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07820" w14:textId="4CB8B36B" w:rsidR="00901078" w:rsidRPr="00901078" w:rsidRDefault="00901078" w:rsidP="00901078">
      <w:pPr>
        <w:jc w:val="center"/>
        <w:rPr>
          <w:rFonts w:ascii="Arial" w:hAnsi="Arial" w:cs="Arial"/>
        </w:rPr>
      </w:pPr>
      <w:bookmarkStart w:id="0" w:name="_GoBack"/>
      <w:bookmarkEnd w:id="0"/>
      <w:r w:rsidRPr="00901078">
        <w:rPr>
          <w:rFonts w:ascii="Arial" w:hAnsi="Arial" w:cs="Arial"/>
          <w:noProof/>
          <w:lang w:eastAsia="en-ZA"/>
        </w:rPr>
        <w:drawing>
          <wp:inline distT="0" distB="0" distL="0" distR="0" wp14:anchorId="724F6C17" wp14:editId="6BF2AF74">
            <wp:extent cx="1359787" cy="1304925"/>
            <wp:effectExtent l="0" t="0" r="0" b="0"/>
            <wp:docPr id="1" name="Picture 1" descr="D:\JUDGMENTS\JUDICI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DGMENTS\JUDICIAR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659" cy="1319197"/>
                    </a:xfrm>
                    <a:prstGeom prst="rect">
                      <a:avLst/>
                    </a:prstGeom>
                    <a:noFill/>
                    <a:ln>
                      <a:noFill/>
                    </a:ln>
                  </pic:spPr>
                </pic:pic>
              </a:graphicData>
            </a:graphic>
          </wp:inline>
        </w:drawing>
      </w:r>
    </w:p>
    <w:p w14:paraId="306D1AA0" w14:textId="77777777" w:rsidR="00901078" w:rsidRPr="00B10301" w:rsidRDefault="00901078" w:rsidP="00901078">
      <w:pPr>
        <w:jc w:val="center"/>
        <w:rPr>
          <w:rFonts w:ascii="Arial" w:hAnsi="Arial" w:cs="Arial"/>
          <w:b/>
        </w:rPr>
      </w:pPr>
      <w:r w:rsidRPr="00B10301">
        <w:rPr>
          <w:rFonts w:ascii="Arial" w:hAnsi="Arial" w:cs="Arial"/>
          <w:b/>
        </w:rPr>
        <w:t>IN THE HIGH COURT OF SOUTH AFRICA</w:t>
      </w:r>
    </w:p>
    <w:p w14:paraId="64A32C09" w14:textId="7EE38A60" w:rsidR="00901078" w:rsidRPr="00B10301" w:rsidRDefault="00901078" w:rsidP="00901078">
      <w:pPr>
        <w:jc w:val="center"/>
        <w:rPr>
          <w:rFonts w:ascii="Arial" w:hAnsi="Arial" w:cs="Arial"/>
          <w:b/>
        </w:rPr>
      </w:pPr>
      <w:r w:rsidRPr="00B10301">
        <w:rPr>
          <w:rFonts w:ascii="Arial" w:hAnsi="Arial" w:cs="Arial"/>
          <w:b/>
        </w:rPr>
        <w:t xml:space="preserve">GAUTENG </w:t>
      </w:r>
      <w:r w:rsidR="0076676C">
        <w:rPr>
          <w:rFonts w:ascii="Arial" w:hAnsi="Arial" w:cs="Arial"/>
          <w:b/>
        </w:rPr>
        <w:t xml:space="preserve">LOCAL </w:t>
      </w:r>
      <w:r w:rsidRPr="00B10301">
        <w:rPr>
          <w:rFonts w:ascii="Arial" w:hAnsi="Arial" w:cs="Arial"/>
          <w:b/>
        </w:rPr>
        <w:t>DIVISION, JOHANNESBURG</w:t>
      </w:r>
    </w:p>
    <w:p w14:paraId="62DD5326" w14:textId="77777777" w:rsidR="00E1085A" w:rsidRPr="00B10301" w:rsidRDefault="00E1085A" w:rsidP="00901078">
      <w:pPr>
        <w:rPr>
          <w:rFonts w:ascii="Arial" w:hAnsi="Arial" w:cs="Arial"/>
        </w:rPr>
      </w:pPr>
    </w:p>
    <w:p w14:paraId="5FCBB8A3" w14:textId="7E16DC7F" w:rsidR="00455029" w:rsidRPr="00B10301" w:rsidRDefault="00286A58" w:rsidP="00455029">
      <w:pPr>
        <w:jc w:val="right"/>
        <w:rPr>
          <w:rFonts w:ascii="Arial" w:hAnsi="Arial" w:cs="Arial"/>
          <w:b/>
        </w:rPr>
      </w:pPr>
      <w:r w:rsidRPr="00B10301">
        <w:rPr>
          <w:rFonts w:ascii="Arial" w:hAnsi="Arial" w:cs="Arial"/>
          <w:b/>
        </w:rPr>
        <w:t>CASE NUMBER</w:t>
      </w:r>
      <w:r w:rsidR="00455029" w:rsidRPr="00B10301">
        <w:rPr>
          <w:rFonts w:ascii="Arial" w:hAnsi="Arial" w:cs="Arial"/>
          <w:b/>
        </w:rPr>
        <w:t>:</w:t>
      </w:r>
      <w:r w:rsidR="0091694F" w:rsidRPr="00B10301">
        <w:rPr>
          <w:rFonts w:ascii="Arial" w:hAnsi="Arial" w:cs="Arial"/>
          <w:b/>
        </w:rPr>
        <w:t xml:space="preserve"> </w:t>
      </w:r>
      <w:r w:rsidR="0076676C">
        <w:rPr>
          <w:rFonts w:ascii="Arial" w:hAnsi="Arial" w:cs="Arial"/>
          <w:b/>
          <w:u w:val="single"/>
        </w:rPr>
        <w:t>201</w:t>
      </w:r>
      <w:r w:rsidR="0096047B" w:rsidRPr="00B10301">
        <w:rPr>
          <w:rFonts w:ascii="Arial" w:hAnsi="Arial" w:cs="Arial"/>
          <w:b/>
          <w:u w:val="single"/>
        </w:rPr>
        <w:t>7/29163</w:t>
      </w:r>
    </w:p>
    <w:p w14:paraId="25772B45" w14:textId="77777777" w:rsidR="004B696E" w:rsidRPr="00B10301" w:rsidRDefault="002A372D" w:rsidP="00901078">
      <w:pPr>
        <w:rPr>
          <w:rFonts w:ascii="Arial" w:hAnsi="Arial" w:cs="Arial"/>
        </w:rPr>
      </w:pPr>
      <w:r w:rsidRPr="00B10301">
        <w:rPr>
          <w:rFonts w:ascii="Arial" w:hAnsi="Arial" w:cs="Arial"/>
          <w:noProof/>
          <w:lang w:eastAsia="en-ZA"/>
        </w:rPr>
        <mc:AlternateContent>
          <mc:Choice Requires="wps">
            <w:drawing>
              <wp:anchor distT="45720" distB="45720" distL="114300" distR="114300" simplePos="0" relativeHeight="251659264" behindDoc="0" locked="0" layoutInCell="1" allowOverlap="1" wp14:anchorId="5841F425" wp14:editId="754004C8">
                <wp:simplePos x="0" y="0"/>
                <wp:positionH relativeFrom="margin">
                  <wp:posOffset>28976</wp:posOffset>
                </wp:positionH>
                <wp:positionV relativeFrom="paragraph">
                  <wp:posOffset>8055</wp:posOffset>
                </wp:positionV>
                <wp:extent cx="3171825" cy="129921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299210"/>
                        </a:xfrm>
                        <a:prstGeom prst="rect">
                          <a:avLst/>
                        </a:prstGeom>
                        <a:solidFill>
                          <a:srgbClr val="FFFFFF"/>
                        </a:solidFill>
                        <a:ln w="9525">
                          <a:solidFill>
                            <a:srgbClr val="000000"/>
                          </a:solidFill>
                          <a:miter lim="800000"/>
                          <a:headEnd/>
                          <a:tailEnd/>
                        </a:ln>
                      </wps:spPr>
                      <wps:txbx>
                        <w:txbxContent>
                          <w:p w14:paraId="59EE1B23" w14:textId="77777777" w:rsidR="00DD027D" w:rsidRDefault="00DD027D" w:rsidP="00E1085A">
                            <w:pPr>
                              <w:rPr>
                                <w:rFonts w:ascii="Arial" w:hAnsi="Arial" w:cs="Arial"/>
                                <w:sz w:val="20"/>
                                <w:szCs w:val="20"/>
                              </w:rPr>
                            </w:pPr>
                          </w:p>
                          <w:p w14:paraId="1E93F664" w14:textId="7B9D0FBB" w:rsidR="00DD027D" w:rsidRPr="00E1085A" w:rsidRDefault="00DD027D" w:rsidP="00E1085A">
                            <w:pPr>
                              <w:pStyle w:val="ListParagraph"/>
                              <w:numPr>
                                <w:ilvl w:val="0"/>
                                <w:numId w:val="1"/>
                              </w:numPr>
                              <w:spacing w:after="0" w:line="240" w:lineRule="auto"/>
                              <w:rPr>
                                <w:rFonts w:ascii="Arial" w:hAnsi="Arial" w:cs="Arial"/>
                                <w:sz w:val="20"/>
                                <w:szCs w:val="20"/>
                              </w:rPr>
                            </w:pPr>
                            <w:r w:rsidRPr="00E1085A">
                              <w:rPr>
                                <w:rFonts w:ascii="Arial" w:hAnsi="Arial" w:cs="Arial"/>
                                <w:sz w:val="20"/>
                                <w:szCs w:val="20"/>
                              </w:rPr>
                              <w:t>REPORTABLE:  NO</w:t>
                            </w:r>
                          </w:p>
                          <w:p w14:paraId="2D602AA7" w14:textId="1DE4178E" w:rsidR="00DD027D" w:rsidRPr="00E1085A" w:rsidRDefault="00DD027D" w:rsidP="00E1085A">
                            <w:pPr>
                              <w:pStyle w:val="ListParagraph"/>
                              <w:numPr>
                                <w:ilvl w:val="0"/>
                                <w:numId w:val="1"/>
                              </w:numPr>
                              <w:spacing w:after="0" w:line="240" w:lineRule="auto"/>
                              <w:rPr>
                                <w:rFonts w:ascii="Arial" w:hAnsi="Arial" w:cs="Arial"/>
                                <w:sz w:val="20"/>
                                <w:szCs w:val="20"/>
                              </w:rPr>
                            </w:pPr>
                            <w:r w:rsidRPr="00E1085A">
                              <w:rPr>
                                <w:rFonts w:ascii="Arial" w:hAnsi="Arial" w:cs="Arial"/>
                                <w:sz w:val="20"/>
                                <w:szCs w:val="20"/>
                              </w:rPr>
                              <w:t>OF INTEREST TO OTHER JUDGES: NO</w:t>
                            </w:r>
                          </w:p>
                          <w:p w14:paraId="5D5117B7" w14:textId="49A58AAF" w:rsidR="00DD027D" w:rsidRDefault="00DD027D" w:rsidP="00E1085A">
                            <w:pPr>
                              <w:pStyle w:val="ListParagraph"/>
                              <w:numPr>
                                <w:ilvl w:val="0"/>
                                <w:numId w:val="1"/>
                              </w:numPr>
                              <w:spacing w:after="0" w:line="240" w:lineRule="auto"/>
                              <w:rPr>
                                <w:rFonts w:ascii="Arial" w:hAnsi="Arial" w:cs="Arial"/>
                                <w:sz w:val="20"/>
                                <w:szCs w:val="20"/>
                              </w:rPr>
                            </w:pPr>
                            <w:r w:rsidRPr="00E1085A">
                              <w:rPr>
                                <w:rFonts w:ascii="Arial" w:hAnsi="Arial" w:cs="Arial"/>
                                <w:sz w:val="20"/>
                                <w:szCs w:val="20"/>
                              </w:rPr>
                              <w:t>REVISED: NO</w:t>
                            </w:r>
                          </w:p>
                          <w:p w14:paraId="0B07B986" w14:textId="77777777" w:rsidR="00DD027D" w:rsidRDefault="00DD027D" w:rsidP="00E1085A">
                            <w:pPr>
                              <w:rPr>
                                <w:rFonts w:ascii="Arial" w:hAnsi="Arial" w:cs="Arial"/>
                                <w:sz w:val="20"/>
                                <w:szCs w:val="20"/>
                              </w:rPr>
                            </w:pPr>
                          </w:p>
                          <w:p w14:paraId="42650EB0" w14:textId="77777777" w:rsidR="00DD027D" w:rsidRDefault="00DD027D" w:rsidP="00E1085A">
                            <w:pPr>
                              <w:rPr>
                                <w:rFonts w:ascii="Arial" w:hAnsi="Arial" w:cs="Arial"/>
                                <w:sz w:val="20"/>
                                <w:szCs w:val="20"/>
                              </w:rPr>
                            </w:pPr>
                          </w:p>
                          <w:p w14:paraId="39F15AF1" w14:textId="77777777" w:rsidR="00DD027D" w:rsidRDefault="00DD027D" w:rsidP="00E1085A">
                            <w:pPr>
                              <w:rPr>
                                <w:rFonts w:ascii="Arial" w:hAnsi="Arial" w:cs="Arial"/>
                                <w:sz w:val="20"/>
                                <w:szCs w:val="20"/>
                              </w:rPr>
                            </w:pPr>
                            <w:r>
                              <w:rPr>
                                <w:rFonts w:ascii="Arial" w:hAnsi="Arial" w:cs="Arial"/>
                                <w:sz w:val="20"/>
                                <w:szCs w:val="20"/>
                              </w:rPr>
                              <w:t>………………………………….</w:t>
                            </w:r>
                          </w:p>
                          <w:p w14:paraId="7B3AA3B1" w14:textId="02E02245" w:rsidR="00DD027D" w:rsidRPr="004B696E" w:rsidRDefault="00D6071B" w:rsidP="00E1085A">
                            <w:pPr>
                              <w:rPr>
                                <w:rFonts w:ascii="Arial" w:hAnsi="Arial" w:cs="Arial"/>
                                <w:b/>
                                <w:sz w:val="20"/>
                                <w:szCs w:val="20"/>
                              </w:rPr>
                            </w:pPr>
                            <w:r>
                              <w:rPr>
                                <w:rFonts w:ascii="Arial" w:hAnsi="Arial" w:cs="Arial"/>
                                <w:b/>
                                <w:sz w:val="20"/>
                                <w:szCs w:val="20"/>
                              </w:rPr>
                              <w:t>J.L. KHAN</w:t>
                            </w:r>
                            <w:r>
                              <w:rPr>
                                <w:rFonts w:ascii="Arial" w:hAnsi="Arial" w:cs="Arial"/>
                                <w:b/>
                                <w:sz w:val="20"/>
                                <w:szCs w:val="20"/>
                              </w:rPr>
                              <w:tab/>
                            </w:r>
                            <w:r>
                              <w:rPr>
                                <w:rFonts w:ascii="Arial" w:hAnsi="Arial" w:cs="Arial"/>
                                <w:b/>
                                <w:sz w:val="20"/>
                                <w:szCs w:val="20"/>
                              </w:rPr>
                              <w:tab/>
                              <w:t xml:space="preserve">          1</w:t>
                            </w:r>
                            <w:r w:rsidR="00043A1F">
                              <w:rPr>
                                <w:rFonts w:ascii="Arial" w:hAnsi="Arial" w:cs="Arial"/>
                                <w:b/>
                                <w:sz w:val="20"/>
                                <w:szCs w:val="20"/>
                              </w:rPr>
                              <w:t>5</w:t>
                            </w:r>
                            <w:r w:rsidR="00DD027D">
                              <w:rPr>
                                <w:rFonts w:ascii="Arial" w:hAnsi="Arial" w:cs="Arial"/>
                                <w:b/>
                                <w:sz w:val="20"/>
                                <w:szCs w:val="20"/>
                              </w:rPr>
                              <w:t xml:space="preserve"> DECEMBER </w:t>
                            </w:r>
                            <w:r w:rsidR="00DD027D" w:rsidRPr="004B696E">
                              <w:rPr>
                                <w:rFonts w:ascii="Arial" w:hAnsi="Arial" w:cs="Arial"/>
                                <w:b/>
                                <w:sz w:val="20"/>
                                <w:szCs w:val="20"/>
                              </w:rPr>
                              <w:t>2021</w:t>
                            </w:r>
                          </w:p>
                          <w:p w14:paraId="13A6BCD5" w14:textId="77777777" w:rsidR="00DD027D" w:rsidRPr="00E1085A" w:rsidRDefault="00DD027D" w:rsidP="00E1085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41F425" id="_x0000_t202" coordsize="21600,21600" o:spt="202" path="m,l,21600r21600,l21600,xe">
                <v:stroke joinstyle="miter"/>
                <v:path gradientshapeok="t" o:connecttype="rect"/>
              </v:shapetype>
              <v:shape id="Text Box 2" o:spid="_x0000_s1026" type="#_x0000_t202" style="position:absolute;margin-left:2.3pt;margin-top:.65pt;width:249.75pt;height:102.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">
                <v:textbox>
                  <w:txbxContent>
                    <w:p w14:paraId="59EE1B23" w14:textId="77777777" w:rsidR="00DD027D" w:rsidRDefault="00DD027D" w:rsidP="00E1085A">
                      <w:pPr>
                        <w:rPr>
                          <w:rFonts w:ascii="Arial" w:hAnsi="Arial" w:cs="Arial"/>
                          <w:sz w:val="20"/>
                          <w:szCs w:val="20"/>
                        </w:rPr>
                      </w:pPr>
                    </w:p>
                    <w:p w14:paraId="1E93F664" w14:textId="7B9D0FBB" w:rsidR="00DD027D" w:rsidRPr="00E1085A" w:rsidRDefault="00DD027D" w:rsidP="00E1085A">
                      <w:pPr>
                        <w:pStyle w:val="ListParagraph"/>
                        <w:numPr>
                          <w:ilvl w:val="0"/>
                          <w:numId w:val="1"/>
                        </w:numPr>
                        <w:spacing w:after="0" w:line="240" w:lineRule="auto"/>
                        <w:rPr>
                          <w:rFonts w:ascii="Arial" w:hAnsi="Arial" w:cs="Arial"/>
                          <w:sz w:val="20"/>
                          <w:szCs w:val="20"/>
                        </w:rPr>
                      </w:pPr>
                      <w:r w:rsidRPr="00E1085A">
                        <w:rPr>
                          <w:rFonts w:ascii="Arial" w:hAnsi="Arial" w:cs="Arial"/>
                          <w:sz w:val="20"/>
                          <w:szCs w:val="20"/>
                        </w:rPr>
                        <w:t>REPORTABLE:  NO</w:t>
                      </w:r>
                    </w:p>
                    <w:p w14:paraId="2D602AA7" w14:textId="1DE4178E" w:rsidR="00DD027D" w:rsidRPr="00E1085A" w:rsidRDefault="00DD027D" w:rsidP="00E1085A">
                      <w:pPr>
                        <w:pStyle w:val="ListParagraph"/>
                        <w:numPr>
                          <w:ilvl w:val="0"/>
                          <w:numId w:val="1"/>
                        </w:numPr>
                        <w:spacing w:after="0" w:line="240" w:lineRule="auto"/>
                        <w:rPr>
                          <w:rFonts w:ascii="Arial" w:hAnsi="Arial" w:cs="Arial"/>
                          <w:sz w:val="20"/>
                          <w:szCs w:val="20"/>
                        </w:rPr>
                      </w:pPr>
                      <w:r w:rsidRPr="00E1085A">
                        <w:rPr>
                          <w:rFonts w:ascii="Arial" w:hAnsi="Arial" w:cs="Arial"/>
                          <w:sz w:val="20"/>
                          <w:szCs w:val="20"/>
                        </w:rPr>
                        <w:t>OF INTEREST TO OTHER JUDGES: NO</w:t>
                      </w:r>
                    </w:p>
                    <w:p w14:paraId="5D5117B7" w14:textId="49A58AAF" w:rsidR="00DD027D" w:rsidRDefault="00DD027D" w:rsidP="00E1085A">
                      <w:pPr>
                        <w:pStyle w:val="ListParagraph"/>
                        <w:numPr>
                          <w:ilvl w:val="0"/>
                          <w:numId w:val="1"/>
                        </w:numPr>
                        <w:spacing w:after="0" w:line="240" w:lineRule="auto"/>
                        <w:rPr>
                          <w:rFonts w:ascii="Arial" w:hAnsi="Arial" w:cs="Arial"/>
                          <w:sz w:val="20"/>
                          <w:szCs w:val="20"/>
                        </w:rPr>
                      </w:pPr>
                      <w:r w:rsidRPr="00E1085A">
                        <w:rPr>
                          <w:rFonts w:ascii="Arial" w:hAnsi="Arial" w:cs="Arial"/>
                          <w:sz w:val="20"/>
                          <w:szCs w:val="20"/>
                        </w:rPr>
                        <w:t>REVISED: NO</w:t>
                      </w:r>
                    </w:p>
                    <w:p w14:paraId="0B07B986" w14:textId="77777777" w:rsidR="00DD027D" w:rsidRDefault="00DD027D" w:rsidP="00E1085A">
                      <w:pPr>
                        <w:rPr>
                          <w:rFonts w:ascii="Arial" w:hAnsi="Arial" w:cs="Arial"/>
                          <w:sz w:val="20"/>
                          <w:szCs w:val="20"/>
                        </w:rPr>
                      </w:pPr>
                    </w:p>
                    <w:p w14:paraId="42650EB0" w14:textId="77777777" w:rsidR="00DD027D" w:rsidRDefault="00DD027D" w:rsidP="00E1085A">
                      <w:pPr>
                        <w:rPr>
                          <w:rFonts w:ascii="Arial" w:hAnsi="Arial" w:cs="Arial"/>
                          <w:sz w:val="20"/>
                          <w:szCs w:val="20"/>
                        </w:rPr>
                      </w:pPr>
                    </w:p>
                    <w:p w14:paraId="39F15AF1" w14:textId="77777777" w:rsidR="00DD027D" w:rsidRDefault="00DD027D" w:rsidP="00E1085A">
                      <w:pPr>
                        <w:rPr>
                          <w:rFonts w:ascii="Arial" w:hAnsi="Arial" w:cs="Arial"/>
                          <w:sz w:val="20"/>
                          <w:szCs w:val="20"/>
                        </w:rPr>
                      </w:pPr>
                      <w:r>
                        <w:rPr>
                          <w:rFonts w:ascii="Arial" w:hAnsi="Arial" w:cs="Arial"/>
                          <w:sz w:val="20"/>
                          <w:szCs w:val="20"/>
                        </w:rPr>
                        <w:t>………………………………….</w:t>
                      </w:r>
                    </w:p>
                    <w:p w14:paraId="7B3AA3B1" w14:textId="02E02245" w:rsidR="00DD027D" w:rsidRPr="004B696E" w:rsidRDefault="00D6071B" w:rsidP="00E1085A">
                      <w:pPr>
                        <w:rPr>
                          <w:rFonts w:ascii="Arial" w:hAnsi="Arial" w:cs="Arial"/>
                          <w:b/>
                          <w:sz w:val="20"/>
                          <w:szCs w:val="20"/>
                        </w:rPr>
                      </w:pPr>
                      <w:r>
                        <w:rPr>
                          <w:rFonts w:ascii="Arial" w:hAnsi="Arial" w:cs="Arial"/>
                          <w:b/>
                          <w:sz w:val="20"/>
                          <w:szCs w:val="20"/>
                        </w:rPr>
                        <w:t>J.L. KHAN</w:t>
                      </w:r>
                      <w:r>
                        <w:rPr>
                          <w:rFonts w:ascii="Arial" w:hAnsi="Arial" w:cs="Arial"/>
                          <w:b/>
                          <w:sz w:val="20"/>
                          <w:szCs w:val="20"/>
                        </w:rPr>
                        <w:tab/>
                      </w:r>
                      <w:r>
                        <w:rPr>
                          <w:rFonts w:ascii="Arial" w:hAnsi="Arial" w:cs="Arial"/>
                          <w:b/>
                          <w:sz w:val="20"/>
                          <w:szCs w:val="20"/>
                        </w:rPr>
                        <w:tab/>
                        <w:t xml:space="preserve">          1</w:t>
                      </w:r>
                      <w:r w:rsidR="00043A1F">
                        <w:rPr>
                          <w:rFonts w:ascii="Arial" w:hAnsi="Arial" w:cs="Arial"/>
                          <w:b/>
                          <w:sz w:val="20"/>
                          <w:szCs w:val="20"/>
                        </w:rPr>
                        <w:t>5</w:t>
                      </w:r>
                      <w:r w:rsidR="00DD027D">
                        <w:rPr>
                          <w:rFonts w:ascii="Arial" w:hAnsi="Arial" w:cs="Arial"/>
                          <w:b/>
                          <w:sz w:val="20"/>
                          <w:szCs w:val="20"/>
                        </w:rPr>
                        <w:t xml:space="preserve"> DECEMBER </w:t>
                      </w:r>
                      <w:r w:rsidR="00DD027D" w:rsidRPr="004B696E">
                        <w:rPr>
                          <w:rFonts w:ascii="Arial" w:hAnsi="Arial" w:cs="Arial"/>
                          <w:b/>
                          <w:sz w:val="20"/>
                          <w:szCs w:val="20"/>
                        </w:rPr>
                        <w:t>2021</w:t>
                      </w:r>
                    </w:p>
                    <w:p w14:paraId="13A6BCD5" w14:textId="77777777" w:rsidR="00DD027D" w:rsidRPr="00E1085A" w:rsidRDefault="00DD027D" w:rsidP="00E1085A">
                      <w:pPr>
                        <w:rPr>
                          <w:rFonts w:ascii="Arial" w:hAnsi="Arial" w:cs="Arial"/>
                          <w:sz w:val="20"/>
                          <w:szCs w:val="20"/>
                        </w:rPr>
                      </w:pPr>
                    </w:p>
                  </w:txbxContent>
                </v:textbox>
                <w10:wrap type="square" anchorx="margin"/>
              </v:shape>
            </w:pict>
          </mc:Fallback>
        </mc:AlternateContent>
      </w:r>
    </w:p>
    <w:p w14:paraId="67C3B8AD" w14:textId="77777777" w:rsidR="002A372D" w:rsidRPr="00B10301" w:rsidRDefault="002A372D" w:rsidP="00901078">
      <w:pPr>
        <w:rPr>
          <w:rFonts w:ascii="Arial" w:hAnsi="Arial" w:cs="Arial"/>
        </w:rPr>
      </w:pPr>
    </w:p>
    <w:p w14:paraId="5A90B10B" w14:textId="77777777" w:rsidR="002A372D" w:rsidRPr="00B10301" w:rsidRDefault="002A372D" w:rsidP="00901078">
      <w:pPr>
        <w:rPr>
          <w:rFonts w:ascii="Arial" w:hAnsi="Arial" w:cs="Arial"/>
        </w:rPr>
      </w:pPr>
    </w:p>
    <w:p w14:paraId="7BE4D7EC" w14:textId="77777777" w:rsidR="002A372D" w:rsidRPr="00B10301" w:rsidRDefault="002A372D" w:rsidP="00901078">
      <w:pPr>
        <w:rPr>
          <w:rFonts w:ascii="Arial" w:hAnsi="Arial" w:cs="Arial"/>
        </w:rPr>
      </w:pPr>
    </w:p>
    <w:p w14:paraId="153C6C47" w14:textId="77777777" w:rsidR="002A372D" w:rsidRPr="00B10301" w:rsidRDefault="002A372D" w:rsidP="00901078">
      <w:pPr>
        <w:rPr>
          <w:rFonts w:ascii="Arial" w:hAnsi="Arial" w:cs="Arial"/>
        </w:rPr>
      </w:pPr>
    </w:p>
    <w:p w14:paraId="4A1296DD" w14:textId="77777777" w:rsidR="002A372D" w:rsidRPr="00B10301" w:rsidRDefault="002A372D" w:rsidP="00901078">
      <w:pPr>
        <w:rPr>
          <w:rFonts w:ascii="Arial" w:hAnsi="Arial" w:cs="Arial"/>
        </w:rPr>
      </w:pPr>
    </w:p>
    <w:p w14:paraId="46328988" w14:textId="77777777" w:rsidR="002A372D" w:rsidRPr="00B10301" w:rsidRDefault="002A372D" w:rsidP="00901078">
      <w:pPr>
        <w:rPr>
          <w:rFonts w:ascii="Arial" w:hAnsi="Arial" w:cs="Arial"/>
        </w:rPr>
      </w:pPr>
    </w:p>
    <w:p w14:paraId="1BD2F9CE" w14:textId="77777777" w:rsidR="002A372D" w:rsidRPr="00B10301" w:rsidRDefault="002A372D" w:rsidP="00901078">
      <w:pPr>
        <w:rPr>
          <w:rFonts w:ascii="Arial" w:hAnsi="Arial" w:cs="Arial"/>
        </w:rPr>
      </w:pPr>
    </w:p>
    <w:p w14:paraId="07C60DAF" w14:textId="77777777" w:rsidR="002A372D" w:rsidRPr="00B10301" w:rsidRDefault="002A372D" w:rsidP="00901078">
      <w:pPr>
        <w:rPr>
          <w:rFonts w:ascii="Arial" w:hAnsi="Arial" w:cs="Arial"/>
        </w:rPr>
      </w:pPr>
    </w:p>
    <w:p w14:paraId="5407AEBE" w14:textId="77777777" w:rsidR="00455029" w:rsidRPr="00B10301" w:rsidRDefault="00455029" w:rsidP="00905B43">
      <w:pPr>
        <w:rPr>
          <w:rFonts w:ascii="Arial" w:hAnsi="Arial" w:cs="Arial"/>
        </w:rPr>
      </w:pPr>
      <w:r w:rsidRPr="00B10301">
        <w:rPr>
          <w:rFonts w:ascii="Arial" w:hAnsi="Arial" w:cs="Arial"/>
        </w:rPr>
        <w:t>In the matter between:</w:t>
      </w:r>
    </w:p>
    <w:p w14:paraId="45C78365" w14:textId="77777777" w:rsidR="00E1085A" w:rsidRPr="00B10301" w:rsidRDefault="00E1085A" w:rsidP="00905B43">
      <w:pPr>
        <w:rPr>
          <w:rFonts w:ascii="Arial" w:hAnsi="Arial" w:cs="Arial"/>
        </w:rPr>
      </w:pPr>
    </w:p>
    <w:p w14:paraId="4A15CFBA" w14:textId="58D6B670" w:rsidR="0096047B" w:rsidRPr="00B10301" w:rsidRDefault="0096047B" w:rsidP="00905B43">
      <w:pPr>
        <w:pStyle w:val="NormalWeb"/>
        <w:spacing w:before="0" w:beforeAutospacing="0" w:after="0" w:afterAutospacing="0"/>
        <w:rPr>
          <w:rFonts w:ascii="Arial" w:hAnsi="Arial" w:cs="Arial"/>
          <w:b/>
          <w:bCs/>
        </w:rPr>
      </w:pPr>
      <w:r w:rsidRPr="00B10301">
        <w:rPr>
          <w:rFonts w:ascii="Arial" w:hAnsi="Arial" w:cs="Arial"/>
          <w:b/>
          <w:bCs/>
        </w:rPr>
        <w:t xml:space="preserve">SOUTH AFRICAN BROADCASTING </w:t>
      </w:r>
      <w:r w:rsidR="000C08F1">
        <w:rPr>
          <w:rFonts w:ascii="Arial" w:hAnsi="Arial" w:cs="Arial"/>
          <w:b/>
          <w:bCs/>
        </w:rPr>
        <w:t>CORPORATION</w:t>
      </w:r>
      <w:r w:rsidRPr="00B10301">
        <w:rPr>
          <w:rFonts w:ascii="Arial" w:hAnsi="Arial" w:cs="Arial"/>
          <w:b/>
          <w:bCs/>
        </w:rPr>
        <w:t xml:space="preserve"> </w:t>
      </w:r>
    </w:p>
    <w:p w14:paraId="5C2693B6" w14:textId="25F9E220" w:rsidR="0096047B" w:rsidRPr="00B10301" w:rsidRDefault="0096047B" w:rsidP="00905B43">
      <w:pPr>
        <w:pStyle w:val="NormalWeb"/>
        <w:spacing w:before="0" w:beforeAutospacing="0" w:after="0" w:afterAutospacing="0"/>
        <w:rPr>
          <w:rFonts w:ascii="Arial" w:hAnsi="Arial" w:cs="Arial"/>
          <w:b/>
          <w:bCs/>
        </w:rPr>
      </w:pPr>
      <w:r w:rsidRPr="00B10301">
        <w:rPr>
          <w:rFonts w:ascii="Arial" w:hAnsi="Arial" w:cs="Arial"/>
          <w:b/>
          <w:bCs/>
        </w:rPr>
        <w:t xml:space="preserve">SOC LIMITED </w:t>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0076676C">
        <w:rPr>
          <w:rFonts w:ascii="Arial" w:hAnsi="Arial" w:cs="Arial"/>
          <w:b/>
          <w:bCs/>
        </w:rPr>
        <w:tab/>
        <w:t xml:space="preserve">         </w:t>
      </w:r>
      <w:r w:rsidR="00244A6E" w:rsidRPr="0076676C">
        <w:rPr>
          <w:rFonts w:ascii="Arial" w:hAnsi="Arial" w:cs="Arial"/>
          <w:bCs/>
        </w:rPr>
        <w:t>First</w:t>
      </w:r>
      <w:r w:rsidR="00B10301" w:rsidRPr="0076676C">
        <w:rPr>
          <w:rFonts w:ascii="Arial" w:hAnsi="Arial" w:cs="Arial"/>
          <w:bCs/>
        </w:rPr>
        <w:t xml:space="preserve"> </w:t>
      </w:r>
      <w:r w:rsidR="00244A6E" w:rsidRPr="0076676C">
        <w:rPr>
          <w:rFonts w:ascii="Arial" w:hAnsi="Arial" w:cs="Arial"/>
          <w:bCs/>
        </w:rPr>
        <w:t>Applicant</w:t>
      </w:r>
    </w:p>
    <w:p w14:paraId="4D3E99F8" w14:textId="75A5988E" w:rsidR="00B10301" w:rsidRPr="00B10301" w:rsidRDefault="00B10301" w:rsidP="00905B43">
      <w:pPr>
        <w:pStyle w:val="NormalWeb"/>
        <w:spacing w:before="0" w:beforeAutospacing="0" w:after="0" w:afterAutospacing="0"/>
        <w:rPr>
          <w:rFonts w:ascii="Arial" w:hAnsi="Arial" w:cs="Arial"/>
          <w:b/>
          <w:bCs/>
        </w:rPr>
      </w:pPr>
    </w:p>
    <w:p w14:paraId="625FD995" w14:textId="255EF762" w:rsidR="00B10301" w:rsidRPr="006F095F" w:rsidRDefault="00B10301" w:rsidP="00905B43">
      <w:pPr>
        <w:pStyle w:val="NormalWeb"/>
        <w:spacing w:before="0" w:beforeAutospacing="0" w:after="0" w:afterAutospacing="0"/>
      </w:pPr>
      <w:r w:rsidRPr="00B10301">
        <w:rPr>
          <w:rFonts w:ascii="Arial" w:hAnsi="Arial" w:cs="Arial"/>
          <w:b/>
          <w:bCs/>
        </w:rPr>
        <w:t>SPECIAL INVESTIGATING UNIT</w:t>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0076676C">
        <w:rPr>
          <w:rFonts w:ascii="Arial" w:hAnsi="Arial" w:cs="Arial"/>
          <w:b/>
          <w:bCs/>
        </w:rPr>
        <w:tab/>
        <w:t xml:space="preserve">    </w:t>
      </w:r>
      <w:r w:rsidR="00244A6E" w:rsidRPr="0076676C">
        <w:rPr>
          <w:rFonts w:ascii="Arial" w:hAnsi="Arial" w:cs="Arial"/>
          <w:bCs/>
        </w:rPr>
        <w:t>Second</w:t>
      </w:r>
      <w:r w:rsidRPr="0076676C">
        <w:rPr>
          <w:rFonts w:ascii="Arial" w:hAnsi="Arial" w:cs="Arial"/>
          <w:bCs/>
        </w:rPr>
        <w:t xml:space="preserve"> </w:t>
      </w:r>
      <w:r w:rsidR="00244A6E" w:rsidRPr="0076676C">
        <w:rPr>
          <w:rFonts w:ascii="Arial" w:hAnsi="Arial" w:cs="Arial"/>
          <w:bCs/>
        </w:rPr>
        <w:t>Applicant</w:t>
      </w:r>
    </w:p>
    <w:p w14:paraId="5DBF1869" w14:textId="77777777" w:rsidR="00F77FA1" w:rsidRDefault="00F77FA1" w:rsidP="00905B43">
      <w:pPr>
        <w:pStyle w:val="NormalWeb"/>
        <w:spacing w:before="0" w:beforeAutospacing="0" w:after="0" w:afterAutospacing="0"/>
        <w:rPr>
          <w:rFonts w:ascii="ArialMT" w:hAnsi="ArialMT"/>
        </w:rPr>
      </w:pPr>
    </w:p>
    <w:p w14:paraId="4EFD8F7F" w14:textId="5150C682" w:rsidR="0096047B" w:rsidRPr="00B10301" w:rsidRDefault="0076676C" w:rsidP="00905B43">
      <w:pPr>
        <w:pStyle w:val="NormalWeb"/>
        <w:spacing w:before="0" w:beforeAutospacing="0" w:after="0" w:afterAutospacing="0"/>
        <w:rPr>
          <w:rFonts w:ascii="ArialMT" w:hAnsi="ArialMT"/>
        </w:rPr>
      </w:pPr>
      <w:r>
        <w:rPr>
          <w:rFonts w:ascii="ArialMT" w:hAnsi="ArialMT"/>
        </w:rPr>
        <w:t>a</w:t>
      </w:r>
      <w:r w:rsidR="0096047B" w:rsidRPr="00B10301">
        <w:rPr>
          <w:rFonts w:ascii="ArialMT" w:hAnsi="ArialMT"/>
        </w:rPr>
        <w:t xml:space="preserve">nd </w:t>
      </w:r>
    </w:p>
    <w:p w14:paraId="67ED6178" w14:textId="77777777" w:rsidR="00B10301" w:rsidRPr="00B10301" w:rsidRDefault="00B10301" w:rsidP="00905B43">
      <w:pPr>
        <w:pStyle w:val="NormalWeb"/>
        <w:spacing w:before="0" w:beforeAutospacing="0" w:after="0" w:afterAutospacing="0"/>
      </w:pPr>
    </w:p>
    <w:p w14:paraId="1A43BFE9" w14:textId="6D284714" w:rsidR="0096047B" w:rsidRPr="00B10301" w:rsidRDefault="0096047B" w:rsidP="00905B43">
      <w:pPr>
        <w:pStyle w:val="NormalWeb"/>
        <w:spacing w:before="0" w:beforeAutospacing="0" w:after="0" w:afterAutospacing="0"/>
        <w:rPr>
          <w:rFonts w:ascii="Arial" w:hAnsi="Arial" w:cs="Arial"/>
          <w:b/>
          <w:bCs/>
        </w:rPr>
      </w:pPr>
      <w:r w:rsidRPr="00B10301">
        <w:rPr>
          <w:rFonts w:ascii="Arial" w:hAnsi="Arial" w:cs="Arial"/>
          <w:b/>
          <w:bCs/>
        </w:rPr>
        <w:t xml:space="preserve">SOUTH AFRICAN BROADCASTING </w:t>
      </w:r>
      <w:r w:rsidR="000C08F1">
        <w:rPr>
          <w:rFonts w:ascii="Arial" w:hAnsi="Arial" w:cs="Arial"/>
          <w:b/>
          <w:bCs/>
        </w:rPr>
        <w:t>CORPORATION</w:t>
      </w:r>
      <w:r w:rsidRPr="00B10301">
        <w:rPr>
          <w:rFonts w:ascii="Arial" w:hAnsi="Arial" w:cs="Arial"/>
          <w:b/>
          <w:bCs/>
        </w:rPr>
        <w:t xml:space="preserve"> </w:t>
      </w:r>
    </w:p>
    <w:p w14:paraId="7076E7EE" w14:textId="004D7861" w:rsidR="0096047B" w:rsidRPr="0076676C" w:rsidRDefault="0096047B" w:rsidP="00905B43">
      <w:pPr>
        <w:pStyle w:val="NormalWeb"/>
        <w:spacing w:before="0" w:beforeAutospacing="0" w:after="0" w:afterAutospacing="0"/>
        <w:rPr>
          <w:rFonts w:ascii="Arial" w:hAnsi="Arial" w:cs="Arial"/>
          <w:bCs/>
        </w:rPr>
      </w:pPr>
      <w:r w:rsidRPr="00B10301">
        <w:rPr>
          <w:rFonts w:ascii="Arial" w:hAnsi="Arial" w:cs="Arial"/>
          <w:b/>
          <w:bCs/>
        </w:rPr>
        <w:t xml:space="preserve">PENSION FUND </w:t>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0076676C">
        <w:rPr>
          <w:rFonts w:ascii="Arial" w:hAnsi="Arial" w:cs="Arial"/>
          <w:b/>
          <w:bCs/>
        </w:rPr>
        <w:tab/>
        <w:t xml:space="preserve">    </w:t>
      </w:r>
      <w:r w:rsidR="00244A6E" w:rsidRPr="0076676C">
        <w:rPr>
          <w:rFonts w:ascii="Arial" w:hAnsi="Arial" w:cs="Arial"/>
          <w:bCs/>
        </w:rPr>
        <w:t>First</w:t>
      </w:r>
      <w:r w:rsidRPr="0076676C">
        <w:rPr>
          <w:rFonts w:ascii="Arial" w:hAnsi="Arial" w:cs="Arial"/>
          <w:bCs/>
        </w:rPr>
        <w:t xml:space="preserve"> </w:t>
      </w:r>
      <w:r w:rsidR="00244A6E" w:rsidRPr="0076676C">
        <w:rPr>
          <w:rFonts w:ascii="Arial" w:hAnsi="Arial" w:cs="Arial"/>
          <w:bCs/>
        </w:rPr>
        <w:t>Respondent</w:t>
      </w:r>
    </w:p>
    <w:p w14:paraId="7F9F35FF" w14:textId="77777777" w:rsidR="00B10301" w:rsidRPr="00B10301" w:rsidRDefault="00B10301" w:rsidP="00905B43">
      <w:pPr>
        <w:pStyle w:val="NormalWeb"/>
        <w:spacing w:before="0" w:beforeAutospacing="0" w:after="0" w:afterAutospacing="0"/>
      </w:pPr>
    </w:p>
    <w:p w14:paraId="7FF672AD" w14:textId="29F51B88" w:rsidR="00A72818" w:rsidRDefault="0096047B" w:rsidP="00905B43">
      <w:pPr>
        <w:pStyle w:val="NormalWeb"/>
        <w:spacing w:before="0" w:beforeAutospacing="0" w:after="0" w:afterAutospacing="0"/>
        <w:rPr>
          <w:rFonts w:ascii="Arial" w:hAnsi="Arial" w:cs="Arial"/>
          <w:b/>
          <w:bCs/>
        </w:rPr>
      </w:pPr>
      <w:r w:rsidRPr="00B10301">
        <w:rPr>
          <w:rFonts w:ascii="Arial" w:hAnsi="Arial" w:cs="Arial"/>
          <w:b/>
          <w:bCs/>
        </w:rPr>
        <w:t xml:space="preserve">GEORGE HLAUDI MOTSOENENG </w:t>
      </w:r>
      <w:r w:rsidRPr="00B10301">
        <w:rPr>
          <w:rFonts w:ascii="Arial" w:hAnsi="Arial" w:cs="Arial"/>
          <w:b/>
          <w:bCs/>
        </w:rPr>
        <w:tab/>
      </w:r>
      <w:r w:rsidRPr="00B10301">
        <w:rPr>
          <w:rFonts w:ascii="Arial" w:hAnsi="Arial" w:cs="Arial"/>
          <w:b/>
          <w:bCs/>
        </w:rPr>
        <w:tab/>
      </w:r>
      <w:r w:rsidRPr="00B10301">
        <w:rPr>
          <w:rFonts w:ascii="Arial" w:hAnsi="Arial" w:cs="Arial"/>
          <w:b/>
          <w:bCs/>
        </w:rPr>
        <w:tab/>
      </w:r>
      <w:r w:rsidRPr="00B10301">
        <w:rPr>
          <w:rFonts w:ascii="Arial" w:hAnsi="Arial" w:cs="Arial"/>
          <w:b/>
          <w:bCs/>
        </w:rPr>
        <w:tab/>
      </w:r>
      <w:r w:rsidR="0076676C">
        <w:rPr>
          <w:rFonts w:ascii="Arial" w:hAnsi="Arial" w:cs="Arial"/>
          <w:b/>
          <w:bCs/>
        </w:rPr>
        <w:t xml:space="preserve">          </w:t>
      </w:r>
      <w:r w:rsidR="005F65BA" w:rsidRPr="0076676C">
        <w:rPr>
          <w:rFonts w:ascii="Arial" w:hAnsi="Arial" w:cs="Arial"/>
          <w:bCs/>
        </w:rPr>
        <w:t>Second Respondent</w:t>
      </w:r>
    </w:p>
    <w:p w14:paraId="2966C5D0" w14:textId="77777777" w:rsidR="00681E60" w:rsidRDefault="00681E60" w:rsidP="00905B43">
      <w:pPr>
        <w:ind w:left="1440" w:hanging="1440"/>
        <w:jc w:val="both"/>
        <w:rPr>
          <w:rFonts w:ascii="Arial" w:hAnsi="Arial" w:cs="Arial"/>
          <w:b/>
          <w:i/>
        </w:rPr>
      </w:pPr>
    </w:p>
    <w:p w14:paraId="0167C4F5" w14:textId="77777777" w:rsidR="00905B43" w:rsidRDefault="00905B43" w:rsidP="00905B43">
      <w:pPr>
        <w:ind w:left="1440" w:hanging="1440"/>
        <w:jc w:val="both"/>
        <w:rPr>
          <w:rFonts w:ascii="Arial" w:hAnsi="Arial" w:cs="Arial"/>
          <w:b/>
          <w:i/>
        </w:rPr>
      </w:pPr>
    </w:p>
    <w:p w14:paraId="6267158C" w14:textId="78C5E682" w:rsidR="00681E60" w:rsidRPr="00905B43" w:rsidRDefault="00681E60" w:rsidP="00905B43">
      <w:pPr>
        <w:ind w:left="1440" w:hanging="1440"/>
        <w:jc w:val="both"/>
        <w:rPr>
          <w:rFonts w:ascii="Arial" w:hAnsi="Arial" w:cs="Arial"/>
          <w:i/>
        </w:rPr>
      </w:pPr>
      <w:r w:rsidRPr="00343384">
        <w:rPr>
          <w:rFonts w:ascii="Arial" w:hAnsi="Arial" w:cs="Arial"/>
          <w:b/>
          <w:i/>
        </w:rPr>
        <w:t>Delivered</w:t>
      </w:r>
      <w:r w:rsidRPr="00343384">
        <w:rPr>
          <w:rFonts w:ascii="Arial" w:hAnsi="Arial" w:cs="Arial"/>
          <w:i/>
        </w:rPr>
        <w:t xml:space="preserve">: </w:t>
      </w:r>
      <w:r>
        <w:rPr>
          <w:rFonts w:ascii="Arial" w:hAnsi="Arial" w:cs="Arial"/>
          <w:i/>
        </w:rPr>
        <w:tab/>
      </w:r>
      <w:r w:rsidRPr="00343384">
        <w:rPr>
          <w:rFonts w:ascii="Arial" w:hAnsi="Arial" w:cs="Arial"/>
          <w:i/>
        </w:rPr>
        <w:t xml:space="preserve">This judgment was handed down electronically by circulation </w:t>
      </w:r>
      <w:r>
        <w:rPr>
          <w:rFonts w:ascii="Arial" w:hAnsi="Arial" w:cs="Arial"/>
          <w:i/>
        </w:rPr>
        <w:t>to the parties and/or their</w:t>
      </w:r>
      <w:r w:rsidRPr="00343384">
        <w:rPr>
          <w:rFonts w:ascii="Arial" w:hAnsi="Arial" w:cs="Arial"/>
          <w:i/>
        </w:rPr>
        <w:t xml:space="preserve"> legal representatives by email, </w:t>
      </w:r>
      <w:r>
        <w:rPr>
          <w:rFonts w:ascii="Arial" w:hAnsi="Arial" w:cs="Arial"/>
          <w:i/>
        </w:rPr>
        <w:t>and by uploading same onto CaseLines</w:t>
      </w:r>
      <w:r w:rsidRPr="00343384">
        <w:rPr>
          <w:rFonts w:ascii="Arial" w:hAnsi="Arial" w:cs="Arial"/>
          <w:i/>
        </w:rPr>
        <w:t>. The date and time for hand-down is deeme</w:t>
      </w:r>
      <w:r>
        <w:rPr>
          <w:rFonts w:ascii="Arial" w:hAnsi="Arial" w:cs="Arial"/>
          <w:i/>
        </w:rPr>
        <w:t>d to be have been on 1</w:t>
      </w:r>
      <w:r w:rsidR="00043A1F">
        <w:rPr>
          <w:rFonts w:ascii="Arial" w:hAnsi="Arial" w:cs="Arial"/>
          <w:i/>
        </w:rPr>
        <w:t>5</w:t>
      </w:r>
      <w:r>
        <w:rPr>
          <w:rFonts w:ascii="Arial" w:hAnsi="Arial" w:cs="Arial"/>
          <w:i/>
        </w:rPr>
        <w:t xml:space="preserve"> December</w:t>
      </w:r>
      <w:r w:rsidRPr="00343384">
        <w:rPr>
          <w:rFonts w:ascii="Arial" w:hAnsi="Arial" w:cs="Arial"/>
          <w:i/>
        </w:rPr>
        <w:t xml:space="preserve"> 2021.</w:t>
      </w:r>
    </w:p>
    <w:p w14:paraId="2C9A437F" w14:textId="77777777" w:rsidR="00E1085A" w:rsidRPr="00B10301" w:rsidRDefault="00E1085A" w:rsidP="0076676C">
      <w:pPr>
        <w:rPr>
          <w:rFonts w:ascii="Arial" w:hAnsi="Arial" w:cs="Arial"/>
        </w:rPr>
      </w:pPr>
      <w:r w:rsidRPr="00B10301">
        <w:rPr>
          <w:rFonts w:ascii="Arial" w:hAnsi="Arial" w:cs="Arial"/>
        </w:rPr>
        <w:t>______________________________________________________________________</w:t>
      </w:r>
    </w:p>
    <w:p w14:paraId="351C214D" w14:textId="77777777" w:rsidR="00E1085A" w:rsidRPr="00B10301" w:rsidRDefault="00E1085A" w:rsidP="0076676C">
      <w:pPr>
        <w:rPr>
          <w:rFonts w:ascii="Arial" w:hAnsi="Arial" w:cs="Arial"/>
        </w:rPr>
      </w:pPr>
    </w:p>
    <w:p w14:paraId="1336495D" w14:textId="77777777" w:rsidR="00E1085A" w:rsidRPr="00B10301" w:rsidRDefault="00E1085A" w:rsidP="0076676C">
      <w:pPr>
        <w:jc w:val="center"/>
        <w:rPr>
          <w:rFonts w:ascii="Arial" w:hAnsi="Arial" w:cs="Arial"/>
          <w:b/>
        </w:rPr>
      </w:pPr>
      <w:r w:rsidRPr="00B10301">
        <w:rPr>
          <w:rFonts w:ascii="Arial" w:hAnsi="Arial" w:cs="Arial"/>
          <w:b/>
        </w:rPr>
        <w:t>JUDGMENT</w:t>
      </w:r>
    </w:p>
    <w:p w14:paraId="24A925B7" w14:textId="77777777" w:rsidR="00E1085A" w:rsidRPr="00B10301" w:rsidRDefault="00E1085A" w:rsidP="0076676C">
      <w:pPr>
        <w:rPr>
          <w:rFonts w:ascii="Arial" w:hAnsi="Arial" w:cs="Arial"/>
        </w:rPr>
      </w:pPr>
      <w:r w:rsidRPr="00B10301">
        <w:rPr>
          <w:rFonts w:ascii="Arial" w:hAnsi="Arial" w:cs="Arial"/>
        </w:rPr>
        <w:t>______________________________________________________________________</w:t>
      </w:r>
    </w:p>
    <w:p w14:paraId="0818A86A" w14:textId="77777777" w:rsidR="00E1085A" w:rsidRPr="00B10301" w:rsidRDefault="00E1085A" w:rsidP="00901078">
      <w:pPr>
        <w:rPr>
          <w:rFonts w:ascii="Arial" w:hAnsi="Arial" w:cs="Arial"/>
        </w:rPr>
      </w:pPr>
    </w:p>
    <w:p w14:paraId="35019033" w14:textId="77777777" w:rsidR="00E1085A" w:rsidRPr="00B10301" w:rsidRDefault="00E1085A" w:rsidP="00901078">
      <w:pPr>
        <w:rPr>
          <w:rFonts w:ascii="Arial" w:hAnsi="Arial" w:cs="Arial"/>
        </w:rPr>
      </w:pPr>
    </w:p>
    <w:p w14:paraId="1805B604" w14:textId="64EC6E91" w:rsidR="00E1085A" w:rsidRPr="00B10301" w:rsidRDefault="0096047B" w:rsidP="003820C1">
      <w:pPr>
        <w:jc w:val="both"/>
        <w:rPr>
          <w:rFonts w:ascii="Arial" w:hAnsi="Arial" w:cs="Arial"/>
          <w:b/>
        </w:rPr>
      </w:pPr>
      <w:r w:rsidRPr="00B10301">
        <w:rPr>
          <w:rFonts w:ascii="Arial" w:hAnsi="Arial" w:cs="Arial"/>
          <w:b/>
        </w:rPr>
        <w:t>KHAN AJ</w:t>
      </w:r>
      <w:r w:rsidR="0076676C">
        <w:rPr>
          <w:rFonts w:ascii="Arial" w:hAnsi="Arial" w:cs="Arial"/>
          <w:b/>
        </w:rPr>
        <w:t>:</w:t>
      </w:r>
    </w:p>
    <w:p w14:paraId="0F866F8E" w14:textId="33725CC0" w:rsidR="002B1E91" w:rsidRPr="00B10301" w:rsidRDefault="002B1E91" w:rsidP="003820C1">
      <w:pPr>
        <w:jc w:val="both"/>
        <w:rPr>
          <w:rFonts w:ascii="Arial" w:hAnsi="Arial" w:cs="Arial"/>
        </w:rPr>
      </w:pPr>
    </w:p>
    <w:p w14:paraId="455CF423" w14:textId="1A0EBA02" w:rsidR="002B1E91" w:rsidRPr="00B10301" w:rsidRDefault="002B1E91" w:rsidP="003820C1">
      <w:pPr>
        <w:jc w:val="both"/>
        <w:rPr>
          <w:rFonts w:ascii="Arial" w:hAnsi="Arial" w:cs="Arial"/>
        </w:rPr>
      </w:pPr>
    </w:p>
    <w:p w14:paraId="4202A9A8" w14:textId="77777777" w:rsidR="002B1E91" w:rsidRPr="00B10301" w:rsidRDefault="002B1E91" w:rsidP="003820C1">
      <w:pPr>
        <w:jc w:val="both"/>
        <w:rPr>
          <w:rFonts w:ascii="Arial" w:hAnsi="Arial" w:cs="Arial"/>
        </w:rPr>
      </w:pPr>
    </w:p>
    <w:p w14:paraId="271BE18A" w14:textId="3D48331D" w:rsidR="00A72818" w:rsidRPr="00905B43" w:rsidRDefault="00A72818" w:rsidP="00905B43">
      <w:pPr>
        <w:spacing w:line="360" w:lineRule="auto"/>
        <w:jc w:val="both"/>
        <w:rPr>
          <w:rFonts w:ascii="Arial" w:hAnsi="Arial" w:cs="Arial"/>
          <w:b/>
          <w:u w:val="single"/>
        </w:rPr>
      </w:pPr>
      <w:r w:rsidRPr="00905B43">
        <w:rPr>
          <w:rFonts w:ascii="Arial" w:hAnsi="Arial" w:cs="Arial"/>
          <w:b/>
          <w:u w:val="single"/>
        </w:rPr>
        <w:t>Introduction</w:t>
      </w:r>
    </w:p>
    <w:p w14:paraId="1153EA76" w14:textId="77777777" w:rsidR="00FE496A" w:rsidRPr="00905B43" w:rsidRDefault="00FE496A" w:rsidP="00905B43">
      <w:pPr>
        <w:spacing w:line="360" w:lineRule="auto"/>
        <w:jc w:val="both"/>
        <w:rPr>
          <w:rFonts w:ascii="Arial" w:hAnsi="Arial" w:cs="Arial"/>
        </w:rPr>
      </w:pPr>
    </w:p>
    <w:p w14:paraId="09287B28" w14:textId="6FCFA9A2" w:rsidR="00FE496A" w:rsidRPr="00905B43" w:rsidRDefault="00FE496A" w:rsidP="00B40617">
      <w:pPr>
        <w:pStyle w:val="NormalWeb"/>
        <w:numPr>
          <w:ilvl w:val="0"/>
          <w:numId w:val="2"/>
        </w:numPr>
        <w:spacing w:before="0" w:beforeAutospacing="0" w:after="0" w:afterAutospacing="0" w:line="360" w:lineRule="auto"/>
        <w:ind w:left="794" w:hanging="794"/>
        <w:jc w:val="both"/>
        <w:rPr>
          <w:rFonts w:ascii="Arial" w:hAnsi="Arial" w:cs="Arial"/>
        </w:rPr>
      </w:pPr>
      <w:r w:rsidRPr="00905B43">
        <w:rPr>
          <w:rFonts w:ascii="Arial" w:hAnsi="Arial" w:cs="Arial"/>
        </w:rPr>
        <w:t xml:space="preserve">Part A of this </w:t>
      </w:r>
      <w:r w:rsidR="006F53F7" w:rsidRPr="00905B43">
        <w:rPr>
          <w:rFonts w:ascii="Arial" w:hAnsi="Arial" w:cs="Arial"/>
        </w:rPr>
        <w:t xml:space="preserve">application, instituted on the 4 August 2017, </w:t>
      </w:r>
      <w:r w:rsidRPr="00905B43">
        <w:rPr>
          <w:rFonts w:ascii="Arial" w:hAnsi="Arial" w:cs="Arial"/>
        </w:rPr>
        <w:t xml:space="preserve"> </w:t>
      </w:r>
      <w:r w:rsidR="00867FDD" w:rsidRPr="00905B43">
        <w:rPr>
          <w:rFonts w:ascii="Arial" w:hAnsi="Arial" w:cs="Arial"/>
        </w:rPr>
        <w:t>w</w:t>
      </w:r>
      <w:r w:rsidRPr="00905B43">
        <w:rPr>
          <w:rFonts w:ascii="Arial" w:hAnsi="Arial" w:cs="Arial"/>
        </w:rPr>
        <w:t xml:space="preserve">as </w:t>
      </w:r>
      <w:r w:rsidR="00867FDD" w:rsidRPr="00905B43">
        <w:rPr>
          <w:rFonts w:ascii="Arial" w:hAnsi="Arial" w:cs="Arial"/>
        </w:rPr>
        <w:t>heard</w:t>
      </w:r>
      <w:r w:rsidRPr="00905B43">
        <w:rPr>
          <w:rFonts w:ascii="Arial" w:hAnsi="Arial" w:cs="Arial"/>
        </w:rPr>
        <w:t xml:space="preserve"> by Justice Maier-Frawley AJ</w:t>
      </w:r>
      <w:r w:rsidR="002904F3" w:rsidRPr="00905B43">
        <w:rPr>
          <w:rFonts w:ascii="Arial" w:hAnsi="Arial" w:cs="Arial"/>
        </w:rPr>
        <w:t>,</w:t>
      </w:r>
      <w:r w:rsidRPr="00905B43">
        <w:rPr>
          <w:rFonts w:ascii="Arial" w:hAnsi="Arial" w:cs="Arial"/>
        </w:rPr>
        <w:t xml:space="preserve"> </w:t>
      </w:r>
      <w:r w:rsidR="008554A2">
        <w:rPr>
          <w:rFonts w:ascii="Arial" w:hAnsi="Arial" w:cs="Arial"/>
        </w:rPr>
        <w:t>(</w:t>
      </w:r>
      <w:r w:rsidRPr="00905B43">
        <w:rPr>
          <w:rFonts w:ascii="Arial" w:hAnsi="Arial" w:cs="Arial"/>
        </w:rPr>
        <w:t>as she then was</w:t>
      </w:r>
      <w:r w:rsidR="008554A2">
        <w:rPr>
          <w:rFonts w:ascii="Arial" w:hAnsi="Arial" w:cs="Arial"/>
        </w:rPr>
        <w:t>)</w:t>
      </w:r>
      <w:r w:rsidR="006F53F7" w:rsidRPr="00905B43">
        <w:rPr>
          <w:rFonts w:ascii="Arial" w:hAnsi="Arial" w:cs="Arial"/>
        </w:rPr>
        <w:t>,</w:t>
      </w:r>
      <w:r w:rsidR="002904F3" w:rsidRPr="00905B43">
        <w:rPr>
          <w:rFonts w:ascii="Arial" w:hAnsi="Arial" w:cs="Arial"/>
        </w:rPr>
        <w:t xml:space="preserve"> </w:t>
      </w:r>
      <w:r w:rsidRPr="00905B43">
        <w:rPr>
          <w:rFonts w:ascii="Arial" w:hAnsi="Arial" w:cs="Arial"/>
        </w:rPr>
        <w:t>when Judgement was handed down on the 18 January 2019</w:t>
      </w:r>
      <w:r w:rsidR="006F53F7" w:rsidRPr="00905B43">
        <w:rPr>
          <w:rFonts w:ascii="Arial" w:hAnsi="Arial" w:cs="Arial"/>
        </w:rPr>
        <w:t>.  T</w:t>
      </w:r>
      <w:r w:rsidRPr="00905B43">
        <w:rPr>
          <w:rFonts w:ascii="Arial" w:hAnsi="Arial" w:cs="Arial"/>
        </w:rPr>
        <w:t xml:space="preserve">he historical background </w:t>
      </w:r>
      <w:r w:rsidR="006F53F7" w:rsidRPr="00905B43">
        <w:rPr>
          <w:rFonts w:ascii="Arial" w:hAnsi="Arial" w:cs="Arial"/>
        </w:rPr>
        <w:t xml:space="preserve">to </w:t>
      </w:r>
      <w:r w:rsidRPr="00905B43">
        <w:rPr>
          <w:rFonts w:ascii="Arial" w:hAnsi="Arial" w:cs="Arial"/>
        </w:rPr>
        <w:t>this matter and the facts giving rise to this application is</w:t>
      </w:r>
      <w:r w:rsidR="00747219" w:rsidRPr="00905B43">
        <w:rPr>
          <w:rFonts w:ascii="Arial" w:hAnsi="Arial" w:cs="Arial"/>
        </w:rPr>
        <w:t xml:space="preserve"> </w:t>
      </w:r>
      <w:r w:rsidRPr="00905B43">
        <w:rPr>
          <w:rFonts w:ascii="Arial" w:hAnsi="Arial" w:cs="Arial"/>
        </w:rPr>
        <w:t>a matter of record</w:t>
      </w:r>
      <w:r w:rsidR="00867FDD" w:rsidRPr="00905B43">
        <w:rPr>
          <w:rFonts w:ascii="Arial" w:hAnsi="Arial" w:cs="Arial"/>
        </w:rPr>
        <w:t>.</w:t>
      </w:r>
    </w:p>
    <w:p w14:paraId="66C956E3" w14:textId="77777777" w:rsidR="00867FDD" w:rsidRPr="00905B43" w:rsidRDefault="00867FDD" w:rsidP="00905B43">
      <w:pPr>
        <w:pStyle w:val="NormalWeb"/>
        <w:spacing w:before="0" w:beforeAutospacing="0" w:after="0" w:afterAutospacing="0" w:line="360" w:lineRule="auto"/>
        <w:ind w:left="792"/>
        <w:jc w:val="both"/>
        <w:rPr>
          <w:rFonts w:ascii="Arial" w:hAnsi="Arial" w:cs="Arial"/>
        </w:rPr>
      </w:pPr>
    </w:p>
    <w:p w14:paraId="703E89C9" w14:textId="74FEAF25" w:rsidR="00D97FBD" w:rsidRPr="00905B43" w:rsidRDefault="006F53F7" w:rsidP="00905B43">
      <w:pPr>
        <w:pStyle w:val="NormalWeb"/>
        <w:numPr>
          <w:ilvl w:val="0"/>
          <w:numId w:val="2"/>
        </w:numPr>
        <w:spacing w:before="0" w:beforeAutospacing="0" w:after="0" w:afterAutospacing="0" w:line="360" w:lineRule="auto"/>
        <w:jc w:val="both"/>
        <w:rPr>
          <w:rFonts w:ascii="Arial" w:hAnsi="Arial" w:cs="Arial"/>
        </w:rPr>
      </w:pPr>
      <w:r w:rsidRPr="00905B43">
        <w:rPr>
          <w:rFonts w:ascii="Arial" w:hAnsi="Arial" w:cs="Arial"/>
        </w:rPr>
        <w:t>In Part B of this application</w:t>
      </w:r>
      <w:r w:rsidR="005F65BA" w:rsidRPr="00905B43">
        <w:rPr>
          <w:rFonts w:ascii="Arial" w:hAnsi="Arial" w:cs="Arial"/>
        </w:rPr>
        <w:t>,</w:t>
      </w:r>
      <w:r w:rsidRPr="00905B43">
        <w:rPr>
          <w:rFonts w:ascii="Arial" w:hAnsi="Arial" w:cs="Arial"/>
        </w:rPr>
        <w:t xml:space="preserve"> launched on the 12 April 2019</w:t>
      </w:r>
      <w:r w:rsidR="00D97FBD" w:rsidRPr="00905B43">
        <w:rPr>
          <w:rFonts w:ascii="Arial" w:hAnsi="Arial" w:cs="Arial"/>
        </w:rPr>
        <w:t>, t</w:t>
      </w:r>
      <w:r w:rsidR="0096047B" w:rsidRPr="00905B43">
        <w:rPr>
          <w:rFonts w:ascii="Arial" w:hAnsi="Arial" w:cs="Arial"/>
        </w:rPr>
        <w:t xml:space="preserve">he </w:t>
      </w:r>
      <w:r w:rsidR="00F77FA1" w:rsidRPr="00905B43">
        <w:rPr>
          <w:rFonts w:ascii="Arial" w:hAnsi="Arial" w:cs="Arial"/>
        </w:rPr>
        <w:t xml:space="preserve">First </w:t>
      </w:r>
      <w:r w:rsidR="00A64246" w:rsidRPr="00905B43">
        <w:rPr>
          <w:rFonts w:ascii="Arial" w:hAnsi="Arial" w:cs="Arial"/>
        </w:rPr>
        <w:t xml:space="preserve">Applicant (“the SABC”) </w:t>
      </w:r>
      <w:r w:rsidR="00681E60" w:rsidRPr="00905B43">
        <w:rPr>
          <w:rFonts w:ascii="Arial" w:hAnsi="Arial" w:cs="Arial"/>
        </w:rPr>
        <w:t xml:space="preserve">and </w:t>
      </w:r>
      <w:r w:rsidR="00A64246" w:rsidRPr="00905B43">
        <w:rPr>
          <w:rFonts w:ascii="Arial" w:hAnsi="Arial" w:cs="Arial"/>
        </w:rPr>
        <w:t xml:space="preserve">the </w:t>
      </w:r>
      <w:r w:rsidR="00681E60" w:rsidRPr="00905B43">
        <w:rPr>
          <w:rFonts w:ascii="Arial" w:hAnsi="Arial" w:cs="Arial"/>
        </w:rPr>
        <w:t xml:space="preserve">Second </w:t>
      </w:r>
      <w:r w:rsidR="00244A6E" w:rsidRPr="00905B43">
        <w:rPr>
          <w:rFonts w:ascii="Arial" w:hAnsi="Arial" w:cs="Arial"/>
        </w:rPr>
        <w:t>Applicant</w:t>
      </w:r>
      <w:r w:rsidR="00A64246" w:rsidRPr="00905B43">
        <w:rPr>
          <w:rFonts w:ascii="Arial" w:hAnsi="Arial" w:cs="Arial"/>
        </w:rPr>
        <w:t xml:space="preserve"> (“the SIU”) </w:t>
      </w:r>
      <w:r w:rsidR="00AF2600" w:rsidRPr="00905B43">
        <w:rPr>
          <w:rFonts w:ascii="Arial" w:hAnsi="Arial" w:cs="Arial"/>
        </w:rPr>
        <w:t xml:space="preserve"> </w:t>
      </w:r>
      <w:r w:rsidR="00D97FBD" w:rsidRPr="00905B43">
        <w:rPr>
          <w:rFonts w:ascii="Arial" w:hAnsi="Arial" w:cs="Arial"/>
        </w:rPr>
        <w:t xml:space="preserve">seek the following orders in terms of its </w:t>
      </w:r>
      <w:r w:rsidR="00747219" w:rsidRPr="00905B43">
        <w:rPr>
          <w:rFonts w:ascii="Arial" w:hAnsi="Arial" w:cs="Arial"/>
        </w:rPr>
        <w:t>A</w:t>
      </w:r>
      <w:r w:rsidR="00D97FBD" w:rsidRPr="00905B43">
        <w:rPr>
          <w:rFonts w:ascii="Arial" w:hAnsi="Arial" w:cs="Arial"/>
        </w:rPr>
        <w:t>mended Notice of Motion</w:t>
      </w:r>
      <w:r w:rsidR="00E86EAF" w:rsidRPr="00905B43">
        <w:rPr>
          <w:rFonts w:ascii="Arial" w:hAnsi="Arial" w:cs="Arial"/>
        </w:rPr>
        <w:t>,</w:t>
      </w:r>
      <w:r w:rsidR="00D97FBD" w:rsidRPr="00905B43">
        <w:rPr>
          <w:rFonts w:ascii="Arial" w:hAnsi="Arial" w:cs="Arial"/>
        </w:rPr>
        <w:t xml:space="preserve"> dated 27 May 2021:</w:t>
      </w:r>
      <w:r w:rsidR="00E57F07" w:rsidRPr="00905B43">
        <w:rPr>
          <w:rFonts w:ascii="Arial" w:hAnsi="Arial" w:cs="Arial"/>
        </w:rPr>
        <w:t>-</w:t>
      </w:r>
    </w:p>
    <w:p w14:paraId="2A38E6FF" w14:textId="77777777" w:rsidR="00D97FBD" w:rsidRPr="00905B43" w:rsidRDefault="00D97FBD" w:rsidP="00905B43">
      <w:pPr>
        <w:pStyle w:val="ListParagraph"/>
        <w:spacing w:after="0" w:line="360" w:lineRule="auto"/>
        <w:jc w:val="both"/>
        <w:rPr>
          <w:rFonts w:ascii="Arial" w:hAnsi="Arial" w:cs="Arial"/>
        </w:rPr>
      </w:pPr>
    </w:p>
    <w:p w14:paraId="3DE50D23" w14:textId="749F973E" w:rsidR="00D97FBD" w:rsidRPr="00905B43" w:rsidRDefault="00D97FBD" w:rsidP="00FA21FB">
      <w:pPr>
        <w:pStyle w:val="NormalWeb"/>
        <w:numPr>
          <w:ilvl w:val="1"/>
          <w:numId w:val="4"/>
        </w:numPr>
        <w:spacing w:before="0" w:beforeAutospacing="0" w:after="0" w:afterAutospacing="0" w:line="360" w:lineRule="auto"/>
        <w:ind w:left="1440" w:hanging="648"/>
        <w:jc w:val="both"/>
        <w:rPr>
          <w:rFonts w:ascii="Arial" w:hAnsi="Arial" w:cs="Arial"/>
        </w:rPr>
      </w:pPr>
      <w:r w:rsidRPr="00905B43">
        <w:rPr>
          <w:rFonts w:ascii="Arial" w:hAnsi="Arial" w:cs="Arial"/>
        </w:rPr>
        <w:t>Condoning the First and Second Applicant’s failure to bring this review application within a reasonable time</w:t>
      </w:r>
      <w:r w:rsidR="00867FDD" w:rsidRPr="00905B43">
        <w:rPr>
          <w:rFonts w:ascii="Arial" w:hAnsi="Arial" w:cs="Arial"/>
        </w:rPr>
        <w:t>,</w:t>
      </w:r>
      <w:r w:rsidRPr="00905B43">
        <w:rPr>
          <w:rFonts w:ascii="Arial" w:hAnsi="Arial" w:cs="Arial"/>
        </w:rPr>
        <w:t xml:space="preserve"> alternatively extending the 180 day period in section 7(1) of </w:t>
      </w:r>
      <w:r w:rsidR="00B24C41" w:rsidRPr="00905B43">
        <w:rPr>
          <w:rFonts w:ascii="Arial" w:hAnsi="Arial" w:cs="Arial"/>
        </w:rPr>
        <w:t>the Promotion of Administrative Justice Act, 3 of 2000 (“PAJA”),</w:t>
      </w:r>
      <w:r w:rsidRPr="00905B43">
        <w:rPr>
          <w:rFonts w:ascii="Arial" w:hAnsi="Arial" w:cs="Arial"/>
        </w:rPr>
        <w:t xml:space="preserve"> in terms of s 9(1)(b) thereof.</w:t>
      </w:r>
    </w:p>
    <w:p w14:paraId="06DD4473" w14:textId="77777777" w:rsidR="00D97FBD" w:rsidRPr="00905B43" w:rsidRDefault="00D97FBD" w:rsidP="00905B43">
      <w:pPr>
        <w:pStyle w:val="NormalWeb"/>
        <w:spacing w:before="0" w:beforeAutospacing="0" w:after="0" w:afterAutospacing="0" w:line="360" w:lineRule="auto"/>
        <w:ind w:left="1152"/>
        <w:jc w:val="both"/>
        <w:rPr>
          <w:rFonts w:ascii="Arial" w:hAnsi="Arial" w:cs="Arial"/>
        </w:rPr>
      </w:pPr>
    </w:p>
    <w:p w14:paraId="5DB27BF8" w14:textId="087B14F0" w:rsidR="00E86EAF" w:rsidRPr="00905B43" w:rsidRDefault="00D97FBD" w:rsidP="00FA21FB">
      <w:pPr>
        <w:pStyle w:val="NormalWeb"/>
        <w:numPr>
          <w:ilvl w:val="1"/>
          <w:numId w:val="4"/>
        </w:numPr>
        <w:spacing w:before="0" w:beforeAutospacing="0" w:after="0" w:afterAutospacing="0" w:line="360" w:lineRule="auto"/>
        <w:ind w:left="1440" w:hanging="648"/>
        <w:jc w:val="both"/>
        <w:rPr>
          <w:rFonts w:ascii="Arial" w:hAnsi="Arial" w:cs="Arial"/>
        </w:rPr>
      </w:pPr>
      <w:r w:rsidRPr="00905B43">
        <w:rPr>
          <w:rFonts w:ascii="Arial" w:hAnsi="Arial" w:cs="Arial"/>
        </w:rPr>
        <w:t xml:space="preserve">Reviewing and setting aside the decision by the </w:t>
      </w:r>
      <w:r w:rsidR="00681E60" w:rsidRPr="00905B43">
        <w:rPr>
          <w:rFonts w:ascii="Arial" w:hAnsi="Arial" w:cs="Arial"/>
        </w:rPr>
        <w:t xml:space="preserve">First Applicant </w:t>
      </w:r>
      <w:r w:rsidRPr="00905B43">
        <w:rPr>
          <w:rFonts w:ascii="Arial" w:hAnsi="Arial" w:cs="Arial"/>
        </w:rPr>
        <w:t xml:space="preserve">on 19 August 2016, through its Governance and Nominations </w:t>
      </w:r>
      <w:r w:rsidR="000C08F1" w:rsidRPr="00905B43">
        <w:rPr>
          <w:rFonts w:ascii="Arial" w:hAnsi="Arial" w:cs="Arial"/>
        </w:rPr>
        <w:t>Committee</w:t>
      </w:r>
      <w:r w:rsidR="00867FDD" w:rsidRPr="00905B43">
        <w:rPr>
          <w:rFonts w:ascii="Arial" w:hAnsi="Arial" w:cs="Arial"/>
        </w:rPr>
        <w:t>,</w:t>
      </w:r>
      <w:r w:rsidR="00106E79">
        <w:rPr>
          <w:rFonts w:ascii="Arial" w:hAnsi="Arial" w:cs="Arial"/>
        </w:rPr>
        <w:t>(“GNC”)</w:t>
      </w:r>
      <w:r w:rsidR="00681E60" w:rsidRPr="00905B43">
        <w:rPr>
          <w:rFonts w:ascii="Arial" w:hAnsi="Arial" w:cs="Arial"/>
        </w:rPr>
        <w:t xml:space="preserve"> </w:t>
      </w:r>
      <w:r w:rsidRPr="00905B43">
        <w:rPr>
          <w:rFonts w:ascii="Arial" w:hAnsi="Arial" w:cs="Arial"/>
        </w:rPr>
        <w:t>to award</w:t>
      </w:r>
      <w:r w:rsidR="00E86EAF" w:rsidRPr="00905B43">
        <w:rPr>
          <w:rFonts w:ascii="Arial" w:hAnsi="Arial" w:cs="Arial"/>
        </w:rPr>
        <w:t xml:space="preserve"> </w:t>
      </w:r>
      <w:r w:rsidR="005F65BA" w:rsidRPr="00905B43">
        <w:rPr>
          <w:rFonts w:ascii="Arial" w:hAnsi="Arial" w:cs="Arial"/>
        </w:rPr>
        <w:t>the Second Respondent</w:t>
      </w:r>
      <w:r w:rsidR="00436177">
        <w:rPr>
          <w:rFonts w:ascii="Arial" w:hAnsi="Arial" w:cs="Arial"/>
        </w:rPr>
        <w:t xml:space="preserve"> </w:t>
      </w:r>
      <w:r w:rsidRPr="00905B43">
        <w:rPr>
          <w:rFonts w:ascii="Arial" w:hAnsi="Arial" w:cs="Arial"/>
        </w:rPr>
        <w:t>a success fee and paying him R11,508,549.12, alternatively declaring the said decision invalid and setting it aside.</w:t>
      </w:r>
    </w:p>
    <w:p w14:paraId="234ABD5A" w14:textId="77777777" w:rsidR="00E86EAF" w:rsidRPr="00905B43" w:rsidRDefault="00E86EAF" w:rsidP="00905B43">
      <w:pPr>
        <w:pStyle w:val="ListParagraph"/>
        <w:spacing w:after="0" w:line="360" w:lineRule="auto"/>
        <w:jc w:val="both"/>
        <w:rPr>
          <w:rFonts w:ascii="Arial" w:hAnsi="Arial" w:cs="Arial"/>
        </w:rPr>
      </w:pPr>
    </w:p>
    <w:p w14:paraId="6E529AD5" w14:textId="4E7EDCE3" w:rsidR="00AF2600" w:rsidRPr="00905B43" w:rsidRDefault="00D97FBD" w:rsidP="00FA21FB">
      <w:pPr>
        <w:pStyle w:val="NormalWeb"/>
        <w:numPr>
          <w:ilvl w:val="1"/>
          <w:numId w:val="4"/>
        </w:numPr>
        <w:spacing w:before="0" w:beforeAutospacing="0" w:after="0" w:afterAutospacing="0" w:line="360" w:lineRule="auto"/>
        <w:ind w:left="1440" w:hanging="648"/>
        <w:jc w:val="both"/>
        <w:rPr>
          <w:rFonts w:ascii="Arial" w:hAnsi="Arial" w:cs="Arial"/>
        </w:rPr>
      </w:pPr>
      <w:r w:rsidRPr="00905B43">
        <w:rPr>
          <w:rFonts w:ascii="Arial" w:hAnsi="Arial" w:cs="Arial"/>
        </w:rPr>
        <w:t>Ordering</w:t>
      </w:r>
      <w:r w:rsidR="00AF2600" w:rsidRPr="00905B43">
        <w:rPr>
          <w:rFonts w:ascii="Arial" w:hAnsi="Arial" w:cs="Arial"/>
        </w:rPr>
        <w:t xml:space="preserve"> </w:t>
      </w:r>
      <w:r w:rsidR="005F65BA" w:rsidRPr="00905B43">
        <w:rPr>
          <w:rFonts w:ascii="Arial" w:hAnsi="Arial" w:cs="Arial"/>
        </w:rPr>
        <w:t>the Second Respondent</w:t>
      </w:r>
      <w:r w:rsidRPr="00905B43">
        <w:rPr>
          <w:rFonts w:ascii="Arial" w:hAnsi="Arial" w:cs="Arial"/>
        </w:rPr>
        <w:t xml:space="preserve"> to repay to the SABC an amount of R11,508,549.12 paid to him as a success fee with interest</w:t>
      </w:r>
      <w:r w:rsidR="00867FDD" w:rsidRPr="00905B43">
        <w:rPr>
          <w:rFonts w:ascii="Arial" w:hAnsi="Arial" w:cs="Arial"/>
        </w:rPr>
        <w:t>,</w:t>
      </w:r>
      <w:r w:rsidRPr="00905B43">
        <w:rPr>
          <w:rFonts w:ascii="Arial" w:hAnsi="Arial" w:cs="Arial"/>
        </w:rPr>
        <w:t xml:space="preserve"> at the rate of 15,5% per annum calculated from 13 September 2016 to date of payment within 7 (seven) days from the date of the order.</w:t>
      </w:r>
    </w:p>
    <w:p w14:paraId="720ACF1E" w14:textId="77777777" w:rsidR="00AF2600" w:rsidRPr="00905B43" w:rsidRDefault="00AF2600" w:rsidP="00905B43">
      <w:pPr>
        <w:pStyle w:val="ListParagraph"/>
        <w:spacing w:after="0" w:line="360" w:lineRule="auto"/>
        <w:jc w:val="both"/>
        <w:rPr>
          <w:rFonts w:ascii="Arial" w:hAnsi="Arial" w:cs="Arial"/>
        </w:rPr>
      </w:pPr>
    </w:p>
    <w:p w14:paraId="758B8A68" w14:textId="25EA8AAC" w:rsidR="00D97FBD" w:rsidRPr="00905B43" w:rsidRDefault="00D97FBD" w:rsidP="00FA21FB">
      <w:pPr>
        <w:pStyle w:val="NormalWeb"/>
        <w:numPr>
          <w:ilvl w:val="1"/>
          <w:numId w:val="4"/>
        </w:numPr>
        <w:spacing w:before="0" w:beforeAutospacing="0" w:after="0" w:afterAutospacing="0" w:line="360" w:lineRule="auto"/>
        <w:ind w:left="1440" w:hanging="648"/>
        <w:jc w:val="both"/>
        <w:rPr>
          <w:rFonts w:ascii="Arial" w:hAnsi="Arial" w:cs="Arial"/>
        </w:rPr>
      </w:pPr>
      <w:r w:rsidRPr="00905B43">
        <w:rPr>
          <w:rFonts w:ascii="Arial" w:hAnsi="Arial" w:cs="Arial"/>
        </w:rPr>
        <w:t xml:space="preserve">Ordering the </w:t>
      </w:r>
      <w:r w:rsidR="00E86EAF" w:rsidRPr="00905B43">
        <w:rPr>
          <w:rFonts w:ascii="Arial" w:hAnsi="Arial" w:cs="Arial"/>
        </w:rPr>
        <w:t xml:space="preserve">First Respondent </w:t>
      </w:r>
      <w:r w:rsidRPr="00905B43">
        <w:rPr>
          <w:rFonts w:ascii="Arial" w:hAnsi="Arial" w:cs="Arial"/>
        </w:rPr>
        <w:t xml:space="preserve">to pay to </w:t>
      </w:r>
      <w:r w:rsidR="00E86EAF" w:rsidRPr="00905B43">
        <w:rPr>
          <w:rFonts w:ascii="Arial" w:hAnsi="Arial" w:cs="Arial"/>
        </w:rPr>
        <w:t>t</w:t>
      </w:r>
      <w:r w:rsidRPr="00905B43">
        <w:rPr>
          <w:rFonts w:ascii="Arial" w:hAnsi="Arial" w:cs="Arial"/>
        </w:rPr>
        <w:t xml:space="preserve">he </w:t>
      </w:r>
      <w:r w:rsidR="00E86EAF" w:rsidRPr="00905B43">
        <w:rPr>
          <w:rFonts w:ascii="Arial" w:hAnsi="Arial" w:cs="Arial"/>
        </w:rPr>
        <w:t xml:space="preserve">SABC </w:t>
      </w:r>
      <w:r w:rsidRPr="00905B43">
        <w:rPr>
          <w:rFonts w:ascii="Arial" w:hAnsi="Arial" w:cs="Arial"/>
        </w:rPr>
        <w:t xml:space="preserve">an amount of R11,508,549.12 from the pension proceeds that have accumulated to </w:t>
      </w:r>
      <w:r w:rsidR="00A64246" w:rsidRPr="00905B43">
        <w:rPr>
          <w:rFonts w:ascii="Arial" w:hAnsi="Arial" w:cs="Arial"/>
        </w:rPr>
        <w:t xml:space="preserve">the </w:t>
      </w:r>
      <w:r w:rsidR="00A64246" w:rsidRPr="00905B43">
        <w:rPr>
          <w:rFonts w:ascii="Arial" w:hAnsi="Arial" w:cs="Arial"/>
        </w:rPr>
        <w:lastRenderedPageBreak/>
        <w:t>Second Respondent</w:t>
      </w:r>
      <w:r w:rsidRPr="00905B43">
        <w:rPr>
          <w:rFonts w:ascii="Arial" w:hAnsi="Arial" w:cs="Arial"/>
        </w:rPr>
        <w:t>, in favour of the SABC, alternatively pay the full pension proceeds of</w:t>
      </w:r>
      <w:r w:rsidR="00AF2600" w:rsidRPr="00905B43">
        <w:rPr>
          <w:rFonts w:ascii="Arial" w:hAnsi="Arial" w:cs="Arial"/>
        </w:rPr>
        <w:t xml:space="preserve"> </w:t>
      </w:r>
      <w:r w:rsidR="00A64246" w:rsidRPr="00905B43">
        <w:rPr>
          <w:rFonts w:ascii="Arial" w:hAnsi="Arial" w:cs="Arial"/>
        </w:rPr>
        <w:t>the Second Respondent</w:t>
      </w:r>
      <w:r w:rsidRPr="00905B43">
        <w:rPr>
          <w:rFonts w:ascii="Arial" w:hAnsi="Arial" w:cs="Arial"/>
        </w:rPr>
        <w:t xml:space="preserve">, in the event that they do not equal R11,508,549.12, in the event that </w:t>
      </w:r>
      <w:r w:rsidR="00AF2600" w:rsidRPr="00905B43">
        <w:rPr>
          <w:rFonts w:ascii="Arial" w:hAnsi="Arial" w:cs="Arial"/>
        </w:rPr>
        <w:t xml:space="preserve">the </w:t>
      </w:r>
      <w:r w:rsidR="00A64246" w:rsidRPr="00905B43">
        <w:rPr>
          <w:rFonts w:ascii="Arial" w:hAnsi="Arial" w:cs="Arial"/>
        </w:rPr>
        <w:t>Second Respondent</w:t>
      </w:r>
      <w:r w:rsidRPr="00905B43">
        <w:rPr>
          <w:rFonts w:ascii="Arial" w:hAnsi="Arial" w:cs="Arial"/>
        </w:rPr>
        <w:t xml:space="preserve"> fails to pay within 7 (seven) days.</w:t>
      </w:r>
    </w:p>
    <w:p w14:paraId="3FC8A079" w14:textId="77777777" w:rsidR="00136E56" w:rsidRPr="00905B43" w:rsidRDefault="00136E56" w:rsidP="00905B43">
      <w:pPr>
        <w:pStyle w:val="NormalWeb"/>
        <w:spacing w:before="0" w:beforeAutospacing="0" w:after="0" w:afterAutospacing="0" w:line="360" w:lineRule="auto"/>
        <w:jc w:val="both"/>
        <w:rPr>
          <w:rFonts w:ascii="Arial" w:hAnsi="Arial" w:cs="Arial"/>
        </w:rPr>
      </w:pPr>
    </w:p>
    <w:p w14:paraId="75ADCF69" w14:textId="19D26FF3" w:rsidR="008B14DC" w:rsidRDefault="00747219" w:rsidP="00905B43">
      <w:pPr>
        <w:pStyle w:val="NormalWeb"/>
        <w:numPr>
          <w:ilvl w:val="0"/>
          <w:numId w:val="2"/>
        </w:numPr>
        <w:spacing w:before="0" w:beforeAutospacing="0" w:after="0" w:afterAutospacing="0" w:line="360" w:lineRule="auto"/>
        <w:jc w:val="both"/>
        <w:rPr>
          <w:rFonts w:ascii="Arial" w:hAnsi="Arial" w:cs="Arial"/>
        </w:rPr>
      </w:pPr>
      <w:r w:rsidRPr="00905B43">
        <w:rPr>
          <w:rFonts w:ascii="Arial" w:hAnsi="Arial" w:cs="Arial"/>
        </w:rPr>
        <w:t>In its Notice of Motion</w:t>
      </w:r>
      <w:r w:rsidR="00125BC5" w:rsidRPr="00905B43">
        <w:rPr>
          <w:rFonts w:ascii="Arial" w:hAnsi="Arial" w:cs="Arial"/>
        </w:rPr>
        <w:t>,</w:t>
      </w:r>
      <w:r w:rsidRPr="00905B43">
        <w:rPr>
          <w:rFonts w:ascii="Arial" w:hAnsi="Arial" w:cs="Arial"/>
        </w:rPr>
        <w:t xml:space="preserve"> dated the 12 April 2019, the</w:t>
      </w:r>
      <w:r w:rsidR="00AF2600" w:rsidRPr="00905B43">
        <w:rPr>
          <w:rFonts w:ascii="Arial" w:hAnsi="Arial" w:cs="Arial"/>
        </w:rPr>
        <w:t xml:space="preserve"> SAB</w:t>
      </w:r>
      <w:r w:rsidR="00136E56" w:rsidRPr="00905B43">
        <w:rPr>
          <w:rFonts w:ascii="Arial" w:hAnsi="Arial" w:cs="Arial"/>
        </w:rPr>
        <w:t>C</w:t>
      </w:r>
      <w:r w:rsidR="00AF2600" w:rsidRPr="00905B43">
        <w:rPr>
          <w:rFonts w:ascii="Arial" w:hAnsi="Arial" w:cs="Arial"/>
        </w:rPr>
        <w:t xml:space="preserve"> </w:t>
      </w:r>
      <w:r w:rsidRPr="00905B43">
        <w:rPr>
          <w:rFonts w:ascii="Arial" w:hAnsi="Arial" w:cs="Arial"/>
        </w:rPr>
        <w:t xml:space="preserve"> </w:t>
      </w:r>
      <w:r w:rsidR="00A7143A" w:rsidRPr="00905B43">
        <w:rPr>
          <w:rFonts w:ascii="Arial" w:hAnsi="Arial" w:cs="Arial"/>
        </w:rPr>
        <w:t>s</w:t>
      </w:r>
      <w:r w:rsidR="00F77FA1" w:rsidRPr="00905B43">
        <w:rPr>
          <w:rFonts w:ascii="Arial" w:hAnsi="Arial" w:cs="Arial"/>
        </w:rPr>
        <w:t>ought</w:t>
      </w:r>
      <w:r w:rsidR="00A7143A" w:rsidRPr="00905B43">
        <w:rPr>
          <w:rFonts w:ascii="Arial" w:hAnsi="Arial" w:cs="Arial"/>
        </w:rPr>
        <w:t xml:space="preserve"> </w:t>
      </w:r>
      <w:r w:rsidR="006F095F" w:rsidRPr="00905B43">
        <w:rPr>
          <w:rFonts w:ascii="Arial" w:hAnsi="Arial" w:cs="Arial"/>
        </w:rPr>
        <w:t xml:space="preserve">condonation </w:t>
      </w:r>
      <w:r w:rsidR="00B24C41" w:rsidRPr="00905B43">
        <w:rPr>
          <w:rFonts w:ascii="Arial" w:hAnsi="Arial" w:cs="Arial"/>
        </w:rPr>
        <w:t xml:space="preserve">in terms of PAJA, alternatively under the principle of legality, an order </w:t>
      </w:r>
      <w:r w:rsidR="005C6B24" w:rsidRPr="00905B43">
        <w:rPr>
          <w:rFonts w:ascii="Arial" w:hAnsi="Arial" w:cs="Arial"/>
        </w:rPr>
        <w:t xml:space="preserve">declaring </w:t>
      </w:r>
      <w:r w:rsidR="00E06A5D" w:rsidRPr="00905B43">
        <w:rPr>
          <w:rFonts w:ascii="Arial" w:hAnsi="Arial" w:cs="Arial"/>
        </w:rPr>
        <w:t>the decision of the SAB</w:t>
      </w:r>
      <w:r w:rsidR="00F77FA1" w:rsidRPr="00905B43">
        <w:rPr>
          <w:rFonts w:ascii="Arial" w:hAnsi="Arial" w:cs="Arial"/>
        </w:rPr>
        <w:t>C</w:t>
      </w:r>
      <w:r w:rsidR="005C6B24" w:rsidRPr="00905B43">
        <w:rPr>
          <w:rFonts w:ascii="Arial" w:hAnsi="Arial" w:cs="Arial"/>
        </w:rPr>
        <w:t xml:space="preserve">, </w:t>
      </w:r>
      <w:r w:rsidR="00E06A5D" w:rsidRPr="00905B43">
        <w:rPr>
          <w:rFonts w:ascii="Arial" w:hAnsi="Arial" w:cs="Arial"/>
        </w:rPr>
        <w:t xml:space="preserve"> </w:t>
      </w:r>
      <w:r w:rsidR="0096047B" w:rsidRPr="00905B43">
        <w:rPr>
          <w:rFonts w:ascii="Arial" w:hAnsi="Arial" w:cs="Arial"/>
        </w:rPr>
        <w:t xml:space="preserve">through its Governance and Nominations </w:t>
      </w:r>
      <w:r w:rsidR="000C08F1" w:rsidRPr="00905B43">
        <w:rPr>
          <w:rFonts w:ascii="Arial" w:hAnsi="Arial" w:cs="Arial"/>
        </w:rPr>
        <w:t>Committee</w:t>
      </w:r>
      <w:r w:rsidR="0096047B" w:rsidRPr="00905B43">
        <w:rPr>
          <w:rFonts w:ascii="Arial" w:hAnsi="Arial" w:cs="Arial"/>
        </w:rPr>
        <w:t xml:space="preserve">, to award the </w:t>
      </w:r>
      <w:r w:rsidR="00EB7F40" w:rsidRPr="00905B43">
        <w:rPr>
          <w:rFonts w:ascii="Arial" w:hAnsi="Arial" w:cs="Arial"/>
        </w:rPr>
        <w:t xml:space="preserve">Second Respondent </w:t>
      </w:r>
      <w:r w:rsidR="007C3A54" w:rsidRPr="00905B43">
        <w:rPr>
          <w:rFonts w:ascii="Arial" w:hAnsi="Arial" w:cs="Arial"/>
        </w:rPr>
        <w:t>(</w:t>
      </w:r>
      <w:r w:rsidR="00446778" w:rsidRPr="00905B43">
        <w:rPr>
          <w:rFonts w:ascii="Arial" w:hAnsi="Arial" w:cs="Arial"/>
        </w:rPr>
        <w:t>“</w:t>
      </w:r>
      <w:r w:rsidR="007C3A54" w:rsidRPr="00905B43">
        <w:rPr>
          <w:rFonts w:ascii="Arial" w:hAnsi="Arial" w:cs="Arial"/>
        </w:rPr>
        <w:t>Motsoeneng”</w:t>
      </w:r>
      <w:r w:rsidR="00033AB7" w:rsidRPr="00905B43">
        <w:rPr>
          <w:rFonts w:ascii="Arial" w:hAnsi="Arial" w:cs="Arial"/>
        </w:rPr>
        <w:t xml:space="preserve">) </w:t>
      </w:r>
      <w:r w:rsidR="0096047B" w:rsidRPr="00905B43">
        <w:rPr>
          <w:rFonts w:ascii="Arial" w:hAnsi="Arial" w:cs="Arial"/>
        </w:rPr>
        <w:t>a success fee of 2.5% of R1.19 billion</w:t>
      </w:r>
      <w:r w:rsidR="0010707C" w:rsidRPr="00905B43">
        <w:rPr>
          <w:rFonts w:ascii="Arial" w:hAnsi="Arial" w:cs="Arial"/>
        </w:rPr>
        <w:t>, irregular and unlawful and setting it aside</w:t>
      </w:r>
      <w:r w:rsidR="00B24C41" w:rsidRPr="00905B43">
        <w:rPr>
          <w:rFonts w:ascii="Arial" w:hAnsi="Arial" w:cs="Arial"/>
        </w:rPr>
        <w:t>. It further sought an order</w:t>
      </w:r>
      <w:r w:rsidR="006F53F7" w:rsidRPr="00905B43">
        <w:rPr>
          <w:rFonts w:ascii="Arial" w:hAnsi="Arial" w:cs="Arial"/>
        </w:rPr>
        <w:t xml:space="preserve"> directing</w:t>
      </w:r>
      <w:r w:rsidR="005C6B24" w:rsidRPr="00905B43">
        <w:rPr>
          <w:rFonts w:ascii="Arial" w:hAnsi="Arial" w:cs="Arial"/>
        </w:rPr>
        <w:t xml:space="preserve"> the </w:t>
      </w:r>
      <w:r w:rsidR="00244A6E" w:rsidRPr="00905B43">
        <w:rPr>
          <w:rFonts w:ascii="Arial" w:hAnsi="Arial" w:cs="Arial"/>
        </w:rPr>
        <w:t>First</w:t>
      </w:r>
      <w:r w:rsidR="005C6B24" w:rsidRPr="00905B43">
        <w:rPr>
          <w:rFonts w:ascii="Arial" w:hAnsi="Arial" w:cs="Arial"/>
        </w:rPr>
        <w:t xml:space="preserve"> </w:t>
      </w:r>
      <w:r w:rsidR="00244A6E" w:rsidRPr="00905B43">
        <w:rPr>
          <w:rFonts w:ascii="Arial" w:hAnsi="Arial" w:cs="Arial"/>
        </w:rPr>
        <w:t>Respondent</w:t>
      </w:r>
      <w:r w:rsidR="005C6B24" w:rsidRPr="00905B43">
        <w:rPr>
          <w:rFonts w:ascii="Arial" w:hAnsi="Arial" w:cs="Arial"/>
        </w:rPr>
        <w:t xml:space="preserve"> (“The Pension Fund”)  </w:t>
      </w:r>
      <w:r w:rsidR="006F53F7" w:rsidRPr="00905B43">
        <w:rPr>
          <w:rFonts w:ascii="Arial" w:hAnsi="Arial" w:cs="Arial"/>
        </w:rPr>
        <w:t xml:space="preserve">to </w:t>
      </w:r>
      <w:r w:rsidR="005C6B24" w:rsidRPr="00905B43">
        <w:rPr>
          <w:rFonts w:ascii="Arial" w:hAnsi="Arial" w:cs="Arial"/>
        </w:rPr>
        <w:t>make payment of the sum of R21 743 972.32 of the pension proceeds that have accumulated to</w:t>
      </w:r>
      <w:r w:rsidR="00F77FA1" w:rsidRPr="00905B43">
        <w:rPr>
          <w:rFonts w:ascii="Arial" w:hAnsi="Arial" w:cs="Arial"/>
        </w:rPr>
        <w:t xml:space="preserve"> </w:t>
      </w:r>
      <w:r w:rsidR="005C6B24" w:rsidRPr="00905B43">
        <w:rPr>
          <w:rFonts w:ascii="Arial" w:hAnsi="Arial" w:cs="Arial"/>
        </w:rPr>
        <w:t>Motsoeneng, in favour of the</w:t>
      </w:r>
      <w:r w:rsidR="00F77FA1" w:rsidRPr="00905B43">
        <w:rPr>
          <w:rFonts w:ascii="Arial" w:hAnsi="Arial" w:cs="Arial"/>
        </w:rPr>
        <w:t xml:space="preserve"> First</w:t>
      </w:r>
      <w:r w:rsidR="005C6B24" w:rsidRPr="00905B43">
        <w:rPr>
          <w:rFonts w:ascii="Arial" w:hAnsi="Arial" w:cs="Arial"/>
        </w:rPr>
        <w:t xml:space="preserve"> </w:t>
      </w:r>
      <w:r w:rsidR="00244A6E" w:rsidRPr="00905B43">
        <w:rPr>
          <w:rFonts w:ascii="Arial" w:hAnsi="Arial" w:cs="Arial"/>
        </w:rPr>
        <w:t>Applicant</w:t>
      </w:r>
      <w:r w:rsidR="005C6B24" w:rsidRPr="00905B43">
        <w:rPr>
          <w:rFonts w:ascii="Arial" w:hAnsi="Arial" w:cs="Arial"/>
        </w:rPr>
        <w:t>.</w:t>
      </w:r>
    </w:p>
    <w:p w14:paraId="639A6F42" w14:textId="77777777" w:rsidR="009D29DA" w:rsidRPr="00905B43" w:rsidRDefault="009D29DA" w:rsidP="009D29DA">
      <w:pPr>
        <w:pStyle w:val="NormalWeb"/>
        <w:spacing w:before="0" w:beforeAutospacing="0" w:after="0" w:afterAutospacing="0" w:line="360" w:lineRule="auto"/>
        <w:ind w:left="792"/>
        <w:jc w:val="both"/>
        <w:rPr>
          <w:rFonts w:ascii="Arial" w:hAnsi="Arial" w:cs="Arial"/>
        </w:rPr>
      </w:pPr>
    </w:p>
    <w:p w14:paraId="08A4FD17" w14:textId="0CABAA8F" w:rsidR="00C55DE9" w:rsidRPr="00905B43" w:rsidRDefault="00D4505E" w:rsidP="00905B43">
      <w:pPr>
        <w:pStyle w:val="NormalWeb"/>
        <w:numPr>
          <w:ilvl w:val="0"/>
          <w:numId w:val="2"/>
        </w:numPr>
        <w:spacing w:before="0" w:beforeAutospacing="0" w:after="0" w:afterAutospacing="0" w:line="360" w:lineRule="auto"/>
        <w:jc w:val="both"/>
        <w:rPr>
          <w:rFonts w:ascii="Arial" w:hAnsi="Arial" w:cs="Arial"/>
        </w:rPr>
      </w:pPr>
      <w:r w:rsidRPr="00905B43">
        <w:rPr>
          <w:rFonts w:ascii="Arial" w:hAnsi="Arial" w:cs="Arial"/>
        </w:rPr>
        <w:t>On the 29 June 2020, the SI</w:t>
      </w:r>
      <w:r w:rsidR="00136E56" w:rsidRPr="00905B43">
        <w:rPr>
          <w:rFonts w:ascii="Arial" w:hAnsi="Arial" w:cs="Arial"/>
        </w:rPr>
        <w:t>U</w:t>
      </w:r>
      <w:r w:rsidRPr="00905B43">
        <w:rPr>
          <w:rFonts w:ascii="Arial" w:hAnsi="Arial" w:cs="Arial"/>
        </w:rPr>
        <w:t xml:space="preserve"> was granted an order to intervene in these proceedings</w:t>
      </w:r>
      <w:r w:rsidR="00381E9D" w:rsidRPr="00905B43">
        <w:rPr>
          <w:rFonts w:ascii="Arial" w:hAnsi="Arial" w:cs="Arial"/>
        </w:rPr>
        <w:t xml:space="preserve">. </w:t>
      </w:r>
      <w:r w:rsidR="0006517B" w:rsidRPr="00905B43">
        <w:rPr>
          <w:rFonts w:ascii="Arial" w:hAnsi="Arial" w:cs="Arial"/>
        </w:rPr>
        <w:t xml:space="preserve">This was </w:t>
      </w:r>
      <w:r w:rsidR="001640D8" w:rsidRPr="00905B43">
        <w:rPr>
          <w:rFonts w:ascii="Arial" w:hAnsi="Arial" w:cs="Arial"/>
        </w:rPr>
        <w:t>after the President</w:t>
      </w:r>
      <w:r w:rsidR="008554A2">
        <w:rPr>
          <w:rFonts w:ascii="Arial" w:hAnsi="Arial" w:cs="Arial"/>
        </w:rPr>
        <w:t>,</w:t>
      </w:r>
      <w:r w:rsidR="001640D8" w:rsidRPr="00905B43">
        <w:rPr>
          <w:rFonts w:ascii="Arial" w:hAnsi="Arial" w:cs="Arial"/>
        </w:rPr>
        <w:t xml:space="preserve"> on the 1 September 2017 referred allegations of impropriety in connection with the affairs of the SABC to the SIU in terms of Proclamation No R29 of 2017</w:t>
      </w:r>
      <w:r w:rsidR="00106E79">
        <w:rPr>
          <w:rFonts w:ascii="Arial" w:hAnsi="Arial" w:cs="Arial"/>
        </w:rPr>
        <w:t>,</w:t>
      </w:r>
      <w:r w:rsidR="001640D8" w:rsidRPr="00905B43">
        <w:rPr>
          <w:rFonts w:ascii="Arial" w:hAnsi="Arial" w:cs="Arial"/>
        </w:rPr>
        <w:t xml:space="preserve"> published in Government Gazette no 41086</w:t>
      </w:r>
      <w:r w:rsidR="008B14DC" w:rsidRPr="00905B43">
        <w:rPr>
          <w:rFonts w:ascii="Arial" w:hAnsi="Arial" w:cs="Arial"/>
        </w:rPr>
        <w:t xml:space="preserve"> of 1 September 2017</w:t>
      </w:r>
      <w:r w:rsidR="00C55DE9" w:rsidRPr="00905B43">
        <w:rPr>
          <w:rFonts w:ascii="Arial" w:hAnsi="Arial" w:cs="Arial"/>
        </w:rPr>
        <w:t xml:space="preserve">. </w:t>
      </w:r>
    </w:p>
    <w:p w14:paraId="339EF33D" w14:textId="77777777" w:rsidR="00C55DE9" w:rsidRPr="00905B43" w:rsidRDefault="00C55DE9" w:rsidP="00905B43">
      <w:pPr>
        <w:pStyle w:val="NormalWeb"/>
        <w:spacing w:before="0" w:beforeAutospacing="0" w:after="0" w:afterAutospacing="0" w:line="360" w:lineRule="auto"/>
        <w:ind w:left="792"/>
        <w:jc w:val="both"/>
        <w:rPr>
          <w:rFonts w:ascii="Arial" w:hAnsi="Arial" w:cs="Arial"/>
        </w:rPr>
      </w:pPr>
    </w:p>
    <w:p w14:paraId="5A987DE8" w14:textId="08CC2336" w:rsidR="00446778" w:rsidRPr="00905B43" w:rsidRDefault="00381E9D" w:rsidP="00905B43">
      <w:pPr>
        <w:pStyle w:val="NormalWeb"/>
        <w:numPr>
          <w:ilvl w:val="0"/>
          <w:numId w:val="2"/>
        </w:numPr>
        <w:spacing w:before="0" w:beforeAutospacing="0" w:after="0" w:afterAutospacing="0" w:line="360" w:lineRule="auto"/>
        <w:jc w:val="both"/>
        <w:rPr>
          <w:rFonts w:ascii="Arial" w:hAnsi="Arial" w:cs="Arial"/>
        </w:rPr>
      </w:pPr>
      <w:r w:rsidRPr="00905B43">
        <w:rPr>
          <w:rFonts w:ascii="Arial" w:hAnsi="Arial" w:cs="Arial"/>
        </w:rPr>
        <w:t xml:space="preserve">The </w:t>
      </w:r>
      <w:r w:rsidR="00125BC5" w:rsidRPr="00905B43">
        <w:rPr>
          <w:rFonts w:ascii="Arial" w:hAnsi="Arial" w:cs="Arial"/>
        </w:rPr>
        <w:t>SABC and the SIU</w:t>
      </w:r>
      <w:r w:rsidR="00D4505E" w:rsidRPr="00905B43">
        <w:rPr>
          <w:rFonts w:ascii="Arial" w:hAnsi="Arial" w:cs="Arial"/>
        </w:rPr>
        <w:t xml:space="preserve"> amended </w:t>
      </w:r>
      <w:r w:rsidRPr="00905B43">
        <w:rPr>
          <w:rFonts w:ascii="Arial" w:hAnsi="Arial" w:cs="Arial"/>
        </w:rPr>
        <w:t>its</w:t>
      </w:r>
      <w:r w:rsidR="00D4505E" w:rsidRPr="00905B43">
        <w:rPr>
          <w:rFonts w:ascii="Arial" w:hAnsi="Arial" w:cs="Arial"/>
        </w:rPr>
        <w:t xml:space="preserve"> Notice of Motion </w:t>
      </w:r>
      <w:r w:rsidR="00987C74" w:rsidRPr="00905B43">
        <w:rPr>
          <w:rFonts w:ascii="Arial" w:hAnsi="Arial" w:cs="Arial"/>
        </w:rPr>
        <w:t>on the 24 July 2020</w:t>
      </w:r>
      <w:r w:rsidR="007963E7" w:rsidRPr="00905B43">
        <w:rPr>
          <w:rFonts w:ascii="Arial" w:hAnsi="Arial" w:cs="Arial"/>
        </w:rPr>
        <w:t>, still seeking condonation, review</w:t>
      </w:r>
      <w:r w:rsidR="00106E79">
        <w:rPr>
          <w:rFonts w:ascii="Arial" w:hAnsi="Arial" w:cs="Arial"/>
        </w:rPr>
        <w:t>ing</w:t>
      </w:r>
      <w:r w:rsidR="007963E7" w:rsidRPr="00905B43">
        <w:rPr>
          <w:rFonts w:ascii="Arial" w:hAnsi="Arial" w:cs="Arial"/>
        </w:rPr>
        <w:t xml:space="preserve"> </w:t>
      </w:r>
      <w:r w:rsidR="00BF2C35" w:rsidRPr="00905B43">
        <w:rPr>
          <w:rFonts w:ascii="Arial" w:hAnsi="Arial" w:cs="Arial"/>
        </w:rPr>
        <w:t>and setting aside</w:t>
      </w:r>
      <w:r w:rsidR="007963E7" w:rsidRPr="00905B43">
        <w:rPr>
          <w:rFonts w:ascii="Arial" w:hAnsi="Arial" w:cs="Arial"/>
        </w:rPr>
        <w:t xml:space="preserve"> the decision of the </w:t>
      </w:r>
      <w:r w:rsidR="00106E79">
        <w:rPr>
          <w:rFonts w:ascii="Arial" w:hAnsi="Arial" w:cs="Arial"/>
        </w:rPr>
        <w:t xml:space="preserve">SABC </w:t>
      </w:r>
      <w:r w:rsidR="007963E7" w:rsidRPr="00905B43">
        <w:rPr>
          <w:rFonts w:ascii="Arial" w:hAnsi="Arial" w:cs="Arial"/>
        </w:rPr>
        <w:t xml:space="preserve">to </w:t>
      </w:r>
      <w:r w:rsidR="00446778" w:rsidRPr="00905B43">
        <w:rPr>
          <w:rFonts w:ascii="Arial" w:hAnsi="Arial" w:cs="Arial"/>
        </w:rPr>
        <w:t>award Motsoeneng</w:t>
      </w:r>
      <w:r w:rsidR="00BF2C35" w:rsidRPr="00905B43">
        <w:rPr>
          <w:rFonts w:ascii="Arial" w:hAnsi="Arial" w:cs="Arial"/>
        </w:rPr>
        <w:t xml:space="preserve"> </w:t>
      </w:r>
      <w:r w:rsidR="00446778" w:rsidRPr="00905B43">
        <w:rPr>
          <w:rFonts w:ascii="Arial" w:hAnsi="Arial" w:cs="Arial"/>
        </w:rPr>
        <w:t>a success fee</w:t>
      </w:r>
      <w:r w:rsidR="007963E7" w:rsidRPr="00905B43">
        <w:rPr>
          <w:rFonts w:ascii="Arial" w:hAnsi="Arial" w:cs="Arial"/>
        </w:rPr>
        <w:t xml:space="preserve">, </w:t>
      </w:r>
      <w:r w:rsidR="00BF2C35" w:rsidRPr="00905B43">
        <w:rPr>
          <w:rFonts w:ascii="Arial" w:hAnsi="Arial" w:cs="Arial"/>
        </w:rPr>
        <w:t>o</w:t>
      </w:r>
      <w:r w:rsidR="00446778" w:rsidRPr="00905B43">
        <w:rPr>
          <w:rFonts w:ascii="Arial" w:hAnsi="Arial" w:cs="Arial"/>
        </w:rPr>
        <w:t xml:space="preserve">rdering Motsoeneng to </w:t>
      </w:r>
      <w:r w:rsidR="007963E7" w:rsidRPr="00905B43">
        <w:rPr>
          <w:rFonts w:ascii="Arial" w:hAnsi="Arial" w:cs="Arial"/>
        </w:rPr>
        <w:t xml:space="preserve">repay the </w:t>
      </w:r>
      <w:r w:rsidR="00446778" w:rsidRPr="00905B43">
        <w:rPr>
          <w:rFonts w:ascii="Arial" w:hAnsi="Arial" w:cs="Arial"/>
        </w:rPr>
        <w:t>amount of R11</w:t>
      </w:r>
      <w:r w:rsidR="00106E79">
        <w:rPr>
          <w:rFonts w:ascii="Arial" w:hAnsi="Arial" w:cs="Arial"/>
        </w:rPr>
        <w:t>,</w:t>
      </w:r>
      <w:r w:rsidR="00446778" w:rsidRPr="00905B43">
        <w:rPr>
          <w:rFonts w:ascii="Arial" w:hAnsi="Arial" w:cs="Arial"/>
        </w:rPr>
        <w:t> 508</w:t>
      </w:r>
      <w:r w:rsidR="00106E79">
        <w:rPr>
          <w:rFonts w:ascii="Arial" w:hAnsi="Arial" w:cs="Arial"/>
        </w:rPr>
        <w:t>,</w:t>
      </w:r>
      <w:r w:rsidR="00446778" w:rsidRPr="00905B43">
        <w:rPr>
          <w:rFonts w:ascii="Arial" w:hAnsi="Arial" w:cs="Arial"/>
        </w:rPr>
        <w:t> 549.12</w:t>
      </w:r>
      <w:r w:rsidR="007963E7" w:rsidRPr="00905B43">
        <w:rPr>
          <w:rFonts w:ascii="Arial" w:hAnsi="Arial" w:cs="Arial"/>
        </w:rPr>
        <w:t xml:space="preserve"> together with </w:t>
      </w:r>
      <w:r w:rsidR="00446778" w:rsidRPr="00905B43">
        <w:rPr>
          <w:rFonts w:ascii="Arial" w:hAnsi="Arial" w:cs="Arial"/>
        </w:rPr>
        <w:t xml:space="preserve">interest </w:t>
      </w:r>
      <w:r w:rsidR="007963E7" w:rsidRPr="00905B43">
        <w:rPr>
          <w:rFonts w:ascii="Arial" w:hAnsi="Arial" w:cs="Arial"/>
        </w:rPr>
        <w:t>and</w:t>
      </w:r>
      <w:r w:rsidR="00446778" w:rsidRPr="00905B43">
        <w:rPr>
          <w:rFonts w:ascii="Arial" w:hAnsi="Arial" w:cs="Arial"/>
        </w:rPr>
        <w:t xml:space="preserve"> to pay an amount of R10</w:t>
      </w:r>
      <w:r w:rsidR="00106E79">
        <w:rPr>
          <w:rFonts w:ascii="Arial" w:hAnsi="Arial" w:cs="Arial"/>
        </w:rPr>
        <w:t>,</w:t>
      </w:r>
      <w:r w:rsidR="00446778" w:rsidRPr="00905B43">
        <w:rPr>
          <w:rFonts w:ascii="Arial" w:hAnsi="Arial" w:cs="Arial"/>
        </w:rPr>
        <w:t> 235</w:t>
      </w:r>
      <w:r w:rsidR="00106E79">
        <w:rPr>
          <w:rFonts w:ascii="Arial" w:hAnsi="Arial" w:cs="Arial"/>
        </w:rPr>
        <w:t>,</w:t>
      </w:r>
      <w:r w:rsidR="00446778" w:rsidRPr="00905B43">
        <w:rPr>
          <w:rFonts w:ascii="Arial" w:hAnsi="Arial" w:cs="Arial"/>
        </w:rPr>
        <w:t> 453</w:t>
      </w:r>
      <w:r w:rsidR="00106E79">
        <w:rPr>
          <w:rFonts w:ascii="Arial" w:hAnsi="Arial" w:cs="Arial"/>
        </w:rPr>
        <w:t>.</w:t>
      </w:r>
      <w:r w:rsidR="00446778" w:rsidRPr="00905B43">
        <w:rPr>
          <w:rFonts w:ascii="Arial" w:hAnsi="Arial" w:cs="Arial"/>
        </w:rPr>
        <w:t>20 to the SABC, due to his wasteful and irregular expenditure</w:t>
      </w:r>
      <w:r w:rsidR="007963E7" w:rsidRPr="00905B43">
        <w:rPr>
          <w:rFonts w:ascii="Arial" w:hAnsi="Arial" w:cs="Arial"/>
        </w:rPr>
        <w:t xml:space="preserve">.  </w:t>
      </w:r>
      <w:r w:rsidR="00BF2C35" w:rsidRPr="00905B43">
        <w:rPr>
          <w:rFonts w:ascii="Arial" w:hAnsi="Arial" w:cs="Arial"/>
        </w:rPr>
        <w:t>Further</w:t>
      </w:r>
      <w:r w:rsidR="007963E7" w:rsidRPr="00905B43">
        <w:rPr>
          <w:rFonts w:ascii="Arial" w:hAnsi="Arial" w:cs="Arial"/>
        </w:rPr>
        <w:t xml:space="preserve"> that the</w:t>
      </w:r>
      <w:r w:rsidR="00446778" w:rsidRPr="00905B43">
        <w:rPr>
          <w:rFonts w:ascii="Arial" w:hAnsi="Arial" w:cs="Arial"/>
        </w:rPr>
        <w:t xml:space="preserve"> Pension Fund pay the SABC an amount of R21</w:t>
      </w:r>
      <w:r w:rsidR="00106E79">
        <w:rPr>
          <w:rFonts w:ascii="Arial" w:hAnsi="Arial" w:cs="Arial"/>
        </w:rPr>
        <w:t>,</w:t>
      </w:r>
      <w:r w:rsidR="00446778" w:rsidRPr="00905B43">
        <w:rPr>
          <w:rFonts w:ascii="Arial" w:hAnsi="Arial" w:cs="Arial"/>
        </w:rPr>
        <w:t>743</w:t>
      </w:r>
      <w:r w:rsidR="00106E79">
        <w:rPr>
          <w:rFonts w:ascii="Arial" w:hAnsi="Arial" w:cs="Arial"/>
        </w:rPr>
        <w:t>,</w:t>
      </w:r>
      <w:r w:rsidR="00446778" w:rsidRPr="00905B43">
        <w:rPr>
          <w:rFonts w:ascii="Arial" w:hAnsi="Arial" w:cs="Arial"/>
        </w:rPr>
        <w:t>972.32 alternatively R11</w:t>
      </w:r>
      <w:r w:rsidR="00106E79">
        <w:rPr>
          <w:rFonts w:ascii="Arial" w:hAnsi="Arial" w:cs="Arial"/>
        </w:rPr>
        <w:t>,</w:t>
      </w:r>
      <w:r w:rsidR="00446778" w:rsidRPr="00905B43">
        <w:rPr>
          <w:rFonts w:ascii="Arial" w:hAnsi="Arial" w:cs="Arial"/>
        </w:rPr>
        <w:t> 508</w:t>
      </w:r>
      <w:r w:rsidR="00106E79">
        <w:rPr>
          <w:rFonts w:ascii="Arial" w:hAnsi="Arial" w:cs="Arial"/>
        </w:rPr>
        <w:t>,</w:t>
      </w:r>
      <w:r w:rsidR="00446778" w:rsidRPr="00905B43">
        <w:rPr>
          <w:rFonts w:ascii="Arial" w:hAnsi="Arial" w:cs="Arial"/>
        </w:rPr>
        <w:t>549.12</w:t>
      </w:r>
      <w:r w:rsidR="005C1463" w:rsidRPr="00905B43">
        <w:rPr>
          <w:rFonts w:ascii="Arial" w:hAnsi="Arial" w:cs="Arial"/>
        </w:rPr>
        <w:t xml:space="preserve">, alternatively the full pension proceeds </w:t>
      </w:r>
      <w:r w:rsidR="00446778" w:rsidRPr="00905B43">
        <w:rPr>
          <w:rFonts w:ascii="Arial" w:hAnsi="Arial" w:cs="Arial"/>
        </w:rPr>
        <w:t xml:space="preserve">from the pension proceeds </w:t>
      </w:r>
      <w:r w:rsidR="005C1463" w:rsidRPr="00905B43">
        <w:rPr>
          <w:rFonts w:ascii="Arial" w:hAnsi="Arial" w:cs="Arial"/>
        </w:rPr>
        <w:t xml:space="preserve">of </w:t>
      </w:r>
      <w:r w:rsidR="00446778" w:rsidRPr="00905B43">
        <w:rPr>
          <w:rFonts w:ascii="Arial" w:hAnsi="Arial" w:cs="Arial"/>
        </w:rPr>
        <w:t>Motsoeneng, in favour of the SABC</w:t>
      </w:r>
      <w:r w:rsidR="005C1463" w:rsidRPr="00905B43">
        <w:rPr>
          <w:rFonts w:ascii="Arial" w:hAnsi="Arial" w:cs="Arial"/>
        </w:rPr>
        <w:t>.</w:t>
      </w:r>
    </w:p>
    <w:p w14:paraId="4D91B478" w14:textId="77777777" w:rsidR="005C1463" w:rsidRPr="00905B43" w:rsidRDefault="005C1463" w:rsidP="00905B43">
      <w:pPr>
        <w:pStyle w:val="NormalWeb"/>
        <w:spacing w:before="0" w:beforeAutospacing="0" w:after="0" w:afterAutospacing="0" w:line="360" w:lineRule="auto"/>
        <w:ind w:left="792"/>
        <w:jc w:val="both"/>
        <w:rPr>
          <w:rFonts w:ascii="Arial" w:hAnsi="Arial" w:cs="Arial"/>
        </w:rPr>
      </w:pPr>
    </w:p>
    <w:p w14:paraId="4E955AB2" w14:textId="67233518" w:rsidR="00F63E6B" w:rsidRPr="00905B43" w:rsidRDefault="00987C74" w:rsidP="00905B43">
      <w:pPr>
        <w:pStyle w:val="NormalWeb"/>
        <w:numPr>
          <w:ilvl w:val="0"/>
          <w:numId w:val="2"/>
        </w:numPr>
        <w:spacing w:before="0" w:beforeAutospacing="0" w:after="0" w:afterAutospacing="0" w:line="360" w:lineRule="auto"/>
        <w:jc w:val="both"/>
        <w:rPr>
          <w:rFonts w:ascii="Arial" w:hAnsi="Arial" w:cs="Arial"/>
        </w:rPr>
      </w:pPr>
      <w:r w:rsidRPr="00905B43">
        <w:rPr>
          <w:rFonts w:ascii="Arial" w:hAnsi="Arial" w:cs="Arial"/>
        </w:rPr>
        <w:t>Motsoeneng obj</w:t>
      </w:r>
      <w:r w:rsidR="009C0BB1" w:rsidRPr="00905B43">
        <w:rPr>
          <w:rFonts w:ascii="Arial" w:hAnsi="Arial" w:cs="Arial"/>
        </w:rPr>
        <w:t>ected</w:t>
      </w:r>
      <w:r w:rsidRPr="00905B43">
        <w:rPr>
          <w:rFonts w:ascii="Arial" w:hAnsi="Arial" w:cs="Arial"/>
        </w:rPr>
        <w:t xml:space="preserve"> to </w:t>
      </w:r>
      <w:r w:rsidR="005C1463" w:rsidRPr="00905B43">
        <w:rPr>
          <w:rFonts w:ascii="Arial" w:hAnsi="Arial" w:cs="Arial"/>
        </w:rPr>
        <w:t>this</w:t>
      </w:r>
      <w:r w:rsidRPr="00905B43">
        <w:rPr>
          <w:rFonts w:ascii="Arial" w:hAnsi="Arial" w:cs="Arial"/>
        </w:rPr>
        <w:t xml:space="preserve"> amendment on the basis</w:t>
      </w:r>
      <w:r w:rsidR="005C1463" w:rsidRPr="00905B43">
        <w:rPr>
          <w:rFonts w:ascii="Arial" w:hAnsi="Arial" w:cs="Arial"/>
        </w:rPr>
        <w:t xml:space="preserve"> that </w:t>
      </w:r>
      <w:r w:rsidR="00C55DE9" w:rsidRPr="00905B43">
        <w:rPr>
          <w:rFonts w:ascii="Arial" w:hAnsi="Arial" w:cs="Arial"/>
        </w:rPr>
        <w:t>it</w:t>
      </w:r>
      <w:r w:rsidR="005C1463" w:rsidRPr="00905B43">
        <w:rPr>
          <w:rFonts w:ascii="Arial" w:hAnsi="Arial" w:cs="Arial"/>
        </w:rPr>
        <w:t xml:space="preserve"> is </w:t>
      </w:r>
      <w:r w:rsidR="005B27F9" w:rsidRPr="00905B43">
        <w:rPr>
          <w:rFonts w:ascii="Arial" w:hAnsi="Arial" w:cs="Arial"/>
        </w:rPr>
        <w:t>prejudicial to the finalisation of the litigation brought against him by the SABC</w:t>
      </w:r>
      <w:r w:rsidR="000F37E4" w:rsidRPr="00905B43">
        <w:rPr>
          <w:rFonts w:ascii="Arial" w:hAnsi="Arial" w:cs="Arial"/>
        </w:rPr>
        <w:t>,</w:t>
      </w:r>
      <w:r w:rsidR="005C1463" w:rsidRPr="00905B43">
        <w:rPr>
          <w:rFonts w:ascii="Arial" w:hAnsi="Arial" w:cs="Arial"/>
        </w:rPr>
        <w:t xml:space="preserve"> that t</w:t>
      </w:r>
      <w:r w:rsidRPr="00905B43">
        <w:rPr>
          <w:rFonts w:ascii="Arial" w:hAnsi="Arial" w:cs="Arial"/>
        </w:rPr>
        <w:t xml:space="preserve">he relief sought </w:t>
      </w:r>
      <w:r w:rsidRPr="00905B43">
        <w:rPr>
          <w:rFonts w:ascii="Arial" w:hAnsi="Arial" w:cs="Arial"/>
        </w:rPr>
        <w:lastRenderedPageBreak/>
        <w:t>is the subject of a pending action before the Civil Court</w:t>
      </w:r>
      <w:r w:rsidR="005B27F9" w:rsidRPr="00905B43">
        <w:rPr>
          <w:rFonts w:ascii="Arial" w:hAnsi="Arial" w:cs="Arial"/>
        </w:rPr>
        <w:t>,</w:t>
      </w:r>
      <w:r w:rsidRPr="00905B43">
        <w:rPr>
          <w:rFonts w:ascii="Arial" w:hAnsi="Arial" w:cs="Arial"/>
        </w:rPr>
        <w:t xml:space="preserve"> under case number 18/04253 </w:t>
      </w:r>
      <w:r w:rsidR="008554A2" w:rsidRPr="00882F59">
        <w:rPr>
          <w:rFonts w:ascii="Arial" w:hAnsi="Arial" w:cs="Arial"/>
        </w:rPr>
        <w:t>(“the Action”)</w:t>
      </w:r>
      <w:r w:rsidR="005054E1">
        <w:rPr>
          <w:rFonts w:ascii="Arial" w:hAnsi="Arial" w:cs="Arial"/>
        </w:rPr>
        <w:t xml:space="preserve">, </w:t>
      </w:r>
      <w:r w:rsidRPr="00905B43">
        <w:rPr>
          <w:rFonts w:ascii="Arial" w:hAnsi="Arial" w:cs="Arial"/>
        </w:rPr>
        <w:t>by the SABC and the SIU</w:t>
      </w:r>
      <w:r w:rsidR="000F37E4" w:rsidRPr="00905B43">
        <w:rPr>
          <w:rFonts w:ascii="Arial" w:hAnsi="Arial" w:cs="Arial"/>
        </w:rPr>
        <w:t xml:space="preserve">, </w:t>
      </w:r>
      <w:r w:rsidRPr="00905B43">
        <w:rPr>
          <w:rFonts w:ascii="Arial" w:hAnsi="Arial" w:cs="Arial"/>
        </w:rPr>
        <w:t>is an abuse of the judicial process, is unfair and frustrates the finalization of claims against him as he is now forced to respond to the vast factual basis on which the SIU’s amended orders are grounded</w:t>
      </w:r>
      <w:r w:rsidR="009C0BB1" w:rsidRPr="00905B43">
        <w:rPr>
          <w:rFonts w:ascii="Arial" w:hAnsi="Arial" w:cs="Arial"/>
        </w:rPr>
        <w:t>. T</w:t>
      </w:r>
      <w:r w:rsidR="005B27F9" w:rsidRPr="00905B43">
        <w:rPr>
          <w:rFonts w:ascii="Arial" w:hAnsi="Arial" w:cs="Arial"/>
        </w:rPr>
        <w:t>he</w:t>
      </w:r>
      <w:r w:rsidRPr="00905B43">
        <w:rPr>
          <w:rFonts w:ascii="Arial" w:hAnsi="Arial" w:cs="Arial"/>
        </w:rPr>
        <w:t xml:space="preserve"> </w:t>
      </w:r>
      <w:r w:rsidR="005054E1">
        <w:rPr>
          <w:rFonts w:ascii="Arial" w:hAnsi="Arial" w:cs="Arial"/>
        </w:rPr>
        <w:t>C</w:t>
      </w:r>
      <w:r w:rsidRPr="00905B43">
        <w:rPr>
          <w:rFonts w:ascii="Arial" w:hAnsi="Arial" w:cs="Arial"/>
        </w:rPr>
        <w:t xml:space="preserve">ourt should accordingly refuse the amendment of the Notice of Motion by the SIU. </w:t>
      </w:r>
    </w:p>
    <w:p w14:paraId="52C54B02" w14:textId="77777777" w:rsidR="00F63E6B" w:rsidRPr="00905B43" w:rsidRDefault="00F63E6B" w:rsidP="00905B43">
      <w:pPr>
        <w:pStyle w:val="ListParagraph"/>
        <w:spacing w:after="0" w:line="360" w:lineRule="auto"/>
        <w:jc w:val="both"/>
        <w:rPr>
          <w:rFonts w:ascii="Arial" w:hAnsi="Arial" w:cs="Arial"/>
        </w:rPr>
      </w:pPr>
    </w:p>
    <w:p w14:paraId="483601FC" w14:textId="48B762E2" w:rsidR="00651214" w:rsidRPr="00905B43" w:rsidRDefault="00DC3A56" w:rsidP="00905B43">
      <w:pPr>
        <w:pStyle w:val="NormalWeb"/>
        <w:numPr>
          <w:ilvl w:val="0"/>
          <w:numId w:val="2"/>
        </w:numPr>
        <w:spacing w:before="0" w:beforeAutospacing="0" w:after="0" w:afterAutospacing="0" w:line="360" w:lineRule="auto"/>
        <w:jc w:val="both"/>
        <w:rPr>
          <w:rFonts w:ascii="Arial" w:hAnsi="Arial" w:cs="Arial"/>
        </w:rPr>
      </w:pPr>
      <w:r w:rsidRPr="00905B43">
        <w:rPr>
          <w:rFonts w:ascii="Arial" w:hAnsi="Arial" w:cs="Arial"/>
        </w:rPr>
        <w:t xml:space="preserve">The </w:t>
      </w:r>
      <w:r w:rsidR="00651214" w:rsidRPr="00905B43">
        <w:rPr>
          <w:rFonts w:ascii="Arial" w:hAnsi="Arial" w:cs="Arial"/>
        </w:rPr>
        <w:t xml:space="preserve">Court notes that the </w:t>
      </w:r>
      <w:r w:rsidR="00F63E6B" w:rsidRPr="00905B43">
        <w:rPr>
          <w:rFonts w:ascii="Arial" w:hAnsi="Arial" w:cs="Arial"/>
        </w:rPr>
        <w:t xml:space="preserve">24 July 2020, </w:t>
      </w:r>
      <w:r w:rsidR="00651214" w:rsidRPr="00905B43">
        <w:rPr>
          <w:rFonts w:ascii="Arial" w:hAnsi="Arial" w:cs="Arial"/>
        </w:rPr>
        <w:t>Notice of Motion s</w:t>
      </w:r>
      <w:r w:rsidR="00E57F07" w:rsidRPr="00905B43">
        <w:rPr>
          <w:rFonts w:ascii="Arial" w:hAnsi="Arial" w:cs="Arial"/>
        </w:rPr>
        <w:t>ought</w:t>
      </w:r>
      <w:r w:rsidR="00AD114F" w:rsidRPr="00905B43">
        <w:rPr>
          <w:rFonts w:ascii="Arial" w:hAnsi="Arial" w:cs="Arial"/>
        </w:rPr>
        <w:t xml:space="preserve"> to apportion the amount of R 21</w:t>
      </w:r>
      <w:r w:rsidR="004D5222">
        <w:rPr>
          <w:rFonts w:ascii="Arial" w:hAnsi="Arial" w:cs="Arial"/>
        </w:rPr>
        <w:t>,</w:t>
      </w:r>
      <w:r w:rsidR="00AD114F" w:rsidRPr="00905B43">
        <w:rPr>
          <w:rFonts w:ascii="Arial" w:hAnsi="Arial" w:cs="Arial"/>
        </w:rPr>
        <w:t xml:space="preserve"> 743</w:t>
      </w:r>
      <w:r w:rsidR="004D5222">
        <w:rPr>
          <w:rFonts w:ascii="Arial" w:hAnsi="Arial" w:cs="Arial"/>
        </w:rPr>
        <w:t>,</w:t>
      </w:r>
      <w:r w:rsidR="00AD114F" w:rsidRPr="00905B43">
        <w:rPr>
          <w:rFonts w:ascii="Arial" w:hAnsi="Arial" w:cs="Arial"/>
        </w:rPr>
        <w:t xml:space="preserve"> 972.32 into </w:t>
      </w:r>
      <w:r w:rsidR="004D5222">
        <w:rPr>
          <w:rFonts w:ascii="Arial" w:hAnsi="Arial" w:cs="Arial"/>
        </w:rPr>
        <w:t>two</w:t>
      </w:r>
      <w:r w:rsidR="00AD114F" w:rsidRPr="00905B43">
        <w:rPr>
          <w:rFonts w:ascii="Arial" w:hAnsi="Arial" w:cs="Arial"/>
        </w:rPr>
        <w:t xml:space="preserve"> claims</w:t>
      </w:r>
      <w:r w:rsidR="005054E1">
        <w:rPr>
          <w:rFonts w:ascii="Arial" w:hAnsi="Arial" w:cs="Arial"/>
        </w:rPr>
        <w:t>,</w:t>
      </w:r>
      <w:r w:rsidR="00AD114F" w:rsidRPr="00905B43">
        <w:rPr>
          <w:rFonts w:ascii="Arial" w:hAnsi="Arial" w:cs="Arial"/>
        </w:rPr>
        <w:t xml:space="preserve"> in respect of </w:t>
      </w:r>
      <w:r w:rsidR="005054E1">
        <w:rPr>
          <w:rFonts w:ascii="Arial" w:hAnsi="Arial" w:cs="Arial"/>
        </w:rPr>
        <w:t>the</w:t>
      </w:r>
      <w:r w:rsidR="00AD114F" w:rsidRPr="00905B43">
        <w:rPr>
          <w:rFonts w:ascii="Arial" w:hAnsi="Arial" w:cs="Arial"/>
        </w:rPr>
        <w:t xml:space="preserve"> success fee</w:t>
      </w:r>
      <w:r w:rsidR="005054E1">
        <w:rPr>
          <w:rFonts w:ascii="Arial" w:hAnsi="Arial" w:cs="Arial"/>
        </w:rPr>
        <w:t>,</w:t>
      </w:r>
      <w:r w:rsidR="00AD114F" w:rsidRPr="00905B43">
        <w:rPr>
          <w:rFonts w:ascii="Arial" w:hAnsi="Arial" w:cs="Arial"/>
        </w:rPr>
        <w:t xml:space="preserve"> in the amount of</w:t>
      </w:r>
      <w:r w:rsidR="00651214" w:rsidRPr="00905B43">
        <w:rPr>
          <w:rFonts w:ascii="Arial" w:hAnsi="Arial" w:cs="Arial"/>
        </w:rPr>
        <w:t xml:space="preserve"> R11</w:t>
      </w:r>
      <w:r w:rsidR="004D5222">
        <w:rPr>
          <w:rFonts w:ascii="Arial" w:hAnsi="Arial" w:cs="Arial"/>
        </w:rPr>
        <w:t>,</w:t>
      </w:r>
      <w:r w:rsidR="00651214" w:rsidRPr="00905B43">
        <w:rPr>
          <w:rFonts w:ascii="Arial" w:hAnsi="Arial" w:cs="Arial"/>
        </w:rPr>
        <w:t> 508</w:t>
      </w:r>
      <w:r w:rsidR="004D5222">
        <w:rPr>
          <w:rFonts w:ascii="Arial" w:hAnsi="Arial" w:cs="Arial"/>
        </w:rPr>
        <w:t>,</w:t>
      </w:r>
      <w:r w:rsidR="00651214" w:rsidRPr="00905B43">
        <w:rPr>
          <w:rFonts w:ascii="Arial" w:hAnsi="Arial" w:cs="Arial"/>
        </w:rPr>
        <w:t xml:space="preserve"> 549,12 </w:t>
      </w:r>
      <w:r w:rsidR="00AD114F" w:rsidRPr="00905B43">
        <w:rPr>
          <w:rFonts w:ascii="Arial" w:hAnsi="Arial" w:cs="Arial"/>
        </w:rPr>
        <w:t xml:space="preserve">and the amount of </w:t>
      </w:r>
      <w:r w:rsidR="00651214" w:rsidRPr="00905B43">
        <w:rPr>
          <w:rFonts w:ascii="Arial" w:hAnsi="Arial" w:cs="Arial"/>
        </w:rPr>
        <w:t>R10</w:t>
      </w:r>
      <w:r w:rsidR="004D5222">
        <w:rPr>
          <w:rFonts w:ascii="Arial" w:hAnsi="Arial" w:cs="Arial"/>
        </w:rPr>
        <w:t>,</w:t>
      </w:r>
      <w:r w:rsidR="00651214" w:rsidRPr="00905B43">
        <w:rPr>
          <w:rFonts w:ascii="Arial" w:hAnsi="Arial" w:cs="Arial"/>
        </w:rPr>
        <w:t> 235</w:t>
      </w:r>
      <w:r w:rsidR="004D5222">
        <w:rPr>
          <w:rFonts w:ascii="Arial" w:hAnsi="Arial" w:cs="Arial"/>
        </w:rPr>
        <w:t>,</w:t>
      </w:r>
      <w:r w:rsidR="00651214" w:rsidRPr="00905B43">
        <w:rPr>
          <w:rFonts w:ascii="Arial" w:hAnsi="Arial" w:cs="Arial"/>
        </w:rPr>
        <w:t> 453,20</w:t>
      </w:r>
      <w:r w:rsidR="005054E1">
        <w:rPr>
          <w:rFonts w:ascii="Arial" w:hAnsi="Arial" w:cs="Arial"/>
        </w:rPr>
        <w:t>,</w:t>
      </w:r>
      <w:r w:rsidR="00651214" w:rsidRPr="00905B43">
        <w:rPr>
          <w:rFonts w:ascii="Arial" w:hAnsi="Arial" w:cs="Arial"/>
        </w:rPr>
        <w:t xml:space="preserve"> </w:t>
      </w:r>
      <w:r w:rsidR="00AD114F" w:rsidRPr="00905B43">
        <w:rPr>
          <w:rFonts w:ascii="Arial" w:hAnsi="Arial" w:cs="Arial"/>
        </w:rPr>
        <w:t xml:space="preserve">in respect of </w:t>
      </w:r>
      <w:r w:rsidR="000E1306" w:rsidRPr="00905B43">
        <w:rPr>
          <w:rFonts w:ascii="Arial" w:hAnsi="Arial" w:cs="Arial"/>
        </w:rPr>
        <w:t xml:space="preserve"> wasteful</w:t>
      </w:r>
      <w:r w:rsidR="00651214" w:rsidRPr="00905B43">
        <w:rPr>
          <w:rFonts w:ascii="Arial" w:hAnsi="Arial" w:cs="Arial"/>
        </w:rPr>
        <w:t xml:space="preserve"> and irregular expenditure.</w:t>
      </w:r>
      <w:r w:rsidR="000E1306" w:rsidRPr="00905B43">
        <w:rPr>
          <w:rFonts w:ascii="Arial" w:hAnsi="Arial" w:cs="Arial"/>
        </w:rPr>
        <w:t xml:space="preserve"> This is </w:t>
      </w:r>
      <w:r w:rsidR="00F63E6B" w:rsidRPr="00905B43">
        <w:rPr>
          <w:rFonts w:ascii="Arial" w:hAnsi="Arial" w:cs="Arial"/>
        </w:rPr>
        <w:t xml:space="preserve">significantly </w:t>
      </w:r>
      <w:r w:rsidR="000E1306" w:rsidRPr="00905B43">
        <w:rPr>
          <w:rFonts w:ascii="Arial" w:hAnsi="Arial" w:cs="Arial"/>
        </w:rPr>
        <w:t>the only change to the Notice of Motion</w:t>
      </w:r>
      <w:r w:rsidR="00AD114F" w:rsidRPr="00905B43">
        <w:rPr>
          <w:rFonts w:ascii="Arial" w:hAnsi="Arial" w:cs="Arial"/>
        </w:rPr>
        <w:t xml:space="preserve">, </w:t>
      </w:r>
      <w:r w:rsidR="004D5222">
        <w:rPr>
          <w:rFonts w:ascii="Arial" w:hAnsi="Arial" w:cs="Arial"/>
        </w:rPr>
        <w:t xml:space="preserve">in terms of the historical progression of this matter, </w:t>
      </w:r>
      <w:r w:rsidR="002A3FC5" w:rsidRPr="00905B43">
        <w:rPr>
          <w:rFonts w:ascii="Arial" w:hAnsi="Arial" w:cs="Arial"/>
        </w:rPr>
        <w:t>the amendment should</w:t>
      </w:r>
      <w:r w:rsidR="00C55DE9" w:rsidRPr="00905B43">
        <w:rPr>
          <w:rFonts w:ascii="Arial" w:hAnsi="Arial" w:cs="Arial"/>
        </w:rPr>
        <w:t>,</w:t>
      </w:r>
      <w:r w:rsidR="002A3FC5" w:rsidRPr="00905B43">
        <w:rPr>
          <w:rFonts w:ascii="Arial" w:hAnsi="Arial" w:cs="Arial"/>
        </w:rPr>
        <w:t xml:space="preserve"> accordingly not </w:t>
      </w:r>
      <w:r w:rsidR="004D5222">
        <w:rPr>
          <w:rFonts w:ascii="Arial" w:hAnsi="Arial" w:cs="Arial"/>
        </w:rPr>
        <w:t xml:space="preserve">have </w:t>
      </w:r>
      <w:r w:rsidR="002A3FC5" w:rsidRPr="00905B43">
        <w:rPr>
          <w:rFonts w:ascii="Arial" w:hAnsi="Arial" w:cs="Arial"/>
        </w:rPr>
        <w:t>come as a surprise to Motsoeneng</w:t>
      </w:r>
      <w:r w:rsidR="000A359B" w:rsidRPr="00905B43">
        <w:rPr>
          <w:rFonts w:ascii="Arial" w:hAnsi="Arial" w:cs="Arial"/>
        </w:rPr>
        <w:t xml:space="preserve">.  </w:t>
      </w:r>
      <w:r w:rsidR="00596FD0" w:rsidRPr="00905B43">
        <w:rPr>
          <w:rFonts w:ascii="Arial" w:hAnsi="Arial" w:cs="Arial"/>
        </w:rPr>
        <w:t>Motsoeneng elected not to file any affidavits in Claim A, relying instead on a Notice in terms of Rule 6(5)(d)(iii), h</w:t>
      </w:r>
      <w:r w:rsidR="000A359B" w:rsidRPr="00905B43">
        <w:rPr>
          <w:rFonts w:ascii="Arial" w:hAnsi="Arial" w:cs="Arial"/>
        </w:rPr>
        <w:t>is</w:t>
      </w:r>
      <w:r w:rsidR="00596FD0" w:rsidRPr="00905B43">
        <w:rPr>
          <w:rFonts w:ascii="Arial" w:hAnsi="Arial" w:cs="Arial"/>
        </w:rPr>
        <w:t xml:space="preserve"> complaint that he is now forced to respond to the vast factual basis on which the SIU’s amended orders are grounded with significant financial prejudice to him can find no basis, he would have had to file a response in any event</w:t>
      </w:r>
      <w:r w:rsidR="000A359B" w:rsidRPr="00905B43">
        <w:rPr>
          <w:rFonts w:ascii="Arial" w:hAnsi="Arial" w:cs="Arial"/>
        </w:rPr>
        <w:t>,</w:t>
      </w:r>
      <w:r w:rsidR="00596FD0" w:rsidRPr="00905B43">
        <w:rPr>
          <w:rFonts w:ascii="Arial" w:hAnsi="Arial" w:cs="Arial"/>
        </w:rPr>
        <w:t xml:space="preserve"> which is what he </w:t>
      </w:r>
      <w:r w:rsidR="00F63E6B" w:rsidRPr="00905B43">
        <w:rPr>
          <w:rFonts w:ascii="Arial" w:hAnsi="Arial" w:cs="Arial"/>
        </w:rPr>
        <w:t xml:space="preserve">did </w:t>
      </w:r>
      <w:r w:rsidR="00596FD0" w:rsidRPr="00905B43">
        <w:rPr>
          <w:rFonts w:ascii="Arial" w:hAnsi="Arial" w:cs="Arial"/>
        </w:rPr>
        <w:t>on the 22 September 2020.</w:t>
      </w:r>
      <w:r w:rsidR="00C55DE9" w:rsidRPr="00905B43">
        <w:rPr>
          <w:rFonts w:ascii="Arial" w:hAnsi="Arial" w:cs="Arial"/>
        </w:rPr>
        <w:t xml:space="preserve">  </w:t>
      </w:r>
    </w:p>
    <w:p w14:paraId="5AF6EA6D" w14:textId="77777777" w:rsidR="00651214" w:rsidRPr="00905B43" w:rsidRDefault="00651214" w:rsidP="00905B43">
      <w:pPr>
        <w:pStyle w:val="ListParagraph"/>
        <w:spacing w:after="0" w:line="360" w:lineRule="auto"/>
        <w:jc w:val="both"/>
        <w:rPr>
          <w:rFonts w:ascii="Arial" w:hAnsi="Arial" w:cs="Arial"/>
        </w:rPr>
      </w:pPr>
    </w:p>
    <w:p w14:paraId="3A1CBFEE" w14:textId="77777777" w:rsidR="000B6A42" w:rsidRDefault="0006517B" w:rsidP="000B6A42">
      <w:pPr>
        <w:pStyle w:val="NormalWeb"/>
        <w:numPr>
          <w:ilvl w:val="0"/>
          <w:numId w:val="2"/>
        </w:numPr>
        <w:spacing w:before="0" w:beforeAutospacing="0" w:after="0" w:afterAutospacing="0" w:line="360" w:lineRule="auto"/>
        <w:jc w:val="both"/>
        <w:rPr>
          <w:rFonts w:ascii="Arial" w:hAnsi="Arial" w:cs="Arial"/>
        </w:rPr>
      </w:pPr>
      <w:r w:rsidRPr="00905B43">
        <w:rPr>
          <w:rFonts w:ascii="Arial" w:hAnsi="Arial" w:cs="Arial"/>
        </w:rPr>
        <w:t xml:space="preserve">Whilst, this complaint may have been objectionable when the matter was first instituted in September 2017, given the time that has elapsed, the Notice of Motion and the affidavits filed herein and in terms of Claim A,   the prejudice expressed by Motsoeneng appears more contrived than real. </w:t>
      </w:r>
    </w:p>
    <w:p w14:paraId="7BFBF130" w14:textId="77777777" w:rsidR="000B6A42" w:rsidRDefault="000B6A42" w:rsidP="000B6A42">
      <w:pPr>
        <w:pStyle w:val="ListParagraph"/>
        <w:rPr>
          <w:rFonts w:ascii="Arial" w:hAnsi="Arial" w:cs="Arial"/>
        </w:rPr>
      </w:pPr>
    </w:p>
    <w:p w14:paraId="09199AC6" w14:textId="7C9CF644" w:rsidR="00882F59" w:rsidRDefault="00E43F7C" w:rsidP="00882F59">
      <w:pPr>
        <w:pStyle w:val="NormalWeb"/>
        <w:numPr>
          <w:ilvl w:val="0"/>
          <w:numId w:val="2"/>
        </w:numPr>
        <w:spacing w:before="0" w:beforeAutospacing="0" w:after="0" w:afterAutospacing="0" w:line="360" w:lineRule="auto"/>
        <w:jc w:val="both"/>
        <w:rPr>
          <w:rFonts w:ascii="Arial" w:hAnsi="Arial" w:cs="Arial"/>
        </w:rPr>
      </w:pPr>
      <w:r w:rsidRPr="000B6A42">
        <w:rPr>
          <w:rFonts w:ascii="Arial" w:hAnsi="Arial" w:cs="Arial"/>
        </w:rPr>
        <w:t>The S</w:t>
      </w:r>
      <w:r w:rsidR="00995206" w:rsidRPr="000B6A42">
        <w:rPr>
          <w:rFonts w:ascii="Arial" w:hAnsi="Arial" w:cs="Arial"/>
        </w:rPr>
        <w:t>IU</w:t>
      </w:r>
      <w:r w:rsidR="00F63E6B" w:rsidRPr="000B6A42">
        <w:rPr>
          <w:rFonts w:ascii="Arial" w:hAnsi="Arial" w:cs="Arial"/>
        </w:rPr>
        <w:t>, relying on Rule 53(4)</w:t>
      </w:r>
      <w:r w:rsidRPr="000B6A42">
        <w:rPr>
          <w:rFonts w:ascii="Arial" w:hAnsi="Arial" w:cs="Arial"/>
        </w:rPr>
        <w:t xml:space="preserve"> </w:t>
      </w:r>
      <w:r w:rsidR="0006517B" w:rsidRPr="000B6A42">
        <w:rPr>
          <w:rFonts w:ascii="Arial" w:hAnsi="Arial" w:cs="Arial"/>
        </w:rPr>
        <w:t>argue</w:t>
      </w:r>
      <w:r w:rsidRPr="000B6A42">
        <w:rPr>
          <w:rFonts w:ascii="Arial" w:hAnsi="Arial" w:cs="Arial"/>
        </w:rPr>
        <w:t xml:space="preserve"> that as an </w:t>
      </w:r>
      <w:r w:rsidR="00995206" w:rsidRPr="000B6A42">
        <w:rPr>
          <w:rFonts w:ascii="Arial" w:hAnsi="Arial" w:cs="Arial"/>
        </w:rPr>
        <w:t>A</w:t>
      </w:r>
      <w:r w:rsidRPr="000B6A42">
        <w:rPr>
          <w:rFonts w:ascii="Arial" w:hAnsi="Arial" w:cs="Arial"/>
        </w:rPr>
        <w:t>pplicant in a review application it is entitled as a matter of law to amend, add to or v</w:t>
      </w:r>
      <w:r w:rsidR="005054E1">
        <w:rPr>
          <w:rFonts w:ascii="Arial" w:hAnsi="Arial" w:cs="Arial"/>
        </w:rPr>
        <w:t>a</w:t>
      </w:r>
      <w:r w:rsidRPr="000B6A42">
        <w:rPr>
          <w:rFonts w:ascii="Arial" w:hAnsi="Arial" w:cs="Arial"/>
        </w:rPr>
        <w:t xml:space="preserve">ry its </w:t>
      </w:r>
      <w:r w:rsidR="00995206" w:rsidRPr="000B6A42">
        <w:rPr>
          <w:rFonts w:ascii="Arial" w:hAnsi="Arial" w:cs="Arial"/>
        </w:rPr>
        <w:t>N</w:t>
      </w:r>
      <w:r w:rsidRPr="000B6A42">
        <w:rPr>
          <w:rFonts w:ascii="Arial" w:hAnsi="Arial" w:cs="Arial"/>
        </w:rPr>
        <w:t xml:space="preserve">otice of </w:t>
      </w:r>
      <w:r w:rsidR="00995206" w:rsidRPr="000B6A42">
        <w:rPr>
          <w:rFonts w:ascii="Arial" w:hAnsi="Arial" w:cs="Arial"/>
        </w:rPr>
        <w:t>M</w:t>
      </w:r>
      <w:r w:rsidRPr="000B6A42">
        <w:rPr>
          <w:rFonts w:ascii="Arial" w:hAnsi="Arial" w:cs="Arial"/>
        </w:rPr>
        <w:t>otion upon the fi</w:t>
      </w:r>
      <w:r w:rsidR="00995206" w:rsidRPr="000B6A42">
        <w:rPr>
          <w:rFonts w:ascii="Arial" w:hAnsi="Arial" w:cs="Arial"/>
        </w:rPr>
        <w:t>ling</w:t>
      </w:r>
      <w:r w:rsidRPr="000B6A42">
        <w:rPr>
          <w:rFonts w:ascii="Arial" w:hAnsi="Arial" w:cs="Arial"/>
        </w:rPr>
        <w:t xml:space="preserve"> of the record without the consent of </w:t>
      </w:r>
      <w:r w:rsidR="00995206" w:rsidRPr="000B6A42">
        <w:rPr>
          <w:rFonts w:ascii="Arial" w:hAnsi="Arial" w:cs="Arial"/>
        </w:rPr>
        <w:t xml:space="preserve">Motsoeneng or leave </w:t>
      </w:r>
      <w:r w:rsidRPr="000B6A42">
        <w:rPr>
          <w:rFonts w:ascii="Arial" w:hAnsi="Arial" w:cs="Arial"/>
        </w:rPr>
        <w:t>of the court and that the prayers so</w:t>
      </w:r>
      <w:r w:rsidR="00995206" w:rsidRPr="000B6A42">
        <w:rPr>
          <w:rFonts w:ascii="Arial" w:hAnsi="Arial" w:cs="Arial"/>
        </w:rPr>
        <w:t>ught</w:t>
      </w:r>
      <w:r w:rsidRPr="000B6A42">
        <w:rPr>
          <w:rFonts w:ascii="Arial" w:hAnsi="Arial" w:cs="Arial"/>
        </w:rPr>
        <w:t xml:space="preserve"> in the amended </w:t>
      </w:r>
      <w:r w:rsidR="00F63E6B" w:rsidRPr="000B6A42">
        <w:rPr>
          <w:rFonts w:ascii="Arial" w:hAnsi="Arial" w:cs="Arial"/>
        </w:rPr>
        <w:t>N</w:t>
      </w:r>
      <w:r w:rsidRPr="000B6A42">
        <w:rPr>
          <w:rFonts w:ascii="Arial" w:hAnsi="Arial" w:cs="Arial"/>
        </w:rPr>
        <w:t xml:space="preserve">otice of </w:t>
      </w:r>
      <w:r w:rsidR="00F63E6B" w:rsidRPr="000B6A42">
        <w:rPr>
          <w:rFonts w:ascii="Arial" w:hAnsi="Arial" w:cs="Arial"/>
        </w:rPr>
        <w:t>M</w:t>
      </w:r>
      <w:r w:rsidRPr="000B6A42">
        <w:rPr>
          <w:rFonts w:ascii="Arial" w:hAnsi="Arial" w:cs="Arial"/>
        </w:rPr>
        <w:t xml:space="preserve">otion </w:t>
      </w:r>
      <w:r w:rsidR="00995206" w:rsidRPr="000B6A42">
        <w:rPr>
          <w:rFonts w:ascii="Arial" w:hAnsi="Arial" w:cs="Arial"/>
        </w:rPr>
        <w:t>are</w:t>
      </w:r>
      <w:r w:rsidRPr="000B6A42">
        <w:rPr>
          <w:rFonts w:ascii="Arial" w:hAnsi="Arial" w:cs="Arial"/>
        </w:rPr>
        <w:t xml:space="preserve"> necessitated by law</w:t>
      </w:r>
      <w:r w:rsidR="008A7DE4" w:rsidRPr="000B6A42">
        <w:rPr>
          <w:rFonts w:ascii="Arial" w:hAnsi="Arial" w:cs="Arial"/>
        </w:rPr>
        <w:t>,</w:t>
      </w:r>
      <w:r w:rsidR="005054E1">
        <w:rPr>
          <w:rFonts w:ascii="Arial" w:hAnsi="Arial" w:cs="Arial"/>
        </w:rPr>
        <w:t xml:space="preserve"> and that</w:t>
      </w:r>
      <w:r w:rsidRPr="000B6A42">
        <w:rPr>
          <w:rFonts w:ascii="Arial" w:hAnsi="Arial" w:cs="Arial"/>
        </w:rPr>
        <w:t xml:space="preserve"> no real prejudice is in any event demonstrated by </w:t>
      </w:r>
      <w:r w:rsidR="00995206" w:rsidRPr="000B6A42">
        <w:rPr>
          <w:rFonts w:ascii="Arial" w:hAnsi="Arial" w:cs="Arial"/>
        </w:rPr>
        <w:t>Motsoeneng.</w:t>
      </w:r>
      <w:r w:rsidR="00420B08" w:rsidRPr="000B6A42">
        <w:rPr>
          <w:rFonts w:ascii="Arial" w:hAnsi="Arial" w:cs="Arial"/>
        </w:rPr>
        <w:t xml:space="preserve"> </w:t>
      </w:r>
      <w:r w:rsidR="005054E1">
        <w:rPr>
          <w:rFonts w:ascii="Arial" w:hAnsi="Arial" w:cs="Arial"/>
        </w:rPr>
        <w:t xml:space="preserve">The SIU finds </w:t>
      </w:r>
      <w:r w:rsidR="00882F59">
        <w:rPr>
          <w:rFonts w:ascii="Arial" w:hAnsi="Arial" w:cs="Arial"/>
        </w:rPr>
        <w:t>support f</w:t>
      </w:r>
      <w:r w:rsidR="005054E1">
        <w:rPr>
          <w:rFonts w:ascii="Arial" w:hAnsi="Arial" w:cs="Arial"/>
        </w:rPr>
        <w:t>or</w:t>
      </w:r>
      <w:r w:rsidR="00882F59">
        <w:rPr>
          <w:rFonts w:ascii="Arial" w:hAnsi="Arial" w:cs="Arial"/>
        </w:rPr>
        <w:t xml:space="preserve"> its contenti</w:t>
      </w:r>
      <w:r w:rsidR="005054E1">
        <w:rPr>
          <w:rFonts w:ascii="Arial" w:hAnsi="Arial" w:cs="Arial"/>
        </w:rPr>
        <w:t xml:space="preserve">on in the matter of </w:t>
      </w:r>
      <w:r w:rsidR="00882F59" w:rsidRPr="00882F59">
        <w:rPr>
          <w:rFonts w:ascii="Arial" w:hAnsi="Arial" w:cs="Arial"/>
          <w:b/>
          <w:bCs/>
        </w:rPr>
        <w:t>HELEN SUZMAN FOUNDATION VS JUDICIAL SERVICE COMMISSION 2018 (4) SA 1 (CC)</w:t>
      </w:r>
      <w:r w:rsidR="00882F59">
        <w:rPr>
          <w:rFonts w:ascii="Arial" w:hAnsi="Arial" w:cs="Arial"/>
        </w:rPr>
        <w:t>:</w:t>
      </w:r>
    </w:p>
    <w:p w14:paraId="62F56952" w14:textId="77777777" w:rsidR="00882F59" w:rsidRDefault="00882F59" w:rsidP="00882F59">
      <w:pPr>
        <w:pStyle w:val="ListParagraph"/>
        <w:rPr>
          <w:rFonts w:ascii="Arial" w:hAnsi="Arial" w:cs="Arial"/>
        </w:rPr>
      </w:pPr>
    </w:p>
    <w:p w14:paraId="7BD65FDA" w14:textId="674553F2" w:rsidR="00882F59" w:rsidRDefault="00882F59" w:rsidP="00882F59">
      <w:pPr>
        <w:pStyle w:val="NormalWeb"/>
        <w:shd w:val="clear" w:color="auto" w:fill="FFFFFF"/>
        <w:spacing w:before="0" w:beforeAutospacing="0" w:after="0" w:afterAutospacing="0" w:line="360" w:lineRule="auto"/>
        <w:ind w:left="2160" w:hanging="720"/>
        <w:rPr>
          <w:rFonts w:ascii="Verdana" w:hAnsi="Verdana"/>
          <w:color w:val="242121"/>
          <w:sz w:val="27"/>
          <w:szCs w:val="27"/>
        </w:rPr>
      </w:pPr>
      <w:r>
        <w:rPr>
          <w:rFonts w:ascii="Arial" w:hAnsi="Arial" w:cs="Arial"/>
          <w:i/>
          <w:iCs/>
          <w:color w:val="000000"/>
          <w:sz w:val="22"/>
          <w:szCs w:val="22"/>
        </w:rPr>
        <w:t>[1</w:t>
      </w:r>
      <w:r w:rsidRPr="00CD12E5">
        <w:rPr>
          <w:rFonts w:ascii="Arial" w:hAnsi="Arial" w:cs="Arial"/>
          <w:i/>
          <w:iCs/>
          <w:color w:val="000000"/>
          <w:sz w:val="22"/>
          <w:szCs w:val="22"/>
        </w:rPr>
        <w:t>3] </w:t>
      </w:r>
      <w:r w:rsidRPr="00CD12E5">
        <w:rPr>
          <w:rFonts w:ascii="Arial" w:hAnsi="Arial" w:cs="Arial"/>
          <w:i/>
          <w:iCs/>
          <w:color w:val="000000"/>
          <w:sz w:val="22"/>
          <w:szCs w:val="22"/>
        </w:rPr>
        <w:tab/>
      </w:r>
      <w:r>
        <w:rPr>
          <w:rFonts w:ascii="Arial" w:hAnsi="Arial" w:cs="Arial"/>
          <w:i/>
          <w:iCs/>
          <w:color w:val="000000"/>
          <w:sz w:val="22"/>
          <w:szCs w:val="22"/>
        </w:rPr>
        <w:t>“</w:t>
      </w:r>
      <w:r w:rsidRPr="00CD12E5">
        <w:rPr>
          <w:rFonts w:ascii="Arial" w:hAnsi="Arial" w:cs="Arial"/>
          <w:i/>
          <w:iCs/>
          <w:color w:val="242121"/>
          <w:sz w:val="22"/>
          <w:szCs w:val="22"/>
        </w:rPr>
        <w:t xml:space="preserve">The purpose of </w:t>
      </w:r>
      <w:r>
        <w:rPr>
          <w:rFonts w:ascii="Arial" w:hAnsi="Arial" w:cs="Arial"/>
          <w:i/>
          <w:iCs/>
          <w:color w:val="242121"/>
          <w:sz w:val="22"/>
          <w:szCs w:val="22"/>
        </w:rPr>
        <w:t>R</w:t>
      </w:r>
      <w:r w:rsidRPr="00CD12E5">
        <w:rPr>
          <w:rFonts w:ascii="Arial" w:hAnsi="Arial" w:cs="Arial"/>
          <w:i/>
          <w:iCs/>
          <w:color w:val="242121"/>
          <w:sz w:val="22"/>
          <w:szCs w:val="22"/>
        </w:rPr>
        <w:t>ule 53 is to “facilitate and regulate applications for review”. The requirement in rule 53(1)(b) that the decision-maker file the record of decision is primarily intended to operate in favour of an applicant in review proceedings.  It helps ensure that review proceedings are not launched in the dark. The record enables the applicant and the court fully and properly to assess the lawfulness of the decision making process.  It allows an applicant to interrogate the decision and, if necessary, to amend its notice of motion and supplement its grounds for review</w:t>
      </w:r>
      <w:r>
        <w:rPr>
          <w:rFonts w:ascii="Verdana" w:hAnsi="Verdana"/>
          <w:color w:val="242121"/>
          <w:sz w:val="27"/>
          <w:szCs w:val="27"/>
        </w:rPr>
        <w:t>.</w:t>
      </w:r>
      <w:r w:rsidR="00CF7C80">
        <w:rPr>
          <w:rFonts w:ascii="Verdana" w:hAnsi="Verdana"/>
          <w:color w:val="242121"/>
          <w:sz w:val="27"/>
          <w:szCs w:val="27"/>
        </w:rPr>
        <w:t>”</w:t>
      </w:r>
      <w:r>
        <w:rPr>
          <w:rFonts w:ascii="Verdana" w:hAnsi="Verdana"/>
          <w:color w:val="242121"/>
          <w:sz w:val="27"/>
          <w:szCs w:val="27"/>
        </w:rPr>
        <w:t xml:space="preserve"> </w:t>
      </w:r>
    </w:p>
    <w:p w14:paraId="7C04E5EB" w14:textId="77777777" w:rsidR="00882F59" w:rsidRDefault="00882F59" w:rsidP="00882F59">
      <w:pPr>
        <w:pStyle w:val="NormalWeb"/>
        <w:spacing w:before="0" w:beforeAutospacing="0" w:after="0" w:afterAutospacing="0" w:line="360" w:lineRule="auto"/>
        <w:ind w:left="792"/>
        <w:jc w:val="both"/>
        <w:rPr>
          <w:rFonts w:ascii="Arial" w:hAnsi="Arial" w:cs="Arial"/>
        </w:rPr>
      </w:pPr>
    </w:p>
    <w:p w14:paraId="365353E1" w14:textId="77777777" w:rsidR="00882F59" w:rsidRPr="00CF7C80" w:rsidRDefault="00882F59" w:rsidP="00CF7C80">
      <w:pPr>
        <w:rPr>
          <w:rFonts w:ascii="Arial" w:hAnsi="Arial" w:cs="Arial"/>
        </w:rPr>
      </w:pPr>
    </w:p>
    <w:p w14:paraId="377C5462" w14:textId="6822AAFB" w:rsidR="005054E1" w:rsidRDefault="00355104" w:rsidP="005054E1">
      <w:pPr>
        <w:pStyle w:val="NormalWeb"/>
        <w:numPr>
          <w:ilvl w:val="0"/>
          <w:numId w:val="2"/>
        </w:numPr>
        <w:spacing w:before="0" w:beforeAutospacing="0" w:after="0" w:afterAutospacing="0" w:line="360" w:lineRule="auto"/>
        <w:jc w:val="both"/>
        <w:rPr>
          <w:rFonts w:ascii="Arial" w:hAnsi="Arial" w:cs="Arial"/>
        </w:rPr>
      </w:pPr>
      <w:r w:rsidRPr="00882F59">
        <w:rPr>
          <w:rFonts w:ascii="Arial" w:hAnsi="Arial" w:cs="Arial"/>
        </w:rPr>
        <w:t xml:space="preserve">Subsequent to the </w:t>
      </w:r>
      <w:r w:rsidR="00827307" w:rsidRPr="00882F59">
        <w:rPr>
          <w:rFonts w:ascii="Arial" w:hAnsi="Arial" w:cs="Arial"/>
        </w:rPr>
        <w:t xml:space="preserve">24 July 2020, </w:t>
      </w:r>
      <w:r w:rsidRPr="00882F59">
        <w:rPr>
          <w:rFonts w:ascii="Arial" w:hAnsi="Arial" w:cs="Arial"/>
        </w:rPr>
        <w:t>amendment, the SABC and SIU, recorded in its heads of argument</w:t>
      </w:r>
      <w:r w:rsidR="00B40617" w:rsidRPr="00882F59">
        <w:rPr>
          <w:rFonts w:ascii="Arial" w:hAnsi="Arial" w:cs="Arial"/>
        </w:rPr>
        <w:t>,</w:t>
      </w:r>
      <w:r w:rsidRPr="00882F59">
        <w:rPr>
          <w:rFonts w:ascii="Arial" w:hAnsi="Arial" w:cs="Arial"/>
        </w:rPr>
        <w:t xml:space="preserve"> </w:t>
      </w:r>
      <w:r w:rsidR="00827307" w:rsidRPr="00882F59">
        <w:rPr>
          <w:rFonts w:ascii="Arial" w:hAnsi="Arial" w:cs="Arial"/>
        </w:rPr>
        <w:t xml:space="preserve"> dated 20 November 2020 and </w:t>
      </w:r>
      <w:r w:rsidR="005054E1">
        <w:rPr>
          <w:rFonts w:ascii="Arial" w:hAnsi="Arial" w:cs="Arial"/>
        </w:rPr>
        <w:t>in argument</w:t>
      </w:r>
      <w:r w:rsidR="00827307" w:rsidRPr="00882F59">
        <w:rPr>
          <w:rFonts w:ascii="Arial" w:hAnsi="Arial" w:cs="Arial"/>
        </w:rPr>
        <w:t>, that the Applicants’ d</w:t>
      </w:r>
      <w:r w:rsidR="00B40617" w:rsidRPr="00882F59">
        <w:rPr>
          <w:rFonts w:ascii="Arial" w:hAnsi="Arial" w:cs="Arial"/>
        </w:rPr>
        <w:t>o</w:t>
      </w:r>
      <w:r w:rsidR="00827307" w:rsidRPr="00882F59">
        <w:rPr>
          <w:rFonts w:ascii="Arial" w:hAnsi="Arial" w:cs="Arial"/>
        </w:rPr>
        <w:t xml:space="preserve"> not intend proceeding with the R10 235 453,20 wasteful and irregular expenditure claim and </w:t>
      </w:r>
      <w:r w:rsidR="00420B08" w:rsidRPr="00882F59">
        <w:rPr>
          <w:rFonts w:ascii="Arial" w:hAnsi="Arial" w:cs="Arial"/>
        </w:rPr>
        <w:t>will</w:t>
      </w:r>
      <w:r w:rsidR="00827307" w:rsidRPr="00882F59">
        <w:rPr>
          <w:rFonts w:ascii="Arial" w:hAnsi="Arial" w:cs="Arial"/>
        </w:rPr>
        <w:t xml:space="preserve"> only procee</w:t>
      </w:r>
      <w:r w:rsidR="00420B08" w:rsidRPr="00882F59">
        <w:rPr>
          <w:rFonts w:ascii="Arial" w:hAnsi="Arial" w:cs="Arial"/>
        </w:rPr>
        <w:t>d</w:t>
      </w:r>
      <w:r w:rsidR="00827307" w:rsidRPr="00882F59">
        <w:rPr>
          <w:rFonts w:ascii="Arial" w:hAnsi="Arial" w:cs="Arial"/>
        </w:rPr>
        <w:t xml:space="preserve"> with the claim for payment of the success fee in the amount of R11,508,549.12.  The wasteful and irregular expenditure claim will be stayed pending the </w:t>
      </w:r>
      <w:r w:rsidR="005054E1">
        <w:rPr>
          <w:rFonts w:ascii="Arial" w:hAnsi="Arial" w:cs="Arial"/>
        </w:rPr>
        <w:t>A</w:t>
      </w:r>
      <w:r w:rsidR="00827307" w:rsidRPr="00882F59">
        <w:rPr>
          <w:rFonts w:ascii="Arial" w:hAnsi="Arial" w:cs="Arial"/>
        </w:rPr>
        <w:t>ction</w:t>
      </w:r>
      <w:r w:rsidR="005054E1">
        <w:rPr>
          <w:rFonts w:ascii="Arial" w:hAnsi="Arial" w:cs="Arial"/>
        </w:rPr>
        <w:t>.</w:t>
      </w:r>
      <w:r w:rsidR="00766B91" w:rsidRPr="00882F59">
        <w:rPr>
          <w:rFonts w:ascii="Arial" w:hAnsi="Arial" w:cs="Arial"/>
        </w:rPr>
        <w:t xml:space="preserve"> </w:t>
      </w:r>
      <w:r w:rsidR="00827307" w:rsidRPr="00882F59">
        <w:rPr>
          <w:rFonts w:ascii="Arial" w:hAnsi="Arial" w:cs="Arial"/>
        </w:rPr>
        <w:t xml:space="preserve">The amended Notice of Motion, bringing </w:t>
      </w:r>
      <w:r w:rsidR="00420B08" w:rsidRPr="00882F59">
        <w:rPr>
          <w:rFonts w:ascii="Arial" w:hAnsi="Arial" w:cs="Arial"/>
        </w:rPr>
        <w:t>the Applicants’</w:t>
      </w:r>
      <w:r w:rsidR="00827307" w:rsidRPr="00882F59">
        <w:rPr>
          <w:rFonts w:ascii="Arial" w:hAnsi="Arial" w:cs="Arial"/>
        </w:rPr>
        <w:t xml:space="preserve"> claim in line with this decision, was </w:t>
      </w:r>
      <w:r w:rsidR="00D46540" w:rsidRPr="00882F59">
        <w:rPr>
          <w:rFonts w:ascii="Arial" w:hAnsi="Arial" w:cs="Arial"/>
        </w:rPr>
        <w:t xml:space="preserve">filed </w:t>
      </w:r>
      <w:r w:rsidR="00827307" w:rsidRPr="00882F59">
        <w:rPr>
          <w:rFonts w:ascii="Arial" w:hAnsi="Arial" w:cs="Arial"/>
        </w:rPr>
        <w:t>on the 27 May 2021.</w:t>
      </w:r>
    </w:p>
    <w:p w14:paraId="15064DEE" w14:textId="77777777" w:rsidR="005054E1" w:rsidRDefault="005054E1" w:rsidP="005054E1">
      <w:pPr>
        <w:pStyle w:val="NormalWeb"/>
        <w:spacing w:before="0" w:beforeAutospacing="0" w:after="0" w:afterAutospacing="0" w:line="360" w:lineRule="auto"/>
        <w:ind w:left="792"/>
        <w:jc w:val="both"/>
        <w:rPr>
          <w:rFonts w:ascii="Arial" w:hAnsi="Arial" w:cs="Arial"/>
        </w:rPr>
      </w:pPr>
    </w:p>
    <w:p w14:paraId="07FEC334" w14:textId="77777777" w:rsidR="005054E1" w:rsidRDefault="00827307" w:rsidP="005054E1">
      <w:pPr>
        <w:pStyle w:val="NormalWeb"/>
        <w:numPr>
          <w:ilvl w:val="0"/>
          <w:numId w:val="2"/>
        </w:numPr>
        <w:spacing w:before="0" w:beforeAutospacing="0" w:after="0" w:afterAutospacing="0" w:line="360" w:lineRule="auto"/>
        <w:jc w:val="both"/>
        <w:rPr>
          <w:rFonts w:ascii="Arial" w:hAnsi="Arial" w:cs="Arial"/>
        </w:rPr>
      </w:pPr>
      <w:r w:rsidRPr="005054E1">
        <w:rPr>
          <w:rFonts w:ascii="Arial" w:hAnsi="Arial" w:cs="Arial"/>
        </w:rPr>
        <w:t xml:space="preserve">The Court is further informed that any prayer requiring the Pension Fund to pay over Motsoeneng’s pension proceeds to the Applicants’ will necessitate a variation of the interim interdict already granted in favour of the Applicants’ under Part A which the Applicants’ will seek at the hearing of the application.   </w:t>
      </w:r>
    </w:p>
    <w:p w14:paraId="539343FB" w14:textId="77777777" w:rsidR="005054E1" w:rsidRDefault="005054E1" w:rsidP="005054E1">
      <w:pPr>
        <w:pStyle w:val="ListParagraph"/>
        <w:rPr>
          <w:rFonts w:ascii="Arial" w:hAnsi="Arial" w:cs="Arial"/>
        </w:rPr>
      </w:pPr>
    </w:p>
    <w:p w14:paraId="630078BF" w14:textId="77777777" w:rsidR="00175960" w:rsidRDefault="00441E20" w:rsidP="00175960">
      <w:pPr>
        <w:pStyle w:val="NormalWeb"/>
        <w:numPr>
          <w:ilvl w:val="0"/>
          <w:numId w:val="2"/>
        </w:numPr>
        <w:spacing w:before="0" w:beforeAutospacing="0" w:after="0" w:afterAutospacing="0" w:line="360" w:lineRule="auto"/>
        <w:jc w:val="both"/>
        <w:rPr>
          <w:rFonts w:ascii="Arial" w:hAnsi="Arial" w:cs="Arial"/>
        </w:rPr>
      </w:pPr>
      <w:proofErr w:type="spellStart"/>
      <w:r w:rsidRPr="005054E1">
        <w:rPr>
          <w:rFonts w:ascii="Arial" w:hAnsi="Arial" w:cs="Arial"/>
        </w:rPr>
        <w:t>Motsoeneng</w:t>
      </w:r>
      <w:proofErr w:type="spellEnd"/>
      <w:r w:rsidRPr="005054E1">
        <w:rPr>
          <w:rFonts w:ascii="Arial" w:hAnsi="Arial" w:cs="Arial"/>
        </w:rPr>
        <w:t xml:space="preserve"> objects </w:t>
      </w:r>
      <w:r w:rsidR="00355104" w:rsidRPr="005054E1">
        <w:rPr>
          <w:rFonts w:ascii="Arial" w:hAnsi="Arial" w:cs="Arial"/>
        </w:rPr>
        <w:t xml:space="preserve">to the </w:t>
      </w:r>
      <w:r w:rsidRPr="005054E1">
        <w:rPr>
          <w:rFonts w:ascii="Arial" w:hAnsi="Arial" w:cs="Arial"/>
        </w:rPr>
        <w:t xml:space="preserve">stay of the R10,235,453.20 wasteful and irregular expenditure claim on the grounds that the Applicants’ cannot simply abandon the claim by disguising it as a stay, </w:t>
      </w:r>
      <w:r w:rsidR="00420B08" w:rsidRPr="005054E1">
        <w:rPr>
          <w:rFonts w:ascii="Arial" w:hAnsi="Arial" w:cs="Arial"/>
        </w:rPr>
        <w:t xml:space="preserve">he claims that </w:t>
      </w:r>
      <w:r w:rsidRPr="005054E1">
        <w:rPr>
          <w:rFonts w:ascii="Arial" w:hAnsi="Arial" w:cs="Arial"/>
        </w:rPr>
        <w:t xml:space="preserve">there is no legal or factual basis on which the Applicants’ have a right to stay any of the orders sought in the </w:t>
      </w:r>
      <w:r w:rsidR="00420B08" w:rsidRPr="005054E1">
        <w:rPr>
          <w:rFonts w:ascii="Arial" w:hAnsi="Arial" w:cs="Arial"/>
        </w:rPr>
        <w:t>A</w:t>
      </w:r>
      <w:r w:rsidRPr="005054E1">
        <w:rPr>
          <w:rFonts w:ascii="Arial" w:hAnsi="Arial" w:cs="Arial"/>
        </w:rPr>
        <w:t>pplication in circumstances where</w:t>
      </w:r>
      <w:r w:rsidR="00420B08" w:rsidRPr="005054E1">
        <w:rPr>
          <w:rFonts w:ascii="Arial" w:hAnsi="Arial" w:cs="Arial"/>
        </w:rPr>
        <w:t xml:space="preserve"> he</w:t>
      </w:r>
      <w:r w:rsidRPr="005054E1">
        <w:rPr>
          <w:rFonts w:ascii="Arial" w:hAnsi="Arial" w:cs="Arial"/>
        </w:rPr>
        <w:t xml:space="preserve"> has had to oppose at huge legal cost. That </w:t>
      </w:r>
      <w:r w:rsidRPr="005054E1">
        <w:rPr>
          <w:rFonts w:ascii="Arial" w:hAnsi="Arial" w:cs="Arial"/>
        </w:rPr>
        <w:lastRenderedPageBreak/>
        <w:t xml:space="preserve">the claim of R10, 235 453.230 must be dismissed with costs, alternatively the Applicants’ must pay the cost </w:t>
      </w:r>
      <w:r w:rsidR="00355104" w:rsidRPr="005054E1">
        <w:rPr>
          <w:rFonts w:ascii="Arial" w:hAnsi="Arial" w:cs="Arial"/>
        </w:rPr>
        <w:t>thereof.</w:t>
      </w:r>
    </w:p>
    <w:p w14:paraId="24251BF1" w14:textId="77777777" w:rsidR="00175960" w:rsidRDefault="00175960" w:rsidP="00175960">
      <w:pPr>
        <w:pStyle w:val="ListParagraph"/>
        <w:rPr>
          <w:rFonts w:ascii="Arial" w:hAnsi="Arial" w:cs="Arial"/>
        </w:rPr>
      </w:pPr>
    </w:p>
    <w:p w14:paraId="6A34DAA3" w14:textId="77777777" w:rsidR="00175960" w:rsidRDefault="00F7510A" w:rsidP="00175960">
      <w:pPr>
        <w:pStyle w:val="NormalWeb"/>
        <w:numPr>
          <w:ilvl w:val="0"/>
          <w:numId w:val="2"/>
        </w:numPr>
        <w:spacing w:before="0" w:beforeAutospacing="0" w:after="0" w:afterAutospacing="0" w:line="360" w:lineRule="auto"/>
        <w:jc w:val="both"/>
        <w:rPr>
          <w:rFonts w:ascii="Arial" w:hAnsi="Arial" w:cs="Arial"/>
        </w:rPr>
      </w:pPr>
      <w:r w:rsidRPr="00175960">
        <w:rPr>
          <w:rFonts w:ascii="Arial" w:hAnsi="Arial" w:cs="Arial"/>
        </w:rPr>
        <w:t xml:space="preserve">The stay of the </w:t>
      </w:r>
      <w:r w:rsidR="00650DDB" w:rsidRPr="00175960">
        <w:rPr>
          <w:rFonts w:ascii="Arial" w:hAnsi="Arial" w:cs="Arial"/>
        </w:rPr>
        <w:t xml:space="preserve">wasteful and irregular claim </w:t>
      </w:r>
      <w:r w:rsidR="00384214" w:rsidRPr="00175960">
        <w:rPr>
          <w:rFonts w:ascii="Arial" w:hAnsi="Arial" w:cs="Arial"/>
        </w:rPr>
        <w:t xml:space="preserve">is necessitated by </w:t>
      </w:r>
      <w:r w:rsidR="00650DDB" w:rsidRPr="00175960">
        <w:rPr>
          <w:rFonts w:ascii="Arial" w:hAnsi="Arial" w:cs="Arial"/>
        </w:rPr>
        <w:t xml:space="preserve">Motsoeneng’s review </w:t>
      </w:r>
      <w:r w:rsidR="00384214" w:rsidRPr="00175960">
        <w:rPr>
          <w:rFonts w:ascii="Arial" w:hAnsi="Arial" w:cs="Arial"/>
        </w:rPr>
        <w:t>of the</w:t>
      </w:r>
      <w:r w:rsidR="00650DDB" w:rsidRPr="00175960">
        <w:rPr>
          <w:rFonts w:ascii="Arial" w:hAnsi="Arial" w:cs="Arial"/>
        </w:rPr>
        <w:t xml:space="preserve"> Public Protectors report</w:t>
      </w:r>
      <w:r w:rsidR="00420B08" w:rsidRPr="00175960">
        <w:rPr>
          <w:rFonts w:ascii="Arial" w:hAnsi="Arial" w:cs="Arial"/>
        </w:rPr>
        <w:t xml:space="preserve">, </w:t>
      </w:r>
      <w:r w:rsidR="00766B91" w:rsidRPr="00175960">
        <w:rPr>
          <w:rFonts w:ascii="Arial" w:hAnsi="Arial" w:cs="Arial"/>
        </w:rPr>
        <w:t xml:space="preserve">in October 2019, </w:t>
      </w:r>
      <w:r w:rsidR="00650DDB" w:rsidRPr="00175960">
        <w:rPr>
          <w:rFonts w:ascii="Arial" w:hAnsi="Arial" w:cs="Arial"/>
        </w:rPr>
        <w:t>it makes practical sense not to pursue</w:t>
      </w:r>
      <w:r w:rsidR="00766B91" w:rsidRPr="00175960">
        <w:rPr>
          <w:rFonts w:ascii="Arial" w:hAnsi="Arial" w:cs="Arial"/>
        </w:rPr>
        <w:t xml:space="preserve"> the wasteful and irregular expenditure claim until such time as a decision is </w:t>
      </w:r>
      <w:r w:rsidR="00420B08" w:rsidRPr="00175960">
        <w:rPr>
          <w:rFonts w:ascii="Arial" w:hAnsi="Arial" w:cs="Arial"/>
        </w:rPr>
        <w:t xml:space="preserve">reached </w:t>
      </w:r>
      <w:r w:rsidR="009D1E7F" w:rsidRPr="00175960">
        <w:rPr>
          <w:rFonts w:ascii="Arial" w:hAnsi="Arial" w:cs="Arial"/>
        </w:rPr>
        <w:t>t</w:t>
      </w:r>
      <w:r w:rsidR="00420B08" w:rsidRPr="00175960">
        <w:rPr>
          <w:rFonts w:ascii="Arial" w:hAnsi="Arial" w:cs="Arial"/>
        </w:rPr>
        <w:t>herein</w:t>
      </w:r>
      <w:r w:rsidR="003B553A" w:rsidRPr="00175960">
        <w:rPr>
          <w:rFonts w:ascii="Arial" w:hAnsi="Arial" w:cs="Arial"/>
        </w:rPr>
        <w:t>.</w:t>
      </w:r>
      <w:r w:rsidR="00420B08" w:rsidRPr="00175960">
        <w:rPr>
          <w:color w:val="242121"/>
          <w:shd w:val="clear" w:color="auto" w:fill="FFFFFF"/>
          <w:lang w:val="en-GB"/>
        </w:rPr>
        <w:t xml:space="preserve"> </w:t>
      </w:r>
      <w:r w:rsidR="009D1E7F" w:rsidRPr="00175960">
        <w:rPr>
          <w:color w:val="242121"/>
          <w:shd w:val="clear" w:color="auto" w:fill="FFFFFF"/>
          <w:lang w:val="en-GB"/>
        </w:rPr>
        <w:t>“</w:t>
      </w:r>
      <w:r w:rsidR="00420B08" w:rsidRPr="00175960">
        <w:rPr>
          <w:rFonts w:ascii="Arial" w:hAnsi="Arial" w:cs="Arial"/>
          <w:i/>
          <w:iCs/>
          <w:color w:val="242121"/>
          <w:shd w:val="clear" w:color="auto" w:fill="FFFFFF"/>
          <w:lang w:val="en-GB"/>
        </w:rPr>
        <w:t>For, it is well settled in our law that until a decision is set aside by a court in proceedings for judicial review it exists in fact and it has legal consequences that cannot simply be overlooked</w:t>
      </w:r>
      <w:r w:rsidR="009D1E7F" w:rsidRPr="00175960">
        <w:rPr>
          <w:rFonts w:ascii="Arial" w:hAnsi="Arial" w:cs="Arial"/>
          <w:i/>
          <w:iCs/>
          <w:color w:val="242121"/>
          <w:shd w:val="clear" w:color="auto" w:fill="FFFFFF"/>
          <w:lang w:val="en-GB"/>
        </w:rPr>
        <w:t>.</w:t>
      </w:r>
      <w:r w:rsidR="00420B08" w:rsidRPr="00175960">
        <w:rPr>
          <w:rFonts w:ascii="Arial" w:hAnsi="Arial" w:cs="Arial"/>
          <w:color w:val="242121"/>
          <w:shd w:val="clear" w:color="auto" w:fill="FFFFFF"/>
          <w:lang w:val="en-GB"/>
        </w:rPr>
        <w:t xml:space="preserve"> </w:t>
      </w:r>
      <w:r w:rsidR="009D1E7F" w:rsidRPr="00175960">
        <w:rPr>
          <w:rFonts w:ascii="Arial" w:hAnsi="Arial" w:cs="Arial"/>
          <w:b/>
          <w:bCs/>
          <w:i/>
          <w:iCs/>
          <w:color w:val="000000" w:themeColor="text1"/>
          <w:shd w:val="clear" w:color="auto" w:fill="FFFFFF"/>
          <w:lang w:val="en-GB"/>
        </w:rPr>
        <w:t>OUDEKRAAL ESTATES (PTY) LTD V CITY OF CAPE TOWN &amp; OTHERS</w:t>
      </w:r>
      <w:r w:rsidR="009D1E7F" w:rsidRPr="00175960">
        <w:rPr>
          <w:rFonts w:ascii="Arial" w:hAnsi="Arial" w:cs="Arial"/>
          <w:b/>
          <w:bCs/>
          <w:color w:val="000000" w:themeColor="text1"/>
          <w:shd w:val="clear" w:color="auto" w:fill="FFFFFF"/>
          <w:lang w:val="en-GB"/>
        </w:rPr>
        <w:t> </w:t>
      </w:r>
      <w:hyperlink r:id="rId9" w:tooltip="View Case" w:history="1">
        <w:r w:rsidR="009D1E7F" w:rsidRPr="00175960">
          <w:rPr>
            <w:rStyle w:val="Hyperlink"/>
            <w:rFonts w:ascii="Arial" w:hAnsi="Arial" w:cs="Arial"/>
            <w:b/>
            <w:bCs/>
            <w:color w:val="000000" w:themeColor="text1"/>
            <w:shd w:val="clear" w:color="auto" w:fill="FFFFFF"/>
            <w:lang w:val="en-GB"/>
          </w:rPr>
          <w:t>[2004] ZASCA 48</w:t>
        </w:r>
      </w:hyperlink>
      <w:r w:rsidR="009D1E7F" w:rsidRPr="00175960">
        <w:rPr>
          <w:rFonts w:ascii="Arial" w:hAnsi="Arial" w:cs="Arial"/>
          <w:b/>
          <w:bCs/>
          <w:color w:val="000000" w:themeColor="text1"/>
          <w:shd w:val="clear" w:color="auto" w:fill="FFFFFF"/>
          <w:lang w:val="en-GB"/>
        </w:rPr>
        <w:t>; </w:t>
      </w:r>
      <w:hyperlink r:id="rId10" w:tooltip="View LawCiteRecord" w:history="1">
        <w:r w:rsidR="009D1E7F" w:rsidRPr="00175960">
          <w:rPr>
            <w:rStyle w:val="Hyperlink"/>
            <w:rFonts w:ascii="Arial" w:hAnsi="Arial" w:cs="Arial"/>
            <w:b/>
            <w:bCs/>
            <w:color w:val="000000" w:themeColor="text1"/>
            <w:shd w:val="clear" w:color="auto" w:fill="FFFFFF"/>
            <w:lang w:val="en-GB"/>
          </w:rPr>
          <w:t>2004 (6) SA 222</w:t>
        </w:r>
      </w:hyperlink>
      <w:r w:rsidR="009D1E7F" w:rsidRPr="00175960">
        <w:rPr>
          <w:rFonts w:ascii="Arial" w:hAnsi="Arial" w:cs="Arial"/>
          <w:b/>
          <w:bCs/>
          <w:color w:val="000000" w:themeColor="text1"/>
          <w:shd w:val="clear" w:color="auto" w:fill="FFFFFF"/>
          <w:lang w:val="en-GB"/>
        </w:rPr>
        <w:t> (SCA) at para 26.</w:t>
      </w:r>
    </w:p>
    <w:p w14:paraId="08B483C6" w14:textId="77777777" w:rsidR="00175960" w:rsidRDefault="00175960" w:rsidP="00175960">
      <w:pPr>
        <w:pStyle w:val="ListParagraph"/>
        <w:rPr>
          <w:rFonts w:ascii="Arial" w:hAnsi="Arial" w:cs="Arial"/>
        </w:rPr>
      </w:pPr>
    </w:p>
    <w:p w14:paraId="3CC585B7" w14:textId="77777777" w:rsidR="00175960" w:rsidRDefault="00650DDB" w:rsidP="00175960">
      <w:pPr>
        <w:pStyle w:val="NormalWeb"/>
        <w:numPr>
          <w:ilvl w:val="0"/>
          <w:numId w:val="2"/>
        </w:numPr>
        <w:spacing w:before="0" w:beforeAutospacing="0" w:after="0" w:afterAutospacing="0" w:line="360" w:lineRule="auto"/>
        <w:jc w:val="both"/>
        <w:rPr>
          <w:rFonts w:ascii="Arial" w:hAnsi="Arial" w:cs="Arial"/>
        </w:rPr>
      </w:pPr>
      <w:r w:rsidRPr="00175960">
        <w:rPr>
          <w:rFonts w:ascii="Arial" w:hAnsi="Arial" w:cs="Arial"/>
        </w:rPr>
        <w:t xml:space="preserve">The </w:t>
      </w:r>
      <w:r w:rsidR="00463AFC" w:rsidRPr="00175960">
        <w:rPr>
          <w:rFonts w:ascii="Arial" w:hAnsi="Arial" w:cs="Arial"/>
        </w:rPr>
        <w:t xml:space="preserve">Applicant’s amendment of the 27 May 2021, </w:t>
      </w:r>
      <w:r w:rsidR="003B553A" w:rsidRPr="00175960">
        <w:rPr>
          <w:rFonts w:ascii="Arial" w:hAnsi="Arial" w:cs="Arial"/>
        </w:rPr>
        <w:t xml:space="preserve">seemingly </w:t>
      </w:r>
      <w:r w:rsidR="001B1491" w:rsidRPr="00175960">
        <w:rPr>
          <w:rFonts w:ascii="Arial" w:hAnsi="Arial" w:cs="Arial"/>
        </w:rPr>
        <w:t>abandon</w:t>
      </w:r>
      <w:r w:rsidR="003B553A" w:rsidRPr="00175960">
        <w:rPr>
          <w:rFonts w:ascii="Arial" w:hAnsi="Arial" w:cs="Arial"/>
        </w:rPr>
        <w:t>s</w:t>
      </w:r>
      <w:r w:rsidR="00463AFC" w:rsidRPr="00175960">
        <w:rPr>
          <w:rFonts w:ascii="Arial" w:hAnsi="Arial" w:cs="Arial"/>
        </w:rPr>
        <w:t xml:space="preserve"> the R10</w:t>
      </w:r>
      <w:r w:rsidR="009D1E7F" w:rsidRPr="00175960">
        <w:rPr>
          <w:rFonts w:ascii="Arial" w:hAnsi="Arial" w:cs="Arial"/>
        </w:rPr>
        <w:t>,</w:t>
      </w:r>
      <w:r w:rsidR="00463AFC" w:rsidRPr="00175960">
        <w:rPr>
          <w:rFonts w:ascii="Arial" w:hAnsi="Arial" w:cs="Arial"/>
        </w:rPr>
        <w:t xml:space="preserve"> 235</w:t>
      </w:r>
      <w:r w:rsidR="009D1E7F" w:rsidRPr="00175960">
        <w:rPr>
          <w:rFonts w:ascii="Arial" w:hAnsi="Arial" w:cs="Arial"/>
        </w:rPr>
        <w:t xml:space="preserve">, </w:t>
      </w:r>
      <w:r w:rsidR="00463AFC" w:rsidRPr="00175960">
        <w:rPr>
          <w:rFonts w:ascii="Arial" w:hAnsi="Arial" w:cs="Arial"/>
        </w:rPr>
        <w:t>453.20 wasteful and irregular expenditure</w:t>
      </w:r>
      <w:r w:rsidR="001B1491" w:rsidRPr="00175960">
        <w:rPr>
          <w:rFonts w:ascii="Arial" w:hAnsi="Arial" w:cs="Arial"/>
        </w:rPr>
        <w:t xml:space="preserve"> </w:t>
      </w:r>
      <w:r w:rsidR="00355104" w:rsidRPr="00175960">
        <w:rPr>
          <w:rFonts w:ascii="Arial" w:hAnsi="Arial" w:cs="Arial"/>
        </w:rPr>
        <w:t xml:space="preserve">claim </w:t>
      </w:r>
      <w:r w:rsidR="001B1491" w:rsidRPr="00175960">
        <w:rPr>
          <w:rFonts w:ascii="Arial" w:hAnsi="Arial" w:cs="Arial"/>
        </w:rPr>
        <w:t>as nothing is said of this claim</w:t>
      </w:r>
      <w:r w:rsidR="00463AFC" w:rsidRPr="00175960">
        <w:rPr>
          <w:rFonts w:ascii="Arial" w:hAnsi="Arial" w:cs="Arial"/>
        </w:rPr>
        <w:t xml:space="preserve">. </w:t>
      </w:r>
      <w:r w:rsidR="001B1491" w:rsidRPr="00175960">
        <w:rPr>
          <w:rFonts w:ascii="Arial" w:hAnsi="Arial" w:cs="Arial"/>
        </w:rPr>
        <w:t xml:space="preserve">No </w:t>
      </w:r>
      <w:r w:rsidR="00F7510A" w:rsidRPr="00175960">
        <w:rPr>
          <w:rFonts w:ascii="Arial" w:hAnsi="Arial" w:cs="Arial"/>
        </w:rPr>
        <w:t>objection to the amendment was raised at the hearing of the matter or subsequent thereto.</w:t>
      </w:r>
      <w:r w:rsidRPr="00175960">
        <w:rPr>
          <w:rFonts w:ascii="Arial" w:hAnsi="Arial" w:cs="Arial"/>
        </w:rPr>
        <w:t xml:space="preserve"> </w:t>
      </w:r>
    </w:p>
    <w:p w14:paraId="00A79D8B" w14:textId="77777777" w:rsidR="00175960" w:rsidRDefault="00175960" w:rsidP="00175960">
      <w:pPr>
        <w:pStyle w:val="ListParagraph"/>
        <w:rPr>
          <w:rFonts w:ascii="Arial" w:hAnsi="Arial" w:cs="Arial"/>
        </w:rPr>
      </w:pPr>
    </w:p>
    <w:p w14:paraId="1113D10A" w14:textId="77777777" w:rsidR="00175960" w:rsidRDefault="00944B0E" w:rsidP="00175960">
      <w:pPr>
        <w:pStyle w:val="NormalWeb"/>
        <w:numPr>
          <w:ilvl w:val="0"/>
          <w:numId w:val="2"/>
        </w:numPr>
        <w:spacing w:before="0" w:beforeAutospacing="0" w:after="0" w:afterAutospacing="0" w:line="360" w:lineRule="auto"/>
        <w:jc w:val="both"/>
        <w:rPr>
          <w:rFonts w:ascii="Arial" w:hAnsi="Arial" w:cs="Arial"/>
        </w:rPr>
      </w:pPr>
      <w:r w:rsidRPr="00175960">
        <w:rPr>
          <w:rFonts w:ascii="Arial" w:hAnsi="Arial" w:cs="Arial"/>
        </w:rPr>
        <w:t>It is apparent</w:t>
      </w:r>
      <w:r w:rsidR="0078372F" w:rsidRPr="00175960">
        <w:rPr>
          <w:rFonts w:ascii="Arial" w:hAnsi="Arial" w:cs="Arial"/>
        </w:rPr>
        <w:t>,</w:t>
      </w:r>
      <w:r w:rsidRPr="00175960">
        <w:rPr>
          <w:rFonts w:ascii="Arial" w:hAnsi="Arial" w:cs="Arial"/>
        </w:rPr>
        <w:t xml:space="preserve"> when one has regard to the amendments to the Notice of Motion, that the way the SABC and the SIU have sought to advance its case is less than ideal</w:t>
      </w:r>
      <w:r w:rsidR="0078372F" w:rsidRPr="00175960">
        <w:rPr>
          <w:rFonts w:ascii="Arial" w:hAnsi="Arial" w:cs="Arial"/>
        </w:rPr>
        <w:t>.  The amendments,</w:t>
      </w:r>
      <w:r w:rsidR="009D1E7F" w:rsidRPr="00175960">
        <w:rPr>
          <w:rFonts w:ascii="Arial" w:hAnsi="Arial" w:cs="Arial"/>
        </w:rPr>
        <w:t xml:space="preserve"> however do </w:t>
      </w:r>
      <w:r w:rsidR="0078372F" w:rsidRPr="00175960">
        <w:rPr>
          <w:rFonts w:ascii="Arial" w:hAnsi="Arial" w:cs="Arial"/>
        </w:rPr>
        <w:t xml:space="preserve">appear </w:t>
      </w:r>
      <w:r w:rsidR="009D1E7F" w:rsidRPr="00175960">
        <w:rPr>
          <w:rFonts w:ascii="Arial" w:hAnsi="Arial" w:cs="Arial"/>
        </w:rPr>
        <w:t>to be</w:t>
      </w:r>
      <w:r w:rsidR="0078372F" w:rsidRPr="00175960">
        <w:rPr>
          <w:rFonts w:ascii="Arial" w:hAnsi="Arial" w:cs="Arial"/>
        </w:rPr>
        <w:t xml:space="preserve"> a reaction to the response of Motsoeneng in firstly filing an answering affidavit</w:t>
      </w:r>
      <w:r w:rsidR="009D1E7F" w:rsidRPr="00175960">
        <w:rPr>
          <w:rFonts w:ascii="Arial" w:hAnsi="Arial" w:cs="Arial"/>
        </w:rPr>
        <w:t>,</w:t>
      </w:r>
      <w:r w:rsidR="0078372F" w:rsidRPr="00175960">
        <w:rPr>
          <w:rFonts w:ascii="Arial" w:hAnsi="Arial" w:cs="Arial"/>
        </w:rPr>
        <w:t xml:space="preserve"> after omitting to do so in</w:t>
      </w:r>
      <w:r w:rsidR="00B712A5" w:rsidRPr="00175960">
        <w:rPr>
          <w:rFonts w:ascii="Arial" w:hAnsi="Arial" w:cs="Arial"/>
        </w:rPr>
        <w:t>i</w:t>
      </w:r>
      <w:r w:rsidR="0078372F" w:rsidRPr="00175960">
        <w:rPr>
          <w:rFonts w:ascii="Arial" w:hAnsi="Arial" w:cs="Arial"/>
        </w:rPr>
        <w:t>tially and the review of the P</w:t>
      </w:r>
      <w:r w:rsidR="00B712A5" w:rsidRPr="00175960">
        <w:rPr>
          <w:rFonts w:ascii="Arial" w:hAnsi="Arial" w:cs="Arial"/>
        </w:rPr>
        <w:t>u</w:t>
      </w:r>
      <w:r w:rsidR="0078372F" w:rsidRPr="00175960">
        <w:rPr>
          <w:rFonts w:ascii="Arial" w:hAnsi="Arial" w:cs="Arial"/>
        </w:rPr>
        <w:t xml:space="preserve">blic Protectors report. </w:t>
      </w:r>
      <w:r w:rsidRPr="00175960">
        <w:rPr>
          <w:rFonts w:ascii="Arial" w:hAnsi="Arial" w:cs="Arial"/>
        </w:rPr>
        <w:t>Whether this should form the basis to dismiss the Applicants</w:t>
      </w:r>
      <w:r w:rsidR="009D1E7F" w:rsidRPr="00175960">
        <w:rPr>
          <w:rFonts w:ascii="Arial" w:hAnsi="Arial" w:cs="Arial"/>
        </w:rPr>
        <w:t>’</w:t>
      </w:r>
      <w:r w:rsidRPr="00175960">
        <w:rPr>
          <w:rFonts w:ascii="Arial" w:hAnsi="Arial" w:cs="Arial"/>
        </w:rPr>
        <w:t xml:space="preserve"> claim is clear</w:t>
      </w:r>
      <w:r w:rsidR="00B712A5" w:rsidRPr="00175960">
        <w:rPr>
          <w:rFonts w:ascii="Arial" w:hAnsi="Arial" w:cs="Arial"/>
        </w:rPr>
        <w:t xml:space="preserve"> from the </w:t>
      </w:r>
      <w:r w:rsidR="009D1E7F" w:rsidRPr="00175960">
        <w:rPr>
          <w:rFonts w:ascii="Arial" w:hAnsi="Arial" w:cs="Arial"/>
        </w:rPr>
        <w:t xml:space="preserve">following decisions, </w:t>
      </w:r>
      <w:r w:rsidR="009D1E7F" w:rsidRPr="00175960">
        <w:rPr>
          <w:rFonts w:ascii="Arial" w:hAnsi="Arial" w:cs="Arial"/>
          <w:color w:val="242121"/>
        </w:rPr>
        <w:t>in </w:t>
      </w:r>
      <w:r w:rsidR="002F7A41" w:rsidRPr="00175960">
        <w:rPr>
          <w:rFonts w:ascii="Arial" w:hAnsi="Arial" w:cs="Arial"/>
          <w:b/>
          <w:bCs/>
          <w:i/>
          <w:iCs/>
          <w:color w:val="242121"/>
        </w:rPr>
        <w:t>KHUNOU &amp; OTHERS V FIHRER &amp; SON 1982 (3) SA (WLD)</w:t>
      </w:r>
      <w:r w:rsidR="009D1E7F" w:rsidRPr="00175960">
        <w:rPr>
          <w:rFonts w:ascii="Arial" w:hAnsi="Arial" w:cs="Arial"/>
          <w:i/>
          <w:iCs/>
          <w:color w:val="242121"/>
        </w:rPr>
        <w:t> </w:t>
      </w:r>
      <w:r w:rsidR="009D1E7F" w:rsidRPr="00175960">
        <w:rPr>
          <w:rFonts w:ascii="Arial" w:hAnsi="Arial" w:cs="Arial"/>
          <w:color w:val="242121"/>
        </w:rPr>
        <w:t xml:space="preserve">the Court stated, </w:t>
      </w:r>
    </w:p>
    <w:p w14:paraId="404727D4" w14:textId="77777777" w:rsidR="00175960" w:rsidRDefault="00175960" w:rsidP="00175960">
      <w:pPr>
        <w:pStyle w:val="ListParagraph"/>
        <w:rPr>
          <w:rFonts w:ascii="Arial" w:hAnsi="Arial" w:cs="Arial"/>
        </w:rPr>
      </w:pPr>
    </w:p>
    <w:p w14:paraId="38FA0B36" w14:textId="77777777" w:rsidR="00175960" w:rsidRDefault="00175960" w:rsidP="00175960">
      <w:pPr>
        <w:pStyle w:val="NormalWeb"/>
        <w:spacing w:before="0" w:beforeAutospacing="0" w:after="0" w:afterAutospacing="0" w:line="360" w:lineRule="auto"/>
        <w:ind w:left="794"/>
        <w:jc w:val="both"/>
        <w:rPr>
          <w:rFonts w:ascii="Arial" w:hAnsi="Arial" w:cs="Arial"/>
          <w:color w:val="242121"/>
        </w:rPr>
      </w:pPr>
    </w:p>
    <w:p w14:paraId="6B8CE750" w14:textId="77777777" w:rsidR="00175960" w:rsidRPr="009D1E7F" w:rsidRDefault="00175960" w:rsidP="00175960">
      <w:pPr>
        <w:pStyle w:val="NormalWeb"/>
        <w:spacing w:before="0" w:beforeAutospacing="0" w:after="0" w:afterAutospacing="0" w:line="360" w:lineRule="auto"/>
        <w:ind w:left="2160"/>
        <w:jc w:val="both"/>
        <w:rPr>
          <w:rFonts w:ascii="Arial" w:hAnsi="Arial" w:cs="Arial"/>
        </w:rPr>
      </w:pPr>
      <w:r w:rsidRPr="009D1E7F">
        <w:rPr>
          <w:rFonts w:ascii="Arial" w:hAnsi="Arial" w:cs="Arial"/>
          <w:color w:val="242121"/>
          <w:sz w:val="22"/>
          <w:szCs w:val="22"/>
        </w:rPr>
        <w:t>“</w:t>
      </w:r>
      <w:r w:rsidRPr="009D1E7F">
        <w:rPr>
          <w:rFonts w:ascii="Arial" w:hAnsi="Arial" w:cs="Arial"/>
          <w:i/>
          <w:iCs/>
          <w:color w:val="242121"/>
          <w:sz w:val="22"/>
          <w:szCs w:val="22"/>
        </w:rPr>
        <w:t xml:space="preserve">The proper function of a Court is to try disputes between litigants who have real grievances and so see to it that justice is done. The rules of civil procedure exist in order to enable Courts to perform this duty with which, in turn, the orderly functioning, and indeed the very existence, of society is inextricably interwoven. The Rules of Court are in a sense merely a </w:t>
      </w:r>
      <w:r w:rsidRPr="009D1E7F">
        <w:rPr>
          <w:rFonts w:ascii="Arial" w:hAnsi="Arial" w:cs="Arial"/>
          <w:i/>
          <w:iCs/>
          <w:color w:val="242121"/>
          <w:sz w:val="22"/>
          <w:szCs w:val="22"/>
        </w:rPr>
        <w:lastRenderedPageBreak/>
        <w:t>refinement of the general rule of civil procedure. They are designed not only to allow litigants to come to grips as expeditiously and as inexpensively as possible with the real issues between them, but also to ensure that the Courts dispense justice uniformly and fairly, and that the true issues aforementioned are clarified and tried in a just manner.”</w:t>
      </w:r>
    </w:p>
    <w:p w14:paraId="4FFD06C8" w14:textId="77C04313" w:rsidR="00175960" w:rsidRDefault="00175960" w:rsidP="00175960">
      <w:pPr>
        <w:pStyle w:val="NormalWeb"/>
        <w:spacing w:before="0" w:beforeAutospacing="0" w:after="0" w:afterAutospacing="0" w:line="360" w:lineRule="auto"/>
        <w:jc w:val="both"/>
        <w:rPr>
          <w:rFonts w:ascii="Arial" w:hAnsi="Arial" w:cs="Arial"/>
        </w:rPr>
      </w:pPr>
    </w:p>
    <w:p w14:paraId="25DA1D26" w14:textId="77777777" w:rsidR="00175960" w:rsidRDefault="00175960" w:rsidP="00175960">
      <w:pPr>
        <w:pStyle w:val="NormalWeb"/>
        <w:spacing w:before="0" w:beforeAutospacing="0" w:after="0" w:afterAutospacing="0" w:line="360" w:lineRule="auto"/>
        <w:jc w:val="both"/>
        <w:rPr>
          <w:rFonts w:ascii="Arial" w:hAnsi="Arial" w:cs="Arial"/>
        </w:rPr>
      </w:pPr>
    </w:p>
    <w:p w14:paraId="6849126D" w14:textId="77777777" w:rsidR="00175960" w:rsidRPr="00175960" w:rsidRDefault="002F7A41" w:rsidP="00175960">
      <w:pPr>
        <w:pStyle w:val="NormalWeb"/>
        <w:numPr>
          <w:ilvl w:val="0"/>
          <w:numId w:val="2"/>
        </w:numPr>
        <w:spacing w:before="0" w:beforeAutospacing="0" w:after="0" w:afterAutospacing="0" w:line="360" w:lineRule="auto"/>
        <w:jc w:val="both"/>
        <w:rPr>
          <w:rFonts w:ascii="Arial" w:hAnsi="Arial" w:cs="Arial"/>
        </w:rPr>
      </w:pPr>
      <w:r w:rsidRPr="00175960">
        <w:rPr>
          <w:rFonts w:ascii="Arial" w:hAnsi="Arial" w:cs="Arial"/>
        </w:rPr>
        <w:t>In</w:t>
      </w:r>
      <w:r w:rsidR="00B712A5" w:rsidRPr="00175960">
        <w:rPr>
          <w:rFonts w:ascii="Arial" w:hAnsi="Arial" w:cs="Arial"/>
        </w:rPr>
        <w:t xml:space="preserve"> </w:t>
      </w:r>
      <w:r w:rsidR="00944B0E" w:rsidRPr="00175960">
        <w:rPr>
          <w:rFonts w:ascii="Arial" w:hAnsi="Arial" w:cs="Arial"/>
          <w:b/>
          <w:bCs/>
          <w:lang w:val="en-GB"/>
        </w:rPr>
        <w:t>TRANS-AFRICAN INSURANCE CO LTD V MALULEKA 1956 (2) SA 273 (A)</w:t>
      </w:r>
      <w:r w:rsidR="00B712A5" w:rsidRPr="00175960">
        <w:rPr>
          <w:rFonts w:ascii="Arial" w:hAnsi="Arial" w:cs="Arial"/>
          <w:lang w:val="en-GB"/>
        </w:rPr>
        <w:t xml:space="preserve"> </w:t>
      </w:r>
      <w:r w:rsidR="00944B0E" w:rsidRPr="00175960">
        <w:rPr>
          <w:rFonts w:ascii="Arial" w:hAnsi="Arial" w:cs="Arial"/>
          <w:lang w:val="en-GB"/>
        </w:rPr>
        <w:t xml:space="preserve"> </w:t>
      </w:r>
      <w:r w:rsidR="0076676C" w:rsidRPr="00175960">
        <w:rPr>
          <w:rFonts w:ascii="Arial" w:hAnsi="Arial" w:cs="Arial"/>
          <w:lang w:val="en-GB"/>
        </w:rPr>
        <w:t>at 278</w:t>
      </w:r>
      <w:r w:rsidR="00944B0E" w:rsidRPr="00175960">
        <w:rPr>
          <w:rFonts w:ascii="Arial" w:hAnsi="Arial" w:cs="Arial"/>
          <w:lang w:val="en-GB"/>
        </w:rPr>
        <w:t>F,</w:t>
      </w:r>
      <w:r w:rsidR="00944B0E" w:rsidRPr="00175960">
        <w:rPr>
          <w:rFonts w:ascii="Arial" w:hAnsi="Arial" w:cs="Arial"/>
          <w:b/>
          <w:bCs/>
          <w:lang w:val="en-GB"/>
        </w:rPr>
        <w:t xml:space="preserve"> </w:t>
      </w:r>
      <w:r w:rsidR="0076676C" w:rsidRPr="00175960">
        <w:rPr>
          <w:rFonts w:ascii="Arial" w:hAnsi="Arial" w:cs="Arial"/>
          <w:lang w:val="en-GB"/>
        </w:rPr>
        <w:t xml:space="preserve">the court </w:t>
      </w:r>
      <w:r w:rsidRPr="00175960">
        <w:rPr>
          <w:rFonts w:ascii="Arial" w:hAnsi="Arial" w:cs="Arial"/>
          <w:lang w:val="en-GB"/>
        </w:rPr>
        <w:t>held</w:t>
      </w:r>
      <w:r w:rsidR="0076676C" w:rsidRPr="00175960">
        <w:rPr>
          <w:rFonts w:ascii="Arial" w:hAnsi="Arial" w:cs="Arial"/>
          <w:lang w:val="en-GB"/>
        </w:rPr>
        <w:t>:</w:t>
      </w:r>
    </w:p>
    <w:p w14:paraId="0EE7267F" w14:textId="77777777" w:rsidR="00175960" w:rsidRPr="00175960" w:rsidRDefault="00175960" w:rsidP="00175960">
      <w:pPr>
        <w:pStyle w:val="NormalWeb"/>
        <w:spacing w:before="0" w:beforeAutospacing="0" w:after="0" w:afterAutospacing="0" w:line="360" w:lineRule="auto"/>
        <w:ind w:left="792"/>
        <w:jc w:val="both"/>
        <w:rPr>
          <w:rFonts w:ascii="Arial" w:hAnsi="Arial" w:cs="Arial"/>
        </w:rPr>
      </w:pPr>
    </w:p>
    <w:p w14:paraId="46A59BBD" w14:textId="77777777" w:rsidR="00175960" w:rsidRPr="00905B43" w:rsidRDefault="00175960" w:rsidP="00175960">
      <w:pPr>
        <w:pStyle w:val="NormalWeb"/>
        <w:spacing w:before="0" w:beforeAutospacing="0" w:after="0" w:afterAutospacing="0" w:line="360" w:lineRule="auto"/>
        <w:ind w:left="792"/>
        <w:jc w:val="both"/>
        <w:rPr>
          <w:rFonts w:ascii="Arial" w:hAnsi="Arial" w:cs="Arial"/>
          <w:lang w:val="en-GB"/>
        </w:rPr>
      </w:pPr>
    </w:p>
    <w:p w14:paraId="5A547820" w14:textId="77777777" w:rsidR="00175960" w:rsidRPr="00905B43" w:rsidRDefault="00175960" w:rsidP="00175960">
      <w:pPr>
        <w:pStyle w:val="NormalWeb"/>
        <w:spacing w:before="0" w:beforeAutospacing="0" w:after="0" w:afterAutospacing="0" w:line="360" w:lineRule="auto"/>
        <w:ind w:left="2160" w:hanging="72"/>
        <w:jc w:val="both"/>
        <w:rPr>
          <w:rFonts w:ascii="Arial" w:hAnsi="Arial" w:cs="Arial"/>
          <w:sz w:val="22"/>
        </w:rPr>
      </w:pPr>
      <w:r w:rsidRPr="00905B43">
        <w:rPr>
          <w:rFonts w:ascii="Arial" w:hAnsi="Arial" w:cs="Arial"/>
          <w:i/>
          <w:iCs/>
          <w:sz w:val="22"/>
          <w:lang w:val="en-GB"/>
        </w:rPr>
        <w:t>“No doubt parties and their legal advisers should not be encouraged to become slack in the observance of the Rules, which are an important element in the machinery for the administration of justice. But on the other hand, technical objections to less than perfect procedural steps should not be permitted, in the absence of prejudice, to interfere with the expeditious and, if possible, inexpensive decision of cases on their real merits.”</w:t>
      </w:r>
    </w:p>
    <w:p w14:paraId="60375ADC" w14:textId="77777777" w:rsidR="00175960" w:rsidRPr="00175960" w:rsidRDefault="00175960" w:rsidP="008A7367">
      <w:pPr>
        <w:pStyle w:val="NormalWeb"/>
        <w:spacing w:before="0" w:beforeAutospacing="0" w:after="0" w:afterAutospacing="0" w:line="360" w:lineRule="auto"/>
        <w:jc w:val="both"/>
        <w:rPr>
          <w:rFonts w:ascii="Arial" w:hAnsi="Arial" w:cs="Arial"/>
        </w:rPr>
      </w:pPr>
    </w:p>
    <w:p w14:paraId="7A88CB2A" w14:textId="77777777" w:rsidR="008A7367" w:rsidRDefault="00B712A5" w:rsidP="008A7367">
      <w:pPr>
        <w:pStyle w:val="NormalWeb"/>
        <w:numPr>
          <w:ilvl w:val="0"/>
          <w:numId w:val="2"/>
        </w:numPr>
        <w:spacing w:before="0" w:beforeAutospacing="0" w:after="0" w:afterAutospacing="0" w:line="360" w:lineRule="auto"/>
        <w:jc w:val="both"/>
        <w:rPr>
          <w:rFonts w:ascii="Arial" w:hAnsi="Arial" w:cs="Arial"/>
        </w:rPr>
      </w:pPr>
      <w:proofErr w:type="spellStart"/>
      <w:r w:rsidRPr="00175960">
        <w:rPr>
          <w:rFonts w:ascii="Arial" w:hAnsi="Arial" w:cs="Arial"/>
          <w:color w:val="242121"/>
        </w:rPr>
        <w:t>Motsoeneng</w:t>
      </w:r>
      <w:proofErr w:type="spellEnd"/>
      <w:r w:rsidRPr="00175960">
        <w:rPr>
          <w:rFonts w:ascii="Arial" w:hAnsi="Arial" w:cs="Arial"/>
          <w:color w:val="242121"/>
        </w:rPr>
        <w:t xml:space="preserve"> has not demonstrated his prejudice to the 24 July 2020 amendment and the stay of the wasteful and irregular claim</w:t>
      </w:r>
      <w:r w:rsidR="00F212A4" w:rsidRPr="00175960">
        <w:rPr>
          <w:rFonts w:ascii="Arial" w:hAnsi="Arial" w:cs="Arial"/>
          <w:color w:val="242121"/>
        </w:rPr>
        <w:t xml:space="preserve"> is </w:t>
      </w:r>
      <w:r w:rsidR="0099760D" w:rsidRPr="00175960">
        <w:rPr>
          <w:rFonts w:ascii="Arial" w:hAnsi="Arial" w:cs="Arial"/>
          <w:color w:val="242121"/>
        </w:rPr>
        <w:t>necessitated by the</w:t>
      </w:r>
      <w:r w:rsidR="00F212A4" w:rsidRPr="00175960">
        <w:rPr>
          <w:rFonts w:ascii="Arial" w:hAnsi="Arial" w:cs="Arial"/>
          <w:color w:val="242121"/>
        </w:rPr>
        <w:t xml:space="preserve"> review of the Public </w:t>
      </w:r>
      <w:r w:rsidR="008B165E" w:rsidRPr="00175960">
        <w:rPr>
          <w:rFonts w:ascii="Arial" w:hAnsi="Arial" w:cs="Arial"/>
          <w:color w:val="242121"/>
        </w:rPr>
        <w:t>P</w:t>
      </w:r>
      <w:r w:rsidR="00F212A4" w:rsidRPr="00175960">
        <w:rPr>
          <w:rFonts w:ascii="Arial" w:hAnsi="Arial" w:cs="Arial"/>
          <w:color w:val="242121"/>
        </w:rPr>
        <w:t>rotectors report</w:t>
      </w:r>
      <w:r w:rsidR="0099760D" w:rsidRPr="00175960">
        <w:rPr>
          <w:rFonts w:ascii="Arial" w:hAnsi="Arial" w:cs="Arial"/>
          <w:color w:val="242121"/>
        </w:rPr>
        <w:t xml:space="preserve">. </w:t>
      </w:r>
      <w:r w:rsidR="00944B0E" w:rsidRPr="00175960">
        <w:rPr>
          <w:rFonts w:ascii="Arial" w:hAnsi="Arial" w:cs="Arial"/>
        </w:rPr>
        <w:t xml:space="preserve">I do not believe that the interest of justice </w:t>
      </w:r>
      <w:r w:rsidR="0039319E" w:rsidRPr="00175960">
        <w:rPr>
          <w:rFonts w:ascii="Arial" w:hAnsi="Arial" w:cs="Arial"/>
        </w:rPr>
        <w:t>is</w:t>
      </w:r>
      <w:r w:rsidR="00944B0E" w:rsidRPr="00175960">
        <w:rPr>
          <w:rFonts w:ascii="Arial" w:hAnsi="Arial" w:cs="Arial"/>
        </w:rPr>
        <w:t xml:space="preserve"> serve</w:t>
      </w:r>
      <w:r w:rsidR="008455D7" w:rsidRPr="00175960">
        <w:rPr>
          <w:rFonts w:ascii="Arial" w:hAnsi="Arial" w:cs="Arial"/>
        </w:rPr>
        <w:t>d</w:t>
      </w:r>
      <w:r w:rsidR="00944B0E" w:rsidRPr="00175960">
        <w:rPr>
          <w:rFonts w:ascii="Arial" w:hAnsi="Arial" w:cs="Arial"/>
        </w:rPr>
        <w:t xml:space="preserve"> by upholding technical defence</w:t>
      </w:r>
      <w:r w:rsidR="002F7A41" w:rsidRPr="00175960">
        <w:rPr>
          <w:rFonts w:ascii="Arial" w:hAnsi="Arial" w:cs="Arial"/>
        </w:rPr>
        <w:t>s,</w:t>
      </w:r>
      <w:r w:rsidR="00944B0E" w:rsidRPr="00175960">
        <w:rPr>
          <w:rFonts w:ascii="Arial" w:hAnsi="Arial" w:cs="Arial"/>
        </w:rPr>
        <w:t xml:space="preserve"> especially in the absence of real prejudice to Mot</w:t>
      </w:r>
      <w:r w:rsidR="00E146E4" w:rsidRPr="00175960">
        <w:rPr>
          <w:rFonts w:ascii="Arial" w:hAnsi="Arial" w:cs="Arial"/>
        </w:rPr>
        <w:t>s</w:t>
      </w:r>
      <w:r w:rsidR="00944B0E" w:rsidRPr="00175960">
        <w:rPr>
          <w:rFonts w:ascii="Arial" w:hAnsi="Arial" w:cs="Arial"/>
        </w:rPr>
        <w:t>oeneng</w:t>
      </w:r>
      <w:r w:rsidR="002F7A41" w:rsidRPr="00175960">
        <w:rPr>
          <w:rFonts w:ascii="Arial" w:hAnsi="Arial" w:cs="Arial"/>
        </w:rPr>
        <w:t>. T</w:t>
      </w:r>
      <w:r w:rsidR="008455D7" w:rsidRPr="00175960">
        <w:rPr>
          <w:rFonts w:ascii="Arial" w:hAnsi="Arial" w:cs="Arial"/>
        </w:rPr>
        <w:t xml:space="preserve">his matter has a long history and </w:t>
      </w:r>
      <w:r w:rsidR="002F7A41" w:rsidRPr="00175960">
        <w:rPr>
          <w:rFonts w:ascii="Arial" w:hAnsi="Arial" w:cs="Arial"/>
        </w:rPr>
        <w:t>a delay</w:t>
      </w:r>
      <w:r w:rsidR="008455D7" w:rsidRPr="00175960">
        <w:rPr>
          <w:rFonts w:ascii="Arial" w:hAnsi="Arial" w:cs="Arial"/>
        </w:rPr>
        <w:t xml:space="preserve"> will simply result in additional costs</w:t>
      </w:r>
      <w:r w:rsidR="002F7A41" w:rsidRPr="00175960">
        <w:rPr>
          <w:rFonts w:ascii="Arial" w:hAnsi="Arial" w:cs="Arial"/>
        </w:rPr>
        <w:t>,</w:t>
      </w:r>
      <w:r w:rsidR="008455D7" w:rsidRPr="00175960">
        <w:rPr>
          <w:rFonts w:ascii="Arial" w:hAnsi="Arial" w:cs="Arial"/>
        </w:rPr>
        <w:t xml:space="preserve"> which is not in the interest of the parties. The </w:t>
      </w:r>
      <w:r w:rsidR="002F7A41" w:rsidRPr="00175960">
        <w:rPr>
          <w:rFonts w:ascii="Arial" w:hAnsi="Arial" w:cs="Arial"/>
        </w:rPr>
        <w:t>a</w:t>
      </w:r>
      <w:r w:rsidR="008455D7" w:rsidRPr="00175960">
        <w:rPr>
          <w:rFonts w:ascii="Arial" w:hAnsi="Arial" w:cs="Arial"/>
        </w:rPr>
        <w:t xml:space="preserve">mendment to the </w:t>
      </w:r>
      <w:r w:rsidR="003D5C76" w:rsidRPr="00175960">
        <w:rPr>
          <w:rFonts w:ascii="Arial" w:hAnsi="Arial" w:cs="Arial"/>
        </w:rPr>
        <w:t xml:space="preserve">24 July 2020, </w:t>
      </w:r>
      <w:r w:rsidR="008455D7" w:rsidRPr="00175960">
        <w:rPr>
          <w:rFonts w:ascii="Arial" w:hAnsi="Arial" w:cs="Arial"/>
        </w:rPr>
        <w:t xml:space="preserve">Notice of Motion </w:t>
      </w:r>
      <w:r w:rsidR="00886AEC" w:rsidRPr="00175960">
        <w:rPr>
          <w:rFonts w:ascii="Arial" w:hAnsi="Arial" w:cs="Arial"/>
        </w:rPr>
        <w:t>are in event moot</w:t>
      </w:r>
      <w:r w:rsidR="008A7367">
        <w:rPr>
          <w:rFonts w:ascii="Arial" w:hAnsi="Arial" w:cs="Arial"/>
        </w:rPr>
        <w:t>,</w:t>
      </w:r>
      <w:r w:rsidR="00886AEC" w:rsidRPr="00175960">
        <w:rPr>
          <w:rFonts w:ascii="Arial" w:hAnsi="Arial" w:cs="Arial"/>
        </w:rPr>
        <w:t xml:space="preserve"> in light of the 27 May 2021 amendment</w:t>
      </w:r>
      <w:r w:rsidR="00E146E4" w:rsidRPr="00175960">
        <w:rPr>
          <w:rFonts w:ascii="Arial" w:hAnsi="Arial" w:cs="Arial"/>
        </w:rPr>
        <w:t>.</w:t>
      </w:r>
      <w:r w:rsidR="00A3776A" w:rsidRPr="00175960">
        <w:rPr>
          <w:rFonts w:ascii="Arial" w:hAnsi="Arial" w:cs="Arial"/>
        </w:rPr>
        <w:t xml:space="preserve"> </w:t>
      </w:r>
    </w:p>
    <w:p w14:paraId="77CB1420" w14:textId="77777777" w:rsidR="008A7367" w:rsidRDefault="008A7367" w:rsidP="008A7367">
      <w:pPr>
        <w:pStyle w:val="NormalWeb"/>
        <w:spacing w:before="0" w:beforeAutospacing="0" w:after="0" w:afterAutospacing="0" w:line="360" w:lineRule="auto"/>
        <w:ind w:left="792"/>
        <w:jc w:val="both"/>
        <w:rPr>
          <w:rFonts w:ascii="Arial" w:hAnsi="Arial" w:cs="Arial"/>
        </w:rPr>
      </w:pPr>
    </w:p>
    <w:p w14:paraId="39191670" w14:textId="77777777" w:rsidR="008A7367" w:rsidRDefault="002F7A41" w:rsidP="008A7367">
      <w:pPr>
        <w:pStyle w:val="NormalWeb"/>
        <w:numPr>
          <w:ilvl w:val="0"/>
          <w:numId w:val="2"/>
        </w:numPr>
        <w:spacing w:before="0" w:beforeAutospacing="0" w:after="0" w:afterAutospacing="0" w:line="360" w:lineRule="auto"/>
        <w:jc w:val="both"/>
        <w:rPr>
          <w:rFonts w:ascii="Arial" w:hAnsi="Arial" w:cs="Arial"/>
        </w:rPr>
      </w:pPr>
      <w:r w:rsidRPr="008A7367">
        <w:rPr>
          <w:rFonts w:ascii="Arial" w:hAnsi="Arial" w:cs="Arial"/>
        </w:rPr>
        <w:t>The basic rules regarding costs were sum</w:t>
      </w:r>
      <w:r w:rsidR="00C367E1" w:rsidRPr="008A7367">
        <w:rPr>
          <w:rFonts w:ascii="Arial" w:hAnsi="Arial" w:cs="Arial"/>
        </w:rPr>
        <w:t>m</w:t>
      </w:r>
      <w:r w:rsidRPr="008A7367">
        <w:rPr>
          <w:rFonts w:ascii="Arial" w:hAnsi="Arial" w:cs="Arial"/>
        </w:rPr>
        <w:t>ari</w:t>
      </w:r>
      <w:r w:rsidR="00C367E1" w:rsidRPr="008A7367">
        <w:rPr>
          <w:rFonts w:ascii="Arial" w:hAnsi="Arial" w:cs="Arial"/>
        </w:rPr>
        <w:t>s</w:t>
      </w:r>
      <w:r w:rsidRPr="008A7367">
        <w:rPr>
          <w:rFonts w:ascii="Arial" w:hAnsi="Arial" w:cs="Arial"/>
        </w:rPr>
        <w:t xml:space="preserve">ed by the Constitutional Court in </w:t>
      </w:r>
      <w:r w:rsidRPr="008A7367">
        <w:rPr>
          <w:rFonts w:ascii="Arial" w:hAnsi="Arial" w:cs="Arial"/>
          <w:b/>
          <w:bCs/>
          <w:i/>
          <w:iCs/>
        </w:rPr>
        <w:t xml:space="preserve">FERREIRA </w:t>
      </w:r>
      <w:r w:rsidRPr="008A7367">
        <w:rPr>
          <w:rFonts w:ascii="Arial" w:hAnsi="Arial" w:cs="Arial"/>
          <w:b/>
          <w:bCs/>
        </w:rPr>
        <w:t xml:space="preserve">V </w:t>
      </w:r>
      <w:r w:rsidRPr="008A7367">
        <w:rPr>
          <w:rFonts w:ascii="Arial" w:hAnsi="Arial" w:cs="Arial"/>
          <w:b/>
          <w:bCs/>
          <w:i/>
          <w:iCs/>
        </w:rPr>
        <w:t xml:space="preserve">LEVIN NO AND OTHERS,1996 (2) </w:t>
      </w:r>
      <w:r w:rsidR="004D0A03" w:rsidRPr="008A7367">
        <w:rPr>
          <w:rFonts w:ascii="Arial" w:hAnsi="Arial" w:cs="Arial"/>
          <w:b/>
          <w:bCs/>
          <w:i/>
          <w:iCs/>
        </w:rPr>
        <w:t>SA</w:t>
      </w:r>
      <w:r w:rsidRPr="008A7367">
        <w:rPr>
          <w:rFonts w:ascii="Arial" w:hAnsi="Arial" w:cs="Arial"/>
          <w:b/>
          <w:bCs/>
          <w:i/>
          <w:iCs/>
        </w:rPr>
        <w:t xml:space="preserve"> 621 CC</w:t>
      </w:r>
      <w:r w:rsidR="004D0A03" w:rsidRPr="008A7367">
        <w:rPr>
          <w:rFonts w:ascii="Arial" w:hAnsi="Arial" w:cs="Arial"/>
          <w:b/>
          <w:bCs/>
          <w:i/>
          <w:iCs/>
        </w:rPr>
        <w:t xml:space="preserve"> at 624B-C</w:t>
      </w:r>
      <w:r w:rsidRPr="008A7367">
        <w:rPr>
          <w:rFonts w:ascii="Arial" w:hAnsi="Arial" w:cs="Arial"/>
          <w:i/>
          <w:iCs/>
        </w:rPr>
        <w:t xml:space="preserve"> </w:t>
      </w:r>
      <w:r w:rsidRPr="008A7367">
        <w:rPr>
          <w:rFonts w:ascii="Arial" w:hAnsi="Arial" w:cs="Arial"/>
        </w:rPr>
        <w:t xml:space="preserve">where the </w:t>
      </w:r>
      <w:r w:rsidR="004D0A03" w:rsidRPr="008A7367">
        <w:rPr>
          <w:rFonts w:ascii="Arial" w:hAnsi="Arial" w:cs="Arial"/>
        </w:rPr>
        <w:t>court held:</w:t>
      </w:r>
    </w:p>
    <w:p w14:paraId="58F18557" w14:textId="4495460D" w:rsidR="008A7367" w:rsidRPr="008A7367" w:rsidRDefault="008A7367" w:rsidP="008A7367">
      <w:pPr>
        <w:rPr>
          <w:rFonts w:ascii="Arial" w:hAnsi="Arial" w:cs="Arial"/>
        </w:rPr>
      </w:pPr>
    </w:p>
    <w:p w14:paraId="6C6418AF" w14:textId="77777777" w:rsidR="008A7367" w:rsidRDefault="008A7367" w:rsidP="008A7367">
      <w:pPr>
        <w:pStyle w:val="ListParagraph"/>
        <w:spacing w:after="0" w:line="360" w:lineRule="auto"/>
        <w:ind w:left="2086"/>
        <w:rPr>
          <w:rFonts w:ascii="Arial" w:hAnsi="Arial" w:cs="Arial"/>
        </w:rPr>
      </w:pPr>
      <w:r w:rsidRPr="008A7367">
        <w:rPr>
          <w:rFonts w:ascii="Arial" w:hAnsi="Arial" w:cs="Arial"/>
        </w:rPr>
        <w:t xml:space="preserve">“The Supreme Court has over the years, developed a flexible approach to costs which proceeds from two basic principles, the first being that the </w:t>
      </w:r>
      <w:r w:rsidRPr="008A7367">
        <w:rPr>
          <w:rFonts w:ascii="Arial" w:hAnsi="Arial" w:cs="Arial"/>
        </w:rPr>
        <w:lastRenderedPageBreak/>
        <w:t xml:space="preserve">award of costs, unless expressly otherwise enacted, is in the discretion of the presiding judicial officer, and the second that the successful party should, as a general rule, have his or her costs. Even this second principle is subject to the first. The second principle is subject to a large number of exceptions where the successful party is deprived of his or her costs. Without attempting either comprehensiveness or complete analytical accuracy, depriving successful parties of their costs can depend on circumstances such as, for example, the conduct of parties, the conduct of their legal representatives, whether a party achieves technical success only, the nature of litigants and the nature of proceedings.” </w:t>
      </w:r>
    </w:p>
    <w:p w14:paraId="2DAD4CB2" w14:textId="77777777" w:rsidR="008A7367" w:rsidRDefault="008A7367" w:rsidP="008A7367">
      <w:pPr>
        <w:pStyle w:val="ListParagraph"/>
        <w:rPr>
          <w:rFonts w:ascii="Arial" w:hAnsi="Arial" w:cs="Arial"/>
        </w:rPr>
      </w:pPr>
    </w:p>
    <w:p w14:paraId="661B498F" w14:textId="77777777" w:rsidR="0009567D" w:rsidRDefault="00A3776A" w:rsidP="0009567D">
      <w:pPr>
        <w:pStyle w:val="NormalWeb"/>
        <w:numPr>
          <w:ilvl w:val="0"/>
          <w:numId w:val="2"/>
        </w:numPr>
        <w:spacing w:before="0" w:beforeAutospacing="0" w:after="0" w:afterAutospacing="0" w:line="360" w:lineRule="auto"/>
        <w:jc w:val="both"/>
        <w:rPr>
          <w:rFonts w:ascii="Arial" w:hAnsi="Arial" w:cs="Arial"/>
        </w:rPr>
      </w:pPr>
      <w:r w:rsidRPr="008A7367">
        <w:rPr>
          <w:rFonts w:ascii="Arial" w:hAnsi="Arial" w:cs="Arial"/>
        </w:rPr>
        <w:t xml:space="preserve">The </w:t>
      </w:r>
      <w:r w:rsidR="004D0A03" w:rsidRPr="008A7367">
        <w:rPr>
          <w:rFonts w:ascii="Arial" w:hAnsi="Arial" w:cs="Arial"/>
        </w:rPr>
        <w:t xml:space="preserve">Applicants amendment of the 27 May 2021, comes at a very late stage and after Affidavits and </w:t>
      </w:r>
      <w:r w:rsidR="00EB62B9">
        <w:rPr>
          <w:rFonts w:ascii="Arial" w:hAnsi="Arial" w:cs="Arial"/>
        </w:rPr>
        <w:t>H</w:t>
      </w:r>
      <w:r w:rsidR="004D0A03" w:rsidRPr="008A7367">
        <w:rPr>
          <w:rFonts w:ascii="Arial" w:hAnsi="Arial" w:cs="Arial"/>
        </w:rPr>
        <w:t xml:space="preserve">eads of argument in respect of the </w:t>
      </w:r>
      <w:r w:rsidRPr="008A7367">
        <w:rPr>
          <w:rFonts w:ascii="Arial" w:hAnsi="Arial" w:cs="Arial"/>
        </w:rPr>
        <w:t>wasteful and irregular expenditure claim</w:t>
      </w:r>
      <w:r w:rsidR="004D0A03" w:rsidRPr="008A7367">
        <w:rPr>
          <w:rFonts w:ascii="Arial" w:hAnsi="Arial" w:cs="Arial"/>
        </w:rPr>
        <w:t xml:space="preserve"> had already been filed, whilst the court accepts that this may have been a knee jerk reaction to the review of the Public Protectors report, such review was </w:t>
      </w:r>
      <w:r w:rsidR="00C367E1" w:rsidRPr="008A7367">
        <w:rPr>
          <w:rFonts w:ascii="Arial" w:hAnsi="Arial" w:cs="Arial"/>
        </w:rPr>
        <w:t xml:space="preserve">instituted in October 2019, the Applicant filed its heads </w:t>
      </w:r>
      <w:r w:rsidR="00EB62B9">
        <w:rPr>
          <w:rFonts w:ascii="Arial" w:hAnsi="Arial" w:cs="Arial"/>
        </w:rPr>
        <w:t>i</w:t>
      </w:r>
      <w:r w:rsidR="00C367E1" w:rsidRPr="008A7367">
        <w:rPr>
          <w:rFonts w:ascii="Arial" w:hAnsi="Arial" w:cs="Arial"/>
        </w:rPr>
        <w:t>n November 2020, it had ample opportunity to determine the impact thereof on the relief sought in this application, but waited until the hearing of the matter to amend the</w:t>
      </w:r>
      <w:r w:rsidR="00585FBB" w:rsidRPr="008A7367">
        <w:rPr>
          <w:rFonts w:ascii="Arial" w:hAnsi="Arial" w:cs="Arial"/>
        </w:rPr>
        <w:t xml:space="preserve"> relie</w:t>
      </w:r>
      <w:r w:rsidR="00EB62B9">
        <w:rPr>
          <w:rFonts w:ascii="Arial" w:hAnsi="Arial" w:cs="Arial"/>
        </w:rPr>
        <w:t>f claimed, no explanation has been offered as to why this was not done previously</w:t>
      </w:r>
      <w:r w:rsidR="00585FBB" w:rsidRPr="008A7367">
        <w:rPr>
          <w:rFonts w:ascii="Arial" w:hAnsi="Arial" w:cs="Arial"/>
        </w:rPr>
        <w:t xml:space="preserve">. In respect of the costs of the abandonment of the wasteful and irregular expenditure claim, </w:t>
      </w:r>
      <w:r w:rsidR="00EB62B9">
        <w:rPr>
          <w:rFonts w:ascii="Arial" w:hAnsi="Arial" w:cs="Arial"/>
        </w:rPr>
        <w:t>the</w:t>
      </w:r>
      <w:r w:rsidR="00585FBB" w:rsidRPr="008A7367">
        <w:rPr>
          <w:rFonts w:ascii="Arial" w:hAnsi="Arial" w:cs="Arial"/>
        </w:rPr>
        <w:t xml:space="preserve"> Applicants</w:t>
      </w:r>
      <w:r w:rsidR="00EB62B9">
        <w:rPr>
          <w:rFonts w:ascii="Arial" w:hAnsi="Arial" w:cs="Arial"/>
        </w:rPr>
        <w:t>’</w:t>
      </w:r>
      <w:r w:rsidR="00585FBB" w:rsidRPr="008A7367">
        <w:rPr>
          <w:rFonts w:ascii="Arial" w:hAnsi="Arial" w:cs="Arial"/>
        </w:rPr>
        <w:t xml:space="preserve"> must be liable for same.</w:t>
      </w:r>
    </w:p>
    <w:p w14:paraId="57209488" w14:textId="17EF17AD" w:rsidR="0009567D" w:rsidRDefault="0009567D" w:rsidP="0009567D">
      <w:pPr>
        <w:pStyle w:val="NormalWeb"/>
        <w:spacing w:before="0" w:beforeAutospacing="0" w:after="0" w:afterAutospacing="0" w:line="360" w:lineRule="auto"/>
        <w:ind w:left="792"/>
        <w:jc w:val="both"/>
        <w:rPr>
          <w:rFonts w:ascii="Arial" w:hAnsi="Arial" w:cs="Arial"/>
        </w:rPr>
      </w:pPr>
    </w:p>
    <w:p w14:paraId="2B9850B2" w14:textId="77777777" w:rsidR="0009567D" w:rsidRPr="00905B43" w:rsidRDefault="0009567D" w:rsidP="0009567D">
      <w:pPr>
        <w:pStyle w:val="NormalWeb"/>
        <w:spacing w:before="0" w:beforeAutospacing="0" w:after="0" w:afterAutospacing="0" w:line="360" w:lineRule="auto"/>
        <w:jc w:val="both"/>
        <w:rPr>
          <w:rFonts w:ascii="Arial" w:hAnsi="Arial" w:cs="Arial"/>
          <w:u w:val="single"/>
        </w:rPr>
      </w:pPr>
      <w:r w:rsidRPr="00905B43">
        <w:rPr>
          <w:rFonts w:ascii="Arial" w:hAnsi="Arial" w:cs="Arial"/>
          <w:b/>
          <w:bCs/>
          <w:u w:val="single"/>
        </w:rPr>
        <w:t>Application for Condonation</w:t>
      </w:r>
    </w:p>
    <w:p w14:paraId="4A6BFB66" w14:textId="77777777" w:rsidR="0009567D" w:rsidRDefault="0009567D" w:rsidP="0009567D">
      <w:pPr>
        <w:pStyle w:val="NormalWeb"/>
        <w:spacing w:before="0" w:beforeAutospacing="0" w:after="0" w:afterAutospacing="0" w:line="360" w:lineRule="auto"/>
        <w:ind w:left="792"/>
        <w:jc w:val="both"/>
        <w:rPr>
          <w:rFonts w:ascii="Arial" w:hAnsi="Arial" w:cs="Arial"/>
        </w:rPr>
      </w:pPr>
    </w:p>
    <w:p w14:paraId="30BED94C" w14:textId="24A30377" w:rsidR="0009567D" w:rsidRDefault="00E8182E" w:rsidP="0009567D">
      <w:pPr>
        <w:pStyle w:val="NormalWeb"/>
        <w:numPr>
          <w:ilvl w:val="0"/>
          <w:numId w:val="2"/>
        </w:numPr>
        <w:spacing w:before="0" w:beforeAutospacing="0" w:after="0" w:afterAutospacing="0" w:line="360" w:lineRule="auto"/>
        <w:jc w:val="both"/>
        <w:rPr>
          <w:rFonts w:ascii="Arial" w:hAnsi="Arial" w:cs="Arial"/>
        </w:rPr>
      </w:pPr>
      <w:r w:rsidRPr="0009567D">
        <w:rPr>
          <w:rFonts w:ascii="Arial" w:hAnsi="Arial" w:cs="Arial"/>
        </w:rPr>
        <w:t>The Applicant</w:t>
      </w:r>
      <w:r w:rsidR="00834AA2" w:rsidRPr="0009567D">
        <w:rPr>
          <w:rFonts w:ascii="Arial" w:hAnsi="Arial" w:cs="Arial"/>
        </w:rPr>
        <w:t>s’ request this Court to</w:t>
      </w:r>
      <w:r w:rsidRPr="0009567D">
        <w:rPr>
          <w:rFonts w:ascii="Arial" w:hAnsi="Arial" w:cs="Arial"/>
        </w:rPr>
        <w:t xml:space="preserve"> condon</w:t>
      </w:r>
      <w:r w:rsidR="00834AA2" w:rsidRPr="0009567D">
        <w:rPr>
          <w:rFonts w:ascii="Arial" w:hAnsi="Arial" w:cs="Arial"/>
        </w:rPr>
        <w:t>e its</w:t>
      </w:r>
      <w:r w:rsidRPr="0009567D">
        <w:rPr>
          <w:rFonts w:ascii="Arial" w:hAnsi="Arial" w:cs="Arial"/>
        </w:rPr>
        <w:t xml:space="preserve"> failure to bring this review application within a reasonable time</w:t>
      </w:r>
      <w:r w:rsidR="0009567D">
        <w:rPr>
          <w:rFonts w:ascii="Arial" w:hAnsi="Arial" w:cs="Arial"/>
        </w:rPr>
        <w:t>,</w:t>
      </w:r>
      <w:r w:rsidRPr="0009567D">
        <w:rPr>
          <w:rFonts w:ascii="Arial" w:hAnsi="Arial" w:cs="Arial"/>
        </w:rPr>
        <w:t xml:space="preserve"> alternatively extending the 180 day period in section 7(1) of PAJA in terms of s 9(1) (b) thereof.</w:t>
      </w:r>
      <w:r w:rsidR="00E146E4" w:rsidRPr="0009567D">
        <w:rPr>
          <w:rFonts w:ascii="Arial" w:hAnsi="Arial" w:cs="Arial"/>
        </w:rPr>
        <w:t xml:space="preserve"> The Affidavits of the SABC and the SIU </w:t>
      </w:r>
      <w:r w:rsidR="002A6070" w:rsidRPr="0009567D">
        <w:rPr>
          <w:rFonts w:ascii="Arial" w:hAnsi="Arial" w:cs="Arial"/>
        </w:rPr>
        <w:t>confirm</w:t>
      </w:r>
      <w:r w:rsidR="00E146E4" w:rsidRPr="0009567D">
        <w:rPr>
          <w:rFonts w:ascii="Arial" w:hAnsi="Arial" w:cs="Arial"/>
        </w:rPr>
        <w:t xml:space="preserve"> that the </w:t>
      </w:r>
      <w:r w:rsidR="0009567D">
        <w:rPr>
          <w:rFonts w:ascii="Arial" w:hAnsi="Arial" w:cs="Arial"/>
        </w:rPr>
        <w:t>A</w:t>
      </w:r>
      <w:r w:rsidR="00E146E4" w:rsidRPr="0009567D">
        <w:rPr>
          <w:rFonts w:ascii="Arial" w:hAnsi="Arial" w:cs="Arial"/>
        </w:rPr>
        <w:t xml:space="preserve">pplication for </w:t>
      </w:r>
      <w:r w:rsidR="0009567D">
        <w:rPr>
          <w:rFonts w:ascii="Arial" w:hAnsi="Arial" w:cs="Arial"/>
        </w:rPr>
        <w:t>C</w:t>
      </w:r>
      <w:r w:rsidR="00E146E4" w:rsidRPr="0009567D">
        <w:rPr>
          <w:rFonts w:ascii="Arial" w:hAnsi="Arial" w:cs="Arial"/>
        </w:rPr>
        <w:t>ondonation is in addition premised on the principle of illegality</w:t>
      </w:r>
      <w:r w:rsidR="007621B1" w:rsidRPr="0009567D">
        <w:rPr>
          <w:rFonts w:ascii="Arial" w:hAnsi="Arial" w:cs="Arial"/>
        </w:rPr>
        <w:t>, this however</w:t>
      </w:r>
      <w:r w:rsidR="002A6070" w:rsidRPr="0009567D">
        <w:rPr>
          <w:rFonts w:ascii="Arial" w:hAnsi="Arial" w:cs="Arial"/>
        </w:rPr>
        <w:t xml:space="preserve"> appears not to have made it </w:t>
      </w:r>
      <w:r w:rsidR="0009567D">
        <w:rPr>
          <w:rFonts w:ascii="Arial" w:hAnsi="Arial" w:cs="Arial"/>
        </w:rPr>
        <w:t>i</w:t>
      </w:r>
      <w:r w:rsidR="002A6070" w:rsidRPr="0009567D">
        <w:rPr>
          <w:rFonts w:ascii="Arial" w:hAnsi="Arial" w:cs="Arial"/>
        </w:rPr>
        <w:t>nto the amended Notices of Motion</w:t>
      </w:r>
      <w:r w:rsidR="00E146E4" w:rsidRPr="0009567D">
        <w:rPr>
          <w:rFonts w:ascii="Arial" w:hAnsi="Arial" w:cs="Arial"/>
        </w:rPr>
        <w:t>.</w:t>
      </w:r>
    </w:p>
    <w:p w14:paraId="1CC8B151" w14:textId="77777777" w:rsidR="0009567D" w:rsidRDefault="0009567D" w:rsidP="0009567D">
      <w:pPr>
        <w:pStyle w:val="NormalWeb"/>
        <w:spacing w:before="0" w:beforeAutospacing="0" w:after="0" w:afterAutospacing="0" w:line="360" w:lineRule="auto"/>
        <w:ind w:left="792"/>
        <w:jc w:val="both"/>
        <w:rPr>
          <w:rFonts w:ascii="Arial" w:hAnsi="Arial" w:cs="Arial"/>
        </w:rPr>
      </w:pPr>
    </w:p>
    <w:p w14:paraId="23CCB71E" w14:textId="77777777" w:rsidR="0009567D" w:rsidRDefault="00AA1644" w:rsidP="0009567D">
      <w:pPr>
        <w:pStyle w:val="NormalWeb"/>
        <w:numPr>
          <w:ilvl w:val="0"/>
          <w:numId w:val="2"/>
        </w:numPr>
        <w:spacing w:before="0" w:beforeAutospacing="0" w:after="0" w:afterAutospacing="0" w:line="360" w:lineRule="auto"/>
        <w:jc w:val="both"/>
        <w:rPr>
          <w:rFonts w:ascii="Arial" w:hAnsi="Arial" w:cs="Arial"/>
        </w:rPr>
      </w:pPr>
      <w:r w:rsidRPr="0009567D">
        <w:rPr>
          <w:rFonts w:ascii="Arial" w:hAnsi="Arial" w:cs="Arial"/>
        </w:rPr>
        <w:lastRenderedPageBreak/>
        <w:t>The Applicant</w:t>
      </w:r>
      <w:r w:rsidR="00834AA2" w:rsidRPr="0009567D">
        <w:rPr>
          <w:rFonts w:ascii="Arial" w:hAnsi="Arial" w:cs="Arial"/>
        </w:rPr>
        <w:t>s’</w:t>
      </w:r>
      <w:r w:rsidRPr="0009567D">
        <w:rPr>
          <w:rFonts w:ascii="Arial" w:hAnsi="Arial" w:cs="Arial"/>
        </w:rPr>
        <w:t xml:space="preserve"> </w:t>
      </w:r>
      <w:r w:rsidR="002A6070" w:rsidRPr="0009567D">
        <w:rPr>
          <w:rFonts w:ascii="Arial" w:hAnsi="Arial" w:cs="Arial"/>
        </w:rPr>
        <w:t>submit</w:t>
      </w:r>
      <w:r w:rsidRPr="0009567D">
        <w:rPr>
          <w:rFonts w:ascii="Arial" w:hAnsi="Arial" w:cs="Arial"/>
        </w:rPr>
        <w:t xml:space="preserve"> that when the SABC launched its application during 2017, it launched it under PAJA and pleaded the legality review in the alternative.  In </w:t>
      </w:r>
      <w:r w:rsidR="00834AA2" w:rsidRPr="0009567D">
        <w:rPr>
          <w:rFonts w:ascii="Arial" w:hAnsi="Arial" w:cs="Arial"/>
        </w:rPr>
        <w:t xml:space="preserve">the </w:t>
      </w:r>
      <w:r w:rsidRPr="0009567D">
        <w:rPr>
          <w:rFonts w:ascii="Arial" w:hAnsi="Arial" w:cs="Arial"/>
        </w:rPr>
        <w:t>heads of argument filed by the</w:t>
      </w:r>
      <w:r w:rsidR="00834AA2" w:rsidRPr="0009567D">
        <w:rPr>
          <w:rFonts w:ascii="Arial" w:hAnsi="Arial" w:cs="Arial"/>
        </w:rPr>
        <w:t xml:space="preserve"> SABC</w:t>
      </w:r>
      <w:r w:rsidRPr="0009567D">
        <w:rPr>
          <w:rFonts w:ascii="Arial" w:hAnsi="Arial" w:cs="Arial"/>
        </w:rPr>
        <w:t xml:space="preserve"> on the 29</w:t>
      </w:r>
      <w:r w:rsidRPr="0009567D">
        <w:rPr>
          <w:rFonts w:ascii="Arial" w:hAnsi="Arial" w:cs="Arial"/>
          <w:vertAlign w:val="superscript"/>
        </w:rPr>
        <w:t>th</w:t>
      </w:r>
      <w:r w:rsidRPr="0009567D">
        <w:rPr>
          <w:rFonts w:ascii="Arial" w:hAnsi="Arial" w:cs="Arial"/>
        </w:rPr>
        <w:t xml:space="preserve"> of August 2019, the SABC made it clear that following the Constitutional Court’s decision in </w:t>
      </w:r>
      <w:r w:rsidRPr="0009567D">
        <w:rPr>
          <w:rFonts w:ascii="Arial" w:hAnsi="Arial" w:cs="Arial"/>
          <w:b/>
          <w:bCs/>
        </w:rPr>
        <w:t>S</w:t>
      </w:r>
      <w:r w:rsidR="00834AA2" w:rsidRPr="0009567D">
        <w:rPr>
          <w:rFonts w:ascii="Arial" w:hAnsi="Arial" w:cs="Arial"/>
          <w:b/>
          <w:bCs/>
        </w:rPr>
        <w:t>TATE</w:t>
      </w:r>
      <w:r w:rsidRPr="0009567D">
        <w:rPr>
          <w:rFonts w:ascii="Arial" w:hAnsi="Arial" w:cs="Arial"/>
        </w:rPr>
        <w:t xml:space="preserve"> </w:t>
      </w:r>
      <w:r w:rsidR="00573AC3" w:rsidRPr="0009567D">
        <w:rPr>
          <w:rFonts w:ascii="Arial" w:hAnsi="Arial" w:cs="Arial"/>
          <w:b/>
          <w:bCs/>
        </w:rPr>
        <w:t>INFORMATION TECHNOLOGY AGENCY SOC V GIJIMA HOLDINGS (PTY) LTD 2018 (2) SA 23 CC,</w:t>
      </w:r>
      <w:r w:rsidR="00985AB2" w:rsidRPr="0009567D">
        <w:rPr>
          <w:rFonts w:ascii="Arial" w:hAnsi="Arial" w:cs="Arial"/>
        </w:rPr>
        <w:t xml:space="preserve"> it was proceeding under the legality review.</w:t>
      </w:r>
      <w:r w:rsidR="00B225A4" w:rsidRPr="0009567D">
        <w:rPr>
          <w:rFonts w:ascii="Arial" w:hAnsi="Arial" w:cs="Arial"/>
        </w:rPr>
        <w:t xml:space="preserve"> </w:t>
      </w:r>
    </w:p>
    <w:p w14:paraId="7F99BEAE" w14:textId="77777777" w:rsidR="0009567D" w:rsidRDefault="0009567D" w:rsidP="0009567D">
      <w:pPr>
        <w:pStyle w:val="ListParagraph"/>
        <w:rPr>
          <w:rFonts w:ascii="Arial" w:hAnsi="Arial" w:cs="Arial"/>
        </w:rPr>
      </w:pPr>
    </w:p>
    <w:p w14:paraId="3A04B739" w14:textId="77777777" w:rsidR="009D1AEF" w:rsidRDefault="00645593" w:rsidP="009D1AEF">
      <w:pPr>
        <w:pStyle w:val="NormalWeb"/>
        <w:numPr>
          <w:ilvl w:val="0"/>
          <w:numId w:val="2"/>
        </w:numPr>
        <w:spacing w:before="0" w:beforeAutospacing="0" w:after="0" w:afterAutospacing="0" w:line="360" w:lineRule="auto"/>
        <w:jc w:val="both"/>
        <w:rPr>
          <w:rFonts w:ascii="Arial" w:hAnsi="Arial" w:cs="Arial"/>
        </w:rPr>
      </w:pPr>
      <w:r w:rsidRPr="0009567D">
        <w:rPr>
          <w:rFonts w:ascii="Arial" w:hAnsi="Arial" w:cs="Arial"/>
        </w:rPr>
        <w:t xml:space="preserve">The SIU contends that as the Second Applicant </w:t>
      </w:r>
      <w:r w:rsidR="00807358" w:rsidRPr="0009567D">
        <w:rPr>
          <w:rFonts w:ascii="Arial" w:hAnsi="Arial" w:cs="Arial"/>
        </w:rPr>
        <w:t xml:space="preserve">and as it has entered the shoes of the SABC, </w:t>
      </w:r>
      <w:r w:rsidRPr="0009567D">
        <w:rPr>
          <w:rFonts w:ascii="Arial" w:hAnsi="Arial" w:cs="Arial"/>
        </w:rPr>
        <w:t>it also approaches this court under the legality review and does not need to bring a condonation application under PAJA</w:t>
      </w:r>
      <w:r w:rsidR="00B225A4" w:rsidRPr="0009567D">
        <w:rPr>
          <w:rFonts w:ascii="Arial" w:hAnsi="Arial" w:cs="Arial"/>
        </w:rPr>
        <w:t xml:space="preserve">.  </w:t>
      </w:r>
      <w:r w:rsidR="00807358" w:rsidRPr="0009567D">
        <w:rPr>
          <w:rFonts w:ascii="Arial" w:hAnsi="Arial" w:cs="Arial"/>
        </w:rPr>
        <w:t xml:space="preserve">The </w:t>
      </w:r>
      <w:r w:rsidR="001860BC" w:rsidRPr="0009567D">
        <w:rPr>
          <w:rFonts w:ascii="Arial" w:hAnsi="Arial" w:cs="Arial"/>
        </w:rPr>
        <w:t xml:space="preserve">decisions of </w:t>
      </w:r>
      <w:r w:rsidRPr="0009567D">
        <w:rPr>
          <w:rFonts w:ascii="Arial" w:hAnsi="Arial" w:cs="Arial"/>
          <w:b/>
          <w:bCs/>
        </w:rPr>
        <w:t>SIU V KIM DIAMONDS (PTY) LTD 2004</w:t>
      </w:r>
      <w:r w:rsidR="00E6207E" w:rsidRPr="0009567D">
        <w:rPr>
          <w:rFonts w:ascii="Arial" w:hAnsi="Arial" w:cs="Arial"/>
          <w:b/>
          <w:bCs/>
        </w:rPr>
        <w:t xml:space="preserve"> </w:t>
      </w:r>
      <w:r w:rsidRPr="0009567D">
        <w:rPr>
          <w:rFonts w:ascii="Arial" w:hAnsi="Arial" w:cs="Arial"/>
          <w:b/>
          <w:bCs/>
        </w:rPr>
        <w:t>(</w:t>
      </w:r>
      <w:r w:rsidR="00E6207E" w:rsidRPr="0009567D">
        <w:rPr>
          <w:rFonts w:ascii="Arial" w:hAnsi="Arial" w:cs="Arial"/>
          <w:b/>
          <w:bCs/>
        </w:rPr>
        <w:t>2</w:t>
      </w:r>
      <w:r w:rsidRPr="0009567D">
        <w:rPr>
          <w:rFonts w:ascii="Arial" w:hAnsi="Arial" w:cs="Arial"/>
          <w:b/>
          <w:bCs/>
        </w:rPr>
        <w:t>) SA 17</w:t>
      </w:r>
      <w:r w:rsidR="00E6207E" w:rsidRPr="0009567D">
        <w:rPr>
          <w:rFonts w:ascii="Arial" w:hAnsi="Arial" w:cs="Arial"/>
          <w:b/>
          <w:bCs/>
        </w:rPr>
        <w:t>3</w:t>
      </w:r>
      <w:r w:rsidRPr="0009567D">
        <w:rPr>
          <w:rFonts w:ascii="Arial" w:hAnsi="Arial" w:cs="Arial"/>
          <w:b/>
          <w:bCs/>
        </w:rPr>
        <w:t xml:space="preserve"> (SPECIAL TRIBUNAL) 182D-L; SA PERSONAL INJURY LAWYERS V HEATH AND OTHERS 2001</w:t>
      </w:r>
      <w:r w:rsidR="00E6207E" w:rsidRPr="0009567D">
        <w:rPr>
          <w:rFonts w:ascii="Arial" w:hAnsi="Arial" w:cs="Arial"/>
          <w:b/>
          <w:bCs/>
        </w:rPr>
        <w:t>(1) SA 883 (CC)</w:t>
      </w:r>
      <w:r w:rsidR="00CB33C6" w:rsidRPr="0009567D">
        <w:rPr>
          <w:rFonts w:ascii="Arial" w:hAnsi="Arial" w:cs="Arial"/>
          <w:b/>
          <w:bCs/>
        </w:rPr>
        <w:t xml:space="preserve">, </w:t>
      </w:r>
      <w:r w:rsidR="00807358" w:rsidRPr="0009567D">
        <w:rPr>
          <w:rFonts w:ascii="Arial" w:hAnsi="Arial" w:cs="Arial"/>
        </w:rPr>
        <w:t>support this contention</w:t>
      </w:r>
      <w:r w:rsidR="0076676C" w:rsidRPr="0009567D">
        <w:rPr>
          <w:rFonts w:ascii="Arial" w:hAnsi="Arial" w:cs="Arial"/>
          <w:bCs/>
          <w:iCs/>
        </w:rPr>
        <w:t>:</w:t>
      </w:r>
      <w:r w:rsidR="00807358" w:rsidRPr="0009567D">
        <w:rPr>
          <w:rFonts w:ascii="Arial" w:hAnsi="Arial" w:cs="Arial"/>
          <w:bCs/>
          <w:i/>
          <w:iCs/>
        </w:rPr>
        <w:t xml:space="preserve"> </w:t>
      </w:r>
    </w:p>
    <w:p w14:paraId="08F0B0EF" w14:textId="77777777" w:rsidR="009D1AEF" w:rsidRPr="00905B43" w:rsidRDefault="009D1AEF" w:rsidP="00707463">
      <w:pPr>
        <w:pStyle w:val="ListParagraph"/>
        <w:spacing w:after="0" w:line="360" w:lineRule="auto"/>
        <w:ind w:left="792"/>
        <w:jc w:val="both"/>
        <w:rPr>
          <w:rFonts w:ascii="Arial" w:hAnsi="Arial" w:cs="Arial"/>
          <w:bCs/>
          <w:i/>
          <w:iCs/>
        </w:rPr>
      </w:pPr>
    </w:p>
    <w:p w14:paraId="14C06C6F" w14:textId="77777777" w:rsidR="009D1AEF" w:rsidRPr="00905B43" w:rsidRDefault="009D1AEF" w:rsidP="00707463">
      <w:pPr>
        <w:pStyle w:val="NormalWeb"/>
        <w:spacing w:before="0" w:beforeAutospacing="0" w:after="0" w:afterAutospacing="0" w:line="360" w:lineRule="auto"/>
        <w:ind w:left="2880" w:hanging="792"/>
        <w:jc w:val="both"/>
        <w:rPr>
          <w:rFonts w:ascii="Arial" w:hAnsi="Arial" w:cs="Arial"/>
          <w:sz w:val="22"/>
        </w:rPr>
      </w:pPr>
      <w:r>
        <w:rPr>
          <w:rFonts w:ascii="Arial" w:hAnsi="Arial" w:cs="Arial"/>
          <w:bCs/>
          <w:i/>
          <w:iCs/>
          <w:sz w:val="22"/>
        </w:rPr>
        <w:t>[39]</w:t>
      </w:r>
      <w:r>
        <w:rPr>
          <w:rFonts w:ascii="Arial" w:hAnsi="Arial" w:cs="Arial"/>
          <w:bCs/>
          <w:i/>
          <w:iCs/>
          <w:sz w:val="22"/>
        </w:rPr>
        <w:tab/>
      </w:r>
      <w:r w:rsidRPr="00905B43">
        <w:rPr>
          <w:rFonts w:ascii="Arial" w:hAnsi="Arial" w:cs="Arial"/>
          <w:bCs/>
          <w:i/>
          <w:iCs/>
          <w:sz w:val="22"/>
        </w:rPr>
        <w:t>“</w:t>
      </w:r>
      <w:r w:rsidRPr="00905B43">
        <w:rPr>
          <w:rFonts w:ascii="Arial" w:hAnsi="Arial" w:cs="Arial"/>
          <w:i/>
          <w:iCs/>
          <w:sz w:val="22"/>
        </w:rPr>
        <w:t>I have already referred to the functions that the head of the SIU has to perform.</w:t>
      </w:r>
      <w:r w:rsidRPr="00905B43">
        <w:rPr>
          <w:rFonts w:ascii="Arial" w:hAnsi="Arial" w:cs="Arial"/>
          <w:i/>
          <w:iCs/>
          <w:position w:val="12"/>
          <w:sz w:val="22"/>
        </w:rPr>
        <w:t xml:space="preserve"> </w:t>
      </w:r>
      <w:r w:rsidRPr="00905B43">
        <w:rPr>
          <w:rFonts w:ascii="Arial" w:hAnsi="Arial" w:cs="Arial"/>
          <w:i/>
          <w:iCs/>
          <w:sz w:val="22"/>
        </w:rPr>
        <w:t xml:space="preserve">They include not only the undertaking of intrusive investigations, but litigating on behalf of the state to recover losses that it has suffered as a result of corrupt or other unlawful practices”. </w:t>
      </w:r>
    </w:p>
    <w:p w14:paraId="350CAD3A" w14:textId="64C4850D" w:rsidR="009D1AEF" w:rsidRPr="00707463" w:rsidRDefault="009D1AEF" w:rsidP="00707463">
      <w:pPr>
        <w:spacing w:line="360" w:lineRule="auto"/>
        <w:jc w:val="both"/>
        <w:rPr>
          <w:rFonts w:ascii="Arial" w:hAnsi="Arial" w:cs="Arial"/>
        </w:rPr>
      </w:pPr>
    </w:p>
    <w:p w14:paraId="290FD9B9" w14:textId="77777777" w:rsidR="009D1AEF" w:rsidRPr="00707463" w:rsidRDefault="009D1AEF" w:rsidP="00707463">
      <w:pPr>
        <w:rPr>
          <w:rFonts w:ascii="Arial" w:hAnsi="Arial" w:cs="Arial"/>
        </w:rPr>
      </w:pPr>
    </w:p>
    <w:p w14:paraId="1AE1EDAC" w14:textId="24C42B3D" w:rsidR="009D1AEF" w:rsidRDefault="003425B2" w:rsidP="009D1AEF">
      <w:pPr>
        <w:pStyle w:val="NormalWeb"/>
        <w:numPr>
          <w:ilvl w:val="0"/>
          <w:numId w:val="2"/>
        </w:numPr>
        <w:spacing w:before="0" w:beforeAutospacing="0" w:after="0" w:afterAutospacing="0" w:line="360" w:lineRule="auto"/>
        <w:jc w:val="both"/>
        <w:rPr>
          <w:rFonts w:ascii="Arial" w:hAnsi="Arial" w:cs="Arial"/>
        </w:rPr>
      </w:pPr>
      <w:proofErr w:type="spellStart"/>
      <w:r w:rsidRPr="009D1AEF">
        <w:rPr>
          <w:rFonts w:ascii="Arial" w:hAnsi="Arial" w:cs="Arial"/>
        </w:rPr>
        <w:t>Motsoeneng</w:t>
      </w:r>
      <w:proofErr w:type="spellEnd"/>
      <w:r w:rsidRPr="009D1AEF">
        <w:rPr>
          <w:rFonts w:ascii="Arial" w:hAnsi="Arial" w:cs="Arial"/>
        </w:rPr>
        <w:t xml:space="preserve"> does not appear to oppose the appli</w:t>
      </w:r>
      <w:r w:rsidR="00645593" w:rsidRPr="009D1AEF">
        <w:rPr>
          <w:rFonts w:ascii="Arial" w:hAnsi="Arial" w:cs="Arial"/>
        </w:rPr>
        <w:t>c</w:t>
      </w:r>
      <w:r w:rsidRPr="009D1AEF">
        <w:rPr>
          <w:rFonts w:ascii="Arial" w:hAnsi="Arial" w:cs="Arial"/>
        </w:rPr>
        <w:t xml:space="preserve">ation for condonation and in </w:t>
      </w:r>
      <w:r w:rsidR="00CB33C6" w:rsidRPr="009D1AEF">
        <w:rPr>
          <w:rFonts w:ascii="Arial" w:hAnsi="Arial" w:cs="Arial"/>
        </w:rPr>
        <w:t>fact agrees that same cannot be brought under PAJA</w:t>
      </w:r>
      <w:r w:rsidR="002F45B2" w:rsidRPr="009D1AEF">
        <w:rPr>
          <w:rFonts w:ascii="Arial" w:hAnsi="Arial" w:cs="Arial"/>
        </w:rPr>
        <w:t xml:space="preserve"> </w:t>
      </w:r>
      <w:r w:rsidR="00807358" w:rsidRPr="009D1AEF">
        <w:rPr>
          <w:rFonts w:ascii="Arial" w:hAnsi="Arial" w:cs="Arial"/>
        </w:rPr>
        <w:t xml:space="preserve">but must </w:t>
      </w:r>
      <w:r w:rsidR="002F45B2" w:rsidRPr="009D1AEF">
        <w:rPr>
          <w:rFonts w:ascii="Arial" w:hAnsi="Arial" w:cs="Arial"/>
        </w:rPr>
        <w:t>be brought in terms of the principle of legality. He however indicates that the contention that the GNC’s decision is susceptible to review on the principle of legality is without merit</w:t>
      </w:r>
      <w:r w:rsidR="0030775F" w:rsidRPr="009D1AEF">
        <w:rPr>
          <w:rFonts w:ascii="Arial" w:hAnsi="Arial" w:cs="Arial"/>
        </w:rPr>
        <w:t>.</w:t>
      </w:r>
    </w:p>
    <w:p w14:paraId="689A77BE" w14:textId="77777777" w:rsidR="009D1AEF" w:rsidRDefault="009D1AEF" w:rsidP="009D1AEF">
      <w:pPr>
        <w:pStyle w:val="NormalWeb"/>
        <w:spacing w:before="0" w:beforeAutospacing="0" w:after="0" w:afterAutospacing="0" w:line="360" w:lineRule="auto"/>
        <w:ind w:left="792"/>
        <w:jc w:val="both"/>
        <w:rPr>
          <w:rFonts w:ascii="Arial" w:hAnsi="Arial" w:cs="Arial"/>
        </w:rPr>
      </w:pPr>
    </w:p>
    <w:p w14:paraId="105C275C" w14:textId="77777777" w:rsidR="00707463" w:rsidRDefault="00CB33C6" w:rsidP="00707463">
      <w:pPr>
        <w:pStyle w:val="NormalWeb"/>
        <w:numPr>
          <w:ilvl w:val="0"/>
          <w:numId w:val="2"/>
        </w:numPr>
        <w:spacing w:before="0" w:beforeAutospacing="0" w:after="0" w:afterAutospacing="0" w:line="360" w:lineRule="auto"/>
        <w:jc w:val="both"/>
        <w:rPr>
          <w:rFonts w:ascii="Arial" w:hAnsi="Arial" w:cs="Arial"/>
        </w:rPr>
      </w:pPr>
      <w:r w:rsidRPr="009D1AEF">
        <w:rPr>
          <w:rFonts w:ascii="Arial" w:hAnsi="Arial" w:cs="Arial"/>
        </w:rPr>
        <w:t>I refer to the</w:t>
      </w:r>
      <w:r w:rsidR="003425B2" w:rsidRPr="009D1AEF">
        <w:rPr>
          <w:rFonts w:ascii="Arial" w:hAnsi="Arial" w:cs="Arial"/>
        </w:rPr>
        <w:t xml:space="preserve"> Judgement pertaining to </w:t>
      </w:r>
      <w:r w:rsidR="00120832" w:rsidRPr="009D1AEF">
        <w:rPr>
          <w:rFonts w:ascii="Arial" w:hAnsi="Arial" w:cs="Arial"/>
        </w:rPr>
        <w:t xml:space="preserve">the SABC’s application for </w:t>
      </w:r>
      <w:r w:rsidR="003425B2" w:rsidRPr="009D1AEF">
        <w:rPr>
          <w:rFonts w:ascii="Arial" w:hAnsi="Arial" w:cs="Arial"/>
        </w:rPr>
        <w:t xml:space="preserve">condonation in Part A, where the Honourable Justice Maier Fraley </w:t>
      </w:r>
      <w:r w:rsidRPr="009D1AEF">
        <w:rPr>
          <w:rFonts w:ascii="Arial" w:hAnsi="Arial" w:cs="Arial"/>
        </w:rPr>
        <w:t xml:space="preserve">AJ </w:t>
      </w:r>
      <w:r w:rsidR="0076676C" w:rsidRPr="009D1AEF">
        <w:rPr>
          <w:rFonts w:ascii="Arial" w:hAnsi="Arial" w:cs="Arial"/>
        </w:rPr>
        <w:t>concluded that:</w:t>
      </w:r>
    </w:p>
    <w:p w14:paraId="71ABE640" w14:textId="77777777" w:rsidR="00707463" w:rsidRDefault="00707463" w:rsidP="00707463">
      <w:pPr>
        <w:pStyle w:val="NormalWeb"/>
        <w:spacing w:before="0" w:beforeAutospacing="0" w:after="0" w:afterAutospacing="0" w:line="360" w:lineRule="auto"/>
        <w:jc w:val="both"/>
        <w:rPr>
          <w:rFonts w:ascii="Arial" w:hAnsi="Arial" w:cs="Arial"/>
        </w:rPr>
      </w:pPr>
    </w:p>
    <w:p w14:paraId="5513B2A6" w14:textId="0B1D213D" w:rsidR="00707463" w:rsidRPr="009D29DA" w:rsidRDefault="00707463" w:rsidP="00707463">
      <w:pPr>
        <w:pStyle w:val="NormalWeb"/>
        <w:spacing w:before="0" w:beforeAutospacing="0" w:after="0" w:afterAutospacing="0" w:line="360" w:lineRule="auto"/>
        <w:ind w:left="2880" w:hanging="792"/>
        <w:jc w:val="both"/>
        <w:rPr>
          <w:rFonts w:ascii="Arial" w:hAnsi="Arial" w:cs="Arial"/>
          <w:i/>
          <w:iCs/>
          <w:sz w:val="22"/>
        </w:rPr>
      </w:pPr>
      <w:r>
        <w:rPr>
          <w:rFonts w:ascii="Arial" w:hAnsi="Arial" w:cs="Arial"/>
          <w:sz w:val="22"/>
        </w:rPr>
        <w:t>[70]</w:t>
      </w:r>
      <w:r>
        <w:rPr>
          <w:rFonts w:ascii="Arial" w:hAnsi="Arial" w:cs="Arial"/>
          <w:sz w:val="22"/>
        </w:rPr>
        <w:tab/>
      </w:r>
      <w:r w:rsidRPr="009D29DA">
        <w:rPr>
          <w:rFonts w:ascii="Arial" w:hAnsi="Arial" w:cs="Arial"/>
          <w:sz w:val="22"/>
        </w:rPr>
        <w:t>“</w:t>
      </w:r>
      <w:r w:rsidRPr="009D29DA">
        <w:rPr>
          <w:rFonts w:ascii="Arial" w:hAnsi="Arial" w:cs="Arial"/>
          <w:i/>
          <w:iCs/>
          <w:sz w:val="22"/>
        </w:rPr>
        <w:t xml:space="preserve">the issues raised by the matter are of considerable importance not only to the parties but also to members of the public at large, Mr </w:t>
      </w:r>
      <w:proofErr w:type="spellStart"/>
      <w:r w:rsidRPr="009D29DA">
        <w:rPr>
          <w:rFonts w:ascii="Arial" w:hAnsi="Arial" w:cs="Arial"/>
          <w:i/>
          <w:iCs/>
          <w:sz w:val="22"/>
        </w:rPr>
        <w:t>Motau</w:t>
      </w:r>
      <w:proofErr w:type="spellEnd"/>
      <w:r w:rsidRPr="009D29DA">
        <w:rPr>
          <w:rFonts w:ascii="Arial" w:hAnsi="Arial" w:cs="Arial"/>
          <w:i/>
          <w:iCs/>
          <w:sz w:val="22"/>
        </w:rPr>
        <w:t xml:space="preserve"> SC submits in his heads of argument that, “at the heart of this matter lies the attempt to recover public funds unlawfully and </w:t>
      </w:r>
      <w:r w:rsidRPr="009D29DA">
        <w:rPr>
          <w:rFonts w:ascii="Arial" w:hAnsi="Arial" w:cs="Arial"/>
          <w:i/>
          <w:iCs/>
          <w:sz w:val="22"/>
        </w:rPr>
        <w:lastRenderedPageBreak/>
        <w:t xml:space="preserve">irregularly paid to </w:t>
      </w:r>
      <w:proofErr w:type="spellStart"/>
      <w:r w:rsidRPr="009D29DA">
        <w:rPr>
          <w:rFonts w:ascii="Arial" w:hAnsi="Arial" w:cs="Arial"/>
          <w:i/>
          <w:iCs/>
          <w:sz w:val="22"/>
        </w:rPr>
        <w:t>Motsoeneng</w:t>
      </w:r>
      <w:proofErr w:type="spellEnd"/>
      <w:r w:rsidRPr="009D29DA">
        <w:rPr>
          <w:rFonts w:ascii="Arial" w:hAnsi="Arial" w:cs="Arial"/>
          <w:i/>
          <w:iCs/>
          <w:sz w:val="22"/>
        </w:rPr>
        <w:t xml:space="preserve"> in the face of clear knowledge of the unlawfulness thereof, on his part. They can thus be no contesting that the grant of condonation would be in the public interest, I agree. That the case evokes the public interest in the light of the fight against corruption in our country permits of no doubt. Furthermore, the Respondents to not stand to suffer any prejudice if the SABC is granted condonation.”</w:t>
      </w:r>
    </w:p>
    <w:p w14:paraId="6FB97872" w14:textId="77777777" w:rsidR="00707463" w:rsidRPr="00905B43" w:rsidRDefault="00707463" w:rsidP="00707463">
      <w:pPr>
        <w:pStyle w:val="ListParagraph"/>
        <w:spacing w:after="0" w:line="360" w:lineRule="auto"/>
        <w:jc w:val="both"/>
        <w:rPr>
          <w:rFonts w:ascii="Arial" w:hAnsi="Arial" w:cs="Arial"/>
          <w:color w:val="242121"/>
        </w:rPr>
      </w:pPr>
    </w:p>
    <w:p w14:paraId="4EE8D3D7" w14:textId="77777777" w:rsidR="00707463" w:rsidRDefault="00707463" w:rsidP="00707463">
      <w:pPr>
        <w:pStyle w:val="NormalWeb"/>
        <w:spacing w:before="0" w:beforeAutospacing="0" w:after="0" w:afterAutospacing="0" w:line="360" w:lineRule="auto"/>
        <w:jc w:val="both"/>
        <w:rPr>
          <w:rFonts w:ascii="Arial" w:hAnsi="Arial" w:cs="Arial"/>
        </w:rPr>
      </w:pPr>
    </w:p>
    <w:p w14:paraId="777C6AE0" w14:textId="77777777" w:rsidR="00707463" w:rsidRDefault="00667093" w:rsidP="00707463">
      <w:pPr>
        <w:pStyle w:val="NormalWeb"/>
        <w:numPr>
          <w:ilvl w:val="0"/>
          <w:numId w:val="2"/>
        </w:numPr>
        <w:spacing w:before="0" w:beforeAutospacing="0" w:after="0" w:afterAutospacing="0" w:line="360" w:lineRule="auto"/>
        <w:jc w:val="both"/>
        <w:rPr>
          <w:rFonts w:ascii="Arial" w:hAnsi="Arial" w:cs="Arial"/>
        </w:rPr>
      </w:pPr>
      <w:r w:rsidRPr="00707463">
        <w:rPr>
          <w:rFonts w:ascii="Arial" w:hAnsi="Arial" w:cs="Arial"/>
        </w:rPr>
        <w:t>The Honourable Court found that the SABC had offered a reasonable explanation for the delay, and upon consideration of all the relevant factors it would be in the interest of justice that condonation be granted.</w:t>
      </w:r>
    </w:p>
    <w:p w14:paraId="26B2B8DC" w14:textId="77777777" w:rsidR="00707463" w:rsidRDefault="00707463" w:rsidP="00707463">
      <w:pPr>
        <w:pStyle w:val="NormalWeb"/>
        <w:spacing w:before="0" w:beforeAutospacing="0" w:after="0" w:afterAutospacing="0" w:line="360" w:lineRule="auto"/>
        <w:ind w:left="792"/>
        <w:jc w:val="both"/>
        <w:rPr>
          <w:rFonts w:ascii="Arial" w:hAnsi="Arial" w:cs="Arial"/>
        </w:rPr>
      </w:pPr>
    </w:p>
    <w:p w14:paraId="4A7D06E2" w14:textId="77777777" w:rsidR="00707463" w:rsidRDefault="00573AC3" w:rsidP="00707463">
      <w:pPr>
        <w:pStyle w:val="NormalWeb"/>
        <w:numPr>
          <w:ilvl w:val="0"/>
          <w:numId w:val="2"/>
        </w:numPr>
        <w:spacing w:before="0" w:beforeAutospacing="0" w:after="0" w:afterAutospacing="0" w:line="360" w:lineRule="auto"/>
        <w:jc w:val="both"/>
        <w:rPr>
          <w:rFonts w:ascii="Arial" w:hAnsi="Arial" w:cs="Arial"/>
        </w:rPr>
      </w:pPr>
      <w:r w:rsidRPr="00707463">
        <w:rPr>
          <w:rFonts w:ascii="Arial" w:hAnsi="Arial" w:cs="Arial"/>
          <w:color w:val="242121"/>
        </w:rPr>
        <w:t xml:space="preserve">The Court in </w:t>
      </w:r>
      <w:r w:rsidR="00CB33C6" w:rsidRPr="00707463">
        <w:rPr>
          <w:rFonts w:ascii="Arial" w:hAnsi="Arial" w:cs="Arial"/>
          <w:b/>
          <w:bCs/>
        </w:rPr>
        <w:t>STATE</w:t>
      </w:r>
      <w:r w:rsidR="00CB33C6" w:rsidRPr="00707463">
        <w:rPr>
          <w:rFonts w:ascii="Arial" w:hAnsi="Arial" w:cs="Arial"/>
        </w:rPr>
        <w:t xml:space="preserve"> </w:t>
      </w:r>
      <w:r w:rsidR="00CB33C6" w:rsidRPr="00707463">
        <w:rPr>
          <w:rFonts w:ascii="Arial" w:hAnsi="Arial" w:cs="Arial"/>
          <w:b/>
          <w:bCs/>
        </w:rPr>
        <w:t>INFORMATION TECHNOLOGY AGENCY SOC V GIJIMA HOLDINGS (PTY) LTD 2018 (2) SA 23 CC</w:t>
      </w:r>
      <w:r w:rsidR="00CB33C6" w:rsidRPr="00707463">
        <w:rPr>
          <w:rFonts w:ascii="Arial" w:hAnsi="Arial" w:cs="Arial"/>
          <w:color w:val="242121"/>
        </w:rPr>
        <w:t xml:space="preserve">, </w:t>
      </w:r>
      <w:r w:rsidR="00A02545" w:rsidRPr="00707463">
        <w:rPr>
          <w:rFonts w:ascii="Arial" w:hAnsi="Arial" w:cs="Arial"/>
          <w:color w:val="242121"/>
        </w:rPr>
        <w:t>confirmed that:</w:t>
      </w:r>
    </w:p>
    <w:p w14:paraId="0D85BDE2" w14:textId="77777777" w:rsidR="00707463" w:rsidRDefault="00707463" w:rsidP="00707463">
      <w:pPr>
        <w:pStyle w:val="NormalWeb"/>
        <w:spacing w:before="0" w:beforeAutospacing="0" w:after="0" w:afterAutospacing="0" w:line="360" w:lineRule="auto"/>
        <w:ind w:left="792"/>
        <w:jc w:val="both"/>
        <w:rPr>
          <w:rFonts w:ascii="Arial" w:hAnsi="Arial" w:cs="Arial"/>
          <w:i/>
          <w:iCs/>
          <w:color w:val="242121"/>
          <w:sz w:val="22"/>
          <w:shd w:val="clear" w:color="auto" w:fill="FFFFFF"/>
        </w:rPr>
      </w:pPr>
    </w:p>
    <w:p w14:paraId="62EFB371" w14:textId="1AC4DE02" w:rsidR="00707463" w:rsidRPr="00905B43" w:rsidRDefault="00707463" w:rsidP="00707463">
      <w:pPr>
        <w:pStyle w:val="NormalWeb"/>
        <w:spacing w:before="0" w:beforeAutospacing="0" w:after="0" w:afterAutospacing="0" w:line="360" w:lineRule="auto"/>
        <w:ind w:left="2880" w:hanging="792"/>
        <w:jc w:val="both"/>
        <w:rPr>
          <w:rFonts w:ascii="Arial" w:hAnsi="Arial" w:cs="Arial"/>
          <w:i/>
          <w:iCs/>
          <w:color w:val="242121"/>
          <w:sz w:val="22"/>
          <w:shd w:val="clear" w:color="auto" w:fill="FFFFFF"/>
        </w:rPr>
      </w:pPr>
      <w:r w:rsidRPr="00905B43">
        <w:rPr>
          <w:rFonts w:ascii="Arial" w:hAnsi="Arial" w:cs="Arial"/>
          <w:i/>
          <w:iCs/>
          <w:color w:val="242121"/>
          <w:sz w:val="22"/>
          <w:shd w:val="clear" w:color="auto" w:fill="FFFFFF"/>
        </w:rPr>
        <w:t>[37]</w:t>
      </w:r>
      <w:r w:rsidRPr="00905B43">
        <w:rPr>
          <w:rFonts w:ascii="Arial" w:hAnsi="Arial" w:cs="Arial"/>
          <w:i/>
          <w:iCs/>
          <w:color w:val="242121"/>
          <w:sz w:val="22"/>
          <w:shd w:val="clear" w:color="auto" w:fill="FFFFFF"/>
        </w:rPr>
        <w:tab/>
        <w:t xml:space="preserve"> …The point of the matter is that no choice is available to an organ of state wanting to have its own decision reviewed, PAJA is simply not available to it.  That is the conclusion we have been led to by an interpretation of, primarily, section 33 of the Constitution and, secondarily, PAJA itself…</w:t>
      </w:r>
    </w:p>
    <w:p w14:paraId="20C3D403" w14:textId="77777777" w:rsidR="00707463" w:rsidRPr="00905B43" w:rsidRDefault="00707463" w:rsidP="00707463">
      <w:pPr>
        <w:pStyle w:val="NormalWeb"/>
        <w:spacing w:before="0" w:beforeAutospacing="0" w:after="0" w:afterAutospacing="0" w:line="360" w:lineRule="auto"/>
        <w:ind w:left="792"/>
        <w:jc w:val="both"/>
        <w:rPr>
          <w:rFonts w:ascii="Arial" w:hAnsi="Arial" w:cs="Arial"/>
          <w:i/>
          <w:iCs/>
          <w:color w:val="242121"/>
          <w:sz w:val="22"/>
          <w:shd w:val="clear" w:color="auto" w:fill="FFFFFF"/>
        </w:rPr>
      </w:pPr>
    </w:p>
    <w:p w14:paraId="13A94864" w14:textId="77777777" w:rsidR="00707463" w:rsidRPr="00905B43" w:rsidRDefault="00707463" w:rsidP="00707463">
      <w:pPr>
        <w:pStyle w:val="NormalWeb"/>
        <w:spacing w:before="0" w:beforeAutospacing="0" w:after="0" w:afterAutospacing="0" w:line="360" w:lineRule="auto"/>
        <w:ind w:left="2880" w:hanging="792"/>
        <w:jc w:val="both"/>
        <w:rPr>
          <w:rFonts w:ascii="Arial" w:hAnsi="Arial" w:cs="Arial"/>
          <w:i/>
          <w:iCs/>
          <w:color w:val="242121"/>
          <w:sz w:val="22"/>
        </w:rPr>
      </w:pPr>
      <w:r w:rsidRPr="00905B43">
        <w:rPr>
          <w:rFonts w:ascii="Arial" w:hAnsi="Arial" w:cs="Arial"/>
          <w:i/>
          <w:iCs/>
          <w:color w:val="242121"/>
          <w:sz w:val="22"/>
          <w:shd w:val="clear" w:color="auto" w:fill="FFFFFF"/>
        </w:rPr>
        <w:t>[38]</w:t>
      </w:r>
      <w:r w:rsidRPr="00905B43">
        <w:rPr>
          <w:rFonts w:ascii="Arial" w:hAnsi="Arial" w:cs="Arial"/>
          <w:i/>
          <w:iCs/>
          <w:color w:val="242121"/>
          <w:sz w:val="22"/>
          <w:shd w:val="clear" w:color="auto" w:fill="FFFFFF"/>
        </w:rPr>
        <w:tab/>
        <w:t>T</w:t>
      </w:r>
      <w:r w:rsidRPr="00905B43">
        <w:rPr>
          <w:rFonts w:ascii="Arial" w:hAnsi="Arial" w:cs="Arial"/>
          <w:i/>
          <w:iCs/>
          <w:color w:val="242121"/>
          <w:sz w:val="22"/>
        </w:rPr>
        <w:t>he conclusion that PAJA does not apply does not mean that an organ of state cannot apply for the review of its own decision, it simply means that it cannot do so under PAJA…</w:t>
      </w:r>
    </w:p>
    <w:p w14:paraId="604ADAE0" w14:textId="77777777" w:rsidR="00707463" w:rsidRPr="00905B43" w:rsidRDefault="00707463" w:rsidP="00707463">
      <w:pPr>
        <w:pStyle w:val="NormalWeb"/>
        <w:spacing w:before="0" w:beforeAutospacing="0" w:after="0" w:afterAutospacing="0" w:line="360" w:lineRule="auto"/>
        <w:ind w:left="792"/>
        <w:jc w:val="both"/>
        <w:rPr>
          <w:rFonts w:ascii="Arial" w:hAnsi="Arial" w:cs="Arial"/>
          <w:i/>
          <w:iCs/>
          <w:color w:val="242121"/>
          <w:sz w:val="22"/>
        </w:rPr>
      </w:pPr>
    </w:p>
    <w:p w14:paraId="32BBA635" w14:textId="77777777" w:rsidR="00707463" w:rsidRPr="00905B43" w:rsidRDefault="00707463" w:rsidP="00707463">
      <w:pPr>
        <w:pStyle w:val="NormalWeb"/>
        <w:spacing w:before="0" w:beforeAutospacing="0" w:after="0" w:afterAutospacing="0" w:line="360" w:lineRule="auto"/>
        <w:ind w:left="2880" w:hanging="792"/>
        <w:jc w:val="both"/>
        <w:rPr>
          <w:rFonts w:ascii="Arial" w:hAnsi="Arial" w:cs="Arial"/>
          <w:sz w:val="22"/>
        </w:rPr>
      </w:pPr>
      <w:r w:rsidRPr="00905B43">
        <w:rPr>
          <w:rFonts w:ascii="Arial" w:hAnsi="Arial" w:cs="Arial"/>
          <w:i/>
          <w:iCs/>
          <w:color w:val="242121"/>
          <w:sz w:val="22"/>
        </w:rPr>
        <w:t>[41]</w:t>
      </w:r>
      <w:r w:rsidRPr="00905B43">
        <w:rPr>
          <w:rFonts w:ascii="Arial" w:hAnsi="Arial" w:cs="Arial"/>
          <w:i/>
          <w:iCs/>
          <w:color w:val="242121"/>
          <w:sz w:val="22"/>
        </w:rPr>
        <w:tab/>
        <w:t>…Indeed, we have previously held that the principle of legality would be a means by which an organ of state may seek the review of its own decision.</w:t>
      </w:r>
    </w:p>
    <w:p w14:paraId="63E40922" w14:textId="77777777" w:rsidR="00707463" w:rsidRPr="00905B43" w:rsidRDefault="00707463" w:rsidP="00707463">
      <w:pPr>
        <w:pStyle w:val="ListParagraph"/>
        <w:spacing w:after="0" w:line="360" w:lineRule="auto"/>
        <w:ind w:left="792"/>
        <w:jc w:val="both"/>
        <w:rPr>
          <w:rFonts w:ascii="Arial" w:hAnsi="Arial" w:cs="Arial"/>
          <w:i/>
          <w:iCs/>
          <w:color w:val="242121"/>
        </w:rPr>
      </w:pPr>
    </w:p>
    <w:p w14:paraId="397DEC29" w14:textId="77777777" w:rsidR="00707463" w:rsidRDefault="00707463" w:rsidP="00707463">
      <w:pPr>
        <w:pStyle w:val="ListParagraph"/>
        <w:rPr>
          <w:rFonts w:ascii="Arial" w:hAnsi="Arial" w:cs="Arial"/>
          <w:iCs/>
          <w:color w:val="242121"/>
        </w:rPr>
      </w:pPr>
    </w:p>
    <w:p w14:paraId="71145905" w14:textId="77777777" w:rsidR="00707463" w:rsidRPr="00707463" w:rsidRDefault="00707463" w:rsidP="00707463">
      <w:pPr>
        <w:pStyle w:val="NormalWeb"/>
        <w:spacing w:before="0" w:beforeAutospacing="0" w:after="0" w:afterAutospacing="0" w:line="360" w:lineRule="auto"/>
        <w:ind w:left="792"/>
        <w:jc w:val="both"/>
        <w:rPr>
          <w:rFonts w:ascii="Arial" w:hAnsi="Arial" w:cs="Arial"/>
        </w:rPr>
      </w:pPr>
    </w:p>
    <w:p w14:paraId="572C8B7A" w14:textId="77777777" w:rsidR="00707463" w:rsidRPr="00707463" w:rsidRDefault="00707463" w:rsidP="00707463">
      <w:pPr>
        <w:pStyle w:val="NormalWeb"/>
        <w:spacing w:before="0" w:beforeAutospacing="0" w:after="0" w:afterAutospacing="0" w:line="360" w:lineRule="auto"/>
        <w:jc w:val="both"/>
        <w:rPr>
          <w:rFonts w:ascii="Arial" w:hAnsi="Arial" w:cs="Arial"/>
        </w:rPr>
      </w:pPr>
    </w:p>
    <w:p w14:paraId="259034BB" w14:textId="77777777" w:rsidR="00C108AF" w:rsidRDefault="00EA7288" w:rsidP="00C108AF">
      <w:pPr>
        <w:pStyle w:val="NormalWeb"/>
        <w:numPr>
          <w:ilvl w:val="0"/>
          <w:numId w:val="2"/>
        </w:numPr>
        <w:spacing w:before="0" w:beforeAutospacing="0" w:after="0" w:afterAutospacing="0" w:line="360" w:lineRule="auto"/>
        <w:jc w:val="both"/>
        <w:rPr>
          <w:rFonts w:ascii="Arial" w:hAnsi="Arial" w:cs="Arial"/>
        </w:rPr>
      </w:pPr>
      <w:r w:rsidRPr="00707463">
        <w:rPr>
          <w:rFonts w:ascii="Arial" w:hAnsi="Arial" w:cs="Arial"/>
          <w:iCs/>
          <w:color w:val="242121"/>
        </w:rPr>
        <w:lastRenderedPageBreak/>
        <w:t xml:space="preserve">Relying on section 237 of the </w:t>
      </w:r>
      <w:r w:rsidR="00A02545" w:rsidRPr="00707463">
        <w:rPr>
          <w:rFonts w:ascii="Arial" w:hAnsi="Arial" w:cs="Arial"/>
          <w:iCs/>
          <w:color w:val="242121"/>
        </w:rPr>
        <w:t>Constitution, Skweyiya</w:t>
      </w:r>
      <w:r w:rsidR="00F81372" w:rsidRPr="00707463">
        <w:rPr>
          <w:rFonts w:ascii="Arial" w:hAnsi="Arial" w:cs="Arial"/>
          <w:color w:val="242121"/>
        </w:rPr>
        <w:t xml:space="preserve"> J, held in </w:t>
      </w:r>
      <w:r w:rsidR="00F81372" w:rsidRPr="00707463">
        <w:rPr>
          <w:rFonts w:ascii="Arial" w:hAnsi="Arial" w:cs="Arial"/>
          <w:b/>
          <w:bCs/>
          <w:color w:val="242121"/>
        </w:rPr>
        <w:t>KHUMALO</w:t>
      </w:r>
      <w:r w:rsidR="00F81372" w:rsidRPr="00707463">
        <w:rPr>
          <w:rFonts w:ascii="Arial" w:hAnsi="Arial" w:cs="Arial"/>
          <w:b/>
          <w:bCs/>
        </w:rPr>
        <w:t xml:space="preserve"> V MEMBER OF THE EXECUTIVE COUNCIL FOR EDUCATION: KWAZULU NATAL</w:t>
      </w:r>
      <w:r w:rsidR="00463434" w:rsidRPr="00707463">
        <w:rPr>
          <w:rFonts w:ascii="Arial" w:hAnsi="Arial" w:cs="Arial"/>
          <w:b/>
          <w:bCs/>
        </w:rPr>
        <w:t xml:space="preserve"> (2013) ZACC 49; 2014 (5) SA 579</w:t>
      </w:r>
      <w:r w:rsidR="00F81372" w:rsidRPr="00707463">
        <w:rPr>
          <w:rFonts w:ascii="Arial" w:hAnsi="Arial" w:cs="Arial"/>
          <w:b/>
          <w:bCs/>
        </w:rPr>
        <w:t>; (CC); 2014 (3) BCLR (CC)</w:t>
      </w:r>
      <w:r w:rsidR="00E54A22" w:rsidRPr="00707463">
        <w:rPr>
          <w:rFonts w:ascii="Arial" w:hAnsi="Arial" w:cs="Arial"/>
          <w:bCs/>
        </w:rPr>
        <w:t>:</w:t>
      </w:r>
    </w:p>
    <w:p w14:paraId="49BD5FFB" w14:textId="77777777" w:rsidR="00C108AF" w:rsidRPr="00C108AF" w:rsidRDefault="00C108AF" w:rsidP="00C108AF">
      <w:pPr>
        <w:pStyle w:val="NormalWeb"/>
        <w:spacing w:before="0" w:beforeAutospacing="0" w:after="0" w:afterAutospacing="0" w:line="360" w:lineRule="auto"/>
        <w:ind w:left="792"/>
        <w:jc w:val="both"/>
        <w:rPr>
          <w:rFonts w:ascii="Arial" w:hAnsi="Arial" w:cs="Arial"/>
        </w:rPr>
      </w:pPr>
    </w:p>
    <w:p w14:paraId="4762B04E" w14:textId="10297DFC" w:rsidR="00C108AF" w:rsidRDefault="00C108AF" w:rsidP="00C108AF">
      <w:pPr>
        <w:pStyle w:val="NormalWeb"/>
        <w:spacing w:before="0" w:beforeAutospacing="0" w:after="0" w:afterAutospacing="0" w:line="360" w:lineRule="auto"/>
        <w:ind w:left="2880" w:hanging="792"/>
        <w:jc w:val="both"/>
        <w:rPr>
          <w:rFonts w:ascii="Arial" w:hAnsi="Arial" w:cs="Arial"/>
          <w:sz w:val="22"/>
        </w:rPr>
      </w:pPr>
      <w:r>
        <w:rPr>
          <w:rFonts w:ascii="Arial" w:hAnsi="Arial" w:cs="Arial"/>
          <w:i/>
          <w:iCs/>
          <w:color w:val="242121"/>
          <w:sz w:val="22"/>
        </w:rPr>
        <w:t>[46]</w:t>
      </w:r>
      <w:r>
        <w:rPr>
          <w:rFonts w:ascii="Arial" w:hAnsi="Arial" w:cs="Arial"/>
          <w:i/>
          <w:iCs/>
          <w:color w:val="242121"/>
          <w:sz w:val="22"/>
        </w:rPr>
        <w:tab/>
      </w:r>
      <w:r w:rsidRPr="00905B43">
        <w:rPr>
          <w:rFonts w:ascii="Arial" w:hAnsi="Arial" w:cs="Arial"/>
          <w:i/>
          <w:iCs/>
          <w:color w:val="242121"/>
          <w:sz w:val="22"/>
        </w:rPr>
        <w:t>“Section 237 acknowledges the significance of timeous compliance with constitutional prescripts.  It elevates expeditious and diligent compliance with constitutional duties to an obligation in itself.  The principle is thus a requirement of legality. This requirement is based on sound judicial policy that includes an understanding of the strong public interest in both certainty and finality.  People may base their actions on the assumption of the lawfulness of a particular decision and the undoing of the decision threatens a myriad of consequent actions</w:t>
      </w:r>
      <w:r>
        <w:rPr>
          <w:rFonts w:ascii="Arial" w:hAnsi="Arial" w:cs="Arial"/>
          <w:i/>
          <w:iCs/>
          <w:color w:val="242121"/>
          <w:sz w:val="22"/>
        </w:rPr>
        <w:t>.</w:t>
      </w:r>
    </w:p>
    <w:p w14:paraId="51AC0D96" w14:textId="77777777" w:rsidR="00C108AF" w:rsidRDefault="00C108AF" w:rsidP="00C108AF">
      <w:pPr>
        <w:pStyle w:val="NormalWeb"/>
        <w:spacing w:before="0" w:beforeAutospacing="0" w:after="0" w:afterAutospacing="0" w:line="360" w:lineRule="auto"/>
        <w:ind w:left="2160" w:hanging="72"/>
        <w:jc w:val="both"/>
        <w:rPr>
          <w:rFonts w:ascii="Arial" w:hAnsi="Arial" w:cs="Arial"/>
          <w:sz w:val="22"/>
        </w:rPr>
      </w:pPr>
    </w:p>
    <w:p w14:paraId="14462573" w14:textId="77777777" w:rsidR="00EC75D1" w:rsidRDefault="00C108AF" w:rsidP="00EC75D1">
      <w:pPr>
        <w:pStyle w:val="NormalWeb"/>
        <w:numPr>
          <w:ilvl w:val="0"/>
          <w:numId w:val="2"/>
        </w:numPr>
        <w:spacing w:before="0" w:beforeAutospacing="0" w:after="0" w:afterAutospacing="0" w:line="360" w:lineRule="auto"/>
        <w:jc w:val="both"/>
        <w:rPr>
          <w:rFonts w:ascii="Arial" w:hAnsi="Arial" w:cs="Arial"/>
        </w:rPr>
      </w:pPr>
      <w:r w:rsidRPr="00C108AF">
        <w:rPr>
          <w:rFonts w:ascii="Arial" w:hAnsi="Arial" w:cs="Arial"/>
          <w:b/>
          <w:bCs/>
          <w:color w:val="242121"/>
        </w:rPr>
        <w:t>IN </w:t>
      </w:r>
      <w:r w:rsidRPr="00C108AF">
        <w:rPr>
          <w:rFonts w:ascii="Arial" w:hAnsi="Arial" w:cs="Arial"/>
          <w:b/>
          <w:bCs/>
          <w:i/>
          <w:iCs/>
          <w:color w:val="242121"/>
        </w:rPr>
        <w:t>MERAFONG CITY LOCAL MUNICIPALITY V ANGLOGOLD ASHANTI LIMITED</w:t>
      </w:r>
      <w:r w:rsidRPr="00C108AF">
        <w:rPr>
          <w:rStyle w:val="apple-converted-space"/>
          <w:rFonts w:ascii="Arial" w:hAnsi="Arial" w:cs="Arial"/>
          <w:b/>
          <w:bCs/>
          <w:color w:val="242121"/>
          <w:shd w:val="clear" w:color="auto" w:fill="FFFFFF"/>
        </w:rPr>
        <w:t>;</w:t>
      </w:r>
      <w:r w:rsidRPr="00C108AF">
        <w:rPr>
          <w:rFonts w:ascii="Arial" w:hAnsi="Arial" w:cs="Arial"/>
          <w:b/>
          <w:bCs/>
          <w:color w:val="242121"/>
          <w:shd w:val="clear" w:color="auto" w:fill="FFFFFF"/>
        </w:rPr>
        <w:t>(2016) ZACC 35</w:t>
      </w:r>
      <w:r w:rsidRPr="00C108AF">
        <w:rPr>
          <w:rStyle w:val="apple-converted-space"/>
          <w:rFonts w:ascii="Arial" w:hAnsi="Arial" w:cs="Arial"/>
          <w:b/>
          <w:bCs/>
          <w:color w:val="242121"/>
          <w:shd w:val="clear" w:color="auto" w:fill="FFFFFF"/>
        </w:rPr>
        <w:t> ;2017(2) SA 211</w:t>
      </w:r>
      <w:r w:rsidRPr="00C108AF">
        <w:rPr>
          <w:rStyle w:val="apple-converted-space"/>
          <w:rFonts w:ascii="Arial" w:hAnsi="Arial" w:cs="Arial"/>
          <w:color w:val="242121"/>
          <w:shd w:val="clear" w:color="auto" w:fill="FFFFFF"/>
        </w:rPr>
        <w:t> </w:t>
      </w:r>
      <w:r w:rsidR="00463434" w:rsidRPr="00C108AF">
        <w:rPr>
          <w:rFonts w:ascii="Arial" w:hAnsi="Arial" w:cs="Arial"/>
          <w:color w:val="242121"/>
          <w:shd w:val="clear" w:color="auto" w:fill="FFFFFF"/>
        </w:rPr>
        <w:t xml:space="preserve">(CC); 2017 (2) BCLR 182 (CC)  </w:t>
      </w:r>
      <w:r w:rsidR="00EA7288" w:rsidRPr="00C108AF">
        <w:rPr>
          <w:rFonts w:ascii="Arial" w:hAnsi="Arial" w:cs="Arial"/>
          <w:color w:val="242121"/>
        </w:rPr>
        <w:t>Cameron J said</w:t>
      </w:r>
      <w:r w:rsidR="00A02545" w:rsidRPr="00C108AF">
        <w:rPr>
          <w:rFonts w:ascii="Arial" w:hAnsi="Arial" w:cs="Arial"/>
          <w:color w:val="242121"/>
        </w:rPr>
        <w:t>:</w:t>
      </w:r>
    </w:p>
    <w:p w14:paraId="356CF3F1" w14:textId="77777777" w:rsidR="00EC75D1" w:rsidRDefault="00EC75D1" w:rsidP="00EC75D1">
      <w:pPr>
        <w:pStyle w:val="NormalWeb"/>
        <w:spacing w:before="0" w:beforeAutospacing="0" w:after="0" w:afterAutospacing="0" w:line="360" w:lineRule="auto"/>
        <w:ind w:left="792"/>
        <w:jc w:val="both"/>
        <w:rPr>
          <w:rFonts w:ascii="Arial" w:hAnsi="Arial" w:cs="Arial"/>
        </w:rPr>
      </w:pPr>
    </w:p>
    <w:p w14:paraId="6EAC9D91" w14:textId="3D2D18FB" w:rsidR="00EC75D1" w:rsidRDefault="00EC75D1" w:rsidP="00EC75D1">
      <w:pPr>
        <w:pStyle w:val="NormalWeb"/>
        <w:spacing w:before="0" w:beforeAutospacing="0" w:after="0" w:afterAutospacing="0" w:line="360" w:lineRule="auto"/>
        <w:ind w:left="2880" w:hanging="792"/>
        <w:jc w:val="both"/>
        <w:rPr>
          <w:rFonts w:ascii="Arial" w:hAnsi="Arial" w:cs="Arial"/>
        </w:rPr>
      </w:pPr>
      <w:r>
        <w:rPr>
          <w:rFonts w:ascii="Arial" w:hAnsi="Arial" w:cs="Arial"/>
          <w:color w:val="242121"/>
          <w:sz w:val="22"/>
        </w:rPr>
        <w:t>[73]</w:t>
      </w:r>
      <w:r>
        <w:rPr>
          <w:rFonts w:ascii="Arial" w:hAnsi="Arial" w:cs="Arial"/>
          <w:color w:val="242121"/>
          <w:sz w:val="22"/>
        </w:rPr>
        <w:tab/>
      </w:r>
      <w:r w:rsidRPr="00905B43">
        <w:rPr>
          <w:rFonts w:ascii="Arial" w:hAnsi="Arial" w:cs="Arial"/>
          <w:i/>
          <w:iCs/>
          <w:color w:val="242121"/>
          <w:sz w:val="22"/>
        </w:rPr>
        <w:t>“The rule against delay in instituting reviews exists for good reason, to curb the potential prejudice that would ensue if the lawfulness of the decision remains uncertain.  Protracted delays could give rise to calamitous effects.  Not just for those who rely upon the decision but also for the efficient functioning of the decision making body itself.” </w:t>
      </w:r>
    </w:p>
    <w:p w14:paraId="167C64A0" w14:textId="77777777" w:rsidR="00EC75D1" w:rsidRDefault="00EC75D1" w:rsidP="00EC75D1">
      <w:pPr>
        <w:pStyle w:val="NormalWeb"/>
        <w:spacing w:before="0" w:beforeAutospacing="0" w:after="0" w:afterAutospacing="0" w:line="360" w:lineRule="auto"/>
        <w:ind w:left="792"/>
        <w:jc w:val="both"/>
        <w:rPr>
          <w:rFonts w:ascii="Arial" w:hAnsi="Arial" w:cs="Arial"/>
        </w:rPr>
      </w:pPr>
    </w:p>
    <w:p w14:paraId="44F81339" w14:textId="77777777" w:rsidR="00EC75D1" w:rsidRDefault="00B16CC2" w:rsidP="00EC75D1">
      <w:pPr>
        <w:pStyle w:val="NormalWeb"/>
        <w:numPr>
          <w:ilvl w:val="0"/>
          <w:numId w:val="2"/>
        </w:numPr>
        <w:spacing w:before="0" w:beforeAutospacing="0" w:after="0" w:afterAutospacing="0" w:line="360" w:lineRule="auto"/>
        <w:jc w:val="both"/>
        <w:rPr>
          <w:rFonts w:ascii="Arial" w:hAnsi="Arial" w:cs="Arial"/>
        </w:rPr>
      </w:pPr>
      <w:r w:rsidRPr="00EC75D1">
        <w:rPr>
          <w:rFonts w:ascii="Arial" w:hAnsi="Arial" w:cs="Arial"/>
        </w:rPr>
        <w:t xml:space="preserve">The  vehicle of choice thus </w:t>
      </w:r>
      <w:r w:rsidRPr="00EC75D1">
        <w:rPr>
          <w:rFonts w:ascii="Arial" w:hAnsi="Arial" w:cs="Arial"/>
          <w:color w:val="242121"/>
          <w:shd w:val="clear" w:color="auto" w:fill="FFFFFF"/>
        </w:rPr>
        <w:t>available to an Organ of State wanting to have its own decision reviewed, is the principle of legality</w:t>
      </w:r>
      <w:r w:rsidR="00EC75D1">
        <w:rPr>
          <w:rFonts w:ascii="Arial" w:hAnsi="Arial" w:cs="Arial"/>
          <w:color w:val="242121"/>
          <w:shd w:val="clear" w:color="auto" w:fill="FFFFFF"/>
        </w:rPr>
        <w:t xml:space="preserve">, </w:t>
      </w:r>
      <w:r w:rsidRPr="00EC75D1">
        <w:rPr>
          <w:rFonts w:ascii="Arial" w:hAnsi="Arial" w:cs="Arial"/>
          <w:color w:val="242121"/>
          <w:shd w:val="clear" w:color="auto" w:fill="FFFFFF"/>
        </w:rPr>
        <w:t>I cannot fault the Applicants</w:t>
      </w:r>
      <w:r w:rsidR="00CF689E" w:rsidRPr="00EC75D1">
        <w:rPr>
          <w:rFonts w:ascii="Arial" w:hAnsi="Arial" w:cs="Arial"/>
          <w:color w:val="242121"/>
          <w:shd w:val="clear" w:color="auto" w:fill="FFFFFF"/>
        </w:rPr>
        <w:t>’</w:t>
      </w:r>
      <w:r w:rsidRPr="00EC75D1">
        <w:rPr>
          <w:rFonts w:ascii="Arial" w:hAnsi="Arial" w:cs="Arial"/>
          <w:color w:val="242121"/>
          <w:shd w:val="clear" w:color="auto" w:fill="FFFFFF"/>
        </w:rPr>
        <w:t xml:space="preserve"> submissions in this regard.</w:t>
      </w:r>
    </w:p>
    <w:p w14:paraId="180031DF" w14:textId="77777777" w:rsidR="00EC75D1" w:rsidRDefault="00EC75D1" w:rsidP="00EC75D1">
      <w:pPr>
        <w:pStyle w:val="NormalWeb"/>
        <w:spacing w:before="0" w:beforeAutospacing="0" w:after="0" w:afterAutospacing="0" w:line="360" w:lineRule="auto"/>
        <w:ind w:left="792"/>
        <w:jc w:val="both"/>
        <w:rPr>
          <w:rFonts w:ascii="Arial" w:hAnsi="Arial" w:cs="Arial"/>
        </w:rPr>
      </w:pPr>
    </w:p>
    <w:p w14:paraId="3CDDE454" w14:textId="77777777" w:rsidR="00EC75D1" w:rsidRDefault="00B16CC2" w:rsidP="00EC75D1">
      <w:pPr>
        <w:pStyle w:val="NormalWeb"/>
        <w:numPr>
          <w:ilvl w:val="0"/>
          <w:numId w:val="2"/>
        </w:numPr>
        <w:spacing w:before="0" w:beforeAutospacing="0" w:after="0" w:afterAutospacing="0" w:line="360" w:lineRule="auto"/>
        <w:jc w:val="both"/>
        <w:rPr>
          <w:rFonts w:ascii="Arial" w:hAnsi="Arial" w:cs="Arial"/>
        </w:rPr>
      </w:pPr>
      <w:r w:rsidRPr="00EC75D1">
        <w:rPr>
          <w:rFonts w:ascii="Arial" w:hAnsi="Arial" w:cs="Arial"/>
        </w:rPr>
        <w:t xml:space="preserve">In </w:t>
      </w:r>
      <w:r w:rsidR="00AD7EB5" w:rsidRPr="00EC75D1">
        <w:rPr>
          <w:rFonts w:ascii="Arial" w:hAnsi="Arial" w:cs="Arial"/>
          <w:b/>
          <w:bCs/>
        </w:rPr>
        <w:t>GROOTBOOM V NATIONAL PROSECUTING AUTHORITY AND ANOTHER 2014 (2) SA 68 CC</w:t>
      </w:r>
      <w:r w:rsidRPr="00EC75D1">
        <w:rPr>
          <w:rFonts w:ascii="Arial" w:hAnsi="Arial" w:cs="Arial"/>
          <w:b/>
          <w:bCs/>
        </w:rPr>
        <w:t xml:space="preserve">, </w:t>
      </w:r>
      <w:r w:rsidRPr="00EC75D1">
        <w:rPr>
          <w:rFonts w:ascii="Arial" w:hAnsi="Arial" w:cs="Arial"/>
        </w:rPr>
        <w:t>the Constitutional Court</w:t>
      </w:r>
      <w:r w:rsidR="004F4D52" w:rsidRPr="00EC75D1">
        <w:rPr>
          <w:rFonts w:ascii="Arial" w:hAnsi="Arial" w:cs="Arial"/>
        </w:rPr>
        <w:t xml:space="preserve"> </w:t>
      </w:r>
      <w:r w:rsidRPr="00EC75D1">
        <w:rPr>
          <w:rFonts w:ascii="Arial" w:hAnsi="Arial" w:cs="Arial"/>
        </w:rPr>
        <w:t>confirmed t</w:t>
      </w:r>
      <w:r w:rsidR="00AD7EB5" w:rsidRPr="00EC75D1">
        <w:rPr>
          <w:rFonts w:ascii="Arial" w:hAnsi="Arial" w:cs="Arial"/>
        </w:rPr>
        <w:t xml:space="preserve">hat the court seized of the </w:t>
      </w:r>
      <w:r w:rsidR="00AD7EB5" w:rsidRPr="00EC75D1">
        <w:rPr>
          <w:rFonts w:ascii="Arial" w:hAnsi="Arial" w:cs="Arial"/>
        </w:rPr>
        <w:lastRenderedPageBreak/>
        <w:t xml:space="preserve">matter has a discretion whether to grant condonation and reaffirmed that the standard for considering such an application is the interest </w:t>
      </w:r>
      <w:r w:rsidRPr="00EC75D1">
        <w:rPr>
          <w:rFonts w:ascii="Arial" w:hAnsi="Arial" w:cs="Arial"/>
        </w:rPr>
        <w:t>of justice.</w:t>
      </w:r>
    </w:p>
    <w:p w14:paraId="278D5238" w14:textId="77777777" w:rsidR="00EC75D1" w:rsidRDefault="00EC75D1" w:rsidP="00EC75D1">
      <w:pPr>
        <w:pStyle w:val="ListParagraph"/>
        <w:rPr>
          <w:rFonts w:ascii="Arial" w:hAnsi="Arial" w:cs="Arial"/>
        </w:rPr>
      </w:pPr>
    </w:p>
    <w:p w14:paraId="6CC62636" w14:textId="77777777" w:rsidR="00EC75D1" w:rsidRDefault="00AD7EB5" w:rsidP="00EC75D1">
      <w:pPr>
        <w:pStyle w:val="NormalWeb"/>
        <w:numPr>
          <w:ilvl w:val="0"/>
          <w:numId w:val="2"/>
        </w:numPr>
        <w:spacing w:before="0" w:beforeAutospacing="0" w:after="0" w:afterAutospacing="0" w:line="360" w:lineRule="auto"/>
        <w:jc w:val="both"/>
        <w:rPr>
          <w:rFonts w:ascii="Arial" w:hAnsi="Arial" w:cs="Arial"/>
        </w:rPr>
      </w:pPr>
      <w:r w:rsidRPr="00EC75D1">
        <w:rPr>
          <w:rFonts w:ascii="Arial" w:hAnsi="Arial" w:cs="Arial"/>
        </w:rPr>
        <w:t>T</w:t>
      </w:r>
      <w:r w:rsidR="001D3899" w:rsidRPr="00EC75D1">
        <w:rPr>
          <w:rFonts w:ascii="Arial" w:hAnsi="Arial" w:cs="Arial"/>
        </w:rPr>
        <w:t xml:space="preserve">he </w:t>
      </w:r>
      <w:r w:rsidR="0043197D" w:rsidRPr="00EC75D1">
        <w:rPr>
          <w:rFonts w:ascii="Arial" w:hAnsi="Arial" w:cs="Arial"/>
        </w:rPr>
        <w:t xml:space="preserve">SIU’s reasons </w:t>
      </w:r>
      <w:r w:rsidR="001D3899" w:rsidRPr="00EC75D1">
        <w:rPr>
          <w:rFonts w:ascii="Arial" w:hAnsi="Arial" w:cs="Arial"/>
        </w:rPr>
        <w:t xml:space="preserve">for </w:t>
      </w:r>
      <w:r w:rsidR="00B16CC2" w:rsidRPr="00EC75D1">
        <w:rPr>
          <w:rFonts w:ascii="Arial" w:hAnsi="Arial" w:cs="Arial"/>
        </w:rPr>
        <w:t xml:space="preserve">its </w:t>
      </w:r>
      <w:r w:rsidR="001D3899" w:rsidRPr="00EC75D1">
        <w:rPr>
          <w:rFonts w:ascii="Arial" w:hAnsi="Arial" w:cs="Arial"/>
        </w:rPr>
        <w:t xml:space="preserve">delay are set out in </w:t>
      </w:r>
      <w:r w:rsidR="00B16CC2" w:rsidRPr="00EC75D1">
        <w:rPr>
          <w:rFonts w:ascii="Arial" w:hAnsi="Arial" w:cs="Arial"/>
        </w:rPr>
        <w:t>the</w:t>
      </w:r>
      <w:r w:rsidR="001D3899" w:rsidRPr="00EC75D1">
        <w:rPr>
          <w:rFonts w:ascii="Arial" w:hAnsi="Arial" w:cs="Arial"/>
        </w:rPr>
        <w:t xml:space="preserve"> supporting affidavit of the 24 July 202</w:t>
      </w:r>
      <w:r w:rsidR="0043197D" w:rsidRPr="00EC75D1">
        <w:rPr>
          <w:rFonts w:ascii="Arial" w:hAnsi="Arial" w:cs="Arial"/>
        </w:rPr>
        <w:t>0</w:t>
      </w:r>
      <w:r w:rsidR="001D3899" w:rsidRPr="00EC75D1">
        <w:rPr>
          <w:rFonts w:ascii="Arial" w:hAnsi="Arial" w:cs="Arial"/>
        </w:rPr>
        <w:t xml:space="preserve">, </w:t>
      </w:r>
      <w:r w:rsidR="001D3899" w:rsidRPr="00EC75D1">
        <w:rPr>
          <w:rFonts w:ascii="Arial" w:hAnsi="Arial" w:cs="Arial"/>
          <w:i/>
          <w:iCs/>
        </w:rPr>
        <w:t>to wit</w:t>
      </w:r>
      <w:r w:rsidR="00905B43" w:rsidRPr="00EC75D1">
        <w:rPr>
          <w:rFonts w:ascii="Arial" w:hAnsi="Arial" w:cs="Arial"/>
          <w:i/>
          <w:iCs/>
        </w:rPr>
        <w:t>:</w:t>
      </w:r>
    </w:p>
    <w:p w14:paraId="08B4CC6C" w14:textId="1B1306CE" w:rsidR="00EC75D1" w:rsidRDefault="00EC75D1" w:rsidP="00EC75D1">
      <w:pPr>
        <w:pStyle w:val="ListParagraph"/>
        <w:rPr>
          <w:rFonts w:ascii="Arial" w:hAnsi="Arial" w:cs="Arial"/>
        </w:rPr>
      </w:pPr>
    </w:p>
    <w:p w14:paraId="43F8CFD2" w14:textId="3B4993F7" w:rsidR="00EC75D1" w:rsidRDefault="00EC75D1" w:rsidP="00EC75D1">
      <w:pPr>
        <w:pStyle w:val="ListParagraph"/>
        <w:rPr>
          <w:rFonts w:ascii="Arial" w:hAnsi="Arial" w:cs="Arial"/>
        </w:rPr>
      </w:pPr>
    </w:p>
    <w:p w14:paraId="6CEC5722" w14:textId="77777777" w:rsidR="00EC75D1" w:rsidRDefault="00EC75D1" w:rsidP="00EC75D1">
      <w:pPr>
        <w:pStyle w:val="NormalWeb"/>
        <w:numPr>
          <w:ilvl w:val="1"/>
          <w:numId w:val="10"/>
        </w:numPr>
        <w:spacing w:before="0" w:beforeAutospacing="0" w:after="0" w:afterAutospacing="0" w:line="360" w:lineRule="auto"/>
        <w:ind w:hanging="703"/>
        <w:jc w:val="both"/>
        <w:rPr>
          <w:rFonts w:ascii="Arial" w:hAnsi="Arial" w:cs="Arial"/>
        </w:rPr>
      </w:pPr>
      <w:r w:rsidRPr="00905B43">
        <w:rPr>
          <w:rFonts w:ascii="Arial" w:hAnsi="Arial" w:cs="Arial"/>
        </w:rPr>
        <w:t>The President appointed the SIU on the 1 September 2017 under proclamation R29 of 2017 to investigate serious malpractices or maladministration in connection with the administration of State institutions, State assets and public money as well as any conduct which may seriously harm the interest of the public at the SABC.</w:t>
      </w:r>
    </w:p>
    <w:p w14:paraId="41D7A565" w14:textId="77777777" w:rsidR="00EC75D1" w:rsidRDefault="00EC75D1" w:rsidP="00EC75D1">
      <w:pPr>
        <w:pStyle w:val="NormalWeb"/>
        <w:spacing w:before="0" w:beforeAutospacing="0" w:after="0" w:afterAutospacing="0" w:line="360" w:lineRule="auto"/>
        <w:ind w:left="1270"/>
        <w:jc w:val="both"/>
        <w:rPr>
          <w:rFonts w:ascii="Arial" w:hAnsi="Arial" w:cs="Arial"/>
        </w:rPr>
      </w:pPr>
    </w:p>
    <w:p w14:paraId="08F0D8DB" w14:textId="77777777" w:rsidR="00EC75D1" w:rsidRDefault="00EC75D1" w:rsidP="00EC75D1">
      <w:pPr>
        <w:pStyle w:val="NormalWeb"/>
        <w:numPr>
          <w:ilvl w:val="1"/>
          <w:numId w:val="10"/>
        </w:numPr>
        <w:spacing w:before="0" w:beforeAutospacing="0" w:after="0" w:afterAutospacing="0" w:line="360" w:lineRule="auto"/>
        <w:ind w:hanging="703"/>
        <w:jc w:val="both"/>
        <w:rPr>
          <w:rFonts w:ascii="Arial" w:hAnsi="Arial" w:cs="Arial"/>
        </w:rPr>
      </w:pPr>
      <w:r w:rsidRPr="00EC75D1">
        <w:rPr>
          <w:rFonts w:ascii="Arial" w:hAnsi="Arial" w:cs="Arial"/>
        </w:rPr>
        <w:t>The SIU commenced its investigation shortly after the proclamation. The investigation was time-consuming and extensive and necessitated that the SIU interview a number of present and former employees of the SABC, Board members and analysis of extensive documentation. All the information then had to be collated and a draft investigation affidavit was compiled which was only completed and deposed to on the 8</w:t>
      </w:r>
      <w:r w:rsidRPr="00EC75D1">
        <w:rPr>
          <w:rFonts w:ascii="Arial" w:hAnsi="Arial" w:cs="Arial"/>
          <w:vertAlign w:val="superscript"/>
        </w:rPr>
        <w:t>th</w:t>
      </w:r>
      <w:r w:rsidRPr="00EC75D1">
        <w:rPr>
          <w:rFonts w:ascii="Arial" w:hAnsi="Arial" w:cs="Arial"/>
        </w:rPr>
        <w:t xml:space="preserve"> of August 2019.</w:t>
      </w:r>
    </w:p>
    <w:p w14:paraId="1ABBEFC6" w14:textId="77777777" w:rsidR="00EC75D1" w:rsidRDefault="00EC75D1" w:rsidP="00EC75D1">
      <w:pPr>
        <w:pStyle w:val="ListParagraph"/>
        <w:rPr>
          <w:rFonts w:ascii="Arial" w:hAnsi="Arial" w:cs="Arial"/>
        </w:rPr>
      </w:pPr>
    </w:p>
    <w:p w14:paraId="36EA4AD5" w14:textId="77777777" w:rsidR="00EC75D1" w:rsidRPr="00EC75D1" w:rsidRDefault="00EC75D1" w:rsidP="00EC75D1">
      <w:pPr>
        <w:pStyle w:val="NormalWeb"/>
        <w:numPr>
          <w:ilvl w:val="1"/>
          <w:numId w:val="10"/>
        </w:numPr>
        <w:spacing w:before="0" w:beforeAutospacing="0" w:after="0" w:afterAutospacing="0" w:line="360" w:lineRule="auto"/>
        <w:ind w:hanging="703"/>
        <w:jc w:val="both"/>
        <w:rPr>
          <w:rFonts w:ascii="Arial" w:hAnsi="Arial" w:cs="Arial"/>
        </w:rPr>
      </w:pPr>
      <w:r w:rsidRPr="00EC75D1">
        <w:rPr>
          <w:rFonts w:ascii="Arial" w:hAnsi="Arial" w:cs="Arial"/>
        </w:rPr>
        <w:t>The SIU then instructed its Attorneys to bring an application for the SIU to intervene in this application in order to introduce the evidence uncovered by the SIU. On the 29</w:t>
      </w:r>
      <w:r w:rsidRPr="00EC75D1">
        <w:rPr>
          <w:rFonts w:ascii="Arial" w:hAnsi="Arial" w:cs="Arial"/>
          <w:vertAlign w:val="superscript"/>
        </w:rPr>
        <w:t>th</w:t>
      </w:r>
      <w:r w:rsidRPr="00EC75D1">
        <w:rPr>
          <w:rFonts w:ascii="Arial" w:hAnsi="Arial" w:cs="Arial"/>
        </w:rPr>
        <w:t xml:space="preserve"> of June 2020 the SIU obtained an order for the SIU to intervene in terms of which the SIU had to file its affidavit within 15 days, which it did.</w:t>
      </w:r>
    </w:p>
    <w:p w14:paraId="5545A74B" w14:textId="77777777" w:rsidR="00EC75D1" w:rsidRPr="00905B43" w:rsidRDefault="00EC75D1" w:rsidP="00EC75D1">
      <w:pPr>
        <w:pStyle w:val="NormalWeb"/>
        <w:spacing w:before="0" w:beforeAutospacing="0" w:after="0" w:afterAutospacing="0" w:line="360" w:lineRule="auto"/>
        <w:ind w:left="792"/>
        <w:jc w:val="both"/>
        <w:rPr>
          <w:rFonts w:ascii="Arial" w:hAnsi="Arial" w:cs="Arial"/>
        </w:rPr>
      </w:pPr>
    </w:p>
    <w:p w14:paraId="10BE3B0F" w14:textId="77777777" w:rsidR="00EC75D1" w:rsidRPr="00EC75D1" w:rsidRDefault="00EC75D1" w:rsidP="00EC75D1">
      <w:pPr>
        <w:rPr>
          <w:rFonts w:ascii="Arial" w:hAnsi="Arial" w:cs="Arial"/>
        </w:rPr>
      </w:pPr>
    </w:p>
    <w:p w14:paraId="0CA164E7" w14:textId="77777777" w:rsidR="00EC75D1" w:rsidRDefault="00CF689E" w:rsidP="00EC75D1">
      <w:pPr>
        <w:pStyle w:val="NormalWeb"/>
        <w:numPr>
          <w:ilvl w:val="0"/>
          <w:numId w:val="2"/>
        </w:numPr>
        <w:spacing w:before="0" w:beforeAutospacing="0" w:after="0" w:afterAutospacing="0" w:line="360" w:lineRule="auto"/>
        <w:jc w:val="both"/>
        <w:rPr>
          <w:rFonts w:ascii="Arial" w:hAnsi="Arial" w:cs="Arial"/>
        </w:rPr>
      </w:pPr>
      <w:r w:rsidRPr="00EC75D1">
        <w:rPr>
          <w:rFonts w:ascii="Arial" w:hAnsi="Arial" w:cs="Arial"/>
        </w:rPr>
        <w:t xml:space="preserve">It is not known when the Application to intervene was initially filed, the </w:t>
      </w:r>
      <w:r w:rsidR="00EC75D1">
        <w:rPr>
          <w:rFonts w:ascii="Arial" w:hAnsi="Arial" w:cs="Arial"/>
        </w:rPr>
        <w:t xml:space="preserve">delay would at worst for the SIU, </w:t>
      </w:r>
      <w:r w:rsidRPr="00EC75D1">
        <w:rPr>
          <w:rFonts w:ascii="Arial" w:hAnsi="Arial" w:cs="Arial"/>
        </w:rPr>
        <w:t>be</w:t>
      </w:r>
      <w:r w:rsidR="00F226F5" w:rsidRPr="00EC75D1">
        <w:rPr>
          <w:rFonts w:ascii="Arial" w:hAnsi="Arial" w:cs="Arial"/>
        </w:rPr>
        <w:t xml:space="preserve"> </w:t>
      </w:r>
      <w:r w:rsidR="00EC75D1">
        <w:rPr>
          <w:rFonts w:ascii="Arial" w:hAnsi="Arial" w:cs="Arial"/>
        </w:rPr>
        <w:t xml:space="preserve">approximately 10 months, from date of </w:t>
      </w:r>
      <w:r w:rsidR="00F226F5" w:rsidRPr="00EC75D1">
        <w:rPr>
          <w:rFonts w:ascii="Arial" w:hAnsi="Arial" w:cs="Arial"/>
        </w:rPr>
        <w:t xml:space="preserve">the release of the </w:t>
      </w:r>
      <w:r w:rsidRPr="00EC75D1">
        <w:rPr>
          <w:rFonts w:ascii="Arial" w:hAnsi="Arial" w:cs="Arial"/>
        </w:rPr>
        <w:t xml:space="preserve">audit </w:t>
      </w:r>
      <w:r w:rsidR="00F226F5" w:rsidRPr="00EC75D1">
        <w:rPr>
          <w:rFonts w:ascii="Arial" w:hAnsi="Arial" w:cs="Arial"/>
        </w:rPr>
        <w:t xml:space="preserve">report to the date of the Court </w:t>
      </w:r>
      <w:r w:rsidR="00EC75D1">
        <w:rPr>
          <w:rFonts w:ascii="Arial" w:hAnsi="Arial" w:cs="Arial"/>
        </w:rPr>
        <w:t>granting the SIU leave to</w:t>
      </w:r>
      <w:r w:rsidR="00F226F5" w:rsidRPr="00EC75D1">
        <w:rPr>
          <w:rFonts w:ascii="Arial" w:hAnsi="Arial" w:cs="Arial"/>
        </w:rPr>
        <w:t xml:space="preserve"> intervene</w:t>
      </w:r>
      <w:r w:rsidR="00EC75D1">
        <w:rPr>
          <w:rFonts w:ascii="Arial" w:hAnsi="Arial" w:cs="Arial"/>
        </w:rPr>
        <w:t>.</w:t>
      </w:r>
      <w:r w:rsidRPr="00EC75D1">
        <w:rPr>
          <w:rFonts w:ascii="Arial" w:hAnsi="Arial" w:cs="Arial"/>
        </w:rPr>
        <w:t xml:space="preserve"> </w:t>
      </w:r>
      <w:r w:rsidR="00F226F5" w:rsidRPr="00EC75D1">
        <w:rPr>
          <w:rFonts w:ascii="Arial" w:hAnsi="Arial" w:cs="Arial"/>
        </w:rPr>
        <w:t xml:space="preserve">Having regard to the SIU’s explanation, I do not find that there has been undue </w:t>
      </w:r>
      <w:r w:rsidR="0039583B" w:rsidRPr="00EC75D1">
        <w:rPr>
          <w:rFonts w:ascii="Arial" w:hAnsi="Arial" w:cs="Arial"/>
        </w:rPr>
        <w:t xml:space="preserve">delay in bringing this review </w:t>
      </w:r>
      <w:r w:rsidR="00C94A86" w:rsidRPr="00EC75D1">
        <w:rPr>
          <w:rFonts w:ascii="Arial" w:hAnsi="Arial" w:cs="Arial"/>
        </w:rPr>
        <w:t xml:space="preserve">application </w:t>
      </w:r>
      <w:r w:rsidR="0039583B" w:rsidRPr="00EC75D1">
        <w:rPr>
          <w:rFonts w:ascii="Arial" w:hAnsi="Arial" w:cs="Arial"/>
        </w:rPr>
        <w:t xml:space="preserve">under the principle </w:t>
      </w:r>
      <w:r w:rsidR="00C94A86" w:rsidRPr="00EC75D1">
        <w:rPr>
          <w:rFonts w:ascii="Arial" w:hAnsi="Arial" w:cs="Arial"/>
        </w:rPr>
        <w:t xml:space="preserve"> of legality and none that would </w:t>
      </w:r>
      <w:r w:rsidR="00C94A86" w:rsidRPr="00EC75D1">
        <w:rPr>
          <w:rFonts w:ascii="Arial" w:hAnsi="Arial" w:cs="Arial"/>
        </w:rPr>
        <w:lastRenderedPageBreak/>
        <w:t>prevent me from exercising my discretion in favour of the Applicants</w:t>
      </w:r>
      <w:r w:rsidRPr="00EC75D1">
        <w:rPr>
          <w:rFonts w:ascii="Arial" w:hAnsi="Arial" w:cs="Arial"/>
        </w:rPr>
        <w:t>’</w:t>
      </w:r>
      <w:r w:rsidR="00C94A86" w:rsidRPr="00EC75D1">
        <w:rPr>
          <w:rFonts w:ascii="Arial" w:hAnsi="Arial" w:cs="Arial"/>
        </w:rPr>
        <w:t>. T</w:t>
      </w:r>
      <w:r w:rsidR="0030775F" w:rsidRPr="00EC75D1">
        <w:rPr>
          <w:rFonts w:ascii="Arial" w:hAnsi="Arial" w:cs="Arial"/>
        </w:rPr>
        <w:t xml:space="preserve">he interest of justice would </w:t>
      </w:r>
      <w:r w:rsidR="00C94A86" w:rsidRPr="00EC75D1">
        <w:rPr>
          <w:rFonts w:ascii="Arial" w:hAnsi="Arial" w:cs="Arial"/>
        </w:rPr>
        <w:t>best be served by allowing this application, and the questions raised therein, to reach its conclusion and to stop the drain on the public purse.</w:t>
      </w:r>
    </w:p>
    <w:p w14:paraId="562B5C75" w14:textId="77777777" w:rsidR="00EC75D1" w:rsidRDefault="00EC75D1" w:rsidP="00EC75D1">
      <w:pPr>
        <w:pStyle w:val="NormalWeb"/>
        <w:spacing w:before="0" w:beforeAutospacing="0" w:after="0" w:afterAutospacing="0" w:line="360" w:lineRule="auto"/>
        <w:ind w:left="792"/>
        <w:jc w:val="both"/>
        <w:rPr>
          <w:rFonts w:ascii="Arial" w:hAnsi="Arial" w:cs="Arial"/>
          <w:b/>
          <w:bCs/>
          <w:u w:val="single"/>
        </w:rPr>
      </w:pPr>
    </w:p>
    <w:p w14:paraId="548F5045" w14:textId="479C6715" w:rsidR="00EC75D1" w:rsidRPr="00905B43" w:rsidRDefault="00EC75D1" w:rsidP="00EC75D1">
      <w:pPr>
        <w:pStyle w:val="NormalWeb"/>
        <w:spacing w:before="0" w:beforeAutospacing="0" w:after="0" w:afterAutospacing="0" w:line="360" w:lineRule="auto"/>
        <w:ind w:left="792"/>
        <w:jc w:val="both"/>
        <w:rPr>
          <w:rFonts w:ascii="Arial" w:hAnsi="Arial" w:cs="Arial"/>
          <w:b/>
          <w:bCs/>
          <w:u w:val="single"/>
        </w:rPr>
      </w:pPr>
      <w:r w:rsidRPr="00905B43">
        <w:rPr>
          <w:rFonts w:ascii="Arial" w:hAnsi="Arial" w:cs="Arial"/>
          <w:b/>
          <w:bCs/>
          <w:u w:val="single"/>
        </w:rPr>
        <w:t>Defence of</w:t>
      </w:r>
      <w:r>
        <w:rPr>
          <w:rFonts w:ascii="Arial" w:hAnsi="Arial" w:cs="Arial"/>
          <w:b/>
          <w:bCs/>
          <w:i/>
          <w:iCs/>
          <w:u w:val="single"/>
        </w:rPr>
        <w:t xml:space="preserve"> Alibi Lis P</w:t>
      </w:r>
      <w:r w:rsidRPr="00905B43">
        <w:rPr>
          <w:rFonts w:ascii="Arial" w:hAnsi="Arial" w:cs="Arial"/>
          <w:b/>
          <w:bCs/>
          <w:i/>
          <w:iCs/>
          <w:u w:val="single"/>
        </w:rPr>
        <w:t>endens</w:t>
      </w:r>
    </w:p>
    <w:p w14:paraId="2F791E62" w14:textId="77777777" w:rsidR="00EC75D1" w:rsidRDefault="00EC75D1" w:rsidP="00EC75D1">
      <w:pPr>
        <w:pStyle w:val="NormalWeb"/>
        <w:spacing w:before="0" w:beforeAutospacing="0" w:after="0" w:afterAutospacing="0" w:line="360" w:lineRule="auto"/>
        <w:ind w:left="792"/>
        <w:jc w:val="both"/>
        <w:rPr>
          <w:rFonts w:ascii="Arial" w:hAnsi="Arial" w:cs="Arial"/>
        </w:rPr>
      </w:pPr>
    </w:p>
    <w:p w14:paraId="6C089828" w14:textId="77777777" w:rsidR="004769C7" w:rsidRDefault="009A6E43" w:rsidP="004769C7">
      <w:pPr>
        <w:pStyle w:val="NormalWeb"/>
        <w:numPr>
          <w:ilvl w:val="0"/>
          <w:numId w:val="2"/>
        </w:numPr>
        <w:spacing w:before="0" w:beforeAutospacing="0" w:after="0" w:afterAutospacing="0" w:line="360" w:lineRule="auto"/>
        <w:jc w:val="both"/>
        <w:rPr>
          <w:rFonts w:ascii="Arial" w:hAnsi="Arial" w:cs="Arial"/>
        </w:rPr>
      </w:pPr>
      <w:proofErr w:type="spellStart"/>
      <w:r w:rsidRPr="00EC75D1">
        <w:rPr>
          <w:rFonts w:ascii="Arial" w:hAnsi="Arial" w:cs="Arial"/>
        </w:rPr>
        <w:t>Motsoeneng</w:t>
      </w:r>
      <w:proofErr w:type="spellEnd"/>
      <w:r w:rsidRPr="00EC75D1">
        <w:rPr>
          <w:rFonts w:ascii="Arial" w:hAnsi="Arial" w:cs="Arial"/>
        </w:rPr>
        <w:t xml:space="preserve"> raises a claim of </w:t>
      </w:r>
      <w:r w:rsidRPr="00EC75D1">
        <w:rPr>
          <w:rFonts w:ascii="Arial" w:hAnsi="Arial" w:cs="Arial"/>
          <w:i/>
          <w:iCs/>
        </w:rPr>
        <w:t>alibi lis pendens</w:t>
      </w:r>
      <w:r w:rsidRPr="00EC75D1">
        <w:rPr>
          <w:rFonts w:ascii="Arial" w:hAnsi="Arial" w:cs="Arial"/>
        </w:rPr>
        <w:t xml:space="preserve"> on the basis that</w:t>
      </w:r>
      <w:r w:rsidR="00A719E2" w:rsidRPr="00EC75D1">
        <w:rPr>
          <w:rFonts w:ascii="Arial" w:hAnsi="Arial" w:cs="Arial"/>
        </w:rPr>
        <w:t xml:space="preserve"> the second part of </w:t>
      </w:r>
      <w:r w:rsidRPr="00EC75D1">
        <w:rPr>
          <w:rFonts w:ascii="Arial" w:hAnsi="Arial" w:cs="Arial"/>
        </w:rPr>
        <w:t>the</w:t>
      </w:r>
      <w:r w:rsidR="00A719E2" w:rsidRPr="00EC75D1">
        <w:rPr>
          <w:rFonts w:ascii="Arial" w:hAnsi="Arial" w:cs="Arial"/>
        </w:rPr>
        <w:t xml:space="preserve"> action, instituted by the</w:t>
      </w:r>
      <w:r w:rsidRPr="00EC75D1">
        <w:rPr>
          <w:rFonts w:ascii="Arial" w:hAnsi="Arial" w:cs="Arial"/>
        </w:rPr>
        <w:t xml:space="preserve"> Applicants’ against him in February 2018</w:t>
      </w:r>
      <w:r w:rsidR="00A719E2" w:rsidRPr="00EC75D1">
        <w:rPr>
          <w:rFonts w:ascii="Arial" w:hAnsi="Arial" w:cs="Arial"/>
        </w:rPr>
        <w:t xml:space="preserve"> under case number 18/04253 (“the Action”), </w:t>
      </w:r>
      <w:r w:rsidRPr="00EC75D1">
        <w:rPr>
          <w:rFonts w:ascii="Arial" w:hAnsi="Arial" w:cs="Arial"/>
        </w:rPr>
        <w:t xml:space="preserve"> is the same as the claim raised again him in th</w:t>
      </w:r>
      <w:r w:rsidR="00EC75D1">
        <w:rPr>
          <w:rFonts w:ascii="Arial" w:hAnsi="Arial" w:cs="Arial"/>
        </w:rPr>
        <w:t>ese</w:t>
      </w:r>
      <w:r w:rsidRPr="00EC75D1">
        <w:rPr>
          <w:rFonts w:ascii="Arial" w:hAnsi="Arial" w:cs="Arial"/>
        </w:rPr>
        <w:t xml:space="preserve"> proceedings</w:t>
      </w:r>
      <w:r w:rsidR="004769C7">
        <w:rPr>
          <w:rFonts w:ascii="Arial" w:hAnsi="Arial" w:cs="Arial"/>
        </w:rPr>
        <w:t>.  T</w:t>
      </w:r>
      <w:r w:rsidRPr="00EC75D1">
        <w:rPr>
          <w:rFonts w:ascii="Arial" w:hAnsi="Arial" w:cs="Arial"/>
        </w:rPr>
        <w:t xml:space="preserve">his application </w:t>
      </w:r>
      <w:r w:rsidR="00A719E2" w:rsidRPr="00EC75D1">
        <w:rPr>
          <w:rFonts w:ascii="Arial" w:hAnsi="Arial" w:cs="Arial"/>
        </w:rPr>
        <w:t xml:space="preserve">should </w:t>
      </w:r>
      <w:r w:rsidR="004769C7">
        <w:rPr>
          <w:rFonts w:ascii="Arial" w:hAnsi="Arial" w:cs="Arial"/>
        </w:rPr>
        <w:t xml:space="preserve">accordingly </w:t>
      </w:r>
      <w:r w:rsidR="00A719E2" w:rsidRPr="00EC75D1">
        <w:rPr>
          <w:rFonts w:ascii="Arial" w:hAnsi="Arial" w:cs="Arial"/>
        </w:rPr>
        <w:t>be stayed pending the final outcome of the action, as</w:t>
      </w:r>
      <w:r w:rsidRPr="00EC75D1">
        <w:rPr>
          <w:rFonts w:ascii="Arial" w:hAnsi="Arial" w:cs="Arial"/>
        </w:rPr>
        <w:t xml:space="preserve"> the pending litigation is between the same parties, involves the determination of the same question and is in respect of the same subject matter</w:t>
      </w:r>
      <w:r w:rsidR="004769C7">
        <w:rPr>
          <w:rFonts w:ascii="Arial" w:hAnsi="Arial" w:cs="Arial"/>
        </w:rPr>
        <w:t>.  T</w:t>
      </w:r>
      <w:r w:rsidRPr="00EC75D1">
        <w:rPr>
          <w:rFonts w:ascii="Arial" w:hAnsi="Arial" w:cs="Arial"/>
        </w:rPr>
        <w:t xml:space="preserve">he court should not proceed to hear this matter because of the nature of the claim, the nature and content of the evidence relied on and his impeded ability to properly answer the claim in application procedure.  </w:t>
      </w:r>
    </w:p>
    <w:p w14:paraId="50CCB4BE" w14:textId="77777777" w:rsidR="004769C7" w:rsidRDefault="004769C7" w:rsidP="004769C7">
      <w:pPr>
        <w:pStyle w:val="NormalWeb"/>
        <w:spacing w:before="0" w:beforeAutospacing="0" w:after="0" w:afterAutospacing="0" w:line="360" w:lineRule="auto"/>
        <w:ind w:left="792"/>
        <w:jc w:val="both"/>
        <w:rPr>
          <w:rFonts w:ascii="Arial" w:hAnsi="Arial" w:cs="Arial"/>
        </w:rPr>
      </w:pPr>
    </w:p>
    <w:p w14:paraId="45E759F8" w14:textId="77777777" w:rsidR="004769C7" w:rsidRDefault="007C0B28" w:rsidP="004769C7">
      <w:pPr>
        <w:pStyle w:val="NormalWeb"/>
        <w:numPr>
          <w:ilvl w:val="0"/>
          <w:numId w:val="2"/>
        </w:numPr>
        <w:spacing w:before="0" w:beforeAutospacing="0" w:after="0" w:afterAutospacing="0" w:line="360" w:lineRule="auto"/>
        <w:jc w:val="both"/>
        <w:rPr>
          <w:rFonts w:ascii="Arial" w:hAnsi="Arial" w:cs="Arial"/>
        </w:rPr>
      </w:pPr>
      <w:r w:rsidRPr="004769C7">
        <w:rPr>
          <w:rFonts w:ascii="Arial" w:hAnsi="Arial" w:cs="Arial"/>
        </w:rPr>
        <w:t xml:space="preserve">The relief sought in the action in the first claim is for payment of R10 235 453.20, being the loss suffered by the SABC by virtue of </w:t>
      </w:r>
      <w:r w:rsidR="00DE2C89" w:rsidRPr="004769C7">
        <w:rPr>
          <w:rFonts w:ascii="Arial" w:hAnsi="Arial" w:cs="Arial"/>
        </w:rPr>
        <w:t>Motsoeneng</w:t>
      </w:r>
      <w:r w:rsidRPr="004769C7">
        <w:rPr>
          <w:rFonts w:ascii="Arial" w:hAnsi="Arial" w:cs="Arial"/>
        </w:rPr>
        <w:t xml:space="preserve">’s misconduct. The </w:t>
      </w:r>
      <w:r w:rsidR="005A1369" w:rsidRPr="004769C7">
        <w:rPr>
          <w:rFonts w:ascii="Arial" w:hAnsi="Arial" w:cs="Arial"/>
        </w:rPr>
        <w:t xml:space="preserve">relief sought in the </w:t>
      </w:r>
      <w:r w:rsidRPr="004769C7">
        <w:rPr>
          <w:rFonts w:ascii="Arial" w:hAnsi="Arial" w:cs="Arial"/>
        </w:rPr>
        <w:t>second claim is for payment of R11 508 549.12, being part of the success fee that the G</w:t>
      </w:r>
      <w:r w:rsidR="00CC0A73" w:rsidRPr="004769C7">
        <w:rPr>
          <w:rFonts w:ascii="Arial" w:hAnsi="Arial" w:cs="Arial"/>
        </w:rPr>
        <w:t>NC</w:t>
      </w:r>
      <w:r w:rsidRPr="004769C7">
        <w:rPr>
          <w:rFonts w:ascii="Arial" w:hAnsi="Arial" w:cs="Arial"/>
        </w:rPr>
        <w:t xml:space="preserve"> award</w:t>
      </w:r>
      <w:r w:rsidR="00CC0A73" w:rsidRPr="004769C7">
        <w:rPr>
          <w:rFonts w:ascii="Arial" w:hAnsi="Arial" w:cs="Arial"/>
        </w:rPr>
        <w:t>ed</w:t>
      </w:r>
      <w:r w:rsidRPr="004769C7">
        <w:rPr>
          <w:rFonts w:ascii="Arial" w:hAnsi="Arial" w:cs="Arial"/>
        </w:rPr>
        <w:t xml:space="preserve"> </w:t>
      </w:r>
      <w:r w:rsidR="00DE2C89" w:rsidRPr="004769C7">
        <w:rPr>
          <w:rFonts w:ascii="Arial" w:hAnsi="Arial" w:cs="Arial"/>
        </w:rPr>
        <w:t>Motsoeneng</w:t>
      </w:r>
      <w:r w:rsidR="00CF6DF0" w:rsidRPr="004769C7">
        <w:rPr>
          <w:rFonts w:ascii="Arial" w:hAnsi="Arial" w:cs="Arial"/>
        </w:rPr>
        <w:t>.</w:t>
      </w:r>
      <w:r w:rsidRPr="004769C7">
        <w:rPr>
          <w:rFonts w:ascii="Arial" w:hAnsi="Arial" w:cs="Arial"/>
        </w:rPr>
        <w:t xml:space="preserve"> </w:t>
      </w:r>
      <w:r w:rsidR="009A6E43" w:rsidRPr="004769C7">
        <w:rPr>
          <w:rFonts w:ascii="Arial" w:hAnsi="Arial" w:cs="Arial"/>
        </w:rPr>
        <w:t xml:space="preserve">The Applicant’s response in this regard is that it is not convenient to stay the </w:t>
      </w:r>
      <w:r w:rsidRPr="004769C7">
        <w:rPr>
          <w:rFonts w:ascii="Arial" w:hAnsi="Arial" w:cs="Arial"/>
        </w:rPr>
        <w:t>A</w:t>
      </w:r>
      <w:r w:rsidR="009A6E43" w:rsidRPr="004769C7">
        <w:rPr>
          <w:rFonts w:ascii="Arial" w:hAnsi="Arial" w:cs="Arial"/>
        </w:rPr>
        <w:t xml:space="preserve">ction which is at its pleading stage and unlikely to proceed to trial for some time and that </w:t>
      </w:r>
      <w:r w:rsidR="00070D0F" w:rsidRPr="004769C7">
        <w:rPr>
          <w:rFonts w:ascii="Arial" w:hAnsi="Arial" w:cs="Arial"/>
        </w:rPr>
        <w:t xml:space="preserve">it </w:t>
      </w:r>
      <w:r w:rsidR="009A6E43" w:rsidRPr="004769C7">
        <w:rPr>
          <w:rFonts w:ascii="Arial" w:hAnsi="Arial" w:cs="Arial"/>
        </w:rPr>
        <w:t>is more convenient for this review to run its course.</w:t>
      </w:r>
      <w:r w:rsidR="00D317D7" w:rsidRPr="004769C7">
        <w:rPr>
          <w:rFonts w:ascii="Arial" w:hAnsi="Arial" w:cs="Arial"/>
        </w:rPr>
        <w:t xml:space="preserve"> As an administrative decision</w:t>
      </w:r>
      <w:r w:rsidR="00036D8E" w:rsidRPr="004769C7">
        <w:rPr>
          <w:rFonts w:ascii="Arial" w:hAnsi="Arial" w:cs="Arial"/>
        </w:rPr>
        <w:t xml:space="preserve">, </w:t>
      </w:r>
      <w:r w:rsidR="00D317D7" w:rsidRPr="004769C7">
        <w:rPr>
          <w:rFonts w:ascii="Arial" w:hAnsi="Arial" w:cs="Arial"/>
        </w:rPr>
        <w:t xml:space="preserve">the SABC’s decision stands and has binding effect unless and until it is set aside in review proceedings. </w:t>
      </w:r>
      <w:r w:rsidR="005A1369" w:rsidRPr="004769C7">
        <w:rPr>
          <w:rFonts w:ascii="Arial" w:hAnsi="Arial" w:cs="Arial"/>
        </w:rPr>
        <w:t>T</w:t>
      </w:r>
      <w:r w:rsidR="00D317D7" w:rsidRPr="004769C7">
        <w:rPr>
          <w:rFonts w:ascii="Arial" w:hAnsi="Arial" w:cs="Arial"/>
        </w:rPr>
        <w:t xml:space="preserve">he second claim in the action relies on this Court reviewing and setting aside the SABC’s decision to award </w:t>
      </w:r>
      <w:r w:rsidR="00DE2C89" w:rsidRPr="004769C7">
        <w:rPr>
          <w:rFonts w:ascii="Arial" w:hAnsi="Arial" w:cs="Arial"/>
        </w:rPr>
        <w:t>Motsoeneng</w:t>
      </w:r>
      <w:r w:rsidR="00D317D7" w:rsidRPr="004769C7">
        <w:rPr>
          <w:rFonts w:ascii="Arial" w:hAnsi="Arial" w:cs="Arial"/>
        </w:rPr>
        <w:t xml:space="preserve"> a success fee. Th</w:t>
      </w:r>
      <w:r w:rsidR="00036D8E" w:rsidRPr="004769C7">
        <w:rPr>
          <w:rFonts w:ascii="Arial" w:hAnsi="Arial" w:cs="Arial"/>
        </w:rPr>
        <w:t>e</w:t>
      </w:r>
      <w:r w:rsidR="00D317D7" w:rsidRPr="004769C7">
        <w:rPr>
          <w:rFonts w:ascii="Arial" w:hAnsi="Arial" w:cs="Arial"/>
        </w:rPr>
        <w:t xml:space="preserve"> action does not </w:t>
      </w:r>
      <w:r w:rsidR="00D317D7" w:rsidRPr="004769C7">
        <w:rPr>
          <w:rFonts w:ascii="Arial" w:hAnsi="Arial" w:cs="Arial"/>
          <w:i/>
          <w:iCs/>
        </w:rPr>
        <w:t xml:space="preserve">“involve the determination of a question that is necessary for the determination of [this review] and substantially determinative of the outcome of [this review]”. </w:t>
      </w:r>
    </w:p>
    <w:p w14:paraId="5773679E" w14:textId="77777777" w:rsidR="004769C7" w:rsidRDefault="004769C7" w:rsidP="004769C7">
      <w:pPr>
        <w:pStyle w:val="ListParagraph"/>
        <w:rPr>
          <w:rFonts w:ascii="Arial" w:hAnsi="Arial" w:cs="Arial"/>
        </w:rPr>
      </w:pPr>
    </w:p>
    <w:p w14:paraId="36D783CE" w14:textId="77777777" w:rsidR="004769C7" w:rsidRDefault="00036D8E" w:rsidP="004769C7">
      <w:pPr>
        <w:pStyle w:val="NormalWeb"/>
        <w:numPr>
          <w:ilvl w:val="0"/>
          <w:numId w:val="2"/>
        </w:numPr>
        <w:spacing w:before="0" w:beforeAutospacing="0" w:after="0" w:afterAutospacing="0" w:line="360" w:lineRule="auto"/>
        <w:jc w:val="both"/>
        <w:rPr>
          <w:rFonts w:ascii="Arial" w:hAnsi="Arial" w:cs="Arial"/>
        </w:rPr>
      </w:pPr>
      <w:r w:rsidRPr="004769C7">
        <w:rPr>
          <w:rFonts w:ascii="Arial" w:hAnsi="Arial" w:cs="Arial"/>
        </w:rPr>
        <w:lastRenderedPageBreak/>
        <w:t xml:space="preserve">The </w:t>
      </w:r>
      <w:r w:rsidR="00D317D7" w:rsidRPr="004769C7">
        <w:rPr>
          <w:rFonts w:ascii="Arial" w:hAnsi="Arial" w:cs="Arial"/>
        </w:rPr>
        <w:t>exact opposite is true</w:t>
      </w:r>
      <w:r w:rsidRPr="004769C7">
        <w:rPr>
          <w:rFonts w:ascii="Arial" w:hAnsi="Arial" w:cs="Arial"/>
        </w:rPr>
        <w:t xml:space="preserve">, </w:t>
      </w:r>
      <w:r w:rsidR="00D317D7" w:rsidRPr="004769C7">
        <w:rPr>
          <w:rFonts w:ascii="Arial" w:hAnsi="Arial" w:cs="Arial"/>
        </w:rPr>
        <w:t xml:space="preserve">this review involves the determination of a question (the lawfulness of the success fee) that is necessary for the determination of the action. If anything should be stayed, it should be the action pending this review. </w:t>
      </w:r>
      <w:r w:rsidR="009A6E43" w:rsidRPr="004769C7">
        <w:rPr>
          <w:rFonts w:ascii="Arial" w:hAnsi="Arial" w:cs="Arial"/>
        </w:rPr>
        <w:t xml:space="preserve"> That it is first necessary to resolve the issues in this review before the action can procee</w:t>
      </w:r>
      <w:r w:rsidR="004769C7">
        <w:rPr>
          <w:rFonts w:ascii="Arial" w:hAnsi="Arial" w:cs="Arial"/>
        </w:rPr>
        <w:t xml:space="preserve">d, </w:t>
      </w:r>
      <w:r w:rsidR="009A6E43" w:rsidRPr="004769C7">
        <w:rPr>
          <w:rFonts w:ascii="Arial" w:hAnsi="Arial" w:cs="Arial"/>
        </w:rPr>
        <w:t xml:space="preserve"> there is no prejudice to Motsoeneng if the review is proceeded with first before the final determination of the action</w:t>
      </w:r>
      <w:r w:rsidR="004769C7">
        <w:rPr>
          <w:rFonts w:ascii="Arial" w:hAnsi="Arial" w:cs="Arial"/>
        </w:rPr>
        <w:t>.</w:t>
      </w:r>
    </w:p>
    <w:p w14:paraId="04E855AC" w14:textId="77777777" w:rsidR="004769C7" w:rsidRDefault="004769C7" w:rsidP="004769C7">
      <w:pPr>
        <w:pStyle w:val="ListParagraph"/>
        <w:rPr>
          <w:rFonts w:ascii="Arial" w:hAnsi="Arial" w:cs="Arial"/>
        </w:rPr>
      </w:pPr>
    </w:p>
    <w:p w14:paraId="7BF2696A" w14:textId="77777777" w:rsidR="004769C7" w:rsidRDefault="000F7A60" w:rsidP="004769C7">
      <w:pPr>
        <w:pStyle w:val="NormalWeb"/>
        <w:numPr>
          <w:ilvl w:val="0"/>
          <w:numId w:val="2"/>
        </w:numPr>
        <w:spacing w:before="0" w:beforeAutospacing="0" w:after="0" w:afterAutospacing="0" w:line="360" w:lineRule="auto"/>
        <w:jc w:val="both"/>
        <w:rPr>
          <w:rFonts w:ascii="Arial" w:hAnsi="Arial" w:cs="Arial"/>
        </w:rPr>
      </w:pPr>
      <w:r w:rsidRPr="00905B43">
        <w:rPr>
          <w:rFonts w:ascii="Arial" w:hAnsi="Arial" w:cs="Arial"/>
        </w:rPr>
        <w:t xml:space="preserve">The Applicant relies on the decision </w:t>
      </w:r>
      <w:r w:rsidR="007C33D1" w:rsidRPr="00905B43">
        <w:rPr>
          <w:rFonts w:ascii="Arial" w:hAnsi="Arial" w:cs="Arial"/>
        </w:rPr>
        <w:t>of</w:t>
      </w:r>
      <w:r w:rsidR="00EA4786" w:rsidRPr="00905B43">
        <w:rPr>
          <w:rFonts w:ascii="Arial" w:hAnsi="Arial" w:cs="Arial"/>
        </w:rPr>
        <w:t xml:space="preserve"> </w:t>
      </w:r>
      <w:r w:rsidR="007C33D1" w:rsidRPr="00905B43">
        <w:rPr>
          <w:rFonts w:ascii="Arial" w:hAnsi="Arial" w:cs="Arial"/>
          <w:b/>
          <w:bCs/>
          <w:color w:val="000000" w:themeColor="text1"/>
        </w:rPr>
        <w:t xml:space="preserve">CAESARSTONE SDOT-YAM LTD V THE WORLD OF MARBLE AND GRANITE 2000 CC AND OTHERS (741/12) [2013] ZASCA 129; 2013 (6) SA 499 (SCA); [2013] 4 ALL </w:t>
      </w:r>
      <w:r w:rsidR="00EA4786" w:rsidRPr="00905B43">
        <w:rPr>
          <w:rFonts w:ascii="Arial" w:hAnsi="Arial" w:cs="Arial"/>
          <w:b/>
          <w:bCs/>
          <w:color w:val="000000" w:themeColor="text1"/>
        </w:rPr>
        <w:t xml:space="preserve">SA 509 (SCA) (26 SEPTEMBER 2013) </w:t>
      </w:r>
      <w:r w:rsidR="007C33D1" w:rsidRPr="00905B43">
        <w:rPr>
          <w:rFonts w:ascii="Arial" w:hAnsi="Arial" w:cs="Arial"/>
          <w:color w:val="000000" w:themeColor="text1"/>
        </w:rPr>
        <w:t>at para</w:t>
      </w:r>
      <w:r w:rsidR="00036D8E" w:rsidRPr="00905B43">
        <w:rPr>
          <w:rFonts w:ascii="Arial" w:hAnsi="Arial" w:cs="Arial"/>
          <w:color w:val="000000" w:themeColor="text1"/>
        </w:rPr>
        <w:t>s</w:t>
      </w:r>
      <w:r w:rsidR="00E54A22" w:rsidRPr="00905B43">
        <w:rPr>
          <w:rFonts w:ascii="Arial" w:hAnsi="Arial" w:cs="Arial"/>
          <w:color w:val="000000" w:themeColor="text1"/>
        </w:rPr>
        <w:t xml:space="preserve"> 2-4</w:t>
      </w:r>
      <w:r w:rsidR="00DD027D">
        <w:rPr>
          <w:rFonts w:ascii="Arial" w:hAnsi="Arial" w:cs="Arial"/>
          <w:color w:val="000000" w:themeColor="text1"/>
        </w:rPr>
        <w:t xml:space="preserve"> and 21</w:t>
      </w:r>
      <w:r w:rsidR="00E54A22" w:rsidRPr="00905B43">
        <w:rPr>
          <w:rFonts w:ascii="Arial" w:hAnsi="Arial" w:cs="Arial"/>
          <w:color w:val="000000" w:themeColor="text1"/>
        </w:rPr>
        <w:t>, where Wallis JA held:</w:t>
      </w:r>
    </w:p>
    <w:p w14:paraId="1DC304B7" w14:textId="77777777" w:rsidR="004769C7" w:rsidRDefault="004769C7" w:rsidP="004769C7">
      <w:pPr>
        <w:pStyle w:val="ListParagraph"/>
        <w:rPr>
          <w:rFonts w:ascii="Arial" w:hAnsi="Arial" w:cs="Arial"/>
        </w:rPr>
      </w:pPr>
    </w:p>
    <w:p w14:paraId="40927DBA" w14:textId="77777777" w:rsidR="004769C7" w:rsidRPr="00905B43" w:rsidRDefault="004769C7" w:rsidP="004769C7">
      <w:pPr>
        <w:pStyle w:val="ListParagraph"/>
        <w:spacing w:after="0" w:line="360" w:lineRule="auto"/>
        <w:jc w:val="both"/>
        <w:rPr>
          <w:rFonts w:ascii="Arial" w:hAnsi="Arial" w:cs="Arial"/>
          <w:i/>
          <w:iCs/>
          <w:color w:val="242121"/>
          <w:lang w:val="en-GB"/>
        </w:rPr>
      </w:pPr>
    </w:p>
    <w:p w14:paraId="4EEE239C" w14:textId="77777777" w:rsidR="004769C7" w:rsidRDefault="004769C7" w:rsidP="004769C7">
      <w:pPr>
        <w:pStyle w:val="NormalWeb"/>
        <w:spacing w:before="0" w:beforeAutospacing="0" w:after="0" w:afterAutospacing="0" w:line="360" w:lineRule="auto"/>
        <w:ind w:left="2880" w:hanging="792"/>
        <w:jc w:val="both"/>
        <w:rPr>
          <w:rFonts w:ascii="Arial" w:hAnsi="Arial" w:cs="Arial"/>
          <w:i/>
          <w:iCs/>
          <w:color w:val="242121"/>
          <w:sz w:val="22"/>
          <w:lang w:val="en-GB"/>
        </w:rPr>
      </w:pPr>
      <w:r>
        <w:rPr>
          <w:rFonts w:ascii="Arial" w:hAnsi="Arial" w:cs="Arial"/>
          <w:i/>
          <w:iCs/>
          <w:color w:val="242121"/>
          <w:sz w:val="22"/>
          <w:lang w:val="en-GB"/>
        </w:rPr>
        <w:t>[2]</w:t>
      </w:r>
      <w:r>
        <w:rPr>
          <w:rFonts w:ascii="Arial" w:hAnsi="Arial" w:cs="Arial"/>
          <w:i/>
          <w:iCs/>
          <w:color w:val="242121"/>
          <w:sz w:val="22"/>
          <w:lang w:val="en-GB"/>
        </w:rPr>
        <w:tab/>
        <w:t>A</w:t>
      </w:r>
      <w:r w:rsidRPr="00905B43">
        <w:rPr>
          <w:rFonts w:ascii="Arial" w:hAnsi="Arial" w:cs="Arial"/>
          <w:i/>
          <w:iCs/>
          <w:color w:val="242121"/>
          <w:sz w:val="22"/>
          <w:lang w:val="en-GB"/>
        </w:rPr>
        <w:t>s its name indicates, a plea of</w:t>
      </w:r>
      <w:r w:rsidRPr="00905B43">
        <w:rPr>
          <w:rStyle w:val="apple-converted-space"/>
          <w:rFonts w:ascii="Arial" w:hAnsi="Arial" w:cs="Arial"/>
          <w:i/>
          <w:iCs/>
          <w:color w:val="242121"/>
          <w:sz w:val="22"/>
          <w:lang w:val="en-GB"/>
        </w:rPr>
        <w:t> </w:t>
      </w:r>
      <w:proofErr w:type="spellStart"/>
      <w:r w:rsidRPr="00905B43">
        <w:rPr>
          <w:rFonts w:ascii="Arial" w:hAnsi="Arial" w:cs="Arial"/>
          <w:i/>
          <w:iCs/>
          <w:color w:val="242121"/>
          <w:sz w:val="22"/>
          <w:lang w:val="en-GB"/>
        </w:rPr>
        <w:t>lis</w:t>
      </w:r>
      <w:proofErr w:type="spellEnd"/>
      <w:r w:rsidRPr="00905B43">
        <w:rPr>
          <w:rFonts w:ascii="Arial" w:hAnsi="Arial" w:cs="Arial"/>
          <w:i/>
          <w:iCs/>
          <w:color w:val="242121"/>
          <w:sz w:val="22"/>
          <w:lang w:val="en-GB"/>
        </w:rPr>
        <w:t xml:space="preserve"> alibi </w:t>
      </w:r>
      <w:proofErr w:type="spellStart"/>
      <w:r w:rsidRPr="00905B43">
        <w:rPr>
          <w:rFonts w:ascii="Arial" w:hAnsi="Arial" w:cs="Arial"/>
          <w:i/>
          <w:iCs/>
          <w:color w:val="242121"/>
          <w:sz w:val="22"/>
          <w:lang w:val="en-GB"/>
        </w:rPr>
        <w:t>pendens</w:t>
      </w:r>
      <w:proofErr w:type="spellEnd"/>
      <w:r w:rsidRPr="00905B43">
        <w:rPr>
          <w:rStyle w:val="apple-converted-space"/>
          <w:rFonts w:ascii="Arial" w:hAnsi="Arial" w:cs="Arial"/>
          <w:i/>
          <w:iCs/>
          <w:color w:val="242121"/>
          <w:sz w:val="22"/>
          <w:shd w:val="clear" w:color="auto" w:fill="FFFFFF"/>
        </w:rPr>
        <w:t> </w:t>
      </w:r>
      <w:r w:rsidRPr="00905B43">
        <w:rPr>
          <w:rFonts w:ascii="Arial" w:hAnsi="Arial" w:cs="Arial"/>
          <w:i/>
          <w:iCs/>
          <w:color w:val="242121"/>
          <w:sz w:val="22"/>
          <w:lang w:val="en-GB"/>
        </w:rPr>
        <w:t>is based on the proposition that the dispute (</w:t>
      </w:r>
      <w:proofErr w:type="spellStart"/>
      <w:r w:rsidRPr="00905B43">
        <w:rPr>
          <w:rFonts w:ascii="Arial" w:hAnsi="Arial" w:cs="Arial"/>
          <w:i/>
          <w:iCs/>
          <w:color w:val="242121"/>
          <w:sz w:val="22"/>
          <w:lang w:val="en-GB"/>
        </w:rPr>
        <w:t>lis</w:t>
      </w:r>
      <w:proofErr w:type="spellEnd"/>
      <w:r w:rsidRPr="00905B43">
        <w:rPr>
          <w:rFonts w:ascii="Arial" w:hAnsi="Arial" w:cs="Arial"/>
          <w:i/>
          <w:iCs/>
          <w:color w:val="242121"/>
          <w:sz w:val="22"/>
          <w:lang w:val="en-GB"/>
        </w:rPr>
        <w:t>) between the parties is being litigated elsewhere and therefore it is inappropriate for it to be litigated in the court in which the plea is raised. The policy underpinning it is that there should be a limit to the extent to which the same issue is litigated between the same parties and that it is desirable that there be finality in litigation. The courts are also concerned to avoid a situation where different courts pronounce on the same issue with the risk that they may reach differing conclusions. It is a plea that has been recognised by our courts for over 100 years</w:t>
      </w:r>
      <w:r>
        <w:rPr>
          <w:rFonts w:ascii="Arial" w:hAnsi="Arial" w:cs="Arial"/>
          <w:i/>
          <w:iCs/>
          <w:color w:val="242121"/>
          <w:sz w:val="22"/>
          <w:lang w:val="en-GB"/>
        </w:rPr>
        <w:t>.</w:t>
      </w:r>
    </w:p>
    <w:p w14:paraId="20D8E5C0" w14:textId="77777777" w:rsidR="004769C7" w:rsidRDefault="004769C7" w:rsidP="004769C7">
      <w:pPr>
        <w:pStyle w:val="NormalWeb"/>
        <w:spacing w:before="0" w:beforeAutospacing="0" w:after="0" w:afterAutospacing="0" w:line="360" w:lineRule="auto"/>
        <w:jc w:val="both"/>
        <w:rPr>
          <w:rFonts w:ascii="Arial" w:hAnsi="Arial" w:cs="Arial"/>
          <w:i/>
          <w:iCs/>
          <w:color w:val="242121"/>
          <w:sz w:val="22"/>
          <w:lang w:val="en-GB"/>
        </w:rPr>
      </w:pPr>
    </w:p>
    <w:p w14:paraId="3BF2B491" w14:textId="77777777" w:rsidR="004769C7" w:rsidRDefault="004769C7" w:rsidP="004769C7">
      <w:pPr>
        <w:pStyle w:val="NormalWeb"/>
        <w:spacing w:before="0" w:beforeAutospacing="0" w:after="0" w:afterAutospacing="0" w:line="360" w:lineRule="auto"/>
        <w:ind w:left="2880" w:hanging="792"/>
        <w:jc w:val="both"/>
        <w:rPr>
          <w:rFonts w:ascii="Arial" w:hAnsi="Arial" w:cs="Arial"/>
          <w:i/>
          <w:iCs/>
          <w:color w:val="242121"/>
          <w:sz w:val="22"/>
        </w:rPr>
      </w:pPr>
      <w:r>
        <w:rPr>
          <w:rFonts w:ascii="Arial" w:hAnsi="Arial" w:cs="Arial"/>
          <w:i/>
          <w:iCs/>
          <w:color w:val="242121"/>
          <w:sz w:val="22"/>
          <w:lang w:val="en-GB"/>
        </w:rPr>
        <w:t>[3]</w:t>
      </w:r>
      <w:r>
        <w:rPr>
          <w:rFonts w:ascii="Arial" w:hAnsi="Arial" w:cs="Arial"/>
          <w:i/>
          <w:iCs/>
          <w:color w:val="242121"/>
          <w:sz w:val="22"/>
          <w:lang w:val="en-GB"/>
        </w:rPr>
        <w:tab/>
      </w:r>
      <w:r w:rsidRPr="00905B43">
        <w:rPr>
          <w:rFonts w:ascii="Arial" w:hAnsi="Arial" w:cs="Arial"/>
          <w:i/>
          <w:iCs/>
          <w:color w:val="242121"/>
          <w:sz w:val="22"/>
          <w:lang w:val="en-GB"/>
        </w:rPr>
        <w:t>The plea bears an affinity to the plea of</w:t>
      </w:r>
      <w:r w:rsidRPr="00905B43">
        <w:rPr>
          <w:rStyle w:val="apple-converted-space"/>
          <w:rFonts w:ascii="Arial" w:hAnsi="Arial" w:cs="Arial"/>
          <w:i/>
          <w:iCs/>
          <w:color w:val="242121"/>
          <w:sz w:val="22"/>
          <w:lang w:val="en-GB"/>
        </w:rPr>
        <w:t> </w:t>
      </w:r>
      <w:r w:rsidRPr="00905B43">
        <w:rPr>
          <w:rFonts w:ascii="Arial" w:hAnsi="Arial" w:cs="Arial"/>
          <w:i/>
          <w:iCs/>
          <w:color w:val="242121"/>
          <w:sz w:val="22"/>
          <w:lang w:val="en-GB"/>
        </w:rPr>
        <w:t>res judicata, which is directed at achieving the same policy goals. Their close relationship is evident from the following passage fromVoet44.2.7:</w:t>
      </w:r>
    </w:p>
    <w:p w14:paraId="6905F2E5" w14:textId="77777777" w:rsidR="004769C7" w:rsidRDefault="004769C7" w:rsidP="004769C7">
      <w:pPr>
        <w:pStyle w:val="NormalWeb"/>
        <w:spacing w:before="0" w:beforeAutospacing="0" w:after="0" w:afterAutospacing="0" w:line="360" w:lineRule="auto"/>
        <w:ind w:left="2880" w:hanging="792"/>
        <w:jc w:val="both"/>
        <w:rPr>
          <w:rFonts w:ascii="Arial" w:hAnsi="Arial" w:cs="Arial"/>
          <w:i/>
          <w:iCs/>
          <w:color w:val="242121"/>
          <w:sz w:val="22"/>
        </w:rPr>
      </w:pPr>
    </w:p>
    <w:p w14:paraId="24441B54" w14:textId="77777777" w:rsidR="004769C7" w:rsidRDefault="004769C7" w:rsidP="004769C7">
      <w:pPr>
        <w:pStyle w:val="NormalWeb"/>
        <w:spacing w:before="0" w:beforeAutospacing="0" w:after="0" w:afterAutospacing="0" w:line="360" w:lineRule="auto"/>
        <w:ind w:left="3600"/>
        <w:jc w:val="both"/>
        <w:rPr>
          <w:rFonts w:ascii="Arial" w:hAnsi="Arial" w:cs="Arial"/>
          <w:i/>
          <w:iCs/>
          <w:color w:val="242121"/>
          <w:sz w:val="22"/>
        </w:rPr>
      </w:pPr>
      <w:r w:rsidRPr="00905B43">
        <w:rPr>
          <w:rFonts w:ascii="Arial" w:hAnsi="Arial" w:cs="Arial"/>
          <w:i/>
          <w:iCs/>
          <w:color w:val="242121"/>
          <w:sz w:val="22"/>
          <w:lang w:val="en-GB"/>
        </w:rPr>
        <w:t>'Exception of</w:t>
      </w:r>
      <w:r w:rsidRPr="00905B43">
        <w:rPr>
          <w:rStyle w:val="apple-converted-space"/>
          <w:rFonts w:ascii="Arial" w:hAnsi="Arial" w:cs="Arial"/>
          <w:i/>
          <w:iCs/>
          <w:color w:val="242121"/>
          <w:sz w:val="22"/>
          <w:lang w:val="en-GB"/>
        </w:rPr>
        <w:t> </w:t>
      </w:r>
      <w:proofErr w:type="spellStart"/>
      <w:r w:rsidRPr="00905B43">
        <w:rPr>
          <w:rFonts w:ascii="Arial" w:hAnsi="Arial" w:cs="Arial"/>
          <w:i/>
          <w:iCs/>
          <w:color w:val="242121"/>
          <w:sz w:val="22"/>
          <w:lang w:val="en-GB"/>
        </w:rPr>
        <w:t>lis</w:t>
      </w:r>
      <w:proofErr w:type="spellEnd"/>
      <w:r w:rsidRPr="00905B43">
        <w:rPr>
          <w:rFonts w:ascii="Arial" w:hAnsi="Arial" w:cs="Arial"/>
          <w:i/>
          <w:iCs/>
          <w:color w:val="242121"/>
          <w:sz w:val="22"/>
          <w:lang w:val="en-GB"/>
        </w:rPr>
        <w:t xml:space="preserve"> </w:t>
      </w:r>
      <w:proofErr w:type="spellStart"/>
      <w:r w:rsidRPr="00905B43">
        <w:rPr>
          <w:rFonts w:ascii="Arial" w:hAnsi="Arial" w:cs="Arial"/>
          <w:i/>
          <w:iCs/>
          <w:color w:val="242121"/>
          <w:sz w:val="22"/>
          <w:lang w:val="en-GB"/>
        </w:rPr>
        <w:t>pendens</w:t>
      </w:r>
      <w:proofErr w:type="spellEnd"/>
      <w:r w:rsidRPr="00905B43">
        <w:rPr>
          <w:rStyle w:val="apple-converted-space"/>
          <w:rFonts w:ascii="Arial" w:hAnsi="Arial" w:cs="Arial"/>
          <w:i/>
          <w:iCs/>
          <w:color w:val="242121"/>
          <w:sz w:val="22"/>
          <w:lang w:val="en-GB"/>
        </w:rPr>
        <w:t> </w:t>
      </w:r>
      <w:r w:rsidRPr="00905B43">
        <w:rPr>
          <w:rFonts w:ascii="Arial" w:hAnsi="Arial" w:cs="Arial"/>
          <w:i/>
          <w:iCs/>
          <w:color w:val="242121"/>
          <w:sz w:val="22"/>
          <w:lang w:val="en-GB"/>
        </w:rPr>
        <w:t>also requires same persons, thing and cause. -The exception that a suit is already pending is quite akin to the exception of</w:t>
      </w:r>
      <w:r w:rsidRPr="00905B43">
        <w:rPr>
          <w:rStyle w:val="apple-converted-space"/>
          <w:rFonts w:ascii="Arial" w:hAnsi="Arial" w:cs="Arial"/>
          <w:i/>
          <w:iCs/>
          <w:color w:val="242121"/>
          <w:sz w:val="22"/>
          <w:lang w:val="en-GB"/>
        </w:rPr>
        <w:t> </w:t>
      </w:r>
      <w:r w:rsidRPr="00905B43">
        <w:rPr>
          <w:rFonts w:ascii="Arial" w:hAnsi="Arial" w:cs="Arial"/>
          <w:i/>
          <w:iCs/>
          <w:color w:val="242121"/>
          <w:sz w:val="22"/>
          <w:lang w:val="en-GB"/>
        </w:rPr>
        <w:t>res judicata,</w:t>
      </w:r>
      <w:r w:rsidRPr="00905B43">
        <w:rPr>
          <w:rStyle w:val="apple-converted-space"/>
          <w:rFonts w:ascii="Arial" w:hAnsi="Arial" w:cs="Arial"/>
          <w:i/>
          <w:iCs/>
          <w:color w:val="242121"/>
          <w:sz w:val="22"/>
          <w:lang w:val="en-GB"/>
        </w:rPr>
        <w:t> </w:t>
      </w:r>
      <w:r w:rsidRPr="00905B43">
        <w:rPr>
          <w:rFonts w:ascii="Arial" w:hAnsi="Arial" w:cs="Arial"/>
          <w:i/>
          <w:iCs/>
          <w:color w:val="242121"/>
          <w:sz w:val="22"/>
          <w:lang w:val="en-GB"/>
        </w:rPr>
        <w:t xml:space="preserve">inasmuch as, when a suit is pending before another judge, this exception </w:t>
      </w:r>
      <w:r w:rsidRPr="00905B43">
        <w:rPr>
          <w:rFonts w:ascii="Arial" w:hAnsi="Arial" w:cs="Arial"/>
          <w:i/>
          <w:iCs/>
          <w:color w:val="242121"/>
          <w:sz w:val="22"/>
          <w:lang w:val="en-GB"/>
        </w:rPr>
        <w:lastRenderedPageBreak/>
        <w:t>is granted just so often as, and in all those cases in which after a suit has been ended there is room for the exception of</w:t>
      </w:r>
      <w:r w:rsidRPr="00905B43">
        <w:rPr>
          <w:rStyle w:val="apple-converted-space"/>
          <w:rFonts w:ascii="Arial" w:hAnsi="Arial" w:cs="Arial"/>
          <w:i/>
          <w:iCs/>
          <w:color w:val="242121"/>
          <w:sz w:val="22"/>
          <w:lang w:val="en-GB"/>
        </w:rPr>
        <w:t> </w:t>
      </w:r>
      <w:r w:rsidRPr="00905B43">
        <w:rPr>
          <w:rFonts w:ascii="Arial" w:hAnsi="Arial" w:cs="Arial"/>
          <w:i/>
          <w:iCs/>
          <w:color w:val="242121"/>
          <w:sz w:val="22"/>
          <w:lang w:val="en-GB"/>
        </w:rPr>
        <w:t>res judicata</w:t>
      </w:r>
      <w:r w:rsidRPr="00905B43">
        <w:rPr>
          <w:rStyle w:val="apple-converted-space"/>
          <w:rFonts w:ascii="Arial" w:hAnsi="Arial" w:cs="Arial"/>
          <w:i/>
          <w:iCs/>
          <w:color w:val="242121"/>
          <w:sz w:val="22"/>
          <w:lang w:val="en-GB"/>
        </w:rPr>
        <w:t> </w:t>
      </w:r>
      <w:r w:rsidRPr="00905B43">
        <w:rPr>
          <w:rFonts w:ascii="Arial" w:hAnsi="Arial" w:cs="Arial"/>
          <w:i/>
          <w:iCs/>
          <w:color w:val="242121"/>
          <w:sz w:val="22"/>
          <w:lang w:val="en-GB"/>
        </w:rPr>
        <w:t>in terms of what has already been said. Thus, the suit must already have started to be mooted before another judge between the same persons, about the same matter and on the same cause, since the place where a judicial proceeding has once been taken up is also the place where it ought to be given its ending.'</w:t>
      </w:r>
    </w:p>
    <w:p w14:paraId="63D91AB6" w14:textId="77777777" w:rsidR="004769C7" w:rsidRDefault="004769C7" w:rsidP="004769C7">
      <w:pPr>
        <w:pStyle w:val="NormalWeb"/>
        <w:spacing w:before="0" w:beforeAutospacing="0" w:after="0" w:afterAutospacing="0" w:line="360" w:lineRule="auto"/>
        <w:ind w:left="2880" w:hanging="720"/>
        <w:jc w:val="both"/>
        <w:rPr>
          <w:rFonts w:ascii="Arial" w:hAnsi="Arial" w:cs="Arial"/>
          <w:i/>
          <w:iCs/>
          <w:color w:val="242121"/>
          <w:sz w:val="22"/>
        </w:rPr>
      </w:pPr>
    </w:p>
    <w:p w14:paraId="1AE2B6F9" w14:textId="77777777" w:rsidR="004769C7" w:rsidRDefault="004769C7" w:rsidP="004769C7">
      <w:pPr>
        <w:pStyle w:val="NormalWeb"/>
        <w:spacing w:before="0" w:beforeAutospacing="0" w:after="0" w:afterAutospacing="0" w:line="360" w:lineRule="auto"/>
        <w:ind w:left="2880" w:hanging="720"/>
        <w:jc w:val="both"/>
        <w:rPr>
          <w:rFonts w:ascii="Arial" w:hAnsi="Arial" w:cs="Arial"/>
          <w:i/>
          <w:iCs/>
          <w:color w:val="242121"/>
          <w:sz w:val="22"/>
          <w:lang w:val="en-GB"/>
        </w:rPr>
      </w:pPr>
      <w:r>
        <w:rPr>
          <w:rFonts w:ascii="Arial" w:hAnsi="Arial" w:cs="Arial"/>
          <w:i/>
          <w:iCs/>
          <w:color w:val="242121"/>
          <w:sz w:val="22"/>
        </w:rPr>
        <w:t>[4]</w:t>
      </w:r>
      <w:r>
        <w:rPr>
          <w:rFonts w:ascii="Arial" w:hAnsi="Arial" w:cs="Arial"/>
          <w:i/>
          <w:iCs/>
          <w:color w:val="242121"/>
          <w:sz w:val="22"/>
        </w:rPr>
        <w:tab/>
      </w:r>
      <w:r w:rsidRPr="00905B43">
        <w:rPr>
          <w:rFonts w:ascii="Arial" w:hAnsi="Arial" w:cs="Arial"/>
          <w:i/>
          <w:iCs/>
          <w:color w:val="242121"/>
          <w:sz w:val="22"/>
          <w:lang w:val="en-GB"/>
        </w:rPr>
        <w:t>That passage was adopted and approved by De Villiers CJ in</w:t>
      </w:r>
      <w:r w:rsidRPr="00905B43">
        <w:rPr>
          <w:rStyle w:val="apple-converted-space"/>
          <w:rFonts w:ascii="Arial" w:hAnsi="Arial" w:cs="Arial"/>
          <w:i/>
          <w:iCs/>
          <w:color w:val="242121"/>
          <w:sz w:val="22"/>
          <w:lang w:val="en-GB"/>
        </w:rPr>
        <w:t> </w:t>
      </w:r>
      <w:r w:rsidRPr="00905B43">
        <w:rPr>
          <w:rFonts w:ascii="Arial" w:hAnsi="Arial" w:cs="Arial"/>
          <w:i/>
          <w:iCs/>
          <w:color w:val="242121"/>
          <w:sz w:val="22"/>
          <w:lang w:val="en-GB"/>
        </w:rPr>
        <w:t>Wolff NO v Solomon</w:t>
      </w:r>
      <w:bookmarkStart w:id="1" w:name="sdfootnote3anc"/>
      <w:r w:rsidRPr="00905B43">
        <w:rPr>
          <w:rFonts w:ascii="Arial" w:hAnsi="Arial" w:cs="Arial"/>
          <w:i/>
          <w:iCs/>
          <w:color w:val="242121"/>
          <w:sz w:val="22"/>
          <w:vertAlign w:val="superscript"/>
        </w:rPr>
        <w:fldChar w:fldCharType="begin"/>
      </w:r>
      <w:r w:rsidRPr="00905B43">
        <w:rPr>
          <w:rFonts w:ascii="Arial" w:hAnsi="Arial" w:cs="Arial"/>
          <w:i/>
          <w:iCs/>
          <w:color w:val="242121"/>
          <w:sz w:val="22"/>
          <w:vertAlign w:val="superscript"/>
        </w:rPr>
        <w:instrText xml:space="preserve"> HYPERLINK "http://www.saflii.org/za/cases/ZASCA/2013/129.html" \l "sdfootnote3sym" </w:instrText>
      </w:r>
      <w:r w:rsidRPr="00905B43">
        <w:rPr>
          <w:rFonts w:ascii="Arial" w:hAnsi="Arial" w:cs="Arial"/>
          <w:i/>
          <w:iCs/>
          <w:color w:val="242121"/>
          <w:sz w:val="22"/>
          <w:vertAlign w:val="superscript"/>
        </w:rPr>
        <w:fldChar w:fldCharType="end"/>
      </w:r>
      <w:bookmarkEnd w:id="1"/>
      <w:r w:rsidRPr="00905B43">
        <w:rPr>
          <w:rFonts w:ascii="Arial" w:hAnsi="Arial" w:cs="Arial"/>
          <w:i/>
          <w:iCs/>
          <w:color w:val="242121"/>
          <w:sz w:val="22"/>
          <w:vertAlign w:val="superscript"/>
        </w:rPr>
        <w:t xml:space="preserve"> </w:t>
      </w:r>
      <w:r w:rsidRPr="00905B43">
        <w:rPr>
          <w:rFonts w:ascii="Arial" w:hAnsi="Arial" w:cs="Arial"/>
          <w:i/>
          <w:iCs/>
          <w:color w:val="242121"/>
          <w:sz w:val="22"/>
          <w:lang w:val="en-GB"/>
        </w:rPr>
        <w:t>and the requirements it spelled out for reliance on the plea have been reiterated on several occasions. For example, in rejecting a contention that proceedings before the Advertising Standards Authority and those before the Registrar of Patents warranted the invocation of the principle, Nugent AJA in</w:t>
      </w:r>
      <w:r w:rsidRPr="00905B43">
        <w:rPr>
          <w:rStyle w:val="apple-converted-space"/>
          <w:rFonts w:ascii="Arial" w:hAnsi="Arial" w:cs="Arial"/>
          <w:i/>
          <w:iCs/>
          <w:color w:val="242121"/>
          <w:sz w:val="22"/>
          <w:lang w:val="en-GB"/>
        </w:rPr>
        <w:t> </w:t>
      </w:r>
      <w:r w:rsidRPr="00905B43">
        <w:rPr>
          <w:rFonts w:ascii="Arial" w:hAnsi="Arial" w:cs="Arial"/>
          <w:i/>
          <w:iCs/>
          <w:color w:val="242121"/>
          <w:sz w:val="22"/>
          <w:lang w:val="en-GB"/>
        </w:rPr>
        <w:t>Nestlé (South Africa) (Pty) Ltd v Mars Inc. sai</w:t>
      </w:r>
      <w:r>
        <w:rPr>
          <w:rFonts w:ascii="Arial" w:hAnsi="Arial" w:cs="Arial"/>
          <w:i/>
          <w:iCs/>
          <w:color w:val="242121"/>
          <w:sz w:val="22"/>
          <w:lang w:val="en-GB"/>
        </w:rPr>
        <w:t>d:</w:t>
      </w:r>
    </w:p>
    <w:p w14:paraId="069235CB" w14:textId="77777777" w:rsidR="004769C7" w:rsidRDefault="004769C7" w:rsidP="004769C7">
      <w:pPr>
        <w:pStyle w:val="NormalWeb"/>
        <w:spacing w:before="0" w:beforeAutospacing="0" w:after="0" w:afterAutospacing="0" w:line="360" w:lineRule="auto"/>
        <w:ind w:left="2880" w:hanging="720"/>
        <w:jc w:val="both"/>
        <w:rPr>
          <w:rFonts w:ascii="Arial" w:hAnsi="Arial" w:cs="Arial"/>
          <w:i/>
          <w:iCs/>
          <w:color w:val="242121"/>
          <w:sz w:val="22"/>
          <w:lang w:val="en-GB"/>
        </w:rPr>
      </w:pPr>
    </w:p>
    <w:p w14:paraId="32265D3A" w14:textId="77777777" w:rsidR="004769C7" w:rsidRDefault="004769C7" w:rsidP="004769C7">
      <w:pPr>
        <w:pStyle w:val="NormalWeb"/>
        <w:spacing w:before="0" w:beforeAutospacing="0" w:after="0" w:afterAutospacing="0" w:line="360" w:lineRule="auto"/>
        <w:ind w:left="3600"/>
        <w:jc w:val="both"/>
        <w:rPr>
          <w:rFonts w:ascii="Arial" w:hAnsi="Arial" w:cs="Arial"/>
          <w:i/>
          <w:iCs/>
          <w:color w:val="242121"/>
          <w:sz w:val="22"/>
          <w:lang w:val="en-GB"/>
        </w:rPr>
      </w:pPr>
      <w:r w:rsidRPr="00905B43">
        <w:rPr>
          <w:rFonts w:ascii="Arial" w:hAnsi="Arial" w:cs="Arial"/>
          <w:i/>
          <w:iCs/>
          <w:color w:val="242121"/>
          <w:sz w:val="22"/>
          <w:lang w:val="en-GB"/>
        </w:rPr>
        <w:t>'</w:t>
      </w:r>
      <w:proofErr w:type="gramStart"/>
      <w:r w:rsidRPr="00905B43">
        <w:rPr>
          <w:rFonts w:ascii="Arial" w:hAnsi="Arial" w:cs="Arial"/>
          <w:i/>
          <w:iCs/>
          <w:color w:val="242121"/>
          <w:sz w:val="22"/>
          <w:lang w:val="en-GB"/>
        </w:rPr>
        <w:t>there</w:t>
      </w:r>
      <w:proofErr w:type="gramEnd"/>
      <w:r w:rsidRPr="00905B43">
        <w:rPr>
          <w:rFonts w:ascii="Arial" w:hAnsi="Arial" w:cs="Arial"/>
          <w:i/>
          <w:iCs/>
          <w:color w:val="242121"/>
          <w:sz w:val="22"/>
          <w:lang w:val="en-GB"/>
        </w:rPr>
        <w:t xml:space="preserve"> is room for the application of that principle only where the same dispute, between the same parties, is sought to be placed before the same tribunal (or two tribunals with equal competence to end the dispute authoritatively). In the absence of any of those elements there is no potential for a duplication of actions</w:t>
      </w:r>
    </w:p>
    <w:p w14:paraId="04D3418E" w14:textId="77777777" w:rsidR="004769C7" w:rsidRDefault="004769C7" w:rsidP="004769C7">
      <w:pPr>
        <w:pStyle w:val="NormalWeb"/>
        <w:spacing w:before="0" w:beforeAutospacing="0" w:after="0" w:afterAutospacing="0" w:line="360" w:lineRule="auto"/>
        <w:jc w:val="both"/>
        <w:rPr>
          <w:rFonts w:ascii="Arial" w:hAnsi="Arial" w:cs="Arial"/>
          <w:i/>
          <w:iCs/>
          <w:color w:val="242121"/>
          <w:sz w:val="22"/>
          <w:lang w:val="en-GB"/>
        </w:rPr>
      </w:pPr>
      <w:r>
        <w:rPr>
          <w:rFonts w:ascii="Arial" w:hAnsi="Arial" w:cs="Arial"/>
          <w:i/>
          <w:iCs/>
          <w:color w:val="242121"/>
          <w:sz w:val="22"/>
          <w:lang w:val="en-GB"/>
        </w:rPr>
        <w:tab/>
      </w:r>
      <w:r>
        <w:rPr>
          <w:rFonts w:ascii="Arial" w:hAnsi="Arial" w:cs="Arial"/>
          <w:i/>
          <w:iCs/>
          <w:color w:val="242121"/>
          <w:sz w:val="22"/>
          <w:lang w:val="en-GB"/>
        </w:rPr>
        <w:tab/>
      </w:r>
      <w:r>
        <w:rPr>
          <w:rFonts w:ascii="Arial" w:hAnsi="Arial" w:cs="Arial"/>
          <w:i/>
          <w:iCs/>
          <w:color w:val="242121"/>
          <w:sz w:val="22"/>
          <w:lang w:val="en-GB"/>
        </w:rPr>
        <w:tab/>
        <w:t>[…]</w:t>
      </w:r>
    </w:p>
    <w:p w14:paraId="3786A301" w14:textId="77777777" w:rsidR="004769C7" w:rsidRDefault="004769C7" w:rsidP="004769C7">
      <w:pPr>
        <w:pStyle w:val="NormalWeb"/>
        <w:spacing w:before="0" w:beforeAutospacing="0" w:after="0" w:afterAutospacing="0" w:line="360" w:lineRule="auto"/>
        <w:jc w:val="both"/>
        <w:rPr>
          <w:rFonts w:ascii="Arial" w:hAnsi="Arial" w:cs="Arial"/>
          <w:i/>
          <w:iCs/>
          <w:color w:val="242121"/>
          <w:sz w:val="22"/>
          <w:lang w:val="en-GB"/>
        </w:rPr>
      </w:pPr>
    </w:p>
    <w:p w14:paraId="43281C9A" w14:textId="77777777" w:rsidR="004769C7" w:rsidRPr="00905B43" w:rsidRDefault="004769C7" w:rsidP="004769C7">
      <w:pPr>
        <w:pStyle w:val="NormalWeb"/>
        <w:spacing w:before="0" w:beforeAutospacing="0" w:after="0" w:afterAutospacing="0" w:line="360" w:lineRule="auto"/>
        <w:ind w:left="2880" w:hanging="720"/>
        <w:jc w:val="both"/>
        <w:rPr>
          <w:rStyle w:val="apple-converted-space"/>
          <w:rFonts w:ascii="Arial" w:hAnsi="Arial" w:cs="Arial"/>
          <w:sz w:val="22"/>
        </w:rPr>
      </w:pPr>
      <w:r>
        <w:rPr>
          <w:rFonts w:ascii="Arial" w:hAnsi="Arial" w:cs="Arial"/>
          <w:i/>
          <w:iCs/>
          <w:color w:val="242121"/>
          <w:sz w:val="22"/>
          <w:lang w:val="en-GB"/>
        </w:rPr>
        <w:t xml:space="preserve">[21] </w:t>
      </w:r>
      <w:r>
        <w:rPr>
          <w:rFonts w:ascii="Arial" w:hAnsi="Arial" w:cs="Arial"/>
          <w:color w:val="242121"/>
          <w:sz w:val="22"/>
          <w:lang w:val="en-GB"/>
        </w:rPr>
        <w:tab/>
      </w:r>
      <w:r>
        <w:rPr>
          <w:rFonts w:ascii="Arial" w:hAnsi="Arial" w:cs="Arial"/>
          <w:i/>
          <w:iCs/>
          <w:color w:val="242121"/>
          <w:sz w:val="22"/>
          <w:lang w:val="en-GB"/>
        </w:rPr>
        <w:t>O</w:t>
      </w:r>
      <w:r w:rsidRPr="00905B43">
        <w:rPr>
          <w:rFonts w:ascii="Arial" w:hAnsi="Arial" w:cs="Arial"/>
          <w:i/>
          <w:iCs/>
          <w:color w:val="242121"/>
          <w:sz w:val="22"/>
          <w:lang w:val="en-GB"/>
        </w:rPr>
        <w:t>n this basis the requirement of the same cause of action is satisfied if the other proceedings involve the determination of a question that is necessary for the determination of the case in which the plea is raised and substantially determinative of the outcome of that latter case</w:t>
      </w:r>
      <w:r>
        <w:rPr>
          <w:rFonts w:ascii="Arial" w:hAnsi="Arial" w:cs="Arial"/>
          <w:i/>
          <w:iCs/>
          <w:color w:val="242121"/>
          <w:sz w:val="22"/>
          <w:lang w:val="en-GB"/>
        </w:rPr>
        <w:t>..</w:t>
      </w:r>
      <w:r w:rsidRPr="00905B43">
        <w:rPr>
          <w:rFonts w:ascii="Arial" w:hAnsi="Arial" w:cs="Arial"/>
          <w:i/>
          <w:iCs/>
          <w:color w:val="242121"/>
          <w:sz w:val="22"/>
          <w:lang w:val="en-GB"/>
        </w:rPr>
        <w:t>.</w:t>
      </w:r>
      <w:r w:rsidRPr="00905B43">
        <w:rPr>
          <w:rStyle w:val="apple-converted-space"/>
          <w:rFonts w:ascii="Arial" w:hAnsi="Arial" w:cs="Arial"/>
          <w:i/>
          <w:iCs/>
          <w:color w:val="242121"/>
          <w:sz w:val="22"/>
          <w:lang w:val="en-GB"/>
        </w:rPr>
        <w:t> </w:t>
      </w:r>
    </w:p>
    <w:p w14:paraId="74DE2578" w14:textId="77777777" w:rsidR="004769C7" w:rsidRPr="00905B43" w:rsidRDefault="004769C7" w:rsidP="004769C7">
      <w:pPr>
        <w:pStyle w:val="NormalWeb"/>
        <w:spacing w:before="0" w:beforeAutospacing="0" w:after="0" w:afterAutospacing="0" w:line="360" w:lineRule="auto"/>
        <w:jc w:val="both"/>
        <w:rPr>
          <w:rStyle w:val="apple-converted-space"/>
          <w:rFonts w:ascii="Arial" w:hAnsi="Arial" w:cs="Arial"/>
        </w:rPr>
      </w:pPr>
    </w:p>
    <w:p w14:paraId="44734D04" w14:textId="77777777" w:rsidR="004769C7" w:rsidRDefault="004769C7" w:rsidP="004769C7">
      <w:pPr>
        <w:pStyle w:val="NormalWeb"/>
        <w:spacing w:before="0" w:beforeAutospacing="0" w:after="0" w:afterAutospacing="0" w:line="360" w:lineRule="auto"/>
        <w:ind w:left="792"/>
        <w:jc w:val="both"/>
        <w:rPr>
          <w:rFonts w:ascii="Arial" w:hAnsi="Arial" w:cs="Arial"/>
        </w:rPr>
      </w:pPr>
    </w:p>
    <w:p w14:paraId="165E73F0" w14:textId="77777777" w:rsidR="004769C7" w:rsidRDefault="004769C7" w:rsidP="004769C7">
      <w:pPr>
        <w:pStyle w:val="ListParagraph"/>
        <w:rPr>
          <w:rFonts w:ascii="Arial" w:hAnsi="Arial" w:cs="Arial"/>
        </w:rPr>
      </w:pPr>
    </w:p>
    <w:p w14:paraId="521FBDA5" w14:textId="0A6DCF33" w:rsidR="004769C7" w:rsidRPr="004769C7" w:rsidRDefault="00A27ACB" w:rsidP="004769C7">
      <w:pPr>
        <w:pStyle w:val="NormalWeb"/>
        <w:numPr>
          <w:ilvl w:val="0"/>
          <w:numId w:val="2"/>
        </w:numPr>
        <w:spacing w:before="0" w:beforeAutospacing="0" w:after="0" w:afterAutospacing="0" w:line="360" w:lineRule="auto"/>
        <w:jc w:val="both"/>
        <w:rPr>
          <w:rFonts w:ascii="Arial" w:hAnsi="Arial" w:cs="Arial"/>
        </w:rPr>
      </w:pPr>
      <w:r w:rsidRPr="004769C7">
        <w:rPr>
          <w:rFonts w:ascii="Arial" w:hAnsi="Arial" w:cs="Arial"/>
        </w:rPr>
        <w:lastRenderedPageBreak/>
        <w:t xml:space="preserve">Having regard to the above, I do not agree that the Action and Part B involve the </w:t>
      </w:r>
      <w:r w:rsidRPr="004769C7">
        <w:rPr>
          <w:rFonts w:ascii="Arial" w:hAnsi="Arial" w:cs="Arial"/>
          <w:color w:val="242121"/>
          <w:lang w:val="en-GB"/>
        </w:rPr>
        <w:t xml:space="preserve">determination of </w:t>
      </w:r>
      <w:r w:rsidR="00077236" w:rsidRPr="004769C7">
        <w:rPr>
          <w:rFonts w:ascii="Arial" w:hAnsi="Arial" w:cs="Arial"/>
          <w:color w:val="242121"/>
          <w:lang w:val="en-GB"/>
        </w:rPr>
        <w:t xml:space="preserve">the same </w:t>
      </w:r>
      <w:r w:rsidRPr="004769C7">
        <w:rPr>
          <w:rFonts w:ascii="Arial" w:hAnsi="Arial" w:cs="Arial"/>
          <w:color w:val="242121"/>
          <w:lang w:val="en-GB"/>
        </w:rPr>
        <w:t>question</w:t>
      </w:r>
      <w:r w:rsidR="00070D0F" w:rsidRPr="004769C7">
        <w:rPr>
          <w:rFonts w:ascii="Arial" w:hAnsi="Arial" w:cs="Arial"/>
          <w:color w:val="242121"/>
          <w:lang w:val="en-GB"/>
        </w:rPr>
        <w:t xml:space="preserve"> and find that t</w:t>
      </w:r>
      <w:r w:rsidR="00077236" w:rsidRPr="004769C7">
        <w:rPr>
          <w:rFonts w:ascii="Arial" w:hAnsi="Arial" w:cs="Arial"/>
          <w:color w:val="242121"/>
          <w:lang w:val="en-GB"/>
        </w:rPr>
        <w:t xml:space="preserve">he plea of </w:t>
      </w:r>
      <w:r w:rsidR="00077236" w:rsidRPr="004769C7">
        <w:rPr>
          <w:rFonts w:ascii="Arial" w:hAnsi="Arial" w:cs="Arial"/>
          <w:i/>
          <w:iCs/>
          <w:color w:val="242121"/>
          <w:lang w:val="en-GB"/>
        </w:rPr>
        <w:t>alibi lis pendens</w:t>
      </w:r>
      <w:r w:rsidR="00077236" w:rsidRPr="004769C7">
        <w:rPr>
          <w:rFonts w:ascii="Arial" w:hAnsi="Arial" w:cs="Arial"/>
          <w:color w:val="242121"/>
          <w:lang w:val="en-GB"/>
        </w:rPr>
        <w:t xml:space="preserve"> cannot be sustained.</w:t>
      </w:r>
    </w:p>
    <w:p w14:paraId="31B27E44" w14:textId="77777777" w:rsidR="004769C7" w:rsidRDefault="004769C7" w:rsidP="004769C7">
      <w:pPr>
        <w:pStyle w:val="NormalWeb"/>
        <w:spacing w:before="0" w:beforeAutospacing="0" w:after="0" w:afterAutospacing="0" w:line="360" w:lineRule="auto"/>
        <w:ind w:left="792"/>
        <w:jc w:val="both"/>
        <w:rPr>
          <w:rFonts w:ascii="Arial" w:hAnsi="Arial" w:cs="Arial"/>
        </w:rPr>
      </w:pPr>
    </w:p>
    <w:p w14:paraId="6D6D0536" w14:textId="77777777" w:rsidR="004769C7" w:rsidRPr="004769C7" w:rsidRDefault="004769C7" w:rsidP="004769C7">
      <w:pPr>
        <w:pStyle w:val="NormalWeb"/>
        <w:spacing w:before="0" w:beforeAutospacing="0" w:after="0" w:afterAutospacing="0" w:line="360" w:lineRule="auto"/>
        <w:ind w:left="792"/>
        <w:jc w:val="both"/>
        <w:rPr>
          <w:rFonts w:ascii="Arial" w:hAnsi="Arial" w:cs="Arial"/>
          <w:u w:val="single"/>
        </w:rPr>
      </w:pPr>
      <w:r w:rsidRPr="004769C7">
        <w:rPr>
          <w:rFonts w:ascii="Arial" w:hAnsi="Arial" w:cs="Arial"/>
          <w:b/>
          <w:bCs/>
          <w:u w:val="single"/>
        </w:rPr>
        <w:t xml:space="preserve">Hearsay Complaint </w:t>
      </w:r>
    </w:p>
    <w:p w14:paraId="7685286E" w14:textId="77777777" w:rsidR="004769C7" w:rsidRDefault="004769C7" w:rsidP="004769C7">
      <w:pPr>
        <w:pStyle w:val="NormalWeb"/>
        <w:spacing w:before="0" w:beforeAutospacing="0" w:after="0" w:afterAutospacing="0" w:line="360" w:lineRule="auto"/>
        <w:ind w:left="792"/>
        <w:jc w:val="both"/>
        <w:rPr>
          <w:rFonts w:ascii="Arial" w:hAnsi="Arial" w:cs="Arial"/>
        </w:rPr>
      </w:pPr>
    </w:p>
    <w:p w14:paraId="73C369B8" w14:textId="77777777" w:rsidR="00C87564" w:rsidRDefault="00A11C7F" w:rsidP="00C87564">
      <w:pPr>
        <w:pStyle w:val="NormalWeb"/>
        <w:numPr>
          <w:ilvl w:val="0"/>
          <w:numId w:val="2"/>
        </w:numPr>
        <w:spacing w:before="0" w:beforeAutospacing="0" w:after="0" w:afterAutospacing="0" w:line="360" w:lineRule="auto"/>
        <w:jc w:val="both"/>
        <w:rPr>
          <w:rFonts w:ascii="Arial" w:hAnsi="Arial" w:cs="Arial"/>
        </w:rPr>
      </w:pPr>
      <w:proofErr w:type="spellStart"/>
      <w:r w:rsidRPr="004769C7">
        <w:rPr>
          <w:rFonts w:ascii="Arial" w:hAnsi="Arial" w:cs="Arial"/>
        </w:rPr>
        <w:t>Motsoeneng</w:t>
      </w:r>
      <w:proofErr w:type="spellEnd"/>
      <w:r w:rsidRPr="004769C7">
        <w:rPr>
          <w:rFonts w:ascii="Arial" w:hAnsi="Arial" w:cs="Arial"/>
        </w:rPr>
        <w:t xml:space="preserve"> argues that the </w:t>
      </w:r>
      <w:r w:rsidR="003C7E07" w:rsidRPr="004769C7">
        <w:rPr>
          <w:rFonts w:ascii="Arial" w:hAnsi="Arial" w:cs="Arial"/>
        </w:rPr>
        <w:t>report attached to the founding papers as “KK1”</w:t>
      </w:r>
      <w:r w:rsidRPr="004769C7">
        <w:rPr>
          <w:rFonts w:ascii="Arial" w:hAnsi="Arial" w:cs="Arial"/>
        </w:rPr>
        <w:t xml:space="preserve"> (the </w:t>
      </w:r>
      <w:r w:rsidR="00E928E0" w:rsidRPr="004769C7">
        <w:rPr>
          <w:rFonts w:ascii="Arial" w:hAnsi="Arial" w:cs="Arial"/>
        </w:rPr>
        <w:t>final report on the success fee</w:t>
      </w:r>
      <w:r w:rsidRPr="004769C7">
        <w:rPr>
          <w:rFonts w:ascii="Arial" w:hAnsi="Arial" w:cs="Arial"/>
        </w:rPr>
        <w:t xml:space="preserve"> sanctioned by the Interim Board) is hearsay</w:t>
      </w:r>
      <w:r w:rsidR="006D4535" w:rsidRPr="004769C7">
        <w:rPr>
          <w:rFonts w:ascii="Arial" w:hAnsi="Arial" w:cs="Arial"/>
        </w:rPr>
        <w:t xml:space="preserve"> as</w:t>
      </w:r>
      <w:r w:rsidR="00FE44EC" w:rsidRPr="004769C7">
        <w:rPr>
          <w:rFonts w:ascii="Arial" w:hAnsi="Arial" w:cs="Arial"/>
        </w:rPr>
        <w:t xml:space="preserve"> </w:t>
      </w:r>
      <w:r w:rsidR="006D4535" w:rsidRPr="004769C7">
        <w:rPr>
          <w:rFonts w:ascii="Arial" w:hAnsi="Arial" w:cs="Arial"/>
        </w:rPr>
        <w:t>Ms. Kwenyama has no personal knowledge in respect of any of the events referred to, or any of the documents relied upon, none of the individuals referred to in the report have deposed to Affidavit</w:t>
      </w:r>
      <w:r w:rsidRPr="004769C7">
        <w:rPr>
          <w:rFonts w:ascii="Arial" w:hAnsi="Arial" w:cs="Arial"/>
        </w:rPr>
        <w:t xml:space="preserve">, and no basis has been laid or sought for </w:t>
      </w:r>
      <w:r w:rsidR="009D29DA" w:rsidRPr="004769C7">
        <w:rPr>
          <w:rFonts w:ascii="Arial" w:hAnsi="Arial" w:cs="Arial"/>
        </w:rPr>
        <w:t>the admission of this evidence.</w:t>
      </w:r>
      <w:r w:rsidR="003612D8" w:rsidRPr="004769C7">
        <w:rPr>
          <w:rFonts w:ascii="Arial" w:hAnsi="Arial" w:cs="Arial"/>
        </w:rPr>
        <w:t xml:space="preserve"> </w:t>
      </w:r>
      <w:r w:rsidR="00876E35" w:rsidRPr="004769C7">
        <w:rPr>
          <w:rFonts w:ascii="Arial" w:hAnsi="Arial" w:cs="Arial"/>
        </w:rPr>
        <w:t xml:space="preserve"> </w:t>
      </w:r>
      <w:r w:rsidR="00A003B6" w:rsidRPr="004769C7">
        <w:rPr>
          <w:rFonts w:ascii="Arial" w:hAnsi="Arial" w:cs="Arial"/>
        </w:rPr>
        <w:t>Various</w:t>
      </w:r>
      <w:r w:rsidR="003612D8" w:rsidRPr="004769C7">
        <w:rPr>
          <w:rFonts w:ascii="Arial" w:hAnsi="Arial" w:cs="Arial"/>
        </w:rPr>
        <w:t xml:space="preserve"> </w:t>
      </w:r>
      <w:r w:rsidR="00A003B6" w:rsidRPr="004769C7">
        <w:rPr>
          <w:rFonts w:ascii="Arial" w:hAnsi="Arial" w:cs="Arial"/>
        </w:rPr>
        <w:t xml:space="preserve">technical and procedural </w:t>
      </w:r>
      <w:r w:rsidR="003612D8" w:rsidRPr="004769C7">
        <w:rPr>
          <w:rFonts w:ascii="Arial" w:hAnsi="Arial" w:cs="Arial"/>
        </w:rPr>
        <w:t xml:space="preserve">objections to the audit report </w:t>
      </w:r>
      <w:r w:rsidR="00A003B6" w:rsidRPr="004769C7">
        <w:rPr>
          <w:rFonts w:ascii="Arial" w:hAnsi="Arial" w:cs="Arial"/>
        </w:rPr>
        <w:t xml:space="preserve">are raised culminating in </w:t>
      </w:r>
      <w:r w:rsidR="00793D79" w:rsidRPr="004769C7">
        <w:rPr>
          <w:rFonts w:ascii="Arial" w:hAnsi="Arial" w:cs="Arial"/>
        </w:rPr>
        <w:t>Motsoenengs</w:t>
      </w:r>
      <w:r w:rsidR="00A003B6" w:rsidRPr="004769C7">
        <w:rPr>
          <w:rFonts w:ascii="Arial" w:hAnsi="Arial" w:cs="Arial"/>
        </w:rPr>
        <w:t xml:space="preserve"> final submission that</w:t>
      </w:r>
      <w:r w:rsidR="00C9175A" w:rsidRPr="004769C7">
        <w:rPr>
          <w:rFonts w:ascii="Arial" w:hAnsi="Arial" w:cs="Arial"/>
        </w:rPr>
        <w:t xml:space="preserve"> he was never interviewed by the investigators neither were the members and attendees of the GNC</w:t>
      </w:r>
      <w:r w:rsidR="004E1ED0" w:rsidRPr="004769C7">
        <w:rPr>
          <w:rFonts w:ascii="Arial" w:hAnsi="Arial" w:cs="Arial"/>
        </w:rPr>
        <w:t>.</w:t>
      </w:r>
      <w:r w:rsidR="00C9175A" w:rsidRPr="004769C7">
        <w:rPr>
          <w:rFonts w:ascii="Arial" w:hAnsi="Arial" w:cs="Arial"/>
        </w:rPr>
        <w:t xml:space="preserve"> </w:t>
      </w:r>
      <w:r w:rsidR="004E1ED0" w:rsidRPr="004769C7">
        <w:rPr>
          <w:rFonts w:ascii="Arial" w:hAnsi="Arial" w:cs="Arial"/>
        </w:rPr>
        <w:t xml:space="preserve"> </w:t>
      </w:r>
    </w:p>
    <w:p w14:paraId="7F2BAF1E" w14:textId="77777777" w:rsidR="00C87564" w:rsidRDefault="00C87564" w:rsidP="00C87564">
      <w:pPr>
        <w:pStyle w:val="NormalWeb"/>
        <w:spacing w:before="0" w:beforeAutospacing="0" w:after="0" w:afterAutospacing="0" w:line="360" w:lineRule="auto"/>
        <w:ind w:left="792"/>
        <w:jc w:val="both"/>
        <w:rPr>
          <w:rFonts w:ascii="Arial" w:hAnsi="Arial" w:cs="Arial"/>
        </w:rPr>
      </w:pPr>
    </w:p>
    <w:p w14:paraId="474C5A01" w14:textId="77777777" w:rsidR="00C87564" w:rsidRDefault="00A1652A" w:rsidP="00C87564">
      <w:pPr>
        <w:pStyle w:val="NormalWeb"/>
        <w:numPr>
          <w:ilvl w:val="0"/>
          <w:numId w:val="2"/>
        </w:numPr>
        <w:spacing w:before="0" w:beforeAutospacing="0" w:after="0" w:afterAutospacing="0" w:line="360" w:lineRule="auto"/>
        <w:jc w:val="both"/>
        <w:rPr>
          <w:rFonts w:ascii="Arial" w:hAnsi="Arial" w:cs="Arial"/>
        </w:rPr>
      </w:pPr>
      <w:r w:rsidRPr="00C87564">
        <w:rPr>
          <w:rFonts w:ascii="Arial" w:hAnsi="Arial" w:cs="Arial"/>
        </w:rPr>
        <w:t>Apart from</w:t>
      </w:r>
      <w:r w:rsidR="00AB6E33" w:rsidRPr="00C87564">
        <w:rPr>
          <w:rFonts w:ascii="Arial" w:hAnsi="Arial" w:cs="Arial"/>
        </w:rPr>
        <w:t xml:space="preserve"> identifying what he believes to be deficiencies in the report and</w:t>
      </w:r>
      <w:r w:rsidRPr="00C87564">
        <w:rPr>
          <w:rFonts w:ascii="Arial" w:hAnsi="Arial" w:cs="Arial"/>
        </w:rPr>
        <w:t xml:space="preserve"> indicating that he never had the opportunity to give his version, (which has now been cured by the filing of </w:t>
      </w:r>
      <w:r w:rsidR="00202520" w:rsidRPr="00C87564">
        <w:rPr>
          <w:rFonts w:ascii="Arial" w:hAnsi="Arial" w:cs="Arial"/>
        </w:rPr>
        <w:t>h</w:t>
      </w:r>
      <w:r w:rsidRPr="00C87564">
        <w:rPr>
          <w:rFonts w:ascii="Arial" w:hAnsi="Arial" w:cs="Arial"/>
        </w:rPr>
        <w:t xml:space="preserve">is Answering affidavit) </w:t>
      </w:r>
      <w:r w:rsidR="004E1ED0" w:rsidRPr="00C87564">
        <w:rPr>
          <w:rFonts w:ascii="Arial" w:hAnsi="Arial" w:cs="Arial"/>
        </w:rPr>
        <w:t>Motsoeneng</w:t>
      </w:r>
      <w:r w:rsidR="00876E35" w:rsidRPr="00C87564">
        <w:rPr>
          <w:rFonts w:ascii="Arial" w:hAnsi="Arial" w:cs="Arial"/>
        </w:rPr>
        <w:t xml:space="preserve"> does not</w:t>
      </w:r>
      <w:r w:rsidRPr="00C87564">
        <w:rPr>
          <w:rFonts w:ascii="Arial" w:hAnsi="Arial" w:cs="Arial"/>
        </w:rPr>
        <w:t xml:space="preserve"> </w:t>
      </w:r>
      <w:r w:rsidR="00876E35" w:rsidRPr="00C87564">
        <w:rPr>
          <w:rFonts w:ascii="Arial" w:hAnsi="Arial" w:cs="Arial"/>
        </w:rPr>
        <w:t xml:space="preserve">state </w:t>
      </w:r>
      <w:r w:rsidR="0004436F" w:rsidRPr="00C87564">
        <w:rPr>
          <w:rFonts w:ascii="Arial" w:hAnsi="Arial" w:cs="Arial"/>
        </w:rPr>
        <w:t xml:space="preserve">how </w:t>
      </w:r>
      <w:r w:rsidRPr="00C87564">
        <w:rPr>
          <w:rFonts w:ascii="Arial" w:hAnsi="Arial" w:cs="Arial"/>
        </w:rPr>
        <w:t xml:space="preserve">the admission of the report will </w:t>
      </w:r>
      <w:r w:rsidR="0004436F" w:rsidRPr="00C87564">
        <w:rPr>
          <w:rFonts w:ascii="Arial" w:hAnsi="Arial" w:cs="Arial"/>
        </w:rPr>
        <w:t>prejudice</w:t>
      </w:r>
      <w:r w:rsidRPr="00C87564">
        <w:rPr>
          <w:rFonts w:ascii="Arial" w:hAnsi="Arial" w:cs="Arial"/>
        </w:rPr>
        <w:t xml:space="preserve"> him</w:t>
      </w:r>
      <w:r w:rsidR="0004436F" w:rsidRPr="00C87564">
        <w:rPr>
          <w:rFonts w:ascii="Arial" w:hAnsi="Arial" w:cs="Arial"/>
        </w:rPr>
        <w:t xml:space="preserve">. </w:t>
      </w:r>
    </w:p>
    <w:p w14:paraId="5725BE90" w14:textId="77777777" w:rsidR="00C87564" w:rsidRDefault="00C87564" w:rsidP="00C87564">
      <w:pPr>
        <w:pStyle w:val="ListParagraph"/>
        <w:rPr>
          <w:rFonts w:ascii="Arial" w:hAnsi="Arial" w:cs="Arial"/>
        </w:rPr>
      </w:pPr>
    </w:p>
    <w:p w14:paraId="623A76E9" w14:textId="77777777" w:rsidR="00C87564" w:rsidRDefault="008B4808" w:rsidP="00C87564">
      <w:pPr>
        <w:pStyle w:val="NormalWeb"/>
        <w:numPr>
          <w:ilvl w:val="0"/>
          <w:numId w:val="2"/>
        </w:numPr>
        <w:spacing w:before="0" w:beforeAutospacing="0" w:after="0" w:afterAutospacing="0" w:line="360" w:lineRule="auto"/>
        <w:jc w:val="both"/>
        <w:rPr>
          <w:rFonts w:ascii="Arial" w:hAnsi="Arial" w:cs="Arial"/>
        </w:rPr>
      </w:pPr>
      <w:r w:rsidRPr="00C87564">
        <w:rPr>
          <w:rFonts w:ascii="Arial" w:hAnsi="Arial" w:cs="Arial"/>
        </w:rPr>
        <w:t xml:space="preserve">The Applicant denies that it relies solely on annexure “KK1”, the report of the </w:t>
      </w:r>
      <w:r w:rsidR="00793D79" w:rsidRPr="00C87564">
        <w:rPr>
          <w:rFonts w:ascii="Arial" w:hAnsi="Arial" w:cs="Arial"/>
        </w:rPr>
        <w:t>P</w:t>
      </w:r>
      <w:r w:rsidRPr="00C87564">
        <w:rPr>
          <w:rFonts w:ascii="Arial" w:hAnsi="Arial" w:cs="Arial"/>
        </w:rPr>
        <w:t>ublic</w:t>
      </w:r>
      <w:r w:rsidR="00793D79" w:rsidRPr="00C87564">
        <w:rPr>
          <w:rFonts w:ascii="Arial" w:hAnsi="Arial" w:cs="Arial"/>
        </w:rPr>
        <w:t xml:space="preserve"> P</w:t>
      </w:r>
      <w:r w:rsidRPr="00C87564">
        <w:rPr>
          <w:rFonts w:ascii="Arial" w:hAnsi="Arial" w:cs="Arial"/>
        </w:rPr>
        <w:t>rotector or that the report is hearsay and that the absence of confirmatory affidavits from people implicated in the report makes it so</w:t>
      </w:r>
      <w:r w:rsidR="00070D0F" w:rsidRPr="00C87564">
        <w:rPr>
          <w:rFonts w:ascii="Arial" w:hAnsi="Arial" w:cs="Arial"/>
        </w:rPr>
        <w:t xml:space="preserve"> and argues t</w:t>
      </w:r>
      <w:r w:rsidRPr="00C87564">
        <w:rPr>
          <w:rFonts w:ascii="Arial" w:hAnsi="Arial" w:cs="Arial"/>
        </w:rPr>
        <w:t>hat it is in the interests of justice under the Law of Evidence Amendment Act 45 of 1988</w:t>
      </w:r>
      <w:r w:rsidR="00AB6E33" w:rsidRPr="00C87564">
        <w:rPr>
          <w:rFonts w:ascii="Arial" w:hAnsi="Arial" w:cs="Arial"/>
        </w:rPr>
        <w:t xml:space="preserve"> to admit the report</w:t>
      </w:r>
      <w:r w:rsidRPr="00C87564">
        <w:rPr>
          <w:rFonts w:ascii="Arial" w:hAnsi="Arial" w:cs="Arial"/>
        </w:rPr>
        <w:t>.</w:t>
      </w:r>
    </w:p>
    <w:p w14:paraId="77F0AC39" w14:textId="77777777" w:rsidR="00C87564" w:rsidRDefault="00C87564" w:rsidP="00C87564">
      <w:pPr>
        <w:pStyle w:val="ListParagraph"/>
        <w:rPr>
          <w:rFonts w:ascii="Arial" w:hAnsi="Arial" w:cs="Arial"/>
        </w:rPr>
      </w:pPr>
    </w:p>
    <w:p w14:paraId="0A528D07" w14:textId="77777777" w:rsidR="00C87564" w:rsidRDefault="00FC54C0" w:rsidP="00C87564">
      <w:pPr>
        <w:pStyle w:val="NormalWeb"/>
        <w:numPr>
          <w:ilvl w:val="0"/>
          <w:numId w:val="2"/>
        </w:numPr>
        <w:spacing w:before="0" w:beforeAutospacing="0" w:after="0" w:afterAutospacing="0" w:line="360" w:lineRule="auto"/>
        <w:jc w:val="both"/>
        <w:rPr>
          <w:rFonts w:ascii="Arial" w:hAnsi="Arial" w:cs="Arial"/>
        </w:rPr>
      </w:pPr>
      <w:r w:rsidRPr="00C87564">
        <w:rPr>
          <w:rFonts w:ascii="Arial" w:hAnsi="Arial" w:cs="Arial"/>
        </w:rPr>
        <w:t xml:space="preserve">Section 3(1) of the Law of Evidence Amendment Act 45 of 1988 records, </w:t>
      </w:r>
    </w:p>
    <w:p w14:paraId="65585501" w14:textId="77777777" w:rsidR="00C87564" w:rsidRDefault="00C87564" w:rsidP="00C87564">
      <w:pPr>
        <w:pStyle w:val="ListParagraph"/>
        <w:shd w:val="clear" w:color="auto" w:fill="FFFFFF"/>
        <w:spacing w:line="360" w:lineRule="auto"/>
        <w:ind w:left="792"/>
        <w:rPr>
          <w:rFonts w:ascii="Arial" w:hAnsi="Arial" w:cs="Arial"/>
        </w:rPr>
      </w:pPr>
    </w:p>
    <w:p w14:paraId="3A78BAD9" w14:textId="7CAF1F7F" w:rsidR="00C87564" w:rsidRPr="00C87564" w:rsidRDefault="00C87564" w:rsidP="00C87564">
      <w:pPr>
        <w:pStyle w:val="ListParagraph"/>
        <w:shd w:val="clear" w:color="auto" w:fill="FFFFFF"/>
        <w:spacing w:line="360" w:lineRule="auto"/>
        <w:ind w:left="2880"/>
        <w:rPr>
          <w:rFonts w:ascii="Arial" w:hAnsi="Arial" w:cs="Arial"/>
          <w:i/>
          <w:iCs/>
        </w:rPr>
      </w:pPr>
      <w:r w:rsidRPr="00C87564">
        <w:rPr>
          <w:rFonts w:ascii="Arial" w:hAnsi="Arial" w:cs="Arial"/>
        </w:rPr>
        <w:lastRenderedPageBreak/>
        <w:t>“</w:t>
      </w:r>
      <w:r w:rsidRPr="00C87564">
        <w:rPr>
          <w:rFonts w:ascii="Arial" w:hAnsi="Arial" w:cs="Arial"/>
          <w:i/>
          <w:iCs/>
        </w:rPr>
        <w:t xml:space="preserve">Subject to the provisions of any other law, hearsay evidence shall not be admitted as evidence at criminal or civil proceedings, unless- </w:t>
      </w:r>
    </w:p>
    <w:p w14:paraId="44A4FCF6" w14:textId="77777777" w:rsidR="00C87564" w:rsidRPr="00C87564" w:rsidRDefault="00C87564" w:rsidP="00C87564">
      <w:pPr>
        <w:pStyle w:val="NormalWeb"/>
        <w:spacing w:before="0" w:beforeAutospacing="0" w:after="0" w:afterAutospacing="0" w:line="360" w:lineRule="auto"/>
        <w:ind w:left="1512" w:firstLine="648"/>
        <w:jc w:val="both"/>
        <w:rPr>
          <w:rFonts w:ascii="Arial" w:hAnsi="Arial" w:cs="Arial"/>
          <w:i/>
          <w:iCs/>
          <w:sz w:val="22"/>
          <w:szCs w:val="22"/>
        </w:rPr>
      </w:pPr>
      <w:r w:rsidRPr="00C87564">
        <w:rPr>
          <w:rFonts w:ascii="Arial" w:hAnsi="Arial" w:cs="Arial"/>
          <w:i/>
          <w:iCs/>
          <w:color w:val="242121"/>
          <w:sz w:val="22"/>
          <w:szCs w:val="22"/>
          <w:lang w:val="en-GB"/>
        </w:rPr>
        <w:t>[…]</w:t>
      </w:r>
    </w:p>
    <w:p w14:paraId="088932F3" w14:textId="77777777" w:rsidR="00C87564" w:rsidRPr="00C87564" w:rsidRDefault="00C87564" w:rsidP="00C87564">
      <w:pPr>
        <w:pStyle w:val="NormalWeb"/>
        <w:shd w:val="clear" w:color="auto" w:fill="FFFFFF"/>
        <w:spacing w:before="0" w:beforeAutospacing="0" w:after="0" w:afterAutospacing="0"/>
        <w:ind w:left="792"/>
        <w:rPr>
          <w:rFonts w:ascii="Arial" w:hAnsi="Arial" w:cs="Arial"/>
          <w:i/>
          <w:iCs/>
          <w:sz w:val="22"/>
          <w:szCs w:val="22"/>
        </w:rPr>
      </w:pPr>
      <w:r w:rsidRPr="00C87564">
        <w:rPr>
          <w:rFonts w:ascii="Arial" w:hAnsi="Arial" w:cs="Arial"/>
          <w:i/>
          <w:iCs/>
          <w:sz w:val="22"/>
          <w:szCs w:val="22"/>
        </w:rPr>
        <w:tab/>
      </w:r>
      <w:r w:rsidRPr="00C87564">
        <w:rPr>
          <w:rFonts w:ascii="Arial" w:hAnsi="Arial" w:cs="Arial"/>
          <w:i/>
          <w:iCs/>
          <w:sz w:val="22"/>
          <w:szCs w:val="22"/>
        </w:rPr>
        <w:tab/>
      </w:r>
      <w:r w:rsidRPr="00C87564">
        <w:rPr>
          <w:rFonts w:ascii="Arial" w:hAnsi="Arial" w:cs="Arial"/>
          <w:i/>
          <w:iCs/>
          <w:sz w:val="22"/>
          <w:szCs w:val="22"/>
        </w:rPr>
        <w:tab/>
        <w:t xml:space="preserve">(c)  the court, having regard to- </w:t>
      </w:r>
    </w:p>
    <w:p w14:paraId="127455FE" w14:textId="77777777" w:rsidR="00C87564" w:rsidRPr="00C87564" w:rsidRDefault="00C87564" w:rsidP="00C87564">
      <w:pPr>
        <w:pStyle w:val="NormalWeb"/>
        <w:shd w:val="clear" w:color="auto" w:fill="FFFFFF"/>
        <w:spacing w:before="0" w:beforeAutospacing="0" w:after="0" w:afterAutospacing="0"/>
        <w:ind w:left="2232" w:firstLine="648"/>
        <w:rPr>
          <w:rFonts w:ascii="Arial" w:hAnsi="Arial" w:cs="Arial"/>
          <w:i/>
          <w:iCs/>
          <w:sz w:val="22"/>
          <w:szCs w:val="22"/>
        </w:rPr>
      </w:pPr>
      <w:r w:rsidRPr="00C87564">
        <w:rPr>
          <w:rFonts w:ascii="Arial" w:hAnsi="Arial" w:cs="Arial"/>
          <w:i/>
          <w:iCs/>
          <w:sz w:val="22"/>
          <w:szCs w:val="22"/>
        </w:rPr>
        <w:t>(</w:t>
      </w:r>
      <w:proofErr w:type="spellStart"/>
      <w:r w:rsidRPr="00C87564">
        <w:rPr>
          <w:rFonts w:ascii="Arial" w:hAnsi="Arial" w:cs="Arial"/>
          <w:i/>
          <w:iCs/>
          <w:sz w:val="22"/>
          <w:szCs w:val="22"/>
        </w:rPr>
        <w:t>i</w:t>
      </w:r>
      <w:proofErr w:type="spellEnd"/>
      <w:r w:rsidRPr="00C87564">
        <w:rPr>
          <w:rFonts w:ascii="Arial" w:hAnsi="Arial" w:cs="Arial"/>
          <w:i/>
          <w:iCs/>
          <w:sz w:val="22"/>
          <w:szCs w:val="22"/>
        </w:rPr>
        <w:t xml:space="preserve">) the nature of the proceedings; </w:t>
      </w:r>
    </w:p>
    <w:p w14:paraId="1413B037" w14:textId="122B4B15" w:rsidR="00C87564" w:rsidRPr="00C87564" w:rsidRDefault="00C87564" w:rsidP="00C87564">
      <w:pPr>
        <w:pStyle w:val="NormalWeb"/>
        <w:shd w:val="clear" w:color="auto" w:fill="FFFFFF"/>
        <w:spacing w:before="0" w:beforeAutospacing="0" w:after="0" w:afterAutospacing="0"/>
        <w:ind w:left="2232" w:firstLine="648"/>
        <w:rPr>
          <w:rFonts w:ascii="Arial" w:hAnsi="Arial" w:cs="Arial"/>
          <w:i/>
          <w:iCs/>
          <w:sz w:val="22"/>
          <w:szCs w:val="22"/>
        </w:rPr>
      </w:pPr>
      <w:r>
        <w:rPr>
          <w:rFonts w:ascii="Arial" w:hAnsi="Arial" w:cs="Arial"/>
          <w:i/>
          <w:iCs/>
          <w:sz w:val="22"/>
          <w:szCs w:val="22"/>
        </w:rPr>
        <w:t>(</w:t>
      </w:r>
      <w:r w:rsidRPr="00C87564">
        <w:rPr>
          <w:rFonts w:ascii="Arial" w:hAnsi="Arial" w:cs="Arial"/>
          <w:i/>
          <w:iCs/>
          <w:sz w:val="22"/>
          <w:szCs w:val="22"/>
        </w:rPr>
        <w:t>ii) the nature of the evidence;</w:t>
      </w:r>
    </w:p>
    <w:p w14:paraId="525BF7A2" w14:textId="77777777" w:rsidR="00C87564" w:rsidRPr="00C87564" w:rsidRDefault="00C87564" w:rsidP="00C87564">
      <w:pPr>
        <w:pStyle w:val="NormalWeb"/>
        <w:shd w:val="clear" w:color="auto" w:fill="FFFFFF"/>
        <w:spacing w:before="0" w:beforeAutospacing="0" w:after="0" w:afterAutospacing="0"/>
        <w:ind w:left="2232" w:firstLine="648"/>
        <w:rPr>
          <w:rFonts w:ascii="Arial" w:hAnsi="Arial" w:cs="Arial"/>
          <w:i/>
          <w:iCs/>
          <w:sz w:val="22"/>
          <w:szCs w:val="22"/>
        </w:rPr>
      </w:pPr>
      <w:r w:rsidRPr="00C87564">
        <w:rPr>
          <w:rFonts w:ascii="Arial" w:hAnsi="Arial" w:cs="Arial"/>
          <w:i/>
          <w:iCs/>
          <w:sz w:val="22"/>
          <w:szCs w:val="22"/>
        </w:rPr>
        <w:t>(iii) the purpose for which the evidence is tendered;</w:t>
      </w:r>
    </w:p>
    <w:p w14:paraId="2D37F0E6" w14:textId="77777777" w:rsidR="00C87564" w:rsidRPr="00C87564" w:rsidRDefault="00C87564" w:rsidP="00C87564">
      <w:pPr>
        <w:pStyle w:val="NormalWeb"/>
        <w:shd w:val="clear" w:color="auto" w:fill="FFFFFF"/>
        <w:spacing w:before="0" w:beforeAutospacing="0" w:after="0" w:afterAutospacing="0"/>
        <w:ind w:left="2232" w:firstLine="648"/>
        <w:rPr>
          <w:rFonts w:ascii="Arial" w:hAnsi="Arial" w:cs="Arial"/>
          <w:i/>
          <w:iCs/>
          <w:sz w:val="22"/>
          <w:szCs w:val="22"/>
        </w:rPr>
      </w:pPr>
      <w:r w:rsidRPr="00C87564">
        <w:rPr>
          <w:rFonts w:ascii="Arial" w:hAnsi="Arial" w:cs="Arial"/>
          <w:i/>
          <w:iCs/>
          <w:sz w:val="22"/>
          <w:szCs w:val="22"/>
        </w:rPr>
        <w:t xml:space="preserve">(iv) the probative value of the evidence; </w:t>
      </w:r>
    </w:p>
    <w:p w14:paraId="5621625F" w14:textId="77777777" w:rsidR="00C87564" w:rsidRPr="00C87564" w:rsidRDefault="00C87564" w:rsidP="00C87564">
      <w:pPr>
        <w:pStyle w:val="NormalWeb"/>
        <w:shd w:val="clear" w:color="auto" w:fill="FFFFFF"/>
        <w:spacing w:before="0" w:beforeAutospacing="0" w:after="0" w:afterAutospacing="0"/>
        <w:ind w:left="2880"/>
        <w:rPr>
          <w:rFonts w:ascii="Arial" w:hAnsi="Arial" w:cs="Arial"/>
          <w:i/>
          <w:iCs/>
          <w:sz w:val="22"/>
          <w:szCs w:val="22"/>
        </w:rPr>
      </w:pPr>
      <w:r w:rsidRPr="00C87564">
        <w:rPr>
          <w:rFonts w:ascii="Arial" w:hAnsi="Arial" w:cs="Arial"/>
          <w:i/>
          <w:iCs/>
          <w:sz w:val="22"/>
          <w:szCs w:val="22"/>
        </w:rPr>
        <w:t>(v) the reason why the evidence is not given by the person upon whose credibility the probative value of such evidence depends;</w:t>
      </w:r>
    </w:p>
    <w:p w14:paraId="59C7C6E7" w14:textId="77777777" w:rsidR="00C87564" w:rsidRPr="00C87564" w:rsidRDefault="00C87564" w:rsidP="00C87564">
      <w:pPr>
        <w:pStyle w:val="NormalWeb"/>
        <w:shd w:val="clear" w:color="auto" w:fill="FFFFFF"/>
        <w:spacing w:before="0" w:beforeAutospacing="0" w:after="0" w:afterAutospacing="0"/>
        <w:ind w:left="2880"/>
        <w:rPr>
          <w:rFonts w:ascii="Arial" w:hAnsi="Arial" w:cs="Arial"/>
          <w:i/>
          <w:iCs/>
          <w:sz w:val="22"/>
          <w:szCs w:val="22"/>
        </w:rPr>
      </w:pPr>
      <w:r w:rsidRPr="00C87564">
        <w:rPr>
          <w:rFonts w:ascii="Arial" w:hAnsi="Arial" w:cs="Arial"/>
          <w:i/>
          <w:iCs/>
          <w:sz w:val="22"/>
          <w:szCs w:val="22"/>
        </w:rPr>
        <w:t>(vi) any prejudice to a party which the admission of such evidence might entail; and</w:t>
      </w:r>
    </w:p>
    <w:p w14:paraId="3EC0F6A1" w14:textId="21EC1675" w:rsidR="00C87564" w:rsidRPr="00C87564" w:rsidRDefault="00C87564" w:rsidP="00C87564">
      <w:pPr>
        <w:pStyle w:val="NormalWeb"/>
        <w:shd w:val="clear" w:color="auto" w:fill="FFFFFF"/>
        <w:spacing w:before="0" w:beforeAutospacing="0" w:after="0" w:afterAutospacing="0"/>
        <w:ind w:left="2880"/>
        <w:rPr>
          <w:rFonts w:ascii="Arial" w:hAnsi="Arial" w:cs="Arial"/>
          <w:i/>
          <w:iCs/>
          <w:sz w:val="22"/>
          <w:szCs w:val="22"/>
        </w:rPr>
      </w:pPr>
      <w:r w:rsidRPr="00C87564">
        <w:rPr>
          <w:rFonts w:ascii="Arial" w:hAnsi="Arial" w:cs="Arial"/>
          <w:i/>
          <w:iCs/>
          <w:sz w:val="22"/>
          <w:szCs w:val="22"/>
        </w:rPr>
        <w:t>(vii) any other factor which should in the opinion of the court be taken into account, is of the opinion that such evidence should be admitted in the interests of justice.</w:t>
      </w:r>
      <w:r>
        <w:rPr>
          <w:rFonts w:ascii="Arial" w:hAnsi="Arial" w:cs="Arial"/>
          <w:i/>
          <w:iCs/>
          <w:sz w:val="22"/>
          <w:szCs w:val="22"/>
        </w:rPr>
        <w:t>”</w:t>
      </w:r>
    </w:p>
    <w:p w14:paraId="0BC24A65" w14:textId="77777777" w:rsidR="00C87564" w:rsidRPr="00C87564" w:rsidRDefault="00C87564" w:rsidP="00C87564">
      <w:pPr>
        <w:pStyle w:val="NormalWeb"/>
        <w:shd w:val="clear" w:color="auto" w:fill="FFFFFF"/>
        <w:spacing w:before="0" w:beforeAutospacing="0" w:after="0" w:afterAutospacing="0"/>
        <w:ind w:left="792"/>
        <w:rPr>
          <w:rFonts w:ascii="Arial" w:hAnsi="Arial" w:cs="Arial"/>
          <w:i/>
          <w:iCs/>
          <w:sz w:val="22"/>
          <w:szCs w:val="22"/>
        </w:rPr>
      </w:pPr>
      <w:r w:rsidRPr="00C87564">
        <w:rPr>
          <w:rFonts w:ascii="Arial" w:hAnsi="Arial" w:cs="Arial"/>
          <w:i/>
          <w:iCs/>
          <w:sz w:val="22"/>
          <w:szCs w:val="22"/>
        </w:rPr>
        <w:t xml:space="preserve"> </w:t>
      </w:r>
    </w:p>
    <w:p w14:paraId="1BF8FFC4" w14:textId="77777777" w:rsidR="00C87564" w:rsidRDefault="00C87564" w:rsidP="00C87564">
      <w:pPr>
        <w:pStyle w:val="ListParagraph"/>
        <w:rPr>
          <w:rFonts w:ascii="Arial" w:hAnsi="Arial" w:cs="Arial"/>
        </w:rPr>
      </w:pPr>
    </w:p>
    <w:p w14:paraId="2825C880" w14:textId="77777777" w:rsidR="00C87564" w:rsidRDefault="00261742" w:rsidP="00C87564">
      <w:pPr>
        <w:pStyle w:val="NormalWeb"/>
        <w:numPr>
          <w:ilvl w:val="0"/>
          <w:numId w:val="2"/>
        </w:numPr>
        <w:spacing w:before="0" w:beforeAutospacing="0" w:after="0" w:afterAutospacing="0" w:line="360" w:lineRule="auto"/>
        <w:jc w:val="both"/>
        <w:rPr>
          <w:rFonts w:ascii="Arial" w:hAnsi="Arial" w:cs="Arial"/>
        </w:rPr>
      </w:pPr>
      <w:r w:rsidRPr="00C87564">
        <w:rPr>
          <w:rFonts w:ascii="Arial" w:hAnsi="Arial" w:cs="Arial"/>
        </w:rPr>
        <w:t>The report is noted to contain statements from 3  employees of the SABC, emails and minutes of the GNC</w:t>
      </w:r>
      <w:r w:rsidR="00C87564">
        <w:rPr>
          <w:rFonts w:ascii="Arial" w:hAnsi="Arial" w:cs="Arial"/>
        </w:rPr>
        <w:t>.  T</w:t>
      </w:r>
      <w:r w:rsidRPr="00C87564">
        <w:rPr>
          <w:rFonts w:ascii="Arial" w:hAnsi="Arial" w:cs="Arial"/>
        </w:rPr>
        <w:t>he minute</w:t>
      </w:r>
      <w:r w:rsidR="00FC5AD0" w:rsidRPr="00C87564">
        <w:rPr>
          <w:rFonts w:ascii="Arial" w:hAnsi="Arial" w:cs="Arial"/>
        </w:rPr>
        <w:t>s</w:t>
      </w:r>
      <w:r w:rsidRPr="00C87564">
        <w:rPr>
          <w:rFonts w:ascii="Arial" w:hAnsi="Arial" w:cs="Arial"/>
        </w:rPr>
        <w:t xml:space="preserve"> </w:t>
      </w:r>
      <w:r w:rsidR="00C87564">
        <w:rPr>
          <w:rFonts w:ascii="Arial" w:hAnsi="Arial" w:cs="Arial"/>
        </w:rPr>
        <w:t>of the GNC, dated</w:t>
      </w:r>
      <w:r w:rsidRPr="00C87564">
        <w:rPr>
          <w:rFonts w:ascii="Arial" w:hAnsi="Arial" w:cs="Arial"/>
        </w:rPr>
        <w:t xml:space="preserve"> the 19 August 2016 and 2 September 2016</w:t>
      </w:r>
      <w:r w:rsidR="00C87564">
        <w:rPr>
          <w:rFonts w:ascii="Arial" w:hAnsi="Arial" w:cs="Arial"/>
        </w:rPr>
        <w:t xml:space="preserve"> </w:t>
      </w:r>
      <w:r w:rsidRPr="00C87564">
        <w:rPr>
          <w:rFonts w:ascii="Arial" w:hAnsi="Arial" w:cs="Arial"/>
        </w:rPr>
        <w:t xml:space="preserve">is not disputed by </w:t>
      </w:r>
      <w:proofErr w:type="spellStart"/>
      <w:r w:rsidRPr="00C87564">
        <w:rPr>
          <w:rFonts w:ascii="Arial" w:hAnsi="Arial" w:cs="Arial"/>
        </w:rPr>
        <w:t>Motsoeneng</w:t>
      </w:r>
      <w:proofErr w:type="spellEnd"/>
      <w:r w:rsidR="00FC5AD0" w:rsidRPr="00C87564">
        <w:rPr>
          <w:rFonts w:ascii="Arial" w:hAnsi="Arial" w:cs="Arial"/>
        </w:rPr>
        <w:t>. A</w:t>
      </w:r>
      <w:r w:rsidRPr="00C87564">
        <w:rPr>
          <w:rFonts w:ascii="Arial" w:hAnsi="Arial" w:cs="Arial"/>
        </w:rPr>
        <w:t>mongst the documents attached is proof of the two payments to Motsoeneng, which he has also attached to his Affidavit and which is not disputed by him.  The report further references the Human Resources Committee and the GNC’s  terms of reference</w:t>
      </w:r>
      <w:r w:rsidR="00082C59" w:rsidRPr="00C87564">
        <w:rPr>
          <w:rFonts w:ascii="Arial" w:hAnsi="Arial" w:cs="Arial"/>
        </w:rPr>
        <w:t xml:space="preserve">, the Employee Recognition programme and the Performance Management Programme, all of which would be familiar to Motsoeneng. The </w:t>
      </w:r>
      <w:r w:rsidRPr="00C87564">
        <w:rPr>
          <w:rFonts w:ascii="Arial" w:hAnsi="Arial" w:cs="Arial"/>
        </w:rPr>
        <w:t>authors of the report specify that the report does not express a legal opinion, but merely states the facts as it came to their attention.</w:t>
      </w:r>
      <w:r w:rsidR="00082C59" w:rsidRPr="00C87564">
        <w:rPr>
          <w:rFonts w:ascii="Arial" w:hAnsi="Arial" w:cs="Arial"/>
        </w:rPr>
        <w:t xml:space="preserve"> </w:t>
      </w:r>
      <w:r w:rsidR="00FC5AD0" w:rsidRPr="00C87564">
        <w:rPr>
          <w:rFonts w:ascii="Arial" w:hAnsi="Arial" w:cs="Arial"/>
        </w:rPr>
        <w:t xml:space="preserve">I do not that the report prejudices Motsoeneng, more especially that he relies on some of the </w:t>
      </w:r>
      <w:r w:rsidR="00AC1670" w:rsidRPr="00C87564">
        <w:rPr>
          <w:rFonts w:ascii="Arial" w:hAnsi="Arial" w:cs="Arial"/>
        </w:rPr>
        <w:t>documents relied on for the report as well.  The interest of justice demands that the issues are properly ventilated and that all relevant facts and documents are before the court to enable it to reach a just and equitable decision</w:t>
      </w:r>
      <w:r w:rsidR="006619A5" w:rsidRPr="00C87564">
        <w:rPr>
          <w:rFonts w:ascii="Arial" w:hAnsi="Arial" w:cs="Arial"/>
        </w:rPr>
        <w:t>.</w:t>
      </w:r>
    </w:p>
    <w:p w14:paraId="55E07213" w14:textId="77777777" w:rsidR="00C87564" w:rsidRDefault="00C87564" w:rsidP="00C87564">
      <w:pPr>
        <w:pStyle w:val="NormalWeb"/>
        <w:spacing w:before="0" w:beforeAutospacing="0" w:after="0" w:afterAutospacing="0" w:line="360" w:lineRule="auto"/>
        <w:ind w:left="792"/>
        <w:jc w:val="both"/>
        <w:rPr>
          <w:rFonts w:ascii="Arial" w:hAnsi="Arial" w:cs="Arial"/>
        </w:rPr>
      </w:pPr>
    </w:p>
    <w:p w14:paraId="553F2AC1" w14:textId="14DC7A4E" w:rsidR="002465FE" w:rsidRDefault="0004436F" w:rsidP="002465FE">
      <w:pPr>
        <w:pStyle w:val="NormalWeb"/>
        <w:numPr>
          <w:ilvl w:val="0"/>
          <w:numId w:val="2"/>
        </w:numPr>
        <w:spacing w:before="0" w:beforeAutospacing="0" w:after="0" w:afterAutospacing="0" w:line="360" w:lineRule="auto"/>
        <w:jc w:val="both"/>
        <w:rPr>
          <w:rFonts w:ascii="Arial" w:hAnsi="Arial" w:cs="Arial"/>
        </w:rPr>
      </w:pPr>
      <w:r w:rsidRPr="00C87564">
        <w:rPr>
          <w:rFonts w:ascii="Arial" w:hAnsi="Arial" w:cs="Arial"/>
        </w:rPr>
        <w:t>The Judgement in Part A</w:t>
      </w:r>
      <w:r w:rsidR="00C87564">
        <w:rPr>
          <w:rFonts w:ascii="Arial" w:hAnsi="Arial" w:cs="Arial"/>
        </w:rPr>
        <w:t>,</w:t>
      </w:r>
      <w:r w:rsidRPr="00C87564">
        <w:rPr>
          <w:rFonts w:ascii="Arial" w:hAnsi="Arial" w:cs="Arial"/>
        </w:rPr>
        <w:t xml:space="preserve"> by Justice Maier Frawley</w:t>
      </w:r>
      <w:r w:rsidR="00C87564">
        <w:rPr>
          <w:rFonts w:ascii="Arial" w:hAnsi="Arial" w:cs="Arial"/>
        </w:rPr>
        <w:t>,</w:t>
      </w:r>
      <w:r w:rsidR="008D308A" w:rsidRPr="00C87564">
        <w:rPr>
          <w:rFonts w:ascii="Arial" w:hAnsi="Arial" w:cs="Arial"/>
        </w:rPr>
        <w:t xml:space="preserve"> at para 73-76 dealing with the Public Protectors report and the allegations of hearsay by the </w:t>
      </w:r>
      <w:r w:rsidR="00202520" w:rsidRPr="00C87564">
        <w:rPr>
          <w:rFonts w:ascii="Arial" w:hAnsi="Arial" w:cs="Arial"/>
        </w:rPr>
        <w:t>F</w:t>
      </w:r>
      <w:r w:rsidR="008D308A" w:rsidRPr="00C87564">
        <w:rPr>
          <w:rFonts w:ascii="Arial" w:hAnsi="Arial" w:cs="Arial"/>
        </w:rPr>
        <w:t xml:space="preserve">und found that the evidence </w:t>
      </w:r>
      <w:r w:rsidR="000F56D0" w:rsidRPr="00C87564">
        <w:rPr>
          <w:rFonts w:ascii="Arial" w:hAnsi="Arial" w:cs="Arial"/>
        </w:rPr>
        <w:t xml:space="preserve">is relevant and its admission cannot prejudice the </w:t>
      </w:r>
      <w:r w:rsidR="004D57A4" w:rsidRPr="00C87564">
        <w:rPr>
          <w:rFonts w:ascii="Arial" w:hAnsi="Arial" w:cs="Arial"/>
        </w:rPr>
        <w:t>Pension F</w:t>
      </w:r>
      <w:r w:rsidR="000F56D0" w:rsidRPr="00C87564">
        <w:rPr>
          <w:rFonts w:ascii="Arial" w:hAnsi="Arial" w:cs="Arial"/>
        </w:rPr>
        <w:t xml:space="preserve">und and </w:t>
      </w:r>
      <w:r w:rsidR="008D308A" w:rsidRPr="00C87564">
        <w:rPr>
          <w:rFonts w:ascii="Arial" w:hAnsi="Arial" w:cs="Arial"/>
        </w:rPr>
        <w:lastRenderedPageBreak/>
        <w:t xml:space="preserve">falls to be admitted in terms of the Law of Evidence Amendment Act 45 of 1988. </w:t>
      </w:r>
      <w:r w:rsidR="000F56D0" w:rsidRPr="00C87564">
        <w:rPr>
          <w:rFonts w:ascii="Arial" w:hAnsi="Arial" w:cs="Arial"/>
        </w:rPr>
        <w:t>I can find no reason to depart from this approach</w:t>
      </w:r>
      <w:r w:rsidR="004554A9" w:rsidRPr="00C87564">
        <w:rPr>
          <w:rFonts w:ascii="Arial" w:hAnsi="Arial" w:cs="Arial"/>
        </w:rPr>
        <w:t>.</w:t>
      </w:r>
    </w:p>
    <w:p w14:paraId="4B880E09" w14:textId="77777777" w:rsidR="002465FE" w:rsidRDefault="002465FE" w:rsidP="002465FE">
      <w:pPr>
        <w:pStyle w:val="NormalWeb"/>
        <w:spacing w:before="0" w:beforeAutospacing="0" w:after="0" w:afterAutospacing="0" w:line="360" w:lineRule="auto"/>
        <w:ind w:left="792"/>
        <w:jc w:val="both"/>
        <w:rPr>
          <w:rFonts w:ascii="Arial" w:hAnsi="Arial" w:cs="Arial"/>
          <w:b/>
          <w:bCs/>
          <w:u w:val="single"/>
        </w:rPr>
      </w:pPr>
    </w:p>
    <w:p w14:paraId="694CBD74" w14:textId="400CF10B" w:rsidR="002465FE" w:rsidRPr="00905B43" w:rsidRDefault="002465FE" w:rsidP="002465FE">
      <w:pPr>
        <w:pStyle w:val="NormalWeb"/>
        <w:spacing w:before="0" w:beforeAutospacing="0" w:after="0" w:afterAutospacing="0" w:line="360" w:lineRule="auto"/>
        <w:ind w:left="792"/>
        <w:jc w:val="both"/>
        <w:rPr>
          <w:rFonts w:ascii="Arial" w:hAnsi="Arial" w:cs="Arial"/>
          <w:u w:val="single"/>
        </w:rPr>
      </w:pPr>
      <w:r w:rsidRPr="00905B43">
        <w:rPr>
          <w:rFonts w:ascii="Arial" w:hAnsi="Arial" w:cs="Arial"/>
          <w:b/>
          <w:bCs/>
          <w:u w:val="single"/>
        </w:rPr>
        <w:t>The GNC Decision</w:t>
      </w:r>
    </w:p>
    <w:p w14:paraId="735812F7" w14:textId="77777777" w:rsidR="002465FE" w:rsidRDefault="002465FE" w:rsidP="002465FE">
      <w:pPr>
        <w:pStyle w:val="ListParagraph"/>
        <w:rPr>
          <w:rFonts w:ascii="Arial" w:hAnsi="Arial" w:cs="Arial"/>
        </w:rPr>
      </w:pPr>
    </w:p>
    <w:p w14:paraId="6F3E2803" w14:textId="77777777" w:rsidR="002465FE" w:rsidRDefault="00EB7452" w:rsidP="002465FE">
      <w:pPr>
        <w:pStyle w:val="NormalWeb"/>
        <w:numPr>
          <w:ilvl w:val="0"/>
          <w:numId w:val="2"/>
        </w:numPr>
        <w:spacing w:before="0" w:beforeAutospacing="0" w:after="0" w:afterAutospacing="0" w:line="360" w:lineRule="auto"/>
        <w:jc w:val="both"/>
        <w:rPr>
          <w:rFonts w:ascii="Arial" w:hAnsi="Arial" w:cs="Arial"/>
        </w:rPr>
      </w:pPr>
      <w:r w:rsidRPr="002465FE">
        <w:rPr>
          <w:rFonts w:ascii="Arial" w:hAnsi="Arial" w:cs="Arial"/>
        </w:rPr>
        <w:t xml:space="preserve">During a meeting of the GNC, which commenced at 10h15 on the 19 August 2016, the SABC’s Former Acting Group Chief Executive Officer, Mr James Aguma (“Aguma”) made an oral representation to the GNC that the SABC Encore and 24 Hours News Channel had been funded from funds raised by Motsoeneng and if the SABC recognised that it had to raise money outside of the two main revenue streams, then it ought to consider rewarding people for raising funds. He indicated that Motsoeneng had raised R1.19 </w:t>
      </w:r>
      <w:r w:rsidR="00383BC6" w:rsidRPr="002465FE">
        <w:rPr>
          <w:rFonts w:ascii="Arial" w:hAnsi="Arial" w:cs="Arial"/>
        </w:rPr>
        <w:t>b</w:t>
      </w:r>
      <w:r w:rsidRPr="002465FE">
        <w:rPr>
          <w:rFonts w:ascii="Arial" w:hAnsi="Arial" w:cs="Arial"/>
        </w:rPr>
        <w:t>illion which was outside of his job description. Motsoeneng had not been recognised for such performance and cautioned that</w:t>
      </w:r>
      <w:r w:rsidR="002465FE">
        <w:rPr>
          <w:rFonts w:ascii="Arial" w:hAnsi="Arial" w:cs="Arial"/>
        </w:rPr>
        <w:t>,</w:t>
      </w:r>
      <w:r w:rsidRPr="002465FE">
        <w:rPr>
          <w:rFonts w:ascii="Arial" w:hAnsi="Arial" w:cs="Arial"/>
        </w:rPr>
        <w:t xml:space="preserve"> if the Corporation did not incorporate the principle of paying a success fee to the COO and employees who went beyond the call of duty to raise funds for the Corporation, channels like SABC Encore and the 24 Hours News would close down.  </w:t>
      </w:r>
    </w:p>
    <w:p w14:paraId="7F5155C9" w14:textId="77777777" w:rsidR="002465FE" w:rsidRDefault="002465FE" w:rsidP="002465FE">
      <w:pPr>
        <w:pStyle w:val="NormalWeb"/>
        <w:spacing w:before="0" w:beforeAutospacing="0" w:after="0" w:afterAutospacing="0" w:line="360" w:lineRule="auto"/>
        <w:ind w:left="792"/>
        <w:jc w:val="both"/>
        <w:rPr>
          <w:rFonts w:ascii="Arial" w:hAnsi="Arial" w:cs="Arial"/>
        </w:rPr>
      </w:pPr>
    </w:p>
    <w:p w14:paraId="6F880315" w14:textId="77777777" w:rsidR="000A0896" w:rsidRDefault="002465FE" w:rsidP="000A0896">
      <w:pPr>
        <w:pStyle w:val="NormalWeb"/>
        <w:numPr>
          <w:ilvl w:val="0"/>
          <w:numId w:val="2"/>
        </w:numPr>
        <w:spacing w:before="0" w:beforeAutospacing="0" w:after="0" w:afterAutospacing="0" w:line="360" w:lineRule="auto"/>
        <w:jc w:val="both"/>
        <w:rPr>
          <w:rFonts w:ascii="Arial" w:hAnsi="Arial" w:cs="Arial"/>
        </w:rPr>
      </w:pPr>
      <w:r>
        <w:rPr>
          <w:rFonts w:ascii="Arial" w:hAnsi="Arial" w:cs="Arial"/>
        </w:rPr>
        <w:t>He confirmed that if</w:t>
      </w:r>
      <w:r w:rsidR="00EB7452" w:rsidRPr="002465FE">
        <w:rPr>
          <w:rFonts w:ascii="Arial" w:hAnsi="Arial" w:cs="Arial"/>
        </w:rPr>
        <w:t xml:space="preserve"> </w:t>
      </w:r>
      <w:proofErr w:type="spellStart"/>
      <w:r w:rsidR="00EB7452" w:rsidRPr="002465FE">
        <w:rPr>
          <w:rFonts w:ascii="Arial" w:hAnsi="Arial" w:cs="Arial"/>
        </w:rPr>
        <w:t>Motsoeneng</w:t>
      </w:r>
      <w:proofErr w:type="spellEnd"/>
      <w:r w:rsidR="00EB7452" w:rsidRPr="002465FE">
        <w:rPr>
          <w:rFonts w:ascii="Arial" w:hAnsi="Arial" w:cs="Arial"/>
        </w:rPr>
        <w:t xml:space="preserve"> was not with the SABC, the alternative would be to borrow R1,19 billion with an average interest rate of not less than 9.5% because of the SABC’s negative return on investment on activities included in its public mandate. The bank would either inflate the interest rate or reject the application to borrow the funds. In terms of the research that had been conducted on Banks, the results had shown that a success fee for raising capital of R10 million and below would be between 4% and 5% whilst the fee for raising billions would be 0.5% to 3%.</w:t>
      </w:r>
    </w:p>
    <w:p w14:paraId="4FEB3A5C" w14:textId="77777777" w:rsidR="000A0896" w:rsidRDefault="000A0896" w:rsidP="000A0896">
      <w:pPr>
        <w:pStyle w:val="ListParagraph"/>
        <w:rPr>
          <w:rFonts w:ascii="Arial" w:hAnsi="Arial" w:cs="Arial"/>
        </w:rPr>
      </w:pPr>
    </w:p>
    <w:p w14:paraId="0A6E8CF4" w14:textId="77777777" w:rsidR="000A0896" w:rsidRDefault="00EB7452" w:rsidP="000A0896">
      <w:pPr>
        <w:pStyle w:val="NormalWeb"/>
        <w:numPr>
          <w:ilvl w:val="0"/>
          <w:numId w:val="2"/>
        </w:numPr>
        <w:spacing w:before="0" w:beforeAutospacing="0" w:after="0" w:afterAutospacing="0" w:line="360" w:lineRule="auto"/>
        <w:jc w:val="both"/>
        <w:rPr>
          <w:rFonts w:ascii="Arial" w:hAnsi="Arial" w:cs="Arial"/>
        </w:rPr>
      </w:pPr>
      <w:proofErr w:type="spellStart"/>
      <w:r w:rsidRPr="000A0896">
        <w:rPr>
          <w:rFonts w:ascii="Arial" w:hAnsi="Arial" w:cs="Arial"/>
        </w:rPr>
        <w:t>Aguma</w:t>
      </w:r>
      <w:proofErr w:type="spellEnd"/>
      <w:r w:rsidRPr="000A0896">
        <w:rPr>
          <w:rFonts w:ascii="Arial" w:hAnsi="Arial" w:cs="Arial"/>
        </w:rPr>
        <w:t xml:space="preserve"> indicated that the succession fee principle would apply to the entire Corporation except for those areas where </w:t>
      </w:r>
      <w:r w:rsidRPr="000A0896">
        <w:rPr>
          <w:rFonts w:ascii="Arial" w:hAnsi="Arial" w:cs="Arial"/>
          <w:color w:val="000000" w:themeColor="text1"/>
        </w:rPr>
        <w:t xml:space="preserve">commission </w:t>
      </w:r>
      <w:r w:rsidRPr="000A0896">
        <w:rPr>
          <w:rFonts w:ascii="Arial" w:hAnsi="Arial" w:cs="Arial"/>
        </w:rPr>
        <w:t xml:space="preserve">was already earned and would cover the revenue generated </w:t>
      </w:r>
      <w:r w:rsidRPr="000A0896">
        <w:rPr>
          <w:rFonts w:ascii="Arial" w:hAnsi="Arial" w:cs="Arial"/>
          <w:color w:val="000000" w:themeColor="text1"/>
        </w:rPr>
        <w:t xml:space="preserve">by employees </w:t>
      </w:r>
      <w:r w:rsidRPr="000A0896">
        <w:rPr>
          <w:rFonts w:ascii="Arial" w:hAnsi="Arial" w:cs="Arial"/>
        </w:rPr>
        <w:t>who went beyond the call of duty</w:t>
      </w:r>
      <w:r w:rsidR="000A0896">
        <w:rPr>
          <w:rFonts w:ascii="Arial" w:hAnsi="Arial" w:cs="Arial"/>
        </w:rPr>
        <w:t>.</w:t>
      </w:r>
    </w:p>
    <w:p w14:paraId="4E2213AD" w14:textId="77777777" w:rsidR="000A0896" w:rsidRDefault="000A0896" w:rsidP="000A0896">
      <w:pPr>
        <w:pStyle w:val="ListParagraph"/>
        <w:rPr>
          <w:rFonts w:ascii="Arial" w:hAnsi="Arial" w:cs="Arial"/>
        </w:rPr>
      </w:pPr>
    </w:p>
    <w:p w14:paraId="5E69D208" w14:textId="742BAF0E" w:rsidR="000A0896" w:rsidRDefault="00EB7452" w:rsidP="000A0896">
      <w:pPr>
        <w:pStyle w:val="NormalWeb"/>
        <w:numPr>
          <w:ilvl w:val="0"/>
          <w:numId w:val="2"/>
        </w:numPr>
        <w:spacing w:before="0" w:beforeAutospacing="0" w:after="0" w:afterAutospacing="0" w:line="360" w:lineRule="auto"/>
        <w:jc w:val="both"/>
        <w:rPr>
          <w:rFonts w:ascii="Arial" w:hAnsi="Arial" w:cs="Arial"/>
        </w:rPr>
      </w:pPr>
      <w:r w:rsidRPr="000A0896">
        <w:rPr>
          <w:rFonts w:ascii="Arial" w:hAnsi="Arial" w:cs="Arial"/>
        </w:rPr>
        <w:t xml:space="preserve">The GNC resolved to amend the current </w:t>
      </w:r>
      <w:r w:rsidR="008213AF" w:rsidRPr="000A0896">
        <w:rPr>
          <w:rFonts w:ascii="Arial" w:hAnsi="Arial" w:cs="Arial"/>
        </w:rPr>
        <w:t>C</w:t>
      </w:r>
      <w:r w:rsidRPr="000A0896">
        <w:rPr>
          <w:rFonts w:ascii="Arial" w:hAnsi="Arial" w:cs="Arial"/>
        </w:rPr>
        <w:t xml:space="preserve">ommission </w:t>
      </w:r>
      <w:r w:rsidR="008213AF" w:rsidRPr="000A0896">
        <w:rPr>
          <w:rFonts w:ascii="Arial" w:hAnsi="Arial" w:cs="Arial"/>
        </w:rPr>
        <w:t>P</w:t>
      </w:r>
      <w:r w:rsidRPr="000A0896">
        <w:rPr>
          <w:rFonts w:ascii="Arial" w:hAnsi="Arial" w:cs="Arial"/>
        </w:rPr>
        <w:t xml:space="preserve">olicy </w:t>
      </w:r>
      <w:r w:rsidR="00D514CC" w:rsidRPr="000A0896">
        <w:rPr>
          <w:rFonts w:ascii="Arial" w:hAnsi="Arial" w:cs="Arial"/>
        </w:rPr>
        <w:t xml:space="preserve">and made the following decision with particular reference to </w:t>
      </w:r>
      <w:r w:rsidRPr="000A0896">
        <w:rPr>
          <w:rFonts w:ascii="Arial" w:hAnsi="Arial" w:cs="Arial"/>
        </w:rPr>
        <w:t xml:space="preserve">Motsoeneng:- </w:t>
      </w:r>
    </w:p>
    <w:p w14:paraId="34B82568" w14:textId="77777777" w:rsidR="000A0896" w:rsidRDefault="000A0896" w:rsidP="000A0896">
      <w:pPr>
        <w:pStyle w:val="ListParagraph"/>
        <w:rPr>
          <w:rFonts w:ascii="Arial" w:hAnsi="Arial" w:cs="Arial"/>
        </w:rPr>
      </w:pPr>
    </w:p>
    <w:p w14:paraId="177FD981" w14:textId="77777777" w:rsidR="000A0896" w:rsidRPr="00905B43" w:rsidRDefault="000A0896" w:rsidP="000A0896">
      <w:pPr>
        <w:pStyle w:val="ListParagraph"/>
        <w:spacing w:after="0" w:line="360" w:lineRule="auto"/>
        <w:jc w:val="both"/>
        <w:rPr>
          <w:rFonts w:ascii="Arial" w:hAnsi="Arial" w:cs="Arial"/>
        </w:rPr>
      </w:pPr>
    </w:p>
    <w:p w14:paraId="1EC7F1B9" w14:textId="77777777" w:rsidR="000A0896" w:rsidRDefault="000A0896" w:rsidP="000A0896">
      <w:pPr>
        <w:pStyle w:val="NormalWeb"/>
        <w:numPr>
          <w:ilvl w:val="1"/>
          <w:numId w:val="11"/>
        </w:numPr>
        <w:spacing w:before="0" w:beforeAutospacing="0" w:after="0" w:afterAutospacing="0" w:line="360" w:lineRule="auto"/>
        <w:ind w:hanging="766"/>
        <w:jc w:val="both"/>
        <w:rPr>
          <w:rFonts w:ascii="Arial" w:hAnsi="Arial" w:cs="Arial"/>
        </w:rPr>
      </w:pPr>
      <w:r w:rsidRPr="00905B43">
        <w:rPr>
          <w:rFonts w:ascii="Arial" w:hAnsi="Arial" w:cs="Arial"/>
        </w:rPr>
        <w:t xml:space="preserve">In lieu of the capital funding of R1,9 billion raised by Mr H G </w:t>
      </w:r>
      <w:proofErr w:type="spellStart"/>
      <w:r w:rsidRPr="00905B43">
        <w:rPr>
          <w:rFonts w:ascii="Arial" w:hAnsi="Arial" w:cs="Arial"/>
        </w:rPr>
        <w:t>Motsoeneng</w:t>
      </w:r>
      <w:proofErr w:type="spellEnd"/>
      <w:r w:rsidRPr="00905B43">
        <w:rPr>
          <w:rFonts w:ascii="Arial" w:hAnsi="Arial" w:cs="Arial"/>
        </w:rPr>
        <w:t>, in favour of the SABC and the fact that R100 million had not yet been received by the SABC, approval be and is hereby given to pay him a success fee of 2.5% of R1.19 billion less R100 million in instalments over a period of three years, (resolution 2).</w:t>
      </w:r>
    </w:p>
    <w:p w14:paraId="77910119" w14:textId="77777777" w:rsidR="000A0896" w:rsidRDefault="000A0896" w:rsidP="000A0896">
      <w:pPr>
        <w:pStyle w:val="NormalWeb"/>
        <w:spacing w:before="0" w:beforeAutospacing="0" w:after="0" w:afterAutospacing="0" w:line="360" w:lineRule="auto"/>
        <w:ind w:left="1900"/>
        <w:jc w:val="both"/>
        <w:rPr>
          <w:rFonts w:ascii="Arial" w:hAnsi="Arial" w:cs="Arial"/>
        </w:rPr>
      </w:pPr>
    </w:p>
    <w:p w14:paraId="10E41372" w14:textId="74EF310D" w:rsidR="000A0896" w:rsidRDefault="000A0896" w:rsidP="000A0896">
      <w:pPr>
        <w:pStyle w:val="NormalWeb"/>
        <w:numPr>
          <w:ilvl w:val="1"/>
          <w:numId w:val="11"/>
        </w:numPr>
        <w:spacing w:before="0" w:beforeAutospacing="0" w:after="0" w:afterAutospacing="0" w:line="360" w:lineRule="auto"/>
        <w:ind w:hanging="766"/>
        <w:jc w:val="both"/>
        <w:rPr>
          <w:rFonts w:ascii="Arial" w:hAnsi="Arial" w:cs="Arial"/>
        </w:rPr>
      </w:pPr>
      <w:r w:rsidRPr="000A0896">
        <w:rPr>
          <w:rFonts w:ascii="Arial" w:hAnsi="Arial" w:cs="Arial"/>
        </w:rPr>
        <w:t xml:space="preserve">The Acting Chief Financial Officer, Ms M A </w:t>
      </w:r>
      <w:proofErr w:type="spellStart"/>
      <w:r w:rsidRPr="000A0896">
        <w:rPr>
          <w:rFonts w:ascii="Arial" w:hAnsi="Arial" w:cs="Arial"/>
        </w:rPr>
        <w:t>Raphela</w:t>
      </w:r>
      <w:proofErr w:type="spellEnd"/>
      <w:r w:rsidRPr="000A0896">
        <w:rPr>
          <w:rFonts w:ascii="Arial" w:hAnsi="Arial" w:cs="Arial"/>
        </w:rPr>
        <w:t>,</w:t>
      </w:r>
      <w:r w:rsidR="009F6550">
        <w:rPr>
          <w:rFonts w:ascii="Arial" w:hAnsi="Arial" w:cs="Arial"/>
        </w:rPr>
        <w:t>(“</w:t>
      </w:r>
      <w:proofErr w:type="spellStart"/>
      <w:r w:rsidR="009F6550">
        <w:rPr>
          <w:rFonts w:ascii="Arial" w:hAnsi="Arial" w:cs="Arial"/>
        </w:rPr>
        <w:t>Raphela</w:t>
      </w:r>
      <w:proofErr w:type="spellEnd"/>
      <w:r w:rsidR="009F6550">
        <w:rPr>
          <w:rFonts w:ascii="Arial" w:hAnsi="Arial" w:cs="Arial"/>
        </w:rPr>
        <w:t>”)</w:t>
      </w:r>
      <w:r w:rsidRPr="000A0896">
        <w:rPr>
          <w:rFonts w:ascii="Arial" w:hAnsi="Arial" w:cs="Arial"/>
        </w:rPr>
        <w:t xml:space="preserve"> must provide the GNC with the Corporation’s financial accounts in order to establish if the Corporation could afford the payments stated in resolution (2) above;</w:t>
      </w:r>
    </w:p>
    <w:p w14:paraId="18CABD88" w14:textId="77777777" w:rsidR="000A0896" w:rsidRDefault="000A0896" w:rsidP="000A0896">
      <w:pPr>
        <w:pStyle w:val="ListParagraph"/>
        <w:rPr>
          <w:rFonts w:ascii="Arial" w:hAnsi="Arial" w:cs="Arial"/>
        </w:rPr>
      </w:pPr>
    </w:p>
    <w:p w14:paraId="34D5B7F7" w14:textId="77777777" w:rsidR="000A0896" w:rsidRPr="000A0896" w:rsidRDefault="000A0896" w:rsidP="000A0896">
      <w:pPr>
        <w:pStyle w:val="NormalWeb"/>
        <w:numPr>
          <w:ilvl w:val="1"/>
          <w:numId w:val="11"/>
        </w:numPr>
        <w:spacing w:before="0" w:beforeAutospacing="0" w:after="0" w:afterAutospacing="0" w:line="360" w:lineRule="auto"/>
        <w:ind w:hanging="766"/>
        <w:jc w:val="both"/>
        <w:rPr>
          <w:rFonts w:ascii="Arial" w:hAnsi="Arial" w:cs="Arial"/>
        </w:rPr>
      </w:pPr>
      <w:r w:rsidRPr="000A0896">
        <w:rPr>
          <w:rFonts w:ascii="Arial" w:hAnsi="Arial" w:cs="Arial"/>
        </w:rPr>
        <w:t>Resolution 2 above must be a standing agenda item for the GNC to enable members to monitor the payment and to ensure that the financials of the Corporation will not negatively affected by such payments.</w:t>
      </w:r>
    </w:p>
    <w:p w14:paraId="4AE7ABD7" w14:textId="77777777" w:rsidR="000A0896" w:rsidRDefault="000A0896" w:rsidP="000A0896">
      <w:pPr>
        <w:pStyle w:val="NormalWeb"/>
        <w:spacing w:before="0" w:beforeAutospacing="0" w:after="0" w:afterAutospacing="0" w:line="360" w:lineRule="auto"/>
        <w:jc w:val="both"/>
        <w:rPr>
          <w:rFonts w:ascii="Arial" w:hAnsi="Arial" w:cs="Arial"/>
        </w:rPr>
      </w:pPr>
    </w:p>
    <w:p w14:paraId="1CAB56BF" w14:textId="77777777" w:rsidR="000A0896" w:rsidRDefault="000A0896" w:rsidP="000A0896">
      <w:pPr>
        <w:pStyle w:val="ListParagraph"/>
        <w:rPr>
          <w:rFonts w:ascii="Arial" w:hAnsi="Arial" w:cs="Arial"/>
        </w:rPr>
      </w:pPr>
    </w:p>
    <w:p w14:paraId="5D699801" w14:textId="77777777" w:rsidR="000A0896" w:rsidRDefault="00EB7452" w:rsidP="000A0896">
      <w:pPr>
        <w:pStyle w:val="NormalWeb"/>
        <w:numPr>
          <w:ilvl w:val="0"/>
          <w:numId w:val="2"/>
        </w:numPr>
        <w:spacing w:before="0" w:beforeAutospacing="0" w:after="0" w:afterAutospacing="0" w:line="360" w:lineRule="auto"/>
        <w:jc w:val="both"/>
        <w:rPr>
          <w:rFonts w:ascii="Arial" w:hAnsi="Arial" w:cs="Arial"/>
        </w:rPr>
      </w:pPr>
      <w:r w:rsidRPr="000A0896">
        <w:rPr>
          <w:rFonts w:ascii="Arial" w:hAnsi="Arial" w:cs="Arial"/>
        </w:rPr>
        <w:t>On the 12</w:t>
      </w:r>
      <w:r w:rsidRPr="000A0896">
        <w:rPr>
          <w:rFonts w:ascii="Arial" w:hAnsi="Arial" w:cs="Arial"/>
          <w:vertAlign w:val="superscript"/>
        </w:rPr>
        <w:t>th</w:t>
      </w:r>
      <w:r w:rsidRPr="000A0896">
        <w:rPr>
          <w:rFonts w:ascii="Arial" w:hAnsi="Arial" w:cs="Arial"/>
        </w:rPr>
        <w:t xml:space="preserve"> and 13 September 2016, 2 payments amounting to R11,508,549.12 was made to Motsoeneng, calculated on the amount of R460,341,964.80</w:t>
      </w:r>
      <w:r w:rsidR="00334245" w:rsidRPr="000A0896">
        <w:rPr>
          <w:rFonts w:ascii="Arial" w:hAnsi="Arial" w:cs="Arial"/>
        </w:rPr>
        <w:t xml:space="preserve"> </w:t>
      </w:r>
      <w:r w:rsidRPr="000A0896">
        <w:rPr>
          <w:rFonts w:ascii="Arial" w:hAnsi="Arial" w:cs="Arial"/>
        </w:rPr>
        <w:t>(</w:t>
      </w:r>
      <w:r w:rsidR="00334245" w:rsidRPr="000A0896">
        <w:rPr>
          <w:rFonts w:ascii="Arial" w:hAnsi="Arial" w:cs="Arial"/>
        </w:rPr>
        <w:t>being</w:t>
      </w:r>
      <w:r w:rsidRPr="000A0896">
        <w:rPr>
          <w:rFonts w:ascii="Arial" w:hAnsi="Arial" w:cs="Arial"/>
        </w:rPr>
        <w:t xml:space="preserve"> </w:t>
      </w:r>
      <w:r w:rsidR="00334245" w:rsidRPr="000A0896">
        <w:rPr>
          <w:rFonts w:ascii="Arial" w:hAnsi="Arial" w:cs="Arial"/>
        </w:rPr>
        <w:t xml:space="preserve">funds </w:t>
      </w:r>
      <w:r w:rsidRPr="000A0896">
        <w:rPr>
          <w:rFonts w:ascii="Arial" w:hAnsi="Arial" w:cs="Arial"/>
        </w:rPr>
        <w:t>received as at the 12 September 20</w:t>
      </w:r>
      <w:r w:rsidR="00334245" w:rsidRPr="000A0896">
        <w:rPr>
          <w:rFonts w:ascii="Arial" w:hAnsi="Arial" w:cs="Arial"/>
        </w:rPr>
        <w:t>16</w:t>
      </w:r>
      <w:r w:rsidRPr="000A0896">
        <w:rPr>
          <w:rFonts w:ascii="Arial" w:hAnsi="Arial" w:cs="Arial"/>
        </w:rPr>
        <w:t>)</w:t>
      </w:r>
      <w:r w:rsidR="00551A32" w:rsidRPr="000A0896">
        <w:rPr>
          <w:rFonts w:ascii="Arial" w:hAnsi="Arial" w:cs="Arial"/>
        </w:rPr>
        <w:t>, this is not in dispute</w:t>
      </w:r>
      <w:r w:rsidR="00BF19D9" w:rsidRPr="000A0896">
        <w:rPr>
          <w:rFonts w:ascii="Arial" w:hAnsi="Arial" w:cs="Arial"/>
        </w:rPr>
        <w:t>. A</w:t>
      </w:r>
      <w:r w:rsidR="00551A32" w:rsidRPr="000A0896">
        <w:rPr>
          <w:rFonts w:ascii="Arial" w:hAnsi="Arial" w:cs="Arial"/>
        </w:rPr>
        <w:t xml:space="preserve">lthough </w:t>
      </w:r>
      <w:r w:rsidRPr="000A0896">
        <w:rPr>
          <w:rFonts w:ascii="Arial" w:hAnsi="Arial" w:cs="Arial"/>
        </w:rPr>
        <w:t>I pause</w:t>
      </w:r>
      <w:r w:rsidR="00BF19D9" w:rsidRPr="000A0896">
        <w:rPr>
          <w:rFonts w:ascii="Arial" w:hAnsi="Arial" w:cs="Arial"/>
        </w:rPr>
        <w:t xml:space="preserve"> </w:t>
      </w:r>
      <w:r w:rsidRPr="000A0896">
        <w:rPr>
          <w:rFonts w:ascii="Arial" w:hAnsi="Arial" w:cs="Arial"/>
        </w:rPr>
        <w:t xml:space="preserve">to </w:t>
      </w:r>
      <w:r w:rsidR="000A0896">
        <w:rPr>
          <w:rFonts w:ascii="Arial" w:hAnsi="Arial" w:cs="Arial"/>
        </w:rPr>
        <w:t xml:space="preserve">mention </w:t>
      </w:r>
      <w:r w:rsidRPr="000A0896">
        <w:rPr>
          <w:rFonts w:ascii="Arial" w:hAnsi="Arial" w:cs="Arial"/>
        </w:rPr>
        <w:t xml:space="preserve">that </w:t>
      </w:r>
      <w:proofErr w:type="spellStart"/>
      <w:r w:rsidRPr="000A0896">
        <w:rPr>
          <w:rFonts w:ascii="Arial" w:hAnsi="Arial" w:cs="Arial"/>
        </w:rPr>
        <w:t>Motsoeneng</w:t>
      </w:r>
      <w:proofErr w:type="spellEnd"/>
      <w:r w:rsidRPr="000A0896">
        <w:rPr>
          <w:rFonts w:ascii="Arial" w:hAnsi="Arial" w:cs="Arial"/>
        </w:rPr>
        <w:t xml:space="preserve"> admits t</w:t>
      </w:r>
      <w:r w:rsidR="00551A32" w:rsidRPr="000A0896">
        <w:rPr>
          <w:rFonts w:ascii="Arial" w:hAnsi="Arial" w:cs="Arial"/>
        </w:rPr>
        <w:t xml:space="preserve">his </w:t>
      </w:r>
      <w:r w:rsidRPr="000A0896">
        <w:rPr>
          <w:rFonts w:ascii="Arial" w:hAnsi="Arial" w:cs="Arial"/>
        </w:rPr>
        <w:t xml:space="preserve">in </w:t>
      </w:r>
      <w:r w:rsidR="00D514CC" w:rsidRPr="000A0896">
        <w:rPr>
          <w:rFonts w:ascii="Arial" w:hAnsi="Arial" w:cs="Arial"/>
        </w:rPr>
        <w:t>the</w:t>
      </w:r>
      <w:r w:rsidRPr="000A0896">
        <w:rPr>
          <w:rFonts w:ascii="Arial" w:hAnsi="Arial" w:cs="Arial"/>
        </w:rPr>
        <w:t xml:space="preserve"> affidavit </w:t>
      </w:r>
      <w:r w:rsidR="00D514CC" w:rsidRPr="000A0896">
        <w:rPr>
          <w:rFonts w:ascii="Arial" w:hAnsi="Arial" w:cs="Arial"/>
        </w:rPr>
        <w:t>deposed to on the 18 June 2019</w:t>
      </w:r>
      <w:r w:rsidR="00334245" w:rsidRPr="000A0896">
        <w:rPr>
          <w:rFonts w:ascii="Arial" w:hAnsi="Arial" w:cs="Arial"/>
        </w:rPr>
        <w:t xml:space="preserve"> but in his affidavit of the 22 September 2020</w:t>
      </w:r>
      <w:r w:rsidR="00BF19D9" w:rsidRPr="000A0896">
        <w:rPr>
          <w:rFonts w:ascii="Arial" w:hAnsi="Arial" w:cs="Arial"/>
        </w:rPr>
        <w:t>,</w:t>
      </w:r>
      <w:r w:rsidR="00551A32" w:rsidRPr="000A0896">
        <w:rPr>
          <w:rFonts w:ascii="Arial" w:hAnsi="Arial" w:cs="Arial"/>
        </w:rPr>
        <w:t xml:space="preserve"> </w:t>
      </w:r>
      <w:r w:rsidRPr="000A0896">
        <w:rPr>
          <w:rFonts w:ascii="Arial" w:hAnsi="Arial" w:cs="Arial"/>
        </w:rPr>
        <w:t xml:space="preserve">indicates that </w:t>
      </w:r>
      <w:r w:rsidR="00551A32" w:rsidRPr="000A0896">
        <w:rPr>
          <w:rFonts w:ascii="Arial" w:hAnsi="Arial" w:cs="Arial"/>
        </w:rPr>
        <w:t xml:space="preserve">he was paid </w:t>
      </w:r>
      <w:r w:rsidR="00BF19D9" w:rsidRPr="000A0896">
        <w:rPr>
          <w:rFonts w:ascii="Arial" w:hAnsi="Arial" w:cs="Arial"/>
        </w:rPr>
        <w:t xml:space="preserve">the </w:t>
      </w:r>
      <w:r w:rsidR="009730EE" w:rsidRPr="000A0896">
        <w:rPr>
          <w:rFonts w:ascii="Arial" w:hAnsi="Arial" w:cs="Arial"/>
        </w:rPr>
        <w:t>amount of R6</w:t>
      </w:r>
      <w:r w:rsidR="00383BC6" w:rsidRPr="000A0896">
        <w:rPr>
          <w:rFonts w:ascii="Arial" w:hAnsi="Arial" w:cs="Arial"/>
        </w:rPr>
        <w:t>,</w:t>
      </w:r>
      <w:r w:rsidR="009730EE" w:rsidRPr="000A0896">
        <w:rPr>
          <w:rFonts w:ascii="Arial" w:hAnsi="Arial" w:cs="Arial"/>
        </w:rPr>
        <w:t>790</w:t>
      </w:r>
      <w:r w:rsidR="00383BC6" w:rsidRPr="000A0896">
        <w:rPr>
          <w:rFonts w:ascii="Arial" w:hAnsi="Arial" w:cs="Arial"/>
        </w:rPr>
        <w:t>,</w:t>
      </w:r>
      <w:r w:rsidR="009730EE" w:rsidRPr="000A0896">
        <w:rPr>
          <w:rFonts w:ascii="Arial" w:hAnsi="Arial" w:cs="Arial"/>
        </w:rPr>
        <w:t xml:space="preserve">043.98 </w:t>
      </w:r>
      <w:r w:rsidR="00BF19D9" w:rsidRPr="000A0896">
        <w:rPr>
          <w:rFonts w:ascii="Arial" w:hAnsi="Arial" w:cs="Arial"/>
        </w:rPr>
        <w:t xml:space="preserve">and that the </w:t>
      </w:r>
      <w:r w:rsidR="009730EE" w:rsidRPr="000A0896">
        <w:rPr>
          <w:rFonts w:ascii="Arial" w:hAnsi="Arial" w:cs="Arial"/>
        </w:rPr>
        <w:t>SABC paid the difference to SARS as tax on the R11</w:t>
      </w:r>
      <w:r w:rsidR="00383BC6" w:rsidRPr="000A0896">
        <w:rPr>
          <w:rFonts w:ascii="Arial" w:hAnsi="Arial" w:cs="Arial"/>
        </w:rPr>
        <w:t>,</w:t>
      </w:r>
      <w:r w:rsidR="00BF19D9" w:rsidRPr="000A0896">
        <w:rPr>
          <w:rFonts w:ascii="Arial" w:hAnsi="Arial" w:cs="Arial"/>
        </w:rPr>
        <w:t xml:space="preserve">508, 549.12 </w:t>
      </w:r>
      <w:r w:rsidR="009730EE" w:rsidRPr="000A0896">
        <w:rPr>
          <w:rFonts w:ascii="Arial" w:hAnsi="Arial" w:cs="Arial"/>
        </w:rPr>
        <w:t xml:space="preserve">which was due to </w:t>
      </w:r>
      <w:r w:rsidR="00BF19D9" w:rsidRPr="000A0896">
        <w:rPr>
          <w:rFonts w:ascii="Arial" w:hAnsi="Arial" w:cs="Arial"/>
        </w:rPr>
        <w:t>him</w:t>
      </w:r>
      <w:r w:rsidR="009730EE" w:rsidRPr="000A0896">
        <w:rPr>
          <w:rFonts w:ascii="Arial" w:hAnsi="Arial" w:cs="Arial"/>
        </w:rPr>
        <w:t xml:space="preserve">. </w:t>
      </w:r>
      <w:r w:rsidR="00BF19D9" w:rsidRPr="000A0896">
        <w:rPr>
          <w:rFonts w:ascii="Arial" w:hAnsi="Arial" w:cs="Arial"/>
        </w:rPr>
        <w:t xml:space="preserve">He denies that </w:t>
      </w:r>
      <w:r w:rsidR="009730EE" w:rsidRPr="000A0896">
        <w:rPr>
          <w:rFonts w:ascii="Arial" w:hAnsi="Arial" w:cs="Arial"/>
        </w:rPr>
        <w:t>if</w:t>
      </w:r>
      <w:r w:rsidR="009730EE" w:rsidRPr="000A0896">
        <w:rPr>
          <w:rFonts w:ascii="Arial" w:hAnsi="Arial" w:cs="Arial"/>
          <w:sz w:val="22"/>
          <w:szCs w:val="22"/>
        </w:rPr>
        <w:t xml:space="preserve"> </w:t>
      </w:r>
      <w:r w:rsidR="009730EE" w:rsidRPr="000A0896">
        <w:rPr>
          <w:rFonts w:ascii="Arial" w:hAnsi="Arial" w:cs="Arial"/>
        </w:rPr>
        <w:t>the</w:t>
      </w:r>
      <w:r w:rsidR="00BF19D9" w:rsidRPr="000A0896">
        <w:rPr>
          <w:rFonts w:ascii="Arial" w:hAnsi="Arial" w:cs="Arial"/>
        </w:rPr>
        <w:t xml:space="preserve"> SABC is</w:t>
      </w:r>
      <w:r w:rsidR="005A39E0" w:rsidRPr="000A0896">
        <w:rPr>
          <w:rFonts w:ascii="Arial" w:hAnsi="Arial" w:cs="Arial"/>
        </w:rPr>
        <w:t xml:space="preserve"> </w:t>
      </w:r>
      <w:r w:rsidR="009730EE" w:rsidRPr="000A0896">
        <w:rPr>
          <w:rFonts w:ascii="Arial" w:hAnsi="Arial" w:cs="Arial"/>
        </w:rPr>
        <w:t xml:space="preserve">entitled to the repayment of the success fee, that it would be </w:t>
      </w:r>
      <w:r w:rsidR="009730EE" w:rsidRPr="000A0896">
        <w:rPr>
          <w:rFonts w:ascii="Arial" w:hAnsi="Arial" w:cs="Arial"/>
          <w:sz w:val="22"/>
          <w:szCs w:val="22"/>
        </w:rPr>
        <w:t xml:space="preserve">an </w:t>
      </w:r>
      <w:r w:rsidR="009730EE" w:rsidRPr="000A0896">
        <w:rPr>
          <w:rFonts w:ascii="Arial" w:hAnsi="Arial" w:cs="Arial"/>
        </w:rPr>
        <w:t>amount of R1</w:t>
      </w:r>
      <w:r w:rsidR="00BF19D9" w:rsidRPr="000A0896">
        <w:rPr>
          <w:rFonts w:ascii="Arial" w:hAnsi="Arial" w:cs="Arial"/>
        </w:rPr>
        <w:t xml:space="preserve">1 508 549.12 as </w:t>
      </w:r>
      <w:r w:rsidR="009730EE" w:rsidRPr="000A0896">
        <w:rPr>
          <w:rFonts w:ascii="Arial" w:hAnsi="Arial" w:cs="Arial"/>
        </w:rPr>
        <w:t xml:space="preserve">set out </w:t>
      </w:r>
      <w:r w:rsidR="009730EE" w:rsidRPr="000A0896">
        <w:rPr>
          <w:rFonts w:ascii="Arial" w:hAnsi="Arial" w:cs="Arial"/>
          <w:sz w:val="22"/>
          <w:szCs w:val="22"/>
        </w:rPr>
        <w:t xml:space="preserve">in </w:t>
      </w:r>
      <w:r w:rsidR="009730EE" w:rsidRPr="000A0896">
        <w:rPr>
          <w:rFonts w:ascii="Arial" w:hAnsi="Arial" w:cs="Arial"/>
        </w:rPr>
        <w:t xml:space="preserve">the Notice of Motion. </w:t>
      </w:r>
    </w:p>
    <w:p w14:paraId="43ADC943" w14:textId="77777777" w:rsidR="000A0896" w:rsidRDefault="00EB7452" w:rsidP="000A0896">
      <w:pPr>
        <w:pStyle w:val="NormalWeb"/>
        <w:numPr>
          <w:ilvl w:val="0"/>
          <w:numId w:val="2"/>
        </w:numPr>
        <w:spacing w:before="0" w:beforeAutospacing="0" w:after="0" w:afterAutospacing="0" w:line="360" w:lineRule="auto"/>
        <w:jc w:val="both"/>
        <w:rPr>
          <w:rFonts w:ascii="Arial" w:hAnsi="Arial" w:cs="Arial"/>
        </w:rPr>
      </w:pPr>
      <w:r w:rsidRPr="000A0896">
        <w:rPr>
          <w:rFonts w:ascii="Arial" w:hAnsi="Arial" w:cs="Arial"/>
        </w:rPr>
        <w:lastRenderedPageBreak/>
        <w:t xml:space="preserve">It is common cause that the SABC Board did not approve the payment of the success fee or approve a policy to award a success fee. The Applicants’ argue    that the Board had to approve such payment whilst Motsoeneng indicates that this was a governance issue </w:t>
      </w:r>
      <w:r w:rsidR="00551A32" w:rsidRPr="000A0896">
        <w:rPr>
          <w:rFonts w:ascii="Arial" w:hAnsi="Arial" w:cs="Arial"/>
        </w:rPr>
        <w:t>that</w:t>
      </w:r>
      <w:r w:rsidRPr="000A0896">
        <w:rPr>
          <w:rFonts w:ascii="Arial" w:hAnsi="Arial" w:cs="Arial"/>
        </w:rPr>
        <w:t xml:space="preserve"> fell within the mandate of the GNC,</w:t>
      </w:r>
      <w:r w:rsidR="00551A32" w:rsidRPr="000A0896">
        <w:rPr>
          <w:rFonts w:ascii="Arial" w:hAnsi="Arial" w:cs="Arial"/>
        </w:rPr>
        <w:t xml:space="preserve"> a</w:t>
      </w:r>
      <w:r w:rsidRPr="000A0896">
        <w:rPr>
          <w:rFonts w:ascii="Arial" w:hAnsi="Arial" w:cs="Arial"/>
        </w:rPr>
        <w:t>ccording</w:t>
      </w:r>
      <w:r w:rsidR="00551A32" w:rsidRPr="000A0896">
        <w:rPr>
          <w:rFonts w:ascii="Arial" w:hAnsi="Arial" w:cs="Arial"/>
        </w:rPr>
        <w:t>ly</w:t>
      </w:r>
      <w:r w:rsidRPr="000A0896">
        <w:rPr>
          <w:rFonts w:ascii="Arial" w:hAnsi="Arial" w:cs="Arial"/>
        </w:rPr>
        <w:t xml:space="preserve"> Board approval was neither required nor necessary</w:t>
      </w:r>
      <w:r w:rsidR="006101FB" w:rsidRPr="000A0896">
        <w:rPr>
          <w:rFonts w:ascii="Arial" w:hAnsi="Arial" w:cs="Arial"/>
        </w:rPr>
        <w:t>.  In argument</w:t>
      </w:r>
      <w:r w:rsidR="000A0896">
        <w:rPr>
          <w:rFonts w:ascii="Arial" w:hAnsi="Arial" w:cs="Arial"/>
        </w:rPr>
        <w:t xml:space="preserve">, on behalf of </w:t>
      </w:r>
      <w:proofErr w:type="spellStart"/>
      <w:r w:rsidR="000A0896">
        <w:rPr>
          <w:rFonts w:ascii="Arial" w:hAnsi="Arial" w:cs="Arial"/>
        </w:rPr>
        <w:t>Motsoeneng</w:t>
      </w:r>
      <w:proofErr w:type="spellEnd"/>
      <w:r w:rsidR="000A0896">
        <w:rPr>
          <w:rFonts w:ascii="Arial" w:hAnsi="Arial" w:cs="Arial"/>
        </w:rPr>
        <w:t>, the court was told</w:t>
      </w:r>
      <w:r w:rsidR="006101FB" w:rsidRPr="000A0896">
        <w:rPr>
          <w:rFonts w:ascii="Arial" w:hAnsi="Arial" w:cs="Arial"/>
        </w:rPr>
        <w:t xml:space="preserve"> that the Applicants’ do not contend that the GNC was wrong in approving the success fee, only that the Board had not approved same.</w:t>
      </w:r>
      <w:r w:rsidR="00F94C02" w:rsidRPr="000A0896">
        <w:rPr>
          <w:rFonts w:ascii="Arial" w:hAnsi="Arial" w:cs="Arial"/>
        </w:rPr>
        <w:t xml:space="preserve"> </w:t>
      </w:r>
      <w:r w:rsidRPr="000A0896">
        <w:rPr>
          <w:rFonts w:ascii="Arial" w:hAnsi="Arial" w:cs="Arial"/>
        </w:rPr>
        <w:t xml:space="preserve">It is necessary to </w:t>
      </w:r>
      <w:r w:rsidR="00335B29" w:rsidRPr="000A0896">
        <w:rPr>
          <w:rFonts w:ascii="Arial" w:hAnsi="Arial" w:cs="Arial"/>
        </w:rPr>
        <w:t>interrogate</w:t>
      </w:r>
      <w:r w:rsidRPr="000A0896">
        <w:rPr>
          <w:rFonts w:ascii="Arial" w:hAnsi="Arial" w:cs="Arial"/>
        </w:rPr>
        <w:t xml:space="preserve"> the Powers of the GNC.  </w:t>
      </w:r>
    </w:p>
    <w:p w14:paraId="40595847" w14:textId="77777777" w:rsidR="000A0896" w:rsidRDefault="000A0896" w:rsidP="000A0896">
      <w:pPr>
        <w:pStyle w:val="NormalWeb"/>
        <w:spacing w:before="0" w:beforeAutospacing="0" w:after="0" w:afterAutospacing="0" w:line="360" w:lineRule="auto"/>
        <w:ind w:left="792"/>
        <w:jc w:val="both"/>
        <w:rPr>
          <w:rFonts w:ascii="Arial" w:hAnsi="Arial" w:cs="Arial"/>
        </w:rPr>
      </w:pPr>
    </w:p>
    <w:p w14:paraId="31D74991" w14:textId="77777777" w:rsidR="000A0896" w:rsidRDefault="00EB7452" w:rsidP="000A0896">
      <w:pPr>
        <w:pStyle w:val="NormalWeb"/>
        <w:numPr>
          <w:ilvl w:val="0"/>
          <w:numId w:val="2"/>
        </w:numPr>
        <w:spacing w:before="0" w:beforeAutospacing="0" w:after="0" w:afterAutospacing="0" w:line="360" w:lineRule="auto"/>
        <w:jc w:val="both"/>
        <w:rPr>
          <w:rFonts w:ascii="Arial" w:hAnsi="Arial" w:cs="Arial"/>
        </w:rPr>
      </w:pPr>
      <w:r w:rsidRPr="000A0896">
        <w:rPr>
          <w:rFonts w:ascii="Arial" w:hAnsi="Arial" w:cs="Arial"/>
        </w:rPr>
        <w:t xml:space="preserve">The introductory paragraphs of the SABC’s Delegation of Authority Framework 2016-2017(“DAF”), records that the Board has created a series of Board Committees in terms of the Board Charter, to assist it in the execution of its role. These Committees may be permanent or may be constituted on an </w:t>
      </w:r>
      <w:r w:rsidRPr="000A0896">
        <w:rPr>
          <w:rFonts w:ascii="Arial" w:hAnsi="Arial" w:cs="Arial"/>
          <w:i/>
          <w:iCs/>
        </w:rPr>
        <w:t>ad hoc</w:t>
      </w:r>
      <w:r w:rsidRPr="000A0896">
        <w:rPr>
          <w:rFonts w:ascii="Arial" w:hAnsi="Arial" w:cs="Arial"/>
        </w:rPr>
        <w:t xml:space="preserve"> basis to deal with specific issues. The Board Committees derive their authority from the Board. As a general principle, all matters which fall within the ambit of authority of the Board in respect of which </w:t>
      </w:r>
      <w:r w:rsidRPr="000A0896">
        <w:rPr>
          <w:rFonts w:ascii="Arial" w:hAnsi="Arial" w:cs="Arial"/>
          <w:i/>
          <w:iCs/>
        </w:rPr>
        <w:t>the Board has not delegated authority</w:t>
      </w:r>
      <w:r w:rsidRPr="000A0896">
        <w:rPr>
          <w:rFonts w:ascii="Arial" w:hAnsi="Arial" w:cs="Arial"/>
        </w:rPr>
        <w:t xml:space="preserve"> (my emphasis) must first be considered by the relevant Board Committee to make a recommendation to the Board on the appropriate resolution.</w:t>
      </w:r>
    </w:p>
    <w:p w14:paraId="2B2E0596" w14:textId="77777777" w:rsidR="000A0896" w:rsidRDefault="000A0896" w:rsidP="000A0896">
      <w:pPr>
        <w:pStyle w:val="ListParagraph"/>
        <w:rPr>
          <w:rFonts w:ascii="Arial" w:hAnsi="Arial" w:cs="Arial"/>
        </w:rPr>
      </w:pPr>
    </w:p>
    <w:p w14:paraId="1C5FC84C" w14:textId="77777777" w:rsidR="000A0896" w:rsidRDefault="00EB7452" w:rsidP="000A0896">
      <w:pPr>
        <w:pStyle w:val="NormalWeb"/>
        <w:numPr>
          <w:ilvl w:val="0"/>
          <w:numId w:val="2"/>
        </w:numPr>
        <w:spacing w:before="0" w:beforeAutospacing="0" w:after="0" w:afterAutospacing="0" w:line="360" w:lineRule="auto"/>
        <w:jc w:val="both"/>
        <w:rPr>
          <w:rFonts w:ascii="Arial" w:hAnsi="Arial" w:cs="Arial"/>
        </w:rPr>
      </w:pPr>
      <w:r w:rsidRPr="000A0896">
        <w:rPr>
          <w:rFonts w:ascii="Arial" w:hAnsi="Arial" w:cs="Arial"/>
        </w:rPr>
        <w:t>The DAF and the Board Charter illustrates that the Board Committees are generally constituted with powers of recommendation only, however subject to certain statutory limitations, the Board may, in its discretion, delegate decision-making authority in any area to one or more of the Board Committees. Each Board Committee is constituted in accordance with the terms of reference, which set out the rules of operation of the Committee, its role and responsibilities and its relationship to the Board. The current Committees of the Board and an overview of the roles are set out in the table in section 3 of this DAF.</w:t>
      </w:r>
    </w:p>
    <w:p w14:paraId="2193CDEC" w14:textId="77777777" w:rsidR="000A0896" w:rsidRDefault="000A0896" w:rsidP="000A0896">
      <w:pPr>
        <w:pStyle w:val="ListParagraph"/>
        <w:rPr>
          <w:rFonts w:ascii="Arial" w:hAnsi="Arial" w:cs="Arial"/>
        </w:rPr>
      </w:pPr>
    </w:p>
    <w:p w14:paraId="181210E0" w14:textId="77777777" w:rsidR="000A0896" w:rsidRDefault="00EB7452" w:rsidP="000A0896">
      <w:pPr>
        <w:pStyle w:val="NormalWeb"/>
        <w:numPr>
          <w:ilvl w:val="0"/>
          <w:numId w:val="2"/>
        </w:numPr>
        <w:spacing w:before="0" w:beforeAutospacing="0" w:after="0" w:afterAutospacing="0" w:line="360" w:lineRule="auto"/>
        <w:jc w:val="both"/>
        <w:rPr>
          <w:rFonts w:ascii="Arial" w:hAnsi="Arial" w:cs="Arial"/>
        </w:rPr>
      </w:pPr>
      <w:r w:rsidRPr="000A0896">
        <w:rPr>
          <w:rFonts w:ascii="Arial" w:hAnsi="Arial" w:cs="Arial"/>
        </w:rPr>
        <w:t xml:space="preserve">The Board Charter reiterates that its Committees must have due regard to the fact that they do not have independent decision-making powers. They make recommendations to the Board </w:t>
      </w:r>
      <w:r w:rsidRPr="000A0896">
        <w:rPr>
          <w:rFonts w:ascii="Arial" w:hAnsi="Arial" w:cs="Arial"/>
          <w:i/>
          <w:iCs/>
        </w:rPr>
        <w:t>except in situations</w:t>
      </w:r>
      <w:r w:rsidRPr="000A0896">
        <w:rPr>
          <w:rFonts w:ascii="Arial" w:hAnsi="Arial" w:cs="Arial"/>
        </w:rPr>
        <w:t xml:space="preserve"> (my emphasis) where the </w:t>
      </w:r>
      <w:r w:rsidRPr="000A0896">
        <w:rPr>
          <w:rFonts w:ascii="Arial" w:hAnsi="Arial" w:cs="Arial"/>
        </w:rPr>
        <w:lastRenderedPageBreak/>
        <w:t>Board authorises the Committee to take decisions and implement them. Thus in undertaking its duties, each Committee must have due regard to its role as an advisory body to the Board, unless specifically mandated by the Board to make decisions.</w:t>
      </w:r>
      <w:r w:rsidR="00F94C02" w:rsidRPr="000A0896">
        <w:rPr>
          <w:rFonts w:ascii="Arial" w:hAnsi="Arial" w:cs="Arial"/>
        </w:rPr>
        <w:t xml:space="preserve"> A</w:t>
      </w:r>
      <w:r w:rsidRPr="000A0896">
        <w:rPr>
          <w:rFonts w:ascii="Arial" w:hAnsi="Arial" w:cs="Arial"/>
          <w:color w:val="000000" w:themeColor="text1"/>
        </w:rPr>
        <w:t xml:space="preserve"> formal report back either orally or in writing shall be provided by the Chairperson of each Committee to all Board meetings following the Committee meetings to keep the Board informed and to enable the Board to monitor the Committees effectiveness.</w:t>
      </w:r>
    </w:p>
    <w:p w14:paraId="081E28C9" w14:textId="77777777" w:rsidR="000A0896" w:rsidRDefault="000A0896" w:rsidP="000A0896">
      <w:pPr>
        <w:pStyle w:val="ListParagraph"/>
        <w:rPr>
          <w:rFonts w:ascii="Arial" w:hAnsi="Arial" w:cs="Arial"/>
        </w:rPr>
      </w:pPr>
    </w:p>
    <w:p w14:paraId="11375C46" w14:textId="77777777" w:rsidR="006F318E" w:rsidRDefault="00EB7452" w:rsidP="006F318E">
      <w:pPr>
        <w:pStyle w:val="NormalWeb"/>
        <w:numPr>
          <w:ilvl w:val="0"/>
          <w:numId w:val="2"/>
        </w:numPr>
        <w:spacing w:before="0" w:beforeAutospacing="0" w:after="0" w:afterAutospacing="0" w:line="360" w:lineRule="auto"/>
        <w:jc w:val="both"/>
        <w:rPr>
          <w:rFonts w:ascii="Arial" w:hAnsi="Arial" w:cs="Arial"/>
        </w:rPr>
      </w:pPr>
      <w:r w:rsidRPr="000A0896">
        <w:rPr>
          <w:rFonts w:ascii="Arial" w:hAnsi="Arial" w:cs="Arial"/>
        </w:rPr>
        <w:t>The Board Committees cannot make any decisions and Exco Committees have delegated decision making authority but this authority only derives its power from the Board and not the other way round.  The Board Committees thus do not make decisions and then impose their decisions on the Board. The Board delegates the authority for the decision to be made and then the Committees comply based on the delegated authority of the Board.</w:t>
      </w:r>
    </w:p>
    <w:p w14:paraId="13DB9BDC" w14:textId="77777777" w:rsidR="006F318E" w:rsidRDefault="006F318E" w:rsidP="006F318E">
      <w:pPr>
        <w:pStyle w:val="ListParagraph"/>
        <w:rPr>
          <w:rFonts w:ascii="Arial" w:hAnsi="Arial" w:cs="Arial"/>
        </w:rPr>
      </w:pPr>
    </w:p>
    <w:p w14:paraId="4F85E411" w14:textId="77777777" w:rsidR="006F318E" w:rsidRDefault="00EB7452"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The DAF records</w:t>
      </w:r>
      <w:r w:rsidR="00F94C02" w:rsidRPr="006F318E">
        <w:rPr>
          <w:rFonts w:ascii="Arial" w:hAnsi="Arial" w:cs="Arial"/>
        </w:rPr>
        <w:t xml:space="preserve"> </w:t>
      </w:r>
      <w:r w:rsidRPr="006F318E">
        <w:rPr>
          <w:rFonts w:ascii="Arial" w:hAnsi="Arial" w:cs="Arial"/>
        </w:rPr>
        <w:t>under the heading, Residual Authority of the Board</w:t>
      </w:r>
      <w:r w:rsidR="00F94C02" w:rsidRPr="006F318E">
        <w:rPr>
          <w:rFonts w:ascii="Arial" w:hAnsi="Arial" w:cs="Arial"/>
        </w:rPr>
        <w:t>,</w:t>
      </w:r>
      <w:r w:rsidRPr="006F318E">
        <w:rPr>
          <w:rFonts w:ascii="Arial" w:hAnsi="Arial" w:cs="Arial"/>
        </w:rPr>
        <w:t xml:space="preserve"> that the delegation of authority to any person or Committee shall not divest the Board of that Authority. Notwithstanding any delegation, the Board shall always retain residual authority and any authority delegated by the Board in terms of this DAF, may be revoked at will, by resolution at the sole discretion of the Board.  The delegation of Authority does not divest the Board of the responsibility concerning the due exercise of the delegated power or the performance of the assigned duty. The Board may </w:t>
      </w:r>
      <w:r w:rsidR="00A573CA" w:rsidRPr="006F318E">
        <w:rPr>
          <w:rFonts w:ascii="Arial" w:hAnsi="Arial" w:cs="Arial"/>
        </w:rPr>
        <w:t>“</w:t>
      </w:r>
      <w:r w:rsidRPr="006F318E">
        <w:rPr>
          <w:rFonts w:ascii="Arial" w:hAnsi="Arial" w:cs="Arial"/>
        </w:rPr>
        <w:t>confirm, ratify, vary or revoke any decision taken by any official as a result of a delegation in terms hereof, subject …….The duty to monitor is an important part of the delegation of authority and distinguishes delegation from an abdication of responsibility…..</w:t>
      </w:r>
      <w:r w:rsidR="00A573CA" w:rsidRPr="006F318E">
        <w:rPr>
          <w:rFonts w:ascii="Arial" w:hAnsi="Arial" w:cs="Arial"/>
        </w:rPr>
        <w:t>”</w:t>
      </w:r>
    </w:p>
    <w:p w14:paraId="5E8B4374" w14:textId="77777777" w:rsidR="006F318E" w:rsidRDefault="006F318E" w:rsidP="006F318E">
      <w:pPr>
        <w:pStyle w:val="ListParagraph"/>
        <w:rPr>
          <w:rFonts w:ascii="Arial" w:hAnsi="Arial" w:cs="Arial"/>
        </w:rPr>
      </w:pPr>
    </w:p>
    <w:p w14:paraId="1EB33259" w14:textId="77777777" w:rsidR="006F318E" w:rsidRDefault="00EB7452"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 xml:space="preserve">The  DAF is replete with various clauses making it apparent that only the Board has the power to make decisions unless this authority has been delegated. Where any business activity is not dealt with, in the scope of this DAF or is an exceptional/unusual circumstance, the general principle of voluntary upward  </w:t>
      </w:r>
      <w:r w:rsidRPr="006F318E">
        <w:rPr>
          <w:rFonts w:ascii="Arial" w:hAnsi="Arial" w:cs="Arial"/>
        </w:rPr>
        <w:lastRenderedPageBreak/>
        <w:t xml:space="preserve">referral to the individual or Committee at the next higher level of authority </w:t>
      </w:r>
      <w:r w:rsidRPr="006F318E">
        <w:rPr>
          <w:rFonts w:ascii="Arial" w:hAnsi="Arial" w:cs="Arial"/>
          <w:i/>
          <w:iCs/>
        </w:rPr>
        <w:t>prior</w:t>
      </w:r>
      <w:r w:rsidRPr="006F318E">
        <w:rPr>
          <w:rFonts w:ascii="Arial" w:hAnsi="Arial" w:cs="Arial"/>
        </w:rPr>
        <w:t xml:space="preserve"> to decision-making applies. The limits of authority in this DAF have been developed within the context of the SABC’s risk management framework and are intended to take care of most day-to-day situations. In exceptional circumstances where the level of authority attributable to an employee or Committee in this DAF is not sufficient to accommodate the usual business activities of that employee or Committee, a request for a specific extraordinary delegation of authority may be made to EXCO or Board, accompanied by a full motivation as to the purpose, duration and value of the additional authority required. </w:t>
      </w:r>
    </w:p>
    <w:p w14:paraId="5B9F318F" w14:textId="77777777" w:rsidR="006F318E" w:rsidRDefault="006F318E" w:rsidP="006F318E">
      <w:pPr>
        <w:pStyle w:val="ListParagraph"/>
        <w:rPr>
          <w:rFonts w:ascii="Arial" w:hAnsi="Arial" w:cs="Arial"/>
        </w:rPr>
      </w:pPr>
    </w:p>
    <w:p w14:paraId="19F513AD" w14:textId="77777777" w:rsidR="006F318E" w:rsidRDefault="00EB7452"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Under section B,  Strategic and Structural matters, Compliance and Governance of the DAF, B15 is to be noted, under approval of any new policies and any major or significant amendments thereto, only the Board can approve, although the EXCO/ Board Committee may recommend. Under Section G</w:t>
      </w:r>
      <w:r w:rsidR="00A573CA" w:rsidRPr="006F318E">
        <w:rPr>
          <w:rFonts w:ascii="Arial" w:hAnsi="Arial" w:cs="Arial"/>
        </w:rPr>
        <w:t xml:space="preserve"> </w:t>
      </w:r>
      <w:r w:rsidRPr="006F318E">
        <w:rPr>
          <w:rFonts w:ascii="Arial" w:hAnsi="Arial" w:cs="Arial"/>
        </w:rPr>
        <w:t>- Renumeration Performance Management And Change Of Service Directors, it is apparent that all decisions pertaining to performance needs to be approved by the Board and that whilst the GNC may recommend they cannot approve the decision without the Board.</w:t>
      </w:r>
    </w:p>
    <w:p w14:paraId="6A00927C" w14:textId="77777777" w:rsidR="006F318E" w:rsidRDefault="006F318E" w:rsidP="006F318E">
      <w:pPr>
        <w:pStyle w:val="ListParagraph"/>
        <w:rPr>
          <w:rFonts w:ascii="Arial" w:hAnsi="Arial" w:cs="Arial"/>
        </w:rPr>
      </w:pPr>
    </w:p>
    <w:p w14:paraId="517AA780" w14:textId="77777777" w:rsidR="006F318E" w:rsidRDefault="00EB7452"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 xml:space="preserve">The Approval tables of the DAF at </w:t>
      </w:r>
      <w:r w:rsidR="00AE27F3" w:rsidRPr="006F318E">
        <w:rPr>
          <w:rFonts w:ascii="Arial" w:hAnsi="Arial" w:cs="Arial"/>
        </w:rPr>
        <w:t>S</w:t>
      </w:r>
      <w:r w:rsidRPr="006F318E">
        <w:rPr>
          <w:rFonts w:ascii="Arial" w:hAnsi="Arial" w:cs="Arial"/>
        </w:rPr>
        <w:t>ection 10, set out the approval levels delegated to various employees and forums, 10.5 indicates what the activity is. Column 1 of the Approval Tables at section 11, sets out the area of decision, column 2 sets out the delegated authority activity, columns 3, 4 and 5 sets out  who may recommend and approve a decision and who must be notified of that decision.</w:t>
      </w:r>
      <w:r w:rsidR="00AE27F3" w:rsidRPr="006F318E">
        <w:rPr>
          <w:rFonts w:ascii="Arial" w:hAnsi="Arial" w:cs="Arial"/>
        </w:rPr>
        <w:t xml:space="preserve"> </w:t>
      </w:r>
      <w:r w:rsidRPr="006F318E">
        <w:rPr>
          <w:rFonts w:ascii="Arial" w:hAnsi="Arial" w:cs="Arial"/>
        </w:rPr>
        <w:t>Section 10 makes provision for two matters relating to the chief operating officer and chief financial officer</w:t>
      </w:r>
      <w:r w:rsidR="00AE27F3" w:rsidRPr="006F318E">
        <w:rPr>
          <w:rFonts w:ascii="Arial" w:hAnsi="Arial" w:cs="Arial"/>
        </w:rPr>
        <w:t>.</w:t>
      </w:r>
    </w:p>
    <w:p w14:paraId="6978B309" w14:textId="77777777" w:rsidR="006F318E" w:rsidRDefault="006F318E" w:rsidP="006F318E">
      <w:pPr>
        <w:pStyle w:val="ListParagraph"/>
        <w:rPr>
          <w:rFonts w:ascii="Arial" w:hAnsi="Arial" w:cs="Arial"/>
        </w:rPr>
      </w:pPr>
    </w:p>
    <w:p w14:paraId="779D411D" w14:textId="77777777" w:rsidR="006F318E" w:rsidRDefault="00AE27F3"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O</w:t>
      </w:r>
      <w:r w:rsidR="00EB7452" w:rsidRPr="006F318E">
        <w:rPr>
          <w:rFonts w:ascii="Arial" w:hAnsi="Arial" w:cs="Arial"/>
        </w:rPr>
        <w:t>n issues of appraisal of the performance of the CEO and the CFO it is only the GNC which is competent to make recommendations to the Board and the Board would in turn inform the shareholder.</w:t>
      </w:r>
      <w:r w:rsidR="00A573CA" w:rsidRPr="006F318E">
        <w:rPr>
          <w:rFonts w:ascii="Arial" w:hAnsi="Arial" w:cs="Arial"/>
        </w:rPr>
        <w:t xml:space="preserve"> </w:t>
      </w:r>
      <w:r w:rsidR="00EB7452" w:rsidRPr="006F318E">
        <w:rPr>
          <w:rFonts w:ascii="Arial" w:hAnsi="Arial" w:cs="Arial"/>
        </w:rPr>
        <w:t xml:space="preserve">On issues relating to the approval of performance bonuses payable in terms of the performance management scheme, </w:t>
      </w:r>
      <w:r w:rsidR="00EB7452" w:rsidRPr="006F318E">
        <w:rPr>
          <w:rFonts w:ascii="Arial" w:hAnsi="Arial" w:cs="Arial"/>
        </w:rPr>
        <w:lastRenderedPageBreak/>
        <w:t>it is the executive Committee who recommends to the Board acting on the submission by the HR Committee.</w:t>
      </w:r>
      <w:r w:rsidR="00A573CA" w:rsidRPr="006F318E">
        <w:rPr>
          <w:rFonts w:ascii="Arial" w:hAnsi="Arial" w:cs="Arial"/>
        </w:rPr>
        <w:t xml:space="preserve"> </w:t>
      </w:r>
      <w:r w:rsidR="00EB7452" w:rsidRPr="006F318E">
        <w:rPr>
          <w:rFonts w:ascii="Arial" w:hAnsi="Arial" w:cs="Arial"/>
        </w:rPr>
        <w:t xml:space="preserve">The </w:t>
      </w:r>
      <w:r w:rsidR="00A573CA" w:rsidRPr="006F318E">
        <w:rPr>
          <w:rFonts w:ascii="Arial" w:hAnsi="Arial" w:cs="Arial"/>
        </w:rPr>
        <w:t>H</w:t>
      </w:r>
      <w:r w:rsidR="00EB7452" w:rsidRPr="006F318E">
        <w:rPr>
          <w:rFonts w:ascii="Arial" w:hAnsi="Arial" w:cs="Arial"/>
        </w:rPr>
        <w:t xml:space="preserve">uman </w:t>
      </w:r>
      <w:r w:rsidR="00A573CA" w:rsidRPr="006F318E">
        <w:rPr>
          <w:rFonts w:ascii="Arial" w:hAnsi="Arial" w:cs="Arial"/>
        </w:rPr>
        <w:t>R</w:t>
      </w:r>
      <w:r w:rsidR="00EB7452" w:rsidRPr="006F318E">
        <w:rPr>
          <w:rFonts w:ascii="Arial" w:hAnsi="Arial" w:cs="Arial"/>
        </w:rPr>
        <w:t xml:space="preserve">esources and </w:t>
      </w:r>
      <w:r w:rsidR="00A573CA" w:rsidRPr="006F318E">
        <w:rPr>
          <w:rFonts w:ascii="Arial" w:hAnsi="Arial" w:cs="Arial"/>
        </w:rPr>
        <w:t>R</w:t>
      </w:r>
      <w:r w:rsidR="00EB7452" w:rsidRPr="006F318E">
        <w:rPr>
          <w:rFonts w:ascii="Arial" w:hAnsi="Arial" w:cs="Arial"/>
        </w:rPr>
        <w:t>emuneration Committee is to determine and review remuneration and bonus</w:t>
      </w:r>
      <w:r w:rsidR="00A573CA" w:rsidRPr="006F318E">
        <w:rPr>
          <w:rFonts w:ascii="Arial" w:hAnsi="Arial" w:cs="Arial"/>
        </w:rPr>
        <w:t>’s</w:t>
      </w:r>
      <w:r w:rsidR="00EB7452" w:rsidRPr="006F318E">
        <w:rPr>
          <w:rFonts w:ascii="Arial" w:hAnsi="Arial" w:cs="Arial"/>
        </w:rPr>
        <w:t xml:space="preserve"> payable in terms of the performance contracts.</w:t>
      </w:r>
    </w:p>
    <w:p w14:paraId="66D7E3D4" w14:textId="77777777" w:rsidR="006F318E" w:rsidRDefault="006F318E" w:rsidP="006F318E">
      <w:pPr>
        <w:pStyle w:val="ListParagraph"/>
        <w:rPr>
          <w:rFonts w:ascii="Arial" w:hAnsi="Arial" w:cs="Arial"/>
        </w:rPr>
      </w:pPr>
    </w:p>
    <w:p w14:paraId="591084E3" w14:textId="77777777" w:rsidR="006F318E" w:rsidRDefault="00EB7452"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In terms of the GNC’s Terms of reference 2016 to 2017, it is recorded that the GNC is a Committee of the SABC Board of Directors. The Committee is appointed by the Board to assist it by giving detailed attention to areas of the Boards duties and responsibilities by way of a more comprehensive evaluation of specific issues in relation to policies and procedures, determine all the essential components of remuneration for the executive directors of the group and to make recommendations to the Board.</w:t>
      </w:r>
    </w:p>
    <w:p w14:paraId="69C6E0B0" w14:textId="77777777" w:rsidR="006F318E" w:rsidRDefault="006F318E" w:rsidP="006F318E">
      <w:pPr>
        <w:pStyle w:val="ListParagraph"/>
        <w:rPr>
          <w:rFonts w:ascii="Arial" w:hAnsi="Arial" w:cs="Arial"/>
        </w:rPr>
      </w:pPr>
    </w:p>
    <w:p w14:paraId="0A5130AA" w14:textId="77777777" w:rsidR="006F318E" w:rsidRDefault="00EB7452"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The Committee must operate in terms of a written Terms of Reference (“T</w:t>
      </w:r>
      <w:r w:rsidR="00AE27F3" w:rsidRPr="006F318E">
        <w:rPr>
          <w:rFonts w:ascii="Arial" w:hAnsi="Arial" w:cs="Arial"/>
        </w:rPr>
        <w:t>o</w:t>
      </w:r>
      <w:r w:rsidRPr="006F318E">
        <w:rPr>
          <w:rFonts w:ascii="Arial" w:hAnsi="Arial" w:cs="Arial"/>
        </w:rPr>
        <w:t>R”) which must deal adequately with its membership, authority and responsibilities.  The T</w:t>
      </w:r>
      <w:r w:rsidR="00AE27F3" w:rsidRPr="006F318E">
        <w:rPr>
          <w:rFonts w:ascii="Arial" w:hAnsi="Arial" w:cs="Arial"/>
        </w:rPr>
        <w:t>o</w:t>
      </w:r>
      <w:r w:rsidRPr="006F318E">
        <w:rPr>
          <w:rFonts w:ascii="Arial" w:hAnsi="Arial" w:cs="Arial"/>
        </w:rPr>
        <w:t>R must be confirmed by the Board and be reviewed at least annually to ensure its relevance and to obtain Board approval of any proposed changes.</w:t>
      </w:r>
    </w:p>
    <w:p w14:paraId="67C4B00A" w14:textId="77777777" w:rsidR="006F318E" w:rsidRDefault="006F318E" w:rsidP="006F318E">
      <w:pPr>
        <w:pStyle w:val="ListParagraph"/>
        <w:rPr>
          <w:rFonts w:ascii="Arial" w:hAnsi="Arial" w:cs="Arial"/>
        </w:rPr>
      </w:pPr>
    </w:p>
    <w:p w14:paraId="664D9669" w14:textId="77777777" w:rsidR="006F318E" w:rsidRDefault="00AE27F3"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T</w:t>
      </w:r>
      <w:r w:rsidR="00EB7452" w:rsidRPr="006F318E">
        <w:rPr>
          <w:rFonts w:ascii="Arial" w:hAnsi="Arial" w:cs="Arial"/>
        </w:rPr>
        <w:t>he Committee will regularly review the size, structure and composition of the Committees of the Board, with due regard to the legal requirements, skills and expertise required for effective performance of each Committee. Ensure that appropriate succession planning is in place for both Executive and Non-Executive Directors of the Board.  Evaluate succession-planning arrangements for Executive Directors of the Board to ensure that these are orderly and calculated to maintain an appropriate balance of diversity, skills, knowledge and experience.</w:t>
      </w:r>
    </w:p>
    <w:p w14:paraId="4990364D" w14:textId="77777777" w:rsidR="006F318E" w:rsidRDefault="006F318E" w:rsidP="006F318E">
      <w:pPr>
        <w:pStyle w:val="ListParagraph"/>
        <w:rPr>
          <w:rFonts w:ascii="Arial" w:hAnsi="Arial" w:cs="Arial"/>
        </w:rPr>
      </w:pPr>
    </w:p>
    <w:p w14:paraId="4F531550" w14:textId="77777777" w:rsidR="006F318E" w:rsidRDefault="00EB7452"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Annually review the key data indicators of listed successors for direct reports of the Group Chief Executive officer to determine their status on the succession plan and readiness to assume a role as the need arises. Such data should include the performance evaluation outcomes and outputs of management conversations.</w:t>
      </w:r>
    </w:p>
    <w:p w14:paraId="41658889" w14:textId="77777777" w:rsidR="006F318E" w:rsidRDefault="006F318E" w:rsidP="006F318E">
      <w:pPr>
        <w:pStyle w:val="ListParagraph"/>
        <w:rPr>
          <w:rFonts w:ascii="Arial" w:hAnsi="Arial" w:cs="Arial"/>
        </w:rPr>
      </w:pPr>
    </w:p>
    <w:p w14:paraId="3D4A9EBA" w14:textId="77777777" w:rsidR="006F318E" w:rsidRDefault="00EB7452"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lastRenderedPageBreak/>
        <w:t>Supervise the administration of the Corporations policies relating to actual or potential conflicts of interest affecting Members of the Board. Be responsible for preparing a description of the role and capabilities required for particular appointments to the Board and for identifying and nominating candidates for the approval of the Board for recommendation to the Minister and the President.</w:t>
      </w:r>
    </w:p>
    <w:p w14:paraId="72B81A29" w14:textId="77777777" w:rsidR="006F318E" w:rsidRDefault="006F318E" w:rsidP="006F318E">
      <w:pPr>
        <w:pStyle w:val="ListParagraph"/>
        <w:rPr>
          <w:rFonts w:ascii="Arial" w:hAnsi="Arial" w:cs="Arial"/>
        </w:rPr>
      </w:pPr>
    </w:p>
    <w:p w14:paraId="3092D1AD" w14:textId="77777777" w:rsidR="006F318E" w:rsidRDefault="00EB7452"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Make recommendations to the Board for the continuation (or not) in service of any director as an Executive or Non-Executive director. Review and where appropriate, make recommendations to the Board about proposed appointment to the Boards and Committees of Subsidiary Businesses including the exercise of shareholder rights to remove a Director, the nomination of Group Representatives to sit on the Board of subsidiaries and;</w:t>
      </w:r>
    </w:p>
    <w:p w14:paraId="0B82B3B1" w14:textId="77777777" w:rsidR="006F318E" w:rsidRDefault="006F318E" w:rsidP="006F318E">
      <w:pPr>
        <w:pStyle w:val="ListParagraph"/>
        <w:rPr>
          <w:rFonts w:ascii="Arial" w:hAnsi="Arial" w:cs="Arial"/>
        </w:rPr>
      </w:pPr>
    </w:p>
    <w:p w14:paraId="3B0A461D" w14:textId="77777777" w:rsidR="006F318E" w:rsidRDefault="00EB7452"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 xml:space="preserve">Ensure that, on appointment to the Board, </w:t>
      </w:r>
      <w:r w:rsidR="00AE27F3" w:rsidRPr="006F318E">
        <w:rPr>
          <w:rFonts w:ascii="Arial" w:hAnsi="Arial" w:cs="Arial"/>
        </w:rPr>
        <w:t>N</w:t>
      </w:r>
      <w:r w:rsidRPr="006F318E">
        <w:rPr>
          <w:rFonts w:ascii="Arial" w:hAnsi="Arial" w:cs="Arial"/>
        </w:rPr>
        <w:t>on-Executive Directors receive a formal letter of appointment stating what is expected of them. The Committee shall, on behalf of the Board approved conditions of employment and all benefits applicable to the group chief executive officer, chief financial officer, chief operating officer and the terms and conditions of the severance of employment of such individuals.</w:t>
      </w:r>
    </w:p>
    <w:p w14:paraId="1430919E" w14:textId="77777777" w:rsidR="006F318E" w:rsidRDefault="006F318E" w:rsidP="006F318E">
      <w:pPr>
        <w:pStyle w:val="ListParagraph"/>
        <w:rPr>
          <w:rFonts w:ascii="Arial" w:hAnsi="Arial" w:cs="Arial"/>
        </w:rPr>
      </w:pPr>
    </w:p>
    <w:p w14:paraId="49D3CAA0" w14:textId="77777777" w:rsidR="006F318E" w:rsidRDefault="00EB7452"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The scope of authority of the GNC pertaining to remuneration is as follows, in consultation with the Board and subject to the approval of the Minister, determines the remuneration for the executive director, on appointment, having regard to the remuneration policy, makes recommendations in respect of the fees and/or remuneration of the non-executive directors to the Board from time to time, which directors fees and all remuneration shall be subject to the approval of the Minister.</w:t>
      </w:r>
    </w:p>
    <w:p w14:paraId="5D1149E5" w14:textId="77777777" w:rsidR="006F318E" w:rsidRDefault="006F318E" w:rsidP="006F318E">
      <w:pPr>
        <w:pStyle w:val="ListParagraph"/>
        <w:rPr>
          <w:rFonts w:ascii="Arial" w:hAnsi="Arial" w:cs="Arial"/>
        </w:rPr>
      </w:pPr>
    </w:p>
    <w:p w14:paraId="403225E5" w14:textId="77777777" w:rsidR="006F318E" w:rsidRDefault="00EB7452"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 xml:space="preserve">The Committee will assist the Board and it’s oversight of, the remuneration policy and its specific application to the executive directors, the adoption of annual and longer-term incentive plans, the annual evaluation of the performance of the GCEO, COO and CFO, the determination of levels of reward to the executive </w:t>
      </w:r>
      <w:r w:rsidRPr="006F318E">
        <w:rPr>
          <w:rFonts w:ascii="Arial" w:hAnsi="Arial" w:cs="Arial"/>
        </w:rPr>
        <w:lastRenderedPageBreak/>
        <w:t>directors and the communication to the minister on the remuneration policy and the Committees work on behalf of the Board.</w:t>
      </w:r>
    </w:p>
    <w:p w14:paraId="5EE4A3E5" w14:textId="77777777" w:rsidR="006F318E" w:rsidRDefault="006F318E" w:rsidP="006F318E">
      <w:pPr>
        <w:pStyle w:val="ListParagraph"/>
        <w:rPr>
          <w:rFonts w:ascii="Arial" w:hAnsi="Arial" w:cs="Arial"/>
        </w:rPr>
      </w:pPr>
    </w:p>
    <w:p w14:paraId="3AFABD99" w14:textId="77777777" w:rsidR="006F318E" w:rsidRDefault="006E41BD"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T</w:t>
      </w:r>
      <w:r w:rsidR="00EB7452" w:rsidRPr="006F318E">
        <w:rPr>
          <w:rFonts w:ascii="Arial" w:hAnsi="Arial" w:cs="Arial"/>
        </w:rPr>
        <w:t xml:space="preserve">he GNC will, develop, evaluate and review the corporate governance structures, policies, practices and procedures of the Corporation and ensure that such structures, policies, practices and procedures as the Committee deems to be in keeping with the tenets of good corporate governance are implemented. </w:t>
      </w:r>
    </w:p>
    <w:p w14:paraId="40486568" w14:textId="77777777" w:rsidR="006F318E" w:rsidRDefault="006F318E" w:rsidP="006F318E">
      <w:pPr>
        <w:pStyle w:val="ListParagraph"/>
        <w:rPr>
          <w:rFonts w:ascii="Arial" w:hAnsi="Arial" w:cs="Arial"/>
        </w:rPr>
      </w:pPr>
    </w:p>
    <w:p w14:paraId="2D497B70" w14:textId="77777777" w:rsidR="006F318E" w:rsidRDefault="00EB7452"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 xml:space="preserve">Review and evaluate regularly the balance of skills, knowledge and experience and performance and effectiveness of the Board and its Committees, make recommendations to the Board with regard to any adjustments that it considers appropriate and approve the section in the annual report dealing with the performance of the Board. </w:t>
      </w:r>
    </w:p>
    <w:p w14:paraId="7711326E" w14:textId="77777777" w:rsidR="006F318E" w:rsidRDefault="006F318E" w:rsidP="006F318E">
      <w:pPr>
        <w:pStyle w:val="ListParagraph"/>
        <w:rPr>
          <w:rFonts w:ascii="Arial" w:hAnsi="Arial" w:cs="Arial"/>
        </w:rPr>
      </w:pPr>
    </w:p>
    <w:p w14:paraId="1A242C63" w14:textId="77777777" w:rsidR="006F318E" w:rsidRDefault="00EB7452"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Receive periodic reports on membership and review annual reports on the effectiveness of the Boards of subsidiaries within the Group, establish and ensure implementation of an induction program for new appointees to the Board. Approve a performance and evaluation and measurement framework to monitor the effectiveness of the Board, Board Committees, individual directors, the GCEO, CFO and CEO. Review and where appropriate make recommendations to the Board about actual or potential conflicts of interest. Facilitate the formulation and monitoring of the Corporation’s transformation agenda.</w:t>
      </w:r>
    </w:p>
    <w:p w14:paraId="78C77F4B" w14:textId="77777777" w:rsidR="006F318E" w:rsidRDefault="006F318E" w:rsidP="006F318E">
      <w:pPr>
        <w:pStyle w:val="ListParagraph"/>
        <w:rPr>
          <w:rFonts w:ascii="Arial" w:hAnsi="Arial" w:cs="Arial"/>
        </w:rPr>
      </w:pPr>
    </w:p>
    <w:p w14:paraId="01A46D13" w14:textId="77777777" w:rsidR="006F318E" w:rsidRDefault="00005F4A"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 xml:space="preserve">In respect of its Governance role in terms of the 2016-2017, Terms of Reference at section 4.6, is to Review and, where appropriate, make recommendations to the Board about actual or potential conflicts of interest affecting any Member of the Board, carry out an annual review of declarations of conflicts of interest by the Board, and approve a report to the Shareholder on how the Corporation’s Policy on Conflicts of Interest has been applied during the year,  to prevent any Human Capital practices that will result in unauthorised, irregular, fruitless and wasteful </w:t>
      </w:r>
      <w:r w:rsidRPr="006F318E">
        <w:rPr>
          <w:rFonts w:ascii="Arial" w:hAnsi="Arial" w:cs="Arial"/>
        </w:rPr>
        <w:lastRenderedPageBreak/>
        <w:t>expenditure and losses from criminal conduct and expenditure not complying with legislation.</w:t>
      </w:r>
    </w:p>
    <w:p w14:paraId="1BF915DF" w14:textId="77777777" w:rsidR="006F318E" w:rsidRDefault="006F318E" w:rsidP="006F318E">
      <w:pPr>
        <w:pStyle w:val="ListParagraph"/>
        <w:rPr>
          <w:rFonts w:ascii="Arial" w:hAnsi="Arial" w:cs="Arial"/>
        </w:rPr>
      </w:pPr>
    </w:p>
    <w:p w14:paraId="4D2B3851" w14:textId="77777777" w:rsidR="006F318E" w:rsidRDefault="00B63128"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Having regard to the aforesaid</w:t>
      </w:r>
      <w:r w:rsidR="00AE27F3" w:rsidRPr="006F318E">
        <w:rPr>
          <w:rFonts w:ascii="Arial" w:hAnsi="Arial" w:cs="Arial"/>
        </w:rPr>
        <w:t>,</w:t>
      </w:r>
      <w:r w:rsidRPr="006F318E">
        <w:rPr>
          <w:rFonts w:ascii="Arial" w:hAnsi="Arial" w:cs="Arial"/>
        </w:rPr>
        <w:t xml:space="preserve"> </w:t>
      </w:r>
      <w:r w:rsidR="00AE27F3" w:rsidRPr="006F318E">
        <w:rPr>
          <w:rFonts w:ascii="Arial" w:hAnsi="Arial" w:cs="Arial"/>
        </w:rPr>
        <w:t>i</w:t>
      </w:r>
      <w:r w:rsidR="002B28D6" w:rsidRPr="006F318E">
        <w:rPr>
          <w:rFonts w:ascii="Arial" w:hAnsi="Arial" w:cs="Arial"/>
        </w:rPr>
        <w:t xml:space="preserve">t is apparent that the role of the GNC was predominantly to determine the essential components of remuneration for the </w:t>
      </w:r>
      <w:r w:rsidR="00AE27F3" w:rsidRPr="006F318E">
        <w:rPr>
          <w:rFonts w:ascii="Arial" w:hAnsi="Arial" w:cs="Arial"/>
        </w:rPr>
        <w:t>E</w:t>
      </w:r>
      <w:r w:rsidR="002B28D6" w:rsidRPr="006F318E">
        <w:rPr>
          <w:rFonts w:ascii="Arial" w:hAnsi="Arial" w:cs="Arial"/>
        </w:rPr>
        <w:t xml:space="preserve">xecutive </w:t>
      </w:r>
      <w:r w:rsidR="00AE27F3" w:rsidRPr="006F318E">
        <w:rPr>
          <w:rFonts w:ascii="Arial" w:hAnsi="Arial" w:cs="Arial"/>
        </w:rPr>
        <w:t>D</w:t>
      </w:r>
      <w:r w:rsidR="002B28D6" w:rsidRPr="006F318E">
        <w:rPr>
          <w:rFonts w:ascii="Arial" w:hAnsi="Arial" w:cs="Arial"/>
        </w:rPr>
        <w:t>irectors and succession planning.</w:t>
      </w:r>
    </w:p>
    <w:p w14:paraId="0E1C46BB" w14:textId="77777777" w:rsidR="006F318E" w:rsidRDefault="006F318E" w:rsidP="006F318E">
      <w:pPr>
        <w:pStyle w:val="ListParagraph"/>
        <w:rPr>
          <w:rFonts w:ascii="Arial" w:hAnsi="Arial" w:cs="Arial"/>
        </w:rPr>
      </w:pPr>
    </w:p>
    <w:p w14:paraId="6871E251" w14:textId="77777777" w:rsidR="006F318E" w:rsidRDefault="00F22232"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The Applicant argues that in terms of the Policy Management Framework (“PMF”)</w:t>
      </w:r>
      <w:r w:rsidR="004D57A4" w:rsidRPr="006F318E">
        <w:rPr>
          <w:rFonts w:ascii="Arial" w:hAnsi="Arial" w:cs="Arial"/>
        </w:rPr>
        <w:t xml:space="preserve">, </w:t>
      </w:r>
      <w:r w:rsidR="00AE27F3" w:rsidRPr="006F318E">
        <w:rPr>
          <w:rFonts w:ascii="Arial" w:hAnsi="Arial" w:cs="Arial"/>
        </w:rPr>
        <w:t xml:space="preserve">only </w:t>
      </w:r>
      <w:r w:rsidRPr="006F318E">
        <w:rPr>
          <w:rFonts w:ascii="Arial" w:hAnsi="Arial" w:cs="Arial"/>
        </w:rPr>
        <w:t>the SABC Board could adopt a new policy for the SABC. The GNC did not have the authority to award a success fee, only the Human Resources Committees and Remuneration Committees had the authority to recommend a performance bonus</w:t>
      </w:r>
      <w:r w:rsidR="005A39E0" w:rsidRPr="006F318E">
        <w:rPr>
          <w:rFonts w:ascii="Arial" w:hAnsi="Arial" w:cs="Arial"/>
        </w:rPr>
        <w:t>, which the Board may approve.</w:t>
      </w:r>
      <w:r w:rsidRPr="006F318E">
        <w:rPr>
          <w:rFonts w:ascii="Arial" w:hAnsi="Arial" w:cs="Arial"/>
        </w:rPr>
        <w:t xml:space="preserve"> T</w:t>
      </w:r>
      <w:r w:rsidR="003A0F37" w:rsidRPr="006F318E">
        <w:rPr>
          <w:rFonts w:ascii="Arial" w:hAnsi="Arial" w:cs="Arial"/>
        </w:rPr>
        <w:t xml:space="preserve">he GNC’s decision to award Motsoeneng a success fee was </w:t>
      </w:r>
      <w:r w:rsidRPr="006F318E">
        <w:rPr>
          <w:rFonts w:ascii="Arial" w:hAnsi="Arial" w:cs="Arial"/>
        </w:rPr>
        <w:t xml:space="preserve">therefore </w:t>
      </w:r>
      <w:r w:rsidR="003A0F37" w:rsidRPr="006F318E">
        <w:rPr>
          <w:rFonts w:ascii="Arial" w:hAnsi="Arial" w:cs="Arial"/>
        </w:rPr>
        <w:t>unauthorised</w:t>
      </w:r>
      <w:r w:rsidR="004D57A4" w:rsidRPr="006F318E">
        <w:rPr>
          <w:rFonts w:ascii="Arial" w:hAnsi="Arial" w:cs="Arial"/>
        </w:rPr>
        <w:t>,</w:t>
      </w:r>
      <w:r w:rsidR="00E076BF" w:rsidRPr="006F318E">
        <w:rPr>
          <w:rFonts w:ascii="Arial" w:hAnsi="Arial" w:cs="Arial"/>
        </w:rPr>
        <w:t xml:space="preserve"> </w:t>
      </w:r>
      <w:r w:rsidR="003A0F37" w:rsidRPr="006F318E">
        <w:rPr>
          <w:rFonts w:ascii="Arial" w:hAnsi="Arial" w:cs="Arial"/>
        </w:rPr>
        <w:t xml:space="preserve">unlawful and </w:t>
      </w:r>
      <w:r w:rsidR="00E076BF" w:rsidRPr="006F318E">
        <w:rPr>
          <w:rFonts w:ascii="Arial" w:hAnsi="Arial" w:cs="Arial"/>
        </w:rPr>
        <w:t>beyond t</w:t>
      </w:r>
      <w:r w:rsidR="003A0F37" w:rsidRPr="006F318E">
        <w:rPr>
          <w:rFonts w:ascii="Arial" w:hAnsi="Arial" w:cs="Arial"/>
        </w:rPr>
        <w:t xml:space="preserve">he prescripts of its mandate. </w:t>
      </w:r>
    </w:p>
    <w:p w14:paraId="740422F3" w14:textId="77777777" w:rsidR="006F318E" w:rsidRDefault="006F318E" w:rsidP="006F318E">
      <w:pPr>
        <w:pStyle w:val="ListParagraph"/>
        <w:rPr>
          <w:rFonts w:ascii="Arial" w:hAnsi="Arial" w:cs="Arial"/>
        </w:rPr>
      </w:pPr>
    </w:p>
    <w:p w14:paraId="79AB2ED4" w14:textId="77777777" w:rsidR="006F318E" w:rsidRDefault="00D86C91"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The question that this court must determine</w:t>
      </w:r>
      <w:r w:rsidR="006E41BD" w:rsidRPr="006F318E">
        <w:rPr>
          <w:rFonts w:ascii="Arial" w:hAnsi="Arial" w:cs="Arial"/>
        </w:rPr>
        <w:t>,</w:t>
      </w:r>
      <w:r w:rsidRPr="006F318E">
        <w:rPr>
          <w:rFonts w:ascii="Arial" w:hAnsi="Arial" w:cs="Arial"/>
        </w:rPr>
        <w:t xml:space="preserve"> according to Motsoeneng is whether the SABC should be allowed to have the </w:t>
      </w:r>
      <w:r w:rsidRPr="006F318E">
        <w:rPr>
          <w:rFonts w:ascii="Arial" w:hAnsi="Arial" w:cs="Arial"/>
          <w:i/>
          <w:iCs/>
        </w:rPr>
        <w:t>agreement</w:t>
      </w:r>
      <w:r w:rsidR="00E01D73" w:rsidRPr="006F318E">
        <w:rPr>
          <w:rFonts w:ascii="Arial" w:hAnsi="Arial" w:cs="Arial"/>
          <w:i/>
          <w:iCs/>
        </w:rPr>
        <w:t xml:space="preserve"> (my emphasis)</w:t>
      </w:r>
      <w:r w:rsidRPr="006F318E">
        <w:rPr>
          <w:rFonts w:ascii="Arial" w:hAnsi="Arial" w:cs="Arial"/>
          <w:i/>
          <w:iCs/>
        </w:rPr>
        <w:t xml:space="preserve"> </w:t>
      </w:r>
      <w:r w:rsidRPr="006F318E">
        <w:rPr>
          <w:rFonts w:ascii="Arial" w:hAnsi="Arial" w:cs="Arial"/>
        </w:rPr>
        <w:t>reached between itself and Motsoeneng to pay him a success fee reviewed and set aside on the grounds that the SABC did not have a policy to pay a success fee or that the GNC did not have the powers to award him a success fee.</w:t>
      </w:r>
      <w:r w:rsidR="00E01D73" w:rsidRPr="006F318E">
        <w:rPr>
          <w:rFonts w:ascii="Arial" w:hAnsi="Arial" w:cs="Arial"/>
        </w:rPr>
        <w:t xml:space="preserve"> </w:t>
      </w:r>
    </w:p>
    <w:p w14:paraId="37306EEE" w14:textId="77777777" w:rsidR="006F318E" w:rsidRDefault="006F318E" w:rsidP="006F318E">
      <w:pPr>
        <w:pStyle w:val="ListParagraph"/>
        <w:rPr>
          <w:rFonts w:ascii="Arial" w:hAnsi="Arial" w:cs="Arial"/>
        </w:rPr>
      </w:pPr>
    </w:p>
    <w:p w14:paraId="5983F8B9" w14:textId="77777777" w:rsidR="006F318E" w:rsidRDefault="0064665F"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 xml:space="preserve">It </w:t>
      </w:r>
      <w:r w:rsidR="003A0F37" w:rsidRPr="006F318E">
        <w:rPr>
          <w:rFonts w:ascii="Arial" w:hAnsi="Arial" w:cs="Arial"/>
        </w:rPr>
        <w:t xml:space="preserve">is it necessary to consider the factual matrix under which </w:t>
      </w:r>
      <w:r w:rsidRPr="006F318E">
        <w:rPr>
          <w:rFonts w:ascii="Arial" w:hAnsi="Arial" w:cs="Arial"/>
        </w:rPr>
        <w:t xml:space="preserve">this </w:t>
      </w:r>
      <w:r w:rsidR="00E01D73" w:rsidRPr="006F318E">
        <w:rPr>
          <w:rFonts w:ascii="Arial" w:hAnsi="Arial" w:cs="Arial"/>
        </w:rPr>
        <w:t>agreement was reached</w:t>
      </w:r>
      <w:r w:rsidR="006F76FA" w:rsidRPr="006F318E">
        <w:rPr>
          <w:rFonts w:ascii="Arial" w:hAnsi="Arial" w:cs="Arial"/>
        </w:rPr>
        <w:t xml:space="preserve">. </w:t>
      </w:r>
      <w:r w:rsidR="00944D1E" w:rsidRPr="006F318E">
        <w:rPr>
          <w:rFonts w:ascii="Arial" w:hAnsi="Arial" w:cs="Arial"/>
        </w:rPr>
        <w:t>According to</w:t>
      </w:r>
      <w:r w:rsidR="00BF03B4" w:rsidRPr="006F318E">
        <w:rPr>
          <w:rFonts w:ascii="Arial" w:hAnsi="Arial" w:cs="Arial"/>
        </w:rPr>
        <w:t xml:space="preserve"> Motsoeneng</w:t>
      </w:r>
      <w:r w:rsidR="00944D1E" w:rsidRPr="006F318E">
        <w:rPr>
          <w:rFonts w:ascii="Arial" w:hAnsi="Arial" w:cs="Arial"/>
        </w:rPr>
        <w:t>, th</w:t>
      </w:r>
      <w:r w:rsidR="00BF03B4" w:rsidRPr="006F318E">
        <w:rPr>
          <w:rFonts w:ascii="Arial" w:hAnsi="Arial" w:cs="Arial"/>
        </w:rPr>
        <w:t xml:space="preserve">e SABC was seeking to make significant financial and technological investments to improve its broadcasting competitiveness and financial profitability. The </w:t>
      </w:r>
      <w:r w:rsidR="006F76FA" w:rsidRPr="006F318E">
        <w:rPr>
          <w:rFonts w:ascii="Arial" w:hAnsi="Arial" w:cs="Arial"/>
        </w:rPr>
        <w:t>f</w:t>
      </w:r>
      <w:r w:rsidR="00BF03B4" w:rsidRPr="006F318E">
        <w:rPr>
          <w:rFonts w:ascii="Arial" w:hAnsi="Arial" w:cs="Arial"/>
        </w:rPr>
        <w:t xml:space="preserve">inancial sustainability and business development of the SABC became a matter of some concern both from its technological requirements and reach and competitiveness. The emergence of private broadcasters in the market imposed significant pressures on the public broadcaster to remain relevant and competitive. The SABC was keen to hear from any member of the public both in the public and private sector on how to improve its financial sustainability and market relevance. Members in the SABC, as any </w:t>
      </w:r>
      <w:r w:rsidR="00BF03B4" w:rsidRPr="006F318E">
        <w:rPr>
          <w:rFonts w:ascii="Arial" w:hAnsi="Arial" w:cs="Arial"/>
        </w:rPr>
        <w:lastRenderedPageBreak/>
        <w:t>member of the public, were entitled and encouraged to develop business proposals that would promote the financial and market viability of the SABC.</w:t>
      </w:r>
    </w:p>
    <w:p w14:paraId="36E9A6DA" w14:textId="77777777" w:rsidR="006F318E" w:rsidRDefault="006F318E" w:rsidP="006F318E">
      <w:pPr>
        <w:pStyle w:val="ListParagraph"/>
        <w:rPr>
          <w:rFonts w:ascii="Arial" w:hAnsi="Arial" w:cs="Arial"/>
        </w:rPr>
      </w:pPr>
    </w:p>
    <w:p w14:paraId="362B324B" w14:textId="77777777" w:rsidR="006F318E" w:rsidRDefault="00944D1E"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 xml:space="preserve">As </w:t>
      </w:r>
      <w:r w:rsidR="0064665F" w:rsidRPr="006F318E">
        <w:rPr>
          <w:rFonts w:ascii="Arial" w:hAnsi="Arial" w:cs="Arial"/>
        </w:rPr>
        <w:t xml:space="preserve">a senior employee of the SABC </w:t>
      </w:r>
      <w:r w:rsidRPr="006F318E">
        <w:rPr>
          <w:rFonts w:ascii="Arial" w:hAnsi="Arial" w:cs="Arial"/>
        </w:rPr>
        <w:t>he</w:t>
      </w:r>
      <w:r w:rsidR="0064665F" w:rsidRPr="006F318E">
        <w:rPr>
          <w:rFonts w:ascii="Arial" w:hAnsi="Arial" w:cs="Arial"/>
        </w:rPr>
        <w:t xml:space="preserve"> decided to experiment with a business proposal to introduce new channels which would be fully funded by the private sector.  </w:t>
      </w:r>
      <w:r w:rsidR="00F355FB" w:rsidRPr="006F318E">
        <w:rPr>
          <w:rFonts w:ascii="Arial" w:hAnsi="Arial" w:cs="Arial"/>
        </w:rPr>
        <w:t xml:space="preserve">It was clear that raising funds in the private sector required not only innovative and competitive business proposals but also business connections that were willing to see investing in the public sector as a viable and profitable venture. </w:t>
      </w:r>
      <w:r w:rsidR="0064665F" w:rsidRPr="006F318E">
        <w:rPr>
          <w:rFonts w:ascii="Arial" w:hAnsi="Arial" w:cs="Arial"/>
        </w:rPr>
        <w:t xml:space="preserve">He came up with the business proposal for the establishment of pilot projects which could be incorporated into the licensing regime of the SABC </w:t>
      </w:r>
      <w:r w:rsidR="00BF03B4" w:rsidRPr="006F318E">
        <w:rPr>
          <w:rFonts w:ascii="Arial" w:hAnsi="Arial" w:cs="Arial"/>
        </w:rPr>
        <w:t>at no financial risk to it but entirely funded and financed by a private investor.</w:t>
      </w:r>
      <w:r w:rsidR="00E37C82" w:rsidRPr="006F318E">
        <w:rPr>
          <w:rFonts w:ascii="Arial" w:hAnsi="Arial" w:cs="Arial"/>
        </w:rPr>
        <w:t xml:space="preserve"> </w:t>
      </w:r>
      <w:r w:rsidR="00F355FB" w:rsidRPr="006F318E">
        <w:rPr>
          <w:rFonts w:ascii="Arial" w:hAnsi="Arial" w:cs="Arial"/>
        </w:rPr>
        <w:t>When he did so it was in his personal capacity, during private engagements and always outside his employment time and resources.</w:t>
      </w:r>
    </w:p>
    <w:p w14:paraId="32353EFD" w14:textId="77777777" w:rsidR="006F318E" w:rsidRDefault="006F318E" w:rsidP="006F318E">
      <w:pPr>
        <w:pStyle w:val="ListParagraph"/>
        <w:rPr>
          <w:rFonts w:ascii="Arial" w:hAnsi="Arial" w:cs="Arial"/>
        </w:rPr>
      </w:pPr>
    </w:p>
    <w:p w14:paraId="0A2C47DB" w14:textId="77777777" w:rsidR="006F318E" w:rsidRDefault="0064665F"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The sourcing of additional income streams was not part of his job function. He pro</w:t>
      </w:r>
      <w:r w:rsidR="00D11303" w:rsidRPr="006F318E">
        <w:rPr>
          <w:rFonts w:ascii="Arial" w:hAnsi="Arial" w:cs="Arial"/>
        </w:rPr>
        <w:t>-</w:t>
      </w:r>
      <w:r w:rsidRPr="006F318E">
        <w:rPr>
          <w:rFonts w:ascii="Arial" w:hAnsi="Arial" w:cs="Arial"/>
        </w:rPr>
        <w:t xml:space="preserve">actively negotiated </w:t>
      </w:r>
      <w:r w:rsidR="00D11303" w:rsidRPr="006F318E">
        <w:rPr>
          <w:rFonts w:ascii="Arial" w:hAnsi="Arial" w:cs="Arial"/>
        </w:rPr>
        <w:t>and</w:t>
      </w:r>
      <w:r w:rsidRPr="006F318E">
        <w:rPr>
          <w:rFonts w:ascii="Arial" w:hAnsi="Arial" w:cs="Arial"/>
        </w:rPr>
        <w:t xml:space="preserve"> re-negotiated a number of contracts which led to the income listed under item 4.4 in the minute of the GNC Committee of 19 August 2016. Without this income the SABC would have had to find alternative funding. Government was not in a position to assist and the only avenue was to borrow the funds from the open market which would have been very expensive, raising fees and interest on the borrowings would have substantially contributed to the SABC’s financial burden.</w:t>
      </w:r>
    </w:p>
    <w:p w14:paraId="5FCD5607" w14:textId="77777777" w:rsidR="006F318E" w:rsidRDefault="006F318E" w:rsidP="006F318E">
      <w:pPr>
        <w:pStyle w:val="ListParagraph"/>
        <w:rPr>
          <w:rFonts w:ascii="Arial" w:hAnsi="Arial" w:cs="Arial"/>
        </w:rPr>
      </w:pPr>
    </w:p>
    <w:p w14:paraId="70DA81E8" w14:textId="7CBFBFE1" w:rsidR="006F318E" w:rsidRDefault="0064665F"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 xml:space="preserve">That he met with Mr Patel, </w:t>
      </w:r>
      <w:r w:rsidR="006F318E">
        <w:rPr>
          <w:rFonts w:ascii="Arial" w:hAnsi="Arial" w:cs="Arial"/>
        </w:rPr>
        <w:t xml:space="preserve">(“Patel”) </w:t>
      </w:r>
      <w:r w:rsidRPr="006F318E">
        <w:rPr>
          <w:rFonts w:ascii="Arial" w:hAnsi="Arial" w:cs="Arial"/>
        </w:rPr>
        <w:t>an executive at Multi</w:t>
      </w:r>
      <w:r w:rsidR="00900880" w:rsidRPr="006F318E">
        <w:rPr>
          <w:rFonts w:ascii="Arial" w:hAnsi="Arial" w:cs="Arial"/>
        </w:rPr>
        <w:t>-C</w:t>
      </w:r>
      <w:r w:rsidRPr="006F318E">
        <w:rPr>
          <w:rFonts w:ascii="Arial" w:hAnsi="Arial" w:cs="Arial"/>
        </w:rPr>
        <w:t xml:space="preserve">hoice who saw the business opportunity for Multi-Choice in his proposal to invest in the establishment of a 24 Hour </w:t>
      </w:r>
      <w:r w:rsidR="00D11303" w:rsidRPr="006F318E">
        <w:rPr>
          <w:rFonts w:ascii="Arial" w:hAnsi="Arial" w:cs="Arial"/>
        </w:rPr>
        <w:t>N</w:t>
      </w:r>
      <w:r w:rsidRPr="006F318E">
        <w:rPr>
          <w:rFonts w:ascii="Arial" w:hAnsi="Arial" w:cs="Arial"/>
        </w:rPr>
        <w:t xml:space="preserve">ews channel and a new </w:t>
      </w:r>
      <w:r w:rsidR="00D11303" w:rsidRPr="006F318E">
        <w:rPr>
          <w:rFonts w:ascii="Arial" w:hAnsi="Arial" w:cs="Arial"/>
        </w:rPr>
        <w:t>E</w:t>
      </w:r>
      <w:r w:rsidRPr="006F318E">
        <w:rPr>
          <w:rFonts w:ascii="Arial" w:hAnsi="Arial" w:cs="Arial"/>
        </w:rPr>
        <w:t>ntertainment channel. That he formalised the agreement with</w:t>
      </w:r>
      <w:r w:rsidR="006F318E">
        <w:rPr>
          <w:rFonts w:ascii="Arial" w:hAnsi="Arial" w:cs="Arial"/>
        </w:rPr>
        <w:t xml:space="preserve"> </w:t>
      </w:r>
      <w:r w:rsidRPr="006F318E">
        <w:rPr>
          <w:rFonts w:ascii="Arial" w:hAnsi="Arial" w:cs="Arial"/>
        </w:rPr>
        <w:t>Patel to create an investment opportunity for Multi-Choice in the SABC and went to the SABC Board and reported on his business proposals and the private discussions with Patel</w:t>
      </w:r>
      <w:r w:rsidR="00DD027D" w:rsidRPr="006F318E">
        <w:rPr>
          <w:rFonts w:ascii="Arial" w:hAnsi="Arial" w:cs="Arial"/>
        </w:rPr>
        <w:t>.</w:t>
      </w:r>
      <w:r w:rsidRPr="006F318E">
        <w:rPr>
          <w:rFonts w:ascii="Arial" w:hAnsi="Arial" w:cs="Arial"/>
        </w:rPr>
        <w:t xml:space="preserve"> The SABC Board was happy with the business proposal and endorsed it and he was asked to conclude the agreement with Multi-Choice.</w:t>
      </w:r>
    </w:p>
    <w:p w14:paraId="09B6A72F" w14:textId="77777777" w:rsidR="006F318E" w:rsidRDefault="006F318E" w:rsidP="006F318E">
      <w:pPr>
        <w:pStyle w:val="ListParagraph"/>
        <w:rPr>
          <w:rFonts w:ascii="Arial" w:hAnsi="Arial" w:cs="Arial"/>
        </w:rPr>
      </w:pPr>
    </w:p>
    <w:p w14:paraId="5787B07C" w14:textId="2B0AE2C6" w:rsidR="006F318E" w:rsidRDefault="0064665F" w:rsidP="006F318E">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Multi-Choice submitted an agreement which he looked at and which agreement was vetted by the SABC legal division who were happy that the agreement was not inconsistent with the legislative mandate of the SABC. The agreement was presented to the SABC Board and after careful consideration</w:t>
      </w:r>
      <w:r w:rsidR="006F318E">
        <w:rPr>
          <w:rFonts w:ascii="Arial" w:hAnsi="Arial" w:cs="Arial"/>
        </w:rPr>
        <w:t>,</w:t>
      </w:r>
      <w:r w:rsidRPr="006F318E">
        <w:rPr>
          <w:rFonts w:ascii="Arial" w:hAnsi="Arial" w:cs="Arial"/>
        </w:rPr>
        <w:t xml:space="preserve"> the Finance Committee directed that he sign the agreement on behalf of the SABC.</w:t>
      </w:r>
    </w:p>
    <w:p w14:paraId="0B8A6ACE" w14:textId="77777777" w:rsidR="006F318E" w:rsidRDefault="006F318E" w:rsidP="006F318E">
      <w:pPr>
        <w:pStyle w:val="ListParagraph"/>
        <w:rPr>
          <w:rFonts w:ascii="Arial" w:hAnsi="Arial" w:cs="Arial"/>
        </w:rPr>
      </w:pPr>
    </w:p>
    <w:p w14:paraId="75228CD8" w14:textId="77777777" w:rsidR="009E20B6" w:rsidRDefault="00A50BEF" w:rsidP="009E20B6">
      <w:pPr>
        <w:pStyle w:val="NormalWeb"/>
        <w:numPr>
          <w:ilvl w:val="0"/>
          <w:numId w:val="2"/>
        </w:numPr>
        <w:spacing w:before="0" w:beforeAutospacing="0" w:after="0" w:afterAutospacing="0" w:line="360" w:lineRule="auto"/>
        <w:jc w:val="both"/>
        <w:rPr>
          <w:rFonts w:ascii="Arial" w:hAnsi="Arial" w:cs="Arial"/>
        </w:rPr>
      </w:pPr>
      <w:r w:rsidRPr="006F318E">
        <w:rPr>
          <w:rFonts w:ascii="Arial" w:hAnsi="Arial" w:cs="Arial"/>
        </w:rPr>
        <w:t>The conclusion of the deal with Multi-</w:t>
      </w:r>
      <w:r w:rsidR="008F4A42" w:rsidRPr="006F318E">
        <w:rPr>
          <w:rFonts w:ascii="Arial" w:hAnsi="Arial" w:cs="Arial"/>
        </w:rPr>
        <w:t>C</w:t>
      </w:r>
      <w:r w:rsidRPr="006F318E">
        <w:rPr>
          <w:rFonts w:ascii="Arial" w:hAnsi="Arial" w:cs="Arial"/>
        </w:rPr>
        <w:t xml:space="preserve">hoice raised new governance issues not adequately covered in the DAF. The development of new governance policies to deal with new governance challenges was within the jurisdiction of the GNC.  </w:t>
      </w:r>
      <w:r w:rsidR="00944644" w:rsidRPr="006F318E">
        <w:rPr>
          <w:rFonts w:ascii="Arial" w:hAnsi="Arial" w:cs="Arial"/>
        </w:rPr>
        <w:t>T</w:t>
      </w:r>
      <w:r w:rsidR="0064665F" w:rsidRPr="006F318E">
        <w:rPr>
          <w:rFonts w:ascii="Arial" w:hAnsi="Arial" w:cs="Arial"/>
        </w:rPr>
        <w:t xml:space="preserve">he SABC 24-Hour </w:t>
      </w:r>
      <w:r w:rsidR="006F318E">
        <w:rPr>
          <w:rFonts w:ascii="Arial" w:hAnsi="Arial" w:cs="Arial"/>
        </w:rPr>
        <w:t>N</w:t>
      </w:r>
      <w:r w:rsidR="0064665F" w:rsidRPr="006F318E">
        <w:rPr>
          <w:rFonts w:ascii="Arial" w:hAnsi="Arial" w:cs="Arial"/>
        </w:rPr>
        <w:t xml:space="preserve">ews channel and SABC </w:t>
      </w:r>
      <w:r w:rsidR="00944644" w:rsidRPr="006F318E">
        <w:rPr>
          <w:rFonts w:ascii="Arial" w:hAnsi="Arial" w:cs="Arial"/>
        </w:rPr>
        <w:t>E</w:t>
      </w:r>
      <w:r w:rsidR="0064665F" w:rsidRPr="006F318E">
        <w:rPr>
          <w:rFonts w:ascii="Arial" w:hAnsi="Arial" w:cs="Arial"/>
        </w:rPr>
        <w:t>ncore were pilot projects of the SABC sitting on the Multi-Choice bouquet</w:t>
      </w:r>
      <w:r w:rsidR="00944644" w:rsidRPr="006F318E">
        <w:rPr>
          <w:rFonts w:ascii="Arial" w:hAnsi="Arial" w:cs="Arial"/>
        </w:rPr>
        <w:t>,</w:t>
      </w:r>
      <w:r w:rsidR="008F4A42" w:rsidRPr="006F318E">
        <w:rPr>
          <w:rFonts w:ascii="Arial" w:hAnsi="Arial" w:cs="Arial"/>
        </w:rPr>
        <w:t xml:space="preserve"> </w:t>
      </w:r>
      <w:r w:rsidR="0064665F" w:rsidRPr="006F318E">
        <w:rPr>
          <w:rFonts w:ascii="Arial" w:hAnsi="Arial" w:cs="Arial"/>
        </w:rPr>
        <w:t xml:space="preserve">they were </w:t>
      </w:r>
      <w:r w:rsidR="00944644" w:rsidRPr="006F318E">
        <w:rPr>
          <w:rFonts w:ascii="Arial" w:hAnsi="Arial" w:cs="Arial"/>
        </w:rPr>
        <w:t xml:space="preserve">accordingly </w:t>
      </w:r>
      <w:r w:rsidR="0064665F" w:rsidRPr="006F318E">
        <w:rPr>
          <w:rFonts w:ascii="Arial" w:hAnsi="Arial" w:cs="Arial"/>
        </w:rPr>
        <w:t>not covered by the Broadcasting Act and therefore operate</w:t>
      </w:r>
      <w:r w:rsidR="008F4A42" w:rsidRPr="006F318E">
        <w:rPr>
          <w:rFonts w:ascii="Arial" w:hAnsi="Arial" w:cs="Arial"/>
        </w:rPr>
        <w:t>d</w:t>
      </w:r>
      <w:r w:rsidR="0064665F" w:rsidRPr="006F318E">
        <w:rPr>
          <w:rFonts w:ascii="Arial" w:hAnsi="Arial" w:cs="Arial"/>
        </w:rPr>
        <w:t xml:space="preserve"> outside the framework of that legislation. As pilot projects of the SABC</w:t>
      </w:r>
      <w:r w:rsidR="0059395B" w:rsidRPr="006F318E">
        <w:rPr>
          <w:rFonts w:ascii="Arial" w:hAnsi="Arial" w:cs="Arial"/>
        </w:rPr>
        <w:t>,</w:t>
      </w:r>
      <w:r w:rsidR="0064665F" w:rsidRPr="006F318E">
        <w:rPr>
          <w:rFonts w:ascii="Arial" w:hAnsi="Arial" w:cs="Arial"/>
        </w:rPr>
        <w:t xml:space="preserve"> there is currently no legislative scheme for their existence and therefore their existence presented unique governance and compliance issues that f</w:t>
      </w:r>
      <w:r w:rsidR="008F4A42" w:rsidRPr="006F318E">
        <w:rPr>
          <w:rFonts w:ascii="Arial" w:hAnsi="Arial" w:cs="Arial"/>
        </w:rPr>
        <w:t>e</w:t>
      </w:r>
      <w:r w:rsidR="0064665F" w:rsidRPr="006F318E">
        <w:rPr>
          <w:rFonts w:ascii="Arial" w:hAnsi="Arial" w:cs="Arial"/>
        </w:rPr>
        <w:t>ll within the mandate of the GNC. The involvement of private investment in the public broadcaster raised fresh governance and compliance issues requiring the attention of the GNC.  The issue of his role presented new governance and compliance issues for the public broadcaster that had no precedence</w:t>
      </w:r>
      <w:r w:rsidR="00944644" w:rsidRPr="006F318E">
        <w:rPr>
          <w:rFonts w:ascii="Arial" w:hAnsi="Arial" w:cs="Arial"/>
        </w:rPr>
        <w:t>.</w:t>
      </w:r>
    </w:p>
    <w:p w14:paraId="49822398" w14:textId="77777777" w:rsidR="009E20B6" w:rsidRDefault="009E20B6" w:rsidP="009E20B6">
      <w:pPr>
        <w:pStyle w:val="ListParagraph"/>
        <w:rPr>
          <w:rFonts w:ascii="Arial" w:hAnsi="Arial" w:cs="Arial"/>
        </w:rPr>
      </w:pPr>
    </w:p>
    <w:p w14:paraId="3F89FDCA" w14:textId="77777777" w:rsidR="009E20B6" w:rsidRDefault="00944644" w:rsidP="009E20B6">
      <w:pPr>
        <w:pStyle w:val="NormalWeb"/>
        <w:numPr>
          <w:ilvl w:val="0"/>
          <w:numId w:val="2"/>
        </w:numPr>
        <w:spacing w:before="0" w:beforeAutospacing="0" w:after="0" w:afterAutospacing="0" w:line="360" w:lineRule="auto"/>
        <w:jc w:val="both"/>
        <w:rPr>
          <w:rFonts w:ascii="Arial" w:hAnsi="Arial" w:cs="Arial"/>
        </w:rPr>
      </w:pPr>
      <w:r w:rsidRPr="009E20B6">
        <w:rPr>
          <w:rFonts w:ascii="Arial" w:hAnsi="Arial" w:cs="Arial"/>
        </w:rPr>
        <w:t>T</w:t>
      </w:r>
      <w:r w:rsidR="0064665F" w:rsidRPr="009E20B6">
        <w:rPr>
          <w:rFonts w:ascii="Arial" w:hAnsi="Arial" w:cs="Arial"/>
        </w:rPr>
        <w:t xml:space="preserve">he GNC had the power to award him a success fee for raising money in the private sector. The paying of a success fee is a governance issue together with the question of how to recognise the new channels as part of the SABC regime and therefore required the attention of the GNC. The SABC did not have a policy on the payment of success fees, the agreement with Multichoice therefore raised a new governance issue which fell within the GNC. </w:t>
      </w:r>
    </w:p>
    <w:p w14:paraId="2BD9FE08" w14:textId="77777777" w:rsidR="009E20B6" w:rsidRDefault="009E20B6" w:rsidP="009E20B6">
      <w:pPr>
        <w:pStyle w:val="ListParagraph"/>
        <w:rPr>
          <w:rFonts w:ascii="Arial" w:hAnsi="Arial" w:cs="Arial"/>
        </w:rPr>
      </w:pPr>
    </w:p>
    <w:p w14:paraId="1C6F7C62" w14:textId="77777777" w:rsidR="009E20B6" w:rsidRDefault="00A50BEF" w:rsidP="009E20B6">
      <w:pPr>
        <w:pStyle w:val="NormalWeb"/>
        <w:numPr>
          <w:ilvl w:val="0"/>
          <w:numId w:val="2"/>
        </w:numPr>
        <w:spacing w:before="0" w:beforeAutospacing="0" w:after="0" w:afterAutospacing="0" w:line="360" w:lineRule="auto"/>
        <w:jc w:val="both"/>
        <w:rPr>
          <w:rFonts w:ascii="Arial" w:hAnsi="Arial" w:cs="Arial"/>
        </w:rPr>
      </w:pPr>
      <w:r w:rsidRPr="009E20B6">
        <w:rPr>
          <w:rFonts w:ascii="Arial" w:hAnsi="Arial" w:cs="Arial"/>
        </w:rPr>
        <w:t xml:space="preserve">Clause 3 of the DAF gives the GNC the responsibility to approve business plans and matters above R100,000,000 to R200,000,000. The power of approval is not subject to approval by the SABC Board as this has been delegated to the GNC. </w:t>
      </w:r>
      <w:r w:rsidRPr="009E20B6">
        <w:rPr>
          <w:rFonts w:ascii="Arial" w:hAnsi="Arial" w:cs="Arial"/>
        </w:rPr>
        <w:lastRenderedPageBreak/>
        <w:t xml:space="preserve">Therefore the GNC was authorised in relation to the conclusion of an agreement with a private investor, to decide on the rewards policy fit for the nature of the achievement. It was authorised to decide to make a financial decision involving the awarding of a success fee within the threshold of its financial authority. The decision to award a success fee fell within the mandate of the GNC in terms of clause 3 of the DAF. That it is inconsistent with the meaning of the provisions in the DAF to require it to exercise </w:t>
      </w:r>
      <w:r w:rsidR="00FE43E7" w:rsidRPr="009E20B6">
        <w:rPr>
          <w:rFonts w:ascii="Arial" w:hAnsi="Arial" w:cs="Arial"/>
        </w:rPr>
        <w:t xml:space="preserve">its </w:t>
      </w:r>
      <w:r w:rsidRPr="009E20B6">
        <w:rPr>
          <w:rFonts w:ascii="Arial" w:hAnsi="Arial" w:cs="Arial"/>
        </w:rPr>
        <w:t xml:space="preserve">mandate subject to approval by the Board. Clause 3 cannot and should not be read to impose that obligation on the GNC. Therefore, the awarding of the success </w:t>
      </w:r>
      <w:r w:rsidR="009E20B6">
        <w:rPr>
          <w:rFonts w:ascii="Arial" w:hAnsi="Arial" w:cs="Arial"/>
        </w:rPr>
        <w:t>f</w:t>
      </w:r>
      <w:r w:rsidRPr="009E20B6">
        <w:rPr>
          <w:rFonts w:ascii="Arial" w:hAnsi="Arial" w:cs="Arial"/>
        </w:rPr>
        <w:t>ee was done in accordance with the powers vested on the GNC to approve business plans and matters above R100,000,000 to R200,000,000.</w:t>
      </w:r>
    </w:p>
    <w:p w14:paraId="7C037B70" w14:textId="77777777" w:rsidR="009E20B6" w:rsidRDefault="009E20B6" w:rsidP="009E20B6">
      <w:pPr>
        <w:pStyle w:val="ListParagraph"/>
        <w:rPr>
          <w:rFonts w:ascii="Arial" w:hAnsi="Arial" w:cs="Arial"/>
        </w:rPr>
      </w:pPr>
    </w:p>
    <w:p w14:paraId="0AD83CAC" w14:textId="77777777" w:rsidR="009E20B6" w:rsidRDefault="00A50BEF" w:rsidP="009E20B6">
      <w:pPr>
        <w:pStyle w:val="NormalWeb"/>
        <w:numPr>
          <w:ilvl w:val="0"/>
          <w:numId w:val="2"/>
        </w:numPr>
        <w:spacing w:before="0" w:beforeAutospacing="0" w:after="0" w:afterAutospacing="0" w:line="360" w:lineRule="auto"/>
        <w:jc w:val="both"/>
        <w:rPr>
          <w:rFonts w:ascii="Arial" w:hAnsi="Arial" w:cs="Arial"/>
        </w:rPr>
      </w:pPr>
      <w:r w:rsidRPr="009E20B6">
        <w:rPr>
          <w:rFonts w:ascii="Arial" w:hAnsi="Arial" w:cs="Arial"/>
        </w:rPr>
        <w:t>It follows that the GNC  was authorised to deal with the issue of success fee as a governance and compliance issue within its mandate. When it decided to pay the success fee, it did so after identifying the issue as one of governance and compliance within its mandate to formulate,</w:t>
      </w:r>
      <w:r w:rsidR="004F48BD" w:rsidRPr="009E20B6">
        <w:rPr>
          <w:rFonts w:ascii="Arial" w:hAnsi="Arial" w:cs="Arial"/>
        </w:rPr>
        <w:t xml:space="preserve"> </w:t>
      </w:r>
      <w:r w:rsidRPr="009E20B6">
        <w:rPr>
          <w:rFonts w:ascii="Arial" w:hAnsi="Arial" w:cs="Arial"/>
        </w:rPr>
        <w:t>adopt and implement. It was on this basis that the GNC correctly proposed, debated and adopted the Commission and Success fee. Once that decision was taken by the GNC it had to be reflected in the policies of the SABC and prior to the SABC Board amending the Commission and Success fee policy accordingly, it was dissolved and replaced by an interim Board.  The formulation, adoption and implementation of the success fee policy by the GNC was therefore in keeping with the tenants of good corporate governance.</w:t>
      </w:r>
    </w:p>
    <w:p w14:paraId="249C52DA" w14:textId="77777777" w:rsidR="009E20B6" w:rsidRDefault="009E20B6" w:rsidP="009E20B6">
      <w:pPr>
        <w:pStyle w:val="ListParagraph"/>
        <w:rPr>
          <w:rFonts w:ascii="Arial" w:hAnsi="Arial" w:cs="Arial"/>
        </w:rPr>
      </w:pPr>
    </w:p>
    <w:p w14:paraId="595006D3" w14:textId="77777777" w:rsidR="009E20B6" w:rsidRDefault="00FE43E7" w:rsidP="009E20B6">
      <w:pPr>
        <w:pStyle w:val="NormalWeb"/>
        <w:numPr>
          <w:ilvl w:val="0"/>
          <w:numId w:val="2"/>
        </w:numPr>
        <w:spacing w:before="0" w:beforeAutospacing="0" w:after="0" w:afterAutospacing="0" w:line="360" w:lineRule="auto"/>
        <w:jc w:val="both"/>
        <w:rPr>
          <w:rFonts w:ascii="Arial" w:hAnsi="Arial" w:cs="Arial"/>
        </w:rPr>
      </w:pPr>
      <w:proofErr w:type="spellStart"/>
      <w:r w:rsidRPr="009E20B6">
        <w:rPr>
          <w:rFonts w:ascii="Arial" w:hAnsi="Arial" w:cs="Arial"/>
        </w:rPr>
        <w:t>Motsoeneng</w:t>
      </w:r>
      <w:proofErr w:type="spellEnd"/>
      <w:r w:rsidRPr="009E20B6">
        <w:rPr>
          <w:rFonts w:ascii="Arial" w:hAnsi="Arial" w:cs="Arial"/>
        </w:rPr>
        <w:t xml:space="preserve"> further submits that p</w:t>
      </w:r>
      <w:r w:rsidR="000B4226" w:rsidRPr="009E20B6">
        <w:rPr>
          <w:rFonts w:ascii="Arial" w:hAnsi="Arial" w:cs="Arial"/>
        </w:rPr>
        <w:t>aying a success fee would be normal in the private sector but since the SABC was confronting this issue for the first time, it presented new governance and ethical issues for the GNC to consider. Submitting a viable and profitable business proposal to an entity like the SABC is not something reserved only for employees of the SABC. Any member of the public could submit a business proposal to the SABC and if that proposal was accepted it would be right for the Board to consider how to pay such people</w:t>
      </w:r>
      <w:r w:rsidR="009E20B6">
        <w:rPr>
          <w:rFonts w:ascii="Arial" w:hAnsi="Arial" w:cs="Arial"/>
        </w:rPr>
        <w:t>.</w:t>
      </w:r>
    </w:p>
    <w:p w14:paraId="6E22AAFC" w14:textId="77777777" w:rsidR="009E20B6" w:rsidRDefault="009E20B6" w:rsidP="009E20B6">
      <w:pPr>
        <w:pStyle w:val="ListParagraph"/>
        <w:rPr>
          <w:rFonts w:ascii="Arial" w:hAnsi="Arial" w:cs="Arial"/>
        </w:rPr>
      </w:pPr>
    </w:p>
    <w:p w14:paraId="08303650" w14:textId="77777777" w:rsidR="009E20B6" w:rsidRDefault="003A53DD" w:rsidP="009E20B6">
      <w:pPr>
        <w:pStyle w:val="NormalWeb"/>
        <w:numPr>
          <w:ilvl w:val="0"/>
          <w:numId w:val="2"/>
        </w:numPr>
        <w:spacing w:before="0" w:beforeAutospacing="0" w:after="0" w:afterAutospacing="0" w:line="360" w:lineRule="auto"/>
        <w:jc w:val="both"/>
        <w:rPr>
          <w:rFonts w:ascii="Arial" w:hAnsi="Arial" w:cs="Arial"/>
        </w:rPr>
      </w:pPr>
      <w:r w:rsidRPr="009E20B6">
        <w:rPr>
          <w:rFonts w:ascii="Arial" w:hAnsi="Arial" w:cs="Arial"/>
        </w:rPr>
        <w:t>Juxtaposed to these submissions</w:t>
      </w:r>
      <w:r w:rsidR="00C520B5" w:rsidRPr="009E20B6">
        <w:rPr>
          <w:rFonts w:ascii="Arial" w:hAnsi="Arial" w:cs="Arial"/>
        </w:rPr>
        <w:t>,</w:t>
      </w:r>
      <w:r w:rsidRPr="009E20B6">
        <w:rPr>
          <w:rFonts w:ascii="Arial" w:hAnsi="Arial" w:cs="Arial"/>
        </w:rPr>
        <w:t xml:space="preserve"> the </w:t>
      </w:r>
      <w:r w:rsidR="009B4058" w:rsidRPr="009E20B6">
        <w:rPr>
          <w:rFonts w:ascii="Arial" w:hAnsi="Arial" w:cs="Arial"/>
        </w:rPr>
        <w:t>Applicants</w:t>
      </w:r>
      <w:r w:rsidR="00BF7F4A" w:rsidRPr="009E20B6">
        <w:rPr>
          <w:rFonts w:ascii="Arial" w:hAnsi="Arial" w:cs="Arial"/>
        </w:rPr>
        <w:t>’</w:t>
      </w:r>
      <w:r w:rsidR="009B4058" w:rsidRPr="009E20B6">
        <w:rPr>
          <w:rFonts w:ascii="Arial" w:hAnsi="Arial" w:cs="Arial"/>
        </w:rPr>
        <w:t xml:space="preserve"> </w:t>
      </w:r>
      <w:r w:rsidRPr="009E20B6">
        <w:rPr>
          <w:rFonts w:ascii="Arial" w:hAnsi="Arial" w:cs="Arial"/>
        </w:rPr>
        <w:t xml:space="preserve">aver that the </w:t>
      </w:r>
      <w:r w:rsidR="009B4058" w:rsidRPr="009E20B6">
        <w:rPr>
          <w:rFonts w:ascii="Arial" w:hAnsi="Arial" w:cs="Arial"/>
        </w:rPr>
        <w:t xml:space="preserve">GNC had the authority to approve conditions of employment and benefits for the Chief Operating Officer. The success fee did not arise as a condition of employment, nor was it an employment benefit. </w:t>
      </w:r>
      <w:r w:rsidR="00BF7F4A" w:rsidRPr="009E20B6">
        <w:rPr>
          <w:rFonts w:ascii="Arial" w:hAnsi="Arial" w:cs="Arial"/>
        </w:rPr>
        <w:t xml:space="preserve">Motsoeneng had an employment contract with the SABC. He was entitled to remuneration under that contract. The SABC had policies for limited discretionary bonuses. Neither, Motsoeneng’s employment contract nor the SABC’s remuneration policies allowed success fees. Motsoeneng admits that </w:t>
      </w:r>
      <w:r w:rsidR="00BF7F4A" w:rsidRPr="009E20B6">
        <w:rPr>
          <w:rFonts w:ascii="Arial" w:hAnsi="Arial" w:cs="Arial"/>
          <w:i/>
          <w:iCs/>
        </w:rPr>
        <w:t xml:space="preserve">“the SABC’s policies did not recognise specifically the necessity </w:t>
      </w:r>
      <w:r w:rsidR="00BF7F4A" w:rsidRPr="009E20B6">
        <w:rPr>
          <w:rFonts w:ascii="Arial" w:hAnsi="Arial" w:cs="Arial"/>
          <w:i/>
          <w:iCs/>
          <w:sz w:val="26"/>
          <w:szCs w:val="26"/>
        </w:rPr>
        <w:t xml:space="preserve">of </w:t>
      </w:r>
      <w:r w:rsidR="00BF7F4A" w:rsidRPr="009E20B6">
        <w:rPr>
          <w:rFonts w:ascii="Arial" w:hAnsi="Arial" w:cs="Arial"/>
          <w:i/>
          <w:iCs/>
        </w:rPr>
        <w:t>success fee</w:t>
      </w:r>
      <w:r w:rsidR="00BF7F4A" w:rsidRPr="009E20B6">
        <w:rPr>
          <w:rFonts w:ascii="Arial" w:hAnsi="Arial" w:cs="Arial"/>
          <w:i/>
          <w:iCs/>
          <w:sz w:val="20"/>
          <w:szCs w:val="20"/>
        </w:rPr>
        <w:t xml:space="preserve">’’ </w:t>
      </w:r>
      <w:r w:rsidR="00BF7F4A" w:rsidRPr="009E20B6">
        <w:rPr>
          <w:rFonts w:ascii="Arial" w:hAnsi="Arial" w:cs="Arial"/>
        </w:rPr>
        <w:t xml:space="preserve">and that the GNC had to amend the SABC’s commission policy to allow for a success fee, specifically for Motsoeneng. Thus no contract and no policy authorised Motsoeneng’s success fee. </w:t>
      </w:r>
      <w:r w:rsidR="0059395B" w:rsidRPr="009E20B6">
        <w:rPr>
          <w:rFonts w:ascii="Arial" w:hAnsi="Arial" w:cs="Arial"/>
        </w:rPr>
        <w:t xml:space="preserve"> </w:t>
      </w:r>
      <w:r w:rsidR="009B4058" w:rsidRPr="009E20B6">
        <w:rPr>
          <w:rFonts w:ascii="Arial" w:hAnsi="Arial" w:cs="Arial"/>
        </w:rPr>
        <w:t xml:space="preserve">For this reason alone, the GNC acted beyond its authority. </w:t>
      </w:r>
    </w:p>
    <w:p w14:paraId="3CA03E5B" w14:textId="77777777" w:rsidR="009E20B6" w:rsidRDefault="009E20B6" w:rsidP="009E20B6">
      <w:pPr>
        <w:pStyle w:val="ListParagraph"/>
        <w:rPr>
          <w:rFonts w:ascii="Arial" w:hAnsi="Arial" w:cs="Arial"/>
        </w:rPr>
      </w:pPr>
    </w:p>
    <w:p w14:paraId="46B8B4E2" w14:textId="77777777" w:rsidR="009E20B6" w:rsidRDefault="009B4058" w:rsidP="009E20B6">
      <w:pPr>
        <w:pStyle w:val="NormalWeb"/>
        <w:numPr>
          <w:ilvl w:val="0"/>
          <w:numId w:val="2"/>
        </w:numPr>
        <w:spacing w:before="0" w:beforeAutospacing="0" w:after="0" w:afterAutospacing="0" w:line="360" w:lineRule="auto"/>
        <w:jc w:val="both"/>
        <w:rPr>
          <w:rFonts w:ascii="Arial" w:hAnsi="Arial" w:cs="Arial"/>
        </w:rPr>
      </w:pPr>
      <w:proofErr w:type="spellStart"/>
      <w:r w:rsidRPr="009E20B6">
        <w:rPr>
          <w:rFonts w:ascii="Arial" w:hAnsi="Arial" w:cs="Arial"/>
        </w:rPr>
        <w:t>Motsoeneng’s</w:t>
      </w:r>
      <w:proofErr w:type="spellEnd"/>
      <w:r w:rsidRPr="009E20B6">
        <w:rPr>
          <w:rFonts w:ascii="Arial" w:hAnsi="Arial" w:cs="Arial"/>
        </w:rPr>
        <w:t xml:space="preserve"> success fee went far beyond the kind of performance bonuses that the SABC’s policies permitted. The SABC had an Employee Recognition Award Programme to reward </w:t>
      </w:r>
      <w:r w:rsidRPr="009E20B6">
        <w:rPr>
          <w:rFonts w:ascii="Arial" w:hAnsi="Arial" w:cs="Arial"/>
          <w:i/>
          <w:iCs/>
        </w:rPr>
        <w:t>“high-level performance that assists</w:t>
      </w:r>
      <w:r w:rsidRPr="009E20B6">
        <w:rPr>
          <w:rFonts w:ascii="Arial" w:hAnsi="Arial" w:cs="Arial"/>
        </w:rPr>
        <w:t xml:space="preserve"> </w:t>
      </w:r>
      <w:r w:rsidRPr="009E20B6">
        <w:rPr>
          <w:rFonts w:ascii="Arial" w:hAnsi="Arial" w:cs="Arial"/>
          <w:i/>
          <w:iCs/>
        </w:rPr>
        <w:t xml:space="preserve">the SABC in pursuing its strategic goals and objectives. </w:t>
      </w:r>
      <w:r w:rsidRPr="009E20B6">
        <w:rPr>
          <w:rFonts w:ascii="Arial" w:hAnsi="Arial" w:cs="Arial"/>
        </w:rPr>
        <w:t>The highest monetary award under that Programme is R10 000. It also had a Performance Management Policy that provided for annual bonuses based on a percentage of an employee’s salary.</w:t>
      </w:r>
    </w:p>
    <w:p w14:paraId="3700175F" w14:textId="77777777" w:rsidR="009E20B6" w:rsidRDefault="009E20B6" w:rsidP="009E20B6">
      <w:pPr>
        <w:pStyle w:val="ListParagraph"/>
        <w:rPr>
          <w:rFonts w:ascii="Arial" w:hAnsi="Arial" w:cs="Arial"/>
        </w:rPr>
      </w:pPr>
    </w:p>
    <w:p w14:paraId="33FB0571" w14:textId="77777777" w:rsidR="009E20B6" w:rsidRDefault="00856B96" w:rsidP="009E20B6">
      <w:pPr>
        <w:pStyle w:val="NormalWeb"/>
        <w:numPr>
          <w:ilvl w:val="0"/>
          <w:numId w:val="2"/>
        </w:numPr>
        <w:spacing w:before="0" w:beforeAutospacing="0" w:after="0" w:afterAutospacing="0" w:line="360" w:lineRule="auto"/>
        <w:jc w:val="both"/>
        <w:rPr>
          <w:rFonts w:ascii="Arial" w:hAnsi="Arial" w:cs="Arial"/>
        </w:rPr>
      </w:pPr>
      <w:r w:rsidRPr="009E20B6">
        <w:rPr>
          <w:rFonts w:ascii="Arial" w:hAnsi="Arial" w:cs="Arial"/>
        </w:rPr>
        <w:t xml:space="preserve">The success fee could not have been a performance benefit within the employment contract that had accumulated to </w:t>
      </w:r>
      <w:r w:rsidR="00750D72" w:rsidRPr="009E20B6">
        <w:rPr>
          <w:rFonts w:ascii="Arial" w:hAnsi="Arial" w:cs="Arial"/>
        </w:rPr>
        <w:t>Motsoeneng.</w:t>
      </w:r>
      <w:r w:rsidRPr="009E20B6">
        <w:rPr>
          <w:rFonts w:ascii="Arial" w:hAnsi="Arial" w:cs="Arial"/>
        </w:rPr>
        <w:t xml:space="preserve">  The approval of </w:t>
      </w:r>
      <w:r w:rsidR="00304C8F" w:rsidRPr="009E20B6">
        <w:rPr>
          <w:rFonts w:ascii="Arial" w:hAnsi="Arial" w:cs="Arial"/>
        </w:rPr>
        <w:t>which</w:t>
      </w:r>
      <w:r w:rsidRPr="009E20B6">
        <w:rPr>
          <w:rFonts w:ascii="Arial" w:hAnsi="Arial" w:cs="Arial"/>
        </w:rPr>
        <w:t xml:space="preserve"> was a contravention of the provisions of the DAF. The HR </w:t>
      </w:r>
      <w:r w:rsidR="000C08F1" w:rsidRPr="009E20B6">
        <w:rPr>
          <w:rFonts w:ascii="Arial" w:hAnsi="Arial" w:cs="Arial"/>
        </w:rPr>
        <w:t>Committee</w:t>
      </w:r>
      <w:r w:rsidRPr="009E20B6">
        <w:rPr>
          <w:rFonts w:ascii="Arial" w:hAnsi="Arial" w:cs="Arial"/>
        </w:rPr>
        <w:t xml:space="preserve"> together with </w:t>
      </w:r>
      <w:r w:rsidR="006C41B4" w:rsidRPr="009E20B6">
        <w:rPr>
          <w:rFonts w:ascii="Arial" w:hAnsi="Arial" w:cs="Arial"/>
        </w:rPr>
        <w:t xml:space="preserve">the </w:t>
      </w:r>
      <w:r w:rsidR="00750D72" w:rsidRPr="009E20B6">
        <w:rPr>
          <w:rFonts w:ascii="Arial" w:hAnsi="Arial" w:cs="Arial"/>
        </w:rPr>
        <w:t>E</w:t>
      </w:r>
      <w:r w:rsidRPr="009E20B6">
        <w:rPr>
          <w:rFonts w:ascii="Arial" w:hAnsi="Arial" w:cs="Arial"/>
        </w:rPr>
        <w:t xml:space="preserve">xecutive </w:t>
      </w:r>
      <w:r w:rsidR="000C08F1" w:rsidRPr="009E20B6">
        <w:rPr>
          <w:rFonts w:ascii="Arial" w:hAnsi="Arial" w:cs="Arial"/>
        </w:rPr>
        <w:t>Committee</w:t>
      </w:r>
      <w:r w:rsidRPr="009E20B6">
        <w:rPr>
          <w:rFonts w:ascii="Arial" w:hAnsi="Arial" w:cs="Arial"/>
        </w:rPr>
        <w:t xml:space="preserve"> </w:t>
      </w:r>
      <w:r w:rsidR="00304C8F" w:rsidRPr="009E20B6">
        <w:rPr>
          <w:rFonts w:ascii="Arial" w:hAnsi="Arial" w:cs="Arial"/>
        </w:rPr>
        <w:t>w</w:t>
      </w:r>
      <w:r w:rsidR="009E20B6">
        <w:rPr>
          <w:rFonts w:ascii="Arial" w:hAnsi="Arial" w:cs="Arial"/>
        </w:rPr>
        <w:t>ere</w:t>
      </w:r>
      <w:r w:rsidR="00304C8F" w:rsidRPr="009E20B6">
        <w:rPr>
          <w:rFonts w:ascii="Arial" w:hAnsi="Arial" w:cs="Arial"/>
        </w:rPr>
        <w:t xml:space="preserve"> the appropriate Committee</w:t>
      </w:r>
      <w:r w:rsidR="009E20B6">
        <w:rPr>
          <w:rFonts w:ascii="Arial" w:hAnsi="Arial" w:cs="Arial"/>
        </w:rPr>
        <w:t>s</w:t>
      </w:r>
      <w:r w:rsidR="00304C8F" w:rsidRPr="009E20B6">
        <w:rPr>
          <w:rFonts w:ascii="Arial" w:hAnsi="Arial" w:cs="Arial"/>
        </w:rPr>
        <w:t xml:space="preserve"> </w:t>
      </w:r>
      <w:r w:rsidRPr="009E20B6">
        <w:rPr>
          <w:rFonts w:ascii="Arial" w:hAnsi="Arial" w:cs="Arial"/>
        </w:rPr>
        <w:t xml:space="preserve">to determine and recommend a performance bonus. </w:t>
      </w:r>
    </w:p>
    <w:p w14:paraId="400C7D1E" w14:textId="77777777" w:rsidR="009E20B6" w:rsidRDefault="009E20B6" w:rsidP="009E20B6">
      <w:pPr>
        <w:pStyle w:val="ListParagraph"/>
        <w:rPr>
          <w:rFonts w:ascii="Arial" w:hAnsi="Arial" w:cs="Arial"/>
        </w:rPr>
      </w:pPr>
    </w:p>
    <w:p w14:paraId="0D36787F" w14:textId="77777777" w:rsidR="00A9411C" w:rsidRDefault="00586F3F" w:rsidP="00A9411C">
      <w:pPr>
        <w:pStyle w:val="NormalWeb"/>
        <w:numPr>
          <w:ilvl w:val="0"/>
          <w:numId w:val="2"/>
        </w:numPr>
        <w:spacing w:before="0" w:beforeAutospacing="0" w:after="0" w:afterAutospacing="0" w:line="360" w:lineRule="auto"/>
        <w:jc w:val="both"/>
        <w:rPr>
          <w:rFonts w:ascii="Arial" w:hAnsi="Arial" w:cs="Arial"/>
        </w:rPr>
      </w:pPr>
      <w:r w:rsidRPr="009E20B6">
        <w:rPr>
          <w:rFonts w:ascii="Arial" w:hAnsi="Arial" w:cs="Arial"/>
        </w:rPr>
        <w:t xml:space="preserve">The GNC’s scope was limited to the approval of conditions of employment and all benefits applicable to the Group </w:t>
      </w:r>
      <w:r w:rsidR="00C26406" w:rsidRPr="009E20B6">
        <w:rPr>
          <w:rFonts w:ascii="Arial" w:hAnsi="Arial" w:cs="Arial"/>
        </w:rPr>
        <w:t>C</w:t>
      </w:r>
      <w:r w:rsidRPr="009E20B6">
        <w:rPr>
          <w:rFonts w:ascii="Arial" w:hAnsi="Arial" w:cs="Arial"/>
        </w:rPr>
        <w:t xml:space="preserve">hief </w:t>
      </w:r>
      <w:r w:rsidR="00C26406" w:rsidRPr="009E20B6">
        <w:rPr>
          <w:rFonts w:ascii="Arial" w:hAnsi="Arial" w:cs="Arial"/>
        </w:rPr>
        <w:t>E</w:t>
      </w:r>
      <w:r w:rsidRPr="009E20B6">
        <w:rPr>
          <w:rFonts w:ascii="Arial" w:hAnsi="Arial" w:cs="Arial"/>
        </w:rPr>
        <w:t xml:space="preserve">xecutive </w:t>
      </w:r>
      <w:r w:rsidR="00C26406" w:rsidRPr="009E20B6">
        <w:rPr>
          <w:rFonts w:ascii="Arial" w:hAnsi="Arial" w:cs="Arial"/>
        </w:rPr>
        <w:t>O</w:t>
      </w:r>
      <w:r w:rsidRPr="009E20B6">
        <w:rPr>
          <w:rFonts w:ascii="Arial" w:hAnsi="Arial" w:cs="Arial"/>
        </w:rPr>
        <w:t xml:space="preserve">fficer, </w:t>
      </w:r>
      <w:r w:rsidR="00C26406" w:rsidRPr="009E20B6">
        <w:rPr>
          <w:rFonts w:ascii="Arial" w:hAnsi="Arial" w:cs="Arial"/>
        </w:rPr>
        <w:t>C</w:t>
      </w:r>
      <w:r w:rsidRPr="009E20B6">
        <w:rPr>
          <w:rFonts w:ascii="Arial" w:hAnsi="Arial" w:cs="Arial"/>
        </w:rPr>
        <w:t xml:space="preserve">hief </w:t>
      </w:r>
      <w:r w:rsidR="00C26406" w:rsidRPr="009E20B6">
        <w:rPr>
          <w:rFonts w:ascii="Arial" w:hAnsi="Arial" w:cs="Arial"/>
        </w:rPr>
        <w:t>F</w:t>
      </w:r>
      <w:r w:rsidRPr="009E20B6">
        <w:rPr>
          <w:rFonts w:ascii="Arial" w:hAnsi="Arial" w:cs="Arial"/>
        </w:rPr>
        <w:t xml:space="preserve">inancial </w:t>
      </w:r>
      <w:r w:rsidR="00C26406" w:rsidRPr="009E20B6">
        <w:rPr>
          <w:rFonts w:ascii="Arial" w:hAnsi="Arial" w:cs="Arial"/>
        </w:rPr>
        <w:t>O</w:t>
      </w:r>
      <w:r w:rsidRPr="009E20B6">
        <w:rPr>
          <w:rFonts w:ascii="Arial" w:hAnsi="Arial" w:cs="Arial"/>
        </w:rPr>
        <w:t xml:space="preserve">fficer and the </w:t>
      </w:r>
      <w:r w:rsidR="00C26406" w:rsidRPr="009E20B6">
        <w:rPr>
          <w:rFonts w:ascii="Arial" w:hAnsi="Arial" w:cs="Arial"/>
        </w:rPr>
        <w:t>C</w:t>
      </w:r>
      <w:r w:rsidRPr="009E20B6">
        <w:rPr>
          <w:rFonts w:ascii="Arial" w:hAnsi="Arial" w:cs="Arial"/>
        </w:rPr>
        <w:t xml:space="preserve">hief </w:t>
      </w:r>
      <w:r w:rsidR="00C26406" w:rsidRPr="009E20B6">
        <w:rPr>
          <w:rFonts w:ascii="Arial" w:hAnsi="Arial" w:cs="Arial"/>
        </w:rPr>
        <w:t>O</w:t>
      </w:r>
      <w:r w:rsidRPr="009E20B6">
        <w:rPr>
          <w:rFonts w:ascii="Arial" w:hAnsi="Arial" w:cs="Arial"/>
        </w:rPr>
        <w:t xml:space="preserve">perating </w:t>
      </w:r>
      <w:r w:rsidR="00C26406" w:rsidRPr="009E20B6">
        <w:rPr>
          <w:rFonts w:ascii="Arial" w:hAnsi="Arial" w:cs="Arial"/>
        </w:rPr>
        <w:t>O</w:t>
      </w:r>
      <w:r w:rsidRPr="009E20B6">
        <w:rPr>
          <w:rFonts w:ascii="Arial" w:hAnsi="Arial" w:cs="Arial"/>
        </w:rPr>
        <w:t>fficer and the terms of conditions of the severance of employment of such individual</w:t>
      </w:r>
      <w:r w:rsidR="00676477" w:rsidRPr="009E20B6">
        <w:rPr>
          <w:rFonts w:ascii="Arial" w:hAnsi="Arial" w:cs="Arial"/>
        </w:rPr>
        <w:t>.</w:t>
      </w:r>
    </w:p>
    <w:p w14:paraId="7DB964B1" w14:textId="77777777" w:rsidR="00A9411C" w:rsidRDefault="00A9411C" w:rsidP="00A9411C">
      <w:pPr>
        <w:pStyle w:val="ListParagraph"/>
        <w:rPr>
          <w:rFonts w:ascii="Arial" w:hAnsi="Arial" w:cs="Arial"/>
        </w:rPr>
      </w:pPr>
    </w:p>
    <w:p w14:paraId="1B9FFC61" w14:textId="77777777" w:rsidR="00A9411C" w:rsidRDefault="00304C8F" w:rsidP="00A9411C">
      <w:pPr>
        <w:pStyle w:val="NormalWeb"/>
        <w:numPr>
          <w:ilvl w:val="0"/>
          <w:numId w:val="2"/>
        </w:numPr>
        <w:spacing w:before="0" w:beforeAutospacing="0" w:after="0" w:afterAutospacing="0" w:line="360" w:lineRule="auto"/>
        <w:jc w:val="both"/>
        <w:rPr>
          <w:rFonts w:ascii="Arial" w:hAnsi="Arial" w:cs="Arial"/>
        </w:rPr>
      </w:pPr>
      <w:proofErr w:type="spellStart"/>
      <w:r w:rsidRPr="00A9411C">
        <w:rPr>
          <w:rFonts w:ascii="Arial" w:hAnsi="Arial" w:cs="Arial"/>
        </w:rPr>
        <w:t>Aguma</w:t>
      </w:r>
      <w:proofErr w:type="spellEnd"/>
      <w:r w:rsidRPr="00A9411C">
        <w:rPr>
          <w:rFonts w:ascii="Arial" w:hAnsi="Arial" w:cs="Arial"/>
        </w:rPr>
        <w:t xml:space="preserve"> misled the GNC at the meeting of the 19 August 2016, in that funding that was purportedly raised by Motsoeneng was R459 million and not R1,19 billion.</w:t>
      </w:r>
      <w:r w:rsidR="003D5C76" w:rsidRPr="00A9411C">
        <w:rPr>
          <w:rFonts w:ascii="Arial" w:hAnsi="Arial" w:cs="Arial"/>
        </w:rPr>
        <w:t xml:space="preserve"> </w:t>
      </w:r>
      <w:r w:rsidRPr="00A9411C">
        <w:rPr>
          <w:rFonts w:ascii="Arial" w:hAnsi="Arial" w:cs="Arial"/>
        </w:rPr>
        <w:t>Prior to this meeting the agenda did not include the deliberations or the item of an award of a success fee to the Motsoeneng. No supporting documents were given to the GNC</w:t>
      </w:r>
      <w:r w:rsidR="003D5C76" w:rsidRPr="00A9411C">
        <w:rPr>
          <w:rFonts w:ascii="Arial" w:hAnsi="Arial" w:cs="Arial"/>
        </w:rPr>
        <w:t>,</w:t>
      </w:r>
      <w:r w:rsidRPr="00A9411C">
        <w:rPr>
          <w:rFonts w:ascii="Arial" w:hAnsi="Arial" w:cs="Arial"/>
        </w:rPr>
        <w:t xml:space="preserve"> the entry was only included belatedly at the meeting that was held on the 19</w:t>
      </w:r>
      <w:r w:rsidRPr="00A9411C">
        <w:rPr>
          <w:rFonts w:ascii="Arial" w:hAnsi="Arial" w:cs="Arial"/>
          <w:vertAlign w:val="superscript"/>
        </w:rPr>
        <w:t>th</w:t>
      </w:r>
      <w:r w:rsidRPr="00A9411C">
        <w:rPr>
          <w:rFonts w:ascii="Arial" w:hAnsi="Arial" w:cs="Arial"/>
        </w:rPr>
        <w:t xml:space="preserve"> of August 2016.</w:t>
      </w:r>
    </w:p>
    <w:p w14:paraId="63A1D693" w14:textId="77777777" w:rsidR="00A9411C" w:rsidRDefault="00A9411C" w:rsidP="00A9411C">
      <w:pPr>
        <w:pStyle w:val="ListParagraph"/>
        <w:rPr>
          <w:rFonts w:ascii="Arial" w:hAnsi="Arial" w:cs="Arial"/>
        </w:rPr>
      </w:pPr>
    </w:p>
    <w:p w14:paraId="122BE202" w14:textId="77777777" w:rsidR="00A9411C" w:rsidRDefault="002E4C30" w:rsidP="00A9411C">
      <w:pPr>
        <w:pStyle w:val="NormalWeb"/>
        <w:numPr>
          <w:ilvl w:val="0"/>
          <w:numId w:val="2"/>
        </w:numPr>
        <w:spacing w:before="0" w:beforeAutospacing="0" w:after="0" w:afterAutospacing="0" w:line="360" w:lineRule="auto"/>
        <w:jc w:val="both"/>
        <w:rPr>
          <w:rFonts w:ascii="Arial" w:hAnsi="Arial" w:cs="Arial"/>
        </w:rPr>
      </w:pPr>
      <w:r w:rsidRPr="00A9411C">
        <w:rPr>
          <w:rFonts w:ascii="Arial" w:hAnsi="Arial" w:cs="Arial"/>
        </w:rPr>
        <w:t>The GNC did not ascertain whether it could afford the success fee before awarding it to Motsoeneng, despite indicating that this must be done, a decision was taken regardless of whether the Corporation could afford it.</w:t>
      </w:r>
      <w:r w:rsidR="00676477" w:rsidRPr="00A9411C">
        <w:rPr>
          <w:rFonts w:ascii="Arial" w:hAnsi="Arial" w:cs="Arial"/>
        </w:rPr>
        <w:t xml:space="preserve"> </w:t>
      </w:r>
      <w:r w:rsidRPr="00A9411C">
        <w:rPr>
          <w:rFonts w:ascii="Arial" w:hAnsi="Arial" w:cs="Arial"/>
        </w:rPr>
        <w:t>The payments in addition were not made over a period of 3 years as the GNC resolved they would be and whilst ensuring that the Corporation was not negatively affected by such payments.</w:t>
      </w:r>
    </w:p>
    <w:p w14:paraId="388A1230" w14:textId="77777777" w:rsidR="00A9411C" w:rsidRDefault="00A9411C" w:rsidP="00A9411C">
      <w:pPr>
        <w:pStyle w:val="ListParagraph"/>
        <w:rPr>
          <w:rFonts w:ascii="Arial" w:hAnsi="Arial" w:cs="Arial"/>
        </w:rPr>
      </w:pPr>
    </w:p>
    <w:p w14:paraId="2A793F37" w14:textId="77777777" w:rsidR="00790003" w:rsidRDefault="00EA52C7" w:rsidP="00790003">
      <w:pPr>
        <w:pStyle w:val="NormalWeb"/>
        <w:numPr>
          <w:ilvl w:val="0"/>
          <w:numId w:val="2"/>
        </w:numPr>
        <w:spacing w:before="0" w:beforeAutospacing="0" w:after="0" w:afterAutospacing="0" w:line="360" w:lineRule="auto"/>
        <w:jc w:val="both"/>
        <w:rPr>
          <w:rFonts w:ascii="Arial" w:hAnsi="Arial" w:cs="Arial"/>
        </w:rPr>
      </w:pPr>
      <w:r w:rsidRPr="00A9411C">
        <w:rPr>
          <w:rFonts w:ascii="Arial" w:hAnsi="Arial" w:cs="Arial"/>
        </w:rPr>
        <w:t xml:space="preserve">In its </w:t>
      </w:r>
      <w:r w:rsidR="00F414B1" w:rsidRPr="00A9411C">
        <w:rPr>
          <w:rFonts w:ascii="Arial" w:hAnsi="Arial" w:cs="Arial"/>
        </w:rPr>
        <w:t>Supporting</w:t>
      </w:r>
      <w:r w:rsidRPr="00A9411C">
        <w:rPr>
          <w:rFonts w:ascii="Arial" w:hAnsi="Arial" w:cs="Arial"/>
        </w:rPr>
        <w:t xml:space="preserve"> Affidavit, the </w:t>
      </w:r>
      <w:r w:rsidR="006C41B4" w:rsidRPr="00A9411C">
        <w:rPr>
          <w:rFonts w:ascii="Arial" w:hAnsi="Arial" w:cs="Arial"/>
        </w:rPr>
        <w:t>SIU</w:t>
      </w:r>
      <w:r w:rsidRPr="00A9411C">
        <w:rPr>
          <w:rFonts w:ascii="Arial" w:hAnsi="Arial" w:cs="Arial"/>
        </w:rPr>
        <w:t xml:space="preserve"> refer</w:t>
      </w:r>
      <w:r w:rsidR="006C41B4" w:rsidRPr="00A9411C">
        <w:rPr>
          <w:rFonts w:ascii="Arial" w:hAnsi="Arial" w:cs="Arial"/>
        </w:rPr>
        <w:t>s</w:t>
      </w:r>
      <w:r w:rsidRPr="00A9411C">
        <w:rPr>
          <w:rFonts w:ascii="Arial" w:hAnsi="Arial" w:cs="Arial"/>
        </w:rPr>
        <w:t xml:space="preserve"> </w:t>
      </w:r>
      <w:r w:rsidR="00F414B1" w:rsidRPr="00A9411C">
        <w:rPr>
          <w:rFonts w:ascii="Arial" w:hAnsi="Arial" w:cs="Arial"/>
        </w:rPr>
        <w:t>t</w:t>
      </w:r>
      <w:r w:rsidRPr="00A9411C">
        <w:rPr>
          <w:rFonts w:ascii="Arial" w:hAnsi="Arial" w:cs="Arial"/>
        </w:rPr>
        <w:t>o various affidavits</w:t>
      </w:r>
      <w:r w:rsidR="006C41B4" w:rsidRPr="00A9411C">
        <w:rPr>
          <w:rFonts w:ascii="Arial" w:hAnsi="Arial" w:cs="Arial"/>
        </w:rPr>
        <w:t xml:space="preserve"> </w:t>
      </w:r>
      <w:r w:rsidR="00F414B1" w:rsidRPr="00A9411C">
        <w:rPr>
          <w:rFonts w:ascii="Arial" w:hAnsi="Arial" w:cs="Arial"/>
        </w:rPr>
        <w:t xml:space="preserve">obtained and </w:t>
      </w:r>
      <w:r w:rsidR="006C41B4" w:rsidRPr="00A9411C">
        <w:rPr>
          <w:rFonts w:ascii="Arial" w:hAnsi="Arial" w:cs="Arial"/>
        </w:rPr>
        <w:t>considered in the Investigation Affidavit</w:t>
      </w:r>
      <w:r w:rsidR="00F414B1" w:rsidRPr="00A9411C">
        <w:rPr>
          <w:rFonts w:ascii="Arial" w:hAnsi="Arial" w:cs="Arial"/>
        </w:rPr>
        <w:t>.  The</w:t>
      </w:r>
      <w:r w:rsidRPr="00A9411C">
        <w:rPr>
          <w:rFonts w:ascii="Arial" w:hAnsi="Arial" w:cs="Arial"/>
        </w:rPr>
        <w:t xml:space="preserve"> </w:t>
      </w:r>
      <w:r w:rsidR="00A652AF" w:rsidRPr="00A9411C">
        <w:rPr>
          <w:rFonts w:ascii="Arial" w:hAnsi="Arial" w:cs="Arial"/>
        </w:rPr>
        <w:t xml:space="preserve">Affidavit of </w:t>
      </w:r>
      <w:r w:rsidR="002E4C30" w:rsidRPr="00A9411C">
        <w:rPr>
          <w:rFonts w:ascii="Arial" w:hAnsi="Arial" w:cs="Arial"/>
        </w:rPr>
        <w:t>Mr Vusumuzi Goodman Moses Mavuso,</w:t>
      </w:r>
      <w:r w:rsidR="007115B2" w:rsidRPr="00A9411C">
        <w:rPr>
          <w:rFonts w:ascii="Arial" w:hAnsi="Arial" w:cs="Arial"/>
        </w:rPr>
        <w:t xml:space="preserve"> (“Mavuso”)</w:t>
      </w:r>
      <w:r w:rsidR="002E4C30" w:rsidRPr="00A9411C">
        <w:rPr>
          <w:rFonts w:ascii="Arial" w:hAnsi="Arial" w:cs="Arial"/>
        </w:rPr>
        <w:t xml:space="preserve"> a non-executive director at the SABC from 25 September 2013 to 13 October 2016, </w:t>
      </w:r>
      <w:r w:rsidR="00F414B1" w:rsidRPr="00A9411C">
        <w:rPr>
          <w:rFonts w:ascii="Arial" w:hAnsi="Arial" w:cs="Arial"/>
        </w:rPr>
        <w:t>is refer</w:t>
      </w:r>
      <w:r w:rsidR="00043A1F" w:rsidRPr="00A9411C">
        <w:rPr>
          <w:rFonts w:ascii="Arial" w:hAnsi="Arial" w:cs="Arial"/>
        </w:rPr>
        <w:t>r</w:t>
      </w:r>
      <w:r w:rsidR="00F414B1" w:rsidRPr="00A9411C">
        <w:rPr>
          <w:rFonts w:ascii="Arial" w:hAnsi="Arial" w:cs="Arial"/>
        </w:rPr>
        <w:t>ed to. Mr Mavuso</w:t>
      </w:r>
      <w:r w:rsidR="002E4C30" w:rsidRPr="00A9411C">
        <w:rPr>
          <w:rFonts w:ascii="Arial" w:hAnsi="Arial" w:cs="Arial"/>
        </w:rPr>
        <w:t xml:space="preserve"> confirmed that the Board of the SABC as the accounting authority retained its ultimate responsibility and control. The Board’s Sub-Committees had no independent decision-making powers unless specifically delegated in accordance with the DA</w:t>
      </w:r>
      <w:r w:rsidR="00676477" w:rsidRPr="00A9411C">
        <w:rPr>
          <w:rFonts w:ascii="Arial" w:hAnsi="Arial" w:cs="Arial"/>
        </w:rPr>
        <w:t>F</w:t>
      </w:r>
      <w:r w:rsidR="00A652AF" w:rsidRPr="00A9411C">
        <w:rPr>
          <w:rFonts w:ascii="Arial" w:hAnsi="Arial" w:cs="Arial"/>
        </w:rPr>
        <w:t>. A</w:t>
      </w:r>
      <w:r w:rsidR="002E4C30" w:rsidRPr="00A9411C">
        <w:rPr>
          <w:rFonts w:ascii="Arial" w:hAnsi="Arial" w:cs="Arial"/>
        </w:rPr>
        <w:t>ny drafting or amending of a policy in the SABC had to be done in line with the PM</w:t>
      </w:r>
      <w:r w:rsidR="00A652AF" w:rsidRPr="00A9411C">
        <w:rPr>
          <w:rFonts w:ascii="Arial" w:hAnsi="Arial" w:cs="Arial"/>
        </w:rPr>
        <w:t>F</w:t>
      </w:r>
      <w:r w:rsidR="002E4C30" w:rsidRPr="00A9411C">
        <w:rPr>
          <w:rFonts w:ascii="Arial" w:hAnsi="Arial" w:cs="Arial"/>
          <w:i/>
          <w:iCs/>
        </w:rPr>
        <w:t xml:space="preserve">. </w:t>
      </w:r>
      <w:r w:rsidR="002E4C30" w:rsidRPr="00A9411C">
        <w:rPr>
          <w:rFonts w:ascii="Arial" w:hAnsi="Arial" w:cs="Arial"/>
        </w:rPr>
        <w:t>In terms of the PM</w:t>
      </w:r>
      <w:r w:rsidR="007115B2" w:rsidRPr="00A9411C">
        <w:rPr>
          <w:rFonts w:ascii="Arial" w:hAnsi="Arial" w:cs="Arial"/>
        </w:rPr>
        <w:t>F</w:t>
      </w:r>
      <w:r w:rsidR="002E4C30" w:rsidRPr="00A9411C">
        <w:rPr>
          <w:rFonts w:ascii="Arial" w:hAnsi="Arial" w:cs="Arial"/>
        </w:rPr>
        <w:t>, the motivation for the drafting or amending of the relevant policy as well as the proposal of a new draft policy is submitted to the relevant Board Sub-Committee for consideration which then submits its recommendations to the Board for approval, no Board Sub-Committee could approve a new policy or approve the amendments to an existing policy.</w:t>
      </w:r>
      <w:r w:rsidRPr="00A9411C">
        <w:rPr>
          <w:rFonts w:ascii="Arial" w:hAnsi="Arial" w:cs="Arial"/>
        </w:rPr>
        <w:t xml:space="preserve"> If there </w:t>
      </w:r>
      <w:r w:rsidR="002E4C30" w:rsidRPr="00A9411C">
        <w:rPr>
          <w:rFonts w:ascii="Arial" w:hAnsi="Arial" w:cs="Arial"/>
        </w:rPr>
        <w:t>are no policy making provision for a specific matter (or payment), then that matter must be submitted to the Board for approval. He then states the following</w:t>
      </w:r>
      <w:r w:rsidR="004F48BD" w:rsidRPr="00A9411C">
        <w:rPr>
          <w:rFonts w:ascii="Arial" w:hAnsi="Arial" w:cs="Arial"/>
        </w:rPr>
        <w:t>:</w:t>
      </w:r>
    </w:p>
    <w:p w14:paraId="40E0185B" w14:textId="77777777" w:rsidR="00790003" w:rsidRPr="004F48BD" w:rsidRDefault="00790003" w:rsidP="00790003">
      <w:pPr>
        <w:pStyle w:val="NormalWeb"/>
        <w:spacing w:before="0" w:beforeAutospacing="0" w:after="0" w:afterAutospacing="0" w:line="360" w:lineRule="auto"/>
        <w:ind w:left="2160"/>
        <w:jc w:val="both"/>
        <w:rPr>
          <w:rFonts w:ascii="Arial" w:hAnsi="Arial" w:cs="Arial"/>
          <w:sz w:val="22"/>
        </w:rPr>
      </w:pPr>
      <w:r w:rsidRPr="004F48BD">
        <w:rPr>
          <w:rFonts w:ascii="Arial" w:hAnsi="Arial" w:cs="Arial"/>
          <w:sz w:val="22"/>
        </w:rPr>
        <w:lastRenderedPageBreak/>
        <w:t>"</w:t>
      </w:r>
      <w:r w:rsidRPr="004F48BD">
        <w:rPr>
          <w:rFonts w:ascii="Arial" w:hAnsi="Arial" w:cs="Arial"/>
          <w:i/>
          <w:iCs/>
          <w:sz w:val="22"/>
        </w:rPr>
        <w:t xml:space="preserve">No payment can be approved and processed if there is no policy which makes provision for such a payment, unless the Board approved such a payment (or matter). As there was no approved policy for payment of a success fee to the executives of the SABC, a proposal to pay </w:t>
      </w:r>
      <w:proofErr w:type="spellStart"/>
      <w:r w:rsidRPr="004F48BD">
        <w:rPr>
          <w:rFonts w:ascii="Arial" w:hAnsi="Arial" w:cs="Arial"/>
          <w:i/>
          <w:iCs/>
          <w:sz w:val="22"/>
        </w:rPr>
        <w:t>Motsoeneng’s</w:t>
      </w:r>
      <w:proofErr w:type="spellEnd"/>
      <w:r w:rsidRPr="004F48BD">
        <w:rPr>
          <w:rFonts w:ascii="Arial" w:hAnsi="Arial" w:cs="Arial"/>
          <w:i/>
          <w:iCs/>
          <w:sz w:val="22"/>
        </w:rPr>
        <w:t xml:space="preserve"> success fee ought to have been served before the Board as an item for express approval. This did not occur</w:t>
      </w:r>
      <w:r w:rsidRPr="004F48BD">
        <w:rPr>
          <w:rFonts w:ascii="Arial" w:hAnsi="Arial" w:cs="Arial"/>
          <w:sz w:val="22"/>
        </w:rPr>
        <w:t>.”</w:t>
      </w:r>
    </w:p>
    <w:p w14:paraId="0BFB4058" w14:textId="77777777" w:rsidR="00790003" w:rsidRDefault="00790003" w:rsidP="00790003">
      <w:pPr>
        <w:pStyle w:val="NormalWeb"/>
        <w:spacing w:before="0" w:beforeAutospacing="0" w:after="0" w:afterAutospacing="0" w:line="360" w:lineRule="auto"/>
        <w:jc w:val="both"/>
        <w:rPr>
          <w:rFonts w:ascii="Arial" w:hAnsi="Arial" w:cs="Arial"/>
        </w:rPr>
      </w:pPr>
    </w:p>
    <w:p w14:paraId="2E03DD23" w14:textId="549C869A" w:rsidR="00790003" w:rsidRDefault="002E4C30" w:rsidP="00790003">
      <w:pPr>
        <w:pStyle w:val="NormalWeb"/>
        <w:numPr>
          <w:ilvl w:val="0"/>
          <w:numId w:val="2"/>
        </w:numPr>
        <w:spacing w:before="0" w:beforeAutospacing="0" w:after="0" w:afterAutospacing="0" w:line="360" w:lineRule="auto"/>
        <w:jc w:val="both"/>
        <w:rPr>
          <w:rFonts w:ascii="Arial" w:hAnsi="Arial" w:cs="Arial"/>
        </w:rPr>
      </w:pPr>
      <w:proofErr w:type="spellStart"/>
      <w:r w:rsidRPr="00790003">
        <w:rPr>
          <w:rFonts w:ascii="Arial" w:hAnsi="Arial" w:cs="Arial"/>
        </w:rPr>
        <w:t>Motsoeneng</w:t>
      </w:r>
      <w:r w:rsidR="009B6DD7" w:rsidRPr="00790003">
        <w:rPr>
          <w:rFonts w:ascii="Arial" w:hAnsi="Arial" w:cs="Arial"/>
        </w:rPr>
        <w:t>’</w:t>
      </w:r>
      <w:r w:rsidRPr="00790003">
        <w:rPr>
          <w:rFonts w:ascii="Arial" w:hAnsi="Arial" w:cs="Arial"/>
        </w:rPr>
        <w:t>s</w:t>
      </w:r>
      <w:proofErr w:type="spellEnd"/>
      <w:r w:rsidRPr="00790003">
        <w:rPr>
          <w:rFonts w:ascii="Arial" w:hAnsi="Arial" w:cs="Arial"/>
        </w:rPr>
        <w:t xml:space="preserve"> </w:t>
      </w:r>
      <w:r w:rsidR="00790003">
        <w:rPr>
          <w:rFonts w:ascii="Arial" w:hAnsi="Arial" w:cs="Arial"/>
        </w:rPr>
        <w:t>service  agreement</w:t>
      </w:r>
      <w:r w:rsidR="006E41BD" w:rsidRPr="00790003">
        <w:rPr>
          <w:rFonts w:ascii="Arial" w:hAnsi="Arial" w:cs="Arial"/>
        </w:rPr>
        <w:t xml:space="preserve"> </w:t>
      </w:r>
      <w:r w:rsidR="009B6DD7" w:rsidRPr="00790003">
        <w:rPr>
          <w:rFonts w:ascii="Arial" w:hAnsi="Arial" w:cs="Arial"/>
        </w:rPr>
        <w:t>at</w:t>
      </w:r>
      <w:r w:rsidRPr="00790003">
        <w:rPr>
          <w:rFonts w:ascii="Arial" w:hAnsi="Arial" w:cs="Arial"/>
        </w:rPr>
        <w:t xml:space="preserve"> clause 9</w:t>
      </w:r>
      <w:r w:rsidR="006E41BD" w:rsidRPr="00790003">
        <w:rPr>
          <w:rFonts w:ascii="Arial" w:hAnsi="Arial" w:cs="Arial"/>
        </w:rPr>
        <w:t>,</w:t>
      </w:r>
      <w:r w:rsidRPr="00790003">
        <w:rPr>
          <w:rFonts w:ascii="Arial" w:hAnsi="Arial" w:cs="Arial"/>
        </w:rPr>
        <w:t xml:space="preserve"> records the duties of the executive</w:t>
      </w:r>
      <w:r w:rsidR="009B6DD7" w:rsidRPr="00790003">
        <w:rPr>
          <w:rFonts w:ascii="Arial" w:hAnsi="Arial" w:cs="Arial"/>
        </w:rPr>
        <w:t>. C</w:t>
      </w:r>
      <w:r w:rsidRPr="00790003">
        <w:rPr>
          <w:rFonts w:ascii="Arial" w:hAnsi="Arial" w:cs="Arial"/>
        </w:rPr>
        <w:t xml:space="preserve">lause 12.2 makes provision for performance </w:t>
      </w:r>
      <w:r w:rsidR="00D86A4D" w:rsidRPr="00790003">
        <w:rPr>
          <w:rFonts w:ascii="Arial" w:hAnsi="Arial" w:cs="Arial"/>
        </w:rPr>
        <w:t xml:space="preserve">of </w:t>
      </w:r>
      <w:r w:rsidRPr="00790003">
        <w:rPr>
          <w:rFonts w:ascii="Arial" w:hAnsi="Arial" w:cs="Arial"/>
        </w:rPr>
        <w:t>bonuses</w:t>
      </w:r>
      <w:r w:rsidR="00D86A4D" w:rsidRPr="00790003">
        <w:rPr>
          <w:rFonts w:ascii="Arial" w:hAnsi="Arial" w:cs="Arial"/>
        </w:rPr>
        <w:t>.</w:t>
      </w:r>
      <w:r w:rsidRPr="00790003">
        <w:rPr>
          <w:rFonts w:ascii="Arial" w:hAnsi="Arial" w:cs="Arial"/>
        </w:rPr>
        <w:t xml:space="preserve"> Clause 12.2.1 provides that annual performance bonuses are not guaranteed and may</w:t>
      </w:r>
      <w:r w:rsidR="009B6DD7" w:rsidRPr="00790003">
        <w:rPr>
          <w:rFonts w:ascii="Arial" w:hAnsi="Arial" w:cs="Arial"/>
        </w:rPr>
        <w:t xml:space="preserve"> </w:t>
      </w:r>
      <w:r w:rsidRPr="00790003">
        <w:rPr>
          <w:rFonts w:ascii="Arial" w:hAnsi="Arial" w:cs="Arial"/>
        </w:rPr>
        <w:t>be granted at the sole and absolute discretion of the Board which will take into account, without limitation, the performance of the SABC and that of the COO measured against the key performance indicators and all areas set out in the performance agreement. No performance agreement was concluded between the SABC and Mo</w:t>
      </w:r>
      <w:r w:rsidR="00E42F5B" w:rsidRPr="00790003">
        <w:rPr>
          <w:rFonts w:ascii="Arial" w:hAnsi="Arial" w:cs="Arial"/>
        </w:rPr>
        <w:t>t</w:t>
      </w:r>
      <w:r w:rsidRPr="00790003">
        <w:rPr>
          <w:rFonts w:ascii="Arial" w:hAnsi="Arial" w:cs="Arial"/>
        </w:rPr>
        <w:t xml:space="preserve">soeneng. Other than this bonus, the </w:t>
      </w:r>
      <w:r w:rsidR="00790003">
        <w:rPr>
          <w:rFonts w:ascii="Arial" w:hAnsi="Arial" w:cs="Arial"/>
        </w:rPr>
        <w:t>agreement</w:t>
      </w:r>
      <w:r w:rsidRPr="00790003">
        <w:rPr>
          <w:rFonts w:ascii="Arial" w:hAnsi="Arial" w:cs="Arial"/>
        </w:rPr>
        <w:t xml:space="preserve"> does not make any other provision for other rewards such as a success</w:t>
      </w:r>
      <w:r w:rsidR="00790003">
        <w:rPr>
          <w:rFonts w:ascii="Arial" w:hAnsi="Arial" w:cs="Arial"/>
        </w:rPr>
        <w:t xml:space="preserve"> fee</w:t>
      </w:r>
      <w:r w:rsidRPr="00790003">
        <w:rPr>
          <w:rFonts w:ascii="Arial" w:hAnsi="Arial" w:cs="Arial"/>
        </w:rPr>
        <w:t>.</w:t>
      </w:r>
    </w:p>
    <w:p w14:paraId="79D32BAB" w14:textId="77777777" w:rsidR="00790003" w:rsidRDefault="00790003" w:rsidP="00790003">
      <w:pPr>
        <w:pStyle w:val="NormalWeb"/>
        <w:spacing w:before="0" w:beforeAutospacing="0" w:after="0" w:afterAutospacing="0" w:line="360" w:lineRule="auto"/>
        <w:ind w:left="792"/>
        <w:jc w:val="both"/>
        <w:rPr>
          <w:rFonts w:ascii="Arial" w:hAnsi="Arial" w:cs="Arial"/>
        </w:rPr>
      </w:pPr>
    </w:p>
    <w:p w14:paraId="23E666AB" w14:textId="77777777" w:rsidR="00790003" w:rsidRDefault="002E4C30" w:rsidP="00790003">
      <w:pPr>
        <w:pStyle w:val="NormalWeb"/>
        <w:numPr>
          <w:ilvl w:val="0"/>
          <w:numId w:val="2"/>
        </w:numPr>
        <w:spacing w:before="0" w:beforeAutospacing="0" w:after="0" w:afterAutospacing="0" w:line="360" w:lineRule="auto"/>
        <w:jc w:val="both"/>
        <w:rPr>
          <w:rFonts w:ascii="Arial" w:hAnsi="Arial" w:cs="Arial"/>
        </w:rPr>
      </w:pPr>
      <w:proofErr w:type="spellStart"/>
      <w:r w:rsidRPr="00790003">
        <w:rPr>
          <w:rFonts w:ascii="Arial" w:hAnsi="Arial" w:cs="Arial"/>
        </w:rPr>
        <w:t>Zakir</w:t>
      </w:r>
      <w:proofErr w:type="spellEnd"/>
      <w:r w:rsidRPr="00790003">
        <w:rPr>
          <w:rFonts w:ascii="Arial" w:hAnsi="Arial" w:cs="Arial"/>
        </w:rPr>
        <w:t xml:space="preserve"> </w:t>
      </w:r>
      <w:proofErr w:type="spellStart"/>
      <w:r w:rsidRPr="00790003">
        <w:rPr>
          <w:rFonts w:ascii="Arial" w:hAnsi="Arial" w:cs="Arial"/>
        </w:rPr>
        <w:t>Yunus</w:t>
      </w:r>
      <w:proofErr w:type="spellEnd"/>
      <w:r w:rsidRPr="00790003">
        <w:rPr>
          <w:rFonts w:ascii="Arial" w:hAnsi="Arial" w:cs="Arial"/>
        </w:rPr>
        <w:t>, employed by the SABC as Group Specialist, Remuneration and Benefits in the Human Resources Division (HR)</w:t>
      </w:r>
      <w:r w:rsidR="00CE4027" w:rsidRPr="00790003">
        <w:rPr>
          <w:rFonts w:ascii="Arial" w:hAnsi="Arial" w:cs="Arial"/>
        </w:rPr>
        <w:t xml:space="preserve"> confirmed</w:t>
      </w:r>
      <w:r w:rsidRPr="00790003">
        <w:rPr>
          <w:rFonts w:ascii="Arial" w:hAnsi="Arial" w:cs="Arial"/>
        </w:rPr>
        <w:t xml:space="preserve"> that HR is the division responsible for remuneration, benefits, rewards, bonuses, incentives and/or commission in terms of section 6.1 of the DAF. If there is a conflict between the DAF and any other policy the DAF will override the policy to the extent of the conflict and will be deemed to prevail.</w:t>
      </w:r>
      <w:r w:rsidR="00CE4027" w:rsidRPr="00790003">
        <w:rPr>
          <w:rFonts w:ascii="Arial" w:hAnsi="Arial" w:cs="Arial"/>
        </w:rPr>
        <w:t xml:space="preserve"> </w:t>
      </w:r>
    </w:p>
    <w:p w14:paraId="58FD808B" w14:textId="77777777" w:rsidR="00790003" w:rsidRDefault="00790003" w:rsidP="00790003">
      <w:pPr>
        <w:pStyle w:val="ListParagraph"/>
        <w:rPr>
          <w:rFonts w:ascii="Arial" w:hAnsi="Arial" w:cs="Arial"/>
        </w:rPr>
      </w:pPr>
    </w:p>
    <w:p w14:paraId="7CBB1FB8" w14:textId="77777777" w:rsidR="00790003" w:rsidRDefault="002E4C30" w:rsidP="00790003">
      <w:pPr>
        <w:pStyle w:val="NormalWeb"/>
        <w:numPr>
          <w:ilvl w:val="0"/>
          <w:numId w:val="2"/>
        </w:numPr>
        <w:spacing w:before="0" w:beforeAutospacing="0" w:after="0" w:afterAutospacing="0" w:line="360" w:lineRule="auto"/>
        <w:jc w:val="both"/>
        <w:rPr>
          <w:rFonts w:ascii="Arial" w:hAnsi="Arial" w:cs="Arial"/>
        </w:rPr>
      </w:pPr>
      <w:proofErr w:type="spellStart"/>
      <w:r w:rsidRPr="00790003">
        <w:rPr>
          <w:rFonts w:ascii="Arial" w:hAnsi="Arial" w:cs="Arial"/>
        </w:rPr>
        <w:t>Arashad</w:t>
      </w:r>
      <w:proofErr w:type="spellEnd"/>
      <w:r w:rsidRPr="00790003">
        <w:rPr>
          <w:rFonts w:ascii="Arial" w:hAnsi="Arial" w:cs="Arial"/>
        </w:rPr>
        <w:t xml:space="preserve"> Thomas- employed at the SABC as General Manager-Treasury, confirms that at the time the success fee was paid</w:t>
      </w:r>
      <w:r w:rsidR="00E47B3E" w:rsidRPr="00790003">
        <w:rPr>
          <w:rFonts w:ascii="Arial" w:hAnsi="Arial" w:cs="Arial"/>
        </w:rPr>
        <w:t>,</w:t>
      </w:r>
      <w:r w:rsidRPr="00790003">
        <w:rPr>
          <w:rFonts w:ascii="Arial" w:hAnsi="Arial" w:cs="Arial"/>
        </w:rPr>
        <w:t xml:space="preserve"> the SABC was already facing financial difficulties because the forecasted expenditure and future commitments were mo</w:t>
      </w:r>
      <w:r w:rsidR="00CE4027" w:rsidRPr="00790003">
        <w:rPr>
          <w:rFonts w:ascii="Arial" w:hAnsi="Arial" w:cs="Arial"/>
        </w:rPr>
        <w:t>r</w:t>
      </w:r>
      <w:r w:rsidRPr="00790003">
        <w:rPr>
          <w:rFonts w:ascii="Arial" w:hAnsi="Arial" w:cs="Arial"/>
        </w:rPr>
        <w:t>e than the cash available, the cashflow projections showed that the SABC cash reserves would turn negative in October 2016.</w:t>
      </w:r>
      <w:r w:rsidR="00CE4027" w:rsidRPr="00790003">
        <w:rPr>
          <w:rFonts w:ascii="Arial" w:hAnsi="Arial" w:cs="Arial"/>
        </w:rPr>
        <w:t xml:space="preserve">  </w:t>
      </w:r>
      <w:r w:rsidRPr="00790003">
        <w:rPr>
          <w:rFonts w:ascii="Arial" w:hAnsi="Arial" w:cs="Arial"/>
        </w:rPr>
        <w:t xml:space="preserve">The SABC had a liquidity requirement of </w:t>
      </w:r>
      <w:r w:rsidR="00CE4027" w:rsidRPr="00790003">
        <w:rPr>
          <w:rFonts w:ascii="Arial" w:hAnsi="Arial" w:cs="Arial"/>
        </w:rPr>
        <w:t>R</w:t>
      </w:r>
      <w:r w:rsidRPr="00790003">
        <w:rPr>
          <w:rFonts w:ascii="Arial" w:hAnsi="Arial" w:cs="Arial"/>
        </w:rPr>
        <w:t xml:space="preserve">650 million per month, meaning it needed a minimum cash balance of </w:t>
      </w:r>
      <w:r w:rsidR="00CE4027" w:rsidRPr="00790003">
        <w:rPr>
          <w:rFonts w:ascii="Arial" w:hAnsi="Arial" w:cs="Arial"/>
        </w:rPr>
        <w:t>R</w:t>
      </w:r>
      <w:r w:rsidRPr="00790003">
        <w:rPr>
          <w:rFonts w:ascii="Arial" w:hAnsi="Arial" w:cs="Arial"/>
        </w:rPr>
        <w:t xml:space="preserve">650,000,000 to be able to cover expenses and still remain liquid. </w:t>
      </w:r>
      <w:r w:rsidRPr="00790003">
        <w:rPr>
          <w:rFonts w:ascii="Arial" w:hAnsi="Arial" w:cs="Arial"/>
        </w:rPr>
        <w:lastRenderedPageBreak/>
        <w:t xml:space="preserve">When the success fee was  approved and paid, the SABC only had just over </w:t>
      </w:r>
      <w:r w:rsidR="00CE4027" w:rsidRPr="00790003">
        <w:rPr>
          <w:rFonts w:ascii="Arial" w:hAnsi="Arial" w:cs="Arial"/>
        </w:rPr>
        <w:t>R</w:t>
      </w:r>
      <w:r w:rsidRPr="00790003">
        <w:rPr>
          <w:rFonts w:ascii="Arial" w:hAnsi="Arial" w:cs="Arial"/>
        </w:rPr>
        <w:t>488 million as a cash balance</w:t>
      </w:r>
      <w:r w:rsidR="00E47B3E" w:rsidRPr="00790003">
        <w:rPr>
          <w:rFonts w:ascii="Arial" w:hAnsi="Arial" w:cs="Arial"/>
        </w:rPr>
        <w:t>.</w:t>
      </w:r>
    </w:p>
    <w:p w14:paraId="31BCCF01" w14:textId="77777777" w:rsidR="00790003" w:rsidRDefault="00790003" w:rsidP="00790003">
      <w:pPr>
        <w:pStyle w:val="ListParagraph"/>
        <w:rPr>
          <w:rFonts w:ascii="Arial" w:hAnsi="Arial" w:cs="Arial"/>
        </w:rPr>
      </w:pPr>
    </w:p>
    <w:p w14:paraId="582E4B1A" w14:textId="77777777" w:rsidR="00EF654A" w:rsidRDefault="002E4C30" w:rsidP="00EF654A">
      <w:pPr>
        <w:pStyle w:val="NormalWeb"/>
        <w:numPr>
          <w:ilvl w:val="0"/>
          <w:numId w:val="2"/>
        </w:numPr>
        <w:spacing w:before="0" w:beforeAutospacing="0" w:after="0" w:afterAutospacing="0" w:line="360" w:lineRule="auto"/>
        <w:jc w:val="both"/>
        <w:rPr>
          <w:rFonts w:ascii="Arial" w:hAnsi="Arial" w:cs="Arial"/>
        </w:rPr>
      </w:pPr>
      <w:r w:rsidRPr="00790003">
        <w:rPr>
          <w:rFonts w:ascii="Arial" w:hAnsi="Arial" w:cs="Arial"/>
        </w:rPr>
        <w:t xml:space="preserve">Maria Christina </w:t>
      </w:r>
      <w:proofErr w:type="spellStart"/>
      <w:r w:rsidRPr="00790003">
        <w:rPr>
          <w:rFonts w:ascii="Arial" w:hAnsi="Arial" w:cs="Arial"/>
        </w:rPr>
        <w:t>Campher</w:t>
      </w:r>
      <w:proofErr w:type="spellEnd"/>
      <w:r w:rsidRPr="00790003">
        <w:rPr>
          <w:rFonts w:ascii="Arial" w:hAnsi="Arial" w:cs="Arial"/>
        </w:rPr>
        <w:t>, SABC Chief Financial Controller, indicates that she initially insisted on receiving approval of the Board before making payment on the 12</w:t>
      </w:r>
      <w:r w:rsidRPr="00790003">
        <w:rPr>
          <w:rFonts w:ascii="Arial" w:hAnsi="Arial" w:cs="Arial"/>
          <w:vertAlign w:val="superscript"/>
        </w:rPr>
        <w:t>th</w:t>
      </w:r>
      <w:r w:rsidRPr="00790003">
        <w:rPr>
          <w:rFonts w:ascii="Arial" w:hAnsi="Arial" w:cs="Arial"/>
        </w:rPr>
        <w:t xml:space="preserve"> and 13</w:t>
      </w:r>
      <w:r w:rsidRPr="00790003">
        <w:rPr>
          <w:rFonts w:ascii="Arial" w:hAnsi="Arial" w:cs="Arial"/>
          <w:vertAlign w:val="superscript"/>
        </w:rPr>
        <w:t>th</w:t>
      </w:r>
      <w:r w:rsidRPr="00790003">
        <w:rPr>
          <w:rFonts w:ascii="Arial" w:hAnsi="Arial" w:cs="Arial"/>
        </w:rPr>
        <w:t xml:space="preserve"> of September 2016 but was overruled and instructed to pay by </w:t>
      </w:r>
      <w:proofErr w:type="spellStart"/>
      <w:r w:rsidRPr="00790003">
        <w:rPr>
          <w:rFonts w:ascii="Arial" w:hAnsi="Arial" w:cs="Arial"/>
        </w:rPr>
        <w:t>Aguma</w:t>
      </w:r>
      <w:proofErr w:type="spellEnd"/>
      <w:r w:rsidRPr="00790003">
        <w:rPr>
          <w:rFonts w:ascii="Arial" w:hAnsi="Arial" w:cs="Arial"/>
        </w:rPr>
        <w:t xml:space="preserve"> and </w:t>
      </w:r>
      <w:proofErr w:type="spellStart"/>
      <w:r w:rsidRPr="00790003">
        <w:rPr>
          <w:rFonts w:ascii="Arial" w:hAnsi="Arial" w:cs="Arial"/>
        </w:rPr>
        <w:t>Raphela</w:t>
      </w:r>
      <w:proofErr w:type="spellEnd"/>
      <w:r w:rsidRPr="00790003">
        <w:rPr>
          <w:rFonts w:ascii="Arial" w:hAnsi="Arial" w:cs="Arial"/>
        </w:rPr>
        <w:t>. She states that on the 12</w:t>
      </w:r>
      <w:r w:rsidRPr="00790003">
        <w:rPr>
          <w:rFonts w:ascii="Arial" w:hAnsi="Arial" w:cs="Arial"/>
          <w:vertAlign w:val="superscript"/>
        </w:rPr>
        <w:t>th</w:t>
      </w:r>
      <w:r w:rsidRPr="00790003">
        <w:rPr>
          <w:rFonts w:ascii="Arial" w:hAnsi="Arial" w:cs="Arial"/>
        </w:rPr>
        <w:t xml:space="preserve"> of September 2016 she was first approached by Elijah Makoko</w:t>
      </w:r>
      <w:r w:rsidR="00E47B3E" w:rsidRPr="00790003">
        <w:rPr>
          <w:rFonts w:ascii="Arial" w:hAnsi="Arial" w:cs="Arial"/>
        </w:rPr>
        <w:t xml:space="preserve"> (the</w:t>
      </w:r>
      <w:r w:rsidRPr="00790003">
        <w:rPr>
          <w:rFonts w:ascii="Arial" w:hAnsi="Arial" w:cs="Arial"/>
        </w:rPr>
        <w:t xml:space="preserve"> payroll manager at the time</w:t>
      </w:r>
      <w:r w:rsidR="00E47B3E" w:rsidRPr="00790003">
        <w:rPr>
          <w:rFonts w:ascii="Arial" w:hAnsi="Arial" w:cs="Arial"/>
        </w:rPr>
        <w:t>)</w:t>
      </w:r>
      <w:r w:rsidRPr="00790003">
        <w:rPr>
          <w:rFonts w:ascii="Arial" w:hAnsi="Arial" w:cs="Arial"/>
        </w:rPr>
        <w:t xml:space="preserve"> at around 15h30, which was long after the cut off time for the submission of payments to Treasury, she has no idea why the payments had to be made with such urgency.</w:t>
      </w:r>
    </w:p>
    <w:p w14:paraId="0303FD2A" w14:textId="77777777" w:rsidR="00EF654A" w:rsidRDefault="00EF654A" w:rsidP="00EF654A">
      <w:pPr>
        <w:pStyle w:val="ListParagraph"/>
        <w:rPr>
          <w:rFonts w:ascii="Arial" w:hAnsi="Arial" w:cs="Arial"/>
        </w:rPr>
      </w:pPr>
    </w:p>
    <w:p w14:paraId="55AFED84" w14:textId="77777777" w:rsidR="00EF654A" w:rsidRDefault="002E4C30" w:rsidP="00EF654A">
      <w:pPr>
        <w:pStyle w:val="NormalWeb"/>
        <w:numPr>
          <w:ilvl w:val="0"/>
          <w:numId w:val="2"/>
        </w:numPr>
        <w:spacing w:before="0" w:beforeAutospacing="0" w:after="0" w:afterAutospacing="0" w:line="360" w:lineRule="auto"/>
        <w:jc w:val="both"/>
        <w:rPr>
          <w:rFonts w:ascii="Arial" w:hAnsi="Arial" w:cs="Arial"/>
        </w:rPr>
      </w:pPr>
      <w:proofErr w:type="spellStart"/>
      <w:r w:rsidRPr="00EF654A">
        <w:rPr>
          <w:rFonts w:ascii="Arial" w:hAnsi="Arial" w:cs="Arial"/>
        </w:rPr>
        <w:t>Motsoeneng</w:t>
      </w:r>
      <w:r w:rsidR="00CE4027" w:rsidRPr="00EF654A">
        <w:rPr>
          <w:rFonts w:ascii="Arial" w:hAnsi="Arial" w:cs="Arial"/>
        </w:rPr>
        <w:t>’</w:t>
      </w:r>
      <w:r w:rsidRPr="00EF654A">
        <w:rPr>
          <w:rFonts w:ascii="Arial" w:hAnsi="Arial" w:cs="Arial"/>
        </w:rPr>
        <w:t>s</w:t>
      </w:r>
      <w:proofErr w:type="spellEnd"/>
      <w:r w:rsidRPr="00EF654A">
        <w:rPr>
          <w:rFonts w:ascii="Arial" w:hAnsi="Arial" w:cs="Arial"/>
        </w:rPr>
        <w:t xml:space="preserve"> personal assistant, </w:t>
      </w:r>
      <w:proofErr w:type="spellStart"/>
      <w:r w:rsidRPr="00EF654A">
        <w:rPr>
          <w:rFonts w:ascii="Arial" w:hAnsi="Arial" w:cs="Arial"/>
        </w:rPr>
        <w:t>Thobekile</w:t>
      </w:r>
      <w:proofErr w:type="spellEnd"/>
      <w:r w:rsidRPr="00EF654A">
        <w:rPr>
          <w:rFonts w:ascii="Arial" w:hAnsi="Arial" w:cs="Arial"/>
        </w:rPr>
        <w:t xml:space="preserve"> </w:t>
      </w:r>
      <w:proofErr w:type="spellStart"/>
      <w:r w:rsidRPr="00EF654A">
        <w:rPr>
          <w:rFonts w:ascii="Arial" w:hAnsi="Arial" w:cs="Arial"/>
        </w:rPr>
        <w:t>Herriet</w:t>
      </w:r>
      <w:proofErr w:type="spellEnd"/>
      <w:r w:rsidRPr="00EF654A">
        <w:rPr>
          <w:rFonts w:ascii="Arial" w:hAnsi="Arial" w:cs="Arial"/>
        </w:rPr>
        <w:t xml:space="preserve"> Khumalo</w:t>
      </w:r>
      <w:r w:rsidR="00F44111" w:rsidRPr="00EF654A">
        <w:rPr>
          <w:rFonts w:ascii="Arial" w:hAnsi="Arial" w:cs="Arial"/>
        </w:rPr>
        <w:t xml:space="preserve"> (“Khumalo”)</w:t>
      </w:r>
      <w:r w:rsidRPr="00EF654A">
        <w:rPr>
          <w:rFonts w:ascii="Arial" w:hAnsi="Arial" w:cs="Arial"/>
        </w:rPr>
        <w:t>, states that after 16h30, on the 12</w:t>
      </w:r>
      <w:r w:rsidRPr="00EF654A">
        <w:rPr>
          <w:rFonts w:ascii="Arial" w:hAnsi="Arial" w:cs="Arial"/>
          <w:vertAlign w:val="superscript"/>
        </w:rPr>
        <w:t>th</w:t>
      </w:r>
      <w:r w:rsidRPr="00EF654A">
        <w:rPr>
          <w:rFonts w:ascii="Arial" w:hAnsi="Arial" w:cs="Arial"/>
        </w:rPr>
        <w:t xml:space="preserve"> of September 2016 </w:t>
      </w:r>
      <w:proofErr w:type="spellStart"/>
      <w:r w:rsidRPr="00EF654A">
        <w:rPr>
          <w:rFonts w:ascii="Arial" w:hAnsi="Arial" w:cs="Arial"/>
        </w:rPr>
        <w:t>Aguma</w:t>
      </w:r>
      <w:proofErr w:type="spellEnd"/>
      <w:r w:rsidRPr="00EF654A">
        <w:rPr>
          <w:rFonts w:ascii="Arial" w:hAnsi="Arial" w:cs="Arial"/>
        </w:rPr>
        <w:t xml:space="preserve"> came to </w:t>
      </w:r>
      <w:proofErr w:type="spellStart"/>
      <w:r w:rsidR="00DE2C89" w:rsidRPr="00EF654A">
        <w:rPr>
          <w:rFonts w:ascii="Arial" w:hAnsi="Arial" w:cs="Arial"/>
        </w:rPr>
        <w:t>Motsoeneng</w:t>
      </w:r>
      <w:r w:rsidRPr="00EF654A">
        <w:rPr>
          <w:rFonts w:ascii="Arial" w:hAnsi="Arial" w:cs="Arial"/>
        </w:rPr>
        <w:t>’s</w:t>
      </w:r>
      <w:proofErr w:type="spellEnd"/>
      <w:r w:rsidRPr="00EF654A">
        <w:rPr>
          <w:rFonts w:ascii="Arial" w:hAnsi="Arial" w:cs="Arial"/>
        </w:rPr>
        <w:t xml:space="preserve"> office, </w:t>
      </w:r>
      <w:proofErr w:type="spellStart"/>
      <w:r w:rsidRPr="00EF654A">
        <w:rPr>
          <w:rFonts w:ascii="Arial" w:hAnsi="Arial" w:cs="Arial"/>
        </w:rPr>
        <w:t>Aguma</w:t>
      </w:r>
      <w:proofErr w:type="spellEnd"/>
      <w:r w:rsidRPr="00EF654A">
        <w:rPr>
          <w:rFonts w:ascii="Arial" w:hAnsi="Arial" w:cs="Arial"/>
        </w:rPr>
        <w:t xml:space="preserve"> requested to use her laptop because </w:t>
      </w:r>
      <w:proofErr w:type="spellStart"/>
      <w:r w:rsidR="00DE2C89" w:rsidRPr="00EF654A">
        <w:rPr>
          <w:rFonts w:ascii="Arial" w:hAnsi="Arial" w:cs="Arial"/>
        </w:rPr>
        <w:t>Motsoeneng</w:t>
      </w:r>
      <w:proofErr w:type="spellEnd"/>
      <w:r w:rsidRPr="00EF654A">
        <w:rPr>
          <w:rFonts w:ascii="Arial" w:hAnsi="Arial" w:cs="Arial"/>
        </w:rPr>
        <w:t xml:space="preserve"> wanted to write a letter. </w:t>
      </w:r>
      <w:proofErr w:type="spellStart"/>
      <w:r w:rsidRPr="00EF654A">
        <w:rPr>
          <w:rFonts w:ascii="Arial" w:hAnsi="Arial" w:cs="Arial"/>
        </w:rPr>
        <w:t>Aguma</w:t>
      </w:r>
      <w:proofErr w:type="spellEnd"/>
      <w:r w:rsidRPr="00EF654A">
        <w:rPr>
          <w:rFonts w:ascii="Arial" w:hAnsi="Arial" w:cs="Arial"/>
        </w:rPr>
        <w:t xml:space="preserve"> proceeded to draft the letter himself which was subsequently handed to </w:t>
      </w:r>
      <w:proofErr w:type="spellStart"/>
      <w:r w:rsidR="00DE2C89" w:rsidRPr="00EF654A">
        <w:rPr>
          <w:rFonts w:ascii="Arial" w:hAnsi="Arial" w:cs="Arial"/>
        </w:rPr>
        <w:t>Motsoeneng</w:t>
      </w:r>
      <w:proofErr w:type="spellEnd"/>
      <w:r w:rsidRPr="00EF654A">
        <w:rPr>
          <w:rFonts w:ascii="Arial" w:hAnsi="Arial" w:cs="Arial"/>
        </w:rPr>
        <w:t xml:space="preserve"> to sign the letter.  After it was signed by </w:t>
      </w:r>
      <w:proofErr w:type="spellStart"/>
      <w:r w:rsidR="00DE2C89" w:rsidRPr="00EF654A">
        <w:rPr>
          <w:rFonts w:ascii="Arial" w:hAnsi="Arial" w:cs="Arial"/>
        </w:rPr>
        <w:t>Motsoeneng</w:t>
      </w:r>
      <w:proofErr w:type="spellEnd"/>
      <w:r w:rsidRPr="00EF654A">
        <w:rPr>
          <w:rFonts w:ascii="Arial" w:hAnsi="Arial" w:cs="Arial"/>
        </w:rPr>
        <w:t xml:space="preserve">, Khumalo scanned it for record purposes.  The evidence of Khumalo shows that </w:t>
      </w:r>
      <w:proofErr w:type="spellStart"/>
      <w:r w:rsidR="00DE2C89" w:rsidRPr="00EF654A">
        <w:rPr>
          <w:rFonts w:ascii="Arial" w:hAnsi="Arial" w:cs="Arial"/>
        </w:rPr>
        <w:t>Motsoeneng</w:t>
      </w:r>
      <w:proofErr w:type="spellEnd"/>
      <w:r w:rsidRPr="00EF654A">
        <w:rPr>
          <w:rFonts w:ascii="Arial" w:hAnsi="Arial" w:cs="Arial"/>
        </w:rPr>
        <w:t xml:space="preserve"> was to an extent intimately involved with </w:t>
      </w:r>
      <w:proofErr w:type="spellStart"/>
      <w:r w:rsidRPr="00EF654A">
        <w:rPr>
          <w:rFonts w:ascii="Arial" w:hAnsi="Arial" w:cs="Arial"/>
        </w:rPr>
        <w:t>Aguma</w:t>
      </w:r>
      <w:proofErr w:type="spellEnd"/>
      <w:r w:rsidRPr="00EF654A">
        <w:rPr>
          <w:rFonts w:ascii="Arial" w:hAnsi="Arial" w:cs="Arial"/>
        </w:rPr>
        <w:t xml:space="preserve"> in the payment process.</w:t>
      </w:r>
      <w:r w:rsidR="00BE6274" w:rsidRPr="00EF654A">
        <w:rPr>
          <w:rFonts w:ascii="Arial" w:hAnsi="Arial" w:cs="Arial"/>
        </w:rPr>
        <w:t xml:space="preserve">  </w:t>
      </w:r>
    </w:p>
    <w:p w14:paraId="5937B47F" w14:textId="77777777" w:rsidR="00EF654A" w:rsidRDefault="00EF654A" w:rsidP="00EF654A">
      <w:pPr>
        <w:pStyle w:val="ListParagraph"/>
        <w:rPr>
          <w:rFonts w:ascii="Arial" w:hAnsi="Arial" w:cs="Arial"/>
        </w:rPr>
      </w:pPr>
    </w:p>
    <w:p w14:paraId="5765332C" w14:textId="77777777" w:rsidR="00EF654A" w:rsidRDefault="002E4C30" w:rsidP="00EF654A">
      <w:pPr>
        <w:pStyle w:val="NormalWeb"/>
        <w:numPr>
          <w:ilvl w:val="0"/>
          <w:numId w:val="2"/>
        </w:numPr>
        <w:spacing w:before="0" w:beforeAutospacing="0" w:after="0" w:afterAutospacing="0" w:line="360" w:lineRule="auto"/>
        <w:jc w:val="both"/>
        <w:rPr>
          <w:rFonts w:ascii="Arial" w:hAnsi="Arial" w:cs="Arial"/>
        </w:rPr>
      </w:pPr>
      <w:r w:rsidRPr="00EF654A">
        <w:rPr>
          <w:rFonts w:ascii="Arial" w:hAnsi="Arial" w:cs="Arial"/>
        </w:rPr>
        <w:t xml:space="preserve">The urgency and timing of this payment could not have been a coincidence, the answer may lie in paragraph 45 of the judgement of the High Court in </w:t>
      </w:r>
      <w:r w:rsidR="00EF654A" w:rsidRPr="007E6518">
        <w:rPr>
          <w:rFonts w:ascii="Arial" w:hAnsi="Arial" w:cs="Arial"/>
          <w:b/>
          <w:bCs/>
          <w:color w:val="000000" w:themeColor="text1"/>
        </w:rPr>
        <w:t>SOUTH AFRICAN BROADCASTING CORPORATION SOC LTD AND OTHERS V DEMOCRATIC ALLIANCE AND OTHERS (393/2015) [2015] ZASCA 156; [2015] 4 ALL SA 719 (SCA); 2016 (2) SA 522 (SCA)</w:t>
      </w:r>
      <w:r w:rsidR="00EF654A">
        <w:rPr>
          <w:rFonts w:ascii="Arial" w:hAnsi="Arial" w:cs="Arial"/>
          <w:b/>
          <w:bCs/>
          <w:color w:val="000000" w:themeColor="text1"/>
        </w:rPr>
        <w:t>,</w:t>
      </w:r>
      <w:r w:rsidR="00EF654A">
        <w:rPr>
          <w:rFonts w:ascii="Arial" w:hAnsi="Arial" w:cs="Arial"/>
          <w:color w:val="000000" w:themeColor="text1"/>
        </w:rPr>
        <w:t xml:space="preserve"> </w:t>
      </w:r>
      <w:r w:rsidR="00BE6274" w:rsidRPr="00EF654A">
        <w:rPr>
          <w:rFonts w:ascii="Arial" w:hAnsi="Arial" w:cs="Arial"/>
        </w:rPr>
        <w:t xml:space="preserve">handed down on the 14 December 2016, </w:t>
      </w:r>
      <w:r w:rsidRPr="00EF654A">
        <w:rPr>
          <w:rFonts w:ascii="Arial" w:hAnsi="Arial" w:cs="Arial"/>
        </w:rPr>
        <w:t xml:space="preserve"> in terms </w:t>
      </w:r>
      <w:r w:rsidR="00BE6274" w:rsidRPr="00EF654A">
        <w:rPr>
          <w:rFonts w:ascii="Arial" w:hAnsi="Arial" w:cs="Arial"/>
        </w:rPr>
        <w:t>w</w:t>
      </w:r>
      <w:r w:rsidRPr="00EF654A">
        <w:rPr>
          <w:rFonts w:ascii="Arial" w:hAnsi="Arial" w:cs="Arial"/>
        </w:rPr>
        <w:t xml:space="preserve">hereof </w:t>
      </w:r>
      <w:proofErr w:type="spellStart"/>
      <w:r w:rsidR="00DE2C89" w:rsidRPr="00EF654A">
        <w:rPr>
          <w:rFonts w:ascii="Arial" w:hAnsi="Arial" w:cs="Arial"/>
        </w:rPr>
        <w:t>Motsoeneng</w:t>
      </w:r>
      <w:r w:rsidR="00BE6274" w:rsidRPr="00EF654A">
        <w:rPr>
          <w:rFonts w:ascii="Arial" w:hAnsi="Arial" w:cs="Arial"/>
        </w:rPr>
        <w:t>’</w:t>
      </w:r>
      <w:r w:rsidRPr="00EF654A">
        <w:rPr>
          <w:rFonts w:ascii="Arial" w:hAnsi="Arial" w:cs="Arial"/>
        </w:rPr>
        <w:t>s</w:t>
      </w:r>
      <w:proofErr w:type="spellEnd"/>
      <w:r w:rsidRPr="00EF654A">
        <w:rPr>
          <w:rFonts w:ascii="Arial" w:hAnsi="Arial" w:cs="Arial"/>
        </w:rPr>
        <w:t xml:space="preserve"> petition to the Supreme Court of </w:t>
      </w:r>
      <w:r w:rsidR="00BE6274" w:rsidRPr="00EF654A">
        <w:rPr>
          <w:rFonts w:ascii="Arial" w:hAnsi="Arial" w:cs="Arial"/>
        </w:rPr>
        <w:t>A</w:t>
      </w:r>
      <w:r w:rsidRPr="00EF654A">
        <w:rPr>
          <w:rFonts w:ascii="Arial" w:hAnsi="Arial" w:cs="Arial"/>
        </w:rPr>
        <w:t>ppeal was</w:t>
      </w:r>
      <w:r w:rsidR="00BE6274" w:rsidRPr="00EF654A">
        <w:rPr>
          <w:rFonts w:ascii="Arial" w:hAnsi="Arial" w:cs="Arial"/>
        </w:rPr>
        <w:t xml:space="preserve"> refused</w:t>
      </w:r>
      <w:r w:rsidRPr="00EF654A">
        <w:rPr>
          <w:rFonts w:ascii="Arial" w:hAnsi="Arial" w:cs="Arial"/>
        </w:rPr>
        <w:t xml:space="preserve">, with the </w:t>
      </w:r>
      <w:r w:rsidR="00BE6274" w:rsidRPr="00EF654A">
        <w:rPr>
          <w:rFonts w:ascii="Arial" w:hAnsi="Arial" w:cs="Arial"/>
        </w:rPr>
        <w:t xml:space="preserve">result </w:t>
      </w:r>
      <w:r w:rsidRPr="00EF654A">
        <w:rPr>
          <w:rFonts w:ascii="Arial" w:hAnsi="Arial" w:cs="Arial"/>
        </w:rPr>
        <w:t xml:space="preserve">that it was finally determined that his appointment as the COO on 8 July 2014 was set aside. The sequence of events strongly suggest that </w:t>
      </w:r>
      <w:proofErr w:type="spellStart"/>
      <w:r w:rsidR="00DE2C89" w:rsidRPr="00EF654A">
        <w:rPr>
          <w:rFonts w:ascii="Arial" w:hAnsi="Arial" w:cs="Arial"/>
        </w:rPr>
        <w:t>Motsoeneng</w:t>
      </w:r>
      <w:proofErr w:type="spellEnd"/>
      <w:r w:rsidRPr="00EF654A">
        <w:rPr>
          <w:rFonts w:ascii="Arial" w:hAnsi="Arial" w:cs="Arial"/>
        </w:rPr>
        <w:t xml:space="preserve"> and </w:t>
      </w:r>
      <w:proofErr w:type="spellStart"/>
      <w:r w:rsidRPr="00EF654A">
        <w:rPr>
          <w:rFonts w:ascii="Arial" w:hAnsi="Arial" w:cs="Arial"/>
        </w:rPr>
        <w:t>Aguma</w:t>
      </w:r>
      <w:proofErr w:type="spellEnd"/>
      <w:r w:rsidRPr="00EF654A">
        <w:rPr>
          <w:rFonts w:ascii="Arial" w:hAnsi="Arial" w:cs="Arial"/>
        </w:rPr>
        <w:t xml:space="preserve"> may have had wind of the fact that the decision on his petition was to be delivered by the SCA on 14 September </w:t>
      </w:r>
      <w:r w:rsidRPr="00EF654A">
        <w:rPr>
          <w:rFonts w:ascii="Arial" w:hAnsi="Arial" w:cs="Arial"/>
        </w:rPr>
        <w:lastRenderedPageBreak/>
        <w:t>2016</w:t>
      </w:r>
      <w:r w:rsidR="00F414B1" w:rsidRPr="00EF654A">
        <w:rPr>
          <w:rFonts w:ascii="Arial" w:hAnsi="Arial" w:cs="Arial"/>
        </w:rPr>
        <w:t>,</w:t>
      </w:r>
      <w:r w:rsidRPr="00EF654A">
        <w:rPr>
          <w:rFonts w:ascii="Arial" w:hAnsi="Arial" w:cs="Arial"/>
        </w:rPr>
        <w:t xml:space="preserve"> hence the extraordinary manner in which the payment was processed and paid on 12 September 2016</w:t>
      </w:r>
      <w:r w:rsidR="00E47B3E" w:rsidRPr="00EF654A">
        <w:rPr>
          <w:rFonts w:ascii="Arial" w:hAnsi="Arial" w:cs="Arial"/>
        </w:rPr>
        <w:t>.</w:t>
      </w:r>
    </w:p>
    <w:p w14:paraId="606901E3" w14:textId="77777777" w:rsidR="00EF654A" w:rsidRDefault="00EF654A" w:rsidP="00EF654A">
      <w:pPr>
        <w:pStyle w:val="ListParagraph"/>
        <w:rPr>
          <w:rFonts w:ascii="Arial" w:hAnsi="Arial" w:cs="Arial"/>
        </w:rPr>
      </w:pPr>
    </w:p>
    <w:p w14:paraId="0E4932AF" w14:textId="77777777" w:rsidR="00EF654A" w:rsidRDefault="00706FA7" w:rsidP="00EF654A">
      <w:pPr>
        <w:pStyle w:val="NormalWeb"/>
        <w:numPr>
          <w:ilvl w:val="0"/>
          <w:numId w:val="2"/>
        </w:numPr>
        <w:spacing w:before="0" w:beforeAutospacing="0" w:after="0" w:afterAutospacing="0" w:line="360" w:lineRule="auto"/>
        <w:jc w:val="both"/>
        <w:rPr>
          <w:rFonts w:ascii="Arial" w:hAnsi="Arial" w:cs="Arial"/>
        </w:rPr>
      </w:pPr>
      <w:proofErr w:type="spellStart"/>
      <w:r w:rsidRPr="00EF654A">
        <w:rPr>
          <w:rFonts w:ascii="Arial" w:hAnsi="Arial" w:cs="Arial"/>
        </w:rPr>
        <w:t>Motsoeneng</w:t>
      </w:r>
      <w:proofErr w:type="spellEnd"/>
      <w:r w:rsidRPr="00EF654A">
        <w:rPr>
          <w:rFonts w:ascii="Arial" w:hAnsi="Arial" w:cs="Arial"/>
        </w:rPr>
        <w:t xml:space="preserve"> argues that</w:t>
      </w:r>
      <w:r w:rsidR="006F7A20" w:rsidRPr="00EF654A">
        <w:rPr>
          <w:rFonts w:ascii="Arial" w:hAnsi="Arial" w:cs="Arial"/>
        </w:rPr>
        <w:t xml:space="preserve"> submitting a viable and profitable business proposal to an entity such as the SABC is not something reserved only for employees of the SABC</w:t>
      </w:r>
      <w:r w:rsidRPr="00EF654A">
        <w:rPr>
          <w:rFonts w:ascii="Arial" w:hAnsi="Arial" w:cs="Arial"/>
        </w:rPr>
        <w:t>,</w:t>
      </w:r>
      <w:r w:rsidR="006F7A20" w:rsidRPr="00EF654A">
        <w:rPr>
          <w:rFonts w:ascii="Arial" w:hAnsi="Arial" w:cs="Arial"/>
        </w:rPr>
        <w:t xml:space="preserve"> any member of the public could submit a business proposal to the SABC and if that proposal was accepted it would be </w:t>
      </w:r>
      <w:r w:rsidR="006F7A20" w:rsidRPr="00EF654A">
        <w:rPr>
          <w:rFonts w:ascii="Arial" w:hAnsi="Arial" w:cs="Arial"/>
          <w:i/>
          <w:iCs/>
        </w:rPr>
        <w:t>right for the Board</w:t>
      </w:r>
      <w:r w:rsidR="006F7A20" w:rsidRPr="00EF654A">
        <w:rPr>
          <w:rFonts w:ascii="Arial" w:hAnsi="Arial" w:cs="Arial"/>
        </w:rPr>
        <w:t xml:space="preserve"> </w:t>
      </w:r>
      <w:r w:rsidR="008B6F89" w:rsidRPr="00EF654A">
        <w:rPr>
          <w:rFonts w:ascii="Arial" w:hAnsi="Arial" w:cs="Arial"/>
        </w:rPr>
        <w:t xml:space="preserve">(my emphasis) </w:t>
      </w:r>
      <w:r w:rsidR="006F7A20" w:rsidRPr="00EF654A">
        <w:rPr>
          <w:rFonts w:ascii="Arial" w:hAnsi="Arial" w:cs="Arial"/>
        </w:rPr>
        <w:t>to consider how to pay such people</w:t>
      </w:r>
      <w:r w:rsidRPr="00EF654A">
        <w:rPr>
          <w:rFonts w:ascii="Arial" w:hAnsi="Arial" w:cs="Arial"/>
        </w:rPr>
        <w:t>.</w:t>
      </w:r>
      <w:r w:rsidR="007B015B" w:rsidRPr="00EF654A">
        <w:rPr>
          <w:rFonts w:ascii="Arial" w:hAnsi="Arial" w:cs="Arial"/>
        </w:rPr>
        <w:t xml:space="preserve">  </w:t>
      </w:r>
      <w:r w:rsidR="006F7A20" w:rsidRPr="00EF654A">
        <w:rPr>
          <w:rFonts w:ascii="Arial" w:hAnsi="Arial" w:cs="Arial"/>
        </w:rPr>
        <w:t xml:space="preserve">This </w:t>
      </w:r>
      <w:r w:rsidR="007B015B" w:rsidRPr="00EF654A">
        <w:rPr>
          <w:rFonts w:ascii="Arial" w:hAnsi="Arial" w:cs="Arial"/>
        </w:rPr>
        <w:t xml:space="preserve">statement </w:t>
      </w:r>
      <w:r w:rsidR="001758FF" w:rsidRPr="00EF654A">
        <w:rPr>
          <w:rFonts w:ascii="Arial" w:hAnsi="Arial" w:cs="Arial"/>
        </w:rPr>
        <w:t xml:space="preserve">summarises </w:t>
      </w:r>
      <w:r w:rsidR="00D6551B" w:rsidRPr="00EF654A">
        <w:rPr>
          <w:rFonts w:ascii="Arial" w:hAnsi="Arial" w:cs="Arial"/>
        </w:rPr>
        <w:t>what should have occurred in terms of the DAF. The Board had to consider this and not the GNC whose functions were l</w:t>
      </w:r>
      <w:r w:rsidR="00A06108" w:rsidRPr="00EF654A">
        <w:rPr>
          <w:rFonts w:ascii="Arial" w:hAnsi="Arial" w:cs="Arial"/>
        </w:rPr>
        <w:t>argely</w:t>
      </w:r>
      <w:r w:rsidR="0076694D" w:rsidRPr="00EF654A">
        <w:rPr>
          <w:rFonts w:ascii="Arial" w:hAnsi="Arial" w:cs="Arial"/>
        </w:rPr>
        <w:t xml:space="preserve"> employee remuneration and </w:t>
      </w:r>
      <w:r w:rsidR="00A06108" w:rsidRPr="00EF654A">
        <w:rPr>
          <w:rFonts w:ascii="Arial" w:hAnsi="Arial" w:cs="Arial"/>
        </w:rPr>
        <w:t>succession planning</w:t>
      </w:r>
      <w:r w:rsidR="0076694D" w:rsidRPr="00EF654A">
        <w:rPr>
          <w:rFonts w:ascii="Arial" w:hAnsi="Arial" w:cs="Arial"/>
        </w:rPr>
        <w:t>.</w:t>
      </w:r>
      <w:r w:rsidR="00A06108" w:rsidRPr="00EF654A">
        <w:rPr>
          <w:rFonts w:ascii="Arial" w:hAnsi="Arial" w:cs="Arial"/>
        </w:rPr>
        <w:t xml:space="preserve"> </w:t>
      </w:r>
    </w:p>
    <w:p w14:paraId="292A0AC3" w14:textId="77777777" w:rsidR="00EF654A" w:rsidRDefault="00EF654A" w:rsidP="00EF654A">
      <w:pPr>
        <w:pStyle w:val="ListParagraph"/>
        <w:rPr>
          <w:rFonts w:ascii="Arial" w:hAnsi="Arial" w:cs="Arial"/>
        </w:rPr>
      </w:pPr>
    </w:p>
    <w:p w14:paraId="13E7615E" w14:textId="77777777" w:rsidR="00EF654A" w:rsidRDefault="0076694D" w:rsidP="00EF654A">
      <w:pPr>
        <w:pStyle w:val="NormalWeb"/>
        <w:numPr>
          <w:ilvl w:val="0"/>
          <w:numId w:val="2"/>
        </w:numPr>
        <w:spacing w:before="0" w:beforeAutospacing="0" w:after="0" w:afterAutospacing="0" w:line="360" w:lineRule="auto"/>
        <w:jc w:val="both"/>
        <w:rPr>
          <w:rFonts w:ascii="Arial" w:hAnsi="Arial" w:cs="Arial"/>
        </w:rPr>
      </w:pPr>
      <w:r w:rsidRPr="00EF654A">
        <w:rPr>
          <w:rFonts w:ascii="Arial" w:hAnsi="Arial" w:cs="Arial"/>
        </w:rPr>
        <w:t xml:space="preserve">It is evident from the SABC’s </w:t>
      </w:r>
      <w:r w:rsidR="00A06108" w:rsidRPr="00EF654A">
        <w:rPr>
          <w:rFonts w:ascii="Arial" w:hAnsi="Arial" w:cs="Arial"/>
        </w:rPr>
        <w:t xml:space="preserve">legislative framework </w:t>
      </w:r>
      <w:r w:rsidRPr="00EF654A">
        <w:rPr>
          <w:rFonts w:ascii="Arial" w:hAnsi="Arial" w:cs="Arial"/>
        </w:rPr>
        <w:t>that the GNC had no authority to create a policy on the success fee or to authorise payment of a success fee.</w:t>
      </w:r>
      <w:r w:rsidR="00EF654A">
        <w:rPr>
          <w:rFonts w:ascii="Arial" w:hAnsi="Arial" w:cs="Arial"/>
        </w:rPr>
        <w:t xml:space="preserve"> </w:t>
      </w:r>
      <w:r w:rsidRPr="00EF654A">
        <w:rPr>
          <w:rFonts w:ascii="Arial" w:hAnsi="Arial" w:cs="Arial"/>
        </w:rPr>
        <w:t xml:space="preserve">The GNC </w:t>
      </w:r>
      <w:r w:rsidR="00D6551B" w:rsidRPr="00EF654A">
        <w:rPr>
          <w:rFonts w:ascii="Arial" w:hAnsi="Arial" w:cs="Arial"/>
        </w:rPr>
        <w:t>as a Committee with delegated authority was under a duty to</w:t>
      </w:r>
      <w:r w:rsidR="00A06108" w:rsidRPr="00EF654A">
        <w:rPr>
          <w:rFonts w:ascii="Arial" w:hAnsi="Arial" w:cs="Arial"/>
        </w:rPr>
        <w:t xml:space="preserve"> </w:t>
      </w:r>
      <w:r w:rsidR="00D6551B" w:rsidRPr="00EF654A">
        <w:rPr>
          <w:rFonts w:ascii="Arial" w:hAnsi="Arial" w:cs="Arial"/>
        </w:rPr>
        <w:t>bring th</w:t>
      </w:r>
      <w:r w:rsidR="005F0730" w:rsidRPr="00EF654A">
        <w:rPr>
          <w:rFonts w:ascii="Arial" w:hAnsi="Arial" w:cs="Arial"/>
        </w:rPr>
        <w:t xml:space="preserve">e issue of a success fee to the attention of the </w:t>
      </w:r>
      <w:r w:rsidR="00D6551B" w:rsidRPr="00EF654A">
        <w:rPr>
          <w:rFonts w:ascii="Arial" w:hAnsi="Arial" w:cs="Arial"/>
        </w:rPr>
        <w:t xml:space="preserve">Board, not make a decision on its own and continue to carry out that decision </w:t>
      </w:r>
      <w:r w:rsidRPr="00EF654A">
        <w:rPr>
          <w:rFonts w:ascii="Arial" w:hAnsi="Arial" w:cs="Arial"/>
        </w:rPr>
        <w:t xml:space="preserve">after </w:t>
      </w:r>
      <w:r w:rsidR="00D6551B" w:rsidRPr="00EF654A">
        <w:rPr>
          <w:rFonts w:ascii="Arial" w:hAnsi="Arial" w:cs="Arial"/>
        </w:rPr>
        <w:t>it became aware that the Board had specifically rejected such a proposal on the 19 August 2016 at a Board meeting attended by members of the GNC</w:t>
      </w:r>
      <w:r w:rsidR="00340DF1" w:rsidRPr="00EF654A">
        <w:rPr>
          <w:rFonts w:ascii="Arial" w:hAnsi="Arial" w:cs="Arial"/>
        </w:rPr>
        <w:t>,</w:t>
      </w:r>
      <w:r w:rsidR="00D6551B" w:rsidRPr="00EF654A">
        <w:rPr>
          <w:rFonts w:ascii="Arial" w:hAnsi="Arial" w:cs="Arial"/>
        </w:rPr>
        <w:t xml:space="preserve"> including </w:t>
      </w:r>
      <w:proofErr w:type="spellStart"/>
      <w:r w:rsidR="00D6551B" w:rsidRPr="00EF654A">
        <w:rPr>
          <w:rFonts w:ascii="Arial" w:hAnsi="Arial" w:cs="Arial"/>
        </w:rPr>
        <w:t>Motsoenen</w:t>
      </w:r>
      <w:r w:rsidRPr="00EF654A">
        <w:rPr>
          <w:rFonts w:ascii="Arial" w:hAnsi="Arial" w:cs="Arial"/>
        </w:rPr>
        <w:t>g</w:t>
      </w:r>
      <w:proofErr w:type="spellEnd"/>
      <w:r w:rsidRPr="00EF654A">
        <w:rPr>
          <w:rFonts w:ascii="Arial" w:hAnsi="Arial" w:cs="Arial"/>
        </w:rPr>
        <w:t>.</w:t>
      </w:r>
    </w:p>
    <w:p w14:paraId="2E8F0E91" w14:textId="77777777" w:rsidR="00EF654A" w:rsidRDefault="00EF654A" w:rsidP="00EF654A">
      <w:pPr>
        <w:pStyle w:val="ListParagraph"/>
        <w:rPr>
          <w:rFonts w:ascii="Arial" w:hAnsi="Arial" w:cs="Arial"/>
        </w:rPr>
      </w:pPr>
    </w:p>
    <w:p w14:paraId="27AC159F" w14:textId="77777777" w:rsidR="00EF654A" w:rsidRDefault="007B015B" w:rsidP="00EF654A">
      <w:pPr>
        <w:pStyle w:val="NormalWeb"/>
        <w:numPr>
          <w:ilvl w:val="0"/>
          <w:numId w:val="2"/>
        </w:numPr>
        <w:spacing w:before="0" w:beforeAutospacing="0" w:after="0" w:afterAutospacing="0" w:line="360" w:lineRule="auto"/>
        <w:jc w:val="both"/>
        <w:rPr>
          <w:rFonts w:ascii="Arial" w:hAnsi="Arial" w:cs="Arial"/>
        </w:rPr>
      </w:pPr>
      <w:proofErr w:type="spellStart"/>
      <w:r w:rsidRPr="00EF654A">
        <w:rPr>
          <w:rFonts w:ascii="Arial" w:hAnsi="Arial" w:cs="Arial"/>
        </w:rPr>
        <w:t>Motsoeneng</w:t>
      </w:r>
      <w:r w:rsidR="001F7AA5" w:rsidRPr="00EF654A">
        <w:rPr>
          <w:rFonts w:ascii="Arial" w:hAnsi="Arial" w:cs="Arial"/>
        </w:rPr>
        <w:t>’</w:t>
      </w:r>
      <w:r w:rsidRPr="00EF654A">
        <w:rPr>
          <w:rFonts w:ascii="Arial" w:hAnsi="Arial" w:cs="Arial"/>
        </w:rPr>
        <w:t>s</w:t>
      </w:r>
      <w:proofErr w:type="spellEnd"/>
      <w:r w:rsidRPr="00EF654A">
        <w:rPr>
          <w:rFonts w:ascii="Arial" w:hAnsi="Arial" w:cs="Arial"/>
        </w:rPr>
        <w:t xml:space="preserve"> defence to </w:t>
      </w:r>
      <w:r w:rsidR="005F0730" w:rsidRPr="00EF654A">
        <w:rPr>
          <w:rFonts w:ascii="Arial" w:hAnsi="Arial" w:cs="Arial"/>
        </w:rPr>
        <w:t>the Applicants’</w:t>
      </w:r>
      <w:r w:rsidRPr="00EF654A">
        <w:rPr>
          <w:rFonts w:ascii="Arial" w:hAnsi="Arial" w:cs="Arial"/>
        </w:rPr>
        <w:t xml:space="preserve"> claim is effectively thus</w:t>
      </w:r>
      <w:r w:rsidR="005F0730" w:rsidRPr="00EF654A">
        <w:rPr>
          <w:rFonts w:ascii="Arial" w:hAnsi="Arial" w:cs="Arial"/>
        </w:rPr>
        <w:t>, e</w:t>
      </w:r>
      <w:r w:rsidRPr="00EF654A">
        <w:rPr>
          <w:rFonts w:ascii="Arial" w:hAnsi="Arial" w:cs="Arial"/>
        </w:rPr>
        <w:t>ven though he was an employee of the SABC, the funds were raised in his private capacity, that he formulated this idea because the SABC was in financial difficulty and unable to raise funds through the legislative process</w:t>
      </w:r>
      <w:r w:rsidR="001F7AA5" w:rsidRPr="00EF654A">
        <w:rPr>
          <w:rFonts w:ascii="Arial" w:hAnsi="Arial" w:cs="Arial"/>
        </w:rPr>
        <w:t>es</w:t>
      </w:r>
      <w:r w:rsidRPr="00EF654A">
        <w:rPr>
          <w:rFonts w:ascii="Arial" w:hAnsi="Arial" w:cs="Arial"/>
        </w:rPr>
        <w:t xml:space="preserve"> allocated for that purpose</w:t>
      </w:r>
      <w:r w:rsidR="001F7AA5" w:rsidRPr="00EF654A">
        <w:rPr>
          <w:rFonts w:ascii="Arial" w:hAnsi="Arial" w:cs="Arial"/>
        </w:rPr>
        <w:t>.</w:t>
      </w:r>
    </w:p>
    <w:p w14:paraId="0FC63B33" w14:textId="77777777" w:rsidR="00EF654A" w:rsidRDefault="00EF654A" w:rsidP="00EF654A">
      <w:pPr>
        <w:pStyle w:val="ListParagraph"/>
        <w:rPr>
          <w:rFonts w:ascii="Arial" w:hAnsi="Arial" w:cs="Arial"/>
        </w:rPr>
      </w:pPr>
    </w:p>
    <w:p w14:paraId="64846A0E" w14:textId="77777777" w:rsidR="00EF654A" w:rsidRDefault="001F7AA5" w:rsidP="00EF654A">
      <w:pPr>
        <w:pStyle w:val="NormalWeb"/>
        <w:numPr>
          <w:ilvl w:val="0"/>
          <w:numId w:val="2"/>
        </w:numPr>
        <w:spacing w:before="0" w:beforeAutospacing="0" w:after="0" w:afterAutospacing="0" w:line="360" w:lineRule="auto"/>
        <w:jc w:val="both"/>
        <w:rPr>
          <w:rFonts w:ascii="Arial" w:hAnsi="Arial" w:cs="Arial"/>
        </w:rPr>
      </w:pPr>
      <w:r w:rsidRPr="00EF654A">
        <w:rPr>
          <w:rFonts w:ascii="Arial" w:hAnsi="Arial" w:cs="Arial"/>
        </w:rPr>
        <w:t>That he had nothing to do with the decision to award the success fee, this was a decision that the GNC came to o</w:t>
      </w:r>
      <w:r w:rsidR="00043A1F" w:rsidRPr="00EF654A">
        <w:rPr>
          <w:rFonts w:ascii="Arial" w:hAnsi="Arial" w:cs="Arial"/>
        </w:rPr>
        <w:t>f</w:t>
      </w:r>
      <w:r w:rsidRPr="00EF654A">
        <w:rPr>
          <w:rFonts w:ascii="Arial" w:hAnsi="Arial" w:cs="Arial"/>
        </w:rPr>
        <w:t xml:space="preserve"> its own accord and that he accepted th</w:t>
      </w:r>
      <w:r w:rsidR="00EF654A">
        <w:rPr>
          <w:rFonts w:ascii="Arial" w:hAnsi="Arial" w:cs="Arial"/>
        </w:rPr>
        <w:t>is</w:t>
      </w:r>
      <w:r w:rsidRPr="00EF654A">
        <w:rPr>
          <w:rFonts w:ascii="Arial" w:hAnsi="Arial" w:cs="Arial"/>
        </w:rPr>
        <w:t xml:space="preserve"> decision. The SABC benefitted from his idea and continues to do so. </w:t>
      </w:r>
      <w:r w:rsidR="00340DF1" w:rsidRPr="00EF654A">
        <w:rPr>
          <w:rFonts w:ascii="Arial" w:hAnsi="Arial" w:cs="Arial"/>
        </w:rPr>
        <w:t>In argument the court was told that the Applicants</w:t>
      </w:r>
      <w:r w:rsidR="00EF654A">
        <w:rPr>
          <w:rFonts w:ascii="Arial" w:hAnsi="Arial" w:cs="Arial"/>
        </w:rPr>
        <w:t>’</w:t>
      </w:r>
      <w:r w:rsidR="00340DF1" w:rsidRPr="00EF654A">
        <w:rPr>
          <w:rFonts w:ascii="Arial" w:hAnsi="Arial" w:cs="Arial"/>
        </w:rPr>
        <w:t xml:space="preserve"> are shifting the blame onto </w:t>
      </w:r>
      <w:proofErr w:type="spellStart"/>
      <w:r w:rsidR="00340DF1" w:rsidRPr="00EF654A">
        <w:rPr>
          <w:rFonts w:ascii="Arial" w:hAnsi="Arial" w:cs="Arial"/>
        </w:rPr>
        <w:t>Motsoeneng</w:t>
      </w:r>
      <w:proofErr w:type="spellEnd"/>
      <w:r w:rsidR="00340DF1" w:rsidRPr="00EF654A">
        <w:rPr>
          <w:rFonts w:ascii="Arial" w:hAnsi="Arial" w:cs="Arial"/>
        </w:rPr>
        <w:t xml:space="preserve"> for their own dishonest </w:t>
      </w:r>
      <w:r w:rsidR="00043A1F" w:rsidRPr="00EF654A">
        <w:rPr>
          <w:rFonts w:ascii="Arial" w:hAnsi="Arial" w:cs="Arial"/>
        </w:rPr>
        <w:t>actions.</w:t>
      </w:r>
      <w:r w:rsidR="00803D8D" w:rsidRPr="00EF654A">
        <w:rPr>
          <w:rFonts w:ascii="Arial" w:hAnsi="Arial" w:cs="Arial"/>
        </w:rPr>
        <w:t xml:space="preserve"> The </w:t>
      </w:r>
      <w:r w:rsidR="00E77859" w:rsidRPr="00EF654A">
        <w:rPr>
          <w:rFonts w:ascii="Arial" w:hAnsi="Arial" w:cs="Arial"/>
        </w:rPr>
        <w:t>Applicants</w:t>
      </w:r>
      <w:r w:rsidR="00EF654A">
        <w:rPr>
          <w:rFonts w:ascii="Arial" w:hAnsi="Arial" w:cs="Arial"/>
        </w:rPr>
        <w:t>’</w:t>
      </w:r>
      <w:r w:rsidR="00E77859" w:rsidRPr="00EF654A">
        <w:rPr>
          <w:rFonts w:ascii="Arial" w:hAnsi="Arial" w:cs="Arial"/>
        </w:rPr>
        <w:t xml:space="preserve"> further do not allege that the </w:t>
      </w:r>
      <w:r w:rsidR="00803D8D" w:rsidRPr="00EF654A">
        <w:rPr>
          <w:rFonts w:ascii="Arial" w:hAnsi="Arial" w:cs="Arial"/>
        </w:rPr>
        <w:t xml:space="preserve">GNC </w:t>
      </w:r>
      <w:r w:rsidR="00803D8D" w:rsidRPr="00EF654A">
        <w:rPr>
          <w:rFonts w:ascii="Arial" w:hAnsi="Arial" w:cs="Arial"/>
        </w:rPr>
        <w:lastRenderedPageBreak/>
        <w:t>was wrong in taking the decision</w:t>
      </w:r>
      <w:r w:rsidR="00E77859" w:rsidRPr="00EF654A">
        <w:rPr>
          <w:rFonts w:ascii="Arial" w:hAnsi="Arial" w:cs="Arial"/>
        </w:rPr>
        <w:t xml:space="preserve"> to pay the success fee</w:t>
      </w:r>
      <w:r w:rsidR="00803D8D" w:rsidRPr="00EF654A">
        <w:rPr>
          <w:rFonts w:ascii="Arial" w:hAnsi="Arial" w:cs="Arial"/>
        </w:rPr>
        <w:t xml:space="preserve">, only </w:t>
      </w:r>
      <w:r w:rsidR="00A86934" w:rsidRPr="00EF654A">
        <w:rPr>
          <w:rFonts w:ascii="Arial" w:hAnsi="Arial" w:cs="Arial"/>
        </w:rPr>
        <w:t>that the GNC did not seek the approval of the Board</w:t>
      </w:r>
      <w:r w:rsidR="00803D8D" w:rsidRPr="00EF654A">
        <w:rPr>
          <w:rFonts w:ascii="Arial" w:hAnsi="Arial" w:cs="Arial"/>
        </w:rPr>
        <w:t>.</w:t>
      </w:r>
    </w:p>
    <w:p w14:paraId="46E57F0A" w14:textId="77777777" w:rsidR="00EF654A" w:rsidRDefault="00EF654A" w:rsidP="00EF654A">
      <w:pPr>
        <w:pStyle w:val="ListParagraph"/>
        <w:rPr>
          <w:rFonts w:ascii="Arial" w:hAnsi="Arial" w:cs="Arial"/>
        </w:rPr>
      </w:pPr>
    </w:p>
    <w:p w14:paraId="55879E2A" w14:textId="77777777" w:rsidR="003047EC" w:rsidRDefault="001F7AA5" w:rsidP="003047EC">
      <w:pPr>
        <w:pStyle w:val="NormalWeb"/>
        <w:numPr>
          <w:ilvl w:val="0"/>
          <w:numId w:val="2"/>
        </w:numPr>
        <w:spacing w:before="0" w:beforeAutospacing="0" w:after="0" w:afterAutospacing="0" w:line="360" w:lineRule="auto"/>
        <w:jc w:val="both"/>
        <w:rPr>
          <w:rFonts w:ascii="Arial" w:hAnsi="Arial" w:cs="Arial"/>
        </w:rPr>
      </w:pPr>
      <w:r w:rsidRPr="00EF654A">
        <w:rPr>
          <w:rFonts w:ascii="Arial" w:hAnsi="Arial" w:cs="Arial"/>
        </w:rPr>
        <w:t>That there was an agreement and the SABC is now estopped from raising the lack of authority as a defence and that the Applicant</w:t>
      </w:r>
      <w:r w:rsidR="00043A1F" w:rsidRPr="00EF654A">
        <w:rPr>
          <w:rFonts w:ascii="Arial" w:hAnsi="Arial" w:cs="Arial"/>
        </w:rPr>
        <w:t>s’ are</w:t>
      </w:r>
      <w:r w:rsidRPr="00EF654A">
        <w:rPr>
          <w:rFonts w:ascii="Arial" w:hAnsi="Arial" w:cs="Arial"/>
        </w:rPr>
        <w:t xml:space="preserve"> not entitled to </w:t>
      </w:r>
      <w:proofErr w:type="spellStart"/>
      <w:r w:rsidR="00043A1F" w:rsidRPr="00EF654A">
        <w:rPr>
          <w:rFonts w:ascii="Arial" w:hAnsi="Arial" w:cs="Arial"/>
        </w:rPr>
        <w:t>Motsoeneng’s</w:t>
      </w:r>
      <w:proofErr w:type="spellEnd"/>
      <w:r w:rsidR="00043A1F" w:rsidRPr="00EF654A">
        <w:rPr>
          <w:rFonts w:ascii="Arial" w:hAnsi="Arial" w:cs="Arial"/>
        </w:rPr>
        <w:t xml:space="preserve"> </w:t>
      </w:r>
      <w:r w:rsidRPr="00EF654A">
        <w:rPr>
          <w:rFonts w:ascii="Arial" w:hAnsi="Arial" w:cs="Arial"/>
        </w:rPr>
        <w:t xml:space="preserve">pension fund as this deprives him of his constitutional right to property. </w:t>
      </w:r>
      <w:r w:rsidR="005F0730" w:rsidRPr="00EF654A">
        <w:rPr>
          <w:rFonts w:ascii="Arial" w:hAnsi="Arial" w:cs="Arial"/>
        </w:rPr>
        <w:t>I consider these submissions:-</w:t>
      </w:r>
    </w:p>
    <w:p w14:paraId="074E2D07" w14:textId="77777777" w:rsidR="003047EC" w:rsidRPr="00905B43" w:rsidRDefault="003047EC" w:rsidP="003047EC">
      <w:pPr>
        <w:pStyle w:val="NormalWeb"/>
        <w:spacing w:before="0" w:beforeAutospacing="0" w:after="0" w:afterAutospacing="0" w:line="360" w:lineRule="auto"/>
        <w:jc w:val="both"/>
        <w:rPr>
          <w:rFonts w:ascii="Arial" w:hAnsi="Arial" w:cs="Arial"/>
        </w:rPr>
      </w:pPr>
    </w:p>
    <w:p w14:paraId="5D221280" w14:textId="77777777" w:rsidR="003047EC" w:rsidRDefault="003047EC" w:rsidP="003047EC">
      <w:pPr>
        <w:pStyle w:val="NormalWeb"/>
        <w:numPr>
          <w:ilvl w:val="2"/>
          <w:numId w:val="13"/>
        </w:numPr>
        <w:spacing w:before="0" w:beforeAutospacing="0" w:after="0" w:afterAutospacing="0" w:line="360" w:lineRule="auto"/>
        <w:ind w:hanging="1003"/>
        <w:jc w:val="both"/>
        <w:rPr>
          <w:rFonts w:ascii="Arial" w:hAnsi="Arial" w:cs="Arial"/>
        </w:rPr>
      </w:pPr>
      <w:r w:rsidRPr="00905B43">
        <w:rPr>
          <w:rFonts w:ascii="Arial" w:hAnsi="Arial" w:cs="Arial"/>
        </w:rPr>
        <w:t xml:space="preserve">In raising the funds </w:t>
      </w:r>
      <w:proofErr w:type="spellStart"/>
      <w:r>
        <w:rPr>
          <w:rFonts w:ascii="Arial" w:hAnsi="Arial" w:cs="Arial"/>
        </w:rPr>
        <w:t>Motsoeneng</w:t>
      </w:r>
      <w:proofErr w:type="spellEnd"/>
      <w:r>
        <w:rPr>
          <w:rFonts w:ascii="Arial" w:hAnsi="Arial" w:cs="Arial"/>
        </w:rPr>
        <w:t xml:space="preserve"> alleges that </w:t>
      </w:r>
      <w:r w:rsidRPr="00905B43">
        <w:rPr>
          <w:rFonts w:ascii="Arial" w:hAnsi="Arial" w:cs="Arial"/>
        </w:rPr>
        <w:t xml:space="preserve">he acted in his private capacity and that he went to private functions. The promotion of private investment in the SABC projects was not part and parcel of his normal SABC duties. It is common cause that on or about 9 July 2014, the SABC and </w:t>
      </w:r>
      <w:proofErr w:type="spellStart"/>
      <w:r w:rsidRPr="00905B43">
        <w:rPr>
          <w:rFonts w:ascii="Arial" w:hAnsi="Arial" w:cs="Arial"/>
        </w:rPr>
        <w:t>Motsoeneng</w:t>
      </w:r>
      <w:proofErr w:type="spellEnd"/>
      <w:r w:rsidRPr="00905B43">
        <w:rPr>
          <w:rFonts w:ascii="Arial" w:hAnsi="Arial" w:cs="Arial"/>
        </w:rPr>
        <w:t xml:space="preserve"> entered into a fixed term service agreement in terms of which </w:t>
      </w:r>
      <w:proofErr w:type="spellStart"/>
      <w:r w:rsidRPr="00905B43">
        <w:rPr>
          <w:rFonts w:ascii="Arial" w:hAnsi="Arial" w:cs="Arial"/>
        </w:rPr>
        <w:t>Motsoeneng</w:t>
      </w:r>
      <w:proofErr w:type="spellEnd"/>
      <w:r w:rsidRPr="00905B43">
        <w:rPr>
          <w:rFonts w:ascii="Arial" w:hAnsi="Arial" w:cs="Arial"/>
        </w:rPr>
        <w:t xml:space="preserve"> was employed as the Chief Operating Officer (COO) for a five year period. As the COO, </w:t>
      </w:r>
      <w:proofErr w:type="spellStart"/>
      <w:r w:rsidRPr="00905B43">
        <w:rPr>
          <w:rFonts w:ascii="Arial" w:hAnsi="Arial" w:cs="Arial"/>
        </w:rPr>
        <w:t>Motsoeneng</w:t>
      </w:r>
      <w:proofErr w:type="spellEnd"/>
      <w:r w:rsidRPr="00905B43">
        <w:rPr>
          <w:rFonts w:ascii="Arial" w:hAnsi="Arial" w:cs="Arial"/>
        </w:rPr>
        <w:t xml:space="preserve"> should have been intimately involved in and aware of the SABC’s legislative framework and its policies.</w:t>
      </w:r>
    </w:p>
    <w:p w14:paraId="7F2C91BC" w14:textId="77777777" w:rsidR="003047EC" w:rsidRDefault="003047EC" w:rsidP="003047EC">
      <w:pPr>
        <w:pStyle w:val="NormalWeb"/>
        <w:spacing w:before="0" w:beforeAutospacing="0" w:after="0" w:afterAutospacing="0" w:line="360" w:lineRule="auto"/>
        <w:ind w:left="1854"/>
        <w:jc w:val="both"/>
        <w:rPr>
          <w:rFonts w:ascii="Arial" w:hAnsi="Arial" w:cs="Arial"/>
        </w:rPr>
      </w:pPr>
    </w:p>
    <w:p w14:paraId="6BDFE64F" w14:textId="77777777" w:rsidR="003047EC" w:rsidRDefault="003047EC" w:rsidP="003047EC">
      <w:pPr>
        <w:pStyle w:val="NormalWeb"/>
        <w:numPr>
          <w:ilvl w:val="2"/>
          <w:numId w:val="13"/>
        </w:numPr>
        <w:spacing w:before="0" w:beforeAutospacing="0" w:after="0" w:afterAutospacing="0" w:line="360" w:lineRule="auto"/>
        <w:ind w:hanging="1003"/>
        <w:jc w:val="both"/>
        <w:rPr>
          <w:rFonts w:ascii="Arial" w:hAnsi="Arial" w:cs="Arial"/>
        </w:rPr>
      </w:pPr>
      <w:r w:rsidRPr="003047EC">
        <w:rPr>
          <w:rFonts w:ascii="Arial" w:hAnsi="Arial" w:cs="Arial"/>
        </w:rPr>
        <w:t xml:space="preserve">The Applicant’s allege a violation of section 76(2)(a) of the Companies Act, 71 of 2008, </w:t>
      </w:r>
      <w:proofErr w:type="spellStart"/>
      <w:r w:rsidRPr="003047EC">
        <w:rPr>
          <w:rFonts w:ascii="Arial" w:hAnsi="Arial" w:cs="Arial"/>
        </w:rPr>
        <w:t>Motsoeneng</w:t>
      </w:r>
      <w:proofErr w:type="spellEnd"/>
      <w:r w:rsidRPr="003047EC">
        <w:rPr>
          <w:rFonts w:ascii="Arial" w:hAnsi="Arial" w:cs="Arial"/>
        </w:rPr>
        <w:t xml:space="preserve"> used his position as COO to gain an advantage for himself and knowingly cause harm to the SABC in that at the time of accepting the success fee, his continued employment with the SABC was in jeopardy, following findings of misconduct on his part and irregularity of his appointment by the public protector in the report dated 17 February 2014 and the various judgements that followed. The acceptance of the payment of the success fee was in contravention of his fiduciary duties to the SABC which constitutes unlawful conduct as it resulted in the intentional and/or negligent loss of public money. He was further aware that section 12.2.1 of his </w:t>
      </w:r>
      <w:r>
        <w:rPr>
          <w:rFonts w:ascii="Arial" w:hAnsi="Arial" w:cs="Arial"/>
        </w:rPr>
        <w:t xml:space="preserve">service agreement </w:t>
      </w:r>
      <w:r w:rsidRPr="003047EC">
        <w:rPr>
          <w:rFonts w:ascii="Arial" w:hAnsi="Arial" w:cs="Arial"/>
        </w:rPr>
        <w:t xml:space="preserve">stipulated that, </w:t>
      </w:r>
      <w:r w:rsidRPr="003047EC">
        <w:rPr>
          <w:rFonts w:ascii="Arial" w:hAnsi="Arial" w:cs="Arial"/>
          <w:i/>
          <w:iCs/>
          <w:sz w:val="20"/>
          <w:szCs w:val="20"/>
        </w:rPr>
        <w:t>“</w:t>
      </w:r>
      <w:r w:rsidRPr="003047EC">
        <w:rPr>
          <w:rFonts w:ascii="Arial" w:hAnsi="Arial" w:cs="Arial"/>
          <w:i/>
          <w:iCs/>
        </w:rPr>
        <w:t xml:space="preserve">annual performance bonus are not guaranteed and may be granted at the sole discretion and absolute discretion of the Board </w:t>
      </w:r>
      <w:r w:rsidRPr="003047EC">
        <w:rPr>
          <w:rFonts w:ascii="Arial" w:hAnsi="Arial" w:cs="Arial"/>
          <w:i/>
          <w:iCs/>
        </w:rPr>
        <w:lastRenderedPageBreak/>
        <w:t>which will take into account, without limitation, the performance of the SABC and that of the COO measured against the key performance indicators and</w:t>
      </w:r>
      <w:r w:rsidRPr="003047EC">
        <w:rPr>
          <w:rFonts w:ascii="Arial" w:hAnsi="Arial" w:cs="Arial"/>
          <w:i/>
          <w:iCs/>
          <w:sz w:val="30"/>
          <w:szCs w:val="30"/>
        </w:rPr>
        <w:t>/</w:t>
      </w:r>
      <w:r w:rsidRPr="003047EC">
        <w:rPr>
          <w:rFonts w:ascii="Arial" w:hAnsi="Arial" w:cs="Arial"/>
          <w:i/>
          <w:iCs/>
        </w:rPr>
        <w:t>or areas set out in the Performance Agreement</w:t>
      </w:r>
      <w:r w:rsidRPr="003047EC">
        <w:rPr>
          <w:rFonts w:ascii="Arial" w:hAnsi="Arial" w:cs="Arial"/>
          <w:i/>
          <w:iCs/>
          <w:sz w:val="18"/>
          <w:szCs w:val="18"/>
        </w:rPr>
        <w:t>”</w:t>
      </w:r>
      <w:r w:rsidRPr="003047EC">
        <w:rPr>
          <w:rFonts w:ascii="Arial" w:hAnsi="Arial" w:cs="Arial"/>
          <w:i/>
          <w:iCs/>
          <w:sz w:val="16"/>
          <w:szCs w:val="16"/>
        </w:rPr>
        <w:t>.</w:t>
      </w:r>
    </w:p>
    <w:p w14:paraId="07935F36" w14:textId="77777777" w:rsidR="003047EC" w:rsidRDefault="003047EC" w:rsidP="003047EC">
      <w:pPr>
        <w:pStyle w:val="NormalWeb"/>
        <w:spacing w:before="0" w:beforeAutospacing="0" w:after="0" w:afterAutospacing="0" w:line="360" w:lineRule="auto"/>
        <w:ind w:left="1854"/>
        <w:jc w:val="both"/>
        <w:rPr>
          <w:rFonts w:ascii="Arial" w:hAnsi="Arial" w:cs="Arial"/>
        </w:rPr>
      </w:pPr>
    </w:p>
    <w:p w14:paraId="3BB84D7E" w14:textId="77777777" w:rsidR="003047EC" w:rsidRDefault="003047EC" w:rsidP="003047EC">
      <w:pPr>
        <w:pStyle w:val="NormalWeb"/>
        <w:numPr>
          <w:ilvl w:val="2"/>
          <w:numId w:val="13"/>
        </w:numPr>
        <w:spacing w:before="0" w:beforeAutospacing="0" w:after="0" w:afterAutospacing="0" w:line="360" w:lineRule="auto"/>
        <w:ind w:hanging="1003"/>
        <w:jc w:val="both"/>
        <w:rPr>
          <w:rFonts w:ascii="Arial" w:hAnsi="Arial" w:cs="Arial"/>
        </w:rPr>
      </w:pPr>
      <w:proofErr w:type="spellStart"/>
      <w:r w:rsidRPr="003047EC">
        <w:rPr>
          <w:rFonts w:ascii="Arial" w:hAnsi="Arial" w:cs="Arial"/>
        </w:rPr>
        <w:t>Motsoeneng’s</w:t>
      </w:r>
      <w:proofErr w:type="spellEnd"/>
      <w:r w:rsidRPr="003047EC">
        <w:rPr>
          <w:rFonts w:ascii="Arial" w:hAnsi="Arial" w:cs="Arial"/>
        </w:rPr>
        <w:t xml:space="preserve"> position as the COO gave him the knowledge of the inner workings of the SABC and its financial limitations, which allowed him to come up with his business proposal. Even though he argues that he acted in his private capacity, as a result of which, he did not fall without the reward structures of the SABC, i.e. the Employee Recognition Programme and the Management Policy, this contention cannot be sustained</w:t>
      </w:r>
      <w:r>
        <w:rPr>
          <w:rFonts w:ascii="Arial" w:hAnsi="Arial" w:cs="Arial"/>
        </w:rPr>
        <w:t>,</w:t>
      </w:r>
      <w:r w:rsidRPr="003047EC">
        <w:rPr>
          <w:rFonts w:ascii="Arial" w:hAnsi="Arial" w:cs="Arial"/>
        </w:rPr>
        <w:t xml:space="preserve"> if regard is had</w:t>
      </w:r>
      <w:r>
        <w:rPr>
          <w:rFonts w:ascii="Arial" w:hAnsi="Arial" w:cs="Arial"/>
        </w:rPr>
        <w:t>,</w:t>
      </w:r>
      <w:r w:rsidRPr="003047EC">
        <w:rPr>
          <w:rFonts w:ascii="Arial" w:hAnsi="Arial" w:cs="Arial"/>
        </w:rPr>
        <w:t xml:space="preserve"> to his conduct.</w:t>
      </w:r>
    </w:p>
    <w:p w14:paraId="5E3DE384" w14:textId="77777777" w:rsidR="003047EC" w:rsidRPr="003047EC" w:rsidRDefault="003047EC" w:rsidP="003047EC">
      <w:pPr>
        <w:rPr>
          <w:rFonts w:ascii="Arial" w:hAnsi="Arial" w:cs="Arial"/>
        </w:rPr>
      </w:pPr>
    </w:p>
    <w:p w14:paraId="5169CCDA" w14:textId="1B024993" w:rsidR="003047EC" w:rsidRDefault="008531A4" w:rsidP="003047EC">
      <w:pPr>
        <w:pStyle w:val="NormalWeb"/>
        <w:numPr>
          <w:ilvl w:val="0"/>
          <w:numId w:val="2"/>
        </w:numPr>
        <w:spacing w:before="0" w:beforeAutospacing="0" w:after="0" w:afterAutospacing="0" w:line="360" w:lineRule="auto"/>
        <w:jc w:val="both"/>
        <w:rPr>
          <w:rFonts w:ascii="Arial" w:hAnsi="Arial" w:cs="Arial"/>
        </w:rPr>
      </w:pPr>
      <w:r w:rsidRPr="003047EC">
        <w:rPr>
          <w:rFonts w:ascii="Arial" w:hAnsi="Arial" w:cs="Arial"/>
        </w:rPr>
        <w:t xml:space="preserve">When </w:t>
      </w:r>
      <w:proofErr w:type="spellStart"/>
      <w:r w:rsidRPr="003047EC">
        <w:rPr>
          <w:rFonts w:ascii="Arial" w:hAnsi="Arial" w:cs="Arial"/>
        </w:rPr>
        <w:t>Motsoeneng</w:t>
      </w:r>
      <w:proofErr w:type="spellEnd"/>
      <w:r w:rsidRPr="003047EC">
        <w:rPr>
          <w:rFonts w:ascii="Arial" w:hAnsi="Arial" w:cs="Arial"/>
        </w:rPr>
        <w:t xml:space="preserve"> came up with his business model,</w:t>
      </w:r>
      <w:r w:rsidR="00A7397F" w:rsidRPr="003047EC">
        <w:rPr>
          <w:rFonts w:ascii="Arial" w:hAnsi="Arial" w:cs="Arial"/>
        </w:rPr>
        <w:t xml:space="preserve"> he took this to the SABC Board, which</w:t>
      </w:r>
      <w:r w:rsidRPr="003047EC">
        <w:rPr>
          <w:rFonts w:ascii="Arial" w:hAnsi="Arial" w:cs="Arial"/>
        </w:rPr>
        <w:t xml:space="preserve"> was accepted. When </w:t>
      </w:r>
      <w:proofErr w:type="spellStart"/>
      <w:r w:rsidRPr="003047EC">
        <w:rPr>
          <w:rFonts w:ascii="Arial" w:hAnsi="Arial" w:cs="Arial"/>
        </w:rPr>
        <w:t>Motsoeneng</w:t>
      </w:r>
      <w:proofErr w:type="spellEnd"/>
      <w:r w:rsidRPr="003047EC">
        <w:rPr>
          <w:rFonts w:ascii="Arial" w:hAnsi="Arial" w:cs="Arial"/>
        </w:rPr>
        <w:t xml:space="preserve"> entered into </w:t>
      </w:r>
      <w:r w:rsidR="00DC2040" w:rsidRPr="003047EC">
        <w:rPr>
          <w:rFonts w:ascii="Arial" w:hAnsi="Arial" w:cs="Arial"/>
        </w:rPr>
        <w:t>the</w:t>
      </w:r>
      <w:r w:rsidRPr="003047EC">
        <w:rPr>
          <w:rFonts w:ascii="Arial" w:hAnsi="Arial" w:cs="Arial"/>
        </w:rPr>
        <w:t xml:space="preserve"> agreement with Patel to commit to long term investment in the SABC projects, he went to the SABC Board to obtain their approval. The agreement w</w:t>
      </w:r>
      <w:r w:rsidR="00A7397F" w:rsidRPr="003047EC">
        <w:rPr>
          <w:rFonts w:ascii="Arial" w:hAnsi="Arial" w:cs="Arial"/>
        </w:rPr>
        <w:t>ith Multi-Choice w</w:t>
      </w:r>
      <w:r w:rsidRPr="003047EC">
        <w:rPr>
          <w:rFonts w:ascii="Arial" w:hAnsi="Arial" w:cs="Arial"/>
        </w:rPr>
        <w:t xml:space="preserve">as then vetted by the SABC legal division, the financial injection would allow the SABC to move from analogue to digital which was part of his </w:t>
      </w:r>
      <w:r w:rsidR="003047EC">
        <w:rPr>
          <w:rFonts w:ascii="Arial" w:hAnsi="Arial" w:cs="Arial"/>
        </w:rPr>
        <w:t>duties</w:t>
      </w:r>
      <w:r w:rsidRPr="003047EC">
        <w:rPr>
          <w:rFonts w:ascii="Arial" w:hAnsi="Arial" w:cs="Arial"/>
        </w:rPr>
        <w:t>.</w:t>
      </w:r>
      <w:r w:rsidR="000E68B7" w:rsidRPr="003047EC">
        <w:rPr>
          <w:rFonts w:ascii="Arial" w:hAnsi="Arial" w:cs="Arial"/>
        </w:rPr>
        <w:t xml:space="preserve"> </w:t>
      </w:r>
      <w:r w:rsidR="00A7397F" w:rsidRPr="003047EC">
        <w:rPr>
          <w:rFonts w:ascii="Arial" w:hAnsi="Arial" w:cs="Arial"/>
        </w:rPr>
        <w:t>T</w:t>
      </w:r>
      <w:r w:rsidRPr="003047EC">
        <w:rPr>
          <w:rFonts w:ascii="Arial" w:hAnsi="Arial" w:cs="Arial"/>
        </w:rPr>
        <w:t xml:space="preserve">he agreement was </w:t>
      </w:r>
      <w:r w:rsidR="00A7397F" w:rsidRPr="003047EC">
        <w:rPr>
          <w:rFonts w:ascii="Arial" w:hAnsi="Arial" w:cs="Arial"/>
        </w:rPr>
        <w:t xml:space="preserve">then </w:t>
      </w:r>
      <w:r w:rsidRPr="003047EC">
        <w:rPr>
          <w:rFonts w:ascii="Arial" w:hAnsi="Arial" w:cs="Arial"/>
        </w:rPr>
        <w:t xml:space="preserve">presented to the Board and </w:t>
      </w:r>
      <w:proofErr w:type="spellStart"/>
      <w:r w:rsidRPr="003047EC">
        <w:rPr>
          <w:rFonts w:ascii="Arial" w:hAnsi="Arial" w:cs="Arial"/>
        </w:rPr>
        <w:t>Motsoeneng</w:t>
      </w:r>
      <w:proofErr w:type="spellEnd"/>
      <w:r w:rsidRPr="003047EC">
        <w:rPr>
          <w:rFonts w:ascii="Arial" w:hAnsi="Arial" w:cs="Arial"/>
        </w:rPr>
        <w:t xml:space="preserve"> was given the authority to sign the agreement</w:t>
      </w:r>
      <w:r w:rsidR="00A7397F" w:rsidRPr="003047EC">
        <w:rPr>
          <w:rFonts w:ascii="Arial" w:hAnsi="Arial" w:cs="Arial"/>
        </w:rPr>
        <w:t xml:space="preserve"> by the Board, </w:t>
      </w:r>
      <w:r w:rsidRPr="003047EC">
        <w:rPr>
          <w:rFonts w:ascii="Arial" w:hAnsi="Arial" w:cs="Arial"/>
        </w:rPr>
        <w:t xml:space="preserve">which he </w:t>
      </w:r>
      <w:r w:rsidR="00A7397F" w:rsidRPr="003047EC">
        <w:rPr>
          <w:rFonts w:ascii="Arial" w:hAnsi="Arial" w:cs="Arial"/>
        </w:rPr>
        <w:t xml:space="preserve">subsequently </w:t>
      </w:r>
      <w:r w:rsidRPr="003047EC">
        <w:rPr>
          <w:rFonts w:ascii="Arial" w:hAnsi="Arial" w:cs="Arial"/>
        </w:rPr>
        <w:t>did.</w:t>
      </w:r>
    </w:p>
    <w:p w14:paraId="41CD49D8" w14:textId="77777777" w:rsidR="003047EC" w:rsidRDefault="003047EC" w:rsidP="003047EC">
      <w:pPr>
        <w:pStyle w:val="NormalWeb"/>
        <w:spacing w:before="0" w:beforeAutospacing="0" w:after="0" w:afterAutospacing="0" w:line="360" w:lineRule="auto"/>
        <w:ind w:left="792"/>
        <w:jc w:val="both"/>
        <w:rPr>
          <w:rFonts w:ascii="Arial" w:hAnsi="Arial" w:cs="Arial"/>
        </w:rPr>
      </w:pPr>
    </w:p>
    <w:p w14:paraId="2B4EB1DB" w14:textId="77777777" w:rsidR="003047EC" w:rsidRDefault="00A7397F" w:rsidP="003047EC">
      <w:pPr>
        <w:pStyle w:val="NormalWeb"/>
        <w:numPr>
          <w:ilvl w:val="0"/>
          <w:numId w:val="2"/>
        </w:numPr>
        <w:spacing w:before="0" w:beforeAutospacing="0" w:after="0" w:afterAutospacing="0" w:line="360" w:lineRule="auto"/>
        <w:jc w:val="both"/>
        <w:rPr>
          <w:rFonts w:ascii="Arial" w:hAnsi="Arial" w:cs="Arial"/>
        </w:rPr>
      </w:pPr>
      <w:r w:rsidRPr="003047EC">
        <w:rPr>
          <w:rFonts w:ascii="Arial" w:hAnsi="Arial" w:cs="Arial"/>
        </w:rPr>
        <w:t xml:space="preserve">There is nothing in the papers before this court to </w:t>
      </w:r>
      <w:r w:rsidR="009348D5" w:rsidRPr="003047EC">
        <w:rPr>
          <w:rFonts w:ascii="Arial" w:hAnsi="Arial" w:cs="Arial"/>
        </w:rPr>
        <w:t>suggest</w:t>
      </w:r>
      <w:r w:rsidRPr="003047EC">
        <w:rPr>
          <w:rFonts w:ascii="Arial" w:hAnsi="Arial" w:cs="Arial"/>
        </w:rPr>
        <w:t xml:space="preserve"> that </w:t>
      </w:r>
      <w:proofErr w:type="spellStart"/>
      <w:r w:rsidRPr="003047EC">
        <w:rPr>
          <w:rFonts w:ascii="Arial" w:hAnsi="Arial" w:cs="Arial"/>
        </w:rPr>
        <w:t>Mot</w:t>
      </w:r>
      <w:r w:rsidR="009348D5" w:rsidRPr="003047EC">
        <w:rPr>
          <w:rFonts w:ascii="Arial" w:hAnsi="Arial" w:cs="Arial"/>
        </w:rPr>
        <w:t>s</w:t>
      </w:r>
      <w:r w:rsidRPr="003047EC">
        <w:rPr>
          <w:rFonts w:ascii="Arial" w:hAnsi="Arial" w:cs="Arial"/>
        </w:rPr>
        <w:t>oeneng</w:t>
      </w:r>
      <w:proofErr w:type="spellEnd"/>
      <w:r w:rsidRPr="003047EC">
        <w:rPr>
          <w:rFonts w:ascii="Arial" w:hAnsi="Arial" w:cs="Arial"/>
        </w:rPr>
        <w:t xml:space="preserve"> made it clear to the SABC that he was not acting in the position as COO but in his private capacity. Nor is there any confirmation that the SABC was advised that </w:t>
      </w:r>
      <w:r w:rsidR="00273270" w:rsidRPr="003047EC">
        <w:rPr>
          <w:rFonts w:ascii="Arial" w:hAnsi="Arial" w:cs="Arial"/>
        </w:rPr>
        <w:t xml:space="preserve">as a private individual </w:t>
      </w:r>
      <w:r w:rsidRPr="003047EC">
        <w:rPr>
          <w:rFonts w:ascii="Arial" w:hAnsi="Arial" w:cs="Arial"/>
        </w:rPr>
        <w:t>he expected to be rewarded for his efforts</w:t>
      </w:r>
      <w:r w:rsidR="00273270" w:rsidRPr="003047EC">
        <w:rPr>
          <w:rFonts w:ascii="Arial" w:hAnsi="Arial" w:cs="Arial"/>
        </w:rPr>
        <w:t>.</w:t>
      </w:r>
    </w:p>
    <w:p w14:paraId="0509D915" w14:textId="77777777" w:rsidR="003047EC" w:rsidRDefault="003047EC" w:rsidP="003047EC">
      <w:pPr>
        <w:pStyle w:val="ListParagraph"/>
        <w:rPr>
          <w:rFonts w:ascii="Arial" w:hAnsi="Arial" w:cs="Arial"/>
        </w:rPr>
      </w:pPr>
    </w:p>
    <w:p w14:paraId="70ACD514" w14:textId="77777777" w:rsidR="003047EC" w:rsidRDefault="008531A4" w:rsidP="003047EC">
      <w:pPr>
        <w:pStyle w:val="NormalWeb"/>
        <w:numPr>
          <w:ilvl w:val="0"/>
          <w:numId w:val="2"/>
        </w:numPr>
        <w:spacing w:before="0" w:beforeAutospacing="0" w:after="0" w:afterAutospacing="0" w:line="360" w:lineRule="auto"/>
        <w:jc w:val="both"/>
        <w:rPr>
          <w:rFonts w:ascii="Arial" w:hAnsi="Arial" w:cs="Arial"/>
        </w:rPr>
      </w:pPr>
      <w:r w:rsidRPr="003047EC">
        <w:rPr>
          <w:rFonts w:ascii="Arial" w:hAnsi="Arial" w:cs="Arial"/>
        </w:rPr>
        <w:t xml:space="preserve">At every stage of the process </w:t>
      </w:r>
      <w:proofErr w:type="spellStart"/>
      <w:r w:rsidRPr="003047EC">
        <w:rPr>
          <w:rFonts w:ascii="Arial" w:hAnsi="Arial" w:cs="Arial"/>
        </w:rPr>
        <w:t>Motsoeneng</w:t>
      </w:r>
      <w:proofErr w:type="spellEnd"/>
      <w:r w:rsidRPr="003047EC">
        <w:rPr>
          <w:rFonts w:ascii="Arial" w:hAnsi="Arial" w:cs="Arial"/>
        </w:rPr>
        <w:t xml:space="preserve"> sought approval from the Board</w:t>
      </w:r>
      <w:r w:rsidR="006F0327" w:rsidRPr="003047EC">
        <w:rPr>
          <w:rFonts w:ascii="Arial" w:hAnsi="Arial" w:cs="Arial"/>
        </w:rPr>
        <w:t>, yet when it came to approval of a success fee, the Board was complete</w:t>
      </w:r>
      <w:r w:rsidR="00273270" w:rsidRPr="003047EC">
        <w:rPr>
          <w:rFonts w:ascii="Arial" w:hAnsi="Arial" w:cs="Arial"/>
        </w:rPr>
        <w:t>ly</w:t>
      </w:r>
      <w:r w:rsidR="006F0327" w:rsidRPr="003047EC">
        <w:rPr>
          <w:rFonts w:ascii="Arial" w:hAnsi="Arial" w:cs="Arial"/>
        </w:rPr>
        <w:t xml:space="preserve"> excluded, </w:t>
      </w:r>
      <w:r w:rsidR="00385F1E" w:rsidRPr="003047EC">
        <w:rPr>
          <w:rFonts w:ascii="Arial" w:hAnsi="Arial" w:cs="Arial"/>
        </w:rPr>
        <w:t xml:space="preserve">and somehow </w:t>
      </w:r>
      <w:proofErr w:type="spellStart"/>
      <w:r w:rsidR="00385F1E" w:rsidRPr="003047EC">
        <w:rPr>
          <w:rFonts w:ascii="Arial" w:hAnsi="Arial" w:cs="Arial"/>
        </w:rPr>
        <w:t>Motsoeneng</w:t>
      </w:r>
      <w:proofErr w:type="spellEnd"/>
      <w:r w:rsidR="00385F1E" w:rsidRPr="003047EC">
        <w:rPr>
          <w:rFonts w:ascii="Arial" w:hAnsi="Arial" w:cs="Arial"/>
        </w:rPr>
        <w:t xml:space="preserve"> did not take issue with this.  Suddenly</w:t>
      </w:r>
      <w:r w:rsidR="00BF4768" w:rsidRPr="003047EC">
        <w:rPr>
          <w:rFonts w:ascii="Arial" w:hAnsi="Arial" w:cs="Arial"/>
        </w:rPr>
        <w:t>,</w:t>
      </w:r>
      <w:r w:rsidR="006F0327" w:rsidRPr="003047EC">
        <w:rPr>
          <w:rFonts w:ascii="Arial" w:hAnsi="Arial" w:cs="Arial"/>
        </w:rPr>
        <w:t xml:space="preserve"> w</w:t>
      </w:r>
      <w:r w:rsidR="00BF4768" w:rsidRPr="003047EC">
        <w:rPr>
          <w:rFonts w:ascii="Arial" w:hAnsi="Arial" w:cs="Arial"/>
        </w:rPr>
        <w:t>h</w:t>
      </w:r>
      <w:r w:rsidR="00385F1E" w:rsidRPr="003047EC">
        <w:rPr>
          <w:rFonts w:ascii="Arial" w:hAnsi="Arial" w:cs="Arial"/>
        </w:rPr>
        <w:t xml:space="preserve">at </w:t>
      </w:r>
      <w:r w:rsidR="00BF4768" w:rsidRPr="003047EC">
        <w:rPr>
          <w:rFonts w:ascii="Arial" w:hAnsi="Arial" w:cs="Arial"/>
        </w:rPr>
        <w:t>had been an issue for the Board all along and which necessitated the Board’s consent</w:t>
      </w:r>
      <w:r w:rsidR="009348D5" w:rsidRPr="003047EC">
        <w:rPr>
          <w:rFonts w:ascii="Arial" w:hAnsi="Arial" w:cs="Arial"/>
        </w:rPr>
        <w:t>,</w:t>
      </w:r>
      <w:r w:rsidR="00BF4768" w:rsidRPr="003047EC">
        <w:rPr>
          <w:rFonts w:ascii="Arial" w:hAnsi="Arial" w:cs="Arial"/>
        </w:rPr>
        <w:t xml:space="preserve"> w</w:t>
      </w:r>
      <w:r w:rsidR="006F0327" w:rsidRPr="003047EC">
        <w:rPr>
          <w:rFonts w:ascii="Arial" w:hAnsi="Arial" w:cs="Arial"/>
        </w:rPr>
        <w:t xml:space="preserve">as </w:t>
      </w:r>
      <w:r w:rsidR="00BF4768" w:rsidRPr="003047EC">
        <w:rPr>
          <w:rFonts w:ascii="Arial" w:hAnsi="Arial" w:cs="Arial"/>
        </w:rPr>
        <w:t xml:space="preserve">now </w:t>
      </w:r>
      <w:r w:rsidR="006F0327" w:rsidRPr="003047EC">
        <w:rPr>
          <w:rFonts w:ascii="Arial" w:hAnsi="Arial" w:cs="Arial"/>
        </w:rPr>
        <w:t>a governance issue</w:t>
      </w:r>
      <w:r w:rsidR="00BF4768" w:rsidRPr="003047EC">
        <w:rPr>
          <w:rFonts w:ascii="Arial" w:hAnsi="Arial" w:cs="Arial"/>
        </w:rPr>
        <w:t>, specifically within the domain of the GNC.</w:t>
      </w:r>
    </w:p>
    <w:p w14:paraId="31774FC3" w14:textId="77777777" w:rsidR="003047EC" w:rsidRDefault="003047EC" w:rsidP="003047EC">
      <w:pPr>
        <w:pStyle w:val="ListParagraph"/>
        <w:rPr>
          <w:rFonts w:ascii="Arial" w:hAnsi="Arial" w:cs="Arial"/>
        </w:rPr>
      </w:pPr>
    </w:p>
    <w:p w14:paraId="48D87DC7" w14:textId="77777777" w:rsidR="003047EC" w:rsidRDefault="00C70562" w:rsidP="003047EC">
      <w:pPr>
        <w:pStyle w:val="NormalWeb"/>
        <w:numPr>
          <w:ilvl w:val="0"/>
          <w:numId w:val="2"/>
        </w:numPr>
        <w:spacing w:before="0" w:beforeAutospacing="0" w:after="0" w:afterAutospacing="0" w:line="360" w:lineRule="auto"/>
        <w:jc w:val="both"/>
        <w:rPr>
          <w:rFonts w:ascii="Arial" w:hAnsi="Arial" w:cs="Arial"/>
        </w:rPr>
      </w:pPr>
      <w:proofErr w:type="spellStart"/>
      <w:r w:rsidRPr="003047EC">
        <w:rPr>
          <w:rFonts w:ascii="Arial" w:hAnsi="Arial" w:cs="Arial"/>
        </w:rPr>
        <w:t>Motsoeneng</w:t>
      </w:r>
      <w:proofErr w:type="spellEnd"/>
      <w:r w:rsidRPr="003047EC">
        <w:rPr>
          <w:rFonts w:ascii="Arial" w:hAnsi="Arial" w:cs="Arial"/>
        </w:rPr>
        <w:t xml:space="preserve"> </w:t>
      </w:r>
      <w:r w:rsidR="00CC3E37" w:rsidRPr="003047EC">
        <w:rPr>
          <w:rFonts w:ascii="Arial" w:hAnsi="Arial" w:cs="Arial"/>
        </w:rPr>
        <w:t xml:space="preserve">argues </w:t>
      </w:r>
      <w:r w:rsidRPr="003047EC">
        <w:rPr>
          <w:rFonts w:ascii="Arial" w:hAnsi="Arial" w:cs="Arial"/>
        </w:rPr>
        <w:t>that the conclusion of the deal with Multi-</w:t>
      </w:r>
      <w:r w:rsidR="00D86A4D" w:rsidRPr="003047EC">
        <w:rPr>
          <w:rFonts w:ascii="Arial" w:hAnsi="Arial" w:cs="Arial"/>
        </w:rPr>
        <w:t>C</w:t>
      </w:r>
      <w:r w:rsidRPr="003047EC">
        <w:rPr>
          <w:rFonts w:ascii="Arial" w:hAnsi="Arial" w:cs="Arial"/>
        </w:rPr>
        <w:t>hoice raised new governance issues not adequately covered in the DAF</w:t>
      </w:r>
      <w:r w:rsidR="00385F1E" w:rsidRPr="003047EC">
        <w:rPr>
          <w:rFonts w:ascii="Arial" w:hAnsi="Arial" w:cs="Arial"/>
        </w:rPr>
        <w:t xml:space="preserve">.  </w:t>
      </w:r>
      <w:r w:rsidR="00DD773E" w:rsidRPr="003047EC">
        <w:rPr>
          <w:rFonts w:ascii="Arial" w:hAnsi="Arial" w:cs="Arial"/>
        </w:rPr>
        <w:t>There is no requirement for the GNC to develop, evaluate and approve policies and  to submit whatever is done to the Board.</w:t>
      </w:r>
      <w:r w:rsidR="00385F1E" w:rsidRPr="003047EC">
        <w:rPr>
          <w:rFonts w:ascii="Arial" w:hAnsi="Arial" w:cs="Arial"/>
        </w:rPr>
        <w:t xml:space="preserve"> </w:t>
      </w:r>
      <w:proofErr w:type="spellStart"/>
      <w:r w:rsidR="00DD773E" w:rsidRPr="003047EC">
        <w:rPr>
          <w:rFonts w:ascii="Arial" w:hAnsi="Arial" w:cs="Arial"/>
        </w:rPr>
        <w:t>Motsoeneng</w:t>
      </w:r>
      <w:proofErr w:type="spellEnd"/>
      <w:r w:rsidR="00DD773E" w:rsidRPr="003047EC">
        <w:rPr>
          <w:rFonts w:ascii="Arial" w:hAnsi="Arial" w:cs="Arial"/>
        </w:rPr>
        <w:t xml:space="preserve"> </w:t>
      </w:r>
      <w:r w:rsidR="00385F1E" w:rsidRPr="003047EC">
        <w:rPr>
          <w:rFonts w:ascii="Arial" w:hAnsi="Arial" w:cs="Arial"/>
        </w:rPr>
        <w:t>appears to be</w:t>
      </w:r>
      <w:r w:rsidR="00DD773E" w:rsidRPr="003047EC">
        <w:rPr>
          <w:rFonts w:ascii="Arial" w:hAnsi="Arial" w:cs="Arial"/>
        </w:rPr>
        <w:t xml:space="preserve"> attempting to place a square peg in a round hole. </w:t>
      </w:r>
      <w:r w:rsidR="00F0788B" w:rsidRPr="003047EC">
        <w:rPr>
          <w:rFonts w:ascii="Arial" w:hAnsi="Arial" w:cs="Arial"/>
        </w:rPr>
        <w:t xml:space="preserve">If this </w:t>
      </w:r>
      <w:r w:rsidR="003047EC">
        <w:rPr>
          <w:rFonts w:ascii="Arial" w:hAnsi="Arial" w:cs="Arial"/>
        </w:rPr>
        <w:t>is</w:t>
      </w:r>
      <w:r w:rsidR="00F0788B" w:rsidRPr="003047EC">
        <w:rPr>
          <w:rFonts w:ascii="Arial" w:hAnsi="Arial" w:cs="Arial"/>
        </w:rPr>
        <w:t xml:space="preserve"> so, why would </w:t>
      </w:r>
      <w:proofErr w:type="spellStart"/>
      <w:r w:rsidR="00F0788B" w:rsidRPr="003047EC">
        <w:rPr>
          <w:rFonts w:ascii="Arial" w:hAnsi="Arial" w:cs="Arial"/>
        </w:rPr>
        <w:t>Motsoeneng</w:t>
      </w:r>
      <w:proofErr w:type="spellEnd"/>
      <w:r w:rsidR="00F0788B" w:rsidRPr="003047EC">
        <w:rPr>
          <w:rFonts w:ascii="Arial" w:hAnsi="Arial" w:cs="Arial"/>
        </w:rPr>
        <w:t xml:space="preserve"> approach the Board for approval, why not simply go straight to the GNC. No</w:t>
      </w:r>
      <w:r w:rsidR="003047EC">
        <w:rPr>
          <w:rFonts w:ascii="Arial" w:hAnsi="Arial" w:cs="Arial"/>
        </w:rPr>
        <w:t>ne</w:t>
      </w:r>
      <w:r w:rsidR="00F0788B" w:rsidRPr="003047EC">
        <w:rPr>
          <w:rFonts w:ascii="Arial" w:hAnsi="Arial" w:cs="Arial"/>
        </w:rPr>
        <w:t xml:space="preserve"> of the governance issues that the Respondent alleges are issues that the GNC had to deal with, was put before the GNC, they were all placed before the Board, by </w:t>
      </w:r>
      <w:proofErr w:type="spellStart"/>
      <w:r w:rsidR="00F0788B" w:rsidRPr="003047EC">
        <w:rPr>
          <w:rFonts w:ascii="Arial" w:hAnsi="Arial" w:cs="Arial"/>
        </w:rPr>
        <w:t>Moetsoeneng</w:t>
      </w:r>
      <w:proofErr w:type="spellEnd"/>
      <w:r w:rsidR="00F0788B" w:rsidRPr="003047EC">
        <w:rPr>
          <w:rFonts w:ascii="Arial" w:hAnsi="Arial" w:cs="Arial"/>
        </w:rPr>
        <w:t xml:space="preserve">, for approval and he was given the approval by the Board, the argument in this regard cannot be sustained. </w:t>
      </w:r>
    </w:p>
    <w:p w14:paraId="345E1416" w14:textId="77777777" w:rsidR="003047EC" w:rsidRDefault="003047EC" w:rsidP="003047EC">
      <w:pPr>
        <w:pStyle w:val="ListParagraph"/>
        <w:rPr>
          <w:rFonts w:ascii="Arial" w:hAnsi="Arial" w:cs="Arial"/>
        </w:rPr>
      </w:pPr>
    </w:p>
    <w:p w14:paraId="60CB0D82" w14:textId="77777777" w:rsidR="003047EC" w:rsidRDefault="00DD773E" w:rsidP="003047EC">
      <w:pPr>
        <w:pStyle w:val="NormalWeb"/>
        <w:numPr>
          <w:ilvl w:val="0"/>
          <w:numId w:val="2"/>
        </w:numPr>
        <w:spacing w:before="0" w:beforeAutospacing="0" w:after="0" w:afterAutospacing="0" w:line="360" w:lineRule="auto"/>
        <w:jc w:val="both"/>
        <w:rPr>
          <w:rFonts w:ascii="Arial" w:hAnsi="Arial" w:cs="Arial"/>
        </w:rPr>
      </w:pPr>
      <w:r w:rsidRPr="003047EC">
        <w:rPr>
          <w:rFonts w:ascii="Arial" w:hAnsi="Arial" w:cs="Arial"/>
        </w:rPr>
        <w:t xml:space="preserve">The GNC has no authority except that set out in the table on page 6 of the DAF, </w:t>
      </w:r>
      <w:r w:rsidR="00F0788B" w:rsidRPr="003047EC">
        <w:rPr>
          <w:rFonts w:ascii="Arial" w:hAnsi="Arial" w:cs="Arial"/>
        </w:rPr>
        <w:t>which predominantly relate to determining all the essential components of remuneration for the executive directors of the group and succession planning.  T</w:t>
      </w:r>
      <w:r w:rsidRPr="003047EC">
        <w:rPr>
          <w:rFonts w:ascii="Arial" w:hAnsi="Arial" w:cs="Arial"/>
        </w:rPr>
        <w:t>he awarding of a success fee does not fall within its mandate</w:t>
      </w:r>
      <w:r w:rsidR="001B5DBA" w:rsidRPr="003047EC">
        <w:rPr>
          <w:rFonts w:ascii="Arial" w:hAnsi="Arial" w:cs="Arial"/>
        </w:rPr>
        <w:t>.</w:t>
      </w:r>
    </w:p>
    <w:p w14:paraId="68D21183" w14:textId="77777777" w:rsidR="003047EC" w:rsidRDefault="003047EC" w:rsidP="003047EC">
      <w:pPr>
        <w:pStyle w:val="ListParagraph"/>
        <w:rPr>
          <w:rFonts w:ascii="Arial" w:hAnsi="Arial" w:cs="Arial"/>
        </w:rPr>
      </w:pPr>
    </w:p>
    <w:p w14:paraId="23B67C80" w14:textId="77777777" w:rsidR="003047EC" w:rsidRDefault="00CC3E37" w:rsidP="003047EC">
      <w:pPr>
        <w:pStyle w:val="NormalWeb"/>
        <w:numPr>
          <w:ilvl w:val="0"/>
          <w:numId w:val="2"/>
        </w:numPr>
        <w:spacing w:before="0" w:beforeAutospacing="0" w:after="0" w:afterAutospacing="0" w:line="360" w:lineRule="auto"/>
        <w:jc w:val="both"/>
        <w:rPr>
          <w:rFonts w:ascii="Arial" w:hAnsi="Arial" w:cs="Arial"/>
        </w:rPr>
      </w:pPr>
      <w:r w:rsidRPr="003047EC">
        <w:rPr>
          <w:rFonts w:ascii="Arial" w:hAnsi="Arial" w:cs="Arial"/>
        </w:rPr>
        <w:t>It seems unlikely that a business proposal</w:t>
      </w:r>
      <w:r w:rsidR="00166E78" w:rsidRPr="003047EC">
        <w:rPr>
          <w:rFonts w:ascii="Arial" w:hAnsi="Arial" w:cs="Arial"/>
        </w:rPr>
        <w:t xml:space="preserve"> that started off with the approval of the Board</w:t>
      </w:r>
      <w:r w:rsidRPr="003047EC">
        <w:rPr>
          <w:rFonts w:ascii="Arial" w:hAnsi="Arial" w:cs="Arial"/>
        </w:rPr>
        <w:t xml:space="preserve"> would</w:t>
      </w:r>
      <w:r w:rsidR="00166E78" w:rsidRPr="003047EC">
        <w:rPr>
          <w:rFonts w:ascii="Arial" w:hAnsi="Arial" w:cs="Arial"/>
        </w:rPr>
        <w:t xml:space="preserve"> find its way to the GNC without being delegated as such</w:t>
      </w:r>
      <w:r w:rsidR="00D35510" w:rsidRPr="003047EC">
        <w:rPr>
          <w:rFonts w:ascii="Arial" w:hAnsi="Arial" w:cs="Arial"/>
        </w:rPr>
        <w:t xml:space="preserve">.  This </w:t>
      </w:r>
      <w:r w:rsidR="003047EC">
        <w:rPr>
          <w:rFonts w:ascii="Arial" w:hAnsi="Arial" w:cs="Arial"/>
        </w:rPr>
        <w:t>C</w:t>
      </w:r>
      <w:r w:rsidR="00D35510" w:rsidRPr="003047EC">
        <w:rPr>
          <w:rFonts w:ascii="Arial" w:hAnsi="Arial" w:cs="Arial"/>
        </w:rPr>
        <w:t xml:space="preserve">ourt has not been provided with any such delegation.  </w:t>
      </w:r>
      <w:proofErr w:type="spellStart"/>
      <w:r w:rsidR="00D35510" w:rsidRPr="003047EC">
        <w:rPr>
          <w:rFonts w:ascii="Arial" w:hAnsi="Arial" w:cs="Arial"/>
        </w:rPr>
        <w:t>Motsoeneng</w:t>
      </w:r>
      <w:proofErr w:type="spellEnd"/>
      <w:r w:rsidR="00D35510" w:rsidRPr="003047EC">
        <w:rPr>
          <w:rFonts w:ascii="Arial" w:hAnsi="Arial" w:cs="Arial"/>
        </w:rPr>
        <w:t xml:space="preserve"> submits that </w:t>
      </w:r>
      <w:r w:rsidR="00166E78" w:rsidRPr="003047EC">
        <w:rPr>
          <w:rFonts w:ascii="Arial" w:hAnsi="Arial" w:cs="Arial"/>
        </w:rPr>
        <w:t xml:space="preserve">there was no legislative scheme for the pilot projects and therefore their existence presented unique governance and compliance issues. </w:t>
      </w:r>
      <w:r w:rsidR="00D35510" w:rsidRPr="003047EC">
        <w:rPr>
          <w:rFonts w:ascii="Arial" w:hAnsi="Arial" w:cs="Arial"/>
        </w:rPr>
        <w:t>If this were so, it is more likely that these issues would have been dealt with by the Board or delegated to the appropriate committee by the Board.</w:t>
      </w:r>
      <w:r w:rsidR="009C01AB" w:rsidRPr="003047EC">
        <w:rPr>
          <w:rFonts w:ascii="Arial" w:hAnsi="Arial" w:cs="Arial"/>
        </w:rPr>
        <w:t xml:space="preserve">  </w:t>
      </w:r>
    </w:p>
    <w:p w14:paraId="2AD31132" w14:textId="77777777" w:rsidR="003047EC" w:rsidRDefault="003047EC" w:rsidP="003047EC">
      <w:pPr>
        <w:pStyle w:val="ListParagraph"/>
        <w:rPr>
          <w:rFonts w:ascii="Arial" w:hAnsi="Arial" w:cs="Arial"/>
        </w:rPr>
      </w:pPr>
    </w:p>
    <w:p w14:paraId="22B6010F" w14:textId="77777777" w:rsidR="003E683E" w:rsidRDefault="009C01AB" w:rsidP="003E683E">
      <w:pPr>
        <w:pStyle w:val="NormalWeb"/>
        <w:numPr>
          <w:ilvl w:val="0"/>
          <w:numId w:val="2"/>
        </w:numPr>
        <w:spacing w:before="0" w:beforeAutospacing="0" w:after="0" w:afterAutospacing="0" w:line="360" w:lineRule="auto"/>
        <w:jc w:val="both"/>
        <w:rPr>
          <w:rFonts w:ascii="Arial" w:hAnsi="Arial" w:cs="Arial"/>
        </w:rPr>
      </w:pPr>
      <w:r w:rsidRPr="003047EC">
        <w:rPr>
          <w:rFonts w:ascii="Arial" w:hAnsi="Arial" w:cs="Arial"/>
        </w:rPr>
        <w:t xml:space="preserve">There is no information before this court to indicate why this matter would find itself to the GNC, or why this would be a </w:t>
      </w:r>
      <w:r w:rsidR="00EA59C9" w:rsidRPr="003047EC">
        <w:rPr>
          <w:rFonts w:ascii="Arial" w:hAnsi="Arial" w:cs="Arial"/>
        </w:rPr>
        <w:t>g</w:t>
      </w:r>
      <w:r w:rsidRPr="003047EC">
        <w:rPr>
          <w:rFonts w:ascii="Arial" w:hAnsi="Arial" w:cs="Arial"/>
        </w:rPr>
        <w:t>overnance issue</w:t>
      </w:r>
      <w:r w:rsidR="00EA59C9" w:rsidRPr="003047EC">
        <w:rPr>
          <w:rFonts w:ascii="Arial" w:hAnsi="Arial" w:cs="Arial"/>
        </w:rPr>
        <w:t xml:space="preserve"> that the GNC had to </w:t>
      </w:r>
      <w:r w:rsidR="003047EC">
        <w:rPr>
          <w:rFonts w:ascii="Arial" w:hAnsi="Arial" w:cs="Arial"/>
        </w:rPr>
        <w:t>deal with</w:t>
      </w:r>
      <w:r w:rsidR="00D35510" w:rsidRPr="003047EC">
        <w:rPr>
          <w:rFonts w:ascii="Arial" w:hAnsi="Arial" w:cs="Arial"/>
        </w:rPr>
        <w:t>. W</w:t>
      </w:r>
      <w:r w:rsidR="002F4865" w:rsidRPr="003047EC">
        <w:rPr>
          <w:rFonts w:ascii="Arial" w:hAnsi="Arial" w:cs="Arial"/>
        </w:rPr>
        <w:t>e know</w:t>
      </w:r>
      <w:r w:rsidR="00D35510" w:rsidRPr="003047EC">
        <w:rPr>
          <w:rFonts w:ascii="Arial" w:hAnsi="Arial" w:cs="Arial"/>
        </w:rPr>
        <w:t xml:space="preserve"> that a</w:t>
      </w:r>
      <w:r w:rsidRPr="003047EC">
        <w:rPr>
          <w:rFonts w:ascii="Arial" w:hAnsi="Arial" w:cs="Arial"/>
        </w:rPr>
        <w:t xml:space="preserve"> contract </w:t>
      </w:r>
      <w:r w:rsidR="00D35510" w:rsidRPr="003047EC">
        <w:rPr>
          <w:rFonts w:ascii="Arial" w:hAnsi="Arial" w:cs="Arial"/>
        </w:rPr>
        <w:t>was</w:t>
      </w:r>
      <w:r w:rsidRPr="003047EC">
        <w:rPr>
          <w:rFonts w:ascii="Arial" w:hAnsi="Arial" w:cs="Arial"/>
        </w:rPr>
        <w:t xml:space="preserve"> </w:t>
      </w:r>
      <w:r w:rsidR="002F4865" w:rsidRPr="003047EC">
        <w:rPr>
          <w:rFonts w:ascii="Arial" w:hAnsi="Arial" w:cs="Arial"/>
        </w:rPr>
        <w:t>concluded</w:t>
      </w:r>
      <w:r w:rsidRPr="003047EC">
        <w:rPr>
          <w:rFonts w:ascii="Arial" w:hAnsi="Arial" w:cs="Arial"/>
        </w:rPr>
        <w:t xml:space="preserve"> with Multi-</w:t>
      </w:r>
      <w:r w:rsidR="002F4865" w:rsidRPr="003047EC">
        <w:rPr>
          <w:rFonts w:ascii="Arial" w:hAnsi="Arial" w:cs="Arial"/>
        </w:rPr>
        <w:t>C</w:t>
      </w:r>
      <w:r w:rsidRPr="003047EC">
        <w:rPr>
          <w:rFonts w:ascii="Arial" w:hAnsi="Arial" w:cs="Arial"/>
        </w:rPr>
        <w:t>hoice which would have governed the relationship between the SABC and Multi-</w:t>
      </w:r>
      <w:r w:rsidR="002F4865" w:rsidRPr="003047EC">
        <w:rPr>
          <w:rFonts w:ascii="Arial" w:hAnsi="Arial" w:cs="Arial"/>
        </w:rPr>
        <w:t>C</w:t>
      </w:r>
      <w:r w:rsidRPr="003047EC">
        <w:rPr>
          <w:rFonts w:ascii="Arial" w:hAnsi="Arial" w:cs="Arial"/>
        </w:rPr>
        <w:t>hoice</w:t>
      </w:r>
      <w:r w:rsidR="00D35510" w:rsidRPr="003047EC">
        <w:rPr>
          <w:rFonts w:ascii="Arial" w:hAnsi="Arial" w:cs="Arial"/>
        </w:rPr>
        <w:t>. It</w:t>
      </w:r>
      <w:r w:rsidRPr="003047EC">
        <w:rPr>
          <w:rFonts w:ascii="Arial" w:hAnsi="Arial" w:cs="Arial"/>
        </w:rPr>
        <w:t xml:space="preserve"> is </w:t>
      </w:r>
      <w:r w:rsidR="001A3C99" w:rsidRPr="003047EC">
        <w:rPr>
          <w:rFonts w:ascii="Arial" w:hAnsi="Arial" w:cs="Arial"/>
        </w:rPr>
        <w:t xml:space="preserve">confirmed </w:t>
      </w:r>
      <w:r w:rsidRPr="003047EC">
        <w:rPr>
          <w:rFonts w:ascii="Arial" w:hAnsi="Arial" w:cs="Arial"/>
        </w:rPr>
        <w:t>that this agreement was vetted by the legal department. We</w:t>
      </w:r>
      <w:r w:rsidR="001A3C99" w:rsidRPr="003047EC">
        <w:rPr>
          <w:rFonts w:ascii="Arial" w:hAnsi="Arial" w:cs="Arial"/>
        </w:rPr>
        <w:t xml:space="preserve"> </w:t>
      </w:r>
      <w:r w:rsidRPr="003047EC">
        <w:rPr>
          <w:rFonts w:ascii="Arial" w:hAnsi="Arial" w:cs="Arial"/>
        </w:rPr>
        <w:t>are not told</w:t>
      </w:r>
      <w:r w:rsidR="00D35510" w:rsidRPr="003047EC">
        <w:rPr>
          <w:rFonts w:ascii="Arial" w:hAnsi="Arial" w:cs="Arial"/>
        </w:rPr>
        <w:t xml:space="preserve"> </w:t>
      </w:r>
      <w:r w:rsidR="00D35510" w:rsidRPr="003047EC">
        <w:rPr>
          <w:rFonts w:ascii="Arial" w:hAnsi="Arial" w:cs="Arial"/>
        </w:rPr>
        <w:lastRenderedPageBreak/>
        <w:t>specifically</w:t>
      </w:r>
      <w:r w:rsidRPr="003047EC">
        <w:rPr>
          <w:rFonts w:ascii="Arial" w:hAnsi="Arial" w:cs="Arial"/>
        </w:rPr>
        <w:t xml:space="preserve"> what issues would need to be </w:t>
      </w:r>
      <w:r w:rsidR="00257B0F" w:rsidRPr="003047EC">
        <w:rPr>
          <w:rFonts w:ascii="Arial" w:hAnsi="Arial" w:cs="Arial"/>
        </w:rPr>
        <w:t xml:space="preserve">dealt with by the </w:t>
      </w:r>
      <w:r w:rsidRPr="003047EC">
        <w:rPr>
          <w:rFonts w:ascii="Arial" w:hAnsi="Arial" w:cs="Arial"/>
        </w:rPr>
        <w:t>GNC</w:t>
      </w:r>
      <w:r w:rsidR="00257B0F" w:rsidRPr="003047EC">
        <w:rPr>
          <w:rFonts w:ascii="Arial" w:hAnsi="Arial" w:cs="Arial"/>
        </w:rPr>
        <w:t>, ex</w:t>
      </w:r>
      <w:r w:rsidR="00D35510" w:rsidRPr="003047EC">
        <w:rPr>
          <w:rFonts w:ascii="Arial" w:hAnsi="Arial" w:cs="Arial"/>
        </w:rPr>
        <w:t xml:space="preserve">cept for the bald </w:t>
      </w:r>
      <w:r w:rsidR="00257B0F" w:rsidRPr="003047EC">
        <w:rPr>
          <w:rFonts w:ascii="Arial" w:hAnsi="Arial" w:cs="Arial"/>
        </w:rPr>
        <w:t>statement</w:t>
      </w:r>
      <w:r w:rsidR="00D35510" w:rsidRPr="003047EC">
        <w:rPr>
          <w:rFonts w:ascii="Arial" w:hAnsi="Arial" w:cs="Arial"/>
        </w:rPr>
        <w:t xml:space="preserve"> that </w:t>
      </w:r>
      <w:r w:rsidR="002F4865" w:rsidRPr="003047EC">
        <w:rPr>
          <w:rFonts w:ascii="Arial" w:hAnsi="Arial" w:cs="Arial"/>
        </w:rPr>
        <w:t>this</w:t>
      </w:r>
      <w:r w:rsidR="00D35510" w:rsidRPr="003047EC">
        <w:rPr>
          <w:rFonts w:ascii="Arial" w:hAnsi="Arial" w:cs="Arial"/>
        </w:rPr>
        <w:t xml:space="preserve"> is a governance issue</w:t>
      </w:r>
      <w:r w:rsidR="00257B0F" w:rsidRPr="003047EC">
        <w:rPr>
          <w:rFonts w:ascii="Arial" w:hAnsi="Arial" w:cs="Arial"/>
        </w:rPr>
        <w:t>.</w:t>
      </w:r>
    </w:p>
    <w:p w14:paraId="3B535CFF" w14:textId="77777777" w:rsidR="003E683E" w:rsidRDefault="003E683E" w:rsidP="003E683E">
      <w:pPr>
        <w:pStyle w:val="ListParagraph"/>
        <w:rPr>
          <w:rFonts w:ascii="Arial" w:hAnsi="Arial" w:cs="Arial"/>
        </w:rPr>
      </w:pPr>
    </w:p>
    <w:p w14:paraId="0683C7BF" w14:textId="77777777" w:rsidR="003E683E" w:rsidRDefault="00C70562" w:rsidP="003E683E">
      <w:pPr>
        <w:pStyle w:val="NormalWeb"/>
        <w:numPr>
          <w:ilvl w:val="0"/>
          <w:numId w:val="2"/>
        </w:numPr>
        <w:spacing w:before="0" w:beforeAutospacing="0" w:after="0" w:afterAutospacing="0" w:line="360" w:lineRule="auto"/>
        <w:jc w:val="both"/>
        <w:rPr>
          <w:rFonts w:ascii="Arial" w:hAnsi="Arial" w:cs="Arial"/>
        </w:rPr>
      </w:pPr>
      <w:r w:rsidRPr="003E683E">
        <w:rPr>
          <w:rFonts w:ascii="Arial" w:hAnsi="Arial" w:cs="Arial"/>
        </w:rPr>
        <w:t xml:space="preserve">The submission that the GNC would need to look at </w:t>
      </w:r>
      <w:r w:rsidR="00460863" w:rsidRPr="003E683E">
        <w:rPr>
          <w:rFonts w:ascii="Arial" w:hAnsi="Arial" w:cs="Arial"/>
        </w:rPr>
        <w:t xml:space="preserve">the </w:t>
      </w:r>
      <w:r w:rsidRPr="003E683E">
        <w:rPr>
          <w:rFonts w:ascii="Arial" w:hAnsi="Arial" w:cs="Arial"/>
        </w:rPr>
        <w:t>future conduct of th</w:t>
      </w:r>
      <w:r w:rsidR="00460863" w:rsidRPr="003E683E">
        <w:rPr>
          <w:rFonts w:ascii="Arial" w:hAnsi="Arial" w:cs="Arial"/>
        </w:rPr>
        <w:t xml:space="preserve">ese </w:t>
      </w:r>
      <w:r w:rsidR="002F4865" w:rsidRPr="003E683E">
        <w:rPr>
          <w:rFonts w:ascii="Arial" w:hAnsi="Arial" w:cs="Arial"/>
        </w:rPr>
        <w:t xml:space="preserve">pilot </w:t>
      </w:r>
      <w:r w:rsidR="00460863" w:rsidRPr="003E683E">
        <w:rPr>
          <w:rFonts w:ascii="Arial" w:hAnsi="Arial" w:cs="Arial"/>
        </w:rPr>
        <w:t>projects is itself problematic</w:t>
      </w:r>
      <w:r w:rsidRPr="003E683E">
        <w:rPr>
          <w:rFonts w:ascii="Arial" w:hAnsi="Arial" w:cs="Arial"/>
        </w:rPr>
        <w:t xml:space="preserve"> </w:t>
      </w:r>
      <w:r w:rsidR="00460863" w:rsidRPr="003E683E">
        <w:rPr>
          <w:rFonts w:ascii="Arial" w:hAnsi="Arial" w:cs="Arial"/>
        </w:rPr>
        <w:t xml:space="preserve">considering the time </w:t>
      </w:r>
      <w:r w:rsidR="007A0B05" w:rsidRPr="003E683E">
        <w:rPr>
          <w:rFonts w:ascii="Arial" w:hAnsi="Arial" w:cs="Arial"/>
        </w:rPr>
        <w:t xml:space="preserve">that elapsed from date of conclusion of the contract. </w:t>
      </w:r>
      <w:r w:rsidR="00460863" w:rsidRPr="003E683E">
        <w:rPr>
          <w:rFonts w:ascii="Arial" w:hAnsi="Arial" w:cs="Arial"/>
        </w:rPr>
        <w:t xml:space="preserve"> </w:t>
      </w:r>
      <w:r w:rsidR="00CF1B1C" w:rsidRPr="003E683E">
        <w:rPr>
          <w:rFonts w:ascii="Arial" w:hAnsi="Arial" w:cs="Arial"/>
        </w:rPr>
        <w:t>We know that t</w:t>
      </w:r>
      <w:r w:rsidR="000F33A3" w:rsidRPr="003E683E">
        <w:rPr>
          <w:rFonts w:ascii="Arial" w:hAnsi="Arial" w:cs="Arial"/>
        </w:rPr>
        <w:t xml:space="preserve">he </w:t>
      </w:r>
      <w:r w:rsidR="00A93C20" w:rsidRPr="003E683E">
        <w:rPr>
          <w:rFonts w:ascii="Arial" w:hAnsi="Arial" w:cs="Arial"/>
        </w:rPr>
        <w:t xml:space="preserve">contract </w:t>
      </w:r>
      <w:r w:rsidR="000F33A3" w:rsidRPr="003E683E">
        <w:rPr>
          <w:rFonts w:ascii="Arial" w:hAnsi="Arial" w:cs="Arial"/>
        </w:rPr>
        <w:t>with Multi</w:t>
      </w:r>
      <w:r w:rsidR="002F4865" w:rsidRPr="003E683E">
        <w:rPr>
          <w:rFonts w:ascii="Arial" w:hAnsi="Arial" w:cs="Arial"/>
        </w:rPr>
        <w:t>-C</w:t>
      </w:r>
      <w:r w:rsidR="000F33A3" w:rsidRPr="003E683E">
        <w:rPr>
          <w:rFonts w:ascii="Arial" w:hAnsi="Arial" w:cs="Arial"/>
        </w:rPr>
        <w:t>hoice was concluded on or about 3 July 2013</w:t>
      </w:r>
      <w:r w:rsidR="00A93C20" w:rsidRPr="003E683E">
        <w:rPr>
          <w:rFonts w:ascii="Arial" w:hAnsi="Arial" w:cs="Arial"/>
        </w:rPr>
        <w:t xml:space="preserve"> and would have endured for a period of 5 years</w:t>
      </w:r>
      <w:r w:rsidR="00CF1B1C" w:rsidRPr="003E683E">
        <w:rPr>
          <w:rFonts w:ascii="Arial" w:hAnsi="Arial" w:cs="Arial"/>
        </w:rPr>
        <w:t>. By</w:t>
      </w:r>
      <w:r w:rsidR="00A93C20" w:rsidRPr="003E683E">
        <w:rPr>
          <w:rFonts w:ascii="Arial" w:hAnsi="Arial" w:cs="Arial"/>
        </w:rPr>
        <w:t xml:space="preserve"> 2018 it would have been up for renewal, we are told it was renewed. The GNC meeting was held on the 19 August 2016, 3 years later, any governance issues that needed to be dealt with by the GNC</w:t>
      </w:r>
      <w:r w:rsidR="007A0B05" w:rsidRPr="003E683E">
        <w:rPr>
          <w:rFonts w:ascii="Arial" w:hAnsi="Arial" w:cs="Arial"/>
        </w:rPr>
        <w:t>,</w:t>
      </w:r>
      <w:r w:rsidR="00A93C20" w:rsidRPr="003E683E">
        <w:rPr>
          <w:rFonts w:ascii="Arial" w:hAnsi="Arial" w:cs="Arial"/>
        </w:rPr>
        <w:t xml:space="preserve"> would in all probability have manifested itself in the 3 years since the conclusion of the agreement and the GNC would have had various meetings to resolve or table such issues, yet no information in this regard is provided. No minutes of the GNC meetings are provided attesting to the fact that this was a governance issue that fell within the mandate of the GNC</w:t>
      </w:r>
      <w:r w:rsidR="002F4865" w:rsidRPr="003E683E">
        <w:rPr>
          <w:rFonts w:ascii="Arial" w:hAnsi="Arial" w:cs="Arial"/>
        </w:rPr>
        <w:t xml:space="preserve"> or that the GNC exercised such mandate in any manner</w:t>
      </w:r>
      <w:r w:rsidR="00A93C20" w:rsidRPr="003E683E">
        <w:rPr>
          <w:rFonts w:ascii="Arial" w:hAnsi="Arial" w:cs="Arial"/>
        </w:rPr>
        <w:t xml:space="preserve">. </w:t>
      </w:r>
    </w:p>
    <w:p w14:paraId="0892A416" w14:textId="77777777" w:rsidR="003E683E" w:rsidRDefault="003E683E" w:rsidP="003E683E">
      <w:pPr>
        <w:pStyle w:val="ListParagraph"/>
        <w:rPr>
          <w:rFonts w:ascii="Arial" w:hAnsi="Arial" w:cs="Arial"/>
        </w:rPr>
      </w:pPr>
    </w:p>
    <w:p w14:paraId="78826CBB" w14:textId="77777777" w:rsidR="003E683E" w:rsidRDefault="00646C5E" w:rsidP="003E683E">
      <w:pPr>
        <w:pStyle w:val="NormalWeb"/>
        <w:numPr>
          <w:ilvl w:val="0"/>
          <w:numId w:val="2"/>
        </w:numPr>
        <w:spacing w:before="0" w:beforeAutospacing="0" w:after="0" w:afterAutospacing="0" w:line="360" w:lineRule="auto"/>
        <w:jc w:val="both"/>
        <w:rPr>
          <w:rFonts w:ascii="Arial" w:hAnsi="Arial" w:cs="Arial"/>
        </w:rPr>
      </w:pPr>
      <w:r w:rsidRPr="003E683E">
        <w:rPr>
          <w:rFonts w:ascii="Arial" w:hAnsi="Arial" w:cs="Arial"/>
        </w:rPr>
        <w:t xml:space="preserve">The court </w:t>
      </w:r>
      <w:r w:rsidR="00911F96" w:rsidRPr="003E683E">
        <w:rPr>
          <w:rFonts w:ascii="Arial" w:hAnsi="Arial" w:cs="Arial"/>
        </w:rPr>
        <w:t xml:space="preserve">finds support for this contention </w:t>
      </w:r>
      <w:r w:rsidR="004F48BD" w:rsidRPr="003E683E">
        <w:rPr>
          <w:rFonts w:ascii="Arial" w:hAnsi="Arial" w:cs="Arial"/>
        </w:rPr>
        <w:t>from the</w:t>
      </w:r>
      <w:r w:rsidRPr="003E683E">
        <w:rPr>
          <w:rFonts w:ascii="Arial" w:hAnsi="Arial" w:cs="Arial"/>
        </w:rPr>
        <w:t xml:space="preserve"> minutes of the SABC board meeting held on the 29</w:t>
      </w:r>
      <w:r w:rsidRPr="003E683E">
        <w:rPr>
          <w:rFonts w:ascii="Arial" w:hAnsi="Arial" w:cs="Arial"/>
          <w:vertAlign w:val="superscript"/>
        </w:rPr>
        <w:t>th</w:t>
      </w:r>
      <w:r w:rsidRPr="003E683E">
        <w:rPr>
          <w:rFonts w:ascii="Arial" w:hAnsi="Arial" w:cs="Arial"/>
        </w:rPr>
        <w:t xml:space="preserve"> of January 2015 which is an annexure (‘HM8’) to </w:t>
      </w:r>
      <w:proofErr w:type="spellStart"/>
      <w:r w:rsidRPr="003E683E">
        <w:rPr>
          <w:rFonts w:ascii="Arial" w:hAnsi="Arial" w:cs="Arial"/>
        </w:rPr>
        <w:t>Motsoeneng’s</w:t>
      </w:r>
      <w:proofErr w:type="spellEnd"/>
      <w:r w:rsidR="00911F96" w:rsidRPr="003E683E">
        <w:rPr>
          <w:rFonts w:ascii="Arial" w:hAnsi="Arial" w:cs="Arial"/>
        </w:rPr>
        <w:t>,</w:t>
      </w:r>
      <w:r w:rsidRPr="003E683E">
        <w:rPr>
          <w:rFonts w:ascii="Arial" w:hAnsi="Arial" w:cs="Arial"/>
        </w:rPr>
        <w:t xml:space="preserve"> Answering Affidavit of the 7</w:t>
      </w:r>
      <w:r w:rsidRPr="003E683E">
        <w:rPr>
          <w:rFonts w:ascii="Arial" w:hAnsi="Arial" w:cs="Arial"/>
          <w:vertAlign w:val="superscript"/>
        </w:rPr>
        <w:t>th</w:t>
      </w:r>
      <w:r w:rsidRPr="003E683E">
        <w:rPr>
          <w:rFonts w:ascii="Arial" w:hAnsi="Arial" w:cs="Arial"/>
        </w:rPr>
        <w:t xml:space="preserve"> of September 2020, specifically paragraph 3.6 thereof, in wh</w:t>
      </w:r>
      <w:r w:rsidR="005A39E0" w:rsidRPr="003E683E">
        <w:rPr>
          <w:rFonts w:ascii="Arial" w:hAnsi="Arial" w:cs="Arial"/>
        </w:rPr>
        <w:t>ich the following was recorded:</w:t>
      </w:r>
    </w:p>
    <w:p w14:paraId="3E922C8F" w14:textId="2F474EE6" w:rsidR="003E683E" w:rsidRDefault="003E683E" w:rsidP="003E683E">
      <w:pPr>
        <w:pStyle w:val="ListParagraph"/>
        <w:rPr>
          <w:rFonts w:ascii="Arial" w:hAnsi="Arial" w:cs="Arial"/>
        </w:rPr>
      </w:pPr>
    </w:p>
    <w:p w14:paraId="7723DC84" w14:textId="77777777" w:rsidR="003E683E" w:rsidRPr="00905B43" w:rsidRDefault="003E683E" w:rsidP="003E683E">
      <w:pPr>
        <w:pStyle w:val="NormalWeb"/>
        <w:spacing w:before="0" w:beforeAutospacing="0" w:after="0" w:afterAutospacing="0" w:line="360" w:lineRule="auto"/>
        <w:ind w:left="2160" w:hanging="72"/>
        <w:jc w:val="both"/>
        <w:rPr>
          <w:rFonts w:ascii="Arial" w:hAnsi="Arial" w:cs="Arial"/>
          <w:sz w:val="22"/>
        </w:rPr>
      </w:pPr>
      <w:r w:rsidRPr="00905B43">
        <w:rPr>
          <w:rFonts w:ascii="Arial" w:hAnsi="Arial" w:cs="Arial"/>
          <w:i/>
          <w:iCs/>
          <w:sz w:val="22"/>
        </w:rPr>
        <w:t xml:space="preserve">Mr J R </w:t>
      </w:r>
      <w:proofErr w:type="spellStart"/>
      <w:r w:rsidRPr="00905B43">
        <w:rPr>
          <w:rFonts w:ascii="Arial" w:hAnsi="Arial" w:cs="Arial"/>
          <w:i/>
          <w:iCs/>
          <w:sz w:val="22"/>
        </w:rPr>
        <w:t>Aguma</w:t>
      </w:r>
      <w:proofErr w:type="spellEnd"/>
      <w:r w:rsidRPr="00905B43">
        <w:rPr>
          <w:rFonts w:ascii="Arial" w:hAnsi="Arial" w:cs="Arial"/>
          <w:i/>
          <w:iCs/>
          <w:sz w:val="22"/>
        </w:rPr>
        <w:t xml:space="preserve"> reported that the analysis of the cost and location map methodology for the 24 hour News Channel was in progress. However, the challenge was the allocation of costs between the time spent on the 24 Hours News Channel and the General News Channels. It was pointed out that feedback in respect of the impact of the new platform to be created in terms of the Multi-Choice contract would be dealt with by the joint PBS/PCS committees.  Mr G H </w:t>
      </w:r>
      <w:proofErr w:type="spellStart"/>
      <w:r w:rsidRPr="00905B43">
        <w:rPr>
          <w:rFonts w:ascii="Arial" w:hAnsi="Arial" w:cs="Arial"/>
          <w:i/>
          <w:iCs/>
          <w:sz w:val="22"/>
        </w:rPr>
        <w:t>Motsoeneng</w:t>
      </w:r>
      <w:proofErr w:type="spellEnd"/>
      <w:r w:rsidRPr="00905B43">
        <w:rPr>
          <w:rFonts w:ascii="Arial" w:hAnsi="Arial" w:cs="Arial"/>
          <w:i/>
          <w:iCs/>
          <w:sz w:val="22"/>
        </w:rPr>
        <w:t xml:space="preserve"> reported that regulations were in the process of being developed and that the </w:t>
      </w:r>
      <w:proofErr w:type="spellStart"/>
      <w:r w:rsidRPr="00905B43">
        <w:rPr>
          <w:rFonts w:ascii="Arial" w:hAnsi="Arial" w:cs="Arial"/>
          <w:i/>
          <w:iCs/>
          <w:sz w:val="22"/>
        </w:rPr>
        <w:t>DoC</w:t>
      </w:r>
      <w:proofErr w:type="spellEnd"/>
      <w:r w:rsidRPr="00905B43">
        <w:rPr>
          <w:rFonts w:ascii="Arial" w:hAnsi="Arial" w:cs="Arial"/>
          <w:i/>
          <w:iCs/>
          <w:sz w:val="22"/>
        </w:rPr>
        <w:t xml:space="preserve"> was responsible for this process. He stated that the SABC would provide its input prior to the regulations being issued for public comment.</w:t>
      </w:r>
    </w:p>
    <w:p w14:paraId="35CFA5C5" w14:textId="77777777" w:rsidR="003E683E" w:rsidRPr="00905B43" w:rsidRDefault="003E683E" w:rsidP="003E683E">
      <w:pPr>
        <w:pStyle w:val="ListParagraph"/>
        <w:spacing w:after="0" w:line="360" w:lineRule="auto"/>
        <w:rPr>
          <w:rFonts w:ascii="Arial" w:hAnsi="Arial" w:cs="Arial"/>
        </w:rPr>
      </w:pPr>
    </w:p>
    <w:p w14:paraId="5DAAA90A" w14:textId="77777777" w:rsidR="003E683E" w:rsidRDefault="003E683E" w:rsidP="003E683E">
      <w:pPr>
        <w:pStyle w:val="ListParagraph"/>
        <w:rPr>
          <w:rFonts w:ascii="Arial" w:hAnsi="Arial" w:cs="Arial"/>
        </w:rPr>
      </w:pPr>
    </w:p>
    <w:p w14:paraId="4D8C0B95" w14:textId="77777777" w:rsidR="003E683E" w:rsidRDefault="0053494A" w:rsidP="003E683E">
      <w:pPr>
        <w:pStyle w:val="NormalWeb"/>
        <w:numPr>
          <w:ilvl w:val="0"/>
          <w:numId w:val="2"/>
        </w:numPr>
        <w:spacing w:before="0" w:beforeAutospacing="0" w:after="0" w:afterAutospacing="0" w:line="360" w:lineRule="auto"/>
        <w:jc w:val="both"/>
        <w:rPr>
          <w:rFonts w:ascii="Arial" w:hAnsi="Arial" w:cs="Arial"/>
        </w:rPr>
      </w:pPr>
      <w:r w:rsidRPr="003E683E">
        <w:rPr>
          <w:rFonts w:ascii="Arial" w:hAnsi="Arial" w:cs="Arial"/>
        </w:rPr>
        <w:t xml:space="preserve">At paragraph 5.6, the involvement of the PBS/PCS committee is again referenced. </w:t>
      </w:r>
      <w:r w:rsidR="00911F96" w:rsidRPr="003E683E">
        <w:rPr>
          <w:rFonts w:ascii="Arial" w:hAnsi="Arial" w:cs="Arial"/>
        </w:rPr>
        <w:t xml:space="preserve">Nowhere is the GNC referenced as the </w:t>
      </w:r>
      <w:r w:rsidR="00763526" w:rsidRPr="003E683E">
        <w:rPr>
          <w:rFonts w:ascii="Arial" w:hAnsi="Arial" w:cs="Arial"/>
        </w:rPr>
        <w:t>C</w:t>
      </w:r>
      <w:r w:rsidR="00911F96" w:rsidRPr="003E683E">
        <w:rPr>
          <w:rFonts w:ascii="Arial" w:hAnsi="Arial" w:cs="Arial"/>
        </w:rPr>
        <w:t>ommittee that would deal with th</w:t>
      </w:r>
      <w:r w:rsidR="00763526" w:rsidRPr="003E683E">
        <w:rPr>
          <w:rFonts w:ascii="Arial" w:hAnsi="Arial" w:cs="Arial"/>
        </w:rPr>
        <w:t>e Multi-Choice</w:t>
      </w:r>
      <w:r w:rsidR="00911F96" w:rsidRPr="003E683E">
        <w:rPr>
          <w:rFonts w:ascii="Arial" w:hAnsi="Arial" w:cs="Arial"/>
        </w:rPr>
        <w:t xml:space="preserve"> issue and it is apparent that the SABC Board was seized with the Multi-Choice contract and would delegate authority on specific issues pertaining thereto.</w:t>
      </w:r>
    </w:p>
    <w:p w14:paraId="10A544A6" w14:textId="77777777" w:rsidR="003E683E" w:rsidRDefault="003E683E" w:rsidP="003E683E">
      <w:pPr>
        <w:pStyle w:val="ListParagraph"/>
        <w:rPr>
          <w:rFonts w:ascii="Arial" w:hAnsi="Arial" w:cs="Arial"/>
        </w:rPr>
      </w:pPr>
    </w:p>
    <w:p w14:paraId="129C75F0" w14:textId="77777777" w:rsidR="001D6B9A" w:rsidRDefault="00911F96" w:rsidP="001D6B9A">
      <w:pPr>
        <w:pStyle w:val="NormalWeb"/>
        <w:numPr>
          <w:ilvl w:val="0"/>
          <w:numId w:val="2"/>
        </w:numPr>
        <w:spacing w:before="0" w:beforeAutospacing="0" w:after="0" w:afterAutospacing="0" w:line="360" w:lineRule="auto"/>
        <w:jc w:val="both"/>
        <w:rPr>
          <w:rFonts w:ascii="Arial" w:hAnsi="Arial" w:cs="Arial"/>
        </w:rPr>
      </w:pPr>
      <w:r w:rsidRPr="003E683E">
        <w:rPr>
          <w:rFonts w:ascii="Arial" w:hAnsi="Arial" w:cs="Arial"/>
        </w:rPr>
        <w:t xml:space="preserve">The way the success fee was introduced and explained by </w:t>
      </w:r>
      <w:proofErr w:type="spellStart"/>
      <w:r w:rsidRPr="003E683E">
        <w:rPr>
          <w:rFonts w:ascii="Arial" w:hAnsi="Arial" w:cs="Arial"/>
        </w:rPr>
        <w:t>Aguma</w:t>
      </w:r>
      <w:proofErr w:type="spellEnd"/>
      <w:r w:rsidRPr="003E683E">
        <w:rPr>
          <w:rFonts w:ascii="Arial" w:hAnsi="Arial" w:cs="Arial"/>
        </w:rPr>
        <w:t xml:space="preserve"> at the GNC meeting of the 19 August 2016 and the response of the members is further telling, it was not tabled as a matter which the GNC had dealt with previously and were fully aware of but as a new item that needed explanation and justification.</w:t>
      </w:r>
    </w:p>
    <w:p w14:paraId="17652CDD" w14:textId="77777777" w:rsidR="001D6B9A" w:rsidRDefault="001D6B9A" w:rsidP="001D6B9A">
      <w:pPr>
        <w:pStyle w:val="ListParagraph"/>
        <w:rPr>
          <w:rFonts w:ascii="Arial" w:hAnsi="Arial" w:cs="Arial"/>
        </w:rPr>
      </w:pPr>
    </w:p>
    <w:p w14:paraId="4EB7574F" w14:textId="77777777" w:rsidR="001D6B9A" w:rsidRDefault="00BF40B7" w:rsidP="001D6B9A">
      <w:pPr>
        <w:pStyle w:val="NormalWeb"/>
        <w:numPr>
          <w:ilvl w:val="0"/>
          <w:numId w:val="2"/>
        </w:numPr>
        <w:spacing w:before="0" w:beforeAutospacing="0" w:after="0" w:afterAutospacing="0" w:line="360" w:lineRule="auto"/>
        <w:jc w:val="both"/>
        <w:rPr>
          <w:rFonts w:ascii="Arial" w:hAnsi="Arial" w:cs="Arial"/>
        </w:rPr>
      </w:pPr>
      <w:r w:rsidRPr="001D6B9A">
        <w:rPr>
          <w:rFonts w:ascii="Arial" w:hAnsi="Arial" w:cs="Arial"/>
        </w:rPr>
        <w:t>It</w:t>
      </w:r>
      <w:r w:rsidR="009348D5" w:rsidRPr="001D6B9A">
        <w:rPr>
          <w:rFonts w:ascii="Arial" w:hAnsi="Arial" w:cs="Arial"/>
        </w:rPr>
        <w:t xml:space="preserve"> is common cause that the SABC did not have a policy pertaining to a success fee</w:t>
      </w:r>
      <w:r w:rsidR="00C21E5A" w:rsidRPr="001D6B9A">
        <w:rPr>
          <w:rFonts w:ascii="Arial" w:hAnsi="Arial" w:cs="Arial"/>
        </w:rPr>
        <w:t>, as such</w:t>
      </w:r>
      <w:r w:rsidR="009348D5" w:rsidRPr="001D6B9A">
        <w:rPr>
          <w:rFonts w:ascii="Arial" w:hAnsi="Arial" w:cs="Arial"/>
        </w:rPr>
        <w:t xml:space="preserve"> </w:t>
      </w:r>
      <w:r w:rsidR="00C21E5A" w:rsidRPr="001D6B9A">
        <w:rPr>
          <w:rFonts w:ascii="Arial" w:hAnsi="Arial" w:cs="Arial"/>
        </w:rPr>
        <w:t xml:space="preserve">this was a new policy </w:t>
      </w:r>
      <w:r w:rsidR="00256CDC" w:rsidRPr="001D6B9A">
        <w:rPr>
          <w:rFonts w:ascii="Arial" w:hAnsi="Arial" w:cs="Arial"/>
        </w:rPr>
        <w:t xml:space="preserve">and would have been subject to the general principle of voluntary upward referral to the individual or Committee at the next higher level of authority </w:t>
      </w:r>
      <w:r w:rsidR="00256CDC" w:rsidRPr="001D6B9A">
        <w:rPr>
          <w:rFonts w:ascii="Arial" w:hAnsi="Arial" w:cs="Arial"/>
          <w:i/>
          <w:iCs/>
        </w:rPr>
        <w:t>prior</w:t>
      </w:r>
      <w:r w:rsidR="00256CDC" w:rsidRPr="001D6B9A">
        <w:rPr>
          <w:rFonts w:ascii="Arial" w:hAnsi="Arial" w:cs="Arial"/>
        </w:rPr>
        <w:t xml:space="preserve"> to decision.</w:t>
      </w:r>
      <w:r w:rsidR="00C44133" w:rsidRPr="001D6B9A">
        <w:rPr>
          <w:rFonts w:ascii="Arial" w:hAnsi="Arial" w:cs="Arial"/>
        </w:rPr>
        <w:t xml:space="preserve"> </w:t>
      </w:r>
      <w:r w:rsidR="00D407B9" w:rsidRPr="001D6B9A">
        <w:rPr>
          <w:rFonts w:ascii="Arial" w:hAnsi="Arial" w:cs="Arial"/>
        </w:rPr>
        <w:t>P</w:t>
      </w:r>
      <w:r w:rsidR="00063791" w:rsidRPr="001D6B9A">
        <w:rPr>
          <w:rFonts w:ascii="Arial" w:hAnsi="Arial" w:cs="Arial"/>
        </w:rPr>
        <w:t xml:space="preserve">aragraph </w:t>
      </w:r>
      <w:r w:rsidRPr="001D6B9A">
        <w:rPr>
          <w:rFonts w:ascii="Arial" w:hAnsi="Arial" w:cs="Arial"/>
        </w:rPr>
        <w:t>2 of the P</w:t>
      </w:r>
      <w:r w:rsidR="00C21E5A" w:rsidRPr="001D6B9A">
        <w:rPr>
          <w:rFonts w:ascii="Arial" w:hAnsi="Arial" w:cs="Arial"/>
        </w:rPr>
        <w:t xml:space="preserve">MF </w:t>
      </w:r>
      <w:r w:rsidRPr="001D6B9A">
        <w:rPr>
          <w:rFonts w:ascii="Arial" w:hAnsi="Arial" w:cs="Arial"/>
        </w:rPr>
        <w:t xml:space="preserve">details the procedure to be followed in initiating a new policy or a change to an existing policy. The requester of a change in an existing policy or the initiator of a new policy must </w:t>
      </w:r>
      <w:r w:rsidRPr="001D6B9A">
        <w:rPr>
          <w:rFonts w:ascii="Arial" w:hAnsi="Arial" w:cs="Arial"/>
          <w:i/>
          <w:iCs/>
        </w:rPr>
        <w:t xml:space="preserve">inter alia </w:t>
      </w:r>
      <w:r w:rsidRPr="001D6B9A">
        <w:rPr>
          <w:rFonts w:ascii="Arial" w:hAnsi="Arial" w:cs="Arial"/>
        </w:rPr>
        <w:t xml:space="preserve">motivate why the existing situation is unsatisfactory and what the unsatisfactory state is on the SABC. They must then indicate what the required state is and the positive effect this will have on the SABC. </w:t>
      </w:r>
      <w:r w:rsidR="00D407B9" w:rsidRPr="001D6B9A">
        <w:rPr>
          <w:rFonts w:ascii="Arial" w:hAnsi="Arial" w:cs="Arial"/>
        </w:rPr>
        <w:t>Clause</w:t>
      </w:r>
      <w:r w:rsidR="007A0B05" w:rsidRPr="001D6B9A">
        <w:rPr>
          <w:rFonts w:ascii="Arial" w:hAnsi="Arial" w:cs="Arial"/>
        </w:rPr>
        <w:t xml:space="preserve"> </w:t>
      </w:r>
      <w:r w:rsidRPr="001D6B9A">
        <w:rPr>
          <w:rFonts w:ascii="Arial" w:hAnsi="Arial" w:cs="Arial"/>
        </w:rPr>
        <w:t xml:space="preserve">2.5 of the PMF deals with </w:t>
      </w:r>
      <w:r w:rsidR="007A0B05" w:rsidRPr="001D6B9A">
        <w:rPr>
          <w:rFonts w:ascii="Arial" w:hAnsi="Arial" w:cs="Arial"/>
        </w:rPr>
        <w:t xml:space="preserve">the </w:t>
      </w:r>
      <w:r w:rsidRPr="001D6B9A">
        <w:rPr>
          <w:rFonts w:ascii="Arial" w:hAnsi="Arial" w:cs="Arial"/>
        </w:rPr>
        <w:t xml:space="preserve">approval process of the policy. It states in no uncertain terms in paragraph 2.5.1 that all policies are approved by the SABC Board. </w:t>
      </w:r>
    </w:p>
    <w:p w14:paraId="6A9D4129" w14:textId="77777777" w:rsidR="001D6B9A" w:rsidRDefault="001D6B9A" w:rsidP="001D6B9A">
      <w:pPr>
        <w:pStyle w:val="ListParagraph"/>
        <w:rPr>
          <w:rFonts w:ascii="Arial" w:hAnsi="Arial" w:cs="Arial"/>
        </w:rPr>
      </w:pPr>
    </w:p>
    <w:p w14:paraId="723E7C41" w14:textId="77777777" w:rsidR="001D6B9A" w:rsidRDefault="00C44133" w:rsidP="001D6B9A">
      <w:pPr>
        <w:pStyle w:val="NormalWeb"/>
        <w:numPr>
          <w:ilvl w:val="0"/>
          <w:numId w:val="2"/>
        </w:numPr>
        <w:spacing w:before="0" w:beforeAutospacing="0" w:after="0" w:afterAutospacing="0" w:line="360" w:lineRule="auto"/>
        <w:jc w:val="both"/>
        <w:rPr>
          <w:rFonts w:ascii="Arial" w:hAnsi="Arial" w:cs="Arial"/>
        </w:rPr>
      </w:pPr>
      <w:proofErr w:type="spellStart"/>
      <w:r w:rsidRPr="001D6B9A">
        <w:rPr>
          <w:rFonts w:ascii="Arial" w:hAnsi="Arial" w:cs="Arial"/>
        </w:rPr>
        <w:t>Motsoeneng</w:t>
      </w:r>
      <w:proofErr w:type="spellEnd"/>
      <w:r w:rsidRPr="001D6B9A">
        <w:rPr>
          <w:rFonts w:ascii="Arial" w:hAnsi="Arial" w:cs="Arial"/>
        </w:rPr>
        <w:t xml:space="preserve"> as the former C</w:t>
      </w:r>
      <w:r w:rsidR="00004092" w:rsidRPr="001D6B9A">
        <w:rPr>
          <w:rFonts w:ascii="Arial" w:hAnsi="Arial" w:cs="Arial"/>
        </w:rPr>
        <w:t>OO</w:t>
      </w:r>
      <w:r w:rsidRPr="001D6B9A">
        <w:rPr>
          <w:rFonts w:ascii="Arial" w:hAnsi="Arial" w:cs="Arial"/>
        </w:rPr>
        <w:t xml:space="preserve"> of the SABC ought to have been aware of this</w:t>
      </w:r>
      <w:r w:rsidR="001D6B9A">
        <w:rPr>
          <w:rFonts w:ascii="Arial" w:hAnsi="Arial" w:cs="Arial"/>
        </w:rPr>
        <w:t xml:space="preserve">, he </w:t>
      </w:r>
      <w:r w:rsidRPr="001D6B9A">
        <w:rPr>
          <w:rFonts w:ascii="Arial" w:hAnsi="Arial" w:cs="Arial"/>
        </w:rPr>
        <w:t xml:space="preserve">was intimately aware of the operations of the SABC, to the extent that he could appreciate a lacuna in its </w:t>
      </w:r>
      <w:r w:rsidR="00004092" w:rsidRPr="001D6B9A">
        <w:rPr>
          <w:rFonts w:ascii="Arial" w:hAnsi="Arial" w:cs="Arial"/>
        </w:rPr>
        <w:t xml:space="preserve">legislative </w:t>
      </w:r>
      <w:r w:rsidR="00063791" w:rsidRPr="001D6B9A">
        <w:rPr>
          <w:rFonts w:ascii="Arial" w:hAnsi="Arial" w:cs="Arial"/>
        </w:rPr>
        <w:t>functioning</w:t>
      </w:r>
      <w:r w:rsidRPr="001D6B9A">
        <w:rPr>
          <w:rFonts w:ascii="Arial" w:hAnsi="Arial" w:cs="Arial"/>
        </w:rPr>
        <w:t xml:space="preserve"> </w:t>
      </w:r>
      <w:r w:rsidR="00004092" w:rsidRPr="001D6B9A">
        <w:rPr>
          <w:rFonts w:ascii="Arial" w:hAnsi="Arial" w:cs="Arial"/>
        </w:rPr>
        <w:t xml:space="preserve">pertaining to finance. </w:t>
      </w:r>
      <w:r w:rsidR="00063791" w:rsidRPr="001D6B9A">
        <w:rPr>
          <w:rFonts w:ascii="Arial" w:hAnsi="Arial" w:cs="Arial"/>
        </w:rPr>
        <w:t>He tells us that he looked carefully at the agreement with Multi-Choice</w:t>
      </w:r>
      <w:r w:rsidR="00D16E09" w:rsidRPr="001D6B9A">
        <w:rPr>
          <w:rFonts w:ascii="Arial" w:hAnsi="Arial" w:cs="Arial"/>
        </w:rPr>
        <w:t>, that the agreement was vetted by the SABC legal division which was also happy that the agreement was not inconsistent with the legislative mandate</w:t>
      </w:r>
      <w:r w:rsidR="00843B84" w:rsidRPr="001D6B9A">
        <w:rPr>
          <w:rFonts w:ascii="Arial" w:hAnsi="Arial" w:cs="Arial"/>
        </w:rPr>
        <w:t>.</w:t>
      </w:r>
      <w:r w:rsidRPr="001D6B9A">
        <w:rPr>
          <w:rFonts w:ascii="Arial" w:hAnsi="Arial" w:cs="Arial"/>
        </w:rPr>
        <w:t xml:space="preserve"> His position as the COO would demand that he be aware of </w:t>
      </w:r>
      <w:r w:rsidR="00843B84" w:rsidRPr="001D6B9A">
        <w:rPr>
          <w:rFonts w:ascii="Arial" w:hAnsi="Arial" w:cs="Arial"/>
        </w:rPr>
        <w:t xml:space="preserve">the </w:t>
      </w:r>
      <w:r w:rsidRPr="001D6B9A">
        <w:rPr>
          <w:rFonts w:ascii="Arial" w:hAnsi="Arial" w:cs="Arial"/>
        </w:rPr>
        <w:t>SABC policies</w:t>
      </w:r>
      <w:r w:rsidR="001D6B9A">
        <w:rPr>
          <w:rFonts w:ascii="Arial" w:hAnsi="Arial" w:cs="Arial"/>
        </w:rPr>
        <w:t>.</w:t>
      </w:r>
    </w:p>
    <w:p w14:paraId="6231BEA6" w14:textId="77777777" w:rsidR="001D6B9A" w:rsidRDefault="001D6B9A" w:rsidP="001D6B9A">
      <w:pPr>
        <w:pStyle w:val="ListParagraph"/>
        <w:rPr>
          <w:rFonts w:ascii="Arial" w:hAnsi="Arial" w:cs="Arial"/>
        </w:rPr>
      </w:pPr>
    </w:p>
    <w:p w14:paraId="125F6294" w14:textId="77777777" w:rsidR="001D6B9A" w:rsidRDefault="00843B84" w:rsidP="001D6B9A">
      <w:pPr>
        <w:pStyle w:val="NormalWeb"/>
        <w:numPr>
          <w:ilvl w:val="0"/>
          <w:numId w:val="2"/>
        </w:numPr>
        <w:spacing w:before="0" w:beforeAutospacing="0" w:after="0" w:afterAutospacing="0" w:line="360" w:lineRule="auto"/>
        <w:jc w:val="both"/>
        <w:rPr>
          <w:rFonts w:ascii="Arial" w:hAnsi="Arial" w:cs="Arial"/>
        </w:rPr>
      </w:pPr>
      <w:r w:rsidRPr="001D6B9A">
        <w:rPr>
          <w:rFonts w:ascii="Arial" w:hAnsi="Arial" w:cs="Arial"/>
        </w:rPr>
        <w:t>Even if the Court were to accept that</w:t>
      </w:r>
      <w:r w:rsidR="00C44133" w:rsidRPr="001D6B9A">
        <w:rPr>
          <w:rFonts w:ascii="Arial" w:hAnsi="Arial" w:cs="Arial"/>
        </w:rPr>
        <w:t xml:space="preserve"> </w:t>
      </w:r>
      <w:proofErr w:type="spellStart"/>
      <w:r w:rsidRPr="001D6B9A">
        <w:rPr>
          <w:rFonts w:ascii="Arial" w:hAnsi="Arial" w:cs="Arial"/>
        </w:rPr>
        <w:t>Motsoeneng</w:t>
      </w:r>
      <w:proofErr w:type="spellEnd"/>
      <w:r w:rsidRPr="001D6B9A">
        <w:rPr>
          <w:rFonts w:ascii="Arial" w:hAnsi="Arial" w:cs="Arial"/>
        </w:rPr>
        <w:t xml:space="preserve"> was</w:t>
      </w:r>
      <w:r w:rsidR="00C44133" w:rsidRPr="001D6B9A">
        <w:rPr>
          <w:rFonts w:ascii="Arial" w:hAnsi="Arial" w:cs="Arial"/>
        </w:rPr>
        <w:t xml:space="preserve"> </w:t>
      </w:r>
      <w:r w:rsidR="00834EEB" w:rsidRPr="001D6B9A">
        <w:rPr>
          <w:rFonts w:ascii="Arial" w:hAnsi="Arial" w:cs="Arial"/>
        </w:rPr>
        <w:t>un</w:t>
      </w:r>
      <w:r w:rsidR="00C44133" w:rsidRPr="001D6B9A">
        <w:rPr>
          <w:rFonts w:ascii="Arial" w:hAnsi="Arial" w:cs="Arial"/>
        </w:rPr>
        <w:t xml:space="preserve">aware that the </w:t>
      </w:r>
      <w:r w:rsidR="006F0327" w:rsidRPr="001D6B9A">
        <w:rPr>
          <w:rFonts w:ascii="Arial" w:hAnsi="Arial" w:cs="Arial"/>
        </w:rPr>
        <w:t>GNC was going to consider giving him</w:t>
      </w:r>
      <w:r w:rsidR="003C30B4" w:rsidRPr="001D6B9A">
        <w:rPr>
          <w:rFonts w:ascii="Arial" w:hAnsi="Arial" w:cs="Arial"/>
        </w:rPr>
        <w:t xml:space="preserve"> </w:t>
      </w:r>
      <w:r w:rsidR="006F0327" w:rsidRPr="001D6B9A">
        <w:rPr>
          <w:rFonts w:ascii="Arial" w:hAnsi="Arial" w:cs="Arial"/>
        </w:rPr>
        <w:t>a success fee</w:t>
      </w:r>
      <w:r w:rsidR="00C44133" w:rsidRPr="001D6B9A">
        <w:rPr>
          <w:rFonts w:ascii="Arial" w:hAnsi="Arial" w:cs="Arial"/>
        </w:rPr>
        <w:t xml:space="preserve">, he would have had to be aware of the fact that the SABC </w:t>
      </w:r>
      <w:r w:rsidR="00A7410F" w:rsidRPr="001D6B9A">
        <w:rPr>
          <w:rFonts w:ascii="Arial" w:hAnsi="Arial" w:cs="Arial"/>
        </w:rPr>
        <w:t>d</w:t>
      </w:r>
      <w:r w:rsidR="00C44133" w:rsidRPr="001D6B9A">
        <w:rPr>
          <w:rFonts w:ascii="Arial" w:hAnsi="Arial" w:cs="Arial"/>
        </w:rPr>
        <w:t xml:space="preserve">id not have a success fee </w:t>
      </w:r>
      <w:r w:rsidRPr="001D6B9A">
        <w:rPr>
          <w:rFonts w:ascii="Arial" w:hAnsi="Arial" w:cs="Arial"/>
        </w:rPr>
        <w:t xml:space="preserve">policy </w:t>
      </w:r>
      <w:r w:rsidR="00C44133" w:rsidRPr="001D6B9A">
        <w:rPr>
          <w:rFonts w:ascii="Arial" w:hAnsi="Arial" w:cs="Arial"/>
        </w:rPr>
        <w:t>and that its implementation would need to be approved by the Board.</w:t>
      </w:r>
    </w:p>
    <w:p w14:paraId="7055946A" w14:textId="77777777" w:rsidR="001D6B9A" w:rsidRDefault="001D6B9A" w:rsidP="001D6B9A">
      <w:pPr>
        <w:pStyle w:val="ListParagraph"/>
        <w:rPr>
          <w:rFonts w:ascii="Arial" w:hAnsi="Arial" w:cs="Arial"/>
        </w:rPr>
      </w:pPr>
    </w:p>
    <w:p w14:paraId="7E6EB2CB" w14:textId="77777777" w:rsidR="001D6B9A" w:rsidRDefault="008531A4" w:rsidP="001D6B9A">
      <w:pPr>
        <w:pStyle w:val="NormalWeb"/>
        <w:numPr>
          <w:ilvl w:val="0"/>
          <w:numId w:val="2"/>
        </w:numPr>
        <w:spacing w:before="0" w:beforeAutospacing="0" w:after="0" w:afterAutospacing="0" w:line="360" w:lineRule="auto"/>
        <w:jc w:val="both"/>
        <w:rPr>
          <w:rFonts w:ascii="Arial" w:hAnsi="Arial" w:cs="Arial"/>
        </w:rPr>
      </w:pPr>
      <w:proofErr w:type="spellStart"/>
      <w:r w:rsidRPr="001D6B9A">
        <w:rPr>
          <w:rFonts w:ascii="Arial" w:hAnsi="Arial" w:cs="Arial"/>
        </w:rPr>
        <w:t>Motso</w:t>
      </w:r>
      <w:r w:rsidR="000E6FBB" w:rsidRPr="001D6B9A">
        <w:rPr>
          <w:rFonts w:ascii="Arial" w:hAnsi="Arial" w:cs="Arial"/>
        </w:rPr>
        <w:t>e</w:t>
      </w:r>
      <w:r w:rsidRPr="001D6B9A">
        <w:rPr>
          <w:rFonts w:ascii="Arial" w:hAnsi="Arial" w:cs="Arial"/>
        </w:rPr>
        <w:t>neng</w:t>
      </w:r>
      <w:proofErr w:type="spellEnd"/>
      <w:r w:rsidRPr="001D6B9A">
        <w:rPr>
          <w:rFonts w:ascii="Arial" w:hAnsi="Arial" w:cs="Arial"/>
        </w:rPr>
        <w:t xml:space="preserve"> </w:t>
      </w:r>
      <w:r w:rsidR="000E6FBB" w:rsidRPr="001D6B9A">
        <w:rPr>
          <w:rFonts w:ascii="Arial" w:hAnsi="Arial" w:cs="Arial"/>
        </w:rPr>
        <w:t xml:space="preserve">attended two meetings on the 19 August 2016, the </w:t>
      </w:r>
      <w:r w:rsidR="00843B84" w:rsidRPr="001D6B9A">
        <w:rPr>
          <w:rFonts w:ascii="Arial" w:hAnsi="Arial" w:cs="Arial"/>
        </w:rPr>
        <w:t>fi</w:t>
      </w:r>
      <w:r w:rsidR="000E6FBB" w:rsidRPr="001D6B9A">
        <w:rPr>
          <w:rFonts w:ascii="Arial" w:hAnsi="Arial" w:cs="Arial"/>
        </w:rPr>
        <w:t xml:space="preserve">rst </w:t>
      </w:r>
      <w:r w:rsidR="00843B84" w:rsidRPr="001D6B9A">
        <w:rPr>
          <w:rFonts w:ascii="Arial" w:hAnsi="Arial" w:cs="Arial"/>
        </w:rPr>
        <w:t>was</w:t>
      </w:r>
      <w:r w:rsidR="000E6FBB" w:rsidRPr="001D6B9A">
        <w:rPr>
          <w:rFonts w:ascii="Arial" w:hAnsi="Arial" w:cs="Arial"/>
        </w:rPr>
        <w:t xml:space="preserve"> the GNC meeting and the second was the Board Meeting. In respect of the GNC meeting he indicates that his private efforts and role in the conclusion of the agreement with Multi-Choice came up for discussion in a formal meeting of the GNC, he was present to answer any questions and report on the Multi-Choice deal. After completing his report he received extensive compliments from the members of the GNC as he had with the SABC Board, however when the issue involving his special role in the conclusion of the Multi-Choice deal was raised, he left the meeting. </w:t>
      </w:r>
    </w:p>
    <w:p w14:paraId="77CE0B88" w14:textId="77777777" w:rsidR="001D6B9A" w:rsidRDefault="001D6B9A" w:rsidP="001D6B9A">
      <w:pPr>
        <w:pStyle w:val="ListParagraph"/>
        <w:rPr>
          <w:rFonts w:ascii="Arial" w:hAnsi="Arial" w:cs="Arial"/>
        </w:rPr>
      </w:pPr>
    </w:p>
    <w:p w14:paraId="2F19269A" w14:textId="77777777" w:rsidR="001D6B9A" w:rsidRDefault="001D6B9A" w:rsidP="001D6B9A">
      <w:pPr>
        <w:pStyle w:val="NormalWeb"/>
        <w:numPr>
          <w:ilvl w:val="0"/>
          <w:numId w:val="2"/>
        </w:numPr>
        <w:spacing w:before="0" w:beforeAutospacing="0" w:after="0" w:afterAutospacing="0" w:line="360" w:lineRule="auto"/>
        <w:jc w:val="both"/>
        <w:rPr>
          <w:rFonts w:ascii="Arial" w:hAnsi="Arial" w:cs="Arial"/>
        </w:rPr>
      </w:pPr>
      <w:r>
        <w:rPr>
          <w:rFonts w:ascii="Arial" w:hAnsi="Arial" w:cs="Arial"/>
        </w:rPr>
        <w:t>H</w:t>
      </w:r>
      <w:r w:rsidR="00C44CD4" w:rsidRPr="001D6B9A">
        <w:rPr>
          <w:rFonts w:ascii="Arial" w:hAnsi="Arial" w:cs="Arial"/>
        </w:rPr>
        <w:t xml:space="preserve">e did not initiate the discussions on any payment of a success fee but he was aware from the comments of some of the Board members that his role would be considered for the purpose of deciding whether he should be paid a success fee or offered some reward. He was not a member of the GNC, did not participate in the deliberations and could only be present on the specific invitation of the GNC.  </w:t>
      </w:r>
    </w:p>
    <w:p w14:paraId="72EABFAE" w14:textId="77777777" w:rsidR="001D6B9A" w:rsidRDefault="001D6B9A" w:rsidP="001D6B9A">
      <w:pPr>
        <w:pStyle w:val="ListParagraph"/>
        <w:rPr>
          <w:rFonts w:ascii="Arial" w:hAnsi="Arial" w:cs="Arial"/>
        </w:rPr>
      </w:pPr>
    </w:p>
    <w:p w14:paraId="28166FDA" w14:textId="77777777" w:rsidR="001D6B9A" w:rsidRDefault="00C44CD4" w:rsidP="001D6B9A">
      <w:pPr>
        <w:pStyle w:val="NormalWeb"/>
        <w:numPr>
          <w:ilvl w:val="0"/>
          <w:numId w:val="2"/>
        </w:numPr>
        <w:spacing w:before="0" w:beforeAutospacing="0" w:after="0" w:afterAutospacing="0" w:line="360" w:lineRule="auto"/>
        <w:jc w:val="both"/>
        <w:rPr>
          <w:rFonts w:ascii="Arial" w:hAnsi="Arial" w:cs="Arial"/>
        </w:rPr>
      </w:pPr>
      <w:r w:rsidRPr="001D6B9A">
        <w:rPr>
          <w:rFonts w:ascii="Arial" w:hAnsi="Arial" w:cs="Arial"/>
        </w:rPr>
        <w:t xml:space="preserve">We know from the </w:t>
      </w:r>
      <w:r w:rsidR="004F118E" w:rsidRPr="001D6B9A">
        <w:rPr>
          <w:rFonts w:ascii="Arial" w:hAnsi="Arial" w:cs="Arial"/>
        </w:rPr>
        <w:t>transcript of the GNC meeting</w:t>
      </w:r>
      <w:r w:rsidRPr="001D6B9A">
        <w:rPr>
          <w:rFonts w:ascii="Arial" w:hAnsi="Arial" w:cs="Arial"/>
        </w:rPr>
        <w:t xml:space="preserve">, that </w:t>
      </w:r>
      <w:proofErr w:type="spellStart"/>
      <w:r w:rsidRPr="001D6B9A">
        <w:rPr>
          <w:rFonts w:ascii="Arial" w:hAnsi="Arial" w:cs="Arial"/>
        </w:rPr>
        <w:t>Motsoeneng</w:t>
      </w:r>
      <w:proofErr w:type="spellEnd"/>
      <w:r w:rsidRPr="001D6B9A">
        <w:rPr>
          <w:rFonts w:ascii="Arial" w:hAnsi="Arial" w:cs="Arial"/>
        </w:rPr>
        <w:t xml:space="preserve"> was excused after </w:t>
      </w:r>
      <w:r w:rsidR="004F118E" w:rsidRPr="001D6B9A">
        <w:rPr>
          <w:rFonts w:ascii="Arial" w:hAnsi="Arial" w:cs="Arial"/>
        </w:rPr>
        <w:t xml:space="preserve">the issue of the success fee was raised but before the success fee was discussed. </w:t>
      </w:r>
      <w:r w:rsidR="00C42B94" w:rsidRPr="001D6B9A">
        <w:rPr>
          <w:rFonts w:ascii="Arial" w:hAnsi="Arial" w:cs="Arial"/>
        </w:rPr>
        <w:t>He would thus have known</w:t>
      </w:r>
      <w:r w:rsidR="001D6B9A">
        <w:rPr>
          <w:rFonts w:ascii="Arial" w:hAnsi="Arial" w:cs="Arial"/>
        </w:rPr>
        <w:t>,</w:t>
      </w:r>
      <w:r w:rsidR="00C42B94" w:rsidRPr="001D6B9A">
        <w:rPr>
          <w:rFonts w:ascii="Arial" w:hAnsi="Arial" w:cs="Arial"/>
        </w:rPr>
        <w:t xml:space="preserve"> as he left the GNC meeting that the members were going to be discussing the awarding of a success fee to him.</w:t>
      </w:r>
    </w:p>
    <w:p w14:paraId="7FCDCAFE" w14:textId="77777777" w:rsidR="001D6B9A" w:rsidRDefault="001D6B9A" w:rsidP="001D6B9A">
      <w:pPr>
        <w:pStyle w:val="ListParagraph"/>
        <w:rPr>
          <w:rFonts w:ascii="Arial" w:hAnsi="Arial" w:cs="Arial"/>
        </w:rPr>
      </w:pPr>
    </w:p>
    <w:p w14:paraId="27057BB7" w14:textId="77777777" w:rsidR="001D6B9A" w:rsidRDefault="004F118E" w:rsidP="001D6B9A">
      <w:pPr>
        <w:pStyle w:val="NormalWeb"/>
        <w:numPr>
          <w:ilvl w:val="0"/>
          <w:numId w:val="2"/>
        </w:numPr>
        <w:spacing w:before="0" w:beforeAutospacing="0" w:after="0" w:afterAutospacing="0" w:line="360" w:lineRule="auto"/>
        <w:jc w:val="both"/>
        <w:rPr>
          <w:rFonts w:ascii="Arial" w:hAnsi="Arial" w:cs="Arial"/>
        </w:rPr>
      </w:pPr>
      <w:r w:rsidRPr="001D6B9A">
        <w:rPr>
          <w:rFonts w:ascii="Arial" w:hAnsi="Arial" w:cs="Arial"/>
        </w:rPr>
        <w:t xml:space="preserve">The court is told that </w:t>
      </w:r>
      <w:proofErr w:type="spellStart"/>
      <w:r w:rsidRPr="001D6B9A">
        <w:rPr>
          <w:rFonts w:ascii="Arial" w:hAnsi="Arial" w:cs="Arial"/>
        </w:rPr>
        <w:t>Motsoeneng’s</w:t>
      </w:r>
      <w:proofErr w:type="spellEnd"/>
      <w:r w:rsidRPr="001D6B9A">
        <w:rPr>
          <w:rFonts w:ascii="Arial" w:hAnsi="Arial" w:cs="Arial"/>
        </w:rPr>
        <w:t xml:space="preserve"> purpose at the GNC meeting on the 19 August 2016, was to </w:t>
      </w:r>
      <w:r w:rsidR="00C44CD4" w:rsidRPr="001D6B9A">
        <w:rPr>
          <w:rFonts w:ascii="Arial" w:hAnsi="Arial" w:cs="Arial"/>
        </w:rPr>
        <w:t>answer questions on the Multi-Choice deal</w:t>
      </w:r>
      <w:r w:rsidRPr="001D6B9A">
        <w:rPr>
          <w:rFonts w:ascii="Arial" w:hAnsi="Arial" w:cs="Arial"/>
        </w:rPr>
        <w:t>.</w:t>
      </w:r>
      <w:r w:rsidR="00C44CD4" w:rsidRPr="001D6B9A">
        <w:rPr>
          <w:rFonts w:ascii="Arial" w:hAnsi="Arial" w:cs="Arial"/>
        </w:rPr>
        <w:t xml:space="preserve"> </w:t>
      </w:r>
      <w:r w:rsidRPr="001D6B9A">
        <w:rPr>
          <w:rFonts w:ascii="Arial" w:hAnsi="Arial" w:cs="Arial"/>
        </w:rPr>
        <w:t>Neither the Transcript nor the minutes confirm th</w:t>
      </w:r>
      <w:r w:rsidR="00057EF9" w:rsidRPr="001D6B9A">
        <w:rPr>
          <w:rFonts w:ascii="Arial" w:hAnsi="Arial" w:cs="Arial"/>
        </w:rPr>
        <w:t xml:space="preserve">at the Multi-Choice deal was discussed before the </w:t>
      </w:r>
      <w:r w:rsidR="00057EF9" w:rsidRPr="001D6B9A">
        <w:rPr>
          <w:rFonts w:ascii="Arial" w:hAnsi="Arial" w:cs="Arial"/>
        </w:rPr>
        <w:lastRenderedPageBreak/>
        <w:t>success fee was raised. It i</w:t>
      </w:r>
      <w:r w:rsidR="00C42B94" w:rsidRPr="001D6B9A">
        <w:rPr>
          <w:rFonts w:ascii="Arial" w:hAnsi="Arial" w:cs="Arial"/>
        </w:rPr>
        <w:t xml:space="preserve">s evident that </w:t>
      </w:r>
      <w:proofErr w:type="spellStart"/>
      <w:r w:rsidR="00057EF9" w:rsidRPr="001D6B9A">
        <w:rPr>
          <w:rFonts w:ascii="Arial" w:hAnsi="Arial" w:cs="Arial"/>
        </w:rPr>
        <w:t>Motsoeneng</w:t>
      </w:r>
      <w:proofErr w:type="spellEnd"/>
      <w:r w:rsidR="00057EF9" w:rsidRPr="001D6B9A">
        <w:rPr>
          <w:rFonts w:ascii="Arial" w:hAnsi="Arial" w:cs="Arial"/>
        </w:rPr>
        <w:t xml:space="preserve"> is</w:t>
      </w:r>
      <w:r w:rsidR="00C42B94" w:rsidRPr="001D6B9A">
        <w:rPr>
          <w:rFonts w:ascii="Arial" w:hAnsi="Arial" w:cs="Arial"/>
        </w:rPr>
        <w:t xml:space="preserve"> not being honest w</w:t>
      </w:r>
      <w:r w:rsidR="00057EF9" w:rsidRPr="001D6B9A">
        <w:rPr>
          <w:rFonts w:ascii="Arial" w:hAnsi="Arial" w:cs="Arial"/>
        </w:rPr>
        <w:t>hen he makes this submission.</w:t>
      </w:r>
    </w:p>
    <w:p w14:paraId="1867E523" w14:textId="77777777" w:rsidR="001D6B9A" w:rsidRDefault="001D6B9A" w:rsidP="001D6B9A">
      <w:pPr>
        <w:pStyle w:val="ListParagraph"/>
        <w:rPr>
          <w:rFonts w:ascii="Arial" w:hAnsi="Arial" w:cs="Arial"/>
        </w:rPr>
      </w:pPr>
    </w:p>
    <w:p w14:paraId="00BFCDFF" w14:textId="77777777" w:rsidR="00742A45" w:rsidRDefault="008F6FE6" w:rsidP="00742A45">
      <w:pPr>
        <w:pStyle w:val="NormalWeb"/>
        <w:numPr>
          <w:ilvl w:val="0"/>
          <w:numId w:val="2"/>
        </w:numPr>
        <w:spacing w:before="0" w:beforeAutospacing="0" w:after="0" w:afterAutospacing="0" w:line="360" w:lineRule="auto"/>
        <w:jc w:val="both"/>
        <w:rPr>
          <w:rFonts w:ascii="Arial" w:hAnsi="Arial" w:cs="Arial"/>
        </w:rPr>
      </w:pPr>
      <w:proofErr w:type="spellStart"/>
      <w:r w:rsidRPr="001D6B9A">
        <w:rPr>
          <w:rFonts w:ascii="Arial" w:hAnsi="Arial" w:cs="Arial"/>
        </w:rPr>
        <w:t>Motsoeneng</w:t>
      </w:r>
      <w:proofErr w:type="spellEnd"/>
      <w:r w:rsidRPr="001D6B9A">
        <w:rPr>
          <w:rFonts w:ascii="Arial" w:hAnsi="Arial" w:cs="Arial"/>
        </w:rPr>
        <w:t xml:space="preserve"> submits that t</w:t>
      </w:r>
      <w:r w:rsidR="00C44CD4" w:rsidRPr="001D6B9A">
        <w:rPr>
          <w:rFonts w:ascii="Arial" w:hAnsi="Arial" w:cs="Arial"/>
        </w:rPr>
        <w:t xml:space="preserve">he GNC awarded him a success fee for the fact that he, in his private capacity had solely negotiated and raised money for the SABC from the private sector to invest in the establishment of two television channels, namely SABC 24 Hour </w:t>
      </w:r>
      <w:r w:rsidRPr="001D6B9A">
        <w:rPr>
          <w:rFonts w:ascii="Arial" w:hAnsi="Arial" w:cs="Arial"/>
        </w:rPr>
        <w:t>N</w:t>
      </w:r>
      <w:r w:rsidR="00C44CD4" w:rsidRPr="001D6B9A">
        <w:rPr>
          <w:rFonts w:ascii="Arial" w:hAnsi="Arial" w:cs="Arial"/>
        </w:rPr>
        <w:t xml:space="preserve">ews channel 404 and </w:t>
      </w:r>
      <w:r w:rsidR="00742A45">
        <w:rPr>
          <w:rFonts w:ascii="Arial" w:hAnsi="Arial" w:cs="Arial"/>
        </w:rPr>
        <w:t xml:space="preserve">the </w:t>
      </w:r>
      <w:r w:rsidR="00C44CD4" w:rsidRPr="001D6B9A">
        <w:rPr>
          <w:rFonts w:ascii="Arial" w:hAnsi="Arial" w:cs="Arial"/>
        </w:rPr>
        <w:t xml:space="preserve">SABC entertainment channel. </w:t>
      </w:r>
      <w:r w:rsidR="00012B80" w:rsidRPr="001D6B9A">
        <w:rPr>
          <w:rFonts w:ascii="Arial" w:hAnsi="Arial" w:cs="Arial"/>
        </w:rPr>
        <w:t>H</w:t>
      </w:r>
      <w:r w:rsidR="00C44CD4" w:rsidRPr="001D6B9A">
        <w:rPr>
          <w:rFonts w:ascii="Arial" w:hAnsi="Arial" w:cs="Arial"/>
        </w:rPr>
        <w:t xml:space="preserve">e received a letter from the </w:t>
      </w:r>
      <w:r w:rsidR="00E960D9" w:rsidRPr="001D6B9A">
        <w:rPr>
          <w:rFonts w:ascii="Arial" w:hAnsi="Arial" w:cs="Arial"/>
        </w:rPr>
        <w:t>G</w:t>
      </w:r>
      <w:r w:rsidR="00C44CD4" w:rsidRPr="001D6B9A">
        <w:rPr>
          <w:rFonts w:ascii="Arial" w:hAnsi="Arial" w:cs="Arial"/>
        </w:rPr>
        <w:t>roup</w:t>
      </w:r>
      <w:r w:rsidR="00E960D9" w:rsidRPr="001D6B9A">
        <w:rPr>
          <w:rFonts w:ascii="Arial" w:hAnsi="Arial" w:cs="Arial"/>
        </w:rPr>
        <w:t xml:space="preserve"> E</w:t>
      </w:r>
      <w:r w:rsidR="00C44CD4" w:rsidRPr="001D6B9A">
        <w:rPr>
          <w:rFonts w:ascii="Arial" w:hAnsi="Arial" w:cs="Arial"/>
        </w:rPr>
        <w:t xml:space="preserve">xecutive HR, the late Mr </w:t>
      </w:r>
      <w:proofErr w:type="spellStart"/>
      <w:r w:rsidR="00C44CD4" w:rsidRPr="001D6B9A">
        <w:rPr>
          <w:rFonts w:ascii="Arial" w:hAnsi="Arial" w:cs="Arial"/>
        </w:rPr>
        <w:t>Moholo</w:t>
      </w:r>
      <w:proofErr w:type="spellEnd"/>
      <w:r w:rsidR="00C44CD4" w:rsidRPr="001D6B9A">
        <w:rPr>
          <w:rFonts w:ascii="Arial" w:hAnsi="Arial" w:cs="Arial"/>
        </w:rPr>
        <w:t xml:space="preserve"> </w:t>
      </w:r>
      <w:proofErr w:type="spellStart"/>
      <w:r w:rsidR="00C44CD4" w:rsidRPr="001D6B9A">
        <w:rPr>
          <w:rFonts w:ascii="Arial" w:hAnsi="Arial" w:cs="Arial"/>
        </w:rPr>
        <w:t>Lephaka</w:t>
      </w:r>
      <w:proofErr w:type="spellEnd"/>
      <w:r w:rsidR="00E960D9" w:rsidRPr="001D6B9A">
        <w:rPr>
          <w:rFonts w:ascii="Arial" w:hAnsi="Arial" w:cs="Arial"/>
        </w:rPr>
        <w:t>, dated</w:t>
      </w:r>
      <w:r w:rsidR="00221BA6" w:rsidRPr="001D6B9A">
        <w:rPr>
          <w:rFonts w:ascii="Arial" w:hAnsi="Arial" w:cs="Arial"/>
        </w:rPr>
        <w:t xml:space="preserve"> 22 August 2016</w:t>
      </w:r>
      <w:r w:rsidR="00E960D9" w:rsidRPr="001D6B9A">
        <w:rPr>
          <w:rFonts w:ascii="Arial" w:hAnsi="Arial" w:cs="Arial"/>
        </w:rPr>
        <w:t xml:space="preserve"> in which he was informed that </w:t>
      </w:r>
      <w:r w:rsidR="00221BA6" w:rsidRPr="001D6B9A">
        <w:rPr>
          <w:rFonts w:ascii="Arial" w:hAnsi="Arial" w:cs="Arial"/>
        </w:rPr>
        <w:t>the GNC ha</w:t>
      </w:r>
      <w:r w:rsidR="00E960D9" w:rsidRPr="001D6B9A">
        <w:rPr>
          <w:rFonts w:ascii="Arial" w:hAnsi="Arial" w:cs="Arial"/>
        </w:rPr>
        <w:t>d</w:t>
      </w:r>
      <w:r w:rsidR="00221BA6" w:rsidRPr="001D6B9A">
        <w:rPr>
          <w:rFonts w:ascii="Arial" w:hAnsi="Arial" w:cs="Arial"/>
        </w:rPr>
        <w:t xml:space="preserve"> approved the payment of</w:t>
      </w:r>
      <w:r w:rsidR="00E960D9" w:rsidRPr="001D6B9A">
        <w:rPr>
          <w:rFonts w:ascii="Arial" w:hAnsi="Arial" w:cs="Arial"/>
        </w:rPr>
        <w:t xml:space="preserve"> a</w:t>
      </w:r>
      <w:r w:rsidR="00221BA6" w:rsidRPr="001D6B9A">
        <w:rPr>
          <w:rFonts w:ascii="Arial" w:hAnsi="Arial" w:cs="Arial"/>
        </w:rPr>
        <w:t xml:space="preserve"> success fee to </w:t>
      </w:r>
      <w:r w:rsidR="00E960D9" w:rsidRPr="001D6B9A">
        <w:rPr>
          <w:rFonts w:ascii="Arial" w:hAnsi="Arial" w:cs="Arial"/>
        </w:rPr>
        <w:t>him</w:t>
      </w:r>
      <w:r w:rsidR="00834EEB" w:rsidRPr="001D6B9A">
        <w:rPr>
          <w:rFonts w:ascii="Arial" w:hAnsi="Arial" w:cs="Arial"/>
        </w:rPr>
        <w:t>, “</w:t>
      </w:r>
      <w:r w:rsidR="00834EEB" w:rsidRPr="001D6B9A">
        <w:rPr>
          <w:rFonts w:ascii="Arial" w:hAnsi="Arial" w:cs="Arial"/>
          <w:i/>
          <w:iCs/>
        </w:rPr>
        <w:t>in lieu of the revenue amounting to R1,19 billion that has been raised by yourself in favour of the SABC.</w:t>
      </w:r>
      <w:r w:rsidR="00E960D9" w:rsidRPr="001D6B9A">
        <w:rPr>
          <w:rFonts w:ascii="Arial" w:hAnsi="Arial" w:cs="Arial"/>
        </w:rPr>
        <w:t xml:space="preserve"> </w:t>
      </w:r>
      <w:r w:rsidR="00C44CD4" w:rsidRPr="001D6B9A">
        <w:rPr>
          <w:rFonts w:ascii="Arial" w:hAnsi="Arial" w:cs="Arial"/>
        </w:rPr>
        <w:t xml:space="preserve">He also received the minutes of the GNC meeting in which the decision to adopt a success fee policy was made. </w:t>
      </w:r>
    </w:p>
    <w:p w14:paraId="594E5506" w14:textId="77777777" w:rsidR="00742A45" w:rsidRDefault="00742A45" w:rsidP="00742A45">
      <w:pPr>
        <w:pStyle w:val="ListParagraph"/>
        <w:rPr>
          <w:rFonts w:ascii="Arial" w:hAnsi="Arial" w:cs="Arial"/>
        </w:rPr>
      </w:pPr>
    </w:p>
    <w:p w14:paraId="439CB864" w14:textId="77777777" w:rsidR="00742A45" w:rsidRDefault="00C44CD4" w:rsidP="00742A45">
      <w:pPr>
        <w:pStyle w:val="NormalWeb"/>
        <w:numPr>
          <w:ilvl w:val="0"/>
          <w:numId w:val="2"/>
        </w:numPr>
        <w:spacing w:before="0" w:beforeAutospacing="0" w:after="0" w:afterAutospacing="0" w:line="360" w:lineRule="auto"/>
        <w:jc w:val="both"/>
        <w:rPr>
          <w:rFonts w:ascii="Arial" w:hAnsi="Arial" w:cs="Arial"/>
        </w:rPr>
      </w:pPr>
      <w:r w:rsidRPr="00742A45">
        <w:rPr>
          <w:rFonts w:ascii="Arial" w:hAnsi="Arial" w:cs="Arial"/>
        </w:rPr>
        <w:t xml:space="preserve">After reading the decision he met with </w:t>
      </w:r>
      <w:proofErr w:type="spellStart"/>
      <w:r w:rsidRPr="00742A45">
        <w:rPr>
          <w:rFonts w:ascii="Arial" w:hAnsi="Arial" w:cs="Arial"/>
        </w:rPr>
        <w:t>Aguma</w:t>
      </w:r>
      <w:proofErr w:type="spellEnd"/>
      <w:r w:rsidRPr="00742A45">
        <w:rPr>
          <w:rFonts w:ascii="Arial" w:hAnsi="Arial" w:cs="Arial"/>
        </w:rPr>
        <w:t xml:space="preserve"> in the company of Mr </w:t>
      </w:r>
      <w:proofErr w:type="spellStart"/>
      <w:r w:rsidRPr="00742A45">
        <w:rPr>
          <w:rFonts w:ascii="Arial" w:hAnsi="Arial" w:cs="Arial"/>
        </w:rPr>
        <w:t>Lephaka</w:t>
      </w:r>
      <w:proofErr w:type="spellEnd"/>
      <w:r w:rsidRPr="00742A45">
        <w:rPr>
          <w:rFonts w:ascii="Arial" w:hAnsi="Arial" w:cs="Arial"/>
        </w:rPr>
        <w:t xml:space="preserve"> about the decision, he then met with his then attorney</w:t>
      </w:r>
      <w:r w:rsidR="008F6FE6" w:rsidRPr="00742A45">
        <w:rPr>
          <w:rFonts w:ascii="Arial" w:hAnsi="Arial" w:cs="Arial"/>
        </w:rPr>
        <w:t>,</w:t>
      </w:r>
      <w:r w:rsidRPr="00742A45">
        <w:rPr>
          <w:rFonts w:ascii="Arial" w:hAnsi="Arial" w:cs="Arial"/>
        </w:rPr>
        <w:t xml:space="preserve"> </w:t>
      </w:r>
      <w:r w:rsidRPr="00742A45">
        <w:rPr>
          <w:rFonts w:ascii="Arial" w:hAnsi="Arial" w:cs="Arial"/>
          <w:i/>
          <w:iCs/>
        </w:rPr>
        <w:t xml:space="preserve">Mr Zola </w:t>
      </w:r>
      <w:proofErr w:type="spellStart"/>
      <w:r w:rsidRPr="00742A45">
        <w:rPr>
          <w:rFonts w:ascii="Arial" w:hAnsi="Arial" w:cs="Arial"/>
          <w:i/>
          <w:iCs/>
        </w:rPr>
        <w:t>Majavu</w:t>
      </w:r>
      <w:proofErr w:type="spellEnd"/>
      <w:r w:rsidRPr="00742A45">
        <w:rPr>
          <w:rFonts w:ascii="Arial" w:hAnsi="Arial" w:cs="Arial"/>
          <w:i/>
          <w:iCs/>
        </w:rPr>
        <w:t xml:space="preserve"> after which he advised</w:t>
      </w:r>
      <w:r w:rsidR="008F6FE6" w:rsidRPr="00742A45">
        <w:rPr>
          <w:rFonts w:ascii="Arial" w:hAnsi="Arial" w:cs="Arial"/>
          <w:i/>
          <w:iCs/>
        </w:rPr>
        <w:t xml:space="preserve"> </w:t>
      </w:r>
      <w:proofErr w:type="spellStart"/>
      <w:r w:rsidRPr="00742A45">
        <w:rPr>
          <w:rFonts w:ascii="Arial" w:hAnsi="Arial" w:cs="Arial"/>
          <w:i/>
          <w:iCs/>
        </w:rPr>
        <w:t>Aguma</w:t>
      </w:r>
      <w:proofErr w:type="spellEnd"/>
      <w:r w:rsidRPr="00742A45">
        <w:rPr>
          <w:rFonts w:ascii="Arial" w:hAnsi="Arial" w:cs="Arial"/>
          <w:i/>
          <w:iCs/>
        </w:rPr>
        <w:t xml:space="preserve"> what he believed would be a justifiable payment of a success fee</w:t>
      </w:r>
      <w:r w:rsidRPr="00742A45">
        <w:rPr>
          <w:rFonts w:ascii="Arial" w:hAnsi="Arial" w:cs="Arial"/>
        </w:rPr>
        <w:t xml:space="preserve">. </w:t>
      </w:r>
      <w:r w:rsidR="00834EEB" w:rsidRPr="00742A45">
        <w:rPr>
          <w:rFonts w:ascii="Arial" w:hAnsi="Arial" w:cs="Arial"/>
        </w:rPr>
        <w:t>In a letter dated 12 September</w:t>
      </w:r>
      <w:r w:rsidR="00B212A9" w:rsidRPr="00742A45">
        <w:rPr>
          <w:rFonts w:ascii="Arial" w:hAnsi="Arial" w:cs="Arial"/>
        </w:rPr>
        <w:t xml:space="preserve"> </w:t>
      </w:r>
      <w:r w:rsidR="00834EEB" w:rsidRPr="00742A45">
        <w:rPr>
          <w:rFonts w:ascii="Arial" w:hAnsi="Arial" w:cs="Arial"/>
        </w:rPr>
        <w:t>2016, h</w:t>
      </w:r>
      <w:r w:rsidR="00012B80" w:rsidRPr="00742A45">
        <w:rPr>
          <w:rFonts w:ascii="Arial" w:hAnsi="Arial" w:cs="Arial"/>
        </w:rPr>
        <w:t xml:space="preserve">e specifically isolated the funds raised by </w:t>
      </w:r>
      <w:r w:rsidR="00EE75D0" w:rsidRPr="00742A45">
        <w:rPr>
          <w:rFonts w:ascii="Arial" w:hAnsi="Arial" w:cs="Arial"/>
        </w:rPr>
        <w:t xml:space="preserve">him </w:t>
      </w:r>
      <w:r w:rsidR="00012B80" w:rsidRPr="00742A45">
        <w:rPr>
          <w:rFonts w:ascii="Arial" w:hAnsi="Arial" w:cs="Arial"/>
        </w:rPr>
        <w:t xml:space="preserve">in pursuance of </w:t>
      </w:r>
      <w:r w:rsidR="00EE75D0" w:rsidRPr="00742A45">
        <w:rPr>
          <w:rFonts w:ascii="Arial" w:hAnsi="Arial" w:cs="Arial"/>
        </w:rPr>
        <w:t>his</w:t>
      </w:r>
      <w:r w:rsidR="00012B80" w:rsidRPr="00742A45">
        <w:rPr>
          <w:rFonts w:ascii="Arial" w:hAnsi="Arial" w:cs="Arial"/>
        </w:rPr>
        <w:t xml:space="preserve"> contractual duties as an SABC employee</w:t>
      </w:r>
      <w:r w:rsidR="00EE75D0" w:rsidRPr="00742A45">
        <w:rPr>
          <w:rFonts w:ascii="Arial" w:hAnsi="Arial" w:cs="Arial"/>
        </w:rPr>
        <w:t xml:space="preserve">, he informed </w:t>
      </w:r>
      <w:r w:rsidR="00012B80" w:rsidRPr="00742A45">
        <w:rPr>
          <w:rFonts w:ascii="Arial" w:hAnsi="Arial" w:cs="Arial"/>
        </w:rPr>
        <w:t xml:space="preserve">the SABC that </w:t>
      </w:r>
      <w:r w:rsidR="00EE75D0" w:rsidRPr="00742A45">
        <w:rPr>
          <w:rFonts w:ascii="Arial" w:hAnsi="Arial" w:cs="Arial"/>
        </w:rPr>
        <w:t xml:space="preserve">he </w:t>
      </w:r>
      <w:r w:rsidR="00012B80" w:rsidRPr="00742A45">
        <w:rPr>
          <w:rFonts w:ascii="Arial" w:hAnsi="Arial" w:cs="Arial"/>
        </w:rPr>
        <w:t xml:space="preserve">did not expect to be rewarded by way of a success fee for what </w:t>
      </w:r>
      <w:r w:rsidR="009668FA" w:rsidRPr="00742A45">
        <w:rPr>
          <w:rFonts w:ascii="Arial" w:hAnsi="Arial" w:cs="Arial"/>
        </w:rPr>
        <w:t>he</w:t>
      </w:r>
      <w:r w:rsidR="00012B80" w:rsidRPr="00742A45">
        <w:rPr>
          <w:rFonts w:ascii="Arial" w:hAnsi="Arial" w:cs="Arial"/>
        </w:rPr>
        <w:t xml:space="preserve"> considered activities within the course and scope of </w:t>
      </w:r>
      <w:r w:rsidR="00834EEB" w:rsidRPr="00742A45">
        <w:rPr>
          <w:rFonts w:ascii="Arial" w:hAnsi="Arial" w:cs="Arial"/>
        </w:rPr>
        <w:t>his</w:t>
      </w:r>
      <w:r w:rsidR="00012B80" w:rsidRPr="00742A45">
        <w:rPr>
          <w:rFonts w:ascii="Arial" w:hAnsi="Arial" w:cs="Arial"/>
        </w:rPr>
        <w:t xml:space="preserve"> employment, for example saving the SABC money for AFCON games which amounted to R 32 million and further raising R 60 million for AFCON. </w:t>
      </w:r>
      <w:r w:rsidR="003F4E4D" w:rsidRPr="00742A45">
        <w:rPr>
          <w:rFonts w:ascii="Arial" w:hAnsi="Arial" w:cs="Arial"/>
        </w:rPr>
        <w:t xml:space="preserve">He </w:t>
      </w:r>
      <w:r w:rsidR="00012B80" w:rsidRPr="00742A45">
        <w:rPr>
          <w:rFonts w:ascii="Arial" w:hAnsi="Arial" w:cs="Arial"/>
        </w:rPr>
        <w:t xml:space="preserve">agreed to be paid a success fee for </w:t>
      </w:r>
      <w:r w:rsidR="003F4E4D" w:rsidRPr="00742A45">
        <w:rPr>
          <w:rFonts w:ascii="Arial" w:hAnsi="Arial" w:cs="Arial"/>
        </w:rPr>
        <w:t xml:space="preserve">his </w:t>
      </w:r>
      <w:r w:rsidR="00012B80" w:rsidRPr="00742A45">
        <w:rPr>
          <w:rFonts w:ascii="Arial" w:hAnsi="Arial" w:cs="Arial"/>
        </w:rPr>
        <w:t>business proposal which involved the establishment of the two pilot programs, namely</w:t>
      </w:r>
      <w:r w:rsidR="003F4E4D" w:rsidRPr="00742A45">
        <w:rPr>
          <w:rFonts w:ascii="Arial" w:hAnsi="Arial" w:cs="Arial"/>
        </w:rPr>
        <w:t>,</w:t>
      </w:r>
      <w:r w:rsidR="00012B80" w:rsidRPr="00742A45">
        <w:rPr>
          <w:rFonts w:ascii="Arial" w:hAnsi="Arial" w:cs="Arial"/>
        </w:rPr>
        <w:t xml:space="preserve"> SABC 24-</w:t>
      </w:r>
      <w:r w:rsidR="00763526" w:rsidRPr="00742A45">
        <w:rPr>
          <w:rFonts w:ascii="Arial" w:hAnsi="Arial" w:cs="Arial"/>
        </w:rPr>
        <w:t>H</w:t>
      </w:r>
      <w:r w:rsidR="00012B80" w:rsidRPr="00742A45">
        <w:rPr>
          <w:rFonts w:ascii="Arial" w:hAnsi="Arial" w:cs="Arial"/>
        </w:rPr>
        <w:t xml:space="preserve">our </w:t>
      </w:r>
      <w:r w:rsidR="00763526" w:rsidRPr="00742A45">
        <w:rPr>
          <w:rFonts w:ascii="Arial" w:hAnsi="Arial" w:cs="Arial"/>
        </w:rPr>
        <w:t>N</w:t>
      </w:r>
      <w:r w:rsidR="00012B80" w:rsidRPr="00742A45">
        <w:rPr>
          <w:rFonts w:ascii="Arial" w:hAnsi="Arial" w:cs="Arial"/>
        </w:rPr>
        <w:t xml:space="preserve">ews </w:t>
      </w:r>
      <w:r w:rsidR="00763526" w:rsidRPr="00742A45">
        <w:rPr>
          <w:rFonts w:ascii="Arial" w:hAnsi="Arial" w:cs="Arial"/>
        </w:rPr>
        <w:t>C</w:t>
      </w:r>
      <w:r w:rsidR="00012B80" w:rsidRPr="00742A45">
        <w:rPr>
          <w:rFonts w:ascii="Arial" w:hAnsi="Arial" w:cs="Arial"/>
        </w:rPr>
        <w:t xml:space="preserve">hannel and the SABC </w:t>
      </w:r>
      <w:r w:rsidR="00763526" w:rsidRPr="00742A45">
        <w:rPr>
          <w:rFonts w:ascii="Arial" w:hAnsi="Arial" w:cs="Arial"/>
        </w:rPr>
        <w:t>E</w:t>
      </w:r>
      <w:r w:rsidR="00012B80" w:rsidRPr="00742A45">
        <w:rPr>
          <w:rFonts w:ascii="Arial" w:hAnsi="Arial" w:cs="Arial"/>
        </w:rPr>
        <w:t xml:space="preserve">ncore </w:t>
      </w:r>
      <w:r w:rsidR="00763526" w:rsidRPr="00742A45">
        <w:rPr>
          <w:rFonts w:ascii="Arial" w:hAnsi="Arial" w:cs="Arial"/>
        </w:rPr>
        <w:t>C</w:t>
      </w:r>
      <w:r w:rsidR="00012B80" w:rsidRPr="00742A45">
        <w:rPr>
          <w:rFonts w:ascii="Arial" w:hAnsi="Arial" w:cs="Arial"/>
        </w:rPr>
        <w:t>hannel at R</w:t>
      </w:r>
      <w:r w:rsidR="00834EEB" w:rsidRPr="00742A45">
        <w:rPr>
          <w:rFonts w:ascii="Arial" w:hAnsi="Arial" w:cs="Arial"/>
        </w:rPr>
        <w:t>7</w:t>
      </w:r>
      <w:r w:rsidR="00012B80" w:rsidRPr="00742A45">
        <w:rPr>
          <w:rFonts w:ascii="Arial" w:hAnsi="Arial" w:cs="Arial"/>
        </w:rPr>
        <w:t xml:space="preserve">46 million paid entirely by the private investor. </w:t>
      </w:r>
      <w:r w:rsidR="008F6FE6" w:rsidRPr="00742A45">
        <w:rPr>
          <w:rFonts w:ascii="Arial" w:hAnsi="Arial" w:cs="Arial"/>
        </w:rPr>
        <w:t>Thus</w:t>
      </w:r>
      <w:r w:rsidR="00466885" w:rsidRPr="00742A45">
        <w:rPr>
          <w:rFonts w:ascii="Arial" w:hAnsi="Arial" w:cs="Arial"/>
        </w:rPr>
        <w:t>,</w:t>
      </w:r>
      <w:r w:rsidR="008F6FE6" w:rsidRPr="00742A45">
        <w:rPr>
          <w:rFonts w:ascii="Arial" w:hAnsi="Arial" w:cs="Arial"/>
        </w:rPr>
        <w:t xml:space="preserve"> even though the GNC decided to make payment of the success fee</w:t>
      </w:r>
      <w:r w:rsidR="00057EF9" w:rsidRPr="00742A45">
        <w:rPr>
          <w:rFonts w:ascii="Arial" w:hAnsi="Arial" w:cs="Arial"/>
        </w:rPr>
        <w:t xml:space="preserve"> without </w:t>
      </w:r>
      <w:proofErr w:type="spellStart"/>
      <w:r w:rsidR="00057EF9" w:rsidRPr="00742A45">
        <w:rPr>
          <w:rFonts w:ascii="Arial" w:hAnsi="Arial" w:cs="Arial"/>
        </w:rPr>
        <w:t>Motsoeneng’s</w:t>
      </w:r>
      <w:proofErr w:type="spellEnd"/>
      <w:r w:rsidR="00057EF9" w:rsidRPr="00742A45">
        <w:rPr>
          <w:rFonts w:ascii="Arial" w:hAnsi="Arial" w:cs="Arial"/>
        </w:rPr>
        <w:t xml:space="preserve"> intervention, </w:t>
      </w:r>
      <w:proofErr w:type="spellStart"/>
      <w:r w:rsidR="008F6FE6" w:rsidRPr="00742A45">
        <w:rPr>
          <w:rFonts w:ascii="Arial" w:hAnsi="Arial" w:cs="Arial"/>
        </w:rPr>
        <w:t>Motsoeneng</w:t>
      </w:r>
      <w:proofErr w:type="spellEnd"/>
      <w:r w:rsidR="008F6FE6" w:rsidRPr="00742A45">
        <w:rPr>
          <w:rFonts w:ascii="Arial" w:hAnsi="Arial" w:cs="Arial"/>
        </w:rPr>
        <w:t xml:space="preserve"> instructed the</w:t>
      </w:r>
      <w:r w:rsidR="00057EF9" w:rsidRPr="00742A45">
        <w:rPr>
          <w:rFonts w:ascii="Arial" w:hAnsi="Arial" w:cs="Arial"/>
        </w:rPr>
        <w:t xml:space="preserve"> GNC</w:t>
      </w:r>
      <w:r w:rsidR="008F6FE6" w:rsidRPr="00742A45">
        <w:rPr>
          <w:rFonts w:ascii="Arial" w:hAnsi="Arial" w:cs="Arial"/>
        </w:rPr>
        <w:t xml:space="preserve"> </w:t>
      </w:r>
      <w:r w:rsidR="00057EF9" w:rsidRPr="00742A45">
        <w:rPr>
          <w:rFonts w:ascii="Arial" w:hAnsi="Arial" w:cs="Arial"/>
        </w:rPr>
        <w:t xml:space="preserve">on </w:t>
      </w:r>
      <w:r w:rsidR="008F6FE6" w:rsidRPr="00742A45">
        <w:rPr>
          <w:rFonts w:ascii="Arial" w:hAnsi="Arial" w:cs="Arial"/>
        </w:rPr>
        <w:t xml:space="preserve">which funds </w:t>
      </w:r>
      <w:r w:rsidR="00057EF9" w:rsidRPr="00742A45">
        <w:rPr>
          <w:rFonts w:ascii="Arial" w:hAnsi="Arial" w:cs="Arial"/>
        </w:rPr>
        <w:t>the success fee of 2.5% had to be based</w:t>
      </w:r>
      <w:r w:rsidR="00742A45">
        <w:rPr>
          <w:rFonts w:ascii="Arial" w:hAnsi="Arial" w:cs="Arial"/>
        </w:rPr>
        <w:t xml:space="preserve"> and this was done long after</w:t>
      </w:r>
      <w:r w:rsidR="008F6FE6" w:rsidRPr="00742A45">
        <w:rPr>
          <w:rFonts w:ascii="Arial" w:hAnsi="Arial" w:cs="Arial"/>
        </w:rPr>
        <w:t xml:space="preserve"> the Committee members were advised that he had raised R1.19 billion</w:t>
      </w:r>
      <w:r w:rsidR="00466885" w:rsidRPr="00742A45">
        <w:rPr>
          <w:rFonts w:ascii="Arial" w:hAnsi="Arial" w:cs="Arial"/>
        </w:rPr>
        <w:t xml:space="preserve"> and </w:t>
      </w:r>
      <w:r w:rsidR="00057EF9" w:rsidRPr="00742A45">
        <w:rPr>
          <w:rFonts w:ascii="Arial" w:hAnsi="Arial" w:cs="Arial"/>
        </w:rPr>
        <w:t xml:space="preserve">which </w:t>
      </w:r>
      <w:r w:rsidR="00466885" w:rsidRPr="00742A45">
        <w:rPr>
          <w:rFonts w:ascii="Arial" w:hAnsi="Arial" w:cs="Arial"/>
        </w:rPr>
        <w:t>was confirmed on the date the first payment was made</w:t>
      </w:r>
      <w:r w:rsidR="00742A45">
        <w:rPr>
          <w:rFonts w:ascii="Arial" w:hAnsi="Arial" w:cs="Arial"/>
        </w:rPr>
        <w:t>.</w:t>
      </w:r>
    </w:p>
    <w:p w14:paraId="6EBD8B09" w14:textId="788BBA1F" w:rsidR="00742A45" w:rsidRDefault="00B2671A" w:rsidP="00742A45">
      <w:pPr>
        <w:pStyle w:val="NormalWeb"/>
        <w:numPr>
          <w:ilvl w:val="0"/>
          <w:numId w:val="2"/>
        </w:numPr>
        <w:spacing w:before="0" w:beforeAutospacing="0" w:after="0" w:afterAutospacing="0" w:line="360" w:lineRule="auto"/>
        <w:jc w:val="both"/>
        <w:rPr>
          <w:rFonts w:ascii="Arial" w:hAnsi="Arial" w:cs="Arial"/>
        </w:rPr>
      </w:pPr>
      <w:r w:rsidRPr="00742A45">
        <w:rPr>
          <w:rFonts w:ascii="Arial" w:hAnsi="Arial" w:cs="Arial"/>
        </w:rPr>
        <w:lastRenderedPageBreak/>
        <w:t xml:space="preserve">At the second meeting </w:t>
      </w:r>
      <w:proofErr w:type="spellStart"/>
      <w:r w:rsidRPr="00742A45">
        <w:rPr>
          <w:rFonts w:ascii="Arial" w:hAnsi="Arial" w:cs="Arial"/>
        </w:rPr>
        <w:t>Motsoeneng</w:t>
      </w:r>
      <w:proofErr w:type="spellEnd"/>
      <w:r w:rsidRPr="00742A45">
        <w:rPr>
          <w:rFonts w:ascii="Arial" w:hAnsi="Arial" w:cs="Arial"/>
        </w:rPr>
        <w:t xml:space="preserve"> attended on the 19 August 2016, the SABC Board meeting, a proposal was made by Professor </w:t>
      </w:r>
      <w:proofErr w:type="spellStart"/>
      <w:r w:rsidRPr="00742A45">
        <w:rPr>
          <w:rFonts w:ascii="Arial" w:hAnsi="Arial" w:cs="Arial"/>
        </w:rPr>
        <w:t>Tshidzumba</w:t>
      </w:r>
      <w:proofErr w:type="spellEnd"/>
      <w:r w:rsidRPr="00742A45">
        <w:rPr>
          <w:rFonts w:ascii="Arial" w:hAnsi="Arial" w:cs="Arial"/>
        </w:rPr>
        <w:t xml:space="preserve"> to reward SABC employees for doing their jobs such as negotiating contracts. Mavuso objected to this, contending that the SABC performance management systems were sufficient to reward staff. This objection was upheld by the Board, the proposal by </w:t>
      </w:r>
      <w:proofErr w:type="spellStart"/>
      <w:r w:rsidRPr="00742A45">
        <w:rPr>
          <w:rFonts w:ascii="Arial" w:hAnsi="Arial" w:cs="Arial"/>
        </w:rPr>
        <w:t>Tshidzumba</w:t>
      </w:r>
      <w:proofErr w:type="spellEnd"/>
      <w:r w:rsidRPr="00742A45">
        <w:rPr>
          <w:rFonts w:ascii="Arial" w:hAnsi="Arial" w:cs="Arial"/>
        </w:rPr>
        <w:t xml:space="preserve"> was not approved. The minutes of the meeting show that </w:t>
      </w:r>
      <w:proofErr w:type="spellStart"/>
      <w:r w:rsidR="00763526" w:rsidRPr="00742A45">
        <w:rPr>
          <w:rFonts w:ascii="Arial" w:hAnsi="Arial" w:cs="Arial"/>
        </w:rPr>
        <w:t>Moetsoeneng</w:t>
      </w:r>
      <w:proofErr w:type="spellEnd"/>
      <w:r w:rsidR="00763526" w:rsidRPr="00742A45">
        <w:rPr>
          <w:rFonts w:ascii="Arial" w:hAnsi="Arial" w:cs="Arial"/>
        </w:rPr>
        <w:t xml:space="preserve"> and </w:t>
      </w:r>
      <w:r w:rsidRPr="00742A45">
        <w:rPr>
          <w:rFonts w:ascii="Arial" w:hAnsi="Arial" w:cs="Arial"/>
        </w:rPr>
        <w:t xml:space="preserve">the members of the GNC who had earlier on the same day taken a resolution approving the Commission Policy of the SABC to include a success fee to Executive directors and specifically to pay </w:t>
      </w:r>
      <w:proofErr w:type="spellStart"/>
      <w:r w:rsidRPr="00742A45">
        <w:rPr>
          <w:rFonts w:ascii="Arial" w:hAnsi="Arial" w:cs="Arial"/>
        </w:rPr>
        <w:t>Motsoeneng</w:t>
      </w:r>
      <w:proofErr w:type="spellEnd"/>
      <w:r w:rsidRPr="00742A45">
        <w:rPr>
          <w:rFonts w:ascii="Arial" w:hAnsi="Arial" w:cs="Arial"/>
        </w:rPr>
        <w:t xml:space="preserve"> a success fee</w:t>
      </w:r>
      <w:r w:rsidR="00742A45">
        <w:rPr>
          <w:rFonts w:ascii="Arial" w:hAnsi="Arial" w:cs="Arial"/>
        </w:rPr>
        <w:t>,</w:t>
      </w:r>
      <w:r w:rsidRPr="00742A45">
        <w:rPr>
          <w:rFonts w:ascii="Arial" w:hAnsi="Arial" w:cs="Arial"/>
        </w:rPr>
        <w:t xml:space="preserve"> were present </w:t>
      </w:r>
      <w:r w:rsidR="00742A45">
        <w:rPr>
          <w:rFonts w:ascii="Arial" w:hAnsi="Arial" w:cs="Arial"/>
        </w:rPr>
        <w:t>at</w:t>
      </w:r>
      <w:r w:rsidRPr="00742A45">
        <w:rPr>
          <w:rFonts w:ascii="Arial" w:hAnsi="Arial" w:cs="Arial"/>
        </w:rPr>
        <w:t xml:space="preserve"> that meeting but did not disclose th</w:t>
      </w:r>
      <w:r w:rsidR="00303EC2" w:rsidRPr="00742A45">
        <w:rPr>
          <w:rFonts w:ascii="Arial" w:hAnsi="Arial" w:cs="Arial"/>
        </w:rPr>
        <w:t>is</w:t>
      </w:r>
      <w:r w:rsidRPr="00742A45">
        <w:rPr>
          <w:rFonts w:ascii="Arial" w:hAnsi="Arial" w:cs="Arial"/>
        </w:rPr>
        <w:t xml:space="preserve"> resolution or their intention to pay </w:t>
      </w:r>
      <w:proofErr w:type="spellStart"/>
      <w:r w:rsidRPr="00742A45">
        <w:rPr>
          <w:rFonts w:ascii="Arial" w:hAnsi="Arial" w:cs="Arial"/>
        </w:rPr>
        <w:t>Motsoeneng</w:t>
      </w:r>
      <w:proofErr w:type="spellEnd"/>
      <w:r w:rsidRPr="00742A45">
        <w:rPr>
          <w:rFonts w:ascii="Arial" w:hAnsi="Arial" w:cs="Arial"/>
        </w:rPr>
        <w:t xml:space="preserve"> a success fee to the Board</w:t>
      </w:r>
      <w:r w:rsidR="0039015D" w:rsidRPr="00742A45">
        <w:rPr>
          <w:rFonts w:ascii="Arial" w:hAnsi="Arial" w:cs="Arial"/>
        </w:rPr>
        <w:t>.</w:t>
      </w:r>
    </w:p>
    <w:p w14:paraId="23704028" w14:textId="77777777" w:rsidR="00742A45" w:rsidRDefault="00742A45" w:rsidP="00742A45">
      <w:pPr>
        <w:pStyle w:val="NormalWeb"/>
        <w:spacing w:before="0" w:beforeAutospacing="0" w:after="0" w:afterAutospacing="0" w:line="360" w:lineRule="auto"/>
        <w:ind w:left="792"/>
        <w:jc w:val="both"/>
        <w:rPr>
          <w:rFonts w:ascii="Arial" w:hAnsi="Arial" w:cs="Arial"/>
        </w:rPr>
      </w:pPr>
    </w:p>
    <w:p w14:paraId="3B378239" w14:textId="77777777" w:rsidR="00742A45" w:rsidRDefault="00B2671A" w:rsidP="00742A45">
      <w:pPr>
        <w:pStyle w:val="NormalWeb"/>
        <w:numPr>
          <w:ilvl w:val="0"/>
          <w:numId w:val="2"/>
        </w:numPr>
        <w:spacing w:before="0" w:beforeAutospacing="0" w:after="0" w:afterAutospacing="0" w:line="360" w:lineRule="auto"/>
        <w:jc w:val="both"/>
        <w:rPr>
          <w:rFonts w:ascii="Arial" w:hAnsi="Arial" w:cs="Arial"/>
        </w:rPr>
      </w:pPr>
      <w:r w:rsidRPr="00742A45">
        <w:rPr>
          <w:rFonts w:ascii="Arial" w:hAnsi="Arial" w:cs="Arial"/>
        </w:rPr>
        <w:t>The members</w:t>
      </w:r>
      <w:r w:rsidR="00735B7C" w:rsidRPr="00742A45">
        <w:rPr>
          <w:rFonts w:ascii="Arial" w:hAnsi="Arial" w:cs="Arial"/>
        </w:rPr>
        <w:t xml:space="preserve"> </w:t>
      </w:r>
      <w:r w:rsidRPr="00742A45">
        <w:rPr>
          <w:rFonts w:ascii="Arial" w:hAnsi="Arial" w:cs="Arial"/>
        </w:rPr>
        <w:t xml:space="preserve">of the GNC and </w:t>
      </w:r>
      <w:proofErr w:type="spellStart"/>
      <w:r w:rsidRPr="00742A45">
        <w:rPr>
          <w:rFonts w:ascii="Arial" w:hAnsi="Arial" w:cs="Arial"/>
        </w:rPr>
        <w:t>Motsoeneng</w:t>
      </w:r>
      <w:proofErr w:type="spellEnd"/>
      <w:r w:rsidRPr="00742A45">
        <w:rPr>
          <w:rFonts w:ascii="Arial" w:hAnsi="Arial" w:cs="Arial"/>
        </w:rPr>
        <w:t xml:space="preserve"> had a fiduciary duty </w:t>
      </w:r>
      <w:r w:rsidR="0090403F" w:rsidRPr="00742A45">
        <w:rPr>
          <w:rFonts w:ascii="Arial" w:hAnsi="Arial" w:cs="Arial"/>
        </w:rPr>
        <w:t>in terms of sections 50, 51 and 55 of the PFMA, to ensure that</w:t>
      </w:r>
      <w:r w:rsidR="0039015D" w:rsidRPr="00742A45">
        <w:rPr>
          <w:rFonts w:ascii="Arial" w:hAnsi="Arial" w:cs="Arial"/>
        </w:rPr>
        <w:t>,</w:t>
      </w:r>
      <w:r w:rsidR="0090403F" w:rsidRPr="00742A45">
        <w:rPr>
          <w:rFonts w:ascii="Arial" w:hAnsi="Arial" w:cs="Arial"/>
        </w:rPr>
        <w:t xml:space="preserve"> </w:t>
      </w:r>
      <w:r w:rsidR="0039015D" w:rsidRPr="00742A45">
        <w:rPr>
          <w:rFonts w:ascii="Arial" w:hAnsi="Arial" w:cs="Arial"/>
        </w:rPr>
        <w:t>“</w:t>
      </w:r>
      <w:r w:rsidR="0090403F" w:rsidRPr="00742A45">
        <w:rPr>
          <w:rFonts w:ascii="Arial" w:hAnsi="Arial" w:cs="Arial"/>
          <w:i/>
          <w:iCs/>
        </w:rPr>
        <w:t>they prevent irregular expenditure, fruitless and wasteful expenditure, losses resulting from criminal conduct and expenditure not complying with the operational policies of the SABC</w:t>
      </w:r>
      <w:r w:rsidR="006B4505" w:rsidRPr="00742A45">
        <w:rPr>
          <w:rFonts w:ascii="Arial" w:hAnsi="Arial" w:cs="Arial"/>
          <w:i/>
          <w:iCs/>
        </w:rPr>
        <w:t>.</w:t>
      </w:r>
      <w:r w:rsidR="0039015D" w:rsidRPr="00742A45">
        <w:rPr>
          <w:rFonts w:ascii="Arial" w:hAnsi="Arial" w:cs="Arial"/>
          <w:i/>
          <w:iCs/>
        </w:rPr>
        <w:t>”</w:t>
      </w:r>
      <w:r w:rsidR="006B4505" w:rsidRPr="00742A45">
        <w:rPr>
          <w:rFonts w:ascii="Arial" w:hAnsi="Arial" w:cs="Arial"/>
        </w:rPr>
        <w:t xml:space="preserve">  The silence of the members of the GNC </w:t>
      </w:r>
      <w:r w:rsidR="00CB14F3" w:rsidRPr="00742A45">
        <w:rPr>
          <w:rFonts w:ascii="Arial" w:hAnsi="Arial" w:cs="Arial"/>
        </w:rPr>
        <w:t xml:space="preserve">and </w:t>
      </w:r>
      <w:proofErr w:type="spellStart"/>
      <w:r w:rsidR="00CB14F3" w:rsidRPr="00742A45">
        <w:rPr>
          <w:rFonts w:ascii="Arial" w:hAnsi="Arial" w:cs="Arial"/>
        </w:rPr>
        <w:t>Motsoeneng</w:t>
      </w:r>
      <w:proofErr w:type="spellEnd"/>
      <w:r w:rsidR="00CB14F3" w:rsidRPr="00742A45">
        <w:rPr>
          <w:rFonts w:ascii="Arial" w:hAnsi="Arial" w:cs="Arial"/>
        </w:rPr>
        <w:t xml:space="preserve"> </w:t>
      </w:r>
      <w:r w:rsidR="006B4505" w:rsidRPr="00742A45">
        <w:rPr>
          <w:rFonts w:ascii="Arial" w:hAnsi="Arial" w:cs="Arial"/>
        </w:rPr>
        <w:t>speak of collusion, if  the GNC was the Co</w:t>
      </w:r>
      <w:r w:rsidR="00CB14F3" w:rsidRPr="00742A45">
        <w:rPr>
          <w:rFonts w:ascii="Arial" w:hAnsi="Arial" w:cs="Arial"/>
        </w:rPr>
        <w:t>mmittee</w:t>
      </w:r>
      <w:r w:rsidR="006B4505" w:rsidRPr="00742A45">
        <w:rPr>
          <w:rFonts w:ascii="Arial" w:hAnsi="Arial" w:cs="Arial"/>
        </w:rPr>
        <w:t xml:space="preserve"> to deal with </w:t>
      </w:r>
      <w:r w:rsidR="00CB14F3" w:rsidRPr="00742A45">
        <w:rPr>
          <w:rFonts w:ascii="Arial" w:hAnsi="Arial" w:cs="Arial"/>
        </w:rPr>
        <w:t>the success fee</w:t>
      </w:r>
      <w:r w:rsidR="00742A45">
        <w:rPr>
          <w:rFonts w:ascii="Arial" w:hAnsi="Arial" w:cs="Arial"/>
        </w:rPr>
        <w:t>,</w:t>
      </w:r>
      <w:r w:rsidR="00CB14F3" w:rsidRPr="00742A45">
        <w:rPr>
          <w:rFonts w:ascii="Arial" w:hAnsi="Arial" w:cs="Arial"/>
        </w:rPr>
        <w:t xml:space="preserve"> then all </w:t>
      </w:r>
      <w:r w:rsidR="00742A45">
        <w:rPr>
          <w:rFonts w:ascii="Arial" w:hAnsi="Arial" w:cs="Arial"/>
        </w:rPr>
        <w:t>other C</w:t>
      </w:r>
      <w:r w:rsidR="00CB14F3" w:rsidRPr="00742A45">
        <w:rPr>
          <w:rFonts w:ascii="Arial" w:hAnsi="Arial" w:cs="Arial"/>
        </w:rPr>
        <w:t xml:space="preserve">ommittees including the Board would be aware of this and </w:t>
      </w:r>
      <w:r w:rsidR="00742A45">
        <w:rPr>
          <w:rFonts w:ascii="Arial" w:hAnsi="Arial" w:cs="Arial"/>
        </w:rPr>
        <w:t xml:space="preserve">the GNC would have been asked to weigh in on the question of rewarding employees.  </w:t>
      </w:r>
    </w:p>
    <w:p w14:paraId="5B8B9E05" w14:textId="77777777" w:rsidR="00742A45" w:rsidRDefault="00742A45" w:rsidP="00742A45">
      <w:pPr>
        <w:pStyle w:val="ListParagraph"/>
        <w:rPr>
          <w:rFonts w:ascii="Arial" w:hAnsi="Arial" w:cs="Arial"/>
        </w:rPr>
      </w:pPr>
    </w:p>
    <w:p w14:paraId="2610F89F" w14:textId="77777777" w:rsidR="001E79AA" w:rsidRDefault="00742A45" w:rsidP="001E79AA">
      <w:pPr>
        <w:pStyle w:val="NormalWeb"/>
        <w:numPr>
          <w:ilvl w:val="0"/>
          <w:numId w:val="2"/>
        </w:numPr>
        <w:spacing w:before="0" w:beforeAutospacing="0" w:after="0" w:afterAutospacing="0" w:line="360" w:lineRule="auto"/>
        <w:jc w:val="both"/>
        <w:rPr>
          <w:rFonts w:ascii="Arial" w:hAnsi="Arial" w:cs="Arial"/>
        </w:rPr>
      </w:pPr>
      <w:r>
        <w:rPr>
          <w:rFonts w:ascii="Arial" w:hAnsi="Arial" w:cs="Arial"/>
        </w:rPr>
        <w:t>T</w:t>
      </w:r>
      <w:r w:rsidRPr="00742A45">
        <w:rPr>
          <w:rFonts w:ascii="Arial" w:hAnsi="Arial" w:cs="Arial"/>
        </w:rPr>
        <w:t>here</w:t>
      </w:r>
      <w:r w:rsidR="00CB14F3" w:rsidRPr="00742A45">
        <w:rPr>
          <w:rFonts w:ascii="Arial" w:hAnsi="Arial" w:cs="Arial"/>
        </w:rPr>
        <w:t xml:space="preserve"> would </w:t>
      </w:r>
      <w:r>
        <w:rPr>
          <w:rFonts w:ascii="Arial" w:hAnsi="Arial" w:cs="Arial"/>
        </w:rPr>
        <w:t xml:space="preserve">further, </w:t>
      </w:r>
      <w:r w:rsidR="00CB14F3" w:rsidRPr="00742A45">
        <w:rPr>
          <w:rFonts w:ascii="Arial" w:hAnsi="Arial" w:cs="Arial"/>
        </w:rPr>
        <w:t xml:space="preserve">be every reason to inform the Board that the GNC had just approved a policy rewarding employees with a success fee </w:t>
      </w:r>
      <w:r w:rsidR="006B4505" w:rsidRPr="00742A45">
        <w:rPr>
          <w:rFonts w:ascii="Arial" w:hAnsi="Arial" w:cs="Arial"/>
        </w:rPr>
        <w:t>when th</w:t>
      </w:r>
      <w:r w:rsidR="001E79AA">
        <w:rPr>
          <w:rFonts w:ascii="Arial" w:hAnsi="Arial" w:cs="Arial"/>
        </w:rPr>
        <w:t>is</w:t>
      </w:r>
      <w:r w:rsidR="006B4505" w:rsidRPr="00742A45">
        <w:rPr>
          <w:rFonts w:ascii="Arial" w:hAnsi="Arial" w:cs="Arial"/>
        </w:rPr>
        <w:t xml:space="preserve"> issue was raised.</w:t>
      </w:r>
      <w:r w:rsidR="00CB14F3" w:rsidRPr="00742A45">
        <w:rPr>
          <w:rFonts w:ascii="Arial" w:hAnsi="Arial" w:cs="Arial"/>
        </w:rPr>
        <w:t xml:space="preserve"> </w:t>
      </w:r>
      <w:r w:rsidR="00B2671A" w:rsidRPr="00742A45">
        <w:rPr>
          <w:rFonts w:ascii="Arial" w:hAnsi="Arial" w:cs="Arial"/>
        </w:rPr>
        <w:t xml:space="preserve">Even after the rejection of </w:t>
      </w:r>
      <w:proofErr w:type="spellStart"/>
      <w:r w:rsidR="00B2671A" w:rsidRPr="00742A45">
        <w:rPr>
          <w:rFonts w:ascii="Arial" w:hAnsi="Arial" w:cs="Arial"/>
        </w:rPr>
        <w:t>Tshidzumba’s</w:t>
      </w:r>
      <w:proofErr w:type="spellEnd"/>
      <w:r w:rsidR="00B2671A" w:rsidRPr="00742A45">
        <w:rPr>
          <w:rFonts w:ascii="Arial" w:hAnsi="Arial" w:cs="Arial"/>
        </w:rPr>
        <w:t xml:space="preserve"> proposal in this meeting, the G</w:t>
      </w:r>
      <w:r w:rsidR="00913322" w:rsidRPr="00742A45">
        <w:rPr>
          <w:rFonts w:ascii="Arial" w:hAnsi="Arial" w:cs="Arial"/>
        </w:rPr>
        <w:t>N</w:t>
      </w:r>
      <w:r w:rsidR="00B2671A" w:rsidRPr="00742A45">
        <w:rPr>
          <w:rFonts w:ascii="Arial" w:hAnsi="Arial" w:cs="Arial"/>
        </w:rPr>
        <w:t xml:space="preserve">C members failed to halt the payment of the success fee to </w:t>
      </w:r>
      <w:proofErr w:type="spellStart"/>
      <w:r w:rsidR="00B2671A" w:rsidRPr="00742A45">
        <w:rPr>
          <w:rFonts w:ascii="Arial" w:hAnsi="Arial" w:cs="Arial"/>
        </w:rPr>
        <w:t>Motsoeneng</w:t>
      </w:r>
      <w:proofErr w:type="spellEnd"/>
      <w:r w:rsidR="00B2671A" w:rsidRPr="00742A45">
        <w:rPr>
          <w:rFonts w:ascii="Arial" w:hAnsi="Arial" w:cs="Arial"/>
        </w:rPr>
        <w:t>.</w:t>
      </w:r>
      <w:r w:rsidR="0039015D" w:rsidRPr="00742A45">
        <w:rPr>
          <w:rFonts w:ascii="Arial" w:hAnsi="Arial" w:cs="Arial"/>
        </w:rPr>
        <w:t xml:space="preserve"> At this point, </w:t>
      </w:r>
      <w:r w:rsidR="001E79AA">
        <w:rPr>
          <w:rFonts w:ascii="Arial" w:hAnsi="Arial" w:cs="Arial"/>
        </w:rPr>
        <w:t xml:space="preserve">certain members of the </w:t>
      </w:r>
      <w:r w:rsidR="0039015D" w:rsidRPr="00742A45">
        <w:rPr>
          <w:rFonts w:ascii="Arial" w:hAnsi="Arial" w:cs="Arial"/>
        </w:rPr>
        <w:t xml:space="preserve">GNC </w:t>
      </w:r>
      <w:r w:rsidR="001E79AA">
        <w:rPr>
          <w:rFonts w:ascii="Arial" w:hAnsi="Arial" w:cs="Arial"/>
        </w:rPr>
        <w:t>were</w:t>
      </w:r>
      <w:r w:rsidR="0039015D" w:rsidRPr="00742A45">
        <w:rPr>
          <w:rFonts w:ascii="Arial" w:hAnsi="Arial" w:cs="Arial"/>
        </w:rPr>
        <w:t xml:space="preserve"> aware that it had exceeded its mandate and would not obtain Board approval for payment of the success fee, yet they proceeded regardless.</w:t>
      </w:r>
    </w:p>
    <w:p w14:paraId="741EB5A3" w14:textId="77777777" w:rsidR="001E79AA" w:rsidRDefault="001E79AA" w:rsidP="001E79AA">
      <w:pPr>
        <w:pStyle w:val="ListParagraph"/>
        <w:rPr>
          <w:rFonts w:ascii="Arial" w:hAnsi="Arial" w:cs="Arial"/>
        </w:rPr>
      </w:pPr>
    </w:p>
    <w:p w14:paraId="2DE13908" w14:textId="77777777" w:rsidR="009F6550" w:rsidRDefault="00B2671A" w:rsidP="009F6550">
      <w:pPr>
        <w:pStyle w:val="NormalWeb"/>
        <w:numPr>
          <w:ilvl w:val="0"/>
          <w:numId w:val="2"/>
        </w:numPr>
        <w:spacing w:before="0" w:beforeAutospacing="0" w:after="0" w:afterAutospacing="0" w:line="360" w:lineRule="auto"/>
        <w:jc w:val="both"/>
        <w:rPr>
          <w:rFonts w:ascii="Arial" w:hAnsi="Arial" w:cs="Arial"/>
        </w:rPr>
      </w:pPr>
      <w:proofErr w:type="spellStart"/>
      <w:r w:rsidRPr="001E79AA">
        <w:rPr>
          <w:rFonts w:ascii="Arial" w:hAnsi="Arial" w:cs="Arial"/>
        </w:rPr>
        <w:t>Motsoeneng</w:t>
      </w:r>
      <w:proofErr w:type="spellEnd"/>
      <w:r w:rsidRPr="001E79AA">
        <w:rPr>
          <w:rFonts w:ascii="Arial" w:hAnsi="Arial" w:cs="Arial"/>
        </w:rPr>
        <w:t xml:space="preserve"> himself was part of this Board meeting and was aware that the GNC</w:t>
      </w:r>
      <w:r w:rsidR="001E79AA">
        <w:rPr>
          <w:rFonts w:ascii="Arial" w:hAnsi="Arial" w:cs="Arial"/>
        </w:rPr>
        <w:t xml:space="preserve"> had</w:t>
      </w:r>
      <w:r w:rsidRPr="001E79AA">
        <w:rPr>
          <w:rFonts w:ascii="Arial" w:hAnsi="Arial" w:cs="Arial"/>
        </w:rPr>
        <w:t xml:space="preserve"> earlier discussed payment of the success fee to him but did not disclose this </w:t>
      </w:r>
      <w:r w:rsidRPr="001E79AA">
        <w:rPr>
          <w:rFonts w:ascii="Arial" w:hAnsi="Arial" w:cs="Arial"/>
        </w:rPr>
        <w:lastRenderedPageBreak/>
        <w:t>to the Board</w:t>
      </w:r>
      <w:r w:rsidR="001E79AA">
        <w:rPr>
          <w:rFonts w:ascii="Arial" w:hAnsi="Arial" w:cs="Arial"/>
        </w:rPr>
        <w:t>,</w:t>
      </w:r>
      <w:r w:rsidRPr="001E79AA">
        <w:rPr>
          <w:rFonts w:ascii="Arial" w:hAnsi="Arial" w:cs="Arial"/>
        </w:rPr>
        <w:t xml:space="preserve"> when he had a fiduciary duty as </w:t>
      </w:r>
      <w:r w:rsidR="00303EC2" w:rsidRPr="001E79AA">
        <w:rPr>
          <w:rFonts w:ascii="Arial" w:hAnsi="Arial" w:cs="Arial"/>
        </w:rPr>
        <w:t>its COO</w:t>
      </w:r>
      <w:r w:rsidRPr="001E79AA">
        <w:rPr>
          <w:rFonts w:ascii="Arial" w:hAnsi="Arial" w:cs="Arial"/>
        </w:rPr>
        <w:t xml:space="preserve"> to do so</w:t>
      </w:r>
      <w:r w:rsidR="00005F4A" w:rsidRPr="001E79AA">
        <w:rPr>
          <w:rFonts w:ascii="Arial" w:hAnsi="Arial" w:cs="Arial"/>
        </w:rPr>
        <w:t xml:space="preserve">, worst still he then proceeded to advise </w:t>
      </w:r>
      <w:proofErr w:type="spellStart"/>
      <w:r w:rsidR="00303EC2" w:rsidRPr="001E79AA">
        <w:rPr>
          <w:rFonts w:ascii="Arial" w:hAnsi="Arial" w:cs="Arial"/>
        </w:rPr>
        <w:t>Aguma</w:t>
      </w:r>
      <w:proofErr w:type="spellEnd"/>
      <w:r w:rsidR="00303EC2" w:rsidRPr="001E79AA">
        <w:rPr>
          <w:rFonts w:ascii="Arial" w:hAnsi="Arial" w:cs="Arial"/>
        </w:rPr>
        <w:t xml:space="preserve"> on what amounts his success fee should be based.</w:t>
      </w:r>
      <w:r w:rsidR="00CB14F3" w:rsidRPr="001E79AA">
        <w:rPr>
          <w:rFonts w:ascii="Arial" w:hAnsi="Arial" w:cs="Arial"/>
        </w:rPr>
        <w:t xml:space="preserve"> I do not agree that only the Chairperson of the GNC could raise this issue with the Board. </w:t>
      </w:r>
      <w:proofErr w:type="spellStart"/>
      <w:r w:rsidR="00CB14F3" w:rsidRPr="001E79AA">
        <w:rPr>
          <w:rFonts w:ascii="Arial" w:hAnsi="Arial" w:cs="Arial"/>
        </w:rPr>
        <w:t>Motsoeneng</w:t>
      </w:r>
      <w:proofErr w:type="spellEnd"/>
      <w:r w:rsidR="00CB14F3" w:rsidRPr="001E79AA">
        <w:rPr>
          <w:rFonts w:ascii="Arial" w:hAnsi="Arial" w:cs="Arial"/>
        </w:rPr>
        <w:t xml:space="preserve"> was not an administrative clerk at the SABC, he was its COO.</w:t>
      </w:r>
      <w:r w:rsidR="00303EC2" w:rsidRPr="001E79AA">
        <w:rPr>
          <w:rFonts w:ascii="Arial" w:hAnsi="Arial" w:cs="Arial"/>
        </w:rPr>
        <w:t xml:space="preserve"> </w:t>
      </w:r>
    </w:p>
    <w:p w14:paraId="3455BD07" w14:textId="77777777" w:rsidR="009F6550" w:rsidRDefault="009F6550" w:rsidP="009F6550">
      <w:pPr>
        <w:pStyle w:val="ListParagraph"/>
        <w:rPr>
          <w:rFonts w:ascii="Arial" w:hAnsi="Arial" w:cs="Arial"/>
        </w:rPr>
      </w:pPr>
    </w:p>
    <w:p w14:paraId="30FD3849" w14:textId="77777777" w:rsidR="009F6550" w:rsidRDefault="00303EC2" w:rsidP="009F6550">
      <w:pPr>
        <w:pStyle w:val="NormalWeb"/>
        <w:numPr>
          <w:ilvl w:val="0"/>
          <w:numId w:val="2"/>
        </w:numPr>
        <w:spacing w:before="0" w:beforeAutospacing="0" w:after="0" w:afterAutospacing="0" w:line="360" w:lineRule="auto"/>
        <w:jc w:val="both"/>
        <w:rPr>
          <w:rFonts w:ascii="Arial" w:hAnsi="Arial" w:cs="Arial"/>
        </w:rPr>
      </w:pPr>
      <w:r w:rsidRPr="009F6550">
        <w:rPr>
          <w:rFonts w:ascii="Arial" w:hAnsi="Arial" w:cs="Arial"/>
        </w:rPr>
        <w:t>It is submitted by the Applicants</w:t>
      </w:r>
      <w:r w:rsidR="0039015D" w:rsidRPr="009F6550">
        <w:rPr>
          <w:rFonts w:ascii="Arial" w:hAnsi="Arial" w:cs="Arial"/>
        </w:rPr>
        <w:t>’</w:t>
      </w:r>
      <w:r w:rsidRPr="009F6550">
        <w:rPr>
          <w:rFonts w:ascii="Arial" w:hAnsi="Arial" w:cs="Arial"/>
        </w:rPr>
        <w:t xml:space="preserve"> that </w:t>
      </w:r>
      <w:proofErr w:type="spellStart"/>
      <w:r w:rsidR="00A179C2" w:rsidRPr="009F6550">
        <w:rPr>
          <w:rFonts w:ascii="Arial" w:hAnsi="Arial" w:cs="Arial"/>
        </w:rPr>
        <w:t>Motsoeneng’s</w:t>
      </w:r>
      <w:proofErr w:type="spellEnd"/>
      <w:r w:rsidR="00A179C2" w:rsidRPr="009F6550">
        <w:rPr>
          <w:rFonts w:ascii="Arial" w:hAnsi="Arial" w:cs="Arial"/>
        </w:rPr>
        <w:t xml:space="preserve"> </w:t>
      </w:r>
      <w:r w:rsidRPr="009F6550">
        <w:rPr>
          <w:rFonts w:ascii="Arial" w:hAnsi="Arial" w:cs="Arial"/>
        </w:rPr>
        <w:t xml:space="preserve">dishonesty </w:t>
      </w:r>
      <w:r w:rsidR="00331F41" w:rsidRPr="009F6550">
        <w:rPr>
          <w:rFonts w:ascii="Arial" w:hAnsi="Arial" w:cs="Arial"/>
        </w:rPr>
        <w:t xml:space="preserve">is apparent from the following acts, </w:t>
      </w:r>
      <w:r w:rsidR="0039015D" w:rsidRPr="009F6550">
        <w:rPr>
          <w:rFonts w:ascii="Arial" w:hAnsi="Arial" w:cs="Arial"/>
        </w:rPr>
        <w:t>f</w:t>
      </w:r>
      <w:r w:rsidR="00331F41" w:rsidRPr="009F6550">
        <w:rPr>
          <w:rFonts w:ascii="Arial" w:hAnsi="Arial" w:cs="Arial"/>
        </w:rPr>
        <w:t xml:space="preserve">irstly, his </w:t>
      </w:r>
      <w:r w:rsidR="00A179C2" w:rsidRPr="009F6550">
        <w:rPr>
          <w:rFonts w:ascii="Arial" w:hAnsi="Arial" w:cs="Arial"/>
        </w:rPr>
        <w:t>acceptance of th</w:t>
      </w:r>
      <w:r w:rsidR="00331F41" w:rsidRPr="009F6550">
        <w:rPr>
          <w:rFonts w:ascii="Arial" w:hAnsi="Arial" w:cs="Arial"/>
        </w:rPr>
        <w:t>e</w:t>
      </w:r>
      <w:r w:rsidR="00A179C2" w:rsidRPr="009F6550">
        <w:rPr>
          <w:rFonts w:ascii="Arial" w:hAnsi="Arial" w:cs="Arial"/>
        </w:rPr>
        <w:t xml:space="preserve"> payment </w:t>
      </w:r>
      <w:r w:rsidR="00331F41" w:rsidRPr="009F6550">
        <w:rPr>
          <w:rFonts w:ascii="Arial" w:hAnsi="Arial" w:cs="Arial"/>
        </w:rPr>
        <w:t xml:space="preserve">of the success fee knowing </w:t>
      </w:r>
      <w:r w:rsidR="00A179C2" w:rsidRPr="009F6550">
        <w:rPr>
          <w:rFonts w:ascii="Arial" w:hAnsi="Arial" w:cs="Arial"/>
        </w:rPr>
        <w:t xml:space="preserve">that only the Board of the SABC had </w:t>
      </w:r>
      <w:r w:rsidRPr="009F6550">
        <w:rPr>
          <w:rFonts w:ascii="Arial" w:hAnsi="Arial" w:cs="Arial"/>
        </w:rPr>
        <w:t xml:space="preserve">the </w:t>
      </w:r>
      <w:r w:rsidR="00A179C2" w:rsidRPr="009F6550">
        <w:rPr>
          <w:rFonts w:ascii="Arial" w:hAnsi="Arial" w:cs="Arial"/>
        </w:rPr>
        <w:t xml:space="preserve">authority to approve a new policy to pay rewards such as success fees to the Executives at the SABC and that </w:t>
      </w:r>
      <w:r w:rsidR="00B907A3" w:rsidRPr="009F6550">
        <w:rPr>
          <w:rFonts w:ascii="Arial" w:hAnsi="Arial" w:cs="Arial"/>
        </w:rPr>
        <w:t xml:space="preserve">the Board </w:t>
      </w:r>
      <w:r w:rsidR="00A179C2" w:rsidRPr="009F6550">
        <w:rPr>
          <w:rFonts w:ascii="Arial" w:hAnsi="Arial" w:cs="Arial"/>
        </w:rPr>
        <w:t xml:space="preserve">had not approved such a policy. </w:t>
      </w:r>
      <w:r w:rsidR="006F5F2D" w:rsidRPr="009F6550">
        <w:rPr>
          <w:rFonts w:ascii="Arial" w:hAnsi="Arial" w:cs="Arial"/>
        </w:rPr>
        <w:t>Second</w:t>
      </w:r>
      <w:r w:rsidR="00331F41" w:rsidRPr="009F6550">
        <w:rPr>
          <w:rFonts w:ascii="Arial" w:hAnsi="Arial" w:cs="Arial"/>
        </w:rPr>
        <w:t>ly</w:t>
      </w:r>
      <w:r w:rsidR="006F5F2D" w:rsidRPr="009F6550">
        <w:rPr>
          <w:rFonts w:ascii="Arial" w:hAnsi="Arial" w:cs="Arial"/>
        </w:rPr>
        <w:t>, he was aware that not only was there no approved policy on success fees but that members of the Board had in fact expressly rejected the payment of such rewards to the Executives when it was proposed in a meeting he attended. Third, he failed to disclose to the Board that the GNC had discussed and/or approved the payment of the success fee to him. Fourth, even after becoming aware of the Board member’s express rejection of the payment of such rewards he nevertheless proceeded to accept such a payment. Fifth, he was intimately involved</w:t>
      </w:r>
      <w:r w:rsidR="00331F41" w:rsidRPr="009F6550">
        <w:rPr>
          <w:rFonts w:ascii="Arial" w:hAnsi="Arial" w:cs="Arial"/>
        </w:rPr>
        <w:t xml:space="preserve"> and in cahoots, </w:t>
      </w:r>
      <w:r w:rsidR="006F5F2D" w:rsidRPr="009F6550">
        <w:rPr>
          <w:rFonts w:ascii="Arial" w:hAnsi="Arial" w:cs="Arial"/>
        </w:rPr>
        <w:t xml:space="preserve">with the previous Group Chief Executive Officer,  </w:t>
      </w:r>
      <w:proofErr w:type="spellStart"/>
      <w:r w:rsidR="006F5F2D" w:rsidRPr="009F6550">
        <w:rPr>
          <w:rFonts w:ascii="Arial" w:hAnsi="Arial" w:cs="Arial"/>
        </w:rPr>
        <w:t>Aguma</w:t>
      </w:r>
      <w:proofErr w:type="spellEnd"/>
      <w:r w:rsidR="006F5F2D" w:rsidRPr="009F6550">
        <w:rPr>
          <w:rFonts w:ascii="Arial" w:hAnsi="Arial" w:cs="Arial"/>
        </w:rPr>
        <w:t xml:space="preserve"> in ensuring that the success fee is paid to him urgently despite being aware that it was not approved by the Board. </w:t>
      </w:r>
      <w:proofErr w:type="spellStart"/>
      <w:r w:rsidR="000B372E" w:rsidRPr="009F6550">
        <w:rPr>
          <w:rFonts w:ascii="Arial" w:hAnsi="Arial" w:cs="Arial"/>
        </w:rPr>
        <w:t>Motsoeneng</w:t>
      </w:r>
      <w:r w:rsidR="006149AA" w:rsidRPr="009F6550">
        <w:rPr>
          <w:rFonts w:ascii="Arial" w:hAnsi="Arial" w:cs="Arial"/>
        </w:rPr>
        <w:t>’</w:t>
      </w:r>
      <w:r w:rsidR="000B372E" w:rsidRPr="009F6550">
        <w:rPr>
          <w:rFonts w:ascii="Arial" w:hAnsi="Arial" w:cs="Arial"/>
        </w:rPr>
        <w:t>s</w:t>
      </w:r>
      <w:proofErr w:type="spellEnd"/>
      <w:r w:rsidR="000B372E" w:rsidRPr="009F6550">
        <w:rPr>
          <w:rFonts w:ascii="Arial" w:hAnsi="Arial" w:cs="Arial"/>
        </w:rPr>
        <w:t xml:space="preserve"> response to this is that he was never a member of the GNC, he was the COO</w:t>
      </w:r>
      <w:r w:rsidR="00BD295C" w:rsidRPr="009F6550">
        <w:rPr>
          <w:rFonts w:ascii="Arial" w:hAnsi="Arial" w:cs="Arial"/>
        </w:rPr>
        <w:t xml:space="preserve"> of the SABC</w:t>
      </w:r>
      <w:r w:rsidR="000B372E" w:rsidRPr="009F6550">
        <w:rPr>
          <w:rFonts w:ascii="Arial" w:hAnsi="Arial" w:cs="Arial"/>
        </w:rPr>
        <w:t>.</w:t>
      </w:r>
    </w:p>
    <w:p w14:paraId="277D27CB" w14:textId="77777777" w:rsidR="009F6550" w:rsidRDefault="009F6550" w:rsidP="009F6550">
      <w:pPr>
        <w:pStyle w:val="NormalWeb"/>
        <w:spacing w:before="0" w:beforeAutospacing="0" w:after="0" w:afterAutospacing="0" w:line="360" w:lineRule="auto"/>
        <w:ind w:left="792"/>
        <w:jc w:val="both"/>
        <w:rPr>
          <w:rFonts w:ascii="Arial" w:hAnsi="Arial" w:cs="Arial"/>
        </w:rPr>
      </w:pPr>
    </w:p>
    <w:p w14:paraId="7CA0095C" w14:textId="77777777" w:rsidR="009F6550" w:rsidRDefault="008C774E" w:rsidP="009F6550">
      <w:pPr>
        <w:pStyle w:val="NormalWeb"/>
        <w:numPr>
          <w:ilvl w:val="0"/>
          <w:numId w:val="2"/>
        </w:numPr>
        <w:spacing w:before="0" w:beforeAutospacing="0" w:after="0" w:afterAutospacing="0" w:line="360" w:lineRule="auto"/>
        <w:jc w:val="both"/>
        <w:rPr>
          <w:rFonts w:ascii="Arial" w:hAnsi="Arial" w:cs="Arial"/>
        </w:rPr>
      </w:pPr>
      <w:r w:rsidRPr="009F6550">
        <w:rPr>
          <w:rFonts w:ascii="Arial" w:hAnsi="Arial" w:cs="Arial"/>
        </w:rPr>
        <w:t xml:space="preserve">It is apparent to this Court, that </w:t>
      </w:r>
      <w:proofErr w:type="spellStart"/>
      <w:r w:rsidRPr="009F6550">
        <w:rPr>
          <w:rFonts w:ascii="Arial" w:hAnsi="Arial" w:cs="Arial"/>
        </w:rPr>
        <w:t>Motsoeneng’s</w:t>
      </w:r>
      <w:proofErr w:type="spellEnd"/>
      <w:r w:rsidRPr="009F6550">
        <w:rPr>
          <w:rFonts w:ascii="Arial" w:hAnsi="Arial" w:cs="Arial"/>
        </w:rPr>
        <w:t xml:space="preserve"> motive and design all along was to be rewarded for his business innovation, from his private meetings, in his private capacity and during private engagements, with persons in the private sector, to his understanding that the SABC was keen to hear from any member of the public both in the public and private sector on how to improve its financial sustainability and market relevance. </w:t>
      </w:r>
      <w:proofErr w:type="spellStart"/>
      <w:r w:rsidRPr="009F6550">
        <w:rPr>
          <w:rFonts w:ascii="Arial" w:hAnsi="Arial" w:cs="Arial"/>
        </w:rPr>
        <w:t>Motsoeneng</w:t>
      </w:r>
      <w:proofErr w:type="spellEnd"/>
      <w:r w:rsidRPr="009F6550">
        <w:rPr>
          <w:rFonts w:ascii="Arial" w:hAnsi="Arial" w:cs="Arial"/>
        </w:rPr>
        <w:t xml:space="preserve"> saw an opportunity and </w:t>
      </w:r>
      <w:proofErr w:type="spellStart"/>
      <w:r w:rsidRPr="009F6550">
        <w:rPr>
          <w:rFonts w:ascii="Arial" w:hAnsi="Arial" w:cs="Arial"/>
        </w:rPr>
        <w:t>capitilised</w:t>
      </w:r>
      <w:proofErr w:type="spellEnd"/>
      <w:r w:rsidRPr="009F6550">
        <w:rPr>
          <w:rFonts w:ascii="Arial" w:hAnsi="Arial" w:cs="Arial"/>
        </w:rPr>
        <w:t xml:space="preserve"> on such opportunity in his position as COO of the SABC and in this, he wanted to be rewarded.  Fortuitously, it appears that the GNC came to the same conclusion, I </w:t>
      </w:r>
      <w:r w:rsidRPr="009F6550">
        <w:rPr>
          <w:rFonts w:ascii="Arial" w:hAnsi="Arial" w:cs="Arial"/>
        </w:rPr>
        <w:lastRenderedPageBreak/>
        <w:t>am not convinced that this is the case,  the conduct of the GNC</w:t>
      </w:r>
      <w:r w:rsidR="00CB14F3" w:rsidRPr="009F6550">
        <w:rPr>
          <w:rFonts w:ascii="Arial" w:hAnsi="Arial" w:cs="Arial"/>
        </w:rPr>
        <w:t xml:space="preserve"> </w:t>
      </w:r>
      <w:r w:rsidRPr="009F6550">
        <w:rPr>
          <w:rFonts w:ascii="Arial" w:hAnsi="Arial" w:cs="Arial"/>
        </w:rPr>
        <w:t>speaks of collusion</w:t>
      </w:r>
      <w:r w:rsidR="00CB14F3" w:rsidRPr="009F6550">
        <w:rPr>
          <w:rFonts w:ascii="Arial" w:hAnsi="Arial" w:cs="Arial"/>
        </w:rPr>
        <w:t>.</w:t>
      </w:r>
    </w:p>
    <w:p w14:paraId="229419F1" w14:textId="77777777" w:rsidR="009F6550" w:rsidRDefault="009F6550" w:rsidP="009F6550">
      <w:pPr>
        <w:pStyle w:val="ListParagraph"/>
        <w:rPr>
          <w:rFonts w:ascii="Arial" w:hAnsi="Arial" w:cs="Arial"/>
        </w:rPr>
      </w:pPr>
    </w:p>
    <w:p w14:paraId="05C48875" w14:textId="77777777" w:rsidR="009F6550" w:rsidRDefault="00987EBE" w:rsidP="009F6550">
      <w:pPr>
        <w:pStyle w:val="NormalWeb"/>
        <w:numPr>
          <w:ilvl w:val="0"/>
          <w:numId w:val="2"/>
        </w:numPr>
        <w:spacing w:before="0" w:beforeAutospacing="0" w:after="0" w:afterAutospacing="0" w:line="360" w:lineRule="auto"/>
        <w:jc w:val="both"/>
        <w:rPr>
          <w:rFonts w:ascii="Arial" w:hAnsi="Arial" w:cs="Arial"/>
        </w:rPr>
      </w:pPr>
      <w:r w:rsidRPr="009F6550">
        <w:rPr>
          <w:rFonts w:ascii="Arial" w:hAnsi="Arial" w:cs="Arial"/>
        </w:rPr>
        <w:t xml:space="preserve">The members of the GNC were not acting in the interests of the SABC, were not attempting to prevent any human and human capital practices that would result in </w:t>
      </w:r>
      <w:r w:rsidR="005B6409" w:rsidRPr="009F6550">
        <w:rPr>
          <w:rFonts w:ascii="Arial" w:hAnsi="Arial" w:cs="Arial"/>
        </w:rPr>
        <w:t>irregular or fruitless and wasteful expenditure</w:t>
      </w:r>
      <w:r w:rsidR="000B372E" w:rsidRPr="009F6550">
        <w:rPr>
          <w:rFonts w:ascii="Arial" w:hAnsi="Arial" w:cs="Arial"/>
        </w:rPr>
        <w:t>. For</w:t>
      </w:r>
      <w:r w:rsidRPr="009F6550">
        <w:rPr>
          <w:rFonts w:ascii="Arial" w:hAnsi="Arial" w:cs="Arial"/>
        </w:rPr>
        <w:t xml:space="preserve"> reasons unbeknownst </w:t>
      </w:r>
      <w:r w:rsidR="000B372E" w:rsidRPr="009F6550">
        <w:rPr>
          <w:rFonts w:ascii="Arial" w:hAnsi="Arial" w:cs="Arial"/>
        </w:rPr>
        <w:t xml:space="preserve">to this Court, the members of the GNC </w:t>
      </w:r>
      <w:r w:rsidR="00056F43" w:rsidRPr="009F6550">
        <w:rPr>
          <w:rFonts w:ascii="Arial" w:hAnsi="Arial" w:cs="Arial"/>
        </w:rPr>
        <w:t>did not act in terms of their fiduciary duties</w:t>
      </w:r>
      <w:r w:rsidR="00F90927" w:rsidRPr="009F6550">
        <w:rPr>
          <w:rFonts w:ascii="Arial" w:hAnsi="Arial" w:cs="Arial"/>
        </w:rPr>
        <w:t>.  P</w:t>
      </w:r>
      <w:r w:rsidR="00056F43" w:rsidRPr="009F6550">
        <w:rPr>
          <w:rFonts w:ascii="Arial" w:hAnsi="Arial" w:cs="Arial"/>
        </w:rPr>
        <w:t>rescripts and procedures were not complied with and due diligence ignored</w:t>
      </w:r>
      <w:r w:rsidR="008C774E" w:rsidRPr="009F6550">
        <w:rPr>
          <w:rFonts w:ascii="Arial" w:hAnsi="Arial" w:cs="Arial"/>
        </w:rPr>
        <w:t>.</w:t>
      </w:r>
    </w:p>
    <w:p w14:paraId="5FB39358" w14:textId="77777777" w:rsidR="009F6550" w:rsidRDefault="009F6550" w:rsidP="009F6550">
      <w:pPr>
        <w:pStyle w:val="ListParagraph"/>
        <w:rPr>
          <w:rFonts w:ascii="Arial" w:hAnsi="Arial" w:cs="Arial"/>
        </w:rPr>
      </w:pPr>
    </w:p>
    <w:p w14:paraId="58D335E9" w14:textId="77777777" w:rsidR="009F6550" w:rsidRDefault="001B5DBA" w:rsidP="009F6550">
      <w:pPr>
        <w:pStyle w:val="NormalWeb"/>
        <w:numPr>
          <w:ilvl w:val="0"/>
          <w:numId w:val="2"/>
        </w:numPr>
        <w:spacing w:before="0" w:beforeAutospacing="0" w:after="0" w:afterAutospacing="0" w:line="360" w:lineRule="auto"/>
        <w:jc w:val="both"/>
        <w:rPr>
          <w:rFonts w:ascii="Arial" w:hAnsi="Arial" w:cs="Arial"/>
        </w:rPr>
      </w:pPr>
      <w:r w:rsidRPr="009F6550">
        <w:rPr>
          <w:rFonts w:ascii="Arial" w:hAnsi="Arial" w:cs="Arial"/>
        </w:rPr>
        <w:t>In terms of the minutes of the GNC meeting, the Acting Chief Financial Officer,</w:t>
      </w:r>
      <w:r w:rsidR="009F6550">
        <w:rPr>
          <w:rFonts w:ascii="Arial" w:hAnsi="Arial" w:cs="Arial"/>
        </w:rPr>
        <w:t xml:space="preserve"> </w:t>
      </w:r>
      <w:proofErr w:type="spellStart"/>
      <w:r w:rsidR="00727B2D" w:rsidRPr="009F6550">
        <w:rPr>
          <w:rFonts w:ascii="Arial" w:hAnsi="Arial" w:cs="Arial"/>
        </w:rPr>
        <w:t>Raphel</w:t>
      </w:r>
      <w:r w:rsidR="009F6550">
        <w:rPr>
          <w:rFonts w:ascii="Arial" w:hAnsi="Arial" w:cs="Arial"/>
        </w:rPr>
        <w:t>a</w:t>
      </w:r>
      <w:proofErr w:type="spellEnd"/>
      <w:r w:rsidR="00727B2D" w:rsidRPr="009F6550">
        <w:rPr>
          <w:rFonts w:ascii="Arial" w:hAnsi="Arial" w:cs="Arial"/>
        </w:rPr>
        <w:t xml:space="preserve"> </w:t>
      </w:r>
      <w:r w:rsidRPr="009F6550">
        <w:rPr>
          <w:rFonts w:ascii="Arial" w:hAnsi="Arial" w:cs="Arial"/>
        </w:rPr>
        <w:t>must provide the GNC with the Corporations financial accounts in order to establish if the Corporation could afford the payments. This was not done.</w:t>
      </w:r>
    </w:p>
    <w:p w14:paraId="39C8113F" w14:textId="77777777" w:rsidR="009F6550" w:rsidRDefault="009F6550" w:rsidP="009F6550">
      <w:pPr>
        <w:pStyle w:val="ListParagraph"/>
        <w:rPr>
          <w:rFonts w:ascii="Arial" w:hAnsi="Arial" w:cs="Arial"/>
        </w:rPr>
      </w:pPr>
    </w:p>
    <w:p w14:paraId="3CEB044D" w14:textId="77777777" w:rsidR="009F6550" w:rsidRDefault="001B5DBA" w:rsidP="009F6550">
      <w:pPr>
        <w:pStyle w:val="NormalWeb"/>
        <w:numPr>
          <w:ilvl w:val="0"/>
          <w:numId w:val="2"/>
        </w:numPr>
        <w:spacing w:before="0" w:beforeAutospacing="0" w:after="0" w:afterAutospacing="0" w:line="360" w:lineRule="auto"/>
        <w:jc w:val="both"/>
        <w:rPr>
          <w:rFonts w:ascii="Arial" w:hAnsi="Arial" w:cs="Arial"/>
        </w:rPr>
      </w:pPr>
      <w:r w:rsidRPr="009F6550">
        <w:rPr>
          <w:rFonts w:ascii="Arial" w:hAnsi="Arial" w:cs="Arial"/>
        </w:rPr>
        <w:t xml:space="preserve">Resolution 2 </w:t>
      </w:r>
      <w:r w:rsidR="0039015D" w:rsidRPr="009F6550">
        <w:rPr>
          <w:rFonts w:ascii="Arial" w:hAnsi="Arial" w:cs="Arial"/>
        </w:rPr>
        <w:t>was to</w:t>
      </w:r>
      <w:r w:rsidRPr="009F6550">
        <w:rPr>
          <w:rFonts w:ascii="Arial" w:hAnsi="Arial" w:cs="Arial"/>
        </w:rPr>
        <w:t xml:space="preserve"> be a standing agenda item for the GNC to enable members to monitor the payment and to ensure that the financials of the Corporation will not negatively affected by such payments, this was not done</w:t>
      </w:r>
      <w:r w:rsidR="000967B2" w:rsidRPr="009F6550">
        <w:rPr>
          <w:rFonts w:ascii="Arial" w:hAnsi="Arial" w:cs="Arial"/>
        </w:rPr>
        <w:t>.</w:t>
      </w:r>
      <w:r w:rsidR="00580F0B" w:rsidRPr="009F6550">
        <w:rPr>
          <w:rFonts w:ascii="Arial" w:hAnsi="Arial" w:cs="Arial"/>
        </w:rPr>
        <w:t xml:space="preserve"> We know from the affidavit of </w:t>
      </w:r>
      <w:proofErr w:type="spellStart"/>
      <w:r w:rsidR="00580F0B" w:rsidRPr="009F6550">
        <w:rPr>
          <w:rFonts w:ascii="Arial" w:hAnsi="Arial" w:cs="Arial"/>
        </w:rPr>
        <w:t>Arashad</w:t>
      </w:r>
      <w:proofErr w:type="spellEnd"/>
      <w:r w:rsidR="00580F0B" w:rsidRPr="009F6550">
        <w:rPr>
          <w:rFonts w:ascii="Arial" w:hAnsi="Arial" w:cs="Arial"/>
        </w:rPr>
        <w:t xml:space="preserve"> Thomas that at the time the success fee was paid, the SABC was already facing financial difficulties </w:t>
      </w:r>
      <w:r w:rsidR="009F6550">
        <w:rPr>
          <w:rFonts w:ascii="Arial" w:hAnsi="Arial" w:cs="Arial"/>
        </w:rPr>
        <w:t xml:space="preserve">and </w:t>
      </w:r>
      <w:r w:rsidR="00580F0B" w:rsidRPr="009F6550">
        <w:rPr>
          <w:rFonts w:ascii="Arial" w:hAnsi="Arial" w:cs="Arial"/>
        </w:rPr>
        <w:t>only had just over R488 million as a cash balance.</w:t>
      </w:r>
    </w:p>
    <w:p w14:paraId="1F10C77B" w14:textId="77777777" w:rsidR="009F6550" w:rsidRDefault="009F6550" w:rsidP="009F6550">
      <w:pPr>
        <w:pStyle w:val="ListParagraph"/>
        <w:rPr>
          <w:rFonts w:ascii="Arial" w:hAnsi="Arial" w:cs="Arial"/>
        </w:rPr>
      </w:pPr>
    </w:p>
    <w:p w14:paraId="2D43F4E6" w14:textId="0DB67198" w:rsidR="009F6550" w:rsidRDefault="000967B2" w:rsidP="009F6550">
      <w:pPr>
        <w:pStyle w:val="NormalWeb"/>
        <w:numPr>
          <w:ilvl w:val="0"/>
          <w:numId w:val="2"/>
        </w:numPr>
        <w:spacing w:before="0" w:beforeAutospacing="0" w:after="0" w:afterAutospacing="0" w:line="360" w:lineRule="auto"/>
        <w:jc w:val="both"/>
        <w:rPr>
          <w:rFonts w:ascii="Arial" w:hAnsi="Arial" w:cs="Arial"/>
        </w:rPr>
      </w:pPr>
      <w:r w:rsidRPr="009F6550">
        <w:rPr>
          <w:rFonts w:ascii="Arial" w:hAnsi="Arial" w:cs="Arial"/>
        </w:rPr>
        <w:t xml:space="preserve">The </w:t>
      </w:r>
      <w:r w:rsidR="00B508D4" w:rsidRPr="009F6550">
        <w:rPr>
          <w:rFonts w:ascii="Arial" w:hAnsi="Arial" w:cs="Arial"/>
        </w:rPr>
        <w:t>rush to make payment of the</w:t>
      </w:r>
      <w:r w:rsidRPr="009F6550">
        <w:rPr>
          <w:rFonts w:ascii="Arial" w:hAnsi="Arial" w:cs="Arial"/>
        </w:rPr>
        <w:t xml:space="preserve"> success fee </w:t>
      </w:r>
      <w:r w:rsidR="00B508D4" w:rsidRPr="009F6550">
        <w:rPr>
          <w:rFonts w:ascii="Arial" w:hAnsi="Arial" w:cs="Arial"/>
        </w:rPr>
        <w:t xml:space="preserve">at </w:t>
      </w:r>
      <w:r w:rsidRPr="009F6550">
        <w:rPr>
          <w:rFonts w:ascii="Arial" w:hAnsi="Arial" w:cs="Arial"/>
        </w:rPr>
        <w:t xml:space="preserve">the insistence of </w:t>
      </w:r>
      <w:proofErr w:type="spellStart"/>
      <w:r w:rsidRPr="009F6550">
        <w:rPr>
          <w:rFonts w:ascii="Arial" w:hAnsi="Arial" w:cs="Arial"/>
        </w:rPr>
        <w:t>Aguma</w:t>
      </w:r>
      <w:proofErr w:type="spellEnd"/>
      <w:r w:rsidRPr="009F6550">
        <w:rPr>
          <w:rFonts w:ascii="Arial" w:hAnsi="Arial" w:cs="Arial"/>
        </w:rPr>
        <w:t xml:space="preserve"> and </w:t>
      </w:r>
      <w:proofErr w:type="spellStart"/>
      <w:r w:rsidRPr="009F6550">
        <w:rPr>
          <w:rFonts w:ascii="Arial" w:hAnsi="Arial" w:cs="Arial"/>
        </w:rPr>
        <w:t>Raphela</w:t>
      </w:r>
      <w:proofErr w:type="spellEnd"/>
      <w:r w:rsidRPr="009F6550">
        <w:rPr>
          <w:rFonts w:ascii="Arial" w:hAnsi="Arial" w:cs="Arial"/>
        </w:rPr>
        <w:t xml:space="preserve"> on the 12</w:t>
      </w:r>
      <w:r w:rsidR="00B508D4" w:rsidRPr="009F6550">
        <w:rPr>
          <w:rFonts w:ascii="Arial" w:hAnsi="Arial" w:cs="Arial"/>
        </w:rPr>
        <w:t xml:space="preserve"> and 1</w:t>
      </w:r>
      <w:r w:rsidRPr="009F6550">
        <w:rPr>
          <w:rFonts w:ascii="Arial" w:hAnsi="Arial" w:cs="Arial"/>
        </w:rPr>
        <w:t xml:space="preserve">3 September 2016, ignoring </w:t>
      </w:r>
      <w:r w:rsidR="00B508D4" w:rsidRPr="009F6550">
        <w:rPr>
          <w:rFonts w:ascii="Arial" w:hAnsi="Arial" w:cs="Arial"/>
        </w:rPr>
        <w:t xml:space="preserve">Ms </w:t>
      </w:r>
      <w:r w:rsidRPr="009F6550">
        <w:rPr>
          <w:rFonts w:ascii="Arial" w:hAnsi="Arial" w:cs="Arial"/>
        </w:rPr>
        <w:t>Campers request</w:t>
      </w:r>
      <w:r w:rsidR="00B508D4" w:rsidRPr="009F6550">
        <w:rPr>
          <w:rFonts w:ascii="Arial" w:hAnsi="Arial" w:cs="Arial"/>
        </w:rPr>
        <w:t xml:space="preserve"> for Board approval and the request for payment well after the </w:t>
      </w:r>
      <w:r w:rsidRPr="009F6550">
        <w:rPr>
          <w:rFonts w:ascii="Arial" w:hAnsi="Arial" w:cs="Arial"/>
        </w:rPr>
        <w:t>cut off time for the submission of payments to Treasury</w:t>
      </w:r>
      <w:r w:rsidR="00B508D4" w:rsidRPr="009F6550">
        <w:rPr>
          <w:rFonts w:ascii="Arial" w:hAnsi="Arial" w:cs="Arial"/>
        </w:rPr>
        <w:t>, is not explained, but neatly coincides with</w:t>
      </w:r>
      <w:r w:rsidRPr="009F6550">
        <w:rPr>
          <w:rFonts w:ascii="Arial" w:hAnsi="Arial" w:cs="Arial"/>
        </w:rPr>
        <w:t xml:space="preserve"> </w:t>
      </w:r>
      <w:r w:rsidR="00B508D4" w:rsidRPr="009F6550">
        <w:rPr>
          <w:rFonts w:ascii="Arial" w:hAnsi="Arial" w:cs="Arial"/>
        </w:rPr>
        <w:t xml:space="preserve">the setting aside of </w:t>
      </w:r>
      <w:proofErr w:type="spellStart"/>
      <w:r w:rsidR="00B508D4" w:rsidRPr="009F6550">
        <w:rPr>
          <w:rFonts w:ascii="Arial" w:hAnsi="Arial" w:cs="Arial"/>
        </w:rPr>
        <w:t>Motsoeneng’s</w:t>
      </w:r>
      <w:proofErr w:type="spellEnd"/>
      <w:r w:rsidRPr="009F6550">
        <w:rPr>
          <w:rFonts w:ascii="Arial" w:hAnsi="Arial" w:cs="Arial"/>
        </w:rPr>
        <w:t xml:space="preserve"> appointment as </w:t>
      </w:r>
      <w:r w:rsidR="00B508D4" w:rsidRPr="009F6550">
        <w:rPr>
          <w:rFonts w:ascii="Arial" w:hAnsi="Arial" w:cs="Arial"/>
        </w:rPr>
        <w:t xml:space="preserve">COO </w:t>
      </w:r>
      <w:r w:rsidRPr="009F6550">
        <w:rPr>
          <w:rFonts w:ascii="Arial" w:hAnsi="Arial" w:cs="Arial"/>
        </w:rPr>
        <w:t>on 14 September 2016</w:t>
      </w:r>
      <w:r w:rsidR="00727B2D" w:rsidRPr="009F6550">
        <w:rPr>
          <w:rFonts w:ascii="Arial" w:hAnsi="Arial" w:cs="Arial"/>
        </w:rPr>
        <w:t xml:space="preserve">, </w:t>
      </w:r>
      <w:r w:rsidRPr="009F6550">
        <w:rPr>
          <w:rFonts w:ascii="Arial" w:hAnsi="Arial" w:cs="Arial"/>
        </w:rPr>
        <w:t>by the SCA</w:t>
      </w:r>
      <w:r w:rsidR="009F6550">
        <w:rPr>
          <w:rFonts w:ascii="Arial" w:hAnsi="Arial" w:cs="Arial"/>
        </w:rPr>
        <w:t xml:space="preserve">. So too does the sudden need to award a success fee to </w:t>
      </w:r>
      <w:proofErr w:type="spellStart"/>
      <w:r w:rsidR="009F6550">
        <w:rPr>
          <w:rFonts w:ascii="Arial" w:hAnsi="Arial" w:cs="Arial"/>
        </w:rPr>
        <w:t>Motsoeneng</w:t>
      </w:r>
      <w:proofErr w:type="spellEnd"/>
      <w:r w:rsidR="009F6550">
        <w:rPr>
          <w:rFonts w:ascii="Arial" w:hAnsi="Arial" w:cs="Arial"/>
        </w:rPr>
        <w:t xml:space="preserve"> 3 years after the </w:t>
      </w:r>
      <w:proofErr w:type="spellStart"/>
      <w:r w:rsidR="009F6550">
        <w:rPr>
          <w:rFonts w:ascii="Arial" w:hAnsi="Arial" w:cs="Arial"/>
        </w:rPr>
        <w:t>Mutli</w:t>
      </w:r>
      <w:proofErr w:type="spellEnd"/>
      <w:r w:rsidR="009F6550">
        <w:rPr>
          <w:rFonts w:ascii="Arial" w:hAnsi="Arial" w:cs="Arial"/>
        </w:rPr>
        <w:t>-Choice contract was concluded.</w:t>
      </w:r>
    </w:p>
    <w:p w14:paraId="2316DD1E" w14:textId="77777777" w:rsidR="009F6550" w:rsidRDefault="009F6550" w:rsidP="009F6550">
      <w:pPr>
        <w:pStyle w:val="ListParagraph"/>
        <w:rPr>
          <w:rFonts w:ascii="Arial" w:hAnsi="Arial" w:cs="Arial"/>
        </w:rPr>
      </w:pPr>
    </w:p>
    <w:p w14:paraId="007A8456" w14:textId="77777777" w:rsidR="00794C8A" w:rsidRDefault="0098319B" w:rsidP="00794C8A">
      <w:pPr>
        <w:pStyle w:val="NormalWeb"/>
        <w:numPr>
          <w:ilvl w:val="0"/>
          <w:numId w:val="2"/>
        </w:numPr>
        <w:spacing w:before="0" w:beforeAutospacing="0" w:after="0" w:afterAutospacing="0" w:line="360" w:lineRule="auto"/>
        <w:jc w:val="both"/>
        <w:rPr>
          <w:rFonts w:ascii="Arial" w:hAnsi="Arial" w:cs="Arial"/>
        </w:rPr>
      </w:pPr>
      <w:r w:rsidRPr="00D4365E">
        <w:rPr>
          <w:rFonts w:ascii="Arial" w:hAnsi="Arial" w:cs="Arial"/>
        </w:rPr>
        <w:t xml:space="preserve">On the </w:t>
      </w:r>
      <w:r w:rsidR="00D4365E">
        <w:rPr>
          <w:rFonts w:ascii="Arial" w:hAnsi="Arial" w:cs="Arial"/>
        </w:rPr>
        <w:t>12 September 2016,</w:t>
      </w:r>
      <w:r w:rsidRPr="00D4365E">
        <w:rPr>
          <w:rFonts w:ascii="Arial" w:hAnsi="Arial" w:cs="Arial"/>
        </w:rPr>
        <w:t xml:space="preserve"> Khumalo </w:t>
      </w:r>
      <w:r w:rsidR="00D4365E" w:rsidRPr="00D4365E">
        <w:rPr>
          <w:rFonts w:ascii="Arial" w:hAnsi="Arial" w:cs="Arial"/>
        </w:rPr>
        <w:t>a</w:t>
      </w:r>
      <w:r w:rsidR="00D4365E">
        <w:rPr>
          <w:rFonts w:ascii="Arial" w:hAnsi="Arial" w:cs="Arial"/>
        </w:rPr>
        <w:t xml:space="preserve">fter </w:t>
      </w:r>
      <w:r w:rsidR="00D4365E" w:rsidRPr="00D4365E">
        <w:rPr>
          <w:rFonts w:ascii="Arial" w:hAnsi="Arial" w:cs="Arial"/>
        </w:rPr>
        <w:t xml:space="preserve">16h30 </w:t>
      </w:r>
      <w:r w:rsidRPr="00D4365E">
        <w:rPr>
          <w:rFonts w:ascii="Arial" w:hAnsi="Arial" w:cs="Arial"/>
        </w:rPr>
        <w:t xml:space="preserve">witnessed </w:t>
      </w:r>
      <w:proofErr w:type="spellStart"/>
      <w:r w:rsidRPr="00D4365E">
        <w:rPr>
          <w:rFonts w:ascii="Arial" w:hAnsi="Arial" w:cs="Arial"/>
        </w:rPr>
        <w:t>Aguma</w:t>
      </w:r>
      <w:proofErr w:type="spellEnd"/>
      <w:r w:rsidRPr="00D4365E">
        <w:rPr>
          <w:rFonts w:ascii="Arial" w:hAnsi="Arial" w:cs="Arial"/>
        </w:rPr>
        <w:t xml:space="preserve"> writing an email addressed to himself, on </w:t>
      </w:r>
      <w:proofErr w:type="spellStart"/>
      <w:r w:rsidRPr="00D4365E">
        <w:rPr>
          <w:rFonts w:ascii="Arial" w:hAnsi="Arial" w:cs="Arial"/>
        </w:rPr>
        <w:t>Motsoeneng’s</w:t>
      </w:r>
      <w:proofErr w:type="spellEnd"/>
      <w:r w:rsidRPr="00D4365E">
        <w:rPr>
          <w:rFonts w:ascii="Arial" w:hAnsi="Arial" w:cs="Arial"/>
        </w:rPr>
        <w:t xml:space="preserve"> laptop and then giving it to </w:t>
      </w:r>
      <w:proofErr w:type="spellStart"/>
      <w:r w:rsidRPr="00D4365E">
        <w:rPr>
          <w:rFonts w:ascii="Arial" w:hAnsi="Arial" w:cs="Arial"/>
        </w:rPr>
        <w:t>Motsoeneng</w:t>
      </w:r>
      <w:proofErr w:type="spellEnd"/>
      <w:r w:rsidRPr="00D4365E">
        <w:rPr>
          <w:rFonts w:ascii="Arial" w:hAnsi="Arial" w:cs="Arial"/>
        </w:rPr>
        <w:t xml:space="preserve"> to sign</w:t>
      </w:r>
      <w:r w:rsidR="00D4365E" w:rsidRPr="00D4365E">
        <w:rPr>
          <w:rFonts w:ascii="Arial" w:hAnsi="Arial" w:cs="Arial"/>
        </w:rPr>
        <w:t xml:space="preserve">, on the basis that same was written by </w:t>
      </w:r>
      <w:proofErr w:type="spellStart"/>
      <w:r w:rsidR="00D4365E" w:rsidRPr="00D4365E">
        <w:rPr>
          <w:rFonts w:ascii="Arial" w:hAnsi="Arial" w:cs="Arial"/>
        </w:rPr>
        <w:t>Motsoeneng</w:t>
      </w:r>
      <w:proofErr w:type="spellEnd"/>
      <w:r w:rsidR="00D4365E" w:rsidRPr="00D4365E">
        <w:rPr>
          <w:rFonts w:ascii="Arial" w:hAnsi="Arial" w:cs="Arial"/>
        </w:rPr>
        <w:t xml:space="preserve">.  We </w:t>
      </w:r>
      <w:r w:rsidR="00D4365E" w:rsidRPr="00D4365E">
        <w:rPr>
          <w:rFonts w:ascii="Arial" w:hAnsi="Arial" w:cs="Arial"/>
        </w:rPr>
        <w:lastRenderedPageBreak/>
        <w:t xml:space="preserve">know that </w:t>
      </w:r>
      <w:proofErr w:type="spellStart"/>
      <w:r w:rsidR="00D4365E" w:rsidRPr="00D4365E">
        <w:rPr>
          <w:rFonts w:ascii="Arial" w:hAnsi="Arial" w:cs="Arial"/>
        </w:rPr>
        <w:t>Motsoeneng</w:t>
      </w:r>
      <w:proofErr w:type="spellEnd"/>
      <w:r w:rsidR="00D4365E" w:rsidRPr="00D4365E">
        <w:rPr>
          <w:rFonts w:ascii="Arial" w:hAnsi="Arial" w:cs="Arial"/>
        </w:rPr>
        <w:t xml:space="preserve"> initially claimed responsibility for writing this email.  We further know that the </w:t>
      </w:r>
      <w:r w:rsidR="00D4365E">
        <w:rPr>
          <w:rFonts w:ascii="Arial" w:hAnsi="Arial" w:cs="Arial"/>
        </w:rPr>
        <w:t xml:space="preserve"> first payment </w:t>
      </w:r>
      <w:r w:rsidR="006D3BB3">
        <w:rPr>
          <w:rFonts w:ascii="Arial" w:hAnsi="Arial" w:cs="Arial"/>
        </w:rPr>
        <w:t xml:space="preserve">was made on the </w:t>
      </w:r>
      <w:r w:rsidR="00D4365E" w:rsidRPr="00D4365E">
        <w:rPr>
          <w:rFonts w:ascii="Arial" w:hAnsi="Arial" w:cs="Arial"/>
        </w:rPr>
        <w:t xml:space="preserve">12 September 2016 </w:t>
      </w:r>
      <w:r w:rsidR="006D3BB3">
        <w:rPr>
          <w:rFonts w:ascii="Arial" w:hAnsi="Arial" w:cs="Arial"/>
        </w:rPr>
        <w:t xml:space="preserve">and </w:t>
      </w:r>
      <w:r w:rsidR="00D4365E" w:rsidRPr="00D4365E">
        <w:rPr>
          <w:rFonts w:ascii="Arial" w:hAnsi="Arial" w:cs="Arial"/>
        </w:rPr>
        <w:t xml:space="preserve">that this affidavit was drafted after payment had been made by </w:t>
      </w:r>
      <w:proofErr w:type="spellStart"/>
      <w:r w:rsidR="00D4365E" w:rsidRPr="00D4365E">
        <w:rPr>
          <w:rFonts w:ascii="Arial" w:hAnsi="Arial" w:cs="Arial"/>
        </w:rPr>
        <w:t>Campher</w:t>
      </w:r>
      <w:proofErr w:type="spellEnd"/>
      <w:r w:rsidR="00D4365E" w:rsidRPr="00D4365E">
        <w:rPr>
          <w:rFonts w:ascii="Arial" w:hAnsi="Arial" w:cs="Arial"/>
        </w:rPr>
        <w:t>.</w:t>
      </w:r>
    </w:p>
    <w:p w14:paraId="773388EB" w14:textId="77777777" w:rsidR="00794C8A" w:rsidRDefault="00794C8A" w:rsidP="00794C8A">
      <w:pPr>
        <w:pStyle w:val="ListParagraph"/>
        <w:rPr>
          <w:rFonts w:ascii="Arial" w:hAnsi="Arial" w:cs="Arial"/>
        </w:rPr>
      </w:pPr>
    </w:p>
    <w:p w14:paraId="33A94243" w14:textId="77777777" w:rsidR="00794C8A" w:rsidRDefault="00727B2D" w:rsidP="00794C8A">
      <w:pPr>
        <w:pStyle w:val="NormalWeb"/>
        <w:numPr>
          <w:ilvl w:val="0"/>
          <w:numId w:val="2"/>
        </w:numPr>
        <w:spacing w:before="0" w:beforeAutospacing="0" w:after="0" w:afterAutospacing="0" w:line="360" w:lineRule="auto"/>
        <w:jc w:val="both"/>
        <w:rPr>
          <w:rFonts w:ascii="Arial" w:hAnsi="Arial" w:cs="Arial"/>
        </w:rPr>
      </w:pPr>
      <w:proofErr w:type="spellStart"/>
      <w:r w:rsidRPr="00794C8A">
        <w:rPr>
          <w:rFonts w:ascii="Arial" w:hAnsi="Arial" w:cs="Arial"/>
        </w:rPr>
        <w:t>Aguma</w:t>
      </w:r>
      <w:proofErr w:type="spellEnd"/>
      <w:r w:rsidRPr="00794C8A">
        <w:rPr>
          <w:rFonts w:ascii="Arial" w:hAnsi="Arial" w:cs="Arial"/>
        </w:rPr>
        <w:t xml:space="preserve"> and </w:t>
      </w:r>
      <w:proofErr w:type="spellStart"/>
      <w:r w:rsidRPr="00794C8A">
        <w:rPr>
          <w:rFonts w:ascii="Arial" w:hAnsi="Arial" w:cs="Arial"/>
        </w:rPr>
        <w:t>Raphela</w:t>
      </w:r>
      <w:proofErr w:type="spellEnd"/>
      <w:r w:rsidRPr="00794C8A">
        <w:rPr>
          <w:rFonts w:ascii="Arial" w:hAnsi="Arial" w:cs="Arial"/>
        </w:rPr>
        <w:t xml:space="preserve"> once payment was affected to the </w:t>
      </w:r>
      <w:proofErr w:type="spellStart"/>
      <w:r w:rsidRPr="00794C8A">
        <w:rPr>
          <w:rFonts w:ascii="Arial" w:hAnsi="Arial" w:cs="Arial"/>
        </w:rPr>
        <w:t>Motsoeneng</w:t>
      </w:r>
      <w:proofErr w:type="spellEnd"/>
      <w:r w:rsidRPr="00794C8A">
        <w:rPr>
          <w:rFonts w:ascii="Arial" w:hAnsi="Arial" w:cs="Arial"/>
        </w:rPr>
        <w:t>, retrieved all supporting documents claiming that it be kept by them for audit trail purposes</w:t>
      </w:r>
      <w:r w:rsidR="00887DD5" w:rsidRPr="00794C8A">
        <w:rPr>
          <w:rFonts w:ascii="Arial" w:hAnsi="Arial" w:cs="Arial"/>
        </w:rPr>
        <w:t xml:space="preserve"> with the result that the</w:t>
      </w:r>
      <w:r w:rsidRPr="00794C8A">
        <w:rPr>
          <w:rFonts w:ascii="Arial" w:hAnsi="Arial" w:cs="Arial"/>
        </w:rPr>
        <w:t xml:space="preserve"> SABC Board </w:t>
      </w:r>
      <w:r w:rsidR="00887DD5" w:rsidRPr="00794C8A">
        <w:rPr>
          <w:rFonts w:ascii="Arial" w:hAnsi="Arial" w:cs="Arial"/>
        </w:rPr>
        <w:t xml:space="preserve">only </w:t>
      </w:r>
      <w:r w:rsidRPr="00794C8A">
        <w:rPr>
          <w:rFonts w:ascii="Arial" w:hAnsi="Arial" w:cs="Arial"/>
        </w:rPr>
        <w:t>became aware on the 24 July 2017, when the forensics investigation was completed and a final report</w:t>
      </w:r>
      <w:r w:rsidR="00794C8A">
        <w:rPr>
          <w:rFonts w:ascii="Arial" w:hAnsi="Arial" w:cs="Arial"/>
        </w:rPr>
        <w:t xml:space="preserve"> </w:t>
      </w:r>
      <w:r w:rsidRPr="00794C8A">
        <w:rPr>
          <w:rFonts w:ascii="Arial" w:hAnsi="Arial" w:cs="Arial"/>
        </w:rPr>
        <w:t>given</w:t>
      </w:r>
      <w:r w:rsidR="00887DD5" w:rsidRPr="00794C8A">
        <w:rPr>
          <w:rFonts w:ascii="Arial" w:hAnsi="Arial" w:cs="Arial"/>
        </w:rPr>
        <w:t>,</w:t>
      </w:r>
      <w:r w:rsidRPr="00794C8A">
        <w:rPr>
          <w:rFonts w:ascii="Arial" w:hAnsi="Arial" w:cs="Arial"/>
        </w:rPr>
        <w:t xml:space="preserve"> that the decision taken by the GNC Committee to award </w:t>
      </w:r>
      <w:proofErr w:type="spellStart"/>
      <w:r w:rsidRPr="00794C8A">
        <w:rPr>
          <w:rFonts w:ascii="Arial" w:hAnsi="Arial" w:cs="Arial"/>
        </w:rPr>
        <w:t>Motsoeneng</w:t>
      </w:r>
      <w:proofErr w:type="spellEnd"/>
      <w:r w:rsidRPr="00794C8A">
        <w:rPr>
          <w:rFonts w:ascii="Arial" w:hAnsi="Arial" w:cs="Arial"/>
        </w:rPr>
        <w:t>, the success fee was not authorized by the empowering provisions and was thus irregular.</w:t>
      </w:r>
    </w:p>
    <w:p w14:paraId="7F5FC1ED" w14:textId="77777777" w:rsidR="00794C8A" w:rsidRDefault="00794C8A" w:rsidP="00794C8A">
      <w:pPr>
        <w:pStyle w:val="ListParagraph"/>
        <w:rPr>
          <w:rFonts w:ascii="Arial" w:hAnsi="Arial" w:cs="Arial"/>
        </w:rPr>
      </w:pPr>
    </w:p>
    <w:p w14:paraId="5710A5BA" w14:textId="77777777" w:rsidR="00794C8A" w:rsidRDefault="00B508D4" w:rsidP="00794C8A">
      <w:pPr>
        <w:pStyle w:val="NormalWeb"/>
        <w:numPr>
          <w:ilvl w:val="0"/>
          <w:numId w:val="2"/>
        </w:numPr>
        <w:spacing w:before="0" w:beforeAutospacing="0" w:after="0" w:afterAutospacing="0" w:line="360" w:lineRule="auto"/>
        <w:jc w:val="both"/>
        <w:rPr>
          <w:rFonts w:ascii="Arial" w:hAnsi="Arial" w:cs="Arial"/>
        </w:rPr>
      </w:pPr>
      <w:r w:rsidRPr="00794C8A">
        <w:rPr>
          <w:rFonts w:ascii="Arial" w:hAnsi="Arial" w:cs="Arial"/>
        </w:rPr>
        <w:t>I</w:t>
      </w:r>
      <w:r w:rsidR="00BF3644" w:rsidRPr="00794C8A">
        <w:rPr>
          <w:rFonts w:ascii="Arial" w:hAnsi="Arial" w:cs="Arial"/>
        </w:rPr>
        <w:t>n terms of the Clause 7 of the GNC’s Terms of reference, under the heading Meeting procedures, “</w:t>
      </w:r>
      <w:r w:rsidR="00BF3644" w:rsidRPr="00794C8A">
        <w:rPr>
          <w:rFonts w:ascii="Arial" w:hAnsi="Arial" w:cs="Arial"/>
          <w:i/>
          <w:iCs/>
        </w:rPr>
        <w:t xml:space="preserve">a notice of each meeting including the agenda, confirming the date, time and venue shall be forwarded to each member of the Committee at least two weeks prior to the date of the meeting. Relevant supporting papers for the agenda items to be discussed shall be forwarded to each member of the Committee.” </w:t>
      </w:r>
      <w:r w:rsidR="00BF3644" w:rsidRPr="00794C8A">
        <w:rPr>
          <w:rFonts w:ascii="Arial" w:hAnsi="Arial" w:cs="Arial"/>
        </w:rPr>
        <w:t>The Success Fee was not placed as an item on the agenda two weeks before the meeting, this was raised as a new item at the meeting, the GNC thus adopted the success fee policy in an unprocedural manner.</w:t>
      </w:r>
    </w:p>
    <w:p w14:paraId="34B2AED5" w14:textId="77777777" w:rsidR="00794C8A" w:rsidRDefault="00794C8A" w:rsidP="00794C8A">
      <w:pPr>
        <w:pStyle w:val="ListParagraph"/>
        <w:rPr>
          <w:rFonts w:ascii="Arial" w:hAnsi="Arial" w:cs="Arial"/>
        </w:rPr>
      </w:pPr>
    </w:p>
    <w:p w14:paraId="100ABE3D" w14:textId="77777777" w:rsidR="00794C8A" w:rsidRDefault="00F90927" w:rsidP="00794C8A">
      <w:pPr>
        <w:pStyle w:val="NormalWeb"/>
        <w:numPr>
          <w:ilvl w:val="0"/>
          <w:numId w:val="2"/>
        </w:numPr>
        <w:spacing w:before="0" w:beforeAutospacing="0" w:after="0" w:afterAutospacing="0" w:line="360" w:lineRule="auto"/>
        <w:jc w:val="both"/>
        <w:rPr>
          <w:rFonts w:ascii="Arial" w:hAnsi="Arial" w:cs="Arial"/>
        </w:rPr>
      </w:pPr>
      <w:proofErr w:type="spellStart"/>
      <w:r w:rsidRPr="00794C8A">
        <w:rPr>
          <w:rFonts w:ascii="Arial" w:hAnsi="Arial" w:cs="Arial"/>
        </w:rPr>
        <w:t>Motsoeneng</w:t>
      </w:r>
      <w:r w:rsidR="00735B7C" w:rsidRPr="00794C8A">
        <w:rPr>
          <w:rFonts w:ascii="Arial" w:hAnsi="Arial" w:cs="Arial"/>
        </w:rPr>
        <w:t>’</w:t>
      </w:r>
      <w:r w:rsidRPr="00794C8A">
        <w:rPr>
          <w:rFonts w:ascii="Arial" w:hAnsi="Arial" w:cs="Arial"/>
        </w:rPr>
        <w:t>s</w:t>
      </w:r>
      <w:proofErr w:type="spellEnd"/>
      <w:r w:rsidRPr="00794C8A">
        <w:rPr>
          <w:rFonts w:ascii="Arial" w:hAnsi="Arial" w:cs="Arial"/>
        </w:rPr>
        <w:t xml:space="preserve"> response is that the meeting was Quorate, the chairperson of the GNC, who was also the chairperson of the Board reported to SABC, the GNC’s recommendations on the success fee and the decision to award </w:t>
      </w:r>
      <w:proofErr w:type="spellStart"/>
      <w:r w:rsidRPr="00794C8A">
        <w:rPr>
          <w:rFonts w:ascii="Arial" w:hAnsi="Arial" w:cs="Arial"/>
        </w:rPr>
        <w:t>Motsoeneng</w:t>
      </w:r>
      <w:proofErr w:type="spellEnd"/>
      <w:r w:rsidRPr="00794C8A">
        <w:rPr>
          <w:rFonts w:ascii="Arial" w:hAnsi="Arial" w:cs="Arial"/>
        </w:rPr>
        <w:t xml:space="preserve"> a success fee of 2.5% of R1.19 billion did not require Board approval</w:t>
      </w:r>
      <w:r w:rsidR="00B031CF" w:rsidRPr="00794C8A">
        <w:rPr>
          <w:rFonts w:ascii="Arial" w:hAnsi="Arial" w:cs="Arial"/>
        </w:rPr>
        <w:t xml:space="preserve"> and then makes </w:t>
      </w:r>
      <w:r w:rsidR="006149AA" w:rsidRPr="00794C8A">
        <w:rPr>
          <w:rFonts w:ascii="Arial" w:hAnsi="Arial" w:cs="Arial"/>
        </w:rPr>
        <w:t xml:space="preserve">the startling revelation </w:t>
      </w:r>
      <w:r w:rsidR="00135969" w:rsidRPr="00794C8A">
        <w:rPr>
          <w:rFonts w:ascii="Arial" w:hAnsi="Arial" w:cs="Arial"/>
        </w:rPr>
        <w:t xml:space="preserve">that the </w:t>
      </w:r>
      <w:r w:rsidRPr="00794C8A">
        <w:rPr>
          <w:rFonts w:ascii="Arial" w:hAnsi="Arial" w:cs="Arial"/>
        </w:rPr>
        <w:t>procedures of the GNC are to be applied in a flexible manner</w:t>
      </w:r>
      <w:r w:rsidR="00135969" w:rsidRPr="00794C8A">
        <w:rPr>
          <w:rFonts w:ascii="Arial" w:hAnsi="Arial" w:cs="Arial"/>
        </w:rPr>
        <w:t xml:space="preserve">. </w:t>
      </w:r>
      <w:r w:rsidRPr="00794C8A">
        <w:rPr>
          <w:rFonts w:ascii="Arial" w:hAnsi="Arial" w:cs="Arial"/>
        </w:rPr>
        <w:t>In the past, members of the GNC would for the first time during the meeting introduce a new matter and request for the matter to be part of the agenda. When that has happened, the GNC w</w:t>
      </w:r>
      <w:r w:rsidR="00887DD5" w:rsidRPr="00794C8A">
        <w:rPr>
          <w:rFonts w:ascii="Arial" w:hAnsi="Arial" w:cs="Arial"/>
        </w:rPr>
        <w:t>ould</w:t>
      </w:r>
      <w:r w:rsidRPr="00794C8A">
        <w:rPr>
          <w:rFonts w:ascii="Arial" w:hAnsi="Arial" w:cs="Arial"/>
        </w:rPr>
        <w:t xml:space="preserve"> then elevate the issue and decide whether or not to add it in the agenda. The GNC is the master of its procedure and a two week notice is guidance and therefore discretionary rather than mandatory. The fact that an item is added on the agenda of the GNC on the </w:t>
      </w:r>
      <w:r w:rsidRPr="00794C8A">
        <w:rPr>
          <w:rFonts w:ascii="Arial" w:hAnsi="Arial" w:cs="Arial"/>
        </w:rPr>
        <w:lastRenderedPageBreak/>
        <w:t xml:space="preserve">date of the meeting does not invalidate the decisions of the meeting. </w:t>
      </w:r>
      <w:proofErr w:type="spellStart"/>
      <w:r w:rsidR="00B031CF" w:rsidRPr="00794C8A">
        <w:rPr>
          <w:rFonts w:ascii="Arial" w:hAnsi="Arial" w:cs="Arial"/>
        </w:rPr>
        <w:t>Motsoeneng</w:t>
      </w:r>
      <w:proofErr w:type="spellEnd"/>
      <w:r w:rsidR="00B031CF" w:rsidRPr="00794C8A">
        <w:rPr>
          <w:rFonts w:ascii="Arial" w:hAnsi="Arial" w:cs="Arial"/>
        </w:rPr>
        <w:t xml:space="preserve"> is emphatic that he was not a member of the GNC, yet he is intimately aware of the GNC’s flagrant disregard for proper procedure</w:t>
      </w:r>
      <w:r w:rsidR="00794C8A">
        <w:rPr>
          <w:rFonts w:ascii="Arial" w:hAnsi="Arial" w:cs="Arial"/>
        </w:rPr>
        <w:t>.</w:t>
      </w:r>
    </w:p>
    <w:p w14:paraId="0730D6D2" w14:textId="77777777" w:rsidR="00794C8A" w:rsidRDefault="00794C8A" w:rsidP="00794C8A">
      <w:pPr>
        <w:pStyle w:val="ListParagraph"/>
        <w:rPr>
          <w:rFonts w:ascii="Arial" w:hAnsi="Arial" w:cs="Arial"/>
        </w:rPr>
      </w:pPr>
    </w:p>
    <w:p w14:paraId="61398625" w14:textId="121B2F4A" w:rsidR="00794C8A" w:rsidRDefault="00B02FAF" w:rsidP="00794C8A">
      <w:pPr>
        <w:pStyle w:val="NormalWeb"/>
        <w:numPr>
          <w:ilvl w:val="0"/>
          <w:numId w:val="2"/>
        </w:numPr>
        <w:spacing w:before="0" w:beforeAutospacing="0" w:after="0" w:afterAutospacing="0" w:line="360" w:lineRule="auto"/>
        <w:jc w:val="both"/>
        <w:rPr>
          <w:rFonts w:ascii="Arial" w:hAnsi="Arial" w:cs="Arial"/>
        </w:rPr>
      </w:pPr>
      <w:r w:rsidRPr="00794C8A">
        <w:rPr>
          <w:rFonts w:ascii="Arial" w:hAnsi="Arial" w:cs="Arial"/>
        </w:rPr>
        <w:t>The decision to award a success fee was not a prerequisite or compulsory to securing the contract with Multi</w:t>
      </w:r>
      <w:r w:rsidR="00887DD5" w:rsidRPr="00794C8A">
        <w:rPr>
          <w:rFonts w:ascii="Arial" w:hAnsi="Arial" w:cs="Arial"/>
        </w:rPr>
        <w:t>-C</w:t>
      </w:r>
      <w:r w:rsidRPr="00794C8A">
        <w:rPr>
          <w:rFonts w:ascii="Arial" w:hAnsi="Arial" w:cs="Arial"/>
        </w:rPr>
        <w:t xml:space="preserve">hoice, yet the impression that is created is that a success fee had to be paid.  The allegation that the </w:t>
      </w:r>
      <w:r w:rsidR="003357FA" w:rsidRPr="00794C8A">
        <w:rPr>
          <w:rFonts w:ascii="Arial" w:hAnsi="Arial" w:cs="Arial"/>
        </w:rPr>
        <w:t>payment of the success fee was a go</w:t>
      </w:r>
      <w:r w:rsidRPr="00794C8A">
        <w:rPr>
          <w:rFonts w:ascii="Arial" w:hAnsi="Arial" w:cs="Arial"/>
        </w:rPr>
        <w:t>ver</w:t>
      </w:r>
      <w:r w:rsidR="003357FA" w:rsidRPr="00794C8A">
        <w:rPr>
          <w:rFonts w:ascii="Arial" w:hAnsi="Arial" w:cs="Arial"/>
        </w:rPr>
        <w:t xml:space="preserve">nance issue, requiring the GNC’s intervention is not convincing, </w:t>
      </w:r>
      <w:r w:rsidRPr="00794C8A">
        <w:rPr>
          <w:rFonts w:ascii="Arial" w:hAnsi="Arial" w:cs="Arial"/>
        </w:rPr>
        <w:t>the GNC did not have to consider the business proposal</w:t>
      </w:r>
      <w:r w:rsidR="00F236E9" w:rsidRPr="00794C8A">
        <w:rPr>
          <w:rFonts w:ascii="Arial" w:hAnsi="Arial" w:cs="Arial"/>
        </w:rPr>
        <w:t>,</w:t>
      </w:r>
      <w:r w:rsidR="003357FA" w:rsidRPr="00794C8A">
        <w:rPr>
          <w:rFonts w:ascii="Arial" w:hAnsi="Arial" w:cs="Arial"/>
        </w:rPr>
        <w:t xml:space="preserve"> it had already been approved and considered by the Board, the awarding of a success fee was not part and parcel of the business proposal. As indicated above there is no indication that the Board was informed by </w:t>
      </w:r>
      <w:proofErr w:type="spellStart"/>
      <w:r w:rsidR="003357FA" w:rsidRPr="00794C8A">
        <w:rPr>
          <w:rFonts w:ascii="Arial" w:hAnsi="Arial" w:cs="Arial"/>
        </w:rPr>
        <w:t>Motsoeneng</w:t>
      </w:r>
      <w:proofErr w:type="spellEnd"/>
      <w:r w:rsidR="00794C8A">
        <w:rPr>
          <w:rFonts w:ascii="Arial" w:hAnsi="Arial" w:cs="Arial"/>
        </w:rPr>
        <w:t xml:space="preserve">, when the proposal was presented to the Board, </w:t>
      </w:r>
      <w:r w:rsidR="003357FA" w:rsidRPr="00794C8A">
        <w:rPr>
          <w:rFonts w:ascii="Arial" w:hAnsi="Arial" w:cs="Arial"/>
        </w:rPr>
        <w:t>that he expected</w:t>
      </w:r>
      <w:r w:rsidR="006C5359" w:rsidRPr="00794C8A">
        <w:rPr>
          <w:rFonts w:ascii="Arial" w:hAnsi="Arial" w:cs="Arial"/>
        </w:rPr>
        <w:t xml:space="preserve"> </w:t>
      </w:r>
      <w:r w:rsidR="003357FA" w:rsidRPr="00794C8A">
        <w:rPr>
          <w:rFonts w:ascii="Arial" w:hAnsi="Arial" w:cs="Arial"/>
        </w:rPr>
        <w:t>to be compensated for this</w:t>
      </w:r>
      <w:r w:rsidR="006C5359" w:rsidRPr="00794C8A">
        <w:rPr>
          <w:rFonts w:ascii="Arial" w:hAnsi="Arial" w:cs="Arial"/>
        </w:rPr>
        <w:t>,</w:t>
      </w:r>
      <w:r w:rsidR="00AB491A" w:rsidRPr="00794C8A">
        <w:rPr>
          <w:rFonts w:ascii="Arial" w:hAnsi="Arial" w:cs="Arial"/>
        </w:rPr>
        <w:t xml:space="preserve"> over and above his salary.</w:t>
      </w:r>
    </w:p>
    <w:p w14:paraId="76DC264F" w14:textId="77777777" w:rsidR="00794C8A" w:rsidRDefault="00794C8A" w:rsidP="00794C8A">
      <w:pPr>
        <w:pStyle w:val="ListParagraph"/>
        <w:rPr>
          <w:rFonts w:ascii="Arial" w:hAnsi="Arial" w:cs="Arial"/>
        </w:rPr>
      </w:pPr>
    </w:p>
    <w:p w14:paraId="2C9960E0" w14:textId="3E6E16AC" w:rsidR="00794C8A" w:rsidRDefault="00F236E9" w:rsidP="00794C8A">
      <w:pPr>
        <w:pStyle w:val="NormalWeb"/>
        <w:numPr>
          <w:ilvl w:val="0"/>
          <w:numId w:val="2"/>
        </w:numPr>
        <w:spacing w:before="0" w:beforeAutospacing="0" w:after="0" w:afterAutospacing="0" w:line="360" w:lineRule="auto"/>
        <w:jc w:val="both"/>
        <w:rPr>
          <w:rFonts w:ascii="Arial" w:hAnsi="Arial" w:cs="Arial"/>
        </w:rPr>
      </w:pPr>
      <w:proofErr w:type="spellStart"/>
      <w:r w:rsidRPr="00794C8A">
        <w:rPr>
          <w:rFonts w:ascii="Arial" w:hAnsi="Arial" w:cs="Arial"/>
        </w:rPr>
        <w:t>Motsoeneng</w:t>
      </w:r>
      <w:proofErr w:type="spellEnd"/>
      <w:r w:rsidRPr="00794C8A">
        <w:rPr>
          <w:rFonts w:ascii="Arial" w:hAnsi="Arial" w:cs="Arial"/>
        </w:rPr>
        <w:t xml:space="preserve"> argues that the</w:t>
      </w:r>
      <w:r w:rsidR="00540D04" w:rsidRPr="00794C8A">
        <w:rPr>
          <w:rFonts w:ascii="Arial" w:hAnsi="Arial" w:cs="Arial"/>
        </w:rPr>
        <w:t xml:space="preserve"> allegation that he is dishonest because he ought to know that the GNC should not have awarded him a success fee is perverse because the SABC in essence wants to shift the blame to him for its actions in the handling of the success fee issue. If the decision was unlawful it was not because he accepted the payment of a success fee for work he knew he had successfully done for the betterment of the SABC. It was unlawful because the GNC failed to appreciate the scope of its authority to formulate and adopt a success fee policy. The SABC now wishes to benefit with reference to </w:t>
      </w:r>
      <w:r w:rsidR="00427ABD" w:rsidRPr="00794C8A">
        <w:rPr>
          <w:rFonts w:ascii="Arial" w:hAnsi="Arial" w:cs="Arial"/>
        </w:rPr>
        <w:t>his</w:t>
      </w:r>
      <w:r w:rsidR="00540D04" w:rsidRPr="00794C8A">
        <w:rPr>
          <w:rFonts w:ascii="Arial" w:hAnsi="Arial" w:cs="Arial"/>
        </w:rPr>
        <w:t xml:space="preserve"> pension, for its unlawful actions in relation to the payment of the success fee</w:t>
      </w:r>
      <w:r w:rsidR="009160DA" w:rsidRPr="00794C8A">
        <w:rPr>
          <w:rFonts w:ascii="Arial" w:hAnsi="Arial" w:cs="Arial"/>
        </w:rPr>
        <w:t xml:space="preserve">, he </w:t>
      </w:r>
      <w:r w:rsidR="00540D04" w:rsidRPr="00794C8A">
        <w:rPr>
          <w:rFonts w:ascii="Arial" w:hAnsi="Arial" w:cs="Arial"/>
        </w:rPr>
        <w:t xml:space="preserve">cannot be forced to forfeit </w:t>
      </w:r>
      <w:r w:rsidR="009160DA" w:rsidRPr="00794C8A">
        <w:rPr>
          <w:rFonts w:ascii="Arial" w:hAnsi="Arial" w:cs="Arial"/>
        </w:rPr>
        <w:t xml:space="preserve">his </w:t>
      </w:r>
      <w:r w:rsidR="00540D04" w:rsidRPr="00794C8A">
        <w:rPr>
          <w:rFonts w:ascii="Arial" w:hAnsi="Arial" w:cs="Arial"/>
        </w:rPr>
        <w:t xml:space="preserve">pension to pay for a decision of the SABC in which </w:t>
      </w:r>
      <w:r w:rsidR="009160DA" w:rsidRPr="00794C8A">
        <w:rPr>
          <w:rFonts w:ascii="Arial" w:hAnsi="Arial" w:cs="Arial"/>
        </w:rPr>
        <w:t xml:space="preserve">he </w:t>
      </w:r>
      <w:r w:rsidR="00540D04" w:rsidRPr="00794C8A">
        <w:rPr>
          <w:rFonts w:ascii="Arial" w:hAnsi="Arial" w:cs="Arial"/>
        </w:rPr>
        <w:t>had nothing to do.</w:t>
      </w:r>
      <w:r w:rsidR="00794C8A">
        <w:rPr>
          <w:rFonts w:ascii="Arial" w:hAnsi="Arial" w:cs="Arial"/>
        </w:rPr>
        <w:t xml:space="preserve">  This argument however loses sight of the fact that he received proceeds that he was not entitled to and is now disputing that same must be repaid.</w:t>
      </w:r>
    </w:p>
    <w:p w14:paraId="13264692" w14:textId="77777777" w:rsidR="00794C8A" w:rsidRDefault="00794C8A" w:rsidP="00794C8A">
      <w:pPr>
        <w:pStyle w:val="ListParagraph"/>
        <w:rPr>
          <w:rFonts w:ascii="Arial" w:hAnsi="Arial" w:cs="Arial"/>
        </w:rPr>
      </w:pPr>
    </w:p>
    <w:p w14:paraId="46F504E3" w14:textId="7FE4D828" w:rsidR="00794C8A" w:rsidRPr="0005302D" w:rsidRDefault="00794C8A" w:rsidP="0005302D">
      <w:pPr>
        <w:pStyle w:val="NormalWeb"/>
        <w:numPr>
          <w:ilvl w:val="0"/>
          <w:numId w:val="2"/>
        </w:numPr>
        <w:spacing w:before="0" w:beforeAutospacing="0" w:after="0" w:afterAutospacing="0" w:line="360" w:lineRule="auto"/>
        <w:jc w:val="both"/>
        <w:rPr>
          <w:rFonts w:ascii="Arial" w:hAnsi="Arial" w:cs="Arial"/>
        </w:rPr>
      </w:pPr>
      <w:proofErr w:type="spellStart"/>
      <w:r>
        <w:rPr>
          <w:rFonts w:ascii="Arial" w:hAnsi="Arial" w:cs="Arial"/>
        </w:rPr>
        <w:t>Motsoeneng</w:t>
      </w:r>
      <w:proofErr w:type="spellEnd"/>
      <w:r>
        <w:rPr>
          <w:rFonts w:ascii="Arial" w:hAnsi="Arial" w:cs="Arial"/>
        </w:rPr>
        <w:t>,</w:t>
      </w:r>
      <w:r w:rsidR="00F236E9" w:rsidRPr="00794C8A">
        <w:rPr>
          <w:rFonts w:ascii="Arial" w:hAnsi="Arial" w:cs="Arial"/>
        </w:rPr>
        <w:t xml:space="preserve"> argues that t</w:t>
      </w:r>
      <w:r w:rsidR="00540D04" w:rsidRPr="00794C8A">
        <w:rPr>
          <w:rFonts w:ascii="Arial" w:hAnsi="Arial" w:cs="Arial"/>
        </w:rPr>
        <w:t xml:space="preserve">he allegations that he acted dishonestly when he accepted the decision of the GNC to award him a success fee is without any merit. </w:t>
      </w:r>
      <w:r w:rsidR="00540D04" w:rsidRPr="0005302D">
        <w:rPr>
          <w:rFonts w:ascii="Arial" w:hAnsi="Arial" w:cs="Arial"/>
        </w:rPr>
        <w:t xml:space="preserve">The decision to award him a success was lawfully taken by the SABC, however </w:t>
      </w:r>
      <w:r w:rsidR="00540D04" w:rsidRPr="0005302D">
        <w:rPr>
          <w:rFonts w:ascii="Arial" w:hAnsi="Arial" w:cs="Arial"/>
        </w:rPr>
        <w:lastRenderedPageBreak/>
        <w:t>in the event that he is wrong, at worst the SABC wants to benefit from its own wrongdoing</w:t>
      </w:r>
      <w:r w:rsidR="009160DA" w:rsidRPr="0005302D">
        <w:rPr>
          <w:rFonts w:ascii="Arial" w:hAnsi="Arial" w:cs="Arial"/>
        </w:rPr>
        <w:t xml:space="preserve"> and he is </w:t>
      </w:r>
      <w:r w:rsidR="00540D04" w:rsidRPr="0005302D">
        <w:rPr>
          <w:rFonts w:ascii="Arial" w:hAnsi="Arial" w:cs="Arial"/>
        </w:rPr>
        <w:t>entitled to rely on the principle of estopp</w:t>
      </w:r>
      <w:r w:rsidR="005746F3" w:rsidRPr="0005302D">
        <w:rPr>
          <w:rFonts w:ascii="Arial" w:hAnsi="Arial" w:cs="Arial"/>
        </w:rPr>
        <w:t>el</w:t>
      </w:r>
      <w:r w:rsidR="00540D04" w:rsidRPr="0005302D">
        <w:rPr>
          <w:rFonts w:ascii="Arial" w:hAnsi="Arial" w:cs="Arial"/>
        </w:rPr>
        <w:t xml:space="preserve"> to protect </w:t>
      </w:r>
      <w:r w:rsidR="00F236E9" w:rsidRPr="0005302D">
        <w:rPr>
          <w:rFonts w:ascii="Arial" w:hAnsi="Arial" w:cs="Arial"/>
        </w:rPr>
        <w:t>him</w:t>
      </w:r>
      <w:r w:rsidR="00540D04" w:rsidRPr="0005302D">
        <w:rPr>
          <w:rFonts w:ascii="Arial" w:hAnsi="Arial" w:cs="Arial"/>
        </w:rPr>
        <w:t xml:space="preserve">self from the prejudicial conduct of the SABC in the event that it is found that the decision to award </w:t>
      </w:r>
      <w:r w:rsidR="009160DA" w:rsidRPr="0005302D">
        <w:rPr>
          <w:rFonts w:ascii="Arial" w:hAnsi="Arial" w:cs="Arial"/>
        </w:rPr>
        <w:t>him</w:t>
      </w:r>
      <w:r w:rsidR="00540D04" w:rsidRPr="0005302D">
        <w:rPr>
          <w:rFonts w:ascii="Arial" w:hAnsi="Arial" w:cs="Arial"/>
        </w:rPr>
        <w:t xml:space="preserve"> a success fee was unlawful.</w:t>
      </w:r>
    </w:p>
    <w:p w14:paraId="40C9626A" w14:textId="77777777" w:rsidR="00794C8A" w:rsidRDefault="00794C8A" w:rsidP="00794C8A">
      <w:pPr>
        <w:pStyle w:val="ListParagraph"/>
        <w:rPr>
          <w:rFonts w:ascii="Arial" w:hAnsi="Arial" w:cs="Arial"/>
        </w:rPr>
      </w:pPr>
    </w:p>
    <w:p w14:paraId="094561E8" w14:textId="77777777" w:rsidR="0005302D" w:rsidRDefault="0005302D" w:rsidP="0005302D">
      <w:pPr>
        <w:pStyle w:val="NormalWeb"/>
        <w:numPr>
          <w:ilvl w:val="0"/>
          <w:numId w:val="2"/>
        </w:numPr>
        <w:spacing w:before="0" w:beforeAutospacing="0" w:after="0" w:afterAutospacing="0" w:line="360" w:lineRule="auto"/>
        <w:jc w:val="both"/>
        <w:rPr>
          <w:rFonts w:ascii="Arial" w:hAnsi="Arial" w:cs="Arial"/>
        </w:rPr>
      </w:pPr>
      <w:proofErr w:type="spellStart"/>
      <w:r w:rsidRPr="004F3EFA">
        <w:rPr>
          <w:rFonts w:ascii="Arial" w:hAnsi="Arial" w:cs="Arial"/>
        </w:rPr>
        <w:t>Motsoeneng</w:t>
      </w:r>
      <w:proofErr w:type="spellEnd"/>
      <w:r w:rsidRPr="004F3EFA">
        <w:rPr>
          <w:rFonts w:ascii="Arial" w:hAnsi="Arial" w:cs="Arial"/>
        </w:rPr>
        <w:t xml:space="preserve"> argues that the SABC received significant financial investment as a consequence of his personal business innovations in raising the funding for the business proposals involving the pilot projects. The SABC represented to him that it had the legal authority to accept the business proposal for raising funds and to determine how to reward him. It further represented to him that it was lawfully authorised to pay him a success fee to the value of 2.5% of the amount raised for the business innovation. After considering the offer of the SABC to reward him with a success fee, he accepted it on the basis of the representations made to him regarding the SABC’s authority to award him the success fee. That he would not have accepted the payment of the success fee if the SABC had informed him that it did not have the authority to accept his business proposal to raise funds for the establishment of private broadcasting channels operating outside the statutory framework but with the permissible innovations in the SABC.</w:t>
      </w:r>
    </w:p>
    <w:p w14:paraId="45C9BFFF" w14:textId="77777777" w:rsidR="0005302D" w:rsidRDefault="0005302D" w:rsidP="0005302D">
      <w:pPr>
        <w:pStyle w:val="ListParagraph"/>
        <w:rPr>
          <w:rFonts w:ascii="Arial" w:hAnsi="Arial" w:cs="Arial"/>
        </w:rPr>
      </w:pPr>
    </w:p>
    <w:p w14:paraId="67D774BF" w14:textId="77777777" w:rsidR="0005302D" w:rsidRDefault="0005302D" w:rsidP="0005302D">
      <w:pPr>
        <w:pStyle w:val="NormalWeb"/>
        <w:numPr>
          <w:ilvl w:val="0"/>
          <w:numId w:val="2"/>
        </w:numPr>
        <w:spacing w:before="0" w:beforeAutospacing="0" w:after="0" w:afterAutospacing="0" w:line="360" w:lineRule="auto"/>
        <w:jc w:val="both"/>
        <w:rPr>
          <w:rFonts w:ascii="Arial" w:hAnsi="Arial" w:cs="Arial"/>
        </w:rPr>
      </w:pPr>
      <w:r w:rsidRPr="004F3EFA">
        <w:rPr>
          <w:rFonts w:ascii="Arial" w:hAnsi="Arial" w:cs="Arial"/>
        </w:rPr>
        <w:t>Based on the SABC’s representations he accepted the offer to pay a success fee for his business innovations in raising private sector funding for the SABC pilot projects.  Further and to the extent that the authority of the Board was required to pay him a success fee, it ratified the decision of the GNC  when it’s signed off the annual financial statements of the SABC reflecting the business innovation involving the assessment of one R1.9 billion and the payment of the success fee.</w:t>
      </w:r>
    </w:p>
    <w:p w14:paraId="4FA6BECB" w14:textId="77777777" w:rsidR="0005302D" w:rsidRDefault="0005302D" w:rsidP="0005302D">
      <w:pPr>
        <w:pStyle w:val="ListParagraph"/>
        <w:rPr>
          <w:rFonts w:ascii="Arial" w:hAnsi="Arial" w:cs="Arial"/>
        </w:rPr>
      </w:pPr>
    </w:p>
    <w:p w14:paraId="4AF251CE" w14:textId="77777777" w:rsidR="0005302D" w:rsidRPr="004F3EFA" w:rsidRDefault="0005302D" w:rsidP="0005302D">
      <w:pPr>
        <w:pStyle w:val="NormalWeb"/>
        <w:numPr>
          <w:ilvl w:val="0"/>
          <w:numId w:val="2"/>
        </w:numPr>
        <w:spacing w:before="0" w:beforeAutospacing="0" w:after="0" w:afterAutospacing="0" w:line="360" w:lineRule="auto"/>
        <w:jc w:val="both"/>
        <w:rPr>
          <w:rFonts w:ascii="Arial" w:hAnsi="Arial" w:cs="Arial"/>
        </w:rPr>
      </w:pPr>
      <w:proofErr w:type="spellStart"/>
      <w:r w:rsidRPr="004F3EFA">
        <w:rPr>
          <w:rFonts w:ascii="Arial" w:hAnsi="Arial" w:cs="Arial"/>
        </w:rPr>
        <w:t>Motsoeneng</w:t>
      </w:r>
      <w:proofErr w:type="spellEnd"/>
      <w:r w:rsidRPr="004F3EFA">
        <w:rPr>
          <w:rFonts w:ascii="Arial" w:hAnsi="Arial" w:cs="Arial"/>
        </w:rPr>
        <w:t xml:space="preserve"> was not dealing with the SABC when these representations were made, even though the GNC is a committee of the SABC, when it made the decision to approve and pay the success fee it did so without the authority of the Board and in so doing it acted on its own and not on behalf of the SABC. </w:t>
      </w:r>
      <w:proofErr w:type="spellStart"/>
      <w:r w:rsidRPr="004F3EFA">
        <w:rPr>
          <w:rFonts w:ascii="Arial" w:hAnsi="Arial" w:cs="Arial"/>
        </w:rPr>
        <w:t>Motsoeneng</w:t>
      </w:r>
      <w:proofErr w:type="spellEnd"/>
      <w:r w:rsidRPr="004F3EFA">
        <w:rPr>
          <w:rFonts w:ascii="Arial" w:hAnsi="Arial" w:cs="Arial"/>
        </w:rPr>
        <w:t xml:space="preserve"> indicates that he would not have accepted the payment of the </w:t>
      </w:r>
      <w:r w:rsidRPr="004F3EFA">
        <w:rPr>
          <w:rFonts w:ascii="Arial" w:hAnsi="Arial" w:cs="Arial"/>
        </w:rPr>
        <w:lastRenderedPageBreak/>
        <w:t xml:space="preserve">success fee if the SABC had informed him that it did not have the authority to accept his business proposal. His conduct however makes it apparent that when he got approval for </w:t>
      </w:r>
      <w:r>
        <w:rPr>
          <w:rFonts w:ascii="Arial" w:hAnsi="Arial" w:cs="Arial"/>
        </w:rPr>
        <w:t>his</w:t>
      </w:r>
      <w:r w:rsidRPr="004F3EFA">
        <w:rPr>
          <w:rFonts w:ascii="Arial" w:hAnsi="Arial" w:cs="Arial"/>
        </w:rPr>
        <w:t xml:space="preserve"> business model, he approached the Board who were not informed that he was acting in his private capacity and not as an employee of the SABC and that he wanted to be compensated for his efforts over and above his salary. The success fee was raised by the GNC and not the Board, he knew from the Board meeting of the 19 August 2016 that the Board would not approve compensation for reward over and above what its policies made provision for </w:t>
      </w:r>
      <w:r>
        <w:rPr>
          <w:rFonts w:ascii="Arial" w:hAnsi="Arial" w:cs="Arial"/>
        </w:rPr>
        <w:t xml:space="preserve">and </w:t>
      </w:r>
      <w:r w:rsidRPr="004F3EFA">
        <w:rPr>
          <w:rFonts w:ascii="Arial" w:hAnsi="Arial" w:cs="Arial"/>
        </w:rPr>
        <w:t>cannot now pretend that the SABC represented to him that he would be paid, it did not. The cabal that was the GNC did so, not the SABC Board.</w:t>
      </w:r>
    </w:p>
    <w:p w14:paraId="4D39206E" w14:textId="77777777" w:rsidR="0005302D" w:rsidRPr="0005302D" w:rsidRDefault="0005302D" w:rsidP="0005302D">
      <w:pPr>
        <w:rPr>
          <w:rFonts w:ascii="Arial" w:hAnsi="Arial" w:cs="Arial"/>
        </w:rPr>
      </w:pPr>
    </w:p>
    <w:p w14:paraId="6971590F" w14:textId="77777777" w:rsidR="00BC14CB" w:rsidRDefault="00FB04AA" w:rsidP="00BC14CB">
      <w:pPr>
        <w:pStyle w:val="NormalWeb"/>
        <w:numPr>
          <w:ilvl w:val="0"/>
          <w:numId w:val="2"/>
        </w:numPr>
        <w:spacing w:before="0" w:beforeAutospacing="0" w:after="0" w:afterAutospacing="0" w:line="360" w:lineRule="auto"/>
        <w:jc w:val="both"/>
        <w:rPr>
          <w:rFonts w:ascii="Arial" w:hAnsi="Arial" w:cs="Arial"/>
        </w:rPr>
      </w:pPr>
      <w:r w:rsidRPr="00BC14CB">
        <w:rPr>
          <w:rFonts w:ascii="Arial" w:hAnsi="Arial" w:cs="Arial"/>
        </w:rPr>
        <w:t xml:space="preserve">The </w:t>
      </w:r>
      <w:r w:rsidR="008C4B11" w:rsidRPr="00BC14CB">
        <w:rPr>
          <w:rFonts w:ascii="Arial" w:hAnsi="Arial" w:cs="Arial"/>
        </w:rPr>
        <w:t>A</w:t>
      </w:r>
      <w:r w:rsidRPr="00BC14CB">
        <w:rPr>
          <w:rFonts w:ascii="Arial" w:hAnsi="Arial" w:cs="Arial"/>
        </w:rPr>
        <w:t>pplicants</w:t>
      </w:r>
      <w:r w:rsidR="008C4B11" w:rsidRPr="00BC14CB">
        <w:rPr>
          <w:rFonts w:ascii="Arial" w:hAnsi="Arial" w:cs="Arial"/>
        </w:rPr>
        <w:t>’</w:t>
      </w:r>
      <w:r w:rsidRPr="00BC14CB">
        <w:rPr>
          <w:rFonts w:ascii="Arial" w:hAnsi="Arial" w:cs="Arial"/>
        </w:rPr>
        <w:t xml:space="preserve"> response in this regard is that a state of affairs prohibited by law in the public interest cannot be perpetuated by reliance on the principle of </w:t>
      </w:r>
      <w:r w:rsidR="008C4B11" w:rsidRPr="00BC14CB">
        <w:rPr>
          <w:rFonts w:ascii="Arial" w:hAnsi="Arial" w:cs="Arial"/>
        </w:rPr>
        <w:t>Estoppel</w:t>
      </w:r>
      <w:r w:rsidR="00A4125A" w:rsidRPr="00BC14CB">
        <w:rPr>
          <w:rFonts w:ascii="Arial" w:hAnsi="Arial" w:cs="Arial"/>
        </w:rPr>
        <w:t xml:space="preserve">, </w:t>
      </w:r>
      <w:proofErr w:type="spellStart"/>
      <w:r w:rsidR="00BC14CB" w:rsidRPr="00BC14CB">
        <w:rPr>
          <w:rFonts w:ascii="Arial" w:hAnsi="Arial" w:cs="Arial"/>
        </w:rPr>
        <w:t>Motsoeneng’s</w:t>
      </w:r>
      <w:proofErr w:type="spellEnd"/>
      <w:r w:rsidR="00BC14CB" w:rsidRPr="00BC14CB">
        <w:rPr>
          <w:rFonts w:ascii="Arial" w:hAnsi="Arial" w:cs="Arial"/>
        </w:rPr>
        <w:t xml:space="preserve"> argument on estoppel is misplaced.  The Applicants’</w:t>
      </w:r>
      <w:r w:rsidR="00695BEB" w:rsidRPr="00BC14CB">
        <w:rPr>
          <w:rFonts w:ascii="Arial" w:hAnsi="Arial" w:cs="Arial"/>
        </w:rPr>
        <w:t xml:space="preserve"> rel</w:t>
      </w:r>
      <w:r w:rsidR="00BC14CB" w:rsidRPr="00BC14CB">
        <w:rPr>
          <w:rFonts w:ascii="Arial" w:hAnsi="Arial" w:cs="Arial"/>
        </w:rPr>
        <w:t>y</w:t>
      </w:r>
      <w:r w:rsidR="00695BEB" w:rsidRPr="00BC14CB">
        <w:rPr>
          <w:rFonts w:ascii="Arial" w:hAnsi="Arial" w:cs="Arial"/>
        </w:rPr>
        <w:t xml:space="preserve"> on the decision</w:t>
      </w:r>
      <w:r w:rsidR="00BC14CB" w:rsidRPr="00BC14CB">
        <w:rPr>
          <w:rFonts w:ascii="Arial" w:hAnsi="Arial" w:cs="Arial"/>
        </w:rPr>
        <w:t xml:space="preserve"> of</w:t>
      </w:r>
      <w:r w:rsidR="00695BEB" w:rsidRPr="00BC14CB">
        <w:rPr>
          <w:rFonts w:ascii="Arial" w:hAnsi="Arial" w:cs="Arial"/>
        </w:rPr>
        <w:t xml:space="preserve">, </w:t>
      </w:r>
      <w:r w:rsidR="00A4125A" w:rsidRPr="00BC14CB">
        <w:rPr>
          <w:rFonts w:ascii="Arial" w:hAnsi="Arial" w:cs="Arial"/>
          <w:b/>
          <w:bCs/>
          <w:i/>
          <w:iCs/>
        </w:rPr>
        <w:t xml:space="preserve">PROVINCIAL GOVERNMENT OF THE EASTERN CAPE AND OTHERS V CONTRACTPROPS 25 (PTY) LTD </w:t>
      </w:r>
      <w:r w:rsidR="00A45F32" w:rsidRPr="00BC14CB">
        <w:rPr>
          <w:rFonts w:ascii="Arial" w:hAnsi="Arial" w:cs="Arial"/>
          <w:b/>
          <w:bCs/>
          <w:i/>
          <w:iCs/>
        </w:rPr>
        <w:t>(</w:t>
      </w:r>
      <w:r w:rsidR="00A4125A" w:rsidRPr="00BC14CB">
        <w:rPr>
          <w:rFonts w:ascii="Arial" w:hAnsi="Arial" w:cs="Arial"/>
          <w:b/>
          <w:bCs/>
        </w:rPr>
        <w:t>414/99) [2001] ZASCA 68; [2001] All SA 273 (SCA) (25 May 2001)</w:t>
      </w:r>
      <w:r w:rsidR="00A45F32" w:rsidRPr="00BC14CB">
        <w:rPr>
          <w:rFonts w:ascii="Arial" w:hAnsi="Arial" w:cs="Arial"/>
          <w:b/>
          <w:bCs/>
        </w:rPr>
        <w:t xml:space="preserve"> and </w:t>
      </w:r>
      <w:r w:rsidR="00695BEB" w:rsidRPr="00BC14CB">
        <w:rPr>
          <w:rFonts w:ascii="Arial" w:hAnsi="Arial" w:cs="Arial"/>
          <w:b/>
          <w:bCs/>
        </w:rPr>
        <w:t>TRUST BANK VAN AFRIKA BPK V EKSTEEN 1964 (3) SA 402 (AD) AT 411H-412B</w:t>
      </w:r>
      <w:r w:rsidR="00BC14CB" w:rsidRPr="00BC14CB">
        <w:rPr>
          <w:rFonts w:ascii="Arial" w:hAnsi="Arial" w:cs="Arial"/>
          <w:b/>
          <w:bCs/>
        </w:rPr>
        <w:t xml:space="preserve"> </w:t>
      </w:r>
      <w:r w:rsidR="00BC14CB" w:rsidRPr="00BC14CB">
        <w:rPr>
          <w:rFonts w:ascii="Arial" w:hAnsi="Arial" w:cs="Arial"/>
        </w:rPr>
        <w:t>and</w:t>
      </w:r>
      <w:r w:rsidR="00BC14CB" w:rsidRPr="00BC14CB">
        <w:rPr>
          <w:rFonts w:ascii="Arial" w:hAnsi="Arial" w:cs="Arial"/>
          <w:b/>
          <w:bCs/>
        </w:rPr>
        <w:t xml:space="preserve"> </w:t>
      </w:r>
      <w:r w:rsidR="00BC14CB" w:rsidRPr="00794C8A">
        <w:rPr>
          <w:rFonts w:ascii="Arial" w:hAnsi="Arial" w:cs="Arial"/>
          <w:b/>
          <w:bCs/>
        </w:rPr>
        <w:t>ITHALA DEVELOPMENT FINANCE CORPORATION LTD V MOHAMED HUSSEN WARSAME (13452/2013) [2014] ZAKZPHC 38 (10 JUNE 2014)</w:t>
      </w:r>
      <w:r w:rsidR="00BC14CB">
        <w:rPr>
          <w:rFonts w:ascii="Arial" w:hAnsi="Arial" w:cs="Arial"/>
          <w:b/>
          <w:bCs/>
        </w:rPr>
        <w:t xml:space="preserve"> </w:t>
      </w:r>
      <w:r w:rsidR="00BC14CB" w:rsidRPr="00BC14CB">
        <w:rPr>
          <w:rFonts w:ascii="Arial" w:hAnsi="Arial" w:cs="Arial"/>
        </w:rPr>
        <w:t>where the Court held</w:t>
      </w:r>
      <w:r w:rsidR="00695BEB" w:rsidRPr="00BC14CB">
        <w:rPr>
          <w:rFonts w:ascii="Arial" w:hAnsi="Arial" w:cs="Arial"/>
        </w:rPr>
        <w:t xml:space="preserve"> </w:t>
      </w:r>
      <w:r w:rsidR="008C4B11" w:rsidRPr="00BC14CB">
        <w:rPr>
          <w:rFonts w:ascii="Arial" w:hAnsi="Arial" w:cs="Arial"/>
        </w:rPr>
        <w:t xml:space="preserve"> </w:t>
      </w:r>
      <w:r w:rsidR="00BC14CB">
        <w:rPr>
          <w:rFonts w:ascii="Arial" w:hAnsi="Arial" w:cs="Arial"/>
        </w:rPr>
        <w:t xml:space="preserve">that the </w:t>
      </w:r>
      <w:r w:rsidR="008C4B11" w:rsidRPr="00BC14CB">
        <w:rPr>
          <w:rFonts w:ascii="Arial" w:hAnsi="Arial" w:cs="Arial"/>
        </w:rPr>
        <w:t>doctrine of estoppel cannot be used to make what is illegal, legal and cannot replace statutory requirements for the validity of contracts.</w:t>
      </w:r>
      <w:r w:rsidR="00695BEB" w:rsidRPr="00BC14CB">
        <w:rPr>
          <w:rFonts w:ascii="Arial" w:hAnsi="Arial" w:cs="Arial"/>
        </w:rPr>
        <w:t xml:space="preserve"> </w:t>
      </w:r>
    </w:p>
    <w:p w14:paraId="3C7281EC" w14:textId="77777777" w:rsidR="00BC14CB" w:rsidRDefault="00BC14CB" w:rsidP="00BC14CB">
      <w:pPr>
        <w:pStyle w:val="ListParagraph"/>
        <w:rPr>
          <w:rFonts w:ascii="Arial" w:hAnsi="Arial" w:cs="Arial"/>
        </w:rPr>
      </w:pPr>
    </w:p>
    <w:p w14:paraId="2BAC56CF" w14:textId="3AA55ACE" w:rsidR="00BC14CB" w:rsidRDefault="00267793" w:rsidP="00A96287">
      <w:pPr>
        <w:pStyle w:val="NormalWeb"/>
        <w:numPr>
          <w:ilvl w:val="0"/>
          <w:numId w:val="2"/>
        </w:numPr>
        <w:spacing w:before="0" w:beforeAutospacing="0" w:after="0" w:afterAutospacing="0" w:line="360" w:lineRule="auto"/>
        <w:jc w:val="both"/>
        <w:rPr>
          <w:rFonts w:ascii="Arial" w:hAnsi="Arial" w:cs="Arial"/>
        </w:rPr>
      </w:pPr>
      <w:proofErr w:type="spellStart"/>
      <w:r w:rsidRPr="00596CE8">
        <w:rPr>
          <w:rFonts w:ascii="Arial" w:hAnsi="Arial" w:cs="Arial"/>
        </w:rPr>
        <w:t>Motsoeneng</w:t>
      </w:r>
      <w:proofErr w:type="spellEnd"/>
      <w:r w:rsidRPr="00596CE8">
        <w:rPr>
          <w:rFonts w:ascii="Arial" w:hAnsi="Arial" w:cs="Arial"/>
        </w:rPr>
        <w:t xml:space="preserve"> re</w:t>
      </w:r>
      <w:r w:rsidR="00BC14CB" w:rsidRPr="00596CE8">
        <w:rPr>
          <w:rFonts w:ascii="Arial" w:hAnsi="Arial" w:cs="Arial"/>
        </w:rPr>
        <w:t>fers to the</w:t>
      </w:r>
      <w:r w:rsidRPr="00596CE8">
        <w:rPr>
          <w:rFonts w:ascii="Arial" w:hAnsi="Arial" w:cs="Arial"/>
        </w:rPr>
        <w:t xml:space="preserve"> decision of  </w:t>
      </w:r>
      <w:r w:rsidRPr="00596CE8">
        <w:rPr>
          <w:rFonts w:ascii="Arial" w:hAnsi="Arial" w:cs="Arial"/>
          <w:b/>
          <w:bCs/>
        </w:rPr>
        <w:t xml:space="preserve">MAKATE V VODACOM (PTY) LTD [2016] ZACC13;2016 (6) BCLR 709 (CC); 2016 (4) 121 CC </w:t>
      </w:r>
      <w:r w:rsidRPr="00596CE8">
        <w:rPr>
          <w:rFonts w:ascii="Arial" w:hAnsi="Arial" w:cs="Arial"/>
        </w:rPr>
        <w:t xml:space="preserve">and equates it to the situation between himself, the SABC and the GNC. The Honourable Justice Jafta is quoted and the essential elements of </w:t>
      </w:r>
      <w:r w:rsidR="00BC14CB" w:rsidRPr="00596CE8">
        <w:rPr>
          <w:rFonts w:ascii="Arial" w:hAnsi="Arial" w:cs="Arial"/>
        </w:rPr>
        <w:t>E</w:t>
      </w:r>
      <w:r w:rsidRPr="00596CE8">
        <w:rPr>
          <w:rFonts w:ascii="Arial" w:hAnsi="Arial" w:cs="Arial"/>
        </w:rPr>
        <w:t>stoppel, as set out by</w:t>
      </w:r>
      <w:r w:rsidR="00BC14CB" w:rsidRPr="00596CE8">
        <w:rPr>
          <w:rFonts w:ascii="Arial" w:hAnsi="Arial" w:cs="Arial"/>
        </w:rPr>
        <w:t xml:space="preserve"> Justice Jafta</w:t>
      </w:r>
      <w:r w:rsidRPr="00596CE8">
        <w:rPr>
          <w:rFonts w:ascii="Arial" w:hAnsi="Arial" w:cs="Arial"/>
        </w:rPr>
        <w:t xml:space="preserve"> </w:t>
      </w:r>
      <w:r w:rsidR="00BC14CB" w:rsidRPr="00596CE8">
        <w:rPr>
          <w:rFonts w:ascii="Arial" w:hAnsi="Arial" w:cs="Arial"/>
        </w:rPr>
        <w:t xml:space="preserve">is </w:t>
      </w:r>
      <w:r w:rsidRPr="00596CE8">
        <w:rPr>
          <w:rFonts w:ascii="Arial" w:hAnsi="Arial" w:cs="Arial"/>
        </w:rPr>
        <w:t xml:space="preserve">quoted as being illustrative of </w:t>
      </w:r>
      <w:proofErr w:type="spellStart"/>
      <w:r w:rsidRPr="00596CE8">
        <w:rPr>
          <w:rFonts w:ascii="Arial" w:hAnsi="Arial" w:cs="Arial"/>
        </w:rPr>
        <w:t>Motsoeneng’s</w:t>
      </w:r>
      <w:proofErr w:type="spellEnd"/>
      <w:r w:rsidRPr="00596CE8">
        <w:rPr>
          <w:rFonts w:ascii="Arial" w:hAnsi="Arial" w:cs="Arial"/>
        </w:rPr>
        <w:t xml:space="preserve"> position and defence herein. The court is unable to agree with the submissions herein.  In the first instance </w:t>
      </w:r>
      <w:proofErr w:type="spellStart"/>
      <w:r w:rsidRPr="00596CE8">
        <w:rPr>
          <w:rFonts w:ascii="Arial" w:hAnsi="Arial" w:cs="Arial"/>
        </w:rPr>
        <w:t>Motsoeneng</w:t>
      </w:r>
      <w:proofErr w:type="spellEnd"/>
      <w:r w:rsidRPr="00596CE8">
        <w:rPr>
          <w:rFonts w:ascii="Arial" w:hAnsi="Arial" w:cs="Arial"/>
        </w:rPr>
        <w:t xml:space="preserve"> is not a private individual entering into a contract</w:t>
      </w:r>
      <w:r w:rsidR="00172F9A" w:rsidRPr="00596CE8">
        <w:rPr>
          <w:rFonts w:ascii="Arial" w:hAnsi="Arial" w:cs="Arial"/>
        </w:rPr>
        <w:t>. I</w:t>
      </w:r>
      <w:r w:rsidRPr="00596CE8">
        <w:rPr>
          <w:rFonts w:ascii="Arial" w:hAnsi="Arial" w:cs="Arial"/>
        </w:rPr>
        <w:t>n his capacity as COO</w:t>
      </w:r>
      <w:r w:rsidR="00BC14CB" w:rsidRPr="00596CE8">
        <w:rPr>
          <w:rFonts w:ascii="Arial" w:hAnsi="Arial" w:cs="Arial"/>
        </w:rPr>
        <w:t>,</w:t>
      </w:r>
      <w:r w:rsidRPr="00596CE8">
        <w:rPr>
          <w:rFonts w:ascii="Arial" w:hAnsi="Arial" w:cs="Arial"/>
        </w:rPr>
        <w:t xml:space="preserve"> he presented a business proposal to the SABC</w:t>
      </w:r>
      <w:r w:rsidR="00172F9A" w:rsidRPr="00596CE8">
        <w:rPr>
          <w:rFonts w:ascii="Arial" w:hAnsi="Arial" w:cs="Arial"/>
        </w:rPr>
        <w:t xml:space="preserve">, this was in the </w:t>
      </w:r>
      <w:r w:rsidRPr="00596CE8">
        <w:rPr>
          <w:rFonts w:ascii="Arial" w:hAnsi="Arial" w:cs="Arial"/>
        </w:rPr>
        <w:t xml:space="preserve">course and </w:t>
      </w:r>
      <w:r w:rsidRPr="00596CE8">
        <w:rPr>
          <w:rFonts w:ascii="Arial" w:hAnsi="Arial" w:cs="Arial"/>
        </w:rPr>
        <w:lastRenderedPageBreak/>
        <w:t>scope of his employment</w:t>
      </w:r>
      <w:r w:rsidR="00172F9A" w:rsidRPr="00596CE8">
        <w:rPr>
          <w:rFonts w:ascii="Arial" w:hAnsi="Arial" w:cs="Arial"/>
        </w:rPr>
        <w:t xml:space="preserve"> with the SABC</w:t>
      </w:r>
      <w:r w:rsidRPr="00596CE8">
        <w:rPr>
          <w:rFonts w:ascii="Arial" w:hAnsi="Arial" w:cs="Arial"/>
        </w:rPr>
        <w:t xml:space="preserve">.  There </w:t>
      </w:r>
      <w:r w:rsidR="00172F9A" w:rsidRPr="00596CE8">
        <w:rPr>
          <w:rFonts w:ascii="Arial" w:hAnsi="Arial" w:cs="Arial"/>
        </w:rPr>
        <w:t>w</w:t>
      </w:r>
      <w:r w:rsidRPr="00596CE8">
        <w:rPr>
          <w:rFonts w:ascii="Arial" w:hAnsi="Arial" w:cs="Arial"/>
        </w:rPr>
        <w:t xml:space="preserve">as no agreement that </w:t>
      </w:r>
      <w:proofErr w:type="spellStart"/>
      <w:r w:rsidRPr="00596CE8">
        <w:rPr>
          <w:rFonts w:ascii="Arial" w:hAnsi="Arial" w:cs="Arial"/>
        </w:rPr>
        <w:t>Motso</w:t>
      </w:r>
      <w:r w:rsidR="00172F9A" w:rsidRPr="00596CE8">
        <w:rPr>
          <w:rFonts w:ascii="Arial" w:hAnsi="Arial" w:cs="Arial"/>
        </w:rPr>
        <w:t>eneng</w:t>
      </w:r>
      <w:proofErr w:type="spellEnd"/>
      <w:r w:rsidRPr="00596CE8">
        <w:rPr>
          <w:rFonts w:ascii="Arial" w:hAnsi="Arial" w:cs="Arial"/>
        </w:rPr>
        <w:t xml:space="preserve"> would be paid a success fee when the business proposal was presented to the Board</w:t>
      </w:r>
      <w:r w:rsidR="00172F9A" w:rsidRPr="00596CE8">
        <w:rPr>
          <w:rFonts w:ascii="Arial" w:hAnsi="Arial" w:cs="Arial"/>
        </w:rPr>
        <w:t>.</w:t>
      </w:r>
      <w:r w:rsidR="00C47945" w:rsidRPr="00596CE8">
        <w:rPr>
          <w:rFonts w:ascii="Arial" w:hAnsi="Arial" w:cs="Arial"/>
        </w:rPr>
        <w:t xml:space="preserve"> The</w:t>
      </w:r>
      <w:r w:rsidRPr="00596CE8">
        <w:rPr>
          <w:rFonts w:ascii="Arial" w:hAnsi="Arial" w:cs="Arial"/>
        </w:rPr>
        <w:t xml:space="preserve"> GNC decide</w:t>
      </w:r>
      <w:r w:rsidR="00C47945" w:rsidRPr="00596CE8">
        <w:rPr>
          <w:rFonts w:ascii="Arial" w:hAnsi="Arial" w:cs="Arial"/>
        </w:rPr>
        <w:t>d</w:t>
      </w:r>
      <w:r w:rsidRPr="00596CE8">
        <w:rPr>
          <w:rFonts w:ascii="Arial" w:hAnsi="Arial" w:cs="Arial"/>
        </w:rPr>
        <w:t xml:space="preserve"> to award </w:t>
      </w:r>
      <w:proofErr w:type="spellStart"/>
      <w:r w:rsidR="00172F9A" w:rsidRPr="00596CE8">
        <w:rPr>
          <w:rFonts w:ascii="Arial" w:hAnsi="Arial" w:cs="Arial"/>
        </w:rPr>
        <w:t>Motsoeneng</w:t>
      </w:r>
      <w:proofErr w:type="spellEnd"/>
      <w:r w:rsidR="00172F9A" w:rsidRPr="00596CE8">
        <w:rPr>
          <w:rFonts w:ascii="Arial" w:hAnsi="Arial" w:cs="Arial"/>
        </w:rPr>
        <w:t xml:space="preserve"> a</w:t>
      </w:r>
      <w:r w:rsidRPr="00596CE8">
        <w:rPr>
          <w:rFonts w:ascii="Arial" w:hAnsi="Arial" w:cs="Arial"/>
        </w:rPr>
        <w:t xml:space="preserve"> success fee</w:t>
      </w:r>
      <w:r w:rsidR="00C47945" w:rsidRPr="00596CE8">
        <w:rPr>
          <w:rFonts w:ascii="Arial" w:hAnsi="Arial" w:cs="Arial"/>
        </w:rPr>
        <w:t>, 3 years after conclusion of the Multi-Choice agreement</w:t>
      </w:r>
      <w:r w:rsidR="00172F9A" w:rsidRPr="00596CE8">
        <w:rPr>
          <w:rFonts w:ascii="Arial" w:hAnsi="Arial" w:cs="Arial"/>
        </w:rPr>
        <w:t xml:space="preserve">. The </w:t>
      </w:r>
      <w:r w:rsidRPr="00596CE8">
        <w:rPr>
          <w:rFonts w:ascii="Arial" w:hAnsi="Arial" w:cs="Arial"/>
        </w:rPr>
        <w:t xml:space="preserve"> success fee was not authorised by the </w:t>
      </w:r>
      <w:r w:rsidR="00C47945" w:rsidRPr="00596CE8">
        <w:rPr>
          <w:rFonts w:ascii="Arial" w:hAnsi="Arial" w:cs="Arial"/>
        </w:rPr>
        <w:t>B</w:t>
      </w:r>
      <w:r w:rsidRPr="00596CE8">
        <w:rPr>
          <w:rFonts w:ascii="Arial" w:hAnsi="Arial" w:cs="Arial"/>
        </w:rPr>
        <w:t>oard and the DAF makes it clear that the GNC has no authority to authorise the payment of the success fee.</w:t>
      </w:r>
      <w:r w:rsidR="00172F9A" w:rsidRPr="00596CE8">
        <w:rPr>
          <w:rFonts w:ascii="Arial" w:hAnsi="Arial" w:cs="Arial"/>
        </w:rPr>
        <w:t xml:space="preserve"> The </w:t>
      </w:r>
      <w:r w:rsidR="00C47945" w:rsidRPr="00596CE8">
        <w:rPr>
          <w:rFonts w:ascii="Arial" w:hAnsi="Arial" w:cs="Arial"/>
        </w:rPr>
        <w:t xml:space="preserve">authority of the </w:t>
      </w:r>
      <w:r w:rsidR="00172F9A" w:rsidRPr="00596CE8">
        <w:rPr>
          <w:rFonts w:ascii="Arial" w:hAnsi="Arial" w:cs="Arial"/>
        </w:rPr>
        <w:t xml:space="preserve">GNC </w:t>
      </w:r>
      <w:r w:rsidR="00C47945" w:rsidRPr="00596CE8">
        <w:rPr>
          <w:rFonts w:ascii="Arial" w:hAnsi="Arial" w:cs="Arial"/>
        </w:rPr>
        <w:t>to au</w:t>
      </w:r>
      <w:r w:rsidR="00596CE8" w:rsidRPr="00596CE8">
        <w:rPr>
          <w:rFonts w:ascii="Arial" w:hAnsi="Arial" w:cs="Arial"/>
        </w:rPr>
        <w:t>thorise</w:t>
      </w:r>
      <w:r w:rsidR="00C47945" w:rsidRPr="00596CE8">
        <w:rPr>
          <w:rFonts w:ascii="Arial" w:hAnsi="Arial" w:cs="Arial"/>
        </w:rPr>
        <w:t xml:space="preserve"> a success fee </w:t>
      </w:r>
      <w:r w:rsidR="00172F9A" w:rsidRPr="00596CE8">
        <w:rPr>
          <w:rFonts w:ascii="Arial" w:hAnsi="Arial" w:cs="Arial"/>
        </w:rPr>
        <w:t xml:space="preserve">has </w:t>
      </w:r>
      <w:r w:rsidR="00C47945" w:rsidRPr="00596CE8">
        <w:rPr>
          <w:rFonts w:ascii="Arial" w:hAnsi="Arial" w:cs="Arial"/>
        </w:rPr>
        <w:t>been set out above a</w:t>
      </w:r>
      <w:r w:rsidR="00172F9A" w:rsidRPr="00596CE8">
        <w:rPr>
          <w:rFonts w:ascii="Arial" w:hAnsi="Arial" w:cs="Arial"/>
        </w:rPr>
        <w:t>nd will not be repeated here</w:t>
      </w:r>
      <w:r w:rsidR="00BF0BE7" w:rsidRPr="00596CE8">
        <w:rPr>
          <w:rFonts w:ascii="Arial" w:hAnsi="Arial" w:cs="Arial"/>
        </w:rPr>
        <w:t>.</w:t>
      </w:r>
      <w:r w:rsidR="00BC14CB" w:rsidRPr="00596CE8">
        <w:rPr>
          <w:rFonts w:ascii="Arial" w:hAnsi="Arial" w:cs="Arial"/>
        </w:rPr>
        <w:t xml:space="preserve"> </w:t>
      </w:r>
    </w:p>
    <w:p w14:paraId="74995FA8" w14:textId="77777777" w:rsidR="00596CE8" w:rsidRPr="00596CE8" w:rsidRDefault="00596CE8" w:rsidP="00596CE8">
      <w:pPr>
        <w:pStyle w:val="NormalWeb"/>
        <w:spacing w:before="0" w:beforeAutospacing="0" w:after="0" w:afterAutospacing="0" w:line="360" w:lineRule="auto"/>
        <w:ind w:left="792"/>
        <w:jc w:val="both"/>
        <w:rPr>
          <w:rFonts w:ascii="Arial" w:hAnsi="Arial" w:cs="Arial"/>
        </w:rPr>
      </w:pPr>
    </w:p>
    <w:p w14:paraId="547F56EF" w14:textId="08CD1A52" w:rsidR="00E753A5" w:rsidRDefault="009160DA" w:rsidP="00E753A5">
      <w:pPr>
        <w:pStyle w:val="NormalWeb"/>
        <w:numPr>
          <w:ilvl w:val="0"/>
          <w:numId w:val="2"/>
        </w:numPr>
        <w:spacing w:before="0" w:beforeAutospacing="0" w:after="0" w:afterAutospacing="0" w:line="360" w:lineRule="auto"/>
        <w:jc w:val="both"/>
        <w:rPr>
          <w:rFonts w:ascii="Arial" w:hAnsi="Arial" w:cs="Arial"/>
        </w:rPr>
      </w:pPr>
      <w:r w:rsidRPr="00BC14CB">
        <w:rPr>
          <w:rFonts w:ascii="Arial" w:hAnsi="Arial" w:cs="Arial"/>
        </w:rPr>
        <w:t>Apart from deny</w:t>
      </w:r>
      <w:r w:rsidR="00ED39F3" w:rsidRPr="00BC14CB">
        <w:rPr>
          <w:rFonts w:ascii="Arial" w:hAnsi="Arial" w:cs="Arial"/>
        </w:rPr>
        <w:t>ing</w:t>
      </w:r>
      <w:r w:rsidRPr="00BC14CB">
        <w:rPr>
          <w:rFonts w:ascii="Arial" w:hAnsi="Arial" w:cs="Arial"/>
        </w:rPr>
        <w:t xml:space="preserve"> the </w:t>
      </w:r>
      <w:r w:rsidR="00C47945">
        <w:rPr>
          <w:rFonts w:ascii="Arial" w:hAnsi="Arial" w:cs="Arial"/>
        </w:rPr>
        <w:t xml:space="preserve">contents of the </w:t>
      </w:r>
      <w:r w:rsidRPr="00BC14CB">
        <w:rPr>
          <w:rFonts w:ascii="Arial" w:hAnsi="Arial" w:cs="Arial"/>
        </w:rPr>
        <w:t xml:space="preserve">affidavits of </w:t>
      </w:r>
      <w:proofErr w:type="spellStart"/>
      <w:r w:rsidRPr="00BC14CB">
        <w:rPr>
          <w:rFonts w:ascii="Arial" w:hAnsi="Arial" w:cs="Arial"/>
        </w:rPr>
        <w:t>Mavuso</w:t>
      </w:r>
      <w:proofErr w:type="spellEnd"/>
      <w:r w:rsidRPr="00BC14CB">
        <w:rPr>
          <w:rFonts w:ascii="Arial" w:hAnsi="Arial" w:cs="Arial"/>
        </w:rPr>
        <w:t xml:space="preserve">, </w:t>
      </w:r>
      <w:proofErr w:type="spellStart"/>
      <w:r w:rsidR="00ED39F3" w:rsidRPr="00BC14CB">
        <w:rPr>
          <w:rFonts w:ascii="Arial" w:hAnsi="Arial" w:cs="Arial"/>
        </w:rPr>
        <w:t>Zakir</w:t>
      </w:r>
      <w:proofErr w:type="spellEnd"/>
      <w:r w:rsidRPr="00BC14CB">
        <w:rPr>
          <w:rFonts w:ascii="Arial" w:hAnsi="Arial" w:cs="Arial"/>
        </w:rPr>
        <w:t xml:space="preserve"> </w:t>
      </w:r>
      <w:proofErr w:type="spellStart"/>
      <w:r w:rsidRPr="00BC14CB">
        <w:rPr>
          <w:rFonts w:ascii="Arial" w:hAnsi="Arial" w:cs="Arial"/>
        </w:rPr>
        <w:t>Yunus</w:t>
      </w:r>
      <w:proofErr w:type="spellEnd"/>
      <w:r w:rsidRPr="00BC14CB">
        <w:rPr>
          <w:rFonts w:ascii="Arial" w:hAnsi="Arial" w:cs="Arial"/>
        </w:rPr>
        <w:t>,</w:t>
      </w:r>
      <w:r w:rsidR="002E6660" w:rsidRPr="00BC14CB">
        <w:rPr>
          <w:rFonts w:ascii="Arial" w:hAnsi="Arial" w:cs="Arial"/>
        </w:rPr>
        <w:t xml:space="preserve"> </w:t>
      </w:r>
      <w:proofErr w:type="spellStart"/>
      <w:r w:rsidR="00ED39F3" w:rsidRPr="00BC14CB">
        <w:rPr>
          <w:rFonts w:ascii="Arial" w:hAnsi="Arial" w:cs="Arial"/>
        </w:rPr>
        <w:t>Arashad</w:t>
      </w:r>
      <w:proofErr w:type="spellEnd"/>
      <w:r w:rsidRPr="00BC14CB">
        <w:rPr>
          <w:rFonts w:ascii="Arial" w:hAnsi="Arial" w:cs="Arial"/>
        </w:rPr>
        <w:t xml:space="preserve"> Thomas and </w:t>
      </w:r>
      <w:r w:rsidR="00ED39F3" w:rsidRPr="00BC14CB">
        <w:rPr>
          <w:rFonts w:ascii="Arial" w:hAnsi="Arial" w:cs="Arial"/>
        </w:rPr>
        <w:t xml:space="preserve">Maria Christina </w:t>
      </w:r>
      <w:r w:rsidRPr="00BC14CB">
        <w:rPr>
          <w:rFonts w:ascii="Arial" w:hAnsi="Arial" w:cs="Arial"/>
        </w:rPr>
        <w:t xml:space="preserve">Campher. </w:t>
      </w:r>
      <w:r w:rsidR="00FC1B27" w:rsidRPr="00BC14CB">
        <w:rPr>
          <w:rFonts w:ascii="Arial" w:hAnsi="Arial" w:cs="Arial"/>
        </w:rPr>
        <w:t>Motso</w:t>
      </w:r>
      <w:r w:rsidRPr="00BC14CB">
        <w:rPr>
          <w:rFonts w:ascii="Arial" w:hAnsi="Arial" w:cs="Arial"/>
        </w:rPr>
        <w:t>eneng</w:t>
      </w:r>
      <w:r w:rsidR="00ED39F3" w:rsidRPr="00BC14CB">
        <w:rPr>
          <w:rFonts w:ascii="Arial" w:hAnsi="Arial" w:cs="Arial"/>
        </w:rPr>
        <w:t xml:space="preserve"> </w:t>
      </w:r>
      <w:r w:rsidRPr="00BC14CB">
        <w:rPr>
          <w:rFonts w:ascii="Arial" w:hAnsi="Arial" w:cs="Arial"/>
        </w:rPr>
        <w:t>does</w:t>
      </w:r>
      <w:r w:rsidR="00ED39F3" w:rsidRPr="00BC14CB">
        <w:rPr>
          <w:rFonts w:ascii="Arial" w:hAnsi="Arial" w:cs="Arial"/>
        </w:rPr>
        <w:t xml:space="preserve"> </w:t>
      </w:r>
      <w:r w:rsidRPr="00BC14CB">
        <w:rPr>
          <w:rFonts w:ascii="Arial" w:hAnsi="Arial" w:cs="Arial"/>
        </w:rPr>
        <w:t>not offer an alternative</w:t>
      </w:r>
      <w:r w:rsidR="002E6660" w:rsidRPr="00BC14CB">
        <w:rPr>
          <w:rFonts w:ascii="Arial" w:hAnsi="Arial" w:cs="Arial"/>
        </w:rPr>
        <w:t xml:space="preserve"> version </w:t>
      </w:r>
      <w:r w:rsidR="00ED39F3" w:rsidRPr="00BC14CB">
        <w:rPr>
          <w:rFonts w:ascii="Arial" w:hAnsi="Arial" w:cs="Arial"/>
        </w:rPr>
        <w:t>and in fact admits that Aguma used his laptop to draft the letter that purportedly came from him</w:t>
      </w:r>
      <w:r w:rsidR="004E2076" w:rsidRPr="00BC14CB">
        <w:rPr>
          <w:rFonts w:ascii="Arial" w:hAnsi="Arial" w:cs="Arial"/>
        </w:rPr>
        <w:t xml:space="preserve">, as indicated by Ms </w:t>
      </w:r>
      <w:proofErr w:type="spellStart"/>
      <w:r w:rsidR="004E2076" w:rsidRPr="00BC14CB">
        <w:rPr>
          <w:rFonts w:ascii="Arial" w:hAnsi="Arial" w:cs="Arial"/>
        </w:rPr>
        <w:t>Khumalo</w:t>
      </w:r>
      <w:r w:rsidR="00ED39F3" w:rsidRPr="00BC14CB">
        <w:rPr>
          <w:rFonts w:ascii="Arial" w:hAnsi="Arial" w:cs="Arial"/>
        </w:rPr>
        <w:t>.</w:t>
      </w:r>
      <w:r w:rsidR="00596CE8">
        <w:rPr>
          <w:rFonts w:ascii="Arial" w:hAnsi="Arial" w:cs="Arial"/>
        </w:rPr>
        <w:t>In</w:t>
      </w:r>
      <w:proofErr w:type="spellEnd"/>
      <w:r w:rsidR="00596CE8">
        <w:rPr>
          <w:rFonts w:ascii="Arial" w:hAnsi="Arial" w:cs="Arial"/>
        </w:rPr>
        <w:t xml:space="preserve"> light of the admission the Court is unable to infer that </w:t>
      </w:r>
      <w:proofErr w:type="spellStart"/>
      <w:r w:rsidR="00596CE8">
        <w:rPr>
          <w:rFonts w:ascii="Arial" w:hAnsi="Arial" w:cs="Arial"/>
        </w:rPr>
        <w:t>Motsoeneng</w:t>
      </w:r>
      <w:proofErr w:type="spellEnd"/>
      <w:r w:rsidR="00596CE8">
        <w:rPr>
          <w:rFonts w:ascii="Arial" w:hAnsi="Arial" w:cs="Arial"/>
        </w:rPr>
        <w:t xml:space="preserve"> had nothing to do with the GNC’s decision to pay the success fee.</w:t>
      </w:r>
      <w:r w:rsidR="004D3E15" w:rsidRPr="00BC14CB">
        <w:rPr>
          <w:rFonts w:ascii="Arial" w:hAnsi="Arial" w:cs="Arial"/>
        </w:rPr>
        <w:t xml:space="preserve"> </w:t>
      </w:r>
    </w:p>
    <w:p w14:paraId="3436FF71" w14:textId="77777777" w:rsidR="00E753A5" w:rsidRDefault="00E753A5" w:rsidP="00E753A5">
      <w:pPr>
        <w:pStyle w:val="ListParagraph"/>
        <w:rPr>
          <w:rFonts w:ascii="Arial" w:hAnsi="Arial" w:cs="Arial"/>
        </w:rPr>
      </w:pPr>
    </w:p>
    <w:p w14:paraId="004D69E2" w14:textId="77777777" w:rsidR="00E753A5" w:rsidRDefault="004D3E15" w:rsidP="00E753A5">
      <w:pPr>
        <w:pStyle w:val="NormalWeb"/>
        <w:numPr>
          <w:ilvl w:val="0"/>
          <w:numId w:val="2"/>
        </w:numPr>
        <w:spacing w:before="0" w:beforeAutospacing="0" w:after="0" w:afterAutospacing="0" w:line="360" w:lineRule="auto"/>
        <w:jc w:val="both"/>
        <w:rPr>
          <w:rFonts w:ascii="Arial" w:hAnsi="Arial" w:cs="Arial"/>
        </w:rPr>
      </w:pPr>
      <w:r w:rsidRPr="00E753A5">
        <w:rPr>
          <w:rFonts w:ascii="Arial" w:hAnsi="Arial" w:cs="Arial"/>
        </w:rPr>
        <w:t xml:space="preserve">Initially the court was informed that Motsoeneng addressed the letter of the 12 September 2016 to Aguma pointing out that certain of the items in respect of which the success fee had been approved, ought not to have been included.  However once the affidavit of Khumalo materialised when the SIU was joined, Motsoeneng </w:t>
      </w:r>
      <w:r w:rsidR="008A294F" w:rsidRPr="00E753A5">
        <w:rPr>
          <w:rFonts w:ascii="Arial" w:hAnsi="Arial" w:cs="Arial"/>
        </w:rPr>
        <w:t xml:space="preserve">then confirms that </w:t>
      </w:r>
      <w:proofErr w:type="spellStart"/>
      <w:r w:rsidR="008A294F" w:rsidRPr="00E753A5">
        <w:rPr>
          <w:rFonts w:ascii="Arial" w:hAnsi="Arial" w:cs="Arial"/>
        </w:rPr>
        <w:t>Aguma</w:t>
      </w:r>
      <w:proofErr w:type="spellEnd"/>
      <w:r w:rsidR="008A294F" w:rsidRPr="00E753A5">
        <w:rPr>
          <w:rFonts w:ascii="Arial" w:hAnsi="Arial" w:cs="Arial"/>
        </w:rPr>
        <w:t xml:space="preserve"> drafted this affidavit</w:t>
      </w:r>
      <w:r w:rsidRPr="00E753A5">
        <w:rPr>
          <w:rFonts w:ascii="Arial" w:hAnsi="Arial" w:cs="Arial"/>
        </w:rPr>
        <w:t>.</w:t>
      </w:r>
    </w:p>
    <w:p w14:paraId="34E3B036" w14:textId="77777777" w:rsidR="00E753A5" w:rsidRDefault="00E753A5" w:rsidP="00E753A5">
      <w:pPr>
        <w:pStyle w:val="ListParagraph"/>
        <w:rPr>
          <w:rFonts w:ascii="Arial" w:hAnsi="Arial" w:cs="Arial"/>
        </w:rPr>
      </w:pPr>
    </w:p>
    <w:p w14:paraId="538A87AA" w14:textId="77777777" w:rsidR="00E753A5" w:rsidRDefault="00614F0F" w:rsidP="00E753A5">
      <w:pPr>
        <w:pStyle w:val="NormalWeb"/>
        <w:numPr>
          <w:ilvl w:val="0"/>
          <w:numId w:val="2"/>
        </w:numPr>
        <w:spacing w:before="0" w:beforeAutospacing="0" w:after="0" w:afterAutospacing="0" w:line="360" w:lineRule="auto"/>
        <w:jc w:val="both"/>
        <w:rPr>
          <w:rFonts w:ascii="Arial" w:hAnsi="Arial" w:cs="Arial"/>
        </w:rPr>
      </w:pPr>
      <w:r w:rsidRPr="00E753A5">
        <w:rPr>
          <w:rFonts w:ascii="Arial" w:hAnsi="Arial" w:cs="Arial"/>
        </w:rPr>
        <w:t>In argument</w:t>
      </w:r>
      <w:r w:rsidR="007A1FC6" w:rsidRPr="00E753A5">
        <w:rPr>
          <w:rFonts w:ascii="Arial" w:hAnsi="Arial" w:cs="Arial"/>
        </w:rPr>
        <w:t>,</w:t>
      </w:r>
      <w:r w:rsidRPr="00E753A5">
        <w:rPr>
          <w:rFonts w:ascii="Arial" w:hAnsi="Arial" w:cs="Arial"/>
        </w:rPr>
        <w:t xml:space="preserve"> Counsel for the Second Respondent referred the court to a paragraph under section 4.6 of the GNC’s 2016–2017 </w:t>
      </w:r>
      <w:proofErr w:type="spellStart"/>
      <w:r w:rsidR="00235959" w:rsidRPr="00E753A5">
        <w:rPr>
          <w:rFonts w:ascii="Arial" w:hAnsi="Arial" w:cs="Arial"/>
        </w:rPr>
        <w:t>ToR</w:t>
      </w:r>
      <w:proofErr w:type="spellEnd"/>
      <w:r w:rsidRPr="00E753A5">
        <w:rPr>
          <w:rFonts w:ascii="Arial" w:hAnsi="Arial" w:cs="Arial"/>
        </w:rPr>
        <w:t xml:space="preserve">, </w:t>
      </w:r>
      <w:r w:rsidR="006D3BB3" w:rsidRPr="00E753A5">
        <w:rPr>
          <w:rFonts w:ascii="Arial" w:hAnsi="Arial" w:cs="Arial"/>
        </w:rPr>
        <w:t xml:space="preserve">which </w:t>
      </w:r>
      <w:r w:rsidR="00E753A5">
        <w:rPr>
          <w:rFonts w:ascii="Arial" w:hAnsi="Arial" w:cs="Arial"/>
        </w:rPr>
        <w:t xml:space="preserve">allegedly </w:t>
      </w:r>
      <w:r w:rsidR="006D3BB3" w:rsidRPr="00E753A5">
        <w:rPr>
          <w:rFonts w:ascii="Arial" w:hAnsi="Arial" w:cs="Arial"/>
        </w:rPr>
        <w:t>supported the contention</w:t>
      </w:r>
      <w:r w:rsidRPr="00E753A5">
        <w:rPr>
          <w:rFonts w:ascii="Arial" w:hAnsi="Arial" w:cs="Arial"/>
        </w:rPr>
        <w:t xml:space="preserve"> that the approval of the success fee was with</w:t>
      </w:r>
      <w:r w:rsidR="003E4584" w:rsidRPr="00E753A5">
        <w:rPr>
          <w:rFonts w:ascii="Arial" w:hAnsi="Arial" w:cs="Arial"/>
        </w:rPr>
        <w:t>in</w:t>
      </w:r>
      <w:r w:rsidRPr="00E753A5">
        <w:rPr>
          <w:rFonts w:ascii="Arial" w:hAnsi="Arial" w:cs="Arial"/>
        </w:rPr>
        <w:t xml:space="preserve"> the</w:t>
      </w:r>
      <w:r w:rsidR="003E4584" w:rsidRPr="00E753A5">
        <w:rPr>
          <w:rFonts w:ascii="Arial" w:hAnsi="Arial" w:cs="Arial"/>
        </w:rPr>
        <w:t xml:space="preserve"> </w:t>
      </w:r>
      <w:r w:rsidRPr="00E753A5">
        <w:rPr>
          <w:rFonts w:ascii="Arial" w:hAnsi="Arial" w:cs="Arial"/>
        </w:rPr>
        <w:t>GNC</w:t>
      </w:r>
      <w:r w:rsidR="003E4584" w:rsidRPr="00E753A5">
        <w:rPr>
          <w:rFonts w:ascii="Arial" w:hAnsi="Arial" w:cs="Arial"/>
        </w:rPr>
        <w:t>’s</w:t>
      </w:r>
      <w:r w:rsidRPr="00E753A5">
        <w:rPr>
          <w:rFonts w:ascii="Arial" w:hAnsi="Arial" w:cs="Arial"/>
        </w:rPr>
        <w:t xml:space="preserve">  </w:t>
      </w:r>
      <w:r w:rsidR="003E4584" w:rsidRPr="00E753A5">
        <w:rPr>
          <w:rFonts w:ascii="Arial" w:hAnsi="Arial" w:cs="Arial"/>
        </w:rPr>
        <w:t>mandate:-</w:t>
      </w:r>
    </w:p>
    <w:p w14:paraId="6A5C6F3B" w14:textId="77777777" w:rsidR="00E753A5" w:rsidRDefault="00E753A5" w:rsidP="004F3EFA">
      <w:pPr>
        <w:pStyle w:val="NormalWeb"/>
        <w:spacing w:before="0" w:beforeAutospacing="0" w:after="0" w:afterAutospacing="0" w:line="360" w:lineRule="auto"/>
        <w:ind w:left="792"/>
        <w:jc w:val="both"/>
        <w:rPr>
          <w:rFonts w:ascii="Arial" w:hAnsi="Arial" w:cs="Arial"/>
        </w:rPr>
      </w:pPr>
    </w:p>
    <w:p w14:paraId="77240804" w14:textId="77777777" w:rsidR="00E753A5" w:rsidRPr="00235959" w:rsidRDefault="00E753A5" w:rsidP="004F3EFA">
      <w:pPr>
        <w:pStyle w:val="NormalWeb"/>
        <w:spacing w:before="0" w:beforeAutospacing="0" w:after="0" w:afterAutospacing="0" w:line="360" w:lineRule="auto"/>
        <w:ind w:left="1440"/>
        <w:jc w:val="both"/>
        <w:rPr>
          <w:rFonts w:ascii="Arial" w:hAnsi="Arial" w:cs="Arial"/>
          <w:i/>
          <w:iCs/>
          <w:sz w:val="22"/>
          <w:szCs w:val="22"/>
        </w:rPr>
      </w:pPr>
      <w:r w:rsidRPr="00235959">
        <w:rPr>
          <w:rFonts w:ascii="Arial" w:hAnsi="Arial" w:cs="Arial"/>
          <w:i/>
          <w:iCs/>
        </w:rPr>
        <w:t>“</w:t>
      </w:r>
      <w:r w:rsidRPr="00235959">
        <w:rPr>
          <w:rFonts w:ascii="Arial" w:hAnsi="Arial" w:cs="Arial"/>
          <w:i/>
          <w:iCs/>
          <w:sz w:val="22"/>
          <w:szCs w:val="22"/>
        </w:rPr>
        <w:t xml:space="preserve">The  following functions shall be the common recurring activities of the Committee in carrying out its responsibilities. These functions should serve as a guide, with the understanding that the Committee may carry out additional functions and adopt additional policies and procedures as may be appropriate in light of changing business, legislative, regulatory, legal or other conditions. The Committees </w:t>
      </w:r>
      <w:r w:rsidRPr="00235959">
        <w:rPr>
          <w:rFonts w:ascii="Arial" w:hAnsi="Arial" w:cs="Arial"/>
          <w:i/>
          <w:iCs/>
          <w:sz w:val="22"/>
          <w:szCs w:val="22"/>
        </w:rPr>
        <w:lastRenderedPageBreak/>
        <w:t>responsibilities should remain flexible, to best react to changing conditions and to be in the best position to assure the board and stakeholders of the Corporation that the Corporations governance principles, policies, standards and practices optimally assist the Board and the Corporations management to effectively and efficiently promote the interests of the corporation by appropriately balancing the interest of its shareholders:</w:t>
      </w:r>
    </w:p>
    <w:p w14:paraId="3C547CA3" w14:textId="74669E50" w:rsidR="00E753A5" w:rsidRPr="00235959" w:rsidRDefault="00E753A5" w:rsidP="004F3EFA">
      <w:pPr>
        <w:pStyle w:val="NormalWeb"/>
        <w:spacing w:before="0" w:beforeAutospacing="0" w:after="0" w:afterAutospacing="0" w:line="360" w:lineRule="auto"/>
        <w:jc w:val="both"/>
        <w:rPr>
          <w:rFonts w:ascii="Arial" w:hAnsi="Arial" w:cs="Arial"/>
          <w:i/>
          <w:iCs/>
          <w:sz w:val="22"/>
          <w:szCs w:val="22"/>
        </w:rPr>
      </w:pPr>
    </w:p>
    <w:p w14:paraId="103E445F" w14:textId="1FD463DE" w:rsidR="00E753A5" w:rsidRPr="00235959" w:rsidRDefault="00E753A5" w:rsidP="004F3EFA">
      <w:pPr>
        <w:pStyle w:val="NormalWeb"/>
        <w:spacing w:before="0" w:beforeAutospacing="0" w:after="0" w:afterAutospacing="0" w:line="360" w:lineRule="auto"/>
        <w:ind w:left="792" w:firstLine="648"/>
        <w:jc w:val="both"/>
        <w:rPr>
          <w:rFonts w:ascii="Arial" w:hAnsi="Arial" w:cs="Arial"/>
          <w:i/>
          <w:iCs/>
          <w:sz w:val="22"/>
          <w:szCs w:val="22"/>
        </w:rPr>
      </w:pPr>
      <w:r w:rsidRPr="00235959">
        <w:rPr>
          <w:rFonts w:ascii="Arial" w:hAnsi="Arial" w:cs="Arial"/>
          <w:i/>
          <w:iCs/>
          <w:sz w:val="22"/>
          <w:szCs w:val="22"/>
        </w:rPr>
        <w:t>The Boards knowledge and proficiency to be effective in its role</w:t>
      </w:r>
      <w:r w:rsidR="004F3EFA">
        <w:rPr>
          <w:rFonts w:ascii="Arial" w:hAnsi="Arial" w:cs="Arial"/>
          <w:i/>
          <w:iCs/>
          <w:sz w:val="22"/>
          <w:szCs w:val="22"/>
        </w:rPr>
        <w:t>;</w:t>
      </w:r>
    </w:p>
    <w:p w14:paraId="699E064B" w14:textId="3207F86B" w:rsidR="00E753A5" w:rsidRPr="00235959" w:rsidRDefault="00E753A5" w:rsidP="004F3EFA">
      <w:pPr>
        <w:pStyle w:val="NormalWeb"/>
        <w:spacing w:before="0" w:beforeAutospacing="0" w:after="0" w:afterAutospacing="0" w:line="360" w:lineRule="auto"/>
        <w:ind w:left="1440"/>
        <w:jc w:val="both"/>
        <w:rPr>
          <w:rFonts w:ascii="Arial" w:hAnsi="Arial" w:cs="Arial"/>
          <w:i/>
          <w:iCs/>
          <w:sz w:val="22"/>
          <w:szCs w:val="22"/>
        </w:rPr>
      </w:pPr>
      <w:r w:rsidRPr="00235959">
        <w:rPr>
          <w:rFonts w:ascii="Arial" w:hAnsi="Arial" w:cs="Arial"/>
          <w:i/>
          <w:iCs/>
          <w:sz w:val="22"/>
          <w:szCs w:val="22"/>
        </w:rPr>
        <w:t>The Board independence from management and other stakeholders and it’s accountability to the Shareholder</w:t>
      </w:r>
      <w:r w:rsidR="004F3EFA">
        <w:rPr>
          <w:rFonts w:ascii="Arial" w:hAnsi="Arial" w:cs="Arial"/>
          <w:i/>
          <w:iCs/>
          <w:sz w:val="22"/>
          <w:szCs w:val="22"/>
        </w:rPr>
        <w:t>;</w:t>
      </w:r>
    </w:p>
    <w:p w14:paraId="1C3BDACF" w14:textId="77777777" w:rsidR="00E753A5" w:rsidRPr="00235959" w:rsidRDefault="00E753A5" w:rsidP="004F3EFA">
      <w:pPr>
        <w:pStyle w:val="NormalWeb"/>
        <w:spacing w:before="0" w:beforeAutospacing="0" w:after="0" w:afterAutospacing="0" w:line="360" w:lineRule="auto"/>
        <w:ind w:left="1440"/>
        <w:jc w:val="both"/>
        <w:rPr>
          <w:rFonts w:ascii="Arial" w:hAnsi="Arial" w:cs="Arial"/>
          <w:i/>
          <w:iCs/>
          <w:sz w:val="22"/>
          <w:szCs w:val="22"/>
        </w:rPr>
      </w:pPr>
      <w:r w:rsidRPr="00235959">
        <w:rPr>
          <w:rFonts w:ascii="Arial" w:hAnsi="Arial" w:cs="Arial"/>
          <w:i/>
          <w:iCs/>
          <w:sz w:val="22"/>
          <w:szCs w:val="22"/>
        </w:rPr>
        <w:t>The Board’s empowerment to make decisions and act independently of management and other Corporation stakeholders……………</w:t>
      </w:r>
    </w:p>
    <w:p w14:paraId="3F45E761" w14:textId="77777777" w:rsidR="00E753A5" w:rsidRPr="00235959" w:rsidRDefault="00E753A5" w:rsidP="004F3EFA">
      <w:pPr>
        <w:pStyle w:val="NormalWeb"/>
        <w:spacing w:before="0" w:beforeAutospacing="0" w:after="0" w:afterAutospacing="0" w:line="360" w:lineRule="auto"/>
        <w:ind w:left="792" w:firstLine="648"/>
        <w:jc w:val="both"/>
        <w:rPr>
          <w:rFonts w:ascii="Arial" w:hAnsi="Arial" w:cs="Arial"/>
          <w:i/>
          <w:iCs/>
          <w:sz w:val="22"/>
          <w:szCs w:val="22"/>
        </w:rPr>
      </w:pPr>
      <w:r w:rsidRPr="00235959">
        <w:rPr>
          <w:rFonts w:ascii="Arial" w:hAnsi="Arial" w:cs="Arial"/>
          <w:i/>
          <w:iCs/>
          <w:sz w:val="22"/>
          <w:szCs w:val="22"/>
        </w:rPr>
        <w:t>…………………………..</w:t>
      </w:r>
    </w:p>
    <w:p w14:paraId="77CA4635" w14:textId="77777777" w:rsidR="00E753A5" w:rsidRPr="00235959" w:rsidRDefault="00E753A5" w:rsidP="004F3EFA">
      <w:pPr>
        <w:pStyle w:val="NormalWeb"/>
        <w:spacing w:before="0" w:beforeAutospacing="0" w:after="0" w:afterAutospacing="0" w:line="360" w:lineRule="auto"/>
        <w:ind w:left="792" w:firstLine="648"/>
        <w:jc w:val="both"/>
        <w:rPr>
          <w:rFonts w:ascii="Arial" w:hAnsi="Arial" w:cs="Arial"/>
          <w:i/>
          <w:iCs/>
          <w:sz w:val="22"/>
          <w:szCs w:val="22"/>
        </w:rPr>
      </w:pPr>
      <w:r w:rsidRPr="00235959">
        <w:rPr>
          <w:rFonts w:ascii="Arial" w:hAnsi="Arial" w:cs="Arial"/>
          <w:i/>
          <w:iCs/>
          <w:sz w:val="22"/>
          <w:szCs w:val="22"/>
        </w:rPr>
        <w:t>………………………….</w:t>
      </w:r>
    </w:p>
    <w:p w14:paraId="25F45485" w14:textId="77777777" w:rsidR="00E753A5" w:rsidRPr="00235959" w:rsidRDefault="00E753A5" w:rsidP="004F3EFA">
      <w:pPr>
        <w:pStyle w:val="NormalWeb"/>
        <w:spacing w:before="0" w:beforeAutospacing="0" w:after="0" w:afterAutospacing="0" w:line="360" w:lineRule="auto"/>
        <w:ind w:left="1440"/>
        <w:jc w:val="both"/>
        <w:rPr>
          <w:rFonts w:ascii="Arial" w:hAnsi="Arial" w:cs="Arial"/>
          <w:i/>
          <w:iCs/>
          <w:sz w:val="22"/>
          <w:szCs w:val="22"/>
        </w:rPr>
      </w:pPr>
      <w:r w:rsidRPr="00235959">
        <w:rPr>
          <w:rFonts w:ascii="Arial" w:hAnsi="Arial" w:cs="Arial"/>
          <w:i/>
          <w:iCs/>
          <w:sz w:val="22"/>
          <w:szCs w:val="22"/>
        </w:rPr>
        <w:t>New or special committees of the Board that may be necessary to properly address ethical, legal and or other matters that may arise”.</w:t>
      </w:r>
    </w:p>
    <w:p w14:paraId="2B11F122" w14:textId="77777777" w:rsidR="00E753A5" w:rsidRDefault="00E753A5" w:rsidP="004F3EFA">
      <w:pPr>
        <w:pStyle w:val="NormalWeb"/>
        <w:spacing w:before="0" w:beforeAutospacing="0" w:after="0" w:afterAutospacing="0" w:line="360" w:lineRule="auto"/>
        <w:jc w:val="both"/>
        <w:rPr>
          <w:rFonts w:ascii="Arial" w:hAnsi="Arial" w:cs="Arial"/>
        </w:rPr>
      </w:pPr>
    </w:p>
    <w:p w14:paraId="325E5D62" w14:textId="6C212506" w:rsidR="004F3EFA" w:rsidRDefault="00235959" w:rsidP="004F3EFA">
      <w:pPr>
        <w:pStyle w:val="NormalWeb"/>
        <w:numPr>
          <w:ilvl w:val="0"/>
          <w:numId w:val="2"/>
        </w:numPr>
        <w:spacing w:before="0" w:beforeAutospacing="0" w:after="0" w:afterAutospacing="0" w:line="360" w:lineRule="auto"/>
        <w:jc w:val="both"/>
        <w:rPr>
          <w:rFonts w:ascii="Arial" w:hAnsi="Arial" w:cs="Arial"/>
        </w:rPr>
      </w:pPr>
      <w:r w:rsidRPr="00E753A5">
        <w:rPr>
          <w:rFonts w:ascii="Arial" w:hAnsi="Arial" w:cs="Arial"/>
        </w:rPr>
        <w:t>Having regard to the paragraph in its totality</w:t>
      </w:r>
      <w:r w:rsidR="00D4170B" w:rsidRPr="00E753A5">
        <w:rPr>
          <w:rFonts w:ascii="Arial" w:hAnsi="Arial" w:cs="Arial"/>
        </w:rPr>
        <w:t xml:space="preserve">, </w:t>
      </w:r>
      <w:r w:rsidRPr="00E753A5">
        <w:rPr>
          <w:rFonts w:ascii="Arial" w:hAnsi="Arial" w:cs="Arial"/>
        </w:rPr>
        <w:t>it is apparent that the paragraph that starts with the words, “</w:t>
      </w:r>
      <w:r w:rsidRPr="00E753A5">
        <w:rPr>
          <w:rFonts w:ascii="Arial" w:hAnsi="Arial" w:cs="Arial"/>
          <w:i/>
          <w:iCs/>
        </w:rPr>
        <w:t>The following functions</w:t>
      </w:r>
      <w:r w:rsidRPr="00E753A5">
        <w:rPr>
          <w:rFonts w:ascii="Arial" w:hAnsi="Arial" w:cs="Arial"/>
        </w:rPr>
        <w:t xml:space="preserve"> refers to what is stated after the words,</w:t>
      </w:r>
      <w:r w:rsidR="007B0BF8" w:rsidRPr="00E753A5">
        <w:rPr>
          <w:rFonts w:ascii="Arial" w:hAnsi="Arial" w:cs="Arial"/>
        </w:rPr>
        <w:t>……</w:t>
      </w:r>
      <w:r w:rsidRPr="00E753A5">
        <w:rPr>
          <w:rFonts w:ascii="Arial" w:hAnsi="Arial" w:cs="Arial"/>
        </w:rPr>
        <w:t xml:space="preserve"> </w:t>
      </w:r>
      <w:r w:rsidRPr="00E753A5">
        <w:rPr>
          <w:rFonts w:ascii="Arial" w:hAnsi="Arial" w:cs="Arial"/>
          <w:i/>
          <w:iCs/>
        </w:rPr>
        <w:t>balancing the interest of its stakeholders</w:t>
      </w:r>
      <w:r w:rsidR="007B0BF8" w:rsidRPr="00E753A5">
        <w:rPr>
          <w:rFonts w:ascii="Arial" w:hAnsi="Arial" w:cs="Arial"/>
        </w:rPr>
        <w:t xml:space="preserve">” </w:t>
      </w:r>
      <w:r w:rsidRPr="00E753A5">
        <w:rPr>
          <w:rFonts w:ascii="Arial" w:hAnsi="Arial" w:cs="Arial"/>
        </w:rPr>
        <w:t>and is not a paragraph on its own</w:t>
      </w:r>
      <w:r w:rsidR="007B0BF8" w:rsidRPr="00E753A5">
        <w:rPr>
          <w:rFonts w:ascii="Arial" w:hAnsi="Arial" w:cs="Arial"/>
        </w:rPr>
        <w:t xml:space="preserve">.  It refers at all times to the Board and confirms that the Committees responsibilities should be in the best position to assure the </w:t>
      </w:r>
      <w:r w:rsidR="004072D5" w:rsidRPr="00E753A5">
        <w:rPr>
          <w:rFonts w:ascii="Arial" w:hAnsi="Arial" w:cs="Arial"/>
        </w:rPr>
        <w:t>B</w:t>
      </w:r>
      <w:r w:rsidR="007B0BF8" w:rsidRPr="00E753A5">
        <w:rPr>
          <w:rFonts w:ascii="Arial" w:hAnsi="Arial" w:cs="Arial"/>
        </w:rPr>
        <w:t xml:space="preserve">oard and </w:t>
      </w:r>
      <w:r w:rsidR="004072D5" w:rsidRPr="00E753A5">
        <w:rPr>
          <w:rFonts w:ascii="Arial" w:hAnsi="Arial" w:cs="Arial"/>
        </w:rPr>
        <w:t>S</w:t>
      </w:r>
      <w:r w:rsidR="007B0BF8" w:rsidRPr="00E753A5">
        <w:rPr>
          <w:rFonts w:ascii="Arial" w:hAnsi="Arial" w:cs="Arial"/>
        </w:rPr>
        <w:t xml:space="preserve">takeholders of the </w:t>
      </w:r>
      <w:r w:rsidR="004072D5" w:rsidRPr="00E753A5">
        <w:rPr>
          <w:rFonts w:ascii="Arial" w:hAnsi="Arial" w:cs="Arial"/>
        </w:rPr>
        <w:t>C</w:t>
      </w:r>
      <w:r w:rsidR="007B0BF8" w:rsidRPr="00E753A5">
        <w:rPr>
          <w:rFonts w:ascii="Arial" w:hAnsi="Arial" w:cs="Arial"/>
        </w:rPr>
        <w:t xml:space="preserve">orporation </w:t>
      </w:r>
      <w:r w:rsidR="004072D5" w:rsidRPr="00E753A5">
        <w:rPr>
          <w:rFonts w:ascii="Arial" w:hAnsi="Arial" w:cs="Arial"/>
        </w:rPr>
        <w:t xml:space="preserve">that the </w:t>
      </w:r>
      <w:r w:rsidR="00D4170B" w:rsidRPr="00E753A5">
        <w:rPr>
          <w:rFonts w:ascii="Arial" w:hAnsi="Arial" w:cs="Arial"/>
        </w:rPr>
        <w:t>C</w:t>
      </w:r>
      <w:r w:rsidR="004072D5" w:rsidRPr="00E753A5">
        <w:rPr>
          <w:rFonts w:ascii="Arial" w:hAnsi="Arial" w:cs="Arial"/>
        </w:rPr>
        <w:t xml:space="preserve">orporations governance principles, policy standards and practices optimally assist the </w:t>
      </w:r>
      <w:r w:rsidR="00D4170B" w:rsidRPr="00E753A5">
        <w:rPr>
          <w:rFonts w:ascii="Arial" w:hAnsi="Arial" w:cs="Arial"/>
        </w:rPr>
        <w:t>B</w:t>
      </w:r>
      <w:r w:rsidR="004072D5" w:rsidRPr="00E753A5">
        <w:rPr>
          <w:rFonts w:ascii="Arial" w:hAnsi="Arial" w:cs="Arial"/>
        </w:rPr>
        <w:t>oard……..”</w:t>
      </w:r>
      <w:r w:rsidR="00D4170B" w:rsidRPr="00E753A5">
        <w:rPr>
          <w:rFonts w:ascii="Arial" w:hAnsi="Arial" w:cs="Arial"/>
        </w:rPr>
        <w:t>.</w:t>
      </w:r>
      <w:r w:rsidR="004072D5" w:rsidRPr="00E753A5">
        <w:rPr>
          <w:rFonts w:ascii="Arial" w:hAnsi="Arial" w:cs="Arial"/>
        </w:rPr>
        <w:t xml:space="preserve">This paragraph </w:t>
      </w:r>
      <w:r w:rsidR="007B0BF8" w:rsidRPr="00E753A5">
        <w:rPr>
          <w:rFonts w:ascii="Arial" w:hAnsi="Arial" w:cs="Arial"/>
        </w:rPr>
        <w:t xml:space="preserve">does not in any manner suggest that </w:t>
      </w:r>
      <w:r w:rsidR="004F3EFA">
        <w:rPr>
          <w:rFonts w:ascii="Arial" w:hAnsi="Arial" w:cs="Arial"/>
        </w:rPr>
        <w:t>the GNC</w:t>
      </w:r>
      <w:r w:rsidR="007B0BF8" w:rsidRPr="00E753A5">
        <w:rPr>
          <w:rFonts w:ascii="Arial" w:hAnsi="Arial" w:cs="Arial"/>
        </w:rPr>
        <w:t xml:space="preserve"> may ignore the </w:t>
      </w:r>
      <w:r w:rsidR="004072D5" w:rsidRPr="00E753A5">
        <w:rPr>
          <w:rFonts w:ascii="Arial" w:hAnsi="Arial" w:cs="Arial"/>
        </w:rPr>
        <w:t>B</w:t>
      </w:r>
      <w:r w:rsidR="007B0BF8" w:rsidRPr="00E753A5">
        <w:rPr>
          <w:rFonts w:ascii="Arial" w:hAnsi="Arial" w:cs="Arial"/>
        </w:rPr>
        <w:t xml:space="preserve">oard and </w:t>
      </w:r>
      <w:r w:rsidR="004072D5" w:rsidRPr="00E753A5">
        <w:rPr>
          <w:rFonts w:ascii="Arial" w:hAnsi="Arial" w:cs="Arial"/>
        </w:rPr>
        <w:t>usurp its authority.  The Court</w:t>
      </w:r>
      <w:r w:rsidR="009D4B72">
        <w:rPr>
          <w:rFonts w:ascii="Arial" w:hAnsi="Arial" w:cs="Arial"/>
        </w:rPr>
        <w:t xml:space="preserve"> </w:t>
      </w:r>
      <w:r w:rsidR="004072D5" w:rsidRPr="00E753A5">
        <w:rPr>
          <w:rFonts w:ascii="Arial" w:hAnsi="Arial" w:cs="Arial"/>
        </w:rPr>
        <w:t>accordingly cannot agree that this paragraph</w:t>
      </w:r>
      <w:r w:rsidR="006D3BB3" w:rsidRPr="00E753A5">
        <w:rPr>
          <w:rFonts w:ascii="Arial" w:hAnsi="Arial" w:cs="Arial"/>
        </w:rPr>
        <w:t>, taken out of context</w:t>
      </w:r>
      <w:r w:rsidR="004072D5" w:rsidRPr="00E753A5">
        <w:rPr>
          <w:rFonts w:ascii="Arial" w:hAnsi="Arial" w:cs="Arial"/>
        </w:rPr>
        <w:t xml:space="preserve"> bestows </w:t>
      </w:r>
      <w:r w:rsidR="006D3BB3" w:rsidRPr="00E753A5">
        <w:rPr>
          <w:rFonts w:ascii="Arial" w:hAnsi="Arial" w:cs="Arial"/>
        </w:rPr>
        <w:t>the</w:t>
      </w:r>
      <w:r w:rsidR="004072D5" w:rsidRPr="00E753A5">
        <w:rPr>
          <w:rFonts w:ascii="Arial" w:hAnsi="Arial" w:cs="Arial"/>
        </w:rPr>
        <w:t xml:space="preserve"> GNC, </w:t>
      </w:r>
      <w:r w:rsidR="006D3BB3" w:rsidRPr="00E753A5">
        <w:rPr>
          <w:rFonts w:ascii="Arial" w:hAnsi="Arial" w:cs="Arial"/>
        </w:rPr>
        <w:t xml:space="preserve">with </w:t>
      </w:r>
      <w:r w:rsidR="004072D5" w:rsidRPr="00E753A5">
        <w:rPr>
          <w:rFonts w:ascii="Arial" w:hAnsi="Arial" w:cs="Arial"/>
        </w:rPr>
        <w:t>the authority to authorise a success fee in the absence of Board approval.</w:t>
      </w:r>
    </w:p>
    <w:p w14:paraId="20045AF7" w14:textId="77777777" w:rsidR="004F3EFA" w:rsidRDefault="004F3EFA" w:rsidP="004F3EFA">
      <w:pPr>
        <w:pStyle w:val="NormalWeb"/>
        <w:spacing w:before="0" w:beforeAutospacing="0" w:after="0" w:afterAutospacing="0" w:line="360" w:lineRule="auto"/>
        <w:ind w:left="792"/>
        <w:jc w:val="both"/>
        <w:rPr>
          <w:rFonts w:ascii="Arial" w:hAnsi="Arial" w:cs="Arial"/>
        </w:rPr>
      </w:pPr>
    </w:p>
    <w:p w14:paraId="4DE8EE25" w14:textId="77777777" w:rsidR="009D4B72" w:rsidRDefault="00B02FAF" w:rsidP="009D4B72">
      <w:pPr>
        <w:pStyle w:val="NormalWeb"/>
        <w:numPr>
          <w:ilvl w:val="0"/>
          <w:numId w:val="2"/>
        </w:numPr>
        <w:spacing w:before="0" w:beforeAutospacing="0" w:after="0" w:afterAutospacing="0" w:line="360" w:lineRule="auto"/>
        <w:jc w:val="both"/>
        <w:rPr>
          <w:rFonts w:ascii="Arial" w:hAnsi="Arial" w:cs="Arial"/>
        </w:rPr>
      </w:pPr>
      <w:proofErr w:type="spellStart"/>
      <w:r w:rsidRPr="004F3EFA">
        <w:rPr>
          <w:rFonts w:ascii="Arial" w:hAnsi="Arial" w:cs="Arial"/>
        </w:rPr>
        <w:t>Motsoeneng</w:t>
      </w:r>
      <w:proofErr w:type="spellEnd"/>
      <w:r w:rsidRPr="004F3EFA">
        <w:rPr>
          <w:rFonts w:ascii="Arial" w:hAnsi="Arial" w:cs="Arial"/>
          <w:b/>
          <w:bCs/>
        </w:rPr>
        <w:t xml:space="preserve"> </w:t>
      </w:r>
      <w:r w:rsidR="006F5F2D" w:rsidRPr="004F3EFA">
        <w:rPr>
          <w:rFonts w:ascii="Arial" w:hAnsi="Arial" w:cs="Arial"/>
        </w:rPr>
        <w:t>argues that the SABC</w:t>
      </w:r>
      <w:r w:rsidR="005F5167" w:rsidRPr="004F3EFA">
        <w:rPr>
          <w:rFonts w:ascii="Arial" w:hAnsi="Arial" w:cs="Arial"/>
        </w:rPr>
        <w:t xml:space="preserve"> </w:t>
      </w:r>
      <w:r w:rsidR="006F5F2D" w:rsidRPr="004F3EFA">
        <w:rPr>
          <w:rFonts w:ascii="Arial" w:hAnsi="Arial" w:cs="Arial"/>
        </w:rPr>
        <w:t xml:space="preserve">ratified the decision of the GNC </w:t>
      </w:r>
      <w:r w:rsidR="00247F98" w:rsidRPr="004F3EFA">
        <w:rPr>
          <w:rFonts w:ascii="Arial" w:hAnsi="Arial" w:cs="Arial"/>
        </w:rPr>
        <w:t xml:space="preserve">to pay the success fee </w:t>
      </w:r>
      <w:r w:rsidR="006F5F2D" w:rsidRPr="004F3EFA">
        <w:rPr>
          <w:rFonts w:ascii="Arial" w:hAnsi="Arial" w:cs="Arial"/>
        </w:rPr>
        <w:t xml:space="preserve">when it signed off the financial statements of the SABC. </w:t>
      </w:r>
      <w:r w:rsidR="00247F98" w:rsidRPr="004F3EFA">
        <w:rPr>
          <w:rFonts w:ascii="Arial" w:hAnsi="Arial" w:cs="Arial"/>
        </w:rPr>
        <w:t>The SABC contends that this</w:t>
      </w:r>
      <w:r w:rsidR="006F5F2D" w:rsidRPr="004F3EFA">
        <w:rPr>
          <w:rFonts w:ascii="Arial" w:hAnsi="Arial" w:cs="Arial"/>
        </w:rPr>
        <w:t xml:space="preserve"> argument is defeated by a rhetorical question</w:t>
      </w:r>
      <w:r w:rsidR="00D86A4D" w:rsidRPr="004F3EFA">
        <w:rPr>
          <w:rFonts w:ascii="Arial" w:hAnsi="Arial" w:cs="Arial"/>
        </w:rPr>
        <w:t xml:space="preserve">. </w:t>
      </w:r>
      <w:r w:rsidR="006F5F2D" w:rsidRPr="004F3EFA">
        <w:rPr>
          <w:rFonts w:ascii="Arial" w:hAnsi="Arial" w:cs="Arial"/>
        </w:rPr>
        <w:t xml:space="preserve">How does the </w:t>
      </w:r>
      <w:r w:rsidR="006F5F2D" w:rsidRPr="004F3EFA">
        <w:rPr>
          <w:rFonts w:ascii="Arial" w:hAnsi="Arial" w:cs="Arial"/>
        </w:rPr>
        <w:lastRenderedPageBreak/>
        <w:t>Board approve payment of a success fee to him when it has never approved any policy on success fees? Worse still, how can it be said that the Board ratified the payment of a success fee when the idea of paying such rewards was expressly rejected in a Board meeting of 19 August 2016</w:t>
      </w:r>
      <w:r w:rsidR="00247F98" w:rsidRPr="004F3EFA">
        <w:rPr>
          <w:rFonts w:ascii="Arial" w:hAnsi="Arial" w:cs="Arial"/>
        </w:rPr>
        <w:t>, at which Motsoeneng was present. The court can find no flaw in this reasoning.</w:t>
      </w:r>
    </w:p>
    <w:p w14:paraId="7C04D8E1" w14:textId="77777777" w:rsidR="009D4B72" w:rsidRDefault="009D4B72" w:rsidP="009D4B72">
      <w:pPr>
        <w:pStyle w:val="ListParagraph"/>
        <w:rPr>
          <w:rFonts w:ascii="ArialMT" w:hAnsi="ArialMT"/>
        </w:rPr>
      </w:pPr>
    </w:p>
    <w:p w14:paraId="72D91A8C" w14:textId="77777777" w:rsidR="007E30B9" w:rsidRDefault="009C0D74" w:rsidP="007E30B9">
      <w:pPr>
        <w:pStyle w:val="NormalWeb"/>
        <w:numPr>
          <w:ilvl w:val="0"/>
          <w:numId w:val="2"/>
        </w:numPr>
        <w:spacing w:before="0" w:beforeAutospacing="0" w:after="0" w:afterAutospacing="0" w:line="360" w:lineRule="auto"/>
        <w:jc w:val="both"/>
        <w:rPr>
          <w:rFonts w:ascii="Arial" w:hAnsi="Arial" w:cs="Arial"/>
        </w:rPr>
      </w:pPr>
      <w:r w:rsidRPr="009D4B72">
        <w:rPr>
          <w:rFonts w:ascii="ArialMT" w:hAnsi="ArialMT"/>
        </w:rPr>
        <w:t>The SABC is an organ of state, the SABC’s decision to award a success fee to Motsoeneng is reviewable under the principle of legality.</w:t>
      </w:r>
      <w:r w:rsidR="00C414B9" w:rsidRPr="009D4B72">
        <w:rPr>
          <w:rFonts w:ascii="Arial" w:hAnsi="Arial" w:cs="Arial"/>
        </w:rPr>
        <w:t xml:space="preserve"> In </w:t>
      </w:r>
      <w:r w:rsidR="00C414B9" w:rsidRPr="009D4B72">
        <w:rPr>
          <w:rFonts w:ascii="Arial" w:hAnsi="Arial" w:cs="Arial"/>
          <w:b/>
          <w:bCs/>
        </w:rPr>
        <w:t>FEDSURE LIFE ASSURANCE LTD V GREATER JOHANNESBURG TRANSITIONAL METROPOLITAN COUNCIL [1998] ZACC 17; 1999 (1) SA 374 (CC); 1998 (12) BCLR 1458 (CC)</w:t>
      </w:r>
      <w:r w:rsidR="00C414B9" w:rsidRPr="009D4B72">
        <w:rPr>
          <w:rFonts w:ascii="Arial" w:hAnsi="Arial" w:cs="Arial"/>
        </w:rPr>
        <w:t xml:space="preserve">, </w:t>
      </w:r>
      <w:r w:rsidR="001B09DF" w:rsidRPr="009D4B72">
        <w:rPr>
          <w:rFonts w:ascii="Arial" w:hAnsi="Arial" w:cs="Arial"/>
        </w:rPr>
        <w:t>t</w:t>
      </w:r>
      <w:r w:rsidR="00C414B9" w:rsidRPr="009D4B72">
        <w:rPr>
          <w:rFonts w:ascii="Arial" w:hAnsi="Arial" w:cs="Arial"/>
        </w:rPr>
        <w:t xml:space="preserve">he Court </w:t>
      </w:r>
      <w:r w:rsidR="007E30B9">
        <w:rPr>
          <w:rFonts w:ascii="Arial" w:hAnsi="Arial" w:cs="Arial"/>
        </w:rPr>
        <w:t>held:</w:t>
      </w:r>
    </w:p>
    <w:p w14:paraId="3048839B" w14:textId="77777777" w:rsidR="007E30B9" w:rsidRDefault="007E30B9" w:rsidP="007E30B9">
      <w:pPr>
        <w:pStyle w:val="NormalWeb"/>
        <w:spacing w:before="0" w:beforeAutospacing="0" w:after="0" w:afterAutospacing="0" w:line="360" w:lineRule="auto"/>
        <w:ind w:left="792"/>
        <w:jc w:val="both"/>
        <w:rPr>
          <w:rFonts w:ascii="Arial" w:hAnsi="Arial" w:cs="Arial"/>
          <w:sz w:val="22"/>
          <w:szCs w:val="22"/>
        </w:rPr>
      </w:pPr>
    </w:p>
    <w:p w14:paraId="5C8D2DC4" w14:textId="5038DB79" w:rsidR="007E30B9" w:rsidRPr="00C414B9" w:rsidRDefault="007E30B9" w:rsidP="007E30B9">
      <w:pPr>
        <w:pStyle w:val="NormalWeb"/>
        <w:spacing w:before="0" w:beforeAutospacing="0" w:after="0" w:afterAutospacing="0" w:line="360" w:lineRule="auto"/>
        <w:ind w:left="2160" w:hanging="720"/>
        <w:jc w:val="both"/>
        <w:rPr>
          <w:rFonts w:ascii="Arial" w:hAnsi="Arial" w:cs="Arial"/>
          <w:i/>
          <w:iCs/>
          <w:sz w:val="22"/>
          <w:szCs w:val="22"/>
        </w:rPr>
      </w:pPr>
      <w:r>
        <w:rPr>
          <w:rFonts w:ascii="Arial" w:hAnsi="Arial" w:cs="Arial"/>
          <w:sz w:val="22"/>
          <w:szCs w:val="22"/>
        </w:rPr>
        <w:t>58]</w:t>
      </w:r>
      <w:r>
        <w:rPr>
          <w:rFonts w:ascii="Arial" w:hAnsi="Arial" w:cs="Arial"/>
          <w:sz w:val="22"/>
          <w:szCs w:val="22"/>
        </w:rPr>
        <w:tab/>
      </w:r>
      <w:r w:rsidRPr="00C414B9">
        <w:rPr>
          <w:rFonts w:ascii="Arial" w:hAnsi="Arial" w:cs="Arial"/>
          <w:sz w:val="22"/>
          <w:szCs w:val="22"/>
        </w:rPr>
        <w:t>“</w:t>
      </w:r>
      <w:r w:rsidRPr="00C414B9">
        <w:rPr>
          <w:rFonts w:ascii="Arial" w:hAnsi="Arial" w:cs="Arial"/>
          <w:i/>
          <w:iCs/>
          <w:sz w:val="22"/>
          <w:szCs w:val="22"/>
        </w:rPr>
        <w:t>I</w:t>
      </w:r>
      <w:r w:rsidRPr="00C414B9">
        <w:rPr>
          <w:rFonts w:ascii="Arial" w:hAnsi="Arial" w:cs="Arial"/>
          <w:i/>
          <w:iCs/>
          <w:color w:val="231E1E"/>
          <w:sz w:val="22"/>
          <w:szCs w:val="22"/>
        </w:rPr>
        <w:t>t seems central to the conception of our constitutional order that the Legislature and Executive in every sphere are constrained by the principle that they may exercise no power and perform no function beyond that conferred upon them by law”.</w:t>
      </w:r>
      <w:r w:rsidRPr="00C414B9">
        <w:rPr>
          <w:rFonts w:ascii="Arial" w:hAnsi="Arial" w:cs="Arial"/>
          <w:i/>
          <w:iCs/>
          <w:color w:val="231E1E"/>
          <w:position w:val="12"/>
          <w:sz w:val="22"/>
          <w:szCs w:val="22"/>
        </w:rPr>
        <w:t xml:space="preserve"> </w:t>
      </w:r>
      <w:r w:rsidRPr="00C414B9">
        <w:rPr>
          <w:rFonts w:ascii="Arial" w:hAnsi="Arial" w:cs="Arial"/>
          <w:i/>
          <w:iCs/>
          <w:color w:val="231E1E"/>
          <w:sz w:val="22"/>
          <w:szCs w:val="22"/>
        </w:rPr>
        <w:t>It also said that</w:t>
      </w:r>
      <w:r w:rsidRPr="00C414B9">
        <w:rPr>
          <w:rFonts w:ascii="Arial" w:hAnsi="Arial" w:cs="Arial"/>
          <w:i/>
          <w:iCs/>
          <w:sz w:val="22"/>
          <w:szCs w:val="22"/>
        </w:rPr>
        <w:t>— “a local government may only act within the powers lawfully conferred upon it. There is nothing startling in this proposition – it is a fundamental principle of the rule of law, recognised widely, that the exercise of public power is only legitimate where lawful</w:t>
      </w:r>
      <w:r>
        <w:rPr>
          <w:rFonts w:ascii="Arial" w:hAnsi="Arial" w:cs="Arial"/>
          <w:i/>
          <w:iCs/>
          <w:sz w:val="22"/>
          <w:szCs w:val="22"/>
        </w:rPr>
        <w:t>”</w:t>
      </w:r>
      <w:r w:rsidRPr="00C414B9">
        <w:rPr>
          <w:rFonts w:ascii="Arial" w:hAnsi="Arial" w:cs="Arial"/>
          <w:i/>
          <w:iCs/>
          <w:sz w:val="22"/>
          <w:szCs w:val="22"/>
        </w:rPr>
        <w:t xml:space="preserve">. </w:t>
      </w:r>
    </w:p>
    <w:p w14:paraId="2F21AE24" w14:textId="77777777" w:rsidR="007E30B9" w:rsidRPr="007E30B9" w:rsidRDefault="007E30B9" w:rsidP="007E30B9">
      <w:pPr>
        <w:pStyle w:val="ListParagraph"/>
        <w:ind w:left="792"/>
        <w:rPr>
          <w:rFonts w:ascii="Arial" w:hAnsi="Arial" w:cs="Arial"/>
        </w:rPr>
      </w:pPr>
    </w:p>
    <w:p w14:paraId="0DDC6EA3" w14:textId="77777777" w:rsidR="007E30B9" w:rsidRDefault="007E30B9" w:rsidP="007E30B9">
      <w:pPr>
        <w:pStyle w:val="ListParagraph"/>
        <w:rPr>
          <w:rFonts w:ascii="Arial" w:hAnsi="Arial" w:cs="Arial"/>
        </w:rPr>
      </w:pPr>
    </w:p>
    <w:p w14:paraId="52DC0221" w14:textId="77777777" w:rsidR="007E30B9" w:rsidRDefault="005B7750" w:rsidP="007E30B9">
      <w:pPr>
        <w:pStyle w:val="NormalWeb"/>
        <w:numPr>
          <w:ilvl w:val="0"/>
          <w:numId w:val="2"/>
        </w:numPr>
        <w:spacing w:before="0" w:beforeAutospacing="0" w:after="0" w:afterAutospacing="0" w:line="360" w:lineRule="auto"/>
        <w:jc w:val="both"/>
        <w:rPr>
          <w:rFonts w:ascii="Arial" w:hAnsi="Arial" w:cs="Arial"/>
        </w:rPr>
      </w:pPr>
      <w:r w:rsidRPr="007E30B9">
        <w:rPr>
          <w:rFonts w:ascii="Arial" w:hAnsi="Arial" w:cs="Arial"/>
        </w:rPr>
        <w:t xml:space="preserve">Having regard to the aforesaid, it </w:t>
      </w:r>
      <w:r w:rsidR="00E02754" w:rsidRPr="007E30B9">
        <w:rPr>
          <w:rFonts w:ascii="Arial" w:hAnsi="Arial" w:cs="Arial"/>
        </w:rPr>
        <w:t xml:space="preserve">is </w:t>
      </w:r>
      <w:r w:rsidRPr="007E30B9">
        <w:rPr>
          <w:rFonts w:ascii="Arial" w:hAnsi="Arial" w:cs="Arial"/>
        </w:rPr>
        <w:t xml:space="preserve">evident that the </w:t>
      </w:r>
      <w:r w:rsidR="004C554F" w:rsidRPr="007E30B9">
        <w:rPr>
          <w:rFonts w:ascii="Arial" w:hAnsi="Arial" w:cs="Arial"/>
        </w:rPr>
        <w:t>GNC</w:t>
      </w:r>
      <w:r w:rsidR="000A6005" w:rsidRPr="007E30B9">
        <w:rPr>
          <w:rFonts w:ascii="Arial" w:hAnsi="Arial" w:cs="Arial"/>
        </w:rPr>
        <w:t xml:space="preserve"> </w:t>
      </w:r>
      <w:r w:rsidR="00321BF5" w:rsidRPr="007E30B9">
        <w:rPr>
          <w:rFonts w:ascii="Arial" w:hAnsi="Arial" w:cs="Arial"/>
        </w:rPr>
        <w:t xml:space="preserve">did not have the authority to authorise </w:t>
      </w:r>
      <w:r w:rsidR="008D5EAC" w:rsidRPr="007E30B9">
        <w:rPr>
          <w:rFonts w:ascii="Arial" w:hAnsi="Arial" w:cs="Arial"/>
        </w:rPr>
        <w:t>a policy pertaining to the success fee</w:t>
      </w:r>
      <w:r w:rsidR="00CE2A84" w:rsidRPr="007E30B9">
        <w:rPr>
          <w:rFonts w:ascii="Arial" w:hAnsi="Arial" w:cs="Arial"/>
        </w:rPr>
        <w:t xml:space="preserve"> or to make payment of a</w:t>
      </w:r>
      <w:r w:rsidR="00321BF5" w:rsidRPr="007E30B9">
        <w:rPr>
          <w:rFonts w:ascii="Arial" w:hAnsi="Arial" w:cs="Arial"/>
        </w:rPr>
        <w:t xml:space="preserve"> success fee </w:t>
      </w:r>
      <w:r w:rsidR="00E02754" w:rsidRPr="007E30B9">
        <w:rPr>
          <w:rFonts w:ascii="Arial" w:hAnsi="Arial" w:cs="Arial"/>
        </w:rPr>
        <w:t xml:space="preserve">to Motsoeneng </w:t>
      </w:r>
      <w:r w:rsidR="00321BF5" w:rsidRPr="007E30B9">
        <w:rPr>
          <w:rFonts w:ascii="Arial" w:hAnsi="Arial" w:cs="Arial"/>
        </w:rPr>
        <w:t xml:space="preserve">without </w:t>
      </w:r>
      <w:r w:rsidR="008D5EAC" w:rsidRPr="007E30B9">
        <w:rPr>
          <w:rFonts w:ascii="Arial" w:hAnsi="Arial" w:cs="Arial"/>
        </w:rPr>
        <w:t xml:space="preserve">the </w:t>
      </w:r>
      <w:r w:rsidR="00321BF5" w:rsidRPr="007E30B9">
        <w:rPr>
          <w:rFonts w:ascii="Arial" w:hAnsi="Arial" w:cs="Arial"/>
        </w:rPr>
        <w:t xml:space="preserve">approval of the </w:t>
      </w:r>
      <w:r w:rsidR="00435F6E" w:rsidRPr="007E30B9">
        <w:rPr>
          <w:rFonts w:ascii="Arial" w:hAnsi="Arial" w:cs="Arial"/>
        </w:rPr>
        <w:t>Board</w:t>
      </w:r>
      <w:r w:rsidR="00321BF5" w:rsidRPr="007E30B9">
        <w:rPr>
          <w:rFonts w:ascii="Arial" w:hAnsi="Arial" w:cs="Arial"/>
        </w:rPr>
        <w:t>. In paying Motsoeneng</w:t>
      </w:r>
      <w:r w:rsidR="00E02754" w:rsidRPr="007E30B9">
        <w:rPr>
          <w:rFonts w:ascii="Arial" w:hAnsi="Arial" w:cs="Arial"/>
        </w:rPr>
        <w:t>,</w:t>
      </w:r>
      <w:r w:rsidR="00321BF5" w:rsidRPr="007E30B9">
        <w:rPr>
          <w:rFonts w:ascii="Arial" w:hAnsi="Arial" w:cs="Arial"/>
        </w:rPr>
        <w:t xml:space="preserve"> the </w:t>
      </w:r>
      <w:r w:rsidR="00204415" w:rsidRPr="007E30B9">
        <w:rPr>
          <w:rFonts w:ascii="Arial" w:hAnsi="Arial" w:cs="Arial"/>
        </w:rPr>
        <w:t>GNC acted ultra vires and unlawfully.</w:t>
      </w:r>
      <w:r w:rsidR="004F48BD" w:rsidRPr="007E30B9">
        <w:rPr>
          <w:rFonts w:ascii="Arial" w:hAnsi="Arial" w:cs="Arial"/>
        </w:rPr>
        <w:t xml:space="preserve"> </w:t>
      </w:r>
      <w:r w:rsidR="000A6005" w:rsidRPr="007E30B9">
        <w:rPr>
          <w:rFonts w:ascii="Arial" w:hAnsi="Arial" w:cs="Arial"/>
        </w:rPr>
        <w:t>The</w:t>
      </w:r>
      <w:r w:rsidR="004C554F" w:rsidRPr="007E30B9">
        <w:rPr>
          <w:rFonts w:ascii="Arial" w:hAnsi="Arial" w:cs="Arial"/>
        </w:rPr>
        <w:t xml:space="preserve"> decision of the GNC to award </w:t>
      </w:r>
      <w:r w:rsidR="00DE2C89" w:rsidRPr="007E30B9">
        <w:rPr>
          <w:rFonts w:ascii="Arial" w:hAnsi="Arial" w:cs="Arial"/>
        </w:rPr>
        <w:t>Motsoeneng</w:t>
      </w:r>
      <w:r w:rsidR="004C554F" w:rsidRPr="007E30B9">
        <w:rPr>
          <w:rFonts w:ascii="Arial" w:hAnsi="Arial" w:cs="Arial"/>
        </w:rPr>
        <w:t xml:space="preserve"> the </w:t>
      </w:r>
      <w:r w:rsidR="001B09DF" w:rsidRPr="007E30B9">
        <w:rPr>
          <w:rFonts w:ascii="Arial" w:hAnsi="Arial" w:cs="Arial"/>
        </w:rPr>
        <w:t>success fee o</w:t>
      </w:r>
      <w:r w:rsidR="00214A17" w:rsidRPr="007E30B9">
        <w:rPr>
          <w:rFonts w:ascii="Arial" w:hAnsi="Arial" w:cs="Arial"/>
        </w:rPr>
        <w:t>f R11</w:t>
      </w:r>
      <w:r w:rsidR="001B09DF" w:rsidRPr="007E30B9">
        <w:rPr>
          <w:rFonts w:ascii="Arial" w:hAnsi="Arial" w:cs="Arial"/>
        </w:rPr>
        <w:t>,</w:t>
      </w:r>
      <w:r w:rsidR="00214A17" w:rsidRPr="007E30B9">
        <w:rPr>
          <w:rFonts w:ascii="Arial" w:hAnsi="Arial" w:cs="Arial"/>
        </w:rPr>
        <w:t>508</w:t>
      </w:r>
      <w:r w:rsidR="001B09DF" w:rsidRPr="007E30B9">
        <w:rPr>
          <w:rFonts w:ascii="Arial" w:hAnsi="Arial" w:cs="Arial"/>
        </w:rPr>
        <w:t>,</w:t>
      </w:r>
      <w:r w:rsidR="00214A17" w:rsidRPr="007E30B9">
        <w:rPr>
          <w:rFonts w:ascii="Arial" w:hAnsi="Arial" w:cs="Arial"/>
        </w:rPr>
        <w:t> 549.12</w:t>
      </w:r>
      <w:r w:rsidR="00790BD0" w:rsidRPr="007E30B9">
        <w:rPr>
          <w:rFonts w:ascii="Arial" w:hAnsi="Arial" w:cs="Arial"/>
        </w:rPr>
        <w:t xml:space="preserve"> </w:t>
      </w:r>
      <w:r w:rsidR="004C554F" w:rsidRPr="007E30B9">
        <w:rPr>
          <w:rFonts w:ascii="Arial" w:hAnsi="Arial" w:cs="Arial"/>
        </w:rPr>
        <w:t>is accordingly set aside</w:t>
      </w:r>
      <w:r w:rsidR="009B7C7D" w:rsidRPr="007E30B9">
        <w:rPr>
          <w:rFonts w:ascii="Arial" w:hAnsi="Arial" w:cs="Arial"/>
        </w:rPr>
        <w:t>.</w:t>
      </w:r>
      <w:r w:rsidR="00C85099" w:rsidRPr="007E30B9">
        <w:rPr>
          <w:rFonts w:ascii="Arial" w:hAnsi="Arial" w:cs="Arial"/>
        </w:rPr>
        <w:t xml:space="preserve"> </w:t>
      </w:r>
    </w:p>
    <w:p w14:paraId="10027BEC" w14:textId="77777777" w:rsidR="007E30B9" w:rsidRDefault="007E30B9" w:rsidP="007E30B9">
      <w:pPr>
        <w:pStyle w:val="NormalWeb"/>
        <w:spacing w:before="0" w:beforeAutospacing="0" w:after="0" w:afterAutospacing="0" w:line="360" w:lineRule="auto"/>
        <w:ind w:left="792"/>
        <w:jc w:val="both"/>
        <w:rPr>
          <w:rFonts w:ascii="Arial" w:hAnsi="Arial" w:cs="Arial"/>
        </w:rPr>
      </w:pPr>
    </w:p>
    <w:p w14:paraId="75257452" w14:textId="77777777" w:rsidR="007E30B9" w:rsidRDefault="00E02754" w:rsidP="007E30B9">
      <w:pPr>
        <w:pStyle w:val="NormalWeb"/>
        <w:numPr>
          <w:ilvl w:val="0"/>
          <w:numId w:val="2"/>
        </w:numPr>
        <w:spacing w:before="0" w:beforeAutospacing="0" w:after="0" w:afterAutospacing="0" w:line="360" w:lineRule="auto"/>
        <w:jc w:val="both"/>
        <w:rPr>
          <w:rFonts w:ascii="Arial" w:hAnsi="Arial" w:cs="Arial"/>
        </w:rPr>
      </w:pPr>
      <w:r w:rsidRPr="007E30B9">
        <w:rPr>
          <w:rFonts w:ascii="Arial" w:hAnsi="Arial" w:cs="Arial"/>
        </w:rPr>
        <w:t>The Court must now consider what is a proper remedy</w:t>
      </w:r>
      <w:r w:rsidR="007E30B9">
        <w:rPr>
          <w:rFonts w:ascii="Arial" w:hAnsi="Arial" w:cs="Arial"/>
        </w:rPr>
        <w:t>.  I</w:t>
      </w:r>
      <w:r w:rsidRPr="007E30B9">
        <w:rPr>
          <w:rFonts w:ascii="Arial" w:hAnsi="Arial" w:cs="Arial"/>
        </w:rPr>
        <w:t>n this regard, I am guided by the</w:t>
      </w:r>
      <w:r w:rsidR="00080BC6" w:rsidRPr="007E30B9">
        <w:rPr>
          <w:rFonts w:ascii="Arial" w:hAnsi="Arial" w:cs="Arial"/>
        </w:rPr>
        <w:t xml:space="preserve"> </w:t>
      </w:r>
      <w:r w:rsidRPr="007E30B9">
        <w:rPr>
          <w:rFonts w:ascii="Arial" w:hAnsi="Arial" w:cs="Arial"/>
        </w:rPr>
        <w:t>decision</w:t>
      </w:r>
      <w:r w:rsidR="00080BC6" w:rsidRPr="007E30B9">
        <w:rPr>
          <w:rFonts w:ascii="Arial" w:hAnsi="Arial" w:cs="Arial"/>
        </w:rPr>
        <w:t xml:space="preserve"> in</w:t>
      </w:r>
      <w:r w:rsidRPr="007E30B9">
        <w:rPr>
          <w:rFonts w:ascii="Arial" w:hAnsi="Arial" w:cs="Arial"/>
          <w:b/>
          <w:bCs/>
          <w:color w:val="000000" w:themeColor="text1"/>
        </w:rPr>
        <w:t xml:space="preserve">, </w:t>
      </w:r>
      <w:r w:rsidR="00D4170B" w:rsidRPr="007E30B9">
        <w:rPr>
          <w:rFonts w:ascii="Arial" w:hAnsi="Arial" w:cs="Arial"/>
          <w:b/>
          <w:bCs/>
          <w:color w:val="000000" w:themeColor="text1"/>
        </w:rPr>
        <w:t xml:space="preserve">ALLPAY CONSOLIDATED INVESTMENT HOLDINGS (PTY) LTD AND OTHERS V CHIEF EXECUTIVE OFFICER OF THE SOUTH AFRICAN </w:t>
      </w:r>
      <w:r w:rsidR="00D4170B" w:rsidRPr="007E30B9">
        <w:rPr>
          <w:rFonts w:ascii="Arial" w:hAnsi="Arial" w:cs="Arial"/>
          <w:b/>
          <w:bCs/>
          <w:color w:val="000000" w:themeColor="text1"/>
        </w:rPr>
        <w:lastRenderedPageBreak/>
        <w:t>SOCIAL SECURITY AGENCY AND OTHERS (NO 2) [2014] ZACC 12; 2014 (6) BCLR 641 (CC); 2014 (4) SA 179 (CC) (17 April 2014)</w:t>
      </w:r>
      <w:r w:rsidR="00D4170B" w:rsidRPr="007E30B9">
        <w:rPr>
          <w:rFonts w:ascii="Arial" w:hAnsi="Arial" w:cs="Arial"/>
          <w:bCs/>
          <w:color w:val="000000" w:themeColor="text1"/>
        </w:rPr>
        <w:t>;</w:t>
      </w:r>
      <w:r w:rsidR="00D4170B" w:rsidRPr="007E30B9">
        <w:rPr>
          <w:rFonts w:ascii="Arial" w:hAnsi="Arial" w:cs="Arial"/>
          <w:b/>
          <w:bCs/>
          <w:color w:val="000000" w:themeColor="text1"/>
        </w:rPr>
        <w:t xml:space="preserve"> </w:t>
      </w:r>
      <w:r w:rsidR="00D4170B" w:rsidRPr="007E30B9">
        <w:rPr>
          <w:rFonts w:ascii="Arial" w:hAnsi="Arial" w:cs="Arial"/>
          <w:bCs/>
          <w:color w:val="000000" w:themeColor="text1"/>
        </w:rPr>
        <w:t xml:space="preserve">at para </w:t>
      </w:r>
      <w:r w:rsidR="000706EB" w:rsidRPr="007E30B9">
        <w:rPr>
          <w:rFonts w:ascii="Arial" w:hAnsi="Arial" w:cs="Arial"/>
          <w:bCs/>
          <w:color w:val="000000" w:themeColor="text1"/>
        </w:rPr>
        <w:t>56</w:t>
      </w:r>
      <w:r w:rsidR="00D4170B" w:rsidRPr="007E30B9">
        <w:rPr>
          <w:rFonts w:ascii="Arial" w:hAnsi="Arial" w:cs="Arial"/>
          <w:bCs/>
          <w:color w:val="000000" w:themeColor="text1"/>
        </w:rPr>
        <w:t>,</w:t>
      </w:r>
      <w:r w:rsidR="00D4170B" w:rsidRPr="007E30B9">
        <w:rPr>
          <w:rFonts w:ascii="Arial" w:hAnsi="Arial" w:cs="Arial"/>
          <w:b/>
          <w:bCs/>
          <w:color w:val="000000" w:themeColor="text1"/>
        </w:rPr>
        <w:t xml:space="preserve"> </w:t>
      </w:r>
      <w:r w:rsidR="00D4170B" w:rsidRPr="007E30B9">
        <w:rPr>
          <w:rFonts w:ascii="Arial" w:hAnsi="Arial" w:cs="Arial"/>
          <w:color w:val="000000" w:themeColor="text1"/>
        </w:rPr>
        <w:t xml:space="preserve">Froneman J, on the proper approach to remedy: </w:t>
      </w:r>
    </w:p>
    <w:p w14:paraId="17BCFE80" w14:textId="77777777" w:rsidR="007E30B9" w:rsidRPr="007E30B9" w:rsidRDefault="007E30B9" w:rsidP="007E30B9">
      <w:pPr>
        <w:pStyle w:val="NormalWeb"/>
        <w:spacing w:before="0" w:beforeAutospacing="0" w:after="0" w:afterAutospacing="0" w:line="360" w:lineRule="auto"/>
        <w:jc w:val="both"/>
        <w:rPr>
          <w:rFonts w:ascii="Arial" w:hAnsi="Arial" w:cs="Arial"/>
        </w:rPr>
      </w:pPr>
    </w:p>
    <w:p w14:paraId="6E4A3B33" w14:textId="77777777" w:rsidR="007E30B9" w:rsidRDefault="007E30B9" w:rsidP="007E30B9">
      <w:pPr>
        <w:pStyle w:val="NormalWeb"/>
        <w:spacing w:before="0" w:beforeAutospacing="0" w:after="0" w:afterAutospacing="0" w:line="360" w:lineRule="auto"/>
        <w:ind w:left="2152" w:hanging="640"/>
        <w:jc w:val="both"/>
        <w:rPr>
          <w:rFonts w:ascii="Arial" w:hAnsi="Arial" w:cs="Arial"/>
          <w:i/>
          <w:iCs/>
          <w:color w:val="242121"/>
          <w:sz w:val="22"/>
        </w:rPr>
      </w:pPr>
      <w:r>
        <w:rPr>
          <w:rFonts w:ascii="Arial" w:hAnsi="Arial" w:cs="Arial"/>
          <w:i/>
          <w:iCs/>
          <w:color w:val="242121"/>
          <w:sz w:val="22"/>
        </w:rPr>
        <w:t xml:space="preserve">[30] </w:t>
      </w:r>
      <w:r>
        <w:rPr>
          <w:rFonts w:ascii="Arial" w:hAnsi="Arial" w:cs="Arial"/>
          <w:i/>
          <w:iCs/>
          <w:color w:val="242121"/>
          <w:sz w:val="22"/>
        </w:rPr>
        <w:tab/>
      </w:r>
      <w:r w:rsidRPr="00905B43">
        <w:rPr>
          <w:rFonts w:ascii="Arial" w:hAnsi="Arial" w:cs="Arial"/>
          <w:i/>
          <w:iCs/>
          <w:color w:val="242121"/>
          <w:sz w:val="22"/>
        </w:rPr>
        <w:t>Logic, general legal principle, the Constitution, and the binding authority of this Court all point to a default position that requires the consequences of invalidity to be corrected or reversed where they can no longer be prevented.  It is an approach that accords with the rule of law and principle of legality</w:t>
      </w:r>
      <w:r>
        <w:rPr>
          <w:rFonts w:ascii="Arial" w:hAnsi="Arial" w:cs="Arial"/>
          <w:i/>
          <w:iCs/>
          <w:color w:val="242121"/>
          <w:sz w:val="22"/>
        </w:rPr>
        <w:t>.</w:t>
      </w:r>
    </w:p>
    <w:p w14:paraId="30CE0246" w14:textId="77777777" w:rsidR="007E30B9" w:rsidRDefault="007E30B9" w:rsidP="007E30B9">
      <w:pPr>
        <w:pStyle w:val="NormalWeb"/>
        <w:spacing w:before="0" w:beforeAutospacing="0" w:after="0" w:afterAutospacing="0" w:line="360" w:lineRule="auto"/>
        <w:ind w:left="2160" w:hanging="648"/>
        <w:jc w:val="both"/>
        <w:rPr>
          <w:rFonts w:ascii="Arial" w:hAnsi="Arial" w:cs="Arial"/>
          <w:i/>
          <w:iCs/>
          <w:color w:val="242121"/>
          <w:sz w:val="22"/>
        </w:rPr>
      </w:pPr>
    </w:p>
    <w:p w14:paraId="4DA778EA" w14:textId="68539E1F" w:rsidR="007E30B9" w:rsidRDefault="007E30B9" w:rsidP="007E30B9">
      <w:pPr>
        <w:pStyle w:val="NormalWeb"/>
        <w:spacing w:before="0" w:beforeAutospacing="0" w:after="0" w:afterAutospacing="0" w:line="360" w:lineRule="auto"/>
        <w:ind w:left="2160" w:hanging="648"/>
        <w:jc w:val="both"/>
        <w:rPr>
          <w:rFonts w:ascii="Arial" w:hAnsi="Arial" w:cs="Arial"/>
          <w:i/>
          <w:iCs/>
          <w:color w:val="242121"/>
          <w:sz w:val="22"/>
        </w:rPr>
      </w:pPr>
      <w:r>
        <w:rPr>
          <w:rFonts w:ascii="Arial" w:hAnsi="Arial" w:cs="Arial"/>
          <w:i/>
          <w:iCs/>
          <w:color w:val="242121"/>
          <w:sz w:val="22"/>
        </w:rPr>
        <w:t>[31]</w:t>
      </w:r>
      <w:r>
        <w:rPr>
          <w:rFonts w:ascii="Arial" w:hAnsi="Arial" w:cs="Arial"/>
          <w:i/>
          <w:iCs/>
          <w:color w:val="242121"/>
          <w:sz w:val="22"/>
        </w:rPr>
        <w:tab/>
      </w:r>
      <w:r w:rsidRPr="00905B43">
        <w:rPr>
          <w:rFonts w:ascii="Arial" w:hAnsi="Arial" w:cs="Arial"/>
          <w:i/>
          <w:iCs/>
          <w:color w:val="242121"/>
          <w:sz w:val="22"/>
        </w:rPr>
        <w:t>In the merits judgment this Court stated</w:t>
      </w:r>
      <w:r>
        <w:rPr>
          <w:rFonts w:ascii="Arial" w:hAnsi="Arial" w:cs="Arial"/>
          <w:i/>
          <w:iCs/>
          <w:color w:val="242121"/>
          <w:sz w:val="22"/>
        </w:rPr>
        <w:t>:</w:t>
      </w:r>
      <w:r w:rsidRPr="00905B43">
        <w:rPr>
          <w:rFonts w:ascii="Arial" w:hAnsi="Arial" w:cs="Arial"/>
          <w:i/>
          <w:iCs/>
          <w:color w:val="242121"/>
          <w:sz w:val="22"/>
        </w:rPr>
        <w:t xml:space="preserve"> </w:t>
      </w:r>
    </w:p>
    <w:p w14:paraId="2CD68ACA" w14:textId="77777777" w:rsidR="007E30B9" w:rsidRDefault="007E30B9" w:rsidP="007E30B9">
      <w:pPr>
        <w:pStyle w:val="NormalWeb"/>
        <w:spacing w:before="0" w:beforeAutospacing="0" w:after="0" w:afterAutospacing="0" w:line="360" w:lineRule="auto"/>
        <w:ind w:left="2160"/>
        <w:jc w:val="both"/>
        <w:rPr>
          <w:rFonts w:ascii="Arial" w:hAnsi="Arial" w:cs="Arial"/>
          <w:i/>
          <w:iCs/>
          <w:color w:val="242121"/>
          <w:sz w:val="22"/>
        </w:rPr>
      </w:pPr>
      <w:r w:rsidRPr="00905B43">
        <w:rPr>
          <w:rFonts w:ascii="Arial" w:hAnsi="Arial" w:cs="Arial"/>
          <w:i/>
          <w:iCs/>
          <w:color w:val="242121"/>
          <w:sz w:val="22"/>
        </w:rPr>
        <w:t>“On</w:t>
      </w:r>
      <w:r>
        <w:rPr>
          <w:rFonts w:ascii="Arial" w:hAnsi="Arial" w:cs="Arial"/>
          <w:i/>
          <w:iCs/>
          <w:color w:val="242121"/>
          <w:sz w:val="22"/>
        </w:rPr>
        <w:t>ce a finding of invalidity…</w:t>
      </w:r>
      <w:r w:rsidRPr="00905B43">
        <w:rPr>
          <w:rFonts w:ascii="Arial" w:hAnsi="Arial" w:cs="Arial"/>
          <w:i/>
          <w:iCs/>
          <w:color w:val="242121"/>
          <w:sz w:val="22"/>
        </w:rPr>
        <w:t xml:space="preserve"> is made, the affected decision or conduct must be declared unlawful and a just and equitable order must be made.  It is at this stage that the possible inevitability of a similar outcome, if the decision is retaken, may be one of the factors that will have to be considered.  Any contract that flows from the constitutional and statutory procurement framework is concluded not on the state entity’s behalf, but on the public’s behalf.  The interests of those most closely associated with the benefits of that cont</w:t>
      </w:r>
      <w:r>
        <w:rPr>
          <w:rFonts w:ascii="Arial" w:hAnsi="Arial" w:cs="Arial"/>
          <w:i/>
          <w:iCs/>
          <w:color w:val="242121"/>
          <w:sz w:val="22"/>
        </w:rPr>
        <w:t>ract must be given due weight…</w:t>
      </w:r>
    </w:p>
    <w:p w14:paraId="3D9742CC" w14:textId="77777777" w:rsidR="007E30B9" w:rsidRDefault="007E30B9" w:rsidP="007E30B9">
      <w:pPr>
        <w:pStyle w:val="NormalWeb"/>
        <w:spacing w:before="0" w:beforeAutospacing="0" w:after="0" w:afterAutospacing="0" w:line="360" w:lineRule="auto"/>
        <w:ind w:left="720" w:firstLine="720"/>
        <w:jc w:val="both"/>
        <w:rPr>
          <w:rFonts w:ascii="Arial" w:hAnsi="Arial" w:cs="Arial"/>
          <w:i/>
          <w:iCs/>
          <w:color w:val="242121"/>
          <w:sz w:val="22"/>
        </w:rPr>
      </w:pPr>
    </w:p>
    <w:p w14:paraId="6EEA56A9" w14:textId="77777777" w:rsidR="007E30B9" w:rsidRPr="000A496E" w:rsidRDefault="007E30B9" w:rsidP="007E30B9">
      <w:pPr>
        <w:pStyle w:val="NormalWeb"/>
        <w:spacing w:before="0" w:beforeAutospacing="0" w:after="0" w:afterAutospacing="0" w:line="360" w:lineRule="auto"/>
        <w:ind w:left="2160" w:hanging="720"/>
        <w:jc w:val="both"/>
        <w:rPr>
          <w:rFonts w:ascii="Arial" w:hAnsi="Arial" w:cs="Arial"/>
          <w:i/>
          <w:iCs/>
          <w:sz w:val="22"/>
        </w:rPr>
      </w:pPr>
      <w:r>
        <w:rPr>
          <w:rFonts w:ascii="Arial" w:hAnsi="Arial" w:cs="Arial"/>
          <w:i/>
          <w:iCs/>
          <w:color w:val="242121"/>
          <w:sz w:val="22"/>
        </w:rPr>
        <w:t>[32]</w:t>
      </w:r>
      <w:r w:rsidRPr="000A496E">
        <w:rPr>
          <w:rFonts w:ascii="Arial" w:hAnsi="Arial" w:cs="Arial"/>
          <w:i/>
          <w:iCs/>
          <w:color w:val="242121"/>
          <w:sz w:val="22"/>
        </w:rPr>
        <w:tab/>
        <w:t>This corrective principle operates at different levels.  First, it must be applied to correct the wrongs that led to the declaration of invalidity in the particular case. The emphasis on correction and reversal of invalid administrative action is clearly grounded in section 172(1)(b) of the Constitution, where it is stated that an order of suspension of a declaration of invalidity may be made “to allow the competent authority</w:t>
      </w:r>
      <w:r w:rsidRPr="000A496E">
        <w:rPr>
          <w:rStyle w:val="apple-converted-space"/>
          <w:rFonts w:ascii="Arial" w:hAnsi="Arial" w:cs="Arial"/>
          <w:i/>
          <w:iCs/>
          <w:color w:val="242121"/>
          <w:sz w:val="22"/>
        </w:rPr>
        <w:t> </w:t>
      </w:r>
      <w:r w:rsidRPr="000A496E">
        <w:rPr>
          <w:rFonts w:ascii="Arial" w:hAnsi="Arial" w:cs="Arial"/>
          <w:i/>
          <w:iCs/>
          <w:color w:val="242121"/>
          <w:sz w:val="22"/>
        </w:rPr>
        <w:t>to</w:t>
      </w:r>
      <w:r w:rsidRPr="000A496E">
        <w:rPr>
          <w:rStyle w:val="apple-converted-space"/>
          <w:rFonts w:ascii="Arial" w:hAnsi="Arial" w:cs="Arial"/>
          <w:i/>
          <w:iCs/>
          <w:color w:val="242121"/>
          <w:sz w:val="22"/>
        </w:rPr>
        <w:t> </w:t>
      </w:r>
      <w:r w:rsidRPr="000A496E">
        <w:rPr>
          <w:rFonts w:ascii="Arial" w:hAnsi="Arial" w:cs="Arial"/>
          <w:i/>
          <w:iCs/>
          <w:color w:val="242121"/>
          <w:sz w:val="22"/>
        </w:rPr>
        <w:t>correct the defect.”  Remedial correction is also a logical consequence flowing from invalid and rescinded contracts and enrichment law generally.</w:t>
      </w:r>
      <w:bookmarkStart w:id="2" w:name="_Ref384200851"/>
      <w:bookmarkEnd w:id="2"/>
    </w:p>
    <w:p w14:paraId="5EED3AEC" w14:textId="77777777" w:rsidR="007E30B9" w:rsidRPr="007E30B9" w:rsidRDefault="007E30B9" w:rsidP="007E30B9">
      <w:pPr>
        <w:pStyle w:val="NormalWeb"/>
        <w:spacing w:before="0" w:beforeAutospacing="0" w:after="0" w:afterAutospacing="0" w:line="360" w:lineRule="auto"/>
        <w:jc w:val="both"/>
        <w:rPr>
          <w:rFonts w:ascii="Arial" w:hAnsi="Arial" w:cs="Arial"/>
        </w:rPr>
      </w:pPr>
    </w:p>
    <w:p w14:paraId="5837C33F" w14:textId="77777777" w:rsidR="007E30B9" w:rsidRPr="007E30B9" w:rsidRDefault="007E30B9" w:rsidP="007F28F2">
      <w:pPr>
        <w:pStyle w:val="NormalWeb"/>
        <w:spacing w:before="0" w:beforeAutospacing="0" w:after="0" w:afterAutospacing="0" w:line="360" w:lineRule="auto"/>
        <w:jc w:val="both"/>
        <w:rPr>
          <w:rFonts w:ascii="Arial" w:hAnsi="Arial" w:cs="Arial"/>
        </w:rPr>
      </w:pPr>
    </w:p>
    <w:p w14:paraId="1235751E" w14:textId="77777777" w:rsidR="007F28F2" w:rsidRDefault="007F28F2" w:rsidP="007F28F2">
      <w:pPr>
        <w:pStyle w:val="NormalWeb"/>
        <w:numPr>
          <w:ilvl w:val="0"/>
          <w:numId w:val="2"/>
        </w:numPr>
        <w:spacing w:before="0" w:beforeAutospacing="0" w:after="0" w:afterAutospacing="0" w:line="360" w:lineRule="auto"/>
        <w:jc w:val="both"/>
        <w:rPr>
          <w:rFonts w:ascii="Arial" w:hAnsi="Arial" w:cs="Arial"/>
        </w:rPr>
      </w:pPr>
      <w:r>
        <w:rPr>
          <w:rFonts w:ascii="Arial" w:hAnsi="Arial" w:cs="Arial"/>
          <w:b/>
          <w:bCs/>
          <w:color w:val="000000" w:themeColor="text1"/>
        </w:rPr>
        <w:t xml:space="preserve">In </w:t>
      </w:r>
      <w:r w:rsidR="00D4170B" w:rsidRPr="007E30B9">
        <w:rPr>
          <w:rFonts w:ascii="Arial" w:hAnsi="Arial" w:cs="Arial"/>
          <w:b/>
          <w:bCs/>
          <w:color w:val="000000" w:themeColor="text1"/>
        </w:rPr>
        <w:t xml:space="preserve">PASSENGER RAIL AGENCY OF SOUTH AFRICA V SWIFAMBO RAIL AGENCY (PTY) LTD (2015/42219) [2017] ZAGPJHC 177; [2017] 3 ALL SA 971 (GJ); 2017 (6) SA 223 (GJ) (3 JULY 2017), </w:t>
      </w:r>
      <w:r w:rsidR="00D4170B" w:rsidRPr="007E30B9">
        <w:rPr>
          <w:rFonts w:ascii="Arial" w:hAnsi="Arial" w:cs="Arial"/>
          <w:color w:val="000000" w:themeColor="text1"/>
        </w:rPr>
        <w:t xml:space="preserve">Francis J, </w:t>
      </w:r>
      <w:r>
        <w:rPr>
          <w:rFonts w:ascii="Arial" w:hAnsi="Arial" w:cs="Arial"/>
          <w:color w:val="000000" w:themeColor="text1"/>
        </w:rPr>
        <w:t>held:</w:t>
      </w:r>
    </w:p>
    <w:p w14:paraId="65CF46F6" w14:textId="77777777" w:rsidR="007F28F2" w:rsidRDefault="007F28F2" w:rsidP="007F28F2">
      <w:pPr>
        <w:pStyle w:val="NormalWeb"/>
        <w:spacing w:before="0" w:beforeAutospacing="0" w:after="0" w:afterAutospacing="0" w:line="360" w:lineRule="auto"/>
        <w:ind w:left="2880" w:hanging="720"/>
        <w:jc w:val="both"/>
        <w:rPr>
          <w:rFonts w:ascii="Arial" w:hAnsi="Arial" w:cs="Arial"/>
          <w:i/>
          <w:iCs/>
          <w:color w:val="242121"/>
          <w:sz w:val="22"/>
        </w:rPr>
      </w:pPr>
      <w:r>
        <w:rPr>
          <w:rFonts w:ascii="Arial" w:hAnsi="Arial" w:cs="Arial"/>
          <w:color w:val="000000" w:themeColor="text1"/>
          <w:sz w:val="22"/>
        </w:rPr>
        <w:lastRenderedPageBreak/>
        <w:t>[83]</w:t>
      </w:r>
      <w:r>
        <w:rPr>
          <w:rFonts w:ascii="Arial" w:hAnsi="Arial" w:cs="Arial"/>
          <w:color w:val="000000" w:themeColor="text1"/>
          <w:sz w:val="22"/>
        </w:rPr>
        <w:tab/>
      </w:r>
      <w:r w:rsidRPr="00905B43">
        <w:rPr>
          <w:rFonts w:ascii="Arial" w:hAnsi="Arial" w:cs="Arial"/>
          <w:color w:val="000000" w:themeColor="text1"/>
          <w:sz w:val="22"/>
        </w:rPr>
        <w:t>“</w:t>
      </w:r>
      <w:r w:rsidRPr="00905B43">
        <w:rPr>
          <w:rFonts w:ascii="Arial" w:hAnsi="Arial" w:cs="Arial"/>
          <w:i/>
          <w:iCs/>
          <w:color w:val="242121"/>
          <w:sz w:val="22"/>
        </w:rPr>
        <w:t>Section 8 of PAJA empowers this court with a generous discretion in granting any order that is just and equitable. In doing so, a court should bear in mind that the primary focus of judicial review is the correction and reversal of unlawful administrative action.</w:t>
      </w:r>
    </w:p>
    <w:p w14:paraId="5BE2389C" w14:textId="77777777" w:rsidR="007F28F2" w:rsidRDefault="007F28F2" w:rsidP="007F28F2">
      <w:pPr>
        <w:pStyle w:val="NormalWeb"/>
        <w:spacing w:before="0" w:beforeAutospacing="0" w:after="0" w:afterAutospacing="0" w:line="360" w:lineRule="auto"/>
        <w:ind w:left="792"/>
        <w:jc w:val="both"/>
        <w:rPr>
          <w:rFonts w:ascii="Arial" w:hAnsi="Arial" w:cs="Arial"/>
          <w:i/>
          <w:iCs/>
          <w:sz w:val="22"/>
        </w:rPr>
      </w:pPr>
    </w:p>
    <w:p w14:paraId="10A2B26F" w14:textId="77777777" w:rsidR="007F28F2" w:rsidRDefault="007F28F2" w:rsidP="007F28F2">
      <w:pPr>
        <w:pStyle w:val="NormalWeb"/>
        <w:spacing w:before="0" w:beforeAutospacing="0" w:after="0" w:afterAutospacing="0" w:line="360" w:lineRule="auto"/>
        <w:ind w:left="2880" w:hanging="792"/>
        <w:jc w:val="both"/>
        <w:rPr>
          <w:rFonts w:ascii="Arial" w:hAnsi="Arial" w:cs="Arial"/>
          <w:i/>
          <w:iCs/>
          <w:color w:val="242121"/>
          <w:sz w:val="22"/>
        </w:rPr>
      </w:pPr>
      <w:r>
        <w:rPr>
          <w:rFonts w:ascii="Arial" w:hAnsi="Arial" w:cs="Arial"/>
          <w:i/>
          <w:iCs/>
          <w:sz w:val="22"/>
        </w:rPr>
        <w:t>[84]</w:t>
      </w:r>
      <w:r>
        <w:rPr>
          <w:rFonts w:ascii="Arial" w:hAnsi="Arial" w:cs="Arial"/>
          <w:i/>
          <w:iCs/>
          <w:sz w:val="22"/>
        </w:rPr>
        <w:tab/>
      </w:r>
      <w:r w:rsidRPr="00905B43">
        <w:rPr>
          <w:rFonts w:ascii="Arial" w:hAnsi="Arial" w:cs="Arial"/>
          <w:i/>
          <w:iCs/>
          <w:color w:val="242121"/>
          <w:sz w:val="22"/>
        </w:rPr>
        <w:t xml:space="preserve">Before doing so, if I take into account all the irregularities and the various steps that were taken by some employees of PRASA to hide those irregularities, this let </w:t>
      </w:r>
      <w:proofErr w:type="spellStart"/>
      <w:r w:rsidRPr="00905B43">
        <w:rPr>
          <w:rFonts w:ascii="Arial" w:hAnsi="Arial" w:cs="Arial"/>
          <w:i/>
          <w:iCs/>
          <w:color w:val="242121"/>
          <w:sz w:val="22"/>
        </w:rPr>
        <w:t>Swifambo</w:t>
      </w:r>
      <w:proofErr w:type="spellEnd"/>
      <w:r w:rsidRPr="00905B43">
        <w:rPr>
          <w:rFonts w:ascii="Arial" w:hAnsi="Arial" w:cs="Arial"/>
          <w:i/>
          <w:iCs/>
          <w:color w:val="242121"/>
          <w:sz w:val="22"/>
        </w:rPr>
        <w:t xml:space="preserve"> to gain a dishonest advantage which in this case was financial over other bidders and is tantamount to fraud. Fraud is defined as an act or course of deception, an intentional concealment, omission or perversion of truth to gain and unlawful or unfair advantage. The irregularities raised in this case have unearthed manifestation of corruption, collusion or fraud in this tender process. There is simply no explanation why </w:t>
      </w:r>
      <w:proofErr w:type="spellStart"/>
      <w:r w:rsidRPr="00905B43">
        <w:rPr>
          <w:rFonts w:ascii="Arial" w:hAnsi="Arial" w:cs="Arial"/>
          <w:i/>
          <w:iCs/>
          <w:color w:val="242121"/>
          <w:sz w:val="22"/>
        </w:rPr>
        <w:t>Swifambo</w:t>
      </w:r>
      <w:proofErr w:type="spellEnd"/>
      <w:r w:rsidRPr="00905B43">
        <w:rPr>
          <w:rFonts w:ascii="Arial" w:hAnsi="Arial" w:cs="Arial"/>
          <w:i/>
          <w:iCs/>
          <w:color w:val="242121"/>
          <w:sz w:val="22"/>
        </w:rPr>
        <w:t xml:space="preserve"> was preferred to other bidders.</w:t>
      </w:r>
    </w:p>
    <w:p w14:paraId="4CA4062B" w14:textId="77777777" w:rsidR="007F28F2" w:rsidRDefault="007F28F2" w:rsidP="007F28F2">
      <w:pPr>
        <w:pStyle w:val="NormalWeb"/>
        <w:spacing w:before="0" w:beforeAutospacing="0" w:after="0" w:afterAutospacing="0" w:line="360" w:lineRule="auto"/>
        <w:ind w:left="792"/>
        <w:jc w:val="both"/>
        <w:rPr>
          <w:rFonts w:ascii="Arial" w:hAnsi="Arial" w:cs="Arial"/>
          <w:i/>
          <w:iCs/>
          <w:sz w:val="22"/>
        </w:rPr>
      </w:pPr>
    </w:p>
    <w:p w14:paraId="2FD15814" w14:textId="77777777" w:rsidR="007F28F2" w:rsidRDefault="007F28F2" w:rsidP="007F28F2">
      <w:pPr>
        <w:pStyle w:val="NormalWeb"/>
        <w:spacing w:before="0" w:beforeAutospacing="0" w:after="0" w:afterAutospacing="0" w:line="360" w:lineRule="auto"/>
        <w:ind w:left="2880" w:hanging="792"/>
        <w:jc w:val="both"/>
        <w:rPr>
          <w:rFonts w:ascii="Arial" w:hAnsi="Arial" w:cs="Arial"/>
          <w:i/>
          <w:iCs/>
          <w:color w:val="242121"/>
          <w:sz w:val="22"/>
        </w:rPr>
      </w:pPr>
      <w:r>
        <w:rPr>
          <w:rFonts w:ascii="Arial" w:hAnsi="Arial" w:cs="Arial"/>
          <w:i/>
          <w:iCs/>
          <w:sz w:val="22"/>
        </w:rPr>
        <w:t>[85]</w:t>
      </w:r>
      <w:r>
        <w:rPr>
          <w:rFonts w:ascii="Arial" w:hAnsi="Arial" w:cs="Arial"/>
          <w:i/>
          <w:iCs/>
          <w:sz w:val="22"/>
        </w:rPr>
        <w:tab/>
      </w:r>
      <w:r w:rsidRPr="00905B43">
        <w:rPr>
          <w:rFonts w:ascii="Arial" w:hAnsi="Arial" w:cs="Arial"/>
          <w:i/>
          <w:iCs/>
          <w:color w:val="242121"/>
          <w:sz w:val="22"/>
        </w:rPr>
        <w:t>In</w:t>
      </w:r>
      <w:r w:rsidRPr="00905B43">
        <w:rPr>
          <w:rStyle w:val="apple-converted-space"/>
          <w:rFonts w:ascii="Arial" w:hAnsi="Arial" w:cs="Arial"/>
          <w:i/>
          <w:iCs/>
          <w:color w:val="242121"/>
          <w:sz w:val="22"/>
        </w:rPr>
        <w:t> </w:t>
      </w:r>
      <w:r w:rsidRPr="00905B43">
        <w:rPr>
          <w:rFonts w:ascii="Arial" w:hAnsi="Arial" w:cs="Arial"/>
          <w:i/>
          <w:iCs/>
          <w:color w:val="242121"/>
          <w:sz w:val="22"/>
        </w:rPr>
        <w:t xml:space="preserve">Tswelopele Non-Profit Organisation and Others vs City of Tshwane Metropolitan </w:t>
      </w:r>
      <w:r w:rsidRPr="00F03AA9">
        <w:rPr>
          <w:rFonts w:ascii="Arial" w:hAnsi="Arial" w:cs="Arial"/>
          <w:i/>
          <w:iCs/>
          <w:color w:val="242121"/>
          <w:sz w:val="22"/>
        </w:rPr>
        <w:t>Municipality</w:t>
      </w:r>
      <w:r w:rsidRPr="00F03AA9">
        <w:rPr>
          <w:rStyle w:val="apple-converted-space"/>
          <w:rFonts w:ascii="Arial" w:hAnsi="Arial" w:cs="Arial"/>
          <w:i/>
          <w:iCs/>
          <w:color w:val="242121"/>
          <w:sz w:val="22"/>
        </w:rPr>
        <w:t> </w:t>
      </w:r>
      <w:hyperlink r:id="rId11" w:tooltip="View LawCiteRecord" w:history="1">
        <w:r w:rsidRPr="00F03AA9">
          <w:rPr>
            <w:rStyle w:val="Hyperlink"/>
            <w:rFonts w:ascii="Arial" w:hAnsi="Arial" w:cs="Arial"/>
            <w:bCs/>
            <w:i/>
            <w:iCs/>
            <w:color w:val="0B4B0B"/>
            <w:sz w:val="22"/>
            <w:u w:val="none"/>
          </w:rPr>
          <w:t>2007 (6) SA 511</w:t>
        </w:r>
      </w:hyperlink>
      <w:r w:rsidRPr="00F03AA9">
        <w:rPr>
          <w:rStyle w:val="apple-converted-space"/>
          <w:rFonts w:ascii="Arial" w:hAnsi="Arial" w:cs="Arial"/>
          <w:i/>
          <w:iCs/>
          <w:color w:val="242121"/>
          <w:sz w:val="22"/>
        </w:rPr>
        <w:t> </w:t>
      </w:r>
      <w:r w:rsidRPr="00F03AA9">
        <w:rPr>
          <w:rFonts w:ascii="Arial" w:hAnsi="Arial" w:cs="Arial"/>
          <w:i/>
          <w:iCs/>
          <w:color w:val="242121"/>
          <w:sz w:val="22"/>
        </w:rPr>
        <w:t>(SCA</w:t>
      </w:r>
      <w:r w:rsidRPr="00905B43">
        <w:rPr>
          <w:rFonts w:ascii="Arial" w:hAnsi="Arial" w:cs="Arial"/>
          <w:i/>
          <w:iCs/>
          <w:color w:val="242121"/>
          <w:sz w:val="22"/>
        </w:rPr>
        <w:t xml:space="preserve">) at </w:t>
      </w:r>
      <w:r>
        <w:rPr>
          <w:rFonts w:ascii="Arial" w:hAnsi="Arial" w:cs="Arial"/>
          <w:i/>
          <w:iCs/>
          <w:color w:val="242121"/>
          <w:sz w:val="22"/>
        </w:rPr>
        <w:t xml:space="preserve"> </w:t>
      </w:r>
      <w:r w:rsidRPr="00905B43">
        <w:rPr>
          <w:rFonts w:ascii="Arial" w:hAnsi="Arial" w:cs="Arial"/>
          <w:i/>
          <w:iCs/>
          <w:color w:val="242121"/>
          <w:sz w:val="22"/>
        </w:rPr>
        <w:t>paragraph 17 it was explained as follows:</w:t>
      </w:r>
      <w:r>
        <w:rPr>
          <w:rFonts w:ascii="Arial" w:hAnsi="Arial" w:cs="Arial"/>
          <w:i/>
          <w:iCs/>
          <w:sz w:val="22"/>
        </w:rPr>
        <w:t xml:space="preserve"> </w:t>
      </w:r>
      <w:r w:rsidRPr="00905B43">
        <w:rPr>
          <w:rFonts w:ascii="Arial" w:hAnsi="Arial" w:cs="Arial"/>
          <w:i/>
          <w:iCs/>
          <w:color w:val="242121"/>
          <w:sz w:val="22"/>
        </w:rPr>
        <w:t>"This places intense focus on the question of remedy, for though the Constitution speaks through its norms and principles, it acts through the relief granted under it. And if the Constitution is to be more than merely rhetoric, cases such as this demand and effective remedy, since</w:t>
      </w:r>
    </w:p>
    <w:p w14:paraId="355488D7" w14:textId="7693E00C" w:rsidR="007F28F2" w:rsidRDefault="007F28F2" w:rsidP="007F28F2">
      <w:pPr>
        <w:pStyle w:val="NormalWeb"/>
        <w:spacing w:before="0" w:beforeAutospacing="0" w:after="0" w:afterAutospacing="0" w:line="360" w:lineRule="auto"/>
        <w:ind w:left="2880"/>
        <w:jc w:val="both"/>
        <w:rPr>
          <w:rFonts w:ascii="Arial" w:hAnsi="Arial" w:cs="Arial"/>
          <w:i/>
          <w:iCs/>
          <w:color w:val="242121"/>
          <w:sz w:val="22"/>
        </w:rPr>
      </w:pPr>
      <w:r w:rsidRPr="00905B43">
        <w:rPr>
          <w:rFonts w:ascii="Arial" w:hAnsi="Arial" w:cs="Arial"/>
          <w:i/>
          <w:iCs/>
          <w:color w:val="242121"/>
          <w:sz w:val="22"/>
        </w:rPr>
        <w:t xml:space="preserve"> (in the oft-cited words</w:t>
      </w:r>
      <w:r w:rsidRPr="00905B43">
        <w:rPr>
          <w:rStyle w:val="apple-converted-space"/>
          <w:rFonts w:ascii="Arial" w:hAnsi="Arial" w:cs="Arial"/>
          <w:i/>
          <w:iCs/>
          <w:color w:val="242121"/>
          <w:sz w:val="22"/>
        </w:rPr>
        <w:t> </w:t>
      </w:r>
      <w:r w:rsidRPr="00905B43">
        <w:rPr>
          <w:rFonts w:ascii="Arial" w:hAnsi="Arial" w:cs="Arial"/>
          <w:i/>
          <w:iCs/>
          <w:color w:val="242121"/>
          <w:sz w:val="22"/>
        </w:rPr>
        <w:t xml:space="preserve">of Ackerman J in </w:t>
      </w:r>
      <w:proofErr w:type="spellStart"/>
      <w:r w:rsidRPr="00905B43">
        <w:rPr>
          <w:rFonts w:ascii="Arial" w:hAnsi="Arial" w:cs="Arial"/>
          <w:i/>
          <w:iCs/>
          <w:color w:val="242121"/>
          <w:sz w:val="22"/>
        </w:rPr>
        <w:t>Fose</w:t>
      </w:r>
      <w:proofErr w:type="spellEnd"/>
      <w:r w:rsidRPr="00905B43">
        <w:rPr>
          <w:rFonts w:ascii="Arial" w:hAnsi="Arial" w:cs="Arial"/>
          <w:i/>
          <w:iCs/>
          <w:color w:val="242121"/>
          <w:sz w:val="22"/>
        </w:rPr>
        <w:t xml:space="preserve"> v Minister of Safety and Security) 'without effective remedies for breach, the values underlying and the right entrenched in the Constitution cannot properly be upheld or enhanced'</w:t>
      </w:r>
      <w:r>
        <w:rPr>
          <w:rFonts w:ascii="Arial" w:hAnsi="Arial" w:cs="Arial"/>
          <w:i/>
          <w:iCs/>
          <w:color w:val="242121"/>
          <w:sz w:val="22"/>
        </w:rPr>
        <w:t>.</w:t>
      </w:r>
    </w:p>
    <w:p w14:paraId="07652C27" w14:textId="77777777" w:rsidR="007F28F2" w:rsidRDefault="007F28F2" w:rsidP="007F28F2">
      <w:pPr>
        <w:pStyle w:val="NormalWeb"/>
        <w:spacing w:before="0" w:beforeAutospacing="0" w:after="0" w:afterAutospacing="0" w:line="360" w:lineRule="auto"/>
        <w:ind w:left="792"/>
        <w:rPr>
          <w:rFonts w:ascii="Arial" w:hAnsi="Arial" w:cs="Arial"/>
          <w:i/>
          <w:iCs/>
          <w:color w:val="242121"/>
          <w:sz w:val="22"/>
        </w:rPr>
      </w:pPr>
    </w:p>
    <w:p w14:paraId="07126079" w14:textId="02D7947E" w:rsidR="007F28F2" w:rsidRPr="00A3138C" w:rsidRDefault="007F28F2" w:rsidP="007F28F2">
      <w:pPr>
        <w:pStyle w:val="NormalWeb"/>
        <w:spacing w:before="0" w:beforeAutospacing="0" w:after="0" w:afterAutospacing="0" w:line="360" w:lineRule="auto"/>
        <w:ind w:left="2880" w:hanging="792"/>
        <w:rPr>
          <w:rFonts w:ascii="Arial" w:hAnsi="Arial" w:cs="Arial"/>
          <w:i/>
          <w:iCs/>
          <w:color w:val="242121"/>
          <w:sz w:val="22"/>
          <w:szCs w:val="22"/>
        </w:rPr>
      </w:pPr>
      <w:r>
        <w:rPr>
          <w:rFonts w:ascii="Arial" w:hAnsi="Arial" w:cs="Arial"/>
          <w:i/>
          <w:iCs/>
          <w:color w:val="242121"/>
          <w:sz w:val="22"/>
        </w:rPr>
        <w:t>[86]</w:t>
      </w:r>
      <w:r>
        <w:rPr>
          <w:rFonts w:ascii="Arial" w:hAnsi="Arial" w:cs="Arial"/>
          <w:i/>
          <w:iCs/>
          <w:color w:val="242121"/>
          <w:sz w:val="22"/>
        </w:rPr>
        <w:tab/>
      </w:r>
      <w:r w:rsidRPr="00A3138C">
        <w:rPr>
          <w:rFonts w:ascii="Arial" w:hAnsi="Arial" w:cs="Arial"/>
          <w:i/>
          <w:iCs/>
          <w:color w:val="242121"/>
          <w:sz w:val="22"/>
          <w:szCs w:val="22"/>
        </w:rPr>
        <w:t>The Constitutional Court made the same point in the remedial decision in the</w:t>
      </w:r>
      <w:r w:rsidRPr="00A3138C">
        <w:rPr>
          <w:rStyle w:val="apple-converted-space"/>
          <w:rFonts w:ascii="Arial" w:hAnsi="Arial" w:cs="Arial"/>
          <w:i/>
          <w:iCs/>
          <w:color w:val="242121"/>
          <w:sz w:val="22"/>
          <w:szCs w:val="22"/>
        </w:rPr>
        <w:t> </w:t>
      </w:r>
      <w:proofErr w:type="spellStart"/>
      <w:r w:rsidRPr="00A3138C">
        <w:rPr>
          <w:rFonts w:ascii="Arial" w:hAnsi="Arial" w:cs="Arial"/>
          <w:i/>
          <w:iCs/>
          <w:color w:val="242121"/>
          <w:sz w:val="22"/>
          <w:szCs w:val="22"/>
        </w:rPr>
        <w:t>Al</w:t>
      </w:r>
      <w:r>
        <w:rPr>
          <w:rFonts w:ascii="Arial" w:hAnsi="Arial" w:cs="Arial"/>
          <w:i/>
          <w:iCs/>
          <w:color w:val="242121"/>
          <w:sz w:val="22"/>
          <w:szCs w:val="22"/>
        </w:rPr>
        <w:t>l</w:t>
      </w:r>
      <w:r w:rsidRPr="00A3138C">
        <w:rPr>
          <w:rFonts w:ascii="Arial" w:hAnsi="Arial" w:cs="Arial"/>
          <w:i/>
          <w:iCs/>
          <w:color w:val="242121"/>
          <w:sz w:val="22"/>
          <w:szCs w:val="22"/>
        </w:rPr>
        <w:t>Pay</w:t>
      </w:r>
      <w:proofErr w:type="spellEnd"/>
      <w:r w:rsidRPr="00A3138C">
        <w:rPr>
          <w:rFonts w:ascii="Arial" w:hAnsi="Arial" w:cs="Arial"/>
          <w:i/>
          <w:iCs/>
          <w:color w:val="242121"/>
          <w:sz w:val="22"/>
          <w:szCs w:val="22"/>
        </w:rPr>
        <w:t xml:space="preserve"> Consolidated Investment Holdings (Pty) Ltd and Others v Chief Executive Officer of the South African Social Security Agency and Others (No</w:t>
      </w:r>
      <w:r w:rsidRPr="00A3138C">
        <w:rPr>
          <w:rStyle w:val="apple-converted-space"/>
          <w:rFonts w:ascii="Arial" w:hAnsi="Arial" w:cs="Arial"/>
          <w:i/>
          <w:iCs/>
          <w:color w:val="242121"/>
          <w:sz w:val="22"/>
          <w:szCs w:val="22"/>
        </w:rPr>
        <w:t> </w:t>
      </w:r>
      <w:r w:rsidRPr="00A3138C">
        <w:rPr>
          <w:rFonts w:ascii="Arial" w:hAnsi="Arial" w:cs="Arial"/>
          <w:i/>
          <w:iCs/>
          <w:color w:val="242121"/>
          <w:sz w:val="22"/>
          <w:szCs w:val="22"/>
        </w:rPr>
        <w:t>2)</w:t>
      </w:r>
      <w:r w:rsidRPr="00A3138C">
        <w:rPr>
          <w:rStyle w:val="apple-converted-space"/>
          <w:rFonts w:ascii="Arial" w:hAnsi="Arial" w:cs="Arial"/>
          <w:i/>
          <w:iCs/>
          <w:color w:val="242121"/>
          <w:sz w:val="22"/>
          <w:szCs w:val="22"/>
        </w:rPr>
        <w:t> </w:t>
      </w:r>
      <w:hyperlink r:id="rId12" w:tooltip="View LawCiteRecord" w:history="1">
        <w:r w:rsidRPr="00A3138C">
          <w:rPr>
            <w:rStyle w:val="Hyperlink"/>
            <w:rFonts w:ascii="Arial" w:hAnsi="Arial" w:cs="Arial"/>
            <w:b/>
            <w:bCs/>
            <w:i/>
            <w:iCs/>
            <w:color w:val="0B4B0B"/>
            <w:sz w:val="22"/>
            <w:szCs w:val="22"/>
          </w:rPr>
          <w:t>2014 (4) SA 179</w:t>
        </w:r>
      </w:hyperlink>
      <w:r w:rsidRPr="00A3138C">
        <w:rPr>
          <w:rStyle w:val="apple-converted-space"/>
          <w:rFonts w:ascii="Arial" w:hAnsi="Arial" w:cs="Arial"/>
          <w:i/>
          <w:iCs/>
          <w:color w:val="242121"/>
          <w:sz w:val="22"/>
          <w:szCs w:val="22"/>
        </w:rPr>
        <w:t> </w:t>
      </w:r>
      <w:r w:rsidRPr="00A3138C">
        <w:rPr>
          <w:rFonts w:ascii="Arial" w:hAnsi="Arial" w:cs="Arial"/>
          <w:i/>
          <w:iCs/>
          <w:color w:val="242121"/>
          <w:sz w:val="22"/>
          <w:szCs w:val="22"/>
        </w:rPr>
        <w:t xml:space="preserve">(CC) at paragraphs 29. In doing so the Court relied on its decision </w:t>
      </w:r>
      <w:r w:rsidRPr="00A3138C">
        <w:rPr>
          <w:rFonts w:ascii="Arial" w:hAnsi="Arial" w:cs="Arial"/>
          <w:i/>
          <w:iCs/>
          <w:color w:val="242121"/>
          <w:sz w:val="22"/>
          <w:szCs w:val="22"/>
        </w:rPr>
        <w:lastRenderedPageBreak/>
        <w:t>in</w:t>
      </w:r>
      <w:r w:rsidRPr="00A3138C">
        <w:rPr>
          <w:rStyle w:val="apple-converted-space"/>
          <w:rFonts w:ascii="Arial" w:hAnsi="Arial" w:cs="Arial"/>
          <w:i/>
          <w:iCs/>
          <w:color w:val="242121"/>
          <w:sz w:val="22"/>
          <w:szCs w:val="22"/>
        </w:rPr>
        <w:t> </w:t>
      </w:r>
      <w:r w:rsidRPr="00A3138C">
        <w:rPr>
          <w:rFonts w:ascii="Arial" w:hAnsi="Arial" w:cs="Arial"/>
          <w:i/>
          <w:iCs/>
          <w:color w:val="242121"/>
          <w:sz w:val="22"/>
          <w:szCs w:val="22"/>
        </w:rPr>
        <w:t>Steenkamp NO v Provincial Tender Board, Eastern Cape</w:t>
      </w:r>
      <w:r w:rsidRPr="00A3138C">
        <w:rPr>
          <w:rStyle w:val="apple-converted-space"/>
          <w:rFonts w:ascii="Arial" w:hAnsi="Arial" w:cs="Arial"/>
          <w:i/>
          <w:iCs/>
          <w:color w:val="242121"/>
          <w:sz w:val="22"/>
          <w:szCs w:val="22"/>
        </w:rPr>
        <w:t> </w:t>
      </w:r>
      <w:hyperlink r:id="rId13" w:tooltip="View LawCiteRecord" w:history="1">
        <w:r w:rsidRPr="00A3138C">
          <w:rPr>
            <w:rStyle w:val="Hyperlink"/>
            <w:rFonts w:ascii="Arial" w:hAnsi="Arial" w:cs="Arial"/>
            <w:b/>
            <w:bCs/>
            <w:i/>
            <w:iCs/>
            <w:color w:val="0B4B0B"/>
            <w:sz w:val="22"/>
            <w:szCs w:val="22"/>
          </w:rPr>
          <w:t>2007 (3) SA 121</w:t>
        </w:r>
      </w:hyperlink>
      <w:r w:rsidRPr="00A3138C">
        <w:rPr>
          <w:rStyle w:val="apple-converted-space"/>
          <w:rFonts w:ascii="Arial" w:hAnsi="Arial" w:cs="Arial"/>
          <w:i/>
          <w:iCs/>
          <w:color w:val="242121"/>
          <w:sz w:val="22"/>
          <w:szCs w:val="22"/>
        </w:rPr>
        <w:t> </w:t>
      </w:r>
      <w:r w:rsidRPr="00A3138C">
        <w:rPr>
          <w:rFonts w:ascii="Arial" w:hAnsi="Arial" w:cs="Arial"/>
          <w:i/>
          <w:iCs/>
          <w:color w:val="242121"/>
          <w:sz w:val="22"/>
          <w:szCs w:val="22"/>
        </w:rPr>
        <w:t>CC at paragraph 29 where it was held that:</w:t>
      </w:r>
    </w:p>
    <w:p w14:paraId="61EA2862" w14:textId="74126AFC" w:rsidR="007F28F2" w:rsidRDefault="007F28F2" w:rsidP="007F28F2">
      <w:pPr>
        <w:pStyle w:val="NormalWeb"/>
        <w:spacing w:before="0" w:beforeAutospacing="0" w:after="0" w:afterAutospacing="0" w:line="360" w:lineRule="auto"/>
        <w:ind w:left="2808"/>
        <w:rPr>
          <w:rFonts w:ascii="Arial" w:hAnsi="Arial" w:cs="Arial"/>
          <w:color w:val="242121"/>
          <w:sz w:val="22"/>
          <w:szCs w:val="22"/>
        </w:rPr>
      </w:pPr>
      <w:r w:rsidRPr="00A3138C">
        <w:rPr>
          <w:rFonts w:ascii="Arial" w:hAnsi="Arial" w:cs="Arial"/>
          <w:i/>
          <w:iCs/>
          <w:color w:val="242121"/>
          <w:sz w:val="22"/>
          <w:szCs w:val="22"/>
        </w:rPr>
        <w:t>"It goes without saying that every improper performance of an administrative function would implicate the Constitution and entitle the aggrieved party to appropriate relief</w:t>
      </w:r>
      <w:r>
        <w:rPr>
          <w:rFonts w:ascii="Arial" w:hAnsi="Arial" w:cs="Arial"/>
          <w:i/>
          <w:iCs/>
          <w:color w:val="242121"/>
          <w:sz w:val="22"/>
          <w:szCs w:val="22"/>
        </w:rPr>
        <w:t>.</w:t>
      </w:r>
      <w:r w:rsidRPr="00A3138C">
        <w:rPr>
          <w:rFonts w:ascii="Arial" w:hAnsi="Arial" w:cs="Arial"/>
          <w:i/>
          <w:iCs/>
          <w:color w:val="242121"/>
          <w:sz w:val="22"/>
          <w:szCs w:val="22"/>
        </w:rPr>
        <w:t xml:space="preserve"> In each case the remedy must fit the injury. The remedy must be fair to those affected by it and yet vindicate effectively the right</w:t>
      </w:r>
      <w:r w:rsidRPr="00A3138C">
        <w:rPr>
          <w:rStyle w:val="apple-converted-space"/>
          <w:rFonts w:ascii="Arial" w:hAnsi="Arial" w:cs="Arial"/>
          <w:i/>
          <w:iCs/>
          <w:color w:val="242121"/>
          <w:sz w:val="22"/>
          <w:szCs w:val="22"/>
        </w:rPr>
        <w:t> </w:t>
      </w:r>
      <w:r w:rsidRPr="00A3138C">
        <w:rPr>
          <w:rFonts w:ascii="Arial" w:hAnsi="Arial" w:cs="Arial"/>
          <w:i/>
          <w:iCs/>
          <w:color w:val="242121"/>
          <w:sz w:val="22"/>
          <w:szCs w:val="22"/>
        </w:rPr>
        <w:t>violated</w:t>
      </w:r>
      <w:r>
        <w:rPr>
          <w:rFonts w:ascii="Arial" w:hAnsi="Arial" w:cs="Arial"/>
          <w:i/>
          <w:iCs/>
          <w:color w:val="242121"/>
          <w:sz w:val="22"/>
          <w:szCs w:val="22"/>
        </w:rPr>
        <w:t>,</w:t>
      </w:r>
      <w:r w:rsidRPr="00A3138C">
        <w:rPr>
          <w:rFonts w:ascii="Arial" w:hAnsi="Arial" w:cs="Arial"/>
          <w:i/>
          <w:iCs/>
          <w:color w:val="242121"/>
          <w:sz w:val="22"/>
          <w:szCs w:val="22"/>
        </w:rPr>
        <w:t xml:space="preserve"> It must be just and equitable in the light of the facts, the implicated constitutional principles, if any, and the controlling law. It is nonetheless appropriate to note that ordinarily a breach of administrative justice attracts public-law remedies and not private-law remedies. The purpose of a public </w:t>
      </w:r>
      <w:r w:rsidRPr="00A3138C">
        <w:rPr>
          <w:rFonts w:ascii="Arial" w:hAnsi="Arial" w:cs="Arial"/>
          <w:i/>
          <w:iCs/>
          <w:color w:val="242121"/>
          <w:sz w:val="22"/>
          <w:szCs w:val="22"/>
        </w:rPr>
        <w:softHyphen/>
        <w:t>law remedy is to pre-empt or correct or reverse an improper administrative function</w:t>
      </w:r>
      <w:r w:rsidRPr="005B62E4">
        <w:rPr>
          <w:rFonts w:ascii="Arial" w:hAnsi="Arial" w:cs="Arial"/>
          <w:i/>
          <w:iCs/>
          <w:color w:val="242121"/>
          <w:sz w:val="22"/>
          <w:szCs w:val="22"/>
        </w:rPr>
        <w:t>. Ultimately the purpose of a public remedy is to afford the prejudiced party administrative justice, to advance efficient and effective public administration, compelled by constitutional precepts and at a broader level, to entrench the rule of law.</w:t>
      </w:r>
      <w:r w:rsidRPr="005B62E4">
        <w:rPr>
          <w:rStyle w:val="apple-converted-space"/>
          <w:rFonts w:ascii="Arial" w:hAnsi="Arial" w:cs="Arial"/>
          <w:i/>
          <w:iCs/>
          <w:color w:val="242121"/>
          <w:sz w:val="22"/>
          <w:szCs w:val="22"/>
        </w:rPr>
        <w:t> </w:t>
      </w:r>
      <w:r w:rsidRPr="005B62E4">
        <w:rPr>
          <w:rFonts w:ascii="Arial" w:hAnsi="Arial" w:cs="Arial"/>
          <w:color w:val="242121"/>
          <w:sz w:val="22"/>
          <w:szCs w:val="22"/>
        </w:rPr>
        <w:t>"</w:t>
      </w:r>
    </w:p>
    <w:p w14:paraId="019F302D" w14:textId="77777777" w:rsidR="007F28F2" w:rsidRPr="007F28F2" w:rsidRDefault="007F28F2" w:rsidP="007F28F2">
      <w:pPr>
        <w:pStyle w:val="NormalWeb"/>
        <w:spacing w:before="0" w:beforeAutospacing="0" w:after="0" w:afterAutospacing="0" w:line="360" w:lineRule="auto"/>
        <w:ind w:left="2808"/>
        <w:rPr>
          <w:rFonts w:ascii="Arial" w:hAnsi="Arial" w:cs="Arial"/>
          <w:color w:val="242121"/>
          <w:sz w:val="22"/>
          <w:szCs w:val="22"/>
        </w:rPr>
      </w:pPr>
    </w:p>
    <w:p w14:paraId="2003C83A" w14:textId="4C252C9D" w:rsidR="007F28F2" w:rsidRDefault="007F28F2" w:rsidP="007F28F2">
      <w:pPr>
        <w:pStyle w:val="NormalWeb"/>
        <w:spacing w:before="0" w:beforeAutospacing="0" w:after="0" w:afterAutospacing="0" w:line="360" w:lineRule="auto"/>
        <w:ind w:left="2808" w:hanging="648"/>
        <w:jc w:val="both"/>
        <w:rPr>
          <w:rFonts w:ascii="Arial" w:hAnsi="Arial" w:cs="Arial"/>
          <w:i/>
          <w:iCs/>
          <w:color w:val="242121"/>
          <w:sz w:val="22"/>
        </w:rPr>
      </w:pPr>
      <w:r>
        <w:rPr>
          <w:rFonts w:ascii="Arial" w:hAnsi="Arial" w:cs="Arial"/>
          <w:i/>
          <w:iCs/>
          <w:color w:val="242121"/>
          <w:sz w:val="22"/>
        </w:rPr>
        <w:t>[87]</w:t>
      </w:r>
      <w:r>
        <w:rPr>
          <w:rFonts w:ascii="Arial" w:hAnsi="Arial" w:cs="Arial"/>
          <w:i/>
          <w:iCs/>
          <w:color w:val="242121"/>
          <w:sz w:val="22"/>
        </w:rPr>
        <w:tab/>
      </w:r>
      <w:r>
        <w:rPr>
          <w:rFonts w:ascii="Arial" w:hAnsi="Arial" w:cs="Arial"/>
          <w:i/>
          <w:iCs/>
          <w:color w:val="242121"/>
          <w:sz w:val="22"/>
        </w:rPr>
        <w:tab/>
      </w:r>
      <w:r w:rsidRPr="00905B43">
        <w:rPr>
          <w:rFonts w:ascii="Arial" w:hAnsi="Arial" w:cs="Arial"/>
          <w:i/>
          <w:iCs/>
          <w:color w:val="242121"/>
          <w:sz w:val="22"/>
        </w:rPr>
        <w:t>The question of what is just and equitable is a question that will always be informed by the circumstances of each case. In</w:t>
      </w:r>
      <w:r w:rsidRPr="00905B43">
        <w:rPr>
          <w:rStyle w:val="apple-converted-space"/>
          <w:rFonts w:ascii="Arial" w:hAnsi="Arial" w:cs="Arial"/>
          <w:i/>
          <w:iCs/>
          <w:color w:val="242121"/>
          <w:sz w:val="22"/>
        </w:rPr>
        <w:t> </w:t>
      </w:r>
      <w:r w:rsidRPr="00905B43">
        <w:rPr>
          <w:rFonts w:ascii="Arial" w:hAnsi="Arial" w:cs="Arial"/>
          <w:i/>
          <w:iCs/>
          <w:color w:val="242121"/>
          <w:sz w:val="22"/>
        </w:rPr>
        <w:t>Millennium Waste Management (Pty) v Chairperson of the Tender Board: Limpopo Province and Others</w:t>
      </w:r>
      <w:r w:rsidRPr="00905B43">
        <w:rPr>
          <w:rStyle w:val="apple-converted-space"/>
          <w:rFonts w:ascii="Arial" w:hAnsi="Arial" w:cs="Arial"/>
          <w:i/>
          <w:iCs/>
          <w:color w:val="242121"/>
          <w:sz w:val="22"/>
        </w:rPr>
        <w:t> </w:t>
      </w:r>
      <w:r w:rsidRPr="00905B43">
        <w:rPr>
          <w:rFonts w:ascii="Arial" w:hAnsi="Arial" w:cs="Arial"/>
          <w:i/>
          <w:iCs/>
          <w:color w:val="242121"/>
          <w:sz w:val="22"/>
        </w:rPr>
        <w:t>2008(2) SA 481 (SCA) the court held at paragraph as follows,</w:t>
      </w:r>
      <w:r>
        <w:rPr>
          <w:rFonts w:ascii="Arial" w:hAnsi="Arial" w:cs="Arial"/>
          <w:i/>
          <w:iCs/>
          <w:color w:val="242121"/>
          <w:sz w:val="22"/>
        </w:rPr>
        <w:t xml:space="preserve"> </w:t>
      </w:r>
      <w:r w:rsidRPr="00905B43">
        <w:rPr>
          <w:rFonts w:ascii="Arial" w:hAnsi="Arial" w:cs="Arial"/>
          <w:i/>
          <w:iCs/>
          <w:color w:val="242121"/>
          <w:sz w:val="22"/>
        </w:rPr>
        <w:t xml:space="preserve">"To set aside the decision to accept the tender, with the effect that the contract is rendered void </w:t>
      </w:r>
    </w:p>
    <w:p w14:paraId="1AE05C84" w14:textId="79392315" w:rsidR="007F28F2" w:rsidRDefault="007F28F2" w:rsidP="007F28F2">
      <w:pPr>
        <w:pStyle w:val="NormalWeb"/>
        <w:spacing w:before="0" w:beforeAutospacing="0" w:after="0" w:afterAutospacing="0" w:line="360" w:lineRule="auto"/>
        <w:ind w:left="2808"/>
        <w:jc w:val="both"/>
        <w:rPr>
          <w:rFonts w:ascii="Arial" w:hAnsi="Arial" w:cs="Arial"/>
          <w:i/>
          <w:iCs/>
          <w:color w:val="242121"/>
          <w:sz w:val="22"/>
        </w:rPr>
      </w:pPr>
      <w:r w:rsidRPr="00905B43">
        <w:rPr>
          <w:rFonts w:ascii="Arial" w:hAnsi="Arial" w:cs="Arial"/>
          <w:i/>
          <w:iCs/>
          <w:color w:val="242121"/>
          <w:sz w:val="22"/>
        </w:rPr>
        <w:t>from the outset, can have catastrophic consequences for an innocent tenderer, and adverse consequences for the public at large in whose</w:t>
      </w:r>
      <w:r w:rsidRPr="00905B43">
        <w:rPr>
          <w:rStyle w:val="apple-converted-space"/>
          <w:rFonts w:ascii="Arial" w:hAnsi="Arial" w:cs="Arial"/>
          <w:i/>
          <w:iCs/>
          <w:color w:val="242121"/>
          <w:sz w:val="22"/>
        </w:rPr>
        <w:t> </w:t>
      </w:r>
      <w:r w:rsidRPr="00905B43">
        <w:rPr>
          <w:rFonts w:ascii="Arial" w:hAnsi="Arial" w:cs="Arial"/>
          <w:i/>
          <w:iCs/>
          <w:color w:val="242121"/>
          <w:sz w:val="22"/>
        </w:rPr>
        <w:t>interest the administrative</w:t>
      </w:r>
      <w:r w:rsidRPr="00905B43">
        <w:rPr>
          <w:rStyle w:val="apple-converted-space"/>
          <w:rFonts w:ascii="Arial" w:hAnsi="Arial" w:cs="Arial"/>
          <w:i/>
          <w:iCs/>
          <w:color w:val="242121"/>
          <w:sz w:val="22"/>
        </w:rPr>
        <w:t> </w:t>
      </w:r>
      <w:r w:rsidRPr="00905B43">
        <w:rPr>
          <w:rFonts w:ascii="Arial" w:hAnsi="Arial" w:cs="Arial"/>
          <w:i/>
          <w:iCs/>
          <w:color w:val="242121"/>
          <w:sz w:val="22"/>
        </w:rPr>
        <w:t>...official purported to act. Those interests must be carefully weighed against those of the disappointed tenderer if an order is to be made that is just and equitable</w:t>
      </w:r>
      <w:r w:rsidRPr="00905B43">
        <w:rPr>
          <w:rStyle w:val="apple-converted-space"/>
          <w:rFonts w:ascii="Arial" w:hAnsi="Arial" w:cs="Arial"/>
          <w:i/>
          <w:iCs/>
          <w:color w:val="242121"/>
          <w:sz w:val="22"/>
        </w:rPr>
        <w:t> </w:t>
      </w:r>
      <w:r w:rsidRPr="00905B43">
        <w:rPr>
          <w:rFonts w:ascii="Arial" w:hAnsi="Arial" w:cs="Arial"/>
          <w:i/>
          <w:iCs/>
          <w:color w:val="242121"/>
          <w:sz w:val="22"/>
        </w:rPr>
        <w:t>".</w:t>
      </w:r>
    </w:p>
    <w:p w14:paraId="2C49F225" w14:textId="77777777" w:rsidR="007F28F2" w:rsidRDefault="007F28F2" w:rsidP="007F28F2">
      <w:pPr>
        <w:pStyle w:val="NormalWeb"/>
        <w:spacing w:before="0" w:beforeAutospacing="0" w:after="0" w:afterAutospacing="0" w:line="360" w:lineRule="auto"/>
        <w:ind w:left="792"/>
        <w:jc w:val="both"/>
        <w:rPr>
          <w:rFonts w:ascii="Arial" w:hAnsi="Arial" w:cs="Arial"/>
          <w:i/>
          <w:iCs/>
          <w:color w:val="242121"/>
          <w:sz w:val="22"/>
        </w:rPr>
      </w:pPr>
    </w:p>
    <w:p w14:paraId="161E9E9C" w14:textId="492D712E" w:rsidR="007F28F2" w:rsidRPr="00905B43" w:rsidRDefault="007F28F2" w:rsidP="007F28F2">
      <w:pPr>
        <w:pStyle w:val="NormalWeb"/>
        <w:spacing w:before="0" w:beforeAutospacing="0" w:after="0" w:afterAutospacing="0" w:line="360" w:lineRule="auto"/>
        <w:ind w:left="2808" w:hanging="720"/>
        <w:jc w:val="both"/>
        <w:rPr>
          <w:rFonts w:ascii="Arial" w:hAnsi="Arial" w:cs="Arial"/>
          <w:i/>
          <w:iCs/>
          <w:color w:val="242121"/>
          <w:sz w:val="22"/>
        </w:rPr>
      </w:pPr>
      <w:r>
        <w:rPr>
          <w:rFonts w:ascii="Arial" w:hAnsi="Arial" w:cs="Arial"/>
          <w:i/>
          <w:iCs/>
          <w:color w:val="242121"/>
          <w:sz w:val="22"/>
        </w:rPr>
        <w:t>[88]</w:t>
      </w:r>
      <w:r>
        <w:rPr>
          <w:rFonts w:ascii="Arial" w:hAnsi="Arial" w:cs="Arial"/>
          <w:i/>
          <w:iCs/>
          <w:color w:val="242121"/>
          <w:sz w:val="22"/>
        </w:rPr>
        <w:tab/>
      </w:r>
      <w:r w:rsidRPr="00905B43">
        <w:rPr>
          <w:rFonts w:ascii="Arial" w:hAnsi="Arial" w:cs="Arial"/>
          <w:i/>
          <w:iCs/>
          <w:color w:val="242121"/>
          <w:sz w:val="22"/>
        </w:rPr>
        <w:t xml:space="preserve">Similarly in review applications the court must take into account various factors. The court must look at the public interest, the nature of the irregularities that took place, any explanation for that, whether </w:t>
      </w:r>
      <w:r w:rsidRPr="00905B43">
        <w:rPr>
          <w:rFonts w:ascii="Arial" w:hAnsi="Arial" w:cs="Arial"/>
          <w:i/>
          <w:iCs/>
          <w:color w:val="242121"/>
          <w:sz w:val="22"/>
        </w:rPr>
        <w:lastRenderedPageBreak/>
        <w:t>the person concerned is an innocent tenderer, what message the court will be sending out when it grants a certain remedy etc.   If the respondent is an innocent tenderer it follows that this will be an important factor that the court should take into account in deciding a just and equitable remedy. A review court can either set aside the decision</w:t>
      </w:r>
      <w:r w:rsidRPr="00905B43">
        <w:rPr>
          <w:rStyle w:val="apple-converted-space"/>
          <w:rFonts w:ascii="Arial" w:hAnsi="Arial" w:cs="Arial"/>
          <w:i/>
          <w:iCs/>
          <w:color w:val="242121"/>
          <w:sz w:val="22"/>
        </w:rPr>
        <w:t> </w:t>
      </w:r>
      <w:r w:rsidRPr="00905B43">
        <w:rPr>
          <w:rFonts w:ascii="Arial" w:hAnsi="Arial" w:cs="Arial"/>
          <w:i/>
          <w:iCs/>
          <w:color w:val="242121"/>
          <w:sz w:val="22"/>
        </w:rPr>
        <w:t>ab initio</w:t>
      </w:r>
      <w:r w:rsidRPr="00905B43">
        <w:rPr>
          <w:rStyle w:val="apple-converted-space"/>
          <w:rFonts w:ascii="Arial" w:hAnsi="Arial" w:cs="Arial"/>
          <w:i/>
          <w:iCs/>
          <w:color w:val="242121"/>
          <w:sz w:val="22"/>
        </w:rPr>
        <w:t> </w:t>
      </w:r>
      <w:r w:rsidRPr="00905B43">
        <w:rPr>
          <w:rFonts w:ascii="Arial" w:hAnsi="Arial" w:cs="Arial"/>
          <w:i/>
          <w:iCs/>
          <w:color w:val="242121"/>
          <w:sz w:val="22"/>
        </w:rPr>
        <w:t>or set aside with prospective effect.</w:t>
      </w:r>
    </w:p>
    <w:p w14:paraId="65CF8933" w14:textId="77777777" w:rsidR="007F28F2" w:rsidRDefault="007F28F2" w:rsidP="007F28F2">
      <w:pPr>
        <w:pStyle w:val="NormalWeb"/>
        <w:spacing w:before="0" w:beforeAutospacing="0" w:after="0" w:afterAutospacing="0" w:line="360" w:lineRule="auto"/>
        <w:ind w:left="792"/>
        <w:jc w:val="both"/>
        <w:rPr>
          <w:rFonts w:ascii="Arial" w:hAnsi="Arial" w:cs="Arial"/>
        </w:rPr>
      </w:pPr>
    </w:p>
    <w:p w14:paraId="5F1CF418" w14:textId="77777777" w:rsidR="00537E03" w:rsidRDefault="00E02754" w:rsidP="00537E03">
      <w:pPr>
        <w:pStyle w:val="NormalWeb"/>
        <w:numPr>
          <w:ilvl w:val="0"/>
          <w:numId w:val="2"/>
        </w:numPr>
        <w:spacing w:before="0" w:beforeAutospacing="0" w:after="0" w:afterAutospacing="0" w:line="360" w:lineRule="auto"/>
        <w:jc w:val="both"/>
        <w:rPr>
          <w:rFonts w:ascii="Arial" w:hAnsi="Arial" w:cs="Arial"/>
        </w:rPr>
      </w:pPr>
      <w:r w:rsidRPr="007F28F2">
        <w:rPr>
          <w:rFonts w:ascii="Arial" w:hAnsi="Arial" w:cs="Arial"/>
        </w:rPr>
        <w:t>The Applicant</w:t>
      </w:r>
      <w:r w:rsidR="00AC2E39" w:rsidRPr="007F28F2">
        <w:rPr>
          <w:rFonts w:ascii="Arial" w:hAnsi="Arial" w:cs="Arial"/>
        </w:rPr>
        <w:t>s’</w:t>
      </w:r>
      <w:r w:rsidRPr="007F28F2">
        <w:rPr>
          <w:rFonts w:ascii="Arial" w:hAnsi="Arial" w:cs="Arial"/>
        </w:rPr>
        <w:t xml:space="preserve"> submit that correcting the SABC’s unlawful decision requires  Motsoeneng to repay the value of the success fee to the SABC</w:t>
      </w:r>
      <w:r w:rsidR="008F2E04" w:rsidRPr="007F28F2">
        <w:rPr>
          <w:rFonts w:ascii="Arial" w:hAnsi="Arial" w:cs="Arial"/>
        </w:rPr>
        <w:t xml:space="preserve"> and that n</w:t>
      </w:r>
      <w:r w:rsidRPr="007F28F2">
        <w:rPr>
          <w:rFonts w:ascii="Arial" w:hAnsi="Arial" w:cs="Arial"/>
        </w:rPr>
        <w:t xml:space="preserve">othing in the Pension Fund Act stands in the way of this order. Motsoeneng was never entitled to the success fee in the first place. The </w:t>
      </w:r>
      <w:r w:rsidR="008F2E04" w:rsidRPr="007F28F2">
        <w:rPr>
          <w:rFonts w:ascii="Arial" w:hAnsi="Arial" w:cs="Arial"/>
        </w:rPr>
        <w:t>r</w:t>
      </w:r>
      <w:r w:rsidRPr="007F28F2">
        <w:rPr>
          <w:rFonts w:ascii="Arial" w:hAnsi="Arial" w:cs="Arial"/>
        </w:rPr>
        <w:t xml:space="preserve">elief sought is simply to reverse the undue payment. Whilst the Pension Funds Act does generally ring fence pension funds, it protects only legitimate contributions. The success fee was never legitimate. </w:t>
      </w:r>
    </w:p>
    <w:p w14:paraId="7BC77388" w14:textId="77777777" w:rsidR="00537E03" w:rsidRDefault="00537E03" w:rsidP="00537E03">
      <w:pPr>
        <w:pStyle w:val="NormalWeb"/>
        <w:spacing w:before="0" w:beforeAutospacing="0" w:after="0" w:afterAutospacing="0" w:line="360" w:lineRule="auto"/>
        <w:ind w:left="792"/>
        <w:jc w:val="both"/>
        <w:rPr>
          <w:rFonts w:ascii="Arial" w:hAnsi="Arial" w:cs="Arial"/>
        </w:rPr>
      </w:pPr>
    </w:p>
    <w:p w14:paraId="1E194DBD" w14:textId="77777777" w:rsidR="00537E03" w:rsidRDefault="00CA101F" w:rsidP="00537E03">
      <w:pPr>
        <w:pStyle w:val="NormalWeb"/>
        <w:numPr>
          <w:ilvl w:val="0"/>
          <w:numId w:val="2"/>
        </w:numPr>
        <w:spacing w:before="0" w:beforeAutospacing="0" w:after="0" w:afterAutospacing="0" w:line="360" w:lineRule="auto"/>
        <w:jc w:val="both"/>
        <w:rPr>
          <w:rFonts w:ascii="Arial" w:hAnsi="Arial" w:cs="Arial"/>
        </w:rPr>
      </w:pPr>
      <w:proofErr w:type="spellStart"/>
      <w:r w:rsidRPr="00537E03">
        <w:rPr>
          <w:rFonts w:ascii="Arial" w:hAnsi="Arial" w:cs="Arial"/>
          <w:color w:val="242121"/>
        </w:rPr>
        <w:t>Motsoeneng</w:t>
      </w:r>
      <w:proofErr w:type="spellEnd"/>
      <w:r w:rsidRPr="00537E03">
        <w:rPr>
          <w:rFonts w:ascii="Arial" w:hAnsi="Arial" w:cs="Arial"/>
          <w:color w:val="242121"/>
        </w:rPr>
        <w:t xml:space="preserve"> was in a position of trust, as the COO of the SABC, he had a fiduciary duty to protect the interests of the SABC.  Instead he chose to protect and further his own self-interests, even when it was evident that the decision of the GNC would not be approved by the Board, he did not reveal that the GNC had authorised a payment to him and then received the payment. He colluded with Aguma</w:t>
      </w:r>
      <w:r w:rsidR="00D85871" w:rsidRPr="00537E03">
        <w:rPr>
          <w:rFonts w:ascii="Arial" w:hAnsi="Arial" w:cs="Arial"/>
          <w:color w:val="242121"/>
        </w:rPr>
        <w:t>, allowing Aguma to write emails in his name</w:t>
      </w:r>
      <w:r w:rsidRPr="00537E03">
        <w:rPr>
          <w:rFonts w:ascii="Arial" w:hAnsi="Arial" w:cs="Arial"/>
          <w:color w:val="242121"/>
        </w:rPr>
        <w:t xml:space="preserve"> </w:t>
      </w:r>
      <w:r w:rsidR="00D85871" w:rsidRPr="00537E03">
        <w:rPr>
          <w:rFonts w:ascii="Arial" w:hAnsi="Arial" w:cs="Arial"/>
          <w:color w:val="242121"/>
        </w:rPr>
        <w:t>fo</w:t>
      </w:r>
      <w:r w:rsidRPr="00537E03">
        <w:rPr>
          <w:rFonts w:ascii="Arial" w:hAnsi="Arial" w:cs="Arial"/>
          <w:color w:val="242121"/>
        </w:rPr>
        <w:t xml:space="preserve">r reasons the court cannot assume.  </w:t>
      </w:r>
      <w:r w:rsidR="00D85871" w:rsidRPr="00537E03">
        <w:rPr>
          <w:rFonts w:ascii="Arial" w:hAnsi="Arial" w:cs="Arial"/>
          <w:color w:val="242121"/>
        </w:rPr>
        <w:t>He indicates that he was in the meeting of the GNC of the 19 August 2016 to advise the Committee of the Multi-Choice contract, but this he did not do</w:t>
      </w:r>
      <w:r w:rsidR="0007220E" w:rsidRPr="00537E03">
        <w:rPr>
          <w:rFonts w:ascii="Arial" w:hAnsi="Arial" w:cs="Arial"/>
          <w:color w:val="242121"/>
        </w:rPr>
        <w:t>, all of this must be viewed within the prism of the litigation that was pending against him at the time and which ultimately resulted in him being ousted from the position of COO</w:t>
      </w:r>
      <w:r w:rsidR="00D85871" w:rsidRPr="00537E03">
        <w:rPr>
          <w:rFonts w:ascii="Arial" w:hAnsi="Arial" w:cs="Arial"/>
          <w:color w:val="242121"/>
        </w:rPr>
        <w:t>.</w:t>
      </w:r>
      <w:r w:rsidR="007E6518" w:rsidRPr="00537E03">
        <w:rPr>
          <w:rFonts w:ascii="Arial" w:hAnsi="Arial" w:cs="Arial"/>
          <w:color w:val="000000" w:themeColor="text1"/>
        </w:rPr>
        <w:t xml:space="preserve"> </w:t>
      </w:r>
    </w:p>
    <w:p w14:paraId="4BC813E4" w14:textId="77777777" w:rsidR="00537E03" w:rsidRDefault="00537E03" w:rsidP="00537E03">
      <w:pPr>
        <w:pStyle w:val="ListParagraph"/>
        <w:rPr>
          <w:rFonts w:ascii="Arial" w:hAnsi="Arial" w:cs="Arial"/>
          <w:color w:val="000000" w:themeColor="text1"/>
        </w:rPr>
      </w:pPr>
    </w:p>
    <w:p w14:paraId="4199CE80" w14:textId="7777E4C4" w:rsidR="00537E03" w:rsidRPr="00537E03" w:rsidRDefault="007E6518" w:rsidP="00537E03">
      <w:pPr>
        <w:pStyle w:val="NormalWeb"/>
        <w:numPr>
          <w:ilvl w:val="0"/>
          <w:numId w:val="2"/>
        </w:numPr>
        <w:spacing w:before="0" w:beforeAutospacing="0" w:after="0" w:afterAutospacing="0" w:line="360" w:lineRule="auto"/>
        <w:jc w:val="both"/>
        <w:rPr>
          <w:rFonts w:ascii="Arial" w:hAnsi="Arial" w:cs="Arial"/>
        </w:rPr>
      </w:pPr>
      <w:r w:rsidRPr="00537E03">
        <w:rPr>
          <w:rFonts w:ascii="Arial" w:hAnsi="Arial" w:cs="Arial"/>
          <w:color w:val="000000" w:themeColor="text1"/>
        </w:rPr>
        <w:t xml:space="preserve">It is pertinent to refer to the decision of </w:t>
      </w:r>
      <w:r w:rsidRPr="00537E03">
        <w:rPr>
          <w:rFonts w:ascii="Arial" w:hAnsi="Arial" w:cs="Arial"/>
          <w:b/>
          <w:bCs/>
          <w:color w:val="000000" w:themeColor="text1"/>
        </w:rPr>
        <w:t>SOUTH AFRICAN BROADCASTING CORPORATION SOC LTD AND OTHERS V DEMOCRATIC ALLIANCE AND OTHERS (393/2015) [2015] ZASCA 156; [2015] 4 ALL SA 719 (SCA); 2016 (2) SA 522 (SCA),</w:t>
      </w:r>
      <w:r w:rsidRPr="00537E03">
        <w:rPr>
          <w:rFonts w:ascii="Arial" w:hAnsi="Arial" w:cs="Arial"/>
          <w:color w:val="000000" w:themeColor="text1"/>
        </w:rPr>
        <w:t xml:space="preserve"> (8 October 2015),</w:t>
      </w:r>
      <w:r w:rsidR="008B165E" w:rsidRPr="00537E03">
        <w:rPr>
          <w:rFonts w:ascii="Arial" w:hAnsi="Arial" w:cs="Arial"/>
          <w:color w:val="000000" w:themeColor="text1"/>
        </w:rPr>
        <w:t xml:space="preserve"> </w:t>
      </w:r>
      <w:r w:rsidR="00D202E7" w:rsidRPr="00537E03">
        <w:rPr>
          <w:rFonts w:ascii="Arial" w:hAnsi="Arial" w:cs="Arial"/>
          <w:color w:val="000000" w:themeColor="text1"/>
        </w:rPr>
        <w:t xml:space="preserve">in this regard, </w:t>
      </w:r>
      <w:r w:rsidRPr="00537E03">
        <w:rPr>
          <w:rFonts w:ascii="Arial" w:hAnsi="Arial" w:cs="Arial"/>
          <w:color w:val="000000" w:themeColor="text1"/>
        </w:rPr>
        <w:t xml:space="preserve">Justices Navsa and Ponnan, </w:t>
      </w:r>
      <w:r w:rsidR="008B165E" w:rsidRPr="00537E03">
        <w:rPr>
          <w:rFonts w:ascii="Arial" w:hAnsi="Arial" w:cs="Arial"/>
          <w:color w:val="000000" w:themeColor="text1"/>
        </w:rPr>
        <w:t>when referring to the report of the Public Protector</w:t>
      </w:r>
      <w:r w:rsidR="004A6DEA" w:rsidRPr="00537E03">
        <w:rPr>
          <w:rFonts w:ascii="Arial" w:hAnsi="Arial" w:cs="Arial"/>
          <w:color w:val="000000" w:themeColor="text1"/>
        </w:rPr>
        <w:t>:</w:t>
      </w:r>
      <w:r w:rsidR="008B165E" w:rsidRPr="00537E03">
        <w:rPr>
          <w:rFonts w:ascii="Arial" w:hAnsi="Arial" w:cs="Arial"/>
          <w:color w:val="000000" w:themeColor="text1"/>
        </w:rPr>
        <w:t xml:space="preserve"> </w:t>
      </w:r>
    </w:p>
    <w:p w14:paraId="2F6D15FA" w14:textId="77777777" w:rsidR="00537E03" w:rsidRDefault="00537E03" w:rsidP="00537E03">
      <w:pPr>
        <w:pStyle w:val="ListParagraph"/>
        <w:rPr>
          <w:rFonts w:ascii="Arial" w:hAnsi="Arial" w:cs="Arial"/>
        </w:rPr>
      </w:pPr>
    </w:p>
    <w:p w14:paraId="06F0DD82" w14:textId="77777777" w:rsidR="00537E03" w:rsidRDefault="00537E03" w:rsidP="00537E03">
      <w:pPr>
        <w:pStyle w:val="NormalWeb"/>
        <w:spacing w:before="0" w:beforeAutospacing="0" w:after="0" w:afterAutospacing="0" w:line="360" w:lineRule="auto"/>
        <w:ind w:left="3600" w:hanging="720"/>
        <w:jc w:val="both"/>
        <w:rPr>
          <w:rFonts w:ascii="Arial" w:hAnsi="Arial" w:cs="Arial"/>
          <w:i/>
          <w:iCs/>
          <w:color w:val="242121"/>
          <w:sz w:val="22"/>
          <w:szCs w:val="22"/>
          <w:lang w:val="en-GB"/>
        </w:rPr>
      </w:pPr>
      <w:r w:rsidRPr="008B165E">
        <w:rPr>
          <w:rFonts w:ascii="Arial" w:hAnsi="Arial" w:cs="Arial"/>
          <w:color w:val="242121"/>
          <w:sz w:val="22"/>
          <w:szCs w:val="22"/>
          <w:lang w:val="en-GB"/>
        </w:rPr>
        <w:t xml:space="preserve">[6] </w:t>
      </w:r>
      <w:r>
        <w:rPr>
          <w:rFonts w:ascii="Arial" w:hAnsi="Arial" w:cs="Arial"/>
          <w:color w:val="242121"/>
          <w:sz w:val="22"/>
          <w:szCs w:val="22"/>
          <w:lang w:val="en-GB"/>
        </w:rPr>
        <w:tab/>
      </w:r>
      <w:r w:rsidRPr="008B165E">
        <w:rPr>
          <w:rFonts w:ascii="Arial" w:hAnsi="Arial" w:cs="Arial"/>
          <w:color w:val="242121"/>
          <w:sz w:val="22"/>
          <w:szCs w:val="22"/>
          <w:lang w:val="en-GB"/>
        </w:rPr>
        <w:t>“the Public Protector released a report relating to her investigation entitled ‘When Governance and Ethics Fail’.</w:t>
      </w:r>
      <w:r w:rsidRPr="008B165E">
        <w:rPr>
          <w:rFonts w:ascii="Arial" w:hAnsi="Arial" w:cs="Arial"/>
          <w:i/>
          <w:iCs/>
          <w:color w:val="242121"/>
          <w:sz w:val="22"/>
          <w:szCs w:val="22"/>
          <w:lang w:val="en-GB"/>
        </w:rPr>
        <w:t xml:space="preserve"> The Public Protector concluded that there were ‘pathological corporate governance deficiencies at the SABC’ and that Mr </w:t>
      </w:r>
      <w:proofErr w:type="spellStart"/>
      <w:r w:rsidRPr="008B165E">
        <w:rPr>
          <w:rFonts w:ascii="Arial" w:hAnsi="Arial" w:cs="Arial"/>
          <w:i/>
          <w:iCs/>
          <w:color w:val="242121"/>
          <w:sz w:val="22"/>
          <w:szCs w:val="22"/>
          <w:lang w:val="en-GB"/>
        </w:rPr>
        <w:t>Motsoeneng</w:t>
      </w:r>
      <w:proofErr w:type="spellEnd"/>
      <w:r w:rsidRPr="008B165E">
        <w:rPr>
          <w:rFonts w:ascii="Arial" w:hAnsi="Arial" w:cs="Arial"/>
          <w:i/>
          <w:iCs/>
          <w:color w:val="242121"/>
          <w:sz w:val="22"/>
          <w:szCs w:val="22"/>
          <w:lang w:val="en-GB"/>
        </w:rPr>
        <w:t xml:space="preserve"> had been allowed ‘by successive [b]</w:t>
      </w:r>
      <w:proofErr w:type="spellStart"/>
      <w:r w:rsidRPr="008B165E">
        <w:rPr>
          <w:rFonts w:ascii="Arial" w:hAnsi="Arial" w:cs="Arial"/>
          <w:i/>
          <w:iCs/>
          <w:color w:val="242121"/>
          <w:sz w:val="22"/>
          <w:szCs w:val="22"/>
          <w:lang w:val="en-GB"/>
        </w:rPr>
        <w:t>oards</w:t>
      </w:r>
      <w:proofErr w:type="spellEnd"/>
      <w:r w:rsidRPr="008B165E">
        <w:rPr>
          <w:rFonts w:ascii="Arial" w:hAnsi="Arial" w:cs="Arial"/>
          <w:i/>
          <w:iCs/>
          <w:color w:val="242121"/>
          <w:sz w:val="22"/>
          <w:szCs w:val="22"/>
          <w:lang w:val="en-GB"/>
        </w:rPr>
        <w:t xml:space="preserve"> to operate above the law”’. </w:t>
      </w:r>
    </w:p>
    <w:p w14:paraId="616E74DA" w14:textId="77777777" w:rsidR="00537E03" w:rsidRPr="008B165E" w:rsidRDefault="00537E03" w:rsidP="00537E03">
      <w:pPr>
        <w:pStyle w:val="NormalWeb"/>
        <w:spacing w:before="0" w:beforeAutospacing="0" w:after="0" w:afterAutospacing="0" w:line="360" w:lineRule="auto"/>
        <w:ind w:left="792"/>
        <w:jc w:val="both"/>
        <w:rPr>
          <w:rFonts w:ascii="Arial" w:hAnsi="Arial" w:cs="Arial"/>
          <w:sz w:val="22"/>
          <w:szCs w:val="22"/>
        </w:rPr>
      </w:pPr>
    </w:p>
    <w:p w14:paraId="6585CAFA" w14:textId="77777777" w:rsidR="00537E03" w:rsidRPr="008B463A" w:rsidRDefault="00537E03" w:rsidP="00537E03">
      <w:pPr>
        <w:pStyle w:val="NormalWeb"/>
        <w:shd w:val="clear" w:color="auto" w:fill="FFFFFF"/>
        <w:spacing w:before="0" w:beforeAutospacing="0" w:after="0" w:afterAutospacing="0" w:line="360" w:lineRule="auto"/>
        <w:ind w:left="3600" w:hanging="720"/>
        <w:rPr>
          <w:rFonts w:ascii="Arial" w:hAnsi="Arial" w:cs="Arial"/>
          <w:color w:val="242121"/>
          <w:sz w:val="22"/>
          <w:szCs w:val="22"/>
        </w:rPr>
      </w:pPr>
      <w:r w:rsidRPr="00F34308">
        <w:rPr>
          <w:rFonts w:ascii="Arial" w:hAnsi="Arial" w:cs="Arial"/>
          <w:color w:val="242121"/>
          <w:sz w:val="22"/>
          <w:szCs w:val="22"/>
          <w:shd w:val="clear" w:color="auto" w:fill="FFFFFF"/>
        </w:rPr>
        <w:t>[44]</w:t>
      </w:r>
      <w:r w:rsidRPr="008B165E">
        <w:rPr>
          <w:rFonts w:ascii="Arial" w:hAnsi="Arial" w:cs="Arial"/>
          <w:b/>
          <w:bCs/>
          <w:color w:val="242121"/>
          <w:sz w:val="22"/>
          <w:szCs w:val="22"/>
          <w:shd w:val="clear" w:color="auto" w:fill="FFFFFF"/>
        </w:rPr>
        <w:tab/>
      </w:r>
      <w:r w:rsidRPr="00F34308">
        <w:rPr>
          <w:rFonts w:ascii="Arial" w:hAnsi="Arial" w:cs="Arial"/>
          <w:i/>
          <w:iCs/>
          <w:color w:val="242121"/>
          <w:sz w:val="22"/>
          <w:szCs w:val="22"/>
          <w:lang w:val="en-GB"/>
        </w:rPr>
        <w:t>Our Constitution sets high standards for the exercise of public power by State institutions and officials</w:t>
      </w:r>
      <w:r>
        <w:rPr>
          <w:rFonts w:ascii="Arial" w:hAnsi="Arial" w:cs="Arial"/>
          <w:i/>
          <w:iCs/>
          <w:color w:val="242121"/>
          <w:sz w:val="22"/>
          <w:szCs w:val="22"/>
          <w:lang w:val="en-GB"/>
        </w:rPr>
        <w:t xml:space="preserve">. </w:t>
      </w:r>
      <w:r w:rsidRPr="00F34308">
        <w:rPr>
          <w:rFonts w:ascii="Arial" w:hAnsi="Arial" w:cs="Arial"/>
          <w:i/>
          <w:iCs/>
          <w:color w:val="242121"/>
          <w:sz w:val="22"/>
          <w:szCs w:val="22"/>
          <w:lang w:val="en-GB"/>
        </w:rPr>
        <w:t xml:space="preserve"> However, those standards are not always lived up to, and it would be naïve to assume that organs of State and public officials, found by the Public Protector to have been guilty of corruption and malfeasance in public office, will meekly accept her findings and implement her remedial measures. </w:t>
      </w:r>
      <w:r w:rsidRPr="008B463A">
        <w:rPr>
          <w:rFonts w:ascii="Arial" w:hAnsi="Arial" w:cs="Arial"/>
          <w:i/>
          <w:iCs/>
          <w:color w:val="242121"/>
          <w:sz w:val="22"/>
          <w:szCs w:val="22"/>
          <w:lang w:val="en-GB"/>
        </w:rPr>
        <w:t>That is not how guilty bureaucrats in society generally respond. The objective of policin</w:t>
      </w:r>
      <w:r w:rsidRPr="008B463A">
        <w:rPr>
          <w:rFonts w:ascii="Arial" w:hAnsi="Arial" w:cs="Arial"/>
          <w:color w:val="242121"/>
          <w:sz w:val="22"/>
          <w:szCs w:val="22"/>
          <w:lang w:val="en-GB"/>
        </w:rPr>
        <w:t>g State officials to guard against corruption and malfeasance in public office forms part of the constitutional imperative to combat corruption. The Constitutional Court in </w:t>
      </w:r>
      <w:proofErr w:type="spellStart"/>
      <w:r w:rsidRPr="008B463A">
        <w:rPr>
          <w:rFonts w:ascii="Arial" w:hAnsi="Arial" w:cs="Arial"/>
          <w:i/>
          <w:iCs/>
          <w:color w:val="242121"/>
          <w:sz w:val="22"/>
          <w:szCs w:val="22"/>
          <w:lang w:val="en-GB"/>
        </w:rPr>
        <w:t>Glenister</w:t>
      </w:r>
      <w:proofErr w:type="spellEnd"/>
      <w:r w:rsidRPr="008B463A">
        <w:rPr>
          <w:rFonts w:ascii="Arial" w:hAnsi="Arial" w:cs="Arial"/>
          <w:i/>
          <w:iCs/>
          <w:color w:val="242121"/>
          <w:sz w:val="22"/>
          <w:szCs w:val="22"/>
          <w:lang w:val="en-GB"/>
        </w:rPr>
        <w:t xml:space="preserve"> v President of the Republic of South Africa &amp; others </w:t>
      </w:r>
      <w:hyperlink r:id="rId14" w:tooltip="View LawCiteRecord" w:history="1">
        <w:r w:rsidRPr="008B463A">
          <w:rPr>
            <w:rStyle w:val="Hyperlink"/>
            <w:rFonts w:ascii="Arial" w:hAnsi="Arial" w:cs="Arial"/>
            <w:b/>
            <w:bCs/>
            <w:color w:val="0B4B0B"/>
            <w:sz w:val="22"/>
            <w:szCs w:val="22"/>
            <w:lang w:val="en-GB"/>
          </w:rPr>
          <w:t>[2011] ZACC 6</w:t>
        </w:r>
      </w:hyperlink>
      <w:r w:rsidRPr="008B463A">
        <w:rPr>
          <w:rFonts w:ascii="Arial" w:hAnsi="Arial" w:cs="Arial"/>
          <w:color w:val="242121"/>
          <w:sz w:val="22"/>
          <w:szCs w:val="22"/>
          <w:lang w:val="en-GB"/>
        </w:rPr>
        <w:t>; </w:t>
      </w:r>
      <w:hyperlink r:id="rId15" w:tooltip="View LawCiteRecord" w:history="1">
        <w:r w:rsidRPr="008B463A">
          <w:rPr>
            <w:rStyle w:val="Hyperlink"/>
            <w:rFonts w:ascii="Arial" w:hAnsi="Arial" w:cs="Arial"/>
            <w:b/>
            <w:bCs/>
            <w:color w:val="0B4B0B"/>
            <w:sz w:val="22"/>
            <w:szCs w:val="22"/>
            <w:lang w:val="en-GB"/>
          </w:rPr>
          <w:t>2011 (3) SA 347</w:t>
        </w:r>
      </w:hyperlink>
      <w:r w:rsidRPr="008B463A">
        <w:rPr>
          <w:rFonts w:ascii="Arial" w:hAnsi="Arial" w:cs="Arial"/>
          <w:color w:val="242121"/>
          <w:sz w:val="22"/>
          <w:szCs w:val="22"/>
          <w:lang w:val="en-GB"/>
        </w:rPr>
        <w:t> (CC) noted (paras 176 and 177):</w:t>
      </w:r>
    </w:p>
    <w:p w14:paraId="58C8B55B" w14:textId="77777777" w:rsidR="00537E03" w:rsidRDefault="00537E03" w:rsidP="00537E03">
      <w:pPr>
        <w:pStyle w:val="NormalWeb"/>
        <w:shd w:val="clear" w:color="auto" w:fill="FFFFFF"/>
        <w:spacing w:before="0" w:beforeAutospacing="0" w:after="0" w:afterAutospacing="0" w:line="360" w:lineRule="auto"/>
        <w:ind w:left="3600"/>
        <w:rPr>
          <w:rFonts w:ascii="Arial" w:hAnsi="Arial" w:cs="Arial"/>
          <w:i/>
          <w:iCs/>
          <w:color w:val="242121"/>
          <w:sz w:val="22"/>
          <w:szCs w:val="22"/>
          <w:lang w:val="en-GB"/>
        </w:rPr>
      </w:pPr>
      <w:r w:rsidRPr="004A6DEA">
        <w:rPr>
          <w:rFonts w:ascii="Arial" w:hAnsi="Arial" w:cs="Arial"/>
          <w:i/>
          <w:iCs/>
          <w:color w:val="242121"/>
          <w:sz w:val="22"/>
          <w:szCs w:val="22"/>
        </w:rPr>
        <w:t>‘</w:t>
      </w:r>
      <w:r w:rsidRPr="004A6DEA">
        <w:rPr>
          <w:rFonts w:ascii="Arial" w:hAnsi="Arial" w:cs="Arial"/>
          <w:i/>
          <w:iCs/>
          <w:color w:val="242121"/>
          <w:sz w:val="22"/>
          <w:szCs w:val="22"/>
          <w:lang w:val="en-GB"/>
        </w:rPr>
        <w:t xml:space="preserve">Endemic corruption threatens the injunction that government must be accountable, responsive and open; that public administration must not only be held to account, but must also be governed by high standards of ethics, efficiency and must use public resources in an economic and effective manner. As it serves the public, it must seek to advance development and service to the public. In relation to public finance, the Constitution demands budgetary and expenditure processes underpinned by openness, accountability and effective financial management of the economy.’ </w:t>
      </w:r>
    </w:p>
    <w:p w14:paraId="26E24A6A" w14:textId="77777777" w:rsidR="00537E03" w:rsidRPr="004A6DEA" w:rsidRDefault="00537E03" w:rsidP="00537E03">
      <w:pPr>
        <w:pStyle w:val="NormalWeb"/>
        <w:shd w:val="clear" w:color="auto" w:fill="FFFFFF"/>
        <w:spacing w:before="0" w:beforeAutospacing="0" w:after="0" w:afterAutospacing="0" w:line="360" w:lineRule="auto"/>
        <w:ind w:left="792"/>
        <w:rPr>
          <w:rFonts w:ascii="Arial" w:hAnsi="Arial" w:cs="Arial"/>
          <w:i/>
          <w:iCs/>
          <w:color w:val="242121"/>
          <w:sz w:val="22"/>
          <w:szCs w:val="22"/>
          <w:lang w:val="en-GB"/>
        </w:rPr>
      </w:pPr>
    </w:p>
    <w:p w14:paraId="524D7CA1" w14:textId="77777777" w:rsidR="00537E03" w:rsidRPr="004A6DEA" w:rsidRDefault="00537E03" w:rsidP="00537E03">
      <w:pPr>
        <w:pStyle w:val="NormalWeb"/>
        <w:shd w:val="clear" w:color="auto" w:fill="FFFFFF"/>
        <w:spacing w:before="0" w:beforeAutospacing="0" w:after="0" w:afterAutospacing="0" w:line="360" w:lineRule="auto"/>
        <w:ind w:left="3600" w:hanging="720"/>
        <w:rPr>
          <w:rFonts w:ascii="Arial" w:hAnsi="Arial" w:cs="Arial"/>
          <w:i/>
          <w:iCs/>
          <w:color w:val="242121"/>
          <w:sz w:val="22"/>
          <w:szCs w:val="22"/>
          <w:lang w:val="en-GB"/>
        </w:rPr>
      </w:pPr>
      <w:r>
        <w:rPr>
          <w:rFonts w:ascii="Arial" w:hAnsi="Arial" w:cs="Arial"/>
          <w:color w:val="242121"/>
          <w:sz w:val="22"/>
          <w:szCs w:val="22"/>
          <w:lang w:val="en-GB"/>
        </w:rPr>
        <w:lastRenderedPageBreak/>
        <w:t>[</w:t>
      </w:r>
      <w:r w:rsidRPr="008B463A">
        <w:rPr>
          <w:rFonts w:ascii="Arial" w:hAnsi="Arial" w:cs="Arial"/>
          <w:color w:val="242121"/>
          <w:sz w:val="22"/>
          <w:szCs w:val="22"/>
          <w:lang w:val="en-GB"/>
        </w:rPr>
        <w:t xml:space="preserve">49] </w:t>
      </w:r>
      <w:r>
        <w:rPr>
          <w:rFonts w:ascii="Arial" w:hAnsi="Arial" w:cs="Arial"/>
          <w:color w:val="242121"/>
          <w:sz w:val="22"/>
          <w:szCs w:val="22"/>
          <w:lang w:val="en-GB"/>
        </w:rPr>
        <w:tab/>
      </w:r>
      <w:r w:rsidRPr="004A6DEA">
        <w:rPr>
          <w:rFonts w:ascii="Arial" w:hAnsi="Arial" w:cs="Arial"/>
          <w:i/>
          <w:iCs/>
          <w:color w:val="242121"/>
          <w:sz w:val="22"/>
          <w:szCs w:val="22"/>
          <w:lang w:val="en-GB"/>
        </w:rPr>
        <w:t>It is important to emphasise that this case is about a public broadcaster that millions of South Africans rely on for news and information about their country and the world at large and for as long as it remains dysfunctional, it will be unable to fulfil its statutory mandate. The public interest should thus be its overarching theme and objective. Sadly, that has not always been the case. Its Board has had to be dissolved more than once and its financial position was once so parlous that a loan of R1 billion, which was guaranteed by the National Treasury, had to be raised to rescue it. Here as well, the public interest appears not to have weighed with the Board of the SABC. The Public Protector observes in her report:</w:t>
      </w:r>
      <w:r w:rsidRPr="004A6DEA">
        <w:rPr>
          <w:rFonts w:ascii="Arial" w:hAnsi="Arial" w:cs="Arial"/>
          <w:i/>
          <w:iCs/>
          <w:color w:val="242121"/>
          <w:sz w:val="22"/>
          <w:szCs w:val="22"/>
        </w:rPr>
        <w:t xml:space="preserve"> </w:t>
      </w:r>
      <w:r w:rsidRPr="004A6DEA">
        <w:rPr>
          <w:rFonts w:ascii="Arial" w:hAnsi="Arial" w:cs="Arial"/>
          <w:i/>
          <w:iCs/>
          <w:color w:val="242121"/>
          <w:sz w:val="22"/>
          <w:szCs w:val="22"/>
          <w:lang w:val="en-GB"/>
        </w:rPr>
        <w:t xml:space="preserve">The allegations of misconduct against </w:t>
      </w:r>
      <w:proofErr w:type="spellStart"/>
      <w:r w:rsidRPr="004A6DEA">
        <w:rPr>
          <w:rFonts w:ascii="Arial" w:hAnsi="Arial" w:cs="Arial"/>
          <w:i/>
          <w:iCs/>
          <w:color w:val="242121"/>
          <w:sz w:val="22"/>
          <w:szCs w:val="22"/>
          <w:lang w:val="en-GB"/>
        </w:rPr>
        <w:t>Motsoeneng</w:t>
      </w:r>
      <w:proofErr w:type="spellEnd"/>
      <w:r w:rsidRPr="004A6DEA">
        <w:rPr>
          <w:rFonts w:ascii="Arial" w:hAnsi="Arial" w:cs="Arial"/>
          <w:i/>
          <w:iCs/>
          <w:color w:val="242121"/>
          <w:sz w:val="22"/>
          <w:szCs w:val="22"/>
          <w:lang w:val="en-GB"/>
        </w:rPr>
        <w:t xml:space="preserve"> are serious. He is the COO of the SABC. He is an executive member of the Board. He has virtually unlimited authority over his subordinates and access to all the documentation in relation to the charges of misconduct that will be preferred against him.” </w:t>
      </w:r>
    </w:p>
    <w:p w14:paraId="01B30834" w14:textId="77777777" w:rsidR="00537E03" w:rsidRPr="00537E03" w:rsidRDefault="00537E03" w:rsidP="00537E03">
      <w:pPr>
        <w:pStyle w:val="ListParagraph"/>
        <w:shd w:val="clear" w:color="auto" w:fill="FFFFFF"/>
        <w:spacing w:line="360" w:lineRule="auto"/>
        <w:ind w:left="792"/>
        <w:rPr>
          <w:rFonts w:ascii="Arial" w:hAnsi="Arial" w:cs="Arial"/>
          <w:i/>
          <w:iCs/>
          <w:color w:val="242121"/>
          <w:lang w:val="en-GB"/>
        </w:rPr>
      </w:pPr>
    </w:p>
    <w:p w14:paraId="4493DC51" w14:textId="77777777" w:rsidR="00537E03" w:rsidRPr="00537E03" w:rsidRDefault="00537E03" w:rsidP="00537E03">
      <w:pPr>
        <w:rPr>
          <w:rFonts w:ascii="Arial" w:hAnsi="Arial" w:cs="Arial"/>
          <w:color w:val="242121"/>
        </w:rPr>
      </w:pPr>
    </w:p>
    <w:p w14:paraId="29C0F979" w14:textId="77777777" w:rsidR="00537E03" w:rsidRDefault="0007220E" w:rsidP="00537E03">
      <w:pPr>
        <w:pStyle w:val="NormalWeb"/>
        <w:numPr>
          <w:ilvl w:val="0"/>
          <w:numId w:val="2"/>
        </w:numPr>
        <w:spacing w:before="0" w:beforeAutospacing="0" w:after="0" w:afterAutospacing="0" w:line="360" w:lineRule="auto"/>
        <w:jc w:val="both"/>
        <w:rPr>
          <w:rFonts w:ascii="Arial" w:hAnsi="Arial" w:cs="Arial"/>
        </w:rPr>
      </w:pPr>
      <w:proofErr w:type="spellStart"/>
      <w:r w:rsidRPr="00537E03">
        <w:rPr>
          <w:rFonts w:ascii="Arial" w:hAnsi="Arial" w:cs="Arial"/>
          <w:color w:val="242121"/>
        </w:rPr>
        <w:t>Motsoeneng</w:t>
      </w:r>
      <w:proofErr w:type="spellEnd"/>
      <w:r w:rsidRPr="00537E03">
        <w:rPr>
          <w:rFonts w:ascii="Arial" w:hAnsi="Arial" w:cs="Arial"/>
          <w:color w:val="242121"/>
        </w:rPr>
        <w:t>,</w:t>
      </w:r>
      <w:r w:rsidR="00CA101F" w:rsidRPr="00537E03">
        <w:rPr>
          <w:rFonts w:ascii="Arial" w:hAnsi="Arial" w:cs="Arial"/>
          <w:color w:val="242121"/>
        </w:rPr>
        <w:t xml:space="preserve"> pretends not to understand the policies of the SABC and paints himself as an innocent party swayed by the winds of circumstance, this is not so. </w:t>
      </w:r>
      <w:r w:rsidR="00CA101F" w:rsidRPr="00537E03">
        <w:rPr>
          <w:rFonts w:ascii="Arial" w:hAnsi="Arial" w:cs="Arial"/>
        </w:rPr>
        <w:t xml:space="preserve">Motsoeneng was a senior executive at the SABC, </w:t>
      </w:r>
      <w:r w:rsidR="00CF7C80" w:rsidRPr="00537E03">
        <w:rPr>
          <w:rFonts w:ascii="Arial" w:hAnsi="Arial" w:cs="Arial"/>
        </w:rPr>
        <w:t>in terms of his service agreement he was contracted to use his utmost endeavours to protect and promote the business and interest</w:t>
      </w:r>
      <w:r w:rsidR="00537E03">
        <w:rPr>
          <w:rFonts w:ascii="Arial" w:hAnsi="Arial" w:cs="Arial"/>
        </w:rPr>
        <w:t>s</w:t>
      </w:r>
      <w:r w:rsidR="00CF7C80" w:rsidRPr="00537E03">
        <w:rPr>
          <w:rFonts w:ascii="Arial" w:hAnsi="Arial" w:cs="Arial"/>
        </w:rPr>
        <w:t xml:space="preserve"> of the SABC and to preserve its reputation and goodwill. H</w:t>
      </w:r>
      <w:r w:rsidR="00D85871" w:rsidRPr="00537E03">
        <w:rPr>
          <w:rFonts w:ascii="Arial" w:hAnsi="Arial" w:cs="Arial"/>
        </w:rPr>
        <w:t>is service agreement made no mention of the payment of a success fee, it only referred to a performance contract</w:t>
      </w:r>
      <w:r w:rsidRPr="00537E03">
        <w:rPr>
          <w:rFonts w:ascii="Arial" w:hAnsi="Arial" w:cs="Arial"/>
        </w:rPr>
        <w:t>,</w:t>
      </w:r>
      <w:r w:rsidR="00D85871" w:rsidRPr="00537E03">
        <w:rPr>
          <w:rFonts w:ascii="Arial" w:hAnsi="Arial" w:cs="Arial"/>
        </w:rPr>
        <w:t xml:space="preserve"> which was not concluded.  He knew this,  and so opted for the route of a private individual, this is not supported by his actions at the time and the Board was not advised when </w:t>
      </w:r>
      <w:r w:rsidRPr="00537E03">
        <w:rPr>
          <w:rFonts w:ascii="Arial" w:hAnsi="Arial" w:cs="Arial"/>
        </w:rPr>
        <w:t>the business</w:t>
      </w:r>
      <w:r w:rsidR="00D85871" w:rsidRPr="00537E03">
        <w:rPr>
          <w:rFonts w:ascii="Arial" w:hAnsi="Arial" w:cs="Arial"/>
        </w:rPr>
        <w:t xml:space="preserve"> proposal was submitted</w:t>
      </w:r>
      <w:r w:rsidRPr="00537E03">
        <w:rPr>
          <w:rFonts w:ascii="Arial" w:hAnsi="Arial" w:cs="Arial"/>
        </w:rPr>
        <w:t>,</w:t>
      </w:r>
      <w:r w:rsidR="00D85871" w:rsidRPr="00537E03">
        <w:rPr>
          <w:rFonts w:ascii="Arial" w:hAnsi="Arial" w:cs="Arial"/>
        </w:rPr>
        <w:t xml:space="preserve"> that he expected to be compensated over and above his</w:t>
      </w:r>
      <w:r w:rsidRPr="00537E03">
        <w:rPr>
          <w:rFonts w:ascii="Arial" w:hAnsi="Arial" w:cs="Arial"/>
        </w:rPr>
        <w:t xml:space="preserve"> </w:t>
      </w:r>
      <w:r w:rsidR="00D85871" w:rsidRPr="00537E03">
        <w:rPr>
          <w:rFonts w:ascii="Arial" w:hAnsi="Arial" w:cs="Arial"/>
        </w:rPr>
        <w:t>salary.</w:t>
      </w:r>
      <w:r w:rsidRPr="00537E03">
        <w:rPr>
          <w:rFonts w:ascii="Arial" w:hAnsi="Arial" w:cs="Arial"/>
        </w:rPr>
        <w:t xml:space="preserve"> </w:t>
      </w:r>
    </w:p>
    <w:p w14:paraId="32CB4F82" w14:textId="77777777" w:rsidR="00537E03" w:rsidRDefault="0007220E" w:rsidP="00537E03">
      <w:pPr>
        <w:pStyle w:val="NormalWeb"/>
        <w:numPr>
          <w:ilvl w:val="0"/>
          <w:numId w:val="2"/>
        </w:numPr>
        <w:spacing w:before="0" w:beforeAutospacing="0" w:after="0" w:afterAutospacing="0" w:line="360" w:lineRule="auto"/>
        <w:jc w:val="both"/>
        <w:rPr>
          <w:rFonts w:ascii="Arial" w:hAnsi="Arial" w:cs="Arial"/>
        </w:rPr>
      </w:pPr>
      <w:r w:rsidRPr="00537E03">
        <w:rPr>
          <w:rFonts w:ascii="Arial" w:hAnsi="Arial" w:cs="Arial"/>
        </w:rPr>
        <w:lastRenderedPageBreak/>
        <w:t xml:space="preserve">The court cannot draw the conclusion that Motsoeneng was acting in his private capacity in securing the pilot projects, this seemingly is an afterthought when things went wrong for him and the payment of the success fee was discovered. </w:t>
      </w:r>
      <w:r w:rsidR="009079DA" w:rsidRPr="00537E03">
        <w:rPr>
          <w:rFonts w:ascii="Arial" w:hAnsi="Arial" w:cs="Arial"/>
        </w:rPr>
        <w:t xml:space="preserve">As the COO, Motsoeneng’s key accountabilities included being responsible for platform management and content generation activities of the SABC and Market Intelligence Research. He was contracted to direct corporate strategy and operational growth of the corporation in order to improve profitability and quality of the service offering in the designated areas of responsibility. He also had to develop local, continental and global partnerships with relevant industry players. The success achieved with Multi-choice is what he was employed to achieve and for which he earned </w:t>
      </w:r>
      <w:r w:rsidR="00537E03">
        <w:rPr>
          <w:rFonts w:ascii="Arial" w:hAnsi="Arial" w:cs="Arial"/>
        </w:rPr>
        <w:t>his</w:t>
      </w:r>
      <w:r w:rsidR="009079DA" w:rsidRPr="00537E03">
        <w:rPr>
          <w:rFonts w:ascii="Arial" w:hAnsi="Arial" w:cs="Arial"/>
        </w:rPr>
        <w:t xml:space="preserve"> salary of R3, 683, 600,00 per annum.</w:t>
      </w:r>
    </w:p>
    <w:p w14:paraId="2C04A102" w14:textId="77777777" w:rsidR="00537E03" w:rsidRDefault="00537E03" w:rsidP="00537E03">
      <w:pPr>
        <w:pStyle w:val="NormalWeb"/>
        <w:spacing w:before="0" w:beforeAutospacing="0" w:after="0" w:afterAutospacing="0" w:line="360" w:lineRule="auto"/>
        <w:ind w:left="792"/>
        <w:jc w:val="both"/>
        <w:rPr>
          <w:rFonts w:ascii="Arial" w:hAnsi="Arial" w:cs="Arial"/>
        </w:rPr>
      </w:pPr>
    </w:p>
    <w:p w14:paraId="5704970A" w14:textId="77777777" w:rsidR="00537E03" w:rsidRDefault="00537E03" w:rsidP="00537E03">
      <w:pPr>
        <w:pStyle w:val="NormalWeb"/>
        <w:numPr>
          <w:ilvl w:val="0"/>
          <w:numId w:val="2"/>
        </w:numPr>
        <w:spacing w:before="0" w:beforeAutospacing="0" w:after="0" w:afterAutospacing="0" w:line="360" w:lineRule="auto"/>
        <w:jc w:val="both"/>
        <w:rPr>
          <w:rFonts w:ascii="Arial" w:hAnsi="Arial" w:cs="Arial"/>
        </w:rPr>
      </w:pPr>
      <w:proofErr w:type="spellStart"/>
      <w:r>
        <w:rPr>
          <w:rFonts w:ascii="Arial" w:hAnsi="Arial" w:cs="Arial"/>
        </w:rPr>
        <w:t>Motsoeneng</w:t>
      </w:r>
      <w:proofErr w:type="spellEnd"/>
      <w:r>
        <w:rPr>
          <w:rFonts w:ascii="Arial" w:hAnsi="Arial" w:cs="Arial"/>
        </w:rPr>
        <w:t xml:space="preserve"> </w:t>
      </w:r>
      <w:r w:rsidR="00CA101F" w:rsidRPr="00537E03">
        <w:rPr>
          <w:rFonts w:ascii="Arial" w:hAnsi="Arial" w:cs="Arial"/>
        </w:rPr>
        <w:t xml:space="preserve">admits that none of the SABC’s policies allowed for </w:t>
      </w:r>
      <w:r w:rsidR="00D85871" w:rsidRPr="00537E03">
        <w:rPr>
          <w:rFonts w:ascii="Arial" w:hAnsi="Arial" w:cs="Arial"/>
        </w:rPr>
        <w:t xml:space="preserve">a </w:t>
      </w:r>
      <w:r w:rsidR="00CA101F" w:rsidRPr="00537E03">
        <w:rPr>
          <w:rFonts w:ascii="Arial" w:hAnsi="Arial" w:cs="Arial"/>
        </w:rPr>
        <w:t>success fee, despite this he accept</w:t>
      </w:r>
      <w:r w:rsidR="0007220E" w:rsidRPr="00537E03">
        <w:rPr>
          <w:rFonts w:ascii="Arial" w:hAnsi="Arial" w:cs="Arial"/>
        </w:rPr>
        <w:t>ed</w:t>
      </w:r>
      <w:r w:rsidR="00CA101F" w:rsidRPr="00537E03">
        <w:rPr>
          <w:rFonts w:ascii="Arial" w:hAnsi="Arial" w:cs="Arial"/>
        </w:rPr>
        <w:t xml:space="preserve"> payment of the </w:t>
      </w:r>
      <w:r>
        <w:rPr>
          <w:rFonts w:ascii="Arial" w:hAnsi="Arial" w:cs="Arial"/>
        </w:rPr>
        <w:t xml:space="preserve">sum of </w:t>
      </w:r>
      <w:r w:rsidR="00CA101F" w:rsidRPr="00537E03">
        <w:rPr>
          <w:rFonts w:ascii="Arial" w:hAnsi="Arial" w:cs="Arial"/>
        </w:rPr>
        <w:t>R11,508, 549.12.</w:t>
      </w:r>
      <w:r w:rsidR="0007220E" w:rsidRPr="00537E03">
        <w:rPr>
          <w:rFonts w:ascii="Arial" w:hAnsi="Arial" w:cs="Arial"/>
          <w:color w:val="242121"/>
        </w:rPr>
        <w:t xml:space="preserve"> Motsoeneng was not an innocent bystander in all of this, he set out to obtain a benefit that he was not entitled to, knowing full well that his employment contract did not allow for bonuses.  </w:t>
      </w:r>
      <w:r w:rsidR="0007220E" w:rsidRPr="00537E03">
        <w:rPr>
          <w:rFonts w:ascii="Arial" w:hAnsi="Arial" w:cs="Arial"/>
        </w:rPr>
        <w:t>The only reasonable inference to be drawn is that he received payment of the success fee in circumstances that he knew, or ought to have known, that he was not entitled to it</w:t>
      </w:r>
      <w:r w:rsidR="001463AF" w:rsidRPr="00537E03">
        <w:rPr>
          <w:rFonts w:ascii="Arial" w:hAnsi="Arial" w:cs="Arial"/>
        </w:rPr>
        <w:t>, this was unlawful.</w:t>
      </w:r>
      <w:r w:rsidR="0007220E" w:rsidRPr="00537E03">
        <w:rPr>
          <w:rFonts w:ascii="Arial" w:hAnsi="Arial" w:cs="Arial"/>
        </w:rPr>
        <w:t xml:space="preserve"> </w:t>
      </w:r>
    </w:p>
    <w:p w14:paraId="66235104" w14:textId="77777777" w:rsidR="00537E03" w:rsidRDefault="00537E03" w:rsidP="00537E03">
      <w:pPr>
        <w:pStyle w:val="ListParagraph"/>
        <w:rPr>
          <w:rFonts w:ascii="Arial" w:hAnsi="Arial" w:cs="Arial"/>
        </w:rPr>
      </w:pPr>
    </w:p>
    <w:p w14:paraId="2158B919" w14:textId="77777777" w:rsidR="00537E03" w:rsidRDefault="001463AF" w:rsidP="00537E03">
      <w:pPr>
        <w:pStyle w:val="NormalWeb"/>
        <w:numPr>
          <w:ilvl w:val="0"/>
          <w:numId w:val="2"/>
        </w:numPr>
        <w:spacing w:before="0" w:beforeAutospacing="0" w:after="0" w:afterAutospacing="0" w:line="360" w:lineRule="auto"/>
        <w:jc w:val="both"/>
        <w:rPr>
          <w:rFonts w:ascii="Arial" w:hAnsi="Arial" w:cs="Arial"/>
        </w:rPr>
      </w:pPr>
      <w:r w:rsidRPr="00537E03">
        <w:rPr>
          <w:rFonts w:ascii="Arial" w:hAnsi="Arial" w:cs="Arial"/>
        </w:rPr>
        <w:t>In terms of Section 37D(1)(b)(ii)(bb) of the Pension Fund Act,</w:t>
      </w:r>
    </w:p>
    <w:p w14:paraId="63C1B5B8" w14:textId="77777777" w:rsidR="00537E03" w:rsidRDefault="00537E03" w:rsidP="00537E03">
      <w:pPr>
        <w:pStyle w:val="ListParagraph"/>
        <w:rPr>
          <w:rFonts w:ascii="Arial" w:hAnsi="Arial" w:cs="Arial"/>
        </w:rPr>
      </w:pPr>
    </w:p>
    <w:p w14:paraId="21F4ED72" w14:textId="77777777" w:rsidR="00537E03" w:rsidRPr="00905B43" w:rsidRDefault="00537E03" w:rsidP="00537E03">
      <w:pPr>
        <w:pStyle w:val="NormalWeb"/>
        <w:spacing w:before="0" w:beforeAutospacing="0" w:after="0" w:afterAutospacing="0" w:line="360" w:lineRule="auto"/>
        <w:ind w:left="1440"/>
        <w:jc w:val="both"/>
        <w:rPr>
          <w:rFonts w:ascii="Arial" w:hAnsi="Arial" w:cs="Arial"/>
          <w:sz w:val="22"/>
        </w:rPr>
      </w:pPr>
      <w:r w:rsidRPr="00905B43">
        <w:rPr>
          <w:rFonts w:ascii="Arial" w:hAnsi="Arial" w:cs="Arial"/>
          <w:sz w:val="22"/>
        </w:rPr>
        <w:t>“</w:t>
      </w:r>
      <w:r w:rsidRPr="00905B43">
        <w:rPr>
          <w:rFonts w:ascii="Arial" w:hAnsi="Arial" w:cs="Arial"/>
          <w:i/>
          <w:iCs/>
          <w:sz w:val="22"/>
        </w:rPr>
        <w:t>A registered fund may deduct any amount due by a member to his employer on the date of his retirement or on which he ceases to be a member of the fund, in respect of ii) compensation (including any legal costs) recoverable from the member in a matter contemplated in subparagraph (bb)) in respect of any damage caused to the employer by reason of any theft, dishonesty, fraud or misconduct by the member, and in respect of which(bb) judgment has been obtained against the member in any court, including a magistrate's court, from any benefit payable in respect of the member or a beneficiary in terms of the rules of the fund, and pay such amount to the employer concerned”.</w:t>
      </w:r>
    </w:p>
    <w:p w14:paraId="14627DB6" w14:textId="77777777" w:rsidR="00537E03" w:rsidRDefault="00537E03" w:rsidP="00537E03">
      <w:pPr>
        <w:pStyle w:val="NormalWeb"/>
        <w:spacing w:before="0" w:beforeAutospacing="0" w:after="0" w:afterAutospacing="0" w:line="360" w:lineRule="auto"/>
        <w:jc w:val="both"/>
        <w:rPr>
          <w:rFonts w:ascii="Arial" w:hAnsi="Arial" w:cs="Arial"/>
        </w:rPr>
      </w:pPr>
    </w:p>
    <w:p w14:paraId="649ACE9B" w14:textId="77777777" w:rsidR="00537E03" w:rsidRDefault="00537E03" w:rsidP="00537E03">
      <w:pPr>
        <w:pStyle w:val="NormalWeb"/>
        <w:spacing w:before="0" w:beforeAutospacing="0" w:after="0" w:afterAutospacing="0" w:line="360" w:lineRule="auto"/>
        <w:ind w:left="792"/>
        <w:jc w:val="both"/>
        <w:rPr>
          <w:rFonts w:ascii="Arial" w:hAnsi="Arial" w:cs="Arial"/>
        </w:rPr>
      </w:pPr>
    </w:p>
    <w:p w14:paraId="66D00487" w14:textId="77777777" w:rsidR="007B3888" w:rsidRPr="007B3888" w:rsidRDefault="00377F6D" w:rsidP="007B3888">
      <w:pPr>
        <w:pStyle w:val="NormalWeb"/>
        <w:numPr>
          <w:ilvl w:val="0"/>
          <w:numId w:val="2"/>
        </w:numPr>
        <w:spacing w:before="0" w:beforeAutospacing="0" w:after="0" w:afterAutospacing="0" w:line="360" w:lineRule="auto"/>
        <w:jc w:val="both"/>
        <w:rPr>
          <w:rFonts w:ascii="Arial" w:hAnsi="Arial" w:cs="Arial"/>
        </w:rPr>
      </w:pPr>
      <w:proofErr w:type="spellStart"/>
      <w:r w:rsidRPr="00537E03">
        <w:rPr>
          <w:rFonts w:ascii="Arial" w:hAnsi="Arial" w:cs="Arial"/>
        </w:rPr>
        <w:t>Motsoeneng</w:t>
      </w:r>
      <w:proofErr w:type="spellEnd"/>
      <w:r w:rsidRPr="00537E03">
        <w:rPr>
          <w:rFonts w:ascii="Arial" w:hAnsi="Arial" w:cs="Arial"/>
        </w:rPr>
        <w:t xml:space="preserve"> has elected to review the Public Protectors report, her findings however are still binding until the report is set aside, so too is her conclusion that</w:t>
      </w:r>
      <w:r w:rsidR="003C3EFD">
        <w:rPr>
          <w:rFonts w:ascii="Arial" w:hAnsi="Arial" w:cs="Arial"/>
        </w:rPr>
        <w:t>,</w:t>
      </w:r>
      <w:r w:rsidRPr="00537E03">
        <w:rPr>
          <w:rFonts w:ascii="Arial" w:hAnsi="Arial" w:cs="Arial"/>
          <w:i/>
          <w:iCs/>
          <w:color w:val="242121"/>
          <w:lang w:val="en-GB"/>
        </w:rPr>
        <w:t xml:space="preserve"> Mr Motsoeneng had been allowed ‘by successive [b]oards to operate above the law</w:t>
      </w:r>
      <w:r w:rsidRPr="00537E03">
        <w:rPr>
          <w:rFonts w:ascii="Arial" w:hAnsi="Arial" w:cs="Arial"/>
        </w:rPr>
        <w:t>”.</w:t>
      </w:r>
      <w:r w:rsidR="007E2BB9" w:rsidRPr="00537E03">
        <w:rPr>
          <w:rFonts w:ascii="Arial" w:hAnsi="Arial" w:cs="Arial"/>
          <w:b/>
          <w:bCs/>
          <w:color w:val="000000" w:themeColor="text1"/>
        </w:rPr>
        <w:t xml:space="preserve"> In SOUTH AFRICAN BROADCASTING CORPORATION, (</w:t>
      </w:r>
      <w:r w:rsidR="007E2BB9" w:rsidRPr="00537E03">
        <w:rPr>
          <w:rFonts w:ascii="Arial" w:hAnsi="Arial" w:cs="Arial"/>
          <w:b/>
          <w:bCs/>
          <w:i/>
          <w:iCs/>
          <w:color w:val="000000" w:themeColor="text1"/>
        </w:rPr>
        <w:t xml:space="preserve">ibid </w:t>
      </w:r>
      <w:r w:rsidR="007E2BB9" w:rsidRPr="00537E03">
        <w:rPr>
          <w:rFonts w:ascii="Arial" w:hAnsi="Arial" w:cs="Arial"/>
          <w:b/>
          <w:bCs/>
          <w:color w:val="000000" w:themeColor="text1"/>
        </w:rPr>
        <w:t xml:space="preserve">para 49) </w:t>
      </w:r>
      <w:r w:rsidR="007E2BB9" w:rsidRPr="00537E03">
        <w:rPr>
          <w:rFonts w:ascii="Arial" w:hAnsi="Arial" w:cs="Arial"/>
          <w:i/>
          <w:iCs/>
          <w:color w:val="000000" w:themeColor="text1"/>
        </w:rPr>
        <w:t xml:space="preserve">the court found that the allegations of dishonesty against </w:t>
      </w:r>
      <w:proofErr w:type="spellStart"/>
      <w:r w:rsidR="007E2BB9" w:rsidRPr="00537E03">
        <w:rPr>
          <w:rFonts w:ascii="Arial" w:hAnsi="Arial" w:cs="Arial"/>
          <w:i/>
          <w:iCs/>
          <w:color w:val="000000" w:themeColor="text1"/>
        </w:rPr>
        <w:t>Motsoeneng</w:t>
      </w:r>
      <w:proofErr w:type="spellEnd"/>
      <w:r w:rsidR="007E2BB9" w:rsidRPr="00537E03">
        <w:rPr>
          <w:rFonts w:ascii="Arial" w:hAnsi="Arial" w:cs="Arial"/>
          <w:i/>
          <w:iCs/>
          <w:color w:val="000000" w:themeColor="text1"/>
        </w:rPr>
        <w:t xml:space="preserve"> are serious.</w:t>
      </w:r>
    </w:p>
    <w:p w14:paraId="29916ACC" w14:textId="77777777" w:rsidR="007B3888" w:rsidRPr="007B3888" w:rsidRDefault="007B3888" w:rsidP="007B3888">
      <w:pPr>
        <w:pStyle w:val="NormalWeb"/>
        <w:spacing w:before="0" w:beforeAutospacing="0" w:after="0" w:afterAutospacing="0" w:line="360" w:lineRule="auto"/>
        <w:ind w:left="792"/>
        <w:jc w:val="both"/>
        <w:rPr>
          <w:rFonts w:ascii="Arial" w:hAnsi="Arial" w:cs="Arial"/>
        </w:rPr>
      </w:pPr>
    </w:p>
    <w:p w14:paraId="58A033DD" w14:textId="554A970B" w:rsidR="007B3888" w:rsidRPr="007B3888" w:rsidRDefault="009760EF" w:rsidP="007B3888">
      <w:pPr>
        <w:pStyle w:val="NormalWeb"/>
        <w:numPr>
          <w:ilvl w:val="0"/>
          <w:numId w:val="2"/>
        </w:numPr>
        <w:spacing w:before="0" w:beforeAutospacing="0" w:after="0" w:afterAutospacing="0" w:line="360" w:lineRule="auto"/>
        <w:jc w:val="both"/>
        <w:rPr>
          <w:rFonts w:ascii="Arial" w:hAnsi="Arial" w:cs="Arial"/>
        </w:rPr>
      </w:pPr>
      <w:r w:rsidRPr="007B3888">
        <w:rPr>
          <w:rFonts w:ascii="Arial" w:hAnsi="Arial" w:cs="Arial"/>
        </w:rPr>
        <w:t xml:space="preserve">In </w:t>
      </w:r>
      <w:r w:rsidR="00D146F2" w:rsidRPr="007B3888">
        <w:rPr>
          <w:rFonts w:ascii="Arial" w:hAnsi="Arial" w:cs="Arial"/>
          <w:b/>
          <w:bCs/>
        </w:rPr>
        <w:t>MOODLEY V SCOTTBURG / UMZINTO NORTH LOCAL TRANSITIONAL COUNCIL AND ANOTHER, 2000 (4) SA 524 (D),</w:t>
      </w:r>
      <w:r w:rsidR="00D146F2" w:rsidRPr="007B3888">
        <w:rPr>
          <w:rFonts w:ascii="Arial" w:hAnsi="Arial" w:cs="Arial"/>
        </w:rPr>
        <w:t xml:space="preserve"> </w:t>
      </w:r>
      <w:r w:rsidRPr="007B3888">
        <w:rPr>
          <w:rFonts w:ascii="Arial" w:hAnsi="Arial" w:cs="Arial"/>
        </w:rPr>
        <w:t xml:space="preserve">the court held that the word “misconduct” as envisaged in section 37D(1 )(b)(ii) should be interpreted as meaning conduct which has an element of dishonesty. In </w:t>
      </w:r>
      <w:r w:rsidR="00D146F2" w:rsidRPr="007B3888">
        <w:rPr>
          <w:rFonts w:ascii="Arial" w:hAnsi="Arial" w:cs="Arial"/>
          <w:b/>
          <w:bCs/>
          <w:i/>
          <w:iCs/>
        </w:rPr>
        <w:t xml:space="preserve">DENEL SOC LIMITED T/A DENEL AVIATION &amp; ANOTHER V KLAAS MADIMETSA MAFALO &amp; ANOTHER, </w:t>
      </w:r>
      <w:r w:rsidR="00D146F2" w:rsidRPr="007B3888">
        <w:rPr>
          <w:rFonts w:ascii="Arial" w:hAnsi="Arial" w:cs="Arial"/>
          <w:b/>
          <w:bCs/>
        </w:rPr>
        <w:t>[2016] ZAGPPHC 284</w:t>
      </w:r>
      <w:r w:rsidR="00D146F2" w:rsidRPr="007B3888">
        <w:rPr>
          <w:rFonts w:ascii="Arial" w:hAnsi="Arial" w:cs="Arial"/>
        </w:rPr>
        <w:t xml:space="preserve">, </w:t>
      </w:r>
      <w:r w:rsidR="009D6066" w:rsidRPr="007B3888">
        <w:rPr>
          <w:rFonts w:ascii="Arial" w:hAnsi="Arial" w:cs="Arial"/>
          <w:b/>
          <w:bCs/>
          <w:color w:val="242121"/>
        </w:rPr>
        <w:t xml:space="preserve">MAJIKI J </w:t>
      </w:r>
      <w:r w:rsidR="009D6066" w:rsidRPr="007B3888">
        <w:rPr>
          <w:rFonts w:ascii="Arial" w:hAnsi="Arial" w:cs="Arial"/>
          <w:color w:val="242121"/>
        </w:rPr>
        <w:t xml:space="preserve">accepted the finding of dishonesty </w:t>
      </w:r>
      <w:r w:rsidR="00F10C6D" w:rsidRPr="007B3888">
        <w:rPr>
          <w:rFonts w:ascii="Arial" w:hAnsi="Arial" w:cs="Arial"/>
          <w:color w:val="242121"/>
        </w:rPr>
        <w:t xml:space="preserve">on the part of the Respondent and </w:t>
      </w:r>
      <w:r w:rsidR="009D6066" w:rsidRPr="007B3888">
        <w:rPr>
          <w:rFonts w:ascii="Arial" w:hAnsi="Arial" w:cs="Arial"/>
          <w:color w:val="242121"/>
        </w:rPr>
        <w:t>put paid to the Respondent’s submission that no judgement had been entered against him and the Applicant was not entitle</w:t>
      </w:r>
      <w:r w:rsidR="00F10C6D" w:rsidRPr="007B3888">
        <w:rPr>
          <w:rFonts w:ascii="Arial" w:hAnsi="Arial" w:cs="Arial"/>
          <w:color w:val="242121"/>
        </w:rPr>
        <w:t>d</w:t>
      </w:r>
      <w:r w:rsidR="009D6066" w:rsidRPr="007B3888">
        <w:rPr>
          <w:rFonts w:ascii="Arial" w:hAnsi="Arial" w:cs="Arial"/>
          <w:color w:val="242121"/>
        </w:rPr>
        <w:t xml:space="preserve"> to its order</w:t>
      </w:r>
      <w:r w:rsidR="009D6066" w:rsidRPr="007B3888">
        <w:rPr>
          <w:rFonts w:ascii="Arial" w:hAnsi="Arial" w:cs="Arial"/>
          <w:b/>
          <w:bCs/>
          <w:color w:val="242121"/>
        </w:rPr>
        <w:t>.</w:t>
      </w:r>
    </w:p>
    <w:p w14:paraId="14F297EE" w14:textId="77777777" w:rsidR="007B3888" w:rsidRDefault="007B3888" w:rsidP="007B3888">
      <w:pPr>
        <w:pStyle w:val="NormalWeb"/>
        <w:spacing w:before="144" w:beforeAutospacing="0" w:after="0" w:afterAutospacing="0" w:line="360" w:lineRule="atLeast"/>
        <w:ind w:left="2160" w:hanging="720"/>
        <w:rPr>
          <w:rFonts w:ascii="Arial" w:hAnsi="Arial" w:cs="Arial"/>
          <w:i/>
          <w:iCs/>
          <w:color w:val="242121"/>
          <w:sz w:val="22"/>
          <w:szCs w:val="22"/>
        </w:rPr>
      </w:pPr>
      <w:r>
        <w:rPr>
          <w:rFonts w:ascii="Arial" w:hAnsi="Arial" w:cs="Arial"/>
          <w:i/>
          <w:iCs/>
          <w:color w:val="242121"/>
          <w:sz w:val="22"/>
          <w:szCs w:val="22"/>
        </w:rPr>
        <w:t>[</w:t>
      </w:r>
      <w:r w:rsidRPr="003C3EFD">
        <w:rPr>
          <w:rFonts w:ascii="Arial" w:hAnsi="Arial" w:cs="Arial"/>
          <w:i/>
          <w:iCs/>
          <w:color w:val="242121"/>
          <w:sz w:val="22"/>
          <w:szCs w:val="22"/>
        </w:rPr>
        <w:t xml:space="preserve">19] </w:t>
      </w:r>
      <w:r>
        <w:rPr>
          <w:rFonts w:ascii="Arial" w:hAnsi="Arial" w:cs="Arial"/>
          <w:i/>
          <w:iCs/>
          <w:color w:val="242121"/>
          <w:sz w:val="22"/>
          <w:szCs w:val="22"/>
        </w:rPr>
        <w:tab/>
      </w:r>
      <w:r w:rsidRPr="003C3EFD">
        <w:rPr>
          <w:rFonts w:ascii="Arial" w:hAnsi="Arial" w:cs="Arial"/>
          <w:i/>
          <w:iCs/>
          <w:color w:val="242121"/>
          <w:sz w:val="22"/>
          <w:szCs w:val="22"/>
        </w:rPr>
        <w:t xml:space="preserve">As regards the order sought for payment by the pension fund, it was submitted that the first respondent has not admitted liability and the applicants have no judgment against him. Section 37 D b(ii) bb of Pensions Funds Act 24 of 1956 provides:“ a registered fund may deduct any amount due by a member to his employer on the date of his </w:t>
      </w:r>
    </w:p>
    <w:p w14:paraId="39BB357E" w14:textId="77777777" w:rsidR="007B3888" w:rsidRPr="003C3EFD" w:rsidRDefault="007B3888" w:rsidP="007B3888">
      <w:pPr>
        <w:pStyle w:val="NormalWeb"/>
        <w:spacing w:before="144" w:beforeAutospacing="0" w:after="0" w:afterAutospacing="0" w:line="360" w:lineRule="atLeast"/>
        <w:ind w:left="2160"/>
        <w:rPr>
          <w:rFonts w:ascii="Arial" w:hAnsi="Arial" w:cs="Arial"/>
          <w:i/>
          <w:iCs/>
          <w:color w:val="242121"/>
          <w:sz w:val="22"/>
          <w:szCs w:val="22"/>
        </w:rPr>
      </w:pPr>
      <w:r w:rsidRPr="003C3EFD">
        <w:rPr>
          <w:rFonts w:ascii="Arial" w:hAnsi="Arial" w:cs="Arial"/>
          <w:i/>
          <w:iCs/>
          <w:color w:val="242121"/>
          <w:sz w:val="22"/>
          <w:szCs w:val="22"/>
        </w:rPr>
        <w:t>retirement or on which he ceases to be a member of the fund in respect of compensation (including any legal costs recoverable from the member in a matter contemplated in subparagraph (bb) in respect of any damage caused to the employer by reason of any theft; dishonesty, fraud or misconduct by the member in respect of which Judgment has been obtained against the member in any court; including a Magistrates Court ”</w:t>
      </w:r>
    </w:p>
    <w:p w14:paraId="5DFFE6CF" w14:textId="77777777" w:rsidR="007B3888" w:rsidRPr="003C3EFD" w:rsidRDefault="007B3888" w:rsidP="007B3888">
      <w:pPr>
        <w:pStyle w:val="NormalWeb"/>
        <w:spacing w:before="144" w:beforeAutospacing="0" w:after="0" w:afterAutospacing="0" w:line="360" w:lineRule="atLeast"/>
        <w:ind w:left="2160" w:hanging="720"/>
        <w:rPr>
          <w:rFonts w:ascii="Arial" w:hAnsi="Arial" w:cs="Arial"/>
          <w:i/>
          <w:iCs/>
          <w:color w:val="242121"/>
          <w:sz w:val="22"/>
          <w:szCs w:val="22"/>
        </w:rPr>
      </w:pPr>
      <w:r w:rsidRPr="003C3EFD">
        <w:rPr>
          <w:rFonts w:ascii="Arial" w:hAnsi="Arial" w:cs="Arial"/>
          <w:i/>
          <w:iCs/>
          <w:color w:val="242121"/>
          <w:sz w:val="22"/>
          <w:szCs w:val="22"/>
        </w:rPr>
        <w:t>[20]</w:t>
      </w:r>
      <w:r>
        <w:rPr>
          <w:rFonts w:ascii="Arial" w:hAnsi="Arial" w:cs="Arial"/>
          <w:i/>
          <w:iCs/>
          <w:color w:val="242121"/>
          <w:sz w:val="22"/>
          <w:szCs w:val="22"/>
        </w:rPr>
        <w:tab/>
      </w:r>
      <w:r w:rsidRPr="003C3EFD">
        <w:rPr>
          <w:rFonts w:ascii="Arial" w:hAnsi="Arial" w:cs="Arial"/>
          <w:i/>
          <w:iCs/>
          <w:color w:val="242121"/>
          <w:sz w:val="22"/>
          <w:szCs w:val="22"/>
        </w:rPr>
        <w:t xml:space="preserve"> In my view, the circumstances on which the money due to be paid to the second applicant by the first respondent are included in the above section. The first respondent was found guilty of gross dishonesty, amongst others, in the second applicant’s disciplinary hearing. I find no reason to quarrel with that conclusion for reasons already alluded to, </w:t>
      </w:r>
      <w:r w:rsidRPr="003C3EFD">
        <w:rPr>
          <w:rFonts w:ascii="Arial" w:hAnsi="Arial" w:cs="Arial"/>
          <w:i/>
          <w:iCs/>
          <w:color w:val="242121"/>
          <w:sz w:val="22"/>
          <w:szCs w:val="22"/>
        </w:rPr>
        <w:lastRenderedPageBreak/>
        <w:t>about his conduct after receipt of the money, elsewhere in this Judgment. The feet of clay in the submission on behalf of the applicant is to imagine that the order in terms of this section must be distant in time from when Judgment is obtained. In my view, a proper case has been made for the deduction and payment to be made. Judgment for payment of the amount has been granted. The applicants are therefore entitled to an order for realisation of the judgment.</w:t>
      </w:r>
    </w:p>
    <w:p w14:paraId="7DE3B80B" w14:textId="59DBECF8" w:rsidR="007B3888" w:rsidRDefault="007B3888" w:rsidP="007B3888">
      <w:pPr>
        <w:pStyle w:val="NormalWeb"/>
        <w:spacing w:before="0" w:beforeAutospacing="0" w:after="0" w:afterAutospacing="0" w:line="360" w:lineRule="auto"/>
        <w:jc w:val="both"/>
        <w:rPr>
          <w:rFonts w:ascii="Arial" w:hAnsi="Arial" w:cs="Arial"/>
        </w:rPr>
      </w:pPr>
    </w:p>
    <w:p w14:paraId="2418707D" w14:textId="77777777" w:rsidR="007B3888" w:rsidRDefault="007B3888" w:rsidP="007B3888">
      <w:pPr>
        <w:pStyle w:val="ListParagraph"/>
        <w:rPr>
          <w:rFonts w:ascii="Arial" w:hAnsi="Arial" w:cs="Arial"/>
        </w:rPr>
      </w:pPr>
    </w:p>
    <w:p w14:paraId="41491E21" w14:textId="77777777" w:rsidR="007B3888" w:rsidRDefault="007E2BB9" w:rsidP="007B3888">
      <w:pPr>
        <w:pStyle w:val="NormalWeb"/>
        <w:numPr>
          <w:ilvl w:val="0"/>
          <w:numId w:val="2"/>
        </w:numPr>
        <w:spacing w:before="0" w:beforeAutospacing="0" w:after="0" w:afterAutospacing="0" w:line="360" w:lineRule="auto"/>
        <w:jc w:val="both"/>
        <w:rPr>
          <w:rFonts w:ascii="Arial" w:hAnsi="Arial" w:cs="Arial"/>
        </w:rPr>
      </w:pPr>
      <w:r w:rsidRPr="007B3888">
        <w:rPr>
          <w:rFonts w:ascii="Arial" w:hAnsi="Arial" w:cs="Arial"/>
        </w:rPr>
        <w:t xml:space="preserve">The Applicant argues that the </w:t>
      </w:r>
      <w:r w:rsidR="001463AF" w:rsidRPr="007B3888">
        <w:rPr>
          <w:rFonts w:ascii="Arial" w:hAnsi="Arial" w:cs="Arial"/>
        </w:rPr>
        <w:t>only just and equitable remedy is for the Pension Fund to repay Motsoeneng’s ill-gotten gains which would align with recent jurisprudence that wrongs must be made right. Motsoeneng alleges that the section does not apply as he has not accepted liability in writing, has not been found guilty by a court of law to have caused damage to the SABC by reason of misconduct, dishonesty, theft or fraud</w:t>
      </w:r>
      <w:r w:rsidR="007B3888">
        <w:rPr>
          <w:rFonts w:ascii="Arial" w:hAnsi="Arial" w:cs="Arial"/>
        </w:rPr>
        <w:t xml:space="preserve">.  Having regard to the </w:t>
      </w:r>
      <w:r w:rsidR="007B3888" w:rsidRPr="007B3888">
        <w:rPr>
          <w:rFonts w:ascii="Arial" w:hAnsi="Arial" w:cs="Arial"/>
          <w:b/>
          <w:bCs/>
          <w:i/>
          <w:iCs/>
        </w:rPr>
        <w:t xml:space="preserve">DENEL SOC LIMITED T/A DENEL AVIATION &amp; ANOTHER V KLAAS MADIMETSA MAFALO &amp; ANOTHER, </w:t>
      </w:r>
      <w:r w:rsidR="007B3888" w:rsidRPr="007B3888">
        <w:rPr>
          <w:rFonts w:ascii="Arial" w:hAnsi="Arial" w:cs="Arial"/>
          <w:b/>
          <w:bCs/>
        </w:rPr>
        <w:t>[2016] ZAGPPHC 284</w:t>
      </w:r>
      <w:r w:rsidR="007B3888">
        <w:rPr>
          <w:rFonts w:ascii="Arial" w:hAnsi="Arial" w:cs="Arial"/>
          <w:b/>
          <w:bCs/>
        </w:rPr>
        <w:t xml:space="preserve">  </w:t>
      </w:r>
      <w:r w:rsidR="007B3888" w:rsidRPr="007B3888">
        <w:rPr>
          <w:rFonts w:ascii="Arial" w:hAnsi="Arial" w:cs="Arial"/>
        </w:rPr>
        <w:t>decision above, this argument cannot assist him</w:t>
      </w:r>
      <w:r w:rsidR="001463AF" w:rsidRPr="007B3888">
        <w:rPr>
          <w:rFonts w:ascii="Arial" w:hAnsi="Arial" w:cs="Arial"/>
        </w:rPr>
        <w:t xml:space="preserve">. </w:t>
      </w:r>
      <w:r w:rsidR="00164390" w:rsidRPr="007B3888">
        <w:rPr>
          <w:rFonts w:ascii="Arial" w:hAnsi="Arial" w:cs="Arial"/>
        </w:rPr>
        <w:t xml:space="preserve">It’s further argued that Motsoeneng did not cause any damage to the SABC by receiving the payment of part of the agreed success fee by reason of dishonesty. At best, he benefited the SABC through the monies that he raise from the private sector. </w:t>
      </w:r>
      <w:r w:rsidR="00A444B1" w:rsidRPr="007B3888">
        <w:rPr>
          <w:rFonts w:ascii="Arial" w:hAnsi="Arial" w:cs="Arial"/>
        </w:rPr>
        <w:t xml:space="preserve">Based on </w:t>
      </w:r>
      <w:r w:rsidR="007B3888">
        <w:rPr>
          <w:rFonts w:ascii="Arial" w:hAnsi="Arial" w:cs="Arial"/>
        </w:rPr>
        <w:t xml:space="preserve">the decision in </w:t>
      </w:r>
      <w:r w:rsidR="00A444B1" w:rsidRPr="007B3888">
        <w:rPr>
          <w:rFonts w:ascii="Arial" w:hAnsi="Arial" w:cs="Arial"/>
          <w:b/>
          <w:bCs/>
          <w:color w:val="000000" w:themeColor="text1"/>
        </w:rPr>
        <w:t>SOUTH AFRICAN BROADCASTING CORPORATION</w:t>
      </w:r>
      <w:r w:rsidR="00A444B1" w:rsidRPr="007B3888">
        <w:rPr>
          <w:rFonts w:ascii="Arial" w:hAnsi="Arial" w:cs="Arial"/>
        </w:rPr>
        <w:t xml:space="preserve"> (</w:t>
      </w:r>
      <w:r w:rsidR="00A444B1" w:rsidRPr="007B3888">
        <w:rPr>
          <w:rFonts w:ascii="Arial" w:hAnsi="Arial" w:cs="Arial"/>
          <w:i/>
          <w:iCs/>
        </w:rPr>
        <w:t>ibid)</w:t>
      </w:r>
      <w:r w:rsidR="00A444B1" w:rsidRPr="007B3888">
        <w:rPr>
          <w:rFonts w:ascii="Arial" w:hAnsi="Arial" w:cs="Arial"/>
        </w:rPr>
        <w:t xml:space="preserve"> Motsoeneng cannot make this submission.</w:t>
      </w:r>
      <w:r w:rsidR="007B3888">
        <w:rPr>
          <w:rFonts w:ascii="Arial" w:hAnsi="Arial" w:cs="Arial"/>
        </w:rPr>
        <w:t xml:space="preserve"> There is no doubt that the SABC was prejudiced by the payment to </w:t>
      </w:r>
      <w:proofErr w:type="spellStart"/>
      <w:r w:rsidR="007B3888">
        <w:rPr>
          <w:rFonts w:ascii="Arial" w:hAnsi="Arial" w:cs="Arial"/>
        </w:rPr>
        <w:t>Motsoeneng</w:t>
      </w:r>
      <w:proofErr w:type="spellEnd"/>
      <w:r w:rsidR="007B3888">
        <w:rPr>
          <w:rFonts w:ascii="Arial" w:hAnsi="Arial" w:cs="Arial"/>
        </w:rPr>
        <w:t xml:space="preserve"> at a time when it was already in financial difficulty.</w:t>
      </w:r>
    </w:p>
    <w:p w14:paraId="35ACD42B" w14:textId="77777777" w:rsidR="007B3888" w:rsidRDefault="007B3888" w:rsidP="007B3888">
      <w:pPr>
        <w:pStyle w:val="NormalWeb"/>
        <w:spacing w:before="0" w:beforeAutospacing="0" w:after="0" w:afterAutospacing="0" w:line="360" w:lineRule="auto"/>
        <w:ind w:left="792"/>
        <w:jc w:val="both"/>
        <w:rPr>
          <w:rFonts w:ascii="Arial" w:hAnsi="Arial" w:cs="Arial"/>
        </w:rPr>
      </w:pPr>
    </w:p>
    <w:p w14:paraId="7BE7B1B7" w14:textId="77777777" w:rsidR="00243BB3" w:rsidRDefault="004115A4" w:rsidP="00243BB3">
      <w:pPr>
        <w:pStyle w:val="NormalWeb"/>
        <w:numPr>
          <w:ilvl w:val="0"/>
          <w:numId w:val="2"/>
        </w:numPr>
        <w:spacing w:before="0" w:beforeAutospacing="0" w:after="0" w:afterAutospacing="0" w:line="360" w:lineRule="auto"/>
        <w:jc w:val="both"/>
        <w:rPr>
          <w:rFonts w:ascii="Arial" w:hAnsi="Arial" w:cs="Arial"/>
        </w:rPr>
      </w:pPr>
      <w:r w:rsidRPr="007B3888">
        <w:rPr>
          <w:rFonts w:ascii="Arial" w:hAnsi="Arial" w:cs="Arial"/>
        </w:rPr>
        <w:t xml:space="preserve">The Applicant refers to the decision of </w:t>
      </w:r>
      <w:r w:rsidRPr="007B3888">
        <w:rPr>
          <w:rFonts w:ascii="Arial" w:hAnsi="Arial" w:cs="Arial"/>
          <w:b/>
          <w:bCs/>
        </w:rPr>
        <w:t xml:space="preserve">ESKOM V MCKINSEY 22877/2018) [2019] ZAGPPHC 185 (18 JUNE 2019) </w:t>
      </w:r>
      <w:r w:rsidRPr="007B3888">
        <w:rPr>
          <w:rFonts w:ascii="Arial" w:hAnsi="Arial" w:cs="Arial"/>
        </w:rPr>
        <w:t>in terms of which, the Court disagreed that Trillian should profit from its wrongdoing holding that, at para</w:t>
      </w:r>
      <w:r w:rsidR="004F772D" w:rsidRPr="007B3888">
        <w:rPr>
          <w:rFonts w:ascii="Arial" w:hAnsi="Arial" w:cs="Arial"/>
        </w:rPr>
        <w:t xml:space="preserve"> 66-69:</w:t>
      </w:r>
    </w:p>
    <w:p w14:paraId="696BF8CA" w14:textId="77777777" w:rsidR="00243BB3" w:rsidRDefault="00243BB3" w:rsidP="00243BB3">
      <w:pPr>
        <w:pStyle w:val="NormalWeb"/>
        <w:spacing w:before="0" w:beforeAutospacing="0" w:after="0" w:afterAutospacing="0" w:line="360" w:lineRule="auto"/>
        <w:ind w:left="792"/>
        <w:jc w:val="both"/>
        <w:rPr>
          <w:rFonts w:ascii="Arial" w:hAnsi="Arial" w:cs="Arial"/>
          <w:sz w:val="22"/>
        </w:rPr>
      </w:pPr>
    </w:p>
    <w:p w14:paraId="5E4A222F" w14:textId="6C508E32" w:rsidR="00243BB3" w:rsidRDefault="00243BB3" w:rsidP="00243BB3">
      <w:pPr>
        <w:pStyle w:val="NormalWeb"/>
        <w:spacing w:before="0" w:beforeAutospacing="0" w:after="0" w:afterAutospacing="0" w:line="360" w:lineRule="auto"/>
        <w:ind w:left="2880" w:hanging="720"/>
        <w:jc w:val="both"/>
        <w:rPr>
          <w:rFonts w:ascii="Arial" w:hAnsi="Arial" w:cs="Arial"/>
          <w:i/>
          <w:iCs/>
          <w:sz w:val="22"/>
        </w:rPr>
      </w:pPr>
      <w:r>
        <w:rPr>
          <w:rFonts w:ascii="Arial" w:hAnsi="Arial" w:cs="Arial"/>
          <w:sz w:val="22"/>
        </w:rPr>
        <w:t>[66]</w:t>
      </w:r>
      <w:r>
        <w:rPr>
          <w:rFonts w:ascii="Arial" w:hAnsi="Arial" w:cs="Arial"/>
          <w:sz w:val="22"/>
        </w:rPr>
        <w:tab/>
      </w:r>
      <w:r w:rsidRPr="00905B43">
        <w:rPr>
          <w:rFonts w:ascii="Arial" w:hAnsi="Arial" w:cs="Arial"/>
          <w:sz w:val="22"/>
        </w:rPr>
        <w:t>“</w:t>
      </w:r>
      <w:r>
        <w:rPr>
          <w:rFonts w:ascii="Arial" w:hAnsi="Arial" w:cs="Arial"/>
          <w:i/>
          <w:iCs/>
          <w:sz w:val="22"/>
        </w:rPr>
        <w:t xml:space="preserve">That </w:t>
      </w:r>
      <w:r w:rsidRPr="00905B43">
        <w:rPr>
          <w:rFonts w:ascii="Arial" w:hAnsi="Arial" w:cs="Arial"/>
          <w:i/>
          <w:iCs/>
          <w:sz w:val="22"/>
        </w:rPr>
        <w:t xml:space="preserve">a party such as Trillian should not benefit from unlawful conduct is more than clear. In the present matter, where there was neither factual nor legal basis for Trillian to be paid such substantial </w:t>
      </w:r>
      <w:r w:rsidRPr="00905B43">
        <w:rPr>
          <w:rFonts w:ascii="Arial" w:hAnsi="Arial" w:cs="Arial"/>
          <w:i/>
          <w:iCs/>
          <w:sz w:val="22"/>
        </w:rPr>
        <w:lastRenderedPageBreak/>
        <w:t xml:space="preserve">amount of public moneys. It is indeed just and equitable that such moneys be returned to Eskom. To prove that indeed crime, no matter what euphemism is used in describing such unlawful conduct, does not pay. That indeed the cancer of corruption can be eradicated and those who benefit from ill-gotten gains, will be deprived of such gains. In the ultimate end, this would encourage good and ethical </w:t>
      </w:r>
      <w:proofErr w:type="spellStart"/>
      <w:r w:rsidRPr="00905B43">
        <w:rPr>
          <w:rFonts w:ascii="Arial" w:hAnsi="Arial" w:cs="Arial"/>
          <w:i/>
          <w:iCs/>
          <w:sz w:val="22"/>
        </w:rPr>
        <w:t>behavior</w:t>
      </w:r>
      <w:proofErr w:type="spellEnd"/>
      <w:r w:rsidRPr="00905B43">
        <w:rPr>
          <w:rFonts w:ascii="Arial" w:hAnsi="Arial" w:cs="Arial"/>
          <w:i/>
          <w:iCs/>
          <w:sz w:val="22"/>
        </w:rPr>
        <w:t xml:space="preserve"> in public procurement matters and</w:t>
      </w:r>
      <w:r>
        <w:rPr>
          <w:rFonts w:ascii="Arial" w:hAnsi="Arial" w:cs="Arial"/>
          <w:i/>
          <w:iCs/>
          <w:sz w:val="22"/>
        </w:rPr>
        <w:t xml:space="preserve"> thus entrench the rule of law.</w:t>
      </w:r>
    </w:p>
    <w:p w14:paraId="5D0E55EB" w14:textId="77777777" w:rsidR="00243BB3" w:rsidRDefault="00243BB3" w:rsidP="00243BB3">
      <w:pPr>
        <w:pStyle w:val="NormalWeb"/>
        <w:spacing w:before="0" w:beforeAutospacing="0" w:after="0" w:afterAutospacing="0" w:line="360" w:lineRule="auto"/>
        <w:ind w:left="792"/>
        <w:jc w:val="both"/>
        <w:rPr>
          <w:rFonts w:ascii="Arial" w:hAnsi="Arial" w:cs="Arial"/>
          <w:i/>
          <w:iCs/>
          <w:sz w:val="22"/>
        </w:rPr>
      </w:pPr>
    </w:p>
    <w:p w14:paraId="0A02F7FC" w14:textId="77777777" w:rsidR="00243BB3" w:rsidRDefault="00243BB3" w:rsidP="00243BB3">
      <w:pPr>
        <w:pStyle w:val="NormalWeb"/>
        <w:spacing w:before="0" w:beforeAutospacing="0" w:after="0" w:afterAutospacing="0" w:line="360" w:lineRule="auto"/>
        <w:ind w:left="2880" w:hanging="792"/>
        <w:jc w:val="both"/>
        <w:rPr>
          <w:rFonts w:ascii="Arial" w:hAnsi="Arial" w:cs="Arial"/>
          <w:i/>
          <w:iCs/>
          <w:sz w:val="22"/>
        </w:rPr>
      </w:pPr>
      <w:r>
        <w:rPr>
          <w:rFonts w:ascii="Arial" w:hAnsi="Arial" w:cs="Arial"/>
          <w:i/>
          <w:iCs/>
          <w:sz w:val="22"/>
        </w:rPr>
        <w:t>[67]</w:t>
      </w:r>
      <w:r>
        <w:rPr>
          <w:rFonts w:ascii="Arial" w:hAnsi="Arial" w:cs="Arial"/>
          <w:i/>
          <w:iCs/>
          <w:sz w:val="22"/>
        </w:rPr>
        <w:tab/>
      </w:r>
      <w:r w:rsidRPr="00905B43">
        <w:rPr>
          <w:rFonts w:ascii="Arial" w:hAnsi="Arial" w:cs="Arial"/>
          <w:i/>
          <w:iCs/>
          <w:sz w:val="22"/>
        </w:rPr>
        <w:t>In the present matter, where the probabilities are apparent that senior officials of Eskom could leave no stone unturned to benefit Trillian,</w:t>
      </w:r>
      <w:r>
        <w:rPr>
          <w:rFonts w:ascii="Arial" w:hAnsi="Arial" w:cs="Arial"/>
          <w:i/>
          <w:iCs/>
          <w:sz w:val="22"/>
        </w:rPr>
        <w:t>……….</w:t>
      </w:r>
      <w:r w:rsidRPr="00905B43">
        <w:rPr>
          <w:rFonts w:ascii="Arial" w:hAnsi="Arial" w:cs="Arial"/>
          <w:i/>
          <w:iCs/>
          <w:sz w:val="22"/>
        </w:rPr>
        <w:t>justice and equity demand nothing less than that the moneys paid to Trillian, unjus</w:t>
      </w:r>
      <w:r>
        <w:rPr>
          <w:rFonts w:ascii="Arial" w:hAnsi="Arial" w:cs="Arial"/>
          <w:i/>
          <w:iCs/>
          <w:sz w:val="22"/>
        </w:rPr>
        <w:t>tifiably, be returned to Eskom.</w:t>
      </w:r>
    </w:p>
    <w:p w14:paraId="2EF02955" w14:textId="374030DC" w:rsidR="00243BB3" w:rsidRDefault="00243BB3" w:rsidP="00243BB3">
      <w:pPr>
        <w:pStyle w:val="NormalWeb"/>
        <w:spacing w:before="0" w:beforeAutospacing="0" w:after="0" w:afterAutospacing="0" w:line="360" w:lineRule="auto"/>
        <w:ind w:left="792"/>
        <w:jc w:val="both"/>
        <w:rPr>
          <w:rFonts w:ascii="Arial" w:hAnsi="Arial" w:cs="Arial"/>
          <w:i/>
          <w:iCs/>
          <w:sz w:val="22"/>
        </w:rPr>
      </w:pPr>
    </w:p>
    <w:p w14:paraId="4E6E70DA" w14:textId="77777777" w:rsidR="00243BB3" w:rsidRDefault="00243BB3" w:rsidP="00243BB3">
      <w:pPr>
        <w:pStyle w:val="NormalWeb"/>
        <w:spacing w:before="0" w:beforeAutospacing="0" w:after="0" w:afterAutospacing="0" w:line="360" w:lineRule="auto"/>
        <w:ind w:left="792"/>
        <w:jc w:val="both"/>
        <w:rPr>
          <w:rFonts w:ascii="Arial" w:hAnsi="Arial" w:cs="Arial"/>
          <w:i/>
          <w:iCs/>
          <w:sz w:val="22"/>
        </w:rPr>
      </w:pPr>
    </w:p>
    <w:p w14:paraId="7DEC4644" w14:textId="77777777" w:rsidR="00243BB3" w:rsidRPr="00905B43" w:rsidRDefault="00243BB3" w:rsidP="00243BB3">
      <w:pPr>
        <w:pStyle w:val="NormalWeb"/>
        <w:spacing w:before="0" w:beforeAutospacing="0" w:after="0" w:afterAutospacing="0" w:line="360" w:lineRule="auto"/>
        <w:ind w:left="2880" w:hanging="792"/>
        <w:jc w:val="both"/>
        <w:rPr>
          <w:rFonts w:ascii="Arial" w:hAnsi="Arial" w:cs="Arial"/>
          <w:sz w:val="22"/>
        </w:rPr>
      </w:pPr>
      <w:r>
        <w:rPr>
          <w:rFonts w:ascii="Arial" w:hAnsi="Arial" w:cs="Arial"/>
          <w:i/>
          <w:iCs/>
          <w:sz w:val="22"/>
        </w:rPr>
        <w:t>[69]</w:t>
      </w:r>
      <w:r>
        <w:rPr>
          <w:rFonts w:ascii="Arial" w:hAnsi="Arial" w:cs="Arial"/>
          <w:i/>
          <w:iCs/>
          <w:sz w:val="22"/>
        </w:rPr>
        <w:tab/>
      </w:r>
      <w:r w:rsidRPr="00905B43">
        <w:rPr>
          <w:rFonts w:ascii="Arial" w:hAnsi="Arial" w:cs="Arial"/>
          <w:i/>
          <w:iCs/>
          <w:sz w:val="22"/>
        </w:rPr>
        <w:t xml:space="preserve">The only and effective remedy, that Is just and equitable, in the circumstances of this matter, is that the substantial resources paid to Trillian, in the absence of either factual or legal basis, must be returned to Eskom for the utilization of such resources to all the inhabitants of this Country. This will not only be just and equitable, but will be to strengthen the rule of law, the very foundation of any constitutional state such as ours.” </w:t>
      </w:r>
    </w:p>
    <w:p w14:paraId="0299B890" w14:textId="77777777" w:rsidR="00243BB3" w:rsidRDefault="00243BB3" w:rsidP="00243BB3">
      <w:pPr>
        <w:pStyle w:val="ListParagraph"/>
        <w:rPr>
          <w:rFonts w:ascii="Arial" w:hAnsi="Arial" w:cs="Arial"/>
        </w:rPr>
      </w:pPr>
    </w:p>
    <w:p w14:paraId="5B71559B" w14:textId="77777777" w:rsidR="00243BB3" w:rsidRDefault="00243BB3" w:rsidP="00243BB3">
      <w:pPr>
        <w:pStyle w:val="NormalWeb"/>
        <w:numPr>
          <w:ilvl w:val="0"/>
          <w:numId w:val="2"/>
        </w:numPr>
        <w:spacing w:before="0" w:beforeAutospacing="0" w:after="0" w:afterAutospacing="0" w:line="360" w:lineRule="auto"/>
        <w:jc w:val="both"/>
        <w:rPr>
          <w:rFonts w:ascii="Arial" w:hAnsi="Arial" w:cs="Arial"/>
        </w:rPr>
      </w:pPr>
      <w:r w:rsidRPr="00243BB3">
        <w:rPr>
          <w:rFonts w:ascii="Arial" w:hAnsi="Arial" w:cs="Arial"/>
        </w:rPr>
        <w:t xml:space="preserve">In various decisions, </w:t>
      </w:r>
      <w:r w:rsidRPr="00243BB3">
        <w:rPr>
          <w:rFonts w:ascii="Arial" w:hAnsi="Arial" w:cs="Arial"/>
          <w:b/>
          <w:bCs/>
        </w:rPr>
        <w:t>CORRUPTION WATCH V CEO, SOUTH AFRICAN SOCIAL SERVICES (21904/2015) [2018] ZAGPPHC 7 (23 MARCH 2018); MINING QUALIFICATIONS AUTHORITY V IFU TRAINING INSTITUTE (2016/44912) [2018] ZAGPJHC 455 (26 JUNE 2018); CITY OF TSHWANE METROPOLITAN MUNICIPALITY V ALTECH RADIO HOLDINGS</w:t>
      </w:r>
      <w:r w:rsidRPr="00243BB3">
        <w:rPr>
          <w:rFonts w:ascii="Arial" w:hAnsi="Arial" w:cs="Arial"/>
          <w:b/>
          <w:bCs/>
          <w:position w:val="6"/>
        </w:rPr>
        <w:t xml:space="preserve"> </w:t>
      </w:r>
      <w:r w:rsidRPr="00243BB3">
        <w:rPr>
          <w:rFonts w:ascii="ArialMT" w:hAnsi="ArialMT"/>
          <w:b/>
          <w:bCs/>
        </w:rPr>
        <w:t xml:space="preserve">(58305/2017) [2019] ZAGPPHC 455 (16 JULY 2019). </w:t>
      </w:r>
      <w:r w:rsidRPr="00243BB3">
        <w:rPr>
          <w:rFonts w:ascii="Arial" w:hAnsi="Arial" w:cs="Arial"/>
          <w:b/>
          <w:bCs/>
        </w:rPr>
        <w:t>SWIFAMBO RAIL LEASING V PRASA</w:t>
      </w:r>
      <w:r w:rsidRPr="00243BB3">
        <w:rPr>
          <w:rFonts w:ascii="ArialMT" w:hAnsi="ArialMT"/>
          <w:b/>
          <w:bCs/>
        </w:rPr>
        <w:t xml:space="preserve"> (1030/2917) [2018] ZASCA 167 (30 NOVEMBER 2018) (</w:t>
      </w:r>
      <w:r w:rsidRPr="00243BB3">
        <w:rPr>
          <w:rFonts w:ascii="ArialMT" w:hAnsi="ArialMT" w:hint="eastAsia"/>
          <w:b/>
          <w:bCs/>
        </w:rPr>
        <w:t>“</w:t>
      </w:r>
      <w:r w:rsidRPr="00243BB3">
        <w:rPr>
          <w:rFonts w:ascii="ArialMT" w:hAnsi="ArialMT"/>
          <w:b/>
          <w:bCs/>
        </w:rPr>
        <w:t>PRASA (SCA)</w:t>
      </w:r>
      <w:r w:rsidRPr="00243BB3">
        <w:rPr>
          <w:rFonts w:ascii="ArialMT" w:hAnsi="ArialMT" w:hint="eastAsia"/>
          <w:b/>
          <w:bCs/>
        </w:rPr>
        <w:t>”</w:t>
      </w:r>
      <w:r w:rsidRPr="00243BB3">
        <w:rPr>
          <w:rFonts w:ascii="ArialMT" w:hAnsi="ArialMT"/>
          <w:b/>
          <w:bCs/>
        </w:rPr>
        <w:t>), i</w:t>
      </w:r>
      <w:r w:rsidRPr="00243BB3">
        <w:rPr>
          <w:rFonts w:ascii="Arial" w:hAnsi="Arial" w:cs="Arial"/>
        </w:rPr>
        <w:t xml:space="preserve">n addition to </w:t>
      </w:r>
      <w:r w:rsidRPr="00243BB3">
        <w:rPr>
          <w:rFonts w:ascii="Arial" w:hAnsi="Arial" w:cs="Arial"/>
          <w:b/>
          <w:bCs/>
        </w:rPr>
        <w:t xml:space="preserve">ESKOM V MCKINSEY, </w:t>
      </w:r>
      <w:r w:rsidRPr="00243BB3">
        <w:rPr>
          <w:rFonts w:ascii="Arial" w:hAnsi="Arial" w:cs="Arial"/>
        </w:rPr>
        <w:t xml:space="preserve">our Courts have ruled that monies paid unjustly should be returned. </w:t>
      </w:r>
    </w:p>
    <w:p w14:paraId="3F7429B8" w14:textId="77777777" w:rsidR="00243BB3" w:rsidRDefault="00243BB3" w:rsidP="00243BB3">
      <w:pPr>
        <w:pStyle w:val="NormalWeb"/>
        <w:numPr>
          <w:ilvl w:val="0"/>
          <w:numId w:val="2"/>
        </w:numPr>
        <w:spacing w:before="0" w:beforeAutospacing="0" w:after="0" w:afterAutospacing="0" w:line="360" w:lineRule="auto"/>
        <w:jc w:val="both"/>
        <w:rPr>
          <w:rFonts w:ascii="Arial" w:hAnsi="Arial" w:cs="Arial"/>
        </w:rPr>
      </w:pPr>
      <w:r w:rsidRPr="00243BB3">
        <w:rPr>
          <w:rFonts w:ascii="Arial" w:hAnsi="Arial" w:cs="Arial"/>
        </w:rPr>
        <w:lastRenderedPageBreak/>
        <w:t xml:space="preserve">I can find no reason why </w:t>
      </w:r>
      <w:proofErr w:type="spellStart"/>
      <w:r w:rsidRPr="00243BB3">
        <w:rPr>
          <w:rFonts w:ascii="Arial" w:hAnsi="Arial" w:cs="Arial"/>
        </w:rPr>
        <w:t>Motsoeneng</w:t>
      </w:r>
      <w:proofErr w:type="spellEnd"/>
      <w:r w:rsidRPr="00243BB3">
        <w:rPr>
          <w:rFonts w:ascii="Arial" w:hAnsi="Arial" w:cs="Arial"/>
        </w:rPr>
        <w:t xml:space="preserve"> should not be ordered to repay the money paid to him by the SABC. This Court must send out a strong message that unlawful conduct does not pay and that public officials will not benefit from their own malfeasance at the expense of the public purse.</w:t>
      </w:r>
    </w:p>
    <w:p w14:paraId="23B67F7E" w14:textId="77777777" w:rsidR="00243BB3" w:rsidRDefault="00243BB3" w:rsidP="00243BB3">
      <w:pPr>
        <w:pStyle w:val="NormalWeb"/>
        <w:spacing w:before="0" w:beforeAutospacing="0" w:after="0" w:afterAutospacing="0" w:line="360" w:lineRule="auto"/>
        <w:ind w:left="792"/>
        <w:jc w:val="both"/>
        <w:rPr>
          <w:rFonts w:ascii="Arial" w:hAnsi="Arial" w:cs="Arial"/>
        </w:rPr>
      </w:pPr>
    </w:p>
    <w:p w14:paraId="0E9BF574" w14:textId="2C7C8CF7" w:rsidR="00243BB3" w:rsidRPr="00243BB3" w:rsidRDefault="008C4B11" w:rsidP="00243BB3">
      <w:pPr>
        <w:pStyle w:val="NormalWeb"/>
        <w:numPr>
          <w:ilvl w:val="0"/>
          <w:numId w:val="2"/>
        </w:numPr>
        <w:spacing w:before="0" w:beforeAutospacing="0" w:after="0" w:afterAutospacing="0" w:line="360" w:lineRule="auto"/>
        <w:jc w:val="both"/>
      </w:pPr>
      <w:r w:rsidRPr="00243BB3">
        <w:rPr>
          <w:rFonts w:ascii="Arial" w:hAnsi="Arial" w:cs="Arial"/>
        </w:rPr>
        <w:t>I</w:t>
      </w:r>
      <w:r w:rsidR="00243BB3" w:rsidRPr="00243BB3">
        <w:rPr>
          <w:rFonts w:ascii="Arial" w:hAnsi="Arial" w:cs="Arial"/>
        </w:rPr>
        <w:t xml:space="preserve">n addition, I find that </w:t>
      </w:r>
      <w:proofErr w:type="spellStart"/>
      <w:r w:rsidR="00243BB3" w:rsidRPr="00243BB3">
        <w:rPr>
          <w:rFonts w:ascii="Arial" w:hAnsi="Arial" w:cs="Arial"/>
        </w:rPr>
        <w:t>Motsoene</w:t>
      </w:r>
      <w:r w:rsidR="00243BB3">
        <w:rPr>
          <w:rFonts w:ascii="Arial" w:hAnsi="Arial" w:cs="Arial"/>
        </w:rPr>
        <w:t>n</w:t>
      </w:r>
      <w:r w:rsidR="00243BB3" w:rsidRPr="00243BB3">
        <w:rPr>
          <w:rFonts w:ascii="Arial" w:hAnsi="Arial" w:cs="Arial"/>
        </w:rPr>
        <w:t>g</w:t>
      </w:r>
      <w:r w:rsidR="00243BB3">
        <w:rPr>
          <w:rFonts w:ascii="Arial" w:hAnsi="Arial" w:cs="Arial"/>
        </w:rPr>
        <w:t>’</w:t>
      </w:r>
      <w:r w:rsidR="00243BB3" w:rsidRPr="00243BB3">
        <w:rPr>
          <w:rFonts w:ascii="Arial" w:hAnsi="Arial" w:cs="Arial"/>
        </w:rPr>
        <w:t>s</w:t>
      </w:r>
      <w:proofErr w:type="spellEnd"/>
      <w:r w:rsidR="00243BB3" w:rsidRPr="00243BB3">
        <w:rPr>
          <w:rFonts w:ascii="Arial" w:hAnsi="Arial" w:cs="Arial"/>
        </w:rPr>
        <w:t xml:space="preserve"> conduct was dishonest </w:t>
      </w:r>
      <w:r w:rsidRPr="00243BB3">
        <w:rPr>
          <w:rFonts w:ascii="Arial" w:hAnsi="Arial" w:cs="Arial"/>
        </w:rPr>
        <w:t xml:space="preserve">and that the requirements of section </w:t>
      </w:r>
      <w:r w:rsidR="00243BB3" w:rsidRPr="00243BB3">
        <w:rPr>
          <w:rFonts w:ascii="Arial" w:hAnsi="Arial" w:cs="Arial"/>
        </w:rPr>
        <w:t>37D(1)(b)(ii)(bb)</w:t>
      </w:r>
      <w:r w:rsidRPr="00243BB3">
        <w:rPr>
          <w:rFonts w:ascii="Arial" w:hAnsi="Arial" w:cs="Arial"/>
        </w:rPr>
        <w:t xml:space="preserve"> have been met</w:t>
      </w:r>
      <w:r w:rsidR="00243BB3" w:rsidRPr="00243BB3">
        <w:rPr>
          <w:rFonts w:ascii="Arial" w:hAnsi="Arial" w:cs="Arial"/>
        </w:rPr>
        <w:t>.</w:t>
      </w:r>
    </w:p>
    <w:p w14:paraId="35EF41D6" w14:textId="77777777" w:rsidR="00243BB3" w:rsidRDefault="00243BB3" w:rsidP="00243BB3">
      <w:pPr>
        <w:pStyle w:val="ListParagraph"/>
      </w:pPr>
    </w:p>
    <w:p w14:paraId="4138AA6F" w14:textId="77777777" w:rsidR="00243BB3" w:rsidRDefault="00243BB3" w:rsidP="00243BB3">
      <w:pPr>
        <w:pStyle w:val="NormalWeb"/>
        <w:spacing w:before="0" w:beforeAutospacing="0" w:after="0" w:afterAutospacing="0" w:line="360" w:lineRule="auto"/>
        <w:ind w:left="792"/>
        <w:jc w:val="both"/>
      </w:pPr>
    </w:p>
    <w:p w14:paraId="570554B8" w14:textId="77777777" w:rsidR="00243BB3" w:rsidRPr="00243BB3" w:rsidRDefault="00243BB3" w:rsidP="00243BB3">
      <w:pPr>
        <w:pStyle w:val="ListParagraph"/>
        <w:spacing w:line="360" w:lineRule="auto"/>
        <w:ind w:left="792"/>
        <w:rPr>
          <w:rFonts w:ascii="Arial" w:hAnsi="Arial" w:cs="Arial"/>
          <w:b/>
          <w:bCs/>
          <w:u w:val="single"/>
        </w:rPr>
      </w:pPr>
      <w:r w:rsidRPr="00243BB3">
        <w:rPr>
          <w:rFonts w:ascii="Arial" w:hAnsi="Arial" w:cs="Arial"/>
          <w:b/>
          <w:bCs/>
          <w:u w:val="single"/>
        </w:rPr>
        <w:t>Variation of the Interim Interdict</w:t>
      </w:r>
    </w:p>
    <w:p w14:paraId="10242DFF" w14:textId="77777777" w:rsidR="00243BB3" w:rsidRPr="00243BB3" w:rsidRDefault="00243BB3" w:rsidP="00243BB3">
      <w:pPr>
        <w:rPr>
          <w:rFonts w:ascii="Arial" w:hAnsi="Arial" w:cs="Arial"/>
        </w:rPr>
      </w:pPr>
    </w:p>
    <w:p w14:paraId="5E17FF8C" w14:textId="77777777" w:rsidR="00243BB3" w:rsidRDefault="00B7056D" w:rsidP="00243BB3">
      <w:pPr>
        <w:pStyle w:val="NormalWeb"/>
        <w:numPr>
          <w:ilvl w:val="0"/>
          <w:numId w:val="2"/>
        </w:numPr>
        <w:spacing w:before="0" w:beforeAutospacing="0" w:after="0" w:afterAutospacing="0" w:line="360" w:lineRule="auto"/>
        <w:jc w:val="both"/>
      </w:pPr>
      <w:r w:rsidRPr="00243BB3">
        <w:rPr>
          <w:rFonts w:ascii="Arial" w:hAnsi="Arial" w:cs="Arial"/>
        </w:rPr>
        <w:t xml:space="preserve">The final issue that the </w:t>
      </w:r>
      <w:r w:rsidR="00243BB3">
        <w:rPr>
          <w:rFonts w:ascii="Arial" w:hAnsi="Arial" w:cs="Arial"/>
        </w:rPr>
        <w:t>C</w:t>
      </w:r>
      <w:r w:rsidRPr="00243BB3">
        <w:rPr>
          <w:rFonts w:ascii="Arial" w:hAnsi="Arial" w:cs="Arial"/>
        </w:rPr>
        <w:t xml:space="preserve">ourt needs to deal with is the variation of the interim order granted in Part A by the Honourable Justice Maier-Frawley AJ dated 18 January 2019, in favour of the Applicants, in terms of which the Court ordered that the First Respondent is restrained from paying out the whole of the pension benefits held by the First Respondent and standing to the fund credit of Mr George Hlaudi Motsoeneng, pending the final determination of the action instituted against Mr George Hlaudi Motsoeneng, under case number 18/04253 in the Gauteng local division. </w:t>
      </w:r>
    </w:p>
    <w:p w14:paraId="59CC689B" w14:textId="77777777" w:rsidR="00243BB3" w:rsidRDefault="00243BB3" w:rsidP="00243BB3">
      <w:pPr>
        <w:pStyle w:val="NormalWeb"/>
        <w:spacing w:before="0" w:beforeAutospacing="0" w:after="0" w:afterAutospacing="0" w:line="360" w:lineRule="auto"/>
        <w:ind w:left="792"/>
        <w:jc w:val="both"/>
      </w:pPr>
    </w:p>
    <w:p w14:paraId="47E4B913" w14:textId="77777777" w:rsidR="00243BB3" w:rsidRDefault="00B7056D" w:rsidP="00243BB3">
      <w:pPr>
        <w:pStyle w:val="NormalWeb"/>
        <w:numPr>
          <w:ilvl w:val="0"/>
          <w:numId w:val="2"/>
        </w:numPr>
        <w:spacing w:before="0" w:beforeAutospacing="0" w:after="0" w:afterAutospacing="0" w:line="360" w:lineRule="auto"/>
        <w:jc w:val="both"/>
      </w:pPr>
      <w:r w:rsidRPr="00243BB3">
        <w:rPr>
          <w:rFonts w:ascii="Arial" w:hAnsi="Arial" w:cs="Arial"/>
        </w:rPr>
        <w:t xml:space="preserve">The court is guided by </w:t>
      </w:r>
      <w:r w:rsidR="00E36DDE" w:rsidRPr="00243BB3">
        <w:rPr>
          <w:rFonts w:ascii="Arial" w:hAnsi="Arial" w:cs="Arial"/>
        </w:rPr>
        <w:t>the matter</w:t>
      </w:r>
      <w:r w:rsidRPr="00243BB3">
        <w:rPr>
          <w:rFonts w:ascii="Arial" w:hAnsi="Arial" w:cs="Arial"/>
        </w:rPr>
        <w:t xml:space="preserve"> of </w:t>
      </w:r>
      <w:r w:rsidRPr="00243BB3">
        <w:rPr>
          <w:rFonts w:ascii="Arial" w:hAnsi="Arial" w:cs="Arial"/>
          <w:b/>
          <w:bCs/>
          <w:color w:val="000000" w:themeColor="text1"/>
        </w:rPr>
        <w:t>ZONDI V MEMBER OF THE EXECUTIVE COUNCIL FOR TRADITIONAL AND LOCAL GOVERNMENT AFFAIRS AND OTHERS (CCT73/03) [2005] ZACC 18; 2006 (3) SA 1 (CC); 2006 (3) BCLR 423 (CC)</w:t>
      </w:r>
      <w:r w:rsidRPr="00243BB3">
        <w:rPr>
          <w:rFonts w:ascii="Arial" w:hAnsi="Arial" w:cs="Arial"/>
          <w:color w:val="000000" w:themeColor="text1"/>
        </w:rPr>
        <w:t xml:space="preserve"> (29 November 2005)</w:t>
      </w:r>
      <w:r w:rsidRPr="00243BB3">
        <w:rPr>
          <w:rFonts w:ascii="Arial" w:hAnsi="Arial" w:cs="Arial"/>
          <w:color w:val="242121"/>
          <w:shd w:val="clear" w:color="auto" w:fill="FFFFFF"/>
        </w:rPr>
        <w:t xml:space="preserve"> Ngcobo J </w:t>
      </w:r>
      <w:r w:rsidR="004F772D" w:rsidRPr="00243BB3">
        <w:rPr>
          <w:rFonts w:ascii="Arial" w:hAnsi="Arial" w:cs="Arial"/>
          <w:color w:val="242121"/>
          <w:shd w:val="clear" w:color="auto" w:fill="FFFFFF"/>
        </w:rPr>
        <w:t>at paras 27-30</w:t>
      </w:r>
      <w:r w:rsidR="00E36DDE" w:rsidRPr="00243BB3">
        <w:rPr>
          <w:rFonts w:ascii="Arial" w:hAnsi="Arial" w:cs="Arial"/>
          <w:color w:val="242121"/>
          <w:shd w:val="clear" w:color="auto" w:fill="FFFFFF"/>
        </w:rPr>
        <w:t>,</w:t>
      </w:r>
      <w:r w:rsidR="004F772D" w:rsidRPr="00243BB3">
        <w:rPr>
          <w:rFonts w:ascii="Arial" w:hAnsi="Arial" w:cs="Arial"/>
          <w:color w:val="242121"/>
          <w:shd w:val="clear" w:color="auto" w:fill="FFFFFF"/>
        </w:rPr>
        <w:t xml:space="preserve"> held at para 29</w:t>
      </w:r>
      <w:r w:rsidR="00E36DDE" w:rsidRPr="00243BB3">
        <w:rPr>
          <w:rFonts w:ascii="Arial" w:hAnsi="Arial" w:cs="Arial"/>
          <w:color w:val="242121"/>
          <w:shd w:val="clear" w:color="auto" w:fill="FFFFFF"/>
        </w:rPr>
        <w:t>:</w:t>
      </w:r>
    </w:p>
    <w:p w14:paraId="2C9CE1C0" w14:textId="77777777" w:rsidR="00243BB3" w:rsidRDefault="00243BB3" w:rsidP="00243BB3">
      <w:pPr>
        <w:pStyle w:val="ListParagraph"/>
        <w:rPr>
          <w:rFonts w:ascii="Arial" w:hAnsi="Arial" w:cs="Arial"/>
        </w:rPr>
      </w:pPr>
    </w:p>
    <w:p w14:paraId="7D4E666A" w14:textId="77777777" w:rsidR="00243BB3" w:rsidRPr="00905B43" w:rsidRDefault="00243BB3" w:rsidP="00243BB3">
      <w:pPr>
        <w:pStyle w:val="NormalWeb"/>
        <w:spacing w:before="0" w:beforeAutospacing="0" w:after="0" w:afterAutospacing="0" w:line="360" w:lineRule="auto"/>
        <w:ind w:left="2160" w:hanging="72"/>
        <w:jc w:val="both"/>
        <w:rPr>
          <w:rFonts w:ascii="Arial" w:hAnsi="Arial" w:cs="Arial"/>
        </w:rPr>
      </w:pPr>
      <w:r w:rsidRPr="00905B43">
        <w:rPr>
          <w:rFonts w:ascii="Arial" w:hAnsi="Arial" w:cs="Arial"/>
          <w:i/>
          <w:iCs/>
          <w:color w:val="242121"/>
          <w:shd w:val="clear" w:color="auto" w:fill="FFFFFF"/>
        </w:rPr>
        <w:t>“</w:t>
      </w:r>
      <w:r>
        <w:rPr>
          <w:rFonts w:ascii="Arial" w:hAnsi="Arial" w:cs="Arial"/>
          <w:i/>
          <w:iCs/>
          <w:color w:val="242121"/>
        </w:rPr>
        <w:t>S</w:t>
      </w:r>
      <w:r w:rsidRPr="00905B43">
        <w:rPr>
          <w:rFonts w:ascii="Arial" w:hAnsi="Arial" w:cs="Arial"/>
          <w:i/>
          <w:iCs/>
          <w:color w:val="242121"/>
        </w:rPr>
        <w:t>imple interlocutory orders stand on a different footing. These are open to reconsideration, variation or rescission on good cause shown. Courts have exercised the power to vary simple interlocutory orders when the facts on which the orders were based have changed</w:t>
      </w:r>
      <w:r w:rsidRPr="00905B43">
        <w:rPr>
          <w:rStyle w:val="apple-converted-space"/>
          <w:rFonts w:ascii="Arial" w:hAnsi="Arial" w:cs="Arial"/>
          <w:i/>
          <w:iCs/>
          <w:color w:val="242121"/>
        </w:rPr>
        <w:t> </w:t>
      </w:r>
      <w:r w:rsidRPr="00905B43">
        <w:rPr>
          <w:rFonts w:ascii="Arial" w:hAnsi="Arial" w:cs="Arial"/>
          <w:i/>
          <w:iCs/>
          <w:color w:val="242121"/>
        </w:rPr>
        <w:t xml:space="preserve">or where the orders were based on an incorrect interpretation of a statute which only became apparent later. The </w:t>
      </w:r>
      <w:r w:rsidRPr="00905B43">
        <w:rPr>
          <w:rFonts w:ascii="Arial" w:hAnsi="Arial" w:cs="Arial"/>
          <w:i/>
          <w:iCs/>
          <w:color w:val="242121"/>
        </w:rPr>
        <w:lastRenderedPageBreak/>
        <w:t>rationale for holding interlocutory orders to be subject to variation seems to be their very nature. They do not dispose of any issue or any portion of the issue in the main action.”</w:t>
      </w:r>
      <w:r w:rsidRPr="00905B43">
        <w:rPr>
          <w:rFonts w:ascii="Arial" w:hAnsi="Arial" w:cs="Arial"/>
          <w:color w:val="242121"/>
        </w:rPr>
        <w:t xml:space="preserve"> </w:t>
      </w:r>
    </w:p>
    <w:p w14:paraId="5ADEAFCD" w14:textId="77777777" w:rsidR="00243BB3" w:rsidRPr="00243BB3" w:rsidRDefault="00243BB3" w:rsidP="00243BB3">
      <w:pPr>
        <w:pStyle w:val="NormalWeb"/>
        <w:spacing w:before="0" w:beforeAutospacing="0" w:after="0" w:afterAutospacing="0" w:line="360" w:lineRule="auto"/>
        <w:ind w:left="792"/>
        <w:jc w:val="both"/>
      </w:pPr>
    </w:p>
    <w:p w14:paraId="2C0B2217" w14:textId="77777777" w:rsidR="00243BB3" w:rsidRPr="00243BB3" w:rsidRDefault="00243BB3" w:rsidP="00243BB3">
      <w:pPr>
        <w:rPr>
          <w:rFonts w:ascii="Arial" w:hAnsi="Arial" w:cs="Arial"/>
        </w:rPr>
      </w:pPr>
    </w:p>
    <w:p w14:paraId="6CFD34F2" w14:textId="77777777" w:rsidR="00C41B3B" w:rsidRDefault="00B7056D" w:rsidP="00C41B3B">
      <w:pPr>
        <w:pStyle w:val="NormalWeb"/>
        <w:numPr>
          <w:ilvl w:val="0"/>
          <w:numId w:val="2"/>
        </w:numPr>
        <w:spacing w:before="0" w:beforeAutospacing="0" w:after="0" w:afterAutospacing="0" w:line="360" w:lineRule="auto"/>
        <w:jc w:val="both"/>
      </w:pPr>
      <w:r w:rsidRPr="00243BB3">
        <w:rPr>
          <w:rFonts w:ascii="Arial" w:hAnsi="Arial" w:cs="Arial"/>
        </w:rPr>
        <w:t xml:space="preserve">The relief sought in the action in the first claim is for payment of R10 235 453.20, </w:t>
      </w:r>
      <w:r w:rsidR="00C41B3B">
        <w:rPr>
          <w:rFonts w:ascii="Arial" w:hAnsi="Arial" w:cs="Arial"/>
        </w:rPr>
        <w:t>in resp</w:t>
      </w:r>
      <w:r w:rsidR="00C41B3B" w:rsidRPr="00C41B3B">
        <w:rPr>
          <w:rFonts w:ascii="Arial" w:hAnsi="Arial" w:cs="Arial"/>
        </w:rPr>
        <w:t>ect of the wasteful and irregular expenditure</w:t>
      </w:r>
      <w:r w:rsidR="00C41B3B">
        <w:rPr>
          <w:rFonts w:ascii="Arial" w:hAnsi="Arial" w:cs="Arial"/>
        </w:rPr>
        <w:t>.</w:t>
      </w:r>
      <w:r w:rsidRPr="00C41B3B">
        <w:rPr>
          <w:rFonts w:ascii="Arial" w:hAnsi="Arial" w:cs="Arial"/>
        </w:rPr>
        <w:t xml:space="preserve"> The relief sought in the second claim is for payment of R11 508 549.12, being part of the success fee that the GNC awarded Motsoeneng.  The First claim is dependent on the review of the Public </w:t>
      </w:r>
      <w:r w:rsidR="00C41B3B" w:rsidRPr="00C41B3B">
        <w:rPr>
          <w:rFonts w:ascii="Arial" w:hAnsi="Arial" w:cs="Arial"/>
        </w:rPr>
        <w:t>P</w:t>
      </w:r>
      <w:r w:rsidRPr="00C41B3B">
        <w:rPr>
          <w:rFonts w:ascii="Arial" w:hAnsi="Arial" w:cs="Arial"/>
        </w:rPr>
        <w:t xml:space="preserve">rotectors report and the Applicants have sought to stay the application pending </w:t>
      </w:r>
      <w:r w:rsidR="00C41B3B" w:rsidRPr="00C41B3B">
        <w:rPr>
          <w:rFonts w:ascii="Arial" w:hAnsi="Arial" w:cs="Arial"/>
        </w:rPr>
        <w:t>such</w:t>
      </w:r>
      <w:r w:rsidRPr="00C41B3B">
        <w:rPr>
          <w:rFonts w:ascii="Arial" w:hAnsi="Arial" w:cs="Arial"/>
        </w:rPr>
        <w:t xml:space="preserve"> review.  </w:t>
      </w:r>
    </w:p>
    <w:p w14:paraId="17FC32C6" w14:textId="77777777" w:rsidR="00C41B3B" w:rsidRDefault="00C41B3B" w:rsidP="00C41B3B">
      <w:pPr>
        <w:pStyle w:val="NormalWeb"/>
        <w:spacing w:before="0" w:beforeAutospacing="0" w:after="0" w:afterAutospacing="0" w:line="360" w:lineRule="auto"/>
        <w:ind w:left="792"/>
        <w:jc w:val="both"/>
      </w:pPr>
    </w:p>
    <w:p w14:paraId="4D43AF6A" w14:textId="77777777" w:rsidR="00C41B3B" w:rsidRDefault="00B7056D" w:rsidP="00C41B3B">
      <w:pPr>
        <w:pStyle w:val="NormalWeb"/>
        <w:numPr>
          <w:ilvl w:val="0"/>
          <w:numId w:val="2"/>
        </w:numPr>
        <w:spacing w:before="0" w:beforeAutospacing="0" w:after="0" w:afterAutospacing="0" w:line="360" w:lineRule="auto"/>
        <w:jc w:val="both"/>
      </w:pPr>
      <w:r w:rsidRPr="00C41B3B">
        <w:rPr>
          <w:rFonts w:ascii="Arial" w:hAnsi="Arial" w:cs="Arial"/>
        </w:rPr>
        <w:t xml:space="preserve">At the time when Judgement was handed down under Part A, Motsoeneng had not filed an Answering Affidavit and had not </w:t>
      </w:r>
      <w:r w:rsidR="00C41B3B" w:rsidRPr="00C41B3B">
        <w:rPr>
          <w:rFonts w:ascii="Arial" w:hAnsi="Arial" w:cs="Arial"/>
        </w:rPr>
        <w:t xml:space="preserve">filed an application for the review of the </w:t>
      </w:r>
      <w:r w:rsidRPr="00C41B3B">
        <w:rPr>
          <w:rFonts w:ascii="Arial" w:hAnsi="Arial" w:cs="Arial"/>
        </w:rPr>
        <w:t>Public Protector</w:t>
      </w:r>
      <w:r w:rsidR="00C41B3B" w:rsidRPr="00C41B3B">
        <w:rPr>
          <w:rFonts w:ascii="Arial" w:hAnsi="Arial" w:cs="Arial"/>
        </w:rPr>
        <w:t>s report</w:t>
      </w:r>
      <w:r w:rsidRPr="00C41B3B">
        <w:rPr>
          <w:rFonts w:ascii="Arial" w:hAnsi="Arial" w:cs="Arial"/>
        </w:rPr>
        <w:t xml:space="preserve">, he has subsequently done both. </w:t>
      </w:r>
    </w:p>
    <w:p w14:paraId="38AD48D4" w14:textId="77777777" w:rsidR="00C41B3B" w:rsidRDefault="00C41B3B" w:rsidP="00C41B3B">
      <w:pPr>
        <w:pStyle w:val="ListParagraph"/>
        <w:rPr>
          <w:rFonts w:ascii="Arial" w:hAnsi="Arial" w:cs="Arial"/>
        </w:rPr>
      </w:pPr>
    </w:p>
    <w:p w14:paraId="5584106F" w14:textId="77777777" w:rsidR="008E2EA0" w:rsidRDefault="00B7056D" w:rsidP="008E2EA0">
      <w:pPr>
        <w:pStyle w:val="NormalWeb"/>
        <w:numPr>
          <w:ilvl w:val="0"/>
          <w:numId w:val="2"/>
        </w:numPr>
        <w:spacing w:before="0" w:beforeAutospacing="0" w:after="0" w:afterAutospacing="0" w:line="360" w:lineRule="auto"/>
        <w:jc w:val="both"/>
      </w:pPr>
      <w:r w:rsidRPr="00C41B3B">
        <w:rPr>
          <w:rFonts w:ascii="Arial" w:hAnsi="Arial" w:cs="Arial"/>
        </w:rPr>
        <w:t xml:space="preserve">The Second claim </w:t>
      </w:r>
      <w:r w:rsidR="00C41B3B">
        <w:rPr>
          <w:rFonts w:ascii="Arial" w:hAnsi="Arial" w:cs="Arial"/>
        </w:rPr>
        <w:t xml:space="preserve">in the Action, </w:t>
      </w:r>
      <w:r w:rsidRPr="00C41B3B">
        <w:rPr>
          <w:rFonts w:ascii="Arial" w:hAnsi="Arial" w:cs="Arial"/>
        </w:rPr>
        <w:t xml:space="preserve">relies on this Court reviewing and setting aside the SABC’s decision to award Motsoeneng a success fee. As an administrative decision, the SABC’s decision stands and has binding effect unless and until it is set aside in review proceedings. Out of necessity, the </w:t>
      </w:r>
      <w:r w:rsidR="008E2EA0">
        <w:rPr>
          <w:rFonts w:ascii="Arial" w:hAnsi="Arial" w:cs="Arial"/>
        </w:rPr>
        <w:t>A</w:t>
      </w:r>
      <w:r w:rsidRPr="00C41B3B">
        <w:rPr>
          <w:rFonts w:ascii="Arial" w:hAnsi="Arial" w:cs="Arial"/>
        </w:rPr>
        <w:t>ction</w:t>
      </w:r>
      <w:r w:rsidR="008E2EA0">
        <w:rPr>
          <w:rFonts w:ascii="Arial" w:hAnsi="Arial" w:cs="Arial"/>
        </w:rPr>
        <w:t xml:space="preserve"> in the second claim</w:t>
      </w:r>
      <w:r w:rsidRPr="00C41B3B">
        <w:rPr>
          <w:rFonts w:ascii="Arial" w:hAnsi="Arial" w:cs="Arial"/>
        </w:rPr>
        <w:t xml:space="preserve"> cannot proceed until the decision is set aside.</w:t>
      </w:r>
    </w:p>
    <w:p w14:paraId="46774E30" w14:textId="77777777" w:rsidR="008E2EA0" w:rsidRDefault="008E2EA0" w:rsidP="008E2EA0">
      <w:pPr>
        <w:pStyle w:val="ListParagraph"/>
        <w:rPr>
          <w:rFonts w:ascii="Arial" w:hAnsi="Arial" w:cs="Arial"/>
        </w:rPr>
      </w:pPr>
    </w:p>
    <w:p w14:paraId="7903DFB7" w14:textId="68ED3BDF" w:rsidR="004F772D" w:rsidRPr="008E2EA0" w:rsidRDefault="00B7056D" w:rsidP="008E2EA0">
      <w:pPr>
        <w:pStyle w:val="NormalWeb"/>
        <w:numPr>
          <w:ilvl w:val="0"/>
          <w:numId w:val="2"/>
        </w:numPr>
        <w:spacing w:before="0" w:beforeAutospacing="0" w:after="0" w:afterAutospacing="0" w:line="360" w:lineRule="auto"/>
        <w:jc w:val="both"/>
      </w:pPr>
      <w:r w:rsidRPr="008E2EA0">
        <w:rPr>
          <w:rFonts w:ascii="Arial" w:hAnsi="Arial" w:cs="Arial"/>
        </w:rPr>
        <w:t>The Order of the Court</w:t>
      </w:r>
      <w:r w:rsidR="008E2EA0">
        <w:rPr>
          <w:rFonts w:ascii="Arial" w:hAnsi="Arial" w:cs="Arial"/>
        </w:rPr>
        <w:t>,</w:t>
      </w:r>
      <w:r w:rsidRPr="008E2EA0">
        <w:rPr>
          <w:rFonts w:ascii="Arial" w:hAnsi="Arial" w:cs="Arial"/>
        </w:rPr>
        <w:t xml:space="preserve"> that the First Respondent is restrained from paying out the whole of the pension benefits held by the First Respondent and standing to the fund credit of Mr George Hlaudi Motsoeneng, pending the final determination of the action instituted against Mr George Hlaudi Motsoeneng, under case number 18/04253 in the Gauteng </w:t>
      </w:r>
      <w:r w:rsidR="008E2EA0">
        <w:rPr>
          <w:rFonts w:ascii="Arial" w:hAnsi="Arial" w:cs="Arial"/>
        </w:rPr>
        <w:t>L</w:t>
      </w:r>
      <w:r w:rsidRPr="008E2EA0">
        <w:rPr>
          <w:rFonts w:ascii="Arial" w:hAnsi="Arial" w:cs="Arial"/>
        </w:rPr>
        <w:t xml:space="preserve">ocal </w:t>
      </w:r>
      <w:r w:rsidR="008E2EA0">
        <w:rPr>
          <w:rFonts w:ascii="Arial" w:hAnsi="Arial" w:cs="Arial"/>
        </w:rPr>
        <w:t>D</w:t>
      </w:r>
      <w:r w:rsidRPr="008E2EA0">
        <w:rPr>
          <w:rFonts w:ascii="Arial" w:hAnsi="Arial" w:cs="Arial"/>
        </w:rPr>
        <w:t>ivision</w:t>
      </w:r>
      <w:r w:rsidR="008E2EA0">
        <w:rPr>
          <w:rFonts w:ascii="Arial" w:hAnsi="Arial" w:cs="Arial"/>
        </w:rPr>
        <w:t>,</w:t>
      </w:r>
      <w:r w:rsidRPr="008E2EA0">
        <w:rPr>
          <w:rFonts w:ascii="Arial" w:hAnsi="Arial" w:cs="Arial"/>
        </w:rPr>
        <w:t xml:space="preserve"> cannot be given effect to as the final determination of the action is dependent on the review by this Court and if the status quo is maintained, this matter cannot reach finality, I am accordingly of the view that good cause exists for the variation of the order.</w:t>
      </w:r>
    </w:p>
    <w:p w14:paraId="02508D57" w14:textId="77777777" w:rsidR="00905B43" w:rsidRPr="00905B43" w:rsidRDefault="00905B43" w:rsidP="00905B43">
      <w:pPr>
        <w:spacing w:line="360" w:lineRule="auto"/>
        <w:jc w:val="both"/>
        <w:rPr>
          <w:rFonts w:ascii="Arial" w:hAnsi="Arial" w:cs="Arial"/>
          <w:b/>
          <w:u w:val="single"/>
        </w:rPr>
      </w:pPr>
    </w:p>
    <w:p w14:paraId="09182CFC" w14:textId="5E51C71D" w:rsidR="004F772D" w:rsidRPr="00905B43" w:rsidRDefault="004F772D" w:rsidP="00905B43">
      <w:pPr>
        <w:spacing w:line="360" w:lineRule="auto"/>
        <w:jc w:val="both"/>
        <w:rPr>
          <w:rFonts w:ascii="Arial" w:hAnsi="Arial" w:cs="Arial"/>
          <w:b/>
          <w:u w:val="single"/>
        </w:rPr>
      </w:pPr>
      <w:r w:rsidRPr="00905B43">
        <w:rPr>
          <w:rFonts w:ascii="Arial" w:hAnsi="Arial" w:cs="Arial"/>
          <w:b/>
          <w:u w:val="single"/>
        </w:rPr>
        <w:lastRenderedPageBreak/>
        <w:t>Order</w:t>
      </w:r>
    </w:p>
    <w:p w14:paraId="04C7DB26" w14:textId="77777777" w:rsidR="004F772D" w:rsidRPr="00905B43" w:rsidRDefault="004F772D" w:rsidP="00905B43">
      <w:pPr>
        <w:spacing w:line="360" w:lineRule="auto"/>
        <w:jc w:val="both"/>
        <w:rPr>
          <w:rFonts w:ascii="Arial" w:hAnsi="Arial" w:cs="Arial"/>
        </w:rPr>
      </w:pPr>
    </w:p>
    <w:p w14:paraId="193606EA" w14:textId="69F8633C" w:rsidR="00B7056D" w:rsidRPr="00905B43" w:rsidRDefault="00B7056D" w:rsidP="00FA21FB">
      <w:pPr>
        <w:pStyle w:val="NormalWeb"/>
        <w:numPr>
          <w:ilvl w:val="0"/>
          <w:numId w:val="6"/>
        </w:numPr>
        <w:spacing w:before="0" w:beforeAutospacing="0" w:after="0" w:afterAutospacing="0" w:line="360" w:lineRule="auto"/>
        <w:jc w:val="both"/>
        <w:rPr>
          <w:rFonts w:ascii="Arial" w:hAnsi="Arial" w:cs="Arial"/>
        </w:rPr>
      </w:pPr>
      <w:r w:rsidRPr="00905B43">
        <w:rPr>
          <w:rFonts w:ascii="Arial" w:hAnsi="Arial" w:cs="Arial"/>
        </w:rPr>
        <w:t>In the circumstances, I make an order in the following terms:</w:t>
      </w:r>
    </w:p>
    <w:p w14:paraId="3B618599" w14:textId="176315A8" w:rsidR="00B7056D" w:rsidRPr="00905B43" w:rsidRDefault="00B7056D" w:rsidP="00905B43">
      <w:pPr>
        <w:pStyle w:val="NormalWeb"/>
        <w:spacing w:before="0" w:beforeAutospacing="0" w:after="0" w:afterAutospacing="0" w:line="360" w:lineRule="auto"/>
        <w:jc w:val="both"/>
        <w:rPr>
          <w:rFonts w:ascii="Arial" w:hAnsi="Arial" w:cs="Arial"/>
        </w:rPr>
      </w:pPr>
    </w:p>
    <w:p w14:paraId="274F0ED5" w14:textId="0B46A653" w:rsidR="00B7056D" w:rsidRPr="00905B43" w:rsidRDefault="004F772D" w:rsidP="00905B43">
      <w:pPr>
        <w:pStyle w:val="NormalWeb"/>
        <w:numPr>
          <w:ilvl w:val="0"/>
          <w:numId w:val="3"/>
        </w:numPr>
        <w:spacing w:before="0" w:beforeAutospacing="0" w:after="0" w:afterAutospacing="0" w:line="360" w:lineRule="auto"/>
        <w:ind w:left="1440" w:hanging="648"/>
        <w:jc w:val="both"/>
        <w:rPr>
          <w:rFonts w:ascii="Arial" w:hAnsi="Arial" w:cs="Arial"/>
        </w:rPr>
      </w:pPr>
      <w:r w:rsidRPr="00905B43">
        <w:rPr>
          <w:rFonts w:ascii="Arial" w:hAnsi="Arial" w:cs="Arial"/>
        </w:rPr>
        <w:t>The decision</w:t>
      </w:r>
      <w:r w:rsidR="00B7056D" w:rsidRPr="00905B43">
        <w:rPr>
          <w:rFonts w:ascii="Arial" w:hAnsi="Arial" w:cs="Arial"/>
        </w:rPr>
        <w:t xml:space="preserve"> by the SABC on 19 August 2016, through its Governance and Nominations Committee, to award </w:t>
      </w:r>
      <w:r w:rsidRPr="00905B43">
        <w:rPr>
          <w:rFonts w:ascii="Arial" w:hAnsi="Arial" w:cs="Arial"/>
        </w:rPr>
        <w:t>Motsoeneng a</w:t>
      </w:r>
      <w:r w:rsidR="00B7056D" w:rsidRPr="00905B43">
        <w:rPr>
          <w:rFonts w:ascii="Arial" w:hAnsi="Arial" w:cs="Arial"/>
        </w:rPr>
        <w:t xml:space="preserve"> success fee and paying him R11,508,549.12, is declared invalid and set aside.</w:t>
      </w:r>
    </w:p>
    <w:p w14:paraId="1EF8C976" w14:textId="77777777" w:rsidR="00B7056D" w:rsidRPr="00905B43" w:rsidRDefault="00B7056D" w:rsidP="00905B43">
      <w:pPr>
        <w:pStyle w:val="NormalWeb"/>
        <w:spacing w:before="0" w:beforeAutospacing="0" w:after="0" w:afterAutospacing="0" w:line="360" w:lineRule="auto"/>
        <w:ind w:left="1152"/>
        <w:jc w:val="both"/>
        <w:rPr>
          <w:rFonts w:ascii="Arial" w:hAnsi="Arial" w:cs="Arial"/>
        </w:rPr>
      </w:pPr>
    </w:p>
    <w:p w14:paraId="495583AA" w14:textId="0FF8B3DB" w:rsidR="00B7056D" w:rsidRPr="00905B43" w:rsidRDefault="00B7056D" w:rsidP="00905B43">
      <w:pPr>
        <w:pStyle w:val="NormalWeb"/>
        <w:numPr>
          <w:ilvl w:val="0"/>
          <w:numId w:val="3"/>
        </w:numPr>
        <w:spacing w:before="0" w:beforeAutospacing="0" w:after="0" w:afterAutospacing="0" w:line="360" w:lineRule="auto"/>
        <w:ind w:left="1440" w:hanging="648"/>
        <w:jc w:val="both"/>
        <w:rPr>
          <w:rFonts w:ascii="Arial" w:hAnsi="Arial" w:cs="Arial"/>
        </w:rPr>
      </w:pPr>
      <w:r w:rsidRPr="00905B43">
        <w:rPr>
          <w:rFonts w:ascii="Arial" w:hAnsi="Arial" w:cs="Arial"/>
        </w:rPr>
        <w:t>Motsoeneng is ordered to repay to the SABC</w:t>
      </w:r>
      <w:r w:rsidR="008E2EA0">
        <w:rPr>
          <w:rFonts w:ascii="Arial" w:hAnsi="Arial" w:cs="Arial"/>
        </w:rPr>
        <w:t>, the</w:t>
      </w:r>
      <w:r w:rsidRPr="00905B43">
        <w:rPr>
          <w:rFonts w:ascii="Arial" w:hAnsi="Arial" w:cs="Arial"/>
        </w:rPr>
        <w:t xml:space="preserve"> amount of R11,508,549.12 paid to him as a success fee with interest</w:t>
      </w:r>
      <w:r w:rsidR="001C343D">
        <w:rPr>
          <w:rFonts w:ascii="Arial" w:hAnsi="Arial" w:cs="Arial"/>
        </w:rPr>
        <w:t xml:space="preserve"> </w:t>
      </w:r>
      <w:r w:rsidRPr="00905B43">
        <w:rPr>
          <w:rFonts w:ascii="Arial" w:hAnsi="Arial" w:cs="Arial"/>
        </w:rPr>
        <w:t>at the rate of 15,5% per annum calculated from 13 September 2016 to date of payment,  within 7 (seven) days from the date of service of this order.</w:t>
      </w:r>
    </w:p>
    <w:p w14:paraId="70A8FBC1" w14:textId="77777777" w:rsidR="00B7056D" w:rsidRPr="00905B43" w:rsidRDefault="00B7056D" w:rsidP="00905B43">
      <w:pPr>
        <w:pStyle w:val="ListParagraph"/>
        <w:spacing w:after="0" w:line="360" w:lineRule="auto"/>
        <w:jc w:val="both"/>
        <w:rPr>
          <w:rFonts w:ascii="Arial" w:hAnsi="Arial" w:cs="Arial"/>
        </w:rPr>
      </w:pPr>
    </w:p>
    <w:p w14:paraId="1DCF03A4" w14:textId="3564D1DC" w:rsidR="00B7056D" w:rsidRPr="00905B43" w:rsidRDefault="00B7056D" w:rsidP="00905B43">
      <w:pPr>
        <w:pStyle w:val="ListParagraph"/>
        <w:numPr>
          <w:ilvl w:val="0"/>
          <w:numId w:val="3"/>
        </w:numPr>
        <w:spacing w:after="0" w:line="360" w:lineRule="auto"/>
        <w:ind w:left="1440" w:hanging="648"/>
        <w:jc w:val="both"/>
        <w:rPr>
          <w:rFonts w:ascii="Arial" w:hAnsi="Arial" w:cs="Arial"/>
          <w:sz w:val="24"/>
          <w:szCs w:val="24"/>
        </w:rPr>
      </w:pPr>
      <w:r w:rsidRPr="00905B43">
        <w:rPr>
          <w:rFonts w:ascii="Arial" w:hAnsi="Arial" w:cs="Arial"/>
          <w:sz w:val="24"/>
          <w:szCs w:val="24"/>
        </w:rPr>
        <w:t>The Pension Fund is to pay to the SABC an amount of R11,508,549.12 from the pension proceeds that have accumulated t</w:t>
      </w:r>
      <w:r w:rsidR="008E2EA0">
        <w:rPr>
          <w:rFonts w:ascii="Arial" w:hAnsi="Arial" w:cs="Arial"/>
          <w:sz w:val="24"/>
          <w:szCs w:val="24"/>
        </w:rPr>
        <w:t>o the benefit of</w:t>
      </w:r>
      <w:r w:rsidRPr="00905B43">
        <w:rPr>
          <w:rFonts w:ascii="Arial" w:hAnsi="Arial" w:cs="Arial"/>
          <w:sz w:val="24"/>
          <w:szCs w:val="24"/>
        </w:rPr>
        <w:t xml:space="preserve"> Mr H R </w:t>
      </w:r>
      <w:proofErr w:type="spellStart"/>
      <w:r w:rsidRPr="00905B43">
        <w:rPr>
          <w:rFonts w:ascii="Arial" w:hAnsi="Arial" w:cs="Arial"/>
          <w:sz w:val="24"/>
          <w:szCs w:val="24"/>
        </w:rPr>
        <w:t>Motsoeneng</w:t>
      </w:r>
      <w:proofErr w:type="spellEnd"/>
      <w:r w:rsidRPr="00905B43">
        <w:rPr>
          <w:rFonts w:ascii="Arial" w:hAnsi="Arial" w:cs="Arial"/>
          <w:sz w:val="24"/>
          <w:szCs w:val="24"/>
        </w:rPr>
        <w:t xml:space="preserve">, in </w:t>
      </w:r>
      <w:proofErr w:type="spellStart"/>
      <w:r w:rsidRPr="00905B43">
        <w:rPr>
          <w:rFonts w:ascii="Arial" w:hAnsi="Arial" w:cs="Arial"/>
          <w:sz w:val="24"/>
          <w:szCs w:val="24"/>
        </w:rPr>
        <w:t>favour</w:t>
      </w:r>
      <w:proofErr w:type="spellEnd"/>
      <w:r w:rsidRPr="00905B43">
        <w:rPr>
          <w:rFonts w:ascii="Arial" w:hAnsi="Arial" w:cs="Arial"/>
          <w:sz w:val="24"/>
          <w:szCs w:val="24"/>
        </w:rPr>
        <w:t xml:space="preserve"> of the SABC, alternatively to pay the full pension proceeds of Mr H R Motsoeneng, in the event that they do not equal R11,508,549.12, in the event that the Second Respondent fails to pay within 7 (seven) days from date of service of this order.</w:t>
      </w:r>
    </w:p>
    <w:p w14:paraId="29CB6D0B" w14:textId="77777777" w:rsidR="00B7056D" w:rsidRPr="00905B43" w:rsidRDefault="00B7056D" w:rsidP="00905B43">
      <w:pPr>
        <w:pStyle w:val="ListParagraph"/>
        <w:spacing w:after="0" w:line="360" w:lineRule="auto"/>
        <w:ind w:left="792"/>
        <w:jc w:val="both"/>
        <w:rPr>
          <w:rFonts w:ascii="Arial" w:hAnsi="Arial" w:cs="Arial"/>
          <w:sz w:val="24"/>
          <w:szCs w:val="24"/>
        </w:rPr>
      </w:pPr>
    </w:p>
    <w:p w14:paraId="646675FF" w14:textId="7344BE76" w:rsidR="00B7056D" w:rsidRPr="001C343D" w:rsidRDefault="008E2EA0" w:rsidP="00227D3C">
      <w:pPr>
        <w:pStyle w:val="ListParagraph"/>
        <w:numPr>
          <w:ilvl w:val="0"/>
          <w:numId w:val="3"/>
        </w:numPr>
        <w:spacing w:after="0" w:line="360" w:lineRule="auto"/>
        <w:ind w:left="1440" w:hanging="648"/>
        <w:jc w:val="both"/>
        <w:rPr>
          <w:rFonts w:ascii="Arial" w:hAnsi="Arial" w:cs="Arial"/>
        </w:rPr>
      </w:pPr>
      <w:r w:rsidRPr="001C343D">
        <w:rPr>
          <w:rFonts w:ascii="Arial" w:hAnsi="Arial" w:cs="Arial"/>
          <w:sz w:val="24"/>
          <w:szCs w:val="24"/>
        </w:rPr>
        <w:t>Ordering the Second Respondent to pay the costs of this application, which costs will include the reserved costs in respect of Part A</w:t>
      </w:r>
      <w:r w:rsidR="001C343D" w:rsidRPr="001C343D">
        <w:rPr>
          <w:rFonts w:ascii="Arial" w:hAnsi="Arial" w:cs="Arial"/>
          <w:sz w:val="24"/>
          <w:szCs w:val="24"/>
        </w:rPr>
        <w:t xml:space="preserve"> and the costs of 2 Counsel where employed</w:t>
      </w:r>
      <w:r w:rsidR="001C343D">
        <w:rPr>
          <w:rFonts w:ascii="Arial" w:hAnsi="Arial" w:cs="Arial"/>
          <w:sz w:val="24"/>
          <w:szCs w:val="24"/>
        </w:rPr>
        <w:t>.</w:t>
      </w:r>
    </w:p>
    <w:p w14:paraId="02C80F65" w14:textId="77777777" w:rsidR="001C343D" w:rsidRPr="001C343D" w:rsidRDefault="001C343D" w:rsidP="001C343D">
      <w:pPr>
        <w:pStyle w:val="ListParagraph"/>
        <w:rPr>
          <w:rFonts w:ascii="Arial" w:hAnsi="Arial" w:cs="Arial"/>
        </w:rPr>
      </w:pPr>
    </w:p>
    <w:p w14:paraId="49C9AA80" w14:textId="2FEC8A97" w:rsidR="00B7056D" w:rsidRDefault="001C343D" w:rsidP="00F957E7">
      <w:pPr>
        <w:pStyle w:val="ListParagraph"/>
        <w:numPr>
          <w:ilvl w:val="0"/>
          <w:numId w:val="3"/>
        </w:numPr>
        <w:spacing w:after="0" w:line="360" w:lineRule="auto"/>
        <w:ind w:left="1440" w:hanging="648"/>
        <w:jc w:val="both"/>
        <w:rPr>
          <w:rFonts w:ascii="Arial" w:hAnsi="Arial" w:cs="Arial"/>
        </w:rPr>
      </w:pPr>
      <w:r w:rsidRPr="001C343D">
        <w:rPr>
          <w:rFonts w:ascii="Arial" w:hAnsi="Arial" w:cs="Arial"/>
        </w:rPr>
        <w:t>Ordering the First and Second Applicants to pay the Respondents costs in respect of the costs of the abandonment of the wasteful and irregular expenditure claim</w:t>
      </w:r>
      <w:r>
        <w:rPr>
          <w:rFonts w:ascii="Arial" w:hAnsi="Arial" w:cs="Arial"/>
        </w:rPr>
        <w:t>.</w:t>
      </w:r>
    </w:p>
    <w:p w14:paraId="6FA7F98A" w14:textId="77777777" w:rsidR="001C343D" w:rsidRPr="001C343D" w:rsidRDefault="001C343D" w:rsidP="001C343D">
      <w:pPr>
        <w:pStyle w:val="ListParagraph"/>
        <w:rPr>
          <w:rFonts w:ascii="Arial" w:hAnsi="Arial" w:cs="Arial"/>
        </w:rPr>
      </w:pPr>
    </w:p>
    <w:p w14:paraId="208D8159" w14:textId="0E8F6914" w:rsidR="001C343D" w:rsidRDefault="001C343D" w:rsidP="001C343D">
      <w:pPr>
        <w:pStyle w:val="ListParagraph"/>
        <w:spacing w:after="0" w:line="360" w:lineRule="auto"/>
        <w:ind w:left="1440"/>
        <w:jc w:val="both"/>
        <w:rPr>
          <w:rFonts w:ascii="Arial" w:hAnsi="Arial" w:cs="Arial"/>
        </w:rPr>
      </w:pPr>
    </w:p>
    <w:p w14:paraId="2EBEDC2A" w14:textId="77777777" w:rsidR="001C343D" w:rsidRPr="001C343D" w:rsidRDefault="001C343D" w:rsidP="001C343D">
      <w:pPr>
        <w:pStyle w:val="ListParagraph"/>
        <w:spacing w:after="0" w:line="360" w:lineRule="auto"/>
        <w:ind w:left="1440"/>
        <w:jc w:val="both"/>
        <w:rPr>
          <w:rFonts w:ascii="Arial" w:hAnsi="Arial" w:cs="Arial"/>
        </w:rPr>
      </w:pPr>
    </w:p>
    <w:p w14:paraId="589EDBCC" w14:textId="5952BB90" w:rsidR="00B7056D" w:rsidRDefault="00B7056D" w:rsidP="00B7056D">
      <w:pPr>
        <w:jc w:val="right"/>
        <w:rPr>
          <w:rFonts w:ascii="Arial" w:hAnsi="Arial" w:cs="Arial"/>
        </w:rPr>
      </w:pPr>
      <w:r>
        <w:rPr>
          <w:rFonts w:ascii="Arial" w:hAnsi="Arial" w:cs="Arial"/>
        </w:rPr>
        <w:t>___</w:t>
      </w:r>
      <w:r w:rsidR="008E6988">
        <w:rPr>
          <w:rFonts w:ascii="Arial" w:hAnsi="Arial" w:cs="Arial"/>
        </w:rPr>
        <w:t>___</w:t>
      </w:r>
      <w:r>
        <w:rPr>
          <w:rFonts w:ascii="Arial" w:hAnsi="Arial" w:cs="Arial"/>
        </w:rPr>
        <w:t>_________________________</w:t>
      </w:r>
    </w:p>
    <w:p w14:paraId="6162FF25" w14:textId="0F149E89" w:rsidR="00B7056D" w:rsidRPr="00455029" w:rsidRDefault="008E6988" w:rsidP="00B7056D">
      <w:pPr>
        <w:jc w:val="right"/>
        <w:rPr>
          <w:rFonts w:ascii="Arial" w:hAnsi="Arial" w:cs="Arial"/>
          <w:b/>
        </w:rPr>
      </w:pPr>
      <w:r>
        <w:rPr>
          <w:rFonts w:ascii="Arial" w:hAnsi="Arial" w:cs="Arial"/>
          <w:b/>
        </w:rPr>
        <w:t xml:space="preserve">J.L. </w:t>
      </w:r>
      <w:r w:rsidR="00B7056D">
        <w:rPr>
          <w:rFonts w:ascii="Arial" w:hAnsi="Arial" w:cs="Arial"/>
          <w:b/>
        </w:rPr>
        <w:t>KHAN</w:t>
      </w:r>
    </w:p>
    <w:p w14:paraId="2DE306B5" w14:textId="4CB05807" w:rsidR="00B7056D" w:rsidRPr="004B696E" w:rsidRDefault="008E6988" w:rsidP="00B7056D">
      <w:pPr>
        <w:jc w:val="right"/>
        <w:rPr>
          <w:rFonts w:ascii="Arial" w:hAnsi="Arial" w:cs="Arial"/>
          <w:i/>
        </w:rPr>
      </w:pPr>
      <w:r>
        <w:rPr>
          <w:rFonts w:ascii="Arial" w:hAnsi="Arial" w:cs="Arial"/>
          <w:i/>
        </w:rPr>
        <w:t xml:space="preserve">Acting </w:t>
      </w:r>
      <w:r w:rsidR="00B7056D" w:rsidRPr="004B696E">
        <w:rPr>
          <w:rFonts w:ascii="Arial" w:hAnsi="Arial" w:cs="Arial"/>
          <w:i/>
        </w:rPr>
        <w:t xml:space="preserve">Judge of the High Court </w:t>
      </w:r>
    </w:p>
    <w:p w14:paraId="7985268A" w14:textId="77777777" w:rsidR="00B7056D" w:rsidRPr="004B696E" w:rsidRDefault="00B7056D" w:rsidP="00B7056D">
      <w:pPr>
        <w:jc w:val="right"/>
        <w:rPr>
          <w:rFonts w:ascii="Arial" w:hAnsi="Arial" w:cs="Arial"/>
          <w:b/>
          <w:i/>
        </w:rPr>
      </w:pPr>
      <w:r w:rsidRPr="004B696E">
        <w:rPr>
          <w:rFonts w:ascii="Arial" w:hAnsi="Arial" w:cs="Arial"/>
          <w:i/>
        </w:rPr>
        <w:t>Gauteng Local Division, Johannesburg</w:t>
      </w:r>
    </w:p>
    <w:p w14:paraId="042485B5" w14:textId="77777777" w:rsidR="00B7056D" w:rsidRDefault="00B7056D" w:rsidP="00B7056D">
      <w:pPr>
        <w:rPr>
          <w:rFonts w:ascii="Arial" w:hAnsi="Arial" w:cs="Arial"/>
        </w:rPr>
      </w:pPr>
    </w:p>
    <w:p w14:paraId="082A10C1" w14:textId="77777777" w:rsidR="00B7056D" w:rsidRDefault="00B7056D" w:rsidP="00B7056D">
      <w:pPr>
        <w:rPr>
          <w:rFonts w:ascii="Arial" w:hAnsi="Arial" w:cs="Arial"/>
        </w:rPr>
      </w:pPr>
    </w:p>
    <w:p w14:paraId="50D15EBB" w14:textId="77777777" w:rsidR="00B7056D" w:rsidRDefault="00B7056D" w:rsidP="00B7056D">
      <w:pPr>
        <w:rPr>
          <w:rFonts w:ascii="Arial" w:hAnsi="Arial" w:cs="Arial"/>
        </w:rPr>
      </w:pPr>
    </w:p>
    <w:p w14:paraId="0B2C02A1" w14:textId="77777777" w:rsidR="00B7056D" w:rsidRDefault="00B7056D" w:rsidP="00B7056D">
      <w:pPr>
        <w:rPr>
          <w:rFonts w:ascii="Arial" w:hAnsi="Arial" w:cs="Arial"/>
        </w:rPr>
      </w:pPr>
    </w:p>
    <w:p w14:paraId="74101A62" w14:textId="77777777" w:rsidR="004F772D" w:rsidRDefault="004F772D" w:rsidP="00B7056D">
      <w:pPr>
        <w:rPr>
          <w:rFonts w:ascii="Arial" w:hAnsi="Arial" w:cs="Arial"/>
        </w:rPr>
      </w:pPr>
    </w:p>
    <w:p w14:paraId="3916F65D" w14:textId="77777777" w:rsidR="004F772D" w:rsidRDefault="004F772D" w:rsidP="00B7056D">
      <w:pPr>
        <w:rPr>
          <w:rFonts w:ascii="Arial" w:hAnsi="Arial" w:cs="Arial"/>
        </w:rPr>
      </w:pPr>
    </w:p>
    <w:p w14:paraId="30D4E3EE" w14:textId="35C03A49" w:rsidR="00B7056D" w:rsidRDefault="00B7056D" w:rsidP="00B7056D">
      <w:pPr>
        <w:rPr>
          <w:rFonts w:ascii="Arial" w:hAnsi="Arial" w:cs="Arial"/>
        </w:rPr>
      </w:pPr>
      <w:r>
        <w:rPr>
          <w:rFonts w:ascii="Arial" w:hAnsi="Arial" w:cs="Arial"/>
        </w:rPr>
        <w:t xml:space="preserve">Heard: </w:t>
      </w:r>
      <w:r w:rsidR="004F772D">
        <w:rPr>
          <w:rFonts w:ascii="Arial" w:hAnsi="Arial" w:cs="Arial"/>
        </w:rPr>
        <w:tab/>
      </w:r>
      <w:r w:rsidR="004F772D">
        <w:rPr>
          <w:rFonts w:ascii="Arial" w:hAnsi="Arial" w:cs="Arial"/>
        </w:rPr>
        <w:tab/>
      </w:r>
      <w:r w:rsidR="004F772D">
        <w:rPr>
          <w:rFonts w:ascii="Arial" w:hAnsi="Arial" w:cs="Arial"/>
        </w:rPr>
        <w:tab/>
      </w:r>
      <w:r>
        <w:rPr>
          <w:rFonts w:ascii="Arial" w:hAnsi="Arial" w:cs="Arial"/>
        </w:rPr>
        <w:t>26 May 2021</w:t>
      </w:r>
      <w:r>
        <w:rPr>
          <w:rFonts w:ascii="Arial" w:hAnsi="Arial" w:cs="Arial"/>
        </w:rPr>
        <w:tab/>
      </w:r>
      <w:r>
        <w:rPr>
          <w:rFonts w:ascii="Arial" w:hAnsi="Arial" w:cs="Arial"/>
        </w:rPr>
        <w:tab/>
      </w:r>
      <w:r>
        <w:rPr>
          <w:rFonts w:ascii="Arial" w:hAnsi="Arial" w:cs="Arial"/>
        </w:rPr>
        <w:tab/>
      </w:r>
    </w:p>
    <w:p w14:paraId="7238DFF3" w14:textId="40C18596" w:rsidR="00B7056D" w:rsidRDefault="00B7056D" w:rsidP="00B7056D">
      <w:pPr>
        <w:rPr>
          <w:rFonts w:ascii="Arial" w:hAnsi="Arial" w:cs="Arial"/>
        </w:rPr>
      </w:pPr>
      <w:r>
        <w:rPr>
          <w:rFonts w:ascii="Arial" w:hAnsi="Arial" w:cs="Arial"/>
        </w:rPr>
        <w:t>Judgment:</w:t>
      </w:r>
      <w:r>
        <w:rPr>
          <w:rFonts w:ascii="Arial" w:hAnsi="Arial" w:cs="Arial"/>
        </w:rPr>
        <w:tab/>
      </w:r>
      <w:r w:rsidR="004F772D">
        <w:rPr>
          <w:rFonts w:ascii="Arial" w:hAnsi="Arial" w:cs="Arial"/>
        </w:rPr>
        <w:tab/>
      </w:r>
      <w:r w:rsidR="004F772D">
        <w:rPr>
          <w:rFonts w:ascii="Arial" w:hAnsi="Arial" w:cs="Arial"/>
        </w:rPr>
        <w:tab/>
        <w:t>1</w:t>
      </w:r>
      <w:r w:rsidR="001C343D">
        <w:rPr>
          <w:rFonts w:ascii="Arial" w:hAnsi="Arial" w:cs="Arial"/>
        </w:rPr>
        <w:t xml:space="preserve">5 </w:t>
      </w:r>
      <w:r>
        <w:rPr>
          <w:rFonts w:ascii="Arial" w:hAnsi="Arial" w:cs="Arial"/>
        </w:rPr>
        <w:t>December 2021</w:t>
      </w:r>
      <w:r>
        <w:rPr>
          <w:rFonts w:ascii="Arial" w:hAnsi="Arial" w:cs="Arial"/>
        </w:rPr>
        <w:tab/>
      </w:r>
    </w:p>
    <w:p w14:paraId="00D498AF" w14:textId="7CE11923" w:rsidR="004F772D" w:rsidRDefault="00B7056D" w:rsidP="004F772D">
      <w:pPr>
        <w:rPr>
          <w:rFonts w:ascii="Arial" w:hAnsi="Arial" w:cs="Arial"/>
        </w:rPr>
      </w:pPr>
      <w:r>
        <w:rPr>
          <w:rFonts w:ascii="Arial" w:hAnsi="Arial" w:cs="Arial"/>
        </w:rPr>
        <w:t xml:space="preserve">Applicant’s Counsel: </w:t>
      </w:r>
      <w:r w:rsidR="004F772D">
        <w:rPr>
          <w:rFonts w:ascii="Arial" w:hAnsi="Arial" w:cs="Arial"/>
        </w:rPr>
        <w:tab/>
      </w:r>
      <w:r w:rsidR="008E6988">
        <w:rPr>
          <w:rFonts w:ascii="Arial" w:hAnsi="Arial" w:cs="Arial"/>
        </w:rPr>
        <w:t>J</w:t>
      </w:r>
      <w:r w:rsidR="00905B43">
        <w:rPr>
          <w:rFonts w:ascii="Arial" w:hAnsi="Arial" w:cs="Arial"/>
        </w:rPr>
        <w:t>.</w:t>
      </w:r>
      <w:r w:rsidR="008E6988">
        <w:rPr>
          <w:rFonts w:ascii="Arial" w:hAnsi="Arial" w:cs="Arial"/>
        </w:rPr>
        <w:t>A</w:t>
      </w:r>
      <w:r w:rsidR="00905B43">
        <w:rPr>
          <w:rFonts w:ascii="Arial" w:hAnsi="Arial" w:cs="Arial"/>
        </w:rPr>
        <w:t>.</w:t>
      </w:r>
      <w:r w:rsidR="008E6988">
        <w:rPr>
          <w:rFonts w:ascii="Arial" w:hAnsi="Arial" w:cs="Arial"/>
        </w:rPr>
        <w:t xml:space="preserve"> Motepe SC</w:t>
      </w:r>
      <w:r>
        <w:rPr>
          <w:rFonts w:ascii="Arial" w:hAnsi="Arial" w:cs="Arial"/>
        </w:rPr>
        <w:t xml:space="preserve"> </w:t>
      </w:r>
      <w:r w:rsidR="008E6988">
        <w:rPr>
          <w:rFonts w:ascii="Arial" w:hAnsi="Arial" w:cs="Arial"/>
        </w:rPr>
        <w:t>(with</w:t>
      </w:r>
      <w:r>
        <w:rPr>
          <w:rFonts w:ascii="Arial" w:hAnsi="Arial" w:cs="Arial"/>
        </w:rPr>
        <w:t xml:space="preserve"> T</w:t>
      </w:r>
      <w:r w:rsidR="00CF6DF0">
        <w:rPr>
          <w:rFonts w:ascii="Arial" w:hAnsi="Arial" w:cs="Arial"/>
        </w:rPr>
        <w:t>.</w:t>
      </w:r>
      <w:r>
        <w:rPr>
          <w:rFonts w:ascii="Arial" w:hAnsi="Arial" w:cs="Arial"/>
        </w:rPr>
        <w:t>E</w:t>
      </w:r>
      <w:r w:rsidR="00CF6DF0">
        <w:rPr>
          <w:rFonts w:ascii="Arial" w:hAnsi="Arial" w:cs="Arial"/>
        </w:rPr>
        <w:t>.</w:t>
      </w:r>
      <w:r>
        <w:rPr>
          <w:rFonts w:ascii="Arial" w:hAnsi="Arial" w:cs="Arial"/>
        </w:rPr>
        <w:t xml:space="preserve"> Netshiozwi</w:t>
      </w:r>
      <w:r w:rsidR="008E6988">
        <w:rPr>
          <w:rFonts w:ascii="Arial" w:hAnsi="Arial" w:cs="Arial"/>
        </w:rPr>
        <w:t>)</w:t>
      </w:r>
      <w:r>
        <w:rPr>
          <w:rFonts w:ascii="Arial" w:hAnsi="Arial" w:cs="Arial"/>
        </w:rPr>
        <w:tab/>
      </w:r>
    </w:p>
    <w:p w14:paraId="1E49D1F8" w14:textId="189004A4" w:rsidR="00B7056D" w:rsidRPr="004F772D" w:rsidRDefault="00B7056D" w:rsidP="004F772D">
      <w:pPr>
        <w:rPr>
          <w:rFonts w:ascii="Arial" w:hAnsi="Arial" w:cs="Arial"/>
        </w:rPr>
      </w:pPr>
      <w:r>
        <w:rPr>
          <w:rFonts w:ascii="Arial" w:hAnsi="Arial" w:cs="Arial"/>
        </w:rPr>
        <w:t xml:space="preserve">Instructed by: </w:t>
      </w:r>
      <w:r w:rsidR="004F772D">
        <w:rPr>
          <w:rFonts w:ascii="Arial" w:hAnsi="Arial" w:cs="Arial"/>
        </w:rPr>
        <w:tab/>
      </w:r>
      <w:r w:rsidR="004F772D">
        <w:rPr>
          <w:rFonts w:ascii="Arial" w:hAnsi="Arial" w:cs="Arial"/>
        </w:rPr>
        <w:tab/>
      </w:r>
      <w:r>
        <w:rPr>
          <w:rFonts w:ascii="Arial" w:hAnsi="Arial" w:cs="Arial"/>
        </w:rPr>
        <w:t>Werksmans</w:t>
      </w:r>
      <w:r w:rsidR="00CF6DF0">
        <w:rPr>
          <w:rFonts w:ascii="Arial" w:hAnsi="Arial" w:cs="Arial"/>
        </w:rPr>
        <w:t xml:space="preserve"> Attorneys</w:t>
      </w:r>
      <w:r>
        <w:rPr>
          <w:rFonts w:ascii="Arial" w:hAnsi="Arial" w:cs="Arial"/>
        </w:rPr>
        <w:tab/>
      </w:r>
      <w:r>
        <w:rPr>
          <w:rFonts w:ascii="Arial" w:hAnsi="Arial" w:cs="Arial"/>
        </w:rPr>
        <w:tab/>
      </w:r>
      <w:r>
        <w:rPr>
          <w:rFonts w:ascii="ArialMT" w:hAnsi="ArialMT"/>
          <w:sz w:val="22"/>
          <w:szCs w:val="22"/>
        </w:rPr>
        <w:t xml:space="preserve"> </w:t>
      </w:r>
    </w:p>
    <w:p w14:paraId="197E12A5" w14:textId="14660B45" w:rsidR="00B7056D" w:rsidRDefault="00B7056D" w:rsidP="00B7056D">
      <w:pPr>
        <w:rPr>
          <w:rFonts w:ascii="Arial" w:hAnsi="Arial" w:cs="Arial"/>
        </w:rPr>
      </w:pPr>
      <w:r>
        <w:rPr>
          <w:rFonts w:ascii="Arial" w:hAnsi="Arial" w:cs="Arial"/>
        </w:rPr>
        <w:t>Respondent’s Counsel:</w:t>
      </w:r>
      <w:r>
        <w:rPr>
          <w:rFonts w:ascii="Arial" w:hAnsi="Arial" w:cs="Arial"/>
        </w:rPr>
        <w:tab/>
        <w:t>T</w:t>
      </w:r>
      <w:r w:rsidR="00905B43">
        <w:rPr>
          <w:rFonts w:ascii="Arial" w:hAnsi="Arial" w:cs="Arial"/>
        </w:rPr>
        <w:t>.</w:t>
      </w:r>
      <w:r>
        <w:rPr>
          <w:rFonts w:ascii="Arial" w:hAnsi="Arial" w:cs="Arial"/>
        </w:rPr>
        <w:t xml:space="preserve"> Masuku SC </w:t>
      </w:r>
      <w:r w:rsidR="008E6988">
        <w:rPr>
          <w:rFonts w:ascii="Arial" w:hAnsi="Arial" w:cs="Arial"/>
        </w:rPr>
        <w:t>(with</w:t>
      </w:r>
      <w:r>
        <w:rPr>
          <w:rFonts w:ascii="Arial" w:hAnsi="Arial" w:cs="Arial"/>
        </w:rPr>
        <w:t xml:space="preserve"> M</w:t>
      </w:r>
      <w:r w:rsidR="00905B43">
        <w:rPr>
          <w:rFonts w:ascii="Arial" w:hAnsi="Arial" w:cs="Arial"/>
        </w:rPr>
        <w:t>.</w:t>
      </w:r>
      <w:r>
        <w:rPr>
          <w:rFonts w:ascii="Arial" w:hAnsi="Arial" w:cs="Arial"/>
        </w:rPr>
        <w:t>K</w:t>
      </w:r>
      <w:r w:rsidR="00905B43">
        <w:rPr>
          <w:rFonts w:ascii="Arial" w:hAnsi="Arial" w:cs="Arial"/>
        </w:rPr>
        <w:t>.</w:t>
      </w:r>
      <w:r>
        <w:rPr>
          <w:rFonts w:ascii="Arial" w:hAnsi="Arial" w:cs="Arial"/>
        </w:rPr>
        <w:t xml:space="preserve"> Mathipa</w:t>
      </w:r>
      <w:r w:rsidR="008E6988">
        <w:rPr>
          <w:rFonts w:ascii="Arial" w:hAnsi="Arial" w:cs="Arial"/>
        </w:rPr>
        <w:t>)</w:t>
      </w:r>
    </w:p>
    <w:p w14:paraId="2FED2562" w14:textId="63A4E7BE" w:rsidR="00B7056D" w:rsidRPr="00B7056D" w:rsidRDefault="00B7056D" w:rsidP="00661A84">
      <w:pPr>
        <w:rPr>
          <w:rFonts w:ascii="Arial" w:hAnsi="Arial" w:cs="Arial"/>
        </w:rPr>
      </w:pPr>
      <w:r>
        <w:rPr>
          <w:rFonts w:ascii="Arial" w:hAnsi="Arial" w:cs="Arial"/>
        </w:rPr>
        <w:t>Instructed by:</w:t>
      </w:r>
      <w:r>
        <w:rPr>
          <w:rFonts w:ascii="Arial" w:hAnsi="Arial" w:cs="Arial"/>
        </w:rPr>
        <w:tab/>
      </w:r>
      <w:r w:rsidR="004F772D">
        <w:rPr>
          <w:rFonts w:ascii="Arial" w:hAnsi="Arial" w:cs="Arial"/>
        </w:rPr>
        <w:tab/>
      </w:r>
      <w:r>
        <w:rPr>
          <w:rFonts w:ascii="Arial" w:hAnsi="Arial" w:cs="Arial"/>
        </w:rPr>
        <w:t>Bokwa Law Incorporated</w:t>
      </w:r>
    </w:p>
    <w:p w14:paraId="3D0C60BE" w14:textId="77777777" w:rsidR="00E863AE" w:rsidRPr="00E863AE" w:rsidRDefault="00E863AE" w:rsidP="00E863AE">
      <w:pPr>
        <w:pStyle w:val="ListParagraph"/>
        <w:rPr>
          <w:rFonts w:ascii="Arial" w:hAnsi="Arial" w:cs="Arial"/>
        </w:rPr>
      </w:pPr>
    </w:p>
    <w:p w14:paraId="3F481262" w14:textId="77777777" w:rsidR="00E63DE1" w:rsidRDefault="00E63DE1" w:rsidP="00E63DE1">
      <w:pPr>
        <w:pStyle w:val="ListParagraph"/>
        <w:spacing w:after="0" w:line="276" w:lineRule="auto"/>
        <w:ind w:left="792"/>
        <w:rPr>
          <w:rFonts w:ascii="Arial" w:hAnsi="Arial" w:cs="Arial"/>
          <w:sz w:val="24"/>
          <w:szCs w:val="24"/>
        </w:rPr>
      </w:pPr>
    </w:p>
    <w:p w14:paraId="4AF60ECB" w14:textId="77777777" w:rsidR="00E63DE1" w:rsidRDefault="00E63DE1" w:rsidP="00E63DE1">
      <w:pPr>
        <w:pStyle w:val="ListParagraph"/>
        <w:spacing w:after="0" w:line="276" w:lineRule="auto"/>
        <w:ind w:left="792"/>
        <w:rPr>
          <w:rFonts w:ascii="Arial" w:hAnsi="Arial" w:cs="Arial"/>
          <w:sz w:val="24"/>
          <w:szCs w:val="24"/>
        </w:rPr>
      </w:pPr>
    </w:p>
    <w:p w14:paraId="5CA26FBD" w14:textId="77777777" w:rsidR="00E63DE1" w:rsidRDefault="00E63DE1" w:rsidP="00E63DE1">
      <w:pPr>
        <w:pStyle w:val="ListParagraph"/>
        <w:spacing w:after="0" w:line="276" w:lineRule="auto"/>
        <w:ind w:left="792"/>
        <w:rPr>
          <w:rFonts w:ascii="Arial" w:hAnsi="Arial" w:cs="Arial"/>
          <w:sz w:val="24"/>
          <w:szCs w:val="24"/>
        </w:rPr>
      </w:pPr>
    </w:p>
    <w:p w14:paraId="5EA59860" w14:textId="77777777" w:rsidR="00E63DE1" w:rsidRDefault="00E63DE1" w:rsidP="00E63DE1">
      <w:pPr>
        <w:pStyle w:val="ListParagraph"/>
        <w:spacing w:after="0" w:line="276" w:lineRule="auto"/>
        <w:ind w:left="792"/>
        <w:rPr>
          <w:rFonts w:ascii="Arial" w:hAnsi="Arial" w:cs="Arial"/>
          <w:sz w:val="24"/>
          <w:szCs w:val="24"/>
        </w:rPr>
      </w:pPr>
    </w:p>
    <w:p w14:paraId="4E1516F0" w14:textId="1A1DD420" w:rsidR="00E63DE1" w:rsidRDefault="00E63DE1" w:rsidP="00E63DE1">
      <w:pPr>
        <w:pStyle w:val="NormalWeb"/>
        <w:spacing w:before="0" w:beforeAutospacing="0" w:after="0" w:afterAutospacing="0" w:line="480" w:lineRule="auto"/>
        <w:rPr>
          <w:rFonts w:ascii="Arial" w:hAnsi="Arial" w:cs="Arial"/>
        </w:rPr>
      </w:pPr>
    </w:p>
    <w:p w14:paraId="055F886D" w14:textId="3D0164EF" w:rsidR="00E63DE1" w:rsidRDefault="00E63DE1" w:rsidP="00E63DE1">
      <w:pPr>
        <w:pStyle w:val="NormalWeb"/>
        <w:spacing w:before="0" w:beforeAutospacing="0" w:after="0" w:afterAutospacing="0" w:line="480" w:lineRule="auto"/>
        <w:rPr>
          <w:rFonts w:ascii="Arial" w:hAnsi="Arial" w:cs="Arial"/>
        </w:rPr>
      </w:pPr>
    </w:p>
    <w:p w14:paraId="798A0C86" w14:textId="400F5981" w:rsidR="00E63DE1" w:rsidRDefault="00E63DE1" w:rsidP="00E63DE1">
      <w:pPr>
        <w:pStyle w:val="NormalWeb"/>
        <w:spacing w:before="0" w:beforeAutospacing="0" w:after="0" w:afterAutospacing="0" w:line="480" w:lineRule="auto"/>
        <w:rPr>
          <w:rFonts w:ascii="Arial" w:hAnsi="Arial" w:cs="Arial"/>
        </w:rPr>
      </w:pPr>
    </w:p>
    <w:p w14:paraId="27E98833" w14:textId="451ADA4E" w:rsidR="00E63DE1" w:rsidRDefault="00E63DE1" w:rsidP="00E63DE1">
      <w:pPr>
        <w:pStyle w:val="NormalWeb"/>
        <w:spacing w:before="0" w:beforeAutospacing="0" w:after="0" w:afterAutospacing="0" w:line="480" w:lineRule="auto"/>
        <w:rPr>
          <w:rFonts w:ascii="Arial" w:hAnsi="Arial" w:cs="Arial"/>
        </w:rPr>
      </w:pPr>
    </w:p>
    <w:p w14:paraId="3235AAA5" w14:textId="4FE03A48" w:rsidR="00E63DE1" w:rsidRDefault="00E63DE1" w:rsidP="00E63DE1">
      <w:pPr>
        <w:pStyle w:val="NormalWeb"/>
        <w:spacing w:before="0" w:beforeAutospacing="0" w:after="0" w:afterAutospacing="0" w:line="480" w:lineRule="auto"/>
        <w:rPr>
          <w:rFonts w:ascii="Arial" w:hAnsi="Arial" w:cs="Arial"/>
        </w:rPr>
      </w:pPr>
    </w:p>
    <w:p w14:paraId="6828BACA" w14:textId="7D92C107" w:rsidR="00E63DE1" w:rsidRDefault="00E63DE1" w:rsidP="00E63DE1">
      <w:pPr>
        <w:pStyle w:val="NormalWeb"/>
        <w:spacing w:before="0" w:beforeAutospacing="0" w:after="0" w:afterAutospacing="0" w:line="480" w:lineRule="auto"/>
        <w:rPr>
          <w:rFonts w:ascii="Arial" w:hAnsi="Arial" w:cs="Arial"/>
        </w:rPr>
      </w:pPr>
    </w:p>
    <w:p w14:paraId="02042E18" w14:textId="75690EA1" w:rsidR="00E63DE1" w:rsidRDefault="00E63DE1" w:rsidP="00E63DE1">
      <w:pPr>
        <w:pStyle w:val="NormalWeb"/>
        <w:spacing w:before="0" w:beforeAutospacing="0" w:after="0" w:afterAutospacing="0" w:line="480" w:lineRule="auto"/>
        <w:rPr>
          <w:rFonts w:ascii="Arial" w:hAnsi="Arial" w:cs="Arial"/>
        </w:rPr>
      </w:pPr>
    </w:p>
    <w:p w14:paraId="5A63345E" w14:textId="77777777" w:rsidR="00E63DE1" w:rsidRPr="009A773E" w:rsidRDefault="00E63DE1" w:rsidP="00E63DE1">
      <w:pPr>
        <w:pStyle w:val="NormalWeb"/>
        <w:spacing w:before="0" w:beforeAutospacing="0" w:after="0" w:afterAutospacing="0" w:line="480" w:lineRule="auto"/>
        <w:rPr>
          <w:rFonts w:ascii="Arial" w:hAnsi="Arial" w:cs="Arial"/>
        </w:rPr>
      </w:pPr>
    </w:p>
    <w:sectPr w:rsidR="00E63DE1" w:rsidRPr="009A773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9578C" w14:textId="77777777" w:rsidR="009679C6" w:rsidRDefault="009679C6" w:rsidP="00455029">
      <w:r>
        <w:separator/>
      </w:r>
    </w:p>
  </w:endnote>
  <w:endnote w:type="continuationSeparator" w:id="0">
    <w:p w14:paraId="2031CA11" w14:textId="77777777" w:rsidR="009679C6" w:rsidRDefault="009679C6" w:rsidP="0045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76801"/>
      <w:docPartObj>
        <w:docPartGallery w:val="Page Numbers (Bottom of Page)"/>
        <w:docPartUnique/>
      </w:docPartObj>
    </w:sdtPr>
    <w:sdtEndPr>
      <w:rPr>
        <w:noProof/>
      </w:rPr>
    </w:sdtEndPr>
    <w:sdtContent>
      <w:p w14:paraId="06990A28" w14:textId="7D54EFF5" w:rsidR="00DD027D" w:rsidRDefault="00DD027D">
        <w:pPr>
          <w:pStyle w:val="Footer"/>
          <w:jc w:val="right"/>
        </w:pPr>
        <w:r>
          <w:fldChar w:fldCharType="begin"/>
        </w:r>
        <w:r>
          <w:instrText xml:space="preserve"> PAGE   \* MERGEFORMAT </w:instrText>
        </w:r>
        <w:r>
          <w:fldChar w:fldCharType="separate"/>
        </w:r>
        <w:r w:rsidR="003A607B">
          <w:rPr>
            <w:noProof/>
          </w:rPr>
          <w:t>63</w:t>
        </w:r>
        <w:r>
          <w:rPr>
            <w:noProof/>
          </w:rPr>
          <w:fldChar w:fldCharType="end"/>
        </w:r>
      </w:p>
    </w:sdtContent>
  </w:sdt>
  <w:p w14:paraId="38276099" w14:textId="77777777" w:rsidR="00DD027D" w:rsidRDefault="00DD0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421DA" w14:textId="77777777" w:rsidR="009679C6" w:rsidRDefault="009679C6" w:rsidP="00455029">
      <w:r>
        <w:separator/>
      </w:r>
    </w:p>
  </w:footnote>
  <w:footnote w:type="continuationSeparator" w:id="0">
    <w:p w14:paraId="53A08A4D" w14:textId="77777777" w:rsidR="009679C6" w:rsidRDefault="009679C6" w:rsidP="00455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7BE"/>
    <w:multiLevelType w:val="multilevel"/>
    <w:tmpl w:val="1D26BE5C"/>
    <w:lvl w:ilvl="0">
      <w:start w:val="94"/>
      <w:numFmt w:val="decimal"/>
      <w:lvlText w:val="%1"/>
      <w:lvlJc w:val="left"/>
      <w:pPr>
        <w:ind w:left="460" w:hanging="460"/>
      </w:pPr>
      <w:rPr>
        <w:rFonts w:hint="default"/>
      </w:rPr>
    </w:lvl>
    <w:lvl w:ilvl="1">
      <w:start w:val="1"/>
      <w:numFmt w:val="decimal"/>
      <w:lvlText w:val="%1.%2"/>
      <w:lvlJc w:val="left"/>
      <w:pPr>
        <w:ind w:left="1252" w:hanging="4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2146A0C"/>
    <w:multiLevelType w:val="multilevel"/>
    <w:tmpl w:val="1BD2B798"/>
    <w:lvl w:ilvl="0">
      <w:start w:val="47"/>
      <w:numFmt w:val="decimal"/>
      <w:lvlText w:val="%1"/>
      <w:lvlJc w:val="left"/>
      <w:pPr>
        <w:ind w:left="460" w:hanging="460"/>
      </w:pPr>
      <w:rPr>
        <w:rFonts w:hint="default"/>
      </w:rPr>
    </w:lvl>
    <w:lvl w:ilvl="1">
      <w:start w:val="1"/>
      <w:numFmt w:val="decimal"/>
      <w:lvlText w:val="%1.%2"/>
      <w:lvlJc w:val="left"/>
      <w:pPr>
        <w:ind w:left="1900" w:hanging="4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B6D7B3A"/>
    <w:multiLevelType w:val="hybridMultilevel"/>
    <w:tmpl w:val="78B683AA"/>
    <w:lvl w:ilvl="0" w:tplc="E6F2578C">
      <w:start w:val="1"/>
      <w:numFmt w:val="decimal"/>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417ABE"/>
    <w:multiLevelType w:val="multilevel"/>
    <w:tmpl w:val="3F4CA43A"/>
    <w:lvl w:ilvl="0">
      <w:start w:val="31"/>
      <w:numFmt w:val="decimal"/>
      <w:lvlText w:val="%1"/>
      <w:lvlJc w:val="left"/>
      <w:pPr>
        <w:ind w:left="460" w:hanging="460"/>
      </w:pPr>
      <w:rPr>
        <w:rFonts w:hint="default"/>
      </w:rPr>
    </w:lvl>
    <w:lvl w:ilvl="1">
      <w:start w:val="1"/>
      <w:numFmt w:val="decimal"/>
      <w:lvlText w:val="%1.%2"/>
      <w:lvlJc w:val="left"/>
      <w:pPr>
        <w:ind w:left="1270" w:hanging="4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DB30546"/>
    <w:multiLevelType w:val="hybridMultilevel"/>
    <w:tmpl w:val="F40622E2"/>
    <w:lvl w:ilvl="0" w:tplc="9A22B0B4">
      <w:start w:val="1"/>
      <w:numFmt w:val="decimal"/>
      <w:lvlText w:val="[%1]"/>
      <w:lvlJc w:val="left"/>
      <w:pPr>
        <w:ind w:left="792" w:hanging="792"/>
      </w:pPr>
      <w:rPr>
        <w:rFonts w:ascii="Arial" w:hAnsi="Arial" w:hint="default"/>
        <w:b w:val="0"/>
        <w:bCs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A768D"/>
    <w:multiLevelType w:val="hybridMultilevel"/>
    <w:tmpl w:val="7256C548"/>
    <w:lvl w:ilvl="0" w:tplc="ABC4051C">
      <w:start w:val="1"/>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29B5306C"/>
    <w:multiLevelType w:val="hybridMultilevel"/>
    <w:tmpl w:val="F40622E2"/>
    <w:lvl w:ilvl="0" w:tplc="FFFFFFFF">
      <w:start w:val="1"/>
      <w:numFmt w:val="decimal"/>
      <w:lvlText w:val="[%1]"/>
      <w:lvlJc w:val="left"/>
      <w:pPr>
        <w:ind w:left="792" w:hanging="792"/>
      </w:pPr>
      <w:rPr>
        <w:rFonts w:ascii="Arial" w:hAnsi="Arial" w:hint="default"/>
        <w:b w:val="0"/>
        <w:bCs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17521D5"/>
    <w:multiLevelType w:val="multilevel"/>
    <w:tmpl w:val="49442096"/>
    <w:lvl w:ilvl="0">
      <w:start w:val="40"/>
      <w:numFmt w:val="decimal"/>
      <w:lvlText w:val="%1"/>
      <w:lvlJc w:val="left"/>
      <w:pPr>
        <w:ind w:left="460" w:hanging="460"/>
      </w:pPr>
      <w:rPr>
        <w:rFonts w:hint="default"/>
      </w:rPr>
    </w:lvl>
    <w:lvl w:ilvl="1">
      <w:start w:val="1"/>
      <w:numFmt w:val="decimal"/>
      <w:lvlText w:val="%1.%2"/>
      <w:lvlJc w:val="left"/>
      <w:pPr>
        <w:ind w:left="1900" w:hanging="4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4C6B75CE"/>
    <w:multiLevelType w:val="multilevel"/>
    <w:tmpl w:val="5DCCDF54"/>
    <w:lvl w:ilvl="0">
      <w:start w:val="2"/>
      <w:numFmt w:val="decimal"/>
      <w:lvlText w:val="%1"/>
      <w:lvlJc w:val="left"/>
      <w:pPr>
        <w:ind w:left="360" w:hanging="360"/>
      </w:pPr>
      <w:rPr>
        <w:rFonts w:ascii="ArialMT" w:hAnsi="ArialMT" w:hint="default"/>
      </w:rPr>
    </w:lvl>
    <w:lvl w:ilvl="1">
      <w:start w:val="1"/>
      <w:numFmt w:val="decimal"/>
      <w:lvlText w:val="%1.%2"/>
      <w:lvlJc w:val="left"/>
      <w:pPr>
        <w:ind w:left="1152" w:hanging="360"/>
      </w:pPr>
      <w:rPr>
        <w:rFonts w:ascii="ArialMT" w:hAnsi="ArialMT" w:hint="default"/>
      </w:rPr>
    </w:lvl>
    <w:lvl w:ilvl="2">
      <w:start w:val="1"/>
      <w:numFmt w:val="decimal"/>
      <w:lvlText w:val="%1.%2.%3"/>
      <w:lvlJc w:val="left"/>
      <w:pPr>
        <w:ind w:left="2304" w:hanging="720"/>
      </w:pPr>
      <w:rPr>
        <w:rFonts w:ascii="ArialMT" w:hAnsi="ArialMT" w:hint="default"/>
      </w:rPr>
    </w:lvl>
    <w:lvl w:ilvl="3">
      <w:start w:val="1"/>
      <w:numFmt w:val="decimal"/>
      <w:lvlText w:val="%1.%2.%3.%4"/>
      <w:lvlJc w:val="left"/>
      <w:pPr>
        <w:ind w:left="3096" w:hanging="720"/>
      </w:pPr>
      <w:rPr>
        <w:rFonts w:ascii="ArialMT" w:hAnsi="ArialMT" w:hint="default"/>
      </w:rPr>
    </w:lvl>
    <w:lvl w:ilvl="4">
      <w:start w:val="1"/>
      <w:numFmt w:val="decimal"/>
      <w:lvlText w:val="%1.%2.%3.%4.%5"/>
      <w:lvlJc w:val="left"/>
      <w:pPr>
        <w:ind w:left="4248" w:hanging="1080"/>
      </w:pPr>
      <w:rPr>
        <w:rFonts w:ascii="ArialMT" w:hAnsi="ArialMT" w:hint="default"/>
      </w:rPr>
    </w:lvl>
    <w:lvl w:ilvl="5">
      <w:start w:val="1"/>
      <w:numFmt w:val="decimal"/>
      <w:lvlText w:val="%1.%2.%3.%4.%5.%6"/>
      <w:lvlJc w:val="left"/>
      <w:pPr>
        <w:ind w:left="5040" w:hanging="1080"/>
      </w:pPr>
      <w:rPr>
        <w:rFonts w:ascii="ArialMT" w:hAnsi="ArialMT" w:hint="default"/>
      </w:rPr>
    </w:lvl>
    <w:lvl w:ilvl="6">
      <w:start w:val="1"/>
      <w:numFmt w:val="decimal"/>
      <w:lvlText w:val="%1.%2.%3.%4.%5.%6.%7"/>
      <w:lvlJc w:val="left"/>
      <w:pPr>
        <w:ind w:left="6192" w:hanging="1440"/>
      </w:pPr>
      <w:rPr>
        <w:rFonts w:ascii="ArialMT" w:hAnsi="ArialMT" w:hint="default"/>
      </w:rPr>
    </w:lvl>
    <w:lvl w:ilvl="7">
      <w:start w:val="1"/>
      <w:numFmt w:val="decimal"/>
      <w:lvlText w:val="%1.%2.%3.%4.%5.%6.%7.%8"/>
      <w:lvlJc w:val="left"/>
      <w:pPr>
        <w:ind w:left="6984" w:hanging="1440"/>
      </w:pPr>
      <w:rPr>
        <w:rFonts w:ascii="ArialMT" w:hAnsi="ArialMT" w:hint="default"/>
      </w:rPr>
    </w:lvl>
    <w:lvl w:ilvl="8">
      <w:start w:val="1"/>
      <w:numFmt w:val="decimal"/>
      <w:lvlText w:val="%1.%2.%3.%4.%5.%6.%7.%8.%9"/>
      <w:lvlJc w:val="left"/>
      <w:pPr>
        <w:ind w:left="8136" w:hanging="1800"/>
      </w:pPr>
      <w:rPr>
        <w:rFonts w:ascii="ArialMT" w:hAnsi="ArialMT" w:hint="default"/>
      </w:rPr>
    </w:lvl>
  </w:abstractNum>
  <w:abstractNum w:abstractNumId="9" w15:restartNumberingAfterBreak="0">
    <w:nsid w:val="506C77AB"/>
    <w:multiLevelType w:val="multilevel"/>
    <w:tmpl w:val="59B29E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E95C1F"/>
    <w:multiLevelType w:val="multilevel"/>
    <w:tmpl w:val="B2C6F194"/>
    <w:lvl w:ilvl="0">
      <w:start w:val="102"/>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D55379A"/>
    <w:multiLevelType w:val="multilevel"/>
    <w:tmpl w:val="B54C91B6"/>
    <w:lvl w:ilvl="0">
      <w:start w:val="30"/>
      <w:numFmt w:val="decimal"/>
      <w:lvlText w:val="%1"/>
      <w:lvlJc w:val="left"/>
      <w:pPr>
        <w:ind w:left="465" w:hanging="465"/>
      </w:pPr>
      <w:rPr>
        <w:rFonts w:hint="default"/>
      </w:rPr>
    </w:lvl>
    <w:lvl w:ilvl="1">
      <w:start w:val="1"/>
      <w:numFmt w:val="decimal"/>
      <w:lvlText w:val="%1.%2"/>
      <w:lvlJc w:val="left"/>
      <w:pPr>
        <w:ind w:left="127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7DE75803"/>
    <w:multiLevelType w:val="hybridMultilevel"/>
    <w:tmpl w:val="FD64B2D0"/>
    <w:lvl w:ilvl="0" w:tplc="B7F49F9E">
      <w:start w:val="102"/>
      <w:numFmt w:val="decimal"/>
      <w:lvlText w:val="%1."/>
      <w:lvlJc w:val="left"/>
      <w:pPr>
        <w:ind w:left="1714" w:hanging="462"/>
      </w:pPr>
      <w:rPr>
        <w:rFonts w:hint="default"/>
      </w:rPr>
    </w:lvl>
    <w:lvl w:ilvl="1" w:tplc="08090019" w:tentative="1">
      <w:start w:val="1"/>
      <w:numFmt w:val="lowerLetter"/>
      <w:lvlText w:val="%2."/>
      <w:lvlJc w:val="left"/>
      <w:pPr>
        <w:ind w:left="2332" w:hanging="360"/>
      </w:pPr>
    </w:lvl>
    <w:lvl w:ilvl="2" w:tplc="0809001B" w:tentative="1">
      <w:start w:val="1"/>
      <w:numFmt w:val="lowerRoman"/>
      <w:lvlText w:val="%3."/>
      <w:lvlJc w:val="right"/>
      <w:pPr>
        <w:ind w:left="3052" w:hanging="180"/>
      </w:pPr>
    </w:lvl>
    <w:lvl w:ilvl="3" w:tplc="0809000F" w:tentative="1">
      <w:start w:val="1"/>
      <w:numFmt w:val="decimal"/>
      <w:lvlText w:val="%4."/>
      <w:lvlJc w:val="left"/>
      <w:pPr>
        <w:ind w:left="3772" w:hanging="360"/>
      </w:pPr>
    </w:lvl>
    <w:lvl w:ilvl="4" w:tplc="08090019" w:tentative="1">
      <w:start w:val="1"/>
      <w:numFmt w:val="lowerLetter"/>
      <w:lvlText w:val="%5."/>
      <w:lvlJc w:val="left"/>
      <w:pPr>
        <w:ind w:left="4492" w:hanging="360"/>
      </w:pPr>
    </w:lvl>
    <w:lvl w:ilvl="5" w:tplc="0809001B" w:tentative="1">
      <w:start w:val="1"/>
      <w:numFmt w:val="lowerRoman"/>
      <w:lvlText w:val="%6."/>
      <w:lvlJc w:val="right"/>
      <w:pPr>
        <w:ind w:left="5212" w:hanging="180"/>
      </w:pPr>
    </w:lvl>
    <w:lvl w:ilvl="6" w:tplc="0809000F" w:tentative="1">
      <w:start w:val="1"/>
      <w:numFmt w:val="decimal"/>
      <w:lvlText w:val="%7."/>
      <w:lvlJc w:val="left"/>
      <w:pPr>
        <w:ind w:left="5932" w:hanging="360"/>
      </w:pPr>
    </w:lvl>
    <w:lvl w:ilvl="7" w:tplc="08090019" w:tentative="1">
      <w:start w:val="1"/>
      <w:numFmt w:val="lowerLetter"/>
      <w:lvlText w:val="%8."/>
      <w:lvlJc w:val="left"/>
      <w:pPr>
        <w:ind w:left="6652" w:hanging="360"/>
      </w:pPr>
    </w:lvl>
    <w:lvl w:ilvl="8" w:tplc="0809001B" w:tentative="1">
      <w:start w:val="1"/>
      <w:numFmt w:val="lowerRoman"/>
      <w:lvlText w:val="%9."/>
      <w:lvlJc w:val="right"/>
      <w:pPr>
        <w:ind w:left="7372" w:hanging="180"/>
      </w:pPr>
    </w:lvl>
  </w:abstractNum>
  <w:num w:numId="1">
    <w:abstractNumId w:val="2"/>
  </w:num>
  <w:num w:numId="2">
    <w:abstractNumId w:val="4"/>
  </w:num>
  <w:num w:numId="3">
    <w:abstractNumId w:val="5"/>
  </w:num>
  <w:num w:numId="4">
    <w:abstractNumId w:val="8"/>
  </w:num>
  <w:num w:numId="5">
    <w:abstractNumId w:val="11"/>
  </w:num>
  <w:num w:numId="6">
    <w:abstractNumId w:val="6"/>
  </w:num>
  <w:num w:numId="7">
    <w:abstractNumId w:val="7"/>
  </w:num>
  <w:num w:numId="8">
    <w:abstractNumId w:val="0"/>
  </w:num>
  <w:num w:numId="9">
    <w:abstractNumId w:val="9"/>
  </w:num>
  <w:num w:numId="10">
    <w:abstractNumId w:val="3"/>
  </w:num>
  <w:num w:numId="11">
    <w:abstractNumId w:val="1"/>
  </w:num>
  <w:num w:numId="12">
    <w:abstractNumId w:val="12"/>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A3"/>
    <w:rsid w:val="00004092"/>
    <w:rsid w:val="00005F4A"/>
    <w:rsid w:val="00006EDD"/>
    <w:rsid w:val="00012B80"/>
    <w:rsid w:val="00014AFF"/>
    <w:rsid w:val="00020045"/>
    <w:rsid w:val="00022D58"/>
    <w:rsid w:val="00033AB7"/>
    <w:rsid w:val="00036D8E"/>
    <w:rsid w:val="00040291"/>
    <w:rsid w:val="00041FC7"/>
    <w:rsid w:val="00043A1F"/>
    <w:rsid w:val="00043C5A"/>
    <w:rsid w:val="0004436F"/>
    <w:rsid w:val="00045112"/>
    <w:rsid w:val="00051BFA"/>
    <w:rsid w:val="0005302D"/>
    <w:rsid w:val="00053103"/>
    <w:rsid w:val="00054FAC"/>
    <w:rsid w:val="00056F43"/>
    <w:rsid w:val="00057EF9"/>
    <w:rsid w:val="00061BC5"/>
    <w:rsid w:val="000631DE"/>
    <w:rsid w:val="00063791"/>
    <w:rsid w:val="00063888"/>
    <w:rsid w:val="00063FA9"/>
    <w:rsid w:val="0006517B"/>
    <w:rsid w:val="000652CE"/>
    <w:rsid w:val="00070414"/>
    <w:rsid w:val="000706EB"/>
    <w:rsid w:val="00070D0F"/>
    <w:rsid w:val="00071786"/>
    <w:rsid w:val="0007220E"/>
    <w:rsid w:val="00074CA9"/>
    <w:rsid w:val="0007513B"/>
    <w:rsid w:val="00076429"/>
    <w:rsid w:val="00077236"/>
    <w:rsid w:val="00080BC6"/>
    <w:rsid w:val="000814D7"/>
    <w:rsid w:val="00082C59"/>
    <w:rsid w:val="000849F4"/>
    <w:rsid w:val="00084BCA"/>
    <w:rsid w:val="00085463"/>
    <w:rsid w:val="00085BE8"/>
    <w:rsid w:val="00085E82"/>
    <w:rsid w:val="00090D8A"/>
    <w:rsid w:val="0009292A"/>
    <w:rsid w:val="00094D80"/>
    <w:rsid w:val="0009567D"/>
    <w:rsid w:val="00095D97"/>
    <w:rsid w:val="000967B2"/>
    <w:rsid w:val="000A0896"/>
    <w:rsid w:val="000A3326"/>
    <w:rsid w:val="000A338F"/>
    <w:rsid w:val="000A359B"/>
    <w:rsid w:val="000A496E"/>
    <w:rsid w:val="000A6005"/>
    <w:rsid w:val="000A7141"/>
    <w:rsid w:val="000B372E"/>
    <w:rsid w:val="000B4226"/>
    <w:rsid w:val="000B6A42"/>
    <w:rsid w:val="000B6C08"/>
    <w:rsid w:val="000C08F1"/>
    <w:rsid w:val="000C18E5"/>
    <w:rsid w:val="000C62BF"/>
    <w:rsid w:val="000C6CB1"/>
    <w:rsid w:val="000D25A0"/>
    <w:rsid w:val="000D5E87"/>
    <w:rsid w:val="000E05A3"/>
    <w:rsid w:val="000E1306"/>
    <w:rsid w:val="000E68B7"/>
    <w:rsid w:val="000E6FBB"/>
    <w:rsid w:val="000F33A3"/>
    <w:rsid w:val="000F37E4"/>
    <w:rsid w:val="000F56D0"/>
    <w:rsid w:val="000F75B1"/>
    <w:rsid w:val="000F7A60"/>
    <w:rsid w:val="0010102A"/>
    <w:rsid w:val="00101403"/>
    <w:rsid w:val="00106E79"/>
    <w:rsid w:val="0010707C"/>
    <w:rsid w:val="00110D66"/>
    <w:rsid w:val="001143C6"/>
    <w:rsid w:val="0011527A"/>
    <w:rsid w:val="001158CE"/>
    <w:rsid w:val="00120832"/>
    <w:rsid w:val="00121426"/>
    <w:rsid w:val="0012268F"/>
    <w:rsid w:val="00124A62"/>
    <w:rsid w:val="00125BC5"/>
    <w:rsid w:val="00135969"/>
    <w:rsid w:val="00136E56"/>
    <w:rsid w:val="00141BBD"/>
    <w:rsid w:val="00145737"/>
    <w:rsid w:val="0014611A"/>
    <w:rsid w:val="001463AF"/>
    <w:rsid w:val="001465E1"/>
    <w:rsid w:val="00146987"/>
    <w:rsid w:val="001555AB"/>
    <w:rsid w:val="0016008F"/>
    <w:rsid w:val="0016156E"/>
    <w:rsid w:val="00162CB9"/>
    <w:rsid w:val="001640D8"/>
    <w:rsid w:val="00164390"/>
    <w:rsid w:val="00166E78"/>
    <w:rsid w:val="00172F9A"/>
    <w:rsid w:val="001758FF"/>
    <w:rsid w:val="00175960"/>
    <w:rsid w:val="001860BC"/>
    <w:rsid w:val="001864E4"/>
    <w:rsid w:val="001915B6"/>
    <w:rsid w:val="00195079"/>
    <w:rsid w:val="00196D1E"/>
    <w:rsid w:val="00197787"/>
    <w:rsid w:val="00197AE1"/>
    <w:rsid w:val="001A3C99"/>
    <w:rsid w:val="001A5CAB"/>
    <w:rsid w:val="001B09DF"/>
    <w:rsid w:val="001B1491"/>
    <w:rsid w:val="001B1F87"/>
    <w:rsid w:val="001B26BB"/>
    <w:rsid w:val="001B2C88"/>
    <w:rsid w:val="001B5DBA"/>
    <w:rsid w:val="001B5EA5"/>
    <w:rsid w:val="001B7227"/>
    <w:rsid w:val="001C0A43"/>
    <w:rsid w:val="001C26B5"/>
    <w:rsid w:val="001C304C"/>
    <w:rsid w:val="001C343D"/>
    <w:rsid w:val="001C3D1F"/>
    <w:rsid w:val="001C76E6"/>
    <w:rsid w:val="001D140B"/>
    <w:rsid w:val="001D3899"/>
    <w:rsid w:val="001D568E"/>
    <w:rsid w:val="001D5992"/>
    <w:rsid w:val="001D5A16"/>
    <w:rsid w:val="001D66F9"/>
    <w:rsid w:val="001D6B9A"/>
    <w:rsid w:val="001D75EC"/>
    <w:rsid w:val="001D7BF2"/>
    <w:rsid w:val="001E02A8"/>
    <w:rsid w:val="001E286F"/>
    <w:rsid w:val="001E79AA"/>
    <w:rsid w:val="001F6252"/>
    <w:rsid w:val="001F6800"/>
    <w:rsid w:val="001F7AA5"/>
    <w:rsid w:val="00200037"/>
    <w:rsid w:val="00202520"/>
    <w:rsid w:val="00204415"/>
    <w:rsid w:val="00206FAA"/>
    <w:rsid w:val="00210F95"/>
    <w:rsid w:val="0021221E"/>
    <w:rsid w:val="002144B5"/>
    <w:rsid w:val="00214A17"/>
    <w:rsid w:val="00221BA6"/>
    <w:rsid w:val="002239AF"/>
    <w:rsid w:val="002333E8"/>
    <w:rsid w:val="00235959"/>
    <w:rsid w:val="00243BB3"/>
    <w:rsid w:val="00244A6E"/>
    <w:rsid w:val="002465FE"/>
    <w:rsid w:val="00246A2F"/>
    <w:rsid w:val="00247F98"/>
    <w:rsid w:val="00251627"/>
    <w:rsid w:val="002521AD"/>
    <w:rsid w:val="00256CDC"/>
    <w:rsid w:val="00257B0F"/>
    <w:rsid w:val="00261742"/>
    <w:rsid w:val="00265A38"/>
    <w:rsid w:val="00267793"/>
    <w:rsid w:val="00270448"/>
    <w:rsid w:val="00273270"/>
    <w:rsid w:val="002772F3"/>
    <w:rsid w:val="00281614"/>
    <w:rsid w:val="00286A58"/>
    <w:rsid w:val="002904F3"/>
    <w:rsid w:val="0029358A"/>
    <w:rsid w:val="002A372D"/>
    <w:rsid w:val="002A3FC5"/>
    <w:rsid w:val="002A5206"/>
    <w:rsid w:val="002A6070"/>
    <w:rsid w:val="002A6560"/>
    <w:rsid w:val="002B1E91"/>
    <w:rsid w:val="002B2837"/>
    <w:rsid w:val="002B28D6"/>
    <w:rsid w:val="002B3B51"/>
    <w:rsid w:val="002B4801"/>
    <w:rsid w:val="002B52FB"/>
    <w:rsid w:val="002C2D54"/>
    <w:rsid w:val="002C3B26"/>
    <w:rsid w:val="002D1528"/>
    <w:rsid w:val="002D2DE2"/>
    <w:rsid w:val="002D4E58"/>
    <w:rsid w:val="002D5880"/>
    <w:rsid w:val="002E1818"/>
    <w:rsid w:val="002E4C30"/>
    <w:rsid w:val="002E6660"/>
    <w:rsid w:val="002F3CF0"/>
    <w:rsid w:val="002F45B2"/>
    <w:rsid w:val="002F4865"/>
    <w:rsid w:val="002F7A41"/>
    <w:rsid w:val="00303D8D"/>
    <w:rsid w:val="00303EC2"/>
    <w:rsid w:val="003047EC"/>
    <w:rsid w:val="00304C8F"/>
    <w:rsid w:val="0030775F"/>
    <w:rsid w:val="003115BB"/>
    <w:rsid w:val="00312E66"/>
    <w:rsid w:val="00316E73"/>
    <w:rsid w:val="00317EC6"/>
    <w:rsid w:val="00321361"/>
    <w:rsid w:val="00321BF5"/>
    <w:rsid w:val="00322F3B"/>
    <w:rsid w:val="0032598A"/>
    <w:rsid w:val="0033034D"/>
    <w:rsid w:val="00331F41"/>
    <w:rsid w:val="00334245"/>
    <w:rsid w:val="00334F3E"/>
    <w:rsid w:val="003357FA"/>
    <w:rsid w:val="00335853"/>
    <w:rsid w:val="0033598C"/>
    <w:rsid w:val="00335B28"/>
    <w:rsid w:val="00335B29"/>
    <w:rsid w:val="0033750F"/>
    <w:rsid w:val="00340DF1"/>
    <w:rsid w:val="0034221E"/>
    <w:rsid w:val="003425B2"/>
    <w:rsid w:val="00344273"/>
    <w:rsid w:val="00345D08"/>
    <w:rsid w:val="00353C54"/>
    <w:rsid w:val="00353D64"/>
    <w:rsid w:val="00355104"/>
    <w:rsid w:val="003612D8"/>
    <w:rsid w:val="00371C98"/>
    <w:rsid w:val="00377557"/>
    <w:rsid w:val="00377F6D"/>
    <w:rsid w:val="00377FBA"/>
    <w:rsid w:val="00381E9D"/>
    <w:rsid w:val="003820C1"/>
    <w:rsid w:val="00383BC6"/>
    <w:rsid w:val="00384214"/>
    <w:rsid w:val="003844E2"/>
    <w:rsid w:val="00385684"/>
    <w:rsid w:val="00385F1E"/>
    <w:rsid w:val="0039011B"/>
    <w:rsid w:val="0039015D"/>
    <w:rsid w:val="00391FCF"/>
    <w:rsid w:val="0039201F"/>
    <w:rsid w:val="0039277E"/>
    <w:rsid w:val="0039319E"/>
    <w:rsid w:val="0039583B"/>
    <w:rsid w:val="00396B06"/>
    <w:rsid w:val="003975FB"/>
    <w:rsid w:val="00397B42"/>
    <w:rsid w:val="003A0F37"/>
    <w:rsid w:val="003A212F"/>
    <w:rsid w:val="003A53DD"/>
    <w:rsid w:val="003A607B"/>
    <w:rsid w:val="003B1CBA"/>
    <w:rsid w:val="003B2C9E"/>
    <w:rsid w:val="003B3131"/>
    <w:rsid w:val="003B553A"/>
    <w:rsid w:val="003B6712"/>
    <w:rsid w:val="003C0F12"/>
    <w:rsid w:val="003C15C2"/>
    <w:rsid w:val="003C30B4"/>
    <w:rsid w:val="003C3EFD"/>
    <w:rsid w:val="003C5069"/>
    <w:rsid w:val="003C7E07"/>
    <w:rsid w:val="003D5C76"/>
    <w:rsid w:val="003D5D3E"/>
    <w:rsid w:val="003E3677"/>
    <w:rsid w:val="003E3D49"/>
    <w:rsid w:val="003E4584"/>
    <w:rsid w:val="003E63BD"/>
    <w:rsid w:val="003E683E"/>
    <w:rsid w:val="003F3487"/>
    <w:rsid w:val="003F3D45"/>
    <w:rsid w:val="003F4E4D"/>
    <w:rsid w:val="003F51BD"/>
    <w:rsid w:val="0040596B"/>
    <w:rsid w:val="00406C22"/>
    <w:rsid w:val="004072D5"/>
    <w:rsid w:val="00407924"/>
    <w:rsid w:val="00407D23"/>
    <w:rsid w:val="004115A4"/>
    <w:rsid w:val="004157CC"/>
    <w:rsid w:val="00416185"/>
    <w:rsid w:val="0041663F"/>
    <w:rsid w:val="00417386"/>
    <w:rsid w:val="00420B08"/>
    <w:rsid w:val="00426266"/>
    <w:rsid w:val="00427ABD"/>
    <w:rsid w:val="0043197D"/>
    <w:rsid w:val="0043294B"/>
    <w:rsid w:val="00434C68"/>
    <w:rsid w:val="00435F6E"/>
    <w:rsid w:val="00436177"/>
    <w:rsid w:val="00441E20"/>
    <w:rsid w:val="00442643"/>
    <w:rsid w:val="00446778"/>
    <w:rsid w:val="0045406A"/>
    <w:rsid w:val="00454837"/>
    <w:rsid w:val="00455029"/>
    <w:rsid w:val="004554A9"/>
    <w:rsid w:val="00460863"/>
    <w:rsid w:val="004619F0"/>
    <w:rsid w:val="00463434"/>
    <w:rsid w:val="00463AFC"/>
    <w:rsid w:val="00466006"/>
    <w:rsid w:val="00466885"/>
    <w:rsid w:val="00475A21"/>
    <w:rsid w:val="004769C7"/>
    <w:rsid w:val="00485578"/>
    <w:rsid w:val="004A0579"/>
    <w:rsid w:val="004A3E69"/>
    <w:rsid w:val="004A61D7"/>
    <w:rsid w:val="004A6DEA"/>
    <w:rsid w:val="004A70F3"/>
    <w:rsid w:val="004B252B"/>
    <w:rsid w:val="004B291C"/>
    <w:rsid w:val="004B696E"/>
    <w:rsid w:val="004C554F"/>
    <w:rsid w:val="004C5E64"/>
    <w:rsid w:val="004C6B5A"/>
    <w:rsid w:val="004D0A03"/>
    <w:rsid w:val="004D3813"/>
    <w:rsid w:val="004D3E15"/>
    <w:rsid w:val="004D409F"/>
    <w:rsid w:val="004D5222"/>
    <w:rsid w:val="004D57A4"/>
    <w:rsid w:val="004D5C59"/>
    <w:rsid w:val="004D730D"/>
    <w:rsid w:val="004E1901"/>
    <w:rsid w:val="004E1DE9"/>
    <w:rsid w:val="004E1ED0"/>
    <w:rsid w:val="004E2076"/>
    <w:rsid w:val="004E5AC7"/>
    <w:rsid w:val="004E68AF"/>
    <w:rsid w:val="004F01EE"/>
    <w:rsid w:val="004F118E"/>
    <w:rsid w:val="004F3EFA"/>
    <w:rsid w:val="004F48BD"/>
    <w:rsid w:val="004F4D09"/>
    <w:rsid w:val="004F4D52"/>
    <w:rsid w:val="004F5C92"/>
    <w:rsid w:val="004F68B1"/>
    <w:rsid w:val="004F6ACD"/>
    <w:rsid w:val="004F71D3"/>
    <w:rsid w:val="004F772D"/>
    <w:rsid w:val="00504B0B"/>
    <w:rsid w:val="005054E1"/>
    <w:rsid w:val="005070FE"/>
    <w:rsid w:val="005102BA"/>
    <w:rsid w:val="00510E33"/>
    <w:rsid w:val="005201EB"/>
    <w:rsid w:val="00522107"/>
    <w:rsid w:val="005221AD"/>
    <w:rsid w:val="0053494A"/>
    <w:rsid w:val="00537E03"/>
    <w:rsid w:val="00540D04"/>
    <w:rsid w:val="00542CF6"/>
    <w:rsid w:val="0054530F"/>
    <w:rsid w:val="0055030E"/>
    <w:rsid w:val="0055120E"/>
    <w:rsid w:val="00551A32"/>
    <w:rsid w:val="00557CFC"/>
    <w:rsid w:val="00560456"/>
    <w:rsid w:val="005644AB"/>
    <w:rsid w:val="00564F07"/>
    <w:rsid w:val="00573AC3"/>
    <w:rsid w:val="005746F3"/>
    <w:rsid w:val="00576F8B"/>
    <w:rsid w:val="00580F0B"/>
    <w:rsid w:val="00581050"/>
    <w:rsid w:val="005812EB"/>
    <w:rsid w:val="0058181D"/>
    <w:rsid w:val="00582BC1"/>
    <w:rsid w:val="00582E17"/>
    <w:rsid w:val="00585FBB"/>
    <w:rsid w:val="00586B69"/>
    <w:rsid w:val="00586F3F"/>
    <w:rsid w:val="005921DF"/>
    <w:rsid w:val="005937AD"/>
    <w:rsid w:val="0059395B"/>
    <w:rsid w:val="00596CE8"/>
    <w:rsid w:val="00596FD0"/>
    <w:rsid w:val="005A1369"/>
    <w:rsid w:val="005A39E0"/>
    <w:rsid w:val="005A42EF"/>
    <w:rsid w:val="005B043C"/>
    <w:rsid w:val="005B27AC"/>
    <w:rsid w:val="005B27F9"/>
    <w:rsid w:val="005B4DEA"/>
    <w:rsid w:val="005B5FE5"/>
    <w:rsid w:val="005B62E4"/>
    <w:rsid w:val="005B6409"/>
    <w:rsid w:val="005B7750"/>
    <w:rsid w:val="005C1463"/>
    <w:rsid w:val="005C228F"/>
    <w:rsid w:val="005C3C5F"/>
    <w:rsid w:val="005C3FDD"/>
    <w:rsid w:val="005C6B24"/>
    <w:rsid w:val="005D0C3B"/>
    <w:rsid w:val="005D23D8"/>
    <w:rsid w:val="005E685A"/>
    <w:rsid w:val="005E6E43"/>
    <w:rsid w:val="005E71D8"/>
    <w:rsid w:val="005F0723"/>
    <w:rsid w:val="005F0730"/>
    <w:rsid w:val="005F137E"/>
    <w:rsid w:val="005F5167"/>
    <w:rsid w:val="005F65BA"/>
    <w:rsid w:val="006052D9"/>
    <w:rsid w:val="00607482"/>
    <w:rsid w:val="006101FB"/>
    <w:rsid w:val="006149AA"/>
    <w:rsid w:val="00614F0F"/>
    <w:rsid w:val="00616ABA"/>
    <w:rsid w:val="00624C07"/>
    <w:rsid w:val="00625266"/>
    <w:rsid w:val="00626A2E"/>
    <w:rsid w:val="00643239"/>
    <w:rsid w:val="00645593"/>
    <w:rsid w:val="0064665F"/>
    <w:rsid w:val="00646C5E"/>
    <w:rsid w:val="00647C05"/>
    <w:rsid w:val="00650DDB"/>
    <w:rsid w:val="00651214"/>
    <w:rsid w:val="006574E6"/>
    <w:rsid w:val="006616ED"/>
    <w:rsid w:val="006619A5"/>
    <w:rsid w:val="00661A84"/>
    <w:rsid w:val="00662BB0"/>
    <w:rsid w:val="00665E53"/>
    <w:rsid w:val="00667093"/>
    <w:rsid w:val="00670FBC"/>
    <w:rsid w:val="00674335"/>
    <w:rsid w:val="00676477"/>
    <w:rsid w:val="00677727"/>
    <w:rsid w:val="00681E60"/>
    <w:rsid w:val="00684A40"/>
    <w:rsid w:val="00687C0A"/>
    <w:rsid w:val="00687E8A"/>
    <w:rsid w:val="00693804"/>
    <w:rsid w:val="00694DD0"/>
    <w:rsid w:val="00695B02"/>
    <w:rsid w:val="00695BEB"/>
    <w:rsid w:val="006A4313"/>
    <w:rsid w:val="006A6DE9"/>
    <w:rsid w:val="006B255C"/>
    <w:rsid w:val="006B4505"/>
    <w:rsid w:val="006B5277"/>
    <w:rsid w:val="006B7EE2"/>
    <w:rsid w:val="006C0939"/>
    <w:rsid w:val="006C1DD7"/>
    <w:rsid w:val="006C41B4"/>
    <w:rsid w:val="006C5359"/>
    <w:rsid w:val="006D3BB3"/>
    <w:rsid w:val="006D4535"/>
    <w:rsid w:val="006D5F04"/>
    <w:rsid w:val="006D6765"/>
    <w:rsid w:val="006E0FCC"/>
    <w:rsid w:val="006E375C"/>
    <w:rsid w:val="006E41BD"/>
    <w:rsid w:val="006E6D66"/>
    <w:rsid w:val="006F0327"/>
    <w:rsid w:val="006F095F"/>
    <w:rsid w:val="006F302A"/>
    <w:rsid w:val="006F318E"/>
    <w:rsid w:val="006F53F7"/>
    <w:rsid w:val="006F5F2D"/>
    <w:rsid w:val="006F71D4"/>
    <w:rsid w:val="006F76FA"/>
    <w:rsid w:val="006F7A20"/>
    <w:rsid w:val="00700F72"/>
    <w:rsid w:val="00701731"/>
    <w:rsid w:val="00703EE8"/>
    <w:rsid w:val="00704A2F"/>
    <w:rsid w:val="00706CB1"/>
    <w:rsid w:val="00706FA7"/>
    <w:rsid w:val="00707463"/>
    <w:rsid w:val="007115B2"/>
    <w:rsid w:val="00712C8E"/>
    <w:rsid w:val="00722348"/>
    <w:rsid w:val="00725346"/>
    <w:rsid w:val="007277F0"/>
    <w:rsid w:val="00727B2D"/>
    <w:rsid w:val="00731503"/>
    <w:rsid w:val="00735B7C"/>
    <w:rsid w:val="00742A45"/>
    <w:rsid w:val="00747219"/>
    <w:rsid w:val="007472FD"/>
    <w:rsid w:val="00750141"/>
    <w:rsid w:val="00750D72"/>
    <w:rsid w:val="00750ED2"/>
    <w:rsid w:val="00753882"/>
    <w:rsid w:val="00753EC8"/>
    <w:rsid w:val="00760626"/>
    <w:rsid w:val="00761CF8"/>
    <w:rsid w:val="007621B1"/>
    <w:rsid w:val="00763526"/>
    <w:rsid w:val="0076676C"/>
    <w:rsid w:val="0076694D"/>
    <w:rsid w:val="00766B91"/>
    <w:rsid w:val="0077236A"/>
    <w:rsid w:val="007734FE"/>
    <w:rsid w:val="00775FDF"/>
    <w:rsid w:val="007768D2"/>
    <w:rsid w:val="00777BB1"/>
    <w:rsid w:val="0078372F"/>
    <w:rsid w:val="007840AE"/>
    <w:rsid w:val="00790003"/>
    <w:rsid w:val="00790BD0"/>
    <w:rsid w:val="00793D79"/>
    <w:rsid w:val="00794C8A"/>
    <w:rsid w:val="007963E7"/>
    <w:rsid w:val="007974D2"/>
    <w:rsid w:val="007A0455"/>
    <w:rsid w:val="007A0B05"/>
    <w:rsid w:val="007A1FC6"/>
    <w:rsid w:val="007A44C5"/>
    <w:rsid w:val="007A7877"/>
    <w:rsid w:val="007B015B"/>
    <w:rsid w:val="007B0BF8"/>
    <w:rsid w:val="007B376F"/>
    <w:rsid w:val="007B3888"/>
    <w:rsid w:val="007B5491"/>
    <w:rsid w:val="007B5B07"/>
    <w:rsid w:val="007C0B28"/>
    <w:rsid w:val="007C1E98"/>
    <w:rsid w:val="007C33D1"/>
    <w:rsid w:val="007C3A54"/>
    <w:rsid w:val="007C3EBF"/>
    <w:rsid w:val="007D079A"/>
    <w:rsid w:val="007D45DE"/>
    <w:rsid w:val="007E2BB9"/>
    <w:rsid w:val="007E30B9"/>
    <w:rsid w:val="007E5BC7"/>
    <w:rsid w:val="007E6518"/>
    <w:rsid w:val="007F28F2"/>
    <w:rsid w:val="007F57CE"/>
    <w:rsid w:val="00803D8D"/>
    <w:rsid w:val="00807358"/>
    <w:rsid w:val="00807A8F"/>
    <w:rsid w:val="008145AD"/>
    <w:rsid w:val="00816F87"/>
    <w:rsid w:val="008213AF"/>
    <w:rsid w:val="00827307"/>
    <w:rsid w:val="00830206"/>
    <w:rsid w:val="008309B2"/>
    <w:rsid w:val="008316CF"/>
    <w:rsid w:val="00832245"/>
    <w:rsid w:val="00833AEC"/>
    <w:rsid w:val="00834370"/>
    <w:rsid w:val="008347A8"/>
    <w:rsid w:val="00834AA2"/>
    <w:rsid w:val="00834EEB"/>
    <w:rsid w:val="00835D27"/>
    <w:rsid w:val="00840885"/>
    <w:rsid w:val="00843B84"/>
    <w:rsid w:val="008455D7"/>
    <w:rsid w:val="0085024D"/>
    <w:rsid w:val="008517F5"/>
    <w:rsid w:val="008526BC"/>
    <w:rsid w:val="008531A4"/>
    <w:rsid w:val="008554A2"/>
    <w:rsid w:val="0085697B"/>
    <w:rsid w:val="00856B96"/>
    <w:rsid w:val="008601A1"/>
    <w:rsid w:val="008604F4"/>
    <w:rsid w:val="008637C1"/>
    <w:rsid w:val="008661F8"/>
    <w:rsid w:val="00867BAC"/>
    <w:rsid w:val="00867FDD"/>
    <w:rsid w:val="008760CD"/>
    <w:rsid w:val="00876E35"/>
    <w:rsid w:val="00877CA2"/>
    <w:rsid w:val="00882F59"/>
    <w:rsid w:val="00885DE2"/>
    <w:rsid w:val="00886583"/>
    <w:rsid w:val="00886AEC"/>
    <w:rsid w:val="00887DD5"/>
    <w:rsid w:val="00891D82"/>
    <w:rsid w:val="00893EAD"/>
    <w:rsid w:val="00896758"/>
    <w:rsid w:val="0089718D"/>
    <w:rsid w:val="008A294F"/>
    <w:rsid w:val="008A45D1"/>
    <w:rsid w:val="008A6CC8"/>
    <w:rsid w:val="008A7367"/>
    <w:rsid w:val="008A7DE4"/>
    <w:rsid w:val="008B14DC"/>
    <w:rsid w:val="008B165E"/>
    <w:rsid w:val="008B463A"/>
    <w:rsid w:val="008B4677"/>
    <w:rsid w:val="008B4808"/>
    <w:rsid w:val="008B61A3"/>
    <w:rsid w:val="008B665E"/>
    <w:rsid w:val="008B6F89"/>
    <w:rsid w:val="008C4B11"/>
    <w:rsid w:val="008C774E"/>
    <w:rsid w:val="008D0BB5"/>
    <w:rsid w:val="008D308A"/>
    <w:rsid w:val="008D564D"/>
    <w:rsid w:val="008D5EAC"/>
    <w:rsid w:val="008E2EA0"/>
    <w:rsid w:val="008E48A3"/>
    <w:rsid w:val="008E4ED3"/>
    <w:rsid w:val="008E6988"/>
    <w:rsid w:val="008E732F"/>
    <w:rsid w:val="008F0918"/>
    <w:rsid w:val="008F17D4"/>
    <w:rsid w:val="008F2E04"/>
    <w:rsid w:val="008F4A42"/>
    <w:rsid w:val="008F6A62"/>
    <w:rsid w:val="008F6FE6"/>
    <w:rsid w:val="009007B4"/>
    <w:rsid w:val="00900880"/>
    <w:rsid w:val="00901078"/>
    <w:rsid w:val="0090340C"/>
    <w:rsid w:val="0090370B"/>
    <w:rsid w:val="0090403F"/>
    <w:rsid w:val="00905B43"/>
    <w:rsid w:val="00907537"/>
    <w:rsid w:val="009079DA"/>
    <w:rsid w:val="00911F96"/>
    <w:rsid w:val="00913322"/>
    <w:rsid w:val="009157D5"/>
    <w:rsid w:val="009160DA"/>
    <w:rsid w:val="0091694F"/>
    <w:rsid w:val="009211D3"/>
    <w:rsid w:val="00922243"/>
    <w:rsid w:val="00923946"/>
    <w:rsid w:val="00925E7A"/>
    <w:rsid w:val="009271F3"/>
    <w:rsid w:val="009348D5"/>
    <w:rsid w:val="00937943"/>
    <w:rsid w:val="00937974"/>
    <w:rsid w:val="00944644"/>
    <w:rsid w:val="00944B0E"/>
    <w:rsid w:val="00944D1E"/>
    <w:rsid w:val="009535E0"/>
    <w:rsid w:val="0095414A"/>
    <w:rsid w:val="00955D0B"/>
    <w:rsid w:val="00957905"/>
    <w:rsid w:val="0096047B"/>
    <w:rsid w:val="00960E65"/>
    <w:rsid w:val="009624AD"/>
    <w:rsid w:val="00962F13"/>
    <w:rsid w:val="009668FA"/>
    <w:rsid w:val="009679C6"/>
    <w:rsid w:val="009730EE"/>
    <w:rsid w:val="009760EF"/>
    <w:rsid w:val="009761AE"/>
    <w:rsid w:val="009762E2"/>
    <w:rsid w:val="009804A5"/>
    <w:rsid w:val="0098319B"/>
    <w:rsid w:val="009851A9"/>
    <w:rsid w:val="00985AB2"/>
    <w:rsid w:val="00987C74"/>
    <w:rsid w:val="00987EBE"/>
    <w:rsid w:val="00995206"/>
    <w:rsid w:val="0099760D"/>
    <w:rsid w:val="009A0387"/>
    <w:rsid w:val="009A5EC3"/>
    <w:rsid w:val="009A6E43"/>
    <w:rsid w:val="009A773E"/>
    <w:rsid w:val="009A7E2A"/>
    <w:rsid w:val="009B1537"/>
    <w:rsid w:val="009B1F01"/>
    <w:rsid w:val="009B3CCC"/>
    <w:rsid w:val="009B4058"/>
    <w:rsid w:val="009B5A79"/>
    <w:rsid w:val="009B6DD7"/>
    <w:rsid w:val="009B7C0E"/>
    <w:rsid w:val="009B7C7D"/>
    <w:rsid w:val="009C01AB"/>
    <w:rsid w:val="009C0BB1"/>
    <w:rsid w:val="009C0D74"/>
    <w:rsid w:val="009C300A"/>
    <w:rsid w:val="009C3632"/>
    <w:rsid w:val="009C370D"/>
    <w:rsid w:val="009C4198"/>
    <w:rsid w:val="009C6868"/>
    <w:rsid w:val="009C6EB0"/>
    <w:rsid w:val="009D19C1"/>
    <w:rsid w:val="009D1AEF"/>
    <w:rsid w:val="009D1E7F"/>
    <w:rsid w:val="009D2754"/>
    <w:rsid w:val="009D29DA"/>
    <w:rsid w:val="009D4B72"/>
    <w:rsid w:val="009D6066"/>
    <w:rsid w:val="009D6A73"/>
    <w:rsid w:val="009E20B6"/>
    <w:rsid w:val="009E5197"/>
    <w:rsid w:val="009E71A1"/>
    <w:rsid w:val="009F137D"/>
    <w:rsid w:val="009F1528"/>
    <w:rsid w:val="009F2FD8"/>
    <w:rsid w:val="009F6550"/>
    <w:rsid w:val="009F6E68"/>
    <w:rsid w:val="00A003B6"/>
    <w:rsid w:val="00A00902"/>
    <w:rsid w:val="00A00D43"/>
    <w:rsid w:val="00A02545"/>
    <w:rsid w:val="00A044A4"/>
    <w:rsid w:val="00A06108"/>
    <w:rsid w:val="00A11C7F"/>
    <w:rsid w:val="00A122C6"/>
    <w:rsid w:val="00A14A73"/>
    <w:rsid w:val="00A155BE"/>
    <w:rsid w:val="00A1652A"/>
    <w:rsid w:val="00A179C2"/>
    <w:rsid w:val="00A20A99"/>
    <w:rsid w:val="00A218F6"/>
    <w:rsid w:val="00A274B2"/>
    <w:rsid w:val="00A276B5"/>
    <w:rsid w:val="00A27ACB"/>
    <w:rsid w:val="00A3138C"/>
    <w:rsid w:val="00A3776A"/>
    <w:rsid w:val="00A41215"/>
    <w:rsid w:val="00A4125A"/>
    <w:rsid w:val="00A42E5B"/>
    <w:rsid w:val="00A42FC5"/>
    <w:rsid w:val="00A444B1"/>
    <w:rsid w:val="00A45F32"/>
    <w:rsid w:val="00A45F46"/>
    <w:rsid w:val="00A45F99"/>
    <w:rsid w:val="00A461F8"/>
    <w:rsid w:val="00A477FA"/>
    <w:rsid w:val="00A50BEF"/>
    <w:rsid w:val="00A50E41"/>
    <w:rsid w:val="00A516B4"/>
    <w:rsid w:val="00A52D52"/>
    <w:rsid w:val="00A573CA"/>
    <w:rsid w:val="00A61F25"/>
    <w:rsid w:val="00A63BE7"/>
    <w:rsid w:val="00A64246"/>
    <w:rsid w:val="00A646C8"/>
    <w:rsid w:val="00A652AF"/>
    <w:rsid w:val="00A7143A"/>
    <w:rsid w:val="00A719E2"/>
    <w:rsid w:val="00A720C0"/>
    <w:rsid w:val="00A72818"/>
    <w:rsid w:val="00A72A2A"/>
    <w:rsid w:val="00A7397F"/>
    <w:rsid w:val="00A7410F"/>
    <w:rsid w:val="00A76A23"/>
    <w:rsid w:val="00A80614"/>
    <w:rsid w:val="00A81C95"/>
    <w:rsid w:val="00A82399"/>
    <w:rsid w:val="00A86934"/>
    <w:rsid w:val="00A93C20"/>
    <w:rsid w:val="00A9411C"/>
    <w:rsid w:val="00A94A68"/>
    <w:rsid w:val="00AA0ABA"/>
    <w:rsid w:val="00AA1644"/>
    <w:rsid w:val="00AA4343"/>
    <w:rsid w:val="00AA4879"/>
    <w:rsid w:val="00AA64CB"/>
    <w:rsid w:val="00AA68FE"/>
    <w:rsid w:val="00AB491A"/>
    <w:rsid w:val="00AB6443"/>
    <w:rsid w:val="00AB6E33"/>
    <w:rsid w:val="00AC03F0"/>
    <w:rsid w:val="00AC1670"/>
    <w:rsid w:val="00AC2E39"/>
    <w:rsid w:val="00AC513B"/>
    <w:rsid w:val="00AD114F"/>
    <w:rsid w:val="00AD1744"/>
    <w:rsid w:val="00AD64FE"/>
    <w:rsid w:val="00AD70DD"/>
    <w:rsid w:val="00AD7876"/>
    <w:rsid w:val="00AD7EB5"/>
    <w:rsid w:val="00AD7FD3"/>
    <w:rsid w:val="00AE0784"/>
    <w:rsid w:val="00AE1E63"/>
    <w:rsid w:val="00AE27F3"/>
    <w:rsid w:val="00AE2C14"/>
    <w:rsid w:val="00AE5AA7"/>
    <w:rsid w:val="00AE64C6"/>
    <w:rsid w:val="00AE70CF"/>
    <w:rsid w:val="00AF0FB8"/>
    <w:rsid w:val="00AF2600"/>
    <w:rsid w:val="00AF29DE"/>
    <w:rsid w:val="00AF321F"/>
    <w:rsid w:val="00AF6285"/>
    <w:rsid w:val="00AF79EF"/>
    <w:rsid w:val="00B025C6"/>
    <w:rsid w:val="00B02FAF"/>
    <w:rsid w:val="00B031CF"/>
    <w:rsid w:val="00B03233"/>
    <w:rsid w:val="00B10301"/>
    <w:rsid w:val="00B10ADC"/>
    <w:rsid w:val="00B10D91"/>
    <w:rsid w:val="00B11A50"/>
    <w:rsid w:val="00B11D1F"/>
    <w:rsid w:val="00B12457"/>
    <w:rsid w:val="00B16CC2"/>
    <w:rsid w:val="00B212A9"/>
    <w:rsid w:val="00B225A4"/>
    <w:rsid w:val="00B24C41"/>
    <w:rsid w:val="00B2671A"/>
    <w:rsid w:val="00B32994"/>
    <w:rsid w:val="00B361A1"/>
    <w:rsid w:val="00B36FBC"/>
    <w:rsid w:val="00B40617"/>
    <w:rsid w:val="00B4483D"/>
    <w:rsid w:val="00B50138"/>
    <w:rsid w:val="00B5045D"/>
    <w:rsid w:val="00B508D4"/>
    <w:rsid w:val="00B55E41"/>
    <w:rsid w:val="00B56671"/>
    <w:rsid w:val="00B572CE"/>
    <w:rsid w:val="00B61702"/>
    <w:rsid w:val="00B63128"/>
    <w:rsid w:val="00B66AC4"/>
    <w:rsid w:val="00B6702C"/>
    <w:rsid w:val="00B7056D"/>
    <w:rsid w:val="00B712A5"/>
    <w:rsid w:val="00B71D45"/>
    <w:rsid w:val="00B74876"/>
    <w:rsid w:val="00B7653B"/>
    <w:rsid w:val="00B81529"/>
    <w:rsid w:val="00B821E0"/>
    <w:rsid w:val="00B907A3"/>
    <w:rsid w:val="00B975A6"/>
    <w:rsid w:val="00BA01B6"/>
    <w:rsid w:val="00BA2722"/>
    <w:rsid w:val="00BA43C7"/>
    <w:rsid w:val="00BA5484"/>
    <w:rsid w:val="00BB19BD"/>
    <w:rsid w:val="00BB3155"/>
    <w:rsid w:val="00BC14CB"/>
    <w:rsid w:val="00BC1CA2"/>
    <w:rsid w:val="00BC2914"/>
    <w:rsid w:val="00BC5534"/>
    <w:rsid w:val="00BC6AD6"/>
    <w:rsid w:val="00BC6AF1"/>
    <w:rsid w:val="00BD295C"/>
    <w:rsid w:val="00BE4FF8"/>
    <w:rsid w:val="00BE5617"/>
    <w:rsid w:val="00BE6274"/>
    <w:rsid w:val="00BE74A0"/>
    <w:rsid w:val="00BF03B4"/>
    <w:rsid w:val="00BF0BE7"/>
    <w:rsid w:val="00BF19D9"/>
    <w:rsid w:val="00BF1F4F"/>
    <w:rsid w:val="00BF2C35"/>
    <w:rsid w:val="00BF3644"/>
    <w:rsid w:val="00BF369D"/>
    <w:rsid w:val="00BF3902"/>
    <w:rsid w:val="00BF40B7"/>
    <w:rsid w:val="00BF4768"/>
    <w:rsid w:val="00BF6877"/>
    <w:rsid w:val="00BF7F4A"/>
    <w:rsid w:val="00C0312B"/>
    <w:rsid w:val="00C03B39"/>
    <w:rsid w:val="00C04E94"/>
    <w:rsid w:val="00C0514A"/>
    <w:rsid w:val="00C07D0F"/>
    <w:rsid w:val="00C108AF"/>
    <w:rsid w:val="00C109B6"/>
    <w:rsid w:val="00C10A31"/>
    <w:rsid w:val="00C13732"/>
    <w:rsid w:val="00C168C1"/>
    <w:rsid w:val="00C20337"/>
    <w:rsid w:val="00C21E5A"/>
    <w:rsid w:val="00C21EB0"/>
    <w:rsid w:val="00C2565E"/>
    <w:rsid w:val="00C26406"/>
    <w:rsid w:val="00C3039E"/>
    <w:rsid w:val="00C3426A"/>
    <w:rsid w:val="00C367E1"/>
    <w:rsid w:val="00C37DD3"/>
    <w:rsid w:val="00C414B9"/>
    <w:rsid w:val="00C41B3B"/>
    <w:rsid w:val="00C42437"/>
    <w:rsid w:val="00C42B94"/>
    <w:rsid w:val="00C43223"/>
    <w:rsid w:val="00C43446"/>
    <w:rsid w:val="00C44133"/>
    <w:rsid w:val="00C44CD4"/>
    <w:rsid w:val="00C4529B"/>
    <w:rsid w:val="00C47945"/>
    <w:rsid w:val="00C50DD6"/>
    <w:rsid w:val="00C520B5"/>
    <w:rsid w:val="00C52488"/>
    <w:rsid w:val="00C53A97"/>
    <w:rsid w:val="00C54175"/>
    <w:rsid w:val="00C55DE9"/>
    <w:rsid w:val="00C64E24"/>
    <w:rsid w:val="00C70562"/>
    <w:rsid w:val="00C70594"/>
    <w:rsid w:val="00C83FEF"/>
    <w:rsid w:val="00C85099"/>
    <w:rsid w:val="00C87564"/>
    <w:rsid w:val="00C9175A"/>
    <w:rsid w:val="00C93E0E"/>
    <w:rsid w:val="00C94A86"/>
    <w:rsid w:val="00C974F2"/>
    <w:rsid w:val="00CA0822"/>
    <w:rsid w:val="00CA101F"/>
    <w:rsid w:val="00CB02D7"/>
    <w:rsid w:val="00CB14F3"/>
    <w:rsid w:val="00CB1DC3"/>
    <w:rsid w:val="00CB2728"/>
    <w:rsid w:val="00CB33C6"/>
    <w:rsid w:val="00CC0A73"/>
    <w:rsid w:val="00CC2082"/>
    <w:rsid w:val="00CC3E37"/>
    <w:rsid w:val="00CD12E5"/>
    <w:rsid w:val="00CD3162"/>
    <w:rsid w:val="00CD3BE5"/>
    <w:rsid w:val="00CE000C"/>
    <w:rsid w:val="00CE182C"/>
    <w:rsid w:val="00CE18CA"/>
    <w:rsid w:val="00CE2A84"/>
    <w:rsid w:val="00CE4027"/>
    <w:rsid w:val="00CE55BC"/>
    <w:rsid w:val="00CF00F0"/>
    <w:rsid w:val="00CF03C4"/>
    <w:rsid w:val="00CF0549"/>
    <w:rsid w:val="00CF1B1C"/>
    <w:rsid w:val="00CF20B8"/>
    <w:rsid w:val="00CF2AC2"/>
    <w:rsid w:val="00CF5DE1"/>
    <w:rsid w:val="00CF689E"/>
    <w:rsid w:val="00CF6A4B"/>
    <w:rsid w:val="00CF6DF0"/>
    <w:rsid w:val="00CF7C80"/>
    <w:rsid w:val="00D01C76"/>
    <w:rsid w:val="00D046B6"/>
    <w:rsid w:val="00D10B12"/>
    <w:rsid w:val="00D11303"/>
    <w:rsid w:val="00D13AEA"/>
    <w:rsid w:val="00D1432E"/>
    <w:rsid w:val="00D146F2"/>
    <w:rsid w:val="00D1569D"/>
    <w:rsid w:val="00D16356"/>
    <w:rsid w:val="00D16E09"/>
    <w:rsid w:val="00D202E7"/>
    <w:rsid w:val="00D20C17"/>
    <w:rsid w:val="00D225AB"/>
    <w:rsid w:val="00D316FA"/>
    <w:rsid w:val="00D317D7"/>
    <w:rsid w:val="00D35510"/>
    <w:rsid w:val="00D365FA"/>
    <w:rsid w:val="00D37095"/>
    <w:rsid w:val="00D37701"/>
    <w:rsid w:val="00D407B9"/>
    <w:rsid w:val="00D4170B"/>
    <w:rsid w:val="00D4365E"/>
    <w:rsid w:val="00D44EB8"/>
    <w:rsid w:val="00D4505E"/>
    <w:rsid w:val="00D45E9F"/>
    <w:rsid w:val="00D46540"/>
    <w:rsid w:val="00D50C57"/>
    <w:rsid w:val="00D512BA"/>
    <w:rsid w:val="00D514CC"/>
    <w:rsid w:val="00D5539B"/>
    <w:rsid w:val="00D55F88"/>
    <w:rsid w:val="00D577C9"/>
    <w:rsid w:val="00D57DB8"/>
    <w:rsid w:val="00D6071B"/>
    <w:rsid w:val="00D61DB8"/>
    <w:rsid w:val="00D62CF4"/>
    <w:rsid w:val="00D6551B"/>
    <w:rsid w:val="00D67033"/>
    <w:rsid w:val="00D74263"/>
    <w:rsid w:val="00D804F7"/>
    <w:rsid w:val="00D83A03"/>
    <w:rsid w:val="00D84ECF"/>
    <w:rsid w:val="00D85871"/>
    <w:rsid w:val="00D86A4D"/>
    <w:rsid w:val="00D86C91"/>
    <w:rsid w:val="00D90A1C"/>
    <w:rsid w:val="00D91D20"/>
    <w:rsid w:val="00D931C2"/>
    <w:rsid w:val="00D97FBD"/>
    <w:rsid w:val="00DA0844"/>
    <w:rsid w:val="00DB03FF"/>
    <w:rsid w:val="00DB3EDF"/>
    <w:rsid w:val="00DB5836"/>
    <w:rsid w:val="00DC1418"/>
    <w:rsid w:val="00DC2040"/>
    <w:rsid w:val="00DC21BD"/>
    <w:rsid w:val="00DC3A56"/>
    <w:rsid w:val="00DC77D3"/>
    <w:rsid w:val="00DD027D"/>
    <w:rsid w:val="00DD773E"/>
    <w:rsid w:val="00DE186D"/>
    <w:rsid w:val="00DE2C89"/>
    <w:rsid w:val="00DE35A0"/>
    <w:rsid w:val="00DE56A0"/>
    <w:rsid w:val="00DF2F63"/>
    <w:rsid w:val="00DF50B3"/>
    <w:rsid w:val="00DF7AE5"/>
    <w:rsid w:val="00DF7EE2"/>
    <w:rsid w:val="00E01D73"/>
    <w:rsid w:val="00E02754"/>
    <w:rsid w:val="00E03CED"/>
    <w:rsid w:val="00E06A5D"/>
    <w:rsid w:val="00E076BF"/>
    <w:rsid w:val="00E1085A"/>
    <w:rsid w:val="00E10A80"/>
    <w:rsid w:val="00E13A05"/>
    <w:rsid w:val="00E146E4"/>
    <w:rsid w:val="00E1761F"/>
    <w:rsid w:val="00E22EB4"/>
    <w:rsid w:val="00E24B5B"/>
    <w:rsid w:val="00E2667C"/>
    <w:rsid w:val="00E36DDE"/>
    <w:rsid w:val="00E37C82"/>
    <w:rsid w:val="00E37F07"/>
    <w:rsid w:val="00E42E78"/>
    <w:rsid w:val="00E42F5B"/>
    <w:rsid w:val="00E43F7C"/>
    <w:rsid w:val="00E467E5"/>
    <w:rsid w:val="00E46A33"/>
    <w:rsid w:val="00E47B3E"/>
    <w:rsid w:val="00E47C52"/>
    <w:rsid w:val="00E5098B"/>
    <w:rsid w:val="00E54A22"/>
    <w:rsid w:val="00E57F07"/>
    <w:rsid w:val="00E60B12"/>
    <w:rsid w:val="00E6207E"/>
    <w:rsid w:val="00E63DE1"/>
    <w:rsid w:val="00E72189"/>
    <w:rsid w:val="00E753A5"/>
    <w:rsid w:val="00E77859"/>
    <w:rsid w:val="00E8182E"/>
    <w:rsid w:val="00E863AE"/>
    <w:rsid w:val="00E86EAF"/>
    <w:rsid w:val="00E9063F"/>
    <w:rsid w:val="00E925E2"/>
    <w:rsid w:val="00E928E0"/>
    <w:rsid w:val="00E93FAB"/>
    <w:rsid w:val="00E960D9"/>
    <w:rsid w:val="00E9764B"/>
    <w:rsid w:val="00E97D18"/>
    <w:rsid w:val="00EA4786"/>
    <w:rsid w:val="00EA52C7"/>
    <w:rsid w:val="00EA59C9"/>
    <w:rsid w:val="00EA7288"/>
    <w:rsid w:val="00EA74EC"/>
    <w:rsid w:val="00EA794E"/>
    <w:rsid w:val="00EB2D9D"/>
    <w:rsid w:val="00EB598F"/>
    <w:rsid w:val="00EB62B9"/>
    <w:rsid w:val="00EB7452"/>
    <w:rsid w:val="00EB7F40"/>
    <w:rsid w:val="00EC237A"/>
    <w:rsid w:val="00EC2B68"/>
    <w:rsid w:val="00EC75D1"/>
    <w:rsid w:val="00ED39F3"/>
    <w:rsid w:val="00ED7538"/>
    <w:rsid w:val="00EE4ACE"/>
    <w:rsid w:val="00EE75D0"/>
    <w:rsid w:val="00EF001C"/>
    <w:rsid w:val="00EF4DC2"/>
    <w:rsid w:val="00EF654A"/>
    <w:rsid w:val="00F03AA9"/>
    <w:rsid w:val="00F04EF4"/>
    <w:rsid w:val="00F05D45"/>
    <w:rsid w:val="00F0788B"/>
    <w:rsid w:val="00F10C6D"/>
    <w:rsid w:val="00F212A4"/>
    <w:rsid w:val="00F22232"/>
    <w:rsid w:val="00F226F5"/>
    <w:rsid w:val="00F236E9"/>
    <w:rsid w:val="00F24E73"/>
    <w:rsid w:val="00F26F54"/>
    <w:rsid w:val="00F27DDF"/>
    <w:rsid w:val="00F304AD"/>
    <w:rsid w:val="00F31DA1"/>
    <w:rsid w:val="00F3272B"/>
    <w:rsid w:val="00F34308"/>
    <w:rsid w:val="00F34A5B"/>
    <w:rsid w:val="00F34B8A"/>
    <w:rsid w:val="00F355FB"/>
    <w:rsid w:val="00F36171"/>
    <w:rsid w:val="00F414B1"/>
    <w:rsid w:val="00F42A4D"/>
    <w:rsid w:val="00F4300A"/>
    <w:rsid w:val="00F44111"/>
    <w:rsid w:val="00F605A2"/>
    <w:rsid w:val="00F63E6B"/>
    <w:rsid w:val="00F74E72"/>
    <w:rsid w:val="00F7510A"/>
    <w:rsid w:val="00F77FA1"/>
    <w:rsid w:val="00F81372"/>
    <w:rsid w:val="00F825B0"/>
    <w:rsid w:val="00F8277A"/>
    <w:rsid w:val="00F85747"/>
    <w:rsid w:val="00F85F35"/>
    <w:rsid w:val="00F86C59"/>
    <w:rsid w:val="00F90927"/>
    <w:rsid w:val="00F9256F"/>
    <w:rsid w:val="00F94C02"/>
    <w:rsid w:val="00FA21FB"/>
    <w:rsid w:val="00FA2D4D"/>
    <w:rsid w:val="00FA2E5D"/>
    <w:rsid w:val="00FA2F7E"/>
    <w:rsid w:val="00FA4B6A"/>
    <w:rsid w:val="00FA5FC9"/>
    <w:rsid w:val="00FB04AA"/>
    <w:rsid w:val="00FB32D0"/>
    <w:rsid w:val="00FB5F9F"/>
    <w:rsid w:val="00FB677A"/>
    <w:rsid w:val="00FC1B27"/>
    <w:rsid w:val="00FC1FCC"/>
    <w:rsid w:val="00FC1FF3"/>
    <w:rsid w:val="00FC54C0"/>
    <w:rsid w:val="00FC5AD0"/>
    <w:rsid w:val="00FD300A"/>
    <w:rsid w:val="00FD36C7"/>
    <w:rsid w:val="00FD6FE6"/>
    <w:rsid w:val="00FE43E7"/>
    <w:rsid w:val="00FE44EC"/>
    <w:rsid w:val="00FE496A"/>
    <w:rsid w:val="00FF1110"/>
    <w:rsid w:val="00FF230A"/>
    <w:rsid w:val="00FF471B"/>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B9D8"/>
  <w15:chartTrackingRefBased/>
  <w15:docId w15:val="{560B0558-F72C-4FD2-A268-C9124BC6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EFD"/>
    <w:pPr>
      <w:spacing w:after="0" w:line="240" w:lineRule="auto"/>
    </w:pPr>
    <w:rPr>
      <w:rFonts w:ascii="Times New Roman" w:eastAsia="Times New Roman" w:hAnsi="Times New Roman" w:cs="Times New Roman"/>
      <w:sz w:val="24"/>
      <w:szCs w:val="24"/>
      <w:lang w:val="en-ZA" w:eastAsia="en-GB"/>
    </w:rPr>
  </w:style>
  <w:style w:type="paragraph" w:styleId="Heading1">
    <w:name w:val="heading 1"/>
    <w:basedOn w:val="Normal"/>
    <w:next w:val="Normal"/>
    <w:link w:val="Heading1Char"/>
    <w:uiPriority w:val="9"/>
    <w:qFormat/>
    <w:rsid w:val="008316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00F7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078"/>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45502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455029"/>
  </w:style>
  <w:style w:type="paragraph" w:styleId="Footer">
    <w:name w:val="footer"/>
    <w:basedOn w:val="Normal"/>
    <w:link w:val="FooterChar"/>
    <w:uiPriority w:val="99"/>
    <w:unhideWhenUsed/>
    <w:rsid w:val="0045502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455029"/>
  </w:style>
  <w:style w:type="paragraph" w:styleId="FootnoteText">
    <w:name w:val="footnote text"/>
    <w:basedOn w:val="Normal"/>
    <w:link w:val="FootnoteTextChar"/>
    <w:uiPriority w:val="99"/>
    <w:semiHidden/>
    <w:unhideWhenUsed/>
    <w:rsid w:val="001D5992"/>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1D5992"/>
    <w:rPr>
      <w:sz w:val="20"/>
      <w:szCs w:val="20"/>
    </w:rPr>
  </w:style>
  <w:style w:type="character" w:styleId="FootnoteReference">
    <w:name w:val="footnote reference"/>
    <w:basedOn w:val="DefaultParagraphFont"/>
    <w:uiPriority w:val="99"/>
    <w:semiHidden/>
    <w:unhideWhenUsed/>
    <w:rsid w:val="001D5992"/>
    <w:rPr>
      <w:vertAlign w:val="superscript"/>
    </w:rPr>
  </w:style>
  <w:style w:type="paragraph" w:styleId="NormalWeb">
    <w:name w:val="Normal (Web)"/>
    <w:basedOn w:val="Normal"/>
    <w:uiPriority w:val="99"/>
    <w:unhideWhenUsed/>
    <w:rsid w:val="0096047B"/>
    <w:pPr>
      <w:spacing w:before="100" w:beforeAutospacing="1" w:after="100" w:afterAutospacing="1"/>
    </w:pPr>
  </w:style>
  <w:style w:type="paragraph" w:styleId="HTMLPreformatted">
    <w:name w:val="HTML Preformatted"/>
    <w:basedOn w:val="Normal"/>
    <w:link w:val="HTMLPreformattedChar"/>
    <w:uiPriority w:val="99"/>
    <w:semiHidden/>
    <w:unhideWhenUsed/>
    <w:rsid w:val="0003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3AB7"/>
    <w:rPr>
      <w:rFonts w:ascii="Courier New" w:eastAsia="Times New Roman" w:hAnsi="Courier New" w:cs="Courier New"/>
      <w:sz w:val="20"/>
      <w:szCs w:val="20"/>
      <w:lang w:val="en-ZA" w:eastAsia="en-GB"/>
    </w:rPr>
  </w:style>
  <w:style w:type="character" w:customStyle="1" w:styleId="Heading2Char">
    <w:name w:val="Heading 2 Char"/>
    <w:basedOn w:val="DefaultParagraphFont"/>
    <w:link w:val="Heading2"/>
    <w:uiPriority w:val="9"/>
    <w:rsid w:val="00700F72"/>
    <w:rPr>
      <w:rFonts w:ascii="Times New Roman" w:eastAsia="Times New Roman" w:hAnsi="Times New Roman" w:cs="Times New Roman"/>
      <w:b/>
      <w:bCs/>
      <w:sz w:val="36"/>
      <w:szCs w:val="36"/>
      <w:lang w:val="en-ZA" w:eastAsia="en-GB"/>
    </w:rPr>
  </w:style>
  <w:style w:type="character" w:customStyle="1" w:styleId="apple-converted-space">
    <w:name w:val="apple-converted-space"/>
    <w:basedOn w:val="DefaultParagraphFont"/>
    <w:rsid w:val="00573AC3"/>
  </w:style>
  <w:style w:type="character" w:styleId="Hyperlink">
    <w:name w:val="Hyperlink"/>
    <w:basedOn w:val="DefaultParagraphFont"/>
    <w:uiPriority w:val="99"/>
    <w:semiHidden/>
    <w:unhideWhenUsed/>
    <w:rsid w:val="00573AC3"/>
    <w:rPr>
      <w:color w:val="0000FF"/>
      <w:u w:val="single"/>
    </w:rPr>
  </w:style>
  <w:style w:type="character" w:styleId="FollowedHyperlink">
    <w:name w:val="FollowedHyperlink"/>
    <w:basedOn w:val="DefaultParagraphFont"/>
    <w:uiPriority w:val="99"/>
    <w:semiHidden/>
    <w:unhideWhenUsed/>
    <w:rsid w:val="00463434"/>
    <w:rPr>
      <w:color w:val="954F72" w:themeColor="followedHyperlink"/>
      <w:u w:val="single"/>
    </w:rPr>
  </w:style>
  <w:style w:type="paragraph" w:customStyle="1" w:styleId="western">
    <w:name w:val="western"/>
    <w:basedOn w:val="Normal"/>
    <w:rsid w:val="000F7A60"/>
    <w:pPr>
      <w:spacing w:before="100" w:beforeAutospacing="1" w:after="100" w:afterAutospacing="1"/>
    </w:pPr>
  </w:style>
  <w:style w:type="character" w:customStyle="1" w:styleId="Heading1Char">
    <w:name w:val="Heading 1 Char"/>
    <w:basedOn w:val="DefaultParagraphFont"/>
    <w:link w:val="Heading1"/>
    <w:uiPriority w:val="9"/>
    <w:rsid w:val="008316CF"/>
    <w:rPr>
      <w:rFonts w:asciiTheme="majorHAnsi" w:eastAsiaTheme="majorEastAsia" w:hAnsiTheme="majorHAnsi" w:cstheme="majorBidi"/>
      <w:color w:val="2E74B5" w:themeColor="accent1" w:themeShade="BF"/>
      <w:sz w:val="32"/>
      <w:szCs w:val="32"/>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848">
      <w:bodyDiv w:val="1"/>
      <w:marLeft w:val="0"/>
      <w:marRight w:val="0"/>
      <w:marTop w:val="0"/>
      <w:marBottom w:val="0"/>
      <w:divBdr>
        <w:top w:val="none" w:sz="0" w:space="0" w:color="auto"/>
        <w:left w:val="none" w:sz="0" w:space="0" w:color="auto"/>
        <w:bottom w:val="none" w:sz="0" w:space="0" w:color="auto"/>
        <w:right w:val="none" w:sz="0" w:space="0" w:color="auto"/>
      </w:divBdr>
      <w:divsChild>
        <w:div w:id="832994329">
          <w:marLeft w:val="0"/>
          <w:marRight w:val="0"/>
          <w:marTop w:val="0"/>
          <w:marBottom w:val="0"/>
          <w:divBdr>
            <w:top w:val="none" w:sz="0" w:space="0" w:color="auto"/>
            <w:left w:val="none" w:sz="0" w:space="0" w:color="auto"/>
            <w:bottom w:val="none" w:sz="0" w:space="0" w:color="auto"/>
            <w:right w:val="none" w:sz="0" w:space="0" w:color="auto"/>
          </w:divBdr>
        </w:div>
      </w:divsChild>
    </w:div>
    <w:div w:id="7759128">
      <w:bodyDiv w:val="1"/>
      <w:marLeft w:val="0"/>
      <w:marRight w:val="0"/>
      <w:marTop w:val="0"/>
      <w:marBottom w:val="0"/>
      <w:divBdr>
        <w:top w:val="none" w:sz="0" w:space="0" w:color="auto"/>
        <w:left w:val="none" w:sz="0" w:space="0" w:color="auto"/>
        <w:bottom w:val="none" w:sz="0" w:space="0" w:color="auto"/>
        <w:right w:val="none" w:sz="0" w:space="0" w:color="auto"/>
      </w:divBdr>
    </w:div>
    <w:div w:id="38745929">
      <w:bodyDiv w:val="1"/>
      <w:marLeft w:val="0"/>
      <w:marRight w:val="0"/>
      <w:marTop w:val="0"/>
      <w:marBottom w:val="0"/>
      <w:divBdr>
        <w:top w:val="none" w:sz="0" w:space="0" w:color="auto"/>
        <w:left w:val="none" w:sz="0" w:space="0" w:color="auto"/>
        <w:bottom w:val="none" w:sz="0" w:space="0" w:color="auto"/>
        <w:right w:val="none" w:sz="0" w:space="0" w:color="auto"/>
      </w:divBdr>
      <w:divsChild>
        <w:div w:id="1936546452">
          <w:marLeft w:val="0"/>
          <w:marRight w:val="0"/>
          <w:marTop w:val="0"/>
          <w:marBottom w:val="0"/>
          <w:divBdr>
            <w:top w:val="none" w:sz="0" w:space="0" w:color="auto"/>
            <w:left w:val="none" w:sz="0" w:space="0" w:color="auto"/>
            <w:bottom w:val="none" w:sz="0" w:space="0" w:color="auto"/>
            <w:right w:val="none" w:sz="0" w:space="0" w:color="auto"/>
          </w:divBdr>
          <w:divsChild>
            <w:div w:id="700207072">
              <w:marLeft w:val="0"/>
              <w:marRight w:val="0"/>
              <w:marTop w:val="0"/>
              <w:marBottom w:val="0"/>
              <w:divBdr>
                <w:top w:val="none" w:sz="0" w:space="0" w:color="auto"/>
                <w:left w:val="none" w:sz="0" w:space="0" w:color="auto"/>
                <w:bottom w:val="none" w:sz="0" w:space="0" w:color="auto"/>
                <w:right w:val="none" w:sz="0" w:space="0" w:color="auto"/>
              </w:divBdr>
              <w:divsChild>
                <w:div w:id="10065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332">
      <w:bodyDiv w:val="1"/>
      <w:marLeft w:val="0"/>
      <w:marRight w:val="0"/>
      <w:marTop w:val="0"/>
      <w:marBottom w:val="0"/>
      <w:divBdr>
        <w:top w:val="none" w:sz="0" w:space="0" w:color="auto"/>
        <w:left w:val="none" w:sz="0" w:space="0" w:color="auto"/>
        <w:bottom w:val="none" w:sz="0" w:space="0" w:color="auto"/>
        <w:right w:val="none" w:sz="0" w:space="0" w:color="auto"/>
      </w:divBdr>
      <w:divsChild>
        <w:div w:id="939677976">
          <w:marLeft w:val="0"/>
          <w:marRight w:val="0"/>
          <w:marTop w:val="0"/>
          <w:marBottom w:val="0"/>
          <w:divBdr>
            <w:top w:val="none" w:sz="0" w:space="0" w:color="auto"/>
            <w:left w:val="none" w:sz="0" w:space="0" w:color="auto"/>
            <w:bottom w:val="none" w:sz="0" w:space="0" w:color="auto"/>
            <w:right w:val="none" w:sz="0" w:space="0" w:color="auto"/>
          </w:divBdr>
          <w:divsChild>
            <w:div w:id="1695501936">
              <w:marLeft w:val="0"/>
              <w:marRight w:val="0"/>
              <w:marTop w:val="0"/>
              <w:marBottom w:val="0"/>
              <w:divBdr>
                <w:top w:val="none" w:sz="0" w:space="0" w:color="auto"/>
                <w:left w:val="none" w:sz="0" w:space="0" w:color="auto"/>
                <w:bottom w:val="none" w:sz="0" w:space="0" w:color="auto"/>
                <w:right w:val="none" w:sz="0" w:space="0" w:color="auto"/>
              </w:divBdr>
              <w:divsChild>
                <w:div w:id="19788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7055">
      <w:bodyDiv w:val="1"/>
      <w:marLeft w:val="0"/>
      <w:marRight w:val="0"/>
      <w:marTop w:val="0"/>
      <w:marBottom w:val="0"/>
      <w:divBdr>
        <w:top w:val="none" w:sz="0" w:space="0" w:color="auto"/>
        <w:left w:val="none" w:sz="0" w:space="0" w:color="auto"/>
        <w:bottom w:val="none" w:sz="0" w:space="0" w:color="auto"/>
        <w:right w:val="none" w:sz="0" w:space="0" w:color="auto"/>
      </w:divBdr>
      <w:divsChild>
        <w:div w:id="496460096">
          <w:marLeft w:val="0"/>
          <w:marRight w:val="0"/>
          <w:marTop w:val="0"/>
          <w:marBottom w:val="0"/>
          <w:divBdr>
            <w:top w:val="none" w:sz="0" w:space="0" w:color="auto"/>
            <w:left w:val="none" w:sz="0" w:space="0" w:color="auto"/>
            <w:bottom w:val="none" w:sz="0" w:space="0" w:color="auto"/>
            <w:right w:val="none" w:sz="0" w:space="0" w:color="auto"/>
          </w:divBdr>
        </w:div>
      </w:divsChild>
    </w:div>
    <w:div w:id="49769302">
      <w:bodyDiv w:val="1"/>
      <w:marLeft w:val="0"/>
      <w:marRight w:val="0"/>
      <w:marTop w:val="0"/>
      <w:marBottom w:val="0"/>
      <w:divBdr>
        <w:top w:val="none" w:sz="0" w:space="0" w:color="auto"/>
        <w:left w:val="none" w:sz="0" w:space="0" w:color="auto"/>
        <w:bottom w:val="none" w:sz="0" w:space="0" w:color="auto"/>
        <w:right w:val="none" w:sz="0" w:space="0" w:color="auto"/>
      </w:divBdr>
      <w:divsChild>
        <w:div w:id="962929119">
          <w:marLeft w:val="0"/>
          <w:marRight w:val="0"/>
          <w:marTop w:val="0"/>
          <w:marBottom w:val="0"/>
          <w:divBdr>
            <w:top w:val="none" w:sz="0" w:space="0" w:color="auto"/>
            <w:left w:val="none" w:sz="0" w:space="0" w:color="auto"/>
            <w:bottom w:val="none" w:sz="0" w:space="0" w:color="auto"/>
            <w:right w:val="none" w:sz="0" w:space="0" w:color="auto"/>
          </w:divBdr>
          <w:divsChild>
            <w:div w:id="1450277221">
              <w:marLeft w:val="0"/>
              <w:marRight w:val="0"/>
              <w:marTop w:val="0"/>
              <w:marBottom w:val="0"/>
              <w:divBdr>
                <w:top w:val="none" w:sz="0" w:space="0" w:color="auto"/>
                <w:left w:val="none" w:sz="0" w:space="0" w:color="auto"/>
                <w:bottom w:val="none" w:sz="0" w:space="0" w:color="auto"/>
                <w:right w:val="none" w:sz="0" w:space="0" w:color="auto"/>
              </w:divBdr>
              <w:divsChild>
                <w:div w:id="1553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6492">
      <w:bodyDiv w:val="1"/>
      <w:marLeft w:val="0"/>
      <w:marRight w:val="0"/>
      <w:marTop w:val="0"/>
      <w:marBottom w:val="0"/>
      <w:divBdr>
        <w:top w:val="none" w:sz="0" w:space="0" w:color="auto"/>
        <w:left w:val="none" w:sz="0" w:space="0" w:color="auto"/>
        <w:bottom w:val="none" w:sz="0" w:space="0" w:color="auto"/>
        <w:right w:val="none" w:sz="0" w:space="0" w:color="auto"/>
      </w:divBdr>
      <w:divsChild>
        <w:div w:id="416757697">
          <w:marLeft w:val="0"/>
          <w:marRight w:val="0"/>
          <w:marTop w:val="0"/>
          <w:marBottom w:val="0"/>
          <w:divBdr>
            <w:top w:val="none" w:sz="0" w:space="0" w:color="auto"/>
            <w:left w:val="none" w:sz="0" w:space="0" w:color="auto"/>
            <w:bottom w:val="none" w:sz="0" w:space="0" w:color="auto"/>
            <w:right w:val="none" w:sz="0" w:space="0" w:color="auto"/>
          </w:divBdr>
          <w:divsChild>
            <w:div w:id="2036810714">
              <w:marLeft w:val="0"/>
              <w:marRight w:val="0"/>
              <w:marTop w:val="0"/>
              <w:marBottom w:val="0"/>
              <w:divBdr>
                <w:top w:val="none" w:sz="0" w:space="0" w:color="auto"/>
                <w:left w:val="none" w:sz="0" w:space="0" w:color="auto"/>
                <w:bottom w:val="none" w:sz="0" w:space="0" w:color="auto"/>
                <w:right w:val="none" w:sz="0" w:space="0" w:color="auto"/>
              </w:divBdr>
              <w:divsChild>
                <w:div w:id="21463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5867">
      <w:bodyDiv w:val="1"/>
      <w:marLeft w:val="0"/>
      <w:marRight w:val="0"/>
      <w:marTop w:val="0"/>
      <w:marBottom w:val="0"/>
      <w:divBdr>
        <w:top w:val="none" w:sz="0" w:space="0" w:color="auto"/>
        <w:left w:val="none" w:sz="0" w:space="0" w:color="auto"/>
        <w:bottom w:val="none" w:sz="0" w:space="0" w:color="auto"/>
        <w:right w:val="none" w:sz="0" w:space="0" w:color="auto"/>
      </w:divBdr>
      <w:divsChild>
        <w:div w:id="583103630">
          <w:marLeft w:val="0"/>
          <w:marRight w:val="0"/>
          <w:marTop w:val="0"/>
          <w:marBottom w:val="0"/>
          <w:divBdr>
            <w:top w:val="none" w:sz="0" w:space="0" w:color="auto"/>
            <w:left w:val="none" w:sz="0" w:space="0" w:color="auto"/>
            <w:bottom w:val="none" w:sz="0" w:space="0" w:color="auto"/>
            <w:right w:val="none" w:sz="0" w:space="0" w:color="auto"/>
          </w:divBdr>
          <w:divsChild>
            <w:div w:id="1748335015">
              <w:marLeft w:val="0"/>
              <w:marRight w:val="0"/>
              <w:marTop w:val="0"/>
              <w:marBottom w:val="0"/>
              <w:divBdr>
                <w:top w:val="none" w:sz="0" w:space="0" w:color="auto"/>
                <w:left w:val="none" w:sz="0" w:space="0" w:color="auto"/>
                <w:bottom w:val="none" w:sz="0" w:space="0" w:color="auto"/>
                <w:right w:val="none" w:sz="0" w:space="0" w:color="auto"/>
              </w:divBdr>
              <w:divsChild>
                <w:div w:id="1987202550">
                  <w:marLeft w:val="0"/>
                  <w:marRight w:val="0"/>
                  <w:marTop w:val="0"/>
                  <w:marBottom w:val="0"/>
                  <w:divBdr>
                    <w:top w:val="none" w:sz="0" w:space="0" w:color="auto"/>
                    <w:left w:val="none" w:sz="0" w:space="0" w:color="auto"/>
                    <w:bottom w:val="none" w:sz="0" w:space="0" w:color="auto"/>
                    <w:right w:val="none" w:sz="0" w:space="0" w:color="auto"/>
                  </w:divBdr>
                </w:div>
              </w:divsChild>
            </w:div>
            <w:div w:id="207685789">
              <w:marLeft w:val="0"/>
              <w:marRight w:val="0"/>
              <w:marTop w:val="0"/>
              <w:marBottom w:val="0"/>
              <w:divBdr>
                <w:top w:val="none" w:sz="0" w:space="0" w:color="auto"/>
                <w:left w:val="none" w:sz="0" w:space="0" w:color="auto"/>
                <w:bottom w:val="none" w:sz="0" w:space="0" w:color="auto"/>
                <w:right w:val="none" w:sz="0" w:space="0" w:color="auto"/>
              </w:divBdr>
              <w:divsChild>
                <w:div w:id="593172662">
                  <w:marLeft w:val="0"/>
                  <w:marRight w:val="0"/>
                  <w:marTop w:val="0"/>
                  <w:marBottom w:val="0"/>
                  <w:divBdr>
                    <w:top w:val="none" w:sz="0" w:space="0" w:color="auto"/>
                    <w:left w:val="none" w:sz="0" w:space="0" w:color="auto"/>
                    <w:bottom w:val="none" w:sz="0" w:space="0" w:color="auto"/>
                    <w:right w:val="none" w:sz="0" w:space="0" w:color="auto"/>
                  </w:divBdr>
                </w:div>
              </w:divsChild>
            </w:div>
            <w:div w:id="1568883471">
              <w:marLeft w:val="0"/>
              <w:marRight w:val="0"/>
              <w:marTop w:val="0"/>
              <w:marBottom w:val="0"/>
              <w:divBdr>
                <w:top w:val="none" w:sz="0" w:space="0" w:color="auto"/>
                <w:left w:val="none" w:sz="0" w:space="0" w:color="auto"/>
                <w:bottom w:val="none" w:sz="0" w:space="0" w:color="auto"/>
                <w:right w:val="none" w:sz="0" w:space="0" w:color="auto"/>
              </w:divBdr>
              <w:divsChild>
                <w:div w:id="2009021463">
                  <w:marLeft w:val="0"/>
                  <w:marRight w:val="0"/>
                  <w:marTop w:val="0"/>
                  <w:marBottom w:val="0"/>
                  <w:divBdr>
                    <w:top w:val="none" w:sz="0" w:space="0" w:color="auto"/>
                    <w:left w:val="none" w:sz="0" w:space="0" w:color="auto"/>
                    <w:bottom w:val="none" w:sz="0" w:space="0" w:color="auto"/>
                    <w:right w:val="none" w:sz="0" w:space="0" w:color="auto"/>
                  </w:divBdr>
                </w:div>
              </w:divsChild>
            </w:div>
            <w:div w:id="1300646915">
              <w:marLeft w:val="0"/>
              <w:marRight w:val="0"/>
              <w:marTop w:val="0"/>
              <w:marBottom w:val="0"/>
              <w:divBdr>
                <w:top w:val="none" w:sz="0" w:space="0" w:color="auto"/>
                <w:left w:val="none" w:sz="0" w:space="0" w:color="auto"/>
                <w:bottom w:val="none" w:sz="0" w:space="0" w:color="auto"/>
                <w:right w:val="none" w:sz="0" w:space="0" w:color="auto"/>
              </w:divBdr>
              <w:divsChild>
                <w:div w:id="5592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0142">
      <w:bodyDiv w:val="1"/>
      <w:marLeft w:val="0"/>
      <w:marRight w:val="0"/>
      <w:marTop w:val="0"/>
      <w:marBottom w:val="0"/>
      <w:divBdr>
        <w:top w:val="none" w:sz="0" w:space="0" w:color="auto"/>
        <w:left w:val="none" w:sz="0" w:space="0" w:color="auto"/>
        <w:bottom w:val="none" w:sz="0" w:space="0" w:color="auto"/>
        <w:right w:val="none" w:sz="0" w:space="0" w:color="auto"/>
      </w:divBdr>
    </w:div>
    <w:div w:id="128479860">
      <w:bodyDiv w:val="1"/>
      <w:marLeft w:val="0"/>
      <w:marRight w:val="0"/>
      <w:marTop w:val="0"/>
      <w:marBottom w:val="0"/>
      <w:divBdr>
        <w:top w:val="none" w:sz="0" w:space="0" w:color="auto"/>
        <w:left w:val="none" w:sz="0" w:space="0" w:color="auto"/>
        <w:bottom w:val="none" w:sz="0" w:space="0" w:color="auto"/>
        <w:right w:val="none" w:sz="0" w:space="0" w:color="auto"/>
      </w:divBdr>
      <w:divsChild>
        <w:div w:id="1538204261">
          <w:marLeft w:val="0"/>
          <w:marRight w:val="0"/>
          <w:marTop w:val="0"/>
          <w:marBottom w:val="0"/>
          <w:divBdr>
            <w:top w:val="none" w:sz="0" w:space="0" w:color="auto"/>
            <w:left w:val="none" w:sz="0" w:space="0" w:color="auto"/>
            <w:bottom w:val="none" w:sz="0" w:space="0" w:color="auto"/>
            <w:right w:val="none" w:sz="0" w:space="0" w:color="auto"/>
          </w:divBdr>
          <w:divsChild>
            <w:div w:id="77361599">
              <w:marLeft w:val="0"/>
              <w:marRight w:val="0"/>
              <w:marTop w:val="0"/>
              <w:marBottom w:val="0"/>
              <w:divBdr>
                <w:top w:val="none" w:sz="0" w:space="0" w:color="auto"/>
                <w:left w:val="none" w:sz="0" w:space="0" w:color="auto"/>
                <w:bottom w:val="none" w:sz="0" w:space="0" w:color="auto"/>
                <w:right w:val="none" w:sz="0" w:space="0" w:color="auto"/>
              </w:divBdr>
              <w:divsChild>
                <w:div w:id="10407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8930">
      <w:bodyDiv w:val="1"/>
      <w:marLeft w:val="0"/>
      <w:marRight w:val="0"/>
      <w:marTop w:val="0"/>
      <w:marBottom w:val="0"/>
      <w:divBdr>
        <w:top w:val="none" w:sz="0" w:space="0" w:color="auto"/>
        <w:left w:val="none" w:sz="0" w:space="0" w:color="auto"/>
        <w:bottom w:val="none" w:sz="0" w:space="0" w:color="auto"/>
        <w:right w:val="none" w:sz="0" w:space="0" w:color="auto"/>
      </w:divBdr>
    </w:div>
    <w:div w:id="1548041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026">
          <w:marLeft w:val="0"/>
          <w:marRight w:val="0"/>
          <w:marTop w:val="0"/>
          <w:marBottom w:val="0"/>
          <w:divBdr>
            <w:top w:val="none" w:sz="0" w:space="0" w:color="auto"/>
            <w:left w:val="none" w:sz="0" w:space="0" w:color="auto"/>
            <w:bottom w:val="none" w:sz="0" w:space="0" w:color="auto"/>
            <w:right w:val="none" w:sz="0" w:space="0" w:color="auto"/>
          </w:divBdr>
          <w:divsChild>
            <w:div w:id="1475875510">
              <w:marLeft w:val="0"/>
              <w:marRight w:val="0"/>
              <w:marTop w:val="0"/>
              <w:marBottom w:val="0"/>
              <w:divBdr>
                <w:top w:val="none" w:sz="0" w:space="0" w:color="auto"/>
                <w:left w:val="none" w:sz="0" w:space="0" w:color="auto"/>
                <w:bottom w:val="none" w:sz="0" w:space="0" w:color="auto"/>
                <w:right w:val="none" w:sz="0" w:space="0" w:color="auto"/>
              </w:divBdr>
              <w:divsChild>
                <w:div w:id="10953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3616">
      <w:bodyDiv w:val="1"/>
      <w:marLeft w:val="0"/>
      <w:marRight w:val="0"/>
      <w:marTop w:val="0"/>
      <w:marBottom w:val="0"/>
      <w:divBdr>
        <w:top w:val="none" w:sz="0" w:space="0" w:color="auto"/>
        <w:left w:val="none" w:sz="0" w:space="0" w:color="auto"/>
        <w:bottom w:val="none" w:sz="0" w:space="0" w:color="auto"/>
        <w:right w:val="none" w:sz="0" w:space="0" w:color="auto"/>
      </w:divBdr>
      <w:divsChild>
        <w:div w:id="889027179">
          <w:marLeft w:val="0"/>
          <w:marRight w:val="0"/>
          <w:marTop w:val="0"/>
          <w:marBottom w:val="0"/>
          <w:divBdr>
            <w:top w:val="none" w:sz="0" w:space="0" w:color="auto"/>
            <w:left w:val="none" w:sz="0" w:space="0" w:color="auto"/>
            <w:bottom w:val="none" w:sz="0" w:space="0" w:color="auto"/>
            <w:right w:val="none" w:sz="0" w:space="0" w:color="auto"/>
          </w:divBdr>
        </w:div>
      </w:divsChild>
    </w:div>
    <w:div w:id="171533132">
      <w:bodyDiv w:val="1"/>
      <w:marLeft w:val="0"/>
      <w:marRight w:val="0"/>
      <w:marTop w:val="0"/>
      <w:marBottom w:val="0"/>
      <w:divBdr>
        <w:top w:val="none" w:sz="0" w:space="0" w:color="auto"/>
        <w:left w:val="none" w:sz="0" w:space="0" w:color="auto"/>
        <w:bottom w:val="none" w:sz="0" w:space="0" w:color="auto"/>
        <w:right w:val="none" w:sz="0" w:space="0" w:color="auto"/>
      </w:divBdr>
      <w:divsChild>
        <w:div w:id="645402589">
          <w:marLeft w:val="0"/>
          <w:marRight w:val="0"/>
          <w:marTop w:val="0"/>
          <w:marBottom w:val="0"/>
          <w:divBdr>
            <w:top w:val="none" w:sz="0" w:space="0" w:color="auto"/>
            <w:left w:val="none" w:sz="0" w:space="0" w:color="auto"/>
            <w:bottom w:val="none" w:sz="0" w:space="0" w:color="auto"/>
            <w:right w:val="none" w:sz="0" w:space="0" w:color="auto"/>
          </w:divBdr>
          <w:divsChild>
            <w:div w:id="1874003330">
              <w:marLeft w:val="0"/>
              <w:marRight w:val="0"/>
              <w:marTop w:val="0"/>
              <w:marBottom w:val="0"/>
              <w:divBdr>
                <w:top w:val="none" w:sz="0" w:space="0" w:color="auto"/>
                <w:left w:val="none" w:sz="0" w:space="0" w:color="auto"/>
                <w:bottom w:val="none" w:sz="0" w:space="0" w:color="auto"/>
                <w:right w:val="none" w:sz="0" w:space="0" w:color="auto"/>
              </w:divBdr>
              <w:divsChild>
                <w:div w:id="1601334372">
                  <w:marLeft w:val="0"/>
                  <w:marRight w:val="0"/>
                  <w:marTop w:val="0"/>
                  <w:marBottom w:val="0"/>
                  <w:divBdr>
                    <w:top w:val="none" w:sz="0" w:space="0" w:color="auto"/>
                    <w:left w:val="none" w:sz="0" w:space="0" w:color="auto"/>
                    <w:bottom w:val="none" w:sz="0" w:space="0" w:color="auto"/>
                    <w:right w:val="none" w:sz="0" w:space="0" w:color="auto"/>
                  </w:divBdr>
                </w:div>
              </w:divsChild>
            </w:div>
            <w:div w:id="2135052937">
              <w:marLeft w:val="0"/>
              <w:marRight w:val="0"/>
              <w:marTop w:val="0"/>
              <w:marBottom w:val="0"/>
              <w:divBdr>
                <w:top w:val="none" w:sz="0" w:space="0" w:color="auto"/>
                <w:left w:val="none" w:sz="0" w:space="0" w:color="auto"/>
                <w:bottom w:val="none" w:sz="0" w:space="0" w:color="auto"/>
                <w:right w:val="none" w:sz="0" w:space="0" w:color="auto"/>
              </w:divBdr>
              <w:divsChild>
                <w:div w:id="1454907527">
                  <w:marLeft w:val="0"/>
                  <w:marRight w:val="0"/>
                  <w:marTop w:val="0"/>
                  <w:marBottom w:val="0"/>
                  <w:divBdr>
                    <w:top w:val="none" w:sz="0" w:space="0" w:color="auto"/>
                    <w:left w:val="none" w:sz="0" w:space="0" w:color="auto"/>
                    <w:bottom w:val="none" w:sz="0" w:space="0" w:color="auto"/>
                    <w:right w:val="none" w:sz="0" w:space="0" w:color="auto"/>
                  </w:divBdr>
                </w:div>
              </w:divsChild>
            </w:div>
            <w:div w:id="973560457">
              <w:marLeft w:val="0"/>
              <w:marRight w:val="0"/>
              <w:marTop w:val="0"/>
              <w:marBottom w:val="0"/>
              <w:divBdr>
                <w:top w:val="none" w:sz="0" w:space="0" w:color="auto"/>
                <w:left w:val="none" w:sz="0" w:space="0" w:color="auto"/>
                <w:bottom w:val="none" w:sz="0" w:space="0" w:color="auto"/>
                <w:right w:val="none" w:sz="0" w:space="0" w:color="auto"/>
              </w:divBdr>
              <w:divsChild>
                <w:div w:id="2144494914">
                  <w:marLeft w:val="0"/>
                  <w:marRight w:val="0"/>
                  <w:marTop w:val="0"/>
                  <w:marBottom w:val="0"/>
                  <w:divBdr>
                    <w:top w:val="none" w:sz="0" w:space="0" w:color="auto"/>
                    <w:left w:val="none" w:sz="0" w:space="0" w:color="auto"/>
                    <w:bottom w:val="none" w:sz="0" w:space="0" w:color="auto"/>
                    <w:right w:val="none" w:sz="0" w:space="0" w:color="auto"/>
                  </w:divBdr>
                </w:div>
              </w:divsChild>
            </w:div>
            <w:div w:id="421226481">
              <w:marLeft w:val="0"/>
              <w:marRight w:val="0"/>
              <w:marTop w:val="0"/>
              <w:marBottom w:val="0"/>
              <w:divBdr>
                <w:top w:val="none" w:sz="0" w:space="0" w:color="auto"/>
                <w:left w:val="none" w:sz="0" w:space="0" w:color="auto"/>
                <w:bottom w:val="none" w:sz="0" w:space="0" w:color="auto"/>
                <w:right w:val="none" w:sz="0" w:space="0" w:color="auto"/>
              </w:divBdr>
              <w:divsChild>
                <w:div w:id="14762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39149">
          <w:marLeft w:val="0"/>
          <w:marRight w:val="0"/>
          <w:marTop w:val="0"/>
          <w:marBottom w:val="0"/>
          <w:divBdr>
            <w:top w:val="none" w:sz="0" w:space="0" w:color="auto"/>
            <w:left w:val="none" w:sz="0" w:space="0" w:color="auto"/>
            <w:bottom w:val="none" w:sz="0" w:space="0" w:color="auto"/>
            <w:right w:val="none" w:sz="0" w:space="0" w:color="auto"/>
          </w:divBdr>
          <w:divsChild>
            <w:div w:id="1214805224">
              <w:marLeft w:val="0"/>
              <w:marRight w:val="0"/>
              <w:marTop w:val="0"/>
              <w:marBottom w:val="0"/>
              <w:divBdr>
                <w:top w:val="none" w:sz="0" w:space="0" w:color="auto"/>
                <w:left w:val="none" w:sz="0" w:space="0" w:color="auto"/>
                <w:bottom w:val="none" w:sz="0" w:space="0" w:color="auto"/>
                <w:right w:val="none" w:sz="0" w:space="0" w:color="auto"/>
              </w:divBdr>
              <w:divsChild>
                <w:div w:id="11983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7085">
      <w:bodyDiv w:val="1"/>
      <w:marLeft w:val="0"/>
      <w:marRight w:val="0"/>
      <w:marTop w:val="0"/>
      <w:marBottom w:val="0"/>
      <w:divBdr>
        <w:top w:val="none" w:sz="0" w:space="0" w:color="auto"/>
        <w:left w:val="none" w:sz="0" w:space="0" w:color="auto"/>
        <w:bottom w:val="none" w:sz="0" w:space="0" w:color="auto"/>
        <w:right w:val="none" w:sz="0" w:space="0" w:color="auto"/>
      </w:divBdr>
      <w:divsChild>
        <w:div w:id="687105452">
          <w:marLeft w:val="0"/>
          <w:marRight w:val="0"/>
          <w:marTop w:val="0"/>
          <w:marBottom w:val="0"/>
          <w:divBdr>
            <w:top w:val="none" w:sz="0" w:space="0" w:color="auto"/>
            <w:left w:val="none" w:sz="0" w:space="0" w:color="auto"/>
            <w:bottom w:val="none" w:sz="0" w:space="0" w:color="auto"/>
            <w:right w:val="none" w:sz="0" w:space="0" w:color="auto"/>
          </w:divBdr>
          <w:divsChild>
            <w:div w:id="2123112561">
              <w:marLeft w:val="0"/>
              <w:marRight w:val="0"/>
              <w:marTop w:val="0"/>
              <w:marBottom w:val="0"/>
              <w:divBdr>
                <w:top w:val="none" w:sz="0" w:space="0" w:color="auto"/>
                <w:left w:val="none" w:sz="0" w:space="0" w:color="auto"/>
                <w:bottom w:val="none" w:sz="0" w:space="0" w:color="auto"/>
                <w:right w:val="none" w:sz="0" w:space="0" w:color="auto"/>
              </w:divBdr>
              <w:divsChild>
                <w:div w:id="7833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4981">
      <w:bodyDiv w:val="1"/>
      <w:marLeft w:val="0"/>
      <w:marRight w:val="0"/>
      <w:marTop w:val="0"/>
      <w:marBottom w:val="0"/>
      <w:divBdr>
        <w:top w:val="none" w:sz="0" w:space="0" w:color="auto"/>
        <w:left w:val="none" w:sz="0" w:space="0" w:color="auto"/>
        <w:bottom w:val="none" w:sz="0" w:space="0" w:color="auto"/>
        <w:right w:val="none" w:sz="0" w:space="0" w:color="auto"/>
      </w:divBdr>
    </w:div>
    <w:div w:id="367069530">
      <w:bodyDiv w:val="1"/>
      <w:marLeft w:val="0"/>
      <w:marRight w:val="0"/>
      <w:marTop w:val="0"/>
      <w:marBottom w:val="0"/>
      <w:divBdr>
        <w:top w:val="none" w:sz="0" w:space="0" w:color="auto"/>
        <w:left w:val="none" w:sz="0" w:space="0" w:color="auto"/>
        <w:bottom w:val="none" w:sz="0" w:space="0" w:color="auto"/>
        <w:right w:val="none" w:sz="0" w:space="0" w:color="auto"/>
      </w:divBdr>
      <w:divsChild>
        <w:div w:id="1566067401">
          <w:marLeft w:val="0"/>
          <w:marRight w:val="0"/>
          <w:marTop w:val="0"/>
          <w:marBottom w:val="0"/>
          <w:divBdr>
            <w:top w:val="none" w:sz="0" w:space="0" w:color="auto"/>
            <w:left w:val="none" w:sz="0" w:space="0" w:color="auto"/>
            <w:bottom w:val="none" w:sz="0" w:space="0" w:color="auto"/>
            <w:right w:val="none" w:sz="0" w:space="0" w:color="auto"/>
          </w:divBdr>
          <w:divsChild>
            <w:div w:id="1561744469">
              <w:marLeft w:val="0"/>
              <w:marRight w:val="0"/>
              <w:marTop w:val="0"/>
              <w:marBottom w:val="0"/>
              <w:divBdr>
                <w:top w:val="none" w:sz="0" w:space="0" w:color="auto"/>
                <w:left w:val="none" w:sz="0" w:space="0" w:color="auto"/>
                <w:bottom w:val="none" w:sz="0" w:space="0" w:color="auto"/>
                <w:right w:val="none" w:sz="0" w:space="0" w:color="auto"/>
              </w:divBdr>
              <w:divsChild>
                <w:div w:id="18659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99955">
      <w:bodyDiv w:val="1"/>
      <w:marLeft w:val="0"/>
      <w:marRight w:val="0"/>
      <w:marTop w:val="0"/>
      <w:marBottom w:val="0"/>
      <w:divBdr>
        <w:top w:val="none" w:sz="0" w:space="0" w:color="auto"/>
        <w:left w:val="none" w:sz="0" w:space="0" w:color="auto"/>
        <w:bottom w:val="none" w:sz="0" w:space="0" w:color="auto"/>
        <w:right w:val="none" w:sz="0" w:space="0" w:color="auto"/>
      </w:divBdr>
    </w:div>
    <w:div w:id="408578937">
      <w:bodyDiv w:val="1"/>
      <w:marLeft w:val="0"/>
      <w:marRight w:val="0"/>
      <w:marTop w:val="0"/>
      <w:marBottom w:val="0"/>
      <w:divBdr>
        <w:top w:val="none" w:sz="0" w:space="0" w:color="auto"/>
        <w:left w:val="none" w:sz="0" w:space="0" w:color="auto"/>
        <w:bottom w:val="none" w:sz="0" w:space="0" w:color="auto"/>
        <w:right w:val="none" w:sz="0" w:space="0" w:color="auto"/>
      </w:divBdr>
      <w:divsChild>
        <w:div w:id="129174216">
          <w:marLeft w:val="0"/>
          <w:marRight w:val="0"/>
          <w:marTop w:val="0"/>
          <w:marBottom w:val="0"/>
          <w:divBdr>
            <w:top w:val="none" w:sz="0" w:space="0" w:color="auto"/>
            <w:left w:val="none" w:sz="0" w:space="0" w:color="auto"/>
            <w:bottom w:val="none" w:sz="0" w:space="0" w:color="auto"/>
            <w:right w:val="none" w:sz="0" w:space="0" w:color="auto"/>
          </w:divBdr>
          <w:divsChild>
            <w:div w:id="334695532">
              <w:marLeft w:val="0"/>
              <w:marRight w:val="0"/>
              <w:marTop w:val="0"/>
              <w:marBottom w:val="0"/>
              <w:divBdr>
                <w:top w:val="none" w:sz="0" w:space="0" w:color="auto"/>
                <w:left w:val="none" w:sz="0" w:space="0" w:color="auto"/>
                <w:bottom w:val="none" w:sz="0" w:space="0" w:color="auto"/>
                <w:right w:val="none" w:sz="0" w:space="0" w:color="auto"/>
              </w:divBdr>
              <w:divsChild>
                <w:div w:id="4455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7734">
      <w:bodyDiv w:val="1"/>
      <w:marLeft w:val="0"/>
      <w:marRight w:val="0"/>
      <w:marTop w:val="0"/>
      <w:marBottom w:val="0"/>
      <w:divBdr>
        <w:top w:val="none" w:sz="0" w:space="0" w:color="auto"/>
        <w:left w:val="none" w:sz="0" w:space="0" w:color="auto"/>
        <w:bottom w:val="none" w:sz="0" w:space="0" w:color="auto"/>
        <w:right w:val="none" w:sz="0" w:space="0" w:color="auto"/>
      </w:divBdr>
      <w:divsChild>
        <w:div w:id="1368795279">
          <w:marLeft w:val="0"/>
          <w:marRight w:val="0"/>
          <w:marTop w:val="0"/>
          <w:marBottom w:val="0"/>
          <w:divBdr>
            <w:top w:val="none" w:sz="0" w:space="0" w:color="auto"/>
            <w:left w:val="none" w:sz="0" w:space="0" w:color="auto"/>
            <w:bottom w:val="none" w:sz="0" w:space="0" w:color="auto"/>
            <w:right w:val="none" w:sz="0" w:space="0" w:color="auto"/>
          </w:divBdr>
          <w:divsChild>
            <w:div w:id="2080785485">
              <w:marLeft w:val="0"/>
              <w:marRight w:val="0"/>
              <w:marTop w:val="0"/>
              <w:marBottom w:val="0"/>
              <w:divBdr>
                <w:top w:val="none" w:sz="0" w:space="0" w:color="auto"/>
                <w:left w:val="none" w:sz="0" w:space="0" w:color="auto"/>
                <w:bottom w:val="none" w:sz="0" w:space="0" w:color="auto"/>
                <w:right w:val="none" w:sz="0" w:space="0" w:color="auto"/>
              </w:divBdr>
              <w:divsChild>
                <w:div w:id="1812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99178">
      <w:bodyDiv w:val="1"/>
      <w:marLeft w:val="0"/>
      <w:marRight w:val="0"/>
      <w:marTop w:val="0"/>
      <w:marBottom w:val="0"/>
      <w:divBdr>
        <w:top w:val="none" w:sz="0" w:space="0" w:color="auto"/>
        <w:left w:val="none" w:sz="0" w:space="0" w:color="auto"/>
        <w:bottom w:val="none" w:sz="0" w:space="0" w:color="auto"/>
        <w:right w:val="none" w:sz="0" w:space="0" w:color="auto"/>
      </w:divBdr>
    </w:div>
    <w:div w:id="414012853">
      <w:bodyDiv w:val="1"/>
      <w:marLeft w:val="0"/>
      <w:marRight w:val="0"/>
      <w:marTop w:val="0"/>
      <w:marBottom w:val="0"/>
      <w:divBdr>
        <w:top w:val="none" w:sz="0" w:space="0" w:color="auto"/>
        <w:left w:val="none" w:sz="0" w:space="0" w:color="auto"/>
        <w:bottom w:val="none" w:sz="0" w:space="0" w:color="auto"/>
        <w:right w:val="none" w:sz="0" w:space="0" w:color="auto"/>
      </w:divBdr>
    </w:div>
    <w:div w:id="426269583">
      <w:bodyDiv w:val="1"/>
      <w:marLeft w:val="0"/>
      <w:marRight w:val="0"/>
      <w:marTop w:val="0"/>
      <w:marBottom w:val="0"/>
      <w:divBdr>
        <w:top w:val="none" w:sz="0" w:space="0" w:color="auto"/>
        <w:left w:val="none" w:sz="0" w:space="0" w:color="auto"/>
        <w:bottom w:val="none" w:sz="0" w:space="0" w:color="auto"/>
        <w:right w:val="none" w:sz="0" w:space="0" w:color="auto"/>
      </w:divBdr>
      <w:divsChild>
        <w:div w:id="362175782">
          <w:marLeft w:val="0"/>
          <w:marRight w:val="0"/>
          <w:marTop w:val="0"/>
          <w:marBottom w:val="0"/>
          <w:divBdr>
            <w:top w:val="none" w:sz="0" w:space="0" w:color="auto"/>
            <w:left w:val="none" w:sz="0" w:space="0" w:color="auto"/>
            <w:bottom w:val="none" w:sz="0" w:space="0" w:color="auto"/>
            <w:right w:val="none" w:sz="0" w:space="0" w:color="auto"/>
          </w:divBdr>
          <w:divsChild>
            <w:div w:id="725834719">
              <w:marLeft w:val="0"/>
              <w:marRight w:val="0"/>
              <w:marTop w:val="0"/>
              <w:marBottom w:val="0"/>
              <w:divBdr>
                <w:top w:val="none" w:sz="0" w:space="0" w:color="auto"/>
                <w:left w:val="none" w:sz="0" w:space="0" w:color="auto"/>
                <w:bottom w:val="none" w:sz="0" w:space="0" w:color="auto"/>
                <w:right w:val="none" w:sz="0" w:space="0" w:color="auto"/>
              </w:divBdr>
              <w:divsChild>
                <w:div w:id="635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07843">
      <w:bodyDiv w:val="1"/>
      <w:marLeft w:val="0"/>
      <w:marRight w:val="0"/>
      <w:marTop w:val="0"/>
      <w:marBottom w:val="0"/>
      <w:divBdr>
        <w:top w:val="none" w:sz="0" w:space="0" w:color="auto"/>
        <w:left w:val="none" w:sz="0" w:space="0" w:color="auto"/>
        <w:bottom w:val="none" w:sz="0" w:space="0" w:color="auto"/>
        <w:right w:val="none" w:sz="0" w:space="0" w:color="auto"/>
      </w:divBdr>
      <w:divsChild>
        <w:div w:id="264273389">
          <w:marLeft w:val="0"/>
          <w:marRight w:val="0"/>
          <w:marTop w:val="0"/>
          <w:marBottom w:val="0"/>
          <w:divBdr>
            <w:top w:val="none" w:sz="0" w:space="0" w:color="auto"/>
            <w:left w:val="none" w:sz="0" w:space="0" w:color="auto"/>
            <w:bottom w:val="none" w:sz="0" w:space="0" w:color="auto"/>
            <w:right w:val="none" w:sz="0" w:space="0" w:color="auto"/>
          </w:divBdr>
          <w:divsChild>
            <w:div w:id="1384910239">
              <w:marLeft w:val="0"/>
              <w:marRight w:val="0"/>
              <w:marTop w:val="0"/>
              <w:marBottom w:val="0"/>
              <w:divBdr>
                <w:top w:val="none" w:sz="0" w:space="0" w:color="auto"/>
                <w:left w:val="none" w:sz="0" w:space="0" w:color="auto"/>
                <w:bottom w:val="none" w:sz="0" w:space="0" w:color="auto"/>
                <w:right w:val="none" w:sz="0" w:space="0" w:color="auto"/>
              </w:divBdr>
              <w:divsChild>
                <w:div w:id="9443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38156">
      <w:bodyDiv w:val="1"/>
      <w:marLeft w:val="0"/>
      <w:marRight w:val="0"/>
      <w:marTop w:val="0"/>
      <w:marBottom w:val="0"/>
      <w:divBdr>
        <w:top w:val="none" w:sz="0" w:space="0" w:color="auto"/>
        <w:left w:val="none" w:sz="0" w:space="0" w:color="auto"/>
        <w:bottom w:val="none" w:sz="0" w:space="0" w:color="auto"/>
        <w:right w:val="none" w:sz="0" w:space="0" w:color="auto"/>
      </w:divBdr>
      <w:divsChild>
        <w:div w:id="878593640">
          <w:marLeft w:val="0"/>
          <w:marRight w:val="0"/>
          <w:marTop w:val="0"/>
          <w:marBottom w:val="0"/>
          <w:divBdr>
            <w:top w:val="none" w:sz="0" w:space="0" w:color="auto"/>
            <w:left w:val="none" w:sz="0" w:space="0" w:color="auto"/>
            <w:bottom w:val="none" w:sz="0" w:space="0" w:color="auto"/>
            <w:right w:val="none" w:sz="0" w:space="0" w:color="auto"/>
          </w:divBdr>
          <w:divsChild>
            <w:div w:id="944078304">
              <w:marLeft w:val="0"/>
              <w:marRight w:val="0"/>
              <w:marTop w:val="0"/>
              <w:marBottom w:val="0"/>
              <w:divBdr>
                <w:top w:val="none" w:sz="0" w:space="0" w:color="auto"/>
                <w:left w:val="none" w:sz="0" w:space="0" w:color="auto"/>
                <w:bottom w:val="none" w:sz="0" w:space="0" w:color="auto"/>
                <w:right w:val="none" w:sz="0" w:space="0" w:color="auto"/>
              </w:divBdr>
              <w:divsChild>
                <w:div w:id="11703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71090">
      <w:bodyDiv w:val="1"/>
      <w:marLeft w:val="0"/>
      <w:marRight w:val="0"/>
      <w:marTop w:val="0"/>
      <w:marBottom w:val="0"/>
      <w:divBdr>
        <w:top w:val="none" w:sz="0" w:space="0" w:color="auto"/>
        <w:left w:val="none" w:sz="0" w:space="0" w:color="auto"/>
        <w:bottom w:val="none" w:sz="0" w:space="0" w:color="auto"/>
        <w:right w:val="none" w:sz="0" w:space="0" w:color="auto"/>
      </w:divBdr>
    </w:div>
    <w:div w:id="466515854">
      <w:bodyDiv w:val="1"/>
      <w:marLeft w:val="0"/>
      <w:marRight w:val="0"/>
      <w:marTop w:val="0"/>
      <w:marBottom w:val="0"/>
      <w:divBdr>
        <w:top w:val="none" w:sz="0" w:space="0" w:color="auto"/>
        <w:left w:val="none" w:sz="0" w:space="0" w:color="auto"/>
        <w:bottom w:val="none" w:sz="0" w:space="0" w:color="auto"/>
        <w:right w:val="none" w:sz="0" w:space="0" w:color="auto"/>
      </w:divBdr>
      <w:divsChild>
        <w:div w:id="1753971214">
          <w:marLeft w:val="0"/>
          <w:marRight w:val="0"/>
          <w:marTop w:val="0"/>
          <w:marBottom w:val="0"/>
          <w:divBdr>
            <w:top w:val="none" w:sz="0" w:space="0" w:color="auto"/>
            <w:left w:val="none" w:sz="0" w:space="0" w:color="auto"/>
            <w:bottom w:val="none" w:sz="0" w:space="0" w:color="auto"/>
            <w:right w:val="none" w:sz="0" w:space="0" w:color="auto"/>
          </w:divBdr>
          <w:divsChild>
            <w:div w:id="1606960579">
              <w:marLeft w:val="0"/>
              <w:marRight w:val="0"/>
              <w:marTop w:val="0"/>
              <w:marBottom w:val="0"/>
              <w:divBdr>
                <w:top w:val="none" w:sz="0" w:space="0" w:color="auto"/>
                <w:left w:val="none" w:sz="0" w:space="0" w:color="auto"/>
                <w:bottom w:val="none" w:sz="0" w:space="0" w:color="auto"/>
                <w:right w:val="none" w:sz="0" w:space="0" w:color="auto"/>
              </w:divBdr>
              <w:divsChild>
                <w:div w:id="7575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0659">
      <w:bodyDiv w:val="1"/>
      <w:marLeft w:val="0"/>
      <w:marRight w:val="0"/>
      <w:marTop w:val="0"/>
      <w:marBottom w:val="0"/>
      <w:divBdr>
        <w:top w:val="none" w:sz="0" w:space="0" w:color="auto"/>
        <w:left w:val="none" w:sz="0" w:space="0" w:color="auto"/>
        <w:bottom w:val="none" w:sz="0" w:space="0" w:color="auto"/>
        <w:right w:val="none" w:sz="0" w:space="0" w:color="auto"/>
      </w:divBdr>
      <w:divsChild>
        <w:div w:id="395200578">
          <w:marLeft w:val="0"/>
          <w:marRight w:val="0"/>
          <w:marTop w:val="0"/>
          <w:marBottom w:val="0"/>
          <w:divBdr>
            <w:top w:val="none" w:sz="0" w:space="0" w:color="auto"/>
            <w:left w:val="none" w:sz="0" w:space="0" w:color="auto"/>
            <w:bottom w:val="none" w:sz="0" w:space="0" w:color="auto"/>
            <w:right w:val="none" w:sz="0" w:space="0" w:color="auto"/>
          </w:divBdr>
          <w:divsChild>
            <w:div w:id="302543707">
              <w:marLeft w:val="0"/>
              <w:marRight w:val="0"/>
              <w:marTop w:val="0"/>
              <w:marBottom w:val="0"/>
              <w:divBdr>
                <w:top w:val="none" w:sz="0" w:space="0" w:color="auto"/>
                <w:left w:val="none" w:sz="0" w:space="0" w:color="auto"/>
                <w:bottom w:val="none" w:sz="0" w:space="0" w:color="auto"/>
                <w:right w:val="none" w:sz="0" w:space="0" w:color="auto"/>
              </w:divBdr>
              <w:divsChild>
                <w:div w:id="5661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73837">
      <w:bodyDiv w:val="1"/>
      <w:marLeft w:val="0"/>
      <w:marRight w:val="0"/>
      <w:marTop w:val="0"/>
      <w:marBottom w:val="0"/>
      <w:divBdr>
        <w:top w:val="none" w:sz="0" w:space="0" w:color="auto"/>
        <w:left w:val="none" w:sz="0" w:space="0" w:color="auto"/>
        <w:bottom w:val="none" w:sz="0" w:space="0" w:color="auto"/>
        <w:right w:val="none" w:sz="0" w:space="0" w:color="auto"/>
      </w:divBdr>
      <w:divsChild>
        <w:div w:id="743524558">
          <w:marLeft w:val="0"/>
          <w:marRight w:val="0"/>
          <w:marTop w:val="0"/>
          <w:marBottom w:val="0"/>
          <w:divBdr>
            <w:top w:val="none" w:sz="0" w:space="0" w:color="auto"/>
            <w:left w:val="none" w:sz="0" w:space="0" w:color="auto"/>
            <w:bottom w:val="none" w:sz="0" w:space="0" w:color="auto"/>
            <w:right w:val="none" w:sz="0" w:space="0" w:color="auto"/>
          </w:divBdr>
          <w:divsChild>
            <w:div w:id="1709716014">
              <w:marLeft w:val="0"/>
              <w:marRight w:val="0"/>
              <w:marTop w:val="0"/>
              <w:marBottom w:val="0"/>
              <w:divBdr>
                <w:top w:val="none" w:sz="0" w:space="0" w:color="auto"/>
                <w:left w:val="none" w:sz="0" w:space="0" w:color="auto"/>
                <w:bottom w:val="none" w:sz="0" w:space="0" w:color="auto"/>
                <w:right w:val="none" w:sz="0" w:space="0" w:color="auto"/>
              </w:divBdr>
              <w:divsChild>
                <w:div w:id="13099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5836">
      <w:bodyDiv w:val="1"/>
      <w:marLeft w:val="0"/>
      <w:marRight w:val="0"/>
      <w:marTop w:val="0"/>
      <w:marBottom w:val="0"/>
      <w:divBdr>
        <w:top w:val="none" w:sz="0" w:space="0" w:color="auto"/>
        <w:left w:val="none" w:sz="0" w:space="0" w:color="auto"/>
        <w:bottom w:val="none" w:sz="0" w:space="0" w:color="auto"/>
        <w:right w:val="none" w:sz="0" w:space="0" w:color="auto"/>
      </w:divBdr>
      <w:divsChild>
        <w:div w:id="2095080939">
          <w:marLeft w:val="0"/>
          <w:marRight w:val="0"/>
          <w:marTop w:val="0"/>
          <w:marBottom w:val="0"/>
          <w:divBdr>
            <w:top w:val="none" w:sz="0" w:space="0" w:color="auto"/>
            <w:left w:val="none" w:sz="0" w:space="0" w:color="auto"/>
            <w:bottom w:val="none" w:sz="0" w:space="0" w:color="auto"/>
            <w:right w:val="none" w:sz="0" w:space="0" w:color="auto"/>
          </w:divBdr>
          <w:divsChild>
            <w:div w:id="1133258614">
              <w:marLeft w:val="0"/>
              <w:marRight w:val="0"/>
              <w:marTop w:val="0"/>
              <w:marBottom w:val="0"/>
              <w:divBdr>
                <w:top w:val="none" w:sz="0" w:space="0" w:color="auto"/>
                <w:left w:val="none" w:sz="0" w:space="0" w:color="auto"/>
                <w:bottom w:val="none" w:sz="0" w:space="0" w:color="auto"/>
                <w:right w:val="none" w:sz="0" w:space="0" w:color="auto"/>
              </w:divBdr>
              <w:divsChild>
                <w:div w:id="18299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48822">
      <w:bodyDiv w:val="1"/>
      <w:marLeft w:val="0"/>
      <w:marRight w:val="0"/>
      <w:marTop w:val="0"/>
      <w:marBottom w:val="0"/>
      <w:divBdr>
        <w:top w:val="none" w:sz="0" w:space="0" w:color="auto"/>
        <w:left w:val="none" w:sz="0" w:space="0" w:color="auto"/>
        <w:bottom w:val="none" w:sz="0" w:space="0" w:color="auto"/>
        <w:right w:val="none" w:sz="0" w:space="0" w:color="auto"/>
      </w:divBdr>
    </w:div>
    <w:div w:id="520554625">
      <w:bodyDiv w:val="1"/>
      <w:marLeft w:val="0"/>
      <w:marRight w:val="0"/>
      <w:marTop w:val="0"/>
      <w:marBottom w:val="0"/>
      <w:divBdr>
        <w:top w:val="none" w:sz="0" w:space="0" w:color="auto"/>
        <w:left w:val="none" w:sz="0" w:space="0" w:color="auto"/>
        <w:bottom w:val="none" w:sz="0" w:space="0" w:color="auto"/>
        <w:right w:val="none" w:sz="0" w:space="0" w:color="auto"/>
      </w:divBdr>
      <w:divsChild>
        <w:div w:id="1262836416">
          <w:marLeft w:val="0"/>
          <w:marRight w:val="0"/>
          <w:marTop w:val="0"/>
          <w:marBottom w:val="0"/>
          <w:divBdr>
            <w:top w:val="none" w:sz="0" w:space="0" w:color="auto"/>
            <w:left w:val="none" w:sz="0" w:space="0" w:color="auto"/>
            <w:bottom w:val="none" w:sz="0" w:space="0" w:color="auto"/>
            <w:right w:val="none" w:sz="0" w:space="0" w:color="auto"/>
          </w:divBdr>
          <w:divsChild>
            <w:div w:id="438523548">
              <w:marLeft w:val="0"/>
              <w:marRight w:val="0"/>
              <w:marTop w:val="0"/>
              <w:marBottom w:val="0"/>
              <w:divBdr>
                <w:top w:val="none" w:sz="0" w:space="0" w:color="auto"/>
                <w:left w:val="none" w:sz="0" w:space="0" w:color="auto"/>
                <w:bottom w:val="none" w:sz="0" w:space="0" w:color="auto"/>
                <w:right w:val="none" w:sz="0" w:space="0" w:color="auto"/>
              </w:divBdr>
              <w:divsChild>
                <w:div w:id="1762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8238">
      <w:bodyDiv w:val="1"/>
      <w:marLeft w:val="0"/>
      <w:marRight w:val="0"/>
      <w:marTop w:val="0"/>
      <w:marBottom w:val="0"/>
      <w:divBdr>
        <w:top w:val="none" w:sz="0" w:space="0" w:color="auto"/>
        <w:left w:val="none" w:sz="0" w:space="0" w:color="auto"/>
        <w:bottom w:val="none" w:sz="0" w:space="0" w:color="auto"/>
        <w:right w:val="none" w:sz="0" w:space="0" w:color="auto"/>
      </w:divBdr>
      <w:divsChild>
        <w:div w:id="636182808">
          <w:marLeft w:val="0"/>
          <w:marRight w:val="0"/>
          <w:marTop w:val="0"/>
          <w:marBottom w:val="0"/>
          <w:divBdr>
            <w:top w:val="none" w:sz="0" w:space="0" w:color="auto"/>
            <w:left w:val="none" w:sz="0" w:space="0" w:color="auto"/>
            <w:bottom w:val="none" w:sz="0" w:space="0" w:color="auto"/>
            <w:right w:val="none" w:sz="0" w:space="0" w:color="auto"/>
          </w:divBdr>
          <w:divsChild>
            <w:div w:id="275794194">
              <w:marLeft w:val="0"/>
              <w:marRight w:val="0"/>
              <w:marTop w:val="0"/>
              <w:marBottom w:val="0"/>
              <w:divBdr>
                <w:top w:val="none" w:sz="0" w:space="0" w:color="auto"/>
                <w:left w:val="none" w:sz="0" w:space="0" w:color="auto"/>
                <w:bottom w:val="none" w:sz="0" w:space="0" w:color="auto"/>
                <w:right w:val="none" w:sz="0" w:space="0" w:color="auto"/>
              </w:divBdr>
              <w:divsChild>
                <w:div w:id="845048396">
                  <w:marLeft w:val="0"/>
                  <w:marRight w:val="0"/>
                  <w:marTop w:val="0"/>
                  <w:marBottom w:val="0"/>
                  <w:divBdr>
                    <w:top w:val="none" w:sz="0" w:space="0" w:color="auto"/>
                    <w:left w:val="none" w:sz="0" w:space="0" w:color="auto"/>
                    <w:bottom w:val="none" w:sz="0" w:space="0" w:color="auto"/>
                    <w:right w:val="none" w:sz="0" w:space="0" w:color="auto"/>
                  </w:divBdr>
                </w:div>
              </w:divsChild>
            </w:div>
            <w:div w:id="1069380850">
              <w:marLeft w:val="0"/>
              <w:marRight w:val="0"/>
              <w:marTop w:val="0"/>
              <w:marBottom w:val="0"/>
              <w:divBdr>
                <w:top w:val="none" w:sz="0" w:space="0" w:color="auto"/>
                <w:left w:val="none" w:sz="0" w:space="0" w:color="auto"/>
                <w:bottom w:val="none" w:sz="0" w:space="0" w:color="auto"/>
                <w:right w:val="none" w:sz="0" w:space="0" w:color="auto"/>
              </w:divBdr>
              <w:divsChild>
                <w:div w:id="1455098562">
                  <w:marLeft w:val="0"/>
                  <w:marRight w:val="0"/>
                  <w:marTop w:val="0"/>
                  <w:marBottom w:val="0"/>
                  <w:divBdr>
                    <w:top w:val="none" w:sz="0" w:space="0" w:color="auto"/>
                    <w:left w:val="none" w:sz="0" w:space="0" w:color="auto"/>
                    <w:bottom w:val="none" w:sz="0" w:space="0" w:color="auto"/>
                    <w:right w:val="none" w:sz="0" w:space="0" w:color="auto"/>
                  </w:divBdr>
                </w:div>
              </w:divsChild>
            </w:div>
            <w:div w:id="810291366">
              <w:marLeft w:val="0"/>
              <w:marRight w:val="0"/>
              <w:marTop w:val="0"/>
              <w:marBottom w:val="0"/>
              <w:divBdr>
                <w:top w:val="none" w:sz="0" w:space="0" w:color="auto"/>
                <w:left w:val="none" w:sz="0" w:space="0" w:color="auto"/>
                <w:bottom w:val="none" w:sz="0" w:space="0" w:color="auto"/>
                <w:right w:val="none" w:sz="0" w:space="0" w:color="auto"/>
              </w:divBdr>
              <w:divsChild>
                <w:div w:id="503863275">
                  <w:marLeft w:val="0"/>
                  <w:marRight w:val="0"/>
                  <w:marTop w:val="0"/>
                  <w:marBottom w:val="0"/>
                  <w:divBdr>
                    <w:top w:val="none" w:sz="0" w:space="0" w:color="auto"/>
                    <w:left w:val="none" w:sz="0" w:space="0" w:color="auto"/>
                    <w:bottom w:val="none" w:sz="0" w:space="0" w:color="auto"/>
                    <w:right w:val="none" w:sz="0" w:space="0" w:color="auto"/>
                  </w:divBdr>
                </w:div>
                <w:div w:id="57483020">
                  <w:marLeft w:val="0"/>
                  <w:marRight w:val="0"/>
                  <w:marTop w:val="0"/>
                  <w:marBottom w:val="0"/>
                  <w:divBdr>
                    <w:top w:val="none" w:sz="0" w:space="0" w:color="auto"/>
                    <w:left w:val="none" w:sz="0" w:space="0" w:color="auto"/>
                    <w:bottom w:val="none" w:sz="0" w:space="0" w:color="auto"/>
                    <w:right w:val="none" w:sz="0" w:space="0" w:color="auto"/>
                  </w:divBdr>
                </w:div>
              </w:divsChild>
            </w:div>
            <w:div w:id="614020680">
              <w:marLeft w:val="0"/>
              <w:marRight w:val="0"/>
              <w:marTop w:val="0"/>
              <w:marBottom w:val="0"/>
              <w:divBdr>
                <w:top w:val="none" w:sz="0" w:space="0" w:color="auto"/>
                <w:left w:val="none" w:sz="0" w:space="0" w:color="auto"/>
                <w:bottom w:val="none" w:sz="0" w:space="0" w:color="auto"/>
                <w:right w:val="none" w:sz="0" w:space="0" w:color="auto"/>
              </w:divBdr>
              <w:divsChild>
                <w:div w:id="1189445081">
                  <w:marLeft w:val="0"/>
                  <w:marRight w:val="0"/>
                  <w:marTop w:val="0"/>
                  <w:marBottom w:val="0"/>
                  <w:divBdr>
                    <w:top w:val="none" w:sz="0" w:space="0" w:color="auto"/>
                    <w:left w:val="none" w:sz="0" w:space="0" w:color="auto"/>
                    <w:bottom w:val="none" w:sz="0" w:space="0" w:color="auto"/>
                    <w:right w:val="none" w:sz="0" w:space="0" w:color="auto"/>
                  </w:divBdr>
                </w:div>
              </w:divsChild>
            </w:div>
            <w:div w:id="1808354489">
              <w:marLeft w:val="0"/>
              <w:marRight w:val="0"/>
              <w:marTop w:val="0"/>
              <w:marBottom w:val="0"/>
              <w:divBdr>
                <w:top w:val="none" w:sz="0" w:space="0" w:color="auto"/>
                <w:left w:val="none" w:sz="0" w:space="0" w:color="auto"/>
                <w:bottom w:val="none" w:sz="0" w:space="0" w:color="auto"/>
                <w:right w:val="none" w:sz="0" w:space="0" w:color="auto"/>
              </w:divBdr>
              <w:divsChild>
                <w:div w:id="2135054318">
                  <w:marLeft w:val="0"/>
                  <w:marRight w:val="0"/>
                  <w:marTop w:val="0"/>
                  <w:marBottom w:val="0"/>
                  <w:divBdr>
                    <w:top w:val="none" w:sz="0" w:space="0" w:color="auto"/>
                    <w:left w:val="none" w:sz="0" w:space="0" w:color="auto"/>
                    <w:bottom w:val="none" w:sz="0" w:space="0" w:color="auto"/>
                    <w:right w:val="none" w:sz="0" w:space="0" w:color="auto"/>
                  </w:divBdr>
                </w:div>
              </w:divsChild>
            </w:div>
            <w:div w:id="1037704655">
              <w:marLeft w:val="0"/>
              <w:marRight w:val="0"/>
              <w:marTop w:val="0"/>
              <w:marBottom w:val="0"/>
              <w:divBdr>
                <w:top w:val="none" w:sz="0" w:space="0" w:color="auto"/>
                <w:left w:val="none" w:sz="0" w:space="0" w:color="auto"/>
                <w:bottom w:val="none" w:sz="0" w:space="0" w:color="auto"/>
                <w:right w:val="none" w:sz="0" w:space="0" w:color="auto"/>
              </w:divBdr>
              <w:divsChild>
                <w:div w:id="17652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4275">
          <w:marLeft w:val="0"/>
          <w:marRight w:val="0"/>
          <w:marTop w:val="0"/>
          <w:marBottom w:val="0"/>
          <w:divBdr>
            <w:top w:val="none" w:sz="0" w:space="0" w:color="auto"/>
            <w:left w:val="none" w:sz="0" w:space="0" w:color="auto"/>
            <w:bottom w:val="none" w:sz="0" w:space="0" w:color="auto"/>
            <w:right w:val="none" w:sz="0" w:space="0" w:color="auto"/>
          </w:divBdr>
          <w:divsChild>
            <w:div w:id="209075727">
              <w:marLeft w:val="0"/>
              <w:marRight w:val="0"/>
              <w:marTop w:val="0"/>
              <w:marBottom w:val="0"/>
              <w:divBdr>
                <w:top w:val="none" w:sz="0" w:space="0" w:color="auto"/>
                <w:left w:val="none" w:sz="0" w:space="0" w:color="auto"/>
                <w:bottom w:val="none" w:sz="0" w:space="0" w:color="auto"/>
                <w:right w:val="none" w:sz="0" w:space="0" w:color="auto"/>
              </w:divBdr>
              <w:divsChild>
                <w:div w:id="996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5134">
      <w:bodyDiv w:val="1"/>
      <w:marLeft w:val="0"/>
      <w:marRight w:val="0"/>
      <w:marTop w:val="0"/>
      <w:marBottom w:val="0"/>
      <w:divBdr>
        <w:top w:val="none" w:sz="0" w:space="0" w:color="auto"/>
        <w:left w:val="none" w:sz="0" w:space="0" w:color="auto"/>
        <w:bottom w:val="none" w:sz="0" w:space="0" w:color="auto"/>
        <w:right w:val="none" w:sz="0" w:space="0" w:color="auto"/>
      </w:divBdr>
      <w:divsChild>
        <w:div w:id="1928339759">
          <w:marLeft w:val="0"/>
          <w:marRight w:val="0"/>
          <w:marTop w:val="0"/>
          <w:marBottom w:val="0"/>
          <w:divBdr>
            <w:top w:val="none" w:sz="0" w:space="0" w:color="auto"/>
            <w:left w:val="none" w:sz="0" w:space="0" w:color="auto"/>
            <w:bottom w:val="none" w:sz="0" w:space="0" w:color="auto"/>
            <w:right w:val="none" w:sz="0" w:space="0" w:color="auto"/>
          </w:divBdr>
        </w:div>
      </w:divsChild>
    </w:div>
    <w:div w:id="560093371">
      <w:bodyDiv w:val="1"/>
      <w:marLeft w:val="0"/>
      <w:marRight w:val="0"/>
      <w:marTop w:val="0"/>
      <w:marBottom w:val="0"/>
      <w:divBdr>
        <w:top w:val="none" w:sz="0" w:space="0" w:color="auto"/>
        <w:left w:val="none" w:sz="0" w:space="0" w:color="auto"/>
        <w:bottom w:val="none" w:sz="0" w:space="0" w:color="auto"/>
        <w:right w:val="none" w:sz="0" w:space="0" w:color="auto"/>
      </w:divBdr>
      <w:divsChild>
        <w:div w:id="1817146444">
          <w:marLeft w:val="0"/>
          <w:marRight w:val="0"/>
          <w:marTop w:val="0"/>
          <w:marBottom w:val="0"/>
          <w:divBdr>
            <w:top w:val="none" w:sz="0" w:space="0" w:color="auto"/>
            <w:left w:val="none" w:sz="0" w:space="0" w:color="auto"/>
            <w:bottom w:val="none" w:sz="0" w:space="0" w:color="auto"/>
            <w:right w:val="none" w:sz="0" w:space="0" w:color="auto"/>
          </w:divBdr>
          <w:divsChild>
            <w:div w:id="1218471566">
              <w:marLeft w:val="0"/>
              <w:marRight w:val="0"/>
              <w:marTop w:val="0"/>
              <w:marBottom w:val="0"/>
              <w:divBdr>
                <w:top w:val="none" w:sz="0" w:space="0" w:color="auto"/>
                <w:left w:val="none" w:sz="0" w:space="0" w:color="auto"/>
                <w:bottom w:val="none" w:sz="0" w:space="0" w:color="auto"/>
                <w:right w:val="none" w:sz="0" w:space="0" w:color="auto"/>
              </w:divBdr>
              <w:divsChild>
                <w:div w:id="2594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6179">
      <w:bodyDiv w:val="1"/>
      <w:marLeft w:val="0"/>
      <w:marRight w:val="0"/>
      <w:marTop w:val="0"/>
      <w:marBottom w:val="0"/>
      <w:divBdr>
        <w:top w:val="none" w:sz="0" w:space="0" w:color="auto"/>
        <w:left w:val="none" w:sz="0" w:space="0" w:color="auto"/>
        <w:bottom w:val="none" w:sz="0" w:space="0" w:color="auto"/>
        <w:right w:val="none" w:sz="0" w:space="0" w:color="auto"/>
      </w:divBdr>
    </w:div>
    <w:div w:id="591745491">
      <w:bodyDiv w:val="1"/>
      <w:marLeft w:val="0"/>
      <w:marRight w:val="0"/>
      <w:marTop w:val="0"/>
      <w:marBottom w:val="0"/>
      <w:divBdr>
        <w:top w:val="none" w:sz="0" w:space="0" w:color="auto"/>
        <w:left w:val="none" w:sz="0" w:space="0" w:color="auto"/>
        <w:bottom w:val="none" w:sz="0" w:space="0" w:color="auto"/>
        <w:right w:val="none" w:sz="0" w:space="0" w:color="auto"/>
      </w:divBdr>
      <w:divsChild>
        <w:div w:id="223181089">
          <w:marLeft w:val="0"/>
          <w:marRight w:val="0"/>
          <w:marTop w:val="0"/>
          <w:marBottom w:val="0"/>
          <w:divBdr>
            <w:top w:val="none" w:sz="0" w:space="0" w:color="auto"/>
            <w:left w:val="none" w:sz="0" w:space="0" w:color="auto"/>
            <w:bottom w:val="none" w:sz="0" w:space="0" w:color="auto"/>
            <w:right w:val="none" w:sz="0" w:space="0" w:color="auto"/>
          </w:divBdr>
          <w:divsChild>
            <w:div w:id="38015291">
              <w:marLeft w:val="0"/>
              <w:marRight w:val="0"/>
              <w:marTop w:val="0"/>
              <w:marBottom w:val="0"/>
              <w:divBdr>
                <w:top w:val="none" w:sz="0" w:space="0" w:color="auto"/>
                <w:left w:val="none" w:sz="0" w:space="0" w:color="auto"/>
                <w:bottom w:val="none" w:sz="0" w:space="0" w:color="auto"/>
                <w:right w:val="none" w:sz="0" w:space="0" w:color="auto"/>
              </w:divBdr>
              <w:divsChild>
                <w:div w:id="17447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0792">
      <w:bodyDiv w:val="1"/>
      <w:marLeft w:val="0"/>
      <w:marRight w:val="0"/>
      <w:marTop w:val="0"/>
      <w:marBottom w:val="0"/>
      <w:divBdr>
        <w:top w:val="none" w:sz="0" w:space="0" w:color="auto"/>
        <w:left w:val="none" w:sz="0" w:space="0" w:color="auto"/>
        <w:bottom w:val="none" w:sz="0" w:space="0" w:color="auto"/>
        <w:right w:val="none" w:sz="0" w:space="0" w:color="auto"/>
      </w:divBdr>
      <w:divsChild>
        <w:div w:id="1612933358">
          <w:marLeft w:val="0"/>
          <w:marRight w:val="0"/>
          <w:marTop w:val="0"/>
          <w:marBottom w:val="0"/>
          <w:divBdr>
            <w:top w:val="none" w:sz="0" w:space="0" w:color="auto"/>
            <w:left w:val="none" w:sz="0" w:space="0" w:color="auto"/>
            <w:bottom w:val="none" w:sz="0" w:space="0" w:color="auto"/>
            <w:right w:val="none" w:sz="0" w:space="0" w:color="auto"/>
          </w:divBdr>
          <w:divsChild>
            <w:div w:id="653990349">
              <w:marLeft w:val="0"/>
              <w:marRight w:val="0"/>
              <w:marTop w:val="0"/>
              <w:marBottom w:val="0"/>
              <w:divBdr>
                <w:top w:val="none" w:sz="0" w:space="0" w:color="auto"/>
                <w:left w:val="none" w:sz="0" w:space="0" w:color="auto"/>
                <w:bottom w:val="none" w:sz="0" w:space="0" w:color="auto"/>
                <w:right w:val="none" w:sz="0" w:space="0" w:color="auto"/>
              </w:divBdr>
              <w:divsChild>
                <w:div w:id="1672951119">
                  <w:marLeft w:val="0"/>
                  <w:marRight w:val="0"/>
                  <w:marTop w:val="0"/>
                  <w:marBottom w:val="0"/>
                  <w:divBdr>
                    <w:top w:val="none" w:sz="0" w:space="0" w:color="auto"/>
                    <w:left w:val="none" w:sz="0" w:space="0" w:color="auto"/>
                    <w:bottom w:val="none" w:sz="0" w:space="0" w:color="auto"/>
                    <w:right w:val="none" w:sz="0" w:space="0" w:color="auto"/>
                  </w:divBdr>
                  <w:divsChild>
                    <w:div w:id="725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87140">
      <w:bodyDiv w:val="1"/>
      <w:marLeft w:val="0"/>
      <w:marRight w:val="0"/>
      <w:marTop w:val="0"/>
      <w:marBottom w:val="0"/>
      <w:divBdr>
        <w:top w:val="none" w:sz="0" w:space="0" w:color="auto"/>
        <w:left w:val="none" w:sz="0" w:space="0" w:color="auto"/>
        <w:bottom w:val="none" w:sz="0" w:space="0" w:color="auto"/>
        <w:right w:val="none" w:sz="0" w:space="0" w:color="auto"/>
      </w:divBdr>
    </w:div>
    <w:div w:id="627903663">
      <w:bodyDiv w:val="1"/>
      <w:marLeft w:val="0"/>
      <w:marRight w:val="0"/>
      <w:marTop w:val="0"/>
      <w:marBottom w:val="0"/>
      <w:divBdr>
        <w:top w:val="none" w:sz="0" w:space="0" w:color="auto"/>
        <w:left w:val="none" w:sz="0" w:space="0" w:color="auto"/>
        <w:bottom w:val="none" w:sz="0" w:space="0" w:color="auto"/>
        <w:right w:val="none" w:sz="0" w:space="0" w:color="auto"/>
      </w:divBdr>
      <w:divsChild>
        <w:div w:id="1650014930">
          <w:marLeft w:val="0"/>
          <w:marRight w:val="0"/>
          <w:marTop w:val="0"/>
          <w:marBottom w:val="0"/>
          <w:divBdr>
            <w:top w:val="none" w:sz="0" w:space="0" w:color="auto"/>
            <w:left w:val="none" w:sz="0" w:space="0" w:color="auto"/>
            <w:bottom w:val="none" w:sz="0" w:space="0" w:color="auto"/>
            <w:right w:val="none" w:sz="0" w:space="0" w:color="auto"/>
          </w:divBdr>
          <w:divsChild>
            <w:div w:id="970751895">
              <w:marLeft w:val="0"/>
              <w:marRight w:val="0"/>
              <w:marTop w:val="0"/>
              <w:marBottom w:val="0"/>
              <w:divBdr>
                <w:top w:val="none" w:sz="0" w:space="0" w:color="auto"/>
                <w:left w:val="none" w:sz="0" w:space="0" w:color="auto"/>
                <w:bottom w:val="none" w:sz="0" w:space="0" w:color="auto"/>
                <w:right w:val="none" w:sz="0" w:space="0" w:color="auto"/>
              </w:divBdr>
              <w:divsChild>
                <w:div w:id="9449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8861">
      <w:bodyDiv w:val="1"/>
      <w:marLeft w:val="0"/>
      <w:marRight w:val="0"/>
      <w:marTop w:val="0"/>
      <w:marBottom w:val="0"/>
      <w:divBdr>
        <w:top w:val="none" w:sz="0" w:space="0" w:color="auto"/>
        <w:left w:val="none" w:sz="0" w:space="0" w:color="auto"/>
        <w:bottom w:val="none" w:sz="0" w:space="0" w:color="auto"/>
        <w:right w:val="none" w:sz="0" w:space="0" w:color="auto"/>
      </w:divBdr>
    </w:div>
    <w:div w:id="668102781">
      <w:bodyDiv w:val="1"/>
      <w:marLeft w:val="0"/>
      <w:marRight w:val="0"/>
      <w:marTop w:val="0"/>
      <w:marBottom w:val="0"/>
      <w:divBdr>
        <w:top w:val="none" w:sz="0" w:space="0" w:color="auto"/>
        <w:left w:val="none" w:sz="0" w:space="0" w:color="auto"/>
        <w:bottom w:val="none" w:sz="0" w:space="0" w:color="auto"/>
        <w:right w:val="none" w:sz="0" w:space="0" w:color="auto"/>
      </w:divBdr>
      <w:divsChild>
        <w:div w:id="59448903">
          <w:marLeft w:val="0"/>
          <w:marRight w:val="0"/>
          <w:marTop w:val="0"/>
          <w:marBottom w:val="0"/>
          <w:divBdr>
            <w:top w:val="none" w:sz="0" w:space="0" w:color="auto"/>
            <w:left w:val="none" w:sz="0" w:space="0" w:color="auto"/>
            <w:bottom w:val="none" w:sz="0" w:space="0" w:color="auto"/>
            <w:right w:val="none" w:sz="0" w:space="0" w:color="auto"/>
          </w:divBdr>
          <w:divsChild>
            <w:div w:id="1438401277">
              <w:marLeft w:val="0"/>
              <w:marRight w:val="0"/>
              <w:marTop w:val="0"/>
              <w:marBottom w:val="0"/>
              <w:divBdr>
                <w:top w:val="none" w:sz="0" w:space="0" w:color="auto"/>
                <w:left w:val="none" w:sz="0" w:space="0" w:color="auto"/>
                <w:bottom w:val="none" w:sz="0" w:space="0" w:color="auto"/>
                <w:right w:val="none" w:sz="0" w:space="0" w:color="auto"/>
              </w:divBdr>
              <w:divsChild>
                <w:div w:id="7703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0073">
      <w:bodyDiv w:val="1"/>
      <w:marLeft w:val="0"/>
      <w:marRight w:val="0"/>
      <w:marTop w:val="0"/>
      <w:marBottom w:val="0"/>
      <w:divBdr>
        <w:top w:val="none" w:sz="0" w:space="0" w:color="auto"/>
        <w:left w:val="none" w:sz="0" w:space="0" w:color="auto"/>
        <w:bottom w:val="none" w:sz="0" w:space="0" w:color="auto"/>
        <w:right w:val="none" w:sz="0" w:space="0" w:color="auto"/>
      </w:divBdr>
      <w:divsChild>
        <w:div w:id="1586525797">
          <w:marLeft w:val="0"/>
          <w:marRight w:val="0"/>
          <w:marTop w:val="0"/>
          <w:marBottom w:val="0"/>
          <w:divBdr>
            <w:top w:val="none" w:sz="0" w:space="0" w:color="auto"/>
            <w:left w:val="none" w:sz="0" w:space="0" w:color="auto"/>
            <w:bottom w:val="none" w:sz="0" w:space="0" w:color="auto"/>
            <w:right w:val="none" w:sz="0" w:space="0" w:color="auto"/>
          </w:divBdr>
          <w:divsChild>
            <w:div w:id="1973632123">
              <w:marLeft w:val="0"/>
              <w:marRight w:val="0"/>
              <w:marTop w:val="0"/>
              <w:marBottom w:val="0"/>
              <w:divBdr>
                <w:top w:val="none" w:sz="0" w:space="0" w:color="auto"/>
                <w:left w:val="none" w:sz="0" w:space="0" w:color="auto"/>
                <w:bottom w:val="none" w:sz="0" w:space="0" w:color="auto"/>
                <w:right w:val="none" w:sz="0" w:space="0" w:color="auto"/>
              </w:divBdr>
              <w:divsChild>
                <w:div w:id="13514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2740">
      <w:bodyDiv w:val="1"/>
      <w:marLeft w:val="0"/>
      <w:marRight w:val="0"/>
      <w:marTop w:val="0"/>
      <w:marBottom w:val="0"/>
      <w:divBdr>
        <w:top w:val="none" w:sz="0" w:space="0" w:color="auto"/>
        <w:left w:val="none" w:sz="0" w:space="0" w:color="auto"/>
        <w:bottom w:val="none" w:sz="0" w:space="0" w:color="auto"/>
        <w:right w:val="none" w:sz="0" w:space="0" w:color="auto"/>
      </w:divBdr>
      <w:divsChild>
        <w:div w:id="1432702319">
          <w:marLeft w:val="0"/>
          <w:marRight w:val="0"/>
          <w:marTop w:val="0"/>
          <w:marBottom w:val="0"/>
          <w:divBdr>
            <w:top w:val="none" w:sz="0" w:space="0" w:color="auto"/>
            <w:left w:val="none" w:sz="0" w:space="0" w:color="auto"/>
            <w:bottom w:val="none" w:sz="0" w:space="0" w:color="auto"/>
            <w:right w:val="none" w:sz="0" w:space="0" w:color="auto"/>
          </w:divBdr>
          <w:divsChild>
            <w:div w:id="2059042393">
              <w:marLeft w:val="0"/>
              <w:marRight w:val="0"/>
              <w:marTop w:val="0"/>
              <w:marBottom w:val="0"/>
              <w:divBdr>
                <w:top w:val="none" w:sz="0" w:space="0" w:color="auto"/>
                <w:left w:val="none" w:sz="0" w:space="0" w:color="auto"/>
                <w:bottom w:val="none" w:sz="0" w:space="0" w:color="auto"/>
                <w:right w:val="none" w:sz="0" w:space="0" w:color="auto"/>
              </w:divBdr>
              <w:divsChild>
                <w:div w:id="19425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6910">
      <w:bodyDiv w:val="1"/>
      <w:marLeft w:val="0"/>
      <w:marRight w:val="0"/>
      <w:marTop w:val="0"/>
      <w:marBottom w:val="0"/>
      <w:divBdr>
        <w:top w:val="none" w:sz="0" w:space="0" w:color="auto"/>
        <w:left w:val="none" w:sz="0" w:space="0" w:color="auto"/>
        <w:bottom w:val="none" w:sz="0" w:space="0" w:color="auto"/>
        <w:right w:val="none" w:sz="0" w:space="0" w:color="auto"/>
      </w:divBdr>
    </w:div>
    <w:div w:id="752437903">
      <w:bodyDiv w:val="1"/>
      <w:marLeft w:val="0"/>
      <w:marRight w:val="0"/>
      <w:marTop w:val="0"/>
      <w:marBottom w:val="0"/>
      <w:divBdr>
        <w:top w:val="none" w:sz="0" w:space="0" w:color="auto"/>
        <w:left w:val="none" w:sz="0" w:space="0" w:color="auto"/>
        <w:bottom w:val="none" w:sz="0" w:space="0" w:color="auto"/>
        <w:right w:val="none" w:sz="0" w:space="0" w:color="auto"/>
      </w:divBdr>
      <w:divsChild>
        <w:div w:id="1149251399">
          <w:marLeft w:val="0"/>
          <w:marRight w:val="0"/>
          <w:marTop w:val="0"/>
          <w:marBottom w:val="0"/>
          <w:divBdr>
            <w:top w:val="none" w:sz="0" w:space="0" w:color="auto"/>
            <w:left w:val="none" w:sz="0" w:space="0" w:color="auto"/>
            <w:bottom w:val="none" w:sz="0" w:space="0" w:color="auto"/>
            <w:right w:val="none" w:sz="0" w:space="0" w:color="auto"/>
          </w:divBdr>
        </w:div>
        <w:div w:id="1300764535">
          <w:marLeft w:val="0"/>
          <w:marRight w:val="0"/>
          <w:marTop w:val="0"/>
          <w:marBottom w:val="0"/>
          <w:divBdr>
            <w:top w:val="none" w:sz="0" w:space="0" w:color="auto"/>
            <w:left w:val="none" w:sz="0" w:space="0" w:color="auto"/>
            <w:bottom w:val="none" w:sz="0" w:space="0" w:color="auto"/>
            <w:right w:val="none" w:sz="0" w:space="0" w:color="auto"/>
          </w:divBdr>
        </w:div>
      </w:divsChild>
    </w:div>
    <w:div w:id="776213290">
      <w:bodyDiv w:val="1"/>
      <w:marLeft w:val="0"/>
      <w:marRight w:val="0"/>
      <w:marTop w:val="0"/>
      <w:marBottom w:val="0"/>
      <w:divBdr>
        <w:top w:val="none" w:sz="0" w:space="0" w:color="auto"/>
        <w:left w:val="none" w:sz="0" w:space="0" w:color="auto"/>
        <w:bottom w:val="none" w:sz="0" w:space="0" w:color="auto"/>
        <w:right w:val="none" w:sz="0" w:space="0" w:color="auto"/>
      </w:divBdr>
    </w:div>
    <w:div w:id="797576334">
      <w:bodyDiv w:val="1"/>
      <w:marLeft w:val="0"/>
      <w:marRight w:val="0"/>
      <w:marTop w:val="0"/>
      <w:marBottom w:val="0"/>
      <w:divBdr>
        <w:top w:val="none" w:sz="0" w:space="0" w:color="auto"/>
        <w:left w:val="none" w:sz="0" w:space="0" w:color="auto"/>
        <w:bottom w:val="none" w:sz="0" w:space="0" w:color="auto"/>
        <w:right w:val="none" w:sz="0" w:space="0" w:color="auto"/>
      </w:divBdr>
      <w:divsChild>
        <w:div w:id="1588424059">
          <w:marLeft w:val="0"/>
          <w:marRight w:val="0"/>
          <w:marTop w:val="0"/>
          <w:marBottom w:val="0"/>
          <w:divBdr>
            <w:top w:val="none" w:sz="0" w:space="0" w:color="auto"/>
            <w:left w:val="none" w:sz="0" w:space="0" w:color="auto"/>
            <w:bottom w:val="none" w:sz="0" w:space="0" w:color="auto"/>
            <w:right w:val="none" w:sz="0" w:space="0" w:color="auto"/>
          </w:divBdr>
          <w:divsChild>
            <w:div w:id="617949910">
              <w:marLeft w:val="0"/>
              <w:marRight w:val="0"/>
              <w:marTop w:val="0"/>
              <w:marBottom w:val="0"/>
              <w:divBdr>
                <w:top w:val="none" w:sz="0" w:space="0" w:color="auto"/>
                <w:left w:val="none" w:sz="0" w:space="0" w:color="auto"/>
                <w:bottom w:val="none" w:sz="0" w:space="0" w:color="auto"/>
                <w:right w:val="none" w:sz="0" w:space="0" w:color="auto"/>
              </w:divBdr>
              <w:divsChild>
                <w:div w:id="384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200">
      <w:bodyDiv w:val="1"/>
      <w:marLeft w:val="0"/>
      <w:marRight w:val="0"/>
      <w:marTop w:val="0"/>
      <w:marBottom w:val="0"/>
      <w:divBdr>
        <w:top w:val="none" w:sz="0" w:space="0" w:color="auto"/>
        <w:left w:val="none" w:sz="0" w:space="0" w:color="auto"/>
        <w:bottom w:val="none" w:sz="0" w:space="0" w:color="auto"/>
        <w:right w:val="none" w:sz="0" w:space="0" w:color="auto"/>
      </w:divBdr>
    </w:div>
    <w:div w:id="814420453">
      <w:bodyDiv w:val="1"/>
      <w:marLeft w:val="0"/>
      <w:marRight w:val="0"/>
      <w:marTop w:val="0"/>
      <w:marBottom w:val="0"/>
      <w:divBdr>
        <w:top w:val="none" w:sz="0" w:space="0" w:color="auto"/>
        <w:left w:val="none" w:sz="0" w:space="0" w:color="auto"/>
        <w:bottom w:val="none" w:sz="0" w:space="0" w:color="auto"/>
        <w:right w:val="none" w:sz="0" w:space="0" w:color="auto"/>
      </w:divBdr>
      <w:divsChild>
        <w:div w:id="900286473">
          <w:marLeft w:val="0"/>
          <w:marRight w:val="0"/>
          <w:marTop w:val="0"/>
          <w:marBottom w:val="0"/>
          <w:divBdr>
            <w:top w:val="none" w:sz="0" w:space="0" w:color="auto"/>
            <w:left w:val="none" w:sz="0" w:space="0" w:color="auto"/>
            <w:bottom w:val="none" w:sz="0" w:space="0" w:color="auto"/>
            <w:right w:val="none" w:sz="0" w:space="0" w:color="auto"/>
          </w:divBdr>
        </w:div>
      </w:divsChild>
    </w:div>
    <w:div w:id="815335491">
      <w:bodyDiv w:val="1"/>
      <w:marLeft w:val="0"/>
      <w:marRight w:val="0"/>
      <w:marTop w:val="0"/>
      <w:marBottom w:val="0"/>
      <w:divBdr>
        <w:top w:val="none" w:sz="0" w:space="0" w:color="auto"/>
        <w:left w:val="none" w:sz="0" w:space="0" w:color="auto"/>
        <w:bottom w:val="none" w:sz="0" w:space="0" w:color="auto"/>
        <w:right w:val="none" w:sz="0" w:space="0" w:color="auto"/>
      </w:divBdr>
      <w:divsChild>
        <w:div w:id="1194198041">
          <w:marLeft w:val="0"/>
          <w:marRight w:val="0"/>
          <w:marTop w:val="0"/>
          <w:marBottom w:val="0"/>
          <w:divBdr>
            <w:top w:val="none" w:sz="0" w:space="0" w:color="auto"/>
            <w:left w:val="none" w:sz="0" w:space="0" w:color="auto"/>
            <w:bottom w:val="none" w:sz="0" w:space="0" w:color="auto"/>
            <w:right w:val="none" w:sz="0" w:space="0" w:color="auto"/>
          </w:divBdr>
          <w:divsChild>
            <w:div w:id="649795424">
              <w:marLeft w:val="0"/>
              <w:marRight w:val="0"/>
              <w:marTop w:val="0"/>
              <w:marBottom w:val="0"/>
              <w:divBdr>
                <w:top w:val="none" w:sz="0" w:space="0" w:color="auto"/>
                <w:left w:val="none" w:sz="0" w:space="0" w:color="auto"/>
                <w:bottom w:val="none" w:sz="0" w:space="0" w:color="auto"/>
                <w:right w:val="none" w:sz="0" w:space="0" w:color="auto"/>
              </w:divBdr>
              <w:divsChild>
                <w:div w:id="669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3965">
      <w:bodyDiv w:val="1"/>
      <w:marLeft w:val="0"/>
      <w:marRight w:val="0"/>
      <w:marTop w:val="0"/>
      <w:marBottom w:val="0"/>
      <w:divBdr>
        <w:top w:val="none" w:sz="0" w:space="0" w:color="auto"/>
        <w:left w:val="none" w:sz="0" w:space="0" w:color="auto"/>
        <w:bottom w:val="none" w:sz="0" w:space="0" w:color="auto"/>
        <w:right w:val="none" w:sz="0" w:space="0" w:color="auto"/>
      </w:divBdr>
    </w:div>
    <w:div w:id="838085033">
      <w:bodyDiv w:val="1"/>
      <w:marLeft w:val="0"/>
      <w:marRight w:val="0"/>
      <w:marTop w:val="0"/>
      <w:marBottom w:val="0"/>
      <w:divBdr>
        <w:top w:val="none" w:sz="0" w:space="0" w:color="auto"/>
        <w:left w:val="none" w:sz="0" w:space="0" w:color="auto"/>
        <w:bottom w:val="none" w:sz="0" w:space="0" w:color="auto"/>
        <w:right w:val="none" w:sz="0" w:space="0" w:color="auto"/>
      </w:divBdr>
      <w:divsChild>
        <w:div w:id="1597833694">
          <w:marLeft w:val="0"/>
          <w:marRight w:val="0"/>
          <w:marTop w:val="0"/>
          <w:marBottom w:val="0"/>
          <w:divBdr>
            <w:top w:val="none" w:sz="0" w:space="0" w:color="auto"/>
            <w:left w:val="none" w:sz="0" w:space="0" w:color="auto"/>
            <w:bottom w:val="none" w:sz="0" w:space="0" w:color="auto"/>
            <w:right w:val="none" w:sz="0" w:space="0" w:color="auto"/>
          </w:divBdr>
          <w:divsChild>
            <w:div w:id="1978997629">
              <w:marLeft w:val="0"/>
              <w:marRight w:val="0"/>
              <w:marTop w:val="0"/>
              <w:marBottom w:val="0"/>
              <w:divBdr>
                <w:top w:val="none" w:sz="0" w:space="0" w:color="auto"/>
                <w:left w:val="none" w:sz="0" w:space="0" w:color="auto"/>
                <w:bottom w:val="none" w:sz="0" w:space="0" w:color="auto"/>
                <w:right w:val="none" w:sz="0" w:space="0" w:color="auto"/>
              </w:divBdr>
              <w:divsChild>
                <w:div w:id="1078752177">
                  <w:marLeft w:val="0"/>
                  <w:marRight w:val="0"/>
                  <w:marTop w:val="0"/>
                  <w:marBottom w:val="0"/>
                  <w:divBdr>
                    <w:top w:val="none" w:sz="0" w:space="0" w:color="auto"/>
                    <w:left w:val="none" w:sz="0" w:space="0" w:color="auto"/>
                    <w:bottom w:val="none" w:sz="0" w:space="0" w:color="auto"/>
                    <w:right w:val="none" w:sz="0" w:space="0" w:color="auto"/>
                  </w:divBdr>
                </w:div>
              </w:divsChild>
            </w:div>
            <w:div w:id="754940702">
              <w:marLeft w:val="0"/>
              <w:marRight w:val="0"/>
              <w:marTop w:val="0"/>
              <w:marBottom w:val="0"/>
              <w:divBdr>
                <w:top w:val="none" w:sz="0" w:space="0" w:color="auto"/>
                <w:left w:val="none" w:sz="0" w:space="0" w:color="auto"/>
                <w:bottom w:val="none" w:sz="0" w:space="0" w:color="auto"/>
                <w:right w:val="none" w:sz="0" w:space="0" w:color="auto"/>
              </w:divBdr>
              <w:divsChild>
                <w:div w:id="2024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1479">
      <w:bodyDiv w:val="1"/>
      <w:marLeft w:val="0"/>
      <w:marRight w:val="0"/>
      <w:marTop w:val="0"/>
      <w:marBottom w:val="0"/>
      <w:divBdr>
        <w:top w:val="none" w:sz="0" w:space="0" w:color="auto"/>
        <w:left w:val="none" w:sz="0" w:space="0" w:color="auto"/>
        <w:bottom w:val="none" w:sz="0" w:space="0" w:color="auto"/>
        <w:right w:val="none" w:sz="0" w:space="0" w:color="auto"/>
      </w:divBdr>
      <w:divsChild>
        <w:div w:id="909385791">
          <w:marLeft w:val="0"/>
          <w:marRight w:val="0"/>
          <w:marTop w:val="0"/>
          <w:marBottom w:val="0"/>
          <w:divBdr>
            <w:top w:val="none" w:sz="0" w:space="0" w:color="auto"/>
            <w:left w:val="none" w:sz="0" w:space="0" w:color="auto"/>
            <w:bottom w:val="none" w:sz="0" w:space="0" w:color="auto"/>
            <w:right w:val="none" w:sz="0" w:space="0" w:color="auto"/>
          </w:divBdr>
          <w:divsChild>
            <w:div w:id="1983843700">
              <w:marLeft w:val="0"/>
              <w:marRight w:val="0"/>
              <w:marTop w:val="0"/>
              <w:marBottom w:val="0"/>
              <w:divBdr>
                <w:top w:val="none" w:sz="0" w:space="0" w:color="auto"/>
                <w:left w:val="none" w:sz="0" w:space="0" w:color="auto"/>
                <w:bottom w:val="none" w:sz="0" w:space="0" w:color="auto"/>
                <w:right w:val="none" w:sz="0" w:space="0" w:color="auto"/>
              </w:divBdr>
              <w:divsChild>
                <w:div w:id="3309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081">
      <w:bodyDiv w:val="1"/>
      <w:marLeft w:val="0"/>
      <w:marRight w:val="0"/>
      <w:marTop w:val="0"/>
      <w:marBottom w:val="0"/>
      <w:divBdr>
        <w:top w:val="none" w:sz="0" w:space="0" w:color="auto"/>
        <w:left w:val="none" w:sz="0" w:space="0" w:color="auto"/>
        <w:bottom w:val="none" w:sz="0" w:space="0" w:color="auto"/>
        <w:right w:val="none" w:sz="0" w:space="0" w:color="auto"/>
      </w:divBdr>
      <w:divsChild>
        <w:div w:id="2029943027">
          <w:marLeft w:val="0"/>
          <w:marRight w:val="0"/>
          <w:marTop w:val="0"/>
          <w:marBottom w:val="0"/>
          <w:divBdr>
            <w:top w:val="none" w:sz="0" w:space="0" w:color="auto"/>
            <w:left w:val="none" w:sz="0" w:space="0" w:color="auto"/>
            <w:bottom w:val="none" w:sz="0" w:space="0" w:color="auto"/>
            <w:right w:val="none" w:sz="0" w:space="0" w:color="auto"/>
          </w:divBdr>
          <w:divsChild>
            <w:div w:id="864709916">
              <w:marLeft w:val="0"/>
              <w:marRight w:val="0"/>
              <w:marTop w:val="0"/>
              <w:marBottom w:val="0"/>
              <w:divBdr>
                <w:top w:val="none" w:sz="0" w:space="0" w:color="auto"/>
                <w:left w:val="none" w:sz="0" w:space="0" w:color="auto"/>
                <w:bottom w:val="none" w:sz="0" w:space="0" w:color="auto"/>
                <w:right w:val="none" w:sz="0" w:space="0" w:color="auto"/>
              </w:divBdr>
              <w:divsChild>
                <w:div w:id="6230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5736">
      <w:bodyDiv w:val="1"/>
      <w:marLeft w:val="0"/>
      <w:marRight w:val="0"/>
      <w:marTop w:val="0"/>
      <w:marBottom w:val="0"/>
      <w:divBdr>
        <w:top w:val="none" w:sz="0" w:space="0" w:color="auto"/>
        <w:left w:val="none" w:sz="0" w:space="0" w:color="auto"/>
        <w:bottom w:val="none" w:sz="0" w:space="0" w:color="auto"/>
        <w:right w:val="none" w:sz="0" w:space="0" w:color="auto"/>
      </w:divBdr>
      <w:divsChild>
        <w:div w:id="1993409784">
          <w:marLeft w:val="0"/>
          <w:marRight w:val="0"/>
          <w:marTop w:val="0"/>
          <w:marBottom w:val="0"/>
          <w:divBdr>
            <w:top w:val="none" w:sz="0" w:space="0" w:color="auto"/>
            <w:left w:val="none" w:sz="0" w:space="0" w:color="auto"/>
            <w:bottom w:val="none" w:sz="0" w:space="0" w:color="auto"/>
            <w:right w:val="none" w:sz="0" w:space="0" w:color="auto"/>
          </w:divBdr>
          <w:divsChild>
            <w:div w:id="1763136407">
              <w:marLeft w:val="0"/>
              <w:marRight w:val="0"/>
              <w:marTop w:val="0"/>
              <w:marBottom w:val="0"/>
              <w:divBdr>
                <w:top w:val="none" w:sz="0" w:space="0" w:color="auto"/>
                <w:left w:val="none" w:sz="0" w:space="0" w:color="auto"/>
                <w:bottom w:val="none" w:sz="0" w:space="0" w:color="auto"/>
                <w:right w:val="none" w:sz="0" w:space="0" w:color="auto"/>
              </w:divBdr>
              <w:divsChild>
                <w:div w:id="18261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1081">
      <w:bodyDiv w:val="1"/>
      <w:marLeft w:val="0"/>
      <w:marRight w:val="0"/>
      <w:marTop w:val="0"/>
      <w:marBottom w:val="0"/>
      <w:divBdr>
        <w:top w:val="none" w:sz="0" w:space="0" w:color="auto"/>
        <w:left w:val="none" w:sz="0" w:space="0" w:color="auto"/>
        <w:bottom w:val="none" w:sz="0" w:space="0" w:color="auto"/>
        <w:right w:val="none" w:sz="0" w:space="0" w:color="auto"/>
      </w:divBdr>
      <w:divsChild>
        <w:div w:id="1632713226">
          <w:marLeft w:val="0"/>
          <w:marRight w:val="0"/>
          <w:marTop w:val="0"/>
          <w:marBottom w:val="0"/>
          <w:divBdr>
            <w:top w:val="none" w:sz="0" w:space="0" w:color="auto"/>
            <w:left w:val="none" w:sz="0" w:space="0" w:color="auto"/>
            <w:bottom w:val="none" w:sz="0" w:space="0" w:color="auto"/>
            <w:right w:val="none" w:sz="0" w:space="0" w:color="auto"/>
          </w:divBdr>
          <w:divsChild>
            <w:div w:id="2101441920">
              <w:marLeft w:val="0"/>
              <w:marRight w:val="0"/>
              <w:marTop w:val="0"/>
              <w:marBottom w:val="0"/>
              <w:divBdr>
                <w:top w:val="none" w:sz="0" w:space="0" w:color="auto"/>
                <w:left w:val="none" w:sz="0" w:space="0" w:color="auto"/>
                <w:bottom w:val="none" w:sz="0" w:space="0" w:color="auto"/>
                <w:right w:val="none" w:sz="0" w:space="0" w:color="auto"/>
              </w:divBdr>
              <w:divsChild>
                <w:div w:id="11161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8457">
      <w:bodyDiv w:val="1"/>
      <w:marLeft w:val="0"/>
      <w:marRight w:val="0"/>
      <w:marTop w:val="0"/>
      <w:marBottom w:val="0"/>
      <w:divBdr>
        <w:top w:val="none" w:sz="0" w:space="0" w:color="auto"/>
        <w:left w:val="none" w:sz="0" w:space="0" w:color="auto"/>
        <w:bottom w:val="none" w:sz="0" w:space="0" w:color="auto"/>
        <w:right w:val="none" w:sz="0" w:space="0" w:color="auto"/>
      </w:divBdr>
      <w:divsChild>
        <w:div w:id="860094562">
          <w:marLeft w:val="0"/>
          <w:marRight w:val="0"/>
          <w:marTop w:val="0"/>
          <w:marBottom w:val="0"/>
          <w:divBdr>
            <w:top w:val="none" w:sz="0" w:space="0" w:color="auto"/>
            <w:left w:val="none" w:sz="0" w:space="0" w:color="auto"/>
            <w:bottom w:val="none" w:sz="0" w:space="0" w:color="auto"/>
            <w:right w:val="none" w:sz="0" w:space="0" w:color="auto"/>
          </w:divBdr>
          <w:divsChild>
            <w:div w:id="2022270771">
              <w:marLeft w:val="0"/>
              <w:marRight w:val="0"/>
              <w:marTop w:val="0"/>
              <w:marBottom w:val="0"/>
              <w:divBdr>
                <w:top w:val="none" w:sz="0" w:space="0" w:color="auto"/>
                <w:left w:val="none" w:sz="0" w:space="0" w:color="auto"/>
                <w:bottom w:val="none" w:sz="0" w:space="0" w:color="auto"/>
                <w:right w:val="none" w:sz="0" w:space="0" w:color="auto"/>
              </w:divBdr>
              <w:divsChild>
                <w:div w:id="2259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8481">
      <w:bodyDiv w:val="1"/>
      <w:marLeft w:val="0"/>
      <w:marRight w:val="0"/>
      <w:marTop w:val="0"/>
      <w:marBottom w:val="0"/>
      <w:divBdr>
        <w:top w:val="none" w:sz="0" w:space="0" w:color="auto"/>
        <w:left w:val="none" w:sz="0" w:space="0" w:color="auto"/>
        <w:bottom w:val="none" w:sz="0" w:space="0" w:color="auto"/>
        <w:right w:val="none" w:sz="0" w:space="0" w:color="auto"/>
      </w:divBdr>
      <w:divsChild>
        <w:div w:id="22097411">
          <w:marLeft w:val="0"/>
          <w:marRight w:val="0"/>
          <w:marTop w:val="0"/>
          <w:marBottom w:val="0"/>
          <w:divBdr>
            <w:top w:val="none" w:sz="0" w:space="0" w:color="auto"/>
            <w:left w:val="none" w:sz="0" w:space="0" w:color="auto"/>
            <w:bottom w:val="none" w:sz="0" w:space="0" w:color="auto"/>
            <w:right w:val="none" w:sz="0" w:space="0" w:color="auto"/>
          </w:divBdr>
          <w:divsChild>
            <w:div w:id="351958589">
              <w:marLeft w:val="0"/>
              <w:marRight w:val="0"/>
              <w:marTop w:val="0"/>
              <w:marBottom w:val="0"/>
              <w:divBdr>
                <w:top w:val="none" w:sz="0" w:space="0" w:color="auto"/>
                <w:left w:val="none" w:sz="0" w:space="0" w:color="auto"/>
                <w:bottom w:val="none" w:sz="0" w:space="0" w:color="auto"/>
                <w:right w:val="none" w:sz="0" w:space="0" w:color="auto"/>
              </w:divBdr>
              <w:divsChild>
                <w:div w:id="1085415270">
                  <w:marLeft w:val="0"/>
                  <w:marRight w:val="0"/>
                  <w:marTop w:val="0"/>
                  <w:marBottom w:val="0"/>
                  <w:divBdr>
                    <w:top w:val="none" w:sz="0" w:space="0" w:color="auto"/>
                    <w:left w:val="none" w:sz="0" w:space="0" w:color="auto"/>
                    <w:bottom w:val="none" w:sz="0" w:space="0" w:color="auto"/>
                    <w:right w:val="none" w:sz="0" w:space="0" w:color="auto"/>
                  </w:divBdr>
                </w:div>
              </w:divsChild>
            </w:div>
            <w:div w:id="722410504">
              <w:marLeft w:val="0"/>
              <w:marRight w:val="0"/>
              <w:marTop w:val="0"/>
              <w:marBottom w:val="0"/>
              <w:divBdr>
                <w:top w:val="none" w:sz="0" w:space="0" w:color="auto"/>
                <w:left w:val="none" w:sz="0" w:space="0" w:color="auto"/>
                <w:bottom w:val="none" w:sz="0" w:space="0" w:color="auto"/>
                <w:right w:val="none" w:sz="0" w:space="0" w:color="auto"/>
              </w:divBdr>
              <w:divsChild>
                <w:div w:id="973289206">
                  <w:marLeft w:val="0"/>
                  <w:marRight w:val="0"/>
                  <w:marTop w:val="0"/>
                  <w:marBottom w:val="0"/>
                  <w:divBdr>
                    <w:top w:val="none" w:sz="0" w:space="0" w:color="auto"/>
                    <w:left w:val="none" w:sz="0" w:space="0" w:color="auto"/>
                    <w:bottom w:val="none" w:sz="0" w:space="0" w:color="auto"/>
                    <w:right w:val="none" w:sz="0" w:space="0" w:color="auto"/>
                  </w:divBdr>
                </w:div>
                <w:div w:id="2622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5127">
      <w:bodyDiv w:val="1"/>
      <w:marLeft w:val="0"/>
      <w:marRight w:val="0"/>
      <w:marTop w:val="0"/>
      <w:marBottom w:val="0"/>
      <w:divBdr>
        <w:top w:val="none" w:sz="0" w:space="0" w:color="auto"/>
        <w:left w:val="none" w:sz="0" w:space="0" w:color="auto"/>
        <w:bottom w:val="none" w:sz="0" w:space="0" w:color="auto"/>
        <w:right w:val="none" w:sz="0" w:space="0" w:color="auto"/>
      </w:divBdr>
      <w:divsChild>
        <w:div w:id="259410156">
          <w:marLeft w:val="0"/>
          <w:marRight w:val="0"/>
          <w:marTop w:val="0"/>
          <w:marBottom w:val="0"/>
          <w:divBdr>
            <w:top w:val="none" w:sz="0" w:space="0" w:color="auto"/>
            <w:left w:val="none" w:sz="0" w:space="0" w:color="auto"/>
            <w:bottom w:val="none" w:sz="0" w:space="0" w:color="auto"/>
            <w:right w:val="none" w:sz="0" w:space="0" w:color="auto"/>
          </w:divBdr>
        </w:div>
      </w:divsChild>
    </w:div>
    <w:div w:id="925765611">
      <w:bodyDiv w:val="1"/>
      <w:marLeft w:val="0"/>
      <w:marRight w:val="0"/>
      <w:marTop w:val="0"/>
      <w:marBottom w:val="0"/>
      <w:divBdr>
        <w:top w:val="none" w:sz="0" w:space="0" w:color="auto"/>
        <w:left w:val="none" w:sz="0" w:space="0" w:color="auto"/>
        <w:bottom w:val="none" w:sz="0" w:space="0" w:color="auto"/>
        <w:right w:val="none" w:sz="0" w:space="0" w:color="auto"/>
      </w:divBdr>
      <w:divsChild>
        <w:div w:id="1042755762">
          <w:marLeft w:val="0"/>
          <w:marRight w:val="0"/>
          <w:marTop w:val="0"/>
          <w:marBottom w:val="0"/>
          <w:divBdr>
            <w:top w:val="none" w:sz="0" w:space="0" w:color="auto"/>
            <w:left w:val="none" w:sz="0" w:space="0" w:color="auto"/>
            <w:bottom w:val="none" w:sz="0" w:space="0" w:color="auto"/>
            <w:right w:val="none" w:sz="0" w:space="0" w:color="auto"/>
          </w:divBdr>
          <w:divsChild>
            <w:div w:id="1123840400">
              <w:marLeft w:val="0"/>
              <w:marRight w:val="0"/>
              <w:marTop w:val="0"/>
              <w:marBottom w:val="0"/>
              <w:divBdr>
                <w:top w:val="none" w:sz="0" w:space="0" w:color="auto"/>
                <w:left w:val="none" w:sz="0" w:space="0" w:color="auto"/>
                <w:bottom w:val="none" w:sz="0" w:space="0" w:color="auto"/>
                <w:right w:val="none" w:sz="0" w:space="0" w:color="auto"/>
              </w:divBdr>
              <w:divsChild>
                <w:div w:id="10524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2962">
      <w:bodyDiv w:val="1"/>
      <w:marLeft w:val="0"/>
      <w:marRight w:val="0"/>
      <w:marTop w:val="0"/>
      <w:marBottom w:val="0"/>
      <w:divBdr>
        <w:top w:val="none" w:sz="0" w:space="0" w:color="auto"/>
        <w:left w:val="none" w:sz="0" w:space="0" w:color="auto"/>
        <w:bottom w:val="none" w:sz="0" w:space="0" w:color="auto"/>
        <w:right w:val="none" w:sz="0" w:space="0" w:color="auto"/>
      </w:divBdr>
      <w:divsChild>
        <w:div w:id="101851263">
          <w:marLeft w:val="0"/>
          <w:marRight w:val="0"/>
          <w:marTop w:val="0"/>
          <w:marBottom w:val="0"/>
          <w:divBdr>
            <w:top w:val="none" w:sz="0" w:space="0" w:color="auto"/>
            <w:left w:val="none" w:sz="0" w:space="0" w:color="auto"/>
            <w:bottom w:val="none" w:sz="0" w:space="0" w:color="auto"/>
            <w:right w:val="none" w:sz="0" w:space="0" w:color="auto"/>
          </w:divBdr>
          <w:divsChild>
            <w:div w:id="1702198331">
              <w:marLeft w:val="0"/>
              <w:marRight w:val="0"/>
              <w:marTop w:val="0"/>
              <w:marBottom w:val="0"/>
              <w:divBdr>
                <w:top w:val="none" w:sz="0" w:space="0" w:color="auto"/>
                <w:left w:val="none" w:sz="0" w:space="0" w:color="auto"/>
                <w:bottom w:val="none" w:sz="0" w:space="0" w:color="auto"/>
                <w:right w:val="none" w:sz="0" w:space="0" w:color="auto"/>
              </w:divBdr>
              <w:divsChild>
                <w:div w:id="1946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1590">
      <w:bodyDiv w:val="1"/>
      <w:marLeft w:val="0"/>
      <w:marRight w:val="0"/>
      <w:marTop w:val="0"/>
      <w:marBottom w:val="0"/>
      <w:divBdr>
        <w:top w:val="none" w:sz="0" w:space="0" w:color="auto"/>
        <w:left w:val="none" w:sz="0" w:space="0" w:color="auto"/>
        <w:bottom w:val="none" w:sz="0" w:space="0" w:color="auto"/>
        <w:right w:val="none" w:sz="0" w:space="0" w:color="auto"/>
      </w:divBdr>
      <w:divsChild>
        <w:div w:id="762923495">
          <w:marLeft w:val="0"/>
          <w:marRight w:val="0"/>
          <w:marTop w:val="0"/>
          <w:marBottom w:val="0"/>
          <w:divBdr>
            <w:top w:val="none" w:sz="0" w:space="0" w:color="auto"/>
            <w:left w:val="none" w:sz="0" w:space="0" w:color="auto"/>
            <w:bottom w:val="none" w:sz="0" w:space="0" w:color="auto"/>
            <w:right w:val="none" w:sz="0" w:space="0" w:color="auto"/>
          </w:divBdr>
          <w:divsChild>
            <w:div w:id="944775695">
              <w:marLeft w:val="0"/>
              <w:marRight w:val="0"/>
              <w:marTop w:val="0"/>
              <w:marBottom w:val="0"/>
              <w:divBdr>
                <w:top w:val="none" w:sz="0" w:space="0" w:color="auto"/>
                <w:left w:val="none" w:sz="0" w:space="0" w:color="auto"/>
                <w:bottom w:val="none" w:sz="0" w:space="0" w:color="auto"/>
                <w:right w:val="none" w:sz="0" w:space="0" w:color="auto"/>
              </w:divBdr>
              <w:divsChild>
                <w:div w:id="643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56385">
      <w:bodyDiv w:val="1"/>
      <w:marLeft w:val="0"/>
      <w:marRight w:val="0"/>
      <w:marTop w:val="0"/>
      <w:marBottom w:val="0"/>
      <w:divBdr>
        <w:top w:val="none" w:sz="0" w:space="0" w:color="auto"/>
        <w:left w:val="none" w:sz="0" w:space="0" w:color="auto"/>
        <w:bottom w:val="none" w:sz="0" w:space="0" w:color="auto"/>
        <w:right w:val="none" w:sz="0" w:space="0" w:color="auto"/>
      </w:divBdr>
      <w:divsChild>
        <w:div w:id="813763990">
          <w:marLeft w:val="0"/>
          <w:marRight w:val="0"/>
          <w:marTop w:val="0"/>
          <w:marBottom w:val="0"/>
          <w:divBdr>
            <w:top w:val="none" w:sz="0" w:space="0" w:color="auto"/>
            <w:left w:val="none" w:sz="0" w:space="0" w:color="auto"/>
            <w:bottom w:val="none" w:sz="0" w:space="0" w:color="auto"/>
            <w:right w:val="none" w:sz="0" w:space="0" w:color="auto"/>
          </w:divBdr>
          <w:divsChild>
            <w:div w:id="2089422136">
              <w:marLeft w:val="0"/>
              <w:marRight w:val="0"/>
              <w:marTop w:val="0"/>
              <w:marBottom w:val="0"/>
              <w:divBdr>
                <w:top w:val="none" w:sz="0" w:space="0" w:color="auto"/>
                <w:left w:val="none" w:sz="0" w:space="0" w:color="auto"/>
                <w:bottom w:val="none" w:sz="0" w:space="0" w:color="auto"/>
                <w:right w:val="none" w:sz="0" w:space="0" w:color="auto"/>
              </w:divBdr>
              <w:divsChild>
                <w:div w:id="1966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6197">
      <w:bodyDiv w:val="1"/>
      <w:marLeft w:val="0"/>
      <w:marRight w:val="0"/>
      <w:marTop w:val="0"/>
      <w:marBottom w:val="0"/>
      <w:divBdr>
        <w:top w:val="none" w:sz="0" w:space="0" w:color="auto"/>
        <w:left w:val="none" w:sz="0" w:space="0" w:color="auto"/>
        <w:bottom w:val="none" w:sz="0" w:space="0" w:color="auto"/>
        <w:right w:val="none" w:sz="0" w:space="0" w:color="auto"/>
      </w:divBdr>
      <w:divsChild>
        <w:div w:id="1217159587">
          <w:marLeft w:val="0"/>
          <w:marRight w:val="0"/>
          <w:marTop w:val="0"/>
          <w:marBottom w:val="0"/>
          <w:divBdr>
            <w:top w:val="none" w:sz="0" w:space="0" w:color="auto"/>
            <w:left w:val="none" w:sz="0" w:space="0" w:color="auto"/>
            <w:bottom w:val="none" w:sz="0" w:space="0" w:color="auto"/>
            <w:right w:val="none" w:sz="0" w:space="0" w:color="auto"/>
          </w:divBdr>
          <w:divsChild>
            <w:div w:id="146090522">
              <w:marLeft w:val="0"/>
              <w:marRight w:val="0"/>
              <w:marTop w:val="0"/>
              <w:marBottom w:val="0"/>
              <w:divBdr>
                <w:top w:val="none" w:sz="0" w:space="0" w:color="auto"/>
                <w:left w:val="none" w:sz="0" w:space="0" w:color="auto"/>
                <w:bottom w:val="none" w:sz="0" w:space="0" w:color="auto"/>
                <w:right w:val="none" w:sz="0" w:space="0" w:color="auto"/>
              </w:divBdr>
              <w:divsChild>
                <w:div w:id="5939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281">
      <w:bodyDiv w:val="1"/>
      <w:marLeft w:val="0"/>
      <w:marRight w:val="0"/>
      <w:marTop w:val="0"/>
      <w:marBottom w:val="0"/>
      <w:divBdr>
        <w:top w:val="none" w:sz="0" w:space="0" w:color="auto"/>
        <w:left w:val="none" w:sz="0" w:space="0" w:color="auto"/>
        <w:bottom w:val="none" w:sz="0" w:space="0" w:color="auto"/>
        <w:right w:val="none" w:sz="0" w:space="0" w:color="auto"/>
      </w:divBdr>
      <w:divsChild>
        <w:div w:id="2047026207">
          <w:marLeft w:val="0"/>
          <w:marRight w:val="0"/>
          <w:marTop w:val="0"/>
          <w:marBottom w:val="0"/>
          <w:divBdr>
            <w:top w:val="none" w:sz="0" w:space="0" w:color="auto"/>
            <w:left w:val="none" w:sz="0" w:space="0" w:color="auto"/>
            <w:bottom w:val="none" w:sz="0" w:space="0" w:color="auto"/>
            <w:right w:val="none" w:sz="0" w:space="0" w:color="auto"/>
          </w:divBdr>
          <w:divsChild>
            <w:div w:id="661591688">
              <w:marLeft w:val="0"/>
              <w:marRight w:val="0"/>
              <w:marTop w:val="0"/>
              <w:marBottom w:val="0"/>
              <w:divBdr>
                <w:top w:val="none" w:sz="0" w:space="0" w:color="auto"/>
                <w:left w:val="none" w:sz="0" w:space="0" w:color="auto"/>
                <w:bottom w:val="none" w:sz="0" w:space="0" w:color="auto"/>
                <w:right w:val="none" w:sz="0" w:space="0" w:color="auto"/>
              </w:divBdr>
              <w:divsChild>
                <w:div w:id="375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2092">
      <w:bodyDiv w:val="1"/>
      <w:marLeft w:val="0"/>
      <w:marRight w:val="0"/>
      <w:marTop w:val="0"/>
      <w:marBottom w:val="0"/>
      <w:divBdr>
        <w:top w:val="none" w:sz="0" w:space="0" w:color="auto"/>
        <w:left w:val="none" w:sz="0" w:space="0" w:color="auto"/>
        <w:bottom w:val="none" w:sz="0" w:space="0" w:color="auto"/>
        <w:right w:val="none" w:sz="0" w:space="0" w:color="auto"/>
      </w:divBdr>
    </w:div>
    <w:div w:id="1110517362">
      <w:bodyDiv w:val="1"/>
      <w:marLeft w:val="0"/>
      <w:marRight w:val="0"/>
      <w:marTop w:val="0"/>
      <w:marBottom w:val="0"/>
      <w:divBdr>
        <w:top w:val="none" w:sz="0" w:space="0" w:color="auto"/>
        <w:left w:val="none" w:sz="0" w:space="0" w:color="auto"/>
        <w:bottom w:val="none" w:sz="0" w:space="0" w:color="auto"/>
        <w:right w:val="none" w:sz="0" w:space="0" w:color="auto"/>
      </w:divBdr>
      <w:divsChild>
        <w:div w:id="2067531211">
          <w:marLeft w:val="0"/>
          <w:marRight w:val="0"/>
          <w:marTop w:val="0"/>
          <w:marBottom w:val="0"/>
          <w:divBdr>
            <w:top w:val="none" w:sz="0" w:space="0" w:color="auto"/>
            <w:left w:val="none" w:sz="0" w:space="0" w:color="auto"/>
            <w:bottom w:val="none" w:sz="0" w:space="0" w:color="auto"/>
            <w:right w:val="none" w:sz="0" w:space="0" w:color="auto"/>
          </w:divBdr>
          <w:divsChild>
            <w:div w:id="357196073">
              <w:marLeft w:val="0"/>
              <w:marRight w:val="0"/>
              <w:marTop w:val="0"/>
              <w:marBottom w:val="0"/>
              <w:divBdr>
                <w:top w:val="none" w:sz="0" w:space="0" w:color="auto"/>
                <w:left w:val="none" w:sz="0" w:space="0" w:color="auto"/>
                <w:bottom w:val="none" w:sz="0" w:space="0" w:color="auto"/>
                <w:right w:val="none" w:sz="0" w:space="0" w:color="auto"/>
              </w:divBdr>
              <w:divsChild>
                <w:div w:id="17619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0849">
      <w:bodyDiv w:val="1"/>
      <w:marLeft w:val="0"/>
      <w:marRight w:val="0"/>
      <w:marTop w:val="0"/>
      <w:marBottom w:val="0"/>
      <w:divBdr>
        <w:top w:val="none" w:sz="0" w:space="0" w:color="auto"/>
        <w:left w:val="none" w:sz="0" w:space="0" w:color="auto"/>
        <w:bottom w:val="none" w:sz="0" w:space="0" w:color="auto"/>
        <w:right w:val="none" w:sz="0" w:space="0" w:color="auto"/>
      </w:divBdr>
      <w:divsChild>
        <w:div w:id="1689135509">
          <w:marLeft w:val="0"/>
          <w:marRight w:val="0"/>
          <w:marTop w:val="0"/>
          <w:marBottom w:val="0"/>
          <w:divBdr>
            <w:top w:val="none" w:sz="0" w:space="0" w:color="auto"/>
            <w:left w:val="none" w:sz="0" w:space="0" w:color="auto"/>
            <w:bottom w:val="none" w:sz="0" w:space="0" w:color="auto"/>
            <w:right w:val="none" w:sz="0" w:space="0" w:color="auto"/>
          </w:divBdr>
          <w:divsChild>
            <w:div w:id="611202902">
              <w:marLeft w:val="0"/>
              <w:marRight w:val="0"/>
              <w:marTop w:val="0"/>
              <w:marBottom w:val="0"/>
              <w:divBdr>
                <w:top w:val="none" w:sz="0" w:space="0" w:color="auto"/>
                <w:left w:val="none" w:sz="0" w:space="0" w:color="auto"/>
                <w:bottom w:val="none" w:sz="0" w:space="0" w:color="auto"/>
                <w:right w:val="none" w:sz="0" w:space="0" w:color="auto"/>
              </w:divBdr>
              <w:divsChild>
                <w:div w:id="15475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5732">
      <w:bodyDiv w:val="1"/>
      <w:marLeft w:val="0"/>
      <w:marRight w:val="0"/>
      <w:marTop w:val="0"/>
      <w:marBottom w:val="0"/>
      <w:divBdr>
        <w:top w:val="none" w:sz="0" w:space="0" w:color="auto"/>
        <w:left w:val="none" w:sz="0" w:space="0" w:color="auto"/>
        <w:bottom w:val="none" w:sz="0" w:space="0" w:color="auto"/>
        <w:right w:val="none" w:sz="0" w:space="0" w:color="auto"/>
      </w:divBdr>
      <w:divsChild>
        <w:div w:id="447503758">
          <w:marLeft w:val="0"/>
          <w:marRight w:val="0"/>
          <w:marTop w:val="0"/>
          <w:marBottom w:val="0"/>
          <w:divBdr>
            <w:top w:val="none" w:sz="0" w:space="0" w:color="auto"/>
            <w:left w:val="none" w:sz="0" w:space="0" w:color="auto"/>
            <w:bottom w:val="none" w:sz="0" w:space="0" w:color="auto"/>
            <w:right w:val="none" w:sz="0" w:space="0" w:color="auto"/>
          </w:divBdr>
          <w:divsChild>
            <w:div w:id="15930070">
              <w:marLeft w:val="0"/>
              <w:marRight w:val="0"/>
              <w:marTop w:val="0"/>
              <w:marBottom w:val="0"/>
              <w:divBdr>
                <w:top w:val="none" w:sz="0" w:space="0" w:color="auto"/>
                <w:left w:val="none" w:sz="0" w:space="0" w:color="auto"/>
                <w:bottom w:val="none" w:sz="0" w:space="0" w:color="auto"/>
                <w:right w:val="none" w:sz="0" w:space="0" w:color="auto"/>
              </w:divBdr>
              <w:divsChild>
                <w:div w:id="14828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68796">
      <w:bodyDiv w:val="1"/>
      <w:marLeft w:val="0"/>
      <w:marRight w:val="0"/>
      <w:marTop w:val="0"/>
      <w:marBottom w:val="0"/>
      <w:divBdr>
        <w:top w:val="none" w:sz="0" w:space="0" w:color="auto"/>
        <w:left w:val="none" w:sz="0" w:space="0" w:color="auto"/>
        <w:bottom w:val="none" w:sz="0" w:space="0" w:color="auto"/>
        <w:right w:val="none" w:sz="0" w:space="0" w:color="auto"/>
      </w:divBdr>
      <w:divsChild>
        <w:div w:id="199317051">
          <w:marLeft w:val="0"/>
          <w:marRight w:val="0"/>
          <w:marTop w:val="0"/>
          <w:marBottom w:val="0"/>
          <w:divBdr>
            <w:top w:val="none" w:sz="0" w:space="0" w:color="auto"/>
            <w:left w:val="none" w:sz="0" w:space="0" w:color="auto"/>
            <w:bottom w:val="none" w:sz="0" w:space="0" w:color="auto"/>
            <w:right w:val="none" w:sz="0" w:space="0" w:color="auto"/>
          </w:divBdr>
          <w:divsChild>
            <w:div w:id="1411078888">
              <w:marLeft w:val="0"/>
              <w:marRight w:val="0"/>
              <w:marTop w:val="0"/>
              <w:marBottom w:val="0"/>
              <w:divBdr>
                <w:top w:val="none" w:sz="0" w:space="0" w:color="auto"/>
                <w:left w:val="none" w:sz="0" w:space="0" w:color="auto"/>
                <w:bottom w:val="none" w:sz="0" w:space="0" w:color="auto"/>
                <w:right w:val="none" w:sz="0" w:space="0" w:color="auto"/>
              </w:divBdr>
              <w:divsChild>
                <w:div w:id="13848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45128">
      <w:bodyDiv w:val="1"/>
      <w:marLeft w:val="0"/>
      <w:marRight w:val="0"/>
      <w:marTop w:val="0"/>
      <w:marBottom w:val="0"/>
      <w:divBdr>
        <w:top w:val="none" w:sz="0" w:space="0" w:color="auto"/>
        <w:left w:val="none" w:sz="0" w:space="0" w:color="auto"/>
        <w:bottom w:val="none" w:sz="0" w:space="0" w:color="auto"/>
        <w:right w:val="none" w:sz="0" w:space="0" w:color="auto"/>
      </w:divBdr>
      <w:divsChild>
        <w:div w:id="2041516162">
          <w:marLeft w:val="0"/>
          <w:marRight w:val="0"/>
          <w:marTop w:val="0"/>
          <w:marBottom w:val="0"/>
          <w:divBdr>
            <w:top w:val="none" w:sz="0" w:space="0" w:color="auto"/>
            <w:left w:val="none" w:sz="0" w:space="0" w:color="auto"/>
            <w:bottom w:val="none" w:sz="0" w:space="0" w:color="auto"/>
            <w:right w:val="none" w:sz="0" w:space="0" w:color="auto"/>
          </w:divBdr>
          <w:divsChild>
            <w:div w:id="48770871">
              <w:marLeft w:val="0"/>
              <w:marRight w:val="0"/>
              <w:marTop w:val="0"/>
              <w:marBottom w:val="0"/>
              <w:divBdr>
                <w:top w:val="none" w:sz="0" w:space="0" w:color="auto"/>
                <w:left w:val="none" w:sz="0" w:space="0" w:color="auto"/>
                <w:bottom w:val="none" w:sz="0" w:space="0" w:color="auto"/>
                <w:right w:val="none" w:sz="0" w:space="0" w:color="auto"/>
              </w:divBdr>
              <w:divsChild>
                <w:div w:id="5469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8497">
      <w:bodyDiv w:val="1"/>
      <w:marLeft w:val="0"/>
      <w:marRight w:val="0"/>
      <w:marTop w:val="0"/>
      <w:marBottom w:val="0"/>
      <w:divBdr>
        <w:top w:val="none" w:sz="0" w:space="0" w:color="auto"/>
        <w:left w:val="none" w:sz="0" w:space="0" w:color="auto"/>
        <w:bottom w:val="none" w:sz="0" w:space="0" w:color="auto"/>
        <w:right w:val="none" w:sz="0" w:space="0" w:color="auto"/>
      </w:divBdr>
      <w:divsChild>
        <w:div w:id="1996493023">
          <w:marLeft w:val="0"/>
          <w:marRight w:val="0"/>
          <w:marTop w:val="0"/>
          <w:marBottom w:val="0"/>
          <w:divBdr>
            <w:top w:val="none" w:sz="0" w:space="0" w:color="auto"/>
            <w:left w:val="none" w:sz="0" w:space="0" w:color="auto"/>
            <w:bottom w:val="none" w:sz="0" w:space="0" w:color="auto"/>
            <w:right w:val="none" w:sz="0" w:space="0" w:color="auto"/>
          </w:divBdr>
          <w:divsChild>
            <w:div w:id="1761951671">
              <w:marLeft w:val="0"/>
              <w:marRight w:val="0"/>
              <w:marTop w:val="0"/>
              <w:marBottom w:val="0"/>
              <w:divBdr>
                <w:top w:val="none" w:sz="0" w:space="0" w:color="auto"/>
                <w:left w:val="none" w:sz="0" w:space="0" w:color="auto"/>
                <w:bottom w:val="none" w:sz="0" w:space="0" w:color="auto"/>
                <w:right w:val="none" w:sz="0" w:space="0" w:color="auto"/>
              </w:divBdr>
              <w:divsChild>
                <w:div w:id="18297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0508">
      <w:bodyDiv w:val="1"/>
      <w:marLeft w:val="0"/>
      <w:marRight w:val="0"/>
      <w:marTop w:val="0"/>
      <w:marBottom w:val="0"/>
      <w:divBdr>
        <w:top w:val="none" w:sz="0" w:space="0" w:color="auto"/>
        <w:left w:val="none" w:sz="0" w:space="0" w:color="auto"/>
        <w:bottom w:val="none" w:sz="0" w:space="0" w:color="auto"/>
        <w:right w:val="none" w:sz="0" w:space="0" w:color="auto"/>
      </w:divBdr>
      <w:divsChild>
        <w:div w:id="1793550262">
          <w:marLeft w:val="0"/>
          <w:marRight w:val="0"/>
          <w:marTop w:val="0"/>
          <w:marBottom w:val="0"/>
          <w:divBdr>
            <w:top w:val="none" w:sz="0" w:space="0" w:color="auto"/>
            <w:left w:val="none" w:sz="0" w:space="0" w:color="auto"/>
            <w:bottom w:val="none" w:sz="0" w:space="0" w:color="auto"/>
            <w:right w:val="none" w:sz="0" w:space="0" w:color="auto"/>
          </w:divBdr>
        </w:div>
      </w:divsChild>
    </w:div>
    <w:div w:id="1183741887">
      <w:bodyDiv w:val="1"/>
      <w:marLeft w:val="0"/>
      <w:marRight w:val="0"/>
      <w:marTop w:val="0"/>
      <w:marBottom w:val="0"/>
      <w:divBdr>
        <w:top w:val="none" w:sz="0" w:space="0" w:color="auto"/>
        <w:left w:val="none" w:sz="0" w:space="0" w:color="auto"/>
        <w:bottom w:val="none" w:sz="0" w:space="0" w:color="auto"/>
        <w:right w:val="none" w:sz="0" w:space="0" w:color="auto"/>
      </w:divBdr>
      <w:divsChild>
        <w:div w:id="1310859668">
          <w:marLeft w:val="0"/>
          <w:marRight w:val="0"/>
          <w:marTop w:val="0"/>
          <w:marBottom w:val="0"/>
          <w:divBdr>
            <w:top w:val="none" w:sz="0" w:space="0" w:color="auto"/>
            <w:left w:val="none" w:sz="0" w:space="0" w:color="auto"/>
            <w:bottom w:val="none" w:sz="0" w:space="0" w:color="auto"/>
            <w:right w:val="none" w:sz="0" w:space="0" w:color="auto"/>
          </w:divBdr>
          <w:divsChild>
            <w:div w:id="1582254691">
              <w:marLeft w:val="0"/>
              <w:marRight w:val="0"/>
              <w:marTop w:val="0"/>
              <w:marBottom w:val="0"/>
              <w:divBdr>
                <w:top w:val="none" w:sz="0" w:space="0" w:color="auto"/>
                <w:left w:val="none" w:sz="0" w:space="0" w:color="auto"/>
                <w:bottom w:val="none" w:sz="0" w:space="0" w:color="auto"/>
                <w:right w:val="none" w:sz="0" w:space="0" w:color="auto"/>
              </w:divBdr>
              <w:divsChild>
                <w:div w:id="1834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80587">
      <w:bodyDiv w:val="1"/>
      <w:marLeft w:val="0"/>
      <w:marRight w:val="0"/>
      <w:marTop w:val="0"/>
      <w:marBottom w:val="0"/>
      <w:divBdr>
        <w:top w:val="none" w:sz="0" w:space="0" w:color="auto"/>
        <w:left w:val="none" w:sz="0" w:space="0" w:color="auto"/>
        <w:bottom w:val="none" w:sz="0" w:space="0" w:color="auto"/>
        <w:right w:val="none" w:sz="0" w:space="0" w:color="auto"/>
      </w:divBdr>
      <w:divsChild>
        <w:div w:id="46950736">
          <w:marLeft w:val="0"/>
          <w:marRight w:val="0"/>
          <w:marTop w:val="0"/>
          <w:marBottom w:val="0"/>
          <w:divBdr>
            <w:top w:val="none" w:sz="0" w:space="0" w:color="auto"/>
            <w:left w:val="none" w:sz="0" w:space="0" w:color="auto"/>
            <w:bottom w:val="none" w:sz="0" w:space="0" w:color="auto"/>
            <w:right w:val="none" w:sz="0" w:space="0" w:color="auto"/>
          </w:divBdr>
          <w:divsChild>
            <w:div w:id="228922603">
              <w:marLeft w:val="0"/>
              <w:marRight w:val="0"/>
              <w:marTop w:val="0"/>
              <w:marBottom w:val="0"/>
              <w:divBdr>
                <w:top w:val="none" w:sz="0" w:space="0" w:color="auto"/>
                <w:left w:val="none" w:sz="0" w:space="0" w:color="auto"/>
                <w:bottom w:val="none" w:sz="0" w:space="0" w:color="auto"/>
                <w:right w:val="none" w:sz="0" w:space="0" w:color="auto"/>
              </w:divBdr>
              <w:divsChild>
                <w:div w:id="1262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10097">
      <w:bodyDiv w:val="1"/>
      <w:marLeft w:val="0"/>
      <w:marRight w:val="0"/>
      <w:marTop w:val="0"/>
      <w:marBottom w:val="0"/>
      <w:divBdr>
        <w:top w:val="none" w:sz="0" w:space="0" w:color="auto"/>
        <w:left w:val="none" w:sz="0" w:space="0" w:color="auto"/>
        <w:bottom w:val="none" w:sz="0" w:space="0" w:color="auto"/>
        <w:right w:val="none" w:sz="0" w:space="0" w:color="auto"/>
      </w:divBdr>
    </w:div>
    <w:div w:id="1227761568">
      <w:bodyDiv w:val="1"/>
      <w:marLeft w:val="0"/>
      <w:marRight w:val="0"/>
      <w:marTop w:val="0"/>
      <w:marBottom w:val="0"/>
      <w:divBdr>
        <w:top w:val="none" w:sz="0" w:space="0" w:color="auto"/>
        <w:left w:val="none" w:sz="0" w:space="0" w:color="auto"/>
        <w:bottom w:val="none" w:sz="0" w:space="0" w:color="auto"/>
        <w:right w:val="none" w:sz="0" w:space="0" w:color="auto"/>
      </w:divBdr>
      <w:divsChild>
        <w:div w:id="836919261">
          <w:marLeft w:val="0"/>
          <w:marRight w:val="0"/>
          <w:marTop w:val="0"/>
          <w:marBottom w:val="0"/>
          <w:divBdr>
            <w:top w:val="none" w:sz="0" w:space="0" w:color="auto"/>
            <w:left w:val="none" w:sz="0" w:space="0" w:color="auto"/>
            <w:bottom w:val="none" w:sz="0" w:space="0" w:color="auto"/>
            <w:right w:val="none" w:sz="0" w:space="0" w:color="auto"/>
          </w:divBdr>
        </w:div>
      </w:divsChild>
    </w:div>
    <w:div w:id="1260984192">
      <w:bodyDiv w:val="1"/>
      <w:marLeft w:val="0"/>
      <w:marRight w:val="0"/>
      <w:marTop w:val="0"/>
      <w:marBottom w:val="0"/>
      <w:divBdr>
        <w:top w:val="none" w:sz="0" w:space="0" w:color="auto"/>
        <w:left w:val="none" w:sz="0" w:space="0" w:color="auto"/>
        <w:bottom w:val="none" w:sz="0" w:space="0" w:color="auto"/>
        <w:right w:val="none" w:sz="0" w:space="0" w:color="auto"/>
      </w:divBdr>
      <w:divsChild>
        <w:div w:id="1341201392">
          <w:marLeft w:val="0"/>
          <w:marRight w:val="0"/>
          <w:marTop w:val="0"/>
          <w:marBottom w:val="0"/>
          <w:divBdr>
            <w:top w:val="none" w:sz="0" w:space="0" w:color="auto"/>
            <w:left w:val="none" w:sz="0" w:space="0" w:color="auto"/>
            <w:bottom w:val="none" w:sz="0" w:space="0" w:color="auto"/>
            <w:right w:val="none" w:sz="0" w:space="0" w:color="auto"/>
          </w:divBdr>
          <w:divsChild>
            <w:div w:id="1441099929">
              <w:marLeft w:val="0"/>
              <w:marRight w:val="0"/>
              <w:marTop w:val="0"/>
              <w:marBottom w:val="0"/>
              <w:divBdr>
                <w:top w:val="none" w:sz="0" w:space="0" w:color="auto"/>
                <w:left w:val="none" w:sz="0" w:space="0" w:color="auto"/>
                <w:bottom w:val="none" w:sz="0" w:space="0" w:color="auto"/>
                <w:right w:val="none" w:sz="0" w:space="0" w:color="auto"/>
              </w:divBdr>
              <w:divsChild>
                <w:div w:id="1368260750">
                  <w:marLeft w:val="0"/>
                  <w:marRight w:val="0"/>
                  <w:marTop w:val="0"/>
                  <w:marBottom w:val="0"/>
                  <w:divBdr>
                    <w:top w:val="none" w:sz="0" w:space="0" w:color="auto"/>
                    <w:left w:val="none" w:sz="0" w:space="0" w:color="auto"/>
                    <w:bottom w:val="none" w:sz="0" w:space="0" w:color="auto"/>
                    <w:right w:val="none" w:sz="0" w:space="0" w:color="auto"/>
                  </w:divBdr>
                </w:div>
              </w:divsChild>
            </w:div>
            <w:div w:id="1788620695">
              <w:marLeft w:val="0"/>
              <w:marRight w:val="0"/>
              <w:marTop w:val="0"/>
              <w:marBottom w:val="0"/>
              <w:divBdr>
                <w:top w:val="none" w:sz="0" w:space="0" w:color="auto"/>
                <w:left w:val="none" w:sz="0" w:space="0" w:color="auto"/>
                <w:bottom w:val="none" w:sz="0" w:space="0" w:color="auto"/>
                <w:right w:val="none" w:sz="0" w:space="0" w:color="auto"/>
              </w:divBdr>
              <w:divsChild>
                <w:div w:id="14127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09911">
      <w:bodyDiv w:val="1"/>
      <w:marLeft w:val="0"/>
      <w:marRight w:val="0"/>
      <w:marTop w:val="0"/>
      <w:marBottom w:val="0"/>
      <w:divBdr>
        <w:top w:val="none" w:sz="0" w:space="0" w:color="auto"/>
        <w:left w:val="none" w:sz="0" w:space="0" w:color="auto"/>
        <w:bottom w:val="none" w:sz="0" w:space="0" w:color="auto"/>
        <w:right w:val="none" w:sz="0" w:space="0" w:color="auto"/>
      </w:divBdr>
    </w:div>
    <w:div w:id="1277717125">
      <w:bodyDiv w:val="1"/>
      <w:marLeft w:val="0"/>
      <w:marRight w:val="0"/>
      <w:marTop w:val="0"/>
      <w:marBottom w:val="0"/>
      <w:divBdr>
        <w:top w:val="none" w:sz="0" w:space="0" w:color="auto"/>
        <w:left w:val="none" w:sz="0" w:space="0" w:color="auto"/>
        <w:bottom w:val="none" w:sz="0" w:space="0" w:color="auto"/>
        <w:right w:val="none" w:sz="0" w:space="0" w:color="auto"/>
      </w:divBdr>
      <w:divsChild>
        <w:div w:id="1590042998">
          <w:marLeft w:val="0"/>
          <w:marRight w:val="0"/>
          <w:marTop w:val="0"/>
          <w:marBottom w:val="0"/>
          <w:divBdr>
            <w:top w:val="none" w:sz="0" w:space="0" w:color="auto"/>
            <w:left w:val="none" w:sz="0" w:space="0" w:color="auto"/>
            <w:bottom w:val="none" w:sz="0" w:space="0" w:color="auto"/>
            <w:right w:val="none" w:sz="0" w:space="0" w:color="auto"/>
          </w:divBdr>
          <w:divsChild>
            <w:div w:id="547691101">
              <w:marLeft w:val="0"/>
              <w:marRight w:val="0"/>
              <w:marTop w:val="0"/>
              <w:marBottom w:val="0"/>
              <w:divBdr>
                <w:top w:val="none" w:sz="0" w:space="0" w:color="auto"/>
                <w:left w:val="none" w:sz="0" w:space="0" w:color="auto"/>
                <w:bottom w:val="none" w:sz="0" w:space="0" w:color="auto"/>
                <w:right w:val="none" w:sz="0" w:space="0" w:color="auto"/>
              </w:divBdr>
              <w:divsChild>
                <w:div w:id="10005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787">
      <w:bodyDiv w:val="1"/>
      <w:marLeft w:val="0"/>
      <w:marRight w:val="0"/>
      <w:marTop w:val="0"/>
      <w:marBottom w:val="0"/>
      <w:divBdr>
        <w:top w:val="none" w:sz="0" w:space="0" w:color="auto"/>
        <w:left w:val="none" w:sz="0" w:space="0" w:color="auto"/>
        <w:bottom w:val="none" w:sz="0" w:space="0" w:color="auto"/>
        <w:right w:val="none" w:sz="0" w:space="0" w:color="auto"/>
      </w:divBdr>
      <w:divsChild>
        <w:div w:id="1131559208">
          <w:marLeft w:val="0"/>
          <w:marRight w:val="0"/>
          <w:marTop w:val="0"/>
          <w:marBottom w:val="0"/>
          <w:divBdr>
            <w:top w:val="none" w:sz="0" w:space="0" w:color="auto"/>
            <w:left w:val="none" w:sz="0" w:space="0" w:color="auto"/>
            <w:bottom w:val="none" w:sz="0" w:space="0" w:color="auto"/>
            <w:right w:val="none" w:sz="0" w:space="0" w:color="auto"/>
          </w:divBdr>
          <w:divsChild>
            <w:div w:id="1857226534">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9272">
      <w:bodyDiv w:val="1"/>
      <w:marLeft w:val="0"/>
      <w:marRight w:val="0"/>
      <w:marTop w:val="0"/>
      <w:marBottom w:val="0"/>
      <w:divBdr>
        <w:top w:val="none" w:sz="0" w:space="0" w:color="auto"/>
        <w:left w:val="none" w:sz="0" w:space="0" w:color="auto"/>
        <w:bottom w:val="none" w:sz="0" w:space="0" w:color="auto"/>
        <w:right w:val="none" w:sz="0" w:space="0" w:color="auto"/>
      </w:divBdr>
    </w:div>
    <w:div w:id="1300064228">
      <w:bodyDiv w:val="1"/>
      <w:marLeft w:val="0"/>
      <w:marRight w:val="0"/>
      <w:marTop w:val="0"/>
      <w:marBottom w:val="0"/>
      <w:divBdr>
        <w:top w:val="none" w:sz="0" w:space="0" w:color="auto"/>
        <w:left w:val="none" w:sz="0" w:space="0" w:color="auto"/>
        <w:bottom w:val="none" w:sz="0" w:space="0" w:color="auto"/>
        <w:right w:val="none" w:sz="0" w:space="0" w:color="auto"/>
      </w:divBdr>
    </w:div>
    <w:div w:id="1316957123">
      <w:bodyDiv w:val="1"/>
      <w:marLeft w:val="0"/>
      <w:marRight w:val="0"/>
      <w:marTop w:val="0"/>
      <w:marBottom w:val="0"/>
      <w:divBdr>
        <w:top w:val="none" w:sz="0" w:space="0" w:color="auto"/>
        <w:left w:val="none" w:sz="0" w:space="0" w:color="auto"/>
        <w:bottom w:val="none" w:sz="0" w:space="0" w:color="auto"/>
        <w:right w:val="none" w:sz="0" w:space="0" w:color="auto"/>
      </w:divBdr>
      <w:divsChild>
        <w:div w:id="1215700559">
          <w:marLeft w:val="0"/>
          <w:marRight w:val="0"/>
          <w:marTop w:val="0"/>
          <w:marBottom w:val="0"/>
          <w:divBdr>
            <w:top w:val="none" w:sz="0" w:space="0" w:color="auto"/>
            <w:left w:val="none" w:sz="0" w:space="0" w:color="auto"/>
            <w:bottom w:val="none" w:sz="0" w:space="0" w:color="auto"/>
            <w:right w:val="none" w:sz="0" w:space="0" w:color="auto"/>
          </w:divBdr>
        </w:div>
      </w:divsChild>
    </w:div>
    <w:div w:id="1324092373">
      <w:bodyDiv w:val="1"/>
      <w:marLeft w:val="0"/>
      <w:marRight w:val="0"/>
      <w:marTop w:val="0"/>
      <w:marBottom w:val="0"/>
      <w:divBdr>
        <w:top w:val="none" w:sz="0" w:space="0" w:color="auto"/>
        <w:left w:val="none" w:sz="0" w:space="0" w:color="auto"/>
        <w:bottom w:val="none" w:sz="0" w:space="0" w:color="auto"/>
        <w:right w:val="none" w:sz="0" w:space="0" w:color="auto"/>
      </w:divBdr>
    </w:div>
    <w:div w:id="1332298440">
      <w:bodyDiv w:val="1"/>
      <w:marLeft w:val="0"/>
      <w:marRight w:val="0"/>
      <w:marTop w:val="0"/>
      <w:marBottom w:val="0"/>
      <w:divBdr>
        <w:top w:val="none" w:sz="0" w:space="0" w:color="auto"/>
        <w:left w:val="none" w:sz="0" w:space="0" w:color="auto"/>
        <w:bottom w:val="none" w:sz="0" w:space="0" w:color="auto"/>
        <w:right w:val="none" w:sz="0" w:space="0" w:color="auto"/>
      </w:divBdr>
      <w:divsChild>
        <w:div w:id="1977761892">
          <w:marLeft w:val="0"/>
          <w:marRight w:val="0"/>
          <w:marTop w:val="0"/>
          <w:marBottom w:val="0"/>
          <w:divBdr>
            <w:top w:val="none" w:sz="0" w:space="0" w:color="auto"/>
            <w:left w:val="none" w:sz="0" w:space="0" w:color="auto"/>
            <w:bottom w:val="none" w:sz="0" w:space="0" w:color="auto"/>
            <w:right w:val="none" w:sz="0" w:space="0" w:color="auto"/>
          </w:divBdr>
          <w:divsChild>
            <w:div w:id="350381770">
              <w:marLeft w:val="0"/>
              <w:marRight w:val="0"/>
              <w:marTop w:val="0"/>
              <w:marBottom w:val="0"/>
              <w:divBdr>
                <w:top w:val="none" w:sz="0" w:space="0" w:color="auto"/>
                <w:left w:val="none" w:sz="0" w:space="0" w:color="auto"/>
                <w:bottom w:val="none" w:sz="0" w:space="0" w:color="auto"/>
                <w:right w:val="none" w:sz="0" w:space="0" w:color="auto"/>
              </w:divBdr>
              <w:divsChild>
                <w:div w:id="163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3875">
      <w:bodyDiv w:val="1"/>
      <w:marLeft w:val="0"/>
      <w:marRight w:val="0"/>
      <w:marTop w:val="0"/>
      <w:marBottom w:val="0"/>
      <w:divBdr>
        <w:top w:val="none" w:sz="0" w:space="0" w:color="auto"/>
        <w:left w:val="none" w:sz="0" w:space="0" w:color="auto"/>
        <w:bottom w:val="none" w:sz="0" w:space="0" w:color="auto"/>
        <w:right w:val="none" w:sz="0" w:space="0" w:color="auto"/>
      </w:divBdr>
      <w:divsChild>
        <w:div w:id="1895042835">
          <w:marLeft w:val="0"/>
          <w:marRight w:val="0"/>
          <w:marTop w:val="0"/>
          <w:marBottom w:val="0"/>
          <w:divBdr>
            <w:top w:val="none" w:sz="0" w:space="0" w:color="auto"/>
            <w:left w:val="none" w:sz="0" w:space="0" w:color="auto"/>
            <w:bottom w:val="none" w:sz="0" w:space="0" w:color="auto"/>
            <w:right w:val="none" w:sz="0" w:space="0" w:color="auto"/>
          </w:divBdr>
          <w:divsChild>
            <w:div w:id="1113789611">
              <w:marLeft w:val="0"/>
              <w:marRight w:val="0"/>
              <w:marTop w:val="0"/>
              <w:marBottom w:val="0"/>
              <w:divBdr>
                <w:top w:val="none" w:sz="0" w:space="0" w:color="auto"/>
                <w:left w:val="none" w:sz="0" w:space="0" w:color="auto"/>
                <w:bottom w:val="none" w:sz="0" w:space="0" w:color="auto"/>
                <w:right w:val="none" w:sz="0" w:space="0" w:color="auto"/>
              </w:divBdr>
              <w:divsChild>
                <w:div w:id="7834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1504">
      <w:bodyDiv w:val="1"/>
      <w:marLeft w:val="0"/>
      <w:marRight w:val="0"/>
      <w:marTop w:val="0"/>
      <w:marBottom w:val="0"/>
      <w:divBdr>
        <w:top w:val="none" w:sz="0" w:space="0" w:color="auto"/>
        <w:left w:val="none" w:sz="0" w:space="0" w:color="auto"/>
        <w:bottom w:val="none" w:sz="0" w:space="0" w:color="auto"/>
        <w:right w:val="none" w:sz="0" w:space="0" w:color="auto"/>
      </w:divBdr>
    </w:div>
    <w:div w:id="1378776669">
      <w:bodyDiv w:val="1"/>
      <w:marLeft w:val="0"/>
      <w:marRight w:val="0"/>
      <w:marTop w:val="0"/>
      <w:marBottom w:val="0"/>
      <w:divBdr>
        <w:top w:val="none" w:sz="0" w:space="0" w:color="auto"/>
        <w:left w:val="none" w:sz="0" w:space="0" w:color="auto"/>
        <w:bottom w:val="none" w:sz="0" w:space="0" w:color="auto"/>
        <w:right w:val="none" w:sz="0" w:space="0" w:color="auto"/>
      </w:divBdr>
    </w:div>
    <w:div w:id="1409839709">
      <w:bodyDiv w:val="1"/>
      <w:marLeft w:val="0"/>
      <w:marRight w:val="0"/>
      <w:marTop w:val="0"/>
      <w:marBottom w:val="0"/>
      <w:divBdr>
        <w:top w:val="none" w:sz="0" w:space="0" w:color="auto"/>
        <w:left w:val="none" w:sz="0" w:space="0" w:color="auto"/>
        <w:bottom w:val="none" w:sz="0" w:space="0" w:color="auto"/>
        <w:right w:val="none" w:sz="0" w:space="0" w:color="auto"/>
      </w:divBdr>
    </w:div>
    <w:div w:id="1421751783">
      <w:bodyDiv w:val="1"/>
      <w:marLeft w:val="0"/>
      <w:marRight w:val="0"/>
      <w:marTop w:val="0"/>
      <w:marBottom w:val="0"/>
      <w:divBdr>
        <w:top w:val="none" w:sz="0" w:space="0" w:color="auto"/>
        <w:left w:val="none" w:sz="0" w:space="0" w:color="auto"/>
        <w:bottom w:val="none" w:sz="0" w:space="0" w:color="auto"/>
        <w:right w:val="none" w:sz="0" w:space="0" w:color="auto"/>
      </w:divBdr>
      <w:divsChild>
        <w:div w:id="423454516">
          <w:marLeft w:val="0"/>
          <w:marRight w:val="0"/>
          <w:marTop w:val="0"/>
          <w:marBottom w:val="0"/>
          <w:divBdr>
            <w:top w:val="none" w:sz="0" w:space="0" w:color="auto"/>
            <w:left w:val="none" w:sz="0" w:space="0" w:color="auto"/>
            <w:bottom w:val="none" w:sz="0" w:space="0" w:color="auto"/>
            <w:right w:val="none" w:sz="0" w:space="0" w:color="auto"/>
          </w:divBdr>
          <w:divsChild>
            <w:div w:id="756942322">
              <w:marLeft w:val="0"/>
              <w:marRight w:val="0"/>
              <w:marTop w:val="0"/>
              <w:marBottom w:val="0"/>
              <w:divBdr>
                <w:top w:val="none" w:sz="0" w:space="0" w:color="auto"/>
                <w:left w:val="none" w:sz="0" w:space="0" w:color="auto"/>
                <w:bottom w:val="none" w:sz="0" w:space="0" w:color="auto"/>
                <w:right w:val="none" w:sz="0" w:space="0" w:color="auto"/>
              </w:divBdr>
              <w:divsChild>
                <w:div w:id="17505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1042">
      <w:bodyDiv w:val="1"/>
      <w:marLeft w:val="0"/>
      <w:marRight w:val="0"/>
      <w:marTop w:val="0"/>
      <w:marBottom w:val="0"/>
      <w:divBdr>
        <w:top w:val="none" w:sz="0" w:space="0" w:color="auto"/>
        <w:left w:val="none" w:sz="0" w:space="0" w:color="auto"/>
        <w:bottom w:val="none" w:sz="0" w:space="0" w:color="auto"/>
        <w:right w:val="none" w:sz="0" w:space="0" w:color="auto"/>
      </w:divBdr>
      <w:divsChild>
        <w:div w:id="915284776">
          <w:marLeft w:val="0"/>
          <w:marRight w:val="0"/>
          <w:marTop w:val="0"/>
          <w:marBottom w:val="225"/>
          <w:divBdr>
            <w:top w:val="single" w:sz="24" w:space="0" w:color="auto"/>
            <w:left w:val="single" w:sz="24" w:space="0" w:color="auto"/>
            <w:bottom w:val="single" w:sz="36" w:space="0" w:color="003300"/>
            <w:right w:val="single" w:sz="24" w:space="0" w:color="auto"/>
          </w:divBdr>
          <w:divsChild>
            <w:div w:id="1718775608">
              <w:marLeft w:val="0"/>
              <w:marRight w:val="0"/>
              <w:marTop w:val="0"/>
              <w:marBottom w:val="0"/>
              <w:divBdr>
                <w:top w:val="none" w:sz="0" w:space="0" w:color="auto"/>
                <w:left w:val="none" w:sz="0" w:space="0" w:color="auto"/>
                <w:bottom w:val="none" w:sz="0" w:space="0" w:color="auto"/>
                <w:right w:val="none" w:sz="0" w:space="0" w:color="auto"/>
              </w:divBdr>
            </w:div>
          </w:divsChild>
        </w:div>
        <w:div w:id="303317255">
          <w:marLeft w:val="0"/>
          <w:marRight w:val="0"/>
          <w:marTop w:val="0"/>
          <w:marBottom w:val="0"/>
          <w:divBdr>
            <w:top w:val="none" w:sz="0" w:space="0" w:color="auto"/>
            <w:left w:val="none" w:sz="0" w:space="0" w:color="auto"/>
            <w:bottom w:val="none" w:sz="0" w:space="0" w:color="auto"/>
            <w:right w:val="none" w:sz="0" w:space="0" w:color="auto"/>
          </w:divBdr>
          <w:divsChild>
            <w:div w:id="1820148464">
              <w:marLeft w:val="0"/>
              <w:marRight w:val="0"/>
              <w:marTop w:val="0"/>
              <w:marBottom w:val="0"/>
              <w:divBdr>
                <w:top w:val="none" w:sz="0" w:space="0" w:color="auto"/>
                <w:left w:val="none" w:sz="0" w:space="0" w:color="auto"/>
                <w:bottom w:val="none" w:sz="0" w:space="0" w:color="auto"/>
                <w:right w:val="none" w:sz="0" w:space="0" w:color="auto"/>
              </w:divBdr>
              <w:divsChild>
                <w:div w:id="917057522">
                  <w:marLeft w:val="0"/>
                  <w:marRight w:val="0"/>
                  <w:marTop w:val="0"/>
                  <w:marBottom w:val="0"/>
                  <w:divBdr>
                    <w:top w:val="none" w:sz="0" w:space="0" w:color="auto"/>
                    <w:left w:val="none" w:sz="0" w:space="0" w:color="auto"/>
                    <w:bottom w:val="none" w:sz="0" w:space="0" w:color="auto"/>
                    <w:right w:val="none" w:sz="0" w:space="0" w:color="auto"/>
                  </w:divBdr>
                  <w:divsChild>
                    <w:div w:id="20420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31836">
      <w:bodyDiv w:val="1"/>
      <w:marLeft w:val="0"/>
      <w:marRight w:val="0"/>
      <w:marTop w:val="0"/>
      <w:marBottom w:val="0"/>
      <w:divBdr>
        <w:top w:val="none" w:sz="0" w:space="0" w:color="auto"/>
        <w:left w:val="none" w:sz="0" w:space="0" w:color="auto"/>
        <w:bottom w:val="none" w:sz="0" w:space="0" w:color="auto"/>
        <w:right w:val="none" w:sz="0" w:space="0" w:color="auto"/>
      </w:divBdr>
      <w:divsChild>
        <w:div w:id="1815679296">
          <w:marLeft w:val="0"/>
          <w:marRight w:val="0"/>
          <w:marTop w:val="0"/>
          <w:marBottom w:val="0"/>
          <w:divBdr>
            <w:top w:val="none" w:sz="0" w:space="0" w:color="auto"/>
            <w:left w:val="none" w:sz="0" w:space="0" w:color="auto"/>
            <w:bottom w:val="none" w:sz="0" w:space="0" w:color="auto"/>
            <w:right w:val="none" w:sz="0" w:space="0" w:color="auto"/>
          </w:divBdr>
          <w:divsChild>
            <w:div w:id="1499155254">
              <w:marLeft w:val="0"/>
              <w:marRight w:val="0"/>
              <w:marTop w:val="0"/>
              <w:marBottom w:val="0"/>
              <w:divBdr>
                <w:top w:val="none" w:sz="0" w:space="0" w:color="auto"/>
                <w:left w:val="none" w:sz="0" w:space="0" w:color="auto"/>
                <w:bottom w:val="none" w:sz="0" w:space="0" w:color="auto"/>
                <w:right w:val="none" w:sz="0" w:space="0" w:color="auto"/>
              </w:divBdr>
              <w:divsChild>
                <w:div w:id="13878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58">
      <w:bodyDiv w:val="1"/>
      <w:marLeft w:val="0"/>
      <w:marRight w:val="0"/>
      <w:marTop w:val="0"/>
      <w:marBottom w:val="0"/>
      <w:divBdr>
        <w:top w:val="none" w:sz="0" w:space="0" w:color="auto"/>
        <w:left w:val="none" w:sz="0" w:space="0" w:color="auto"/>
        <w:bottom w:val="none" w:sz="0" w:space="0" w:color="auto"/>
        <w:right w:val="none" w:sz="0" w:space="0" w:color="auto"/>
      </w:divBdr>
      <w:divsChild>
        <w:div w:id="1267619735">
          <w:marLeft w:val="0"/>
          <w:marRight w:val="0"/>
          <w:marTop w:val="0"/>
          <w:marBottom w:val="0"/>
          <w:divBdr>
            <w:top w:val="none" w:sz="0" w:space="0" w:color="auto"/>
            <w:left w:val="none" w:sz="0" w:space="0" w:color="auto"/>
            <w:bottom w:val="none" w:sz="0" w:space="0" w:color="auto"/>
            <w:right w:val="none" w:sz="0" w:space="0" w:color="auto"/>
          </w:divBdr>
          <w:divsChild>
            <w:div w:id="1807508779">
              <w:marLeft w:val="0"/>
              <w:marRight w:val="0"/>
              <w:marTop w:val="0"/>
              <w:marBottom w:val="0"/>
              <w:divBdr>
                <w:top w:val="none" w:sz="0" w:space="0" w:color="auto"/>
                <w:left w:val="none" w:sz="0" w:space="0" w:color="auto"/>
                <w:bottom w:val="none" w:sz="0" w:space="0" w:color="auto"/>
                <w:right w:val="none" w:sz="0" w:space="0" w:color="auto"/>
              </w:divBdr>
              <w:divsChild>
                <w:div w:id="976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80897">
      <w:bodyDiv w:val="1"/>
      <w:marLeft w:val="0"/>
      <w:marRight w:val="0"/>
      <w:marTop w:val="0"/>
      <w:marBottom w:val="0"/>
      <w:divBdr>
        <w:top w:val="none" w:sz="0" w:space="0" w:color="auto"/>
        <w:left w:val="none" w:sz="0" w:space="0" w:color="auto"/>
        <w:bottom w:val="none" w:sz="0" w:space="0" w:color="auto"/>
        <w:right w:val="none" w:sz="0" w:space="0" w:color="auto"/>
      </w:divBdr>
      <w:divsChild>
        <w:div w:id="853230289">
          <w:marLeft w:val="0"/>
          <w:marRight w:val="0"/>
          <w:marTop w:val="0"/>
          <w:marBottom w:val="0"/>
          <w:divBdr>
            <w:top w:val="none" w:sz="0" w:space="0" w:color="auto"/>
            <w:left w:val="none" w:sz="0" w:space="0" w:color="auto"/>
            <w:bottom w:val="none" w:sz="0" w:space="0" w:color="auto"/>
            <w:right w:val="none" w:sz="0" w:space="0" w:color="auto"/>
          </w:divBdr>
          <w:divsChild>
            <w:div w:id="477117082">
              <w:marLeft w:val="0"/>
              <w:marRight w:val="0"/>
              <w:marTop w:val="0"/>
              <w:marBottom w:val="0"/>
              <w:divBdr>
                <w:top w:val="none" w:sz="0" w:space="0" w:color="auto"/>
                <w:left w:val="none" w:sz="0" w:space="0" w:color="auto"/>
                <w:bottom w:val="none" w:sz="0" w:space="0" w:color="auto"/>
                <w:right w:val="none" w:sz="0" w:space="0" w:color="auto"/>
              </w:divBdr>
              <w:divsChild>
                <w:div w:id="21446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21325">
      <w:bodyDiv w:val="1"/>
      <w:marLeft w:val="0"/>
      <w:marRight w:val="0"/>
      <w:marTop w:val="0"/>
      <w:marBottom w:val="0"/>
      <w:divBdr>
        <w:top w:val="none" w:sz="0" w:space="0" w:color="auto"/>
        <w:left w:val="none" w:sz="0" w:space="0" w:color="auto"/>
        <w:bottom w:val="none" w:sz="0" w:space="0" w:color="auto"/>
        <w:right w:val="none" w:sz="0" w:space="0" w:color="auto"/>
      </w:divBdr>
    </w:div>
    <w:div w:id="1529370070">
      <w:bodyDiv w:val="1"/>
      <w:marLeft w:val="0"/>
      <w:marRight w:val="0"/>
      <w:marTop w:val="0"/>
      <w:marBottom w:val="0"/>
      <w:divBdr>
        <w:top w:val="none" w:sz="0" w:space="0" w:color="auto"/>
        <w:left w:val="none" w:sz="0" w:space="0" w:color="auto"/>
        <w:bottom w:val="none" w:sz="0" w:space="0" w:color="auto"/>
        <w:right w:val="none" w:sz="0" w:space="0" w:color="auto"/>
      </w:divBdr>
      <w:divsChild>
        <w:div w:id="2100984466">
          <w:marLeft w:val="0"/>
          <w:marRight w:val="0"/>
          <w:marTop w:val="0"/>
          <w:marBottom w:val="0"/>
          <w:divBdr>
            <w:top w:val="none" w:sz="0" w:space="0" w:color="auto"/>
            <w:left w:val="none" w:sz="0" w:space="0" w:color="auto"/>
            <w:bottom w:val="none" w:sz="0" w:space="0" w:color="auto"/>
            <w:right w:val="none" w:sz="0" w:space="0" w:color="auto"/>
          </w:divBdr>
          <w:divsChild>
            <w:div w:id="1793209571">
              <w:marLeft w:val="0"/>
              <w:marRight w:val="0"/>
              <w:marTop w:val="0"/>
              <w:marBottom w:val="0"/>
              <w:divBdr>
                <w:top w:val="none" w:sz="0" w:space="0" w:color="auto"/>
                <w:left w:val="none" w:sz="0" w:space="0" w:color="auto"/>
                <w:bottom w:val="none" w:sz="0" w:space="0" w:color="auto"/>
                <w:right w:val="none" w:sz="0" w:space="0" w:color="auto"/>
              </w:divBdr>
              <w:divsChild>
                <w:div w:id="15633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52885">
      <w:bodyDiv w:val="1"/>
      <w:marLeft w:val="0"/>
      <w:marRight w:val="0"/>
      <w:marTop w:val="0"/>
      <w:marBottom w:val="0"/>
      <w:divBdr>
        <w:top w:val="none" w:sz="0" w:space="0" w:color="auto"/>
        <w:left w:val="none" w:sz="0" w:space="0" w:color="auto"/>
        <w:bottom w:val="none" w:sz="0" w:space="0" w:color="auto"/>
        <w:right w:val="none" w:sz="0" w:space="0" w:color="auto"/>
      </w:divBdr>
    </w:div>
    <w:div w:id="1539589049">
      <w:bodyDiv w:val="1"/>
      <w:marLeft w:val="0"/>
      <w:marRight w:val="0"/>
      <w:marTop w:val="0"/>
      <w:marBottom w:val="0"/>
      <w:divBdr>
        <w:top w:val="none" w:sz="0" w:space="0" w:color="auto"/>
        <w:left w:val="none" w:sz="0" w:space="0" w:color="auto"/>
        <w:bottom w:val="none" w:sz="0" w:space="0" w:color="auto"/>
        <w:right w:val="none" w:sz="0" w:space="0" w:color="auto"/>
      </w:divBdr>
      <w:divsChild>
        <w:div w:id="381176153">
          <w:marLeft w:val="0"/>
          <w:marRight w:val="0"/>
          <w:marTop w:val="0"/>
          <w:marBottom w:val="0"/>
          <w:divBdr>
            <w:top w:val="none" w:sz="0" w:space="0" w:color="auto"/>
            <w:left w:val="none" w:sz="0" w:space="0" w:color="auto"/>
            <w:bottom w:val="none" w:sz="0" w:space="0" w:color="auto"/>
            <w:right w:val="none" w:sz="0" w:space="0" w:color="auto"/>
          </w:divBdr>
          <w:divsChild>
            <w:div w:id="2020348197">
              <w:marLeft w:val="0"/>
              <w:marRight w:val="0"/>
              <w:marTop w:val="0"/>
              <w:marBottom w:val="0"/>
              <w:divBdr>
                <w:top w:val="none" w:sz="0" w:space="0" w:color="auto"/>
                <w:left w:val="none" w:sz="0" w:space="0" w:color="auto"/>
                <w:bottom w:val="none" w:sz="0" w:space="0" w:color="auto"/>
                <w:right w:val="none" w:sz="0" w:space="0" w:color="auto"/>
              </w:divBdr>
              <w:divsChild>
                <w:div w:id="893613913">
                  <w:marLeft w:val="0"/>
                  <w:marRight w:val="0"/>
                  <w:marTop w:val="0"/>
                  <w:marBottom w:val="0"/>
                  <w:divBdr>
                    <w:top w:val="none" w:sz="0" w:space="0" w:color="auto"/>
                    <w:left w:val="none" w:sz="0" w:space="0" w:color="auto"/>
                    <w:bottom w:val="none" w:sz="0" w:space="0" w:color="auto"/>
                    <w:right w:val="none" w:sz="0" w:space="0" w:color="auto"/>
                  </w:divBdr>
                  <w:divsChild>
                    <w:div w:id="1815415006">
                      <w:marLeft w:val="0"/>
                      <w:marRight w:val="0"/>
                      <w:marTop w:val="0"/>
                      <w:marBottom w:val="0"/>
                      <w:divBdr>
                        <w:top w:val="none" w:sz="0" w:space="0" w:color="auto"/>
                        <w:left w:val="none" w:sz="0" w:space="0" w:color="auto"/>
                        <w:bottom w:val="none" w:sz="0" w:space="0" w:color="auto"/>
                        <w:right w:val="none" w:sz="0" w:space="0" w:color="auto"/>
                      </w:divBdr>
                    </w:div>
                  </w:divsChild>
                </w:div>
                <w:div w:id="1337266811">
                  <w:marLeft w:val="0"/>
                  <w:marRight w:val="0"/>
                  <w:marTop w:val="0"/>
                  <w:marBottom w:val="0"/>
                  <w:divBdr>
                    <w:top w:val="none" w:sz="0" w:space="0" w:color="auto"/>
                    <w:left w:val="none" w:sz="0" w:space="0" w:color="auto"/>
                    <w:bottom w:val="none" w:sz="0" w:space="0" w:color="auto"/>
                    <w:right w:val="none" w:sz="0" w:space="0" w:color="auto"/>
                  </w:divBdr>
                  <w:divsChild>
                    <w:div w:id="9362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2500">
              <w:marLeft w:val="0"/>
              <w:marRight w:val="0"/>
              <w:marTop w:val="0"/>
              <w:marBottom w:val="0"/>
              <w:divBdr>
                <w:top w:val="none" w:sz="0" w:space="0" w:color="auto"/>
                <w:left w:val="none" w:sz="0" w:space="0" w:color="auto"/>
                <w:bottom w:val="none" w:sz="0" w:space="0" w:color="auto"/>
                <w:right w:val="none" w:sz="0" w:space="0" w:color="auto"/>
              </w:divBdr>
              <w:divsChild>
                <w:div w:id="1362634056">
                  <w:marLeft w:val="0"/>
                  <w:marRight w:val="0"/>
                  <w:marTop w:val="0"/>
                  <w:marBottom w:val="0"/>
                  <w:divBdr>
                    <w:top w:val="none" w:sz="0" w:space="0" w:color="auto"/>
                    <w:left w:val="none" w:sz="0" w:space="0" w:color="auto"/>
                    <w:bottom w:val="none" w:sz="0" w:space="0" w:color="auto"/>
                    <w:right w:val="none" w:sz="0" w:space="0" w:color="auto"/>
                  </w:divBdr>
                  <w:divsChild>
                    <w:div w:id="14257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4495">
          <w:marLeft w:val="0"/>
          <w:marRight w:val="0"/>
          <w:marTop w:val="0"/>
          <w:marBottom w:val="0"/>
          <w:divBdr>
            <w:top w:val="none" w:sz="0" w:space="0" w:color="auto"/>
            <w:left w:val="none" w:sz="0" w:space="0" w:color="auto"/>
            <w:bottom w:val="none" w:sz="0" w:space="0" w:color="auto"/>
            <w:right w:val="none" w:sz="0" w:space="0" w:color="auto"/>
          </w:divBdr>
          <w:divsChild>
            <w:div w:id="227225024">
              <w:marLeft w:val="0"/>
              <w:marRight w:val="0"/>
              <w:marTop w:val="0"/>
              <w:marBottom w:val="0"/>
              <w:divBdr>
                <w:top w:val="none" w:sz="0" w:space="0" w:color="auto"/>
                <w:left w:val="none" w:sz="0" w:space="0" w:color="auto"/>
                <w:bottom w:val="none" w:sz="0" w:space="0" w:color="auto"/>
                <w:right w:val="none" w:sz="0" w:space="0" w:color="auto"/>
              </w:divBdr>
              <w:divsChild>
                <w:div w:id="290215179">
                  <w:marLeft w:val="0"/>
                  <w:marRight w:val="0"/>
                  <w:marTop w:val="0"/>
                  <w:marBottom w:val="0"/>
                  <w:divBdr>
                    <w:top w:val="none" w:sz="0" w:space="0" w:color="auto"/>
                    <w:left w:val="none" w:sz="0" w:space="0" w:color="auto"/>
                    <w:bottom w:val="none" w:sz="0" w:space="0" w:color="auto"/>
                    <w:right w:val="none" w:sz="0" w:space="0" w:color="auto"/>
                  </w:divBdr>
                  <w:divsChild>
                    <w:div w:id="1893542849">
                      <w:marLeft w:val="0"/>
                      <w:marRight w:val="0"/>
                      <w:marTop w:val="0"/>
                      <w:marBottom w:val="0"/>
                      <w:divBdr>
                        <w:top w:val="none" w:sz="0" w:space="0" w:color="auto"/>
                        <w:left w:val="none" w:sz="0" w:space="0" w:color="auto"/>
                        <w:bottom w:val="none" w:sz="0" w:space="0" w:color="auto"/>
                        <w:right w:val="none" w:sz="0" w:space="0" w:color="auto"/>
                      </w:divBdr>
                    </w:div>
                  </w:divsChild>
                </w:div>
                <w:div w:id="213006359">
                  <w:marLeft w:val="0"/>
                  <w:marRight w:val="0"/>
                  <w:marTop w:val="0"/>
                  <w:marBottom w:val="0"/>
                  <w:divBdr>
                    <w:top w:val="none" w:sz="0" w:space="0" w:color="auto"/>
                    <w:left w:val="none" w:sz="0" w:space="0" w:color="auto"/>
                    <w:bottom w:val="none" w:sz="0" w:space="0" w:color="auto"/>
                    <w:right w:val="none" w:sz="0" w:space="0" w:color="auto"/>
                  </w:divBdr>
                  <w:divsChild>
                    <w:div w:id="904529403">
                      <w:marLeft w:val="0"/>
                      <w:marRight w:val="0"/>
                      <w:marTop w:val="0"/>
                      <w:marBottom w:val="0"/>
                      <w:divBdr>
                        <w:top w:val="none" w:sz="0" w:space="0" w:color="auto"/>
                        <w:left w:val="none" w:sz="0" w:space="0" w:color="auto"/>
                        <w:bottom w:val="none" w:sz="0" w:space="0" w:color="auto"/>
                        <w:right w:val="none" w:sz="0" w:space="0" w:color="auto"/>
                      </w:divBdr>
                    </w:div>
                    <w:div w:id="1870802467">
                      <w:marLeft w:val="0"/>
                      <w:marRight w:val="0"/>
                      <w:marTop w:val="0"/>
                      <w:marBottom w:val="0"/>
                      <w:divBdr>
                        <w:top w:val="none" w:sz="0" w:space="0" w:color="auto"/>
                        <w:left w:val="none" w:sz="0" w:space="0" w:color="auto"/>
                        <w:bottom w:val="none" w:sz="0" w:space="0" w:color="auto"/>
                        <w:right w:val="none" w:sz="0" w:space="0" w:color="auto"/>
                      </w:divBdr>
                    </w:div>
                  </w:divsChild>
                </w:div>
                <w:div w:id="1480924246">
                  <w:marLeft w:val="0"/>
                  <w:marRight w:val="0"/>
                  <w:marTop w:val="0"/>
                  <w:marBottom w:val="0"/>
                  <w:divBdr>
                    <w:top w:val="none" w:sz="0" w:space="0" w:color="auto"/>
                    <w:left w:val="none" w:sz="0" w:space="0" w:color="auto"/>
                    <w:bottom w:val="none" w:sz="0" w:space="0" w:color="auto"/>
                    <w:right w:val="none" w:sz="0" w:space="0" w:color="auto"/>
                  </w:divBdr>
                  <w:divsChild>
                    <w:div w:id="15908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6057">
      <w:bodyDiv w:val="1"/>
      <w:marLeft w:val="0"/>
      <w:marRight w:val="0"/>
      <w:marTop w:val="0"/>
      <w:marBottom w:val="0"/>
      <w:divBdr>
        <w:top w:val="none" w:sz="0" w:space="0" w:color="auto"/>
        <w:left w:val="none" w:sz="0" w:space="0" w:color="auto"/>
        <w:bottom w:val="none" w:sz="0" w:space="0" w:color="auto"/>
        <w:right w:val="none" w:sz="0" w:space="0" w:color="auto"/>
      </w:divBdr>
    </w:div>
    <w:div w:id="1577089756">
      <w:bodyDiv w:val="1"/>
      <w:marLeft w:val="0"/>
      <w:marRight w:val="0"/>
      <w:marTop w:val="0"/>
      <w:marBottom w:val="0"/>
      <w:divBdr>
        <w:top w:val="none" w:sz="0" w:space="0" w:color="auto"/>
        <w:left w:val="none" w:sz="0" w:space="0" w:color="auto"/>
        <w:bottom w:val="none" w:sz="0" w:space="0" w:color="auto"/>
        <w:right w:val="none" w:sz="0" w:space="0" w:color="auto"/>
      </w:divBdr>
    </w:div>
    <w:div w:id="1586189240">
      <w:bodyDiv w:val="1"/>
      <w:marLeft w:val="0"/>
      <w:marRight w:val="0"/>
      <w:marTop w:val="0"/>
      <w:marBottom w:val="0"/>
      <w:divBdr>
        <w:top w:val="none" w:sz="0" w:space="0" w:color="auto"/>
        <w:left w:val="none" w:sz="0" w:space="0" w:color="auto"/>
        <w:bottom w:val="none" w:sz="0" w:space="0" w:color="auto"/>
        <w:right w:val="none" w:sz="0" w:space="0" w:color="auto"/>
      </w:divBdr>
    </w:div>
    <w:div w:id="1597516241">
      <w:bodyDiv w:val="1"/>
      <w:marLeft w:val="0"/>
      <w:marRight w:val="0"/>
      <w:marTop w:val="0"/>
      <w:marBottom w:val="0"/>
      <w:divBdr>
        <w:top w:val="none" w:sz="0" w:space="0" w:color="auto"/>
        <w:left w:val="none" w:sz="0" w:space="0" w:color="auto"/>
        <w:bottom w:val="none" w:sz="0" w:space="0" w:color="auto"/>
        <w:right w:val="none" w:sz="0" w:space="0" w:color="auto"/>
      </w:divBdr>
    </w:div>
    <w:div w:id="1608464711">
      <w:bodyDiv w:val="1"/>
      <w:marLeft w:val="0"/>
      <w:marRight w:val="0"/>
      <w:marTop w:val="0"/>
      <w:marBottom w:val="0"/>
      <w:divBdr>
        <w:top w:val="none" w:sz="0" w:space="0" w:color="auto"/>
        <w:left w:val="none" w:sz="0" w:space="0" w:color="auto"/>
        <w:bottom w:val="none" w:sz="0" w:space="0" w:color="auto"/>
        <w:right w:val="none" w:sz="0" w:space="0" w:color="auto"/>
      </w:divBdr>
      <w:divsChild>
        <w:div w:id="1225990486">
          <w:marLeft w:val="0"/>
          <w:marRight w:val="0"/>
          <w:marTop w:val="0"/>
          <w:marBottom w:val="0"/>
          <w:divBdr>
            <w:top w:val="none" w:sz="0" w:space="0" w:color="auto"/>
            <w:left w:val="none" w:sz="0" w:space="0" w:color="auto"/>
            <w:bottom w:val="none" w:sz="0" w:space="0" w:color="auto"/>
            <w:right w:val="none" w:sz="0" w:space="0" w:color="auto"/>
          </w:divBdr>
          <w:divsChild>
            <w:div w:id="1194073886">
              <w:marLeft w:val="0"/>
              <w:marRight w:val="0"/>
              <w:marTop w:val="0"/>
              <w:marBottom w:val="0"/>
              <w:divBdr>
                <w:top w:val="none" w:sz="0" w:space="0" w:color="auto"/>
                <w:left w:val="none" w:sz="0" w:space="0" w:color="auto"/>
                <w:bottom w:val="none" w:sz="0" w:space="0" w:color="auto"/>
                <w:right w:val="none" w:sz="0" w:space="0" w:color="auto"/>
              </w:divBdr>
              <w:divsChild>
                <w:div w:id="9499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6461">
      <w:bodyDiv w:val="1"/>
      <w:marLeft w:val="0"/>
      <w:marRight w:val="0"/>
      <w:marTop w:val="0"/>
      <w:marBottom w:val="0"/>
      <w:divBdr>
        <w:top w:val="none" w:sz="0" w:space="0" w:color="auto"/>
        <w:left w:val="none" w:sz="0" w:space="0" w:color="auto"/>
        <w:bottom w:val="none" w:sz="0" w:space="0" w:color="auto"/>
        <w:right w:val="none" w:sz="0" w:space="0" w:color="auto"/>
      </w:divBdr>
      <w:divsChild>
        <w:div w:id="2137940331">
          <w:marLeft w:val="0"/>
          <w:marRight w:val="0"/>
          <w:marTop w:val="0"/>
          <w:marBottom w:val="0"/>
          <w:divBdr>
            <w:top w:val="none" w:sz="0" w:space="0" w:color="auto"/>
            <w:left w:val="none" w:sz="0" w:space="0" w:color="auto"/>
            <w:bottom w:val="none" w:sz="0" w:space="0" w:color="auto"/>
            <w:right w:val="none" w:sz="0" w:space="0" w:color="auto"/>
          </w:divBdr>
          <w:divsChild>
            <w:div w:id="1604261326">
              <w:marLeft w:val="0"/>
              <w:marRight w:val="0"/>
              <w:marTop w:val="0"/>
              <w:marBottom w:val="0"/>
              <w:divBdr>
                <w:top w:val="none" w:sz="0" w:space="0" w:color="auto"/>
                <w:left w:val="none" w:sz="0" w:space="0" w:color="auto"/>
                <w:bottom w:val="none" w:sz="0" w:space="0" w:color="auto"/>
                <w:right w:val="none" w:sz="0" w:space="0" w:color="auto"/>
              </w:divBdr>
              <w:divsChild>
                <w:div w:id="1212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61631">
      <w:bodyDiv w:val="1"/>
      <w:marLeft w:val="0"/>
      <w:marRight w:val="0"/>
      <w:marTop w:val="0"/>
      <w:marBottom w:val="0"/>
      <w:divBdr>
        <w:top w:val="none" w:sz="0" w:space="0" w:color="auto"/>
        <w:left w:val="none" w:sz="0" w:space="0" w:color="auto"/>
        <w:bottom w:val="none" w:sz="0" w:space="0" w:color="auto"/>
        <w:right w:val="none" w:sz="0" w:space="0" w:color="auto"/>
      </w:divBdr>
      <w:divsChild>
        <w:div w:id="136336959">
          <w:marLeft w:val="0"/>
          <w:marRight w:val="0"/>
          <w:marTop w:val="0"/>
          <w:marBottom w:val="0"/>
          <w:divBdr>
            <w:top w:val="none" w:sz="0" w:space="0" w:color="auto"/>
            <w:left w:val="none" w:sz="0" w:space="0" w:color="auto"/>
            <w:bottom w:val="none" w:sz="0" w:space="0" w:color="auto"/>
            <w:right w:val="none" w:sz="0" w:space="0" w:color="auto"/>
          </w:divBdr>
          <w:divsChild>
            <w:div w:id="1796483405">
              <w:marLeft w:val="0"/>
              <w:marRight w:val="0"/>
              <w:marTop w:val="0"/>
              <w:marBottom w:val="0"/>
              <w:divBdr>
                <w:top w:val="none" w:sz="0" w:space="0" w:color="auto"/>
                <w:left w:val="none" w:sz="0" w:space="0" w:color="auto"/>
                <w:bottom w:val="none" w:sz="0" w:space="0" w:color="auto"/>
                <w:right w:val="none" w:sz="0" w:space="0" w:color="auto"/>
              </w:divBdr>
              <w:divsChild>
                <w:div w:id="1935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4335">
      <w:bodyDiv w:val="1"/>
      <w:marLeft w:val="0"/>
      <w:marRight w:val="0"/>
      <w:marTop w:val="0"/>
      <w:marBottom w:val="0"/>
      <w:divBdr>
        <w:top w:val="none" w:sz="0" w:space="0" w:color="auto"/>
        <w:left w:val="none" w:sz="0" w:space="0" w:color="auto"/>
        <w:bottom w:val="none" w:sz="0" w:space="0" w:color="auto"/>
        <w:right w:val="none" w:sz="0" w:space="0" w:color="auto"/>
      </w:divBdr>
      <w:divsChild>
        <w:div w:id="1576353489">
          <w:marLeft w:val="0"/>
          <w:marRight w:val="0"/>
          <w:marTop w:val="0"/>
          <w:marBottom w:val="0"/>
          <w:divBdr>
            <w:top w:val="none" w:sz="0" w:space="0" w:color="auto"/>
            <w:left w:val="none" w:sz="0" w:space="0" w:color="auto"/>
            <w:bottom w:val="none" w:sz="0" w:space="0" w:color="auto"/>
            <w:right w:val="none" w:sz="0" w:space="0" w:color="auto"/>
          </w:divBdr>
          <w:divsChild>
            <w:div w:id="1709181108">
              <w:marLeft w:val="0"/>
              <w:marRight w:val="0"/>
              <w:marTop w:val="0"/>
              <w:marBottom w:val="0"/>
              <w:divBdr>
                <w:top w:val="none" w:sz="0" w:space="0" w:color="auto"/>
                <w:left w:val="none" w:sz="0" w:space="0" w:color="auto"/>
                <w:bottom w:val="none" w:sz="0" w:space="0" w:color="auto"/>
                <w:right w:val="none" w:sz="0" w:space="0" w:color="auto"/>
              </w:divBdr>
              <w:divsChild>
                <w:div w:id="5187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1657">
      <w:bodyDiv w:val="1"/>
      <w:marLeft w:val="0"/>
      <w:marRight w:val="0"/>
      <w:marTop w:val="0"/>
      <w:marBottom w:val="0"/>
      <w:divBdr>
        <w:top w:val="none" w:sz="0" w:space="0" w:color="auto"/>
        <w:left w:val="none" w:sz="0" w:space="0" w:color="auto"/>
        <w:bottom w:val="none" w:sz="0" w:space="0" w:color="auto"/>
        <w:right w:val="none" w:sz="0" w:space="0" w:color="auto"/>
      </w:divBdr>
      <w:divsChild>
        <w:div w:id="967858245">
          <w:marLeft w:val="0"/>
          <w:marRight w:val="0"/>
          <w:marTop w:val="0"/>
          <w:marBottom w:val="0"/>
          <w:divBdr>
            <w:top w:val="none" w:sz="0" w:space="0" w:color="auto"/>
            <w:left w:val="none" w:sz="0" w:space="0" w:color="auto"/>
            <w:bottom w:val="none" w:sz="0" w:space="0" w:color="auto"/>
            <w:right w:val="none" w:sz="0" w:space="0" w:color="auto"/>
          </w:divBdr>
          <w:divsChild>
            <w:div w:id="1319773151">
              <w:marLeft w:val="0"/>
              <w:marRight w:val="0"/>
              <w:marTop w:val="0"/>
              <w:marBottom w:val="0"/>
              <w:divBdr>
                <w:top w:val="none" w:sz="0" w:space="0" w:color="auto"/>
                <w:left w:val="none" w:sz="0" w:space="0" w:color="auto"/>
                <w:bottom w:val="none" w:sz="0" w:space="0" w:color="auto"/>
                <w:right w:val="none" w:sz="0" w:space="0" w:color="auto"/>
              </w:divBdr>
              <w:divsChild>
                <w:div w:id="10360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97299">
      <w:bodyDiv w:val="1"/>
      <w:marLeft w:val="0"/>
      <w:marRight w:val="0"/>
      <w:marTop w:val="0"/>
      <w:marBottom w:val="0"/>
      <w:divBdr>
        <w:top w:val="none" w:sz="0" w:space="0" w:color="auto"/>
        <w:left w:val="none" w:sz="0" w:space="0" w:color="auto"/>
        <w:bottom w:val="none" w:sz="0" w:space="0" w:color="auto"/>
        <w:right w:val="none" w:sz="0" w:space="0" w:color="auto"/>
      </w:divBdr>
      <w:divsChild>
        <w:div w:id="1898469305">
          <w:marLeft w:val="0"/>
          <w:marRight w:val="0"/>
          <w:marTop w:val="0"/>
          <w:marBottom w:val="0"/>
          <w:divBdr>
            <w:top w:val="none" w:sz="0" w:space="0" w:color="auto"/>
            <w:left w:val="none" w:sz="0" w:space="0" w:color="auto"/>
            <w:bottom w:val="none" w:sz="0" w:space="0" w:color="auto"/>
            <w:right w:val="none" w:sz="0" w:space="0" w:color="auto"/>
          </w:divBdr>
          <w:divsChild>
            <w:div w:id="36204498">
              <w:marLeft w:val="0"/>
              <w:marRight w:val="0"/>
              <w:marTop w:val="0"/>
              <w:marBottom w:val="0"/>
              <w:divBdr>
                <w:top w:val="none" w:sz="0" w:space="0" w:color="auto"/>
                <w:left w:val="none" w:sz="0" w:space="0" w:color="auto"/>
                <w:bottom w:val="none" w:sz="0" w:space="0" w:color="auto"/>
                <w:right w:val="none" w:sz="0" w:space="0" w:color="auto"/>
              </w:divBdr>
              <w:divsChild>
                <w:div w:id="21283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6817">
      <w:bodyDiv w:val="1"/>
      <w:marLeft w:val="0"/>
      <w:marRight w:val="0"/>
      <w:marTop w:val="0"/>
      <w:marBottom w:val="0"/>
      <w:divBdr>
        <w:top w:val="none" w:sz="0" w:space="0" w:color="auto"/>
        <w:left w:val="none" w:sz="0" w:space="0" w:color="auto"/>
        <w:bottom w:val="none" w:sz="0" w:space="0" w:color="auto"/>
        <w:right w:val="none" w:sz="0" w:space="0" w:color="auto"/>
      </w:divBdr>
      <w:divsChild>
        <w:div w:id="2113084914">
          <w:marLeft w:val="0"/>
          <w:marRight w:val="0"/>
          <w:marTop w:val="0"/>
          <w:marBottom w:val="0"/>
          <w:divBdr>
            <w:top w:val="none" w:sz="0" w:space="0" w:color="auto"/>
            <w:left w:val="none" w:sz="0" w:space="0" w:color="auto"/>
            <w:bottom w:val="none" w:sz="0" w:space="0" w:color="auto"/>
            <w:right w:val="none" w:sz="0" w:space="0" w:color="auto"/>
          </w:divBdr>
          <w:divsChild>
            <w:div w:id="2070109617">
              <w:marLeft w:val="0"/>
              <w:marRight w:val="0"/>
              <w:marTop w:val="0"/>
              <w:marBottom w:val="0"/>
              <w:divBdr>
                <w:top w:val="none" w:sz="0" w:space="0" w:color="auto"/>
                <w:left w:val="none" w:sz="0" w:space="0" w:color="auto"/>
                <w:bottom w:val="none" w:sz="0" w:space="0" w:color="auto"/>
                <w:right w:val="none" w:sz="0" w:space="0" w:color="auto"/>
              </w:divBdr>
              <w:divsChild>
                <w:div w:id="6449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58986">
      <w:bodyDiv w:val="1"/>
      <w:marLeft w:val="0"/>
      <w:marRight w:val="0"/>
      <w:marTop w:val="0"/>
      <w:marBottom w:val="0"/>
      <w:divBdr>
        <w:top w:val="none" w:sz="0" w:space="0" w:color="auto"/>
        <w:left w:val="none" w:sz="0" w:space="0" w:color="auto"/>
        <w:bottom w:val="none" w:sz="0" w:space="0" w:color="auto"/>
        <w:right w:val="none" w:sz="0" w:space="0" w:color="auto"/>
      </w:divBdr>
      <w:divsChild>
        <w:div w:id="791439874">
          <w:marLeft w:val="0"/>
          <w:marRight w:val="0"/>
          <w:marTop w:val="0"/>
          <w:marBottom w:val="0"/>
          <w:divBdr>
            <w:top w:val="none" w:sz="0" w:space="0" w:color="auto"/>
            <w:left w:val="none" w:sz="0" w:space="0" w:color="auto"/>
            <w:bottom w:val="none" w:sz="0" w:space="0" w:color="auto"/>
            <w:right w:val="none" w:sz="0" w:space="0" w:color="auto"/>
          </w:divBdr>
          <w:divsChild>
            <w:div w:id="691538155">
              <w:marLeft w:val="0"/>
              <w:marRight w:val="0"/>
              <w:marTop w:val="0"/>
              <w:marBottom w:val="0"/>
              <w:divBdr>
                <w:top w:val="none" w:sz="0" w:space="0" w:color="auto"/>
                <w:left w:val="none" w:sz="0" w:space="0" w:color="auto"/>
                <w:bottom w:val="none" w:sz="0" w:space="0" w:color="auto"/>
                <w:right w:val="none" w:sz="0" w:space="0" w:color="auto"/>
              </w:divBdr>
              <w:divsChild>
                <w:div w:id="9074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88289">
      <w:bodyDiv w:val="1"/>
      <w:marLeft w:val="0"/>
      <w:marRight w:val="0"/>
      <w:marTop w:val="0"/>
      <w:marBottom w:val="0"/>
      <w:divBdr>
        <w:top w:val="none" w:sz="0" w:space="0" w:color="auto"/>
        <w:left w:val="none" w:sz="0" w:space="0" w:color="auto"/>
        <w:bottom w:val="none" w:sz="0" w:space="0" w:color="auto"/>
        <w:right w:val="none" w:sz="0" w:space="0" w:color="auto"/>
      </w:divBdr>
    </w:div>
    <w:div w:id="1688677038">
      <w:bodyDiv w:val="1"/>
      <w:marLeft w:val="0"/>
      <w:marRight w:val="0"/>
      <w:marTop w:val="0"/>
      <w:marBottom w:val="0"/>
      <w:divBdr>
        <w:top w:val="none" w:sz="0" w:space="0" w:color="auto"/>
        <w:left w:val="none" w:sz="0" w:space="0" w:color="auto"/>
        <w:bottom w:val="none" w:sz="0" w:space="0" w:color="auto"/>
        <w:right w:val="none" w:sz="0" w:space="0" w:color="auto"/>
      </w:divBdr>
      <w:divsChild>
        <w:div w:id="1471047700">
          <w:marLeft w:val="0"/>
          <w:marRight w:val="0"/>
          <w:marTop w:val="0"/>
          <w:marBottom w:val="0"/>
          <w:divBdr>
            <w:top w:val="none" w:sz="0" w:space="0" w:color="auto"/>
            <w:left w:val="none" w:sz="0" w:space="0" w:color="auto"/>
            <w:bottom w:val="none" w:sz="0" w:space="0" w:color="auto"/>
            <w:right w:val="none" w:sz="0" w:space="0" w:color="auto"/>
          </w:divBdr>
          <w:divsChild>
            <w:div w:id="770513307">
              <w:marLeft w:val="0"/>
              <w:marRight w:val="0"/>
              <w:marTop w:val="0"/>
              <w:marBottom w:val="0"/>
              <w:divBdr>
                <w:top w:val="none" w:sz="0" w:space="0" w:color="auto"/>
                <w:left w:val="none" w:sz="0" w:space="0" w:color="auto"/>
                <w:bottom w:val="none" w:sz="0" w:space="0" w:color="auto"/>
                <w:right w:val="none" w:sz="0" w:space="0" w:color="auto"/>
              </w:divBdr>
              <w:divsChild>
                <w:div w:id="230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91940">
      <w:bodyDiv w:val="1"/>
      <w:marLeft w:val="0"/>
      <w:marRight w:val="0"/>
      <w:marTop w:val="0"/>
      <w:marBottom w:val="0"/>
      <w:divBdr>
        <w:top w:val="none" w:sz="0" w:space="0" w:color="auto"/>
        <w:left w:val="none" w:sz="0" w:space="0" w:color="auto"/>
        <w:bottom w:val="none" w:sz="0" w:space="0" w:color="auto"/>
        <w:right w:val="none" w:sz="0" w:space="0" w:color="auto"/>
      </w:divBdr>
      <w:divsChild>
        <w:div w:id="1164398770">
          <w:marLeft w:val="0"/>
          <w:marRight w:val="0"/>
          <w:marTop w:val="0"/>
          <w:marBottom w:val="0"/>
          <w:divBdr>
            <w:top w:val="none" w:sz="0" w:space="0" w:color="auto"/>
            <w:left w:val="none" w:sz="0" w:space="0" w:color="auto"/>
            <w:bottom w:val="none" w:sz="0" w:space="0" w:color="auto"/>
            <w:right w:val="none" w:sz="0" w:space="0" w:color="auto"/>
          </w:divBdr>
          <w:divsChild>
            <w:div w:id="1419446314">
              <w:marLeft w:val="0"/>
              <w:marRight w:val="0"/>
              <w:marTop w:val="0"/>
              <w:marBottom w:val="0"/>
              <w:divBdr>
                <w:top w:val="none" w:sz="0" w:space="0" w:color="auto"/>
                <w:left w:val="none" w:sz="0" w:space="0" w:color="auto"/>
                <w:bottom w:val="none" w:sz="0" w:space="0" w:color="auto"/>
                <w:right w:val="none" w:sz="0" w:space="0" w:color="auto"/>
              </w:divBdr>
              <w:divsChild>
                <w:div w:id="3530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78139">
      <w:bodyDiv w:val="1"/>
      <w:marLeft w:val="0"/>
      <w:marRight w:val="0"/>
      <w:marTop w:val="0"/>
      <w:marBottom w:val="0"/>
      <w:divBdr>
        <w:top w:val="none" w:sz="0" w:space="0" w:color="auto"/>
        <w:left w:val="none" w:sz="0" w:space="0" w:color="auto"/>
        <w:bottom w:val="none" w:sz="0" w:space="0" w:color="auto"/>
        <w:right w:val="none" w:sz="0" w:space="0" w:color="auto"/>
      </w:divBdr>
      <w:divsChild>
        <w:div w:id="1558777426">
          <w:marLeft w:val="0"/>
          <w:marRight w:val="0"/>
          <w:marTop w:val="0"/>
          <w:marBottom w:val="0"/>
          <w:divBdr>
            <w:top w:val="none" w:sz="0" w:space="0" w:color="auto"/>
            <w:left w:val="none" w:sz="0" w:space="0" w:color="auto"/>
            <w:bottom w:val="none" w:sz="0" w:space="0" w:color="auto"/>
            <w:right w:val="none" w:sz="0" w:space="0" w:color="auto"/>
          </w:divBdr>
          <w:divsChild>
            <w:div w:id="715205817">
              <w:marLeft w:val="0"/>
              <w:marRight w:val="0"/>
              <w:marTop w:val="0"/>
              <w:marBottom w:val="0"/>
              <w:divBdr>
                <w:top w:val="none" w:sz="0" w:space="0" w:color="auto"/>
                <w:left w:val="none" w:sz="0" w:space="0" w:color="auto"/>
                <w:bottom w:val="none" w:sz="0" w:space="0" w:color="auto"/>
                <w:right w:val="none" w:sz="0" w:space="0" w:color="auto"/>
              </w:divBdr>
              <w:divsChild>
                <w:div w:id="13144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5262">
      <w:bodyDiv w:val="1"/>
      <w:marLeft w:val="0"/>
      <w:marRight w:val="0"/>
      <w:marTop w:val="0"/>
      <w:marBottom w:val="0"/>
      <w:divBdr>
        <w:top w:val="none" w:sz="0" w:space="0" w:color="auto"/>
        <w:left w:val="none" w:sz="0" w:space="0" w:color="auto"/>
        <w:bottom w:val="none" w:sz="0" w:space="0" w:color="auto"/>
        <w:right w:val="none" w:sz="0" w:space="0" w:color="auto"/>
      </w:divBdr>
      <w:divsChild>
        <w:div w:id="1915510440">
          <w:marLeft w:val="0"/>
          <w:marRight w:val="0"/>
          <w:marTop w:val="0"/>
          <w:marBottom w:val="0"/>
          <w:divBdr>
            <w:top w:val="none" w:sz="0" w:space="0" w:color="auto"/>
            <w:left w:val="none" w:sz="0" w:space="0" w:color="auto"/>
            <w:bottom w:val="none" w:sz="0" w:space="0" w:color="auto"/>
            <w:right w:val="none" w:sz="0" w:space="0" w:color="auto"/>
          </w:divBdr>
          <w:divsChild>
            <w:div w:id="1207371629">
              <w:marLeft w:val="0"/>
              <w:marRight w:val="0"/>
              <w:marTop w:val="0"/>
              <w:marBottom w:val="0"/>
              <w:divBdr>
                <w:top w:val="none" w:sz="0" w:space="0" w:color="auto"/>
                <w:left w:val="none" w:sz="0" w:space="0" w:color="auto"/>
                <w:bottom w:val="none" w:sz="0" w:space="0" w:color="auto"/>
                <w:right w:val="none" w:sz="0" w:space="0" w:color="auto"/>
              </w:divBdr>
              <w:divsChild>
                <w:div w:id="15351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40558">
      <w:bodyDiv w:val="1"/>
      <w:marLeft w:val="0"/>
      <w:marRight w:val="0"/>
      <w:marTop w:val="0"/>
      <w:marBottom w:val="0"/>
      <w:divBdr>
        <w:top w:val="none" w:sz="0" w:space="0" w:color="auto"/>
        <w:left w:val="none" w:sz="0" w:space="0" w:color="auto"/>
        <w:bottom w:val="none" w:sz="0" w:space="0" w:color="auto"/>
        <w:right w:val="none" w:sz="0" w:space="0" w:color="auto"/>
      </w:divBdr>
      <w:divsChild>
        <w:div w:id="103379708">
          <w:marLeft w:val="0"/>
          <w:marRight w:val="0"/>
          <w:marTop w:val="0"/>
          <w:marBottom w:val="0"/>
          <w:divBdr>
            <w:top w:val="none" w:sz="0" w:space="0" w:color="auto"/>
            <w:left w:val="none" w:sz="0" w:space="0" w:color="auto"/>
            <w:bottom w:val="none" w:sz="0" w:space="0" w:color="auto"/>
            <w:right w:val="none" w:sz="0" w:space="0" w:color="auto"/>
          </w:divBdr>
          <w:divsChild>
            <w:div w:id="1719812911">
              <w:marLeft w:val="0"/>
              <w:marRight w:val="0"/>
              <w:marTop w:val="0"/>
              <w:marBottom w:val="0"/>
              <w:divBdr>
                <w:top w:val="none" w:sz="0" w:space="0" w:color="auto"/>
                <w:left w:val="none" w:sz="0" w:space="0" w:color="auto"/>
                <w:bottom w:val="none" w:sz="0" w:space="0" w:color="auto"/>
                <w:right w:val="none" w:sz="0" w:space="0" w:color="auto"/>
              </w:divBdr>
              <w:divsChild>
                <w:div w:id="10446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3439">
      <w:bodyDiv w:val="1"/>
      <w:marLeft w:val="0"/>
      <w:marRight w:val="0"/>
      <w:marTop w:val="0"/>
      <w:marBottom w:val="0"/>
      <w:divBdr>
        <w:top w:val="none" w:sz="0" w:space="0" w:color="auto"/>
        <w:left w:val="none" w:sz="0" w:space="0" w:color="auto"/>
        <w:bottom w:val="none" w:sz="0" w:space="0" w:color="auto"/>
        <w:right w:val="none" w:sz="0" w:space="0" w:color="auto"/>
      </w:divBdr>
      <w:divsChild>
        <w:div w:id="1031688077">
          <w:marLeft w:val="0"/>
          <w:marRight w:val="0"/>
          <w:marTop w:val="0"/>
          <w:marBottom w:val="0"/>
          <w:divBdr>
            <w:top w:val="none" w:sz="0" w:space="0" w:color="auto"/>
            <w:left w:val="none" w:sz="0" w:space="0" w:color="auto"/>
            <w:bottom w:val="none" w:sz="0" w:space="0" w:color="auto"/>
            <w:right w:val="none" w:sz="0" w:space="0" w:color="auto"/>
          </w:divBdr>
          <w:divsChild>
            <w:div w:id="508567422">
              <w:marLeft w:val="0"/>
              <w:marRight w:val="0"/>
              <w:marTop w:val="0"/>
              <w:marBottom w:val="0"/>
              <w:divBdr>
                <w:top w:val="none" w:sz="0" w:space="0" w:color="auto"/>
                <w:left w:val="none" w:sz="0" w:space="0" w:color="auto"/>
                <w:bottom w:val="none" w:sz="0" w:space="0" w:color="auto"/>
                <w:right w:val="none" w:sz="0" w:space="0" w:color="auto"/>
              </w:divBdr>
              <w:divsChild>
                <w:div w:id="10923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2072">
      <w:bodyDiv w:val="1"/>
      <w:marLeft w:val="0"/>
      <w:marRight w:val="0"/>
      <w:marTop w:val="0"/>
      <w:marBottom w:val="0"/>
      <w:divBdr>
        <w:top w:val="none" w:sz="0" w:space="0" w:color="auto"/>
        <w:left w:val="none" w:sz="0" w:space="0" w:color="auto"/>
        <w:bottom w:val="none" w:sz="0" w:space="0" w:color="auto"/>
        <w:right w:val="none" w:sz="0" w:space="0" w:color="auto"/>
      </w:divBdr>
      <w:divsChild>
        <w:div w:id="1389188832">
          <w:marLeft w:val="0"/>
          <w:marRight w:val="0"/>
          <w:marTop w:val="0"/>
          <w:marBottom w:val="0"/>
          <w:divBdr>
            <w:top w:val="none" w:sz="0" w:space="0" w:color="auto"/>
            <w:left w:val="none" w:sz="0" w:space="0" w:color="auto"/>
            <w:bottom w:val="none" w:sz="0" w:space="0" w:color="auto"/>
            <w:right w:val="none" w:sz="0" w:space="0" w:color="auto"/>
          </w:divBdr>
          <w:divsChild>
            <w:div w:id="759182652">
              <w:marLeft w:val="0"/>
              <w:marRight w:val="0"/>
              <w:marTop w:val="0"/>
              <w:marBottom w:val="0"/>
              <w:divBdr>
                <w:top w:val="none" w:sz="0" w:space="0" w:color="auto"/>
                <w:left w:val="none" w:sz="0" w:space="0" w:color="auto"/>
                <w:bottom w:val="none" w:sz="0" w:space="0" w:color="auto"/>
                <w:right w:val="none" w:sz="0" w:space="0" w:color="auto"/>
              </w:divBdr>
              <w:divsChild>
                <w:div w:id="590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4238">
      <w:bodyDiv w:val="1"/>
      <w:marLeft w:val="0"/>
      <w:marRight w:val="0"/>
      <w:marTop w:val="0"/>
      <w:marBottom w:val="0"/>
      <w:divBdr>
        <w:top w:val="none" w:sz="0" w:space="0" w:color="auto"/>
        <w:left w:val="none" w:sz="0" w:space="0" w:color="auto"/>
        <w:bottom w:val="none" w:sz="0" w:space="0" w:color="auto"/>
        <w:right w:val="none" w:sz="0" w:space="0" w:color="auto"/>
      </w:divBdr>
    </w:div>
    <w:div w:id="1784692340">
      <w:bodyDiv w:val="1"/>
      <w:marLeft w:val="0"/>
      <w:marRight w:val="0"/>
      <w:marTop w:val="0"/>
      <w:marBottom w:val="0"/>
      <w:divBdr>
        <w:top w:val="none" w:sz="0" w:space="0" w:color="auto"/>
        <w:left w:val="none" w:sz="0" w:space="0" w:color="auto"/>
        <w:bottom w:val="none" w:sz="0" w:space="0" w:color="auto"/>
        <w:right w:val="none" w:sz="0" w:space="0" w:color="auto"/>
      </w:divBdr>
      <w:divsChild>
        <w:div w:id="1412778872">
          <w:marLeft w:val="0"/>
          <w:marRight w:val="0"/>
          <w:marTop w:val="0"/>
          <w:marBottom w:val="0"/>
          <w:divBdr>
            <w:top w:val="none" w:sz="0" w:space="0" w:color="auto"/>
            <w:left w:val="none" w:sz="0" w:space="0" w:color="auto"/>
            <w:bottom w:val="none" w:sz="0" w:space="0" w:color="auto"/>
            <w:right w:val="none" w:sz="0" w:space="0" w:color="auto"/>
          </w:divBdr>
          <w:divsChild>
            <w:div w:id="180708558">
              <w:marLeft w:val="0"/>
              <w:marRight w:val="0"/>
              <w:marTop w:val="0"/>
              <w:marBottom w:val="0"/>
              <w:divBdr>
                <w:top w:val="none" w:sz="0" w:space="0" w:color="auto"/>
                <w:left w:val="none" w:sz="0" w:space="0" w:color="auto"/>
                <w:bottom w:val="none" w:sz="0" w:space="0" w:color="auto"/>
                <w:right w:val="none" w:sz="0" w:space="0" w:color="auto"/>
              </w:divBdr>
              <w:divsChild>
                <w:div w:id="21051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6131">
      <w:bodyDiv w:val="1"/>
      <w:marLeft w:val="0"/>
      <w:marRight w:val="0"/>
      <w:marTop w:val="0"/>
      <w:marBottom w:val="0"/>
      <w:divBdr>
        <w:top w:val="none" w:sz="0" w:space="0" w:color="auto"/>
        <w:left w:val="none" w:sz="0" w:space="0" w:color="auto"/>
        <w:bottom w:val="none" w:sz="0" w:space="0" w:color="auto"/>
        <w:right w:val="none" w:sz="0" w:space="0" w:color="auto"/>
      </w:divBdr>
    </w:div>
    <w:div w:id="1813909450">
      <w:bodyDiv w:val="1"/>
      <w:marLeft w:val="0"/>
      <w:marRight w:val="0"/>
      <w:marTop w:val="0"/>
      <w:marBottom w:val="0"/>
      <w:divBdr>
        <w:top w:val="none" w:sz="0" w:space="0" w:color="auto"/>
        <w:left w:val="none" w:sz="0" w:space="0" w:color="auto"/>
        <w:bottom w:val="none" w:sz="0" w:space="0" w:color="auto"/>
        <w:right w:val="none" w:sz="0" w:space="0" w:color="auto"/>
      </w:divBdr>
    </w:div>
    <w:div w:id="1842232246">
      <w:bodyDiv w:val="1"/>
      <w:marLeft w:val="0"/>
      <w:marRight w:val="0"/>
      <w:marTop w:val="0"/>
      <w:marBottom w:val="0"/>
      <w:divBdr>
        <w:top w:val="none" w:sz="0" w:space="0" w:color="auto"/>
        <w:left w:val="none" w:sz="0" w:space="0" w:color="auto"/>
        <w:bottom w:val="none" w:sz="0" w:space="0" w:color="auto"/>
        <w:right w:val="none" w:sz="0" w:space="0" w:color="auto"/>
      </w:divBdr>
      <w:divsChild>
        <w:div w:id="1451506458">
          <w:marLeft w:val="0"/>
          <w:marRight w:val="0"/>
          <w:marTop w:val="0"/>
          <w:marBottom w:val="0"/>
          <w:divBdr>
            <w:top w:val="none" w:sz="0" w:space="0" w:color="auto"/>
            <w:left w:val="none" w:sz="0" w:space="0" w:color="auto"/>
            <w:bottom w:val="none" w:sz="0" w:space="0" w:color="auto"/>
            <w:right w:val="none" w:sz="0" w:space="0" w:color="auto"/>
          </w:divBdr>
          <w:divsChild>
            <w:div w:id="981809405">
              <w:marLeft w:val="0"/>
              <w:marRight w:val="0"/>
              <w:marTop w:val="0"/>
              <w:marBottom w:val="0"/>
              <w:divBdr>
                <w:top w:val="none" w:sz="0" w:space="0" w:color="auto"/>
                <w:left w:val="none" w:sz="0" w:space="0" w:color="auto"/>
                <w:bottom w:val="none" w:sz="0" w:space="0" w:color="auto"/>
                <w:right w:val="none" w:sz="0" w:space="0" w:color="auto"/>
              </w:divBdr>
              <w:divsChild>
                <w:div w:id="9063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9265">
      <w:bodyDiv w:val="1"/>
      <w:marLeft w:val="0"/>
      <w:marRight w:val="0"/>
      <w:marTop w:val="0"/>
      <w:marBottom w:val="0"/>
      <w:divBdr>
        <w:top w:val="none" w:sz="0" w:space="0" w:color="auto"/>
        <w:left w:val="none" w:sz="0" w:space="0" w:color="auto"/>
        <w:bottom w:val="none" w:sz="0" w:space="0" w:color="auto"/>
        <w:right w:val="none" w:sz="0" w:space="0" w:color="auto"/>
      </w:divBdr>
    </w:div>
    <w:div w:id="1860122192">
      <w:bodyDiv w:val="1"/>
      <w:marLeft w:val="0"/>
      <w:marRight w:val="0"/>
      <w:marTop w:val="0"/>
      <w:marBottom w:val="0"/>
      <w:divBdr>
        <w:top w:val="none" w:sz="0" w:space="0" w:color="auto"/>
        <w:left w:val="none" w:sz="0" w:space="0" w:color="auto"/>
        <w:bottom w:val="none" w:sz="0" w:space="0" w:color="auto"/>
        <w:right w:val="none" w:sz="0" w:space="0" w:color="auto"/>
      </w:divBdr>
      <w:divsChild>
        <w:div w:id="1693845417">
          <w:marLeft w:val="0"/>
          <w:marRight w:val="0"/>
          <w:marTop w:val="0"/>
          <w:marBottom w:val="0"/>
          <w:divBdr>
            <w:top w:val="none" w:sz="0" w:space="0" w:color="auto"/>
            <w:left w:val="none" w:sz="0" w:space="0" w:color="auto"/>
            <w:bottom w:val="none" w:sz="0" w:space="0" w:color="auto"/>
            <w:right w:val="none" w:sz="0" w:space="0" w:color="auto"/>
          </w:divBdr>
          <w:divsChild>
            <w:div w:id="848368834">
              <w:marLeft w:val="0"/>
              <w:marRight w:val="0"/>
              <w:marTop w:val="0"/>
              <w:marBottom w:val="0"/>
              <w:divBdr>
                <w:top w:val="none" w:sz="0" w:space="0" w:color="auto"/>
                <w:left w:val="none" w:sz="0" w:space="0" w:color="auto"/>
                <w:bottom w:val="none" w:sz="0" w:space="0" w:color="auto"/>
                <w:right w:val="none" w:sz="0" w:space="0" w:color="auto"/>
              </w:divBdr>
              <w:divsChild>
                <w:div w:id="12793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17771">
      <w:bodyDiv w:val="1"/>
      <w:marLeft w:val="0"/>
      <w:marRight w:val="0"/>
      <w:marTop w:val="0"/>
      <w:marBottom w:val="0"/>
      <w:divBdr>
        <w:top w:val="none" w:sz="0" w:space="0" w:color="auto"/>
        <w:left w:val="none" w:sz="0" w:space="0" w:color="auto"/>
        <w:bottom w:val="none" w:sz="0" w:space="0" w:color="auto"/>
        <w:right w:val="none" w:sz="0" w:space="0" w:color="auto"/>
      </w:divBdr>
      <w:divsChild>
        <w:div w:id="816144100">
          <w:marLeft w:val="0"/>
          <w:marRight w:val="0"/>
          <w:marTop w:val="0"/>
          <w:marBottom w:val="0"/>
          <w:divBdr>
            <w:top w:val="none" w:sz="0" w:space="0" w:color="auto"/>
            <w:left w:val="none" w:sz="0" w:space="0" w:color="auto"/>
            <w:bottom w:val="none" w:sz="0" w:space="0" w:color="auto"/>
            <w:right w:val="none" w:sz="0" w:space="0" w:color="auto"/>
          </w:divBdr>
          <w:divsChild>
            <w:div w:id="1282883363">
              <w:marLeft w:val="0"/>
              <w:marRight w:val="0"/>
              <w:marTop w:val="0"/>
              <w:marBottom w:val="0"/>
              <w:divBdr>
                <w:top w:val="none" w:sz="0" w:space="0" w:color="auto"/>
                <w:left w:val="none" w:sz="0" w:space="0" w:color="auto"/>
                <w:bottom w:val="none" w:sz="0" w:space="0" w:color="auto"/>
                <w:right w:val="none" w:sz="0" w:space="0" w:color="auto"/>
              </w:divBdr>
              <w:divsChild>
                <w:div w:id="1652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69567">
      <w:bodyDiv w:val="1"/>
      <w:marLeft w:val="0"/>
      <w:marRight w:val="0"/>
      <w:marTop w:val="0"/>
      <w:marBottom w:val="0"/>
      <w:divBdr>
        <w:top w:val="none" w:sz="0" w:space="0" w:color="auto"/>
        <w:left w:val="none" w:sz="0" w:space="0" w:color="auto"/>
        <w:bottom w:val="none" w:sz="0" w:space="0" w:color="auto"/>
        <w:right w:val="none" w:sz="0" w:space="0" w:color="auto"/>
      </w:divBdr>
      <w:divsChild>
        <w:div w:id="1666392786">
          <w:marLeft w:val="0"/>
          <w:marRight w:val="0"/>
          <w:marTop w:val="0"/>
          <w:marBottom w:val="0"/>
          <w:divBdr>
            <w:top w:val="none" w:sz="0" w:space="0" w:color="auto"/>
            <w:left w:val="none" w:sz="0" w:space="0" w:color="auto"/>
            <w:bottom w:val="none" w:sz="0" w:space="0" w:color="auto"/>
            <w:right w:val="none" w:sz="0" w:space="0" w:color="auto"/>
          </w:divBdr>
          <w:divsChild>
            <w:div w:id="728458263">
              <w:marLeft w:val="0"/>
              <w:marRight w:val="0"/>
              <w:marTop w:val="0"/>
              <w:marBottom w:val="0"/>
              <w:divBdr>
                <w:top w:val="none" w:sz="0" w:space="0" w:color="auto"/>
                <w:left w:val="none" w:sz="0" w:space="0" w:color="auto"/>
                <w:bottom w:val="none" w:sz="0" w:space="0" w:color="auto"/>
                <w:right w:val="none" w:sz="0" w:space="0" w:color="auto"/>
              </w:divBdr>
              <w:divsChild>
                <w:div w:id="8044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1289">
      <w:bodyDiv w:val="1"/>
      <w:marLeft w:val="0"/>
      <w:marRight w:val="0"/>
      <w:marTop w:val="0"/>
      <w:marBottom w:val="0"/>
      <w:divBdr>
        <w:top w:val="none" w:sz="0" w:space="0" w:color="auto"/>
        <w:left w:val="none" w:sz="0" w:space="0" w:color="auto"/>
        <w:bottom w:val="none" w:sz="0" w:space="0" w:color="auto"/>
        <w:right w:val="none" w:sz="0" w:space="0" w:color="auto"/>
      </w:divBdr>
      <w:divsChild>
        <w:div w:id="543710577">
          <w:marLeft w:val="0"/>
          <w:marRight w:val="0"/>
          <w:marTop w:val="0"/>
          <w:marBottom w:val="0"/>
          <w:divBdr>
            <w:top w:val="none" w:sz="0" w:space="0" w:color="auto"/>
            <w:left w:val="none" w:sz="0" w:space="0" w:color="auto"/>
            <w:bottom w:val="none" w:sz="0" w:space="0" w:color="auto"/>
            <w:right w:val="none" w:sz="0" w:space="0" w:color="auto"/>
          </w:divBdr>
          <w:divsChild>
            <w:div w:id="1150249688">
              <w:marLeft w:val="0"/>
              <w:marRight w:val="0"/>
              <w:marTop w:val="0"/>
              <w:marBottom w:val="0"/>
              <w:divBdr>
                <w:top w:val="none" w:sz="0" w:space="0" w:color="auto"/>
                <w:left w:val="none" w:sz="0" w:space="0" w:color="auto"/>
                <w:bottom w:val="none" w:sz="0" w:space="0" w:color="auto"/>
                <w:right w:val="none" w:sz="0" w:space="0" w:color="auto"/>
              </w:divBdr>
              <w:divsChild>
                <w:div w:id="752896994">
                  <w:marLeft w:val="0"/>
                  <w:marRight w:val="0"/>
                  <w:marTop w:val="0"/>
                  <w:marBottom w:val="0"/>
                  <w:divBdr>
                    <w:top w:val="none" w:sz="0" w:space="0" w:color="auto"/>
                    <w:left w:val="none" w:sz="0" w:space="0" w:color="auto"/>
                    <w:bottom w:val="none" w:sz="0" w:space="0" w:color="auto"/>
                    <w:right w:val="none" w:sz="0" w:space="0" w:color="auto"/>
                  </w:divBdr>
                </w:div>
              </w:divsChild>
            </w:div>
            <w:div w:id="1254127386">
              <w:marLeft w:val="0"/>
              <w:marRight w:val="0"/>
              <w:marTop w:val="0"/>
              <w:marBottom w:val="0"/>
              <w:divBdr>
                <w:top w:val="none" w:sz="0" w:space="0" w:color="auto"/>
                <w:left w:val="none" w:sz="0" w:space="0" w:color="auto"/>
                <w:bottom w:val="none" w:sz="0" w:space="0" w:color="auto"/>
                <w:right w:val="none" w:sz="0" w:space="0" w:color="auto"/>
              </w:divBdr>
              <w:divsChild>
                <w:div w:id="191380970">
                  <w:marLeft w:val="0"/>
                  <w:marRight w:val="0"/>
                  <w:marTop w:val="0"/>
                  <w:marBottom w:val="0"/>
                  <w:divBdr>
                    <w:top w:val="none" w:sz="0" w:space="0" w:color="auto"/>
                    <w:left w:val="none" w:sz="0" w:space="0" w:color="auto"/>
                    <w:bottom w:val="none" w:sz="0" w:space="0" w:color="auto"/>
                    <w:right w:val="none" w:sz="0" w:space="0" w:color="auto"/>
                  </w:divBdr>
                </w:div>
              </w:divsChild>
            </w:div>
            <w:div w:id="477766452">
              <w:marLeft w:val="0"/>
              <w:marRight w:val="0"/>
              <w:marTop w:val="0"/>
              <w:marBottom w:val="0"/>
              <w:divBdr>
                <w:top w:val="none" w:sz="0" w:space="0" w:color="auto"/>
                <w:left w:val="none" w:sz="0" w:space="0" w:color="auto"/>
                <w:bottom w:val="none" w:sz="0" w:space="0" w:color="auto"/>
                <w:right w:val="none" w:sz="0" w:space="0" w:color="auto"/>
              </w:divBdr>
              <w:divsChild>
                <w:div w:id="1182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0786">
          <w:marLeft w:val="0"/>
          <w:marRight w:val="0"/>
          <w:marTop w:val="0"/>
          <w:marBottom w:val="0"/>
          <w:divBdr>
            <w:top w:val="none" w:sz="0" w:space="0" w:color="auto"/>
            <w:left w:val="none" w:sz="0" w:space="0" w:color="auto"/>
            <w:bottom w:val="none" w:sz="0" w:space="0" w:color="auto"/>
            <w:right w:val="none" w:sz="0" w:space="0" w:color="auto"/>
          </w:divBdr>
          <w:divsChild>
            <w:div w:id="1268198416">
              <w:marLeft w:val="0"/>
              <w:marRight w:val="0"/>
              <w:marTop w:val="0"/>
              <w:marBottom w:val="0"/>
              <w:divBdr>
                <w:top w:val="none" w:sz="0" w:space="0" w:color="auto"/>
                <w:left w:val="none" w:sz="0" w:space="0" w:color="auto"/>
                <w:bottom w:val="none" w:sz="0" w:space="0" w:color="auto"/>
                <w:right w:val="none" w:sz="0" w:space="0" w:color="auto"/>
              </w:divBdr>
              <w:divsChild>
                <w:div w:id="16919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sChild>
        <w:div w:id="253900133">
          <w:marLeft w:val="0"/>
          <w:marRight w:val="0"/>
          <w:marTop w:val="0"/>
          <w:marBottom w:val="0"/>
          <w:divBdr>
            <w:top w:val="none" w:sz="0" w:space="0" w:color="auto"/>
            <w:left w:val="none" w:sz="0" w:space="0" w:color="auto"/>
            <w:bottom w:val="none" w:sz="0" w:space="0" w:color="auto"/>
            <w:right w:val="none" w:sz="0" w:space="0" w:color="auto"/>
          </w:divBdr>
          <w:divsChild>
            <w:div w:id="865294029">
              <w:marLeft w:val="0"/>
              <w:marRight w:val="0"/>
              <w:marTop w:val="0"/>
              <w:marBottom w:val="0"/>
              <w:divBdr>
                <w:top w:val="none" w:sz="0" w:space="0" w:color="auto"/>
                <w:left w:val="none" w:sz="0" w:space="0" w:color="auto"/>
                <w:bottom w:val="none" w:sz="0" w:space="0" w:color="auto"/>
                <w:right w:val="none" w:sz="0" w:space="0" w:color="auto"/>
              </w:divBdr>
              <w:divsChild>
                <w:div w:id="10017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29568">
      <w:bodyDiv w:val="1"/>
      <w:marLeft w:val="0"/>
      <w:marRight w:val="0"/>
      <w:marTop w:val="0"/>
      <w:marBottom w:val="0"/>
      <w:divBdr>
        <w:top w:val="none" w:sz="0" w:space="0" w:color="auto"/>
        <w:left w:val="none" w:sz="0" w:space="0" w:color="auto"/>
        <w:bottom w:val="none" w:sz="0" w:space="0" w:color="auto"/>
        <w:right w:val="none" w:sz="0" w:space="0" w:color="auto"/>
      </w:divBdr>
    </w:div>
    <w:div w:id="1940067188">
      <w:bodyDiv w:val="1"/>
      <w:marLeft w:val="0"/>
      <w:marRight w:val="0"/>
      <w:marTop w:val="0"/>
      <w:marBottom w:val="0"/>
      <w:divBdr>
        <w:top w:val="none" w:sz="0" w:space="0" w:color="auto"/>
        <w:left w:val="none" w:sz="0" w:space="0" w:color="auto"/>
        <w:bottom w:val="none" w:sz="0" w:space="0" w:color="auto"/>
        <w:right w:val="none" w:sz="0" w:space="0" w:color="auto"/>
      </w:divBdr>
    </w:div>
    <w:div w:id="1954822169">
      <w:bodyDiv w:val="1"/>
      <w:marLeft w:val="0"/>
      <w:marRight w:val="0"/>
      <w:marTop w:val="0"/>
      <w:marBottom w:val="0"/>
      <w:divBdr>
        <w:top w:val="none" w:sz="0" w:space="0" w:color="auto"/>
        <w:left w:val="none" w:sz="0" w:space="0" w:color="auto"/>
        <w:bottom w:val="none" w:sz="0" w:space="0" w:color="auto"/>
        <w:right w:val="none" w:sz="0" w:space="0" w:color="auto"/>
      </w:divBdr>
      <w:divsChild>
        <w:div w:id="1273702843">
          <w:marLeft w:val="0"/>
          <w:marRight w:val="0"/>
          <w:marTop w:val="0"/>
          <w:marBottom w:val="0"/>
          <w:divBdr>
            <w:top w:val="none" w:sz="0" w:space="0" w:color="auto"/>
            <w:left w:val="none" w:sz="0" w:space="0" w:color="auto"/>
            <w:bottom w:val="none" w:sz="0" w:space="0" w:color="auto"/>
            <w:right w:val="none" w:sz="0" w:space="0" w:color="auto"/>
          </w:divBdr>
          <w:divsChild>
            <w:div w:id="92089249">
              <w:marLeft w:val="0"/>
              <w:marRight w:val="0"/>
              <w:marTop w:val="0"/>
              <w:marBottom w:val="0"/>
              <w:divBdr>
                <w:top w:val="none" w:sz="0" w:space="0" w:color="auto"/>
                <w:left w:val="none" w:sz="0" w:space="0" w:color="auto"/>
                <w:bottom w:val="none" w:sz="0" w:space="0" w:color="auto"/>
                <w:right w:val="none" w:sz="0" w:space="0" w:color="auto"/>
              </w:divBdr>
              <w:divsChild>
                <w:div w:id="31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5555">
      <w:bodyDiv w:val="1"/>
      <w:marLeft w:val="0"/>
      <w:marRight w:val="0"/>
      <w:marTop w:val="0"/>
      <w:marBottom w:val="0"/>
      <w:divBdr>
        <w:top w:val="none" w:sz="0" w:space="0" w:color="auto"/>
        <w:left w:val="none" w:sz="0" w:space="0" w:color="auto"/>
        <w:bottom w:val="none" w:sz="0" w:space="0" w:color="auto"/>
        <w:right w:val="none" w:sz="0" w:space="0" w:color="auto"/>
      </w:divBdr>
    </w:div>
    <w:div w:id="1973948972">
      <w:bodyDiv w:val="1"/>
      <w:marLeft w:val="0"/>
      <w:marRight w:val="0"/>
      <w:marTop w:val="0"/>
      <w:marBottom w:val="0"/>
      <w:divBdr>
        <w:top w:val="none" w:sz="0" w:space="0" w:color="auto"/>
        <w:left w:val="none" w:sz="0" w:space="0" w:color="auto"/>
        <w:bottom w:val="none" w:sz="0" w:space="0" w:color="auto"/>
        <w:right w:val="none" w:sz="0" w:space="0" w:color="auto"/>
      </w:divBdr>
      <w:divsChild>
        <w:div w:id="1368679317">
          <w:marLeft w:val="0"/>
          <w:marRight w:val="0"/>
          <w:marTop w:val="0"/>
          <w:marBottom w:val="0"/>
          <w:divBdr>
            <w:top w:val="none" w:sz="0" w:space="0" w:color="auto"/>
            <w:left w:val="none" w:sz="0" w:space="0" w:color="auto"/>
            <w:bottom w:val="none" w:sz="0" w:space="0" w:color="auto"/>
            <w:right w:val="none" w:sz="0" w:space="0" w:color="auto"/>
          </w:divBdr>
          <w:divsChild>
            <w:div w:id="360325571">
              <w:marLeft w:val="0"/>
              <w:marRight w:val="0"/>
              <w:marTop w:val="0"/>
              <w:marBottom w:val="0"/>
              <w:divBdr>
                <w:top w:val="none" w:sz="0" w:space="0" w:color="auto"/>
                <w:left w:val="none" w:sz="0" w:space="0" w:color="auto"/>
                <w:bottom w:val="none" w:sz="0" w:space="0" w:color="auto"/>
                <w:right w:val="none" w:sz="0" w:space="0" w:color="auto"/>
              </w:divBdr>
              <w:divsChild>
                <w:div w:id="545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5011">
      <w:bodyDiv w:val="1"/>
      <w:marLeft w:val="0"/>
      <w:marRight w:val="0"/>
      <w:marTop w:val="0"/>
      <w:marBottom w:val="0"/>
      <w:divBdr>
        <w:top w:val="none" w:sz="0" w:space="0" w:color="auto"/>
        <w:left w:val="none" w:sz="0" w:space="0" w:color="auto"/>
        <w:bottom w:val="none" w:sz="0" w:space="0" w:color="auto"/>
        <w:right w:val="none" w:sz="0" w:space="0" w:color="auto"/>
      </w:divBdr>
      <w:divsChild>
        <w:div w:id="944381907">
          <w:marLeft w:val="0"/>
          <w:marRight w:val="0"/>
          <w:marTop w:val="0"/>
          <w:marBottom w:val="0"/>
          <w:divBdr>
            <w:top w:val="none" w:sz="0" w:space="0" w:color="auto"/>
            <w:left w:val="none" w:sz="0" w:space="0" w:color="auto"/>
            <w:bottom w:val="none" w:sz="0" w:space="0" w:color="auto"/>
            <w:right w:val="none" w:sz="0" w:space="0" w:color="auto"/>
          </w:divBdr>
          <w:divsChild>
            <w:div w:id="78715580">
              <w:marLeft w:val="0"/>
              <w:marRight w:val="0"/>
              <w:marTop w:val="0"/>
              <w:marBottom w:val="0"/>
              <w:divBdr>
                <w:top w:val="none" w:sz="0" w:space="0" w:color="auto"/>
                <w:left w:val="none" w:sz="0" w:space="0" w:color="auto"/>
                <w:bottom w:val="none" w:sz="0" w:space="0" w:color="auto"/>
                <w:right w:val="none" w:sz="0" w:space="0" w:color="auto"/>
              </w:divBdr>
              <w:divsChild>
                <w:div w:id="230652837">
                  <w:marLeft w:val="0"/>
                  <w:marRight w:val="0"/>
                  <w:marTop w:val="0"/>
                  <w:marBottom w:val="0"/>
                  <w:divBdr>
                    <w:top w:val="none" w:sz="0" w:space="0" w:color="auto"/>
                    <w:left w:val="none" w:sz="0" w:space="0" w:color="auto"/>
                    <w:bottom w:val="none" w:sz="0" w:space="0" w:color="auto"/>
                    <w:right w:val="none" w:sz="0" w:space="0" w:color="auto"/>
                  </w:divBdr>
                </w:div>
              </w:divsChild>
            </w:div>
            <w:div w:id="367951193">
              <w:marLeft w:val="0"/>
              <w:marRight w:val="0"/>
              <w:marTop w:val="0"/>
              <w:marBottom w:val="0"/>
              <w:divBdr>
                <w:top w:val="none" w:sz="0" w:space="0" w:color="auto"/>
                <w:left w:val="none" w:sz="0" w:space="0" w:color="auto"/>
                <w:bottom w:val="none" w:sz="0" w:space="0" w:color="auto"/>
                <w:right w:val="none" w:sz="0" w:space="0" w:color="auto"/>
              </w:divBdr>
              <w:divsChild>
                <w:div w:id="587466293">
                  <w:marLeft w:val="0"/>
                  <w:marRight w:val="0"/>
                  <w:marTop w:val="0"/>
                  <w:marBottom w:val="0"/>
                  <w:divBdr>
                    <w:top w:val="none" w:sz="0" w:space="0" w:color="auto"/>
                    <w:left w:val="none" w:sz="0" w:space="0" w:color="auto"/>
                    <w:bottom w:val="none" w:sz="0" w:space="0" w:color="auto"/>
                    <w:right w:val="none" w:sz="0" w:space="0" w:color="auto"/>
                  </w:divBdr>
                </w:div>
              </w:divsChild>
            </w:div>
            <w:div w:id="2130201850">
              <w:marLeft w:val="0"/>
              <w:marRight w:val="0"/>
              <w:marTop w:val="0"/>
              <w:marBottom w:val="0"/>
              <w:divBdr>
                <w:top w:val="none" w:sz="0" w:space="0" w:color="auto"/>
                <w:left w:val="none" w:sz="0" w:space="0" w:color="auto"/>
                <w:bottom w:val="none" w:sz="0" w:space="0" w:color="auto"/>
                <w:right w:val="none" w:sz="0" w:space="0" w:color="auto"/>
              </w:divBdr>
              <w:divsChild>
                <w:div w:id="21140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6598">
      <w:bodyDiv w:val="1"/>
      <w:marLeft w:val="0"/>
      <w:marRight w:val="0"/>
      <w:marTop w:val="0"/>
      <w:marBottom w:val="0"/>
      <w:divBdr>
        <w:top w:val="none" w:sz="0" w:space="0" w:color="auto"/>
        <w:left w:val="none" w:sz="0" w:space="0" w:color="auto"/>
        <w:bottom w:val="none" w:sz="0" w:space="0" w:color="auto"/>
        <w:right w:val="none" w:sz="0" w:space="0" w:color="auto"/>
      </w:divBdr>
    </w:div>
    <w:div w:id="2029480464">
      <w:bodyDiv w:val="1"/>
      <w:marLeft w:val="0"/>
      <w:marRight w:val="0"/>
      <w:marTop w:val="0"/>
      <w:marBottom w:val="0"/>
      <w:divBdr>
        <w:top w:val="none" w:sz="0" w:space="0" w:color="auto"/>
        <w:left w:val="none" w:sz="0" w:space="0" w:color="auto"/>
        <w:bottom w:val="none" w:sz="0" w:space="0" w:color="auto"/>
        <w:right w:val="none" w:sz="0" w:space="0" w:color="auto"/>
      </w:divBdr>
    </w:div>
    <w:div w:id="2038891435">
      <w:bodyDiv w:val="1"/>
      <w:marLeft w:val="0"/>
      <w:marRight w:val="0"/>
      <w:marTop w:val="0"/>
      <w:marBottom w:val="0"/>
      <w:divBdr>
        <w:top w:val="none" w:sz="0" w:space="0" w:color="auto"/>
        <w:left w:val="none" w:sz="0" w:space="0" w:color="auto"/>
        <w:bottom w:val="none" w:sz="0" w:space="0" w:color="auto"/>
        <w:right w:val="none" w:sz="0" w:space="0" w:color="auto"/>
      </w:divBdr>
      <w:divsChild>
        <w:div w:id="443235302">
          <w:marLeft w:val="0"/>
          <w:marRight w:val="0"/>
          <w:marTop w:val="0"/>
          <w:marBottom w:val="0"/>
          <w:divBdr>
            <w:top w:val="none" w:sz="0" w:space="0" w:color="auto"/>
            <w:left w:val="none" w:sz="0" w:space="0" w:color="auto"/>
            <w:bottom w:val="none" w:sz="0" w:space="0" w:color="auto"/>
            <w:right w:val="none" w:sz="0" w:space="0" w:color="auto"/>
          </w:divBdr>
          <w:divsChild>
            <w:div w:id="1183670082">
              <w:marLeft w:val="0"/>
              <w:marRight w:val="0"/>
              <w:marTop w:val="0"/>
              <w:marBottom w:val="0"/>
              <w:divBdr>
                <w:top w:val="none" w:sz="0" w:space="0" w:color="auto"/>
                <w:left w:val="none" w:sz="0" w:space="0" w:color="auto"/>
                <w:bottom w:val="none" w:sz="0" w:space="0" w:color="auto"/>
                <w:right w:val="none" w:sz="0" w:space="0" w:color="auto"/>
              </w:divBdr>
              <w:divsChild>
                <w:div w:id="5921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8954">
      <w:bodyDiv w:val="1"/>
      <w:marLeft w:val="0"/>
      <w:marRight w:val="0"/>
      <w:marTop w:val="0"/>
      <w:marBottom w:val="0"/>
      <w:divBdr>
        <w:top w:val="none" w:sz="0" w:space="0" w:color="auto"/>
        <w:left w:val="none" w:sz="0" w:space="0" w:color="auto"/>
        <w:bottom w:val="none" w:sz="0" w:space="0" w:color="auto"/>
        <w:right w:val="none" w:sz="0" w:space="0" w:color="auto"/>
      </w:divBdr>
      <w:divsChild>
        <w:div w:id="673066901">
          <w:marLeft w:val="0"/>
          <w:marRight w:val="0"/>
          <w:marTop w:val="0"/>
          <w:marBottom w:val="0"/>
          <w:divBdr>
            <w:top w:val="none" w:sz="0" w:space="0" w:color="auto"/>
            <w:left w:val="none" w:sz="0" w:space="0" w:color="auto"/>
            <w:bottom w:val="none" w:sz="0" w:space="0" w:color="auto"/>
            <w:right w:val="none" w:sz="0" w:space="0" w:color="auto"/>
          </w:divBdr>
          <w:divsChild>
            <w:div w:id="1064912131">
              <w:marLeft w:val="0"/>
              <w:marRight w:val="0"/>
              <w:marTop w:val="0"/>
              <w:marBottom w:val="0"/>
              <w:divBdr>
                <w:top w:val="none" w:sz="0" w:space="0" w:color="auto"/>
                <w:left w:val="none" w:sz="0" w:space="0" w:color="auto"/>
                <w:bottom w:val="none" w:sz="0" w:space="0" w:color="auto"/>
                <w:right w:val="none" w:sz="0" w:space="0" w:color="auto"/>
              </w:divBdr>
              <w:divsChild>
                <w:div w:id="12372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90258">
      <w:bodyDiv w:val="1"/>
      <w:marLeft w:val="0"/>
      <w:marRight w:val="0"/>
      <w:marTop w:val="0"/>
      <w:marBottom w:val="0"/>
      <w:divBdr>
        <w:top w:val="none" w:sz="0" w:space="0" w:color="auto"/>
        <w:left w:val="none" w:sz="0" w:space="0" w:color="auto"/>
        <w:bottom w:val="none" w:sz="0" w:space="0" w:color="auto"/>
        <w:right w:val="none" w:sz="0" w:space="0" w:color="auto"/>
      </w:divBdr>
      <w:divsChild>
        <w:div w:id="930090465">
          <w:marLeft w:val="0"/>
          <w:marRight w:val="0"/>
          <w:marTop w:val="0"/>
          <w:marBottom w:val="0"/>
          <w:divBdr>
            <w:top w:val="none" w:sz="0" w:space="0" w:color="auto"/>
            <w:left w:val="none" w:sz="0" w:space="0" w:color="auto"/>
            <w:bottom w:val="none" w:sz="0" w:space="0" w:color="auto"/>
            <w:right w:val="none" w:sz="0" w:space="0" w:color="auto"/>
          </w:divBdr>
          <w:divsChild>
            <w:div w:id="882474818">
              <w:marLeft w:val="0"/>
              <w:marRight w:val="0"/>
              <w:marTop w:val="0"/>
              <w:marBottom w:val="0"/>
              <w:divBdr>
                <w:top w:val="none" w:sz="0" w:space="0" w:color="auto"/>
                <w:left w:val="none" w:sz="0" w:space="0" w:color="auto"/>
                <w:bottom w:val="none" w:sz="0" w:space="0" w:color="auto"/>
                <w:right w:val="none" w:sz="0" w:space="0" w:color="auto"/>
              </w:divBdr>
              <w:divsChild>
                <w:div w:id="17985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11875">
      <w:bodyDiv w:val="1"/>
      <w:marLeft w:val="0"/>
      <w:marRight w:val="0"/>
      <w:marTop w:val="0"/>
      <w:marBottom w:val="0"/>
      <w:divBdr>
        <w:top w:val="none" w:sz="0" w:space="0" w:color="auto"/>
        <w:left w:val="none" w:sz="0" w:space="0" w:color="auto"/>
        <w:bottom w:val="none" w:sz="0" w:space="0" w:color="auto"/>
        <w:right w:val="none" w:sz="0" w:space="0" w:color="auto"/>
      </w:divBdr>
      <w:divsChild>
        <w:div w:id="659189070">
          <w:marLeft w:val="0"/>
          <w:marRight w:val="0"/>
          <w:marTop w:val="0"/>
          <w:marBottom w:val="0"/>
          <w:divBdr>
            <w:top w:val="none" w:sz="0" w:space="0" w:color="auto"/>
            <w:left w:val="none" w:sz="0" w:space="0" w:color="auto"/>
            <w:bottom w:val="none" w:sz="0" w:space="0" w:color="auto"/>
            <w:right w:val="none" w:sz="0" w:space="0" w:color="auto"/>
          </w:divBdr>
          <w:divsChild>
            <w:div w:id="2005014484">
              <w:marLeft w:val="0"/>
              <w:marRight w:val="0"/>
              <w:marTop w:val="0"/>
              <w:marBottom w:val="0"/>
              <w:divBdr>
                <w:top w:val="none" w:sz="0" w:space="0" w:color="auto"/>
                <w:left w:val="none" w:sz="0" w:space="0" w:color="auto"/>
                <w:bottom w:val="none" w:sz="0" w:space="0" w:color="auto"/>
                <w:right w:val="none" w:sz="0" w:space="0" w:color="auto"/>
              </w:divBdr>
              <w:divsChild>
                <w:div w:id="531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9640">
      <w:bodyDiv w:val="1"/>
      <w:marLeft w:val="0"/>
      <w:marRight w:val="0"/>
      <w:marTop w:val="0"/>
      <w:marBottom w:val="0"/>
      <w:divBdr>
        <w:top w:val="none" w:sz="0" w:space="0" w:color="auto"/>
        <w:left w:val="none" w:sz="0" w:space="0" w:color="auto"/>
        <w:bottom w:val="none" w:sz="0" w:space="0" w:color="auto"/>
        <w:right w:val="none" w:sz="0" w:space="0" w:color="auto"/>
      </w:divBdr>
    </w:div>
    <w:div w:id="2111974006">
      <w:bodyDiv w:val="1"/>
      <w:marLeft w:val="0"/>
      <w:marRight w:val="0"/>
      <w:marTop w:val="0"/>
      <w:marBottom w:val="0"/>
      <w:divBdr>
        <w:top w:val="none" w:sz="0" w:space="0" w:color="auto"/>
        <w:left w:val="none" w:sz="0" w:space="0" w:color="auto"/>
        <w:bottom w:val="none" w:sz="0" w:space="0" w:color="auto"/>
        <w:right w:val="none" w:sz="0" w:space="0" w:color="auto"/>
      </w:divBdr>
    </w:div>
    <w:div w:id="2127655381">
      <w:bodyDiv w:val="1"/>
      <w:marLeft w:val="0"/>
      <w:marRight w:val="0"/>
      <w:marTop w:val="0"/>
      <w:marBottom w:val="0"/>
      <w:divBdr>
        <w:top w:val="none" w:sz="0" w:space="0" w:color="auto"/>
        <w:left w:val="none" w:sz="0" w:space="0" w:color="auto"/>
        <w:bottom w:val="none" w:sz="0" w:space="0" w:color="auto"/>
        <w:right w:val="none" w:sz="0" w:space="0" w:color="auto"/>
      </w:divBdr>
    </w:div>
    <w:div w:id="2137218547">
      <w:bodyDiv w:val="1"/>
      <w:marLeft w:val="0"/>
      <w:marRight w:val="0"/>
      <w:marTop w:val="0"/>
      <w:marBottom w:val="0"/>
      <w:divBdr>
        <w:top w:val="none" w:sz="0" w:space="0" w:color="auto"/>
        <w:left w:val="none" w:sz="0" w:space="0" w:color="auto"/>
        <w:bottom w:val="none" w:sz="0" w:space="0" w:color="auto"/>
        <w:right w:val="none" w:sz="0" w:space="0" w:color="auto"/>
      </w:divBdr>
      <w:divsChild>
        <w:div w:id="682980110">
          <w:marLeft w:val="0"/>
          <w:marRight w:val="0"/>
          <w:marTop w:val="0"/>
          <w:marBottom w:val="0"/>
          <w:divBdr>
            <w:top w:val="none" w:sz="0" w:space="0" w:color="auto"/>
            <w:left w:val="none" w:sz="0" w:space="0" w:color="auto"/>
            <w:bottom w:val="none" w:sz="0" w:space="0" w:color="auto"/>
            <w:right w:val="none" w:sz="0" w:space="0" w:color="auto"/>
          </w:divBdr>
          <w:divsChild>
            <w:div w:id="288710880">
              <w:marLeft w:val="0"/>
              <w:marRight w:val="0"/>
              <w:marTop w:val="0"/>
              <w:marBottom w:val="0"/>
              <w:divBdr>
                <w:top w:val="none" w:sz="0" w:space="0" w:color="auto"/>
                <w:left w:val="none" w:sz="0" w:space="0" w:color="auto"/>
                <w:bottom w:val="none" w:sz="0" w:space="0" w:color="auto"/>
                <w:right w:val="none" w:sz="0" w:space="0" w:color="auto"/>
              </w:divBdr>
              <w:divsChild>
                <w:div w:id="463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3534">
      <w:bodyDiv w:val="1"/>
      <w:marLeft w:val="0"/>
      <w:marRight w:val="0"/>
      <w:marTop w:val="0"/>
      <w:marBottom w:val="0"/>
      <w:divBdr>
        <w:top w:val="none" w:sz="0" w:space="0" w:color="auto"/>
        <w:left w:val="none" w:sz="0" w:space="0" w:color="auto"/>
        <w:bottom w:val="none" w:sz="0" w:space="0" w:color="auto"/>
        <w:right w:val="none" w:sz="0" w:space="0" w:color="auto"/>
      </w:divBdr>
    </w:div>
    <w:div w:id="21404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flii.org/cgi-bin/LawCite?cit=2007%20%283%29%20SA%201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lii.org/cgi-bin/LawCite?cit=2014%20%284%29%20SA%2017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2007%20%286%29%20SA%20511" TargetMode="External"/><Relationship Id="rId5" Type="http://schemas.openxmlformats.org/officeDocument/2006/relationships/webSettings" Target="webSettings.xml"/><Relationship Id="rId15" Type="http://schemas.openxmlformats.org/officeDocument/2006/relationships/hyperlink" Target="http://www.saflii.org/cgi-bin/LawCite?cit=2011%20%283%29%20SA%20347" TargetMode="External"/><Relationship Id="rId10" Type="http://schemas.openxmlformats.org/officeDocument/2006/relationships/hyperlink" Target="http://www.saflii.org/cgi-bin/LawCite?cit=2004%20%286%29%20SA%20222" TargetMode="External"/><Relationship Id="rId4" Type="http://schemas.openxmlformats.org/officeDocument/2006/relationships/settings" Target="settings.xml"/><Relationship Id="rId9" Type="http://schemas.openxmlformats.org/officeDocument/2006/relationships/hyperlink" Target="http://www.saflii.org/za/cases/ZASCA/2004/48.html" TargetMode="External"/><Relationship Id="rId14" Type="http://schemas.openxmlformats.org/officeDocument/2006/relationships/hyperlink" Target="http://www.saflii.org/cgi-bin/LawCite?cit=%5b2011%5d%20ZACC%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84407-A3C7-4068-9245-6F4A130D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18256</Words>
  <Characters>104061</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Mabunda</dc:creator>
  <cp:keywords/>
  <dc:description/>
  <cp:lastModifiedBy>Lazarus Rakgwale</cp:lastModifiedBy>
  <cp:revision>2</cp:revision>
  <cp:lastPrinted>2021-12-15T12:05:00Z</cp:lastPrinted>
  <dcterms:created xsi:type="dcterms:W3CDTF">2021-12-20T09:14:00Z</dcterms:created>
  <dcterms:modified xsi:type="dcterms:W3CDTF">2021-12-20T09:14:00Z</dcterms:modified>
</cp:coreProperties>
</file>