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DC7" w:rsidRPr="00C66DC7" w:rsidRDefault="008F53A1" w:rsidP="00C66DC7">
      <w:pPr>
        <w:spacing w:after="0" w:line="360" w:lineRule="auto"/>
        <w:ind w:left="305" w:hangingChars="127" w:hanging="305"/>
        <w:jc w:val="center"/>
        <w:rPr>
          <w:rFonts w:ascii="Arial" w:eastAsia="Times New Roman" w:hAnsi="Arial" w:cs="Arial"/>
          <w:b/>
          <w:sz w:val="24"/>
          <w:szCs w:val="24"/>
          <w:lang w:eastAsia="en-GB"/>
        </w:rPr>
      </w:pPr>
      <w:r w:rsidRPr="00C66DC7">
        <w:rPr>
          <w:rFonts w:ascii="Arial" w:eastAsia="Times New Roman" w:hAnsi="Arial" w:cs="Arial"/>
          <w:b/>
          <w:sz w:val="24"/>
          <w:szCs w:val="24"/>
          <w:lang w:eastAsia="en-GB"/>
        </w:rPr>
        <w:t>REPUBLIC OF SOUTH AFRICA</w:t>
      </w:r>
    </w:p>
    <w:p w:rsidR="00C66DC7" w:rsidRPr="00C66DC7" w:rsidRDefault="008F53A1" w:rsidP="00C66DC7">
      <w:pPr>
        <w:spacing w:after="0" w:line="360" w:lineRule="auto"/>
        <w:ind w:left="305" w:hangingChars="127" w:hanging="305"/>
        <w:jc w:val="center"/>
        <w:rPr>
          <w:rFonts w:ascii="Arial" w:eastAsia="Times New Roman" w:hAnsi="Arial" w:cs="Arial"/>
          <w:b/>
          <w:sz w:val="24"/>
          <w:szCs w:val="24"/>
          <w:lang w:eastAsia="en-GB"/>
        </w:rPr>
      </w:pPr>
      <w:r w:rsidRPr="00C66DC7">
        <w:rPr>
          <w:rFonts w:ascii="Arial" w:eastAsia="MS Mincho" w:hAnsi="Arial" w:cs="Arial"/>
          <w:b/>
          <w:noProof/>
          <w:sz w:val="24"/>
          <w:szCs w:val="24"/>
          <w:lang w:eastAsia="en-ZA"/>
        </w:rPr>
        <w:drawing>
          <wp:inline distT="0" distB="0" distL="0" distR="0">
            <wp:extent cx="14732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73200" cy="1473200"/>
                    </a:xfrm>
                    <a:prstGeom prst="rect">
                      <a:avLst/>
                    </a:prstGeom>
                    <a:noFill/>
                    <a:ln>
                      <a:noFill/>
                    </a:ln>
                  </pic:spPr>
                </pic:pic>
              </a:graphicData>
            </a:graphic>
          </wp:inline>
        </w:drawing>
      </w:r>
    </w:p>
    <w:p w:rsidR="00C66DC7" w:rsidRPr="00C66DC7" w:rsidRDefault="008F53A1" w:rsidP="00C66DC7">
      <w:pPr>
        <w:spacing w:after="0" w:line="360" w:lineRule="auto"/>
        <w:ind w:left="305" w:hangingChars="127" w:hanging="305"/>
        <w:jc w:val="center"/>
        <w:rPr>
          <w:rFonts w:ascii="Arial" w:eastAsia="Times New Roman" w:hAnsi="Arial" w:cs="Arial"/>
          <w:b/>
          <w:sz w:val="24"/>
          <w:szCs w:val="24"/>
          <w:lang w:eastAsia="en-GB"/>
        </w:rPr>
      </w:pPr>
      <w:r w:rsidRPr="00C66DC7">
        <w:rPr>
          <w:rFonts w:ascii="Arial" w:eastAsia="Times New Roman" w:hAnsi="Arial" w:cs="Arial"/>
          <w:b/>
          <w:sz w:val="24"/>
          <w:szCs w:val="24"/>
          <w:lang w:eastAsia="en-GB"/>
        </w:rPr>
        <w:t>IN THE HIGH COURT OF SOUTH AFRICA</w:t>
      </w:r>
    </w:p>
    <w:p w:rsidR="00C66DC7" w:rsidRPr="00C66DC7" w:rsidRDefault="008F53A1" w:rsidP="00C66DC7">
      <w:pPr>
        <w:spacing w:after="0" w:line="360" w:lineRule="auto"/>
        <w:ind w:left="305" w:hangingChars="127" w:hanging="305"/>
        <w:jc w:val="center"/>
        <w:rPr>
          <w:rFonts w:ascii="Arial" w:eastAsia="Times New Roman" w:hAnsi="Arial" w:cs="Arial"/>
          <w:b/>
          <w:sz w:val="24"/>
          <w:szCs w:val="24"/>
          <w:lang w:eastAsia="en-GB"/>
        </w:rPr>
      </w:pPr>
      <w:r w:rsidRPr="00C66DC7">
        <w:rPr>
          <w:rFonts w:ascii="Arial" w:eastAsia="Times New Roman" w:hAnsi="Arial" w:cs="Arial"/>
          <w:b/>
          <w:sz w:val="24"/>
          <w:szCs w:val="24"/>
          <w:lang w:eastAsia="en-GB"/>
        </w:rPr>
        <w:t>GAUTENG LOCAL DIVISION, JOHANNESBURG</w:t>
      </w:r>
    </w:p>
    <w:p w:rsidR="00C66DC7" w:rsidRPr="00C66DC7" w:rsidRDefault="00C66DC7" w:rsidP="00C66DC7">
      <w:pPr>
        <w:spacing w:after="0" w:line="360" w:lineRule="auto"/>
        <w:ind w:left="305" w:hangingChars="127" w:hanging="305"/>
        <w:jc w:val="center"/>
        <w:rPr>
          <w:rFonts w:ascii="Arial" w:eastAsia="Times New Roman" w:hAnsi="Arial" w:cs="Arial"/>
          <w:b/>
          <w:sz w:val="24"/>
          <w:szCs w:val="24"/>
          <w:lang w:eastAsia="en-GB"/>
        </w:rPr>
      </w:pPr>
    </w:p>
    <w:p w:rsidR="00C66DC7" w:rsidRPr="00C66DC7" w:rsidRDefault="008F53A1" w:rsidP="00C66DC7">
      <w:pPr>
        <w:spacing w:after="0" w:line="360" w:lineRule="auto"/>
        <w:ind w:left="305" w:hangingChars="127" w:hanging="305"/>
        <w:rPr>
          <w:rFonts w:ascii="Arial" w:eastAsia="Times New Roman" w:hAnsi="Arial" w:cs="Arial"/>
          <w:b/>
          <w:sz w:val="24"/>
          <w:szCs w:val="24"/>
          <w:lang w:eastAsia="en-GB"/>
        </w:rPr>
      </w:pPr>
      <w:r w:rsidRPr="00C66DC7">
        <w:rPr>
          <w:rFonts w:ascii="Arial" w:eastAsia="Times New Roman" w:hAnsi="Arial" w:cs="Arial"/>
          <w:b/>
          <w:sz w:val="24"/>
          <w:szCs w:val="24"/>
          <w:lang w:eastAsia="en-GB"/>
        </w:rPr>
        <w:t xml:space="preserve">                                                                                            CASE NO: </w:t>
      </w:r>
      <w:r w:rsidR="00313016">
        <w:rPr>
          <w:rFonts w:ascii="Arial" w:eastAsia="Times New Roman" w:hAnsi="Arial" w:cs="Arial"/>
          <w:b/>
          <w:sz w:val="24"/>
          <w:szCs w:val="24"/>
          <w:lang w:eastAsia="en-GB"/>
        </w:rPr>
        <w:t>22982/2021</w:t>
      </w:r>
    </w:p>
    <w:p w:rsidR="00C66DC7" w:rsidRPr="00C66DC7" w:rsidRDefault="008F53A1" w:rsidP="00C66DC7">
      <w:pPr>
        <w:spacing w:after="0" w:line="360" w:lineRule="auto"/>
        <w:ind w:left="305" w:hangingChars="127" w:hanging="305"/>
        <w:jc w:val="both"/>
        <w:rPr>
          <w:rFonts w:ascii="Arial" w:eastAsia="Times New Roman" w:hAnsi="Arial" w:cs="Arial"/>
          <w:sz w:val="24"/>
          <w:szCs w:val="24"/>
          <w:u w:val="single"/>
          <w:lang w:val="en-GB" w:eastAsia="en-GB"/>
        </w:rPr>
      </w:pPr>
      <w:r w:rsidRPr="00C66DC7">
        <w:rPr>
          <w:rFonts w:ascii="Arial" w:eastAsia="MS Mincho" w:hAnsi="Arial" w:cs="Arial"/>
          <w:noProof/>
          <w:sz w:val="24"/>
          <w:szCs w:val="24"/>
          <w:lang w:eastAsia="en-Z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167005</wp:posOffset>
                </wp:positionV>
                <wp:extent cx="3314700" cy="1266825"/>
                <wp:effectExtent l="0" t="0" r="3810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66825"/>
                        </a:xfrm>
                        <a:prstGeom prst="rect">
                          <a:avLst/>
                        </a:prstGeom>
                        <a:solidFill>
                          <a:srgbClr val="FFFFFF"/>
                        </a:solidFill>
                        <a:ln w="9525">
                          <a:solidFill>
                            <a:srgbClr val="000000"/>
                          </a:solidFill>
                          <a:miter lim="800000"/>
                          <a:headEnd/>
                          <a:tailEnd/>
                        </a:ln>
                      </wps:spPr>
                      <wps:txbx>
                        <w:txbxContent>
                          <w:p w:rsidR="00EA31A9" w:rsidRPr="004120A8" w:rsidRDefault="00EA31A9" w:rsidP="00C66DC7">
                            <w:pPr>
                              <w:jc w:val="center"/>
                              <w:rPr>
                                <w:rFonts w:ascii="Century Gothic" w:hAnsi="Century Gothic"/>
                                <w:b/>
                                <w:sz w:val="2"/>
                                <w:szCs w:val="18"/>
                              </w:rPr>
                            </w:pPr>
                          </w:p>
                          <w:p w:rsidR="00EA31A9" w:rsidRPr="004120A8" w:rsidRDefault="0099568F" w:rsidP="00C66DC7">
                            <w:pPr>
                              <w:numPr>
                                <w:ilvl w:val="0"/>
                                <w:numId w:val="1"/>
                              </w:numPr>
                              <w:spacing w:after="0" w:line="240" w:lineRule="auto"/>
                              <w:rPr>
                                <w:rFonts w:ascii="Century Gothic" w:hAnsi="Century Gothic"/>
                                <w:sz w:val="18"/>
                                <w:szCs w:val="18"/>
                              </w:rPr>
                            </w:pPr>
                            <w:r>
                              <w:rPr>
                                <w:rFonts w:ascii="Century Gothic" w:hAnsi="Century Gothic"/>
                                <w:sz w:val="18"/>
                                <w:szCs w:val="18"/>
                              </w:rPr>
                              <w:t xml:space="preserve">REPORTABLE: </w:t>
                            </w:r>
                            <w:r w:rsidR="008F53A1" w:rsidRPr="004120A8">
                              <w:rPr>
                                <w:rFonts w:ascii="Century Gothic" w:hAnsi="Century Gothic"/>
                                <w:sz w:val="18"/>
                                <w:szCs w:val="18"/>
                              </w:rPr>
                              <w:t>NO</w:t>
                            </w:r>
                          </w:p>
                          <w:p w:rsidR="00EA31A9" w:rsidRPr="004120A8" w:rsidRDefault="008F53A1" w:rsidP="00C66DC7">
                            <w:pPr>
                              <w:numPr>
                                <w:ilvl w:val="0"/>
                                <w:numId w:val="1"/>
                              </w:numPr>
                              <w:spacing w:after="0" w:line="240" w:lineRule="auto"/>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w:t>
                            </w:r>
                            <w:r w:rsidR="0099568F">
                              <w:rPr>
                                <w:rFonts w:ascii="Century Gothic" w:hAnsi="Century Gothic"/>
                                <w:sz w:val="18"/>
                                <w:szCs w:val="18"/>
                              </w:rPr>
                              <w:t xml:space="preserve">JUDGES: </w:t>
                            </w:r>
                            <w:r w:rsidRPr="004120A8">
                              <w:rPr>
                                <w:rFonts w:ascii="Century Gothic" w:hAnsi="Century Gothic"/>
                                <w:sz w:val="18"/>
                                <w:szCs w:val="18"/>
                              </w:rPr>
                              <w:t>NO</w:t>
                            </w:r>
                          </w:p>
                          <w:p w:rsidR="00EA31A9" w:rsidRPr="004120A8" w:rsidRDefault="008F53A1" w:rsidP="00C66DC7">
                            <w:pPr>
                              <w:numPr>
                                <w:ilvl w:val="0"/>
                                <w:numId w:val="1"/>
                              </w:numPr>
                              <w:spacing w:after="0" w:line="240" w:lineRule="auto"/>
                              <w:rPr>
                                <w:rFonts w:ascii="Century Gothic" w:hAnsi="Century Gothic"/>
                                <w:sz w:val="18"/>
                                <w:szCs w:val="18"/>
                              </w:rPr>
                            </w:pPr>
                            <w:r>
                              <w:rPr>
                                <w:rFonts w:ascii="Century Gothic" w:hAnsi="Century Gothic"/>
                                <w:sz w:val="18"/>
                                <w:szCs w:val="18"/>
                              </w:rPr>
                              <w:t>REVISED: NO</w:t>
                            </w:r>
                          </w:p>
                          <w:p w:rsidR="00EA31A9" w:rsidRPr="004120A8" w:rsidRDefault="00EA31A9" w:rsidP="00C66DC7">
                            <w:pPr>
                              <w:rPr>
                                <w:rFonts w:ascii="Century Gothic" w:hAnsi="Century Gothic"/>
                                <w:b/>
                                <w:sz w:val="18"/>
                                <w:szCs w:val="18"/>
                              </w:rPr>
                            </w:pPr>
                          </w:p>
                          <w:p w:rsidR="00EA31A9" w:rsidRPr="004120A8" w:rsidRDefault="008F53A1" w:rsidP="00C66DC7">
                            <w:pPr>
                              <w:spacing w:after="0"/>
                              <w:rPr>
                                <w:rFonts w:ascii="Century Gothic" w:hAnsi="Century Gothic"/>
                                <w:b/>
                                <w:sz w:val="18"/>
                                <w:szCs w:val="18"/>
                              </w:rPr>
                            </w:pPr>
                            <w:r w:rsidRPr="0099568F">
                              <w:rPr>
                                <w:rFonts w:ascii="Century Gothic" w:hAnsi="Century Gothic"/>
                                <w:sz w:val="18"/>
                                <w:szCs w:val="18"/>
                              </w:rPr>
                              <w:t xml:space="preserve"> </w:t>
                            </w:r>
                            <w:r w:rsidR="0099568F" w:rsidRPr="0099568F">
                              <w:rPr>
                                <w:rFonts w:ascii="Century Gothic" w:hAnsi="Century Gothic"/>
                                <w:sz w:val="18"/>
                                <w:szCs w:val="18"/>
                              </w:rPr>
                              <w:t>ML SENYATSI</w:t>
                            </w: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r>
                            <w:r w:rsidR="00BC6ADC" w:rsidRPr="0099568F">
                              <w:rPr>
                                <w:rFonts w:ascii="Century Gothic" w:hAnsi="Century Gothic"/>
                                <w:sz w:val="18"/>
                                <w:szCs w:val="18"/>
                              </w:rPr>
                              <w:t>17-12-2021</w:t>
                            </w:r>
                          </w:p>
                          <w:p w:rsidR="00EA31A9" w:rsidRPr="004120A8" w:rsidRDefault="008F53A1" w:rsidP="00C66DC7">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r>
                            <w:r>
                              <w:rPr>
                                <w:rFonts w:ascii="Century Gothic" w:hAnsi="Century Gothic"/>
                                <w:b/>
                                <w:sz w:val="18"/>
                                <w:szCs w:val="18"/>
                              </w:rPr>
                              <w:t xml:space="preserve">    </w:t>
                            </w:r>
                            <w:r w:rsidRPr="004120A8">
                              <w:rPr>
                                <w:rFonts w:ascii="Century Gothic" w:hAnsi="Century Gothic"/>
                                <w:b/>
                                <w:sz w:val="18"/>
                                <w:szCs w:val="18"/>
                              </w:rPr>
                              <w:t>DATE</w:t>
                            </w:r>
                          </w:p>
                          <w:p w:rsidR="00EA31A9" w:rsidRPr="004120A8" w:rsidRDefault="00EA31A9" w:rsidP="00C66DC7">
                            <w:pPr>
                              <w:rPr>
                                <w:rFonts w:ascii="Century Gothic" w:hAnsi="Century Gothic"/>
                                <w:b/>
                                <w:sz w:val="2"/>
                                <w:szCs w:val="18"/>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13.15pt;width:261pt;height:9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">
                <v:textbox>
                  <w:txbxContent>
                    <w:p w:rsidR="00EA31A9" w:rsidRPr="004120A8" w:rsidRDefault="00EA31A9" w:rsidP="00C66DC7">
                      <w:pPr>
                        <w:jc w:val="center"/>
                        <w:rPr>
                          <w:rFonts w:ascii="Century Gothic" w:hAnsi="Century Gothic"/>
                          <w:b/>
                          <w:sz w:val="2"/>
                          <w:szCs w:val="18"/>
                        </w:rPr>
                      </w:pPr>
                    </w:p>
                    <w:p w:rsidR="00EA31A9" w:rsidRPr="004120A8" w:rsidRDefault="0099568F" w:rsidP="00C66DC7">
                      <w:pPr>
                        <w:numPr>
                          <w:ilvl w:val="0"/>
                          <w:numId w:val="1"/>
                        </w:numPr>
                        <w:spacing w:after="0" w:line="240" w:lineRule="auto"/>
                        <w:rPr>
                          <w:rFonts w:ascii="Century Gothic" w:hAnsi="Century Gothic"/>
                          <w:sz w:val="18"/>
                          <w:szCs w:val="18"/>
                        </w:rPr>
                      </w:pPr>
                      <w:r>
                        <w:rPr>
                          <w:rFonts w:ascii="Century Gothic" w:hAnsi="Century Gothic"/>
                          <w:sz w:val="18"/>
                          <w:szCs w:val="18"/>
                        </w:rPr>
                        <w:t xml:space="preserve">REPORTABLE: </w:t>
                      </w:r>
                      <w:r w:rsidR="008F53A1" w:rsidRPr="004120A8">
                        <w:rPr>
                          <w:rFonts w:ascii="Century Gothic" w:hAnsi="Century Gothic"/>
                          <w:sz w:val="18"/>
                          <w:szCs w:val="18"/>
                        </w:rPr>
                        <w:t>NO</w:t>
                      </w:r>
                    </w:p>
                    <w:p w:rsidR="00EA31A9" w:rsidRPr="004120A8" w:rsidRDefault="008F53A1" w:rsidP="00C66DC7">
                      <w:pPr>
                        <w:numPr>
                          <w:ilvl w:val="0"/>
                          <w:numId w:val="1"/>
                        </w:numPr>
                        <w:spacing w:after="0" w:line="240" w:lineRule="auto"/>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w:t>
                      </w:r>
                      <w:r w:rsidR="0099568F">
                        <w:rPr>
                          <w:rFonts w:ascii="Century Gothic" w:hAnsi="Century Gothic"/>
                          <w:sz w:val="18"/>
                          <w:szCs w:val="18"/>
                        </w:rPr>
                        <w:t xml:space="preserve">JUDGES: </w:t>
                      </w:r>
                      <w:r w:rsidRPr="004120A8">
                        <w:rPr>
                          <w:rFonts w:ascii="Century Gothic" w:hAnsi="Century Gothic"/>
                          <w:sz w:val="18"/>
                          <w:szCs w:val="18"/>
                        </w:rPr>
                        <w:t>NO</w:t>
                      </w:r>
                    </w:p>
                    <w:p w:rsidR="00EA31A9" w:rsidRPr="004120A8" w:rsidRDefault="008F53A1" w:rsidP="00C66DC7">
                      <w:pPr>
                        <w:numPr>
                          <w:ilvl w:val="0"/>
                          <w:numId w:val="1"/>
                        </w:numPr>
                        <w:spacing w:after="0" w:line="240" w:lineRule="auto"/>
                        <w:rPr>
                          <w:rFonts w:ascii="Century Gothic" w:hAnsi="Century Gothic"/>
                          <w:sz w:val="18"/>
                          <w:szCs w:val="18"/>
                        </w:rPr>
                      </w:pPr>
                      <w:r>
                        <w:rPr>
                          <w:rFonts w:ascii="Century Gothic" w:hAnsi="Century Gothic"/>
                          <w:sz w:val="18"/>
                          <w:szCs w:val="18"/>
                        </w:rPr>
                        <w:t>REVISED: NO</w:t>
                      </w:r>
                    </w:p>
                    <w:p w:rsidR="00EA31A9" w:rsidRPr="004120A8" w:rsidRDefault="00EA31A9" w:rsidP="00C66DC7">
                      <w:pPr>
                        <w:rPr>
                          <w:rFonts w:ascii="Century Gothic" w:hAnsi="Century Gothic"/>
                          <w:b/>
                          <w:sz w:val="18"/>
                          <w:szCs w:val="18"/>
                        </w:rPr>
                      </w:pPr>
                    </w:p>
                    <w:p w:rsidR="00EA31A9" w:rsidRPr="004120A8" w:rsidRDefault="008F53A1" w:rsidP="00C66DC7">
                      <w:pPr>
                        <w:spacing w:after="0"/>
                        <w:rPr>
                          <w:rFonts w:ascii="Century Gothic" w:hAnsi="Century Gothic"/>
                          <w:b/>
                          <w:sz w:val="18"/>
                          <w:szCs w:val="18"/>
                        </w:rPr>
                      </w:pPr>
                      <w:r w:rsidRPr="0099568F">
                        <w:rPr>
                          <w:rFonts w:ascii="Century Gothic" w:hAnsi="Century Gothic"/>
                          <w:sz w:val="18"/>
                          <w:szCs w:val="18"/>
                        </w:rPr>
                        <w:t xml:space="preserve"> </w:t>
                      </w:r>
                      <w:r w:rsidR="0099568F" w:rsidRPr="0099568F">
                        <w:rPr>
                          <w:rFonts w:ascii="Century Gothic" w:hAnsi="Century Gothic"/>
                          <w:sz w:val="18"/>
                          <w:szCs w:val="18"/>
                        </w:rPr>
                        <w:t>ML SENYATSI</w:t>
                      </w: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r>
                      <w:r w:rsidR="00BC6ADC" w:rsidRPr="0099568F">
                        <w:rPr>
                          <w:rFonts w:ascii="Century Gothic" w:hAnsi="Century Gothic"/>
                          <w:sz w:val="18"/>
                          <w:szCs w:val="18"/>
                        </w:rPr>
                        <w:t>17-12-2021</w:t>
                      </w:r>
                    </w:p>
                    <w:p w:rsidR="00EA31A9" w:rsidRPr="004120A8" w:rsidRDefault="008F53A1" w:rsidP="00C66DC7">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r>
                      <w:r>
                        <w:rPr>
                          <w:rFonts w:ascii="Century Gothic" w:hAnsi="Century Gothic"/>
                          <w:b/>
                          <w:sz w:val="18"/>
                          <w:szCs w:val="18"/>
                        </w:rPr>
                        <w:t xml:space="preserve">    </w:t>
                      </w:r>
                      <w:r w:rsidRPr="004120A8">
                        <w:rPr>
                          <w:rFonts w:ascii="Century Gothic" w:hAnsi="Century Gothic"/>
                          <w:b/>
                          <w:sz w:val="18"/>
                          <w:szCs w:val="18"/>
                        </w:rPr>
                        <w:t>DATE</w:t>
                      </w:r>
                    </w:p>
                    <w:p w:rsidR="00EA31A9" w:rsidRPr="004120A8" w:rsidRDefault="00EA31A9" w:rsidP="00C66DC7">
                      <w:pPr>
                        <w:rPr>
                          <w:rFonts w:ascii="Century Gothic" w:hAnsi="Century Gothic"/>
                          <w:b/>
                          <w:sz w:val="2"/>
                          <w:szCs w:val="18"/>
                        </w:rPr>
                      </w:pPr>
                    </w:p>
                  </w:txbxContent>
                </v:textbox>
              </v:shape>
            </w:pict>
          </mc:Fallback>
        </mc:AlternateContent>
      </w:r>
    </w:p>
    <w:p w:rsidR="00C66DC7" w:rsidRPr="00C66DC7" w:rsidRDefault="00C66DC7" w:rsidP="00C66DC7">
      <w:pPr>
        <w:spacing w:after="0" w:line="360" w:lineRule="auto"/>
        <w:ind w:left="305" w:hangingChars="127" w:hanging="305"/>
        <w:jc w:val="both"/>
        <w:rPr>
          <w:rFonts w:ascii="Arial" w:eastAsia="Times New Roman" w:hAnsi="Arial" w:cs="Arial"/>
          <w:sz w:val="24"/>
          <w:szCs w:val="24"/>
          <w:u w:val="single"/>
          <w:lang w:val="en-GB" w:eastAsia="en-GB"/>
        </w:rPr>
      </w:pPr>
    </w:p>
    <w:p w:rsidR="00C66DC7" w:rsidRPr="00C66DC7" w:rsidRDefault="00C66DC7" w:rsidP="00C66DC7">
      <w:pPr>
        <w:spacing w:after="0" w:line="360" w:lineRule="auto"/>
        <w:ind w:left="305" w:hangingChars="127" w:hanging="305"/>
        <w:jc w:val="both"/>
        <w:rPr>
          <w:rFonts w:ascii="Arial" w:eastAsia="Times New Roman" w:hAnsi="Arial" w:cs="Arial"/>
          <w:sz w:val="24"/>
          <w:szCs w:val="24"/>
          <w:u w:val="single"/>
          <w:lang w:val="en-GB" w:eastAsia="en-GB"/>
        </w:rPr>
      </w:pPr>
    </w:p>
    <w:p w:rsidR="00C66DC7" w:rsidRPr="00C66DC7" w:rsidRDefault="00C66DC7" w:rsidP="00C66DC7">
      <w:pPr>
        <w:spacing w:after="0" w:line="360" w:lineRule="auto"/>
        <w:ind w:left="305" w:hangingChars="127" w:hanging="305"/>
        <w:jc w:val="both"/>
        <w:rPr>
          <w:rFonts w:ascii="Arial" w:eastAsia="Times New Roman" w:hAnsi="Arial" w:cs="Arial"/>
          <w:sz w:val="24"/>
          <w:szCs w:val="24"/>
          <w:u w:val="single"/>
          <w:lang w:val="en-GB" w:eastAsia="en-GB"/>
        </w:rPr>
      </w:pPr>
    </w:p>
    <w:p w:rsidR="00C66DC7" w:rsidRPr="00C66DC7" w:rsidRDefault="00C66DC7" w:rsidP="00C66DC7">
      <w:pPr>
        <w:spacing w:after="0" w:line="360" w:lineRule="auto"/>
        <w:ind w:left="305" w:hangingChars="127" w:hanging="305"/>
        <w:jc w:val="both"/>
        <w:rPr>
          <w:rFonts w:ascii="Arial" w:eastAsia="Calibri" w:hAnsi="Arial" w:cs="Arial"/>
          <w:sz w:val="24"/>
          <w:szCs w:val="24"/>
        </w:rPr>
      </w:pPr>
    </w:p>
    <w:p w:rsidR="00C66DC7" w:rsidRPr="00C66DC7" w:rsidRDefault="00C66DC7" w:rsidP="00C66DC7">
      <w:pPr>
        <w:widowControl w:val="0"/>
        <w:autoSpaceDE w:val="0"/>
        <w:autoSpaceDN w:val="0"/>
        <w:adjustRightInd w:val="0"/>
        <w:spacing w:after="0" w:line="360" w:lineRule="auto"/>
        <w:jc w:val="both"/>
        <w:rPr>
          <w:rFonts w:ascii="Arial" w:eastAsia="MS Mincho" w:hAnsi="Arial" w:cs="Arial"/>
          <w:color w:val="1B1919"/>
          <w:sz w:val="24"/>
          <w:szCs w:val="24"/>
          <w:lang w:val="en-GB" w:eastAsia="ja-JP"/>
        </w:rPr>
      </w:pPr>
    </w:p>
    <w:p w:rsidR="00C66DC7" w:rsidRPr="00C66DC7" w:rsidRDefault="008F53A1" w:rsidP="00C66DC7">
      <w:pPr>
        <w:widowControl w:val="0"/>
        <w:autoSpaceDE w:val="0"/>
        <w:autoSpaceDN w:val="0"/>
        <w:adjustRightInd w:val="0"/>
        <w:spacing w:after="0" w:line="600" w:lineRule="auto"/>
        <w:ind w:left="305" w:hangingChars="127" w:hanging="305"/>
        <w:jc w:val="both"/>
        <w:rPr>
          <w:rFonts w:ascii="Arial" w:eastAsia="MS Mincho" w:hAnsi="Arial" w:cs="Arial"/>
          <w:color w:val="1B1919"/>
          <w:sz w:val="24"/>
          <w:szCs w:val="24"/>
          <w:lang w:val="en-GB" w:eastAsia="ja-JP"/>
        </w:rPr>
      </w:pPr>
      <w:r w:rsidRPr="00C66DC7">
        <w:rPr>
          <w:rFonts w:ascii="Arial" w:eastAsia="MS Mincho" w:hAnsi="Arial" w:cs="Arial"/>
          <w:color w:val="1B1919"/>
          <w:sz w:val="24"/>
          <w:szCs w:val="24"/>
          <w:lang w:val="en-GB" w:eastAsia="ja-JP"/>
        </w:rPr>
        <w:t>In the matter between:</w:t>
      </w:r>
    </w:p>
    <w:p w:rsidR="00C66DC7" w:rsidRPr="00C66DC7" w:rsidRDefault="008F53A1" w:rsidP="00C66DC7">
      <w:pPr>
        <w:widowControl w:val="0"/>
        <w:autoSpaceDE w:val="0"/>
        <w:autoSpaceDN w:val="0"/>
        <w:adjustRightInd w:val="0"/>
        <w:spacing w:after="0" w:line="480" w:lineRule="auto"/>
        <w:ind w:left="279" w:hangingChars="127" w:hanging="279"/>
        <w:jc w:val="both"/>
        <w:rPr>
          <w:rFonts w:ascii="Arial" w:eastAsia="MS Mincho" w:hAnsi="Arial" w:cs="Arial"/>
          <w:color w:val="1B1919"/>
          <w:lang w:val="en-GB" w:eastAsia="ja-JP"/>
        </w:rPr>
      </w:pPr>
      <w:r>
        <w:rPr>
          <w:rFonts w:ascii="Arial" w:eastAsia="MS Mincho" w:hAnsi="Arial" w:cs="Arial"/>
          <w:b/>
          <w:color w:val="1B1919"/>
          <w:lang w:val="en-GB" w:eastAsia="ja-JP"/>
        </w:rPr>
        <w:t>ABSA BANK LIMITED</w:t>
      </w:r>
      <w:r w:rsidRPr="00C66DC7">
        <w:rPr>
          <w:rFonts w:ascii="Arial" w:eastAsia="MS Mincho" w:hAnsi="Arial" w:cs="Arial"/>
          <w:b/>
          <w:color w:val="1B1919"/>
          <w:lang w:val="en-GB" w:eastAsia="ja-JP"/>
        </w:rPr>
        <w:tab/>
      </w:r>
      <w:r>
        <w:rPr>
          <w:rFonts w:ascii="Arial" w:eastAsia="MS Mincho" w:hAnsi="Arial" w:cs="Arial"/>
          <w:b/>
          <w:color w:val="1B1919"/>
          <w:lang w:val="en-GB" w:eastAsia="ja-JP"/>
        </w:rPr>
        <w:tab/>
      </w:r>
      <w:r>
        <w:rPr>
          <w:rFonts w:ascii="Arial" w:eastAsia="MS Mincho" w:hAnsi="Arial" w:cs="Arial"/>
          <w:b/>
          <w:color w:val="1B1919"/>
          <w:lang w:val="en-GB" w:eastAsia="ja-JP"/>
        </w:rPr>
        <w:tab/>
      </w:r>
      <w:r>
        <w:rPr>
          <w:rFonts w:ascii="Arial" w:eastAsia="MS Mincho" w:hAnsi="Arial" w:cs="Arial"/>
          <w:b/>
          <w:color w:val="1B1919"/>
          <w:lang w:val="en-GB" w:eastAsia="ja-JP"/>
        </w:rPr>
        <w:tab/>
        <w:t xml:space="preserve">       </w:t>
      </w:r>
      <w:r w:rsidRPr="00C66DC7">
        <w:rPr>
          <w:rFonts w:ascii="Arial" w:eastAsia="MS Mincho" w:hAnsi="Arial" w:cs="Arial"/>
          <w:color w:val="1B1919"/>
          <w:lang w:val="en-GB" w:eastAsia="ja-JP"/>
        </w:rPr>
        <w:t xml:space="preserve"> </w:t>
      </w:r>
      <w:r>
        <w:rPr>
          <w:rFonts w:ascii="Arial" w:eastAsia="MS Mincho" w:hAnsi="Arial" w:cs="Arial"/>
          <w:color w:val="1B1919"/>
          <w:lang w:val="en-GB" w:eastAsia="ja-JP"/>
        </w:rPr>
        <w:tab/>
      </w:r>
      <w:r>
        <w:rPr>
          <w:rFonts w:ascii="Arial" w:eastAsia="MS Mincho" w:hAnsi="Arial" w:cs="Arial"/>
          <w:color w:val="1B1919"/>
          <w:lang w:val="en-GB" w:eastAsia="ja-JP"/>
        </w:rPr>
        <w:tab/>
      </w:r>
      <w:r w:rsidRPr="00C66DC7">
        <w:rPr>
          <w:rFonts w:ascii="Arial" w:eastAsia="MS Mincho" w:hAnsi="Arial" w:cs="Arial"/>
          <w:color w:val="1B1919"/>
          <w:lang w:val="en-GB" w:eastAsia="ja-JP"/>
        </w:rPr>
        <w:t>Applicant</w:t>
      </w:r>
    </w:p>
    <w:p w:rsidR="00313016" w:rsidRDefault="008F53A1" w:rsidP="00C66DC7">
      <w:pPr>
        <w:widowControl w:val="0"/>
        <w:autoSpaceDE w:val="0"/>
        <w:autoSpaceDN w:val="0"/>
        <w:adjustRightInd w:val="0"/>
        <w:spacing w:after="0" w:line="600" w:lineRule="auto"/>
        <w:jc w:val="both"/>
        <w:rPr>
          <w:rFonts w:ascii="Arial" w:eastAsia="MS Mincho" w:hAnsi="Arial" w:cs="Arial"/>
          <w:b/>
          <w:bCs/>
          <w:color w:val="1B1919"/>
          <w:lang w:val="en-GB" w:eastAsia="ja-JP"/>
        </w:rPr>
      </w:pPr>
      <w:r w:rsidRPr="00C66DC7">
        <w:rPr>
          <w:rFonts w:ascii="Arial" w:eastAsia="MS Mincho" w:hAnsi="Arial" w:cs="Arial"/>
          <w:b/>
          <w:bCs/>
          <w:color w:val="1B1919"/>
          <w:lang w:val="en-GB" w:eastAsia="ja-JP"/>
        </w:rPr>
        <w:t xml:space="preserve">and   </w:t>
      </w:r>
    </w:p>
    <w:p w:rsidR="00313016" w:rsidRPr="00313016" w:rsidRDefault="008F53A1" w:rsidP="00C66DC7">
      <w:pPr>
        <w:widowControl w:val="0"/>
        <w:autoSpaceDE w:val="0"/>
        <w:autoSpaceDN w:val="0"/>
        <w:adjustRightInd w:val="0"/>
        <w:spacing w:after="0" w:line="600" w:lineRule="auto"/>
        <w:jc w:val="both"/>
        <w:rPr>
          <w:rFonts w:ascii="Arial" w:eastAsia="MS Mincho" w:hAnsi="Arial" w:cs="Arial"/>
          <w:b/>
          <w:bCs/>
          <w:color w:val="1B1919"/>
          <w:lang w:val="en-GB" w:eastAsia="ja-JP"/>
        </w:rPr>
      </w:pPr>
      <w:r>
        <w:rPr>
          <w:rFonts w:ascii="Arial" w:eastAsia="MS Mincho" w:hAnsi="Arial" w:cs="Arial"/>
          <w:b/>
          <w:bCs/>
          <w:color w:val="1B1919"/>
          <w:lang w:val="en-GB" w:eastAsia="ja-JP"/>
        </w:rPr>
        <w:t>FLUSK CHANTAL</w:t>
      </w:r>
      <w:r w:rsidR="00C66DC7" w:rsidRPr="00C66DC7">
        <w:rPr>
          <w:rFonts w:ascii="Arial" w:eastAsia="MS Mincho" w:hAnsi="Arial" w:cs="Arial"/>
          <w:b/>
          <w:bCs/>
          <w:color w:val="1B1919"/>
          <w:lang w:val="en-GB" w:eastAsia="ja-JP"/>
        </w:rPr>
        <w:tab/>
      </w:r>
      <w:r w:rsidR="00C66DC7" w:rsidRPr="00C66DC7">
        <w:rPr>
          <w:rFonts w:ascii="Arial" w:eastAsia="MS Mincho" w:hAnsi="Arial" w:cs="Arial"/>
          <w:bCs/>
          <w:color w:val="1B1919"/>
          <w:lang w:val="en-GB" w:eastAsia="ja-JP"/>
        </w:rPr>
        <w:t xml:space="preserve">                              </w:t>
      </w:r>
      <w:r>
        <w:rPr>
          <w:rFonts w:ascii="Arial" w:eastAsia="MS Mincho" w:hAnsi="Arial" w:cs="Arial"/>
          <w:bCs/>
          <w:color w:val="1B1919"/>
          <w:lang w:val="en-GB" w:eastAsia="ja-JP"/>
        </w:rPr>
        <w:tab/>
      </w:r>
      <w:r>
        <w:rPr>
          <w:rFonts w:ascii="Arial" w:eastAsia="MS Mincho" w:hAnsi="Arial" w:cs="Arial"/>
          <w:bCs/>
          <w:color w:val="1B1919"/>
          <w:lang w:val="en-GB" w:eastAsia="ja-JP"/>
        </w:rPr>
        <w:tab/>
      </w:r>
      <w:r>
        <w:rPr>
          <w:rFonts w:ascii="Arial" w:eastAsia="MS Mincho" w:hAnsi="Arial" w:cs="Arial"/>
          <w:bCs/>
          <w:color w:val="1B1919"/>
          <w:lang w:val="en-GB" w:eastAsia="ja-JP"/>
        </w:rPr>
        <w:tab/>
      </w:r>
      <w:r>
        <w:rPr>
          <w:rFonts w:ascii="Arial" w:eastAsia="MS Mincho" w:hAnsi="Arial" w:cs="Arial"/>
          <w:bCs/>
          <w:color w:val="1B1919"/>
          <w:lang w:val="en-GB" w:eastAsia="ja-JP"/>
        </w:rPr>
        <w:tab/>
        <w:t xml:space="preserve">First </w:t>
      </w:r>
      <w:r w:rsidR="00C66DC7" w:rsidRPr="00C66DC7">
        <w:rPr>
          <w:rFonts w:ascii="Arial" w:eastAsia="MS Mincho" w:hAnsi="Arial" w:cs="Arial"/>
          <w:bCs/>
          <w:color w:val="1B1919"/>
          <w:lang w:val="en-GB" w:eastAsia="ja-JP"/>
        </w:rPr>
        <w:t>Respondent</w:t>
      </w:r>
      <w:r w:rsidR="00C66DC7" w:rsidRPr="00C66DC7">
        <w:rPr>
          <w:rFonts w:ascii="Arial" w:eastAsia="MS Mincho" w:hAnsi="Arial" w:cs="Arial"/>
          <w:b/>
          <w:color w:val="1B1919"/>
          <w:sz w:val="24"/>
          <w:szCs w:val="24"/>
          <w:lang w:val="en-GB" w:eastAsia="ja-JP"/>
        </w:rPr>
        <w:t xml:space="preserve">     </w:t>
      </w:r>
    </w:p>
    <w:p w:rsidR="00313016" w:rsidRDefault="008F53A1" w:rsidP="00C66DC7">
      <w:pPr>
        <w:widowControl w:val="0"/>
        <w:autoSpaceDE w:val="0"/>
        <w:autoSpaceDN w:val="0"/>
        <w:adjustRightInd w:val="0"/>
        <w:spacing w:after="0" w:line="600" w:lineRule="auto"/>
        <w:jc w:val="both"/>
        <w:rPr>
          <w:rFonts w:ascii="Arial" w:eastAsia="MS Mincho" w:hAnsi="Arial" w:cs="Arial"/>
          <w:b/>
          <w:color w:val="1B1919"/>
          <w:sz w:val="24"/>
          <w:szCs w:val="24"/>
          <w:lang w:val="en-GB" w:eastAsia="ja-JP"/>
        </w:rPr>
      </w:pPr>
      <w:r>
        <w:rPr>
          <w:rFonts w:ascii="Arial" w:eastAsia="MS Mincho" w:hAnsi="Arial" w:cs="Arial"/>
          <w:b/>
          <w:color w:val="1B1919"/>
          <w:sz w:val="24"/>
          <w:szCs w:val="24"/>
          <w:lang w:val="en-GB" w:eastAsia="ja-JP"/>
        </w:rPr>
        <w:t>MINISTER OF POLICE</w:t>
      </w:r>
      <w:r>
        <w:rPr>
          <w:rFonts w:ascii="Arial" w:eastAsia="MS Mincho" w:hAnsi="Arial" w:cs="Arial"/>
          <w:b/>
          <w:color w:val="1B1919"/>
          <w:sz w:val="24"/>
          <w:szCs w:val="24"/>
          <w:lang w:val="en-GB" w:eastAsia="ja-JP"/>
        </w:rPr>
        <w:tab/>
      </w:r>
      <w:r>
        <w:rPr>
          <w:rFonts w:ascii="Arial" w:eastAsia="MS Mincho" w:hAnsi="Arial" w:cs="Arial"/>
          <w:b/>
          <w:color w:val="1B1919"/>
          <w:sz w:val="24"/>
          <w:szCs w:val="24"/>
          <w:lang w:val="en-GB" w:eastAsia="ja-JP"/>
        </w:rPr>
        <w:tab/>
      </w:r>
      <w:r>
        <w:rPr>
          <w:rFonts w:ascii="Arial" w:eastAsia="MS Mincho" w:hAnsi="Arial" w:cs="Arial"/>
          <w:b/>
          <w:color w:val="1B1919"/>
          <w:sz w:val="24"/>
          <w:szCs w:val="24"/>
          <w:lang w:val="en-GB" w:eastAsia="ja-JP"/>
        </w:rPr>
        <w:tab/>
      </w:r>
      <w:r>
        <w:rPr>
          <w:rFonts w:ascii="Arial" w:eastAsia="MS Mincho" w:hAnsi="Arial" w:cs="Arial"/>
          <w:b/>
          <w:color w:val="1B1919"/>
          <w:sz w:val="24"/>
          <w:szCs w:val="24"/>
          <w:lang w:val="en-GB" w:eastAsia="ja-JP"/>
        </w:rPr>
        <w:tab/>
      </w:r>
      <w:r>
        <w:rPr>
          <w:rFonts w:ascii="Arial" w:eastAsia="MS Mincho" w:hAnsi="Arial" w:cs="Arial"/>
          <w:b/>
          <w:color w:val="1B1919"/>
          <w:sz w:val="24"/>
          <w:szCs w:val="24"/>
          <w:lang w:val="en-GB" w:eastAsia="ja-JP"/>
        </w:rPr>
        <w:tab/>
      </w:r>
      <w:r>
        <w:rPr>
          <w:rFonts w:ascii="Arial" w:eastAsia="MS Mincho" w:hAnsi="Arial" w:cs="Arial"/>
          <w:b/>
          <w:color w:val="1B1919"/>
          <w:sz w:val="24"/>
          <w:szCs w:val="24"/>
          <w:lang w:val="en-GB" w:eastAsia="ja-JP"/>
        </w:rPr>
        <w:tab/>
      </w:r>
      <w:r>
        <w:rPr>
          <w:rFonts w:ascii="Arial" w:eastAsia="MS Mincho" w:hAnsi="Arial" w:cs="Arial"/>
          <w:bCs/>
          <w:color w:val="1B1919"/>
          <w:lang w:val="en-GB" w:eastAsia="ja-JP"/>
        </w:rPr>
        <w:t xml:space="preserve">Second </w:t>
      </w:r>
      <w:r w:rsidRPr="00C66DC7">
        <w:rPr>
          <w:rFonts w:ascii="Arial" w:eastAsia="MS Mincho" w:hAnsi="Arial" w:cs="Arial"/>
          <w:bCs/>
          <w:color w:val="1B1919"/>
          <w:lang w:val="en-GB" w:eastAsia="ja-JP"/>
        </w:rPr>
        <w:t>Respondent</w:t>
      </w:r>
      <w:r w:rsidRPr="00C66DC7">
        <w:rPr>
          <w:rFonts w:ascii="Arial" w:eastAsia="MS Mincho" w:hAnsi="Arial" w:cs="Arial"/>
          <w:b/>
          <w:color w:val="1B1919"/>
          <w:sz w:val="24"/>
          <w:szCs w:val="24"/>
          <w:lang w:val="en-GB" w:eastAsia="ja-JP"/>
        </w:rPr>
        <w:t xml:space="preserve">   </w:t>
      </w:r>
    </w:p>
    <w:p w:rsidR="00313016" w:rsidRDefault="008F53A1" w:rsidP="00C66DC7">
      <w:pPr>
        <w:widowControl w:val="0"/>
        <w:autoSpaceDE w:val="0"/>
        <w:autoSpaceDN w:val="0"/>
        <w:adjustRightInd w:val="0"/>
        <w:spacing w:after="0" w:line="600" w:lineRule="auto"/>
        <w:jc w:val="both"/>
        <w:rPr>
          <w:rFonts w:ascii="Arial" w:eastAsia="MS Mincho" w:hAnsi="Arial" w:cs="Arial"/>
          <w:bCs/>
          <w:color w:val="1B1919"/>
          <w:lang w:val="en-GB" w:eastAsia="ja-JP"/>
        </w:rPr>
      </w:pPr>
      <w:r>
        <w:rPr>
          <w:rFonts w:ascii="Arial" w:eastAsia="MS Mincho" w:hAnsi="Arial" w:cs="Arial"/>
          <w:b/>
          <w:color w:val="1B1919"/>
          <w:sz w:val="24"/>
          <w:szCs w:val="24"/>
          <w:lang w:val="en-GB" w:eastAsia="ja-JP"/>
        </w:rPr>
        <w:t>NATIONAL COMMISSIONER OF SOUTH</w:t>
      </w:r>
      <w:r>
        <w:rPr>
          <w:rFonts w:ascii="Arial" w:eastAsia="MS Mincho" w:hAnsi="Arial" w:cs="Arial"/>
          <w:b/>
          <w:color w:val="1B1919"/>
          <w:sz w:val="24"/>
          <w:szCs w:val="24"/>
          <w:lang w:val="en-GB" w:eastAsia="ja-JP"/>
        </w:rPr>
        <w:tab/>
      </w:r>
      <w:r>
        <w:rPr>
          <w:rFonts w:ascii="Arial" w:eastAsia="MS Mincho" w:hAnsi="Arial" w:cs="Arial"/>
          <w:b/>
          <w:color w:val="1B1919"/>
          <w:sz w:val="24"/>
          <w:szCs w:val="24"/>
          <w:lang w:val="en-GB" w:eastAsia="ja-JP"/>
        </w:rPr>
        <w:tab/>
      </w:r>
      <w:r>
        <w:rPr>
          <w:rFonts w:ascii="Arial" w:eastAsia="MS Mincho" w:hAnsi="Arial" w:cs="Arial"/>
          <w:b/>
          <w:color w:val="1B1919"/>
          <w:sz w:val="24"/>
          <w:szCs w:val="24"/>
          <w:lang w:val="en-GB" w:eastAsia="ja-JP"/>
        </w:rPr>
        <w:tab/>
      </w:r>
      <w:r w:rsidRPr="00313016">
        <w:rPr>
          <w:rFonts w:ascii="Arial" w:eastAsia="MS Mincho" w:hAnsi="Arial" w:cs="Arial"/>
          <w:color w:val="1B1919"/>
          <w:sz w:val="24"/>
          <w:szCs w:val="24"/>
          <w:lang w:val="en-GB" w:eastAsia="ja-JP"/>
        </w:rPr>
        <w:t>Third</w:t>
      </w:r>
      <w:r w:rsidRPr="00313016">
        <w:rPr>
          <w:rFonts w:ascii="Arial" w:eastAsia="MS Mincho" w:hAnsi="Arial" w:cs="Arial"/>
          <w:bCs/>
          <w:color w:val="1B1919"/>
          <w:lang w:val="en-GB" w:eastAsia="ja-JP"/>
        </w:rPr>
        <w:t xml:space="preserve"> </w:t>
      </w:r>
      <w:r w:rsidRPr="00C66DC7">
        <w:rPr>
          <w:rFonts w:ascii="Arial" w:eastAsia="MS Mincho" w:hAnsi="Arial" w:cs="Arial"/>
          <w:bCs/>
          <w:color w:val="1B1919"/>
          <w:lang w:val="en-GB" w:eastAsia="ja-JP"/>
        </w:rPr>
        <w:t>Respondent</w:t>
      </w:r>
    </w:p>
    <w:p w:rsidR="00C66DC7" w:rsidRPr="00C66DC7" w:rsidRDefault="008F53A1" w:rsidP="00C66DC7">
      <w:pPr>
        <w:widowControl w:val="0"/>
        <w:autoSpaceDE w:val="0"/>
        <w:autoSpaceDN w:val="0"/>
        <w:adjustRightInd w:val="0"/>
        <w:spacing w:after="0" w:line="600" w:lineRule="auto"/>
        <w:jc w:val="both"/>
        <w:rPr>
          <w:rFonts w:ascii="Arial" w:eastAsia="MS Mincho" w:hAnsi="Arial" w:cs="Arial"/>
          <w:b/>
          <w:bCs/>
          <w:color w:val="1B1919"/>
          <w:lang w:val="en-GB" w:eastAsia="ja-JP"/>
        </w:rPr>
      </w:pPr>
      <w:r w:rsidRPr="00313016">
        <w:rPr>
          <w:rFonts w:ascii="Arial" w:eastAsia="MS Mincho" w:hAnsi="Arial" w:cs="Arial"/>
          <w:b/>
          <w:bCs/>
          <w:color w:val="1B1919"/>
          <w:lang w:val="en-GB" w:eastAsia="ja-JP"/>
        </w:rPr>
        <w:t>AFRICAN POLICE SERVICE</w:t>
      </w:r>
      <w:r w:rsidRPr="00C66DC7">
        <w:rPr>
          <w:rFonts w:ascii="Arial" w:eastAsia="MS Mincho" w:hAnsi="Arial" w:cs="Arial"/>
          <w:b/>
          <w:color w:val="1B1919"/>
          <w:sz w:val="24"/>
          <w:szCs w:val="24"/>
          <w:lang w:val="en-GB" w:eastAsia="ja-JP"/>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E031E2" w:rsidTr="00EA31A9">
        <w:trPr>
          <w:trHeight w:val="108"/>
        </w:trPr>
        <w:tc>
          <w:tcPr>
            <w:tcW w:w="8931" w:type="dxa"/>
          </w:tcPr>
          <w:p w:rsidR="00C66DC7" w:rsidRPr="00C66DC7" w:rsidRDefault="00C66DC7" w:rsidP="00C66DC7">
            <w:pPr>
              <w:tabs>
                <w:tab w:val="left" w:pos="0"/>
              </w:tabs>
              <w:spacing w:after="0" w:line="480" w:lineRule="auto"/>
              <w:jc w:val="center"/>
              <w:rPr>
                <w:rFonts w:ascii="Arial" w:eastAsia="Times New Roman" w:hAnsi="Arial" w:cs="Arial"/>
                <w:b/>
                <w:color w:val="0E101A"/>
                <w:sz w:val="24"/>
                <w:szCs w:val="24"/>
                <w:lang w:eastAsia="en-ZA"/>
              </w:rPr>
            </w:pPr>
          </w:p>
          <w:p w:rsidR="00C66DC7" w:rsidRPr="00C66DC7" w:rsidRDefault="008F53A1" w:rsidP="00313016">
            <w:pPr>
              <w:tabs>
                <w:tab w:val="left" w:pos="0"/>
              </w:tabs>
              <w:spacing w:after="0" w:line="480" w:lineRule="auto"/>
              <w:jc w:val="center"/>
              <w:rPr>
                <w:rFonts w:ascii="Arial" w:eastAsia="Times New Roman" w:hAnsi="Arial" w:cs="Arial"/>
                <w:b/>
                <w:color w:val="0E101A"/>
                <w:sz w:val="24"/>
                <w:szCs w:val="24"/>
                <w:lang w:eastAsia="en-ZA"/>
              </w:rPr>
            </w:pPr>
            <w:r w:rsidRPr="00C66DC7">
              <w:rPr>
                <w:rFonts w:ascii="Arial" w:eastAsia="Times New Roman" w:hAnsi="Arial" w:cs="Arial"/>
                <w:b/>
                <w:color w:val="0E101A"/>
                <w:sz w:val="24"/>
                <w:szCs w:val="24"/>
                <w:lang w:eastAsia="en-ZA"/>
              </w:rPr>
              <w:t>JUDGMENT</w:t>
            </w:r>
          </w:p>
        </w:tc>
      </w:tr>
    </w:tbl>
    <w:p w:rsidR="00C66DC7" w:rsidRPr="00C66DC7" w:rsidRDefault="00C66DC7" w:rsidP="00C66DC7">
      <w:pPr>
        <w:spacing w:after="200" w:line="240" w:lineRule="auto"/>
        <w:rPr>
          <w:rFonts w:ascii="Arial" w:eastAsia="Times New Roman" w:hAnsi="Arial" w:cs="Arial"/>
          <w:i/>
          <w:lang w:eastAsia="en-ZA"/>
        </w:rPr>
      </w:pPr>
    </w:p>
    <w:p w:rsidR="00C66DC7" w:rsidRPr="00C66DC7" w:rsidRDefault="00C66DC7" w:rsidP="00C66DC7">
      <w:pPr>
        <w:spacing w:after="200" w:line="240" w:lineRule="auto"/>
        <w:rPr>
          <w:rFonts w:ascii="Arial" w:eastAsia="Times New Roman" w:hAnsi="Arial" w:cs="Arial"/>
          <w:i/>
          <w:lang w:eastAsia="en-ZA"/>
        </w:rPr>
      </w:pPr>
    </w:p>
    <w:p w:rsidR="00C66DC7" w:rsidRPr="00C66DC7" w:rsidRDefault="008F53A1" w:rsidP="00C66DC7">
      <w:pPr>
        <w:spacing w:after="200" w:line="240" w:lineRule="auto"/>
        <w:ind w:firstLine="720"/>
        <w:rPr>
          <w:rFonts w:ascii="Arial" w:eastAsia="Arial Unicode MS" w:hAnsi="Arial" w:cs="Arial"/>
          <w:bCs/>
          <w:i/>
          <w:lang w:val="en-GB" w:eastAsia="zh-CN"/>
        </w:rPr>
      </w:pPr>
      <w:r w:rsidRPr="00C66DC7">
        <w:rPr>
          <w:rFonts w:ascii="Arial" w:eastAsia="Arial Unicode MS" w:hAnsi="Arial" w:cs="Arial"/>
          <w:b/>
          <w:bCs/>
          <w:i/>
          <w:u w:val="single"/>
          <w:lang w:val="en-GB" w:eastAsia="zh-CN"/>
        </w:rPr>
        <w:t>Delivered:</w:t>
      </w:r>
      <w:r w:rsidRPr="00C66DC7">
        <w:rPr>
          <w:rFonts w:ascii="Arial" w:eastAsia="Arial Unicode MS" w:hAnsi="Arial" w:cs="Arial"/>
          <w:bCs/>
          <w:i/>
          <w:lang w:val="en-GB" w:eastAsia="zh-CN"/>
        </w:rPr>
        <w:t xml:space="preserve"> By transmission to the parties via email and uploading onto Case Lines</w:t>
      </w:r>
    </w:p>
    <w:p w:rsidR="00C66DC7" w:rsidRPr="00C66DC7" w:rsidRDefault="008F53A1" w:rsidP="00C66DC7">
      <w:pPr>
        <w:spacing w:after="200" w:line="240" w:lineRule="auto"/>
        <w:ind w:firstLine="720"/>
        <w:rPr>
          <w:rFonts w:ascii="Arial" w:eastAsia="Arial Unicode MS" w:hAnsi="Arial" w:cs="Arial"/>
          <w:bCs/>
          <w:i/>
          <w:lang w:val="en-GB" w:eastAsia="zh-CN"/>
        </w:rPr>
      </w:pPr>
      <w:r w:rsidRPr="00C66DC7">
        <w:rPr>
          <w:rFonts w:ascii="Arial" w:eastAsia="Arial Unicode MS" w:hAnsi="Arial" w:cs="Arial"/>
          <w:bCs/>
          <w:i/>
          <w:lang w:val="en-GB" w:eastAsia="zh-CN"/>
        </w:rPr>
        <w:lastRenderedPageBreak/>
        <w:t>the Judgment is deemed to be delivered. The date for hand-down is deemed to be</w:t>
      </w:r>
    </w:p>
    <w:p w:rsidR="00C66DC7" w:rsidRPr="00C66DC7" w:rsidRDefault="008F53A1" w:rsidP="00C66DC7">
      <w:pPr>
        <w:tabs>
          <w:tab w:val="left" w:pos="0"/>
        </w:tabs>
        <w:spacing w:after="0" w:line="480" w:lineRule="auto"/>
        <w:rPr>
          <w:rFonts w:ascii="Arial" w:eastAsia="Arial Unicode MS" w:hAnsi="Arial" w:cs="Arial"/>
          <w:bCs/>
          <w:i/>
          <w:lang w:val="en-GB" w:eastAsia="zh-CN"/>
        </w:rPr>
      </w:pPr>
      <w:r w:rsidRPr="00C66DC7">
        <w:rPr>
          <w:rFonts w:ascii="Arial" w:eastAsia="Arial Unicode MS" w:hAnsi="Arial" w:cs="Arial"/>
          <w:bCs/>
          <w:i/>
          <w:lang w:val="en-GB" w:eastAsia="zh-CN"/>
        </w:rPr>
        <w:tab/>
      </w:r>
      <w:r w:rsidR="00BC6ADC">
        <w:rPr>
          <w:rFonts w:ascii="Arial" w:eastAsia="Arial Unicode MS" w:hAnsi="Arial" w:cs="Arial"/>
          <w:bCs/>
          <w:i/>
          <w:lang w:val="en-GB" w:eastAsia="zh-CN"/>
        </w:rPr>
        <w:t>17 December</w:t>
      </w:r>
      <w:r w:rsidR="00E677EF">
        <w:rPr>
          <w:rFonts w:ascii="Arial" w:eastAsia="Arial Unicode MS" w:hAnsi="Arial" w:cs="Arial"/>
          <w:bCs/>
          <w:i/>
          <w:lang w:val="en-GB" w:eastAsia="zh-CN"/>
        </w:rPr>
        <w:t xml:space="preserve"> </w:t>
      </w:r>
      <w:r w:rsidRPr="00C66DC7">
        <w:rPr>
          <w:rFonts w:ascii="Arial" w:eastAsia="Arial Unicode MS" w:hAnsi="Arial" w:cs="Arial"/>
          <w:bCs/>
          <w:i/>
          <w:lang w:val="en-GB" w:eastAsia="zh-CN"/>
        </w:rPr>
        <w:t>2021</w:t>
      </w:r>
    </w:p>
    <w:p w:rsidR="00C66DC7" w:rsidRPr="00C66DC7" w:rsidRDefault="00C66DC7" w:rsidP="00C66DC7">
      <w:pPr>
        <w:tabs>
          <w:tab w:val="left" w:pos="0"/>
        </w:tabs>
        <w:spacing w:after="0" w:line="480" w:lineRule="auto"/>
        <w:rPr>
          <w:rFonts w:ascii="Arial" w:eastAsia="Times New Roman" w:hAnsi="Arial" w:cs="Arial"/>
          <w:i/>
          <w:lang w:eastAsia="en-ZA"/>
        </w:rPr>
      </w:pPr>
    </w:p>
    <w:p w:rsidR="00C66DC7" w:rsidRDefault="008F53A1" w:rsidP="00C66DC7">
      <w:pPr>
        <w:widowControl w:val="0"/>
        <w:autoSpaceDE w:val="0"/>
        <w:autoSpaceDN w:val="0"/>
        <w:adjustRightInd w:val="0"/>
        <w:spacing w:after="0" w:line="600" w:lineRule="auto"/>
        <w:ind w:left="306" w:firstLine="414"/>
        <w:jc w:val="both"/>
        <w:rPr>
          <w:rFonts w:ascii="Arial" w:eastAsia="MS Mincho" w:hAnsi="Arial" w:cs="Arial"/>
          <w:b/>
          <w:color w:val="1B1919"/>
          <w:sz w:val="24"/>
          <w:szCs w:val="24"/>
          <w:u w:val="single"/>
          <w:lang w:val="en-GB" w:eastAsia="ja-JP"/>
        </w:rPr>
      </w:pPr>
      <w:r w:rsidRPr="00C66DC7">
        <w:rPr>
          <w:rFonts w:ascii="Arial" w:eastAsia="MS Mincho" w:hAnsi="Arial" w:cs="Arial"/>
          <w:b/>
          <w:color w:val="1B1919"/>
          <w:sz w:val="24"/>
          <w:szCs w:val="24"/>
          <w:u w:val="single"/>
          <w:lang w:val="en-GB" w:eastAsia="ja-JP"/>
        </w:rPr>
        <w:t xml:space="preserve">SENYATSI J: </w:t>
      </w:r>
    </w:p>
    <w:p w:rsidR="00C21DCB" w:rsidRDefault="008F53A1" w:rsidP="008960FB">
      <w:pPr>
        <w:spacing w:after="0" w:line="480" w:lineRule="auto"/>
        <w:ind w:left="720" w:hanging="720"/>
        <w:jc w:val="both"/>
        <w:rPr>
          <w:rFonts w:ascii="Arial" w:eastAsia="Times New Roman" w:hAnsi="Arial" w:cs="Arial"/>
          <w:sz w:val="24"/>
          <w:szCs w:val="24"/>
          <w:lang w:eastAsia="en-ZA"/>
        </w:rPr>
      </w:pPr>
      <w:r w:rsidRPr="00E677EF">
        <w:rPr>
          <w:rFonts w:ascii="Arial" w:eastAsia="Times New Roman" w:hAnsi="Arial" w:cs="Arial"/>
          <w:color w:val="000000"/>
          <w:lang w:eastAsia="en-ZA"/>
        </w:rPr>
        <w:t>[1]</w:t>
      </w:r>
      <w:r w:rsidRPr="00E677EF">
        <w:rPr>
          <w:rFonts w:ascii="Arial" w:eastAsia="Times New Roman" w:hAnsi="Arial" w:cs="Arial"/>
          <w:color w:val="000000"/>
          <w:lang w:eastAsia="en-ZA"/>
        </w:rPr>
        <w:tab/>
      </w:r>
      <w:r w:rsidRPr="008960FB">
        <w:rPr>
          <w:rFonts w:ascii="Arial" w:eastAsia="Times New Roman" w:hAnsi="Arial" w:cs="Arial"/>
          <w:color w:val="000000"/>
          <w:sz w:val="24"/>
          <w:szCs w:val="24"/>
          <w:lang w:eastAsia="en-ZA"/>
        </w:rPr>
        <w:t xml:space="preserve">This is an application for contempt of a </w:t>
      </w:r>
      <w:r w:rsidR="008C44F1" w:rsidRPr="008960FB">
        <w:rPr>
          <w:rFonts w:ascii="Arial" w:eastAsia="Times New Roman" w:hAnsi="Arial" w:cs="Arial"/>
          <w:color w:val="000000"/>
          <w:sz w:val="24"/>
          <w:szCs w:val="24"/>
          <w:lang w:eastAsia="en-ZA"/>
        </w:rPr>
        <w:t xml:space="preserve">court order issued by </w:t>
      </w:r>
      <w:proofErr w:type="spellStart"/>
      <w:r w:rsidR="008C44F1" w:rsidRPr="008960FB">
        <w:rPr>
          <w:rFonts w:ascii="Arial" w:eastAsia="Times New Roman" w:hAnsi="Arial" w:cs="Arial"/>
          <w:color w:val="000000"/>
          <w:sz w:val="24"/>
          <w:szCs w:val="24"/>
          <w:lang w:eastAsia="en-ZA"/>
        </w:rPr>
        <w:t>Moosa</w:t>
      </w:r>
      <w:proofErr w:type="spellEnd"/>
      <w:r w:rsidR="008C44F1" w:rsidRPr="008960FB">
        <w:rPr>
          <w:rFonts w:ascii="Arial" w:eastAsia="Times New Roman" w:hAnsi="Arial" w:cs="Arial"/>
          <w:color w:val="000000"/>
          <w:sz w:val="24"/>
          <w:szCs w:val="24"/>
          <w:lang w:eastAsia="en-ZA"/>
        </w:rPr>
        <w:t xml:space="preserve"> AJ </w:t>
      </w:r>
      <w:r w:rsidRPr="008960FB">
        <w:rPr>
          <w:rFonts w:ascii="Arial" w:eastAsia="Times New Roman" w:hAnsi="Arial" w:cs="Arial"/>
          <w:color w:val="000000"/>
          <w:sz w:val="24"/>
          <w:szCs w:val="24"/>
          <w:lang w:eastAsia="en-ZA"/>
        </w:rPr>
        <w:t>on 11 March 2021</w:t>
      </w:r>
      <w:r>
        <w:rPr>
          <w:rStyle w:val="FootnoteReference"/>
          <w:rFonts w:ascii="Arial" w:eastAsia="Times New Roman" w:hAnsi="Arial" w:cs="Arial"/>
          <w:color w:val="000000"/>
          <w:sz w:val="24"/>
          <w:szCs w:val="24"/>
          <w:lang w:eastAsia="en-ZA"/>
        </w:rPr>
        <w:footnoteReference w:id="1"/>
      </w:r>
      <w:r w:rsidRPr="008960FB">
        <w:rPr>
          <w:rFonts w:ascii="Arial" w:eastAsia="Times New Roman" w:hAnsi="Arial" w:cs="Arial"/>
          <w:color w:val="000000"/>
          <w:sz w:val="24"/>
          <w:szCs w:val="24"/>
          <w:lang w:eastAsia="en-ZA"/>
        </w:rPr>
        <w:t xml:space="preserve"> against the respondent, and erstwhile employee of the applicant. The order issued by </w:t>
      </w:r>
      <w:proofErr w:type="spellStart"/>
      <w:r w:rsidRPr="008960FB">
        <w:rPr>
          <w:rFonts w:ascii="Arial" w:eastAsia="Times New Roman" w:hAnsi="Arial" w:cs="Arial"/>
          <w:color w:val="000000"/>
          <w:sz w:val="24"/>
          <w:szCs w:val="24"/>
          <w:lang w:eastAsia="en-ZA"/>
        </w:rPr>
        <w:t>Moosa</w:t>
      </w:r>
      <w:proofErr w:type="spellEnd"/>
      <w:r w:rsidRPr="008960FB">
        <w:rPr>
          <w:rFonts w:ascii="Arial" w:eastAsia="Times New Roman" w:hAnsi="Arial" w:cs="Arial"/>
          <w:color w:val="000000"/>
          <w:sz w:val="24"/>
          <w:szCs w:val="24"/>
          <w:lang w:eastAsia="en-ZA"/>
        </w:rPr>
        <w:t xml:space="preserve"> AJ was </w:t>
      </w:r>
      <w:r w:rsidRPr="00BC6ADC">
        <w:rPr>
          <w:rFonts w:ascii="Arial" w:eastAsia="Times New Roman" w:hAnsi="Arial" w:cs="Arial"/>
          <w:sz w:val="24"/>
          <w:szCs w:val="24"/>
          <w:lang w:eastAsia="en-ZA"/>
        </w:rPr>
        <w:t>both mandatory and prohibitory</w:t>
      </w:r>
      <w:r w:rsidR="00BC6ADC" w:rsidRPr="00BC6ADC">
        <w:rPr>
          <w:rFonts w:ascii="Arial" w:eastAsia="Times New Roman" w:hAnsi="Arial" w:cs="Arial"/>
          <w:sz w:val="24"/>
          <w:szCs w:val="24"/>
          <w:lang w:eastAsia="en-ZA"/>
        </w:rPr>
        <w:t>.</w:t>
      </w:r>
    </w:p>
    <w:p w:rsidR="00BC6ADC" w:rsidRPr="00BC6ADC" w:rsidRDefault="00BC6ADC" w:rsidP="008960FB">
      <w:pPr>
        <w:spacing w:after="0" w:line="480" w:lineRule="auto"/>
        <w:ind w:left="720" w:hanging="720"/>
        <w:jc w:val="both"/>
        <w:rPr>
          <w:rFonts w:ascii="Arial" w:eastAsia="Times New Roman" w:hAnsi="Arial" w:cs="Arial"/>
          <w:sz w:val="24"/>
          <w:szCs w:val="24"/>
          <w:lang w:eastAsia="en-ZA"/>
        </w:rPr>
      </w:pPr>
    </w:p>
    <w:p w:rsidR="00E677EF" w:rsidRDefault="008F53A1" w:rsidP="008C44F1">
      <w:pPr>
        <w:spacing w:after="0" w:line="480" w:lineRule="auto"/>
        <w:ind w:left="720" w:hanging="720"/>
        <w:jc w:val="both"/>
        <w:rPr>
          <w:rFonts w:ascii="Arial" w:eastAsia="Times New Roman" w:hAnsi="Arial" w:cs="Arial"/>
          <w:color w:val="000000"/>
          <w:sz w:val="24"/>
          <w:szCs w:val="24"/>
          <w:lang w:eastAsia="en-ZA"/>
        </w:rPr>
      </w:pPr>
      <w:r w:rsidRPr="00E677EF">
        <w:rPr>
          <w:rFonts w:ascii="Arial" w:eastAsia="Times New Roman" w:hAnsi="Arial" w:cs="Arial"/>
          <w:color w:val="000000"/>
          <w:sz w:val="24"/>
          <w:szCs w:val="24"/>
          <w:lang w:eastAsia="en-ZA"/>
        </w:rPr>
        <w:t>[2]</w:t>
      </w:r>
      <w:r w:rsidRPr="00E677EF">
        <w:rPr>
          <w:rFonts w:ascii="Arial" w:eastAsia="Times New Roman" w:hAnsi="Arial" w:cs="Arial"/>
          <w:color w:val="000000"/>
          <w:sz w:val="24"/>
          <w:szCs w:val="24"/>
          <w:lang w:eastAsia="en-ZA"/>
        </w:rPr>
        <w:tab/>
      </w:r>
      <w:r w:rsidR="008C44F1">
        <w:rPr>
          <w:rFonts w:ascii="Arial" w:eastAsia="Times New Roman" w:hAnsi="Arial" w:cs="Arial"/>
          <w:color w:val="000000"/>
          <w:sz w:val="24"/>
          <w:szCs w:val="24"/>
          <w:lang w:eastAsia="en-ZA"/>
        </w:rPr>
        <w:t>T</w:t>
      </w:r>
      <w:r w:rsidR="00BC6ADC">
        <w:rPr>
          <w:rFonts w:ascii="Arial" w:eastAsia="Times New Roman" w:hAnsi="Arial" w:cs="Arial"/>
          <w:color w:val="000000"/>
          <w:sz w:val="24"/>
          <w:szCs w:val="24"/>
          <w:lang w:eastAsia="en-ZA"/>
        </w:rPr>
        <w:t>he applicant</w:t>
      </w:r>
      <w:r w:rsidRPr="00E677EF">
        <w:rPr>
          <w:rFonts w:ascii="Arial" w:eastAsia="Times New Roman" w:hAnsi="Arial" w:cs="Arial"/>
          <w:color w:val="000000"/>
          <w:sz w:val="24"/>
          <w:szCs w:val="24"/>
          <w:lang w:eastAsia="en-ZA"/>
        </w:rPr>
        <w:t xml:space="preserve"> A</w:t>
      </w:r>
      <w:r w:rsidR="008C44F1">
        <w:rPr>
          <w:rFonts w:ascii="Arial" w:eastAsia="Times New Roman" w:hAnsi="Arial" w:cs="Arial"/>
          <w:color w:val="000000"/>
          <w:sz w:val="24"/>
          <w:szCs w:val="24"/>
          <w:lang w:eastAsia="en-ZA"/>
        </w:rPr>
        <w:t>BSA</w:t>
      </w:r>
      <w:r w:rsidRPr="00E677EF">
        <w:rPr>
          <w:rFonts w:ascii="Arial" w:eastAsia="Times New Roman" w:hAnsi="Arial" w:cs="Arial"/>
          <w:color w:val="000000"/>
          <w:sz w:val="24"/>
          <w:szCs w:val="24"/>
          <w:lang w:eastAsia="en-ZA"/>
        </w:rPr>
        <w:t xml:space="preserve"> Bank Limited,</w:t>
      </w:r>
      <w:r w:rsidR="008C44F1">
        <w:rPr>
          <w:rFonts w:ascii="Arial" w:eastAsia="Times New Roman" w:hAnsi="Arial" w:cs="Arial"/>
          <w:color w:val="000000"/>
          <w:sz w:val="24"/>
          <w:szCs w:val="24"/>
          <w:lang w:eastAsia="en-ZA"/>
        </w:rPr>
        <w:t xml:space="preserve"> a </w:t>
      </w:r>
      <w:r w:rsidRPr="00E677EF">
        <w:rPr>
          <w:rFonts w:ascii="Arial" w:eastAsia="Times New Roman" w:hAnsi="Arial" w:cs="Arial"/>
          <w:color w:val="000000"/>
          <w:sz w:val="24"/>
          <w:szCs w:val="24"/>
          <w:lang w:eastAsia="en-ZA"/>
        </w:rPr>
        <w:t>public</w:t>
      </w:r>
      <w:r w:rsidR="00BC6ADC">
        <w:rPr>
          <w:rFonts w:ascii="Arial" w:eastAsia="Times New Roman" w:hAnsi="Arial" w:cs="Arial"/>
          <w:color w:val="000000"/>
          <w:sz w:val="24"/>
          <w:szCs w:val="24"/>
          <w:lang w:eastAsia="en-ZA"/>
        </w:rPr>
        <w:t>ly</w:t>
      </w:r>
      <w:r w:rsidRPr="00E677EF">
        <w:rPr>
          <w:rFonts w:ascii="Arial" w:eastAsia="Times New Roman" w:hAnsi="Arial" w:cs="Arial"/>
          <w:color w:val="000000"/>
          <w:sz w:val="24"/>
          <w:szCs w:val="24"/>
          <w:lang w:eastAsia="en-ZA"/>
        </w:rPr>
        <w:t xml:space="preserve"> listed company wit</w:t>
      </w:r>
      <w:r w:rsidR="008960FB">
        <w:rPr>
          <w:rFonts w:ascii="Arial" w:eastAsia="Times New Roman" w:hAnsi="Arial" w:cs="Arial"/>
          <w:color w:val="000000"/>
          <w:sz w:val="24"/>
          <w:szCs w:val="24"/>
          <w:lang w:eastAsia="en-ZA"/>
        </w:rPr>
        <w:t>h l</w:t>
      </w:r>
      <w:r w:rsidRPr="00E677EF">
        <w:rPr>
          <w:rFonts w:ascii="Arial" w:eastAsia="Times New Roman" w:hAnsi="Arial" w:cs="Arial"/>
          <w:color w:val="000000"/>
          <w:sz w:val="24"/>
          <w:szCs w:val="24"/>
          <w:lang w:eastAsia="en-ZA"/>
        </w:rPr>
        <w:t>imited liability according to the company law of South Africa</w:t>
      </w:r>
      <w:r w:rsidR="00BC6ADC">
        <w:rPr>
          <w:rFonts w:ascii="Arial" w:eastAsia="Times New Roman" w:hAnsi="Arial" w:cs="Arial"/>
          <w:color w:val="000000"/>
          <w:sz w:val="24"/>
          <w:szCs w:val="24"/>
          <w:lang w:eastAsia="en-ZA"/>
        </w:rPr>
        <w:t xml:space="preserve"> and is</w:t>
      </w:r>
      <w:r w:rsidRPr="00E677EF">
        <w:rPr>
          <w:rFonts w:ascii="Arial" w:eastAsia="Times New Roman" w:hAnsi="Arial" w:cs="Arial"/>
          <w:color w:val="000000"/>
          <w:sz w:val="24"/>
          <w:szCs w:val="24"/>
          <w:lang w:eastAsia="en-ZA"/>
        </w:rPr>
        <w:t xml:space="preserve"> duly registered in terms of the Bank Act 94 of 1990 and a registered Financial services provider, carrying on business as inter-alia a</w:t>
      </w:r>
      <w:r w:rsidR="00BC6ADC">
        <w:rPr>
          <w:rFonts w:ascii="Arial" w:eastAsia="Times New Roman" w:hAnsi="Arial" w:cs="Arial"/>
          <w:color w:val="000000"/>
          <w:sz w:val="24"/>
          <w:szCs w:val="24"/>
          <w:lang w:eastAsia="en-ZA"/>
        </w:rPr>
        <w:t>s a</w:t>
      </w:r>
      <w:r w:rsidRPr="00E677EF">
        <w:rPr>
          <w:rFonts w:ascii="Arial" w:eastAsia="Times New Roman" w:hAnsi="Arial" w:cs="Arial"/>
          <w:color w:val="000000"/>
          <w:sz w:val="24"/>
          <w:szCs w:val="24"/>
          <w:lang w:eastAsia="en-ZA"/>
        </w:rPr>
        <w:t xml:space="preserve"> commercial bank from its head office situated at Absa Towers West, 15 Troye Street Johannesburg.</w:t>
      </w:r>
    </w:p>
    <w:p w:rsidR="00C21DCB" w:rsidRPr="00E677EF" w:rsidRDefault="00C21DCB" w:rsidP="008C44F1">
      <w:pPr>
        <w:spacing w:after="0" w:line="480" w:lineRule="auto"/>
        <w:ind w:left="720" w:hanging="720"/>
        <w:jc w:val="both"/>
        <w:rPr>
          <w:rFonts w:ascii="Arial" w:eastAsia="Times New Roman" w:hAnsi="Arial" w:cs="Arial"/>
          <w:sz w:val="24"/>
          <w:szCs w:val="24"/>
          <w:lang w:eastAsia="en-ZA"/>
        </w:rPr>
      </w:pPr>
    </w:p>
    <w:p w:rsidR="00E677EF" w:rsidRDefault="008F53A1" w:rsidP="008C44F1">
      <w:pPr>
        <w:spacing w:after="0" w:line="480" w:lineRule="auto"/>
        <w:ind w:left="720" w:hanging="720"/>
        <w:jc w:val="both"/>
        <w:rPr>
          <w:rFonts w:ascii="Arial" w:eastAsia="Times New Roman" w:hAnsi="Arial" w:cs="Arial"/>
          <w:color w:val="000000"/>
          <w:sz w:val="24"/>
          <w:szCs w:val="24"/>
          <w:lang w:eastAsia="en-ZA"/>
        </w:rPr>
      </w:pPr>
      <w:r w:rsidRPr="00E677EF">
        <w:rPr>
          <w:rFonts w:ascii="Arial" w:eastAsia="Times New Roman" w:hAnsi="Arial" w:cs="Arial"/>
          <w:color w:val="000000"/>
          <w:sz w:val="24"/>
          <w:szCs w:val="24"/>
          <w:lang w:eastAsia="en-ZA"/>
        </w:rPr>
        <w:t>[3]</w:t>
      </w:r>
      <w:r w:rsidRPr="00E677EF">
        <w:rPr>
          <w:rFonts w:ascii="Arial" w:eastAsia="Times New Roman" w:hAnsi="Arial" w:cs="Arial"/>
          <w:color w:val="000000"/>
          <w:sz w:val="24"/>
          <w:szCs w:val="24"/>
          <w:lang w:eastAsia="en-ZA"/>
        </w:rPr>
        <w:tab/>
        <w:t>The first respondent is</w:t>
      </w:r>
      <w:r w:rsidR="008C44F1">
        <w:rPr>
          <w:rFonts w:ascii="Arial" w:eastAsia="Times New Roman" w:hAnsi="Arial" w:cs="Arial"/>
          <w:color w:val="000000"/>
          <w:sz w:val="24"/>
          <w:szCs w:val="24"/>
          <w:lang w:eastAsia="en-ZA"/>
        </w:rPr>
        <w:t xml:space="preserve"> Ms</w:t>
      </w:r>
      <w:r w:rsidRPr="00E677EF">
        <w:rPr>
          <w:rFonts w:ascii="Arial" w:eastAsia="Times New Roman" w:hAnsi="Arial" w:cs="Arial"/>
          <w:color w:val="000000"/>
          <w:sz w:val="24"/>
          <w:szCs w:val="24"/>
          <w:lang w:eastAsia="en-ZA"/>
        </w:rPr>
        <w:t xml:space="preserve"> Chantelle </w:t>
      </w:r>
      <w:proofErr w:type="spellStart"/>
      <w:r w:rsidRPr="00E677EF">
        <w:rPr>
          <w:rFonts w:ascii="Arial" w:eastAsia="Times New Roman" w:hAnsi="Arial" w:cs="Arial"/>
          <w:color w:val="000000"/>
          <w:sz w:val="24"/>
          <w:szCs w:val="24"/>
          <w:lang w:eastAsia="en-ZA"/>
        </w:rPr>
        <w:t>Flusk</w:t>
      </w:r>
      <w:proofErr w:type="spellEnd"/>
      <w:r w:rsidR="008C44F1">
        <w:rPr>
          <w:rFonts w:ascii="Arial" w:eastAsia="Times New Roman" w:hAnsi="Arial" w:cs="Arial"/>
          <w:color w:val="000000"/>
          <w:sz w:val="24"/>
          <w:szCs w:val="24"/>
          <w:lang w:eastAsia="en-ZA"/>
        </w:rPr>
        <w:t xml:space="preserve"> (Ms </w:t>
      </w:r>
      <w:proofErr w:type="spellStart"/>
      <w:r w:rsidR="008C44F1">
        <w:rPr>
          <w:rFonts w:ascii="Arial" w:eastAsia="Times New Roman" w:hAnsi="Arial" w:cs="Arial"/>
          <w:color w:val="000000"/>
          <w:sz w:val="24"/>
          <w:szCs w:val="24"/>
          <w:lang w:eastAsia="en-ZA"/>
        </w:rPr>
        <w:t>Flusk</w:t>
      </w:r>
      <w:proofErr w:type="spellEnd"/>
      <w:r w:rsidR="008C44F1">
        <w:rPr>
          <w:rFonts w:ascii="Arial" w:eastAsia="Times New Roman" w:hAnsi="Arial" w:cs="Arial"/>
          <w:color w:val="000000"/>
          <w:sz w:val="24"/>
          <w:szCs w:val="24"/>
          <w:lang w:eastAsia="en-ZA"/>
        </w:rPr>
        <w:t>)</w:t>
      </w:r>
      <w:r w:rsidRPr="00E677EF">
        <w:rPr>
          <w:rFonts w:ascii="Arial" w:eastAsia="Times New Roman" w:hAnsi="Arial" w:cs="Arial"/>
          <w:color w:val="000000"/>
          <w:sz w:val="24"/>
          <w:szCs w:val="24"/>
          <w:lang w:eastAsia="en-ZA"/>
        </w:rPr>
        <w:t xml:space="preserve">, an adult female former employee of </w:t>
      </w:r>
      <w:r w:rsidR="008C44F1">
        <w:rPr>
          <w:rFonts w:ascii="Arial" w:eastAsia="Times New Roman" w:hAnsi="Arial" w:cs="Arial"/>
          <w:color w:val="000000"/>
          <w:sz w:val="24"/>
          <w:szCs w:val="24"/>
          <w:lang w:eastAsia="en-ZA"/>
        </w:rPr>
        <w:t xml:space="preserve">ABSA who resides at 50 </w:t>
      </w:r>
      <w:proofErr w:type="spellStart"/>
      <w:r w:rsidR="008C44F1">
        <w:rPr>
          <w:rFonts w:ascii="Arial" w:eastAsia="Times New Roman" w:hAnsi="Arial" w:cs="Arial"/>
          <w:color w:val="000000"/>
          <w:sz w:val="24"/>
          <w:szCs w:val="24"/>
          <w:lang w:eastAsia="en-ZA"/>
        </w:rPr>
        <w:t>Goud</w:t>
      </w:r>
      <w:proofErr w:type="spellEnd"/>
      <w:r w:rsidR="008C44F1">
        <w:rPr>
          <w:rFonts w:ascii="Arial" w:eastAsia="Times New Roman" w:hAnsi="Arial" w:cs="Arial"/>
          <w:color w:val="000000"/>
          <w:sz w:val="24"/>
          <w:szCs w:val="24"/>
          <w:lang w:eastAsia="en-ZA"/>
        </w:rPr>
        <w:t> </w:t>
      </w:r>
      <w:r w:rsidRPr="00E677EF">
        <w:rPr>
          <w:rFonts w:ascii="Arial" w:eastAsia="Times New Roman" w:hAnsi="Arial" w:cs="Arial"/>
          <w:color w:val="000000"/>
          <w:sz w:val="24"/>
          <w:szCs w:val="24"/>
          <w:lang w:eastAsia="en-ZA"/>
        </w:rPr>
        <w:t>Street, Eldorado Park Johannesburg.</w:t>
      </w:r>
    </w:p>
    <w:p w:rsidR="00C21DCB" w:rsidRPr="00E677EF" w:rsidRDefault="00C21DCB" w:rsidP="008C44F1">
      <w:pPr>
        <w:spacing w:after="0" w:line="480" w:lineRule="auto"/>
        <w:ind w:left="720" w:hanging="720"/>
        <w:jc w:val="both"/>
        <w:rPr>
          <w:rFonts w:ascii="Arial" w:eastAsia="Times New Roman" w:hAnsi="Arial" w:cs="Arial"/>
          <w:sz w:val="24"/>
          <w:szCs w:val="24"/>
          <w:lang w:eastAsia="en-ZA"/>
        </w:rPr>
      </w:pPr>
    </w:p>
    <w:p w:rsidR="00BC6ADC" w:rsidRDefault="008F53A1" w:rsidP="008C44F1">
      <w:pPr>
        <w:spacing w:after="0" w:line="480" w:lineRule="auto"/>
        <w:ind w:left="720" w:hanging="720"/>
        <w:jc w:val="both"/>
        <w:rPr>
          <w:rFonts w:ascii="Arial" w:eastAsia="Times New Roman" w:hAnsi="Arial" w:cs="Arial"/>
          <w:color w:val="FF0000"/>
          <w:sz w:val="24"/>
          <w:szCs w:val="24"/>
          <w:lang w:eastAsia="en-ZA"/>
        </w:rPr>
      </w:pPr>
      <w:r w:rsidRPr="00E677EF">
        <w:rPr>
          <w:rFonts w:ascii="Arial" w:eastAsia="Times New Roman" w:hAnsi="Arial" w:cs="Arial"/>
          <w:color w:val="000000"/>
          <w:sz w:val="24"/>
          <w:szCs w:val="24"/>
          <w:lang w:eastAsia="en-ZA"/>
        </w:rPr>
        <w:t>[4]</w:t>
      </w:r>
      <w:r w:rsidRPr="00E677EF">
        <w:rPr>
          <w:rFonts w:ascii="Arial" w:eastAsia="Times New Roman" w:hAnsi="Arial" w:cs="Arial"/>
          <w:color w:val="000000"/>
          <w:sz w:val="24"/>
          <w:szCs w:val="24"/>
          <w:lang w:eastAsia="en-ZA"/>
        </w:rPr>
        <w:tab/>
        <w:t>The second respondent is the Minister of Police, cited in his official capacity</w:t>
      </w:r>
      <w:r w:rsidR="008C44F1">
        <w:rPr>
          <w:rFonts w:ascii="Arial" w:eastAsia="Times New Roman" w:hAnsi="Arial" w:cs="Arial"/>
          <w:color w:val="000000"/>
          <w:sz w:val="24"/>
          <w:szCs w:val="24"/>
          <w:lang w:eastAsia="en-ZA"/>
        </w:rPr>
        <w:t>,</w:t>
      </w:r>
      <w:r w:rsidRPr="00E677EF">
        <w:rPr>
          <w:rFonts w:ascii="Arial" w:eastAsia="Times New Roman" w:hAnsi="Arial" w:cs="Arial"/>
          <w:color w:val="000000"/>
          <w:sz w:val="24"/>
          <w:szCs w:val="24"/>
          <w:lang w:eastAsia="en-ZA"/>
        </w:rPr>
        <w:t xml:space="preserve"> </w:t>
      </w:r>
      <w:r w:rsidR="008960FB">
        <w:rPr>
          <w:rFonts w:ascii="Arial" w:eastAsia="Times New Roman" w:hAnsi="Arial" w:cs="Arial"/>
          <w:color w:val="000000"/>
          <w:sz w:val="24"/>
          <w:szCs w:val="24"/>
          <w:lang w:eastAsia="en-ZA"/>
        </w:rPr>
        <w:t>who receives</w:t>
      </w:r>
      <w:r>
        <w:rPr>
          <w:rFonts w:ascii="Arial" w:eastAsia="Times New Roman" w:hAnsi="Arial" w:cs="Arial"/>
          <w:color w:val="000000"/>
          <w:sz w:val="24"/>
          <w:szCs w:val="24"/>
          <w:lang w:eastAsia="en-ZA"/>
        </w:rPr>
        <w:t xml:space="preserve"> the court process through the State A</w:t>
      </w:r>
      <w:r w:rsidR="008C44F1">
        <w:rPr>
          <w:rFonts w:ascii="Arial" w:eastAsia="Times New Roman" w:hAnsi="Arial" w:cs="Arial"/>
          <w:color w:val="000000"/>
          <w:sz w:val="24"/>
          <w:szCs w:val="24"/>
          <w:lang w:eastAsia="en-ZA"/>
        </w:rPr>
        <w:t>ttorney located at</w:t>
      </w:r>
      <w:r w:rsidRPr="00E677EF">
        <w:rPr>
          <w:rFonts w:ascii="Arial" w:eastAsia="Times New Roman" w:hAnsi="Arial" w:cs="Arial"/>
          <w:color w:val="000000"/>
          <w:sz w:val="24"/>
          <w:szCs w:val="24"/>
          <w:lang w:eastAsia="en-ZA"/>
        </w:rPr>
        <w:t xml:space="preserve"> Pretoria at 756</w:t>
      </w:r>
      <w:r w:rsidR="008960FB">
        <w:rPr>
          <w:rFonts w:ascii="Arial" w:eastAsia="Times New Roman" w:hAnsi="Arial" w:cs="Arial"/>
          <w:color w:val="000000"/>
          <w:sz w:val="24"/>
          <w:szCs w:val="24"/>
          <w:lang w:eastAsia="en-ZA"/>
        </w:rPr>
        <w:t xml:space="preserve">, 7th floor </w:t>
      </w:r>
      <w:proofErr w:type="spellStart"/>
      <w:r w:rsidR="008960FB">
        <w:rPr>
          <w:rFonts w:ascii="Arial" w:eastAsia="Times New Roman" w:hAnsi="Arial" w:cs="Arial"/>
          <w:color w:val="000000"/>
          <w:sz w:val="24"/>
          <w:szCs w:val="24"/>
          <w:lang w:eastAsia="en-ZA"/>
        </w:rPr>
        <w:t>Wachthuis</w:t>
      </w:r>
      <w:proofErr w:type="spellEnd"/>
      <w:r w:rsidR="008960FB">
        <w:rPr>
          <w:rFonts w:ascii="Arial" w:eastAsia="Times New Roman" w:hAnsi="Arial" w:cs="Arial"/>
          <w:color w:val="000000"/>
          <w:sz w:val="24"/>
          <w:szCs w:val="24"/>
          <w:lang w:eastAsia="en-ZA"/>
        </w:rPr>
        <w:t xml:space="preserve"> Building </w:t>
      </w:r>
      <w:r w:rsidRPr="00E677EF">
        <w:rPr>
          <w:rFonts w:ascii="Arial" w:eastAsia="Times New Roman" w:hAnsi="Arial" w:cs="Arial"/>
          <w:color w:val="000000"/>
          <w:sz w:val="24"/>
          <w:szCs w:val="24"/>
          <w:lang w:eastAsia="en-ZA"/>
        </w:rPr>
        <w:t xml:space="preserve">231 Pretoria Street, Pretoria. The second respondent is cited in terms of section 207 of the Constitution, </w:t>
      </w:r>
      <w:r w:rsidR="008C44F1" w:rsidRPr="00BC6ADC">
        <w:rPr>
          <w:rFonts w:ascii="Arial" w:eastAsia="Times New Roman" w:hAnsi="Arial" w:cs="Arial"/>
          <w:sz w:val="24"/>
          <w:szCs w:val="24"/>
          <w:lang w:eastAsia="en-ZA"/>
        </w:rPr>
        <w:t xml:space="preserve">as </w:t>
      </w:r>
      <w:r w:rsidRPr="00BC6ADC">
        <w:rPr>
          <w:rFonts w:ascii="Arial" w:eastAsia="Times New Roman" w:hAnsi="Arial" w:cs="Arial"/>
          <w:sz w:val="24"/>
          <w:szCs w:val="24"/>
          <w:lang w:eastAsia="en-ZA"/>
        </w:rPr>
        <w:t xml:space="preserve">the National Minister of the Police Service exercises control over the police service. </w:t>
      </w:r>
    </w:p>
    <w:p w:rsidR="00E677EF" w:rsidRDefault="008F53A1" w:rsidP="008C44F1">
      <w:pPr>
        <w:spacing w:after="0" w:line="480" w:lineRule="auto"/>
        <w:ind w:left="720" w:hanging="720"/>
        <w:jc w:val="both"/>
        <w:rPr>
          <w:rFonts w:ascii="Arial" w:eastAsia="Times New Roman" w:hAnsi="Arial" w:cs="Arial"/>
          <w:color w:val="000000"/>
          <w:sz w:val="24"/>
          <w:szCs w:val="24"/>
          <w:lang w:eastAsia="en-ZA"/>
        </w:rPr>
      </w:pPr>
      <w:r w:rsidRPr="00E677EF">
        <w:rPr>
          <w:rFonts w:ascii="Arial" w:eastAsia="Times New Roman" w:hAnsi="Arial" w:cs="Arial"/>
          <w:color w:val="000000"/>
          <w:sz w:val="24"/>
          <w:szCs w:val="24"/>
          <w:lang w:eastAsia="en-ZA"/>
        </w:rPr>
        <w:lastRenderedPageBreak/>
        <w:t>[5]</w:t>
      </w:r>
      <w:r w:rsidRPr="00E677EF">
        <w:rPr>
          <w:rFonts w:ascii="Arial" w:eastAsia="Times New Roman" w:hAnsi="Arial" w:cs="Arial"/>
          <w:color w:val="000000"/>
          <w:sz w:val="24"/>
          <w:szCs w:val="24"/>
          <w:lang w:eastAsia="en-ZA"/>
        </w:rPr>
        <w:tab/>
      </w:r>
      <w:r w:rsidR="008C44F1">
        <w:rPr>
          <w:rFonts w:ascii="Arial" w:eastAsia="Times New Roman" w:hAnsi="Arial" w:cs="Arial"/>
          <w:color w:val="000000"/>
          <w:sz w:val="24"/>
          <w:szCs w:val="24"/>
          <w:lang w:eastAsia="en-ZA"/>
        </w:rPr>
        <w:t>The third respondent is the National C</w:t>
      </w:r>
      <w:r w:rsidRPr="00E677EF">
        <w:rPr>
          <w:rFonts w:ascii="Arial" w:eastAsia="Times New Roman" w:hAnsi="Arial" w:cs="Arial"/>
          <w:color w:val="000000"/>
          <w:sz w:val="24"/>
          <w:szCs w:val="24"/>
          <w:lang w:eastAsia="en-ZA"/>
        </w:rPr>
        <w:t>omm</w:t>
      </w:r>
      <w:r w:rsidR="008C44F1">
        <w:rPr>
          <w:rFonts w:ascii="Arial" w:eastAsia="Times New Roman" w:hAnsi="Arial" w:cs="Arial"/>
          <w:color w:val="000000"/>
          <w:sz w:val="24"/>
          <w:szCs w:val="24"/>
          <w:lang w:eastAsia="en-ZA"/>
        </w:rPr>
        <w:t>issioner for the South African P</w:t>
      </w:r>
      <w:r w:rsidRPr="00E677EF">
        <w:rPr>
          <w:rFonts w:ascii="Arial" w:eastAsia="Times New Roman" w:hAnsi="Arial" w:cs="Arial"/>
          <w:color w:val="000000"/>
          <w:sz w:val="24"/>
          <w:szCs w:val="24"/>
          <w:lang w:eastAsia="en-ZA"/>
        </w:rPr>
        <w:t xml:space="preserve">olice </w:t>
      </w:r>
      <w:r w:rsidR="008C44F1">
        <w:rPr>
          <w:rFonts w:ascii="Arial" w:eastAsia="Times New Roman" w:hAnsi="Arial" w:cs="Arial"/>
          <w:color w:val="000000"/>
          <w:sz w:val="24"/>
          <w:szCs w:val="24"/>
          <w:lang w:eastAsia="en-ZA"/>
        </w:rPr>
        <w:t>S</w:t>
      </w:r>
      <w:r w:rsidRPr="00E677EF">
        <w:rPr>
          <w:rFonts w:ascii="Arial" w:eastAsia="Times New Roman" w:hAnsi="Arial" w:cs="Arial"/>
          <w:color w:val="000000"/>
          <w:sz w:val="24"/>
          <w:szCs w:val="24"/>
          <w:lang w:eastAsia="en-ZA"/>
        </w:rPr>
        <w:t>ervice, ci</w:t>
      </w:r>
      <w:r w:rsidR="00BC6ADC">
        <w:rPr>
          <w:rFonts w:ascii="Arial" w:eastAsia="Times New Roman" w:hAnsi="Arial" w:cs="Arial"/>
          <w:color w:val="000000"/>
          <w:sz w:val="24"/>
          <w:szCs w:val="24"/>
          <w:lang w:eastAsia="en-ZA"/>
        </w:rPr>
        <w:t>ted in his official capacity, care of the State A</w:t>
      </w:r>
      <w:r w:rsidRPr="00E677EF">
        <w:rPr>
          <w:rFonts w:ascii="Arial" w:eastAsia="Times New Roman" w:hAnsi="Arial" w:cs="Arial"/>
          <w:color w:val="000000"/>
          <w:sz w:val="24"/>
          <w:szCs w:val="24"/>
          <w:lang w:eastAsia="en-ZA"/>
        </w:rPr>
        <w:t xml:space="preserve">ttorney at 756 7th floor </w:t>
      </w:r>
      <w:proofErr w:type="spellStart"/>
      <w:r w:rsidRPr="00E677EF">
        <w:rPr>
          <w:rFonts w:ascii="Arial" w:eastAsia="Times New Roman" w:hAnsi="Arial" w:cs="Arial"/>
          <w:color w:val="000000"/>
          <w:sz w:val="24"/>
          <w:szCs w:val="24"/>
          <w:lang w:eastAsia="en-ZA"/>
        </w:rPr>
        <w:t>Watchhuis</w:t>
      </w:r>
      <w:proofErr w:type="spellEnd"/>
      <w:r w:rsidRPr="00E677EF">
        <w:rPr>
          <w:rFonts w:ascii="Arial" w:eastAsia="Times New Roman" w:hAnsi="Arial" w:cs="Arial"/>
          <w:color w:val="000000"/>
          <w:sz w:val="24"/>
          <w:szCs w:val="24"/>
          <w:lang w:eastAsia="en-ZA"/>
        </w:rPr>
        <w:t xml:space="preserve"> </w:t>
      </w:r>
      <w:r w:rsidR="008C44F1">
        <w:rPr>
          <w:rFonts w:ascii="Arial" w:eastAsia="Times New Roman" w:hAnsi="Arial" w:cs="Arial"/>
          <w:color w:val="000000"/>
          <w:sz w:val="24"/>
          <w:szCs w:val="24"/>
          <w:lang w:eastAsia="en-ZA"/>
        </w:rPr>
        <w:t>Building 231, Pretoria Street, </w:t>
      </w:r>
      <w:r w:rsidR="008960FB">
        <w:rPr>
          <w:rFonts w:ascii="Arial" w:eastAsia="Times New Roman" w:hAnsi="Arial" w:cs="Arial"/>
          <w:color w:val="000000"/>
          <w:sz w:val="24"/>
          <w:szCs w:val="24"/>
          <w:lang w:eastAsia="en-ZA"/>
        </w:rPr>
        <w:t>Pretoria</w:t>
      </w:r>
      <w:r w:rsidR="00BC6ADC">
        <w:rPr>
          <w:rFonts w:ascii="Arial" w:eastAsia="Times New Roman" w:hAnsi="Arial" w:cs="Arial"/>
          <w:color w:val="000000"/>
          <w:sz w:val="24"/>
          <w:szCs w:val="24"/>
          <w:lang w:eastAsia="en-ZA"/>
        </w:rPr>
        <w:t xml:space="preserve">, </w:t>
      </w:r>
      <w:r w:rsidR="008960FB">
        <w:rPr>
          <w:rFonts w:ascii="Arial" w:eastAsia="Times New Roman" w:hAnsi="Arial" w:cs="Arial"/>
          <w:color w:val="000000"/>
          <w:sz w:val="24"/>
          <w:szCs w:val="24"/>
          <w:lang w:eastAsia="en-ZA"/>
        </w:rPr>
        <w:t>and SALU</w:t>
      </w:r>
      <w:r w:rsidRPr="00E677EF">
        <w:rPr>
          <w:rFonts w:ascii="Arial" w:eastAsia="Times New Roman" w:hAnsi="Arial" w:cs="Arial"/>
          <w:color w:val="000000"/>
          <w:sz w:val="24"/>
          <w:szCs w:val="24"/>
          <w:lang w:eastAsia="en-ZA"/>
        </w:rPr>
        <w:t xml:space="preserve"> Building, 316 </w:t>
      </w:r>
      <w:r w:rsidR="008960FB">
        <w:rPr>
          <w:rFonts w:ascii="Arial" w:eastAsia="Times New Roman" w:hAnsi="Arial" w:cs="Arial"/>
          <w:color w:val="000000"/>
          <w:sz w:val="24"/>
          <w:szCs w:val="24"/>
          <w:lang w:eastAsia="en-ZA"/>
        </w:rPr>
        <w:t xml:space="preserve">Thabo </w:t>
      </w:r>
      <w:proofErr w:type="spellStart"/>
      <w:r w:rsidR="008960FB">
        <w:rPr>
          <w:rFonts w:ascii="Arial" w:eastAsia="Times New Roman" w:hAnsi="Arial" w:cs="Arial"/>
          <w:color w:val="000000"/>
          <w:sz w:val="24"/>
          <w:szCs w:val="24"/>
          <w:lang w:eastAsia="en-ZA"/>
        </w:rPr>
        <w:t>Sehume</w:t>
      </w:r>
      <w:proofErr w:type="spellEnd"/>
      <w:r w:rsidR="008960FB">
        <w:rPr>
          <w:rFonts w:ascii="Arial" w:eastAsia="Times New Roman" w:hAnsi="Arial" w:cs="Arial"/>
          <w:color w:val="000000"/>
          <w:sz w:val="24"/>
          <w:szCs w:val="24"/>
          <w:lang w:eastAsia="en-ZA"/>
        </w:rPr>
        <w:t> </w:t>
      </w:r>
      <w:r w:rsidRPr="00E677EF">
        <w:rPr>
          <w:rFonts w:ascii="Arial" w:eastAsia="Times New Roman" w:hAnsi="Arial" w:cs="Arial"/>
          <w:color w:val="000000"/>
          <w:sz w:val="24"/>
          <w:szCs w:val="24"/>
          <w:lang w:eastAsia="en-ZA"/>
        </w:rPr>
        <w:t xml:space="preserve">Street, Pretoria. The third respondent is cited as he is in </w:t>
      </w:r>
      <w:r w:rsidR="008C44F1">
        <w:rPr>
          <w:rFonts w:ascii="Arial" w:eastAsia="Times New Roman" w:hAnsi="Arial" w:cs="Arial"/>
          <w:color w:val="000000"/>
          <w:sz w:val="24"/>
          <w:szCs w:val="24"/>
          <w:lang w:eastAsia="en-ZA"/>
        </w:rPr>
        <w:t>control and manages the Police S</w:t>
      </w:r>
      <w:r w:rsidRPr="00E677EF">
        <w:rPr>
          <w:rFonts w:ascii="Arial" w:eastAsia="Times New Roman" w:hAnsi="Arial" w:cs="Arial"/>
          <w:color w:val="000000"/>
          <w:sz w:val="24"/>
          <w:szCs w:val="24"/>
          <w:lang w:eastAsia="en-ZA"/>
        </w:rPr>
        <w:t>ervic</w:t>
      </w:r>
      <w:r w:rsidR="00BC6ADC">
        <w:rPr>
          <w:rFonts w:ascii="Arial" w:eastAsia="Times New Roman" w:hAnsi="Arial" w:cs="Arial"/>
          <w:color w:val="000000"/>
          <w:sz w:val="24"/>
          <w:szCs w:val="24"/>
          <w:lang w:eastAsia="en-ZA"/>
        </w:rPr>
        <w:t>e in accordance with the directions of the second respondent.</w:t>
      </w:r>
    </w:p>
    <w:p w:rsidR="00C21DCB" w:rsidRPr="00E677EF" w:rsidRDefault="00C21DCB" w:rsidP="008C44F1">
      <w:pPr>
        <w:spacing w:after="0" w:line="480" w:lineRule="auto"/>
        <w:ind w:left="720" w:hanging="720"/>
        <w:jc w:val="both"/>
        <w:rPr>
          <w:rFonts w:ascii="Arial" w:eastAsia="Times New Roman" w:hAnsi="Arial" w:cs="Arial"/>
          <w:sz w:val="24"/>
          <w:szCs w:val="24"/>
          <w:lang w:eastAsia="en-ZA"/>
        </w:rPr>
      </w:pPr>
    </w:p>
    <w:p w:rsidR="008C44F1" w:rsidRDefault="008F53A1" w:rsidP="008960FB">
      <w:pPr>
        <w:spacing w:after="0" w:line="480" w:lineRule="auto"/>
        <w:ind w:left="720" w:hanging="720"/>
        <w:jc w:val="both"/>
        <w:rPr>
          <w:rFonts w:ascii="Arial" w:eastAsia="Times New Roman" w:hAnsi="Arial" w:cs="Arial"/>
          <w:color w:val="000000"/>
          <w:sz w:val="24"/>
          <w:szCs w:val="24"/>
          <w:lang w:eastAsia="en-ZA"/>
        </w:rPr>
      </w:pPr>
      <w:r w:rsidRPr="00E677EF">
        <w:rPr>
          <w:rFonts w:ascii="Arial" w:eastAsia="Times New Roman" w:hAnsi="Arial" w:cs="Arial"/>
          <w:color w:val="000000"/>
          <w:sz w:val="24"/>
          <w:szCs w:val="24"/>
          <w:lang w:eastAsia="en-ZA"/>
        </w:rPr>
        <w:t>[6]</w:t>
      </w:r>
      <w:r w:rsidRPr="00E677EF">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N</w:t>
      </w:r>
      <w:r w:rsidRPr="00E677EF">
        <w:rPr>
          <w:rFonts w:ascii="Arial" w:eastAsia="Times New Roman" w:hAnsi="Arial" w:cs="Arial"/>
          <w:color w:val="000000"/>
          <w:sz w:val="24"/>
          <w:szCs w:val="24"/>
          <w:lang w:eastAsia="en-ZA"/>
        </w:rPr>
        <w:t>o relief or court order is sought against either the second or third respondents. They are cited in this applica</w:t>
      </w:r>
      <w:r>
        <w:rPr>
          <w:rFonts w:ascii="Arial" w:eastAsia="Times New Roman" w:hAnsi="Arial" w:cs="Arial"/>
          <w:color w:val="000000"/>
          <w:sz w:val="24"/>
          <w:szCs w:val="24"/>
          <w:lang w:eastAsia="en-ZA"/>
        </w:rPr>
        <w:t>tion because the</w:t>
      </w:r>
      <w:r w:rsidRPr="00E677EF">
        <w:rPr>
          <w:rFonts w:ascii="Arial" w:eastAsia="Times New Roman" w:hAnsi="Arial" w:cs="Arial"/>
          <w:color w:val="000000"/>
          <w:sz w:val="24"/>
          <w:szCs w:val="24"/>
          <w:lang w:eastAsia="en-ZA"/>
        </w:rPr>
        <w:t xml:space="preserve"> South Afric</w:t>
      </w:r>
      <w:r>
        <w:rPr>
          <w:rFonts w:ascii="Arial" w:eastAsia="Times New Roman" w:hAnsi="Arial" w:cs="Arial"/>
          <w:color w:val="000000"/>
          <w:sz w:val="24"/>
          <w:szCs w:val="24"/>
          <w:lang w:eastAsia="en-ZA"/>
        </w:rPr>
        <w:t>an Police Service is required to implement the order that ABSA </w:t>
      </w:r>
      <w:r w:rsidRPr="00E677EF">
        <w:rPr>
          <w:rFonts w:ascii="Arial" w:eastAsia="Times New Roman" w:hAnsi="Arial" w:cs="Arial"/>
          <w:color w:val="000000"/>
          <w:sz w:val="24"/>
          <w:szCs w:val="24"/>
          <w:lang w:eastAsia="en-ZA"/>
        </w:rPr>
        <w:t>seeks in this application. </w:t>
      </w:r>
    </w:p>
    <w:p w:rsidR="00C21DCB" w:rsidRPr="008960FB" w:rsidRDefault="00C21DCB" w:rsidP="008960FB">
      <w:pPr>
        <w:spacing w:after="0" w:line="480" w:lineRule="auto"/>
        <w:ind w:left="720" w:hanging="720"/>
        <w:jc w:val="both"/>
        <w:rPr>
          <w:rFonts w:ascii="Arial" w:eastAsia="Times New Roman" w:hAnsi="Arial" w:cs="Arial"/>
          <w:color w:val="000000"/>
          <w:sz w:val="24"/>
          <w:szCs w:val="24"/>
          <w:lang w:eastAsia="en-ZA"/>
        </w:rPr>
      </w:pPr>
    </w:p>
    <w:p w:rsidR="008C44F1" w:rsidRDefault="008F53A1" w:rsidP="008960FB">
      <w:pPr>
        <w:spacing w:after="0" w:line="480" w:lineRule="auto"/>
        <w:ind w:left="720" w:hanging="720"/>
        <w:jc w:val="both"/>
        <w:rPr>
          <w:rFonts w:ascii="Arial" w:eastAsia="Times New Roman" w:hAnsi="Arial" w:cs="Arial"/>
          <w:color w:val="000000"/>
          <w:sz w:val="24"/>
          <w:szCs w:val="24"/>
          <w:lang w:eastAsia="en-ZA"/>
        </w:rPr>
      </w:pPr>
      <w:r w:rsidRPr="00E677EF">
        <w:rPr>
          <w:rFonts w:ascii="Arial" w:eastAsia="Times New Roman" w:hAnsi="Arial" w:cs="Arial"/>
          <w:color w:val="000000"/>
          <w:sz w:val="24"/>
          <w:szCs w:val="24"/>
          <w:lang w:eastAsia="en-ZA"/>
        </w:rPr>
        <w:t>[7]</w:t>
      </w:r>
      <w:r w:rsidRPr="00E677EF">
        <w:rPr>
          <w:rFonts w:ascii="Arial" w:eastAsia="Times New Roman" w:hAnsi="Arial" w:cs="Arial"/>
          <w:color w:val="000000"/>
          <w:sz w:val="24"/>
          <w:szCs w:val="24"/>
          <w:lang w:eastAsia="en-ZA"/>
        </w:rPr>
        <w:tab/>
        <w:t>The court order forming the subject of this application was both mandatory and prohibitory interdict preventing the first respondent from making baseless, untr</w:t>
      </w:r>
      <w:r>
        <w:rPr>
          <w:rFonts w:ascii="Arial" w:eastAsia="Times New Roman" w:hAnsi="Arial" w:cs="Arial"/>
          <w:color w:val="000000"/>
          <w:sz w:val="24"/>
          <w:szCs w:val="24"/>
          <w:lang w:eastAsia="en-ZA"/>
        </w:rPr>
        <w:t>ue and defamatory statements o</w:t>
      </w:r>
      <w:r w:rsidRPr="00E677EF">
        <w:rPr>
          <w:rFonts w:ascii="Arial" w:eastAsia="Times New Roman" w:hAnsi="Arial" w:cs="Arial"/>
          <w:color w:val="000000"/>
          <w:sz w:val="24"/>
          <w:szCs w:val="24"/>
          <w:lang w:eastAsia="en-ZA"/>
        </w:rPr>
        <w:t>n s</w:t>
      </w:r>
      <w:r>
        <w:rPr>
          <w:rFonts w:ascii="Arial" w:eastAsia="Times New Roman" w:hAnsi="Arial" w:cs="Arial"/>
          <w:color w:val="000000"/>
          <w:sz w:val="24"/>
          <w:szCs w:val="24"/>
          <w:lang w:eastAsia="en-ZA"/>
        </w:rPr>
        <w:t>ocial media platforms, that ABSA</w:t>
      </w:r>
      <w:r w:rsidRPr="00E677EF">
        <w:rPr>
          <w:rFonts w:ascii="Arial" w:eastAsia="Times New Roman" w:hAnsi="Arial" w:cs="Arial"/>
          <w:color w:val="000000"/>
          <w:sz w:val="24"/>
          <w:szCs w:val="24"/>
          <w:lang w:eastAsia="en-ZA"/>
        </w:rPr>
        <w:t xml:space="preserve"> had bribed her previous attorney in the tri</w:t>
      </w:r>
      <w:r w:rsidR="008960FB">
        <w:rPr>
          <w:rFonts w:ascii="Arial" w:eastAsia="Times New Roman" w:hAnsi="Arial" w:cs="Arial"/>
          <w:color w:val="000000"/>
          <w:sz w:val="24"/>
          <w:szCs w:val="24"/>
          <w:lang w:eastAsia="en-ZA"/>
        </w:rPr>
        <w:t>al under case number </w:t>
      </w:r>
      <w:r w:rsidR="00C21DCB">
        <w:rPr>
          <w:rFonts w:ascii="Arial" w:eastAsia="Times New Roman" w:hAnsi="Arial" w:cs="Arial"/>
          <w:color w:val="000000"/>
          <w:sz w:val="24"/>
          <w:szCs w:val="24"/>
          <w:lang w:eastAsia="en-ZA"/>
        </w:rPr>
        <w:t>14/02678 </w:t>
      </w:r>
      <w:r w:rsidRPr="00E677EF">
        <w:rPr>
          <w:rFonts w:ascii="Arial" w:eastAsia="Times New Roman" w:hAnsi="Arial" w:cs="Arial"/>
          <w:color w:val="000000"/>
          <w:sz w:val="24"/>
          <w:szCs w:val="24"/>
          <w:lang w:eastAsia="en-ZA"/>
        </w:rPr>
        <w:t>which resulted in her losing the case. In that case, the first respondent had claimed payment of 12 million from ABSA and the case was dismissed with costs.</w:t>
      </w:r>
    </w:p>
    <w:p w:rsidR="00BC6ADC" w:rsidRDefault="00BC6ADC" w:rsidP="008960FB">
      <w:pPr>
        <w:spacing w:after="0" w:line="480" w:lineRule="auto"/>
        <w:ind w:left="720" w:hanging="720"/>
        <w:jc w:val="both"/>
        <w:rPr>
          <w:rFonts w:ascii="Arial" w:eastAsia="Times New Roman" w:hAnsi="Arial" w:cs="Arial"/>
          <w:color w:val="000000"/>
          <w:sz w:val="24"/>
          <w:szCs w:val="24"/>
          <w:lang w:eastAsia="en-ZA"/>
        </w:rPr>
      </w:pPr>
    </w:p>
    <w:p w:rsidR="00C21DCB" w:rsidRPr="0099568F" w:rsidRDefault="008F53A1" w:rsidP="00BC6ADC">
      <w:pPr>
        <w:spacing w:after="0" w:line="480" w:lineRule="auto"/>
        <w:ind w:left="720" w:hanging="720"/>
        <w:jc w:val="both"/>
        <w:rPr>
          <w:rFonts w:ascii="Arial" w:eastAsia="Times New Roman" w:hAnsi="Arial" w:cs="Arial"/>
          <w:b/>
          <w:color w:val="000000"/>
          <w:sz w:val="24"/>
          <w:szCs w:val="24"/>
          <w:u w:val="single"/>
          <w:lang w:eastAsia="en-ZA"/>
        </w:rPr>
      </w:pPr>
      <w:r>
        <w:rPr>
          <w:rFonts w:ascii="Arial" w:eastAsia="Times New Roman" w:hAnsi="Arial" w:cs="Arial"/>
          <w:color w:val="000000"/>
          <w:sz w:val="24"/>
          <w:szCs w:val="24"/>
          <w:lang w:eastAsia="en-ZA"/>
        </w:rPr>
        <w:tab/>
      </w:r>
      <w:r w:rsidRPr="0099568F">
        <w:rPr>
          <w:rFonts w:ascii="Arial" w:eastAsia="Times New Roman" w:hAnsi="Arial" w:cs="Arial"/>
          <w:b/>
          <w:color w:val="000000"/>
          <w:sz w:val="24"/>
          <w:szCs w:val="24"/>
          <w:u w:val="single"/>
          <w:lang w:eastAsia="en-ZA"/>
        </w:rPr>
        <w:t>APPLICANTS CASE</w:t>
      </w:r>
    </w:p>
    <w:p w:rsidR="00E677EF" w:rsidRDefault="008F53A1" w:rsidP="008C44F1">
      <w:pPr>
        <w:spacing w:after="0" w:line="480" w:lineRule="auto"/>
        <w:ind w:left="720" w:hanging="720"/>
        <w:jc w:val="both"/>
        <w:rPr>
          <w:rFonts w:ascii="Arial" w:eastAsia="Times New Roman" w:hAnsi="Arial" w:cs="Arial"/>
          <w:color w:val="000000"/>
          <w:sz w:val="24"/>
          <w:szCs w:val="24"/>
          <w:lang w:eastAsia="en-ZA"/>
        </w:rPr>
      </w:pPr>
      <w:r w:rsidRPr="00E677EF">
        <w:rPr>
          <w:rFonts w:ascii="Arial" w:eastAsia="Times New Roman" w:hAnsi="Arial" w:cs="Arial"/>
          <w:color w:val="000000"/>
          <w:sz w:val="24"/>
          <w:szCs w:val="24"/>
          <w:lang w:eastAsia="en-ZA"/>
        </w:rPr>
        <w:t>[8]</w:t>
      </w:r>
      <w:r w:rsidRPr="00E677EF">
        <w:rPr>
          <w:rFonts w:ascii="Arial" w:eastAsia="Times New Roman" w:hAnsi="Arial" w:cs="Arial"/>
          <w:color w:val="000000"/>
          <w:sz w:val="24"/>
          <w:szCs w:val="24"/>
          <w:lang w:eastAsia="en-ZA"/>
        </w:rPr>
        <w:tab/>
        <w:t>The interdict application was based on two videos identified in the interdict proce</w:t>
      </w:r>
      <w:r w:rsidR="008C44F1">
        <w:rPr>
          <w:rFonts w:ascii="Arial" w:eastAsia="Times New Roman" w:hAnsi="Arial" w:cs="Arial"/>
          <w:color w:val="000000"/>
          <w:sz w:val="24"/>
          <w:szCs w:val="24"/>
          <w:lang w:eastAsia="en-ZA"/>
        </w:rPr>
        <w:t>edings which had been uploaded </w:t>
      </w:r>
      <w:r w:rsidRPr="00E677EF">
        <w:rPr>
          <w:rFonts w:ascii="Arial" w:eastAsia="Times New Roman" w:hAnsi="Arial" w:cs="Arial"/>
          <w:color w:val="000000"/>
          <w:sz w:val="24"/>
          <w:szCs w:val="24"/>
          <w:lang w:eastAsia="en-ZA"/>
        </w:rPr>
        <w:t xml:space="preserve">onto YouTube during October 2020 </w:t>
      </w:r>
      <w:r w:rsidR="008960FB">
        <w:rPr>
          <w:rFonts w:ascii="Arial" w:eastAsia="Times New Roman" w:hAnsi="Arial" w:cs="Arial"/>
          <w:color w:val="000000"/>
          <w:sz w:val="24"/>
          <w:szCs w:val="24"/>
          <w:lang w:eastAsia="en-ZA"/>
        </w:rPr>
        <w:t xml:space="preserve">allegedly </w:t>
      </w:r>
      <w:r w:rsidRPr="00E677EF">
        <w:rPr>
          <w:rFonts w:ascii="Arial" w:eastAsia="Times New Roman" w:hAnsi="Arial" w:cs="Arial"/>
          <w:color w:val="000000"/>
          <w:sz w:val="24"/>
          <w:szCs w:val="24"/>
          <w:lang w:eastAsia="en-ZA"/>
        </w:rPr>
        <w:t xml:space="preserve">by the first respondent. </w:t>
      </w:r>
      <w:r w:rsidR="008C44F1">
        <w:rPr>
          <w:rFonts w:ascii="Arial" w:eastAsia="Times New Roman" w:hAnsi="Arial" w:cs="Arial"/>
          <w:color w:val="000000"/>
          <w:sz w:val="24"/>
          <w:szCs w:val="24"/>
          <w:lang w:eastAsia="en-ZA"/>
        </w:rPr>
        <w:t xml:space="preserve">It was in those videos that Ms </w:t>
      </w:r>
      <w:proofErr w:type="spellStart"/>
      <w:r w:rsidR="008C44F1">
        <w:rPr>
          <w:rFonts w:ascii="Arial" w:eastAsia="Times New Roman" w:hAnsi="Arial" w:cs="Arial"/>
          <w:color w:val="000000"/>
          <w:sz w:val="24"/>
          <w:szCs w:val="24"/>
          <w:lang w:eastAsia="en-ZA"/>
        </w:rPr>
        <w:t>Flu</w:t>
      </w:r>
      <w:r w:rsidRPr="00E677EF">
        <w:rPr>
          <w:rFonts w:ascii="Arial" w:eastAsia="Times New Roman" w:hAnsi="Arial" w:cs="Arial"/>
          <w:color w:val="000000"/>
          <w:sz w:val="24"/>
          <w:szCs w:val="24"/>
          <w:lang w:eastAsia="en-ZA"/>
        </w:rPr>
        <w:t>sk</w:t>
      </w:r>
      <w:proofErr w:type="spellEnd"/>
      <w:r w:rsidRPr="00E677EF">
        <w:rPr>
          <w:rFonts w:ascii="Arial" w:eastAsia="Times New Roman" w:hAnsi="Arial" w:cs="Arial"/>
          <w:color w:val="000000"/>
          <w:sz w:val="24"/>
          <w:szCs w:val="24"/>
          <w:lang w:eastAsia="en-ZA"/>
        </w:rPr>
        <w:t xml:space="preserve"> made the claim</w:t>
      </w:r>
      <w:r w:rsidR="008960FB">
        <w:rPr>
          <w:rFonts w:ascii="Arial" w:eastAsia="Times New Roman" w:hAnsi="Arial" w:cs="Arial"/>
          <w:color w:val="000000"/>
          <w:sz w:val="24"/>
          <w:szCs w:val="24"/>
          <w:lang w:eastAsia="en-ZA"/>
        </w:rPr>
        <w:t>s</w:t>
      </w:r>
      <w:r w:rsidRPr="00E677EF">
        <w:rPr>
          <w:rFonts w:ascii="Arial" w:eastAsia="Times New Roman" w:hAnsi="Arial" w:cs="Arial"/>
          <w:color w:val="000000"/>
          <w:sz w:val="24"/>
          <w:szCs w:val="24"/>
          <w:lang w:eastAsia="en-ZA"/>
        </w:rPr>
        <w:t xml:space="preserve"> of bribery</w:t>
      </w:r>
      <w:r w:rsidR="008960FB">
        <w:rPr>
          <w:rFonts w:ascii="Arial" w:eastAsia="Times New Roman" w:hAnsi="Arial" w:cs="Arial"/>
          <w:color w:val="000000"/>
          <w:sz w:val="24"/>
          <w:szCs w:val="24"/>
          <w:lang w:eastAsia="en-ZA"/>
        </w:rPr>
        <w:t xml:space="preserve"> against ABSA. She alleged that </w:t>
      </w:r>
      <w:r w:rsidRPr="00E677EF">
        <w:rPr>
          <w:rFonts w:ascii="Arial" w:eastAsia="Times New Roman" w:hAnsi="Arial" w:cs="Arial"/>
          <w:color w:val="000000"/>
          <w:sz w:val="24"/>
          <w:szCs w:val="24"/>
          <w:lang w:eastAsia="en-ZA"/>
        </w:rPr>
        <w:t>her former attorney</w:t>
      </w:r>
      <w:r w:rsidR="008960FB">
        <w:rPr>
          <w:rFonts w:ascii="Arial" w:eastAsia="Times New Roman" w:hAnsi="Arial" w:cs="Arial"/>
          <w:color w:val="000000"/>
          <w:sz w:val="24"/>
          <w:szCs w:val="24"/>
          <w:lang w:eastAsia="en-ZA"/>
        </w:rPr>
        <w:t xml:space="preserve"> was bribed</w:t>
      </w:r>
      <w:r w:rsidRPr="00E677EF">
        <w:rPr>
          <w:rFonts w:ascii="Arial" w:eastAsia="Times New Roman" w:hAnsi="Arial" w:cs="Arial"/>
          <w:color w:val="000000"/>
          <w:sz w:val="24"/>
          <w:szCs w:val="24"/>
          <w:lang w:eastAsia="en-ZA"/>
        </w:rPr>
        <w:t xml:space="preserve"> by ABSA which resulted in her losing her case against ABSA</w:t>
      </w:r>
      <w:r w:rsidR="00E474D6">
        <w:rPr>
          <w:rFonts w:ascii="Arial" w:eastAsia="Times New Roman" w:hAnsi="Arial" w:cs="Arial"/>
          <w:color w:val="000000"/>
          <w:sz w:val="24"/>
          <w:szCs w:val="24"/>
          <w:lang w:eastAsia="en-ZA"/>
        </w:rPr>
        <w:t>.</w:t>
      </w:r>
    </w:p>
    <w:p w:rsidR="00C21DCB" w:rsidRPr="00E677EF" w:rsidRDefault="00C21DCB" w:rsidP="008C44F1">
      <w:pPr>
        <w:spacing w:after="0" w:line="480" w:lineRule="auto"/>
        <w:ind w:left="720" w:hanging="720"/>
        <w:jc w:val="both"/>
        <w:rPr>
          <w:rFonts w:ascii="Arial" w:eastAsia="Times New Roman" w:hAnsi="Arial" w:cs="Arial"/>
          <w:sz w:val="24"/>
          <w:szCs w:val="24"/>
          <w:lang w:eastAsia="en-ZA"/>
        </w:rPr>
      </w:pPr>
    </w:p>
    <w:p w:rsidR="00E677EF" w:rsidRDefault="008F53A1" w:rsidP="00E474D6">
      <w:pPr>
        <w:spacing w:after="0" w:line="480" w:lineRule="auto"/>
        <w:ind w:left="720" w:hanging="720"/>
        <w:jc w:val="both"/>
        <w:rPr>
          <w:rFonts w:ascii="Arial" w:eastAsia="Times New Roman" w:hAnsi="Arial" w:cs="Arial"/>
          <w:i/>
          <w:color w:val="000000"/>
          <w:sz w:val="24"/>
          <w:szCs w:val="24"/>
          <w:lang w:eastAsia="en-ZA"/>
        </w:rPr>
      </w:pPr>
      <w:r w:rsidRPr="00E677EF">
        <w:rPr>
          <w:rFonts w:ascii="Arial" w:eastAsia="Times New Roman" w:hAnsi="Arial" w:cs="Arial"/>
          <w:color w:val="000000"/>
          <w:sz w:val="24"/>
          <w:szCs w:val="24"/>
          <w:lang w:eastAsia="en-ZA"/>
        </w:rPr>
        <w:lastRenderedPageBreak/>
        <w:t>[9]</w:t>
      </w:r>
      <w:r w:rsidRPr="00E677EF">
        <w:rPr>
          <w:rFonts w:ascii="Arial" w:eastAsia="Times New Roman" w:hAnsi="Arial" w:cs="Arial"/>
          <w:color w:val="000000"/>
          <w:sz w:val="24"/>
          <w:szCs w:val="24"/>
          <w:lang w:eastAsia="en-ZA"/>
        </w:rPr>
        <w:tab/>
        <w:t>After she received the interdic</w:t>
      </w:r>
      <w:r w:rsidR="00E474D6">
        <w:rPr>
          <w:rFonts w:ascii="Arial" w:eastAsia="Times New Roman" w:hAnsi="Arial" w:cs="Arial"/>
          <w:color w:val="000000"/>
          <w:sz w:val="24"/>
          <w:szCs w:val="24"/>
          <w:lang w:eastAsia="en-ZA"/>
        </w:rPr>
        <w:t xml:space="preserve">t application papers, Ms </w:t>
      </w:r>
      <w:proofErr w:type="spellStart"/>
      <w:r w:rsidR="00E474D6">
        <w:rPr>
          <w:rFonts w:ascii="Arial" w:eastAsia="Times New Roman" w:hAnsi="Arial" w:cs="Arial"/>
          <w:color w:val="000000"/>
          <w:sz w:val="24"/>
          <w:szCs w:val="24"/>
          <w:lang w:eastAsia="en-ZA"/>
        </w:rPr>
        <w:t>Flusk</w:t>
      </w:r>
      <w:proofErr w:type="spellEnd"/>
      <w:r w:rsidR="00E474D6">
        <w:rPr>
          <w:rFonts w:ascii="Arial" w:eastAsia="Times New Roman" w:hAnsi="Arial" w:cs="Arial"/>
          <w:color w:val="000000"/>
          <w:sz w:val="24"/>
          <w:szCs w:val="24"/>
          <w:lang w:eastAsia="en-ZA"/>
        </w:rPr>
        <w:t xml:space="preserve"> d</w:t>
      </w:r>
      <w:r w:rsidRPr="00E677EF">
        <w:rPr>
          <w:rFonts w:ascii="Arial" w:eastAsia="Times New Roman" w:hAnsi="Arial" w:cs="Arial"/>
          <w:color w:val="000000"/>
          <w:sz w:val="24"/>
          <w:szCs w:val="24"/>
          <w:lang w:eastAsia="en-ZA"/>
        </w:rPr>
        <w:t xml:space="preserve">id not file the opposing papers. She </w:t>
      </w:r>
      <w:r w:rsidR="008960FB">
        <w:rPr>
          <w:rFonts w:ascii="Arial" w:eastAsia="Times New Roman" w:hAnsi="Arial" w:cs="Arial"/>
          <w:color w:val="000000"/>
          <w:sz w:val="24"/>
          <w:szCs w:val="24"/>
          <w:lang w:eastAsia="en-ZA"/>
        </w:rPr>
        <w:t xml:space="preserve">instead </w:t>
      </w:r>
      <w:r w:rsidRPr="00E677EF">
        <w:rPr>
          <w:rFonts w:ascii="Arial" w:eastAsia="Times New Roman" w:hAnsi="Arial" w:cs="Arial"/>
          <w:color w:val="000000"/>
          <w:sz w:val="24"/>
          <w:szCs w:val="24"/>
          <w:lang w:eastAsia="en-ZA"/>
        </w:rPr>
        <w:t>sent an email to ABSA’s representatives </w:t>
      </w:r>
      <w:r w:rsidR="00E474D6">
        <w:rPr>
          <w:rFonts w:ascii="Arial" w:eastAsia="Times New Roman" w:hAnsi="Arial" w:cs="Arial"/>
          <w:color w:val="000000"/>
          <w:sz w:val="24"/>
          <w:szCs w:val="24"/>
          <w:lang w:eastAsia="en-ZA"/>
        </w:rPr>
        <w:t xml:space="preserve">advising them that </w:t>
      </w:r>
      <w:r w:rsidR="00E474D6" w:rsidRPr="00E474D6">
        <w:rPr>
          <w:rFonts w:ascii="Arial" w:eastAsia="Times New Roman" w:hAnsi="Arial" w:cs="Arial"/>
          <w:i/>
          <w:color w:val="000000"/>
          <w:sz w:val="24"/>
          <w:szCs w:val="24"/>
          <w:lang w:eastAsia="en-ZA"/>
        </w:rPr>
        <w:t>“</w:t>
      </w:r>
      <w:r w:rsidR="00E474D6">
        <w:rPr>
          <w:rFonts w:ascii="Arial" w:eastAsia="Times New Roman" w:hAnsi="Arial" w:cs="Arial"/>
          <w:i/>
          <w:color w:val="000000"/>
          <w:sz w:val="24"/>
          <w:szCs w:val="24"/>
          <w:lang w:eastAsia="en-ZA"/>
        </w:rPr>
        <w:t>I am</w:t>
      </w:r>
      <w:r w:rsidR="00E474D6" w:rsidRPr="00E474D6">
        <w:rPr>
          <w:rFonts w:ascii="Arial" w:eastAsia="Times New Roman" w:hAnsi="Arial" w:cs="Arial"/>
          <w:i/>
          <w:color w:val="000000"/>
          <w:sz w:val="24"/>
          <w:szCs w:val="24"/>
          <w:lang w:eastAsia="en-ZA"/>
        </w:rPr>
        <w:t xml:space="preserve"> not going to court on my own, as I have overwhelming support from </w:t>
      </w:r>
      <w:r w:rsidRPr="00E677EF">
        <w:rPr>
          <w:rFonts w:ascii="Arial" w:eastAsia="Times New Roman" w:hAnsi="Arial" w:cs="Arial"/>
          <w:i/>
          <w:color w:val="000000"/>
          <w:sz w:val="24"/>
          <w:szCs w:val="24"/>
          <w:lang w:eastAsia="en-ZA"/>
        </w:rPr>
        <w:t>family an</w:t>
      </w:r>
      <w:r w:rsidR="00E474D6" w:rsidRPr="00E474D6">
        <w:rPr>
          <w:rFonts w:ascii="Arial" w:eastAsia="Times New Roman" w:hAnsi="Arial" w:cs="Arial"/>
          <w:i/>
          <w:color w:val="000000"/>
          <w:sz w:val="24"/>
          <w:szCs w:val="24"/>
          <w:lang w:eastAsia="en-ZA"/>
        </w:rPr>
        <w:t>d friends all the way from the Free S</w:t>
      </w:r>
      <w:r w:rsidRPr="00E677EF">
        <w:rPr>
          <w:rFonts w:ascii="Arial" w:eastAsia="Times New Roman" w:hAnsi="Arial" w:cs="Arial"/>
          <w:i/>
          <w:color w:val="000000"/>
          <w:sz w:val="24"/>
          <w:szCs w:val="24"/>
          <w:lang w:eastAsia="en-ZA"/>
        </w:rPr>
        <w:t>tate and Eastern Cape</w:t>
      </w:r>
      <w:r w:rsidR="00E474D6" w:rsidRPr="00E474D6">
        <w:rPr>
          <w:rFonts w:ascii="Arial" w:eastAsia="Times New Roman" w:hAnsi="Arial" w:cs="Arial"/>
          <w:i/>
          <w:color w:val="000000"/>
          <w:sz w:val="24"/>
          <w:szCs w:val="24"/>
          <w:lang w:eastAsia="en-ZA"/>
        </w:rPr>
        <w:t>”</w:t>
      </w:r>
      <w:r w:rsidRPr="00E677EF">
        <w:rPr>
          <w:rFonts w:ascii="Arial" w:eastAsia="Times New Roman" w:hAnsi="Arial" w:cs="Arial"/>
          <w:i/>
          <w:color w:val="000000"/>
          <w:sz w:val="24"/>
          <w:szCs w:val="24"/>
          <w:lang w:eastAsia="en-ZA"/>
        </w:rPr>
        <w:t>.</w:t>
      </w:r>
    </w:p>
    <w:p w:rsidR="00C21DCB" w:rsidRPr="00E677EF" w:rsidRDefault="00C21DCB" w:rsidP="00E474D6">
      <w:pPr>
        <w:spacing w:after="0" w:line="480" w:lineRule="auto"/>
        <w:ind w:left="720" w:hanging="720"/>
        <w:jc w:val="both"/>
        <w:rPr>
          <w:rFonts w:ascii="Arial" w:eastAsia="Times New Roman" w:hAnsi="Arial" w:cs="Arial"/>
          <w:i/>
          <w:sz w:val="24"/>
          <w:szCs w:val="24"/>
          <w:lang w:eastAsia="en-ZA"/>
        </w:rPr>
      </w:pPr>
    </w:p>
    <w:p w:rsidR="00E677EF" w:rsidRPr="00E474D6" w:rsidRDefault="008F53A1" w:rsidP="00E474D6">
      <w:pPr>
        <w:spacing w:after="0" w:line="480" w:lineRule="auto"/>
        <w:ind w:left="720" w:hanging="720"/>
        <w:jc w:val="both"/>
        <w:rPr>
          <w:rFonts w:ascii="Arial" w:eastAsia="Times New Roman" w:hAnsi="Arial" w:cs="Arial"/>
          <w:i/>
          <w:color w:val="000000"/>
          <w:sz w:val="24"/>
          <w:szCs w:val="24"/>
          <w:lang w:eastAsia="en-ZA"/>
        </w:rPr>
      </w:pPr>
      <w:r w:rsidRPr="00E677EF">
        <w:rPr>
          <w:rFonts w:ascii="Arial" w:eastAsia="Times New Roman" w:hAnsi="Arial" w:cs="Arial"/>
          <w:color w:val="000000"/>
          <w:sz w:val="24"/>
          <w:szCs w:val="24"/>
          <w:lang w:eastAsia="en-ZA"/>
        </w:rPr>
        <w:t>[10]</w:t>
      </w:r>
      <w:r w:rsidRPr="00E677EF">
        <w:rPr>
          <w:rFonts w:ascii="Arial" w:eastAsia="Times New Roman" w:hAnsi="Arial" w:cs="Arial"/>
          <w:color w:val="000000"/>
          <w:sz w:val="24"/>
          <w:szCs w:val="24"/>
          <w:lang w:eastAsia="en-ZA"/>
        </w:rPr>
        <w:tab/>
      </w:r>
      <w:r w:rsidR="00E474D6">
        <w:rPr>
          <w:rFonts w:ascii="Arial" w:eastAsia="Times New Roman" w:hAnsi="Arial" w:cs="Arial"/>
          <w:color w:val="000000"/>
          <w:sz w:val="24"/>
          <w:szCs w:val="24"/>
          <w:lang w:eastAsia="en-ZA"/>
        </w:rPr>
        <w:t xml:space="preserve">Ms </w:t>
      </w:r>
      <w:proofErr w:type="spellStart"/>
      <w:r w:rsidR="00E474D6">
        <w:rPr>
          <w:rFonts w:ascii="Arial" w:eastAsia="Times New Roman" w:hAnsi="Arial" w:cs="Arial"/>
          <w:color w:val="000000"/>
          <w:sz w:val="24"/>
          <w:szCs w:val="24"/>
          <w:lang w:eastAsia="en-ZA"/>
        </w:rPr>
        <w:t>Flusk</w:t>
      </w:r>
      <w:proofErr w:type="spellEnd"/>
      <w:r w:rsidR="00E474D6">
        <w:rPr>
          <w:rFonts w:ascii="Arial" w:eastAsia="Times New Roman" w:hAnsi="Arial" w:cs="Arial"/>
          <w:color w:val="000000"/>
          <w:sz w:val="24"/>
          <w:szCs w:val="24"/>
          <w:lang w:eastAsia="en-ZA"/>
        </w:rPr>
        <w:t xml:space="preserve"> sent another email to ABSA’s</w:t>
      </w:r>
      <w:r w:rsidRPr="00E677EF">
        <w:rPr>
          <w:rFonts w:ascii="Arial" w:eastAsia="Times New Roman" w:hAnsi="Arial" w:cs="Arial"/>
          <w:color w:val="000000"/>
          <w:sz w:val="24"/>
          <w:szCs w:val="24"/>
          <w:lang w:eastAsia="en-ZA"/>
        </w:rPr>
        <w:t xml:space="preserve"> legal representatives on 4 March 2021, in which she expressed that </w:t>
      </w:r>
      <w:r w:rsidR="00E474D6">
        <w:rPr>
          <w:rFonts w:ascii="Arial" w:eastAsia="Times New Roman" w:hAnsi="Arial" w:cs="Arial"/>
          <w:color w:val="000000"/>
          <w:sz w:val="24"/>
          <w:szCs w:val="24"/>
          <w:lang w:eastAsia="en-ZA"/>
        </w:rPr>
        <w:t>“</w:t>
      </w:r>
      <w:r w:rsidRPr="00E677EF">
        <w:rPr>
          <w:rFonts w:ascii="Arial" w:eastAsia="Times New Roman" w:hAnsi="Arial" w:cs="Arial"/>
          <w:i/>
          <w:color w:val="000000"/>
          <w:sz w:val="24"/>
          <w:szCs w:val="24"/>
          <w:lang w:eastAsia="en-ZA"/>
        </w:rPr>
        <w:t>we are living in a democratic country, protesting is one of the ways to let your voice be heard.  I love my family and friends.</w:t>
      </w:r>
      <w:r w:rsidR="00E474D6" w:rsidRPr="00E474D6">
        <w:rPr>
          <w:rFonts w:ascii="Arial" w:eastAsia="Times New Roman" w:hAnsi="Arial" w:cs="Arial"/>
          <w:i/>
          <w:color w:val="000000"/>
          <w:sz w:val="24"/>
          <w:szCs w:val="24"/>
          <w:lang w:eastAsia="en-ZA"/>
        </w:rPr>
        <w:t>”</w:t>
      </w:r>
    </w:p>
    <w:p w:rsidR="00E474D6" w:rsidRPr="00E677EF" w:rsidRDefault="00E474D6" w:rsidP="00E474D6">
      <w:pPr>
        <w:spacing w:after="0" w:line="480" w:lineRule="auto"/>
        <w:ind w:left="720" w:hanging="720"/>
        <w:jc w:val="both"/>
        <w:rPr>
          <w:rFonts w:ascii="Arial" w:eastAsia="Times New Roman" w:hAnsi="Arial" w:cs="Arial"/>
          <w:sz w:val="24"/>
          <w:szCs w:val="24"/>
          <w:lang w:eastAsia="en-ZA"/>
        </w:rPr>
      </w:pPr>
    </w:p>
    <w:p w:rsidR="00E677EF" w:rsidRDefault="008F53A1" w:rsidP="00E474D6">
      <w:pPr>
        <w:spacing w:after="0" w:line="480" w:lineRule="auto"/>
        <w:ind w:left="720" w:hanging="720"/>
        <w:jc w:val="both"/>
        <w:rPr>
          <w:rFonts w:ascii="Arial" w:eastAsia="Times New Roman" w:hAnsi="Arial" w:cs="Arial"/>
          <w:color w:val="000000"/>
          <w:sz w:val="24"/>
          <w:szCs w:val="24"/>
          <w:lang w:eastAsia="en-ZA"/>
        </w:rPr>
      </w:pPr>
      <w:r w:rsidRPr="00E677EF">
        <w:rPr>
          <w:rFonts w:ascii="Arial" w:eastAsia="Times New Roman" w:hAnsi="Arial" w:cs="Arial"/>
          <w:color w:val="000000"/>
          <w:sz w:val="24"/>
          <w:szCs w:val="24"/>
          <w:lang w:eastAsia="en-ZA"/>
        </w:rPr>
        <w:t>[11]</w:t>
      </w:r>
      <w:r w:rsidRPr="00E677EF">
        <w:rPr>
          <w:rFonts w:ascii="Arial" w:eastAsia="Times New Roman" w:hAnsi="Arial" w:cs="Arial"/>
          <w:color w:val="000000"/>
          <w:sz w:val="24"/>
          <w:szCs w:val="24"/>
          <w:lang w:eastAsia="en-ZA"/>
        </w:rPr>
        <w:tab/>
        <w:t xml:space="preserve">On 10 March 2021, the day before the interdict application was due to be heard and having not delivered </w:t>
      </w:r>
      <w:r w:rsidR="00E474D6">
        <w:rPr>
          <w:rFonts w:ascii="Arial" w:eastAsia="Times New Roman" w:hAnsi="Arial" w:cs="Arial"/>
          <w:color w:val="000000"/>
          <w:sz w:val="24"/>
          <w:szCs w:val="24"/>
          <w:lang w:eastAsia="en-ZA"/>
        </w:rPr>
        <w:t xml:space="preserve">any </w:t>
      </w:r>
      <w:r w:rsidRPr="00E677EF">
        <w:rPr>
          <w:rFonts w:ascii="Arial" w:eastAsia="Times New Roman" w:hAnsi="Arial" w:cs="Arial"/>
          <w:color w:val="000000"/>
          <w:sz w:val="24"/>
          <w:szCs w:val="24"/>
          <w:lang w:eastAsia="en-ZA"/>
        </w:rPr>
        <w:t>opposing papers</w:t>
      </w:r>
      <w:r w:rsidR="00E474D6">
        <w:rPr>
          <w:rFonts w:ascii="Arial" w:eastAsia="Times New Roman" w:hAnsi="Arial" w:cs="Arial"/>
          <w:color w:val="000000"/>
          <w:sz w:val="24"/>
          <w:szCs w:val="24"/>
          <w:lang w:eastAsia="en-ZA"/>
        </w:rPr>
        <w:t>,</w:t>
      </w:r>
      <w:r w:rsidRPr="00E677EF">
        <w:rPr>
          <w:rFonts w:ascii="Arial" w:eastAsia="Times New Roman" w:hAnsi="Arial" w:cs="Arial"/>
          <w:color w:val="000000"/>
          <w:sz w:val="24"/>
          <w:szCs w:val="24"/>
          <w:lang w:eastAsia="en-ZA"/>
        </w:rPr>
        <w:t xml:space="preserve"> sh</w:t>
      </w:r>
      <w:r w:rsidR="00E474D6">
        <w:rPr>
          <w:rFonts w:ascii="Arial" w:eastAsia="Times New Roman" w:hAnsi="Arial" w:cs="Arial"/>
          <w:color w:val="000000"/>
          <w:sz w:val="24"/>
          <w:szCs w:val="24"/>
          <w:lang w:eastAsia="en-ZA"/>
        </w:rPr>
        <w:t>e again sent an email to ABSA’s</w:t>
      </w:r>
      <w:r w:rsidRPr="00E677EF">
        <w:rPr>
          <w:rFonts w:ascii="Arial" w:eastAsia="Times New Roman" w:hAnsi="Arial" w:cs="Arial"/>
          <w:color w:val="000000"/>
          <w:sz w:val="24"/>
          <w:szCs w:val="24"/>
          <w:lang w:eastAsia="en-ZA"/>
        </w:rPr>
        <w:t xml:space="preserve"> legal representatives </w:t>
      </w:r>
      <w:r w:rsidR="00E474D6">
        <w:rPr>
          <w:rFonts w:ascii="Arial" w:eastAsia="Times New Roman" w:hAnsi="Arial" w:cs="Arial"/>
          <w:color w:val="000000"/>
          <w:sz w:val="24"/>
          <w:szCs w:val="24"/>
          <w:lang w:eastAsia="en-ZA"/>
        </w:rPr>
        <w:t>stating that she should not be held responsible for her</w:t>
      </w:r>
      <w:r w:rsidRPr="00E677EF">
        <w:rPr>
          <w:rFonts w:ascii="Arial" w:eastAsia="Times New Roman" w:hAnsi="Arial" w:cs="Arial"/>
          <w:color w:val="000000"/>
          <w:sz w:val="24"/>
          <w:szCs w:val="24"/>
          <w:lang w:eastAsia="en-ZA"/>
        </w:rPr>
        <w:t xml:space="preserve"> friends and family would be uploading on social media at </w:t>
      </w:r>
      <w:r w:rsidRPr="00E677EF">
        <w:rPr>
          <w:rFonts w:ascii="Arial" w:eastAsia="Times New Roman" w:hAnsi="Arial" w:cs="Arial"/>
          <w:i/>
          <w:color w:val="000000"/>
          <w:sz w:val="24"/>
          <w:szCs w:val="24"/>
          <w:lang w:eastAsia="en-ZA"/>
        </w:rPr>
        <w:t>“tomorrow's protest and sit down”</w:t>
      </w:r>
      <w:r w:rsidRPr="00E677EF">
        <w:rPr>
          <w:rFonts w:ascii="Arial" w:eastAsia="Times New Roman" w:hAnsi="Arial" w:cs="Arial"/>
          <w:color w:val="000000"/>
          <w:sz w:val="24"/>
          <w:szCs w:val="24"/>
          <w:lang w:eastAsia="en-ZA"/>
        </w:rPr>
        <w:t xml:space="preserve">.  </w:t>
      </w:r>
      <w:r w:rsidR="00E474D6">
        <w:rPr>
          <w:rFonts w:ascii="Arial" w:eastAsia="Times New Roman" w:hAnsi="Arial" w:cs="Arial"/>
          <w:color w:val="000000"/>
          <w:sz w:val="24"/>
          <w:szCs w:val="24"/>
          <w:lang w:eastAsia="en-ZA"/>
        </w:rPr>
        <w:t xml:space="preserve">Ms </w:t>
      </w:r>
      <w:proofErr w:type="spellStart"/>
      <w:r w:rsidR="00E474D6">
        <w:rPr>
          <w:rFonts w:ascii="Arial" w:eastAsia="Times New Roman" w:hAnsi="Arial" w:cs="Arial"/>
          <w:color w:val="000000"/>
          <w:sz w:val="24"/>
          <w:szCs w:val="24"/>
          <w:lang w:eastAsia="en-ZA"/>
        </w:rPr>
        <w:t>Flusk’s</w:t>
      </w:r>
      <w:proofErr w:type="spellEnd"/>
      <w:r w:rsidR="00E474D6">
        <w:rPr>
          <w:rFonts w:ascii="Arial" w:eastAsia="Times New Roman" w:hAnsi="Arial" w:cs="Arial"/>
          <w:color w:val="000000"/>
          <w:sz w:val="24"/>
          <w:szCs w:val="24"/>
          <w:lang w:eastAsia="en-ZA"/>
        </w:rPr>
        <w:t xml:space="preserve"> choice of words</w:t>
      </w:r>
      <w:r w:rsidRPr="00E677EF">
        <w:rPr>
          <w:rFonts w:ascii="Arial" w:eastAsia="Times New Roman" w:hAnsi="Arial" w:cs="Arial"/>
          <w:color w:val="000000"/>
          <w:sz w:val="24"/>
          <w:szCs w:val="24"/>
          <w:lang w:eastAsia="en-ZA"/>
        </w:rPr>
        <w:t xml:space="preserve"> was a clear indication that she was not going to comply with </w:t>
      </w:r>
      <w:r w:rsidR="00E474D6">
        <w:rPr>
          <w:rFonts w:ascii="Arial" w:eastAsia="Times New Roman" w:hAnsi="Arial" w:cs="Arial"/>
          <w:color w:val="000000"/>
          <w:sz w:val="24"/>
          <w:szCs w:val="24"/>
          <w:lang w:eastAsia="en-ZA"/>
        </w:rPr>
        <w:t xml:space="preserve">the </w:t>
      </w:r>
      <w:r w:rsidRPr="00E677EF">
        <w:rPr>
          <w:rFonts w:ascii="Arial" w:eastAsia="Times New Roman" w:hAnsi="Arial" w:cs="Arial"/>
          <w:color w:val="000000"/>
          <w:sz w:val="24"/>
          <w:szCs w:val="24"/>
          <w:lang w:eastAsia="en-ZA"/>
        </w:rPr>
        <w:t>anticipated court order.</w:t>
      </w:r>
    </w:p>
    <w:p w:rsidR="00C21DCB" w:rsidRPr="00E677EF" w:rsidRDefault="00C21DCB" w:rsidP="00E474D6">
      <w:pPr>
        <w:spacing w:after="0" w:line="480" w:lineRule="auto"/>
        <w:ind w:left="720" w:hanging="720"/>
        <w:jc w:val="both"/>
        <w:rPr>
          <w:rFonts w:ascii="Arial" w:eastAsia="Times New Roman" w:hAnsi="Arial" w:cs="Arial"/>
          <w:sz w:val="24"/>
          <w:szCs w:val="24"/>
          <w:lang w:eastAsia="en-ZA"/>
        </w:rPr>
      </w:pPr>
    </w:p>
    <w:p w:rsidR="00E677EF" w:rsidRDefault="008F53A1" w:rsidP="00E474D6">
      <w:pPr>
        <w:spacing w:after="0" w:line="480" w:lineRule="auto"/>
        <w:ind w:left="720" w:hanging="720"/>
        <w:jc w:val="both"/>
        <w:rPr>
          <w:rFonts w:ascii="Arial" w:eastAsia="Times New Roman" w:hAnsi="Arial" w:cs="Arial"/>
          <w:color w:val="000000"/>
          <w:sz w:val="24"/>
          <w:szCs w:val="24"/>
          <w:lang w:eastAsia="en-ZA"/>
        </w:rPr>
      </w:pPr>
      <w:r w:rsidRPr="00E677EF">
        <w:rPr>
          <w:rFonts w:ascii="Arial" w:eastAsia="Times New Roman" w:hAnsi="Arial" w:cs="Arial"/>
          <w:color w:val="000000"/>
          <w:sz w:val="24"/>
          <w:szCs w:val="24"/>
          <w:lang w:eastAsia="en-ZA"/>
        </w:rPr>
        <w:t>[12]</w:t>
      </w:r>
      <w:r w:rsidRPr="00E677EF">
        <w:rPr>
          <w:rFonts w:ascii="Arial" w:eastAsia="Times New Roman" w:hAnsi="Arial" w:cs="Arial"/>
          <w:color w:val="000000"/>
          <w:sz w:val="24"/>
          <w:szCs w:val="24"/>
          <w:lang w:eastAsia="en-ZA"/>
        </w:rPr>
        <w:tab/>
      </w:r>
      <w:r w:rsidR="00E474D6">
        <w:rPr>
          <w:rFonts w:ascii="Arial" w:eastAsia="Times New Roman" w:hAnsi="Arial" w:cs="Arial"/>
          <w:color w:val="000000"/>
          <w:sz w:val="24"/>
          <w:szCs w:val="24"/>
          <w:lang w:eastAsia="en-ZA"/>
        </w:rPr>
        <w:t> </w:t>
      </w:r>
      <w:r w:rsidRPr="00E677EF">
        <w:rPr>
          <w:rFonts w:ascii="Arial" w:eastAsia="Times New Roman" w:hAnsi="Arial" w:cs="Arial"/>
          <w:color w:val="000000"/>
          <w:sz w:val="24"/>
          <w:szCs w:val="24"/>
          <w:lang w:eastAsia="en-ZA"/>
        </w:rPr>
        <w:t>It is clear from her statement</w:t>
      </w:r>
      <w:r w:rsidR="00E474D6">
        <w:rPr>
          <w:rFonts w:ascii="Arial" w:eastAsia="Times New Roman" w:hAnsi="Arial" w:cs="Arial"/>
          <w:color w:val="000000"/>
          <w:sz w:val="24"/>
          <w:szCs w:val="24"/>
          <w:lang w:eastAsia="en-ZA"/>
        </w:rPr>
        <w:t>s</w:t>
      </w:r>
      <w:r w:rsidRPr="00E677EF">
        <w:rPr>
          <w:rFonts w:ascii="Arial" w:eastAsia="Times New Roman" w:hAnsi="Arial" w:cs="Arial"/>
          <w:color w:val="000000"/>
          <w:sz w:val="24"/>
          <w:szCs w:val="24"/>
          <w:lang w:eastAsia="en-ZA"/>
        </w:rPr>
        <w:t xml:space="preserve"> contained in the email</w:t>
      </w:r>
      <w:r w:rsidR="00E474D6">
        <w:rPr>
          <w:rFonts w:ascii="Arial" w:eastAsia="Times New Roman" w:hAnsi="Arial" w:cs="Arial"/>
          <w:color w:val="000000"/>
          <w:sz w:val="24"/>
          <w:szCs w:val="24"/>
          <w:lang w:eastAsia="en-ZA"/>
        </w:rPr>
        <w:t>s</w:t>
      </w:r>
      <w:r w:rsidR="00BC6ADC">
        <w:rPr>
          <w:rFonts w:ascii="Arial" w:eastAsia="Times New Roman" w:hAnsi="Arial" w:cs="Arial"/>
          <w:color w:val="000000"/>
          <w:sz w:val="24"/>
          <w:szCs w:val="24"/>
          <w:lang w:eastAsia="en-ZA"/>
        </w:rPr>
        <w:t>, so contends ABSA,</w:t>
      </w:r>
      <w:r w:rsidRPr="00E677EF">
        <w:rPr>
          <w:rFonts w:ascii="Arial" w:eastAsia="Times New Roman" w:hAnsi="Arial" w:cs="Arial"/>
          <w:color w:val="000000"/>
          <w:sz w:val="24"/>
          <w:szCs w:val="24"/>
          <w:lang w:eastAsia="en-ZA"/>
        </w:rPr>
        <w:t xml:space="preserve"> that by reference to friends and family, Ms </w:t>
      </w:r>
      <w:proofErr w:type="spellStart"/>
      <w:r w:rsidRPr="00E677EF">
        <w:rPr>
          <w:rFonts w:ascii="Arial" w:eastAsia="Times New Roman" w:hAnsi="Arial" w:cs="Arial"/>
          <w:color w:val="000000"/>
          <w:sz w:val="24"/>
          <w:szCs w:val="24"/>
          <w:lang w:eastAsia="en-ZA"/>
        </w:rPr>
        <w:t>Flusk</w:t>
      </w:r>
      <w:proofErr w:type="spellEnd"/>
      <w:r w:rsidRPr="00E677EF">
        <w:rPr>
          <w:rFonts w:ascii="Arial" w:eastAsia="Times New Roman" w:hAnsi="Arial" w:cs="Arial"/>
          <w:color w:val="000000"/>
          <w:sz w:val="24"/>
          <w:szCs w:val="24"/>
          <w:lang w:eastAsia="en-ZA"/>
        </w:rPr>
        <w:t xml:space="preserve"> was extending what sh</w:t>
      </w:r>
      <w:r w:rsidR="00E474D6">
        <w:rPr>
          <w:rFonts w:ascii="Arial" w:eastAsia="Times New Roman" w:hAnsi="Arial" w:cs="Arial"/>
          <w:color w:val="000000"/>
          <w:sz w:val="24"/>
          <w:szCs w:val="24"/>
          <w:lang w:eastAsia="en-ZA"/>
        </w:rPr>
        <w:t>e had earlier written to ABSA’s</w:t>
      </w:r>
      <w:r w:rsidRPr="00E677EF">
        <w:rPr>
          <w:rFonts w:ascii="Arial" w:eastAsia="Times New Roman" w:hAnsi="Arial" w:cs="Arial"/>
          <w:color w:val="000000"/>
          <w:sz w:val="24"/>
          <w:szCs w:val="24"/>
          <w:lang w:eastAsia="en-ZA"/>
        </w:rPr>
        <w:t xml:space="preserve"> legal representatives when she in</w:t>
      </w:r>
      <w:r w:rsidR="00E474D6">
        <w:rPr>
          <w:rFonts w:ascii="Arial" w:eastAsia="Times New Roman" w:hAnsi="Arial" w:cs="Arial"/>
          <w:color w:val="000000"/>
          <w:sz w:val="24"/>
          <w:szCs w:val="24"/>
          <w:lang w:eastAsia="en-ZA"/>
        </w:rPr>
        <w:t>timated that she would have the</w:t>
      </w:r>
      <w:r w:rsidRPr="00E677EF">
        <w:rPr>
          <w:rFonts w:ascii="Arial" w:eastAsia="Times New Roman" w:hAnsi="Arial" w:cs="Arial"/>
          <w:color w:val="000000"/>
          <w:sz w:val="24"/>
          <w:szCs w:val="24"/>
          <w:lang w:eastAsia="en-ZA"/>
        </w:rPr>
        <w:t xml:space="preserve"> support of family and frie</w:t>
      </w:r>
      <w:r w:rsidR="00C21DCB">
        <w:rPr>
          <w:rFonts w:ascii="Arial" w:eastAsia="Times New Roman" w:hAnsi="Arial" w:cs="Arial"/>
          <w:color w:val="000000"/>
          <w:sz w:val="24"/>
          <w:szCs w:val="24"/>
          <w:lang w:eastAsia="en-ZA"/>
        </w:rPr>
        <w:t>nds from the Eastern Cape and Free S</w:t>
      </w:r>
      <w:r w:rsidRPr="00E677EF">
        <w:rPr>
          <w:rFonts w:ascii="Arial" w:eastAsia="Times New Roman" w:hAnsi="Arial" w:cs="Arial"/>
          <w:color w:val="000000"/>
          <w:sz w:val="24"/>
          <w:szCs w:val="24"/>
          <w:lang w:eastAsia="en-ZA"/>
        </w:rPr>
        <w:t>tate. She also informe</w:t>
      </w:r>
      <w:r w:rsidR="00E474D6">
        <w:rPr>
          <w:rFonts w:ascii="Arial" w:eastAsia="Times New Roman" w:hAnsi="Arial" w:cs="Arial"/>
          <w:color w:val="000000"/>
          <w:sz w:val="24"/>
          <w:szCs w:val="24"/>
          <w:lang w:eastAsia="en-ZA"/>
        </w:rPr>
        <w:t>d them</w:t>
      </w:r>
      <w:r w:rsidRPr="00E677EF">
        <w:rPr>
          <w:rFonts w:ascii="Arial" w:eastAsia="Times New Roman" w:hAnsi="Arial" w:cs="Arial"/>
          <w:color w:val="000000"/>
          <w:sz w:val="24"/>
          <w:szCs w:val="24"/>
          <w:lang w:eastAsia="en-ZA"/>
        </w:rPr>
        <w:t xml:space="preserve"> that she and her husband were researching</w:t>
      </w:r>
      <w:r w:rsidR="00E474D6">
        <w:rPr>
          <w:rFonts w:ascii="Arial" w:eastAsia="Times New Roman" w:hAnsi="Arial" w:cs="Arial"/>
          <w:color w:val="000000"/>
          <w:sz w:val="24"/>
          <w:szCs w:val="24"/>
          <w:lang w:eastAsia="en-ZA"/>
        </w:rPr>
        <w:t xml:space="preserve"> how they could make the video v</w:t>
      </w:r>
      <w:r w:rsidRPr="00E677EF">
        <w:rPr>
          <w:rFonts w:ascii="Arial" w:eastAsia="Times New Roman" w:hAnsi="Arial" w:cs="Arial"/>
          <w:color w:val="000000"/>
          <w:sz w:val="24"/>
          <w:szCs w:val="24"/>
          <w:lang w:eastAsia="en-ZA"/>
        </w:rPr>
        <w:t>iral on social media through</w:t>
      </w:r>
      <w:r w:rsidR="00E474D6">
        <w:rPr>
          <w:rFonts w:ascii="Arial" w:eastAsia="Times New Roman" w:hAnsi="Arial" w:cs="Arial"/>
          <w:color w:val="000000"/>
          <w:sz w:val="24"/>
          <w:szCs w:val="24"/>
          <w:lang w:eastAsia="en-ZA"/>
        </w:rPr>
        <w:t xml:space="preserve"> the assistance of</w:t>
      </w:r>
      <w:r w:rsidRPr="00E677EF">
        <w:rPr>
          <w:rFonts w:ascii="Arial" w:eastAsia="Times New Roman" w:hAnsi="Arial" w:cs="Arial"/>
          <w:color w:val="000000"/>
          <w:sz w:val="24"/>
          <w:szCs w:val="24"/>
          <w:lang w:eastAsia="en-ZA"/>
        </w:rPr>
        <w:t xml:space="preserve"> friends who have 500 plus </w:t>
      </w:r>
      <w:r w:rsidRPr="00671944">
        <w:rPr>
          <w:rFonts w:ascii="Arial" w:eastAsia="Times New Roman" w:hAnsi="Arial" w:cs="Arial"/>
          <w:sz w:val="24"/>
          <w:szCs w:val="24"/>
          <w:lang w:eastAsia="en-ZA"/>
        </w:rPr>
        <w:t>followers who had agreed to upload the video</w:t>
      </w:r>
      <w:r w:rsidRPr="00E677EF">
        <w:rPr>
          <w:rFonts w:ascii="Arial" w:eastAsia="Times New Roman" w:hAnsi="Arial" w:cs="Arial"/>
          <w:color w:val="FF0000"/>
          <w:sz w:val="24"/>
          <w:szCs w:val="24"/>
          <w:lang w:eastAsia="en-ZA"/>
        </w:rPr>
        <w:t xml:space="preserve">. </w:t>
      </w:r>
      <w:r w:rsidRPr="00E677EF">
        <w:rPr>
          <w:rFonts w:ascii="Arial" w:eastAsia="Times New Roman" w:hAnsi="Arial" w:cs="Arial"/>
          <w:color w:val="000000"/>
          <w:sz w:val="24"/>
          <w:szCs w:val="24"/>
          <w:lang w:eastAsia="en-ZA"/>
        </w:rPr>
        <w:t>This, she said, was a way of getting Justice.</w:t>
      </w:r>
    </w:p>
    <w:p w:rsidR="00C21DCB" w:rsidRPr="00E677EF" w:rsidRDefault="00C21DCB" w:rsidP="00E474D6">
      <w:pPr>
        <w:spacing w:after="0" w:line="480" w:lineRule="auto"/>
        <w:ind w:left="720" w:hanging="720"/>
        <w:jc w:val="both"/>
        <w:rPr>
          <w:rFonts w:ascii="Arial" w:eastAsia="Times New Roman" w:hAnsi="Arial" w:cs="Arial"/>
          <w:color w:val="000000"/>
          <w:sz w:val="24"/>
          <w:szCs w:val="24"/>
          <w:lang w:eastAsia="en-ZA"/>
        </w:rPr>
      </w:pPr>
    </w:p>
    <w:p w:rsidR="00E677EF" w:rsidRDefault="008F53A1" w:rsidP="00E474D6">
      <w:pPr>
        <w:spacing w:after="0" w:line="480" w:lineRule="auto"/>
        <w:ind w:left="720" w:hanging="720"/>
        <w:jc w:val="both"/>
        <w:rPr>
          <w:rFonts w:ascii="Arial" w:eastAsia="Times New Roman" w:hAnsi="Arial" w:cs="Arial"/>
          <w:color w:val="000000"/>
          <w:sz w:val="24"/>
          <w:szCs w:val="24"/>
          <w:lang w:eastAsia="en-ZA"/>
        </w:rPr>
      </w:pPr>
      <w:r w:rsidRPr="00E677EF">
        <w:rPr>
          <w:rFonts w:ascii="Arial" w:eastAsia="Times New Roman" w:hAnsi="Arial" w:cs="Arial"/>
          <w:color w:val="000000"/>
          <w:sz w:val="24"/>
          <w:szCs w:val="24"/>
          <w:lang w:eastAsia="en-ZA"/>
        </w:rPr>
        <w:t>[13]</w:t>
      </w:r>
      <w:r w:rsidRPr="00E677EF">
        <w:rPr>
          <w:rFonts w:ascii="Arial" w:eastAsia="Times New Roman" w:hAnsi="Arial" w:cs="Arial"/>
          <w:color w:val="000000"/>
          <w:sz w:val="24"/>
          <w:szCs w:val="24"/>
          <w:lang w:eastAsia="en-ZA"/>
        </w:rPr>
        <w:tab/>
      </w:r>
      <w:r w:rsidR="00E474D6">
        <w:rPr>
          <w:rFonts w:ascii="Arial" w:eastAsia="Times New Roman" w:hAnsi="Arial" w:cs="Arial"/>
          <w:color w:val="000000"/>
          <w:sz w:val="24"/>
          <w:szCs w:val="24"/>
          <w:lang w:eastAsia="en-ZA"/>
        </w:rPr>
        <w:t>Although she had filed</w:t>
      </w:r>
      <w:r w:rsidRPr="00E677EF">
        <w:rPr>
          <w:rFonts w:ascii="Arial" w:eastAsia="Times New Roman" w:hAnsi="Arial" w:cs="Arial"/>
          <w:color w:val="000000"/>
          <w:sz w:val="24"/>
          <w:szCs w:val="24"/>
          <w:lang w:eastAsia="en-ZA"/>
        </w:rPr>
        <w:t xml:space="preserve"> no opposing papers in the interdict application, she nevertheless appeared in person through vide</w:t>
      </w:r>
      <w:r w:rsidR="00E474D6">
        <w:rPr>
          <w:rFonts w:ascii="Arial" w:eastAsia="Times New Roman" w:hAnsi="Arial" w:cs="Arial"/>
          <w:color w:val="000000"/>
          <w:sz w:val="24"/>
          <w:szCs w:val="24"/>
          <w:lang w:eastAsia="en-ZA"/>
        </w:rPr>
        <w:t>o conference and the presiding J</w:t>
      </w:r>
      <w:r w:rsidRPr="00E677EF">
        <w:rPr>
          <w:rFonts w:ascii="Arial" w:eastAsia="Times New Roman" w:hAnsi="Arial" w:cs="Arial"/>
          <w:color w:val="000000"/>
          <w:sz w:val="24"/>
          <w:szCs w:val="24"/>
          <w:lang w:eastAsia="en-ZA"/>
        </w:rPr>
        <w:t>udge ex</w:t>
      </w:r>
      <w:r w:rsidR="00E474D6">
        <w:rPr>
          <w:rFonts w:ascii="Arial" w:eastAsia="Times New Roman" w:hAnsi="Arial" w:cs="Arial"/>
          <w:color w:val="000000"/>
          <w:sz w:val="24"/>
          <w:szCs w:val="24"/>
          <w:lang w:eastAsia="en-ZA"/>
        </w:rPr>
        <w:t>plained to her what the matter </w:t>
      </w:r>
      <w:r w:rsidRPr="00E677EF">
        <w:rPr>
          <w:rFonts w:ascii="Arial" w:eastAsia="Times New Roman" w:hAnsi="Arial" w:cs="Arial"/>
          <w:color w:val="000000"/>
          <w:sz w:val="24"/>
          <w:szCs w:val="24"/>
          <w:lang w:eastAsia="en-ZA"/>
        </w:rPr>
        <w:t xml:space="preserve">entailed. Ms </w:t>
      </w:r>
      <w:proofErr w:type="spellStart"/>
      <w:r w:rsidRPr="00E677EF">
        <w:rPr>
          <w:rFonts w:ascii="Arial" w:eastAsia="Times New Roman" w:hAnsi="Arial" w:cs="Arial"/>
          <w:color w:val="000000"/>
          <w:sz w:val="24"/>
          <w:szCs w:val="24"/>
          <w:lang w:eastAsia="en-ZA"/>
        </w:rPr>
        <w:t>Flusk</w:t>
      </w:r>
      <w:proofErr w:type="spellEnd"/>
      <w:r w:rsidRPr="00E677EF">
        <w:rPr>
          <w:rFonts w:ascii="Arial" w:eastAsia="Times New Roman" w:hAnsi="Arial" w:cs="Arial"/>
          <w:color w:val="000000"/>
          <w:sz w:val="24"/>
          <w:szCs w:val="24"/>
          <w:lang w:eastAsia="en-ZA"/>
        </w:rPr>
        <w:t xml:space="preserve"> told the Court that s</w:t>
      </w:r>
      <w:r w:rsidR="00E474D6">
        <w:rPr>
          <w:rFonts w:ascii="Arial" w:eastAsia="Times New Roman" w:hAnsi="Arial" w:cs="Arial"/>
          <w:color w:val="000000"/>
          <w:sz w:val="24"/>
          <w:szCs w:val="24"/>
          <w:lang w:eastAsia="en-ZA"/>
        </w:rPr>
        <w:t xml:space="preserve">he was not going to oppose the application and </w:t>
      </w:r>
      <w:r w:rsidRPr="00E677EF">
        <w:rPr>
          <w:rFonts w:ascii="Arial" w:eastAsia="Times New Roman" w:hAnsi="Arial" w:cs="Arial"/>
          <w:color w:val="000000"/>
          <w:sz w:val="24"/>
          <w:szCs w:val="24"/>
          <w:lang w:eastAsia="en-ZA"/>
        </w:rPr>
        <w:t>was going to</w:t>
      </w:r>
      <w:r w:rsidR="00E474D6">
        <w:rPr>
          <w:rFonts w:ascii="Arial" w:eastAsia="Times New Roman" w:hAnsi="Arial" w:cs="Arial"/>
          <w:color w:val="000000"/>
          <w:sz w:val="24"/>
          <w:szCs w:val="24"/>
          <w:lang w:eastAsia="en-ZA"/>
        </w:rPr>
        <w:t xml:space="preserve"> comply and</w:t>
      </w:r>
      <w:r w:rsidRPr="00E677EF">
        <w:rPr>
          <w:rFonts w:ascii="Arial" w:eastAsia="Times New Roman" w:hAnsi="Arial" w:cs="Arial"/>
          <w:color w:val="000000"/>
          <w:sz w:val="24"/>
          <w:szCs w:val="24"/>
          <w:lang w:eastAsia="en-ZA"/>
        </w:rPr>
        <w:t xml:space="preserve"> remo</w:t>
      </w:r>
      <w:r w:rsidR="00E474D6">
        <w:rPr>
          <w:rFonts w:ascii="Arial" w:eastAsia="Times New Roman" w:hAnsi="Arial" w:cs="Arial"/>
          <w:color w:val="000000"/>
          <w:sz w:val="24"/>
          <w:szCs w:val="24"/>
          <w:lang w:eastAsia="en-ZA"/>
        </w:rPr>
        <w:t>ve the defaming</w:t>
      </w:r>
      <w:r w:rsidRPr="00E677EF">
        <w:rPr>
          <w:rFonts w:ascii="Arial" w:eastAsia="Times New Roman" w:hAnsi="Arial" w:cs="Arial"/>
          <w:color w:val="000000"/>
          <w:sz w:val="24"/>
          <w:szCs w:val="24"/>
          <w:lang w:eastAsia="en-ZA"/>
        </w:rPr>
        <w:t xml:space="preserve"> videos.</w:t>
      </w:r>
    </w:p>
    <w:p w:rsidR="00C21DCB" w:rsidRPr="00E677EF" w:rsidRDefault="00C21DCB" w:rsidP="00E474D6">
      <w:pPr>
        <w:spacing w:after="0" w:line="480" w:lineRule="auto"/>
        <w:ind w:left="720" w:hanging="720"/>
        <w:jc w:val="both"/>
        <w:rPr>
          <w:rFonts w:ascii="Arial" w:eastAsia="Times New Roman" w:hAnsi="Arial" w:cs="Arial"/>
          <w:sz w:val="24"/>
          <w:szCs w:val="24"/>
          <w:lang w:eastAsia="en-ZA"/>
        </w:rPr>
      </w:pPr>
    </w:p>
    <w:p w:rsidR="00E677EF" w:rsidRDefault="008F53A1" w:rsidP="008D5AD5">
      <w:pPr>
        <w:spacing w:after="0" w:line="480" w:lineRule="auto"/>
        <w:ind w:left="720" w:hanging="720"/>
        <w:jc w:val="both"/>
        <w:rPr>
          <w:rFonts w:ascii="Arial" w:eastAsia="Times New Roman" w:hAnsi="Arial" w:cs="Arial"/>
          <w:color w:val="000000"/>
          <w:sz w:val="24"/>
          <w:szCs w:val="24"/>
          <w:lang w:eastAsia="en-ZA"/>
        </w:rPr>
      </w:pPr>
      <w:r w:rsidRPr="00E677EF">
        <w:rPr>
          <w:rFonts w:ascii="Arial" w:eastAsia="Times New Roman" w:hAnsi="Arial" w:cs="Arial"/>
          <w:color w:val="000000"/>
          <w:sz w:val="24"/>
          <w:szCs w:val="24"/>
          <w:lang w:eastAsia="en-ZA"/>
        </w:rPr>
        <w:t>[14]</w:t>
      </w:r>
      <w:r w:rsidRPr="00E677EF">
        <w:rPr>
          <w:rFonts w:ascii="Arial" w:eastAsia="Times New Roman" w:hAnsi="Arial" w:cs="Arial"/>
          <w:color w:val="000000"/>
          <w:sz w:val="24"/>
          <w:szCs w:val="24"/>
          <w:lang w:eastAsia="en-ZA"/>
        </w:rPr>
        <w:tab/>
      </w:r>
      <w:r w:rsidR="008D5AD5">
        <w:rPr>
          <w:rFonts w:ascii="Arial" w:eastAsia="Times New Roman" w:hAnsi="Arial" w:cs="Arial"/>
          <w:color w:val="000000"/>
          <w:sz w:val="24"/>
          <w:szCs w:val="24"/>
          <w:lang w:eastAsia="en-ZA"/>
        </w:rPr>
        <w:t>The order was accordingly granted</w:t>
      </w:r>
      <w:r w:rsidRPr="00E677EF">
        <w:rPr>
          <w:rFonts w:ascii="Arial" w:eastAsia="Times New Roman" w:hAnsi="Arial" w:cs="Arial"/>
          <w:color w:val="000000"/>
          <w:sz w:val="24"/>
          <w:szCs w:val="24"/>
          <w:lang w:eastAsia="en-ZA"/>
        </w:rPr>
        <w:t xml:space="preserve"> by </w:t>
      </w:r>
      <w:proofErr w:type="spellStart"/>
      <w:r w:rsidRPr="00E677EF">
        <w:rPr>
          <w:rFonts w:ascii="Arial" w:eastAsia="Times New Roman" w:hAnsi="Arial" w:cs="Arial"/>
          <w:color w:val="000000"/>
          <w:sz w:val="24"/>
          <w:szCs w:val="24"/>
          <w:lang w:eastAsia="en-ZA"/>
        </w:rPr>
        <w:t>Moosa</w:t>
      </w:r>
      <w:proofErr w:type="spellEnd"/>
      <w:r w:rsidRPr="00E677EF">
        <w:rPr>
          <w:rFonts w:ascii="Arial" w:eastAsia="Times New Roman" w:hAnsi="Arial" w:cs="Arial"/>
          <w:color w:val="000000"/>
          <w:sz w:val="24"/>
          <w:szCs w:val="24"/>
          <w:lang w:eastAsia="en-ZA"/>
        </w:rPr>
        <w:t xml:space="preserve"> AJ and read out to Ms </w:t>
      </w:r>
      <w:proofErr w:type="spellStart"/>
      <w:r w:rsidRPr="00E677EF">
        <w:rPr>
          <w:rFonts w:ascii="Arial" w:eastAsia="Times New Roman" w:hAnsi="Arial" w:cs="Arial"/>
          <w:color w:val="000000"/>
          <w:sz w:val="24"/>
          <w:szCs w:val="24"/>
          <w:lang w:eastAsia="en-ZA"/>
        </w:rPr>
        <w:t>Flusk</w:t>
      </w:r>
      <w:proofErr w:type="spellEnd"/>
      <w:r w:rsidRPr="00E677EF">
        <w:rPr>
          <w:rFonts w:ascii="Arial" w:eastAsia="Times New Roman" w:hAnsi="Arial" w:cs="Arial"/>
          <w:color w:val="000000"/>
          <w:sz w:val="24"/>
          <w:szCs w:val="24"/>
          <w:lang w:eastAsia="en-ZA"/>
        </w:rPr>
        <w:t>.  The order was also served</w:t>
      </w:r>
      <w:r w:rsidR="008D5AD5">
        <w:rPr>
          <w:rFonts w:ascii="Arial" w:eastAsia="Times New Roman" w:hAnsi="Arial" w:cs="Arial"/>
          <w:color w:val="000000"/>
          <w:sz w:val="24"/>
          <w:szCs w:val="24"/>
          <w:lang w:eastAsia="en-ZA"/>
        </w:rPr>
        <w:t xml:space="preserve"> on her by the Sheriff</w:t>
      </w:r>
      <w:r w:rsidRPr="00E677EF">
        <w:rPr>
          <w:rFonts w:ascii="Arial" w:eastAsia="Times New Roman" w:hAnsi="Arial" w:cs="Arial"/>
          <w:color w:val="000000"/>
          <w:sz w:val="24"/>
          <w:szCs w:val="24"/>
          <w:lang w:eastAsia="en-ZA"/>
        </w:rPr>
        <w:t xml:space="preserve">. In terms of the court order, Ms </w:t>
      </w:r>
      <w:proofErr w:type="spellStart"/>
      <w:r w:rsidRPr="00E677EF">
        <w:rPr>
          <w:rFonts w:ascii="Arial" w:eastAsia="Times New Roman" w:hAnsi="Arial" w:cs="Arial"/>
          <w:color w:val="000000"/>
          <w:sz w:val="24"/>
          <w:szCs w:val="24"/>
          <w:lang w:eastAsia="en-ZA"/>
        </w:rPr>
        <w:t>Flusk</w:t>
      </w:r>
      <w:proofErr w:type="spellEnd"/>
      <w:r w:rsidRPr="00E677EF">
        <w:rPr>
          <w:rFonts w:ascii="Arial" w:eastAsia="Times New Roman" w:hAnsi="Arial" w:cs="Arial"/>
          <w:color w:val="000000"/>
          <w:sz w:val="24"/>
          <w:szCs w:val="24"/>
          <w:lang w:eastAsia="en-ZA"/>
        </w:rPr>
        <w:t xml:space="preserve"> was given 24 hours to remove the offending video.</w:t>
      </w:r>
      <w:r w:rsidR="008D5AD5" w:rsidRPr="008D5AD5">
        <w:rPr>
          <w:rFonts w:ascii="Arial" w:eastAsia="Times New Roman" w:hAnsi="Arial" w:cs="Arial"/>
          <w:color w:val="000000"/>
          <w:sz w:val="24"/>
          <w:szCs w:val="24"/>
          <w:lang w:eastAsia="en-ZA"/>
        </w:rPr>
        <w:t xml:space="preserve"> </w:t>
      </w:r>
      <w:r w:rsidR="008D5AD5">
        <w:rPr>
          <w:rFonts w:ascii="Arial" w:eastAsia="Times New Roman" w:hAnsi="Arial" w:cs="Arial"/>
          <w:color w:val="000000"/>
          <w:sz w:val="24"/>
          <w:szCs w:val="24"/>
          <w:lang w:eastAsia="en-ZA"/>
        </w:rPr>
        <w:t>The two videos were</w:t>
      </w:r>
      <w:r w:rsidR="008D5AD5" w:rsidRPr="00E677EF">
        <w:rPr>
          <w:rFonts w:ascii="Arial" w:eastAsia="Times New Roman" w:hAnsi="Arial" w:cs="Arial"/>
          <w:color w:val="000000"/>
          <w:sz w:val="24"/>
          <w:szCs w:val="24"/>
          <w:lang w:eastAsia="en-ZA"/>
        </w:rPr>
        <w:t xml:space="preserve"> removed from YouTube within the 24 hours.</w:t>
      </w:r>
      <w:r w:rsidR="008D5AD5">
        <w:rPr>
          <w:rFonts w:ascii="Arial" w:eastAsia="Times New Roman" w:hAnsi="Arial" w:cs="Arial"/>
          <w:sz w:val="24"/>
          <w:szCs w:val="24"/>
          <w:lang w:eastAsia="en-ZA"/>
        </w:rPr>
        <w:t xml:space="preserve"> </w:t>
      </w:r>
      <w:r w:rsidRPr="00E677EF">
        <w:rPr>
          <w:rFonts w:ascii="Arial" w:eastAsia="Times New Roman" w:hAnsi="Arial" w:cs="Arial"/>
          <w:color w:val="000000"/>
          <w:sz w:val="24"/>
          <w:szCs w:val="24"/>
          <w:lang w:eastAsia="en-ZA"/>
        </w:rPr>
        <w:t>However, within a few minutes of granting the court order o</w:t>
      </w:r>
      <w:r w:rsidR="008D5AD5">
        <w:rPr>
          <w:rFonts w:ascii="Arial" w:eastAsia="Times New Roman" w:hAnsi="Arial" w:cs="Arial"/>
          <w:color w:val="000000"/>
          <w:sz w:val="24"/>
          <w:szCs w:val="24"/>
          <w:lang w:eastAsia="en-ZA"/>
        </w:rPr>
        <w:t xml:space="preserve">n 11 March 2021 at around 12h00, </w:t>
      </w:r>
      <w:r w:rsidR="008D5AD5" w:rsidRPr="0099568F">
        <w:rPr>
          <w:rFonts w:ascii="Arial" w:eastAsia="Times New Roman" w:hAnsi="Arial" w:cs="Arial"/>
          <w:sz w:val="24"/>
          <w:szCs w:val="24"/>
          <w:lang w:eastAsia="en-ZA"/>
        </w:rPr>
        <w:t xml:space="preserve">Ms </w:t>
      </w:r>
      <w:proofErr w:type="spellStart"/>
      <w:r w:rsidR="008D5AD5" w:rsidRPr="0099568F">
        <w:rPr>
          <w:rFonts w:ascii="Arial" w:eastAsia="Times New Roman" w:hAnsi="Arial" w:cs="Arial"/>
          <w:sz w:val="24"/>
          <w:szCs w:val="24"/>
          <w:lang w:eastAsia="en-ZA"/>
        </w:rPr>
        <w:t>Flusk</w:t>
      </w:r>
      <w:proofErr w:type="spellEnd"/>
      <w:r w:rsidR="008D5AD5" w:rsidRPr="0099568F">
        <w:rPr>
          <w:rFonts w:ascii="Arial" w:eastAsia="Times New Roman" w:hAnsi="Arial" w:cs="Arial"/>
          <w:sz w:val="24"/>
          <w:szCs w:val="24"/>
          <w:lang w:eastAsia="en-ZA"/>
        </w:rPr>
        <w:t xml:space="preserve"> again </w:t>
      </w:r>
      <w:r w:rsidR="00671944" w:rsidRPr="00671944">
        <w:rPr>
          <w:rFonts w:ascii="Arial" w:eastAsia="Times New Roman" w:hAnsi="Arial" w:cs="Arial"/>
          <w:sz w:val="24"/>
          <w:szCs w:val="24"/>
          <w:lang w:eastAsia="en-ZA"/>
        </w:rPr>
        <w:t xml:space="preserve">allegedly </w:t>
      </w:r>
      <w:r w:rsidR="008D5AD5" w:rsidRPr="00671944">
        <w:rPr>
          <w:rFonts w:ascii="Arial" w:eastAsia="Times New Roman" w:hAnsi="Arial" w:cs="Arial"/>
          <w:sz w:val="24"/>
          <w:szCs w:val="24"/>
          <w:lang w:eastAsia="en-ZA"/>
        </w:rPr>
        <w:t>u</w:t>
      </w:r>
      <w:r w:rsidRPr="00E677EF">
        <w:rPr>
          <w:rFonts w:ascii="Arial" w:eastAsia="Times New Roman" w:hAnsi="Arial" w:cs="Arial"/>
          <w:color w:val="000000"/>
          <w:sz w:val="24"/>
          <w:szCs w:val="24"/>
          <w:lang w:eastAsia="en-ZA"/>
        </w:rPr>
        <w:t>ploaded the same two videos to her Facebook page as confirmed by the sc</w:t>
      </w:r>
      <w:r w:rsidR="008D5AD5">
        <w:rPr>
          <w:rFonts w:ascii="Arial" w:eastAsia="Times New Roman" w:hAnsi="Arial" w:cs="Arial"/>
          <w:color w:val="000000"/>
          <w:sz w:val="24"/>
          <w:szCs w:val="24"/>
          <w:lang w:eastAsia="en-ZA"/>
        </w:rPr>
        <w:t>reenshots provided to the Court</w:t>
      </w:r>
      <w:r w:rsidRPr="00E677EF">
        <w:rPr>
          <w:rFonts w:ascii="Arial" w:eastAsia="Times New Roman" w:hAnsi="Arial" w:cs="Arial"/>
          <w:color w:val="000000"/>
          <w:sz w:val="24"/>
          <w:szCs w:val="24"/>
          <w:lang w:eastAsia="en-ZA"/>
        </w:rPr>
        <w:t>.</w:t>
      </w:r>
      <w:r w:rsidR="00671944">
        <w:rPr>
          <w:rFonts w:ascii="Arial" w:eastAsia="Times New Roman" w:hAnsi="Arial" w:cs="Arial"/>
          <w:color w:val="000000"/>
          <w:sz w:val="24"/>
          <w:szCs w:val="24"/>
          <w:lang w:eastAsia="en-ZA"/>
        </w:rPr>
        <w:t xml:space="preserve"> Based on the evidence averred, ABSA prays that she be held in contempt of court and that she be committed to 3 </w:t>
      </w:r>
      <w:r w:rsidR="0099568F">
        <w:rPr>
          <w:rFonts w:ascii="Arial" w:eastAsia="Times New Roman" w:hAnsi="Arial" w:cs="Arial"/>
          <w:color w:val="000000"/>
          <w:sz w:val="24"/>
          <w:szCs w:val="24"/>
          <w:lang w:eastAsia="en-ZA"/>
        </w:rPr>
        <w:t>months’</w:t>
      </w:r>
      <w:r w:rsidR="00671944">
        <w:rPr>
          <w:rFonts w:ascii="Arial" w:eastAsia="Times New Roman" w:hAnsi="Arial" w:cs="Arial"/>
          <w:color w:val="000000"/>
          <w:sz w:val="24"/>
          <w:szCs w:val="24"/>
          <w:lang w:eastAsia="en-ZA"/>
        </w:rPr>
        <w:t xml:space="preserve"> imprisonment.</w:t>
      </w:r>
    </w:p>
    <w:p w:rsidR="00671944" w:rsidRDefault="00671944" w:rsidP="008D5AD5">
      <w:pPr>
        <w:spacing w:after="0" w:line="480" w:lineRule="auto"/>
        <w:ind w:left="720" w:hanging="720"/>
        <w:jc w:val="both"/>
        <w:rPr>
          <w:rFonts w:ascii="Arial" w:eastAsia="Times New Roman" w:hAnsi="Arial" w:cs="Arial"/>
          <w:color w:val="000000"/>
          <w:sz w:val="24"/>
          <w:szCs w:val="24"/>
          <w:lang w:eastAsia="en-ZA"/>
        </w:rPr>
      </w:pPr>
    </w:p>
    <w:p w:rsidR="00C21DCB" w:rsidRPr="0099568F" w:rsidRDefault="008F53A1" w:rsidP="008D5AD5">
      <w:pPr>
        <w:spacing w:after="0" w:line="480" w:lineRule="auto"/>
        <w:ind w:left="720" w:hanging="720"/>
        <w:jc w:val="both"/>
        <w:rPr>
          <w:rFonts w:ascii="Arial" w:eastAsia="Times New Roman" w:hAnsi="Arial" w:cs="Arial"/>
          <w:b/>
          <w:sz w:val="24"/>
          <w:szCs w:val="24"/>
          <w:u w:val="single"/>
          <w:lang w:eastAsia="en-ZA"/>
        </w:rPr>
      </w:pPr>
      <w:r>
        <w:rPr>
          <w:rFonts w:ascii="Arial" w:eastAsia="Times New Roman" w:hAnsi="Arial" w:cs="Arial"/>
          <w:sz w:val="24"/>
          <w:szCs w:val="24"/>
          <w:lang w:eastAsia="en-ZA"/>
        </w:rPr>
        <w:tab/>
      </w:r>
      <w:r w:rsidRPr="0099568F">
        <w:rPr>
          <w:rFonts w:ascii="Arial" w:eastAsia="Times New Roman" w:hAnsi="Arial" w:cs="Arial"/>
          <w:b/>
          <w:sz w:val="24"/>
          <w:szCs w:val="24"/>
          <w:u w:val="single"/>
          <w:lang w:eastAsia="en-ZA"/>
        </w:rPr>
        <w:t>RESPONDENTS CASE</w:t>
      </w:r>
    </w:p>
    <w:p w:rsidR="00E677EF" w:rsidRDefault="008F53A1" w:rsidP="00671944">
      <w:pPr>
        <w:spacing w:after="0" w:line="480" w:lineRule="auto"/>
        <w:ind w:left="720" w:hanging="720"/>
        <w:jc w:val="both"/>
        <w:rPr>
          <w:rFonts w:ascii="Arial" w:eastAsia="Times New Roman" w:hAnsi="Arial" w:cs="Arial"/>
          <w:color w:val="000000"/>
          <w:sz w:val="24"/>
          <w:szCs w:val="24"/>
          <w:lang w:eastAsia="en-ZA"/>
        </w:rPr>
      </w:pPr>
      <w:r w:rsidRPr="00E677EF">
        <w:rPr>
          <w:rFonts w:ascii="Arial" w:eastAsia="Times New Roman" w:hAnsi="Arial" w:cs="Arial"/>
          <w:color w:val="000000"/>
          <w:sz w:val="24"/>
          <w:szCs w:val="24"/>
          <w:lang w:eastAsia="en-ZA"/>
        </w:rPr>
        <w:t>[15]</w:t>
      </w:r>
      <w:r w:rsidRPr="00E677EF">
        <w:rPr>
          <w:rFonts w:ascii="Arial" w:eastAsia="Times New Roman" w:hAnsi="Arial" w:cs="Arial"/>
          <w:color w:val="000000"/>
          <w:sz w:val="24"/>
          <w:szCs w:val="24"/>
          <w:lang w:eastAsia="en-ZA"/>
        </w:rPr>
        <w:tab/>
      </w:r>
      <w:r w:rsidR="008D5AD5">
        <w:rPr>
          <w:rFonts w:ascii="Arial" w:eastAsia="Times New Roman" w:hAnsi="Arial" w:cs="Arial"/>
          <w:color w:val="000000"/>
          <w:sz w:val="24"/>
          <w:szCs w:val="24"/>
          <w:lang w:eastAsia="en-ZA"/>
        </w:rPr>
        <w:t>In her opposition to </w:t>
      </w:r>
      <w:r w:rsidR="00671944">
        <w:rPr>
          <w:rFonts w:ascii="Arial" w:eastAsia="Times New Roman" w:hAnsi="Arial" w:cs="Arial"/>
          <w:color w:val="000000"/>
          <w:sz w:val="24"/>
          <w:szCs w:val="24"/>
          <w:lang w:eastAsia="en-ZA"/>
        </w:rPr>
        <w:t>the contempt</w:t>
      </w:r>
      <w:r w:rsidRPr="00E677EF">
        <w:rPr>
          <w:rFonts w:ascii="Arial" w:eastAsia="Times New Roman" w:hAnsi="Arial" w:cs="Arial"/>
          <w:color w:val="000000"/>
          <w:sz w:val="24"/>
          <w:szCs w:val="24"/>
          <w:lang w:eastAsia="en-ZA"/>
        </w:rPr>
        <w:t xml:space="preserve"> of court application, Ms </w:t>
      </w:r>
      <w:proofErr w:type="spellStart"/>
      <w:r w:rsidRPr="00E677EF">
        <w:rPr>
          <w:rFonts w:ascii="Arial" w:eastAsia="Times New Roman" w:hAnsi="Arial" w:cs="Arial"/>
          <w:color w:val="000000"/>
          <w:sz w:val="24"/>
          <w:szCs w:val="24"/>
          <w:lang w:eastAsia="en-ZA"/>
        </w:rPr>
        <w:t>Flusk</w:t>
      </w:r>
      <w:proofErr w:type="spellEnd"/>
      <w:r w:rsidRPr="00E677EF">
        <w:rPr>
          <w:rFonts w:ascii="Arial" w:eastAsia="Times New Roman" w:hAnsi="Arial" w:cs="Arial"/>
          <w:color w:val="000000"/>
          <w:sz w:val="24"/>
          <w:szCs w:val="24"/>
          <w:lang w:eastAsia="en-ZA"/>
        </w:rPr>
        <w:t xml:space="preserve"> states that </w:t>
      </w:r>
      <w:r w:rsidR="008D5AD5">
        <w:rPr>
          <w:rFonts w:ascii="Arial" w:eastAsia="Times New Roman" w:hAnsi="Arial" w:cs="Arial"/>
          <w:color w:val="000000"/>
          <w:sz w:val="24"/>
          <w:szCs w:val="24"/>
          <w:lang w:eastAsia="en-ZA"/>
        </w:rPr>
        <w:t>the allegations of contempt </w:t>
      </w:r>
      <w:r w:rsidRPr="00E677EF">
        <w:rPr>
          <w:rFonts w:ascii="Arial" w:eastAsia="Times New Roman" w:hAnsi="Arial" w:cs="Arial"/>
          <w:color w:val="000000"/>
          <w:sz w:val="24"/>
          <w:szCs w:val="24"/>
          <w:lang w:eastAsia="en-ZA"/>
        </w:rPr>
        <w:t xml:space="preserve">emanate from social media posts that were </w:t>
      </w:r>
      <w:r w:rsidR="008D5AD5">
        <w:rPr>
          <w:rFonts w:ascii="Arial" w:eastAsia="Times New Roman" w:hAnsi="Arial" w:cs="Arial"/>
          <w:color w:val="000000"/>
          <w:sz w:val="24"/>
          <w:szCs w:val="24"/>
          <w:lang w:eastAsia="en-ZA"/>
        </w:rPr>
        <w:t>uploaded on her Facebook page</w:t>
      </w:r>
      <w:r w:rsidRPr="00E677EF">
        <w:rPr>
          <w:rFonts w:ascii="Arial" w:eastAsia="Times New Roman" w:hAnsi="Arial" w:cs="Arial"/>
          <w:color w:val="000000"/>
          <w:sz w:val="24"/>
          <w:szCs w:val="24"/>
          <w:lang w:eastAsia="en-ZA"/>
        </w:rPr>
        <w:t>,</w:t>
      </w:r>
      <w:r w:rsidR="008D5AD5">
        <w:rPr>
          <w:rFonts w:ascii="Arial" w:eastAsia="Times New Roman" w:hAnsi="Arial" w:cs="Arial"/>
          <w:color w:val="000000"/>
          <w:sz w:val="24"/>
          <w:szCs w:val="24"/>
          <w:lang w:eastAsia="en-ZA"/>
        </w:rPr>
        <w:t xml:space="preserve"> by her </w:t>
      </w:r>
      <w:r w:rsidR="00C21DCB">
        <w:rPr>
          <w:rFonts w:ascii="Arial" w:eastAsia="Times New Roman" w:hAnsi="Arial" w:cs="Arial"/>
          <w:color w:val="000000"/>
          <w:sz w:val="24"/>
          <w:szCs w:val="24"/>
          <w:lang w:eastAsia="en-ZA"/>
        </w:rPr>
        <w:t xml:space="preserve">son </w:t>
      </w:r>
      <w:proofErr w:type="spellStart"/>
      <w:r w:rsidR="00C21DCB">
        <w:rPr>
          <w:rFonts w:ascii="Arial" w:eastAsia="Times New Roman" w:hAnsi="Arial" w:cs="Arial"/>
          <w:color w:val="000000"/>
          <w:sz w:val="24"/>
          <w:szCs w:val="24"/>
          <w:lang w:eastAsia="en-ZA"/>
        </w:rPr>
        <w:t>Mickyl</w:t>
      </w:r>
      <w:proofErr w:type="spellEnd"/>
      <w:r w:rsidRPr="00E677EF">
        <w:rPr>
          <w:rFonts w:ascii="Arial" w:eastAsia="Times New Roman" w:hAnsi="Arial" w:cs="Arial"/>
          <w:color w:val="000000"/>
          <w:sz w:val="24"/>
          <w:szCs w:val="24"/>
          <w:lang w:eastAsia="en-ZA"/>
        </w:rPr>
        <w:t xml:space="preserve"> </w:t>
      </w:r>
      <w:proofErr w:type="spellStart"/>
      <w:r w:rsidRPr="00E677EF">
        <w:rPr>
          <w:rFonts w:ascii="Arial" w:eastAsia="Times New Roman" w:hAnsi="Arial" w:cs="Arial"/>
          <w:color w:val="000000"/>
          <w:sz w:val="24"/>
          <w:szCs w:val="24"/>
          <w:lang w:eastAsia="en-ZA"/>
        </w:rPr>
        <w:t>Flusk</w:t>
      </w:r>
      <w:proofErr w:type="spellEnd"/>
      <w:r w:rsidRPr="00E677EF">
        <w:rPr>
          <w:rFonts w:ascii="Arial" w:eastAsia="Times New Roman" w:hAnsi="Arial" w:cs="Arial"/>
          <w:color w:val="000000"/>
          <w:sz w:val="24"/>
          <w:szCs w:val="24"/>
          <w:lang w:eastAsia="en-ZA"/>
        </w:rPr>
        <w:t xml:space="preserve"> (“</w:t>
      </w:r>
      <w:proofErr w:type="spellStart"/>
      <w:r w:rsidRPr="00E677EF">
        <w:rPr>
          <w:rFonts w:ascii="Arial" w:eastAsia="Times New Roman" w:hAnsi="Arial" w:cs="Arial"/>
          <w:color w:val="000000"/>
          <w:sz w:val="24"/>
          <w:szCs w:val="24"/>
          <w:lang w:eastAsia="en-ZA"/>
        </w:rPr>
        <w:t>Mickyle</w:t>
      </w:r>
      <w:proofErr w:type="spellEnd"/>
      <w:r w:rsidRPr="00E677EF">
        <w:rPr>
          <w:rFonts w:ascii="Arial" w:eastAsia="Times New Roman" w:hAnsi="Arial" w:cs="Arial"/>
          <w:color w:val="000000"/>
          <w:sz w:val="24"/>
          <w:szCs w:val="24"/>
          <w:lang w:eastAsia="en-ZA"/>
        </w:rPr>
        <w:t>”)</w:t>
      </w:r>
      <w:r w:rsidR="00671944">
        <w:rPr>
          <w:rFonts w:ascii="Arial" w:eastAsia="Times New Roman" w:hAnsi="Arial" w:cs="Arial"/>
          <w:color w:val="000000"/>
          <w:sz w:val="24"/>
          <w:szCs w:val="24"/>
          <w:lang w:eastAsia="en-ZA"/>
        </w:rPr>
        <w:t>. The same posts were also uploaded</w:t>
      </w:r>
      <w:r w:rsidR="008D5AD5">
        <w:rPr>
          <w:rFonts w:ascii="Arial" w:eastAsia="Times New Roman" w:hAnsi="Arial" w:cs="Arial"/>
          <w:color w:val="000000"/>
          <w:sz w:val="24"/>
          <w:szCs w:val="24"/>
          <w:lang w:eastAsia="en-ZA"/>
        </w:rPr>
        <w:t xml:space="preserve"> to his</w:t>
      </w:r>
      <w:r w:rsidRPr="00E677EF">
        <w:rPr>
          <w:rFonts w:ascii="Arial" w:eastAsia="Times New Roman" w:hAnsi="Arial" w:cs="Arial"/>
          <w:color w:val="000000"/>
          <w:sz w:val="24"/>
          <w:szCs w:val="24"/>
          <w:lang w:eastAsia="en-ZA"/>
        </w:rPr>
        <w:t xml:space="preserve"> </w:t>
      </w:r>
      <w:proofErr w:type="spellStart"/>
      <w:r w:rsidRPr="00E677EF">
        <w:rPr>
          <w:rFonts w:ascii="Arial" w:eastAsia="Times New Roman" w:hAnsi="Arial" w:cs="Arial"/>
          <w:color w:val="000000"/>
          <w:sz w:val="24"/>
          <w:szCs w:val="24"/>
          <w:lang w:eastAsia="en-ZA"/>
        </w:rPr>
        <w:t>Tik-Tok</w:t>
      </w:r>
      <w:proofErr w:type="spellEnd"/>
      <w:r w:rsidRPr="00E677EF">
        <w:rPr>
          <w:rFonts w:ascii="Arial" w:eastAsia="Times New Roman" w:hAnsi="Arial" w:cs="Arial"/>
          <w:color w:val="000000"/>
          <w:sz w:val="24"/>
          <w:szCs w:val="24"/>
          <w:lang w:eastAsia="en-ZA"/>
        </w:rPr>
        <w:t xml:space="preserve"> and Instagram account, </w:t>
      </w:r>
      <w:proofErr w:type="spellStart"/>
      <w:r w:rsidRPr="00E677EF">
        <w:rPr>
          <w:rFonts w:ascii="Arial" w:eastAsia="Times New Roman" w:hAnsi="Arial" w:cs="Arial"/>
          <w:color w:val="000000"/>
          <w:sz w:val="24"/>
          <w:szCs w:val="24"/>
          <w:lang w:eastAsia="en-ZA"/>
        </w:rPr>
        <w:t>Lekesha</w:t>
      </w:r>
      <w:proofErr w:type="spellEnd"/>
      <w:r w:rsidRPr="00E677EF">
        <w:rPr>
          <w:rFonts w:ascii="Arial" w:eastAsia="Times New Roman" w:hAnsi="Arial" w:cs="Arial"/>
          <w:color w:val="000000"/>
          <w:sz w:val="24"/>
          <w:szCs w:val="24"/>
          <w:lang w:eastAsia="en-ZA"/>
        </w:rPr>
        <w:t xml:space="preserve"> Sto</w:t>
      </w:r>
      <w:r w:rsidR="008D5AD5">
        <w:rPr>
          <w:rFonts w:ascii="Arial" w:eastAsia="Times New Roman" w:hAnsi="Arial" w:cs="Arial"/>
          <w:color w:val="000000"/>
          <w:sz w:val="24"/>
          <w:szCs w:val="24"/>
          <w:lang w:eastAsia="en-ZA"/>
        </w:rPr>
        <w:t>rm</w:t>
      </w:r>
      <w:r w:rsidR="00671944">
        <w:rPr>
          <w:rFonts w:ascii="Arial" w:eastAsia="Times New Roman" w:hAnsi="Arial" w:cs="Arial"/>
          <w:color w:val="000000"/>
          <w:sz w:val="24"/>
          <w:szCs w:val="24"/>
          <w:lang w:eastAsia="en-ZA"/>
        </w:rPr>
        <w:t>’</w:t>
      </w:r>
      <w:r w:rsidR="008D5AD5">
        <w:rPr>
          <w:rFonts w:ascii="Arial" w:eastAsia="Times New Roman" w:hAnsi="Arial" w:cs="Arial"/>
          <w:color w:val="000000"/>
          <w:sz w:val="24"/>
          <w:szCs w:val="24"/>
          <w:lang w:eastAsia="en-ZA"/>
        </w:rPr>
        <w:t>s</w:t>
      </w:r>
      <w:r w:rsidR="00C21DCB">
        <w:rPr>
          <w:rFonts w:ascii="Arial" w:eastAsia="Times New Roman" w:hAnsi="Arial" w:cs="Arial"/>
          <w:color w:val="000000"/>
          <w:sz w:val="24"/>
          <w:szCs w:val="24"/>
          <w:lang w:eastAsia="en-ZA"/>
        </w:rPr>
        <w:t xml:space="preserve"> (</w:t>
      </w:r>
      <w:proofErr w:type="spellStart"/>
      <w:r w:rsidR="00C21DCB">
        <w:rPr>
          <w:rFonts w:ascii="Arial" w:eastAsia="Times New Roman" w:hAnsi="Arial" w:cs="Arial"/>
          <w:color w:val="000000"/>
          <w:sz w:val="24"/>
          <w:szCs w:val="24"/>
          <w:lang w:eastAsia="en-ZA"/>
        </w:rPr>
        <w:t>Micklye</w:t>
      </w:r>
      <w:proofErr w:type="spellEnd"/>
      <w:r w:rsidR="00C21DCB">
        <w:rPr>
          <w:rFonts w:ascii="Arial" w:eastAsia="Times New Roman" w:hAnsi="Arial" w:cs="Arial"/>
          <w:color w:val="000000"/>
          <w:sz w:val="24"/>
          <w:szCs w:val="24"/>
          <w:lang w:eastAsia="en-ZA"/>
        </w:rPr>
        <w:t xml:space="preserve"> </w:t>
      </w:r>
      <w:proofErr w:type="spellStart"/>
      <w:r w:rsidR="00C21DCB">
        <w:rPr>
          <w:rFonts w:ascii="Arial" w:eastAsia="Times New Roman" w:hAnsi="Arial" w:cs="Arial"/>
          <w:color w:val="000000"/>
          <w:sz w:val="24"/>
          <w:szCs w:val="24"/>
          <w:lang w:eastAsia="en-ZA"/>
        </w:rPr>
        <w:t>Flusk’s</w:t>
      </w:r>
      <w:proofErr w:type="spellEnd"/>
      <w:r w:rsidR="00C21DCB">
        <w:rPr>
          <w:rFonts w:ascii="Arial" w:eastAsia="Times New Roman" w:hAnsi="Arial" w:cs="Arial"/>
          <w:color w:val="000000"/>
          <w:sz w:val="24"/>
          <w:szCs w:val="24"/>
          <w:lang w:eastAsia="en-ZA"/>
        </w:rPr>
        <w:t xml:space="preserve"> girlfriend) </w:t>
      </w:r>
      <w:proofErr w:type="spellStart"/>
      <w:r w:rsidR="00C21DCB">
        <w:rPr>
          <w:rFonts w:ascii="Arial" w:eastAsia="Times New Roman" w:hAnsi="Arial" w:cs="Arial"/>
          <w:color w:val="000000"/>
          <w:sz w:val="24"/>
          <w:szCs w:val="24"/>
          <w:lang w:eastAsia="en-ZA"/>
        </w:rPr>
        <w:t>Tik-</w:t>
      </w:r>
      <w:r w:rsidR="008D5AD5">
        <w:rPr>
          <w:rFonts w:ascii="Arial" w:eastAsia="Times New Roman" w:hAnsi="Arial" w:cs="Arial"/>
          <w:color w:val="000000"/>
          <w:sz w:val="24"/>
          <w:szCs w:val="24"/>
          <w:lang w:eastAsia="en-ZA"/>
        </w:rPr>
        <w:t>Tok</w:t>
      </w:r>
      <w:proofErr w:type="spellEnd"/>
      <w:r w:rsidRPr="00E677EF">
        <w:rPr>
          <w:rFonts w:ascii="Arial" w:eastAsia="Times New Roman" w:hAnsi="Arial" w:cs="Arial"/>
          <w:color w:val="000000"/>
          <w:sz w:val="24"/>
          <w:szCs w:val="24"/>
          <w:lang w:eastAsia="en-ZA"/>
        </w:rPr>
        <w:t xml:space="preserve"> account and videos posted on a Facebook group called “Coloured Girls Rock”.</w:t>
      </w:r>
    </w:p>
    <w:p w:rsidR="008D5AD5" w:rsidRPr="00E677EF" w:rsidRDefault="008D5AD5" w:rsidP="008D5AD5">
      <w:pPr>
        <w:spacing w:after="0" w:line="480" w:lineRule="auto"/>
        <w:ind w:left="720" w:hanging="720"/>
        <w:jc w:val="both"/>
        <w:rPr>
          <w:rFonts w:ascii="Arial" w:eastAsia="Times New Roman" w:hAnsi="Arial" w:cs="Arial"/>
          <w:sz w:val="24"/>
          <w:szCs w:val="24"/>
          <w:lang w:eastAsia="en-ZA"/>
        </w:rPr>
      </w:pPr>
    </w:p>
    <w:p w:rsidR="00E677EF" w:rsidRDefault="008F53A1" w:rsidP="00EA5C5D">
      <w:pPr>
        <w:spacing w:after="0" w:line="480" w:lineRule="auto"/>
        <w:ind w:left="720" w:hanging="720"/>
        <w:jc w:val="both"/>
        <w:rPr>
          <w:rFonts w:ascii="Arial" w:eastAsia="Times New Roman" w:hAnsi="Arial" w:cs="Arial"/>
          <w:color w:val="000000"/>
          <w:sz w:val="24"/>
          <w:szCs w:val="24"/>
          <w:lang w:eastAsia="en-ZA"/>
        </w:rPr>
      </w:pPr>
      <w:r w:rsidRPr="00E677EF">
        <w:rPr>
          <w:rFonts w:ascii="Arial" w:eastAsia="Times New Roman" w:hAnsi="Arial" w:cs="Arial"/>
          <w:color w:val="000000"/>
          <w:sz w:val="24"/>
          <w:szCs w:val="24"/>
          <w:lang w:eastAsia="en-ZA"/>
        </w:rPr>
        <w:lastRenderedPageBreak/>
        <w:t>[16]</w:t>
      </w:r>
      <w:r w:rsidRPr="00E677EF">
        <w:rPr>
          <w:rFonts w:ascii="Arial" w:eastAsia="Times New Roman" w:hAnsi="Arial" w:cs="Arial"/>
          <w:color w:val="000000"/>
          <w:sz w:val="24"/>
          <w:szCs w:val="24"/>
          <w:lang w:eastAsia="en-ZA"/>
        </w:rPr>
        <w:tab/>
        <w:t xml:space="preserve">Ms </w:t>
      </w:r>
      <w:proofErr w:type="spellStart"/>
      <w:r w:rsidRPr="00E677EF">
        <w:rPr>
          <w:rFonts w:ascii="Arial" w:eastAsia="Times New Roman" w:hAnsi="Arial" w:cs="Arial"/>
          <w:color w:val="000000"/>
          <w:sz w:val="24"/>
          <w:szCs w:val="24"/>
          <w:lang w:eastAsia="en-ZA"/>
        </w:rPr>
        <w:t>Flusk</w:t>
      </w:r>
      <w:proofErr w:type="spellEnd"/>
      <w:r w:rsidRPr="00E677EF">
        <w:rPr>
          <w:rFonts w:ascii="Arial" w:eastAsia="Times New Roman" w:hAnsi="Arial" w:cs="Arial"/>
          <w:color w:val="000000"/>
          <w:sz w:val="24"/>
          <w:szCs w:val="24"/>
          <w:lang w:eastAsia="en-ZA"/>
        </w:rPr>
        <w:t xml:space="preserve"> states that after the order was granted against her, she was in an emotional state and that as soon as she got hom</w:t>
      </w:r>
      <w:r w:rsidR="008D5AD5">
        <w:rPr>
          <w:rFonts w:ascii="Arial" w:eastAsia="Times New Roman" w:hAnsi="Arial" w:cs="Arial"/>
          <w:color w:val="000000"/>
          <w:sz w:val="24"/>
          <w:szCs w:val="24"/>
          <w:lang w:eastAsia="en-ZA"/>
        </w:rPr>
        <w:t xml:space="preserve">e from attending court, she instructed </w:t>
      </w:r>
      <w:proofErr w:type="spellStart"/>
      <w:r w:rsidR="00C21DCB">
        <w:rPr>
          <w:rFonts w:ascii="Arial" w:eastAsia="Times New Roman" w:hAnsi="Arial" w:cs="Arial"/>
          <w:color w:val="000000"/>
          <w:sz w:val="24"/>
          <w:szCs w:val="24"/>
          <w:lang w:eastAsia="en-ZA"/>
        </w:rPr>
        <w:t>Mickyle</w:t>
      </w:r>
      <w:proofErr w:type="spellEnd"/>
      <w:r w:rsidR="00C21DCB">
        <w:rPr>
          <w:rFonts w:ascii="Arial" w:eastAsia="Times New Roman" w:hAnsi="Arial" w:cs="Arial"/>
          <w:color w:val="000000"/>
          <w:sz w:val="24"/>
          <w:szCs w:val="24"/>
          <w:lang w:eastAsia="en-ZA"/>
        </w:rPr>
        <w:t xml:space="preserve"> </w:t>
      </w:r>
      <w:r w:rsidR="008D5AD5">
        <w:rPr>
          <w:rFonts w:ascii="Arial" w:eastAsia="Times New Roman" w:hAnsi="Arial" w:cs="Arial"/>
          <w:color w:val="000000"/>
          <w:sz w:val="24"/>
          <w:szCs w:val="24"/>
          <w:lang w:eastAsia="en-ZA"/>
        </w:rPr>
        <w:t>to upload the videos on YouTube and but later</w:t>
      </w:r>
      <w:r w:rsidRPr="00E677EF">
        <w:rPr>
          <w:rFonts w:ascii="Arial" w:eastAsia="Times New Roman" w:hAnsi="Arial" w:cs="Arial"/>
          <w:color w:val="000000"/>
          <w:sz w:val="24"/>
          <w:szCs w:val="24"/>
          <w:lang w:eastAsia="en-ZA"/>
        </w:rPr>
        <w:t xml:space="preserve"> instructed him to delete all forms of the social media apps that were installed in her phone.</w:t>
      </w:r>
      <w:r w:rsidR="008D5AD5">
        <w:rPr>
          <w:rFonts w:ascii="Arial" w:eastAsia="Times New Roman" w:hAnsi="Arial" w:cs="Arial"/>
          <w:color w:val="000000"/>
          <w:sz w:val="24"/>
          <w:szCs w:val="24"/>
          <w:lang w:eastAsia="en-ZA"/>
        </w:rPr>
        <w:t xml:space="preserve"> She admitted that she omitted</w:t>
      </w:r>
      <w:r w:rsidRPr="00E677EF">
        <w:rPr>
          <w:rFonts w:ascii="Arial" w:eastAsia="Times New Roman" w:hAnsi="Arial" w:cs="Arial"/>
          <w:color w:val="000000"/>
          <w:sz w:val="24"/>
          <w:szCs w:val="24"/>
          <w:lang w:eastAsia="en-ZA"/>
        </w:rPr>
        <w:t xml:space="preserve"> to tell him the reason</w:t>
      </w:r>
      <w:r w:rsidR="008D5AD5">
        <w:rPr>
          <w:rFonts w:ascii="Arial" w:eastAsia="Times New Roman" w:hAnsi="Arial" w:cs="Arial"/>
          <w:color w:val="000000"/>
          <w:sz w:val="24"/>
          <w:szCs w:val="24"/>
          <w:lang w:eastAsia="en-ZA"/>
        </w:rPr>
        <w:t>s</w:t>
      </w:r>
      <w:r w:rsidRPr="00E677EF">
        <w:rPr>
          <w:rFonts w:ascii="Arial" w:eastAsia="Times New Roman" w:hAnsi="Arial" w:cs="Arial"/>
          <w:color w:val="000000"/>
          <w:sz w:val="24"/>
          <w:szCs w:val="24"/>
          <w:lang w:eastAsia="en-ZA"/>
        </w:rPr>
        <w:t xml:space="preserve"> why </w:t>
      </w:r>
      <w:r w:rsidR="008D5AD5">
        <w:rPr>
          <w:rFonts w:ascii="Arial" w:eastAsia="Times New Roman" w:hAnsi="Arial" w:cs="Arial"/>
          <w:color w:val="000000"/>
          <w:sz w:val="24"/>
          <w:szCs w:val="24"/>
          <w:lang w:eastAsia="en-ZA"/>
        </w:rPr>
        <w:t xml:space="preserve">she now wanted the videos deleted. </w:t>
      </w:r>
      <w:r w:rsidRPr="00E677EF">
        <w:rPr>
          <w:rFonts w:ascii="Arial" w:eastAsia="Times New Roman" w:hAnsi="Arial" w:cs="Arial"/>
          <w:color w:val="000000"/>
          <w:sz w:val="24"/>
          <w:szCs w:val="24"/>
          <w:lang w:eastAsia="en-ZA"/>
        </w:rPr>
        <w:t>She contends that she was at that time under the impression that the</w:t>
      </w:r>
      <w:r w:rsidR="008D5AD5">
        <w:rPr>
          <w:rFonts w:ascii="Arial" w:eastAsia="Times New Roman" w:hAnsi="Arial" w:cs="Arial"/>
          <w:color w:val="000000"/>
          <w:sz w:val="24"/>
          <w:szCs w:val="24"/>
          <w:lang w:eastAsia="en-ZA"/>
        </w:rPr>
        <w:t xml:space="preserve"> videos were </w:t>
      </w:r>
      <w:r w:rsidR="00EA5C5D">
        <w:rPr>
          <w:rFonts w:ascii="Arial" w:eastAsia="Times New Roman" w:hAnsi="Arial" w:cs="Arial"/>
          <w:color w:val="000000"/>
          <w:sz w:val="24"/>
          <w:szCs w:val="24"/>
          <w:lang w:eastAsia="en-ZA"/>
        </w:rPr>
        <w:t xml:space="preserve">deleted from her Facebook account and uninstalled from her phone. </w:t>
      </w:r>
      <w:r w:rsidRPr="00E677EF">
        <w:rPr>
          <w:rFonts w:ascii="Arial" w:eastAsia="Times New Roman" w:hAnsi="Arial" w:cs="Arial"/>
          <w:color w:val="000000"/>
          <w:sz w:val="24"/>
          <w:szCs w:val="24"/>
          <w:lang w:eastAsia="en-ZA"/>
        </w:rPr>
        <w:t>At that stage, she was under the impression that she had complied with the court order.</w:t>
      </w:r>
    </w:p>
    <w:p w:rsidR="00C21DCB" w:rsidRPr="00E677EF" w:rsidRDefault="00C21DCB" w:rsidP="00EA5C5D">
      <w:pPr>
        <w:spacing w:after="0" w:line="480" w:lineRule="auto"/>
        <w:ind w:left="720" w:hanging="720"/>
        <w:jc w:val="both"/>
        <w:rPr>
          <w:rFonts w:ascii="Arial" w:eastAsia="Times New Roman" w:hAnsi="Arial" w:cs="Arial"/>
          <w:color w:val="000000"/>
          <w:sz w:val="24"/>
          <w:szCs w:val="24"/>
          <w:lang w:eastAsia="en-ZA"/>
        </w:rPr>
      </w:pPr>
    </w:p>
    <w:p w:rsidR="00E677EF" w:rsidRDefault="008F53A1" w:rsidP="00EA5C5D">
      <w:pPr>
        <w:spacing w:after="0" w:line="480" w:lineRule="auto"/>
        <w:ind w:left="720" w:hanging="720"/>
        <w:jc w:val="both"/>
        <w:rPr>
          <w:rFonts w:ascii="Arial" w:eastAsia="Times New Roman" w:hAnsi="Arial" w:cs="Arial"/>
          <w:color w:val="000000"/>
          <w:sz w:val="24"/>
          <w:szCs w:val="24"/>
          <w:lang w:eastAsia="en-ZA"/>
        </w:rPr>
      </w:pPr>
      <w:r w:rsidRPr="00E677EF">
        <w:rPr>
          <w:rFonts w:ascii="Arial" w:eastAsia="Times New Roman" w:hAnsi="Arial" w:cs="Arial"/>
          <w:color w:val="000000"/>
          <w:sz w:val="24"/>
          <w:szCs w:val="24"/>
          <w:lang w:eastAsia="en-ZA"/>
        </w:rPr>
        <w:t>[19]</w:t>
      </w:r>
      <w:r w:rsidRPr="00E677EF">
        <w:rPr>
          <w:rFonts w:ascii="Arial" w:eastAsia="Times New Roman" w:hAnsi="Arial" w:cs="Arial"/>
          <w:color w:val="000000"/>
          <w:sz w:val="24"/>
          <w:szCs w:val="24"/>
          <w:lang w:eastAsia="en-ZA"/>
        </w:rPr>
        <w:tab/>
        <w:t>A</w:t>
      </w:r>
      <w:r w:rsidR="008960FB">
        <w:rPr>
          <w:rFonts w:ascii="Arial" w:eastAsia="Times New Roman" w:hAnsi="Arial" w:cs="Arial"/>
          <w:color w:val="000000"/>
          <w:sz w:val="24"/>
          <w:szCs w:val="24"/>
          <w:lang w:eastAsia="en-ZA"/>
        </w:rPr>
        <w:t>s far as she was concerned, to </w:t>
      </w:r>
      <w:r w:rsidR="00C21DCB">
        <w:rPr>
          <w:rFonts w:ascii="Arial" w:eastAsia="Times New Roman" w:hAnsi="Arial" w:cs="Arial"/>
          <w:color w:val="000000"/>
          <w:sz w:val="24"/>
          <w:szCs w:val="24"/>
          <w:lang w:eastAsia="en-ZA"/>
        </w:rPr>
        <w:t>her knowledge and belief, </w:t>
      </w:r>
      <w:r w:rsidRPr="00E677EF">
        <w:rPr>
          <w:rFonts w:ascii="Arial" w:eastAsia="Times New Roman" w:hAnsi="Arial" w:cs="Arial"/>
          <w:color w:val="000000"/>
          <w:sz w:val="24"/>
          <w:szCs w:val="24"/>
          <w:lang w:eastAsia="en-ZA"/>
        </w:rPr>
        <w:t>the court order had been complied with and the issues between ABSA and herself were behind her.  She contends that she even stop</w:t>
      </w:r>
      <w:r w:rsidR="00EA5C5D">
        <w:rPr>
          <w:rFonts w:ascii="Arial" w:eastAsia="Times New Roman" w:hAnsi="Arial" w:cs="Arial"/>
          <w:color w:val="000000"/>
          <w:sz w:val="24"/>
          <w:szCs w:val="24"/>
          <w:lang w:eastAsia="en-ZA"/>
        </w:rPr>
        <w:t>ped sending emails to Ms Wright, the</w:t>
      </w:r>
      <w:r w:rsidRPr="00E677EF">
        <w:rPr>
          <w:rFonts w:ascii="Arial" w:eastAsia="Times New Roman" w:hAnsi="Arial" w:cs="Arial"/>
          <w:color w:val="000000"/>
          <w:sz w:val="24"/>
          <w:szCs w:val="24"/>
          <w:lang w:eastAsia="en-ZA"/>
        </w:rPr>
        <w:t xml:space="preserve"> legal representative of ABSA.</w:t>
      </w:r>
    </w:p>
    <w:p w:rsidR="00C21DCB" w:rsidRPr="00E677EF" w:rsidRDefault="00C21DCB" w:rsidP="00EA5C5D">
      <w:pPr>
        <w:spacing w:after="0" w:line="480" w:lineRule="auto"/>
        <w:ind w:left="720" w:hanging="720"/>
        <w:jc w:val="both"/>
        <w:rPr>
          <w:rFonts w:ascii="Arial" w:eastAsia="Times New Roman" w:hAnsi="Arial" w:cs="Arial"/>
          <w:sz w:val="24"/>
          <w:szCs w:val="24"/>
          <w:lang w:eastAsia="en-ZA"/>
        </w:rPr>
      </w:pPr>
    </w:p>
    <w:p w:rsidR="00E677EF" w:rsidRDefault="008F53A1" w:rsidP="00EA5C5D">
      <w:pPr>
        <w:spacing w:after="0" w:line="480" w:lineRule="auto"/>
        <w:ind w:left="720" w:hanging="720"/>
        <w:jc w:val="both"/>
        <w:rPr>
          <w:rFonts w:ascii="Arial" w:eastAsia="Times New Roman" w:hAnsi="Arial" w:cs="Arial"/>
          <w:color w:val="000000"/>
          <w:sz w:val="24"/>
          <w:szCs w:val="24"/>
          <w:lang w:eastAsia="en-ZA"/>
        </w:rPr>
      </w:pPr>
      <w:r w:rsidRPr="00E677EF">
        <w:rPr>
          <w:rFonts w:ascii="Arial" w:eastAsia="Times New Roman" w:hAnsi="Arial" w:cs="Arial"/>
          <w:color w:val="000000"/>
          <w:sz w:val="24"/>
          <w:szCs w:val="24"/>
          <w:lang w:eastAsia="en-ZA"/>
        </w:rPr>
        <w:t>[20]</w:t>
      </w:r>
      <w:r w:rsidRPr="00E677EF">
        <w:rPr>
          <w:rFonts w:ascii="Arial" w:eastAsia="Times New Roman" w:hAnsi="Arial" w:cs="Arial"/>
          <w:color w:val="000000"/>
          <w:sz w:val="24"/>
          <w:szCs w:val="24"/>
          <w:lang w:eastAsia="en-ZA"/>
        </w:rPr>
        <w:tab/>
      </w:r>
      <w:r w:rsidR="00EA5C5D">
        <w:rPr>
          <w:rFonts w:ascii="Arial" w:eastAsia="Times New Roman" w:hAnsi="Arial" w:cs="Arial"/>
          <w:color w:val="000000"/>
          <w:sz w:val="24"/>
          <w:szCs w:val="24"/>
          <w:lang w:eastAsia="en-ZA"/>
        </w:rPr>
        <w:t xml:space="preserve">Ms </w:t>
      </w:r>
      <w:proofErr w:type="spellStart"/>
      <w:r w:rsidR="00EA5C5D">
        <w:rPr>
          <w:rFonts w:ascii="Arial" w:eastAsia="Times New Roman" w:hAnsi="Arial" w:cs="Arial"/>
          <w:color w:val="000000"/>
          <w:sz w:val="24"/>
          <w:szCs w:val="24"/>
          <w:lang w:eastAsia="en-ZA"/>
        </w:rPr>
        <w:t>Flusk</w:t>
      </w:r>
      <w:proofErr w:type="spellEnd"/>
      <w:r w:rsidR="00EA5C5D">
        <w:rPr>
          <w:rFonts w:ascii="Arial" w:eastAsia="Times New Roman" w:hAnsi="Arial" w:cs="Arial"/>
          <w:color w:val="000000"/>
          <w:sz w:val="24"/>
          <w:szCs w:val="24"/>
          <w:lang w:eastAsia="en-ZA"/>
        </w:rPr>
        <w:t> </w:t>
      </w:r>
      <w:r w:rsidRPr="00E677EF">
        <w:rPr>
          <w:rFonts w:ascii="Arial" w:eastAsia="Times New Roman" w:hAnsi="Arial" w:cs="Arial"/>
          <w:color w:val="000000"/>
          <w:sz w:val="24"/>
          <w:szCs w:val="24"/>
          <w:lang w:eastAsia="en-ZA"/>
        </w:rPr>
        <w:t xml:space="preserve">states that there was a misunderstanding between herself and her son in that he deleted the uploaded videos from YouTube within 24 hours but instead of deleting them from all forms of social media, proceeded to upload them on </w:t>
      </w:r>
      <w:r w:rsidR="00EA5C5D">
        <w:rPr>
          <w:rFonts w:ascii="Arial" w:eastAsia="Times New Roman" w:hAnsi="Arial" w:cs="Arial"/>
          <w:color w:val="000000"/>
          <w:sz w:val="24"/>
          <w:szCs w:val="24"/>
          <w:lang w:eastAsia="en-ZA"/>
        </w:rPr>
        <w:t xml:space="preserve">the </w:t>
      </w:r>
      <w:r w:rsidRPr="00E677EF">
        <w:rPr>
          <w:rFonts w:ascii="Arial" w:eastAsia="Times New Roman" w:hAnsi="Arial" w:cs="Arial"/>
          <w:color w:val="000000"/>
          <w:sz w:val="24"/>
          <w:szCs w:val="24"/>
          <w:lang w:eastAsia="en-ZA"/>
        </w:rPr>
        <w:t>Facebook</w:t>
      </w:r>
      <w:r w:rsidR="00671944">
        <w:rPr>
          <w:rFonts w:ascii="Arial" w:eastAsia="Times New Roman" w:hAnsi="Arial" w:cs="Arial"/>
          <w:color w:val="000000"/>
          <w:sz w:val="24"/>
          <w:szCs w:val="24"/>
          <w:lang w:eastAsia="en-ZA"/>
        </w:rPr>
        <w:t xml:space="preserve"> p</w:t>
      </w:r>
      <w:r w:rsidR="00EA5C5D">
        <w:rPr>
          <w:rFonts w:ascii="Arial" w:eastAsia="Times New Roman" w:hAnsi="Arial" w:cs="Arial"/>
          <w:color w:val="000000"/>
          <w:sz w:val="24"/>
          <w:szCs w:val="24"/>
          <w:lang w:eastAsia="en-ZA"/>
        </w:rPr>
        <w:t>age</w:t>
      </w:r>
      <w:r w:rsidRPr="00E677EF">
        <w:rPr>
          <w:rFonts w:ascii="Arial" w:eastAsia="Times New Roman" w:hAnsi="Arial" w:cs="Arial"/>
          <w:color w:val="000000"/>
          <w:sz w:val="24"/>
          <w:szCs w:val="24"/>
          <w:lang w:eastAsia="en-ZA"/>
        </w:rPr>
        <w:t>. When she became aware of that fact, she immed</w:t>
      </w:r>
      <w:r w:rsidR="00EA5C5D">
        <w:rPr>
          <w:rFonts w:ascii="Arial" w:eastAsia="Times New Roman" w:hAnsi="Arial" w:cs="Arial"/>
          <w:color w:val="000000"/>
          <w:sz w:val="24"/>
          <w:szCs w:val="24"/>
          <w:lang w:eastAsia="en-ZA"/>
        </w:rPr>
        <w:t>iately ensured that he deleted </w:t>
      </w:r>
      <w:r w:rsidRPr="00E677EF">
        <w:rPr>
          <w:rFonts w:ascii="Arial" w:eastAsia="Times New Roman" w:hAnsi="Arial" w:cs="Arial"/>
          <w:color w:val="000000"/>
          <w:sz w:val="24"/>
          <w:szCs w:val="24"/>
          <w:lang w:eastAsia="en-ZA"/>
        </w:rPr>
        <w:t>the videos. She states that she did not see the need to further tell him that family and friends were also prohibited from posting the videos as well. She says she did not think that her son would decide to take matters upon himself as he previously never showed any interest in her case, though he had been aware of why she was always emotional over the years.</w:t>
      </w:r>
    </w:p>
    <w:p w:rsidR="00C21DCB" w:rsidRPr="00E677EF" w:rsidRDefault="00C21DCB" w:rsidP="00EA5C5D">
      <w:pPr>
        <w:spacing w:after="0" w:line="480" w:lineRule="auto"/>
        <w:ind w:left="720" w:hanging="720"/>
        <w:jc w:val="both"/>
        <w:rPr>
          <w:rFonts w:ascii="Arial" w:eastAsia="Times New Roman" w:hAnsi="Arial" w:cs="Arial"/>
          <w:sz w:val="24"/>
          <w:szCs w:val="24"/>
          <w:lang w:eastAsia="en-ZA"/>
        </w:rPr>
      </w:pPr>
    </w:p>
    <w:p w:rsidR="00E677EF" w:rsidRDefault="008F53A1" w:rsidP="00EA5C5D">
      <w:pPr>
        <w:spacing w:after="0" w:line="480" w:lineRule="auto"/>
        <w:ind w:left="720" w:hanging="720"/>
        <w:jc w:val="both"/>
        <w:rPr>
          <w:rFonts w:ascii="Arial" w:eastAsia="Times New Roman" w:hAnsi="Arial" w:cs="Arial"/>
          <w:color w:val="000000"/>
          <w:sz w:val="24"/>
          <w:szCs w:val="24"/>
          <w:lang w:eastAsia="en-ZA"/>
        </w:rPr>
      </w:pPr>
      <w:r w:rsidRPr="00E677EF">
        <w:rPr>
          <w:rFonts w:ascii="Arial" w:eastAsia="Times New Roman" w:hAnsi="Arial" w:cs="Arial"/>
          <w:color w:val="000000"/>
          <w:sz w:val="24"/>
          <w:szCs w:val="24"/>
          <w:lang w:eastAsia="en-ZA"/>
        </w:rPr>
        <w:t>[21]</w:t>
      </w:r>
      <w:r w:rsidRPr="00E677EF">
        <w:rPr>
          <w:rFonts w:ascii="Arial" w:eastAsia="Times New Roman" w:hAnsi="Arial" w:cs="Arial"/>
          <w:color w:val="000000"/>
          <w:sz w:val="24"/>
          <w:szCs w:val="24"/>
          <w:lang w:eastAsia="en-ZA"/>
        </w:rPr>
        <w:tab/>
      </w:r>
      <w:r w:rsidR="00EA5C5D">
        <w:rPr>
          <w:rFonts w:ascii="Arial" w:eastAsia="Times New Roman" w:hAnsi="Arial" w:cs="Arial"/>
          <w:color w:val="000000"/>
          <w:sz w:val="24"/>
          <w:szCs w:val="24"/>
          <w:lang w:eastAsia="en-ZA"/>
        </w:rPr>
        <w:t>T</w:t>
      </w:r>
      <w:r w:rsidRPr="00E677EF">
        <w:rPr>
          <w:rFonts w:ascii="Arial" w:eastAsia="Times New Roman" w:hAnsi="Arial" w:cs="Arial"/>
          <w:color w:val="000000"/>
          <w:sz w:val="24"/>
          <w:szCs w:val="24"/>
          <w:lang w:eastAsia="en-ZA"/>
        </w:rPr>
        <w:t>he uploading of the d</w:t>
      </w:r>
      <w:r w:rsidR="00C21DCB">
        <w:rPr>
          <w:rFonts w:ascii="Arial" w:eastAsia="Times New Roman" w:hAnsi="Arial" w:cs="Arial"/>
          <w:color w:val="000000"/>
          <w:sz w:val="24"/>
          <w:szCs w:val="24"/>
          <w:lang w:eastAsia="en-ZA"/>
        </w:rPr>
        <w:t xml:space="preserve">efaming videos by her son on </w:t>
      </w:r>
      <w:proofErr w:type="spellStart"/>
      <w:r w:rsidR="00C21DCB">
        <w:rPr>
          <w:rFonts w:ascii="Arial" w:eastAsia="Times New Roman" w:hAnsi="Arial" w:cs="Arial"/>
          <w:color w:val="000000"/>
          <w:sz w:val="24"/>
          <w:szCs w:val="24"/>
          <w:lang w:eastAsia="en-ZA"/>
        </w:rPr>
        <w:t>Tik-Tok</w:t>
      </w:r>
      <w:proofErr w:type="spellEnd"/>
      <w:r w:rsidRPr="00E677EF">
        <w:rPr>
          <w:rFonts w:ascii="Arial" w:eastAsia="Times New Roman" w:hAnsi="Arial" w:cs="Arial"/>
          <w:color w:val="000000"/>
          <w:sz w:val="24"/>
          <w:szCs w:val="24"/>
          <w:lang w:eastAsia="en-ZA"/>
        </w:rPr>
        <w:t xml:space="preserve"> and Instagram, so contends Ms </w:t>
      </w:r>
      <w:proofErr w:type="spellStart"/>
      <w:r w:rsidR="00EA5C5D">
        <w:rPr>
          <w:rFonts w:ascii="Arial" w:eastAsia="Times New Roman" w:hAnsi="Arial" w:cs="Arial"/>
          <w:color w:val="000000"/>
          <w:sz w:val="24"/>
          <w:szCs w:val="24"/>
          <w:lang w:eastAsia="en-ZA"/>
        </w:rPr>
        <w:t>Flusk</w:t>
      </w:r>
      <w:proofErr w:type="spellEnd"/>
      <w:r w:rsidR="00EA5C5D">
        <w:rPr>
          <w:rFonts w:ascii="Arial" w:eastAsia="Times New Roman" w:hAnsi="Arial" w:cs="Arial"/>
          <w:color w:val="000000"/>
          <w:sz w:val="24"/>
          <w:szCs w:val="24"/>
          <w:lang w:eastAsia="en-ZA"/>
        </w:rPr>
        <w:t>, was done without her consent or influence.  H</w:t>
      </w:r>
      <w:r w:rsidRPr="00E677EF">
        <w:rPr>
          <w:rFonts w:ascii="Arial" w:eastAsia="Times New Roman" w:hAnsi="Arial" w:cs="Arial"/>
          <w:color w:val="000000"/>
          <w:sz w:val="24"/>
          <w:szCs w:val="24"/>
          <w:lang w:eastAsia="en-ZA"/>
        </w:rPr>
        <w:t>er son had uploaded the videos out of his own volition wit</w:t>
      </w:r>
      <w:r w:rsidR="00EA5C5D">
        <w:rPr>
          <w:rFonts w:ascii="Arial" w:eastAsia="Times New Roman" w:hAnsi="Arial" w:cs="Arial"/>
          <w:color w:val="000000"/>
          <w:sz w:val="24"/>
          <w:szCs w:val="24"/>
          <w:lang w:eastAsia="en-ZA"/>
        </w:rPr>
        <w:t>h the belief that he was helping</w:t>
      </w:r>
      <w:r w:rsidRPr="00E677EF">
        <w:rPr>
          <w:rFonts w:ascii="Arial" w:eastAsia="Times New Roman" w:hAnsi="Arial" w:cs="Arial"/>
          <w:color w:val="000000"/>
          <w:sz w:val="24"/>
          <w:szCs w:val="24"/>
          <w:lang w:eastAsia="en-ZA"/>
        </w:rPr>
        <w:t xml:space="preserve"> her in the situation. </w:t>
      </w:r>
      <w:r w:rsidR="00EA5C5D">
        <w:rPr>
          <w:rFonts w:ascii="Arial" w:eastAsia="Times New Roman" w:hAnsi="Arial" w:cs="Arial"/>
          <w:color w:val="000000"/>
          <w:sz w:val="24"/>
          <w:szCs w:val="24"/>
          <w:lang w:eastAsia="en-ZA"/>
        </w:rPr>
        <w:t>Upon becoming aware of the uploads, s</w:t>
      </w:r>
      <w:r w:rsidRPr="00E677EF">
        <w:rPr>
          <w:rFonts w:ascii="Arial" w:eastAsia="Times New Roman" w:hAnsi="Arial" w:cs="Arial"/>
          <w:color w:val="000000"/>
          <w:sz w:val="24"/>
          <w:szCs w:val="24"/>
          <w:lang w:eastAsia="en-ZA"/>
        </w:rPr>
        <w:t xml:space="preserve">he confronted her son </w:t>
      </w:r>
      <w:r w:rsidR="00EA5C5D">
        <w:rPr>
          <w:rFonts w:ascii="Arial" w:eastAsia="Times New Roman" w:hAnsi="Arial" w:cs="Arial"/>
          <w:color w:val="000000"/>
          <w:sz w:val="24"/>
          <w:szCs w:val="24"/>
          <w:lang w:eastAsia="en-ZA"/>
        </w:rPr>
        <w:t>where after he</w:t>
      </w:r>
      <w:r w:rsidRPr="00E677EF">
        <w:rPr>
          <w:rFonts w:ascii="Arial" w:eastAsia="Times New Roman" w:hAnsi="Arial" w:cs="Arial"/>
          <w:color w:val="000000"/>
          <w:sz w:val="24"/>
          <w:szCs w:val="24"/>
          <w:lang w:eastAsia="en-ZA"/>
        </w:rPr>
        <w:t xml:space="preserve"> informed her that he</w:t>
      </w:r>
      <w:r w:rsidR="00EA5C5D">
        <w:rPr>
          <w:rFonts w:ascii="Arial" w:eastAsia="Times New Roman" w:hAnsi="Arial" w:cs="Arial"/>
          <w:color w:val="000000"/>
          <w:sz w:val="24"/>
          <w:szCs w:val="24"/>
          <w:lang w:eastAsia="en-ZA"/>
        </w:rPr>
        <w:t xml:space="preserve"> had</w:t>
      </w:r>
      <w:r w:rsidRPr="00E677EF">
        <w:rPr>
          <w:rFonts w:ascii="Arial" w:eastAsia="Times New Roman" w:hAnsi="Arial" w:cs="Arial"/>
          <w:color w:val="000000"/>
          <w:sz w:val="24"/>
          <w:szCs w:val="24"/>
          <w:lang w:eastAsia="en-ZA"/>
        </w:rPr>
        <w:t xml:space="preserve"> downloaded them from YouTube before they were d</w:t>
      </w:r>
      <w:r w:rsidR="00EA5C5D">
        <w:rPr>
          <w:rFonts w:ascii="Arial" w:eastAsia="Times New Roman" w:hAnsi="Arial" w:cs="Arial"/>
          <w:color w:val="000000"/>
          <w:sz w:val="24"/>
          <w:szCs w:val="24"/>
          <w:lang w:eastAsia="en-ZA"/>
        </w:rPr>
        <w:t xml:space="preserve">eleted and that he obtained </w:t>
      </w:r>
      <w:r w:rsidRPr="00E677EF">
        <w:rPr>
          <w:rFonts w:ascii="Arial" w:eastAsia="Times New Roman" w:hAnsi="Arial" w:cs="Arial"/>
          <w:color w:val="000000"/>
          <w:sz w:val="24"/>
          <w:szCs w:val="24"/>
          <w:lang w:eastAsia="en-ZA"/>
        </w:rPr>
        <w:t>i</w:t>
      </w:r>
      <w:r w:rsidR="00EA5C5D">
        <w:rPr>
          <w:rFonts w:ascii="Arial" w:eastAsia="Times New Roman" w:hAnsi="Arial" w:cs="Arial"/>
          <w:color w:val="000000"/>
          <w:sz w:val="24"/>
          <w:szCs w:val="24"/>
          <w:lang w:eastAsia="en-ZA"/>
        </w:rPr>
        <w:t>nformation about the case from the</w:t>
      </w:r>
      <w:r w:rsidR="00671944">
        <w:rPr>
          <w:rFonts w:ascii="Arial" w:eastAsia="Times New Roman" w:hAnsi="Arial" w:cs="Arial"/>
          <w:color w:val="000000"/>
          <w:sz w:val="24"/>
          <w:szCs w:val="24"/>
          <w:lang w:eastAsia="en-ZA"/>
        </w:rPr>
        <w:t xml:space="preserve"> family computer. </w:t>
      </w:r>
      <w:proofErr w:type="spellStart"/>
      <w:r w:rsidR="00671944">
        <w:rPr>
          <w:rFonts w:ascii="Arial" w:eastAsia="Times New Roman" w:hAnsi="Arial" w:cs="Arial"/>
          <w:color w:val="000000"/>
          <w:sz w:val="24"/>
          <w:szCs w:val="24"/>
          <w:lang w:eastAsia="en-ZA"/>
        </w:rPr>
        <w:t>Mickyle</w:t>
      </w:r>
      <w:proofErr w:type="spellEnd"/>
      <w:r w:rsidR="00EA5C5D">
        <w:rPr>
          <w:rFonts w:ascii="Arial" w:eastAsia="Times New Roman" w:hAnsi="Arial" w:cs="Arial"/>
          <w:color w:val="000000"/>
          <w:sz w:val="24"/>
          <w:szCs w:val="24"/>
          <w:lang w:eastAsia="en-ZA"/>
        </w:rPr>
        <w:t xml:space="preserve"> further stated that he</w:t>
      </w:r>
      <w:r w:rsidRPr="00E677EF">
        <w:rPr>
          <w:rFonts w:ascii="Arial" w:eastAsia="Times New Roman" w:hAnsi="Arial" w:cs="Arial"/>
          <w:color w:val="000000"/>
          <w:sz w:val="24"/>
          <w:szCs w:val="24"/>
          <w:lang w:eastAsia="en-ZA"/>
        </w:rPr>
        <w:t xml:space="preserve"> </w:t>
      </w:r>
      <w:r w:rsidR="00EA5C5D">
        <w:rPr>
          <w:rFonts w:ascii="Arial" w:eastAsia="Times New Roman" w:hAnsi="Arial" w:cs="Arial"/>
          <w:color w:val="000000"/>
          <w:sz w:val="24"/>
          <w:szCs w:val="24"/>
          <w:lang w:eastAsia="en-ZA"/>
        </w:rPr>
        <w:t xml:space="preserve">had </w:t>
      </w:r>
      <w:r w:rsidRPr="00E677EF">
        <w:rPr>
          <w:rFonts w:ascii="Arial" w:eastAsia="Times New Roman" w:hAnsi="Arial" w:cs="Arial"/>
          <w:color w:val="000000"/>
          <w:sz w:val="24"/>
          <w:szCs w:val="24"/>
          <w:lang w:eastAsia="en-ZA"/>
        </w:rPr>
        <w:t xml:space="preserve">sought assistance from an EFF member.  Ms </w:t>
      </w:r>
      <w:proofErr w:type="spellStart"/>
      <w:r w:rsidRPr="00E677EF">
        <w:rPr>
          <w:rFonts w:ascii="Arial" w:eastAsia="Times New Roman" w:hAnsi="Arial" w:cs="Arial"/>
          <w:color w:val="000000"/>
          <w:sz w:val="24"/>
          <w:szCs w:val="24"/>
          <w:lang w:eastAsia="en-ZA"/>
        </w:rPr>
        <w:t>Flusk</w:t>
      </w:r>
      <w:proofErr w:type="spellEnd"/>
      <w:r w:rsidRPr="00E677EF">
        <w:rPr>
          <w:rFonts w:ascii="Arial" w:eastAsia="Times New Roman" w:hAnsi="Arial" w:cs="Arial"/>
          <w:color w:val="000000"/>
          <w:sz w:val="24"/>
          <w:szCs w:val="24"/>
          <w:lang w:eastAsia="en-ZA"/>
        </w:rPr>
        <w:t xml:space="preserve"> attached a c</w:t>
      </w:r>
      <w:r w:rsidR="00671944">
        <w:rPr>
          <w:rFonts w:ascii="Arial" w:eastAsia="Times New Roman" w:hAnsi="Arial" w:cs="Arial"/>
          <w:color w:val="000000"/>
          <w:sz w:val="24"/>
          <w:szCs w:val="24"/>
          <w:lang w:eastAsia="en-ZA"/>
        </w:rPr>
        <w:t xml:space="preserve">onfirmatory affidavit by </w:t>
      </w:r>
      <w:proofErr w:type="spellStart"/>
      <w:r w:rsidR="00671944">
        <w:rPr>
          <w:rFonts w:ascii="Arial" w:eastAsia="Times New Roman" w:hAnsi="Arial" w:cs="Arial"/>
          <w:color w:val="000000"/>
          <w:sz w:val="24"/>
          <w:szCs w:val="24"/>
          <w:lang w:eastAsia="en-ZA"/>
        </w:rPr>
        <w:t>Mickyle</w:t>
      </w:r>
      <w:proofErr w:type="spellEnd"/>
      <w:r w:rsidRPr="00E677EF">
        <w:rPr>
          <w:rFonts w:ascii="Arial" w:eastAsia="Times New Roman" w:hAnsi="Arial" w:cs="Arial"/>
          <w:color w:val="000000"/>
          <w:sz w:val="24"/>
          <w:szCs w:val="24"/>
          <w:lang w:eastAsia="en-ZA"/>
        </w:rPr>
        <w:t xml:space="preserve"> to </w:t>
      </w:r>
      <w:r w:rsidR="00671944">
        <w:rPr>
          <w:rFonts w:ascii="Arial" w:eastAsia="Times New Roman" w:hAnsi="Arial" w:cs="Arial"/>
          <w:color w:val="000000"/>
          <w:sz w:val="24"/>
          <w:szCs w:val="24"/>
          <w:lang w:eastAsia="en-ZA"/>
        </w:rPr>
        <w:t xml:space="preserve">her affidavit as annexure “CR1” which confirms her facts in so far as they relate to </w:t>
      </w:r>
      <w:proofErr w:type="spellStart"/>
      <w:r w:rsidR="00671944">
        <w:rPr>
          <w:rFonts w:ascii="Arial" w:eastAsia="Times New Roman" w:hAnsi="Arial" w:cs="Arial"/>
          <w:color w:val="000000"/>
          <w:sz w:val="24"/>
          <w:szCs w:val="24"/>
          <w:lang w:eastAsia="en-ZA"/>
        </w:rPr>
        <w:t>Mickyle</w:t>
      </w:r>
      <w:proofErr w:type="spellEnd"/>
      <w:r w:rsidR="00671944">
        <w:rPr>
          <w:rFonts w:ascii="Arial" w:eastAsia="Times New Roman" w:hAnsi="Arial" w:cs="Arial"/>
          <w:color w:val="000000"/>
          <w:sz w:val="24"/>
          <w:szCs w:val="24"/>
          <w:lang w:eastAsia="en-ZA"/>
        </w:rPr>
        <w:t>.</w:t>
      </w:r>
    </w:p>
    <w:p w:rsidR="00EA5C5D" w:rsidRPr="00E677EF" w:rsidRDefault="00EA5C5D" w:rsidP="00EA5C5D">
      <w:pPr>
        <w:spacing w:after="0" w:line="480" w:lineRule="auto"/>
        <w:ind w:left="720" w:hanging="720"/>
        <w:jc w:val="both"/>
        <w:rPr>
          <w:rFonts w:ascii="Arial" w:eastAsia="Times New Roman" w:hAnsi="Arial" w:cs="Arial"/>
          <w:sz w:val="24"/>
          <w:szCs w:val="24"/>
          <w:lang w:eastAsia="en-ZA"/>
        </w:rPr>
      </w:pPr>
    </w:p>
    <w:p w:rsidR="00E677EF" w:rsidRDefault="008F53A1" w:rsidP="00EA5C5D">
      <w:pPr>
        <w:spacing w:after="0" w:line="480" w:lineRule="auto"/>
        <w:ind w:left="720" w:hanging="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[22]</w:t>
      </w:r>
      <w:r>
        <w:rPr>
          <w:rFonts w:ascii="Arial" w:eastAsia="Times New Roman" w:hAnsi="Arial" w:cs="Arial"/>
          <w:color w:val="000000"/>
          <w:sz w:val="24"/>
          <w:szCs w:val="24"/>
          <w:lang w:eastAsia="en-ZA"/>
        </w:rPr>
        <w:tab/>
      </w:r>
      <w:proofErr w:type="spellStart"/>
      <w:r>
        <w:rPr>
          <w:rFonts w:ascii="Arial" w:eastAsia="Times New Roman" w:hAnsi="Arial" w:cs="Arial"/>
          <w:color w:val="000000"/>
          <w:sz w:val="24"/>
          <w:szCs w:val="24"/>
          <w:lang w:eastAsia="en-ZA"/>
        </w:rPr>
        <w:t>Mickyle</w:t>
      </w:r>
      <w:proofErr w:type="spellEnd"/>
      <w:r>
        <w:rPr>
          <w:rFonts w:ascii="Arial" w:eastAsia="Times New Roman" w:hAnsi="Arial" w:cs="Arial"/>
          <w:color w:val="000000"/>
          <w:sz w:val="24"/>
          <w:szCs w:val="24"/>
          <w:lang w:eastAsia="en-ZA"/>
        </w:rPr>
        <w:t xml:space="preserve"> </w:t>
      </w:r>
      <w:r w:rsidRPr="00E677EF">
        <w:rPr>
          <w:rFonts w:ascii="Arial" w:eastAsia="Times New Roman" w:hAnsi="Arial" w:cs="Arial"/>
          <w:color w:val="000000"/>
          <w:sz w:val="24"/>
          <w:szCs w:val="24"/>
          <w:lang w:eastAsia="en-ZA"/>
        </w:rPr>
        <w:t xml:space="preserve">also confessed that he was behind the video uploads that were found </w:t>
      </w:r>
      <w:r w:rsidR="00EA5C5D">
        <w:rPr>
          <w:rFonts w:ascii="Arial" w:eastAsia="Times New Roman" w:hAnsi="Arial" w:cs="Arial"/>
          <w:color w:val="000000"/>
          <w:sz w:val="24"/>
          <w:szCs w:val="24"/>
          <w:lang w:eastAsia="en-ZA"/>
        </w:rPr>
        <w:t xml:space="preserve">on </w:t>
      </w:r>
      <w:proofErr w:type="spellStart"/>
      <w:r w:rsidR="00EA5C5D">
        <w:rPr>
          <w:rFonts w:ascii="Arial" w:eastAsia="Times New Roman" w:hAnsi="Arial" w:cs="Arial"/>
          <w:color w:val="000000"/>
          <w:sz w:val="24"/>
          <w:szCs w:val="24"/>
          <w:lang w:eastAsia="en-ZA"/>
        </w:rPr>
        <w:t>Lekesha</w:t>
      </w:r>
      <w:proofErr w:type="spellEnd"/>
      <w:r w:rsidR="00EA5C5D">
        <w:rPr>
          <w:rFonts w:ascii="Arial" w:eastAsia="Times New Roman" w:hAnsi="Arial" w:cs="Arial"/>
          <w:color w:val="000000"/>
          <w:sz w:val="24"/>
          <w:szCs w:val="24"/>
          <w:lang w:eastAsia="en-ZA"/>
        </w:rPr>
        <w:t xml:space="preserve"> Storm's social media platforms. He expressed that h</w:t>
      </w:r>
      <w:r w:rsidRPr="00E677EF">
        <w:rPr>
          <w:rFonts w:ascii="Arial" w:eastAsia="Times New Roman" w:hAnsi="Arial" w:cs="Arial"/>
          <w:color w:val="000000"/>
          <w:sz w:val="24"/>
          <w:szCs w:val="24"/>
          <w:lang w:eastAsia="en-ZA"/>
        </w:rPr>
        <w:t>is main intention w</w:t>
      </w:r>
      <w:r w:rsidR="00EA5C5D">
        <w:rPr>
          <w:rFonts w:ascii="Arial" w:eastAsia="Times New Roman" w:hAnsi="Arial" w:cs="Arial"/>
          <w:color w:val="000000"/>
          <w:sz w:val="24"/>
          <w:szCs w:val="24"/>
          <w:lang w:eastAsia="en-ZA"/>
        </w:rPr>
        <w:t xml:space="preserve">as to ensure that the videos </w:t>
      </w:r>
      <w:r w:rsidR="00C21DCB">
        <w:rPr>
          <w:rFonts w:ascii="Arial" w:eastAsia="Times New Roman" w:hAnsi="Arial" w:cs="Arial"/>
          <w:color w:val="000000"/>
          <w:sz w:val="24"/>
          <w:szCs w:val="24"/>
          <w:lang w:eastAsia="en-ZA"/>
        </w:rPr>
        <w:t>accumulate</w:t>
      </w:r>
      <w:r w:rsidRPr="00E677EF">
        <w:rPr>
          <w:rFonts w:ascii="Arial" w:eastAsia="Times New Roman" w:hAnsi="Arial" w:cs="Arial"/>
          <w:color w:val="000000"/>
          <w:sz w:val="24"/>
          <w:szCs w:val="24"/>
          <w:lang w:eastAsia="en-ZA"/>
        </w:rPr>
        <w:t>d a lot of views hence he u</w:t>
      </w:r>
      <w:r w:rsidR="00EA5C5D">
        <w:rPr>
          <w:rFonts w:ascii="Arial" w:eastAsia="Times New Roman" w:hAnsi="Arial" w:cs="Arial"/>
          <w:color w:val="000000"/>
          <w:sz w:val="24"/>
          <w:szCs w:val="24"/>
          <w:lang w:eastAsia="en-ZA"/>
        </w:rPr>
        <w:t xml:space="preserve">sed </w:t>
      </w:r>
      <w:proofErr w:type="spellStart"/>
      <w:r w:rsidR="00EA5C5D">
        <w:rPr>
          <w:rFonts w:ascii="Arial" w:eastAsia="Times New Roman" w:hAnsi="Arial" w:cs="Arial"/>
          <w:color w:val="000000"/>
          <w:sz w:val="24"/>
          <w:szCs w:val="24"/>
          <w:lang w:eastAsia="en-ZA"/>
        </w:rPr>
        <w:t>Lekesha</w:t>
      </w:r>
      <w:proofErr w:type="spellEnd"/>
      <w:r w:rsidR="00EA5C5D">
        <w:rPr>
          <w:rFonts w:ascii="Arial" w:eastAsia="Times New Roman" w:hAnsi="Arial" w:cs="Arial"/>
          <w:color w:val="000000"/>
          <w:sz w:val="24"/>
          <w:szCs w:val="24"/>
          <w:lang w:eastAsia="en-ZA"/>
        </w:rPr>
        <w:t xml:space="preserve"> Storm's account. He took sole responsibility and confirmed that the</w:t>
      </w:r>
      <w:r w:rsidRPr="00E677EF">
        <w:rPr>
          <w:rFonts w:ascii="Arial" w:eastAsia="Times New Roman" w:hAnsi="Arial" w:cs="Arial"/>
          <w:color w:val="000000"/>
          <w:sz w:val="24"/>
          <w:szCs w:val="24"/>
          <w:lang w:eastAsia="en-ZA"/>
        </w:rPr>
        <w:t xml:space="preserve"> latter has no involvement in the matter.</w:t>
      </w:r>
    </w:p>
    <w:p w:rsidR="00C21DCB" w:rsidRPr="00E677EF" w:rsidRDefault="00C21DCB" w:rsidP="00EA5C5D">
      <w:pPr>
        <w:spacing w:after="0" w:line="480" w:lineRule="auto"/>
        <w:ind w:left="720" w:hanging="720"/>
        <w:jc w:val="both"/>
        <w:rPr>
          <w:rFonts w:ascii="Arial" w:eastAsia="Times New Roman" w:hAnsi="Arial" w:cs="Arial"/>
          <w:sz w:val="24"/>
          <w:szCs w:val="24"/>
          <w:lang w:eastAsia="en-ZA"/>
        </w:rPr>
      </w:pPr>
    </w:p>
    <w:p w:rsidR="00E677EF" w:rsidRPr="00E677EF" w:rsidRDefault="008F53A1" w:rsidP="00EA5C5D">
      <w:pPr>
        <w:spacing w:after="0" w:line="480" w:lineRule="auto"/>
        <w:ind w:left="720" w:hanging="720"/>
        <w:jc w:val="both"/>
        <w:rPr>
          <w:rFonts w:ascii="Arial" w:eastAsia="Times New Roman" w:hAnsi="Arial" w:cs="Arial"/>
          <w:sz w:val="24"/>
          <w:szCs w:val="24"/>
          <w:lang w:eastAsia="en-ZA"/>
        </w:rPr>
      </w:pPr>
      <w:r>
        <w:rPr>
          <w:rFonts w:ascii="Arial" w:eastAsia="Times New Roman" w:hAnsi="Arial" w:cs="Arial"/>
          <w:color w:val="000000"/>
          <w:sz w:val="24"/>
          <w:szCs w:val="24"/>
          <w:lang w:eastAsia="en-ZA"/>
        </w:rPr>
        <w:t xml:space="preserve">[23] </w:t>
      </w:r>
      <w:r>
        <w:rPr>
          <w:rFonts w:ascii="Arial" w:eastAsia="Times New Roman" w:hAnsi="Arial" w:cs="Arial"/>
          <w:color w:val="000000"/>
          <w:sz w:val="24"/>
          <w:szCs w:val="24"/>
          <w:lang w:eastAsia="en-ZA"/>
        </w:rPr>
        <w:tab/>
      </w:r>
      <w:proofErr w:type="spellStart"/>
      <w:r>
        <w:rPr>
          <w:rFonts w:ascii="Arial" w:eastAsia="Times New Roman" w:hAnsi="Arial" w:cs="Arial"/>
          <w:color w:val="000000"/>
          <w:sz w:val="24"/>
          <w:szCs w:val="24"/>
          <w:lang w:eastAsia="en-ZA"/>
        </w:rPr>
        <w:t>Mickyle</w:t>
      </w:r>
      <w:proofErr w:type="spellEnd"/>
      <w:r w:rsidRPr="00E677EF">
        <w:rPr>
          <w:rFonts w:ascii="Arial" w:eastAsia="Times New Roman" w:hAnsi="Arial" w:cs="Arial"/>
          <w:color w:val="000000"/>
          <w:sz w:val="24"/>
          <w:szCs w:val="24"/>
          <w:lang w:eastAsia="en-ZA"/>
        </w:rPr>
        <w:t xml:space="preserve"> further sent an email to EFF informing the political party about the litigation b</w:t>
      </w:r>
      <w:r w:rsidR="00EA5C5D">
        <w:rPr>
          <w:rFonts w:ascii="Arial" w:eastAsia="Times New Roman" w:hAnsi="Arial" w:cs="Arial"/>
          <w:color w:val="000000"/>
          <w:sz w:val="24"/>
          <w:szCs w:val="24"/>
          <w:lang w:eastAsia="en-ZA"/>
        </w:rPr>
        <w:t xml:space="preserve">etween Ms </w:t>
      </w:r>
      <w:proofErr w:type="spellStart"/>
      <w:r w:rsidR="00EA5C5D">
        <w:rPr>
          <w:rFonts w:ascii="Arial" w:eastAsia="Times New Roman" w:hAnsi="Arial" w:cs="Arial"/>
          <w:color w:val="000000"/>
          <w:sz w:val="24"/>
          <w:szCs w:val="24"/>
          <w:lang w:eastAsia="en-ZA"/>
        </w:rPr>
        <w:t>Flusk</w:t>
      </w:r>
      <w:proofErr w:type="spellEnd"/>
      <w:r w:rsidR="00EA5C5D">
        <w:rPr>
          <w:rFonts w:ascii="Arial" w:eastAsia="Times New Roman" w:hAnsi="Arial" w:cs="Arial"/>
          <w:color w:val="000000"/>
          <w:sz w:val="24"/>
          <w:szCs w:val="24"/>
          <w:lang w:eastAsia="en-ZA"/>
        </w:rPr>
        <w:t xml:space="preserve"> and ABSA. It is his version that he </w:t>
      </w:r>
      <w:r w:rsidRPr="00E677EF">
        <w:rPr>
          <w:rFonts w:ascii="Arial" w:eastAsia="Times New Roman" w:hAnsi="Arial" w:cs="Arial"/>
          <w:color w:val="000000"/>
          <w:sz w:val="24"/>
          <w:szCs w:val="24"/>
          <w:lang w:eastAsia="en-ZA"/>
        </w:rPr>
        <w:t>did this without her consent and knowledge.</w:t>
      </w:r>
      <w:r w:rsidR="00EA5C5D">
        <w:rPr>
          <w:rFonts w:ascii="Arial" w:eastAsia="Times New Roman" w:hAnsi="Arial" w:cs="Arial"/>
          <w:color w:val="000000"/>
          <w:sz w:val="24"/>
          <w:szCs w:val="24"/>
          <w:lang w:eastAsia="en-ZA"/>
        </w:rPr>
        <w:t xml:space="preserve"> Insofar as the </w:t>
      </w:r>
      <w:r w:rsidRPr="00E677EF">
        <w:rPr>
          <w:rFonts w:ascii="Arial" w:eastAsia="Times New Roman" w:hAnsi="Arial" w:cs="Arial"/>
          <w:color w:val="000000"/>
          <w:sz w:val="24"/>
          <w:szCs w:val="24"/>
          <w:lang w:eastAsia="en-ZA"/>
        </w:rPr>
        <w:t>Facebook grou</w:t>
      </w:r>
      <w:r>
        <w:rPr>
          <w:rFonts w:ascii="Arial" w:eastAsia="Times New Roman" w:hAnsi="Arial" w:cs="Arial"/>
          <w:color w:val="000000"/>
          <w:sz w:val="24"/>
          <w:szCs w:val="24"/>
          <w:lang w:eastAsia="en-ZA"/>
        </w:rPr>
        <w:t xml:space="preserve">p “Coloured Girls Rock”, </w:t>
      </w:r>
      <w:proofErr w:type="spellStart"/>
      <w:r>
        <w:rPr>
          <w:rFonts w:ascii="Arial" w:eastAsia="Times New Roman" w:hAnsi="Arial" w:cs="Arial"/>
          <w:color w:val="000000"/>
          <w:sz w:val="24"/>
          <w:szCs w:val="24"/>
          <w:lang w:eastAsia="en-ZA"/>
        </w:rPr>
        <w:t>Mickyle</w:t>
      </w:r>
      <w:proofErr w:type="spellEnd"/>
      <w:r w:rsidRPr="00E677EF">
        <w:rPr>
          <w:rFonts w:ascii="Arial" w:eastAsia="Times New Roman" w:hAnsi="Arial" w:cs="Arial"/>
          <w:color w:val="000000"/>
          <w:sz w:val="24"/>
          <w:szCs w:val="24"/>
          <w:lang w:eastAsia="en-ZA"/>
        </w:rPr>
        <w:t xml:space="preserve"> state</w:t>
      </w:r>
      <w:r w:rsidR="00EA5C5D">
        <w:rPr>
          <w:rFonts w:ascii="Arial" w:eastAsia="Times New Roman" w:hAnsi="Arial" w:cs="Arial"/>
          <w:color w:val="000000"/>
          <w:sz w:val="24"/>
          <w:szCs w:val="24"/>
          <w:lang w:eastAsia="en-ZA"/>
        </w:rPr>
        <w:t>s that he has no knowledge of</w:t>
      </w:r>
      <w:r w:rsidRPr="00E677EF">
        <w:rPr>
          <w:rFonts w:ascii="Arial" w:eastAsia="Times New Roman" w:hAnsi="Arial" w:cs="Arial"/>
          <w:color w:val="000000"/>
          <w:sz w:val="24"/>
          <w:szCs w:val="24"/>
          <w:lang w:eastAsia="en-ZA"/>
        </w:rPr>
        <w:t xml:space="preserve"> how the video was uploaded onto that group page.</w:t>
      </w:r>
    </w:p>
    <w:p w:rsidR="00E677EF" w:rsidRPr="00E677EF" w:rsidRDefault="00E677EF" w:rsidP="00FF11E2">
      <w:pPr>
        <w:spacing w:after="0" w:line="480" w:lineRule="auto"/>
        <w:jc w:val="both"/>
        <w:rPr>
          <w:rFonts w:ascii="Arial" w:eastAsia="Times New Roman" w:hAnsi="Arial" w:cs="Arial"/>
          <w:sz w:val="24"/>
          <w:szCs w:val="24"/>
          <w:lang w:eastAsia="en-ZA"/>
        </w:rPr>
      </w:pPr>
    </w:p>
    <w:p w:rsidR="009667AD" w:rsidRDefault="008F53A1" w:rsidP="009667AD">
      <w:pPr>
        <w:spacing w:after="0" w:line="480" w:lineRule="auto"/>
        <w:ind w:left="720" w:hanging="720"/>
        <w:jc w:val="both"/>
        <w:rPr>
          <w:rFonts w:ascii="Arial" w:eastAsia="Times New Roman" w:hAnsi="Arial" w:cs="Arial"/>
          <w:color w:val="000000"/>
          <w:sz w:val="24"/>
          <w:szCs w:val="24"/>
          <w:lang w:eastAsia="en-ZA"/>
        </w:rPr>
      </w:pPr>
      <w:r w:rsidRPr="00E677EF">
        <w:rPr>
          <w:rFonts w:ascii="Arial" w:eastAsia="Times New Roman" w:hAnsi="Arial" w:cs="Arial"/>
          <w:color w:val="000000"/>
          <w:sz w:val="24"/>
          <w:szCs w:val="24"/>
          <w:lang w:eastAsia="en-ZA"/>
        </w:rPr>
        <w:lastRenderedPageBreak/>
        <w:t>[24]</w:t>
      </w:r>
      <w:r w:rsidRPr="00E677EF">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 xml:space="preserve">The court enquired whether Ms </w:t>
      </w:r>
      <w:proofErr w:type="spellStart"/>
      <w:r>
        <w:rPr>
          <w:rFonts w:ascii="Arial" w:eastAsia="Times New Roman" w:hAnsi="Arial" w:cs="Arial"/>
          <w:color w:val="000000"/>
          <w:sz w:val="24"/>
          <w:szCs w:val="24"/>
          <w:lang w:eastAsia="en-ZA"/>
        </w:rPr>
        <w:t>Flusk</w:t>
      </w:r>
      <w:proofErr w:type="spellEnd"/>
      <w:r>
        <w:rPr>
          <w:rFonts w:ascii="Arial" w:eastAsia="Times New Roman" w:hAnsi="Arial" w:cs="Arial"/>
          <w:color w:val="000000"/>
          <w:sz w:val="24"/>
          <w:szCs w:val="24"/>
          <w:lang w:eastAsia="en-ZA"/>
        </w:rPr>
        <w:t xml:space="preserve"> fully understood the contents of the order as was granted against her on 11 March 2021, to which she replied she did.</w:t>
      </w:r>
    </w:p>
    <w:p w:rsidR="00E677EF" w:rsidRDefault="008F53A1" w:rsidP="00671944">
      <w:pPr>
        <w:spacing w:after="0" w:line="480" w:lineRule="auto"/>
        <w:ind w:left="720" w:hanging="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ab/>
        <w:t>In reply to ABSA’s allegations that she “used” the young adults to further her own cause, she submits</w:t>
      </w:r>
      <w:r w:rsidRPr="00E677EF">
        <w:rPr>
          <w:rFonts w:ascii="Arial" w:eastAsia="Times New Roman" w:hAnsi="Arial" w:cs="Arial"/>
          <w:color w:val="000000"/>
          <w:sz w:val="24"/>
          <w:szCs w:val="24"/>
          <w:lang w:eastAsia="en-ZA"/>
        </w:rPr>
        <w:t xml:space="preserve"> that she has no reason to use her own son to achieve a personal agenda which w</w:t>
      </w:r>
      <w:r>
        <w:rPr>
          <w:rFonts w:ascii="Arial" w:eastAsia="Times New Roman" w:hAnsi="Arial" w:cs="Arial"/>
          <w:color w:val="000000"/>
          <w:sz w:val="24"/>
          <w:szCs w:val="24"/>
          <w:lang w:eastAsia="en-ZA"/>
        </w:rPr>
        <w:t>as otherwise criminal conduct. In addition, s</w:t>
      </w:r>
      <w:r w:rsidRPr="00E677EF">
        <w:rPr>
          <w:rFonts w:ascii="Arial" w:eastAsia="Times New Roman" w:hAnsi="Arial" w:cs="Arial"/>
          <w:color w:val="000000"/>
          <w:sz w:val="24"/>
          <w:szCs w:val="24"/>
          <w:lang w:eastAsia="en-ZA"/>
        </w:rPr>
        <w:t>he did not have a</w:t>
      </w:r>
      <w:r w:rsidR="009667AD">
        <w:rPr>
          <w:rFonts w:ascii="Arial" w:eastAsia="Times New Roman" w:hAnsi="Arial" w:cs="Arial"/>
          <w:color w:val="000000"/>
          <w:sz w:val="24"/>
          <w:szCs w:val="24"/>
          <w:lang w:eastAsia="en-ZA"/>
        </w:rPr>
        <w:t>ny reason to hide behind her</w:t>
      </w:r>
      <w:r w:rsidRPr="00E677EF">
        <w:rPr>
          <w:rFonts w:ascii="Arial" w:eastAsia="Times New Roman" w:hAnsi="Arial" w:cs="Arial"/>
          <w:color w:val="000000"/>
          <w:sz w:val="24"/>
          <w:szCs w:val="24"/>
          <w:lang w:eastAsia="en-ZA"/>
        </w:rPr>
        <w:t xml:space="preserve"> son to achieve what would clearly amount to criminal conduct. She further contends that she has no reason to involve </w:t>
      </w:r>
      <w:proofErr w:type="spellStart"/>
      <w:r w:rsidRPr="00E677EF">
        <w:rPr>
          <w:rFonts w:ascii="Arial" w:eastAsia="Times New Roman" w:hAnsi="Arial" w:cs="Arial"/>
          <w:color w:val="000000"/>
          <w:sz w:val="24"/>
          <w:szCs w:val="24"/>
          <w:lang w:eastAsia="en-ZA"/>
        </w:rPr>
        <w:t>Lekesha</w:t>
      </w:r>
      <w:proofErr w:type="spellEnd"/>
      <w:r w:rsidRPr="00E677EF">
        <w:rPr>
          <w:rFonts w:ascii="Arial" w:eastAsia="Times New Roman" w:hAnsi="Arial" w:cs="Arial"/>
          <w:color w:val="000000"/>
          <w:sz w:val="24"/>
          <w:szCs w:val="24"/>
          <w:lang w:eastAsia="en-ZA"/>
        </w:rPr>
        <w:t xml:space="preserve"> Storm in the matter.</w:t>
      </w:r>
      <w:r>
        <w:rPr>
          <w:rFonts w:ascii="Arial" w:eastAsia="Times New Roman" w:hAnsi="Arial" w:cs="Arial"/>
          <w:color w:val="000000"/>
          <w:sz w:val="24"/>
          <w:szCs w:val="24"/>
          <w:lang w:eastAsia="en-ZA"/>
        </w:rPr>
        <w:t xml:space="preserve"> </w:t>
      </w:r>
    </w:p>
    <w:p w:rsidR="009667AD" w:rsidRPr="00E677EF" w:rsidRDefault="008F53A1" w:rsidP="00EA31A9">
      <w:pPr>
        <w:spacing w:after="0" w:line="480" w:lineRule="auto"/>
        <w:ind w:left="720" w:hanging="720"/>
        <w:jc w:val="both"/>
        <w:rPr>
          <w:rFonts w:ascii="Arial" w:eastAsia="Times New Roman" w:hAnsi="Arial" w:cs="Arial"/>
          <w:color w:val="FF0000"/>
          <w:sz w:val="24"/>
          <w:szCs w:val="24"/>
          <w:lang w:eastAsia="en-ZA"/>
        </w:rPr>
      </w:pPr>
      <w:r>
        <w:rPr>
          <w:rFonts w:ascii="Arial" w:eastAsia="Times New Roman" w:hAnsi="Arial" w:cs="Arial"/>
          <w:color w:val="000000"/>
          <w:sz w:val="24"/>
          <w:szCs w:val="24"/>
          <w:lang w:eastAsia="en-ZA"/>
        </w:rPr>
        <w:tab/>
      </w:r>
    </w:p>
    <w:p w:rsidR="00E677EF" w:rsidRDefault="008F53A1" w:rsidP="009667AD">
      <w:pPr>
        <w:spacing w:after="0" w:line="480" w:lineRule="auto"/>
        <w:ind w:left="720" w:hanging="720"/>
        <w:jc w:val="both"/>
        <w:rPr>
          <w:rFonts w:ascii="Arial" w:eastAsia="Times New Roman" w:hAnsi="Arial" w:cs="Arial"/>
          <w:color w:val="000000"/>
          <w:sz w:val="24"/>
          <w:szCs w:val="24"/>
          <w:lang w:eastAsia="en-ZA"/>
        </w:rPr>
      </w:pPr>
      <w:r w:rsidRPr="00E677EF">
        <w:rPr>
          <w:rFonts w:ascii="Arial" w:eastAsia="Times New Roman" w:hAnsi="Arial" w:cs="Arial"/>
          <w:color w:val="000000"/>
          <w:sz w:val="24"/>
          <w:szCs w:val="24"/>
          <w:lang w:eastAsia="en-ZA"/>
        </w:rPr>
        <w:t>[2</w:t>
      </w:r>
      <w:r w:rsidR="00671944">
        <w:rPr>
          <w:rFonts w:ascii="Arial" w:eastAsia="Times New Roman" w:hAnsi="Arial" w:cs="Arial"/>
          <w:color w:val="000000"/>
          <w:sz w:val="24"/>
          <w:szCs w:val="24"/>
          <w:lang w:eastAsia="en-ZA"/>
        </w:rPr>
        <w:t>5</w:t>
      </w:r>
      <w:r w:rsidRPr="00E677EF">
        <w:rPr>
          <w:rFonts w:ascii="Arial" w:eastAsia="Times New Roman" w:hAnsi="Arial" w:cs="Arial"/>
          <w:color w:val="000000"/>
          <w:sz w:val="24"/>
          <w:szCs w:val="24"/>
          <w:lang w:eastAsia="en-ZA"/>
        </w:rPr>
        <w:t>]</w:t>
      </w:r>
      <w:r w:rsidRPr="00E677EF">
        <w:rPr>
          <w:rFonts w:ascii="Arial" w:eastAsia="Times New Roman" w:hAnsi="Arial" w:cs="Arial"/>
          <w:color w:val="000000"/>
          <w:sz w:val="24"/>
          <w:szCs w:val="24"/>
          <w:lang w:eastAsia="en-ZA"/>
        </w:rPr>
        <w:tab/>
        <w:t xml:space="preserve">Ms </w:t>
      </w:r>
      <w:proofErr w:type="spellStart"/>
      <w:r w:rsidRPr="00E677EF">
        <w:rPr>
          <w:rFonts w:ascii="Arial" w:eastAsia="Times New Roman" w:hAnsi="Arial" w:cs="Arial"/>
          <w:color w:val="000000"/>
          <w:sz w:val="24"/>
          <w:szCs w:val="24"/>
          <w:lang w:eastAsia="en-ZA"/>
        </w:rPr>
        <w:t>Flusk</w:t>
      </w:r>
      <w:proofErr w:type="spellEnd"/>
      <w:r w:rsidRPr="00E677EF">
        <w:rPr>
          <w:rFonts w:ascii="Arial" w:eastAsia="Times New Roman" w:hAnsi="Arial" w:cs="Arial"/>
          <w:color w:val="000000"/>
          <w:sz w:val="24"/>
          <w:szCs w:val="24"/>
          <w:lang w:eastAsia="en-ZA"/>
        </w:rPr>
        <w:t xml:space="preserve"> contends that ABSA relied on an email that was sent in 2018 </w:t>
      </w:r>
      <w:r w:rsidR="009667AD">
        <w:rPr>
          <w:rFonts w:ascii="Arial" w:eastAsia="Times New Roman" w:hAnsi="Arial" w:cs="Arial"/>
          <w:color w:val="000000"/>
          <w:sz w:val="24"/>
          <w:szCs w:val="24"/>
          <w:lang w:eastAsia="en-ZA"/>
        </w:rPr>
        <w:t>stating her intentions to make the video go viral</w:t>
      </w:r>
      <w:r w:rsidRPr="00E677EF">
        <w:rPr>
          <w:rFonts w:ascii="Arial" w:eastAsia="Times New Roman" w:hAnsi="Arial" w:cs="Arial"/>
          <w:color w:val="FF0000"/>
          <w:sz w:val="24"/>
          <w:szCs w:val="24"/>
          <w:lang w:eastAsia="en-ZA"/>
        </w:rPr>
        <w:t xml:space="preserve">. </w:t>
      </w:r>
      <w:r w:rsidRPr="00233EA7">
        <w:rPr>
          <w:rFonts w:ascii="Arial" w:eastAsia="Times New Roman" w:hAnsi="Arial" w:cs="Arial"/>
          <w:sz w:val="24"/>
          <w:szCs w:val="24"/>
          <w:lang w:eastAsia="en-ZA"/>
        </w:rPr>
        <w:t>However, no videos were posted until October 2020 and these were posted onl</w:t>
      </w:r>
      <w:r w:rsidR="009667AD" w:rsidRPr="00233EA7">
        <w:rPr>
          <w:rFonts w:ascii="Arial" w:eastAsia="Times New Roman" w:hAnsi="Arial" w:cs="Arial"/>
          <w:sz w:val="24"/>
          <w:szCs w:val="24"/>
          <w:lang w:eastAsia="en-ZA"/>
        </w:rPr>
        <w:t>y on YouTube and nowhere else</w:t>
      </w:r>
      <w:r w:rsidRPr="00233EA7">
        <w:rPr>
          <w:rFonts w:ascii="Arial" w:eastAsia="Times New Roman" w:hAnsi="Arial" w:cs="Arial"/>
          <w:sz w:val="24"/>
          <w:szCs w:val="24"/>
          <w:lang w:eastAsia="en-ZA"/>
        </w:rPr>
        <w:t xml:space="preserve">. </w:t>
      </w:r>
      <w:r w:rsidR="009667AD">
        <w:rPr>
          <w:rFonts w:ascii="Arial" w:eastAsia="Times New Roman" w:hAnsi="Arial" w:cs="Arial"/>
          <w:color w:val="000000"/>
          <w:sz w:val="24"/>
          <w:szCs w:val="24"/>
          <w:lang w:eastAsia="en-ZA"/>
        </w:rPr>
        <w:t xml:space="preserve">Ms </w:t>
      </w:r>
      <w:proofErr w:type="spellStart"/>
      <w:r w:rsidR="009667AD">
        <w:rPr>
          <w:rFonts w:ascii="Arial" w:eastAsia="Times New Roman" w:hAnsi="Arial" w:cs="Arial"/>
          <w:color w:val="000000"/>
          <w:sz w:val="24"/>
          <w:szCs w:val="24"/>
          <w:lang w:eastAsia="en-ZA"/>
        </w:rPr>
        <w:t>Flusk</w:t>
      </w:r>
      <w:proofErr w:type="spellEnd"/>
      <w:r w:rsidR="009667AD">
        <w:rPr>
          <w:rFonts w:ascii="Arial" w:eastAsia="Times New Roman" w:hAnsi="Arial" w:cs="Arial"/>
          <w:color w:val="000000"/>
          <w:sz w:val="24"/>
          <w:szCs w:val="24"/>
          <w:lang w:eastAsia="en-ZA"/>
        </w:rPr>
        <w:t xml:space="preserve"> stated that she took no further steps to make the videos viral as t</w:t>
      </w:r>
      <w:r w:rsidRPr="00E677EF">
        <w:rPr>
          <w:rFonts w:ascii="Arial" w:eastAsia="Times New Roman" w:hAnsi="Arial" w:cs="Arial"/>
          <w:color w:val="000000"/>
          <w:sz w:val="24"/>
          <w:szCs w:val="24"/>
          <w:lang w:eastAsia="en-ZA"/>
        </w:rPr>
        <w:t>here were no other videos posted between October 2020 and 11 March 2021 on the other social media platform</w:t>
      </w:r>
      <w:r w:rsidR="000C1258">
        <w:rPr>
          <w:rFonts w:ascii="Arial" w:eastAsia="Times New Roman" w:hAnsi="Arial" w:cs="Arial"/>
          <w:color w:val="000000"/>
          <w:sz w:val="24"/>
          <w:szCs w:val="24"/>
          <w:lang w:eastAsia="en-ZA"/>
        </w:rPr>
        <w:t>s</w:t>
      </w:r>
      <w:r w:rsidRPr="00E677EF">
        <w:rPr>
          <w:rFonts w:ascii="Arial" w:eastAsia="Times New Roman" w:hAnsi="Arial" w:cs="Arial"/>
          <w:color w:val="000000"/>
          <w:sz w:val="24"/>
          <w:szCs w:val="24"/>
          <w:lang w:eastAsia="en-ZA"/>
        </w:rPr>
        <w:t>.</w:t>
      </w:r>
    </w:p>
    <w:p w:rsidR="009667AD" w:rsidRPr="00E677EF" w:rsidRDefault="009667AD" w:rsidP="009667AD">
      <w:pPr>
        <w:spacing w:after="0" w:line="480" w:lineRule="auto"/>
        <w:ind w:left="720" w:hanging="720"/>
        <w:jc w:val="both"/>
        <w:rPr>
          <w:rFonts w:ascii="Arial" w:eastAsia="Times New Roman" w:hAnsi="Arial" w:cs="Arial"/>
          <w:sz w:val="24"/>
          <w:szCs w:val="24"/>
          <w:lang w:eastAsia="en-ZA"/>
        </w:rPr>
      </w:pPr>
    </w:p>
    <w:p w:rsidR="00E677EF" w:rsidRDefault="008F53A1" w:rsidP="009667AD">
      <w:pPr>
        <w:spacing w:after="0" w:line="480" w:lineRule="auto"/>
        <w:ind w:left="720" w:hanging="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[26</w:t>
      </w:r>
      <w:r w:rsidRPr="00E677EF">
        <w:rPr>
          <w:rFonts w:ascii="Arial" w:eastAsia="Times New Roman" w:hAnsi="Arial" w:cs="Arial"/>
          <w:color w:val="000000"/>
          <w:sz w:val="24"/>
          <w:szCs w:val="24"/>
          <w:lang w:eastAsia="en-ZA"/>
        </w:rPr>
        <w:t>]</w:t>
      </w:r>
      <w:r w:rsidRPr="00E677EF">
        <w:rPr>
          <w:rFonts w:ascii="Arial" w:eastAsia="Times New Roman" w:hAnsi="Arial" w:cs="Arial"/>
          <w:color w:val="000000"/>
          <w:sz w:val="24"/>
          <w:szCs w:val="24"/>
          <w:lang w:eastAsia="en-ZA"/>
        </w:rPr>
        <w:tab/>
      </w:r>
      <w:r w:rsidR="009667AD">
        <w:rPr>
          <w:rFonts w:ascii="Arial" w:eastAsia="Times New Roman" w:hAnsi="Arial" w:cs="Arial"/>
          <w:color w:val="000000"/>
          <w:sz w:val="24"/>
          <w:szCs w:val="24"/>
          <w:lang w:eastAsia="en-ZA"/>
        </w:rPr>
        <w:t>She contends furthermore </w:t>
      </w:r>
      <w:r w:rsidRPr="00E677EF">
        <w:rPr>
          <w:rFonts w:ascii="Arial" w:eastAsia="Times New Roman" w:hAnsi="Arial" w:cs="Arial"/>
          <w:color w:val="000000"/>
          <w:sz w:val="24"/>
          <w:szCs w:val="24"/>
          <w:lang w:eastAsia="en-ZA"/>
        </w:rPr>
        <w:t xml:space="preserve">that she did not personally and deliberately defy the court order. Her version was that she was not aware that her son had been uploading the videos to other social media platforms post the granting of the interdict and did not condone his actions. She is not active on social media and was not aware what her son was up to although he stays with her in the same house. She further states that after she instructed him to delete the defaming videos from all social media platforms, she had no reason to suspect that he would </w:t>
      </w:r>
      <w:r w:rsidR="000C1258">
        <w:rPr>
          <w:rFonts w:ascii="Arial" w:eastAsia="Times New Roman" w:hAnsi="Arial" w:cs="Arial"/>
          <w:color w:val="000000"/>
          <w:sz w:val="24"/>
          <w:szCs w:val="24"/>
          <w:lang w:eastAsia="en-ZA"/>
        </w:rPr>
        <w:t xml:space="preserve">defy her instructions and </w:t>
      </w:r>
      <w:r w:rsidR="00233EA7">
        <w:rPr>
          <w:rFonts w:ascii="Arial" w:eastAsia="Times New Roman" w:hAnsi="Arial" w:cs="Arial"/>
          <w:color w:val="000000"/>
          <w:sz w:val="24"/>
          <w:szCs w:val="24"/>
          <w:lang w:eastAsia="en-ZA"/>
        </w:rPr>
        <w:t xml:space="preserve">upload the videos to </w:t>
      </w:r>
      <w:proofErr w:type="spellStart"/>
      <w:r w:rsidR="00233EA7">
        <w:rPr>
          <w:rFonts w:ascii="Arial" w:eastAsia="Times New Roman" w:hAnsi="Arial" w:cs="Arial"/>
          <w:color w:val="000000"/>
          <w:sz w:val="24"/>
          <w:szCs w:val="24"/>
          <w:lang w:eastAsia="en-ZA"/>
        </w:rPr>
        <w:t>Tik-T</w:t>
      </w:r>
      <w:r w:rsidRPr="00E677EF">
        <w:rPr>
          <w:rFonts w:ascii="Arial" w:eastAsia="Times New Roman" w:hAnsi="Arial" w:cs="Arial"/>
          <w:color w:val="000000"/>
          <w:sz w:val="24"/>
          <w:szCs w:val="24"/>
          <w:lang w:eastAsia="en-ZA"/>
        </w:rPr>
        <w:t>ok</w:t>
      </w:r>
      <w:proofErr w:type="spellEnd"/>
      <w:r w:rsidRPr="00E677EF">
        <w:rPr>
          <w:rFonts w:ascii="Arial" w:eastAsia="Times New Roman" w:hAnsi="Arial" w:cs="Arial"/>
          <w:color w:val="000000"/>
          <w:sz w:val="24"/>
          <w:szCs w:val="24"/>
          <w:lang w:eastAsia="en-ZA"/>
        </w:rPr>
        <w:t xml:space="preserve"> and Instagram. She states that she only became aware</w:t>
      </w:r>
      <w:r w:rsidR="000C1258">
        <w:rPr>
          <w:rFonts w:ascii="Arial" w:eastAsia="Times New Roman" w:hAnsi="Arial" w:cs="Arial"/>
          <w:color w:val="000000"/>
          <w:sz w:val="24"/>
          <w:szCs w:val="24"/>
          <w:lang w:eastAsia="en-ZA"/>
        </w:rPr>
        <w:t xml:space="preserve"> this was done</w:t>
      </w:r>
      <w:r w:rsidRPr="00E677EF">
        <w:rPr>
          <w:rFonts w:ascii="Arial" w:eastAsia="Times New Roman" w:hAnsi="Arial" w:cs="Arial"/>
          <w:color w:val="000000"/>
          <w:sz w:val="24"/>
          <w:szCs w:val="24"/>
          <w:lang w:eastAsia="en-ZA"/>
        </w:rPr>
        <w:t xml:space="preserve"> after she was served </w:t>
      </w:r>
      <w:r w:rsidRPr="00E677EF">
        <w:rPr>
          <w:rFonts w:ascii="Arial" w:eastAsia="Times New Roman" w:hAnsi="Arial" w:cs="Arial"/>
          <w:color w:val="000000"/>
          <w:sz w:val="24"/>
          <w:szCs w:val="24"/>
          <w:lang w:eastAsia="en-ZA"/>
        </w:rPr>
        <w:lastRenderedPageBreak/>
        <w:t>with contempt of court notice. It was o</w:t>
      </w:r>
      <w:r w:rsidR="00233EA7">
        <w:rPr>
          <w:rFonts w:ascii="Arial" w:eastAsia="Times New Roman" w:hAnsi="Arial" w:cs="Arial"/>
          <w:color w:val="000000"/>
          <w:sz w:val="24"/>
          <w:szCs w:val="24"/>
          <w:lang w:eastAsia="en-ZA"/>
        </w:rPr>
        <w:t xml:space="preserve">nly after she confronted </w:t>
      </w:r>
      <w:proofErr w:type="spellStart"/>
      <w:r w:rsidR="00233EA7">
        <w:rPr>
          <w:rFonts w:ascii="Arial" w:eastAsia="Times New Roman" w:hAnsi="Arial" w:cs="Arial"/>
          <w:color w:val="000000"/>
          <w:sz w:val="24"/>
          <w:szCs w:val="24"/>
          <w:lang w:eastAsia="en-ZA"/>
        </w:rPr>
        <w:t>Mickyle</w:t>
      </w:r>
      <w:proofErr w:type="spellEnd"/>
      <w:r w:rsidRPr="00E677EF">
        <w:rPr>
          <w:rFonts w:ascii="Arial" w:eastAsia="Times New Roman" w:hAnsi="Arial" w:cs="Arial"/>
          <w:color w:val="000000"/>
          <w:sz w:val="24"/>
          <w:szCs w:val="24"/>
          <w:lang w:eastAsia="en-ZA"/>
        </w:rPr>
        <w:t xml:space="preserve"> that he confessed that he did upload the videos and was only trying to help</w:t>
      </w:r>
      <w:r w:rsidR="000C1258">
        <w:rPr>
          <w:rFonts w:ascii="Arial" w:eastAsia="Times New Roman" w:hAnsi="Arial" w:cs="Arial"/>
          <w:color w:val="000000"/>
          <w:sz w:val="24"/>
          <w:szCs w:val="24"/>
          <w:lang w:eastAsia="en-ZA"/>
        </w:rPr>
        <w:t>.</w:t>
      </w:r>
    </w:p>
    <w:p w:rsidR="000C1258" w:rsidRPr="00E677EF" w:rsidRDefault="000C1258" w:rsidP="009667AD">
      <w:pPr>
        <w:spacing w:after="0" w:line="480" w:lineRule="auto"/>
        <w:ind w:left="720" w:hanging="720"/>
        <w:jc w:val="both"/>
        <w:rPr>
          <w:rFonts w:ascii="Arial" w:eastAsia="Times New Roman" w:hAnsi="Arial" w:cs="Arial"/>
          <w:sz w:val="24"/>
          <w:szCs w:val="24"/>
          <w:lang w:eastAsia="en-ZA"/>
        </w:rPr>
      </w:pPr>
    </w:p>
    <w:p w:rsidR="00E677EF" w:rsidRDefault="008F53A1" w:rsidP="000C1258">
      <w:pPr>
        <w:spacing w:after="0" w:line="480" w:lineRule="auto"/>
        <w:ind w:left="720" w:hanging="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[27</w:t>
      </w:r>
      <w:r w:rsidRPr="00E677EF">
        <w:rPr>
          <w:rFonts w:ascii="Arial" w:eastAsia="Times New Roman" w:hAnsi="Arial" w:cs="Arial"/>
          <w:color w:val="000000"/>
          <w:sz w:val="24"/>
          <w:szCs w:val="24"/>
          <w:lang w:eastAsia="en-ZA"/>
        </w:rPr>
        <w:t>]</w:t>
      </w:r>
      <w:r w:rsidRPr="00E677EF">
        <w:rPr>
          <w:rFonts w:ascii="Arial" w:eastAsia="Times New Roman" w:hAnsi="Arial" w:cs="Arial"/>
          <w:color w:val="000000"/>
          <w:sz w:val="24"/>
          <w:szCs w:val="24"/>
          <w:lang w:eastAsia="en-ZA"/>
        </w:rPr>
        <w:tab/>
      </w:r>
      <w:r w:rsidR="000C1258" w:rsidRPr="00233EA7">
        <w:rPr>
          <w:rFonts w:ascii="Arial" w:eastAsia="Times New Roman" w:hAnsi="Arial" w:cs="Arial"/>
          <w:sz w:val="24"/>
          <w:szCs w:val="24"/>
          <w:lang w:eastAsia="en-ZA"/>
        </w:rPr>
        <w:t xml:space="preserve">She stated that in order to salvage the situation </w:t>
      </w:r>
      <w:r w:rsidR="000C1258">
        <w:rPr>
          <w:rFonts w:ascii="Arial" w:eastAsia="Times New Roman" w:hAnsi="Arial" w:cs="Arial"/>
          <w:color w:val="000000"/>
          <w:sz w:val="24"/>
          <w:szCs w:val="24"/>
          <w:lang w:eastAsia="en-ZA"/>
        </w:rPr>
        <w:t>s</w:t>
      </w:r>
      <w:r w:rsidR="00233EA7">
        <w:rPr>
          <w:rFonts w:ascii="Arial" w:eastAsia="Times New Roman" w:hAnsi="Arial" w:cs="Arial"/>
          <w:color w:val="000000"/>
          <w:sz w:val="24"/>
          <w:szCs w:val="24"/>
          <w:lang w:eastAsia="en-ZA"/>
        </w:rPr>
        <w:t xml:space="preserve">he instructed </w:t>
      </w:r>
      <w:proofErr w:type="spellStart"/>
      <w:r w:rsidR="00233EA7">
        <w:rPr>
          <w:rFonts w:ascii="Arial" w:eastAsia="Times New Roman" w:hAnsi="Arial" w:cs="Arial"/>
          <w:color w:val="000000"/>
          <w:sz w:val="24"/>
          <w:szCs w:val="24"/>
          <w:lang w:eastAsia="en-ZA"/>
        </w:rPr>
        <w:t>Mickyle</w:t>
      </w:r>
      <w:proofErr w:type="spellEnd"/>
      <w:r w:rsidRPr="00E677EF">
        <w:rPr>
          <w:rFonts w:ascii="Arial" w:eastAsia="Times New Roman" w:hAnsi="Arial" w:cs="Arial"/>
          <w:color w:val="000000"/>
          <w:sz w:val="24"/>
          <w:szCs w:val="24"/>
          <w:lang w:eastAsia="en-ZA"/>
        </w:rPr>
        <w:t xml:space="preserve"> to upload the court order on </w:t>
      </w:r>
      <w:proofErr w:type="spellStart"/>
      <w:r w:rsidRPr="00E677EF">
        <w:rPr>
          <w:rFonts w:ascii="Arial" w:eastAsia="Times New Roman" w:hAnsi="Arial" w:cs="Arial"/>
          <w:color w:val="000000"/>
          <w:sz w:val="24"/>
          <w:szCs w:val="24"/>
          <w:lang w:eastAsia="en-ZA"/>
        </w:rPr>
        <w:t>Lesheka</w:t>
      </w:r>
      <w:proofErr w:type="spellEnd"/>
      <w:r w:rsidRPr="00E677EF">
        <w:rPr>
          <w:rFonts w:ascii="Arial" w:eastAsia="Times New Roman" w:hAnsi="Arial" w:cs="Arial"/>
          <w:color w:val="000000"/>
          <w:sz w:val="24"/>
          <w:szCs w:val="24"/>
          <w:lang w:eastAsia="en-ZA"/>
        </w:rPr>
        <w:t xml:space="preserve"> Storm’s </w:t>
      </w:r>
      <w:proofErr w:type="spellStart"/>
      <w:r w:rsidRPr="00E677EF">
        <w:rPr>
          <w:rFonts w:ascii="Arial" w:eastAsia="Times New Roman" w:hAnsi="Arial" w:cs="Arial"/>
          <w:color w:val="000000"/>
          <w:sz w:val="24"/>
          <w:szCs w:val="24"/>
          <w:lang w:eastAsia="en-ZA"/>
        </w:rPr>
        <w:t>TikTok</w:t>
      </w:r>
      <w:proofErr w:type="spellEnd"/>
      <w:r w:rsidRPr="00E677EF">
        <w:rPr>
          <w:rFonts w:ascii="Arial" w:eastAsia="Times New Roman" w:hAnsi="Arial" w:cs="Arial"/>
          <w:color w:val="000000"/>
          <w:sz w:val="24"/>
          <w:szCs w:val="24"/>
          <w:lang w:eastAsia="en-ZA"/>
        </w:rPr>
        <w:t xml:space="preserve"> so as to give effect to what the court had ordered. She </w:t>
      </w:r>
      <w:r w:rsidR="000C1258">
        <w:rPr>
          <w:rFonts w:ascii="Arial" w:eastAsia="Times New Roman" w:hAnsi="Arial" w:cs="Arial"/>
          <w:color w:val="000000"/>
          <w:sz w:val="24"/>
          <w:szCs w:val="24"/>
          <w:lang w:eastAsia="en-ZA"/>
        </w:rPr>
        <w:t xml:space="preserve">did this </w:t>
      </w:r>
      <w:r w:rsidRPr="00E677EF">
        <w:rPr>
          <w:rFonts w:ascii="Arial" w:eastAsia="Times New Roman" w:hAnsi="Arial" w:cs="Arial"/>
          <w:color w:val="000000"/>
          <w:sz w:val="24"/>
          <w:szCs w:val="24"/>
          <w:lang w:eastAsia="en-ZA"/>
        </w:rPr>
        <w:t xml:space="preserve">so that she could </w:t>
      </w:r>
      <w:r w:rsidR="00233EA7" w:rsidRPr="00E677EF">
        <w:rPr>
          <w:rFonts w:ascii="Arial" w:eastAsia="Times New Roman" w:hAnsi="Arial" w:cs="Arial"/>
          <w:color w:val="000000"/>
          <w:sz w:val="24"/>
          <w:szCs w:val="24"/>
          <w:lang w:eastAsia="en-ZA"/>
        </w:rPr>
        <w:t>exonerate</w:t>
      </w:r>
      <w:r w:rsidRPr="00E677EF">
        <w:rPr>
          <w:rFonts w:ascii="Arial" w:eastAsia="Times New Roman" w:hAnsi="Arial" w:cs="Arial"/>
          <w:color w:val="000000"/>
          <w:sz w:val="24"/>
          <w:szCs w:val="24"/>
          <w:lang w:eastAsia="en-ZA"/>
        </w:rPr>
        <w:t xml:space="preserve"> herself from any criminal conduct</w:t>
      </w:r>
      <w:r w:rsidR="000C1258" w:rsidRPr="00233EA7">
        <w:rPr>
          <w:rFonts w:ascii="Arial" w:eastAsia="Times New Roman" w:hAnsi="Arial" w:cs="Arial"/>
          <w:sz w:val="24"/>
          <w:szCs w:val="24"/>
          <w:lang w:eastAsia="en-ZA"/>
        </w:rPr>
        <w:t>/ liability</w:t>
      </w:r>
      <w:r w:rsidRPr="00233EA7">
        <w:rPr>
          <w:rFonts w:ascii="Arial" w:eastAsia="Times New Roman" w:hAnsi="Arial" w:cs="Arial"/>
          <w:sz w:val="24"/>
          <w:szCs w:val="24"/>
          <w:lang w:eastAsia="en-ZA"/>
        </w:rPr>
        <w:t xml:space="preserve"> </w:t>
      </w:r>
      <w:r w:rsidRPr="00E677EF">
        <w:rPr>
          <w:rFonts w:ascii="Arial" w:eastAsia="Times New Roman" w:hAnsi="Arial" w:cs="Arial"/>
          <w:color w:val="000000"/>
          <w:sz w:val="24"/>
          <w:szCs w:val="24"/>
          <w:lang w:eastAsia="en-ZA"/>
        </w:rPr>
        <w:t>that may ensue as she was not in control of who may have or not seen the videos.</w:t>
      </w:r>
    </w:p>
    <w:p w:rsidR="00C21DCB" w:rsidRPr="00E677EF" w:rsidRDefault="00C21DCB" w:rsidP="000C1258">
      <w:pPr>
        <w:spacing w:after="0" w:line="480" w:lineRule="auto"/>
        <w:ind w:left="720" w:hanging="720"/>
        <w:jc w:val="both"/>
        <w:rPr>
          <w:rFonts w:ascii="Arial" w:eastAsia="Times New Roman" w:hAnsi="Arial" w:cs="Arial"/>
          <w:sz w:val="24"/>
          <w:szCs w:val="24"/>
          <w:lang w:eastAsia="en-ZA"/>
        </w:rPr>
      </w:pPr>
    </w:p>
    <w:p w:rsidR="00E677EF" w:rsidRDefault="008F53A1" w:rsidP="000C1258">
      <w:pPr>
        <w:spacing w:after="0" w:line="480" w:lineRule="auto"/>
        <w:ind w:left="720" w:hanging="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[28</w:t>
      </w:r>
      <w:r w:rsidRPr="00E677EF">
        <w:rPr>
          <w:rFonts w:ascii="Arial" w:eastAsia="Times New Roman" w:hAnsi="Arial" w:cs="Arial"/>
          <w:color w:val="000000"/>
          <w:sz w:val="24"/>
          <w:szCs w:val="24"/>
          <w:lang w:eastAsia="en-ZA"/>
        </w:rPr>
        <w:t>]</w:t>
      </w:r>
      <w:r w:rsidRPr="00E677EF">
        <w:rPr>
          <w:rFonts w:ascii="Arial" w:eastAsia="Times New Roman" w:hAnsi="Arial" w:cs="Arial"/>
          <w:color w:val="000000"/>
          <w:sz w:val="24"/>
          <w:szCs w:val="24"/>
          <w:lang w:eastAsia="en-ZA"/>
        </w:rPr>
        <w:tab/>
      </w:r>
      <w:r w:rsidR="000C1258">
        <w:rPr>
          <w:rFonts w:ascii="Arial" w:eastAsia="Times New Roman" w:hAnsi="Arial" w:cs="Arial"/>
          <w:color w:val="000000"/>
          <w:sz w:val="24"/>
          <w:szCs w:val="24"/>
          <w:lang w:eastAsia="en-ZA"/>
        </w:rPr>
        <w:t>In addition</w:t>
      </w:r>
      <w:r w:rsidR="00233EA7">
        <w:rPr>
          <w:rFonts w:ascii="Arial" w:eastAsia="Times New Roman" w:hAnsi="Arial" w:cs="Arial"/>
          <w:color w:val="000000"/>
          <w:sz w:val="24"/>
          <w:szCs w:val="24"/>
          <w:lang w:eastAsia="en-ZA"/>
        </w:rPr>
        <w:t>,</w:t>
      </w:r>
      <w:r w:rsidR="000C1258">
        <w:rPr>
          <w:rFonts w:ascii="Arial" w:eastAsia="Times New Roman" w:hAnsi="Arial" w:cs="Arial"/>
          <w:color w:val="000000"/>
          <w:sz w:val="24"/>
          <w:szCs w:val="24"/>
          <w:lang w:eastAsia="en-ZA"/>
        </w:rPr>
        <w:t xml:space="preserve"> </w:t>
      </w:r>
      <w:r w:rsidRPr="00E677EF">
        <w:rPr>
          <w:rFonts w:ascii="Arial" w:eastAsia="Times New Roman" w:hAnsi="Arial" w:cs="Arial"/>
          <w:color w:val="000000"/>
          <w:sz w:val="24"/>
          <w:szCs w:val="24"/>
          <w:lang w:eastAsia="en-ZA"/>
        </w:rPr>
        <w:t xml:space="preserve">Ms </w:t>
      </w:r>
      <w:proofErr w:type="spellStart"/>
      <w:r w:rsidRPr="00E677EF">
        <w:rPr>
          <w:rFonts w:ascii="Arial" w:eastAsia="Times New Roman" w:hAnsi="Arial" w:cs="Arial"/>
          <w:color w:val="000000"/>
          <w:sz w:val="24"/>
          <w:szCs w:val="24"/>
          <w:lang w:eastAsia="en-ZA"/>
        </w:rPr>
        <w:t>Flusk</w:t>
      </w:r>
      <w:proofErr w:type="spellEnd"/>
      <w:r w:rsidRPr="00E677EF">
        <w:rPr>
          <w:rFonts w:ascii="Arial" w:eastAsia="Times New Roman" w:hAnsi="Arial" w:cs="Arial"/>
          <w:color w:val="000000"/>
          <w:sz w:val="24"/>
          <w:szCs w:val="24"/>
          <w:lang w:eastAsia="en-ZA"/>
        </w:rPr>
        <w:t xml:space="preserve"> opposes the committal sanction of 3 </w:t>
      </w:r>
      <w:r w:rsidR="0099568F" w:rsidRPr="00E677EF">
        <w:rPr>
          <w:rFonts w:ascii="Arial" w:eastAsia="Times New Roman" w:hAnsi="Arial" w:cs="Arial"/>
          <w:color w:val="000000"/>
          <w:sz w:val="24"/>
          <w:szCs w:val="24"/>
          <w:lang w:eastAsia="en-ZA"/>
        </w:rPr>
        <w:t>months’</w:t>
      </w:r>
      <w:r w:rsidRPr="00E677EF">
        <w:rPr>
          <w:rFonts w:ascii="Arial" w:eastAsia="Times New Roman" w:hAnsi="Arial" w:cs="Arial"/>
          <w:color w:val="000000"/>
          <w:sz w:val="24"/>
          <w:szCs w:val="24"/>
          <w:lang w:eastAsia="en-ZA"/>
        </w:rPr>
        <w:t xml:space="preserve"> imprisonment </w:t>
      </w:r>
      <w:r w:rsidR="000C1258">
        <w:rPr>
          <w:rFonts w:ascii="Arial" w:eastAsia="Times New Roman" w:hAnsi="Arial" w:cs="Arial"/>
          <w:color w:val="000000"/>
          <w:sz w:val="24"/>
          <w:szCs w:val="24"/>
          <w:lang w:eastAsia="en-ZA"/>
        </w:rPr>
        <w:t>and submitted that</w:t>
      </w:r>
      <w:r w:rsidRPr="00E677EF">
        <w:rPr>
          <w:rFonts w:ascii="Arial" w:eastAsia="Times New Roman" w:hAnsi="Arial" w:cs="Arial"/>
          <w:color w:val="000000"/>
          <w:sz w:val="24"/>
          <w:szCs w:val="24"/>
          <w:lang w:eastAsia="en-ZA"/>
        </w:rPr>
        <w:t xml:space="preserve"> it is severe punishment and</w:t>
      </w:r>
      <w:r w:rsidR="000C1258">
        <w:rPr>
          <w:rFonts w:ascii="Arial" w:eastAsia="Times New Roman" w:hAnsi="Arial" w:cs="Arial"/>
          <w:color w:val="000000"/>
          <w:sz w:val="24"/>
          <w:szCs w:val="24"/>
          <w:lang w:eastAsia="en-ZA"/>
        </w:rPr>
        <w:t xml:space="preserve"> is</w:t>
      </w:r>
      <w:r w:rsidRPr="00E677EF">
        <w:rPr>
          <w:rFonts w:ascii="Arial" w:eastAsia="Times New Roman" w:hAnsi="Arial" w:cs="Arial"/>
          <w:color w:val="000000"/>
          <w:sz w:val="24"/>
          <w:szCs w:val="24"/>
          <w:lang w:eastAsia="en-ZA"/>
        </w:rPr>
        <w:t xml:space="preserve"> disproportionate to the crime allegedly committed. She contends that her conduct was neither intentional, wilful nor </w:t>
      </w:r>
      <w:r w:rsidRPr="00E677EF">
        <w:rPr>
          <w:rFonts w:ascii="Arial" w:eastAsia="Times New Roman" w:hAnsi="Arial" w:cs="Arial"/>
          <w:i/>
          <w:color w:val="000000"/>
          <w:sz w:val="24"/>
          <w:szCs w:val="24"/>
          <w:lang w:eastAsia="en-ZA"/>
        </w:rPr>
        <w:t>mala fide</w:t>
      </w:r>
      <w:r w:rsidRPr="00E677EF">
        <w:rPr>
          <w:rFonts w:ascii="Arial" w:eastAsia="Times New Roman" w:hAnsi="Arial" w:cs="Arial"/>
          <w:color w:val="000000"/>
          <w:sz w:val="24"/>
          <w:szCs w:val="24"/>
          <w:lang w:eastAsia="en-ZA"/>
        </w:rPr>
        <w:t xml:space="preserve"> as she was unaware of the uploaded videos post the granting of the court order on 11 March 2021.</w:t>
      </w:r>
    </w:p>
    <w:p w:rsidR="00C21DCB" w:rsidRPr="00E677EF" w:rsidRDefault="00C21DCB" w:rsidP="000C1258">
      <w:pPr>
        <w:spacing w:after="0" w:line="480" w:lineRule="auto"/>
        <w:ind w:left="720" w:hanging="720"/>
        <w:jc w:val="both"/>
        <w:rPr>
          <w:rFonts w:ascii="Arial" w:eastAsia="Times New Roman" w:hAnsi="Arial" w:cs="Arial"/>
          <w:sz w:val="24"/>
          <w:szCs w:val="24"/>
          <w:lang w:eastAsia="en-ZA"/>
        </w:rPr>
      </w:pPr>
    </w:p>
    <w:p w:rsidR="00E677EF" w:rsidRDefault="008F53A1" w:rsidP="000C1258">
      <w:pPr>
        <w:spacing w:after="0" w:line="480" w:lineRule="auto"/>
        <w:ind w:left="720" w:hanging="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[29</w:t>
      </w:r>
      <w:r w:rsidR="00233EA7">
        <w:rPr>
          <w:rFonts w:ascii="Arial" w:eastAsia="Times New Roman" w:hAnsi="Arial" w:cs="Arial"/>
          <w:color w:val="000000"/>
          <w:sz w:val="24"/>
          <w:szCs w:val="24"/>
          <w:lang w:eastAsia="en-ZA"/>
        </w:rPr>
        <w:t>]</w:t>
      </w:r>
      <w:r w:rsidR="00233EA7">
        <w:rPr>
          <w:rFonts w:ascii="Arial" w:eastAsia="Times New Roman" w:hAnsi="Arial" w:cs="Arial"/>
          <w:color w:val="000000"/>
          <w:sz w:val="24"/>
          <w:szCs w:val="24"/>
          <w:lang w:eastAsia="en-ZA"/>
        </w:rPr>
        <w:tab/>
        <w:t>In her defenc</w:t>
      </w:r>
      <w:r w:rsidRPr="00E677EF">
        <w:rPr>
          <w:rFonts w:ascii="Arial" w:eastAsia="Times New Roman" w:hAnsi="Arial" w:cs="Arial"/>
          <w:color w:val="000000"/>
          <w:sz w:val="24"/>
          <w:szCs w:val="24"/>
          <w:lang w:eastAsia="en-ZA"/>
        </w:rPr>
        <w:t xml:space="preserve">e, Ms </w:t>
      </w:r>
      <w:proofErr w:type="spellStart"/>
      <w:r w:rsidRPr="00E677EF">
        <w:rPr>
          <w:rFonts w:ascii="Arial" w:eastAsia="Times New Roman" w:hAnsi="Arial" w:cs="Arial"/>
          <w:color w:val="000000"/>
          <w:sz w:val="24"/>
          <w:szCs w:val="24"/>
          <w:lang w:eastAsia="en-ZA"/>
        </w:rPr>
        <w:t>Flusk</w:t>
      </w:r>
      <w:proofErr w:type="spellEnd"/>
      <w:r w:rsidRPr="00E677EF">
        <w:rPr>
          <w:rFonts w:ascii="Arial" w:eastAsia="Times New Roman" w:hAnsi="Arial" w:cs="Arial"/>
          <w:color w:val="000000"/>
          <w:sz w:val="24"/>
          <w:szCs w:val="24"/>
          <w:lang w:eastAsia="en-ZA"/>
        </w:rPr>
        <w:t xml:space="preserve"> </w:t>
      </w:r>
      <w:r w:rsidR="00233EA7">
        <w:rPr>
          <w:rFonts w:ascii="Arial" w:eastAsia="Times New Roman" w:hAnsi="Arial" w:cs="Arial"/>
          <w:color w:val="000000"/>
          <w:sz w:val="24"/>
          <w:szCs w:val="24"/>
          <w:lang w:eastAsia="en-ZA"/>
        </w:rPr>
        <w:t>pointed out</w:t>
      </w:r>
      <w:r w:rsidRPr="00E677EF">
        <w:rPr>
          <w:rFonts w:ascii="Arial" w:eastAsia="Times New Roman" w:hAnsi="Arial" w:cs="Arial"/>
          <w:color w:val="000000"/>
          <w:sz w:val="24"/>
          <w:szCs w:val="24"/>
          <w:lang w:eastAsia="en-ZA"/>
        </w:rPr>
        <w:t xml:space="preserve"> that ABSA’s allegations are based on irrelevant emails that had been sent before the court order was granted. </w:t>
      </w:r>
      <w:r w:rsidRPr="00233EA7">
        <w:rPr>
          <w:rFonts w:ascii="Arial" w:eastAsia="Times New Roman" w:hAnsi="Arial" w:cs="Arial"/>
          <w:sz w:val="24"/>
          <w:szCs w:val="24"/>
          <w:lang w:eastAsia="en-ZA"/>
        </w:rPr>
        <w:t xml:space="preserve">Firstly, </w:t>
      </w:r>
      <w:r w:rsidRPr="00E677EF">
        <w:rPr>
          <w:rFonts w:ascii="Arial" w:eastAsia="Times New Roman" w:hAnsi="Arial" w:cs="Arial"/>
          <w:color w:val="000000"/>
          <w:sz w:val="24"/>
          <w:szCs w:val="24"/>
          <w:lang w:eastAsia="en-ZA"/>
        </w:rPr>
        <w:t xml:space="preserve">ABSA failed to take into account that she had stopped sending Ms Wright emails and that she had deleted the videos on YouTube showing full compliance with the court order. </w:t>
      </w:r>
      <w:r w:rsidRPr="00233EA7">
        <w:rPr>
          <w:rFonts w:ascii="Arial" w:eastAsia="Times New Roman" w:hAnsi="Arial" w:cs="Arial"/>
          <w:sz w:val="24"/>
          <w:szCs w:val="24"/>
          <w:lang w:eastAsia="en-ZA"/>
        </w:rPr>
        <w:t xml:space="preserve">Secondly, </w:t>
      </w:r>
      <w:r w:rsidRPr="00E677EF">
        <w:rPr>
          <w:rFonts w:ascii="Arial" w:eastAsia="Times New Roman" w:hAnsi="Arial" w:cs="Arial"/>
          <w:color w:val="000000"/>
          <w:sz w:val="24"/>
          <w:szCs w:val="24"/>
          <w:lang w:eastAsia="en-ZA"/>
        </w:rPr>
        <w:t xml:space="preserve">ABSA also failed to take into account that the videos might have been uploaded without her consent and knowledge. </w:t>
      </w:r>
      <w:r w:rsidRPr="00233EA7">
        <w:rPr>
          <w:rFonts w:ascii="Arial" w:eastAsia="Times New Roman" w:hAnsi="Arial" w:cs="Arial"/>
          <w:sz w:val="24"/>
          <w:szCs w:val="24"/>
          <w:lang w:eastAsia="en-ZA"/>
        </w:rPr>
        <w:t>Thirdly,</w:t>
      </w:r>
      <w:r w:rsidR="000C1258" w:rsidRPr="00233EA7">
        <w:rPr>
          <w:rFonts w:ascii="Arial" w:eastAsia="Times New Roman" w:hAnsi="Arial" w:cs="Arial"/>
          <w:sz w:val="24"/>
          <w:szCs w:val="24"/>
          <w:lang w:eastAsia="en-ZA"/>
        </w:rPr>
        <w:t xml:space="preserve"> </w:t>
      </w:r>
      <w:r w:rsidR="000C1258">
        <w:rPr>
          <w:rFonts w:ascii="Arial" w:eastAsia="Times New Roman" w:hAnsi="Arial" w:cs="Arial"/>
          <w:color w:val="000000"/>
          <w:sz w:val="24"/>
          <w:szCs w:val="24"/>
          <w:lang w:eastAsia="en-ZA"/>
        </w:rPr>
        <w:t xml:space="preserve">ABSA </w:t>
      </w:r>
      <w:r w:rsidRPr="00E677EF">
        <w:rPr>
          <w:rFonts w:ascii="Arial" w:eastAsia="Times New Roman" w:hAnsi="Arial" w:cs="Arial"/>
          <w:color w:val="000000"/>
          <w:sz w:val="24"/>
          <w:szCs w:val="24"/>
          <w:lang w:eastAsia="en-ZA"/>
        </w:rPr>
        <w:t>failed to take into account that had she intended for the videos to go viral, she</w:t>
      </w:r>
      <w:r w:rsidR="000C1258">
        <w:rPr>
          <w:rFonts w:ascii="Arial" w:eastAsia="Times New Roman" w:hAnsi="Arial" w:cs="Arial"/>
          <w:color w:val="000000"/>
          <w:sz w:val="24"/>
          <w:szCs w:val="24"/>
          <w:lang w:eastAsia="en-ZA"/>
        </w:rPr>
        <w:t xml:space="preserve"> would have done so from the 27</w:t>
      </w:r>
      <w:r w:rsidRPr="00E677EF">
        <w:rPr>
          <w:rFonts w:ascii="Arial" w:eastAsia="Times New Roman" w:hAnsi="Arial" w:cs="Arial"/>
          <w:color w:val="000000"/>
          <w:sz w:val="24"/>
          <w:szCs w:val="24"/>
          <w:lang w:eastAsia="en-ZA"/>
        </w:rPr>
        <w:t xml:space="preserve">th October 2020- when she uploaded the videos on YouTube. </w:t>
      </w:r>
      <w:r w:rsidRPr="00233EA7">
        <w:rPr>
          <w:rFonts w:ascii="Arial" w:eastAsia="Times New Roman" w:hAnsi="Arial" w:cs="Arial"/>
          <w:sz w:val="24"/>
          <w:szCs w:val="24"/>
          <w:lang w:eastAsia="en-ZA"/>
        </w:rPr>
        <w:t>Fourthly,</w:t>
      </w:r>
      <w:r w:rsidRPr="00E677EF">
        <w:rPr>
          <w:rFonts w:ascii="Arial" w:eastAsia="Times New Roman" w:hAnsi="Arial" w:cs="Arial"/>
          <w:color w:val="000000"/>
          <w:sz w:val="24"/>
          <w:szCs w:val="24"/>
          <w:lang w:eastAsia="en-ZA"/>
        </w:rPr>
        <w:t xml:space="preserve"> ABSA failed to take into account that the defaming videos have since been removed from all social </w:t>
      </w:r>
      <w:r w:rsidRPr="00E677EF">
        <w:rPr>
          <w:rFonts w:ascii="Arial" w:eastAsia="Times New Roman" w:hAnsi="Arial" w:cs="Arial"/>
          <w:color w:val="000000"/>
          <w:sz w:val="24"/>
          <w:szCs w:val="24"/>
          <w:lang w:eastAsia="en-ZA"/>
        </w:rPr>
        <w:lastRenderedPageBreak/>
        <w:t xml:space="preserve">media platforms, including posts that were on </w:t>
      </w:r>
      <w:proofErr w:type="spellStart"/>
      <w:r w:rsidRPr="00E677EF">
        <w:rPr>
          <w:rFonts w:ascii="Arial" w:eastAsia="Times New Roman" w:hAnsi="Arial" w:cs="Arial"/>
          <w:color w:val="000000"/>
          <w:sz w:val="24"/>
          <w:szCs w:val="24"/>
          <w:lang w:eastAsia="en-ZA"/>
        </w:rPr>
        <w:t>Lesheka</w:t>
      </w:r>
      <w:proofErr w:type="spellEnd"/>
      <w:r w:rsidRPr="00E677EF">
        <w:rPr>
          <w:rFonts w:ascii="Arial" w:eastAsia="Times New Roman" w:hAnsi="Arial" w:cs="Arial"/>
          <w:color w:val="000000"/>
          <w:sz w:val="24"/>
          <w:szCs w:val="24"/>
          <w:lang w:eastAsia="en-ZA"/>
        </w:rPr>
        <w:t xml:space="preserve"> Storm’s social media accounts.</w:t>
      </w:r>
    </w:p>
    <w:p w:rsidR="00233EA7" w:rsidRPr="00E677EF" w:rsidRDefault="00233EA7" w:rsidP="000C1258">
      <w:pPr>
        <w:spacing w:after="0" w:line="480" w:lineRule="auto"/>
        <w:ind w:left="720" w:hanging="720"/>
        <w:jc w:val="both"/>
        <w:rPr>
          <w:rFonts w:ascii="Arial" w:eastAsia="Times New Roman" w:hAnsi="Arial" w:cs="Arial"/>
          <w:sz w:val="24"/>
          <w:szCs w:val="24"/>
          <w:lang w:eastAsia="en-ZA"/>
        </w:rPr>
      </w:pPr>
    </w:p>
    <w:p w:rsidR="00E677EF" w:rsidRPr="00233EA7" w:rsidRDefault="008F53A1" w:rsidP="00FF11E2">
      <w:pPr>
        <w:spacing w:after="0" w:line="480" w:lineRule="auto"/>
        <w:jc w:val="both"/>
        <w:rPr>
          <w:rFonts w:ascii="Arial" w:eastAsia="Times New Roman" w:hAnsi="Arial" w:cs="Arial"/>
          <w:b/>
          <w:sz w:val="24"/>
          <w:szCs w:val="24"/>
          <w:u w:val="single"/>
          <w:lang w:eastAsia="en-ZA"/>
        </w:rPr>
      </w:pPr>
      <w:r>
        <w:rPr>
          <w:rFonts w:ascii="Arial" w:eastAsia="Times New Roman" w:hAnsi="Arial" w:cs="Arial"/>
          <w:sz w:val="24"/>
          <w:szCs w:val="24"/>
          <w:lang w:eastAsia="en-ZA"/>
        </w:rPr>
        <w:tab/>
      </w:r>
      <w:r w:rsidRPr="00233EA7">
        <w:rPr>
          <w:rFonts w:ascii="Arial" w:eastAsia="Times New Roman" w:hAnsi="Arial" w:cs="Arial"/>
          <w:b/>
          <w:sz w:val="24"/>
          <w:szCs w:val="24"/>
          <w:u w:val="single"/>
          <w:lang w:eastAsia="en-ZA"/>
        </w:rPr>
        <w:t>ISSUE FOR DETERMINATION</w:t>
      </w:r>
    </w:p>
    <w:p w:rsidR="00E677EF" w:rsidRDefault="008F53A1" w:rsidP="000C1258">
      <w:pPr>
        <w:spacing w:after="0" w:line="480" w:lineRule="auto"/>
        <w:ind w:left="720" w:hanging="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[30</w:t>
      </w:r>
      <w:r w:rsidRPr="00E677EF">
        <w:rPr>
          <w:rFonts w:ascii="Arial" w:eastAsia="Times New Roman" w:hAnsi="Arial" w:cs="Arial"/>
          <w:color w:val="000000"/>
          <w:sz w:val="24"/>
          <w:szCs w:val="24"/>
          <w:lang w:eastAsia="en-ZA"/>
        </w:rPr>
        <w:t>]</w:t>
      </w:r>
      <w:r w:rsidRPr="00E677EF">
        <w:rPr>
          <w:rFonts w:ascii="Arial" w:eastAsia="Times New Roman" w:hAnsi="Arial" w:cs="Arial"/>
          <w:color w:val="000000"/>
          <w:sz w:val="24"/>
          <w:szCs w:val="24"/>
          <w:lang w:eastAsia="en-ZA"/>
        </w:rPr>
        <w:tab/>
        <w:t xml:space="preserve">The issue for determination is whether or not, based on the evidence before this court, ABSA has succeeded in proving that Ms </w:t>
      </w:r>
      <w:proofErr w:type="spellStart"/>
      <w:r w:rsidRPr="00E677EF">
        <w:rPr>
          <w:rFonts w:ascii="Arial" w:eastAsia="Times New Roman" w:hAnsi="Arial" w:cs="Arial"/>
          <w:color w:val="000000"/>
          <w:sz w:val="24"/>
          <w:szCs w:val="24"/>
          <w:lang w:eastAsia="en-ZA"/>
        </w:rPr>
        <w:t>Flusk</w:t>
      </w:r>
      <w:proofErr w:type="spellEnd"/>
      <w:r w:rsidRPr="00E677EF">
        <w:rPr>
          <w:rFonts w:ascii="Arial" w:eastAsia="Times New Roman" w:hAnsi="Arial" w:cs="Arial"/>
          <w:color w:val="000000"/>
          <w:sz w:val="24"/>
          <w:szCs w:val="24"/>
          <w:lang w:eastAsia="en-ZA"/>
        </w:rPr>
        <w:t xml:space="preserve"> was in wilful defiance of the cou</w:t>
      </w:r>
      <w:r w:rsidR="000C1258">
        <w:rPr>
          <w:rFonts w:ascii="Arial" w:eastAsia="Times New Roman" w:hAnsi="Arial" w:cs="Arial"/>
          <w:color w:val="000000"/>
          <w:sz w:val="24"/>
          <w:szCs w:val="24"/>
          <w:lang w:eastAsia="en-ZA"/>
        </w:rPr>
        <w:t>rt order. Furthermore, whether </w:t>
      </w:r>
      <w:r w:rsidRPr="00E677EF">
        <w:rPr>
          <w:rFonts w:ascii="Arial" w:eastAsia="Times New Roman" w:hAnsi="Arial" w:cs="Arial"/>
          <w:color w:val="000000"/>
          <w:sz w:val="24"/>
          <w:szCs w:val="24"/>
          <w:lang w:eastAsia="en-ZA"/>
        </w:rPr>
        <w:t xml:space="preserve">Ms </w:t>
      </w:r>
      <w:proofErr w:type="spellStart"/>
      <w:r w:rsidRPr="00E677EF">
        <w:rPr>
          <w:rFonts w:ascii="Arial" w:eastAsia="Times New Roman" w:hAnsi="Arial" w:cs="Arial"/>
          <w:color w:val="000000"/>
          <w:sz w:val="24"/>
          <w:szCs w:val="24"/>
          <w:lang w:eastAsia="en-ZA"/>
        </w:rPr>
        <w:t>Flusk</w:t>
      </w:r>
      <w:proofErr w:type="spellEnd"/>
      <w:r w:rsidRPr="00E677EF">
        <w:rPr>
          <w:rFonts w:ascii="Arial" w:eastAsia="Times New Roman" w:hAnsi="Arial" w:cs="Arial"/>
          <w:color w:val="000000"/>
          <w:sz w:val="24"/>
          <w:szCs w:val="24"/>
          <w:lang w:eastAsia="en-ZA"/>
        </w:rPr>
        <w:t xml:space="preserve"> has cau</w:t>
      </w:r>
      <w:r w:rsidR="00233EA7">
        <w:rPr>
          <w:rFonts w:ascii="Arial" w:eastAsia="Times New Roman" w:hAnsi="Arial" w:cs="Arial"/>
          <w:color w:val="000000"/>
          <w:sz w:val="24"/>
          <w:szCs w:val="24"/>
          <w:lang w:eastAsia="en-ZA"/>
        </w:rPr>
        <w:t xml:space="preserve">sed (influenced) her son </w:t>
      </w:r>
      <w:proofErr w:type="spellStart"/>
      <w:r w:rsidR="00233EA7">
        <w:rPr>
          <w:rFonts w:ascii="Arial" w:eastAsia="Times New Roman" w:hAnsi="Arial" w:cs="Arial"/>
          <w:color w:val="000000"/>
          <w:sz w:val="24"/>
          <w:szCs w:val="24"/>
          <w:lang w:eastAsia="en-ZA"/>
        </w:rPr>
        <w:t>Mickyle</w:t>
      </w:r>
      <w:proofErr w:type="spellEnd"/>
      <w:r w:rsidRPr="00E677EF">
        <w:rPr>
          <w:rFonts w:ascii="Arial" w:eastAsia="Times New Roman" w:hAnsi="Arial" w:cs="Arial"/>
          <w:color w:val="000000"/>
          <w:sz w:val="24"/>
          <w:szCs w:val="24"/>
          <w:lang w:eastAsia="en-ZA"/>
        </w:rPr>
        <w:t xml:space="preserve"> to upload</w:t>
      </w:r>
      <w:r w:rsidR="000C1258">
        <w:rPr>
          <w:rFonts w:ascii="Arial" w:eastAsia="Times New Roman" w:hAnsi="Arial" w:cs="Arial"/>
          <w:color w:val="000000"/>
          <w:sz w:val="24"/>
          <w:szCs w:val="24"/>
          <w:lang w:eastAsia="en-ZA"/>
        </w:rPr>
        <w:t xml:space="preserve"> the defaming videos post</w:t>
      </w:r>
      <w:r w:rsidRPr="00E677EF">
        <w:rPr>
          <w:rFonts w:ascii="Arial" w:eastAsia="Times New Roman" w:hAnsi="Arial" w:cs="Arial"/>
          <w:color w:val="000000"/>
          <w:sz w:val="24"/>
          <w:szCs w:val="24"/>
          <w:lang w:eastAsia="en-ZA"/>
        </w:rPr>
        <w:t xml:space="preserve"> the granting of the order and finally whether reliance o</w:t>
      </w:r>
      <w:r w:rsidR="00233EA7">
        <w:rPr>
          <w:rFonts w:ascii="Arial" w:eastAsia="Times New Roman" w:hAnsi="Arial" w:cs="Arial"/>
          <w:color w:val="000000"/>
          <w:sz w:val="24"/>
          <w:szCs w:val="24"/>
          <w:lang w:eastAsia="en-ZA"/>
        </w:rPr>
        <w:t xml:space="preserve">n </w:t>
      </w:r>
      <w:proofErr w:type="spellStart"/>
      <w:r w:rsidR="00233EA7">
        <w:rPr>
          <w:rFonts w:ascii="Arial" w:eastAsia="Times New Roman" w:hAnsi="Arial" w:cs="Arial"/>
          <w:color w:val="000000"/>
          <w:sz w:val="24"/>
          <w:szCs w:val="24"/>
          <w:lang w:eastAsia="en-ZA"/>
        </w:rPr>
        <w:t>Mickyle</w:t>
      </w:r>
      <w:r w:rsidR="000C1258">
        <w:rPr>
          <w:rFonts w:ascii="Arial" w:eastAsia="Times New Roman" w:hAnsi="Arial" w:cs="Arial"/>
          <w:color w:val="000000"/>
          <w:sz w:val="24"/>
          <w:szCs w:val="24"/>
          <w:lang w:eastAsia="en-ZA"/>
        </w:rPr>
        <w:t>’s</w:t>
      </w:r>
      <w:proofErr w:type="spellEnd"/>
      <w:r w:rsidR="000C1258">
        <w:rPr>
          <w:rFonts w:ascii="Arial" w:eastAsia="Times New Roman" w:hAnsi="Arial" w:cs="Arial"/>
          <w:color w:val="000000"/>
          <w:sz w:val="24"/>
          <w:szCs w:val="24"/>
          <w:lang w:eastAsia="en-ZA"/>
        </w:rPr>
        <w:t xml:space="preserve"> evidence is hearsay</w:t>
      </w:r>
      <w:r w:rsidRPr="00E677EF">
        <w:rPr>
          <w:rFonts w:ascii="Arial" w:eastAsia="Times New Roman" w:hAnsi="Arial" w:cs="Arial"/>
          <w:color w:val="000000"/>
          <w:sz w:val="24"/>
          <w:szCs w:val="24"/>
          <w:lang w:eastAsia="en-ZA"/>
        </w:rPr>
        <w:t>.</w:t>
      </w:r>
    </w:p>
    <w:p w:rsidR="00233EA7" w:rsidRPr="00E677EF" w:rsidRDefault="00233EA7" w:rsidP="000C1258">
      <w:pPr>
        <w:spacing w:after="0" w:line="480" w:lineRule="auto"/>
        <w:ind w:left="720" w:hanging="720"/>
        <w:jc w:val="both"/>
        <w:rPr>
          <w:rFonts w:ascii="Arial" w:eastAsia="Times New Roman" w:hAnsi="Arial" w:cs="Arial"/>
          <w:sz w:val="24"/>
          <w:szCs w:val="24"/>
          <w:lang w:eastAsia="en-ZA"/>
        </w:rPr>
      </w:pPr>
    </w:p>
    <w:p w:rsidR="000C1258" w:rsidRDefault="008F53A1" w:rsidP="00FF11E2">
      <w:pPr>
        <w:spacing w:after="0" w:line="480" w:lineRule="auto"/>
        <w:jc w:val="both"/>
        <w:rPr>
          <w:rFonts w:ascii="Arial" w:eastAsia="Times New Roman" w:hAnsi="Arial" w:cs="Arial"/>
          <w:b/>
          <w:color w:val="000000"/>
          <w:sz w:val="24"/>
          <w:szCs w:val="24"/>
          <w:u w:val="single"/>
          <w:lang w:eastAsia="en-ZA"/>
        </w:rPr>
      </w:pPr>
      <w:r>
        <w:rPr>
          <w:rFonts w:ascii="Arial" w:eastAsia="Times New Roman" w:hAnsi="Arial" w:cs="Arial"/>
          <w:color w:val="000000"/>
          <w:sz w:val="24"/>
          <w:szCs w:val="24"/>
          <w:lang w:eastAsia="en-ZA"/>
        </w:rPr>
        <w:tab/>
      </w:r>
      <w:r w:rsidRPr="00233EA7">
        <w:rPr>
          <w:rFonts w:ascii="Arial" w:eastAsia="Times New Roman" w:hAnsi="Arial" w:cs="Arial"/>
          <w:b/>
          <w:color w:val="000000"/>
          <w:sz w:val="24"/>
          <w:szCs w:val="24"/>
          <w:u w:val="single"/>
          <w:lang w:eastAsia="en-ZA"/>
        </w:rPr>
        <w:t>LEGAL PRINCIPLES AND REASONS FOR THE JUDGMENT</w:t>
      </w:r>
    </w:p>
    <w:p w:rsidR="00233EA7" w:rsidRPr="00233EA7" w:rsidRDefault="00233EA7" w:rsidP="00FF11E2">
      <w:pPr>
        <w:spacing w:after="0" w:line="480" w:lineRule="auto"/>
        <w:jc w:val="both"/>
        <w:rPr>
          <w:rFonts w:ascii="Arial" w:eastAsia="Times New Roman" w:hAnsi="Arial" w:cs="Arial"/>
          <w:b/>
          <w:color w:val="000000"/>
          <w:sz w:val="24"/>
          <w:szCs w:val="24"/>
          <w:u w:val="single"/>
          <w:lang w:eastAsia="en-ZA"/>
        </w:rPr>
      </w:pPr>
    </w:p>
    <w:p w:rsidR="000C1258" w:rsidRPr="00233EA7" w:rsidRDefault="008F53A1" w:rsidP="00FF11E2">
      <w:pPr>
        <w:spacing w:after="0" w:line="480" w:lineRule="auto"/>
        <w:jc w:val="both"/>
        <w:rPr>
          <w:rFonts w:ascii="Arial" w:eastAsia="Times New Roman" w:hAnsi="Arial" w:cs="Arial"/>
          <w:b/>
          <w:sz w:val="24"/>
          <w:szCs w:val="24"/>
          <w:lang w:eastAsia="en-ZA"/>
        </w:rPr>
      </w:pPr>
      <w:r>
        <w:rPr>
          <w:rFonts w:ascii="Arial" w:eastAsia="Times New Roman" w:hAnsi="Arial" w:cs="Arial"/>
          <w:color w:val="000000"/>
          <w:sz w:val="24"/>
          <w:szCs w:val="24"/>
          <w:lang w:eastAsia="en-ZA"/>
        </w:rPr>
        <w:tab/>
      </w:r>
      <w:r w:rsidRPr="00233EA7">
        <w:rPr>
          <w:rFonts w:ascii="Arial" w:eastAsia="Times New Roman" w:hAnsi="Arial" w:cs="Arial"/>
          <w:b/>
          <w:color w:val="000000"/>
          <w:sz w:val="24"/>
          <w:szCs w:val="24"/>
          <w:lang w:eastAsia="en-ZA"/>
        </w:rPr>
        <w:t>HEARSAY EVIDENCE AND CONFIRMATORY AFFIDAVIT</w:t>
      </w:r>
    </w:p>
    <w:p w:rsidR="00B63D49" w:rsidRDefault="008F53A1" w:rsidP="000C1258">
      <w:pPr>
        <w:spacing w:after="0" w:line="480" w:lineRule="auto"/>
        <w:ind w:left="720" w:hanging="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[31</w:t>
      </w:r>
      <w:r w:rsidR="00E677EF" w:rsidRPr="00E677EF">
        <w:rPr>
          <w:rFonts w:ascii="Arial" w:eastAsia="Times New Roman" w:hAnsi="Arial" w:cs="Arial"/>
          <w:color w:val="000000"/>
          <w:sz w:val="24"/>
          <w:szCs w:val="24"/>
          <w:lang w:eastAsia="en-ZA"/>
        </w:rPr>
        <w:t>]</w:t>
      </w:r>
      <w:r w:rsidR="00E677EF" w:rsidRPr="00E677EF">
        <w:rPr>
          <w:rFonts w:ascii="Arial" w:eastAsia="Times New Roman" w:hAnsi="Arial" w:cs="Arial"/>
          <w:color w:val="000000"/>
          <w:sz w:val="24"/>
          <w:szCs w:val="24"/>
          <w:lang w:eastAsia="en-ZA"/>
        </w:rPr>
        <w:tab/>
      </w:r>
      <w:r w:rsidR="000C1258">
        <w:rPr>
          <w:rFonts w:ascii="Arial" w:eastAsia="Times New Roman" w:hAnsi="Arial" w:cs="Arial"/>
          <w:color w:val="000000"/>
          <w:sz w:val="24"/>
          <w:szCs w:val="24"/>
          <w:lang w:eastAsia="en-ZA"/>
        </w:rPr>
        <w:t xml:space="preserve">In its argument </w:t>
      </w:r>
      <w:r w:rsidR="00E677EF" w:rsidRPr="00E677EF">
        <w:rPr>
          <w:rFonts w:ascii="Arial" w:eastAsia="Times New Roman" w:hAnsi="Arial" w:cs="Arial"/>
          <w:color w:val="000000"/>
          <w:sz w:val="24"/>
          <w:szCs w:val="24"/>
          <w:lang w:eastAsia="en-ZA"/>
        </w:rPr>
        <w:t>ABSA</w:t>
      </w:r>
      <w:r w:rsidR="000C1258">
        <w:rPr>
          <w:rFonts w:ascii="Arial" w:eastAsia="Times New Roman" w:hAnsi="Arial" w:cs="Arial"/>
          <w:color w:val="000000"/>
          <w:sz w:val="24"/>
          <w:szCs w:val="24"/>
          <w:lang w:eastAsia="en-ZA"/>
        </w:rPr>
        <w:t xml:space="preserve"> c</w:t>
      </w:r>
      <w:r w:rsidR="00E677EF" w:rsidRPr="00E677EF">
        <w:rPr>
          <w:rFonts w:ascii="Arial" w:eastAsia="Times New Roman" w:hAnsi="Arial" w:cs="Arial"/>
          <w:color w:val="000000"/>
          <w:sz w:val="24"/>
          <w:szCs w:val="24"/>
          <w:lang w:eastAsia="en-ZA"/>
        </w:rPr>
        <w:t>on</w:t>
      </w:r>
      <w:r>
        <w:rPr>
          <w:rFonts w:ascii="Arial" w:eastAsia="Times New Roman" w:hAnsi="Arial" w:cs="Arial"/>
          <w:color w:val="000000"/>
          <w:sz w:val="24"/>
          <w:szCs w:val="24"/>
          <w:lang w:eastAsia="en-ZA"/>
        </w:rPr>
        <w:t xml:space="preserve">tends that Ms </w:t>
      </w:r>
      <w:proofErr w:type="spellStart"/>
      <w:r>
        <w:rPr>
          <w:rFonts w:ascii="Arial" w:eastAsia="Times New Roman" w:hAnsi="Arial" w:cs="Arial"/>
          <w:color w:val="000000"/>
          <w:sz w:val="24"/>
          <w:szCs w:val="24"/>
          <w:lang w:eastAsia="en-ZA"/>
        </w:rPr>
        <w:t>Flusk</w:t>
      </w:r>
      <w:proofErr w:type="spellEnd"/>
      <w:r w:rsidR="000C1258">
        <w:rPr>
          <w:rFonts w:ascii="Arial" w:eastAsia="Times New Roman" w:hAnsi="Arial" w:cs="Arial"/>
          <w:color w:val="000000"/>
          <w:sz w:val="24"/>
          <w:szCs w:val="24"/>
          <w:lang w:eastAsia="en-ZA"/>
        </w:rPr>
        <w:t xml:space="preserve"> relies on hearsay evidence in</w:t>
      </w:r>
      <w:r w:rsidR="00E677EF" w:rsidRPr="00E677EF">
        <w:rPr>
          <w:rFonts w:ascii="Arial" w:eastAsia="Times New Roman" w:hAnsi="Arial" w:cs="Arial"/>
          <w:color w:val="000000"/>
          <w:sz w:val="24"/>
          <w:szCs w:val="24"/>
          <w:lang w:eastAsia="en-ZA"/>
        </w:rPr>
        <w:t xml:space="preserve"> relation to claims </w:t>
      </w:r>
      <w:r w:rsidR="00233EA7">
        <w:rPr>
          <w:rFonts w:ascii="Arial" w:eastAsia="Times New Roman" w:hAnsi="Arial" w:cs="Arial"/>
          <w:color w:val="000000"/>
          <w:sz w:val="24"/>
          <w:szCs w:val="24"/>
          <w:lang w:eastAsia="en-ZA"/>
        </w:rPr>
        <w:t xml:space="preserve">that </w:t>
      </w:r>
      <w:proofErr w:type="spellStart"/>
      <w:r w:rsidR="00233EA7">
        <w:rPr>
          <w:rFonts w:ascii="Arial" w:eastAsia="Times New Roman" w:hAnsi="Arial" w:cs="Arial"/>
          <w:color w:val="000000"/>
          <w:sz w:val="24"/>
          <w:szCs w:val="24"/>
          <w:lang w:eastAsia="en-ZA"/>
        </w:rPr>
        <w:t>Mickyle</w:t>
      </w:r>
      <w:proofErr w:type="spellEnd"/>
      <w:r w:rsidR="000C1258">
        <w:rPr>
          <w:rFonts w:ascii="Arial" w:eastAsia="Times New Roman" w:hAnsi="Arial" w:cs="Arial"/>
          <w:color w:val="000000"/>
          <w:sz w:val="24"/>
          <w:szCs w:val="24"/>
          <w:lang w:eastAsia="en-ZA"/>
        </w:rPr>
        <w:t xml:space="preserve"> t</w:t>
      </w:r>
      <w:r>
        <w:rPr>
          <w:rFonts w:ascii="Arial" w:eastAsia="Times New Roman" w:hAnsi="Arial" w:cs="Arial"/>
          <w:color w:val="000000"/>
          <w:sz w:val="24"/>
          <w:szCs w:val="24"/>
          <w:lang w:eastAsia="en-ZA"/>
        </w:rPr>
        <w:t>old her that he was responsible for</w:t>
      </w:r>
      <w:r w:rsidR="00E677EF" w:rsidRPr="00E677EF">
        <w:rPr>
          <w:rFonts w:ascii="Arial" w:eastAsia="Times New Roman" w:hAnsi="Arial" w:cs="Arial"/>
          <w:color w:val="000000"/>
          <w:sz w:val="24"/>
          <w:szCs w:val="24"/>
          <w:lang w:eastAsia="en-ZA"/>
        </w:rPr>
        <w:t xml:space="preserve"> the video uploads. This contention is not supported by facts.</w:t>
      </w:r>
      <w:r w:rsidR="00233EA7">
        <w:rPr>
          <w:rFonts w:ascii="Arial" w:eastAsia="Times New Roman" w:hAnsi="Arial" w:cs="Arial"/>
          <w:color w:val="000000"/>
          <w:sz w:val="24"/>
          <w:szCs w:val="24"/>
          <w:lang w:eastAsia="en-ZA"/>
        </w:rPr>
        <w:t xml:space="preserve"> </w:t>
      </w:r>
      <w:proofErr w:type="spellStart"/>
      <w:r w:rsidR="00233EA7">
        <w:rPr>
          <w:rFonts w:ascii="Arial" w:eastAsia="Times New Roman" w:hAnsi="Arial" w:cs="Arial"/>
          <w:color w:val="000000"/>
          <w:sz w:val="24"/>
          <w:szCs w:val="24"/>
          <w:lang w:eastAsia="en-ZA"/>
        </w:rPr>
        <w:t>Mickyle</w:t>
      </w:r>
      <w:proofErr w:type="spellEnd"/>
      <w:r>
        <w:rPr>
          <w:rFonts w:ascii="Arial" w:eastAsia="Times New Roman" w:hAnsi="Arial" w:cs="Arial"/>
          <w:color w:val="000000"/>
          <w:sz w:val="24"/>
          <w:szCs w:val="24"/>
          <w:lang w:eastAsia="en-ZA"/>
        </w:rPr>
        <w:t xml:space="preserve"> confirmed the version</w:t>
      </w:r>
      <w:r w:rsidR="00E677EF" w:rsidRPr="00E677EF">
        <w:rPr>
          <w:rFonts w:ascii="Arial" w:eastAsia="Times New Roman" w:hAnsi="Arial" w:cs="Arial"/>
          <w:color w:val="000000"/>
          <w:sz w:val="24"/>
          <w:szCs w:val="24"/>
          <w:lang w:eastAsia="en-ZA"/>
        </w:rPr>
        <w:t xml:space="preserve"> of Ms </w:t>
      </w:r>
      <w:proofErr w:type="spellStart"/>
      <w:r w:rsidR="00E677EF" w:rsidRPr="00E677EF">
        <w:rPr>
          <w:rFonts w:ascii="Arial" w:eastAsia="Times New Roman" w:hAnsi="Arial" w:cs="Arial"/>
          <w:color w:val="000000"/>
          <w:sz w:val="24"/>
          <w:szCs w:val="24"/>
          <w:lang w:eastAsia="en-ZA"/>
        </w:rPr>
        <w:t>Flusk</w:t>
      </w:r>
      <w:proofErr w:type="spellEnd"/>
      <w:r w:rsidR="00E677EF" w:rsidRPr="00E677EF">
        <w:rPr>
          <w:rFonts w:ascii="Arial" w:eastAsia="Times New Roman" w:hAnsi="Arial" w:cs="Arial"/>
          <w:color w:val="000000"/>
          <w:sz w:val="24"/>
          <w:szCs w:val="24"/>
          <w:lang w:eastAsia="en-ZA"/>
        </w:rPr>
        <w:t xml:space="preserve"> through a confirmator</w:t>
      </w:r>
      <w:r>
        <w:rPr>
          <w:rFonts w:ascii="Arial" w:eastAsia="Times New Roman" w:hAnsi="Arial" w:cs="Arial"/>
          <w:color w:val="000000"/>
          <w:sz w:val="24"/>
          <w:szCs w:val="24"/>
          <w:lang w:eastAsia="en-ZA"/>
        </w:rPr>
        <w:t>y affidavit and our law is trite</w:t>
      </w:r>
      <w:r w:rsidR="00E677EF" w:rsidRPr="00E677EF">
        <w:rPr>
          <w:rFonts w:ascii="Arial" w:eastAsia="Times New Roman" w:hAnsi="Arial" w:cs="Arial"/>
          <w:color w:val="000000"/>
          <w:sz w:val="24"/>
          <w:szCs w:val="24"/>
          <w:lang w:eastAsia="en-ZA"/>
        </w:rPr>
        <w:t xml:space="preserve"> that once this is</w:t>
      </w:r>
      <w:r>
        <w:rPr>
          <w:rFonts w:ascii="Arial" w:eastAsia="Times New Roman" w:hAnsi="Arial" w:cs="Arial"/>
          <w:color w:val="000000"/>
          <w:sz w:val="24"/>
          <w:szCs w:val="24"/>
          <w:lang w:eastAsia="en-ZA"/>
        </w:rPr>
        <w:t xml:space="preserve"> so, the evidence is no longer h</w:t>
      </w:r>
      <w:r w:rsidR="00E677EF" w:rsidRPr="00E677EF">
        <w:rPr>
          <w:rFonts w:ascii="Arial" w:eastAsia="Times New Roman" w:hAnsi="Arial" w:cs="Arial"/>
          <w:color w:val="000000"/>
          <w:sz w:val="24"/>
          <w:szCs w:val="24"/>
          <w:lang w:eastAsia="en-ZA"/>
        </w:rPr>
        <w:t xml:space="preserve">earsay but real evidence. In the </w:t>
      </w:r>
      <w:r w:rsidR="00E677EF" w:rsidRPr="00E677EF">
        <w:rPr>
          <w:rFonts w:ascii="Arial" w:eastAsia="Times New Roman" w:hAnsi="Arial" w:cs="Arial"/>
          <w:i/>
          <w:color w:val="000000"/>
          <w:sz w:val="24"/>
          <w:szCs w:val="24"/>
          <w:lang w:eastAsia="en-ZA"/>
        </w:rPr>
        <w:t>National Education Health and Allied Workers Union v The Minister of Health and Another</w:t>
      </w:r>
      <w:r w:rsidR="00E677EF" w:rsidRPr="00E677EF">
        <w:rPr>
          <w:rFonts w:ascii="Arial" w:eastAsia="Times New Roman" w:hAnsi="Arial" w:cs="Arial"/>
          <w:color w:val="000000"/>
          <w:sz w:val="24"/>
          <w:szCs w:val="24"/>
          <w:lang w:eastAsia="en-ZA"/>
        </w:rPr>
        <w:t xml:space="preserve"> it was held thus: </w:t>
      </w:r>
    </w:p>
    <w:p w:rsidR="00B63D49" w:rsidRPr="00B63D49" w:rsidRDefault="008F53A1" w:rsidP="00C21DCB">
      <w:pPr>
        <w:spacing w:after="0" w:line="480" w:lineRule="auto"/>
        <w:ind w:left="1440"/>
        <w:jc w:val="both"/>
        <w:rPr>
          <w:rFonts w:ascii="Arial" w:eastAsia="Times New Roman" w:hAnsi="Arial" w:cs="Arial"/>
          <w:color w:val="000000"/>
          <w:lang w:eastAsia="en-ZA"/>
        </w:rPr>
      </w:pPr>
      <w:r>
        <w:rPr>
          <w:rFonts w:ascii="Arial" w:eastAsia="Times New Roman" w:hAnsi="Arial" w:cs="Arial"/>
          <w:color w:val="000000"/>
          <w:sz w:val="24"/>
          <w:szCs w:val="24"/>
          <w:lang w:eastAsia="en-ZA"/>
        </w:rPr>
        <w:t>“</w:t>
      </w:r>
      <w:r w:rsidR="00E677EF" w:rsidRPr="00E677EF">
        <w:rPr>
          <w:rFonts w:ascii="Arial" w:eastAsia="Times New Roman" w:hAnsi="Arial" w:cs="Arial"/>
          <w:color w:val="000000"/>
          <w:lang w:eastAsia="en-ZA"/>
        </w:rPr>
        <w:t>Where the averments are supported by confirmatory affidavits, they do not constitute hearsay evidence.”</w:t>
      </w:r>
      <w:r>
        <w:rPr>
          <w:rStyle w:val="FootnoteReference"/>
          <w:rFonts w:ascii="Arial" w:eastAsia="Times New Roman" w:hAnsi="Arial" w:cs="Arial"/>
          <w:color w:val="000000"/>
          <w:lang w:eastAsia="en-ZA"/>
        </w:rPr>
        <w:footnoteReference w:id="2"/>
      </w:r>
      <w:r w:rsidRPr="00B63D49">
        <w:rPr>
          <w:rFonts w:ascii="Arial" w:eastAsia="Times New Roman" w:hAnsi="Arial" w:cs="Arial"/>
          <w:color w:val="000000"/>
          <w:lang w:eastAsia="en-ZA"/>
        </w:rPr>
        <w:t xml:space="preserve"> </w:t>
      </w:r>
      <w:r w:rsidR="00E677EF" w:rsidRPr="00E677EF">
        <w:rPr>
          <w:rFonts w:ascii="Arial" w:eastAsia="Times New Roman" w:hAnsi="Arial" w:cs="Arial"/>
          <w:color w:val="000000"/>
          <w:lang w:eastAsia="en-ZA"/>
        </w:rPr>
        <w:t>In the in</w:t>
      </w:r>
      <w:r w:rsidR="00233EA7">
        <w:rPr>
          <w:rFonts w:ascii="Arial" w:eastAsia="Times New Roman" w:hAnsi="Arial" w:cs="Arial"/>
          <w:color w:val="000000"/>
          <w:lang w:eastAsia="en-ZA"/>
        </w:rPr>
        <w:t xml:space="preserve">stant case, </w:t>
      </w:r>
      <w:proofErr w:type="spellStart"/>
      <w:r w:rsidR="00233EA7">
        <w:rPr>
          <w:rFonts w:ascii="Arial" w:eastAsia="Times New Roman" w:hAnsi="Arial" w:cs="Arial"/>
          <w:color w:val="000000"/>
          <w:lang w:eastAsia="en-ZA"/>
        </w:rPr>
        <w:t>Mickyle</w:t>
      </w:r>
      <w:proofErr w:type="spellEnd"/>
      <w:r w:rsidR="00E677EF" w:rsidRPr="00E677EF">
        <w:rPr>
          <w:rFonts w:ascii="Arial" w:eastAsia="Times New Roman" w:hAnsi="Arial" w:cs="Arial"/>
          <w:color w:val="000000"/>
          <w:lang w:eastAsia="en-ZA"/>
        </w:rPr>
        <w:t xml:space="preserve"> confirmed that he read Ms </w:t>
      </w:r>
      <w:proofErr w:type="spellStart"/>
      <w:r w:rsidR="00E677EF" w:rsidRPr="00E677EF">
        <w:rPr>
          <w:rFonts w:ascii="Arial" w:eastAsia="Times New Roman" w:hAnsi="Arial" w:cs="Arial"/>
          <w:color w:val="000000"/>
          <w:lang w:eastAsia="en-ZA"/>
        </w:rPr>
        <w:t>Flusk</w:t>
      </w:r>
      <w:proofErr w:type="spellEnd"/>
      <w:r w:rsidR="00E677EF" w:rsidRPr="00E677EF">
        <w:rPr>
          <w:rFonts w:ascii="Arial" w:eastAsia="Times New Roman" w:hAnsi="Arial" w:cs="Arial"/>
          <w:color w:val="000000"/>
          <w:lang w:eastAsia="en-ZA"/>
        </w:rPr>
        <w:t xml:space="preserve"> answering affidavit and duly confirmed its contents insofar as they relate to him by depo</w:t>
      </w:r>
      <w:r w:rsidR="00233EA7">
        <w:rPr>
          <w:rFonts w:ascii="Arial" w:eastAsia="Times New Roman" w:hAnsi="Arial" w:cs="Arial"/>
          <w:color w:val="000000"/>
          <w:lang w:eastAsia="en-ZA"/>
        </w:rPr>
        <w:t>sing a confirmatory affidavit.”</w:t>
      </w:r>
    </w:p>
    <w:p w:rsidR="00B63D49" w:rsidRDefault="00B63D49" w:rsidP="00B63D49">
      <w:pPr>
        <w:spacing w:after="0" w:line="480" w:lineRule="auto"/>
        <w:ind w:left="720"/>
        <w:jc w:val="both"/>
        <w:rPr>
          <w:rFonts w:ascii="Arial" w:eastAsia="Times New Roman" w:hAnsi="Arial" w:cs="Arial"/>
          <w:color w:val="000000"/>
          <w:sz w:val="24"/>
          <w:szCs w:val="24"/>
          <w:lang w:eastAsia="en-ZA"/>
        </w:rPr>
      </w:pPr>
    </w:p>
    <w:p w:rsidR="00E677EF" w:rsidRPr="00E677EF" w:rsidRDefault="008F53A1" w:rsidP="00B63D49">
      <w:pPr>
        <w:spacing w:after="0" w:line="480" w:lineRule="auto"/>
        <w:ind w:left="720"/>
        <w:jc w:val="both"/>
        <w:rPr>
          <w:rFonts w:ascii="Arial" w:eastAsia="Times New Roman" w:hAnsi="Arial" w:cs="Arial"/>
          <w:sz w:val="24"/>
          <w:szCs w:val="24"/>
          <w:lang w:eastAsia="en-ZA"/>
        </w:rPr>
      </w:pPr>
      <w:r>
        <w:rPr>
          <w:rFonts w:ascii="Arial" w:eastAsia="Times New Roman" w:hAnsi="Arial" w:cs="Arial"/>
          <w:color w:val="000000"/>
          <w:sz w:val="24"/>
          <w:szCs w:val="24"/>
          <w:lang w:eastAsia="en-ZA"/>
        </w:rPr>
        <w:t>T</w:t>
      </w:r>
      <w:r w:rsidRPr="00E677EF">
        <w:rPr>
          <w:rFonts w:ascii="Arial" w:eastAsia="Times New Roman" w:hAnsi="Arial" w:cs="Arial"/>
          <w:color w:val="000000"/>
          <w:sz w:val="24"/>
          <w:szCs w:val="24"/>
          <w:lang w:eastAsia="en-ZA"/>
        </w:rPr>
        <w:t>his is also supported by section 3(1)(a) The Law of Evidence Amendment Act (Act 45 of 1</w:t>
      </w:r>
      <w:r>
        <w:rPr>
          <w:rFonts w:ascii="Arial" w:eastAsia="Times New Roman" w:hAnsi="Arial" w:cs="Arial"/>
          <w:color w:val="000000"/>
          <w:sz w:val="24"/>
          <w:szCs w:val="24"/>
          <w:lang w:eastAsia="en-ZA"/>
        </w:rPr>
        <w:t>988), which provides as follows</w:t>
      </w:r>
      <w:r w:rsidRPr="00E677EF">
        <w:rPr>
          <w:rFonts w:ascii="Arial" w:eastAsia="Times New Roman" w:hAnsi="Arial" w:cs="Arial"/>
          <w:color w:val="000000"/>
          <w:sz w:val="24"/>
          <w:szCs w:val="24"/>
          <w:lang w:eastAsia="en-ZA"/>
        </w:rPr>
        <w:t>:</w:t>
      </w:r>
    </w:p>
    <w:p w:rsidR="00B63D49" w:rsidRPr="00B63D49" w:rsidRDefault="008F53A1" w:rsidP="00C21DCB">
      <w:pPr>
        <w:spacing w:after="0" w:line="480" w:lineRule="auto"/>
        <w:ind w:left="720" w:firstLine="720"/>
        <w:jc w:val="both"/>
        <w:rPr>
          <w:rFonts w:ascii="Arial" w:eastAsia="Times New Roman" w:hAnsi="Arial" w:cs="Arial"/>
          <w:color w:val="000000"/>
          <w:lang w:eastAsia="en-ZA"/>
        </w:rPr>
      </w:pPr>
      <w:r w:rsidRPr="00E677EF">
        <w:rPr>
          <w:rFonts w:ascii="Arial" w:eastAsia="Times New Roman" w:hAnsi="Arial" w:cs="Arial"/>
          <w:color w:val="000000"/>
          <w:lang w:eastAsia="en-ZA"/>
        </w:rPr>
        <w:t>“</w:t>
      </w:r>
      <w:r w:rsidRPr="00233EA7">
        <w:rPr>
          <w:rFonts w:ascii="Arial" w:eastAsia="Times New Roman" w:hAnsi="Arial" w:cs="Arial"/>
          <w:b/>
          <w:color w:val="000000"/>
          <w:lang w:eastAsia="en-ZA"/>
        </w:rPr>
        <w:t>Hearsay evidence</w:t>
      </w:r>
      <w:r w:rsidRPr="00E677EF">
        <w:rPr>
          <w:rFonts w:ascii="Arial" w:eastAsia="Times New Roman" w:hAnsi="Arial" w:cs="Arial"/>
          <w:color w:val="000000"/>
          <w:lang w:eastAsia="en-ZA"/>
        </w:rPr>
        <w:t xml:space="preserve"> </w:t>
      </w:r>
    </w:p>
    <w:p w:rsidR="00B63D49" w:rsidRPr="00B63D49" w:rsidRDefault="008F53A1" w:rsidP="00C21DCB">
      <w:pPr>
        <w:spacing w:after="0" w:line="480" w:lineRule="auto"/>
        <w:ind w:left="1440"/>
        <w:jc w:val="both"/>
        <w:rPr>
          <w:rFonts w:ascii="Arial" w:eastAsia="Times New Roman" w:hAnsi="Arial" w:cs="Arial"/>
          <w:color w:val="000000"/>
          <w:lang w:eastAsia="en-ZA"/>
        </w:rPr>
      </w:pPr>
      <w:r w:rsidRPr="00E677EF">
        <w:rPr>
          <w:rFonts w:ascii="Arial" w:eastAsia="Times New Roman" w:hAnsi="Arial" w:cs="Arial"/>
          <w:color w:val="000000"/>
          <w:lang w:eastAsia="en-ZA"/>
        </w:rPr>
        <w:t xml:space="preserve">(1) Subject to the provisions of any other law, hearsay evidence shall not be admitted as evidence at criminal or civil proceedings, unless- </w:t>
      </w:r>
    </w:p>
    <w:p w:rsidR="00E677EF" w:rsidRPr="00E677EF" w:rsidRDefault="008F53A1" w:rsidP="00B63D49">
      <w:pPr>
        <w:spacing w:after="0" w:line="480" w:lineRule="auto"/>
        <w:ind w:left="1440"/>
        <w:jc w:val="both"/>
        <w:rPr>
          <w:rFonts w:ascii="Arial" w:eastAsia="Times New Roman" w:hAnsi="Arial" w:cs="Arial"/>
          <w:lang w:eastAsia="en-ZA"/>
        </w:rPr>
      </w:pPr>
      <w:r w:rsidRPr="00E677EF">
        <w:rPr>
          <w:rFonts w:ascii="Arial" w:eastAsia="Times New Roman" w:hAnsi="Arial" w:cs="Arial"/>
          <w:color w:val="000000"/>
          <w:lang w:eastAsia="en-ZA"/>
        </w:rPr>
        <w:t>(a) each party against whom the evidence is to be adduced agrees to the admission thereof as evidence at such proceedings”</w:t>
      </w:r>
    </w:p>
    <w:p w:rsidR="00E677EF" w:rsidRPr="00E677EF" w:rsidRDefault="00E677EF" w:rsidP="00FF11E2">
      <w:pPr>
        <w:spacing w:after="0" w:line="480" w:lineRule="auto"/>
        <w:jc w:val="both"/>
        <w:rPr>
          <w:rFonts w:ascii="Arial" w:eastAsia="Times New Roman" w:hAnsi="Arial" w:cs="Arial"/>
          <w:sz w:val="24"/>
          <w:szCs w:val="24"/>
          <w:lang w:eastAsia="en-ZA"/>
        </w:rPr>
      </w:pPr>
    </w:p>
    <w:p w:rsidR="00B63D49" w:rsidRDefault="008F53A1" w:rsidP="00B63D49">
      <w:pPr>
        <w:spacing w:after="0" w:line="480" w:lineRule="auto"/>
        <w:ind w:left="720"/>
        <w:jc w:val="both"/>
        <w:rPr>
          <w:rFonts w:ascii="Arial" w:eastAsia="Times New Roman" w:hAnsi="Arial" w:cs="Arial"/>
          <w:color w:val="000000"/>
          <w:sz w:val="24"/>
          <w:szCs w:val="24"/>
          <w:lang w:eastAsia="en-ZA"/>
        </w:rPr>
      </w:pPr>
      <w:r w:rsidRPr="00E677EF">
        <w:rPr>
          <w:rFonts w:ascii="Arial" w:eastAsia="Times New Roman" w:hAnsi="Arial" w:cs="Arial"/>
          <w:color w:val="000000"/>
          <w:sz w:val="24"/>
          <w:szCs w:val="24"/>
          <w:lang w:eastAsia="en-ZA"/>
        </w:rPr>
        <w:t xml:space="preserve">I am </w:t>
      </w:r>
      <w:r w:rsidR="00233EA7">
        <w:rPr>
          <w:rFonts w:ascii="Arial" w:eastAsia="Times New Roman" w:hAnsi="Arial" w:cs="Arial"/>
          <w:color w:val="000000"/>
          <w:sz w:val="24"/>
          <w:szCs w:val="24"/>
          <w:lang w:eastAsia="en-ZA"/>
        </w:rPr>
        <w:t xml:space="preserve">therefore satisfied that </w:t>
      </w:r>
      <w:proofErr w:type="spellStart"/>
      <w:r w:rsidR="00233EA7">
        <w:rPr>
          <w:rFonts w:ascii="Arial" w:eastAsia="Times New Roman" w:hAnsi="Arial" w:cs="Arial"/>
          <w:color w:val="000000"/>
          <w:sz w:val="24"/>
          <w:szCs w:val="24"/>
          <w:lang w:eastAsia="en-ZA"/>
        </w:rPr>
        <w:t>Mickyle</w:t>
      </w:r>
      <w:proofErr w:type="spellEnd"/>
      <w:r w:rsidRPr="00E677EF">
        <w:rPr>
          <w:rFonts w:ascii="Arial" w:eastAsia="Times New Roman" w:hAnsi="Arial" w:cs="Arial"/>
          <w:color w:val="000000"/>
          <w:sz w:val="24"/>
          <w:szCs w:val="24"/>
          <w:lang w:eastAsia="en-ZA"/>
        </w:rPr>
        <w:t xml:space="preserve"> had read the contents of Ms </w:t>
      </w:r>
      <w:proofErr w:type="spellStart"/>
      <w:r w:rsidRPr="00E677EF">
        <w:rPr>
          <w:rFonts w:ascii="Arial" w:eastAsia="Times New Roman" w:hAnsi="Arial" w:cs="Arial"/>
          <w:color w:val="000000"/>
          <w:sz w:val="24"/>
          <w:szCs w:val="24"/>
          <w:lang w:eastAsia="en-ZA"/>
        </w:rPr>
        <w:t>Flusk’s</w:t>
      </w:r>
      <w:proofErr w:type="spellEnd"/>
      <w:r w:rsidRPr="00E677EF">
        <w:rPr>
          <w:rFonts w:ascii="Arial" w:eastAsia="Times New Roman" w:hAnsi="Arial" w:cs="Arial"/>
          <w:color w:val="000000"/>
          <w:sz w:val="24"/>
          <w:szCs w:val="24"/>
          <w:lang w:eastAsia="en-ZA"/>
        </w:rPr>
        <w:t xml:space="preserve"> affidavit in so far as it says h</w:t>
      </w:r>
      <w:r>
        <w:rPr>
          <w:rFonts w:ascii="Arial" w:eastAsia="Times New Roman" w:hAnsi="Arial" w:cs="Arial"/>
          <w:color w:val="000000"/>
          <w:sz w:val="24"/>
          <w:szCs w:val="24"/>
          <w:lang w:eastAsia="en-ZA"/>
        </w:rPr>
        <w:t>e is the one who confessed to u</w:t>
      </w:r>
      <w:r w:rsidRPr="00E677EF">
        <w:rPr>
          <w:rFonts w:ascii="Arial" w:eastAsia="Times New Roman" w:hAnsi="Arial" w:cs="Arial"/>
          <w:color w:val="000000"/>
          <w:sz w:val="24"/>
          <w:szCs w:val="24"/>
          <w:lang w:eastAsia="en-ZA"/>
        </w:rPr>
        <w:t>ploading the defam</w:t>
      </w:r>
      <w:r w:rsidR="00233EA7">
        <w:rPr>
          <w:rFonts w:ascii="Arial" w:eastAsia="Times New Roman" w:hAnsi="Arial" w:cs="Arial"/>
          <w:color w:val="000000"/>
          <w:sz w:val="24"/>
          <w:szCs w:val="24"/>
          <w:lang w:eastAsia="en-ZA"/>
        </w:rPr>
        <w:t>atory videos post the court order</w:t>
      </w:r>
      <w:r>
        <w:rPr>
          <w:rFonts w:ascii="Arial" w:eastAsia="Times New Roman" w:hAnsi="Arial" w:cs="Arial"/>
          <w:color w:val="000000"/>
          <w:sz w:val="24"/>
          <w:szCs w:val="24"/>
          <w:lang w:eastAsia="en-ZA"/>
        </w:rPr>
        <w:t xml:space="preserve"> and confirmed Ms </w:t>
      </w:r>
      <w:proofErr w:type="spellStart"/>
      <w:r>
        <w:rPr>
          <w:rFonts w:ascii="Arial" w:eastAsia="Times New Roman" w:hAnsi="Arial" w:cs="Arial"/>
          <w:color w:val="000000"/>
          <w:sz w:val="24"/>
          <w:szCs w:val="24"/>
          <w:lang w:eastAsia="en-ZA"/>
        </w:rPr>
        <w:t>Flusk’s</w:t>
      </w:r>
      <w:proofErr w:type="spellEnd"/>
      <w:r>
        <w:rPr>
          <w:rFonts w:ascii="Arial" w:eastAsia="Times New Roman" w:hAnsi="Arial" w:cs="Arial"/>
          <w:color w:val="000000"/>
          <w:sz w:val="24"/>
          <w:szCs w:val="24"/>
          <w:lang w:eastAsia="en-ZA"/>
        </w:rPr>
        <w:t> </w:t>
      </w:r>
      <w:r w:rsidRPr="00E677EF">
        <w:rPr>
          <w:rFonts w:ascii="Arial" w:eastAsia="Times New Roman" w:hAnsi="Arial" w:cs="Arial"/>
          <w:color w:val="000000"/>
          <w:sz w:val="24"/>
          <w:szCs w:val="24"/>
          <w:lang w:eastAsia="en-ZA"/>
        </w:rPr>
        <w:t xml:space="preserve">affidavit through his </w:t>
      </w:r>
      <w:r>
        <w:rPr>
          <w:rFonts w:ascii="Arial" w:eastAsia="Times New Roman" w:hAnsi="Arial" w:cs="Arial"/>
          <w:color w:val="000000"/>
          <w:sz w:val="24"/>
          <w:szCs w:val="24"/>
          <w:lang w:eastAsia="en-ZA"/>
        </w:rPr>
        <w:t xml:space="preserve">confirmatory affidavit. ABSA’s contention that Ms </w:t>
      </w:r>
      <w:proofErr w:type="spellStart"/>
      <w:r>
        <w:rPr>
          <w:rFonts w:ascii="Arial" w:eastAsia="Times New Roman" w:hAnsi="Arial" w:cs="Arial"/>
          <w:color w:val="000000"/>
          <w:sz w:val="24"/>
          <w:szCs w:val="24"/>
          <w:lang w:eastAsia="en-ZA"/>
        </w:rPr>
        <w:t>Flusk</w:t>
      </w:r>
      <w:proofErr w:type="spellEnd"/>
      <w:r>
        <w:rPr>
          <w:rFonts w:ascii="Arial" w:eastAsia="Times New Roman" w:hAnsi="Arial" w:cs="Arial"/>
          <w:color w:val="000000"/>
          <w:sz w:val="24"/>
          <w:szCs w:val="24"/>
          <w:lang w:eastAsia="en-ZA"/>
        </w:rPr>
        <w:t> </w:t>
      </w:r>
      <w:r w:rsidRPr="00E677EF">
        <w:rPr>
          <w:rFonts w:ascii="Arial" w:eastAsia="Times New Roman" w:hAnsi="Arial" w:cs="Arial"/>
          <w:color w:val="000000"/>
          <w:sz w:val="24"/>
          <w:szCs w:val="24"/>
          <w:lang w:eastAsia="en-ZA"/>
        </w:rPr>
        <w:t>had consented or knew about s</w:t>
      </w:r>
      <w:r>
        <w:rPr>
          <w:rFonts w:ascii="Arial" w:eastAsia="Times New Roman" w:hAnsi="Arial" w:cs="Arial"/>
          <w:color w:val="000000"/>
          <w:sz w:val="24"/>
          <w:szCs w:val="24"/>
          <w:lang w:eastAsia="en-ZA"/>
        </w:rPr>
        <w:t xml:space="preserve">uch uploads </w:t>
      </w:r>
      <w:r w:rsidR="00233EA7">
        <w:rPr>
          <w:rFonts w:ascii="Arial" w:eastAsia="Times New Roman" w:hAnsi="Arial" w:cs="Arial"/>
          <w:color w:val="000000"/>
          <w:sz w:val="24"/>
          <w:szCs w:val="24"/>
          <w:lang w:eastAsia="en-ZA"/>
        </w:rPr>
        <w:t>cannot be supported by any direct evidence and is therefore rejected.</w:t>
      </w:r>
    </w:p>
    <w:p w:rsidR="00233EA7" w:rsidRPr="00E677EF" w:rsidRDefault="00233EA7" w:rsidP="00B63D49">
      <w:pPr>
        <w:spacing w:after="0" w:line="480" w:lineRule="auto"/>
        <w:ind w:left="720"/>
        <w:jc w:val="both"/>
        <w:rPr>
          <w:rFonts w:ascii="Arial" w:eastAsia="Times New Roman" w:hAnsi="Arial" w:cs="Arial"/>
          <w:sz w:val="24"/>
          <w:szCs w:val="24"/>
          <w:lang w:eastAsia="en-ZA"/>
        </w:rPr>
      </w:pPr>
    </w:p>
    <w:p w:rsidR="00E677EF" w:rsidRDefault="008F53A1" w:rsidP="00B63D49">
      <w:pPr>
        <w:spacing w:after="0" w:line="480" w:lineRule="auto"/>
        <w:ind w:left="720" w:hanging="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[32</w:t>
      </w:r>
      <w:r w:rsidRPr="00E677EF">
        <w:rPr>
          <w:rFonts w:ascii="Arial" w:eastAsia="Times New Roman" w:hAnsi="Arial" w:cs="Arial"/>
          <w:color w:val="000000"/>
          <w:sz w:val="24"/>
          <w:szCs w:val="24"/>
          <w:lang w:eastAsia="en-ZA"/>
        </w:rPr>
        <w:t>]</w:t>
      </w:r>
      <w:r w:rsidRPr="00E677EF">
        <w:rPr>
          <w:rFonts w:ascii="Arial" w:eastAsia="Times New Roman" w:hAnsi="Arial" w:cs="Arial"/>
          <w:color w:val="000000"/>
          <w:sz w:val="24"/>
          <w:szCs w:val="24"/>
          <w:lang w:eastAsia="en-ZA"/>
        </w:rPr>
        <w:tab/>
      </w:r>
      <w:r w:rsidR="00B63D49">
        <w:rPr>
          <w:rFonts w:ascii="Arial" w:eastAsia="Times New Roman" w:hAnsi="Arial" w:cs="Arial"/>
          <w:color w:val="000000"/>
          <w:sz w:val="24"/>
          <w:szCs w:val="24"/>
          <w:lang w:eastAsia="en-ZA"/>
        </w:rPr>
        <w:t xml:space="preserve">ABSA </w:t>
      </w:r>
      <w:r w:rsidRPr="00E677EF">
        <w:rPr>
          <w:rFonts w:ascii="Arial" w:eastAsia="Times New Roman" w:hAnsi="Arial" w:cs="Arial"/>
          <w:color w:val="000000"/>
          <w:sz w:val="24"/>
          <w:szCs w:val="24"/>
          <w:lang w:eastAsia="en-ZA"/>
        </w:rPr>
        <w:t>further contends in paragraph 32 of its replying affidavit that the confirmatory aff</w:t>
      </w:r>
      <w:r w:rsidR="00233EA7">
        <w:rPr>
          <w:rFonts w:ascii="Arial" w:eastAsia="Times New Roman" w:hAnsi="Arial" w:cs="Arial"/>
          <w:color w:val="000000"/>
          <w:sz w:val="24"/>
          <w:szCs w:val="24"/>
          <w:lang w:eastAsia="en-ZA"/>
        </w:rPr>
        <w:t xml:space="preserve">idavit by </w:t>
      </w:r>
      <w:proofErr w:type="spellStart"/>
      <w:r w:rsidR="00233EA7">
        <w:rPr>
          <w:rFonts w:ascii="Arial" w:eastAsia="Times New Roman" w:hAnsi="Arial" w:cs="Arial"/>
          <w:color w:val="000000"/>
          <w:sz w:val="24"/>
          <w:szCs w:val="24"/>
          <w:lang w:eastAsia="en-ZA"/>
        </w:rPr>
        <w:t>Mickyle</w:t>
      </w:r>
      <w:proofErr w:type="spellEnd"/>
      <w:r w:rsidRPr="00E677EF">
        <w:rPr>
          <w:rFonts w:ascii="Arial" w:eastAsia="Times New Roman" w:hAnsi="Arial" w:cs="Arial"/>
          <w:color w:val="000000"/>
          <w:sz w:val="24"/>
          <w:szCs w:val="24"/>
          <w:lang w:eastAsia="en-ZA"/>
        </w:rPr>
        <w:t xml:space="preserve"> is </w:t>
      </w:r>
      <w:r w:rsidR="00B63D49">
        <w:rPr>
          <w:rFonts w:ascii="Arial" w:eastAsia="Times New Roman" w:hAnsi="Arial" w:cs="Arial"/>
          <w:color w:val="000000"/>
          <w:sz w:val="24"/>
          <w:szCs w:val="24"/>
          <w:lang w:eastAsia="en-ZA"/>
        </w:rPr>
        <w:t>‘</w:t>
      </w:r>
      <w:r w:rsidRPr="00E677EF">
        <w:rPr>
          <w:rFonts w:ascii="Arial" w:eastAsia="Times New Roman" w:hAnsi="Arial" w:cs="Arial"/>
          <w:color w:val="000000"/>
          <w:sz w:val="24"/>
          <w:szCs w:val="24"/>
          <w:lang w:eastAsia="en-ZA"/>
        </w:rPr>
        <w:t>bare and lacking evidence</w:t>
      </w:r>
      <w:r w:rsidR="00B63D49">
        <w:rPr>
          <w:rFonts w:ascii="Arial" w:eastAsia="Times New Roman" w:hAnsi="Arial" w:cs="Arial"/>
          <w:color w:val="000000"/>
          <w:sz w:val="24"/>
          <w:szCs w:val="24"/>
          <w:lang w:eastAsia="en-ZA"/>
        </w:rPr>
        <w:t>’</w:t>
      </w:r>
      <w:r w:rsidRPr="00E677EF">
        <w:rPr>
          <w:rFonts w:ascii="Arial" w:eastAsia="Times New Roman" w:hAnsi="Arial" w:cs="Arial"/>
          <w:color w:val="000000"/>
          <w:sz w:val="24"/>
          <w:szCs w:val="24"/>
          <w:lang w:eastAsia="en-ZA"/>
        </w:rPr>
        <w:t>.  There is nothing irregular about the confirmatory affidavit</w:t>
      </w:r>
      <w:r w:rsidR="00B63D49">
        <w:rPr>
          <w:rFonts w:ascii="Arial" w:eastAsia="Times New Roman" w:hAnsi="Arial" w:cs="Arial"/>
          <w:color w:val="000000"/>
          <w:sz w:val="24"/>
          <w:szCs w:val="24"/>
          <w:lang w:eastAsia="en-ZA"/>
        </w:rPr>
        <w:t xml:space="preserve"> provided</w:t>
      </w:r>
      <w:r w:rsidRPr="00E677EF">
        <w:rPr>
          <w:rFonts w:ascii="Arial" w:eastAsia="Times New Roman" w:hAnsi="Arial" w:cs="Arial"/>
          <w:color w:val="000000"/>
          <w:sz w:val="24"/>
          <w:szCs w:val="24"/>
          <w:lang w:eastAsia="en-ZA"/>
        </w:rPr>
        <w:t xml:space="preserve"> because the very purpose of a confirmatory affidavit is to confirm </w:t>
      </w:r>
      <w:r w:rsidR="00B63D49">
        <w:rPr>
          <w:rFonts w:ascii="Arial" w:eastAsia="Times New Roman" w:hAnsi="Arial" w:cs="Arial"/>
          <w:color w:val="000000"/>
          <w:sz w:val="24"/>
          <w:szCs w:val="24"/>
          <w:lang w:eastAsia="en-ZA"/>
        </w:rPr>
        <w:t xml:space="preserve">that </w:t>
      </w:r>
      <w:r w:rsidRPr="00E677EF">
        <w:rPr>
          <w:rFonts w:ascii="Arial" w:eastAsia="Times New Roman" w:hAnsi="Arial" w:cs="Arial"/>
          <w:color w:val="000000"/>
          <w:sz w:val="24"/>
          <w:szCs w:val="24"/>
          <w:lang w:eastAsia="en-ZA"/>
        </w:rPr>
        <w:t>what has been already deposed t</w:t>
      </w:r>
      <w:r w:rsidR="00B63D49">
        <w:rPr>
          <w:rFonts w:ascii="Arial" w:eastAsia="Times New Roman" w:hAnsi="Arial" w:cs="Arial"/>
          <w:color w:val="000000"/>
          <w:sz w:val="24"/>
          <w:szCs w:val="24"/>
          <w:lang w:eastAsia="en-ZA"/>
        </w:rPr>
        <w:t>o in the main affidavit is</w:t>
      </w:r>
      <w:r w:rsidRPr="00E677EF">
        <w:rPr>
          <w:rFonts w:ascii="Arial" w:eastAsia="Times New Roman" w:hAnsi="Arial" w:cs="Arial"/>
          <w:color w:val="000000"/>
          <w:sz w:val="24"/>
          <w:szCs w:val="24"/>
          <w:lang w:eastAsia="en-ZA"/>
        </w:rPr>
        <w:t xml:space="preserve"> true and correct insofar as it relates to the person deposing the confirmatory affidavit. The confirmatory affidav</w:t>
      </w:r>
      <w:r w:rsidR="00233EA7">
        <w:rPr>
          <w:rFonts w:ascii="Arial" w:eastAsia="Times New Roman" w:hAnsi="Arial" w:cs="Arial"/>
          <w:color w:val="000000"/>
          <w:sz w:val="24"/>
          <w:szCs w:val="24"/>
          <w:lang w:eastAsia="en-ZA"/>
        </w:rPr>
        <w:t>it does not intend to repeat in</w:t>
      </w:r>
      <w:r w:rsidRPr="00E677EF">
        <w:rPr>
          <w:rFonts w:ascii="Arial" w:eastAsia="Times New Roman" w:hAnsi="Arial" w:cs="Arial"/>
          <w:color w:val="000000"/>
          <w:sz w:val="24"/>
          <w:szCs w:val="24"/>
          <w:lang w:eastAsia="en-ZA"/>
        </w:rPr>
        <w:t xml:space="preserve"> verbatim what is stated in the main affidavit insofar as it relates to the person deposing to the confirmatory affidavit.</w:t>
      </w:r>
    </w:p>
    <w:p w:rsidR="00B63D49" w:rsidRPr="00E677EF" w:rsidRDefault="00B63D49" w:rsidP="00B63D49">
      <w:pPr>
        <w:spacing w:after="0" w:line="480" w:lineRule="auto"/>
        <w:ind w:left="720" w:hanging="720"/>
        <w:jc w:val="both"/>
        <w:rPr>
          <w:rFonts w:ascii="Arial" w:eastAsia="Times New Roman" w:hAnsi="Arial" w:cs="Arial"/>
          <w:sz w:val="24"/>
          <w:szCs w:val="24"/>
          <w:lang w:eastAsia="en-ZA"/>
        </w:rPr>
      </w:pPr>
    </w:p>
    <w:p w:rsidR="00E677EF" w:rsidRPr="00E677EF" w:rsidRDefault="008F53A1" w:rsidP="00B63D49">
      <w:pPr>
        <w:spacing w:after="0" w:line="480" w:lineRule="auto"/>
        <w:ind w:left="720" w:hanging="720"/>
        <w:jc w:val="both"/>
        <w:rPr>
          <w:rFonts w:ascii="Arial" w:eastAsia="Times New Roman" w:hAnsi="Arial" w:cs="Arial"/>
          <w:sz w:val="24"/>
          <w:szCs w:val="24"/>
          <w:lang w:eastAsia="en-ZA"/>
        </w:rPr>
      </w:pPr>
      <w:r>
        <w:rPr>
          <w:rFonts w:ascii="Arial" w:eastAsia="Times New Roman" w:hAnsi="Arial" w:cs="Arial"/>
          <w:color w:val="000000"/>
          <w:sz w:val="24"/>
          <w:szCs w:val="24"/>
          <w:lang w:eastAsia="en-ZA"/>
        </w:rPr>
        <w:lastRenderedPageBreak/>
        <w:t>[33</w:t>
      </w:r>
      <w:r w:rsidRPr="00E677EF">
        <w:rPr>
          <w:rFonts w:ascii="Arial" w:eastAsia="Times New Roman" w:hAnsi="Arial" w:cs="Arial"/>
          <w:color w:val="000000"/>
          <w:sz w:val="24"/>
          <w:szCs w:val="24"/>
          <w:lang w:eastAsia="en-ZA"/>
        </w:rPr>
        <w:t>]</w:t>
      </w:r>
      <w:r w:rsidRPr="00E677EF">
        <w:rPr>
          <w:rFonts w:ascii="Arial" w:eastAsia="Times New Roman" w:hAnsi="Arial" w:cs="Arial"/>
          <w:color w:val="000000"/>
          <w:sz w:val="24"/>
          <w:szCs w:val="24"/>
          <w:lang w:eastAsia="en-ZA"/>
        </w:rPr>
        <w:tab/>
      </w:r>
      <w:proofErr w:type="spellStart"/>
      <w:r w:rsidRPr="00E677EF">
        <w:rPr>
          <w:rFonts w:ascii="Arial" w:eastAsia="Times New Roman" w:hAnsi="Arial" w:cs="Arial"/>
          <w:color w:val="000000"/>
          <w:sz w:val="24"/>
          <w:szCs w:val="24"/>
          <w:lang w:eastAsia="en-ZA"/>
        </w:rPr>
        <w:t>Mickley</w:t>
      </w:r>
      <w:proofErr w:type="spellEnd"/>
      <w:r w:rsidRPr="00E677EF">
        <w:rPr>
          <w:rFonts w:ascii="Arial" w:eastAsia="Times New Roman" w:hAnsi="Arial" w:cs="Arial"/>
          <w:color w:val="000000"/>
          <w:sz w:val="24"/>
          <w:szCs w:val="24"/>
          <w:lang w:eastAsia="en-ZA"/>
        </w:rPr>
        <w:t xml:space="preserve"> has furtherm</w:t>
      </w:r>
      <w:r w:rsidR="00C21DCB">
        <w:rPr>
          <w:rFonts w:ascii="Arial" w:eastAsia="Times New Roman" w:hAnsi="Arial" w:cs="Arial"/>
          <w:color w:val="000000"/>
          <w:sz w:val="24"/>
          <w:szCs w:val="24"/>
          <w:lang w:eastAsia="en-ZA"/>
        </w:rPr>
        <w:t xml:space="preserve">ore confirmed that he is the one who persuaded </w:t>
      </w:r>
      <w:proofErr w:type="spellStart"/>
      <w:r w:rsidR="00C21DCB">
        <w:rPr>
          <w:rFonts w:ascii="Arial" w:eastAsia="Times New Roman" w:hAnsi="Arial" w:cs="Arial"/>
          <w:color w:val="000000"/>
          <w:sz w:val="24"/>
          <w:szCs w:val="24"/>
          <w:lang w:eastAsia="en-ZA"/>
        </w:rPr>
        <w:t>Lesheka</w:t>
      </w:r>
      <w:proofErr w:type="spellEnd"/>
      <w:r w:rsidR="00233EA7">
        <w:rPr>
          <w:rFonts w:ascii="Arial" w:eastAsia="Times New Roman" w:hAnsi="Arial" w:cs="Arial"/>
          <w:color w:val="000000"/>
          <w:sz w:val="24"/>
          <w:szCs w:val="24"/>
          <w:lang w:eastAsia="en-ZA"/>
        </w:rPr>
        <w:t xml:space="preserve"> Storm</w:t>
      </w:r>
      <w:r w:rsidR="00C21DCB">
        <w:rPr>
          <w:rFonts w:ascii="Arial" w:eastAsia="Times New Roman" w:hAnsi="Arial" w:cs="Arial"/>
          <w:color w:val="000000"/>
          <w:sz w:val="24"/>
          <w:szCs w:val="24"/>
          <w:lang w:eastAsia="en-ZA"/>
        </w:rPr>
        <w:t xml:space="preserve"> to upload the videos on her</w:t>
      </w:r>
      <w:r w:rsidRPr="00E677EF">
        <w:rPr>
          <w:rFonts w:ascii="Arial" w:eastAsia="Times New Roman" w:hAnsi="Arial" w:cs="Arial"/>
          <w:color w:val="000000"/>
          <w:sz w:val="24"/>
          <w:szCs w:val="24"/>
          <w:lang w:eastAsia="en-ZA"/>
        </w:rPr>
        <w:t xml:space="preserve"> social media account for the purpose of getting more views and accepts liability in that regard as well. It cannot be suggested as ABSA is trying to persuade this court otherwise</w:t>
      </w:r>
      <w:r w:rsidR="00B63D49">
        <w:rPr>
          <w:rFonts w:ascii="Arial" w:eastAsia="Times New Roman" w:hAnsi="Arial" w:cs="Arial"/>
          <w:color w:val="000000"/>
          <w:sz w:val="24"/>
          <w:szCs w:val="24"/>
          <w:lang w:eastAsia="en-ZA"/>
        </w:rPr>
        <w:t>,</w:t>
      </w:r>
      <w:r w:rsidRPr="00E677EF">
        <w:rPr>
          <w:rFonts w:ascii="Arial" w:eastAsia="Times New Roman" w:hAnsi="Arial" w:cs="Arial"/>
          <w:color w:val="000000"/>
          <w:sz w:val="24"/>
          <w:szCs w:val="24"/>
          <w:lang w:eastAsia="en-ZA"/>
        </w:rPr>
        <w:t xml:space="preserve"> that Ms </w:t>
      </w:r>
      <w:proofErr w:type="spellStart"/>
      <w:r w:rsidRPr="00E677EF">
        <w:rPr>
          <w:rFonts w:ascii="Arial" w:eastAsia="Times New Roman" w:hAnsi="Arial" w:cs="Arial"/>
          <w:color w:val="000000"/>
          <w:sz w:val="24"/>
          <w:szCs w:val="24"/>
          <w:lang w:eastAsia="en-ZA"/>
        </w:rPr>
        <w:t>Flusk</w:t>
      </w:r>
      <w:proofErr w:type="spellEnd"/>
      <w:r w:rsidRPr="00E677EF">
        <w:rPr>
          <w:rFonts w:ascii="Arial" w:eastAsia="Times New Roman" w:hAnsi="Arial" w:cs="Arial"/>
          <w:color w:val="000000"/>
          <w:sz w:val="24"/>
          <w:szCs w:val="24"/>
          <w:lang w:eastAsia="en-ZA"/>
        </w:rPr>
        <w:t xml:space="preserve"> was aware and put to use her threat, based on a 2018 email that she had the support of friends from the Eastern Cape and Free State to ensure that </w:t>
      </w:r>
      <w:proofErr w:type="spellStart"/>
      <w:r w:rsidRPr="00E677EF">
        <w:rPr>
          <w:rFonts w:ascii="Arial" w:eastAsia="Times New Roman" w:hAnsi="Arial" w:cs="Arial"/>
          <w:color w:val="000000"/>
          <w:sz w:val="24"/>
          <w:szCs w:val="24"/>
          <w:lang w:eastAsia="en-ZA"/>
        </w:rPr>
        <w:t>Lesheka</w:t>
      </w:r>
      <w:proofErr w:type="spellEnd"/>
      <w:r w:rsidRPr="00E677EF">
        <w:rPr>
          <w:rFonts w:ascii="Arial" w:eastAsia="Times New Roman" w:hAnsi="Arial" w:cs="Arial"/>
          <w:color w:val="000000"/>
          <w:sz w:val="24"/>
          <w:szCs w:val="24"/>
          <w:lang w:eastAsia="en-ZA"/>
        </w:rPr>
        <w:t xml:space="preserve"> Storms social media a</w:t>
      </w:r>
      <w:r w:rsidR="00B63D49">
        <w:rPr>
          <w:rFonts w:ascii="Arial" w:eastAsia="Times New Roman" w:hAnsi="Arial" w:cs="Arial"/>
          <w:color w:val="000000"/>
          <w:sz w:val="24"/>
          <w:szCs w:val="24"/>
          <w:lang w:eastAsia="en-ZA"/>
        </w:rPr>
        <w:t xml:space="preserve">ccount was used with Ms </w:t>
      </w:r>
      <w:proofErr w:type="spellStart"/>
      <w:r w:rsidR="00B63D49">
        <w:rPr>
          <w:rFonts w:ascii="Arial" w:eastAsia="Times New Roman" w:hAnsi="Arial" w:cs="Arial"/>
          <w:color w:val="000000"/>
          <w:sz w:val="24"/>
          <w:szCs w:val="24"/>
          <w:lang w:eastAsia="en-ZA"/>
        </w:rPr>
        <w:t>Flusk’s</w:t>
      </w:r>
      <w:proofErr w:type="spellEnd"/>
      <w:r w:rsidRPr="00E677EF">
        <w:rPr>
          <w:rFonts w:ascii="Arial" w:eastAsia="Times New Roman" w:hAnsi="Arial" w:cs="Arial"/>
          <w:color w:val="000000"/>
          <w:sz w:val="24"/>
          <w:szCs w:val="24"/>
          <w:lang w:eastAsia="en-ZA"/>
        </w:rPr>
        <w:t xml:space="preserve"> consent and knowledge</w:t>
      </w:r>
      <w:r w:rsidR="006E25A1">
        <w:rPr>
          <w:rFonts w:ascii="Arial" w:eastAsia="Times New Roman" w:hAnsi="Arial" w:cs="Arial"/>
          <w:color w:val="000000"/>
          <w:sz w:val="24"/>
          <w:szCs w:val="24"/>
          <w:lang w:eastAsia="en-ZA"/>
        </w:rPr>
        <w:t>. This argument</w:t>
      </w:r>
      <w:r w:rsidRPr="00E677EF">
        <w:rPr>
          <w:rFonts w:ascii="Arial" w:eastAsia="Times New Roman" w:hAnsi="Arial" w:cs="Arial"/>
          <w:color w:val="000000"/>
          <w:sz w:val="24"/>
          <w:szCs w:val="24"/>
          <w:lang w:eastAsia="en-ZA"/>
        </w:rPr>
        <w:t xml:space="preserve"> has no factual basis and must on account of w</w:t>
      </w:r>
      <w:r w:rsidR="006E25A1">
        <w:rPr>
          <w:rFonts w:ascii="Arial" w:eastAsia="Times New Roman" w:hAnsi="Arial" w:cs="Arial"/>
          <w:color w:val="000000"/>
          <w:sz w:val="24"/>
          <w:szCs w:val="24"/>
          <w:lang w:eastAsia="en-ZA"/>
        </w:rPr>
        <w:t xml:space="preserve">hat has been admitted by </w:t>
      </w:r>
      <w:proofErr w:type="spellStart"/>
      <w:r w:rsidR="006E25A1">
        <w:rPr>
          <w:rFonts w:ascii="Arial" w:eastAsia="Times New Roman" w:hAnsi="Arial" w:cs="Arial"/>
          <w:color w:val="000000"/>
          <w:sz w:val="24"/>
          <w:szCs w:val="24"/>
          <w:lang w:eastAsia="en-ZA"/>
        </w:rPr>
        <w:t>Mickyle</w:t>
      </w:r>
      <w:proofErr w:type="spellEnd"/>
      <w:r w:rsidRPr="00E677EF">
        <w:rPr>
          <w:rFonts w:ascii="Arial" w:eastAsia="Times New Roman" w:hAnsi="Arial" w:cs="Arial"/>
          <w:color w:val="000000"/>
          <w:sz w:val="24"/>
          <w:szCs w:val="24"/>
          <w:lang w:eastAsia="en-ZA"/>
        </w:rPr>
        <w:t>, be rejected out of hand.</w:t>
      </w:r>
    </w:p>
    <w:p w:rsidR="00B63D49" w:rsidRDefault="00B63D49" w:rsidP="00FF11E2">
      <w:pPr>
        <w:spacing w:after="0" w:line="480" w:lineRule="auto"/>
        <w:jc w:val="both"/>
        <w:rPr>
          <w:rFonts w:ascii="Arial" w:eastAsia="Times New Roman" w:hAnsi="Arial" w:cs="Arial"/>
          <w:color w:val="000000"/>
          <w:sz w:val="24"/>
          <w:szCs w:val="24"/>
          <w:lang w:eastAsia="en-ZA"/>
        </w:rPr>
      </w:pPr>
    </w:p>
    <w:p w:rsidR="00B63D49" w:rsidRPr="006E25A1" w:rsidRDefault="008F53A1" w:rsidP="00EC438D">
      <w:pPr>
        <w:spacing w:after="0" w:line="480" w:lineRule="auto"/>
        <w:ind w:left="720"/>
        <w:jc w:val="both"/>
        <w:rPr>
          <w:rFonts w:ascii="Arial" w:eastAsia="Times New Roman" w:hAnsi="Arial" w:cs="Arial"/>
          <w:b/>
          <w:color w:val="000000"/>
          <w:sz w:val="24"/>
          <w:szCs w:val="24"/>
          <w:lang w:eastAsia="en-ZA"/>
        </w:rPr>
      </w:pPr>
      <w:r w:rsidRPr="006E25A1">
        <w:rPr>
          <w:rFonts w:ascii="Arial" w:eastAsia="Times New Roman" w:hAnsi="Arial" w:cs="Arial"/>
          <w:b/>
          <w:color w:val="000000"/>
          <w:sz w:val="24"/>
          <w:szCs w:val="24"/>
          <w:lang w:eastAsia="en-ZA"/>
        </w:rPr>
        <w:t>WH</w:t>
      </w:r>
      <w:r w:rsidR="006E25A1" w:rsidRPr="006E25A1">
        <w:rPr>
          <w:rFonts w:ascii="Arial" w:eastAsia="Times New Roman" w:hAnsi="Arial" w:cs="Arial"/>
          <w:b/>
          <w:color w:val="000000"/>
          <w:sz w:val="24"/>
          <w:szCs w:val="24"/>
          <w:lang w:eastAsia="en-ZA"/>
        </w:rPr>
        <w:t>ETHER MS FLUSK HAD CAUSED MICKYLE</w:t>
      </w:r>
      <w:r w:rsidRPr="006E25A1">
        <w:rPr>
          <w:rFonts w:ascii="Arial" w:eastAsia="Times New Roman" w:hAnsi="Arial" w:cs="Arial"/>
          <w:b/>
          <w:color w:val="000000"/>
          <w:sz w:val="24"/>
          <w:szCs w:val="24"/>
          <w:lang w:eastAsia="en-ZA"/>
        </w:rPr>
        <w:t xml:space="preserve"> TO UPLOAD THE DEFAMING VIDEOS AND IN DEFIANCE OF THE COURT ORDER </w:t>
      </w:r>
    </w:p>
    <w:p w:rsidR="006E25A1" w:rsidRPr="00EC438D" w:rsidRDefault="006E25A1" w:rsidP="00EC438D">
      <w:pPr>
        <w:spacing w:after="0" w:line="480" w:lineRule="auto"/>
        <w:ind w:left="720"/>
        <w:jc w:val="both"/>
        <w:rPr>
          <w:rFonts w:ascii="Arial" w:eastAsia="Times New Roman" w:hAnsi="Arial" w:cs="Arial"/>
          <w:b/>
          <w:color w:val="000000"/>
          <w:sz w:val="24"/>
          <w:szCs w:val="24"/>
          <w:u w:val="single"/>
          <w:lang w:eastAsia="en-ZA"/>
        </w:rPr>
      </w:pPr>
    </w:p>
    <w:p w:rsidR="00E677EF" w:rsidRPr="00E677EF" w:rsidRDefault="008F53A1" w:rsidP="00B63D49">
      <w:pPr>
        <w:spacing w:after="0" w:line="480" w:lineRule="auto"/>
        <w:ind w:left="720" w:hanging="720"/>
        <w:jc w:val="both"/>
        <w:rPr>
          <w:rFonts w:ascii="Arial" w:eastAsia="Times New Roman" w:hAnsi="Arial" w:cs="Arial"/>
          <w:sz w:val="24"/>
          <w:szCs w:val="24"/>
          <w:lang w:eastAsia="en-ZA"/>
        </w:rPr>
      </w:pPr>
      <w:r>
        <w:rPr>
          <w:rFonts w:ascii="Arial" w:eastAsia="Times New Roman" w:hAnsi="Arial" w:cs="Arial"/>
          <w:color w:val="000000"/>
          <w:sz w:val="24"/>
          <w:szCs w:val="24"/>
          <w:lang w:eastAsia="en-ZA"/>
        </w:rPr>
        <w:t>[34</w:t>
      </w:r>
      <w:r w:rsidRPr="00E677EF">
        <w:rPr>
          <w:rFonts w:ascii="Arial" w:eastAsia="Times New Roman" w:hAnsi="Arial" w:cs="Arial"/>
          <w:color w:val="000000"/>
          <w:sz w:val="24"/>
          <w:szCs w:val="24"/>
          <w:lang w:eastAsia="en-ZA"/>
        </w:rPr>
        <w:t>]</w:t>
      </w:r>
      <w:r w:rsidRPr="00E677EF">
        <w:rPr>
          <w:rFonts w:ascii="Arial" w:eastAsia="Times New Roman" w:hAnsi="Arial" w:cs="Arial"/>
          <w:color w:val="000000"/>
          <w:sz w:val="24"/>
          <w:szCs w:val="24"/>
          <w:lang w:eastAsia="en-ZA"/>
        </w:rPr>
        <w:tab/>
        <w:t xml:space="preserve">Ms </w:t>
      </w:r>
      <w:proofErr w:type="spellStart"/>
      <w:r w:rsidRPr="00E677EF">
        <w:rPr>
          <w:rFonts w:ascii="Arial" w:eastAsia="Times New Roman" w:hAnsi="Arial" w:cs="Arial"/>
          <w:color w:val="000000"/>
          <w:sz w:val="24"/>
          <w:szCs w:val="24"/>
          <w:lang w:eastAsia="en-ZA"/>
        </w:rPr>
        <w:t>Flusk</w:t>
      </w:r>
      <w:proofErr w:type="spellEnd"/>
      <w:r w:rsidRPr="00E677EF">
        <w:rPr>
          <w:rFonts w:ascii="Arial" w:eastAsia="Times New Roman" w:hAnsi="Arial" w:cs="Arial"/>
          <w:color w:val="000000"/>
          <w:sz w:val="24"/>
          <w:szCs w:val="24"/>
          <w:lang w:eastAsia="en-ZA"/>
        </w:rPr>
        <w:t xml:space="preserve"> contends that she has not caused her so</w:t>
      </w:r>
      <w:r w:rsidR="006E25A1">
        <w:rPr>
          <w:rFonts w:ascii="Arial" w:eastAsia="Times New Roman" w:hAnsi="Arial" w:cs="Arial"/>
          <w:color w:val="000000"/>
          <w:sz w:val="24"/>
          <w:szCs w:val="24"/>
          <w:lang w:eastAsia="en-ZA"/>
        </w:rPr>
        <w:t xml:space="preserve">n </w:t>
      </w:r>
      <w:proofErr w:type="spellStart"/>
      <w:r w:rsidR="006E25A1">
        <w:rPr>
          <w:rFonts w:ascii="Arial" w:eastAsia="Times New Roman" w:hAnsi="Arial" w:cs="Arial"/>
          <w:color w:val="000000"/>
          <w:sz w:val="24"/>
          <w:szCs w:val="24"/>
          <w:lang w:eastAsia="en-ZA"/>
        </w:rPr>
        <w:t>Mickyle</w:t>
      </w:r>
      <w:proofErr w:type="spellEnd"/>
      <w:r w:rsidR="00EA31A9">
        <w:rPr>
          <w:rFonts w:ascii="Arial" w:eastAsia="Times New Roman" w:hAnsi="Arial" w:cs="Arial"/>
          <w:color w:val="000000"/>
          <w:sz w:val="24"/>
          <w:szCs w:val="24"/>
          <w:lang w:eastAsia="en-ZA"/>
        </w:rPr>
        <w:t> </w:t>
      </w:r>
      <w:r w:rsidRPr="00E677EF">
        <w:rPr>
          <w:rFonts w:ascii="Arial" w:eastAsia="Times New Roman" w:hAnsi="Arial" w:cs="Arial"/>
          <w:color w:val="000000"/>
          <w:sz w:val="24"/>
          <w:szCs w:val="24"/>
          <w:lang w:eastAsia="en-ZA"/>
        </w:rPr>
        <w:t xml:space="preserve">to upload the videos on the social media platforms post to the court order and that his son has done so without </w:t>
      </w:r>
      <w:r w:rsidR="00B63D49">
        <w:rPr>
          <w:rFonts w:ascii="Arial" w:eastAsia="Times New Roman" w:hAnsi="Arial" w:cs="Arial"/>
          <w:color w:val="000000"/>
          <w:sz w:val="24"/>
          <w:szCs w:val="24"/>
          <w:lang w:eastAsia="en-ZA"/>
        </w:rPr>
        <w:t>her consent and knowledge. ABSA</w:t>
      </w:r>
      <w:r w:rsidRPr="00E677EF">
        <w:rPr>
          <w:rFonts w:ascii="Arial" w:eastAsia="Times New Roman" w:hAnsi="Arial" w:cs="Arial"/>
          <w:color w:val="000000"/>
          <w:sz w:val="24"/>
          <w:szCs w:val="24"/>
          <w:lang w:eastAsia="en-ZA"/>
        </w:rPr>
        <w:t xml:space="preserve"> in its replying</w:t>
      </w:r>
      <w:r w:rsidR="00B63D49">
        <w:rPr>
          <w:rFonts w:ascii="Arial" w:eastAsia="Times New Roman" w:hAnsi="Arial" w:cs="Arial"/>
          <w:color w:val="000000"/>
          <w:sz w:val="24"/>
          <w:szCs w:val="24"/>
          <w:lang w:eastAsia="en-ZA"/>
        </w:rPr>
        <w:t xml:space="preserve"> affidavit paragraph 17 contends</w:t>
      </w:r>
      <w:r w:rsidR="006E25A1">
        <w:rPr>
          <w:rFonts w:ascii="Arial" w:eastAsia="Times New Roman" w:hAnsi="Arial" w:cs="Arial"/>
          <w:color w:val="000000"/>
          <w:sz w:val="24"/>
          <w:szCs w:val="24"/>
          <w:lang w:eastAsia="en-ZA"/>
        </w:rPr>
        <w:t xml:space="preserve"> that “if </w:t>
      </w:r>
      <w:proofErr w:type="spellStart"/>
      <w:r w:rsidR="006E25A1">
        <w:rPr>
          <w:rFonts w:ascii="Arial" w:eastAsia="Times New Roman" w:hAnsi="Arial" w:cs="Arial"/>
          <w:color w:val="000000"/>
          <w:sz w:val="24"/>
          <w:szCs w:val="24"/>
          <w:lang w:eastAsia="en-ZA"/>
        </w:rPr>
        <w:t>Mickyle</w:t>
      </w:r>
      <w:r w:rsidR="00EA31A9">
        <w:rPr>
          <w:rFonts w:ascii="Arial" w:eastAsia="Times New Roman" w:hAnsi="Arial" w:cs="Arial"/>
          <w:color w:val="000000"/>
          <w:sz w:val="24"/>
          <w:szCs w:val="24"/>
          <w:lang w:eastAsia="en-ZA"/>
        </w:rPr>
        <w:t>’s</w:t>
      </w:r>
      <w:proofErr w:type="spellEnd"/>
      <w:r w:rsidR="00EA31A9">
        <w:rPr>
          <w:rFonts w:ascii="Arial" w:eastAsia="Times New Roman" w:hAnsi="Arial" w:cs="Arial"/>
          <w:color w:val="000000"/>
          <w:sz w:val="24"/>
          <w:szCs w:val="24"/>
          <w:lang w:eastAsia="en-ZA"/>
        </w:rPr>
        <w:t> </w:t>
      </w:r>
      <w:r w:rsidRPr="00E677EF">
        <w:rPr>
          <w:rFonts w:ascii="Arial" w:eastAsia="Times New Roman" w:hAnsi="Arial" w:cs="Arial"/>
          <w:color w:val="000000"/>
          <w:sz w:val="24"/>
          <w:szCs w:val="24"/>
          <w:lang w:eastAsia="en-ZA"/>
        </w:rPr>
        <w:t>independent conduct cannot be established on the sta</w:t>
      </w:r>
      <w:r w:rsidR="00EA31A9">
        <w:rPr>
          <w:rFonts w:ascii="Arial" w:eastAsia="Times New Roman" w:hAnsi="Arial" w:cs="Arial"/>
          <w:color w:val="000000"/>
          <w:sz w:val="24"/>
          <w:szCs w:val="24"/>
          <w:lang w:eastAsia="en-ZA"/>
        </w:rPr>
        <w:t>ndard of proof for contempt of c</w:t>
      </w:r>
      <w:r w:rsidRPr="00E677EF">
        <w:rPr>
          <w:rFonts w:ascii="Arial" w:eastAsia="Times New Roman" w:hAnsi="Arial" w:cs="Arial"/>
          <w:color w:val="000000"/>
          <w:sz w:val="24"/>
          <w:szCs w:val="24"/>
          <w:lang w:eastAsia="en-ZA"/>
        </w:rPr>
        <w:t>ourt, the</w:t>
      </w:r>
      <w:r w:rsidR="00EA31A9">
        <w:rPr>
          <w:rFonts w:ascii="Arial" w:eastAsia="Times New Roman" w:hAnsi="Arial" w:cs="Arial"/>
          <w:color w:val="000000"/>
          <w:sz w:val="24"/>
          <w:szCs w:val="24"/>
          <w:lang w:eastAsia="en-ZA"/>
        </w:rPr>
        <w:t xml:space="preserve">n Ms </w:t>
      </w:r>
      <w:proofErr w:type="spellStart"/>
      <w:r w:rsidR="00EA31A9">
        <w:rPr>
          <w:rFonts w:ascii="Arial" w:eastAsia="Times New Roman" w:hAnsi="Arial" w:cs="Arial"/>
          <w:color w:val="000000"/>
          <w:sz w:val="24"/>
          <w:szCs w:val="24"/>
          <w:lang w:eastAsia="en-ZA"/>
        </w:rPr>
        <w:t>Flusk</w:t>
      </w:r>
      <w:proofErr w:type="spellEnd"/>
      <w:r w:rsidR="00EA31A9">
        <w:rPr>
          <w:rFonts w:ascii="Arial" w:eastAsia="Times New Roman" w:hAnsi="Arial" w:cs="Arial"/>
          <w:color w:val="000000"/>
          <w:sz w:val="24"/>
          <w:szCs w:val="24"/>
          <w:lang w:eastAsia="en-ZA"/>
        </w:rPr>
        <w:t xml:space="preserve"> </w:t>
      </w:r>
      <w:r w:rsidRPr="00E677EF">
        <w:rPr>
          <w:rFonts w:ascii="Arial" w:eastAsia="Times New Roman" w:hAnsi="Arial" w:cs="Arial"/>
          <w:color w:val="000000"/>
          <w:sz w:val="24"/>
          <w:szCs w:val="24"/>
          <w:lang w:eastAsia="en-ZA"/>
        </w:rPr>
        <w:t>on</w:t>
      </w:r>
      <w:r w:rsidR="00EA31A9">
        <w:rPr>
          <w:rFonts w:ascii="Arial" w:eastAsia="Times New Roman" w:hAnsi="Arial" w:cs="Arial"/>
          <w:color w:val="000000"/>
          <w:sz w:val="24"/>
          <w:szCs w:val="24"/>
          <w:lang w:eastAsia="en-ZA"/>
        </w:rPr>
        <w:t xml:space="preserve"> her own version is guilty</w:t>
      </w:r>
      <w:r w:rsidRPr="00E677EF">
        <w:rPr>
          <w:rFonts w:ascii="Arial" w:eastAsia="Times New Roman" w:hAnsi="Arial" w:cs="Arial"/>
          <w:color w:val="000000"/>
          <w:sz w:val="24"/>
          <w:szCs w:val="24"/>
          <w:lang w:eastAsia="en-ZA"/>
        </w:rPr>
        <w:t xml:space="preserve"> of </w:t>
      </w:r>
      <w:r w:rsidR="00EA31A9">
        <w:rPr>
          <w:rFonts w:ascii="Arial" w:eastAsia="Times New Roman" w:hAnsi="Arial" w:cs="Arial"/>
          <w:color w:val="000000"/>
          <w:sz w:val="24"/>
          <w:szCs w:val="24"/>
          <w:lang w:eastAsia="en-ZA"/>
        </w:rPr>
        <w:t>contempt of court.” This argument by ABSA </w:t>
      </w:r>
      <w:r w:rsidRPr="00E677EF">
        <w:rPr>
          <w:rFonts w:ascii="Arial" w:eastAsia="Times New Roman" w:hAnsi="Arial" w:cs="Arial"/>
          <w:color w:val="000000"/>
          <w:sz w:val="24"/>
          <w:szCs w:val="24"/>
          <w:lang w:eastAsia="en-ZA"/>
        </w:rPr>
        <w:t>fails t</w:t>
      </w:r>
      <w:r w:rsidR="006E25A1">
        <w:rPr>
          <w:rFonts w:ascii="Arial" w:eastAsia="Times New Roman" w:hAnsi="Arial" w:cs="Arial"/>
          <w:color w:val="000000"/>
          <w:sz w:val="24"/>
          <w:szCs w:val="24"/>
          <w:lang w:eastAsia="en-ZA"/>
        </w:rPr>
        <w:t xml:space="preserve">o take into account that </w:t>
      </w:r>
      <w:proofErr w:type="spellStart"/>
      <w:r w:rsidR="006E25A1">
        <w:rPr>
          <w:rFonts w:ascii="Arial" w:eastAsia="Times New Roman" w:hAnsi="Arial" w:cs="Arial"/>
          <w:color w:val="000000"/>
          <w:sz w:val="24"/>
          <w:szCs w:val="24"/>
          <w:lang w:eastAsia="en-ZA"/>
        </w:rPr>
        <w:t>Mickyle</w:t>
      </w:r>
      <w:proofErr w:type="spellEnd"/>
      <w:r w:rsidRPr="00E677EF">
        <w:rPr>
          <w:rFonts w:ascii="Arial" w:eastAsia="Times New Roman" w:hAnsi="Arial" w:cs="Arial"/>
          <w:color w:val="000000"/>
          <w:sz w:val="24"/>
          <w:szCs w:val="24"/>
          <w:lang w:eastAsia="en-ZA"/>
        </w:rPr>
        <w:t xml:space="preserve"> </w:t>
      </w:r>
      <w:r w:rsidR="00EA31A9">
        <w:rPr>
          <w:rFonts w:ascii="Arial" w:eastAsia="Times New Roman" w:hAnsi="Arial" w:cs="Arial"/>
          <w:color w:val="000000"/>
          <w:sz w:val="24"/>
          <w:szCs w:val="24"/>
          <w:lang w:eastAsia="en-ZA"/>
        </w:rPr>
        <w:t xml:space="preserve">had thoroughly read Ms </w:t>
      </w:r>
      <w:proofErr w:type="spellStart"/>
      <w:r w:rsidR="00EA31A9">
        <w:rPr>
          <w:rFonts w:ascii="Arial" w:eastAsia="Times New Roman" w:hAnsi="Arial" w:cs="Arial"/>
          <w:color w:val="000000"/>
          <w:sz w:val="24"/>
          <w:szCs w:val="24"/>
          <w:lang w:eastAsia="en-ZA"/>
        </w:rPr>
        <w:t>Flusk’s</w:t>
      </w:r>
      <w:proofErr w:type="spellEnd"/>
      <w:r w:rsidR="00EA31A9">
        <w:rPr>
          <w:rFonts w:ascii="Arial" w:eastAsia="Times New Roman" w:hAnsi="Arial" w:cs="Arial"/>
          <w:color w:val="000000"/>
          <w:sz w:val="24"/>
          <w:szCs w:val="24"/>
          <w:lang w:eastAsia="en-ZA"/>
        </w:rPr>
        <w:t xml:space="preserve"> a</w:t>
      </w:r>
      <w:r w:rsidRPr="00E677EF">
        <w:rPr>
          <w:rFonts w:ascii="Arial" w:eastAsia="Times New Roman" w:hAnsi="Arial" w:cs="Arial"/>
          <w:color w:val="000000"/>
          <w:sz w:val="24"/>
          <w:szCs w:val="24"/>
          <w:lang w:eastAsia="en-ZA"/>
        </w:rPr>
        <w:t>nswering affidavit and signed a confirmatory affidavit in relation to what she</w:t>
      </w:r>
      <w:r w:rsidR="006E25A1">
        <w:rPr>
          <w:rFonts w:ascii="Arial" w:eastAsia="Times New Roman" w:hAnsi="Arial" w:cs="Arial"/>
          <w:color w:val="000000"/>
          <w:sz w:val="24"/>
          <w:szCs w:val="24"/>
          <w:lang w:eastAsia="en-ZA"/>
        </w:rPr>
        <w:t xml:space="preserve"> had said. Based on what </w:t>
      </w:r>
      <w:proofErr w:type="spellStart"/>
      <w:r w:rsidR="006E25A1">
        <w:rPr>
          <w:rFonts w:ascii="Arial" w:eastAsia="Times New Roman" w:hAnsi="Arial" w:cs="Arial"/>
          <w:color w:val="000000"/>
          <w:sz w:val="24"/>
          <w:szCs w:val="24"/>
          <w:lang w:eastAsia="en-ZA"/>
        </w:rPr>
        <w:t>Mickyle</w:t>
      </w:r>
      <w:proofErr w:type="spellEnd"/>
      <w:r w:rsidRPr="00E677EF">
        <w:rPr>
          <w:rFonts w:ascii="Arial" w:eastAsia="Times New Roman" w:hAnsi="Arial" w:cs="Arial"/>
          <w:color w:val="000000"/>
          <w:sz w:val="24"/>
          <w:szCs w:val="24"/>
          <w:lang w:eastAsia="en-ZA"/>
        </w:rPr>
        <w:t xml:space="preserve"> has confirmed, no </w:t>
      </w:r>
      <w:r w:rsidR="00EA31A9" w:rsidRPr="00E677EF">
        <w:rPr>
          <w:rFonts w:ascii="Arial" w:eastAsia="Times New Roman" w:hAnsi="Arial" w:cs="Arial"/>
          <w:color w:val="000000"/>
          <w:sz w:val="24"/>
          <w:szCs w:val="24"/>
          <w:lang w:eastAsia="en-ZA"/>
        </w:rPr>
        <w:t>wilful</w:t>
      </w:r>
      <w:r w:rsidRPr="00E677EF">
        <w:rPr>
          <w:rFonts w:ascii="Arial" w:eastAsia="Times New Roman" w:hAnsi="Arial" w:cs="Arial"/>
          <w:color w:val="000000"/>
          <w:sz w:val="24"/>
          <w:szCs w:val="24"/>
          <w:lang w:eastAsia="en-ZA"/>
        </w:rPr>
        <w:t xml:space="preserve"> defiance of the court ord</w:t>
      </w:r>
      <w:r w:rsidR="00EA31A9">
        <w:rPr>
          <w:rFonts w:ascii="Arial" w:eastAsia="Times New Roman" w:hAnsi="Arial" w:cs="Arial"/>
          <w:color w:val="000000"/>
          <w:sz w:val="24"/>
          <w:szCs w:val="24"/>
          <w:lang w:eastAsia="en-ZA"/>
        </w:rPr>
        <w:t xml:space="preserve">er can be imputed on Ms </w:t>
      </w:r>
      <w:proofErr w:type="spellStart"/>
      <w:r w:rsidR="00EA31A9">
        <w:rPr>
          <w:rFonts w:ascii="Arial" w:eastAsia="Times New Roman" w:hAnsi="Arial" w:cs="Arial"/>
          <w:color w:val="000000"/>
          <w:sz w:val="24"/>
          <w:szCs w:val="24"/>
          <w:lang w:eastAsia="en-ZA"/>
        </w:rPr>
        <w:t>Flusk</w:t>
      </w:r>
      <w:proofErr w:type="spellEnd"/>
      <w:r w:rsidR="00EA31A9">
        <w:rPr>
          <w:rFonts w:ascii="Arial" w:eastAsia="Times New Roman" w:hAnsi="Arial" w:cs="Arial"/>
          <w:color w:val="000000"/>
          <w:sz w:val="24"/>
          <w:szCs w:val="24"/>
          <w:lang w:eastAsia="en-ZA"/>
        </w:rPr>
        <w:t>. I</w:t>
      </w:r>
      <w:r w:rsidRPr="00E677EF">
        <w:rPr>
          <w:rFonts w:ascii="Arial" w:eastAsia="Times New Roman" w:hAnsi="Arial" w:cs="Arial"/>
          <w:color w:val="000000"/>
          <w:sz w:val="24"/>
          <w:szCs w:val="24"/>
          <w:lang w:eastAsia="en-ZA"/>
        </w:rPr>
        <w:t xml:space="preserve">t is therefore illogical for the proposition that based on her version Ms </w:t>
      </w:r>
      <w:proofErr w:type="spellStart"/>
      <w:r w:rsidR="00EA31A9">
        <w:rPr>
          <w:rFonts w:ascii="Arial" w:eastAsia="Times New Roman" w:hAnsi="Arial" w:cs="Arial"/>
          <w:color w:val="000000"/>
          <w:sz w:val="24"/>
          <w:szCs w:val="24"/>
          <w:lang w:eastAsia="en-ZA"/>
        </w:rPr>
        <w:t>Flusk</w:t>
      </w:r>
      <w:proofErr w:type="spellEnd"/>
      <w:r w:rsidR="00EA31A9">
        <w:rPr>
          <w:rFonts w:ascii="Arial" w:eastAsia="Times New Roman" w:hAnsi="Arial" w:cs="Arial"/>
          <w:color w:val="000000"/>
          <w:sz w:val="24"/>
          <w:szCs w:val="24"/>
          <w:lang w:eastAsia="en-ZA"/>
        </w:rPr>
        <w:t xml:space="preserve"> is guilty of contempt of c</w:t>
      </w:r>
      <w:r w:rsidRPr="00E677EF">
        <w:rPr>
          <w:rFonts w:ascii="Arial" w:eastAsia="Times New Roman" w:hAnsi="Arial" w:cs="Arial"/>
          <w:color w:val="000000"/>
          <w:sz w:val="24"/>
          <w:szCs w:val="24"/>
          <w:lang w:eastAsia="en-ZA"/>
        </w:rPr>
        <w:t>ourt. </w:t>
      </w:r>
    </w:p>
    <w:p w:rsidR="00E677EF" w:rsidRPr="00E677EF" w:rsidRDefault="00E677EF" w:rsidP="00FF11E2">
      <w:pPr>
        <w:spacing w:after="0" w:line="480" w:lineRule="auto"/>
        <w:jc w:val="both"/>
        <w:rPr>
          <w:rFonts w:ascii="Arial" w:eastAsia="Times New Roman" w:hAnsi="Arial" w:cs="Arial"/>
          <w:sz w:val="24"/>
          <w:szCs w:val="24"/>
          <w:lang w:eastAsia="en-ZA"/>
        </w:rPr>
      </w:pPr>
    </w:p>
    <w:p w:rsidR="006E25A1" w:rsidRPr="006E25A1" w:rsidRDefault="008F53A1" w:rsidP="00FF11E2">
      <w:pPr>
        <w:spacing w:after="0" w:line="480" w:lineRule="auto"/>
        <w:jc w:val="both"/>
        <w:rPr>
          <w:rFonts w:ascii="Arial" w:eastAsia="Times New Roman" w:hAnsi="Arial" w:cs="Arial"/>
          <w:b/>
          <w:color w:val="000000"/>
          <w:sz w:val="24"/>
          <w:szCs w:val="24"/>
          <w:lang w:eastAsia="en-ZA"/>
        </w:rPr>
      </w:pPr>
      <w:r w:rsidRPr="00E677EF">
        <w:rPr>
          <w:rFonts w:ascii="Arial" w:eastAsia="Times New Roman" w:hAnsi="Arial" w:cs="Arial"/>
          <w:color w:val="000000"/>
          <w:sz w:val="24"/>
          <w:szCs w:val="24"/>
          <w:lang w:eastAsia="en-ZA"/>
        </w:rPr>
        <w:lastRenderedPageBreak/>
        <w:tab/>
      </w:r>
      <w:r w:rsidRPr="006E25A1">
        <w:rPr>
          <w:rFonts w:ascii="Arial" w:eastAsia="Times New Roman" w:hAnsi="Arial" w:cs="Arial"/>
          <w:b/>
          <w:color w:val="000000"/>
          <w:sz w:val="24"/>
          <w:szCs w:val="24"/>
          <w:lang w:eastAsia="en-ZA"/>
        </w:rPr>
        <w:t>WHETHER THE DEFIANCE WAS WILFUL AND MALA FIDE</w:t>
      </w:r>
    </w:p>
    <w:p w:rsidR="006E25A1" w:rsidRPr="0099568F" w:rsidRDefault="008F53A1" w:rsidP="0099568F">
      <w:pPr>
        <w:spacing w:after="0" w:line="480" w:lineRule="auto"/>
        <w:ind w:left="720" w:hanging="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[35</w:t>
      </w:r>
      <w:r w:rsidR="00E677EF" w:rsidRPr="00E677EF">
        <w:rPr>
          <w:rFonts w:ascii="Arial" w:eastAsia="Times New Roman" w:hAnsi="Arial" w:cs="Arial"/>
          <w:color w:val="000000"/>
          <w:sz w:val="24"/>
          <w:szCs w:val="24"/>
          <w:lang w:eastAsia="en-ZA"/>
        </w:rPr>
        <w:t>]</w:t>
      </w:r>
      <w:r w:rsidR="00E677EF" w:rsidRPr="00E677EF">
        <w:rPr>
          <w:rFonts w:ascii="Arial" w:eastAsia="Times New Roman" w:hAnsi="Arial" w:cs="Arial"/>
          <w:color w:val="000000"/>
          <w:sz w:val="24"/>
          <w:szCs w:val="24"/>
          <w:lang w:eastAsia="en-ZA"/>
        </w:rPr>
        <w:tab/>
        <w:t>The common law</w:t>
      </w:r>
      <w:r w:rsidR="006E25A1">
        <w:rPr>
          <w:rFonts w:ascii="Arial" w:eastAsia="Times New Roman" w:hAnsi="Arial" w:cs="Arial"/>
          <w:color w:val="000000"/>
          <w:sz w:val="24"/>
          <w:szCs w:val="24"/>
          <w:lang w:eastAsia="en-ZA"/>
        </w:rPr>
        <w:t xml:space="preserve"> test </w:t>
      </w:r>
      <w:r w:rsidR="00E677EF" w:rsidRPr="00E677EF">
        <w:rPr>
          <w:rFonts w:ascii="Arial" w:eastAsia="Times New Roman" w:hAnsi="Arial" w:cs="Arial"/>
          <w:color w:val="000000"/>
          <w:sz w:val="24"/>
          <w:szCs w:val="24"/>
          <w:lang w:eastAsia="en-ZA"/>
        </w:rPr>
        <w:t xml:space="preserve">for when disobedience of a </w:t>
      </w:r>
      <w:r w:rsidR="006E25A1">
        <w:rPr>
          <w:rFonts w:ascii="Arial" w:eastAsia="Times New Roman" w:hAnsi="Arial" w:cs="Arial"/>
          <w:color w:val="000000"/>
          <w:sz w:val="24"/>
          <w:szCs w:val="24"/>
          <w:lang w:eastAsia="en-ZA"/>
        </w:rPr>
        <w:t xml:space="preserve">civil order constitutes contempt </w:t>
      </w:r>
      <w:r w:rsidR="007D49D0">
        <w:rPr>
          <w:rFonts w:ascii="Arial" w:eastAsia="Times New Roman" w:hAnsi="Arial" w:cs="Arial"/>
          <w:color w:val="000000"/>
          <w:sz w:val="24"/>
          <w:szCs w:val="24"/>
          <w:lang w:eastAsia="en-ZA"/>
        </w:rPr>
        <w:t xml:space="preserve">is that an: </w:t>
      </w:r>
      <w:r w:rsidRPr="007D49D0">
        <w:rPr>
          <w:rFonts w:ascii="Arial" w:hAnsi="Arial" w:cs="Arial"/>
          <w:sz w:val="24"/>
          <w:szCs w:val="24"/>
        </w:rPr>
        <w:t>(a) an order </w:t>
      </w:r>
      <w:r w:rsidR="006E25A1" w:rsidRPr="007D49D0">
        <w:rPr>
          <w:rFonts w:ascii="Arial" w:hAnsi="Arial" w:cs="Arial"/>
          <w:sz w:val="24"/>
          <w:szCs w:val="24"/>
        </w:rPr>
        <w:t>must exist; </w:t>
      </w:r>
      <w:r w:rsidR="0099568F">
        <w:rPr>
          <w:rFonts w:ascii="Arial" w:eastAsia="Times New Roman" w:hAnsi="Arial" w:cs="Arial"/>
          <w:color w:val="000000"/>
          <w:sz w:val="24"/>
          <w:szCs w:val="24"/>
          <w:lang w:eastAsia="en-ZA"/>
        </w:rPr>
        <w:t xml:space="preserve"> </w:t>
      </w:r>
      <w:r w:rsidRPr="007D49D0">
        <w:rPr>
          <w:rFonts w:ascii="Arial" w:hAnsi="Arial" w:cs="Arial"/>
          <w:sz w:val="24"/>
          <w:szCs w:val="24"/>
        </w:rPr>
        <w:t xml:space="preserve">(b) the order must have been duly served on the </w:t>
      </w:r>
      <w:proofErr w:type="spellStart"/>
      <w:r w:rsidRPr="007D49D0">
        <w:rPr>
          <w:rFonts w:ascii="Arial" w:hAnsi="Arial" w:cs="Arial"/>
          <w:sz w:val="24"/>
          <w:szCs w:val="24"/>
        </w:rPr>
        <w:t>contemptor</w:t>
      </w:r>
      <w:proofErr w:type="spellEnd"/>
      <w:r w:rsidRPr="007D49D0">
        <w:rPr>
          <w:rFonts w:ascii="Arial" w:hAnsi="Arial" w:cs="Arial"/>
          <w:sz w:val="24"/>
          <w:szCs w:val="24"/>
        </w:rPr>
        <w:t>;</w:t>
      </w:r>
      <w:r w:rsidR="0099568F">
        <w:rPr>
          <w:rFonts w:ascii="Arial" w:eastAsia="Times New Roman" w:hAnsi="Arial" w:cs="Arial"/>
          <w:color w:val="000000"/>
          <w:sz w:val="24"/>
          <w:szCs w:val="24"/>
          <w:lang w:eastAsia="en-ZA"/>
        </w:rPr>
        <w:t xml:space="preserve"> </w:t>
      </w:r>
      <w:r w:rsidRPr="007D49D0">
        <w:rPr>
          <w:rFonts w:ascii="Arial" w:hAnsi="Arial" w:cs="Arial"/>
          <w:sz w:val="24"/>
          <w:szCs w:val="24"/>
        </w:rPr>
        <w:t>(c) there must have been non-</w:t>
      </w:r>
      <w:r w:rsidR="00A325DD" w:rsidRPr="007D49D0">
        <w:rPr>
          <w:rFonts w:ascii="Arial" w:hAnsi="Arial" w:cs="Arial"/>
          <w:sz w:val="24"/>
          <w:szCs w:val="24"/>
        </w:rPr>
        <w:t>compliance</w:t>
      </w:r>
      <w:r w:rsidRPr="007D49D0">
        <w:rPr>
          <w:rFonts w:ascii="Arial" w:hAnsi="Arial" w:cs="Arial"/>
          <w:sz w:val="24"/>
          <w:szCs w:val="24"/>
        </w:rPr>
        <w:t xml:space="preserve"> must have been deliberate and mala fide;</w:t>
      </w:r>
      <w:r w:rsidR="0099568F">
        <w:rPr>
          <w:rFonts w:ascii="Arial" w:eastAsia="Times New Roman" w:hAnsi="Arial" w:cs="Arial"/>
          <w:color w:val="000000"/>
          <w:sz w:val="24"/>
          <w:szCs w:val="24"/>
          <w:lang w:eastAsia="en-ZA"/>
        </w:rPr>
        <w:t xml:space="preserve"> </w:t>
      </w:r>
      <w:r w:rsidRPr="007D49D0">
        <w:rPr>
          <w:rFonts w:ascii="Arial" w:hAnsi="Arial" w:cs="Arial"/>
          <w:sz w:val="24"/>
          <w:szCs w:val="24"/>
        </w:rPr>
        <w:t>(d) the non-compliance must have been deliberate and mala fide;</w:t>
      </w:r>
      <w:r>
        <w:rPr>
          <w:rStyle w:val="FootnoteReference"/>
          <w:rFonts w:ascii="Arial" w:hAnsi="Arial" w:cs="Arial"/>
          <w:sz w:val="24"/>
          <w:szCs w:val="24"/>
        </w:rPr>
        <w:footnoteReference w:id="3"/>
      </w:r>
    </w:p>
    <w:p w:rsidR="006E25A1" w:rsidRPr="007D49D0" w:rsidRDefault="008F53A1" w:rsidP="00EA31A9">
      <w:pPr>
        <w:spacing w:after="0" w:line="480" w:lineRule="auto"/>
        <w:ind w:left="720"/>
        <w:jc w:val="both"/>
        <w:rPr>
          <w:rFonts w:ascii="Arial" w:eastAsia="Times New Roman" w:hAnsi="Arial" w:cs="Arial"/>
          <w:sz w:val="24"/>
          <w:szCs w:val="24"/>
          <w:lang w:eastAsia="en-ZA"/>
        </w:rPr>
      </w:pPr>
      <w:r w:rsidRPr="007D49D0">
        <w:rPr>
          <w:rFonts w:ascii="Arial" w:hAnsi="Arial" w:cs="Arial"/>
          <w:sz w:val="24"/>
          <w:szCs w:val="24"/>
        </w:rPr>
        <w:t>Another new element is the aggravation element</w:t>
      </w:r>
      <w:r>
        <w:rPr>
          <w:rStyle w:val="FootnoteReference"/>
          <w:rFonts w:ascii="Arial" w:hAnsi="Arial" w:cs="Arial"/>
          <w:sz w:val="24"/>
          <w:szCs w:val="24"/>
        </w:rPr>
        <w:footnoteReference w:id="4"/>
      </w:r>
    </w:p>
    <w:p w:rsidR="00EA31A9" w:rsidRPr="00E677EF" w:rsidRDefault="00EA31A9" w:rsidP="00EC438D">
      <w:pPr>
        <w:spacing w:after="0" w:line="480" w:lineRule="auto"/>
        <w:jc w:val="both"/>
        <w:rPr>
          <w:rFonts w:ascii="Arial" w:eastAsia="Times New Roman" w:hAnsi="Arial" w:cs="Arial"/>
          <w:sz w:val="24"/>
          <w:szCs w:val="24"/>
          <w:lang w:eastAsia="en-ZA"/>
        </w:rPr>
      </w:pPr>
    </w:p>
    <w:p w:rsidR="00E677EF" w:rsidRPr="00A325DD" w:rsidRDefault="008F53A1" w:rsidP="00EA31A9">
      <w:pPr>
        <w:spacing w:after="0" w:line="480" w:lineRule="auto"/>
        <w:ind w:left="720" w:hanging="720"/>
        <w:jc w:val="both"/>
        <w:rPr>
          <w:rFonts w:ascii="Arial" w:eastAsia="Times New Roman" w:hAnsi="Arial" w:cs="Arial"/>
          <w:i/>
          <w:color w:val="000000"/>
          <w:sz w:val="24"/>
          <w:szCs w:val="24"/>
          <w:lang w:eastAsia="en-ZA"/>
        </w:rPr>
      </w:pPr>
      <w:r>
        <w:rPr>
          <w:rFonts w:ascii="Arial" w:eastAsia="Times New Roman" w:hAnsi="Arial" w:cs="Arial"/>
          <w:color w:val="000000"/>
          <w:sz w:val="24"/>
          <w:szCs w:val="24"/>
          <w:lang w:eastAsia="en-ZA"/>
        </w:rPr>
        <w:t>[36</w:t>
      </w:r>
      <w:r w:rsidRPr="00E677EF">
        <w:rPr>
          <w:rFonts w:ascii="Arial" w:eastAsia="Times New Roman" w:hAnsi="Arial" w:cs="Arial"/>
          <w:color w:val="000000"/>
          <w:sz w:val="24"/>
          <w:szCs w:val="24"/>
          <w:lang w:eastAsia="en-ZA"/>
        </w:rPr>
        <w:t>]</w:t>
      </w:r>
      <w:r w:rsidRPr="00E677EF">
        <w:rPr>
          <w:rFonts w:ascii="Arial" w:eastAsia="Times New Roman" w:hAnsi="Arial" w:cs="Arial"/>
          <w:color w:val="000000"/>
          <w:sz w:val="24"/>
          <w:szCs w:val="24"/>
          <w:lang w:eastAsia="en-ZA"/>
        </w:rPr>
        <w:tab/>
        <w:t xml:space="preserve">The Constitutional Court in the </w:t>
      </w:r>
      <w:r w:rsidRPr="00E677EF">
        <w:rPr>
          <w:rFonts w:ascii="Arial" w:eastAsia="Times New Roman" w:hAnsi="Arial" w:cs="Arial"/>
          <w:i/>
          <w:color w:val="000000"/>
          <w:sz w:val="24"/>
          <w:szCs w:val="24"/>
          <w:lang w:eastAsia="en-ZA"/>
        </w:rPr>
        <w:t>Zuma</w:t>
      </w:r>
      <w:r w:rsidR="00EA31A9">
        <w:rPr>
          <w:rFonts w:ascii="Arial" w:eastAsia="Times New Roman" w:hAnsi="Arial" w:cs="Arial"/>
          <w:color w:val="000000"/>
          <w:sz w:val="24"/>
          <w:szCs w:val="24"/>
          <w:lang w:eastAsia="en-ZA"/>
        </w:rPr>
        <w:t> case held that “</w:t>
      </w:r>
      <w:r w:rsidRPr="00A325DD">
        <w:rPr>
          <w:rFonts w:ascii="Arial" w:eastAsia="Times New Roman" w:hAnsi="Arial" w:cs="Arial"/>
          <w:i/>
          <w:color w:val="000000"/>
          <w:sz w:val="24"/>
          <w:szCs w:val="24"/>
          <w:lang w:eastAsia="en-ZA"/>
        </w:rPr>
        <w:t>the obligation to obey Court orders has at its heart the very effectiveness and legiti</w:t>
      </w:r>
      <w:r w:rsidR="00EA31A9" w:rsidRPr="00A325DD">
        <w:rPr>
          <w:rFonts w:ascii="Arial" w:eastAsia="Times New Roman" w:hAnsi="Arial" w:cs="Arial"/>
          <w:i/>
          <w:color w:val="000000"/>
          <w:sz w:val="24"/>
          <w:szCs w:val="24"/>
          <w:lang w:eastAsia="en-ZA"/>
        </w:rPr>
        <w:t>macy of the judicial system”.  T</w:t>
      </w:r>
      <w:r w:rsidRPr="00A325DD">
        <w:rPr>
          <w:rFonts w:ascii="Arial" w:eastAsia="Times New Roman" w:hAnsi="Arial" w:cs="Arial"/>
          <w:i/>
          <w:color w:val="000000"/>
          <w:sz w:val="24"/>
          <w:szCs w:val="24"/>
          <w:lang w:eastAsia="en-ZA"/>
        </w:rPr>
        <w:t>h</w:t>
      </w:r>
      <w:r w:rsidR="00EC438D" w:rsidRPr="00A325DD">
        <w:rPr>
          <w:rFonts w:ascii="Arial" w:eastAsia="Times New Roman" w:hAnsi="Arial" w:cs="Arial"/>
          <w:i/>
          <w:color w:val="000000"/>
          <w:sz w:val="24"/>
          <w:szCs w:val="24"/>
          <w:lang w:eastAsia="en-ZA"/>
        </w:rPr>
        <w:t>e court held furthermore that “</w:t>
      </w:r>
      <w:r w:rsidRPr="00A325DD">
        <w:rPr>
          <w:rFonts w:ascii="Arial" w:eastAsia="Times New Roman" w:hAnsi="Arial" w:cs="Arial"/>
          <w:i/>
          <w:color w:val="000000"/>
          <w:sz w:val="24"/>
          <w:szCs w:val="24"/>
          <w:lang w:eastAsia="en-ZA"/>
        </w:rPr>
        <w:t xml:space="preserve">an act of defiance </w:t>
      </w:r>
      <w:r w:rsidR="00EA31A9" w:rsidRPr="00A325DD">
        <w:rPr>
          <w:rFonts w:ascii="Arial" w:eastAsia="Times New Roman" w:hAnsi="Arial" w:cs="Arial"/>
          <w:i/>
          <w:color w:val="000000"/>
          <w:sz w:val="24"/>
          <w:szCs w:val="24"/>
          <w:lang w:eastAsia="en-ZA"/>
        </w:rPr>
        <w:t>in respect of a direct judicial</w:t>
      </w:r>
      <w:r w:rsidRPr="00A325DD">
        <w:rPr>
          <w:rFonts w:ascii="Arial" w:eastAsia="Times New Roman" w:hAnsi="Arial" w:cs="Arial"/>
          <w:i/>
          <w:color w:val="000000"/>
          <w:sz w:val="24"/>
          <w:szCs w:val="24"/>
          <w:lang w:eastAsia="en-ZA"/>
        </w:rPr>
        <w:t xml:space="preserve"> order has the potential to precipitate the constitutional crisis:  when a public office bearer or government official or indeed any citizen of the Republic, announces that he or she will not play by the rules of the Constitution, then surely our Constitution and the infrastructure built around it has failed us all</w:t>
      </w:r>
      <w:r w:rsidR="00EA31A9" w:rsidRPr="00A325DD">
        <w:rPr>
          <w:rFonts w:ascii="Arial" w:eastAsia="Times New Roman" w:hAnsi="Arial" w:cs="Arial"/>
          <w:i/>
          <w:color w:val="000000"/>
          <w:sz w:val="24"/>
          <w:szCs w:val="24"/>
          <w:lang w:eastAsia="en-ZA"/>
        </w:rPr>
        <w:t>.”</w:t>
      </w:r>
    </w:p>
    <w:p w:rsidR="00EA31A9" w:rsidRPr="00E677EF" w:rsidRDefault="00EA31A9" w:rsidP="00EA31A9">
      <w:pPr>
        <w:spacing w:after="0" w:line="480" w:lineRule="auto"/>
        <w:ind w:left="720" w:hanging="720"/>
        <w:jc w:val="both"/>
        <w:rPr>
          <w:rFonts w:ascii="Arial" w:eastAsia="Times New Roman" w:hAnsi="Arial" w:cs="Arial"/>
          <w:sz w:val="24"/>
          <w:szCs w:val="24"/>
          <w:lang w:eastAsia="en-ZA"/>
        </w:rPr>
      </w:pPr>
    </w:p>
    <w:p w:rsidR="00E677EF" w:rsidRDefault="008F53A1" w:rsidP="00EA31A9">
      <w:pPr>
        <w:spacing w:after="0" w:line="480" w:lineRule="auto"/>
        <w:ind w:left="720" w:hanging="720"/>
        <w:jc w:val="both"/>
        <w:rPr>
          <w:rFonts w:ascii="Arial" w:eastAsia="Times New Roman" w:hAnsi="Arial" w:cs="Arial"/>
          <w:color w:val="000000"/>
          <w:sz w:val="18"/>
          <w:szCs w:val="18"/>
          <w:lang w:eastAsia="en-ZA"/>
        </w:rPr>
      </w:pPr>
      <w:r>
        <w:rPr>
          <w:rFonts w:ascii="Arial" w:eastAsia="Times New Roman" w:hAnsi="Arial" w:cs="Arial"/>
          <w:color w:val="000000"/>
          <w:sz w:val="24"/>
          <w:szCs w:val="24"/>
          <w:lang w:eastAsia="en-ZA"/>
        </w:rPr>
        <w:t>[37</w:t>
      </w:r>
      <w:r w:rsidRPr="00E677EF">
        <w:rPr>
          <w:rFonts w:ascii="Arial" w:eastAsia="Times New Roman" w:hAnsi="Arial" w:cs="Arial"/>
          <w:color w:val="000000"/>
          <w:sz w:val="24"/>
          <w:szCs w:val="24"/>
          <w:lang w:eastAsia="en-ZA"/>
        </w:rPr>
        <w:t>]</w:t>
      </w:r>
      <w:r w:rsidRPr="00E677EF">
        <w:rPr>
          <w:rFonts w:ascii="Arial" w:eastAsia="Times New Roman" w:hAnsi="Arial" w:cs="Arial"/>
          <w:color w:val="000000"/>
          <w:sz w:val="24"/>
          <w:szCs w:val="24"/>
          <w:lang w:eastAsia="en-ZA"/>
        </w:rPr>
        <w:tab/>
        <w:t xml:space="preserve">In </w:t>
      </w:r>
      <w:r w:rsidRPr="00E677EF">
        <w:rPr>
          <w:rFonts w:ascii="Arial" w:eastAsia="Times New Roman" w:hAnsi="Arial" w:cs="Arial"/>
          <w:i/>
          <w:color w:val="000000"/>
          <w:sz w:val="24"/>
          <w:szCs w:val="24"/>
          <w:lang w:eastAsia="en-ZA"/>
        </w:rPr>
        <w:t>Clement v Clement</w:t>
      </w:r>
      <w:r w:rsidRPr="00E677EF">
        <w:rPr>
          <w:rFonts w:ascii="Arial" w:eastAsia="Times New Roman" w:hAnsi="Arial" w:cs="Arial"/>
          <w:color w:val="000000"/>
          <w:sz w:val="24"/>
          <w:szCs w:val="24"/>
          <w:lang w:eastAsia="en-ZA"/>
        </w:rPr>
        <w:t xml:space="preserve"> </w:t>
      </w:r>
      <w:r>
        <w:rPr>
          <w:rStyle w:val="FootnoteReference"/>
          <w:rFonts w:ascii="Arial" w:eastAsia="Times New Roman" w:hAnsi="Arial" w:cs="Arial"/>
          <w:color w:val="000000"/>
          <w:sz w:val="24"/>
          <w:szCs w:val="24"/>
          <w:lang w:eastAsia="en-ZA"/>
        </w:rPr>
        <w:footnoteReference w:id="5"/>
      </w:r>
      <w:r w:rsidRPr="00E677EF">
        <w:rPr>
          <w:rFonts w:ascii="Arial" w:eastAsia="Times New Roman" w:hAnsi="Arial" w:cs="Arial"/>
          <w:color w:val="000000"/>
          <w:sz w:val="24"/>
          <w:szCs w:val="24"/>
          <w:lang w:eastAsia="en-ZA"/>
        </w:rPr>
        <w:t xml:space="preserve"> </w:t>
      </w:r>
      <w:r w:rsidR="00EA31A9">
        <w:rPr>
          <w:rFonts w:ascii="Arial" w:eastAsia="Times New Roman" w:hAnsi="Arial" w:cs="Arial"/>
          <w:color w:val="000000"/>
          <w:sz w:val="24"/>
          <w:szCs w:val="24"/>
          <w:lang w:eastAsia="en-ZA"/>
        </w:rPr>
        <w:t>I</w:t>
      </w:r>
      <w:r w:rsidRPr="00E677EF">
        <w:rPr>
          <w:rFonts w:ascii="Arial" w:eastAsia="Times New Roman" w:hAnsi="Arial" w:cs="Arial"/>
          <w:color w:val="000000"/>
          <w:sz w:val="24"/>
          <w:szCs w:val="24"/>
          <w:lang w:eastAsia="en-ZA"/>
        </w:rPr>
        <w:t>t was held that there is authority for the proposition that, in contempt of court cases,  the party alleged to be in contempt because he or she has failed or refused to obey an order is not automatically entitled to be heard while he or s</w:t>
      </w:r>
      <w:r w:rsidR="00EA31A9">
        <w:rPr>
          <w:rFonts w:ascii="Arial" w:eastAsia="Times New Roman" w:hAnsi="Arial" w:cs="Arial"/>
          <w:color w:val="000000"/>
          <w:sz w:val="24"/>
          <w:szCs w:val="24"/>
          <w:lang w:eastAsia="en-ZA"/>
        </w:rPr>
        <w:t xml:space="preserve">he remains in effect in default. The court will, however, </w:t>
      </w:r>
      <w:r w:rsidR="00A325DD">
        <w:rPr>
          <w:rFonts w:ascii="Arial" w:eastAsia="Times New Roman" w:hAnsi="Arial" w:cs="Arial"/>
          <w:color w:val="000000"/>
          <w:sz w:val="24"/>
          <w:szCs w:val="24"/>
          <w:lang w:eastAsia="en-ZA"/>
        </w:rPr>
        <w:t xml:space="preserve">be </w:t>
      </w:r>
      <w:r w:rsidR="00EA31A9">
        <w:rPr>
          <w:rFonts w:ascii="Arial" w:eastAsia="Times New Roman" w:hAnsi="Arial" w:cs="Arial"/>
          <w:color w:val="000000"/>
          <w:sz w:val="24"/>
          <w:szCs w:val="24"/>
          <w:lang w:eastAsia="en-ZA"/>
        </w:rPr>
        <w:t>loath</w:t>
      </w:r>
      <w:r w:rsidRPr="00E677EF">
        <w:rPr>
          <w:rFonts w:ascii="Arial" w:eastAsia="Times New Roman" w:hAnsi="Arial" w:cs="Arial"/>
          <w:color w:val="000000"/>
          <w:sz w:val="24"/>
          <w:szCs w:val="24"/>
          <w:lang w:eastAsia="en-ZA"/>
        </w:rPr>
        <w:t xml:space="preserve"> to refuse to hear at parties defence and it will only be in exceptional </w:t>
      </w:r>
      <w:r w:rsidRPr="00E677EF">
        <w:rPr>
          <w:rFonts w:ascii="Arial" w:eastAsia="Times New Roman" w:hAnsi="Arial" w:cs="Arial"/>
          <w:color w:val="000000"/>
          <w:sz w:val="24"/>
          <w:szCs w:val="24"/>
          <w:lang w:eastAsia="en-ZA"/>
        </w:rPr>
        <w:lastRenderedPageBreak/>
        <w:t>circumstances that a party m</w:t>
      </w:r>
      <w:r w:rsidR="00EA31A9">
        <w:rPr>
          <w:rFonts w:ascii="Arial" w:eastAsia="Times New Roman" w:hAnsi="Arial" w:cs="Arial"/>
          <w:color w:val="000000"/>
          <w:sz w:val="24"/>
          <w:szCs w:val="24"/>
          <w:lang w:eastAsia="en-ZA"/>
        </w:rPr>
        <w:t>ay be barred</w:t>
      </w:r>
      <w:r w:rsidRPr="00E677EF">
        <w:rPr>
          <w:rFonts w:ascii="Arial" w:eastAsia="Times New Roman" w:hAnsi="Arial" w:cs="Arial"/>
          <w:color w:val="000000"/>
          <w:sz w:val="24"/>
          <w:szCs w:val="24"/>
          <w:lang w:eastAsia="en-ZA"/>
        </w:rPr>
        <w:t xml:space="preserve"> in this way from defending himself or herself.</w:t>
      </w:r>
      <w:r>
        <w:rPr>
          <w:rStyle w:val="FootnoteReference"/>
          <w:rFonts w:ascii="Arial" w:eastAsia="Times New Roman" w:hAnsi="Arial" w:cs="Arial"/>
          <w:color w:val="000000"/>
          <w:sz w:val="24"/>
          <w:szCs w:val="24"/>
          <w:lang w:eastAsia="en-ZA"/>
        </w:rPr>
        <w:footnoteReference w:id="6"/>
      </w:r>
      <w:r w:rsidRPr="00E677EF">
        <w:rPr>
          <w:rFonts w:ascii="Arial" w:eastAsia="Times New Roman" w:hAnsi="Arial" w:cs="Arial"/>
          <w:color w:val="000000"/>
          <w:sz w:val="24"/>
          <w:szCs w:val="24"/>
          <w:lang w:eastAsia="en-ZA"/>
        </w:rPr>
        <w:t xml:space="preserve">  </w:t>
      </w:r>
    </w:p>
    <w:p w:rsidR="00BF2BC1" w:rsidRPr="00BF2BC1" w:rsidRDefault="00BF2BC1" w:rsidP="00EA31A9">
      <w:pPr>
        <w:spacing w:after="0" w:line="480" w:lineRule="auto"/>
        <w:ind w:left="720" w:hanging="720"/>
        <w:jc w:val="both"/>
        <w:rPr>
          <w:rFonts w:ascii="Arial" w:eastAsia="Times New Roman" w:hAnsi="Arial" w:cs="Arial"/>
          <w:sz w:val="18"/>
          <w:szCs w:val="18"/>
          <w:lang w:eastAsia="en-ZA"/>
        </w:rPr>
      </w:pPr>
    </w:p>
    <w:p w:rsidR="00E677EF" w:rsidRDefault="008F53A1" w:rsidP="00BF2BC1">
      <w:pPr>
        <w:spacing w:after="0" w:line="480" w:lineRule="auto"/>
        <w:ind w:left="720" w:hanging="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[38</w:t>
      </w:r>
      <w:r w:rsidRPr="00E677EF">
        <w:rPr>
          <w:rFonts w:ascii="Arial" w:eastAsia="Times New Roman" w:hAnsi="Arial" w:cs="Arial"/>
          <w:color w:val="000000"/>
          <w:sz w:val="24"/>
          <w:szCs w:val="24"/>
          <w:lang w:eastAsia="en-ZA"/>
        </w:rPr>
        <w:t xml:space="preserve">] </w:t>
      </w:r>
      <w:r w:rsidR="00BF2BC1">
        <w:rPr>
          <w:rFonts w:ascii="Arial" w:eastAsia="Times New Roman" w:hAnsi="Arial" w:cs="Arial"/>
          <w:color w:val="000000"/>
          <w:sz w:val="24"/>
          <w:szCs w:val="24"/>
          <w:lang w:eastAsia="en-ZA"/>
        </w:rPr>
        <w:tab/>
      </w:r>
      <w:r w:rsidRPr="00E677EF">
        <w:rPr>
          <w:rFonts w:ascii="Arial" w:eastAsia="Times New Roman" w:hAnsi="Arial" w:cs="Arial"/>
          <w:color w:val="000000"/>
          <w:sz w:val="24"/>
          <w:szCs w:val="24"/>
          <w:lang w:eastAsia="en-ZA"/>
        </w:rPr>
        <w:t xml:space="preserve">In </w:t>
      </w:r>
      <w:r w:rsidR="00BF2BC1">
        <w:rPr>
          <w:rFonts w:ascii="Arial" w:eastAsia="Times New Roman" w:hAnsi="Arial" w:cs="Arial"/>
          <w:i/>
          <w:color w:val="000000"/>
          <w:sz w:val="24"/>
          <w:szCs w:val="24"/>
          <w:lang w:eastAsia="en-ZA"/>
        </w:rPr>
        <w:t xml:space="preserve">SA </w:t>
      </w:r>
      <w:proofErr w:type="spellStart"/>
      <w:r w:rsidR="00BF2BC1">
        <w:rPr>
          <w:rFonts w:ascii="Arial" w:eastAsia="Times New Roman" w:hAnsi="Arial" w:cs="Arial"/>
          <w:i/>
          <w:color w:val="000000"/>
          <w:sz w:val="24"/>
          <w:szCs w:val="24"/>
          <w:lang w:eastAsia="en-ZA"/>
        </w:rPr>
        <w:t>Fakie</w:t>
      </w:r>
      <w:proofErr w:type="spellEnd"/>
      <w:r w:rsidR="00BF2BC1">
        <w:rPr>
          <w:rFonts w:ascii="Arial" w:eastAsia="Times New Roman" w:hAnsi="Arial" w:cs="Arial"/>
          <w:i/>
          <w:color w:val="000000"/>
          <w:sz w:val="24"/>
          <w:szCs w:val="24"/>
          <w:lang w:eastAsia="en-ZA"/>
        </w:rPr>
        <w:t xml:space="preserve"> NO v C</w:t>
      </w:r>
      <w:r w:rsidRPr="00BF2BC1">
        <w:rPr>
          <w:rFonts w:ascii="Arial" w:eastAsia="Times New Roman" w:hAnsi="Arial" w:cs="Arial"/>
          <w:i/>
          <w:color w:val="000000"/>
          <w:sz w:val="24"/>
          <w:szCs w:val="24"/>
          <w:lang w:eastAsia="en-ZA"/>
        </w:rPr>
        <w:t>CII Systems (Pty) Ltd</w:t>
      </w:r>
      <w:r w:rsidR="00BF2BC1">
        <w:rPr>
          <w:rFonts w:ascii="Arial" w:eastAsia="Times New Roman" w:hAnsi="Arial" w:cs="Arial"/>
          <w:i/>
          <w:color w:val="000000"/>
          <w:sz w:val="24"/>
          <w:szCs w:val="24"/>
          <w:lang w:eastAsia="en-ZA"/>
        </w:rPr>
        <w:t xml:space="preserve"> </w:t>
      </w:r>
      <w:r>
        <w:rPr>
          <w:rStyle w:val="FootnoteReference"/>
          <w:rFonts w:ascii="Arial" w:eastAsia="Times New Roman" w:hAnsi="Arial" w:cs="Arial"/>
          <w:i/>
          <w:color w:val="000000"/>
          <w:sz w:val="24"/>
          <w:szCs w:val="24"/>
          <w:lang w:eastAsia="en-ZA"/>
        </w:rPr>
        <w:footnoteReference w:id="7"/>
      </w:r>
      <w:r w:rsidR="00BF2BC1">
        <w:rPr>
          <w:rFonts w:ascii="Arial" w:eastAsia="Times New Roman" w:hAnsi="Arial" w:cs="Arial"/>
          <w:color w:val="000000"/>
          <w:sz w:val="24"/>
          <w:szCs w:val="24"/>
          <w:lang w:eastAsia="en-ZA"/>
        </w:rPr>
        <w:t>; t</w:t>
      </w:r>
      <w:r w:rsidRPr="00E677EF">
        <w:rPr>
          <w:rFonts w:ascii="Arial" w:eastAsia="Times New Roman" w:hAnsi="Arial" w:cs="Arial"/>
          <w:color w:val="000000"/>
          <w:sz w:val="24"/>
          <w:szCs w:val="24"/>
          <w:lang w:eastAsia="en-ZA"/>
        </w:rPr>
        <w:t>he court held that it is a crime to unlawfully and intentionally disobey a court order.</w:t>
      </w:r>
      <w:r>
        <w:rPr>
          <w:rStyle w:val="FootnoteReference"/>
          <w:rFonts w:ascii="Arial" w:eastAsia="Times New Roman" w:hAnsi="Arial" w:cs="Arial"/>
          <w:color w:val="000000"/>
          <w:sz w:val="24"/>
          <w:szCs w:val="24"/>
          <w:lang w:eastAsia="en-ZA"/>
        </w:rPr>
        <w:footnoteReference w:id="8"/>
      </w:r>
      <w:r w:rsidRPr="00E677EF">
        <w:rPr>
          <w:rFonts w:ascii="Arial" w:eastAsia="Times New Roman" w:hAnsi="Arial" w:cs="Arial"/>
          <w:color w:val="000000"/>
          <w:sz w:val="24"/>
          <w:szCs w:val="24"/>
          <w:lang w:eastAsia="en-ZA"/>
        </w:rPr>
        <w:t xml:space="preserve"> The cr</w:t>
      </w:r>
      <w:r w:rsidR="00A325DD">
        <w:rPr>
          <w:rFonts w:ascii="Arial" w:eastAsia="Times New Roman" w:hAnsi="Arial" w:cs="Arial"/>
          <w:color w:val="000000"/>
          <w:sz w:val="24"/>
          <w:szCs w:val="24"/>
          <w:lang w:eastAsia="en-ZA"/>
        </w:rPr>
        <w:t>ime in essence lies in</w:t>
      </w:r>
      <w:r w:rsidR="00BF2BC1">
        <w:rPr>
          <w:rFonts w:ascii="Arial" w:eastAsia="Times New Roman" w:hAnsi="Arial" w:cs="Arial"/>
          <w:color w:val="000000"/>
          <w:sz w:val="24"/>
          <w:szCs w:val="24"/>
          <w:lang w:eastAsia="en-ZA"/>
        </w:rPr>
        <w:t xml:space="preserve"> violating the dignity, repute</w:t>
      </w:r>
      <w:r w:rsidRPr="00E677EF">
        <w:rPr>
          <w:rFonts w:ascii="Arial" w:eastAsia="Times New Roman" w:hAnsi="Arial" w:cs="Arial"/>
          <w:color w:val="000000"/>
          <w:sz w:val="24"/>
          <w:szCs w:val="24"/>
          <w:lang w:eastAsia="en-ZA"/>
        </w:rPr>
        <w:t xml:space="preserve"> or authority of the court</w:t>
      </w:r>
      <w:r w:rsidR="00BF2BC1">
        <w:rPr>
          <w:rFonts w:ascii="Arial" w:eastAsia="Times New Roman" w:hAnsi="Arial" w:cs="Arial"/>
          <w:color w:val="000000"/>
          <w:sz w:val="24"/>
          <w:szCs w:val="24"/>
          <w:lang w:eastAsia="en-ZA"/>
        </w:rPr>
        <w:t>s</w:t>
      </w:r>
      <w:r w:rsidRPr="00E677EF">
        <w:rPr>
          <w:rFonts w:ascii="Arial" w:eastAsia="Times New Roman" w:hAnsi="Arial" w:cs="Arial"/>
          <w:color w:val="000000"/>
          <w:sz w:val="24"/>
          <w:szCs w:val="24"/>
          <w:lang w:eastAsia="en-ZA"/>
        </w:rPr>
        <w:t>.</w:t>
      </w:r>
    </w:p>
    <w:p w:rsidR="00BF2BC1" w:rsidRPr="00E677EF" w:rsidRDefault="00BF2BC1" w:rsidP="00BF2BC1">
      <w:pPr>
        <w:spacing w:after="0" w:line="480" w:lineRule="auto"/>
        <w:ind w:left="720" w:hanging="720"/>
        <w:jc w:val="both"/>
        <w:rPr>
          <w:rFonts w:ascii="Arial" w:eastAsia="Times New Roman" w:hAnsi="Arial" w:cs="Arial"/>
          <w:sz w:val="24"/>
          <w:szCs w:val="24"/>
          <w:lang w:eastAsia="en-ZA"/>
        </w:rPr>
      </w:pPr>
    </w:p>
    <w:p w:rsidR="00E677EF" w:rsidRDefault="008F53A1" w:rsidP="00BF2BC1">
      <w:pPr>
        <w:spacing w:after="0" w:line="480" w:lineRule="auto"/>
        <w:ind w:left="720" w:hanging="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[39</w:t>
      </w:r>
      <w:r w:rsidRPr="00E677EF">
        <w:rPr>
          <w:rFonts w:ascii="Arial" w:eastAsia="Times New Roman" w:hAnsi="Arial" w:cs="Arial"/>
          <w:color w:val="000000"/>
          <w:sz w:val="24"/>
          <w:szCs w:val="24"/>
          <w:lang w:eastAsia="en-ZA"/>
        </w:rPr>
        <w:t>]</w:t>
      </w:r>
      <w:r w:rsidRPr="00E677EF">
        <w:rPr>
          <w:rFonts w:ascii="Arial" w:eastAsia="Times New Roman" w:hAnsi="Arial" w:cs="Arial"/>
          <w:color w:val="000000"/>
          <w:sz w:val="24"/>
          <w:szCs w:val="24"/>
          <w:lang w:eastAsia="en-ZA"/>
        </w:rPr>
        <w:tab/>
        <w:t>The office has</w:t>
      </w:r>
      <w:r w:rsidR="00BF2BC1">
        <w:rPr>
          <w:rFonts w:ascii="Arial" w:eastAsia="Times New Roman" w:hAnsi="Arial" w:cs="Arial"/>
          <w:color w:val="000000"/>
          <w:sz w:val="24"/>
          <w:szCs w:val="24"/>
          <w:lang w:eastAsia="en-ZA"/>
        </w:rPr>
        <w:t xml:space="preserve"> </w:t>
      </w:r>
      <w:r w:rsidRPr="00E677EF">
        <w:rPr>
          <w:rFonts w:ascii="Arial" w:eastAsia="Times New Roman" w:hAnsi="Arial" w:cs="Arial"/>
          <w:color w:val="000000"/>
          <w:sz w:val="24"/>
          <w:szCs w:val="24"/>
          <w:lang w:eastAsia="en-ZA"/>
        </w:rPr>
        <w:t xml:space="preserve">in general terms received a constitutional stamp of approval in </w:t>
      </w:r>
      <w:r w:rsidRPr="00BF2BC1">
        <w:rPr>
          <w:rFonts w:ascii="Arial" w:eastAsia="Times New Roman" w:hAnsi="Arial" w:cs="Arial"/>
          <w:i/>
          <w:color w:val="000000"/>
          <w:sz w:val="24"/>
          <w:szCs w:val="24"/>
          <w:lang w:eastAsia="en-ZA"/>
        </w:rPr>
        <w:t xml:space="preserve">S v </w:t>
      </w:r>
      <w:proofErr w:type="spellStart"/>
      <w:r w:rsidRPr="00BF2BC1">
        <w:rPr>
          <w:rFonts w:ascii="Arial" w:eastAsia="Times New Roman" w:hAnsi="Arial" w:cs="Arial"/>
          <w:i/>
          <w:color w:val="000000"/>
          <w:sz w:val="24"/>
          <w:szCs w:val="24"/>
          <w:lang w:eastAsia="en-ZA"/>
        </w:rPr>
        <w:t>Mamabolo</w:t>
      </w:r>
      <w:proofErr w:type="spellEnd"/>
      <w:r>
        <w:rPr>
          <w:rStyle w:val="FootnoteReference"/>
          <w:rFonts w:ascii="Arial" w:eastAsia="Times New Roman" w:hAnsi="Arial" w:cs="Arial"/>
          <w:i/>
          <w:color w:val="000000"/>
          <w:sz w:val="24"/>
          <w:szCs w:val="24"/>
          <w:lang w:eastAsia="en-ZA"/>
        </w:rPr>
        <w:footnoteReference w:id="9"/>
      </w:r>
      <w:r w:rsidR="00BF2BC1">
        <w:rPr>
          <w:rFonts w:ascii="Arial" w:eastAsia="Times New Roman" w:hAnsi="Arial" w:cs="Arial"/>
          <w:color w:val="000000"/>
          <w:sz w:val="24"/>
          <w:szCs w:val="24"/>
          <w:lang w:eastAsia="en-ZA"/>
        </w:rPr>
        <w:t xml:space="preserve"> </w:t>
      </w:r>
      <w:r w:rsidRPr="00E677EF">
        <w:rPr>
          <w:rFonts w:ascii="Arial" w:eastAsia="Times New Roman" w:hAnsi="Arial" w:cs="Arial"/>
          <w:color w:val="000000"/>
          <w:sz w:val="24"/>
          <w:szCs w:val="24"/>
          <w:lang w:eastAsia="en-ZA"/>
        </w:rPr>
        <w:t>since the rule of law requires that the dignity and authority of the courts, as well as their capacity to carry out their functions should always be maintained.</w:t>
      </w:r>
      <w:r>
        <w:rPr>
          <w:rStyle w:val="FootnoteReference"/>
          <w:rFonts w:ascii="Arial" w:eastAsia="Times New Roman" w:hAnsi="Arial" w:cs="Arial"/>
          <w:color w:val="000000"/>
          <w:sz w:val="24"/>
          <w:szCs w:val="24"/>
          <w:lang w:eastAsia="en-ZA"/>
        </w:rPr>
        <w:footnoteReference w:id="10"/>
      </w:r>
      <w:r w:rsidRPr="00E677EF">
        <w:rPr>
          <w:rFonts w:ascii="Arial" w:eastAsia="Times New Roman" w:hAnsi="Arial" w:cs="Arial"/>
          <w:color w:val="000000"/>
          <w:sz w:val="24"/>
          <w:szCs w:val="24"/>
          <w:lang w:eastAsia="en-ZA"/>
        </w:rPr>
        <w:t xml:space="preserve"> </w:t>
      </w:r>
    </w:p>
    <w:p w:rsidR="00BF2BC1" w:rsidRPr="00BF2BC1" w:rsidRDefault="00BF2BC1" w:rsidP="00BF2BC1">
      <w:pPr>
        <w:spacing w:after="0" w:line="480" w:lineRule="auto"/>
        <w:ind w:left="720" w:hanging="720"/>
        <w:jc w:val="both"/>
        <w:rPr>
          <w:rFonts w:ascii="Arial" w:eastAsia="Times New Roman" w:hAnsi="Arial" w:cs="Arial"/>
          <w:sz w:val="18"/>
          <w:szCs w:val="18"/>
          <w:lang w:eastAsia="en-ZA"/>
        </w:rPr>
      </w:pPr>
    </w:p>
    <w:p w:rsidR="00BF2BC1" w:rsidRDefault="008F53A1" w:rsidP="00BF2BC1">
      <w:pPr>
        <w:spacing w:after="0" w:line="480" w:lineRule="auto"/>
        <w:ind w:left="720" w:hanging="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[40</w:t>
      </w:r>
      <w:r w:rsidR="00E677EF" w:rsidRPr="00E677EF">
        <w:rPr>
          <w:rFonts w:ascii="Arial" w:eastAsia="Times New Roman" w:hAnsi="Arial" w:cs="Arial"/>
          <w:color w:val="000000"/>
          <w:sz w:val="24"/>
          <w:szCs w:val="24"/>
          <w:lang w:eastAsia="en-ZA"/>
        </w:rPr>
        <w:t>]</w:t>
      </w:r>
      <w:r w:rsidR="00E677EF" w:rsidRPr="00E677EF">
        <w:rPr>
          <w:rFonts w:ascii="Arial" w:eastAsia="Times New Roman" w:hAnsi="Arial" w:cs="Arial"/>
          <w:color w:val="000000"/>
          <w:sz w:val="24"/>
          <w:szCs w:val="24"/>
          <w:lang w:eastAsia="en-ZA"/>
        </w:rPr>
        <w:tab/>
        <w:t xml:space="preserve"> As already stated, in the present case it has not been shown that Ms </w:t>
      </w:r>
      <w:proofErr w:type="spellStart"/>
      <w:r w:rsidR="00E677EF" w:rsidRPr="00E677EF">
        <w:rPr>
          <w:rFonts w:ascii="Arial" w:eastAsia="Times New Roman" w:hAnsi="Arial" w:cs="Arial"/>
          <w:color w:val="000000"/>
          <w:sz w:val="24"/>
          <w:szCs w:val="24"/>
          <w:lang w:eastAsia="en-ZA"/>
        </w:rPr>
        <w:t>Flusk</w:t>
      </w:r>
      <w:proofErr w:type="spellEnd"/>
      <w:r w:rsidR="00E677EF" w:rsidRPr="00E677EF">
        <w:rPr>
          <w:rFonts w:ascii="Arial" w:eastAsia="Times New Roman" w:hAnsi="Arial" w:cs="Arial"/>
          <w:color w:val="000000"/>
          <w:sz w:val="24"/>
          <w:szCs w:val="24"/>
          <w:lang w:eastAsia="en-ZA"/>
        </w:rPr>
        <w:t xml:space="preserve"> deliberately disobeyed the court order and was in so doing </w:t>
      </w:r>
      <w:r w:rsidR="00E677EF" w:rsidRPr="00BF2BC1">
        <w:rPr>
          <w:rFonts w:ascii="Arial" w:eastAsia="Times New Roman" w:hAnsi="Arial" w:cs="Arial"/>
          <w:i/>
          <w:color w:val="000000"/>
          <w:sz w:val="24"/>
          <w:szCs w:val="24"/>
          <w:lang w:eastAsia="en-ZA"/>
        </w:rPr>
        <w:t>mala fides</w:t>
      </w:r>
      <w:r w:rsidR="00E677EF" w:rsidRPr="00E677EF">
        <w:rPr>
          <w:rFonts w:ascii="Arial" w:eastAsia="Times New Roman" w:hAnsi="Arial" w:cs="Arial"/>
          <w:color w:val="000000"/>
          <w:sz w:val="24"/>
          <w:szCs w:val="24"/>
          <w:lang w:eastAsia="en-ZA"/>
        </w:rPr>
        <w:t xml:space="preserve">. </w:t>
      </w:r>
      <w:r>
        <w:rPr>
          <w:rFonts w:ascii="Arial" w:eastAsia="Times New Roman" w:hAnsi="Arial" w:cs="Arial"/>
          <w:color w:val="000000"/>
          <w:sz w:val="24"/>
          <w:szCs w:val="24"/>
          <w:lang w:eastAsia="en-ZA"/>
        </w:rPr>
        <w:t>In fact and on the contrary, ABSA</w:t>
      </w:r>
      <w:r w:rsidR="00E677EF" w:rsidRPr="00E677EF">
        <w:rPr>
          <w:rFonts w:ascii="Arial" w:eastAsia="Times New Roman" w:hAnsi="Arial" w:cs="Arial"/>
          <w:color w:val="000000"/>
          <w:sz w:val="24"/>
          <w:szCs w:val="24"/>
          <w:lang w:eastAsia="en-ZA"/>
        </w:rPr>
        <w:t xml:space="preserve"> confirms that save</w:t>
      </w:r>
      <w:r w:rsidR="00A325DD">
        <w:rPr>
          <w:rFonts w:ascii="Arial" w:eastAsia="Times New Roman" w:hAnsi="Arial" w:cs="Arial"/>
          <w:color w:val="000000"/>
          <w:sz w:val="24"/>
          <w:szCs w:val="24"/>
          <w:lang w:eastAsia="en-ZA"/>
        </w:rPr>
        <w:t xml:space="preserve"> for </w:t>
      </w:r>
      <w:proofErr w:type="gramStart"/>
      <w:r w:rsidR="00A325DD">
        <w:rPr>
          <w:rFonts w:ascii="Arial" w:eastAsia="Times New Roman" w:hAnsi="Arial" w:cs="Arial"/>
          <w:color w:val="000000"/>
          <w:sz w:val="24"/>
          <w:szCs w:val="24"/>
          <w:lang w:eastAsia="en-ZA"/>
        </w:rPr>
        <w:t>the uploads</w:t>
      </w:r>
      <w:proofErr w:type="gramEnd"/>
      <w:r w:rsidR="00A325DD">
        <w:rPr>
          <w:rFonts w:ascii="Arial" w:eastAsia="Times New Roman" w:hAnsi="Arial" w:cs="Arial"/>
          <w:color w:val="000000"/>
          <w:sz w:val="24"/>
          <w:szCs w:val="24"/>
          <w:lang w:eastAsia="en-ZA"/>
        </w:rPr>
        <w:t xml:space="preserve"> done by </w:t>
      </w:r>
      <w:proofErr w:type="spellStart"/>
      <w:r w:rsidR="00A325DD">
        <w:rPr>
          <w:rFonts w:ascii="Arial" w:eastAsia="Times New Roman" w:hAnsi="Arial" w:cs="Arial"/>
          <w:color w:val="000000"/>
          <w:sz w:val="24"/>
          <w:szCs w:val="24"/>
          <w:lang w:eastAsia="en-ZA"/>
        </w:rPr>
        <w:t>Mickyle</w:t>
      </w:r>
      <w:proofErr w:type="spellEnd"/>
      <w:r w:rsidR="00E677EF" w:rsidRPr="00E677EF">
        <w:rPr>
          <w:rFonts w:ascii="Arial" w:eastAsia="Times New Roman" w:hAnsi="Arial" w:cs="Arial"/>
          <w:color w:val="000000"/>
          <w:sz w:val="24"/>
          <w:szCs w:val="24"/>
          <w:lang w:eastAsia="en-ZA"/>
        </w:rPr>
        <w:t>,</w:t>
      </w:r>
      <w:r>
        <w:rPr>
          <w:rFonts w:ascii="Arial" w:eastAsia="Times New Roman" w:hAnsi="Arial" w:cs="Arial"/>
          <w:color w:val="000000"/>
          <w:sz w:val="24"/>
          <w:szCs w:val="24"/>
          <w:lang w:eastAsia="en-ZA"/>
        </w:rPr>
        <w:t xml:space="preserve"> Ms </w:t>
      </w:r>
      <w:proofErr w:type="spellStart"/>
      <w:r>
        <w:rPr>
          <w:rFonts w:ascii="Arial" w:eastAsia="Times New Roman" w:hAnsi="Arial" w:cs="Arial"/>
          <w:color w:val="000000"/>
          <w:sz w:val="24"/>
          <w:szCs w:val="24"/>
          <w:lang w:eastAsia="en-ZA"/>
        </w:rPr>
        <w:t>Flusk</w:t>
      </w:r>
      <w:proofErr w:type="spellEnd"/>
      <w:r>
        <w:rPr>
          <w:rFonts w:ascii="Arial" w:eastAsia="Times New Roman" w:hAnsi="Arial" w:cs="Arial"/>
          <w:color w:val="000000"/>
          <w:sz w:val="24"/>
          <w:szCs w:val="24"/>
          <w:lang w:eastAsia="en-ZA"/>
        </w:rPr>
        <w:t xml:space="preserve"> complied and r</w:t>
      </w:r>
      <w:r w:rsidR="00E677EF" w:rsidRPr="00E677EF">
        <w:rPr>
          <w:rFonts w:ascii="Arial" w:eastAsia="Times New Roman" w:hAnsi="Arial" w:cs="Arial"/>
          <w:color w:val="000000"/>
          <w:sz w:val="24"/>
          <w:szCs w:val="24"/>
          <w:lang w:eastAsia="en-ZA"/>
        </w:rPr>
        <w:t>emove</w:t>
      </w:r>
      <w:r>
        <w:rPr>
          <w:rFonts w:ascii="Arial" w:eastAsia="Times New Roman" w:hAnsi="Arial" w:cs="Arial"/>
          <w:color w:val="000000"/>
          <w:sz w:val="24"/>
          <w:szCs w:val="24"/>
          <w:lang w:eastAsia="en-ZA"/>
        </w:rPr>
        <w:t>d the defaming</w:t>
      </w:r>
      <w:r w:rsidR="00E677EF" w:rsidRPr="00E677EF">
        <w:rPr>
          <w:rFonts w:ascii="Arial" w:eastAsia="Times New Roman" w:hAnsi="Arial" w:cs="Arial"/>
          <w:color w:val="000000"/>
          <w:sz w:val="24"/>
          <w:szCs w:val="24"/>
          <w:lang w:eastAsia="en-ZA"/>
        </w:rPr>
        <w:t xml:space="preserve"> videos from YouTube within 24 hours as required by the court order.</w:t>
      </w:r>
      <w:r>
        <w:rPr>
          <w:rFonts w:ascii="Arial" w:eastAsia="Times New Roman" w:hAnsi="Arial" w:cs="Arial"/>
          <w:color w:val="000000"/>
          <w:sz w:val="24"/>
          <w:szCs w:val="24"/>
          <w:lang w:eastAsia="en-ZA"/>
        </w:rPr>
        <w:t>  This is confirmed by ABSA in </w:t>
      </w:r>
      <w:r w:rsidR="00E677EF" w:rsidRPr="00E677EF">
        <w:rPr>
          <w:rFonts w:ascii="Arial" w:eastAsia="Times New Roman" w:hAnsi="Arial" w:cs="Arial"/>
          <w:color w:val="000000"/>
          <w:sz w:val="24"/>
          <w:szCs w:val="24"/>
          <w:lang w:eastAsia="en-ZA"/>
        </w:rPr>
        <w:t>paragraph 41 of its founding affidavit.</w:t>
      </w:r>
    </w:p>
    <w:p w:rsidR="00EC438D" w:rsidRPr="00BF2BC1" w:rsidRDefault="00EC438D" w:rsidP="00BF2BC1">
      <w:pPr>
        <w:spacing w:after="0" w:line="480" w:lineRule="auto"/>
        <w:ind w:left="720" w:hanging="720"/>
        <w:jc w:val="both"/>
        <w:rPr>
          <w:rFonts w:ascii="Arial" w:eastAsia="Times New Roman" w:hAnsi="Arial" w:cs="Arial"/>
          <w:color w:val="000000"/>
          <w:sz w:val="24"/>
          <w:szCs w:val="24"/>
          <w:lang w:eastAsia="en-ZA"/>
        </w:rPr>
      </w:pPr>
    </w:p>
    <w:p w:rsidR="00E677EF" w:rsidRDefault="008F53A1" w:rsidP="00BF2BC1">
      <w:pPr>
        <w:spacing w:after="0" w:line="480" w:lineRule="auto"/>
        <w:ind w:left="720" w:hanging="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[41</w:t>
      </w:r>
      <w:r w:rsidRPr="00E677EF">
        <w:rPr>
          <w:rFonts w:ascii="Arial" w:eastAsia="Times New Roman" w:hAnsi="Arial" w:cs="Arial"/>
          <w:color w:val="000000"/>
          <w:sz w:val="24"/>
          <w:szCs w:val="24"/>
          <w:lang w:eastAsia="en-ZA"/>
        </w:rPr>
        <w:t>]</w:t>
      </w:r>
      <w:r w:rsidRPr="00E677EF">
        <w:rPr>
          <w:rFonts w:ascii="Arial" w:eastAsia="Times New Roman" w:hAnsi="Arial" w:cs="Arial"/>
          <w:color w:val="000000"/>
          <w:sz w:val="24"/>
          <w:szCs w:val="24"/>
          <w:lang w:eastAsia="en-ZA"/>
        </w:rPr>
        <w:tab/>
        <w:t>In all the averments on the alleged vi</w:t>
      </w:r>
      <w:r w:rsidR="00BF2BC1">
        <w:rPr>
          <w:rFonts w:ascii="Arial" w:eastAsia="Times New Roman" w:hAnsi="Arial" w:cs="Arial"/>
          <w:color w:val="000000"/>
          <w:sz w:val="24"/>
          <w:szCs w:val="24"/>
          <w:lang w:eastAsia="en-ZA"/>
        </w:rPr>
        <w:t>olation of the court order, ABSA</w:t>
      </w:r>
      <w:r w:rsidRPr="00E677EF">
        <w:rPr>
          <w:rFonts w:ascii="Arial" w:eastAsia="Times New Roman" w:hAnsi="Arial" w:cs="Arial"/>
          <w:color w:val="000000"/>
          <w:sz w:val="24"/>
          <w:szCs w:val="24"/>
          <w:lang w:eastAsia="en-ZA"/>
        </w:rPr>
        <w:t xml:space="preserve"> has referred to the contempt of court order on the defaming videos that appeare</w:t>
      </w:r>
      <w:r w:rsidR="00BF2BC1">
        <w:rPr>
          <w:rFonts w:ascii="Arial" w:eastAsia="Times New Roman" w:hAnsi="Arial" w:cs="Arial"/>
          <w:color w:val="000000"/>
          <w:sz w:val="24"/>
          <w:szCs w:val="24"/>
          <w:lang w:eastAsia="en-ZA"/>
        </w:rPr>
        <w:t xml:space="preserve">d </w:t>
      </w:r>
      <w:r w:rsidR="00A325DD">
        <w:rPr>
          <w:rFonts w:ascii="Arial" w:eastAsia="Times New Roman" w:hAnsi="Arial" w:cs="Arial"/>
          <w:color w:val="000000"/>
          <w:sz w:val="24"/>
          <w:szCs w:val="24"/>
          <w:lang w:eastAsia="en-ZA"/>
        </w:rPr>
        <w:lastRenderedPageBreak/>
        <w:t xml:space="preserve">on </w:t>
      </w:r>
      <w:proofErr w:type="spellStart"/>
      <w:r w:rsidR="00A325DD">
        <w:rPr>
          <w:rFonts w:ascii="Arial" w:eastAsia="Times New Roman" w:hAnsi="Arial" w:cs="Arial"/>
          <w:color w:val="000000"/>
          <w:sz w:val="24"/>
          <w:szCs w:val="24"/>
          <w:lang w:eastAsia="en-ZA"/>
        </w:rPr>
        <w:t>Mickyle</w:t>
      </w:r>
      <w:proofErr w:type="spellEnd"/>
      <w:r w:rsidR="00BF2BC1">
        <w:rPr>
          <w:rFonts w:ascii="Arial" w:eastAsia="Times New Roman" w:hAnsi="Arial" w:cs="Arial"/>
          <w:color w:val="000000"/>
          <w:sz w:val="24"/>
          <w:szCs w:val="24"/>
          <w:lang w:eastAsia="en-ZA"/>
        </w:rPr>
        <w:t xml:space="preserve"> and </w:t>
      </w:r>
      <w:proofErr w:type="spellStart"/>
      <w:r w:rsidR="00BF2BC1">
        <w:rPr>
          <w:rFonts w:ascii="Arial" w:eastAsia="Times New Roman" w:hAnsi="Arial" w:cs="Arial"/>
          <w:color w:val="000000"/>
          <w:sz w:val="24"/>
          <w:szCs w:val="24"/>
          <w:lang w:eastAsia="en-ZA"/>
        </w:rPr>
        <w:t>Lesheka</w:t>
      </w:r>
      <w:proofErr w:type="spellEnd"/>
      <w:r w:rsidR="00BF2BC1">
        <w:rPr>
          <w:rFonts w:ascii="Arial" w:eastAsia="Times New Roman" w:hAnsi="Arial" w:cs="Arial"/>
          <w:color w:val="000000"/>
          <w:sz w:val="24"/>
          <w:szCs w:val="24"/>
          <w:lang w:eastAsia="en-ZA"/>
        </w:rPr>
        <w:t xml:space="preserve"> Storms' </w:t>
      </w:r>
      <w:r w:rsidRPr="00E677EF">
        <w:rPr>
          <w:rFonts w:ascii="Arial" w:eastAsia="Times New Roman" w:hAnsi="Arial" w:cs="Arial"/>
          <w:color w:val="000000"/>
          <w:sz w:val="24"/>
          <w:szCs w:val="24"/>
          <w:lang w:eastAsia="en-ZA"/>
        </w:rPr>
        <w:t>social media accounts. I need n</w:t>
      </w:r>
      <w:r w:rsidR="00BF2BC1">
        <w:rPr>
          <w:rFonts w:ascii="Arial" w:eastAsia="Times New Roman" w:hAnsi="Arial" w:cs="Arial"/>
          <w:color w:val="000000"/>
          <w:sz w:val="24"/>
          <w:szCs w:val="24"/>
          <w:lang w:eastAsia="en-ZA"/>
        </w:rPr>
        <w:t>ot repeat my findings as they are</w:t>
      </w:r>
      <w:r w:rsidRPr="00E677EF">
        <w:rPr>
          <w:rFonts w:ascii="Arial" w:eastAsia="Times New Roman" w:hAnsi="Arial" w:cs="Arial"/>
          <w:color w:val="000000"/>
          <w:sz w:val="24"/>
          <w:szCs w:val="24"/>
          <w:lang w:eastAsia="en-ZA"/>
        </w:rPr>
        <w:t xml:space="preserve"> clearly</w:t>
      </w:r>
      <w:r w:rsidR="00BF2BC1">
        <w:rPr>
          <w:rFonts w:ascii="Arial" w:eastAsia="Times New Roman" w:hAnsi="Arial" w:cs="Arial"/>
          <w:color w:val="000000"/>
          <w:sz w:val="24"/>
          <w:szCs w:val="24"/>
          <w:lang w:eastAsia="en-ZA"/>
        </w:rPr>
        <w:t xml:space="preserve"> stated, it could not factuall</w:t>
      </w:r>
      <w:r w:rsidRPr="00E677EF">
        <w:rPr>
          <w:rFonts w:ascii="Arial" w:eastAsia="Times New Roman" w:hAnsi="Arial" w:cs="Arial"/>
          <w:color w:val="000000"/>
          <w:sz w:val="24"/>
          <w:szCs w:val="24"/>
          <w:lang w:eastAsia="en-ZA"/>
        </w:rPr>
        <w:t>y be established on a ba</w:t>
      </w:r>
      <w:r w:rsidR="008960FB">
        <w:rPr>
          <w:rFonts w:ascii="Arial" w:eastAsia="Times New Roman" w:hAnsi="Arial" w:cs="Arial"/>
          <w:color w:val="000000"/>
          <w:sz w:val="24"/>
          <w:szCs w:val="24"/>
          <w:lang w:eastAsia="en-ZA"/>
        </w:rPr>
        <w:t>lance of probabilities that the</w:t>
      </w:r>
      <w:r w:rsidRPr="00E677EF">
        <w:rPr>
          <w:rFonts w:ascii="Arial" w:eastAsia="Times New Roman" w:hAnsi="Arial" w:cs="Arial"/>
          <w:color w:val="000000"/>
          <w:sz w:val="24"/>
          <w:szCs w:val="24"/>
          <w:lang w:eastAsia="en-ZA"/>
        </w:rPr>
        <w:t xml:space="preserve"> </w:t>
      </w:r>
      <w:r w:rsidR="008960FB">
        <w:rPr>
          <w:rFonts w:ascii="Arial" w:eastAsia="Times New Roman" w:hAnsi="Arial" w:cs="Arial"/>
          <w:color w:val="000000"/>
          <w:sz w:val="24"/>
          <w:szCs w:val="24"/>
          <w:lang w:eastAsia="en-ZA"/>
        </w:rPr>
        <w:t>up</w:t>
      </w:r>
      <w:r w:rsidRPr="00E677EF">
        <w:rPr>
          <w:rFonts w:ascii="Arial" w:eastAsia="Times New Roman" w:hAnsi="Arial" w:cs="Arial"/>
          <w:color w:val="000000"/>
          <w:sz w:val="24"/>
          <w:szCs w:val="24"/>
          <w:lang w:eastAsia="en-ZA"/>
        </w:rPr>
        <w:t xml:space="preserve">loads </w:t>
      </w:r>
      <w:r w:rsidR="008960FB">
        <w:rPr>
          <w:rFonts w:ascii="Arial" w:eastAsia="Times New Roman" w:hAnsi="Arial" w:cs="Arial"/>
          <w:color w:val="000000"/>
          <w:sz w:val="24"/>
          <w:szCs w:val="24"/>
          <w:lang w:eastAsia="en-ZA"/>
        </w:rPr>
        <w:t xml:space="preserve">were done </w:t>
      </w:r>
      <w:r w:rsidRPr="00E677EF">
        <w:rPr>
          <w:rFonts w:ascii="Arial" w:eastAsia="Times New Roman" w:hAnsi="Arial" w:cs="Arial"/>
          <w:color w:val="000000"/>
          <w:sz w:val="24"/>
          <w:szCs w:val="24"/>
          <w:lang w:eastAsia="en-ZA"/>
        </w:rPr>
        <w:t xml:space="preserve">with the consent and knowledge of Ms </w:t>
      </w:r>
      <w:proofErr w:type="spellStart"/>
      <w:r w:rsidRPr="00E677EF">
        <w:rPr>
          <w:rFonts w:ascii="Arial" w:eastAsia="Times New Roman" w:hAnsi="Arial" w:cs="Arial"/>
          <w:color w:val="000000"/>
          <w:sz w:val="24"/>
          <w:szCs w:val="24"/>
          <w:lang w:eastAsia="en-ZA"/>
        </w:rPr>
        <w:t>Flusk</w:t>
      </w:r>
      <w:proofErr w:type="spellEnd"/>
      <w:r w:rsidRPr="00E677EF">
        <w:rPr>
          <w:rFonts w:ascii="Arial" w:eastAsia="Times New Roman" w:hAnsi="Arial" w:cs="Arial"/>
          <w:color w:val="000000"/>
          <w:sz w:val="24"/>
          <w:szCs w:val="24"/>
          <w:lang w:eastAsia="en-ZA"/>
        </w:rPr>
        <w:t>.</w:t>
      </w:r>
    </w:p>
    <w:p w:rsidR="00EC438D" w:rsidRPr="00E677EF" w:rsidRDefault="00EC438D" w:rsidP="00BF2BC1">
      <w:pPr>
        <w:spacing w:after="0" w:line="480" w:lineRule="auto"/>
        <w:ind w:left="720" w:hanging="720"/>
        <w:jc w:val="both"/>
        <w:rPr>
          <w:rFonts w:ascii="Arial" w:eastAsia="Times New Roman" w:hAnsi="Arial" w:cs="Arial"/>
          <w:sz w:val="24"/>
          <w:szCs w:val="24"/>
          <w:lang w:eastAsia="en-ZA"/>
        </w:rPr>
      </w:pPr>
    </w:p>
    <w:p w:rsidR="00E677EF" w:rsidRPr="00A325DD" w:rsidRDefault="008F53A1" w:rsidP="00BF2BC1">
      <w:pPr>
        <w:spacing w:after="0" w:line="480" w:lineRule="auto"/>
        <w:ind w:left="720" w:hanging="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[42</w:t>
      </w:r>
      <w:r w:rsidR="00BF2BC1">
        <w:rPr>
          <w:rFonts w:ascii="Arial" w:eastAsia="Times New Roman" w:hAnsi="Arial" w:cs="Arial"/>
          <w:color w:val="000000"/>
          <w:sz w:val="24"/>
          <w:szCs w:val="24"/>
          <w:lang w:eastAsia="en-ZA"/>
        </w:rPr>
        <w:t xml:space="preserve">]   </w:t>
      </w:r>
      <w:r w:rsidR="00BF2BC1">
        <w:rPr>
          <w:rFonts w:ascii="Arial" w:eastAsia="Times New Roman" w:hAnsi="Arial" w:cs="Arial"/>
          <w:color w:val="000000"/>
          <w:sz w:val="24"/>
          <w:szCs w:val="24"/>
          <w:lang w:eastAsia="en-ZA"/>
        </w:rPr>
        <w:tab/>
        <w:t>I</w:t>
      </w:r>
      <w:r w:rsidRPr="00E677EF">
        <w:rPr>
          <w:rFonts w:ascii="Arial" w:eastAsia="Times New Roman" w:hAnsi="Arial" w:cs="Arial"/>
          <w:color w:val="000000"/>
          <w:sz w:val="24"/>
          <w:szCs w:val="24"/>
          <w:lang w:eastAsia="en-ZA"/>
        </w:rPr>
        <w:t xml:space="preserve">t is not necessary for me to deal with the aspect of sanctions to be imposed as </w:t>
      </w:r>
      <w:r w:rsidR="00BF2BC1">
        <w:rPr>
          <w:rFonts w:ascii="Arial" w:eastAsia="Times New Roman" w:hAnsi="Arial" w:cs="Arial"/>
          <w:color w:val="000000"/>
          <w:sz w:val="24"/>
          <w:szCs w:val="24"/>
          <w:lang w:eastAsia="en-ZA"/>
        </w:rPr>
        <w:t>I am satisfied that ABSA</w:t>
      </w:r>
      <w:r w:rsidRPr="00E677EF">
        <w:rPr>
          <w:rFonts w:ascii="Arial" w:eastAsia="Times New Roman" w:hAnsi="Arial" w:cs="Arial"/>
          <w:color w:val="000000"/>
          <w:sz w:val="24"/>
          <w:szCs w:val="24"/>
          <w:lang w:eastAsia="en-ZA"/>
        </w:rPr>
        <w:t xml:space="preserve"> has not been able </w:t>
      </w:r>
      <w:r w:rsidR="00A325DD">
        <w:rPr>
          <w:rFonts w:ascii="Arial" w:eastAsia="Times New Roman" w:hAnsi="Arial" w:cs="Arial"/>
          <w:color w:val="000000"/>
          <w:sz w:val="24"/>
          <w:szCs w:val="24"/>
          <w:lang w:eastAsia="en-ZA"/>
        </w:rPr>
        <w:t xml:space="preserve">to persuade me that Ms </w:t>
      </w:r>
      <w:proofErr w:type="spellStart"/>
      <w:r w:rsidR="00A325DD">
        <w:rPr>
          <w:rFonts w:ascii="Arial" w:eastAsia="Times New Roman" w:hAnsi="Arial" w:cs="Arial"/>
          <w:color w:val="000000"/>
          <w:sz w:val="24"/>
          <w:szCs w:val="24"/>
          <w:lang w:eastAsia="en-ZA"/>
        </w:rPr>
        <w:t>Flusk</w:t>
      </w:r>
      <w:proofErr w:type="spellEnd"/>
      <w:r w:rsidR="00A325DD">
        <w:rPr>
          <w:rFonts w:ascii="Arial" w:eastAsia="Times New Roman" w:hAnsi="Arial" w:cs="Arial"/>
          <w:color w:val="000000"/>
          <w:sz w:val="24"/>
          <w:szCs w:val="24"/>
          <w:lang w:eastAsia="en-ZA"/>
        </w:rPr>
        <w:t xml:space="preserve"> </w:t>
      </w:r>
      <w:r w:rsidRPr="00A325DD">
        <w:rPr>
          <w:rFonts w:ascii="Arial" w:eastAsia="Times New Roman" w:hAnsi="Arial" w:cs="Arial"/>
          <w:color w:val="000000"/>
          <w:sz w:val="24"/>
          <w:szCs w:val="24"/>
          <w:lang w:eastAsia="en-ZA"/>
        </w:rPr>
        <w:t>deliberately and with mala fides</w:t>
      </w:r>
      <w:r w:rsidR="00A325DD" w:rsidRPr="00A325DD">
        <w:rPr>
          <w:rFonts w:ascii="Arial" w:eastAsia="Times New Roman" w:hAnsi="Arial" w:cs="Arial"/>
          <w:color w:val="000000"/>
          <w:sz w:val="24"/>
          <w:szCs w:val="24"/>
          <w:lang w:eastAsia="en-ZA"/>
        </w:rPr>
        <w:t xml:space="preserve"> uploaded the defaming videos with the</w:t>
      </w:r>
      <w:r w:rsidRPr="00A325DD">
        <w:rPr>
          <w:rFonts w:ascii="Arial" w:eastAsia="Times New Roman" w:hAnsi="Arial" w:cs="Arial"/>
          <w:color w:val="000000"/>
          <w:sz w:val="24"/>
          <w:szCs w:val="24"/>
          <w:lang w:eastAsia="en-ZA"/>
        </w:rPr>
        <w:t xml:space="preserve"> inten</w:t>
      </w:r>
      <w:r w:rsidR="00A325DD" w:rsidRPr="00A325DD">
        <w:rPr>
          <w:rFonts w:ascii="Arial" w:eastAsia="Times New Roman" w:hAnsi="Arial" w:cs="Arial"/>
          <w:color w:val="000000"/>
          <w:sz w:val="24"/>
          <w:szCs w:val="24"/>
          <w:lang w:eastAsia="en-ZA"/>
        </w:rPr>
        <w:t>tion</w:t>
      </w:r>
      <w:r w:rsidR="00BF2BC1" w:rsidRPr="00A325DD">
        <w:rPr>
          <w:rFonts w:ascii="Arial" w:eastAsia="Times New Roman" w:hAnsi="Arial" w:cs="Arial"/>
          <w:color w:val="000000"/>
          <w:sz w:val="24"/>
          <w:szCs w:val="24"/>
          <w:lang w:eastAsia="en-ZA"/>
        </w:rPr>
        <w:t xml:space="preserve"> to violate the court order </w:t>
      </w:r>
      <w:r w:rsidRPr="00A325DD">
        <w:rPr>
          <w:rFonts w:ascii="Arial" w:eastAsia="Times New Roman" w:hAnsi="Arial" w:cs="Arial"/>
          <w:color w:val="000000"/>
          <w:sz w:val="24"/>
          <w:szCs w:val="24"/>
          <w:lang w:eastAsia="en-ZA"/>
        </w:rPr>
        <w:t>dated 11 March 2021.</w:t>
      </w:r>
    </w:p>
    <w:p w:rsidR="00EC438D" w:rsidRPr="00E677EF" w:rsidRDefault="00EC438D" w:rsidP="00BF2BC1">
      <w:pPr>
        <w:spacing w:after="0" w:line="480" w:lineRule="auto"/>
        <w:ind w:left="720" w:hanging="720"/>
        <w:jc w:val="both"/>
        <w:rPr>
          <w:rFonts w:ascii="Arial" w:eastAsia="Times New Roman" w:hAnsi="Arial" w:cs="Arial"/>
          <w:sz w:val="24"/>
          <w:szCs w:val="24"/>
          <w:lang w:eastAsia="en-ZA"/>
        </w:rPr>
      </w:pPr>
    </w:p>
    <w:p w:rsidR="00E677EF" w:rsidRPr="00E677EF" w:rsidRDefault="008F53A1" w:rsidP="00BF2BC1">
      <w:pPr>
        <w:spacing w:after="0" w:line="480" w:lineRule="auto"/>
        <w:ind w:left="720" w:hanging="720"/>
        <w:jc w:val="both"/>
        <w:rPr>
          <w:rFonts w:ascii="Arial" w:eastAsia="Times New Roman" w:hAnsi="Arial" w:cs="Arial"/>
          <w:sz w:val="24"/>
          <w:szCs w:val="24"/>
          <w:lang w:eastAsia="en-ZA"/>
        </w:rPr>
      </w:pPr>
      <w:r>
        <w:rPr>
          <w:rFonts w:ascii="Arial" w:eastAsia="Times New Roman" w:hAnsi="Arial" w:cs="Arial"/>
          <w:color w:val="000000"/>
          <w:sz w:val="24"/>
          <w:szCs w:val="24"/>
          <w:lang w:eastAsia="en-ZA"/>
        </w:rPr>
        <w:t>[43</w:t>
      </w:r>
      <w:r w:rsidR="00BF2BC1">
        <w:rPr>
          <w:rFonts w:ascii="Arial" w:eastAsia="Times New Roman" w:hAnsi="Arial" w:cs="Arial"/>
          <w:color w:val="000000"/>
          <w:sz w:val="24"/>
          <w:szCs w:val="24"/>
          <w:lang w:eastAsia="en-ZA"/>
        </w:rPr>
        <w:t>]</w:t>
      </w:r>
      <w:r w:rsidR="00BF2BC1">
        <w:rPr>
          <w:rFonts w:ascii="Arial" w:eastAsia="Times New Roman" w:hAnsi="Arial" w:cs="Arial"/>
          <w:color w:val="000000"/>
          <w:sz w:val="24"/>
          <w:szCs w:val="24"/>
          <w:lang w:eastAsia="en-ZA"/>
        </w:rPr>
        <w:tab/>
        <w:t xml:space="preserve"> I</w:t>
      </w:r>
      <w:r w:rsidRPr="00E677EF">
        <w:rPr>
          <w:rFonts w:ascii="Arial" w:eastAsia="Times New Roman" w:hAnsi="Arial" w:cs="Arial"/>
          <w:color w:val="000000"/>
          <w:sz w:val="24"/>
          <w:szCs w:val="24"/>
          <w:lang w:eastAsia="en-ZA"/>
        </w:rPr>
        <w:t xml:space="preserve">t follows that the application to hold Ms </w:t>
      </w:r>
      <w:proofErr w:type="spellStart"/>
      <w:r w:rsidRPr="00E677EF">
        <w:rPr>
          <w:rFonts w:ascii="Arial" w:eastAsia="Times New Roman" w:hAnsi="Arial" w:cs="Arial"/>
          <w:color w:val="000000"/>
          <w:sz w:val="24"/>
          <w:szCs w:val="24"/>
          <w:lang w:eastAsia="en-ZA"/>
        </w:rPr>
        <w:t>Flusk</w:t>
      </w:r>
      <w:proofErr w:type="spellEnd"/>
      <w:r w:rsidRPr="00E677EF">
        <w:rPr>
          <w:rFonts w:ascii="Arial" w:eastAsia="Times New Roman" w:hAnsi="Arial" w:cs="Arial"/>
          <w:color w:val="000000"/>
          <w:sz w:val="24"/>
          <w:szCs w:val="24"/>
          <w:lang w:eastAsia="en-ZA"/>
        </w:rPr>
        <w:t xml:space="preserve"> in contempt must, for reasons provided</w:t>
      </w:r>
      <w:r w:rsidR="00A325DD">
        <w:rPr>
          <w:rFonts w:ascii="Arial" w:eastAsia="Times New Roman" w:hAnsi="Arial" w:cs="Arial"/>
          <w:color w:val="000000"/>
          <w:sz w:val="24"/>
          <w:szCs w:val="24"/>
          <w:lang w:eastAsia="en-ZA"/>
        </w:rPr>
        <w:t xml:space="preserve"> above</w:t>
      </w:r>
      <w:r w:rsidRPr="00E677EF">
        <w:rPr>
          <w:rFonts w:ascii="Arial" w:eastAsia="Times New Roman" w:hAnsi="Arial" w:cs="Arial"/>
          <w:color w:val="000000"/>
          <w:sz w:val="24"/>
          <w:szCs w:val="24"/>
          <w:lang w:eastAsia="en-ZA"/>
        </w:rPr>
        <w:t>, fail.</w:t>
      </w:r>
    </w:p>
    <w:p w:rsidR="00C66DC7" w:rsidRPr="00C66DC7" w:rsidRDefault="00C66DC7" w:rsidP="00EC438D">
      <w:pPr>
        <w:spacing w:after="0" w:line="480" w:lineRule="auto"/>
        <w:jc w:val="both"/>
        <w:rPr>
          <w:rFonts w:ascii="Times New Roman" w:eastAsia="Times New Roman" w:hAnsi="Times New Roman" w:cs="Times New Roman"/>
          <w:sz w:val="24"/>
          <w:szCs w:val="24"/>
          <w:lang w:eastAsia="en-ZA"/>
        </w:rPr>
      </w:pPr>
    </w:p>
    <w:p w:rsidR="00C66DC7" w:rsidRPr="00C66DC7" w:rsidRDefault="008F53A1" w:rsidP="00C66DC7">
      <w:pPr>
        <w:spacing w:after="200" w:line="480" w:lineRule="auto"/>
        <w:ind w:left="720"/>
        <w:jc w:val="both"/>
        <w:rPr>
          <w:rFonts w:ascii="Arial" w:eastAsia="MS Mincho" w:hAnsi="Arial" w:cs="Arial"/>
          <w:b/>
          <w:sz w:val="24"/>
          <w:szCs w:val="24"/>
          <w:u w:val="single"/>
          <w:lang w:val="en-GB" w:eastAsia="ja-JP"/>
        </w:rPr>
      </w:pPr>
      <w:r w:rsidRPr="00C66DC7">
        <w:rPr>
          <w:rFonts w:ascii="Arial" w:eastAsia="MS Mincho" w:hAnsi="Arial" w:cs="Arial"/>
          <w:b/>
          <w:sz w:val="24"/>
          <w:szCs w:val="24"/>
          <w:u w:val="single"/>
          <w:lang w:val="en-GB" w:eastAsia="ja-JP"/>
        </w:rPr>
        <w:t>ORDER</w:t>
      </w:r>
    </w:p>
    <w:p w:rsidR="00C66DC7" w:rsidRDefault="008F53A1" w:rsidP="00C66DC7">
      <w:pPr>
        <w:spacing w:after="200" w:line="480" w:lineRule="auto"/>
        <w:jc w:val="both"/>
        <w:rPr>
          <w:rFonts w:ascii="Arial" w:eastAsia="MS Mincho" w:hAnsi="Arial" w:cs="Arial"/>
          <w:sz w:val="24"/>
          <w:szCs w:val="24"/>
          <w:lang w:val="en-GB" w:eastAsia="ja-JP"/>
        </w:rPr>
      </w:pPr>
      <w:r>
        <w:rPr>
          <w:rFonts w:ascii="Arial" w:eastAsia="MS Mincho" w:hAnsi="Arial" w:cs="Arial"/>
          <w:sz w:val="24"/>
          <w:szCs w:val="24"/>
          <w:lang w:val="en-GB" w:eastAsia="ja-JP"/>
        </w:rPr>
        <w:t>[44</w:t>
      </w:r>
      <w:r w:rsidRPr="00C66DC7">
        <w:rPr>
          <w:rFonts w:ascii="Arial" w:eastAsia="MS Mincho" w:hAnsi="Arial" w:cs="Arial"/>
          <w:sz w:val="24"/>
          <w:szCs w:val="24"/>
          <w:lang w:val="en-GB" w:eastAsia="ja-JP"/>
        </w:rPr>
        <w:t>]</w:t>
      </w:r>
      <w:r w:rsidRPr="00C66DC7">
        <w:rPr>
          <w:rFonts w:ascii="Arial" w:eastAsia="MS Mincho" w:hAnsi="Arial" w:cs="Arial"/>
          <w:sz w:val="24"/>
          <w:szCs w:val="24"/>
          <w:lang w:val="en-GB" w:eastAsia="ja-JP"/>
        </w:rPr>
        <w:tab/>
        <w:t>The following order is made:</w:t>
      </w:r>
    </w:p>
    <w:p w:rsidR="00313016" w:rsidRPr="00C66DC7" w:rsidRDefault="008F53A1" w:rsidP="00313016">
      <w:pPr>
        <w:spacing w:after="200" w:line="480" w:lineRule="auto"/>
        <w:ind w:left="1440"/>
        <w:jc w:val="both"/>
        <w:rPr>
          <w:rFonts w:ascii="Arial" w:eastAsia="MS Mincho" w:hAnsi="Arial" w:cs="Arial"/>
          <w:sz w:val="24"/>
          <w:szCs w:val="24"/>
          <w:lang w:val="en-GB" w:eastAsia="ja-JP"/>
        </w:rPr>
      </w:pPr>
      <w:r>
        <w:rPr>
          <w:rFonts w:ascii="Arial" w:eastAsia="MS Mincho" w:hAnsi="Arial" w:cs="Arial"/>
          <w:sz w:val="24"/>
          <w:szCs w:val="24"/>
          <w:lang w:val="en-GB" w:eastAsia="ja-JP"/>
        </w:rPr>
        <w:t>(a) The application to hold the first respondent in contempt of c</w:t>
      </w:r>
      <w:r w:rsidR="008960FB">
        <w:rPr>
          <w:rFonts w:ascii="Arial" w:eastAsia="MS Mincho" w:hAnsi="Arial" w:cs="Arial"/>
          <w:sz w:val="24"/>
          <w:szCs w:val="24"/>
          <w:lang w:val="en-GB" w:eastAsia="ja-JP"/>
        </w:rPr>
        <w:t xml:space="preserve">ourt order issued by </w:t>
      </w:r>
      <w:proofErr w:type="spellStart"/>
      <w:r w:rsidR="008960FB">
        <w:rPr>
          <w:rFonts w:ascii="Arial" w:eastAsia="MS Mincho" w:hAnsi="Arial" w:cs="Arial"/>
          <w:sz w:val="24"/>
          <w:szCs w:val="24"/>
          <w:lang w:val="en-GB" w:eastAsia="ja-JP"/>
        </w:rPr>
        <w:t>Moosa</w:t>
      </w:r>
      <w:proofErr w:type="spellEnd"/>
      <w:r w:rsidR="008960FB">
        <w:rPr>
          <w:rFonts w:ascii="Arial" w:eastAsia="MS Mincho" w:hAnsi="Arial" w:cs="Arial"/>
          <w:sz w:val="24"/>
          <w:szCs w:val="24"/>
          <w:lang w:val="en-GB" w:eastAsia="ja-JP"/>
        </w:rPr>
        <w:t xml:space="preserve"> AJ on</w:t>
      </w:r>
      <w:r>
        <w:rPr>
          <w:rFonts w:ascii="Arial" w:eastAsia="MS Mincho" w:hAnsi="Arial" w:cs="Arial"/>
          <w:sz w:val="24"/>
          <w:szCs w:val="24"/>
          <w:lang w:val="en-GB" w:eastAsia="ja-JP"/>
        </w:rPr>
        <w:t xml:space="preserve"> 11 March 2021 is dismissed with costs.</w:t>
      </w:r>
    </w:p>
    <w:p w:rsidR="00C66DC7" w:rsidRPr="00C66DC7" w:rsidRDefault="008F53A1" w:rsidP="00C66DC7">
      <w:pPr>
        <w:spacing w:after="200" w:line="480" w:lineRule="auto"/>
        <w:jc w:val="both"/>
        <w:rPr>
          <w:rFonts w:ascii="Arial" w:eastAsia="MS Mincho" w:hAnsi="Arial" w:cs="Arial"/>
          <w:sz w:val="24"/>
          <w:szCs w:val="24"/>
          <w:lang w:val="en-GB" w:eastAsia="ja-JP"/>
        </w:rPr>
      </w:pPr>
      <w:bookmarkStart w:id="0" w:name="_GoBack"/>
      <w:bookmarkEnd w:id="0"/>
      <w:r>
        <w:rPr>
          <w:rFonts w:ascii="Arial" w:eastAsia="MS Mincho" w:hAnsi="Arial" w:cs="Arial"/>
          <w:sz w:val="24"/>
          <w:szCs w:val="24"/>
          <w:lang w:val="en-GB" w:eastAsia="ja-JP"/>
        </w:rPr>
        <w:tab/>
      </w:r>
      <w:r>
        <w:rPr>
          <w:rFonts w:ascii="Arial" w:eastAsia="MS Mincho" w:hAnsi="Arial" w:cs="Arial"/>
          <w:sz w:val="24"/>
          <w:szCs w:val="24"/>
          <w:lang w:val="en-GB" w:eastAsia="ja-JP"/>
        </w:rPr>
        <w:tab/>
      </w:r>
    </w:p>
    <w:p w:rsidR="00C66DC7" w:rsidRPr="00C66DC7" w:rsidRDefault="00C66DC7" w:rsidP="00C66DC7">
      <w:pPr>
        <w:spacing w:after="200" w:line="480" w:lineRule="auto"/>
        <w:jc w:val="both"/>
        <w:rPr>
          <w:rFonts w:ascii="Arial" w:eastAsia="MS Mincho" w:hAnsi="Arial" w:cs="Arial"/>
          <w:sz w:val="24"/>
          <w:szCs w:val="24"/>
          <w:lang w:val="en-GB" w:eastAsia="ja-JP"/>
        </w:rPr>
      </w:pPr>
    </w:p>
    <w:p w:rsidR="00C66DC7" w:rsidRPr="00C66DC7" w:rsidRDefault="008F53A1" w:rsidP="00C66DC7">
      <w:pPr>
        <w:spacing w:after="200" w:line="480" w:lineRule="auto"/>
        <w:ind w:left="4320" w:firstLine="720"/>
        <w:contextualSpacing/>
        <w:jc w:val="both"/>
        <w:rPr>
          <w:rFonts w:ascii="Verdana" w:eastAsia="MS Mincho" w:hAnsi="Verdana" w:cs="Times New Roman"/>
          <w:sz w:val="24"/>
          <w:szCs w:val="24"/>
        </w:rPr>
      </w:pPr>
      <w:r w:rsidRPr="00C66DC7">
        <w:rPr>
          <w:rFonts w:ascii="Verdana" w:eastAsia="MS Mincho" w:hAnsi="Verdana" w:cs="Times New Roman"/>
          <w:sz w:val="24"/>
          <w:szCs w:val="24"/>
        </w:rPr>
        <w:t>__________________________</w:t>
      </w:r>
    </w:p>
    <w:p w:rsidR="00C66DC7" w:rsidRPr="00C66DC7" w:rsidRDefault="008F53A1" w:rsidP="00C66DC7">
      <w:pPr>
        <w:spacing w:after="200" w:line="360" w:lineRule="auto"/>
        <w:ind w:left="5040"/>
        <w:jc w:val="both"/>
        <w:rPr>
          <w:rFonts w:ascii="Verdana" w:eastAsia="MS Mincho" w:hAnsi="Verdana" w:cs="Times New Roman"/>
          <w:sz w:val="24"/>
          <w:szCs w:val="24"/>
        </w:rPr>
      </w:pPr>
      <w:r w:rsidRPr="00C66DC7">
        <w:rPr>
          <w:rFonts w:ascii="Verdana" w:eastAsia="MS Mincho" w:hAnsi="Verdana" w:cs="Times New Roman"/>
          <w:b/>
          <w:sz w:val="24"/>
          <w:szCs w:val="24"/>
        </w:rPr>
        <w:t xml:space="preserve">          </w:t>
      </w:r>
      <w:r w:rsidRPr="00C66DC7">
        <w:rPr>
          <w:rFonts w:ascii="Verdana" w:eastAsia="MS Mincho" w:hAnsi="Verdana" w:cs="Times New Roman"/>
          <w:sz w:val="24"/>
          <w:szCs w:val="24"/>
        </w:rPr>
        <w:t xml:space="preserve">SENYATSI ML                                                                                         </w:t>
      </w:r>
    </w:p>
    <w:p w:rsidR="00C66DC7" w:rsidRPr="00C66DC7" w:rsidRDefault="008F53A1" w:rsidP="00C66DC7">
      <w:pPr>
        <w:spacing w:after="200" w:line="240" w:lineRule="auto"/>
        <w:jc w:val="both"/>
        <w:rPr>
          <w:rFonts w:ascii="Verdana" w:eastAsia="MS Mincho" w:hAnsi="Verdana" w:cs="Times New Roman"/>
          <w:b/>
          <w:i/>
          <w:sz w:val="20"/>
          <w:szCs w:val="20"/>
        </w:rPr>
      </w:pPr>
      <w:r w:rsidRPr="00C66DC7">
        <w:rPr>
          <w:rFonts w:ascii="Verdana" w:eastAsia="MS Mincho" w:hAnsi="Verdana" w:cs="Times New Roman"/>
          <w:b/>
          <w:sz w:val="20"/>
          <w:szCs w:val="20"/>
        </w:rPr>
        <w:t xml:space="preserve">                                                          </w:t>
      </w:r>
      <w:r w:rsidRPr="00C66DC7">
        <w:rPr>
          <w:rFonts w:ascii="Verdana" w:eastAsia="MS Mincho" w:hAnsi="Verdana" w:cs="Times New Roman"/>
          <w:b/>
          <w:i/>
          <w:sz w:val="20"/>
          <w:szCs w:val="20"/>
        </w:rPr>
        <w:t xml:space="preserve">          Judge of the High Court of South Africa</w:t>
      </w:r>
    </w:p>
    <w:p w:rsidR="00C66DC7" w:rsidRPr="00EC438D" w:rsidRDefault="008F53A1" w:rsidP="00EC438D">
      <w:pPr>
        <w:spacing w:after="200" w:line="240" w:lineRule="auto"/>
        <w:jc w:val="both"/>
        <w:rPr>
          <w:rFonts w:ascii="Verdana" w:eastAsia="MS Mincho" w:hAnsi="Verdana" w:cs="Times New Roman"/>
          <w:b/>
          <w:i/>
          <w:sz w:val="20"/>
          <w:szCs w:val="20"/>
        </w:rPr>
      </w:pPr>
      <w:r w:rsidRPr="00C66DC7">
        <w:rPr>
          <w:rFonts w:ascii="Verdana" w:eastAsia="MS Mincho" w:hAnsi="Verdana" w:cs="Times New Roman"/>
          <w:b/>
          <w:i/>
          <w:sz w:val="20"/>
          <w:szCs w:val="20"/>
        </w:rPr>
        <w:t xml:space="preserve">                                                                     Gaute</w:t>
      </w:r>
      <w:r w:rsidR="00EC438D">
        <w:rPr>
          <w:rFonts w:ascii="Verdana" w:eastAsia="MS Mincho" w:hAnsi="Verdana" w:cs="Times New Roman"/>
          <w:b/>
          <w:i/>
          <w:sz w:val="20"/>
          <w:szCs w:val="20"/>
        </w:rPr>
        <w:t>ng Local Division, Johannesburg</w:t>
      </w:r>
    </w:p>
    <w:p w:rsidR="00C66DC7" w:rsidRPr="00C66DC7" w:rsidRDefault="00C66DC7" w:rsidP="00C66DC7">
      <w:pPr>
        <w:spacing w:after="200" w:line="240" w:lineRule="auto"/>
        <w:jc w:val="both"/>
        <w:rPr>
          <w:rFonts w:ascii="Verdana" w:hAnsi="Verdana" w:cs="Times New Roman"/>
          <w:b/>
          <w:sz w:val="24"/>
          <w:szCs w:val="24"/>
          <w:u w:val="single"/>
        </w:rPr>
      </w:pPr>
    </w:p>
    <w:p w:rsidR="00C66DC7" w:rsidRPr="00C66DC7" w:rsidRDefault="008F53A1" w:rsidP="00C66DC7">
      <w:pPr>
        <w:spacing w:after="200" w:line="240" w:lineRule="auto"/>
        <w:ind w:firstLine="720"/>
        <w:jc w:val="both"/>
        <w:rPr>
          <w:rFonts w:ascii="Verdana" w:eastAsia="MS Mincho" w:hAnsi="Verdana" w:cs="Times New Roman"/>
          <w:b/>
          <w:i/>
          <w:sz w:val="20"/>
          <w:szCs w:val="20"/>
        </w:rPr>
      </w:pPr>
      <w:r w:rsidRPr="00C66DC7">
        <w:rPr>
          <w:rFonts w:ascii="Verdana" w:hAnsi="Verdana" w:cs="Times New Roman"/>
          <w:b/>
          <w:sz w:val="24"/>
          <w:szCs w:val="24"/>
          <w:u w:val="single"/>
        </w:rPr>
        <w:lastRenderedPageBreak/>
        <w:t>REPRESENTATION</w:t>
      </w:r>
    </w:p>
    <w:p w:rsidR="00C66DC7" w:rsidRDefault="008F53A1" w:rsidP="00C66DC7">
      <w:pPr>
        <w:spacing w:line="360" w:lineRule="auto"/>
        <w:ind w:left="720"/>
        <w:jc w:val="both"/>
        <w:rPr>
          <w:rFonts w:ascii="Arial" w:hAnsi="Arial" w:cs="Arial"/>
          <w:sz w:val="24"/>
          <w:szCs w:val="24"/>
        </w:rPr>
      </w:pPr>
      <w:r w:rsidRPr="00C66DC7">
        <w:rPr>
          <w:rFonts w:ascii="Arial" w:hAnsi="Arial" w:cs="Arial"/>
          <w:sz w:val="24"/>
          <w:szCs w:val="24"/>
        </w:rPr>
        <w:t xml:space="preserve">Date of hearing: </w:t>
      </w:r>
      <w:r w:rsidR="00E677EF">
        <w:rPr>
          <w:rFonts w:ascii="Arial" w:hAnsi="Arial" w:cs="Arial"/>
          <w:sz w:val="24"/>
          <w:szCs w:val="24"/>
        </w:rPr>
        <w:t>04 October 2021</w:t>
      </w:r>
    </w:p>
    <w:p w:rsidR="00C66DC7" w:rsidRDefault="008F53A1" w:rsidP="00C66DC7">
      <w:pPr>
        <w:spacing w:line="360" w:lineRule="auto"/>
        <w:ind w:left="720"/>
        <w:jc w:val="both"/>
        <w:rPr>
          <w:rFonts w:ascii="Arial" w:hAnsi="Arial" w:cs="Arial"/>
          <w:sz w:val="24"/>
          <w:szCs w:val="24"/>
        </w:rPr>
      </w:pPr>
      <w:r w:rsidRPr="00C66DC7">
        <w:rPr>
          <w:rFonts w:ascii="Arial" w:hAnsi="Arial" w:cs="Arial"/>
          <w:sz w:val="24"/>
          <w:szCs w:val="24"/>
        </w:rPr>
        <w:t xml:space="preserve">Date of Judgment:  </w:t>
      </w:r>
      <w:r w:rsidR="00A325DD">
        <w:rPr>
          <w:rFonts w:ascii="Arial" w:hAnsi="Arial" w:cs="Arial"/>
          <w:sz w:val="24"/>
          <w:szCs w:val="24"/>
        </w:rPr>
        <w:t>17 December 2021</w:t>
      </w:r>
    </w:p>
    <w:p w:rsidR="00C66DC7" w:rsidRDefault="008F53A1" w:rsidP="00C66DC7">
      <w:pPr>
        <w:spacing w:line="360" w:lineRule="auto"/>
        <w:ind w:left="720"/>
        <w:jc w:val="both"/>
        <w:rPr>
          <w:rFonts w:ascii="Arial" w:hAnsi="Arial" w:cs="Arial"/>
          <w:sz w:val="24"/>
          <w:szCs w:val="24"/>
        </w:rPr>
      </w:pPr>
      <w:r w:rsidRPr="00C66DC7">
        <w:rPr>
          <w:rFonts w:ascii="Arial" w:hAnsi="Arial" w:cs="Arial"/>
          <w:sz w:val="24"/>
          <w:szCs w:val="24"/>
        </w:rPr>
        <w:t xml:space="preserve">Applicants Counsel: </w:t>
      </w:r>
      <w:r w:rsidR="00E677EF">
        <w:rPr>
          <w:rFonts w:ascii="Arial" w:hAnsi="Arial" w:cs="Arial"/>
          <w:sz w:val="24"/>
          <w:szCs w:val="24"/>
        </w:rPr>
        <w:t xml:space="preserve"> </w:t>
      </w:r>
      <w:proofErr w:type="spellStart"/>
      <w:r w:rsidR="00E677EF">
        <w:rPr>
          <w:rFonts w:ascii="Arial" w:hAnsi="Arial" w:cs="Arial"/>
          <w:sz w:val="24"/>
          <w:szCs w:val="24"/>
        </w:rPr>
        <w:t>Adv</w:t>
      </w:r>
      <w:proofErr w:type="spellEnd"/>
      <w:r w:rsidR="00E677EF">
        <w:rPr>
          <w:rFonts w:ascii="Arial" w:hAnsi="Arial" w:cs="Arial"/>
          <w:sz w:val="24"/>
          <w:szCs w:val="24"/>
        </w:rPr>
        <w:t xml:space="preserve"> L M Grenfell SC </w:t>
      </w:r>
    </w:p>
    <w:p w:rsidR="00C66DC7" w:rsidRDefault="008F53A1" w:rsidP="00C66DC7">
      <w:pPr>
        <w:spacing w:line="360" w:lineRule="auto"/>
        <w:ind w:left="720"/>
        <w:jc w:val="both"/>
        <w:rPr>
          <w:rFonts w:ascii="Arial" w:hAnsi="Arial" w:cs="Arial"/>
          <w:sz w:val="24"/>
          <w:szCs w:val="24"/>
        </w:rPr>
      </w:pPr>
      <w:r w:rsidRPr="00C66DC7">
        <w:rPr>
          <w:rFonts w:ascii="Arial" w:hAnsi="Arial" w:cs="Arial"/>
          <w:sz w:val="24"/>
          <w:szCs w:val="24"/>
        </w:rPr>
        <w:t xml:space="preserve">Instructed by: </w:t>
      </w:r>
      <w:r w:rsidR="00E677EF">
        <w:rPr>
          <w:rFonts w:ascii="Arial" w:hAnsi="Arial" w:cs="Arial"/>
          <w:sz w:val="24"/>
          <w:szCs w:val="24"/>
        </w:rPr>
        <w:t>Lowndes Dlamini Attorneys</w:t>
      </w:r>
    </w:p>
    <w:p w:rsidR="00C66DC7" w:rsidRPr="00C66DC7" w:rsidRDefault="008F53A1" w:rsidP="00C66DC7">
      <w:pPr>
        <w:spacing w:line="360" w:lineRule="auto"/>
        <w:ind w:left="720"/>
        <w:jc w:val="both"/>
        <w:rPr>
          <w:rFonts w:ascii="Arial" w:hAnsi="Arial" w:cs="Arial"/>
          <w:sz w:val="24"/>
          <w:szCs w:val="24"/>
        </w:rPr>
      </w:pPr>
      <w:r>
        <w:rPr>
          <w:rFonts w:ascii="Arial" w:hAnsi="Arial" w:cs="Arial"/>
          <w:sz w:val="24"/>
          <w:szCs w:val="24"/>
        </w:rPr>
        <w:t xml:space="preserve">First </w:t>
      </w:r>
      <w:r w:rsidRPr="00C66DC7">
        <w:rPr>
          <w:rFonts w:ascii="Arial" w:hAnsi="Arial" w:cs="Arial"/>
          <w:sz w:val="24"/>
          <w:szCs w:val="24"/>
        </w:rPr>
        <w:t>Respondent</w:t>
      </w:r>
      <w:r>
        <w:rPr>
          <w:rFonts w:ascii="Arial" w:hAnsi="Arial" w:cs="Arial"/>
          <w:sz w:val="24"/>
          <w:szCs w:val="24"/>
        </w:rPr>
        <w:t>’s</w:t>
      </w:r>
      <w:r w:rsidRPr="00C66DC7">
        <w:rPr>
          <w:rFonts w:ascii="Arial" w:hAnsi="Arial" w:cs="Arial"/>
          <w:sz w:val="24"/>
          <w:szCs w:val="24"/>
        </w:rPr>
        <w:t xml:space="preserve"> Counsel: </w:t>
      </w:r>
      <w:r>
        <w:rPr>
          <w:rFonts w:ascii="Arial" w:hAnsi="Arial" w:cs="Arial"/>
          <w:sz w:val="24"/>
          <w:szCs w:val="24"/>
        </w:rPr>
        <w:t xml:space="preserve"> </w:t>
      </w:r>
      <w:proofErr w:type="spellStart"/>
      <w:r>
        <w:rPr>
          <w:rFonts w:ascii="Arial" w:hAnsi="Arial" w:cs="Arial"/>
          <w:sz w:val="24"/>
          <w:szCs w:val="24"/>
        </w:rPr>
        <w:t>Adv</w:t>
      </w:r>
      <w:proofErr w:type="spellEnd"/>
      <w:r>
        <w:rPr>
          <w:rFonts w:ascii="Arial" w:hAnsi="Arial" w:cs="Arial"/>
          <w:sz w:val="24"/>
          <w:szCs w:val="24"/>
        </w:rPr>
        <w:t xml:space="preserve"> LZ Msiza</w:t>
      </w:r>
    </w:p>
    <w:p w:rsidR="00C66DC7" w:rsidRPr="00C66DC7" w:rsidRDefault="008F53A1" w:rsidP="00C66DC7">
      <w:pPr>
        <w:tabs>
          <w:tab w:val="left" w:pos="2760"/>
        </w:tabs>
        <w:spacing w:line="360" w:lineRule="auto"/>
        <w:ind w:left="720"/>
        <w:jc w:val="both"/>
        <w:rPr>
          <w:rFonts w:ascii="Arial" w:hAnsi="Arial" w:cs="Arial"/>
          <w:sz w:val="24"/>
          <w:szCs w:val="24"/>
        </w:rPr>
      </w:pPr>
      <w:r w:rsidRPr="00C66DC7">
        <w:rPr>
          <w:rFonts w:ascii="Arial" w:hAnsi="Arial" w:cs="Arial"/>
          <w:sz w:val="24"/>
          <w:szCs w:val="24"/>
        </w:rPr>
        <w:t xml:space="preserve">Instructed by:  </w:t>
      </w:r>
      <w:r w:rsidR="00E677EF">
        <w:rPr>
          <w:rFonts w:ascii="Arial" w:hAnsi="Arial" w:cs="Arial"/>
          <w:sz w:val="24"/>
          <w:szCs w:val="24"/>
        </w:rPr>
        <w:t xml:space="preserve"> TH Attorneys</w:t>
      </w:r>
    </w:p>
    <w:p w:rsidR="00C66DC7" w:rsidRPr="00C66DC7" w:rsidRDefault="00C66DC7" w:rsidP="00C66DC7">
      <w:pPr>
        <w:spacing w:line="360" w:lineRule="auto"/>
        <w:ind w:left="720"/>
        <w:jc w:val="both"/>
        <w:rPr>
          <w:rFonts w:ascii="Arial" w:hAnsi="Arial" w:cs="Arial"/>
          <w:sz w:val="24"/>
          <w:szCs w:val="24"/>
        </w:rPr>
      </w:pPr>
    </w:p>
    <w:p w:rsidR="00C66DC7" w:rsidRPr="00C66DC7" w:rsidRDefault="00C66DC7" w:rsidP="00C66DC7">
      <w:pPr>
        <w:spacing w:after="200" w:line="240" w:lineRule="auto"/>
        <w:rPr>
          <w:rFonts w:ascii="Verdana" w:eastAsia="MS Mincho" w:hAnsi="Verdana" w:cs="Times New Roman"/>
          <w:sz w:val="24"/>
          <w:szCs w:val="24"/>
          <w:lang w:val="en-GB" w:eastAsia="ja-JP"/>
        </w:rPr>
      </w:pPr>
    </w:p>
    <w:p w:rsidR="00C66DC7" w:rsidRPr="00C66DC7" w:rsidRDefault="00C66DC7" w:rsidP="00C66DC7"/>
    <w:p w:rsidR="00C66DC7" w:rsidRPr="00C66DC7" w:rsidRDefault="00C66DC7" w:rsidP="00C66DC7"/>
    <w:p w:rsidR="00524534" w:rsidRDefault="00524534"/>
    <w:sectPr w:rsidR="0052453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56F" w:rsidRDefault="00CF256F">
      <w:pPr>
        <w:spacing w:after="0" w:line="240" w:lineRule="auto"/>
      </w:pPr>
      <w:r>
        <w:separator/>
      </w:r>
    </w:p>
  </w:endnote>
  <w:endnote w:type="continuationSeparator" w:id="0">
    <w:p w:rsidR="00CF256F" w:rsidRDefault="00CF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56F" w:rsidRDefault="00CF256F" w:rsidP="00C66DC7">
      <w:pPr>
        <w:spacing w:after="0" w:line="240" w:lineRule="auto"/>
      </w:pPr>
      <w:r>
        <w:separator/>
      </w:r>
    </w:p>
  </w:footnote>
  <w:footnote w:type="continuationSeparator" w:id="0">
    <w:p w:rsidR="00CF256F" w:rsidRDefault="00CF256F" w:rsidP="00C66DC7">
      <w:pPr>
        <w:spacing w:after="0" w:line="240" w:lineRule="auto"/>
      </w:pPr>
      <w:r>
        <w:continuationSeparator/>
      </w:r>
    </w:p>
  </w:footnote>
  <w:footnote w:id="1">
    <w:p w:rsidR="00C21DCB" w:rsidRPr="00C21DCB" w:rsidRDefault="008F53A1">
      <w:pPr>
        <w:pStyle w:val="FootnoteText"/>
        <w:rPr>
          <w:lang w:val="en-GB"/>
        </w:rPr>
      </w:pPr>
      <w:r>
        <w:rPr>
          <w:rStyle w:val="FootnoteReference"/>
        </w:rPr>
        <w:footnoteRef/>
      </w:r>
      <w:r>
        <w:t xml:space="preserve"> </w:t>
      </w:r>
      <w:r>
        <w:rPr>
          <w:lang w:val="en-GB"/>
        </w:rPr>
        <w:t>Annexure FA1 of Founding Affidavit</w:t>
      </w:r>
    </w:p>
  </w:footnote>
  <w:footnote w:id="2">
    <w:p w:rsidR="00EA31A9" w:rsidRPr="00B63D49" w:rsidRDefault="008F53A1">
      <w:pPr>
        <w:pStyle w:val="FootnoteText"/>
        <w:rPr>
          <w:lang w:val="en-GB"/>
        </w:rPr>
      </w:pPr>
      <w:r>
        <w:rPr>
          <w:rStyle w:val="FootnoteReference"/>
        </w:rPr>
        <w:footnoteRef/>
      </w:r>
      <w:r>
        <w:t xml:space="preserve"> </w:t>
      </w:r>
      <w:r w:rsidRPr="00E677EF">
        <w:rPr>
          <w:rFonts w:ascii="Arial" w:eastAsia="Times New Roman" w:hAnsi="Arial" w:cs="Arial"/>
          <w:color w:val="000000"/>
          <w:sz w:val="18"/>
          <w:szCs w:val="18"/>
          <w:lang w:eastAsia="en-ZA"/>
        </w:rPr>
        <w:t>(J33321/2018) [2018] ZALCJHB 3</w:t>
      </w:r>
      <w:r>
        <w:rPr>
          <w:rFonts w:ascii="Arial" w:eastAsia="Times New Roman" w:hAnsi="Arial" w:cs="Arial"/>
          <w:color w:val="000000"/>
          <w:sz w:val="18"/>
          <w:szCs w:val="18"/>
          <w:lang w:eastAsia="en-ZA"/>
        </w:rPr>
        <w:t>49 (18 October 2018)</w:t>
      </w:r>
    </w:p>
  </w:footnote>
  <w:footnote w:id="3">
    <w:p w:rsidR="0099568F" w:rsidRPr="0099568F" w:rsidRDefault="008F53A1" w:rsidP="0099568F">
      <w:pPr>
        <w:spacing w:after="0" w:line="240" w:lineRule="auto"/>
        <w:ind w:left="720" w:hanging="720"/>
        <w:jc w:val="both"/>
        <w:rPr>
          <w:rFonts w:ascii="Arial" w:eastAsia="Times New Roman" w:hAnsi="Arial" w:cs="Arial"/>
          <w:color w:val="000000"/>
          <w:sz w:val="16"/>
          <w:szCs w:val="16"/>
          <w:lang w:eastAsia="en-ZA"/>
        </w:rPr>
      </w:pPr>
      <w:r>
        <w:rPr>
          <w:rStyle w:val="FootnoteReference"/>
        </w:rPr>
        <w:footnoteRef/>
      </w:r>
      <w:r>
        <w:t xml:space="preserve"> </w:t>
      </w:r>
      <w:r w:rsidR="0099568F" w:rsidRPr="0099568F">
        <w:rPr>
          <w:rFonts w:ascii="Arial" w:eastAsia="Times New Roman" w:hAnsi="Arial" w:cs="Arial"/>
          <w:color w:val="000000"/>
          <w:sz w:val="16"/>
          <w:szCs w:val="16"/>
          <w:lang w:eastAsia="en-ZA"/>
        </w:rPr>
        <w:t xml:space="preserve">See Secretary of the Judicial Commission of Inquiry into Allegations off State Capture Corruption and Fraud in the Public Sector including Organs of State v Jacob </w:t>
      </w:r>
      <w:proofErr w:type="spellStart"/>
      <w:r w:rsidR="0099568F" w:rsidRPr="0099568F">
        <w:rPr>
          <w:rFonts w:ascii="Arial" w:eastAsia="Times New Roman" w:hAnsi="Arial" w:cs="Arial"/>
          <w:color w:val="000000"/>
          <w:sz w:val="16"/>
          <w:szCs w:val="16"/>
          <w:lang w:eastAsia="en-ZA"/>
        </w:rPr>
        <w:t>Gedleyihlekisa</w:t>
      </w:r>
      <w:proofErr w:type="spellEnd"/>
      <w:r w:rsidR="0099568F" w:rsidRPr="0099568F">
        <w:rPr>
          <w:rFonts w:ascii="Arial" w:eastAsia="Times New Roman" w:hAnsi="Arial" w:cs="Arial"/>
          <w:color w:val="000000"/>
          <w:sz w:val="16"/>
          <w:szCs w:val="16"/>
          <w:lang w:eastAsia="en-ZA"/>
        </w:rPr>
        <w:t xml:space="preserve"> Zuma [2021] ZACC 2 (CTT 295)</w:t>
      </w:r>
    </w:p>
    <w:p w:rsidR="006E25A1" w:rsidRPr="006E25A1" w:rsidRDefault="006E25A1">
      <w:pPr>
        <w:pStyle w:val="FootnoteText"/>
        <w:rPr>
          <w:lang w:val="en-GB"/>
        </w:rPr>
      </w:pPr>
    </w:p>
  </w:footnote>
  <w:footnote w:id="4">
    <w:p w:rsidR="006E25A1" w:rsidRPr="006E25A1" w:rsidRDefault="008F53A1">
      <w:pPr>
        <w:pStyle w:val="FootnoteText"/>
        <w:rPr>
          <w:lang w:val="en-GB"/>
        </w:rPr>
      </w:pPr>
      <w:r>
        <w:rPr>
          <w:rStyle w:val="FootnoteReference"/>
        </w:rPr>
        <w:footnoteRef/>
      </w:r>
      <w:r>
        <w:t xml:space="preserve"> </w:t>
      </w:r>
      <w:r>
        <w:rPr>
          <w:lang w:val="en-GB"/>
        </w:rPr>
        <w:t>Zuma Supra</w:t>
      </w:r>
    </w:p>
  </w:footnote>
  <w:footnote w:id="5">
    <w:p w:rsidR="00EA31A9" w:rsidRPr="00EA31A9" w:rsidRDefault="008F53A1" w:rsidP="00EA31A9">
      <w:pPr>
        <w:pStyle w:val="FootnoteText"/>
        <w:rPr>
          <w:lang w:val="en-GB"/>
        </w:rPr>
      </w:pPr>
      <w:r>
        <w:rPr>
          <w:rStyle w:val="FootnoteReference"/>
        </w:rPr>
        <w:footnoteRef/>
      </w:r>
      <w:r>
        <w:t xml:space="preserve"> </w:t>
      </w:r>
      <w:r w:rsidRPr="00E677EF">
        <w:rPr>
          <w:rFonts w:ascii="Arial" w:eastAsia="Times New Roman" w:hAnsi="Arial" w:cs="Arial"/>
          <w:color w:val="000000"/>
          <w:sz w:val="18"/>
          <w:szCs w:val="18"/>
          <w:lang w:eastAsia="en-ZA"/>
        </w:rPr>
        <w:t>(1961) 3 SA 861 (T) 867A-C</w:t>
      </w:r>
      <w:r w:rsidRPr="00E677EF">
        <w:rPr>
          <w:rFonts w:ascii="Arial" w:eastAsia="Times New Roman" w:hAnsi="Arial" w:cs="Arial"/>
          <w:color w:val="000000"/>
          <w:sz w:val="24"/>
          <w:szCs w:val="24"/>
          <w:lang w:eastAsia="en-ZA"/>
        </w:rPr>
        <w:t> </w:t>
      </w:r>
    </w:p>
  </w:footnote>
  <w:footnote w:id="6">
    <w:p w:rsidR="00BF2BC1" w:rsidRPr="00BF2BC1" w:rsidRDefault="008F53A1" w:rsidP="00BF2BC1">
      <w:pPr>
        <w:spacing w:after="0" w:line="480" w:lineRule="auto"/>
        <w:ind w:left="720" w:hanging="720"/>
        <w:jc w:val="both"/>
        <w:rPr>
          <w:rFonts w:ascii="Arial" w:eastAsia="Times New Roman" w:hAnsi="Arial" w:cs="Arial"/>
          <w:sz w:val="18"/>
          <w:szCs w:val="18"/>
          <w:lang w:eastAsia="en-ZA"/>
        </w:rPr>
      </w:pPr>
      <w:r>
        <w:rPr>
          <w:rStyle w:val="FootnoteReference"/>
        </w:rPr>
        <w:footnoteRef/>
      </w:r>
      <w:r>
        <w:t xml:space="preserve"> </w:t>
      </w:r>
      <w:r w:rsidRPr="00BF2BC1">
        <w:rPr>
          <w:rFonts w:ascii="Arial" w:eastAsia="Times New Roman" w:hAnsi="Arial" w:cs="Arial"/>
          <w:color w:val="000000"/>
          <w:sz w:val="18"/>
          <w:szCs w:val="18"/>
          <w:lang w:eastAsia="en-ZA"/>
        </w:rPr>
        <w:t xml:space="preserve">See Victoria Park Ratepayers Association v </w:t>
      </w:r>
      <w:proofErr w:type="spellStart"/>
      <w:r w:rsidRPr="00BF2BC1">
        <w:rPr>
          <w:rFonts w:ascii="Arial" w:eastAsia="Times New Roman" w:hAnsi="Arial" w:cs="Arial"/>
          <w:color w:val="000000"/>
          <w:sz w:val="18"/>
          <w:szCs w:val="18"/>
          <w:lang w:eastAsia="en-ZA"/>
        </w:rPr>
        <w:t>Greyvennouw</w:t>
      </w:r>
      <w:proofErr w:type="spellEnd"/>
      <w:r w:rsidRPr="00BF2BC1">
        <w:rPr>
          <w:rFonts w:ascii="Arial" w:eastAsia="Times New Roman" w:hAnsi="Arial" w:cs="Arial"/>
          <w:color w:val="000000"/>
          <w:sz w:val="18"/>
          <w:szCs w:val="18"/>
          <w:lang w:eastAsia="en-ZA"/>
        </w:rPr>
        <w:t xml:space="preserve"> CC and Others [2004] 3 All SA 623 (SE) </w:t>
      </w:r>
    </w:p>
  </w:footnote>
  <w:footnote w:id="7">
    <w:p w:rsidR="00BF2BC1" w:rsidRPr="00BF2BC1" w:rsidRDefault="008F53A1">
      <w:pPr>
        <w:pStyle w:val="FootnoteText"/>
        <w:rPr>
          <w:lang w:val="en-GB"/>
        </w:rPr>
      </w:pPr>
      <w:r>
        <w:rPr>
          <w:rStyle w:val="FootnoteReference"/>
        </w:rPr>
        <w:footnoteRef/>
      </w:r>
      <w:r>
        <w:t xml:space="preserve"> </w:t>
      </w:r>
      <w:r w:rsidRPr="00BF2BC1">
        <w:rPr>
          <w:rFonts w:ascii="Arial" w:eastAsia="Times New Roman" w:hAnsi="Arial" w:cs="Arial"/>
          <w:color w:val="000000"/>
          <w:sz w:val="18"/>
          <w:szCs w:val="18"/>
          <w:lang w:eastAsia="en-ZA"/>
        </w:rPr>
        <w:t>[2006] SCA 54</w:t>
      </w:r>
    </w:p>
  </w:footnote>
  <w:footnote w:id="8">
    <w:p w:rsidR="00BF2BC1" w:rsidRPr="00BF2BC1" w:rsidRDefault="008F53A1">
      <w:pPr>
        <w:pStyle w:val="FootnoteText"/>
        <w:rPr>
          <w:lang w:val="en-GB"/>
        </w:rPr>
      </w:pPr>
      <w:r>
        <w:rPr>
          <w:rStyle w:val="FootnoteReference"/>
        </w:rPr>
        <w:footnoteRef/>
      </w:r>
      <w:r>
        <w:t xml:space="preserve"> </w:t>
      </w:r>
      <w:r>
        <w:rPr>
          <w:rFonts w:ascii="Arial" w:eastAsia="Times New Roman" w:hAnsi="Arial" w:cs="Arial"/>
          <w:color w:val="000000"/>
          <w:sz w:val="18"/>
          <w:szCs w:val="18"/>
          <w:lang w:eastAsia="en-ZA"/>
        </w:rPr>
        <w:t>S</w:t>
      </w:r>
      <w:r w:rsidRPr="00BF2BC1">
        <w:rPr>
          <w:rFonts w:ascii="Arial" w:eastAsia="Times New Roman" w:hAnsi="Arial" w:cs="Arial"/>
          <w:color w:val="000000"/>
          <w:sz w:val="18"/>
          <w:szCs w:val="18"/>
          <w:lang w:eastAsia="en-ZA"/>
        </w:rPr>
        <w:t xml:space="preserve">ee S v </w:t>
      </w:r>
      <w:proofErr w:type="spellStart"/>
      <w:r w:rsidRPr="00BF2BC1">
        <w:rPr>
          <w:rFonts w:ascii="Arial" w:eastAsia="Times New Roman" w:hAnsi="Arial" w:cs="Arial"/>
          <w:color w:val="000000"/>
          <w:sz w:val="18"/>
          <w:szCs w:val="18"/>
          <w:lang w:eastAsia="en-ZA"/>
        </w:rPr>
        <w:t>Beyers</w:t>
      </w:r>
      <w:proofErr w:type="spellEnd"/>
      <w:r w:rsidRPr="00BF2BC1">
        <w:rPr>
          <w:rFonts w:ascii="Arial" w:eastAsia="Times New Roman" w:hAnsi="Arial" w:cs="Arial"/>
          <w:color w:val="000000"/>
          <w:sz w:val="18"/>
          <w:szCs w:val="18"/>
          <w:lang w:eastAsia="en-ZA"/>
        </w:rPr>
        <w:t xml:space="preserve"> 1968 (3) SA 70 (A)</w:t>
      </w:r>
    </w:p>
  </w:footnote>
  <w:footnote w:id="9">
    <w:p w:rsidR="00BF2BC1" w:rsidRPr="00BF2BC1" w:rsidRDefault="008F53A1" w:rsidP="00BF2BC1">
      <w:pPr>
        <w:pStyle w:val="FootnoteText"/>
        <w:rPr>
          <w:lang w:val="en-GB"/>
        </w:rPr>
      </w:pPr>
      <w:r>
        <w:rPr>
          <w:rStyle w:val="FootnoteReference"/>
        </w:rPr>
        <w:footnoteRef/>
      </w:r>
      <w:r>
        <w:t xml:space="preserve"> </w:t>
      </w:r>
      <w:r w:rsidRPr="00BF2BC1">
        <w:rPr>
          <w:rFonts w:ascii="Arial" w:eastAsia="Times New Roman" w:hAnsi="Arial" w:cs="Arial"/>
          <w:color w:val="000000"/>
          <w:sz w:val="18"/>
          <w:szCs w:val="18"/>
          <w:lang w:eastAsia="en-ZA"/>
        </w:rPr>
        <w:t>2001 (3) SA 409 (CC) para 14</w:t>
      </w:r>
    </w:p>
  </w:footnote>
  <w:footnote w:id="10">
    <w:p w:rsidR="00BF2BC1" w:rsidRPr="00BF2BC1" w:rsidRDefault="008F53A1" w:rsidP="00BF2BC1">
      <w:pPr>
        <w:spacing w:after="0" w:line="480" w:lineRule="auto"/>
        <w:ind w:left="720" w:hanging="720"/>
        <w:jc w:val="both"/>
        <w:rPr>
          <w:rFonts w:ascii="Arial" w:eastAsia="Times New Roman" w:hAnsi="Arial" w:cs="Arial"/>
          <w:sz w:val="18"/>
          <w:szCs w:val="18"/>
          <w:lang w:eastAsia="en-ZA"/>
        </w:rPr>
      </w:pPr>
      <w:r>
        <w:rPr>
          <w:rStyle w:val="FootnoteReference"/>
        </w:rPr>
        <w:footnoteRef/>
      </w:r>
      <w:r>
        <w:t xml:space="preserve"> </w:t>
      </w:r>
      <w:r w:rsidRPr="00BF2BC1">
        <w:rPr>
          <w:rFonts w:ascii="Arial" w:eastAsia="Times New Roman" w:hAnsi="Arial" w:cs="Arial"/>
          <w:color w:val="000000"/>
          <w:sz w:val="18"/>
          <w:szCs w:val="18"/>
          <w:lang w:eastAsia="en-ZA"/>
        </w:rPr>
        <w:t xml:space="preserve">See </w:t>
      </w:r>
      <w:proofErr w:type="spellStart"/>
      <w:r w:rsidRPr="00BF2BC1">
        <w:rPr>
          <w:rFonts w:ascii="Arial" w:eastAsia="Times New Roman" w:hAnsi="Arial" w:cs="Arial"/>
          <w:color w:val="000000"/>
          <w:sz w:val="18"/>
          <w:szCs w:val="18"/>
          <w:lang w:eastAsia="en-ZA"/>
        </w:rPr>
        <w:t>Coetze</w:t>
      </w:r>
      <w:proofErr w:type="spellEnd"/>
      <w:r w:rsidRPr="00BF2BC1">
        <w:rPr>
          <w:rFonts w:ascii="Arial" w:eastAsia="Times New Roman" w:hAnsi="Arial" w:cs="Arial"/>
          <w:color w:val="000000"/>
          <w:sz w:val="18"/>
          <w:szCs w:val="18"/>
          <w:lang w:eastAsia="en-ZA"/>
        </w:rPr>
        <w:t xml:space="preserve"> v Government of the Republic of South Africa 1995 (4) 631 (CC) para 61.</w:t>
      </w:r>
    </w:p>
    <w:p w:rsidR="00BF2BC1" w:rsidRPr="00BF2BC1" w:rsidRDefault="00BF2BC1">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279142"/>
      <w:docPartObj>
        <w:docPartGallery w:val="Page Numbers (Top of Page)"/>
        <w:docPartUnique/>
      </w:docPartObj>
    </w:sdtPr>
    <w:sdtEndPr>
      <w:rPr>
        <w:noProof/>
      </w:rPr>
    </w:sdtEndPr>
    <w:sdtContent>
      <w:p w:rsidR="00EA31A9" w:rsidRDefault="008F53A1">
        <w:pPr>
          <w:pStyle w:val="Header"/>
          <w:jc w:val="right"/>
        </w:pPr>
        <w:r>
          <w:fldChar w:fldCharType="begin"/>
        </w:r>
        <w:r>
          <w:instrText xml:space="preserve"> PAGE   \* MERGEFORMAT </w:instrText>
        </w:r>
        <w:r>
          <w:fldChar w:fldCharType="separate"/>
        </w:r>
        <w:r w:rsidR="00C021DE">
          <w:rPr>
            <w:noProof/>
          </w:rPr>
          <w:t>16</w:t>
        </w:r>
        <w:r>
          <w:rPr>
            <w:noProof/>
          </w:rPr>
          <w:fldChar w:fldCharType="end"/>
        </w:r>
      </w:p>
    </w:sdtContent>
  </w:sdt>
  <w:p w:rsidR="00EA31A9" w:rsidRDefault="00EA3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9432DFB4">
      <w:start w:val="1"/>
      <w:numFmt w:val="decimal"/>
      <w:lvlText w:val="(%1)"/>
      <w:lvlJc w:val="left"/>
      <w:pPr>
        <w:tabs>
          <w:tab w:val="num" w:pos="900"/>
        </w:tabs>
        <w:ind w:left="900" w:hanging="720"/>
      </w:pPr>
      <w:rPr>
        <w:rFonts w:hint="default"/>
      </w:rPr>
    </w:lvl>
    <w:lvl w:ilvl="1" w:tplc="7E70FC82" w:tentative="1">
      <w:start w:val="1"/>
      <w:numFmt w:val="lowerLetter"/>
      <w:lvlText w:val="%2."/>
      <w:lvlJc w:val="left"/>
      <w:pPr>
        <w:tabs>
          <w:tab w:val="num" w:pos="1260"/>
        </w:tabs>
        <w:ind w:left="1260" w:hanging="360"/>
      </w:pPr>
    </w:lvl>
    <w:lvl w:ilvl="2" w:tplc="B6E05EAE" w:tentative="1">
      <w:start w:val="1"/>
      <w:numFmt w:val="lowerRoman"/>
      <w:lvlText w:val="%3."/>
      <w:lvlJc w:val="right"/>
      <w:pPr>
        <w:tabs>
          <w:tab w:val="num" w:pos="1980"/>
        </w:tabs>
        <w:ind w:left="1980" w:hanging="180"/>
      </w:pPr>
    </w:lvl>
    <w:lvl w:ilvl="3" w:tplc="BA3E52C0" w:tentative="1">
      <w:start w:val="1"/>
      <w:numFmt w:val="decimal"/>
      <w:lvlText w:val="%4."/>
      <w:lvlJc w:val="left"/>
      <w:pPr>
        <w:tabs>
          <w:tab w:val="num" w:pos="2700"/>
        </w:tabs>
        <w:ind w:left="2700" w:hanging="360"/>
      </w:pPr>
    </w:lvl>
    <w:lvl w:ilvl="4" w:tplc="01402EBA" w:tentative="1">
      <w:start w:val="1"/>
      <w:numFmt w:val="lowerLetter"/>
      <w:lvlText w:val="%5."/>
      <w:lvlJc w:val="left"/>
      <w:pPr>
        <w:tabs>
          <w:tab w:val="num" w:pos="3420"/>
        </w:tabs>
        <w:ind w:left="3420" w:hanging="360"/>
      </w:pPr>
    </w:lvl>
    <w:lvl w:ilvl="5" w:tplc="23AA930C" w:tentative="1">
      <w:start w:val="1"/>
      <w:numFmt w:val="lowerRoman"/>
      <w:lvlText w:val="%6."/>
      <w:lvlJc w:val="right"/>
      <w:pPr>
        <w:tabs>
          <w:tab w:val="num" w:pos="4140"/>
        </w:tabs>
        <w:ind w:left="4140" w:hanging="180"/>
      </w:pPr>
    </w:lvl>
    <w:lvl w:ilvl="6" w:tplc="AEC435B0" w:tentative="1">
      <w:start w:val="1"/>
      <w:numFmt w:val="decimal"/>
      <w:lvlText w:val="%7."/>
      <w:lvlJc w:val="left"/>
      <w:pPr>
        <w:tabs>
          <w:tab w:val="num" w:pos="4860"/>
        </w:tabs>
        <w:ind w:left="4860" w:hanging="360"/>
      </w:pPr>
    </w:lvl>
    <w:lvl w:ilvl="7" w:tplc="1872347A" w:tentative="1">
      <w:start w:val="1"/>
      <w:numFmt w:val="lowerLetter"/>
      <w:lvlText w:val="%8."/>
      <w:lvlJc w:val="left"/>
      <w:pPr>
        <w:tabs>
          <w:tab w:val="num" w:pos="5580"/>
        </w:tabs>
        <w:ind w:left="5580" w:hanging="360"/>
      </w:pPr>
    </w:lvl>
    <w:lvl w:ilvl="8" w:tplc="AD7E4FBA" w:tentative="1">
      <w:start w:val="1"/>
      <w:numFmt w:val="lowerRoman"/>
      <w:lvlText w:val="%9."/>
      <w:lvlJc w:val="right"/>
      <w:pPr>
        <w:tabs>
          <w:tab w:val="num" w:pos="6300"/>
        </w:tabs>
        <w:ind w:left="6300" w:hanging="180"/>
      </w:pPr>
    </w:lvl>
  </w:abstractNum>
  <w:abstractNum w:abstractNumId="1" w15:restartNumberingAfterBreak="0">
    <w:nsid w:val="15C13CDC"/>
    <w:multiLevelType w:val="hybridMultilevel"/>
    <w:tmpl w:val="7C02F7FE"/>
    <w:lvl w:ilvl="0" w:tplc="5A781586">
      <w:start w:val="1"/>
      <w:numFmt w:val="lowerLetter"/>
      <w:lvlText w:val="(%1)"/>
      <w:lvlJc w:val="left"/>
      <w:pPr>
        <w:ind w:left="1440" w:hanging="360"/>
      </w:pPr>
      <w:rPr>
        <w:rFonts w:hint="default"/>
      </w:rPr>
    </w:lvl>
    <w:lvl w:ilvl="1" w:tplc="F3C8CEB8" w:tentative="1">
      <w:start w:val="1"/>
      <w:numFmt w:val="lowerLetter"/>
      <w:lvlText w:val="%2."/>
      <w:lvlJc w:val="left"/>
      <w:pPr>
        <w:ind w:left="2160" w:hanging="360"/>
      </w:pPr>
    </w:lvl>
    <w:lvl w:ilvl="2" w:tplc="0D9A09F2" w:tentative="1">
      <w:start w:val="1"/>
      <w:numFmt w:val="lowerRoman"/>
      <w:lvlText w:val="%3."/>
      <w:lvlJc w:val="right"/>
      <w:pPr>
        <w:ind w:left="2880" w:hanging="180"/>
      </w:pPr>
    </w:lvl>
    <w:lvl w:ilvl="3" w:tplc="E24C1E5E" w:tentative="1">
      <w:start w:val="1"/>
      <w:numFmt w:val="decimal"/>
      <w:lvlText w:val="%4."/>
      <w:lvlJc w:val="left"/>
      <w:pPr>
        <w:ind w:left="3600" w:hanging="360"/>
      </w:pPr>
    </w:lvl>
    <w:lvl w:ilvl="4" w:tplc="4E883F18" w:tentative="1">
      <w:start w:val="1"/>
      <w:numFmt w:val="lowerLetter"/>
      <w:lvlText w:val="%5."/>
      <w:lvlJc w:val="left"/>
      <w:pPr>
        <w:ind w:left="4320" w:hanging="360"/>
      </w:pPr>
    </w:lvl>
    <w:lvl w:ilvl="5" w:tplc="0BEC9DB8" w:tentative="1">
      <w:start w:val="1"/>
      <w:numFmt w:val="lowerRoman"/>
      <w:lvlText w:val="%6."/>
      <w:lvlJc w:val="right"/>
      <w:pPr>
        <w:ind w:left="5040" w:hanging="180"/>
      </w:pPr>
    </w:lvl>
    <w:lvl w:ilvl="6" w:tplc="08B8F960" w:tentative="1">
      <w:start w:val="1"/>
      <w:numFmt w:val="decimal"/>
      <w:lvlText w:val="%7."/>
      <w:lvlJc w:val="left"/>
      <w:pPr>
        <w:ind w:left="5760" w:hanging="360"/>
      </w:pPr>
    </w:lvl>
    <w:lvl w:ilvl="7" w:tplc="5D04D2A4" w:tentative="1">
      <w:start w:val="1"/>
      <w:numFmt w:val="lowerLetter"/>
      <w:lvlText w:val="%8."/>
      <w:lvlJc w:val="left"/>
      <w:pPr>
        <w:ind w:left="6480" w:hanging="360"/>
      </w:pPr>
    </w:lvl>
    <w:lvl w:ilvl="8" w:tplc="6CCEA3FE"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DC7"/>
    <w:rsid w:val="000C1258"/>
    <w:rsid w:val="00233EA7"/>
    <w:rsid w:val="00313016"/>
    <w:rsid w:val="004120A8"/>
    <w:rsid w:val="00493F25"/>
    <w:rsid w:val="00524534"/>
    <w:rsid w:val="00671944"/>
    <w:rsid w:val="006E25A1"/>
    <w:rsid w:val="00763CDB"/>
    <w:rsid w:val="007D49D0"/>
    <w:rsid w:val="008960FB"/>
    <w:rsid w:val="008C44F1"/>
    <w:rsid w:val="008D5AD5"/>
    <w:rsid w:val="008F53A1"/>
    <w:rsid w:val="00937D9C"/>
    <w:rsid w:val="009667AD"/>
    <w:rsid w:val="0099568F"/>
    <w:rsid w:val="00A325DD"/>
    <w:rsid w:val="00B63D49"/>
    <w:rsid w:val="00BC6ADC"/>
    <w:rsid w:val="00BF2BC1"/>
    <w:rsid w:val="00C021DE"/>
    <w:rsid w:val="00C21DCB"/>
    <w:rsid w:val="00C66DC7"/>
    <w:rsid w:val="00CF256F"/>
    <w:rsid w:val="00E031E2"/>
    <w:rsid w:val="00E474D6"/>
    <w:rsid w:val="00E677EF"/>
    <w:rsid w:val="00EA31A9"/>
    <w:rsid w:val="00EA5C5D"/>
    <w:rsid w:val="00EC438D"/>
    <w:rsid w:val="00F81A93"/>
    <w:rsid w:val="00FF11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9DE81-B16A-45AD-9699-D729D97A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D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DC7"/>
  </w:style>
  <w:style w:type="paragraph" w:styleId="FootnoteText">
    <w:name w:val="footnote text"/>
    <w:basedOn w:val="Normal"/>
    <w:link w:val="FootnoteTextChar"/>
    <w:uiPriority w:val="99"/>
    <w:semiHidden/>
    <w:unhideWhenUsed/>
    <w:rsid w:val="00C66D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6DC7"/>
    <w:rPr>
      <w:sz w:val="20"/>
      <w:szCs w:val="20"/>
    </w:rPr>
  </w:style>
  <w:style w:type="character" w:styleId="FootnoteReference">
    <w:name w:val="footnote reference"/>
    <w:basedOn w:val="DefaultParagraphFont"/>
    <w:uiPriority w:val="99"/>
    <w:semiHidden/>
    <w:unhideWhenUsed/>
    <w:rsid w:val="00C66D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3364A-BE4C-4B29-AA18-DB5709F97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3139</Words>
  <Characters>17894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Nomfundo Khulu</dc:creator>
  <cp:lastModifiedBy>Lazarus Rakgwale</cp:lastModifiedBy>
  <cp:revision>2</cp:revision>
  <cp:lastPrinted>2021-12-17T10:40:00Z</cp:lastPrinted>
  <dcterms:created xsi:type="dcterms:W3CDTF">2022-02-09T05:46:00Z</dcterms:created>
  <dcterms:modified xsi:type="dcterms:W3CDTF">2022-02-09T05:46:00Z</dcterms:modified>
</cp:coreProperties>
</file>