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F8" w:rsidRPr="00C043F8" w:rsidRDefault="00C043F8" w:rsidP="00C043F8">
      <w:pPr>
        <w:spacing w:after="0"/>
        <w:ind w:left="292" w:hangingChars="127" w:hanging="292"/>
        <w:jc w:val="center"/>
        <w:rPr>
          <w:rFonts w:cs="Arial"/>
          <w:bCs/>
          <w:color w:val="1D1C1D"/>
          <w:sz w:val="23"/>
          <w:szCs w:val="23"/>
          <w:shd w:val="clear" w:color="auto" w:fill="F8F8F8"/>
        </w:rPr>
      </w:pPr>
      <w:r>
        <w:rPr>
          <w:rFonts w:cs="Arial"/>
          <w:bCs/>
          <w:color w:val="1D1C1D"/>
          <w:sz w:val="23"/>
          <w:szCs w:val="23"/>
          <w:shd w:val="clear" w:color="auto" w:fill="F8F8F8"/>
        </w:rPr>
        <w:t>Editorial note: Certain information has been redacted from this judgment in compliance with the law.</w:t>
      </w:r>
    </w:p>
    <w:p w:rsidR="00CE5346" w:rsidRPr="00BE20DA" w:rsidRDefault="00CE5346" w:rsidP="00C65204">
      <w:pPr>
        <w:tabs>
          <w:tab w:val="left" w:pos="2160"/>
        </w:tabs>
        <w:spacing w:line="480" w:lineRule="auto"/>
        <w:ind w:left="2160" w:firstLine="720"/>
        <w:rPr>
          <w:rFonts w:ascii="Arial" w:hAnsi="Arial" w:cs="Arial"/>
          <w:b/>
          <w:sz w:val="24"/>
          <w:szCs w:val="24"/>
        </w:rPr>
      </w:pPr>
      <w:r w:rsidRPr="00BE20DA">
        <w:rPr>
          <w:rFonts w:ascii="Arial" w:hAnsi="Arial" w:cs="Arial"/>
          <w:noProof/>
          <w:sz w:val="24"/>
          <w:szCs w:val="24"/>
          <w:lang w:val="en-US"/>
        </w:rPr>
        <w:drawing>
          <wp:anchor distT="0" distB="0" distL="114300" distR="114300" simplePos="0" relativeHeight="251660288" behindDoc="0" locked="0" layoutInCell="1" allowOverlap="1" wp14:anchorId="283133EF" wp14:editId="02A227DA">
            <wp:simplePos x="0" y="0"/>
            <wp:positionH relativeFrom="margin">
              <wp:posOffset>1977390</wp:posOffset>
            </wp:positionH>
            <wp:positionV relativeFrom="paragraph">
              <wp:posOffset>628015</wp:posOffset>
            </wp:positionV>
            <wp:extent cx="1476375" cy="1476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0DA">
        <w:rPr>
          <w:rFonts w:ascii="Arial" w:hAnsi="Arial" w:cs="Arial"/>
          <w:b/>
          <w:sz w:val="24"/>
          <w:szCs w:val="24"/>
        </w:rPr>
        <w:t>REPUBLIC OF SOUTH AFRICA</w:t>
      </w:r>
    </w:p>
    <w:p w:rsidR="00CE5346" w:rsidRPr="00BE20DA" w:rsidRDefault="00CE5346" w:rsidP="00C65204">
      <w:pPr>
        <w:tabs>
          <w:tab w:val="left" w:pos="2160"/>
        </w:tabs>
        <w:spacing w:line="480" w:lineRule="auto"/>
        <w:rPr>
          <w:rFonts w:ascii="Arial" w:hAnsi="Arial" w:cs="Arial"/>
          <w:sz w:val="24"/>
          <w:szCs w:val="24"/>
        </w:rPr>
      </w:pPr>
    </w:p>
    <w:p w:rsidR="00CE5346" w:rsidRPr="00BE20DA" w:rsidRDefault="00CE5346" w:rsidP="00C65204">
      <w:pPr>
        <w:tabs>
          <w:tab w:val="left" w:pos="2160"/>
        </w:tabs>
        <w:spacing w:line="480" w:lineRule="auto"/>
        <w:rPr>
          <w:rFonts w:ascii="Arial" w:hAnsi="Arial" w:cs="Arial"/>
          <w:sz w:val="24"/>
          <w:szCs w:val="24"/>
        </w:rPr>
      </w:pPr>
    </w:p>
    <w:p w:rsidR="00CE5346" w:rsidRPr="00BE20DA" w:rsidRDefault="00CE5346" w:rsidP="00C65204">
      <w:pPr>
        <w:tabs>
          <w:tab w:val="left" w:pos="2160"/>
        </w:tabs>
        <w:spacing w:line="480" w:lineRule="auto"/>
        <w:rPr>
          <w:rFonts w:ascii="Arial" w:hAnsi="Arial" w:cs="Arial"/>
          <w:sz w:val="24"/>
          <w:szCs w:val="24"/>
        </w:rPr>
      </w:pPr>
      <w:r w:rsidRPr="00BE20DA">
        <w:rPr>
          <w:rFonts w:ascii="Arial" w:hAnsi="Arial" w:cs="Arial"/>
          <w:sz w:val="24"/>
          <w:szCs w:val="24"/>
        </w:rPr>
        <w:tab/>
      </w:r>
      <w:r w:rsidRPr="00BE20DA">
        <w:rPr>
          <w:rFonts w:ascii="Arial" w:hAnsi="Arial" w:cs="Arial"/>
          <w:sz w:val="24"/>
          <w:szCs w:val="24"/>
        </w:rPr>
        <w:br/>
      </w:r>
    </w:p>
    <w:p w:rsidR="00C043F8" w:rsidRDefault="00C043F8" w:rsidP="00B47968">
      <w:pPr>
        <w:tabs>
          <w:tab w:val="left" w:pos="2160"/>
        </w:tabs>
        <w:ind w:left="1440" w:firstLine="720"/>
        <w:rPr>
          <w:rFonts w:ascii="Arial" w:hAnsi="Arial" w:cs="Arial"/>
          <w:b/>
          <w:sz w:val="24"/>
          <w:szCs w:val="24"/>
        </w:rPr>
      </w:pPr>
    </w:p>
    <w:p w:rsidR="00CE5346" w:rsidRPr="00BE20DA" w:rsidRDefault="00CE5346" w:rsidP="00B47968">
      <w:pPr>
        <w:tabs>
          <w:tab w:val="left" w:pos="2160"/>
        </w:tabs>
        <w:ind w:left="1440" w:firstLine="720"/>
        <w:rPr>
          <w:rFonts w:ascii="Arial" w:hAnsi="Arial" w:cs="Arial"/>
          <w:b/>
          <w:sz w:val="24"/>
          <w:szCs w:val="24"/>
        </w:rPr>
      </w:pPr>
      <w:r w:rsidRPr="00BE20DA">
        <w:rPr>
          <w:rFonts w:ascii="Arial" w:hAnsi="Arial" w:cs="Arial"/>
          <w:b/>
          <w:sz w:val="24"/>
          <w:szCs w:val="24"/>
        </w:rPr>
        <w:t>IN THE HIGH COURT OF SOUTH AFRICA</w:t>
      </w:r>
    </w:p>
    <w:p w:rsidR="00CE5346" w:rsidRPr="00BE20DA" w:rsidRDefault="00CE5346" w:rsidP="00B47968">
      <w:pPr>
        <w:tabs>
          <w:tab w:val="left" w:pos="2160"/>
        </w:tabs>
        <w:ind w:left="2160"/>
        <w:rPr>
          <w:rFonts w:ascii="Arial" w:hAnsi="Arial" w:cs="Arial"/>
          <w:b/>
          <w:sz w:val="24"/>
          <w:szCs w:val="24"/>
        </w:rPr>
      </w:pPr>
      <w:r w:rsidRPr="00BE20DA">
        <w:rPr>
          <w:rFonts w:ascii="Arial" w:hAnsi="Arial" w:cs="Arial"/>
          <w:b/>
          <w:sz w:val="24"/>
          <w:szCs w:val="24"/>
        </w:rPr>
        <w:t>GAUTENG DIVISION, JOHANNESBURG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tblGrid>
      <w:tr w:rsidR="00BE20DA" w:rsidRPr="00BE20DA" w:rsidTr="00DA1D0D">
        <w:tc>
          <w:tcPr>
            <w:tcW w:w="4503" w:type="dxa"/>
            <w:shd w:val="clear" w:color="auto" w:fill="auto"/>
          </w:tcPr>
          <w:p w:rsidR="00F709B5" w:rsidRPr="00BE20DA" w:rsidRDefault="00F709B5" w:rsidP="00C65204">
            <w:pPr>
              <w:tabs>
                <w:tab w:val="left" w:pos="2160"/>
              </w:tabs>
              <w:spacing w:after="0"/>
              <w:jc w:val="center"/>
              <w:rPr>
                <w:rFonts w:ascii="Arial" w:hAnsi="Arial" w:cs="Arial"/>
                <w:b/>
              </w:rPr>
            </w:pPr>
            <w:r w:rsidRPr="00BE20DA">
              <w:rPr>
                <w:rFonts w:ascii="Arial" w:hAnsi="Arial" w:cs="Arial"/>
                <w:b/>
              </w:rPr>
              <w:t>DELETE WHICHEVER IS NOT APPLICABLE</w:t>
            </w:r>
          </w:p>
          <w:p w:rsidR="00F709B5" w:rsidRPr="00BE20DA" w:rsidRDefault="00F709B5" w:rsidP="00C65204">
            <w:pPr>
              <w:tabs>
                <w:tab w:val="left" w:pos="2160"/>
              </w:tabs>
              <w:spacing w:after="0"/>
              <w:rPr>
                <w:rFonts w:ascii="Arial" w:hAnsi="Arial" w:cs="Arial"/>
                <w:b/>
              </w:rPr>
            </w:pPr>
            <w:r w:rsidRPr="00BE20DA">
              <w:rPr>
                <w:rFonts w:ascii="Arial" w:hAnsi="Arial" w:cs="Arial"/>
                <w:b/>
              </w:rPr>
              <w:t>(1) REPORTABLE:  YES / NO</w:t>
            </w:r>
          </w:p>
          <w:p w:rsidR="00F709B5" w:rsidRPr="00BE20DA" w:rsidRDefault="00F709B5" w:rsidP="00C65204">
            <w:pPr>
              <w:tabs>
                <w:tab w:val="left" w:pos="2160"/>
              </w:tabs>
              <w:spacing w:after="0"/>
              <w:rPr>
                <w:rFonts w:ascii="Arial" w:hAnsi="Arial" w:cs="Arial"/>
                <w:b/>
              </w:rPr>
            </w:pPr>
            <w:r w:rsidRPr="00BE20DA">
              <w:rPr>
                <w:rFonts w:ascii="Arial" w:hAnsi="Arial" w:cs="Arial"/>
                <w:b/>
              </w:rPr>
              <w:t>(2) OF INTEREST TO OTHER JUDGES:  YES / NO</w:t>
            </w:r>
          </w:p>
          <w:p w:rsidR="00F709B5" w:rsidRPr="00BE20DA" w:rsidRDefault="00F709B5" w:rsidP="00C65204">
            <w:pPr>
              <w:tabs>
                <w:tab w:val="left" w:pos="2160"/>
              </w:tabs>
              <w:spacing w:after="0"/>
              <w:rPr>
                <w:rFonts w:ascii="Arial" w:hAnsi="Arial" w:cs="Arial"/>
                <w:b/>
              </w:rPr>
            </w:pPr>
            <w:r w:rsidRPr="00BE20DA">
              <w:rPr>
                <w:rFonts w:ascii="Arial" w:hAnsi="Arial" w:cs="Arial"/>
                <w:b/>
              </w:rPr>
              <w:t>(3) REVISED</w:t>
            </w:r>
          </w:p>
          <w:p w:rsidR="00F709B5" w:rsidRPr="00BE20DA" w:rsidRDefault="0072143E" w:rsidP="00C65204">
            <w:pPr>
              <w:tabs>
                <w:tab w:val="left" w:pos="2160"/>
              </w:tabs>
              <w:spacing w:after="0"/>
              <w:jc w:val="center"/>
              <w:rPr>
                <w:rFonts w:ascii="Arial" w:hAnsi="Arial" w:cs="Arial"/>
                <w:b/>
              </w:rPr>
            </w:pPr>
            <w:r>
              <w:rPr>
                <w:rFonts w:ascii="Arial" w:hAnsi="Arial" w:cs="Arial"/>
                <w:b/>
              </w:rPr>
              <w:t xml:space="preserve">   12 July 2021                     </w:t>
            </w:r>
          </w:p>
          <w:p w:rsidR="00F709B5" w:rsidRPr="00BE20DA" w:rsidRDefault="00F709B5" w:rsidP="00C65204">
            <w:pPr>
              <w:tabs>
                <w:tab w:val="left" w:pos="2160"/>
              </w:tabs>
              <w:spacing w:after="0"/>
              <w:rPr>
                <w:rFonts w:ascii="Arial" w:hAnsi="Arial" w:cs="Arial"/>
                <w:b/>
                <w:u w:val="single"/>
              </w:rPr>
            </w:pPr>
            <w:r w:rsidRPr="00BE20DA">
              <w:rPr>
                <w:rFonts w:ascii="Arial" w:hAnsi="Arial" w:cs="Arial"/>
                <w:b/>
              </w:rPr>
              <w:t xml:space="preserve">     </w:t>
            </w:r>
            <w:r w:rsidRPr="00BE20DA">
              <w:rPr>
                <w:rFonts w:ascii="Arial" w:hAnsi="Arial" w:cs="Arial"/>
                <w:b/>
                <w:u w:val="single"/>
              </w:rPr>
              <w:t>DATE</w:t>
            </w:r>
            <w:r w:rsidRPr="00BE20DA">
              <w:rPr>
                <w:rFonts w:ascii="Arial" w:hAnsi="Arial" w:cs="Arial"/>
                <w:b/>
              </w:rPr>
              <w:t xml:space="preserve">                                      </w:t>
            </w:r>
            <w:r w:rsidRPr="00BE20DA">
              <w:rPr>
                <w:rFonts w:ascii="Arial" w:hAnsi="Arial" w:cs="Arial"/>
                <w:b/>
                <w:u w:val="single"/>
              </w:rPr>
              <w:t>SIGNATURE</w:t>
            </w:r>
          </w:p>
          <w:p w:rsidR="00F709B5" w:rsidRPr="00BE20DA" w:rsidRDefault="00F709B5" w:rsidP="00C65204">
            <w:pPr>
              <w:tabs>
                <w:tab w:val="left" w:pos="2160"/>
              </w:tabs>
              <w:spacing w:after="0"/>
              <w:rPr>
                <w:rFonts w:ascii="Times New Roman" w:hAnsi="Times New Roman"/>
                <w:b/>
                <w:sz w:val="24"/>
                <w:szCs w:val="24"/>
                <w:u w:val="single"/>
              </w:rPr>
            </w:pPr>
          </w:p>
        </w:tc>
      </w:tr>
    </w:tbl>
    <w:p w:rsidR="00CE5346" w:rsidRPr="00BE20DA" w:rsidRDefault="00CE5346" w:rsidP="00C65204">
      <w:pPr>
        <w:tabs>
          <w:tab w:val="left" w:pos="2160"/>
        </w:tabs>
        <w:spacing w:line="480" w:lineRule="auto"/>
        <w:rPr>
          <w:rFonts w:ascii="Arial" w:hAnsi="Arial" w:cs="Arial"/>
          <w:b/>
          <w:sz w:val="24"/>
          <w:szCs w:val="24"/>
        </w:rPr>
      </w:pPr>
      <w:r w:rsidRPr="00BE20DA">
        <w:rPr>
          <w:rFonts w:ascii="Arial" w:hAnsi="Arial" w:cs="Arial"/>
          <w:sz w:val="24"/>
          <w:szCs w:val="24"/>
        </w:rPr>
        <w:tab/>
      </w:r>
      <w:r w:rsidRPr="00BE20DA">
        <w:rPr>
          <w:rFonts w:ascii="Arial" w:hAnsi="Arial" w:cs="Arial"/>
          <w:b/>
          <w:sz w:val="24"/>
          <w:szCs w:val="24"/>
        </w:rPr>
        <w:t xml:space="preserve"> </w:t>
      </w:r>
      <w:r w:rsidRPr="00BE20DA">
        <w:rPr>
          <w:rFonts w:ascii="Arial" w:hAnsi="Arial" w:cs="Arial"/>
          <w:b/>
          <w:sz w:val="24"/>
          <w:szCs w:val="24"/>
        </w:rPr>
        <w:tab/>
      </w:r>
      <w:r w:rsidR="00B00A4A">
        <w:rPr>
          <w:rFonts w:ascii="Arial" w:hAnsi="Arial" w:cs="Arial"/>
          <w:b/>
          <w:sz w:val="24"/>
          <w:szCs w:val="24"/>
        </w:rPr>
        <w:tab/>
      </w:r>
      <w:r w:rsidRPr="00BE20DA">
        <w:rPr>
          <w:rFonts w:ascii="Arial" w:hAnsi="Arial" w:cs="Arial"/>
          <w:b/>
          <w:sz w:val="24"/>
          <w:szCs w:val="24"/>
        </w:rPr>
        <w:tab/>
      </w:r>
      <w:r w:rsidRPr="00BE20DA">
        <w:rPr>
          <w:rFonts w:ascii="Arial" w:hAnsi="Arial" w:cs="Arial"/>
          <w:b/>
          <w:sz w:val="24"/>
          <w:szCs w:val="24"/>
        </w:rPr>
        <w:tab/>
      </w:r>
      <w:r w:rsidRPr="00BE20DA">
        <w:rPr>
          <w:rFonts w:ascii="Arial" w:hAnsi="Arial" w:cs="Arial"/>
          <w:b/>
          <w:sz w:val="24"/>
          <w:szCs w:val="24"/>
        </w:rPr>
        <w:tab/>
      </w:r>
      <w:r w:rsidRPr="00BE20DA">
        <w:rPr>
          <w:rFonts w:ascii="Arial" w:hAnsi="Arial" w:cs="Arial"/>
          <w:b/>
          <w:sz w:val="24"/>
          <w:szCs w:val="24"/>
        </w:rPr>
        <w:tab/>
      </w:r>
      <w:r w:rsidRPr="00BE20DA">
        <w:rPr>
          <w:rFonts w:ascii="Arial" w:hAnsi="Arial" w:cs="Arial"/>
          <w:b/>
          <w:sz w:val="24"/>
          <w:szCs w:val="24"/>
        </w:rPr>
        <w:tab/>
        <w:t xml:space="preserve">Case No.: </w:t>
      </w:r>
      <w:r w:rsidR="009B3841">
        <w:rPr>
          <w:rFonts w:ascii="Arial" w:hAnsi="Arial" w:cs="Arial"/>
          <w:b/>
          <w:sz w:val="24"/>
          <w:szCs w:val="24"/>
        </w:rPr>
        <w:t>20663</w:t>
      </w:r>
      <w:r w:rsidR="00F96FD6" w:rsidRPr="00BE20DA">
        <w:rPr>
          <w:rFonts w:ascii="Arial" w:hAnsi="Arial" w:cs="Arial"/>
          <w:b/>
          <w:sz w:val="24"/>
          <w:szCs w:val="24"/>
        </w:rPr>
        <w:t>/201</w:t>
      </w:r>
      <w:r w:rsidR="009B3841">
        <w:rPr>
          <w:rFonts w:ascii="Arial" w:hAnsi="Arial" w:cs="Arial"/>
          <w:b/>
          <w:sz w:val="24"/>
          <w:szCs w:val="24"/>
        </w:rPr>
        <w:t>6</w:t>
      </w:r>
    </w:p>
    <w:p w:rsidR="00EB2E9C" w:rsidRPr="00BE20DA" w:rsidRDefault="00CE5346" w:rsidP="00C65204">
      <w:pPr>
        <w:tabs>
          <w:tab w:val="left" w:pos="2160"/>
        </w:tabs>
        <w:spacing w:line="480" w:lineRule="auto"/>
        <w:rPr>
          <w:rFonts w:ascii="Arial" w:hAnsi="Arial" w:cs="Arial"/>
          <w:sz w:val="24"/>
          <w:szCs w:val="24"/>
        </w:rPr>
      </w:pPr>
      <w:r w:rsidRPr="00BE20DA">
        <w:rPr>
          <w:rFonts w:ascii="Arial" w:hAnsi="Arial" w:cs="Arial"/>
          <w:sz w:val="24"/>
          <w:szCs w:val="24"/>
        </w:rPr>
        <w:t>In the matter between:</w:t>
      </w:r>
    </w:p>
    <w:p w:rsidR="00CE5346" w:rsidRPr="00BE20DA" w:rsidRDefault="00C043F8" w:rsidP="00C65204">
      <w:pPr>
        <w:tabs>
          <w:tab w:val="left" w:pos="2160"/>
        </w:tabs>
        <w:spacing w:line="480" w:lineRule="auto"/>
        <w:rPr>
          <w:rFonts w:ascii="Arial" w:hAnsi="Arial" w:cs="Arial"/>
          <w:sz w:val="24"/>
          <w:szCs w:val="24"/>
        </w:rPr>
      </w:pPr>
      <w:r>
        <w:rPr>
          <w:rFonts w:ascii="Arial" w:hAnsi="Arial" w:cs="Arial"/>
          <w:b/>
          <w:sz w:val="24"/>
          <w:szCs w:val="24"/>
        </w:rPr>
        <w:t>G P</w:t>
      </w:r>
      <w:r w:rsidR="009B3841">
        <w:rPr>
          <w:rFonts w:ascii="Arial" w:hAnsi="Arial" w:cs="Arial"/>
          <w:b/>
          <w:sz w:val="24"/>
          <w:szCs w:val="24"/>
        </w:rPr>
        <w:tab/>
      </w:r>
      <w:r>
        <w:rPr>
          <w:rFonts w:ascii="Arial" w:hAnsi="Arial" w:cs="Arial"/>
          <w:b/>
          <w:sz w:val="24"/>
          <w:szCs w:val="24"/>
        </w:rPr>
        <w:tab/>
      </w:r>
      <w:r w:rsidR="00B10682" w:rsidRPr="00BE20DA">
        <w:rPr>
          <w:rFonts w:ascii="Arial" w:hAnsi="Arial" w:cs="Arial"/>
          <w:b/>
          <w:sz w:val="24"/>
          <w:szCs w:val="24"/>
        </w:rPr>
        <w:tab/>
      </w:r>
      <w:r w:rsidR="00B10682" w:rsidRPr="00BE20DA">
        <w:rPr>
          <w:rFonts w:ascii="Arial" w:hAnsi="Arial" w:cs="Arial"/>
          <w:b/>
          <w:sz w:val="24"/>
          <w:szCs w:val="24"/>
        </w:rPr>
        <w:tab/>
      </w:r>
      <w:r w:rsidR="00B10682" w:rsidRPr="00BE20DA">
        <w:rPr>
          <w:rFonts w:ascii="Arial" w:hAnsi="Arial" w:cs="Arial"/>
          <w:b/>
          <w:sz w:val="24"/>
          <w:szCs w:val="24"/>
        </w:rPr>
        <w:tab/>
      </w:r>
      <w:r w:rsidR="00B10682" w:rsidRPr="00BE20DA">
        <w:rPr>
          <w:rFonts w:ascii="Arial" w:hAnsi="Arial" w:cs="Arial"/>
          <w:b/>
          <w:sz w:val="24"/>
          <w:szCs w:val="24"/>
        </w:rPr>
        <w:tab/>
      </w:r>
      <w:r w:rsidR="00B10682" w:rsidRPr="00BE20DA">
        <w:rPr>
          <w:rFonts w:ascii="Arial" w:hAnsi="Arial" w:cs="Arial"/>
          <w:b/>
          <w:sz w:val="24"/>
          <w:szCs w:val="24"/>
        </w:rPr>
        <w:tab/>
      </w:r>
      <w:r w:rsidR="00B10682" w:rsidRPr="00BE20DA">
        <w:rPr>
          <w:rFonts w:ascii="Arial" w:hAnsi="Arial" w:cs="Arial"/>
          <w:b/>
          <w:sz w:val="24"/>
          <w:szCs w:val="24"/>
        </w:rPr>
        <w:tab/>
      </w:r>
      <w:r w:rsidR="00B10682" w:rsidRPr="00BE20DA">
        <w:rPr>
          <w:rFonts w:ascii="Arial" w:hAnsi="Arial" w:cs="Arial"/>
          <w:b/>
          <w:sz w:val="24"/>
          <w:szCs w:val="24"/>
        </w:rPr>
        <w:tab/>
      </w:r>
      <w:r w:rsidR="009B3841">
        <w:rPr>
          <w:rFonts w:ascii="Arial" w:hAnsi="Arial" w:cs="Arial"/>
          <w:sz w:val="24"/>
          <w:szCs w:val="24"/>
        </w:rPr>
        <w:t>Plaintiff</w:t>
      </w:r>
    </w:p>
    <w:p w:rsidR="00CE5346" w:rsidRPr="00BE20DA" w:rsidRDefault="00CE5346" w:rsidP="00C65204">
      <w:pPr>
        <w:tabs>
          <w:tab w:val="left" w:pos="2160"/>
        </w:tabs>
        <w:spacing w:line="480" w:lineRule="auto"/>
        <w:rPr>
          <w:rFonts w:ascii="Arial" w:hAnsi="Arial" w:cs="Arial"/>
          <w:sz w:val="24"/>
          <w:szCs w:val="24"/>
        </w:rPr>
      </w:pPr>
      <w:proofErr w:type="gramStart"/>
      <w:r w:rsidRPr="00BE20DA">
        <w:rPr>
          <w:rFonts w:ascii="Arial" w:hAnsi="Arial" w:cs="Arial"/>
          <w:sz w:val="24"/>
          <w:szCs w:val="24"/>
        </w:rPr>
        <w:t>and</w:t>
      </w:r>
      <w:proofErr w:type="gramEnd"/>
      <w:r w:rsidRPr="00BE20DA">
        <w:rPr>
          <w:rFonts w:ascii="Arial" w:hAnsi="Arial" w:cs="Arial"/>
          <w:sz w:val="24"/>
          <w:szCs w:val="24"/>
        </w:rPr>
        <w:t xml:space="preserve">  </w:t>
      </w:r>
    </w:p>
    <w:p w:rsidR="00C65204" w:rsidRPr="00BE20DA" w:rsidRDefault="009B3841" w:rsidP="00C65204">
      <w:pPr>
        <w:tabs>
          <w:tab w:val="left" w:pos="2160"/>
        </w:tabs>
        <w:spacing w:line="480" w:lineRule="auto"/>
        <w:rPr>
          <w:rFonts w:ascii="Arial" w:hAnsi="Arial" w:cs="Arial"/>
          <w:sz w:val="24"/>
          <w:szCs w:val="24"/>
        </w:rPr>
      </w:pPr>
      <w:r>
        <w:rPr>
          <w:rFonts w:ascii="Arial" w:hAnsi="Arial" w:cs="Arial"/>
          <w:b/>
          <w:sz w:val="24"/>
          <w:szCs w:val="24"/>
        </w:rPr>
        <w:t>ROAD ACCIDENT FUND</w:t>
      </w:r>
      <w:r w:rsidR="00C65204" w:rsidRPr="00BE20DA">
        <w:rPr>
          <w:rFonts w:ascii="Arial" w:hAnsi="Arial" w:cs="Arial"/>
          <w:sz w:val="24"/>
          <w:szCs w:val="24"/>
        </w:rPr>
        <w:t xml:space="preserve"> </w:t>
      </w:r>
      <w:r w:rsidR="00CE5346" w:rsidRPr="00BE20DA">
        <w:rPr>
          <w:rFonts w:ascii="Arial" w:hAnsi="Arial" w:cs="Arial"/>
          <w:sz w:val="24"/>
          <w:szCs w:val="24"/>
        </w:rPr>
        <w:tab/>
      </w:r>
      <w:r w:rsidR="00EB2E9C" w:rsidRPr="00BE20DA">
        <w:rPr>
          <w:rFonts w:ascii="Arial" w:hAnsi="Arial" w:cs="Arial"/>
          <w:sz w:val="24"/>
          <w:szCs w:val="24"/>
        </w:rPr>
        <w:tab/>
      </w:r>
      <w:r w:rsidR="00EB2E9C" w:rsidRPr="00BE20DA">
        <w:rPr>
          <w:rFonts w:ascii="Arial" w:hAnsi="Arial" w:cs="Arial"/>
          <w:sz w:val="24"/>
          <w:szCs w:val="24"/>
        </w:rPr>
        <w:tab/>
      </w:r>
      <w:r w:rsidR="00EB2E9C" w:rsidRPr="00BE20DA">
        <w:rPr>
          <w:rFonts w:ascii="Arial" w:hAnsi="Arial" w:cs="Arial"/>
          <w:sz w:val="24"/>
          <w:szCs w:val="24"/>
        </w:rPr>
        <w:tab/>
      </w:r>
      <w:r w:rsidR="00EB2E9C" w:rsidRPr="00BE20DA">
        <w:rPr>
          <w:rFonts w:ascii="Arial" w:hAnsi="Arial" w:cs="Arial"/>
          <w:sz w:val="24"/>
          <w:szCs w:val="24"/>
        </w:rPr>
        <w:tab/>
      </w:r>
      <w:r w:rsidR="00EB2E9C" w:rsidRPr="00BE20DA">
        <w:rPr>
          <w:rFonts w:ascii="Arial" w:hAnsi="Arial" w:cs="Arial"/>
          <w:sz w:val="24"/>
          <w:szCs w:val="24"/>
        </w:rPr>
        <w:tab/>
      </w:r>
      <w:r w:rsidR="00EB2E9C" w:rsidRPr="00BE20DA">
        <w:rPr>
          <w:rFonts w:ascii="Arial" w:hAnsi="Arial" w:cs="Arial"/>
          <w:sz w:val="24"/>
          <w:szCs w:val="24"/>
        </w:rPr>
        <w:tab/>
      </w:r>
      <w:r w:rsidR="00EB2E9C" w:rsidRPr="00BE20DA">
        <w:rPr>
          <w:rFonts w:ascii="Arial" w:hAnsi="Arial" w:cs="Arial"/>
          <w:sz w:val="24"/>
          <w:szCs w:val="24"/>
        </w:rPr>
        <w:tab/>
      </w:r>
      <w:r>
        <w:rPr>
          <w:rFonts w:ascii="Arial" w:hAnsi="Arial" w:cs="Arial"/>
          <w:sz w:val="24"/>
          <w:szCs w:val="24"/>
        </w:rPr>
        <w:t>Defendant</w:t>
      </w:r>
    </w:p>
    <w:p w:rsidR="00C65204" w:rsidRPr="00BE20DA" w:rsidRDefault="00C65204" w:rsidP="00C65204">
      <w:pPr>
        <w:tabs>
          <w:tab w:val="left" w:pos="2160"/>
        </w:tabs>
        <w:spacing w:line="480" w:lineRule="auto"/>
        <w:rPr>
          <w:rFonts w:ascii="Arial" w:hAnsi="Arial" w:cs="Arial"/>
          <w:b/>
          <w:sz w:val="24"/>
          <w:szCs w:val="24"/>
          <w:lang w:val="en-US"/>
        </w:rPr>
      </w:pPr>
      <w:r w:rsidRPr="00BE20DA">
        <w:rPr>
          <w:rFonts w:ascii="Arial" w:hAnsi="Arial" w:cs="Arial"/>
          <w:i/>
          <w:sz w:val="24"/>
          <w:szCs w:val="24"/>
          <w:lang w:val="en-US"/>
        </w:rPr>
        <w:t>Coram:</w:t>
      </w:r>
      <w:r w:rsidRPr="00BE20DA">
        <w:rPr>
          <w:rFonts w:ascii="Arial" w:hAnsi="Arial" w:cs="Arial"/>
          <w:sz w:val="24"/>
          <w:szCs w:val="24"/>
          <w:lang w:val="en-US"/>
        </w:rPr>
        <w:t xml:space="preserve"> </w:t>
      </w:r>
      <w:r w:rsidRPr="00BE20DA">
        <w:rPr>
          <w:rFonts w:ascii="Arial" w:hAnsi="Arial" w:cs="Arial"/>
          <w:b/>
          <w:sz w:val="24"/>
          <w:szCs w:val="24"/>
          <w:lang w:val="en-US"/>
        </w:rPr>
        <w:t xml:space="preserve"> NICHOLS AJ</w:t>
      </w:r>
    </w:p>
    <w:p w:rsidR="003D726C" w:rsidRPr="00BE20DA" w:rsidRDefault="00F07F11" w:rsidP="00C65204">
      <w:pPr>
        <w:tabs>
          <w:tab w:val="left" w:pos="2160"/>
        </w:tabs>
        <w:spacing w:line="480" w:lineRule="auto"/>
        <w:rPr>
          <w:rFonts w:ascii="Arial" w:hAnsi="Arial" w:cs="Arial"/>
          <w:b/>
          <w:sz w:val="24"/>
          <w:szCs w:val="24"/>
          <w:lang w:val="en-US"/>
        </w:rPr>
      </w:pPr>
      <w:r w:rsidRPr="00BE20DA">
        <w:rPr>
          <w:rFonts w:ascii="Arial" w:hAnsi="Arial" w:cs="Arial"/>
          <w:b/>
          <w:sz w:val="24"/>
          <w:szCs w:val="24"/>
          <w:lang w:val="en-US"/>
        </w:rPr>
        <w:t>______________________________</w:t>
      </w:r>
      <w:r w:rsidR="003148B1" w:rsidRPr="00BE20DA">
        <w:rPr>
          <w:rFonts w:ascii="Arial" w:hAnsi="Arial" w:cs="Arial"/>
          <w:b/>
          <w:sz w:val="24"/>
          <w:szCs w:val="24"/>
          <w:lang w:val="en-US"/>
        </w:rPr>
        <w:t>_____________________________</w:t>
      </w:r>
      <w:r w:rsidR="00EB2E9C" w:rsidRPr="00BE20DA">
        <w:rPr>
          <w:rFonts w:ascii="Arial" w:hAnsi="Arial" w:cs="Arial"/>
          <w:b/>
          <w:sz w:val="24"/>
          <w:szCs w:val="24"/>
          <w:lang w:val="en-US"/>
        </w:rPr>
        <w:t>_____________</w:t>
      </w:r>
    </w:p>
    <w:p w:rsidR="00F07F11" w:rsidRPr="00BE20DA" w:rsidRDefault="00F07F11" w:rsidP="00C65204">
      <w:pPr>
        <w:tabs>
          <w:tab w:val="left" w:pos="2160"/>
        </w:tabs>
        <w:spacing w:line="480" w:lineRule="auto"/>
        <w:jc w:val="center"/>
        <w:rPr>
          <w:rFonts w:ascii="Arial" w:hAnsi="Arial" w:cs="Arial"/>
          <w:b/>
          <w:sz w:val="24"/>
          <w:szCs w:val="24"/>
          <w:lang w:val="en-US"/>
        </w:rPr>
      </w:pPr>
      <w:r w:rsidRPr="00BE20DA">
        <w:rPr>
          <w:rFonts w:ascii="Arial" w:hAnsi="Arial" w:cs="Arial"/>
          <w:b/>
          <w:sz w:val="24"/>
          <w:szCs w:val="24"/>
          <w:lang w:val="en-US"/>
        </w:rPr>
        <w:t>JUDGMENT</w:t>
      </w:r>
    </w:p>
    <w:p w:rsidR="00F07F11" w:rsidRPr="00BE20DA" w:rsidRDefault="00F07F11" w:rsidP="00C65204">
      <w:pPr>
        <w:tabs>
          <w:tab w:val="left" w:pos="2160"/>
        </w:tabs>
        <w:spacing w:line="480" w:lineRule="auto"/>
        <w:jc w:val="center"/>
        <w:rPr>
          <w:rFonts w:ascii="Arial" w:hAnsi="Arial" w:cs="Arial"/>
          <w:b/>
          <w:sz w:val="24"/>
          <w:szCs w:val="24"/>
          <w:lang w:val="en-US"/>
        </w:rPr>
      </w:pPr>
      <w:r w:rsidRPr="00BE20DA">
        <w:rPr>
          <w:rFonts w:ascii="Arial" w:hAnsi="Arial" w:cs="Arial"/>
          <w:b/>
          <w:sz w:val="24"/>
          <w:szCs w:val="24"/>
          <w:lang w:val="en-US"/>
        </w:rPr>
        <w:lastRenderedPageBreak/>
        <w:t>___________________________________________</w:t>
      </w:r>
      <w:r w:rsidR="003148B1" w:rsidRPr="00BE20DA">
        <w:rPr>
          <w:rFonts w:ascii="Arial" w:hAnsi="Arial" w:cs="Arial"/>
          <w:b/>
          <w:sz w:val="24"/>
          <w:szCs w:val="24"/>
          <w:lang w:val="en-US"/>
        </w:rPr>
        <w:t>_____________________________</w:t>
      </w:r>
    </w:p>
    <w:p w:rsidR="00B10682" w:rsidRDefault="00C65204" w:rsidP="00C65204">
      <w:pPr>
        <w:tabs>
          <w:tab w:val="left" w:pos="2160"/>
        </w:tabs>
        <w:spacing w:line="480" w:lineRule="auto"/>
        <w:ind w:left="720" w:hanging="720"/>
        <w:rPr>
          <w:rFonts w:ascii="Arial" w:hAnsi="Arial" w:cs="Arial"/>
          <w:b/>
          <w:sz w:val="24"/>
          <w:szCs w:val="24"/>
          <w:lang w:val="en-US"/>
        </w:rPr>
      </w:pPr>
      <w:r w:rsidRPr="00BE20DA">
        <w:rPr>
          <w:rFonts w:ascii="Arial" w:hAnsi="Arial" w:cs="Arial"/>
          <w:b/>
          <w:sz w:val="24"/>
          <w:szCs w:val="24"/>
          <w:lang w:val="en-US"/>
        </w:rPr>
        <w:t>NICHOLS</w:t>
      </w:r>
      <w:r w:rsidR="00B10682" w:rsidRPr="00BE20DA">
        <w:rPr>
          <w:rFonts w:ascii="Arial" w:hAnsi="Arial" w:cs="Arial"/>
          <w:b/>
          <w:sz w:val="24"/>
          <w:szCs w:val="24"/>
          <w:lang w:val="en-US"/>
        </w:rPr>
        <w:t xml:space="preserve"> AJ:</w:t>
      </w:r>
    </w:p>
    <w:p w:rsidR="00F8533B" w:rsidRPr="00F8533B" w:rsidRDefault="00F8533B" w:rsidP="00C65204">
      <w:pPr>
        <w:tabs>
          <w:tab w:val="left" w:pos="2160"/>
        </w:tabs>
        <w:spacing w:line="480" w:lineRule="auto"/>
        <w:ind w:left="720" w:hanging="720"/>
        <w:rPr>
          <w:rFonts w:ascii="Arial" w:hAnsi="Arial" w:cs="Arial"/>
          <w:sz w:val="24"/>
          <w:szCs w:val="24"/>
          <w:lang w:val="en-US"/>
        </w:rPr>
      </w:pPr>
      <w:r>
        <w:rPr>
          <w:rFonts w:ascii="Arial" w:hAnsi="Arial" w:cs="Arial"/>
          <w:sz w:val="24"/>
          <w:szCs w:val="24"/>
          <w:lang w:val="en-US"/>
        </w:rPr>
        <w:t>INTRODUCTION</w:t>
      </w:r>
    </w:p>
    <w:p w:rsidR="00D03CEA" w:rsidRDefault="002E51C9"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T</w:t>
      </w:r>
      <w:r w:rsidR="00D03CEA" w:rsidRPr="00BE20DA">
        <w:rPr>
          <w:rFonts w:ascii="Arial" w:hAnsi="Arial" w:cs="Arial"/>
          <w:sz w:val="24"/>
          <w:szCs w:val="24"/>
          <w:lang w:val="en-US"/>
        </w:rPr>
        <w:t xml:space="preserve">he </w:t>
      </w:r>
      <w:r w:rsidR="009B3841">
        <w:rPr>
          <w:rFonts w:ascii="Arial" w:hAnsi="Arial" w:cs="Arial"/>
          <w:sz w:val="24"/>
          <w:szCs w:val="24"/>
          <w:lang w:val="en-US"/>
        </w:rPr>
        <w:t>plaintiff</w:t>
      </w:r>
      <w:r w:rsidR="00C043F8">
        <w:rPr>
          <w:rFonts w:ascii="Arial" w:hAnsi="Arial" w:cs="Arial"/>
          <w:sz w:val="24"/>
          <w:szCs w:val="24"/>
          <w:lang w:val="en-US"/>
        </w:rPr>
        <w:t>, Mr. G P</w:t>
      </w:r>
      <w:r w:rsidR="001601F6">
        <w:rPr>
          <w:rFonts w:ascii="Arial" w:hAnsi="Arial" w:cs="Arial"/>
          <w:sz w:val="24"/>
          <w:szCs w:val="24"/>
          <w:lang w:val="en-US"/>
        </w:rPr>
        <w:t xml:space="preserve">, </w:t>
      </w:r>
      <w:r w:rsidR="009B3841">
        <w:rPr>
          <w:rFonts w:ascii="Arial" w:hAnsi="Arial" w:cs="Arial"/>
          <w:sz w:val="24"/>
          <w:szCs w:val="24"/>
          <w:lang w:val="en-US"/>
        </w:rPr>
        <w:t xml:space="preserve"> instituted action against the defendant</w:t>
      </w:r>
      <w:r w:rsidR="00FF01C9">
        <w:rPr>
          <w:rFonts w:ascii="Arial" w:hAnsi="Arial" w:cs="Arial"/>
          <w:sz w:val="24"/>
          <w:szCs w:val="24"/>
          <w:lang w:val="en-US"/>
        </w:rPr>
        <w:t xml:space="preserve"> </w:t>
      </w:r>
      <w:r w:rsidR="006F29BE">
        <w:rPr>
          <w:rFonts w:ascii="Arial" w:hAnsi="Arial" w:cs="Arial"/>
          <w:sz w:val="24"/>
          <w:szCs w:val="24"/>
          <w:lang w:val="en-US"/>
        </w:rPr>
        <w:t>(the</w:t>
      </w:r>
      <w:r w:rsidR="00FF01C9">
        <w:rPr>
          <w:rFonts w:ascii="Arial" w:hAnsi="Arial" w:cs="Arial"/>
          <w:sz w:val="24"/>
          <w:szCs w:val="24"/>
          <w:lang w:val="en-US"/>
        </w:rPr>
        <w:t xml:space="preserve"> RAF)</w:t>
      </w:r>
      <w:r w:rsidR="009B3841">
        <w:rPr>
          <w:rFonts w:ascii="Arial" w:hAnsi="Arial" w:cs="Arial"/>
          <w:sz w:val="24"/>
          <w:szCs w:val="24"/>
          <w:lang w:val="en-US"/>
        </w:rPr>
        <w:t xml:space="preserve"> in terms of the Road Accident Fund Act 56 of 1996 (the Act)</w:t>
      </w:r>
      <w:r w:rsidR="00F8533B">
        <w:rPr>
          <w:rFonts w:ascii="Arial" w:hAnsi="Arial" w:cs="Arial"/>
          <w:sz w:val="24"/>
          <w:szCs w:val="24"/>
          <w:lang w:val="en-US"/>
        </w:rPr>
        <w:t>,</w:t>
      </w:r>
      <w:r w:rsidR="009B3841">
        <w:rPr>
          <w:rFonts w:ascii="Arial" w:hAnsi="Arial" w:cs="Arial"/>
          <w:sz w:val="24"/>
          <w:szCs w:val="24"/>
          <w:lang w:val="en-US"/>
        </w:rPr>
        <w:t xml:space="preserve"> </w:t>
      </w:r>
      <w:r w:rsidR="00F54229">
        <w:rPr>
          <w:rFonts w:ascii="Arial" w:hAnsi="Arial" w:cs="Arial"/>
          <w:sz w:val="24"/>
          <w:szCs w:val="24"/>
          <w:lang w:val="en-US"/>
        </w:rPr>
        <w:t xml:space="preserve">for damages as a result of injuries he sustained in a motor collision which occurred on 29 June 2014. The plaintiff was a pedestrian when a motor vehicle </w:t>
      </w:r>
      <w:r w:rsidR="00C043F8">
        <w:rPr>
          <w:rFonts w:ascii="Arial" w:hAnsi="Arial" w:cs="Arial"/>
          <w:sz w:val="24"/>
          <w:szCs w:val="24"/>
          <w:lang w:val="en-US"/>
        </w:rPr>
        <w:t>with registration number […]</w:t>
      </w:r>
      <w:r w:rsidR="00F54229">
        <w:rPr>
          <w:rFonts w:ascii="Arial" w:hAnsi="Arial" w:cs="Arial"/>
          <w:sz w:val="24"/>
          <w:szCs w:val="24"/>
          <w:lang w:val="en-US"/>
        </w:rPr>
        <w:t xml:space="preserve"> GP</w:t>
      </w:r>
      <w:r w:rsidR="00EB4A5E">
        <w:rPr>
          <w:rFonts w:ascii="Arial" w:hAnsi="Arial" w:cs="Arial"/>
          <w:sz w:val="24"/>
          <w:szCs w:val="24"/>
          <w:lang w:val="en-US"/>
        </w:rPr>
        <w:t xml:space="preserve">, then driven by an unknown driver, collided with him in </w:t>
      </w:r>
      <w:proofErr w:type="spellStart"/>
      <w:r w:rsidR="00EB4A5E">
        <w:rPr>
          <w:rFonts w:ascii="Arial" w:hAnsi="Arial" w:cs="Arial"/>
          <w:sz w:val="24"/>
          <w:szCs w:val="24"/>
          <w:lang w:val="en-US"/>
        </w:rPr>
        <w:t>Eldorodo</w:t>
      </w:r>
      <w:proofErr w:type="spellEnd"/>
      <w:r w:rsidR="00EB4A5E">
        <w:rPr>
          <w:rFonts w:ascii="Arial" w:hAnsi="Arial" w:cs="Arial"/>
          <w:sz w:val="24"/>
          <w:szCs w:val="24"/>
          <w:lang w:val="en-US"/>
        </w:rPr>
        <w:t xml:space="preserve"> Park.</w:t>
      </w:r>
    </w:p>
    <w:p w:rsidR="00654B23" w:rsidRPr="006F29BE" w:rsidRDefault="00654B23" w:rsidP="000B40F3">
      <w:pPr>
        <w:pStyle w:val="BowAnnexList1AltShiftL"/>
        <w:tabs>
          <w:tab w:val="clear" w:pos="567"/>
        </w:tabs>
        <w:ind w:left="0" w:firstLine="0"/>
        <w:rPr>
          <w:rFonts w:ascii="Arial" w:hAnsi="Arial" w:cs="Arial"/>
          <w:sz w:val="20"/>
          <w:szCs w:val="20"/>
          <w:lang w:val="en-US"/>
        </w:rPr>
      </w:pPr>
      <w:r>
        <w:rPr>
          <w:rFonts w:ascii="Arial" w:hAnsi="Arial" w:cs="Arial"/>
          <w:sz w:val="24"/>
          <w:szCs w:val="24"/>
          <w:lang w:val="en-US"/>
        </w:rPr>
        <w:t xml:space="preserve">The </w:t>
      </w:r>
      <w:r w:rsidR="00F8533B">
        <w:rPr>
          <w:rFonts w:ascii="Arial" w:hAnsi="Arial" w:cs="Arial"/>
          <w:sz w:val="24"/>
          <w:szCs w:val="24"/>
          <w:lang w:val="en-US"/>
        </w:rPr>
        <w:t xml:space="preserve">RAF </w:t>
      </w:r>
      <w:r>
        <w:rPr>
          <w:rFonts w:ascii="Arial" w:hAnsi="Arial" w:cs="Arial"/>
          <w:sz w:val="24"/>
          <w:szCs w:val="24"/>
          <w:lang w:val="en-US"/>
        </w:rPr>
        <w:t>was</w:t>
      </w:r>
      <w:r w:rsidR="00F8533B">
        <w:rPr>
          <w:rFonts w:ascii="Arial" w:hAnsi="Arial" w:cs="Arial"/>
          <w:sz w:val="24"/>
          <w:szCs w:val="24"/>
          <w:lang w:val="en-US"/>
        </w:rPr>
        <w:t xml:space="preserve"> unrepresented in these proceedings. </w:t>
      </w:r>
      <w:r>
        <w:rPr>
          <w:rFonts w:ascii="Arial" w:hAnsi="Arial" w:cs="Arial"/>
          <w:sz w:val="24"/>
          <w:szCs w:val="24"/>
          <w:lang w:val="en-US"/>
        </w:rPr>
        <w:t xml:space="preserve">Miss Sibiya, the claims handler who is responsible for </w:t>
      </w:r>
      <w:r w:rsidR="008809CC">
        <w:rPr>
          <w:rFonts w:ascii="Arial" w:hAnsi="Arial" w:cs="Arial"/>
          <w:sz w:val="24"/>
          <w:szCs w:val="24"/>
          <w:lang w:val="en-US"/>
        </w:rPr>
        <w:t>this claim</w:t>
      </w:r>
      <w:r w:rsidR="00F8533B">
        <w:rPr>
          <w:rFonts w:ascii="Arial" w:hAnsi="Arial" w:cs="Arial"/>
          <w:sz w:val="24"/>
          <w:szCs w:val="24"/>
          <w:lang w:val="en-US"/>
        </w:rPr>
        <w:t>, maintained a watching brief on behalf of the RAF throughout the proceedings. It was not contended, and correctly so, that Miss Sibiya could as the claims handler</w:t>
      </w:r>
      <w:r w:rsidR="00DC5C85">
        <w:rPr>
          <w:rFonts w:ascii="Arial" w:hAnsi="Arial" w:cs="Arial"/>
          <w:sz w:val="24"/>
          <w:szCs w:val="24"/>
          <w:lang w:val="en-US"/>
        </w:rPr>
        <w:t>,</w:t>
      </w:r>
      <w:r w:rsidR="00F8533B">
        <w:rPr>
          <w:rFonts w:ascii="Arial" w:hAnsi="Arial" w:cs="Arial"/>
          <w:sz w:val="24"/>
          <w:szCs w:val="24"/>
          <w:lang w:val="en-US"/>
        </w:rPr>
        <w:t xml:space="preserve"> </w:t>
      </w:r>
      <w:r w:rsidR="008809CC">
        <w:rPr>
          <w:rFonts w:ascii="Arial" w:hAnsi="Arial" w:cs="Arial"/>
          <w:sz w:val="24"/>
          <w:szCs w:val="24"/>
          <w:lang w:val="en-US"/>
        </w:rPr>
        <w:t>formally represent</w:t>
      </w:r>
      <w:r w:rsidR="00DC5C85">
        <w:rPr>
          <w:rFonts w:ascii="Arial" w:hAnsi="Arial" w:cs="Arial"/>
          <w:sz w:val="24"/>
          <w:szCs w:val="24"/>
          <w:lang w:val="en-US"/>
        </w:rPr>
        <w:t xml:space="preserve"> the RAF </w:t>
      </w:r>
      <w:r w:rsidR="008809CC">
        <w:rPr>
          <w:rFonts w:ascii="Arial" w:hAnsi="Arial" w:cs="Arial"/>
          <w:sz w:val="24"/>
          <w:szCs w:val="24"/>
          <w:lang w:val="en-US"/>
        </w:rPr>
        <w:t xml:space="preserve">in the proceedings. </w:t>
      </w:r>
      <w:r w:rsidR="00F8533B" w:rsidRPr="006F29BE">
        <w:rPr>
          <w:rStyle w:val="FootnoteReference"/>
          <w:rFonts w:ascii="Arial" w:hAnsi="Arial" w:cs="Arial"/>
          <w:sz w:val="20"/>
          <w:lang w:val="en-US"/>
        </w:rPr>
        <w:footnoteReference w:id="1"/>
      </w:r>
    </w:p>
    <w:p w:rsidR="00654B23" w:rsidRDefault="00EB4A5E"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 xml:space="preserve">At the commencement of the trial the plaintiff’s counsel sought to amend the plaintiff’s particulars of claim to amend the date of the collision from 30 </w:t>
      </w:r>
      <w:r w:rsidR="00691439">
        <w:rPr>
          <w:rFonts w:ascii="Arial" w:hAnsi="Arial" w:cs="Arial"/>
          <w:sz w:val="24"/>
          <w:szCs w:val="24"/>
          <w:lang w:val="en-US"/>
        </w:rPr>
        <w:t xml:space="preserve">June </w:t>
      </w:r>
      <w:r>
        <w:rPr>
          <w:rFonts w:ascii="Arial" w:hAnsi="Arial" w:cs="Arial"/>
          <w:sz w:val="24"/>
          <w:szCs w:val="24"/>
          <w:lang w:val="en-US"/>
        </w:rPr>
        <w:t xml:space="preserve">2014, wherever it appears in the particulars of claim to 29 </w:t>
      </w:r>
      <w:r w:rsidR="006F29BE">
        <w:rPr>
          <w:rFonts w:ascii="Arial" w:hAnsi="Arial" w:cs="Arial"/>
          <w:sz w:val="24"/>
          <w:szCs w:val="24"/>
          <w:lang w:val="en-US"/>
        </w:rPr>
        <w:t>June 2014</w:t>
      </w:r>
      <w:r>
        <w:rPr>
          <w:rFonts w:ascii="Arial" w:hAnsi="Arial" w:cs="Arial"/>
          <w:sz w:val="24"/>
          <w:szCs w:val="24"/>
          <w:lang w:val="en-US"/>
        </w:rPr>
        <w:t xml:space="preserve">. </w:t>
      </w:r>
      <w:r w:rsidR="006F29BE">
        <w:rPr>
          <w:rFonts w:ascii="Arial" w:hAnsi="Arial" w:cs="Arial"/>
          <w:sz w:val="24"/>
          <w:szCs w:val="24"/>
          <w:lang w:val="en-US"/>
        </w:rPr>
        <w:t xml:space="preserve">In support of this application, plaintiff’s counsel submitted that the </w:t>
      </w:r>
      <w:r>
        <w:rPr>
          <w:rFonts w:ascii="Arial" w:hAnsi="Arial" w:cs="Arial"/>
          <w:sz w:val="24"/>
          <w:szCs w:val="24"/>
          <w:lang w:val="en-US"/>
        </w:rPr>
        <w:t>plaintiff’s hospital records were not clear on the date of his admission and accident</w:t>
      </w:r>
      <w:r w:rsidR="00DC5C85">
        <w:rPr>
          <w:rFonts w:ascii="Arial" w:hAnsi="Arial" w:cs="Arial"/>
          <w:sz w:val="24"/>
          <w:szCs w:val="24"/>
          <w:lang w:val="en-US"/>
        </w:rPr>
        <w:t>. T</w:t>
      </w:r>
      <w:r>
        <w:rPr>
          <w:rFonts w:ascii="Arial" w:hAnsi="Arial" w:cs="Arial"/>
          <w:sz w:val="24"/>
          <w:szCs w:val="24"/>
          <w:lang w:val="en-US"/>
        </w:rPr>
        <w:t xml:space="preserve">he accident report was equally unhelpful because the collision had been reported months after </w:t>
      </w:r>
      <w:r w:rsidR="00DC5C85">
        <w:rPr>
          <w:rFonts w:ascii="Arial" w:hAnsi="Arial" w:cs="Arial"/>
          <w:sz w:val="24"/>
          <w:szCs w:val="24"/>
          <w:lang w:val="en-US"/>
        </w:rPr>
        <w:t>it had occurred.</w:t>
      </w:r>
      <w:r>
        <w:rPr>
          <w:rFonts w:ascii="Arial" w:hAnsi="Arial" w:cs="Arial"/>
          <w:sz w:val="24"/>
          <w:szCs w:val="24"/>
          <w:lang w:val="en-US"/>
        </w:rPr>
        <w:t xml:space="preserve"> The hospital subsequently confirmed </w:t>
      </w:r>
      <w:r w:rsidR="00654B23">
        <w:rPr>
          <w:rFonts w:ascii="Arial" w:hAnsi="Arial" w:cs="Arial"/>
          <w:sz w:val="24"/>
          <w:szCs w:val="24"/>
          <w:lang w:val="en-US"/>
        </w:rPr>
        <w:t xml:space="preserve">the plaintiff’s date of admission as 29 </w:t>
      </w:r>
      <w:r w:rsidR="00691439">
        <w:rPr>
          <w:rFonts w:ascii="Arial" w:hAnsi="Arial" w:cs="Arial"/>
          <w:sz w:val="24"/>
          <w:szCs w:val="24"/>
          <w:lang w:val="en-US"/>
        </w:rPr>
        <w:t xml:space="preserve">June </w:t>
      </w:r>
      <w:r w:rsidR="00DC5C85">
        <w:rPr>
          <w:rFonts w:ascii="Arial" w:hAnsi="Arial" w:cs="Arial"/>
          <w:sz w:val="24"/>
          <w:szCs w:val="24"/>
          <w:lang w:val="en-US"/>
        </w:rPr>
        <w:t>2014 although he was first examined</w:t>
      </w:r>
      <w:r w:rsidR="00654B23">
        <w:rPr>
          <w:rFonts w:ascii="Arial" w:hAnsi="Arial" w:cs="Arial"/>
          <w:sz w:val="24"/>
          <w:szCs w:val="24"/>
          <w:lang w:val="en-US"/>
        </w:rPr>
        <w:t xml:space="preserve"> by an attending doctor on 30</w:t>
      </w:r>
      <w:r w:rsidR="00FF01C9">
        <w:rPr>
          <w:rFonts w:ascii="Arial" w:hAnsi="Arial" w:cs="Arial"/>
          <w:sz w:val="24"/>
          <w:szCs w:val="24"/>
          <w:lang w:val="en-US"/>
        </w:rPr>
        <w:t xml:space="preserve"> </w:t>
      </w:r>
      <w:r w:rsidR="00691439">
        <w:rPr>
          <w:rFonts w:ascii="Arial" w:hAnsi="Arial" w:cs="Arial"/>
          <w:sz w:val="24"/>
          <w:szCs w:val="24"/>
          <w:lang w:val="en-US"/>
        </w:rPr>
        <w:t xml:space="preserve">June </w:t>
      </w:r>
      <w:r w:rsidR="00654B23">
        <w:rPr>
          <w:rFonts w:ascii="Arial" w:hAnsi="Arial" w:cs="Arial"/>
          <w:sz w:val="24"/>
          <w:szCs w:val="24"/>
          <w:lang w:val="en-US"/>
        </w:rPr>
        <w:t xml:space="preserve">2014. In view of the fact that no prejudice can be suffered by the </w:t>
      </w:r>
      <w:r w:rsidR="00FF01C9">
        <w:rPr>
          <w:rFonts w:ascii="Arial" w:hAnsi="Arial" w:cs="Arial"/>
          <w:sz w:val="24"/>
          <w:szCs w:val="24"/>
          <w:lang w:val="en-US"/>
        </w:rPr>
        <w:t xml:space="preserve">RAF </w:t>
      </w:r>
      <w:r w:rsidR="00654B23">
        <w:rPr>
          <w:rFonts w:ascii="Arial" w:hAnsi="Arial" w:cs="Arial"/>
          <w:sz w:val="24"/>
          <w:szCs w:val="24"/>
          <w:lang w:val="en-US"/>
        </w:rPr>
        <w:t>attendant upon such amendment, the application to amend was granted.</w:t>
      </w:r>
    </w:p>
    <w:p w:rsidR="009D5C1A" w:rsidRDefault="009D5C1A" w:rsidP="009D5C1A">
      <w:pPr>
        <w:pStyle w:val="BowAnnexList1AltShiftL"/>
        <w:numPr>
          <w:ilvl w:val="0"/>
          <w:numId w:val="0"/>
        </w:numPr>
        <w:rPr>
          <w:rFonts w:ascii="Arial" w:hAnsi="Arial" w:cs="Arial"/>
          <w:sz w:val="24"/>
          <w:szCs w:val="24"/>
          <w:lang w:val="en-US"/>
        </w:rPr>
      </w:pPr>
      <w:r>
        <w:rPr>
          <w:rFonts w:ascii="Arial" w:hAnsi="Arial" w:cs="Arial"/>
          <w:sz w:val="24"/>
          <w:szCs w:val="24"/>
          <w:lang w:val="en-US"/>
        </w:rPr>
        <w:t>SEPARATION OF ISSUES</w:t>
      </w:r>
    </w:p>
    <w:p w:rsidR="00EB4A5E" w:rsidRDefault="00654B23"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 xml:space="preserve">The </w:t>
      </w:r>
      <w:r w:rsidR="00DC5C85">
        <w:rPr>
          <w:rFonts w:ascii="Arial" w:hAnsi="Arial" w:cs="Arial"/>
          <w:sz w:val="24"/>
          <w:szCs w:val="24"/>
          <w:lang w:val="en-US"/>
        </w:rPr>
        <w:t>plaintiff sought</w:t>
      </w:r>
      <w:r>
        <w:rPr>
          <w:rFonts w:ascii="Arial" w:hAnsi="Arial" w:cs="Arial"/>
          <w:sz w:val="24"/>
          <w:szCs w:val="24"/>
          <w:lang w:val="en-US"/>
        </w:rPr>
        <w:t xml:space="preserve"> a separation of the issue</w:t>
      </w:r>
      <w:r w:rsidR="008809CC">
        <w:rPr>
          <w:rFonts w:ascii="Arial" w:hAnsi="Arial" w:cs="Arial"/>
          <w:sz w:val="24"/>
          <w:szCs w:val="24"/>
          <w:lang w:val="en-US"/>
        </w:rPr>
        <w:t>s</w:t>
      </w:r>
      <w:r>
        <w:rPr>
          <w:rFonts w:ascii="Arial" w:hAnsi="Arial" w:cs="Arial"/>
          <w:sz w:val="24"/>
          <w:szCs w:val="24"/>
          <w:lang w:val="en-US"/>
        </w:rPr>
        <w:t xml:space="preserve"> of liability and </w:t>
      </w:r>
      <w:r w:rsidR="006F29BE">
        <w:rPr>
          <w:rFonts w:ascii="Arial" w:hAnsi="Arial" w:cs="Arial"/>
          <w:sz w:val="24"/>
          <w:szCs w:val="24"/>
          <w:lang w:val="en-US"/>
        </w:rPr>
        <w:t>quantum of</w:t>
      </w:r>
      <w:r w:rsidR="009D5C1A">
        <w:rPr>
          <w:rFonts w:ascii="Arial" w:hAnsi="Arial" w:cs="Arial"/>
          <w:sz w:val="24"/>
          <w:szCs w:val="24"/>
          <w:lang w:val="en-US"/>
        </w:rPr>
        <w:t xml:space="preserve"> damages in terms Rule 33(4). </w:t>
      </w:r>
      <w:r>
        <w:rPr>
          <w:rFonts w:ascii="Arial" w:hAnsi="Arial" w:cs="Arial"/>
          <w:sz w:val="24"/>
          <w:szCs w:val="24"/>
          <w:lang w:val="en-US"/>
        </w:rPr>
        <w:t xml:space="preserve"> The application in terms of Rule 33(4) was granted</w:t>
      </w:r>
      <w:r w:rsidR="009D5C1A">
        <w:rPr>
          <w:rFonts w:ascii="Arial" w:hAnsi="Arial" w:cs="Arial"/>
          <w:sz w:val="24"/>
          <w:szCs w:val="24"/>
          <w:lang w:val="en-US"/>
        </w:rPr>
        <w:t xml:space="preserve"> with the only issue for determination in this trial </w:t>
      </w:r>
      <w:r w:rsidR="00D22B57">
        <w:rPr>
          <w:rFonts w:ascii="Arial" w:hAnsi="Arial" w:cs="Arial"/>
          <w:sz w:val="24"/>
          <w:szCs w:val="24"/>
          <w:lang w:val="en-US"/>
        </w:rPr>
        <w:t>being that</w:t>
      </w:r>
      <w:r w:rsidR="009D5C1A">
        <w:rPr>
          <w:rFonts w:ascii="Arial" w:hAnsi="Arial" w:cs="Arial"/>
          <w:sz w:val="24"/>
          <w:szCs w:val="24"/>
          <w:lang w:val="en-US"/>
        </w:rPr>
        <w:t xml:space="preserve"> of </w:t>
      </w:r>
      <w:r w:rsidR="006F29BE">
        <w:rPr>
          <w:rFonts w:ascii="Arial" w:hAnsi="Arial" w:cs="Arial"/>
          <w:sz w:val="24"/>
          <w:szCs w:val="24"/>
          <w:lang w:val="en-US"/>
        </w:rPr>
        <w:t>liability</w:t>
      </w:r>
      <w:r w:rsidR="009D5C1A">
        <w:rPr>
          <w:rFonts w:ascii="Arial" w:hAnsi="Arial" w:cs="Arial"/>
          <w:sz w:val="24"/>
          <w:szCs w:val="24"/>
          <w:lang w:val="en-US"/>
        </w:rPr>
        <w:t>.</w:t>
      </w:r>
      <w:r w:rsidR="00EB4A5E">
        <w:rPr>
          <w:rFonts w:ascii="Arial" w:hAnsi="Arial" w:cs="Arial"/>
          <w:sz w:val="24"/>
          <w:szCs w:val="24"/>
          <w:lang w:val="en-US"/>
        </w:rPr>
        <w:t xml:space="preserve"> </w:t>
      </w:r>
    </w:p>
    <w:p w:rsidR="00D22B57" w:rsidRDefault="00D22B57" w:rsidP="00D22B57">
      <w:pPr>
        <w:pStyle w:val="BowAnnexList1AltShiftL"/>
        <w:numPr>
          <w:ilvl w:val="0"/>
          <w:numId w:val="0"/>
        </w:numPr>
        <w:rPr>
          <w:rFonts w:ascii="Arial" w:hAnsi="Arial" w:cs="Arial"/>
          <w:sz w:val="24"/>
          <w:szCs w:val="24"/>
          <w:lang w:val="en-US"/>
        </w:rPr>
      </w:pPr>
      <w:r>
        <w:rPr>
          <w:rFonts w:ascii="Arial" w:hAnsi="Arial" w:cs="Arial"/>
          <w:sz w:val="24"/>
          <w:szCs w:val="24"/>
          <w:lang w:val="en-US"/>
        </w:rPr>
        <w:t>HISTORY OF THE LITIGATION</w:t>
      </w:r>
    </w:p>
    <w:p w:rsidR="00C176CB" w:rsidRDefault="00C176CB"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lastRenderedPageBreak/>
        <w:t xml:space="preserve">In July 2020, the plaintiff sought and was granted an order compelling the RAF to serve and file the medico legal reports which it would seek to rely upon in this matter. </w:t>
      </w:r>
      <w:r w:rsidR="00D22B57">
        <w:rPr>
          <w:rFonts w:ascii="Arial" w:hAnsi="Arial" w:cs="Arial"/>
          <w:sz w:val="24"/>
          <w:szCs w:val="24"/>
          <w:lang w:val="en-US"/>
        </w:rPr>
        <w:t>The RAF was also ordered to convene a Rule 37A meeting with the plaintiff in order to curtail the issues in dispute. This order was not complied with. In addition, the RAF failed to discover as required in terms of the Uniform Rules of Court. The matter was certified as trial ready in August 2020 and the trial date was duly allocated for the matter to proceed.</w:t>
      </w:r>
    </w:p>
    <w:p w:rsidR="00D22B57" w:rsidRDefault="00D22B57"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 xml:space="preserve">As with the majority of cases involving the RAF in this division, the RAF </w:t>
      </w:r>
      <w:r w:rsidR="003E6F11">
        <w:rPr>
          <w:rFonts w:ascii="Arial" w:hAnsi="Arial" w:cs="Arial"/>
          <w:sz w:val="24"/>
          <w:szCs w:val="24"/>
          <w:lang w:val="en-US"/>
        </w:rPr>
        <w:t>terminated the services of its legal representatives at some point prior to the commencement of the trial with the result that it was unrepresented throughout these proceedings</w:t>
      </w:r>
      <w:r w:rsidR="00165BBF">
        <w:rPr>
          <w:rFonts w:ascii="Arial" w:hAnsi="Arial" w:cs="Arial"/>
          <w:sz w:val="24"/>
          <w:szCs w:val="24"/>
          <w:lang w:val="en-US"/>
        </w:rPr>
        <w:t xml:space="preserve"> before me</w:t>
      </w:r>
      <w:r w:rsidR="003E6F11">
        <w:rPr>
          <w:rFonts w:ascii="Arial" w:hAnsi="Arial" w:cs="Arial"/>
          <w:sz w:val="24"/>
          <w:szCs w:val="24"/>
          <w:lang w:val="en-US"/>
        </w:rPr>
        <w:t xml:space="preserve">. The presence of the claims handler, Miss Sibiya, in no way ameliorated any prejudice which the RAF may </w:t>
      </w:r>
      <w:r w:rsidR="00F03B59">
        <w:rPr>
          <w:rFonts w:ascii="Arial" w:hAnsi="Arial" w:cs="Arial"/>
          <w:sz w:val="24"/>
          <w:szCs w:val="24"/>
          <w:lang w:val="en-US"/>
        </w:rPr>
        <w:t>potentially have</w:t>
      </w:r>
      <w:r w:rsidR="003E6F11">
        <w:rPr>
          <w:rFonts w:ascii="Arial" w:hAnsi="Arial" w:cs="Arial"/>
          <w:sz w:val="24"/>
          <w:szCs w:val="24"/>
          <w:lang w:val="en-US"/>
        </w:rPr>
        <w:t xml:space="preserve"> suffered in consequence of it being unrepresented. This is so because as much as Miss Sibiya was able to observe the proceedings and perhaps make notes for her internal file, she could in no way participate or contribute to the proceedings.</w:t>
      </w:r>
    </w:p>
    <w:p w:rsidR="00F03B59" w:rsidRDefault="009D5C1A" w:rsidP="000B40F3">
      <w:pPr>
        <w:tabs>
          <w:tab w:val="left" w:pos="2160"/>
        </w:tabs>
        <w:spacing w:after="0"/>
        <w:ind w:left="709" w:hanging="709"/>
        <w:rPr>
          <w:rFonts w:ascii="Arial" w:hAnsi="Arial" w:cs="Arial"/>
          <w:sz w:val="24"/>
          <w:szCs w:val="24"/>
          <w:lang w:val="en-US"/>
        </w:rPr>
      </w:pPr>
      <w:r>
        <w:rPr>
          <w:rFonts w:ascii="Arial" w:hAnsi="Arial" w:cs="Arial"/>
          <w:sz w:val="24"/>
          <w:szCs w:val="24"/>
          <w:lang w:val="en-US"/>
        </w:rPr>
        <w:t xml:space="preserve">ISSUE FOR DETERMINATION </w:t>
      </w:r>
    </w:p>
    <w:p w:rsidR="00F03B59" w:rsidRPr="00BE20DA" w:rsidRDefault="00F03B59" w:rsidP="000B40F3">
      <w:pPr>
        <w:tabs>
          <w:tab w:val="left" w:pos="2160"/>
        </w:tabs>
        <w:spacing w:after="0"/>
        <w:ind w:left="709" w:hanging="709"/>
        <w:rPr>
          <w:rFonts w:ascii="Arial" w:hAnsi="Arial" w:cs="Arial"/>
          <w:sz w:val="24"/>
          <w:szCs w:val="24"/>
          <w:lang w:val="en-US"/>
        </w:rPr>
      </w:pPr>
    </w:p>
    <w:p w:rsidR="007A39CD" w:rsidRPr="00BE20DA" w:rsidRDefault="00117013"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 xml:space="preserve">Adopting the four stage inquiry posited by Fisher J in </w:t>
      </w:r>
      <w:r>
        <w:rPr>
          <w:rFonts w:ascii="Arial" w:hAnsi="Arial" w:cs="Arial"/>
          <w:i/>
          <w:sz w:val="24"/>
          <w:szCs w:val="24"/>
          <w:lang w:val="en-US"/>
        </w:rPr>
        <w:t>MS v RAF</w:t>
      </w:r>
      <w:r w:rsidRPr="006F29BE">
        <w:rPr>
          <w:rStyle w:val="FootnoteReference"/>
          <w:rFonts w:ascii="Arial" w:hAnsi="Arial" w:cs="Arial"/>
          <w:i/>
          <w:sz w:val="20"/>
          <w:lang w:val="en-US"/>
        </w:rPr>
        <w:footnoteReference w:id="2"/>
      </w:r>
      <w:r>
        <w:rPr>
          <w:rFonts w:ascii="Arial" w:hAnsi="Arial" w:cs="Arial"/>
          <w:sz w:val="24"/>
          <w:szCs w:val="24"/>
          <w:lang w:val="en-US"/>
        </w:rPr>
        <w:t>, t</w:t>
      </w:r>
      <w:r w:rsidR="008809CC">
        <w:rPr>
          <w:rFonts w:ascii="Arial" w:hAnsi="Arial" w:cs="Arial"/>
          <w:sz w:val="24"/>
          <w:szCs w:val="24"/>
          <w:lang w:val="en-US"/>
        </w:rPr>
        <w:t>he issue</w:t>
      </w:r>
      <w:r>
        <w:rPr>
          <w:rFonts w:ascii="Arial" w:hAnsi="Arial" w:cs="Arial"/>
          <w:sz w:val="24"/>
          <w:szCs w:val="24"/>
          <w:lang w:val="en-US"/>
        </w:rPr>
        <w:t>s</w:t>
      </w:r>
      <w:r w:rsidR="008809CC">
        <w:rPr>
          <w:rFonts w:ascii="Arial" w:hAnsi="Arial" w:cs="Arial"/>
          <w:sz w:val="24"/>
          <w:szCs w:val="24"/>
          <w:lang w:val="en-US"/>
        </w:rPr>
        <w:t xml:space="preserve"> to be decided </w:t>
      </w:r>
      <w:r>
        <w:rPr>
          <w:rFonts w:ascii="Arial" w:hAnsi="Arial" w:cs="Arial"/>
          <w:sz w:val="24"/>
          <w:szCs w:val="24"/>
          <w:lang w:val="en-US"/>
        </w:rPr>
        <w:t>in this matter are whether the negligence of the third party driver caused the collision (the Merits Inquiry) and whether t</w:t>
      </w:r>
      <w:r w:rsidR="008809CC">
        <w:rPr>
          <w:rFonts w:ascii="Arial" w:hAnsi="Arial" w:cs="Arial"/>
          <w:sz w:val="24"/>
          <w:szCs w:val="24"/>
          <w:lang w:val="en-US"/>
        </w:rPr>
        <w:t>he plaintiff</w:t>
      </w:r>
      <w:r>
        <w:rPr>
          <w:rFonts w:ascii="Arial" w:hAnsi="Arial" w:cs="Arial"/>
          <w:sz w:val="24"/>
          <w:szCs w:val="24"/>
          <w:lang w:val="en-US"/>
        </w:rPr>
        <w:t xml:space="preserve"> sustained the pleaded injuries in the accident (the First Causation Inquiry)</w:t>
      </w:r>
      <w:r w:rsidRPr="006F29BE">
        <w:rPr>
          <w:rStyle w:val="FootnoteReference"/>
          <w:rFonts w:ascii="Arial" w:hAnsi="Arial" w:cs="Arial"/>
          <w:sz w:val="20"/>
          <w:lang w:val="en-US"/>
        </w:rPr>
        <w:footnoteReference w:id="3"/>
      </w:r>
      <w:r w:rsidRPr="006F29BE">
        <w:rPr>
          <w:rFonts w:ascii="Arial" w:hAnsi="Arial" w:cs="Arial"/>
          <w:sz w:val="20"/>
          <w:szCs w:val="20"/>
          <w:lang w:val="en-US"/>
        </w:rPr>
        <w:t>.</w:t>
      </w:r>
      <w:r w:rsidR="00806438" w:rsidRPr="006F29BE">
        <w:rPr>
          <w:rFonts w:ascii="Arial" w:hAnsi="Arial" w:cs="Arial"/>
          <w:sz w:val="20"/>
          <w:szCs w:val="20"/>
          <w:lang w:val="en-US"/>
        </w:rPr>
        <w:t xml:space="preserve"> </w:t>
      </w:r>
    </w:p>
    <w:p w:rsidR="00B35DD7" w:rsidRDefault="00F03B59" w:rsidP="000B40F3">
      <w:pPr>
        <w:tabs>
          <w:tab w:val="left" w:pos="2160"/>
        </w:tabs>
        <w:spacing w:after="0"/>
        <w:ind w:left="709" w:hanging="709"/>
        <w:rPr>
          <w:rFonts w:ascii="Arial" w:hAnsi="Arial" w:cs="Arial"/>
          <w:sz w:val="24"/>
          <w:szCs w:val="24"/>
          <w:lang w:val="en-US"/>
        </w:rPr>
      </w:pPr>
      <w:r>
        <w:rPr>
          <w:rFonts w:ascii="Arial" w:hAnsi="Arial" w:cs="Arial"/>
          <w:sz w:val="24"/>
          <w:szCs w:val="24"/>
          <w:lang w:val="en-US"/>
        </w:rPr>
        <w:t>THE FACTS AND EVIDENCE</w:t>
      </w:r>
      <w:r w:rsidR="00B35DD7">
        <w:rPr>
          <w:rFonts w:ascii="Arial" w:hAnsi="Arial" w:cs="Arial"/>
          <w:sz w:val="24"/>
          <w:szCs w:val="24"/>
          <w:lang w:val="en-US"/>
        </w:rPr>
        <w:t xml:space="preserve"> </w:t>
      </w:r>
    </w:p>
    <w:p w:rsidR="00F03B59" w:rsidRPr="00BE20DA" w:rsidRDefault="00F03B59" w:rsidP="000B40F3">
      <w:pPr>
        <w:tabs>
          <w:tab w:val="left" w:pos="2160"/>
        </w:tabs>
        <w:spacing w:after="0"/>
        <w:ind w:left="709" w:hanging="709"/>
        <w:rPr>
          <w:rFonts w:ascii="Arial" w:hAnsi="Arial" w:cs="Arial"/>
          <w:sz w:val="24"/>
          <w:szCs w:val="24"/>
          <w:lang w:val="en-US"/>
        </w:rPr>
      </w:pPr>
    </w:p>
    <w:p w:rsidR="001601F6" w:rsidRDefault="00533CAE"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 xml:space="preserve">The plaintiff pleaded that </w:t>
      </w:r>
      <w:r w:rsidR="00F03B59">
        <w:rPr>
          <w:rFonts w:ascii="Arial" w:hAnsi="Arial" w:cs="Arial"/>
          <w:sz w:val="24"/>
          <w:szCs w:val="24"/>
          <w:lang w:val="en-US"/>
        </w:rPr>
        <w:t xml:space="preserve">he was involved as a pedestrian in a motor vehicle collision on 29 June 2014 at approximately 12h30. He pleaded that the collision was caused </w:t>
      </w:r>
      <w:r w:rsidR="00165BBF">
        <w:rPr>
          <w:rFonts w:ascii="Arial" w:hAnsi="Arial" w:cs="Arial"/>
          <w:sz w:val="24"/>
          <w:szCs w:val="24"/>
          <w:lang w:val="en-US"/>
        </w:rPr>
        <w:t xml:space="preserve">solely </w:t>
      </w:r>
      <w:r w:rsidR="00F03B59">
        <w:rPr>
          <w:rFonts w:ascii="Arial" w:hAnsi="Arial" w:cs="Arial"/>
          <w:sz w:val="24"/>
          <w:szCs w:val="24"/>
          <w:lang w:val="en-US"/>
        </w:rPr>
        <w:t>by the negligen</w:t>
      </w:r>
      <w:r w:rsidR="00165BBF">
        <w:rPr>
          <w:rFonts w:ascii="Arial" w:hAnsi="Arial" w:cs="Arial"/>
          <w:sz w:val="24"/>
          <w:szCs w:val="24"/>
          <w:lang w:val="en-US"/>
        </w:rPr>
        <w:t>t driving of the insured driver who failed to avoid the collision when by the exercise of reasonable care, he could and should have done so; who drove at an excessive speed in the circumstances; who failed to keep a proper lookout; who failed to keep the vehicle he was driving under proper control and who failed to apply the brakes of his vehicles timeously or at all.</w:t>
      </w:r>
      <w:r w:rsidR="0072143E">
        <w:rPr>
          <w:rFonts w:ascii="Arial" w:hAnsi="Arial" w:cs="Arial"/>
          <w:sz w:val="24"/>
          <w:szCs w:val="24"/>
          <w:lang w:val="en-US"/>
        </w:rPr>
        <w:t xml:space="preserve"> As a result of the accident he sustained a head injury, a right shoulder injury, a neck and spine injury and other serious and severe injuries.</w:t>
      </w:r>
    </w:p>
    <w:p w:rsidR="00533CAE" w:rsidRDefault="00F529A4"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lastRenderedPageBreak/>
        <w:t>The plaintiff and two witnesses led evidence i</w:t>
      </w:r>
      <w:r w:rsidR="00533CAE">
        <w:rPr>
          <w:rFonts w:ascii="Arial" w:hAnsi="Arial" w:cs="Arial"/>
          <w:sz w:val="24"/>
          <w:szCs w:val="24"/>
          <w:lang w:val="en-US"/>
        </w:rPr>
        <w:t xml:space="preserve">n support of </w:t>
      </w:r>
      <w:r>
        <w:rPr>
          <w:rFonts w:ascii="Arial" w:hAnsi="Arial" w:cs="Arial"/>
          <w:sz w:val="24"/>
          <w:szCs w:val="24"/>
          <w:lang w:val="en-US"/>
        </w:rPr>
        <w:t xml:space="preserve">the plaintiff’s case. The second witness was the plaintiff’s wife and the third </w:t>
      </w:r>
      <w:r w:rsidR="00533CAE">
        <w:rPr>
          <w:rFonts w:ascii="Arial" w:hAnsi="Arial" w:cs="Arial"/>
          <w:sz w:val="24"/>
          <w:szCs w:val="24"/>
          <w:lang w:val="en-US"/>
        </w:rPr>
        <w:t xml:space="preserve">witnesses </w:t>
      </w:r>
      <w:r>
        <w:rPr>
          <w:rFonts w:ascii="Arial" w:hAnsi="Arial" w:cs="Arial"/>
          <w:sz w:val="24"/>
          <w:szCs w:val="24"/>
          <w:lang w:val="en-US"/>
        </w:rPr>
        <w:t xml:space="preserve">was an </w:t>
      </w:r>
      <w:r w:rsidR="00533CAE">
        <w:rPr>
          <w:rFonts w:ascii="Arial" w:hAnsi="Arial" w:cs="Arial"/>
          <w:sz w:val="24"/>
          <w:szCs w:val="24"/>
          <w:lang w:val="en-US"/>
        </w:rPr>
        <w:t>independent witness.</w:t>
      </w:r>
    </w:p>
    <w:p w:rsidR="00B35DD7" w:rsidRDefault="00B35DD7" w:rsidP="00B35DD7">
      <w:pPr>
        <w:pStyle w:val="ListParagraph"/>
        <w:rPr>
          <w:rFonts w:ascii="Arial" w:hAnsi="Arial" w:cs="Arial"/>
          <w:sz w:val="24"/>
          <w:szCs w:val="24"/>
          <w:lang w:val="en-US"/>
        </w:rPr>
      </w:pPr>
    </w:p>
    <w:p w:rsidR="007A39CD" w:rsidRDefault="00533CAE"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 xml:space="preserve">The plaintiff’s evidence was that the accident occurred between 12pm and 1pm on 29 June 2014 </w:t>
      </w:r>
      <w:r w:rsidR="006F29BE">
        <w:rPr>
          <w:rFonts w:ascii="Arial" w:hAnsi="Arial" w:cs="Arial"/>
          <w:sz w:val="24"/>
          <w:szCs w:val="24"/>
          <w:lang w:val="en-US"/>
        </w:rPr>
        <w:t xml:space="preserve">on </w:t>
      </w:r>
      <w:proofErr w:type="spellStart"/>
      <w:r w:rsidR="006F29BE">
        <w:rPr>
          <w:rFonts w:ascii="Arial" w:hAnsi="Arial" w:cs="Arial"/>
          <w:sz w:val="24"/>
          <w:szCs w:val="24"/>
          <w:lang w:val="en-US"/>
        </w:rPr>
        <w:t>Vlei</w:t>
      </w:r>
      <w:proofErr w:type="spellEnd"/>
      <w:r>
        <w:rPr>
          <w:rFonts w:ascii="Arial" w:hAnsi="Arial" w:cs="Arial"/>
          <w:sz w:val="24"/>
          <w:szCs w:val="24"/>
          <w:lang w:val="en-US"/>
        </w:rPr>
        <w:t xml:space="preserve"> Lane in Old Eldorado Park. </w:t>
      </w:r>
      <w:r w:rsidR="00F5585D">
        <w:rPr>
          <w:rFonts w:ascii="Arial" w:hAnsi="Arial" w:cs="Arial"/>
          <w:sz w:val="24"/>
          <w:szCs w:val="24"/>
          <w:lang w:val="en-US"/>
        </w:rPr>
        <w:t xml:space="preserve">It was a Sunday and he had left home to visit a friend. </w:t>
      </w:r>
      <w:r w:rsidR="008C291C">
        <w:rPr>
          <w:rFonts w:ascii="Arial" w:hAnsi="Arial" w:cs="Arial"/>
          <w:sz w:val="24"/>
          <w:szCs w:val="24"/>
          <w:lang w:val="en-US"/>
        </w:rPr>
        <w:t xml:space="preserve">He was walking on the pavement along </w:t>
      </w:r>
      <w:proofErr w:type="spellStart"/>
      <w:r w:rsidR="008C291C">
        <w:rPr>
          <w:rFonts w:ascii="Arial" w:hAnsi="Arial" w:cs="Arial"/>
          <w:sz w:val="24"/>
          <w:szCs w:val="24"/>
          <w:lang w:val="en-US"/>
        </w:rPr>
        <w:t>Vlei</w:t>
      </w:r>
      <w:proofErr w:type="spellEnd"/>
      <w:r w:rsidR="008C291C">
        <w:rPr>
          <w:rFonts w:ascii="Arial" w:hAnsi="Arial" w:cs="Arial"/>
          <w:sz w:val="24"/>
          <w:szCs w:val="24"/>
          <w:lang w:val="en-US"/>
        </w:rPr>
        <w:t xml:space="preserve"> Lane when he notice</w:t>
      </w:r>
      <w:r w:rsidR="001601F6">
        <w:rPr>
          <w:rFonts w:ascii="Arial" w:hAnsi="Arial" w:cs="Arial"/>
          <w:sz w:val="24"/>
          <w:szCs w:val="24"/>
          <w:lang w:val="en-US"/>
        </w:rPr>
        <w:t>d</w:t>
      </w:r>
      <w:r w:rsidR="008C291C">
        <w:rPr>
          <w:rFonts w:ascii="Arial" w:hAnsi="Arial" w:cs="Arial"/>
          <w:sz w:val="24"/>
          <w:szCs w:val="24"/>
          <w:lang w:val="en-US"/>
        </w:rPr>
        <w:t xml:space="preserve"> a yellow Mazda 323 turn left into </w:t>
      </w:r>
      <w:proofErr w:type="spellStart"/>
      <w:r w:rsidR="008C291C">
        <w:rPr>
          <w:rFonts w:ascii="Arial" w:hAnsi="Arial" w:cs="Arial"/>
          <w:sz w:val="24"/>
          <w:szCs w:val="24"/>
          <w:lang w:val="en-US"/>
        </w:rPr>
        <w:t>Vlei</w:t>
      </w:r>
      <w:proofErr w:type="spellEnd"/>
      <w:r w:rsidR="008C291C">
        <w:rPr>
          <w:rFonts w:ascii="Arial" w:hAnsi="Arial" w:cs="Arial"/>
          <w:sz w:val="24"/>
          <w:szCs w:val="24"/>
          <w:lang w:val="en-US"/>
        </w:rPr>
        <w:t xml:space="preserve"> Lane at the </w:t>
      </w:r>
      <w:r w:rsidR="0072143E">
        <w:rPr>
          <w:rFonts w:ascii="Arial" w:hAnsi="Arial" w:cs="Arial"/>
          <w:sz w:val="24"/>
          <w:szCs w:val="24"/>
          <w:lang w:val="en-US"/>
        </w:rPr>
        <w:t>T-junction</w:t>
      </w:r>
      <w:r w:rsidR="008C291C">
        <w:rPr>
          <w:rFonts w:ascii="Arial" w:hAnsi="Arial" w:cs="Arial"/>
          <w:sz w:val="24"/>
          <w:szCs w:val="24"/>
          <w:lang w:val="en-US"/>
        </w:rPr>
        <w:t xml:space="preserve"> between River Road and </w:t>
      </w:r>
      <w:proofErr w:type="spellStart"/>
      <w:r w:rsidR="008C291C">
        <w:rPr>
          <w:rFonts w:ascii="Arial" w:hAnsi="Arial" w:cs="Arial"/>
          <w:sz w:val="24"/>
          <w:szCs w:val="24"/>
          <w:lang w:val="en-US"/>
        </w:rPr>
        <w:t>Vlei</w:t>
      </w:r>
      <w:proofErr w:type="spellEnd"/>
      <w:r w:rsidR="008C291C">
        <w:rPr>
          <w:rFonts w:ascii="Arial" w:hAnsi="Arial" w:cs="Arial"/>
          <w:sz w:val="24"/>
          <w:szCs w:val="24"/>
          <w:lang w:val="en-US"/>
        </w:rPr>
        <w:t xml:space="preserve"> Lane. He then realized that the vehicle was driving towards him on the pavement. He tried to run from the vehicle but he had nowhere to run because there were yard fences in the way. The vehicle collided with the right side of his body. He lost consciousness as a result of the collision and when he regained consciousness he was on his back</w:t>
      </w:r>
      <w:r w:rsidR="00F5585D">
        <w:rPr>
          <w:rFonts w:ascii="Arial" w:hAnsi="Arial" w:cs="Arial"/>
          <w:sz w:val="24"/>
          <w:szCs w:val="24"/>
          <w:lang w:val="en-US"/>
        </w:rPr>
        <w:t>. He noticed that the vehicle was stationary on the opposite side of the road.</w:t>
      </w:r>
      <w:r w:rsidR="00334229" w:rsidRPr="00BE20DA">
        <w:rPr>
          <w:rFonts w:ascii="Arial" w:hAnsi="Arial" w:cs="Arial"/>
          <w:sz w:val="24"/>
          <w:szCs w:val="24"/>
          <w:lang w:val="en-US"/>
        </w:rPr>
        <w:t xml:space="preserve"> </w:t>
      </w:r>
      <w:r w:rsidR="00F5585D">
        <w:rPr>
          <w:rFonts w:ascii="Arial" w:hAnsi="Arial" w:cs="Arial"/>
          <w:sz w:val="24"/>
          <w:szCs w:val="24"/>
          <w:lang w:val="en-US"/>
        </w:rPr>
        <w:t>He also noticed that there were people standing around him although he only saw their legs.</w:t>
      </w:r>
    </w:p>
    <w:p w:rsidR="00647E17" w:rsidRDefault="00F5585D"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The plaintiff testified that the police did not attend at the scene of the collision</w:t>
      </w:r>
      <w:r w:rsidR="00FA50F8">
        <w:rPr>
          <w:rFonts w:ascii="Arial" w:hAnsi="Arial" w:cs="Arial"/>
          <w:sz w:val="24"/>
          <w:szCs w:val="24"/>
          <w:lang w:val="en-US"/>
        </w:rPr>
        <w:t xml:space="preserve"> on the day of the accident</w:t>
      </w:r>
      <w:r>
        <w:rPr>
          <w:rFonts w:ascii="Arial" w:hAnsi="Arial" w:cs="Arial"/>
          <w:sz w:val="24"/>
          <w:szCs w:val="24"/>
          <w:lang w:val="en-US"/>
        </w:rPr>
        <w:t xml:space="preserve">, although he heard a few people saying that the police </w:t>
      </w:r>
      <w:r w:rsidR="00FA50F8">
        <w:rPr>
          <w:rFonts w:ascii="Arial" w:hAnsi="Arial" w:cs="Arial"/>
          <w:sz w:val="24"/>
          <w:szCs w:val="24"/>
          <w:lang w:val="en-US"/>
        </w:rPr>
        <w:t xml:space="preserve">had been </w:t>
      </w:r>
      <w:r>
        <w:rPr>
          <w:rFonts w:ascii="Arial" w:hAnsi="Arial" w:cs="Arial"/>
          <w:sz w:val="24"/>
          <w:szCs w:val="24"/>
          <w:lang w:val="en-US"/>
        </w:rPr>
        <w:t xml:space="preserve">called. He was taken by ambulance to </w:t>
      </w:r>
      <w:proofErr w:type="spellStart"/>
      <w:r>
        <w:rPr>
          <w:rFonts w:ascii="Arial" w:hAnsi="Arial" w:cs="Arial"/>
          <w:sz w:val="24"/>
          <w:szCs w:val="24"/>
          <w:lang w:val="en-US"/>
        </w:rPr>
        <w:t>Baragwanath</w:t>
      </w:r>
      <w:proofErr w:type="spellEnd"/>
      <w:r>
        <w:rPr>
          <w:rFonts w:ascii="Arial" w:hAnsi="Arial" w:cs="Arial"/>
          <w:sz w:val="24"/>
          <w:szCs w:val="24"/>
          <w:lang w:val="en-US"/>
        </w:rPr>
        <w:t xml:space="preserve"> Hospital. His wife had been called to </w:t>
      </w:r>
      <w:r w:rsidR="006F29BE">
        <w:rPr>
          <w:rFonts w:ascii="Arial" w:hAnsi="Arial" w:cs="Arial"/>
          <w:sz w:val="24"/>
          <w:szCs w:val="24"/>
          <w:lang w:val="en-US"/>
        </w:rPr>
        <w:t xml:space="preserve">the </w:t>
      </w:r>
      <w:r>
        <w:rPr>
          <w:rFonts w:ascii="Arial" w:hAnsi="Arial" w:cs="Arial"/>
          <w:sz w:val="24"/>
          <w:szCs w:val="24"/>
          <w:lang w:val="en-US"/>
        </w:rPr>
        <w:t>scene of the accident and she rode in the ambulance with him to hospital.</w:t>
      </w:r>
      <w:r w:rsidR="00647E17">
        <w:rPr>
          <w:rFonts w:ascii="Arial" w:hAnsi="Arial" w:cs="Arial"/>
          <w:sz w:val="24"/>
          <w:szCs w:val="24"/>
          <w:lang w:val="en-US"/>
        </w:rPr>
        <w:t xml:space="preserve"> When the paramedics were moving him onto the stretcher and into the ambulance, he could hear and see but he could not move his body and hands. He was admitted during the late afternoon on the Sunday and he was only attended to on the Monday morning</w:t>
      </w:r>
      <w:r w:rsidR="00F529A4">
        <w:rPr>
          <w:rFonts w:ascii="Arial" w:hAnsi="Arial" w:cs="Arial"/>
          <w:sz w:val="24"/>
          <w:szCs w:val="24"/>
          <w:lang w:val="en-US"/>
        </w:rPr>
        <w:t xml:space="preserve"> at the hospital</w:t>
      </w:r>
      <w:r w:rsidR="00647E17">
        <w:rPr>
          <w:rFonts w:ascii="Arial" w:hAnsi="Arial" w:cs="Arial"/>
          <w:sz w:val="24"/>
          <w:szCs w:val="24"/>
          <w:lang w:val="en-US"/>
        </w:rPr>
        <w:t xml:space="preserve">. X-rays were taken and he was discharged later on the Monday. He sustained injuries to his spine, back of neck, back of head and right shoulder. </w:t>
      </w:r>
      <w:r w:rsidR="00FA50F8">
        <w:rPr>
          <w:rFonts w:ascii="Arial" w:hAnsi="Arial" w:cs="Arial"/>
          <w:sz w:val="24"/>
          <w:szCs w:val="24"/>
          <w:lang w:val="en-US"/>
        </w:rPr>
        <w:t>He testified that he was dizzy, weak and could barely climb off the stretcher but he was discharged on the Monday because there were no beds, linen or food at the hospital. H</w:t>
      </w:r>
      <w:r w:rsidR="00215783">
        <w:rPr>
          <w:rFonts w:ascii="Arial" w:hAnsi="Arial" w:cs="Arial"/>
          <w:sz w:val="24"/>
          <w:szCs w:val="24"/>
          <w:lang w:val="en-US"/>
        </w:rPr>
        <w:t>e recuperated at home for about a year</w:t>
      </w:r>
      <w:r w:rsidR="00FA50F8">
        <w:rPr>
          <w:rFonts w:ascii="Arial" w:hAnsi="Arial" w:cs="Arial"/>
          <w:sz w:val="24"/>
          <w:szCs w:val="24"/>
          <w:lang w:val="en-US"/>
        </w:rPr>
        <w:t xml:space="preserve"> in the care of his wife</w:t>
      </w:r>
      <w:r w:rsidR="00215783">
        <w:rPr>
          <w:rFonts w:ascii="Arial" w:hAnsi="Arial" w:cs="Arial"/>
          <w:sz w:val="24"/>
          <w:szCs w:val="24"/>
          <w:lang w:val="en-US"/>
        </w:rPr>
        <w:t>.</w:t>
      </w:r>
    </w:p>
    <w:p w:rsidR="00F5585D" w:rsidRPr="00BE20DA" w:rsidRDefault="00647E17"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 xml:space="preserve">He did not </w:t>
      </w:r>
      <w:r w:rsidR="00215783">
        <w:rPr>
          <w:rFonts w:ascii="Arial" w:hAnsi="Arial" w:cs="Arial"/>
          <w:sz w:val="24"/>
          <w:szCs w:val="24"/>
          <w:lang w:val="en-US"/>
        </w:rPr>
        <w:t xml:space="preserve">immediately </w:t>
      </w:r>
      <w:r>
        <w:rPr>
          <w:rFonts w:ascii="Arial" w:hAnsi="Arial" w:cs="Arial"/>
          <w:sz w:val="24"/>
          <w:szCs w:val="24"/>
          <w:lang w:val="en-US"/>
        </w:rPr>
        <w:t>report the accident</w:t>
      </w:r>
      <w:r w:rsidR="001601F6">
        <w:rPr>
          <w:rFonts w:ascii="Arial" w:hAnsi="Arial" w:cs="Arial"/>
          <w:sz w:val="24"/>
          <w:szCs w:val="24"/>
          <w:lang w:val="en-US"/>
        </w:rPr>
        <w:t xml:space="preserve"> because he was recuperating at home and could barely walk</w:t>
      </w:r>
      <w:r w:rsidR="00215783">
        <w:rPr>
          <w:rFonts w:ascii="Arial" w:hAnsi="Arial" w:cs="Arial"/>
          <w:sz w:val="24"/>
          <w:szCs w:val="24"/>
          <w:lang w:val="en-US"/>
        </w:rPr>
        <w:t>. His wife tried on several occasions to report the accident at the police station</w:t>
      </w:r>
      <w:r w:rsidR="001601F6">
        <w:rPr>
          <w:rFonts w:ascii="Arial" w:hAnsi="Arial" w:cs="Arial"/>
          <w:sz w:val="24"/>
          <w:szCs w:val="24"/>
          <w:lang w:val="en-US"/>
        </w:rPr>
        <w:t xml:space="preserve"> without him</w:t>
      </w:r>
      <w:r w:rsidR="00215783">
        <w:rPr>
          <w:rFonts w:ascii="Arial" w:hAnsi="Arial" w:cs="Arial"/>
          <w:sz w:val="24"/>
          <w:szCs w:val="24"/>
          <w:lang w:val="en-US"/>
        </w:rPr>
        <w:t>. When he could move, he went with his wife to the police st</w:t>
      </w:r>
      <w:r w:rsidR="001601F6">
        <w:rPr>
          <w:rFonts w:ascii="Arial" w:hAnsi="Arial" w:cs="Arial"/>
          <w:sz w:val="24"/>
          <w:szCs w:val="24"/>
          <w:lang w:val="en-US"/>
        </w:rPr>
        <w:t>ation to report the accident. They</w:t>
      </w:r>
      <w:r w:rsidR="00215783">
        <w:rPr>
          <w:rFonts w:ascii="Arial" w:hAnsi="Arial" w:cs="Arial"/>
          <w:sz w:val="24"/>
          <w:szCs w:val="24"/>
          <w:lang w:val="en-US"/>
        </w:rPr>
        <w:t xml:space="preserve"> took the police officers to the scene of the accident and his statement was recorded there.</w:t>
      </w:r>
      <w:r w:rsidR="00FA50F8">
        <w:rPr>
          <w:rFonts w:ascii="Arial" w:hAnsi="Arial" w:cs="Arial"/>
          <w:sz w:val="24"/>
          <w:szCs w:val="24"/>
          <w:lang w:val="en-US"/>
        </w:rPr>
        <w:t xml:space="preserve"> </w:t>
      </w:r>
      <w:r w:rsidR="00F529A4">
        <w:rPr>
          <w:rFonts w:ascii="Arial" w:hAnsi="Arial" w:cs="Arial"/>
          <w:sz w:val="24"/>
          <w:szCs w:val="24"/>
          <w:lang w:val="en-US"/>
        </w:rPr>
        <w:t xml:space="preserve">When </w:t>
      </w:r>
      <w:r w:rsidR="001601F6">
        <w:rPr>
          <w:rFonts w:ascii="Arial" w:hAnsi="Arial" w:cs="Arial"/>
          <w:sz w:val="24"/>
          <w:szCs w:val="24"/>
          <w:lang w:val="en-US"/>
        </w:rPr>
        <w:t>i</w:t>
      </w:r>
      <w:r w:rsidR="00FA50F8">
        <w:rPr>
          <w:rFonts w:ascii="Arial" w:hAnsi="Arial" w:cs="Arial"/>
          <w:sz w:val="24"/>
          <w:szCs w:val="24"/>
          <w:lang w:val="en-US"/>
        </w:rPr>
        <w:t>t was p</w:t>
      </w:r>
      <w:r w:rsidR="00215783">
        <w:rPr>
          <w:rFonts w:ascii="Arial" w:hAnsi="Arial" w:cs="Arial"/>
          <w:sz w:val="24"/>
          <w:szCs w:val="24"/>
          <w:lang w:val="en-US"/>
        </w:rPr>
        <w:t>ointed out to</w:t>
      </w:r>
      <w:r w:rsidR="00FA50F8">
        <w:rPr>
          <w:rFonts w:ascii="Arial" w:hAnsi="Arial" w:cs="Arial"/>
          <w:sz w:val="24"/>
          <w:szCs w:val="24"/>
          <w:lang w:val="en-US"/>
        </w:rPr>
        <w:t xml:space="preserve"> the</w:t>
      </w:r>
      <w:r w:rsidR="00215783">
        <w:rPr>
          <w:rFonts w:ascii="Arial" w:hAnsi="Arial" w:cs="Arial"/>
          <w:sz w:val="24"/>
          <w:szCs w:val="24"/>
          <w:lang w:val="en-US"/>
        </w:rPr>
        <w:t xml:space="preserve"> plaintiff that the accident report </w:t>
      </w:r>
      <w:r w:rsidR="001601F6">
        <w:rPr>
          <w:rFonts w:ascii="Arial" w:hAnsi="Arial" w:cs="Arial"/>
          <w:sz w:val="24"/>
          <w:szCs w:val="24"/>
          <w:lang w:val="en-US"/>
        </w:rPr>
        <w:t>makes reference to</w:t>
      </w:r>
      <w:r w:rsidR="00215783">
        <w:rPr>
          <w:rFonts w:ascii="Arial" w:hAnsi="Arial" w:cs="Arial"/>
          <w:sz w:val="24"/>
          <w:szCs w:val="24"/>
          <w:lang w:val="en-US"/>
        </w:rPr>
        <w:t xml:space="preserve"> the accident as ha</w:t>
      </w:r>
      <w:r w:rsidR="00F529A4">
        <w:rPr>
          <w:rFonts w:ascii="Arial" w:hAnsi="Arial" w:cs="Arial"/>
          <w:sz w:val="24"/>
          <w:szCs w:val="24"/>
          <w:lang w:val="en-US"/>
        </w:rPr>
        <w:t xml:space="preserve">ving occurred in </w:t>
      </w:r>
      <w:proofErr w:type="spellStart"/>
      <w:r w:rsidR="00F529A4">
        <w:rPr>
          <w:rFonts w:ascii="Arial" w:hAnsi="Arial" w:cs="Arial"/>
          <w:sz w:val="24"/>
          <w:szCs w:val="24"/>
          <w:lang w:val="en-US"/>
        </w:rPr>
        <w:t>Fontein</w:t>
      </w:r>
      <w:proofErr w:type="spellEnd"/>
      <w:r w:rsidR="00F529A4">
        <w:rPr>
          <w:rFonts w:ascii="Arial" w:hAnsi="Arial" w:cs="Arial"/>
          <w:sz w:val="24"/>
          <w:szCs w:val="24"/>
          <w:lang w:val="en-US"/>
        </w:rPr>
        <w:t xml:space="preserve"> Street, he </w:t>
      </w:r>
      <w:r w:rsidR="00F529A4">
        <w:rPr>
          <w:rFonts w:ascii="Arial" w:hAnsi="Arial" w:cs="Arial"/>
          <w:sz w:val="24"/>
          <w:szCs w:val="24"/>
          <w:lang w:val="en-US"/>
        </w:rPr>
        <w:lastRenderedPageBreak/>
        <w:t>maintained</w:t>
      </w:r>
      <w:r w:rsidR="00215783">
        <w:rPr>
          <w:rFonts w:ascii="Arial" w:hAnsi="Arial" w:cs="Arial"/>
          <w:sz w:val="24"/>
          <w:szCs w:val="24"/>
          <w:lang w:val="en-US"/>
        </w:rPr>
        <w:t xml:space="preserve"> that his accident occurred on </w:t>
      </w:r>
      <w:proofErr w:type="spellStart"/>
      <w:r w:rsidR="00215783">
        <w:rPr>
          <w:rFonts w:ascii="Arial" w:hAnsi="Arial" w:cs="Arial"/>
          <w:sz w:val="24"/>
          <w:szCs w:val="24"/>
          <w:lang w:val="en-US"/>
        </w:rPr>
        <w:t>Vlei</w:t>
      </w:r>
      <w:proofErr w:type="spellEnd"/>
      <w:r w:rsidR="00215783">
        <w:rPr>
          <w:rFonts w:ascii="Arial" w:hAnsi="Arial" w:cs="Arial"/>
          <w:sz w:val="24"/>
          <w:szCs w:val="24"/>
          <w:lang w:val="en-US"/>
        </w:rPr>
        <w:t xml:space="preserve"> Lane.</w:t>
      </w:r>
      <w:r w:rsidR="00F529A4">
        <w:rPr>
          <w:rFonts w:ascii="Arial" w:hAnsi="Arial" w:cs="Arial"/>
          <w:sz w:val="24"/>
          <w:szCs w:val="24"/>
          <w:lang w:val="en-US"/>
        </w:rPr>
        <w:t xml:space="preserve"> He maintained t</w:t>
      </w:r>
      <w:r w:rsidR="00215783">
        <w:rPr>
          <w:rFonts w:ascii="Arial" w:hAnsi="Arial" w:cs="Arial"/>
          <w:sz w:val="24"/>
          <w:szCs w:val="24"/>
          <w:lang w:val="en-US"/>
        </w:rPr>
        <w:t xml:space="preserve">hat </w:t>
      </w:r>
      <w:r w:rsidR="00F529A4">
        <w:rPr>
          <w:rFonts w:ascii="Arial" w:hAnsi="Arial" w:cs="Arial"/>
          <w:sz w:val="24"/>
          <w:szCs w:val="24"/>
          <w:lang w:val="en-US"/>
        </w:rPr>
        <w:t xml:space="preserve">the police were taken to the scene </w:t>
      </w:r>
      <w:r w:rsidR="00215783">
        <w:rPr>
          <w:rFonts w:ascii="Arial" w:hAnsi="Arial" w:cs="Arial"/>
          <w:sz w:val="24"/>
          <w:szCs w:val="24"/>
          <w:lang w:val="en-US"/>
        </w:rPr>
        <w:t xml:space="preserve">of the accident and that he pointed out where it occurred.  </w:t>
      </w:r>
      <w:r w:rsidR="00F5585D">
        <w:rPr>
          <w:rFonts w:ascii="Arial" w:hAnsi="Arial" w:cs="Arial"/>
          <w:sz w:val="24"/>
          <w:szCs w:val="24"/>
          <w:lang w:val="en-US"/>
        </w:rPr>
        <w:t xml:space="preserve"> </w:t>
      </w:r>
    </w:p>
    <w:p w:rsidR="00F07F11" w:rsidRPr="00BE20DA" w:rsidRDefault="007A39CD" w:rsidP="000B40F3">
      <w:pPr>
        <w:pStyle w:val="BowAnnexList1AltShiftL"/>
        <w:tabs>
          <w:tab w:val="clear" w:pos="567"/>
        </w:tabs>
        <w:ind w:left="0" w:firstLine="0"/>
        <w:rPr>
          <w:rFonts w:ascii="Arial" w:hAnsi="Arial" w:cs="Arial"/>
          <w:sz w:val="24"/>
          <w:szCs w:val="24"/>
          <w:lang w:val="en-US"/>
        </w:rPr>
      </w:pPr>
      <w:r w:rsidRPr="00BE20DA">
        <w:rPr>
          <w:rFonts w:ascii="Arial" w:hAnsi="Arial" w:cs="Arial"/>
          <w:sz w:val="24"/>
          <w:szCs w:val="24"/>
          <w:lang w:val="en-US"/>
        </w:rPr>
        <w:t xml:space="preserve">The </w:t>
      </w:r>
      <w:r w:rsidR="00795B43">
        <w:rPr>
          <w:rFonts w:ascii="Arial" w:hAnsi="Arial" w:cs="Arial"/>
          <w:sz w:val="24"/>
          <w:szCs w:val="24"/>
          <w:lang w:val="en-US"/>
        </w:rPr>
        <w:t>plaintiff’s second witn</w:t>
      </w:r>
      <w:r w:rsidR="00C043F8">
        <w:rPr>
          <w:rFonts w:ascii="Arial" w:hAnsi="Arial" w:cs="Arial"/>
          <w:sz w:val="24"/>
          <w:szCs w:val="24"/>
          <w:lang w:val="en-US"/>
        </w:rPr>
        <w:t>ess was his wife, A P</w:t>
      </w:r>
      <w:r w:rsidR="00795B43">
        <w:rPr>
          <w:rFonts w:ascii="Arial" w:hAnsi="Arial" w:cs="Arial"/>
          <w:sz w:val="24"/>
          <w:szCs w:val="24"/>
          <w:lang w:val="en-US"/>
        </w:rPr>
        <w:t>. She testified that she was told at about 1pm on Sunday 29 June 2014 that her husband had been involved in an accident. She had just</w:t>
      </w:r>
      <w:r w:rsidR="00F529A4">
        <w:rPr>
          <w:rFonts w:ascii="Arial" w:hAnsi="Arial" w:cs="Arial"/>
          <w:sz w:val="24"/>
          <w:szCs w:val="24"/>
          <w:lang w:val="en-US"/>
        </w:rPr>
        <w:t xml:space="preserve"> returned </w:t>
      </w:r>
      <w:r w:rsidR="00795B43">
        <w:rPr>
          <w:rFonts w:ascii="Arial" w:hAnsi="Arial" w:cs="Arial"/>
          <w:sz w:val="24"/>
          <w:szCs w:val="24"/>
          <w:lang w:val="en-US"/>
        </w:rPr>
        <w:t>from church service</w:t>
      </w:r>
      <w:r w:rsidR="001601F6">
        <w:rPr>
          <w:rFonts w:ascii="Arial" w:hAnsi="Arial" w:cs="Arial"/>
          <w:sz w:val="24"/>
          <w:szCs w:val="24"/>
          <w:lang w:val="en-US"/>
        </w:rPr>
        <w:t>.</w:t>
      </w:r>
      <w:r w:rsidR="00795B43">
        <w:rPr>
          <w:rFonts w:ascii="Arial" w:hAnsi="Arial" w:cs="Arial"/>
          <w:sz w:val="24"/>
          <w:szCs w:val="24"/>
          <w:lang w:val="en-US"/>
        </w:rPr>
        <w:t xml:space="preserve"> At the scene of the collision, she found the plaintiff lying on the ground. He was unresponsive and unconscious for about two to three hours.</w:t>
      </w:r>
      <w:r w:rsidR="009D48C6">
        <w:rPr>
          <w:rFonts w:ascii="Arial" w:hAnsi="Arial" w:cs="Arial"/>
          <w:sz w:val="24"/>
          <w:szCs w:val="24"/>
          <w:lang w:val="en-US"/>
        </w:rPr>
        <w:t xml:space="preserve"> </w:t>
      </w:r>
      <w:r w:rsidR="00795B43">
        <w:rPr>
          <w:rFonts w:ascii="Arial" w:hAnsi="Arial" w:cs="Arial"/>
          <w:sz w:val="24"/>
          <w:szCs w:val="24"/>
          <w:lang w:val="en-US"/>
        </w:rPr>
        <w:t>The plaintiff regained consciousness by the time the ambulance arrived but he still</w:t>
      </w:r>
      <w:r w:rsidR="009D48C6">
        <w:rPr>
          <w:rFonts w:ascii="Arial" w:hAnsi="Arial" w:cs="Arial"/>
          <w:sz w:val="24"/>
          <w:szCs w:val="24"/>
          <w:lang w:val="en-US"/>
        </w:rPr>
        <w:t xml:space="preserve"> could</w:t>
      </w:r>
      <w:r w:rsidR="00795B43">
        <w:rPr>
          <w:rFonts w:ascii="Arial" w:hAnsi="Arial" w:cs="Arial"/>
          <w:sz w:val="24"/>
          <w:szCs w:val="24"/>
          <w:lang w:val="en-US"/>
        </w:rPr>
        <w:t xml:space="preserve"> not speak. </w:t>
      </w:r>
      <w:r w:rsidR="009D48C6">
        <w:rPr>
          <w:rFonts w:ascii="Arial" w:hAnsi="Arial" w:cs="Arial"/>
          <w:sz w:val="24"/>
          <w:szCs w:val="24"/>
          <w:lang w:val="en-US"/>
        </w:rPr>
        <w:t>He was placed on a stretcher with a neck support and taken to hospital by ambulance. She testified that she accompanied the plaintiff in the ambulance to the hospital and that she provided both of their information to the paramedic. At the hospital, the paramedics provided all the registration information for the plaintiff to the hospital.</w:t>
      </w:r>
    </w:p>
    <w:p w:rsidR="00781B3E" w:rsidRDefault="0072143E"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Mrs.</w:t>
      </w:r>
      <w:r w:rsidR="00C043F8">
        <w:rPr>
          <w:rFonts w:ascii="Arial" w:hAnsi="Arial" w:cs="Arial"/>
          <w:sz w:val="24"/>
          <w:szCs w:val="24"/>
          <w:lang w:val="en-US"/>
        </w:rPr>
        <w:t xml:space="preserve"> P</w:t>
      </w:r>
      <w:bookmarkStart w:id="0" w:name="_GoBack"/>
      <w:bookmarkEnd w:id="0"/>
      <w:r w:rsidR="004050F7">
        <w:rPr>
          <w:rFonts w:ascii="Arial" w:hAnsi="Arial" w:cs="Arial"/>
          <w:sz w:val="24"/>
          <w:szCs w:val="24"/>
          <w:lang w:val="en-US"/>
        </w:rPr>
        <w:t xml:space="preserve"> testified that b</w:t>
      </w:r>
      <w:r w:rsidR="00C13BA4">
        <w:rPr>
          <w:rFonts w:ascii="Arial" w:hAnsi="Arial" w:cs="Arial"/>
          <w:sz w:val="24"/>
          <w:szCs w:val="24"/>
          <w:lang w:val="en-US"/>
        </w:rPr>
        <w:t xml:space="preserve">ystanders at the scene pointed out the vehicle which had collided with the plaintiff </w:t>
      </w:r>
      <w:r w:rsidR="004050F7">
        <w:rPr>
          <w:rFonts w:ascii="Arial" w:hAnsi="Arial" w:cs="Arial"/>
          <w:sz w:val="24"/>
          <w:szCs w:val="24"/>
          <w:lang w:val="en-US"/>
        </w:rPr>
        <w:t>to her. I</w:t>
      </w:r>
      <w:r w:rsidR="00C13BA4">
        <w:rPr>
          <w:rFonts w:ascii="Arial" w:hAnsi="Arial" w:cs="Arial"/>
          <w:sz w:val="24"/>
          <w:szCs w:val="24"/>
          <w:lang w:val="en-US"/>
        </w:rPr>
        <w:t>t was still abandoned unattended at the scene. The police were called but did not attend at the scene of the accident</w:t>
      </w:r>
      <w:r w:rsidR="00B35DD7">
        <w:rPr>
          <w:rFonts w:ascii="Arial" w:hAnsi="Arial" w:cs="Arial"/>
          <w:sz w:val="24"/>
          <w:szCs w:val="24"/>
          <w:lang w:val="en-US"/>
        </w:rPr>
        <w:t xml:space="preserve"> whilst she was there</w:t>
      </w:r>
      <w:r w:rsidR="00C13BA4">
        <w:rPr>
          <w:rFonts w:ascii="Arial" w:hAnsi="Arial" w:cs="Arial"/>
          <w:sz w:val="24"/>
          <w:szCs w:val="24"/>
          <w:lang w:val="en-US"/>
        </w:rPr>
        <w:t>. The police did not visit the plaintiff at the hospital either. She confirmed that the plaintiff was discharged on Monday 30 June 2014. She tried, unsuccessfully, a few times to report the accident at the police station</w:t>
      </w:r>
      <w:r w:rsidR="00B35DD7">
        <w:rPr>
          <w:rFonts w:ascii="Arial" w:hAnsi="Arial" w:cs="Arial"/>
          <w:sz w:val="24"/>
          <w:szCs w:val="24"/>
          <w:lang w:val="en-US"/>
        </w:rPr>
        <w:t xml:space="preserve"> on her own</w:t>
      </w:r>
      <w:r w:rsidR="00C13BA4">
        <w:rPr>
          <w:rFonts w:ascii="Arial" w:hAnsi="Arial" w:cs="Arial"/>
          <w:sz w:val="24"/>
          <w:szCs w:val="24"/>
          <w:lang w:val="en-US"/>
        </w:rPr>
        <w:t>. Eventually,</w:t>
      </w:r>
      <w:r w:rsidR="002F3F20">
        <w:rPr>
          <w:rFonts w:ascii="Arial" w:hAnsi="Arial" w:cs="Arial"/>
          <w:sz w:val="24"/>
          <w:szCs w:val="24"/>
          <w:lang w:val="en-US"/>
        </w:rPr>
        <w:t xml:space="preserve"> </w:t>
      </w:r>
      <w:r w:rsidR="004050F7">
        <w:rPr>
          <w:rFonts w:ascii="Arial" w:hAnsi="Arial" w:cs="Arial"/>
          <w:sz w:val="24"/>
          <w:szCs w:val="24"/>
          <w:lang w:val="en-US"/>
        </w:rPr>
        <w:t xml:space="preserve">in March 2015, </w:t>
      </w:r>
      <w:r w:rsidR="00C13BA4">
        <w:rPr>
          <w:rFonts w:ascii="Arial" w:hAnsi="Arial" w:cs="Arial"/>
          <w:sz w:val="24"/>
          <w:szCs w:val="24"/>
          <w:lang w:val="en-US"/>
        </w:rPr>
        <w:t>the plaintiff was able to accompany her to</w:t>
      </w:r>
      <w:r w:rsidR="004050F7">
        <w:rPr>
          <w:rFonts w:ascii="Arial" w:hAnsi="Arial" w:cs="Arial"/>
          <w:sz w:val="24"/>
          <w:szCs w:val="24"/>
          <w:lang w:val="en-US"/>
        </w:rPr>
        <w:t xml:space="preserve"> the </w:t>
      </w:r>
      <w:r w:rsidR="00C13BA4">
        <w:rPr>
          <w:rFonts w:ascii="Arial" w:hAnsi="Arial" w:cs="Arial"/>
          <w:sz w:val="24"/>
          <w:szCs w:val="24"/>
          <w:lang w:val="en-US"/>
        </w:rPr>
        <w:t>police station to report the accident. They were taken to the scene of the accident</w:t>
      </w:r>
      <w:r w:rsidR="002F3F20">
        <w:rPr>
          <w:rFonts w:ascii="Arial" w:hAnsi="Arial" w:cs="Arial"/>
          <w:sz w:val="24"/>
          <w:szCs w:val="24"/>
          <w:lang w:val="en-US"/>
        </w:rPr>
        <w:t xml:space="preserve"> by </w:t>
      </w:r>
      <w:r w:rsidR="004050F7">
        <w:rPr>
          <w:rFonts w:ascii="Arial" w:hAnsi="Arial" w:cs="Arial"/>
          <w:sz w:val="24"/>
          <w:szCs w:val="24"/>
          <w:lang w:val="en-US"/>
        </w:rPr>
        <w:t xml:space="preserve">two </w:t>
      </w:r>
      <w:r w:rsidR="002F3F20">
        <w:rPr>
          <w:rFonts w:ascii="Arial" w:hAnsi="Arial" w:cs="Arial"/>
          <w:sz w:val="24"/>
          <w:szCs w:val="24"/>
          <w:lang w:val="en-US"/>
        </w:rPr>
        <w:t>police</w:t>
      </w:r>
      <w:r w:rsidR="004050F7">
        <w:rPr>
          <w:rFonts w:ascii="Arial" w:hAnsi="Arial" w:cs="Arial"/>
          <w:sz w:val="24"/>
          <w:szCs w:val="24"/>
          <w:lang w:val="en-US"/>
        </w:rPr>
        <w:t xml:space="preserve"> officers in a police vehicle. There she </w:t>
      </w:r>
      <w:r w:rsidR="00C13BA4">
        <w:rPr>
          <w:rFonts w:ascii="Arial" w:hAnsi="Arial" w:cs="Arial"/>
          <w:sz w:val="24"/>
          <w:szCs w:val="24"/>
          <w:lang w:val="en-US"/>
        </w:rPr>
        <w:t xml:space="preserve">conducted various pointing outs </w:t>
      </w:r>
      <w:r w:rsidR="002F3F20">
        <w:rPr>
          <w:rFonts w:ascii="Arial" w:hAnsi="Arial" w:cs="Arial"/>
          <w:sz w:val="24"/>
          <w:szCs w:val="24"/>
          <w:lang w:val="en-US"/>
        </w:rPr>
        <w:t xml:space="preserve">to </w:t>
      </w:r>
      <w:r w:rsidR="00C13BA4">
        <w:rPr>
          <w:rFonts w:ascii="Arial" w:hAnsi="Arial" w:cs="Arial"/>
          <w:sz w:val="24"/>
          <w:szCs w:val="24"/>
          <w:lang w:val="en-US"/>
        </w:rPr>
        <w:t>the police and provided all the information</w:t>
      </w:r>
      <w:r w:rsidR="002F3F20">
        <w:rPr>
          <w:rFonts w:ascii="Arial" w:hAnsi="Arial" w:cs="Arial"/>
          <w:sz w:val="24"/>
          <w:szCs w:val="24"/>
          <w:lang w:val="en-US"/>
        </w:rPr>
        <w:t xml:space="preserve"> required </w:t>
      </w:r>
      <w:r w:rsidR="00C13BA4">
        <w:rPr>
          <w:rFonts w:ascii="Arial" w:hAnsi="Arial" w:cs="Arial"/>
          <w:sz w:val="24"/>
          <w:szCs w:val="24"/>
          <w:lang w:val="en-US"/>
        </w:rPr>
        <w:t>for the co</w:t>
      </w:r>
      <w:r w:rsidR="002F3F20">
        <w:rPr>
          <w:rFonts w:ascii="Arial" w:hAnsi="Arial" w:cs="Arial"/>
          <w:sz w:val="24"/>
          <w:szCs w:val="24"/>
          <w:lang w:val="en-US"/>
        </w:rPr>
        <w:t>mpletion of the accident report form. Although the plaintiff was with</w:t>
      </w:r>
      <w:r w:rsidR="004050F7">
        <w:rPr>
          <w:rFonts w:ascii="Arial" w:hAnsi="Arial" w:cs="Arial"/>
          <w:sz w:val="24"/>
          <w:szCs w:val="24"/>
          <w:lang w:val="en-US"/>
        </w:rPr>
        <w:t xml:space="preserve"> them at the scene</w:t>
      </w:r>
      <w:r w:rsidR="002F3F20">
        <w:rPr>
          <w:rFonts w:ascii="Arial" w:hAnsi="Arial" w:cs="Arial"/>
          <w:sz w:val="24"/>
          <w:szCs w:val="24"/>
          <w:lang w:val="en-US"/>
        </w:rPr>
        <w:t>,</w:t>
      </w:r>
      <w:r w:rsidR="004050F7">
        <w:rPr>
          <w:rFonts w:ascii="Arial" w:hAnsi="Arial" w:cs="Arial"/>
          <w:sz w:val="24"/>
          <w:szCs w:val="24"/>
          <w:lang w:val="en-US"/>
        </w:rPr>
        <w:t xml:space="preserve"> </w:t>
      </w:r>
      <w:r>
        <w:rPr>
          <w:rFonts w:ascii="Arial" w:hAnsi="Arial" w:cs="Arial"/>
          <w:sz w:val="24"/>
          <w:szCs w:val="24"/>
          <w:lang w:val="en-US"/>
        </w:rPr>
        <w:t>Mrs.</w:t>
      </w:r>
      <w:r w:rsidR="00C043F8">
        <w:rPr>
          <w:rFonts w:ascii="Arial" w:hAnsi="Arial" w:cs="Arial"/>
          <w:sz w:val="24"/>
          <w:szCs w:val="24"/>
          <w:lang w:val="en-US"/>
        </w:rPr>
        <w:t xml:space="preserve"> P</w:t>
      </w:r>
      <w:r w:rsidR="004050F7">
        <w:rPr>
          <w:rFonts w:ascii="Arial" w:hAnsi="Arial" w:cs="Arial"/>
          <w:sz w:val="24"/>
          <w:szCs w:val="24"/>
          <w:lang w:val="en-US"/>
        </w:rPr>
        <w:t xml:space="preserve"> testified that she </w:t>
      </w:r>
      <w:r w:rsidR="002F3F20">
        <w:rPr>
          <w:rFonts w:ascii="Arial" w:hAnsi="Arial" w:cs="Arial"/>
          <w:sz w:val="24"/>
          <w:szCs w:val="24"/>
          <w:lang w:val="en-US"/>
        </w:rPr>
        <w:t>provided all the information to the police officers including the description of the accident.</w:t>
      </w:r>
      <w:r w:rsidR="00631357">
        <w:rPr>
          <w:rFonts w:ascii="Arial" w:hAnsi="Arial" w:cs="Arial"/>
          <w:sz w:val="24"/>
          <w:szCs w:val="24"/>
          <w:lang w:val="en-US"/>
        </w:rPr>
        <w:t xml:space="preserve"> The accident happened in </w:t>
      </w:r>
      <w:proofErr w:type="spellStart"/>
      <w:r w:rsidR="00631357">
        <w:rPr>
          <w:rFonts w:ascii="Arial" w:hAnsi="Arial" w:cs="Arial"/>
          <w:sz w:val="24"/>
          <w:szCs w:val="24"/>
          <w:lang w:val="en-US"/>
        </w:rPr>
        <w:t>Fontein</w:t>
      </w:r>
      <w:proofErr w:type="spellEnd"/>
      <w:r w:rsidR="00631357">
        <w:rPr>
          <w:rFonts w:ascii="Arial" w:hAnsi="Arial" w:cs="Arial"/>
          <w:sz w:val="24"/>
          <w:szCs w:val="24"/>
          <w:lang w:val="en-US"/>
        </w:rPr>
        <w:t xml:space="preserve"> Street. She ascertained this as the name of the street was written on the wall. She testified that it also known as </w:t>
      </w:r>
      <w:proofErr w:type="spellStart"/>
      <w:r w:rsidR="00631357">
        <w:rPr>
          <w:rFonts w:ascii="Arial" w:hAnsi="Arial" w:cs="Arial"/>
          <w:sz w:val="24"/>
          <w:szCs w:val="24"/>
          <w:lang w:val="en-US"/>
        </w:rPr>
        <w:t>Vlei</w:t>
      </w:r>
      <w:proofErr w:type="spellEnd"/>
      <w:r w:rsidR="00631357">
        <w:rPr>
          <w:rFonts w:ascii="Arial" w:hAnsi="Arial" w:cs="Arial"/>
          <w:sz w:val="24"/>
          <w:szCs w:val="24"/>
          <w:lang w:val="en-US"/>
        </w:rPr>
        <w:t xml:space="preserve"> </w:t>
      </w:r>
      <w:proofErr w:type="spellStart"/>
      <w:r w:rsidR="00C064D7">
        <w:rPr>
          <w:rFonts w:ascii="Arial" w:hAnsi="Arial" w:cs="Arial"/>
          <w:sz w:val="24"/>
          <w:szCs w:val="24"/>
          <w:lang w:val="en-US"/>
        </w:rPr>
        <w:t>L</w:t>
      </w:r>
      <w:r w:rsidR="00631357">
        <w:rPr>
          <w:rFonts w:ascii="Arial" w:hAnsi="Arial" w:cs="Arial"/>
          <w:sz w:val="24"/>
          <w:szCs w:val="24"/>
          <w:lang w:val="en-US"/>
        </w:rPr>
        <w:t>aan</w:t>
      </w:r>
      <w:proofErr w:type="spellEnd"/>
      <w:r w:rsidR="00631357">
        <w:rPr>
          <w:rFonts w:ascii="Arial" w:hAnsi="Arial" w:cs="Arial"/>
          <w:sz w:val="24"/>
          <w:szCs w:val="24"/>
          <w:lang w:val="en-US"/>
        </w:rPr>
        <w:t>.</w:t>
      </w:r>
      <w:r w:rsidR="00C064D7">
        <w:rPr>
          <w:rFonts w:ascii="Arial" w:hAnsi="Arial" w:cs="Arial"/>
          <w:sz w:val="24"/>
          <w:szCs w:val="24"/>
          <w:lang w:val="en-US"/>
        </w:rPr>
        <w:t xml:space="preserve"> </w:t>
      </w:r>
    </w:p>
    <w:p w:rsidR="00C064D7" w:rsidRPr="00BE20DA" w:rsidRDefault="00C064D7"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 xml:space="preserve">The plaintiff’s third witness was </w:t>
      </w:r>
      <w:r w:rsidR="0072143E">
        <w:rPr>
          <w:rFonts w:ascii="Arial" w:hAnsi="Arial" w:cs="Arial"/>
          <w:sz w:val="24"/>
          <w:szCs w:val="24"/>
          <w:lang w:val="en-US"/>
        </w:rPr>
        <w:t>Ms.</w:t>
      </w:r>
      <w:r>
        <w:rPr>
          <w:rFonts w:ascii="Arial" w:hAnsi="Arial" w:cs="Arial"/>
          <w:sz w:val="24"/>
          <w:szCs w:val="24"/>
          <w:lang w:val="en-US"/>
        </w:rPr>
        <w:t xml:space="preserve"> </w:t>
      </w:r>
      <w:proofErr w:type="spellStart"/>
      <w:r>
        <w:rPr>
          <w:rFonts w:ascii="Arial" w:hAnsi="Arial" w:cs="Arial"/>
          <w:sz w:val="24"/>
          <w:szCs w:val="24"/>
          <w:lang w:val="en-US"/>
        </w:rPr>
        <w:t>Nicomes</w:t>
      </w:r>
      <w:proofErr w:type="spellEnd"/>
      <w:r>
        <w:rPr>
          <w:rFonts w:ascii="Arial" w:hAnsi="Arial" w:cs="Arial"/>
          <w:sz w:val="24"/>
          <w:szCs w:val="24"/>
          <w:lang w:val="en-US"/>
        </w:rPr>
        <w:t xml:space="preserve"> Beck, an independent witness who witnessed the collision. She testified that she had been in the park, smoking a cigarette when she witnessed the plaintiff being knocked over on the sidewalk by a car.</w:t>
      </w:r>
      <w:r w:rsidR="00AD5776">
        <w:rPr>
          <w:rFonts w:ascii="Arial" w:hAnsi="Arial" w:cs="Arial"/>
          <w:sz w:val="24"/>
          <w:szCs w:val="24"/>
          <w:lang w:val="en-US"/>
        </w:rPr>
        <w:t xml:space="preserve"> It was a Sunday between 12h30 and 13h00, the time when people usually arrived home from church services.</w:t>
      </w:r>
      <w:r>
        <w:rPr>
          <w:rFonts w:ascii="Arial" w:hAnsi="Arial" w:cs="Arial"/>
          <w:sz w:val="24"/>
          <w:szCs w:val="24"/>
          <w:lang w:val="en-US"/>
        </w:rPr>
        <w:t xml:space="preserve"> The park was directly opposite the point where the accident occurred and she</w:t>
      </w:r>
      <w:r w:rsidR="00AD5776">
        <w:rPr>
          <w:rFonts w:ascii="Arial" w:hAnsi="Arial" w:cs="Arial"/>
          <w:sz w:val="24"/>
          <w:szCs w:val="24"/>
          <w:lang w:val="en-US"/>
        </w:rPr>
        <w:t xml:space="preserve"> had</w:t>
      </w:r>
      <w:r>
        <w:rPr>
          <w:rFonts w:ascii="Arial" w:hAnsi="Arial" w:cs="Arial"/>
          <w:sz w:val="24"/>
          <w:szCs w:val="24"/>
          <w:lang w:val="en-US"/>
        </w:rPr>
        <w:t xml:space="preserve"> a clear and unobstructed view of the road and the accident as it happened. The car came from around the corner of </w:t>
      </w:r>
      <w:proofErr w:type="spellStart"/>
      <w:r>
        <w:rPr>
          <w:rFonts w:ascii="Arial" w:hAnsi="Arial" w:cs="Arial"/>
          <w:sz w:val="24"/>
          <w:szCs w:val="24"/>
          <w:lang w:val="en-US"/>
        </w:rPr>
        <w:t>Vlei</w:t>
      </w:r>
      <w:proofErr w:type="spellEnd"/>
      <w:r>
        <w:rPr>
          <w:rFonts w:ascii="Arial" w:hAnsi="Arial" w:cs="Arial"/>
          <w:sz w:val="24"/>
          <w:szCs w:val="24"/>
          <w:lang w:val="en-US"/>
        </w:rPr>
        <w:t xml:space="preserve"> </w:t>
      </w:r>
      <w:proofErr w:type="spellStart"/>
      <w:r>
        <w:rPr>
          <w:rFonts w:ascii="Arial" w:hAnsi="Arial" w:cs="Arial"/>
          <w:sz w:val="24"/>
          <w:szCs w:val="24"/>
          <w:lang w:val="en-US"/>
        </w:rPr>
        <w:t>Laan</w:t>
      </w:r>
      <w:proofErr w:type="spellEnd"/>
      <w:r>
        <w:rPr>
          <w:rFonts w:ascii="Arial" w:hAnsi="Arial" w:cs="Arial"/>
          <w:sz w:val="24"/>
          <w:szCs w:val="24"/>
          <w:lang w:val="en-US"/>
        </w:rPr>
        <w:t xml:space="preserve"> at the time when the plaintiff was walking on the sidewalk facing away from direction that the vehicle came from. The</w:t>
      </w:r>
      <w:r w:rsidR="00AD5776">
        <w:rPr>
          <w:rFonts w:ascii="Arial" w:hAnsi="Arial" w:cs="Arial"/>
          <w:sz w:val="24"/>
          <w:szCs w:val="24"/>
          <w:lang w:val="en-US"/>
        </w:rPr>
        <w:t xml:space="preserve"> left</w:t>
      </w:r>
      <w:r>
        <w:rPr>
          <w:rFonts w:ascii="Arial" w:hAnsi="Arial" w:cs="Arial"/>
          <w:sz w:val="24"/>
          <w:szCs w:val="24"/>
          <w:lang w:val="en-US"/>
        </w:rPr>
        <w:t xml:space="preserve"> side of the car </w:t>
      </w:r>
      <w:r>
        <w:rPr>
          <w:rFonts w:ascii="Arial" w:hAnsi="Arial" w:cs="Arial"/>
          <w:sz w:val="24"/>
          <w:szCs w:val="24"/>
          <w:lang w:val="en-US"/>
        </w:rPr>
        <w:lastRenderedPageBreak/>
        <w:t>hit the plaintiff</w:t>
      </w:r>
      <w:r w:rsidR="00AD5776">
        <w:rPr>
          <w:rFonts w:ascii="Arial" w:hAnsi="Arial" w:cs="Arial"/>
          <w:sz w:val="24"/>
          <w:szCs w:val="24"/>
          <w:lang w:val="en-US"/>
        </w:rPr>
        <w:t xml:space="preserve"> but she could not clarify which part of the plaintiff’s body was impacted. She</w:t>
      </w:r>
      <w:r w:rsidR="00A526A2">
        <w:rPr>
          <w:rFonts w:ascii="Arial" w:hAnsi="Arial" w:cs="Arial"/>
          <w:sz w:val="24"/>
          <w:szCs w:val="24"/>
          <w:lang w:val="en-US"/>
        </w:rPr>
        <w:t xml:space="preserve"> expressed </w:t>
      </w:r>
      <w:r w:rsidR="00AD5776">
        <w:rPr>
          <w:rFonts w:ascii="Arial" w:hAnsi="Arial" w:cs="Arial"/>
          <w:sz w:val="24"/>
          <w:szCs w:val="24"/>
          <w:lang w:val="en-US"/>
        </w:rPr>
        <w:t xml:space="preserve"> the view that she did not think  that the plaintiff saw the vehicle approaching him from behind or that there was anything he could have done to avoid the collision</w:t>
      </w:r>
      <w:r w:rsidR="00A526A2">
        <w:rPr>
          <w:rFonts w:ascii="Arial" w:hAnsi="Arial" w:cs="Arial"/>
          <w:sz w:val="24"/>
          <w:szCs w:val="24"/>
          <w:lang w:val="en-US"/>
        </w:rPr>
        <w:t xml:space="preserve">, once he became aware of the vehicle, </w:t>
      </w:r>
      <w:r w:rsidR="00AD5776">
        <w:rPr>
          <w:rFonts w:ascii="Arial" w:hAnsi="Arial" w:cs="Arial"/>
          <w:sz w:val="24"/>
          <w:szCs w:val="24"/>
          <w:lang w:val="en-US"/>
        </w:rPr>
        <w:t xml:space="preserve"> because the vehicle had climbed onto the sidewalk  and collided with him from behind</w:t>
      </w:r>
      <w:r>
        <w:rPr>
          <w:rFonts w:ascii="Arial" w:hAnsi="Arial" w:cs="Arial"/>
          <w:sz w:val="24"/>
          <w:szCs w:val="24"/>
          <w:lang w:val="en-US"/>
        </w:rPr>
        <w:t>.</w:t>
      </w:r>
      <w:r w:rsidR="00AD5776">
        <w:rPr>
          <w:rFonts w:ascii="Arial" w:hAnsi="Arial" w:cs="Arial"/>
          <w:sz w:val="24"/>
          <w:szCs w:val="24"/>
          <w:lang w:val="en-US"/>
        </w:rPr>
        <w:t xml:space="preserve"> She was still at the scene when the second witness, the plaintiff’s wife arrived and when the ambulance arrived. Quite a few people called the ambulance and it arrived within about 30 minutes. </w:t>
      </w:r>
      <w:r w:rsidR="00A526A2">
        <w:rPr>
          <w:rFonts w:ascii="Arial" w:hAnsi="Arial" w:cs="Arial"/>
          <w:sz w:val="24"/>
          <w:szCs w:val="24"/>
          <w:lang w:val="en-US"/>
        </w:rPr>
        <w:t xml:space="preserve">She </w:t>
      </w:r>
      <w:r w:rsidR="001601F6">
        <w:rPr>
          <w:rFonts w:ascii="Arial" w:hAnsi="Arial" w:cs="Arial"/>
          <w:sz w:val="24"/>
          <w:szCs w:val="24"/>
          <w:lang w:val="en-US"/>
        </w:rPr>
        <w:t xml:space="preserve">joined the other bystanders by </w:t>
      </w:r>
      <w:r w:rsidR="00A526A2">
        <w:rPr>
          <w:rFonts w:ascii="Arial" w:hAnsi="Arial" w:cs="Arial"/>
          <w:sz w:val="24"/>
          <w:szCs w:val="24"/>
          <w:lang w:val="en-US"/>
        </w:rPr>
        <w:t>the plaintiff</w:t>
      </w:r>
      <w:r w:rsidR="001601F6">
        <w:rPr>
          <w:rFonts w:ascii="Arial" w:hAnsi="Arial" w:cs="Arial"/>
          <w:sz w:val="24"/>
          <w:szCs w:val="24"/>
          <w:lang w:val="en-US"/>
        </w:rPr>
        <w:t xml:space="preserve"> who was lying on the ground</w:t>
      </w:r>
      <w:r w:rsidR="00A526A2">
        <w:rPr>
          <w:rFonts w:ascii="Arial" w:hAnsi="Arial" w:cs="Arial"/>
          <w:sz w:val="24"/>
          <w:szCs w:val="24"/>
          <w:lang w:val="en-US"/>
        </w:rPr>
        <w:t xml:space="preserve"> before the ambulance arrived and noted that he was unresponsive for a period.</w:t>
      </w:r>
    </w:p>
    <w:p w:rsidR="00355768" w:rsidRPr="0082664E" w:rsidRDefault="0082664E" w:rsidP="000B40F3">
      <w:pPr>
        <w:tabs>
          <w:tab w:val="left" w:pos="2160"/>
        </w:tabs>
        <w:spacing w:after="0"/>
        <w:ind w:left="720" w:hanging="720"/>
        <w:rPr>
          <w:rFonts w:ascii="Arial" w:hAnsi="Arial" w:cs="Arial"/>
          <w:bCs/>
          <w:sz w:val="24"/>
          <w:szCs w:val="24"/>
          <w:lang w:val="en-US"/>
        </w:rPr>
      </w:pPr>
      <w:r w:rsidRPr="0082664E">
        <w:rPr>
          <w:rFonts w:ascii="Arial" w:hAnsi="Arial" w:cs="Arial"/>
          <w:bCs/>
          <w:sz w:val="24"/>
          <w:szCs w:val="24"/>
          <w:lang w:val="en-US"/>
        </w:rPr>
        <w:t>THE LAW</w:t>
      </w:r>
    </w:p>
    <w:p w:rsidR="000B40F3" w:rsidRPr="00BE20DA" w:rsidRDefault="000B40F3" w:rsidP="000B40F3">
      <w:pPr>
        <w:tabs>
          <w:tab w:val="left" w:pos="2160"/>
        </w:tabs>
        <w:spacing w:after="0"/>
        <w:ind w:left="720" w:hanging="720"/>
        <w:rPr>
          <w:rFonts w:ascii="Arial" w:hAnsi="Arial" w:cs="Arial"/>
          <w:sz w:val="24"/>
          <w:szCs w:val="24"/>
          <w:u w:val="single"/>
          <w:lang w:val="en-US"/>
        </w:rPr>
      </w:pPr>
    </w:p>
    <w:p w:rsidR="00355768" w:rsidRPr="0082664E" w:rsidRDefault="00A526A2" w:rsidP="000B40F3">
      <w:pPr>
        <w:pStyle w:val="BowAnnexList1AltShiftL"/>
        <w:tabs>
          <w:tab w:val="clear" w:pos="567"/>
        </w:tabs>
        <w:ind w:left="0" w:firstLine="0"/>
        <w:rPr>
          <w:rFonts w:ascii="Arial" w:hAnsi="Arial" w:cs="Arial"/>
          <w:sz w:val="20"/>
          <w:szCs w:val="20"/>
          <w:lang w:val="en-US"/>
        </w:rPr>
      </w:pPr>
      <w:r>
        <w:rPr>
          <w:rFonts w:ascii="Arial" w:hAnsi="Arial" w:cs="Arial"/>
          <w:sz w:val="24"/>
          <w:szCs w:val="24"/>
          <w:lang w:val="en-US"/>
        </w:rPr>
        <w:t xml:space="preserve">It is trite that </w:t>
      </w:r>
      <w:r w:rsidR="00287BC2">
        <w:rPr>
          <w:rFonts w:ascii="Arial" w:hAnsi="Arial" w:cs="Arial"/>
          <w:sz w:val="24"/>
          <w:szCs w:val="24"/>
          <w:lang w:val="en-US"/>
        </w:rPr>
        <w:t xml:space="preserve">the </w:t>
      </w:r>
      <w:r>
        <w:rPr>
          <w:rFonts w:ascii="Arial" w:hAnsi="Arial" w:cs="Arial"/>
          <w:sz w:val="24"/>
          <w:szCs w:val="24"/>
          <w:lang w:val="en-US"/>
        </w:rPr>
        <w:t xml:space="preserve">onus is upon the plaintiff to </w:t>
      </w:r>
      <w:r w:rsidR="00AA4BC7">
        <w:rPr>
          <w:rFonts w:ascii="Arial" w:hAnsi="Arial" w:cs="Arial"/>
          <w:sz w:val="24"/>
          <w:szCs w:val="24"/>
          <w:lang w:val="en-US"/>
        </w:rPr>
        <w:t>prov</w:t>
      </w:r>
      <w:r w:rsidR="0082664E">
        <w:rPr>
          <w:rFonts w:ascii="Arial" w:hAnsi="Arial" w:cs="Arial"/>
          <w:sz w:val="24"/>
          <w:szCs w:val="24"/>
          <w:lang w:val="en-US"/>
        </w:rPr>
        <w:t>e on a balance of probabilities</w:t>
      </w:r>
      <w:r>
        <w:rPr>
          <w:rFonts w:ascii="Arial" w:hAnsi="Arial" w:cs="Arial"/>
          <w:sz w:val="24"/>
          <w:szCs w:val="24"/>
          <w:lang w:val="en-US"/>
        </w:rPr>
        <w:t xml:space="preserve"> th</w:t>
      </w:r>
      <w:r w:rsidR="00287BC2">
        <w:rPr>
          <w:rFonts w:ascii="Arial" w:hAnsi="Arial" w:cs="Arial"/>
          <w:sz w:val="24"/>
          <w:szCs w:val="24"/>
          <w:lang w:val="en-US"/>
        </w:rPr>
        <w:t xml:space="preserve">at his injuries were caused as a result of the negligent driving of the insured vehicle. </w:t>
      </w:r>
      <w:r w:rsidR="00287BC2" w:rsidRPr="0082664E">
        <w:rPr>
          <w:rStyle w:val="FootnoteReference"/>
          <w:rFonts w:ascii="Arial" w:hAnsi="Arial" w:cs="Arial"/>
          <w:sz w:val="20"/>
          <w:lang w:val="en-US"/>
        </w:rPr>
        <w:footnoteReference w:id="4"/>
      </w:r>
      <w:r w:rsidR="006D427E" w:rsidRPr="0082664E">
        <w:rPr>
          <w:rFonts w:ascii="Arial" w:hAnsi="Arial" w:cs="Arial"/>
          <w:sz w:val="20"/>
          <w:szCs w:val="20"/>
          <w:lang w:val="en-US"/>
        </w:rPr>
        <w:t xml:space="preserve"> </w:t>
      </w:r>
    </w:p>
    <w:p w:rsidR="00FC69D0" w:rsidRDefault="0082664E" w:rsidP="00FC69D0">
      <w:pPr>
        <w:pStyle w:val="BowAnnexList1AltShiftL"/>
        <w:numPr>
          <w:ilvl w:val="0"/>
          <w:numId w:val="0"/>
        </w:numPr>
        <w:rPr>
          <w:rFonts w:ascii="Arial" w:hAnsi="Arial" w:cs="Arial"/>
          <w:sz w:val="24"/>
          <w:szCs w:val="24"/>
          <w:lang w:val="en-US"/>
        </w:rPr>
      </w:pPr>
      <w:r>
        <w:rPr>
          <w:rFonts w:ascii="Arial" w:hAnsi="Arial" w:cs="Arial"/>
          <w:sz w:val="24"/>
          <w:szCs w:val="24"/>
          <w:lang w:val="en-US"/>
        </w:rPr>
        <w:t xml:space="preserve">EVALUATION </w:t>
      </w:r>
    </w:p>
    <w:p w:rsidR="00FC69D0" w:rsidRDefault="00FC69D0"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 xml:space="preserve"> I found the plaintiff to be a credible witness.</w:t>
      </w:r>
      <w:r w:rsidR="00262139">
        <w:rPr>
          <w:rFonts w:ascii="Arial" w:hAnsi="Arial" w:cs="Arial"/>
          <w:sz w:val="24"/>
          <w:szCs w:val="24"/>
          <w:lang w:val="en-US"/>
        </w:rPr>
        <w:t xml:space="preserve"> </w:t>
      </w:r>
      <w:r>
        <w:rPr>
          <w:rFonts w:ascii="Arial" w:hAnsi="Arial" w:cs="Arial"/>
          <w:sz w:val="24"/>
          <w:szCs w:val="24"/>
          <w:lang w:val="en-US"/>
        </w:rPr>
        <w:t xml:space="preserve">His evidence was also corroborated by both his wife and the independent witness in all material respects. Further documentary corroboration was provided by the </w:t>
      </w:r>
      <w:r w:rsidR="00E43866">
        <w:rPr>
          <w:rFonts w:ascii="Arial" w:hAnsi="Arial" w:cs="Arial"/>
          <w:sz w:val="24"/>
          <w:szCs w:val="24"/>
          <w:lang w:val="en-US"/>
        </w:rPr>
        <w:t xml:space="preserve">police accident report and the </w:t>
      </w:r>
      <w:proofErr w:type="spellStart"/>
      <w:r w:rsidR="00E43866">
        <w:rPr>
          <w:rFonts w:ascii="Arial" w:hAnsi="Arial" w:cs="Arial"/>
          <w:sz w:val="24"/>
          <w:szCs w:val="24"/>
          <w:lang w:val="en-US"/>
        </w:rPr>
        <w:t>B</w:t>
      </w:r>
      <w:r w:rsidR="009D132E">
        <w:rPr>
          <w:rFonts w:ascii="Arial" w:hAnsi="Arial" w:cs="Arial"/>
          <w:sz w:val="24"/>
          <w:szCs w:val="24"/>
          <w:lang w:val="en-US"/>
        </w:rPr>
        <w:t>aragwanath</w:t>
      </w:r>
      <w:proofErr w:type="spellEnd"/>
      <w:r w:rsidR="009D132E">
        <w:rPr>
          <w:rFonts w:ascii="Arial" w:hAnsi="Arial" w:cs="Arial"/>
          <w:sz w:val="24"/>
          <w:szCs w:val="24"/>
          <w:lang w:val="en-US"/>
        </w:rPr>
        <w:t xml:space="preserve"> Hospital </w:t>
      </w:r>
      <w:r w:rsidR="00E43866">
        <w:rPr>
          <w:rFonts w:ascii="Arial" w:hAnsi="Arial" w:cs="Arial"/>
          <w:sz w:val="24"/>
          <w:szCs w:val="24"/>
          <w:lang w:val="en-US"/>
        </w:rPr>
        <w:t xml:space="preserve">documentation. </w:t>
      </w:r>
      <w:r w:rsidR="009D132E">
        <w:rPr>
          <w:rFonts w:ascii="Arial" w:hAnsi="Arial" w:cs="Arial"/>
          <w:sz w:val="24"/>
          <w:szCs w:val="24"/>
          <w:lang w:val="en-US"/>
        </w:rPr>
        <w:t>Th</w:t>
      </w:r>
      <w:r w:rsidR="00E43866">
        <w:rPr>
          <w:rFonts w:ascii="Arial" w:hAnsi="Arial" w:cs="Arial"/>
          <w:sz w:val="24"/>
          <w:szCs w:val="24"/>
          <w:lang w:val="en-US"/>
        </w:rPr>
        <w:t>e</w:t>
      </w:r>
      <w:r w:rsidR="009D132E">
        <w:rPr>
          <w:rFonts w:ascii="Arial" w:hAnsi="Arial" w:cs="Arial"/>
          <w:sz w:val="24"/>
          <w:szCs w:val="24"/>
          <w:lang w:val="en-US"/>
        </w:rPr>
        <w:t xml:space="preserve"> accident report records the description of the accident as follows:</w:t>
      </w:r>
    </w:p>
    <w:p w:rsidR="009D132E" w:rsidRPr="009D132E" w:rsidRDefault="009D132E" w:rsidP="001D46AD">
      <w:pPr>
        <w:pStyle w:val="BowAnnexList1AltShiftL"/>
        <w:numPr>
          <w:ilvl w:val="0"/>
          <w:numId w:val="0"/>
        </w:numPr>
        <w:ind w:left="720" w:hanging="720"/>
        <w:rPr>
          <w:rFonts w:ascii="Arial" w:hAnsi="Arial" w:cs="Arial"/>
          <w:i/>
          <w:sz w:val="24"/>
          <w:szCs w:val="24"/>
          <w:lang w:val="en-US"/>
        </w:rPr>
      </w:pPr>
      <w:r>
        <w:rPr>
          <w:rFonts w:ascii="Arial" w:hAnsi="Arial" w:cs="Arial"/>
          <w:sz w:val="24"/>
          <w:szCs w:val="24"/>
          <w:lang w:val="en-US"/>
        </w:rPr>
        <w:tab/>
      </w:r>
      <w:r w:rsidR="001D46AD">
        <w:rPr>
          <w:rFonts w:ascii="Arial" w:hAnsi="Arial" w:cs="Arial"/>
          <w:i/>
          <w:sz w:val="24"/>
          <w:szCs w:val="24"/>
          <w:lang w:val="en-US"/>
        </w:rPr>
        <w:t xml:space="preserve">“Pedestrian, </w:t>
      </w:r>
      <w:r w:rsidR="0072143E">
        <w:rPr>
          <w:rFonts w:ascii="Arial" w:hAnsi="Arial" w:cs="Arial"/>
          <w:i/>
          <w:sz w:val="24"/>
          <w:szCs w:val="24"/>
          <w:lang w:val="en-US"/>
        </w:rPr>
        <w:t>Mr.</w:t>
      </w:r>
      <w:r w:rsidR="00C043F8">
        <w:rPr>
          <w:rFonts w:ascii="Arial" w:hAnsi="Arial" w:cs="Arial"/>
          <w:i/>
          <w:sz w:val="24"/>
          <w:szCs w:val="24"/>
          <w:lang w:val="en-US"/>
        </w:rPr>
        <w:t xml:space="preserve"> P</w:t>
      </w:r>
      <w:r w:rsidR="001D46AD">
        <w:rPr>
          <w:rFonts w:ascii="Arial" w:hAnsi="Arial" w:cs="Arial"/>
          <w:i/>
          <w:sz w:val="24"/>
          <w:szCs w:val="24"/>
          <w:lang w:val="en-US"/>
        </w:rPr>
        <w:t xml:space="preserve"> alleged that he was bum</w:t>
      </w:r>
      <w:r w:rsidR="0082664E">
        <w:rPr>
          <w:rFonts w:ascii="Arial" w:hAnsi="Arial" w:cs="Arial"/>
          <w:i/>
          <w:sz w:val="24"/>
          <w:szCs w:val="24"/>
          <w:lang w:val="en-US"/>
        </w:rPr>
        <w:t>p</w:t>
      </w:r>
      <w:r w:rsidR="001D46AD">
        <w:rPr>
          <w:rFonts w:ascii="Arial" w:hAnsi="Arial" w:cs="Arial"/>
          <w:i/>
          <w:sz w:val="24"/>
          <w:szCs w:val="24"/>
          <w:lang w:val="en-US"/>
        </w:rPr>
        <w:t xml:space="preserve">ed by the car in </w:t>
      </w:r>
      <w:proofErr w:type="spellStart"/>
      <w:r w:rsidR="001D46AD">
        <w:rPr>
          <w:rFonts w:ascii="Arial" w:hAnsi="Arial" w:cs="Arial"/>
          <w:i/>
          <w:sz w:val="24"/>
          <w:szCs w:val="24"/>
          <w:lang w:val="en-US"/>
        </w:rPr>
        <w:t>Fontein</w:t>
      </w:r>
      <w:proofErr w:type="spellEnd"/>
      <w:r w:rsidR="001D46AD">
        <w:rPr>
          <w:rFonts w:ascii="Arial" w:hAnsi="Arial" w:cs="Arial"/>
          <w:i/>
          <w:sz w:val="24"/>
          <w:szCs w:val="24"/>
          <w:lang w:val="en-US"/>
        </w:rPr>
        <w:t xml:space="preserve"> Street, Old </w:t>
      </w:r>
      <w:proofErr w:type="spellStart"/>
      <w:r w:rsidR="001D46AD">
        <w:rPr>
          <w:rFonts w:ascii="Arial" w:hAnsi="Arial" w:cs="Arial"/>
          <w:i/>
          <w:sz w:val="24"/>
          <w:szCs w:val="24"/>
          <w:lang w:val="en-US"/>
        </w:rPr>
        <w:t>Eldos</w:t>
      </w:r>
      <w:proofErr w:type="spellEnd"/>
      <w:r w:rsidR="001D46AD">
        <w:rPr>
          <w:rFonts w:ascii="Arial" w:hAnsi="Arial" w:cs="Arial"/>
          <w:i/>
          <w:sz w:val="24"/>
          <w:szCs w:val="24"/>
          <w:lang w:val="en-US"/>
        </w:rPr>
        <w:t xml:space="preserve"> and sustained right shoulder and spine injuries”</w:t>
      </w:r>
    </w:p>
    <w:p w:rsidR="009D132E" w:rsidRDefault="00607EC1"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The plaintiff’s patient registration form</w:t>
      </w:r>
      <w:r w:rsidR="00C176CB">
        <w:rPr>
          <w:rFonts w:ascii="Arial" w:hAnsi="Arial" w:cs="Arial"/>
          <w:sz w:val="24"/>
          <w:szCs w:val="24"/>
          <w:lang w:val="en-US"/>
        </w:rPr>
        <w:t xml:space="preserve"> with Chris Hani </w:t>
      </w:r>
      <w:proofErr w:type="spellStart"/>
      <w:r w:rsidR="00C176CB">
        <w:rPr>
          <w:rFonts w:ascii="Arial" w:hAnsi="Arial" w:cs="Arial"/>
          <w:sz w:val="24"/>
          <w:szCs w:val="24"/>
          <w:lang w:val="en-US"/>
        </w:rPr>
        <w:t>Baragwanath</w:t>
      </w:r>
      <w:proofErr w:type="spellEnd"/>
      <w:r w:rsidR="00C176CB">
        <w:rPr>
          <w:rFonts w:ascii="Arial" w:hAnsi="Arial" w:cs="Arial"/>
          <w:sz w:val="24"/>
          <w:szCs w:val="24"/>
          <w:lang w:val="en-US"/>
        </w:rPr>
        <w:t xml:space="preserve"> Hospital</w:t>
      </w:r>
      <w:r>
        <w:rPr>
          <w:rFonts w:ascii="Arial" w:hAnsi="Arial" w:cs="Arial"/>
          <w:sz w:val="24"/>
          <w:szCs w:val="24"/>
          <w:lang w:val="en-US"/>
        </w:rPr>
        <w:t xml:space="preserve"> is dated 29 June 2014</w:t>
      </w:r>
      <w:r w:rsidR="00C176CB">
        <w:rPr>
          <w:rFonts w:ascii="Arial" w:hAnsi="Arial" w:cs="Arial"/>
          <w:sz w:val="24"/>
          <w:szCs w:val="24"/>
          <w:lang w:val="en-US"/>
        </w:rPr>
        <w:t xml:space="preserve">. His </w:t>
      </w:r>
      <w:r w:rsidR="009D132E">
        <w:rPr>
          <w:rFonts w:ascii="Arial" w:hAnsi="Arial" w:cs="Arial"/>
          <w:sz w:val="24"/>
          <w:szCs w:val="24"/>
          <w:lang w:val="en-US"/>
        </w:rPr>
        <w:t>patient</w:t>
      </w:r>
      <w:r>
        <w:rPr>
          <w:rFonts w:ascii="Arial" w:hAnsi="Arial" w:cs="Arial"/>
          <w:sz w:val="24"/>
          <w:szCs w:val="24"/>
          <w:lang w:val="en-US"/>
        </w:rPr>
        <w:t xml:space="preserve"> examination </w:t>
      </w:r>
      <w:r w:rsidR="009D132E">
        <w:rPr>
          <w:rFonts w:ascii="Arial" w:hAnsi="Arial" w:cs="Arial"/>
          <w:sz w:val="24"/>
          <w:szCs w:val="24"/>
          <w:lang w:val="en-US"/>
        </w:rPr>
        <w:t>form records the doctor’s</w:t>
      </w:r>
      <w:r w:rsidR="0082664E">
        <w:rPr>
          <w:rFonts w:ascii="Arial" w:hAnsi="Arial" w:cs="Arial"/>
          <w:sz w:val="24"/>
          <w:szCs w:val="24"/>
          <w:lang w:val="en-US"/>
        </w:rPr>
        <w:t xml:space="preserve"> examination</w:t>
      </w:r>
      <w:r w:rsidR="009D132E">
        <w:rPr>
          <w:rFonts w:ascii="Arial" w:hAnsi="Arial" w:cs="Arial"/>
          <w:sz w:val="24"/>
          <w:szCs w:val="24"/>
          <w:lang w:val="en-US"/>
        </w:rPr>
        <w:t xml:space="preserve"> notes on 30 June 2014</w:t>
      </w:r>
      <w:r w:rsidR="0082664E">
        <w:rPr>
          <w:rFonts w:ascii="Arial" w:hAnsi="Arial" w:cs="Arial"/>
          <w:sz w:val="24"/>
          <w:szCs w:val="24"/>
          <w:lang w:val="en-US"/>
        </w:rPr>
        <w:t xml:space="preserve"> and records the plaintiff’s injuries as including cervical spine, lumbar, right shoulder and head injury.</w:t>
      </w:r>
    </w:p>
    <w:p w:rsidR="00140FB4" w:rsidRDefault="00CA5BEB"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T</w:t>
      </w:r>
      <w:r w:rsidR="000A2E95">
        <w:rPr>
          <w:rFonts w:ascii="Arial" w:hAnsi="Arial" w:cs="Arial"/>
          <w:sz w:val="24"/>
          <w:szCs w:val="24"/>
          <w:lang w:val="en-US"/>
        </w:rPr>
        <w:t xml:space="preserve">he plaintiff and his witnesses’ evidence was uncontested and not subject to cross-examination in consequence of the fact that the RAF </w:t>
      </w:r>
      <w:r>
        <w:rPr>
          <w:rFonts w:ascii="Arial" w:hAnsi="Arial" w:cs="Arial"/>
          <w:sz w:val="24"/>
          <w:szCs w:val="24"/>
          <w:lang w:val="en-US"/>
        </w:rPr>
        <w:t>un</w:t>
      </w:r>
      <w:r w:rsidR="000A2E95">
        <w:rPr>
          <w:rFonts w:ascii="Arial" w:hAnsi="Arial" w:cs="Arial"/>
          <w:sz w:val="24"/>
          <w:szCs w:val="24"/>
          <w:lang w:val="en-US"/>
        </w:rPr>
        <w:t>represented at the trial</w:t>
      </w:r>
      <w:r>
        <w:rPr>
          <w:rFonts w:ascii="Arial" w:hAnsi="Arial" w:cs="Arial"/>
          <w:sz w:val="24"/>
          <w:szCs w:val="24"/>
          <w:lang w:val="en-US"/>
        </w:rPr>
        <w:t>. T</w:t>
      </w:r>
      <w:r w:rsidR="000A2E95">
        <w:rPr>
          <w:rFonts w:ascii="Arial" w:hAnsi="Arial" w:cs="Arial"/>
          <w:sz w:val="24"/>
          <w:szCs w:val="24"/>
          <w:lang w:val="en-US"/>
        </w:rPr>
        <w:t xml:space="preserve">his court was mindful of that fact and took greater care to clarify issues with the witnesses that required clarification. This included a consideration of whether </w:t>
      </w:r>
      <w:r>
        <w:rPr>
          <w:rFonts w:ascii="Arial" w:hAnsi="Arial" w:cs="Arial"/>
          <w:sz w:val="24"/>
          <w:szCs w:val="24"/>
          <w:lang w:val="en-US"/>
        </w:rPr>
        <w:t>any contributory</w:t>
      </w:r>
      <w:r w:rsidR="000A2E95">
        <w:rPr>
          <w:rFonts w:ascii="Arial" w:hAnsi="Arial" w:cs="Arial"/>
          <w:sz w:val="24"/>
          <w:szCs w:val="24"/>
          <w:lang w:val="en-US"/>
        </w:rPr>
        <w:t xml:space="preserve"> negligence could be attributed to the</w:t>
      </w:r>
      <w:r w:rsidR="005C4E85">
        <w:rPr>
          <w:rFonts w:ascii="Arial" w:hAnsi="Arial" w:cs="Arial"/>
          <w:sz w:val="24"/>
          <w:szCs w:val="24"/>
          <w:lang w:val="en-US"/>
        </w:rPr>
        <w:t xml:space="preserve"> plaintiff. </w:t>
      </w:r>
    </w:p>
    <w:p w:rsidR="005C4E85" w:rsidRDefault="005C4E85"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lastRenderedPageBreak/>
        <w:t xml:space="preserve">Both the plaintiff and the independent witness gave evidence that the collision between the insured vehicle and the plaintiff occurred on the sidewalk and that there was nothing which the plaintiff could have done to avoid the accident. It is trite that sidewalks are not intended for vehicles and the plaintiff </w:t>
      </w:r>
      <w:r w:rsidR="006C48E2">
        <w:rPr>
          <w:rFonts w:ascii="Arial" w:hAnsi="Arial" w:cs="Arial"/>
          <w:sz w:val="24"/>
          <w:szCs w:val="24"/>
          <w:lang w:val="en-US"/>
        </w:rPr>
        <w:t>would not have been obliged to foresee that a vehicle would, without warning, mount the sidewalk from behind and collide into him.</w:t>
      </w:r>
      <w:r w:rsidR="006C48E2" w:rsidRPr="0054012D">
        <w:rPr>
          <w:rStyle w:val="FootnoteReference"/>
          <w:rFonts w:ascii="Arial" w:hAnsi="Arial" w:cs="Arial"/>
          <w:sz w:val="20"/>
          <w:lang w:val="en-US"/>
        </w:rPr>
        <w:footnoteReference w:id="5"/>
      </w:r>
      <w:r w:rsidR="006C48E2" w:rsidRPr="0054012D">
        <w:rPr>
          <w:rFonts w:ascii="Arial" w:hAnsi="Arial" w:cs="Arial"/>
          <w:sz w:val="24"/>
          <w:szCs w:val="24"/>
          <w:lang w:val="en-US"/>
        </w:rPr>
        <w:t xml:space="preserve">  </w:t>
      </w:r>
      <w:r w:rsidR="00140FB4">
        <w:rPr>
          <w:rFonts w:ascii="Arial" w:hAnsi="Arial" w:cs="Arial"/>
          <w:sz w:val="24"/>
          <w:szCs w:val="24"/>
          <w:lang w:val="en-US"/>
        </w:rPr>
        <w:t xml:space="preserve">Failing any evidence being led before me to support a finding of contributory negligence on the part of the plaintiff, I find that </w:t>
      </w:r>
      <w:r w:rsidR="009D132E">
        <w:rPr>
          <w:rFonts w:ascii="Arial" w:hAnsi="Arial" w:cs="Arial"/>
          <w:sz w:val="24"/>
          <w:szCs w:val="24"/>
          <w:lang w:val="en-US"/>
        </w:rPr>
        <w:t xml:space="preserve">no contributory </w:t>
      </w:r>
      <w:r>
        <w:rPr>
          <w:rFonts w:ascii="Arial" w:hAnsi="Arial" w:cs="Arial"/>
          <w:sz w:val="24"/>
          <w:szCs w:val="24"/>
          <w:lang w:val="en-US"/>
        </w:rPr>
        <w:t>negligence can be attributed to plaintiff.</w:t>
      </w:r>
    </w:p>
    <w:p w:rsidR="00D2026D" w:rsidRDefault="0054012D" w:rsidP="00D2026D">
      <w:pPr>
        <w:pStyle w:val="BowAnnexList1AltShiftL"/>
        <w:numPr>
          <w:ilvl w:val="0"/>
          <w:numId w:val="0"/>
        </w:numPr>
        <w:rPr>
          <w:rFonts w:ascii="Arial" w:hAnsi="Arial" w:cs="Arial"/>
          <w:sz w:val="24"/>
          <w:szCs w:val="24"/>
          <w:lang w:val="en-US"/>
        </w:rPr>
      </w:pPr>
      <w:r>
        <w:rPr>
          <w:rFonts w:ascii="Arial" w:hAnsi="Arial" w:cs="Arial"/>
          <w:sz w:val="24"/>
          <w:szCs w:val="24"/>
          <w:lang w:val="en-US"/>
        </w:rPr>
        <w:t>CONCLUSION</w:t>
      </w:r>
    </w:p>
    <w:p w:rsidR="000A2E95" w:rsidRPr="00BE20DA" w:rsidRDefault="00AA4BC7" w:rsidP="000B40F3">
      <w:pPr>
        <w:pStyle w:val="BowAnnexList1AltShiftL"/>
        <w:tabs>
          <w:tab w:val="clear" w:pos="567"/>
        </w:tabs>
        <w:ind w:left="0" w:firstLine="0"/>
        <w:rPr>
          <w:rFonts w:ascii="Arial" w:hAnsi="Arial" w:cs="Arial"/>
          <w:sz w:val="24"/>
          <w:szCs w:val="24"/>
          <w:lang w:val="en-US"/>
        </w:rPr>
      </w:pPr>
      <w:r>
        <w:rPr>
          <w:rFonts w:ascii="Arial" w:hAnsi="Arial" w:cs="Arial"/>
          <w:sz w:val="24"/>
          <w:szCs w:val="24"/>
          <w:lang w:val="en-US"/>
        </w:rPr>
        <w:t xml:space="preserve">On a consideration of the evidence in totality, </w:t>
      </w:r>
      <w:r w:rsidR="00436F93">
        <w:rPr>
          <w:rFonts w:ascii="Arial" w:hAnsi="Arial" w:cs="Arial"/>
          <w:sz w:val="24"/>
          <w:szCs w:val="24"/>
          <w:lang w:val="en-US"/>
        </w:rPr>
        <w:t xml:space="preserve">I </w:t>
      </w:r>
      <w:r w:rsidR="005C4E85">
        <w:rPr>
          <w:rFonts w:ascii="Arial" w:hAnsi="Arial" w:cs="Arial"/>
          <w:sz w:val="24"/>
          <w:szCs w:val="24"/>
          <w:lang w:val="en-US"/>
        </w:rPr>
        <w:t>find that the plaintiff</w:t>
      </w:r>
      <w:r>
        <w:rPr>
          <w:rFonts w:ascii="Arial" w:hAnsi="Arial" w:cs="Arial"/>
          <w:sz w:val="24"/>
          <w:szCs w:val="24"/>
          <w:lang w:val="en-US"/>
        </w:rPr>
        <w:t xml:space="preserve">  </w:t>
      </w:r>
      <w:r w:rsidR="005C4E85">
        <w:rPr>
          <w:rFonts w:ascii="Arial" w:hAnsi="Arial" w:cs="Arial"/>
          <w:sz w:val="24"/>
          <w:szCs w:val="24"/>
          <w:lang w:val="en-US"/>
        </w:rPr>
        <w:t xml:space="preserve"> has discharged his onus</w:t>
      </w:r>
      <w:r w:rsidR="00436F93">
        <w:rPr>
          <w:rFonts w:ascii="Arial" w:hAnsi="Arial" w:cs="Arial"/>
          <w:sz w:val="24"/>
          <w:szCs w:val="24"/>
          <w:lang w:val="en-US"/>
        </w:rPr>
        <w:t>.</w:t>
      </w:r>
      <w:r w:rsidR="005C4E85">
        <w:rPr>
          <w:rFonts w:ascii="Arial" w:hAnsi="Arial" w:cs="Arial"/>
          <w:sz w:val="24"/>
          <w:szCs w:val="24"/>
          <w:lang w:val="en-US"/>
        </w:rPr>
        <w:t xml:space="preserve">  </w:t>
      </w:r>
      <w:r>
        <w:rPr>
          <w:rFonts w:ascii="Arial" w:hAnsi="Arial" w:cs="Arial"/>
          <w:sz w:val="24"/>
          <w:szCs w:val="24"/>
          <w:lang w:val="en-US"/>
        </w:rPr>
        <w:t>I am satisfied that the plaintiff</w:t>
      </w:r>
      <w:r w:rsidR="00436F93">
        <w:rPr>
          <w:rFonts w:ascii="Arial" w:hAnsi="Arial" w:cs="Arial"/>
          <w:sz w:val="24"/>
          <w:szCs w:val="24"/>
          <w:lang w:val="en-US"/>
        </w:rPr>
        <w:t xml:space="preserve">, as a pedestrian, </w:t>
      </w:r>
      <w:r>
        <w:rPr>
          <w:rFonts w:ascii="Arial" w:hAnsi="Arial" w:cs="Arial"/>
          <w:sz w:val="24"/>
          <w:szCs w:val="24"/>
          <w:lang w:val="en-US"/>
        </w:rPr>
        <w:t>was involve</w:t>
      </w:r>
      <w:r w:rsidR="00436F93">
        <w:rPr>
          <w:rFonts w:ascii="Arial" w:hAnsi="Arial" w:cs="Arial"/>
          <w:sz w:val="24"/>
          <w:szCs w:val="24"/>
          <w:lang w:val="en-US"/>
        </w:rPr>
        <w:t xml:space="preserve">d in a </w:t>
      </w:r>
      <w:r w:rsidR="0054012D">
        <w:rPr>
          <w:rFonts w:ascii="Arial" w:hAnsi="Arial" w:cs="Arial"/>
          <w:sz w:val="24"/>
          <w:szCs w:val="24"/>
          <w:lang w:val="en-US"/>
        </w:rPr>
        <w:t>collision which</w:t>
      </w:r>
      <w:r w:rsidR="0089169F">
        <w:rPr>
          <w:rFonts w:ascii="Arial" w:hAnsi="Arial" w:cs="Arial"/>
          <w:sz w:val="24"/>
          <w:szCs w:val="24"/>
          <w:lang w:val="en-US"/>
        </w:rPr>
        <w:t xml:space="preserve"> occurred on 29 June 2014 and t</w:t>
      </w:r>
      <w:r>
        <w:rPr>
          <w:rFonts w:ascii="Arial" w:hAnsi="Arial" w:cs="Arial"/>
          <w:sz w:val="24"/>
          <w:szCs w:val="24"/>
          <w:lang w:val="en-US"/>
        </w:rPr>
        <w:t>hat he sustained various injuries as a result of that</w:t>
      </w:r>
      <w:r w:rsidR="0089169F">
        <w:rPr>
          <w:rFonts w:ascii="Arial" w:hAnsi="Arial" w:cs="Arial"/>
          <w:sz w:val="24"/>
          <w:szCs w:val="24"/>
          <w:lang w:val="en-US"/>
        </w:rPr>
        <w:t xml:space="preserve"> collision.</w:t>
      </w:r>
      <w:r>
        <w:rPr>
          <w:rFonts w:ascii="Arial" w:hAnsi="Arial" w:cs="Arial"/>
          <w:sz w:val="24"/>
          <w:szCs w:val="24"/>
          <w:lang w:val="en-US"/>
        </w:rPr>
        <w:t xml:space="preserve"> </w:t>
      </w:r>
      <w:r w:rsidR="0089169F">
        <w:rPr>
          <w:rFonts w:ascii="Arial" w:hAnsi="Arial" w:cs="Arial"/>
          <w:sz w:val="24"/>
          <w:szCs w:val="24"/>
          <w:lang w:val="en-US"/>
        </w:rPr>
        <w:t xml:space="preserve">I further find that </w:t>
      </w:r>
      <w:r>
        <w:rPr>
          <w:rFonts w:ascii="Arial" w:hAnsi="Arial" w:cs="Arial"/>
          <w:sz w:val="24"/>
          <w:szCs w:val="24"/>
          <w:lang w:val="en-US"/>
        </w:rPr>
        <w:t xml:space="preserve">no contributory negligence may be attributed to </w:t>
      </w:r>
      <w:r w:rsidR="0089169F">
        <w:rPr>
          <w:rFonts w:ascii="Arial" w:hAnsi="Arial" w:cs="Arial"/>
          <w:sz w:val="24"/>
          <w:szCs w:val="24"/>
          <w:lang w:val="en-US"/>
        </w:rPr>
        <w:t xml:space="preserve">the plaintiff. </w:t>
      </w:r>
      <w:r w:rsidR="00436F93">
        <w:rPr>
          <w:rFonts w:ascii="Arial" w:hAnsi="Arial" w:cs="Arial"/>
          <w:sz w:val="24"/>
          <w:szCs w:val="24"/>
          <w:lang w:val="en-US"/>
        </w:rPr>
        <w:t xml:space="preserve"> The plaintiff is entitled to recover his full proven damages against the defendant. </w:t>
      </w:r>
      <w:r w:rsidR="000A2E95">
        <w:rPr>
          <w:rFonts w:ascii="Arial" w:hAnsi="Arial" w:cs="Arial"/>
          <w:sz w:val="24"/>
          <w:szCs w:val="24"/>
          <w:lang w:val="en-US"/>
        </w:rPr>
        <w:t xml:space="preserve"> </w:t>
      </w:r>
    </w:p>
    <w:p w:rsidR="00B47968" w:rsidRDefault="0054012D" w:rsidP="00BE20DA">
      <w:pPr>
        <w:tabs>
          <w:tab w:val="left" w:pos="2160"/>
        </w:tabs>
        <w:spacing w:after="0"/>
        <w:ind w:left="720" w:hanging="720"/>
        <w:rPr>
          <w:rFonts w:ascii="Arial" w:hAnsi="Arial" w:cs="Arial"/>
          <w:sz w:val="24"/>
          <w:szCs w:val="24"/>
          <w:lang w:val="en-US"/>
        </w:rPr>
      </w:pPr>
      <w:r>
        <w:rPr>
          <w:rFonts w:ascii="Arial" w:hAnsi="Arial" w:cs="Arial"/>
          <w:sz w:val="24"/>
          <w:szCs w:val="24"/>
          <w:lang w:val="en-US"/>
        </w:rPr>
        <w:t>ORDER</w:t>
      </w:r>
    </w:p>
    <w:p w:rsidR="00FC69D0" w:rsidRPr="00BE20DA" w:rsidRDefault="00FC69D0" w:rsidP="00BE20DA">
      <w:pPr>
        <w:tabs>
          <w:tab w:val="left" w:pos="2160"/>
        </w:tabs>
        <w:spacing w:after="0"/>
        <w:ind w:left="720" w:hanging="720"/>
        <w:rPr>
          <w:rFonts w:ascii="Arial" w:hAnsi="Arial" w:cs="Arial"/>
          <w:sz w:val="24"/>
          <w:szCs w:val="24"/>
          <w:lang w:val="en-US"/>
        </w:rPr>
      </w:pPr>
    </w:p>
    <w:p w:rsidR="00717691" w:rsidRPr="00BE20DA" w:rsidRDefault="00717691" w:rsidP="00BE20DA">
      <w:pPr>
        <w:pStyle w:val="BowAnnexList1AltShiftL"/>
        <w:tabs>
          <w:tab w:val="clear" w:pos="567"/>
        </w:tabs>
        <w:ind w:left="0" w:firstLine="0"/>
        <w:rPr>
          <w:rFonts w:ascii="Arial" w:hAnsi="Arial" w:cs="Arial"/>
          <w:sz w:val="24"/>
          <w:szCs w:val="24"/>
          <w:lang w:val="en-GB"/>
        </w:rPr>
      </w:pPr>
      <w:r w:rsidRPr="00BE20DA">
        <w:rPr>
          <w:rFonts w:ascii="Arial" w:hAnsi="Arial" w:cs="Arial"/>
          <w:sz w:val="24"/>
          <w:szCs w:val="24"/>
          <w:lang w:val="en-US"/>
        </w:rPr>
        <w:t xml:space="preserve">In the result </w:t>
      </w:r>
      <w:r w:rsidRPr="00BE20DA">
        <w:rPr>
          <w:rFonts w:ascii="Arial" w:hAnsi="Arial" w:cs="Arial"/>
          <w:sz w:val="24"/>
          <w:szCs w:val="24"/>
          <w:lang w:val="en-GB"/>
        </w:rPr>
        <w:t xml:space="preserve">the following order </w:t>
      </w:r>
      <w:r w:rsidR="00871CA3" w:rsidRPr="00BE20DA">
        <w:rPr>
          <w:rFonts w:ascii="Arial" w:hAnsi="Arial" w:cs="Arial"/>
          <w:sz w:val="24"/>
          <w:szCs w:val="24"/>
          <w:lang w:val="en-GB"/>
        </w:rPr>
        <w:t>is made</w:t>
      </w:r>
      <w:r w:rsidRPr="00BE20DA">
        <w:rPr>
          <w:rFonts w:ascii="Arial" w:hAnsi="Arial" w:cs="Arial"/>
          <w:sz w:val="24"/>
          <w:szCs w:val="24"/>
          <w:lang w:val="en-GB"/>
        </w:rPr>
        <w:t>:</w:t>
      </w:r>
    </w:p>
    <w:p w:rsidR="00717691" w:rsidRPr="00BE20DA" w:rsidRDefault="00717691" w:rsidP="0072143E">
      <w:pPr>
        <w:pStyle w:val="NormalWeb"/>
        <w:shd w:val="clear" w:color="auto" w:fill="FFFFFF"/>
        <w:tabs>
          <w:tab w:val="left" w:pos="2160"/>
        </w:tabs>
        <w:spacing w:before="0" w:beforeAutospacing="0" w:after="0" w:afterAutospacing="0" w:line="360" w:lineRule="auto"/>
        <w:jc w:val="both"/>
        <w:rPr>
          <w:rFonts w:ascii="Arial" w:hAnsi="Arial" w:cs="Arial"/>
          <w:lang w:val="en-GB"/>
        </w:rPr>
      </w:pPr>
      <w:r w:rsidRPr="00BE20DA">
        <w:rPr>
          <w:rFonts w:ascii="Arial" w:hAnsi="Arial" w:cs="Arial"/>
          <w:lang w:val="en-GB"/>
        </w:rPr>
        <w:t>(a)</w:t>
      </w:r>
      <w:r w:rsidR="00D0425B" w:rsidRPr="00BE20DA">
        <w:rPr>
          <w:rFonts w:ascii="Arial" w:hAnsi="Arial" w:cs="Arial"/>
          <w:lang w:val="en-GB"/>
        </w:rPr>
        <w:t xml:space="preserve"> </w:t>
      </w:r>
      <w:r w:rsidRPr="00BE20DA">
        <w:rPr>
          <w:rFonts w:ascii="Arial" w:hAnsi="Arial" w:cs="Arial"/>
          <w:lang w:val="en-GB"/>
        </w:rPr>
        <w:t xml:space="preserve">The </w:t>
      </w:r>
      <w:r w:rsidR="00D2026D">
        <w:rPr>
          <w:rFonts w:ascii="Arial" w:hAnsi="Arial" w:cs="Arial"/>
          <w:lang w:val="en-GB"/>
        </w:rPr>
        <w:t xml:space="preserve">defendant is liable </w:t>
      </w:r>
      <w:r w:rsidR="0072143E">
        <w:rPr>
          <w:rFonts w:ascii="Arial" w:hAnsi="Arial" w:cs="Arial"/>
          <w:lang w:val="en-GB"/>
        </w:rPr>
        <w:t>for 100% of the</w:t>
      </w:r>
      <w:r w:rsidR="00D2026D">
        <w:rPr>
          <w:rFonts w:ascii="Arial" w:hAnsi="Arial" w:cs="Arial"/>
          <w:lang w:val="en-GB"/>
        </w:rPr>
        <w:t xml:space="preserve"> plaintiff’s proven or agreed damages consequent upon the injuries sustained by him during the accident on 29 June 2014.</w:t>
      </w:r>
    </w:p>
    <w:p w:rsidR="00717691" w:rsidRDefault="00717691" w:rsidP="000B40F3">
      <w:pPr>
        <w:pStyle w:val="NormalWeb"/>
        <w:shd w:val="clear" w:color="auto" w:fill="FFFFFF"/>
        <w:tabs>
          <w:tab w:val="left" w:pos="2160"/>
        </w:tabs>
        <w:spacing w:before="0" w:beforeAutospacing="0" w:after="0" w:afterAutospacing="0" w:line="360" w:lineRule="auto"/>
        <w:rPr>
          <w:rFonts w:ascii="Arial" w:hAnsi="Arial" w:cs="Arial"/>
          <w:lang w:val="en-GB"/>
        </w:rPr>
      </w:pPr>
      <w:r w:rsidRPr="00BE20DA">
        <w:rPr>
          <w:rFonts w:ascii="Arial" w:hAnsi="Arial" w:cs="Arial"/>
          <w:lang w:val="en-GB"/>
        </w:rPr>
        <w:t>(b)</w:t>
      </w:r>
      <w:r w:rsidR="00D0425B" w:rsidRPr="00BE20DA">
        <w:rPr>
          <w:rFonts w:ascii="Arial" w:hAnsi="Arial" w:cs="Arial"/>
          <w:lang w:val="en-GB"/>
        </w:rPr>
        <w:t xml:space="preserve"> </w:t>
      </w:r>
      <w:r w:rsidR="0072143E" w:rsidRPr="00BE20DA">
        <w:rPr>
          <w:rFonts w:ascii="Arial" w:hAnsi="Arial" w:cs="Arial"/>
          <w:lang w:val="en-GB"/>
        </w:rPr>
        <w:t xml:space="preserve">The </w:t>
      </w:r>
      <w:r w:rsidR="0072143E">
        <w:rPr>
          <w:rFonts w:ascii="Arial" w:hAnsi="Arial" w:cs="Arial"/>
          <w:lang w:val="en-GB"/>
        </w:rPr>
        <w:t>defendant</w:t>
      </w:r>
      <w:r w:rsidR="00D2026D">
        <w:rPr>
          <w:rFonts w:ascii="Arial" w:hAnsi="Arial" w:cs="Arial"/>
          <w:lang w:val="en-GB"/>
        </w:rPr>
        <w:t xml:space="preserve"> shall pay the plaintiff’s costs of the trial on the merits. </w:t>
      </w:r>
    </w:p>
    <w:p w:rsidR="00D2026D" w:rsidRPr="00D2026D" w:rsidRDefault="00D2026D" w:rsidP="000B40F3">
      <w:pPr>
        <w:pStyle w:val="NormalWeb"/>
        <w:shd w:val="clear" w:color="auto" w:fill="FFFFFF"/>
        <w:tabs>
          <w:tab w:val="left" w:pos="2160"/>
        </w:tabs>
        <w:spacing w:before="0" w:beforeAutospacing="0" w:after="0" w:afterAutospacing="0" w:line="360" w:lineRule="auto"/>
        <w:rPr>
          <w:rFonts w:ascii="Arial" w:hAnsi="Arial" w:cs="Arial"/>
          <w:i/>
          <w:lang w:val="en-GB"/>
        </w:rPr>
      </w:pPr>
      <w:r>
        <w:rPr>
          <w:rFonts w:ascii="Arial" w:hAnsi="Arial" w:cs="Arial"/>
          <w:lang w:val="en-GB"/>
        </w:rPr>
        <w:t xml:space="preserve">(c) The determination of the plaintiff’s quantum of damages is postponed </w:t>
      </w:r>
      <w:r>
        <w:rPr>
          <w:rFonts w:ascii="Arial" w:hAnsi="Arial" w:cs="Arial"/>
          <w:i/>
          <w:lang w:val="en-GB"/>
        </w:rPr>
        <w:t>sine die.</w:t>
      </w:r>
    </w:p>
    <w:p w:rsidR="00BE20DA" w:rsidRPr="00BE20DA" w:rsidRDefault="00BE20DA" w:rsidP="000B40F3">
      <w:pPr>
        <w:pStyle w:val="NormalWeb"/>
        <w:shd w:val="clear" w:color="auto" w:fill="FFFFFF"/>
        <w:tabs>
          <w:tab w:val="left" w:pos="2160"/>
        </w:tabs>
        <w:spacing w:before="0" w:beforeAutospacing="0" w:after="0" w:afterAutospacing="0" w:line="360" w:lineRule="auto"/>
        <w:rPr>
          <w:rFonts w:ascii="Arial" w:hAnsi="Arial" w:cs="Arial"/>
          <w:lang w:val="en-GB"/>
        </w:rPr>
      </w:pPr>
    </w:p>
    <w:p w:rsidR="00B10682" w:rsidRPr="00BE20DA" w:rsidRDefault="0072143E" w:rsidP="0072143E">
      <w:pPr>
        <w:tabs>
          <w:tab w:val="left" w:pos="2160"/>
        </w:tabs>
        <w:spacing w:line="480" w:lineRule="auto"/>
        <w:ind w:left="720" w:hanging="720"/>
        <w:rPr>
          <w:rFonts w:ascii="Arial" w:eastAsia="SimSun" w:hAnsi="Arial" w:cs="Arial"/>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eastAsia="SimSun" w:hAnsi="Arial" w:cs="Arial"/>
          <w:sz w:val="24"/>
          <w:szCs w:val="24"/>
        </w:rPr>
        <w:tab/>
      </w:r>
      <w:r w:rsidR="00B10682" w:rsidRPr="00BE20DA">
        <w:rPr>
          <w:rFonts w:ascii="Arial" w:eastAsia="SimSun" w:hAnsi="Arial" w:cs="Arial"/>
          <w:sz w:val="24"/>
          <w:szCs w:val="24"/>
        </w:rPr>
        <w:t>____________________________</w:t>
      </w:r>
    </w:p>
    <w:p w:rsidR="00B10682" w:rsidRPr="00BE20DA" w:rsidRDefault="00B10682" w:rsidP="00C65204">
      <w:pPr>
        <w:tabs>
          <w:tab w:val="left" w:pos="2160"/>
        </w:tabs>
        <w:spacing w:after="160" w:line="480" w:lineRule="auto"/>
        <w:ind w:left="720"/>
        <w:contextualSpacing/>
        <w:jc w:val="right"/>
        <w:rPr>
          <w:rFonts w:ascii="Arial" w:eastAsia="SimSun" w:hAnsi="Arial" w:cs="Arial"/>
          <w:sz w:val="24"/>
          <w:szCs w:val="24"/>
        </w:rPr>
      </w:pPr>
      <w:r w:rsidRPr="00BE20DA">
        <w:rPr>
          <w:rFonts w:ascii="Arial" w:eastAsia="SimSun" w:hAnsi="Arial" w:cs="Arial"/>
          <w:sz w:val="24"/>
          <w:szCs w:val="24"/>
        </w:rPr>
        <w:t>Acting Judge of the High Court</w:t>
      </w:r>
    </w:p>
    <w:p w:rsidR="00B10682" w:rsidRPr="00BE20DA" w:rsidRDefault="00B10682" w:rsidP="00C65204">
      <w:pPr>
        <w:tabs>
          <w:tab w:val="left" w:pos="2160"/>
        </w:tabs>
        <w:spacing w:after="160" w:line="480" w:lineRule="auto"/>
        <w:ind w:left="720"/>
        <w:contextualSpacing/>
        <w:jc w:val="right"/>
        <w:rPr>
          <w:rFonts w:ascii="Arial" w:eastAsia="SimSun" w:hAnsi="Arial" w:cs="Arial"/>
          <w:sz w:val="24"/>
          <w:szCs w:val="24"/>
        </w:rPr>
      </w:pPr>
      <w:r w:rsidRPr="00BE20DA">
        <w:rPr>
          <w:rFonts w:ascii="Arial" w:eastAsia="SimSun" w:hAnsi="Arial" w:cs="Arial"/>
          <w:sz w:val="24"/>
          <w:szCs w:val="24"/>
        </w:rPr>
        <w:t>Nichols AJ</w:t>
      </w:r>
    </w:p>
    <w:p w:rsidR="00B10682" w:rsidRPr="00BE20DA" w:rsidRDefault="00B10682" w:rsidP="00C65204">
      <w:pPr>
        <w:tabs>
          <w:tab w:val="left" w:pos="2160"/>
        </w:tabs>
        <w:spacing w:after="160" w:line="259" w:lineRule="auto"/>
        <w:ind w:left="720"/>
        <w:contextualSpacing/>
        <w:jc w:val="left"/>
        <w:rPr>
          <w:rFonts w:ascii="Arial" w:eastAsia="SimSun" w:hAnsi="Arial" w:cs="Arial"/>
          <w:sz w:val="24"/>
          <w:szCs w:val="24"/>
        </w:rPr>
      </w:pPr>
      <w:r w:rsidRPr="00BE20DA">
        <w:rPr>
          <w:rFonts w:ascii="Arial" w:eastAsia="SimSun" w:hAnsi="Arial" w:cs="Arial"/>
          <w:sz w:val="24"/>
          <w:szCs w:val="24"/>
        </w:rPr>
        <w:t xml:space="preserve"> </w:t>
      </w:r>
    </w:p>
    <w:p w:rsidR="00B10682" w:rsidRPr="00BE20DA" w:rsidRDefault="00B10682" w:rsidP="00C65204">
      <w:pPr>
        <w:tabs>
          <w:tab w:val="left" w:pos="2160"/>
        </w:tabs>
        <w:spacing w:after="0" w:line="480" w:lineRule="auto"/>
        <w:rPr>
          <w:rFonts w:ascii="Arial" w:eastAsia="SimSun" w:hAnsi="Arial" w:cs="Arial"/>
          <w:iCs/>
          <w:sz w:val="24"/>
          <w:szCs w:val="24"/>
          <w:lang w:val="en-GB" w:eastAsia="zh-CN"/>
        </w:rPr>
      </w:pPr>
    </w:p>
    <w:p w:rsidR="00B10682" w:rsidRPr="00BE20DA" w:rsidRDefault="00B10682" w:rsidP="00C65204">
      <w:pPr>
        <w:tabs>
          <w:tab w:val="left" w:pos="2160"/>
        </w:tabs>
        <w:spacing w:after="160" w:line="259" w:lineRule="auto"/>
        <w:ind w:left="720"/>
        <w:contextualSpacing/>
        <w:jc w:val="left"/>
        <w:rPr>
          <w:rFonts w:ascii="Arial" w:eastAsia="SimSun" w:hAnsi="Arial" w:cs="Arial"/>
          <w:sz w:val="24"/>
          <w:szCs w:val="24"/>
        </w:rPr>
      </w:pPr>
    </w:p>
    <w:p w:rsidR="00B10682" w:rsidRPr="00BE20DA" w:rsidRDefault="00B10682" w:rsidP="00C65204">
      <w:pPr>
        <w:tabs>
          <w:tab w:val="left" w:pos="2160"/>
        </w:tabs>
        <w:spacing w:after="0" w:line="480" w:lineRule="auto"/>
        <w:rPr>
          <w:rFonts w:ascii="Arial" w:eastAsia="SimSun" w:hAnsi="Arial" w:cs="Arial"/>
          <w:iCs/>
          <w:sz w:val="24"/>
          <w:szCs w:val="24"/>
          <w:lang w:val="en-GB" w:eastAsia="zh-CN"/>
        </w:rPr>
      </w:pPr>
    </w:p>
    <w:p w:rsidR="00B10682" w:rsidRPr="00BE20DA" w:rsidRDefault="0054012D" w:rsidP="00C65204">
      <w:pPr>
        <w:tabs>
          <w:tab w:val="left" w:pos="2160"/>
        </w:tabs>
        <w:spacing w:after="0" w:line="480" w:lineRule="auto"/>
        <w:rPr>
          <w:rFonts w:ascii="Arial" w:eastAsia="SimSun" w:hAnsi="Arial" w:cs="Arial"/>
          <w:iCs/>
          <w:sz w:val="24"/>
          <w:szCs w:val="24"/>
          <w:lang w:val="en-GB" w:eastAsia="zh-CN"/>
        </w:rPr>
      </w:pPr>
      <w:r>
        <w:rPr>
          <w:rFonts w:ascii="Arial" w:eastAsia="SimSun" w:hAnsi="Arial" w:cs="Arial"/>
          <w:iCs/>
          <w:sz w:val="24"/>
          <w:szCs w:val="24"/>
          <w:lang w:val="en-GB" w:eastAsia="zh-CN"/>
        </w:rPr>
        <w:lastRenderedPageBreak/>
        <w:t>Date Heard</w:t>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w:t>
      </w:r>
      <w:r>
        <w:rPr>
          <w:rFonts w:ascii="Arial" w:eastAsia="SimSun" w:hAnsi="Arial" w:cs="Arial"/>
          <w:iCs/>
          <w:sz w:val="24"/>
          <w:szCs w:val="24"/>
          <w:lang w:val="en-GB" w:eastAsia="zh-CN"/>
        </w:rPr>
        <w:tab/>
        <w:t>23</w:t>
      </w:r>
      <w:r w:rsidR="00D0425B" w:rsidRPr="00BE20DA">
        <w:rPr>
          <w:rFonts w:ascii="Arial" w:eastAsia="SimSun" w:hAnsi="Arial" w:cs="Arial"/>
          <w:iCs/>
          <w:sz w:val="24"/>
          <w:szCs w:val="24"/>
          <w:lang w:val="en-GB" w:eastAsia="zh-CN"/>
        </w:rPr>
        <w:t xml:space="preserve"> April 2021</w:t>
      </w:r>
    </w:p>
    <w:p w:rsidR="00D0425B" w:rsidRPr="00BE20DA" w:rsidRDefault="00D0425B" w:rsidP="00C65204">
      <w:pPr>
        <w:tabs>
          <w:tab w:val="left" w:pos="2160"/>
        </w:tabs>
        <w:spacing w:after="0" w:line="480" w:lineRule="auto"/>
        <w:rPr>
          <w:rFonts w:ascii="Arial" w:eastAsia="SimSun" w:hAnsi="Arial" w:cs="Arial"/>
          <w:iCs/>
          <w:sz w:val="24"/>
          <w:szCs w:val="24"/>
          <w:lang w:val="en-GB" w:eastAsia="zh-CN"/>
        </w:rPr>
      </w:pPr>
      <w:r w:rsidRPr="00BE20DA">
        <w:rPr>
          <w:rFonts w:ascii="Arial" w:eastAsia="SimSun" w:hAnsi="Arial" w:cs="Arial"/>
          <w:iCs/>
          <w:sz w:val="24"/>
          <w:szCs w:val="24"/>
          <w:lang w:val="en-GB" w:eastAsia="zh-CN"/>
        </w:rPr>
        <w:t>Date Judgement Delivered</w:t>
      </w:r>
      <w:r w:rsidRPr="00BE20DA">
        <w:rPr>
          <w:rFonts w:ascii="Arial" w:eastAsia="SimSun" w:hAnsi="Arial" w:cs="Arial"/>
          <w:iCs/>
          <w:sz w:val="24"/>
          <w:szCs w:val="24"/>
          <w:lang w:val="en-GB" w:eastAsia="zh-CN"/>
        </w:rPr>
        <w:tab/>
      </w:r>
      <w:r w:rsidRPr="00BE20DA">
        <w:rPr>
          <w:rFonts w:ascii="Arial" w:eastAsia="SimSun" w:hAnsi="Arial" w:cs="Arial"/>
          <w:iCs/>
          <w:sz w:val="24"/>
          <w:szCs w:val="24"/>
          <w:lang w:val="en-GB" w:eastAsia="zh-CN"/>
        </w:rPr>
        <w:tab/>
        <w:t>:</w:t>
      </w:r>
      <w:r w:rsidR="0072143E">
        <w:rPr>
          <w:rFonts w:ascii="Arial" w:eastAsia="SimSun" w:hAnsi="Arial" w:cs="Arial"/>
          <w:iCs/>
          <w:sz w:val="24"/>
          <w:szCs w:val="24"/>
          <w:lang w:val="en-GB" w:eastAsia="zh-CN"/>
        </w:rPr>
        <w:tab/>
        <w:t>12 July 2021</w:t>
      </w:r>
    </w:p>
    <w:p w:rsidR="00B10682" w:rsidRPr="00BE20DA" w:rsidRDefault="00D0425B" w:rsidP="00C65204">
      <w:pPr>
        <w:tabs>
          <w:tab w:val="left" w:pos="2160"/>
        </w:tabs>
        <w:spacing w:after="0" w:line="240" w:lineRule="auto"/>
        <w:rPr>
          <w:rFonts w:ascii="Arial" w:eastAsia="SimSun" w:hAnsi="Arial" w:cs="Arial"/>
          <w:iCs/>
          <w:sz w:val="24"/>
          <w:szCs w:val="24"/>
          <w:lang w:val="en-GB" w:eastAsia="zh-CN"/>
        </w:rPr>
      </w:pPr>
      <w:r w:rsidRPr="00BE20DA">
        <w:rPr>
          <w:rFonts w:ascii="Arial" w:eastAsia="SimSun" w:hAnsi="Arial" w:cs="Arial"/>
          <w:iCs/>
          <w:sz w:val="24"/>
          <w:szCs w:val="24"/>
          <w:lang w:val="en-GB" w:eastAsia="zh-CN"/>
        </w:rPr>
        <w:t>F</w:t>
      </w:r>
      <w:r w:rsidR="00B10682" w:rsidRPr="00BE20DA">
        <w:rPr>
          <w:rFonts w:ascii="Arial" w:eastAsia="SimSun" w:hAnsi="Arial" w:cs="Arial"/>
          <w:iCs/>
          <w:sz w:val="24"/>
          <w:szCs w:val="24"/>
          <w:lang w:val="en-GB" w:eastAsia="zh-CN"/>
        </w:rPr>
        <w:t xml:space="preserve">or the </w:t>
      </w:r>
      <w:r w:rsidR="00FC69D0">
        <w:rPr>
          <w:rFonts w:ascii="Arial" w:eastAsia="SimSun" w:hAnsi="Arial" w:cs="Arial"/>
          <w:iCs/>
          <w:sz w:val="24"/>
          <w:szCs w:val="24"/>
          <w:lang w:val="en-GB" w:eastAsia="zh-CN"/>
        </w:rPr>
        <w:t>Plaintiff</w:t>
      </w:r>
      <w:r w:rsidR="00B10682" w:rsidRPr="00BE20DA">
        <w:rPr>
          <w:rFonts w:ascii="Arial" w:eastAsia="SimSun" w:hAnsi="Arial" w:cs="Arial"/>
          <w:iCs/>
          <w:sz w:val="24"/>
          <w:szCs w:val="24"/>
          <w:lang w:val="en-GB" w:eastAsia="zh-CN"/>
        </w:rPr>
        <w:t xml:space="preserve"> </w:t>
      </w:r>
      <w:r w:rsidR="00B10682" w:rsidRPr="00BE20DA">
        <w:rPr>
          <w:rFonts w:ascii="Arial" w:eastAsia="SimSun" w:hAnsi="Arial" w:cs="Arial"/>
          <w:iCs/>
          <w:sz w:val="24"/>
          <w:szCs w:val="24"/>
          <w:lang w:val="en-GB" w:eastAsia="zh-CN"/>
        </w:rPr>
        <w:tab/>
      </w:r>
      <w:r w:rsidR="00B10682" w:rsidRPr="00BE20DA">
        <w:rPr>
          <w:rFonts w:ascii="Arial" w:eastAsia="SimSun" w:hAnsi="Arial" w:cs="Arial"/>
          <w:iCs/>
          <w:sz w:val="24"/>
          <w:szCs w:val="24"/>
          <w:lang w:val="en-GB" w:eastAsia="zh-CN"/>
        </w:rPr>
        <w:tab/>
      </w:r>
      <w:r w:rsidRPr="00BE20DA">
        <w:rPr>
          <w:rFonts w:ascii="Arial" w:eastAsia="SimSun" w:hAnsi="Arial" w:cs="Arial"/>
          <w:iCs/>
          <w:sz w:val="24"/>
          <w:szCs w:val="24"/>
          <w:lang w:val="en-GB" w:eastAsia="zh-CN"/>
        </w:rPr>
        <w:tab/>
      </w:r>
      <w:r w:rsidR="00B10682" w:rsidRPr="00BE20DA">
        <w:rPr>
          <w:rFonts w:ascii="Arial" w:eastAsia="SimSun" w:hAnsi="Arial" w:cs="Arial"/>
          <w:iCs/>
          <w:sz w:val="24"/>
          <w:szCs w:val="24"/>
          <w:lang w:val="en-GB" w:eastAsia="zh-CN"/>
        </w:rPr>
        <w:t>:</w:t>
      </w:r>
      <w:r w:rsidR="00F709B5" w:rsidRPr="00BE20DA">
        <w:rPr>
          <w:rFonts w:ascii="Arial" w:eastAsia="SimSun" w:hAnsi="Arial" w:cs="Arial"/>
          <w:iCs/>
          <w:sz w:val="24"/>
          <w:szCs w:val="24"/>
          <w:lang w:val="en-GB" w:eastAsia="zh-CN"/>
        </w:rPr>
        <w:tab/>
        <w:t xml:space="preserve">Advocate </w:t>
      </w:r>
      <w:proofErr w:type="spellStart"/>
      <w:r w:rsidR="00FC69D0">
        <w:rPr>
          <w:rFonts w:ascii="Arial" w:eastAsia="SimSun" w:hAnsi="Arial" w:cs="Arial"/>
          <w:iCs/>
          <w:sz w:val="24"/>
          <w:szCs w:val="24"/>
          <w:lang w:val="en-GB" w:eastAsia="zh-CN"/>
        </w:rPr>
        <w:t>Molope-Madondo</w:t>
      </w:r>
      <w:proofErr w:type="spellEnd"/>
      <w:r w:rsidR="00B10682" w:rsidRPr="00BE20DA">
        <w:rPr>
          <w:rFonts w:ascii="Arial" w:eastAsia="SimSun" w:hAnsi="Arial" w:cs="Arial"/>
          <w:iCs/>
          <w:sz w:val="24"/>
          <w:szCs w:val="24"/>
          <w:lang w:val="en-GB" w:eastAsia="zh-CN"/>
        </w:rPr>
        <w:tab/>
      </w:r>
    </w:p>
    <w:p w:rsidR="00B47968" w:rsidRDefault="00B47968" w:rsidP="00C65204">
      <w:pPr>
        <w:tabs>
          <w:tab w:val="left" w:pos="2160"/>
        </w:tabs>
        <w:spacing w:after="0" w:line="240" w:lineRule="auto"/>
        <w:rPr>
          <w:rFonts w:ascii="Arial" w:eastAsia="SimSun" w:hAnsi="Arial" w:cs="Arial"/>
          <w:iCs/>
          <w:sz w:val="24"/>
          <w:szCs w:val="24"/>
          <w:lang w:val="en-GB" w:eastAsia="zh-CN"/>
        </w:rPr>
      </w:pPr>
    </w:p>
    <w:p w:rsidR="00B10682" w:rsidRDefault="00D0425B" w:rsidP="00C65204">
      <w:pPr>
        <w:tabs>
          <w:tab w:val="left" w:pos="2160"/>
        </w:tabs>
        <w:spacing w:after="0" w:line="240" w:lineRule="auto"/>
        <w:rPr>
          <w:rFonts w:ascii="Arial" w:eastAsia="SimSun" w:hAnsi="Arial" w:cs="Arial"/>
          <w:iCs/>
          <w:sz w:val="24"/>
          <w:szCs w:val="24"/>
          <w:lang w:val="en-GB" w:eastAsia="zh-CN"/>
        </w:rPr>
      </w:pPr>
      <w:r w:rsidRPr="00BE20DA">
        <w:rPr>
          <w:rFonts w:ascii="Arial" w:eastAsia="SimSun" w:hAnsi="Arial" w:cs="Arial"/>
          <w:iCs/>
          <w:sz w:val="24"/>
          <w:szCs w:val="24"/>
          <w:lang w:val="en-GB" w:eastAsia="zh-CN"/>
        </w:rPr>
        <w:t>Instructed by</w:t>
      </w:r>
      <w:r w:rsidRPr="00BE20DA">
        <w:rPr>
          <w:rFonts w:ascii="Arial" w:eastAsia="SimSun" w:hAnsi="Arial" w:cs="Arial"/>
          <w:iCs/>
          <w:sz w:val="24"/>
          <w:szCs w:val="24"/>
          <w:lang w:val="en-GB" w:eastAsia="zh-CN"/>
        </w:rPr>
        <w:tab/>
      </w:r>
      <w:r w:rsidRPr="00BE20DA">
        <w:rPr>
          <w:rFonts w:ascii="Arial" w:eastAsia="SimSun" w:hAnsi="Arial" w:cs="Arial"/>
          <w:iCs/>
          <w:sz w:val="24"/>
          <w:szCs w:val="24"/>
          <w:lang w:val="en-GB" w:eastAsia="zh-CN"/>
        </w:rPr>
        <w:tab/>
      </w:r>
      <w:r w:rsidRPr="00BE20DA">
        <w:rPr>
          <w:rFonts w:ascii="Arial" w:eastAsia="SimSun" w:hAnsi="Arial" w:cs="Arial"/>
          <w:iCs/>
          <w:sz w:val="24"/>
          <w:szCs w:val="24"/>
          <w:lang w:val="en-GB" w:eastAsia="zh-CN"/>
        </w:rPr>
        <w:tab/>
        <w:t>:</w:t>
      </w:r>
      <w:r w:rsidR="00B47968">
        <w:rPr>
          <w:rFonts w:ascii="Arial" w:eastAsia="SimSun" w:hAnsi="Arial" w:cs="Arial"/>
          <w:iCs/>
          <w:sz w:val="24"/>
          <w:szCs w:val="24"/>
          <w:lang w:val="en-GB" w:eastAsia="zh-CN"/>
        </w:rPr>
        <w:tab/>
      </w:r>
      <w:r w:rsidR="0089169F">
        <w:rPr>
          <w:rFonts w:ascii="Arial" w:eastAsia="SimSun" w:hAnsi="Arial" w:cs="Arial"/>
          <w:iCs/>
          <w:sz w:val="24"/>
          <w:szCs w:val="24"/>
          <w:lang w:val="en-GB" w:eastAsia="zh-CN"/>
        </w:rPr>
        <w:t xml:space="preserve">NT </w:t>
      </w:r>
      <w:proofErr w:type="spellStart"/>
      <w:r w:rsidR="0089169F">
        <w:rPr>
          <w:rFonts w:ascii="Arial" w:eastAsia="SimSun" w:hAnsi="Arial" w:cs="Arial"/>
          <w:iCs/>
          <w:sz w:val="24"/>
          <w:szCs w:val="24"/>
          <w:lang w:val="en-GB" w:eastAsia="zh-CN"/>
        </w:rPr>
        <w:t>Mdlalose</w:t>
      </w:r>
      <w:proofErr w:type="spellEnd"/>
      <w:r w:rsidR="0089169F">
        <w:rPr>
          <w:rFonts w:ascii="Arial" w:eastAsia="SimSun" w:hAnsi="Arial" w:cs="Arial"/>
          <w:iCs/>
          <w:sz w:val="24"/>
          <w:szCs w:val="24"/>
          <w:lang w:val="en-GB" w:eastAsia="zh-CN"/>
        </w:rPr>
        <w:t xml:space="preserve"> </w:t>
      </w:r>
      <w:proofErr w:type="spellStart"/>
      <w:r w:rsidR="0089169F">
        <w:rPr>
          <w:rFonts w:ascii="Arial" w:eastAsia="SimSun" w:hAnsi="Arial" w:cs="Arial"/>
          <w:iCs/>
          <w:sz w:val="24"/>
          <w:szCs w:val="24"/>
          <w:lang w:val="en-GB" w:eastAsia="zh-CN"/>
        </w:rPr>
        <w:t>Inc</w:t>
      </w:r>
      <w:proofErr w:type="spellEnd"/>
    </w:p>
    <w:p w:rsidR="0089169F" w:rsidRDefault="0089169F" w:rsidP="00C65204">
      <w:pPr>
        <w:tabs>
          <w:tab w:val="left" w:pos="2160"/>
        </w:tabs>
        <w:spacing w:after="0" w:line="240" w:lineRule="auto"/>
        <w:rPr>
          <w:rFonts w:ascii="Arial" w:eastAsia="SimSun" w:hAnsi="Arial" w:cs="Arial"/>
          <w:iCs/>
          <w:sz w:val="24"/>
          <w:szCs w:val="24"/>
          <w:lang w:val="en-GB" w:eastAsia="zh-CN"/>
        </w:rPr>
      </w:pP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114 Jan Smuts Avenue Parkwood</w:t>
      </w:r>
    </w:p>
    <w:p w:rsidR="0089169F" w:rsidRDefault="0089169F" w:rsidP="00C65204">
      <w:pPr>
        <w:tabs>
          <w:tab w:val="left" w:pos="2160"/>
        </w:tabs>
        <w:spacing w:after="0" w:line="240" w:lineRule="auto"/>
        <w:rPr>
          <w:rFonts w:ascii="Arial" w:eastAsia="SimSun" w:hAnsi="Arial" w:cs="Arial"/>
          <w:iCs/>
          <w:sz w:val="24"/>
          <w:szCs w:val="24"/>
          <w:lang w:val="en-GB" w:eastAsia="zh-CN"/>
        </w:rPr>
      </w:pP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Johannesburg</w:t>
      </w:r>
    </w:p>
    <w:p w:rsidR="0089169F" w:rsidRPr="00BE20DA" w:rsidRDefault="0089169F" w:rsidP="00C65204">
      <w:pPr>
        <w:tabs>
          <w:tab w:val="left" w:pos="2160"/>
        </w:tabs>
        <w:spacing w:after="0" w:line="240" w:lineRule="auto"/>
        <w:rPr>
          <w:rFonts w:ascii="Arial" w:eastAsia="SimSun" w:hAnsi="Arial" w:cs="Arial"/>
          <w:iCs/>
          <w:sz w:val="24"/>
          <w:szCs w:val="24"/>
          <w:lang w:val="en-GB" w:eastAsia="zh-CN"/>
        </w:rPr>
      </w:pP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r>
      <w:r>
        <w:rPr>
          <w:rFonts w:ascii="Arial" w:eastAsia="SimSun" w:hAnsi="Arial" w:cs="Arial"/>
          <w:iCs/>
          <w:sz w:val="24"/>
          <w:szCs w:val="24"/>
          <w:lang w:val="en-GB" w:eastAsia="zh-CN"/>
        </w:rPr>
        <w:tab/>
        <w:t>Email: siyakha@mdlaloseinc.co.za</w:t>
      </w:r>
    </w:p>
    <w:p w:rsidR="00D0425B" w:rsidRPr="00BE20DA" w:rsidRDefault="00D0425B" w:rsidP="00C65204">
      <w:pPr>
        <w:tabs>
          <w:tab w:val="left" w:pos="2160"/>
        </w:tabs>
        <w:spacing w:after="0" w:line="240" w:lineRule="auto"/>
        <w:rPr>
          <w:rFonts w:ascii="Arial" w:eastAsia="SimSun" w:hAnsi="Arial" w:cs="Arial"/>
          <w:iCs/>
          <w:sz w:val="24"/>
          <w:szCs w:val="24"/>
          <w:lang w:val="en-GB" w:eastAsia="zh-CN"/>
        </w:rPr>
      </w:pPr>
    </w:p>
    <w:p w:rsidR="00D0425B" w:rsidRPr="00BE20DA" w:rsidRDefault="00FC69D0" w:rsidP="00FC69D0">
      <w:pPr>
        <w:tabs>
          <w:tab w:val="left" w:pos="2160"/>
        </w:tabs>
        <w:spacing w:after="0" w:line="240" w:lineRule="auto"/>
        <w:rPr>
          <w:rFonts w:ascii="Arial" w:eastAsia="SimSun" w:hAnsi="Arial" w:cs="Arial"/>
          <w:iCs/>
          <w:sz w:val="24"/>
          <w:szCs w:val="24"/>
          <w:lang w:val="en-GB" w:eastAsia="zh-CN"/>
        </w:rPr>
      </w:pPr>
      <w:r>
        <w:rPr>
          <w:rFonts w:ascii="Arial" w:eastAsia="SimSun" w:hAnsi="Arial" w:cs="Arial"/>
          <w:iCs/>
          <w:sz w:val="24"/>
          <w:szCs w:val="24"/>
          <w:lang w:val="en-GB" w:eastAsia="zh-CN"/>
        </w:rPr>
        <w:t xml:space="preserve">No appearance for the </w:t>
      </w:r>
      <w:r w:rsidR="0072143E">
        <w:rPr>
          <w:rFonts w:ascii="Arial" w:eastAsia="SimSun" w:hAnsi="Arial" w:cs="Arial"/>
          <w:iCs/>
          <w:sz w:val="24"/>
          <w:szCs w:val="24"/>
          <w:lang w:val="en-GB" w:eastAsia="zh-CN"/>
        </w:rPr>
        <w:t>Defendant:</w:t>
      </w:r>
      <w:r w:rsidR="00B10682" w:rsidRPr="00BE20DA">
        <w:rPr>
          <w:rFonts w:ascii="Arial" w:eastAsia="SimSun" w:hAnsi="Arial" w:cs="Arial"/>
          <w:iCs/>
          <w:sz w:val="24"/>
          <w:szCs w:val="24"/>
          <w:lang w:val="en-GB" w:eastAsia="zh-CN"/>
        </w:rPr>
        <w:tab/>
      </w:r>
    </w:p>
    <w:p w:rsidR="00B10682" w:rsidRPr="00BE20DA" w:rsidRDefault="00B10682" w:rsidP="00C65204">
      <w:pPr>
        <w:tabs>
          <w:tab w:val="left" w:pos="2160"/>
        </w:tabs>
        <w:spacing w:line="480" w:lineRule="auto"/>
        <w:jc w:val="center"/>
        <w:rPr>
          <w:rFonts w:ascii="Arial" w:hAnsi="Arial" w:cs="Arial"/>
          <w:sz w:val="24"/>
          <w:szCs w:val="24"/>
          <w:lang w:val="en-US"/>
        </w:rPr>
      </w:pPr>
    </w:p>
    <w:p w:rsidR="00C65204" w:rsidRPr="00BE20DA" w:rsidRDefault="00C65204" w:rsidP="00C65204">
      <w:pPr>
        <w:tabs>
          <w:tab w:val="left" w:pos="2160"/>
        </w:tabs>
        <w:spacing w:line="480" w:lineRule="auto"/>
        <w:jc w:val="center"/>
        <w:rPr>
          <w:rFonts w:ascii="Arial" w:hAnsi="Arial" w:cs="Arial"/>
          <w:sz w:val="24"/>
          <w:szCs w:val="24"/>
          <w:lang w:val="en-US"/>
        </w:rPr>
      </w:pPr>
    </w:p>
    <w:sectPr w:rsidR="00C65204" w:rsidRPr="00BE20DA" w:rsidSect="000B40F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1134" w:bottom="1134" w:left="1134" w:header="680" w:footer="680" w:gutter="0"/>
      <w:pgNumType w:start="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23" w:rsidRDefault="00E72523">
      <w:pPr>
        <w:spacing w:after="0" w:line="240" w:lineRule="auto"/>
      </w:pPr>
      <w:r>
        <w:separator/>
      </w:r>
    </w:p>
  </w:endnote>
  <w:endnote w:type="continuationSeparator" w:id="0">
    <w:p w:rsidR="00E72523" w:rsidRDefault="00E7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0D" w:rsidRDefault="00DA1D0D">
    <w:pPr>
      <w:pStyle w:val="Footer"/>
    </w:pPr>
  </w:p>
  <w:p w:rsidR="00DA1D0D" w:rsidRDefault="00DA1D0D"/>
  <w:p w:rsidR="00DA1D0D" w:rsidRDefault="00DA1D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0D" w:rsidRDefault="00DA1D0D" w:rsidP="00C65204">
    <w:pPr>
      <w:pStyle w:val="Footer"/>
      <w:tabs>
        <w:tab w:val="clear" w:pos="4513"/>
        <w:tab w:val="clear" w:pos="902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0D" w:rsidRDefault="00DA1D0D" w:rsidP="006561BA">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23" w:rsidRDefault="00E72523">
      <w:pPr>
        <w:spacing w:after="0" w:line="240" w:lineRule="auto"/>
      </w:pPr>
      <w:r>
        <w:separator/>
      </w:r>
    </w:p>
  </w:footnote>
  <w:footnote w:type="continuationSeparator" w:id="0">
    <w:p w:rsidR="00E72523" w:rsidRDefault="00E72523">
      <w:pPr>
        <w:spacing w:after="0" w:line="240" w:lineRule="auto"/>
      </w:pPr>
      <w:r>
        <w:continuationSeparator/>
      </w:r>
    </w:p>
  </w:footnote>
  <w:footnote w:id="1">
    <w:p w:rsidR="00F8533B" w:rsidRPr="00DC5C85" w:rsidRDefault="00F8533B">
      <w:pPr>
        <w:pStyle w:val="FootnoteText"/>
        <w:rPr>
          <w:rFonts w:ascii="Arial" w:hAnsi="Arial" w:cs="Arial"/>
          <w:sz w:val="20"/>
          <w:lang w:val="en-US"/>
        </w:rPr>
      </w:pPr>
      <w:r w:rsidRPr="00DC5C85">
        <w:rPr>
          <w:rStyle w:val="FootnoteReference"/>
          <w:rFonts w:ascii="Arial" w:hAnsi="Arial" w:cs="Arial"/>
          <w:sz w:val="20"/>
        </w:rPr>
        <w:footnoteRef/>
      </w:r>
      <w:r w:rsidRPr="00DC5C85">
        <w:rPr>
          <w:rFonts w:ascii="Arial" w:hAnsi="Arial" w:cs="Arial"/>
          <w:sz w:val="20"/>
        </w:rPr>
        <w:t xml:space="preserve"> </w:t>
      </w:r>
      <w:proofErr w:type="spellStart"/>
      <w:r w:rsidRPr="0054012D">
        <w:rPr>
          <w:rFonts w:ascii="Arial" w:hAnsi="Arial" w:cs="Arial"/>
          <w:i/>
          <w:sz w:val="20"/>
          <w:lang w:val="en-US"/>
        </w:rPr>
        <w:t>Maseko</w:t>
      </w:r>
      <w:proofErr w:type="spellEnd"/>
      <w:r w:rsidRPr="0054012D">
        <w:rPr>
          <w:rFonts w:ascii="Arial" w:hAnsi="Arial" w:cs="Arial"/>
          <w:i/>
          <w:sz w:val="20"/>
          <w:lang w:val="en-US"/>
        </w:rPr>
        <w:t xml:space="preserve"> v </w:t>
      </w:r>
      <w:r w:rsidR="00DC5C85" w:rsidRPr="0054012D">
        <w:rPr>
          <w:rFonts w:ascii="Arial" w:hAnsi="Arial" w:cs="Arial"/>
          <w:i/>
          <w:sz w:val="20"/>
          <w:lang w:val="en-US"/>
        </w:rPr>
        <w:t>RAF</w:t>
      </w:r>
      <w:r w:rsidR="00DC5C85" w:rsidRPr="00DC5C85">
        <w:rPr>
          <w:rFonts w:ascii="Arial" w:hAnsi="Arial" w:cs="Arial"/>
          <w:sz w:val="20"/>
          <w:lang w:val="en-US"/>
        </w:rPr>
        <w:t xml:space="preserve"> </w:t>
      </w:r>
      <w:r w:rsidR="00DC5C85">
        <w:rPr>
          <w:rFonts w:ascii="Arial" w:hAnsi="Arial" w:cs="Arial"/>
          <w:sz w:val="20"/>
          <w:lang w:val="en-US"/>
        </w:rPr>
        <w:t>(7086/2018) [2020] ZAWCHC 94 (19 August 2020) para 6 – 7.</w:t>
      </w:r>
    </w:p>
  </w:footnote>
  <w:footnote w:id="2">
    <w:p w:rsidR="00117013" w:rsidRPr="00117013" w:rsidRDefault="00117013">
      <w:pPr>
        <w:pStyle w:val="FootnoteText"/>
        <w:rPr>
          <w:rFonts w:ascii="Arial" w:hAnsi="Arial" w:cs="Arial"/>
          <w:sz w:val="20"/>
          <w:lang w:val="en-US"/>
        </w:rPr>
      </w:pPr>
      <w:r w:rsidRPr="00117013">
        <w:rPr>
          <w:rStyle w:val="FootnoteReference"/>
          <w:rFonts w:ascii="Arial" w:hAnsi="Arial" w:cs="Arial"/>
          <w:sz w:val="20"/>
        </w:rPr>
        <w:footnoteRef/>
      </w:r>
      <w:r w:rsidRPr="00117013">
        <w:rPr>
          <w:rFonts w:ascii="Arial" w:hAnsi="Arial" w:cs="Arial"/>
          <w:sz w:val="20"/>
        </w:rPr>
        <w:t xml:space="preserve"> (101</w:t>
      </w:r>
      <w:r>
        <w:rPr>
          <w:rFonts w:ascii="Arial" w:hAnsi="Arial" w:cs="Arial"/>
          <w:sz w:val="20"/>
        </w:rPr>
        <w:t>33</w:t>
      </w:r>
      <w:r w:rsidRPr="00117013">
        <w:rPr>
          <w:rFonts w:ascii="Arial" w:hAnsi="Arial" w:cs="Arial"/>
          <w:sz w:val="20"/>
        </w:rPr>
        <w:t>/2018)</w:t>
      </w:r>
      <w:r>
        <w:rPr>
          <w:rFonts w:ascii="Arial" w:hAnsi="Arial" w:cs="Arial"/>
          <w:sz w:val="20"/>
        </w:rPr>
        <w:t xml:space="preserve"> 25 March 2019.</w:t>
      </w:r>
    </w:p>
  </w:footnote>
  <w:footnote w:id="3">
    <w:p w:rsidR="00117013" w:rsidRPr="00533CAE" w:rsidRDefault="00117013">
      <w:pPr>
        <w:pStyle w:val="FootnoteText"/>
        <w:rPr>
          <w:rFonts w:ascii="Arial" w:hAnsi="Arial" w:cs="Arial"/>
          <w:i/>
          <w:sz w:val="20"/>
          <w:lang w:val="en-US"/>
        </w:rPr>
      </w:pPr>
      <w:r w:rsidRPr="00533CAE">
        <w:rPr>
          <w:rStyle w:val="FootnoteReference"/>
          <w:rFonts w:ascii="Arial" w:hAnsi="Arial" w:cs="Arial"/>
          <w:sz w:val="20"/>
        </w:rPr>
        <w:footnoteRef/>
      </w:r>
      <w:r w:rsidRPr="00533CAE">
        <w:rPr>
          <w:rFonts w:ascii="Arial" w:hAnsi="Arial" w:cs="Arial"/>
          <w:sz w:val="20"/>
        </w:rPr>
        <w:t xml:space="preserve"> </w:t>
      </w:r>
      <w:r w:rsidRPr="00533CAE">
        <w:rPr>
          <w:rFonts w:ascii="Arial" w:hAnsi="Arial" w:cs="Arial"/>
          <w:i/>
          <w:sz w:val="20"/>
          <w:lang w:val="en-US"/>
        </w:rPr>
        <w:t xml:space="preserve">MS </w:t>
      </w:r>
      <w:r w:rsidR="00533CAE" w:rsidRPr="00533CAE">
        <w:rPr>
          <w:rFonts w:ascii="Arial" w:hAnsi="Arial" w:cs="Arial"/>
          <w:sz w:val="20"/>
          <w:lang w:val="en-US"/>
        </w:rPr>
        <w:t>matter para 12</w:t>
      </w:r>
      <w:r w:rsidR="0054012D">
        <w:rPr>
          <w:rFonts w:ascii="Arial" w:hAnsi="Arial" w:cs="Arial"/>
          <w:sz w:val="20"/>
          <w:lang w:val="en-US"/>
        </w:rPr>
        <w:t>.</w:t>
      </w:r>
    </w:p>
  </w:footnote>
  <w:footnote w:id="4">
    <w:p w:rsidR="00287BC2" w:rsidRPr="00287BC2" w:rsidRDefault="00287BC2">
      <w:pPr>
        <w:pStyle w:val="FootnoteText"/>
        <w:rPr>
          <w:rFonts w:ascii="Arial" w:hAnsi="Arial" w:cs="Arial"/>
          <w:sz w:val="20"/>
          <w:lang w:val="en-US"/>
        </w:rPr>
      </w:pPr>
      <w:r>
        <w:rPr>
          <w:rStyle w:val="FootnoteReference"/>
        </w:rPr>
        <w:footnoteRef/>
      </w:r>
      <w:r>
        <w:t xml:space="preserve"> </w:t>
      </w:r>
      <w:proofErr w:type="spellStart"/>
      <w:r>
        <w:rPr>
          <w:rFonts w:ascii="Arial" w:hAnsi="Arial" w:cs="Arial"/>
          <w:i/>
          <w:sz w:val="20"/>
          <w:lang w:val="en-US"/>
        </w:rPr>
        <w:t>L</w:t>
      </w:r>
      <w:r w:rsidR="00AA4BC7">
        <w:rPr>
          <w:rFonts w:ascii="Arial" w:hAnsi="Arial" w:cs="Arial"/>
          <w:i/>
          <w:sz w:val="20"/>
          <w:lang w:val="en-US"/>
        </w:rPr>
        <w:t>aas</w:t>
      </w:r>
      <w:proofErr w:type="spellEnd"/>
      <w:r>
        <w:rPr>
          <w:rFonts w:ascii="Arial" w:hAnsi="Arial" w:cs="Arial"/>
          <w:i/>
          <w:sz w:val="20"/>
          <w:lang w:val="en-US"/>
        </w:rPr>
        <w:t xml:space="preserve"> v Road Accident </w:t>
      </w:r>
      <w:r w:rsidR="0072143E">
        <w:rPr>
          <w:rFonts w:ascii="Arial" w:hAnsi="Arial" w:cs="Arial"/>
          <w:i/>
          <w:sz w:val="20"/>
          <w:lang w:val="en-US"/>
        </w:rPr>
        <w:t xml:space="preserve">Fund </w:t>
      </w:r>
      <w:r w:rsidR="0072143E">
        <w:rPr>
          <w:rFonts w:ascii="Arial" w:hAnsi="Arial" w:cs="Arial"/>
          <w:sz w:val="20"/>
          <w:lang w:val="en-US"/>
        </w:rPr>
        <w:t>2012</w:t>
      </w:r>
      <w:r w:rsidR="00262139">
        <w:rPr>
          <w:rFonts w:ascii="Arial" w:hAnsi="Arial" w:cs="Arial"/>
          <w:sz w:val="20"/>
          <w:lang w:val="en-US"/>
        </w:rPr>
        <w:t xml:space="preserve"> (1) SA 610 (GNP); </w:t>
      </w:r>
      <w:r w:rsidR="00262139" w:rsidRPr="0054012D">
        <w:rPr>
          <w:rFonts w:ascii="Arial" w:hAnsi="Arial" w:cs="Arial"/>
          <w:i/>
          <w:sz w:val="20"/>
          <w:lang w:val="en-US"/>
        </w:rPr>
        <w:t>MS</w:t>
      </w:r>
      <w:r w:rsidR="0054012D">
        <w:rPr>
          <w:rFonts w:ascii="Arial" w:hAnsi="Arial" w:cs="Arial"/>
          <w:sz w:val="20"/>
          <w:lang w:val="en-US"/>
        </w:rPr>
        <w:t xml:space="preserve"> matter</w:t>
      </w:r>
      <w:r w:rsidR="00262139">
        <w:rPr>
          <w:rFonts w:ascii="Arial" w:hAnsi="Arial" w:cs="Arial"/>
          <w:sz w:val="20"/>
          <w:lang w:val="en-US"/>
        </w:rPr>
        <w:t xml:space="preserve"> para 11.</w:t>
      </w:r>
    </w:p>
  </w:footnote>
  <w:footnote w:id="5">
    <w:p w:rsidR="006C48E2" w:rsidRPr="006C48E2" w:rsidRDefault="006C48E2">
      <w:pPr>
        <w:pStyle w:val="FootnoteText"/>
        <w:rPr>
          <w:rFonts w:ascii="Arial" w:hAnsi="Arial" w:cs="Arial"/>
          <w:sz w:val="20"/>
          <w:lang w:val="en-US"/>
        </w:rPr>
      </w:pPr>
      <w:r w:rsidRPr="006C48E2">
        <w:rPr>
          <w:rStyle w:val="FootnoteReference"/>
          <w:rFonts w:ascii="Arial" w:hAnsi="Arial" w:cs="Arial"/>
          <w:sz w:val="20"/>
        </w:rPr>
        <w:footnoteRef/>
      </w:r>
      <w:r w:rsidRPr="006C48E2">
        <w:rPr>
          <w:rFonts w:ascii="Arial" w:hAnsi="Arial" w:cs="Arial"/>
          <w:sz w:val="20"/>
        </w:rPr>
        <w:t xml:space="preserve"> </w:t>
      </w:r>
      <w:proofErr w:type="spellStart"/>
      <w:r w:rsidRPr="0054012D">
        <w:rPr>
          <w:rFonts w:ascii="Arial" w:hAnsi="Arial" w:cs="Arial"/>
          <w:i/>
          <w:sz w:val="20"/>
          <w:lang w:val="en-US"/>
        </w:rPr>
        <w:t>Fabrinso</w:t>
      </w:r>
      <w:proofErr w:type="spellEnd"/>
      <w:r w:rsidRPr="0054012D">
        <w:rPr>
          <w:rFonts w:ascii="Arial" w:hAnsi="Arial" w:cs="Arial"/>
          <w:i/>
          <w:sz w:val="20"/>
          <w:lang w:val="en-US"/>
        </w:rPr>
        <w:t xml:space="preserve"> v Road Accident Fund</w:t>
      </w:r>
      <w:r>
        <w:rPr>
          <w:rFonts w:ascii="Arial" w:hAnsi="Arial" w:cs="Arial"/>
          <w:sz w:val="20"/>
          <w:lang w:val="en-US"/>
        </w:rPr>
        <w:t xml:space="preserve"> (3676/11) [2016] ZAGPJHC 242 (9 September 2016)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0D" w:rsidRDefault="00DA1D0D"/>
  <w:p w:rsidR="00DA1D0D" w:rsidRDefault="00DA1D0D"/>
  <w:p w:rsidR="00DA1D0D" w:rsidRDefault="00DA1D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431323"/>
      <w:docPartObj>
        <w:docPartGallery w:val="Page Numbers (Top of Page)"/>
        <w:docPartUnique/>
      </w:docPartObj>
    </w:sdtPr>
    <w:sdtEndPr>
      <w:rPr>
        <w:noProof/>
      </w:rPr>
    </w:sdtEndPr>
    <w:sdtContent>
      <w:p w:rsidR="00DA1D0D" w:rsidRDefault="00DA1D0D">
        <w:pPr>
          <w:pStyle w:val="Header"/>
          <w:jc w:val="right"/>
        </w:pPr>
        <w:r>
          <w:fldChar w:fldCharType="begin"/>
        </w:r>
        <w:r>
          <w:instrText xml:space="preserve"> PAGE   \* MERGEFORMAT </w:instrText>
        </w:r>
        <w:r>
          <w:fldChar w:fldCharType="separate"/>
        </w:r>
        <w:r w:rsidR="00C043F8">
          <w:rPr>
            <w:noProof/>
          </w:rPr>
          <w:t>1</w:t>
        </w:r>
        <w:r>
          <w:rPr>
            <w:noProof/>
          </w:rPr>
          <w:fldChar w:fldCharType="end"/>
        </w:r>
      </w:p>
    </w:sdtContent>
  </w:sdt>
  <w:p w:rsidR="00DA1D0D" w:rsidRDefault="00DA1D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0D" w:rsidRDefault="00DA1D0D">
    <w:pPr>
      <w:pStyle w:val="Header"/>
      <w:jc w:val="right"/>
    </w:pPr>
  </w:p>
  <w:p w:rsidR="00DA1D0D" w:rsidRDefault="00DA1D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493DB6"/>
    <w:multiLevelType w:val="hybridMultilevel"/>
    <w:tmpl w:val="134496D8"/>
    <w:lvl w:ilvl="0" w:tplc="CDC0B8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8EA59F2"/>
    <w:multiLevelType w:val="multilevel"/>
    <w:tmpl w:val="0DC486A6"/>
    <w:lvl w:ilvl="0">
      <w:start w:val="1"/>
      <w:numFmt w:val="decimal"/>
      <w:pStyle w:val="BowAnnexList1AltShiftL"/>
      <w:lvlText w:val="[%1]"/>
      <w:lvlJc w:val="left"/>
      <w:pPr>
        <w:tabs>
          <w:tab w:val="num" w:pos="567"/>
        </w:tabs>
        <w:ind w:left="567" w:hanging="567"/>
      </w:pPr>
      <w:rPr>
        <w:rFonts w:hint="default"/>
        <w:sz w:val="24"/>
        <w:szCs w:val="24"/>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19">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29">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5">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6">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4"/>
  </w:num>
  <w:num w:numId="2">
    <w:abstractNumId w:val="11"/>
  </w:num>
  <w:num w:numId="3">
    <w:abstractNumId w:val="5"/>
  </w:num>
  <w:num w:numId="4">
    <w:abstractNumId w:val="21"/>
  </w:num>
  <w:num w:numId="5">
    <w:abstractNumId w:val="2"/>
  </w:num>
  <w:num w:numId="6">
    <w:abstractNumId w:val="1"/>
  </w:num>
  <w:num w:numId="7">
    <w:abstractNumId w:val="18"/>
  </w:num>
  <w:num w:numId="8">
    <w:abstractNumId w:val="13"/>
  </w:num>
  <w:num w:numId="9">
    <w:abstractNumId w:val="31"/>
  </w:num>
  <w:num w:numId="10">
    <w:abstractNumId w:val="30"/>
  </w:num>
  <w:num w:numId="11">
    <w:abstractNumId w:val="41"/>
  </w:num>
  <w:num w:numId="12">
    <w:abstractNumId w:val="43"/>
  </w:num>
  <w:num w:numId="13">
    <w:abstractNumId w:val="3"/>
  </w:num>
  <w:num w:numId="14">
    <w:abstractNumId w:val="22"/>
  </w:num>
  <w:num w:numId="15">
    <w:abstractNumId w:val="15"/>
  </w:num>
  <w:num w:numId="16">
    <w:abstractNumId w:val="6"/>
  </w:num>
  <w:num w:numId="17">
    <w:abstractNumId w:val="4"/>
  </w:num>
  <w:num w:numId="18">
    <w:abstractNumId w:val="23"/>
  </w:num>
  <w:num w:numId="19">
    <w:abstractNumId w:val="39"/>
  </w:num>
  <w:num w:numId="20">
    <w:abstractNumId w:val="24"/>
  </w:num>
  <w:num w:numId="21">
    <w:abstractNumId w:val="28"/>
  </w:num>
  <w:num w:numId="22">
    <w:abstractNumId w:val="32"/>
  </w:num>
  <w:num w:numId="23">
    <w:abstractNumId w:val="20"/>
  </w:num>
  <w:num w:numId="24">
    <w:abstractNumId w:val="8"/>
  </w:num>
  <w:num w:numId="25">
    <w:abstractNumId w:val="33"/>
  </w:num>
  <w:num w:numId="26">
    <w:abstractNumId w:val="40"/>
  </w:num>
  <w:num w:numId="27">
    <w:abstractNumId w:val="47"/>
  </w:num>
  <w:num w:numId="28">
    <w:abstractNumId w:val="7"/>
  </w:num>
  <w:num w:numId="29">
    <w:abstractNumId w:val="19"/>
  </w:num>
  <w:num w:numId="30">
    <w:abstractNumId w:val="25"/>
  </w:num>
  <w:num w:numId="31">
    <w:abstractNumId w:val="34"/>
  </w:num>
  <w:num w:numId="32">
    <w:abstractNumId w:val="10"/>
  </w:num>
  <w:num w:numId="33">
    <w:abstractNumId w:val="35"/>
  </w:num>
  <w:num w:numId="34">
    <w:abstractNumId w:val="42"/>
  </w:num>
  <w:num w:numId="35">
    <w:abstractNumId w:val="29"/>
  </w:num>
  <w:num w:numId="36">
    <w:abstractNumId w:val="17"/>
  </w:num>
  <w:num w:numId="37">
    <w:abstractNumId w:val="37"/>
  </w:num>
  <w:num w:numId="38">
    <w:abstractNumId w:val="46"/>
  </w:num>
  <w:num w:numId="39">
    <w:abstractNumId w:val="36"/>
  </w:num>
  <w:num w:numId="40">
    <w:abstractNumId w:val="26"/>
  </w:num>
  <w:num w:numId="41">
    <w:abstractNumId w:val="38"/>
  </w:num>
  <w:num w:numId="42">
    <w:abstractNumId w:val="12"/>
  </w:num>
  <w:num w:numId="43">
    <w:abstractNumId w:val="16"/>
  </w:num>
  <w:num w:numId="44">
    <w:abstractNumId w:val="14"/>
  </w:num>
  <w:num w:numId="45">
    <w:abstractNumId w:val="45"/>
  </w:num>
  <w:num w:numId="46">
    <w:abstractNumId w:val="0"/>
  </w:num>
  <w:num w:numId="47">
    <w:abstractNumId w:val="27"/>
  </w:num>
  <w:num w:numId="48">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Stamp" w:val="H1.5"/>
    <w:docVar w:name="varClientNumber" w:val="gdata\login\INSTALL\BOWMAN\BL_WIP"/>
    <w:docVar w:name="varDocNumber" w:val="BLNormal"/>
    <w:docVar w:name="VersionNumber" w:val="1"/>
  </w:docVars>
  <w:rsids>
    <w:rsidRoot w:val="00F07F11"/>
    <w:rsid w:val="00001ADC"/>
    <w:rsid w:val="00014825"/>
    <w:rsid w:val="00014EF9"/>
    <w:rsid w:val="000164AB"/>
    <w:rsid w:val="0002034F"/>
    <w:rsid w:val="000260A7"/>
    <w:rsid w:val="00034762"/>
    <w:rsid w:val="00045D47"/>
    <w:rsid w:val="000577BB"/>
    <w:rsid w:val="00064168"/>
    <w:rsid w:val="00065DEE"/>
    <w:rsid w:val="000670BD"/>
    <w:rsid w:val="0007023D"/>
    <w:rsid w:val="000732EF"/>
    <w:rsid w:val="000733C8"/>
    <w:rsid w:val="00082266"/>
    <w:rsid w:val="000823AC"/>
    <w:rsid w:val="0008562C"/>
    <w:rsid w:val="0009274C"/>
    <w:rsid w:val="0009296D"/>
    <w:rsid w:val="00093F2D"/>
    <w:rsid w:val="000A2E93"/>
    <w:rsid w:val="000A2E95"/>
    <w:rsid w:val="000B40F3"/>
    <w:rsid w:val="000B51CF"/>
    <w:rsid w:val="000B7F03"/>
    <w:rsid w:val="000C6806"/>
    <w:rsid w:val="000C7D51"/>
    <w:rsid w:val="000D4460"/>
    <w:rsid w:val="000E6988"/>
    <w:rsid w:val="000E7AAC"/>
    <w:rsid w:val="000F1ED4"/>
    <w:rsid w:val="000F2251"/>
    <w:rsid w:val="000F2FD9"/>
    <w:rsid w:val="000F4535"/>
    <w:rsid w:val="000F4812"/>
    <w:rsid w:val="000F4D57"/>
    <w:rsid w:val="000F5634"/>
    <w:rsid w:val="00102F15"/>
    <w:rsid w:val="00106EF4"/>
    <w:rsid w:val="0011130F"/>
    <w:rsid w:val="00115024"/>
    <w:rsid w:val="00115C15"/>
    <w:rsid w:val="00117013"/>
    <w:rsid w:val="0011777D"/>
    <w:rsid w:val="001177E5"/>
    <w:rsid w:val="001201E5"/>
    <w:rsid w:val="00126263"/>
    <w:rsid w:val="00126EA5"/>
    <w:rsid w:val="001350D7"/>
    <w:rsid w:val="0013627B"/>
    <w:rsid w:val="00140FB4"/>
    <w:rsid w:val="001432BC"/>
    <w:rsid w:val="001527D0"/>
    <w:rsid w:val="00156532"/>
    <w:rsid w:val="001601F6"/>
    <w:rsid w:val="00161A8F"/>
    <w:rsid w:val="00165BBF"/>
    <w:rsid w:val="0017403A"/>
    <w:rsid w:val="00176D2E"/>
    <w:rsid w:val="00193B2F"/>
    <w:rsid w:val="00197E89"/>
    <w:rsid w:val="001A23C2"/>
    <w:rsid w:val="001A2D31"/>
    <w:rsid w:val="001A3517"/>
    <w:rsid w:val="001A3F4B"/>
    <w:rsid w:val="001A4A0F"/>
    <w:rsid w:val="001A7139"/>
    <w:rsid w:val="001C062C"/>
    <w:rsid w:val="001C19F9"/>
    <w:rsid w:val="001D01DF"/>
    <w:rsid w:val="001D04B2"/>
    <w:rsid w:val="001D46AD"/>
    <w:rsid w:val="001E44FC"/>
    <w:rsid w:val="001F393B"/>
    <w:rsid w:val="00200563"/>
    <w:rsid w:val="0020082A"/>
    <w:rsid w:val="0020591D"/>
    <w:rsid w:val="00215121"/>
    <w:rsid w:val="00215783"/>
    <w:rsid w:val="002444C0"/>
    <w:rsid w:val="002540B5"/>
    <w:rsid w:val="00262139"/>
    <w:rsid w:val="0026263F"/>
    <w:rsid w:val="00265D3B"/>
    <w:rsid w:val="00265D95"/>
    <w:rsid w:val="00266ECC"/>
    <w:rsid w:val="00277601"/>
    <w:rsid w:val="00280860"/>
    <w:rsid w:val="00287BC2"/>
    <w:rsid w:val="002908B8"/>
    <w:rsid w:val="00291C44"/>
    <w:rsid w:val="00296E5E"/>
    <w:rsid w:val="002A0518"/>
    <w:rsid w:val="002A0711"/>
    <w:rsid w:val="002B1873"/>
    <w:rsid w:val="002B2553"/>
    <w:rsid w:val="002B27CC"/>
    <w:rsid w:val="002B68B9"/>
    <w:rsid w:val="002C0367"/>
    <w:rsid w:val="002C5551"/>
    <w:rsid w:val="002C59D0"/>
    <w:rsid w:val="002C5A38"/>
    <w:rsid w:val="002C6F84"/>
    <w:rsid w:val="002D27BE"/>
    <w:rsid w:val="002D2E74"/>
    <w:rsid w:val="002D4510"/>
    <w:rsid w:val="002D6473"/>
    <w:rsid w:val="002D7BAD"/>
    <w:rsid w:val="002E061E"/>
    <w:rsid w:val="002E51C9"/>
    <w:rsid w:val="002F0B3A"/>
    <w:rsid w:val="002F3F20"/>
    <w:rsid w:val="00300A2C"/>
    <w:rsid w:val="00303283"/>
    <w:rsid w:val="00313D29"/>
    <w:rsid w:val="003148B1"/>
    <w:rsid w:val="0031614A"/>
    <w:rsid w:val="00330E12"/>
    <w:rsid w:val="00334229"/>
    <w:rsid w:val="00336661"/>
    <w:rsid w:val="003419EE"/>
    <w:rsid w:val="00355768"/>
    <w:rsid w:val="00355BBC"/>
    <w:rsid w:val="00360A53"/>
    <w:rsid w:val="00361FF0"/>
    <w:rsid w:val="00362970"/>
    <w:rsid w:val="003651A0"/>
    <w:rsid w:val="00370CF7"/>
    <w:rsid w:val="00374C2F"/>
    <w:rsid w:val="00377914"/>
    <w:rsid w:val="00384557"/>
    <w:rsid w:val="00384E22"/>
    <w:rsid w:val="00391D43"/>
    <w:rsid w:val="003A024F"/>
    <w:rsid w:val="003A7DAE"/>
    <w:rsid w:val="003B5434"/>
    <w:rsid w:val="003C3503"/>
    <w:rsid w:val="003D0003"/>
    <w:rsid w:val="003D25DF"/>
    <w:rsid w:val="003D3A4C"/>
    <w:rsid w:val="003D726C"/>
    <w:rsid w:val="003D7779"/>
    <w:rsid w:val="003E52BE"/>
    <w:rsid w:val="003E6F11"/>
    <w:rsid w:val="003F57D5"/>
    <w:rsid w:val="004050F7"/>
    <w:rsid w:val="00405240"/>
    <w:rsid w:val="00405888"/>
    <w:rsid w:val="00406737"/>
    <w:rsid w:val="00407115"/>
    <w:rsid w:val="00411531"/>
    <w:rsid w:val="004150A6"/>
    <w:rsid w:val="00421083"/>
    <w:rsid w:val="00421AAF"/>
    <w:rsid w:val="004336D5"/>
    <w:rsid w:val="00436F93"/>
    <w:rsid w:val="0044084D"/>
    <w:rsid w:val="00441CAB"/>
    <w:rsid w:val="00460C85"/>
    <w:rsid w:val="00467685"/>
    <w:rsid w:val="00467F4C"/>
    <w:rsid w:val="004718D5"/>
    <w:rsid w:val="0048435E"/>
    <w:rsid w:val="00490EBB"/>
    <w:rsid w:val="00494405"/>
    <w:rsid w:val="004A0D0F"/>
    <w:rsid w:val="004B0E97"/>
    <w:rsid w:val="004B13CA"/>
    <w:rsid w:val="004D047F"/>
    <w:rsid w:val="004E3FF1"/>
    <w:rsid w:val="004F2DC4"/>
    <w:rsid w:val="005002E7"/>
    <w:rsid w:val="00504FB0"/>
    <w:rsid w:val="00511C72"/>
    <w:rsid w:val="00515275"/>
    <w:rsid w:val="0051668C"/>
    <w:rsid w:val="00520D28"/>
    <w:rsid w:val="00520DB7"/>
    <w:rsid w:val="00520E4B"/>
    <w:rsid w:val="00522A33"/>
    <w:rsid w:val="00522EB2"/>
    <w:rsid w:val="00533CAE"/>
    <w:rsid w:val="005371DC"/>
    <w:rsid w:val="0054012D"/>
    <w:rsid w:val="00540B6D"/>
    <w:rsid w:val="00542C41"/>
    <w:rsid w:val="0054350D"/>
    <w:rsid w:val="00553250"/>
    <w:rsid w:val="00553AAD"/>
    <w:rsid w:val="005643AB"/>
    <w:rsid w:val="00565BEB"/>
    <w:rsid w:val="00570967"/>
    <w:rsid w:val="00574451"/>
    <w:rsid w:val="00577216"/>
    <w:rsid w:val="00580F35"/>
    <w:rsid w:val="0058725B"/>
    <w:rsid w:val="005973BD"/>
    <w:rsid w:val="005A10E0"/>
    <w:rsid w:val="005A4188"/>
    <w:rsid w:val="005A64DB"/>
    <w:rsid w:val="005B6659"/>
    <w:rsid w:val="005C1BDB"/>
    <w:rsid w:val="005C1D1D"/>
    <w:rsid w:val="005C4523"/>
    <w:rsid w:val="005C4E85"/>
    <w:rsid w:val="005D784B"/>
    <w:rsid w:val="005E0B5E"/>
    <w:rsid w:val="005E1DE4"/>
    <w:rsid w:val="005F392A"/>
    <w:rsid w:val="005F4CDD"/>
    <w:rsid w:val="005F7A40"/>
    <w:rsid w:val="00600109"/>
    <w:rsid w:val="00607EC1"/>
    <w:rsid w:val="006107E2"/>
    <w:rsid w:val="006200A3"/>
    <w:rsid w:val="00623505"/>
    <w:rsid w:val="00631357"/>
    <w:rsid w:val="0063455A"/>
    <w:rsid w:val="00647E17"/>
    <w:rsid w:val="00652544"/>
    <w:rsid w:val="00654B23"/>
    <w:rsid w:val="006560CB"/>
    <w:rsid w:val="006561BA"/>
    <w:rsid w:val="006621E9"/>
    <w:rsid w:val="00665B0F"/>
    <w:rsid w:val="00666169"/>
    <w:rsid w:val="00667C51"/>
    <w:rsid w:val="00677162"/>
    <w:rsid w:val="00691439"/>
    <w:rsid w:val="00693D9E"/>
    <w:rsid w:val="006A37D8"/>
    <w:rsid w:val="006A57F8"/>
    <w:rsid w:val="006B12A8"/>
    <w:rsid w:val="006B1541"/>
    <w:rsid w:val="006B7E44"/>
    <w:rsid w:val="006C15AD"/>
    <w:rsid w:val="006C1F17"/>
    <w:rsid w:val="006C22F4"/>
    <w:rsid w:val="006C373B"/>
    <w:rsid w:val="006C48E2"/>
    <w:rsid w:val="006C7406"/>
    <w:rsid w:val="006D427E"/>
    <w:rsid w:val="006E1D0D"/>
    <w:rsid w:val="006E36B9"/>
    <w:rsid w:val="006F1B9E"/>
    <w:rsid w:val="006F29BE"/>
    <w:rsid w:val="006F6782"/>
    <w:rsid w:val="00703DA0"/>
    <w:rsid w:val="00716C67"/>
    <w:rsid w:val="00717691"/>
    <w:rsid w:val="0072143E"/>
    <w:rsid w:val="007373FB"/>
    <w:rsid w:val="00744A1B"/>
    <w:rsid w:val="00745F15"/>
    <w:rsid w:val="0076071E"/>
    <w:rsid w:val="00763FC5"/>
    <w:rsid w:val="00781B3E"/>
    <w:rsid w:val="0078233B"/>
    <w:rsid w:val="007839AB"/>
    <w:rsid w:val="007902E3"/>
    <w:rsid w:val="00792F34"/>
    <w:rsid w:val="00795B43"/>
    <w:rsid w:val="00797A09"/>
    <w:rsid w:val="007A39CD"/>
    <w:rsid w:val="007B0C6A"/>
    <w:rsid w:val="007B1849"/>
    <w:rsid w:val="007C09AB"/>
    <w:rsid w:val="007C4D93"/>
    <w:rsid w:val="007C5CF9"/>
    <w:rsid w:val="007C7BA5"/>
    <w:rsid w:val="007D3484"/>
    <w:rsid w:val="007E0AFD"/>
    <w:rsid w:val="007E1DE1"/>
    <w:rsid w:val="007E2208"/>
    <w:rsid w:val="007E70F3"/>
    <w:rsid w:val="007F10C7"/>
    <w:rsid w:val="007F5749"/>
    <w:rsid w:val="007F5AFE"/>
    <w:rsid w:val="00806438"/>
    <w:rsid w:val="00814AF4"/>
    <w:rsid w:val="00815E02"/>
    <w:rsid w:val="00820E4E"/>
    <w:rsid w:val="008245AA"/>
    <w:rsid w:val="00824983"/>
    <w:rsid w:val="00824DDE"/>
    <w:rsid w:val="0082664E"/>
    <w:rsid w:val="00827E8A"/>
    <w:rsid w:val="00827FFD"/>
    <w:rsid w:val="008325C2"/>
    <w:rsid w:val="008329B2"/>
    <w:rsid w:val="00835F34"/>
    <w:rsid w:val="00842948"/>
    <w:rsid w:val="00846393"/>
    <w:rsid w:val="0085308A"/>
    <w:rsid w:val="008558BF"/>
    <w:rsid w:val="00856D8C"/>
    <w:rsid w:val="008603E3"/>
    <w:rsid w:val="00865AAD"/>
    <w:rsid w:val="008672AA"/>
    <w:rsid w:val="00871CA3"/>
    <w:rsid w:val="008809CC"/>
    <w:rsid w:val="0089169F"/>
    <w:rsid w:val="00891A3D"/>
    <w:rsid w:val="00895471"/>
    <w:rsid w:val="008A3D4F"/>
    <w:rsid w:val="008A5455"/>
    <w:rsid w:val="008B1A86"/>
    <w:rsid w:val="008B37D0"/>
    <w:rsid w:val="008B4DF1"/>
    <w:rsid w:val="008B4E78"/>
    <w:rsid w:val="008C0ADE"/>
    <w:rsid w:val="008C291C"/>
    <w:rsid w:val="008C2C9A"/>
    <w:rsid w:val="008C3DBB"/>
    <w:rsid w:val="008D359F"/>
    <w:rsid w:val="008D519D"/>
    <w:rsid w:val="008E0A4F"/>
    <w:rsid w:val="008E0FEF"/>
    <w:rsid w:val="008E35E4"/>
    <w:rsid w:val="008E512C"/>
    <w:rsid w:val="008F574D"/>
    <w:rsid w:val="008F78B8"/>
    <w:rsid w:val="00906CD3"/>
    <w:rsid w:val="0090717C"/>
    <w:rsid w:val="00910069"/>
    <w:rsid w:val="00910BF1"/>
    <w:rsid w:val="00916108"/>
    <w:rsid w:val="0092197D"/>
    <w:rsid w:val="009302C8"/>
    <w:rsid w:val="0093099C"/>
    <w:rsid w:val="00937318"/>
    <w:rsid w:val="00942DC5"/>
    <w:rsid w:val="00943BEF"/>
    <w:rsid w:val="00944EC8"/>
    <w:rsid w:val="009458CC"/>
    <w:rsid w:val="009520FF"/>
    <w:rsid w:val="00952B22"/>
    <w:rsid w:val="00952D42"/>
    <w:rsid w:val="00961C0A"/>
    <w:rsid w:val="0096319F"/>
    <w:rsid w:val="009635A4"/>
    <w:rsid w:val="00964A60"/>
    <w:rsid w:val="00972559"/>
    <w:rsid w:val="009732CF"/>
    <w:rsid w:val="00984118"/>
    <w:rsid w:val="00987891"/>
    <w:rsid w:val="00987B3A"/>
    <w:rsid w:val="00990533"/>
    <w:rsid w:val="00991B25"/>
    <w:rsid w:val="009B3841"/>
    <w:rsid w:val="009B40F1"/>
    <w:rsid w:val="009B5D6F"/>
    <w:rsid w:val="009B7C64"/>
    <w:rsid w:val="009D132E"/>
    <w:rsid w:val="009D48C6"/>
    <w:rsid w:val="009D5C1A"/>
    <w:rsid w:val="009D6479"/>
    <w:rsid w:val="009D78AA"/>
    <w:rsid w:val="009E3AD2"/>
    <w:rsid w:val="009E6C5E"/>
    <w:rsid w:val="009F011F"/>
    <w:rsid w:val="009F4831"/>
    <w:rsid w:val="009F5C41"/>
    <w:rsid w:val="009F69AB"/>
    <w:rsid w:val="009F7BB8"/>
    <w:rsid w:val="00A04BA5"/>
    <w:rsid w:val="00A12477"/>
    <w:rsid w:val="00A128B2"/>
    <w:rsid w:val="00A12F54"/>
    <w:rsid w:val="00A21931"/>
    <w:rsid w:val="00A24E52"/>
    <w:rsid w:val="00A41181"/>
    <w:rsid w:val="00A526A2"/>
    <w:rsid w:val="00A52A9E"/>
    <w:rsid w:val="00A63D25"/>
    <w:rsid w:val="00A74F69"/>
    <w:rsid w:val="00A776A4"/>
    <w:rsid w:val="00A85D6B"/>
    <w:rsid w:val="00A86CD7"/>
    <w:rsid w:val="00AA4BC7"/>
    <w:rsid w:val="00AA5323"/>
    <w:rsid w:val="00AA6095"/>
    <w:rsid w:val="00AB4067"/>
    <w:rsid w:val="00AB67B2"/>
    <w:rsid w:val="00AC3A5F"/>
    <w:rsid w:val="00AD1B2B"/>
    <w:rsid w:val="00AD5776"/>
    <w:rsid w:val="00AD627A"/>
    <w:rsid w:val="00AD79F8"/>
    <w:rsid w:val="00AE11E0"/>
    <w:rsid w:val="00AF3A62"/>
    <w:rsid w:val="00B00A4A"/>
    <w:rsid w:val="00B10682"/>
    <w:rsid w:val="00B14480"/>
    <w:rsid w:val="00B17906"/>
    <w:rsid w:val="00B20742"/>
    <w:rsid w:val="00B21294"/>
    <w:rsid w:val="00B24C0E"/>
    <w:rsid w:val="00B26028"/>
    <w:rsid w:val="00B27924"/>
    <w:rsid w:val="00B31EF7"/>
    <w:rsid w:val="00B35DD7"/>
    <w:rsid w:val="00B40636"/>
    <w:rsid w:val="00B416F6"/>
    <w:rsid w:val="00B45C6F"/>
    <w:rsid w:val="00B47968"/>
    <w:rsid w:val="00B505D9"/>
    <w:rsid w:val="00B525A9"/>
    <w:rsid w:val="00B52E30"/>
    <w:rsid w:val="00B57FE6"/>
    <w:rsid w:val="00B71086"/>
    <w:rsid w:val="00B81A6B"/>
    <w:rsid w:val="00B85415"/>
    <w:rsid w:val="00B8718D"/>
    <w:rsid w:val="00B9205B"/>
    <w:rsid w:val="00B93A9F"/>
    <w:rsid w:val="00B97A9A"/>
    <w:rsid w:val="00BA1DE2"/>
    <w:rsid w:val="00BA65AB"/>
    <w:rsid w:val="00BB25E6"/>
    <w:rsid w:val="00BB2C03"/>
    <w:rsid w:val="00BB5677"/>
    <w:rsid w:val="00BC5FE7"/>
    <w:rsid w:val="00BC6A0E"/>
    <w:rsid w:val="00BE20DA"/>
    <w:rsid w:val="00BE4F6D"/>
    <w:rsid w:val="00BF2031"/>
    <w:rsid w:val="00BF4DD5"/>
    <w:rsid w:val="00BF4DE9"/>
    <w:rsid w:val="00BF7C21"/>
    <w:rsid w:val="00C02EA7"/>
    <w:rsid w:val="00C043F8"/>
    <w:rsid w:val="00C064D7"/>
    <w:rsid w:val="00C11405"/>
    <w:rsid w:val="00C119C8"/>
    <w:rsid w:val="00C13BA4"/>
    <w:rsid w:val="00C15393"/>
    <w:rsid w:val="00C1768E"/>
    <w:rsid w:val="00C176CB"/>
    <w:rsid w:val="00C2723C"/>
    <w:rsid w:val="00C3033A"/>
    <w:rsid w:val="00C33B16"/>
    <w:rsid w:val="00C371BF"/>
    <w:rsid w:val="00C37A55"/>
    <w:rsid w:val="00C417C7"/>
    <w:rsid w:val="00C426F1"/>
    <w:rsid w:val="00C45557"/>
    <w:rsid w:val="00C52D6A"/>
    <w:rsid w:val="00C65204"/>
    <w:rsid w:val="00C773CE"/>
    <w:rsid w:val="00C81C41"/>
    <w:rsid w:val="00C832AF"/>
    <w:rsid w:val="00C953B0"/>
    <w:rsid w:val="00C9605F"/>
    <w:rsid w:val="00CA2941"/>
    <w:rsid w:val="00CA5BEB"/>
    <w:rsid w:val="00CA6CAF"/>
    <w:rsid w:val="00CB0922"/>
    <w:rsid w:val="00CB65B8"/>
    <w:rsid w:val="00CC7079"/>
    <w:rsid w:val="00CD036D"/>
    <w:rsid w:val="00CD60AC"/>
    <w:rsid w:val="00CE1C4B"/>
    <w:rsid w:val="00CE3BF5"/>
    <w:rsid w:val="00CE5346"/>
    <w:rsid w:val="00CE693A"/>
    <w:rsid w:val="00CE6CEE"/>
    <w:rsid w:val="00CF06D0"/>
    <w:rsid w:val="00CF0CEF"/>
    <w:rsid w:val="00CF2339"/>
    <w:rsid w:val="00CF3001"/>
    <w:rsid w:val="00CF4C80"/>
    <w:rsid w:val="00CF5DD0"/>
    <w:rsid w:val="00D0061D"/>
    <w:rsid w:val="00D0184D"/>
    <w:rsid w:val="00D0268D"/>
    <w:rsid w:val="00D03CEA"/>
    <w:rsid w:val="00D0425B"/>
    <w:rsid w:val="00D07741"/>
    <w:rsid w:val="00D14D64"/>
    <w:rsid w:val="00D158AD"/>
    <w:rsid w:val="00D15E40"/>
    <w:rsid w:val="00D168B8"/>
    <w:rsid w:val="00D2026D"/>
    <w:rsid w:val="00D22B57"/>
    <w:rsid w:val="00D41425"/>
    <w:rsid w:val="00D4312E"/>
    <w:rsid w:val="00D47B52"/>
    <w:rsid w:val="00D523AE"/>
    <w:rsid w:val="00D52B9F"/>
    <w:rsid w:val="00D6090B"/>
    <w:rsid w:val="00D61B0A"/>
    <w:rsid w:val="00D7569D"/>
    <w:rsid w:val="00D810ED"/>
    <w:rsid w:val="00D828CD"/>
    <w:rsid w:val="00D84A15"/>
    <w:rsid w:val="00D87DF2"/>
    <w:rsid w:val="00D9014F"/>
    <w:rsid w:val="00D96104"/>
    <w:rsid w:val="00DA1D0D"/>
    <w:rsid w:val="00DA7D73"/>
    <w:rsid w:val="00DB4177"/>
    <w:rsid w:val="00DC12F3"/>
    <w:rsid w:val="00DC3BD8"/>
    <w:rsid w:val="00DC5360"/>
    <w:rsid w:val="00DC5C85"/>
    <w:rsid w:val="00DC6219"/>
    <w:rsid w:val="00DD4945"/>
    <w:rsid w:val="00DE2370"/>
    <w:rsid w:val="00DE70F1"/>
    <w:rsid w:val="00DF0EDF"/>
    <w:rsid w:val="00DF2CEC"/>
    <w:rsid w:val="00DF4349"/>
    <w:rsid w:val="00DF545E"/>
    <w:rsid w:val="00DF5532"/>
    <w:rsid w:val="00E01A31"/>
    <w:rsid w:val="00E05567"/>
    <w:rsid w:val="00E07A4C"/>
    <w:rsid w:val="00E11554"/>
    <w:rsid w:val="00E20A1E"/>
    <w:rsid w:val="00E43866"/>
    <w:rsid w:val="00E562D1"/>
    <w:rsid w:val="00E63C79"/>
    <w:rsid w:val="00E66F1F"/>
    <w:rsid w:val="00E7185F"/>
    <w:rsid w:val="00E72523"/>
    <w:rsid w:val="00E76D05"/>
    <w:rsid w:val="00E81004"/>
    <w:rsid w:val="00E82F6E"/>
    <w:rsid w:val="00E95F62"/>
    <w:rsid w:val="00EA3655"/>
    <w:rsid w:val="00EB2E9C"/>
    <w:rsid w:val="00EB4A5E"/>
    <w:rsid w:val="00EB643B"/>
    <w:rsid w:val="00EB67B3"/>
    <w:rsid w:val="00ED0D5C"/>
    <w:rsid w:val="00ED2C3C"/>
    <w:rsid w:val="00EE692D"/>
    <w:rsid w:val="00EF1EDF"/>
    <w:rsid w:val="00F000E0"/>
    <w:rsid w:val="00F00166"/>
    <w:rsid w:val="00F016B7"/>
    <w:rsid w:val="00F03B59"/>
    <w:rsid w:val="00F07F11"/>
    <w:rsid w:val="00F11919"/>
    <w:rsid w:val="00F15561"/>
    <w:rsid w:val="00F22917"/>
    <w:rsid w:val="00F23EE7"/>
    <w:rsid w:val="00F353E0"/>
    <w:rsid w:val="00F40686"/>
    <w:rsid w:val="00F454C4"/>
    <w:rsid w:val="00F46213"/>
    <w:rsid w:val="00F51E8C"/>
    <w:rsid w:val="00F529A4"/>
    <w:rsid w:val="00F53D93"/>
    <w:rsid w:val="00F54229"/>
    <w:rsid w:val="00F5585D"/>
    <w:rsid w:val="00F577E1"/>
    <w:rsid w:val="00F63788"/>
    <w:rsid w:val="00F65797"/>
    <w:rsid w:val="00F709B5"/>
    <w:rsid w:val="00F71D98"/>
    <w:rsid w:val="00F8533B"/>
    <w:rsid w:val="00F911BB"/>
    <w:rsid w:val="00F95457"/>
    <w:rsid w:val="00F96FD6"/>
    <w:rsid w:val="00FA50F8"/>
    <w:rsid w:val="00FB7424"/>
    <w:rsid w:val="00FC23BF"/>
    <w:rsid w:val="00FC69D0"/>
    <w:rsid w:val="00FD53C3"/>
    <w:rsid w:val="00FD5EC5"/>
    <w:rsid w:val="00FE2BF1"/>
    <w:rsid w:val="00FF00DF"/>
    <w:rsid w:val="00FF01C9"/>
    <w:rsid w:val="00FF0B38"/>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endnote reference" w:uiPriority="99"/>
    <w:lsdException w:name="endnote text" w:uiPriority="99"/>
    <w:lsdException w:name="List Bullet" w:uiPriority="3"/>
    <w:lsdException w:name="List Number" w:semiHidden="0" w:unhideWhenUsed="0"/>
    <w:lsdException w:name="List 4" w:semiHidden="0" w:unhideWhenUsed="0"/>
    <w:lsdException w:name="List 5" w:semiHidden="0" w:unhideWhenUsed="0"/>
    <w:lsdException w:name="List Bullet 2" w:uiPriority="3"/>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Ind w:w="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Ind w:w="0" w:type="dxa"/>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CellMar>
        <w:top w:w="0" w:type="dxa"/>
        <w:left w:w="108" w:type="dxa"/>
        <w:bottom w:w="0" w:type="dxa"/>
        <w:right w:w="108" w:type="dxa"/>
      </w:tblCellMar>
    </w:tblPr>
    <w:tcPr>
      <w:shd w:val="clear" w:color="auto" w:fill="auto"/>
    </w:tcPr>
    <w:tblStylePr w:type="firstRow">
      <w:rPr>
        <w:b/>
      </w:rPr>
    </w:tblStylePr>
  </w:style>
  <w:style w:type="character" w:customStyle="1" w:styleId="Heading2Char">
    <w:name w:val="Heading 2 Char"/>
    <w:basedOn w:val="DefaultParagraphFont"/>
    <w:link w:val="Heading2"/>
    <w:uiPriority w:val="9"/>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lang w:val="en-ZA"/>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rPr>
      <w:lang w:val="en-ZA"/>
    </w:rPr>
  </w:style>
  <w:style w:type="character" w:customStyle="1" w:styleId="BowLevel3ListAltChar">
    <w:name w:val="Bow_Level 3 List Alt+' Char"/>
    <w:basedOn w:val="BowLevel3HeadingAltZChar"/>
    <w:link w:val="BowLevel3ListAlt"/>
    <w:rsid w:val="00D7569D"/>
    <w:rPr>
      <w:lang w:val="en-ZA"/>
    </w:rPr>
  </w:style>
  <w:style w:type="table" w:styleId="TableSimple2">
    <w:name w:val="Table Simple 2"/>
    <w:basedOn w:val="TableNormal"/>
    <w:rsid w:val="002776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western">
    <w:name w:val="western"/>
    <w:basedOn w:val="Normal"/>
    <w:rsid w:val="00AB4067"/>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717691"/>
    <w:pPr>
      <w:spacing w:before="100" w:beforeAutospacing="1" w:after="100" w:afterAutospacing="1" w:line="240" w:lineRule="auto"/>
      <w:jc w:val="left"/>
    </w:pPr>
    <w:rPr>
      <w:rFonts w:ascii="Times New Roman" w:hAnsi="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endnote reference" w:uiPriority="99"/>
    <w:lsdException w:name="endnote text" w:uiPriority="99"/>
    <w:lsdException w:name="List Bullet" w:uiPriority="3"/>
    <w:lsdException w:name="List Number" w:semiHidden="0" w:unhideWhenUsed="0"/>
    <w:lsdException w:name="List 4" w:semiHidden="0" w:unhideWhenUsed="0"/>
    <w:lsdException w:name="List 5" w:semiHidden="0" w:unhideWhenUsed="0"/>
    <w:lsdException w:name="List Bullet 2" w:uiPriority="3"/>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Ind w:w="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Ind w:w="0" w:type="dxa"/>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CellMar>
        <w:top w:w="0" w:type="dxa"/>
        <w:left w:w="108" w:type="dxa"/>
        <w:bottom w:w="0" w:type="dxa"/>
        <w:right w:w="108" w:type="dxa"/>
      </w:tblCellMar>
    </w:tblPr>
    <w:tcPr>
      <w:shd w:val="clear" w:color="auto" w:fill="auto"/>
    </w:tcPr>
    <w:tblStylePr w:type="firstRow">
      <w:rPr>
        <w:b/>
      </w:rPr>
    </w:tblStylePr>
  </w:style>
  <w:style w:type="character" w:customStyle="1" w:styleId="Heading2Char">
    <w:name w:val="Heading 2 Char"/>
    <w:basedOn w:val="DefaultParagraphFont"/>
    <w:link w:val="Heading2"/>
    <w:uiPriority w:val="9"/>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lang w:val="en-ZA"/>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rPr>
      <w:lang w:val="en-ZA"/>
    </w:rPr>
  </w:style>
  <w:style w:type="character" w:customStyle="1" w:styleId="BowLevel3ListAltChar">
    <w:name w:val="Bow_Level 3 List Alt+' Char"/>
    <w:basedOn w:val="BowLevel3HeadingAltZChar"/>
    <w:link w:val="BowLevel3ListAlt"/>
    <w:rsid w:val="00D7569D"/>
    <w:rPr>
      <w:lang w:val="en-ZA"/>
    </w:rPr>
  </w:style>
  <w:style w:type="table" w:styleId="TableSimple2">
    <w:name w:val="Table Simple 2"/>
    <w:basedOn w:val="TableNormal"/>
    <w:rsid w:val="002776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western">
    <w:name w:val="western"/>
    <w:basedOn w:val="Normal"/>
    <w:rsid w:val="00AB4067"/>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717691"/>
    <w:pPr>
      <w:spacing w:before="100" w:beforeAutospacing="1" w:after="100" w:afterAutospacing="1" w:line="240" w:lineRule="auto"/>
      <w:jc w:val="left"/>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EA8A-5B30-4D32-90B1-0B77D3DF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 Nichols</dc:creator>
  <cp:lastModifiedBy>Inge Papp</cp:lastModifiedBy>
  <cp:revision>2</cp:revision>
  <cp:lastPrinted>2021-05-20T13:50:00Z</cp:lastPrinted>
  <dcterms:created xsi:type="dcterms:W3CDTF">2022-02-28T17:22:00Z</dcterms:created>
  <dcterms:modified xsi:type="dcterms:W3CDTF">2022-02-28T17:22:00Z</dcterms:modified>
</cp:coreProperties>
</file>