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E4662" w14:textId="77777777" w:rsidR="00DD6A31" w:rsidRDefault="00DD6A31" w:rsidP="00B27116">
      <w:pPr>
        <w:jc w:val="center"/>
        <w:rPr>
          <w:b/>
          <w:u w:val="none"/>
          <w:lang w:val="en-ZA"/>
        </w:rPr>
      </w:pPr>
      <w:bookmarkStart w:id="0" w:name="_GoBack"/>
      <w:bookmarkEnd w:id="0"/>
      <w:r>
        <w:rPr>
          <w:b/>
          <w:u w:val="none"/>
          <w:lang w:val="en-ZA"/>
        </w:rPr>
        <w:t>REPUBLIC OF SOUTH AFRICA</w:t>
      </w:r>
    </w:p>
    <w:p w14:paraId="3D2EE6CF" w14:textId="2DB38A8A" w:rsidR="00DD6A31" w:rsidRDefault="00DD6A31" w:rsidP="009528D8">
      <w:pPr>
        <w:jc w:val="center"/>
        <w:rPr>
          <w:b/>
          <w:u w:val="none"/>
          <w:lang w:val="en-ZA"/>
        </w:rPr>
      </w:pPr>
      <w:r>
        <w:rPr>
          <w:noProof/>
          <w:u w:val="none"/>
          <w:lang w:val="en-US" w:eastAsia="en-US"/>
        </w:rPr>
        <w:drawing>
          <wp:inline distT="0" distB="0" distL="0" distR="0" wp14:anchorId="4E9EBD8F" wp14:editId="3ADAFCA1">
            <wp:extent cx="1533525" cy="1438275"/>
            <wp:effectExtent l="0" t="0" r="9525" b="952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33525" cy="1438275"/>
                    </a:xfrm>
                    <a:prstGeom prst="rect">
                      <a:avLst/>
                    </a:prstGeom>
                    <a:noFill/>
                    <a:ln>
                      <a:noFill/>
                    </a:ln>
                  </pic:spPr>
                </pic:pic>
              </a:graphicData>
            </a:graphic>
          </wp:inline>
        </w:drawing>
      </w:r>
    </w:p>
    <w:p w14:paraId="4B59586F" w14:textId="77777777" w:rsidR="00DD6A31" w:rsidRDefault="00DD6A31" w:rsidP="00DB2E83">
      <w:pPr>
        <w:jc w:val="center"/>
        <w:rPr>
          <w:b/>
          <w:u w:val="none"/>
          <w:lang w:val="en-ZA"/>
        </w:rPr>
      </w:pPr>
      <w:r>
        <w:rPr>
          <w:b/>
          <w:u w:val="none"/>
          <w:lang w:val="en-ZA"/>
        </w:rPr>
        <w:t>IN THE HIGH COURT OF SOUTH AFRICA</w:t>
      </w:r>
    </w:p>
    <w:p w14:paraId="3DA26DDF" w14:textId="48548811" w:rsidR="009528D8" w:rsidRDefault="00DD6A31" w:rsidP="004E35BA">
      <w:pPr>
        <w:jc w:val="center"/>
        <w:rPr>
          <w:b/>
          <w:u w:val="none"/>
          <w:lang w:val="en-ZA"/>
        </w:rPr>
      </w:pPr>
      <w:r>
        <w:rPr>
          <w:b/>
          <w:u w:val="none"/>
          <w:lang w:val="en-ZA"/>
        </w:rPr>
        <w:t>GAUT</w:t>
      </w:r>
      <w:r w:rsidR="00CE751F">
        <w:rPr>
          <w:b/>
          <w:u w:val="none"/>
          <w:lang w:val="en-ZA"/>
        </w:rPr>
        <w:t xml:space="preserve">ENG </w:t>
      </w:r>
      <w:r w:rsidR="004E35BA">
        <w:rPr>
          <w:b/>
          <w:u w:val="none"/>
          <w:lang w:val="en-ZA"/>
        </w:rPr>
        <w:t>DIVISION, JOHANNESBURG</w:t>
      </w:r>
    </w:p>
    <w:p w14:paraId="1B5DCBCC" w14:textId="77777777" w:rsidR="00B27116" w:rsidRDefault="00B27116" w:rsidP="004E35BA">
      <w:pPr>
        <w:jc w:val="center"/>
        <w:rPr>
          <w:b/>
          <w:u w:val="none"/>
          <w:lang w:val="en-ZA"/>
        </w:rPr>
      </w:pPr>
    </w:p>
    <w:p w14:paraId="78600508" w14:textId="1710A7DE" w:rsidR="00DD6A31" w:rsidRDefault="00DD6A31" w:rsidP="00DB2E83">
      <w:pPr>
        <w:jc w:val="both"/>
        <w:rPr>
          <w:b/>
          <w:u w:val="none"/>
          <w:lang w:val="en-ZA"/>
        </w:rPr>
      </w:pPr>
      <w:r>
        <w:rPr>
          <w:b/>
          <w:u w:val="none"/>
          <w:lang w:val="en-ZA"/>
        </w:rPr>
        <w:tab/>
      </w:r>
      <w:r>
        <w:rPr>
          <w:b/>
          <w:u w:val="none"/>
          <w:lang w:val="en-ZA"/>
        </w:rPr>
        <w:tab/>
      </w:r>
      <w:r>
        <w:rPr>
          <w:b/>
          <w:u w:val="none"/>
          <w:lang w:val="en-ZA"/>
        </w:rPr>
        <w:tab/>
      </w:r>
      <w:r>
        <w:rPr>
          <w:b/>
          <w:u w:val="none"/>
          <w:lang w:val="en-ZA"/>
        </w:rPr>
        <w:tab/>
      </w:r>
      <w:r>
        <w:rPr>
          <w:b/>
          <w:u w:val="none"/>
          <w:lang w:val="en-ZA"/>
        </w:rPr>
        <w:tab/>
      </w:r>
      <w:r>
        <w:rPr>
          <w:b/>
          <w:u w:val="none"/>
          <w:lang w:val="en-ZA"/>
        </w:rPr>
        <w:tab/>
        <w:t xml:space="preserve">       </w:t>
      </w:r>
      <w:r w:rsidR="00B27116">
        <w:rPr>
          <w:b/>
          <w:u w:val="none"/>
          <w:lang w:val="en-ZA"/>
        </w:rPr>
        <w:t xml:space="preserve">            </w:t>
      </w:r>
      <w:r w:rsidR="00B27116">
        <w:rPr>
          <w:b/>
          <w:u w:val="none"/>
          <w:lang w:val="en-ZA"/>
        </w:rPr>
        <w:tab/>
      </w:r>
      <w:r w:rsidR="00B27116">
        <w:rPr>
          <w:b/>
          <w:u w:val="none"/>
          <w:lang w:val="en-ZA"/>
        </w:rPr>
        <w:tab/>
        <w:t xml:space="preserve"> CASE NO: </w:t>
      </w:r>
      <w:r w:rsidR="00CE751F">
        <w:rPr>
          <w:b/>
          <w:u w:val="none"/>
          <w:lang w:val="en-ZA"/>
        </w:rPr>
        <w:t>26810</w:t>
      </w:r>
      <w:r w:rsidR="004E35BA">
        <w:rPr>
          <w:b/>
          <w:u w:val="none"/>
          <w:lang w:val="en-ZA"/>
        </w:rPr>
        <w:t>/20</w:t>
      </w:r>
      <w:r w:rsidR="00CE751F">
        <w:rPr>
          <w:b/>
          <w:u w:val="none"/>
          <w:lang w:val="en-ZA"/>
        </w:rPr>
        <w:t>22</w:t>
      </w:r>
    </w:p>
    <w:p w14:paraId="16ADFF64" w14:textId="5449B10F" w:rsidR="00DD6A31" w:rsidRDefault="00CE751F" w:rsidP="00DB2E83">
      <w:pPr>
        <w:jc w:val="both"/>
        <w:rPr>
          <w:b/>
          <w:u w:val="none"/>
          <w:lang w:val="en-ZA"/>
        </w:rPr>
      </w:pPr>
      <w:r>
        <w:rPr>
          <w:noProof/>
          <w:u w:val="none"/>
          <w:lang w:val="en-US" w:eastAsia="en-US"/>
        </w:rPr>
        <mc:AlternateContent>
          <mc:Choice Requires="wps">
            <w:drawing>
              <wp:anchor distT="0" distB="0" distL="114300" distR="114300" simplePos="0" relativeHeight="251658240" behindDoc="0" locked="0" layoutInCell="1" allowOverlap="1" wp14:anchorId="00293FA9" wp14:editId="20C5A046">
                <wp:simplePos x="0" y="0"/>
                <wp:positionH relativeFrom="column">
                  <wp:posOffset>-19050</wp:posOffset>
                </wp:positionH>
                <wp:positionV relativeFrom="paragraph">
                  <wp:posOffset>146050</wp:posOffset>
                </wp:positionV>
                <wp:extent cx="2651760" cy="1123950"/>
                <wp:effectExtent l="0" t="0" r="1524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1123950"/>
                        </a:xfrm>
                        <a:prstGeom prst="rect">
                          <a:avLst/>
                        </a:prstGeom>
                        <a:solidFill>
                          <a:srgbClr val="FFFFFF"/>
                        </a:solidFill>
                        <a:ln w="9525">
                          <a:solidFill>
                            <a:srgbClr val="000000"/>
                          </a:solidFill>
                          <a:miter lim="800000"/>
                          <a:headEnd/>
                          <a:tailEnd/>
                        </a:ln>
                      </wps:spPr>
                      <wps:txbx>
                        <w:txbxContent>
                          <w:p w14:paraId="036A7F34" w14:textId="77777777" w:rsidR="005F5824" w:rsidRDefault="005F5824" w:rsidP="00DD6A31">
                            <w:pPr>
                              <w:jc w:val="center"/>
                              <w:rPr>
                                <w:rFonts w:ascii="Century Gothic" w:hAnsi="Century Gothic"/>
                                <w:b/>
                                <w:sz w:val="20"/>
                                <w:szCs w:val="20"/>
                              </w:rPr>
                            </w:pPr>
                          </w:p>
                          <w:p w14:paraId="279EA2E7" w14:textId="6531EF3F" w:rsidR="005F5824" w:rsidRDefault="00CE751F" w:rsidP="00DD6A31">
                            <w:pPr>
                              <w:numPr>
                                <w:ilvl w:val="0"/>
                                <w:numId w:val="1"/>
                              </w:numPr>
                              <w:rPr>
                                <w:rFonts w:ascii="Century Gothic" w:hAnsi="Century Gothic"/>
                                <w:sz w:val="20"/>
                                <w:szCs w:val="20"/>
                              </w:rPr>
                            </w:pPr>
                            <w:r>
                              <w:rPr>
                                <w:rFonts w:ascii="Century Gothic" w:hAnsi="Century Gothic"/>
                                <w:sz w:val="20"/>
                                <w:szCs w:val="20"/>
                              </w:rPr>
                              <w:t xml:space="preserve">REPORTABLE: </w:t>
                            </w:r>
                          </w:p>
                          <w:p w14:paraId="0BDC522C" w14:textId="6868874D" w:rsidR="005F5824" w:rsidRDefault="005F5824" w:rsidP="00DD6A31">
                            <w:pPr>
                              <w:numPr>
                                <w:ilvl w:val="0"/>
                                <w:numId w:val="1"/>
                              </w:numPr>
                              <w:rPr>
                                <w:rFonts w:ascii="Century Gothic" w:hAnsi="Century Gothic"/>
                                <w:sz w:val="20"/>
                                <w:szCs w:val="20"/>
                              </w:rPr>
                            </w:pPr>
                            <w:r>
                              <w:rPr>
                                <w:rFonts w:ascii="Century Gothic" w:hAnsi="Century Gothic"/>
                                <w:sz w:val="20"/>
                                <w:szCs w:val="20"/>
                              </w:rPr>
                              <w:t xml:space="preserve">OF </w:t>
                            </w:r>
                            <w:r w:rsidR="00CE751F">
                              <w:rPr>
                                <w:rFonts w:ascii="Century Gothic" w:hAnsi="Century Gothic"/>
                                <w:sz w:val="20"/>
                                <w:szCs w:val="20"/>
                              </w:rPr>
                              <w:t xml:space="preserve">INTEREST TO OTHER JUDGES: </w:t>
                            </w:r>
                          </w:p>
                          <w:p w14:paraId="1E492071" w14:textId="77777777" w:rsidR="005F5824" w:rsidRDefault="005F5824" w:rsidP="00DD6A31">
                            <w:pPr>
                              <w:numPr>
                                <w:ilvl w:val="0"/>
                                <w:numId w:val="1"/>
                              </w:numPr>
                              <w:rPr>
                                <w:rFonts w:ascii="Century Gothic" w:hAnsi="Century Gothic"/>
                                <w:sz w:val="20"/>
                                <w:szCs w:val="20"/>
                              </w:rPr>
                            </w:pPr>
                            <w:r>
                              <w:rPr>
                                <w:rFonts w:ascii="Century Gothic" w:hAnsi="Century Gothic"/>
                                <w:sz w:val="20"/>
                                <w:szCs w:val="20"/>
                              </w:rPr>
                              <w:t xml:space="preserve">REVISED. </w:t>
                            </w:r>
                          </w:p>
                          <w:p w14:paraId="766E3E97" w14:textId="77777777" w:rsidR="005F5824" w:rsidRDefault="005F5824" w:rsidP="00DD6A31">
                            <w:pPr>
                              <w:ind w:left="180"/>
                              <w:rPr>
                                <w:rFonts w:ascii="Century Gothic" w:hAnsi="Century Gothic"/>
                                <w:sz w:val="20"/>
                                <w:szCs w:val="20"/>
                              </w:rPr>
                            </w:pPr>
                          </w:p>
                          <w:p w14:paraId="7E641D80" w14:textId="77777777" w:rsidR="005F5824" w:rsidRDefault="005F5824" w:rsidP="00DD6A31">
                            <w:pPr>
                              <w:rPr>
                                <w:rFonts w:ascii="Century Gothic" w:hAnsi="Century Gothic"/>
                                <w:b/>
                                <w:sz w:val="18"/>
                                <w:szCs w:val="18"/>
                              </w:rPr>
                            </w:pPr>
                          </w:p>
                          <w:p w14:paraId="61CCBCA5" w14:textId="77777777" w:rsidR="005F5824" w:rsidRDefault="005F5824" w:rsidP="00DD6A31">
                            <w:pPr>
                              <w:rPr>
                                <w:rFonts w:ascii="Century Gothic" w:hAnsi="Century Gothic"/>
                                <w:b/>
                                <w:sz w:val="18"/>
                                <w:szCs w:val="18"/>
                                <w:u w:val="none"/>
                              </w:rPr>
                            </w:pPr>
                            <w:r>
                              <w:rPr>
                                <w:rFonts w:ascii="Century Gothic" w:hAnsi="Century Gothic"/>
                                <w:b/>
                                <w:sz w:val="18"/>
                                <w:szCs w:val="18"/>
                                <w:u w:val="none"/>
                              </w:rPr>
                              <w:t xml:space="preserve">         ……………………..</w:t>
                            </w:r>
                            <w:r>
                              <w:rPr>
                                <w:rFonts w:ascii="Century Gothic" w:hAnsi="Century Gothic"/>
                                <w:b/>
                                <w:sz w:val="18"/>
                                <w:szCs w:val="18"/>
                                <w:u w:val="none"/>
                              </w:rPr>
                              <w:tab/>
                            </w:r>
                            <w:r>
                              <w:rPr>
                                <w:rFonts w:ascii="Century Gothic" w:hAnsi="Century Gothic"/>
                                <w:b/>
                                <w:sz w:val="18"/>
                                <w:szCs w:val="18"/>
                                <w:u w:val="none"/>
                              </w:rPr>
                              <w:tab/>
                              <w:t>………………………...</w:t>
                            </w:r>
                          </w:p>
                          <w:p w14:paraId="066DFD9B" w14:textId="77777777" w:rsidR="005F5824" w:rsidRDefault="005F5824" w:rsidP="00DD6A31">
                            <w:pPr>
                              <w:rPr>
                                <w:rFonts w:ascii="Century Gothic" w:hAnsi="Century Gothic"/>
                                <w:sz w:val="18"/>
                                <w:szCs w:val="18"/>
                                <w:u w:val="none"/>
                              </w:rPr>
                            </w:pPr>
                            <w:r>
                              <w:rPr>
                                <w:rFonts w:ascii="Century Gothic" w:hAnsi="Century Gothic"/>
                                <w:sz w:val="18"/>
                                <w:szCs w:val="18"/>
                                <w:u w:val="none"/>
                              </w:rPr>
                              <w:t xml:space="preserve">                   DATE</w:t>
                            </w:r>
                            <w:r>
                              <w:rPr>
                                <w:rFonts w:ascii="Century Gothic" w:hAnsi="Century Gothic"/>
                                <w:sz w:val="18"/>
                                <w:szCs w:val="18"/>
                                <w:u w:val="none"/>
                              </w:rPr>
                              <w:tab/>
                            </w:r>
                            <w:r>
                              <w:rPr>
                                <w:rFonts w:ascii="Century Gothic" w:hAnsi="Century Gothic"/>
                                <w:sz w:val="18"/>
                                <w:szCs w:val="18"/>
                                <w:u w:val="none"/>
                              </w:rPr>
                              <w:tab/>
                            </w:r>
                            <w:r>
                              <w:rPr>
                                <w:rFonts w:ascii="Century Gothic" w:hAnsi="Century Gothic"/>
                                <w:sz w:val="18"/>
                                <w:szCs w:val="18"/>
                                <w:u w:val="none"/>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0293FA9" id="_x0000_t202" coordsize="21600,21600" o:spt="202" path="m,l,21600r21600,l21600,xe">
                <v:stroke joinstyle="miter"/>
                <v:path gradientshapeok="t" o:connecttype="rect"/>
              </v:shapetype>
              <v:shape id="Text Box 2" o:spid="_x0000_s1026" type="#_x0000_t202" style="position:absolute;left:0;text-align:left;margin-left:-1.5pt;margin-top:11.5pt;width:208.8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">
                <v:textbox>
                  <w:txbxContent>
                    <w:p w14:paraId="036A7F34" w14:textId="77777777" w:rsidR="005F5824" w:rsidRDefault="005F5824" w:rsidP="00DD6A31">
                      <w:pPr>
                        <w:jc w:val="center"/>
                        <w:rPr>
                          <w:rFonts w:ascii="Century Gothic" w:hAnsi="Century Gothic"/>
                          <w:b/>
                          <w:sz w:val="20"/>
                          <w:szCs w:val="20"/>
                        </w:rPr>
                      </w:pPr>
                    </w:p>
                    <w:p w14:paraId="279EA2E7" w14:textId="6531EF3F" w:rsidR="005F5824" w:rsidRDefault="00CE751F" w:rsidP="00DD6A31">
                      <w:pPr>
                        <w:numPr>
                          <w:ilvl w:val="0"/>
                          <w:numId w:val="1"/>
                        </w:numPr>
                        <w:rPr>
                          <w:rFonts w:ascii="Century Gothic" w:hAnsi="Century Gothic"/>
                          <w:sz w:val="20"/>
                          <w:szCs w:val="20"/>
                        </w:rPr>
                      </w:pPr>
                      <w:r>
                        <w:rPr>
                          <w:rFonts w:ascii="Century Gothic" w:hAnsi="Century Gothic"/>
                          <w:sz w:val="20"/>
                          <w:szCs w:val="20"/>
                        </w:rPr>
                        <w:t xml:space="preserve">REPORTABLE: </w:t>
                      </w:r>
                    </w:p>
                    <w:p w14:paraId="0BDC522C" w14:textId="6868874D" w:rsidR="005F5824" w:rsidRDefault="005F5824" w:rsidP="00DD6A31">
                      <w:pPr>
                        <w:numPr>
                          <w:ilvl w:val="0"/>
                          <w:numId w:val="1"/>
                        </w:numPr>
                        <w:rPr>
                          <w:rFonts w:ascii="Century Gothic" w:hAnsi="Century Gothic"/>
                          <w:sz w:val="20"/>
                          <w:szCs w:val="20"/>
                        </w:rPr>
                      </w:pPr>
                      <w:r>
                        <w:rPr>
                          <w:rFonts w:ascii="Century Gothic" w:hAnsi="Century Gothic"/>
                          <w:sz w:val="20"/>
                          <w:szCs w:val="20"/>
                        </w:rPr>
                        <w:t xml:space="preserve">OF </w:t>
                      </w:r>
                      <w:r w:rsidR="00CE751F">
                        <w:rPr>
                          <w:rFonts w:ascii="Century Gothic" w:hAnsi="Century Gothic"/>
                          <w:sz w:val="20"/>
                          <w:szCs w:val="20"/>
                        </w:rPr>
                        <w:t xml:space="preserve">INTEREST TO OTHER JUDGES: </w:t>
                      </w:r>
                    </w:p>
                    <w:p w14:paraId="1E492071" w14:textId="77777777" w:rsidR="005F5824" w:rsidRDefault="005F5824" w:rsidP="00DD6A31">
                      <w:pPr>
                        <w:numPr>
                          <w:ilvl w:val="0"/>
                          <w:numId w:val="1"/>
                        </w:numPr>
                        <w:rPr>
                          <w:rFonts w:ascii="Century Gothic" w:hAnsi="Century Gothic"/>
                          <w:sz w:val="20"/>
                          <w:szCs w:val="20"/>
                        </w:rPr>
                      </w:pPr>
                      <w:r>
                        <w:rPr>
                          <w:rFonts w:ascii="Century Gothic" w:hAnsi="Century Gothic"/>
                          <w:sz w:val="20"/>
                          <w:szCs w:val="20"/>
                        </w:rPr>
                        <w:t xml:space="preserve">REVISED. </w:t>
                      </w:r>
                    </w:p>
                    <w:p w14:paraId="766E3E97" w14:textId="77777777" w:rsidR="005F5824" w:rsidRDefault="005F5824" w:rsidP="00DD6A31">
                      <w:pPr>
                        <w:ind w:left="180"/>
                        <w:rPr>
                          <w:rFonts w:ascii="Century Gothic" w:hAnsi="Century Gothic"/>
                          <w:sz w:val="20"/>
                          <w:szCs w:val="20"/>
                        </w:rPr>
                      </w:pPr>
                    </w:p>
                    <w:p w14:paraId="7E641D80" w14:textId="77777777" w:rsidR="005F5824" w:rsidRDefault="005F5824" w:rsidP="00DD6A31">
                      <w:pPr>
                        <w:rPr>
                          <w:rFonts w:ascii="Century Gothic" w:hAnsi="Century Gothic"/>
                          <w:b/>
                          <w:sz w:val="18"/>
                          <w:szCs w:val="18"/>
                        </w:rPr>
                      </w:pPr>
                    </w:p>
                    <w:p w14:paraId="61CCBCA5" w14:textId="77777777" w:rsidR="005F5824" w:rsidRDefault="005F5824" w:rsidP="00DD6A31">
                      <w:pPr>
                        <w:rPr>
                          <w:rFonts w:ascii="Century Gothic" w:hAnsi="Century Gothic"/>
                          <w:b/>
                          <w:sz w:val="18"/>
                          <w:szCs w:val="18"/>
                          <w:u w:val="none"/>
                        </w:rPr>
                      </w:pPr>
                      <w:r>
                        <w:rPr>
                          <w:rFonts w:ascii="Century Gothic" w:hAnsi="Century Gothic"/>
                          <w:b/>
                          <w:sz w:val="18"/>
                          <w:szCs w:val="18"/>
                          <w:u w:val="none"/>
                        </w:rPr>
                        <w:t xml:space="preserve">         ……………………..</w:t>
                      </w:r>
                      <w:r>
                        <w:rPr>
                          <w:rFonts w:ascii="Century Gothic" w:hAnsi="Century Gothic"/>
                          <w:b/>
                          <w:sz w:val="18"/>
                          <w:szCs w:val="18"/>
                          <w:u w:val="none"/>
                        </w:rPr>
                        <w:tab/>
                      </w:r>
                      <w:r>
                        <w:rPr>
                          <w:rFonts w:ascii="Century Gothic" w:hAnsi="Century Gothic"/>
                          <w:b/>
                          <w:sz w:val="18"/>
                          <w:szCs w:val="18"/>
                          <w:u w:val="none"/>
                        </w:rPr>
                        <w:tab/>
                        <w:t>………………………...</w:t>
                      </w:r>
                    </w:p>
                    <w:p w14:paraId="066DFD9B" w14:textId="77777777" w:rsidR="005F5824" w:rsidRDefault="005F5824" w:rsidP="00DD6A31">
                      <w:pPr>
                        <w:rPr>
                          <w:rFonts w:ascii="Century Gothic" w:hAnsi="Century Gothic"/>
                          <w:sz w:val="18"/>
                          <w:szCs w:val="18"/>
                          <w:u w:val="none"/>
                        </w:rPr>
                      </w:pPr>
                      <w:r>
                        <w:rPr>
                          <w:rFonts w:ascii="Century Gothic" w:hAnsi="Century Gothic"/>
                          <w:sz w:val="18"/>
                          <w:szCs w:val="18"/>
                          <w:u w:val="none"/>
                        </w:rPr>
                        <w:t xml:space="preserve">                   DATE</w:t>
                      </w:r>
                      <w:r>
                        <w:rPr>
                          <w:rFonts w:ascii="Century Gothic" w:hAnsi="Century Gothic"/>
                          <w:sz w:val="18"/>
                          <w:szCs w:val="18"/>
                          <w:u w:val="none"/>
                        </w:rPr>
                        <w:tab/>
                      </w:r>
                      <w:r>
                        <w:rPr>
                          <w:rFonts w:ascii="Century Gothic" w:hAnsi="Century Gothic"/>
                          <w:sz w:val="18"/>
                          <w:szCs w:val="18"/>
                          <w:u w:val="none"/>
                        </w:rPr>
                        <w:tab/>
                      </w:r>
                      <w:r>
                        <w:rPr>
                          <w:rFonts w:ascii="Century Gothic" w:hAnsi="Century Gothic"/>
                          <w:sz w:val="18"/>
                          <w:szCs w:val="18"/>
                          <w:u w:val="none"/>
                        </w:rPr>
                        <w:tab/>
                        <w:t xml:space="preserve">        SIGNATURE</w:t>
                      </w:r>
                    </w:p>
                  </w:txbxContent>
                </v:textbox>
              </v:shape>
            </w:pict>
          </mc:Fallback>
        </mc:AlternateContent>
      </w:r>
      <w:r w:rsidR="00DD6A31">
        <w:rPr>
          <w:b/>
          <w:u w:val="none"/>
          <w:lang w:val="en-ZA"/>
        </w:rPr>
        <w:tab/>
      </w:r>
      <w:r w:rsidR="00DD6A31">
        <w:rPr>
          <w:b/>
          <w:u w:val="none"/>
          <w:lang w:val="en-ZA"/>
        </w:rPr>
        <w:tab/>
      </w:r>
      <w:r w:rsidR="00DD6A31">
        <w:rPr>
          <w:b/>
          <w:u w:val="none"/>
          <w:lang w:val="en-ZA"/>
        </w:rPr>
        <w:tab/>
      </w:r>
      <w:r w:rsidR="00DD6A31">
        <w:rPr>
          <w:b/>
          <w:u w:val="none"/>
          <w:lang w:val="en-ZA"/>
        </w:rPr>
        <w:tab/>
      </w:r>
      <w:r w:rsidR="00DD6A31">
        <w:rPr>
          <w:b/>
          <w:u w:val="none"/>
          <w:lang w:val="en-ZA"/>
        </w:rPr>
        <w:tab/>
      </w:r>
      <w:r w:rsidR="00DD6A31">
        <w:rPr>
          <w:b/>
          <w:u w:val="none"/>
          <w:lang w:val="en-ZA"/>
        </w:rPr>
        <w:tab/>
      </w:r>
      <w:r w:rsidR="00DD6A31">
        <w:rPr>
          <w:b/>
          <w:u w:val="none"/>
          <w:lang w:val="en-ZA"/>
        </w:rPr>
        <w:tab/>
      </w:r>
      <w:r w:rsidR="00DD6A31">
        <w:rPr>
          <w:b/>
          <w:u w:val="none"/>
          <w:lang w:val="en-ZA"/>
        </w:rPr>
        <w:tab/>
        <w:t xml:space="preserve">                                                                                </w:t>
      </w:r>
    </w:p>
    <w:p w14:paraId="2C2B5FFE" w14:textId="77777777" w:rsidR="00DD6A31" w:rsidRDefault="00DD6A31" w:rsidP="00DB2E83">
      <w:pPr>
        <w:jc w:val="both"/>
      </w:pPr>
    </w:p>
    <w:p w14:paraId="170E63C0" w14:textId="77777777" w:rsidR="00DD6A31" w:rsidRDefault="00DD6A31" w:rsidP="00DB2E83">
      <w:pPr>
        <w:jc w:val="both"/>
      </w:pPr>
    </w:p>
    <w:p w14:paraId="1E157360" w14:textId="77777777" w:rsidR="00DD6A31" w:rsidRDefault="00DD6A31" w:rsidP="00DB2E83">
      <w:pPr>
        <w:jc w:val="both"/>
      </w:pPr>
    </w:p>
    <w:p w14:paraId="37F7ED50" w14:textId="77777777" w:rsidR="00DD6A31" w:rsidRDefault="00DD6A31" w:rsidP="00DB2E83">
      <w:pPr>
        <w:jc w:val="both"/>
      </w:pPr>
    </w:p>
    <w:p w14:paraId="3D57DBD2" w14:textId="77777777" w:rsidR="00DD6A31" w:rsidRDefault="00DD6A31" w:rsidP="00DB2E83">
      <w:pPr>
        <w:jc w:val="both"/>
      </w:pPr>
    </w:p>
    <w:p w14:paraId="6E98E53F" w14:textId="77777777" w:rsidR="00DD6A31" w:rsidRDefault="00DD6A31" w:rsidP="00DB2E83">
      <w:pPr>
        <w:jc w:val="both"/>
      </w:pPr>
    </w:p>
    <w:p w14:paraId="7A9F998B" w14:textId="77777777" w:rsidR="00DD6A31" w:rsidRDefault="00DD6A31" w:rsidP="00DB2E83">
      <w:pPr>
        <w:jc w:val="both"/>
      </w:pPr>
    </w:p>
    <w:p w14:paraId="57D26CD8" w14:textId="77777777" w:rsidR="00DD6A31" w:rsidRDefault="00DD6A31" w:rsidP="00DB2E83">
      <w:pPr>
        <w:jc w:val="both"/>
        <w:rPr>
          <w:u w:val="none"/>
        </w:rPr>
      </w:pPr>
      <w:r>
        <w:rPr>
          <w:u w:val="none"/>
        </w:rPr>
        <w:t>In the matter between:</w:t>
      </w:r>
    </w:p>
    <w:p w14:paraId="3EA68458" w14:textId="4AEFB1F4" w:rsidR="00D62427" w:rsidRDefault="00CE751F" w:rsidP="00DB2E83">
      <w:pPr>
        <w:jc w:val="both"/>
        <w:rPr>
          <w:b/>
          <w:u w:val="none"/>
        </w:rPr>
      </w:pPr>
      <w:r>
        <w:rPr>
          <w:b/>
          <w:u w:val="none"/>
        </w:rPr>
        <w:t xml:space="preserve"> </w:t>
      </w:r>
    </w:p>
    <w:p w14:paraId="011D95CF" w14:textId="74DD29DA" w:rsidR="00CE751F" w:rsidRDefault="00CE751F" w:rsidP="00CE751F">
      <w:pPr>
        <w:jc w:val="both"/>
        <w:rPr>
          <w:u w:val="none"/>
        </w:rPr>
      </w:pPr>
      <w:r>
        <w:rPr>
          <w:b/>
          <w:u w:val="none"/>
        </w:rPr>
        <w:t xml:space="preserve">ROWING SOUTH AFRICA    </w:t>
      </w:r>
      <w:r>
        <w:rPr>
          <w:b/>
          <w:u w:val="none"/>
        </w:rPr>
        <w:tab/>
      </w:r>
      <w:r>
        <w:rPr>
          <w:b/>
          <w:u w:val="none"/>
        </w:rPr>
        <w:tab/>
      </w:r>
      <w:r>
        <w:rPr>
          <w:b/>
          <w:u w:val="none"/>
        </w:rPr>
        <w:tab/>
      </w:r>
      <w:r>
        <w:rPr>
          <w:b/>
          <w:u w:val="none"/>
        </w:rPr>
        <w:tab/>
      </w:r>
      <w:r>
        <w:rPr>
          <w:b/>
          <w:u w:val="none"/>
        </w:rPr>
        <w:tab/>
      </w:r>
      <w:r>
        <w:rPr>
          <w:b/>
          <w:u w:val="none"/>
        </w:rPr>
        <w:tab/>
        <w:t xml:space="preserve">    </w:t>
      </w:r>
      <w:r>
        <w:rPr>
          <w:u w:val="none"/>
        </w:rPr>
        <w:t>First Applicant</w:t>
      </w:r>
    </w:p>
    <w:p w14:paraId="133EA6D0" w14:textId="639B8FF2" w:rsidR="00CE751F" w:rsidRDefault="00CE751F" w:rsidP="00E9058E">
      <w:pPr>
        <w:jc w:val="both"/>
        <w:rPr>
          <w:b/>
          <w:u w:val="none"/>
        </w:rPr>
      </w:pPr>
    </w:p>
    <w:p w14:paraId="152FF0B3" w14:textId="02EA5523" w:rsidR="00DD6A31" w:rsidRDefault="00CE751F" w:rsidP="00E9058E">
      <w:pPr>
        <w:jc w:val="both"/>
        <w:rPr>
          <w:u w:val="none"/>
        </w:rPr>
      </w:pPr>
      <w:r>
        <w:rPr>
          <w:b/>
          <w:u w:val="none"/>
        </w:rPr>
        <w:t>WORLD ROWING MASTERS REGATTA</w:t>
      </w:r>
      <w:r w:rsidR="00DD6A31">
        <w:rPr>
          <w:u w:val="none"/>
        </w:rPr>
        <w:tab/>
      </w:r>
      <w:r w:rsidR="00DD6A31">
        <w:rPr>
          <w:u w:val="none"/>
        </w:rPr>
        <w:tab/>
        <w:t xml:space="preserve">       </w:t>
      </w:r>
      <w:r>
        <w:rPr>
          <w:u w:val="none"/>
        </w:rPr>
        <w:tab/>
        <w:t xml:space="preserve">          Second</w:t>
      </w:r>
      <w:r w:rsidR="00427E21">
        <w:rPr>
          <w:u w:val="none"/>
        </w:rPr>
        <w:t xml:space="preserve"> </w:t>
      </w:r>
      <w:r w:rsidR="00DD6A31">
        <w:rPr>
          <w:u w:val="none"/>
        </w:rPr>
        <w:t>Applicant</w:t>
      </w:r>
    </w:p>
    <w:p w14:paraId="6B31B680" w14:textId="33482AB2" w:rsidR="00DD6A31" w:rsidRDefault="00DD6A31" w:rsidP="00DB2E83">
      <w:pPr>
        <w:jc w:val="both"/>
        <w:rPr>
          <w:u w:val="none"/>
        </w:rPr>
      </w:pPr>
    </w:p>
    <w:p w14:paraId="6D334488" w14:textId="77777777" w:rsidR="00DD6A31" w:rsidRDefault="00DD6A31" w:rsidP="00DB2E83">
      <w:pPr>
        <w:jc w:val="both"/>
        <w:rPr>
          <w:u w:val="none"/>
        </w:rPr>
      </w:pPr>
    </w:p>
    <w:p w14:paraId="62D9154F" w14:textId="77777777" w:rsidR="00DD6A31" w:rsidRDefault="00DD6A31" w:rsidP="00DB2E83">
      <w:pPr>
        <w:jc w:val="both"/>
        <w:rPr>
          <w:u w:val="none"/>
        </w:rPr>
      </w:pPr>
      <w:r>
        <w:rPr>
          <w:u w:val="none"/>
        </w:rPr>
        <w:t>And</w:t>
      </w:r>
    </w:p>
    <w:p w14:paraId="3D1353F0" w14:textId="77777777" w:rsidR="00DD6A31" w:rsidRDefault="00DD6A31" w:rsidP="00DB2E83">
      <w:pPr>
        <w:jc w:val="both"/>
        <w:rPr>
          <w:u w:val="none"/>
        </w:rPr>
      </w:pPr>
    </w:p>
    <w:p w14:paraId="2987E8AB" w14:textId="77777777" w:rsidR="00DD6A31" w:rsidRDefault="00DD6A31" w:rsidP="00DB2E83">
      <w:pPr>
        <w:jc w:val="both"/>
        <w:rPr>
          <w:u w:val="none"/>
        </w:rPr>
      </w:pPr>
    </w:p>
    <w:p w14:paraId="5DF5B0BA" w14:textId="3C162133" w:rsidR="00B27116" w:rsidRDefault="00CE751F" w:rsidP="00B27116">
      <w:pPr>
        <w:jc w:val="both"/>
        <w:rPr>
          <w:b/>
          <w:u w:val="none"/>
        </w:rPr>
      </w:pPr>
      <w:r>
        <w:rPr>
          <w:b/>
          <w:u w:val="none"/>
        </w:rPr>
        <w:t>BARBARA GREECY N.O.</w:t>
      </w:r>
      <w:r w:rsidR="00B27116">
        <w:rPr>
          <w:b/>
          <w:u w:val="none"/>
        </w:rPr>
        <w:tab/>
      </w:r>
      <w:r w:rsidR="00B27116">
        <w:rPr>
          <w:b/>
          <w:u w:val="none"/>
        </w:rPr>
        <w:tab/>
      </w:r>
      <w:r w:rsidR="00B27116">
        <w:rPr>
          <w:b/>
          <w:u w:val="none"/>
        </w:rPr>
        <w:tab/>
      </w:r>
      <w:r w:rsidR="00E9058E">
        <w:rPr>
          <w:b/>
          <w:u w:val="none"/>
        </w:rPr>
        <w:tab/>
      </w:r>
      <w:r w:rsidR="00E9058E">
        <w:rPr>
          <w:b/>
          <w:u w:val="none"/>
        </w:rPr>
        <w:tab/>
      </w:r>
      <w:r w:rsidR="00E9058E">
        <w:rPr>
          <w:b/>
          <w:u w:val="none"/>
        </w:rPr>
        <w:tab/>
      </w:r>
      <w:r w:rsidR="00B27116">
        <w:rPr>
          <w:b/>
          <w:u w:val="none"/>
        </w:rPr>
        <w:tab/>
      </w:r>
      <w:r w:rsidR="00B27116">
        <w:rPr>
          <w:u w:val="none"/>
        </w:rPr>
        <w:t>First Respondent</w:t>
      </w:r>
    </w:p>
    <w:p w14:paraId="3589A9C9" w14:textId="77777777" w:rsidR="00B27116" w:rsidRDefault="00B27116" w:rsidP="00B27116">
      <w:pPr>
        <w:jc w:val="both"/>
        <w:rPr>
          <w:b/>
          <w:u w:val="none"/>
        </w:rPr>
      </w:pPr>
    </w:p>
    <w:p w14:paraId="7D43522B" w14:textId="041C0902" w:rsidR="00B27116" w:rsidRDefault="00CE751F" w:rsidP="00B27116">
      <w:pPr>
        <w:jc w:val="both"/>
        <w:rPr>
          <w:b/>
          <w:u w:val="none"/>
        </w:rPr>
      </w:pPr>
      <w:r>
        <w:rPr>
          <w:b/>
          <w:u w:val="none"/>
        </w:rPr>
        <w:t>SENZO MCHUNU N.O.</w:t>
      </w:r>
      <w:r>
        <w:rPr>
          <w:b/>
          <w:u w:val="none"/>
        </w:rPr>
        <w:tab/>
      </w:r>
      <w:r>
        <w:rPr>
          <w:b/>
          <w:u w:val="none"/>
        </w:rPr>
        <w:tab/>
      </w:r>
      <w:r w:rsidR="00B27116">
        <w:rPr>
          <w:b/>
          <w:u w:val="none"/>
        </w:rPr>
        <w:tab/>
      </w:r>
      <w:r w:rsidR="00B27116">
        <w:rPr>
          <w:b/>
          <w:u w:val="none"/>
        </w:rPr>
        <w:tab/>
      </w:r>
      <w:r w:rsidR="00B27116">
        <w:rPr>
          <w:b/>
          <w:u w:val="none"/>
        </w:rPr>
        <w:tab/>
      </w:r>
      <w:r w:rsidR="00B27116">
        <w:rPr>
          <w:b/>
          <w:u w:val="none"/>
        </w:rPr>
        <w:tab/>
        <w:t xml:space="preserve">     </w:t>
      </w:r>
      <w:r w:rsidR="00B27116">
        <w:rPr>
          <w:u w:val="none"/>
        </w:rPr>
        <w:t>Second Respondent</w:t>
      </w:r>
    </w:p>
    <w:p w14:paraId="1AB426C5" w14:textId="77777777" w:rsidR="00B27116" w:rsidRDefault="00B27116" w:rsidP="00B27116">
      <w:pPr>
        <w:jc w:val="both"/>
        <w:rPr>
          <w:b/>
          <w:u w:val="none"/>
        </w:rPr>
      </w:pPr>
    </w:p>
    <w:p w14:paraId="0C4023D1" w14:textId="5E98C7B8" w:rsidR="00DD6A31" w:rsidRPr="00103D83" w:rsidRDefault="00DD6A31" w:rsidP="00DB2E83">
      <w:pPr>
        <w:jc w:val="both"/>
        <w:rPr>
          <w:b/>
          <w:u w:val="none"/>
        </w:rPr>
      </w:pPr>
      <w:r>
        <w:rPr>
          <w:b/>
          <w:u w:val="none"/>
        </w:rPr>
        <w:t>_____________________________________________________________</w:t>
      </w:r>
      <w:r w:rsidR="00427E21">
        <w:rPr>
          <w:b/>
          <w:u w:val="none"/>
        </w:rPr>
        <w:t>______</w:t>
      </w:r>
      <w:r>
        <w:rPr>
          <w:b/>
          <w:u w:val="none"/>
          <w:lang w:val="en-ZA"/>
        </w:rPr>
        <w:t xml:space="preserve"> </w:t>
      </w:r>
    </w:p>
    <w:p w14:paraId="13AAD103" w14:textId="77777777" w:rsidR="00DD6A31" w:rsidRDefault="00DD6A31" w:rsidP="00DB2E83">
      <w:pPr>
        <w:tabs>
          <w:tab w:val="right" w:pos="8280"/>
        </w:tabs>
        <w:jc w:val="both"/>
        <w:rPr>
          <w:b/>
          <w:u w:val="none"/>
          <w:lang w:val="en-ZA"/>
        </w:rPr>
      </w:pPr>
    </w:p>
    <w:p w14:paraId="1B210987" w14:textId="77777777" w:rsidR="00DD6A31" w:rsidRDefault="00896E6D" w:rsidP="00EC1AB5">
      <w:pPr>
        <w:pBdr>
          <w:bottom w:val="single" w:sz="12" w:space="1" w:color="auto"/>
        </w:pBdr>
        <w:tabs>
          <w:tab w:val="right" w:pos="8280"/>
        </w:tabs>
        <w:jc w:val="center"/>
        <w:rPr>
          <w:b/>
          <w:u w:val="none"/>
          <w:lang w:val="en-ZA"/>
        </w:rPr>
      </w:pPr>
      <w:r>
        <w:rPr>
          <w:b/>
          <w:u w:val="none"/>
          <w:lang w:val="en-ZA"/>
        </w:rPr>
        <w:t>JUDGMENT</w:t>
      </w:r>
    </w:p>
    <w:p w14:paraId="5D7744AD" w14:textId="77777777" w:rsidR="00DD6A31" w:rsidRDefault="00DD6A31" w:rsidP="00DB2E83">
      <w:pPr>
        <w:pBdr>
          <w:bottom w:val="single" w:sz="12" w:space="1" w:color="auto"/>
        </w:pBdr>
        <w:tabs>
          <w:tab w:val="right" w:pos="8280"/>
        </w:tabs>
        <w:jc w:val="both"/>
        <w:rPr>
          <w:b/>
          <w:u w:val="none"/>
          <w:lang w:val="en-ZA"/>
        </w:rPr>
      </w:pPr>
    </w:p>
    <w:p w14:paraId="4392895F" w14:textId="77777777" w:rsidR="00896E6D" w:rsidRDefault="00896E6D" w:rsidP="00896E6D">
      <w:pPr>
        <w:tabs>
          <w:tab w:val="right" w:pos="0"/>
        </w:tabs>
        <w:spacing w:line="480" w:lineRule="auto"/>
        <w:jc w:val="both"/>
        <w:rPr>
          <w:b/>
          <w:lang w:val="en-ZA"/>
        </w:rPr>
      </w:pPr>
    </w:p>
    <w:p w14:paraId="67ACEA42" w14:textId="77777777" w:rsidR="00896E6D" w:rsidRDefault="00DD6A31" w:rsidP="00896E6D">
      <w:pPr>
        <w:tabs>
          <w:tab w:val="right" w:pos="0"/>
        </w:tabs>
        <w:spacing w:line="480" w:lineRule="auto"/>
        <w:jc w:val="both"/>
        <w:rPr>
          <w:b/>
          <w:u w:val="none"/>
          <w:lang w:val="en-ZA"/>
        </w:rPr>
      </w:pPr>
      <w:r>
        <w:rPr>
          <w:b/>
          <w:lang w:val="en-ZA"/>
        </w:rPr>
        <w:t>MAKUME, J</w:t>
      </w:r>
      <w:r>
        <w:rPr>
          <w:b/>
          <w:u w:val="none"/>
          <w:lang w:val="en-ZA"/>
        </w:rPr>
        <w:t>:</w:t>
      </w:r>
    </w:p>
    <w:p w14:paraId="49C362DD" w14:textId="77777777" w:rsidR="00C208C4" w:rsidRPr="00C208C4" w:rsidRDefault="00C208C4" w:rsidP="00C208C4">
      <w:pPr>
        <w:spacing w:line="360" w:lineRule="auto"/>
        <w:jc w:val="both"/>
        <w:rPr>
          <w:rFonts w:ascii="Times New Roman" w:hAnsi="Times New Roman" w:cs="Times New Roman"/>
          <w:u w:val="none"/>
        </w:rPr>
      </w:pPr>
    </w:p>
    <w:p w14:paraId="67B4962B" w14:textId="555EFA81" w:rsidR="00C208C4" w:rsidRPr="00C208C4" w:rsidRDefault="00C208C4" w:rsidP="00C208C4">
      <w:pPr>
        <w:spacing w:line="360" w:lineRule="auto"/>
        <w:ind w:left="720" w:hanging="720"/>
        <w:jc w:val="both"/>
        <w:rPr>
          <w:rFonts w:ascii="Times New Roman" w:hAnsi="Times New Roman" w:cs="Times New Roman"/>
          <w:u w:val="none"/>
        </w:rPr>
      </w:pPr>
      <w:r w:rsidRPr="00C208C4">
        <w:rPr>
          <w:rFonts w:ascii="Times New Roman" w:hAnsi="Times New Roman" w:cs="Times New Roman"/>
          <w:u w:val="none"/>
        </w:rPr>
        <w:t>[1]</w:t>
      </w:r>
      <w:r w:rsidRPr="00C208C4">
        <w:rPr>
          <w:rFonts w:ascii="Times New Roman" w:hAnsi="Times New Roman" w:cs="Times New Roman"/>
          <w:u w:val="none"/>
        </w:rPr>
        <w:tab/>
        <w:t>This matter is divided into two parts.  In part “A” the Applicants seek an order that the Respondent</w:t>
      </w:r>
      <w:r w:rsidR="00D8010C">
        <w:rPr>
          <w:rFonts w:ascii="Times New Roman" w:hAnsi="Times New Roman" w:cs="Times New Roman"/>
          <w:u w:val="none"/>
        </w:rPr>
        <w:t>s</w:t>
      </w:r>
      <w:r w:rsidRPr="00C208C4">
        <w:rPr>
          <w:rFonts w:ascii="Times New Roman" w:hAnsi="Times New Roman" w:cs="Times New Roman"/>
          <w:u w:val="none"/>
        </w:rPr>
        <w:t xml:space="preserve"> be directed to consider the application lodged by the Applicants in terms of Section 21(1) of the National Water </w:t>
      </w:r>
      <w:r w:rsidR="00D8010C">
        <w:rPr>
          <w:rFonts w:ascii="Times New Roman" w:hAnsi="Times New Roman" w:cs="Times New Roman"/>
          <w:u w:val="none"/>
        </w:rPr>
        <w:t>Act 36 of 1998 within 3 days f</w:t>
      </w:r>
      <w:r w:rsidRPr="00C208C4">
        <w:rPr>
          <w:rFonts w:ascii="Times New Roman" w:hAnsi="Times New Roman" w:cs="Times New Roman"/>
          <w:u w:val="none"/>
        </w:rPr>
        <w:t>r</w:t>
      </w:r>
      <w:r w:rsidR="00D8010C">
        <w:rPr>
          <w:rFonts w:ascii="Times New Roman" w:hAnsi="Times New Roman" w:cs="Times New Roman"/>
          <w:u w:val="none"/>
        </w:rPr>
        <w:t>om</w:t>
      </w:r>
      <w:r w:rsidRPr="00C208C4">
        <w:rPr>
          <w:rFonts w:ascii="Times New Roman" w:hAnsi="Times New Roman" w:cs="Times New Roman"/>
          <w:u w:val="none"/>
        </w:rPr>
        <w:t xml:space="preserve"> date of such order.</w:t>
      </w:r>
    </w:p>
    <w:p w14:paraId="15F1E051" w14:textId="77777777" w:rsidR="00C208C4" w:rsidRPr="00C208C4" w:rsidRDefault="00C208C4" w:rsidP="00C208C4">
      <w:pPr>
        <w:spacing w:line="360" w:lineRule="auto"/>
        <w:jc w:val="both"/>
        <w:rPr>
          <w:rFonts w:ascii="Times New Roman" w:hAnsi="Times New Roman" w:cs="Times New Roman"/>
          <w:u w:val="none"/>
        </w:rPr>
      </w:pPr>
    </w:p>
    <w:p w14:paraId="7B373E17" w14:textId="10750574" w:rsidR="00C208C4" w:rsidRPr="00C208C4" w:rsidRDefault="00C208C4" w:rsidP="00C208C4">
      <w:pPr>
        <w:spacing w:line="360" w:lineRule="auto"/>
        <w:ind w:left="720" w:hanging="720"/>
        <w:jc w:val="both"/>
        <w:rPr>
          <w:rFonts w:ascii="Times New Roman" w:hAnsi="Times New Roman" w:cs="Times New Roman"/>
          <w:u w:val="none"/>
        </w:rPr>
      </w:pPr>
      <w:r w:rsidRPr="00C208C4">
        <w:rPr>
          <w:rFonts w:ascii="Times New Roman" w:hAnsi="Times New Roman" w:cs="Times New Roman"/>
          <w:u w:val="none"/>
        </w:rPr>
        <w:t>[2]</w:t>
      </w:r>
      <w:r w:rsidRPr="00C208C4">
        <w:rPr>
          <w:rFonts w:ascii="Times New Roman" w:hAnsi="Times New Roman" w:cs="Times New Roman"/>
          <w:u w:val="none"/>
        </w:rPr>
        <w:tab/>
        <w:t xml:space="preserve">This Section </w:t>
      </w:r>
      <w:r w:rsidR="00D8010C">
        <w:rPr>
          <w:rFonts w:ascii="Times New Roman" w:hAnsi="Times New Roman" w:cs="Times New Roman"/>
          <w:u w:val="none"/>
        </w:rPr>
        <w:t>enables</w:t>
      </w:r>
      <w:r w:rsidRPr="00C208C4">
        <w:rPr>
          <w:rFonts w:ascii="Times New Roman" w:hAnsi="Times New Roman" w:cs="Times New Roman"/>
          <w:u w:val="none"/>
        </w:rPr>
        <w:t xml:space="preserve"> the Applicant to deal with certain </w:t>
      </w:r>
      <w:r w:rsidR="00CE751F" w:rsidRPr="00C208C4">
        <w:rPr>
          <w:rFonts w:ascii="Times New Roman" w:hAnsi="Times New Roman" w:cs="Times New Roman"/>
          <w:u w:val="none"/>
        </w:rPr>
        <w:t>Hyacinth</w:t>
      </w:r>
      <w:r w:rsidRPr="00C208C4">
        <w:rPr>
          <w:rFonts w:ascii="Times New Roman" w:hAnsi="Times New Roman" w:cs="Times New Roman"/>
          <w:u w:val="none"/>
        </w:rPr>
        <w:t xml:space="preserve"> that grows on the Roodepla</w:t>
      </w:r>
      <w:r w:rsidR="00CE751F">
        <w:rPr>
          <w:rFonts w:ascii="Times New Roman" w:hAnsi="Times New Roman" w:cs="Times New Roman"/>
          <w:u w:val="none"/>
        </w:rPr>
        <w:t>a</w:t>
      </w:r>
      <w:r w:rsidRPr="00C208C4">
        <w:rPr>
          <w:rFonts w:ascii="Times New Roman" w:hAnsi="Times New Roman" w:cs="Times New Roman"/>
          <w:u w:val="none"/>
        </w:rPr>
        <w:t>t Dam.  The Applicants seek permissions and to be provided with Herbicide for treating the indigenous species.</w:t>
      </w:r>
    </w:p>
    <w:p w14:paraId="1156012D" w14:textId="77777777" w:rsidR="00C208C4" w:rsidRPr="00C208C4" w:rsidRDefault="00C208C4" w:rsidP="00C208C4">
      <w:pPr>
        <w:spacing w:line="360" w:lineRule="auto"/>
        <w:jc w:val="both"/>
        <w:rPr>
          <w:rFonts w:ascii="Times New Roman" w:hAnsi="Times New Roman" w:cs="Times New Roman"/>
          <w:u w:val="none"/>
        </w:rPr>
      </w:pPr>
    </w:p>
    <w:p w14:paraId="2B77E8E6" w14:textId="18BCD720" w:rsidR="00C208C4" w:rsidRPr="00C208C4" w:rsidRDefault="00C208C4" w:rsidP="00C208C4">
      <w:pPr>
        <w:spacing w:line="360" w:lineRule="auto"/>
        <w:ind w:left="720" w:hanging="720"/>
        <w:jc w:val="both"/>
        <w:rPr>
          <w:rFonts w:ascii="Times New Roman" w:hAnsi="Times New Roman" w:cs="Times New Roman"/>
          <w:u w:val="none"/>
        </w:rPr>
      </w:pPr>
      <w:r w:rsidRPr="00C208C4">
        <w:rPr>
          <w:rFonts w:ascii="Times New Roman" w:hAnsi="Times New Roman" w:cs="Times New Roman"/>
          <w:u w:val="none"/>
        </w:rPr>
        <w:t>[3]</w:t>
      </w:r>
      <w:r w:rsidRPr="00C208C4">
        <w:rPr>
          <w:rFonts w:ascii="Times New Roman" w:hAnsi="Times New Roman" w:cs="Times New Roman"/>
          <w:u w:val="none"/>
        </w:rPr>
        <w:tab/>
        <w:t xml:space="preserve">They say the application is urgent because during the first week of November they are </w:t>
      </w:r>
      <w:r w:rsidR="00D8010C">
        <w:rPr>
          <w:rFonts w:ascii="Times New Roman" w:hAnsi="Times New Roman" w:cs="Times New Roman"/>
          <w:u w:val="none"/>
        </w:rPr>
        <w:t>to host Provincial Rega</w:t>
      </w:r>
      <w:r w:rsidRPr="00C208C4">
        <w:rPr>
          <w:rFonts w:ascii="Times New Roman" w:hAnsi="Times New Roman" w:cs="Times New Roman"/>
          <w:u w:val="none"/>
        </w:rPr>
        <w:t>tta Competition at the dam and that next September 2023 they will be hosting World Championship</w:t>
      </w:r>
      <w:r w:rsidR="00D8010C">
        <w:rPr>
          <w:rFonts w:ascii="Times New Roman" w:hAnsi="Times New Roman" w:cs="Times New Roman"/>
          <w:u w:val="none"/>
        </w:rPr>
        <w:t>s at the same venue</w:t>
      </w:r>
      <w:r w:rsidRPr="00C208C4">
        <w:rPr>
          <w:rFonts w:ascii="Times New Roman" w:hAnsi="Times New Roman" w:cs="Times New Roman"/>
          <w:u w:val="none"/>
        </w:rPr>
        <w:t>.</w:t>
      </w:r>
    </w:p>
    <w:p w14:paraId="322E9952" w14:textId="77777777" w:rsidR="00C208C4" w:rsidRPr="00C208C4" w:rsidRDefault="00C208C4" w:rsidP="00C208C4">
      <w:pPr>
        <w:spacing w:line="360" w:lineRule="auto"/>
        <w:jc w:val="both"/>
        <w:rPr>
          <w:rFonts w:ascii="Times New Roman" w:hAnsi="Times New Roman" w:cs="Times New Roman"/>
          <w:u w:val="none"/>
        </w:rPr>
      </w:pPr>
    </w:p>
    <w:p w14:paraId="40BCA97E" w14:textId="129ADB92" w:rsidR="00C208C4" w:rsidRPr="00C208C4" w:rsidRDefault="00C208C4" w:rsidP="00C208C4">
      <w:pPr>
        <w:spacing w:line="360" w:lineRule="auto"/>
        <w:ind w:left="720" w:hanging="720"/>
        <w:jc w:val="both"/>
        <w:rPr>
          <w:rFonts w:ascii="Times New Roman" w:hAnsi="Times New Roman" w:cs="Times New Roman"/>
          <w:u w:val="none"/>
        </w:rPr>
      </w:pPr>
      <w:r w:rsidRPr="00C208C4">
        <w:rPr>
          <w:rFonts w:ascii="Times New Roman" w:hAnsi="Times New Roman" w:cs="Times New Roman"/>
          <w:u w:val="none"/>
        </w:rPr>
        <w:t>[4]</w:t>
      </w:r>
      <w:r w:rsidRPr="00C208C4">
        <w:rPr>
          <w:rFonts w:ascii="Times New Roman" w:hAnsi="Times New Roman" w:cs="Times New Roman"/>
          <w:u w:val="none"/>
        </w:rPr>
        <w:tab/>
        <w:t>This application was issued on the 29</w:t>
      </w:r>
      <w:r w:rsidRPr="00C208C4">
        <w:rPr>
          <w:rFonts w:ascii="Times New Roman" w:hAnsi="Times New Roman" w:cs="Times New Roman"/>
          <w:u w:val="none"/>
          <w:vertAlign w:val="superscript"/>
        </w:rPr>
        <w:t>th</w:t>
      </w:r>
      <w:r w:rsidRPr="00C208C4">
        <w:rPr>
          <w:rFonts w:ascii="Times New Roman" w:hAnsi="Times New Roman" w:cs="Times New Roman"/>
          <w:u w:val="none"/>
        </w:rPr>
        <w:t xml:space="preserve"> September 2022 and served on the second Respondent on Friday the 30</w:t>
      </w:r>
      <w:r w:rsidRPr="00C208C4">
        <w:rPr>
          <w:rFonts w:ascii="Times New Roman" w:hAnsi="Times New Roman" w:cs="Times New Roman"/>
          <w:u w:val="none"/>
          <w:vertAlign w:val="superscript"/>
        </w:rPr>
        <w:t>th</w:t>
      </w:r>
      <w:r w:rsidRPr="00C208C4">
        <w:rPr>
          <w:rFonts w:ascii="Times New Roman" w:hAnsi="Times New Roman" w:cs="Times New Roman"/>
          <w:u w:val="none"/>
        </w:rPr>
        <w:t xml:space="preserve"> September 2022 at 12h25 on the personal secretary of Minister Senzo Mchunu.  There has been no service </w:t>
      </w:r>
      <w:r w:rsidR="00D8010C">
        <w:rPr>
          <w:rFonts w:ascii="Times New Roman" w:hAnsi="Times New Roman" w:cs="Times New Roman"/>
          <w:u w:val="none"/>
        </w:rPr>
        <w:t xml:space="preserve">on </w:t>
      </w:r>
      <w:r w:rsidRPr="00C208C4">
        <w:rPr>
          <w:rFonts w:ascii="Times New Roman" w:hAnsi="Times New Roman" w:cs="Times New Roman"/>
          <w:u w:val="none"/>
        </w:rPr>
        <w:t>fir</w:t>
      </w:r>
      <w:r w:rsidR="00CE751F">
        <w:rPr>
          <w:rFonts w:ascii="Times New Roman" w:hAnsi="Times New Roman" w:cs="Times New Roman"/>
          <w:u w:val="none"/>
        </w:rPr>
        <w:t>st Respondent Minister Barbara G</w:t>
      </w:r>
      <w:r w:rsidRPr="00C208C4">
        <w:rPr>
          <w:rFonts w:ascii="Times New Roman" w:hAnsi="Times New Roman" w:cs="Times New Roman"/>
          <w:u w:val="none"/>
        </w:rPr>
        <w:t xml:space="preserve">reecy. </w:t>
      </w:r>
    </w:p>
    <w:p w14:paraId="20BF2449" w14:textId="77777777" w:rsidR="00C208C4" w:rsidRPr="00C208C4" w:rsidRDefault="00C208C4" w:rsidP="00C208C4">
      <w:pPr>
        <w:spacing w:line="360" w:lineRule="auto"/>
        <w:jc w:val="both"/>
        <w:rPr>
          <w:rFonts w:ascii="Times New Roman" w:hAnsi="Times New Roman" w:cs="Times New Roman"/>
          <w:u w:val="none"/>
        </w:rPr>
      </w:pPr>
    </w:p>
    <w:p w14:paraId="5FDFD25E" w14:textId="59E61B0C" w:rsidR="00C208C4" w:rsidRPr="00C208C4" w:rsidRDefault="00C208C4" w:rsidP="00C208C4">
      <w:pPr>
        <w:spacing w:line="360" w:lineRule="auto"/>
        <w:ind w:left="720" w:hanging="720"/>
        <w:jc w:val="both"/>
        <w:rPr>
          <w:rFonts w:ascii="Times New Roman" w:hAnsi="Times New Roman" w:cs="Times New Roman"/>
          <w:u w:val="none"/>
        </w:rPr>
      </w:pPr>
      <w:r w:rsidRPr="00C208C4">
        <w:rPr>
          <w:rFonts w:ascii="Times New Roman" w:hAnsi="Times New Roman" w:cs="Times New Roman"/>
          <w:u w:val="none"/>
        </w:rPr>
        <w:t>[5]</w:t>
      </w:r>
      <w:r w:rsidRPr="00C208C4">
        <w:rPr>
          <w:rFonts w:ascii="Times New Roman" w:hAnsi="Times New Roman" w:cs="Times New Roman"/>
          <w:u w:val="none"/>
        </w:rPr>
        <w:tab/>
        <w:t>On the 4</w:t>
      </w:r>
      <w:r w:rsidRPr="00C208C4">
        <w:rPr>
          <w:rFonts w:ascii="Times New Roman" w:hAnsi="Times New Roman" w:cs="Times New Roman"/>
          <w:u w:val="none"/>
          <w:vertAlign w:val="superscript"/>
        </w:rPr>
        <w:t>th</w:t>
      </w:r>
      <w:r w:rsidRPr="00C208C4">
        <w:rPr>
          <w:rFonts w:ascii="Times New Roman" w:hAnsi="Times New Roman" w:cs="Times New Roman"/>
          <w:u w:val="none"/>
        </w:rPr>
        <w:t xml:space="preserve"> October 2022 the parties appeared before me duly represented by counsel.  The matter stood down to the 7</w:t>
      </w:r>
      <w:r w:rsidRPr="00C208C4">
        <w:rPr>
          <w:rFonts w:ascii="Times New Roman" w:hAnsi="Times New Roman" w:cs="Times New Roman"/>
          <w:u w:val="none"/>
          <w:vertAlign w:val="superscript"/>
        </w:rPr>
        <w:t>th</w:t>
      </w:r>
      <w:r w:rsidRPr="00C208C4">
        <w:rPr>
          <w:rFonts w:ascii="Times New Roman" w:hAnsi="Times New Roman" w:cs="Times New Roman"/>
          <w:u w:val="none"/>
        </w:rPr>
        <w:t xml:space="preserve"> October 2022 to afford the Respondent</w:t>
      </w:r>
      <w:r w:rsidR="00D8010C">
        <w:rPr>
          <w:rFonts w:ascii="Times New Roman" w:hAnsi="Times New Roman" w:cs="Times New Roman"/>
          <w:u w:val="none"/>
        </w:rPr>
        <w:t>s</w:t>
      </w:r>
      <w:r w:rsidRPr="00C208C4">
        <w:rPr>
          <w:rFonts w:ascii="Times New Roman" w:hAnsi="Times New Roman" w:cs="Times New Roman"/>
          <w:u w:val="none"/>
        </w:rPr>
        <w:t xml:space="preserve"> an opportunity to file their Answering Affidavit which they did.  The Applicant subsequently also filed their Replying Affidavit.</w:t>
      </w:r>
    </w:p>
    <w:p w14:paraId="289655CA" w14:textId="77777777" w:rsidR="00C208C4" w:rsidRPr="00C208C4" w:rsidRDefault="00C208C4" w:rsidP="00C208C4">
      <w:pPr>
        <w:spacing w:line="360" w:lineRule="auto"/>
        <w:jc w:val="both"/>
        <w:rPr>
          <w:rFonts w:ascii="Times New Roman" w:hAnsi="Times New Roman" w:cs="Times New Roman"/>
          <w:u w:val="none"/>
        </w:rPr>
      </w:pPr>
    </w:p>
    <w:p w14:paraId="2A65E09B" w14:textId="77777777" w:rsidR="00C208C4" w:rsidRPr="00C208C4" w:rsidRDefault="00C208C4" w:rsidP="00C208C4">
      <w:pPr>
        <w:spacing w:line="360" w:lineRule="auto"/>
        <w:ind w:left="720" w:hanging="720"/>
        <w:jc w:val="both"/>
        <w:rPr>
          <w:rFonts w:ascii="Times New Roman" w:hAnsi="Times New Roman" w:cs="Times New Roman"/>
          <w:u w:val="none"/>
        </w:rPr>
      </w:pPr>
      <w:r w:rsidRPr="00C208C4">
        <w:rPr>
          <w:rFonts w:ascii="Times New Roman" w:hAnsi="Times New Roman" w:cs="Times New Roman"/>
          <w:u w:val="none"/>
        </w:rPr>
        <w:t>[6]</w:t>
      </w:r>
      <w:r w:rsidRPr="00C208C4">
        <w:rPr>
          <w:rFonts w:ascii="Times New Roman" w:hAnsi="Times New Roman" w:cs="Times New Roman"/>
          <w:u w:val="none"/>
        </w:rPr>
        <w:tab/>
        <w:t xml:space="preserve">It is common cause that the Respondents have in their Answering Affidavit besides dealing with the merits of the application raised the issues that firstly the application is not urgent and falls to be struck-off the roll with costs. Secondly that proper procedure was not followed and thirdly that the application is premature in that in terms of the Department’s Standard Operation Procedure the Respondent had 90 days to consider the application which period will only expire during December 2022.  </w:t>
      </w:r>
    </w:p>
    <w:p w14:paraId="216652F5" w14:textId="77777777" w:rsidR="00C208C4" w:rsidRPr="00C208C4" w:rsidRDefault="00C208C4" w:rsidP="00C208C4">
      <w:pPr>
        <w:spacing w:line="360" w:lineRule="auto"/>
        <w:jc w:val="both"/>
        <w:rPr>
          <w:rFonts w:ascii="Times New Roman" w:hAnsi="Times New Roman" w:cs="Times New Roman"/>
          <w:u w:val="none"/>
        </w:rPr>
      </w:pPr>
    </w:p>
    <w:p w14:paraId="6D8940C4" w14:textId="4C143DC8" w:rsidR="00C208C4" w:rsidRPr="00C208C4" w:rsidRDefault="00C208C4" w:rsidP="00C208C4">
      <w:pPr>
        <w:spacing w:line="360" w:lineRule="auto"/>
        <w:ind w:left="720" w:hanging="720"/>
        <w:jc w:val="both"/>
        <w:rPr>
          <w:rFonts w:ascii="Times New Roman" w:hAnsi="Times New Roman" w:cs="Times New Roman"/>
          <w:u w:val="none"/>
        </w:rPr>
      </w:pPr>
      <w:r w:rsidRPr="00C208C4">
        <w:rPr>
          <w:rFonts w:ascii="Times New Roman" w:hAnsi="Times New Roman" w:cs="Times New Roman"/>
          <w:u w:val="none"/>
        </w:rPr>
        <w:t>[7]</w:t>
      </w:r>
      <w:r w:rsidRPr="00C208C4">
        <w:rPr>
          <w:rFonts w:ascii="Times New Roman" w:hAnsi="Times New Roman" w:cs="Times New Roman"/>
          <w:u w:val="none"/>
        </w:rPr>
        <w:tab/>
        <w:t>There are two issues for determination by this Court.  Firstly, it is whether the application is urgent, secondly whether the Applicant</w:t>
      </w:r>
      <w:r w:rsidR="00D8010C">
        <w:rPr>
          <w:rFonts w:ascii="Times New Roman" w:hAnsi="Times New Roman" w:cs="Times New Roman"/>
          <w:u w:val="none"/>
        </w:rPr>
        <w:t>s have</w:t>
      </w:r>
      <w:r w:rsidRPr="00C208C4">
        <w:rPr>
          <w:rFonts w:ascii="Times New Roman" w:hAnsi="Times New Roman" w:cs="Times New Roman"/>
          <w:u w:val="none"/>
        </w:rPr>
        <w:t xml:space="preserve"> made out a case justifying an order as prayed for in Part “A”</w:t>
      </w:r>
    </w:p>
    <w:p w14:paraId="45868F25" w14:textId="77777777" w:rsidR="00C208C4" w:rsidRPr="00C208C4" w:rsidRDefault="00C208C4" w:rsidP="00C208C4">
      <w:pPr>
        <w:spacing w:line="360" w:lineRule="auto"/>
        <w:jc w:val="both"/>
        <w:rPr>
          <w:rFonts w:ascii="Times New Roman" w:hAnsi="Times New Roman" w:cs="Times New Roman"/>
          <w:u w:val="none"/>
        </w:rPr>
      </w:pPr>
    </w:p>
    <w:p w14:paraId="562E66AA" w14:textId="3F92EEAF" w:rsidR="00C208C4" w:rsidRDefault="00C208C4" w:rsidP="00C208C4">
      <w:pPr>
        <w:spacing w:line="360" w:lineRule="auto"/>
        <w:jc w:val="both"/>
        <w:rPr>
          <w:rFonts w:ascii="Times New Roman" w:hAnsi="Times New Roman" w:cs="Times New Roman"/>
        </w:rPr>
      </w:pPr>
      <w:r w:rsidRPr="00CE751F">
        <w:rPr>
          <w:rFonts w:ascii="Times New Roman" w:hAnsi="Times New Roman" w:cs="Times New Roman"/>
        </w:rPr>
        <w:t>URGENCY</w:t>
      </w:r>
    </w:p>
    <w:p w14:paraId="02DB7EED" w14:textId="77777777" w:rsidR="00D8010C" w:rsidRPr="00CE751F" w:rsidRDefault="00D8010C" w:rsidP="00C208C4">
      <w:pPr>
        <w:spacing w:line="360" w:lineRule="auto"/>
        <w:jc w:val="both"/>
        <w:rPr>
          <w:rFonts w:ascii="Times New Roman" w:hAnsi="Times New Roman" w:cs="Times New Roman"/>
        </w:rPr>
      </w:pPr>
    </w:p>
    <w:p w14:paraId="4D257AFF" w14:textId="77777777" w:rsidR="00C208C4" w:rsidRPr="00C208C4" w:rsidRDefault="00C208C4" w:rsidP="00C208C4">
      <w:pPr>
        <w:spacing w:line="360" w:lineRule="auto"/>
        <w:ind w:left="720" w:hanging="720"/>
        <w:jc w:val="both"/>
        <w:rPr>
          <w:rFonts w:ascii="Times New Roman" w:hAnsi="Times New Roman" w:cs="Times New Roman"/>
          <w:u w:val="none"/>
        </w:rPr>
      </w:pPr>
      <w:r w:rsidRPr="00C208C4">
        <w:rPr>
          <w:rFonts w:ascii="Times New Roman" w:hAnsi="Times New Roman" w:cs="Times New Roman"/>
          <w:u w:val="none"/>
        </w:rPr>
        <w:t>[8]</w:t>
      </w:r>
      <w:r w:rsidRPr="00C208C4">
        <w:rPr>
          <w:rFonts w:ascii="Times New Roman" w:hAnsi="Times New Roman" w:cs="Times New Roman"/>
          <w:u w:val="none"/>
        </w:rPr>
        <w:tab/>
        <w:t xml:space="preserve">The Applicants basis for bringing this application on an urgent basis is set out from paragraph 69 up to and including paragraph 71.  In brief it is that the Respondent’s </w:t>
      </w:r>
      <w:r w:rsidRPr="00C208C4">
        <w:rPr>
          <w:rFonts w:ascii="Times New Roman" w:hAnsi="Times New Roman" w:cs="Times New Roman"/>
          <w:u w:val="none"/>
        </w:rPr>
        <w:lastRenderedPageBreak/>
        <w:t>failure or inaction to deal expeditiously with their application for a Water Use License in terms of Section 21(1) of the National Water Act is prejudicing them in that firstly the Water Hyacinth is growing rapidly and poses a threat to the use of the dam for events scheduled to take place during November 2022.</w:t>
      </w:r>
    </w:p>
    <w:p w14:paraId="31EC706A" w14:textId="77777777" w:rsidR="00C208C4" w:rsidRPr="00C208C4" w:rsidRDefault="00C208C4" w:rsidP="00C208C4">
      <w:pPr>
        <w:spacing w:line="360" w:lineRule="auto"/>
        <w:jc w:val="both"/>
        <w:rPr>
          <w:rFonts w:ascii="Times New Roman" w:hAnsi="Times New Roman" w:cs="Times New Roman"/>
          <w:u w:val="none"/>
        </w:rPr>
      </w:pPr>
    </w:p>
    <w:p w14:paraId="56A15BF0" w14:textId="77777777" w:rsidR="00C208C4" w:rsidRPr="00C208C4" w:rsidRDefault="00C208C4" w:rsidP="00C208C4">
      <w:pPr>
        <w:spacing w:line="360" w:lineRule="auto"/>
        <w:ind w:left="720" w:hanging="720"/>
        <w:jc w:val="both"/>
        <w:rPr>
          <w:rFonts w:ascii="Times New Roman" w:hAnsi="Times New Roman" w:cs="Times New Roman"/>
          <w:u w:val="none"/>
        </w:rPr>
      </w:pPr>
      <w:r w:rsidRPr="00C208C4">
        <w:rPr>
          <w:rFonts w:ascii="Times New Roman" w:hAnsi="Times New Roman" w:cs="Times New Roman"/>
          <w:u w:val="none"/>
        </w:rPr>
        <w:t>[9]</w:t>
      </w:r>
      <w:r w:rsidRPr="00C208C4">
        <w:rPr>
          <w:rFonts w:ascii="Times New Roman" w:hAnsi="Times New Roman" w:cs="Times New Roman"/>
          <w:u w:val="none"/>
        </w:rPr>
        <w:tab/>
        <w:t>Secondly the Applicant says that for a considerable time it has been employing labourers to remove the hyacinth manually and sourced private funding for herbicides for the spraying of the water hyacinth.  Applicant contend that it can no longer continue to do that for an indefinite period.</w:t>
      </w:r>
    </w:p>
    <w:p w14:paraId="0750E054" w14:textId="77777777" w:rsidR="00C208C4" w:rsidRPr="00C208C4" w:rsidRDefault="00C208C4" w:rsidP="00C208C4">
      <w:pPr>
        <w:spacing w:line="360" w:lineRule="auto"/>
        <w:jc w:val="both"/>
        <w:rPr>
          <w:rFonts w:ascii="Times New Roman" w:hAnsi="Times New Roman" w:cs="Times New Roman"/>
          <w:u w:val="none"/>
        </w:rPr>
      </w:pPr>
    </w:p>
    <w:p w14:paraId="44BABDB3" w14:textId="5473F549" w:rsidR="00C208C4" w:rsidRPr="00C208C4" w:rsidRDefault="00C208C4" w:rsidP="00C208C4">
      <w:pPr>
        <w:spacing w:line="360" w:lineRule="auto"/>
        <w:ind w:left="720" w:hanging="720"/>
        <w:jc w:val="both"/>
        <w:rPr>
          <w:rFonts w:ascii="Times New Roman" w:hAnsi="Times New Roman" w:cs="Times New Roman"/>
          <w:u w:val="none"/>
        </w:rPr>
      </w:pPr>
      <w:r w:rsidRPr="00C208C4">
        <w:rPr>
          <w:rFonts w:ascii="Times New Roman" w:hAnsi="Times New Roman" w:cs="Times New Roman"/>
          <w:u w:val="none"/>
        </w:rPr>
        <w:t>[10]</w:t>
      </w:r>
      <w:r w:rsidRPr="00C208C4">
        <w:rPr>
          <w:rFonts w:ascii="Times New Roman" w:hAnsi="Times New Roman" w:cs="Times New Roman"/>
          <w:u w:val="none"/>
        </w:rPr>
        <w:tab/>
        <w:t>The Ap</w:t>
      </w:r>
      <w:r w:rsidR="00D8010C">
        <w:rPr>
          <w:rFonts w:ascii="Times New Roman" w:hAnsi="Times New Roman" w:cs="Times New Roman"/>
          <w:u w:val="none"/>
        </w:rPr>
        <w:t>plicants contend</w:t>
      </w:r>
      <w:r w:rsidRPr="00C208C4">
        <w:rPr>
          <w:rFonts w:ascii="Times New Roman" w:hAnsi="Times New Roman" w:cs="Times New Roman"/>
          <w:u w:val="none"/>
        </w:rPr>
        <w:t xml:space="preserve"> further that the manual removal of the water hyacinth by labourers has cause</w:t>
      </w:r>
      <w:r w:rsidR="00D8010C">
        <w:rPr>
          <w:rFonts w:ascii="Times New Roman" w:hAnsi="Times New Roman" w:cs="Times New Roman"/>
          <w:u w:val="none"/>
        </w:rPr>
        <w:t>d</w:t>
      </w:r>
      <w:r w:rsidRPr="00C208C4">
        <w:rPr>
          <w:rFonts w:ascii="Times New Roman" w:hAnsi="Times New Roman" w:cs="Times New Roman"/>
          <w:u w:val="none"/>
        </w:rPr>
        <w:t xml:space="preserve"> the Applicant to incur costs whilst obtaining no benefit from such expenditure.  It is further contended by the Applicants that failure to deal effectively with the water hyacinth will result in sporting activities scheduled for the dam to be cancelled causing them reputational damage.  Lastly it is argued that the Applicants will not receive sufficient redress in the ordinary course should this matter not be heard as an urgent application.</w:t>
      </w:r>
    </w:p>
    <w:p w14:paraId="4B0C44EF" w14:textId="77777777" w:rsidR="00C208C4" w:rsidRPr="00C208C4" w:rsidRDefault="00C208C4" w:rsidP="00C208C4">
      <w:pPr>
        <w:spacing w:line="360" w:lineRule="auto"/>
        <w:jc w:val="both"/>
        <w:rPr>
          <w:rFonts w:ascii="Times New Roman" w:hAnsi="Times New Roman" w:cs="Times New Roman"/>
          <w:u w:val="none"/>
        </w:rPr>
      </w:pPr>
    </w:p>
    <w:p w14:paraId="30BD548D" w14:textId="77777777" w:rsidR="00C208C4" w:rsidRPr="00C208C4" w:rsidRDefault="00C208C4" w:rsidP="00C208C4">
      <w:pPr>
        <w:spacing w:line="360" w:lineRule="auto"/>
        <w:ind w:left="720" w:hanging="720"/>
        <w:jc w:val="both"/>
        <w:rPr>
          <w:rFonts w:ascii="Times New Roman" w:hAnsi="Times New Roman" w:cs="Times New Roman"/>
          <w:u w:val="none"/>
        </w:rPr>
      </w:pPr>
      <w:r w:rsidRPr="00C208C4">
        <w:rPr>
          <w:rFonts w:ascii="Times New Roman" w:hAnsi="Times New Roman" w:cs="Times New Roman"/>
          <w:u w:val="none"/>
        </w:rPr>
        <w:t>[11]</w:t>
      </w:r>
      <w:r w:rsidRPr="00C208C4">
        <w:rPr>
          <w:rFonts w:ascii="Times New Roman" w:hAnsi="Times New Roman" w:cs="Times New Roman"/>
          <w:u w:val="none"/>
        </w:rPr>
        <w:tab/>
        <w:t xml:space="preserve">In response to the urgency aspect the Respondent sets out in paragraph 7 and 8 of its Answering Affidavit Standard Operating Procedure (SOP) for dealing with preliminary application for authorisation and water use license.  The Respondent say that the purpose of the SOP is to standardise the water use license application assessment processes with the Department of Water Services (DWS).  That document provides the necessary tools that must be used by an official during the process of assessing a water use license application.  </w:t>
      </w:r>
    </w:p>
    <w:p w14:paraId="6A6162E3" w14:textId="77777777" w:rsidR="00C208C4" w:rsidRPr="00C208C4" w:rsidRDefault="00C208C4" w:rsidP="00C208C4">
      <w:pPr>
        <w:spacing w:line="360" w:lineRule="auto"/>
        <w:jc w:val="both"/>
        <w:rPr>
          <w:rFonts w:ascii="Times New Roman" w:hAnsi="Times New Roman" w:cs="Times New Roman"/>
          <w:u w:val="none"/>
        </w:rPr>
      </w:pPr>
    </w:p>
    <w:p w14:paraId="351B8B1D" w14:textId="51E1C200" w:rsidR="00C208C4" w:rsidRDefault="00C208C4" w:rsidP="00C208C4">
      <w:pPr>
        <w:spacing w:line="360" w:lineRule="auto"/>
        <w:ind w:left="720" w:hanging="720"/>
        <w:jc w:val="both"/>
        <w:rPr>
          <w:rFonts w:ascii="Times New Roman" w:hAnsi="Times New Roman" w:cs="Times New Roman"/>
          <w:u w:val="none"/>
        </w:rPr>
      </w:pPr>
      <w:r w:rsidRPr="00C208C4">
        <w:rPr>
          <w:rFonts w:ascii="Times New Roman" w:hAnsi="Times New Roman" w:cs="Times New Roman"/>
          <w:u w:val="none"/>
        </w:rPr>
        <w:t>[12]</w:t>
      </w:r>
      <w:r w:rsidRPr="00C208C4">
        <w:rPr>
          <w:rFonts w:ascii="Times New Roman" w:hAnsi="Times New Roman" w:cs="Times New Roman"/>
          <w:u w:val="none"/>
        </w:rPr>
        <w:tab/>
        <w:t>According to the Respondent the procedure leading to the granting or rejection of a water use license is as follows:</w:t>
      </w:r>
    </w:p>
    <w:p w14:paraId="5CDC515D" w14:textId="77777777" w:rsidR="00C208C4" w:rsidRPr="00C208C4" w:rsidRDefault="00C208C4" w:rsidP="00C208C4">
      <w:pPr>
        <w:spacing w:line="360" w:lineRule="auto"/>
        <w:ind w:left="720" w:hanging="720"/>
        <w:jc w:val="both"/>
        <w:rPr>
          <w:rFonts w:ascii="Times New Roman" w:hAnsi="Times New Roman" w:cs="Times New Roman"/>
          <w:u w:val="none"/>
        </w:rPr>
      </w:pPr>
    </w:p>
    <w:p w14:paraId="7CB4998B" w14:textId="3217498B" w:rsidR="00C208C4" w:rsidRDefault="00C208C4" w:rsidP="00C208C4">
      <w:pPr>
        <w:spacing w:line="360" w:lineRule="auto"/>
        <w:ind w:left="1440" w:hanging="720"/>
        <w:jc w:val="both"/>
        <w:rPr>
          <w:rFonts w:ascii="Times New Roman" w:hAnsi="Times New Roman" w:cs="Times New Roman"/>
          <w:u w:val="none"/>
        </w:rPr>
      </w:pPr>
      <w:r w:rsidRPr="00C208C4">
        <w:rPr>
          <w:rFonts w:ascii="Times New Roman" w:hAnsi="Times New Roman" w:cs="Times New Roman"/>
          <w:u w:val="none"/>
        </w:rPr>
        <w:t>12.1</w:t>
      </w:r>
      <w:r w:rsidRPr="00C208C4">
        <w:rPr>
          <w:rFonts w:ascii="Times New Roman" w:hAnsi="Times New Roman" w:cs="Times New Roman"/>
          <w:u w:val="none"/>
        </w:rPr>
        <w:tab/>
        <w:t>Such application for water use</w:t>
      </w:r>
      <w:r w:rsidR="00D8010C">
        <w:rPr>
          <w:rFonts w:ascii="Times New Roman" w:hAnsi="Times New Roman" w:cs="Times New Roman"/>
          <w:u w:val="none"/>
        </w:rPr>
        <w:t xml:space="preserve"> license are managed through a</w:t>
      </w:r>
      <w:r w:rsidRPr="00C208C4">
        <w:rPr>
          <w:rFonts w:ascii="Times New Roman" w:hAnsi="Times New Roman" w:cs="Times New Roman"/>
          <w:u w:val="none"/>
        </w:rPr>
        <w:t xml:space="preserve"> product called the E Wulaas.</w:t>
      </w:r>
    </w:p>
    <w:p w14:paraId="1FB58E8C" w14:textId="77777777" w:rsidR="00CE751F" w:rsidRPr="00C208C4" w:rsidRDefault="00CE751F" w:rsidP="00CE751F">
      <w:pPr>
        <w:spacing w:line="360" w:lineRule="auto"/>
        <w:jc w:val="both"/>
        <w:rPr>
          <w:rFonts w:ascii="Times New Roman" w:hAnsi="Times New Roman" w:cs="Times New Roman"/>
          <w:u w:val="none"/>
        </w:rPr>
      </w:pPr>
    </w:p>
    <w:p w14:paraId="37736AAC" w14:textId="0B2A550C" w:rsidR="00C208C4" w:rsidRDefault="00C208C4" w:rsidP="00C208C4">
      <w:pPr>
        <w:spacing w:line="360" w:lineRule="auto"/>
        <w:ind w:left="1440" w:hanging="720"/>
        <w:jc w:val="both"/>
        <w:rPr>
          <w:rFonts w:ascii="Times New Roman" w:hAnsi="Times New Roman" w:cs="Times New Roman"/>
          <w:u w:val="none"/>
        </w:rPr>
      </w:pPr>
      <w:r w:rsidRPr="00C208C4">
        <w:rPr>
          <w:rFonts w:ascii="Times New Roman" w:hAnsi="Times New Roman" w:cs="Times New Roman"/>
          <w:u w:val="none"/>
        </w:rPr>
        <w:t>12.2</w:t>
      </w:r>
      <w:r w:rsidRPr="00C208C4">
        <w:rPr>
          <w:rFonts w:ascii="Times New Roman" w:hAnsi="Times New Roman" w:cs="Times New Roman"/>
          <w:u w:val="none"/>
        </w:rPr>
        <w:tab/>
        <w:t>The pre-application should be submitted to the North West Region as per the DWS regional demarcation.</w:t>
      </w:r>
    </w:p>
    <w:p w14:paraId="720D754A" w14:textId="77777777" w:rsidR="00C208C4" w:rsidRPr="00C208C4" w:rsidRDefault="00C208C4" w:rsidP="00C208C4">
      <w:pPr>
        <w:spacing w:line="360" w:lineRule="auto"/>
        <w:ind w:left="1440" w:hanging="720"/>
        <w:jc w:val="both"/>
        <w:rPr>
          <w:rFonts w:ascii="Times New Roman" w:hAnsi="Times New Roman" w:cs="Times New Roman"/>
          <w:u w:val="none"/>
        </w:rPr>
      </w:pPr>
    </w:p>
    <w:p w14:paraId="61D02804" w14:textId="06BFD42A" w:rsidR="00C208C4" w:rsidRDefault="00C208C4" w:rsidP="00C208C4">
      <w:pPr>
        <w:spacing w:line="360" w:lineRule="auto"/>
        <w:ind w:left="1440" w:hanging="720"/>
        <w:jc w:val="both"/>
        <w:rPr>
          <w:rFonts w:ascii="Times New Roman" w:hAnsi="Times New Roman" w:cs="Times New Roman"/>
          <w:u w:val="none"/>
        </w:rPr>
      </w:pPr>
      <w:r w:rsidRPr="00C208C4">
        <w:rPr>
          <w:rFonts w:ascii="Times New Roman" w:hAnsi="Times New Roman" w:cs="Times New Roman"/>
          <w:u w:val="none"/>
        </w:rPr>
        <w:t>12.3</w:t>
      </w:r>
      <w:r w:rsidRPr="00C208C4">
        <w:rPr>
          <w:rFonts w:ascii="Times New Roman" w:hAnsi="Times New Roman" w:cs="Times New Roman"/>
          <w:u w:val="none"/>
        </w:rPr>
        <w:tab/>
        <w:t xml:space="preserve">On receipt of such application the </w:t>
      </w:r>
      <w:r w:rsidR="00D8010C">
        <w:rPr>
          <w:rFonts w:ascii="Times New Roman" w:hAnsi="Times New Roman" w:cs="Times New Roman"/>
          <w:u w:val="none"/>
        </w:rPr>
        <w:t xml:space="preserve">Wula Manager in Northwest </w:t>
      </w:r>
      <w:r w:rsidRPr="00C208C4">
        <w:rPr>
          <w:rFonts w:ascii="Times New Roman" w:hAnsi="Times New Roman" w:cs="Times New Roman"/>
          <w:u w:val="none"/>
        </w:rPr>
        <w:t>will then assign the application to an assessor or case officer.</w:t>
      </w:r>
    </w:p>
    <w:p w14:paraId="49947F1F" w14:textId="77777777" w:rsidR="00C208C4" w:rsidRPr="00C208C4" w:rsidRDefault="00C208C4" w:rsidP="00C208C4">
      <w:pPr>
        <w:spacing w:line="360" w:lineRule="auto"/>
        <w:ind w:left="1440" w:hanging="720"/>
        <w:jc w:val="both"/>
        <w:rPr>
          <w:rFonts w:ascii="Times New Roman" w:hAnsi="Times New Roman" w:cs="Times New Roman"/>
          <w:u w:val="none"/>
        </w:rPr>
      </w:pPr>
    </w:p>
    <w:p w14:paraId="099C1200" w14:textId="15DD9B08" w:rsidR="00C208C4" w:rsidRDefault="00C208C4" w:rsidP="00C208C4">
      <w:pPr>
        <w:spacing w:line="360" w:lineRule="auto"/>
        <w:ind w:left="1440" w:hanging="720"/>
        <w:jc w:val="both"/>
        <w:rPr>
          <w:rFonts w:ascii="Times New Roman" w:hAnsi="Times New Roman" w:cs="Times New Roman"/>
          <w:u w:val="none"/>
        </w:rPr>
      </w:pPr>
      <w:r w:rsidRPr="00C208C4">
        <w:rPr>
          <w:rFonts w:ascii="Times New Roman" w:hAnsi="Times New Roman" w:cs="Times New Roman"/>
          <w:u w:val="none"/>
        </w:rPr>
        <w:t>12.4</w:t>
      </w:r>
      <w:r w:rsidRPr="00C208C4">
        <w:rPr>
          <w:rFonts w:ascii="Times New Roman" w:hAnsi="Times New Roman" w:cs="Times New Roman"/>
          <w:u w:val="none"/>
        </w:rPr>
        <w:tab/>
        <w:t>The assessor or case manager will then undertake the necessary pre-application meeting to determine</w:t>
      </w:r>
      <w:r w:rsidR="00D8010C">
        <w:rPr>
          <w:rFonts w:ascii="Times New Roman" w:hAnsi="Times New Roman" w:cs="Times New Roman"/>
          <w:u w:val="none"/>
        </w:rPr>
        <w:t xml:space="preserve"> the type of application an</w:t>
      </w:r>
      <w:r w:rsidRPr="00C208C4">
        <w:rPr>
          <w:rFonts w:ascii="Times New Roman" w:hAnsi="Times New Roman" w:cs="Times New Roman"/>
          <w:u w:val="none"/>
        </w:rPr>
        <w:t>d information</w:t>
      </w:r>
      <w:r w:rsidR="00D8010C">
        <w:rPr>
          <w:rFonts w:ascii="Times New Roman" w:hAnsi="Times New Roman" w:cs="Times New Roman"/>
          <w:u w:val="none"/>
        </w:rPr>
        <w:t xml:space="preserve"> required</w:t>
      </w:r>
      <w:r w:rsidRPr="00C208C4">
        <w:rPr>
          <w:rFonts w:ascii="Times New Roman" w:hAnsi="Times New Roman" w:cs="Times New Roman"/>
          <w:u w:val="none"/>
        </w:rPr>
        <w:t>.</w:t>
      </w:r>
    </w:p>
    <w:p w14:paraId="34C28D09" w14:textId="77777777" w:rsidR="00C208C4" w:rsidRPr="00C208C4" w:rsidRDefault="00C208C4" w:rsidP="00C208C4">
      <w:pPr>
        <w:spacing w:line="360" w:lineRule="auto"/>
        <w:ind w:left="1440" w:hanging="720"/>
        <w:jc w:val="both"/>
        <w:rPr>
          <w:rFonts w:ascii="Times New Roman" w:hAnsi="Times New Roman" w:cs="Times New Roman"/>
          <w:u w:val="none"/>
        </w:rPr>
      </w:pPr>
    </w:p>
    <w:p w14:paraId="436B36BB" w14:textId="64957954" w:rsidR="00C208C4" w:rsidRDefault="00C208C4" w:rsidP="00C208C4">
      <w:pPr>
        <w:spacing w:line="360" w:lineRule="auto"/>
        <w:ind w:left="1440" w:hanging="720"/>
        <w:jc w:val="both"/>
        <w:rPr>
          <w:rFonts w:ascii="Times New Roman" w:hAnsi="Times New Roman" w:cs="Times New Roman"/>
          <w:u w:val="none"/>
        </w:rPr>
      </w:pPr>
      <w:r w:rsidRPr="00C208C4">
        <w:rPr>
          <w:rFonts w:ascii="Times New Roman" w:hAnsi="Times New Roman" w:cs="Times New Roman"/>
          <w:u w:val="none"/>
        </w:rPr>
        <w:t>12.5</w:t>
      </w:r>
      <w:r w:rsidRPr="00C208C4">
        <w:rPr>
          <w:rFonts w:ascii="Times New Roman" w:hAnsi="Times New Roman" w:cs="Times New Roman"/>
          <w:u w:val="none"/>
        </w:rPr>
        <w:tab/>
        <w:t xml:space="preserve">The Department of Water Service (DWS) will then screen the application </w:t>
      </w:r>
      <w:r w:rsidR="00D8010C">
        <w:rPr>
          <w:rFonts w:ascii="Times New Roman" w:hAnsi="Times New Roman" w:cs="Times New Roman"/>
          <w:u w:val="none"/>
        </w:rPr>
        <w:t>to determine i</w:t>
      </w:r>
      <w:r w:rsidRPr="00C208C4">
        <w:rPr>
          <w:rFonts w:ascii="Times New Roman" w:hAnsi="Times New Roman" w:cs="Times New Roman"/>
          <w:u w:val="none"/>
        </w:rPr>
        <w:t xml:space="preserve">f all the information has been submitted and if so a letter </w:t>
      </w:r>
      <w:r w:rsidR="00D8010C">
        <w:rPr>
          <w:rFonts w:ascii="Times New Roman" w:hAnsi="Times New Roman" w:cs="Times New Roman"/>
          <w:u w:val="none"/>
        </w:rPr>
        <w:t>acknowledging</w:t>
      </w:r>
      <w:r w:rsidRPr="00C208C4">
        <w:rPr>
          <w:rFonts w:ascii="Times New Roman" w:hAnsi="Times New Roman" w:cs="Times New Roman"/>
          <w:u w:val="none"/>
        </w:rPr>
        <w:t xml:space="preserve"> the application as complete wil</w:t>
      </w:r>
      <w:r w:rsidR="00D8010C">
        <w:rPr>
          <w:rFonts w:ascii="Times New Roman" w:hAnsi="Times New Roman" w:cs="Times New Roman"/>
          <w:u w:val="none"/>
        </w:rPr>
        <w:t>l be sent to the Applicant and i</w:t>
      </w:r>
      <w:r w:rsidRPr="00C208C4">
        <w:rPr>
          <w:rFonts w:ascii="Times New Roman" w:hAnsi="Times New Roman" w:cs="Times New Roman"/>
          <w:u w:val="none"/>
        </w:rPr>
        <w:t>f the application does not meet the requirement it is rejected.</w:t>
      </w:r>
    </w:p>
    <w:p w14:paraId="4CBF1EAE" w14:textId="77777777" w:rsidR="00C208C4" w:rsidRPr="00C208C4" w:rsidRDefault="00C208C4" w:rsidP="00C208C4">
      <w:pPr>
        <w:spacing w:line="360" w:lineRule="auto"/>
        <w:ind w:left="1440" w:hanging="720"/>
        <w:jc w:val="both"/>
        <w:rPr>
          <w:rFonts w:ascii="Times New Roman" w:hAnsi="Times New Roman" w:cs="Times New Roman"/>
          <w:u w:val="none"/>
        </w:rPr>
      </w:pPr>
    </w:p>
    <w:p w14:paraId="031F8EA3" w14:textId="77777777" w:rsidR="00C208C4" w:rsidRPr="00C208C4" w:rsidRDefault="00C208C4" w:rsidP="00C208C4">
      <w:pPr>
        <w:spacing w:line="360" w:lineRule="auto"/>
        <w:ind w:left="1440" w:hanging="720"/>
        <w:jc w:val="both"/>
        <w:rPr>
          <w:rFonts w:ascii="Times New Roman" w:hAnsi="Times New Roman" w:cs="Times New Roman"/>
          <w:u w:val="none"/>
        </w:rPr>
      </w:pPr>
      <w:r w:rsidRPr="00C208C4">
        <w:rPr>
          <w:rFonts w:ascii="Times New Roman" w:hAnsi="Times New Roman" w:cs="Times New Roman"/>
          <w:u w:val="none"/>
        </w:rPr>
        <w:t>12.6</w:t>
      </w:r>
      <w:r w:rsidRPr="00C208C4">
        <w:rPr>
          <w:rFonts w:ascii="Times New Roman" w:hAnsi="Times New Roman" w:cs="Times New Roman"/>
          <w:u w:val="none"/>
        </w:rPr>
        <w:tab/>
        <w:t>The accepted application undergoes assessment and a decision is made within 90 days as per the Standard Operating Procedure.</w:t>
      </w:r>
    </w:p>
    <w:p w14:paraId="6CAFA980" w14:textId="77777777" w:rsidR="00C208C4" w:rsidRPr="00C208C4" w:rsidRDefault="00C208C4" w:rsidP="00C208C4">
      <w:pPr>
        <w:spacing w:line="360" w:lineRule="auto"/>
        <w:ind w:left="1440" w:hanging="720"/>
        <w:jc w:val="both"/>
        <w:rPr>
          <w:rFonts w:ascii="Times New Roman" w:hAnsi="Times New Roman" w:cs="Times New Roman"/>
          <w:u w:val="none"/>
        </w:rPr>
      </w:pPr>
    </w:p>
    <w:p w14:paraId="2A068CBD" w14:textId="64A98431" w:rsidR="00C208C4" w:rsidRPr="00C208C4" w:rsidRDefault="00C208C4" w:rsidP="00C208C4">
      <w:pPr>
        <w:spacing w:line="360" w:lineRule="auto"/>
        <w:ind w:left="720" w:hanging="720"/>
        <w:jc w:val="both"/>
        <w:rPr>
          <w:rFonts w:ascii="Times New Roman" w:hAnsi="Times New Roman" w:cs="Times New Roman"/>
          <w:u w:val="none"/>
        </w:rPr>
      </w:pPr>
      <w:r w:rsidRPr="00C208C4">
        <w:rPr>
          <w:rFonts w:ascii="Times New Roman" w:hAnsi="Times New Roman" w:cs="Times New Roman"/>
          <w:u w:val="none"/>
        </w:rPr>
        <w:t>[13]</w:t>
      </w:r>
      <w:r w:rsidRPr="00C208C4">
        <w:rPr>
          <w:rFonts w:ascii="Times New Roman" w:hAnsi="Times New Roman" w:cs="Times New Roman"/>
          <w:u w:val="none"/>
        </w:rPr>
        <w:tab/>
        <w:t>The Respondent says that the Applicant</w:t>
      </w:r>
      <w:r w:rsidR="00D8010C">
        <w:rPr>
          <w:rFonts w:ascii="Times New Roman" w:hAnsi="Times New Roman" w:cs="Times New Roman"/>
          <w:u w:val="none"/>
        </w:rPr>
        <w:t>s</w:t>
      </w:r>
      <w:r w:rsidRPr="00C208C4">
        <w:rPr>
          <w:rFonts w:ascii="Times New Roman" w:hAnsi="Times New Roman" w:cs="Times New Roman"/>
          <w:u w:val="none"/>
        </w:rPr>
        <w:t xml:space="preserve"> did not submit the water use license application to the DWS and that DWS only received a request for a pre-application engagement from the</w:t>
      </w:r>
      <w:r w:rsidR="00D8010C">
        <w:rPr>
          <w:rFonts w:ascii="Times New Roman" w:hAnsi="Times New Roman" w:cs="Times New Roman"/>
          <w:u w:val="none"/>
        </w:rPr>
        <w:t xml:space="preserve"> Department of Fisheries</w:t>
      </w:r>
      <w:r w:rsidRPr="00C208C4">
        <w:rPr>
          <w:rFonts w:ascii="Times New Roman" w:hAnsi="Times New Roman" w:cs="Times New Roman"/>
          <w:u w:val="none"/>
        </w:rPr>
        <w:t>, Forestry and Environment (DFFE) on the 22</w:t>
      </w:r>
      <w:r w:rsidRPr="00C208C4">
        <w:rPr>
          <w:rFonts w:ascii="Times New Roman" w:hAnsi="Times New Roman" w:cs="Times New Roman"/>
          <w:u w:val="none"/>
          <w:vertAlign w:val="superscript"/>
        </w:rPr>
        <w:t>nd</w:t>
      </w:r>
      <w:r w:rsidRPr="00C208C4">
        <w:rPr>
          <w:rFonts w:ascii="Times New Roman" w:hAnsi="Times New Roman" w:cs="Times New Roman"/>
          <w:u w:val="none"/>
        </w:rPr>
        <w:t xml:space="preserve"> September</w:t>
      </w:r>
      <w:r w:rsidR="00D8010C">
        <w:rPr>
          <w:rFonts w:ascii="Times New Roman" w:hAnsi="Times New Roman" w:cs="Times New Roman"/>
          <w:u w:val="none"/>
        </w:rPr>
        <w:t xml:space="preserve"> 2022 through Ms Debbie Mu</w:t>
      </w:r>
      <w:r w:rsidRPr="00C208C4">
        <w:rPr>
          <w:rFonts w:ascii="Times New Roman" w:hAnsi="Times New Roman" w:cs="Times New Roman"/>
          <w:u w:val="none"/>
        </w:rPr>
        <w:t>ir.  Even then the Respondent says that the pre-application request was submitted to the Gauteng Region instead of Northwest as per the DWS regional demarcation.</w:t>
      </w:r>
    </w:p>
    <w:p w14:paraId="5851F52B" w14:textId="77777777" w:rsidR="00C208C4" w:rsidRPr="00C208C4" w:rsidRDefault="00C208C4" w:rsidP="00C208C4">
      <w:pPr>
        <w:spacing w:line="360" w:lineRule="auto"/>
        <w:jc w:val="both"/>
        <w:rPr>
          <w:rFonts w:ascii="Times New Roman" w:hAnsi="Times New Roman" w:cs="Times New Roman"/>
          <w:u w:val="none"/>
        </w:rPr>
      </w:pPr>
    </w:p>
    <w:p w14:paraId="5B374989" w14:textId="27C7BB57" w:rsidR="00C208C4" w:rsidRPr="00C208C4" w:rsidRDefault="00C208C4" w:rsidP="00CE751F">
      <w:pPr>
        <w:spacing w:line="360" w:lineRule="auto"/>
        <w:ind w:left="720" w:hanging="720"/>
        <w:jc w:val="both"/>
        <w:rPr>
          <w:rFonts w:ascii="Times New Roman" w:hAnsi="Times New Roman" w:cs="Times New Roman"/>
          <w:u w:val="none"/>
        </w:rPr>
      </w:pPr>
      <w:r w:rsidRPr="00C208C4">
        <w:rPr>
          <w:rFonts w:ascii="Times New Roman" w:hAnsi="Times New Roman" w:cs="Times New Roman"/>
          <w:u w:val="none"/>
        </w:rPr>
        <w:t>[14]</w:t>
      </w:r>
      <w:r w:rsidRPr="00C208C4">
        <w:rPr>
          <w:rFonts w:ascii="Times New Roman" w:hAnsi="Times New Roman" w:cs="Times New Roman"/>
          <w:u w:val="none"/>
        </w:rPr>
        <w:tab/>
        <w:t>It is clear that the Respondent</w:t>
      </w:r>
      <w:r w:rsidR="00D8010C">
        <w:rPr>
          <w:rFonts w:ascii="Times New Roman" w:hAnsi="Times New Roman" w:cs="Times New Roman"/>
          <w:u w:val="none"/>
        </w:rPr>
        <w:t>s</w:t>
      </w:r>
      <w:r w:rsidRPr="00C208C4">
        <w:rPr>
          <w:rFonts w:ascii="Times New Roman" w:hAnsi="Times New Roman" w:cs="Times New Roman"/>
          <w:u w:val="none"/>
        </w:rPr>
        <w:t xml:space="preserve"> are bound by legislation and its own Standard Operation </w:t>
      </w:r>
      <w:r w:rsidR="00D8010C">
        <w:rPr>
          <w:rFonts w:ascii="Times New Roman" w:hAnsi="Times New Roman" w:cs="Times New Roman"/>
          <w:u w:val="none"/>
        </w:rPr>
        <w:t xml:space="preserve">Procedures </w:t>
      </w:r>
      <w:r w:rsidRPr="00C208C4">
        <w:rPr>
          <w:rFonts w:ascii="Times New Roman" w:hAnsi="Times New Roman" w:cs="Times New Roman"/>
          <w:u w:val="none"/>
        </w:rPr>
        <w:t>and cannot be expected to flout its own rules by issuing a Water use license without following the procedure.  The argument that bec</w:t>
      </w:r>
      <w:r w:rsidR="00D8010C">
        <w:rPr>
          <w:rFonts w:ascii="Times New Roman" w:hAnsi="Times New Roman" w:cs="Times New Roman"/>
          <w:u w:val="none"/>
        </w:rPr>
        <w:t xml:space="preserve">ause of the forthcoming </w:t>
      </w:r>
      <w:r w:rsidRPr="00C208C4">
        <w:rPr>
          <w:rFonts w:ascii="Times New Roman" w:hAnsi="Times New Roman" w:cs="Times New Roman"/>
          <w:u w:val="none"/>
        </w:rPr>
        <w:t>events</w:t>
      </w:r>
      <w:r w:rsidR="00D8010C">
        <w:rPr>
          <w:rFonts w:ascii="Times New Roman" w:hAnsi="Times New Roman" w:cs="Times New Roman"/>
          <w:u w:val="none"/>
        </w:rPr>
        <w:t xml:space="preserve"> to b</w:t>
      </w:r>
      <w:r w:rsidRPr="00C208C4">
        <w:rPr>
          <w:rFonts w:ascii="Times New Roman" w:hAnsi="Times New Roman" w:cs="Times New Roman"/>
          <w:u w:val="none"/>
        </w:rPr>
        <w:t>e hosted at Roodepla</w:t>
      </w:r>
      <w:r w:rsidR="00CE751F">
        <w:rPr>
          <w:rFonts w:ascii="Times New Roman" w:hAnsi="Times New Roman" w:cs="Times New Roman"/>
          <w:u w:val="none"/>
        </w:rPr>
        <w:t>a</w:t>
      </w:r>
      <w:r w:rsidR="00D8010C">
        <w:rPr>
          <w:rFonts w:ascii="Times New Roman" w:hAnsi="Times New Roman" w:cs="Times New Roman"/>
          <w:u w:val="none"/>
        </w:rPr>
        <w:t>t the Applicants want</w:t>
      </w:r>
      <w:r w:rsidRPr="00C208C4">
        <w:rPr>
          <w:rFonts w:ascii="Times New Roman" w:hAnsi="Times New Roman" w:cs="Times New Roman"/>
          <w:u w:val="none"/>
        </w:rPr>
        <w:t xml:space="preserve"> this application to be dealt with </w:t>
      </w:r>
      <w:r w:rsidRPr="00C208C4">
        <w:rPr>
          <w:rFonts w:ascii="Times New Roman" w:hAnsi="Times New Roman" w:cs="Times New Roman"/>
          <w:u w:val="none"/>
        </w:rPr>
        <w:br/>
      </w:r>
      <w:r w:rsidR="00CE751F">
        <w:rPr>
          <w:rFonts w:ascii="Times New Roman" w:hAnsi="Times New Roman" w:cs="Times New Roman"/>
          <w:u w:val="none"/>
        </w:rPr>
        <w:t xml:space="preserve">urgently is untenable.  </w:t>
      </w:r>
      <w:r w:rsidRPr="00C208C4">
        <w:rPr>
          <w:rFonts w:ascii="Times New Roman" w:hAnsi="Times New Roman" w:cs="Times New Roman"/>
          <w:u w:val="none"/>
        </w:rPr>
        <w:t>Firstly, the events are set for March 2023 and September 2023 there is no urgency because the application is being dealt with now and the Respondent still has time as per the SOP to finalise its assessment.</w:t>
      </w:r>
    </w:p>
    <w:p w14:paraId="730D0194" w14:textId="77777777" w:rsidR="00C208C4" w:rsidRPr="00C208C4" w:rsidRDefault="00C208C4" w:rsidP="00C208C4">
      <w:pPr>
        <w:spacing w:line="360" w:lineRule="auto"/>
        <w:jc w:val="both"/>
        <w:rPr>
          <w:rFonts w:ascii="Times New Roman" w:hAnsi="Times New Roman" w:cs="Times New Roman"/>
          <w:u w:val="none"/>
        </w:rPr>
      </w:pPr>
    </w:p>
    <w:p w14:paraId="550291C9" w14:textId="58332169" w:rsidR="00C208C4" w:rsidRDefault="00C208C4" w:rsidP="00C208C4">
      <w:pPr>
        <w:spacing w:line="360" w:lineRule="auto"/>
        <w:ind w:left="720" w:hanging="720"/>
        <w:jc w:val="both"/>
        <w:rPr>
          <w:rFonts w:ascii="Times New Roman" w:hAnsi="Times New Roman" w:cs="Times New Roman"/>
          <w:u w:val="none"/>
        </w:rPr>
      </w:pPr>
      <w:r w:rsidRPr="00C208C4">
        <w:rPr>
          <w:rFonts w:ascii="Times New Roman" w:hAnsi="Times New Roman" w:cs="Times New Roman"/>
          <w:u w:val="none"/>
        </w:rPr>
        <w:t>[15]</w:t>
      </w:r>
      <w:r w:rsidRPr="00C208C4">
        <w:rPr>
          <w:rFonts w:ascii="Times New Roman" w:hAnsi="Times New Roman" w:cs="Times New Roman"/>
          <w:u w:val="none"/>
        </w:rPr>
        <w:tab/>
        <w:t xml:space="preserve">In my view this application was not urgent and should have been struck-off the roll.  I allowed the parties to address the merits as more often than not the issue of merits keeps on cropping up whenever urgency is taken as a point in </w:t>
      </w:r>
      <w:r w:rsidRPr="00C208C4">
        <w:rPr>
          <w:rFonts w:ascii="Times New Roman" w:hAnsi="Times New Roman" w:cs="Times New Roman"/>
          <w:i/>
          <w:u w:val="none"/>
        </w:rPr>
        <w:t>limine</w:t>
      </w:r>
      <w:r w:rsidRPr="00C208C4">
        <w:rPr>
          <w:rFonts w:ascii="Times New Roman" w:hAnsi="Times New Roman" w:cs="Times New Roman"/>
          <w:u w:val="none"/>
        </w:rPr>
        <w:t>.</w:t>
      </w:r>
    </w:p>
    <w:p w14:paraId="3C95B00E" w14:textId="77777777" w:rsidR="00CE751F" w:rsidRPr="00C208C4" w:rsidRDefault="00CE751F" w:rsidP="00C208C4">
      <w:pPr>
        <w:spacing w:line="360" w:lineRule="auto"/>
        <w:ind w:left="720" w:hanging="720"/>
        <w:jc w:val="both"/>
        <w:rPr>
          <w:rFonts w:ascii="Times New Roman" w:hAnsi="Times New Roman" w:cs="Times New Roman"/>
          <w:u w:val="none"/>
        </w:rPr>
      </w:pPr>
    </w:p>
    <w:p w14:paraId="5E9FB225" w14:textId="77777777" w:rsidR="00C208C4" w:rsidRPr="00C208C4" w:rsidRDefault="00C208C4" w:rsidP="00C208C4">
      <w:pPr>
        <w:spacing w:line="360" w:lineRule="auto"/>
        <w:jc w:val="both"/>
        <w:rPr>
          <w:rFonts w:ascii="Times New Roman" w:hAnsi="Times New Roman" w:cs="Times New Roman"/>
          <w:u w:val="none"/>
        </w:rPr>
      </w:pPr>
    </w:p>
    <w:p w14:paraId="2F822563" w14:textId="297DE341" w:rsidR="00C208C4" w:rsidRPr="00CE751F" w:rsidRDefault="00C208C4" w:rsidP="00C208C4">
      <w:pPr>
        <w:spacing w:line="360" w:lineRule="auto"/>
        <w:jc w:val="both"/>
        <w:rPr>
          <w:rFonts w:ascii="Times New Roman" w:hAnsi="Times New Roman" w:cs="Times New Roman"/>
        </w:rPr>
      </w:pPr>
      <w:r w:rsidRPr="00CE751F">
        <w:rPr>
          <w:rFonts w:ascii="Times New Roman" w:hAnsi="Times New Roman" w:cs="Times New Roman"/>
        </w:rPr>
        <w:t>MERITS</w:t>
      </w:r>
    </w:p>
    <w:p w14:paraId="5D84053C" w14:textId="77777777" w:rsidR="00C208C4" w:rsidRPr="00C208C4" w:rsidRDefault="00C208C4" w:rsidP="00C208C4">
      <w:pPr>
        <w:spacing w:line="360" w:lineRule="auto"/>
        <w:jc w:val="both"/>
        <w:rPr>
          <w:rFonts w:ascii="Times New Roman" w:hAnsi="Times New Roman" w:cs="Times New Roman"/>
          <w:u w:val="none"/>
        </w:rPr>
      </w:pPr>
    </w:p>
    <w:p w14:paraId="2EE108AE" w14:textId="346ABDB1" w:rsidR="00C208C4" w:rsidRPr="00C208C4" w:rsidRDefault="00C208C4" w:rsidP="00C208C4">
      <w:pPr>
        <w:spacing w:line="360" w:lineRule="auto"/>
        <w:ind w:left="720" w:hanging="720"/>
        <w:jc w:val="both"/>
        <w:rPr>
          <w:rFonts w:ascii="Times New Roman" w:hAnsi="Times New Roman" w:cs="Times New Roman"/>
          <w:u w:val="none"/>
        </w:rPr>
      </w:pPr>
      <w:r w:rsidRPr="00C208C4">
        <w:rPr>
          <w:rFonts w:ascii="Times New Roman" w:hAnsi="Times New Roman" w:cs="Times New Roman"/>
          <w:u w:val="none"/>
        </w:rPr>
        <w:t>[16]</w:t>
      </w:r>
      <w:r w:rsidRPr="00C208C4">
        <w:rPr>
          <w:rFonts w:ascii="Times New Roman" w:hAnsi="Times New Roman" w:cs="Times New Roman"/>
          <w:u w:val="none"/>
        </w:rPr>
        <w:tab/>
        <w:t xml:space="preserve"> It is worth it to re-state what the Respondent</w:t>
      </w:r>
      <w:r w:rsidR="00D8010C">
        <w:rPr>
          <w:rFonts w:ascii="Times New Roman" w:hAnsi="Times New Roman" w:cs="Times New Roman"/>
          <w:u w:val="none"/>
        </w:rPr>
        <w:t>s</w:t>
      </w:r>
      <w:r w:rsidRPr="00C208C4">
        <w:rPr>
          <w:rFonts w:ascii="Times New Roman" w:hAnsi="Times New Roman" w:cs="Times New Roman"/>
          <w:u w:val="none"/>
        </w:rPr>
        <w:t xml:space="preserve"> say in paragraph 12-37 of their Answering Affidavit:</w:t>
      </w:r>
    </w:p>
    <w:p w14:paraId="0A16BA28" w14:textId="77777777" w:rsidR="00C208C4" w:rsidRPr="00C208C4" w:rsidRDefault="00C208C4" w:rsidP="00C208C4">
      <w:pPr>
        <w:spacing w:line="360" w:lineRule="auto"/>
        <w:jc w:val="both"/>
        <w:rPr>
          <w:rFonts w:ascii="Times New Roman" w:hAnsi="Times New Roman" w:cs="Times New Roman"/>
          <w:u w:val="none"/>
        </w:rPr>
      </w:pPr>
    </w:p>
    <w:p w14:paraId="24F033D3" w14:textId="7BA21B75" w:rsidR="00C208C4" w:rsidRPr="00C208C4" w:rsidRDefault="00C208C4" w:rsidP="00C208C4">
      <w:pPr>
        <w:spacing w:line="360" w:lineRule="auto"/>
        <w:ind w:left="720"/>
        <w:jc w:val="both"/>
        <w:rPr>
          <w:rFonts w:ascii="Times New Roman" w:hAnsi="Times New Roman" w:cs="Times New Roman"/>
          <w:u w:val="none"/>
        </w:rPr>
      </w:pPr>
      <w:r w:rsidRPr="00C208C4">
        <w:rPr>
          <w:rFonts w:ascii="Times New Roman" w:hAnsi="Times New Roman" w:cs="Times New Roman"/>
          <w:u w:val="none"/>
        </w:rPr>
        <w:t>“A thorough evaluation of the application by the Department is critical to protect the water resources</w:t>
      </w:r>
      <w:r w:rsidR="00D8010C">
        <w:rPr>
          <w:rFonts w:ascii="Times New Roman" w:hAnsi="Times New Roman" w:cs="Times New Roman"/>
          <w:u w:val="none"/>
        </w:rPr>
        <w:t>,</w:t>
      </w:r>
      <w:r w:rsidRPr="00C208C4">
        <w:rPr>
          <w:rFonts w:ascii="Times New Roman" w:hAnsi="Times New Roman" w:cs="Times New Roman"/>
          <w:u w:val="none"/>
        </w:rPr>
        <w:t xml:space="preserve"> ecology</w:t>
      </w:r>
      <w:r w:rsidR="00D8010C">
        <w:rPr>
          <w:rFonts w:ascii="Times New Roman" w:hAnsi="Times New Roman" w:cs="Times New Roman"/>
          <w:u w:val="none"/>
        </w:rPr>
        <w:t>,</w:t>
      </w:r>
      <w:r w:rsidRPr="00C208C4">
        <w:rPr>
          <w:rFonts w:ascii="Times New Roman" w:hAnsi="Times New Roman" w:cs="Times New Roman"/>
          <w:u w:val="none"/>
        </w:rPr>
        <w:t xml:space="preserve"> and humans as set out in Section 2 and 18 of the National Water Act, Act no 36</w:t>
      </w:r>
      <w:r w:rsidR="00D8010C">
        <w:rPr>
          <w:rFonts w:ascii="Times New Roman" w:hAnsi="Times New Roman" w:cs="Times New Roman"/>
          <w:u w:val="none"/>
        </w:rPr>
        <w:t xml:space="preserve"> of 1998.  The activity involves</w:t>
      </w:r>
      <w:r w:rsidRPr="00C208C4">
        <w:rPr>
          <w:rFonts w:ascii="Times New Roman" w:hAnsi="Times New Roman" w:cs="Times New Roman"/>
          <w:u w:val="none"/>
        </w:rPr>
        <w:t xml:space="preserve"> spraying of chemicals to control weeds which constitute a water use in terms of Section 21(1) of the Act, hence a water use license or authorisation in terms of Section 22 of the Act is required.” </w:t>
      </w:r>
    </w:p>
    <w:p w14:paraId="2E00EE56" w14:textId="77777777" w:rsidR="00C208C4" w:rsidRPr="00C208C4" w:rsidRDefault="00C208C4" w:rsidP="00C208C4">
      <w:pPr>
        <w:spacing w:line="360" w:lineRule="auto"/>
        <w:jc w:val="both"/>
        <w:rPr>
          <w:rFonts w:ascii="Times New Roman" w:hAnsi="Times New Roman" w:cs="Times New Roman"/>
          <w:u w:val="none"/>
        </w:rPr>
      </w:pPr>
    </w:p>
    <w:p w14:paraId="74C4140F" w14:textId="18C9AACA" w:rsidR="00C208C4" w:rsidRPr="00C208C4" w:rsidRDefault="00C208C4" w:rsidP="00C208C4">
      <w:pPr>
        <w:spacing w:line="360" w:lineRule="auto"/>
        <w:ind w:left="720" w:hanging="720"/>
        <w:jc w:val="both"/>
        <w:rPr>
          <w:rFonts w:ascii="Times New Roman" w:hAnsi="Times New Roman" w:cs="Times New Roman"/>
          <w:u w:val="none"/>
        </w:rPr>
      </w:pPr>
      <w:r w:rsidRPr="00C208C4">
        <w:rPr>
          <w:rFonts w:ascii="Times New Roman" w:hAnsi="Times New Roman" w:cs="Times New Roman"/>
          <w:u w:val="none"/>
        </w:rPr>
        <w:t>[17]</w:t>
      </w:r>
      <w:r w:rsidRPr="00C208C4">
        <w:rPr>
          <w:rFonts w:ascii="Times New Roman" w:hAnsi="Times New Roman" w:cs="Times New Roman"/>
          <w:u w:val="none"/>
        </w:rPr>
        <w:tab/>
        <w:t>It is against this back</w:t>
      </w:r>
      <w:r w:rsidR="00D8010C">
        <w:rPr>
          <w:rFonts w:ascii="Times New Roman" w:hAnsi="Times New Roman" w:cs="Times New Roman"/>
          <w:u w:val="none"/>
        </w:rPr>
        <w:t>ground that I now hav</w:t>
      </w:r>
      <w:r w:rsidRPr="00C208C4">
        <w:rPr>
          <w:rFonts w:ascii="Times New Roman" w:hAnsi="Times New Roman" w:cs="Times New Roman"/>
          <w:u w:val="none"/>
        </w:rPr>
        <w:t xml:space="preserve">e to determination </w:t>
      </w:r>
      <w:r w:rsidR="00D8010C">
        <w:rPr>
          <w:rFonts w:ascii="Times New Roman" w:hAnsi="Times New Roman" w:cs="Times New Roman"/>
          <w:u w:val="none"/>
        </w:rPr>
        <w:t>i</w:t>
      </w:r>
      <w:r w:rsidRPr="00C208C4">
        <w:rPr>
          <w:rFonts w:ascii="Times New Roman" w:hAnsi="Times New Roman" w:cs="Times New Roman"/>
          <w:u w:val="none"/>
        </w:rPr>
        <w:t xml:space="preserve">f the Applicants have made </w:t>
      </w:r>
      <w:r w:rsidR="00D8010C">
        <w:rPr>
          <w:rFonts w:ascii="Times New Roman" w:hAnsi="Times New Roman" w:cs="Times New Roman"/>
          <w:u w:val="none"/>
        </w:rPr>
        <w:t>out</w:t>
      </w:r>
      <w:r w:rsidRPr="00C208C4">
        <w:rPr>
          <w:rFonts w:ascii="Times New Roman" w:hAnsi="Times New Roman" w:cs="Times New Roman"/>
          <w:u w:val="none"/>
        </w:rPr>
        <w:t xml:space="preserve"> a case for the relief they seek in Part “A”</w:t>
      </w:r>
    </w:p>
    <w:p w14:paraId="214273D8" w14:textId="77777777" w:rsidR="00C208C4" w:rsidRPr="00C208C4" w:rsidRDefault="00C208C4" w:rsidP="00C208C4">
      <w:pPr>
        <w:spacing w:line="360" w:lineRule="auto"/>
        <w:jc w:val="both"/>
        <w:rPr>
          <w:rFonts w:ascii="Times New Roman" w:hAnsi="Times New Roman" w:cs="Times New Roman"/>
          <w:u w:val="none"/>
        </w:rPr>
      </w:pPr>
    </w:p>
    <w:p w14:paraId="0D62EAA2" w14:textId="2E060520" w:rsidR="00C208C4" w:rsidRPr="00C208C4" w:rsidRDefault="00C208C4" w:rsidP="00C208C4">
      <w:pPr>
        <w:spacing w:line="360" w:lineRule="auto"/>
        <w:ind w:left="720" w:hanging="720"/>
        <w:jc w:val="both"/>
        <w:rPr>
          <w:rFonts w:ascii="Times New Roman" w:hAnsi="Times New Roman" w:cs="Times New Roman"/>
          <w:u w:val="none"/>
        </w:rPr>
      </w:pPr>
      <w:r w:rsidRPr="00C208C4">
        <w:rPr>
          <w:rFonts w:ascii="Times New Roman" w:hAnsi="Times New Roman" w:cs="Times New Roman"/>
          <w:u w:val="none"/>
        </w:rPr>
        <w:t>[18]</w:t>
      </w:r>
      <w:r w:rsidRPr="00C208C4">
        <w:rPr>
          <w:rFonts w:ascii="Times New Roman" w:hAnsi="Times New Roman" w:cs="Times New Roman"/>
          <w:u w:val="none"/>
        </w:rPr>
        <w:tab/>
        <w:t>There is a dispute as to whether the application submitted to the Respondent was done so in terms of Regulation 6 as contended by the Applicants or whether it was submitted in accordance with the provisions of E Wulaas which mean that when the application was received whether it was on the 6</w:t>
      </w:r>
      <w:r w:rsidRPr="00C208C4">
        <w:rPr>
          <w:rFonts w:ascii="Times New Roman" w:hAnsi="Times New Roman" w:cs="Times New Roman"/>
          <w:u w:val="none"/>
          <w:vertAlign w:val="superscript"/>
        </w:rPr>
        <w:t>th</w:t>
      </w:r>
      <w:r w:rsidR="00D8010C">
        <w:rPr>
          <w:rFonts w:ascii="Times New Roman" w:hAnsi="Times New Roman" w:cs="Times New Roman"/>
          <w:u w:val="none"/>
        </w:rPr>
        <w:t xml:space="preserve"> September 2022 or</w:t>
      </w:r>
      <w:r w:rsidRPr="00C208C4">
        <w:rPr>
          <w:rFonts w:ascii="Times New Roman" w:hAnsi="Times New Roman" w:cs="Times New Roman"/>
          <w:u w:val="none"/>
        </w:rPr>
        <w:t xml:space="preserve"> the 22</w:t>
      </w:r>
      <w:r w:rsidRPr="00C208C4">
        <w:rPr>
          <w:rFonts w:ascii="Times New Roman" w:hAnsi="Times New Roman" w:cs="Times New Roman"/>
          <w:u w:val="none"/>
          <w:vertAlign w:val="superscript"/>
        </w:rPr>
        <w:t>nd</w:t>
      </w:r>
      <w:r w:rsidRPr="00C208C4">
        <w:rPr>
          <w:rFonts w:ascii="Times New Roman" w:hAnsi="Times New Roman" w:cs="Times New Roman"/>
          <w:u w:val="none"/>
        </w:rPr>
        <w:t xml:space="preserve"> September 2022 same was still in the pre-application stage awaiting assessment in accordance with the Standard Operating Procedure</w:t>
      </w:r>
      <w:r w:rsidR="00D8010C">
        <w:rPr>
          <w:rFonts w:ascii="Times New Roman" w:hAnsi="Times New Roman" w:cs="Times New Roman"/>
          <w:u w:val="none"/>
        </w:rPr>
        <w:t>s</w:t>
      </w:r>
      <w:r w:rsidRPr="00C208C4">
        <w:rPr>
          <w:rFonts w:ascii="Times New Roman" w:hAnsi="Times New Roman" w:cs="Times New Roman"/>
          <w:u w:val="none"/>
        </w:rPr>
        <w:t>.</w:t>
      </w:r>
    </w:p>
    <w:p w14:paraId="26CFEF11" w14:textId="77777777" w:rsidR="00C208C4" w:rsidRPr="00C208C4" w:rsidRDefault="00C208C4" w:rsidP="00C208C4">
      <w:pPr>
        <w:spacing w:line="360" w:lineRule="auto"/>
        <w:jc w:val="both"/>
        <w:rPr>
          <w:rFonts w:ascii="Times New Roman" w:hAnsi="Times New Roman" w:cs="Times New Roman"/>
          <w:u w:val="none"/>
        </w:rPr>
      </w:pPr>
    </w:p>
    <w:p w14:paraId="12132B15" w14:textId="7C4DE025" w:rsidR="00C208C4" w:rsidRPr="00C208C4" w:rsidRDefault="00C208C4" w:rsidP="00C208C4">
      <w:pPr>
        <w:spacing w:line="360" w:lineRule="auto"/>
        <w:ind w:left="720" w:hanging="720"/>
        <w:jc w:val="both"/>
        <w:rPr>
          <w:rFonts w:ascii="Times New Roman" w:hAnsi="Times New Roman" w:cs="Times New Roman"/>
          <w:u w:val="none"/>
        </w:rPr>
      </w:pPr>
      <w:r w:rsidRPr="00C208C4">
        <w:rPr>
          <w:rFonts w:ascii="Times New Roman" w:hAnsi="Times New Roman" w:cs="Times New Roman"/>
          <w:u w:val="none"/>
        </w:rPr>
        <w:t>[19]</w:t>
      </w:r>
      <w:r w:rsidRPr="00C208C4">
        <w:rPr>
          <w:rFonts w:ascii="Times New Roman" w:hAnsi="Times New Roman" w:cs="Times New Roman"/>
          <w:u w:val="none"/>
        </w:rPr>
        <w:tab/>
        <w:t>There is merits in the Respondents contention that the application was still in its pre-</w:t>
      </w:r>
      <w:r w:rsidR="00D8010C">
        <w:rPr>
          <w:rFonts w:ascii="Times New Roman" w:hAnsi="Times New Roman" w:cs="Times New Roman"/>
          <w:u w:val="none"/>
        </w:rPr>
        <w:t>application stage thi</w:t>
      </w:r>
      <w:r w:rsidRPr="00C208C4">
        <w:rPr>
          <w:rFonts w:ascii="Times New Roman" w:hAnsi="Times New Roman" w:cs="Times New Roman"/>
          <w:u w:val="none"/>
        </w:rPr>
        <w:t xml:space="preserve">s is evidenced by an email </w:t>
      </w:r>
      <w:r w:rsidR="00D8010C">
        <w:rPr>
          <w:rFonts w:ascii="Times New Roman" w:hAnsi="Times New Roman" w:cs="Times New Roman"/>
          <w:u w:val="none"/>
        </w:rPr>
        <w:t>send to one Kobus by Debbie Mu</w:t>
      </w:r>
      <w:r w:rsidRPr="00C208C4">
        <w:rPr>
          <w:rFonts w:ascii="Times New Roman" w:hAnsi="Times New Roman" w:cs="Times New Roman"/>
          <w:u w:val="none"/>
        </w:rPr>
        <w:t>ir in which she said the following:</w:t>
      </w:r>
    </w:p>
    <w:p w14:paraId="542D4D03" w14:textId="77777777" w:rsidR="00C208C4" w:rsidRDefault="00C208C4" w:rsidP="00C208C4">
      <w:pPr>
        <w:spacing w:line="360" w:lineRule="auto"/>
        <w:ind w:left="720"/>
        <w:jc w:val="both"/>
        <w:rPr>
          <w:rFonts w:ascii="Times New Roman" w:hAnsi="Times New Roman" w:cs="Times New Roman"/>
          <w:u w:val="none"/>
        </w:rPr>
      </w:pPr>
    </w:p>
    <w:p w14:paraId="0468782F" w14:textId="68F060E7" w:rsidR="00C208C4" w:rsidRDefault="00C208C4" w:rsidP="00C208C4">
      <w:pPr>
        <w:spacing w:line="360" w:lineRule="auto"/>
        <w:ind w:left="1440"/>
        <w:jc w:val="both"/>
        <w:rPr>
          <w:rFonts w:ascii="Times New Roman" w:hAnsi="Times New Roman" w:cs="Times New Roman"/>
          <w:u w:val="none"/>
        </w:rPr>
      </w:pPr>
      <w:r w:rsidRPr="00C208C4">
        <w:rPr>
          <w:rFonts w:ascii="Times New Roman" w:hAnsi="Times New Roman" w:cs="Times New Roman"/>
          <w:u w:val="none"/>
        </w:rPr>
        <w:t>“Please advise on how this will be sprayed as I need to do the risk assessment matrix first.”</w:t>
      </w:r>
    </w:p>
    <w:p w14:paraId="68C25E93" w14:textId="77777777" w:rsidR="00C208C4" w:rsidRPr="00C208C4" w:rsidRDefault="00C208C4" w:rsidP="00C208C4">
      <w:pPr>
        <w:spacing w:line="360" w:lineRule="auto"/>
        <w:ind w:left="1440"/>
        <w:jc w:val="both"/>
        <w:rPr>
          <w:rFonts w:ascii="Times New Roman" w:hAnsi="Times New Roman" w:cs="Times New Roman"/>
          <w:u w:val="none"/>
        </w:rPr>
      </w:pPr>
    </w:p>
    <w:p w14:paraId="36D7555A" w14:textId="77777777" w:rsidR="00C208C4" w:rsidRPr="00C208C4" w:rsidRDefault="00C208C4" w:rsidP="00C208C4">
      <w:pPr>
        <w:spacing w:line="360" w:lineRule="auto"/>
        <w:ind w:left="720"/>
        <w:jc w:val="both"/>
        <w:rPr>
          <w:rFonts w:ascii="Times New Roman" w:hAnsi="Times New Roman" w:cs="Times New Roman"/>
          <w:u w:val="none"/>
        </w:rPr>
      </w:pPr>
      <w:r w:rsidRPr="00C208C4">
        <w:rPr>
          <w:rFonts w:ascii="Times New Roman" w:hAnsi="Times New Roman" w:cs="Times New Roman"/>
          <w:u w:val="none"/>
        </w:rPr>
        <w:t xml:space="preserve">This email was in response to a request by the Applicant to be supplied with 20 bags of some form of an herbicide called Kilo-max.  </w:t>
      </w:r>
    </w:p>
    <w:p w14:paraId="7DF232F6" w14:textId="77777777" w:rsidR="00C208C4" w:rsidRPr="00C208C4" w:rsidRDefault="00C208C4" w:rsidP="00C208C4">
      <w:pPr>
        <w:spacing w:line="360" w:lineRule="auto"/>
        <w:jc w:val="both"/>
        <w:rPr>
          <w:rFonts w:ascii="Times New Roman" w:hAnsi="Times New Roman" w:cs="Times New Roman"/>
          <w:u w:val="none"/>
        </w:rPr>
      </w:pPr>
    </w:p>
    <w:p w14:paraId="4F99FC54" w14:textId="75014C6C" w:rsidR="00C208C4" w:rsidRPr="00C208C4" w:rsidRDefault="00C208C4" w:rsidP="00C208C4">
      <w:pPr>
        <w:spacing w:line="360" w:lineRule="auto"/>
        <w:ind w:left="720" w:hanging="720"/>
        <w:jc w:val="both"/>
        <w:rPr>
          <w:rFonts w:ascii="Times New Roman" w:hAnsi="Times New Roman" w:cs="Times New Roman"/>
          <w:u w:val="none"/>
        </w:rPr>
      </w:pPr>
      <w:r w:rsidRPr="00C208C4">
        <w:rPr>
          <w:rFonts w:ascii="Times New Roman" w:hAnsi="Times New Roman" w:cs="Times New Roman"/>
          <w:u w:val="none"/>
        </w:rPr>
        <w:t>[20]</w:t>
      </w:r>
      <w:r w:rsidRPr="00C208C4">
        <w:rPr>
          <w:rFonts w:ascii="Times New Roman" w:hAnsi="Times New Roman" w:cs="Times New Roman"/>
          <w:u w:val="none"/>
        </w:rPr>
        <w:tab/>
        <w:t>It is significant to note that all the correspondence that the Applicant makes reference to in its Replying Affidavit which in fa</w:t>
      </w:r>
      <w:r w:rsidR="00D8010C">
        <w:rPr>
          <w:rFonts w:ascii="Times New Roman" w:hAnsi="Times New Roman" w:cs="Times New Roman"/>
          <w:u w:val="none"/>
        </w:rPr>
        <w:t>ct introduce new matter is</w:t>
      </w:r>
      <w:r w:rsidRPr="00C208C4">
        <w:rPr>
          <w:rFonts w:ascii="Times New Roman" w:hAnsi="Times New Roman" w:cs="Times New Roman"/>
          <w:u w:val="none"/>
        </w:rPr>
        <w:t xml:space="preserve"> all correspondence </w:t>
      </w:r>
      <w:r w:rsidRPr="00C208C4">
        <w:rPr>
          <w:rFonts w:ascii="Times New Roman" w:hAnsi="Times New Roman" w:cs="Times New Roman"/>
          <w:u w:val="none"/>
        </w:rPr>
        <w:lastRenderedPageBreak/>
        <w:t>exchanged prior to the lodging of the water use license in terms of Section 21(1) of the Act.</w:t>
      </w:r>
    </w:p>
    <w:p w14:paraId="6172112F" w14:textId="77777777" w:rsidR="00C208C4" w:rsidRPr="00C208C4" w:rsidRDefault="00C208C4" w:rsidP="00C208C4">
      <w:pPr>
        <w:spacing w:line="360" w:lineRule="auto"/>
        <w:jc w:val="both"/>
        <w:rPr>
          <w:rFonts w:ascii="Times New Roman" w:hAnsi="Times New Roman" w:cs="Times New Roman"/>
          <w:u w:val="none"/>
        </w:rPr>
      </w:pPr>
    </w:p>
    <w:p w14:paraId="700A1CC6" w14:textId="4F28EC93" w:rsidR="00C208C4" w:rsidRDefault="00C208C4" w:rsidP="00C208C4">
      <w:pPr>
        <w:spacing w:line="360" w:lineRule="auto"/>
        <w:ind w:left="720" w:hanging="720"/>
        <w:jc w:val="both"/>
        <w:rPr>
          <w:rFonts w:ascii="Times New Roman" w:hAnsi="Times New Roman" w:cs="Times New Roman"/>
          <w:u w:val="none"/>
        </w:rPr>
      </w:pPr>
      <w:r w:rsidRPr="00C208C4">
        <w:rPr>
          <w:rFonts w:ascii="Times New Roman" w:hAnsi="Times New Roman" w:cs="Times New Roman"/>
          <w:u w:val="none"/>
        </w:rPr>
        <w:t>[21]</w:t>
      </w:r>
      <w:r w:rsidRPr="00C208C4">
        <w:rPr>
          <w:rFonts w:ascii="Times New Roman" w:hAnsi="Times New Roman" w:cs="Times New Roman"/>
          <w:u w:val="none"/>
        </w:rPr>
        <w:tab/>
        <w:t>It is also incorrect to argue that the Respondents have shown no interest in attending to the issue at hand I say this because in her letter dated the 7</w:t>
      </w:r>
      <w:r w:rsidRPr="00C208C4">
        <w:rPr>
          <w:rFonts w:ascii="Times New Roman" w:hAnsi="Times New Roman" w:cs="Times New Roman"/>
          <w:u w:val="none"/>
          <w:vertAlign w:val="superscript"/>
        </w:rPr>
        <w:t>th</w:t>
      </w:r>
      <w:r w:rsidRPr="00C208C4">
        <w:rPr>
          <w:rFonts w:ascii="Times New Roman" w:hAnsi="Times New Roman" w:cs="Times New Roman"/>
          <w:u w:val="none"/>
        </w:rPr>
        <w:t xml:space="preserve"> September 2022 Debbie M</w:t>
      </w:r>
      <w:r w:rsidR="00D8010C">
        <w:rPr>
          <w:rFonts w:ascii="Times New Roman" w:hAnsi="Times New Roman" w:cs="Times New Roman"/>
          <w:u w:val="none"/>
        </w:rPr>
        <w:t>u</w:t>
      </w:r>
      <w:r w:rsidRPr="00C208C4">
        <w:rPr>
          <w:rFonts w:ascii="Times New Roman" w:hAnsi="Times New Roman" w:cs="Times New Roman"/>
          <w:u w:val="none"/>
        </w:rPr>
        <w:t>ir said the following:</w:t>
      </w:r>
    </w:p>
    <w:p w14:paraId="07FB5240" w14:textId="77777777" w:rsidR="00C208C4" w:rsidRPr="00C208C4" w:rsidRDefault="00C208C4" w:rsidP="00C208C4">
      <w:pPr>
        <w:spacing w:line="360" w:lineRule="auto"/>
        <w:ind w:left="720" w:hanging="720"/>
        <w:jc w:val="both"/>
        <w:rPr>
          <w:rFonts w:ascii="Times New Roman" w:hAnsi="Times New Roman" w:cs="Times New Roman"/>
          <w:u w:val="none"/>
        </w:rPr>
      </w:pPr>
    </w:p>
    <w:p w14:paraId="4EFEDCED" w14:textId="77777777" w:rsidR="00C208C4" w:rsidRPr="00C208C4" w:rsidRDefault="00C208C4" w:rsidP="00C208C4">
      <w:pPr>
        <w:spacing w:line="360" w:lineRule="auto"/>
        <w:ind w:left="1440"/>
        <w:jc w:val="both"/>
        <w:rPr>
          <w:rFonts w:ascii="Times New Roman" w:hAnsi="Times New Roman" w:cs="Times New Roman"/>
          <w:u w:val="none"/>
        </w:rPr>
      </w:pPr>
      <w:r w:rsidRPr="00C208C4">
        <w:rPr>
          <w:rFonts w:ascii="Times New Roman" w:hAnsi="Times New Roman" w:cs="Times New Roman"/>
          <w:u w:val="none"/>
        </w:rPr>
        <w:t xml:space="preserve">“Thank you for this information I will do the risk assessment with this information and submit to Peter (Venter) by latest Friday 9 September 2022 to request the GA but the quantities of herbicides to be used I will calculate based on the biomass and please ensure that the spraying does not exceed these amounts as this will then be outside the GA approval.”  </w:t>
      </w:r>
    </w:p>
    <w:p w14:paraId="226E59D3" w14:textId="77777777" w:rsidR="00C208C4" w:rsidRPr="00C208C4" w:rsidRDefault="00C208C4" w:rsidP="00C208C4">
      <w:pPr>
        <w:spacing w:line="360" w:lineRule="auto"/>
        <w:jc w:val="both"/>
        <w:rPr>
          <w:rFonts w:ascii="Times New Roman" w:hAnsi="Times New Roman" w:cs="Times New Roman"/>
          <w:u w:val="none"/>
        </w:rPr>
      </w:pPr>
    </w:p>
    <w:p w14:paraId="7E78B270" w14:textId="4FF1BA7F" w:rsidR="00C208C4" w:rsidRPr="00C208C4" w:rsidRDefault="00C208C4" w:rsidP="00C208C4">
      <w:pPr>
        <w:spacing w:line="360" w:lineRule="auto"/>
        <w:ind w:left="720" w:hanging="720"/>
        <w:jc w:val="both"/>
        <w:rPr>
          <w:rFonts w:ascii="Times New Roman" w:hAnsi="Times New Roman" w:cs="Times New Roman"/>
          <w:u w:val="none"/>
        </w:rPr>
      </w:pPr>
      <w:r w:rsidRPr="00C208C4">
        <w:rPr>
          <w:rFonts w:ascii="Times New Roman" w:hAnsi="Times New Roman" w:cs="Times New Roman"/>
          <w:u w:val="none"/>
        </w:rPr>
        <w:t>[22]</w:t>
      </w:r>
      <w:r w:rsidRPr="00C208C4">
        <w:rPr>
          <w:rFonts w:ascii="Times New Roman" w:hAnsi="Times New Roman" w:cs="Times New Roman"/>
          <w:u w:val="none"/>
        </w:rPr>
        <w:tab/>
        <w:t xml:space="preserve">The contents of that email can only mean that the Applicants were permitted in terms </w:t>
      </w:r>
      <w:r w:rsidR="00CE751F">
        <w:rPr>
          <w:rFonts w:ascii="Times New Roman" w:hAnsi="Times New Roman" w:cs="Times New Roman"/>
          <w:u w:val="none"/>
        </w:rPr>
        <w:t>of a</w:t>
      </w:r>
      <w:r w:rsidRPr="00C208C4">
        <w:rPr>
          <w:rFonts w:ascii="Times New Roman" w:hAnsi="Times New Roman" w:cs="Times New Roman"/>
          <w:u w:val="none"/>
        </w:rPr>
        <w:t xml:space="preserve"> General Authorisation (GA) to proceed and spray the chemicals and deal with the hyacinth whilst the application for a water use license in terms of Section 21 (1) was pending.</w:t>
      </w:r>
    </w:p>
    <w:p w14:paraId="77627B21" w14:textId="77777777" w:rsidR="00C208C4" w:rsidRPr="00C208C4" w:rsidRDefault="00C208C4" w:rsidP="00C208C4">
      <w:pPr>
        <w:spacing w:line="360" w:lineRule="auto"/>
        <w:jc w:val="both"/>
        <w:rPr>
          <w:rFonts w:ascii="Times New Roman" w:hAnsi="Times New Roman" w:cs="Times New Roman"/>
          <w:u w:val="none"/>
        </w:rPr>
      </w:pPr>
    </w:p>
    <w:p w14:paraId="181A985A" w14:textId="3D768158" w:rsidR="00C208C4" w:rsidRPr="00C208C4" w:rsidRDefault="00C208C4" w:rsidP="00C208C4">
      <w:pPr>
        <w:spacing w:line="360" w:lineRule="auto"/>
        <w:ind w:left="720" w:hanging="720"/>
        <w:jc w:val="both"/>
        <w:rPr>
          <w:rFonts w:ascii="Times New Roman" w:hAnsi="Times New Roman" w:cs="Times New Roman"/>
          <w:u w:val="none"/>
        </w:rPr>
      </w:pPr>
      <w:r w:rsidRPr="00C208C4">
        <w:rPr>
          <w:rFonts w:ascii="Times New Roman" w:hAnsi="Times New Roman" w:cs="Times New Roman"/>
          <w:u w:val="none"/>
        </w:rPr>
        <w:t>[23]</w:t>
      </w:r>
      <w:r w:rsidRPr="00C208C4">
        <w:rPr>
          <w:rFonts w:ascii="Times New Roman" w:hAnsi="Times New Roman" w:cs="Times New Roman"/>
          <w:u w:val="none"/>
        </w:rPr>
        <w:tab/>
        <w:t>The Appl</w:t>
      </w:r>
      <w:r w:rsidR="00D8010C">
        <w:rPr>
          <w:rFonts w:ascii="Times New Roman" w:hAnsi="Times New Roman" w:cs="Times New Roman"/>
          <w:u w:val="none"/>
        </w:rPr>
        <w:t>icants have</w:t>
      </w:r>
      <w:r w:rsidRPr="00C208C4">
        <w:rPr>
          <w:rFonts w:ascii="Times New Roman" w:hAnsi="Times New Roman" w:cs="Times New Roman"/>
          <w:u w:val="none"/>
        </w:rPr>
        <w:t xml:space="preserve"> referred this Court to Annexure RA3 attached to its Replying Affidavit.  It is a copy of the Regulations published in Government Gazette Number 40713 dated the 24</w:t>
      </w:r>
      <w:r w:rsidRPr="00C208C4">
        <w:rPr>
          <w:rFonts w:ascii="Times New Roman" w:hAnsi="Times New Roman" w:cs="Times New Roman"/>
          <w:u w:val="none"/>
          <w:vertAlign w:val="superscript"/>
        </w:rPr>
        <w:t>th</w:t>
      </w:r>
      <w:r w:rsidRPr="00C208C4">
        <w:rPr>
          <w:rFonts w:ascii="Times New Roman" w:hAnsi="Times New Roman" w:cs="Times New Roman"/>
          <w:u w:val="none"/>
        </w:rPr>
        <w:t xml:space="preserve"> March </w:t>
      </w:r>
      <w:r w:rsidR="00D8010C">
        <w:rPr>
          <w:rFonts w:ascii="Times New Roman" w:hAnsi="Times New Roman" w:cs="Times New Roman"/>
          <w:u w:val="none"/>
        </w:rPr>
        <w:t>2017 o</w:t>
      </w:r>
      <w:r w:rsidRPr="00C208C4">
        <w:rPr>
          <w:rFonts w:ascii="Times New Roman" w:hAnsi="Times New Roman" w:cs="Times New Roman"/>
          <w:u w:val="none"/>
        </w:rPr>
        <w:t>f importance is that the regulations are divided into various paragraphs</w:t>
      </w:r>
      <w:r w:rsidR="00D8010C">
        <w:rPr>
          <w:rFonts w:ascii="Times New Roman" w:hAnsi="Times New Roman" w:cs="Times New Roman"/>
          <w:u w:val="none"/>
        </w:rPr>
        <w:t>.  O</w:t>
      </w:r>
      <w:r w:rsidRPr="00C208C4">
        <w:rPr>
          <w:rFonts w:ascii="Times New Roman" w:hAnsi="Times New Roman" w:cs="Times New Roman"/>
          <w:u w:val="none"/>
        </w:rPr>
        <w:t>f application to the matter is the portion titled “Application for Water Use License”</w:t>
      </w:r>
      <w:r w:rsidR="00D8010C">
        <w:rPr>
          <w:rFonts w:ascii="Times New Roman" w:hAnsi="Times New Roman" w:cs="Times New Roman"/>
          <w:u w:val="none"/>
        </w:rPr>
        <w:t xml:space="preserve"> clause</w:t>
      </w:r>
      <w:r w:rsidRPr="00C208C4">
        <w:rPr>
          <w:rFonts w:ascii="Times New Roman" w:hAnsi="Times New Roman" w:cs="Times New Roman"/>
          <w:u w:val="none"/>
        </w:rPr>
        <w:t xml:space="preserve"> 3 (6) reads as follows:</w:t>
      </w:r>
    </w:p>
    <w:p w14:paraId="4F5375CF" w14:textId="77777777" w:rsidR="00C208C4" w:rsidRPr="00C208C4" w:rsidRDefault="00C208C4" w:rsidP="00C208C4">
      <w:pPr>
        <w:spacing w:line="360" w:lineRule="auto"/>
        <w:ind w:left="720"/>
        <w:jc w:val="both"/>
        <w:rPr>
          <w:rFonts w:ascii="Times New Roman" w:hAnsi="Times New Roman" w:cs="Times New Roman"/>
          <w:u w:val="none"/>
        </w:rPr>
      </w:pPr>
      <w:r w:rsidRPr="00C208C4">
        <w:rPr>
          <w:rFonts w:ascii="Times New Roman" w:hAnsi="Times New Roman" w:cs="Times New Roman"/>
          <w:u w:val="none"/>
        </w:rPr>
        <w:t>“The process of water use license application, consideration and decision shall be undertaken within a period of 300 days of submitting such application.”</w:t>
      </w:r>
    </w:p>
    <w:p w14:paraId="4FDB5A1E" w14:textId="77777777" w:rsidR="00C208C4" w:rsidRPr="00C208C4" w:rsidRDefault="00C208C4" w:rsidP="00C208C4">
      <w:pPr>
        <w:spacing w:line="360" w:lineRule="auto"/>
        <w:jc w:val="both"/>
        <w:rPr>
          <w:rFonts w:ascii="Times New Roman" w:hAnsi="Times New Roman" w:cs="Times New Roman"/>
          <w:u w:val="none"/>
        </w:rPr>
      </w:pPr>
    </w:p>
    <w:p w14:paraId="2D1D1B86" w14:textId="4F8F04D7" w:rsidR="00C208C4" w:rsidRDefault="00C208C4" w:rsidP="00C208C4">
      <w:pPr>
        <w:spacing w:line="360" w:lineRule="auto"/>
        <w:ind w:left="720" w:hanging="720"/>
        <w:jc w:val="both"/>
        <w:rPr>
          <w:rFonts w:ascii="Times New Roman" w:hAnsi="Times New Roman" w:cs="Times New Roman"/>
          <w:u w:val="none"/>
        </w:rPr>
      </w:pPr>
      <w:r w:rsidRPr="00C208C4">
        <w:rPr>
          <w:rFonts w:ascii="Times New Roman" w:hAnsi="Times New Roman" w:cs="Times New Roman"/>
          <w:u w:val="none"/>
        </w:rPr>
        <w:t>[24]</w:t>
      </w:r>
      <w:r w:rsidRPr="00C208C4">
        <w:rPr>
          <w:rFonts w:ascii="Times New Roman" w:hAnsi="Times New Roman" w:cs="Times New Roman"/>
          <w:u w:val="none"/>
        </w:rPr>
        <w:tab/>
        <w:t xml:space="preserve">Then there is a subheading which is titled “Pre application enquiry meeting” clause 5(3) thereof reads as follows:  </w:t>
      </w:r>
    </w:p>
    <w:p w14:paraId="3CB990A9" w14:textId="77777777" w:rsidR="00C208C4" w:rsidRPr="00C208C4" w:rsidRDefault="00C208C4" w:rsidP="00C208C4">
      <w:pPr>
        <w:spacing w:line="360" w:lineRule="auto"/>
        <w:ind w:left="720" w:hanging="720"/>
        <w:jc w:val="both"/>
        <w:rPr>
          <w:rFonts w:ascii="Times New Roman" w:hAnsi="Times New Roman" w:cs="Times New Roman"/>
          <w:u w:val="none"/>
        </w:rPr>
      </w:pPr>
    </w:p>
    <w:p w14:paraId="50B5A95D" w14:textId="77777777" w:rsidR="00C208C4" w:rsidRPr="00C208C4" w:rsidRDefault="00C208C4" w:rsidP="00C208C4">
      <w:pPr>
        <w:spacing w:line="360" w:lineRule="auto"/>
        <w:ind w:left="1440"/>
        <w:jc w:val="both"/>
        <w:rPr>
          <w:rFonts w:ascii="Times New Roman" w:hAnsi="Times New Roman" w:cs="Times New Roman"/>
          <w:u w:val="none"/>
        </w:rPr>
      </w:pPr>
      <w:r w:rsidRPr="00C208C4">
        <w:rPr>
          <w:rFonts w:ascii="Times New Roman" w:hAnsi="Times New Roman" w:cs="Times New Roman"/>
          <w:u w:val="none"/>
        </w:rPr>
        <w:t>“The Applicant can submit his or her application at any time after the pre-application enquiry meeting.”</w:t>
      </w:r>
    </w:p>
    <w:p w14:paraId="642F2BC6" w14:textId="77777777" w:rsidR="00C208C4" w:rsidRPr="00C208C4" w:rsidRDefault="00C208C4" w:rsidP="00C208C4">
      <w:pPr>
        <w:spacing w:line="360" w:lineRule="auto"/>
        <w:ind w:left="720"/>
        <w:jc w:val="both"/>
        <w:rPr>
          <w:rFonts w:ascii="Times New Roman" w:hAnsi="Times New Roman" w:cs="Times New Roman"/>
          <w:u w:val="none"/>
        </w:rPr>
      </w:pPr>
    </w:p>
    <w:p w14:paraId="00AF46B7" w14:textId="2FCF738B" w:rsidR="00C208C4" w:rsidRPr="00C208C4" w:rsidRDefault="00C208C4" w:rsidP="00C208C4">
      <w:pPr>
        <w:spacing w:line="360" w:lineRule="auto"/>
        <w:ind w:left="720" w:hanging="720"/>
        <w:jc w:val="both"/>
        <w:rPr>
          <w:rFonts w:ascii="Times New Roman" w:hAnsi="Times New Roman" w:cs="Times New Roman"/>
          <w:u w:val="none"/>
        </w:rPr>
      </w:pPr>
      <w:r w:rsidRPr="00C208C4">
        <w:rPr>
          <w:rFonts w:ascii="Times New Roman" w:hAnsi="Times New Roman" w:cs="Times New Roman"/>
          <w:u w:val="none"/>
        </w:rPr>
        <w:t>[26]</w:t>
      </w:r>
      <w:r w:rsidRPr="00C208C4">
        <w:rPr>
          <w:rFonts w:ascii="Times New Roman" w:hAnsi="Times New Roman" w:cs="Times New Roman"/>
          <w:u w:val="none"/>
        </w:rPr>
        <w:tab/>
        <w:t>It is quite</w:t>
      </w:r>
      <w:r w:rsidR="00D8010C">
        <w:rPr>
          <w:rFonts w:ascii="Times New Roman" w:hAnsi="Times New Roman" w:cs="Times New Roman"/>
          <w:u w:val="none"/>
        </w:rPr>
        <w:t xml:space="preserve"> evident that the Applicants have</w:t>
      </w:r>
      <w:r w:rsidRPr="00C208C4">
        <w:rPr>
          <w:rFonts w:ascii="Times New Roman" w:hAnsi="Times New Roman" w:cs="Times New Roman"/>
          <w:u w:val="none"/>
        </w:rPr>
        <w:t xml:space="preserve"> not</w:t>
      </w:r>
      <w:r w:rsidR="00D8010C">
        <w:rPr>
          <w:rFonts w:ascii="Times New Roman" w:hAnsi="Times New Roman" w:cs="Times New Roman"/>
          <w:u w:val="none"/>
        </w:rPr>
        <w:t xml:space="preserve"> as</w:t>
      </w:r>
      <w:r w:rsidRPr="00C208C4">
        <w:rPr>
          <w:rFonts w:ascii="Times New Roman" w:hAnsi="Times New Roman" w:cs="Times New Roman"/>
          <w:u w:val="none"/>
        </w:rPr>
        <w:t xml:space="preserve"> yet submitted a water use application they are still engaged with the Department with the pre-application proceedings.  The </w:t>
      </w:r>
      <w:r w:rsidRPr="00C208C4">
        <w:rPr>
          <w:rFonts w:ascii="Times New Roman" w:hAnsi="Times New Roman" w:cs="Times New Roman"/>
          <w:u w:val="none"/>
        </w:rPr>
        <w:lastRenderedPageBreak/>
        <w:t xml:space="preserve">Applicants has accordingly not demonstrated a clear or </w:t>
      </w:r>
      <w:r w:rsidRPr="00C208C4">
        <w:rPr>
          <w:rFonts w:ascii="Times New Roman" w:hAnsi="Times New Roman" w:cs="Times New Roman"/>
          <w:i/>
          <w:u w:val="none"/>
        </w:rPr>
        <w:t>prima facie</w:t>
      </w:r>
      <w:r w:rsidRPr="00C208C4">
        <w:rPr>
          <w:rFonts w:ascii="Times New Roman" w:hAnsi="Times New Roman" w:cs="Times New Roman"/>
          <w:u w:val="none"/>
        </w:rPr>
        <w:t xml:space="preserve"> right to be considered as Applicant</w:t>
      </w:r>
      <w:r w:rsidR="00D8010C">
        <w:rPr>
          <w:rFonts w:ascii="Times New Roman" w:hAnsi="Times New Roman" w:cs="Times New Roman"/>
          <w:u w:val="none"/>
        </w:rPr>
        <w:t>s</w:t>
      </w:r>
      <w:r w:rsidRPr="00C208C4">
        <w:rPr>
          <w:rFonts w:ascii="Times New Roman" w:hAnsi="Times New Roman" w:cs="Times New Roman"/>
          <w:u w:val="none"/>
        </w:rPr>
        <w:t xml:space="preserve"> for a water use license as contemplated in Section 21(1).</w:t>
      </w:r>
    </w:p>
    <w:p w14:paraId="5F3890A7" w14:textId="77777777" w:rsidR="00C208C4" w:rsidRPr="00C208C4" w:rsidRDefault="00C208C4" w:rsidP="00C208C4">
      <w:pPr>
        <w:spacing w:line="360" w:lineRule="auto"/>
        <w:jc w:val="both"/>
        <w:rPr>
          <w:rFonts w:ascii="Times New Roman" w:hAnsi="Times New Roman" w:cs="Times New Roman"/>
          <w:u w:val="none"/>
        </w:rPr>
      </w:pPr>
    </w:p>
    <w:p w14:paraId="18123D06" w14:textId="33B74241" w:rsidR="00C208C4" w:rsidRPr="00C208C4" w:rsidRDefault="00C208C4" w:rsidP="00C208C4">
      <w:pPr>
        <w:spacing w:line="360" w:lineRule="auto"/>
        <w:ind w:left="720" w:hanging="720"/>
        <w:jc w:val="both"/>
        <w:rPr>
          <w:rFonts w:ascii="Times New Roman" w:hAnsi="Times New Roman" w:cs="Times New Roman"/>
          <w:u w:val="none"/>
        </w:rPr>
      </w:pPr>
      <w:r w:rsidRPr="00C208C4">
        <w:rPr>
          <w:rFonts w:ascii="Times New Roman" w:hAnsi="Times New Roman" w:cs="Times New Roman"/>
          <w:u w:val="none"/>
        </w:rPr>
        <w:t>[27]</w:t>
      </w:r>
      <w:r w:rsidRPr="00C208C4">
        <w:rPr>
          <w:rFonts w:ascii="Times New Roman" w:hAnsi="Times New Roman" w:cs="Times New Roman"/>
          <w:u w:val="none"/>
        </w:rPr>
        <w:tab/>
        <w:t>The Respondent</w:t>
      </w:r>
      <w:r w:rsidR="00D8010C">
        <w:rPr>
          <w:rFonts w:ascii="Times New Roman" w:hAnsi="Times New Roman" w:cs="Times New Roman"/>
          <w:u w:val="none"/>
        </w:rPr>
        <w:t>s</w:t>
      </w:r>
      <w:r w:rsidRPr="00C208C4">
        <w:rPr>
          <w:rFonts w:ascii="Times New Roman" w:hAnsi="Times New Roman" w:cs="Times New Roman"/>
          <w:u w:val="none"/>
        </w:rPr>
        <w:t xml:space="preserve"> in its Answering Affidavit at 10.5 and 12-39 ha</w:t>
      </w:r>
      <w:r w:rsidR="00D8010C">
        <w:rPr>
          <w:rFonts w:ascii="Times New Roman" w:hAnsi="Times New Roman" w:cs="Times New Roman"/>
          <w:u w:val="none"/>
        </w:rPr>
        <w:t>ve</w:t>
      </w:r>
      <w:r w:rsidRPr="00C208C4">
        <w:rPr>
          <w:rFonts w:ascii="Times New Roman" w:hAnsi="Times New Roman" w:cs="Times New Roman"/>
          <w:u w:val="none"/>
        </w:rPr>
        <w:t xml:space="preserve"> reiterated that if the Applicant was desirous of fast tracking its application there was no need to come to Court with such haste all that the Applicant should have done was to request the DFFE to plan and submit the application in line with the applicable timeframes.  This process is known to the Applicants.   In paragraph 12-39 the Respondent</w:t>
      </w:r>
      <w:r w:rsidR="00D8010C">
        <w:rPr>
          <w:rFonts w:ascii="Times New Roman" w:hAnsi="Times New Roman" w:cs="Times New Roman"/>
          <w:u w:val="none"/>
        </w:rPr>
        <w:t>s</w:t>
      </w:r>
      <w:r w:rsidRPr="00C208C4">
        <w:rPr>
          <w:rFonts w:ascii="Times New Roman" w:hAnsi="Times New Roman" w:cs="Times New Roman"/>
          <w:u w:val="none"/>
        </w:rPr>
        <w:t xml:space="preserve"> also allude to the fact that if there is a need to fast track the application the Applicant can always requests the DWS to do so through the relevant water use licencing officials or the Regional Head Northwest.   They say that the matter could also have been escalated to Head Office as both offices of DWS and DFFE have a cordial and open line of communication on urgent matters.  The Applicant in its Replying Affidavit has not disputed these facts.</w:t>
      </w:r>
    </w:p>
    <w:p w14:paraId="0EBBD2C5" w14:textId="77777777" w:rsidR="00C208C4" w:rsidRPr="00C208C4" w:rsidRDefault="00C208C4" w:rsidP="00C208C4">
      <w:pPr>
        <w:spacing w:line="360" w:lineRule="auto"/>
        <w:jc w:val="both"/>
        <w:rPr>
          <w:rFonts w:ascii="Times New Roman" w:hAnsi="Times New Roman" w:cs="Times New Roman"/>
          <w:u w:val="none"/>
        </w:rPr>
      </w:pPr>
    </w:p>
    <w:p w14:paraId="56917CE6" w14:textId="77777777" w:rsidR="00C208C4" w:rsidRPr="00C208C4" w:rsidRDefault="00C208C4" w:rsidP="00C208C4">
      <w:pPr>
        <w:spacing w:line="360" w:lineRule="auto"/>
        <w:ind w:left="720" w:hanging="720"/>
        <w:jc w:val="both"/>
        <w:rPr>
          <w:rFonts w:ascii="Times New Roman" w:hAnsi="Times New Roman" w:cs="Times New Roman"/>
          <w:u w:val="none"/>
        </w:rPr>
      </w:pPr>
      <w:r w:rsidRPr="00C208C4">
        <w:rPr>
          <w:rFonts w:ascii="Times New Roman" w:hAnsi="Times New Roman" w:cs="Times New Roman"/>
          <w:u w:val="none"/>
        </w:rPr>
        <w:t>[28]</w:t>
      </w:r>
      <w:r w:rsidRPr="00C208C4">
        <w:rPr>
          <w:rFonts w:ascii="Times New Roman" w:hAnsi="Times New Roman" w:cs="Times New Roman"/>
          <w:u w:val="none"/>
        </w:rPr>
        <w:tab/>
        <w:t>I have accordingly come to the conclusion that the Applicant has failed to prove that it has no alternative relief.  In my view the balance of convenience does not favour the granting of the interlocutory interdict as prayed for in Part “A”.</w:t>
      </w:r>
    </w:p>
    <w:p w14:paraId="26715946" w14:textId="77777777" w:rsidR="00C208C4" w:rsidRPr="00C208C4" w:rsidRDefault="00C208C4" w:rsidP="00C208C4">
      <w:pPr>
        <w:spacing w:line="360" w:lineRule="auto"/>
        <w:jc w:val="both"/>
        <w:rPr>
          <w:rFonts w:ascii="Times New Roman" w:hAnsi="Times New Roman" w:cs="Times New Roman"/>
          <w:u w:val="none"/>
        </w:rPr>
      </w:pPr>
    </w:p>
    <w:p w14:paraId="657AA479" w14:textId="35986DC1" w:rsidR="00C208C4" w:rsidRPr="00C208C4" w:rsidRDefault="00C208C4" w:rsidP="00C208C4">
      <w:pPr>
        <w:spacing w:line="360" w:lineRule="auto"/>
        <w:ind w:left="720" w:hanging="720"/>
        <w:jc w:val="both"/>
        <w:rPr>
          <w:rFonts w:ascii="Times New Roman" w:hAnsi="Times New Roman" w:cs="Times New Roman"/>
          <w:u w:val="none"/>
        </w:rPr>
      </w:pPr>
      <w:r w:rsidRPr="00C208C4">
        <w:rPr>
          <w:rFonts w:ascii="Times New Roman" w:hAnsi="Times New Roman" w:cs="Times New Roman"/>
          <w:u w:val="none"/>
        </w:rPr>
        <w:t>[29]</w:t>
      </w:r>
      <w:r w:rsidRPr="00C208C4">
        <w:rPr>
          <w:rFonts w:ascii="Times New Roman" w:hAnsi="Times New Roman" w:cs="Times New Roman"/>
          <w:u w:val="none"/>
        </w:rPr>
        <w:tab/>
        <w:t xml:space="preserve">The Court in </w:t>
      </w:r>
      <w:r w:rsidRPr="00C208C4">
        <w:rPr>
          <w:rFonts w:ascii="Times New Roman" w:hAnsi="Times New Roman" w:cs="Times New Roman"/>
          <w:b/>
          <w:u w:val="none"/>
        </w:rPr>
        <w:t>Gool vs Minister of Justice and Another 1</w:t>
      </w:r>
      <w:r>
        <w:rPr>
          <w:rFonts w:ascii="Times New Roman" w:hAnsi="Times New Roman" w:cs="Times New Roman"/>
          <w:b/>
          <w:u w:val="none"/>
        </w:rPr>
        <w:t>955 (2) SA 682 C</w:t>
      </w:r>
      <w:r w:rsidRPr="00C208C4">
        <w:rPr>
          <w:rFonts w:ascii="Times New Roman" w:hAnsi="Times New Roman" w:cs="Times New Roman"/>
          <w:b/>
          <w:u w:val="none"/>
        </w:rPr>
        <w:t xml:space="preserve"> at page 687</w:t>
      </w:r>
      <w:r w:rsidRPr="00C208C4">
        <w:rPr>
          <w:rFonts w:ascii="Times New Roman" w:hAnsi="Times New Roman" w:cs="Times New Roman"/>
          <w:u w:val="none"/>
        </w:rPr>
        <w:t xml:space="preserve"> concluded that</w:t>
      </w:r>
      <w:r w:rsidR="00D8010C">
        <w:rPr>
          <w:rFonts w:ascii="Times New Roman" w:hAnsi="Times New Roman" w:cs="Times New Roman"/>
          <w:u w:val="none"/>
        </w:rPr>
        <w:t xml:space="preserve"> where the Applicant cannot show</w:t>
      </w:r>
      <w:r w:rsidRPr="00C208C4">
        <w:rPr>
          <w:rFonts w:ascii="Times New Roman" w:hAnsi="Times New Roman" w:cs="Times New Roman"/>
          <w:u w:val="none"/>
        </w:rPr>
        <w:t xml:space="preserve"> a clear right and more particularly where there are disputes of fact the Court approach in determining whether the Applicants ‘rights</w:t>
      </w:r>
      <w:r w:rsidR="00D8010C">
        <w:rPr>
          <w:rFonts w:ascii="Times New Roman" w:hAnsi="Times New Roman" w:cs="Times New Roman"/>
          <w:u w:val="none"/>
        </w:rPr>
        <w:t xml:space="preserve"> is prima facie established th</w:t>
      </w:r>
      <w:r w:rsidRPr="00C208C4">
        <w:rPr>
          <w:rFonts w:ascii="Times New Roman" w:hAnsi="Times New Roman" w:cs="Times New Roman"/>
          <w:u w:val="none"/>
        </w:rPr>
        <w:t xml:space="preserve">ough open to some doubt, is to take the facts as set out by the Applicant together with any facts set out by the Respondent which the Applicant cannot dispute and to consider whether having regard to the inherent probabilities the Applicant should on those facts obtain final relief at the trial of the main action.        </w:t>
      </w:r>
    </w:p>
    <w:p w14:paraId="2D04B231" w14:textId="77777777" w:rsidR="00C208C4" w:rsidRPr="00C208C4" w:rsidRDefault="00C208C4" w:rsidP="00C208C4">
      <w:pPr>
        <w:spacing w:line="360" w:lineRule="auto"/>
        <w:jc w:val="both"/>
        <w:rPr>
          <w:rFonts w:ascii="Times New Roman" w:hAnsi="Times New Roman" w:cs="Times New Roman"/>
          <w:u w:val="none"/>
        </w:rPr>
      </w:pPr>
    </w:p>
    <w:p w14:paraId="2834BB6C" w14:textId="77777777" w:rsidR="00C208C4" w:rsidRPr="00C208C4" w:rsidRDefault="00C208C4" w:rsidP="00C208C4">
      <w:pPr>
        <w:spacing w:line="360" w:lineRule="auto"/>
        <w:ind w:left="720" w:hanging="720"/>
        <w:jc w:val="both"/>
        <w:rPr>
          <w:rFonts w:ascii="Times New Roman" w:hAnsi="Times New Roman" w:cs="Times New Roman"/>
          <w:u w:val="none"/>
        </w:rPr>
      </w:pPr>
      <w:r w:rsidRPr="00C208C4">
        <w:rPr>
          <w:rFonts w:ascii="Times New Roman" w:hAnsi="Times New Roman" w:cs="Times New Roman"/>
          <w:u w:val="none"/>
        </w:rPr>
        <w:t>[30]</w:t>
      </w:r>
      <w:r w:rsidRPr="00C208C4">
        <w:rPr>
          <w:rFonts w:ascii="Times New Roman" w:hAnsi="Times New Roman" w:cs="Times New Roman"/>
          <w:u w:val="none"/>
        </w:rPr>
        <w:tab/>
        <w:t>The principal relief claimed in Part “B “of the notice of Motion is that the Respondent be declared to have failed to uphold their obligation arising from the National Water Act 86 of 1988 and secondly that they be compelled to give effect to the provisions of the Act and other ancillary statutory requirements.</w:t>
      </w:r>
    </w:p>
    <w:p w14:paraId="0A06EBDD" w14:textId="77777777" w:rsidR="00C208C4" w:rsidRPr="00C208C4" w:rsidRDefault="00C208C4" w:rsidP="00C208C4">
      <w:pPr>
        <w:spacing w:line="360" w:lineRule="auto"/>
        <w:jc w:val="both"/>
        <w:rPr>
          <w:rFonts w:ascii="Times New Roman" w:hAnsi="Times New Roman" w:cs="Times New Roman"/>
          <w:u w:val="none"/>
        </w:rPr>
      </w:pPr>
    </w:p>
    <w:p w14:paraId="469337A7" w14:textId="006DFEA8" w:rsidR="00C208C4" w:rsidRPr="00C208C4" w:rsidRDefault="00C208C4" w:rsidP="00C208C4">
      <w:pPr>
        <w:spacing w:line="360" w:lineRule="auto"/>
        <w:ind w:left="720" w:hanging="720"/>
        <w:jc w:val="both"/>
        <w:rPr>
          <w:rFonts w:ascii="Times New Roman" w:hAnsi="Times New Roman" w:cs="Times New Roman"/>
          <w:u w:val="none"/>
        </w:rPr>
      </w:pPr>
      <w:r w:rsidRPr="00C208C4">
        <w:rPr>
          <w:rFonts w:ascii="Times New Roman" w:hAnsi="Times New Roman" w:cs="Times New Roman"/>
          <w:u w:val="none"/>
        </w:rPr>
        <w:t>[31]</w:t>
      </w:r>
      <w:r w:rsidRPr="00C208C4">
        <w:rPr>
          <w:rFonts w:ascii="Times New Roman" w:hAnsi="Times New Roman" w:cs="Times New Roman"/>
          <w:u w:val="none"/>
        </w:rPr>
        <w:tab/>
        <w:t>The question which remains to be answer</w:t>
      </w:r>
      <w:r w:rsidR="00D8010C">
        <w:rPr>
          <w:rFonts w:ascii="Times New Roman" w:hAnsi="Times New Roman" w:cs="Times New Roman"/>
          <w:u w:val="none"/>
        </w:rPr>
        <w:t>ed i</w:t>
      </w:r>
      <w:r w:rsidRPr="00C208C4">
        <w:rPr>
          <w:rFonts w:ascii="Times New Roman" w:hAnsi="Times New Roman" w:cs="Times New Roman"/>
          <w:u w:val="none"/>
        </w:rPr>
        <w:t xml:space="preserve">s whether a </w:t>
      </w:r>
      <w:r w:rsidRPr="00C208C4">
        <w:rPr>
          <w:rFonts w:ascii="Times New Roman" w:hAnsi="Times New Roman" w:cs="Times New Roman"/>
          <w:i/>
          <w:u w:val="none"/>
        </w:rPr>
        <w:t>prima facie</w:t>
      </w:r>
      <w:r w:rsidRPr="00C208C4">
        <w:rPr>
          <w:rFonts w:ascii="Times New Roman" w:hAnsi="Times New Roman" w:cs="Times New Roman"/>
          <w:u w:val="none"/>
        </w:rPr>
        <w:t xml:space="preserve"> case on the facts has been established in regard thereto.  The reason</w:t>
      </w:r>
      <w:r w:rsidR="00D8010C">
        <w:rPr>
          <w:rFonts w:ascii="Times New Roman" w:hAnsi="Times New Roman" w:cs="Times New Roman"/>
          <w:u w:val="none"/>
        </w:rPr>
        <w:t>s</w:t>
      </w:r>
      <w:r w:rsidRPr="00C208C4">
        <w:rPr>
          <w:rFonts w:ascii="Times New Roman" w:hAnsi="Times New Roman" w:cs="Times New Roman"/>
          <w:u w:val="none"/>
        </w:rPr>
        <w:t xml:space="preserve"> which led the Applicant to approach </w:t>
      </w:r>
      <w:r w:rsidRPr="00C208C4">
        <w:rPr>
          <w:rFonts w:ascii="Times New Roman" w:hAnsi="Times New Roman" w:cs="Times New Roman"/>
          <w:u w:val="none"/>
        </w:rPr>
        <w:lastRenderedPageBreak/>
        <w:t>this Court on an urgent basis are largely disputed and not capable of being resolved by notice of moti</w:t>
      </w:r>
      <w:r w:rsidR="00D8010C">
        <w:rPr>
          <w:rFonts w:ascii="Times New Roman" w:hAnsi="Times New Roman" w:cs="Times New Roman"/>
          <w:u w:val="none"/>
        </w:rPr>
        <w:t>on.  The Respondent relies on the</w:t>
      </w:r>
      <w:r w:rsidRPr="00C208C4">
        <w:rPr>
          <w:rFonts w:ascii="Times New Roman" w:hAnsi="Times New Roman" w:cs="Times New Roman"/>
          <w:u w:val="none"/>
        </w:rPr>
        <w:t xml:space="preserve"> SOP and that it has never turned down the application as it has not as yet been received.</w:t>
      </w:r>
    </w:p>
    <w:p w14:paraId="18CAEE9E" w14:textId="77777777" w:rsidR="00C208C4" w:rsidRPr="00C208C4" w:rsidRDefault="00C208C4" w:rsidP="00C208C4">
      <w:pPr>
        <w:spacing w:line="360" w:lineRule="auto"/>
        <w:jc w:val="both"/>
        <w:rPr>
          <w:rFonts w:ascii="Times New Roman" w:hAnsi="Times New Roman" w:cs="Times New Roman"/>
          <w:u w:val="none"/>
        </w:rPr>
      </w:pPr>
    </w:p>
    <w:p w14:paraId="3C30DAEC" w14:textId="77777777" w:rsidR="00C208C4" w:rsidRPr="00C208C4" w:rsidRDefault="00C208C4" w:rsidP="00C208C4">
      <w:pPr>
        <w:spacing w:line="360" w:lineRule="auto"/>
        <w:jc w:val="both"/>
        <w:rPr>
          <w:rFonts w:ascii="Times New Roman" w:hAnsi="Times New Roman" w:cs="Times New Roman"/>
          <w:u w:val="none"/>
        </w:rPr>
      </w:pPr>
      <w:r w:rsidRPr="00C208C4">
        <w:rPr>
          <w:rFonts w:ascii="Times New Roman" w:hAnsi="Times New Roman" w:cs="Times New Roman"/>
          <w:u w:val="none"/>
        </w:rPr>
        <w:t>[32]</w:t>
      </w:r>
      <w:r w:rsidRPr="00C208C4">
        <w:rPr>
          <w:rFonts w:ascii="Times New Roman" w:hAnsi="Times New Roman" w:cs="Times New Roman"/>
          <w:u w:val="none"/>
        </w:rPr>
        <w:tab/>
        <w:t>In the result I make the following order:</w:t>
      </w:r>
    </w:p>
    <w:p w14:paraId="3E425022" w14:textId="77777777" w:rsidR="00C208C4" w:rsidRDefault="00C208C4" w:rsidP="00C208C4">
      <w:pPr>
        <w:spacing w:line="360" w:lineRule="auto"/>
        <w:ind w:firstLine="720"/>
        <w:jc w:val="both"/>
        <w:rPr>
          <w:rFonts w:ascii="Times New Roman" w:hAnsi="Times New Roman" w:cs="Times New Roman"/>
          <w:u w:val="none"/>
        </w:rPr>
      </w:pPr>
    </w:p>
    <w:p w14:paraId="394B5A10" w14:textId="0617130B" w:rsidR="00C208C4" w:rsidRPr="00C208C4" w:rsidRDefault="00C208C4" w:rsidP="00C208C4">
      <w:pPr>
        <w:spacing w:line="360" w:lineRule="auto"/>
        <w:ind w:firstLine="720"/>
        <w:jc w:val="center"/>
        <w:rPr>
          <w:rFonts w:ascii="Times New Roman" w:hAnsi="Times New Roman" w:cs="Times New Roman"/>
          <w:u w:val="none"/>
        </w:rPr>
      </w:pPr>
      <w:r w:rsidRPr="00C208C4">
        <w:rPr>
          <w:rFonts w:ascii="Times New Roman" w:hAnsi="Times New Roman" w:cs="Times New Roman"/>
          <w:u w:val="none"/>
        </w:rPr>
        <w:t>ORDER</w:t>
      </w:r>
    </w:p>
    <w:p w14:paraId="1ACAF8D9" w14:textId="77777777" w:rsidR="00C208C4" w:rsidRPr="00C208C4" w:rsidRDefault="00C208C4" w:rsidP="00C208C4">
      <w:pPr>
        <w:pStyle w:val="ListParagraph"/>
        <w:numPr>
          <w:ilvl w:val="0"/>
          <w:numId w:val="18"/>
        </w:numPr>
        <w:spacing w:after="160" w:line="360" w:lineRule="auto"/>
        <w:jc w:val="both"/>
        <w:rPr>
          <w:rFonts w:ascii="Times New Roman" w:hAnsi="Times New Roman" w:cs="Times New Roman"/>
          <w:u w:val="none"/>
        </w:rPr>
      </w:pPr>
      <w:r w:rsidRPr="00C208C4">
        <w:rPr>
          <w:rFonts w:ascii="Times New Roman" w:hAnsi="Times New Roman" w:cs="Times New Roman"/>
          <w:u w:val="none"/>
        </w:rPr>
        <w:t>The application is dismissed.</w:t>
      </w:r>
    </w:p>
    <w:p w14:paraId="77B958EC" w14:textId="77777777" w:rsidR="00C208C4" w:rsidRPr="00C208C4" w:rsidRDefault="00C208C4" w:rsidP="00C208C4">
      <w:pPr>
        <w:pStyle w:val="ListParagraph"/>
        <w:spacing w:line="360" w:lineRule="auto"/>
        <w:ind w:left="1080"/>
        <w:jc w:val="both"/>
        <w:rPr>
          <w:rFonts w:ascii="Times New Roman" w:hAnsi="Times New Roman" w:cs="Times New Roman"/>
          <w:u w:val="none"/>
        </w:rPr>
      </w:pPr>
    </w:p>
    <w:p w14:paraId="1C954980" w14:textId="77777777" w:rsidR="00C208C4" w:rsidRPr="00C208C4" w:rsidRDefault="00C208C4" w:rsidP="00C208C4">
      <w:pPr>
        <w:pStyle w:val="ListParagraph"/>
        <w:numPr>
          <w:ilvl w:val="0"/>
          <w:numId w:val="18"/>
        </w:numPr>
        <w:spacing w:after="160" w:line="360" w:lineRule="auto"/>
        <w:jc w:val="both"/>
        <w:rPr>
          <w:rFonts w:ascii="Times New Roman" w:hAnsi="Times New Roman" w:cs="Times New Roman"/>
          <w:u w:val="none"/>
        </w:rPr>
      </w:pPr>
      <w:r w:rsidRPr="00C208C4">
        <w:rPr>
          <w:rFonts w:ascii="Times New Roman" w:hAnsi="Times New Roman" w:cs="Times New Roman"/>
          <w:u w:val="none"/>
        </w:rPr>
        <w:t>The Applicants are ordered to pay the costs of this application on a party and party scale including the costs of counsel.</w:t>
      </w:r>
    </w:p>
    <w:p w14:paraId="26317F67" w14:textId="77777777" w:rsidR="00C208C4" w:rsidRPr="00C208C4" w:rsidRDefault="00C208C4" w:rsidP="00C208C4">
      <w:pPr>
        <w:pStyle w:val="ListParagraph"/>
        <w:spacing w:line="360" w:lineRule="auto"/>
        <w:ind w:left="1080"/>
        <w:jc w:val="both"/>
        <w:rPr>
          <w:rFonts w:ascii="Times New Roman" w:hAnsi="Times New Roman" w:cs="Times New Roman"/>
          <w:u w:val="none"/>
        </w:rPr>
      </w:pPr>
      <w:r w:rsidRPr="00C208C4">
        <w:rPr>
          <w:rFonts w:ascii="Times New Roman" w:hAnsi="Times New Roman" w:cs="Times New Roman"/>
          <w:u w:val="none"/>
        </w:rPr>
        <w:t xml:space="preserve"> </w:t>
      </w:r>
    </w:p>
    <w:p w14:paraId="62DC2CE0" w14:textId="33B2797F" w:rsidR="00C208C4" w:rsidRDefault="00C208C4" w:rsidP="00896E6D">
      <w:pPr>
        <w:tabs>
          <w:tab w:val="right" w:pos="0"/>
        </w:tabs>
        <w:spacing w:line="480" w:lineRule="auto"/>
        <w:jc w:val="both"/>
        <w:rPr>
          <w:b/>
          <w:u w:val="none"/>
          <w:lang w:val="en-ZA"/>
        </w:rPr>
      </w:pPr>
    </w:p>
    <w:p w14:paraId="68DA6C27" w14:textId="1CC285D6" w:rsidR="00F375AB" w:rsidRPr="00CE751F" w:rsidRDefault="00C208C4" w:rsidP="00DB2E83">
      <w:pPr>
        <w:tabs>
          <w:tab w:val="right" w:pos="0"/>
        </w:tabs>
        <w:spacing w:line="360" w:lineRule="auto"/>
        <w:jc w:val="both"/>
        <w:rPr>
          <w:rFonts w:ascii="Times New Roman" w:hAnsi="Times New Roman" w:cs="Times New Roman"/>
          <w:u w:val="none"/>
          <w:lang w:val="en-ZA"/>
        </w:rPr>
      </w:pPr>
      <w:r w:rsidRPr="00CE751F">
        <w:rPr>
          <w:rFonts w:ascii="Times New Roman" w:hAnsi="Times New Roman" w:cs="Times New Roman"/>
          <w:u w:val="none"/>
          <w:lang w:val="en-ZA"/>
        </w:rPr>
        <w:t>Dat</w:t>
      </w:r>
      <w:r w:rsidR="00F375AB" w:rsidRPr="00CE751F">
        <w:rPr>
          <w:rFonts w:ascii="Times New Roman" w:hAnsi="Times New Roman" w:cs="Times New Roman"/>
          <w:u w:val="none"/>
          <w:lang w:val="en-ZA"/>
        </w:rPr>
        <w:t xml:space="preserve">ed at Johannesburg on this </w:t>
      </w:r>
      <w:r w:rsidRPr="00CE751F">
        <w:rPr>
          <w:rFonts w:ascii="Times New Roman" w:hAnsi="Times New Roman" w:cs="Times New Roman"/>
          <w:u w:val="none"/>
          <w:lang w:val="en-ZA"/>
        </w:rPr>
        <w:t xml:space="preserve">  </w:t>
      </w:r>
      <w:r w:rsidR="00717C92" w:rsidRPr="00CE751F">
        <w:rPr>
          <w:rFonts w:ascii="Times New Roman" w:hAnsi="Times New Roman" w:cs="Times New Roman"/>
          <w:u w:val="none"/>
          <w:lang w:val="en-ZA"/>
        </w:rPr>
        <w:t xml:space="preserve"> </w:t>
      </w:r>
      <w:r w:rsidR="00F375AB" w:rsidRPr="00CE751F">
        <w:rPr>
          <w:rFonts w:ascii="Times New Roman" w:hAnsi="Times New Roman" w:cs="Times New Roman"/>
          <w:u w:val="none"/>
          <w:lang w:val="en-ZA"/>
        </w:rPr>
        <w:t xml:space="preserve">day of </w:t>
      </w:r>
      <w:r w:rsidRPr="00CE751F">
        <w:rPr>
          <w:rFonts w:ascii="Times New Roman" w:hAnsi="Times New Roman" w:cs="Times New Roman"/>
          <w:u w:val="none"/>
          <w:lang w:val="en-ZA"/>
        </w:rPr>
        <w:t>Nove</w:t>
      </w:r>
      <w:r w:rsidR="0007175E" w:rsidRPr="00CE751F">
        <w:rPr>
          <w:rFonts w:ascii="Times New Roman" w:hAnsi="Times New Roman" w:cs="Times New Roman"/>
          <w:u w:val="none"/>
          <w:lang w:val="en-ZA"/>
        </w:rPr>
        <w:t>mber</w:t>
      </w:r>
      <w:r w:rsidR="00F375AB" w:rsidRPr="00CE751F">
        <w:rPr>
          <w:rFonts w:ascii="Times New Roman" w:hAnsi="Times New Roman" w:cs="Times New Roman"/>
          <w:u w:val="none"/>
          <w:lang w:val="en-ZA"/>
        </w:rPr>
        <w:t xml:space="preserve"> 202</w:t>
      </w:r>
      <w:r w:rsidRPr="00CE751F">
        <w:rPr>
          <w:rFonts w:ascii="Times New Roman" w:hAnsi="Times New Roman" w:cs="Times New Roman"/>
          <w:u w:val="none"/>
          <w:lang w:val="en-ZA"/>
        </w:rPr>
        <w:t>2</w:t>
      </w:r>
      <w:r w:rsidR="00F375AB" w:rsidRPr="00CE751F">
        <w:rPr>
          <w:rFonts w:ascii="Times New Roman" w:hAnsi="Times New Roman" w:cs="Times New Roman"/>
          <w:u w:val="none"/>
          <w:lang w:val="en-ZA"/>
        </w:rPr>
        <w:t xml:space="preserve"> </w:t>
      </w:r>
    </w:p>
    <w:p w14:paraId="1E73FF05" w14:textId="3C2AC6EF" w:rsidR="00F375AB" w:rsidRPr="00CE751F" w:rsidRDefault="00F375AB" w:rsidP="00DB2E83">
      <w:pPr>
        <w:tabs>
          <w:tab w:val="right" w:pos="0"/>
        </w:tabs>
        <w:spacing w:line="360" w:lineRule="auto"/>
        <w:jc w:val="both"/>
        <w:rPr>
          <w:rFonts w:ascii="Times New Roman" w:hAnsi="Times New Roman" w:cs="Times New Roman"/>
          <w:u w:val="none"/>
          <w:lang w:val="en-ZA"/>
        </w:rPr>
      </w:pPr>
    </w:p>
    <w:p w14:paraId="630B170A" w14:textId="4E61EC8E" w:rsidR="00B6007F" w:rsidRPr="00CE751F" w:rsidRDefault="00B6007F" w:rsidP="00DB2E83">
      <w:pPr>
        <w:tabs>
          <w:tab w:val="right" w:pos="0"/>
        </w:tabs>
        <w:spacing w:line="360" w:lineRule="auto"/>
        <w:jc w:val="both"/>
        <w:rPr>
          <w:rFonts w:ascii="Times New Roman" w:hAnsi="Times New Roman" w:cs="Times New Roman"/>
          <w:u w:val="none"/>
          <w:lang w:val="en-ZA"/>
        </w:rPr>
      </w:pPr>
    </w:p>
    <w:p w14:paraId="1DBCEA64" w14:textId="77777777" w:rsidR="00FD2553" w:rsidRPr="00CE751F" w:rsidRDefault="00FD2553" w:rsidP="00DB2E83">
      <w:pPr>
        <w:tabs>
          <w:tab w:val="right" w:pos="0"/>
        </w:tabs>
        <w:spacing w:line="360" w:lineRule="auto"/>
        <w:jc w:val="both"/>
        <w:rPr>
          <w:rFonts w:ascii="Times New Roman" w:hAnsi="Times New Roman" w:cs="Times New Roman"/>
          <w:u w:val="none"/>
          <w:lang w:val="en-ZA"/>
        </w:rPr>
      </w:pPr>
    </w:p>
    <w:p w14:paraId="3B7FCBA0" w14:textId="77777777" w:rsidR="00C979F4" w:rsidRPr="00CE751F" w:rsidRDefault="008A5427" w:rsidP="00DB2E83">
      <w:pPr>
        <w:tabs>
          <w:tab w:val="right" w:pos="0"/>
        </w:tabs>
        <w:spacing w:line="360" w:lineRule="auto"/>
        <w:jc w:val="both"/>
        <w:rPr>
          <w:rFonts w:ascii="Times New Roman" w:hAnsi="Times New Roman" w:cs="Times New Roman"/>
          <w:u w:val="none"/>
          <w:lang w:val="en-ZA"/>
        </w:rPr>
      </w:pPr>
      <w:r w:rsidRPr="00CE751F">
        <w:rPr>
          <w:rFonts w:ascii="Times New Roman" w:hAnsi="Times New Roman" w:cs="Times New Roman"/>
          <w:u w:val="none"/>
          <w:lang w:val="en-ZA"/>
        </w:rPr>
        <w:tab/>
      </w:r>
      <w:r w:rsidRPr="00CE751F">
        <w:rPr>
          <w:rFonts w:ascii="Times New Roman" w:hAnsi="Times New Roman" w:cs="Times New Roman"/>
          <w:u w:val="none"/>
          <w:lang w:val="en-ZA"/>
        </w:rPr>
        <w:tab/>
      </w:r>
      <w:r w:rsidR="00534990" w:rsidRPr="00CE751F">
        <w:rPr>
          <w:rFonts w:ascii="Times New Roman" w:hAnsi="Times New Roman" w:cs="Times New Roman"/>
          <w:u w:val="none"/>
          <w:lang w:val="en-ZA"/>
        </w:rPr>
        <w:tab/>
      </w:r>
      <w:r w:rsidR="00C979F4" w:rsidRPr="00CE751F">
        <w:rPr>
          <w:rFonts w:ascii="Times New Roman" w:hAnsi="Times New Roman" w:cs="Times New Roman"/>
          <w:u w:val="none"/>
          <w:lang w:val="en-ZA"/>
        </w:rPr>
        <w:tab/>
      </w:r>
      <w:r w:rsidR="00C979F4" w:rsidRPr="00CE751F">
        <w:rPr>
          <w:rFonts w:ascii="Times New Roman" w:hAnsi="Times New Roman" w:cs="Times New Roman"/>
          <w:u w:val="none"/>
          <w:lang w:val="en-ZA"/>
        </w:rPr>
        <w:tab/>
        <w:t>________________________________________</w:t>
      </w:r>
    </w:p>
    <w:p w14:paraId="30B38FAB" w14:textId="77777777" w:rsidR="00C979F4" w:rsidRPr="00CE751F" w:rsidRDefault="00C979F4" w:rsidP="00DB2E83">
      <w:pPr>
        <w:tabs>
          <w:tab w:val="right" w:pos="0"/>
        </w:tabs>
        <w:jc w:val="both"/>
        <w:rPr>
          <w:rFonts w:ascii="Times New Roman" w:hAnsi="Times New Roman" w:cs="Times New Roman"/>
          <w:b/>
          <w:u w:val="none"/>
          <w:lang w:val="en-ZA"/>
        </w:rPr>
      </w:pPr>
      <w:r w:rsidRPr="00CE751F">
        <w:rPr>
          <w:rFonts w:ascii="Times New Roman" w:hAnsi="Times New Roman" w:cs="Times New Roman"/>
          <w:u w:val="none"/>
          <w:lang w:val="en-ZA"/>
        </w:rPr>
        <w:tab/>
      </w:r>
      <w:r w:rsidRPr="00CE751F">
        <w:rPr>
          <w:rFonts w:ascii="Times New Roman" w:hAnsi="Times New Roman" w:cs="Times New Roman"/>
          <w:u w:val="none"/>
          <w:lang w:val="en-ZA"/>
        </w:rPr>
        <w:tab/>
      </w:r>
      <w:r w:rsidRPr="00CE751F">
        <w:rPr>
          <w:rFonts w:ascii="Times New Roman" w:hAnsi="Times New Roman" w:cs="Times New Roman"/>
          <w:u w:val="none"/>
          <w:lang w:val="en-ZA"/>
        </w:rPr>
        <w:tab/>
      </w:r>
      <w:r w:rsidR="00534990" w:rsidRPr="00CE751F">
        <w:rPr>
          <w:rFonts w:ascii="Times New Roman" w:hAnsi="Times New Roman" w:cs="Times New Roman"/>
          <w:u w:val="none"/>
          <w:lang w:val="en-ZA"/>
        </w:rPr>
        <w:tab/>
      </w:r>
      <w:r w:rsidRPr="00CE751F">
        <w:rPr>
          <w:rFonts w:ascii="Times New Roman" w:hAnsi="Times New Roman" w:cs="Times New Roman"/>
          <w:u w:val="none"/>
          <w:lang w:val="en-ZA"/>
        </w:rPr>
        <w:tab/>
      </w:r>
      <w:r w:rsidRPr="00CE751F">
        <w:rPr>
          <w:rFonts w:ascii="Times New Roman" w:hAnsi="Times New Roman" w:cs="Times New Roman"/>
          <w:u w:val="none"/>
          <w:lang w:val="en-ZA"/>
        </w:rPr>
        <w:tab/>
      </w:r>
      <w:r w:rsidRPr="00CE751F">
        <w:rPr>
          <w:rFonts w:ascii="Times New Roman" w:hAnsi="Times New Roman" w:cs="Times New Roman"/>
          <w:u w:val="none"/>
          <w:lang w:val="en-ZA"/>
        </w:rPr>
        <w:tab/>
        <w:t xml:space="preserve">       </w:t>
      </w:r>
      <w:r w:rsidRPr="00CE751F">
        <w:rPr>
          <w:rFonts w:ascii="Times New Roman" w:hAnsi="Times New Roman" w:cs="Times New Roman"/>
          <w:b/>
          <w:u w:val="none"/>
          <w:lang w:val="en-ZA"/>
        </w:rPr>
        <w:t>M A MAKUME</w:t>
      </w:r>
    </w:p>
    <w:p w14:paraId="739B6517" w14:textId="77777777" w:rsidR="00C979F4" w:rsidRPr="00CE751F" w:rsidRDefault="00C979F4" w:rsidP="00DB2E83">
      <w:pPr>
        <w:tabs>
          <w:tab w:val="right" w:pos="0"/>
        </w:tabs>
        <w:jc w:val="both"/>
        <w:rPr>
          <w:rFonts w:ascii="Times New Roman" w:hAnsi="Times New Roman" w:cs="Times New Roman"/>
          <w:b/>
          <w:u w:val="none"/>
          <w:lang w:val="en-ZA"/>
        </w:rPr>
      </w:pPr>
      <w:r w:rsidRPr="00CE751F">
        <w:rPr>
          <w:rFonts w:ascii="Times New Roman" w:hAnsi="Times New Roman" w:cs="Times New Roman"/>
          <w:b/>
          <w:u w:val="none"/>
          <w:lang w:val="en-ZA"/>
        </w:rPr>
        <w:tab/>
      </w:r>
      <w:r w:rsidRPr="00CE751F">
        <w:rPr>
          <w:rFonts w:ascii="Times New Roman" w:hAnsi="Times New Roman" w:cs="Times New Roman"/>
          <w:b/>
          <w:u w:val="none"/>
          <w:lang w:val="en-ZA"/>
        </w:rPr>
        <w:tab/>
      </w:r>
      <w:r w:rsidRPr="00CE751F">
        <w:rPr>
          <w:rFonts w:ascii="Times New Roman" w:hAnsi="Times New Roman" w:cs="Times New Roman"/>
          <w:b/>
          <w:u w:val="none"/>
          <w:lang w:val="en-ZA"/>
        </w:rPr>
        <w:tab/>
      </w:r>
      <w:r w:rsidRPr="00CE751F">
        <w:rPr>
          <w:rFonts w:ascii="Times New Roman" w:hAnsi="Times New Roman" w:cs="Times New Roman"/>
          <w:b/>
          <w:u w:val="none"/>
          <w:lang w:val="en-ZA"/>
        </w:rPr>
        <w:tab/>
      </w:r>
      <w:r w:rsidR="00534990" w:rsidRPr="00CE751F">
        <w:rPr>
          <w:rFonts w:ascii="Times New Roman" w:hAnsi="Times New Roman" w:cs="Times New Roman"/>
          <w:b/>
          <w:u w:val="none"/>
          <w:lang w:val="en-ZA"/>
        </w:rPr>
        <w:tab/>
      </w:r>
      <w:r w:rsidRPr="00CE751F">
        <w:rPr>
          <w:rFonts w:ascii="Times New Roman" w:hAnsi="Times New Roman" w:cs="Times New Roman"/>
          <w:b/>
          <w:u w:val="none"/>
          <w:lang w:val="en-ZA"/>
        </w:rPr>
        <w:tab/>
        <w:t xml:space="preserve">     JUDGE OF THE HIGH COURT</w:t>
      </w:r>
    </w:p>
    <w:p w14:paraId="2B82189F" w14:textId="77777777" w:rsidR="00C979F4" w:rsidRPr="00CE751F" w:rsidRDefault="00C979F4" w:rsidP="00DB2E83">
      <w:pPr>
        <w:tabs>
          <w:tab w:val="right" w:pos="0"/>
        </w:tabs>
        <w:jc w:val="both"/>
        <w:rPr>
          <w:rFonts w:ascii="Times New Roman" w:hAnsi="Times New Roman" w:cs="Times New Roman"/>
          <w:b/>
          <w:u w:val="none"/>
          <w:lang w:val="en-ZA"/>
        </w:rPr>
      </w:pPr>
      <w:r w:rsidRPr="00CE751F">
        <w:rPr>
          <w:rFonts w:ascii="Times New Roman" w:hAnsi="Times New Roman" w:cs="Times New Roman"/>
          <w:b/>
          <w:u w:val="none"/>
          <w:lang w:val="en-ZA"/>
        </w:rPr>
        <w:tab/>
      </w:r>
      <w:r w:rsidRPr="00CE751F">
        <w:rPr>
          <w:rFonts w:ascii="Times New Roman" w:hAnsi="Times New Roman" w:cs="Times New Roman"/>
          <w:b/>
          <w:u w:val="none"/>
          <w:lang w:val="en-ZA"/>
        </w:rPr>
        <w:tab/>
      </w:r>
      <w:r w:rsidRPr="00CE751F">
        <w:rPr>
          <w:rFonts w:ascii="Times New Roman" w:hAnsi="Times New Roman" w:cs="Times New Roman"/>
          <w:b/>
          <w:u w:val="none"/>
          <w:lang w:val="en-ZA"/>
        </w:rPr>
        <w:tab/>
      </w:r>
      <w:r w:rsidRPr="00CE751F">
        <w:rPr>
          <w:rFonts w:ascii="Times New Roman" w:hAnsi="Times New Roman" w:cs="Times New Roman"/>
          <w:b/>
          <w:u w:val="none"/>
          <w:lang w:val="en-ZA"/>
        </w:rPr>
        <w:tab/>
      </w:r>
      <w:r w:rsidR="00534990" w:rsidRPr="00CE751F">
        <w:rPr>
          <w:rFonts w:ascii="Times New Roman" w:hAnsi="Times New Roman" w:cs="Times New Roman"/>
          <w:b/>
          <w:u w:val="none"/>
          <w:lang w:val="en-ZA"/>
        </w:rPr>
        <w:tab/>
      </w:r>
      <w:r w:rsidRPr="00CE751F">
        <w:rPr>
          <w:rFonts w:ascii="Times New Roman" w:hAnsi="Times New Roman" w:cs="Times New Roman"/>
          <w:b/>
          <w:u w:val="none"/>
          <w:lang w:val="en-ZA"/>
        </w:rPr>
        <w:t>GAUTENG LOCAL DIVISION, JOHANNESBURG</w:t>
      </w:r>
    </w:p>
    <w:p w14:paraId="38F74994" w14:textId="77777777" w:rsidR="00C979F4" w:rsidRPr="00CE751F" w:rsidRDefault="00C979F4" w:rsidP="00DB2E83">
      <w:pPr>
        <w:tabs>
          <w:tab w:val="right" w:pos="0"/>
        </w:tabs>
        <w:jc w:val="both"/>
        <w:rPr>
          <w:rFonts w:ascii="Times New Roman" w:hAnsi="Times New Roman" w:cs="Times New Roman"/>
          <w:b/>
          <w:u w:val="none"/>
          <w:lang w:val="en-ZA"/>
        </w:rPr>
      </w:pPr>
    </w:p>
    <w:p w14:paraId="01CE86FD" w14:textId="77777777" w:rsidR="00534990" w:rsidRPr="00CE751F" w:rsidRDefault="00534990" w:rsidP="00DB2E83">
      <w:pPr>
        <w:tabs>
          <w:tab w:val="right" w:pos="0"/>
        </w:tabs>
        <w:jc w:val="both"/>
        <w:rPr>
          <w:rFonts w:ascii="Times New Roman" w:hAnsi="Times New Roman" w:cs="Times New Roman"/>
          <w:b/>
          <w:u w:val="none"/>
          <w:lang w:val="en-ZA"/>
        </w:rPr>
      </w:pPr>
    </w:p>
    <w:p w14:paraId="6B1D51AD" w14:textId="77777777" w:rsidR="00C979F4" w:rsidRPr="00CE751F" w:rsidRDefault="00C979F4" w:rsidP="00DB2E83">
      <w:pPr>
        <w:tabs>
          <w:tab w:val="right" w:pos="0"/>
        </w:tabs>
        <w:jc w:val="both"/>
        <w:rPr>
          <w:rFonts w:ascii="Times New Roman" w:hAnsi="Times New Roman" w:cs="Times New Roman"/>
          <w:b/>
        </w:rPr>
      </w:pPr>
      <w:r w:rsidRPr="00CE751F">
        <w:rPr>
          <w:rFonts w:ascii="Times New Roman" w:hAnsi="Times New Roman" w:cs="Times New Roman"/>
          <w:b/>
        </w:rPr>
        <w:t>Appearances:</w:t>
      </w:r>
    </w:p>
    <w:p w14:paraId="5ED35BC6" w14:textId="77777777" w:rsidR="00C979F4" w:rsidRPr="00CE751F" w:rsidRDefault="00C979F4" w:rsidP="00DB2E83">
      <w:pPr>
        <w:tabs>
          <w:tab w:val="right" w:pos="0"/>
        </w:tabs>
        <w:jc w:val="both"/>
        <w:rPr>
          <w:rFonts w:ascii="Times New Roman" w:hAnsi="Times New Roman" w:cs="Times New Roman"/>
          <w:u w:val="none"/>
        </w:rPr>
      </w:pPr>
    </w:p>
    <w:p w14:paraId="6D74AA7F" w14:textId="6C025128" w:rsidR="00C979F4" w:rsidRPr="00CE751F" w:rsidRDefault="002E6DC7" w:rsidP="00DB2E83">
      <w:pPr>
        <w:tabs>
          <w:tab w:val="right" w:pos="0"/>
        </w:tabs>
        <w:jc w:val="both"/>
        <w:rPr>
          <w:rFonts w:ascii="Times New Roman" w:hAnsi="Times New Roman" w:cs="Times New Roman"/>
          <w:u w:val="none"/>
        </w:rPr>
      </w:pPr>
      <w:r w:rsidRPr="00CE751F">
        <w:rPr>
          <w:rFonts w:ascii="Times New Roman" w:hAnsi="Times New Roman" w:cs="Times New Roman"/>
          <w:u w:val="none"/>
        </w:rPr>
        <w:t>DATE OF HEARING</w:t>
      </w:r>
      <w:r w:rsidRPr="00CE751F">
        <w:rPr>
          <w:rFonts w:ascii="Times New Roman" w:hAnsi="Times New Roman" w:cs="Times New Roman"/>
          <w:u w:val="none"/>
        </w:rPr>
        <w:tab/>
      </w:r>
      <w:r w:rsidR="00CE751F">
        <w:rPr>
          <w:rFonts w:ascii="Times New Roman" w:hAnsi="Times New Roman" w:cs="Times New Roman"/>
          <w:u w:val="none"/>
        </w:rPr>
        <w:tab/>
      </w:r>
      <w:r w:rsidRPr="00CE751F">
        <w:rPr>
          <w:rFonts w:ascii="Times New Roman" w:hAnsi="Times New Roman" w:cs="Times New Roman"/>
          <w:u w:val="none"/>
        </w:rPr>
        <w:t>:</w:t>
      </w:r>
      <w:r w:rsidRPr="00CE751F">
        <w:rPr>
          <w:rFonts w:ascii="Times New Roman" w:hAnsi="Times New Roman" w:cs="Times New Roman"/>
          <w:u w:val="none"/>
        </w:rPr>
        <w:tab/>
      </w:r>
      <w:r w:rsidR="00C979F4" w:rsidRPr="00CE751F">
        <w:rPr>
          <w:rFonts w:ascii="Times New Roman" w:hAnsi="Times New Roman" w:cs="Times New Roman"/>
          <w:u w:val="none"/>
        </w:rPr>
        <w:t xml:space="preserve"> </w:t>
      </w:r>
      <w:r w:rsidR="007306D4" w:rsidRPr="00CE751F">
        <w:rPr>
          <w:rFonts w:ascii="Times New Roman" w:hAnsi="Times New Roman" w:cs="Times New Roman"/>
          <w:u w:val="none"/>
        </w:rPr>
        <w:t>0</w:t>
      </w:r>
      <w:r w:rsidR="00C208C4" w:rsidRPr="00CE751F">
        <w:rPr>
          <w:rFonts w:ascii="Times New Roman" w:hAnsi="Times New Roman" w:cs="Times New Roman"/>
          <w:u w:val="none"/>
        </w:rPr>
        <w:t>7</w:t>
      </w:r>
      <w:r w:rsidR="007306D4" w:rsidRPr="00CE751F">
        <w:rPr>
          <w:rFonts w:ascii="Times New Roman" w:hAnsi="Times New Roman" w:cs="Times New Roman"/>
          <w:u w:val="none"/>
        </w:rPr>
        <w:t xml:space="preserve"> OCTOBER </w:t>
      </w:r>
      <w:r w:rsidR="00CE751F" w:rsidRPr="00CE751F">
        <w:rPr>
          <w:rFonts w:ascii="Times New Roman" w:hAnsi="Times New Roman" w:cs="Times New Roman"/>
          <w:u w:val="none"/>
        </w:rPr>
        <w:t>2022</w:t>
      </w:r>
    </w:p>
    <w:p w14:paraId="1BF1C0D8" w14:textId="14676EFD" w:rsidR="002E6DC7" w:rsidRPr="00CE751F" w:rsidRDefault="00534990" w:rsidP="00DB2E83">
      <w:pPr>
        <w:tabs>
          <w:tab w:val="right" w:pos="0"/>
        </w:tabs>
        <w:jc w:val="both"/>
        <w:rPr>
          <w:rFonts w:ascii="Times New Roman" w:hAnsi="Times New Roman" w:cs="Times New Roman"/>
          <w:u w:val="none"/>
        </w:rPr>
      </w:pPr>
      <w:r w:rsidRPr="00CE751F">
        <w:rPr>
          <w:rFonts w:ascii="Times New Roman" w:hAnsi="Times New Roman" w:cs="Times New Roman"/>
          <w:u w:val="none"/>
        </w:rPr>
        <w:t>DATE OF JUDGMENT</w:t>
      </w:r>
      <w:r w:rsidRPr="00CE751F">
        <w:rPr>
          <w:rFonts w:ascii="Times New Roman" w:hAnsi="Times New Roman" w:cs="Times New Roman"/>
          <w:u w:val="none"/>
        </w:rPr>
        <w:tab/>
        <w:t>:</w:t>
      </w:r>
      <w:r w:rsidR="008A5427" w:rsidRPr="00CE751F">
        <w:rPr>
          <w:rFonts w:ascii="Times New Roman" w:hAnsi="Times New Roman" w:cs="Times New Roman"/>
          <w:u w:val="none"/>
        </w:rPr>
        <w:tab/>
      </w:r>
      <w:r w:rsidR="00FC1E5C" w:rsidRPr="00CE751F">
        <w:rPr>
          <w:rFonts w:ascii="Times New Roman" w:hAnsi="Times New Roman" w:cs="Times New Roman"/>
          <w:u w:val="none"/>
        </w:rPr>
        <w:t xml:space="preserve"> </w:t>
      </w:r>
      <w:r w:rsidR="00C208C4" w:rsidRPr="00CE751F">
        <w:rPr>
          <w:rFonts w:ascii="Times New Roman" w:hAnsi="Times New Roman" w:cs="Times New Roman"/>
          <w:u w:val="none"/>
        </w:rPr>
        <w:t>NOV</w:t>
      </w:r>
      <w:r w:rsidR="003674DD" w:rsidRPr="00CE751F">
        <w:rPr>
          <w:rFonts w:ascii="Times New Roman" w:hAnsi="Times New Roman" w:cs="Times New Roman"/>
          <w:u w:val="none"/>
        </w:rPr>
        <w:t>EMBER</w:t>
      </w:r>
      <w:r w:rsidR="00CE751F" w:rsidRPr="00CE751F">
        <w:rPr>
          <w:rFonts w:ascii="Times New Roman" w:hAnsi="Times New Roman" w:cs="Times New Roman"/>
          <w:u w:val="none"/>
        </w:rPr>
        <w:t xml:space="preserve"> 2022</w:t>
      </w:r>
    </w:p>
    <w:p w14:paraId="5F198EF7" w14:textId="77777777" w:rsidR="00CE751F" w:rsidRPr="00CE751F" w:rsidRDefault="00CE751F" w:rsidP="00DB2E83">
      <w:pPr>
        <w:tabs>
          <w:tab w:val="right" w:pos="0"/>
        </w:tabs>
        <w:jc w:val="both"/>
        <w:rPr>
          <w:rFonts w:ascii="Times New Roman" w:hAnsi="Times New Roman" w:cs="Times New Roman"/>
          <w:u w:val="none"/>
        </w:rPr>
      </w:pPr>
    </w:p>
    <w:p w14:paraId="799D11ED" w14:textId="304557A3" w:rsidR="00D1731B" w:rsidRPr="00CE751F" w:rsidRDefault="00C979F4" w:rsidP="00DB2E83">
      <w:pPr>
        <w:tabs>
          <w:tab w:val="right" w:pos="0"/>
        </w:tabs>
        <w:jc w:val="both"/>
        <w:rPr>
          <w:rFonts w:ascii="Times New Roman" w:hAnsi="Times New Roman" w:cs="Times New Roman"/>
          <w:u w:val="none"/>
        </w:rPr>
      </w:pPr>
      <w:r w:rsidRPr="00CE751F">
        <w:rPr>
          <w:rFonts w:ascii="Times New Roman" w:hAnsi="Times New Roman" w:cs="Times New Roman"/>
          <w:u w:val="none"/>
        </w:rPr>
        <w:t>FOR APPLICANT</w:t>
      </w:r>
      <w:r w:rsidRPr="00CE751F">
        <w:rPr>
          <w:rFonts w:ascii="Times New Roman" w:hAnsi="Times New Roman" w:cs="Times New Roman"/>
          <w:u w:val="none"/>
        </w:rPr>
        <w:tab/>
      </w:r>
      <w:r w:rsidRPr="00CE751F">
        <w:rPr>
          <w:rFonts w:ascii="Times New Roman" w:hAnsi="Times New Roman" w:cs="Times New Roman"/>
          <w:u w:val="none"/>
        </w:rPr>
        <w:tab/>
        <w:t>:</w:t>
      </w:r>
      <w:r w:rsidRPr="00CE751F">
        <w:rPr>
          <w:rFonts w:ascii="Times New Roman" w:hAnsi="Times New Roman" w:cs="Times New Roman"/>
          <w:u w:val="none"/>
        </w:rPr>
        <w:tab/>
        <w:t xml:space="preserve">ADV </w:t>
      </w:r>
      <w:r w:rsidR="00CE751F" w:rsidRPr="00CE751F">
        <w:rPr>
          <w:rFonts w:ascii="Times New Roman" w:hAnsi="Times New Roman" w:cs="Times New Roman"/>
          <w:u w:val="none"/>
        </w:rPr>
        <w:t>PETER</w:t>
      </w:r>
      <w:r w:rsidR="00D1731B" w:rsidRPr="00CE751F">
        <w:rPr>
          <w:rFonts w:ascii="Times New Roman" w:hAnsi="Times New Roman" w:cs="Times New Roman"/>
          <w:u w:val="none"/>
        </w:rPr>
        <w:t xml:space="preserve"> </w:t>
      </w:r>
    </w:p>
    <w:p w14:paraId="59B0FF8A" w14:textId="751FE0F3" w:rsidR="00C979F4" w:rsidRPr="00CE751F" w:rsidRDefault="00C979F4" w:rsidP="00DB2E83">
      <w:pPr>
        <w:tabs>
          <w:tab w:val="right" w:pos="0"/>
        </w:tabs>
        <w:jc w:val="both"/>
        <w:rPr>
          <w:rFonts w:ascii="Times New Roman" w:hAnsi="Times New Roman" w:cs="Times New Roman"/>
          <w:u w:val="none"/>
        </w:rPr>
      </w:pPr>
      <w:r w:rsidRPr="00CE751F">
        <w:rPr>
          <w:rFonts w:ascii="Times New Roman" w:hAnsi="Times New Roman" w:cs="Times New Roman"/>
          <w:u w:val="none"/>
        </w:rPr>
        <w:t>INSTRUCTED BY</w:t>
      </w:r>
      <w:r w:rsidRPr="00CE751F">
        <w:rPr>
          <w:rFonts w:ascii="Times New Roman" w:hAnsi="Times New Roman" w:cs="Times New Roman"/>
          <w:u w:val="none"/>
        </w:rPr>
        <w:tab/>
      </w:r>
      <w:r w:rsidRPr="00CE751F">
        <w:rPr>
          <w:rFonts w:ascii="Times New Roman" w:hAnsi="Times New Roman" w:cs="Times New Roman"/>
          <w:u w:val="none"/>
        </w:rPr>
        <w:tab/>
        <w:t>:</w:t>
      </w:r>
      <w:r w:rsidRPr="00CE751F">
        <w:rPr>
          <w:rFonts w:ascii="Times New Roman" w:hAnsi="Times New Roman" w:cs="Times New Roman"/>
          <w:u w:val="none"/>
        </w:rPr>
        <w:tab/>
      </w:r>
      <w:r w:rsidR="00CE751F" w:rsidRPr="00CE751F">
        <w:rPr>
          <w:rFonts w:ascii="Times New Roman" w:hAnsi="Times New Roman" w:cs="Times New Roman"/>
          <w:u w:val="none"/>
        </w:rPr>
        <w:t>VERMAAK MARSHALL WELLBELOVED INC</w:t>
      </w:r>
    </w:p>
    <w:p w14:paraId="39CA9EF6" w14:textId="77777777" w:rsidR="006B2EAE" w:rsidRPr="00CE751F" w:rsidRDefault="006B2EAE" w:rsidP="006B2EAE">
      <w:pPr>
        <w:tabs>
          <w:tab w:val="right" w:pos="0"/>
        </w:tabs>
        <w:jc w:val="both"/>
        <w:rPr>
          <w:rFonts w:ascii="Times New Roman" w:hAnsi="Times New Roman" w:cs="Times New Roman"/>
          <w:u w:val="none"/>
        </w:rPr>
      </w:pPr>
    </w:p>
    <w:p w14:paraId="2D411112" w14:textId="2FF050E9" w:rsidR="006B2EAE" w:rsidRPr="00CE751F" w:rsidRDefault="006B2EAE" w:rsidP="006B2EAE">
      <w:pPr>
        <w:tabs>
          <w:tab w:val="right" w:pos="0"/>
        </w:tabs>
        <w:jc w:val="both"/>
        <w:rPr>
          <w:rFonts w:ascii="Times New Roman" w:hAnsi="Times New Roman" w:cs="Times New Roman"/>
          <w:u w:val="none"/>
        </w:rPr>
      </w:pPr>
      <w:r w:rsidRPr="00CE751F">
        <w:rPr>
          <w:rFonts w:ascii="Times New Roman" w:hAnsi="Times New Roman" w:cs="Times New Roman"/>
          <w:u w:val="none"/>
        </w:rPr>
        <w:t>FOR RESPONDENT</w:t>
      </w:r>
      <w:r w:rsidRPr="00CE751F">
        <w:rPr>
          <w:rFonts w:ascii="Times New Roman" w:hAnsi="Times New Roman" w:cs="Times New Roman"/>
          <w:u w:val="none"/>
        </w:rPr>
        <w:tab/>
      </w:r>
      <w:r w:rsidR="00CE751F">
        <w:rPr>
          <w:rFonts w:ascii="Times New Roman" w:hAnsi="Times New Roman" w:cs="Times New Roman"/>
          <w:u w:val="none"/>
        </w:rPr>
        <w:tab/>
      </w:r>
      <w:r w:rsidRPr="00CE751F">
        <w:rPr>
          <w:rFonts w:ascii="Times New Roman" w:hAnsi="Times New Roman" w:cs="Times New Roman"/>
          <w:u w:val="none"/>
        </w:rPr>
        <w:t>:</w:t>
      </w:r>
      <w:r w:rsidRPr="00CE751F">
        <w:rPr>
          <w:rFonts w:ascii="Times New Roman" w:hAnsi="Times New Roman" w:cs="Times New Roman"/>
          <w:u w:val="none"/>
        </w:rPr>
        <w:tab/>
        <w:t xml:space="preserve">ADV </w:t>
      </w:r>
      <w:r w:rsidR="00CE751F" w:rsidRPr="00CE751F">
        <w:rPr>
          <w:rFonts w:ascii="Times New Roman" w:hAnsi="Times New Roman" w:cs="Times New Roman"/>
          <w:u w:val="none"/>
        </w:rPr>
        <w:t>MOTIMELE</w:t>
      </w:r>
    </w:p>
    <w:p w14:paraId="44598831" w14:textId="4927BC16" w:rsidR="006B2EAE" w:rsidRPr="00CE751F" w:rsidRDefault="006B2EAE" w:rsidP="006B2EAE">
      <w:pPr>
        <w:spacing w:line="360" w:lineRule="auto"/>
        <w:jc w:val="both"/>
        <w:rPr>
          <w:rFonts w:ascii="Times New Roman" w:hAnsi="Times New Roman" w:cs="Times New Roman"/>
          <w:u w:val="none"/>
        </w:rPr>
      </w:pPr>
      <w:r w:rsidRPr="00CE751F">
        <w:rPr>
          <w:rFonts w:ascii="Times New Roman" w:hAnsi="Times New Roman" w:cs="Times New Roman"/>
          <w:u w:val="none"/>
        </w:rPr>
        <w:t>INSTRUCTED BY</w:t>
      </w:r>
      <w:r w:rsidRPr="00CE751F">
        <w:rPr>
          <w:rFonts w:ascii="Times New Roman" w:hAnsi="Times New Roman" w:cs="Times New Roman"/>
          <w:u w:val="none"/>
        </w:rPr>
        <w:tab/>
      </w:r>
      <w:r w:rsidRPr="00CE751F">
        <w:rPr>
          <w:rFonts w:ascii="Times New Roman" w:hAnsi="Times New Roman" w:cs="Times New Roman"/>
          <w:u w:val="none"/>
        </w:rPr>
        <w:tab/>
        <w:t>:</w:t>
      </w:r>
      <w:r w:rsidR="00D1731B" w:rsidRPr="00CE751F">
        <w:rPr>
          <w:rFonts w:ascii="Times New Roman" w:hAnsi="Times New Roman" w:cs="Times New Roman"/>
          <w:u w:val="none"/>
        </w:rPr>
        <w:tab/>
      </w:r>
      <w:r w:rsidR="00CE751F" w:rsidRPr="00CE751F">
        <w:rPr>
          <w:rFonts w:ascii="Times New Roman" w:hAnsi="Times New Roman" w:cs="Times New Roman"/>
          <w:u w:val="none"/>
        </w:rPr>
        <w:t>THE STATE ATTORNEY</w:t>
      </w:r>
    </w:p>
    <w:sectPr w:rsidR="006B2EAE" w:rsidRPr="00CE75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095AEE" w14:textId="77777777" w:rsidR="00073445" w:rsidRDefault="00073445" w:rsidP="00ED13B4">
      <w:r>
        <w:separator/>
      </w:r>
    </w:p>
  </w:endnote>
  <w:endnote w:type="continuationSeparator" w:id="0">
    <w:p w14:paraId="18E07C3C" w14:textId="77777777" w:rsidR="00073445" w:rsidRDefault="00073445" w:rsidP="00ED1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A93F6" w14:textId="77777777" w:rsidR="00073445" w:rsidRDefault="00073445" w:rsidP="00ED13B4">
      <w:r>
        <w:separator/>
      </w:r>
    </w:p>
  </w:footnote>
  <w:footnote w:type="continuationSeparator" w:id="0">
    <w:p w14:paraId="11D5E5F8" w14:textId="77777777" w:rsidR="00073445" w:rsidRDefault="00073445" w:rsidP="00ED13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1">
    <w:nsid w:val="0A3C4E18"/>
    <w:multiLevelType w:val="hybridMultilevel"/>
    <w:tmpl w:val="9BAA6344"/>
    <w:lvl w:ilvl="0" w:tplc="2EE2ED5C">
      <w:start w:val="1"/>
      <w:numFmt w:val="upp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FED39E9"/>
    <w:multiLevelType w:val="multilevel"/>
    <w:tmpl w:val="E2F6B312"/>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12200A0E"/>
    <w:multiLevelType w:val="hybridMultilevel"/>
    <w:tmpl w:val="F5E05296"/>
    <w:lvl w:ilvl="0" w:tplc="03E24B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35277C2"/>
    <w:multiLevelType w:val="hybridMultilevel"/>
    <w:tmpl w:val="C5607FE6"/>
    <w:lvl w:ilvl="0" w:tplc="AEF20838">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56A485D"/>
    <w:multiLevelType w:val="multilevel"/>
    <w:tmpl w:val="AC4ECF8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2BB32627"/>
    <w:multiLevelType w:val="hybridMultilevel"/>
    <w:tmpl w:val="83CE0CBE"/>
    <w:lvl w:ilvl="0" w:tplc="543A9B9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2E007844"/>
    <w:multiLevelType w:val="hybridMultilevel"/>
    <w:tmpl w:val="998C0F7C"/>
    <w:lvl w:ilvl="0" w:tplc="4334A5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E216463"/>
    <w:multiLevelType w:val="hybridMultilevel"/>
    <w:tmpl w:val="07A6D912"/>
    <w:lvl w:ilvl="0" w:tplc="AD2AD46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34CD55C6"/>
    <w:multiLevelType w:val="hybridMultilevel"/>
    <w:tmpl w:val="0AF80E04"/>
    <w:lvl w:ilvl="0" w:tplc="1FC8A69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AB73C5D"/>
    <w:multiLevelType w:val="hybridMultilevel"/>
    <w:tmpl w:val="D9AE80E2"/>
    <w:lvl w:ilvl="0" w:tplc="F80EEFE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3F823027"/>
    <w:multiLevelType w:val="hybridMultilevel"/>
    <w:tmpl w:val="F8F42B74"/>
    <w:lvl w:ilvl="0" w:tplc="A760B0D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4AC24F8"/>
    <w:multiLevelType w:val="hybridMultilevel"/>
    <w:tmpl w:val="E9BA10CC"/>
    <w:lvl w:ilvl="0" w:tplc="07F45D2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64C72FA"/>
    <w:multiLevelType w:val="hybridMultilevel"/>
    <w:tmpl w:val="93F6B12E"/>
    <w:lvl w:ilvl="0" w:tplc="BDE0DBE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27A4051"/>
    <w:multiLevelType w:val="hybridMultilevel"/>
    <w:tmpl w:val="65C81E16"/>
    <w:lvl w:ilvl="0" w:tplc="3D5667C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74A238F8"/>
    <w:multiLevelType w:val="hybridMultilevel"/>
    <w:tmpl w:val="202A7750"/>
    <w:lvl w:ilvl="0" w:tplc="295651D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75C60DA"/>
    <w:multiLevelType w:val="hybridMultilevel"/>
    <w:tmpl w:val="828CDAF2"/>
    <w:lvl w:ilvl="0" w:tplc="D292E0BE">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nsid w:val="7D5172CE"/>
    <w:multiLevelType w:val="hybridMultilevel"/>
    <w:tmpl w:val="D904E96E"/>
    <w:lvl w:ilvl="0" w:tplc="D0366068">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6"/>
  </w:num>
  <w:num w:numId="4">
    <w:abstractNumId w:val="17"/>
  </w:num>
  <w:num w:numId="5">
    <w:abstractNumId w:val="3"/>
  </w:num>
  <w:num w:numId="6">
    <w:abstractNumId w:val="13"/>
  </w:num>
  <w:num w:numId="7">
    <w:abstractNumId w:val="11"/>
  </w:num>
  <w:num w:numId="8">
    <w:abstractNumId w:val="8"/>
  </w:num>
  <w:num w:numId="9">
    <w:abstractNumId w:val="1"/>
  </w:num>
  <w:num w:numId="10">
    <w:abstractNumId w:val="12"/>
  </w:num>
  <w:num w:numId="11">
    <w:abstractNumId w:val="6"/>
  </w:num>
  <w:num w:numId="12">
    <w:abstractNumId w:val="5"/>
  </w:num>
  <w:num w:numId="13">
    <w:abstractNumId w:val="2"/>
  </w:num>
  <w:num w:numId="14">
    <w:abstractNumId w:val="10"/>
  </w:num>
  <w:num w:numId="15">
    <w:abstractNumId w:val="15"/>
  </w:num>
  <w:num w:numId="16">
    <w:abstractNumId w:val="7"/>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A31"/>
    <w:rsid w:val="000220E1"/>
    <w:rsid w:val="00022C32"/>
    <w:rsid w:val="00022EFE"/>
    <w:rsid w:val="00052AA9"/>
    <w:rsid w:val="00056C3B"/>
    <w:rsid w:val="00070BB1"/>
    <w:rsid w:val="0007175E"/>
    <w:rsid w:val="00073445"/>
    <w:rsid w:val="000D47FC"/>
    <w:rsid w:val="000E154B"/>
    <w:rsid w:val="000E2E08"/>
    <w:rsid w:val="000E7FAA"/>
    <w:rsid w:val="000F1B54"/>
    <w:rsid w:val="000F5440"/>
    <w:rsid w:val="00103D83"/>
    <w:rsid w:val="00115735"/>
    <w:rsid w:val="00130C7D"/>
    <w:rsid w:val="0013141D"/>
    <w:rsid w:val="001479D7"/>
    <w:rsid w:val="001559D5"/>
    <w:rsid w:val="00155E66"/>
    <w:rsid w:val="00196B72"/>
    <w:rsid w:val="001B50CC"/>
    <w:rsid w:val="001C3DF4"/>
    <w:rsid w:val="001D559E"/>
    <w:rsid w:val="001E44F2"/>
    <w:rsid w:val="001E5892"/>
    <w:rsid w:val="002013CB"/>
    <w:rsid w:val="00221FA9"/>
    <w:rsid w:val="0023249E"/>
    <w:rsid w:val="0027182E"/>
    <w:rsid w:val="00271AB5"/>
    <w:rsid w:val="00272FE6"/>
    <w:rsid w:val="00277588"/>
    <w:rsid w:val="002809BF"/>
    <w:rsid w:val="002859D3"/>
    <w:rsid w:val="002B2CB5"/>
    <w:rsid w:val="002C092D"/>
    <w:rsid w:val="002C11BA"/>
    <w:rsid w:val="002C5339"/>
    <w:rsid w:val="002D3985"/>
    <w:rsid w:val="002D7934"/>
    <w:rsid w:val="002E6DC7"/>
    <w:rsid w:val="002F29D6"/>
    <w:rsid w:val="00311648"/>
    <w:rsid w:val="00312A9C"/>
    <w:rsid w:val="003501B5"/>
    <w:rsid w:val="00352193"/>
    <w:rsid w:val="003674DD"/>
    <w:rsid w:val="003B60D1"/>
    <w:rsid w:val="003B6AB3"/>
    <w:rsid w:val="003C6F6C"/>
    <w:rsid w:val="00427E21"/>
    <w:rsid w:val="00452E60"/>
    <w:rsid w:val="00495B46"/>
    <w:rsid w:val="00495C97"/>
    <w:rsid w:val="004B6237"/>
    <w:rsid w:val="004C42B4"/>
    <w:rsid w:val="004D6F12"/>
    <w:rsid w:val="004E35BA"/>
    <w:rsid w:val="004F61E6"/>
    <w:rsid w:val="00500F27"/>
    <w:rsid w:val="00503EB0"/>
    <w:rsid w:val="0052556B"/>
    <w:rsid w:val="005329B5"/>
    <w:rsid w:val="00534990"/>
    <w:rsid w:val="00535D73"/>
    <w:rsid w:val="00540FAA"/>
    <w:rsid w:val="00543E21"/>
    <w:rsid w:val="0055373D"/>
    <w:rsid w:val="00565EDD"/>
    <w:rsid w:val="005706FF"/>
    <w:rsid w:val="0057169D"/>
    <w:rsid w:val="00572BF5"/>
    <w:rsid w:val="0057363D"/>
    <w:rsid w:val="005814F9"/>
    <w:rsid w:val="005A0F7C"/>
    <w:rsid w:val="005A45D7"/>
    <w:rsid w:val="005A7B34"/>
    <w:rsid w:val="005B1778"/>
    <w:rsid w:val="005C09F1"/>
    <w:rsid w:val="005C7339"/>
    <w:rsid w:val="005D7AC9"/>
    <w:rsid w:val="005E5F15"/>
    <w:rsid w:val="005F5824"/>
    <w:rsid w:val="006001D8"/>
    <w:rsid w:val="00615099"/>
    <w:rsid w:val="0061535A"/>
    <w:rsid w:val="0063028E"/>
    <w:rsid w:val="00640070"/>
    <w:rsid w:val="0065145F"/>
    <w:rsid w:val="0065508E"/>
    <w:rsid w:val="00674B87"/>
    <w:rsid w:val="00682A70"/>
    <w:rsid w:val="00697E1B"/>
    <w:rsid w:val="006A43AD"/>
    <w:rsid w:val="006B2EAE"/>
    <w:rsid w:val="006C3CEA"/>
    <w:rsid w:val="006D5C58"/>
    <w:rsid w:val="006E3D7E"/>
    <w:rsid w:val="006E5F97"/>
    <w:rsid w:val="006F1DB9"/>
    <w:rsid w:val="006F6D22"/>
    <w:rsid w:val="00710789"/>
    <w:rsid w:val="007147EB"/>
    <w:rsid w:val="00717C92"/>
    <w:rsid w:val="00722F14"/>
    <w:rsid w:val="00727609"/>
    <w:rsid w:val="007306D4"/>
    <w:rsid w:val="00747D74"/>
    <w:rsid w:val="00756D6A"/>
    <w:rsid w:val="00764C93"/>
    <w:rsid w:val="00770704"/>
    <w:rsid w:val="0077263B"/>
    <w:rsid w:val="00773BBD"/>
    <w:rsid w:val="007755FC"/>
    <w:rsid w:val="007817DE"/>
    <w:rsid w:val="007826D6"/>
    <w:rsid w:val="00791812"/>
    <w:rsid w:val="007A1A53"/>
    <w:rsid w:val="007A2B77"/>
    <w:rsid w:val="007B5C10"/>
    <w:rsid w:val="007C24B6"/>
    <w:rsid w:val="007C4A9B"/>
    <w:rsid w:val="007C51FE"/>
    <w:rsid w:val="007C6DA7"/>
    <w:rsid w:val="007D3A9E"/>
    <w:rsid w:val="007D3E71"/>
    <w:rsid w:val="007F1D1D"/>
    <w:rsid w:val="008126CC"/>
    <w:rsid w:val="008409AD"/>
    <w:rsid w:val="00862293"/>
    <w:rsid w:val="008735CA"/>
    <w:rsid w:val="00886DF5"/>
    <w:rsid w:val="00896E6D"/>
    <w:rsid w:val="008A4425"/>
    <w:rsid w:val="008A5427"/>
    <w:rsid w:val="008B58E6"/>
    <w:rsid w:val="008C0367"/>
    <w:rsid w:val="008C2365"/>
    <w:rsid w:val="008C6D79"/>
    <w:rsid w:val="008E1A6D"/>
    <w:rsid w:val="008E27C7"/>
    <w:rsid w:val="008E4924"/>
    <w:rsid w:val="008E7E0D"/>
    <w:rsid w:val="008F0FFB"/>
    <w:rsid w:val="008F1073"/>
    <w:rsid w:val="008F22FB"/>
    <w:rsid w:val="008F37B1"/>
    <w:rsid w:val="008F453A"/>
    <w:rsid w:val="009033C9"/>
    <w:rsid w:val="009054FB"/>
    <w:rsid w:val="00911E0B"/>
    <w:rsid w:val="009144FA"/>
    <w:rsid w:val="00915C45"/>
    <w:rsid w:val="00945A1B"/>
    <w:rsid w:val="009528D8"/>
    <w:rsid w:val="00954AF3"/>
    <w:rsid w:val="00980DA1"/>
    <w:rsid w:val="00987F3C"/>
    <w:rsid w:val="00991E61"/>
    <w:rsid w:val="009B453A"/>
    <w:rsid w:val="009C434F"/>
    <w:rsid w:val="009C5724"/>
    <w:rsid w:val="009E1946"/>
    <w:rsid w:val="009E4FCA"/>
    <w:rsid w:val="009E5D6C"/>
    <w:rsid w:val="009F6300"/>
    <w:rsid w:val="00A11FCA"/>
    <w:rsid w:val="00A20F58"/>
    <w:rsid w:val="00A25B90"/>
    <w:rsid w:val="00A307E4"/>
    <w:rsid w:val="00A340CB"/>
    <w:rsid w:val="00A6799C"/>
    <w:rsid w:val="00A765D6"/>
    <w:rsid w:val="00A812E2"/>
    <w:rsid w:val="00AA7476"/>
    <w:rsid w:val="00AA7876"/>
    <w:rsid w:val="00AB74B5"/>
    <w:rsid w:val="00AC2568"/>
    <w:rsid w:val="00AE485B"/>
    <w:rsid w:val="00AE6EA0"/>
    <w:rsid w:val="00AF07A2"/>
    <w:rsid w:val="00B05448"/>
    <w:rsid w:val="00B26819"/>
    <w:rsid w:val="00B27116"/>
    <w:rsid w:val="00B3005E"/>
    <w:rsid w:val="00B405F9"/>
    <w:rsid w:val="00B513DF"/>
    <w:rsid w:val="00B524CC"/>
    <w:rsid w:val="00B6007F"/>
    <w:rsid w:val="00B75421"/>
    <w:rsid w:val="00B77ED0"/>
    <w:rsid w:val="00B93332"/>
    <w:rsid w:val="00BC3C07"/>
    <w:rsid w:val="00C0156E"/>
    <w:rsid w:val="00C0275B"/>
    <w:rsid w:val="00C133E6"/>
    <w:rsid w:val="00C13BC9"/>
    <w:rsid w:val="00C1603C"/>
    <w:rsid w:val="00C208C4"/>
    <w:rsid w:val="00C21B48"/>
    <w:rsid w:val="00C730FB"/>
    <w:rsid w:val="00C96AA7"/>
    <w:rsid w:val="00C979F4"/>
    <w:rsid w:val="00CA60C8"/>
    <w:rsid w:val="00CB7719"/>
    <w:rsid w:val="00CC2513"/>
    <w:rsid w:val="00CC35B5"/>
    <w:rsid w:val="00CE751F"/>
    <w:rsid w:val="00CE7889"/>
    <w:rsid w:val="00CF3D2D"/>
    <w:rsid w:val="00D052CF"/>
    <w:rsid w:val="00D0699A"/>
    <w:rsid w:val="00D1731B"/>
    <w:rsid w:val="00D47FF2"/>
    <w:rsid w:val="00D604A7"/>
    <w:rsid w:val="00D62427"/>
    <w:rsid w:val="00D6299A"/>
    <w:rsid w:val="00D64A54"/>
    <w:rsid w:val="00D8010C"/>
    <w:rsid w:val="00D95F9A"/>
    <w:rsid w:val="00DB2E83"/>
    <w:rsid w:val="00DB37FE"/>
    <w:rsid w:val="00DB4DCF"/>
    <w:rsid w:val="00DD6A31"/>
    <w:rsid w:val="00E10383"/>
    <w:rsid w:val="00E26A27"/>
    <w:rsid w:val="00E31106"/>
    <w:rsid w:val="00E42DD9"/>
    <w:rsid w:val="00E631B8"/>
    <w:rsid w:val="00E7083F"/>
    <w:rsid w:val="00E74E79"/>
    <w:rsid w:val="00E848A9"/>
    <w:rsid w:val="00E84E8E"/>
    <w:rsid w:val="00E9058E"/>
    <w:rsid w:val="00E9178F"/>
    <w:rsid w:val="00EA02A0"/>
    <w:rsid w:val="00EA34A9"/>
    <w:rsid w:val="00EA61BA"/>
    <w:rsid w:val="00EC0F4F"/>
    <w:rsid w:val="00EC1AB5"/>
    <w:rsid w:val="00ED13B4"/>
    <w:rsid w:val="00ED397E"/>
    <w:rsid w:val="00ED60F2"/>
    <w:rsid w:val="00EE01DE"/>
    <w:rsid w:val="00EF343A"/>
    <w:rsid w:val="00F01CD8"/>
    <w:rsid w:val="00F11431"/>
    <w:rsid w:val="00F1169C"/>
    <w:rsid w:val="00F11952"/>
    <w:rsid w:val="00F14F41"/>
    <w:rsid w:val="00F15496"/>
    <w:rsid w:val="00F22F3D"/>
    <w:rsid w:val="00F3193C"/>
    <w:rsid w:val="00F3574B"/>
    <w:rsid w:val="00F375AB"/>
    <w:rsid w:val="00F55E04"/>
    <w:rsid w:val="00F60B72"/>
    <w:rsid w:val="00F707D2"/>
    <w:rsid w:val="00F739D1"/>
    <w:rsid w:val="00F9407A"/>
    <w:rsid w:val="00FA3B0A"/>
    <w:rsid w:val="00FA4756"/>
    <w:rsid w:val="00FB0C8C"/>
    <w:rsid w:val="00FC1E5C"/>
    <w:rsid w:val="00FC25FF"/>
    <w:rsid w:val="00FD008D"/>
    <w:rsid w:val="00FD2553"/>
    <w:rsid w:val="00FE0936"/>
    <w:rsid w:val="00FE642F"/>
    <w:rsid w:val="00FF2D93"/>
    <w:rsid w:val="00FF42A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04DD8"/>
  <w15:chartTrackingRefBased/>
  <w15:docId w15:val="{C5CA8E6D-27A6-4AE8-B836-650D0E167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A31"/>
    <w:pPr>
      <w:spacing w:after="0" w:line="240" w:lineRule="auto"/>
    </w:pPr>
    <w:rPr>
      <w:rFonts w:ascii="Arial" w:eastAsia="Times New Roman" w:hAnsi="Arial" w:cs="Arial"/>
      <w:sz w:val="24"/>
      <w:szCs w:val="24"/>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C8C"/>
    <w:pPr>
      <w:ind w:left="720"/>
      <w:contextualSpacing/>
    </w:pPr>
  </w:style>
  <w:style w:type="paragraph" w:styleId="FootnoteText">
    <w:name w:val="footnote text"/>
    <w:basedOn w:val="Normal"/>
    <w:link w:val="FootnoteTextChar"/>
    <w:uiPriority w:val="99"/>
    <w:semiHidden/>
    <w:unhideWhenUsed/>
    <w:rsid w:val="00ED13B4"/>
    <w:rPr>
      <w:sz w:val="20"/>
      <w:szCs w:val="20"/>
    </w:rPr>
  </w:style>
  <w:style w:type="character" w:customStyle="1" w:styleId="FootnoteTextChar">
    <w:name w:val="Footnote Text Char"/>
    <w:basedOn w:val="DefaultParagraphFont"/>
    <w:link w:val="FootnoteText"/>
    <w:uiPriority w:val="99"/>
    <w:semiHidden/>
    <w:rsid w:val="00ED13B4"/>
    <w:rPr>
      <w:rFonts w:ascii="Arial" w:eastAsia="Times New Roman" w:hAnsi="Arial" w:cs="Arial"/>
      <w:sz w:val="20"/>
      <w:szCs w:val="20"/>
      <w:u w:val="single"/>
      <w:lang w:val="en-GB" w:eastAsia="en-GB"/>
    </w:rPr>
  </w:style>
  <w:style w:type="character" w:styleId="FootnoteReference">
    <w:name w:val="footnote reference"/>
    <w:basedOn w:val="DefaultParagraphFont"/>
    <w:uiPriority w:val="99"/>
    <w:semiHidden/>
    <w:unhideWhenUsed/>
    <w:rsid w:val="00ED13B4"/>
    <w:rPr>
      <w:vertAlign w:val="superscript"/>
    </w:rPr>
  </w:style>
  <w:style w:type="paragraph" w:styleId="BalloonText">
    <w:name w:val="Balloon Text"/>
    <w:basedOn w:val="Normal"/>
    <w:link w:val="BalloonTextChar"/>
    <w:uiPriority w:val="99"/>
    <w:semiHidden/>
    <w:unhideWhenUsed/>
    <w:rsid w:val="00CE75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51F"/>
    <w:rPr>
      <w:rFonts w:ascii="Segoe UI" w:eastAsia="Times New Roman" w:hAnsi="Segoe UI" w:cs="Segoe UI"/>
      <w:sz w:val="18"/>
      <w:szCs w:val="18"/>
      <w:u w:val="single"/>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428131">
      <w:bodyDiv w:val="1"/>
      <w:marLeft w:val="0"/>
      <w:marRight w:val="0"/>
      <w:marTop w:val="0"/>
      <w:marBottom w:val="0"/>
      <w:divBdr>
        <w:top w:val="none" w:sz="0" w:space="0" w:color="auto"/>
        <w:left w:val="none" w:sz="0" w:space="0" w:color="auto"/>
        <w:bottom w:val="none" w:sz="0" w:space="0" w:color="auto"/>
        <w:right w:val="none" w:sz="0" w:space="0" w:color="auto"/>
      </w:divBdr>
    </w:div>
    <w:div w:id="159890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34D91-C214-4E18-AED6-EC08482B6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2045</Words>
  <Characters>11658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Fikile Leremi</dc:creator>
  <cp:keywords/>
  <dc:description/>
  <cp:lastModifiedBy>Mokone</cp:lastModifiedBy>
  <cp:revision>2</cp:revision>
  <cp:lastPrinted>2022-11-04T08:13:00Z</cp:lastPrinted>
  <dcterms:created xsi:type="dcterms:W3CDTF">2022-11-09T12:19:00Z</dcterms:created>
  <dcterms:modified xsi:type="dcterms:W3CDTF">2022-11-09T12:19:00Z</dcterms:modified>
</cp:coreProperties>
</file>