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634C" w14:textId="77777777" w:rsidR="00DD78CE" w:rsidRDefault="00DD78CE" w:rsidP="00DD78CE">
      <w:pPr>
        <w:spacing w:line="480" w:lineRule="auto"/>
        <w:jc w:val="center"/>
        <w:outlineLvl w:val="0"/>
        <w:rPr>
          <w:b/>
          <w:u w:val="none"/>
          <w:lang w:val="en-ZA"/>
        </w:rPr>
      </w:pPr>
      <w:bookmarkStart w:id="0" w:name="_GoBack"/>
      <w:bookmarkEnd w:id="0"/>
      <w:r>
        <w:rPr>
          <w:b/>
          <w:u w:val="none"/>
          <w:lang w:val="en-ZA"/>
        </w:rPr>
        <w:t>REPUBLIC OF SOUTH AFRICA</w:t>
      </w:r>
    </w:p>
    <w:p w14:paraId="5C070218" w14:textId="77777777" w:rsidR="00DD78CE" w:rsidRDefault="00DD78CE" w:rsidP="00DD78CE">
      <w:pPr>
        <w:spacing w:line="480" w:lineRule="auto"/>
        <w:jc w:val="center"/>
        <w:rPr>
          <w:b/>
          <w:u w:val="none"/>
          <w:lang w:val="en-ZA"/>
        </w:rPr>
      </w:pPr>
      <w:r>
        <w:rPr>
          <w:b/>
          <w:noProof/>
          <w:u w:val="none"/>
          <w:lang w:val="en-US" w:eastAsia="en-US"/>
        </w:rPr>
        <w:drawing>
          <wp:inline distT="0" distB="0" distL="0" distR="0" wp14:anchorId="788DCB6C" wp14:editId="72C1E225">
            <wp:extent cx="1447800" cy="14478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512CABA4" w14:textId="77777777" w:rsidR="00DD78CE" w:rsidRDefault="00DD78CE" w:rsidP="00DD78CE">
      <w:pPr>
        <w:spacing w:line="480" w:lineRule="auto"/>
        <w:jc w:val="center"/>
        <w:outlineLvl w:val="0"/>
        <w:rPr>
          <w:b/>
          <w:u w:val="none"/>
          <w:lang w:val="en-ZA"/>
        </w:rPr>
      </w:pPr>
      <w:r>
        <w:rPr>
          <w:b/>
          <w:u w:val="none"/>
          <w:lang w:val="en-ZA"/>
        </w:rPr>
        <w:t>IN THE HIGH COURT OF SOUTH AFRICA</w:t>
      </w:r>
    </w:p>
    <w:p w14:paraId="39C19197" w14:textId="77777777" w:rsidR="00DD78CE" w:rsidRDefault="001411DB" w:rsidP="00DD78CE">
      <w:pPr>
        <w:spacing w:line="480" w:lineRule="auto"/>
        <w:jc w:val="center"/>
        <w:outlineLvl w:val="0"/>
        <w:rPr>
          <w:b/>
          <w:u w:val="none"/>
          <w:lang w:val="en-ZA"/>
        </w:rPr>
      </w:pPr>
      <w:r>
        <w:rPr>
          <w:b/>
          <w:u w:val="none"/>
          <w:lang w:val="en-ZA"/>
        </w:rPr>
        <w:t>GAUTENG LOCAL</w:t>
      </w:r>
      <w:r w:rsidR="00DD78CE">
        <w:rPr>
          <w:b/>
          <w:u w:val="none"/>
          <w:lang w:val="en-ZA"/>
        </w:rPr>
        <w:t xml:space="preserve"> DIVISION, </w:t>
      </w:r>
      <w:r w:rsidR="003904A3">
        <w:rPr>
          <w:b/>
          <w:u w:val="none"/>
          <w:lang w:val="en-ZA"/>
        </w:rPr>
        <w:t>JOHANNESBURG</w:t>
      </w:r>
    </w:p>
    <w:p w14:paraId="51FB0D9E" w14:textId="04708052" w:rsidR="00111777" w:rsidRDefault="00A159E1" w:rsidP="00DD78CE">
      <w:pPr>
        <w:spacing w:line="480" w:lineRule="auto"/>
        <w:jc w:val="both"/>
        <w:outlineLvl w:val="0"/>
        <w:rPr>
          <w:b/>
          <w:u w:val="none"/>
          <w:lang w:val="en-ZA"/>
        </w:rPr>
      </w:pPr>
      <w:r>
        <w:rPr>
          <w:noProof/>
          <w:u w:val="none"/>
          <w:lang w:val="en-US" w:eastAsia="en-US"/>
        </w:rPr>
        <mc:AlternateContent>
          <mc:Choice Requires="wps">
            <w:drawing>
              <wp:anchor distT="0" distB="0" distL="114300" distR="114300" simplePos="0" relativeHeight="251659264" behindDoc="0" locked="0" layoutInCell="1" allowOverlap="1" wp14:anchorId="130DA5A6" wp14:editId="2BBB6DB5">
                <wp:simplePos x="0" y="0"/>
                <wp:positionH relativeFrom="margin">
                  <wp:posOffset>-208344</wp:posOffset>
                </wp:positionH>
                <wp:positionV relativeFrom="paragraph">
                  <wp:posOffset>268910</wp:posOffset>
                </wp:positionV>
                <wp:extent cx="3345083" cy="1570049"/>
                <wp:effectExtent l="0" t="0" r="27305" b="1143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45083" cy="1570049"/>
                        </a:xfrm>
                        <a:prstGeom prst="rect">
                          <a:avLst/>
                        </a:prstGeom>
                        <a:solidFill>
                          <a:srgbClr val="FFFFFF"/>
                        </a:solidFill>
                        <a:ln w="9525">
                          <a:solidFill>
                            <a:srgbClr val="000000"/>
                          </a:solidFill>
                          <a:miter lim="800000"/>
                          <a:headEnd/>
                          <a:tailEnd/>
                        </a:ln>
                      </wps:spPr>
                      <wps:txbx>
                        <w:txbxContent>
                          <w:p w14:paraId="06A8B175" w14:textId="77777777" w:rsidR="007F75E2" w:rsidRDefault="007F75E2" w:rsidP="00DD78CE">
                            <w:pPr>
                              <w:jc w:val="center"/>
                              <w:rPr>
                                <w:rFonts w:ascii="Century Gothic" w:hAnsi="Century Gothic"/>
                                <w:b/>
                                <w:sz w:val="20"/>
                                <w:szCs w:val="20"/>
                              </w:rPr>
                            </w:pPr>
                          </w:p>
                          <w:p w14:paraId="10AC951F" w14:textId="47D29B6C" w:rsidR="007F75E2" w:rsidRDefault="007F75E2" w:rsidP="00DD78CE">
                            <w:pPr>
                              <w:numPr>
                                <w:ilvl w:val="0"/>
                                <w:numId w:val="1"/>
                              </w:numPr>
                              <w:rPr>
                                <w:rFonts w:ascii="Century Gothic" w:hAnsi="Century Gothic"/>
                                <w:sz w:val="20"/>
                                <w:szCs w:val="20"/>
                              </w:rPr>
                            </w:pPr>
                            <w:r>
                              <w:rPr>
                                <w:rFonts w:ascii="Century Gothic" w:hAnsi="Century Gothic"/>
                                <w:sz w:val="20"/>
                                <w:szCs w:val="20"/>
                              </w:rPr>
                              <w:t>REPORTABLE: NO</w:t>
                            </w:r>
                          </w:p>
                          <w:p w14:paraId="47E181E8" w14:textId="75A14D0E" w:rsidR="007F75E2" w:rsidRDefault="007F75E2" w:rsidP="00DD78CE">
                            <w:pPr>
                              <w:numPr>
                                <w:ilvl w:val="0"/>
                                <w:numId w:val="1"/>
                              </w:numPr>
                              <w:rPr>
                                <w:rFonts w:ascii="Century Gothic" w:hAnsi="Century Gothic"/>
                                <w:sz w:val="20"/>
                                <w:szCs w:val="20"/>
                              </w:rPr>
                            </w:pPr>
                            <w:r>
                              <w:rPr>
                                <w:rFonts w:ascii="Century Gothic" w:hAnsi="Century Gothic"/>
                                <w:sz w:val="20"/>
                                <w:szCs w:val="20"/>
                              </w:rPr>
                              <w:t>OF INTEREST TO OTHER JUDGES: NO</w:t>
                            </w:r>
                          </w:p>
                          <w:p w14:paraId="31416B3D" w14:textId="6D6B9175" w:rsidR="007F75E2" w:rsidRDefault="007F75E2" w:rsidP="00DD78CE">
                            <w:pPr>
                              <w:numPr>
                                <w:ilvl w:val="0"/>
                                <w:numId w:val="1"/>
                              </w:numPr>
                              <w:rPr>
                                <w:rFonts w:ascii="Century Gothic" w:hAnsi="Century Gothic"/>
                                <w:sz w:val="20"/>
                                <w:szCs w:val="20"/>
                              </w:rPr>
                            </w:pPr>
                            <w:r>
                              <w:rPr>
                                <w:rFonts w:ascii="Century Gothic" w:hAnsi="Century Gothic"/>
                                <w:sz w:val="20"/>
                                <w:szCs w:val="20"/>
                              </w:rPr>
                              <w:t xml:space="preserve">NOT REVISED. </w:t>
                            </w:r>
                          </w:p>
                          <w:p w14:paraId="35BBC15A" w14:textId="77777777" w:rsidR="007F75E2" w:rsidRDefault="007F75E2" w:rsidP="00DD78CE">
                            <w:pPr>
                              <w:rPr>
                                <w:rFonts w:ascii="Century Gothic" w:hAnsi="Century Gothic"/>
                                <w:b/>
                                <w:sz w:val="18"/>
                                <w:szCs w:val="18"/>
                              </w:rPr>
                            </w:pPr>
                          </w:p>
                          <w:p w14:paraId="0C578070" w14:textId="77777777" w:rsidR="003B5305" w:rsidRDefault="007F75E2" w:rsidP="005F6EFF">
                            <w:pPr>
                              <w:ind w:left="900"/>
                              <w:rPr>
                                <w:noProof/>
                                <w:lang w:val="en-ZA" w:eastAsia="en-ZA"/>
                              </w:rPr>
                            </w:pPr>
                            <w:r>
                              <w:rPr>
                                <w:rFonts w:ascii="Century Gothic" w:hAnsi="Century Gothic"/>
                                <w:b/>
                                <w:sz w:val="18"/>
                                <w:szCs w:val="18"/>
                                <w:u w:val="none"/>
                              </w:rPr>
                              <w:t>16/11/22</w:t>
                            </w:r>
                            <w:r>
                              <w:rPr>
                                <w:rFonts w:ascii="Century Gothic" w:hAnsi="Century Gothic"/>
                                <w:b/>
                                <w:sz w:val="18"/>
                                <w:szCs w:val="18"/>
                                <w:u w:val="none"/>
                              </w:rPr>
                              <w:tab/>
                            </w:r>
                            <w:r>
                              <w:rPr>
                                <w:rFonts w:ascii="Century Gothic" w:hAnsi="Century Gothic"/>
                                <w:b/>
                                <w:sz w:val="18"/>
                                <w:szCs w:val="18"/>
                                <w:u w:val="none"/>
                              </w:rPr>
                              <w:tab/>
                            </w:r>
                            <w:r w:rsidR="00A159E1">
                              <w:rPr>
                                <w:rFonts w:ascii="Century Gothic" w:hAnsi="Century Gothic"/>
                                <w:b/>
                                <w:sz w:val="18"/>
                                <w:szCs w:val="18"/>
                                <w:u w:val="none"/>
                              </w:rPr>
                              <w:t xml:space="preserve">      </w:t>
                            </w:r>
                          </w:p>
                          <w:p w14:paraId="7EF56A64" w14:textId="134D0222" w:rsidR="007F75E2" w:rsidRDefault="00A159E1" w:rsidP="005F6EFF">
                            <w:pPr>
                              <w:ind w:left="900"/>
                              <w:rPr>
                                <w:rFonts w:ascii="Century Gothic" w:hAnsi="Century Gothic"/>
                                <w:b/>
                                <w:sz w:val="18"/>
                                <w:szCs w:val="18"/>
                                <w:u w:val="none"/>
                              </w:rPr>
                            </w:pPr>
                            <w:r>
                              <w:rPr>
                                <w:rFonts w:ascii="Century Gothic" w:hAnsi="Century Gothic"/>
                                <w:b/>
                                <w:sz w:val="18"/>
                                <w:szCs w:val="18"/>
                                <w:u w:val="none"/>
                              </w:rPr>
                              <w:t xml:space="preserve">         </w:t>
                            </w:r>
                          </w:p>
                          <w:p w14:paraId="793843FC" w14:textId="77777777" w:rsidR="00A159E1" w:rsidRDefault="00A159E1" w:rsidP="005F6EFF">
                            <w:pPr>
                              <w:ind w:left="900"/>
                              <w:rPr>
                                <w:rFonts w:ascii="Century Gothic" w:hAnsi="Century Gothic"/>
                                <w:b/>
                                <w:sz w:val="18"/>
                                <w:szCs w:val="18"/>
                                <w:u w:val="none"/>
                              </w:rPr>
                            </w:pPr>
                          </w:p>
                          <w:p w14:paraId="27FF7039" w14:textId="77777777" w:rsidR="007F75E2" w:rsidRDefault="007F75E2" w:rsidP="00DD78CE">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0DA5A6" id="_x0000_t202" coordsize="21600,21600" o:spt="202" path="m,l,21600r21600,l21600,xe">
                <v:stroke joinstyle="miter"/>
                <v:path gradientshapeok="t" o:connecttype="rect"/>
              </v:shapetype>
              <v:shape id="Text Box 2" o:spid="_x0000_s1026" type="#_x0000_t202" style="position:absolute;left:0;text-align:left;margin-left:-16.4pt;margin-top:21.15pt;width:263.4pt;height:1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">
                <o:lock v:ext="edit" aspectratio="t" verticies="t" text="t" shapetype="t"/>
                <v:textbox>
                  <w:txbxContent>
                    <w:p w14:paraId="06A8B175" w14:textId="77777777" w:rsidR="007F75E2" w:rsidRDefault="007F75E2" w:rsidP="00DD78CE">
                      <w:pPr>
                        <w:jc w:val="center"/>
                        <w:rPr>
                          <w:rFonts w:ascii="Century Gothic" w:hAnsi="Century Gothic"/>
                          <w:b/>
                          <w:sz w:val="20"/>
                          <w:szCs w:val="20"/>
                        </w:rPr>
                      </w:pPr>
                    </w:p>
                    <w:p w14:paraId="10AC951F" w14:textId="47D29B6C" w:rsidR="007F75E2" w:rsidRDefault="007F75E2" w:rsidP="00DD78CE">
                      <w:pPr>
                        <w:numPr>
                          <w:ilvl w:val="0"/>
                          <w:numId w:val="1"/>
                        </w:numPr>
                        <w:rPr>
                          <w:rFonts w:ascii="Century Gothic" w:hAnsi="Century Gothic"/>
                          <w:sz w:val="20"/>
                          <w:szCs w:val="20"/>
                        </w:rPr>
                      </w:pPr>
                      <w:r>
                        <w:rPr>
                          <w:rFonts w:ascii="Century Gothic" w:hAnsi="Century Gothic"/>
                          <w:sz w:val="20"/>
                          <w:szCs w:val="20"/>
                        </w:rPr>
                        <w:t>REPORTABLE: NO</w:t>
                      </w:r>
                    </w:p>
                    <w:p w14:paraId="47E181E8" w14:textId="75A14D0E" w:rsidR="007F75E2" w:rsidRDefault="007F75E2" w:rsidP="00DD78CE">
                      <w:pPr>
                        <w:numPr>
                          <w:ilvl w:val="0"/>
                          <w:numId w:val="1"/>
                        </w:numPr>
                        <w:rPr>
                          <w:rFonts w:ascii="Century Gothic" w:hAnsi="Century Gothic"/>
                          <w:sz w:val="20"/>
                          <w:szCs w:val="20"/>
                        </w:rPr>
                      </w:pPr>
                      <w:r>
                        <w:rPr>
                          <w:rFonts w:ascii="Century Gothic" w:hAnsi="Century Gothic"/>
                          <w:sz w:val="20"/>
                          <w:szCs w:val="20"/>
                        </w:rPr>
                        <w:t>OF INTEREST TO OTHER JUDGES: NO</w:t>
                      </w:r>
                    </w:p>
                    <w:p w14:paraId="31416B3D" w14:textId="6D6B9175" w:rsidR="007F75E2" w:rsidRDefault="007F75E2" w:rsidP="00DD78CE">
                      <w:pPr>
                        <w:numPr>
                          <w:ilvl w:val="0"/>
                          <w:numId w:val="1"/>
                        </w:numPr>
                        <w:rPr>
                          <w:rFonts w:ascii="Century Gothic" w:hAnsi="Century Gothic"/>
                          <w:sz w:val="20"/>
                          <w:szCs w:val="20"/>
                        </w:rPr>
                      </w:pPr>
                      <w:r>
                        <w:rPr>
                          <w:rFonts w:ascii="Century Gothic" w:hAnsi="Century Gothic"/>
                          <w:sz w:val="20"/>
                          <w:szCs w:val="20"/>
                        </w:rPr>
                        <w:t xml:space="preserve">NOT REVISED. </w:t>
                      </w:r>
                    </w:p>
                    <w:p w14:paraId="35BBC15A" w14:textId="77777777" w:rsidR="007F75E2" w:rsidRDefault="007F75E2" w:rsidP="00DD78CE">
                      <w:pPr>
                        <w:rPr>
                          <w:rFonts w:ascii="Century Gothic" w:hAnsi="Century Gothic"/>
                          <w:b/>
                          <w:sz w:val="18"/>
                          <w:szCs w:val="18"/>
                        </w:rPr>
                      </w:pPr>
                    </w:p>
                    <w:p w14:paraId="0C578070" w14:textId="77777777" w:rsidR="003B5305" w:rsidRDefault="007F75E2" w:rsidP="005F6EFF">
                      <w:pPr>
                        <w:ind w:left="900"/>
                        <w:rPr>
                          <w:noProof/>
                          <w:lang w:val="en-ZA" w:eastAsia="en-ZA"/>
                        </w:rPr>
                      </w:pPr>
                      <w:r>
                        <w:rPr>
                          <w:rFonts w:ascii="Century Gothic" w:hAnsi="Century Gothic"/>
                          <w:b/>
                          <w:sz w:val="18"/>
                          <w:szCs w:val="18"/>
                          <w:u w:val="none"/>
                        </w:rPr>
                        <w:t>16/11/22</w:t>
                      </w:r>
                      <w:r>
                        <w:rPr>
                          <w:rFonts w:ascii="Century Gothic" w:hAnsi="Century Gothic"/>
                          <w:b/>
                          <w:sz w:val="18"/>
                          <w:szCs w:val="18"/>
                          <w:u w:val="none"/>
                        </w:rPr>
                        <w:tab/>
                      </w:r>
                      <w:r>
                        <w:rPr>
                          <w:rFonts w:ascii="Century Gothic" w:hAnsi="Century Gothic"/>
                          <w:b/>
                          <w:sz w:val="18"/>
                          <w:szCs w:val="18"/>
                          <w:u w:val="none"/>
                        </w:rPr>
                        <w:tab/>
                      </w:r>
                      <w:r w:rsidR="00A159E1">
                        <w:rPr>
                          <w:rFonts w:ascii="Century Gothic" w:hAnsi="Century Gothic"/>
                          <w:b/>
                          <w:sz w:val="18"/>
                          <w:szCs w:val="18"/>
                          <w:u w:val="none"/>
                        </w:rPr>
                        <w:t xml:space="preserve">      </w:t>
                      </w:r>
                    </w:p>
                    <w:p w14:paraId="7EF56A64" w14:textId="134D0222" w:rsidR="007F75E2" w:rsidRDefault="00A159E1" w:rsidP="005F6EFF">
                      <w:pPr>
                        <w:ind w:left="900"/>
                        <w:rPr>
                          <w:rFonts w:ascii="Century Gothic" w:hAnsi="Century Gothic"/>
                          <w:b/>
                          <w:sz w:val="18"/>
                          <w:szCs w:val="18"/>
                          <w:u w:val="none"/>
                        </w:rPr>
                      </w:pPr>
                      <w:r>
                        <w:rPr>
                          <w:rFonts w:ascii="Century Gothic" w:hAnsi="Century Gothic"/>
                          <w:b/>
                          <w:sz w:val="18"/>
                          <w:szCs w:val="18"/>
                          <w:u w:val="none"/>
                        </w:rPr>
                        <w:t xml:space="preserve">         </w:t>
                      </w:r>
                    </w:p>
                    <w:p w14:paraId="793843FC" w14:textId="77777777" w:rsidR="00A159E1" w:rsidRDefault="00A159E1" w:rsidP="005F6EFF">
                      <w:pPr>
                        <w:ind w:left="900"/>
                        <w:rPr>
                          <w:rFonts w:ascii="Century Gothic" w:hAnsi="Century Gothic"/>
                          <w:b/>
                          <w:sz w:val="18"/>
                          <w:szCs w:val="18"/>
                          <w:u w:val="none"/>
                        </w:rPr>
                      </w:pPr>
                    </w:p>
                    <w:p w14:paraId="27FF7039" w14:textId="77777777" w:rsidR="007F75E2" w:rsidRDefault="007F75E2" w:rsidP="00DD78CE">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78CE">
        <w:rPr>
          <w:b/>
          <w:u w:val="none"/>
          <w:lang w:val="en-ZA"/>
        </w:rPr>
        <w:t xml:space="preserve">                                                       </w:t>
      </w:r>
      <w:r w:rsidR="008A3CE2">
        <w:rPr>
          <w:b/>
          <w:u w:val="none"/>
          <w:lang w:val="en-ZA"/>
        </w:rPr>
        <w:t xml:space="preserve">                   </w:t>
      </w:r>
    </w:p>
    <w:p w14:paraId="27465658" w14:textId="5DEAE82A" w:rsidR="008A3CE2" w:rsidRDefault="008A3CE2" w:rsidP="00DD78CE">
      <w:pPr>
        <w:spacing w:line="480" w:lineRule="auto"/>
        <w:jc w:val="both"/>
        <w:outlineLvl w:val="0"/>
        <w:rPr>
          <w:b/>
          <w:u w:val="none"/>
          <w:lang w:val="en-ZA"/>
        </w:rPr>
      </w:pPr>
      <w:r>
        <w:rPr>
          <w:b/>
          <w:u w:val="none"/>
          <w:lang w:val="en-ZA"/>
        </w:rPr>
        <w:t xml:space="preserve">                                                                             </w:t>
      </w:r>
      <w:r w:rsidR="00A35C20">
        <w:rPr>
          <w:b/>
          <w:u w:val="none"/>
          <w:lang w:val="en-ZA"/>
        </w:rPr>
        <w:t xml:space="preserve"> </w:t>
      </w:r>
      <w:r w:rsidR="000D129C">
        <w:rPr>
          <w:b/>
          <w:u w:val="none"/>
          <w:lang w:val="en-ZA"/>
        </w:rPr>
        <w:tab/>
      </w:r>
      <w:r>
        <w:rPr>
          <w:b/>
          <w:u w:val="none"/>
          <w:lang w:val="en-ZA"/>
        </w:rPr>
        <w:t xml:space="preserve">CASE NUMBER: </w:t>
      </w:r>
      <w:r w:rsidR="005F6EFF">
        <w:rPr>
          <w:b/>
          <w:u w:val="none"/>
          <w:lang w:val="en-ZA"/>
        </w:rPr>
        <w:t>2335</w:t>
      </w:r>
      <w:r>
        <w:rPr>
          <w:b/>
          <w:u w:val="none"/>
          <w:lang w:val="en-ZA"/>
        </w:rPr>
        <w:t>/201</w:t>
      </w:r>
      <w:r w:rsidR="005F6EFF">
        <w:rPr>
          <w:b/>
          <w:u w:val="none"/>
          <w:lang w:val="en-ZA"/>
        </w:rPr>
        <w:t>8</w:t>
      </w:r>
    </w:p>
    <w:p w14:paraId="3B110B84" w14:textId="3B2B3A83" w:rsidR="00DD78CE" w:rsidRDefault="00DD78CE" w:rsidP="000D129C">
      <w:pPr>
        <w:spacing w:line="480" w:lineRule="auto"/>
        <w:jc w:val="both"/>
        <w:outlineLvl w:val="0"/>
        <w:rPr>
          <w:u w:val="none"/>
        </w:rPr>
      </w:pPr>
      <w:r>
        <w:rPr>
          <w:b/>
          <w:u w:val="none"/>
          <w:lang w:val="en-ZA"/>
        </w:rPr>
        <w:t xml:space="preserve">                                          </w:t>
      </w:r>
    </w:p>
    <w:p w14:paraId="17F3909C" w14:textId="77777777" w:rsidR="00DD78CE" w:rsidRDefault="00DD78CE" w:rsidP="00DD78CE">
      <w:pPr>
        <w:spacing w:line="480" w:lineRule="auto"/>
        <w:jc w:val="both"/>
        <w:rPr>
          <w:u w:val="none"/>
        </w:rPr>
      </w:pPr>
    </w:p>
    <w:p w14:paraId="75FF7959" w14:textId="77777777" w:rsidR="00DD78CE" w:rsidRDefault="00DD78CE" w:rsidP="00DD78CE">
      <w:pPr>
        <w:spacing w:line="480" w:lineRule="auto"/>
        <w:jc w:val="both"/>
        <w:rPr>
          <w:u w:val="none"/>
        </w:rPr>
      </w:pPr>
    </w:p>
    <w:p w14:paraId="64DF52E0" w14:textId="77777777" w:rsidR="00DD78CE" w:rsidRDefault="00DD78CE" w:rsidP="00DD78CE">
      <w:pPr>
        <w:spacing w:line="480" w:lineRule="auto"/>
        <w:jc w:val="both"/>
        <w:rPr>
          <w:u w:val="none"/>
        </w:rPr>
      </w:pPr>
    </w:p>
    <w:p w14:paraId="667B4BD7" w14:textId="77777777" w:rsidR="00BF7B32" w:rsidRDefault="00BF7B32" w:rsidP="00BF7B32">
      <w:pPr>
        <w:pStyle w:val="WWBodyText"/>
        <w:widowControl w:val="0"/>
        <w:spacing w:line="480" w:lineRule="auto"/>
      </w:pPr>
      <w:r w:rsidRPr="00945BA8">
        <w:t>In the matter between:</w:t>
      </w:r>
    </w:p>
    <w:p w14:paraId="23196999" w14:textId="620F86C0" w:rsidR="00BF7B32" w:rsidRDefault="005F6EFF" w:rsidP="00BF7B32">
      <w:pPr>
        <w:pStyle w:val="WWBodyText"/>
        <w:widowControl w:val="0"/>
        <w:spacing w:line="480" w:lineRule="auto"/>
        <w:rPr>
          <w:b/>
        </w:rPr>
      </w:pPr>
      <w:r>
        <w:rPr>
          <w:b/>
        </w:rPr>
        <w:t xml:space="preserve">FRANS MOROPANA </w:t>
      </w:r>
      <w:r w:rsidR="00BF7B32" w:rsidRPr="008E660A">
        <w:rPr>
          <w:b/>
        </w:rPr>
        <w:t xml:space="preserve">                     </w:t>
      </w:r>
      <w:r w:rsidR="00BF7B32">
        <w:rPr>
          <w:b/>
        </w:rPr>
        <w:t xml:space="preserve">   </w:t>
      </w:r>
      <w:r w:rsidR="00111777">
        <w:rPr>
          <w:b/>
        </w:rPr>
        <w:t xml:space="preserve">                                                                </w:t>
      </w:r>
      <w:r w:rsidR="008B5E1B">
        <w:rPr>
          <w:b/>
        </w:rPr>
        <w:t>PLAINTIFF</w:t>
      </w:r>
      <w:r w:rsidR="001610C9">
        <w:rPr>
          <w:b/>
        </w:rPr>
        <w:t xml:space="preserve"> </w:t>
      </w:r>
      <w:r w:rsidR="00111777">
        <w:rPr>
          <w:b/>
        </w:rPr>
        <w:t xml:space="preserve"> </w:t>
      </w:r>
    </w:p>
    <w:p w14:paraId="3F76BF88" w14:textId="77777777" w:rsidR="000D432E" w:rsidRDefault="001610C9" w:rsidP="000D432E">
      <w:pPr>
        <w:pStyle w:val="WWBodyText"/>
        <w:widowControl w:val="0"/>
        <w:spacing w:line="480" w:lineRule="auto"/>
        <w:rPr>
          <w:b/>
        </w:rPr>
      </w:pPr>
      <w:r w:rsidRPr="008E660A">
        <w:rPr>
          <w:b/>
        </w:rPr>
        <w:t>A</w:t>
      </w:r>
      <w:r w:rsidR="00BF7B32" w:rsidRPr="008E660A">
        <w:rPr>
          <w:b/>
        </w:rPr>
        <w:t>nd</w:t>
      </w:r>
    </w:p>
    <w:p w14:paraId="1971F30A" w14:textId="235A758E" w:rsidR="00BF7B32" w:rsidRDefault="005F6EFF" w:rsidP="000D129C">
      <w:pPr>
        <w:pStyle w:val="WWBodyText"/>
        <w:widowControl w:val="0"/>
        <w:spacing w:line="480" w:lineRule="auto"/>
        <w:jc w:val="left"/>
        <w:rPr>
          <w:b/>
        </w:rPr>
      </w:pPr>
      <w:r>
        <w:rPr>
          <w:b/>
        </w:rPr>
        <w:t>CITY OF JOHANNESBURG</w:t>
      </w:r>
      <w:r w:rsidR="00BF7B32" w:rsidRPr="008E660A">
        <w:rPr>
          <w:b/>
        </w:rPr>
        <w:t xml:space="preserve">   </w:t>
      </w:r>
      <w:r w:rsidR="00BF7B32">
        <w:rPr>
          <w:b/>
        </w:rPr>
        <w:t xml:space="preserve">     </w:t>
      </w:r>
      <w:r w:rsidR="001610C9">
        <w:rPr>
          <w:b/>
        </w:rPr>
        <w:tab/>
      </w:r>
      <w:r w:rsidR="001610C9">
        <w:rPr>
          <w:b/>
        </w:rPr>
        <w:tab/>
      </w:r>
      <w:r w:rsidR="001610C9">
        <w:rPr>
          <w:b/>
        </w:rPr>
        <w:tab/>
      </w:r>
      <w:r w:rsidR="001610C9">
        <w:rPr>
          <w:b/>
        </w:rPr>
        <w:tab/>
      </w:r>
      <w:r w:rsidR="00BF7B32">
        <w:rPr>
          <w:b/>
        </w:rPr>
        <w:t xml:space="preserve">            </w:t>
      </w:r>
      <w:r w:rsidR="001610C9">
        <w:rPr>
          <w:b/>
        </w:rPr>
        <w:t xml:space="preserve">  </w:t>
      </w:r>
      <w:r w:rsidR="000D432E">
        <w:rPr>
          <w:b/>
        </w:rPr>
        <w:t xml:space="preserve">  </w:t>
      </w:r>
      <w:r w:rsidR="001610C9">
        <w:rPr>
          <w:b/>
        </w:rPr>
        <w:t xml:space="preserve">  </w:t>
      </w:r>
      <w:r w:rsidR="000D129C">
        <w:rPr>
          <w:b/>
        </w:rPr>
        <w:t xml:space="preserve"> </w:t>
      </w:r>
      <w:r w:rsidR="001610C9">
        <w:rPr>
          <w:b/>
        </w:rPr>
        <w:t xml:space="preserve"> </w:t>
      </w:r>
      <w:r w:rsidR="00B2222C">
        <w:rPr>
          <w:b/>
        </w:rPr>
        <w:t>FIRST</w:t>
      </w:r>
      <w:r w:rsidR="001610C9">
        <w:rPr>
          <w:b/>
        </w:rPr>
        <w:t xml:space="preserve"> </w:t>
      </w:r>
      <w:r w:rsidR="00B2222C">
        <w:rPr>
          <w:b/>
        </w:rPr>
        <w:t>DEFENDANT</w:t>
      </w:r>
      <w:r w:rsidR="001610C9">
        <w:rPr>
          <w:b/>
        </w:rPr>
        <w:t xml:space="preserve"> </w:t>
      </w:r>
    </w:p>
    <w:p w14:paraId="7C639180" w14:textId="58C32F46" w:rsidR="000D432E" w:rsidRDefault="005F6EFF" w:rsidP="000D432E">
      <w:pPr>
        <w:pStyle w:val="WWBodyText"/>
        <w:widowControl w:val="0"/>
        <w:spacing w:line="480" w:lineRule="auto"/>
        <w:jc w:val="left"/>
        <w:rPr>
          <w:b/>
        </w:rPr>
      </w:pPr>
      <w:r>
        <w:rPr>
          <w:b/>
        </w:rPr>
        <w:t>KGOTSANE TSIETSI DENNIS</w:t>
      </w:r>
      <w:r>
        <w:rPr>
          <w:b/>
        </w:rPr>
        <w:tab/>
      </w:r>
      <w:r>
        <w:rPr>
          <w:b/>
        </w:rPr>
        <w:tab/>
      </w:r>
      <w:r>
        <w:rPr>
          <w:b/>
        </w:rPr>
        <w:tab/>
        <w:t xml:space="preserve">                 </w:t>
      </w:r>
      <w:r w:rsidR="000D432E">
        <w:rPr>
          <w:b/>
        </w:rPr>
        <w:tab/>
        <w:t xml:space="preserve">   </w:t>
      </w:r>
      <w:r w:rsidR="000D129C">
        <w:rPr>
          <w:b/>
        </w:rPr>
        <w:t xml:space="preserve"> </w:t>
      </w:r>
      <w:r w:rsidR="000D432E">
        <w:rPr>
          <w:b/>
        </w:rPr>
        <w:t xml:space="preserve">SECOND </w:t>
      </w:r>
      <w:r w:rsidR="00B2222C">
        <w:rPr>
          <w:b/>
        </w:rPr>
        <w:t>DEFENDANT</w:t>
      </w:r>
    </w:p>
    <w:p w14:paraId="57CE8FAF" w14:textId="1D2933C2" w:rsidR="005F6EFF" w:rsidRDefault="005F6EFF" w:rsidP="005F6EFF">
      <w:pPr>
        <w:pStyle w:val="WWBodyText"/>
        <w:widowControl w:val="0"/>
        <w:spacing w:line="480" w:lineRule="auto"/>
        <w:jc w:val="left"/>
        <w:rPr>
          <w:b/>
        </w:rPr>
      </w:pPr>
      <w:r>
        <w:rPr>
          <w:b/>
        </w:rPr>
        <w:t xml:space="preserve">MINISTER OF POLICE </w:t>
      </w:r>
      <w:r>
        <w:rPr>
          <w:b/>
        </w:rPr>
        <w:tab/>
      </w:r>
      <w:r>
        <w:rPr>
          <w:b/>
        </w:rPr>
        <w:tab/>
      </w:r>
      <w:r>
        <w:rPr>
          <w:b/>
        </w:rPr>
        <w:tab/>
      </w:r>
      <w:r>
        <w:rPr>
          <w:b/>
        </w:rPr>
        <w:tab/>
        <w:t xml:space="preserve">                 </w:t>
      </w:r>
      <w:r>
        <w:rPr>
          <w:b/>
        </w:rPr>
        <w:tab/>
        <w:t xml:space="preserve">   </w:t>
      </w:r>
      <w:r w:rsidR="000D129C">
        <w:rPr>
          <w:b/>
        </w:rPr>
        <w:t xml:space="preserve">      </w:t>
      </w:r>
      <w:r>
        <w:rPr>
          <w:b/>
        </w:rPr>
        <w:t>THIRD DEFENDANT</w:t>
      </w:r>
    </w:p>
    <w:p w14:paraId="13B97C59" w14:textId="77777777" w:rsidR="005F6EFF" w:rsidRDefault="005F6EFF" w:rsidP="000D432E">
      <w:pPr>
        <w:pStyle w:val="WWBodyText"/>
        <w:widowControl w:val="0"/>
        <w:spacing w:line="480" w:lineRule="auto"/>
        <w:jc w:val="left"/>
        <w:rPr>
          <w:b/>
        </w:rPr>
      </w:pPr>
    </w:p>
    <w:p w14:paraId="660AFF70" w14:textId="78562194" w:rsidR="00CA0768" w:rsidRPr="00CA0768" w:rsidRDefault="00CA0768" w:rsidP="00CA0768">
      <w:pPr>
        <w:tabs>
          <w:tab w:val="right" w:pos="0"/>
        </w:tabs>
        <w:spacing w:line="480" w:lineRule="auto"/>
        <w:jc w:val="both"/>
        <w:outlineLvl w:val="0"/>
        <w:rPr>
          <w:rFonts w:eastAsia="Arial"/>
          <w:bCs/>
          <w:u w:val="none"/>
        </w:rPr>
      </w:pPr>
      <w:r w:rsidRPr="00CA0768">
        <w:rPr>
          <w:rFonts w:eastAsia="Arial"/>
          <w:bCs/>
          <w:u w:val="none"/>
        </w:rPr>
        <w:t xml:space="preserve">The judgment was handed down electronically by circulation to the parties and or parties’ representatives by e-mail and by being uploaded to Caselines. The date and time for the hand down is deemed on </w:t>
      </w:r>
      <w:r w:rsidR="00766AF1">
        <w:rPr>
          <w:rFonts w:eastAsia="Arial"/>
          <w:bCs/>
          <w:u w:val="none"/>
        </w:rPr>
        <w:t>1</w:t>
      </w:r>
      <w:r w:rsidR="00E67A20">
        <w:rPr>
          <w:rFonts w:eastAsia="Arial"/>
          <w:bCs/>
          <w:u w:val="none"/>
        </w:rPr>
        <w:t>6</w:t>
      </w:r>
      <w:r w:rsidR="00766AF1">
        <w:rPr>
          <w:rFonts w:eastAsia="Arial"/>
          <w:bCs/>
          <w:u w:val="none"/>
        </w:rPr>
        <w:t xml:space="preserve"> November </w:t>
      </w:r>
      <w:r w:rsidRPr="00CA0768">
        <w:rPr>
          <w:rFonts w:eastAsia="Arial"/>
          <w:bCs/>
          <w:u w:val="none"/>
        </w:rPr>
        <w:t>2022 at 1</w:t>
      </w:r>
      <w:r w:rsidR="00257338">
        <w:rPr>
          <w:rFonts w:eastAsia="Arial"/>
          <w:bCs/>
          <w:u w:val="none"/>
        </w:rPr>
        <w:t>2</w:t>
      </w:r>
      <w:r w:rsidRPr="00CA0768">
        <w:rPr>
          <w:rFonts w:eastAsia="Arial"/>
          <w:bCs/>
          <w:u w:val="none"/>
        </w:rPr>
        <w:t>H00.</w:t>
      </w:r>
    </w:p>
    <w:p w14:paraId="43858ABE" w14:textId="77777777" w:rsidR="00DD78CE" w:rsidRDefault="00DD78CE" w:rsidP="00DD78CE">
      <w:pPr>
        <w:widowControl w:val="0"/>
        <w:pBdr>
          <w:bottom w:val="single" w:sz="12" w:space="1" w:color="auto"/>
        </w:pBdr>
        <w:tabs>
          <w:tab w:val="left" w:pos="7371"/>
        </w:tabs>
        <w:spacing w:line="480" w:lineRule="auto"/>
        <w:rPr>
          <w:b/>
          <w:kern w:val="2"/>
        </w:rPr>
      </w:pPr>
    </w:p>
    <w:p w14:paraId="75287921" w14:textId="77777777" w:rsidR="00DD78CE" w:rsidRDefault="00DD78CE" w:rsidP="00DD78CE">
      <w:pPr>
        <w:widowControl w:val="0"/>
        <w:spacing w:line="480" w:lineRule="auto"/>
        <w:rPr>
          <w:kern w:val="2"/>
        </w:rPr>
      </w:pPr>
    </w:p>
    <w:p w14:paraId="2CBBEC96" w14:textId="12B3B2BC" w:rsidR="00DD78CE" w:rsidRDefault="00DD78CE" w:rsidP="00DD78CE">
      <w:pPr>
        <w:widowControl w:val="0"/>
        <w:pBdr>
          <w:bottom w:val="single" w:sz="12" w:space="1" w:color="auto"/>
        </w:pBdr>
        <w:spacing w:line="480" w:lineRule="auto"/>
        <w:jc w:val="center"/>
        <w:rPr>
          <w:b/>
          <w:kern w:val="2"/>
          <w:u w:val="none"/>
        </w:rPr>
      </w:pPr>
      <w:r>
        <w:rPr>
          <w:b/>
          <w:kern w:val="2"/>
          <w:u w:val="none"/>
        </w:rPr>
        <w:t xml:space="preserve">J U D G M E N T </w:t>
      </w:r>
    </w:p>
    <w:p w14:paraId="40700B3D" w14:textId="77777777" w:rsidR="00DD78CE" w:rsidRDefault="00DD78CE" w:rsidP="00DD78CE">
      <w:pPr>
        <w:widowControl w:val="0"/>
        <w:spacing w:line="480" w:lineRule="auto"/>
        <w:jc w:val="both"/>
        <w:rPr>
          <w:kern w:val="2"/>
        </w:rPr>
      </w:pPr>
    </w:p>
    <w:p w14:paraId="256BE759" w14:textId="3EDD5D42" w:rsidR="004A3762" w:rsidRDefault="00AE625B" w:rsidP="00AE625B">
      <w:pPr>
        <w:spacing w:line="480" w:lineRule="auto"/>
        <w:rPr>
          <w:b/>
          <w:spacing w:val="3"/>
          <w:u w:val="none"/>
        </w:rPr>
      </w:pPr>
      <w:r>
        <w:rPr>
          <w:b/>
          <w:spacing w:val="3"/>
          <w:u w:val="none"/>
        </w:rPr>
        <w:t>FRANCIS-SUBBIAH,</w:t>
      </w:r>
      <w:r w:rsidR="007A5FE2">
        <w:rPr>
          <w:b/>
          <w:spacing w:val="3"/>
          <w:u w:val="none"/>
        </w:rPr>
        <w:t xml:space="preserve"> </w:t>
      </w:r>
      <w:r>
        <w:rPr>
          <w:b/>
          <w:spacing w:val="3"/>
          <w:u w:val="none"/>
        </w:rPr>
        <w:t>AJ</w:t>
      </w:r>
    </w:p>
    <w:p w14:paraId="4D4F9401" w14:textId="77777777" w:rsidR="002B0DB6" w:rsidRPr="0048099D" w:rsidRDefault="002B0DB6" w:rsidP="00AE625B">
      <w:pPr>
        <w:spacing w:line="480" w:lineRule="auto"/>
        <w:rPr>
          <w:rFonts w:eastAsia="Arial"/>
          <w:b/>
          <w:u w:val="none"/>
        </w:rPr>
      </w:pPr>
    </w:p>
    <w:p w14:paraId="3797000C" w14:textId="15D9C250" w:rsidR="004A3762" w:rsidRPr="004019D1" w:rsidRDefault="00BF15D4" w:rsidP="004A3762">
      <w:pPr>
        <w:spacing w:line="480" w:lineRule="auto"/>
        <w:jc w:val="both"/>
        <w:rPr>
          <w:rFonts w:eastAsia="Arial"/>
          <w:i/>
          <w:iCs/>
          <w:u w:val="none"/>
          <w:lang w:val="en-US"/>
        </w:rPr>
      </w:pPr>
      <w:r w:rsidRPr="004019D1">
        <w:rPr>
          <w:rFonts w:eastAsia="Arial"/>
          <w:i/>
          <w:iCs/>
          <w:u w:val="none"/>
          <w:lang w:val="en-US"/>
        </w:rPr>
        <w:t>Introduction</w:t>
      </w:r>
    </w:p>
    <w:p w14:paraId="53418D47" w14:textId="17F70921" w:rsidR="00BF15D4" w:rsidRDefault="00C5051C" w:rsidP="00C5051C">
      <w:pPr>
        <w:spacing w:line="480" w:lineRule="auto"/>
        <w:jc w:val="both"/>
        <w:rPr>
          <w:rFonts w:eastAsia="Arial"/>
          <w:u w:val="none"/>
          <w:lang w:val="en-US"/>
        </w:rPr>
      </w:pPr>
      <w:r>
        <w:rPr>
          <w:rFonts w:eastAsia="Arial"/>
          <w:u w:val="none"/>
          <w:lang w:val="en-US"/>
        </w:rPr>
        <w:t>[1]</w:t>
      </w:r>
      <w:r>
        <w:rPr>
          <w:rFonts w:eastAsia="Arial"/>
          <w:u w:val="none"/>
          <w:lang w:val="en-US"/>
        </w:rPr>
        <w:tab/>
      </w:r>
      <w:r w:rsidR="003F57F0">
        <w:rPr>
          <w:rFonts w:eastAsia="Arial"/>
          <w:u w:val="none"/>
          <w:lang w:val="en-US"/>
        </w:rPr>
        <w:t xml:space="preserve">The </w:t>
      </w:r>
      <w:r w:rsidR="008B5E1B">
        <w:rPr>
          <w:rFonts w:eastAsia="Arial"/>
          <w:u w:val="none"/>
          <w:lang w:val="en-US"/>
        </w:rPr>
        <w:t>Plaintiff</w:t>
      </w:r>
      <w:r w:rsidR="0041766E">
        <w:rPr>
          <w:rFonts w:eastAsia="Arial"/>
          <w:u w:val="none"/>
          <w:lang w:val="en-US"/>
        </w:rPr>
        <w:t xml:space="preserve">, Mr Moropana seeks compensation for delictual damages arising from wrongful and unlawful detention and an incorrect and misleading record kept by the </w:t>
      </w:r>
      <w:r w:rsidR="00B35FAE">
        <w:rPr>
          <w:rFonts w:eastAsia="Arial"/>
          <w:u w:val="none"/>
          <w:lang w:val="en-US"/>
        </w:rPr>
        <w:t xml:space="preserve">third defendant, the </w:t>
      </w:r>
      <w:r w:rsidR="0041766E">
        <w:rPr>
          <w:rFonts w:eastAsia="Arial"/>
          <w:u w:val="none"/>
          <w:lang w:val="en-US"/>
        </w:rPr>
        <w:t>Minister of Police</w:t>
      </w:r>
      <w:r w:rsidR="00FD61BB">
        <w:rPr>
          <w:rFonts w:eastAsia="Arial"/>
          <w:u w:val="none"/>
          <w:lang w:val="en-US"/>
        </w:rPr>
        <w:t xml:space="preserve">. </w:t>
      </w:r>
      <w:bookmarkStart w:id="1" w:name="_Hlk117795395"/>
      <w:r w:rsidR="0041766E">
        <w:rPr>
          <w:rFonts w:eastAsia="Arial"/>
          <w:u w:val="none"/>
          <w:lang w:val="en-US"/>
        </w:rPr>
        <w:t xml:space="preserve">The incorrect and misleading record kept by the Minister of Police relates to </w:t>
      </w:r>
      <w:r w:rsidR="00FD0BCC">
        <w:rPr>
          <w:rFonts w:eastAsia="Arial"/>
          <w:u w:val="none"/>
          <w:lang w:val="en-US"/>
        </w:rPr>
        <w:t xml:space="preserve">Mr Moropana </w:t>
      </w:r>
      <w:r w:rsidR="00FD61BB">
        <w:rPr>
          <w:rFonts w:eastAsia="Arial"/>
          <w:u w:val="none"/>
          <w:lang w:val="en-US"/>
        </w:rPr>
        <w:t xml:space="preserve">being </w:t>
      </w:r>
      <w:r w:rsidR="0041766E">
        <w:rPr>
          <w:rFonts w:eastAsia="Arial"/>
          <w:u w:val="none"/>
          <w:lang w:val="en-US"/>
        </w:rPr>
        <w:t>charged and is awaiting trial for reckless and negligent driving</w:t>
      </w:r>
      <w:r w:rsidR="00FD61BB">
        <w:rPr>
          <w:rFonts w:eastAsia="Arial"/>
          <w:u w:val="none"/>
          <w:lang w:val="en-US"/>
        </w:rPr>
        <w:t xml:space="preserve"> and failing to </w:t>
      </w:r>
      <w:r w:rsidR="00FD0BCC">
        <w:rPr>
          <w:rFonts w:eastAsia="Arial"/>
          <w:u w:val="none"/>
          <w:lang w:val="en-US"/>
        </w:rPr>
        <w:t>p</w:t>
      </w:r>
      <w:r w:rsidR="00FD61BB">
        <w:rPr>
          <w:rFonts w:eastAsia="Arial"/>
          <w:u w:val="none"/>
          <w:lang w:val="en-US"/>
        </w:rPr>
        <w:t>roduce his licence</w:t>
      </w:r>
      <w:bookmarkEnd w:id="1"/>
      <w:r w:rsidR="00FD61BB">
        <w:rPr>
          <w:rFonts w:eastAsia="Arial"/>
          <w:u w:val="none"/>
          <w:lang w:val="en-US"/>
        </w:rPr>
        <w:t xml:space="preserve">. </w:t>
      </w:r>
      <w:r w:rsidR="00A31B89">
        <w:rPr>
          <w:rFonts w:eastAsia="Arial"/>
          <w:u w:val="none"/>
          <w:lang w:val="en-US"/>
        </w:rPr>
        <w:t>He claims that t</w:t>
      </w:r>
      <w:r w:rsidR="00FD61BB">
        <w:rPr>
          <w:rFonts w:eastAsia="Arial"/>
          <w:u w:val="none"/>
          <w:lang w:val="en-US"/>
        </w:rPr>
        <w:t xml:space="preserve">his record </w:t>
      </w:r>
      <w:r w:rsidR="0041766E">
        <w:rPr>
          <w:rFonts w:eastAsia="Arial"/>
          <w:u w:val="none"/>
          <w:lang w:val="en-US"/>
        </w:rPr>
        <w:t xml:space="preserve">is being maintained </w:t>
      </w:r>
      <w:r w:rsidR="00B73258">
        <w:rPr>
          <w:rFonts w:eastAsia="Arial"/>
          <w:u w:val="none"/>
          <w:lang w:val="en-US"/>
        </w:rPr>
        <w:t xml:space="preserve">by the third defendant </w:t>
      </w:r>
      <w:r w:rsidR="0041766E">
        <w:rPr>
          <w:rFonts w:eastAsia="Arial"/>
          <w:u w:val="none"/>
          <w:lang w:val="en-US"/>
        </w:rPr>
        <w:t xml:space="preserve">against </w:t>
      </w:r>
      <w:r w:rsidR="00FD0BCC">
        <w:rPr>
          <w:rFonts w:eastAsia="Arial"/>
          <w:u w:val="none"/>
          <w:lang w:val="en-US"/>
        </w:rPr>
        <w:t xml:space="preserve">his </w:t>
      </w:r>
      <w:r w:rsidR="0041766E">
        <w:rPr>
          <w:rFonts w:eastAsia="Arial"/>
          <w:u w:val="none"/>
          <w:lang w:val="en-US"/>
        </w:rPr>
        <w:t xml:space="preserve">name </w:t>
      </w:r>
      <w:r w:rsidR="00FD0BCC">
        <w:rPr>
          <w:rFonts w:eastAsia="Arial"/>
          <w:u w:val="none"/>
          <w:lang w:val="en-US"/>
        </w:rPr>
        <w:t xml:space="preserve">and </w:t>
      </w:r>
      <w:r w:rsidR="00A31B89">
        <w:rPr>
          <w:rFonts w:eastAsia="Arial"/>
          <w:u w:val="none"/>
          <w:lang w:val="en-US"/>
        </w:rPr>
        <w:t xml:space="preserve">therefore </w:t>
      </w:r>
      <w:r w:rsidR="00AF1EA9">
        <w:rPr>
          <w:rFonts w:eastAsia="Arial"/>
          <w:u w:val="none"/>
          <w:lang w:val="en-US"/>
        </w:rPr>
        <w:t xml:space="preserve">it is an impediment </w:t>
      </w:r>
      <w:r w:rsidR="00FD0BCC">
        <w:rPr>
          <w:rFonts w:eastAsia="Arial"/>
          <w:u w:val="none"/>
          <w:lang w:val="en-US"/>
        </w:rPr>
        <w:t xml:space="preserve">on him seeking employment as a </w:t>
      </w:r>
      <w:r w:rsidR="005F0CAA">
        <w:rPr>
          <w:rFonts w:eastAsia="Arial"/>
          <w:u w:val="none"/>
          <w:lang w:val="en-US"/>
        </w:rPr>
        <w:t>Bus Driver</w:t>
      </w:r>
      <w:r w:rsidR="00F401F7">
        <w:rPr>
          <w:rFonts w:eastAsia="Arial"/>
          <w:u w:val="none"/>
          <w:lang w:val="en-US"/>
        </w:rPr>
        <w:t xml:space="preserve"> </w:t>
      </w:r>
      <w:r w:rsidR="00AF1EA9">
        <w:rPr>
          <w:rFonts w:eastAsia="Arial"/>
          <w:u w:val="none"/>
          <w:lang w:val="en-US"/>
        </w:rPr>
        <w:t xml:space="preserve">and </w:t>
      </w:r>
      <w:r w:rsidR="00803E10">
        <w:rPr>
          <w:rFonts w:eastAsia="Arial"/>
          <w:u w:val="none"/>
          <w:lang w:val="en-US"/>
        </w:rPr>
        <w:t xml:space="preserve">as a result has diminished his </w:t>
      </w:r>
      <w:r w:rsidR="00F401F7">
        <w:rPr>
          <w:rFonts w:eastAsia="Arial"/>
          <w:u w:val="none"/>
          <w:lang w:val="en-US"/>
        </w:rPr>
        <w:t>earning</w:t>
      </w:r>
      <w:r w:rsidR="00AF1EA9">
        <w:rPr>
          <w:rFonts w:eastAsia="Arial"/>
          <w:u w:val="none"/>
          <w:lang w:val="en-US"/>
        </w:rPr>
        <w:t xml:space="preserve"> capacity and has caused damages to him. </w:t>
      </w:r>
      <w:r w:rsidR="005F0CAA">
        <w:rPr>
          <w:rFonts w:eastAsia="Arial"/>
          <w:u w:val="none"/>
          <w:lang w:val="en-US"/>
        </w:rPr>
        <w:t xml:space="preserve"> </w:t>
      </w:r>
    </w:p>
    <w:p w14:paraId="721CBAA9" w14:textId="77777777" w:rsidR="006B6326" w:rsidRDefault="006B6326" w:rsidP="006B6326">
      <w:pPr>
        <w:spacing w:line="480" w:lineRule="auto"/>
        <w:jc w:val="both"/>
        <w:rPr>
          <w:rFonts w:eastAsia="Arial"/>
          <w:i/>
          <w:iCs/>
          <w:u w:val="none"/>
          <w:lang w:val="en-US"/>
        </w:rPr>
      </w:pPr>
    </w:p>
    <w:p w14:paraId="26674C6A" w14:textId="77777777" w:rsidR="006B6326" w:rsidRDefault="006B6326" w:rsidP="006B6326">
      <w:pPr>
        <w:spacing w:line="480" w:lineRule="auto"/>
        <w:jc w:val="both"/>
        <w:rPr>
          <w:rFonts w:eastAsia="Arial"/>
          <w:i/>
          <w:iCs/>
          <w:u w:val="none"/>
          <w:lang w:val="en-US"/>
        </w:rPr>
      </w:pPr>
    </w:p>
    <w:p w14:paraId="50A79BA7" w14:textId="77777777" w:rsidR="000A6136" w:rsidRPr="00D54805" w:rsidRDefault="000A6136" w:rsidP="000A6136">
      <w:pPr>
        <w:spacing w:line="480" w:lineRule="auto"/>
        <w:jc w:val="both"/>
        <w:rPr>
          <w:rFonts w:eastAsia="Arial"/>
          <w:i/>
          <w:iCs/>
          <w:u w:val="none"/>
          <w:lang w:val="en-US"/>
        </w:rPr>
      </w:pPr>
      <w:r>
        <w:rPr>
          <w:rFonts w:eastAsia="Arial"/>
          <w:i/>
          <w:iCs/>
          <w:u w:val="none"/>
          <w:lang w:val="en-US"/>
        </w:rPr>
        <w:t>Procedural requirements in terms of Institution of Legal Proceedings against Certain Organs of State</w:t>
      </w:r>
    </w:p>
    <w:p w14:paraId="490B2996" w14:textId="7B020D7B" w:rsidR="000A6136" w:rsidRDefault="000A6136" w:rsidP="000A6136">
      <w:pPr>
        <w:spacing w:line="480" w:lineRule="auto"/>
        <w:jc w:val="both"/>
        <w:rPr>
          <w:rFonts w:eastAsia="Arial"/>
          <w:u w:val="none"/>
          <w:lang w:val="en-US"/>
        </w:rPr>
      </w:pPr>
      <w:r>
        <w:rPr>
          <w:rFonts w:eastAsia="Arial"/>
          <w:u w:val="none"/>
          <w:lang w:val="en-US"/>
        </w:rPr>
        <w:lastRenderedPageBreak/>
        <w:t xml:space="preserve"> [</w:t>
      </w:r>
      <w:r w:rsidR="00035D35">
        <w:rPr>
          <w:rFonts w:eastAsia="Arial"/>
          <w:u w:val="none"/>
          <w:lang w:val="en-US"/>
        </w:rPr>
        <w:t>2</w:t>
      </w:r>
      <w:r>
        <w:rPr>
          <w:rFonts w:eastAsia="Arial"/>
          <w:u w:val="none"/>
          <w:lang w:val="en-US"/>
        </w:rPr>
        <w:t>]</w:t>
      </w:r>
      <w:r>
        <w:rPr>
          <w:rFonts w:eastAsia="Arial"/>
          <w:u w:val="none"/>
          <w:lang w:val="en-US"/>
        </w:rPr>
        <w:tab/>
      </w:r>
      <w:r w:rsidR="00035D35">
        <w:rPr>
          <w:rFonts w:eastAsia="Arial"/>
          <w:u w:val="none"/>
          <w:lang w:val="en-US"/>
        </w:rPr>
        <w:t>At the commencement of the trial the third defendant raised that its special plea</w:t>
      </w:r>
      <w:r w:rsidR="0039179C">
        <w:rPr>
          <w:rFonts w:eastAsia="Arial"/>
          <w:u w:val="none"/>
          <w:lang w:val="en-US"/>
        </w:rPr>
        <w:t>s</w:t>
      </w:r>
      <w:r w:rsidR="00035D35">
        <w:rPr>
          <w:rFonts w:eastAsia="Arial"/>
          <w:u w:val="none"/>
          <w:lang w:val="en-US"/>
        </w:rPr>
        <w:t xml:space="preserve"> had not been adjudicated upon and the court extended an indulgence in this regard</w:t>
      </w:r>
      <w:r w:rsidR="00463FC6">
        <w:rPr>
          <w:rFonts w:eastAsia="Arial"/>
          <w:u w:val="none"/>
          <w:lang w:val="en-US"/>
        </w:rPr>
        <w:t xml:space="preserve"> and heard </w:t>
      </w:r>
      <w:r w:rsidR="0039179C">
        <w:rPr>
          <w:rFonts w:eastAsia="Arial"/>
          <w:u w:val="none"/>
          <w:lang w:val="en-US"/>
        </w:rPr>
        <w:t>both</w:t>
      </w:r>
      <w:r w:rsidR="00463FC6">
        <w:rPr>
          <w:rFonts w:eastAsia="Arial"/>
          <w:u w:val="none"/>
          <w:lang w:val="en-US"/>
        </w:rPr>
        <w:t xml:space="preserve"> special pleas</w:t>
      </w:r>
      <w:r w:rsidR="00035D35">
        <w:rPr>
          <w:rFonts w:eastAsia="Arial"/>
          <w:u w:val="none"/>
          <w:lang w:val="en-US"/>
        </w:rPr>
        <w:t xml:space="preserve">. The third defendant complains that the </w:t>
      </w:r>
      <w:r>
        <w:rPr>
          <w:rFonts w:eastAsia="Arial"/>
          <w:u w:val="none"/>
          <w:lang w:val="en-US"/>
        </w:rPr>
        <w:t xml:space="preserve">notice of the intention to institute legal proceedings for recovery of a debt against the </w:t>
      </w:r>
      <w:r w:rsidR="00035D35">
        <w:rPr>
          <w:rFonts w:eastAsia="Arial"/>
          <w:u w:val="none"/>
          <w:lang w:val="en-US"/>
        </w:rPr>
        <w:t>third de</w:t>
      </w:r>
      <w:r>
        <w:rPr>
          <w:rFonts w:eastAsia="Arial"/>
          <w:u w:val="none"/>
          <w:lang w:val="en-US"/>
        </w:rPr>
        <w:t xml:space="preserve">fendant </w:t>
      </w:r>
      <w:r w:rsidR="00035D35">
        <w:rPr>
          <w:rFonts w:eastAsia="Arial"/>
          <w:u w:val="none"/>
          <w:lang w:val="en-US"/>
        </w:rPr>
        <w:t>is out of time. However</w:t>
      </w:r>
      <w:r w:rsidR="00A0370A">
        <w:rPr>
          <w:rFonts w:eastAsia="Arial"/>
          <w:u w:val="none"/>
          <w:lang w:val="en-US"/>
        </w:rPr>
        <w:t xml:space="preserve">, </w:t>
      </w:r>
      <w:r w:rsidR="00035D35">
        <w:rPr>
          <w:rFonts w:eastAsia="Arial"/>
          <w:u w:val="none"/>
          <w:lang w:val="en-US"/>
        </w:rPr>
        <w:t xml:space="preserve">it </w:t>
      </w:r>
      <w:r w:rsidR="00A0370A">
        <w:rPr>
          <w:rFonts w:eastAsia="Arial"/>
          <w:u w:val="none"/>
          <w:lang w:val="en-US"/>
        </w:rPr>
        <w:t xml:space="preserve">became </w:t>
      </w:r>
      <w:r w:rsidR="00035D35">
        <w:rPr>
          <w:rFonts w:eastAsia="Arial"/>
          <w:u w:val="none"/>
          <w:lang w:val="en-US"/>
        </w:rPr>
        <w:t xml:space="preserve">evident that the notice </w:t>
      </w:r>
      <w:r>
        <w:rPr>
          <w:rFonts w:eastAsia="Arial"/>
          <w:u w:val="none"/>
          <w:lang w:val="en-US"/>
        </w:rPr>
        <w:t xml:space="preserve">was sent to the defendant by registered mail on </w:t>
      </w:r>
      <w:r w:rsidRPr="00765B48">
        <w:rPr>
          <w:rFonts w:eastAsia="Arial"/>
          <w:u w:val="none"/>
          <w:lang w:val="en-US"/>
        </w:rPr>
        <w:t xml:space="preserve">10 August 2017 </w:t>
      </w:r>
      <w:r>
        <w:rPr>
          <w:rFonts w:eastAsia="Arial"/>
          <w:u w:val="none"/>
          <w:lang w:val="en-US"/>
        </w:rPr>
        <w:t xml:space="preserve">and not 23 January 2018 as raised in the defendant’s second special plea. The </w:t>
      </w:r>
      <w:r w:rsidR="008B5E1B">
        <w:rPr>
          <w:rFonts w:eastAsia="Arial"/>
          <w:u w:val="none"/>
          <w:lang w:val="en-US"/>
        </w:rPr>
        <w:t>Plaintiff</w:t>
      </w:r>
      <w:r>
        <w:rPr>
          <w:rFonts w:eastAsia="Arial"/>
          <w:u w:val="none"/>
          <w:lang w:val="en-US"/>
        </w:rPr>
        <w:t xml:space="preserve"> made representations to the National Prosecuting Authority during August 2016 regarding the criminal case. He was invited to attend at their offices on </w:t>
      </w:r>
      <w:r w:rsidRPr="002F2C01">
        <w:rPr>
          <w:rFonts w:eastAsia="Arial"/>
          <w:u w:val="none"/>
          <w:lang w:val="en-US"/>
        </w:rPr>
        <w:t xml:space="preserve">3 </w:t>
      </w:r>
      <w:r w:rsidRPr="00765B48">
        <w:rPr>
          <w:rFonts w:eastAsia="Arial"/>
          <w:u w:val="none"/>
          <w:lang w:val="en-US"/>
        </w:rPr>
        <w:t xml:space="preserve">March 2017 </w:t>
      </w:r>
      <w:r>
        <w:rPr>
          <w:rFonts w:eastAsia="Arial"/>
          <w:u w:val="none"/>
          <w:lang w:val="en-US"/>
        </w:rPr>
        <w:t xml:space="preserve">at Protea Magistrates Court in Soweto. At this meeting he was given a letter informing him that he is not charged in relation to the matter. The proceedings were instituted within six months in compliance with the procedural requirements. Accordingly, this special plea was dismissed. </w:t>
      </w:r>
    </w:p>
    <w:p w14:paraId="14F2634E" w14:textId="77777777" w:rsidR="00284CF8" w:rsidRDefault="00284CF8" w:rsidP="00284CF8">
      <w:pPr>
        <w:spacing w:line="480" w:lineRule="auto"/>
        <w:jc w:val="both"/>
        <w:rPr>
          <w:rFonts w:eastAsia="Arial"/>
          <w:i/>
          <w:iCs/>
          <w:u w:val="none"/>
          <w:lang w:val="en-US"/>
        </w:rPr>
      </w:pPr>
    </w:p>
    <w:p w14:paraId="0F5C4648" w14:textId="4F1287D9" w:rsidR="00284CF8" w:rsidRPr="00D54805" w:rsidRDefault="00284CF8" w:rsidP="00284CF8">
      <w:pPr>
        <w:spacing w:line="480" w:lineRule="auto"/>
        <w:jc w:val="both"/>
        <w:rPr>
          <w:rFonts w:eastAsia="Arial"/>
          <w:i/>
          <w:iCs/>
          <w:u w:val="none"/>
          <w:lang w:val="en-US"/>
        </w:rPr>
      </w:pPr>
      <w:r>
        <w:rPr>
          <w:rFonts w:eastAsia="Arial"/>
          <w:i/>
          <w:iCs/>
          <w:u w:val="none"/>
          <w:lang w:val="en-US"/>
        </w:rPr>
        <w:t xml:space="preserve">Special plea of </w:t>
      </w:r>
      <w:r w:rsidRPr="00D54805">
        <w:rPr>
          <w:rFonts w:eastAsia="Arial"/>
          <w:i/>
          <w:iCs/>
          <w:u w:val="none"/>
          <w:lang w:val="en-US"/>
        </w:rPr>
        <w:t xml:space="preserve">Non joinder </w:t>
      </w:r>
      <w:r>
        <w:rPr>
          <w:rFonts w:eastAsia="Arial"/>
          <w:i/>
          <w:iCs/>
          <w:u w:val="none"/>
          <w:lang w:val="en-US"/>
        </w:rPr>
        <w:t>of first and second defendants</w:t>
      </w:r>
    </w:p>
    <w:p w14:paraId="62010269" w14:textId="3515DBC9" w:rsidR="00284CF8" w:rsidRDefault="00284CF8" w:rsidP="00284CF8">
      <w:pPr>
        <w:spacing w:line="480" w:lineRule="auto"/>
        <w:jc w:val="both"/>
        <w:rPr>
          <w:rFonts w:eastAsia="Arial"/>
          <w:u w:val="none"/>
          <w:lang w:val="en-US"/>
        </w:rPr>
      </w:pPr>
      <w:r>
        <w:rPr>
          <w:rFonts w:eastAsia="Arial"/>
          <w:u w:val="none"/>
          <w:lang w:val="en-US"/>
        </w:rPr>
        <w:t>[3]</w:t>
      </w:r>
      <w:r>
        <w:rPr>
          <w:rFonts w:eastAsia="Arial"/>
          <w:u w:val="none"/>
          <w:lang w:val="en-US"/>
        </w:rPr>
        <w:tab/>
        <w:t>Mr Moropana maintains that he was unlawfully detained by</w:t>
      </w:r>
      <w:r w:rsidR="00B73258">
        <w:rPr>
          <w:rFonts w:eastAsia="Arial"/>
          <w:u w:val="none"/>
          <w:lang w:val="en-US"/>
        </w:rPr>
        <w:t xml:space="preserve"> employees of the third defendant, being</w:t>
      </w:r>
      <w:r>
        <w:rPr>
          <w:rFonts w:eastAsia="Arial"/>
          <w:u w:val="none"/>
          <w:lang w:val="en-US"/>
        </w:rPr>
        <w:t xml:space="preserve"> members of the South African Police Services </w:t>
      </w:r>
      <w:r w:rsidR="0039179C">
        <w:rPr>
          <w:rFonts w:eastAsia="Arial"/>
          <w:u w:val="none"/>
          <w:lang w:val="en-US"/>
        </w:rPr>
        <w:t xml:space="preserve">(SAPS) </w:t>
      </w:r>
      <w:r>
        <w:rPr>
          <w:rFonts w:eastAsia="Arial"/>
          <w:u w:val="none"/>
          <w:lang w:val="en-US"/>
        </w:rPr>
        <w:t xml:space="preserve">and withdrew his claim against the first and second defendants as joint wrongdoers. Subsequent thereto the third defendant objected to the non-joinder of the first and second defendants on the basis that the arrest and detention of the </w:t>
      </w:r>
      <w:r w:rsidR="008B5E1B">
        <w:rPr>
          <w:rFonts w:eastAsia="Arial"/>
          <w:u w:val="none"/>
          <w:lang w:val="en-US"/>
        </w:rPr>
        <w:t>Plaintiff</w:t>
      </w:r>
      <w:r>
        <w:rPr>
          <w:rFonts w:eastAsia="Arial"/>
          <w:u w:val="none"/>
          <w:lang w:val="en-US"/>
        </w:rPr>
        <w:t xml:space="preserve"> was affected by the first and second defendants and not the third defendant. The third defendant maintains that it is duty bound by legislation in terms of section 64H of the South African Police Service Act 68 of 1995 to provide detention services and did not exercise any discretion in the arrest and subsequent detention of Mr Moropana</w:t>
      </w:r>
      <w:r w:rsidR="00381F03">
        <w:rPr>
          <w:rFonts w:eastAsia="Arial"/>
          <w:u w:val="none"/>
          <w:lang w:val="en-US"/>
        </w:rPr>
        <w:t xml:space="preserve">, the </w:t>
      </w:r>
      <w:r w:rsidR="008B5E1B">
        <w:rPr>
          <w:rFonts w:eastAsia="Arial"/>
          <w:u w:val="none"/>
          <w:lang w:val="en-US"/>
        </w:rPr>
        <w:t>Plaintiff</w:t>
      </w:r>
      <w:r>
        <w:rPr>
          <w:rFonts w:eastAsia="Arial"/>
          <w:u w:val="none"/>
          <w:lang w:val="en-US"/>
        </w:rPr>
        <w:t xml:space="preserve">.  </w:t>
      </w:r>
    </w:p>
    <w:p w14:paraId="5BC65035" w14:textId="77777777" w:rsidR="00284CF8" w:rsidRDefault="00284CF8" w:rsidP="00284CF8">
      <w:pPr>
        <w:spacing w:line="480" w:lineRule="auto"/>
        <w:jc w:val="both"/>
        <w:rPr>
          <w:rFonts w:eastAsia="Arial"/>
          <w:u w:val="none"/>
          <w:lang w:val="en-US"/>
        </w:rPr>
      </w:pPr>
    </w:p>
    <w:p w14:paraId="61FFE7D4" w14:textId="29CB7C50" w:rsidR="00284CF8" w:rsidRDefault="00284CF8" w:rsidP="00284CF8">
      <w:pPr>
        <w:spacing w:line="480" w:lineRule="auto"/>
        <w:jc w:val="both"/>
        <w:rPr>
          <w:rFonts w:eastAsia="Arial"/>
          <w:u w:val="none"/>
          <w:lang w:val="en-US"/>
        </w:rPr>
      </w:pPr>
      <w:r>
        <w:rPr>
          <w:rFonts w:eastAsia="Arial"/>
          <w:u w:val="none"/>
          <w:lang w:val="en-US"/>
        </w:rPr>
        <w:t>[</w:t>
      </w:r>
      <w:r w:rsidR="00BB3FCE">
        <w:rPr>
          <w:rFonts w:eastAsia="Arial"/>
          <w:u w:val="none"/>
          <w:lang w:val="en-US"/>
        </w:rPr>
        <w:t>4</w:t>
      </w:r>
      <w:r>
        <w:rPr>
          <w:rFonts w:eastAsia="Arial"/>
          <w:u w:val="none"/>
          <w:lang w:val="en-US"/>
        </w:rPr>
        <w:t>]</w:t>
      </w:r>
      <w:r>
        <w:rPr>
          <w:rFonts w:eastAsia="Arial"/>
          <w:u w:val="none"/>
          <w:lang w:val="en-US"/>
        </w:rPr>
        <w:tab/>
        <w:t>Section 65 H provides:</w:t>
      </w:r>
    </w:p>
    <w:p w14:paraId="316DA368" w14:textId="77777777" w:rsidR="00284CF8" w:rsidRPr="00DA5D14" w:rsidRDefault="00284CF8" w:rsidP="00284CF8">
      <w:pPr>
        <w:spacing w:line="480" w:lineRule="auto"/>
        <w:ind w:left="720"/>
        <w:jc w:val="both"/>
        <w:rPr>
          <w:rFonts w:eastAsia="Arial"/>
          <w:sz w:val="22"/>
          <w:szCs w:val="22"/>
          <w:u w:val="none"/>
          <w:lang w:val="en-US"/>
        </w:rPr>
      </w:pPr>
      <w:r w:rsidRPr="00DA5D14">
        <w:rPr>
          <w:rFonts w:eastAsia="Arial"/>
          <w:sz w:val="22"/>
          <w:szCs w:val="22"/>
          <w:u w:val="none"/>
          <w:lang w:val="en-US"/>
        </w:rPr>
        <w:t xml:space="preserve">‘A person arrested with or without warrant by a member of a municipal police service shall as soon as possible be brought to a police station under the control of the Service …’ </w:t>
      </w:r>
    </w:p>
    <w:p w14:paraId="56229C21" w14:textId="77777777" w:rsidR="00284CF8" w:rsidRDefault="00284CF8" w:rsidP="00284CF8">
      <w:pPr>
        <w:spacing w:line="480" w:lineRule="auto"/>
        <w:jc w:val="both"/>
        <w:rPr>
          <w:rFonts w:eastAsia="Arial"/>
          <w:u w:val="none"/>
          <w:lang w:val="en-US"/>
        </w:rPr>
      </w:pPr>
    </w:p>
    <w:p w14:paraId="08CC858B" w14:textId="1AD02D0A" w:rsidR="00284CF8" w:rsidRDefault="00284CF8" w:rsidP="00284CF8">
      <w:pPr>
        <w:spacing w:line="480" w:lineRule="auto"/>
        <w:jc w:val="both"/>
        <w:rPr>
          <w:rFonts w:eastAsia="Arial"/>
          <w:u w:val="none"/>
          <w:lang w:val="en-US"/>
        </w:rPr>
      </w:pPr>
      <w:r>
        <w:rPr>
          <w:rFonts w:eastAsia="Arial"/>
          <w:u w:val="none"/>
          <w:lang w:val="en-US"/>
        </w:rPr>
        <w:t>and similarly, section 50 of the Criminal Procedure Act 51 of 1977</w:t>
      </w:r>
      <w:r w:rsidR="00661C2D">
        <w:rPr>
          <w:rFonts w:eastAsia="Arial"/>
          <w:u w:val="none"/>
          <w:lang w:val="en-US"/>
        </w:rPr>
        <w:t>(CPA)</w:t>
      </w:r>
      <w:r>
        <w:rPr>
          <w:rFonts w:eastAsia="Arial"/>
          <w:u w:val="none"/>
          <w:lang w:val="en-US"/>
        </w:rPr>
        <w:t xml:space="preserve"> also provides for detention at a Police Station subsequent to arrest. </w:t>
      </w:r>
    </w:p>
    <w:p w14:paraId="292BDA06" w14:textId="77777777" w:rsidR="00284CF8" w:rsidRDefault="00284CF8" w:rsidP="00284CF8">
      <w:pPr>
        <w:spacing w:line="480" w:lineRule="auto"/>
        <w:jc w:val="both"/>
        <w:rPr>
          <w:rFonts w:eastAsia="Arial"/>
          <w:u w:val="none"/>
          <w:lang w:val="en-US"/>
        </w:rPr>
      </w:pPr>
    </w:p>
    <w:p w14:paraId="23E65A30" w14:textId="3493B4C7" w:rsidR="00BB3FCE" w:rsidRDefault="00284CF8" w:rsidP="00284CF8">
      <w:pPr>
        <w:spacing w:line="480" w:lineRule="auto"/>
        <w:jc w:val="both"/>
        <w:rPr>
          <w:rFonts w:eastAsia="Arial"/>
          <w:u w:val="none"/>
          <w:lang w:val="en-US"/>
        </w:rPr>
      </w:pPr>
      <w:r>
        <w:rPr>
          <w:rFonts w:eastAsia="Arial"/>
          <w:u w:val="none"/>
          <w:lang w:val="en-US"/>
        </w:rPr>
        <w:t xml:space="preserve"> [</w:t>
      </w:r>
      <w:r w:rsidR="00BB3FCE">
        <w:rPr>
          <w:rFonts w:eastAsia="Arial"/>
          <w:u w:val="none"/>
          <w:lang w:val="en-US"/>
        </w:rPr>
        <w:t>5</w:t>
      </w:r>
      <w:r>
        <w:rPr>
          <w:rFonts w:eastAsia="Arial"/>
          <w:u w:val="none"/>
          <w:lang w:val="en-US"/>
        </w:rPr>
        <w:t>]</w:t>
      </w:r>
      <w:r>
        <w:rPr>
          <w:rFonts w:eastAsia="Arial"/>
          <w:u w:val="none"/>
          <w:lang w:val="en-US"/>
        </w:rPr>
        <w:tab/>
      </w:r>
      <w:r w:rsidR="00381F03">
        <w:rPr>
          <w:rFonts w:eastAsia="Arial"/>
          <w:u w:val="none"/>
          <w:lang w:val="en-US"/>
        </w:rPr>
        <w:t xml:space="preserve">The </w:t>
      </w:r>
      <w:r w:rsidR="008B5E1B">
        <w:rPr>
          <w:rFonts w:eastAsia="Arial"/>
          <w:u w:val="none"/>
          <w:lang w:val="en-US"/>
        </w:rPr>
        <w:t>Plaintiff</w:t>
      </w:r>
      <w:r w:rsidR="00381F03">
        <w:rPr>
          <w:rFonts w:eastAsia="Arial"/>
          <w:u w:val="none"/>
          <w:lang w:val="en-US"/>
        </w:rPr>
        <w:t xml:space="preserve">’s </w:t>
      </w:r>
      <w:r>
        <w:rPr>
          <w:rFonts w:eastAsia="Arial"/>
          <w:u w:val="none"/>
          <w:lang w:val="en-US"/>
        </w:rPr>
        <w:t xml:space="preserve">legal team had replicated to the third defendant’s special plea of non- joinder of the first and second defendants. </w:t>
      </w:r>
      <w:r w:rsidR="00765B48">
        <w:rPr>
          <w:rFonts w:eastAsia="Arial"/>
          <w:u w:val="none"/>
          <w:lang w:val="en-US"/>
        </w:rPr>
        <w:t xml:space="preserve">The </w:t>
      </w:r>
      <w:r w:rsidR="008B5E1B">
        <w:rPr>
          <w:rFonts w:eastAsia="Arial"/>
          <w:u w:val="none"/>
          <w:lang w:val="en-US"/>
        </w:rPr>
        <w:t>Plaintiff</w:t>
      </w:r>
      <w:r w:rsidR="00B25D90">
        <w:rPr>
          <w:rFonts w:eastAsia="Arial"/>
          <w:u w:val="none"/>
          <w:lang w:val="en-US"/>
        </w:rPr>
        <w:t xml:space="preserve"> </w:t>
      </w:r>
      <w:r>
        <w:rPr>
          <w:rFonts w:eastAsia="Arial"/>
          <w:u w:val="none"/>
          <w:lang w:val="en-US"/>
        </w:rPr>
        <w:t xml:space="preserve">pursues a claim for unlawful </w:t>
      </w:r>
      <w:r w:rsidR="00B25D90">
        <w:rPr>
          <w:rFonts w:eastAsia="Arial"/>
          <w:u w:val="none"/>
          <w:lang w:val="en-US"/>
        </w:rPr>
        <w:t>detention w</w:t>
      </w:r>
      <w:r>
        <w:rPr>
          <w:rFonts w:eastAsia="Arial"/>
          <w:u w:val="none"/>
          <w:lang w:val="en-US"/>
        </w:rPr>
        <w:t>hich was at the instance of the third defendant after the</w:t>
      </w:r>
      <w:r w:rsidR="00E02FF7">
        <w:rPr>
          <w:rFonts w:eastAsia="Arial"/>
          <w:u w:val="none"/>
          <w:lang w:val="en-US"/>
        </w:rPr>
        <w:t xml:space="preserve"> M</w:t>
      </w:r>
      <w:r>
        <w:rPr>
          <w:rFonts w:eastAsia="Arial"/>
          <w:u w:val="none"/>
          <w:lang w:val="en-US"/>
        </w:rPr>
        <w:t xml:space="preserve">etro </w:t>
      </w:r>
      <w:r w:rsidR="00E02FF7">
        <w:rPr>
          <w:rFonts w:eastAsia="Arial"/>
          <w:u w:val="none"/>
          <w:lang w:val="en-US"/>
        </w:rPr>
        <w:t>P</w:t>
      </w:r>
      <w:r>
        <w:rPr>
          <w:rFonts w:eastAsia="Arial"/>
          <w:u w:val="none"/>
          <w:lang w:val="en-US"/>
        </w:rPr>
        <w:t xml:space="preserve">olice Kgotsana </w:t>
      </w:r>
      <w:r w:rsidR="00A9214E">
        <w:rPr>
          <w:rFonts w:eastAsia="Arial"/>
          <w:u w:val="none"/>
          <w:lang w:val="en-US"/>
        </w:rPr>
        <w:t xml:space="preserve">(second defendant) </w:t>
      </w:r>
      <w:r>
        <w:rPr>
          <w:rFonts w:eastAsia="Arial"/>
          <w:u w:val="none"/>
          <w:lang w:val="en-US"/>
        </w:rPr>
        <w:t xml:space="preserve">had left the police station. </w:t>
      </w:r>
      <w:r w:rsidR="00765B48">
        <w:rPr>
          <w:rFonts w:eastAsia="Arial"/>
          <w:u w:val="none"/>
          <w:lang w:val="en-US"/>
        </w:rPr>
        <w:t xml:space="preserve">The </w:t>
      </w:r>
      <w:r w:rsidR="008B5E1B">
        <w:rPr>
          <w:rFonts w:eastAsia="Arial"/>
          <w:u w:val="none"/>
          <w:lang w:val="en-US"/>
        </w:rPr>
        <w:t>Plaintiff</w:t>
      </w:r>
      <w:r w:rsidR="00765B48">
        <w:rPr>
          <w:rFonts w:eastAsia="Arial"/>
          <w:u w:val="none"/>
          <w:lang w:val="en-US"/>
        </w:rPr>
        <w:t xml:space="preserve">’s </w:t>
      </w:r>
      <w:r>
        <w:rPr>
          <w:rFonts w:eastAsia="Arial"/>
          <w:u w:val="none"/>
          <w:lang w:val="en-US"/>
        </w:rPr>
        <w:t xml:space="preserve">claim for loss of income is a result of an entry of a record </w:t>
      </w:r>
      <w:r w:rsidR="00463FC6">
        <w:rPr>
          <w:rFonts w:eastAsia="Arial"/>
          <w:u w:val="none"/>
          <w:lang w:val="en-US"/>
        </w:rPr>
        <w:t xml:space="preserve">created </w:t>
      </w:r>
      <w:r w:rsidR="00765B48">
        <w:rPr>
          <w:rFonts w:eastAsia="Arial"/>
          <w:u w:val="none"/>
          <w:lang w:val="en-US"/>
        </w:rPr>
        <w:t xml:space="preserve">and maintained </w:t>
      </w:r>
      <w:r w:rsidR="00824E33">
        <w:rPr>
          <w:rFonts w:eastAsia="Arial"/>
          <w:u w:val="none"/>
          <w:lang w:val="en-US"/>
        </w:rPr>
        <w:t xml:space="preserve">by the </w:t>
      </w:r>
      <w:r>
        <w:rPr>
          <w:rFonts w:eastAsia="Arial"/>
          <w:u w:val="none"/>
          <w:lang w:val="en-US"/>
        </w:rPr>
        <w:t>South African Police Service</w:t>
      </w:r>
      <w:r w:rsidR="00765B48">
        <w:rPr>
          <w:rFonts w:eastAsia="Arial"/>
          <w:u w:val="none"/>
          <w:lang w:val="en-US"/>
        </w:rPr>
        <w:t xml:space="preserve"> through its </w:t>
      </w:r>
      <w:r>
        <w:rPr>
          <w:rFonts w:eastAsia="Arial"/>
          <w:u w:val="none"/>
          <w:lang w:val="en-US"/>
        </w:rPr>
        <w:t>Criminal Record System</w:t>
      </w:r>
      <w:r w:rsidR="00765B48">
        <w:rPr>
          <w:rFonts w:eastAsia="Arial"/>
          <w:u w:val="none"/>
          <w:lang w:val="en-US"/>
        </w:rPr>
        <w:t xml:space="preserve">s. </w:t>
      </w:r>
      <w:r>
        <w:rPr>
          <w:rFonts w:eastAsia="Arial"/>
          <w:u w:val="none"/>
          <w:lang w:val="en-US"/>
        </w:rPr>
        <w:t xml:space="preserve"> </w:t>
      </w:r>
    </w:p>
    <w:p w14:paraId="4D22CE93" w14:textId="77777777" w:rsidR="00BB3FCE" w:rsidRDefault="00BB3FCE" w:rsidP="00284CF8">
      <w:pPr>
        <w:spacing w:line="480" w:lineRule="auto"/>
        <w:jc w:val="both"/>
        <w:rPr>
          <w:rFonts w:eastAsia="Arial"/>
          <w:u w:val="none"/>
          <w:lang w:val="en-US"/>
        </w:rPr>
      </w:pPr>
    </w:p>
    <w:p w14:paraId="720E3BC5" w14:textId="1F803940" w:rsidR="009B37DA" w:rsidRDefault="00BB3FCE" w:rsidP="006B6326">
      <w:pPr>
        <w:spacing w:line="480" w:lineRule="auto"/>
        <w:jc w:val="both"/>
        <w:rPr>
          <w:rFonts w:eastAsia="Arial"/>
          <w:u w:val="none"/>
          <w:lang w:val="en-US"/>
        </w:rPr>
      </w:pPr>
      <w:r>
        <w:rPr>
          <w:rFonts w:eastAsia="Arial"/>
          <w:u w:val="none"/>
          <w:lang w:val="en-US"/>
        </w:rPr>
        <w:t>[6]</w:t>
      </w:r>
      <w:r w:rsidR="006E3E75">
        <w:rPr>
          <w:rFonts w:eastAsia="Arial"/>
          <w:u w:val="none"/>
          <w:lang w:val="en-US"/>
        </w:rPr>
        <w:tab/>
      </w:r>
      <w:r w:rsidR="00284CF8">
        <w:rPr>
          <w:rFonts w:eastAsia="Arial"/>
          <w:u w:val="none"/>
          <w:lang w:val="en-US"/>
        </w:rPr>
        <w:t xml:space="preserve">According to the </w:t>
      </w:r>
      <w:r w:rsidR="008B5E1B">
        <w:rPr>
          <w:rFonts w:eastAsia="Arial"/>
          <w:u w:val="none"/>
          <w:lang w:val="en-US"/>
        </w:rPr>
        <w:t>Plaintiff</w:t>
      </w:r>
      <w:r>
        <w:rPr>
          <w:rFonts w:eastAsia="Arial"/>
          <w:u w:val="none"/>
          <w:lang w:val="en-US"/>
        </w:rPr>
        <w:t xml:space="preserve">’s counsel </w:t>
      </w:r>
      <w:r w:rsidR="00284CF8">
        <w:rPr>
          <w:rFonts w:eastAsia="Arial"/>
          <w:u w:val="none"/>
          <w:lang w:val="en-US"/>
        </w:rPr>
        <w:t xml:space="preserve">the first and second defendants’ have no legal interest in the subject matter of the litigation and therefore they are no longer being joined. </w:t>
      </w:r>
      <w:r w:rsidR="008B5E1B">
        <w:rPr>
          <w:rFonts w:eastAsia="Arial"/>
          <w:u w:val="none"/>
          <w:lang w:val="en-US"/>
        </w:rPr>
        <w:t>Plaintiff</w:t>
      </w:r>
      <w:r w:rsidR="00284CF8">
        <w:rPr>
          <w:rFonts w:eastAsia="Arial"/>
          <w:u w:val="none"/>
          <w:lang w:val="en-US"/>
        </w:rPr>
        <w:t xml:space="preserve"> relies on the Constitutional Court judgment </w:t>
      </w:r>
      <w:r>
        <w:rPr>
          <w:rFonts w:eastAsia="Arial"/>
          <w:u w:val="none"/>
          <w:lang w:val="en-US"/>
        </w:rPr>
        <w:t xml:space="preserve">of </w:t>
      </w:r>
      <w:r w:rsidR="00824E33" w:rsidRPr="00824E33">
        <w:rPr>
          <w:rFonts w:eastAsia="Arial"/>
          <w:b/>
          <w:bCs/>
          <w:i/>
          <w:iCs/>
          <w:u w:val="none"/>
          <w:lang w:val="en-US"/>
        </w:rPr>
        <w:t xml:space="preserve">De Klerk v Minister of Police </w:t>
      </w:r>
      <w:r w:rsidR="00824E33">
        <w:rPr>
          <w:rFonts w:eastAsia="Arial"/>
          <w:u w:val="none"/>
          <w:lang w:val="en-US"/>
        </w:rPr>
        <w:t>2020 (1) SACR (CC)</w:t>
      </w:r>
      <w:r w:rsidR="00E20DCF">
        <w:rPr>
          <w:rFonts w:eastAsia="Arial"/>
          <w:u w:val="none"/>
          <w:lang w:val="en-US"/>
        </w:rPr>
        <w:t xml:space="preserve"> </w:t>
      </w:r>
      <w:r w:rsidR="00284CF8">
        <w:rPr>
          <w:rFonts w:eastAsia="Arial"/>
          <w:u w:val="none"/>
          <w:lang w:val="en-US"/>
        </w:rPr>
        <w:t>where potential and concurrent wrongdoers were not joined to the proceeding</w:t>
      </w:r>
      <w:r w:rsidR="00FB15ED">
        <w:rPr>
          <w:rFonts w:eastAsia="Arial"/>
          <w:u w:val="none"/>
          <w:lang w:val="en-US"/>
        </w:rPr>
        <w:t>, a</w:t>
      </w:r>
      <w:r w:rsidR="004077E4">
        <w:rPr>
          <w:rFonts w:eastAsia="Arial"/>
          <w:u w:val="none"/>
          <w:lang w:val="en-US"/>
        </w:rPr>
        <w:t xml:space="preserve">nd where the </w:t>
      </w:r>
      <w:r w:rsidR="00FB15ED">
        <w:rPr>
          <w:rFonts w:eastAsia="Arial"/>
          <w:u w:val="none"/>
          <w:lang w:val="en-US"/>
        </w:rPr>
        <w:t xml:space="preserve">court </w:t>
      </w:r>
      <w:r w:rsidR="004077E4">
        <w:rPr>
          <w:rFonts w:eastAsia="Arial"/>
          <w:u w:val="none"/>
          <w:lang w:val="en-US"/>
        </w:rPr>
        <w:t>was</w:t>
      </w:r>
      <w:r w:rsidR="00FB15ED">
        <w:rPr>
          <w:rFonts w:eastAsia="Arial"/>
          <w:u w:val="none"/>
          <w:lang w:val="en-US"/>
        </w:rPr>
        <w:t xml:space="preserve"> not barred from determining the liability, if any, of the party or parties before it. </w:t>
      </w:r>
      <w:r w:rsidR="00284CF8">
        <w:rPr>
          <w:rFonts w:eastAsia="Arial"/>
          <w:u w:val="none"/>
          <w:lang w:val="en-US"/>
        </w:rPr>
        <w:t xml:space="preserve">I </w:t>
      </w:r>
      <w:r w:rsidR="008258E9">
        <w:rPr>
          <w:rFonts w:eastAsia="Arial"/>
          <w:u w:val="none"/>
          <w:lang w:val="en-US"/>
        </w:rPr>
        <w:t xml:space="preserve">therefore </w:t>
      </w:r>
      <w:r w:rsidR="00284CF8">
        <w:rPr>
          <w:rFonts w:eastAsia="Arial"/>
          <w:u w:val="none"/>
          <w:lang w:val="en-US"/>
        </w:rPr>
        <w:t>ruled that the matter may proceed to trial on the basis that non</w:t>
      </w:r>
      <w:r>
        <w:rPr>
          <w:rFonts w:eastAsia="Arial"/>
          <w:u w:val="none"/>
          <w:lang w:val="en-US"/>
        </w:rPr>
        <w:t>-</w:t>
      </w:r>
      <w:r w:rsidR="00284CF8">
        <w:rPr>
          <w:rFonts w:eastAsia="Arial"/>
          <w:u w:val="none"/>
          <w:lang w:val="en-US"/>
        </w:rPr>
        <w:t xml:space="preserve">joinder is at the peril of the </w:t>
      </w:r>
      <w:r w:rsidR="008B5E1B">
        <w:rPr>
          <w:rFonts w:eastAsia="Arial"/>
          <w:u w:val="none"/>
          <w:lang w:val="en-US"/>
        </w:rPr>
        <w:t>Plaintiff</w:t>
      </w:r>
      <w:r w:rsidR="00284CF8">
        <w:rPr>
          <w:rFonts w:eastAsia="Arial"/>
          <w:u w:val="none"/>
          <w:lang w:val="en-US"/>
        </w:rPr>
        <w:t xml:space="preserve"> who has to prove its case on a balance of probabilities with no onus upon the third defendant to prove lawfulness of arrest and </w:t>
      </w:r>
      <w:r w:rsidR="00284CF8">
        <w:rPr>
          <w:rFonts w:eastAsia="Arial"/>
          <w:u w:val="none"/>
          <w:lang w:val="en-US"/>
        </w:rPr>
        <w:lastRenderedPageBreak/>
        <w:t>detention</w:t>
      </w:r>
      <w:r w:rsidR="00A54DD8">
        <w:rPr>
          <w:rFonts w:eastAsia="Arial"/>
          <w:u w:val="none"/>
          <w:lang w:val="en-US"/>
        </w:rPr>
        <w:t xml:space="preserve"> in the </w:t>
      </w:r>
      <w:r w:rsidR="00D6257F">
        <w:rPr>
          <w:rFonts w:eastAsia="Arial"/>
          <w:u w:val="none"/>
          <w:lang w:val="en-US"/>
        </w:rPr>
        <w:t xml:space="preserve">current </w:t>
      </w:r>
      <w:r w:rsidR="00A54DD8">
        <w:rPr>
          <w:rFonts w:eastAsia="Arial"/>
          <w:u w:val="none"/>
          <w:lang w:val="en-US"/>
        </w:rPr>
        <w:t>circumstances</w:t>
      </w:r>
      <w:r w:rsidR="00284CF8">
        <w:rPr>
          <w:rFonts w:eastAsia="Arial"/>
          <w:u w:val="none"/>
          <w:lang w:val="en-US"/>
        </w:rPr>
        <w:t xml:space="preserve">. </w:t>
      </w:r>
      <w:r w:rsidR="00B32C5D">
        <w:rPr>
          <w:rFonts w:eastAsia="Arial"/>
          <w:u w:val="none"/>
          <w:lang w:val="en-US"/>
        </w:rPr>
        <w:t>On that basis t</w:t>
      </w:r>
      <w:r>
        <w:rPr>
          <w:rFonts w:eastAsia="Arial"/>
          <w:u w:val="none"/>
          <w:lang w:val="en-US"/>
        </w:rPr>
        <w:t xml:space="preserve">he </w:t>
      </w:r>
      <w:r w:rsidR="008B5E1B">
        <w:rPr>
          <w:rFonts w:eastAsia="Arial"/>
          <w:u w:val="none"/>
          <w:lang w:val="en-US"/>
        </w:rPr>
        <w:t>Plaintiff</w:t>
      </w:r>
      <w:r>
        <w:rPr>
          <w:rFonts w:eastAsia="Arial"/>
          <w:u w:val="none"/>
          <w:lang w:val="en-US"/>
        </w:rPr>
        <w:t xml:space="preserve"> proceeded to trial </w:t>
      </w:r>
      <w:r w:rsidR="00B32C5D">
        <w:rPr>
          <w:rFonts w:eastAsia="Arial"/>
          <w:u w:val="none"/>
          <w:lang w:val="en-US"/>
        </w:rPr>
        <w:t>aga</w:t>
      </w:r>
      <w:r w:rsidR="00284CF8">
        <w:rPr>
          <w:rFonts w:eastAsia="Arial"/>
          <w:u w:val="none"/>
          <w:lang w:val="en-US"/>
        </w:rPr>
        <w:t>inst the third defendant</w:t>
      </w:r>
      <w:r w:rsidR="00B32C5D">
        <w:rPr>
          <w:rFonts w:eastAsia="Arial"/>
          <w:u w:val="none"/>
          <w:lang w:val="en-US"/>
        </w:rPr>
        <w:t xml:space="preserve"> only. </w:t>
      </w:r>
    </w:p>
    <w:p w14:paraId="55EE4869" w14:textId="6DE129D1" w:rsidR="006B6326" w:rsidRDefault="00BB3FCE" w:rsidP="006B6326">
      <w:pPr>
        <w:spacing w:line="480" w:lineRule="auto"/>
        <w:jc w:val="both"/>
        <w:rPr>
          <w:rFonts w:eastAsia="Arial"/>
          <w:u w:val="none"/>
          <w:lang w:val="en-US"/>
        </w:rPr>
      </w:pPr>
      <w:r>
        <w:rPr>
          <w:rFonts w:eastAsia="Arial"/>
          <w:u w:val="none"/>
          <w:lang w:val="en-US"/>
        </w:rPr>
        <w:t xml:space="preserve"> </w:t>
      </w:r>
    </w:p>
    <w:p w14:paraId="10FF5EF9" w14:textId="77777777" w:rsidR="00BD6FF7" w:rsidRPr="006B6326" w:rsidRDefault="00BD6FF7" w:rsidP="00BD6FF7">
      <w:pPr>
        <w:spacing w:line="480" w:lineRule="auto"/>
        <w:jc w:val="both"/>
        <w:rPr>
          <w:rFonts w:eastAsia="Arial"/>
          <w:i/>
          <w:iCs/>
          <w:u w:val="none"/>
          <w:lang w:val="en-US"/>
        </w:rPr>
      </w:pPr>
      <w:r w:rsidRPr="006B6326">
        <w:rPr>
          <w:rFonts w:eastAsia="Arial"/>
          <w:i/>
          <w:iCs/>
          <w:u w:val="none"/>
          <w:lang w:val="en-US"/>
        </w:rPr>
        <w:t>Background of the Claim</w:t>
      </w:r>
    </w:p>
    <w:p w14:paraId="2FEB3360" w14:textId="6DAFF894" w:rsidR="00BD6FF7" w:rsidRDefault="00BD6FF7" w:rsidP="00BD6FF7">
      <w:pPr>
        <w:spacing w:line="480" w:lineRule="auto"/>
        <w:jc w:val="both"/>
        <w:rPr>
          <w:rFonts w:eastAsia="Arial"/>
          <w:u w:val="none"/>
          <w:lang w:val="en-US"/>
        </w:rPr>
      </w:pPr>
      <w:r>
        <w:rPr>
          <w:rFonts w:eastAsia="Arial"/>
          <w:u w:val="none"/>
          <w:lang w:val="en-US"/>
        </w:rPr>
        <w:t>[</w:t>
      </w:r>
      <w:r w:rsidR="0047359B">
        <w:rPr>
          <w:rFonts w:eastAsia="Arial"/>
          <w:u w:val="none"/>
          <w:lang w:val="en-US"/>
        </w:rPr>
        <w:t>7</w:t>
      </w:r>
      <w:r>
        <w:rPr>
          <w:rFonts w:eastAsia="Arial"/>
          <w:u w:val="none"/>
          <w:lang w:val="en-US"/>
        </w:rPr>
        <w:t>]</w:t>
      </w:r>
      <w:r>
        <w:rPr>
          <w:rFonts w:eastAsia="Arial"/>
          <w:u w:val="none"/>
          <w:lang w:val="en-US"/>
        </w:rPr>
        <w:tab/>
        <w:t xml:space="preserve">Mr Moropana testified that on 3 June 2015 at 06h00 a taxi bumped into the back of the Putco Bus that he was driving. The Metro Police arrived on the scene and after preliminary investigations arrested him for reckless and negligent driving and driving without a licence.  The Metro Police took him to the police station where he was warned of his constitutional rights, formally charged and detained overnight. </w:t>
      </w:r>
    </w:p>
    <w:p w14:paraId="4DC62028" w14:textId="2CEC071E" w:rsidR="006B6326" w:rsidRDefault="006B6326" w:rsidP="006B6326">
      <w:pPr>
        <w:spacing w:line="480" w:lineRule="auto"/>
        <w:jc w:val="both"/>
        <w:rPr>
          <w:rFonts w:eastAsia="Arial"/>
          <w:i/>
          <w:iCs/>
          <w:u w:val="none"/>
          <w:lang w:val="en-US"/>
        </w:rPr>
      </w:pPr>
    </w:p>
    <w:p w14:paraId="75D9DE90" w14:textId="082A49B9" w:rsidR="00BD6FF7" w:rsidRDefault="00BD6FF7" w:rsidP="006B6326">
      <w:pPr>
        <w:spacing w:line="480" w:lineRule="auto"/>
        <w:jc w:val="both"/>
        <w:rPr>
          <w:rFonts w:eastAsia="Arial"/>
          <w:u w:val="none"/>
          <w:lang w:val="en-US"/>
        </w:rPr>
      </w:pPr>
      <w:r>
        <w:rPr>
          <w:rFonts w:eastAsia="Arial"/>
          <w:u w:val="none"/>
          <w:lang w:val="en-US"/>
        </w:rPr>
        <w:t>[</w:t>
      </w:r>
      <w:r w:rsidR="0047359B">
        <w:rPr>
          <w:rFonts w:eastAsia="Arial"/>
          <w:u w:val="none"/>
          <w:lang w:val="en-US"/>
        </w:rPr>
        <w:t>8</w:t>
      </w:r>
      <w:r>
        <w:rPr>
          <w:rFonts w:eastAsia="Arial"/>
          <w:u w:val="none"/>
          <w:lang w:val="en-US"/>
        </w:rPr>
        <w:t>]</w:t>
      </w:r>
      <w:r>
        <w:rPr>
          <w:rFonts w:eastAsia="Arial"/>
          <w:u w:val="none"/>
          <w:lang w:val="en-US"/>
        </w:rPr>
        <w:tab/>
        <w:t xml:space="preserve">Mr Moropana was not in agreement with the Metro Police Officer, Dennis Kgotsane (second defendant) over the charges that he was being charged with. Around </w:t>
      </w:r>
      <w:r w:rsidR="0000142D">
        <w:rPr>
          <w:rFonts w:eastAsia="Arial"/>
          <w:u w:val="none"/>
          <w:lang w:val="en-US"/>
        </w:rPr>
        <w:t>midday</w:t>
      </w:r>
      <w:r>
        <w:rPr>
          <w:rFonts w:eastAsia="Arial"/>
          <w:u w:val="none"/>
          <w:lang w:val="en-US"/>
        </w:rPr>
        <w:t xml:space="preserve"> his supervisor from Putco Bus Services arrived at the Police Station with his driver’s licence. It was given to Kgotsane in the presence of SAPS members. </w:t>
      </w:r>
      <w:r w:rsidR="007B3043">
        <w:rPr>
          <w:rFonts w:eastAsia="Arial"/>
          <w:u w:val="none"/>
          <w:lang w:val="en-US"/>
        </w:rPr>
        <w:t xml:space="preserve">Despite this </w:t>
      </w:r>
      <w:r>
        <w:rPr>
          <w:rFonts w:eastAsia="Arial"/>
          <w:u w:val="none"/>
          <w:lang w:val="en-US"/>
        </w:rPr>
        <w:t xml:space="preserve">Kgotsane </w:t>
      </w:r>
      <w:r w:rsidR="007B3043">
        <w:rPr>
          <w:rFonts w:eastAsia="Arial"/>
          <w:u w:val="none"/>
          <w:lang w:val="en-US"/>
        </w:rPr>
        <w:t xml:space="preserve">wrote </w:t>
      </w:r>
      <w:r>
        <w:rPr>
          <w:rFonts w:eastAsia="Arial"/>
          <w:u w:val="none"/>
          <w:lang w:val="en-US"/>
        </w:rPr>
        <w:t>numerous statements</w:t>
      </w:r>
      <w:r w:rsidR="004E1F35">
        <w:rPr>
          <w:rFonts w:eastAsia="Arial"/>
          <w:u w:val="none"/>
          <w:lang w:val="en-US"/>
        </w:rPr>
        <w:t xml:space="preserve"> and </w:t>
      </w:r>
      <w:r>
        <w:rPr>
          <w:rFonts w:eastAsia="Arial"/>
          <w:u w:val="none"/>
          <w:lang w:val="en-US"/>
        </w:rPr>
        <w:t xml:space="preserve">together with two </w:t>
      </w:r>
      <w:r w:rsidR="004E1F35">
        <w:rPr>
          <w:rFonts w:eastAsia="Arial"/>
          <w:u w:val="none"/>
          <w:lang w:val="en-US"/>
        </w:rPr>
        <w:t>M</w:t>
      </w:r>
      <w:r>
        <w:rPr>
          <w:rFonts w:eastAsia="Arial"/>
          <w:u w:val="none"/>
          <w:lang w:val="en-US"/>
        </w:rPr>
        <w:t xml:space="preserve">etro </w:t>
      </w:r>
      <w:r w:rsidR="004E1F35">
        <w:rPr>
          <w:rFonts w:eastAsia="Arial"/>
          <w:u w:val="none"/>
          <w:lang w:val="en-US"/>
        </w:rPr>
        <w:t>Police O</w:t>
      </w:r>
      <w:r>
        <w:rPr>
          <w:rFonts w:eastAsia="Arial"/>
          <w:u w:val="none"/>
          <w:lang w:val="en-US"/>
        </w:rPr>
        <w:t xml:space="preserve">fficers escorted him to the police cells where </w:t>
      </w:r>
      <w:r w:rsidR="004E1F35">
        <w:rPr>
          <w:rFonts w:eastAsia="Arial"/>
          <w:u w:val="none"/>
          <w:lang w:val="en-US"/>
        </w:rPr>
        <w:t xml:space="preserve">they </w:t>
      </w:r>
      <w:r w:rsidR="00A9144E">
        <w:rPr>
          <w:rFonts w:eastAsia="Arial"/>
          <w:u w:val="none"/>
          <w:lang w:val="en-US"/>
        </w:rPr>
        <w:t xml:space="preserve">detained him. </w:t>
      </w:r>
      <w:r>
        <w:rPr>
          <w:rFonts w:eastAsia="Arial"/>
          <w:u w:val="none"/>
          <w:lang w:val="en-US"/>
        </w:rPr>
        <w:t xml:space="preserve"> </w:t>
      </w:r>
    </w:p>
    <w:p w14:paraId="036DD4E7" w14:textId="77777777" w:rsidR="00BD6FF7" w:rsidRDefault="00BD6FF7" w:rsidP="00BD6FF7">
      <w:pPr>
        <w:spacing w:line="480" w:lineRule="auto"/>
        <w:jc w:val="both"/>
        <w:rPr>
          <w:rFonts w:eastAsia="Arial"/>
          <w:u w:val="none"/>
          <w:lang w:val="en-US"/>
        </w:rPr>
      </w:pPr>
    </w:p>
    <w:p w14:paraId="3782F896" w14:textId="2D11DA2A" w:rsidR="00BD6FF7" w:rsidRDefault="00BD6FF7" w:rsidP="00BD6FF7">
      <w:pPr>
        <w:spacing w:line="480" w:lineRule="auto"/>
        <w:jc w:val="both"/>
        <w:rPr>
          <w:rFonts w:eastAsia="Arial"/>
          <w:u w:val="none"/>
          <w:lang w:val="en-US"/>
        </w:rPr>
      </w:pPr>
      <w:r>
        <w:rPr>
          <w:rFonts w:eastAsia="Arial"/>
          <w:u w:val="none"/>
          <w:lang w:val="en-US"/>
        </w:rPr>
        <w:t>[</w:t>
      </w:r>
      <w:r w:rsidR="0047359B">
        <w:rPr>
          <w:rFonts w:eastAsia="Arial"/>
          <w:u w:val="none"/>
          <w:lang w:val="en-US"/>
        </w:rPr>
        <w:t>9</w:t>
      </w:r>
      <w:r>
        <w:rPr>
          <w:rFonts w:eastAsia="Arial"/>
          <w:u w:val="none"/>
          <w:lang w:val="en-US"/>
        </w:rPr>
        <w:t>]</w:t>
      </w:r>
      <w:r>
        <w:rPr>
          <w:rFonts w:eastAsia="Arial"/>
          <w:u w:val="none"/>
          <w:lang w:val="en-US"/>
        </w:rPr>
        <w:tab/>
        <w:t xml:space="preserve">At 20h00 another police officer from SAPS took his warning statement and his </w:t>
      </w:r>
      <w:r w:rsidR="0000142D">
        <w:rPr>
          <w:rFonts w:eastAsia="Arial"/>
          <w:u w:val="none"/>
          <w:lang w:val="en-US"/>
        </w:rPr>
        <w:t>fingerprints</w:t>
      </w:r>
      <w:r>
        <w:rPr>
          <w:rFonts w:eastAsia="Arial"/>
          <w:u w:val="none"/>
          <w:lang w:val="en-US"/>
        </w:rPr>
        <w:t xml:space="preserve">. </w:t>
      </w:r>
      <w:r w:rsidR="0000142D">
        <w:rPr>
          <w:rFonts w:eastAsia="Arial"/>
          <w:u w:val="none"/>
          <w:lang w:val="en-US"/>
        </w:rPr>
        <w:t>The next day o</w:t>
      </w:r>
      <w:r>
        <w:rPr>
          <w:rFonts w:eastAsia="Arial"/>
          <w:u w:val="none"/>
          <w:lang w:val="en-US"/>
        </w:rPr>
        <w:t xml:space="preserve">n 4 June 2015 </w:t>
      </w:r>
      <w:r w:rsidR="0000142D">
        <w:rPr>
          <w:rFonts w:eastAsia="Arial"/>
          <w:u w:val="none"/>
          <w:lang w:val="en-US"/>
        </w:rPr>
        <w:t xml:space="preserve">he was </w:t>
      </w:r>
      <w:r>
        <w:rPr>
          <w:rFonts w:eastAsia="Arial"/>
          <w:u w:val="none"/>
          <w:lang w:val="en-US"/>
        </w:rPr>
        <w:t>taken by the S</w:t>
      </w:r>
      <w:r w:rsidR="0000142D">
        <w:rPr>
          <w:rFonts w:eastAsia="Arial"/>
          <w:u w:val="none"/>
          <w:lang w:val="en-US"/>
        </w:rPr>
        <w:t xml:space="preserve">APS </w:t>
      </w:r>
      <w:r>
        <w:rPr>
          <w:rFonts w:eastAsia="Arial"/>
          <w:u w:val="none"/>
          <w:lang w:val="en-US"/>
        </w:rPr>
        <w:t xml:space="preserve">to </w:t>
      </w:r>
      <w:r w:rsidR="0000142D">
        <w:rPr>
          <w:rFonts w:eastAsia="Arial"/>
          <w:u w:val="none"/>
          <w:lang w:val="en-US"/>
        </w:rPr>
        <w:t>the Magistrate C</w:t>
      </w:r>
      <w:r>
        <w:rPr>
          <w:rFonts w:eastAsia="Arial"/>
          <w:u w:val="none"/>
          <w:lang w:val="en-US"/>
        </w:rPr>
        <w:t>ourt</w:t>
      </w:r>
      <w:r w:rsidR="0000142D">
        <w:rPr>
          <w:rFonts w:eastAsia="Arial"/>
          <w:u w:val="none"/>
          <w:lang w:val="en-US"/>
        </w:rPr>
        <w:t>. S</w:t>
      </w:r>
      <w:r>
        <w:rPr>
          <w:rFonts w:eastAsia="Arial"/>
          <w:u w:val="none"/>
          <w:lang w:val="en-US"/>
        </w:rPr>
        <w:t xml:space="preserve">ubsequently </w:t>
      </w:r>
      <w:r w:rsidR="0000142D">
        <w:rPr>
          <w:rFonts w:eastAsia="Arial"/>
          <w:u w:val="none"/>
          <w:lang w:val="en-US"/>
        </w:rPr>
        <w:t xml:space="preserve">he was </w:t>
      </w:r>
      <w:r>
        <w:rPr>
          <w:rFonts w:eastAsia="Arial"/>
          <w:u w:val="none"/>
          <w:lang w:val="en-US"/>
        </w:rPr>
        <w:t xml:space="preserve">released around 15h00 without appearing before the </w:t>
      </w:r>
      <w:r w:rsidR="0000142D">
        <w:rPr>
          <w:rFonts w:eastAsia="Arial"/>
          <w:u w:val="none"/>
          <w:lang w:val="en-US"/>
        </w:rPr>
        <w:t>M</w:t>
      </w:r>
      <w:r>
        <w:rPr>
          <w:rFonts w:eastAsia="Arial"/>
          <w:u w:val="none"/>
          <w:lang w:val="en-US"/>
        </w:rPr>
        <w:t xml:space="preserve">agistrate. He was informed that the charges were dropped. </w:t>
      </w:r>
      <w:r w:rsidR="00C56B3D">
        <w:rPr>
          <w:rFonts w:eastAsia="Arial"/>
          <w:u w:val="none"/>
          <w:lang w:val="en-US"/>
        </w:rPr>
        <w:t xml:space="preserve">He went back to work after a day off. However, three weeks later he fought with a colleague who called him a ‘bandit’ because he had been arrested. </w:t>
      </w:r>
      <w:r w:rsidR="000A6136">
        <w:rPr>
          <w:rFonts w:eastAsia="Arial"/>
          <w:u w:val="none"/>
          <w:lang w:val="en-US"/>
        </w:rPr>
        <w:t>As a result of the fighting his colleague and him were</w:t>
      </w:r>
      <w:r w:rsidR="00C56B3D">
        <w:rPr>
          <w:rFonts w:eastAsia="Arial"/>
          <w:u w:val="none"/>
          <w:lang w:val="en-US"/>
        </w:rPr>
        <w:t xml:space="preserve"> </w:t>
      </w:r>
      <w:r w:rsidR="00C56B3D">
        <w:rPr>
          <w:rFonts w:eastAsia="Arial"/>
          <w:u w:val="none"/>
          <w:lang w:val="en-US"/>
        </w:rPr>
        <w:lastRenderedPageBreak/>
        <w:t>suspended</w:t>
      </w:r>
      <w:r w:rsidR="000A6136">
        <w:rPr>
          <w:rFonts w:eastAsia="Arial"/>
          <w:u w:val="none"/>
          <w:lang w:val="en-US"/>
        </w:rPr>
        <w:t>. A d</w:t>
      </w:r>
      <w:r w:rsidR="00C56B3D">
        <w:rPr>
          <w:rFonts w:eastAsia="Arial"/>
          <w:u w:val="none"/>
          <w:lang w:val="en-US"/>
        </w:rPr>
        <w:t xml:space="preserve">isciplinary enquiry </w:t>
      </w:r>
      <w:r w:rsidR="000A6136">
        <w:rPr>
          <w:rFonts w:eastAsia="Arial"/>
          <w:u w:val="none"/>
          <w:lang w:val="en-US"/>
        </w:rPr>
        <w:t xml:space="preserve">was </w:t>
      </w:r>
      <w:r w:rsidR="0039179C">
        <w:rPr>
          <w:rFonts w:eastAsia="Arial"/>
          <w:u w:val="none"/>
          <w:lang w:val="en-US"/>
        </w:rPr>
        <w:t>conducted,</w:t>
      </w:r>
      <w:r w:rsidR="000A6136">
        <w:rPr>
          <w:rFonts w:eastAsia="Arial"/>
          <w:u w:val="none"/>
          <w:lang w:val="en-US"/>
        </w:rPr>
        <w:t xml:space="preserve"> and </w:t>
      </w:r>
      <w:r w:rsidR="001D73D9">
        <w:rPr>
          <w:rFonts w:eastAsia="Arial"/>
          <w:u w:val="none"/>
          <w:lang w:val="en-US"/>
        </w:rPr>
        <w:t>both</w:t>
      </w:r>
      <w:r w:rsidR="000A6136">
        <w:rPr>
          <w:rFonts w:eastAsia="Arial"/>
          <w:u w:val="none"/>
          <w:lang w:val="en-US"/>
        </w:rPr>
        <w:t xml:space="preserve"> </w:t>
      </w:r>
      <w:r w:rsidR="00C56B3D">
        <w:rPr>
          <w:rFonts w:eastAsia="Arial"/>
          <w:u w:val="none"/>
          <w:lang w:val="en-US"/>
        </w:rPr>
        <w:t xml:space="preserve">were </w:t>
      </w:r>
      <w:r w:rsidR="001D73D9">
        <w:rPr>
          <w:rFonts w:eastAsia="Arial"/>
          <w:u w:val="none"/>
          <w:lang w:val="en-US"/>
        </w:rPr>
        <w:t xml:space="preserve">subsequently </w:t>
      </w:r>
      <w:r w:rsidR="00C56B3D">
        <w:rPr>
          <w:rFonts w:eastAsia="Arial"/>
          <w:u w:val="none"/>
          <w:lang w:val="en-US"/>
        </w:rPr>
        <w:t>dismissed from their employment at Putco</w:t>
      </w:r>
      <w:r w:rsidR="008C728A">
        <w:rPr>
          <w:rFonts w:eastAsia="Arial"/>
          <w:u w:val="none"/>
          <w:lang w:val="en-US"/>
        </w:rPr>
        <w:t xml:space="preserve"> Bus Services in July 2015</w:t>
      </w:r>
      <w:r w:rsidR="000A6136">
        <w:rPr>
          <w:rFonts w:eastAsia="Arial"/>
          <w:u w:val="none"/>
          <w:lang w:val="en-US"/>
        </w:rPr>
        <w:t xml:space="preserve"> because the</w:t>
      </w:r>
      <w:r w:rsidR="00C56B3D">
        <w:rPr>
          <w:rFonts w:eastAsia="Arial"/>
          <w:u w:val="none"/>
          <w:lang w:val="en-US"/>
        </w:rPr>
        <w:t xml:space="preserve"> company maintains a zero-tolerance fight policy. Mr Moropane concedes that his dismissal was due to his own conduct and not that of SAPS. </w:t>
      </w:r>
      <w:r w:rsidR="007B3043">
        <w:rPr>
          <w:rFonts w:eastAsia="Arial"/>
          <w:u w:val="none"/>
          <w:lang w:val="en-US"/>
        </w:rPr>
        <w:t xml:space="preserve">He agrees that had he not fought with his colleague he would still be employed. </w:t>
      </w:r>
    </w:p>
    <w:p w14:paraId="630F0400" w14:textId="27EB142F" w:rsidR="007B3043" w:rsidRDefault="007B3043" w:rsidP="00BD6FF7">
      <w:pPr>
        <w:spacing w:line="480" w:lineRule="auto"/>
        <w:jc w:val="both"/>
        <w:rPr>
          <w:rFonts w:eastAsia="Arial"/>
          <w:u w:val="none"/>
          <w:lang w:val="en-US"/>
        </w:rPr>
      </w:pPr>
    </w:p>
    <w:p w14:paraId="447FFF64" w14:textId="39B9E113" w:rsidR="00DA5D14" w:rsidRDefault="00284CF8" w:rsidP="00DA5D14">
      <w:pPr>
        <w:spacing w:line="480" w:lineRule="auto"/>
        <w:jc w:val="both"/>
        <w:rPr>
          <w:rFonts w:eastAsia="Arial"/>
          <w:u w:val="none"/>
          <w:lang w:val="en-US"/>
        </w:rPr>
      </w:pPr>
      <w:r>
        <w:rPr>
          <w:rFonts w:eastAsia="Arial"/>
          <w:u w:val="none"/>
          <w:lang w:val="en-US"/>
        </w:rPr>
        <w:t xml:space="preserve"> </w:t>
      </w:r>
      <w:r w:rsidR="003347C9">
        <w:rPr>
          <w:rFonts w:eastAsia="Arial"/>
          <w:u w:val="none"/>
          <w:lang w:val="en-US"/>
        </w:rPr>
        <w:t>[</w:t>
      </w:r>
      <w:r w:rsidR="0047359B">
        <w:rPr>
          <w:rFonts w:eastAsia="Arial"/>
          <w:u w:val="none"/>
          <w:lang w:val="en-US"/>
        </w:rPr>
        <w:t>10</w:t>
      </w:r>
      <w:r w:rsidR="00DA5D14">
        <w:rPr>
          <w:rFonts w:eastAsia="Arial"/>
          <w:u w:val="none"/>
          <w:lang w:val="en-US"/>
        </w:rPr>
        <w:t>]</w:t>
      </w:r>
      <w:r w:rsidR="00DA5D14">
        <w:rPr>
          <w:rFonts w:eastAsia="Arial"/>
          <w:u w:val="none"/>
          <w:lang w:val="en-US"/>
        </w:rPr>
        <w:tab/>
        <w:t xml:space="preserve">In </w:t>
      </w:r>
      <w:r w:rsidR="00DA5D14" w:rsidRPr="005339E2">
        <w:rPr>
          <w:rFonts w:eastAsia="Arial"/>
          <w:b/>
          <w:bCs/>
          <w:i/>
          <w:iCs/>
          <w:u w:val="none"/>
          <w:lang w:val="en-US"/>
        </w:rPr>
        <w:t>Mvu v Minister of safety &amp; Security and Another</w:t>
      </w:r>
      <w:r w:rsidR="00DA5D14">
        <w:rPr>
          <w:rFonts w:eastAsia="Arial"/>
          <w:u w:val="none"/>
          <w:lang w:val="en-US"/>
        </w:rPr>
        <w:t xml:space="preserve"> 2009 (6) SA 82 at para 10, the court referring to </w:t>
      </w:r>
      <w:r w:rsidR="00DA5D14" w:rsidRPr="005339E2">
        <w:rPr>
          <w:rFonts w:eastAsia="Arial"/>
          <w:b/>
          <w:bCs/>
          <w:i/>
          <w:iCs/>
          <w:u w:val="none"/>
          <w:lang w:val="en-US"/>
        </w:rPr>
        <w:t>Hofmeryr v Minister of Justice and Another</w:t>
      </w:r>
      <w:r w:rsidR="00DA5D14">
        <w:rPr>
          <w:rFonts w:eastAsia="Arial"/>
          <w:u w:val="none"/>
          <w:lang w:val="en-US"/>
        </w:rPr>
        <w:t xml:space="preserve"> 1992 (3) SA 108 (C) held:</w:t>
      </w:r>
    </w:p>
    <w:p w14:paraId="7D758B26" w14:textId="2FFB3052" w:rsidR="00DA5D14" w:rsidRPr="005339E2" w:rsidRDefault="0039179C" w:rsidP="00DA5D14">
      <w:pPr>
        <w:spacing w:line="480" w:lineRule="auto"/>
        <w:ind w:left="720"/>
        <w:jc w:val="both"/>
        <w:rPr>
          <w:rFonts w:eastAsia="Arial"/>
          <w:sz w:val="22"/>
          <w:szCs w:val="22"/>
          <w:u w:val="none"/>
          <w:lang w:val="en-US"/>
        </w:rPr>
      </w:pPr>
      <w:r>
        <w:rPr>
          <w:rFonts w:eastAsia="Arial"/>
          <w:sz w:val="22"/>
          <w:szCs w:val="22"/>
          <w:u w:val="none"/>
          <w:lang w:val="en-US"/>
        </w:rPr>
        <w:t>‘</w:t>
      </w:r>
      <w:r w:rsidR="00DA5D14" w:rsidRPr="005339E2">
        <w:rPr>
          <w:rFonts w:eastAsia="Arial"/>
          <w:sz w:val="22"/>
          <w:szCs w:val="22"/>
          <w:u w:val="none"/>
          <w:lang w:val="en-US"/>
        </w:rPr>
        <w:t>that even where an arrest is lawful, a police officer must apply his mind to the arrestee’s detention and the circumstances relating thereto and that the failure by a police officer properly to do so, is unlawful… It seems to me that, if a police officer must apply his or her mind to the circumstances relating to a person’s detention, this includes applying his or her mind to the question of whether detention is necessary at all.</w:t>
      </w:r>
      <w:r>
        <w:rPr>
          <w:rFonts w:eastAsia="Arial"/>
          <w:sz w:val="22"/>
          <w:szCs w:val="22"/>
          <w:u w:val="none"/>
          <w:lang w:val="en-US"/>
        </w:rPr>
        <w:t>’</w:t>
      </w:r>
    </w:p>
    <w:p w14:paraId="21681942" w14:textId="77777777" w:rsidR="00DA5D14" w:rsidRDefault="00DA5D14" w:rsidP="00DA5D14">
      <w:pPr>
        <w:spacing w:line="480" w:lineRule="auto"/>
        <w:jc w:val="both"/>
        <w:rPr>
          <w:rFonts w:eastAsia="Arial"/>
          <w:i/>
          <w:iCs/>
          <w:u w:val="none"/>
          <w:lang w:val="en-US"/>
        </w:rPr>
      </w:pPr>
    </w:p>
    <w:p w14:paraId="319DB48C" w14:textId="77777777" w:rsidR="00DA5D14" w:rsidRDefault="00DA5D14" w:rsidP="00DA5D14">
      <w:pPr>
        <w:spacing w:line="480" w:lineRule="auto"/>
        <w:jc w:val="both"/>
        <w:rPr>
          <w:rFonts w:eastAsia="Arial"/>
          <w:i/>
          <w:iCs/>
          <w:u w:val="none"/>
          <w:lang w:val="en-US"/>
        </w:rPr>
      </w:pPr>
    </w:p>
    <w:p w14:paraId="5C5F4123" w14:textId="2DF205E4" w:rsidR="000839C7" w:rsidRDefault="00B50D8C" w:rsidP="006A45AF">
      <w:pPr>
        <w:spacing w:line="480" w:lineRule="auto"/>
        <w:jc w:val="both"/>
        <w:rPr>
          <w:rFonts w:eastAsia="Arial"/>
          <w:u w:val="none"/>
          <w:lang w:val="en-US"/>
        </w:rPr>
      </w:pPr>
      <w:r>
        <w:rPr>
          <w:rFonts w:eastAsia="Arial"/>
          <w:u w:val="none"/>
          <w:lang w:val="en-US"/>
        </w:rPr>
        <w:t>[1</w:t>
      </w:r>
      <w:r w:rsidR="0047359B">
        <w:rPr>
          <w:rFonts w:eastAsia="Arial"/>
          <w:u w:val="none"/>
          <w:lang w:val="en-US"/>
        </w:rPr>
        <w:t>1</w:t>
      </w:r>
      <w:r>
        <w:rPr>
          <w:rFonts w:eastAsia="Arial"/>
          <w:u w:val="none"/>
          <w:lang w:val="en-US"/>
        </w:rPr>
        <w:t>]</w:t>
      </w:r>
      <w:r>
        <w:rPr>
          <w:rFonts w:eastAsia="Arial"/>
          <w:u w:val="none"/>
          <w:lang w:val="en-US"/>
        </w:rPr>
        <w:tab/>
        <w:t>Whether the detention was necessary at all</w:t>
      </w:r>
      <w:r w:rsidR="00E42E8E">
        <w:rPr>
          <w:rFonts w:eastAsia="Arial"/>
          <w:u w:val="none"/>
          <w:lang w:val="en-US"/>
        </w:rPr>
        <w:t>,</w:t>
      </w:r>
      <w:r>
        <w:rPr>
          <w:rFonts w:eastAsia="Arial"/>
          <w:u w:val="none"/>
          <w:lang w:val="en-US"/>
        </w:rPr>
        <w:t xml:space="preserve"> places </w:t>
      </w:r>
      <w:r w:rsidR="00EB743A">
        <w:rPr>
          <w:rFonts w:eastAsia="Arial"/>
          <w:u w:val="none"/>
          <w:lang w:val="en-US"/>
        </w:rPr>
        <w:t xml:space="preserve">an </w:t>
      </w:r>
      <w:r>
        <w:rPr>
          <w:rFonts w:eastAsia="Arial"/>
          <w:u w:val="none"/>
          <w:lang w:val="en-US"/>
        </w:rPr>
        <w:t>onus on the first and second</w:t>
      </w:r>
      <w:r w:rsidR="00E339A6">
        <w:rPr>
          <w:rFonts w:eastAsia="Arial"/>
          <w:u w:val="none"/>
          <w:lang w:val="en-US"/>
        </w:rPr>
        <w:t xml:space="preserve"> </w:t>
      </w:r>
      <w:r>
        <w:rPr>
          <w:rFonts w:eastAsia="Arial"/>
          <w:u w:val="none"/>
          <w:lang w:val="en-US"/>
        </w:rPr>
        <w:t xml:space="preserve">defendant </w:t>
      </w:r>
      <w:r w:rsidR="00EB743A">
        <w:rPr>
          <w:rFonts w:eastAsia="Arial"/>
          <w:u w:val="none"/>
          <w:lang w:val="en-US"/>
        </w:rPr>
        <w:t xml:space="preserve">who exercised a discretion in this regard and against whom the </w:t>
      </w:r>
      <w:r w:rsidR="008B5E1B">
        <w:rPr>
          <w:rFonts w:eastAsia="Arial"/>
          <w:u w:val="none"/>
          <w:lang w:val="en-US"/>
        </w:rPr>
        <w:t>Plaintiff</w:t>
      </w:r>
      <w:r w:rsidR="00E339A6">
        <w:rPr>
          <w:rFonts w:eastAsia="Arial"/>
          <w:u w:val="none"/>
          <w:lang w:val="en-US"/>
        </w:rPr>
        <w:t xml:space="preserve"> </w:t>
      </w:r>
      <w:r w:rsidR="00EB743A">
        <w:rPr>
          <w:rFonts w:eastAsia="Arial"/>
          <w:u w:val="none"/>
          <w:lang w:val="en-US"/>
        </w:rPr>
        <w:t xml:space="preserve">withdrew charges. </w:t>
      </w:r>
      <w:r>
        <w:rPr>
          <w:rFonts w:eastAsia="Arial"/>
          <w:u w:val="none"/>
          <w:lang w:val="en-US"/>
        </w:rPr>
        <w:t xml:space="preserve">Advocate Dlamini for the </w:t>
      </w:r>
      <w:r w:rsidR="008B5E1B">
        <w:rPr>
          <w:rFonts w:eastAsia="Arial"/>
          <w:u w:val="none"/>
          <w:lang w:val="en-US"/>
        </w:rPr>
        <w:t>Plaintiff</w:t>
      </w:r>
      <w:r>
        <w:rPr>
          <w:rFonts w:eastAsia="Arial"/>
          <w:u w:val="none"/>
          <w:lang w:val="en-US"/>
        </w:rPr>
        <w:t xml:space="preserve"> </w:t>
      </w:r>
      <w:r w:rsidR="00EB743A">
        <w:rPr>
          <w:rFonts w:eastAsia="Arial"/>
          <w:u w:val="none"/>
          <w:lang w:val="en-US"/>
        </w:rPr>
        <w:t xml:space="preserve">submitted </w:t>
      </w:r>
      <w:r>
        <w:rPr>
          <w:rFonts w:eastAsia="Arial"/>
          <w:u w:val="none"/>
          <w:lang w:val="en-US"/>
        </w:rPr>
        <w:t>that the conduct of the police was harsh</w:t>
      </w:r>
      <w:r w:rsidR="009C0462">
        <w:rPr>
          <w:rFonts w:eastAsia="Arial"/>
          <w:u w:val="none"/>
          <w:lang w:val="en-US"/>
        </w:rPr>
        <w:t xml:space="preserve"> in continuing the further detention of the </w:t>
      </w:r>
      <w:r w:rsidR="008B5E1B">
        <w:rPr>
          <w:rFonts w:eastAsia="Arial"/>
          <w:u w:val="none"/>
          <w:lang w:val="en-US"/>
        </w:rPr>
        <w:t>Plaintiff</w:t>
      </w:r>
      <w:r>
        <w:rPr>
          <w:rFonts w:eastAsia="Arial"/>
          <w:u w:val="none"/>
          <w:lang w:val="en-US"/>
        </w:rPr>
        <w:t xml:space="preserve">. The police could have opted for less </w:t>
      </w:r>
      <w:r w:rsidR="00E40E49">
        <w:rPr>
          <w:rFonts w:eastAsia="Arial"/>
          <w:u w:val="none"/>
          <w:lang w:val="en-US"/>
        </w:rPr>
        <w:t>intrusive measures</w:t>
      </w:r>
      <w:r>
        <w:rPr>
          <w:rFonts w:eastAsia="Arial"/>
          <w:u w:val="none"/>
          <w:lang w:val="en-US"/>
        </w:rPr>
        <w:t xml:space="preserve"> to secure the </w:t>
      </w:r>
      <w:r w:rsidR="008B5E1B">
        <w:rPr>
          <w:rFonts w:eastAsia="Arial"/>
          <w:u w:val="none"/>
          <w:lang w:val="en-US"/>
        </w:rPr>
        <w:t>Plaintiff</w:t>
      </w:r>
      <w:r>
        <w:rPr>
          <w:rFonts w:eastAsia="Arial"/>
          <w:u w:val="none"/>
          <w:lang w:val="en-US"/>
        </w:rPr>
        <w:t>’s appearance at court</w:t>
      </w:r>
      <w:r w:rsidR="00EB743A">
        <w:rPr>
          <w:rFonts w:eastAsia="Arial"/>
          <w:u w:val="none"/>
          <w:lang w:val="en-US"/>
        </w:rPr>
        <w:t xml:space="preserve"> because the </w:t>
      </w:r>
      <w:r w:rsidR="008B5E1B">
        <w:rPr>
          <w:rFonts w:eastAsia="Arial"/>
          <w:u w:val="none"/>
          <w:lang w:val="en-US"/>
        </w:rPr>
        <w:t>Plaintiff</w:t>
      </w:r>
      <w:r w:rsidR="00EB743A">
        <w:rPr>
          <w:rFonts w:eastAsia="Arial"/>
          <w:u w:val="none"/>
          <w:lang w:val="en-US"/>
        </w:rPr>
        <w:t xml:space="preserve"> </w:t>
      </w:r>
      <w:r>
        <w:rPr>
          <w:rFonts w:eastAsia="Arial"/>
          <w:u w:val="none"/>
          <w:lang w:val="en-US"/>
        </w:rPr>
        <w:t>had provided the police with his physical address</w:t>
      </w:r>
      <w:r w:rsidR="0039179C">
        <w:rPr>
          <w:rFonts w:eastAsia="Arial"/>
          <w:u w:val="none"/>
          <w:lang w:val="en-US"/>
        </w:rPr>
        <w:t xml:space="preserve"> and </w:t>
      </w:r>
      <w:r>
        <w:rPr>
          <w:rFonts w:eastAsia="Arial"/>
          <w:u w:val="none"/>
          <w:lang w:val="en-US"/>
        </w:rPr>
        <w:t>his identity</w:t>
      </w:r>
      <w:r w:rsidR="0039179C">
        <w:rPr>
          <w:rFonts w:eastAsia="Arial"/>
          <w:u w:val="none"/>
          <w:lang w:val="en-US"/>
        </w:rPr>
        <w:t xml:space="preserve">. </w:t>
      </w:r>
      <w:r>
        <w:rPr>
          <w:rFonts w:eastAsia="Arial"/>
          <w:u w:val="none"/>
          <w:lang w:val="en-US"/>
        </w:rPr>
        <w:t xml:space="preserve">Moreover, his employer was known, and his supervisor was there with him when </w:t>
      </w:r>
      <w:r w:rsidR="0039179C">
        <w:rPr>
          <w:rFonts w:eastAsia="Arial"/>
          <w:u w:val="none"/>
          <w:lang w:val="en-US"/>
        </w:rPr>
        <w:t>he was</w:t>
      </w:r>
      <w:r>
        <w:rPr>
          <w:rFonts w:eastAsia="Arial"/>
          <w:u w:val="none"/>
          <w:lang w:val="en-US"/>
        </w:rPr>
        <w:t xml:space="preserve"> detained. If the police had applied their mind, he could have been released on bail or warning. </w:t>
      </w:r>
    </w:p>
    <w:p w14:paraId="36E2FE79" w14:textId="149CD773" w:rsidR="00E42E8E" w:rsidRDefault="00E42E8E" w:rsidP="006A45AF">
      <w:pPr>
        <w:spacing w:line="480" w:lineRule="auto"/>
        <w:jc w:val="both"/>
        <w:rPr>
          <w:rFonts w:eastAsia="Arial"/>
          <w:u w:val="none"/>
          <w:lang w:val="en-US"/>
        </w:rPr>
      </w:pPr>
    </w:p>
    <w:p w14:paraId="738CC2AF" w14:textId="77777777" w:rsidR="009C0462" w:rsidRDefault="009C0462" w:rsidP="00EB743A">
      <w:pPr>
        <w:spacing w:line="480" w:lineRule="auto"/>
        <w:jc w:val="both"/>
        <w:rPr>
          <w:rFonts w:eastAsia="Arial"/>
          <w:color w:val="FF0000"/>
          <w:u w:val="none"/>
          <w:lang w:val="en-US"/>
        </w:rPr>
      </w:pPr>
    </w:p>
    <w:p w14:paraId="162634B6" w14:textId="520EFAFA" w:rsidR="00C26FA3" w:rsidRDefault="00EB743A" w:rsidP="00C26FA3">
      <w:pPr>
        <w:spacing w:line="480" w:lineRule="auto"/>
        <w:jc w:val="both"/>
        <w:rPr>
          <w:rFonts w:eastAsia="Arial"/>
          <w:u w:val="none"/>
          <w:lang w:val="en-US"/>
        </w:rPr>
      </w:pPr>
      <w:r>
        <w:rPr>
          <w:rFonts w:eastAsia="Arial"/>
          <w:u w:val="none"/>
          <w:lang w:val="en-US"/>
        </w:rPr>
        <w:t>[1</w:t>
      </w:r>
      <w:r w:rsidR="0047359B">
        <w:rPr>
          <w:rFonts w:eastAsia="Arial"/>
          <w:u w:val="none"/>
          <w:lang w:val="en-US"/>
        </w:rPr>
        <w:t>2</w:t>
      </w:r>
      <w:r>
        <w:rPr>
          <w:rFonts w:eastAsia="Arial"/>
          <w:u w:val="none"/>
          <w:lang w:val="en-US"/>
        </w:rPr>
        <w:t>]</w:t>
      </w:r>
      <w:r w:rsidR="00E339A6">
        <w:rPr>
          <w:rFonts w:eastAsia="Arial"/>
          <w:u w:val="none"/>
          <w:lang w:val="en-US"/>
        </w:rPr>
        <w:tab/>
      </w:r>
      <w:r>
        <w:rPr>
          <w:rFonts w:eastAsia="Arial"/>
          <w:u w:val="none"/>
          <w:lang w:val="en-US"/>
        </w:rPr>
        <w:t xml:space="preserve">To </w:t>
      </w:r>
      <w:r w:rsidR="00E42E8E">
        <w:rPr>
          <w:rFonts w:eastAsia="Arial"/>
          <w:u w:val="none"/>
          <w:lang w:val="en-US"/>
        </w:rPr>
        <w:t xml:space="preserve">what </w:t>
      </w:r>
      <w:r>
        <w:rPr>
          <w:rFonts w:eastAsia="Arial"/>
          <w:u w:val="none"/>
          <w:lang w:val="en-US"/>
        </w:rPr>
        <w:t xml:space="preserve">extent </w:t>
      </w:r>
      <w:r w:rsidR="00E42E8E">
        <w:rPr>
          <w:rFonts w:eastAsia="Arial"/>
          <w:u w:val="none"/>
          <w:lang w:val="en-US"/>
        </w:rPr>
        <w:t xml:space="preserve">should a duty rest on the third defendant to </w:t>
      </w:r>
      <w:r>
        <w:rPr>
          <w:rFonts w:eastAsia="Arial"/>
          <w:u w:val="none"/>
          <w:lang w:val="en-US"/>
        </w:rPr>
        <w:t xml:space="preserve">exercise a discretion </w:t>
      </w:r>
      <w:r w:rsidR="00E42E8E">
        <w:rPr>
          <w:rFonts w:eastAsia="Arial"/>
          <w:u w:val="none"/>
          <w:lang w:val="en-US"/>
        </w:rPr>
        <w:t xml:space="preserve">regarding the </w:t>
      </w:r>
      <w:r>
        <w:rPr>
          <w:rFonts w:eastAsia="Arial"/>
          <w:u w:val="none"/>
          <w:lang w:val="en-US"/>
        </w:rPr>
        <w:t xml:space="preserve">continued detention of the </w:t>
      </w:r>
      <w:r w:rsidR="008B5E1B">
        <w:rPr>
          <w:rFonts w:eastAsia="Arial"/>
          <w:u w:val="none"/>
          <w:lang w:val="en-US"/>
        </w:rPr>
        <w:t>Plaintiff</w:t>
      </w:r>
      <w:r w:rsidR="00E42E8E">
        <w:rPr>
          <w:rFonts w:eastAsia="Arial"/>
          <w:u w:val="none"/>
          <w:lang w:val="en-US"/>
        </w:rPr>
        <w:t xml:space="preserve">? </w:t>
      </w:r>
      <w:r>
        <w:rPr>
          <w:rFonts w:eastAsia="Arial"/>
          <w:u w:val="none"/>
          <w:lang w:val="en-US"/>
        </w:rPr>
        <w:t xml:space="preserve">Mr Moropane </w:t>
      </w:r>
      <w:r w:rsidR="00E42E8E">
        <w:rPr>
          <w:rFonts w:eastAsia="Arial"/>
          <w:u w:val="none"/>
          <w:lang w:val="en-US"/>
        </w:rPr>
        <w:t xml:space="preserve">argues that the third defendant is equally liable for his detention in that SAPS members took his warning statement at 20h00 and it was SAPS official who escorted him to the Court. He had asked the SAPS official why he was arrested and was </w:t>
      </w:r>
      <w:r>
        <w:rPr>
          <w:rFonts w:eastAsia="Arial"/>
          <w:u w:val="none"/>
          <w:lang w:val="en-US"/>
        </w:rPr>
        <w:t xml:space="preserve">told that he </w:t>
      </w:r>
      <w:r w:rsidR="003331A1">
        <w:rPr>
          <w:rFonts w:eastAsia="Arial"/>
          <w:u w:val="none"/>
          <w:lang w:val="en-US"/>
        </w:rPr>
        <w:t>was arrested for reckless and negligent driving</w:t>
      </w:r>
      <w:r w:rsidR="001A5444">
        <w:rPr>
          <w:rFonts w:eastAsia="Arial"/>
          <w:u w:val="none"/>
          <w:lang w:val="en-US"/>
        </w:rPr>
        <w:t xml:space="preserve">. </w:t>
      </w:r>
      <w:r w:rsidR="003331A1">
        <w:rPr>
          <w:rFonts w:eastAsia="Arial"/>
          <w:u w:val="none"/>
          <w:lang w:val="en-US"/>
        </w:rPr>
        <w:t xml:space="preserve"> </w:t>
      </w:r>
      <w:r w:rsidR="001A5444">
        <w:rPr>
          <w:rFonts w:eastAsia="Arial"/>
          <w:u w:val="none"/>
          <w:lang w:val="en-US"/>
        </w:rPr>
        <w:t>He protested that he cannot be reckless and negligent because he was bumped from the back. Although he did not have his licence while driving a public bus, it was brought to the police station later.</w:t>
      </w:r>
      <w:r w:rsidR="001A5444" w:rsidRPr="001A5444">
        <w:rPr>
          <w:rFonts w:eastAsia="Arial"/>
          <w:u w:val="none"/>
          <w:lang w:val="en-US"/>
        </w:rPr>
        <w:t xml:space="preserve"> </w:t>
      </w:r>
      <w:bookmarkStart w:id="2" w:name="_Hlk119404830"/>
      <w:r w:rsidR="001A5444">
        <w:rPr>
          <w:rFonts w:eastAsia="Arial"/>
          <w:u w:val="none"/>
          <w:lang w:val="en-US"/>
        </w:rPr>
        <w:t>In response the police officer told him that he can tell his version to the Court on the next day.</w:t>
      </w:r>
      <w:bookmarkEnd w:id="2"/>
      <w:r w:rsidR="001A5444">
        <w:rPr>
          <w:rFonts w:eastAsia="Arial"/>
          <w:u w:val="none"/>
          <w:lang w:val="en-US"/>
        </w:rPr>
        <w:t xml:space="preserve"> </w:t>
      </w:r>
      <w:r w:rsidR="001E600C">
        <w:rPr>
          <w:rFonts w:eastAsia="Arial"/>
          <w:u w:val="none"/>
          <w:lang w:val="en-US"/>
        </w:rPr>
        <w:t>T</w:t>
      </w:r>
      <w:r w:rsidR="003331A1">
        <w:rPr>
          <w:rFonts w:eastAsia="Arial"/>
          <w:u w:val="none"/>
          <w:lang w:val="en-US"/>
        </w:rPr>
        <w:t>h</w:t>
      </w:r>
      <w:r w:rsidR="00C26FA3">
        <w:rPr>
          <w:rFonts w:eastAsia="Arial"/>
          <w:u w:val="none"/>
          <w:lang w:val="en-US"/>
        </w:rPr>
        <w:t xml:space="preserve">e </w:t>
      </w:r>
      <w:r w:rsidR="001E600C">
        <w:rPr>
          <w:rFonts w:eastAsia="Arial"/>
          <w:u w:val="none"/>
          <w:lang w:val="en-US"/>
        </w:rPr>
        <w:t xml:space="preserve">third </w:t>
      </w:r>
      <w:r w:rsidR="00C26FA3">
        <w:rPr>
          <w:rFonts w:eastAsia="Arial"/>
          <w:u w:val="none"/>
          <w:lang w:val="en-US"/>
        </w:rPr>
        <w:t xml:space="preserve">defendant argued that the process of preparing the </w:t>
      </w:r>
      <w:r w:rsidR="008B5E1B">
        <w:rPr>
          <w:rFonts w:eastAsia="Arial"/>
          <w:u w:val="none"/>
          <w:lang w:val="en-US"/>
        </w:rPr>
        <w:t>Plaintiff</w:t>
      </w:r>
      <w:r w:rsidR="00C26FA3">
        <w:rPr>
          <w:rFonts w:eastAsia="Arial"/>
          <w:u w:val="none"/>
          <w:lang w:val="en-US"/>
        </w:rPr>
        <w:t xml:space="preserve"> for court appearance by completing a warning statement should not be construed as recharging and detaining the </w:t>
      </w:r>
      <w:r w:rsidR="008B5E1B">
        <w:rPr>
          <w:rFonts w:eastAsia="Arial"/>
          <w:u w:val="none"/>
          <w:lang w:val="en-US"/>
        </w:rPr>
        <w:t>Plaintiff</w:t>
      </w:r>
      <w:r w:rsidR="00C26FA3">
        <w:rPr>
          <w:rFonts w:eastAsia="Arial"/>
          <w:u w:val="none"/>
          <w:lang w:val="en-US"/>
        </w:rPr>
        <w:t xml:space="preserve"> all over again. </w:t>
      </w:r>
    </w:p>
    <w:p w14:paraId="1C52A548" w14:textId="77777777" w:rsidR="00383C48" w:rsidRDefault="00383C48" w:rsidP="00383C48">
      <w:pPr>
        <w:spacing w:line="480" w:lineRule="auto"/>
        <w:jc w:val="both"/>
        <w:rPr>
          <w:rFonts w:eastAsia="Arial"/>
          <w:u w:val="none"/>
          <w:lang w:val="en-US"/>
        </w:rPr>
      </w:pPr>
    </w:p>
    <w:p w14:paraId="1EF4AB85" w14:textId="059FC1B8" w:rsidR="00383C48" w:rsidRDefault="00383C48" w:rsidP="00383C48">
      <w:pPr>
        <w:spacing w:line="480" w:lineRule="auto"/>
        <w:jc w:val="both"/>
        <w:rPr>
          <w:rFonts w:eastAsia="Arial"/>
          <w:u w:val="none"/>
          <w:lang w:val="en-US"/>
        </w:rPr>
      </w:pPr>
      <w:r>
        <w:rPr>
          <w:rFonts w:eastAsia="Arial"/>
          <w:u w:val="none"/>
          <w:lang w:val="en-US"/>
        </w:rPr>
        <w:t>[1</w:t>
      </w:r>
      <w:r w:rsidR="0047359B">
        <w:rPr>
          <w:rFonts w:eastAsia="Arial"/>
          <w:u w:val="none"/>
          <w:lang w:val="en-US"/>
        </w:rPr>
        <w:t>3</w:t>
      </w:r>
      <w:r>
        <w:rPr>
          <w:rFonts w:eastAsia="Arial"/>
          <w:u w:val="none"/>
          <w:lang w:val="en-US"/>
        </w:rPr>
        <w:t>]</w:t>
      </w:r>
      <w:r w:rsidR="00E339A6">
        <w:rPr>
          <w:rFonts w:eastAsia="Arial"/>
          <w:u w:val="none"/>
          <w:lang w:val="en-US"/>
        </w:rPr>
        <w:tab/>
      </w:r>
      <w:r>
        <w:rPr>
          <w:rFonts w:eastAsia="Arial"/>
          <w:u w:val="none"/>
          <w:lang w:val="en-US"/>
        </w:rPr>
        <w:t xml:space="preserve">Mr Moropane testified that his family contacted his lawyer around 20h00 to apply for bail. However, no evidence is led before this court on a bail application or any appearance by an attorney or anyone else. Whether it was brought to SAPS attention is unknown. It is further unknown what steps were taken, if any, and at all. There is no evidence that a consideration of bail was sought and refused.  </w:t>
      </w:r>
    </w:p>
    <w:p w14:paraId="0B8F80A6" w14:textId="7FE80299" w:rsidR="000839C7" w:rsidRDefault="000839C7" w:rsidP="009C0462">
      <w:pPr>
        <w:spacing w:line="480" w:lineRule="auto"/>
        <w:jc w:val="both"/>
        <w:rPr>
          <w:rFonts w:eastAsia="Arial"/>
          <w:u w:val="none"/>
          <w:lang w:val="en-US"/>
        </w:rPr>
      </w:pPr>
    </w:p>
    <w:p w14:paraId="0D04261C" w14:textId="2557067D" w:rsidR="00C26FA3" w:rsidRDefault="00C26FA3" w:rsidP="00073955">
      <w:pPr>
        <w:spacing w:line="480" w:lineRule="auto"/>
        <w:jc w:val="both"/>
        <w:rPr>
          <w:rFonts w:eastAsia="Arial"/>
          <w:u w:val="none"/>
          <w:lang w:val="en-US"/>
        </w:rPr>
      </w:pPr>
      <w:r>
        <w:rPr>
          <w:rFonts w:eastAsia="Arial"/>
          <w:u w:val="none"/>
          <w:lang w:val="en-US"/>
        </w:rPr>
        <w:t>[1</w:t>
      </w:r>
      <w:r w:rsidR="0047359B">
        <w:rPr>
          <w:rFonts w:eastAsia="Arial"/>
          <w:u w:val="none"/>
          <w:lang w:val="en-US"/>
        </w:rPr>
        <w:t>4</w:t>
      </w:r>
      <w:r>
        <w:rPr>
          <w:rFonts w:eastAsia="Arial"/>
          <w:u w:val="none"/>
          <w:lang w:val="en-US"/>
        </w:rPr>
        <w:t>]</w:t>
      </w:r>
      <w:r>
        <w:rPr>
          <w:rFonts w:eastAsia="Arial"/>
          <w:u w:val="none"/>
          <w:lang w:val="en-US"/>
        </w:rPr>
        <w:tab/>
        <w:t xml:space="preserve">In </w:t>
      </w:r>
      <w:r w:rsidR="00916F94" w:rsidRPr="00C26FA3">
        <w:rPr>
          <w:rFonts w:eastAsia="Arial"/>
          <w:b/>
          <w:bCs/>
          <w:i/>
          <w:iCs/>
          <w:u w:val="none"/>
          <w:lang w:val="en-US"/>
        </w:rPr>
        <w:t>National Commissioner of Police &amp; Another v Coetzee</w:t>
      </w:r>
      <w:r w:rsidR="00916F94">
        <w:rPr>
          <w:rFonts w:eastAsia="Arial"/>
          <w:u w:val="none"/>
          <w:lang w:val="en-US"/>
        </w:rPr>
        <w:t xml:space="preserve"> 2013 (1) SACR 358 (SCA</w:t>
      </w:r>
      <w:r w:rsidR="00C6501B">
        <w:rPr>
          <w:rFonts w:eastAsia="Arial"/>
          <w:u w:val="none"/>
          <w:lang w:val="en-US"/>
        </w:rPr>
        <w:t xml:space="preserve">) </w:t>
      </w:r>
      <w:r w:rsidR="00916F94">
        <w:rPr>
          <w:rFonts w:eastAsia="Arial"/>
          <w:u w:val="none"/>
          <w:lang w:val="en-US"/>
        </w:rPr>
        <w:t>at [16]</w:t>
      </w:r>
      <w:r w:rsidR="00C6501B">
        <w:rPr>
          <w:rFonts w:eastAsia="Arial"/>
          <w:u w:val="none"/>
          <w:lang w:val="en-US"/>
        </w:rPr>
        <w:t xml:space="preserve"> the court cautioned that:</w:t>
      </w:r>
    </w:p>
    <w:p w14:paraId="30B49B12" w14:textId="77777777" w:rsidR="00C6501B" w:rsidRDefault="00C26FA3" w:rsidP="00C26FA3">
      <w:pPr>
        <w:spacing w:line="480" w:lineRule="auto"/>
        <w:ind w:left="720"/>
        <w:jc w:val="both"/>
        <w:rPr>
          <w:rFonts w:eastAsia="Arial"/>
          <w:sz w:val="22"/>
          <w:szCs w:val="22"/>
          <w:u w:val="none"/>
          <w:lang w:val="en-US"/>
        </w:rPr>
      </w:pPr>
      <w:r>
        <w:rPr>
          <w:rFonts w:eastAsia="Arial"/>
          <w:sz w:val="22"/>
          <w:szCs w:val="22"/>
          <w:u w:val="none"/>
          <w:lang w:val="en-US"/>
        </w:rPr>
        <w:lastRenderedPageBreak/>
        <w:t>‘</w:t>
      </w:r>
      <w:r w:rsidRPr="000839C7">
        <w:rPr>
          <w:rFonts w:eastAsia="Arial"/>
          <w:sz w:val="22"/>
          <w:szCs w:val="22"/>
          <w:u w:val="none"/>
          <w:lang w:val="en-US"/>
        </w:rPr>
        <w:t xml:space="preserve">Courts must guard against and resist the temptation to impose duties on police officials under the guise of an alleged protection of rights guaranteed in the </w:t>
      </w:r>
      <w:r>
        <w:rPr>
          <w:rFonts w:eastAsia="Arial"/>
          <w:sz w:val="22"/>
          <w:szCs w:val="22"/>
          <w:u w:val="none"/>
          <w:lang w:val="en-US"/>
        </w:rPr>
        <w:t>B</w:t>
      </w:r>
      <w:r w:rsidRPr="000839C7">
        <w:rPr>
          <w:rFonts w:eastAsia="Arial"/>
          <w:sz w:val="22"/>
          <w:szCs w:val="22"/>
          <w:u w:val="none"/>
          <w:lang w:val="en-US"/>
        </w:rPr>
        <w:t xml:space="preserve">ill of Rights, which existing law in this case the CPA, </w:t>
      </w:r>
      <w:r>
        <w:rPr>
          <w:rFonts w:eastAsia="Arial"/>
          <w:sz w:val="22"/>
          <w:szCs w:val="22"/>
          <w:u w:val="none"/>
          <w:lang w:val="en-US"/>
        </w:rPr>
        <w:t>does not impose.</w:t>
      </w:r>
      <w:r w:rsidR="00916F94">
        <w:rPr>
          <w:rFonts w:eastAsia="Arial"/>
          <w:sz w:val="22"/>
          <w:szCs w:val="22"/>
          <w:u w:val="none"/>
          <w:lang w:val="en-US"/>
        </w:rPr>
        <w:t xml:space="preserve"> </w:t>
      </w:r>
    </w:p>
    <w:p w14:paraId="734AFD82" w14:textId="77777777" w:rsidR="00C6501B" w:rsidRDefault="00C6501B" w:rsidP="00C26FA3">
      <w:pPr>
        <w:spacing w:line="480" w:lineRule="auto"/>
        <w:ind w:left="720"/>
        <w:jc w:val="both"/>
        <w:rPr>
          <w:rFonts w:eastAsia="Arial"/>
          <w:sz w:val="22"/>
          <w:szCs w:val="22"/>
          <w:u w:val="none"/>
          <w:lang w:val="en-US"/>
        </w:rPr>
      </w:pPr>
    </w:p>
    <w:p w14:paraId="6B01F8D0" w14:textId="0333F205" w:rsidR="00661C2D" w:rsidRDefault="00C6501B" w:rsidP="00C6501B">
      <w:pPr>
        <w:spacing w:line="480" w:lineRule="auto"/>
        <w:jc w:val="both"/>
        <w:rPr>
          <w:rFonts w:eastAsia="Arial"/>
          <w:u w:val="none"/>
          <w:lang w:val="en-US"/>
        </w:rPr>
      </w:pPr>
      <w:r>
        <w:rPr>
          <w:rFonts w:eastAsia="Arial"/>
          <w:sz w:val="22"/>
          <w:szCs w:val="22"/>
          <w:u w:val="none"/>
          <w:lang w:val="en-US"/>
        </w:rPr>
        <w:t>[1</w:t>
      </w:r>
      <w:r w:rsidR="0047359B">
        <w:rPr>
          <w:rFonts w:eastAsia="Arial"/>
          <w:sz w:val="22"/>
          <w:szCs w:val="22"/>
          <w:u w:val="none"/>
          <w:lang w:val="en-US"/>
        </w:rPr>
        <w:t>5</w:t>
      </w:r>
      <w:r>
        <w:rPr>
          <w:rFonts w:eastAsia="Arial"/>
          <w:sz w:val="22"/>
          <w:szCs w:val="22"/>
          <w:u w:val="none"/>
          <w:lang w:val="en-US"/>
        </w:rPr>
        <w:t>]</w:t>
      </w:r>
      <w:r>
        <w:rPr>
          <w:rFonts w:eastAsia="Arial"/>
          <w:sz w:val="22"/>
          <w:szCs w:val="22"/>
          <w:u w:val="none"/>
          <w:lang w:val="en-US"/>
        </w:rPr>
        <w:tab/>
      </w:r>
      <w:r>
        <w:rPr>
          <w:rFonts w:eastAsia="Arial"/>
          <w:u w:val="none"/>
          <w:lang w:val="en-US"/>
        </w:rPr>
        <w:t xml:space="preserve">Colonel Mbotho </w:t>
      </w:r>
      <w:r w:rsidR="00661C2D">
        <w:rPr>
          <w:rFonts w:eastAsia="Arial"/>
          <w:u w:val="none"/>
          <w:lang w:val="en-US"/>
        </w:rPr>
        <w:t xml:space="preserve">for the defendant </w:t>
      </w:r>
      <w:r>
        <w:rPr>
          <w:rFonts w:eastAsia="Arial"/>
          <w:u w:val="none"/>
          <w:lang w:val="en-US"/>
        </w:rPr>
        <w:t>testified that a cell register is used to record details relating to the detainee and that the investigating officer ha</w:t>
      </w:r>
      <w:r w:rsidR="003701C2">
        <w:rPr>
          <w:rFonts w:eastAsia="Arial"/>
          <w:u w:val="none"/>
          <w:lang w:val="en-US"/>
        </w:rPr>
        <w:t>s</w:t>
      </w:r>
      <w:r>
        <w:rPr>
          <w:rFonts w:eastAsia="Arial"/>
          <w:u w:val="none"/>
          <w:lang w:val="en-US"/>
        </w:rPr>
        <w:t xml:space="preserve"> a discretion to release suspects after making recommendations to a senior officer for approval. </w:t>
      </w:r>
    </w:p>
    <w:p w14:paraId="092D28AD" w14:textId="77777777" w:rsidR="00661C2D" w:rsidRDefault="00661C2D" w:rsidP="00C6501B">
      <w:pPr>
        <w:spacing w:line="480" w:lineRule="auto"/>
        <w:jc w:val="both"/>
        <w:rPr>
          <w:rFonts w:eastAsia="Arial"/>
          <w:u w:val="none"/>
          <w:lang w:val="en-US"/>
        </w:rPr>
      </w:pPr>
    </w:p>
    <w:p w14:paraId="120B9D7C" w14:textId="4C955A2B" w:rsidR="003701C2" w:rsidRDefault="00661C2D" w:rsidP="00C6501B">
      <w:pPr>
        <w:spacing w:line="480" w:lineRule="auto"/>
        <w:jc w:val="both"/>
        <w:rPr>
          <w:rFonts w:eastAsia="Arial"/>
          <w:u w:val="none"/>
          <w:lang w:val="en-US"/>
        </w:rPr>
      </w:pPr>
      <w:r>
        <w:rPr>
          <w:rFonts w:eastAsia="Arial"/>
          <w:u w:val="none"/>
          <w:lang w:val="en-US"/>
        </w:rPr>
        <w:t>[1</w:t>
      </w:r>
      <w:r w:rsidR="0047359B">
        <w:rPr>
          <w:rFonts w:eastAsia="Arial"/>
          <w:u w:val="none"/>
          <w:lang w:val="en-US"/>
        </w:rPr>
        <w:t>6</w:t>
      </w:r>
      <w:r>
        <w:rPr>
          <w:rFonts w:eastAsia="Arial"/>
          <w:u w:val="none"/>
          <w:lang w:val="en-US"/>
        </w:rPr>
        <w:t>]</w:t>
      </w:r>
      <w:r>
        <w:rPr>
          <w:rFonts w:eastAsia="Arial"/>
          <w:u w:val="none"/>
          <w:lang w:val="en-US"/>
        </w:rPr>
        <w:tab/>
      </w:r>
      <w:bookmarkStart w:id="3" w:name="_Hlk119406996"/>
      <w:r w:rsidR="00C6501B">
        <w:rPr>
          <w:rFonts w:eastAsia="Arial"/>
          <w:u w:val="none"/>
          <w:lang w:val="en-US"/>
        </w:rPr>
        <w:t xml:space="preserve">It is clear that in accordance with s35(1)(f) of the Constitution, it provides that everyone who is arrested for allegedly committing an offence has the right to be released from detention if the interest of justice permit, subject to reasonable conditions </w:t>
      </w:r>
      <w:bookmarkEnd w:id="3"/>
      <w:r w:rsidR="00C6501B">
        <w:rPr>
          <w:rFonts w:eastAsia="Arial"/>
          <w:u w:val="none"/>
          <w:lang w:val="en-US"/>
        </w:rPr>
        <w:t xml:space="preserve">including those set out in terms of </w:t>
      </w:r>
      <w:r w:rsidR="00D46256">
        <w:rPr>
          <w:rFonts w:eastAsia="Arial"/>
          <w:u w:val="none"/>
          <w:lang w:val="en-US"/>
        </w:rPr>
        <w:t>s</w:t>
      </w:r>
      <w:r w:rsidR="00C6501B">
        <w:rPr>
          <w:rFonts w:eastAsia="Arial"/>
          <w:u w:val="none"/>
          <w:lang w:val="en-US"/>
        </w:rPr>
        <w:t>59 of  the C</w:t>
      </w:r>
      <w:r w:rsidR="00D46256">
        <w:rPr>
          <w:rFonts w:eastAsia="Arial"/>
          <w:u w:val="none"/>
          <w:lang w:val="en-US"/>
        </w:rPr>
        <w:t xml:space="preserve">PA. </w:t>
      </w:r>
      <w:r w:rsidR="00A83DA0">
        <w:rPr>
          <w:rFonts w:eastAsia="Arial"/>
          <w:u w:val="none"/>
          <w:lang w:val="en-US"/>
        </w:rPr>
        <w:t>The relevant part of s 59(1)(a) reads as follows:</w:t>
      </w:r>
    </w:p>
    <w:p w14:paraId="18B0FAEA" w14:textId="2380278F" w:rsidR="00A83DA0" w:rsidRDefault="00A83DA0" w:rsidP="00A83DA0">
      <w:pPr>
        <w:spacing w:line="480" w:lineRule="auto"/>
        <w:ind w:left="720"/>
        <w:jc w:val="both"/>
        <w:rPr>
          <w:rFonts w:eastAsia="Arial"/>
          <w:u w:val="none"/>
          <w:lang w:val="en-US"/>
        </w:rPr>
      </w:pPr>
      <w:r w:rsidRPr="00A83DA0">
        <w:rPr>
          <w:rFonts w:eastAsia="Arial"/>
          <w:sz w:val="22"/>
          <w:szCs w:val="22"/>
          <w:u w:val="none"/>
          <w:lang w:val="en-US"/>
        </w:rPr>
        <w:t xml:space="preserve">“An accused who is in custody in respect of any offence, other than an offence referred to in Part II or Part III of Schedule 2 may, before his or her first appearance in a lower court, be released on bail in respect of such offence by any police official of or above the rank of non-commissioned officer, </w:t>
      </w:r>
      <w:r w:rsidRPr="00A83DA0">
        <w:rPr>
          <w:rFonts w:eastAsia="Arial"/>
          <w:sz w:val="22"/>
          <w:szCs w:val="22"/>
          <w:lang w:val="en-US"/>
        </w:rPr>
        <w:t>in consultation with the police official charged with the investigation</w:t>
      </w:r>
      <w:r w:rsidRPr="00A83DA0">
        <w:rPr>
          <w:rFonts w:eastAsia="Arial"/>
          <w:sz w:val="22"/>
          <w:szCs w:val="22"/>
          <w:u w:val="none"/>
          <w:lang w:val="en-US"/>
        </w:rPr>
        <w:t>, if the accused deposits at the police station the sum of money determined by such police official.”</w:t>
      </w:r>
      <w:r>
        <w:rPr>
          <w:rFonts w:eastAsia="Arial"/>
          <w:u w:val="none"/>
          <w:lang w:val="en-US"/>
        </w:rPr>
        <w:t xml:space="preserve"> (my underlying)</w:t>
      </w:r>
    </w:p>
    <w:p w14:paraId="53A06F7E" w14:textId="77777777" w:rsidR="00B8165A" w:rsidRDefault="00B8165A" w:rsidP="00B8165A">
      <w:pPr>
        <w:spacing w:line="480" w:lineRule="auto"/>
        <w:jc w:val="both"/>
        <w:rPr>
          <w:rFonts w:eastAsia="Arial"/>
          <w:u w:val="none"/>
          <w:lang w:val="en-US"/>
        </w:rPr>
      </w:pPr>
    </w:p>
    <w:p w14:paraId="547DBB24" w14:textId="5C944141" w:rsidR="00B8165A" w:rsidRDefault="00B8165A" w:rsidP="00B8165A">
      <w:pPr>
        <w:spacing w:line="480" w:lineRule="auto"/>
        <w:jc w:val="both"/>
        <w:rPr>
          <w:rFonts w:eastAsia="Arial"/>
          <w:u w:val="none"/>
          <w:lang w:val="en-US"/>
        </w:rPr>
      </w:pPr>
      <w:r>
        <w:rPr>
          <w:rFonts w:eastAsia="Arial"/>
          <w:u w:val="none"/>
          <w:lang w:val="en-US"/>
        </w:rPr>
        <w:t>[17]</w:t>
      </w:r>
      <w:r>
        <w:rPr>
          <w:rFonts w:eastAsia="Arial"/>
          <w:u w:val="none"/>
          <w:lang w:val="en-US"/>
        </w:rPr>
        <w:tab/>
        <w:t xml:space="preserve">However, there is no evidence before this court that </w:t>
      </w:r>
      <w:r w:rsidR="00D31C61">
        <w:rPr>
          <w:rFonts w:eastAsia="Arial"/>
          <w:u w:val="none"/>
          <w:lang w:val="en-US"/>
        </w:rPr>
        <w:t xml:space="preserve">the </w:t>
      </w:r>
      <w:r>
        <w:rPr>
          <w:rFonts w:eastAsia="Arial"/>
          <w:u w:val="none"/>
          <w:lang w:val="en-US"/>
        </w:rPr>
        <w:t xml:space="preserve">investigating officer </w:t>
      </w:r>
      <w:r w:rsidR="00BE4098">
        <w:rPr>
          <w:rFonts w:eastAsia="Arial"/>
          <w:u w:val="none"/>
          <w:lang w:val="en-US"/>
        </w:rPr>
        <w:t xml:space="preserve">was appointed </w:t>
      </w:r>
      <w:r>
        <w:rPr>
          <w:rFonts w:eastAsia="Arial"/>
          <w:u w:val="none"/>
          <w:lang w:val="en-US"/>
        </w:rPr>
        <w:t>at that stage</w:t>
      </w:r>
      <w:r w:rsidR="00D31C61">
        <w:rPr>
          <w:rFonts w:eastAsia="Arial"/>
          <w:u w:val="none"/>
          <w:lang w:val="en-US"/>
        </w:rPr>
        <w:t xml:space="preserve"> and consulted</w:t>
      </w:r>
      <w:r>
        <w:rPr>
          <w:rFonts w:eastAsia="Arial"/>
          <w:u w:val="none"/>
          <w:lang w:val="en-US"/>
        </w:rPr>
        <w:t xml:space="preserve">. </w:t>
      </w:r>
      <w:r w:rsidR="00D31C61">
        <w:rPr>
          <w:rFonts w:eastAsia="Arial"/>
          <w:u w:val="none"/>
          <w:lang w:val="en-US"/>
        </w:rPr>
        <w:t xml:space="preserve">It is understood that the decision to release the </w:t>
      </w:r>
      <w:r w:rsidR="008B5E1B">
        <w:rPr>
          <w:rFonts w:eastAsia="Arial"/>
          <w:u w:val="none"/>
          <w:lang w:val="en-US"/>
        </w:rPr>
        <w:t>Plaintiff</w:t>
      </w:r>
      <w:r w:rsidR="00D31C61">
        <w:rPr>
          <w:rFonts w:eastAsia="Arial"/>
          <w:u w:val="none"/>
          <w:lang w:val="en-US"/>
        </w:rPr>
        <w:t xml:space="preserve"> after arrest and detention must be made in consultation with the investigating officer p</w:t>
      </w:r>
      <w:r>
        <w:rPr>
          <w:rFonts w:eastAsia="Arial"/>
          <w:u w:val="none"/>
          <w:lang w:val="en-US"/>
        </w:rPr>
        <w:t xml:space="preserve">rior to the </w:t>
      </w:r>
      <w:r w:rsidR="008B5E1B">
        <w:rPr>
          <w:rFonts w:eastAsia="Arial"/>
          <w:u w:val="none"/>
          <w:lang w:val="en-US"/>
        </w:rPr>
        <w:t>Plaintiff</w:t>
      </w:r>
      <w:r>
        <w:rPr>
          <w:rFonts w:eastAsia="Arial"/>
          <w:u w:val="none"/>
          <w:lang w:val="en-US"/>
        </w:rPr>
        <w:t xml:space="preserve"> being taken to court. </w:t>
      </w:r>
    </w:p>
    <w:p w14:paraId="79BFA429" w14:textId="6D6F67B3" w:rsidR="003701C2" w:rsidRDefault="003701C2" w:rsidP="00C6501B">
      <w:pPr>
        <w:spacing w:line="480" w:lineRule="auto"/>
        <w:jc w:val="both"/>
        <w:rPr>
          <w:rFonts w:eastAsia="Arial"/>
          <w:u w:val="none"/>
          <w:lang w:val="en-US"/>
        </w:rPr>
      </w:pPr>
    </w:p>
    <w:p w14:paraId="3C48CC6F" w14:textId="52E7621C" w:rsidR="00C6501B" w:rsidRPr="00CA73DC" w:rsidRDefault="003701C2" w:rsidP="00C6501B">
      <w:pPr>
        <w:spacing w:line="480" w:lineRule="auto"/>
        <w:jc w:val="both"/>
        <w:rPr>
          <w:rFonts w:eastAsia="Arial"/>
          <w:u w:val="none"/>
          <w:lang w:val="en-US"/>
        </w:rPr>
      </w:pPr>
      <w:r>
        <w:rPr>
          <w:rFonts w:eastAsia="Arial"/>
          <w:u w:val="none"/>
          <w:lang w:val="en-US"/>
        </w:rPr>
        <w:lastRenderedPageBreak/>
        <w:t>[1</w:t>
      </w:r>
      <w:r w:rsidR="001D2263">
        <w:rPr>
          <w:rFonts w:eastAsia="Arial"/>
          <w:u w:val="none"/>
          <w:lang w:val="en-US"/>
        </w:rPr>
        <w:t>8</w:t>
      </w:r>
      <w:r>
        <w:rPr>
          <w:rFonts w:eastAsia="Arial"/>
          <w:u w:val="none"/>
          <w:lang w:val="en-US"/>
        </w:rPr>
        <w:t>]</w:t>
      </w:r>
      <w:r>
        <w:rPr>
          <w:rFonts w:eastAsia="Arial"/>
          <w:u w:val="none"/>
          <w:lang w:val="en-US"/>
        </w:rPr>
        <w:tab/>
      </w:r>
      <w:r w:rsidR="00CA73DC">
        <w:rPr>
          <w:rFonts w:eastAsia="Arial"/>
          <w:u w:val="none"/>
          <w:lang w:val="en-US"/>
        </w:rPr>
        <w:t>This legislation</w:t>
      </w:r>
      <w:r w:rsidR="00B8165A">
        <w:rPr>
          <w:rFonts w:eastAsia="Arial"/>
          <w:u w:val="none"/>
          <w:lang w:val="en-US"/>
        </w:rPr>
        <w:t>, s59</w:t>
      </w:r>
      <w:r w:rsidR="00CA73DC">
        <w:rPr>
          <w:rFonts w:eastAsia="Arial"/>
          <w:u w:val="none"/>
          <w:lang w:val="en-US"/>
        </w:rPr>
        <w:t xml:space="preserve"> is </w:t>
      </w:r>
      <w:r w:rsidR="00CA73DC" w:rsidRPr="00CA73DC">
        <w:rPr>
          <w:rFonts w:eastAsia="Arial"/>
          <w:u w:val="none"/>
          <w:lang w:val="en-US"/>
        </w:rPr>
        <w:t>instructive</w:t>
      </w:r>
      <w:r w:rsidR="00CA73DC">
        <w:rPr>
          <w:rFonts w:eastAsia="Arial"/>
          <w:u w:val="none"/>
          <w:lang w:val="en-US"/>
        </w:rPr>
        <w:t xml:space="preserve"> and is prescribed by the legislature and cannot be developed by the courts </w:t>
      </w:r>
      <w:r w:rsidR="00CA73DC" w:rsidRPr="00CA73DC">
        <w:rPr>
          <w:rFonts w:eastAsia="Arial"/>
          <w:u w:val="none"/>
          <w:lang w:val="en-US"/>
        </w:rPr>
        <w:t>in protecting the liberty of individuals</w:t>
      </w:r>
      <w:r w:rsidR="00CA73DC">
        <w:rPr>
          <w:rFonts w:eastAsia="Arial"/>
          <w:u w:val="none"/>
          <w:lang w:val="en-US"/>
        </w:rPr>
        <w:t>. T</w:t>
      </w:r>
      <w:r w:rsidR="00C6501B" w:rsidRPr="00CA73DC">
        <w:rPr>
          <w:rFonts w:eastAsia="Arial"/>
          <w:u w:val="none"/>
          <w:lang w:val="en-US"/>
        </w:rPr>
        <w:t xml:space="preserve">he </w:t>
      </w:r>
      <w:r>
        <w:rPr>
          <w:rFonts w:eastAsia="Arial"/>
          <w:u w:val="none"/>
          <w:lang w:val="en-US"/>
        </w:rPr>
        <w:t>police</w:t>
      </w:r>
      <w:r w:rsidR="00C6501B" w:rsidRPr="00CA73DC">
        <w:rPr>
          <w:rFonts w:eastAsia="Arial"/>
          <w:u w:val="none"/>
          <w:lang w:val="en-US"/>
        </w:rPr>
        <w:t xml:space="preserve"> </w:t>
      </w:r>
      <w:r w:rsidR="00456C61">
        <w:rPr>
          <w:rFonts w:eastAsia="Arial"/>
          <w:u w:val="none"/>
          <w:lang w:val="en-US"/>
        </w:rPr>
        <w:t xml:space="preserve">in this regard </w:t>
      </w:r>
      <w:r w:rsidR="00C6501B" w:rsidRPr="00CA73DC">
        <w:rPr>
          <w:rFonts w:eastAsia="Arial"/>
          <w:u w:val="none"/>
          <w:lang w:val="en-US"/>
        </w:rPr>
        <w:t>retains a proper exercise of its lawful powers</w:t>
      </w:r>
      <w:r w:rsidR="00CA73DC">
        <w:rPr>
          <w:rFonts w:eastAsia="Arial"/>
          <w:u w:val="none"/>
          <w:lang w:val="en-US"/>
        </w:rPr>
        <w:t xml:space="preserve"> under legislation</w:t>
      </w:r>
      <w:r w:rsidR="00483CD0">
        <w:rPr>
          <w:rFonts w:eastAsia="Arial"/>
          <w:u w:val="none"/>
          <w:lang w:val="en-US"/>
        </w:rPr>
        <w:t xml:space="preserve">. This </w:t>
      </w:r>
      <w:r w:rsidR="00A306F3">
        <w:rPr>
          <w:rFonts w:eastAsia="Arial"/>
          <w:u w:val="none"/>
          <w:lang w:val="en-US"/>
        </w:rPr>
        <w:t xml:space="preserve">precedent </w:t>
      </w:r>
      <w:r w:rsidR="00483CD0">
        <w:rPr>
          <w:rFonts w:eastAsia="Arial"/>
          <w:u w:val="none"/>
          <w:lang w:val="en-US"/>
        </w:rPr>
        <w:t xml:space="preserve">is entrenched by the Supreme Court of Appeal </w:t>
      </w:r>
      <w:r w:rsidR="00483CD0" w:rsidRPr="00B8165A">
        <w:rPr>
          <w:rFonts w:eastAsia="Arial"/>
          <w:u w:val="none"/>
          <w:lang w:val="en-US"/>
        </w:rPr>
        <w:t>in</w:t>
      </w:r>
      <w:r w:rsidR="00483CD0" w:rsidRPr="00483CD0">
        <w:rPr>
          <w:rFonts w:eastAsia="Arial"/>
          <w:b/>
          <w:bCs/>
          <w:i/>
          <w:iCs/>
          <w:u w:val="none"/>
          <w:lang w:val="en-US"/>
        </w:rPr>
        <w:t xml:space="preserve"> Minister of Safety and </w:t>
      </w:r>
      <w:r w:rsidR="00483CD0">
        <w:rPr>
          <w:rFonts w:eastAsia="Arial"/>
          <w:b/>
          <w:bCs/>
          <w:i/>
          <w:iCs/>
          <w:u w:val="none"/>
          <w:lang w:val="en-US"/>
        </w:rPr>
        <w:t>S</w:t>
      </w:r>
      <w:r w:rsidR="00483CD0" w:rsidRPr="00483CD0">
        <w:rPr>
          <w:rFonts w:eastAsia="Arial"/>
          <w:b/>
          <w:bCs/>
          <w:i/>
          <w:iCs/>
          <w:u w:val="none"/>
          <w:lang w:val="en-US"/>
        </w:rPr>
        <w:t xml:space="preserve">ecurity v </w:t>
      </w:r>
      <w:r w:rsidR="00483CD0">
        <w:rPr>
          <w:rFonts w:eastAsia="Arial"/>
          <w:b/>
          <w:bCs/>
          <w:i/>
          <w:iCs/>
          <w:u w:val="none"/>
          <w:lang w:val="en-US"/>
        </w:rPr>
        <w:t>S</w:t>
      </w:r>
      <w:r w:rsidR="00483CD0" w:rsidRPr="00483CD0">
        <w:rPr>
          <w:rFonts w:eastAsia="Arial"/>
          <w:b/>
          <w:bCs/>
          <w:i/>
          <w:iCs/>
          <w:u w:val="none"/>
          <w:lang w:val="en-US"/>
        </w:rPr>
        <w:t xml:space="preserve">ekhoto and </w:t>
      </w:r>
      <w:r w:rsidR="00483CD0">
        <w:rPr>
          <w:rFonts w:eastAsia="Arial"/>
          <w:b/>
          <w:bCs/>
          <w:i/>
          <w:iCs/>
          <w:u w:val="none"/>
          <w:lang w:val="en-US"/>
        </w:rPr>
        <w:t>A</w:t>
      </w:r>
      <w:r w:rsidR="00483CD0" w:rsidRPr="00483CD0">
        <w:rPr>
          <w:rFonts w:eastAsia="Arial"/>
          <w:b/>
          <w:bCs/>
          <w:i/>
          <w:iCs/>
          <w:u w:val="none"/>
          <w:lang w:val="en-US"/>
        </w:rPr>
        <w:t>nother</w:t>
      </w:r>
      <w:r w:rsidR="00483CD0">
        <w:rPr>
          <w:rFonts w:eastAsia="Arial"/>
          <w:u w:val="none"/>
          <w:lang w:val="en-US"/>
        </w:rPr>
        <w:t xml:space="preserve"> 2011(1) SACR 315 (SCA) where it was held that ‘</w:t>
      </w:r>
      <w:r w:rsidR="00B8165A">
        <w:rPr>
          <w:rFonts w:eastAsia="Arial"/>
          <w:u w:val="none"/>
          <w:lang w:val="en-US"/>
        </w:rPr>
        <w:t>and b</w:t>
      </w:r>
      <w:r w:rsidR="00483CD0">
        <w:rPr>
          <w:rFonts w:eastAsia="Arial"/>
          <w:u w:val="none"/>
          <w:lang w:val="en-US"/>
        </w:rPr>
        <w:t>ecause legislation overrides the common law, one cannot change the me</w:t>
      </w:r>
      <w:r w:rsidR="003D3C8A">
        <w:rPr>
          <w:rFonts w:eastAsia="Arial"/>
          <w:u w:val="none"/>
          <w:lang w:val="en-US"/>
        </w:rPr>
        <w:t>a</w:t>
      </w:r>
      <w:r w:rsidR="00483CD0">
        <w:rPr>
          <w:rFonts w:eastAsia="Arial"/>
          <w:u w:val="none"/>
          <w:lang w:val="en-US"/>
        </w:rPr>
        <w:t>ning of a statute by developing the common law.’</w:t>
      </w:r>
    </w:p>
    <w:p w14:paraId="01D76ACA" w14:textId="1BA3D979" w:rsidR="00C26FA3" w:rsidRPr="000839C7" w:rsidRDefault="00C26FA3" w:rsidP="00C6501B">
      <w:pPr>
        <w:spacing w:line="480" w:lineRule="auto"/>
        <w:jc w:val="both"/>
        <w:rPr>
          <w:rFonts w:eastAsia="Arial"/>
          <w:sz w:val="22"/>
          <w:szCs w:val="22"/>
          <w:u w:val="none"/>
          <w:lang w:val="en-US"/>
        </w:rPr>
      </w:pPr>
    </w:p>
    <w:p w14:paraId="13E2117F" w14:textId="77777777" w:rsidR="00F37190" w:rsidRDefault="00F37190" w:rsidP="004651FD">
      <w:pPr>
        <w:spacing w:line="480" w:lineRule="auto"/>
        <w:jc w:val="both"/>
        <w:rPr>
          <w:rFonts w:eastAsia="Arial"/>
          <w:u w:val="none"/>
          <w:lang w:val="en-US"/>
        </w:rPr>
      </w:pPr>
    </w:p>
    <w:p w14:paraId="2D88B9A4" w14:textId="680EA5FC" w:rsidR="00750A30" w:rsidRDefault="000839C7" w:rsidP="00750A30">
      <w:pPr>
        <w:spacing w:line="480" w:lineRule="auto"/>
        <w:jc w:val="both"/>
        <w:rPr>
          <w:rFonts w:eastAsia="Arial"/>
          <w:u w:val="none"/>
          <w:lang w:val="en-US"/>
        </w:rPr>
      </w:pPr>
      <w:r>
        <w:rPr>
          <w:rFonts w:eastAsia="Arial"/>
          <w:u w:val="none"/>
          <w:lang w:val="en-US"/>
        </w:rPr>
        <w:t>[</w:t>
      </w:r>
      <w:r w:rsidR="004F0605">
        <w:rPr>
          <w:rFonts w:eastAsia="Arial"/>
          <w:u w:val="none"/>
          <w:lang w:val="en-US"/>
        </w:rPr>
        <w:t>19</w:t>
      </w:r>
      <w:r>
        <w:rPr>
          <w:rFonts w:eastAsia="Arial"/>
          <w:u w:val="none"/>
          <w:lang w:val="en-US"/>
        </w:rPr>
        <w:t>]</w:t>
      </w:r>
      <w:r>
        <w:rPr>
          <w:rFonts w:eastAsia="Arial"/>
          <w:u w:val="none"/>
          <w:lang w:val="en-US"/>
        </w:rPr>
        <w:tab/>
        <w:t xml:space="preserve">The evidence is undisputed that the officials of the Metro Police exercised the discretion to arrest. Whether it was harsh, or they should have opted for less infringing means to secure the </w:t>
      </w:r>
      <w:r w:rsidR="008B5E1B">
        <w:rPr>
          <w:rFonts w:eastAsia="Arial"/>
          <w:u w:val="none"/>
          <w:lang w:val="en-US"/>
        </w:rPr>
        <w:t>Plaintiff</w:t>
      </w:r>
      <w:r>
        <w:rPr>
          <w:rFonts w:eastAsia="Arial"/>
          <w:u w:val="none"/>
          <w:lang w:val="en-US"/>
        </w:rPr>
        <w:t xml:space="preserve">’s appearance at court because the </w:t>
      </w:r>
      <w:r w:rsidR="008B5E1B">
        <w:rPr>
          <w:rFonts w:eastAsia="Arial"/>
          <w:u w:val="none"/>
          <w:lang w:val="en-US"/>
        </w:rPr>
        <w:t>Plaintiff</w:t>
      </w:r>
      <w:r>
        <w:rPr>
          <w:rFonts w:eastAsia="Arial"/>
          <w:u w:val="none"/>
          <w:lang w:val="en-US"/>
        </w:rPr>
        <w:t xml:space="preserve"> had provided his physical address, his identity and details is left unanswered. Metro officers had interacted with the </w:t>
      </w:r>
      <w:r w:rsidR="008B5E1B">
        <w:rPr>
          <w:rFonts w:eastAsia="Arial"/>
          <w:u w:val="none"/>
          <w:lang w:val="en-US"/>
        </w:rPr>
        <w:t>Plaintiff</w:t>
      </w:r>
      <w:r>
        <w:rPr>
          <w:rFonts w:eastAsia="Arial"/>
          <w:u w:val="none"/>
          <w:lang w:val="en-US"/>
        </w:rPr>
        <w:t xml:space="preserve">’s supervisor before he was detained. </w:t>
      </w:r>
      <w:r w:rsidR="00750A30">
        <w:rPr>
          <w:rFonts w:eastAsia="Arial"/>
          <w:u w:val="none"/>
          <w:lang w:val="en-US"/>
        </w:rPr>
        <w:t xml:space="preserve">This court cannot assume the grounds the arresting officer considered when effecting the arrest of the </w:t>
      </w:r>
      <w:r w:rsidR="008B5E1B">
        <w:rPr>
          <w:rFonts w:eastAsia="Arial"/>
          <w:u w:val="none"/>
          <w:lang w:val="en-US"/>
        </w:rPr>
        <w:t>Plaintiff</w:t>
      </w:r>
      <w:r w:rsidR="00750A30">
        <w:rPr>
          <w:rFonts w:eastAsia="Arial"/>
          <w:u w:val="none"/>
          <w:lang w:val="en-US"/>
        </w:rPr>
        <w:t xml:space="preserve">.  </w:t>
      </w:r>
    </w:p>
    <w:p w14:paraId="200D41DD" w14:textId="18FA561E" w:rsidR="0047359B" w:rsidRDefault="0047359B" w:rsidP="004651FD">
      <w:pPr>
        <w:spacing w:line="480" w:lineRule="auto"/>
        <w:jc w:val="both"/>
        <w:rPr>
          <w:rFonts w:eastAsia="Arial"/>
          <w:u w:val="none"/>
          <w:lang w:val="en-US"/>
        </w:rPr>
      </w:pPr>
    </w:p>
    <w:p w14:paraId="3B0BD712" w14:textId="77777777" w:rsidR="0047359B" w:rsidRDefault="0047359B" w:rsidP="004651FD">
      <w:pPr>
        <w:spacing w:line="480" w:lineRule="auto"/>
        <w:jc w:val="both"/>
        <w:rPr>
          <w:rFonts w:eastAsia="Arial"/>
          <w:u w:val="none"/>
          <w:lang w:val="en-US"/>
        </w:rPr>
      </w:pPr>
    </w:p>
    <w:p w14:paraId="3DFAC59B" w14:textId="0F62AEB1" w:rsidR="00267F62" w:rsidRDefault="0047359B" w:rsidP="00FC5191">
      <w:pPr>
        <w:spacing w:line="480" w:lineRule="auto"/>
        <w:jc w:val="both"/>
        <w:rPr>
          <w:rFonts w:eastAsia="Arial"/>
          <w:u w:val="none"/>
          <w:lang w:val="en-US"/>
        </w:rPr>
      </w:pPr>
      <w:r>
        <w:rPr>
          <w:rFonts w:eastAsia="Arial"/>
          <w:u w:val="none"/>
          <w:lang w:val="en-US"/>
        </w:rPr>
        <w:t>[</w:t>
      </w:r>
      <w:r w:rsidR="001D2263">
        <w:rPr>
          <w:rFonts w:eastAsia="Arial"/>
          <w:u w:val="none"/>
          <w:lang w:val="en-US"/>
        </w:rPr>
        <w:t>2</w:t>
      </w:r>
      <w:r w:rsidR="004F0605">
        <w:rPr>
          <w:rFonts w:eastAsia="Arial"/>
          <w:u w:val="none"/>
          <w:lang w:val="en-US"/>
        </w:rPr>
        <w:t>0</w:t>
      </w:r>
      <w:r>
        <w:rPr>
          <w:rFonts w:eastAsia="Arial"/>
          <w:u w:val="none"/>
          <w:lang w:val="en-US"/>
        </w:rPr>
        <w:t>]</w:t>
      </w:r>
      <w:r>
        <w:rPr>
          <w:rFonts w:eastAsia="Arial"/>
          <w:u w:val="none"/>
          <w:lang w:val="en-US"/>
        </w:rPr>
        <w:tab/>
      </w:r>
      <w:r w:rsidR="000839C7">
        <w:rPr>
          <w:rFonts w:eastAsia="Arial"/>
          <w:u w:val="none"/>
          <w:lang w:val="en-US"/>
        </w:rPr>
        <w:t xml:space="preserve">Whether the Metro police had applied their mind, to release the </w:t>
      </w:r>
      <w:r w:rsidR="008B5E1B">
        <w:rPr>
          <w:rFonts w:eastAsia="Arial"/>
          <w:u w:val="none"/>
          <w:lang w:val="en-US"/>
        </w:rPr>
        <w:t>Plaintiff</w:t>
      </w:r>
      <w:r w:rsidR="000839C7">
        <w:rPr>
          <w:rFonts w:eastAsia="Arial"/>
          <w:u w:val="none"/>
          <w:lang w:val="en-US"/>
        </w:rPr>
        <w:t xml:space="preserve"> on bail or warning cannot be imputed to the SAPS officials who were custodians in terms of S65H of the Police Act and </w:t>
      </w:r>
      <w:bookmarkStart w:id="4" w:name="_Hlk117795013"/>
      <w:r w:rsidR="000839C7">
        <w:rPr>
          <w:rFonts w:eastAsia="Arial"/>
          <w:u w:val="none"/>
          <w:lang w:val="en-US"/>
        </w:rPr>
        <w:t>s50 of the C</w:t>
      </w:r>
      <w:r w:rsidR="00B46631">
        <w:rPr>
          <w:rFonts w:eastAsia="Arial"/>
          <w:u w:val="none"/>
          <w:lang w:val="en-US"/>
        </w:rPr>
        <w:t>PA</w:t>
      </w:r>
      <w:bookmarkEnd w:id="4"/>
      <w:r w:rsidR="000839C7">
        <w:rPr>
          <w:rFonts w:eastAsia="Arial"/>
          <w:u w:val="none"/>
          <w:lang w:val="en-US"/>
        </w:rPr>
        <w:t xml:space="preserve"> and did not exercise the initial discretion to arrest and detain the </w:t>
      </w:r>
      <w:r w:rsidR="008B5E1B">
        <w:rPr>
          <w:rFonts w:eastAsia="Arial"/>
          <w:u w:val="none"/>
          <w:lang w:val="en-US"/>
        </w:rPr>
        <w:t>Plaintiff</w:t>
      </w:r>
      <w:r w:rsidR="000839C7">
        <w:rPr>
          <w:rFonts w:eastAsia="Arial"/>
          <w:u w:val="none"/>
          <w:lang w:val="en-US"/>
        </w:rPr>
        <w:t xml:space="preserve">. The </w:t>
      </w:r>
      <w:r w:rsidR="008B5E1B">
        <w:rPr>
          <w:rFonts w:eastAsia="Arial"/>
          <w:u w:val="none"/>
          <w:lang w:val="en-US"/>
        </w:rPr>
        <w:t>Plaintiff</w:t>
      </w:r>
      <w:r w:rsidR="000839C7">
        <w:rPr>
          <w:rFonts w:eastAsia="Arial"/>
          <w:u w:val="none"/>
          <w:lang w:val="en-US"/>
        </w:rPr>
        <w:t xml:space="preserve">’s arrest and detention by the </w:t>
      </w:r>
      <w:r w:rsidR="005C3FC3">
        <w:rPr>
          <w:rFonts w:eastAsia="Arial"/>
          <w:u w:val="none"/>
          <w:lang w:val="en-US"/>
        </w:rPr>
        <w:t xml:space="preserve">Metro police </w:t>
      </w:r>
      <w:r w:rsidR="000839C7">
        <w:rPr>
          <w:rFonts w:eastAsia="Arial"/>
          <w:u w:val="none"/>
          <w:lang w:val="en-US"/>
        </w:rPr>
        <w:t xml:space="preserve">was not tested and was not declared unlawful due to the </w:t>
      </w:r>
      <w:r w:rsidR="008B5E1B">
        <w:rPr>
          <w:rFonts w:eastAsia="Arial"/>
          <w:u w:val="none"/>
          <w:lang w:val="en-US"/>
        </w:rPr>
        <w:t>Plaintiff</w:t>
      </w:r>
      <w:r w:rsidR="000839C7">
        <w:rPr>
          <w:rFonts w:eastAsia="Arial"/>
          <w:u w:val="none"/>
          <w:lang w:val="en-US"/>
        </w:rPr>
        <w:t xml:space="preserve"> withdrawing his claim against them.</w:t>
      </w:r>
      <w:r w:rsidR="001B35A4">
        <w:rPr>
          <w:rFonts w:eastAsia="Arial"/>
          <w:u w:val="none"/>
          <w:lang w:val="en-US"/>
        </w:rPr>
        <w:t xml:space="preserve"> </w:t>
      </w:r>
    </w:p>
    <w:p w14:paraId="1C0542C3" w14:textId="77777777" w:rsidR="00267F62" w:rsidRDefault="00267F62" w:rsidP="00FC5191">
      <w:pPr>
        <w:spacing w:line="480" w:lineRule="auto"/>
        <w:jc w:val="both"/>
        <w:rPr>
          <w:rFonts w:eastAsia="Arial"/>
          <w:u w:val="none"/>
          <w:lang w:val="en-US"/>
        </w:rPr>
      </w:pPr>
    </w:p>
    <w:p w14:paraId="68A46CBE" w14:textId="035E314E" w:rsidR="008E5BF0" w:rsidRDefault="00267F62" w:rsidP="008E5BF0">
      <w:pPr>
        <w:spacing w:line="480" w:lineRule="auto"/>
        <w:jc w:val="both"/>
        <w:rPr>
          <w:rFonts w:eastAsia="Arial"/>
          <w:u w:val="none"/>
          <w:lang w:val="en-US"/>
        </w:rPr>
      </w:pPr>
      <w:r>
        <w:rPr>
          <w:rFonts w:eastAsia="Arial"/>
          <w:u w:val="none"/>
          <w:lang w:val="en-US"/>
        </w:rPr>
        <w:lastRenderedPageBreak/>
        <w:t>[2</w:t>
      </w:r>
      <w:r w:rsidR="004F0605">
        <w:rPr>
          <w:rFonts w:eastAsia="Arial"/>
          <w:u w:val="none"/>
          <w:lang w:val="en-US"/>
        </w:rPr>
        <w:t>1</w:t>
      </w:r>
      <w:r>
        <w:rPr>
          <w:rFonts w:eastAsia="Arial"/>
          <w:u w:val="none"/>
          <w:lang w:val="en-US"/>
        </w:rPr>
        <w:t>]</w:t>
      </w:r>
      <w:r>
        <w:rPr>
          <w:rFonts w:eastAsia="Arial"/>
          <w:u w:val="none"/>
          <w:lang w:val="en-US"/>
        </w:rPr>
        <w:tab/>
      </w:r>
      <w:r w:rsidR="008E5BF0">
        <w:rPr>
          <w:rFonts w:eastAsia="Arial"/>
          <w:u w:val="none"/>
          <w:lang w:val="en-US"/>
        </w:rPr>
        <w:t xml:space="preserve">However when the </w:t>
      </w:r>
      <w:r w:rsidR="008B5E1B">
        <w:rPr>
          <w:rFonts w:eastAsia="Arial"/>
          <w:u w:val="none"/>
          <w:lang w:val="en-US"/>
        </w:rPr>
        <w:t>Plaintiff</w:t>
      </w:r>
      <w:r w:rsidR="008E5BF0">
        <w:rPr>
          <w:rFonts w:eastAsia="Arial"/>
          <w:u w:val="none"/>
          <w:lang w:val="en-US"/>
        </w:rPr>
        <w:t xml:space="preserve"> protested about his continued detention the police officer told him that he can tell his version to the Court on the next day.</w:t>
      </w:r>
      <w:r w:rsidR="00053879" w:rsidRPr="00053879">
        <w:rPr>
          <w:rFonts w:eastAsia="Arial"/>
          <w:color w:val="FF0000"/>
          <w:u w:val="none"/>
          <w:lang w:val="en-US"/>
        </w:rPr>
        <w:t xml:space="preserve"> </w:t>
      </w:r>
      <w:r w:rsidR="00053879" w:rsidRPr="0052427A">
        <w:rPr>
          <w:rFonts w:eastAsia="Arial"/>
          <w:u w:val="none"/>
          <w:lang w:val="en-US"/>
        </w:rPr>
        <w:t xml:space="preserve">SAPS cannot exercise a discretion to continue the detention without exercising their mind for the continuous detention of the </w:t>
      </w:r>
      <w:r w:rsidR="008B5E1B">
        <w:rPr>
          <w:rFonts w:eastAsia="Arial"/>
          <w:u w:val="none"/>
          <w:lang w:val="en-US"/>
        </w:rPr>
        <w:t>Plaintiff</w:t>
      </w:r>
      <w:r w:rsidR="00053879" w:rsidRPr="0052427A">
        <w:rPr>
          <w:rFonts w:eastAsia="Arial"/>
          <w:u w:val="none"/>
          <w:lang w:val="en-US"/>
        </w:rPr>
        <w:t>.</w:t>
      </w:r>
      <w:r w:rsidR="00053879" w:rsidRPr="008E5BF0">
        <w:rPr>
          <w:rFonts w:eastAsia="Arial"/>
          <w:color w:val="FF0000"/>
          <w:u w:val="none"/>
          <w:lang w:val="en-US"/>
        </w:rPr>
        <w:t xml:space="preserve"> </w:t>
      </w:r>
      <w:r w:rsidR="008E5BF0">
        <w:rPr>
          <w:rFonts w:eastAsia="Arial"/>
          <w:u w:val="none"/>
          <w:lang w:val="en-US"/>
        </w:rPr>
        <w:t xml:space="preserve">The </w:t>
      </w:r>
      <w:r w:rsidR="008B5E1B">
        <w:rPr>
          <w:rFonts w:eastAsia="Arial"/>
          <w:u w:val="none"/>
          <w:lang w:val="en-US"/>
        </w:rPr>
        <w:t>Plaintiff</w:t>
      </w:r>
      <w:r w:rsidR="008E5BF0">
        <w:rPr>
          <w:rFonts w:eastAsia="Arial"/>
          <w:u w:val="none"/>
          <w:lang w:val="en-US"/>
        </w:rPr>
        <w:t xml:space="preserve">’s continued detention for a charge of reckless and negligent driving was simply not considered. He was released at Court on the next day around 15h00, without any charges being put to him and he did not appear before a Magistrate.  </w:t>
      </w:r>
    </w:p>
    <w:p w14:paraId="307E1233" w14:textId="77777777" w:rsidR="008E5BF0" w:rsidRDefault="008E5BF0" w:rsidP="00FC5191">
      <w:pPr>
        <w:spacing w:line="480" w:lineRule="auto"/>
        <w:jc w:val="both"/>
        <w:rPr>
          <w:rFonts w:eastAsia="Arial"/>
          <w:u w:val="none"/>
          <w:lang w:val="en-US"/>
        </w:rPr>
      </w:pPr>
    </w:p>
    <w:p w14:paraId="2035E829" w14:textId="5183FD49" w:rsidR="006B27F4" w:rsidRDefault="00053879" w:rsidP="00FC5191">
      <w:pPr>
        <w:spacing w:line="480" w:lineRule="auto"/>
        <w:jc w:val="both"/>
        <w:rPr>
          <w:rFonts w:eastAsia="Arial"/>
          <w:u w:val="none"/>
          <w:lang w:val="en-US"/>
        </w:rPr>
      </w:pPr>
      <w:r>
        <w:rPr>
          <w:rFonts w:eastAsia="Arial"/>
          <w:u w:val="none"/>
          <w:lang w:val="en-US"/>
        </w:rPr>
        <w:t xml:space="preserve"> </w:t>
      </w:r>
      <w:r w:rsidR="0014618B">
        <w:rPr>
          <w:rFonts w:eastAsia="Arial"/>
          <w:u w:val="none"/>
          <w:lang w:val="en-US"/>
        </w:rPr>
        <w:t>[2</w:t>
      </w:r>
      <w:r w:rsidR="004F0605">
        <w:rPr>
          <w:rFonts w:eastAsia="Arial"/>
          <w:u w:val="none"/>
          <w:lang w:val="en-US"/>
        </w:rPr>
        <w:t>2</w:t>
      </w:r>
      <w:r w:rsidR="0014618B">
        <w:rPr>
          <w:rFonts w:eastAsia="Arial"/>
          <w:u w:val="none"/>
          <w:lang w:val="en-US"/>
        </w:rPr>
        <w:t>]</w:t>
      </w:r>
      <w:r w:rsidR="004F0605">
        <w:rPr>
          <w:rFonts w:eastAsia="Arial"/>
          <w:u w:val="none"/>
          <w:lang w:val="en-US"/>
        </w:rPr>
        <w:tab/>
      </w:r>
      <w:r w:rsidR="00683EAC">
        <w:rPr>
          <w:rFonts w:eastAsia="Arial"/>
          <w:u w:val="none"/>
          <w:lang w:val="en-US"/>
        </w:rPr>
        <w:t xml:space="preserve">On a balance of probabilities, the </w:t>
      </w:r>
      <w:r w:rsidR="008B5E1B">
        <w:rPr>
          <w:rFonts w:eastAsia="Arial"/>
          <w:u w:val="none"/>
          <w:lang w:val="en-US"/>
        </w:rPr>
        <w:t>Plaintiff</w:t>
      </w:r>
      <w:r w:rsidR="00683EAC">
        <w:rPr>
          <w:rFonts w:eastAsia="Arial"/>
          <w:u w:val="none"/>
          <w:lang w:val="en-US"/>
        </w:rPr>
        <w:t xml:space="preserve"> has shown that his protest not to be detained because he was not negligent or reckless was dismissed without </w:t>
      </w:r>
      <w:r w:rsidR="007B1869">
        <w:rPr>
          <w:rFonts w:eastAsia="Arial"/>
          <w:u w:val="none"/>
          <w:lang w:val="en-US"/>
        </w:rPr>
        <w:t xml:space="preserve">any </w:t>
      </w:r>
      <w:r w:rsidR="00683EAC">
        <w:rPr>
          <w:rFonts w:eastAsia="Arial"/>
          <w:u w:val="none"/>
          <w:lang w:val="en-US"/>
        </w:rPr>
        <w:t>consideration</w:t>
      </w:r>
      <w:r w:rsidR="007B1869">
        <w:rPr>
          <w:rFonts w:eastAsia="Arial"/>
          <w:u w:val="none"/>
          <w:lang w:val="en-US"/>
        </w:rPr>
        <w:t xml:space="preserve">. I </w:t>
      </w:r>
      <w:r w:rsidR="00267F62">
        <w:rPr>
          <w:rFonts w:eastAsia="Arial"/>
          <w:u w:val="none"/>
          <w:lang w:val="en-US"/>
        </w:rPr>
        <w:t>f</w:t>
      </w:r>
      <w:r w:rsidR="000839C7">
        <w:rPr>
          <w:rFonts w:eastAsia="Arial"/>
          <w:u w:val="none"/>
          <w:lang w:val="en-US"/>
        </w:rPr>
        <w:t xml:space="preserve">ind that </w:t>
      </w:r>
      <w:r w:rsidR="007B1869">
        <w:rPr>
          <w:rFonts w:eastAsia="Arial"/>
          <w:u w:val="none"/>
          <w:lang w:val="en-US"/>
        </w:rPr>
        <w:t xml:space="preserve">the police officer failed to take reasonable steps in considering the release from detention of the </w:t>
      </w:r>
      <w:r w:rsidR="008B5E1B">
        <w:rPr>
          <w:rFonts w:eastAsia="Arial"/>
          <w:u w:val="none"/>
          <w:lang w:val="en-US"/>
        </w:rPr>
        <w:t>Plaintiff</w:t>
      </w:r>
      <w:r w:rsidR="007B1869">
        <w:rPr>
          <w:rFonts w:eastAsia="Arial"/>
          <w:u w:val="none"/>
          <w:lang w:val="en-US"/>
        </w:rPr>
        <w:t xml:space="preserve"> </w:t>
      </w:r>
      <w:r w:rsidR="00B1053D">
        <w:rPr>
          <w:rFonts w:eastAsia="Arial"/>
          <w:u w:val="none"/>
          <w:lang w:val="en-US"/>
        </w:rPr>
        <w:t>a</w:t>
      </w:r>
      <w:r w:rsidR="00F801AC">
        <w:rPr>
          <w:rFonts w:eastAsia="Arial"/>
          <w:u w:val="none"/>
          <w:lang w:val="en-US"/>
        </w:rPr>
        <w:t xml:space="preserve">fter </w:t>
      </w:r>
      <w:r w:rsidR="007B1869">
        <w:rPr>
          <w:rFonts w:eastAsia="Arial"/>
          <w:u w:val="none"/>
          <w:lang w:val="en-US"/>
        </w:rPr>
        <w:t xml:space="preserve">it was brought to </w:t>
      </w:r>
      <w:r w:rsidR="009E2C4C">
        <w:rPr>
          <w:rFonts w:eastAsia="Arial"/>
          <w:u w:val="none"/>
          <w:lang w:val="en-US"/>
        </w:rPr>
        <w:t xml:space="preserve">his </w:t>
      </w:r>
      <w:r w:rsidR="007B1869">
        <w:rPr>
          <w:rFonts w:eastAsia="Arial"/>
          <w:u w:val="none"/>
          <w:lang w:val="en-US"/>
        </w:rPr>
        <w:t xml:space="preserve">attention </w:t>
      </w:r>
      <w:r w:rsidR="0014618B">
        <w:rPr>
          <w:rFonts w:eastAsia="Arial"/>
          <w:u w:val="none"/>
          <w:lang w:val="en-US"/>
        </w:rPr>
        <w:t>at 20h00.</w:t>
      </w:r>
      <w:r w:rsidR="00CD2103">
        <w:rPr>
          <w:rFonts w:eastAsia="Arial"/>
          <w:u w:val="none"/>
          <w:lang w:val="en-US"/>
        </w:rPr>
        <w:t xml:space="preserve"> There is a duty on </w:t>
      </w:r>
      <w:r w:rsidR="006B27F4">
        <w:rPr>
          <w:rFonts w:eastAsia="Arial"/>
          <w:u w:val="none"/>
          <w:lang w:val="en-US"/>
        </w:rPr>
        <w:t xml:space="preserve">the SAPS in </w:t>
      </w:r>
      <w:r w:rsidR="007B1869">
        <w:rPr>
          <w:rFonts w:eastAsia="Arial"/>
          <w:u w:val="none"/>
          <w:lang w:val="en-US"/>
        </w:rPr>
        <w:t xml:space="preserve">accordance with s35(1)(f) of the Constitution, </w:t>
      </w:r>
      <w:r w:rsidR="006B27F4">
        <w:rPr>
          <w:rFonts w:eastAsia="Arial"/>
          <w:u w:val="none"/>
          <w:lang w:val="en-US"/>
        </w:rPr>
        <w:t xml:space="preserve">to consider the release of a person from detention who </w:t>
      </w:r>
      <w:r w:rsidR="007B1869">
        <w:rPr>
          <w:rFonts w:eastAsia="Arial"/>
          <w:u w:val="none"/>
          <w:lang w:val="en-US"/>
        </w:rPr>
        <w:t xml:space="preserve">is arrested for allegedly committing an offence </w:t>
      </w:r>
      <w:r w:rsidR="006B27F4">
        <w:rPr>
          <w:rFonts w:eastAsia="Arial"/>
          <w:u w:val="none"/>
          <w:lang w:val="en-US"/>
        </w:rPr>
        <w:t xml:space="preserve">if </w:t>
      </w:r>
      <w:r w:rsidR="007B1869">
        <w:rPr>
          <w:rFonts w:eastAsia="Arial"/>
          <w:u w:val="none"/>
          <w:lang w:val="en-US"/>
        </w:rPr>
        <w:t>the interest of justice permit, subject to reasonable conditions</w:t>
      </w:r>
      <w:r w:rsidR="006B27F4">
        <w:rPr>
          <w:rFonts w:eastAsia="Arial"/>
          <w:u w:val="none"/>
          <w:lang w:val="en-US"/>
        </w:rPr>
        <w:t xml:space="preserve">. </w:t>
      </w:r>
      <w:r>
        <w:rPr>
          <w:rFonts w:eastAsia="Arial"/>
          <w:u w:val="none"/>
          <w:lang w:val="en-US"/>
        </w:rPr>
        <w:t>It follows therefore that t</w:t>
      </w:r>
      <w:r w:rsidR="006B27F4">
        <w:rPr>
          <w:rFonts w:eastAsia="Arial"/>
          <w:u w:val="none"/>
          <w:lang w:val="en-US"/>
        </w:rPr>
        <w:t xml:space="preserve">he </w:t>
      </w:r>
      <w:r w:rsidR="008B5E1B">
        <w:rPr>
          <w:rFonts w:eastAsia="Arial"/>
          <w:u w:val="none"/>
          <w:lang w:val="en-US"/>
        </w:rPr>
        <w:t>Plaintiff</w:t>
      </w:r>
      <w:r w:rsidR="006B27F4">
        <w:rPr>
          <w:rFonts w:eastAsia="Arial"/>
          <w:u w:val="none"/>
          <w:lang w:val="en-US"/>
        </w:rPr>
        <w:t xml:space="preserve">’s continued </w:t>
      </w:r>
      <w:r w:rsidR="0014618B">
        <w:rPr>
          <w:rFonts w:eastAsia="Arial"/>
          <w:u w:val="none"/>
          <w:lang w:val="en-US"/>
        </w:rPr>
        <w:t xml:space="preserve">detention from </w:t>
      </w:r>
      <w:r w:rsidR="00B1053D">
        <w:rPr>
          <w:rFonts w:eastAsia="Arial"/>
          <w:u w:val="none"/>
          <w:lang w:val="en-US"/>
        </w:rPr>
        <w:t>20h00 until his release at 15h00 was unlawful</w:t>
      </w:r>
      <w:r w:rsidR="006B27F4">
        <w:rPr>
          <w:rFonts w:eastAsia="Arial"/>
          <w:u w:val="none"/>
          <w:lang w:val="en-US"/>
        </w:rPr>
        <w:t xml:space="preserve">.  </w:t>
      </w:r>
    </w:p>
    <w:p w14:paraId="21BB6889" w14:textId="77777777" w:rsidR="006B27F4" w:rsidRDefault="006B27F4" w:rsidP="00FC5191">
      <w:pPr>
        <w:spacing w:line="480" w:lineRule="auto"/>
        <w:jc w:val="both"/>
        <w:rPr>
          <w:rFonts w:eastAsia="Arial"/>
          <w:u w:val="none"/>
          <w:lang w:val="en-US"/>
        </w:rPr>
      </w:pPr>
    </w:p>
    <w:p w14:paraId="4F36A2B5" w14:textId="4F7E7564" w:rsidR="00FC5191" w:rsidRDefault="006B27F4" w:rsidP="00FC5191">
      <w:pPr>
        <w:spacing w:line="480" w:lineRule="auto"/>
        <w:jc w:val="both"/>
        <w:rPr>
          <w:rFonts w:eastAsia="Arial"/>
          <w:u w:val="none"/>
          <w:lang w:val="en-US"/>
        </w:rPr>
      </w:pPr>
      <w:r>
        <w:rPr>
          <w:rFonts w:eastAsia="Arial"/>
          <w:u w:val="none"/>
          <w:lang w:val="en-US"/>
        </w:rPr>
        <w:t>[2</w:t>
      </w:r>
      <w:r w:rsidR="004F0605">
        <w:rPr>
          <w:rFonts w:eastAsia="Arial"/>
          <w:u w:val="none"/>
          <w:lang w:val="en-US"/>
        </w:rPr>
        <w:t>3</w:t>
      </w:r>
      <w:r>
        <w:rPr>
          <w:rFonts w:eastAsia="Arial"/>
          <w:u w:val="none"/>
          <w:lang w:val="en-US"/>
        </w:rPr>
        <w:t>]</w:t>
      </w:r>
      <w:r>
        <w:rPr>
          <w:rFonts w:eastAsia="Arial"/>
          <w:u w:val="none"/>
          <w:lang w:val="en-US"/>
        </w:rPr>
        <w:tab/>
        <w:t xml:space="preserve">For the quantification of damages suffered as a result of the continued detention for 19 hours. </w:t>
      </w:r>
      <w:r w:rsidR="00D412C5">
        <w:rPr>
          <w:rFonts w:eastAsia="Arial"/>
          <w:u w:val="none"/>
          <w:lang w:val="en-US"/>
        </w:rPr>
        <w:t xml:space="preserve"> The Supreme Court of Appeal held in </w:t>
      </w:r>
      <w:r w:rsidR="005032A2" w:rsidRPr="005032A2">
        <w:rPr>
          <w:rFonts w:eastAsia="Arial"/>
          <w:b/>
          <w:bCs/>
          <w:i/>
          <w:iCs/>
          <w:u w:val="none"/>
          <w:lang w:val="en-US"/>
        </w:rPr>
        <w:t xml:space="preserve">Diljan v Minister of Police </w:t>
      </w:r>
      <w:r>
        <w:rPr>
          <w:rFonts w:eastAsia="Arial"/>
          <w:u w:val="none"/>
          <w:lang w:val="en-US"/>
        </w:rPr>
        <w:t>Case no 746/2021 [2022] ZASCA 103 (24 June 2022)</w:t>
      </w:r>
      <w:r w:rsidR="00B1053D">
        <w:rPr>
          <w:rFonts w:eastAsia="Arial"/>
          <w:u w:val="none"/>
          <w:lang w:val="en-US"/>
        </w:rPr>
        <w:t xml:space="preserve"> </w:t>
      </w:r>
      <w:r w:rsidR="00D412C5">
        <w:rPr>
          <w:rFonts w:eastAsia="Arial"/>
          <w:u w:val="none"/>
          <w:lang w:val="en-US"/>
        </w:rPr>
        <w:t>t</w:t>
      </w:r>
      <w:r w:rsidR="005032A2">
        <w:rPr>
          <w:rFonts w:eastAsia="Arial"/>
          <w:u w:val="none"/>
          <w:lang w:val="en-US"/>
        </w:rPr>
        <w:t xml:space="preserve">hat a balance should be struck between the award and the injury inflicted. It was cautioned that </w:t>
      </w:r>
      <w:r w:rsidR="00261D4A">
        <w:rPr>
          <w:rFonts w:eastAsia="Arial"/>
          <w:u w:val="none"/>
          <w:lang w:val="en-US"/>
        </w:rPr>
        <w:t>a</w:t>
      </w:r>
      <w:r w:rsidR="005032A2">
        <w:rPr>
          <w:rFonts w:eastAsia="Arial"/>
          <w:u w:val="none"/>
          <w:lang w:val="en-US"/>
        </w:rPr>
        <w:t xml:space="preserve"> defendant should not be treated as a ‘cash-cow’ with infinite resources and the purpose </w:t>
      </w:r>
      <w:r w:rsidR="008E5BF0">
        <w:rPr>
          <w:rFonts w:eastAsia="Arial"/>
          <w:u w:val="none"/>
          <w:lang w:val="en-US"/>
        </w:rPr>
        <w:t>i</w:t>
      </w:r>
      <w:r w:rsidR="005032A2">
        <w:rPr>
          <w:rFonts w:eastAsia="Arial"/>
          <w:u w:val="none"/>
          <w:lang w:val="en-US"/>
        </w:rPr>
        <w:t xml:space="preserve">s not to enrich the aggrieved </w:t>
      </w:r>
      <w:r w:rsidR="005032A2">
        <w:rPr>
          <w:rFonts w:eastAsia="Arial"/>
          <w:u w:val="none"/>
          <w:lang w:val="en-US"/>
        </w:rPr>
        <w:lastRenderedPageBreak/>
        <w:t xml:space="preserve">party. I am </w:t>
      </w:r>
      <w:r w:rsidR="00D412C5">
        <w:rPr>
          <w:rFonts w:eastAsia="Arial"/>
          <w:u w:val="none"/>
          <w:lang w:val="en-US"/>
        </w:rPr>
        <w:t xml:space="preserve">therefore </w:t>
      </w:r>
      <w:r w:rsidR="005032A2">
        <w:rPr>
          <w:rFonts w:eastAsia="Arial"/>
          <w:u w:val="none"/>
          <w:lang w:val="en-US"/>
        </w:rPr>
        <w:t xml:space="preserve">satisfied that a fair and reasonable amount </w:t>
      </w:r>
      <w:r w:rsidR="00D412C5">
        <w:rPr>
          <w:rFonts w:eastAsia="Arial"/>
          <w:u w:val="none"/>
          <w:lang w:val="en-US"/>
        </w:rPr>
        <w:t>i</w:t>
      </w:r>
      <w:r w:rsidR="005032A2">
        <w:rPr>
          <w:rFonts w:eastAsia="Arial"/>
          <w:u w:val="none"/>
          <w:lang w:val="en-US"/>
        </w:rPr>
        <w:t>s R50 000.00</w:t>
      </w:r>
      <w:r w:rsidR="00261D4A">
        <w:rPr>
          <w:rFonts w:eastAsia="Arial"/>
          <w:u w:val="none"/>
          <w:lang w:val="en-US"/>
        </w:rPr>
        <w:t xml:space="preserve"> under these circumstances</w:t>
      </w:r>
      <w:r w:rsidR="005032A2">
        <w:rPr>
          <w:rFonts w:eastAsia="Arial"/>
          <w:u w:val="none"/>
          <w:lang w:val="en-US"/>
        </w:rPr>
        <w:t>.</w:t>
      </w:r>
    </w:p>
    <w:p w14:paraId="66B73383" w14:textId="77777777" w:rsidR="005C3FC3" w:rsidRDefault="005C3FC3" w:rsidP="004651FD">
      <w:pPr>
        <w:spacing w:line="480" w:lineRule="auto"/>
        <w:jc w:val="both"/>
        <w:rPr>
          <w:rFonts w:eastAsia="Arial"/>
          <w:u w:val="none"/>
          <w:lang w:val="en-US"/>
        </w:rPr>
      </w:pPr>
    </w:p>
    <w:p w14:paraId="3293AD00" w14:textId="6A3EE3BD" w:rsidR="0021263D" w:rsidRDefault="0021263D" w:rsidP="0021263D">
      <w:pPr>
        <w:spacing w:line="480" w:lineRule="auto"/>
        <w:jc w:val="both"/>
        <w:rPr>
          <w:rFonts w:eastAsia="Arial"/>
          <w:u w:val="none"/>
          <w:lang w:val="en-US"/>
        </w:rPr>
      </w:pPr>
    </w:p>
    <w:p w14:paraId="4B7650FB" w14:textId="1EB7EE5A" w:rsidR="00BD6FF7" w:rsidRDefault="0048520B" w:rsidP="006B6326">
      <w:pPr>
        <w:spacing w:line="480" w:lineRule="auto"/>
        <w:jc w:val="both"/>
        <w:rPr>
          <w:rFonts w:eastAsia="Arial"/>
          <w:u w:val="none"/>
          <w:lang w:val="en-US"/>
        </w:rPr>
      </w:pPr>
      <w:r>
        <w:rPr>
          <w:rFonts w:eastAsia="Arial"/>
          <w:u w:val="none"/>
          <w:lang w:val="en-US"/>
        </w:rPr>
        <w:t xml:space="preserve"> </w:t>
      </w:r>
      <w:r w:rsidR="00C56B3D">
        <w:rPr>
          <w:rFonts w:eastAsia="Arial"/>
          <w:u w:val="none"/>
          <w:lang w:val="en-US"/>
        </w:rPr>
        <w:t>[</w:t>
      </w:r>
      <w:r w:rsidR="00FA5FE6">
        <w:rPr>
          <w:rFonts w:eastAsia="Arial"/>
          <w:u w:val="none"/>
          <w:lang w:val="en-US"/>
        </w:rPr>
        <w:t>2</w:t>
      </w:r>
      <w:r w:rsidR="004F0605">
        <w:rPr>
          <w:rFonts w:eastAsia="Arial"/>
          <w:u w:val="none"/>
          <w:lang w:val="en-US"/>
        </w:rPr>
        <w:t>4</w:t>
      </w:r>
      <w:r w:rsidR="00C56B3D">
        <w:rPr>
          <w:rFonts w:eastAsia="Arial"/>
          <w:u w:val="none"/>
          <w:lang w:val="en-US"/>
        </w:rPr>
        <w:t>]</w:t>
      </w:r>
      <w:r>
        <w:rPr>
          <w:rFonts w:eastAsia="Arial"/>
          <w:u w:val="none"/>
          <w:lang w:val="en-US"/>
        </w:rPr>
        <w:tab/>
        <w:t>I now turn to consider the claim pertaining to</w:t>
      </w:r>
      <w:r w:rsidRPr="0048520B">
        <w:rPr>
          <w:rFonts w:eastAsia="Arial"/>
          <w:u w:val="none"/>
          <w:lang w:val="en-US"/>
        </w:rPr>
        <w:t xml:space="preserve"> </w:t>
      </w:r>
      <w:r>
        <w:rPr>
          <w:rFonts w:eastAsia="Arial"/>
          <w:u w:val="none"/>
          <w:lang w:val="en-US"/>
        </w:rPr>
        <w:t>the incorrect and misleading record kept by the Minister of Police</w:t>
      </w:r>
      <w:r w:rsidR="008815D2">
        <w:rPr>
          <w:rFonts w:eastAsia="Arial"/>
          <w:u w:val="none"/>
          <w:lang w:val="en-US"/>
        </w:rPr>
        <w:t>, the third defendant</w:t>
      </w:r>
      <w:r>
        <w:rPr>
          <w:rFonts w:eastAsia="Arial"/>
          <w:u w:val="none"/>
          <w:lang w:val="en-US"/>
        </w:rPr>
        <w:t xml:space="preserve">. In this regard Mr Moropana testified that in </w:t>
      </w:r>
      <w:r w:rsidR="00C56B3D">
        <w:rPr>
          <w:rFonts w:eastAsia="Arial"/>
          <w:u w:val="none"/>
          <w:lang w:val="en-US"/>
        </w:rPr>
        <w:t>January 2016 he looked for employment and was shortlisted</w:t>
      </w:r>
      <w:r>
        <w:rPr>
          <w:rFonts w:eastAsia="Arial"/>
          <w:u w:val="none"/>
          <w:lang w:val="en-US"/>
        </w:rPr>
        <w:t xml:space="preserve"> </w:t>
      </w:r>
      <w:r w:rsidR="00595193">
        <w:rPr>
          <w:rFonts w:eastAsia="Arial"/>
          <w:u w:val="none"/>
          <w:lang w:val="en-US"/>
        </w:rPr>
        <w:t xml:space="preserve">for the position of a driver </w:t>
      </w:r>
      <w:r w:rsidR="00247CDD">
        <w:rPr>
          <w:rFonts w:eastAsia="Arial"/>
          <w:u w:val="none"/>
          <w:lang w:val="en-US"/>
        </w:rPr>
        <w:t xml:space="preserve">by </w:t>
      </w:r>
      <w:r w:rsidR="00C56B3D">
        <w:rPr>
          <w:rFonts w:eastAsia="Arial"/>
          <w:u w:val="none"/>
          <w:lang w:val="en-US"/>
        </w:rPr>
        <w:t>the Matodi Bus Company</w:t>
      </w:r>
      <w:r w:rsidR="002F2C01">
        <w:rPr>
          <w:rFonts w:eastAsia="Arial"/>
          <w:u w:val="none"/>
          <w:lang w:val="en-US"/>
        </w:rPr>
        <w:t xml:space="preserve"> (Matodi)</w:t>
      </w:r>
      <w:r w:rsidR="00C56B3D">
        <w:rPr>
          <w:rFonts w:eastAsia="Arial"/>
          <w:u w:val="none"/>
          <w:lang w:val="en-US"/>
        </w:rPr>
        <w:t>. He was</w:t>
      </w:r>
      <w:r>
        <w:rPr>
          <w:rFonts w:eastAsia="Arial"/>
          <w:u w:val="none"/>
          <w:lang w:val="en-US"/>
        </w:rPr>
        <w:t xml:space="preserve"> interviewed and conducted the required driving test after which he and three others were informed </w:t>
      </w:r>
      <w:r w:rsidR="00C56B3D">
        <w:rPr>
          <w:rFonts w:eastAsia="Arial"/>
          <w:u w:val="none"/>
          <w:lang w:val="en-US"/>
        </w:rPr>
        <w:t xml:space="preserve">that </w:t>
      </w:r>
      <w:r>
        <w:rPr>
          <w:rFonts w:eastAsia="Arial"/>
          <w:u w:val="none"/>
          <w:lang w:val="en-US"/>
        </w:rPr>
        <w:t>they</w:t>
      </w:r>
      <w:r w:rsidR="00C56B3D">
        <w:rPr>
          <w:rFonts w:eastAsia="Arial"/>
          <w:u w:val="none"/>
          <w:lang w:val="en-US"/>
        </w:rPr>
        <w:t xml:space="preserve"> will be contacted within two days</w:t>
      </w:r>
      <w:r>
        <w:rPr>
          <w:rFonts w:eastAsia="Arial"/>
          <w:u w:val="none"/>
          <w:lang w:val="en-US"/>
        </w:rPr>
        <w:t xml:space="preserve">. He did not hear from </w:t>
      </w:r>
      <w:r w:rsidR="00247CDD">
        <w:rPr>
          <w:rFonts w:eastAsia="Arial"/>
          <w:u w:val="none"/>
          <w:lang w:val="en-US"/>
        </w:rPr>
        <w:t xml:space="preserve">Matodi and therefore went to </w:t>
      </w:r>
      <w:r>
        <w:rPr>
          <w:rFonts w:eastAsia="Arial"/>
          <w:u w:val="none"/>
          <w:lang w:val="en-US"/>
        </w:rPr>
        <w:t xml:space="preserve">them </w:t>
      </w:r>
      <w:r w:rsidR="00247CDD">
        <w:rPr>
          <w:rFonts w:eastAsia="Arial"/>
          <w:u w:val="none"/>
          <w:lang w:val="en-US"/>
        </w:rPr>
        <w:t xml:space="preserve">to enquire about the employment. He was </w:t>
      </w:r>
      <w:r w:rsidR="00C56B3D">
        <w:rPr>
          <w:rFonts w:eastAsia="Arial"/>
          <w:u w:val="none"/>
          <w:lang w:val="en-US"/>
        </w:rPr>
        <w:t xml:space="preserve">informed that he was not considered for employment because he has a criminal record.  </w:t>
      </w:r>
    </w:p>
    <w:p w14:paraId="129B9EB5" w14:textId="77244451" w:rsidR="00C56B3D" w:rsidRDefault="00C56B3D" w:rsidP="006B6326">
      <w:pPr>
        <w:spacing w:line="480" w:lineRule="auto"/>
        <w:jc w:val="both"/>
        <w:rPr>
          <w:rFonts w:eastAsia="Arial"/>
          <w:u w:val="none"/>
          <w:lang w:val="en-US"/>
        </w:rPr>
      </w:pPr>
    </w:p>
    <w:p w14:paraId="455DCAF7" w14:textId="53045C76" w:rsidR="00C56B3D" w:rsidRDefault="00C56B3D" w:rsidP="006B6326">
      <w:pPr>
        <w:spacing w:line="480" w:lineRule="auto"/>
        <w:jc w:val="both"/>
        <w:rPr>
          <w:rFonts w:eastAsia="Arial"/>
          <w:u w:val="none"/>
          <w:lang w:val="en-US"/>
        </w:rPr>
      </w:pPr>
      <w:r>
        <w:rPr>
          <w:rFonts w:eastAsia="Arial"/>
          <w:u w:val="none"/>
          <w:lang w:val="en-US"/>
        </w:rPr>
        <w:t>[</w:t>
      </w:r>
      <w:r w:rsidR="003934CD">
        <w:rPr>
          <w:rFonts w:eastAsia="Arial"/>
          <w:u w:val="none"/>
          <w:lang w:val="en-US"/>
        </w:rPr>
        <w:t>2</w:t>
      </w:r>
      <w:r w:rsidR="004F0605">
        <w:rPr>
          <w:rFonts w:eastAsia="Arial"/>
          <w:u w:val="none"/>
          <w:lang w:val="en-US"/>
        </w:rPr>
        <w:t>5</w:t>
      </w:r>
      <w:r>
        <w:rPr>
          <w:rFonts w:eastAsia="Arial"/>
          <w:u w:val="none"/>
          <w:lang w:val="en-US"/>
        </w:rPr>
        <w:t>]</w:t>
      </w:r>
      <w:r>
        <w:rPr>
          <w:rFonts w:eastAsia="Arial"/>
          <w:u w:val="none"/>
          <w:lang w:val="en-US"/>
        </w:rPr>
        <w:tab/>
        <w:t xml:space="preserve">Mr Moropana went to several police stations to verify </w:t>
      </w:r>
      <w:r w:rsidR="008C728A">
        <w:rPr>
          <w:rFonts w:eastAsia="Arial"/>
          <w:u w:val="none"/>
          <w:lang w:val="en-US"/>
        </w:rPr>
        <w:t>th</w:t>
      </w:r>
      <w:r w:rsidR="002B131F">
        <w:rPr>
          <w:rFonts w:eastAsia="Arial"/>
          <w:u w:val="none"/>
          <w:lang w:val="en-US"/>
        </w:rPr>
        <w:t xml:space="preserve">e </w:t>
      </w:r>
      <w:r w:rsidR="008C728A">
        <w:rPr>
          <w:rFonts w:eastAsia="Arial"/>
          <w:u w:val="none"/>
          <w:lang w:val="en-US"/>
        </w:rPr>
        <w:t>information</w:t>
      </w:r>
      <w:r w:rsidR="002B131F">
        <w:rPr>
          <w:rFonts w:eastAsia="Arial"/>
          <w:u w:val="none"/>
          <w:lang w:val="en-US"/>
        </w:rPr>
        <w:t>. H</w:t>
      </w:r>
      <w:r>
        <w:rPr>
          <w:rFonts w:eastAsia="Arial"/>
          <w:u w:val="none"/>
          <w:lang w:val="en-US"/>
        </w:rPr>
        <w:t xml:space="preserve">e was given a print-out from the Criminal Administration System (CAS) that indicated that he </w:t>
      </w:r>
      <w:r w:rsidR="00A010BD">
        <w:rPr>
          <w:rFonts w:eastAsia="Arial"/>
          <w:u w:val="none"/>
          <w:lang w:val="en-US"/>
        </w:rPr>
        <w:t xml:space="preserve">has a pending case </w:t>
      </w:r>
      <w:r>
        <w:rPr>
          <w:rFonts w:eastAsia="Arial"/>
          <w:u w:val="none"/>
          <w:lang w:val="en-US"/>
        </w:rPr>
        <w:t xml:space="preserve">awaiting trial for reckless and negligent driving and driving without a licence. Eventually he obtained a Police Clearance Certificate from the Pretoria Local Criminal Record Centre </w:t>
      </w:r>
      <w:r w:rsidR="007B3043">
        <w:rPr>
          <w:rFonts w:eastAsia="Arial"/>
          <w:u w:val="none"/>
          <w:lang w:val="en-US"/>
        </w:rPr>
        <w:t>(LCRC)</w:t>
      </w:r>
      <w:r w:rsidR="002B131F">
        <w:rPr>
          <w:rFonts w:eastAsia="Arial"/>
          <w:u w:val="none"/>
          <w:lang w:val="en-US"/>
        </w:rPr>
        <w:t>, CRIM system,</w:t>
      </w:r>
      <w:r w:rsidR="007B3043">
        <w:rPr>
          <w:rFonts w:eastAsia="Arial"/>
          <w:u w:val="none"/>
          <w:lang w:val="en-US"/>
        </w:rPr>
        <w:t xml:space="preserve"> </w:t>
      </w:r>
      <w:r>
        <w:rPr>
          <w:rFonts w:eastAsia="Arial"/>
          <w:u w:val="none"/>
          <w:lang w:val="en-US"/>
        </w:rPr>
        <w:t xml:space="preserve">that indicates that he has no criminal record. </w:t>
      </w:r>
      <w:r w:rsidR="007B3043">
        <w:rPr>
          <w:rFonts w:eastAsia="Arial"/>
          <w:u w:val="none"/>
          <w:lang w:val="en-US"/>
        </w:rPr>
        <w:t xml:space="preserve">However, he maintains that the LCRC is keeping incorrect information about him which was made available to prospective employers, such as Matodi Bus Company </w:t>
      </w:r>
      <w:r w:rsidR="002A3806">
        <w:rPr>
          <w:rFonts w:eastAsia="Arial"/>
          <w:u w:val="none"/>
          <w:lang w:val="en-US"/>
        </w:rPr>
        <w:t>which caused him not to be employed</w:t>
      </w:r>
      <w:r w:rsidR="00E91008">
        <w:rPr>
          <w:rFonts w:eastAsia="Arial"/>
          <w:u w:val="none"/>
          <w:lang w:val="en-US"/>
        </w:rPr>
        <w:t xml:space="preserve">. On the basis that </w:t>
      </w:r>
      <w:r w:rsidR="007B3043">
        <w:rPr>
          <w:rFonts w:eastAsia="Arial"/>
          <w:u w:val="none"/>
          <w:lang w:val="en-US"/>
        </w:rPr>
        <w:t>he had a record indicating</w:t>
      </w:r>
      <w:r w:rsidR="00E91008">
        <w:rPr>
          <w:rFonts w:eastAsia="Arial"/>
          <w:u w:val="none"/>
          <w:lang w:val="en-US"/>
        </w:rPr>
        <w:t>,</w:t>
      </w:r>
      <w:r w:rsidR="007B3043">
        <w:rPr>
          <w:rFonts w:eastAsia="Arial"/>
          <w:u w:val="none"/>
          <w:lang w:val="en-US"/>
        </w:rPr>
        <w:t xml:space="preserve"> </w:t>
      </w:r>
      <w:r w:rsidR="0055467B">
        <w:rPr>
          <w:rFonts w:eastAsia="Arial"/>
          <w:u w:val="none"/>
          <w:lang w:val="en-US"/>
        </w:rPr>
        <w:t xml:space="preserve">that he is </w:t>
      </w:r>
      <w:r w:rsidR="007B3043">
        <w:rPr>
          <w:rFonts w:eastAsia="Arial"/>
          <w:u w:val="none"/>
          <w:lang w:val="en-US"/>
        </w:rPr>
        <w:t xml:space="preserve">awaiting trial </w:t>
      </w:r>
      <w:r w:rsidR="002A3806">
        <w:rPr>
          <w:rFonts w:eastAsia="Arial"/>
          <w:u w:val="none"/>
          <w:lang w:val="en-US"/>
        </w:rPr>
        <w:t xml:space="preserve">for reckless and negligent driving </w:t>
      </w:r>
      <w:r w:rsidR="007B3043">
        <w:rPr>
          <w:rFonts w:eastAsia="Arial"/>
          <w:u w:val="none"/>
          <w:lang w:val="en-US"/>
        </w:rPr>
        <w:t>when the charges were already dropped</w:t>
      </w:r>
      <w:r w:rsidR="002A3806">
        <w:rPr>
          <w:rFonts w:eastAsia="Arial"/>
          <w:u w:val="none"/>
          <w:lang w:val="en-US"/>
        </w:rPr>
        <w:t xml:space="preserve">. </w:t>
      </w:r>
    </w:p>
    <w:p w14:paraId="01F0D122" w14:textId="0CB03425" w:rsidR="00C56B3D" w:rsidRDefault="00C56B3D" w:rsidP="006B6326">
      <w:pPr>
        <w:spacing w:line="480" w:lineRule="auto"/>
        <w:jc w:val="both"/>
        <w:rPr>
          <w:rFonts w:eastAsia="Arial"/>
          <w:u w:val="none"/>
          <w:lang w:val="en-US"/>
        </w:rPr>
      </w:pPr>
    </w:p>
    <w:p w14:paraId="453AFEA0" w14:textId="3008E363" w:rsidR="0055467B" w:rsidRDefault="007B3043" w:rsidP="006B6326">
      <w:pPr>
        <w:spacing w:line="480" w:lineRule="auto"/>
        <w:jc w:val="both"/>
        <w:rPr>
          <w:rFonts w:eastAsia="Arial"/>
          <w:u w:val="none"/>
          <w:lang w:val="en-US"/>
        </w:rPr>
      </w:pPr>
      <w:r>
        <w:rPr>
          <w:rFonts w:eastAsia="Arial"/>
          <w:u w:val="none"/>
          <w:lang w:val="en-US"/>
        </w:rPr>
        <w:lastRenderedPageBreak/>
        <w:t>[</w:t>
      </w:r>
      <w:r w:rsidR="003934CD">
        <w:rPr>
          <w:rFonts w:eastAsia="Arial"/>
          <w:u w:val="none"/>
          <w:lang w:val="en-US"/>
        </w:rPr>
        <w:t>2</w:t>
      </w:r>
      <w:r w:rsidR="004F0605">
        <w:rPr>
          <w:rFonts w:eastAsia="Arial"/>
          <w:u w:val="none"/>
          <w:lang w:val="en-US"/>
        </w:rPr>
        <w:t>6</w:t>
      </w:r>
      <w:r>
        <w:rPr>
          <w:rFonts w:eastAsia="Arial"/>
          <w:u w:val="none"/>
          <w:lang w:val="en-US"/>
        </w:rPr>
        <w:t>]</w:t>
      </w:r>
      <w:r>
        <w:rPr>
          <w:rFonts w:eastAsia="Arial"/>
          <w:u w:val="none"/>
          <w:lang w:val="en-US"/>
        </w:rPr>
        <w:tab/>
      </w:r>
      <w:r w:rsidR="00B763F1">
        <w:rPr>
          <w:rFonts w:eastAsia="Arial"/>
          <w:u w:val="none"/>
          <w:lang w:val="en-US"/>
        </w:rPr>
        <w:t>The evidence led by the Minister of Police indicate t</w:t>
      </w:r>
      <w:r w:rsidR="004651FD">
        <w:rPr>
          <w:rFonts w:eastAsia="Arial"/>
          <w:u w:val="none"/>
          <w:lang w:val="en-US"/>
        </w:rPr>
        <w:t xml:space="preserve">here is a difference between the CAS system and the CRIM system. </w:t>
      </w:r>
      <w:r>
        <w:rPr>
          <w:rFonts w:eastAsia="Arial"/>
          <w:u w:val="none"/>
          <w:lang w:val="en-US"/>
        </w:rPr>
        <w:t>Th</w:t>
      </w:r>
      <w:r w:rsidR="004651FD">
        <w:rPr>
          <w:rFonts w:eastAsia="Arial"/>
          <w:u w:val="none"/>
          <w:lang w:val="en-US"/>
        </w:rPr>
        <w:t xml:space="preserve">is evidence was </w:t>
      </w:r>
      <w:r>
        <w:rPr>
          <w:rFonts w:eastAsia="Arial"/>
          <w:u w:val="none"/>
          <w:lang w:val="en-US"/>
        </w:rPr>
        <w:t xml:space="preserve">given by Colonel </w:t>
      </w:r>
      <w:r w:rsidR="00B763F1">
        <w:rPr>
          <w:rFonts w:eastAsia="Arial"/>
          <w:u w:val="none"/>
          <w:lang w:val="en-US"/>
        </w:rPr>
        <w:t>Mbotho</w:t>
      </w:r>
      <w:r w:rsidR="00C769B1">
        <w:rPr>
          <w:rFonts w:eastAsia="Arial"/>
          <w:u w:val="none"/>
          <w:lang w:val="en-US"/>
        </w:rPr>
        <w:t xml:space="preserve"> </w:t>
      </w:r>
      <w:r w:rsidR="00B763F1">
        <w:rPr>
          <w:rFonts w:eastAsia="Arial"/>
          <w:u w:val="none"/>
          <w:lang w:val="en-US"/>
        </w:rPr>
        <w:t xml:space="preserve">and Brigadier Baloyi. </w:t>
      </w:r>
      <w:r w:rsidR="0055467B">
        <w:rPr>
          <w:rFonts w:eastAsia="Arial"/>
          <w:u w:val="none"/>
          <w:lang w:val="en-US"/>
        </w:rPr>
        <w:t xml:space="preserve">The CAS system </w:t>
      </w:r>
      <w:r w:rsidR="003C753B">
        <w:rPr>
          <w:rFonts w:eastAsia="Arial"/>
          <w:u w:val="none"/>
          <w:lang w:val="en-US"/>
        </w:rPr>
        <w:t>is a</w:t>
      </w:r>
      <w:r w:rsidR="0055467B">
        <w:rPr>
          <w:rFonts w:eastAsia="Arial"/>
          <w:u w:val="none"/>
          <w:lang w:val="en-US"/>
        </w:rPr>
        <w:t>n internal</w:t>
      </w:r>
      <w:r w:rsidR="003C753B">
        <w:rPr>
          <w:rFonts w:eastAsia="Arial"/>
          <w:u w:val="none"/>
          <w:lang w:val="en-US"/>
        </w:rPr>
        <w:t xml:space="preserve"> database used by SAPS to store and keep information from a docket. The data is captured at the police stations</w:t>
      </w:r>
      <w:r w:rsidR="0055467B">
        <w:rPr>
          <w:rFonts w:eastAsia="Arial"/>
          <w:u w:val="none"/>
          <w:lang w:val="en-US"/>
        </w:rPr>
        <w:t xml:space="preserve"> and is not a public document</w:t>
      </w:r>
      <w:r w:rsidR="003C753B">
        <w:rPr>
          <w:rFonts w:eastAsia="Arial"/>
          <w:u w:val="none"/>
          <w:lang w:val="en-US"/>
        </w:rPr>
        <w:t>.</w:t>
      </w:r>
      <w:r w:rsidR="0055467B">
        <w:rPr>
          <w:rFonts w:eastAsia="Arial"/>
          <w:u w:val="none"/>
          <w:lang w:val="en-US"/>
        </w:rPr>
        <w:t xml:space="preserve"> The information in this system cannot be removed or deleted but any new result obtained can be added to the record on the system. </w:t>
      </w:r>
      <w:r w:rsidR="004651FD">
        <w:rPr>
          <w:rFonts w:eastAsia="Arial"/>
          <w:u w:val="none"/>
          <w:lang w:val="en-US"/>
        </w:rPr>
        <w:t xml:space="preserve">For </w:t>
      </w:r>
      <w:r w:rsidR="007032C4">
        <w:rPr>
          <w:rFonts w:eastAsia="Arial"/>
          <w:u w:val="none"/>
          <w:lang w:val="en-US"/>
        </w:rPr>
        <w:t>instance,</w:t>
      </w:r>
      <w:r w:rsidR="004651FD">
        <w:rPr>
          <w:rFonts w:eastAsia="Arial"/>
          <w:u w:val="none"/>
          <w:lang w:val="en-US"/>
        </w:rPr>
        <w:t xml:space="preserve"> information from </w:t>
      </w:r>
      <w:r w:rsidR="0055467B">
        <w:rPr>
          <w:rFonts w:eastAsia="Arial"/>
          <w:u w:val="none"/>
          <w:lang w:val="en-US"/>
        </w:rPr>
        <w:t xml:space="preserve">the prosecutor </w:t>
      </w:r>
      <w:r w:rsidR="004651FD">
        <w:rPr>
          <w:rFonts w:eastAsia="Arial"/>
          <w:u w:val="none"/>
          <w:lang w:val="en-US"/>
        </w:rPr>
        <w:t xml:space="preserve">that charges have been withdrawn against the </w:t>
      </w:r>
      <w:r w:rsidR="008B5E1B">
        <w:rPr>
          <w:rFonts w:eastAsia="Arial"/>
          <w:u w:val="none"/>
          <w:lang w:val="en-US"/>
        </w:rPr>
        <w:t>Plaintiff</w:t>
      </w:r>
      <w:r w:rsidR="004651FD">
        <w:rPr>
          <w:rFonts w:eastAsia="Arial"/>
          <w:u w:val="none"/>
          <w:lang w:val="en-US"/>
        </w:rPr>
        <w:t xml:space="preserve"> can be added onto the system. </w:t>
      </w:r>
    </w:p>
    <w:p w14:paraId="5A17E643" w14:textId="77777777" w:rsidR="0055467B" w:rsidRDefault="0055467B" w:rsidP="006B6326">
      <w:pPr>
        <w:spacing w:line="480" w:lineRule="auto"/>
        <w:jc w:val="both"/>
        <w:rPr>
          <w:rFonts w:eastAsia="Arial"/>
          <w:u w:val="none"/>
          <w:lang w:val="en-US"/>
        </w:rPr>
      </w:pPr>
    </w:p>
    <w:p w14:paraId="40604F0A" w14:textId="25C845F1" w:rsidR="002816F0" w:rsidRDefault="0055467B" w:rsidP="006B6326">
      <w:pPr>
        <w:spacing w:line="480" w:lineRule="auto"/>
        <w:jc w:val="both"/>
        <w:rPr>
          <w:rFonts w:eastAsia="Arial"/>
          <w:u w:val="none"/>
          <w:lang w:val="en-US"/>
        </w:rPr>
      </w:pPr>
      <w:r>
        <w:rPr>
          <w:rFonts w:eastAsia="Arial"/>
          <w:u w:val="none"/>
          <w:lang w:val="en-US"/>
        </w:rPr>
        <w:t>[</w:t>
      </w:r>
      <w:r w:rsidR="003934CD">
        <w:rPr>
          <w:rFonts w:eastAsia="Arial"/>
          <w:u w:val="none"/>
          <w:lang w:val="en-US"/>
        </w:rPr>
        <w:t>2</w:t>
      </w:r>
      <w:r w:rsidR="004F0605">
        <w:rPr>
          <w:rFonts w:eastAsia="Arial"/>
          <w:u w:val="none"/>
          <w:lang w:val="en-US"/>
        </w:rPr>
        <w:t>7</w:t>
      </w:r>
      <w:r>
        <w:rPr>
          <w:rFonts w:eastAsia="Arial"/>
          <w:u w:val="none"/>
          <w:lang w:val="en-US"/>
        </w:rPr>
        <w:t>]</w:t>
      </w:r>
      <w:r>
        <w:rPr>
          <w:rFonts w:eastAsia="Arial"/>
          <w:u w:val="none"/>
          <w:lang w:val="en-US"/>
        </w:rPr>
        <w:tab/>
      </w:r>
      <w:r w:rsidR="004651FD">
        <w:rPr>
          <w:rFonts w:eastAsia="Arial"/>
          <w:u w:val="none"/>
          <w:lang w:val="en-US"/>
        </w:rPr>
        <w:t xml:space="preserve">Colonel Mbotho </w:t>
      </w:r>
      <w:r>
        <w:rPr>
          <w:rFonts w:eastAsia="Arial"/>
          <w:u w:val="none"/>
          <w:lang w:val="en-US"/>
        </w:rPr>
        <w:t xml:space="preserve">referred to exhibit “C” and explained that this printout was generated from the CAS system and what is reflected there is not a criminal record. He </w:t>
      </w:r>
      <w:r w:rsidR="004651FD">
        <w:rPr>
          <w:rFonts w:eastAsia="Arial"/>
          <w:u w:val="none"/>
          <w:lang w:val="en-US"/>
        </w:rPr>
        <w:t>also</w:t>
      </w:r>
      <w:r>
        <w:rPr>
          <w:rFonts w:eastAsia="Arial"/>
          <w:u w:val="none"/>
          <w:lang w:val="en-US"/>
        </w:rPr>
        <w:t xml:space="preserve"> considered additional print outs from the CAS system issued at the Alexandra Police Station and at the Makweng Police Station</w:t>
      </w:r>
      <w:r w:rsidR="004651FD">
        <w:rPr>
          <w:rFonts w:eastAsia="Arial"/>
          <w:u w:val="none"/>
          <w:lang w:val="en-US"/>
        </w:rPr>
        <w:t xml:space="preserve"> </w:t>
      </w:r>
      <w:r>
        <w:rPr>
          <w:rFonts w:eastAsia="Arial"/>
          <w:u w:val="none"/>
          <w:lang w:val="en-US"/>
        </w:rPr>
        <w:t xml:space="preserve">and confirmed that these </w:t>
      </w:r>
      <w:r w:rsidR="00247CDD">
        <w:rPr>
          <w:rFonts w:eastAsia="Arial"/>
          <w:u w:val="none"/>
          <w:lang w:val="en-US"/>
        </w:rPr>
        <w:t>printouts</w:t>
      </w:r>
      <w:r>
        <w:rPr>
          <w:rFonts w:eastAsia="Arial"/>
          <w:u w:val="none"/>
          <w:lang w:val="en-US"/>
        </w:rPr>
        <w:t xml:space="preserve"> are not issued to prospective employers.</w:t>
      </w:r>
      <w:r w:rsidR="004651FD" w:rsidRPr="004651FD">
        <w:rPr>
          <w:rFonts w:eastAsia="Arial"/>
          <w:u w:val="none"/>
          <w:lang w:val="en-US"/>
        </w:rPr>
        <w:t xml:space="preserve"> </w:t>
      </w:r>
      <w:r w:rsidR="004651FD">
        <w:rPr>
          <w:rFonts w:eastAsia="Arial"/>
          <w:u w:val="none"/>
          <w:lang w:val="en-US"/>
        </w:rPr>
        <w:t xml:space="preserve">These print outs are for internal processing and information and not for public issue. </w:t>
      </w:r>
      <w:r w:rsidR="002816F0">
        <w:rPr>
          <w:rFonts w:eastAsia="Arial"/>
          <w:u w:val="none"/>
          <w:lang w:val="en-US"/>
        </w:rPr>
        <w:t xml:space="preserve">According to him only a prosecutor can get this information. </w:t>
      </w:r>
      <w:r w:rsidR="003A1076">
        <w:rPr>
          <w:rFonts w:eastAsia="Arial"/>
          <w:u w:val="none"/>
          <w:lang w:val="en-US"/>
        </w:rPr>
        <w:t>And i</w:t>
      </w:r>
      <w:r w:rsidR="0005547B">
        <w:rPr>
          <w:rFonts w:eastAsia="Arial"/>
          <w:u w:val="none"/>
          <w:lang w:val="en-US"/>
        </w:rPr>
        <w:t xml:space="preserve">f it was in public hands this information was stolen or through the </w:t>
      </w:r>
      <w:r w:rsidR="00F84564" w:rsidRPr="004F0605">
        <w:rPr>
          <w:rFonts w:eastAsia="Arial"/>
          <w:u w:val="none"/>
          <w:lang w:val="en-US"/>
        </w:rPr>
        <w:t xml:space="preserve">incorrect actions </w:t>
      </w:r>
      <w:r w:rsidR="0005547B">
        <w:rPr>
          <w:rFonts w:eastAsia="Arial"/>
          <w:u w:val="none"/>
          <w:lang w:val="en-US"/>
        </w:rPr>
        <w:t xml:space="preserve">in the police force. </w:t>
      </w:r>
    </w:p>
    <w:p w14:paraId="0021B9C3" w14:textId="77777777" w:rsidR="00066ADB" w:rsidRDefault="00066ADB" w:rsidP="006B6326">
      <w:pPr>
        <w:spacing w:line="480" w:lineRule="auto"/>
        <w:jc w:val="both"/>
        <w:rPr>
          <w:rFonts w:eastAsia="Arial"/>
          <w:u w:val="none"/>
          <w:lang w:val="en-US"/>
        </w:rPr>
      </w:pPr>
    </w:p>
    <w:p w14:paraId="6B922DDC" w14:textId="3B15F72E" w:rsidR="005339E2" w:rsidRDefault="00232C89" w:rsidP="006B6326">
      <w:pPr>
        <w:spacing w:line="480" w:lineRule="auto"/>
        <w:jc w:val="both"/>
        <w:rPr>
          <w:rFonts w:eastAsia="Arial"/>
          <w:u w:val="none"/>
          <w:lang w:val="en-US"/>
        </w:rPr>
      </w:pPr>
      <w:r>
        <w:rPr>
          <w:rFonts w:eastAsia="Arial"/>
          <w:u w:val="none"/>
          <w:lang w:val="en-US"/>
        </w:rPr>
        <w:t>[2</w:t>
      </w:r>
      <w:r w:rsidR="004F0605">
        <w:rPr>
          <w:rFonts w:eastAsia="Arial"/>
          <w:u w:val="none"/>
          <w:lang w:val="en-US"/>
        </w:rPr>
        <w:t>8</w:t>
      </w:r>
      <w:r>
        <w:rPr>
          <w:rFonts w:eastAsia="Arial"/>
          <w:u w:val="none"/>
          <w:lang w:val="en-US"/>
        </w:rPr>
        <w:t>]</w:t>
      </w:r>
      <w:r>
        <w:rPr>
          <w:rFonts w:eastAsia="Arial"/>
          <w:u w:val="none"/>
          <w:lang w:val="en-US"/>
        </w:rPr>
        <w:tab/>
      </w:r>
      <w:r w:rsidR="004651FD">
        <w:rPr>
          <w:rFonts w:eastAsia="Arial"/>
          <w:u w:val="none"/>
          <w:lang w:val="en-US"/>
        </w:rPr>
        <w:t xml:space="preserve">Instead a </w:t>
      </w:r>
      <w:r w:rsidR="0055467B">
        <w:rPr>
          <w:rFonts w:eastAsia="Arial"/>
          <w:u w:val="none"/>
          <w:lang w:val="en-US"/>
        </w:rPr>
        <w:t xml:space="preserve">Police Clearance Certificate referred as Exhibit </w:t>
      </w:r>
      <w:r w:rsidR="0055467B" w:rsidRPr="00232C89">
        <w:rPr>
          <w:rFonts w:eastAsia="Arial"/>
          <w:u w:val="none"/>
          <w:lang w:val="en-US"/>
        </w:rPr>
        <w:t>“</w:t>
      </w:r>
      <w:r w:rsidRPr="00232C89">
        <w:rPr>
          <w:rFonts w:eastAsia="Arial"/>
          <w:u w:val="none"/>
          <w:lang w:val="en-US"/>
        </w:rPr>
        <w:t>E</w:t>
      </w:r>
      <w:r>
        <w:rPr>
          <w:rFonts w:eastAsia="Arial"/>
          <w:u w:val="none"/>
          <w:lang w:val="en-US"/>
        </w:rPr>
        <w:t>”</w:t>
      </w:r>
      <w:r w:rsidR="0055467B" w:rsidRPr="00232C89">
        <w:rPr>
          <w:rFonts w:eastAsia="Arial"/>
          <w:u w:val="none"/>
          <w:lang w:val="en-US"/>
        </w:rPr>
        <w:t xml:space="preserve"> </w:t>
      </w:r>
      <w:r w:rsidR="0055467B">
        <w:rPr>
          <w:rFonts w:eastAsia="Arial"/>
          <w:u w:val="none"/>
          <w:lang w:val="en-US"/>
        </w:rPr>
        <w:t xml:space="preserve">is issued to prospective employees. The Police Clearance Certificate is a public document and is generated from the CRIM system. He further explained that the downside of obtaining a Police Clearance Certificate can take about 2 to 3 months. For this </w:t>
      </w:r>
      <w:r w:rsidR="00247CDD">
        <w:rPr>
          <w:rFonts w:eastAsia="Arial"/>
          <w:u w:val="none"/>
          <w:lang w:val="en-US"/>
        </w:rPr>
        <w:t>reason,</w:t>
      </w:r>
      <w:r w:rsidR="0055467B">
        <w:rPr>
          <w:rFonts w:eastAsia="Arial"/>
          <w:u w:val="none"/>
          <w:lang w:val="en-US"/>
        </w:rPr>
        <w:t xml:space="preserve"> there is an arrangement with prospective employers to verify information about prospective </w:t>
      </w:r>
      <w:r w:rsidR="0055467B">
        <w:rPr>
          <w:rFonts w:eastAsia="Arial"/>
          <w:u w:val="none"/>
          <w:lang w:val="en-US"/>
        </w:rPr>
        <w:lastRenderedPageBreak/>
        <w:t xml:space="preserve">employees much quicker. </w:t>
      </w:r>
      <w:r w:rsidR="00247CDD">
        <w:rPr>
          <w:rFonts w:eastAsia="Arial"/>
          <w:u w:val="none"/>
          <w:lang w:val="en-US"/>
        </w:rPr>
        <w:t>In this regard Brigadier Baloyi</w:t>
      </w:r>
      <w:r w:rsidR="004651FD">
        <w:rPr>
          <w:rFonts w:eastAsia="Arial"/>
          <w:u w:val="none"/>
          <w:lang w:val="en-US"/>
        </w:rPr>
        <w:t xml:space="preserve">, </w:t>
      </w:r>
      <w:r w:rsidR="00247CDD">
        <w:rPr>
          <w:rFonts w:eastAsia="Arial"/>
          <w:u w:val="none"/>
          <w:lang w:val="en-US"/>
        </w:rPr>
        <w:t>testified that companies like Afiswitch in partnership with SAPS provide such service.</w:t>
      </w:r>
    </w:p>
    <w:p w14:paraId="0514E566" w14:textId="0DB11D80" w:rsidR="0055467B" w:rsidRDefault="0055467B" w:rsidP="006B6326">
      <w:pPr>
        <w:spacing w:line="480" w:lineRule="auto"/>
        <w:jc w:val="both"/>
        <w:rPr>
          <w:rFonts w:eastAsia="Arial"/>
          <w:u w:val="none"/>
          <w:lang w:val="en-US"/>
        </w:rPr>
      </w:pPr>
    </w:p>
    <w:p w14:paraId="2F84858F" w14:textId="0A047D25" w:rsidR="0055467B" w:rsidRDefault="0055467B" w:rsidP="006B6326">
      <w:pPr>
        <w:spacing w:line="480" w:lineRule="auto"/>
        <w:jc w:val="both"/>
        <w:rPr>
          <w:rFonts w:eastAsia="Arial"/>
          <w:u w:val="none"/>
          <w:lang w:val="en-US"/>
        </w:rPr>
      </w:pPr>
    </w:p>
    <w:p w14:paraId="2BFC761C" w14:textId="0A5EE52F" w:rsidR="00F401F7" w:rsidRDefault="00C769B1" w:rsidP="006B6326">
      <w:pPr>
        <w:spacing w:line="480" w:lineRule="auto"/>
        <w:jc w:val="both"/>
        <w:rPr>
          <w:rFonts w:eastAsia="Arial"/>
          <w:u w:val="none"/>
          <w:lang w:val="en-US"/>
        </w:rPr>
      </w:pPr>
      <w:r>
        <w:rPr>
          <w:rFonts w:eastAsia="Arial"/>
          <w:u w:val="none"/>
          <w:lang w:val="en-US"/>
        </w:rPr>
        <w:t>[</w:t>
      </w:r>
      <w:r w:rsidR="003934CD">
        <w:rPr>
          <w:rFonts w:eastAsia="Arial"/>
          <w:u w:val="none"/>
          <w:lang w:val="en-US"/>
        </w:rPr>
        <w:t>2</w:t>
      </w:r>
      <w:r w:rsidR="007B7A37">
        <w:rPr>
          <w:rFonts w:eastAsia="Arial"/>
          <w:u w:val="none"/>
          <w:lang w:val="en-US"/>
        </w:rPr>
        <w:t>9</w:t>
      </w:r>
      <w:r>
        <w:rPr>
          <w:rFonts w:eastAsia="Arial"/>
          <w:u w:val="none"/>
          <w:lang w:val="en-US"/>
        </w:rPr>
        <w:t>]</w:t>
      </w:r>
      <w:r>
        <w:rPr>
          <w:rFonts w:eastAsia="Arial"/>
          <w:u w:val="none"/>
          <w:lang w:val="en-US"/>
        </w:rPr>
        <w:tab/>
      </w:r>
      <w:bookmarkStart w:id="5" w:name="_Hlk117796172"/>
      <w:r w:rsidR="00247CDD">
        <w:rPr>
          <w:rFonts w:eastAsia="Arial"/>
          <w:u w:val="none"/>
          <w:lang w:val="en-US"/>
        </w:rPr>
        <w:t>B</w:t>
      </w:r>
      <w:r>
        <w:rPr>
          <w:rFonts w:eastAsia="Arial"/>
          <w:u w:val="none"/>
          <w:lang w:val="en-US"/>
        </w:rPr>
        <w:t xml:space="preserve">rigadier Baloyi </w:t>
      </w:r>
      <w:bookmarkEnd w:id="5"/>
      <w:r w:rsidR="004651FD">
        <w:rPr>
          <w:rFonts w:eastAsia="Arial"/>
          <w:u w:val="none"/>
          <w:lang w:val="en-US"/>
        </w:rPr>
        <w:t xml:space="preserve">is stationed at the </w:t>
      </w:r>
      <w:r>
        <w:rPr>
          <w:rFonts w:eastAsia="Arial"/>
          <w:u w:val="none"/>
          <w:lang w:val="en-US"/>
        </w:rPr>
        <w:t xml:space="preserve">Local Criminal Record Centre (LCRC) in Pretoria. She explained that one of the differences between the CAS and CRIM systems was that the former was based at the police station while the latter was kept at the LCRC in Pretoria. She explained that Exhibit </w:t>
      </w:r>
      <w:r w:rsidR="00A010BD">
        <w:rPr>
          <w:rFonts w:eastAsia="Arial"/>
          <w:u w:val="none"/>
          <w:lang w:val="en-US"/>
        </w:rPr>
        <w:t>“</w:t>
      </w:r>
      <w:r>
        <w:rPr>
          <w:rFonts w:eastAsia="Arial"/>
          <w:u w:val="none"/>
          <w:lang w:val="en-US"/>
        </w:rPr>
        <w:t>D</w:t>
      </w:r>
      <w:r w:rsidR="00A010BD">
        <w:rPr>
          <w:rFonts w:eastAsia="Arial"/>
          <w:u w:val="none"/>
          <w:lang w:val="en-US"/>
        </w:rPr>
        <w:t>”</w:t>
      </w:r>
      <w:r>
        <w:rPr>
          <w:rFonts w:eastAsia="Arial"/>
          <w:u w:val="none"/>
          <w:lang w:val="en-US"/>
        </w:rPr>
        <w:t xml:space="preserve"> was a report produced by Afiswitch which is a private company that can do a search on the police system and produce a report. It </w:t>
      </w:r>
      <w:r w:rsidR="00F401F7">
        <w:rPr>
          <w:rFonts w:eastAsia="Arial"/>
          <w:u w:val="none"/>
          <w:lang w:val="en-US"/>
        </w:rPr>
        <w:t xml:space="preserve">however </w:t>
      </w:r>
      <w:r>
        <w:rPr>
          <w:rFonts w:eastAsia="Arial"/>
          <w:u w:val="none"/>
          <w:lang w:val="en-US"/>
        </w:rPr>
        <w:t>cannot amend anything</w:t>
      </w:r>
      <w:r w:rsidR="00F401F7">
        <w:rPr>
          <w:rFonts w:eastAsia="Arial"/>
          <w:u w:val="none"/>
          <w:lang w:val="en-US"/>
        </w:rPr>
        <w:t xml:space="preserve"> on the system. </w:t>
      </w:r>
    </w:p>
    <w:p w14:paraId="69419EC6" w14:textId="03569771" w:rsidR="0055467B" w:rsidRDefault="00F401F7" w:rsidP="006B6326">
      <w:pPr>
        <w:spacing w:line="480" w:lineRule="auto"/>
        <w:jc w:val="both"/>
        <w:rPr>
          <w:rFonts w:eastAsia="Arial"/>
          <w:u w:val="none"/>
          <w:lang w:val="en-US"/>
        </w:rPr>
      </w:pPr>
      <w:r>
        <w:rPr>
          <w:rFonts w:eastAsia="Arial"/>
          <w:u w:val="none"/>
          <w:lang w:val="en-US"/>
        </w:rPr>
        <w:t xml:space="preserve"> </w:t>
      </w:r>
    </w:p>
    <w:p w14:paraId="3CCAA200" w14:textId="6FE57722" w:rsidR="00971ECA" w:rsidRDefault="00971ECA" w:rsidP="002B0DB6">
      <w:pPr>
        <w:spacing w:line="480" w:lineRule="auto"/>
        <w:jc w:val="both"/>
        <w:rPr>
          <w:rFonts w:eastAsia="Arial"/>
          <w:u w:val="none"/>
          <w:lang w:val="en-US"/>
        </w:rPr>
      </w:pPr>
    </w:p>
    <w:p w14:paraId="511848EA" w14:textId="00CE347C" w:rsidR="00C51D1B" w:rsidRPr="00C51D1B" w:rsidRDefault="00C51D1B" w:rsidP="002B0DB6">
      <w:pPr>
        <w:spacing w:line="480" w:lineRule="auto"/>
        <w:jc w:val="both"/>
        <w:rPr>
          <w:rFonts w:eastAsia="Arial"/>
          <w:i/>
          <w:iCs/>
          <w:u w:val="none"/>
          <w:lang w:val="en-US"/>
        </w:rPr>
      </w:pPr>
      <w:r w:rsidRPr="00C51D1B">
        <w:rPr>
          <w:rFonts w:eastAsia="Arial"/>
          <w:i/>
          <w:iCs/>
          <w:u w:val="none"/>
          <w:lang w:val="en-US"/>
        </w:rPr>
        <w:t>What is a Criminal Record?</w:t>
      </w:r>
    </w:p>
    <w:p w14:paraId="62B08534" w14:textId="058A8BEC" w:rsidR="009E2DBA" w:rsidRDefault="00C5051C" w:rsidP="0092716A">
      <w:pPr>
        <w:spacing w:line="480" w:lineRule="auto"/>
        <w:jc w:val="both"/>
        <w:rPr>
          <w:rFonts w:eastAsia="Arial"/>
          <w:u w:val="none"/>
          <w:lang w:val="en-US"/>
        </w:rPr>
      </w:pPr>
      <w:r>
        <w:rPr>
          <w:rFonts w:eastAsia="Arial"/>
          <w:u w:val="none"/>
          <w:lang w:val="en-US"/>
        </w:rPr>
        <w:t>[</w:t>
      </w:r>
      <w:r w:rsidR="007B7A37">
        <w:rPr>
          <w:rFonts w:eastAsia="Arial"/>
          <w:u w:val="none"/>
          <w:lang w:val="en-US"/>
        </w:rPr>
        <w:t>30</w:t>
      </w:r>
      <w:r w:rsidR="00232C89">
        <w:rPr>
          <w:rFonts w:eastAsia="Arial"/>
          <w:u w:val="none"/>
          <w:lang w:val="en-US"/>
        </w:rPr>
        <w:t>]</w:t>
      </w:r>
      <w:r>
        <w:rPr>
          <w:rFonts w:eastAsia="Arial"/>
          <w:u w:val="none"/>
          <w:lang w:val="en-US"/>
        </w:rPr>
        <w:tab/>
      </w:r>
      <w:r w:rsidR="00C51D1B">
        <w:rPr>
          <w:rFonts w:eastAsia="Arial"/>
          <w:u w:val="none"/>
          <w:lang w:val="en-US"/>
        </w:rPr>
        <w:t xml:space="preserve">The </w:t>
      </w:r>
      <w:r w:rsidR="009411D7">
        <w:rPr>
          <w:rFonts w:eastAsia="Arial"/>
          <w:u w:val="none"/>
          <w:lang w:val="en-US"/>
        </w:rPr>
        <w:t>third d</w:t>
      </w:r>
      <w:r w:rsidR="00C51D1B">
        <w:rPr>
          <w:rFonts w:eastAsia="Arial"/>
          <w:u w:val="none"/>
          <w:lang w:val="en-US"/>
        </w:rPr>
        <w:t xml:space="preserve">efendant denies that there is a record reflecting that the </w:t>
      </w:r>
      <w:r w:rsidR="008B5E1B">
        <w:rPr>
          <w:rFonts w:eastAsia="Arial"/>
          <w:u w:val="none"/>
          <w:lang w:val="en-US"/>
        </w:rPr>
        <w:t>Plaintiff</w:t>
      </w:r>
      <w:r w:rsidR="00C51D1B">
        <w:rPr>
          <w:rFonts w:eastAsia="Arial"/>
          <w:u w:val="none"/>
          <w:lang w:val="en-US"/>
        </w:rPr>
        <w:t xml:space="preserve"> has previous convictions </w:t>
      </w:r>
      <w:r w:rsidR="00232C89">
        <w:rPr>
          <w:rFonts w:eastAsia="Arial"/>
          <w:u w:val="none"/>
          <w:lang w:val="en-US"/>
        </w:rPr>
        <w:t>and</w:t>
      </w:r>
      <w:r w:rsidR="00C51D1B">
        <w:rPr>
          <w:rFonts w:eastAsia="Arial"/>
          <w:u w:val="none"/>
          <w:lang w:val="en-US"/>
        </w:rPr>
        <w:t xml:space="preserve"> denies creation and or maintenance of any criminal record of the </w:t>
      </w:r>
      <w:r w:rsidR="008B5E1B">
        <w:rPr>
          <w:rFonts w:eastAsia="Arial"/>
          <w:u w:val="none"/>
          <w:lang w:val="en-US"/>
        </w:rPr>
        <w:t>Plaintiff</w:t>
      </w:r>
      <w:r w:rsidR="00C51D1B">
        <w:rPr>
          <w:rFonts w:eastAsia="Arial"/>
          <w:u w:val="none"/>
          <w:lang w:val="en-US"/>
        </w:rPr>
        <w:t xml:space="preserve">. The defendant denies that the </w:t>
      </w:r>
      <w:r w:rsidR="008B5E1B">
        <w:rPr>
          <w:rFonts w:eastAsia="Arial"/>
          <w:u w:val="none"/>
          <w:lang w:val="en-US"/>
        </w:rPr>
        <w:t>Plaintiff</w:t>
      </w:r>
      <w:r w:rsidR="00C51D1B">
        <w:rPr>
          <w:rFonts w:eastAsia="Arial"/>
          <w:u w:val="none"/>
          <w:lang w:val="en-US"/>
        </w:rPr>
        <w:t xml:space="preserve"> has suffered any loss of earnings as a result of the said record. </w:t>
      </w:r>
      <w:r w:rsidR="000F7D2C">
        <w:rPr>
          <w:rFonts w:eastAsia="Arial"/>
          <w:u w:val="none"/>
          <w:lang w:val="en-US"/>
        </w:rPr>
        <w:t>I</w:t>
      </w:r>
      <w:r w:rsidR="00232C89">
        <w:rPr>
          <w:rFonts w:eastAsia="Arial"/>
          <w:u w:val="none"/>
          <w:lang w:val="en-US"/>
        </w:rPr>
        <w:t xml:space="preserve">t </w:t>
      </w:r>
      <w:r w:rsidR="000F7D2C">
        <w:rPr>
          <w:rFonts w:eastAsia="Arial"/>
          <w:u w:val="none"/>
          <w:lang w:val="en-US"/>
        </w:rPr>
        <w:t xml:space="preserve">is </w:t>
      </w:r>
      <w:r w:rsidR="00232C89">
        <w:rPr>
          <w:rFonts w:eastAsia="Arial"/>
          <w:u w:val="none"/>
          <w:lang w:val="en-US"/>
        </w:rPr>
        <w:t xml:space="preserve">common cause that the </w:t>
      </w:r>
      <w:r w:rsidR="008B5E1B">
        <w:rPr>
          <w:rFonts w:eastAsia="Arial"/>
          <w:u w:val="none"/>
          <w:lang w:val="en-US"/>
        </w:rPr>
        <w:t>Plaintiff</w:t>
      </w:r>
      <w:r w:rsidR="00232C89">
        <w:rPr>
          <w:rFonts w:eastAsia="Arial"/>
          <w:u w:val="none"/>
          <w:lang w:val="en-US"/>
        </w:rPr>
        <w:t xml:space="preserve"> </w:t>
      </w:r>
      <w:r w:rsidR="00A010BD">
        <w:rPr>
          <w:rFonts w:eastAsia="Arial"/>
          <w:u w:val="none"/>
          <w:lang w:val="en-US"/>
        </w:rPr>
        <w:t>was never charged</w:t>
      </w:r>
      <w:r w:rsidR="000F7D2C">
        <w:rPr>
          <w:rFonts w:eastAsia="Arial"/>
          <w:u w:val="none"/>
          <w:lang w:val="en-US"/>
        </w:rPr>
        <w:t xml:space="preserve"> and</w:t>
      </w:r>
      <w:r w:rsidR="00A010BD">
        <w:rPr>
          <w:rFonts w:eastAsia="Arial"/>
          <w:u w:val="none"/>
          <w:lang w:val="en-US"/>
        </w:rPr>
        <w:t xml:space="preserve"> </w:t>
      </w:r>
      <w:r w:rsidR="00232C89">
        <w:rPr>
          <w:rFonts w:eastAsia="Arial"/>
          <w:u w:val="none"/>
          <w:lang w:val="en-US"/>
        </w:rPr>
        <w:t>does not have a criminal record which is evident from</w:t>
      </w:r>
      <w:r w:rsidR="00232C89" w:rsidRPr="00232C89">
        <w:rPr>
          <w:rFonts w:eastAsia="Arial"/>
          <w:u w:val="none"/>
          <w:lang w:val="en-US"/>
        </w:rPr>
        <w:t xml:space="preserve"> </w:t>
      </w:r>
      <w:r w:rsidR="00987419">
        <w:rPr>
          <w:rFonts w:eastAsia="Arial"/>
          <w:u w:val="none"/>
          <w:lang w:val="en-US"/>
        </w:rPr>
        <w:t xml:space="preserve">the </w:t>
      </w:r>
      <w:r w:rsidR="00232C89">
        <w:rPr>
          <w:rFonts w:eastAsia="Arial"/>
          <w:u w:val="none"/>
          <w:lang w:val="en-US"/>
        </w:rPr>
        <w:t>Police Clearance Certificate marked Exhibit “E”. It was issued at the Mankweng Police Station on 1 May 2017</w:t>
      </w:r>
      <w:r w:rsidR="00E82071">
        <w:rPr>
          <w:rFonts w:eastAsia="Arial"/>
          <w:u w:val="none"/>
          <w:lang w:val="en-US"/>
        </w:rPr>
        <w:t>.</w:t>
      </w:r>
    </w:p>
    <w:p w14:paraId="42F4B9A9" w14:textId="77777777" w:rsidR="00F57F87" w:rsidRDefault="00F57F87" w:rsidP="0092716A">
      <w:pPr>
        <w:spacing w:line="480" w:lineRule="auto"/>
        <w:jc w:val="both"/>
        <w:rPr>
          <w:rFonts w:eastAsia="Arial"/>
          <w:u w:val="none"/>
          <w:lang w:val="en-US"/>
        </w:rPr>
      </w:pPr>
    </w:p>
    <w:p w14:paraId="3BA5013C" w14:textId="763D905D" w:rsidR="00987419" w:rsidRDefault="00247CDD" w:rsidP="00247CDD">
      <w:pPr>
        <w:spacing w:line="480" w:lineRule="auto"/>
        <w:jc w:val="both"/>
        <w:rPr>
          <w:rFonts w:eastAsia="Arial"/>
          <w:u w:val="none"/>
          <w:lang w:val="en-US"/>
        </w:rPr>
      </w:pPr>
      <w:r>
        <w:rPr>
          <w:rFonts w:eastAsia="Arial"/>
          <w:u w:val="none"/>
          <w:lang w:val="en-US"/>
        </w:rPr>
        <w:t>[</w:t>
      </w:r>
      <w:r w:rsidR="00066ADB">
        <w:rPr>
          <w:rFonts w:eastAsia="Arial"/>
          <w:u w:val="none"/>
          <w:lang w:val="en-US"/>
        </w:rPr>
        <w:t>3</w:t>
      </w:r>
      <w:r w:rsidR="007B7A37">
        <w:rPr>
          <w:rFonts w:eastAsia="Arial"/>
          <w:u w:val="none"/>
          <w:lang w:val="en-US"/>
        </w:rPr>
        <w:t>1</w:t>
      </w:r>
      <w:r>
        <w:rPr>
          <w:rFonts w:eastAsia="Arial"/>
          <w:u w:val="none"/>
          <w:lang w:val="en-US"/>
        </w:rPr>
        <w:t>]</w:t>
      </w:r>
      <w:r>
        <w:rPr>
          <w:rFonts w:eastAsia="Arial"/>
          <w:u w:val="none"/>
          <w:lang w:val="en-US"/>
        </w:rPr>
        <w:tab/>
      </w:r>
      <w:r w:rsidR="00F57F87">
        <w:rPr>
          <w:rFonts w:eastAsia="Arial"/>
          <w:u w:val="none"/>
          <w:lang w:val="en-US"/>
        </w:rPr>
        <w:t xml:space="preserve">The information on both the CAS and CRIM systems are maintained by SAPS. </w:t>
      </w:r>
      <w:r>
        <w:rPr>
          <w:rFonts w:eastAsia="Arial"/>
          <w:u w:val="none"/>
          <w:lang w:val="en-US"/>
        </w:rPr>
        <w:t xml:space="preserve">If charges are withdrawn, </w:t>
      </w:r>
      <w:r w:rsidR="00F57F87">
        <w:rPr>
          <w:rFonts w:eastAsia="Arial"/>
          <w:u w:val="none"/>
          <w:lang w:val="en-US"/>
        </w:rPr>
        <w:t xml:space="preserve">and the </w:t>
      </w:r>
      <w:r w:rsidR="008B5E1B">
        <w:rPr>
          <w:rFonts w:eastAsia="Arial"/>
          <w:u w:val="none"/>
          <w:lang w:val="en-US"/>
        </w:rPr>
        <w:t>Plaintiff</w:t>
      </w:r>
      <w:r w:rsidR="00F57F87">
        <w:rPr>
          <w:rFonts w:eastAsia="Arial"/>
          <w:u w:val="none"/>
          <w:lang w:val="en-US"/>
        </w:rPr>
        <w:t xml:space="preserve"> is involved in the matter as a witness, </w:t>
      </w:r>
      <w:r>
        <w:rPr>
          <w:rFonts w:eastAsia="Arial"/>
          <w:u w:val="none"/>
          <w:lang w:val="en-US"/>
        </w:rPr>
        <w:t>such an update or information captured to keep the record accurate</w:t>
      </w:r>
      <w:r w:rsidR="00184EB9">
        <w:rPr>
          <w:rFonts w:eastAsia="Arial"/>
          <w:u w:val="none"/>
          <w:lang w:val="en-US"/>
        </w:rPr>
        <w:t xml:space="preserve"> is for internal use</w:t>
      </w:r>
      <w:r w:rsidR="006B5018">
        <w:rPr>
          <w:rFonts w:eastAsia="Arial"/>
          <w:u w:val="none"/>
          <w:lang w:val="en-US"/>
        </w:rPr>
        <w:t xml:space="preserve"> and </w:t>
      </w:r>
      <w:r w:rsidR="006B5018">
        <w:rPr>
          <w:rFonts w:eastAsia="Arial"/>
          <w:u w:val="none"/>
          <w:lang w:val="en-US"/>
        </w:rPr>
        <w:lastRenderedPageBreak/>
        <w:t xml:space="preserve">information </w:t>
      </w:r>
      <w:r w:rsidR="00184EB9">
        <w:rPr>
          <w:rFonts w:eastAsia="Arial"/>
          <w:u w:val="none"/>
          <w:lang w:val="en-US"/>
        </w:rPr>
        <w:t>and will follow internal protocols</w:t>
      </w:r>
      <w:r>
        <w:rPr>
          <w:rFonts w:eastAsia="Arial"/>
          <w:u w:val="none"/>
          <w:lang w:val="en-US"/>
        </w:rPr>
        <w:t xml:space="preserve">. </w:t>
      </w:r>
      <w:r w:rsidR="00932793">
        <w:rPr>
          <w:rFonts w:eastAsia="Arial"/>
          <w:u w:val="none"/>
          <w:lang w:val="en-US"/>
        </w:rPr>
        <w:t>The CAS system feds into the CRIM system</w:t>
      </w:r>
      <w:r w:rsidR="00AB0C16">
        <w:rPr>
          <w:rFonts w:eastAsia="Arial"/>
          <w:u w:val="none"/>
          <w:lang w:val="en-US"/>
        </w:rPr>
        <w:t xml:space="preserve">, which </w:t>
      </w:r>
      <w:r w:rsidR="00932793">
        <w:rPr>
          <w:rFonts w:eastAsia="Arial"/>
          <w:u w:val="none"/>
          <w:lang w:val="en-US"/>
        </w:rPr>
        <w:t>produces Clearance Certificates which is a Public Document</w:t>
      </w:r>
      <w:r w:rsidR="00AB0C16">
        <w:rPr>
          <w:rFonts w:eastAsia="Arial"/>
          <w:u w:val="none"/>
          <w:lang w:val="en-US"/>
        </w:rPr>
        <w:t>.</w:t>
      </w:r>
      <w:r w:rsidR="00932793">
        <w:rPr>
          <w:rFonts w:eastAsia="Arial"/>
          <w:u w:val="none"/>
          <w:lang w:val="en-US"/>
        </w:rPr>
        <w:t xml:space="preserve"> </w:t>
      </w:r>
      <w:r w:rsidR="00AB0C16">
        <w:rPr>
          <w:rFonts w:eastAsia="Arial"/>
          <w:u w:val="none"/>
          <w:lang w:val="en-US"/>
        </w:rPr>
        <w:t>W</w:t>
      </w:r>
      <w:r w:rsidR="00932793">
        <w:rPr>
          <w:rFonts w:eastAsia="Arial"/>
          <w:u w:val="none"/>
          <w:lang w:val="en-US"/>
        </w:rPr>
        <w:t>hereas a printout from the CAS system is not a public document</w:t>
      </w:r>
      <w:r w:rsidR="00987419">
        <w:rPr>
          <w:rFonts w:eastAsia="Arial"/>
          <w:u w:val="none"/>
          <w:lang w:val="en-US"/>
        </w:rPr>
        <w:t>, it forms part of police records</w:t>
      </w:r>
      <w:r w:rsidR="00932793">
        <w:rPr>
          <w:rFonts w:eastAsia="Arial"/>
          <w:u w:val="none"/>
          <w:lang w:val="en-US"/>
        </w:rPr>
        <w:t xml:space="preserve"> and should not have found its way into the hands of prospective employees and members of the Public.</w:t>
      </w:r>
      <w:r w:rsidR="00E82071">
        <w:rPr>
          <w:rFonts w:eastAsia="Arial"/>
          <w:u w:val="none"/>
          <w:lang w:val="en-US"/>
        </w:rPr>
        <w:t xml:space="preserve"> </w:t>
      </w:r>
    </w:p>
    <w:p w14:paraId="136ED83A" w14:textId="77777777" w:rsidR="00987419" w:rsidRDefault="00987419" w:rsidP="00247CDD">
      <w:pPr>
        <w:spacing w:line="480" w:lineRule="auto"/>
        <w:jc w:val="both"/>
        <w:rPr>
          <w:rFonts w:eastAsia="Arial"/>
          <w:u w:val="none"/>
          <w:lang w:val="en-US"/>
        </w:rPr>
      </w:pPr>
    </w:p>
    <w:p w14:paraId="73CEFA3F" w14:textId="70C7FB52" w:rsidR="00247CDD" w:rsidRDefault="00987419" w:rsidP="000F7D2C">
      <w:pPr>
        <w:spacing w:line="480" w:lineRule="auto"/>
        <w:jc w:val="both"/>
        <w:rPr>
          <w:rFonts w:eastAsia="Arial"/>
          <w:u w:val="none"/>
          <w:lang w:val="en-US"/>
        </w:rPr>
      </w:pPr>
      <w:r>
        <w:rPr>
          <w:rFonts w:eastAsia="Arial"/>
          <w:u w:val="none"/>
          <w:lang w:val="en-US"/>
        </w:rPr>
        <w:t>[3</w:t>
      </w:r>
      <w:r w:rsidR="007B7A37">
        <w:rPr>
          <w:rFonts w:eastAsia="Arial"/>
          <w:u w:val="none"/>
          <w:lang w:val="en-US"/>
        </w:rPr>
        <w:t>2</w:t>
      </w:r>
      <w:r>
        <w:rPr>
          <w:rFonts w:eastAsia="Arial"/>
          <w:u w:val="none"/>
          <w:lang w:val="en-US"/>
        </w:rPr>
        <w:t>]</w:t>
      </w:r>
      <w:r>
        <w:rPr>
          <w:rFonts w:eastAsia="Arial"/>
          <w:u w:val="none"/>
          <w:lang w:val="en-US"/>
        </w:rPr>
        <w:tab/>
      </w:r>
      <w:r w:rsidR="00E82071">
        <w:rPr>
          <w:rFonts w:eastAsia="Arial"/>
          <w:u w:val="none"/>
          <w:lang w:val="en-US"/>
        </w:rPr>
        <w:t>It is understood that what is captured on the CAS system cannot be deleted. So, the information remains on the system</w:t>
      </w:r>
      <w:r w:rsidR="004A2668">
        <w:rPr>
          <w:rFonts w:eastAsia="Arial"/>
          <w:u w:val="none"/>
          <w:lang w:val="en-US"/>
        </w:rPr>
        <w:t xml:space="preserve"> however it can be updated. </w:t>
      </w:r>
      <w:r w:rsidR="000F7D2C">
        <w:rPr>
          <w:rFonts w:eastAsia="Arial"/>
          <w:u w:val="none"/>
          <w:lang w:val="en-US"/>
        </w:rPr>
        <w:t xml:space="preserve">Once the </w:t>
      </w:r>
      <w:r w:rsidR="008B5E1B">
        <w:rPr>
          <w:rFonts w:eastAsia="Arial"/>
          <w:u w:val="none"/>
          <w:lang w:val="en-US"/>
        </w:rPr>
        <w:t>Plaintiff</w:t>
      </w:r>
      <w:r w:rsidR="00E82071">
        <w:rPr>
          <w:rFonts w:eastAsia="Arial"/>
          <w:u w:val="none"/>
          <w:lang w:val="en-US"/>
        </w:rPr>
        <w:t xml:space="preserve"> came into the unauthorized possession of the report from the CAS system, </w:t>
      </w:r>
      <w:r w:rsidR="004A2668">
        <w:rPr>
          <w:rFonts w:eastAsia="Arial"/>
          <w:u w:val="none"/>
          <w:lang w:val="en-US"/>
        </w:rPr>
        <w:t xml:space="preserve">and </w:t>
      </w:r>
      <w:r w:rsidR="00E82071">
        <w:rPr>
          <w:rFonts w:eastAsia="Arial"/>
          <w:u w:val="none"/>
          <w:lang w:val="en-US"/>
        </w:rPr>
        <w:t xml:space="preserve">after obtaining the letter </w:t>
      </w:r>
      <w:r w:rsidR="00F531EE">
        <w:rPr>
          <w:rFonts w:eastAsia="Arial"/>
          <w:u w:val="none"/>
          <w:lang w:val="en-US"/>
        </w:rPr>
        <w:t xml:space="preserve">dated 3 January 2017 </w:t>
      </w:r>
      <w:r w:rsidR="00E82071">
        <w:rPr>
          <w:rFonts w:eastAsia="Arial"/>
          <w:u w:val="none"/>
          <w:lang w:val="en-US"/>
        </w:rPr>
        <w:t xml:space="preserve">(which was provisionally accepted) </w:t>
      </w:r>
      <w:r w:rsidR="000F7D2C">
        <w:rPr>
          <w:rFonts w:eastAsia="Arial"/>
          <w:u w:val="none"/>
          <w:lang w:val="en-US"/>
        </w:rPr>
        <w:t xml:space="preserve">from the </w:t>
      </w:r>
      <w:r w:rsidR="004A2668">
        <w:rPr>
          <w:rFonts w:eastAsia="Arial"/>
          <w:u w:val="none"/>
          <w:lang w:val="en-US"/>
        </w:rPr>
        <w:t xml:space="preserve">National Prosecuting Authority </w:t>
      </w:r>
      <w:r w:rsidR="000F7D2C">
        <w:rPr>
          <w:rFonts w:eastAsia="Arial"/>
          <w:u w:val="none"/>
          <w:lang w:val="en-US"/>
        </w:rPr>
        <w:t>he</w:t>
      </w:r>
      <w:r w:rsidR="009411D7">
        <w:rPr>
          <w:rFonts w:eastAsia="Arial"/>
          <w:u w:val="none"/>
          <w:lang w:val="en-US"/>
        </w:rPr>
        <w:t xml:space="preserve"> should </w:t>
      </w:r>
      <w:r w:rsidR="000F7D2C">
        <w:rPr>
          <w:rFonts w:eastAsia="Arial"/>
          <w:u w:val="none"/>
          <w:lang w:val="en-US"/>
        </w:rPr>
        <w:t xml:space="preserve">have requested SAPS to update their internal CAS system. </w:t>
      </w:r>
      <w:r w:rsidR="004A2668">
        <w:rPr>
          <w:rFonts w:eastAsia="Arial"/>
          <w:u w:val="none"/>
          <w:lang w:val="en-US"/>
        </w:rPr>
        <w:t xml:space="preserve">The Court upon canvassing this issue between the parties received confirmation from Brigadier A Wepener, the Acting Head of Criminal Record and Crime Scene Management that the internal system has been updated. </w:t>
      </w:r>
      <w:r w:rsidR="000F7D2C">
        <w:rPr>
          <w:rFonts w:eastAsia="Arial"/>
          <w:u w:val="none"/>
          <w:lang w:val="en-US"/>
        </w:rPr>
        <w:t xml:space="preserve">However, no duty can be </w:t>
      </w:r>
      <w:r w:rsidR="00E82071">
        <w:rPr>
          <w:rFonts w:eastAsia="Arial"/>
          <w:u w:val="none"/>
          <w:lang w:val="en-US"/>
        </w:rPr>
        <w:t>imposed on SAPS to update its internal records</w:t>
      </w:r>
      <w:r w:rsidR="000F7D2C">
        <w:rPr>
          <w:rFonts w:eastAsia="Arial"/>
          <w:u w:val="none"/>
          <w:lang w:val="en-US"/>
        </w:rPr>
        <w:t xml:space="preserve">, especially when its Public Document in the form of a clearance certificate is correct and reflects the status of the </w:t>
      </w:r>
      <w:r w:rsidR="008B5E1B">
        <w:rPr>
          <w:rFonts w:eastAsia="Arial"/>
          <w:u w:val="none"/>
          <w:lang w:val="en-US"/>
        </w:rPr>
        <w:t>Plaintiff</w:t>
      </w:r>
      <w:r w:rsidR="000F7D2C">
        <w:rPr>
          <w:rFonts w:eastAsia="Arial"/>
          <w:u w:val="none"/>
          <w:lang w:val="en-US"/>
        </w:rPr>
        <w:t xml:space="preserve"> not having any previous criminal record. </w:t>
      </w:r>
    </w:p>
    <w:p w14:paraId="66633BBE" w14:textId="10C14AA8" w:rsidR="00247CDD" w:rsidRDefault="00247CDD" w:rsidP="00247CDD">
      <w:pPr>
        <w:spacing w:line="480" w:lineRule="auto"/>
        <w:jc w:val="both"/>
        <w:rPr>
          <w:rFonts w:eastAsia="Arial"/>
          <w:u w:val="none"/>
          <w:lang w:val="en-US"/>
        </w:rPr>
      </w:pPr>
    </w:p>
    <w:p w14:paraId="07F7E7C8" w14:textId="45BF2383" w:rsidR="00247CDD" w:rsidRDefault="006502D5" w:rsidP="00247CDD">
      <w:pPr>
        <w:spacing w:line="480" w:lineRule="auto"/>
        <w:jc w:val="both"/>
        <w:rPr>
          <w:rFonts w:eastAsia="Arial"/>
          <w:u w:val="none"/>
          <w:lang w:val="en-US"/>
        </w:rPr>
      </w:pPr>
      <w:r>
        <w:rPr>
          <w:rFonts w:eastAsia="Arial"/>
          <w:u w:val="none"/>
          <w:lang w:val="en-US"/>
        </w:rPr>
        <w:t>[</w:t>
      </w:r>
      <w:r w:rsidR="001D2263">
        <w:rPr>
          <w:rFonts w:eastAsia="Arial"/>
          <w:u w:val="none"/>
          <w:lang w:val="en-US"/>
        </w:rPr>
        <w:t>3</w:t>
      </w:r>
      <w:r w:rsidR="007B7A37">
        <w:rPr>
          <w:rFonts w:eastAsia="Arial"/>
          <w:u w:val="none"/>
          <w:lang w:val="en-US"/>
        </w:rPr>
        <w:t>3</w:t>
      </w:r>
      <w:r>
        <w:rPr>
          <w:rFonts w:eastAsia="Arial"/>
          <w:u w:val="none"/>
          <w:lang w:val="en-US"/>
        </w:rPr>
        <w:t>]</w:t>
      </w:r>
      <w:r>
        <w:rPr>
          <w:rFonts w:eastAsia="Arial"/>
          <w:u w:val="none"/>
          <w:lang w:val="en-US"/>
        </w:rPr>
        <w:tab/>
      </w:r>
      <w:r w:rsidR="00932793">
        <w:rPr>
          <w:rFonts w:eastAsia="Arial"/>
          <w:u w:val="none"/>
          <w:lang w:val="en-US"/>
        </w:rPr>
        <w:t xml:space="preserve">Brigadier Baloyi testified about the history of requests and types of enquires generated by the CRIM system. In relation to the </w:t>
      </w:r>
      <w:r w:rsidR="008B5E1B">
        <w:rPr>
          <w:rFonts w:eastAsia="Arial"/>
          <w:u w:val="none"/>
          <w:lang w:val="en-US"/>
        </w:rPr>
        <w:t>Plaintiff</w:t>
      </w:r>
      <w:r w:rsidR="00932793">
        <w:rPr>
          <w:rFonts w:eastAsia="Arial"/>
          <w:u w:val="none"/>
          <w:lang w:val="en-US"/>
        </w:rPr>
        <w:t xml:space="preserve"> she found requests made in 2003, 2006, 2008, 2017 and 2021.  </w:t>
      </w:r>
      <w:r w:rsidR="0007198B">
        <w:rPr>
          <w:rFonts w:eastAsia="Arial"/>
          <w:u w:val="none"/>
          <w:lang w:val="en-US"/>
        </w:rPr>
        <w:t>However</w:t>
      </w:r>
      <w:r w:rsidR="00E82071">
        <w:rPr>
          <w:rFonts w:eastAsia="Arial"/>
          <w:u w:val="none"/>
          <w:lang w:val="en-US"/>
        </w:rPr>
        <w:t>,</w:t>
      </w:r>
      <w:r w:rsidR="0007198B">
        <w:rPr>
          <w:rFonts w:eastAsia="Arial"/>
          <w:u w:val="none"/>
          <w:lang w:val="en-US"/>
        </w:rPr>
        <w:t xml:space="preserve"> there is no request on the system in 2016 when the </w:t>
      </w:r>
      <w:r w:rsidR="008B5E1B">
        <w:rPr>
          <w:rFonts w:eastAsia="Arial"/>
          <w:u w:val="none"/>
          <w:lang w:val="en-US"/>
        </w:rPr>
        <w:t>Plaintiff</w:t>
      </w:r>
      <w:r w:rsidR="0007198B">
        <w:rPr>
          <w:rFonts w:eastAsia="Arial"/>
          <w:u w:val="none"/>
          <w:lang w:val="en-US"/>
        </w:rPr>
        <w:t xml:space="preserve"> contends that </w:t>
      </w:r>
      <w:r w:rsidR="00185AF9">
        <w:rPr>
          <w:rFonts w:eastAsia="Arial"/>
          <w:u w:val="none"/>
          <w:lang w:val="en-US"/>
        </w:rPr>
        <w:t>Matodi</w:t>
      </w:r>
      <w:r w:rsidR="0007198B">
        <w:rPr>
          <w:rFonts w:eastAsia="Arial"/>
          <w:u w:val="none"/>
          <w:lang w:val="en-US"/>
        </w:rPr>
        <w:t xml:space="preserve"> checked the system. There is no letter </w:t>
      </w:r>
      <w:r w:rsidR="00AB0C16">
        <w:rPr>
          <w:rFonts w:eastAsia="Arial"/>
          <w:u w:val="none"/>
          <w:lang w:val="en-US"/>
        </w:rPr>
        <w:t xml:space="preserve">from </w:t>
      </w:r>
      <w:r w:rsidR="00980B47">
        <w:rPr>
          <w:rFonts w:eastAsia="Arial"/>
          <w:u w:val="none"/>
          <w:lang w:val="en-US"/>
        </w:rPr>
        <w:t xml:space="preserve">the </w:t>
      </w:r>
      <w:r w:rsidR="00980B47">
        <w:rPr>
          <w:rFonts w:eastAsia="Arial"/>
          <w:u w:val="none"/>
          <w:lang w:val="en-US"/>
        </w:rPr>
        <w:lastRenderedPageBreak/>
        <w:t xml:space="preserve">company </w:t>
      </w:r>
      <w:r w:rsidR="00AB0C16">
        <w:rPr>
          <w:rFonts w:eastAsia="Arial"/>
          <w:u w:val="none"/>
          <w:lang w:val="en-US"/>
        </w:rPr>
        <w:t xml:space="preserve">confirming that it checked the CAS or CRIM system and any evidence </w:t>
      </w:r>
      <w:r w:rsidR="0007198B">
        <w:rPr>
          <w:rFonts w:eastAsia="Arial"/>
          <w:u w:val="none"/>
          <w:lang w:val="en-US"/>
        </w:rPr>
        <w:t xml:space="preserve">confirming its reason for not employing the </w:t>
      </w:r>
      <w:r w:rsidR="008B5E1B">
        <w:rPr>
          <w:rFonts w:eastAsia="Arial"/>
          <w:u w:val="none"/>
          <w:lang w:val="en-US"/>
        </w:rPr>
        <w:t>Plaintiff</w:t>
      </w:r>
      <w:r w:rsidR="0007198B">
        <w:rPr>
          <w:rFonts w:eastAsia="Arial"/>
          <w:u w:val="none"/>
          <w:lang w:val="en-US"/>
        </w:rPr>
        <w:t xml:space="preserve">. </w:t>
      </w:r>
    </w:p>
    <w:p w14:paraId="1BE8E894" w14:textId="77777777" w:rsidR="006502D5" w:rsidRDefault="006502D5" w:rsidP="00247CDD">
      <w:pPr>
        <w:spacing w:line="480" w:lineRule="auto"/>
        <w:jc w:val="both"/>
        <w:rPr>
          <w:rFonts w:eastAsia="Arial"/>
          <w:u w:val="none"/>
          <w:lang w:val="en-US"/>
        </w:rPr>
      </w:pPr>
    </w:p>
    <w:p w14:paraId="23F97643" w14:textId="4748DE49" w:rsidR="006502D5" w:rsidRDefault="006502D5" w:rsidP="006502D5">
      <w:pPr>
        <w:spacing w:line="480" w:lineRule="auto"/>
        <w:jc w:val="both"/>
        <w:rPr>
          <w:rFonts w:eastAsia="Arial"/>
          <w:u w:val="none"/>
          <w:lang w:val="en-US"/>
        </w:rPr>
      </w:pPr>
      <w:r>
        <w:rPr>
          <w:rFonts w:eastAsia="Arial"/>
          <w:u w:val="none"/>
          <w:lang w:val="en-US"/>
        </w:rPr>
        <w:t>[</w:t>
      </w:r>
      <w:r w:rsidR="001D2263">
        <w:rPr>
          <w:rFonts w:eastAsia="Arial"/>
          <w:u w:val="none"/>
          <w:lang w:val="en-US"/>
        </w:rPr>
        <w:t>3</w:t>
      </w:r>
      <w:r w:rsidR="007B7A37">
        <w:rPr>
          <w:rFonts w:eastAsia="Arial"/>
          <w:u w:val="none"/>
          <w:lang w:val="en-US"/>
        </w:rPr>
        <w:t>4</w:t>
      </w:r>
      <w:r>
        <w:rPr>
          <w:rFonts w:eastAsia="Arial"/>
          <w:u w:val="none"/>
          <w:lang w:val="en-US"/>
        </w:rPr>
        <w:t>]</w:t>
      </w:r>
      <w:r>
        <w:rPr>
          <w:rFonts w:eastAsia="Arial"/>
          <w:u w:val="none"/>
          <w:lang w:val="en-US"/>
        </w:rPr>
        <w:tab/>
        <w:t xml:space="preserve">In </w:t>
      </w:r>
      <w:r w:rsidRPr="000032D0">
        <w:rPr>
          <w:rFonts w:eastAsia="Arial"/>
          <w:b/>
          <w:bCs/>
          <w:i/>
          <w:iCs/>
          <w:u w:val="none"/>
          <w:lang w:val="en-US"/>
        </w:rPr>
        <w:t>Luvhengo v Minister of Police</w:t>
      </w:r>
      <w:r>
        <w:rPr>
          <w:rFonts w:eastAsia="Arial"/>
          <w:u w:val="none"/>
          <w:lang w:val="en-US"/>
        </w:rPr>
        <w:t xml:space="preserve"> (14445/2019) [2021] ZAGPPHC 762 (12 November 2021) the court held that only correct and true facts are to be recorded on the LCRC which deals expressly with an accused person’s previous convictions. The current matter is </w:t>
      </w:r>
      <w:r w:rsidR="00EE416B">
        <w:rPr>
          <w:rFonts w:eastAsia="Arial"/>
          <w:u w:val="none"/>
          <w:lang w:val="en-US"/>
        </w:rPr>
        <w:t>consistent with</w:t>
      </w:r>
      <w:r w:rsidR="00786EC7">
        <w:rPr>
          <w:rFonts w:eastAsia="Arial"/>
          <w:u w:val="none"/>
          <w:lang w:val="en-US"/>
        </w:rPr>
        <w:t xml:space="preserve"> the view held in </w:t>
      </w:r>
      <w:r w:rsidRPr="00AD3736">
        <w:rPr>
          <w:rFonts w:eastAsia="Arial"/>
          <w:i/>
          <w:iCs/>
          <w:u w:val="none"/>
          <w:lang w:val="en-US"/>
        </w:rPr>
        <w:t>Luvhengo</w:t>
      </w:r>
      <w:r w:rsidR="00786EC7">
        <w:rPr>
          <w:rFonts w:eastAsia="Arial"/>
          <w:i/>
          <w:iCs/>
          <w:u w:val="none"/>
          <w:lang w:val="en-US"/>
        </w:rPr>
        <w:t>,</w:t>
      </w:r>
      <w:r w:rsidR="00336190">
        <w:rPr>
          <w:rFonts w:eastAsia="Arial"/>
          <w:u w:val="none"/>
          <w:lang w:val="en-US"/>
        </w:rPr>
        <w:t xml:space="preserve"> on the basis that </w:t>
      </w:r>
      <w:r>
        <w:rPr>
          <w:rFonts w:eastAsia="Arial"/>
          <w:u w:val="none"/>
          <w:lang w:val="en-US"/>
        </w:rPr>
        <w:t xml:space="preserve">the LCRC records </w:t>
      </w:r>
      <w:r w:rsidR="005050D5">
        <w:rPr>
          <w:rFonts w:eastAsia="Arial"/>
          <w:u w:val="none"/>
          <w:lang w:val="en-US"/>
        </w:rPr>
        <w:t xml:space="preserve">generate a </w:t>
      </w:r>
      <w:r>
        <w:rPr>
          <w:rFonts w:eastAsia="Arial"/>
          <w:u w:val="none"/>
          <w:lang w:val="en-US"/>
        </w:rPr>
        <w:t xml:space="preserve">certificate of clearance that the </w:t>
      </w:r>
      <w:r w:rsidR="008B5E1B">
        <w:rPr>
          <w:rFonts w:eastAsia="Arial"/>
          <w:u w:val="none"/>
          <w:lang w:val="en-US"/>
        </w:rPr>
        <w:t>Plaintiff</w:t>
      </w:r>
      <w:r>
        <w:rPr>
          <w:rFonts w:eastAsia="Arial"/>
          <w:u w:val="none"/>
          <w:lang w:val="en-US"/>
        </w:rPr>
        <w:t xml:space="preserve"> has no previous convictions. </w:t>
      </w:r>
      <w:r w:rsidR="006B5018">
        <w:rPr>
          <w:rFonts w:eastAsia="Arial"/>
          <w:u w:val="none"/>
          <w:lang w:val="en-US"/>
        </w:rPr>
        <w:t xml:space="preserve">The LCRC records are correct. </w:t>
      </w:r>
      <w:r>
        <w:rPr>
          <w:rFonts w:eastAsia="Arial"/>
          <w:u w:val="none"/>
          <w:lang w:val="en-US"/>
        </w:rPr>
        <w:t xml:space="preserve"> </w:t>
      </w:r>
    </w:p>
    <w:p w14:paraId="7C961816" w14:textId="77777777" w:rsidR="009E2DBA" w:rsidRDefault="009E2DBA" w:rsidP="00EC0C20">
      <w:pPr>
        <w:spacing w:line="480" w:lineRule="auto"/>
        <w:jc w:val="both"/>
        <w:rPr>
          <w:rFonts w:eastAsia="Arial"/>
          <w:u w:val="none"/>
          <w:lang w:val="en-US"/>
        </w:rPr>
      </w:pPr>
    </w:p>
    <w:p w14:paraId="24963FD4" w14:textId="5A64D191" w:rsidR="00AB0C16" w:rsidRDefault="001B48EF" w:rsidP="00AB0C16">
      <w:pPr>
        <w:spacing w:line="480" w:lineRule="auto"/>
        <w:jc w:val="both"/>
        <w:rPr>
          <w:rFonts w:eastAsia="Arial"/>
          <w:u w:val="none"/>
          <w:lang w:val="en-US"/>
        </w:rPr>
      </w:pPr>
      <w:r>
        <w:rPr>
          <w:rFonts w:eastAsia="Arial"/>
          <w:u w:val="none"/>
          <w:lang w:val="en-US"/>
        </w:rPr>
        <w:t>[3</w:t>
      </w:r>
      <w:r w:rsidR="007B7A37">
        <w:rPr>
          <w:rFonts w:eastAsia="Arial"/>
          <w:u w:val="none"/>
          <w:lang w:val="en-US"/>
        </w:rPr>
        <w:t>5</w:t>
      </w:r>
      <w:r>
        <w:rPr>
          <w:rFonts w:eastAsia="Arial"/>
          <w:u w:val="none"/>
          <w:lang w:val="en-US"/>
        </w:rPr>
        <w:t>]</w:t>
      </w:r>
      <w:r>
        <w:rPr>
          <w:rFonts w:eastAsia="Arial"/>
          <w:u w:val="none"/>
          <w:lang w:val="en-US"/>
        </w:rPr>
        <w:tab/>
      </w:r>
      <w:r w:rsidR="00FB7E19">
        <w:rPr>
          <w:rFonts w:eastAsia="Arial"/>
          <w:u w:val="none"/>
          <w:lang w:val="en-US"/>
        </w:rPr>
        <w:t xml:space="preserve">According to the </w:t>
      </w:r>
      <w:r w:rsidR="008B5E1B">
        <w:rPr>
          <w:rFonts w:eastAsia="Arial"/>
          <w:u w:val="none"/>
          <w:lang w:val="en-US"/>
        </w:rPr>
        <w:t>Plaintiff</w:t>
      </w:r>
      <w:r w:rsidR="00FB7E19">
        <w:rPr>
          <w:rFonts w:eastAsia="Arial"/>
          <w:u w:val="none"/>
          <w:lang w:val="en-US"/>
        </w:rPr>
        <w:t xml:space="preserve"> the potential employer </w:t>
      </w:r>
      <w:r w:rsidR="00185AF9">
        <w:rPr>
          <w:rFonts w:eastAsia="Arial"/>
          <w:u w:val="none"/>
          <w:lang w:val="en-US"/>
        </w:rPr>
        <w:t>Matodi</w:t>
      </w:r>
      <w:r w:rsidR="00980B47">
        <w:rPr>
          <w:rFonts w:eastAsia="Arial"/>
          <w:u w:val="none"/>
          <w:lang w:val="en-US"/>
        </w:rPr>
        <w:t xml:space="preserve"> </w:t>
      </w:r>
      <w:r w:rsidR="00FB7E19">
        <w:rPr>
          <w:rFonts w:eastAsia="Arial"/>
          <w:u w:val="none"/>
          <w:lang w:val="en-US"/>
        </w:rPr>
        <w:t>informed him</w:t>
      </w:r>
      <w:r w:rsidR="00594F8E">
        <w:rPr>
          <w:rFonts w:eastAsia="Arial"/>
          <w:u w:val="none"/>
          <w:lang w:val="en-US"/>
        </w:rPr>
        <w:t xml:space="preserve"> that he has a criminal record. </w:t>
      </w:r>
      <w:r w:rsidR="00185AF9">
        <w:rPr>
          <w:rFonts w:eastAsia="Arial"/>
          <w:u w:val="none"/>
          <w:lang w:val="en-US"/>
        </w:rPr>
        <w:t>Matodi</w:t>
      </w:r>
      <w:r w:rsidR="00594F8E">
        <w:rPr>
          <w:rFonts w:eastAsia="Arial"/>
          <w:u w:val="none"/>
          <w:lang w:val="en-US"/>
        </w:rPr>
        <w:t xml:space="preserve"> was wrong. The </w:t>
      </w:r>
      <w:r w:rsidR="008B5E1B">
        <w:rPr>
          <w:rFonts w:eastAsia="Arial"/>
          <w:u w:val="none"/>
          <w:lang w:val="en-US"/>
        </w:rPr>
        <w:t>Plaintiff</w:t>
      </w:r>
      <w:r w:rsidR="00594F8E">
        <w:rPr>
          <w:rFonts w:eastAsia="Arial"/>
          <w:u w:val="none"/>
          <w:lang w:val="en-US"/>
        </w:rPr>
        <w:t xml:space="preserve"> does not have a criminal record. </w:t>
      </w:r>
      <w:r w:rsidR="00DC4E49">
        <w:rPr>
          <w:rFonts w:eastAsia="Arial"/>
          <w:u w:val="none"/>
          <w:lang w:val="en-US"/>
        </w:rPr>
        <w:t xml:space="preserve">Even if a </w:t>
      </w:r>
      <w:r w:rsidR="00FB7E19">
        <w:rPr>
          <w:rFonts w:eastAsia="Arial"/>
          <w:u w:val="none"/>
          <w:lang w:val="en-US"/>
        </w:rPr>
        <w:t xml:space="preserve">witness from </w:t>
      </w:r>
      <w:r w:rsidR="00185AF9">
        <w:rPr>
          <w:rFonts w:eastAsia="Arial"/>
          <w:u w:val="none"/>
          <w:lang w:val="en-US"/>
        </w:rPr>
        <w:t>Matodi</w:t>
      </w:r>
      <w:r w:rsidR="00FB7E19">
        <w:rPr>
          <w:rFonts w:eastAsia="Arial"/>
          <w:u w:val="none"/>
          <w:lang w:val="en-US"/>
        </w:rPr>
        <w:t xml:space="preserve"> told this court that the CAS records </w:t>
      </w:r>
      <w:r w:rsidR="00594F8E">
        <w:rPr>
          <w:rFonts w:eastAsia="Arial"/>
          <w:u w:val="none"/>
          <w:lang w:val="en-US"/>
        </w:rPr>
        <w:t xml:space="preserve">that was not updated </w:t>
      </w:r>
      <w:r w:rsidR="00FB7E19">
        <w:rPr>
          <w:rFonts w:eastAsia="Arial"/>
          <w:u w:val="none"/>
          <w:lang w:val="en-US"/>
        </w:rPr>
        <w:t xml:space="preserve">was the reason for the </w:t>
      </w:r>
      <w:r w:rsidR="008B5E1B">
        <w:rPr>
          <w:rFonts w:eastAsia="Arial"/>
          <w:u w:val="none"/>
          <w:lang w:val="en-US"/>
        </w:rPr>
        <w:t>Plaintiff</w:t>
      </w:r>
      <w:r w:rsidR="00FB7E19">
        <w:rPr>
          <w:rFonts w:eastAsia="Arial"/>
          <w:u w:val="none"/>
          <w:lang w:val="en-US"/>
        </w:rPr>
        <w:t xml:space="preserve"> </w:t>
      </w:r>
      <w:r w:rsidR="00594F8E">
        <w:rPr>
          <w:rFonts w:eastAsia="Arial"/>
          <w:u w:val="none"/>
          <w:lang w:val="en-US"/>
        </w:rPr>
        <w:t>n</w:t>
      </w:r>
      <w:r w:rsidR="00FB7E19">
        <w:rPr>
          <w:rFonts w:eastAsia="Arial"/>
          <w:u w:val="none"/>
          <w:lang w:val="en-US"/>
        </w:rPr>
        <w:t>ot being employed by them</w:t>
      </w:r>
      <w:r w:rsidR="00DC4E49">
        <w:rPr>
          <w:rFonts w:eastAsia="Arial"/>
          <w:u w:val="none"/>
          <w:lang w:val="en-US"/>
        </w:rPr>
        <w:t xml:space="preserve">, </w:t>
      </w:r>
      <w:r w:rsidR="006B5018">
        <w:rPr>
          <w:rFonts w:eastAsia="Arial"/>
          <w:u w:val="none"/>
          <w:lang w:val="en-US"/>
        </w:rPr>
        <w:t>the</w:t>
      </w:r>
      <w:r w:rsidR="00DC4E49">
        <w:rPr>
          <w:rFonts w:eastAsia="Arial"/>
          <w:u w:val="none"/>
          <w:lang w:val="en-US"/>
        </w:rPr>
        <w:t xml:space="preserve"> Minister of Police</w:t>
      </w:r>
      <w:r w:rsidR="006B5018">
        <w:rPr>
          <w:rFonts w:eastAsia="Arial"/>
          <w:u w:val="none"/>
          <w:lang w:val="en-US"/>
        </w:rPr>
        <w:t xml:space="preserve"> cannot be blamed </w:t>
      </w:r>
      <w:r w:rsidR="00DC4E49">
        <w:rPr>
          <w:rFonts w:eastAsia="Arial"/>
          <w:u w:val="none"/>
          <w:lang w:val="en-US"/>
        </w:rPr>
        <w:t xml:space="preserve">because printouts from the CAS system are for internal information and is not a </w:t>
      </w:r>
      <w:r w:rsidR="00184EB9">
        <w:rPr>
          <w:rFonts w:eastAsia="Arial"/>
          <w:u w:val="none"/>
          <w:lang w:val="en-US"/>
        </w:rPr>
        <w:t>p</w:t>
      </w:r>
      <w:r w:rsidR="00DC4E49">
        <w:rPr>
          <w:rFonts w:eastAsia="Arial"/>
          <w:u w:val="none"/>
          <w:lang w:val="en-US"/>
        </w:rPr>
        <w:t xml:space="preserve">ublic document. </w:t>
      </w:r>
      <w:r w:rsidR="00594F8E">
        <w:rPr>
          <w:rFonts w:eastAsia="Arial"/>
          <w:u w:val="none"/>
          <w:lang w:val="en-US"/>
        </w:rPr>
        <w:t xml:space="preserve">There is no connection with SAPS records </w:t>
      </w:r>
      <w:r w:rsidR="00FB7E19">
        <w:rPr>
          <w:rFonts w:eastAsia="Arial"/>
          <w:u w:val="none"/>
          <w:lang w:val="en-US"/>
        </w:rPr>
        <w:t xml:space="preserve">to the loss of earnings </w:t>
      </w:r>
      <w:r w:rsidR="00594F8E">
        <w:rPr>
          <w:rFonts w:eastAsia="Arial"/>
          <w:u w:val="none"/>
          <w:lang w:val="en-US"/>
        </w:rPr>
        <w:t xml:space="preserve">of the </w:t>
      </w:r>
      <w:r w:rsidR="008B5E1B">
        <w:rPr>
          <w:rFonts w:eastAsia="Arial"/>
          <w:u w:val="none"/>
          <w:lang w:val="en-US"/>
        </w:rPr>
        <w:t>Plaintiff</w:t>
      </w:r>
      <w:r w:rsidR="00594F8E">
        <w:rPr>
          <w:rFonts w:eastAsia="Arial"/>
          <w:u w:val="none"/>
          <w:lang w:val="en-US"/>
        </w:rPr>
        <w:t>. H</w:t>
      </w:r>
      <w:r w:rsidR="00FB7E19">
        <w:rPr>
          <w:rFonts w:eastAsia="Arial"/>
          <w:u w:val="none"/>
          <w:lang w:val="en-US"/>
        </w:rPr>
        <w:t>arm must be sufficiently linked to the probabilities</w:t>
      </w:r>
      <w:r w:rsidR="008635E6">
        <w:rPr>
          <w:rFonts w:eastAsia="Arial"/>
          <w:u w:val="none"/>
          <w:lang w:val="en-US"/>
        </w:rPr>
        <w:t xml:space="preserve">. </w:t>
      </w:r>
      <w:r w:rsidR="00AB0C16">
        <w:rPr>
          <w:rFonts w:eastAsia="Arial"/>
          <w:u w:val="none"/>
          <w:lang w:val="en-US"/>
        </w:rPr>
        <w:t xml:space="preserve">On a balance of probabilities, the </w:t>
      </w:r>
      <w:r w:rsidR="008B5E1B">
        <w:rPr>
          <w:rFonts w:eastAsia="Arial"/>
          <w:u w:val="none"/>
          <w:lang w:val="en-US"/>
        </w:rPr>
        <w:t>Plaintiff</w:t>
      </w:r>
      <w:r w:rsidR="00AB0C16">
        <w:rPr>
          <w:rFonts w:eastAsia="Arial"/>
          <w:u w:val="none"/>
          <w:lang w:val="en-US"/>
        </w:rPr>
        <w:t xml:space="preserve"> has failed to make out a case that the LCRC maintains a record that has caused him </w:t>
      </w:r>
      <w:r w:rsidR="0082047B">
        <w:rPr>
          <w:rFonts w:eastAsia="Arial"/>
          <w:u w:val="none"/>
          <w:lang w:val="en-US"/>
        </w:rPr>
        <w:t xml:space="preserve">harm giving rise to a claim for </w:t>
      </w:r>
      <w:r w:rsidR="00F531EE">
        <w:rPr>
          <w:rFonts w:eastAsia="Arial"/>
          <w:u w:val="none"/>
          <w:lang w:val="en-US"/>
        </w:rPr>
        <w:t xml:space="preserve">delictual </w:t>
      </w:r>
      <w:r w:rsidR="00AB0C16">
        <w:rPr>
          <w:rFonts w:eastAsia="Arial"/>
          <w:u w:val="none"/>
          <w:lang w:val="en-US"/>
        </w:rPr>
        <w:t>damage</w:t>
      </w:r>
      <w:r w:rsidR="00F531EE">
        <w:rPr>
          <w:rFonts w:eastAsia="Arial"/>
          <w:u w:val="none"/>
          <w:lang w:val="en-US"/>
        </w:rPr>
        <w:t>s</w:t>
      </w:r>
      <w:r w:rsidR="00AB0C16">
        <w:rPr>
          <w:rFonts w:eastAsia="Arial"/>
          <w:u w:val="none"/>
          <w:lang w:val="en-US"/>
        </w:rPr>
        <w:t xml:space="preserve">. </w:t>
      </w:r>
    </w:p>
    <w:p w14:paraId="74808DDB" w14:textId="77777777" w:rsidR="00F531EE" w:rsidRDefault="00F531EE" w:rsidP="00AB0C16">
      <w:pPr>
        <w:spacing w:line="480" w:lineRule="auto"/>
        <w:jc w:val="both"/>
        <w:rPr>
          <w:rFonts w:eastAsia="Arial"/>
          <w:u w:val="none"/>
          <w:lang w:val="en-US"/>
        </w:rPr>
      </w:pPr>
    </w:p>
    <w:p w14:paraId="1A9D50B6" w14:textId="56DB49EA" w:rsidR="00AB0C16" w:rsidRDefault="00AB0C16" w:rsidP="00AB0C16">
      <w:pPr>
        <w:spacing w:line="480" w:lineRule="auto"/>
        <w:jc w:val="both"/>
        <w:rPr>
          <w:rFonts w:eastAsia="Arial"/>
          <w:u w:val="none"/>
          <w:lang w:val="en-US"/>
        </w:rPr>
      </w:pPr>
      <w:r>
        <w:rPr>
          <w:rFonts w:eastAsia="Arial"/>
          <w:u w:val="none"/>
          <w:lang w:val="en-US"/>
        </w:rPr>
        <w:t>[3</w:t>
      </w:r>
      <w:r w:rsidR="007B7A37">
        <w:rPr>
          <w:rFonts w:eastAsia="Arial"/>
          <w:u w:val="none"/>
          <w:lang w:val="en-US"/>
        </w:rPr>
        <w:t>6</w:t>
      </w:r>
      <w:r>
        <w:rPr>
          <w:rFonts w:eastAsia="Arial"/>
          <w:u w:val="none"/>
          <w:lang w:val="en-US"/>
        </w:rPr>
        <w:t>]</w:t>
      </w:r>
      <w:r>
        <w:rPr>
          <w:rFonts w:eastAsia="Arial"/>
          <w:u w:val="none"/>
          <w:lang w:val="en-US"/>
        </w:rPr>
        <w:tab/>
      </w:r>
      <w:r w:rsidR="00DC4E49">
        <w:rPr>
          <w:rFonts w:eastAsia="Arial"/>
          <w:u w:val="none"/>
          <w:lang w:val="en-US"/>
        </w:rPr>
        <w:t xml:space="preserve">The </w:t>
      </w:r>
      <w:r w:rsidR="008B5E1B">
        <w:rPr>
          <w:rFonts w:eastAsia="Arial"/>
          <w:u w:val="none"/>
          <w:lang w:val="en-US"/>
        </w:rPr>
        <w:t>Plaintiff</w:t>
      </w:r>
      <w:r w:rsidR="00DC4E49">
        <w:rPr>
          <w:rFonts w:eastAsia="Arial"/>
          <w:u w:val="none"/>
          <w:lang w:val="en-US"/>
        </w:rPr>
        <w:t xml:space="preserve"> failed to prove that the </w:t>
      </w:r>
      <w:r w:rsidR="00513657">
        <w:rPr>
          <w:rFonts w:eastAsia="Arial"/>
          <w:u w:val="none"/>
          <w:lang w:val="en-US"/>
        </w:rPr>
        <w:t xml:space="preserve">third defendant keeps an incorrect criminal record relating to them. </w:t>
      </w:r>
      <w:r w:rsidR="00184EB9">
        <w:rPr>
          <w:rFonts w:eastAsia="Arial"/>
          <w:u w:val="none"/>
          <w:lang w:val="en-US"/>
        </w:rPr>
        <w:t xml:space="preserve"> </w:t>
      </w:r>
    </w:p>
    <w:p w14:paraId="742B8603" w14:textId="77777777" w:rsidR="00594F8E" w:rsidRDefault="00594F8E" w:rsidP="00594F8E">
      <w:pPr>
        <w:spacing w:line="480" w:lineRule="auto"/>
        <w:jc w:val="both"/>
        <w:rPr>
          <w:rFonts w:eastAsia="Arial"/>
          <w:u w:val="none"/>
          <w:lang w:val="en-ZA"/>
        </w:rPr>
      </w:pPr>
    </w:p>
    <w:p w14:paraId="39723EB5" w14:textId="7E54B015" w:rsidR="00594F8E" w:rsidRDefault="00594F8E" w:rsidP="00594F8E">
      <w:pPr>
        <w:spacing w:line="480" w:lineRule="auto"/>
        <w:jc w:val="both"/>
        <w:rPr>
          <w:rFonts w:eastAsia="Arial"/>
          <w:u w:val="none"/>
          <w:lang w:val="en-ZA"/>
        </w:rPr>
      </w:pPr>
      <w:r>
        <w:rPr>
          <w:rFonts w:eastAsia="Arial"/>
          <w:u w:val="none"/>
          <w:lang w:val="en-ZA"/>
        </w:rPr>
        <w:lastRenderedPageBreak/>
        <w:t>[3</w:t>
      </w:r>
      <w:r w:rsidR="007B7A37">
        <w:rPr>
          <w:rFonts w:eastAsia="Arial"/>
          <w:u w:val="none"/>
          <w:lang w:val="en-ZA"/>
        </w:rPr>
        <w:t>7</w:t>
      </w:r>
      <w:r>
        <w:rPr>
          <w:rFonts w:eastAsia="Arial"/>
          <w:u w:val="none"/>
          <w:lang w:val="en-ZA"/>
        </w:rPr>
        <w:t>]</w:t>
      </w:r>
      <w:r>
        <w:rPr>
          <w:rFonts w:eastAsia="Arial"/>
          <w:u w:val="none"/>
          <w:lang w:val="en-ZA"/>
        </w:rPr>
        <w:tab/>
        <w:t xml:space="preserve">The </w:t>
      </w:r>
      <w:r w:rsidR="00184EB9">
        <w:rPr>
          <w:rFonts w:eastAsia="Arial"/>
          <w:u w:val="none"/>
          <w:lang w:val="en-ZA"/>
        </w:rPr>
        <w:t>C</w:t>
      </w:r>
      <w:r>
        <w:rPr>
          <w:rFonts w:eastAsia="Arial"/>
          <w:u w:val="none"/>
          <w:lang w:val="en-ZA"/>
        </w:rPr>
        <w:t>ourt Orders as follows:</w:t>
      </w:r>
    </w:p>
    <w:p w14:paraId="7ECE27A6" w14:textId="2859B2E0" w:rsidR="0082047B" w:rsidRDefault="0082047B" w:rsidP="0082047B">
      <w:pPr>
        <w:spacing w:line="480" w:lineRule="auto"/>
        <w:ind w:left="720" w:hanging="720"/>
        <w:jc w:val="both"/>
        <w:rPr>
          <w:rFonts w:eastAsia="Arial"/>
          <w:b/>
          <w:bCs/>
          <w:u w:val="none"/>
          <w:lang w:val="en-US"/>
        </w:rPr>
      </w:pPr>
      <w:r>
        <w:rPr>
          <w:rFonts w:eastAsia="Arial"/>
          <w:b/>
          <w:bCs/>
          <w:u w:val="none"/>
          <w:lang w:val="en-US"/>
        </w:rPr>
        <w:t>1.</w:t>
      </w:r>
      <w:r>
        <w:rPr>
          <w:rFonts w:eastAsia="Arial"/>
          <w:b/>
          <w:bCs/>
          <w:u w:val="none"/>
          <w:lang w:val="en-US"/>
        </w:rPr>
        <w:tab/>
      </w:r>
      <w:r w:rsidR="00594F8E" w:rsidRPr="00184EB9">
        <w:rPr>
          <w:rFonts w:eastAsia="Arial"/>
          <w:b/>
          <w:bCs/>
          <w:u w:val="none"/>
          <w:lang w:val="en-US"/>
        </w:rPr>
        <w:t xml:space="preserve">The </w:t>
      </w:r>
      <w:r w:rsidR="008B5E1B">
        <w:rPr>
          <w:rFonts w:eastAsia="Arial"/>
          <w:b/>
          <w:bCs/>
          <w:u w:val="none"/>
          <w:lang w:val="en-US"/>
        </w:rPr>
        <w:t>Plaintiff</w:t>
      </w:r>
      <w:r w:rsidR="00594F8E" w:rsidRPr="00184EB9">
        <w:rPr>
          <w:rFonts w:eastAsia="Arial"/>
          <w:b/>
          <w:bCs/>
          <w:u w:val="none"/>
          <w:lang w:val="en-US"/>
        </w:rPr>
        <w:t>’s claim</w:t>
      </w:r>
      <w:r>
        <w:rPr>
          <w:rFonts w:eastAsia="Arial"/>
          <w:b/>
          <w:bCs/>
          <w:u w:val="none"/>
          <w:lang w:val="en-US"/>
        </w:rPr>
        <w:t xml:space="preserve"> on continued unlawful detention succeeds.</w:t>
      </w:r>
    </w:p>
    <w:p w14:paraId="2A7F7A16" w14:textId="7476A1B1" w:rsidR="0082047B" w:rsidRDefault="0082047B" w:rsidP="0082047B">
      <w:pPr>
        <w:spacing w:line="480" w:lineRule="auto"/>
        <w:ind w:left="720" w:hanging="720"/>
        <w:jc w:val="both"/>
        <w:rPr>
          <w:rFonts w:eastAsia="Arial"/>
          <w:b/>
          <w:bCs/>
          <w:u w:val="none"/>
          <w:lang w:val="en-US"/>
        </w:rPr>
      </w:pPr>
      <w:r>
        <w:rPr>
          <w:rFonts w:eastAsia="Arial"/>
          <w:b/>
          <w:bCs/>
          <w:u w:val="none"/>
          <w:lang w:val="en-US"/>
        </w:rPr>
        <w:t>2.</w:t>
      </w:r>
      <w:r>
        <w:rPr>
          <w:rFonts w:eastAsia="Arial"/>
          <w:b/>
          <w:bCs/>
          <w:u w:val="none"/>
          <w:lang w:val="en-US"/>
        </w:rPr>
        <w:tab/>
        <w:t>An award in the sum of R50 000.00 is granted with costs.</w:t>
      </w:r>
    </w:p>
    <w:p w14:paraId="0625EE4D" w14:textId="0F01C653" w:rsidR="0082047B" w:rsidRDefault="0082047B" w:rsidP="0082047B">
      <w:pPr>
        <w:spacing w:line="480" w:lineRule="auto"/>
        <w:ind w:left="720" w:hanging="720"/>
        <w:jc w:val="both"/>
        <w:rPr>
          <w:rFonts w:eastAsia="Arial"/>
          <w:b/>
          <w:bCs/>
          <w:u w:val="none"/>
          <w:lang w:val="en-US"/>
        </w:rPr>
      </w:pPr>
      <w:r>
        <w:rPr>
          <w:rFonts w:eastAsia="Arial"/>
          <w:b/>
          <w:bCs/>
          <w:u w:val="none"/>
          <w:lang w:val="en-US"/>
        </w:rPr>
        <w:t>3.</w:t>
      </w:r>
      <w:r>
        <w:rPr>
          <w:rFonts w:eastAsia="Arial"/>
          <w:b/>
          <w:bCs/>
          <w:u w:val="none"/>
          <w:lang w:val="en-US"/>
        </w:rPr>
        <w:tab/>
        <w:t xml:space="preserve">The </w:t>
      </w:r>
      <w:r w:rsidR="008B5E1B">
        <w:rPr>
          <w:rFonts w:eastAsia="Arial"/>
          <w:b/>
          <w:bCs/>
          <w:u w:val="none"/>
          <w:lang w:val="en-US"/>
        </w:rPr>
        <w:t>Plaintiff</w:t>
      </w:r>
      <w:r>
        <w:rPr>
          <w:rFonts w:eastAsia="Arial"/>
          <w:b/>
          <w:bCs/>
          <w:u w:val="none"/>
          <w:lang w:val="en-US"/>
        </w:rPr>
        <w:t xml:space="preserve">’s claim relating to the keeping of an incorrect criminal record is dismissed with costs. </w:t>
      </w:r>
    </w:p>
    <w:p w14:paraId="0C479432" w14:textId="54E274B2" w:rsidR="00846DD6" w:rsidRDefault="00594F8E" w:rsidP="004A3762">
      <w:pPr>
        <w:spacing w:line="480" w:lineRule="auto"/>
        <w:jc w:val="both"/>
        <w:rPr>
          <w:rFonts w:eastAsia="Arial"/>
          <w:b/>
          <w:bCs/>
          <w:u w:val="none"/>
          <w:lang w:val="en-US"/>
        </w:rPr>
      </w:pPr>
      <w:r w:rsidRPr="00184EB9">
        <w:rPr>
          <w:rFonts w:eastAsia="Arial"/>
          <w:b/>
          <w:bCs/>
          <w:u w:val="none"/>
          <w:lang w:val="en-US"/>
        </w:rPr>
        <w:t xml:space="preserve"> </w:t>
      </w:r>
    </w:p>
    <w:p w14:paraId="58E5A181" w14:textId="6D8622D2" w:rsidR="007B7A37" w:rsidRPr="00184EB9" w:rsidRDefault="00DF5B6A" w:rsidP="004A3762">
      <w:pPr>
        <w:spacing w:line="480" w:lineRule="auto"/>
        <w:jc w:val="both"/>
        <w:rPr>
          <w:rFonts w:eastAsia="Arial"/>
          <w:b/>
          <w:bCs/>
          <w:u w:val="none"/>
          <w:lang w:val="en-US"/>
        </w:rPr>
      </w:pP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r>
        <w:rPr>
          <w:rFonts w:eastAsia="Arial"/>
          <w:b/>
          <w:bCs/>
          <w:u w:val="none"/>
          <w:lang w:val="en-US"/>
        </w:rPr>
        <w:tab/>
      </w:r>
    </w:p>
    <w:p w14:paraId="5C96870F" w14:textId="77777777" w:rsidR="003B5305" w:rsidRDefault="005E725F" w:rsidP="00B0163F">
      <w:pPr>
        <w:spacing w:line="480" w:lineRule="auto"/>
        <w:jc w:val="right"/>
        <w:rPr>
          <w:noProof/>
          <w:lang w:val="en-ZA" w:eastAsia="en-ZA"/>
        </w:rPr>
      </w:pPr>
      <w:r>
        <w:rPr>
          <w:rFonts w:eastAsia="Arial"/>
          <w:u w:val="none"/>
          <w:lang w:val="en-US"/>
        </w:rPr>
        <w:t>_________</w:t>
      </w:r>
    </w:p>
    <w:p w14:paraId="458D2C81" w14:textId="6571DF75" w:rsidR="005E725F" w:rsidRDefault="005E725F" w:rsidP="00B0163F">
      <w:pPr>
        <w:spacing w:line="480" w:lineRule="auto"/>
        <w:jc w:val="right"/>
        <w:rPr>
          <w:rFonts w:eastAsia="Arial"/>
          <w:u w:val="none"/>
          <w:lang w:val="en-US"/>
        </w:rPr>
      </w:pPr>
      <w:r>
        <w:rPr>
          <w:rFonts w:eastAsia="Arial"/>
          <w:u w:val="none"/>
          <w:lang w:val="en-US"/>
        </w:rPr>
        <w:t>___________</w:t>
      </w:r>
    </w:p>
    <w:p w14:paraId="53F12B27" w14:textId="18416979" w:rsidR="005E725F" w:rsidRPr="00EC475A" w:rsidRDefault="005E725F" w:rsidP="00B0163F">
      <w:pPr>
        <w:spacing w:line="480" w:lineRule="auto"/>
        <w:jc w:val="right"/>
        <w:rPr>
          <w:rFonts w:eastAsia="Arial"/>
          <w:b/>
          <w:bCs/>
          <w:u w:val="none"/>
          <w:lang w:val="en-US"/>
        </w:rPr>
      </w:pPr>
      <w:r w:rsidRPr="00EC475A">
        <w:rPr>
          <w:rFonts w:eastAsia="Arial"/>
          <w:b/>
          <w:bCs/>
          <w:u w:val="none"/>
          <w:lang w:val="en-US"/>
        </w:rPr>
        <w:t>Francis-Subbiah</w:t>
      </w:r>
      <w:r w:rsidR="005B15F5">
        <w:rPr>
          <w:rFonts w:eastAsia="Arial"/>
          <w:b/>
          <w:bCs/>
          <w:u w:val="none"/>
          <w:lang w:val="en-US"/>
        </w:rPr>
        <w:t>,</w:t>
      </w:r>
      <w:r w:rsidRPr="00EC475A">
        <w:rPr>
          <w:rFonts w:eastAsia="Arial"/>
          <w:b/>
          <w:bCs/>
          <w:u w:val="none"/>
          <w:lang w:val="en-US"/>
        </w:rPr>
        <w:t xml:space="preserve"> AJ</w:t>
      </w:r>
    </w:p>
    <w:p w14:paraId="66114C49" w14:textId="77777777" w:rsidR="005E725F" w:rsidRDefault="005E725F" w:rsidP="00B0163F">
      <w:pPr>
        <w:spacing w:line="480" w:lineRule="auto"/>
        <w:jc w:val="right"/>
        <w:rPr>
          <w:rFonts w:eastAsia="Arial"/>
          <w:u w:val="none"/>
          <w:lang w:val="en-US"/>
        </w:rPr>
      </w:pPr>
      <w:r>
        <w:rPr>
          <w:rFonts w:eastAsia="Arial"/>
          <w:u w:val="none"/>
          <w:lang w:val="en-US"/>
        </w:rPr>
        <w:t>Acting Judge of the High Court</w:t>
      </w:r>
    </w:p>
    <w:p w14:paraId="40A8738C" w14:textId="6C82C431" w:rsidR="003A38FC" w:rsidRDefault="003A38FC" w:rsidP="00B0163F">
      <w:pPr>
        <w:spacing w:line="480" w:lineRule="auto"/>
        <w:jc w:val="right"/>
        <w:rPr>
          <w:rFonts w:eastAsia="Arial"/>
          <w:u w:val="none"/>
          <w:lang w:val="en-US"/>
        </w:rPr>
      </w:pPr>
      <w:r>
        <w:rPr>
          <w:rFonts w:eastAsia="Arial"/>
          <w:u w:val="none"/>
          <w:lang w:val="en-US"/>
        </w:rPr>
        <w:t>Gauteng Division: Johannesburg</w:t>
      </w:r>
    </w:p>
    <w:p w14:paraId="68ABA3DD" w14:textId="77777777" w:rsidR="00DD78CE" w:rsidRDefault="0056649D" w:rsidP="00DD78CE">
      <w:pPr>
        <w:tabs>
          <w:tab w:val="right" w:pos="0"/>
        </w:tabs>
        <w:spacing w:line="480" w:lineRule="auto"/>
        <w:jc w:val="both"/>
        <w:outlineLvl w:val="0"/>
        <w:rPr>
          <w:rFonts w:eastAsia="Arial"/>
          <w:b/>
          <w:u w:val="none"/>
        </w:rPr>
      </w:pPr>
      <w:r>
        <w:rPr>
          <w:rFonts w:eastAsia="Arial"/>
          <w:b/>
          <w:u w:val="none"/>
        </w:rPr>
        <w:t>Appearances:</w:t>
      </w:r>
      <w:r w:rsidR="00021940">
        <w:rPr>
          <w:rFonts w:eastAsia="Arial"/>
          <w:b/>
          <w:u w:val="none"/>
        </w:rPr>
        <w:t xml:space="preserve"> </w:t>
      </w:r>
    </w:p>
    <w:p w14:paraId="1BBA3F16" w14:textId="034F9988" w:rsidR="00021940" w:rsidRPr="00EC475A" w:rsidRDefault="008B5E1B" w:rsidP="00DD78CE">
      <w:pPr>
        <w:tabs>
          <w:tab w:val="right" w:pos="0"/>
        </w:tabs>
        <w:spacing w:line="480" w:lineRule="auto"/>
        <w:jc w:val="both"/>
        <w:outlineLvl w:val="0"/>
        <w:rPr>
          <w:rFonts w:eastAsia="Arial"/>
          <w:bCs/>
          <w:u w:val="none"/>
        </w:rPr>
      </w:pPr>
      <w:r>
        <w:rPr>
          <w:rFonts w:eastAsia="Arial"/>
          <w:bCs/>
          <w:u w:val="none"/>
        </w:rPr>
        <w:t>Plaintiff</w:t>
      </w:r>
      <w:r w:rsidR="00021940" w:rsidRPr="00EC475A">
        <w:rPr>
          <w:rFonts w:eastAsia="Arial"/>
          <w:bCs/>
          <w:u w:val="none"/>
        </w:rPr>
        <w:t xml:space="preserve">: </w:t>
      </w:r>
      <w:r w:rsidR="008F2835" w:rsidRPr="00EC475A">
        <w:rPr>
          <w:rFonts w:eastAsia="Arial"/>
          <w:bCs/>
          <w:u w:val="none"/>
        </w:rPr>
        <w:tab/>
      </w:r>
      <w:r w:rsidR="008F2835" w:rsidRPr="00EC475A">
        <w:rPr>
          <w:rFonts w:eastAsia="Arial"/>
          <w:bCs/>
          <w:u w:val="none"/>
        </w:rPr>
        <w:tab/>
        <w:t xml:space="preserve">Adv </w:t>
      </w:r>
      <w:r w:rsidR="00AB0C16">
        <w:rPr>
          <w:rFonts w:eastAsia="Arial"/>
          <w:bCs/>
          <w:u w:val="none"/>
        </w:rPr>
        <w:t>Dlamini</w:t>
      </w:r>
    </w:p>
    <w:p w14:paraId="5312F4C0" w14:textId="7ED7F1B5" w:rsidR="008F2835" w:rsidRPr="00EC475A" w:rsidRDefault="008F2835" w:rsidP="00DD78CE">
      <w:pPr>
        <w:tabs>
          <w:tab w:val="right" w:pos="0"/>
        </w:tabs>
        <w:spacing w:line="480" w:lineRule="auto"/>
        <w:jc w:val="both"/>
        <w:outlineLvl w:val="0"/>
        <w:rPr>
          <w:rFonts w:eastAsia="Arial"/>
          <w:bCs/>
          <w:u w:val="none"/>
        </w:rPr>
      </w:pPr>
      <w:r w:rsidRPr="00EC475A">
        <w:rPr>
          <w:rFonts w:eastAsia="Arial"/>
          <w:bCs/>
          <w:u w:val="none"/>
        </w:rPr>
        <w:tab/>
      </w:r>
      <w:r w:rsidRPr="00EC475A">
        <w:rPr>
          <w:rFonts w:eastAsia="Arial"/>
          <w:bCs/>
          <w:u w:val="none"/>
        </w:rPr>
        <w:tab/>
      </w:r>
      <w:r w:rsidRPr="00EC475A">
        <w:rPr>
          <w:rFonts w:eastAsia="Arial"/>
          <w:bCs/>
          <w:u w:val="none"/>
        </w:rPr>
        <w:tab/>
        <w:t>Instructed by</w:t>
      </w:r>
      <w:r w:rsidR="00AB0C16">
        <w:rPr>
          <w:rFonts w:eastAsia="Arial"/>
          <w:bCs/>
          <w:u w:val="none"/>
        </w:rPr>
        <w:t xml:space="preserve"> </w:t>
      </w:r>
      <w:r w:rsidR="00F531EE">
        <w:rPr>
          <w:rFonts w:eastAsia="Arial"/>
          <w:bCs/>
          <w:u w:val="none"/>
        </w:rPr>
        <w:t>Seloane-Vincent Attorneys</w:t>
      </w:r>
    </w:p>
    <w:p w14:paraId="0E81D75C" w14:textId="77777777" w:rsidR="00846DD6" w:rsidRDefault="00846DD6" w:rsidP="00DD78CE">
      <w:pPr>
        <w:tabs>
          <w:tab w:val="right" w:pos="0"/>
        </w:tabs>
        <w:spacing w:line="480" w:lineRule="auto"/>
        <w:jc w:val="both"/>
        <w:outlineLvl w:val="0"/>
        <w:rPr>
          <w:rFonts w:eastAsia="Arial"/>
          <w:bCs/>
          <w:u w:val="none"/>
        </w:rPr>
      </w:pPr>
    </w:p>
    <w:p w14:paraId="11F3CAE1" w14:textId="77777777" w:rsidR="0092716A" w:rsidRDefault="00B2222C" w:rsidP="00DD78CE">
      <w:pPr>
        <w:tabs>
          <w:tab w:val="right" w:pos="0"/>
        </w:tabs>
        <w:spacing w:line="480" w:lineRule="auto"/>
        <w:jc w:val="both"/>
        <w:outlineLvl w:val="0"/>
        <w:rPr>
          <w:rFonts w:eastAsia="Arial"/>
          <w:bCs/>
          <w:u w:val="none"/>
        </w:rPr>
      </w:pPr>
      <w:r>
        <w:rPr>
          <w:rFonts w:eastAsia="Arial"/>
          <w:bCs/>
          <w:u w:val="none"/>
        </w:rPr>
        <w:t>Defendant</w:t>
      </w:r>
      <w:r w:rsidR="008F2835" w:rsidRPr="00EC475A">
        <w:rPr>
          <w:rFonts w:eastAsia="Arial"/>
          <w:bCs/>
          <w:u w:val="none"/>
        </w:rPr>
        <w:t>:</w:t>
      </w:r>
      <w:r w:rsidR="008F2835" w:rsidRPr="00EC475A">
        <w:rPr>
          <w:rFonts w:eastAsia="Arial"/>
          <w:bCs/>
          <w:u w:val="none"/>
        </w:rPr>
        <w:tab/>
      </w:r>
      <w:r w:rsidR="008F2835" w:rsidRPr="00EC475A">
        <w:rPr>
          <w:rFonts w:eastAsia="Arial"/>
          <w:bCs/>
          <w:u w:val="none"/>
        </w:rPr>
        <w:tab/>
      </w:r>
      <w:r w:rsidR="00021940" w:rsidRPr="00EC475A">
        <w:rPr>
          <w:rFonts w:eastAsia="Arial"/>
          <w:bCs/>
          <w:u w:val="none"/>
        </w:rPr>
        <w:t>Adv</w:t>
      </w:r>
      <w:r w:rsidR="008F2835" w:rsidRPr="00EC475A">
        <w:rPr>
          <w:rFonts w:eastAsia="Arial"/>
          <w:bCs/>
          <w:u w:val="none"/>
        </w:rPr>
        <w:t xml:space="preserve"> </w:t>
      </w:r>
      <w:r w:rsidR="0092716A">
        <w:rPr>
          <w:rFonts w:eastAsia="Arial"/>
          <w:bCs/>
          <w:u w:val="none"/>
        </w:rPr>
        <w:t xml:space="preserve">N </w:t>
      </w:r>
      <w:r w:rsidR="008F2835" w:rsidRPr="00EC475A">
        <w:rPr>
          <w:rFonts w:eastAsia="Arial"/>
          <w:bCs/>
          <w:u w:val="none"/>
        </w:rPr>
        <w:t xml:space="preserve">M </w:t>
      </w:r>
      <w:r w:rsidR="0092716A">
        <w:rPr>
          <w:rFonts w:eastAsia="Arial"/>
          <w:bCs/>
          <w:u w:val="none"/>
        </w:rPr>
        <w:t xml:space="preserve">Mtsweni </w:t>
      </w:r>
    </w:p>
    <w:p w14:paraId="282AC0B4" w14:textId="0FAACF9C" w:rsidR="008F2835" w:rsidRDefault="007E72DA" w:rsidP="00021940">
      <w:pPr>
        <w:tabs>
          <w:tab w:val="right" w:pos="0"/>
        </w:tabs>
        <w:spacing w:line="480" w:lineRule="auto"/>
        <w:jc w:val="both"/>
        <w:outlineLvl w:val="0"/>
        <w:rPr>
          <w:rFonts w:eastAsia="Arial"/>
          <w:bCs/>
          <w:u w:val="none"/>
        </w:rPr>
      </w:pPr>
      <w:r>
        <w:rPr>
          <w:rFonts w:eastAsia="Arial"/>
          <w:bCs/>
          <w:u w:val="none"/>
        </w:rPr>
        <w:t xml:space="preserve"> </w:t>
      </w:r>
      <w:r w:rsidR="008F2835" w:rsidRPr="00EC475A">
        <w:rPr>
          <w:rFonts w:eastAsia="Arial"/>
          <w:bCs/>
          <w:u w:val="none"/>
        </w:rPr>
        <w:t xml:space="preserve"> </w:t>
      </w:r>
      <w:r w:rsidR="008F2835" w:rsidRPr="00EC475A">
        <w:rPr>
          <w:rFonts w:eastAsia="Arial"/>
          <w:bCs/>
          <w:u w:val="none"/>
        </w:rPr>
        <w:tab/>
      </w:r>
      <w:r w:rsidR="008F2835" w:rsidRPr="00EC475A">
        <w:rPr>
          <w:rFonts w:eastAsia="Arial"/>
          <w:bCs/>
          <w:u w:val="none"/>
        </w:rPr>
        <w:tab/>
      </w:r>
      <w:r w:rsidR="008F2835" w:rsidRPr="00EC475A">
        <w:rPr>
          <w:rFonts w:eastAsia="Arial"/>
          <w:bCs/>
          <w:u w:val="none"/>
        </w:rPr>
        <w:tab/>
        <w:t xml:space="preserve">Instructed by </w:t>
      </w:r>
      <w:r w:rsidR="0092716A">
        <w:rPr>
          <w:rFonts w:eastAsia="Arial"/>
          <w:bCs/>
          <w:u w:val="none"/>
        </w:rPr>
        <w:t xml:space="preserve">the State Attorney </w:t>
      </w:r>
      <w:r w:rsidR="003D0611">
        <w:rPr>
          <w:rFonts w:eastAsia="Arial"/>
          <w:bCs/>
          <w:u w:val="none"/>
        </w:rPr>
        <w:t xml:space="preserve"> </w:t>
      </w:r>
    </w:p>
    <w:p w14:paraId="0AA3E6DE" w14:textId="77777777" w:rsidR="00F531EE" w:rsidRDefault="00F531EE" w:rsidP="00021940">
      <w:pPr>
        <w:tabs>
          <w:tab w:val="right" w:pos="0"/>
        </w:tabs>
        <w:spacing w:line="480" w:lineRule="auto"/>
        <w:jc w:val="both"/>
        <w:outlineLvl w:val="0"/>
        <w:rPr>
          <w:rFonts w:eastAsia="Arial"/>
          <w:bCs/>
          <w:u w:val="none"/>
        </w:rPr>
      </w:pPr>
    </w:p>
    <w:p w14:paraId="0B2F8346" w14:textId="42D1EDFD" w:rsidR="00663CC5" w:rsidRPr="00EC475A" w:rsidRDefault="0056649D" w:rsidP="00021940">
      <w:pPr>
        <w:tabs>
          <w:tab w:val="right" w:pos="0"/>
        </w:tabs>
        <w:spacing w:line="480" w:lineRule="auto"/>
        <w:jc w:val="both"/>
        <w:outlineLvl w:val="0"/>
        <w:rPr>
          <w:rFonts w:eastAsia="Arial"/>
          <w:bCs/>
          <w:u w:val="none"/>
        </w:rPr>
      </w:pPr>
      <w:r w:rsidRPr="00EC475A">
        <w:rPr>
          <w:rFonts w:eastAsia="Arial"/>
          <w:bCs/>
          <w:u w:val="none"/>
        </w:rPr>
        <w:t>Date Heard:</w:t>
      </w:r>
      <w:r w:rsidR="00021940" w:rsidRPr="00EC475A">
        <w:rPr>
          <w:rFonts w:eastAsia="Arial"/>
          <w:bCs/>
          <w:u w:val="none"/>
        </w:rPr>
        <w:t xml:space="preserve"> </w:t>
      </w:r>
      <w:r w:rsidR="008F2835" w:rsidRPr="00EC475A">
        <w:rPr>
          <w:rFonts w:eastAsia="Arial"/>
          <w:bCs/>
          <w:u w:val="none"/>
        </w:rPr>
        <w:tab/>
      </w:r>
      <w:r w:rsidR="008F2835" w:rsidRPr="00EC475A">
        <w:rPr>
          <w:rFonts w:eastAsia="Arial"/>
          <w:bCs/>
          <w:u w:val="none"/>
        </w:rPr>
        <w:tab/>
      </w:r>
      <w:r w:rsidR="007E72DA">
        <w:rPr>
          <w:rFonts w:eastAsia="Arial"/>
          <w:bCs/>
          <w:u w:val="none"/>
        </w:rPr>
        <w:t>9</w:t>
      </w:r>
      <w:r w:rsidR="002E0330">
        <w:rPr>
          <w:rFonts w:eastAsia="Arial"/>
          <w:bCs/>
          <w:u w:val="none"/>
        </w:rPr>
        <w:t>-</w:t>
      </w:r>
      <w:r w:rsidR="0092716A">
        <w:rPr>
          <w:rFonts w:eastAsia="Arial"/>
          <w:bCs/>
          <w:u w:val="none"/>
        </w:rPr>
        <w:t xml:space="preserve">12 and 20 October </w:t>
      </w:r>
      <w:r w:rsidR="008F2835" w:rsidRPr="00EC475A">
        <w:rPr>
          <w:rFonts w:eastAsia="Arial"/>
          <w:bCs/>
          <w:u w:val="none"/>
        </w:rPr>
        <w:t>2022</w:t>
      </w:r>
    </w:p>
    <w:p w14:paraId="18437891" w14:textId="73E98930" w:rsidR="004C4FC2" w:rsidRPr="00EC475A" w:rsidRDefault="00663CC5" w:rsidP="00146601">
      <w:pPr>
        <w:tabs>
          <w:tab w:val="right" w:pos="0"/>
        </w:tabs>
        <w:spacing w:line="480" w:lineRule="auto"/>
        <w:jc w:val="both"/>
        <w:outlineLvl w:val="0"/>
        <w:rPr>
          <w:rFonts w:eastAsia="Arial"/>
          <w:bCs/>
          <w:u w:val="none"/>
        </w:rPr>
      </w:pPr>
      <w:r w:rsidRPr="00EC475A">
        <w:rPr>
          <w:rFonts w:eastAsia="Arial"/>
          <w:bCs/>
          <w:u w:val="none"/>
        </w:rPr>
        <w:t xml:space="preserve">Date Judgment:  </w:t>
      </w:r>
      <w:r w:rsidR="008F2835" w:rsidRPr="00EC475A">
        <w:rPr>
          <w:rFonts w:eastAsia="Arial"/>
          <w:bCs/>
          <w:u w:val="none"/>
        </w:rPr>
        <w:tab/>
      </w:r>
      <w:r w:rsidR="006502D5">
        <w:rPr>
          <w:rFonts w:eastAsia="Arial"/>
          <w:bCs/>
          <w:u w:val="none"/>
        </w:rPr>
        <w:t>1</w:t>
      </w:r>
      <w:r w:rsidR="00C86E06">
        <w:rPr>
          <w:rFonts w:eastAsia="Arial"/>
          <w:bCs/>
          <w:u w:val="none"/>
        </w:rPr>
        <w:t>6</w:t>
      </w:r>
      <w:r w:rsidR="006502D5">
        <w:rPr>
          <w:rFonts w:eastAsia="Arial"/>
          <w:bCs/>
          <w:u w:val="none"/>
        </w:rPr>
        <w:t xml:space="preserve"> November </w:t>
      </w:r>
      <w:r w:rsidR="008F2835" w:rsidRPr="00EC475A">
        <w:rPr>
          <w:rFonts w:eastAsia="Arial"/>
          <w:bCs/>
          <w:u w:val="none"/>
        </w:rPr>
        <w:t>2022</w:t>
      </w:r>
    </w:p>
    <w:sectPr w:rsidR="004C4FC2" w:rsidRPr="00EC47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46BCD" w14:textId="77777777" w:rsidR="0010664C" w:rsidRDefault="0010664C" w:rsidP="00DC766A">
      <w:r>
        <w:separator/>
      </w:r>
    </w:p>
  </w:endnote>
  <w:endnote w:type="continuationSeparator" w:id="0">
    <w:p w14:paraId="21034DDA" w14:textId="77777777" w:rsidR="0010664C" w:rsidRDefault="0010664C" w:rsidP="00DC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60490"/>
      <w:docPartObj>
        <w:docPartGallery w:val="Page Numbers (Bottom of Page)"/>
        <w:docPartUnique/>
      </w:docPartObj>
    </w:sdtPr>
    <w:sdtEndPr>
      <w:rPr>
        <w:color w:val="7F7F7F" w:themeColor="background1" w:themeShade="7F"/>
        <w:spacing w:val="60"/>
      </w:rPr>
    </w:sdtEndPr>
    <w:sdtContent>
      <w:p w14:paraId="727D88E2" w14:textId="5865C09E" w:rsidR="007F75E2" w:rsidRDefault="007F75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5BE4">
          <w:rPr>
            <w:noProof/>
          </w:rPr>
          <w:t>6</w:t>
        </w:r>
        <w:r>
          <w:rPr>
            <w:noProof/>
          </w:rPr>
          <w:fldChar w:fldCharType="end"/>
        </w:r>
        <w:r>
          <w:t xml:space="preserve"> | </w:t>
        </w:r>
        <w:r>
          <w:rPr>
            <w:color w:val="7F7F7F" w:themeColor="background1" w:themeShade="7F"/>
            <w:spacing w:val="60"/>
          </w:rPr>
          <w:t>Page</w:t>
        </w:r>
      </w:p>
    </w:sdtContent>
  </w:sdt>
  <w:p w14:paraId="2D0B9DF6" w14:textId="77777777" w:rsidR="007F75E2" w:rsidRDefault="007F7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366F" w14:textId="77777777" w:rsidR="0010664C" w:rsidRDefault="0010664C" w:rsidP="00DC766A">
      <w:r>
        <w:separator/>
      </w:r>
    </w:p>
  </w:footnote>
  <w:footnote w:type="continuationSeparator" w:id="0">
    <w:p w14:paraId="0773CF23" w14:textId="77777777" w:rsidR="0010664C" w:rsidRDefault="0010664C" w:rsidP="00DC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20C"/>
    <w:multiLevelType w:val="hybridMultilevel"/>
    <w:tmpl w:val="FAE8351E"/>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861683D"/>
    <w:multiLevelType w:val="hybridMultilevel"/>
    <w:tmpl w:val="EC24A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34A3B"/>
    <w:multiLevelType w:val="hybridMultilevel"/>
    <w:tmpl w:val="B10494D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3C6813"/>
    <w:multiLevelType w:val="hybridMultilevel"/>
    <w:tmpl w:val="04F226AA"/>
    <w:lvl w:ilvl="0" w:tplc="DD1617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3032CB6"/>
    <w:multiLevelType w:val="hybridMultilevel"/>
    <w:tmpl w:val="CAD2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4033DF"/>
    <w:multiLevelType w:val="hybridMultilevel"/>
    <w:tmpl w:val="4A30A1C0"/>
    <w:lvl w:ilvl="0" w:tplc="C0368432">
      <w:start w:val="1"/>
      <w:numFmt w:val="decimal"/>
      <w:lvlText w:val="%1"/>
      <w:lvlJc w:val="left"/>
      <w:pPr>
        <w:ind w:left="624" w:hanging="509"/>
      </w:pPr>
      <w:rPr>
        <w:rFonts w:ascii="Verdana" w:eastAsia="Verdana" w:hAnsi="Verdana" w:cs="Verdana" w:hint="default"/>
        <w:b/>
        <w:bCs/>
        <w:color w:val="156F74"/>
        <w:w w:val="99"/>
        <w:sz w:val="21"/>
        <w:szCs w:val="21"/>
        <w:lang w:val="en-US" w:eastAsia="en-US" w:bidi="ar-SA"/>
      </w:rPr>
    </w:lvl>
    <w:lvl w:ilvl="1" w:tplc="FB383EA6">
      <w:start w:val="1"/>
      <w:numFmt w:val="decimal"/>
      <w:lvlText w:val="(%2)"/>
      <w:lvlJc w:val="left"/>
      <w:pPr>
        <w:ind w:left="776" w:hanging="379"/>
      </w:pPr>
      <w:rPr>
        <w:rFonts w:ascii="Verdana" w:eastAsia="Verdana" w:hAnsi="Verdana" w:cs="Verdana" w:hint="default"/>
        <w:w w:val="99"/>
        <w:sz w:val="20"/>
        <w:szCs w:val="20"/>
        <w:lang w:val="en-US" w:eastAsia="en-US" w:bidi="ar-SA"/>
      </w:rPr>
    </w:lvl>
    <w:lvl w:ilvl="2" w:tplc="C17433AA">
      <w:start w:val="1"/>
      <w:numFmt w:val="lowerLetter"/>
      <w:lvlText w:val="(%3)"/>
      <w:lvlJc w:val="left"/>
      <w:pPr>
        <w:ind w:left="2096" w:hanging="655"/>
      </w:pPr>
      <w:rPr>
        <w:rFonts w:ascii="Verdana" w:eastAsia="Verdana" w:hAnsi="Verdana" w:cs="Verdana" w:hint="default"/>
        <w:i/>
        <w:iCs/>
        <w:w w:val="99"/>
        <w:sz w:val="20"/>
        <w:szCs w:val="20"/>
        <w:lang w:val="en-US" w:eastAsia="en-US" w:bidi="ar-SA"/>
      </w:rPr>
    </w:lvl>
    <w:lvl w:ilvl="3" w:tplc="77FEF1DE">
      <w:start w:val="1"/>
      <w:numFmt w:val="lowerRoman"/>
      <w:lvlText w:val="(%4)"/>
      <w:lvlJc w:val="left"/>
      <w:pPr>
        <w:ind w:left="2578" w:hanging="590"/>
      </w:pPr>
      <w:rPr>
        <w:rFonts w:ascii="Verdana" w:eastAsia="Verdana" w:hAnsi="Verdana" w:cs="Verdana" w:hint="default"/>
        <w:w w:val="99"/>
        <w:sz w:val="20"/>
        <w:szCs w:val="20"/>
        <w:lang w:val="en-US" w:eastAsia="en-US" w:bidi="ar-SA"/>
      </w:rPr>
    </w:lvl>
    <w:lvl w:ilvl="4" w:tplc="5158F790">
      <w:numFmt w:val="bullet"/>
      <w:lvlText w:val="•"/>
      <w:lvlJc w:val="left"/>
      <w:pPr>
        <w:ind w:left="2100" w:hanging="590"/>
      </w:pPr>
      <w:rPr>
        <w:lang w:val="en-US" w:eastAsia="en-US" w:bidi="ar-SA"/>
      </w:rPr>
    </w:lvl>
    <w:lvl w:ilvl="5" w:tplc="DEE21842">
      <w:numFmt w:val="bullet"/>
      <w:lvlText w:val="•"/>
      <w:lvlJc w:val="left"/>
      <w:pPr>
        <w:ind w:left="2580" w:hanging="590"/>
      </w:pPr>
      <w:rPr>
        <w:lang w:val="en-US" w:eastAsia="en-US" w:bidi="ar-SA"/>
      </w:rPr>
    </w:lvl>
    <w:lvl w:ilvl="6" w:tplc="0D6E92FA">
      <w:numFmt w:val="bullet"/>
      <w:lvlText w:val="•"/>
      <w:lvlJc w:val="left"/>
      <w:pPr>
        <w:ind w:left="2700" w:hanging="590"/>
      </w:pPr>
      <w:rPr>
        <w:lang w:val="en-US" w:eastAsia="en-US" w:bidi="ar-SA"/>
      </w:rPr>
    </w:lvl>
    <w:lvl w:ilvl="7" w:tplc="1CD6B3E8">
      <w:numFmt w:val="bullet"/>
      <w:lvlText w:val="•"/>
      <w:lvlJc w:val="left"/>
      <w:pPr>
        <w:ind w:left="4335" w:hanging="590"/>
      </w:pPr>
      <w:rPr>
        <w:lang w:val="en-US" w:eastAsia="en-US" w:bidi="ar-SA"/>
      </w:rPr>
    </w:lvl>
    <w:lvl w:ilvl="8" w:tplc="661807D6">
      <w:numFmt w:val="bullet"/>
      <w:lvlText w:val="•"/>
      <w:lvlJc w:val="left"/>
      <w:pPr>
        <w:ind w:left="5971" w:hanging="590"/>
      </w:pPr>
      <w:rPr>
        <w:lang w:val="en-US" w:eastAsia="en-US" w:bidi="ar-SA"/>
      </w:rPr>
    </w:lvl>
  </w:abstractNum>
  <w:abstractNum w:abstractNumId="7">
    <w:nsid w:val="46F13CAC"/>
    <w:multiLevelType w:val="hybridMultilevel"/>
    <w:tmpl w:val="3920FA24"/>
    <w:lvl w:ilvl="0" w:tplc="FAEE1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5C549C"/>
    <w:multiLevelType w:val="hybridMultilevel"/>
    <w:tmpl w:val="4B2AE09E"/>
    <w:lvl w:ilvl="0" w:tplc="2A50CE50">
      <w:start w:val="19"/>
      <w:numFmt w:val="decimal"/>
      <w:lvlText w:val="%1."/>
      <w:lvlJc w:val="left"/>
      <w:pPr>
        <w:ind w:left="720" w:hanging="360"/>
      </w:pPr>
      <w:rPr>
        <w:rFonts w:eastAsia="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0"/>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CE"/>
    <w:rsid w:val="0000142D"/>
    <w:rsid w:val="000032D0"/>
    <w:rsid w:val="00003AC3"/>
    <w:rsid w:val="0000481E"/>
    <w:rsid w:val="00011AF0"/>
    <w:rsid w:val="00021940"/>
    <w:rsid w:val="0002270C"/>
    <w:rsid w:val="00022A45"/>
    <w:rsid w:val="00022FDF"/>
    <w:rsid w:val="0002643A"/>
    <w:rsid w:val="000264B4"/>
    <w:rsid w:val="00030B41"/>
    <w:rsid w:val="00032BC9"/>
    <w:rsid w:val="00034AE9"/>
    <w:rsid w:val="00035D35"/>
    <w:rsid w:val="0003741B"/>
    <w:rsid w:val="00042481"/>
    <w:rsid w:val="00045AA6"/>
    <w:rsid w:val="00045CDC"/>
    <w:rsid w:val="00053879"/>
    <w:rsid w:val="0005547B"/>
    <w:rsid w:val="00061FFD"/>
    <w:rsid w:val="000624B5"/>
    <w:rsid w:val="0006491B"/>
    <w:rsid w:val="00066ADB"/>
    <w:rsid w:val="0007198B"/>
    <w:rsid w:val="00072815"/>
    <w:rsid w:val="00073955"/>
    <w:rsid w:val="00074AD8"/>
    <w:rsid w:val="00074F6F"/>
    <w:rsid w:val="000761F0"/>
    <w:rsid w:val="000839C7"/>
    <w:rsid w:val="00084C82"/>
    <w:rsid w:val="000851DF"/>
    <w:rsid w:val="00085585"/>
    <w:rsid w:val="000874AE"/>
    <w:rsid w:val="00096741"/>
    <w:rsid w:val="00096770"/>
    <w:rsid w:val="000A2213"/>
    <w:rsid w:val="000A3EB6"/>
    <w:rsid w:val="000A6136"/>
    <w:rsid w:val="000B5434"/>
    <w:rsid w:val="000B7026"/>
    <w:rsid w:val="000B7290"/>
    <w:rsid w:val="000C03E4"/>
    <w:rsid w:val="000C3024"/>
    <w:rsid w:val="000C7097"/>
    <w:rsid w:val="000C7129"/>
    <w:rsid w:val="000D129C"/>
    <w:rsid w:val="000D1934"/>
    <w:rsid w:val="000D2BDF"/>
    <w:rsid w:val="000D432E"/>
    <w:rsid w:val="000D573C"/>
    <w:rsid w:val="000D767B"/>
    <w:rsid w:val="000E03F2"/>
    <w:rsid w:val="000F3A6E"/>
    <w:rsid w:val="000F3B59"/>
    <w:rsid w:val="000F577A"/>
    <w:rsid w:val="000F60DA"/>
    <w:rsid w:val="000F7D2C"/>
    <w:rsid w:val="00103409"/>
    <w:rsid w:val="00103F56"/>
    <w:rsid w:val="0010664C"/>
    <w:rsid w:val="00111777"/>
    <w:rsid w:val="001118A2"/>
    <w:rsid w:val="00115C29"/>
    <w:rsid w:val="00116D33"/>
    <w:rsid w:val="0012031B"/>
    <w:rsid w:val="00120A77"/>
    <w:rsid w:val="0012476F"/>
    <w:rsid w:val="00124E51"/>
    <w:rsid w:val="00125966"/>
    <w:rsid w:val="001315A9"/>
    <w:rsid w:val="00134875"/>
    <w:rsid w:val="0014054A"/>
    <w:rsid w:val="001411DB"/>
    <w:rsid w:val="0014618B"/>
    <w:rsid w:val="00146601"/>
    <w:rsid w:val="00151241"/>
    <w:rsid w:val="001610C9"/>
    <w:rsid w:val="00162842"/>
    <w:rsid w:val="00172BC1"/>
    <w:rsid w:val="00173619"/>
    <w:rsid w:val="00175A82"/>
    <w:rsid w:val="00175F17"/>
    <w:rsid w:val="00176010"/>
    <w:rsid w:val="00177762"/>
    <w:rsid w:val="001801AA"/>
    <w:rsid w:val="00180496"/>
    <w:rsid w:val="00181BC1"/>
    <w:rsid w:val="00184EB9"/>
    <w:rsid w:val="00185AF9"/>
    <w:rsid w:val="00187842"/>
    <w:rsid w:val="00191A1B"/>
    <w:rsid w:val="001952C7"/>
    <w:rsid w:val="00196B4C"/>
    <w:rsid w:val="001A5444"/>
    <w:rsid w:val="001A6715"/>
    <w:rsid w:val="001A7CC9"/>
    <w:rsid w:val="001B35A4"/>
    <w:rsid w:val="001B48EF"/>
    <w:rsid w:val="001B7DAB"/>
    <w:rsid w:val="001C3396"/>
    <w:rsid w:val="001D0259"/>
    <w:rsid w:val="001D19C5"/>
    <w:rsid w:val="001D2263"/>
    <w:rsid w:val="001D46A9"/>
    <w:rsid w:val="001D5FF4"/>
    <w:rsid w:val="001D6920"/>
    <w:rsid w:val="001D736D"/>
    <w:rsid w:val="001D73D9"/>
    <w:rsid w:val="001D7C6F"/>
    <w:rsid w:val="001E10B4"/>
    <w:rsid w:val="001E600C"/>
    <w:rsid w:val="001E676E"/>
    <w:rsid w:val="001E6AE1"/>
    <w:rsid w:val="001E709E"/>
    <w:rsid w:val="001F12CD"/>
    <w:rsid w:val="001F21F4"/>
    <w:rsid w:val="001F2478"/>
    <w:rsid w:val="001F4EC0"/>
    <w:rsid w:val="00204F9E"/>
    <w:rsid w:val="002070F3"/>
    <w:rsid w:val="0021263D"/>
    <w:rsid w:val="00213687"/>
    <w:rsid w:val="00214B4B"/>
    <w:rsid w:val="002166E5"/>
    <w:rsid w:val="0022417D"/>
    <w:rsid w:val="00226EED"/>
    <w:rsid w:val="00232C89"/>
    <w:rsid w:val="00234E5E"/>
    <w:rsid w:val="002412CA"/>
    <w:rsid w:val="002417B0"/>
    <w:rsid w:val="0024191D"/>
    <w:rsid w:val="00246A87"/>
    <w:rsid w:val="00246BA5"/>
    <w:rsid w:val="002475C7"/>
    <w:rsid w:val="00247CDD"/>
    <w:rsid w:val="00257338"/>
    <w:rsid w:val="00257AA2"/>
    <w:rsid w:val="00261D4A"/>
    <w:rsid w:val="00266012"/>
    <w:rsid w:val="00267F62"/>
    <w:rsid w:val="00271C53"/>
    <w:rsid w:val="00272883"/>
    <w:rsid w:val="0027294F"/>
    <w:rsid w:val="00275B3A"/>
    <w:rsid w:val="00281356"/>
    <w:rsid w:val="002816F0"/>
    <w:rsid w:val="00284CF8"/>
    <w:rsid w:val="002903C5"/>
    <w:rsid w:val="002A3806"/>
    <w:rsid w:val="002B0D6B"/>
    <w:rsid w:val="002B0DB6"/>
    <w:rsid w:val="002B131F"/>
    <w:rsid w:val="002B2D2C"/>
    <w:rsid w:val="002B3B4E"/>
    <w:rsid w:val="002B5978"/>
    <w:rsid w:val="002B7DD5"/>
    <w:rsid w:val="002C005E"/>
    <w:rsid w:val="002C2346"/>
    <w:rsid w:val="002D13B1"/>
    <w:rsid w:val="002D6D05"/>
    <w:rsid w:val="002E0330"/>
    <w:rsid w:val="002E5D5C"/>
    <w:rsid w:val="002F2C01"/>
    <w:rsid w:val="002F5EB0"/>
    <w:rsid w:val="002F5FE9"/>
    <w:rsid w:val="00302888"/>
    <w:rsid w:val="00303601"/>
    <w:rsid w:val="00311293"/>
    <w:rsid w:val="00311A69"/>
    <w:rsid w:val="003132F2"/>
    <w:rsid w:val="003153BA"/>
    <w:rsid w:val="003177CC"/>
    <w:rsid w:val="00317E5F"/>
    <w:rsid w:val="00320421"/>
    <w:rsid w:val="00321B48"/>
    <w:rsid w:val="00322A3C"/>
    <w:rsid w:val="0032532F"/>
    <w:rsid w:val="00327646"/>
    <w:rsid w:val="00331D7D"/>
    <w:rsid w:val="003331A1"/>
    <w:rsid w:val="003347C9"/>
    <w:rsid w:val="00336190"/>
    <w:rsid w:val="00336D82"/>
    <w:rsid w:val="0034162F"/>
    <w:rsid w:val="00346BA2"/>
    <w:rsid w:val="00347C4E"/>
    <w:rsid w:val="0035420E"/>
    <w:rsid w:val="00354E20"/>
    <w:rsid w:val="003636A5"/>
    <w:rsid w:val="00364C99"/>
    <w:rsid w:val="003701C2"/>
    <w:rsid w:val="003737EA"/>
    <w:rsid w:val="00373D5F"/>
    <w:rsid w:val="00381F03"/>
    <w:rsid w:val="00383C48"/>
    <w:rsid w:val="0038454A"/>
    <w:rsid w:val="00384F45"/>
    <w:rsid w:val="00385DFD"/>
    <w:rsid w:val="00385F52"/>
    <w:rsid w:val="00386797"/>
    <w:rsid w:val="00386BE7"/>
    <w:rsid w:val="0038789E"/>
    <w:rsid w:val="00387B53"/>
    <w:rsid w:val="003904A3"/>
    <w:rsid w:val="0039179C"/>
    <w:rsid w:val="003921A4"/>
    <w:rsid w:val="00392EBC"/>
    <w:rsid w:val="003931C4"/>
    <w:rsid w:val="003934CD"/>
    <w:rsid w:val="003A1076"/>
    <w:rsid w:val="003A38FC"/>
    <w:rsid w:val="003A3FC2"/>
    <w:rsid w:val="003B5305"/>
    <w:rsid w:val="003B61F5"/>
    <w:rsid w:val="003C1D13"/>
    <w:rsid w:val="003C2781"/>
    <w:rsid w:val="003C753B"/>
    <w:rsid w:val="003C7EC0"/>
    <w:rsid w:val="003D0611"/>
    <w:rsid w:val="003D3C8A"/>
    <w:rsid w:val="003E3774"/>
    <w:rsid w:val="003F57F0"/>
    <w:rsid w:val="003F7730"/>
    <w:rsid w:val="003F7880"/>
    <w:rsid w:val="004019D1"/>
    <w:rsid w:val="0040231A"/>
    <w:rsid w:val="00403B1D"/>
    <w:rsid w:val="004077E4"/>
    <w:rsid w:val="00411EB7"/>
    <w:rsid w:val="00412D00"/>
    <w:rsid w:val="004163A9"/>
    <w:rsid w:val="0041766E"/>
    <w:rsid w:val="004227EA"/>
    <w:rsid w:val="0042392F"/>
    <w:rsid w:val="00424791"/>
    <w:rsid w:val="00424A8A"/>
    <w:rsid w:val="00424CFE"/>
    <w:rsid w:val="004327F5"/>
    <w:rsid w:val="00432902"/>
    <w:rsid w:val="00444E98"/>
    <w:rsid w:val="0045595D"/>
    <w:rsid w:val="00456C61"/>
    <w:rsid w:val="004577D8"/>
    <w:rsid w:val="0046106F"/>
    <w:rsid w:val="00463FC6"/>
    <w:rsid w:val="004651FD"/>
    <w:rsid w:val="004679D1"/>
    <w:rsid w:val="004704EF"/>
    <w:rsid w:val="00472D62"/>
    <w:rsid w:val="00472EC7"/>
    <w:rsid w:val="0047359B"/>
    <w:rsid w:val="00474BED"/>
    <w:rsid w:val="00475178"/>
    <w:rsid w:val="0047690D"/>
    <w:rsid w:val="00480ED3"/>
    <w:rsid w:val="004818A9"/>
    <w:rsid w:val="00481E79"/>
    <w:rsid w:val="004821F9"/>
    <w:rsid w:val="004827A1"/>
    <w:rsid w:val="00483CD0"/>
    <w:rsid w:val="0048504B"/>
    <w:rsid w:val="0048520B"/>
    <w:rsid w:val="00485B23"/>
    <w:rsid w:val="00487E0B"/>
    <w:rsid w:val="00492673"/>
    <w:rsid w:val="00496B89"/>
    <w:rsid w:val="00497414"/>
    <w:rsid w:val="004A16AF"/>
    <w:rsid w:val="004A2668"/>
    <w:rsid w:val="004A3762"/>
    <w:rsid w:val="004A7240"/>
    <w:rsid w:val="004B0114"/>
    <w:rsid w:val="004B0EE3"/>
    <w:rsid w:val="004B1D36"/>
    <w:rsid w:val="004B1DF2"/>
    <w:rsid w:val="004B275D"/>
    <w:rsid w:val="004B51F8"/>
    <w:rsid w:val="004B756B"/>
    <w:rsid w:val="004C00D6"/>
    <w:rsid w:val="004C0759"/>
    <w:rsid w:val="004C1956"/>
    <w:rsid w:val="004C32E2"/>
    <w:rsid w:val="004C4FC2"/>
    <w:rsid w:val="004C5465"/>
    <w:rsid w:val="004C73BA"/>
    <w:rsid w:val="004D27FC"/>
    <w:rsid w:val="004D2833"/>
    <w:rsid w:val="004D5AF5"/>
    <w:rsid w:val="004E14B9"/>
    <w:rsid w:val="004E1AF1"/>
    <w:rsid w:val="004E1B0D"/>
    <w:rsid w:val="004E1F35"/>
    <w:rsid w:val="004E36B0"/>
    <w:rsid w:val="004E76D2"/>
    <w:rsid w:val="004F0605"/>
    <w:rsid w:val="004F7A62"/>
    <w:rsid w:val="004F7F95"/>
    <w:rsid w:val="00502551"/>
    <w:rsid w:val="005032A2"/>
    <w:rsid w:val="005039BF"/>
    <w:rsid w:val="005050D5"/>
    <w:rsid w:val="00511841"/>
    <w:rsid w:val="00513531"/>
    <w:rsid w:val="00513657"/>
    <w:rsid w:val="00514213"/>
    <w:rsid w:val="00517A4A"/>
    <w:rsid w:val="0052427A"/>
    <w:rsid w:val="00524B28"/>
    <w:rsid w:val="00527082"/>
    <w:rsid w:val="00530910"/>
    <w:rsid w:val="005339E2"/>
    <w:rsid w:val="00534CF6"/>
    <w:rsid w:val="005411E3"/>
    <w:rsid w:val="0054367A"/>
    <w:rsid w:val="00543995"/>
    <w:rsid w:val="0054600C"/>
    <w:rsid w:val="00553F60"/>
    <w:rsid w:val="0055467B"/>
    <w:rsid w:val="00562956"/>
    <w:rsid w:val="00562FBA"/>
    <w:rsid w:val="0056649D"/>
    <w:rsid w:val="005718A8"/>
    <w:rsid w:val="00573125"/>
    <w:rsid w:val="00580463"/>
    <w:rsid w:val="00582BDB"/>
    <w:rsid w:val="00587F00"/>
    <w:rsid w:val="00590C12"/>
    <w:rsid w:val="005941B4"/>
    <w:rsid w:val="00594F8E"/>
    <w:rsid w:val="0059502F"/>
    <w:rsid w:val="00595193"/>
    <w:rsid w:val="00596D26"/>
    <w:rsid w:val="005A56BF"/>
    <w:rsid w:val="005B07F4"/>
    <w:rsid w:val="005B0B6D"/>
    <w:rsid w:val="005B15F5"/>
    <w:rsid w:val="005B4D25"/>
    <w:rsid w:val="005C26E8"/>
    <w:rsid w:val="005C3787"/>
    <w:rsid w:val="005C3FC3"/>
    <w:rsid w:val="005C4475"/>
    <w:rsid w:val="005C4CDE"/>
    <w:rsid w:val="005D11F3"/>
    <w:rsid w:val="005D1644"/>
    <w:rsid w:val="005D611A"/>
    <w:rsid w:val="005D6F8F"/>
    <w:rsid w:val="005E6286"/>
    <w:rsid w:val="005E725F"/>
    <w:rsid w:val="005E749C"/>
    <w:rsid w:val="005E755B"/>
    <w:rsid w:val="005F0CAA"/>
    <w:rsid w:val="005F1A60"/>
    <w:rsid w:val="005F2CF1"/>
    <w:rsid w:val="005F5490"/>
    <w:rsid w:val="005F6EFF"/>
    <w:rsid w:val="006041BA"/>
    <w:rsid w:val="00610500"/>
    <w:rsid w:val="00610F9E"/>
    <w:rsid w:val="00611064"/>
    <w:rsid w:val="00612FF9"/>
    <w:rsid w:val="006270DF"/>
    <w:rsid w:val="006275AA"/>
    <w:rsid w:val="00627DBC"/>
    <w:rsid w:val="00631D73"/>
    <w:rsid w:val="00637977"/>
    <w:rsid w:val="006502D5"/>
    <w:rsid w:val="006540A6"/>
    <w:rsid w:val="0065441A"/>
    <w:rsid w:val="00661C2D"/>
    <w:rsid w:val="0066366A"/>
    <w:rsid w:val="00663CC5"/>
    <w:rsid w:val="0066408D"/>
    <w:rsid w:val="006657A7"/>
    <w:rsid w:val="00667FF6"/>
    <w:rsid w:val="00683EAB"/>
    <w:rsid w:val="00683EAC"/>
    <w:rsid w:val="00687F86"/>
    <w:rsid w:val="00691130"/>
    <w:rsid w:val="00691CEE"/>
    <w:rsid w:val="00691ED0"/>
    <w:rsid w:val="00693FC7"/>
    <w:rsid w:val="006966FA"/>
    <w:rsid w:val="006977D2"/>
    <w:rsid w:val="006A2793"/>
    <w:rsid w:val="006A4372"/>
    <w:rsid w:val="006A45AF"/>
    <w:rsid w:val="006A6745"/>
    <w:rsid w:val="006A6ABB"/>
    <w:rsid w:val="006B1EFD"/>
    <w:rsid w:val="006B2787"/>
    <w:rsid w:val="006B27F4"/>
    <w:rsid w:val="006B3FD4"/>
    <w:rsid w:val="006B5018"/>
    <w:rsid w:val="006B6326"/>
    <w:rsid w:val="006B775D"/>
    <w:rsid w:val="006B7C63"/>
    <w:rsid w:val="006C510D"/>
    <w:rsid w:val="006C5AEC"/>
    <w:rsid w:val="006D0271"/>
    <w:rsid w:val="006D0867"/>
    <w:rsid w:val="006D783D"/>
    <w:rsid w:val="006E0B04"/>
    <w:rsid w:val="006E2D1E"/>
    <w:rsid w:val="006E3E75"/>
    <w:rsid w:val="006E3EDA"/>
    <w:rsid w:val="006F6A0E"/>
    <w:rsid w:val="007032C4"/>
    <w:rsid w:val="0070374C"/>
    <w:rsid w:val="007064C0"/>
    <w:rsid w:val="00707F6A"/>
    <w:rsid w:val="00710729"/>
    <w:rsid w:val="00721E2D"/>
    <w:rsid w:val="00722D22"/>
    <w:rsid w:val="0073408B"/>
    <w:rsid w:val="00740003"/>
    <w:rsid w:val="00750A30"/>
    <w:rsid w:val="00765B48"/>
    <w:rsid w:val="00766AF1"/>
    <w:rsid w:val="0077248C"/>
    <w:rsid w:val="00777055"/>
    <w:rsid w:val="0077725C"/>
    <w:rsid w:val="00780E77"/>
    <w:rsid w:val="007866AE"/>
    <w:rsid w:val="00786EC7"/>
    <w:rsid w:val="00787103"/>
    <w:rsid w:val="0078731F"/>
    <w:rsid w:val="0079240C"/>
    <w:rsid w:val="00794CE6"/>
    <w:rsid w:val="007A1931"/>
    <w:rsid w:val="007A3569"/>
    <w:rsid w:val="007A4E2A"/>
    <w:rsid w:val="007A5FE2"/>
    <w:rsid w:val="007B07BA"/>
    <w:rsid w:val="007B0C27"/>
    <w:rsid w:val="007B1869"/>
    <w:rsid w:val="007B3043"/>
    <w:rsid w:val="007B6F3B"/>
    <w:rsid w:val="007B7A37"/>
    <w:rsid w:val="007C1C84"/>
    <w:rsid w:val="007C2AE0"/>
    <w:rsid w:val="007D6839"/>
    <w:rsid w:val="007E4EDC"/>
    <w:rsid w:val="007E62C6"/>
    <w:rsid w:val="007E6EF4"/>
    <w:rsid w:val="007E72DA"/>
    <w:rsid w:val="007E7756"/>
    <w:rsid w:val="007F0725"/>
    <w:rsid w:val="007F1860"/>
    <w:rsid w:val="007F3438"/>
    <w:rsid w:val="007F4470"/>
    <w:rsid w:val="007F75E2"/>
    <w:rsid w:val="00803E10"/>
    <w:rsid w:val="008048E7"/>
    <w:rsid w:val="00812F94"/>
    <w:rsid w:val="00817109"/>
    <w:rsid w:val="0082047B"/>
    <w:rsid w:val="0082058C"/>
    <w:rsid w:val="0082260D"/>
    <w:rsid w:val="00822ADE"/>
    <w:rsid w:val="008237EC"/>
    <w:rsid w:val="0082390F"/>
    <w:rsid w:val="00824E33"/>
    <w:rsid w:val="008258E9"/>
    <w:rsid w:val="00826E18"/>
    <w:rsid w:val="00831F77"/>
    <w:rsid w:val="00833A9F"/>
    <w:rsid w:val="00835C35"/>
    <w:rsid w:val="00836E4C"/>
    <w:rsid w:val="00840349"/>
    <w:rsid w:val="008408C5"/>
    <w:rsid w:val="00846DD6"/>
    <w:rsid w:val="0085062E"/>
    <w:rsid w:val="0085161E"/>
    <w:rsid w:val="00862ACE"/>
    <w:rsid w:val="008635E6"/>
    <w:rsid w:val="00863B95"/>
    <w:rsid w:val="00864EE7"/>
    <w:rsid w:val="00870799"/>
    <w:rsid w:val="00871F9E"/>
    <w:rsid w:val="00872951"/>
    <w:rsid w:val="00875F88"/>
    <w:rsid w:val="008815D2"/>
    <w:rsid w:val="00882EAF"/>
    <w:rsid w:val="00884FC0"/>
    <w:rsid w:val="008928B2"/>
    <w:rsid w:val="008A309B"/>
    <w:rsid w:val="008A3CE2"/>
    <w:rsid w:val="008B0462"/>
    <w:rsid w:val="008B0C10"/>
    <w:rsid w:val="008B1C6D"/>
    <w:rsid w:val="008B5DDA"/>
    <w:rsid w:val="008B5E1B"/>
    <w:rsid w:val="008B672F"/>
    <w:rsid w:val="008C5BE4"/>
    <w:rsid w:val="008C6A02"/>
    <w:rsid w:val="008C728A"/>
    <w:rsid w:val="008D41B5"/>
    <w:rsid w:val="008D5C16"/>
    <w:rsid w:val="008E157D"/>
    <w:rsid w:val="008E5BF0"/>
    <w:rsid w:val="008E5EEF"/>
    <w:rsid w:val="008F2835"/>
    <w:rsid w:val="008F3544"/>
    <w:rsid w:val="008F71F9"/>
    <w:rsid w:val="0090564E"/>
    <w:rsid w:val="00905D2D"/>
    <w:rsid w:val="00907FA6"/>
    <w:rsid w:val="00911EC3"/>
    <w:rsid w:val="00912A01"/>
    <w:rsid w:val="0091382D"/>
    <w:rsid w:val="00913CF7"/>
    <w:rsid w:val="009159FD"/>
    <w:rsid w:val="00916969"/>
    <w:rsid w:val="00916F94"/>
    <w:rsid w:val="009213C7"/>
    <w:rsid w:val="00926DCF"/>
    <w:rsid w:val="0092716A"/>
    <w:rsid w:val="00927A61"/>
    <w:rsid w:val="00932793"/>
    <w:rsid w:val="009329FA"/>
    <w:rsid w:val="00933820"/>
    <w:rsid w:val="00934457"/>
    <w:rsid w:val="00935325"/>
    <w:rsid w:val="009370B9"/>
    <w:rsid w:val="009411D7"/>
    <w:rsid w:val="00942C74"/>
    <w:rsid w:val="00943813"/>
    <w:rsid w:val="009515FC"/>
    <w:rsid w:val="0095341F"/>
    <w:rsid w:val="00962812"/>
    <w:rsid w:val="009645F1"/>
    <w:rsid w:val="00971ECA"/>
    <w:rsid w:val="009733E5"/>
    <w:rsid w:val="00973E11"/>
    <w:rsid w:val="00975B46"/>
    <w:rsid w:val="00976A8D"/>
    <w:rsid w:val="00980B47"/>
    <w:rsid w:val="009815DD"/>
    <w:rsid w:val="00982822"/>
    <w:rsid w:val="0098386D"/>
    <w:rsid w:val="009843C0"/>
    <w:rsid w:val="00987419"/>
    <w:rsid w:val="00990CE8"/>
    <w:rsid w:val="009966BE"/>
    <w:rsid w:val="00997A22"/>
    <w:rsid w:val="009A025F"/>
    <w:rsid w:val="009B2E36"/>
    <w:rsid w:val="009B37DA"/>
    <w:rsid w:val="009B59DC"/>
    <w:rsid w:val="009B6B9A"/>
    <w:rsid w:val="009B6BB4"/>
    <w:rsid w:val="009B73D5"/>
    <w:rsid w:val="009C0462"/>
    <w:rsid w:val="009C6B51"/>
    <w:rsid w:val="009D38CA"/>
    <w:rsid w:val="009D4079"/>
    <w:rsid w:val="009E04EE"/>
    <w:rsid w:val="009E2C4C"/>
    <w:rsid w:val="009E2DBA"/>
    <w:rsid w:val="009E3A84"/>
    <w:rsid w:val="009E4524"/>
    <w:rsid w:val="009E4D4F"/>
    <w:rsid w:val="009E7FCF"/>
    <w:rsid w:val="009F02FA"/>
    <w:rsid w:val="009F2906"/>
    <w:rsid w:val="00A010BD"/>
    <w:rsid w:val="00A02704"/>
    <w:rsid w:val="00A0370A"/>
    <w:rsid w:val="00A0770D"/>
    <w:rsid w:val="00A115FF"/>
    <w:rsid w:val="00A11B6E"/>
    <w:rsid w:val="00A159E1"/>
    <w:rsid w:val="00A178A6"/>
    <w:rsid w:val="00A24A27"/>
    <w:rsid w:val="00A2618B"/>
    <w:rsid w:val="00A26A83"/>
    <w:rsid w:val="00A306F3"/>
    <w:rsid w:val="00A31B89"/>
    <w:rsid w:val="00A324BA"/>
    <w:rsid w:val="00A32E50"/>
    <w:rsid w:val="00A340F8"/>
    <w:rsid w:val="00A35711"/>
    <w:rsid w:val="00A35C20"/>
    <w:rsid w:val="00A40E2F"/>
    <w:rsid w:val="00A417B8"/>
    <w:rsid w:val="00A424FB"/>
    <w:rsid w:val="00A4543C"/>
    <w:rsid w:val="00A46683"/>
    <w:rsid w:val="00A47C9A"/>
    <w:rsid w:val="00A5030C"/>
    <w:rsid w:val="00A51120"/>
    <w:rsid w:val="00A52B11"/>
    <w:rsid w:val="00A536B4"/>
    <w:rsid w:val="00A54D6F"/>
    <w:rsid w:val="00A54DD8"/>
    <w:rsid w:val="00A567FC"/>
    <w:rsid w:val="00A61664"/>
    <w:rsid w:val="00A62333"/>
    <w:rsid w:val="00A623E4"/>
    <w:rsid w:val="00A62770"/>
    <w:rsid w:val="00A66920"/>
    <w:rsid w:val="00A66AF8"/>
    <w:rsid w:val="00A66B1D"/>
    <w:rsid w:val="00A70851"/>
    <w:rsid w:val="00A7190F"/>
    <w:rsid w:val="00A72FB0"/>
    <w:rsid w:val="00A743F3"/>
    <w:rsid w:val="00A8237C"/>
    <w:rsid w:val="00A83DA0"/>
    <w:rsid w:val="00A8669D"/>
    <w:rsid w:val="00A9144E"/>
    <w:rsid w:val="00A92028"/>
    <w:rsid w:val="00A9214E"/>
    <w:rsid w:val="00A92915"/>
    <w:rsid w:val="00A96ED5"/>
    <w:rsid w:val="00A96F0D"/>
    <w:rsid w:val="00A97BB3"/>
    <w:rsid w:val="00AA2372"/>
    <w:rsid w:val="00AA5380"/>
    <w:rsid w:val="00AB0C16"/>
    <w:rsid w:val="00AC06B3"/>
    <w:rsid w:val="00AC20EF"/>
    <w:rsid w:val="00AC4FF9"/>
    <w:rsid w:val="00AD26C6"/>
    <w:rsid w:val="00AD3736"/>
    <w:rsid w:val="00AD42EB"/>
    <w:rsid w:val="00AD4ECB"/>
    <w:rsid w:val="00AD7A58"/>
    <w:rsid w:val="00AE4956"/>
    <w:rsid w:val="00AE625B"/>
    <w:rsid w:val="00AF1EA9"/>
    <w:rsid w:val="00AF2C33"/>
    <w:rsid w:val="00B0163F"/>
    <w:rsid w:val="00B04994"/>
    <w:rsid w:val="00B07367"/>
    <w:rsid w:val="00B079D7"/>
    <w:rsid w:val="00B1053D"/>
    <w:rsid w:val="00B167B0"/>
    <w:rsid w:val="00B16D82"/>
    <w:rsid w:val="00B17A98"/>
    <w:rsid w:val="00B2222C"/>
    <w:rsid w:val="00B246B8"/>
    <w:rsid w:val="00B25D90"/>
    <w:rsid w:val="00B26EF5"/>
    <w:rsid w:val="00B30DA5"/>
    <w:rsid w:val="00B32C5D"/>
    <w:rsid w:val="00B35FAE"/>
    <w:rsid w:val="00B37E97"/>
    <w:rsid w:val="00B400AD"/>
    <w:rsid w:val="00B401CE"/>
    <w:rsid w:val="00B40472"/>
    <w:rsid w:val="00B4383D"/>
    <w:rsid w:val="00B43B28"/>
    <w:rsid w:val="00B44599"/>
    <w:rsid w:val="00B46631"/>
    <w:rsid w:val="00B50D8C"/>
    <w:rsid w:val="00B523E1"/>
    <w:rsid w:val="00B56BF6"/>
    <w:rsid w:val="00B63C50"/>
    <w:rsid w:val="00B64DC2"/>
    <w:rsid w:val="00B66392"/>
    <w:rsid w:val="00B6668D"/>
    <w:rsid w:val="00B7001E"/>
    <w:rsid w:val="00B7030A"/>
    <w:rsid w:val="00B72995"/>
    <w:rsid w:val="00B73258"/>
    <w:rsid w:val="00B74DD6"/>
    <w:rsid w:val="00B763F1"/>
    <w:rsid w:val="00B76980"/>
    <w:rsid w:val="00B8165A"/>
    <w:rsid w:val="00B85AB7"/>
    <w:rsid w:val="00B87DFB"/>
    <w:rsid w:val="00B94375"/>
    <w:rsid w:val="00B945D2"/>
    <w:rsid w:val="00B961AA"/>
    <w:rsid w:val="00BA0491"/>
    <w:rsid w:val="00BA0607"/>
    <w:rsid w:val="00BA52D9"/>
    <w:rsid w:val="00BB29E5"/>
    <w:rsid w:val="00BB3FCE"/>
    <w:rsid w:val="00BB5B63"/>
    <w:rsid w:val="00BB6A23"/>
    <w:rsid w:val="00BC2734"/>
    <w:rsid w:val="00BC4EEB"/>
    <w:rsid w:val="00BD0645"/>
    <w:rsid w:val="00BD1139"/>
    <w:rsid w:val="00BD6860"/>
    <w:rsid w:val="00BD6FF7"/>
    <w:rsid w:val="00BD7856"/>
    <w:rsid w:val="00BE1C02"/>
    <w:rsid w:val="00BE1EEC"/>
    <w:rsid w:val="00BE2D22"/>
    <w:rsid w:val="00BE3FB1"/>
    <w:rsid w:val="00BE4098"/>
    <w:rsid w:val="00BE453B"/>
    <w:rsid w:val="00BE622E"/>
    <w:rsid w:val="00BE634B"/>
    <w:rsid w:val="00BE6820"/>
    <w:rsid w:val="00BF03A5"/>
    <w:rsid w:val="00BF0E3F"/>
    <w:rsid w:val="00BF15D4"/>
    <w:rsid w:val="00BF184B"/>
    <w:rsid w:val="00BF7B32"/>
    <w:rsid w:val="00C02321"/>
    <w:rsid w:val="00C06530"/>
    <w:rsid w:val="00C15B83"/>
    <w:rsid w:val="00C16332"/>
    <w:rsid w:val="00C16E45"/>
    <w:rsid w:val="00C212C4"/>
    <w:rsid w:val="00C22159"/>
    <w:rsid w:val="00C2690C"/>
    <w:rsid w:val="00C26FA3"/>
    <w:rsid w:val="00C308EE"/>
    <w:rsid w:val="00C33926"/>
    <w:rsid w:val="00C347AD"/>
    <w:rsid w:val="00C368EB"/>
    <w:rsid w:val="00C40638"/>
    <w:rsid w:val="00C417CA"/>
    <w:rsid w:val="00C5051C"/>
    <w:rsid w:val="00C50F48"/>
    <w:rsid w:val="00C512C1"/>
    <w:rsid w:val="00C51D1B"/>
    <w:rsid w:val="00C56B3D"/>
    <w:rsid w:val="00C57C45"/>
    <w:rsid w:val="00C61774"/>
    <w:rsid w:val="00C6501B"/>
    <w:rsid w:val="00C71AEE"/>
    <w:rsid w:val="00C769B1"/>
    <w:rsid w:val="00C77381"/>
    <w:rsid w:val="00C823B6"/>
    <w:rsid w:val="00C86E06"/>
    <w:rsid w:val="00C90C81"/>
    <w:rsid w:val="00C9192F"/>
    <w:rsid w:val="00C924F8"/>
    <w:rsid w:val="00C968F4"/>
    <w:rsid w:val="00CA0768"/>
    <w:rsid w:val="00CA0880"/>
    <w:rsid w:val="00CA2CAC"/>
    <w:rsid w:val="00CA73DC"/>
    <w:rsid w:val="00CB0957"/>
    <w:rsid w:val="00CB38EB"/>
    <w:rsid w:val="00CB47AB"/>
    <w:rsid w:val="00CB57DE"/>
    <w:rsid w:val="00CC312E"/>
    <w:rsid w:val="00CC5FE9"/>
    <w:rsid w:val="00CD2103"/>
    <w:rsid w:val="00CD304B"/>
    <w:rsid w:val="00CE4DB6"/>
    <w:rsid w:val="00CE5368"/>
    <w:rsid w:val="00CF0118"/>
    <w:rsid w:val="00CF318C"/>
    <w:rsid w:val="00CF3D14"/>
    <w:rsid w:val="00CF6FE1"/>
    <w:rsid w:val="00D01F2D"/>
    <w:rsid w:val="00D02794"/>
    <w:rsid w:val="00D042BF"/>
    <w:rsid w:val="00D048F7"/>
    <w:rsid w:val="00D04AF4"/>
    <w:rsid w:val="00D06AB5"/>
    <w:rsid w:val="00D070AD"/>
    <w:rsid w:val="00D07EF0"/>
    <w:rsid w:val="00D10D0D"/>
    <w:rsid w:val="00D13E6D"/>
    <w:rsid w:val="00D16602"/>
    <w:rsid w:val="00D213CB"/>
    <w:rsid w:val="00D21AEB"/>
    <w:rsid w:val="00D2372C"/>
    <w:rsid w:val="00D24420"/>
    <w:rsid w:val="00D24A91"/>
    <w:rsid w:val="00D31C61"/>
    <w:rsid w:val="00D32EB3"/>
    <w:rsid w:val="00D33D3A"/>
    <w:rsid w:val="00D34A11"/>
    <w:rsid w:val="00D37F63"/>
    <w:rsid w:val="00D412C5"/>
    <w:rsid w:val="00D4572A"/>
    <w:rsid w:val="00D46256"/>
    <w:rsid w:val="00D53F05"/>
    <w:rsid w:val="00D54805"/>
    <w:rsid w:val="00D54E25"/>
    <w:rsid w:val="00D57FE0"/>
    <w:rsid w:val="00D6230F"/>
    <w:rsid w:val="00D6257F"/>
    <w:rsid w:val="00D66F45"/>
    <w:rsid w:val="00D67C65"/>
    <w:rsid w:val="00D67FE2"/>
    <w:rsid w:val="00D70059"/>
    <w:rsid w:val="00D70AFB"/>
    <w:rsid w:val="00D82972"/>
    <w:rsid w:val="00D843DB"/>
    <w:rsid w:val="00D8723E"/>
    <w:rsid w:val="00D90336"/>
    <w:rsid w:val="00D9648C"/>
    <w:rsid w:val="00D979DC"/>
    <w:rsid w:val="00D97C94"/>
    <w:rsid w:val="00DA17AE"/>
    <w:rsid w:val="00DA5D14"/>
    <w:rsid w:val="00DB0BCC"/>
    <w:rsid w:val="00DB3FF6"/>
    <w:rsid w:val="00DB5A39"/>
    <w:rsid w:val="00DB7B9E"/>
    <w:rsid w:val="00DB7C4D"/>
    <w:rsid w:val="00DC1128"/>
    <w:rsid w:val="00DC1A22"/>
    <w:rsid w:val="00DC3293"/>
    <w:rsid w:val="00DC340B"/>
    <w:rsid w:val="00DC4E49"/>
    <w:rsid w:val="00DC69A4"/>
    <w:rsid w:val="00DC766A"/>
    <w:rsid w:val="00DC7D0B"/>
    <w:rsid w:val="00DD00F2"/>
    <w:rsid w:val="00DD11A1"/>
    <w:rsid w:val="00DD78CE"/>
    <w:rsid w:val="00DE08FE"/>
    <w:rsid w:val="00DE1E15"/>
    <w:rsid w:val="00DE2A9E"/>
    <w:rsid w:val="00DF13A5"/>
    <w:rsid w:val="00DF18FD"/>
    <w:rsid w:val="00DF2129"/>
    <w:rsid w:val="00DF5B6A"/>
    <w:rsid w:val="00E01877"/>
    <w:rsid w:val="00E02E17"/>
    <w:rsid w:val="00E02FF7"/>
    <w:rsid w:val="00E04F68"/>
    <w:rsid w:val="00E110D1"/>
    <w:rsid w:val="00E123F0"/>
    <w:rsid w:val="00E15972"/>
    <w:rsid w:val="00E20DCF"/>
    <w:rsid w:val="00E22978"/>
    <w:rsid w:val="00E23D88"/>
    <w:rsid w:val="00E339A6"/>
    <w:rsid w:val="00E40E49"/>
    <w:rsid w:val="00E42E8E"/>
    <w:rsid w:val="00E5488D"/>
    <w:rsid w:val="00E55BE5"/>
    <w:rsid w:val="00E57251"/>
    <w:rsid w:val="00E57716"/>
    <w:rsid w:val="00E6513C"/>
    <w:rsid w:val="00E67A20"/>
    <w:rsid w:val="00E67A44"/>
    <w:rsid w:val="00E71172"/>
    <w:rsid w:val="00E75EF3"/>
    <w:rsid w:val="00E82071"/>
    <w:rsid w:val="00E8382E"/>
    <w:rsid w:val="00E90AD9"/>
    <w:rsid w:val="00E91008"/>
    <w:rsid w:val="00E94C63"/>
    <w:rsid w:val="00EA2CB4"/>
    <w:rsid w:val="00EA546F"/>
    <w:rsid w:val="00EB1317"/>
    <w:rsid w:val="00EB1909"/>
    <w:rsid w:val="00EB1EEF"/>
    <w:rsid w:val="00EB40B2"/>
    <w:rsid w:val="00EB66C2"/>
    <w:rsid w:val="00EB743A"/>
    <w:rsid w:val="00EC0416"/>
    <w:rsid w:val="00EC0979"/>
    <w:rsid w:val="00EC0C20"/>
    <w:rsid w:val="00EC475A"/>
    <w:rsid w:val="00EC7F56"/>
    <w:rsid w:val="00ED37F2"/>
    <w:rsid w:val="00ED4E43"/>
    <w:rsid w:val="00EE416B"/>
    <w:rsid w:val="00EE4212"/>
    <w:rsid w:val="00EE46FE"/>
    <w:rsid w:val="00EE5BCF"/>
    <w:rsid w:val="00EE5E89"/>
    <w:rsid w:val="00EE6A4E"/>
    <w:rsid w:val="00EE7A11"/>
    <w:rsid w:val="00F00AB9"/>
    <w:rsid w:val="00F02BD0"/>
    <w:rsid w:val="00F04D63"/>
    <w:rsid w:val="00F05769"/>
    <w:rsid w:val="00F1164E"/>
    <w:rsid w:val="00F153E6"/>
    <w:rsid w:val="00F174F9"/>
    <w:rsid w:val="00F17D6B"/>
    <w:rsid w:val="00F24933"/>
    <w:rsid w:val="00F27608"/>
    <w:rsid w:val="00F30434"/>
    <w:rsid w:val="00F30C01"/>
    <w:rsid w:val="00F318E6"/>
    <w:rsid w:val="00F3363A"/>
    <w:rsid w:val="00F33BAC"/>
    <w:rsid w:val="00F3426D"/>
    <w:rsid w:val="00F37190"/>
    <w:rsid w:val="00F372CF"/>
    <w:rsid w:val="00F401F7"/>
    <w:rsid w:val="00F448FD"/>
    <w:rsid w:val="00F5000B"/>
    <w:rsid w:val="00F531EE"/>
    <w:rsid w:val="00F57F87"/>
    <w:rsid w:val="00F64C12"/>
    <w:rsid w:val="00F66900"/>
    <w:rsid w:val="00F72BAA"/>
    <w:rsid w:val="00F77CD7"/>
    <w:rsid w:val="00F801AC"/>
    <w:rsid w:val="00F84564"/>
    <w:rsid w:val="00F86488"/>
    <w:rsid w:val="00F87D30"/>
    <w:rsid w:val="00F928B8"/>
    <w:rsid w:val="00FA1CCE"/>
    <w:rsid w:val="00FA5FE6"/>
    <w:rsid w:val="00FB0DC9"/>
    <w:rsid w:val="00FB15ED"/>
    <w:rsid w:val="00FB6508"/>
    <w:rsid w:val="00FB6733"/>
    <w:rsid w:val="00FB7E19"/>
    <w:rsid w:val="00FC5191"/>
    <w:rsid w:val="00FC52DC"/>
    <w:rsid w:val="00FC6EB1"/>
    <w:rsid w:val="00FC73DF"/>
    <w:rsid w:val="00FD0BCC"/>
    <w:rsid w:val="00FD1075"/>
    <w:rsid w:val="00FD1C09"/>
    <w:rsid w:val="00FD1DDB"/>
    <w:rsid w:val="00FD33A0"/>
    <w:rsid w:val="00FD3A93"/>
    <w:rsid w:val="00FD4794"/>
    <w:rsid w:val="00FD61BB"/>
    <w:rsid w:val="00FD7BE3"/>
    <w:rsid w:val="00FE345B"/>
    <w:rsid w:val="00FE3EA9"/>
    <w:rsid w:val="00FE4477"/>
    <w:rsid w:val="00FE52F9"/>
    <w:rsid w:val="00FE56C4"/>
    <w:rsid w:val="00FE718B"/>
    <w:rsid w:val="00FF076B"/>
    <w:rsid w:val="00FF18FF"/>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A43F"/>
  <w15:docId w15:val="{63ED3E03-9FC1-4AA9-8824-A0EFA0DF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CE"/>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62"/>
    <w:pPr>
      <w:ind w:left="720"/>
    </w:pPr>
  </w:style>
  <w:style w:type="paragraph" w:styleId="FootnoteText">
    <w:name w:val="footnote text"/>
    <w:basedOn w:val="Normal"/>
    <w:link w:val="FootnoteTextChar"/>
    <w:uiPriority w:val="99"/>
    <w:unhideWhenUsed/>
    <w:rsid w:val="00DC766A"/>
    <w:rPr>
      <w:sz w:val="20"/>
      <w:szCs w:val="20"/>
    </w:rPr>
  </w:style>
  <w:style w:type="character" w:customStyle="1" w:styleId="FootnoteTextChar">
    <w:name w:val="Footnote Text Char"/>
    <w:basedOn w:val="DefaultParagraphFont"/>
    <w:link w:val="FootnoteText"/>
    <w:uiPriority w:val="99"/>
    <w:rsid w:val="00DC766A"/>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unhideWhenUsed/>
    <w:rsid w:val="00DC766A"/>
    <w:rPr>
      <w:vertAlign w:val="superscript"/>
    </w:rPr>
  </w:style>
  <w:style w:type="paragraph" w:styleId="BalloonText">
    <w:name w:val="Balloon Text"/>
    <w:basedOn w:val="Normal"/>
    <w:link w:val="BalloonTextChar"/>
    <w:uiPriority w:val="99"/>
    <w:semiHidden/>
    <w:unhideWhenUsed/>
    <w:rsid w:val="00226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ED"/>
    <w:rPr>
      <w:rFonts w:ascii="Segoe UI" w:eastAsia="Times New Roman" w:hAnsi="Segoe UI" w:cs="Segoe UI"/>
      <w:sz w:val="18"/>
      <w:szCs w:val="18"/>
      <w:u w:val="single"/>
      <w:lang w:val="en-GB" w:eastAsia="en-GB"/>
    </w:rPr>
  </w:style>
  <w:style w:type="paragraph" w:styleId="Header">
    <w:name w:val="header"/>
    <w:basedOn w:val="Normal"/>
    <w:link w:val="HeaderChar"/>
    <w:uiPriority w:val="99"/>
    <w:unhideWhenUsed/>
    <w:rsid w:val="00226EED"/>
    <w:pPr>
      <w:tabs>
        <w:tab w:val="center" w:pos="4680"/>
        <w:tab w:val="right" w:pos="9360"/>
      </w:tabs>
    </w:pPr>
  </w:style>
  <w:style w:type="character" w:customStyle="1" w:styleId="HeaderChar">
    <w:name w:val="Header Char"/>
    <w:basedOn w:val="DefaultParagraphFont"/>
    <w:link w:val="Header"/>
    <w:uiPriority w:val="99"/>
    <w:rsid w:val="00226EED"/>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226EED"/>
    <w:pPr>
      <w:tabs>
        <w:tab w:val="center" w:pos="4680"/>
        <w:tab w:val="right" w:pos="9360"/>
      </w:tabs>
    </w:pPr>
  </w:style>
  <w:style w:type="character" w:customStyle="1" w:styleId="FooterChar">
    <w:name w:val="Footer Char"/>
    <w:basedOn w:val="DefaultParagraphFont"/>
    <w:link w:val="Footer"/>
    <w:uiPriority w:val="99"/>
    <w:rsid w:val="00226EED"/>
    <w:rPr>
      <w:rFonts w:ascii="Arial" w:eastAsia="Times New Roman" w:hAnsi="Arial" w:cs="Arial"/>
      <w:sz w:val="24"/>
      <w:szCs w:val="24"/>
      <w:u w:val="single"/>
      <w:lang w:val="en-GB" w:eastAsia="en-GB"/>
    </w:rPr>
  </w:style>
  <w:style w:type="character" w:styleId="Hyperlink">
    <w:name w:val="Hyperlink"/>
    <w:basedOn w:val="DefaultParagraphFont"/>
    <w:uiPriority w:val="99"/>
    <w:unhideWhenUsed/>
    <w:rsid w:val="0066366A"/>
    <w:rPr>
      <w:color w:val="0563C1" w:themeColor="hyperlink"/>
      <w:u w:val="single"/>
    </w:rPr>
  </w:style>
  <w:style w:type="paragraph" w:customStyle="1" w:styleId="WWBodyText">
    <w:name w:val="WW_BodyText"/>
    <w:basedOn w:val="Normal"/>
    <w:rsid w:val="00BF7B32"/>
    <w:pPr>
      <w:spacing w:before="360" w:after="240" w:line="360" w:lineRule="auto"/>
      <w:jc w:val="both"/>
    </w:pPr>
    <w:rPr>
      <w:rFonts w:cs="Times New Roman"/>
      <w:szCs w:val="20"/>
      <w:u w:val="none"/>
      <w:lang w:val="en-ZA" w:eastAsia="en-ZA"/>
    </w:rPr>
  </w:style>
  <w:style w:type="paragraph" w:styleId="Revision">
    <w:name w:val="Revision"/>
    <w:hidden/>
    <w:uiPriority w:val="99"/>
    <w:semiHidden/>
    <w:rsid w:val="00C347AD"/>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semiHidden/>
    <w:unhideWhenUsed/>
    <w:rsid w:val="00EE7A11"/>
    <w:rPr>
      <w:rFonts w:ascii="Times New Roman" w:hAnsi="Times New Roman" w:cs="Times New Roman"/>
    </w:rPr>
  </w:style>
  <w:style w:type="character" w:customStyle="1" w:styleId="UnresolvedMention">
    <w:name w:val="Unresolved Mention"/>
    <w:basedOn w:val="DefaultParagraphFont"/>
    <w:uiPriority w:val="99"/>
    <w:semiHidden/>
    <w:unhideWhenUsed/>
    <w:rsid w:val="00EE7A11"/>
    <w:rPr>
      <w:color w:val="605E5C"/>
      <w:shd w:val="clear" w:color="auto" w:fill="E1DFDD"/>
    </w:rPr>
  </w:style>
  <w:style w:type="character" w:styleId="Strong">
    <w:name w:val="Strong"/>
    <w:basedOn w:val="DefaultParagraphFont"/>
    <w:uiPriority w:val="22"/>
    <w:qFormat/>
    <w:rsid w:val="00BF1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9857">
      <w:bodyDiv w:val="1"/>
      <w:marLeft w:val="0"/>
      <w:marRight w:val="0"/>
      <w:marTop w:val="0"/>
      <w:marBottom w:val="0"/>
      <w:divBdr>
        <w:top w:val="none" w:sz="0" w:space="0" w:color="auto"/>
        <w:left w:val="none" w:sz="0" w:space="0" w:color="auto"/>
        <w:bottom w:val="none" w:sz="0" w:space="0" w:color="auto"/>
        <w:right w:val="none" w:sz="0" w:space="0" w:color="auto"/>
      </w:divBdr>
    </w:div>
    <w:div w:id="213347254">
      <w:bodyDiv w:val="1"/>
      <w:marLeft w:val="0"/>
      <w:marRight w:val="0"/>
      <w:marTop w:val="0"/>
      <w:marBottom w:val="0"/>
      <w:divBdr>
        <w:top w:val="none" w:sz="0" w:space="0" w:color="auto"/>
        <w:left w:val="none" w:sz="0" w:space="0" w:color="auto"/>
        <w:bottom w:val="none" w:sz="0" w:space="0" w:color="auto"/>
        <w:right w:val="none" w:sz="0" w:space="0" w:color="auto"/>
      </w:divBdr>
    </w:div>
    <w:div w:id="360932419">
      <w:bodyDiv w:val="1"/>
      <w:marLeft w:val="0"/>
      <w:marRight w:val="0"/>
      <w:marTop w:val="0"/>
      <w:marBottom w:val="0"/>
      <w:divBdr>
        <w:top w:val="none" w:sz="0" w:space="0" w:color="auto"/>
        <w:left w:val="none" w:sz="0" w:space="0" w:color="auto"/>
        <w:bottom w:val="none" w:sz="0" w:space="0" w:color="auto"/>
        <w:right w:val="none" w:sz="0" w:space="0" w:color="auto"/>
      </w:divBdr>
    </w:div>
    <w:div w:id="1319261016">
      <w:bodyDiv w:val="1"/>
      <w:marLeft w:val="0"/>
      <w:marRight w:val="0"/>
      <w:marTop w:val="0"/>
      <w:marBottom w:val="0"/>
      <w:divBdr>
        <w:top w:val="none" w:sz="0" w:space="0" w:color="auto"/>
        <w:left w:val="none" w:sz="0" w:space="0" w:color="auto"/>
        <w:bottom w:val="none" w:sz="0" w:space="0" w:color="auto"/>
        <w:right w:val="none" w:sz="0" w:space="0" w:color="auto"/>
      </w:divBdr>
      <w:divsChild>
        <w:div w:id="62946070">
          <w:marLeft w:val="0"/>
          <w:marRight w:val="0"/>
          <w:marTop w:val="0"/>
          <w:marBottom w:val="195"/>
          <w:divBdr>
            <w:top w:val="none" w:sz="0" w:space="0" w:color="auto"/>
            <w:left w:val="none" w:sz="0" w:space="0" w:color="auto"/>
            <w:bottom w:val="none" w:sz="0" w:space="0" w:color="auto"/>
            <w:right w:val="none" w:sz="0" w:space="0" w:color="auto"/>
          </w:divBdr>
          <w:divsChild>
            <w:div w:id="1570771312">
              <w:marLeft w:val="0"/>
              <w:marRight w:val="0"/>
              <w:marTop w:val="0"/>
              <w:marBottom w:val="0"/>
              <w:divBdr>
                <w:top w:val="none" w:sz="0" w:space="0" w:color="auto"/>
                <w:left w:val="none" w:sz="0" w:space="0" w:color="auto"/>
                <w:bottom w:val="none" w:sz="0" w:space="0" w:color="auto"/>
                <w:right w:val="none" w:sz="0" w:space="0" w:color="auto"/>
              </w:divBdr>
              <w:divsChild>
                <w:div w:id="119610833">
                  <w:marLeft w:val="0"/>
                  <w:marRight w:val="0"/>
                  <w:marTop w:val="0"/>
                  <w:marBottom w:val="0"/>
                  <w:divBdr>
                    <w:top w:val="none" w:sz="0" w:space="0" w:color="auto"/>
                    <w:left w:val="none" w:sz="0" w:space="0" w:color="auto"/>
                    <w:bottom w:val="none" w:sz="0" w:space="0" w:color="auto"/>
                    <w:right w:val="none" w:sz="0" w:space="0" w:color="auto"/>
                  </w:divBdr>
                  <w:divsChild>
                    <w:div w:id="263077983">
                      <w:marLeft w:val="0"/>
                      <w:marRight w:val="0"/>
                      <w:marTop w:val="0"/>
                      <w:marBottom w:val="0"/>
                      <w:divBdr>
                        <w:top w:val="none" w:sz="0" w:space="0" w:color="auto"/>
                        <w:left w:val="none" w:sz="0" w:space="0" w:color="auto"/>
                        <w:bottom w:val="none" w:sz="0" w:space="0" w:color="auto"/>
                        <w:right w:val="none" w:sz="0" w:space="0" w:color="auto"/>
                      </w:divBdr>
                      <w:divsChild>
                        <w:div w:id="3285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526">
          <w:marLeft w:val="0"/>
          <w:marRight w:val="0"/>
          <w:marTop w:val="0"/>
          <w:marBottom w:val="195"/>
          <w:divBdr>
            <w:top w:val="none" w:sz="0" w:space="0" w:color="auto"/>
            <w:left w:val="none" w:sz="0" w:space="0" w:color="auto"/>
            <w:bottom w:val="none" w:sz="0" w:space="0" w:color="auto"/>
            <w:right w:val="none" w:sz="0" w:space="0" w:color="auto"/>
          </w:divBdr>
          <w:divsChild>
            <w:div w:id="979502691">
              <w:marLeft w:val="0"/>
              <w:marRight w:val="0"/>
              <w:marTop w:val="0"/>
              <w:marBottom w:val="0"/>
              <w:divBdr>
                <w:top w:val="none" w:sz="0" w:space="0" w:color="auto"/>
                <w:left w:val="none" w:sz="0" w:space="0" w:color="auto"/>
                <w:bottom w:val="none" w:sz="0" w:space="0" w:color="auto"/>
                <w:right w:val="none" w:sz="0" w:space="0" w:color="auto"/>
              </w:divBdr>
              <w:divsChild>
                <w:div w:id="677999789">
                  <w:marLeft w:val="0"/>
                  <w:marRight w:val="0"/>
                  <w:marTop w:val="0"/>
                  <w:marBottom w:val="0"/>
                  <w:divBdr>
                    <w:top w:val="none" w:sz="0" w:space="0" w:color="auto"/>
                    <w:left w:val="none" w:sz="0" w:space="0" w:color="auto"/>
                    <w:bottom w:val="none" w:sz="0" w:space="0" w:color="auto"/>
                    <w:right w:val="none" w:sz="0" w:space="0" w:color="auto"/>
                  </w:divBdr>
                  <w:divsChild>
                    <w:div w:id="787742867">
                      <w:marLeft w:val="0"/>
                      <w:marRight w:val="0"/>
                      <w:marTop w:val="0"/>
                      <w:marBottom w:val="0"/>
                      <w:divBdr>
                        <w:top w:val="none" w:sz="0" w:space="0" w:color="auto"/>
                        <w:left w:val="none" w:sz="0" w:space="0" w:color="auto"/>
                        <w:bottom w:val="none" w:sz="0" w:space="0" w:color="auto"/>
                        <w:right w:val="none" w:sz="0" w:space="0" w:color="auto"/>
                      </w:divBdr>
                    </w:div>
                    <w:div w:id="911893286">
                      <w:marLeft w:val="0"/>
                      <w:marRight w:val="0"/>
                      <w:marTop w:val="0"/>
                      <w:marBottom w:val="0"/>
                      <w:divBdr>
                        <w:top w:val="none" w:sz="0" w:space="0" w:color="auto"/>
                        <w:left w:val="none" w:sz="0" w:space="0" w:color="auto"/>
                        <w:bottom w:val="none" w:sz="0" w:space="0" w:color="auto"/>
                        <w:right w:val="none" w:sz="0" w:space="0" w:color="auto"/>
                      </w:divBdr>
                      <w:divsChild>
                        <w:div w:id="289475609">
                          <w:marLeft w:val="0"/>
                          <w:marRight w:val="0"/>
                          <w:marTop w:val="0"/>
                          <w:marBottom w:val="0"/>
                          <w:divBdr>
                            <w:top w:val="none" w:sz="0" w:space="0" w:color="auto"/>
                            <w:left w:val="none" w:sz="0" w:space="0" w:color="auto"/>
                            <w:bottom w:val="none" w:sz="0" w:space="0" w:color="auto"/>
                            <w:right w:val="none" w:sz="0" w:space="0" w:color="auto"/>
                          </w:divBdr>
                        </w:div>
                      </w:divsChild>
                    </w:div>
                    <w:div w:id="1203982099">
                      <w:marLeft w:val="0"/>
                      <w:marRight w:val="0"/>
                      <w:marTop w:val="0"/>
                      <w:marBottom w:val="0"/>
                      <w:divBdr>
                        <w:top w:val="none" w:sz="0" w:space="0" w:color="auto"/>
                        <w:left w:val="none" w:sz="0" w:space="0" w:color="auto"/>
                        <w:bottom w:val="none" w:sz="0" w:space="0" w:color="auto"/>
                        <w:right w:val="none" w:sz="0" w:space="0" w:color="auto"/>
                      </w:divBdr>
                    </w:div>
                    <w:div w:id="831143434">
                      <w:marLeft w:val="0"/>
                      <w:marRight w:val="0"/>
                      <w:marTop w:val="0"/>
                      <w:marBottom w:val="0"/>
                      <w:divBdr>
                        <w:top w:val="none" w:sz="0" w:space="0" w:color="auto"/>
                        <w:left w:val="none" w:sz="0" w:space="0" w:color="auto"/>
                        <w:bottom w:val="none" w:sz="0" w:space="0" w:color="auto"/>
                        <w:right w:val="none" w:sz="0" w:space="0" w:color="auto"/>
                      </w:divBdr>
                      <w:divsChild>
                        <w:div w:id="862476894">
                          <w:marLeft w:val="0"/>
                          <w:marRight w:val="0"/>
                          <w:marTop w:val="0"/>
                          <w:marBottom w:val="0"/>
                          <w:divBdr>
                            <w:top w:val="none" w:sz="0" w:space="0" w:color="auto"/>
                            <w:left w:val="none" w:sz="0" w:space="0" w:color="auto"/>
                            <w:bottom w:val="none" w:sz="0" w:space="0" w:color="auto"/>
                            <w:right w:val="none" w:sz="0" w:space="0" w:color="auto"/>
                          </w:divBdr>
                        </w:div>
                        <w:div w:id="18000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630835">
      <w:bodyDiv w:val="1"/>
      <w:marLeft w:val="0"/>
      <w:marRight w:val="0"/>
      <w:marTop w:val="0"/>
      <w:marBottom w:val="0"/>
      <w:divBdr>
        <w:top w:val="none" w:sz="0" w:space="0" w:color="auto"/>
        <w:left w:val="none" w:sz="0" w:space="0" w:color="auto"/>
        <w:bottom w:val="none" w:sz="0" w:space="0" w:color="auto"/>
        <w:right w:val="none" w:sz="0" w:space="0" w:color="auto"/>
      </w:divBdr>
    </w:div>
    <w:div w:id="1896501017">
      <w:bodyDiv w:val="1"/>
      <w:marLeft w:val="0"/>
      <w:marRight w:val="0"/>
      <w:marTop w:val="0"/>
      <w:marBottom w:val="0"/>
      <w:divBdr>
        <w:top w:val="none" w:sz="0" w:space="0" w:color="auto"/>
        <w:left w:val="none" w:sz="0" w:space="0" w:color="auto"/>
        <w:bottom w:val="none" w:sz="0" w:space="0" w:color="auto"/>
        <w:right w:val="none" w:sz="0" w:space="0" w:color="auto"/>
      </w:divBdr>
    </w:div>
    <w:div w:id="205129513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67">
          <w:marLeft w:val="0"/>
          <w:marRight w:val="0"/>
          <w:marTop w:val="0"/>
          <w:marBottom w:val="0"/>
          <w:divBdr>
            <w:top w:val="none" w:sz="0" w:space="0" w:color="auto"/>
            <w:left w:val="none" w:sz="0" w:space="0" w:color="auto"/>
            <w:bottom w:val="none" w:sz="0" w:space="0" w:color="auto"/>
            <w:right w:val="none" w:sz="0" w:space="0" w:color="auto"/>
          </w:divBdr>
        </w:div>
        <w:div w:id="813184075">
          <w:marLeft w:val="0"/>
          <w:marRight w:val="0"/>
          <w:marTop w:val="0"/>
          <w:marBottom w:val="0"/>
          <w:divBdr>
            <w:top w:val="none" w:sz="0" w:space="0" w:color="auto"/>
            <w:left w:val="none" w:sz="0" w:space="0" w:color="auto"/>
            <w:bottom w:val="none" w:sz="0" w:space="0" w:color="auto"/>
            <w:right w:val="none" w:sz="0" w:space="0" w:color="auto"/>
          </w:divBdr>
        </w:div>
        <w:div w:id="1113286513">
          <w:marLeft w:val="0"/>
          <w:marRight w:val="0"/>
          <w:marTop w:val="0"/>
          <w:marBottom w:val="0"/>
          <w:divBdr>
            <w:top w:val="none" w:sz="0" w:space="0" w:color="auto"/>
            <w:left w:val="none" w:sz="0" w:space="0" w:color="auto"/>
            <w:bottom w:val="none" w:sz="0" w:space="0" w:color="auto"/>
            <w:right w:val="none" w:sz="0" w:space="0" w:color="auto"/>
          </w:divBdr>
        </w:div>
        <w:div w:id="116145130">
          <w:marLeft w:val="0"/>
          <w:marRight w:val="0"/>
          <w:marTop w:val="0"/>
          <w:marBottom w:val="0"/>
          <w:divBdr>
            <w:top w:val="none" w:sz="0" w:space="0" w:color="auto"/>
            <w:left w:val="none" w:sz="0" w:space="0" w:color="auto"/>
            <w:bottom w:val="none" w:sz="0" w:space="0" w:color="auto"/>
            <w:right w:val="none" w:sz="0" w:space="0" w:color="auto"/>
          </w:divBdr>
        </w:div>
        <w:div w:id="725294841">
          <w:marLeft w:val="0"/>
          <w:marRight w:val="0"/>
          <w:marTop w:val="0"/>
          <w:marBottom w:val="0"/>
          <w:divBdr>
            <w:top w:val="none" w:sz="0" w:space="0" w:color="auto"/>
            <w:left w:val="none" w:sz="0" w:space="0" w:color="auto"/>
            <w:bottom w:val="none" w:sz="0" w:space="0" w:color="auto"/>
            <w:right w:val="none" w:sz="0" w:space="0" w:color="auto"/>
          </w:divBdr>
        </w:div>
        <w:div w:id="1293709162">
          <w:marLeft w:val="0"/>
          <w:marRight w:val="0"/>
          <w:marTop w:val="0"/>
          <w:marBottom w:val="0"/>
          <w:divBdr>
            <w:top w:val="none" w:sz="0" w:space="0" w:color="auto"/>
            <w:left w:val="none" w:sz="0" w:space="0" w:color="auto"/>
            <w:bottom w:val="none" w:sz="0" w:space="0" w:color="auto"/>
            <w:right w:val="none" w:sz="0" w:space="0" w:color="auto"/>
          </w:divBdr>
        </w:div>
        <w:div w:id="166064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8C5B-0497-4ADC-8205-5C13CD57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Yasmeen Jooma</dc:creator>
  <cp:lastModifiedBy>Mokone</cp:lastModifiedBy>
  <cp:revision>2</cp:revision>
  <cp:lastPrinted>2022-11-15T16:27:00Z</cp:lastPrinted>
  <dcterms:created xsi:type="dcterms:W3CDTF">2022-11-23T07:53:00Z</dcterms:created>
  <dcterms:modified xsi:type="dcterms:W3CDTF">2022-11-23T07:53:00Z</dcterms:modified>
</cp:coreProperties>
</file>