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3A599" w14:textId="77777777" w:rsidR="00585F8E" w:rsidRDefault="00585F8E" w:rsidP="00585F8E">
      <w:pPr>
        <w:pStyle w:val="BodyTextIndent"/>
        <w:spacing w:line="360" w:lineRule="auto"/>
        <w:ind w:left="0" w:firstLine="0"/>
      </w:pPr>
      <w:bookmarkStart w:id="0" w:name="_GoBack"/>
      <w:bookmarkEnd w:id="0"/>
      <w:r w:rsidRPr="00AA17D0">
        <w:rPr>
          <w:lang w:val="en-ZA" w:eastAsia="en-ZA"/>
        </w:rPr>
        <w:drawing>
          <wp:anchor distT="0" distB="0" distL="114300" distR="114300" simplePos="0" relativeHeight="251659264" behindDoc="0" locked="0" layoutInCell="1" allowOverlap="1" wp14:anchorId="42EA28CD" wp14:editId="2C2C08EE">
            <wp:simplePos x="0" y="0"/>
            <wp:positionH relativeFrom="column">
              <wp:posOffset>2260600</wp:posOffset>
            </wp:positionH>
            <wp:positionV relativeFrom="paragraph">
              <wp:posOffset>158750</wp:posOffset>
            </wp:positionV>
            <wp:extent cx="1150620" cy="1181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anchor>
        </w:drawing>
      </w:r>
      <w:r w:rsidRPr="00AA17D0">
        <w:br w:type="textWrapping" w:clear="all"/>
      </w:r>
    </w:p>
    <w:p w14:paraId="7354C455" w14:textId="77777777" w:rsidR="00585F8E" w:rsidRPr="00AA17D0" w:rsidRDefault="00585F8E" w:rsidP="00585F8E">
      <w:pPr>
        <w:pStyle w:val="Heading6"/>
        <w:spacing w:line="360" w:lineRule="auto"/>
        <w:jc w:val="center"/>
      </w:pPr>
      <w:r w:rsidRPr="00AA17D0">
        <w:t>IN THE HIGH COURT OF SOUTH AFRICA</w:t>
      </w:r>
    </w:p>
    <w:p w14:paraId="15FCE47F" w14:textId="77777777" w:rsidR="00585F8E" w:rsidRPr="00566886" w:rsidRDefault="00585F8E" w:rsidP="00585F8E">
      <w:pPr>
        <w:spacing w:after="0" w:line="480" w:lineRule="auto"/>
        <w:ind w:left="936" w:hanging="936"/>
        <w:jc w:val="center"/>
        <w:rPr>
          <w:rFonts w:ascii="Arial" w:eastAsia="Times New Roman" w:hAnsi="Arial" w:cs="Arial"/>
          <w:b/>
          <w:bCs/>
          <w:iCs/>
          <w:sz w:val="24"/>
          <w:szCs w:val="24"/>
          <w:lang w:eastAsia="en-GB"/>
        </w:rPr>
      </w:pPr>
      <w:r w:rsidRPr="00566886">
        <w:rPr>
          <w:rFonts w:ascii="Arial" w:eastAsia="Times New Roman" w:hAnsi="Arial" w:cs="Arial"/>
          <w:b/>
          <w:bCs/>
          <w:iCs/>
          <w:sz w:val="24"/>
          <w:szCs w:val="24"/>
          <w:lang w:eastAsia="en-GB"/>
        </w:rPr>
        <w:t>GAUTENG LOCAL DIVISION, JOHANNESBURG</w:t>
      </w:r>
    </w:p>
    <w:p w14:paraId="21D69A1B" w14:textId="77777777" w:rsidR="00585F8E" w:rsidRDefault="00585F8E" w:rsidP="00585F8E">
      <w:pPr>
        <w:spacing w:line="480" w:lineRule="auto"/>
        <w:ind w:left="6480"/>
        <w:jc w:val="center"/>
        <w:rPr>
          <w:rFonts w:ascii="Arial" w:hAnsi="Arial" w:cs="Arial"/>
          <w:sz w:val="24"/>
          <w:szCs w:val="24"/>
        </w:rPr>
      </w:pPr>
      <w:r>
        <w:rPr>
          <w:rFonts w:ascii="Arial" w:hAnsi="Arial" w:cs="Arial"/>
          <w:sz w:val="24"/>
          <w:szCs w:val="24"/>
        </w:rPr>
        <w:t xml:space="preserve">  </w:t>
      </w:r>
    </w:p>
    <w:p w14:paraId="40E2B99A" w14:textId="71D2ADB8" w:rsidR="00585F8E" w:rsidRDefault="003A09DC" w:rsidP="003A09DC">
      <w:pPr>
        <w:spacing w:line="240" w:lineRule="auto"/>
        <w:rPr>
          <w:rFonts w:ascii="Arial" w:hAnsi="Arial" w:cs="Arial"/>
          <w:b/>
          <w:sz w:val="24"/>
          <w:szCs w:val="24"/>
          <w:lang w:val="en-ZA"/>
        </w:rPr>
      </w:pPr>
      <w:r>
        <w:rPr>
          <w:rFonts w:ascii="Arial" w:hAnsi="Arial" w:cs="Arial"/>
          <w:b/>
          <w:sz w:val="24"/>
          <w:szCs w:val="24"/>
          <w:lang w:val="en-ZA"/>
        </w:rPr>
        <w:t xml:space="preserve">                                                                                                  </w:t>
      </w:r>
      <w:r w:rsidR="00585F8E">
        <w:rPr>
          <w:rFonts w:ascii="Arial" w:hAnsi="Arial" w:cs="Arial"/>
          <w:b/>
          <w:sz w:val="24"/>
          <w:szCs w:val="24"/>
          <w:lang w:val="en-ZA"/>
        </w:rPr>
        <w:t>CASE N</w:t>
      </w:r>
      <w:r w:rsidR="00F37260">
        <w:rPr>
          <w:rFonts w:ascii="Arial" w:hAnsi="Arial" w:cs="Arial"/>
          <w:b/>
          <w:sz w:val="24"/>
          <w:szCs w:val="24"/>
          <w:lang w:val="en-ZA"/>
        </w:rPr>
        <w:t xml:space="preserve">O: </w:t>
      </w:r>
      <w:r w:rsidR="00585F8E">
        <w:rPr>
          <w:rFonts w:ascii="Arial" w:hAnsi="Arial" w:cs="Arial"/>
          <w:b/>
          <w:sz w:val="24"/>
          <w:szCs w:val="24"/>
          <w:lang w:val="en-ZA"/>
        </w:rPr>
        <w:t xml:space="preserve"> A</w:t>
      </w:r>
      <w:r w:rsidR="00F37260">
        <w:rPr>
          <w:rFonts w:ascii="Arial" w:hAnsi="Arial" w:cs="Arial"/>
          <w:b/>
          <w:sz w:val="24"/>
          <w:szCs w:val="24"/>
          <w:lang w:val="en-ZA"/>
        </w:rPr>
        <w:t xml:space="preserve"> </w:t>
      </w:r>
      <w:r w:rsidR="00585F8E">
        <w:rPr>
          <w:rFonts w:ascii="Arial" w:hAnsi="Arial" w:cs="Arial"/>
          <w:b/>
          <w:sz w:val="24"/>
          <w:szCs w:val="24"/>
          <w:lang w:val="en-ZA"/>
        </w:rPr>
        <w:t>5050/19</w:t>
      </w:r>
    </w:p>
    <w:p w14:paraId="1DD367BE" w14:textId="372C88E0" w:rsidR="00585F8E" w:rsidRPr="00855BEE" w:rsidRDefault="00585F8E" w:rsidP="00585F8E">
      <w:pPr>
        <w:spacing w:line="240" w:lineRule="auto"/>
        <w:ind w:left="6480"/>
        <w:rPr>
          <w:rFonts w:ascii="Arial" w:hAnsi="Arial" w:cs="Arial"/>
          <w:b/>
          <w:bCs/>
          <w:sz w:val="24"/>
          <w:szCs w:val="24"/>
          <w:lang w:val="en-ZA"/>
        </w:rPr>
      </w:pPr>
      <w:r>
        <w:rPr>
          <w:rFonts w:ascii="Arial" w:hAnsi="Arial" w:cs="Arial"/>
          <w:b/>
          <w:sz w:val="24"/>
          <w:szCs w:val="24"/>
          <w:lang w:val="en-ZA"/>
        </w:rPr>
        <w:t xml:space="preserve">             </w:t>
      </w:r>
      <w:r w:rsidR="003A09DC">
        <w:rPr>
          <w:rFonts w:ascii="Arial" w:hAnsi="Arial" w:cs="Arial"/>
          <w:b/>
          <w:sz w:val="24"/>
          <w:szCs w:val="24"/>
          <w:lang w:val="en-ZA"/>
        </w:rPr>
        <w:t xml:space="preserve"> </w:t>
      </w:r>
      <w:r>
        <w:rPr>
          <w:rFonts w:ascii="Arial" w:hAnsi="Arial" w:cs="Arial"/>
          <w:b/>
          <w:sz w:val="24"/>
          <w:szCs w:val="24"/>
          <w:lang w:val="en-ZA"/>
        </w:rPr>
        <w:t xml:space="preserve"> </w:t>
      </w:r>
      <w:r w:rsidR="00F37260">
        <w:rPr>
          <w:rFonts w:ascii="Arial" w:hAnsi="Arial" w:cs="Arial"/>
          <w:b/>
          <w:sz w:val="24"/>
          <w:szCs w:val="24"/>
          <w:lang w:val="en-ZA"/>
        </w:rPr>
        <w:t xml:space="preserve">   </w:t>
      </w:r>
      <w:r>
        <w:rPr>
          <w:rFonts w:ascii="Arial" w:hAnsi="Arial" w:cs="Arial"/>
          <w:b/>
          <w:sz w:val="24"/>
          <w:szCs w:val="24"/>
          <w:lang w:val="en-ZA"/>
        </w:rPr>
        <w:t>GJ 2797/18</w:t>
      </w:r>
    </w:p>
    <w:p w14:paraId="54F720D6" w14:textId="77777777" w:rsidR="00585F8E" w:rsidRPr="00855BEE" w:rsidRDefault="00585F8E" w:rsidP="00585F8E">
      <w:pPr>
        <w:spacing w:line="240" w:lineRule="auto"/>
        <w:ind w:left="6480"/>
        <w:rPr>
          <w:rFonts w:ascii="Arial" w:hAnsi="Arial" w:cs="Arial"/>
          <w:b/>
          <w:bCs/>
          <w:sz w:val="24"/>
          <w:szCs w:val="24"/>
          <w:lang w:val="en-ZA"/>
        </w:rPr>
      </w:pPr>
      <w:r w:rsidRPr="00855BEE">
        <w:rPr>
          <w:rFonts w:ascii="Arial" w:hAnsi="Arial" w:cs="Arial"/>
          <w:b/>
          <w:bCs/>
          <w:sz w:val="24"/>
          <w:szCs w:val="24"/>
          <w:lang w:val="en-ZA"/>
        </w:rPr>
        <w:t xml:space="preserve">            </w:t>
      </w:r>
    </w:p>
    <w:p w14:paraId="27B38E0E" w14:textId="77777777" w:rsidR="00585F8E" w:rsidRPr="00E5122F" w:rsidRDefault="00585F8E" w:rsidP="00585F8E">
      <w:pPr>
        <w:spacing w:line="240" w:lineRule="auto"/>
        <w:ind w:left="6480"/>
        <w:rPr>
          <w:rFonts w:ascii="Arial" w:hAnsi="Arial" w:cs="Arial"/>
          <w:b/>
          <w:sz w:val="24"/>
          <w:szCs w:val="24"/>
          <w:lang w:val="en-ZA"/>
        </w:rPr>
      </w:pPr>
    </w:p>
    <w:p w14:paraId="2E5D8089" w14:textId="77777777" w:rsidR="00585F8E" w:rsidRPr="00A9533D" w:rsidRDefault="00585F8E" w:rsidP="00585F8E">
      <w:pPr>
        <w:spacing w:line="240" w:lineRule="auto"/>
        <w:ind w:left="6480"/>
        <w:jc w:val="center"/>
        <w:rPr>
          <w:rFonts w:ascii="Arial" w:hAnsi="Arial" w:cs="Arial"/>
          <w:b/>
          <w:sz w:val="24"/>
          <w:szCs w:val="24"/>
        </w:rPr>
      </w:pPr>
      <w:r>
        <w:rPr>
          <w:rFonts w:ascii="Arial" w:hAnsi="Arial" w:cs="Arial"/>
          <w:sz w:val="24"/>
          <w:szCs w:val="24"/>
        </w:rPr>
        <w:tab/>
      </w:r>
      <w:r>
        <w:rPr>
          <w:rFonts w:ascii="Arial" w:hAnsi="Arial" w:cs="Arial"/>
          <w:sz w:val="24"/>
          <w:szCs w:val="24"/>
        </w:rPr>
        <w:tab/>
        <w:t xml:space="preserve">     </w:t>
      </w:r>
    </w:p>
    <w:tbl>
      <w:tblPr>
        <w:tblStyle w:val="TableGrid"/>
        <w:tblW w:w="0" w:type="auto"/>
        <w:tblInd w:w="0" w:type="dxa"/>
        <w:tblLook w:val="04A0" w:firstRow="1" w:lastRow="0" w:firstColumn="1" w:lastColumn="0" w:noHBand="0" w:noVBand="1"/>
      </w:tblPr>
      <w:tblGrid>
        <w:gridCol w:w="6771"/>
      </w:tblGrid>
      <w:tr w:rsidR="00585F8E" w:rsidRPr="00AA17D0" w14:paraId="1C9E9EA1" w14:textId="77777777" w:rsidTr="00CF52A6">
        <w:trPr>
          <w:trHeight w:val="2918"/>
        </w:trPr>
        <w:tc>
          <w:tcPr>
            <w:tcW w:w="6771" w:type="dxa"/>
          </w:tcPr>
          <w:p w14:paraId="5418CC41" w14:textId="77777777" w:rsidR="00585F8E" w:rsidRPr="00AA17D0" w:rsidRDefault="00585F8E" w:rsidP="00CF52A6">
            <w:pPr>
              <w:tabs>
                <w:tab w:val="left" w:pos="5868"/>
              </w:tabs>
              <w:rPr>
                <w:rFonts w:ascii="Arial" w:eastAsia="Times New Roman" w:hAnsi="Arial" w:cs="Arial"/>
                <w:sz w:val="24"/>
                <w:szCs w:val="24"/>
                <w:lang w:eastAsia="en-GB"/>
              </w:rPr>
            </w:pPr>
          </w:p>
          <w:p w14:paraId="5660B433" w14:textId="4459830E" w:rsidR="00585F8E" w:rsidRPr="00AA17D0" w:rsidRDefault="00585F8E" w:rsidP="00CF52A6">
            <w:pPr>
              <w:tabs>
                <w:tab w:val="left" w:pos="5868"/>
              </w:tabs>
              <w:ind w:left="936"/>
              <w:rPr>
                <w:rFonts w:ascii="Arial" w:eastAsia="Times New Roman" w:hAnsi="Arial" w:cs="Arial"/>
                <w:sz w:val="24"/>
                <w:szCs w:val="24"/>
                <w:lang w:eastAsia="en-GB"/>
              </w:rPr>
            </w:pPr>
            <w:r w:rsidRPr="00AA17D0">
              <w:rPr>
                <w:rFonts w:ascii="Arial" w:eastAsia="Times New Roman" w:hAnsi="Arial" w:cs="Arial"/>
                <w:sz w:val="24"/>
                <w:szCs w:val="24"/>
                <w:lang w:eastAsia="en-GB"/>
              </w:rPr>
              <w:t xml:space="preserve">1. Reportable:  </w:t>
            </w:r>
            <w:r>
              <w:rPr>
                <w:rFonts w:ascii="Arial" w:eastAsia="Times New Roman" w:hAnsi="Arial" w:cs="Arial"/>
                <w:sz w:val="24"/>
                <w:szCs w:val="24"/>
                <w:lang w:eastAsia="en-GB"/>
              </w:rPr>
              <w:t>No</w:t>
            </w:r>
          </w:p>
          <w:p w14:paraId="56EDF985" w14:textId="69B1558E" w:rsidR="00585F8E" w:rsidRPr="00AA17D0" w:rsidRDefault="00585F8E" w:rsidP="00CF52A6">
            <w:pPr>
              <w:tabs>
                <w:tab w:val="left" w:pos="5868"/>
              </w:tabs>
              <w:ind w:left="936"/>
              <w:rPr>
                <w:rFonts w:ascii="Arial" w:eastAsia="Times New Roman" w:hAnsi="Arial" w:cs="Arial"/>
                <w:sz w:val="24"/>
                <w:szCs w:val="24"/>
                <w:lang w:eastAsia="en-GB"/>
              </w:rPr>
            </w:pPr>
            <w:r w:rsidRPr="00AA17D0">
              <w:rPr>
                <w:rFonts w:ascii="Arial" w:eastAsia="Times New Roman" w:hAnsi="Arial" w:cs="Arial"/>
                <w:sz w:val="24"/>
                <w:szCs w:val="24"/>
                <w:lang w:eastAsia="en-GB"/>
              </w:rPr>
              <w:t xml:space="preserve">2. Of interest to other judges: </w:t>
            </w:r>
            <w:r>
              <w:rPr>
                <w:rFonts w:ascii="Arial" w:eastAsia="Times New Roman" w:hAnsi="Arial" w:cs="Arial"/>
                <w:sz w:val="24"/>
                <w:szCs w:val="24"/>
                <w:lang w:eastAsia="en-GB"/>
              </w:rPr>
              <w:t xml:space="preserve"> No</w:t>
            </w:r>
          </w:p>
          <w:p w14:paraId="028A39DD" w14:textId="0D716116" w:rsidR="00585F8E" w:rsidRDefault="00585F8E" w:rsidP="00CF52A6">
            <w:pPr>
              <w:tabs>
                <w:tab w:val="left" w:pos="5868"/>
              </w:tabs>
              <w:ind w:left="936"/>
              <w:rPr>
                <w:rFonts w:ascii="Arial" w:eastAsia="Times New Roman" w:hAnsi="Arial" w:cs="Arial"/>
                <w:sz w:val="24"/>
                <w:szCs w:val="24"/>
                <w:lang w:eastAsia="en-GB"/>
              </w:rPr>
            </w:pPr>
            <w:r w:rsidRPr="00AA17D0">
              <w:rPr>
                <w:rFonts w:ascii="Arial" w:eastAsia="Times New Roman" w:hAnsi="Arial" w:cs="Arial"/>
                <w:sz w:val="24"/>
                <w:szCs w:val="24"/>
                <w:lang w:eastAsia="en-GB"/>
              </w:rPr>
              <w:t xml:space="preserve">3. Revised:  </w:t>
            </w:r>
            <w:r w:rsidR="00AA5193">
              <w:rPr>
                <w:rFonts w:ascii="Arial" w:eastAsia="Times New Roman" w:hAnsi="Arial" w:cs="Arial"/>
                <w:sz w:val="24"/>
                <w:szCs w:val="24"/>
                <w:lang w:eastAsia="en-GB"/>
              </w:rPr>
              <w:t>Yes</w:t>
            </w:r>
          </w:p>
          <w:p w14:paraId="0BDA7EE6" w14:textId="26C1EF9D" w:rsidR="00585F8E" w:rsidRDefault="00585F8E" w:rsidP="00CF52A6">
            <w:pPr>
              <w:tabs>
                <w:tab w:val="left" w:pos="5868"/>
              </w:tabs>
              <w:ind w:left="936"/>
              <w:rPr>
                <w:rFonts w:ascii="Arial" w:eastAsia="Times New Roman" w:hAnsi="Arial" w:cs="Arial"/>
                <w:sz w:val="24"/>
                <w:szCs w:val="24"/>
                <w:lang w:eastAsia="en-GB"/>
              </w:rPr>
            </w:pPr>
          </w:p>
          <w:p w14:paraId="791213E0" w14:textId="77777777" w:rsidR="002E2D11" w:rsidRPr="00AA17D0" w:rsidRDefault="002E2D11" w:rsidP="00CF52A6">
            <w:pPr>
              <w:tabs>
                <w:tab w:val="left" w:pos="5868"/>
              </w:tabs>
              <w:ind w:left="936"/>
              <w:rPr>
                <w:rFonts w:ascii="Arial" w:eastAsia="Times New Roman" w:hAnsi="Arial" w:cs="Arial"/>
                <w:sz w:val="24"/>
                <w:szCs w:val="24"/>
                <w:lang w:eastAsia="en-GB"/>
              </w:rPr>
            </w:pPr>
          </w:p>
          <w:p w14:paraId="5842E618" w14:textId="6ACAD7AB" w:rsidR="00585F8E" w:rsidRPr="00AA17D0" w:rsidRDefault="002E2D11" w:rsidP="00CF52A6">
            <w:pPr>
              <w:tabs>
                <w:tab w:val="left" w:pos="5868"/>
              </w:tabs>
              <w:ind w:left="936"/>
              <w:rPr>
                <w:rFonts w:ascii="Arial" w:eastAsia="Times New Roman" w:hAnsi="Arial" w:cs="Arial"/>
                <w:sz w:val="24"/>
                <w:szCs w:val="24"/>
                <w:lang w:eastAsia="en-GB"/>
              </w:rPr>
            </w:pPr>
            <w:r>
              <w:rPr>
                <w:rFonts w:ascii="Arial" w:eastAsia="Times New Roman" w:hAnsi="Arial" w:cs="Arial"/>
                <w:sz w:val="24"/>
                <w:szCs w:val="24"/>
                <w:lang w:eastAsia="en-GB"/>
              </w:rPr>
              <w:t>Signed electronically by Wright J</w:t>
            </w:r>
            <w:r w:rsidR="00585F8E" w:rsidRPr="00AA17D0">
              <w:rPr>
                <w:rFonts w:ascii="Arial" w:eastAsia="Times New Roman" w:hAnsi="Arial" w:cs="Arial"/>
                <w:sz w:val="24"/>
                <w:szCs w:val="24"/>
                <w:lang w:eastAsia="en-GB"/>
              </w:rPr>
              <w:t xml:space="preserve">  </w:t>
            </w:r>
          </w:p>
          <w:p w14:paraId="1981FB75" w14:textId="77777777" w:rsidR="00585F8E" w:rsidRPr="000B31B7" w:rsidRDefault="00585F8E" w:rsidP="00CF52A6">
            <w:pPr>
              <w:tabs>
                <w:tab w:val="left" w:pos="5868"/>
              </w:tabs>
              <w:ind w:left="936"/>
              <w:rPr>
                <w:rFonts w:ascii="Arial" w:eastAsia="Times New Roman" w:hAnsi="Arial" w:cs="Arial"/>
                <w:sz w:val="24"/>
                <w:szCs w:val="24"/>
                <w:u w:val="single"/>
                <w:lang w:eastAsia="en-GB"/>
              </w:rPr>
            </w:pPr>
          </w:p>
          <w:p w14:paraId="2A986C68" w14:textId="4FB8642E" w:rsidR="00585F8E" w:rsidRDefault="00585F8E" w:rsidP="00CF52A6">
            <w:pPr>
              <w:tabs>
                <w:tab w:val="left" w:pos="5868"/>
              </w:tabs>
              <w:rPr>
                <w:rFonts w:ascii="Arial" w:eastAsia="Times New Roman" w:hAnsi="Arial" w:cs="Arial"/>
                <w:sz w:val="24"/>
                <w:szCs w:val="24"/>
                <w:lang w:eastAsia="en-GB"/>
              </w:rPr>
            </w:pPr>
            <w:r w:rsidRPr="00AA17D0">
              <w:rPr>
                <w:rFonts w:ascii="Arial" w:eastAsia="Times New Roman" w:hAnsi="Arial" w:cs="Arial"/>
                <w:sz w:val="24"/>
                <w:szCs w:val="24"/>
                <w:lang w:eastAsia="en-GB"/>
              </w:rPr>
              <w:t xml:space="preserve">              </w:t>
            </w:r>
          </w:p>
          <w:p w14:paraId="34838E66" w14:textId="11C92058" w:rsidR="00585F8E" w:rsidRDefault="00585F8E" w:rsidP="00CF52A6">
            <w:pPr>
              <w:tabs>
                <w:tab w:val="left" w:pos="5868"/>
              </w:tabs>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AA5193">
              <w:rPr>
                <w:rFonts w:ascii="Arial" w:eastAsia="Times New Roman" w:hAnsi="Arial" w:cs="Arial"/>
                <w:sz w:val="24"/>
                <w:szCs w:val="24"/>
                <w:lang w:eastAsia="en-GB"/>
              </w:rPr>
              <w:t xml:space="preserve"> </w:t>
            </w:r>
            <w:r w:rsidR="002E2D11">
              <w:rPr>
                <w:rFonts w:ascii="Arial" w:eastAsia="Times New Roman" w:hAnsi="Arial" w:cs="Arial"/>
                <w:sz w:val="24"/>
                <w:szCs w:val="24"/>
                <w:lang w:eastAsia="en-GB"/>
              </w:rPr>
              <w:t xml:space="preserve">24 </w:t>
            </w:r>
            <w:r w:rsidR="00AA5193">
              <w:rPr>
                <w:rFonts w:ascii="Arial" w:eastAsia="Times New Roman" w:hAnsi="Arial" w:cs="Arial"/>
                <w:sz w:val="24"/>
                <w:szCs w:val="24"/>
                <w:lang w:eastAsia="en-GB"/>
              </w:rPr>
              <w:t>November 2022</w:t>
            </w:r>
            <w:r w:rsidR="00BC5125">
              <w:rPr>
                <w:rFonts w:ascii="Arial" w:eastAsia="Times New Roman" w:hAnsi="Arial" w:cs="Arial"/>
                <w:sz w:val="24"/>
                <w:szCs w:val="24"/>
                <w:lang w:eastAsia="en-GB"/>
              </w:rPr>
              <w:t xml:space="preserve">  </w:t>
            </w:r>
          </w:p>
          <w:p w14:paraId="35FAB6DF" w14:textId="77777777" w:rsidR="00585F8E" w:rsidRDefault="00585F8E" w:rsidP="00CF52A6">
            <w:pPr>
              <w:tabs>
                <w:tab w:val="left" w:pos="5868"/>
              </w:tabs>
              <w:rPr>
                <w:rFonts w:ascii="Arial" w:eastAsia="Times New Roman" w:hAnsi="Arial" w:cs="Arial"/>
                <w:sz w:val="24"/>
                <w:szCs w:val="24"/>
                <w:lang w:eastAsia="en-GB"/>
              </w:rPr>
            </w:pPr>
          </w:p>
          <w:p w14:paraId="6E465E5A" w14:textId="77777777" w:rsidR="00585F8E" w:rsidRPr="00AA17D0" w:rsidRDefault="00585F8E" w:rsidP="00CF52A6">
            <w:pPr>
              <w:tabs>
                <w:tab w:val="left" w:pos="5868"/>
              </w:tabs>
              <w:rPr>
                <w:rFonts w:ascii="Arial" w:eastAsia="Times New Roman" w:hAnsi="Arial" w:cs="Arial"/>
                <w:sz w:val="24"/>
                <w:szCs w:val="24"/>
                <w:lang w:eastAsia="en-GB"/>
              </w:rPr>
            </w:pPr>
            <w:r>
              <w:rPr>
                <w:rFonts w:ascii="Arial" w:eastAsia="Times New Roman" w:hAnsi="Arial" w:cs="Arial"/>
                <w:sz w:val="24"/>
                <w:szCs w:val="24"/>
                <w:lang w:eastAsia="en-GB"/>
              </w:rPr>
              <w:t xml:space="preserve">                                                                     </w:t>
            </w:r>
          </w:p>
        </w:tc>
      </w:tr>
    </w:tbl>
    <w:p w14:paraId="0C384AC0" w14:textId="77777777" w:rsidR="00585F8E" w:rsidRDefault="00585F8E" w:rsidP="00585F8E">
      <w:pPr>
        <w:tabs>
          <w:tab w:val="left" w:pos="5868"/>
        </w:tabs>
        <w:spacing w:line="480" w:lineRule="auto"/>
        <w:jc w:val="both"/>
        <w:rPr>
          <w:rFonts w:ascii="Arial" w:eastAsia="Times New Roman" w:hAnsi="Arial" w:cs="Arial"/>
          <w:sz w:val="24"/>
          <w:szCs w:val="24"/>
          <w:lang w:val="en-ZA" w:eastAsia="en-GB"/>
        </w:rPr>
      </w:pPr>
    </w:p>
    <w:p w14:paraId="66986D6E" w14:textId="77777777" w:rsidR="00585F8E" w:rsidRDefault="00585F8E" w:rsidP="00585F8E">
      <w:pPr>
        <w:tabs>
          <w:tab w:val="left" w:pos="5868"/>
        </w:tabs>
        <w:spacing w:line="480" w:lineRule="auto"/>
        <w:jc w:val="both"/>
        <w:rPr>
          <w:rFonts w:ascii="Arial" w:eastAsia="Times New Roman" w:hAnsi="Arial" w:cs="Arial"/>
          <w:sz w:val="24"/>
          <w:szCs w:val="24"/>
          <w:lang w:val="en-ZA" w:eastAsia="en-GB"/>
        </w:rPr>
      </w:pPr>
      <w:r w:rsidRPr="00A9533D">
        <w:rPr>
          <w:rFonts w:ascii="Arial" w:eastAsia="Times New Roman" w:hAnsi="Arial" w:cs="Arial"/>
          <w:sz w:val="24"/>
          <w:szCs w:val="24"/>
          <w:lang w:val="en-ZA" w:eastAsia="en-GB"/>
        </w:rPr>
        <w:t>In the matter between:</w:t>
      </w:r>
    </w:p>
    <w:p w14:paraId="00AB1252" w14:textId="520BEB6E" w:rsidR="00585F8E" w:rsidRPr="00717ACE" w:rsidRDefault="00585F8E" w:rsidP="00585F8E">
      <w:pPr>
        <w:tabs>
          <w:tab w:val="left" w:pos="5868"/>
        </w:tabs>
        <w:spacing w:line="480" w:lineRule="auto"/>
        <w:jc w:val="both"/>
        <w:rPr>
          <w:rFonts w:ascii="Arial" w:eastAsia="Times New Roman" w:hAnsi="Arial" w:cs="Arial"/>
          <w:sz w:val="24"/>
          <w:szCs w:val="24"/>
          <w:lang w:val="en-ZA" w:eastAsia="en-GB"/>
        </w:rPr>
      </w:pPr>
      <w:r>
        <w:rPr>
          <w:rFonts w:ascii="Arial" w:eastAsia="Times New Roman" w:hAnsi="Arial" w:cs="Arial"/>
          <w:b/>
          <w:sz w:val="24"/>
          <w:szCs w:val="24"/>
          <w:lang w:val="en-ZA" w:eastAsia="en-GB"/>
        </w:rPr>
        <w:t>SIDERALLOYS INTERNATIONAL SA                                                  APPELLANT</w:t>
      </w:r>
    </w:p>
    <w:p w14:paraId="3DEA82D8" w14:textId="77777777" w:rsidR="00585F8E" w:rsidRPr="00E5122F" w:rsidRDefault="00585F8E" w:rsidP="00585F8E">
      <w:pPr>
        <w:tabs>
          <w:tab w:val="left" w:pos="5868"/>
        </w:tabs>
        <w:spacing w:line="480" w:lineRule="auto"/>
        <w:jc w:val="both"/>
        <w:rPr>
          <w:rFonts w:ascii="Arial" w:eastAsia="Times New Roman" w:hAnsi="Arial" w:cs="Arial"/>
          <w:b/>
          <w:sz w:val="24"/>
          <w:szCs w:val="24"/>
          <w:lang w:val="en-ZA" w:eastAsia="en-GB"/>
        </w:rPr>
      </w:pPr>
      <w:r w:rsidRPr="00E5122F">
        <w:rPr>
          <w:rFonts w:ascii="Arial" w:eastAsia="Times New Roman" w:hAnsi="Arial" w:cs="Arial"/>
          <w:b/>
          <w:sz w:val="24"/>
          <w:szCs w:val="24"/>
          <w:lang w:val="en-ZA" w:eastAsia="en-GB"/>
        </w:rPr>
        <w:t>and</w:t>
      </w:r>
    </w:p>
    <w:p w14:paraId="68AA7501" w14:textId="3109C151" w:rsidR="00585F8E" w:rsidRDefault="00585F8E" w:rsidP="00585F8E">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lastRenderedPageBreak/>
        <w:t>RAHIDA INVESTMENT (Pty) LTD                                                     RESPONDENT</w:t>
      </w:r>
    </w:p>
    <w:p w14:paraId="6E57992D" w14:textId="77777777" w:rsidR="00585F8E" w:rsidRDefault="00585F8E" w:rsidP="00585F8E">
      <w:pPr>
        <w:tabs>
          <w:tab w:val="left" w:pos="5868"/>
        </w:tabs>
        <w:spacing w:line="480" w:lineRule="auto"/>
        <w:jc w:val="both"/>
        <w:rPr>
          <w:rFonts w:ascii="Arial" w:eastAsia="Times New Roman" w:hAnsi="Arial" w:cs="Arial"/>
          <w:b/>
          <w:sz w:val="24"/>
          <w:szCs w:val="24"/>
          <w:lang w:val="en-ZA" w:eastAsia="en-GB"/>
        </w:rPr>
      </w:pPr>
    </w:p>
    <w:p w14:paraId="319C502E" w14:textId="1CF25611" w:rsidR="00585F8E" w:rsidRPr="00E5122F" w:rsidRDefault="00585F8E" w:rsidP="00585F8E">
      <w:pPr>
        <w:pBdr>
          <w:top w:val="single" w:sz="12" w:space="1" w:color="auto"/>
          <w:bottom w:val="single" w:sz="12" w:space="1" w:color="auto"/>
        </w:pBd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 xml:space="preserve">                                                </w:t>
      </w:r>
      <w:r w:rsidR="00BD4823">
        <w:rPr>
          <w:rFonts w:ascii="Arial" w:eastAsia="Times New Roman" w:hAnsi="Arial" w:cs="Arial"/>
          <w:b/>
          <w:sz w:val="24"/>
          <w:szCs w:val="24"/>
          <w:lang w:val="en-ZA" w:eastAsia="en-GB"/>
        </w:rPr>
        <w:t xml:space="preserve">           </w:t>
      </w:r>
      <w:r>
        <w:rPr>
          <w:rFonts w:ascii="Arial" w:eastAsia="Times New Roman" w:hAnsi="Arial" w:cs="Arial"/>
          <w:b/>
          <w:sz w:val="24"/>
          <w:szCs w:val="24"/>
          <w:lang w:val="en-ZA" w:eastAsia="en-GB"/>
        </w:rPr>
        <w:t>JUDGMENT</w:t>
      </w:r>
    </w:p>
    <w:p w14:paraId="19BFC7A2" w14:textId="77777777" w:rsidR="00BD4823" w:rsidRDefault="00BD4823" w:rsidP="00BD4823">
      <w:pPr>
        <w:pStyle w:val="ListParagraph"/>
        <w:spacing w:after="200" w:line="480" w:lineRule="auto"/>
        <w:rPr>
          <w:rFonts w:ascii="Arial" w:eastAsia="Calibri" w:hAnsi="Arial" w:cs="Arial"/>
          <w:b/>
          <w:sz w:val="24"/>
          <w:szCs w:val="24"/>
          <w:lang w:val="en-ZA"/>
        </w:rPr>
      </w:pPr>
    </w:p>
    <w:p w14:paraId="6371A655" w14:textId="6D5A5403" w:rsidR="00BD4823" w:rsidRPr="00DC2E56" w:rsidRDefault="00BD4823" w:rsidP="00DC2E56">
      <w:pPr>
        <w:spacing w:after="200" w:line="480" w:lineRule="auto"/>
        <w:rPr>
          <w:rFonts w:ascii="Arial" w:eastAsia="Calibri" w:hAnsi="Arial" w:cs="Arial"/>
          <w:b/>
          <w:sz w:val="24"/>
          <w:szCs w:val="24"/>
          <w:lang w:val="en-ZA"/>
        </w:rPr>
      </w:pPr>
      <w:r w:rsidRPr="00DC2E56">
        <w:rPr>
          <w:rFonts w:ascii="Arial" w:eastAsia="Calibri" w:hAnsi="Arial" w:cs="Arial"/>
          <w:b/>
          <w:sz w:val="24"/>
          <w:szCs w:val="24"/>
          <w:lang w:val="en-ZA"/>
        </w:rPr>
        <w:t>WRIGHT J</w:t>
      </w:r>
    </w:p>
    <w:p w14:paraId="3D55DFD7" w14:textId="77777777" w:rsidR="00BD4823" w:rsidRDefault="00BD4823" w:rsidP="00BD4823">
      <w:pPr>
        <w:pStyle w:val="ListParagraph"/>
        <w:spacing w:after="200" w:line="480" w:lineRule="auto"/>
        <w:rPr>
          <w:rFonts w:ascii="Arial" w:eastAsia="Calibri" w:hAnsi="Arial" w:cs="Arial"/>
          <w:b/>
          <w:sz w:val="24"/>
          <w:szCs w:val="24"/>
          <w:lang w:val="en-ZA"/>
        </w:rPr>
      </w:pPr>
    </w:p>
    <w:p w14:paraId="062695C8" w14:textId="09B4E745" w:rsidR="00C87544" w:rsidRPr="00DC2E56" w:rsidRDefault="00C87544"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The appellant, Sideralloys concluded a written “</w:t>
      </w:r>
      <w:r w:rsidRPr="00DC2E56">
        <w:rPr>
          <w:rFonts w:ascii="Arial" w:eastAsia="Calibri" w:hAnsi="Arial" w:cs="Arial"/>
          <w:i/>
          <w:iCs/>
          <w:sz w:val="24"/>
          <w:szCs w:val="24"/>
          <w:lang w:val="en-ZA"/>
        </w:rPr>
        <w:t>Offtake Agreement</w:t>
      </w:r>
      <w:r w:rsidRPr="00DC2E56">
        <w:rPr>
          <w:rFonts w:ascii="Arial" w:eastAsia="Calibri" w:hAnsi="Arial" w:cs="Arial"/>
          <w:sz w:val="24"/>
          <w:szCs w:val="24"/>
          <w:lang w:val="en-ZA"/>
        </w:rPr>
        <w:t>” with the respondent, Rahida on 19 May 2017. Under this agreement, Sideralloys would buy manganese from Rahida. Rahida h</w:t>
      </w:r>
      <w:r w:rsidR="00F37260" w:rsidRPr="00DC2E56">
        <w:rPr>
          <w:rFonts w:ascii="Arial" w:eastAsia="Calibri" w:hAnsi="Arial" w:cs="Arial"/>
          <w:sz w:val="24"/>
          <w:szCs w:val="24"/>
          <w:lang w:val="en-ZA"/>
        </w:rPr>
        <w:t>eld</w:t>
      </w:r>
      <w:r w:rsidRPr="00DC2E56">
        <w:rPr>
          <w:rFonts w:ascii="Arial" w:eastAsia="Calibri" w:hAnsi="Arial" w:cs="Arial"/>
          <w:sz w:val="24"/>
          <w:szCs w:val="24"/>
          <w:lang w:val="en-ZA"/>
        </w:rPr>
        <w:t xml:space="preserve"> a mining licence and Sideralloys traded in </w:t>
      </w:r>
      <w:r w:rsidR="0093214E" w:rsidRPr="00DC2E56">
        <w:rPr>
          <w:rFonts w:ascii="Arial" w:eastAsia="Calibri" w:hAnsi="Arial" w:cs="Arial"/>
          <w:sz w:val="24"/>
          <w:szCs w:val="24"/>
          <w:lang w:val="en-ZA"/>
        </w:rPr>
        <w:t>commodities</w:t>
      </w:r>
      <w:r w:rsidR="003A09DC" w:rsidRPr="00DC2E56">
        <w:rPr>
          <w:rFonts w:ascii="Arial" w:eastAsia="Calibri" w:hAnsi="Arial" w:cs="Arial"/>
          <w:sz w:val="24"/>
          <w:szCs w:val="24"/>
          <w:lang w:val="en-ZA"/>
        </w:rPr>
        <w:t>,</w:t>
      </w:r>
      <w:r w:rsidR="0093214E" w:rsidRPr="00DC2E56">
        <w:rPr>
          <w:rFonts w:ascii="Arial" w:eastAsia="Calibri" w:hAnsi="Arial" w:cs="Arial"/>
          <w:sz w:val="24"/>
          <w:szCs w:val="24"/>
          <w:lang w:val="en-ZA"/>
        </w:rPr>
        <w:t xml:space="preserve"> including </w:t>
      </w:r>
      <w:r w:rsidRPr="00DC2E56">
        <w:rPr>
          <w:rFonts w:ascii="Arial" w:eastAsia="Calibri" w:hAnsi="Arial" w:cs="Arial"/>
          <w:sz w:val="24"/>
          <w:szCs w:val="24"/>
          <w:lang w:val="en-ZA"/>
        </w:rPr>
        <w:t xml:space="preserve">manganese. The agreement was partially implemented. </w:t>
      </w:r>
    </w:p>
    <w:p w14:paraId="54BCBFDD" w14:textId="3BAE3C62" w:rsidR="00585F8E" w:rsidRPr="00DC2E56" w:rsidRDefault="00C87544"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Before long, the parties were at odds and on 20 December 20</w:t>
      </w:r>
      <w:r w:rsidR="0038062C" w:rsidRPr="00DC2E56">
        <w:rPr>
          <w:rFonts w:ascii="Arial" w:eastAsia="Calibri" w:hAnsi="Arial" w:cs="Arial"/>
          <w:sz w:val="24"/>
          <w:szCs w:val="24"/>
          <w:lang w:val="en-ZA"/>
        </w:rPr>
        <w:t>17</w:t>
      </w:r>
      <w:r w:rsidRPr="00DC2E56">
        <w:rPr>
          <w:rFonts w:ascii="Arial" w:eastAsia="Calibri" w:hAnsi="Arial" w:cs="Arial"/>
          <w:sz w:val="24"/>
          <w:szCs w:val="24"/>
          <w:lang w:val="en-ZA"/>
        </w:rPr>
        <w:t xml:space="preserve"> Sideralloys’ </w:t>
      </w:r>
      <w:r w:rsidR="0093214E" w:rsidRPr="00DC2E56">
        <w:rPr>
          <w:rFonts w:ascii="Arial" w:eastAsia="Calibri" w:hAnsi="Arial" w:cs="Arial"/>
          <w:sz w:val="24"/>
          <w:szCs w:val="24"/>
          <w:lang w:val="en-ZA"/>
        </w:rPr>
        <w:t xml:space="preserve">former </w:t>
      </w:r>
      <w:r w:rsidRPr="00DC2E56">
        <w:rPr>
          <w:rFonts w:ascii="Arial" w:eastAsia="Calibri" w:hAnsi="Arial" w:cs="Arial"/>
          <w:sz w:val="24"/>
          <w:szCs w:val="24"/>
          <w:lang w:val="en-ZA"/>
        </w:rPr>
        <w:t xml:space="preserve">attorneys wrote to Rahida alleging various breaches by Rahida amounting to an alleged repudiation of the agreement by Rahida and purporting to cancel the agreement. </w:t>
      </w:r>
      <w:proofErr w:type="spellStart"/>
      <w:r w:rsidRPr="00DC2E56">
        <w:rPr>
          <w:rFonts w:ascii="Arial" w:eastAsia="Calibri" w:hAnsi="Arial" w:cs="Arial"/>
          <w:sz w:val="24"/>
          <w:szCs w:val="24"/>
          <w:lang w:val="en-ZA"/>
        </w:rPr>
        <w:t>Rahida’s</w:t>
      </w:r>
      <w:proofErr w:type="spellEnd"/>
      <w:r w:rsidRPr="00DC2E56">
        <w:rPr>
          <w:rFonts w:ascii="Arial" w:eastAsia="Calibri" w:hAnsi="Arial" w:cs="Arial"/>
          <w:sz w:val="24"/>
          <w:szCs w:val="24"/>
          <w:lang w:val="en-ZA"/>
        </w:rPr>
        <w:t xml:space="preserve"> attorneys replied on 27 December 2017, alleging that Sideralloys had breached the agreement and giving Sideralloys </w:t>
      </w:r>
      <w:r w:rsidR="00BC0396" w:rsidRPr="00DC2E56">
        <w:rPr>
          <w:rFonts w:ascii="Arial" w:eastAsia="Calibri" w:hAnsi="Arial" w:cs="Arial"/>
          <w:sz w:val="24"/>
          <w:szCs w:val="24"/>
          <w:lang w:val="en-ZA"/>
        </w:rPr>
        <w:t xml:space="preserve">a day to remedy the alleged breaches. On 3 January 2018, </w:t>
      </w:r>
      <w:proofErr w:type="spellStart"/>
      <w:r w:rsidR="00BC0396" w:rsidRPr="00DC2E56">
        <w:rPr>
          <w:rFonts w:ascii="Arial" w:eastAsia="Calibri" w:hAnsi="Arial" w:cs="Arial"/>
          <w:sz w:val="24"/>
          <w:szCs w:val="24"/>
          <w:lang w:val="en-ZA"/>
        </w:rPr>
        <w:t>Rahida’s</w:t>
      </w:r>
      <w:proofErr w:type="spellEnd"/>
      <w:r w:rsidR="00BC0396" w:rsidRPr="00DC2E56">
        <w:rPr>
          <w:rFonts w:ascii="Arial" w:eastAsia="Calibri" w:hAnsi="Arial" w:cs="Arial"/>
          <w:sz w:val="24"/>
          <w:szCs w:val="24"/>
          <w:lang w:val="en-ZA"/>
        </w:rPr>
        <w:t xml:space="preserve"> attorneys purported to cancel the agreement, the alleged breaches by Sideralloys not having been remedied.</w:t>
      </w:r>
    </w:p>
    <w:p w14:paraId="3C8D16A6" w14:textId="4F8B23C5" w:rsidR="00BC0396" w:rsidRPr="00DC2E56" w:rsidRDefault="00BC0396"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In late January 2018, Sideralloys launched an urgent application seeking t</w:t>
      </w:r>
      <w:r w:rsidR="009C641D" w:rsidRPr="00DC2E56">
        <w:rPr>
          <w:rFonts w:ascii="Arial" w:eastAsia="Calibri" w:hAnsi="Arial" w:cs="Arial"/>
          <w:sz w:val="24"/>
          <w:szCs w:val="24"/>
          <w:lang w:val="en-ZA"/>
        </w:rPr>
        <w:t>o place</w:t>
      </w:r>
      <w:r w:rsidRPr="00DC2E56">
        <w:rPr>
          <w:rFonts w:ascii="Arial" w:eastAsia="Calibri" w:hAnsi="Arial" w:cs="Arial"/>
          <w:sz w:val="24"/>
          <w:szCs w:val="24"/>
          <w:lang w:val="en-ZA"/>
        </w:rPr>
        <w:t xml:space="preserve"> Rahida in business rescue. Affidavits were swopped and later, on 22 June 2018 </w:t>
      </w:r>
      <w:r w:rsidR="00F37260" w:rsidRPr="00DC2E56">
        <w:rPr>
          <w:rFonts w:ascii="Arial" w:eastAsia="Calibri" w:hAnsi="Arial" w:cs="Arial"/>
          <w:sz w:val="24"/>
          <w:szCs w:val="24"/>
          <w:lang w:val="en-ZA"/>
        </w:rPr>
        <w:t xml:space="preserve">and </w:t>
      </w:r>
      <w:r w:rsidRPr="00DC2E56">
        <w:rPr>
          <w:rFonts w:ascii="Arial" w:eastAsia="Calibri" w:hAnsi="Arial" w:cs="Arial"/>
          <w:sz w:val="24"/>
          <w:szCs w:val="24"/>
          <w:lang w:val="en-ZA"/>
        </w:rPr>
        <w:t xml:space="preserve">by agreement Keightley J made an order referring the matter to oral </w:t>
      </w:r>
      <w:r w:rsidRPr="00DC2E56">
        <w:rPr>
          <w:rFonts w:ascii="Arial" w:eastAsia="Calibri" w:hAnsi="Arial" w:cs="Arial"/>
          <w:sz w:val="24"/>
          <w:szCs w:val="24"/>
          <w:lang w:val="en-ZA"/>
        </w:rPr>
        <w:lastRenderedPageBreak/>
        <w:t xml:space="preserve">evidence before her. </w:t>
      </w:r>
      <w:r w:rsidR="00FC2419" w:rsidRPr="00DC2E56">
        <w:rPr>
          <w:rFonts w:ascii="Arial" w:eastAsia="Calibri" w:hAnsi="Arial" w:cs="Arial"/>
          <w:sz w:val="24"/>
          <w:szCs w:val="24"/>
          <w:lang w:val="en-ZA"/>
        </w:rPr>
        <w:t>The learned judge</w:t>
      </w:r>
      <w:r w:rsidRPr="00DC2E56">
        <w:rPr>
          <w:rFonts w:ascii="Arial" w:eastAsia="Calibri" w:hAnsi="Arial" w:cs="Arial"/>
          <w:sz w:val="24"/>
          <w:szCs w:val="24"/>
          <w:lang w:val="en-ZA"/>
        </w:rPr>
        <w:t xml:space="preserve"> heard the oral evidence and then handed down judgment</w:t>
      </w:r>
      <w:r w:rsidR="003B29DF" w:rsidRPr="00DC2E56">
        <w:rPr>
          <w:rFonts w:ascii="Arial" w:eastAsia="Calibri" w:hAnsi="Arial" w:cs="Arial"/>
          <w:sz w:val="24"/>
          <w:szCs w:val="24"/>
          <w:lang w:val="en-ZA"/>
        </w:rPr>
        <w:t xml:space="preserve"> </w:t>
      </w:r>
      <w:r w:rsidRPr="00DC2E56">
        <w:rPr>
          <w:rFonts w:ascii="Arial" w:eastAsia="Calibri" w:hAnsi="Arial" w:cs="Arial"/>
          <w:sz w:val="24"/>
          <w:szCs w:val="24"/>
          <w:lang w:val="en-ZA"/>
        </w:rPr>
        <w:t>against Sideralloys. Sideralloys now appeals with the leave of Keightley J.</w:t>
      </w:r>
    </w:p>
    <w:p w14:paraId="073ABD78" w14:textId="14DFFC78" w:rsidR="00BC0396" w:rsidRPr="00DC2E56" w:rsidRDefault="00BC0396"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After the launching of the urgent application but before the oral evidence was heard Side</w:t>
      </w:r>
      <w:r w:rsidR="00F37260" w:rsidRPr="00DC2E56">
        <w:rPr>
          <w:rFonts w:ascii="Arial" w:eastAsia="Calibri" w:hAnsi="Arial" w:cs="Arial"/>
          <w:sz w:val="24"/>
          <w:szCs w:val="24"/>
          <w:lang w:val="en-ZA"/>
        </w:rPr>
        <w:t>r</w:t>
      </w:r>
      <w:r w:rsidRPr="00DC2E56">
        <w:rPr>
          <w:rFonts w:ascii="Arial" w:eastAsia="Calibri" w:hAnsi="Arial" w:cs="Arial"/>
          <w:sz w:val="24"/>
          <w:szCs w:val="24"/>
          <w:lang w:val="en-ZA"/>
        </w:rPr>
        <w:t xml:space="preserve">alloys amended its notice of motion to add a prayer for payment by Rahida to Sideralloys of $2 992 656 plus interest at the prescribed rate. </w:t>
      </w:r>
      <w:r w:rsidR="00BC506E" w:rsidRPr="00DC2E56">
        <w:rPr>
          <w:rFonts w:ascii="Arial" w:eastAsia="Calibri" w:hAnsi="Arial" w:cs="Arial"/>
          <w:sz w:val="24"/>
          <w:szCs w:val="24"/>
          <w:lang w:val="en-ZA"/>
        </w:rPr>
        <w:t>The pray</w:t>
      </w:r>
      <w:r w:rsidR="00E967AB" w:rsidRPr="00DC2E56">
        <w:rPr>
          <w:rFonts w:ascii="Arial" w:eastAsia="Calibri" w:hAnsi="Arial" w:cs="Arial"/>
          <w:sz w:val="24"/>
          <w:szCs w:val="24"/>
          <w:lang w:val="en-ZA"/>
        </w:rPr>
        <w:t>er</w:t>
      </w:r>
      <w:r w:rsidR="00BC506E" w:rsidRPr="00DC2E56">
        <w:rPr>
          <w:rFonts w:ascii="Arial" w:eastAsia="Calibri" w:hAnsi="Arial" w:cs="Arial"/>
          <w:sz w:val="24"/>
          <w:szCs w:val="24"/>
          <w:lang w:val="en-ZA"/>
        </w:rPr>
        <w:t xml:space="preserve"> for business rescue seems to have taken a back seat. </w:t>
      </w:r>
      <w:r w:rsidRPr="00DC2E56">
        <w:rPr>
          <w:rFonts w:ascii="Arial" w:eastAsia="Calibri" w:hAnsi="Arial" w:cs="Arial"/>
          <w:sz w:val="24"/>
          <w:szCs w:val="24"/>
          <w:lang w:val="en-ZA"/>
        </w:rPr>
        <w:t xml:space="preserve">When </w:t>
      </w:r>
      <w:r w:rsidR="00BC506E" w:rsidRPr="00DC2E56">
        <w:rPr>
          <w:rFonts w:ascii="Arial" w:eastAsia="Calibri" w:hAnsi="Arial" w:cs="Arial"/>
          <w:sz w:val="24"/>
          <w:szCs w:val="24"/>
          <w:lang w:val="en-ZA"/>
        </w:rPr>
        <w:t>Keightl</w:t>
      </w:r>
      <w:r w:rsidR="004869B2" w:rsidRPr="00DC2E56">
        <w:rPr>
          <w:rFonts w:ascii="Arial" w:eastAsia="Calibri" w:hAnsi="Arial" w:cs="Arial"/>
          <w:sz w:val="24"/>
          <w:szCs w:val="24"/>
          <w:lang w:val="en-ZA"/>
        </w:rPr>
        <w:t>e</w:t>
      </w:r>
      <w:r w:rsidR="00BC506E" w:rsidRPr="00DC2E56">
        <w:rPr>
          <w:rFonts w:ascii="Arial" w:eastAsia="Calibri" w:hAnsi="Arial" w:cs="Arial"/>
          <w:sz w:val="24"/>
          <w:szCs w:val="24"/>
          <w:lang w:val="en-ZA"/>
        </w:rPr>
        <w:t>y J granted leave to appeal it was against her order refusing the prayer for payment of money. It is only th</w:t>
      </w:r>
      <w:r w:rsidR="003B29DF" w:rsidRPr="00DC2E56">
        <w:rPr>
          <w:rFonts w:ascii="Arial" w:eastAsia="Calibri" w:hAnsi="Arial" w:cs="Arial"/>
          <w:sz w:val="24"/>
          <w:szCs w:val="24"/>
          <w:lang w:val="en-ZA"/>
        </w:rPr>
        <w:t>e</w:t>
      </w:r>
      <w:r w:rsidR="00BC506E" w:rsidRPr="00DC2E56">
        <w:rPr>
          <w:rFonts w:ascii="Arial" w:eastAsia="Calibri" w:hAnsi="Arial" w:cs="Arial"/>
          <w:sz w:val="24"/>
          <w:szCs w:val="24"/>
          <w:lang w:val="en-ZA"/>
        </w:rPr>
        <w:t xml:space="preserve"> prayer </w:t>
      </w:r>
      <w:r w:rsidR="003B29DF" w:rsidRPr="00DC2E56">
        <w:rPr>
          <w:rFonts w:ascii="Arial" w:eastAsia="Calibri" w:hAnsi="Arial" w:cs="Arial"/>
          <w:sz w:val="24"/>
          <w:szCs w:val="24"/>
          <w:lang w:val="en-ZA"/>
        </w:rPr>
        <w:t xml:space="preserve">for money </w:t>
      </w:r>
      <w:r w:rsidR="00BC506E" w:rsidRPr="00DC2E56">
        <w:rPr>
          <w:rFonts w:ascii="Arial" w:eastAsia="Calibri" w:hAnsi="Arial" w:cs="Arial"/>
          <w:sz w:val="24"/>
          <w:szCs w:val="24"/>
          <w:lang w:val="en-ZA"/>
        </w:rPr>
        <w:t>which is before us.</w:t>
      </w:r>
      <w:r w:rsidR="003B29DF" w:rsidRPr="00DC2E56">
        <w:rPr>
          <w:rFonts w:ascii="Arial" w:eastAsia="Calibri" w:hAnsi="Arial" w:cs="Arial"/>
          <w:sz w:val="24"/>
          <w:szCs w:val="24"/>
          <w:lang w:val="en-ZA"/>
        </w:rPr>
        <w:t xml:space="preserve"> It would appear that the amount claimed is made up of amounts </w:t>
      </w:r>
      <w:r w:rsidR="003A09DC" w:rsidRPr="00DC2E56">
        <w:rPr>
          <w:rFonts w:ascii="Arial" w:eastAsia="Calibri" w:hAnsi="Arial" w:cs="Arial"/>
          <w:sz w:val="24"/>
          <w:szCs w:val="24"/>
          <w:lang w:val="en-ZA"/>
        </w:rPr>
        <w:t xml:space="preserve">allegedly </w:t>
      </w:r>
      <w:r w:rsidR="003B29DF" w:rsidRPr="00DC2E56">
        <w:rPr>
          <w:rFonts w:ascii="Arial" w:eastAsia="Calibri" w:hAnsi="Arial" w:cs="Arial"/>
          <w:sz w:val="24"/>
          <w:szCs w:val="24"/>
          <w:lang w:val="en-ZA"/>
        </w:rPr>
        <w:t>paid by Sideral</w:t>
      </w:r>
      <w:r w:rsidR="00DC2E56">
        <w:rPr>
          <w:rFonts w:ascii="Arial" w:eastAsia="Calibri" w:hAnsi="Arial" w:cs="Arial"/>
          <w:sz w:val="24"/>
          <w:szCs w:val="24"/>
          <w:lang w:val="en-ZA"/>
        </w:rPr>
        <w:t xml:space="preserve">loys to Rahida pursuant to the </w:t>
      </w:r>
      <w:r w:rsidR="00E967AB" w:rsidRPr="00DC2E56">
        <w:rPr>
          <w:rFonts w:ascii="Arial" w:eastAsia="Calibri" w:hAnsi="Arial" w:cs="Arial"/>
          <w:sz w:val="24"/>
          <w:szCs w:val="24"/>
          <w:lang w:val="en-ZA"/>
        </w:rPr>
        <w:t>a</w:t>
      </w:r>
      <w:r w:rsidR="003B29DF" w:rsidRPr="00DC2E56">
        <w:rPr>
          <w:rFonts w:ascii="Arial" w:eastAsia="Calibri" w:hAnsi="Arial" w:cs="Arial"/>
          <w:sz w:val="24"/>
          <w:szCs w:val="24"/>
          <w:lang w:val="en-ZA"/>
        </w:rPr>
        <w:t>greement or its predecessors together with a damages claim of</w:t>
      </w:r>
      <w:r w:rsidR="00AA5193" w:rsidRPr="00DC2E56">
        <w:rPr>
          <w:rFonts w:ascii="Arial" w:eastAsia="Calibri" w:hAnsi="Arial" w:cs="Arial"/>
          <w:sz w:val="24"/>
          <w:szCs w:val="24"/>
          <w:lang w:val="en-ZA"/>
        </w:rPr>
        <w:t xml:space="preserve"> sorts. Given the conclusion to which I come below, there is no need to delve further into the quantification of the claim.</w:t>
      </w:r>
    </w:p>
    <w:p w14:paraId="490FC5CB" w14:textId="171F4E60" w:rsidR="00BC506E" w:rsidRPr="00DC2E56" w:rsidRDefault="00BC506E"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When the application was launched by Sideralloys, the thrust of the attack on Rahida</w:t>
      </w:r>
      <w:r w:rsidR="0093214E" w:rsidRPr="00DC2E56">
        <w:rPr>
          <w:rFonts w:ascii="Arial" w:eastAsia="Calibri" w:hAnsi="Arial" w:cs="Arial"/>
          <w:sz w:val="24"/>
          <w:szCs w:val="24"/>
          <w:lang w:val="en-ZA"/>
        </w:rPr>
        <w:t xml:space="preserve"> </w:t>
      </w:r>
      <w:r w:rsidRPr="00DC2E56">
        <w:rPr>
          <w:rFonts w:ascii="Arial" w:eastAsia="Calibri" w:hAnsi="Arial" w:cs="Arial"/>
          <w:sz w:val="24"/>
          <w:szCs w:val="24"/>
          <w:lang w:val="en-ZA"/>
        </w:rPr>
        <w:t>and the bases for the alleged indebtedness by it were allegations, summarised in paragraph 46.2 of the founding affidavit</w:t>
      </w:r>
      <w:r w:rsidR="009A1380" w:rsidRPr="00DC2E56">
        <w:rPr>
          <w:rFonts w:ascii="Arial" w:eastAsia="Calibri" w:hAnsi="Arial" w:cs="Arial"/>
          <w:sz w:val="24"/>
          <w:szCs w:val="24"/>
          <w:lang w:val="en-ZA"/>
        </w:rPr>
        <w:t>,</w:t>
      </w:r>
      <w:r w:rsidRPr="00DC2E56">
        <w:rPr>
          <w:rFonts w:ascii="Arial" w:eastAsia="Calibri" w:hAnsi="Arial" w:cs="Arial"/>
          <w:sz w:val="24"/>
          <w:szCs w:val="24"/>
          <w:lang w:val="en-ZA"/>
        </w:rPr>
        <w:t xml:space="preserve"> that Rahida had breached the </w:t>
      </w:r>
      <w:r w:rsidR="009A1380" w:rsidRPr="00DC2E56">
        <w:rPr>
          <w:rFonts w:ascii="Arial" w:eastAsia="Calibri" w:hAnsi="Arial" w:cs="Arial"/>
          <w:sz w:val="24"/>
          <w:szCs w:val="24"/>
          <w:lang w:val="en-ZA"/>
        </w:rPr>
        <w:t>a</w:t>
      </w:r>
      <w:r w:rsidRPr="00DC2E56">
        <w:rPr>
          <w:rFonts w:ascii="Arial" w:eastAsia="Calibri" w:hAnsi="Arial" w:cs="Arial"/>
          <w:sz w:val="24"/>
          <w:szCs w:val="24"/>
          <w:lang w:val="en-ZA"/>
        </w:rPr>
        <w:t xml:space="preserve">greement </w:t>
      </w:r>
      <w:r w:rsidR="00F37260" w:rsidRPr="00DC2E56">
        <w:rPr>
          <w:rFonts w:ascii="Arial" w:eastAsia="Calibri" w:hAnsi="Arial" w:cs="Arial"/>
          <w:sz w:val="24"/>
          <w:szCs w:val="24"/>
          <w:lang w:val="en-ZA"/>
        </w:rPr>
        <w:t xml:space="preserve">in two ways. Firstly, </w:t>
      </w:r>
      <w:r w:rsidRPr="00DC2E56">
        <w:rPr>
          <w:rFonts w:ascii="Arial" w:eastAsia="Calibri" w:hAnsi="Arial" w:cs="Arial"/>
          <w:sz w:val="24"/>
          <w:szCs w:val="24"/>
          <w:lang w:val="en-ZA"/>
        </w:rPr>
        <w:t xml:space="preserve">by failing to deliver </w:t>
      </w:r>
      <w:r w:rsidR="00DC2E56" w:rsidRPr="00DC2E56">
        <w:rPr>
          <w:rFonts w:ascii="Arial" w:eastAsia="Calibri" w:hAnsi="Arial" w:cs="Arial"/>
          <w:sz w:val="24"/>
          <w:szCs w:val="24"/>
          <w:lang w:val="en-ZA"/>
        </w:rPr>
        <w:t>manganese meeting</w:t>
      </w:r>
      <w:r w:rsidRPr="00DC2E56">
        <w:rPr>
          <w:rFonts w:ascii="Arial" w:eastAsia="Calibri" w:hAnsi="Arial" w:cs="Arial"/>
          <w:sz w:val="24"/>
          <w:szCs w:val="24"/>
          <w:lang w:val="en-ZA"/>
        </w:rPr>
        <w:t xml:space="preserve"> the agreed specifications and </w:t>
      </w:r>
      <w:r w:rsidR="00F37260" w:rsidRPr="00DC2E56">
        <w:rPr>
          <w:rFonts w:ascii="Arial" w:eastAsia="Calibri" w:hAnsi="Arial" w:cs="Arial"/>
          <w:sz w:val="24"/>
          <w:szCs w:val="24"/>
          <w:lang w:val="en-ZA"/>
        </w:rPr>
        <w:t xml:space="preserve">secondly, </w:t>
      </w:r>
      <w:r w:rsidRPr="00DC2E56">
        <w:rPr>
          <w:rFonts w:ascii="Arial" w:eastAsia="Calibri" w:hAnsi="Arial" w:cs="Arial"/>
          <w:sz w:val="24"/>
          <w:szCs w:val="24"/>
          <w:lang w:val="en-ZA"/>
        </w:rPr>
        <w:t>that Rahida had failed to ensure that jigging machines, purchased by Sideralloys but to be used by Rahida to improve the manganese were operational and able properly to improve the manganese.</w:t>
      </w:r>
    </w:p>
    <w:p w14:paraId="1BFB8245" w14:textId="30870121" w:rsidR="00BC506E" w:rsidRPr="00DC2E56" w:rsidRDefault="00BC506E"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 xml:space="preserve">These </w:t>
      </w:r>
      <w:r w:rsidR="00F37260" w:rsidRPr="00DC2E56">
        <w:rPr>
          <w:rFonts w:ascii="Arial" w:eastAsia="Calibri" w:hAnsi="Arial" w:cs="Arial"/>
          <w:sz w:val="24"/>
          <w:szCs w:val="24"/>
          <w:lang w:val="en-ZA"/>
        </w:rPr>
        <w:t xml:space="preserve">two </w:t>
      </w:r>
      <w:r w:rsidRPr="00DC2E56">
        <w:rPr>
          <w:rFonts w:ascii="Arial" w:eastAsia="Calibri" w:hAnsi="Arial" w:cs="Arial"/>
          <w:sz w:val="24"/>
          <w:szCs w:val="24"/>
          <w:lang w:val="en-ZA"/>
        </w:rPr>
        <w:t xml:space="preserve">grounds of attack by Sideralloys were expressly abandoned by Sideralloys in the agreed order on 22 June 2018. Under that order, the matter </w:t>
      </w:r>
      <w:r w:rsidRPr="00DC2E56">
        <w:rPr>
          <w:rFonts w:ascii="Arial" w:eastAsia="Calibri" w:hAnsi="Arial" w:cs="Arial"/>
          <w:sz w:val="24"/>
          <w:szCs w:val="24"/>
          <w:lang w:val="en-ZA"/>
        </w:rPr>
        <w:lastRenderedPageBreak/>
        <w:t>was referred to the hearing of oral evidence on</w:t>
      </w:r>
      <w:r w:rsidR="00605E81" w:rsidRPr="00DC2E56">
        <w:rPr>
          <w:rFonts w:ascii="Arial" w:eastAsia="Calibri" w:hAnsi="Arial" w:cs="Arial"/>
          <w:sz w:val="24"/>
          <w:szCs w:val="24"/>
          <w:lang w:val="en-ZA"/>
        </w:rPr>
        <w:t xml:space="preserve">, among other terms not presently </w:t>
      </w:r>
      <w:r w:rsidR="009F5FB5" w:rsidRPr="00DC2E56">
        <w:rPr>
          <w:rFonts w:ascii="Arial" w:eastAsia="Calibri" w:hAnsi="Arial" w:cs="Arial"/>
          <w:sz w:val="24"/>
          <w:szCs w:val="24"/>
          <w:lang w:val="en-ZA"/>
        </w:rPr>
        <w:t>relevant,</w:t>
      </w:r>
    </w:p>
    <w:p w14:paraId="6F88759E" w14:textId="70406333" w:rsidR="00605E81" w:rsidRPr="00DC2E56" w:rsidRDefault="00DC2E56" w:rsidP="00DC2E56">
      <w:pPr>
        <w:pStyle w:val="ListParagraph"/>
        <w:spacing w:after="200" w:line="480" w:lineRule="auto"/>
        <w:rPr>
          <w:rFonts w:ascii="Arial" w:eastAsia="Calibri" w:hAnsi="Arial" w:cs="Arial"/>
          <w:i/>
          <w:iCs/>
          <w:sz w:val="24"/>
          <w:szCs w:val="24"/>
          <w:lang w:val="en-ZA"/>
        </w:rPr>
      </w:pPr>
      <w:r>
        <w:rPr>
          <w:rFonts w:ascii="Arial" w:eastAsia="Calibri" w:hAnsi="Arial" w:cs="Arial"/>
          <w:sz w:val="24"/>
          <w:szCs w:val="24"/>
          <w:lang w:val="en-ZA"/>
        </w:rPr>
        <w:t>“</w:t>
      </w:r>
      <w:r w:rsidR="00605E81" w:rsidRPr="00DC2E56">
        <w:rPr>
          <w:rFonts w:ascii="Arial" w:eastAsia="Calibri" w:hAnsi="Arial" w:cs="Arial"/>
          <w:sz w:val="24"/>
          <w:szCs w:val="24"/>
          <w:lang w:val="en-ZA"/>
        </w:rPr>
        <w:t xml:space="preserve">3.1 </w:t>
      </w:r>
      <w:r w:rsidR="00605E81" w:rsidRPr="00DC2E56">
        <w:rPr>
          <w:rFonts w:ascii="Arial" w:eastAsia="Calibri" w:hAnsi="Arial" w:cs="Arial"/>
          <w:i/>
          <w:iCs/>
          <w:sz w:val="24"/>
          <w:szCs w:val="24"/>
          <w:lang w:val="en-ZA"/>
        </w:rPr>
        <w:t>Whether it was a tacit or implied term of the Offtake Agreement that Rahida would comply with the terms of t</w:t>
      </w:r>
      <w:r>
        <w:rPr>
          <w:rFonts w:ascii="Arial" w:eastAsia="Calibri" w:hAnsi="Arial" w:cs="Arial"/>
          <w:i/>
          <w:iCs/>
          <w:sz w:val="24"/>
          <w:szCs w:val="24"/>
          <w:lang w:val="en-ZA"/>
        </w:rPr>
        <w:t>he mining right (annexure FA26)</w:t>
      </w:r>
      <w:r w:rsidR="00605E81" w:rsidRPr="00DC2E56">
        <w:rPr>
          <w:rFonts w:ascii="Arial" w:eastAsia="Calibri" w:hAnsi="Arial" w:cs="Arial"/>
          <w:i/>
          <w:iCs/>
          <w:sz w:val="24"/>
          <w:szCs w:val="24"/>
          <w:lang w:val="en-ZA"/>
        </w:rPr>
        <w:t xml:space="preserve"> and all statutory and regulatory obligations relating to its mining activities.</w:t>
      </w:r>
    </w:p>
    <w:p w14:paraId="0E4E97FD" w14:textId="0A6AA69C" w:rsidR="00605E81" w:rsidRPr="00DC2E56" w:rsidRDefault="00605E81" w:rsidP="00DC2E56">
      <w:pPr>
        <w:pStyle w:val="ListParagraph"/>
        <w:spacing w:after="200" w:line="480" w:lineRule="auto"/>
        <w:rPr>
          <w:rFonts w:ascii="Arial" w:eastAsia="Calibri" w:hAnsi="Arial" w:cs="Arial"/>
          <w:i/>
          <w:iCs/>
          <w:sz w:val="24"/>
          <w:szCs w:val="24"/>
          <w:lang w:val="en-ZA"/>
        </w:rPr>
      </w:pPr>
      <w:r w:rsidRPr="00DC2E56">
        <w:rPr>
          <w:rFonts w:ascii="Arial" w:eastAsia="Calibri" w:hAnsi="Arial" w:cs="Arial"/>
          <w:i/>
          <w:iCs/>
          <w:sz w:val="24"/>
          <w:szCs w:val="24"/>
          <w:lang w:val="en-ZA"/>
        </w:rPr>
        <w:t xml:space="preserve">  3.2 Whether Rahida breached the tacit or implied term in 3.1 above.</w:t>
      </w:r>
    </w:p>
    <w:p w14:paraId="0F150CF4" w14:textId="5BFA75F0" w:rsidR="00605E81" w:rsidRPr="00DC2E56" w:rsidRDefault="00605E81" w:rsidP="00DC2E56">
      <w:pPr>
        <w:pStyle w:val="ListParagraph"/>
        <w:spacing w:after="200" w:line="480" w:lineRule="auto"/>
        <w:rPr>
          <w:rFonts w:ascii="Arial" w:eastAsia="Calibri" w:hAnsi="Arial" w:cs="Arial"/>
          <w:i/>
          <w:iCs/>
          <w:sz w:val="24"/>
          <w:szCs w:val="24"/>
          <w:lang w:val="en-ZA"/>
        </w:rPr>
      </w:pPr>
      <w:r w:rsidRPr="00DC2E56">
        <w:rPr>
          <w:rFonts w:ascii="Arial" w:eastAsia="Calibri" w:hAnsi="Arial" w:cs="Arial"/>
          <w:i/>
          <w:iCs/>
          <w:sz w:val="24"/>
          <w:szCs w:val="24"/>
          <w:lang w:val="en-ZA"/>
        </w:rPr>
        <w:t xml:space="preserve">  3.3 Whether Sideralloys was entitled to cancel the Offtake Agreement on the grounds that:</w:t>
      </w:r>
    </w:p>
    <w:p w14:paraId="328B50D4" w14:textId="4104A23C" w:rsidR="00605E81" w:rsidRPr="00DC2E56" w:rsidRDefault="00605E81" w:rsidP="00DC2E56">
      <w:pPr>
        <w:pStyle w:val="ListParagraph"/>
        <w:spacing w:after="200" w:line="480" w:lineRule="auto"/>
        <w:rPr>
          <w:rFonts w:ascii="Arial" w:eastAsia="Calibri" w:hAnsi="Arial" w:cs="Arial"/>
          <w:i/>
          <w:iCs/>
          <w:sz w:val="24"/>
          <w:szCs w:val="24"/>
          <w:lang w:val="en-ZA"/>
        </w:rPr>
      </w:pPr>
      <w:r w:rsidRPr="00DC2E56">
        <w:rPr>
          <w:rFonts w:ascii="Arial" w:eastAsia="Calibri" w:hAnsi="Arial" w:cs="Arial"/>
          <w:i/>
          <w:iCs/>
          <w:sz w:val="24"/>
          <w:szCs w:val="24"/>
          <w:lang w:val="en-ZA"/>
        </w:rPr>
        <w:t xml:space="preserve"> 3.3.1 Rahida breached the implied or tacit term; or</w:t>
      </w:r>
    </w:p>
    <w:p w14:paraId="69D0B36F" w14:textId="6ACFECA0" w:rsidR="00605E81" w:rsidRPr="00DC2E56" w:rsidRDefault="00605E81" w:rsidP="00DC2E56">
      <w:pPr>
        <w:pStyle w:val="ListParagraph"/>
        <w:spacing w:after="200" w:line="480" w:lineRule="auto"/>
        <w:rPr>
          <w:rFonts w:ascii="Arial" w:eastAsia="Calibri" w:hAnsi="Arial" w:cs="Arial"/>
          <w:i/>
          <w:iCs/>
          <w:sz w:val="24"/>
          <w:szCs w:val="24"/>
          <w:lang w:val="en-ZA"/>
        </w:rPr>
      </w:pPr>
      <w:r w:rsidRPr="00DC2E56">
        <w:rPr>
          <w:rFonts w:ascii="Arial" w:eastAsia="Calibri" w:hAnsi="Arial" w:cs="Arial"/>
          <w:i/>
          <w:iCs/>
          <w:sz w:val="24"/>
          <w:szCs w:val="24"/>
          <w:lang w:val="en-ZA"/>
        </w:rPr>
        <w:t xml:space="preserve"> 3.3.2 the Department of Mineral Resources ordered Rahida to cease all mining operations on 5 December 2017.</w:t>
      </w:r>
    </w:p>
    <w:p w14:paraId="45B59C8D" w14:textId="6F62A574" w:rsidR="00605E81" w:rsidRPr="00DC2E56" w:rsidRDefault="00605E81" w:rsidP="00DC2E56">
      <w:pPr>
        <w:pStyle w:val="ListParagraph"/>
        <w:numPr>
          <w:ilvl w:val="2"/>
          <w:numId w:val="3"/>
        </w:numPr>
        <w:spacing w:after="200" w:line="480" w:lineRule="auto"/>
        <w:rPr>
          <w:rFonts w:ascii="Arial" w:eastAsia="Calibri" w:hAnsi="Arial" w:cs="Arial"/>
          <w:sz w:val="24"/>
          <w:szCs w:val="24"/>
          <w:lang w:val="en-ZA"/>
        </w:rPr>
      </w:pPr>
      <w:r w:rsidRPr="00DC2E56">
        <w:rPr>
          <w:rFonts w:ascii="Arial" w:eastAsia="Calibri" w:hAnsi="Arial" w:cs="Arial"/>
          <w:i/>
          <w:iCs/>
          <w:sz w:val="24"/>
          <w:szCs w:val="24"/>
          <w:lang w:val="en-ZA"/>
        </w:rPr>
        <w:t xml:space="preserve">the breach was material. </w:t>
      </w:r>
      <w:r w:rsidRPr="00DC2E56">
        <w:rPr>
          <w:rFonts w:ascii="Arial" w:eastAsia="Calibri" w:hAnsi="Arial" w:cs="Arial"/>
          <w:sz w:val="24"/>
          <w:szCs w:val="24"/>
          <w:lang w:val="en-ZA"/>
        </w:rPr>
        <w:t>“</w:t>
      </w:r>
    </w:p>
    <w:p w14:paraId="7E136ADA" w14:textId="49F722FB" w:rsidR="003B29DF" w:rsidRPr="00DC2E56" w:rsidRDefault="003B29DF" w:rsidP="00DC2E56">
      <w:pPr>
        <w:pStyle w:val="ListParagraph"/>
        <w:spacing w:after="200" w:line="480" w:lineRule="auto"/>
        <w:rPr>
          <w:rFonts w:ascii="Arial" w:eastAsia="Calibri" w:hAnsi="Arial" w:cs="Arial"/>
          <w:sz w:val="24"/>
          <w:szCs w:val="24"/>
          <w:lang w:val="en-ZA"/>
        </w:rPr>
      </w:pPr>
    </w:p>
    <w:p w14:paraId="4593231B" w14:textId="3491908F" w:rsidR="001E57A2" w:rsidRPr="00DC2E56" w:rsidRDefault="009C641D"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It appears from the agreed court order</w:t>
      </w:r>
      <w:r w:rsidR="003B29DF" w:rsidRPr="00DC2E56">
        <w:rPr>
          <w:rFonts w:ascii="Arial" w:eastAsia="Calibri" w:hAnsi="Arial" w:cs="Arial"/>
          <w:sz w:val="24"/>
          <w:szCs w:val="24"/>
          <w:lang w:val="en-ZA"/>
        </w:rPr>
        <w:t xml:space="preserve"> that for Sideralloys to succeed it </w:t>
      </w:r>
      <w:r w:rsidRPr="00DC2E56">
        <w:rPr>
          <w:rFonts w:ascii="Arial" w:eastAsia="Calibri" w:hAnsi="Arial" w:cs="Arial"/>
          <w:sz w:val="24"/>
          <w:szCs w:val="24"/>
          <w:lang w:val="en-ZA"/>
        </w:rPr>
        <w:t>could follow either of two routes. It could prove the alleged term and its breach and that the breach was material</w:t>
      </w:r>
      <w:r w:rsidR="001E57A2" w:rsidRPr="00DC2E56">
        <w:rPr>
          <w:rFonts w:ascii="Arial" w:eastAsia="Calibri" w:hAnsi="Arial" w:cs="Arial"/>
          <w:sz w:val="24"/>
          <w:szCs w:val="24"/>
          <w:lang w:val="en-ZA"/>
        </w:rPr>
        <w:t xml:space="preserve">, entitling it to cancel </w:t>
      </w:r>
      <w:r w:rsidRPr="00DC2E56">
        <w:rPr>
          <w:rFonts w:ascii="Arial" w:eastAsia="Calibri" w:hAnsi="Arial" w:cs="Arial"/>
          <w:sz w:val="24"/>
          <w:szCs w:val="24"/>
          <w:lang w:val="en-ZA"/>
        </w:rPr>
        <w:t xml:space="preserve">or it </w:t>
      </w:r>
      <w:r w:rsidR="001E57A2" w:rsidRPr="00DC2E56">
        <w:rPr>
          <w:rFonts w:ascii="Arial" w:eastAsia="Calibri" w:hAnsi="Arial" w:cs="Arial"/>
          <w:sz w:val="24"/>
          <w:szCs w:val="24"/>
          <w:lang w:val="en-ZA"/>
        </w:rPr>
        <w:t>could</w:t>
      </w:r>
      <w:r w:rsidRPr="00DC2E56">
        <w:rPr>
          <w:rFonts w:ascii="Arial" w:eastAsia="Calibri" w:hAnsi="Arial" w:cs="Arial"/>
          <w:sz w:val="24"/>
          <w:szCs w:val="24"/>
          <w:lang w:val="en-ZA"/>
        </w:rPr>
        <w:t xml:space="preserve"> cancel on the ground that the D</w:t>
      </w:r>
      <w:r w:rsidR="00E967AB" w:rsidRPr="00DC2E56">
        <w:rPr>
          <w:rFonts w:ascii="Arial" w:eastAsia="Calibri" w:hAnsi="Arial" w:cs="Arial"/>
          <w:sz w:val="24"/>
          <w:szCs w:val="24"/>
          <w:lang w:val="en-ZA"/>
        </w:rPr>
        <w:t>epartment of Mineral Resources, (D</w:t>
      </w:r>
      <w:r w:rsidRPr="00DC2E56">
        <w:rPr>
          <w:rFonts w:ascii="Arial" w:eastAsia="Calibri" w:hAnsi="Arial" w:cs="Arial"/>
          <w:sz w:val="24"/>
          <w:szCs w:val="24"/>
          <w:lang w:val="en-ZA"/>
        </w:rPr>
        <w:t>MR</w:t>
      </w:r>
      <w:r w:rsidR="00E967AB" w:rsidRPr="00DC2E56">
        <w:rPr>
          <w:rFonts w:ascii="Arial" w:eastAsia="Calibri" w:hAnsi="Arial" w:cs="Arial"/>
          <w:sz w:val="24"/>
          <w:szCs w:val="24"/>
          <w:lang w:val="en-ZA"/>
        </w:rPr>
        <w:t xml:space="preserve">) </w:t>
      </w:r>
      <w:r w:rsidRPr="00DC2E56">
        <w:rPr>
          <w:rFonts w:ascii="Arial" w:eastAsia="Calibri" w:hAnsi="Arial" w:cs="Arial"/>
          <w:sz w:val="24"/>
          <w:szCs w:val="24"/>
          <w:lang w:val="en-ZA"/>
        </w:rPr>
        <w:t>had ordered that Rahida cease operations</w:t>
      </w:r>
      <w:r w:rsidR="001E57A2" w:rsidRPr="00DC2E56">
        <w:rPr>
          <w:rFonts w:ascii="Arial" w:eastAsia="Calibri" w:hAnsi="Arial" w:cs="Arial"/>
          <w:sz w:val="24"/>
          <w:szCs w:val="24"/>
          <w:lang w:val="en-ZA"/>
        </w:rPr>
        <w:t>, provided that this amounted to a material breach by Rahida.</w:t>
      </w:r>
      <w:r w:rsidR="00BB24A8" w:rsidRPr="00DC2E56">
        <w:rPr>
          <w:rFonts w:ascii="Arial" w:eastAsia="Calibri" w:hAnsi="Arial" w:cs="Arial"/>
          <w:sz w:val="24"/>
          <w:szCs w:val="24"/>
          <w:lang w:val="en-ZA"/>
        </w:rPr>
        <w:t xml:space="preserve"> Neither route appears to incorporate a right to cancel for repudiation as appears to have been the basis for purported cancellation on 20 December 2017.</w:t>
      </w:r>
    </w:p>
    <w:p w14:paraId="08E5BC27" w14:textId="32280D4D" w:rsidR="009F5FB5" w:rsidRPr="00DC2E56" w:rsidRDefault="009F5FB5"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 xml:space="preserve">The affidavits and </w:t>
      </w:r>
      <w:r w:rsidR="003A09DC" w:rsidRPr="00DC2E56">
        <w:rPr>
          <w:rFonts w:ascii="Arial" w:eastAsia="Calibri" w:hAnsi="Arial" w:cs="Arial"/>
          <w:sz w:val="24"/>
          <w:szCs w:val="24"/>
          <w:lang w:val="en-ZA"/>
        </w:rPr>
        <w:t xml:space="preserve">the record of oral </w:t>
      </w:r>
      <w:r w:rsidRPr="00DC2E56">
        <w:rPr>
          <w:rFonts w:ascii="Arial" w:eastAsia="Calibri" w:hAnsi="Arial" w:cs="Arial"/>
          <w:sz w:val="24"/>
          <w:szCs w:val="24"/>
          <w:lang w:val="en-ZA"/>
        </w:rPr>
        <w:t xml:space="preserve">evidence </w:t>
      </w:r>
      <w:r w:rsidR="009D22B2" w:rsidRPr="00DC2E56">
        <w:rPr>
          <w:rFonts w:ascii="Arial" w:eastAsia="Calibri" w:hAnsi="Arial" w:cs="Arial"/>
          <w:sz w:val="24"/>
          <w:szCs w:val="24"/>
          <w:lang w:val="en-ZA"/>
        </w:rPr>
        <w:t>are</w:t>
      </w:r>
      <w:r w:rsidRPr="00DC2E56">
        <w:rPr>
          <w:rFonts w:ascii="Arial" w:eastAsia="Calibri" w:hAnsi="Arial" w:cs="Arial"/>
          <w:sz w:val="24"/>
          <w:szCs w:val="24"/>
          <w:lang w:val="en-ZA"/>
        </w:rPr>
        <w:t xml:space="preserve"> l</w:t>
      </w:r>
      <w:r w:rsidR="009D22B2" w:rsidRPr="00DC2E56">
        <w:rPr>
          <w:rFonts w:ascii="Arial" w:eastAsia="Calibri" w:hAnsi="Arial" w:cs="Arial"/>
          <w:sz w:val="24"/>
          <w:szCs w:val="24"/>
          <w:lang w:val="en-ZA"/>
        </w:rPr>
        <w:t>engthy</w:t>
      </w:r>
      <w:r w:rsidRPr="00DC2E56">
        <w:rPr>
          <w:rFonts w:ascii="Arial" w:eastAsia="Calibri" w:hAnsi="Arial" w:cs="Arial"/>
          <w:sz w:val="24"/>
          <w:szCs w:val="24"/>
          <w:lang w:val="en-ZA"/>
        </w:rPr>
        <w:t xml:space="preserve"> but in my view, the case reduces to the following.</w:t>
      </w:r>
    </w:p>
    <w:p w14:paraId="4E57715C" w14:textId="17B9F94B" w:rsidR="00991748" w:rsidRPr="00DC2E56" w:rsidRDefault="007434B6"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lastRenderedPageBreak/>
        <w:t xml:space="preserve">Under clauses 4 and 3 respectively, read with addendum 2 to the </w:t>
      </w:r>
      <w:r w:rsidR="009A1380" w:rsidRPr="00DC2E56">
        <w:rPr>
          <w:rFonts w:ascii="Arial" w:eastAsia="Calibri" w:hAnsi="Arial" w:cs="Arial"/>
          <w:sz w:val="24"/>
          <w:szCs w:val="24"/>
          <w:lang w:val="en-ZA"/>
        </w:rPr>
        <w:t>a</w:t>
      </w:r>
      <w:r w:rsidRPr="00DC2E56">
        <w:rPr>
          <w:rFonts w:ascii="Arial" w:eastAsia="Calibri" w:hAnsi="Arial" w:cs="Arial"/>
          <w:sz w:val="24"/>
          <w:szCs w:val="24"/>
          <w:lang w:val="en-ZA"/>
        </w:rPr>
        <w:t>greement, t</w:t>
      </w:r>
      <w:r w:rsidR="007C139C" w:rsidRPr="00DC2E56">
        <w:rPr>
          <w:rFonts w:ascii="Arial" w:eastAsia="Calibri" w:hAnsi="Arial" w:cs="Arial"/>
          <w:sz w:val="24"/>
          <w:szCs w:val="24"/>
          <w:lang w:val="en-ZA"/>
        </w:rPr>
        <w:t xml:space="preserve">he </w:t>
      </w:r>
      <w:r w:rsidR="009A1380" w:rsidRPr="00DC2E56">
        <w:rPr>
          <w:rFonts w:ascii="Arial" w:eastAsia="Calibri" w:hAnsi="Arial" w:cs="Arial"/>
          <w:sz w:val="24"/>
          <w:szCs w:val="24"/>
          <w:lang w:val="en-ZA"/>
        </w:rPr>
        <w:t>a</w:t>
      </w:r>
      <w:r w:rsidR="007C139C" w:rsidRPr="00DC2E56">
        <w:rPr>
          <w:rFonts w:ascii="Arial" w:eastAsia="Calibri" w:hAnsi="Arial" w:cs="Arial"/>
          <w:sz w:val="24"/>
          <w:szCs w:val="24"/>
          <w:lang w:val="en-ZA"/>
        </w:rPr>
        <w:t>greement oblige</w:t>
      </w:r>
      <w:r w:rsidR="00B84402" w:rsidRPr="00DC2E56">
        <w:rPr>
          <w:rFonts w:ascii="Arial" w:eastAsia="Calibri" w:hAnsi="Arial" w:cs="Arial"/>
          <w:sz w:val="24"/>
          <w:szCs w:val="24"/>
          <w:lang w:val="en-ZA"/>
        </w:rPr>
        <w:t>d</w:t>
      </w:r>
      <w:r w:rsidR="007C139C" w:rsidRPr="00DC2E56">
        <w:rPr>
          <w:rFonts w:ascii="Arial" w:eastAsia="Calibri" w:hAnsi="Arial" w:cs="Arial"/>
          <w:sz w:val="24"/>
          <w:szCs w:val="24"/>
          <w:lang w:val="en-ZA"/>
        </w:rPr>
        <w:t xml:space="preserve"> Rahida to produce </w:t>
      </w:r>
      <w:r w:rsidR="009A1380" w:rsidRPr="00DC2E56">
        <w:rPr>
          <w:rFonts w:ascii="Arial" w:eastAsia="Calibri" w:hAnsi="Arial" w:cs="Arial"/>
          <w:sz w:val="24"/>
          <w:szCs w:val="24"/>
          <w:lang w:val="en-ZA"/>
        </w:rPr>
        <w:t xml:space="preserve">manganese </w:t>
      </w:r>
      <w:r w:rsidR="007C139C" w:rsidRPr="00DC2E56">
        <w:rPr>
          <w:rFonts w:ascii="Arial" w:eastAsia="Calibri" w:hAnsi="Arial" w:cs="Arial"/>
          <w:sz w:val="24"/>
          <w:szCs w:val="24"/>
          <w:lang w:val="en-ZA"/>
        </w:rPr>
        <w:t>at</w:t>
      </w:r>
      <w:r w:rsidRPr="00DC2E56">
        <w:rPr>
          <w:rFonts w:ascii="Arial" w:eastAsia="Calibri" w:hAnsi="Arial" w:cs="Arial"/>
          <w:sz w:val="24"/>
          <w:szCs w:val="24"/>
          <w:lang w:val="en-ZA"/>
        </w:rPr>
        <w:t xml:space="preserve"> “</w:t>
      </w:r>
      <w:r w:rsidR="00DC2E56" w:rsidRPr="00DC2E56">
        <w:rPr>
          <w:rFonts w:ascii="Arial" w:eastAsia="Calibri" w:hAnsi="Arial" w:cs="Arial"/>
          <w:i/>
          <w:iCs/>
          <w:sz w:val="24"/>
          <w:szCs w:val="24"/>
          <w:lang w:val="en-ZA"/>
        </w:rPr>
        <w:t>estimated”</w:t>
      </w:r>
      <w:r w:rsidR="007C139C" w:rsidRPr="00DC2E56">
        <w:rPr>
          <w:rFonts w:ascii="Arial" w:eastAsia="Calibri" w:hAnsi="Arial" w:cs="Arial"/>
          <w:sz w:val="24"/>
          <w:szCs w:val="24"/>
          <w:lang w:val="en-ZA"/>
        </w:rPr>
        <w:t xml:space="preserve"> </w:t>
      </w:r>
      <w:r w:rsidR="00DC2E56" w:rsidRPr="00DC2E56">
        <w:rPr>
          <w:rFonts w:ascii="Arial" w:eastAsia="Calibri" w:hAnsi="Arial" w:cs="Arial"/>
          <w:sz w:val="24"/>
          <w:szCs w:val="24"/>
          <w:lang w:val="en-ZA"/>
        </w:rPr>
        <w:t>quantities and</w:t>
      </w:r>
      <w:r w:rsidR="007C139C" w:rsidRPr="00DC2E56">
        <w:rPr>
          <w:rFonts w:ascii="Arial" w:eastAsia="Calibri" w:hAnsi="Arial" w:cs="Arial"/>
          <w:sz w:val="24"/>
          <w:szCs w:val="24"/>
          <w:lang w:val="en-ZA"/>
        </w:rPr>
        <w:t xml:space="preserve"> </w:t>
      </w:r>
      <w:r w:rsidRPr="00DC2E56">
        <w:rPr>
          <w:rFonts w:ascii="Arial" w:eastAsia="Calibri" w:hAnsi="Arial" w:cs="Arial"/>
          <w:sz w:val="24"/>
          <w:szCs w:val="24"/>
          <w:lang w:val="en-ZA"/>
        </w:rPr>
        <w:t>at “</w:t>
      </w:r>
      <w:r w:rsidRPr="00DC2E56">
        <w:rPr>
          <w:rFonts w:ascii="Arial" w:eastAsia="Calibri" w:hAnsi="Arial" w:cs="Arial"/>
          <w:i/>
          <w:iCs/>
          <w:sz w:val="24"/>
          <w:szCs w:val="24"/>
          <w:lang w:val="en-ZA"/>
        </w:rPr>
        <w:t>target</w:t>
      </w:r>
      <w:r w:rsidR="00DC2E56">
        <w:rPr>
          <w:rFonts w:ascii="Arial" w:eastAsia="Calibri" w:hAnsi="Arial" w:cs="Arial"/>
          <w:sz w:val="24"/>
          <w:szCs w:val="24"/>
          <w:lang w:val="en-ZA"/>
        </w:rPr>
        <w:t xml:space="preserve">’’ </w:t>
      </w:r>
      <w:r w:rsidR="007C139C" w:rsidRPr="00DC2E56">
        <w:rPr>
          <w:rFonts w:ascii="Arial" w:eastAsia="Calibri" w:hAnsi="Arial" w:cs="Arial"/>
          <w:sz w:val="24"/>
          <w:szCs w:val="24"/>
          <w:lang w:val="en-ZA"/>
        </w:rPr>
        <w:t>quality</w:t>
      </w:r>
      <w:r w:rsidR="00E967AB" w:rsidRPr="00DC2E56">
        <w:rPr>
          <w:rFonts w:ascii="Arial" w:eastAsia="Calibri" w:hAnsi="Arial" w:cs="Arial"/>
          <w:sz w:val="24"/>
          <w:szCs w:val="24"/>
          <w:lang w:val="en-ZA"/>
        </w:rPr>
        <w:t xml:space="preserve"> </w:t>
      </w:r>
      <w:r w:rsidRPr="00DC2E56">
        <w:rPr>
          <w:rFonts w:ascii="Arial" w:eastAsia="Calibri" w:hAnsi="Arial" w:cs="Arial"/>
          <w:sz w:val="24"/>
          <w:szCs w:val="24"/>
          <w:lang w:val="en-ZA"/>
        </w:rPr>
        <w:t xml:space="preserve">within an envisaged time </w:t>
      </w:r>
      <w:r w:rsidR="007C139C" w:rsidRPr="00DC2E56">
        <w:rPr>
          <w:rFonts w:ascii="Arial" w:eastAsia="Calibri" w:hAnsi="Arial" w:cs="Arial"/>
          <w:sz w:val="24"/>
          <w:szCs w:val="24"/>
          <w:lang w:val="en-ZA"/>
        </w:rPr>
        <w:t xml:space="preserve">but </w:t>
      </w:r>
      <w:r w:rsidR="00991748" w:rsidRPr="00DC2E56">
        <w:rPr>
          <w:rFonts w:ascii="Arial" w:eastAsia="Calibri" w:hAnsi="Arial" w:cs="Arial"/>
          <w:sz w:val="24"/>
          <w:szCs w:val="24"/>
          <w:lang w:val="en-ZA"/>
        </w:rPr>
        <w:t>it d</w:t>
      </w:r>
      <w:r w:rsidRPr="00DC2E56">
        <w:rPr>
          <w:rFonts w:ascii="Arial" w:eastAsia="Calibri" w:hAnsi="Arial" w:cs="Arial"/>
          <w:sz w:val="24"/>
          <w:szCs w:val="24"/>
          <w:lang w:val="en-ZA"/>
        </w:rPr>
        <w:t>id</w:t>
      </w:r>
      <w:r w:rsidR="00991748" w:rsidRPr="00DC2E56">
        <w:rPr>
          <w:rFonts w:ascii="Arial" w:eastAsia="Calibri" w:hAnsi="Arial" w:cs="Arial"/>
          <w:sz w:val="24"/>
          <w:szCs w:val="24"/>
          <w:lang w:val="en-ZA"/>
        </w:rPr>
        <w:t xml:space="preserve"> not have definite start or end dates. </w:t>
      </w:r>
      <w:r w:rsidRPr="00DC2E56">
        <w:rPr>
          <w:rFonts w:ascii="Arial" w:eastAsia="Calibri" w:hAnsi="Arial" w:cs="Arial"/>
          <w:sz w:val="24"/>
          <w:szCs w:val="24"/>
          <w:lang w:val="en-ZA"/>
        </w:rPr>
        <w:t>U</w:t>
      </w:r>
      <w:r w:rsidR="00DA4B81" w:rsidRPr="00DC2E56">
        <w:rPr>
          <w:rFonts w:ascii="Arial" w:eastAsia="Calibri" w:hAnsi="Arial" w:cs="Arial"/>
          <w:sz w:val="24"/>
          <w:szCs w:val="24"/>
          <w:lang w:val="en-ZA"/>
        </w:rPr>
        <w:t xml:space="preserve">nder clause 6, Rahida </w:t>
      </w:r>
      <w:r w:rsidR="00DC2E56">
        <w:rPr>
          <w:rFonts w:ascii="Arial" w:eastAsia="Calibri" w:hAnsi="Arial" w:cs="Arial"/>
          <w:i/>
          <w:iCs/>
          <w:sz w:val="24"/>
          <w:szCs w:val="24"/>
          <w:lang w:val="en-ZA"/>
        </w:rPr>
        <w:t>“</w:t>
      </w:r>
      <w:r w:rsidR="00DA4B81" w:rsidRPr="00DC2E56">
        <w:rPr>
          <w:rFonts w:ascii="Arial" w:eastAsia="Calibri" w:hAnsi="Arial" w:cs="Arial"/>
          <w:i/>
          <w:iCs/>
          <w:sz w:val="24"/>
          <w:szCs w:val="24"/>
          <w:lang w:val="en-ZA"/>
        </w:rPr>
        <w:t>will make its best efforts to produce required grade and quantity</w:t>
      </w:r>
      <w:r w:rsidR="00DA4B81" w:rsidRPr="00DC2E56">
        <w:rPr>
          <w:rFonts w:ascii="Arial" w:eastAsia="Calibri" w:hAnsi="Arial" w:cs="Arial"/>
          <w:sz w:val="24"/>
          <w:szCs w:val="24"/>
          <w:lang w:val="en-ZA"/>
        </w:rPr>
        <w:t xml:space="preserve">.” </w:t>
      </w:r>
      <w:r w:rsidR="007C139C" w:rsidRPr="00DC2E56">
        <w:rPr>
          <w:rFonts w:ascii="Arial" w:eastAsia="Calibri" w:hAnsi="Arial" w:cs="Arial"/>
          <w:sz w:val="24"/>
          <w:szCs w:val="24"/>
          <w:lang w:val="en-ZA"/>
        </w:rPr>
        <w:t>T</w:t>
      </w:r>
      <w:r w:rsidR="00DA4B81" w:rsidRPr="00DC2E56">
        <w:rPr>
          <w:rFonts w:ascii="Arial" w:eastAsia="Calibri" w:hAnsi="Arial" w:cs="Arial"/>
          <w:sz w:val="24"/>
          <w:szCs w:val="24"/>
          <w:lang w:val="en-ZA"/>
        </w:rPr>
        <w:t xml:space="preserve">his wording imposes on Rahida an obligation, </w:t>
      </w:r>
      <w:r w:rsidR="007C139C" w:rsidRPr="00DC2E56">
        <w:rPr>
          <w:rFonts w:ascii="Arial" w:eastAsia="Calibri" w:hAnsi="Arial" w:cs="Arial"/>
          <w:sz w:val="24"/>
          <w:szCs w:val="24"/>
          <w:lang w:val="en-ZA"/>
        </w:rPr>
        <w:t>even if it is to be measured</w:t>
      </w:r>
      <w:r w:rsidR="00DA4B81" w:rsidRPr="00DC2E56">
        <w:rPr>
          <w:rFonts w:ascii="Arial" w:eastAsia="Calibri" w:hAnsi="Arial" w:cs="Arial"/>
          <w:sz w:val="24"/>
          <w:szCs w:val="24"/>
          <w:lang w:val="en-ZA"/>
        </w:rPr>
        <w:t xml:space="preserve"> objectively, to do no more </w:t>
      </w:r>
      <w:r w:rsidR="00DC2E56" w:rsidRPr="00DC2E56">
        <w:rPr>
          <w:rFonts w:ascii="Arial" w:eastAsia="Calibri" w:hAnsi="Arial" w:cs="Arial"/>
          <w:sz w:val="24"/>
          <w:szCs w:val="24"/>
          <w:lang w:val="en-ZA"/>
        </w:rPr>
        <w:t>than make</w:t>
      </w:r>
      <w:r w:rsidR="00DA4B81" w:rsidRPr="00DC2E56">
        <w:rPr>
          <w:rFonts w:ascii="Arial" w:eastAsia="Calibri" w:hAnsi="Arial" w:cs="Arial"/>
          <w:sz w:val="24"/>
          <w:szCs w:val="24"/>
          <w:lang w:val="en-ZA"/>
        </w:rPr>
        <w:t xml:space="preserve"> </w:t>
      </w:r>
      <w:r w:rsidR="007C139C" w:rsidRPr="00DC2E56">
        <w:rPr>
          <w:rFonts w:ascii="Arial" w:eastAsia="Calibri" w:hAnsi="Arial" w:cs="Arial"/>
          <w:sz w:val="24"/>
          <w:szCs w:val="24"/>
          <w:lang w:val="en-ZA"/>
        </w:rPr>
        <w:t>its best efforts. It reduces an obligation to produce</w:t>
      </w:r>
      <w:r w:rsidR="002E2D11" w:rsidRPr="00DC2E56">
        <w:rPr>
          <w:rFonts w:ascii="Arial" w:eastAsia="Calibri" w:hAnsi="Arial" w:cs="Arial"/>
          <w:sz w:val="24"/>
          <w:szCs w:val="24"/>
          <w:lang w:val="en-ZA"/>
        </w:rPr>
        <w:t xml:space="preserve"> </w:t>
      </w:r>
      <w:r w:rsidRPr="00DC2E56">
        <w:rPr>
          <w:rFonts w:ascii="Arial" w:eastAsia="Calibri" w:hAnsi="Arial" w:cs="Arial"/>
          <w:sz w:val="24"/>
          <w:szCs w:val="24"/>
          <w:lang w:val="en-ZA"/>
        </w:rPr>
        <w:t>estimated</w:t>
      </w:r>
      <w:r w:rsidR="007C139C" w:rsidRPr="00DC2E56">
        <w:rPr>
          <w:rFonts w:ascii="Arial" w:eastAsia="Calibri" w:hAnsi="Arial" w:cs="Arial"/>
          <w:sz w:val="24"/>
          <w:szCs w:val="24"/>
          <w:lang w:val="en-ZA"/>
        </w:rPr>
        <w:t xml:space="preserve"> amount</w:t>
      </w:r>
      <w:r w:rsidRPr="00DC2E56">
        <w:rPr>
          <w:rFonts w:ascii="Arial" w:eastAsia="Calibri" w:hAnsi="Arial" w:cs="Arial"/>
          <w:sz w:val="24"/>
          <w:szCs w:val="24"/>
          <w:lang w:val="en-ZA"/>
        </w:rPr>
        <w:t>s</w:t>
      </w:r>
      <w:r w:rsidR="007C139C" w:rsidRPr="00DC2E56">
        <w:rPr>
          <w:rFonts w:ascii="Arial" w:eastAsia="Calibri" w:hAnsi="Arial" w:cs="Arial"/>
          <w:sz w:val="24"/>
          <w:szCs w:val="24"/>
          <w:lang w:val="en-ZA"/>
        </w:rPr>
        <w:t xml:space="preserve"> and </w:t>
      </w:r>
      <w:r w:rsidRPr="00DC2E56">
        <w:rPr>
          <w:rFonts w:ascii="Arial" w:eastAsia="Calibri" w:hAnsi="Arial" w:cs="Arial"/>
          <w:sz w:val="24"/>
          <w:szCs w:val="24"/>
          <w:lang w:val="en-ZA"/>
        </w:rPr>
        <w:t xml:space="preserve">target </w:t>
      </w:r>
      <w:r w:rsidR="007C139C" w:rsidRPr="00DC2E56">
        <w:rPr>
          <w:rFonts w:ascii="Arial" w:eastAsia="Calibri" w:hAnsi="Arial" w:cs="Arial"/>
          <w:sz w:val="24"/>
          <w:szCs w:val="24"/>
          <w:lang w:val="en-ZA"/>
        </w:rPr>
        <w:t xml:space="preserve">quality to an obligation to try </w:t>
      </w:r>
      <w:r w:rsidR="009A1380" w:rsidRPr="00DC2E56">
        <w:rPr>
          <w:rFonts w:ascii="Arial" w:eastAsia="Calibri" w:hAnsi="Arial" w:cs="Arial"/>
          <w:sz w:val="24"/>
          <w:szCs w:val="24"/>
          <w:lang w:val="en-ZA"/>
        </w:rPr>
        <w:t>to</w:t>
      </w:r>
      <w:r w:rsidR="007C139C" w:rsidRPr="00DC2E56">
        <w:rPr>
          <w:rFonts w:ascii="Arial" w:eastAsia="Calibri" w:hAnsi="Arial" w:cs="Arial"/>
          <w:sz w:val="24"/>
          <w:szCs w:val="24"/>
          <w:lang w:val="en-ZA"/>
        </w:rPr>
        <w:t xml:space="preserve"> do so. </w:t>
      </w:r>
    </w:p>
    <w:p w14:paraId="2D2F2178" w14:textId="3C431FE0" w:rsidR="00CB3231" w:rsidRPr="00DC2E56" w:rsidRDefault="00CB3231"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 xml:space="preserve"> </w:t>
      </w:r>
      <w:r w:rsidR="004D6BBD" w:rsidRPr="00DC2E56">
        <w:rPr>
          <w:rFonts w:ascii="Arial" w:eastAsia="Calibri" w:hAnsi="Arial" w:cs="Arial"/>
          <w:sz w:val="24"/>
          <w:szCs w:val="24"/>
          <w:lang w:val="en-ZA"/>
        </w:rPr>
        <w:t>U</w:t>
      </w:r>
      <w:r w:rsidRPr="00DC2E56">
        <w:rPr>
          <w:rFonts w:ascii="Arial" w:eastAsia="Calibri" w:hAnsi="Arial" w:cs="Arial"/>
          <w:sz w:val="24"/>
          <w:szCs w:val="24"/>
          <w:lang w:val="en-ZA"/>
        </w:rPr>
        <w:t xml:space="preserve">nder clause 4.1 of the agreement, 750 000 Dry Metric Tons of </w:t>
      </w:r>
      <w:r w:rsidR="00DC2E56" w:rsidRPr="00DC2E56">
        <w:rPr>
          <w:rFonts w:ascii="Arial" w:eastAsia="Calibri" w:hAnsi="Arial" w:cs="Arial"/>
          <w:sz w:val="24"/>
          <w:szCs w:val="24"/>
          <w:lang w:val="en-ZA"/>
        </w:rPr>
        <w:t>“</w:t>
      </w:r>
      <w:r w:rsidR="00DC2E56" w:rsidRPr="00DC2E56">
        <w:rPr>
          <w:rFonts w:ascii="Arial" w:eastAsia="Calibri" w:hAnsi="Arial" w:cs="Arial"/>
          <w:i/>
          <w:iCs/>
          <w:sz w:val="24"/>
          <w:szCs w:val="24"/>
          <w:lang w:val="en-ZA"/>
        </w:rPr>
        <w:t>beneficiated”</w:t>
      </w:r>
      <w:r w:rsidR="00DC2E56" w:rsidRPr="00DC2E56">
        <w:rPr>
          <w:rFonts w:ascii="Arial" w:eastAsia="Calibri" w:hAnsi="Arial" w:cs="Arial"/>
          <w:sz w:val="24"/>
          <w:szCs w:val="24"/>
          <w:lang w:val="en-ZA"/>
        </w:rPr>
        <w:t xml:space="preserve"> </w:t>
      </w:r>
      <w:r w:rsidR="004D6BBD" w:rsidRPr="00DC2E56">
        <w:rPr>
          <w:rFonts w:ascii="Arial" w:eastAsia="Calibri" w:hAnsi="Arial" w:cs="Arial"/>
          <w:sz w:val="24"/>
          <w:szCs w:val="24"/>
          <w:lang w:val="en-ZA"/>
        </w:rPr>
        <w:t>manganese,</w:t>
      </w:r>
      <w:r w:rsidRPr="00DC2E56">
        <w:rPr>
          <w:rFonts w:ascii="Arial" w:eastAsia="Calibri" w:hAnsi="Arial" w:cs="Arial"/>
          <w:sz w:val="24"/>
          <w:szCs w:val="24"/>
          <w:lang w:val="en-ZA"/>
        </w:rPr>
        <w:t xml:space="preserve"> that is manganese of higher quality</w:t>
      </w:r>
      <w:r w:rsidR="009A1380" w:rsidRPr="00DC2E56">
        <w:rPr>
          <w:rFonts w:ascii="Arial" w:eastAsia="Calibri" w:hAnsi="Arial" w:cs="Arial"/>
          <w:sz w:val="24"/>
          <w:szCs w:val="24"/>
          <w:lang w:val="en-ZA"/>
        </w:rPr>
        <w:t>,</w:t>
      </w:r>
      <w:r w:rsidRPr="00DC2E56">
        <w:rPr>
          <w:rFonts w:ascii="Arial" w:eastAsia="Calibri" w:hAnsi="Arial" w:cs="Arial"/>
          <w:sz w:val="24"/>
          <w:szCs w:val="24"/>
          <w:lang w:val="en-ZA"/>
        </w:rPr>
        <w:t xml:space="preserve"> had to be produced by Rahida</w:t>
      </w:r>
      <w:r w:rsidR="004D6BBD" w:rsidRPr="00DC2E56">
        <w:rPr>
          <w:rFonts w:ascii="Arial" w:eastAsia="Calibri" w:hAnsi="Arial" w:cs="Arial"/>
          <w:sz w:val="24"/>
          <w:szCs w:val="24"/>
          <w:lang w:val="en-ZA"/>
        </w:rPr>
        <w:t xml:space="preserve"> at an estimated 15 000 tons per month and this production had to be</w:t>
      </w:r>
      <w:r w:rsidR="005E4693" w:rsidRPr="00DC2E56">
        <w:rPr>
          <w:rFonts w:ascii="Arial" w:eastAsia="Calibri" w:hAnsi="Arial" w:cs="Arial"/>
          <w:sz w:val="24"/>
          <w:szCs w:val="24"/>
          <w:lang w:val="en-ZA"/>
        </w:rPr>
        <w:t>gin</w:t>
      </w:r>
      <w:r w:rsidR="00DC2E56" w:rsidRPr="00DC2E56">
        <w:rPr>
          <w:rFonts w:ascii="Arial" w:eastAsia="Calibri" w:hAnsi="Arial" w:cs="Arial"/>
          <w:sz w:val="24"/>
          <w:szCs w:val="24"/>
          <w:lang w:val="en-ZA"/>
        </w:rPr>
        <w:t xml:space="preserve"> within “</w:t>
      </w:r>
      <w:r w:rsidR="004D6BBD" w:rsidRPr="00DC2E56">
        <w:rPr>
          <w:rFonts w:ascii="Arial" w:eastAsia="Calibri" w:hAnsi="Arial" w:cs="Arial"/>
          <w:i/>
          <w:iCs/>
          <w:sz w:val="24"/>
          <w:szCs w:val="24"/>
          <w:lang w:val="en-ZA"/>
        </w:rPr>
        <w:t xml:space="preserve">5 months of the start of the operation.” </w:t>
      </w:r>
      <w:r w:rsidR="004D6BBD" w:rsidRPr="00DC2E56">
        <w:rPr>
          <w:rFonts w:ascii="Arial" w:eastAsia="Calibri" w:hAnsi="Arial" w:cs="Arial"/>
          <w:sz w:val="24"/>
          <w:szCs w:val="24"/>
          <w:lang w:val="en-ZA"/>
        </w:rPr>
        <w:t xml:space="preserve">There does not appear to be any certainty on precisely when operations had to start but during the hearing it seemed </w:t>
      </w:r>
      <w:r w:rsidR="00FA595C" w:rsidRPr="00DC2E56">
        <w:rPr>
          <w:rFonts w:ascii="Arial" w:eastAsia="Calibri" w:hAnsi="Arial" w:cs="Arial"/>
          <w:sz w:val="24"/>
          <w:szCs w:val="24"/>
          <w:lang w:val="en-ZA"/>
        </w:rPr>
        <w:t xml:space="preserve">to be common cause </w:t>
      </w:r>
      <w:r w:rsidR="004D6BBD" w:rsidRPr="00DC2E56">
        <w:rPr>
          <w:rFonts w:ascii="Arial" w:eastAsia="Calibri" w:hAnsi="Arial" w:cs="Arial"/>
          <w:sz w:val="24"/>
          <w:szCs w:val="24"/>
          <w:lang w:val="en-ZA"/>
        </w:rPr>
        <w:t xml:space="preserve">that the total contract time was about 4.5 years. </w:t>
      </w:r>
      <w:r w:rsidR="00FA595C" w:rsidRPr="00DC2E56">
        <w:rPr>
          <w:rFonts w:ascii="Arial" w:eastAsia="Calibri" w:hAnsi="Arial" w:cs="Arial"/>
          <w:sz w:val="24"/>
          <w:szCs w:val="24"/>
          <w:lang w:val="en-ZA"/>
        </w:rPr>
        <w:t xml:space="preserve">This accords with the </w:t>
      </w:r>
      <w:r w:rsidR="0036110A" w:rsidRPr="00DC2E56">
        <w:rPr>
          <w:rFonts w:ascii="Arial" w:eastAsia="Calibri" w:hAnsi="Arial" w:cs="Arial"/>
          <w:sz w:val="24"/>
          <w:szCs w:val="24"/>
          <w:lang w:val="en-ZA"/>
        </w:rPr>
        <w:t xml:space="preserve">total </w:t>
      </w:r>
      <w:r w:rsidR="00FA595C" w:rsidRPr="00DC2E56">
        <w:rPr>
          <w:rFonts w:ascii="Arial" w:eastAsia="Calibri" w:hAnsi="Arial" w:cs="Arial"/>
          <w:sz w:val="24"/>
          <w:szCs w:val="24"/>
          <w:lang w:val="en-ZA"/>
        </w:rPr>
        <w:t xml:space="preserve">volume required to be delivered </w:t>
      </w:r>
      <w:r w:rsidR="0036110A" w:rsidRPr="00DC2E56">
        <w:rPr>
          <w:rFonts w:ascii="Arial" w:eastAsia="Calibri" w:hAnsi="Arial" w:cs="Arial"/>
          <w:sz w:val="24"/>
          <w:szCs w:val="24"/>
          <w:lang w:val="en-ZA"/>
        </w:rPr>
        <w:t>divided by</w:t>
      </w:r>
      <w:r w:rsidR="009B5B9F" w:rsidRPr="00DC2E56">
        <w:rPr>
          <w:rFonts w:ascii="Arial" w:eastAsia="Calibri" w:hAnsi="Arial" w:cs="Arial"/>
          <w:sz w:val="24"/>
          <w:szCs w:val="24"/>
          <w:lang w:val="en-ZA"/>
        </w:rPr>
        <w:t xml:space="preserve"> the estimated rate of delivery.</w:t>
      </w:r>
    </w:p>
    <w:p w14:paraId="56266316" w14:textId="7096FF3C" w:rsidR="00B65ECA" w:rsidRPr="00DC2E56" w:rsidRDefault="00EC3242"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 xml:space="preserve">Rahida held the mining right and </w:t>
      </w:r>
      <w:r w:rsidR="00B84402" w:rsidRPr="00DC2E56">
        <w:rPr>
          <w:rFonts w:ascii="Arial" w:eastAsia="Calibri" w:hAnsi="Arial" w:cs="Arial"/>
          <w:sz w:val="24"/>
          <w:szCs w:val="24"/>
          <w:lang w:val="en-ZA"/>
        </w:rPr>
        <w:t xml:space="preserve">it did so </w:t>
      </w:r>
      <w:r w:rsidRPr="00DC2E56">
        <w:rPr>
          <w:rFonts w:ascii="Arial" w:eastAsia="Calibri" w:hAnsi="Arial" w:cs="Arial"/>
          <w:sz w:val="24"/>
          <w:szCs w:val="24"/>
          <w:lang w:val="en-ZA"/>
        </w:rPr>
        <w:t xml:space="preserve">subject to certain conditions specified therein. </w:t>
      </w:r>
      <w:r w:rsidR="006D7AD7" w:rsidRPr="00DC2E56">
        <w:rPr>
          <w:rFonts w:ascii="Arial" w:eastAsia="Calibri" w:hAnsi="Arial" w:cs="Arial"/>
          <w:sz w:val="24"/>
          <w:szCs w:val="24"/>
          <w:lang w:val="en-ZA"/>
        </w:rPr>
        <w:t xml:space="preserve">It </w:t>
      </w:r>
      <w:r w:rsidR="009A1380" w:rsidRPr="00DC2E56">
        <w:rPr>
          <w:rFonts w:ascii="Arial" w:eastAsia="Calibri" w:hAnsi="Arial" w:cs="Arial"/>
          <w:sz w:val="24"/>
          <w:szCs w:val="24"/>
          <w:lang w:val="en-ZA"/>
        </w:rPr>
        <w:t>is</w:t>
      </w:r>
      <w:r w:rsidR="006D7AD7" w:rsidRPr="00DC2E56">
        <w:rPr>
          <w:rFonts w:ascii="Arial" w:eastAsia="Calibri" w:hAnsi="Arial" w:cs="Arial"/>
          <w:sz w:val="24"/>
          <w:szCs w:val="24"/>
          <w:lang w:val="en-ZA"/>
        </w:rPr>
        <w:t xml:space="preserve"> common cause that on 5 December 2017, the D</w:t>
      </w:r>
      <w:r w:rsidR="00E967AB" w:rsidRPr="00DC2E56">
        <w:rPr>
          <w:rFonts w:ascii="Arial" w:eastAsia="Calibri" w:hAnsi="Arial" w:cs="Arial"/>
          <w:sz w:val="24"/>
          <w:szCs w:val="24"/>
          <w:lang w:val="en-ZA"/>
        </w:rPr>
        <w:t>MR</w:t>
      </w:r>
      <w:r w:rsidR="006D7AD7" w:rsidRPr="00DC2E56">
        <w:rPr>
          <w:rFonts w:ascii="Arial" w:eastAsia="Calibri" w:hAnsi="Arial" w:cs="Arial"/>
          <w:sz w:val="24"/>
          <w:szCs w:val="24"/>
          <w:lang w:val="en-ZA"/>
        </w:rPr>
        <w:t xml:space="preserve"> visited the mine where Rahida was working and </w:t>
      </w:r>
      <w:r w:rsidR="00B84402" w:rsidRPr="00DC2E56">
        <w:rPr>
          <w:rFonts w:ascii="Arial" w:eastAsia="Calibri" w:hAnsi="Arial" w:cs="Arial"/>
          <w:sz w:val="24"/>
          <w:szCs w:val="24"/>
          <w:lang w:val="en-ZA"/>
        </w:rPr>
        <w:t>in effect ordered Rahida to cease operations pending the meeting of certain named operational requirements by the DMR</w:t>
      </w:r>
      <w:r w:rsidR="0036110A" w:rsidRPr="00DC2E56">
        <w:rPr>
          <w:rFonts w:ascii="Arial" w:eastAsia="Calibri" w:hAnsi="Arial" w:cs="Arial"/>
          <w:sz w:val="24"/>
          <w:szCs w:val="24"/>
          <w:lang w:val="en-ZA"/>
        </w:rPr>
        <w:t xml:space="preserve"> as set out in its report of that day.</w:t>
      </w:r>
    </w:p>
    <w:p w14:paraId="4D7A9287" w14:textId="77777777" w:rsidR="009B5B9F" w:rsidRPr="00DC2E56" w:rsidRDefault="006D7AD7"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lastRenderedPageBreak/>
        <w:t>A follow up inspection report made by the D</w:t>
      </w:r>
      <w:r w:rsidR="00CA2D85" w:rsidRPr="00DC2E56">
        <w:rPr>
          <w:rFonts w:ascii="Arial" w:eastAsia="Calibri" w:hAnsi="Arial" w:cs="Arial"/>
          <w:sz w:val="24"/>
          <w:szCs w:val="24"/>
          <w:lang w:val="en-ZA"/>
        </w:rPr>
        <w:t>MR</w:t>
      </w:r>
      <w:r w:rsidRPr="00DC2E56">
        <w:rPr>
          <w:rFonts w:ascii="Arial" w:eastAsia="Calibri" w:hAnsi="Arial" w:cs="Arial"/>
          <w:sz w:val="24"/>
          <w:szCs w:val="24"/>
          <w:lang w:val="en-ZA"/>
        </w:rPr>
        <w:t xml:space="preserve"> and dated 7 February 2018, makes certain demands on Rahida, for example a demand is made that a conveyor belt installation </w:t>
      </w:r>
      <w:r w:rsidR="0038062C" w:rsidRPr="00DC2E56">
        <w:rPr>
          <w:rFonts w:ascii="Arial" w:eastAsia="Calibri" w:hAnsi="Arial" w:cs="Arial"/>
          <w:sz w:val="24"/>
          <w:szCs w:val="24"/>
          <w:lang w:val="en-ZA"/>
        </w:rPr>
        <w:t xml:space="preserve">is to </w:t>
      </w:r>
      <w:r w:rsidRPr="00DC2E56">
        <w:rPr>
          <w:rFonts w:ascii="Arial" w:eastAsia="Calibri" w:hAnsi="Arial" w:cs="Arial"/>
          <w:sz w:val="24"/>
          <w:szCs w:val="24"/>
          <w:lang w:val="en-ZA"/>
        </w:rPr>
        <w:t>meet</w:t>
      </w:r>
      <w:r w:rsidR="0038062C" w:rsidRPr="00DC2E56">
        <w:rPr>
          <w:rFonts w:ascii="Arial" w:eastAsia="Calibri" w:hAnsi="Arial" w:cs="Arial"/>
          <w:sz w:val="24"/>
          <w:szCs w:val="24"/>
          <w:lang w:val="en-ZA"/>
        </w:rPr>
        <w:t xml:space="preserve"> </w:t>
      </w:r>
      <w:r w:rsidRPr="00DC2E56">
        <w:rPr>
          <w:rFonts w:ascii="Arial" w:eastAsia="Calibri" w:hAnsi="Arial" w:cs="Arial"/>
          <w:sz w:val="24"/>
          <w:szCs w:val="24"/>
          <w:lang w:val="en-ZA"/>
        </w:rPr>
        <w:t xml:space="preserve">certain regulatory standards. </w:t>
      </w:r>
    </w:p>
    <w:p w14:paraId="4FF47BD9" w14:textId="33194B15" w:rsidR="00B65ECA" w:rsidRPr="00DC2E56" w:rsidRDefault="00D1615A"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Mr Pienaar, for Sideralloys correctly con</w:t>
      </w:r>
      <w:r w:rsidR="00465D5A" w:rsidRPr="00DC2E56">
        <w:rPr>
          <w:rFonts w:ascii="Arial" w:eastAsia="Calibri" w:hAnsi="Arial" w:cs="Arial"/>
          <w:sz w:val="24"/>
          <w:szCs w:val="24"/>
          <w:lang w:val="en-ZA"/>
        </w:rPr>
        <w:t>c</w:t>
      </w:r>
      <w:r w:rsidRPr="00DC2E56">
        <w:rPr>
          <w:rFonts w:ascii="Arial" w:eastAsia="Calibri" w:hAnsi="Arial" w:cs="Arial"/>
          <w:sz w:val="24"/>
          <w:szCs w:val="24"/>
          <w:lang w:val="en-ZA"/>
        </w:rPr>
        <w:t xml:space="preserve">eded that a comparison between the report of </w:t>
      </w:r>
      <w:r w:rsidR="009B5B9F" w:rsidRPr="00DC2E56">
        <w:rPr>
          <w:rFonts w:ascii="Arial" w:eastAsia="Calibri" w:hAnsi="Arial" w:cs="Arial"/>
          <w:sz w:val="24"/>
          <w:szCs w:val="24"/>
          <w:lang w:val="en-ZA"/>
        </w:rPr>
        <w:t xml:space="preserve">the DMR </w:t>
      </w:r>
      <w:r w:rsidR="0036110A" w:rsidRPr="00DC2E56">
        <w:rPr>
          <w:rFonts w:ascii="Arial" w:eastAsia="Calibri" w:hAnsi="Arial" w:cs="Arial"/>
          <w:sz w:val="24"/>
          <w:szCs w:val="24"/>
          <w:lang w:val="en-ZA"/>
        </w:rPr>
        <w:t xml:space="preserve">of </w:t>
      </w:r>
      <w:r w:rsidRPr="00DC2E56">
        <w:rPr>
          <w:rFonts w:ascii="Arial" w:eastAsia="Calibri" w:hAnsi="Arial" w:cs="Arial"/>
          <w:sz w:val="24"/>
          <w:szCs w:val="24"/>
          <w:lang w:val="en-ZA"/>
        </w:rPr>
        <w:t xml:space="preserve">5 December 2017 and </w:t>
      </w:r>
      <w:r w:rsidR="009B5B9F" w:rsidRPr="00DC2E56">
        <w:rPr>
          <w:rFonts w:ascii="Arial" w:eastAsia="Calibri" w:hAnsi="Arial" w:cs="Arial"/>
          <w:sz w:val="24"/>
          <w:szCs w:val="24"/>
          <w:lang w:val="en-ZA"/>
        </w:rPr>
        <w:t xml:space="preserve">its report of </w:t>
      </w:r>
      <w:r w:rsidRPr="00DC2E56">
        <w:rPr>
          <w:rFonts w:ascii="Arial" w:eastAsia="Calibri" w:hAnsi="Arial" w:cs="Arial"/>
          <w:sz w:val="24"/>
          <w:szCs w:val="24"/>
          <w:lang w:val="en-ZA"/>
        </w:rPr>
        <w:t>7 February 2018 showed that progress had been made by Rahida in addressing the DMR co</w:t>
      </w:r>
      <w:r w:rsidR="00465D5A" w:rsidRPr="00DC2E56">
        <w:rPr>
          <w:rFonts w:ascii="Arial" w:eastAsia="Calibri" w:hAnsi="Arial" w:cs="Arial"/>
          <w:sz w:val="24"/>
          <w:szCs w:val="24"/>
          <w:lang w:val="en-ZA"/>
        </w:rPr>
        <w:t>ncerns</w:t>
      </w:r>
      <w:r w:rsidRPr="00DC2E56">
        <w:rPr>
          <w:rFonts w:ascii="Arial" w:eastAsia="Calibri" w:hAnsi="Arial" w:cs="Arial"/>
          <w:sz w:val="24"/>
          <w:szCs w:val="24"/>
          <w:lang w:val="en-ZA"/>
        </w:rPr>
        <w:t>.</w:t>
      </w:r>
    </w:p>
    <w:p w14:paraId="0792D787" w14:textId="548D63DC" w:rsidR="007C139C" w:rsidRPr="00DC2E56" w:rsidRDefault="006D7AD7"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The mining right</w:t>
      </w:r>
      <w:r w:rsidR="00B65ECA" w:rsidRPr="00DC2E56">
        <w:rPr>
          <w:rFonts w:ascii="Arial" w:eastAsia="Calibri" w:hAnsi="Arial" w:cs="Arial"/>
          <w:sz w:val="24"/>
          <w:szCs w:val="24"/>
          <w:lang w:val="en-ZA"/>
        </w:rPr>
        <w:t xml:space="preserve"> </w:t>
      </w:r>
      <w:r w:rsidR="00CA2D85" w:rsidRPr="00DC2E56">
        <w:rPr>
          <w:rFonts w:ascii="Arial" w:eastAsia="Calibri" w:hAnsi="Arial" w:cs="Arial"/>
          <w:sz w:val="24"/>
          <w:szCs w:val="24"/>
          <w:lang w:val="en-ZA"/>
        </w:rPr>
        <w:t xml:space="preserve">itself </w:t>
      </w:r>
      <w:r w:rsidR="00B65ECA" w:rsidRPr="00DC2E56">
        <w:rPr>
          <w:rFonts w:ascii="Arial" w:eastAsia="Calibri" w:hAnsi="Arial" w:cs="Arial"/>
          <w:sz w:val="24"/>
          <w:szCs w:val="24"/>
          <w:lang w:val="en-ZA"/>
        </w:rPr>
        <w:t>does</w:t>
      </w:r>
      <w:r w:rsidRPr="00DC2E56">
        <w:rPr>
          <w:rFonts w:ascii="Arial" w:eastAsia="Calibri" w:hAnsi="Arial" w:cs="Arial"/>
          <w:sz w:val="24"/>
          <w:szCs w:val="24"/>
          <w:lang w:val="en-ZA"/>
        </w:rPr>
        <w:t xml:space="preserve"> not </w:t>
      </w:r>
      <w:r w:rsidR="00B65ECA" w:rsidRPr="00DC2E56">
        <w:rPr>
          <w:rFonts w:ascii="Arial" w:eastAsia="Calibri" w:hAnsi="Arial" w:cs="Arial"/>
          <w:sz w:val="24"/>
          <w:szCs w:val="24"/>
          <w:lang w:val="en-ZA"/>
        </w:rPr>
        <w:t xml:space="preserve">appear to have been </w:t>
      </w:r>
      <w:r w:rsidRPr="00DC2E56">
        <w:rPr>
          <w:rFonts w:ascii="Arial" w:eastAsia="Calibri" w:hAnsi="Arial" w:cs="Arial"/>
          <w:sz w:val="24"/>
          <w:szCs w:val="24"/>
          <w:lang w:val="en-ZA"/>
        </w:rPr>
        <w:t>suspended</w:t>
      </w:r>
      <w:r w:rsidR="00B65ECA" w:rsidRPr="00DC2E56">
        <w:rPr>
          <w:rFonts w:ascii="Arial" w:eastAsia="Calibri" w:hAnsi="Arial" w:cs="Arial"/>
          <w:sz w:val="24"/>
          <w:szCs w:val="24"/>
          <w:lang w:val="en-ZA"/>
        </w:rPr>
        <w:t xml:space="preserve"> </w:t>
      </w:r>
      <w:r w:rsidR="009D22B2" w:rsidRPr="00DC2E56">
        <w:rPr>
          <w:rFonts w:ascii="Arial" w:eastAsia="Calibri" w:hAnsi="Arial" w:cs="Arial"/>
          <w:sz w:val="24"/>
          <w:szCs w:val="24"/>
          <w:lang w:val="en-ZA"/>
        </w:rPr>
        <w:t xml:space="preserve">or cancelled </w:t>
      </w:r>
      <w:r w:rsidR="00B65ECA" w:rsidRPr="00DC2E56">
        <w:rPr>
          <w:rFonts w:ascii="Arial" w:eastAsia="Calibri" w:hAnsi="Arial" w:cs="Arial"/>
          <w:sz w:val="24"/>
          <w:szCs w:val="24"/>
          <w:lang w:val="en-ZA"/>
        </w:rPr>
        <w:t>by the DMR.</w:t>
      </w:r>
    </w:p>
    <w:p w14:paraId="069C10FE" w14:textId="09DB30BA" w:rsidR="0093214E" w:rsidRPr="00DC2E56" w:rsidRDefault="00B65ECA"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 xml:space="preserve"> In my view, the tacit or implied term alleged by </w:t>
      </w:r>
      <w:proofErr w:type="spellStart"/>
      <w:r w:rsidRPr="00DC2E56">
        <w:rPr>
          <w:rFonts w:ascii="Arial" w:eastAsia="Calibri" w:hAnsi="Arial" w:cs="Arial"/>
          <w:sz w:val="24"/>
          <w:szCs w:val="24"/>
          <w:lang w:val="en-ZA"/>
        </w:rPr>
        <w:t>Sidealloys</w:t>
      </w:r>
      <w:proofErr w:type="spellEnd"/>
      <w:r w:rsidRPr="00DC2E56">
        <w:rPr>
          <w:rFonts w:ascii="Arial" w:eastAsia="Calibri" w:hAnsi="Arial" w:cs="Arial"/>
          <w:sz w:val="24"/>
          <w:szCs w:val="24"/>
          <w:lang w:val="en-ZA"/>
        </w:rPr>
        <w:t xml:space="preserve"> finds no traction in the facts of this case. The alleged term must be read against the obligation of Rahida </w:t>
      </w:r>
      <w:r w:rsidR="00DC2E56" w:rsidRPr="00DC2E56">
        <w:rPr>
          <w:rFonts w:ascii="Arial" w:eastAsia="Calibri" w:hAnsi="Arial" w:cs="Arial"/>
          <w:sz w:val="24"/>
          <w:szCs w:val="24"/>
          <w:lang w:val="en-ZA"/>
        </w:rPr>
        <w:t>“to</w:t>
      </w:r>
      <w:r w:rsidRPr="00DC2E56">
        <w:rPr>
          <w:rFonts w:ascii="Arial" w:eastAsia="Calibri" w:hAnsi="Arial" w:cs="Arial"/>
          <w:i/>
          <w:iCs/>
          <w:sz w:val="24"/>
          <w:szCs w:val="24"/>
          <w:lang w:val="en-ZA"/>
        </w:rPr>
        <w:t xml:space="preserve"> make its best efforts</w:t>
      </w:r>
      <w:r w:rsidRPr="00DC2E56">
        <w:rPr>
          <w:rFonts w:ascii="Arial" w:eastAsia="Calibri" w:hAnsi="Arial" w:cs="Arial"/>
          <w:sz w:val="24"/>
          <w:szCs w:val="24"/>
          <w:lang w:val="en-ZA"/>
        </w:rPr>
        <w:t xml:space="preserve">”. </w:t>
      </w:r>
      <w:r w:rsidR="004869B2" w:rsidRPr="00DC2E56">
        <w:rPr>
          <w:rFonts w:ascii="Arial" w:eastAsia="Calibri" w:hAnsi="Arial" w:cs="Arial"/>
          <w:sz w:val="24"/>
          <w:szCs w:val="24"/>
          <w:lang w:val="en-ZA"/>
        </w:rPr>
        <w:t xml:space="preserve">The alleged term seeks to place a higher obligation on Rahida than is required under the </w:t>
      </w:r>
      <w:r w:rsidR="009A1380" w:rsidRPr="00DC2E56">
        <w:rPr>
          <w:rFonts w:ascii="Arial" w:eastAsia="Calibri" w:hAnsi="Arial" w:cs="Arial"/>
          <w:sz w:val="24"/>
          <w:szCs w:val="24"/>
          <w:lang w:val="en-ZA"/>
        </w:rPr>
        <w:t>a</w:t>
      </w:r>
      <w:r w:rsidR="004869B2" w:rsidRPr="00DC2E56">
        <w:rPr>
          <w:rFonts w:ascii="Arial" w:eastAsia="Calibri" w:hAnsi="Arial" w:cs="Arial"/>
          <w:sz w:val="24"/>
          <w:szCs w:val="24"/>
          <w:lang w:val="en-ZA"/>
        </w:rPr>
        <w:t xml:space="preserve">greement and for that reason the alleged term cannot be tacitly read into the agreement nor may it be implied by law. </w:t>
      </w:r>
    </w:p>
    <w:p w14:paraId="235B8364" w14:textId="04060594" w:rsidR="00C5043C" w:rsidRPr="00DC2E56" w:rsidRDefault="00C5043C"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 xml:space="preserve"> A tacit term is one contained in a contract, albeit quietly</w:t>
      </w:r>
      <w:r w:rsidR="00465D5A" w:rsidRPr="00DC2E56">
        <w:rPr>
          <w:rFonts w:ascii="Arial" w:eastAsia="Calibri" w:hAnsi="Arial" w:cs="Arial"/>
          <w:sz w:val="24"/>
          <w:szCs w:val="24"/>
          <w:lang w:val="en-ZA"/>
        </w:rPr>
        <w:t xml:space="preserve"> and it may not contradict the other terms.</w:t>
      </w:r>
      <w:r w:rsidRPr="00DC2E56">
        <w:rPr>
          <w:rFonts w:ascii="Arial" w:eastAsia="Calibri" w:hAnsi="Arial" w:cs="Arial"/>
          <w:sz w:val="24"/>
          <w:szCs w:val="24"/>
          <w:lang w:val="en-ZA"/>
        </w:rPr>
        <w:t xml:space="preserve"> An implied term is one placed in a contract by law, provided that such a term does not offend the </w:t>
      </w:r>
      <w:r w:rsidR="00465D5A" w:rsidRPr="00DC2E56">
        <w:rPr>
          <w:rFonts w:ascii="Arial" w:eastAsia="Calibri" w:hAnsi="Arial" w:cs="Arial"/>
          <w:sz w:val="24"/>
          <w:szCs w:val="24"/>
          <w:lang w:val="en-ZA"/>
        </w:rPr>
        <w:t xml:space="preserve">other </w:t>
      </w:r>
      <w:r w:rsidRPr="00DC2E56">
        <w:rPr>
          <w:rFonts w:ascii="Arial" w:eastAsia="Calibri" w:hAnsi="Arial" w:cs="Arial"/>
          <w:sz w:val="24"/>
          <w:szCs w:val="24"/>
          <w:lang w:val="en-ZA"/>
        </w:rPr>
        <w:t xml:space="preserve">terms of the contract. A court may not make a contract for the parties. </w:t>
      </w:r>
    </w:p>
    <w:p w14:paraId="598444AB" w14:textId="497B54D0" w:rsidR="00C5043C" w:rsidRPr="00DC2E56" w:rsidRDefault="0093214E"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Technically, evidence that sought to bolster a case that placed a higher obligation on a party to perform than was expre</w:t>
      </w:r>
      <w:r w:rsidR="00C5043C" w:rsidRPr="00DC2E56">
        <w:rPr>
          <w:rFonts w:ascii="Arial" w:eastAsia="Calibri" w:hAnsi="Arial" w:cs="Arial"/>
          <w:sz w:val="24"/>
          <w:szCs w:val="24"/>
          <w:lang w:val="en-ZA"/>
        </w:rPr>
        <w:t>ssly</w:t>
      </w:r>
      <w:r w:rsidR="0036110A" w:rsidRPr="00DC2E56">
        <w:rPr>
          <w:rFonts w:ascii="Arial" w:eastAsia="Calibri" w:hAnsi="Arial" w:cs="Arial"/>
          <w:sz w:val="24"/>
          <w:szCs w:val="24"/>
          <w:lang w:val="en-ZA"/>
        </w:rPr>
        <w:t>,</w:t>
      </w:r>
      <w:r w:rsidR="00C5043C" w:rsidRPr="00DC2E56">
        <w:rPr>
          <w:rFonts w:ascii="Arial" w:eastAsia="Calibri" w:hAnsi="Arial" w:cs="Arial"/>
          <w:sz w:val="24"/>
          <w:szCs w:val="24"/>
          <w:lang w:val="en-ZA"/>
        </w:rPr>
        <w:t xml:space="preserve"> tacitly </w:t>
      </w:r>
      <w:r w:rsidR="0036110A" w:rsidRPr="00DC2E56">
        <w:rPr>
          <w:rFonts w:ascii="Arial" w:eastAsia="Calibri" w:hAnsi="Arial" w:cs="Arial"/>
          <w:sz w:val="24"/>
          <w:szCs w:val="24"/>
          <w:lang w:val="en-ZA"/>
        </w:rPr>
        <w:t xml:space="preserve">or impliedly </w:t>
      </w:r>
      <w:r w:rsidR="00C5043C" w:rsidRPr="00DC2E56">
        <w:rPr>
          <w:rFonts w:ascii="Arial" w:eastAsia="Calibri" w:hAnsi="Arial" w:cs="Arial"/>
          <w:sz w:val="24"/>
          <w:szCs w:val="24"/>
          <w:lang w:val="en-ZA"/>
        </w:rPr>
        <w:t>agreed upon is inadmissible as is evidence to the contrary. In modern law, context is important and it is for this reason that the matter went to oral evidence and much of the evidence was admissible.</w:t>
      </w:r>
    </w:p>
    <w:p w14:paraId="266001AA" w14:textId="4473BCA9" w:rsidR="004869B2" w:rsidRPr="00DC2E56" w:rsidRDefault="0093214E"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lastRenderedPageBreak/>
        <w:t xml:space="preserve"> </w:t>
      </w:r>
      <w:r w:rsidR="004869B2" w:rsidRPr="00DC2E56">
        <w:rPr>
          <w:rFonts w:ascii="Arial" w:eastAsia="Calibri" w:hAnsi="Arial" w:cs="Arial"/>
          <w:sz w:val="24"/>
          <w:szCs w:val="24"/>
          <w:lang w:val="en-ZA"/>
        </w:rPr>
        <w:t xml:space="preserve">It was open to the parties to </w:t>
      </w:r>
      <w:r w:rsidR="00D1615A" w:rsidRPr="00DC2E56">
        <w:rPr>
          <w:rFonts w:ascii="Arial" w:eastAsia="Calibri" w:hAnsi="Arial" w:cs="Arial"/>
          <w:sz w:val="24"/>
          <w:szCs w:val="24"/>
          <w:lang w:val="en-ZA"/>
        </w:rPr>
        <w:t xml:space="preserve">have </w:t>
      </w:r>
      <w:r w:rsidR="004869B2" w:rsidRPr="00DC2E56">
        <w:rPr>
          <w:rFonts w:ascii="Arial" w:eastAsia="Calibri" w:hAnsi="Arial" w:cs="Arial"/>
          <w:sz w:val="24"/>
          <w:szCs w:val="24"/>
          <w:lang w:val="en-ZA"/>
        </w:rPr>
        <w:t>agree</w:t>
      </w:r>
      <w:r w:rsidR="00D1615A" w:rsidRPr="00DC2E56">
        <w:rPr>
          <w:rFonts w:ascii="Arial" w:eastAsia="Calibri" w:hAnsi="Arial" w:cs="Arial"/>
          <w:sz w:val="24"/>
          <w:szCs w:val="24"/>
          <w:lang w:val="en-ZA"/>
        </w:rPr>
        <w:t>d</w:t>
      </w:r>
      <w:r w:rsidR="004869B2" w:rsidRPr="00DC2E56">
        <w:rPr>
          <w:rFonts w:ascii="Arial" w:eastAsia="Calibri" w:hAnsi="Arial" w:cs="Arial"/>
          <w:sz w:val="24"/>
          <w:szCs w:val="24"/>
          <w:lang w:val="en-ZA"/>
        </w:rPr>
        <w:t xml:space="preserve"> on the alleged term and they chose not to include it in the written memorial of the agreement.</w:t>
      </w:r>
    </w:p>
    <w:p w14:paraId="51FFD33B" w14:textId="1D36D88D" w:rsidR="00076A26" w:rsidRPr="00DC2E56" w:rsidRDefault="00991748"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 xml:space="preserve"> Even if I am wrong on the effect of the wording in clause 6, the appeal remains on shaky ground. If Rahida was obliged to deliver as </w:t>
      </w:r>
      <w:r w:rsidR="00D1615A" w:rsidRPr="00DC2E56">
        <w:rPr>
          <w:rFonts w:ascii="Arial" w:eastAsia="Calibri" w:hAnsi="Arial" w:cs="Arial"/>
          <w:sz w:val="24"/>
          <w:szCs w:val="24"/>
          <w:lang w:val="en-ZA"/>
        </w:rPr>
        <w:t>required</w:t>
      </w:r>
      <w:r w:rsidRPr="00DC2E56">
        <w:rPr>
          <w:rFonts w:ascii="Arial" w:eastAsia="Calibri" w:hAnsi="Arial" w:cs="Arial"/>
          <w:sz w:val="24"/>
          <w:szCs w:val="24"/>
          <w:lang w:val="en-ZA"/>
        </w:rPr>
        <w:t xml:space="preserve">, </w:t>
      </w:r>
      <w:r w:rsidR="00465D5A" w:rsidRPr="00DC2E56">
        <w:rPr>
          <w:rFonts w:ascii="Arial" w:eastAsia="Calibri" w:hAnsi="Arial" w:cs="Arial"/>
          <w:sz w:val="24"/>
          <w:szCs w:val="24"/>
          <w:lang w:val="en-ZA"/>
        </w:rPr>
        <w:t xml:space="preserve">and </w:t>
      </w:r>
      <w:r w:rsidRPr="00DC2E56">
        <w:rPr>
          <w:rFonts w:ascii="Arial" w:eastAsia="Calibri" w:hAnsi="Arial" w:cs="Arial"/>
          <w:sz w:val="24"/>
          <w:szCs w:val="24"/>
          <w:lang w:val="en-ZA"/>
        </w:rPr>
        <w:t xml:space="preserve">irrespective of its efforts, it does not follow that the alleged term finds a place in the </w:t>
      </w:r>
      <w:r w:rsidR="009A1380" w:rsidRPr="00DC2E56">
        <w:rPr>
          <w:rFonts w:ascii="Arial" w:eastAsia="Calibri" w:hAnsi="Arial" w:cs="Arial"/>
          <w:sz w:val="24"/>
          <w:szCs w:val="24"/>
          <w:lang w:val="en-ZA"/>
        </w:rPr>
        <w:t>a</w:t>
      </w:r>
      <w:r w:rsidRPr="00DC2E56">
        <w:rPr>
          <w:rFonts w:ascii="Arial" w:eastAsia="Calibri" w:hAnsi="Arial" w:cs="Arial"/>
          <w:sz w:val="24"/>
          <w:szCs w:val="24"/>
          <w:lang w:val="en-ZA"/>
        </w:rPr>
        <w:t>greement.</w:t>
      </w:r>
    </w:p>
    <w:p w14:paraId="6548ADE3" w14:textId="5926F001" w:rsidR="00CB3231" w:rsidRPr="00DC2E56" w:rsidRDefault="00076A26"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 xml:space="preserve"> As far as the alleged term being tacit is concerned,</w:t>
      </w:r>
      <w:r w:rsidR="00991748" w:rsidRPr="00DC2E56">
        <w:rPr>
          <w:rFonts w:ascii="Arial" w:eastAsia="Calibri" w:hAnsi="Arial" w:cs="Arial"/>
          <w:sz w:val="24"/>
          <w:szCs w:val="24"/>
          <w:lang w:val="en-ZA"/>
        </w:rPr>
        <w:t xml:space="preserve"> </w:t>
      </w:r>
      <w:r w:rsidRPr="00DC2E56">
        <w:rPr>
          <w:rFonts w:ascii="Arial" w:eastAsia="Calibri" w:hAnsi="Arial" w:cs="Arial"/>
          <w:sz w:val="24"/>
          <w:szCs w:val="24"/>
          <w:lang w:val="en-ZA"/>
        </w:rPr>
        <w:t>h</w:t>
      </w:r>
      <w:r w:rsidR="00991748" w:rsidRPr="00DC2E56">
        <w:rPr>
          <w:rFonts w:ascii="Arial" w:eastAsia="Calibri" w:hAnsi="Arial" w:cs="Arial"/>
          <w:sz w:val="24"/>
          <w:szCs w:val="24"/>
          <w:lang w:val="en-ZA"/>
        </w:rPr>
        <w:t xml:space="preserve">ad the parties been asked when they concluded the agreement what would happen if the DMR </w:t>
      </w:r>
      <w:r w:rsidR="009B5B9F" w:rsidRPr="00DC2E56">
        <w:rPr>
          <w:rFonts w:ascii="Arial" w:eastAsia="Calibri" w:hAnsi="Arial" w:cs="Arial"/>
          <w:sz w:val="24"/>
          <w:szCs w:val="24"/>
          <w:lang w:val="en-ZA"/>
        </w:rPr>
        <w:t>stopped</w:t>
      </w:r>
      <w:r w:rsidR="00991748" w:rsidRPr="00DC2E56">
        <w:rPr>
          <w:rFonts w:ascii="Arial" w:eastAsia="Calibri" w:hAnsi="Arial" w:cs="Arial"/>
          <w:sz w:val="24"/>
          <w:szCs w:val="24"/>
          <w:lang w:val="en-ZA"/>
        </w:rPr>
        <w:t xml:space="preserve"> </w:t>
      </w:r>
      <w:proofErr w:type="spellStart"/>
      <w:r w:rsidR="00D1615A" w:rsidRPr="00DC2E56">
        <w:rPr>
          <w:rFonts w:ascii="Arial" w:eastAsia="Calibri" w:hAnsi="Arial" w:cs="Arial"/>
          <w:sz w:val="24"/>
          <w:szCs w:val="24"/>
          <w:lang w:val="en-ZA"/>
        </w:rPr>
        <w:t>Rahida’s</w:t>
      </w:r>
      <w:proofErr w:type="spellEnd"/>
      <w:r w:rsidR="00D1615A" w:rsidRPr="00DC2E56">
        <w:rPr>
          <w:rFonts w:ascii="Arial" w:eastAsia="Calibri" w:hAnsi="Arial" w:cs="Arial"/>
          <w:sz w:val="24"/>
          <w:szCs w:val="24"/>
          <w:lang w:val="en-ZA"/>
        </w:rPr>
        <w:t xml:space="preserve"> </w:t>
      </w:r>
      <w:r w:rsidR="00991748" w:rsidRPr="00DC2E56">
        <w:rPr>
          <w:rFonts w:ascii="Arial" w:eastAsia="Calibri" w:hAnsi="Arial" w:cs="Arial"/>
          <w:sz w:val="24"/>
          <w:szCs w:val="24"/>
          <w:lang w:val="en-ZA"/>
        </w:rPr>
        <w:t>operations pending</w:t>
      </w:r>
      <w:r w:rsidRPr="00DC2E56">
        <w:rPr>
          <w:rFonts w:ascii="Arial" w:eastAsia="Calibri" w:hAnsi="Arial" w:cs="Arial"/>
          <w:sz w:val="24"/>
          <w:szCs w:val="24"/>
          <w:lang w:val="en-ZA"/>
        </w:rPr>
        <w:t xml:space="preserve"> </w:t>
      </w:r>
      <w:proofErr w:type="spellStart"/>
      <w:r w:rsidRPr="00DC2E56">
        <w:rPr>
          <w:rFonts w:ascii="Arial" w:eastAsia="Calibri" w:hAnsi="Arial" w:cs="Arial"/>
          <w:sz w:val="24"/>
          <w:szCs w:val="24"/>
          <w:lang w:val="en-ZA"/>
        </w:rPr>
        <w:t>Rahida</w:t>
      </w:r>
      <w:proofErr w:type="spellEnd"/>
      <w:r w:rsidRPr="00DC2E56">
        <w:rPr>
          <w:rFonts w:ascii="Arial" w:eastAsia="Calibri" w:hAnsi="Arial" w:cs="Arial"/>
          <w:sz w:val="24"/>
          <w:szCs w:val="24"/>
          <w:lang w:val="en-ZA"/>
        </w:rPr>
        <w:t xml:space="preserve"> dealing with concerns raised by the DMR, the parties, represented as they were by practical business persons w</w:t>
      </w:r>
      <w:r w:rsidR="00DC2E56" w:rsidRPr="00DC2E56">
        <w:rPr>
          <w:rFonts w:ascii="Arial" w:eastAsia="Calibri" w:hAnsi="Arial" w:cs="Arial"/>
          <w:sz w:val="24"/>
          <w:szCs w:val="24"/>
          <w:lang w:val="en-ZA"/>
        </w:rPr>
        <w:t>ould have said something like “</w:t>
      </w:r>
      <w:r w:rsidRPr="00DC2E56">
        <w:rPr>
          <w:rFonts w:ascii="Arial" w:eastAsia="Calibri" w:hAnsi="Arial" w:cs="Arial"/>
          <w:i/>
          <w:iCs/>
          <w:sz w:val="24"/>
          <w:szCs w:val="24"/>
          <w:lang w:val="en-ZA"/>
        </w:rPr>
        <w:t>Rahida will fix problems as and when they arise</w:t>
      </w:r>
      <w:r w:rsidRPr="00DC2E56">
        <w:rPr>
          <w:rFonts w:ascii="Arial" w:eastAsia="Calibri" w:hAnsi="Arial" w:cs="Arial"/>
          <w:sz w:val="24"/>
          <w:szCs w:val="24"/>
          <w:lang w:val="en-ZA"/>
        </w:rPr>
        <w:t xml:space="preserve">.” In my view, the parties would not have gone on to say </w:t>
      </w:r>
      <w:r w:rsidR="00DC2E56" w:rsidRPr="00DC2E56">
        <w:rPr>
          <w:rFonts w:ascii="Arial" w:eastAsia="Calibri" w:hAnsi="Arial" w:cs="Arial"/>
          <w:sz w:val="24"/>
          <w:szCs w:val="24"/>
          <w:lang w:val="en-ZA"/>
        </w:rPr>
        <w:t>“</w:t>
      </w:r>
      <w:r w:rsidR="00DC2E56" w:rsidRPr="00DC2E56">
        <w:rPr>
          <w:rFonts w:ascii="Arial" w:eastAsia="Calibri" w:hAnsi="Arial" w:cs="Arial"/>
          <w:i/>
          <w:iCs/>
          <w:sz w:val="24"/>
          <w:szCs w:val="24"/>
          <w:lang w:val="en-ZA"/>
        </w:rPr>
        <w:t>Of</w:t>
      </w:r>
      <w:r w:rsidRPr="00DC2E56">
        <w:rPr>
          <w:rFonts w:ascii="Arial" w:eastAsia="Calibri" w:hAnsi="Arial" w:cs="Arial"/>
          <w:i/>
          <w:iCs/>
          <w:sz w:val="24"/>
          <w:szCs w:val="24"/>
          <w:lang w:val="en-ZA"/>
        </w:rPr>
        <w:t xml:space="preserve"> course, it is a term of the agreement that Rahida would comply with the terms of the mining right and all statutory and regulatory obligations relating to its mining activities</w:t>
      </w:r>
      <w:r w:rsidRPr="00DC2E56">
        <w:rPr>
          <w:rFonts w:ascii="Arial" w:eastAsia="Calibri" w:hAnsi="Arial" w:cs="Arial"/>
          <w:sz w:val="24"/>
          <w:szCs w:val="24"/>
          <w:lang w:val="en-ZA"/>
        </w:rPr>
        <w:t>.”</w:t>
      </w:r>
      <w:r w:rsidR="00CF646C" w:rsidRPr="00DC2E56">
        <w:rPr>
          <w:rFonts w:ascii="Arial" w:eastAsia="Calibri" w:hAnsi="Arial" w:cs="Arial"/>
          <w:sz w:val="24"/>
          <w:szCs w:val="24"/>
          <w:lang w:val="en-ZA"/>
        </w:rPr>
        <w:t xml:space="preserve"> </w:t>
      </w:r>
      <w:r w:rsidR="00D1615A" w:rsidRPr="00DC2E56">
        <w:rPr>
          <w:rFonts w:ascii="Arial" w:eastAsia="Calibri" w:hAnsi="Arial" w:cs="Arial"/>
          <w:sz w:val="24"/>
          <w:szCs w:val="24"/>
          <w:lang w:val="en-ZA"/>
        </w:rPr>
        <w:t xml:space="preserve">Such an answer would have been artificial and unnecessary to lend business efficacy to the agreement. </w:t>
      </w:r>
    </w:p>
    <w:p w14:paraId="6D71C8EF" w14:textId="4AD215B8" w:rsidR="0036110A" w:rsidRPr="00DC2E56" w:rsidRDefault="00CB3231"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 xml:space="preserve"> It appeared to be common cause</w:t>
      </w:r>
      <w:r w:rsidR="00D1615A" w:rsidRPr="00DC2E56">
        <w:rPr>
          <w:rFonts w:ascii="Arial" w:eastAsia="Calibri" w:hAnsi="Arial" w:cs="Arial"/>
          <w:sz w:val="24"/>
          <w:szCs w:val="24"/>
          <w:lang w:val="en-ZA"/>
        </w:rPr>
        <w:t xml:space="preserve"> that by about 23 March 2018</w:t>
      </w:r>
      <w:r w:rsidRPr="00DC2E56">
        <w:rPr>
          <w:rFonts w:ascii="Arial" w:eastAsia="Calibri" w:hAnsi="Arial" w:cs="Arial"/>
          <w:sz w:val="24"/>
          <w:szCs w:val="24"/>
          <w:lang w:val="en-ZA"/>
        </w:rPr>
        <w:t xml:space="preserve"> normal operations had been resumed by Rahida. The delay from 20 December 2017 to 23 March 2018 is not significant given the envisaged life of the contract of about 4.5 years. This is so</w:t>
      </w:r>
      <w:r w:rsidR="009B5B9F" w:rsidRPr="00DC2E56">
        <w:rPr>
          <w:rFonts w:ascii="Arial" w:eastAsia="Calibri" w:hAnsi="Arial" w:cs="Arial"/>
          <w:sz w:val="24"/>
          <w:szCs w:val="24"/>
          <w:lang w:val="en-ZA"/>
        </w:rPr>
        <w:t xml:space="preserve"> for two reasons</w:t>
      </w:r>
      <w:r w:rsidRPr="00DC2E56">
        <w:rPr>
          <w:rFonts w:ascii="Arial" w:eastAsia="Calibri" w:hAnsi="Arial" w:cs="Arial"/>
          <w:sz w:val="24"/>
          <w:szCs w:val="24"/>
          <w:lang w:val="en-ZA"/>
        </w:rPr>
        <w:t>, namely the alleged failure of Rahida to deliver properly by 20 December 2017</w:t>
      </w:r>
      <w:r w:rsidR="007A5D75" w:rsidRPr="00DC2E56">
        <w:rPr>
          <w:rFonts w:ascii="Arial" w:eastAsia="Calibri" w:hAnsi="Arial" w:cs="Arial"/>
          <w:sz w:val="24"/>
          <w:szCs w:val="24"/>
          <w:lang w:val="en-ZA"/>
        </w:rPr>
        <w:t xml:space="preserve">, coupled with </w:t>
      </w:r>
      <w:r w:rsidR="00DC2E56" w:rsidRPr="00DC2E56">
        <w:rPr>
          <w:rFonts w:ascii="Arial" w:eastAsia="Calibri" w:hAnsi="Arial" w:cs="Arial"/>
          <w:sz w:val="24"/>
          <w:szCs w:val="24"/>
          <w:lang w:val="en-ZA"/>
        </w:rPr>
        <w:t>the abandonment</w:t>
      </w:r>
      <w:r w:rsidR="007A5D75" w:rsidRPr="00DC2E56">
        <w:rPr>
          <w:rFonts w:ascii="Arial" w:eastAsia="Calibri" w:hAnsi="Arial" w:cs="Arial"/>
          <w:sz w:val="24"/>
          <w:szCs w:val="24"/>
          <w:lang w:val="en-ZA"/>
        </w:rPr>
        <w:t xml:space="preserve"> of this ground</w:t>
      </w:r>
      <w:r w:rsidRPr="00DC2E56">
        <w:rPr>
          <w:rFonts w:ascii="Arial" w:eastAsia="Calibri" w:hAnsi="Arial" w:cs="Arial"/>
          <w:sz w:val="24"/>
          <w:szCs w:val="24"/>
          <w:lang w:val="en-ZA"/>
        </w:rPr>
        <w:t xml:space="preserve"> in the agreed court order and the fact that by no stretch of the imagination could the agreement be read to make time of the essence.</w:t>
      </w:r>
    </w:p>
    <w:p w14:paraId="36ABC832" w14:textId="006B6A69" w:rsidR="00B84402" w:rsidRPr="00DC2E56" w:rsidRDefault="00CF646C"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lastRenderedPageBreak/>
        <w:t xml:space="preserve"> As far as the alleged term being implied is concerned, such</w:t>
      </w:r>
      <w:r w:rsidR="005F13BB" w:rsidRPr="00DC2E56">
        <w:rPr>
          <w:rFonts w:ascii="Arial" w:eastAsia="Calibri" w:hAnsi="Arial" w:cs="Arial"/>
          <w:sz w:val="24"/>
          <w:szCs w:val="24"/>
          <w:lang w:val="en-ZA"/>
        </w:rPr>
        <w:t xml:space="preserve"> a term might be reasonable and it may promote fairness and justice between the parties but it cannot be considered to be necessary or to be good law in general. </w:t>
      </w:r>
    </w:p>
    <w:p w14:paraId="040E3C4C" w14:textId="43C55DF2" w:rsidR="00B65ECA" w:rsidRPr="00DC2E56" w:rsidRDefault="00B84402"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 xml:space="preserve">Even if </w:t>
      </w:r>
      <w:r w:rsidR="0093528B" w:rsidRPr="00DC2E56">
        <w:rPr>
          <w:rFonts w:ascii="Arial" w:eastAsia="Calibri" w:hAnsi="Arial" w:cs="Arial"/>
          <w:sz w:val="24"/>
          <w:szCs w:val="24"/>
          <w:lang w:val="en-ZA"/>
        </w:rPr>
        <w:t xml:space="preserve">Sideralloys has proved that on 5 December 2017 the DMR ordered Rahida to cease operations as set out in paragraph 3.3.2 of the agreed order of 22 June 20018, the appeal </w:t>
      </w:r>
      <w:r w:rsidR="0038062C" w:rsidRPr="00DC2E56">
        <w:rPr>
          <w:rFonts w:ascii="Arial" w:eastAsia="Calibri" w:hAnsi="Arial" w:cs="Arial"/>
          <w:sz w:val="24"/>
          <w:szCs w:val="24"/>
          <w:lang w:val="en-ZA"/>
        </w:rPr>
        <w:t>is weak</w:t>
      </w:r>
      <w:r w:rsidR="0093528B" w:rsidRPr="00DC2E56">
        <w:rPr>
          <w:rFonts w:ascii="Arial" w:eastAsia="Calibri" w:hAnsi="Arial" w:cs="Arial"/>
          <w:sz w:val="24"/>
          <w:szCs w:val="24"/>
          <w:lang w:val="en-ZA"/>
        </w:rPr>
        <w:t xml:space="preserve"> for want of proof by Sideralloys </w:t>
      </w:r>
      <w:r w:rsidR="0038062C" w:rsidRPr="00DC2E56">
        <w:rPr>
          <w:rFonts w:ascii="Arial" w:eastAsia="Calibri" w:hAnsi="Arial" w:cs="Arial"/>
          <w:sz w:val="24"/>
          <w:szCs w:val="24"/>
          <w:lang w:val="en-ZA"/>
        </w:rPr>
        <w:t>of</w:t>
      </w:r>
      <w:r w:rsidR="0093528B" w:rsidRPr="00DC2E56">
        <w:rPr>
          <w:rFonts w:ascii="Arial" w:eastAsia="Calibri" w:hAnsi="Arial" w:cs="Arial"/>
          <w:sz w:val="24"/>
          <w:szCs w:val="24"/>
          <w:lang w:val="en-ZA"/>
        </w:rPr>
        <w:t xml:space="preserve"> the term alleged in paragraph 3.1 of the order</w:t>
      </w:r>
      <w:r w:rsidR="007A5D75" w:rsidRPr="00DC2E56">
        <w:rPr>
          <w:rFonts w:ascii="Arial" w:eastAsia="Calibri" w:hAnsi="Arial" w:cs="Arial"/>
          <w:sz w:val="24"/>
          <w:szCs w:val="24"/>
          <w:lang w:val="en-ZA"/>
        </w:rPr>
        <w:t xml:space="preserve"> and for the reasons set out in the next paragraph.</w:t>
      </w:r>
      <w:r w:rsidR="004869B2" w:rsidRPr="00DC2E56">
        <w:rPr>
          <w:rFonts w:ascii="Arial" w:eastAsia="Calibri" w:hAnsi="Arial" w:cs="Arial"/>
          <w:sz w:val="24"/>
          <w:szCs w:val="24"/>
          <w:lang w:val="en-ZA"/>
        </w:rPr>
        <w:t xml:space="preserve"> </w:t>
      </w:r>
    </w:p>
    <w:p w14:paraId="79659CE7" w14:textId="604893AD" w:rsidR="00991349" w:rsidRPr="00DC2E56" w:rsidRDefault="00BC5125"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 xml:space="preserve"> </w:t>
      </w:r>
      <w:r w:rsidR="00B730BF" w:rsidRPr="00DC2E56">
        <w:rPr>
          <w:rFonts w:ascii="Arial" w:eastAsia="Calibri" w:hAnsi="Arial" w:cs="Arial"/>
          <w:sz w:val="24"/>
          <w:szCs w:val="24"/>
          <w:lang w:val="en-ZA"/>
        </w:rPr>
        <w:t xml:space="preserve">Regarding the question of the right of Sideralloys to cancel under paragraph 3.3.2 of the agreed order, </w:t>
      </w:r>
      <w:r w:rsidRPr="00DC2E56">
        <w:rPr>
          <w:rFonts w:ascii="Arial" w:eastAsia="Calibri" w:hAnsi="Arial" w:cs="Arial"/>
          <w:sz w:val="24"/>
          <w:szCs w:val="24"/>
          <w:lang w:val="en-ZA"/>
        </w:rPr>
        <w:t xml:space="preserve">on the narrow </w:t>
      </w:r>
      <w:r w:rsidR="007A5D75" w:rsidRPr="00DC2E56">
        <w:rPr>
          <w:rFonts w:ascii="Arial" w:eastAsia="Calibri" w:hAnsi="Arial" w:cs="Arial"/>
          <w:sz w:val="24"/>
          <w:szCs w:val="24"/>
          <w:lang w:val="en-ZA"/>
        </w:rPr>
        <w:t>ground</w:t>
      </w:r>
      <w:r w:rsidRPr="00DC2E56">
        <w:rPr>
          <w:rFonts w:ascii="Arial" w:eastAsia="Calibri" w:hAnsi="Arial" w:cs="Arial"/>
          <w:sz w:val="24"/>
          <w:szCs w:val="24"/>
          <w:lang w:val="en-ZA"/>
        </w:rPr>
        <w:t xml:space="preserve"> that </w:t>
      </w:r>
      <w:r w:rsidR="009A1380" w:rsidRPr="00DC2E56">
        <w:rPr>
          <w:rFonts w:ascii="Arial" w:eastAsia="Calibri" w:hAnsi="Arial" w:cs="Arial"/>
          <w:sz w:val="24"/>
          <w:szCs w:val="24"/>
          <w:lang w:val="en-ZA"/>
        </w:rPr>
        <w:t>“</w:t>
      </w:r>
      <w:r w:rsidRPr="00DC2E56">
        <w:rPr>
          <w:rFonts w:ascii="Arial" w:eastAsia="Calibri" w:hAnsi="Arial" w:cs="Arial"/>
          <w:i/>
          <w:iCs/>
          <w:sz w:val="24"/>
          <w:szCs w:val="24"/>
          <w:lang w:val="en-ZA"/>
        </w:rPr>
        <w:t>the DMR ordered Rahida to cease all mining operations on 5 December 2017</w:t>
      </w:r>
      <w:r w:rsidR="00F92583" w:rsidRPr="00DC2E56">
        <w:rPr>
          <w:rFonts w:ascii="Arial" w:eastAsia="Calibri" w:hAnsi="Arial" w:cs="Arial"/>
          <w:sz w:val="24"/>
          <w:szCs w:val="24"/>
          <w:lang w:val="en-ZA"/>
        </w:rPr>
        <w:t xml:space="preserve"> </w:t>
      </w:r>
      <w:r w:rsidR="009A1380" w:rsidRPr="00DC2E56">
        <w:rPr>
          <w:rFonts w:ascii="Arial" w:eastAsia="Calibri" w:hAnsi="Arial" w:cs="Arial"/>
          <w:sz w:val="24"/>
          <w:szCs w:val="24"/>
          <w:lang w:val="en-ZA"/>
        </w:rPr>
        <w:t>“</w:t>
      </w:r>
      <w:r w:rsidR="00F92583" w:rsidRPr="00DC2E56">
        <w:rPr>
          <w:rFonts w:ascii="Arial" w:eastAsia="Calibri" w:hAnsi="Arial" w:cs="Arial"/>
          <w:sz w:val="24"/>
          <w:szCs w:val="24"/>
          <w:lang w:val="en-ZA"/>
        </w:rPr>
        <w:t xml:space="preserve">, </w:t>
      </w:r>
      <w:r w:rsidR="0049415E" w:rsidRPr="00DC2E56">
        <w:rPr>
          <w:rFonts w:ascii="Arial" w:eastAsia="Calibri" w:hAnsi="Arial" w:cs="Arial"/>
          <w:sz w:val="24"/>
          <w:szCs w:val="24"/>
          <w:lang w:val="en-ZA"/>
        </w:rPr>
        <w:t xml:space="preserve">Mr Pienaar for Sideralloys correctly conceded that an interruption for a short time would not </w:t>
      </w:r>
      <w:r w:rsidR="00B730BF" w:rsidRPr="00DC2E56">
        <w:rPr>
          <w:rFonts w:ascii="Arial" w:eastAsia="Calibri" w:hAnsi="Arial" w:cs="Arial"/>
          <w:sz w:val="24"/>
          <w:szCs w:val="24"/>
          <w:lang w:val="en-ZA"/>
        </w:rPr>
        <w:t>lead to the right to cancel</w:t>
      </w:r>
      <w:r w:rsidR="00BB24A8" w:rsidRPr="00DC2E56">
        <w:rPr>
          <w:rFonts w:ascii="Arial" w:eastAsia="Calibri" w:hAnsi="Arial" w:cs="Arial"/>
          <w:sz w:val="24"/>
          <w:szCs w:val="24"/>
          <w:lang w:val="en-ZA"/>
        </w:rPr>
        <w:t xml:space="preserve"> accruing to Sideralloys.</w:t>
      </w:r>
      <w:r w:rsidR="00B730BF" w:rsidRPr="00DC2E56">
        <w:rPr>
          <w:rFonts w:ascii="Arial" w:eastAsia="Calibri" w:hAnsi="Arial" w:cs="Arial"/>
          <w:sz w:val="24"/>
          <w:szCs w:val="24"/>
          <w:lang w:val="en-ZA"/>
        </w:rPr>
        <w:t xml:space="preserve"> Rahida would sensibly have been entitled to a reasonable time to get its operations compliant with legal prescripts. It follows that the mere </w:t>
      </w:r>
      <w:r w:rsidR="009B5B9F" w:rsidRPr="00DC2E56">
        <w:rPr>
          <w:rFonts w:ascii="Arial" w:eastAsia="Calibri" w:hAnsi="Arial" w:cs="Arial"/>
          <w:sz w:val="24"/>
          <w:szCs w:val="24"/>
          <w:lang w:val="en-ZA"/>
        </w:rPr>
        <w:t>stopping</w:t>
      </w:r>
      <w:r w:rsidR="00B730BF" w:rsidRPr="00DC2E56">
        <w:rPr>
          <w:rFonts w:ascii="Arial" w:eastAsia="Calibri" w:hAnsi="Arial" w:cs="Arial"/>
          <w:sz w:val="24"/>
          <w:szCs w:val="24"/>
          <w:lang w:val="en-ZA"/>
        </w:rPr>
        <w:t xml:space="preserve"> of operations by the DMR on 5 December 2017 could not and did not accrue</w:t>
      </w:r>
      <w:r w:rsidR="00F92583" w:rsidRPr="00DC2E56">
        <w:rPr>
          <w:rFonts w:ascii="Arial" w:eastAsia="Calibri" w:hAnsi="Arial" w:cs="Arial"/>
          <w:sz w:val="24"/>
          <w:szCs w:val="24"/>
          <w:lang w:val="en-ZA"/>
        </w:rPr>
        <w:t xml:space="preserve"> to Sideralloys</w:t>
      </w:r>
      <w:r w:rsidR="00B730BF" w:rsidRPr="00DC2E56">
        <w:rPr>
          <w:rFonts w:ascii="Arial" w:eastAsia="Calibri" w:hAnsi="Arial" w:cs="Arial"/>
          <w:sz w:val="24"/>
          <w:szCs w:val="24"/>
          <w:lang w:val="en-ZA"/>
        </w:rPr>
        <w:t xml:space="preserve"> a right to cancel.</w:t>
      </w:r>
      <w:r w:rsidR="002B5C04" w:rsidRPr="00DC2E56">
        <w:rPr>
          <w:rFonts w:ascii="Arial" w:eastAsia="Calibri" w:hAnsi="Arial" w:cs="Arial"/>
          <w:sz w:val="24"/>
          <w:szCs w:val="24"/>
          <w:lang w:val="en-ZA"/>
        </w:rPr>
        <w:t xml:space="preserve"> There could not be a material breach unless, at a minimum a reasonable time had passed after 5 December 2017.</w:t>
      </w:r>
      <w:r w:rsidR="00991349" w:rsidRPr="00DC2E56">
        <w:rPr>
          <w:rFonts w:ascii="Arial" w:eastAsia="Calibri" w:hAnsi="Arial" w:cs="Arial"/>
          <w:sz w:val="24"/>
          <w:szCs w:val="24"/>
          <w:lang w:val="en-ZA"/>
        </w:rPr>
        <w:t xml:space="preserve"> </w:t>
      </w:r>
      <w:r w:rsidR="002B5C04" w:rsidRPr="00DC2E56">
        <w:rPr>
          <w:rFonts w:ascii="Arial" w:eastAsia="Calibri" w:hAnsi="Arial" w:cs="Arial"/>
          <w:sz w:val="24"/>
          <w:szCs w:val="24"/>
          <w:lang w:val="en-ZA"/>
        </w:rPr>
        <w:t>This is apart from any question of Sideralloys possibly needing t</w:t>
      </w:r>
      <w:r w:rsidR="00991349" w:rsidRPr="00DC2E56">
        <w:rPr>
          <w:rFonts w:ascii="Arial" w:eastAsia="Calibri" w:hAnsi="Arial" w:cs="Arial"/>
          <w:sz w:val="24"/>
          <w:szCs w:val="24"/>
          <w:lang w:val="en-ZA"/>
        </w:rPr>
        <w:t>o</w:t>
      </w:r>
      <w:r w:rsidR="002B5C04" w:rsidRPr="00DC2E56">
        <w:rPr>
          <w:rFonts w:ascii="Arial" w:eastAsia="Calibri" w:hAnsi="Arial" w:cs="Arial"/>
          <w:sz w:val="24"/>
          <w:szCs w:val="24"/>
          <w:lang w:val="en-ZA"/>
        </w:rPr>
        <w:t xml:space="preserve"> place Rahida in mo</w:t>
      </w:r>
      <w:r w:rsidR="00991349" w:rsidRPr="00DC2E56">
        <w:rPr>
          <w:rFonts w:ascii="Arial" w:eastAsia="Calibri" w:hAnsi="Arial" w:cs="Arial"/>
          <w:sz w:val="24"/>
          <w:szCs w:val="24"/>
          <w:lang w:val="en-ZA"/>
        </w:rPr>
        <w:t>ra. In my view, Sideralloys was too quick out of the starting blocks on 20 December 2017.</w:t>
      </w:r>
    </w:p>
    <w:p w14:paraId="5D4391DD" w14:textId="14663783" w:rsidR="004129D0" w:rsidRPr="00DC2E56" w:rsidRDefault="009F5FB5"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Sideralloys allowed the appeal to lapse and it brought an application to re</w:t>
      </w:r>
      <w:r w:rsidR="007A5D75" w:rsidRPr="00DC2E56">
        <w:rPr>
          <w:rFonts w:ascii="Arial" w:eastAsia="Calibri" w:hAnsi="Arial" w:cs="Arial"/>
          <w:sz w:val="24"/>
          <w:szCs w:val="24"/>
          <w:lang w:val="en-ZA"/>
        </w:rPr>
        <w:t>-</w:t>
      </w:r>
      <w:r w:rsidRPr="00DC2E56">
        <w:rPr>
          <w:rFonts w:ascii="Arial" w:eastAsia="Calibri" w:hAnsi="Arial" w:cs="Arial"/>
          <w:sz w:val="24"/>
          <w:szCs w:val="24"/>
          <w:lang w:val="en-ZA"/>
        </w:rPr>
        <w:t xml:space="preserve">instate the lapsed appeal. </w:t>
      </w:r>
      <w:r w:rsidR="00863E9E" w:rsidRPr="00DC2E56">
        <w:rPr>
          <w:rFonts w:ascii="Arial" w:eastAsia="Calibri" w:hAnsi="Arial" w:cs="Arial"/>
          <w:sz w:val="24"/>
          <w:szCs w:val="24"/>
          <w:lang w:val="en-ZA"/>
        </w:rPr>
        <w:t xml:space="preserve">There was a considerable delay, of </w:t>
      </w:r>
      <w:r w:rsidR="00FA595C" w:rsidRPr="00DC2E56">
        <w:rPr>
          <w:rFonts w:ascii="Arial" w:eastAsia="Calibri" w:hAnsi="Arial" w:cs="Arial"/>
          <w:sz w:val="24"/>
          <w:szCs w:val="24"/>
          <w:lang w:val="en-ZA"/>
        </w:rPr>
        <w:t xml:space="preserve">a number of </w:t>
      </w:r>
      <w:r w:rsidR="00863E9E" w:rsidRPr="00DC2E56">
        <w:rPr>
          <w:rFonts w:ascii="Arial" w:eastAsia="Calibri" w:hAnsi="Arial" w:cs="Arial"/>
          <w:sz w:val="24"/>
          <w:szCs w:val="24"/>
          <w:lang w:val="en-ZA"/>
        </w:rPr>
        <w:t xml:space="preserve">months from the time that Rahida had granted Sideralloys two extensions of time to help it get </w:t>
      </w:r>
      <w:r w:rsidR="00863E9E" w:rsidRPr="00DC2E56">
        <w:rPr>
          <w:rFonts w:ascii="Arial" w:eastAsia="Calibri" w:hAnsi="Arial" w:cs="Arial"/>
          <w:sz w:val="24"/>
          <w:szCs w:val="24"/>
          <w:lang w:val="en-ZA"/>
        </w:rPr>
        <w:lastRenderedPageBreak/>
        <w:t xml:space="preserve">its appeal on track and the consequent lapsing of the appeal and the </w:t>
      </w:r>
      <w:r w:rsidR="003A09DC" w:rsidRPr="00DC2E56">
        <w:rPr>
          <w:rFonts w:ascii="Arial" w:eastAsia="Calibri" w:hAnsi="Arial" w:cs="Arial"/>
          <w:sz w:val="24"/>
          <w:szCs w:val="24"/>
          <w:lang w:val="en-ZA"/>
        </w:rPr>
        <w:t xml:space="preserve">later </w:t>
      </w:r>
      <w:r w:rsidR="00863E9E" w:rsidRPr="00DC2E56">
        <w:rPr>
          <w:rFonts w:ascii="Arial" w:eastAsia="Calibri" w:hAnsi="Arial" w:cs="Arial"/>
          <w:sz w:val="24"/>
          <w:szCs w:val="24"/>
          <w:lang w:val="en-ZA"/>
        </w:rPr>
        <w:t>launching of the application to reinstate the appeal. On 3 July 2020, after Sideralloys</w:t>
      </w:r>
      <w:r w:rsidR="003A09DC" w:rsidRPr="00DC2E56">
        <w:rPr>
          <w:rFonts w:ascii="Arial" w:eastAsia="Calibri" w:hAnsi="Arial" w:cs="Arial"/>
          <w:sz w:val="24"/>
          <w:szCs w:val="24"/>
          <w:lang w:val="en-ZA"/>
        </w:rPr>
        <w:t>’</w:t>
      </w:r>
      <w:r w:rsidR="00863E9E" w:rsidRPr="00DC2E56">
        <w:rPr>
          <w:rFonts w:ascii="Arial" w:eastAsia="Calibri" w:hAnsi="Arial" w:cs="Arial"/>
          <w:sz w:val="24"/>
          <w:szCs w:val="24"/>
          <w:lang w:val="en-ZA"/>
        </w:rPr>
        <w:t xml:space="preserve"> former attorneys had warned it to get a move on</w:t>
      </w:r>
      <w:r w:rsidR="00AA5193" w:rsidRPr="00DC2E56">
        <w:rPr>
          <w:rFonts w:ascii="Arial" w:eastAsia="Calibri" w:hAnsi="Arial" w:cs="Arial"/>
          <w:sz w:val="24"/>
          <w:szCs w:val="24"/>
          <w:lang w:val="en-ZA"/>
        </w:rPr>
        <w:t>,</w:t>
      </w:r>
      <w:r w:rsidR="00863E9E" w:rsidRPr="00DC2E56">
        <w:rPr>
          <w:rFonts w:ascii="Arial" w:eastAsia="Calibri" w:hAnsi="Arial" w:cs="Arial"/>
          <w:sz w:val="24"/>
          <w:szCs w:val="24"/>
          <w:lang w:val="en-ZA"/>
        </w:rPr>
        <w:t xml:space="preserve"> Sideralloys wrote t</w:t>
      </w:r>
      <w:r w:rsidR="00DC2E56">
        <w:rPr>
          <w:rFonts w:ascii="Arial" w:eastAsia="Calibri" w:hAnsi="Arial" w:cs="Arial"/>
          <w:sz w:val="24"/>
          <w:szCs w:val="24"/>
          <w:lang w:val="en-ZA"/>
        </w:rPr>
        <w:t>o its former attorneys saying “</w:t>
      </w:r>
      <w:r w:rsidR="00863E9E" w:rsidRPr="00DC2E56">
        <w:rPr>
          <w:rFonts w:ascii="Arial" w:eastAsia="Calibri" w:hAnsi="Arial" w:cs="Arial"/>
          <w:i/>
          <w:iCs/>
          <w:sz w:val="24"/>
          <w:szCs w:val="24"/>
          <w:lang w:val="en-ZA"/>
        </w:rPr>
        <w:t>The matter can remain dormant at this stage as there is nothing to gain from it</w:t>
      </w:r>
      <w:r w:rsidR="00863E9E" w:rsidRPr="00DC2E56">
        <w:rPr>
          <w:rFonts w:ascii="Arial" w:eastAsia="Calibri" w:hAnsi="Arial" w:cs="Arial"/>
          <w:sz w:val="24"/>
          <w:szCs w:val="24"/>
          <w:lang w:val="en-ZA"/>
        </w:rPr>
        <w:t>.</w:t>
      </w:r>
      <w:r w:rsidR="009D22B2" w:rsidRPr="00DC2E56">
        <w:rPr>
          <w:rFonts w:ascii="Arial" w:eastAsia="Calibri" w:hAnsi="Arial" w:cs="Arial"/>
          <w:sz w:val="24"/>
          <w:szCs w:val="24"/>
          <w:lang w:val="en-ZA"/>
        </w:rPr>
        <w:t xml:space="preserve"> </w:t>
      </w:r>
      <w:r w:rsidR="009D22B2" w:rsidRPr="00DC2E56">
        <w:rPr>
          <w:rFonts w:ascii="Arial" w:eastAsia="Calibri" w:hAnsi="Arial" w:cs="Arial"/>
          <w:i/>
          <w:iCs/>
          <w:sz w:val="24"/>
          <w:szCs w:val="24"/>
          <w:lang w:val="en-ZA"/>
        </w:rPr>
        <w:t>I don’t see specific reasons to accelerate anything.”</w:t>
      </w:r>
      <w:r w:rsidR="002E7678" w:rsidRPr="00DC2E56">
        <w:rPr>
          <w:rFonts w:ascii="Arial" w:eastAsia="Calibri" w:hAnsi="Arial" w:cs="Arial"/>
          <w:i/>
          <w:iCs/>
          <w:sz w:val="24"/>
          <w:szCs w:val="24"/>
          <w:lang w:val="en-ZA"/>
        </w:rPr>
        <w:t xml:space="preserve"> </w:t>
      </w:r>
      <w:r w:rsidR="002E7678" w:rsidRPr="00DC2E56">
        <w:rPr>
          <w:rFonts w:ascii="Arial" w:eastAsia="Calibri" w:hAnsi="Arial" w:cs="Arial"/>
          <w:sz w:val="24"/>
          <w:szCs w:val="24"/>
          <w:lang w:val="en-ZA"/>
        </w:rPr>
        <w:t xml:space="preserve">This approach is not compatible with </w:t>
      </w:r>
      <w:r w:rsidR="004129D0" w:rsidRPr="00DC2E56">
        <w:rPr>
          <w:rFonts w:ascii="Arial" w:eastAsia="Calibri" w:hAnsi="Arial" w:cs="Arial"/>
          <w:sz w:val="24"/>
          <w:szCs w:val="24"/>
          <w:lang w:val="en-ZA"/>
        </w:rPr>
        <w:t>getting on with litigation as is required of litigants and their lawyers</w:t>
      </w:r>
      <w:r w:rsidR="00FA595C" w:rsidRPr="00DC2E56">
        <w:rPr>
          <w:rFonts w:ascii="Arial" w:eastAsia="Calibri" w:hAnsi="Arial" w:cs="Arial"/>
          <w:sz w:val="24"/>
          <w:szCs w:val="24"/>
          <w:lang w:val="en-ZA"/>
        </w:rPr>
        <w:t xml:space="preserve"> at least in the absence of agreement to the contrary.</w:t>
      </w:r>
    </w:p>
    <w:p w14:paraId="7BDDDFB6" w14:textId="182AB5FF" w:rsidR="00863E9E" w:rsidRPr="00DC2E56" w:rsidRDefault="004129D0"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Sideralloys and its former attorneys appear to have been engaged in a long</w:t>
      </w:r>
      <w:r w:rsidR="003A09DC" w:rsidRPr="00DC2E56">
        <w:rPr>
          <w:rFonts w:ascii="Arial" w:eastAsia="Calibri" w:hAnsi="Arial" w:cs="Arial"/>
          <w:sz w:val="24"/>
          <w:szCs w:val="24"/>
          <w:lang w:val="en-ZA"/>
        </w:rPr>
        <w:t>-</w:t>
      </w:r>
      <w:r w:rsidRPr="00DC2E56">
        <w:rPr>
          <w:rFonts w:ascii="Arial" w:eastAsia="Calibri" w:hAnsi="Arial" w:cs="Arial"/>
          <w:sz w:val="24"/>
          <w:szCs w:val="24"/>
          <w:lang w:val="en-ZA"/>
        </w:rPr>
        <w:t>running game of cat and mouse in which the former attorneys kept advising Sid</w:t>
      </w:r>
      <w:r w:rsidR="00C5043C" w:rsidRPr="00DC2E56">
        <w:rPr>
          <w:rFonts w:ascii="Arial" w:eastAsia="Calibri" w:hAnsi="Arial" w:cs="Arial"/>
          <w:sz w:val="24"/>
          <w:szCs w:val="24"/>
          <w:lang w:val="en-ZA"/>
        </w:rPr>
        <w:t>e</w:t>
      </w:r>
      <w:r w:rsidRPr="00DC2E56">
        <w:rPr>
          <w:rFonts w:ascii="Arial" w:eastAsia="Calibri" w:hAnsi="Arial" w:cs="Arial"/>
          <w:sz w:val="24"/>
          <w:szCs w:val="24"/>
          <w:lang w:val="en-ZA"/>
        </w:rPr>
        <w:t xml:space="preserve">ralloys of the need to prosecute the appeal. At the same time, Sideralloys baulked at placing the former attorneys in funds. I see only diligence and concern by </w:t>
      </w:r>
      <w:r w:rsidR="0038062C" w:rsidRPr="00DC2E56">
        <w:rPr>
          <w:rFonts w:ascii="Arial" w:eastAsia="Calibri" w:hAnsi="Arial" w:cs="Arial"/>
          <w:sz w:val="24"/>
          <w:szCs w:val="24"/>
          <w:lang w:val="en-ZA"/>
        </w:rPr>
        <w:t>Sideralloys</w:t>
      </w:r>
      <w:r w:rsidR="00EE5D45" w:rsidRPr="00DC2E56">
        <w:rPr>
          <w:rFonts w:ascii="Arial" w:eastAsia="Calibri" w:hAnsi="Arial" w:cs="Arial"/>
          <w:sz w:val="24"/>
          <w:szCs w:val="24"/>
          <w:lang w:val="en-ZA"/>
        </w:rPr>
        <w:t>’</w:t>
      </w:r>
      <w:r w:rsidR="0038062C" w:rsidRPr="00DC2E56">
        <w:rPr>
          <w:rFonts w:ascii="Arial" w:eastAsia="Calibri" w:hAnsi="Arial" w:cs="Arial"/>
          <w:sz w:val="24"/>
          <w:szCs w:val="24"/>
          <w:lang w:val="en-ZA"/>
        </w:rPr>
        <w:t xml:space="preserve"> </w:t>
      </w:r>
      <w:r w:rsidRPr="00DC2E56">
        <w:rPr>
          <w:rFonts w:ascii="Arial" w:eastAsia="Calibri" w:hAnsi="Arial" w:cs="Arial"/>
          <w:sz w:val="24"/>
          <w:szCs w:val="24"/>
          <w:lang w:val="en-ZA"/>
        </w:rPr>
        <w:t>former attorneys in their attempts to keep the appeal on track.</w:t>
      </w:r>
    </w:p>
    <w:p w14:paraId="7594E61E" w14:textId="28987101" w:rsidR="00C5043C" w:rsidRPr="00DC2E56" w:rsidRDefault="004129D0"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b/>
          <w:sz w:val="24"/>
          <w:szCs w:val="24"/>
          <w:lang w:val="en-ZA"/>
        </w:rPr>
        <w:t xml:space="preserve"> </w:t>
      </w:r>
      <w:r w:rsidRPr="00DC2E56">
        <w:rPr>
          <w:rFonts w:ascii="Arial" w:eastAsia="Calibri" w:hAnsi="Arial" w:cs="Arial"/>
          <w:sz w:val="24"/>
          <w:szCs w:val="24"/>
          <w:lang w:val="en-ZA"/>
        </w:rPr>
        <w:t>In short, Sid</w:t>
      </w:r>
      <w:r w:rsidR="00CE0627" w:rsidRPr="00DC2E56">
        <w:rPr>
          <w:rFonts w:ascii="Arial" w:eastAsia="Calibri" w:hAnsi="Arial" w:cs="Arial"/>
          <w:sz w:val="24"/>
          <w:szCs w:val="24"/>
          <w:lang w:val="en-ZA"/>
        </w:rPr>
        <w:t>e</w:t>
      </w:r>
      <w:r w:rsidRPr="00DC2E56">
        <w:rPr>
          <w:rFonts w:ascii="Arial" w:eastAsia="Calibri" w:hAnsi="Arial" w:cs="Arial"/>
          <w:sz w:val="24"/>
          <w:szCs w:val="24"/>
          <w:lang w:val="en-ZA"/>
        </w:rPr>
        <w:t xml:space="preserve">ralloys blames financial constraints made worse by </w:t>
      </w:r>
      <w:proofErr w:type="spellStart"/>
      <w:r w:rsidRPr="00DC2E56">
        <w:rPr>
          <w:rFonts w:ascii="Arial" w:eastAsia="Calibri" w:hAnsi="Arial" w:cs="Arial"/>
          <w:sz w:val="24"/>
          <w:szCs w:val="24"/>
          <w:lang w:val="en-ZA"/>
        </w:rPr>
        <w:t>covid</w:t>
      </w:r>
      <w:proofErr w:type="spellEnd"/>
      <w:r w:rsidRPr="00DC2E56">
        <w:rPr>
          <w:rFonts w:ascii="Arial" w:eastAsia="Calibri" w:hAnsi="Arial" w:cs="Arial"/>
          <w:sz w:val="24"/>
          <w:szCs w:val="24"/>
          <w:lang w:val="en-ZA"/>
        </w:rPr>
        <w:t xml:space="preserve"> and lockdown for its inability to fund its former attorneys to prosecute the appeal timeously. </w:t>
      </w:r>
      <w:r w:rsidR="0038062C" w:rsidRPr="00DC2E56">
        <w:rPr>
          <w:rFonts w:ascii="Arial" w:eastAsia="Calibri" w:hAnsi="Arial" w:cs="Arial"/>
          <w:sz w:val="24"/>
          <w:szCs w:val="24"/>
          <w:lang w:val="en-ZA"/>
        </w:rPr>
        <w:t xml:space="preserve">The view of </w:t>
      </w:r>
      <w:proofErr w:type="spellStart"/>
      <w:r w:rsidR="0038062C" w:rsidRPr="00DC2E56">
        <w:rPr>
          <w:rFonts w:ascii="Arial" w:eastAsia="Calibri" w:hAnsi="Arial" w:cs="Arial"/>
          <w:sz w:val="24"/>
          <w:szCs w:val="24"/>
          <w:lang w:val="en-ZA"/>
        </w:rPr>
        <w:t>Side</w:t>
      </w:r>
      <w:r w:rsidR="00CE0627" w:rsidRPr="00DC2E56">
        <w:rPr>
          <w:rFonts w:ascii="Arial" w:eastAsia="Calibri" w:hAnsi="Arial" w:cs="Arial"/>
          <w:sz w:val="24"/>
          <w:szCs w:val="24"/>
          <w:lang w:val="en-ZA"/>
        </w:rPr>
        <w:t>r</w:t>
      </w:r>
      <w:r w:rsidR="0038062C" w:rsidRPr="00DC2E56">
        <w:rPr>
          <w:rFonts w:ascii="Arial" w:eastAsia="Calibri" w:hAnsi="Arial" w:cs="Arial"/>
          <w:sz w:val="24"/>
          <w:szCs w:val="24"/>
          <w:lang w:val="en-ZA"/>
        </w:rPr>
        <w:t>dalloys</w:t>
      </w:r>
      <w:proofErr w:type="spellEnd"/>
      <w:r w:rsidR="0038062C" w:rsidRPr="00DC2E56">
        <w:rPr>
          <w:rFonts w:ascii="Arial" w:eastAsia="Calibri" w:hAnsi="Arial" w:cs="Arial"/>
          <w:sz w:val="24"/>
          <w:szCs w:val="24"/>
          <w:lang w:val="en-ZA"/>
        </w:rPr>
        <w:t xml:space="preserve">, as set out in its </w:t>
      </w:r>
      <w:r w:rsidR="003B57A4" w:rsidRPr="00DC2E56">
        <w:rPr>
          <w:rFonts w:ascii="Arial" w:eastAsia="Calibri" w:hAnsi="Arial" w:cs="Arial"/>
          <w:sz w:val="24"/>
          <w:szCs w:val="24"/>
          <w:lang w:val="en-ZA"/>
        </w:rPr>
        <w:t>email</w:t>
      </w:r>
      <w:r w:rsidR="0038062C" w:rsidRPr="00DC2E56">
        <w:rPr>
          <w:rFonts w:ascii="Arial" w:eastAsia="Calibri" w:hAnsi="Arial" w:cs="Arial"/>
          <w:sz w:val="24"/>
          <w:szCs w:val="24"/>
          <w:lang w:val="en-ZA"/>
        </w:rPr>
        <w:t xml:space="preserve"> of 3 July 2020 undercuts the professed inability to fund the appeal. </w:t>
      </w:r>
    </w:p>
    <w:p w14:paraId="3994D266" w14:textId="55945DD4" w:rsidR="009F5FB5" w:rsidRDefault="004129D0" w:rsidP="00DC2E56">
      <w:pPr>
        <w:pStyle w:val="ListParagraph"/>
        <w:numPr>
          <w:ilvl w:val="0"/>
          <w:numId w:val="1"/>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In my view, the grounds for re</w:t>
      </w:r>
      <w:r w:rsidR="007A5D75" w:rsidRPr="00DC2E56">
        <w:rPr>
          <w:rFonts w:ascii="Arial" w:eastAsia="Calibri" w:hAnsi="Arial" w:cs="Arial"/>
          <w:sz w:val="24"/>
          <w:szCs w:val="24"/>
          <w:lang w:val="en-ZA"/>
        </w:rPr>
        <w:t>-</w:t>
      </w:r>
      <w:r w:rsidRPr="00DC2E56">
        <w:rPr>
          <w:rFonts w:ascii="Arial" w:eastAsia="Calibri" w:hAnsi="Arial" w:cs="Arial"/>
          <w:sz w:val="24"/>
          <w:szCs w:val="24"/>
          <w:lang w:val="en-ZA"/>
        </w:rPr>
        <w:t>instatement are wea</w:t>
      </w:r>
      <w:r w:rsidR="00E967AB" w:rsidRPr="00DC2E56">
        <w:rPr>
          <w:rFonts w:ascii="Arial" w:eastAsia="Calibri" w:hAnsi="Arial" w:cs="Arial"/>
          <w:sz w:val="24"/>
          <w:szCs w:val="24"/>
          <w:lang w:val="en-ZA"/>
        </w:rPr>
        <w:t>k and Sideralloys can’t succeed on the</w:t>
      </w:r>
      <w:r w:rsidRPr="00DC2E56">
        <w:rPr>
          <w:rFonts w:ascii="Arial" w:eastAsia="Calibri" w:hAnsi="Arial" w:cs="Arial"/>
          <w:sz w:val="24"/>
          <w:szCs w:val="24"/>
          <w:lang w:val="en-ZA"/>
        </w:rPr>
        <w:t xml:space="preserve"> merits of the appeal. Taking both factors into account, re</w:t>
      </w:r>
      <w:r w:rsidR="007A5D75" w:rsidRPr="00DC2E56">
        <w:rPr>
          <w:rFonts w:ascii="Arial" w:eastAsia="Calibri" w:hAnsi="Arial" w:cs="Arial"/>
          <w:sz w:val="24"/>
          <w:szCs w:val="24"/>
          <w:lang w:val="en-ZA"/>
        </w:rPr>
        <w:t>-</w:t>
      </w:r>
      <w:r w:rsidRPr="00DC2E56">
        <w:rPr>
          <w:rFonts w:ascii="Arial" w:eastAsia="Calibri" w:hAnsi="Arial" w:cs="Arial"/>
          <w:sz w:val="24"/>
          <w:szCs w:val="24"/>
          <w:lang w:val="en-ZA"/>
        </w:rPr>
        <w:t>instatement of the appeal is to be refused.</w:t>
      </w:r>
    </w:p>
    <w:p w14:paraId="577D6675" w14:textId="62129647" w:rsidR="009F5FB5" w:rsidRDefault="009F5FB5" w:rsidP="00DC2E56">
      <w:pPr>
        <w:spacing w:after="200" w:line="480" w:lineRule="auto"/>
        <w:rPr>
          <w:rFonts w:ascii="Arial" w:eastAsia="Calibri" w:hAnsi="Arial" w:cs="Arial"/>
          <w:b/>
          <w:sz w:val="24"/>
          <w:szCs w:val="24"/>
          <w:lang w:val="en-ZA"/>
        </w:rPr>
      </w:pPr>
      <w:r>
        <w:rPr>
          <w:rFonts w:ascii="Arial" w:eastAsia="Calibri" w:hAnsi="Arial" w:cs="Arial"/>
          <w:b/>
          <w:sz w:val="24"/>
          <w:szCs w:val="24"/>
          <w:lang w:val="en-ZA"/>
        </w:rPr>
        <w:t>ORDER</w:t>
      </w:r>
    </w:p>
    <w:p w14:paraId="6C110FE6" w14:textId="43675F46" w:rsidR="009F5FB5" w:rsidRPr="00DC2E56" w:rsidRDefault="009F5FB5" w:rsidP="00DC2E56">
      <w:pPr>
        <w:pStyle w:val="ListParagraph"/>
        <w:numPr>
          <w:ilvl w:val="0"/>
          <w:numId w:val="2"/>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t xml:space="preserve">The appeal of Sideralloys </w:t>
      </w:r>
      <w:r w:rsidR="004129D0" w:rsidRPr="00DC2E56">
        <w:rPr>
          <w:rFonts w:ascii="Arial" w:eastAsia="Calibri" w:hAnsi="Arial" w:cs="Arial"/>
          <w:sz w:val="24"/>
          <w:szCs w:val="24"/>
          <w:lang w:val="en-ZA"/>
        </w:rPr>
        <w:t>ha</w:t>
      </w:r>
      <w:r w:rsidRPr="00DC2E56">
        <w:rPr>
          <w:rFonts w:ascii="Arial" w:eastAsia="Calibri" w:hAnsi="Arial" w:cs="Arial"/>
          <w:sz w:val="24"/>
          <w:szCs w:val="24"/>
          <w:lang w:val="en-ZA"/>
        </w:rPr>
        <w:t xml:space="preserve">s </w:t>
      </w:r>
      <w:r w:rsidR="004129D0" w:rsidRPr="00DC2E56">
        <w:rPr>
          <w:rFonts w:ascii="Arial" w:eastAsia="Calibri" w:hAnsi="Arial" w:cs="Arial"/>
          <w:sz w:val="24"/>
          <w:szCs w:val="24"/>
          <w:lang w:val="en-ZA"/>
        </w:rPr>
        <w:t>lapsed and re</w:t>
      </w:r>
      <w:r w:rsidR="007A5D75" w:rsidRPr="00DC2E56">
        <w:rPr>
          <w:rFonts w:ascii="Arial" w:eastAsia="Calibri" w:hAnsi="Arial" w:cs="Arial"/>
          <w:sz w:val="24"/>
          <w:szCs w:val="24"/>
          <w:lang w:val="en-ZA"/>
        </w:rPr>
        <w:t>-</w:t>
      </w:r>
      <w:r w:rsidR="004129D0" w:rsidRPr="00DC2E56">
        <w:rPr>
          <w:rFonts w:ascii="Arial" w:eastAsia="Calibri" w:hAnsi="Arial" w:cs="Arial"/>
          <w:sz w:val="24"/>
          <w:szCs w:val="24"/>
          <w:lang w:val="en-ZA"/>
        </w:rPr>
        <w:t>instatement is refused.</w:t>
      </w:r>
    </w:p>
    <w:p w14:paraId="17A19273" w14:textId="07F658AC" w:rsidR="009F5FB5" w:rsidRPr="00DC2E56" w:rsidRDefault="009F5FB5" w:rsidP="00DC2E56">
      <w:pPr>
        <w:pStyle w:val="ListParagraph"/>
        <w:numPr>
          <w:ilvl w:val="0"/>
          <w:numId w:val="2"/>
        </w:numPr>
        <w:spacing w:after="200" w:line="480" w:lineRule="auto"/>
        <w:rPr>
          <w:rFonts w:ascii="Arial" w:eastAsia="Calibri" w:hAnsi="Arial" w:cs="Arial"/>
          <w:sz w:val="24"/>
          <w:szCs w:val="24"/>
          <w:lang w:val="en-ZA"/>
        </w:rPr>
      </w:pPr>
      <w:r w:rsidRPr="00DC2E56">
        <w:rPr>
          <w:rFonts w:ascii="Arial" w:eastAsia="Calibri" w:hAnsi="Arial" w:cs="Arial"/>
          <w:sz w:val="24"/>
          <w:szCs w:val="24"/>
          <w:lang w:val="en-ZA"/>
        </w:rPr>
        <w:lastRenderedPageBreak/>
        <w:t xml:space="preserve">Sideralloys is to pay the costs of </w:t>
      </w:r>
      <w:r w:rsidR="00DA4B81" w:rsidRPr="00DC2E56">
        <w:rPr>
          <w:rFonts w:ascii="Arial" w:eastAsia="Calibri" w:hAnsi="Arial" w:cs="Arial"/>
          <w:sz w:val="24"/>
          <w:szCs w:val="24"/>
          <w:lang w:val="en-ZA"/>
        </w:rPr>
        <w:t xml:space="preserve">Rahida in the </w:t>
      </w:r>
      <w:r w:rsidR="004129D0" w:rsidRPr="00DC2E56">
        <w:rPr>
          <w:rFonts w:ascii="Arial" w:eastAsia="Calibri" w:hAnsi="Arial" w:cs="Arial"/>
          <w:sz w:val="24"/>
          <w:szCs w:val="24"/>
          <w:lang w:val="en-ZA"/>
        </w:rPr>
        <w:t>re</w:t>
      </w:r>
      <w:r w:rsidR="007A5D75" w:rsidRPr="00DC2E56">
        <w:rPr>
          <w:rFonts w:ascii="Arial" w:eastAsia="Calibri" w:hAnsi="Arial" w:cs="Arial"/>
          <w:sz w:val="24"/>
          <w:szCs w:val="24"/>
          <w:lang w:val="en-ZA"/>
        </w:rPr>
        <w:t>-</w:t>
      </w:r>
      <w:r w:rsidR="004129D0" w:rsidRPr="00DC2E56">
        <w:rPr>
          <w:rFonts w:ascii="Arial" w:eastAsia="Calibri" w:hAnsi="Arial" w:cs="Arial"/>
          <w:sz w:val="24"/>
          <w:szCs w:val="24"/>
          <w:lang w:val="en-ZA"/>
        </w:rPr>
        <w:t xml:space="preserve">instatement application and in the </w:t>
      </w:r>
      <w:r w:rsidR="00DA4B81" w:rsidRPr="00DC2E56">
        <w:rPr>
          <w:rFonts w:ascii="Arial" w:eastAsia="Calibri" w:hAnsi="Arial" w:cs="Arial"/>
          <w:sz w:val="24"/>
          <w:szCs w:val="24"/>
          <w:lang w:val="en-ZA"/>
        </w:rPr>
        <w:t>appeal including those of counsel</w:t>
      </w:r>
      <w:r w:rsidR="003B57A4" w:rsidRPr="00DC2E56">
        <w:rPr>
          <w:rFonts w:ascii="Arial" w:eastAsia="Calibri" w:hAnsi="Arial" w:cs="Arial"/>
          <w:sz w:val="24"/>
          <w:szCs w:val="24"/>
          <w:lang w:val="en-ZA"/>
        </w:rPr>
        <w:t xml:space="preserve"> in both the re</w:t>
      </w:r>
      <w:r w:rsidR="007A5D75" w:rsidRPr="00DC2E56">
        <w:rPr>
          <w:rFonts w:ascii="Arial" w:eastAsia="Calibri" w:hAnsi="Arial" w:cs="Arial"/>
          <w:sz w:val="24"/>
          <w:szCs w:val="24"/>
          <w:lang w:val="en-ZA"/>
        </w:rPr>
        <w:t>-</w:t>
      </w:r>
      <w:r w:rsidR="003B57A4" w:rsidRPr="00DC2E56">
        <w:rPr>
          <w:rFonts w:ascii="Arial" w:eastAsia="Calibri" w:hAnsi="Arial" w:cs="Arial"/>
          <w:sz w:val="24"/>
          <w:szCs w:val="24"/>
          <w:lang w:val="en-ZA"/>
        </w:rPr>
        <w:t>instatement application and the appeal.</w:t>
      </w:r>
    </w:p>
    <w:p w14:paraId="02D5410E" w14:textId="19A0000A" w:rsidR="00DA4B81" w:rsidRDefault="00DA4B81" w:rsidP="00DC2E56">
      <w:pPr>
        <w:spacing w:after="200" w:line="480" w:lineRule="auto"/>
        <w:rPr>
          <w:rFonts w:ascii="Arial" w:eastAsia="Calibri" w:hAnsi="Arial" w:cs="Arial"/>
          <w:b/>
          <w:sz w:val="24"/>
          <w:szCs w:val="24"/>
          <w:lang w:val="en-ZA"/>
        </w:rPr>
      </w:pPr>
    </w:p>
    <w:p w14:paraId="7C7470ED" w14:textId="77777777" w:rsidR="002E2D11" w:rsidRDefault="002E2D11" w:rsidP="00DA4B81">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Signed electronically by Wright J for </w:t>
      </w:r>
    </w:p>
    <w:p w14:paraId="2A2E374E" w14:textId="3781750E" w:rsidR="00DA4B81" w:rsidRDefault="00DA4B81" w:rsidP="00DA4B81">
      <w:pPr>
        <w:spacing w:after="200" w:line="480" w:lineRule="auto"/>
        <w:rPr>
          <w:rFonts w:ascii="Arial" w:eastAsia="Calibri" w:hAnsi="Arial" w:cs="Arial"/>
          <w:b/>
          <w:sz w:val="24"/>
          <w:szCs w:val="24"/>
          <w:lang w:val="en-ZA"/>
        </w:rPr>
      </w:pPr>
      <w:r>
        <w:rPr>
          <w:rFonts w:ascii="Arial" w:eastAsia="Calibri" w:hAnsi="Arial" w:cs="Arial"/>
          <w:b/>
          <w:sz w:val="24"/>
          <w:szCs w:val="24"/>
          <w:lang w:val="en-ZA"/>
        </w:rPr>
        <w:t>Wepener J</w:t>
      </w:r>
    </w:p>
    <w:p w14:paraId="43E48842" w14:textId="0ADB8CC6" w:rsidR="00DA4B81" w:rsidRDefault="00DA4B81" w:rsidP="00DA4B81">
      <w:pPr>
        <w:spacing w:after="200" w:line="480" w:lineRule="auto"/>
        <w:rPr>
          <w:rFonts w:ascii="Arial" w:eastAsia="Calibri" w:hAnsi="Arial" w:cs="Arial"/>
          <w:b/>
          <w:sz w:val="24"/>
          <w:szCs w:val="24"/>
          <w:lang w:val="en-ZA"/>
        </w:rPr>
      </w:pPr>
      <w:r>
        <w:rPr>
          <w:rFonts w:ascii="Arial" w:eastAsia="Calibri" w:hAnsi="Arial" w:cs="Arial"/>
          <w:b/>
          <w:sz w:val="24"/>
          <w:szCs w:val="24"/>
          <w:lang w:val="en-ZA"/>
        </w:rPr>
        <w:t>I agree</w:t>
      </w:r>
    </w:p>
    <w:p w14:paraId="23B447B2" w14:textId="77777777" w:rsidR="00DC2E56" w:rsidRDefault="00DC2E56" w:rsidP="00DA4B81">
      <w:pPr>
        <w:spacing w:after="200" w:line="480" w:lineRule="auto"/>
        <w:rPr>
          <w:rFonts w:ascii="Arial" w:eastAsia="Calibri" w:hAnsi="Arial" w:cs="Arial"/>
          <w:b/>
          <w:sz w:val="24"/>
          <w:szCs w:val="24"/>
          <w:lang w:val="en-ZA"/>
        </w:rPr>
      </w:pPr>
    </w:p>
    <w:p w14:paraId="725FBA36" w14:textId="33B38B76" w:rsidR="002E2D11" w:rsidRDefault="002E2D11" w:rsidP="00DA4B81">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Signed electronically by Wright J for </w:t>
      </w:r>
    </w:p>
    <w:p w14:paraId="5150B4BA" w14:textId="372DC808" w:rsidR="00DA4B81" w:rsidRDefault="00DA4B81" w:rsidP="00DA4B81">
      <w:pPr>
        <w:spacing w:after="200" w:line="480" w:lineRule="auto"/>
        <w:rPr>
          <w:rFonts w:ascii="Arial" w:eastAsia="Calibri" w:hAnsi="Arial" w:cs="Arial"/>
          <w:b/>
          <w:sz w:val="24"/>
          <w:szCs w:val="24"/>
          <w:lang w:val="en-ZA"/>
        </w:rPr>
      </w:pPr>
      <w:r>
        <w:rPr>
          <w:rFonts w:ascii="Arial" w:eastAsia="Calibri" w:hAnsi="Arial" w:cs="Arial"/>
          <w:b/>
          <w:sz w:val="24"/>
          <w:szCs w:val="24"/>
          <w:lang w:val="en-ZA"/>
        </w:rPr>
        <w:t>Fisher J</w:t>
      </w:r>
    </w:p>
    <w:p w14:paraId="30DAC003" w14:textId="49CFD68B" w:rsidR="00585F8E" w:rsidRPr="00DC2E56" w:rsidRDefault="00DA4B81" w:rsidP="00DC2E56">
      <w:pPr>
        <w:spacing w:after="200" w:line="480" w:lineRule="auto"/>
        <w:rPr>
          <w:rFonts w:ascii="Arial" w:eastAsia="Calibri" w:hAnsi="Arial" w:cs="Arial"/>
          <w:b/>
          <w:sz w:val="24"/>
          <w:szCs w:val="24"/>
          <w:lang w:val="en-ZA"/>
        </w:rPr>
      </w:pPr>
      <w:r>
        <w:rPr>
          <w:rFonts w:ascii="Arial" w:eastAsia="Calibri" w:hAnsi="Arial" w:cs="Arial"/>
          <w:b/>
          <w:sz w:val="24"/>
          <w:szCs w:val="24"/>
          <w:lang w:val="en-ZA"/>
        </w:rPr>
        <w:t>I agree</w:t>
      </w:r>
    </w:p>
    <w:p w14:paraId="5305049C" w14:textId="77777777" w:rsidR="00585F8E" w:rsidRPr="00855BEE" w:rsidRDefault="00585F8E" w:rsidP="00585F8E">
      <w:pPr>
        <w:spacing w:after="200" w:line="360" w:lineRule="auto"/>
        <w:rPr>
          <w:rFonts w:ascii="Arial" w:eastAsia="Calibri" w:hAnsi="Arial" w:cs="Arial"/>
          <w:b/>
          <w:sz w:val="24"/>
          <w:szCs w:val="24"/>
          <w:lang w:val="en-ZA"/>
        </w:rPr>
      </w:pPr>
    </w:p>
    <w:p w14:paraId="028EC67E" w14:textId="0758A682" w:rsidR="00585F8E" w:rsidRPr="003E6C77" w:rsidRDefault="00585F8E" w:rsidP="00585F8E">
      <w:pPr>
        <w:spacing w:after="200" w:line="480" w:lineRule="auto"/>
        <w:rPr>
          <w:rFonts w:ascii="Arial" w:eastAsia="Calibri" w:hAnsi="Arial" w:cs="Arial"/>
          <w:b/>
          <w:sz w:val="24"/>
          <w:szCs w:val="24"/>
          <w:lang w:val="en-ZA"/>
        </w:rPr>
      </w:pPr>
      <w:r>
        <w:rPr>
          <w:rFonts w:ascii="Arial" w:eastAsia="Calibri" w:hAnsi="Arial" w:cs="Arial"/>
          <w:b/>
          <w:sz w:val="24"/>
          <w:szCs w:val="24"/>
          <w:lang w:val="en-ZA"/>
        </w:rPr>
        <w:t>HEARD</w:t>
      </w:r>
      <w:r>
        <w:rPr>
          <w:rFonts w:ascii="Arial" w:eastAsia="Calibri" w:hAnsi="Arial" w:cs="Arial"/>
          <w:b/>
          <w:sz w:val="24"/>
          <w:szCs w:val="24"/>
          <w:lang w:val="en-ZA"/>
        </w:rPr>
        <w:tab/>
      </w:r>
      <w:r>
        <w:rPr>
          <w:rFonts w:ascii="Arial" w:eastAsia="Calibri" w:hAnsi="Arial" w:cs="Arial"/>
          <w:b/>
          <w:sz w:val="24"/>
          <w:szCs w:val="24"/>
          <w:lang w:val="en-ZA"/>
        </w:rPr>
        <w:tab/>
        <w:t xml:space="preserve">: </w:t>
      </w:r>
      <w:r>
        <w:rPr>
          <w:rFonts w:ascii="Arial" w:eastAsia="Calibri" w:hAnsi="Arial" w:cs="Arial"/>
          <w:b/>
          <w:sz w:val="24"/>
          <w:szCs w:val="24"/>
          <w:lang w:val="en-ZA"/>
        </w:rPr>
        <w:tab/>
      </w:r>
      <w:r w:rsidR="00490984">
        <w:rPr>
          <w:rFonts w:ascii="Arial" w:eastAsia="Calibri" w:hAnsi="Arial" w:cs="Arial"/>
          <w:b/>
          <w:sz w:val="24"/>
          <w:szCs w:val="24"/>
          <w:lang w:val="en-ZA"/>
        </w:rPr>
        <w:t xml:space="preserve">          </w:t>
      </w:r>
      <w:r>
        <w:rPr>
          <w:rFonts w:ascii="Arial" w:eastAsia="Calibri" w:hAnsi="Arial" w:cs="Arial"/>
          <w:b/>
          <w:sz w:val="24"/>
          <w:szCs w:val="24"/>
          <w:lang w:val="en-ZA"/>
        </w:rPr>
        <w:t>23 November 2022</w:t>
      </w:r>
    </w:p>
    <w:p w14:paraId="3A617FE1" w14:textId="30BEC11A" w:rsidR="00585F8E" w:rsidRDefault="00585F8E" w:rsidP="00585F8E">
      <w:pPr>
        <w:spacing w:after="200" w:line="480" w:lineRule="auto"/>
        <w:rPr>
          <w:rFonts w:ascii="Arial" w:eastAsia="Calibri" w:hAnsi="Arial" w:cs="Arial"/>
          <w:b/>
          <w:sz w:val="24"/>
          <w:szCs w:val="24"/>
          <w:lang w:val="en-ZA"/>
        </w:rPr>
      </w:pPr>
      <w:r w:rsidRPr="003E6C77">
        <w:rPr>
          <w:rFonts w:ascii="Arial" w:eastAsia="Calibri" w:hAnsi="Arial" w:cs="Arial"/>
          <w:b/>
          <w:sz w:val="24"/>
          <w:szCs w:val="24"/>
          <w:lang w:val="en-ZA"/>
        </w:rPr>
        <w:t>DELIVERED</w:t>
      </w:r>
      <w:r w:rsidRPr="003E6C77">
        <w:rPr>
          <w:rFonts w:ascii="Arial" w:eastAsia="Calibri" w:hAnsi="Arial" w:cs="Arial"/>
          <w:b/>
          <w:sz w:val="24"/>
          <w:szCs w:val="24"/>
          <w:lang w:val="en-ZA"/>
        </w:rPr>
        <w:tab/>
      </w:r>
      <w:r>
        <w:rPr>
          <w:rFonts w:ascii="Arial" w:eastAsia="Calibri" w:hAnsi="Arial" w:cs="Arial"/>
          <w:b/>
          <w:sz w:val="24"/>
          <w:szCs w:val="24"/>
          <w:lang w:val="en-ZA"/>
        </w:rPr>
        <w:tab/>
        <w:t>:</w:t>
      </w:r>
      <w:r>
        <w:rPr>
          <w:rFonts w:ascii="Arial" w:eastAsia="Calibri" w:hAnsi="Arial" w:cs="Arial"/>
          <w:b/>
          <w:sz w:val="24"/>
          <w:szCs w:val="24"/>
          <w:lang w:val="en-ZA"/>
        </w:rPr>
        <w:tab/>
        <w:t xml:space="preserve">     </w:t>
      </w:r>
      <w:r w:rsidR="00490984">
        <w:rPr>
          <w:rFonts w:ascii="Arial" w:eastAsia="Calibri" w:hAnsi="Arial" w:cs="Arial"/>
          <w:b/>
          <w:sz w:val="24"/>
          <w:szCs w:val="24"/>
          <w:lang w:val="en-ZA"/>
        </w:rPr>
        <w:t xml:space="preserve">     </w:t>
      </w:r>
      <w:r w:rsidR="00DC2E56">
        <w:rPr>
          <w:rFonts w:ascii="Arial" w:eastAsia="Calibri" w:hAnsi="Arial" w:cs="Arial"/>
          <w:b/>
          <w:sz w:val="24"/>
          <w:szCs w:val="24"/>
          <w:lang w:val="en-ZA"/>
        </w:rPr>
        <w:t>24 November</w:t>
      </w:r>
      <w:r w:rsidR="009A1380">
        <w:rPr>
          <w:rFonts w:ascii="Arial" w:eastAsia="Calibri" w:hAnsi="Arial" w:cs="Arial"/>
          <w:b/>
          <w:sz w:val="24"/>
          <w:szCs w:val="24"/>
          <w:lang w:val="en-ZA"/>
        </w:rPr>
        <w:t xml:space="preserve"> 2022</w:t>
      </w:r>
      <w:r w:rsidR="00490984">
        <w:rPr>
          <w:rFonts w:ascii="Arial" w:eastAsia="Calibri" w:hAnsi="Arial" w:cs="Arial"/>
          <w:b/>
          <w:sz w:val="24"/>
          <w:szCs w:val="24"/>
          <w:lang w:val="en-ZA"/>
        </w:rPr>
        <w:t xml:space="preserve">  </w:t>
      </w:r>
    </w:p>
    <w:p w14:paraId="4973A5BE" w14:textId="77777777" w:rsidR="00585F8E" w:rsidRDefault="00585F8E" w:rsidP="00585F8E">
      <w:pPr>
        <w:spacing w:after="200" w:line="480" w:lineRule="auto"/>
        <w:rPr>
          <w:rFonts w:ascii="Arial" w:eastAsia="Calibri" w:hAnsi="Arial" w:cs="Arial"/>
          <w:b/>
          <w:sz w:val="24"/>
          <w:szCs w:val="24"/>
          <w:lang w:val="en-ZA"/>
        </w:rPr>
      </w:pPr>
    </w:p>
    <w:p w14:paraId="74AA540B" w14:textId="77777777" w:rsidR="00585F8E" w:rsidRPr="00AA5193" w:rsidRDefault="00585F8E" w:rsidP="00585F8E">
      <w:pPr>
        <w:spacing w:after="200" w:line="480" w:lineRule="auto"/>
        <w:rPr>
          <w:rFonts w:ascii="Arial" w:eastAsia="Calibri" w:hAnsi="Arial" w:cs="Arial"/>
          <w:b/>
          <w:sz w:val="24"/>
          <w:szCs w:val="24"/>
          <w:lang w:val="nl-NL"/>
        </w:rPr>
      </w:pPr>
      <w:r w:rsidRPr="00AA5193">
        <w:rPr>
          <w:rFonts w:ascii="Arial" w:eastAsia="Calibri" w:hAnsi="Arial" w:cs="Arial"/>
          <w:b/>
          <w:sz w:val="24"/>
          <w:szCs w:val="24"/>
          <w:lang w:val="nl-NL"/>
        </w:rPr>
        <w:t>APPEARANCES    :</w:t>
      </w:r>
    </w:p>
    <w:p w14:paraId="45672B06" w14:textId="2BB1DABE" w:rsidR="00585F8E" w:rsidRPr="00AA5193" w:rsidRDefault="00585F8E" w:rsidP="00585F8E">
      <w:pPr>
        <w:spacing w:after="200" w:line="480" w:lineRule="auto"/>
        <w:rPr>
          <w:rFonts w:ascii="Arial" w:eastAsia="Calibri" w:hAnsi="Arial" w:cs="Arial"/>
          <w:b/>
          <w:sz w:val="24"/>
          <w:szCs w:val="24"/>
          <w:lang w:val="nl-NL"/>
        </w:rPr>
      </w:pPr>
      <w:r w:rsidRPr="00AA5193">
        <w:rPr>
          <w:rFonts w:ascii="Arial" w:eastAsia="Calibri" w:hAnsi="Arial" w:cs="Arial"/>
          <w:b/>
          <w:sz w:val="24"/>
          <w:szCs w:val="24"/>
          <w:lang w:val="nl-NL"/>
        </w:rPr>
        <w:t>APPELLANT</w:t>
      </w:r>
      <w:r w:rsidR="00490984" w:rsidRPr="00AA5193">
        <w:rPr>
          <w:rFonts w:ascii="Arial" w:eastAsia="Calibri" w:hAnsi="Arial" w:cs="Arial"/>
          <w:b/>
          <w:sz w:val="24"/>
          <w:szCs w:val="24"/>
          <w:lang w:val="nl-NL"/>
        </w:rPr>
        <w:t xml:space="preserve">                                  Adv CD Pienaar</w:t>
      </w:r>
    </w:p>
    <w:p w14:paraId="61216A90" w14:textId="72D7BADC" w:rsidR="00490984" w:rsidRPr="00AA5193" w:rsidRDefault="00490984" w:rsidP="00585F8E">
      <w:pPr>
        <w:spacing w:after="200" w:line="480" w:lineRule="auto"/>
        <w:rPr>
          <w:rFonts w:ascii="Arial" w:eastAsia="Calibri" w:hAnsi="Arial" w:cs="Arial"/>
          <w:b/>
          <w:sz w:val="24"/>
          <w:szCs w:val="24"/>
          <w:lang w:val="nl-NL"/>
        </w:rPr>
      </w:pPr>
      <w:r w:rsidRPr="00AA5193">
        <w:rPr>
          <w:rFonts w:ascii="Arial" w:eastAsia="Calibri" w:hAnsi="Arial" w:cs="Arial"/>
          <w:b/>
          <w:sz w:val="24"/>
          <w:szCs w:val="24"/>
          <w:lang w:val="nl-NL"/>
        </w:rPr>
        <w:t xml:space="preserve">                                                        Adv R Van Der Merwe</w:t>
      </w:r>
    </w:p>
    <w:p w14:paraId="5928816E" w14:textId="68E2C270" w:rsidR="00490984" w:rsidRDefault="00490984" w:rsidP="00585F8E">
      <w:pPr>
        <w:spacing w:after="200" w:line="480" w:lineRule="auto"/>
        <w:rPr>
          <w:rFonts w:ascii="Arial" w:eastAsia="Calibri" w:hAnsi="Arial" w:cs="Arial"/>
          <w:b/>
          <w:sz w:val="24"/>
          <w:szCs w:val="24"/>
          <w:lang w:val="en-ZA"/>
        </w:rPr>
      </w:pPr>
      <w:r w:rsidRPr="00AA5193">
        <w:rPr>
          <w:rFonts w:ascii="Arial" w:eastAsia="Calibri" w:hAnsi="Arial" w:cs="Arial"/>
          <w:b/>
          <w:sz w:val="24"/>
          <w:szCs w:val="24"/>
          <w:lang w:val="nl-NL"/>
        </w:rPr>
        <w:lastRenderedPageBreak/>
        <w:t xml:space="preserve">                                                        </w:t>
      </w:r>
      <w:r>
        <w:rPr>
          <w:rFonts w:ascii="Arial" w:eastAsia="Calibri" w:hAnsi="Arial" w:cs="Arial"/>
          <w:b/>
          <w:sz w:val="24"/>
          <w:szCs w:val="24"/>
          <w:lang w:val="en-ZA"/>
        </w:rPr>
        <w:t xml:space="preserve">briefed by </w:t>
      </w:r>
      <w:proofErr w:type="spellStart"/>
      <w:r>
        <w:rPr>
          <w:rFonts w:ascii="Arial" w:eastAsia="Calibri" w:hAnsi="Arial" w:cs="Arial"/>
          <w:b/>
          <w:sz w:val="24"/>
          <w:szCs w:val="24"/>
          <w:lang w:val="en-ZA"/>
        </w:rPr>
        <w:t>Phatsoane</w:t>
      </w:r>
      <w:proofErr w:type="spellEnd"/>
      <w:r>
        <w:rPr>
          <w:rFonts w:ascii="Arial" w:eastAsia="Calibri" w:hAnsi="Arial" w:cs="Arial"/>
          <w:b/>
          <w:sz w:val="24"/>
          <w:szCs w:val="24"/>
          <w:lang w:val="en-ZA"/>
        </w:rPr>
        <w:t xml:space="preserve"> </w:t>
      </w:r>
      <w:proofErr w:type="spellStart"/>
      <w:r>
        <w:rPr>
          <w:rFonts w:ascii="Arial" w:eastAsia="Calibri" w:hAnsi="Arial" w:cs="Arial"/>
          <w:b/>
          <w:sz w:val="24"/>
          <w:szCs w:val="24"/>
          <w:lang w:val="en-ZA"/>
        </w:rPr>
        <w:t>Henney</w:t>
      </w:r>
      <w:proofErr w:type="spellEnd"/>
      <w:r>
        <w:rPr>
          <w:rFonts w:ascii="Arial" w:eastAsia="Calibri" w:hAnsi="Arial" w:cs="Arial"/>
          <w:b/>
          <w:sz w:val="24"/>
          <w:szCs w:val="24"/>
          <w:lang w:val="en-ZA"/>
        </w:rPr>
        <w:t xml:space="preserve"> </w:t>
      </w:r>
      <w:proofErr w:type="spellStart"/>
      <w:r>
        <w:rPr>
          <w:rFonts w:ascii="Arial" w:eastAsia="Calibri" w:hAnsi="Arial" w:cs="Arial"/>
          <w:b/>
          <w:sz w:val="24"/>
          <w:szCs w:val="24"/>
          <w:lang w:val="en-ZA"/>
        </w:rPr>
        <w:t>Inc</w:t>
      </w:r>
      <w:proofErr w:type="spellEnd"/>
    </w:p>
    <w:p w14:paraId="5E4A36D3" w14:textId="7C1A7725" w:rsidR="00490984" w:rsidRDefault="00490984" w:rsidP="00585F8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hyperlink r:id="rId9" w:history="1">
        <w:r w:rsidRPr="002E2E82">
          <w:rPr>
            <w:rStyle w:val="Hyperlink"/>
            <w:rFonts w:ascii="Arial" w:eastAsia="Calibri" w:hAnsi="Arial" w:cs="Arial"/>
            <w:b/>
            <w:sz w:val="24"/>
            <w:szCs w:val="24"/>
            <w:lang w:val="en-ZA"/>
          </w:rPr>
          <w:t>japiek@phinc.co.za</w:t>
        </w:r>
      </w:hyperlink>
    </w:p>
    <w:p w14:paraId="74A443AF" w14:textId="1E59C3A6" w:rsidR="00490984" w:rsidRPr="00490984" w:rsidRDefault="00490984" w:rsidP="00585F8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051 – 400 4022</w:t>
      </w:r>
    </w:p>
    <w:p w14:paraId="21EA56EE" w14:textId="77777777" w:rsidR="00585F8E" w:rsidRPr="00490984" w:rsidRDefault="00585F8E" w:rsidP="00585F8E">
      <w:pPr>
        <w:spacing w:after="200" w:line="480" w:lineRule="auto"/>
        <w:rPr>
          <w:rFonts w:ascii="Arial" w:eastAsia="Calibri" w:hAnsi="Arial" w:cs="Arial"/>
          <w:b/>
          <w:sz w:val="24"/>
          <w:szCs w:val="24"/>
          <w:lang w:val="en-ZA"/>
        </w:rPr>
      </w:pPr>
    </w:p>
    <w:p w14:paraId="3615A275" w14:textId="4E300B92" w:rsidR="00585F8E" w:rsidRDefault="00585F8E" w:rsidP="00585F8E">
      <w:pPr>
        <w:spacing w:after="200" w:line="480" w:lineRule="auto"/>
        <w:rPr>
          <w:rFonts w:ascii="Arial" w:eastAsia="Calibri" w:hAnsi="Arial" w:cs="Arial"/>
          <w:b/>
          <w:sz w:val="24"/>
          <w:szCs w:val="24"/>
          <w:lang w:val="en-ZA"/>
        </w:rPr>
      </w:pPr>
      <w:r>
        <w:rPr>
          <w:rFonts w:ascii="Arial" w:eastAsia="Calibri" w:hAnsi="Arial" w:cs="Arial"/>
          <w:b/>
          <w:sz w:val="24"/>
          <w:szCs w:val="24"/>
          <w:lang w:val="en-ZA"/>
        </w:rPr>
        <w:t>RESPONDENT</w:t>
      </w:r>
      <w:r w:rsidR="00C5043C">
        <w:rPr>
          <w:rFonts w:ascii="Arial" w:eastAsia="Calibri" w:hAnsi="Arial" w:cs="Arial"/>
          <w:b/>
          <w:sz w:val="24"/>
          <w:szCs w:val="24"/>
          <w:lang w:val="en-ZA"/>
        </w:rPr>
        <w:t xml:space="preserve">                        </w:t>
      </w:r>
      <w:r w:rsidR="00490984">
        <w:rPr>
          <w:rFonts w:ascii="Arial" w:eastAsia="Calibri" w:hAnsi="Arial" w:cs="Arial"/>
          <w:b/>
          <w:sz w:val="24"/>
          <w:szCs w:val="24"/>
          <w:lang w:val="en-ZA"/>
        </w:rPr>
        <w:t xml:space="preserve">     </w:t>
      </w:r>
      <w:r w:rsidR="00C5043C">
        <w:rPr>
          <w:rFonts w:ascii="Arial" w:eastAsia="Calibri" w:hAnsi="Arial" w:cs="Arial"/>
          <w:b/>
          <w:sz w:val="24"/>
          <w:szCs w:val="24"/>
          <w:lang w:val="en-ZA"/>
        </w:rPr>
        <w:t xml:space="preserve"> Adv M Smit</w:t>
      </w:r>
    </w:p>
    <w:p w14:paraId="2438C0EC" w14:textId="478D06E0" w:rsidR="00490984" w:rsidRDefault="00490984" w:rsidP="00585F8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briefed by </w:t>
      </w:r>
      <w:proofErr w:type="spellStart"/>
      <w:r>
        <w:rPr>
          <w:rFonts w:ascii="Arial" w:eastAsia="Calibri" w:hAnsi="Arial" w:cs="Arial"/>
          <w:b/>
          <w:sz w:val="24"/>
          <w:szCs w:val="24"/>
          <w:lang w:val="en-ZA"/>
        </w:rPr>
        <w:t>Cliffe</w:t>
      </w:r>
      <w:proofErr w:type="spellEnd"/>
      <w:r>
        <w:rPr>
          <w:rFonts w:ascii="Arial" w:eastAsia="Calibri" w:hAnsi="Arial" w:cs="Arial"/>
          <w:b/>
          <w:sz w:val="24"/>
          <w:szCs w:val="24"/>
          <w:lang w:val="en-ZA"/>
        </w:rPr>
        <w:t xml:space="preserve"> Decker </w:t>
      </w:r>
      <w:proofErr w:type="spellStart"/>
      <w:r>
        <w:rPr>
          <w:rFonts w:ascii="Arial" w:eastAsia="Calibri" w:hAnsi="Arial" w:cs="Arial"/>
          <w:b/>
          <w:sz w:val="24"/>
          <w:szCs w:val="24"/>
          <w:lang w:val="en-ZA"/>
        </w:rPr>
        <w:t>Hofmeyr</w:t>
      </w:r>
      <w:proofErr w:type="spellEnd"/>
      <w:r>
        <w:rPr>
          <w:rFonts w:ascii="Arial" w:eastAsia="Calibri" w:hAnsi="Arial" w:cs="Arial"/>
          <w:b/>
          <w:sz w:val="24"/>
          <w:szCs w:val="24"/>
          <w:lang w:val="en-ZA"/>
        </w:rPr>
        <w:t xml:space="preserve"> </w:t>
      </w:r>
      <w:proofErr w:type="spellStart"/>
      <w:r>
        <w:rPr>
          <w:rFonts w:ascii="Arial" w:eastAsia="Calibri" w:hAnsi="Arial" w:cs="Arial"/>
          <w:b/>
          <w:sz w:val="24"/>
          <w:szCs w:val="24"/>
          <w:lang w:val="en-ZA"/>
        </w:rPr>
        <w:t>Inc</w:t>
      </w:r>
      <w:proofErr w:type="spellEnd"/>
    </w:p>
    <w:p w14:paraId="7E95D532" w14:textId="34D8CF33" w:rsidR="00490984" w:rsidRDefault="00490984" w:rsidP="00585F8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hyperlink r:id="rId10" w:history="1">
        <w:r w:rsidRPr="002E2E82">
          <w:rPr>
            <w:rStyle w:val="Hyperlink"/>
            <w:rFonts w:ascii="Arial" w:eastAsia="Calibri" w:hAnsi="Arial" w:cs="Arial"/>
            <w:b/>
            <w:sz w:val="24"/>
            <w:szCs w:val="24"/>
            <w:lang w:val="en-ZA"/>
          </w:rPr>
          <w:t>CORNE.LEWIS@CDHLEGAL.COM</w:t>
        </w:r>
      </w:hyperlink>
    </w:p>
    <w:p w14:paraId="7989CA9A" w14:textId="7C91B004" w:rsidR="00490984" w:rsidRPr="00706C0D" w:rsidRDefault="00490984" w:rsidP="00585F8E">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011 - 562 1042</w:t>
      </w:r>
    </w:p>
    <w:p w14:paraId="77062C9B" w14:textId="77777777" w:rsidR="00585F8E" w:rsidRPr="00605E81" w:rsidRDefault="00585F8E" w:rsidP="00585F8E">
      <w:pPr>
        <w:spacing w:after="200" w:line="480" w:lineRule="auto"/>
        <w:ind w:left="2160" w:firstLine="720"/>
        <w:rPr>
          <w:rFonts w:ascii="Arial" w:eastAsia="Calibri" w:hAnsi="Arial" w:cs="Arial"/>
          <w:b/>
          <w:sz w:val="24"/>
          <w:szCs w:val="24"/>
          <w:lang w:val="en-ZA"/>
        </w:rPr>
      </w:pPr>
    </w:p>
    <w:p w14:paraId="0E244160" w14:textId="77777777" w:rsidR="00482B57" w:rsidRDefault="00482B57"/>
    <w:sectPr w:rsidR="00482B5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C4772" w14:textId="77777777" w:rsidR="0025344D" w:rsidRDefault="0025344D">
      <w:pPr>
        <w:spacing w:after="0" w:line="240" w:lineRule="auto"/>
      </w:pPr>
      <w:r>
        <w:separator/>
      </w:r>
    </w:p>
  </w:endnote>
  <w:endnote w:type="continuationSeparator" w:id="0">
    <w:p w14:paraId="24DADCD5" w14:textId="77777777" w:rsidR="0025344D" w:rsidRDefault="0025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9DD1F" w14:textId="77777777" w:rsidR="0025344D" w:rsidRDefault="0025344D">
      <w:pPr>
        <w:spacing w:after="0" w:line="240" w:lineRule="auto"/>
      </w:pPr>
      <w:r>
        <w:separator/>
      </w:r>
    </w:p>
  </w:footnote>
  <w:footnote w:type="continuationSeparator" w:id="0">
    <w:p w14:paraId="405BBA38" w14:textId="77777777" w:rsidR="0025344D" w:rsidRDefault="00253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14:paraId="305F5EBD" w14:textId="472DB0DC" w:rsidR="003303C8" w:rsidRDefault="00F43D0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483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483C">
          <w:rPr>
            <w:b/>
            <w:bCs/>
            <w:noProof/>
          </w:rPr>
          <w:t>11</w:t>
        </w:r>
        <w:r>
          <w:rPr>
            <w:b/>
            <w:bCs/>
            <w:sz w:val="24"/>
            <w:szCs w:val="24"/>
          </w:rPr>
          <w:fldChar w:fldCharType="end"/>
        </w:r>
      </w:p>
    </w:sdtContent>
  </w:sdt>
  <w:p w14:paraId="55C24F0D" w14:textId="77777777" w:rsidR="0054256D" w:rsidRDefault="00253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4EC4"/>
    <w:multiLevelType w:val="hybridMultilevel"/>
    <w:tmpl w:val="015C84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7506B29"/>
    <w:multiLevelType w:val="hybridMultilevel"/>
    <w:tmpl w:val="48AA10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A4F6879"/>
    <w:multiLevelType w:val="multilevel"/>
    <w:tmpl w:val="5290D964"/>
    <w:lvl w:ilvl="0">
      <w:start w:val="3"/>
      <w:numFmt w:val="decimal"/>
      <w:lvlText w:val="%1"/>
      <w:lvlJc w:val="left"/>
      <w:pPr>
        <w:ind w:left="530" w:hanging="530"/>
      </w:pPr>
      <w:rPr>
        <w:rFonts w:hint="default"/>
        <w:i/>
      </w:rPr>
    </w:lvl>
    <w:lvl w:ilvl="1">
      <w:start w:val="3"/>
      <w:numFmt w:val="decimal"/>
      <w:lvlText w:val="%1.%2"/>
      <w:lvlJc w:val="left"/>
      <w:pPr>
        <w:ind w:left="955" w:hanging="530"/>
      </w:pPr>
      <w:rPr>
        <w:rFonts w:hint="default"/>
        <w:i/>
      </w:rPr>
    </w:lvl>
    <w:lvl w:ilvl="2">
      <w:start w:val="3"/>
      <w:numFmt w:val="decimal"/>
      <w:lvlText w:val="%1.%2.%3"/>
      <w:lvlJc w:val="left"/>
      <w:pPr>
        <w:ind w:left="1570" w:hanging="720"/>
      </w:pPr>
      <w:rPr>
        <w:rFonts w:hint="default"/>
        <w:i/>
      </w:rPr>
    </w:lvl>
    <w:lvl w:ilvl="3">
      <w:start w:val="1"/>
      <w:numFmt w:val="decimal"/>
      <w:lvlText w:val="%1.%2.%3.%4"/>
      <w:lvlJc w:val="left"/>
      <w:pPr>
        <w:ind w:left="2355" w:hanging="1080"/>
      </w:pPr>
      <w:rPr>
        <w:rFonts w:hint="default"/>
        <w:i/>
      </w:rPr>
    </w:lvl>
    <w:lvl w:ilvl="4">
      <w:start w:val="1"/>
      <w:numFmt w:val="decimal"/>
      <w:lvlText w:val="%1.%2.%3.%4.%5"/>
      <w:lvlJc w:val="left"/>
      <w:pPr>
        <w:ind w:left="2780" w:hanging="1080"/>
      </w:pPr>
      <w:rPr>
        <w:rFonts w:hint="default"/>
        <w:i/>
      </w:rPr>
    </w:lvl>
    <w:lvl w:ilvl="5">
      <w:start w:val="1"/>
      <w:numFmt w:val="decimal"/>
      <w:lvlText w:val="%1.%2.%3.%4.%5.%6"/>
      <w:lvlJc w:val="left"/>
      <w:pPr>
        <w:ind w:left="3565" w:hanging="1440"/>
      </w:pPr>
      <w:rPr>
        <w:rFonts w:hint="default"/>
        <w:i/>
      </w:rPr>
    </w:lvl>
    <w:lvl w:ilvl="6">
      <w:start w:val="1"/>
      <w:numFmt w:val="decimal"/>
      <w:lvlText w:val="%1.%2.%3.%4.%5.%6.%7"/>
      <w:lvlJc w:val="left"/>
      <w:pPr>
        <w:ind w:left="3990" w:hanging="1440"/>
      </w:pPr>
      <w:rPr>
        <w:rFonts w:hint="default"/>
        <w:i/>
      </w:rPr>
    </w:lvl>
    <w:lvl w:ilvl="7">
      <w:start w:val="1"/>
      <w:numFmt w:val="decimal"/>
      <w:lvlText w:val="%1.%2.%3.%4.%5.%6.%7.%8"/>
      <w:lvlJc w:val="left"/>
      <w:pPr>
        <w:ind w:left="4775" w:hanging="1800"/>
      </w:pPr>
      <w:rPr>
        <w:rFonts w:hint="default"/>
        <w:i/>
      </w:rPr>
    </w:lvl>
    <w:lvl w:ilvl="8">
      <w:start w:val="1"/>
      <w:numFmt w:val="decimal"/>
      <w:lvlText w:val="%1.%2.%3.%4.%5.%6.%7.%8.%9"/>
      <w:lvlJc w:val="left"/>
      <w:pPr>
        <w:ind w:left="5200" w:hanging="1800"/>
      </w:pPr>
      <w:rPr>
        <w:rFonts w:hint="default"/>
        <w:i/>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8E"/>
    <w:rsid w:val="00005D3B"/>
    <w:rsid w:val="0007499A"/>
    <w:rsid w:val="00076A26"/>
    <w:rsid w:val="00187D51"/>
    <w:rsid w:val="001E57A2"/>
    <w:rsid w:val="0025344D"/>
    <w:rsid w:val="002B43F7"/>
    <w:rsid w:val="002B5C04"/>
    <w:rsid w:val="002E2D11"/>
    <w:rsid w:val="002E4702"/>
    <w:rsid w:val="002E7678"/>
    <w:rsid w:val="00344503"/>
    <w:rsid w:val="0036110A"/>
    <w:rsid w:val="0038062C"/>
    <w:rsid w:val="003A09DC"/>
    <w:rsid w:val="003B29DF"/>
    <w:rsid w:val="003B57A4"/>
    <w:rsid w:val="003D14CD"/>
    <w:rsid w:val="004129D0"/>
    <w:rsid w:val="00465D5A"/>
    <w:rsid w:val="00482B57"/>
    <w:rsid w:val="004869B2"/>
    <w:rsid w:val="00490984"/>
    <w:rsid w:val="0049415E"/>
    <w:rsid w:val="004C6876"/>
    <w:rsid w:val="004D6BBD"/>
    <w:rsid w:val="00570193"/>
    <w:rsid w:val="00585F8E"/>
    <w:rsid w:val="005E4693"/>
    <w:rsid w:val="005F13BB"/>
    <w:rsid w:val="00605E81"/>
    <w:rsid w:val="006D7AD7"/>
    <w:rsid w:val="00731733"/>
    <w:rsid w:val="007434B6"/>
    <w:rsid w:val="007A5D75"/>
    <w:rsid w:val="007C139C"/>
    <w:rsid w:val="007F363B"/>
    <w:rsid w:val="00863E9E"/>
    <w:rsid w:val="00907D09"/>
    <w:rsid w:val="0093214E"/>
    <w:rsid w:val="0093528B"/>
    <w:rsid w:val="00991349"/>
    <w:rsid w:val="00991748"/>
    <w:rsid w:val="009A1380"/>
    <w:rsid w:val="009B5B9F"/>
    <w:rsid w:val="009C62C3"/>
    <w:rsid w:val="009C641D"/>
    <w:rsid w:val="009D22B2"/>
    <w:rsid w:val="009F5FB5"/>
    <w:rsid w:val="00A01BC3"/>
    <w:rsid w:val="00A2567E"/>
    <w:rsid w:val="00A643D9"/>
    <w:rsid w:val="00AA5193"/>
    <w:rsid w:val="00B16622"/>
    <w:rsid w:val="00B65ECA"/>
    <w:rsid w:val="00B730BF"/>
    <w:rsid w:val="00B7483C"/>
    <w:rsid w:val="00B84402"/>
    <w:rsid w:val="00BB24A8"/>
    <w:rsid w:val="00BB6E8F"/>
    <w:rsid w:val="00BC0396"/>
    <w:rsid w:val="00BC506E"/>
    <w:rsid w:val="00BC5125"/>
    <w:rsid w:val="00BD17FA"/>
    <w:rsid w:val="00BD4823"/>
    <w:rsid w:val="00C5043C"/>
    <w:rsid w:val="00C8213E"/>
    <w:rsid w:val="00C87544"/>
    <w:rsid w:val="00CA2D85"/>
    <w:rsid w:val="00CB3231"/>
    <w:rsid w:val="00CC6038"/>
    <w:rsid w:val="00CE0627"/>
    <w:rsid w:val="00CF646C"/>
    <w:rsid w:val="00D147F8"/>
    <w:rsid w:val="00D1615A"/>
    <w:rsid w:val="00DA4B81"/>
    <w:rsid w:val="00DC2E56"/>
    <w:rsid w:val="00DD1858"/>
    <w:rsid w:val="00E967AB"/>
    <w:rsid w:val="00EC3242"/>
    <w:rsid w:val="00EE5D45"/>
    <w:rsid w:val="00EE70B1"/>
    <w:rsid w:val="00F23B6A"/>
    <w:rsid w:val="00F37260"/>
    <w:rsid w:val="00F43D0B"/>
    <w:rsid w:val="00F87B0D"/>
    <w:rsid w:val="00F92583"/>
    <w:rsid w:val="00FA595C"/>
    <w:rsid w:val="00FC2419"/>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60CE"/>
  <w15:chartTrackingRefBased/>
  <w15:docId w15:val="{5D451E6F-916F-4673-BB43-AAB3DC41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8E"/>
    <w:rPr>
      <w:lang w:val="en-US"/>
    </w:rPr>
  </w:style>
  <w:style w:type="paragraph" w:styleId="Heading6">
    <w:name w:val="heading 6"/>
    <w:basedOn w:val="Normal"/>
    <w:next w:val="Normal"/>
    <w:link w:val="Heading6Char"/>
    <w:uiPriority w:val="9"/>
    <w:semiHidden/>
    <w:unhideWhenUsed/>
    <w:qFormat/>
    <w:rsid w:val="00585F8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585F8E"/>
    <w:rPr>
      <w:rFonts w:asciiTheme="majorHAnsi" w:eastAsiaTheme="majorEastAsia" w:hAnsiTheme="majorHAnsi" w:cstheme="majorBidi"/>
      <w:i/>
      <w:iCs/>
      <w:color w:val="1F3763" w:themeColor="accent1" w:themeShade="7F"/>
      <w:lang w:val="en-US"/>
    </w:rPr>
  </w:style>
  <w:style w:type="table" w:styleId="TableGrid">
    <w:name w:val="Table Grid"/>
    <w:basedOn w:val="TableNormal"/>
    <w:uiPriority w:val="59"/>
    <w:rsid w:val="00585F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85F8E"/>
    <w:pPr>
      <w:spacing w:after="200" w:line="276" w:lineRule="auto"/>
      <w:ind w:left="3096" w:firstLine="504"/>
    </w:pPr>
    <w:rPr>
      <w:rFonts w:ascii="Arial" w:hAnsi="Arial" w:cs="Arial"/>
      <w:noProof/>
      <w:sz w:val="24"/>
      <w:szCs w:val="24"/>
      <w:lang w:val="en-GB" w:eastAsia="en-GB"/>
    </w:rPr>
  </w:style>
  <w:style w:type="character" w:customStyle="1" w:styleId="BodyTextIndentChar">
    <w:name w:val="Body Text Indent Char"/>
    <w:basedOn w:val="DefaultParagraphFont"/>
    <w:link w:val="BodyTextIndent"/>
    <w:uiPriority w:val="99"/>
    <w:rsid w:val="00585F8E"/>
    <w:rPr>
      <w:rFonts w:ascii="Arial" w:hAnsi="Arial" w:cs="Arial"/>
      <w:noProof/>
      <w:sz w:val="24"/>
      <w:szCs w:val="24"/>
      <w:lang w:val="en-GB" w:eastAsia="en-GB"/>
    </w:rPr>
  </w:style>
  <w:style w:type="paragraph" w:styleId="Header">
    <w:name w:val="header"/>
    <w:basedOn w:val="Normal"/>
    <w:link w:val="HeaderChar"/>
    <w:uiPriority w:val="99"/>
    <w:unhideWhenUsed/>
    <w:rsid w:val="00585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F8E"/>
    <w:rPr>
      <w:lang w:val="en-US"/>
    </w:rPr>
  </w:style>
  <w:style w:type="paragraph" w:styleId="ListParagraph">
    <w:name w:val="List Paragraph"/>
    <w:basedOn w:val="Normal"/>
    <w:uiPriority w:val="34"/>
    <w:qFormat/>
    <w:rsid w:val="00585F8E"/>
    <w:pPr>
      <w:ind w:left="720"/>
      <w:contextualSpacing/>
    </w:pPr>
  </w:style>
  <w:style w:type="character" w:styleId="Hyperlink">
    <w:name w:val="Hyperlink"/>
    <w:basedOn w:val="DefaultParagraphFont"/>
    <w:uiPriority w:val="99"/>
    <w:unhideWhenUsed/>
    <w:rsid w:val="00490984"/>
    <w:rPr>
      <w:color w:val="0563C1" w:themeColor="hyperlink"/>
      <w:u w:val="single"/>
    </w:rPr>
  </w:style>
  <w:style w:type="character" w:customStyle="1" w:styleId="UnresolvedMention">
    <w:name w:val="Unresolved Mention"/>
    <w:basedOn w:val="DefaultParagraphFont"/>
    <w:uiPriority w:val="99"/>
    <w:semiHidden/>
    <w:unhideWhenUsed/>
    <w:rsid w:val="00490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RNE.LEWIS@CDHLEGAL.COM" TargetMode="External"/><Relationship Id="rId4" Type="http://schemas.openxmlformats.org/officeDocument/2006/relationships/webSettings" Target="webSettings.xml"/><Relationship Id="rId9" Type="http://schemas.openxmlformats.org/officeDocument/2006/relationships/hyperlink" Target="mailto:japiek@phinc.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Wright</dc:creator>
  <cp:keywords/>
  <dc:description/>
  <cp:lastModifiedBy>Lazarus Rakgwale</cp:lastModifiedBy>
  <cp:revision>2</cp:revision>
  <cp:lastPrinted>2022-11-24T16:07:00Z</cp:lastPrinted>
  <dcterms:created xsi:type="dcterms:W3CDTF">2022-11-25T08:16:00Z</dcterms:created>
  <dcterms:modified xsi:type="dcterms:W3CDTF">2022-11-25T08:16:00Z</dcterms:modified>
</cp:coreProperties>
</file>