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1C58C" w14:textId="77777777" w:rsidR="00F11FF9" w:rsidRPr="00F11FF9" w:rsidRDefault="00F11FF9" w:rsidP="00F11FF9">
      <w:pPr>
        <w:jc w:val="center"/>
        <w:rPr>
          <w:rFonts w:ascii="Arial" w:hAnsi="Arial" w:cs="Arial"/>
          <w:b/>
          <w:bCs/>
          <w:lang w:val="en-ZA"/>
        </w:rPr>
      </w:pPr>
      <w:bookmarkStart w:id="0" w:name="_GoBack"/>
      <w:bookmarkEnd w:id="0"/>
      <w:r w:rsidRPr="00F11FF9">
        <w:rPr>
          <w:rFonts w:ascii="Arial" w:hAnsi="Arial" w:cs="Arial"/>
          <w:b/>
          <w:bCs/>
          <w:noProof/>
          <w:lang w:val="en-ZA" w:eastAsia="en-ZA"/>
        </w:rPr>
        <w:drawing>
          <wp:inline distT="0" distB="0" distL="0" distR="0" wp14:anchorId="72992640" wp14:editId="785D4A1A">
            <wp:extent cx="1543050" cy="1552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Rot="1" noChangeAspect="1" noEditPoints="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552575"/>
                    </a:xfrm>
                    <a:prstGeom prst="rect">
                      <a:avLst/>
                    </a:prstGeom>
                    <a:noFill/>
                    <a:ln>
                      <a:noFill/>
                    </a:ln>
                  </pic:spPr>
                </pic:pic>
              </a:graphicData>
            </a:graphic>
          </wp:inline>
        </w:drawing>
      </w:r>
    </w:p>
    <w:p w14:paraId="21845883" w14:textId="633475C4" w:rsidR="00F11FF9" w:rsidRPr="00F11FF9" w:rsidRDefault="00F11FF9" w:rsidP="00F11FF9">
      <w:pPr>
        <w:jc w:val="center"/>
        <w:rPr>
          <w:rFonts w:ascii="Arial" w:hAnsi="Arial" w:cs="Arial"/>
          <w:b/>
          <w:lang w:val="en-ZA"/>
        </w:rPr>
      </w:pPr>
      <w:r w:rsidRPr="00F11FF9">
        <w:rPr>
          <w:rFonts w:ascii="Arial" w:hAnsi="Arial" w:cs="Arial"/>
          <w:b/>
          <w:lang w:val="en-ZA"/>
        </w:rPr>
        <w:t>IN THE HIGH COURT OF SOUTH AFRICA,</w:t>
      </w:r>
    </w:p>
    <w:p w14:paraId="6D446C75" w14:textId="77777777" w:rsidR="00F11FF9" w:rsidRPr="00F11FF9" w:rsidRDefault="00F11FF9" w:rsidP="00F11FF9">
      <w:pPr>
        <w:jc w:val="center"/>
        <w:rPr>
          <w:rFonts w:ascii="Arial" w:hAnsi="Arial" w:cs="Arial"/>
          <w:b/>
          <w:lang w:val="en-ZA"/>
        </w:rPr>
      </w:pPr>
      <w:r w:rsidRPr="00F11FF9">
        <w:rPr>
          <w:rFonts w:ascii="Arial" w:hAnsi="Arial" w:cs="Arial"/>
          <w:b/>
          <w:lang w:val="en-ZA"/>
        </w:rPr>
        <w:t>GAUTENG DIVISION, JOHANNESBURG</w:t>
      </w:r>
    </w:p>
    <w:p w14:paraId="7501C0A8" w14:textId="77777777" w:rsidR="00F11FF9" w:rsidRPr="00F11FF9" w:rsidRDefault="00F11FF9" w:rsidP="00F11FF9">
      <w:pPr>
        <w:jc w:val="right"/>
        <w:rPr>
          <w:rFonts w:ascii="Arial" w:hAnsi="Arial" w:cs="Arial"/>
          <w:b/>
          <w:lang w:val="en-ZA"/>
        </w:rPr>
      </w:pPr>
    </w:p>
    <w:p w14:paraId="5F48EC7C" w14:textId="7A53EA91" w:rsidR="00F11FF9" w:rsidRPr="00F11FF9" w:rsidRDefault="00F11FF9" w:rsidP="00D221C4">
      <w:pPr>
        <w:ind w:left="4320" w:firstLine="720"/>
        <w:jc w:val="center"/>
        <w:rPr>
          <w:rFonts w:ascii="Arial" w:hAnsi="Arial" w:cs="Arial"/>
          <w:b/>
          <w:lang w:val="en-ZA"/>
        </w:rPr>
      </w:pPr>
      <w:r w:rsidRPr="00F11FF9">
        <w:rPr>
          <w:rFonts w:ascii="Arial" w:hAnsi="Arial" w:cs="Arial"/>
          <w:b/>
          <w:lang w:val="en-ZA"/>
        </w:rPr>
        <w:t xml:space="preserve">CASE NO:  </w:t>
      </w:r>
      <w:r w:rsidR="00B276A5" w:rsidRPr="00B276A5">
        <w:rPr>
          <w:rFonts w:ascii="Arial" w:hAnsi="Arial" w:cs="Arial"/>
          <w:b/>
        </w:rPr>
        <w:t>2022/8750</w:t>
      </w:r>
      <w:r w:rsidRPr="00F11FF9">
        <w:rPr>
          <w:rFonts w:ascii="Arial" w:hAnsi="Arial" w:cs="Arial"/>
          <w:b/>
          <w:lang w:val="en-ZA"/>
        </w:rPr>
        <w:t xml:space="preserve"> </w:t>
      </w:r>
    </w:p>
    <w:p w14:paraId="0BA529D7" w14:textId="3360EB5B" w:rsidR="00F11FF9" w:rsidRPr="00F11FF9" w:rsidRDefault="00F11FF9" w:rsidP="00F11FF9">
      <w:pPr>
        <w:rPr>
          <w:rFonts w:ascii="Arial" w:hAnsi="Arial" w:cs="Arial"/>
          <w:b/>
          <w:lang w:val="en-ZA"/>
        </w:rPr>
      </w:pPr>
    </w:p>
    <w:p w14:paraId="5A42D9F2" w14:textId="2831CF50" w:rsidR="00F11FF9" w:rsidRPr="00F11FF9" w:rsidRDefault="00F11FF9" w:rsidP="00F11FF9">
      <w:pPr>
        <w:rPr>
          <w:rFonts w:ascii="Arial" w:hAnsi="Arial" w:cs="Arial"/>
          <w:lang w:val="en-ZA"/>
        </w:rPr>
      </w:pPr>
      <w:r w:rsidRPr="00F11FF9">
        <w:rPr>
          <w:rFonts w:ascii="Arial" w:hAnsi="Arial" w:cs="Arial"/>
          <w:noProof/>
          <w:lang w:val="en-ZA" w:eastAsia="en-ZA"/>
        </w:rPr>
        <mc:AlternateContent>
          <mc:Choice Requires="wps">
            <w:drawing>
              <wp:anchor distT="0" distB="0" distL="114300" distR="114300" simplePos="0" relativeHeight="251659264" behindDoc="0" locked="0" layoutInCell="1" allowOverlap="1" wp14:anchorId="2DF0B42B" wp14:editId="1B38A569">
                <wp:simplePos x="0" y="0"/>
                <wp:positionH relativeFrom="margin">
                  <wp:align>left</wp:align>
                </wp:positionH>
                <wp:positionV relativeFrom="paragraph">
                  <wp:posOffset>19492</wp:posOffset>
                </wp:positionV>
                <wp:extent cx="3200400" cy="1359673"/>
                <wp:effectExtent l="0" t="0" r="1905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59673"/>
                        </a:xfrm>
                        <a:prstGeom prst="rect">
                          <a:avLst/>
                        </a:prstGeom>
                        <a:solidFill>
                          <a:srgbClr val="FFFFFF"/>
                        </a:solidFill>
                        <a:ln w="9525">
                          <a:solidFill>
                            <a:srgbClr val="000000"/>
                          </a:solidFill>
                          <a:miter lim="800000"/>
                          <a:headEnd/>
                          <a:tailEnd/>
                        </a:ln>
                      </wps:spPr>
                      <wps:txbx>
                        <w:txbxContent>
                          <w:p w14:paraId="1F0014BF" w14:textId="77777777" w:rsidR="00F11FF9" w:rsidRPr="00913F95" w:rsidRDefault="00F11FF9" w:rsidP="00F11FF9">
                            <w:pPr>
                              <w:jc w:val="center"/>
                              <w:rPr>
                                <w:rFonts w:ascii="Century Gothic" w:hAnsi="Century Gothic"/>
                                <w:b/>
                                <w:sz w:val="20"/>
                                <w:szCs w:val="20"/>
                              </w:rPr>
                            </w:pPr>
                          </w:p>
                          <w:p w14:paraId="6128A3C0" w14:textId="77777777" w:rsidR="00F11FF9" w:rsidRDefault="00F11FF9" w:rsidP="00F11FF9">
                            <w:pPr>
                              <w:numPr>
                                <w:ilvl w:val="0"/>
                                <w:numId w:val="8"/>
                              </w:numPr>
                              <w:rPr>
                                <w:rFonts w:ascii="Century Gothic" w:hAnsi="Century Gothic"/>
                                <w:sz w:val="20"/>
                                <w:szCs w:val="20"/>
                              </w:rPr>
                            </w:pPr>
                            <w:r w:rsidRPr="00913F95">
                              <w:rPr>
                                <w:rFonts w:ascii="Century Gothic" w:hAnsi="Century Gothic"/>
                                <w:sz w:val="20"/>
                                <w:szCs w:val="20"/>
                              </w:rPr>
                              <w:t xml:space="preserve">REPORTABLE: </w:t>
                            </w:r>
                            <w:r w:rsidRPr="0059530E">
                              <w:rPr>
                                <w:rFonts w:ascii="Century Gothic" w:hAnsi="Century Gothic"/>
                                <w:strike/>
                                <w:sz w:val="20"/>
                                <w:szCs w:val="20"/>
                              </w:rPr>
                              <w:t>YES</w:t>
                            </w:r>
                            <w:r w:rsidRPr="00E55F79">
                              <w:rPr>
                                <w:rFonts w:ascii="Century Gothic" w:hAnsi="Century Gothic"/>
                                <w:sz w:val="20"/>
                                <w:szCs w:val="20"/>
                              </w:rPr>
                              <w:t xml:space="preserve"> </w:t>
                            </w:r>
                            <w:r w:rsidRPr="00A10803">
                              <w:rPr>
                                <w:rFonts w:ascii="Century Gothic" w:hAnsi="Century Gothic"/>
                                <w:sz w:val="20"/>
                                <w:szCs w:val="20"/>
                              </w:rPr>
                              <w:t>/</w:t>
                            </w:r>
                            <w:r>
                              <w:rPr>
                                <w:rFonts w:ascii="Century Gothic" w:hAnsi="Century Gothic"/>
                                <w:sz w:val="20"/>
                                <w:szCs w:val="20"/>
                              </w:rPr>
                              <w:t xml:space="preserve"> </w:t>
                            </w:r>
                            <w:r w:rsidRPr="0098690D">
                              <w:rPr>
                                <w:rFonts w:ascii="Century Gothic" w:hAnsi="Century Gothic"/>
                                <w:sz w:val="20"/>
                                <w:szCs w:val="20"/>
                              </w:rPr>
                              <w:t>NO</w:t>
                            </w:r>
                          </w:p>
                          <w:p w14:paraId="6F1ED7B6" w14:textId="77777777" w:rsidR="00F11FF9" w:rsidRPr="00913F95" w:rsidRDefault="00F11FF9" w:rsidP="00F11FF9">
                            <w:pPr>
                              <w:numPr>
                                <w:ilvl w:val="0"/>
                                <w:numId w:val="8"/>
                              </w:numPr>
                              <w:rPr>
                                <w:rFonts w:ascii="Century Gothic" w:hAnsi="Century Gothic"/>
                                <w:sz w:val="20"/>
                                <w:szCs w:val="20"/>
                              </w:rPr>
                            </w:pPr>
                            <w:r w:rsidRPr="00913F95">
                              <w:rPr>
                                <w:rFonts w:ascii="Century Gothic" w:hAnsi="Century Gothic"/>
                                <w:sz w:val="20"/>
                                <w:szCs w:val="20"/>
                              </w:rPr>
                              <w:t xml:space="preserve">OF INTEREST TO </w:t>
                            </w:r>
                            <w:r>
                              <w:rPr>
                                <w:rFonts w:ascii="Century Gothic" w:hAnsi="Century Gothic"/>
                                <w:sz w:val="20"/>
                                <w:szCs w:val="20"/>
                              </w:rPr>
                              <w:t xml:space="preserve">OTHER JUDGES: </w:t>
                            </w:r>
                            <w:r w:rsidRPr="0059530E">
                              <w:rPr>
                                <w:rFonts w:ascii="Century Gothic" w:hAnsi="Century Gothic"/>
                                <w:strike/>
                                <w:sz w:val="20"/>
                                <w:szCs w:val="20"/>
                              </w:rPr>
                              <w:t>YES</w:t>
                            </w:r>
                            <w:r w:rsidRPr="00A10803">
                              <w:rPr>
                                <w:rFonts w:ascii="Century Gothic" w:hAnsi="Century Gothic"/>
                                <w:sz w:val="20"/>
                                <w:szCs w:val="20"/>
                              </w:rPr>
                              <w:t>/</w:t>
                            </w:r>
                            <w:r w:rsidRPr="0098690D">
                              <w:rPr>
                                <w:rFonts w:ascii="Century Gothic" w:hAnsi="Century Gothic"/>
                                <w:sz w:val="20"/>
                                <w:szCs w:val="20"/>
                              </w:rPr>
                              <w:t>NO</w:t>
                            </w:r>
                          </w:p>
                          <w:p w14:paraId="5D41B8DE" w14:textId="5F71419A" w:rsidR="00F11FF9" w:rsidRPr="0059530E" w:rsidRDefault="00F11FF9" w:rsidP="00F11FF9">
                            <w:pPr>
                              <w:numPr>
                                <w:ilvl w:val="0"/>
                                <w:numId w:val="8"/>
                              </w:numPr>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p>
                          <w:p w14:paraId="4561BE75" w14:textId="1C2C5885" w:rsidR="0059530E" w:rsidRDefault="003B36FA" w:rsidP="00F11FF9">
                            <w:pPr>
                              <w:rPr>
                                <w:rFonts w:ascii="Century Gothic" w:hAnsi="Century Gothic"/>
                                <w:b/>
                                <w:sz w:val="18"/>
                                <w:szCs w:val="18"/>
                              </w:rPr>
                            </w:pPr>
                            <w:r>
                              <w:rPr>
                                <w:rFonts w:ascii="Century Gothic" w:hAnsi="Century Gothic"/>
                                <w:b/>
                                <w:sz w:val="18"/>
                                <w:szCs w:val="18"/>
                              </w:rPr>
                              <w:t xml:space="preserve">      </w:t>
                            </w:r>
                            <w:r w:rsidR="00873D8D">
                              <w:rPr>
                                <w:rFonts w:ascii="Century Gothic" w:hAnsi="Century Gothic"/>
                                <w:b/>
                                <w:sz w:val="18"/>
                                <w:szCs w:val="18"/>
                              </w:rPr>
                              <w:t xml:space="preserve"> </w:t>
                            </w:r>
                            <w:r>
                              <w:rPr>
                                <w:rFonts w:ascii="Century Gothic" w:hAnsi="Century Gothic"/>
                                <w:b/>
                                <w:sz w:val="18"/>
                                <w:szCs w:val="18"/>
                              </w:rPr>
                              <w:t xml:space="preserve"> </w:t>
                            </w:r>
                            <w:r w:rsidR="0059530E">
                              <w:rPr>
                                <w:rFonts w:ascii="Century Gothic" w:hAnsi="Century Gothic"/>
                                <w:b/>
                                <w:sz w:val="18"/>
                                <w:szCs w:val="18"/>
                              </w:rPr>
                              <w:t xml:space="preserve">25 November 2022         </w:t>
                            </w:r>
                            <w:r>
                              <w:rPr>
                                <w:rFonts w:ascii="Century Gothic" w:hAnsi="Century Gothic"/>
                                <w:b/>
                                <w:sz w:val="18"/>
                                <w:szCs w:val="18"/>
                              </w:rPr>
                              <w:t xml:space="preserve">   </w:t>
                            </w:r>
                          </w:p>
                          <w:p w14:paraId="40A39A05" w14:textId="50EA805C" w:rsidR="00873D8D" w:rsidRDefault="003B36FA" w:rsidP="00F11FF9">
                            <w:pPr>
                              <w:rPr>
                                <w:rFonts w:ascii="Century Gothic" w:hAnsi="Century Gothic"/>
                                <w:b/>
                                <w:sz w:val="18"/>
                                <w:szCs w:val="18"/>
                              </w:rPr>
                            </w:pPr>
                            <w:r>
                              <w:rPr>
                                <w:rFonts w:ascii="Century Gothic" w:hAnsi="Century Gothic"/>
                                <w:b/>
                                <w:sz w:val="18"/>
                                <w:szCs w:val="18"/>
                              </w:rPr>
                              <w:t xml:space="preserve">                </w:t>
                            </w:r>
                          </w:p>
                          <w:p w14:paraId="556BBE99" w14:textId="54A6AA5E" w:rsidR="00F11FF9" w:rsidRPr="00F11FF9" w:rsidRDefault="00F11FF9" w:rsidP="00F11FF9">
                            <w:pPr>
                              <w:rPr>
                                <w:rFonts w:ascii="Century Gothic" w:eastAsia="Times New Roman" w:hAnsi="Century Gothic" w:cs="Times New Roman"/>
                                <w:sz w:val="18"/>
                                <w:szCs w:val="18"/>
                                <w:lang w:val="en-ZA"/>
                              </w:rPr>
                            </w:pPr>
                            <w:r>
                              <w:rPr>
                                <w:rFonts w:ascii="Century Gothic" w:hAnsi="Century Gothic"/>
                                <w:b/>
                                <w:sz w:val="18"/>
                                <w:szCs w:val="18"/>
                              </w:rPr>
                              <w:t xml:space="preserve">        </w:t>
                            </w:r>
                            <w:r w:rsidRPr="00E55F79">
                              <w:rPr>
                                <w:rFonts w:ascii="Century Gothic" w:eastAsia="Times New Roman" w:hAnsi="Century Gothic" w:cs="Times New Roman"/>
                                <w:sz w:val="18"/>
                                <w:szCs w:val="18"/>
                                <w:lang w:val="en-ZA"/>
                              </w:rPr>
                              <w:t xml:space="preserve">         DATE</w:t>
                            </w:r>
                            <w:r w:rsidRPr="00E55F79">
                              <w:rPr>
                                <w:rFonts w:ascii="Century Gothic" w:eastAsia="Times New Roman" w:hAnsi="Century Gothic" w:cs="Times New Roman"/>
                                <w:sz w:val="18"/>
                                <w:szCs w:val="18"/>
                                <w:lang w:val="en-ZA"/>
                              </w:rPr>
                              <w:tab/>
                            </w:r>
                            <w:r w:rsidRPr="00E55F79">
                              <w:rPr>
                                <w:rFonts w:ascii="Century Gothic" w:eastAsia="Times New Roman" w:hAnsi="Century Gothic" w:cs="Times New Roman"/>
                                <w:sz w:val="18"/>
                                <w:szCs w:val="18"/>
                                <w:lang w:val="en-ZA"/>
                              </w:rPr>
                              <w:tab/>
                            </w:r>
                            <w:r w:rsidRPr="00E55F79">
                              <w:rPr>
                                <w:rFonts w:ascii="Century Gothic" w:eastAsia="Times New Roman" w:hAnsi="Century Gothic" w:cs="Times New Roman"/>
                                <w:sz w:val="18"/>
                                <w:szCs w:val="18"/>
                                <w:lang w:val="en-ZA"/>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0B42B" id="_x0000_t202" coordsize="21600,21600" o:spt="202" path="m,l,21600r21600,l21600,xe">
                <v:stroke joinstyle="miter"/>
                <v:path gradientshapeok="t" o:connecttype="rect"/>
              </v:shapetype>
              <v:shape id="Text Box 3" o:spid="_x0000_s1026" type="#_x0000_t202" style="position:absolute;margin-left:0;margin-top:1.55pt;width:252pt;height:107.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dM8KgIAAFEEAAAOAAAAZHJzL2Uyb0RvYy54bWysVNtu2zAMfR+wfxD0vti5tY0Rp+jSZRjQ&#10;XYB2HyDLsi1MEjVJiZ19/Sg5zYJuexnmB0EUqSPyHNLr20ErchDOSzAlnU5ySoThUEvTlvTr0+7N&#10;DSU+MFMzBUaU9Cg8vd28frXubSFm0IGqhSMIYnzR25J2IdgiyzzvhGZ+AlYYdDbgNAtoujarHesR&#10;XatsludXWQ+utg648B5P70cn3ST8phE8fG4aLwJRJcXcQlpdWqu4Zps1K1rHbCf5KQ32D1loJg0+&#10;eoa6Z4GRvZO/QWnJHXhowoSDzqBpJBepBqxmmr+o5rFjVqRakBxvzzT5/wfLPx2+OCLrks4pMUyj&#10;RE9iCOQtDGQe2emtLzDo0WJYGPAYVU6VevsA/JsnBrYdM624cw76TrAas5vGm9nF1RHHR5Cq/wg1&#10;PsP2ARLQ0DgdqUMyCKKjSsezMjEVjodz1HqRo4ujbzpfrq6uU3YZK56vW+fDewGaxE1JHUqf4Nnh&#10;wYeYDiueQ+JrHpSsd1KpZLi22ipHDgzbZJe+VMGLMGVIX9LVcrYcGfgrRJ6+P0FoGbDfldQlvTkH&#10;sSLy9s7UqRsDk2rcY8rKnIiM3I0shqEaTsJUUB+RUgdjX+Mc4qYD94OSHnu6pP77njlBifpgUJbV&#10;dLGIQ5CMxfJ6hoa79FSXHmY4QpU0UDJut2EcnL11su3wpbERDNyhlI1MJEfNx6xOeWPfJu5PMxYH&#10;49JOUb/+BJufAAAA//8DAFBLAwQUAAYACAAAACEABXYU1t0AAAAGAQAADwAAAGRycy9kb3ducmV2&#10;LnhtbEyPwU7DMBBE70j8g7VIXBB1kpa2hGwqhASCGxQEVzfeJhH2OthuGv4ec4LjaEYzb6rNZI0Y&#10;yYfeMUI+y0AQN0733CK8vd5frkGEqFgr45gQvinApj49qVSp3ZFfaNzGVqQSDqVC6GIcSilD05FV&#10;YeYG4uTtnbcqJulbqb06pnJrZJFlS2lVz2mhUwPdddR8bg8WYb14HD/C0/z5vVnuzXW8WI0PXx7x&#10;/Gy6vQERaYp/YfjFT+hQJ6adO7AOwiCkIxFhnoNI5lW2SHqHUOSrAmRdyf/49Q8AAAD//wMAUEsB&#10;Ai0AFAAGAAgAAAAhALaDOJL+AAAA4QEAABMAAAAAAAAAAAAAAAAAAAAAAFtDb250ZW50X1R5cGVz&#10;XS54bWxQSwECLQAUAAYACAAAACEAOP0h/9YAAACUAQAACwAAAAAAAAAAAAAAAAAvAQAAX3JlbHMv&#10;LnJlbHNQSwECLQAUAAYACAAAACEAGzXTPCoCAABRBAAADgAAAAAAAAAAAAAAAAAuAgAAZHJzL2Uy&#10;b0RvYy54bWxQSwECLQAUAAYACAAAACEABXYU1t0AAAAGAQAADwAAAAAAAAAAAAAAAACEBAAAZHJz&#10;L2Rvd25yZXYueG1sUEsFBgAAAAAEAAQA8wAAAI4FAAAAAA==&#10;">
                <v:textbox>
                  <w:txbxContent>
                    <w:p w14:paraId="1F0014BF" w14:textId="77777777" w:rsidR="00F11FF9" w:rsidRPr="00913F95" w:rsidRDefault="00F11FF9" w:rsidP="00F11FF9">
                      <w:pPr>
                        <w:jc w:val="center"/>
                        <w:rPr>
                          <w:rFonts w:ascii="Century Gothic" w:hAnsi="Century Gothic"/>
                          <w:b/>
                          <w:sz w:val="20"/>
                          <w:szCs w:val="20"/>
                        </w:rPr>
                      </w:pPr>
                    </w:p>
                    <w:p w14:paraId="6128A3C0" w14:textId="77777777" w:rsidR="00F11FF9" w:rsidRDefault="00F11FF9" w:rsidP="00F11FF9">
                      <w:pPr>
                        <w:numPr>
                          <w:ilvl w:val="0"/>
                          <w:numId w:val="8"/>
                        </w:numPr>
                        <w:rPr>
                          <w:rFonts w:ascii="Century Gothic" w:hAnsi="Century Gothic"/>
                          <w:sz w:val="20"/>
                          <w:szCs w:val="20"/>
                        </w:rPr>
                      </w:pPr>
                      <w:r w:rsidRPr="00913F95">
                        <w:rPr>
                          <w:rFonts w:ascii="Century Gothic" w:hAnsi="Century Gothic"/>
                          <w:sz w:val="20"/>
                          <w:szCs w:val="20"/>
                        </w:rPr>
                        <w:t xml:space="preserve">REPORTABLE: </w:t>
                      </w:r>
                      <w:r w:rsidRPr="0059530E">
                        <w:rPr>
                          <w:rFonts w:ascii="Century Gothic" w:hAnsi="Century Gothic"/>
                          <w:strike/>
                          <w:sz w:val="20"/>
                          <w:szCs w:val="20"/>
                        </w:rPr>
                        <w:t>YES</w:t>
                      </w:r>
                      <w:r w:rsidRPr="00E55F79">
                        <w:rPr>
                          <w:rFonts w:ascii="Century Gothic" w:hAnsi="Century Gothic"/>
                          <w:sz w:val="20"/>
                          <w:szCs w:val="20"/>
                        </w:rPr>
                        <w:t xml:space="preserve"> </w:t>
                      </w:r>
                      <w:r w:rsidRPr="00A10803">
                        <w:rPr>
                          <w:rFonts w:ascii="Century Gothic" w:hAnsi="Century Gothic"/>
                          <w:sz w:val="20"/>
                          <w:szCs w:val="20"/>
                        </w:rPr>
                        <w:t>/</w:t>
                      </w:r>
                      <w:r>
                        <w:rPr>
                          <w:rFonts w:ascii="Century Gothic" w:hAnsi="Century Gothic"/>
                          <w:sz w:val="20"/>
                          <w:szCs w:val="20"/>
                        </w:rPr>
                        <w:t xml:space="preserve"> </w:t>
                      </w:r>
                      <w:r w:rsidRPr="0098690D">
                        <w:rPr>
                          <w:rFonts w:ascii="Century Gothic" w:hAnsi="Century Gothic"/>
                          <w:sz w:val="20"/>
                          <w:szCs w:val="20"/>
                        </w:rPr>
                        <w:t>NO</w:t>
                      </w:r>
                    </w:p>
                    <w:p w14:paraId="6F1ED7B6" w14:textId="77777777" w:rsidR="00F11FF9" w:rsidRPr="00913F95" w:rsidRDefault="00F11FF9" w:rsidP="00F11FF9">
                      <w:pPr>
                        <w:numPr>
                          <w:ilvl w:val="0"/>
                          <w:numId w:val="8"/>
                        </w:numPr>
                        <w:rPr>
                          <w:rFonts w:ascii="Century Gothic" w:hAnsi="Century Gothic"/>
                          <w:sz w:val="20"/>
                          <w:szCs w:val="20"/>
                        </w:rPr>
                      </w:pPr>
                      <w:r w:rsidRPr="00913F95">
                        <w:rPr>
                          <w:rFonts w:ascii="Century Gothic" w:hAnsi="Century Gothic"/>
                          <w:sz w:val="20"/>
                          <w:szCs w:val="20"/>
                        </w:rPr>
                        <w:t xml:space="preserve">OF INTEREST TO </w:t>
                      </w:r>
                      <w:r>
                        <w:rPr>
                          <w:rFonts w:ascii="Century Gothic" w:hAnsi="Century Gothic"/>
                          <w:sz w:val="20"/>
                          <w:szCs w:val="20"/>
                        </w:rPr>
                        <w:t xml:space="preserve">OTHER JUDGES: </w:t>
                      </w:r>
                      <w:r w:rsidRPr="0059530E">
                        <w:rPr>
                          <w:rFonts w:ascii="Century Gothic" w:hAnsi="Century Gothic"/>
                          <w:strike/>
                          <w:sz w:val="20"/>
                          <w:szCs w:val="20"/>
                        </w:rPr>
                        <w:t>YES</w:t>
                      </w:r>
                      <w:r w:rsidRPr="00A10803">
                        <w:rPr>
                          <w:rFonts w:ascii="Century Gothic" w:hAnsi="Century Gothic"/>
                          <w:sz w:val="20"/>
                          <w:szCs w:val="20"/>
                        </w:rPr>
                        <w:t>/</w:t>
                      </w:r>
                      <w:r w:rsidRPr="0098690D">
                        <w:rPr>
                          <w:rFonts w:ascii="Century Gothic" w:hAnsi="Century Gothic"/>
                          <w:sz w:val="20"/>
                          <w:szCs w:val="20"/>
                        </w:rPr>
                        <w:t>NO</w:t>
                      </w:r>
                    </w:p>
                    <w:p w14:paraId="5D41B8DE" w14:textId="5F71419A" w:rsidR="00F11FF9" w:rsidRPr="0059530E" w:rsidRDefault="00F11FF9" w:rsidP="00F11FF9">
                      <w:pPr>
                        <w:numPr>
                          <w:ilvl w:val="0"/>
                          <w:numId w:val="8"/>
                        </w:numPr>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p>
                    <w:p w14:paraId="4561BE75" w14:textId="1C2C5885" w:rsidR="0059530E" w:rsidRDefault="003B36FA" w:rsidP="00F11FF9">
                      <w:pPr>
                        <w:rPr>
                          <w:rFonts w:ascii="Century Gothic" w:hAnsi="Century Gothic"/>
                          <w:b/>
                          <w:sz w:val="18"/>
                          <w:szCs w:val="18"/>
                        </w:rPr>
                      </w:pPr>
                      <w:r>
                        <w:rPr>
                          <w:rFonts w:ascii="Century Gothic" w:hAnsi="Century Gothic"/>
                          <w:b/>
                          <w:sz w:val="18"/>
                          <w:szCs w:val="18"/>
                        </w:rPr>
                        <w:t xml:space="preserve">      </w:t>
                      </w:r>
                      <w:r w:rsidR="00873D8D">
                        <w:rPr>
                          <w:rFonts w:ascii="Century Gothic" w:hAnsi="Century Gothic"/>
                          <w:b/>
                          <w:sz w:val="18"/>
                          <w:szCs w:val="18"/>
                        </w:rPr>
                        <w:t xml:space="preserve"> </w:t>
                      </w:r>
                      <w:r>
                        <w:rPr>
                          <w:rFonts w:ascii="Century Gothic" w:hAnsi="Century Gothic"/>
                          <w:b/>
                          <w:sz w:val="18"/>
                          <w:szCs w:val="18"/>
                        </w:rPr>
                        <w:t xml:space="preserve"> </w:t>
                      </w:r>
                      <w:r w:rsidR="0059530E">
                        <w:rPr>
                          <w:rFonts w:ascii="Century Gothic" w:hAnsi="Century Gothic"/>
                          <w:b/>
                          <w:sz w:val="18"/>
                          <w:szCs w:val="18"/>
                        </w:rPr>
                        <w:t xml:space="preserve">25 November 2022         </w:t>
                      </w:r>
                      <w:r>
                        <w:rPr>
                          <w:rFonts w:ascii="Century Gothic" w:hAnsi="Century Gothic"/>
                          <w:b/>
                          <w:sz w:val="18"/>
                          <w:szCs w:val="18"/>
                        </w:rPr>
                        <w:t xml:space="preserve">   </w:t>
                      </w:r>
                    </w:p>
                    <w:p w14:paraId="40A39A05" w14:textId="50EA805C" w:rsidR="00873D8D" w:rsidRDefault="003B36FA" w:rsidP="00F11FF9">
                      <w:pPr>
                        <w:rPr>
                          <w:rFonts w:ascii="Century Gothic" w:hAnsi="Century Gothic"/>
                          <w:b/>
                          <w:sz w:val="18"/>
                          <w:szCs w:val="18"/>
                        </w:rPr>
                      </w:pPr>
                      <w:r>
                        <w:rPr>
                          <w:rFonts w:ascii="Century Gothic" w:hAnsi="Century Gothic"/>
                          <w:b/>
                          <w:sz w:val="18"/>
                          <w:szCs w:val="18"/>
                        </w:rPr>
                        <w:t xml:space="preserve">                </w:t>
                      </w:r>
                    </w:p>
                    <w:p w14:paraId="556BBE99" w14:textId="54A6AA5E" w:rsidR="00F11FF9" w:rsidRPr="00F11FF9" w:rsidRDefault="00F11FF9" w:rsidP="00F11FF9">
                      <w:pPr>
                        <w:rPr>
                          <w:rFonts w:ascii="Century Gothic" w:eastAsia="Times New Roman" w:hAnsi="Century Gothic" w:cs="Times New Roman"/>
                          <w:sz w:val="18"/>
                          <w:szCs w:val="18"/>
                          <w:lang w:val="en-ZA"/>
                        </w:rPr>
                      </w:pPr>
                      <w:r>
                        <w:rPr>
                          <w:rFonts w:ascii="Century Gothic" w:hAnsi="Century Gothic"/>
                          <w:b/>
                          <w:sz w:val="18"/>
                          <w:szCs w:val="18"/>
                        </w:rPr>
                        <w:t xml:space="preserve">        </w:t>
                      </w:r>
                      <w:r w:rsidRPr="00E55F79">
                        <w:rPr>
                          <w:rFonts w:ascii="Century Gothic" w:eastAsia="Times New Roman" w:hAnsi="Century Gothic" w:cs="Times New Roman"/>
                          <w:sz w:val="18"/>
                          <w:szCs w:val="18"/>
                          <w:lang w:val="en-ZA"/>
                        </w:rPr>
                        <w:t xml:space="preserve">         DATE</w:t>
                      </w:r>
                      <w:r w:rsidRPr="00E55F79">
                        <w:rPr>
                          <w:rFonts w:ascii="Century Gothic" w:eastAsia="Times New Roman" w:hAnsi="Century Gothic" w:cs="Times New Roman"/>
                          <w:sz w:val="18"/>
                          <w:szCs w:val="18"/>
                          <w:lang w:val="en-ZA"/>
                        </w:rPr>
                        <w:tab/>
                      </w:r>
                      <w:r w:rsidRPr="00E55F79">
                        <w:rPr>
                          <w:rFonts w:ascii="Century Gothic" w:eastAsia="Times New Roman" w:hAnsi="Century Gothic" w:cs="Times New Roman"/>
                          <w:sz w:val="18"/>
                          <w:szCs w:val="18"/>
                          <w:lang w:val="en-ZA"/>
                        </w:rPr>
                        <w:tab/>
                      </w:r>
                      <w:r w:rsidRPr="00E55F79">
                        <w:rPr>
                          <w:rFonts w:ascii="Century Gothic" w:eastAsia="Times New Roman" w:hAnsi="Century Gothic" w:cs="Times New Roman"/>
                          <w:sz w:val="18"/>
                          <w:szCs w:val="18"/>
                          <w:lang w:val="en-ZA"/>
                        </w:rPr>
                        <w:tab/>
                        <w:t xml:space="preserve">        SIGNATURE</w:t>
                      </w:r>
                    </w:p>
                  </w:txbxContent>
                </v:textbox>
                <w10:wrap anchorx="margin"/>
              </v:shape>
            </w:pict>
          </mc:Fallback>
        </mc:AlternateContent>
      </w:r>
    </w:p>
    <w:p w14:paraId="51B005A2" w14:textId="77777777" w:rsidR="00F11FF9" w:rsidRPr="00F11FF9" w:rsidRDefault="00F11FF9" w:rsidP="00F11FF9">
      <w:pPr>
        <w:rPr>
          <w:rFonts w:ascii="Arial" w:hAnsi="Arial" w:cs="Arial"/>
          <w:lang w:val="en-ZA"/>
        </w:rPr>
      </w:pPr>
    </w:p>
    <w:p w14:paraId="68D50731" w14:textId="77777777" w:rsidR="00F11FF9" w:rsidRPr="00F11FF9" w:rsidRDefault="00F11FF9" w:rsidP="00F11FF9">
      <w:pPr>
        <w:rPr>
          <w:rFonts w:ascii="Arial" w:hAnsi="Arial" w:cs="Arial"/>
          <w:lang w:val="en-ZA"/>
        </w:rPr>
      </w:pPr>
    </w:p>
    <w:p w14:paraId="4F81DFDB" w14:textId="77777777" w:rsidR="00F11FF9" w:rsidRPr="00F11FF9" w:rsidRDefault="00F11FF9" w:rsidP="00F11FF9">
      <w:pPr>
        <w:rPr>
          <w:rFonts w:ascii="Arial" w:hAnsi="Arial" w:cs="Arial"/>
          <w:lang w:val="en-ZA"/>
        </w:rPr>
      </w:pPr>
    </w:p>
    <w:p w14:paraId="4475B478" w14:textId="77777777" w:rsidR="00F11FF9" w:rsidRPr="00F11FF9" w:rsidRDefault="00F11FF9" w:rsidP="00F11FF9">
      <w:pPr>
        <w:rPr>
          <w:rFonts w:ascii="Arial" w:hAnsi="Arial" w:cs="Arial"/>
          <w:lang w:val="en-ZA"/>
        </w:rPr>
      </w:pPr>
    </w:p>
    <w:p w14:paraId="226BD868" w14:textId="1E59C442" w:rsidR="004B230B" w:rsidRPr="00652309" w:rsidRDefault="004B230B">
      <w:pPr>
        <w:rPr>
          <w:rFonts w:ascii="Arial" w:hAnsi="Arial" w:cs="Arial"/>
        </w:rPr>
      </w:pPr>
    </w:p>
    <w:p w14:paraId="76CBB0AB" w14:textId="2B00BEA5" w:rsidR="004B230B" w:rsidRPr="00652309" w:rsidRDefault="004B230B">
      <w:pPr>
        <w:rPr>
          <w:rFonts w:ascii="Arial" w:hAnsi="Arial" w:cs="Arial"/>
        </w:rPr>
      </w:pPr>
      <w:r w:rsidRPr="00652309">
        <w:rPr>
          <w:rFonts w:ascii="Arial" w:hAnsi="Arial" w:cs="Arial"/>
        </w:rPr>
        <w:t>In the matter between:</w:t>
      </w:r>
    </w:p>
    <w:p w14:paraId="569E7D4E" w14:textId="193A107A" w:rsidR="004B230B" w:rsidRPr="00652309" w:rsidRDefault="004B230B">
      <w:pPr>
        <w:rPr>
          <w:rFonts w:ascii="Arial" w:hAnsi="Arial" w:cs="Arial"/>
        </w:rPr>
      </w:pPr>
    </w:p>
    <w:tbl>
      <w:tblPr>
        <w:tblStyle w:val="TableGrid"/>
        <w:tblW w:w="9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560"/>
      </w:tblGrid>
      <w:tr w:rsidR="00652309" w:rsidRPr="00652309" w14:paraId="6722D408" w14:textId="77777777" w:rsidTr="007C02BD">
        <w:tc>
          <w:tcPr>
            <w:tcW w:w="5670" w:type="dxa"/>
          </w:tcPr>
          <w:p w14:paraId="3232C8BA" w14:textId="54943C28" w:rsidR="004B230B" w:rsidRPr="00B276A5" w:rsidRDefault="00B276A5" w:rsidP="007C02BD">
            <w:pPr>
              <w:spacing w:after="240"/>
              <w:ind w:hanging="109"/>
              <w:rPr>
                <w:rFonts w:ascii="Arial" w:hAnsi="Arial" w:cs="Arial"/>
                <w:bCs/>
              </w:rPr>
            </w:pPr>
            <w:r>
              <w:rPr>
                <w:rFonts w:ascii="Arial" w:hAnsi="Arial" w:cs="Arial"/>
                <w:bCs/>
              </w:rPr>
              <w:t xml:space="preserve">  </w:t>
            </w:r>
            <w:r w:rsidRPr="00B276A5">
              <w:rPr>
                <w:rFonts w:ascii="Arial" w:hAnsi="Arial" w:cs="Arial"/>
                <w:bCs/>
              </w:rPr>
              <w:t>In the matter between</w:t>
            </w:r>
          </w:p>
          <w:p w14:paraId="034D8F08" w14:textId="77777777" w:rsidR="00B276A5" w:rsidRDefault="00B276A5" w:rsidP="00B276A5">
            <w:pPr>
              <w:ind w:hanging="109"/>
              <w:rPr>
                <w:rFonts w:ascii="Arial" w:hAnsi="Arial" w:cs="Arial"/>
                <w:b/>
                <w:bCs/>
              </w:rPr>
            </w:pPr>
            <w:r>
              <w:rPr>
                <w:rFonts w:ascii="Arial" w:hAnsi="Arial" w:cs="Arial"/>
                <w:b/>
                <w:bCs/>
              </w:rPr>
              <w:t xml:space="preserve">  </w:t>
            </w:r>
            <w:r w:rsidRPr="00B276A5">
              <w:rPr>
                <w:rFonts w:ascii="Arial" w:hAnsi="Arial" w:cs="Arial"/>
                <w:b/>
                <w:bCs/>
              </w:rPr>
              <w:t xml:space="preserve">OCCUPIERS OF INDUSTRY HOUSE, </w:t>
            </w:r>
          </w:p>
          <w:p w14:paraId="74A2AB63" w14:textId="14E8C0DA" w:rsidR="00B276A5" w:rsidRPr="007C02BD" w:rsidRDefault="00B276A5" w:rsidP="00B276A5">
            <w:pPr>
              <w:ind w:hanging="109"/>
              <w:rPr>
                <w:rFonts w:ascii="Arial" w:hAnsi="Arial" w:cs="Arial"/>
                <w:b/>
                <w:bCs/>
              </w:rPr>
            </w:pPr>
            <w:r>
              <w:rPr>
                <w:rFonts w:ascii="Arial" w:hAnsi="Arial" w:cs="Arial"/>
                <w:b/>
                <w:bCs/>
              </w:rPr>
              <w:t xml:space="preserve">  </w:t>
            </w:r>
            <w:r w:rsidRPr="00B276A5">
              <w:rPr>
                <w:rFonts w:ascii="Arial" w:hAnsi="Arial" w:cs="Arial"/>
                <w:b/>
                <w:bCs/>
              </w:rPr>
              <w:t>5 DAVIES STREET, DOORNFONTEIN</w:t>
            </w:r>
          </w:p>
        </w:tc>
        <w:tc>
          <w:tcPr>
            <w:tcW w:w="3560" w:type="dxa"/>
          </w:tcPr>
          <w:p w14:paraId="2FAFFBBA" w14:textId="77777777" w:rsidR="00B276A5" w:rsidRDefault="00D221C4" w:rsidP="007C02BD">
            <w:pPr>
              <w:spacing w:after="360"/>
              <w:jc w:val="center"/>
              <w:rPr>
                <w:rFonts w:ascii="Arial" w:hAnsi="Arial" w:cs="Arial"/>
              </w:rPr>
            </w:pPr>
            <w:r>
              <w:rPr>
                <w:rFonts w:ascii="Arial" w:hAnsi="Arial" w:cs="Arial"/>
              </w:rPr>
              <w:t xml:space="preserve">                     </w:t>
            </w:r>
          </w:p>
          <w:p w14:paraId="3C0C6C24" w14:textId="442D57A3" w:rsidR="004B230B" w:rsidRDefault="00B276A5" w:rsidP="00B276A5">
            <w:pPr>
              <w:spacing w:after="360"/>
              <w:rPr>
                <w:rFonts w:ascii="Arial" w:hAnsi="Arial" w:cs="Arial"/>
              </w:rPr>
            </w:pPr>
            <w:r>
              <w:rPr>
                <w:rFonts w:ascii="Arial" w:hAnsi="Arial" w:cs="Arial"/>
              </w:rPr>
              <w:t xml:space="preserve">                   </w:t>
            </w:r>
            <w:r w:rsidR="004B230B" w:rsidRPr="00652309">
              <w:rPr>
                <w:rFonts w:ascii="Arial" w:hAnsi="Arial" w:cs="Arial"/>
              </w:rPr>
              <w:t>Applicant</w:t>
            </w:r>
            <w:r>
              <w:rPr>
                <w:rFonts w:ascii="Arial" w:hAnsi="Arial" w:cs="Arial"/>
              </w:rPr>
              <w:t>s</w:t>
            </w:r>
          </w:p>
          <w:p w14:paraId="105D5216" w14:textId="6D327671" w:rsidR="007C02BD" w:rsidRPr="00652309" w:rsidRDefault="007C02BD" w:rsidP="007C02BD">
            <w:pPr>
              <w:spacing w:after="360"/>
              <w:jc w:val="both"/>
              <w:rPr>
                <w:rFonts w:ascii="Arial" w:hAnsi="Arial" w:cs="Arial"/>
              </w:rPr>
            </w:pPr>
            <w:r>
              <w:rPr>
                <w:rFonts w:ascii="Arial" w:hAnsi="Arial" w:cs="Arial"/>
              </w:rPr>
              <w:t xml:space="preserve">     </w:t>
            </w:r>
            <w:r w:rsidR="00D221C4">
              <w:rPr>
                <w:rFonts w:ascii="Arial" w:hAnsi="Arial" w:cs="Arial"/>
              </w:rPr>
              <w:t xml:space="preserve">               </w:t>
            </w:r>
          </w:p>
        </w:tc>
      </w:tr>
      <w:tr w:rsidR="00B276A5" w:rsidRPr="00652309" w14:paraId="53F71432" w14:textId="77777777" w:rsidTr="007C02BD">
        <w:tc>
          <w:tcPr>
            <w:tcW w:w="5670" w:type="dxa"/>
          </w:tcPr>
          <w:p w14:paraId="1FF9D039" w14:textId="78266BC7" w:rsidR="00B276A5" w:rsidRDefault="00B276A5" w:rsidP="007C02BD">
            <w:pPr>
              <w:spacing w:after="240"/>
              <w:ind w:hanging="109"/>
              <w:rPr>
                <w:rFonts w:ascii="Arial" w:hAnsi="Arial" w:cs="Arial"/>
                <w:bCs/>
              </w:rPr>
            </w:pPr>
            <w:r>
              <w:rPr>
                <w:rFonts w:ascii="Arial" w:hAnsi="Arial" w:cs="Arial"/>
                <w:bCs/>
              </w:rPr>
              <w:t xml:space="preserve">  and</w:t>
            </w:r>
          </w:p>
        </w:tc>
        <w:tc>
          <w:tcPr>
            <w:tcW w:w="3560" w:type="dxa"/>
          </w:tcPr>
          <w:p w14:paraId="4DB5D69D" w14:textId="77777777" w:rsidR="00B276A5" w:rsidRDefault="00B276A5" w:rsidP="007C02BD">
            <w:pPr>
              <w:spacing w:after="360"/>
              <w:jc w:val="center"/>
              <w:rPr>
                <w:rFonts w:ascii="Arial" w:hAnsi="Arial" w:cs="Arial"/>
              </w:rPr>
            </w:pPr>
          </w:p>
        </w:tc>
      </w:tr>
      <w:tr w:rsidR="00B276A5" w:rsidRPr="00652309" w14:paraId="0042C944" w14:textId="77777777" w:rsidTr="007C02BD">
        <w:tc>
          <w:tcPr>
            <w:tcW w:w="5670" w:type="dxa"/>
          </w:tcPr>
          <w:p w14:paraId="3552C3E8" w14:textId="153ADDFF" w:rsidR="00B276A5" w:rsidRPr="00B276A5" w:rsidRDefault="00B276A5" w:rsidP="007C02BD">
            <w:pPr>
              <w:spacing w:after="240"/>
              <w:ind w:hanging="109"/>
              <w:rPr>
                <w:rFonts w:ascii="Arial" w:hAnsi="Arial" w:cs="Arial"/>
                <w:b/>
                <w:bCs/>
              </w:rPr>
            </w:pPr>
            <w:r>
              <w:rPr>
                <w:rFonts w:ascii="Arial" w:hAnsi="Arial" w:cs="Arial"/>
                <w:b/>
                <w:bCs/>
              </w:rPr>
              <w:t xml:space="preserve"> </w:t>
            </w:r>
            <w:r w:rsidRPr="00B276A5">
              <w:rPr>
                <w:rFonts w:ascii="Arial" w:hAnsi="Arial" w:cs="Arial"/>
                <w:b/>
                <w:bCs/>
              </w:rPr>
              <w:t>CITY OF JOHANNESBURG</w:t>
            </w:r>
          </w:p>
        </w:tc>
        <w:tc>
          <w:tcPr>
            <w:tcW w:w="3560" w:type="dxa"/>
          </w:tcPr>
          <w:p w14:paraId="43326B14" w14:textId="3850AD51" w:rsidR="00B276A5" w:rsidRDefault="00B276A5" w:rsidP="00B276A5">
            <w:pPr>
              <w:spacing w:after="360"/>
              <w:rPr>
                <w:rFonts w:ascii="Arial" w:hAnsi="Arial" w:cs="Arial"/>
              </w:rPr>
            </w:pPr>
            <w:r>
              <w:rPr>
                <w:rFonts w:ascii="Arial" w:hAnsi="Arial" w:cs="Arial"/>
              </w:rPr>
              <w:t xml:space="preserve">         First Respondent</w:t>
            </w:r>
          </w:p>
        </w:tc>
      </w:tr>
      <w:tr w:rsidR="00B276A5" w:rsidRPr="00652309" w14:paraId="2C4792D6" w14:textId="77777777" w:rsidTr="007C02BD">
        <w:tc>
          <w:tcPr>
            <w:tcW w:w="5670" w:type="dxa"/>
          </w:tcPr>
          <w:p w14:paraId="20AF7625" w14:textId="36B5A43E" w:rsidR="00B276A5" w:rsidRPr="00B276A5" w:rsidRDefault="00B276A5" w:rsidP="00B276A5">
            <w:pPr>
              <w:ind w:hanging="109"/>
              <w:rPr>
                <w:rFonts w:ascii="Arial" w:hAnsi="Arial" w:cs="Arial"/>
                <w:b/>
                <w:bCs/>
              </w:rPr>
            </w:pPr>
            <w:r>
              <w:rPr>
                <w:rFonts w:ascii="Arial" w:hAnsi="Arial" w:cs="Arial"/>
                <w:b/>
                <w:bCs/>
              </w:rPr>
              <w:t xml:space="preserve"> </w:t>
            </w:r>
            <w:r w:rsidRPr="00B276A5">
              <w:rPr>
                <w:rFonts w:ascii="Arial" w:hAnsi="Arial" w:cs="Arial"/>
                <w:b/>
                <w:bCs/>
              </w:rPr>
              <w:t>EXECUTIVE MAYOR OF THE CITY</w:t>
            </w:r>
          </w:p>
          <w:p w14:paraId="3C2D6EDE" w14:textId="690001BE" w:rsidR="00B276A5" w:rsidRDefault="00B276A5" w:rsidP="00B276A5">
            <w:pPr>
              <w:ind w:hanging="109"/>
              <w:rPr>
                <w:rFonts w:ascii="Arial" w:hAnsi="Arial" w:cs="Arial"/>
                <w:bCs/>
              </w:rPr>
            </w:pPr>
            <w:r>
              <w:rPr>
                <w:rFonts w:ascii="Arial" w:hAnsi="Arial" w:cs="Arial"/>
                <w:b/>
                <w:bCs/>
              </w:rPr>
              <w:t xml:space="preserve"> </w:t>
            </w:r>
            <w:r w:rsidRPr="00B276A5">
              <w:rPr>
                <w:rFonts w:ascii="Arial" w:hAnsi="Arial" w:cs="Arial"/>
                <w:b/>
                <w:bCs/>
              </w:rPr>
              <w:t>OF JOHANNESBURG MPHO PHALATSE</w:t>
            </w:r>
          </w:p>
        </w:tc>
        <w:tc>
          <w:tcPr>
            <w:tcW w:w="3560" w:type="dxa"/>
          </w:tcPr>
          <w:p w14:paraId="360300EF" w14:textId="5E275120" w:rsidR="00B276A5" w:rsidRDefault="00B276A5" w:rsidP="00B276A5">
            <w:pPr>
              <w:spacing w:after="360"/>
              <w:rPr>
                <w:rFonts w:ascii="Arial" w:hAnsi="Arial" w:cs="Arial"/>
              </w:rPr>
            </w:pPr>
            <w:r>
              <w:rPr>
                <w:rFonts w:ascii="Arial" w:hAnsi="Arial" w:cs="Arial"/>
              </w:rPr>
              <w:t xml:space="preserve">    Second Respondent</w:t>
            </w:r>
          </w:p>
        </w:tc>
      </w:tr>
      <w:tr w:rsidR="00B276A5" w:rsidRPr="00652309" w14:paraId="62538969" w14:textId="77777777" w:rsidTr="007C02BD">
        <w:tc>
          <w:tcPr>
            <w:tcW w:w="5670" w:type="dxa"/>
          </w:tcPr>
          <w:p w14:paraId="6DBD986F" w14:textId="1C9B39BF" w:rsidR="00B276A5" w:rsidRPr="00B276A5" w:rsidRDefault="00B276A5" w:rsidP="00B276A5">
            <w:pPr>
              <w:ind w:hanging="109"/>
              <w:rPr>
                <w:rFonts w:ascii="Arial" w:hAnsi="Arial" w:cs="Arial"/>
                <w:b/>
                <w:bCs/>
              </w:rPr>
            </w:pPr>
            <w:r>
              <w:rPr>
                <w:rFonts w:ascii="Arial" w:hAnsi="Arial" w:cs="Arial"/>
                <w:b/>
                <w:bCs/>
              </w:rPr>
              <w:t xml:space="preserve"> CITY POWER</w:t>
            </w:r>
          </w:p>
        </w:tc>
        <w:tc>
          <w:tcPr>
            <w:tcW w:w="3560" w:type="dxa"/>
          </w:tcPr>
          <w:p w14:paraId="1D8DC1E1" w14:textId="6959F61D" w:rsidR="00B276A5" w:rsidRDefault="00B276A5" w:rsidP="00B276A5">
            <w:pPr>
              <w:spacing w:after="360"/>
              <w:rPr>
                <w:rFonts w:ascii="Arial" w:hAnsi="Arial" w:cs="Arial"/>
              </w:rPr>
            </w:pPr>
            <w:r>
              <w:rPr>
                <w:rFonts w:ascii="Arial" w:hAnsi="Arial" w:cs="Arial"/>
              </w:rPr>
              <w:t xml:space="preserve">        Third Respondent</w:t>
            </w:r>
          </w:p>
        </w:tc>
      </w:tr>
      <w:tr w:rsidR="00B276A5" w:rsidRPr="00652309" w14:paraId="3D8042A4" w14:textId="77777777" w:rsidTr="007C02BD">
        <w:tc>
          <w:tcPr>
            <w:tcW w:w="5670" w:type="dxa"/>
          </w:tcPr>
          <w:p w14:paraId="733F311F" w14:textId="16ECF464" w:rsidR="00B276A5" w:rsidRPr="00B276A5" w:rsidRDefault="00B276A5" w:rsidP="004B230B">
            <w:pPr>
              <w:spacing w:after="240"/>
              <w:ind w:hanging="109"/>
              <w:rPr>
                <w:rFonts w:ascii="Arial" w:hAnsi="Arial" w:cs="Arial"/>
                <w:b/>
              </w:rPr>
            </w:pPr>
            <w:r>
              <w:rPr>
                <w:rFonts w:ascii="Arial" w:hAnsi="Arial" w:cs="Arial"/>
                <w:b/>
              </w:rPr>
              <w:t xml:space="preserve"> </w:t>
            </w:r>
            <w:r w:rsidRPr="00B276A5">
              <w:rPr>
                <w:rFonts w:ascii="Arial" w:hAnsi="Arial" w:cs="Arial"/>
                <w:b/>
              </w:rPr>
              <w:t>JOHANNESBURG WATER</w:t>
            </w:r>
          </w:p>
        </w:tc>
        <w:tc>
          <w:tcPr>
            <w:tcW w:w="3560" w:type="dxa"/>
          </w:tcPr>
          <w:p w14:paraId="5A4C55B1" w14:textId="4A6A4BF7" w:rsidR="00B276A5" w:rsidRPr="00652309" w:rsidRDefault="00B276A5" w:rsidP="00B276A5">
            <w:pPr>
              <w:spacing w:after="240"/>
              <w:rPr>
                <w:rFonts w:ascii="Arial" w:hAnsi="Arial" w:cs="Arial"/>
              </w:rPr>
            </w:pPr>
            <w:r>
              <w:rPr>
                <w:rFonts w:ascii="Arial" w:hAnsi="Arial" w:cs="Arial"/>
              </w:rPr>
              <w:t xml:space="preserve">      Fourth Respondent</w:t>
            </w:r>
          </w:p>
        </w:tc>
      </w:tr>
      <w:tr w:rsidR="00652309" w:rsidRPr="00652309" w14:paraId="6CF96566" w14:textId="77777777" w:rsidTr="007C02BD">
        <w:tc>
          <w:tcPr>
            <w:tcW w:w="5670" w:type="dxa"/>
          </w:tcPr>
          <w:p w14:paraId="2A04AD30" w14:textId="4B485461" w:rsidR="004B230B" w:rsidRPr="00B276A5" w:rsidRDefault="00B276A5" w:rsidP="004B230B">
            <w:pPr>
              <w:spacing w:after="240"/>
              <w:ind w:hanging="109"/>
              <w:rPr>
                <w:rFonts w:ascii="Arial" w:hAnsi="Arial" w:cs="Arial"/>
                <w:b/>
              </w:rPr>
            </w:pPr>
            <w:r>
              <w:rPr>
                <w:rFonts w:ascii="Arial" w:hAnsi="Arial" w:cs="Arial"/>
                <w:b/>
              </w:rPr>
              <w:t xml:space="preserve"> </w:t>
            </w:r>
            <w:r w:rsidRPr="00B276A5">
              <w:rPr>
                <w:rFonts w:ascii="Arial" w:hAnsi="Arial" w:cs="Arial"/>
                <w:b/>
              </w:rPr>
              <w:t>MAYFIN PTY (LTD)</w:t>
            </w:r>
          </w:p>
        </w:tc>
        <w:tc>
          <w:tcPr>
            <w:tcW w:w="3560" w:type="dxa"/>
          </w:tcPr>
          <w:p w14:paraId="1074D418" w14:textId="67CFAF5D" w:rsidR="004B230B" w:rsidRPr="00652309" w:rsidRDefault="00B276A5" w:rsidP="00B276A5">
            <w:pPr>
              <w:spacing w:after="240"/>
              <w:rPr>
                <w:rFonts w:ascii="Arial" w:hAnsi="Arial" w:cs="Arial"/>
              </w:rPr>
            </w:pPr>
            <w:r>
              <w:rPr>
                <w:rFonts w:ascii="Arial" w:hAnsi="Arial" w:cs="Arial"/>
              </w:rPr>
              <w:t xml:space="preserve">         Fifth Respondent</w:t>
            </w:r>
          </w:p>
        </w:tc>
      </w:tr>
      <w:tr w:rsidR="00652309" w:rsidRPr="00652309" w14:paraId="17643206" w14:textId="77777777" w:rsidTr="007C02BD">
        <w:tc>
          <w:tcPr>
            <w:tcW w:w="5670" w:type="dxa"/>
          </w:tcPr>
          <w:p w14:paraId="544865D4" w14:textId="020E6910" w:rsidR="004B230B" w:rsidRPr="007C02BD" w:rsidRDefault="004B230B" w:rsidP="004B230B">
            <w:pPr>
              <w:spacing w:after="240"/>
              <w:ind w:hanging="109"/>
              <w:rPr>
                <w:rFonts w:ascii="Arial" w:hAnsi="Arial" w:cs="Arial"/>
                <w:b/>
                <w:bCs/>
              </w:rPr>
            </w:pPr>
          </w:p>
        </w:tc>
        <w:tc>
          <w:tcPr>
            <w:tcW w:w="3560" w:type="dxa"/>
          </w:tcPr>
          <w:p w14:paraId="787764D5" w14:textId="03D36054" w:rsidR="004B230B" w:rsidRPr="00652309" w:rsidRDefault="00D221C4" w:rsidP="00B276A5">
            <w:pPr>
              <w:spacing w:after="240"/>
              <w:jc w:val="center"/>
              <w:rPr>
                <w:rFonts w:ascii="Arial" w:hAnsi="Arial" w:cs="Arial"/>
              </w:rPr>
            </w:pPr>
            <w:r>
              <w:rPr>
                <w:rFonts w:ascii="Arial" w:hAnsi="Arial" w:cs="Arial"/>
              </w:rPr>
              <w:t xml:space="preserve">                         </w:t>
            </w:r>
          </w:p>
        </w:tc>
      </w:tr>
      <w:tr w:rsidR="00D221C4" w:rsidRPr="00652309" w14:paraId="48CABC34" w14:textId="77777777" w:rsidTr="007C02BD">
        <w:tc>
          <w:tcPr>
            <w:tcW w:w="5670" w:type="dxa"/>
          </w:tcPr>
          <w:p w14:paraId="1DAF9C1B" w14:textId="31D77F8D" w:rsidR="00D221C4" w:rsidRPr="00B276A5" w:rsidRDefault="00B276A5" w:rsidP="008074F3">
            <w:pPr>
              <w:spacing w:after="200" w:line="360" w:lineRule="auto"/>
              <w:contextualSpacing/>
              <w:jc w:val="both"/>
              <w:rPr>
                <w:rFonts w:ascii="Arial" w:eastAsia="Arial Unicode MS" w:hAnsi="Arial" w:cs="Arial"/>
                <w:bCs/>
                <w:sz w:val="22"/>
                <w:lang w:val="en-ZA"/>
              </w:rPr>
            </w:pPr>
            <w:r w:rsidRPr="00B276A5">
              <w:rPr>
                <w:rFonts w:ascii="Arial" w:eastAsia="Arial Unicode MS" w:hAnsi="Arial" w:cs="Arial"/>
                <w:bCs/>
                <w:sz w:val="22"/>
                <w:lang w:val="en-ZA"/>
              </w:rPr>
              <w:t xml:space="preserve">Delivered: This judgment was prepared and authored by the Judge whose name is reflected and is handed down electronically by circulation to the Parties / their legal representatives by email and by uploading it to the electronic file of this matter on </w:t>
            </w:r>
            <w:proofErr w:type="spellStart"/>
            <w:r w:rsidRPr="00B276A5">
              <w:rPr>
                <w:rFonts w:ascii="Arial" w:eastAsia="Arial Unicode MS" w:hAnsi="Arial" w:cs="Arial"/>
                <w:bCs/>
                <w:sz w:val="22"/>
                <w:lang w:val="en-ZA"/>
              </w:rPr>
              <w:t>CaseLines</w:t>
            </w:r>
            <w:proofErr w:type="spellEnd"/>
            <w:r w:rsidRPr="00B276A5">
              <w:rPr>
                <w:rFonts w:ascii="Arial" w:eastAsia="Arial Unicode MS" w:hAnsi="Arial" w:cs="Arial"/>
                <w:bCs/>
                <w:sz w:val="22"/>
                <w:lang w:val="en-ZA"/>
              </w:rPr>
              <w:t>. The date o</w:t>
            </w:r>
            <w:r w:rsidR="008074F3">
              <w:rPr>
                <w:rFonts w:ascii="Arial" w:eastAsia="Arial Unicode MS" w:hAnsi="Arial" w:cs="Arial"/>
                <w:bCs/>
                <w:sz w:val="22"/>
                <w:lang w:val="en-ZA"/>
              </w:rPr>
              <w:t>f the</w:t>
            </w:r>
            <w:r w:rsidR="0059530E">
              <w:rPr>
                <w:rFonts w:ascii="Arial" w:eastAsia="Arial Unicode MS" w:hAnsi="Arial" w:cs="Arial"/>
                <w:bCs/>
                <w:sz w:val="22"/>
                <w:lang w:val="en-ZA"/>
              </w:rPr>
              <w:t xml:space="preserve"> judgment is deemed to be 25</w:t>
            </w:r>
            <w:r w:rsidR="00274662">
              <w:rPr>
                <w:rFonts w:ascii="Arial" w:eastAsia="Arial Unicode MS" w:hAnsi="Arial" w:cs="Arial"/>
                <w:bCs/>
                <w:sz w:val="22"/>
                <w:lang w:val="en-ZA"/>
              </w:rPr>
              <w:t xml:space="preserve"> Novem</w:t>
            </w:r>
            <w:r w:rsidR="008074F3">
              <w:rPr>
                <w:rFonts w:ascii="Arial" w:eastAsia="Arial Unicode MS" w:hAnsi="Arial" w:cs="Arial"/>
                <w:bCs/>
                <w:sz w:val="22"/>
                <w:lang w:val="en-ZA"/>
              </w:rPr>
              <w:t>ber</w:t>
            </w:r>
            <w:r>
              <w:rPr>
                <w:rFonts w:ascii="Arial" w:eastAsia="Arial Unicode MS" w:hAnsi="Arial" w:cs="Arial"/>
                <w:bCs/>
                <w:sz w:val="22"/>
                <w:lang w:val="en-ZA"/>
              </w:rPr>
              <w:t xml:space="preserve"> </w:t>
            </w:r>
            <w:r w:rsidRPr="00B276A5">
              <w:rPr>
                <w:rFonts w:ascii="Arial" w:eastAsia="Arial Unicode MS" w:hAnsi="Arial" w:cs="Arial"/>
                <w:bCs/>
                <w:sz w:val="22"/>
                <w:lang w:val="en-ZA"/>
              </w:rPr>
              <w:t>2022.</w:t>
            </w:r>
          </w:p>
        </w:tc>
        <w:tc>
          <w:tcPr>
            <w:tcW w:w="3560" w:type="dxa"/>
          </w:tcPr>
          <w:p w14:paraId="750480B6" w14:textId="77777777" w:rsidR="00D221C4" w:rsidRPr="00652309" w:rsidRDefault="00D221C4" w:rsidP="004B230B">
            <w:pPr>
              <w:spacing w:after="240"/>
              <w:jc w:val="right"/>
              <w:rPr>
                <w:rFonts w:ascii="Arial" w:hAnsi="Arial" w:cs="Arial"/>
              </w:rPr>
            </w:pPr>
          </w:p>
        </w:tc>
      </w:tr>
      <w:tr w:rsidR="00652309" w:rsidRPr="00652309" w14:paraId="46066E7A" w14:textId="77777777" w:rsidTr="00834B68">
        <w:tc>
          <w:tcPr>
            <w:tcW w:w="9230" w:type="dxa"/>
            <w:gridSpan w:val="2"/>
            <w:tcBorders>
              <w:top w:val="single" w:sz="4" w:space="0" w:color="auto"/>
              <w:bottom w:val="single" w:sz="4" w:space="0" w:color="auto"/>
            </w:tcBorders>
          </w:tcPr>
          <w:p w14:paraId="22676E98" w14:textId="77777777" w:rsidR="00122B14" w:rsidRDefault="00122B14" w:rsidP="00122B14">
            <w:pPr>
              <w:spacing w:after="240"/>
              <w:jc w:val="center"/>
              <w:rPr>
                <w:rFonts w:ascii="Arial" w:hAnsi="Arial" w:cs="Arial"/>
                <w:b/>
                <w:bCs/>
              </w:rPr>
            </w:pPr>
          </w:p>
          <w:p w14:paraId="3AED8B51" w14:textId="20F60A4F" w:rsidR="00652309" w:rsidRPr="00652309" w:rsidRDefault="00652309" w:rsidP="00122B14">
            <w:pPr>
              <w:spacing w:after="240"/>
              <w:jc w:val="center"/>
              <w:rPr>
                <w:rFonts w:ascii="Arial" w:hAnsi="Arial" w:cs="Arial"/>
                <w:b/>
                <w:bCs/>
              </w:rPr>
            </w:pPr>
            <w:r>
              <w:rPr>
                <w:rFonts w:ascii="Arial" w:hAnsi="Arial" w:cs="Arial"/>
                <w:b/>
                <w:bCs/>
              </w:rPr>
              <w:t>JUDGMENT</w:t>
            </w:r>
          </w:p>
        </w:tc>
      </w:tr>
    </w:tbl>
    <w:p w14:paraId="079904D1" w14:textId="458E7377" w:rsidR="00F11FF9" w:rsidRDefault="00285A45" w:rsidP="00FB21C8">
      <w:pPr>
        <w:pStyle w:val="Heading1"/>
        <w:spacing w:before="600"/>
        <w:rPr>
          <w:rFonts w:cs="Arial"/>
          <w:u w:val="single"/>
          <w:lang w:val="en-US"/>
        </w:rPr>
      </w:pPr>
      <w:r>
        <w:rPr>
          <w:rFonts w:cs="Arial"/>
          <w:u w:val="single"/>
          <w:lang w:val="en-US"/>
        </w:rPr>
        <w:t>MALINDI J</w:t>
      </w:r>
    </w:p>
    <w:p w14:paraId="04F06477" w14:textId="0B3BC428" w:rsidR="00F16C63" w:rsidRPr="00F16C63" w:rsidRDefault="00F16C63" w:rsidP="00F16C63">
      <w:pPr>
        <w:rPr>
          <w:rFonts w:ascii="Arial" w:hAnsi="Arial" w:cs="Arial"/>
          <w:u w:val="single"/>
          <w:lang w:val="en-US"/>
        </w:rPr>
      </w:pPr>
      <w:r w:rsidRPr="00F16C63">
        <w:rPr>
          <w:rFonts w:ascii="Arial" w:hAnsi="Arial" w:cs="Arial"/>
          <w:u w:val="single"/>
          <w:lang w:val="en-US"/>
        </w:rPr>
        <w:t>Introduction</w:t>
      </w:r>
    </w:p>
    <w:p w14:paraId="0EE0F479" w14:textId="3950244D" w:rsidR="00F16C63" w:rsidRDefault="00F16C63" w:rsidP="00F16C63">
      <w:pPr>
        <w:rPr>
          <w:rFonts w:ascii="Arial" w:hAnsi="Arial" w:cs="Arial"/>
          <w:lang w:val="en-US"/>
        </w:rPr>
      </w:pPr>
    </w:p>
    <w:p w14:paraId="212C5E63" w14:textId="3C91C876" w:rsidR="00E80FD1" w:rsidRDefault="00F16C63" w:rsidP="00E80FD1">
      <w:pPr>
        <w:spacing w:after="160" w:line="360" w:lineRule="auto"/>
        <w:ind w:left="666" w:hanging="666"/>
        <w:jc w:val="both"/>
        <w:rPr>
          <w:rFonts w:ascii="Arial" w:eastAsia="Calibri" w:hAnsi="Arial" w:cs="Arial"/>
          <w:lang w:val="en-US"/>
        </w:rPr>
      </w:pPr>
      <w:r>
        <w:rPr>
          <w:rFonts w:ascii="Arial" w:hAnsi="Arial" w:cs="Arial"/>
          <w:lang w:val="en-US"/>
        </w:rPr>
        <w:t>[1]</w:t>
      </w:r>
      <w:r>
        <w:rPr>
          <w:rFonts w:ascii="Arial" w:hAnsi="Arial" w:cs="Arial"/>
          <w:lang w:val="en-US"/>
        </w:rPr>
        <w:tab/>
      </w:r>
      <w:r w:rsidRPr="00B030B4">
        <w:rPr>
          <w:rFonts w:ascii="Arial" w:eastAsia="Calibri" w:hAnsi="Arial" w:cs="Arial"/>
          <w:lang w:val="en-US"/>
        </w:rPr>
        <w:t xml:space="preserve">The first respondent is the City of Johannesburg Metropolitan Municipality (“the </w:t>
      </w:r>
      <w:r>
        <w:rPr>
          <w:rFonts w:ascii="Arial" w:eastAsia="Calibri" w:hAnsi="Arial" w:cs="Arial"/>
          <w:lang w:val="en-US"/>
        </w:rPr>
        <w:t>COJ” or “the City”), a</w:t>
      </w:r>
      <w:r w:rsidRPr="00B030B4">
        <w:rPr>
          <w:rFonts w:ascii="Arial" w:eastAsia="Calibri" w:hAnsi="Arial" w:cs="Arial"/>
          <w:lang w:val="en-US"/>
        </w:rPr>
        <w:t xml:space="preserve"> metropolitan municipality established in terms of the applicable provisions of the Constitution of the Republic of South Africa, 1996, and legislation dealing with local government. </w:t>
      </w:r>
    </w:p>
    <w:p w14:paraId="6F6E9F2A" w14:textId="2832494D" w:rsidR="00E80FD1" w:rsidRPr="00F16C63" w:rsidRDefault="00F16C63" w:rsidP="00E80FD1">
      <w:pPr>
        <w:spacing w:after="160" w:line="360" w:lineRule="auto"/>
        <w:ind w:left="666" w:hanging="666"/>
        <w:jc w:val="both"/>
        <w:rPr>
          <w:rFonts w:ascii="Arial" w:eastAsia="Calibri" w:hAnsi="Arial" w:cs="Arial"/>
          <w:lang w:val="en-US"/>
        </w:rPr>
      </w:pPr>
      <w:r>
        <w:rPr>
          <w:rFonts w:ascii="Arial" w:eastAsia="Calibri" w:hAnsi="Arial" w:cs="Arial"/>
          <w:lang w:val="en-US"/>
        </w:rPr>
        <w:t>[2</w:t>
      </w:r>
      <w:r w:rsidRPr="00F16C63">
        <w:rPr>
          <w:rFonts w:ascii="Arial" w:eastAsia="Calibri" w:hAnsi="Arial" w:cs="Arial"/>
          <w:lang w:val="en-US"/>
        </w:rPr>
        <w:t>]</w:t>
      </w:r>
      <w:r w:rsidRPr="00F16C63">
        <w:rPr>
          <w:rFonts w:ascii="Arial" w:eastAsia="Calibri" w:hAnsi="Arial" w:cs="Arial"/>
          <w:lang w:val="en-US"/>
        </w:rPr>
        <w:tab/>
        <w:t xml:space="preserve">The second respondent is </w:t>
      </w:r>
      <w:proofErr w:type="spellStart"/>
      <w:r w:rsidRPr="00F16C63">
        <w:rPr>
          <w:rFonts w:ascii="Arial" w:eastAsia="Calibri" w:hAnsi="Arial" w:cs="Arial"/>
          <w:lang w:val="en-US"/>
        </w:rPr>
        <w:t>Dr</w:t>
      </w:r>
      <w:proofErr w:type="spellEnd"/>
      <w:r w:rsidRPr="00F16C63">
        <w:rPr>
          <w:rFonts w:ascii="Arial" w:eastAsia="Calibri" w:hAnsi="Arial" w:cs="Arial"/>
          <w:lang w:val="en-US"/>
        </w:rPr>
        <w:t xml:space="preserve"> </w:t>
      </w:r>
      <w:proofErr w:type="spellStart"/>
      <w:r w:rsidRPr="00F16C63">
        <w:rPr>
          <w:rFonts w:ascii="Arial" w:eastAsia="Calibri" w:hAnsi="Arial" w:cs="Arial"/>
          <w:lang w:val="en-US"/>
        </w:rPr>
        <w:t>Mpho</w:t>
      </w:r>
      <w:proofErr w:type="spellEnd"/>
      <w:r w:rsidRPr="00F16C63">
        <w:rPr>
          <w:rFonts w:ascii="Arial" w:eastAsia="Calibri" w:hAnsi="Arial" w:cs="Arial"/>
          <w:lang w:val="en-US"/>
        </w:rPr>
        <w:t xml:space="preserve"> </w:t>
      </w:r>
      <w:proofErr w:type="spellStart"/>
      <w:r w:rsidRPr="00F16C63">
        <w:rPr>
          <w:rFonts w:ascii="Arial" w:eastAsia="Calibri" w:hAnsi="Arial" w:cs="Arial"/>
          <w:lang w:val="en-US"/>
        </w:rPr>
        <w:t>Phalatse</w:t>
      </w:r>
      <w:proofErr w:type="spellEnd"/>
      <w:r w:rsidRPr="00F16C63">
        <w:rPr>
          <w:rFonts w:ascii="Arial" w:eastAsia="Calibri" w:hAnsi="Arial" w:cs="Arial"/>
          <w:lang w:val="en-US"/>
        </w:rPr>
        <w:t xml:space="preserve">, cited in her official capacity as the Executive Mayor of the City of Johannesburg (“the Mayor”). </w:t>
      </w:r>
    </w:p>
    <w:p w14:paraId="255F6DAB" w14:textId="09A99108" w:rsidR="00F16C63" w:rsidRPr="00F16C63" w:rsidRDefault="00F16C63" w:rsidP="00F16C63">
      <w:pPr>
        <w:spacing w:after="160" w:line="360" w:lineRule="auto"/>
        <w:ind w:left="666" w:hanging="666"/>
        <w:jc w:val="both"/>
        <w:rPr>
          <w:rFonts w:ascii="Arial" w:eastAsia="Calibri" w:hAnsi="Arial" w:cs="Arial"/>
          <w:lang w:val="en-US"/>
        </w:rPr>
      </w:pPr>
      <w:r>
        <w:rPr>
          <w:rFonts w:ascii="Arial" w:eastAsia="Calibri" w:hAnsi="Arial" w:cs="Arial"/>
          <w:lang w:val="en-US"/>
        </w:rPr>
        <w:t>[3</w:t>
      </w:r>
      <w:r w:rsidRPr="00F16C63">
        <w:rPr>
          <w:rFonts w:ascii="Arial" w:eastAsia="Calibri" w:hAnsi="Arial" w:cs="Arial"/>
          <w:lang w:val="en-US"/>
        </w:rPr>
        <w:t>]</w:t>
      </w:r>
      <w:r w:rsidRPr="00F16C63">
        <w:rPr>
          <w:rFonts w:ascii="Arial" w:eastAsia="Calibri" w:hAnsi="Arial" w:cs="Arial"/>
          <w:lang w:val="en-US"/>
        </w:rPr>
        <w:tab/>
        <w:t xml:space="preserve">The third respondent is City Power Johannesburg Ltd (SOC) (“City Power”), an independent municipal entity, wholly owned and controlled by the City of Johannesburg. </w:t>
      </w:r>
    </w:p>
    <w:p w14:paraId="58FF034D" w14:textId="2A080C06" w:rsidR="00F16C63" w:rsidRPr="00F16C63" w:rsidRDefault="00F16C63" w:rsidP="00F16C63">
      <w:pPr>
        <w:spacing w:after="160" w:line="360" w:lineRule="auto"/>
        <w:ind w:left="666" w:hanging="666"/>
        <w:jc w:val="both"/>
        <w:rPr>
          <w:rFonts w:ascii="Arial" w:eastAsia="Calibri" w:hAnsi="Arial" w:cs="Arial"/>
          <w:lang w:val="en-US"/>
        </w:rPr>
      </w:pPr>
      <w:r>
        <w:rPr>
          <w:rFonts w:ascii="Arial" w:eastAsia="Calibri" w:hAnsi="Arial" w:cs="Arial"/>
          <w:lang w:val="en-US"/>
        </w:rPr>
        <w:t>[4</w:t>
      </w:r>
      <w:r w:rsidRPr="00F16C63">
        <w:rPr>
          <w:rFonts w:ascii="Arial" w:eastAsia="Calibri" w:hAnsi="Arial" w:cs="Arial"/>
          <w:lang w:val="en-US"/>
        </w:rPr>
        <w:t>]</w:t>
      </w:r>
      <w:r w:rsidRPr="00F16C63">
        <w:rPr>
          <w:rFonts w:ascii="Arial" w:eastAsia="Calibri" w:hAnsi="Arial" w:cs="Arial"/>
          <w:lang w:val="en-US"/>
        </w:rPr>
        <w:tab/>
        <w:t>The fourth respondent is Johannesburg Water (SOC) Ltd (“Johannesburg Water”), an independent municipal entity, wholly owned and controlled by the City of Johannesburg.</w:t>
      </w:r>
    </w:p>
    <w:p w14:paraId="7653A976" w14:textId="5F89B3AE" w:rsidR="00F16C63" w:rsidRPr="00B030B4" w:rsidRDefault="00F16C63" w:rsidP="00F16C63">
      <w:pPr>
        <w:spacing w:after="160" w:line="360" w:lineRule="auto"/>
        <w:ind w:left="666" w:hanging="666"/>
        <w:jc w:val="both"/>
        <w:rPr>
          <w:rFonts w:ascii="Arial" w:eastAsia="Calibri" w:hAnsi="Arial" w:cs="Arial"/>
          <w:lang w:val="en-US"/>
        </w:rPr>
      </w:pPr>
      <w:r>
        <w:rPr>
          <w:rFonts w:ascii="Arial" w:eastAsia="Calibri" w:hAnsi="Arial" w:cs="Arial"/>
          <w:lang w:val="en-US"/>
        </w:rPr>
        <w:t>[5</w:t>
      </w:r>
      <w:r w:rsidRPr="00F16C63">
        <w:rPr>
          <w:rFonts w:ascii="Arial" w:eastAsia="Calibri" w:hAnsi="Arial" w:cs="Arial"/>
          <w:lang w:val="en-US"/>
        </w:rPr>
        <w:t>]</w:t>
      </w:r>
      <w:r w:rsidRPr="00F16C63">
        <w:rPr>
          <w:rFonts w:ascii="Arial" w:eastAsia="Calibri" w:hAnsi="Arial" w:cs="Arial"/>
          <w:lang w:val="en-US"/>
        </w:rPr>
        <w:tab/>
        <w:t xml:space="preserve">The fifth respondent is </w:t>
      </w:r>
      <w:proofErr w:type="spellStart"/>
      <w:r w:rsidRPr="00F16C63">
        <w:rPr>
          <w:rFonts w:ascii="Arial" w:eastAsia="Calibri" w:hAnsi="Arial" w:cs="Arial"/>
          <w:lang w:val="en-US"/>
        </w:rPr>
        <w:t>Mayfin</w:t>
      </w:r>
      <w:proofErr w:type="spellEnd"/>
      <w:r w:rsidRPr="00F16C63">
        <w:rPr>
          <w:rFonts w:ascii="Arial" w:eastAsia="Calibri" w:hAnsi="Arial" w:cs="Arial"/>
          <w:lang w:val="en-US"/>
        </w:rPr>
        <w:t xml:space="preserve"> Pty (Ltd), the owner of the property. </w:t>
      </w:r>
    </w:p>
    <w:p w14:paraId="528D7E8E" w14:textId="77777777" w:rsidR="00F16C63" w:rsidRPr="00F16C63" w:rsidRDefault="00F16C63" w:rsidP="00F16C63">
      <w:pPr>
        <w:rPr>
          <w:rFonts w:ascii="Arial" w:hAnsi="Arial" w:cs="Arial"/>
          <w:lang w:val="en-US"/>
        </w:rPr>
      </w:pPr>
    </w:p>
    <w:p w14:paraId="7FD59678" w14:textId="5A6BDDF5" w:rsidR="00022D2C" w:rsidRPr="00022D2C" w:rsidRDefault="00F16C63" w:rsidP="00022D2C">
      <w:pPr>
        <w:spacing w:after="160" w:line="360" w:lineRule="auto"/>
        <w:ind w:left="666" w:hanging="666"/>
        <w:jc w:val="both"/>
        <w:rPr>
          <w:rFonts w:ascii="Arial" w:eastAsia="Calibri" w:hAnsi="Arial" w:cs="Arial"/>
          <w:lang w:val="en-US"/>
        </w:rPr>
      </w:pPr>
      <w:r>
        <w:rPr>
          <w:rFonts w:ascii="Arial" w:hAnsi="Arial" w:cs="Arial"/>
          <w:lang w:val="en-US"/>
        </w:rPr>
        <w:t>[6</w:t>
      </w:r>
      <w:r w:rsidR="008B7F0D">
        <w:rPr>
          <w:rFonts w:ascii="Arial" w:hAnsi="Arial" w:cs="Arial"/>
          <w:lang w:val="en-US"/>
        </w:rPr>
        <w:t>]</w:t>
      </w:r>
      <w:r w:rsidR="008B7F0D">
        <w:rPr>
          <w:rFonts w:ascii="Arial" w:hAnsi="Arial" w:cs="Arial"/>
          <w:lang w:val="en-US"/>
        </w:rPr>
        <w:tab/>
      </w:r>
      <w:r w:rsidR="00022D2C" w:rsidRPr="00022D2C">
        <w:rPr>
          <w:rFonts w:ascii="Arial" w:eastAsia="Calibri" w:hAnsi="Arial" w:cs="Arial"/>
          <w:lang w:val="en-US"/>
        </w:rPr>
        <w:t xml:space="preserve">This is an urgent application seeking the reconnection of the supply of electricity services following the disconnection of these services for the residents of Industry House, 5 Davies Street, New </w:t>
      </w:r>
      <w:proofErr w:type="spellStart"/>
      <w:r w:rsidR="00022D2C" w:rsidRPr="00022D2C">
        <w:rPr>
          <w:rFonts w:ascii="Arial" w:eastAsia="Calibri" w:hAnsi="Arial" w:cs="Arial"/>
          <w:lang w:val="en-US"/>
        </w:rPr>
        <w:t>Doornfontein</w:t>
      </w:r>
      <w:proofErr w:type="spellEnd"/>
      <w:r w:rsidR="00022D2C" w:rsidRPr="00022D2C">
        <w:rPr>
          <w:rFonts w:ascii="Arial" w:eastAsia="Calibri" w:hAnsi="Arial" w:cs="Arial"/>
          <w:lang w:val="en-US"/>
        </w:rPr>
        <w:t xml:space="preserve"> (“Industry House”), on 11</w:t>
      </w:r>
      <w:r>
        <w:rPr>
          <w:rFonts w:ascii="Arial" w:eastAsia="Calibri" w:hAnsi="Arial" w:cs="Arial"/>
          <w:lang w:val="en-US"/>
        </w:rPr>
        <w:t xml:space="preserve"> August 2022. The residents had</w:t>
      </w:r>
      <w:r w:rsidR="00022D2C" w:rsidRPr="00022D2C">
        <w:rPr>
          <w:rFonts w:ascii="Arial" w:eastAsia="Calibri" w:hAnsi="Arial" w:cs="Arial"/>
          <w:lang w:val="en-US"/>
        </w:rPr>
        <w:t xml:space="preserve"> been without electricity since that date</w:t>
      </w:r>
      <w:r w:rsidR="00022D2C">
        <w:rPr>
          <w:rFonts w:ascii="Arial" w:eastAsia="Calibri" w:hAnsi="Arial" w:cs="Arial"/>
          <w:lang w:val="en-US"/>
        </w:rPr>
        <w:t>.</w:t>
      </w:r>
      <w:r>
        <w:rPr>
          <w:rFonts w:ascii="Arial" w:eastAsia="Calibri" w:hAnsi="Arial" w:cs="Arial"/>
          <w:lang w:val="en-US"/>
        </w:rPr>
        <w:t xml:space="preserve"> The order dismissing their application was made on….</w:t>
      </w:r>
    </w:p>
    <w:p w14:paraId="3FFA8689" w14:textId="4F738328" w:rsidR="00022D2C" w:rsidRPr="00022D2C" w:rsidRDefault="00F16C63" w:rsidP="00022D2C">
      <w:pPr>
        <w:spacing w:after="160" w:line="360" w:lineRule="auto"/>
        <w:ind w:left="666" w:hanging="666"/>
        <w:jc w:val="both"/>
        <w:rPr>
          <w:rFonts w:ascii="Arial" w:eastAsia="Calibri" w:hAnsi="Arial" w:cs="Arial"/>
          <w:lang w:val="en-US"/>
        </w:rPr>
      </w:pPr>
      <w:r>
        <w:rPr>
          <w:rFonts w:ascii="Arial" w:eastAsia="Calibri" w:hAnsi="Arial" w:cs="Arial"/>
          <w:lang w:val="en-US"/>
        </w:rPr>
        <w:t>[7</w:t>
      </w:r>
      <w:r w:rsidR="00022D2C">
        <w:rPr>
          <w:rFonts w:ascii="Arial" w:eastAsia="Calibri" w:hAnsi="Arial" w:cs="Arial"/>
          <w:lang w:val="en-US"/>
        </w:rPr>
        <w:t>]</w:t>
      </w:r>
      <w:r w:rsidR="00022D2C">
        <w:rPr>
          <w:rFonts w:ascii="Arial" w:eastAsia="Calibri" w:hAnsi="Arial" w:cs="Arial"/>
          <w:lang w:val="en-US"/>
        </w:rPr>
        <w:tab/>
      </w:r>
      <w:r w:rsidR="00022D2C" w:rsidRPr="00022D2C">
        <w:rPr>
          <w:rFonts w:ascii="Arial" w:eastAsia="Calibri" w:hAnsi="Arial" w:cs="Arial"/>
          <w:lang w:val="en-US"/>
        </w:rPr>
        <w:t xml:space="preserve">The applicants seek an order condoning their non-compliance with the rules and practice directives, </w:t>
      </w:r>
      <w:proofErr w:type="spellStart"/>
      <w:r w:rsidR="00022D2C" w:rsidRPr="00022D2C">
        <w:rPr>
          <w:rFonts w:ascii="Arial" w:eastAsia="Calibri" w:hAnsi="Arial" w:cs="Arial"/>
          <w:lang w:val="en-US"/>
        </w:rPr>
        <w:t>recognising</w:t>
      </w:r>
      <w:proofErr w:type="spellEnd"/>
      <w:r w:rsidR="00022D2C" w:rsidRPr="00022D2C">
        <w:rPr>
          <w:rFonts w:ascii="Arial" w:eastAsia="Calibri" w:hAnsi="Arial" w:cs="Arial"/>
          <w:lang w:val="en-US"/>
        </w:rPr>
        <w:t xml:space="preserve"> the matter as urgent and directing the first, second and third respondents to reconnect the supply of electricity to Industry House. The applicants seek this relief in final form, alternatively as interim relief</w:t>
      </w:r>
      <w:r w:rsidR="00022D2C">
        <w:rPr>
          <w:rFonts w:ascii="Arial" w:eastAsia="Calibri" w:hAnsi="Arial" w:cs="Arial"/>
          <w:lang w:val="en-US"/>
        </w:rPr>
        <w:t>.</w:t>
      </w:r>
    </w:p>
    <w:p w14:paraId="090802E0" w14:textId="6187BE28" w:rsidR="00022D2C" w:rsidRDefault="00F16C63" w:rsidP="00022D2C">
      <w:pPr>
        <w:spacing w:after="160" w:line="360" w:lineRule="auto"/>
        <w:ind w:left="666" w:hanging="666"/>
        <w:contextualSpacing/>
        <w:jc w:val="both"/>
        <w:rPr>
          <w:rFonts w:ascii="Arial" w:eastAsia="Calibri" w:hAnsi="Arial" w:cs="Arial"/>
          <w:lang w:val="en-US"/>
        </w:rPr>
      </w:pPr>
      <w:r>
        <w:rPr>
          <w:rFonts w:ascii="Arial" w:eastAsia="Calibri" w:hAnsi="Arial" w:cs="Arial"/>
          <w:lang w:val="en-US"/>
        </w:rPr>
        <w:t>[8</w:t>
      </w:r>
      <w:r w:rsidR="00022D2C">
        <w:rPr>
          <w:rFonts w:ascii="Arial" w:eastAsia="Calibri" w:hAnsi="Arial" w:cs="Arial"/>
          <w:lang w:val="en-US"/>
        </w:rPr>
        <w:t>]</w:t>
      </w:r>
      <w:r w:rsidR="00022D2C">
        <w:rPr>
          <w:rFonts w:ascii="Arial" w:eastAsia="Calibri" w:hAnsi="Arial" w:cs="Arial"/>
          <w:lang w:val="en-US"/>
        </w:rPr>
        <w:tab/>
        <w:t>The applicants aver that</w:t>
      </w:r>
      <w:r w:rsidR="00022D2C" w:rsidRPr="00022D2C">
        <w:rPr>
          <w:rFonts w:ascii="Arial" w:eastAsia="Calibri" w:hAnsi="Arial" w:cs="Arial"/>
          <w:lang w:val="en-US"/>
        </w:rPr>
        <w:t xml:space="preserve"> the first to third respondents are actively frustrating every attempt by the residents to </w:t>
      </w:r>
      <w:proofErr w:type="spellStart"/>
      <w:r w:rsidR="00022D2C" w:rsidRPr="00022D2C">
        <w:rPr>
          <w:rFonts w:ascii="Arial" w:eastAsia="Calibri" w:hAnsi="Arial" w:cs="Arial"/>
          <w:lang w:val="en-US"/>
        </w:rPr>
        <w:t>regularise</w:t>
      </w:r>
      <w:proofErr w:type="spellEnd"/>
      <w:r w:rsidR="00022D2C" w:rsidRPr="00022D2C">
        <w:rPr>
          <w:rFonts w:ascii="Arial" w:eastAsia="Calibri" w:hAnsi="Arial" w:cs="Arial"/>
          <w:lang w:val="en-US"/>
        </w:rPr>
        <w:t xml:space="preserve"> their electricity account in several </w:t>
      </w:r>
      <w:r w:rsidR="00022D2C" w:rsidRPr="00022D2C">
        <w:rPr>
          <w:rFonts w:ascii="Arial" w:eastAsia="Calibri" w:hAnsi="Arial" w:cs="Arial"/>
          <w:lang w:val="en-US"/>
        </w:rPr>
        <w:lastRenderedPageBreak/>
        <w:t xml:space="preserve">ways that are unlawful. </w:t>
      </w:r>
      <w:r>
        <w:rPr>
          <w:rFonts w:ascii="Arial" w:eastAsia="Calibri" w:hAnsi="Arial" w:cs="Arial"/>
          <w:lang w:val="en-US"/>
        </w:rPr>
        <w:t>They contend</w:t>
      </w:r>
      <w:r w:rsidR="00022D2C">
        <w:rPr>
          <w:rFonts w:ascii="Arial" w:eastAsia="Calibri" w:hAnsi="Arial" w:cs="Arial"/>
          <w:lang w:val="en-US"/>
        </w:rPr>
        <w:t xml:space="preserve"> further that t</w:t>
      </w:r>
      <w:r w:rsidR="00022D2C" w:rsidRPr="00022D2C">
        <w:rPr>
          <w:rFonts w:ascii="Arial" w:eastAsia="Calibri" w:hAnsi="Arial" w:cs="Arial"/>
          <w:lang w:val="en-US"/>
        </w:rPr>
        <w:t xml:space="preserve">he respondents’ </w:t>
      </w:r>
      <w:r>
        <w:rPr>
          <w:rFonts w:ascii="Arial" w:eastAsia="Calibri" w:hAnsi="Arial" w:cs="Arial"/>
          <w:lang w:val="en-US"/>
        </w:rPr>
        <w:t>submissions that the property has</w:t>
      </w:r>
      <w:r w:rsidR="00022D2C" w:rsidRPr="00022D2C">
        <w:rPr>
          <w:rFonts w:ascii="Arial" w:eastAsia="Calibri" w:hAnsi="Arial" w:cs="Arial"/>
          <w:lang w:val="en-US"/>
        </w:rPr>
        <w:t xml:space="preserve"> damaged and unsafe infrastructure; insisting on the registered owner of the property opening the account; and </w:t>
      </w:r>
      <w:r>
        <w:rPr>
          <w:rFonts w:ascii="Arial" w:eastAsia="Calibri" w:hAnsi="Arial" w:cs="Arial"/>
          <w:lang w:val="en-US"/>
        </w:rPr>
        <w:t xml:space="preserve">making it a prerequisite for </w:t>
      </w:r>
      <w:r w:rsidR="00022D2C" w:rsidRPr="00022D2C">
        <w:rPr>
          <w:rFonts w:ascii="Arial" w:eastAsia="Calibri" w:hAnsi="Arial" w:cs="Arial"/>
          <w:lang w:val="en-US"/>
        </w:rPr>
        <w:t>a compliance certificate – are all without merit. The</w:t>
      </w:r>
      <w:r w:rsidR="00022D2C">
        <w:rPr>
          <w:rFonts w:ascii="Arial" w:eastAsia="Calibri" w:hAnsi="Arial" w:cs="Arial"/>
          <w:lang w:val="en-US"/>
        </w:rPr>
        <w:t xml:space="preserve">y </w:t>
      </w:r>
      <w:r>
        <w:rPr>
          <w:rFonts w:ascii="Arial" w:eastAsia="Calibri" w:hAnsi="Arial" w:cs="Arial"/>
          <w:lang w:val="en-US"/>
        </w:rPr>
        <w:t>assert</w:t>
      </w:r>
      <w:r w:rsidR="00022D2C">
        <w:rPr>
          <w:rFonts w:ascii="Arial" w:eastAsia="Calibri" w:hAnsi="Arial" w:cs="Arial"/>
          <w:lang w:val="en-US"/>
        </w:rPr>
        <w:t xml:space="preserve"> that</w:t>
      </w:r>
      <w:r w:rsidR="00022D2C" w:rsidRPr="00022D2C">
        <w:rPr>
          <w:rFonts w:ascii="Arial" w:eastAsia="Calibri" w:hAnsi="Arial" w:cs="Arial"/>
          <w:lang w:val="en-US"/>
        </w:rPr>
        <w:t xml:space="preserve"> issues of damage and the compliance certificate are aspects in respect of which the respondents’ legal obligations are to advise and assist the residents, but </w:t>
      </w:r>
      <w:r w:rsidR="00022D2C">
        <w:rPr>
          <w:rFonts w:ascii="Arial" w:eastAsia="Calibri" w:hAnsi="Arial" w:cs="Arial"/>
          <w:lang w:val="en-US"/>
        </w:rPr>
        <w:t xml:space="preserve">that </w:t>
      </w:r>
      <w:r w:rsidR="00022D2C" w:rsidRPr="00022D2C">
        <w:rPr>
          <w:rFonts w:ascii="Arial" w:eastAsia="Calibri" w:hAnsi="Arial" w:cs="Arial"/>
          <w:lang w:val="en-US"/>
        </w:rPr>
        <w:t xml:space="preserve">they are raised as cynical barriers to the supply of electricity services to </w:t>
      </w:r>
      <w:r w:rsidR="00022D2C">
        <w:rPr>
          <w:rFonts w:ascii="Arial" w:eastAsia="Calibri" w:hAnsi="Arial" w:cs="Arial"/>
          <w:lang w:val="en-US"/>
        </w:rPr>
        <w:t>the residents of Industry House.</w:t>
      </w:r>
    </w:p>
    <w:p w14:paraId="708E9460" w14:textId="161D8EC8" w:rsidR="00022D2C" w:rsidRDefault="00022D2C" w:rsidP="00022D2C">
      <w:pPr>
        <w:spacing w:after="160" w:line="360" w:lineRule="auto"/>
        <w:ind w:left="666" w:hanging="666"/>
        <w:contextualSpacing/>
        <w:jc w:val="both"/>
        <w:rPr>
          <w:rFonts w:ascii="Arial" w:eastAsia="Calibri" w:hAnsi="Arial" w:cs="Arial"/>
          <w:lang w:val="en-US"/>
        </w:rPr>
      </w:pPr>
    </w:p>
    <w:p w14:paraId="24555484" w14:textId="4F160F26" w:rsidR="00022D2C" w:rsidRPr="00022D2C" w:rsidRDefault="00F16C63" w:rsidP="00022D2C">
      <w:pPr>
        <w:spacing w:after="160" w:line="360" w:lineRule="auto"/>
        <w:ind w:left="666" w:hanging="666"/>
        <w:jc w:val="both"/>
        <w:rPr>
          <w:rFonts w:ascii="Arial" w:eastAsia="Calibri" w:hAnsi="Arial" w:cs="Arial"/>
          <w:lang w:val="en-US"/>
        </w:rPr>
      </w:pPr>
      <w:r>
        <w:rPr>
          <w:rFonts w:ascii="Arial" w:eastAsia="Calibri" w:hAnsi="Arial" w:cs="Arial"/>
          <w:lang w:val="en-US"/>
        </w:rPr>
        <w:t>[9</w:t>
      </w:r>
      <w:r w:rsidR="00022D2C">
        <w:rPr>
          <w:rFonts w:ascii="Arial" w:eastAsia="Calibri" w:hAnsi="Arial" w:cs="Arial"/>
          <w:lang w:val="en-US"/>
        </w:rPr>
        <w:t>]</w:t>
      </w:r>
      <w:r w:rsidR="00022D2C">
        <w:rPr>
          <w:rFonts w:ascii="Arial" w:eastAsia="Calibri" w:hAnsi="Arial" w:cs="Arial"/>
          <w:lang w:val="en-US"/>
        </w:rPr>
        <w:tab/>
      </w:r>
      <w:r w:rsidR="00022D2C" w:rsidRPr="00022D2C">
        <w:rPr>
          <w:rFonts w:ascii="Arial" w:eastAsia="Calibri" w:hAnsi="Arial" w:cs="Arial"/>
          <w:lang w:val="en-US"/>
        </w:rPr>
        <w:t>The first, second and third respondents oppose</w:t>
      </w:r>
      <w:r w:rsidR="00022D2C">
        <w:rPr>
          <w:rFonts w:ascii="Arial" w:eastAsia="Calibri" w:hAnsi="Arial" w:cs="Arial"/>
          <w:lang w:val="en-US"/>
        </w:rPr>
        <w:t xml:space="preserve"> the application on the basis that</w:t>
      </w:r>
      <w:r w:rsidR="00022D2C" w:rsidRPr="00022D2C">
        <w:rPr>
          <w:rFonts w:ascii="Arial" w:eastAsia="Calibri" w:hAnsi="Arial" w:cs="Arial"/>
          <w:lang w:val="en-US"/>
        </w:rPr>
        <w:t>:</w:t>
      </w:r>
    </w:p>
    <w:p w14:paraId="23638611" w14:textId="77777777" w:rsidR="00F16C63" w:rsidRDefault="00022D2C" w:rsidP="00F16C63">
      <w:pPr>
        <w:pStyle w:val="ListParagraph"/>
        <w:numPr>
          <w:ilvl w:val="1"/>
          <w:numId w:val="11"/>
        </w:numPr>
        <w:spacing w:after="160" w:line="360" w:lineRule="auto"/>
        <w:jc w:val="both"/>
        <w:rPr>
          <w:rFonts w:ascii="Arial" w:eastAsia="Calibri" w:hAnsi="Arial" w:cs="Arial"/>
          <w:lang w:val="en-US"/>
        </w:rPr>
      </w:pPr>
      <w:r w:rsidRPr="00F16C63">
        <w:rPr>
          <w:rFonts w:ascii="Arial" w:eastAsia="Calibri" w:hAnsi="Arial" w:cs="Arial"/>
          <w:lang w:val="en-US"/>
        </w:rPr>
        <w:t>Firstly, that the Applicants seek the performance of an illegality,</w:t>
      </w:r>
    </w:p>
    <w:p w14:paraId="5FD37CEB" w14:textId="77777777" w:rsidR="00F16C63" w:rsidRDefault="00022D2C" w:rsidP="00F16C63">
      <w:pPr>
        <w:pStyle w:val="ListParagraph"/>
        <w:numPr>
          <w:ilvl w:val="1"/>
          <w:numId w:val="11"/>
        </w:numPr>
        <w:spacing w:after="160" w:line="360" w:lineRule="auto"/>
        <w:jc w:val="both"/>
        <w:rPr>
          <w:rFonts w:ascii="Arial" w:eastAsia="Calibri" w:hAnsi="Arial" w:cs="Arial"/>
          <w:lang w:val="en-US"/>
        </w:rPr>
      </w:pPr>
      <w:r w:rsidRPr="00F16C63">
        <w:rPr>
          <w:rFonts w:ascii="Arial" w:eastAsia="Calibri" w:hAnsi="Arial" w:cs="Arial"/>
          <w:lang w:val="en-US"/>
        </w:rPr>
        <w:t>Secondly, that the requirements for mandatory interdict have not been met.</w:t>
      </w:r>
    </w:p>
    <w:p w14:paraId="5A0AF082" w14:textId="0C55295B" w:rsidR="00F16C63" w:rsidRDefault="00F16C63" w:rsidP="00F16C63">
      <w:pPr>
        <w:pStyle w:val="ListParagraph"/>
        <w:numPr>
          <w:ilvl w:val="1"/>
          <w:numId w:val="11"/>
        </w:numPr>
        <w:spacing w:after="160" w:line="360" w:lineRule="auto"/>
        <w:jc w:val="both"/>
        <w:rPr>
          <w:rFonts w:ascii="Arial" w:eastAsia="Calibri" w:hAnsi="Arial" w:cs="Arial"/>
          <w:lang w:val="en-US"/>
        </w:rPr>
      </w:pPr>
      <w:r>
        <w:rPr>
          <w:rFonts w:ascii="Arial" w:eastAsia="Calibri" w:hAnsi="Arial" w:cs="Arial"/>
          <w:lang w:val="en-US"/>
        </w:rPr>
        <w:t xml:space="preserve">Thirdly, </w:t>
      </w:r>
      <w:r w:rsidR="00022D2C" w:rsidRPr="00F16C63">
        <w:rPr>
          <w:rFonts w:ascii="Arial" w:eastAsia="Calibri" w:hAnsi="Arial" w:cs="Arial"/>
          <w:lang w:val="en-US"/>
        </w:rPr>
        <w:t xml:space="preserve">Applicants seeks an order for reconnection of a service to an account that was disconnected </w:t>
      </w:r>
      <w:r>
        <w:rPr>
          <w:rFonts w:ascii="Arial" w:eastAsia="Calibri" w:hAnsi="Arial" w:cs="Arial"/>
          <w:lang w:val="en-US"/>
        </w:rPr>
        <w:t>as early as 2011. The respondents</w:t>
      </w:r>
      <w:r w:rsidR="00022D2C" w:rsidRPr="00F16C63">
        <w:rPr>
          <w:rFonts w:ascii="Arial" w:eastAsia="Calibri" w:hAnsi="Arial" w:cs="Arial"/>
          <w:lang w:val="en-US"/>
        </w:rPr>
        <w:t xml:space="preserve"> alleged that any supply of electricity to the building in question has been a subject of illegal connection/s as no active account is or has been held with </w:t>
      </w:r>
      <w:r>
        <w:rPr>
          <w:rFonts w:ascii="Arial" w:eastAsia="Calibri" w:hAnsi="Arial" w:cs="Arial"/>
          <w:lang w:val="en-US"/>
        </w:rPr>
        <w:t>the Third Respondent since then; and</w:t>
      </w:r>
    </w:p>
    <w:p w14:paraId="0304048D" w14:textId="36FF396A" w:rsidR="00022D2C" w:rsidRPr="00F16C63" w:rsidRDefault="00F16C63" w:rsidP="00F16C63">
      <w:pPr>
        <w:pStyle w:val="ListParagraph"/>
        <w:numPr>
          <w:ilvl w:val="1"/>
          <w:numId w:val="11"/>
        </w:numPr>
        <w:spacing w:after="160" w:line="360" w:lineRule="auto"/>
        <w:jc w:val="both"/>
        <w:rPr>
          <w:rFonts w:ascii="Arial" w:eastAsia="Calibri" w:hAnsi="Arial" w:cs="Arial"/>
          <w:lang w:val="en-US"/>
        </w:rPr>
      </w:pPr>
      <w:r>
        <w:rPr>
          <w:rFonts w:ascii="Arial" w:eastAsia="Calibri" w:hAnsi="Arial" w:cs="Arial"/>
          <w:lang w:val="en-US"/>
        </w:rPr>
        <w:t>Fourthly, the a</w:t>
      </w:r>
      <w:r w:rsidR="00022D2C" w:rsidRPr="00F16C63">
        <w:rPr>
          <w:rFonts w:ascii="Arial" w:eastAsia="Calibri" w:hAnsi="Arial" w:cs="Arial"/>
          <w:lang w:val="en-US"/>
        </w:rPr>
        <w:t xml:space="preserve">pplicants have also failed to demonstrate that they are entitled in law to be connected to the Third Respondents grid. </w:t>
      </w:r>
    </w:p>
    <w:p w14:paraId="64687DFD" w14:textId="2E75B436" w:rsidR="00022D2C" w:rsidRDefault="00022D2C" w:rsidP="00022D2C">
      <w:pPr>
        <w:spacing w:after="160" w:line="360" w:lineRule="auto"/>
        <w:ind w:left="666" w:hanging="666"/>
        <w:jc w:val="both"/>
        <w:rPr>
          <w:rFonts w:ascii="Arial" w:hAnsi="Arial" w:cs="Arial"/>
          <w:lang w:val="en-US"/>
        </w:rPr>
      </w:pPr>
      <w:r>
        <w:rPr>
          <w:rFonts w:ascii="Arial" w:hAnsi="Arial" w:cs="Arial"/>
          <w:lang w:val="en-US"/>
        </w:rPr>
        <w:t>[</w:t>
      </w:r>
      <w:r w:rsidR="00F16C63">
        <w:rPr>
          <w:rFonts w:ascii="Arial" w:hAnsi="Arial" w:cs="Arial"/>
          <w:lang w:val="en-US"/>
        </w:rPr>
        <w:t>10</w:t>
      </w:r>
      <w:r>
        <w:rPr>
          <w:rFonts w:ascii="Arial" w:hAnsi="Arial" w:cs="Arial"/>
          <w:lang w:val="en-US"/>
        </w:rPr>
        <w:t>]</w:t>
      </w:r>
      <w:r>
        <w:rPr>
          <w:rFonts w:ascii="Arial" w:hAnsi="Arial" w:cs="Arial"/>
          <w:lang w:val="en-US"/>
        </w:rPr>
        <w:tab/>
      </w:r>
      <w:r w:rsidRPr="00022D2C">
        <w:rPr>
          <w:rFonts w:ascii="Arial" w:hAnsi="Arial" w:cs="Arial"/>
          <w:lang w:val="en-US"/>
        </w:rPr>
        <w:t>The fifth respondent opposes the application on the basis that City Power has previously resisted opening an account for the Industry House residents on the basis that they are not the owner of the property and that the owner has not made the application on their behalf.</w:t>
      </w:r>
    </w:p>
    <w:p w14:paraId="072A2B96" w14:textId="53B3B426" w:rsidR="00022D2C" w:rsidRDefault="00F16C63" w:rsidP="00022D2C">
      <w:pPr>
        <w:spacing w:after="160" w:line="360" w:lineRule="auto"/>
        <w:ind w:left="666" w:hanging="666"/>
        <w:jc w:val="both"/>
        <w:rPr>
          <w:rFonts w:ascii="Arial" w:hAnsi="Arial" w:cs="Arial"/>
          <w:lang w:val="en-US"/>
        </w:rPr>
      </w:pPr>
      <w:r>
        <w:rPr>
          <w:rFonts w:ascii="Arial" w:hAnsi="Arial" w:cs="Arial"/>
          <w:lang w:val="en-US"/>
        </w:rPr>
        <w:t>[11</w:t>
      </w:r>
      <w:r w:rsidR="00022D2C">
        <w:rPr>
          <w:rFonts w:ascii="Arial" w:hAnsi="Arial" w:cs="Arial"/>
          <w:lang w:val="en-US"/>
        </w:rPr>
        <w:t>]</w:t>
      </w:r>
      <w:r w:rsidR="00022D2C">
        <w:rPr>
          <w:rFonts w:ascii="Arial" w:hAnsi="Arial" w:cs="Arial"/>
          <w:lang w:val="en-US"/>
        </w:rPr>
        <w:tab/>
        <w:t xml:space="preserve">The owner </w:t>
      </w:r>
      <w:r w:rsidR="00022D2C" w:rsidRPr="00022D2C">
        <w:rPr>
          <w:rFonts w:ascii="Arial" w:hAnsi="Arial" w:cs="Arial"/>
          <w:lang w:val="en-US"/>
        </w:rPr>
        <w:t>also oppose</w:t>
      </w:r>
      <w:r w:rsidR="00022D2C">
        <w:rPr>
          <w:rFonts w:ascii="Arial" w:hAnsi="Arial" w:cs="Arial"/>
          <w:lang w:val="en-US"/>
        </w:rPr>
        <w:t>s</w:t>
      </w:r>
      <w:r w:rsidR="00022D2C" w:rsidRPr="00022D2C">
        <w:rPr>
          <w:rFonts w:ascii="Arial" w:hAnsi="Arial" w:cs="Arial"/>
          <w:lang w:val="en-US"/>
        </w:rPr>
        <w:t xml:space="preserve"> reconnection relief in this matter. </w:t>
      </w:r>
    </w:p>
    <w:p w14:paraId="03A16DAE" w14:textId="4915F54F" w:rsidR="00B030B4" w:rsidRDefault="00F16C63" w:rsidP="00F16C63">
      <w:pPr>
        <w:spacing w:after="160" w:line="360" w:lineRule="auto"/>
        <w:ind w:left="666" w:hanging="666"/>
        <w:jc w:val="both"/>
        <w:rPr>
          <w:rFonts w:ascii="Arial" w:eastAsia="Calibri" w:hAnsi="Arial" w:cs="Arial"/>
          <w:lang w:val="en-US"/>
        </w:rPr>
      </w:pPr>
      <w:r>
        <w:rPr>
          <w:rFonts w:ascii="Arial" w:eastAsia="Calibri" w:hAnsi="Arial" w:cs="Arial"/>
          <w:lang w:val="en-US"/>
        </w:rPr>
        <w:t xml:space="preserve"> </w:t>
      </w:r>
    </w:p>
    <w:p w14:paraId="520436D0" w14:textId="77777777" w:rsidR="00B030B4" w:rsidRPr="00B030B4" w:rsidRDefault="00B030B4" w:rsidP="00B030B4">
      <w:pPr>
        <w:spacing w:after="160" w:line="360" w:lineRule="auto"/>
        <w:ind w:left="666" w:hanging="666"/>
        <w:jc w:val="both"/>
        <w:rPr>
          <w:rFonts w:ascii="Arial" w:eastAsia="Calibri" w:hAnsi="Arial" w:cs="Arial"/>
          <w:u w:val="single"/>
          <w:lang w:val="en-US"/>
        </w:rPr>
      </w:pPr>
      <w:r w:rsidRPr="00B030B4">
        <w:rPr>
          <w:rFonts w:ascii="Arial" w:eastAsia="Calibri" w:hAnsi="Arial" w:cs="Arial"/>
          <w:u w:val="single"/>
          <w:lang w:val="en-US"/>
        </w:rPr>
        <w:t>Background</w:t>
      </w:r>
    </w:p>
    <w:p w14:paraId="3A076EA7" w14:textId="5D2ACF58" w:rsidR="00B030B4" w:rsidRDefault="00B030B4" w:rsidP="00B030B4">
      <w:pPr>
        <w:spacing w:after="160" w:line="360" w:lineRule="auto"/>
        <w:ind w:left="666" w:hanging="666"/>
        <w:jc w:val="both"/>
        <w:rPr>
          <w:rFonts w:ascii="Arial" w:eastAsia="Calibri" w:hAnsi="Arial" w:cs="Arial"/>
          <w:lang w:val="en-US"/>
        </w:rPr>
      </w:pPr>
      <w:r>
        <w:rPr>
          <w:rFonts w:ascii="Arial" w:eastAsia="Calibri" w:hAnsi="Arial" w:cs="Arial"/>
          <w:lang w:val="en-US"/>
        </w:rPr>
        <w:t>[12]</w:t>
      </w:r>
      <w:r>
        <w:rPr>
          <w:rFonts w:ascii="Arial" w:eastAsia="Calibri" w:hAnsi="Arial" w:cs="Arial"/>
          <w:lang w:val="en-US"/>
        </w:rPr>
        <w:tab/>
      </w:r>
      <w:r w:rsidR="00347C34" w:rsidRPr="00347C34">
        <w:rPr>
          <w:rFonts w:ascii="Arial" w:eastAsia="Calibri" w:hAnsi="Arial" w:cs="Arial"/>
          <w:lang w:val="en-US"/>
        </w:rPr>
        <w:t>The applic</w:t>
      </w:r>
      <w:r w:rsidR="00F16C63">
        <w:rPr>
          <w:rFonts w:ascii="Arial" w:eastAsia="Calibri" w:hAnsi="Arial" w:cs="Arial"/>
          <w:lang w:val="en-US"/>
        </w:rPr>
        <w:t xml:space="preserve">ants are approximately 428 </w:t>
      </w:r>
      <w:r w:rsidR="00347C34" w:rsidRPr="00347C34">
        <w:rPr>
          <w:rFonts w:ascii="Arial" w:eastAsia="Calibri" w:hAnsi="Arial" w:cs="Arial"/>
          <w:lang w:val="en-US"/>
        </w:rPr>
        <w:t>residents of Industry House</w:t>
      </w:r>
      <w:r w:rsidR="00347C34">
        <w:rPr>
          <w:rFonts w:ascii="Arial" w:eastAsia="Calibri" w:hAnsi="Arial" w:cs="Arial"/>
          <w:lang w:val="en-US"/>
        </w:rPr>
        <w:t>. The</w:t>
      </w:r>
      <w:r w:rsidR="00F16C63">
        <w:rPr>
          <w:rFonts w:ascii="Arial" w:eastAsia="Calibri" w:hAnsi="Arial" w:cs="Arial"/>
          <w:lang w:val="en-US"/>
        </w:rPr>
        <w:t xml:space="preserve">y </w:t>
      </w:r>
      <w:r w:rsidR="00347C34">
        <w:rPr>
          <w:rFonts w:ascii="Arial" w:eastAsia="Calibri" w:hAnsi="Arial" w:cs="Arial"/>
          <w:lang w:val="en-US"/>
        </w:rPr>
        <w:t>have resided at Industry House over a</w:t>
      </w:r>
      <w:r w:rsidR="00F16C63">
        <w:rPr>
          <w:rFonts w:ascii="Arial" w:eastAsia="Calibri" w:hAnsi="Arial" w:cs="Arial"/>
          <w:lang w:val="en-US"/>
        </w:rPr>
        <w:t>n extended period. Most of them</w:t>
      </w:r>
      <w:r w:rsidR="00347C34">
        <w:rPr>
          <w:rFonts w:ascii="Arial" w:eastAsia="Calibri" w:hAnsi="Arial" w:cs="Arial"/>
          <w:lang w:val="en-US"/>
        </w:rPr>
        <w:t xml:space="preserve"> have lived there for over ten years with some residents having lived there for up to 15 years.</w:t>
      </w:r>
      <w:r w:rsidR="00F16C63">
        <w:rPr>
          <w:rFonts w:ascii="Arial" w:eastAsia="Calibri" w:hAnsi="Arial" w:cs="Arial"/>
          <w:lang w:val="en-US"/>
        </w:rPr>
        <w:t xml:space="preserve"> </w:t>
      </w:r>
      <w:r w:rsidR="00F16C63" w:rsidRPr="00F16C63">
        <w:rPr>
          <w:rFonts w:ascii="Arial" w:eastAsia="Calibri" w:hAnsi="Arial" w:cs="Arial"/>
          <w:lang w:val="en-US"/>
        </w:rPr>
        <w:t xml:space="preserve">The residents have always been provided with water and electricity by the municipality. It is a five story building with a single water access point which </w:t>
      </w:r>
      <w:r w:rsidR="00F16C63" w:rsidRPr="00F16C63">
        <w:rPr>
          <w:rFonts w:ascii="Arial" w:eastAsia="Calibri" w:hAnsi="Arial" w:cs="Arial"/>
          <w:lang w:val="en-US"/>
        </w:rPr>
        <w:lastRenderedPageBreak/>
        <w:t>was installed by Johannesburg Water in 2017. Annexure “B” to the Founding Affidavit is an email from Johannesburg Water regarding the installation of t</w:t>
      </w:r>
      <w:r w:rsidR="0042538D">
        <w:rPr>
          <w:rFonts w:ascii="Arial" w:eastAsia="Calibri" w:hAnsi="Arial" w:cs="Arial"/>
          <w:lang w:val="en-US"/>
        </w:rPr>
        <w:t>he stent pipe on the property.</w:t>
      </w:r>
    </w:p>
    <w:p w14:paraId="5A044394" w14:textId="77777777" w:rsidR="00347C34" w:rsidRDefault="00347C34" w:rsidP="00347C34">
      <w:pPr>
        <w:spacing w:after="160" w:line="360" w:lineRule="auto"/>
        <w:ind w:left="666" w:hanging="666"/>
        <w:jc w:val="both"/>
        <w:rPr>
          <w:rFonts w:ascii="Arial" w:eastAsia="Calibri" w:hAnsi="Arial" w:cs="Arial"/>
          <w:lang w:val="en-US"/>
        </w:rPr>
      </w:pPr>
      <w:r>
        <w:rPr>
          <w:rFonts w:ascii="Arial" w:eastAsia="Calibri" w:hAnsi="Arial" w:cs="Arial"/>
          <w:lang w:val="en-US"/>
        </w:rPr>
        <w:t>[13]</w:t>
      </w:r>
      <w:r>
        <w:rPr>
          <w:rFonts w:ascii="Arial" w:eastAsia="Calibri" w:hAnsi="Arial" w:cs="Arial"/>
          <w:lang w:val="en-US"/>
        </w:rPr>
        <w:tab/>
      </w:r>
      <w:r w:rsidR="00B030B4" w:rsidRPr="00B030B4">
        <w:rPr>
          <w:rFonts w:ascii="Arial" w:eastAsia="Calibri" w:hAnsi="Arial" w:cs="Arial"/>
          <w:lang w:val="en-US"/>
        </w:rPr>
        <w:t xml:space="preserve">On </w:t>
      </w:r>
      <w:r w:rsidR="00B030B4" w:rsidRPr="0042538D">
        <w:rPr>
          <w:rFonts w:ascii="Arial" w:eastAsia="Calibri" w:hAnsi="Arial" w:cs="Arial"/>
          <w:lang w:val="en-US"/>
        </w:rPr>
        <w:t>12 June 2019</w:t>
      </w:r>
      <w:r w:rsidR="00B030B4" w:rsidRPr="00B030B4">
        <w:rPr>
          <w:rFonts w:ascii="Arial" w:eastAsia="Calibri" w:hAnsi="Arial" w:cs="Arial"/>
          <w:lang w:val="en-US"/>
        </w:rPr>
        <w:t>, the owner received a pre-termination notice of electricity from the City of Johannesburg. On this date the owner’s account number 552625883 was in arrears of R53527.44.</w:t>
      </w:r>
    </w:p>
    <w:p w14:paraId="54DEF2B6" w14:textId="5472304C" w:rsidR="00B030B4" w:rsidRPr="00B030B4" w:rsidRDefault="00347C34" w:rsidP="00F16C63">
      <w:pPr>
        <w:spacing w:after="160" w:line="360" w:lineRule="auto"/>
        <w:ind w:left="666" w:hanging="666"/>
        <w:jc w:val="both"/>
        <w:rPr>
          <w:rFonts w:ascii="Arial" w:eastAsia="Calibri" w:hAnsi="Arial" w:cs="Arial"/>
          <w:lang w:val="en-US"/>
        </w:rPr>
      </w:pPr>
      <w:r>
        <w:rPr>
          <w:rFonts w:ascii="Arial" w:eastAsia="Calibri" w:hAnsi="Arial" w:cs="Arial"/>
          <w:lang w:val="en-US"/>
        </w:rPr>
        <w:t>[14]</w:t>
      </w:r>
      <w:r>
        <w:rPr>
          <w:rFonts w:ascii="Arial" w:eastAsia="Calibri" w:hAnsi="Arial" w:cs="Arial"/>
          <w:lang w:val="en-US"/>
        </w:rPr>
        <w:tab/>
      </w:r>
      <w:r w:rsidR="00B030B4" w:rsidRPr="00B030B4">
        <w:rPr>
          <w:rFonts w:ascii="Arial" w:eastAsia="Calibri" w:hAnsi="Arial" w:cs="Arial"/>
          <w:lang w:val="en-US"/>
        </w:rPr>
        <w:t xml:space="preserve">The owner cancelled or caused the account to be cancelled with effect from August 2011. The property has had no municipal account since then. </w:t>
      </w:r>
    </w:p>
    <w:p w14:paraId="2CDD6FC9" w14:textId="18BFDD1E" w:rsidR="00347C34" w:rsidRDefault="00363BCC" w:rsidP="00363BCC">
      <w:pPr>
        <w:spacing w:after="160" w:line="360" w:lineRule="auto"/>
        <w:ind w:left="666" w:hanging="666"/>
        <w:jc w:val="both"/>
        <w:rPr>
          <w:rFonts w:ascii="Arial" w:eastAsia="Calibri" w:hAnsi="Arial" w:cs="Arial"/>
          <w:lang w:val="en-US"/>
        </w:rPr>
      </w:pPr>
      <w:r>
        <w:rPr>
          <w:rFonts w:ascii="Arial" w:eastAsia="Calibri" w:hAnsi="Arial" w:cs="Arial"/>
          <w:lang w:val="en-US"/>
        </w:rPr>
        <w:t>[15</w:t>
      </w:r>
      <w:r w:rsidR="00B030B4" w:rsidRPr="00B030B4">
        <w:rPr>
          <w:rFonts w:ascii="Arial" w:eastAsia="Calibri" w:hAnsi="Arial" w:cs="Arial"/>
          <w:lang w:val="en-US"/>
        </w:rPr>
        <w:t>]</w:t>
      </w:r>
      <w:r w:rsidR="00B030B4" w:rsidRPr="00B030B4">
        <w:rPr>
          <w:rFonts w:ascii="Arial" w:eastAsia="Calibri" w:hAnsi="Arial" w:cs="Arial"/>
          <w:lang w:val="en-US"/>
        </w:rPr>
        <w:tab/>
        <w:t>The owner has not been in control of the property since 2013</w:t>
      </w:r>
      <w:r>
        <w:rPr>
          <w:rFonts w:ascii="Arial" w:eastAsia="Calibri" w:hAnsi="Arial" w:cs="Arial"/>
          <w:lang w:val="en-US"/>
        </w:rPr>
        <w:t xml:space="preserve"> when it was registered in its name and the residents would not move out</w:t>
      </w:r>
      <w:r w:rsidR="00347C34">
        <w:rPr>
          <w:rFonts w:ascii="Arial" w:eastAsia="Calibri" w:hAnsi="Arial" w:cs="Arial"/>
          <w:lang w:val="en-US"/>
        </w:rPr>
        <w:t>. E</w:t>
      </w:r>
      <w:r w:rsidR="00B030B4" w:rsidRPr="00B030B4">
        <w:rPr>
          <w:rFonts w:ascii="Arial" w:eastAsia="Calibri" w:hAnsi="Arial" w:cs="Arial"/>
          <w:lang w:val="en-US"/>
        </w:rPr>
        <w:t xml:space="preserve">victions were instituted </w:t>
      </w:r>
      <w:r>
        <w:rPr>
          <w:rFonts w:ascii="Arial" w:eastAsia="Calibri" w:hAnsi="Arial" w:cs="Arial"/>
          <w:lang w:val="en-US"/>
        </w:rPr>
        <w:t xml:space="preserve">on 22 July 2022 </w:t>
      </w:r>
      <w:r w:rsidR="00B030B4" w:rsidRPr="00B030B4">
        <w:rPr>
          <w:rFonts w:ascii="Arial" w:eastAsia="Calibri" w:hAnsi="Arial" w:cs="Arial"/>
          <w:lang w:val="en-US"/>
        </w:rPr>
        <w:t>and a report from the City of Johannesburg regarding alt</w:t>
      </w:r>
      <w:r>
        <w:rPr>
          <w:rFonts w:ascii="Arial" w:eastAsia="Calibri" w:hAnsi="Arial" w:cs="Arial"/>
          <w:lang w:val="en-US"/>
        </w:rPr>
        <w:t xml:space="preserve">ernative accommodation was </w:t>
      </w:r>
      <w:r w:rsidR="00B030B4" w:rsidRPr="00B030B4">
        <w:rPr>
          <w:rFonts w:ascii="Arial" w:eastAsia="Calibri" w:hAnsi="Arial" w:cs="Arial"/>
          <w:lang w:val="en-US"/>
        </w:rPr>
        <w:t>filed.</w:t>
      </w:r>
      <w:r>
        <w:rPr>
          <w:rFonts w:ascii="Arial" w:eastAsia="Calibri" w:hAnsi="Arial" w:cs="Arial"/>
          <w:lang w:val="en-US"/>
        </w:rPr>
        <w:t xml:space="preserve"> T</w:t>
      </w:r>
      <w:r w:rsidR="00B030B4" w:rsidRPr="00B030B4">
        <w:rPr>
          <w:rFonts w:ascii="Arial" w:eastAsia="Calibri" w:hAnsi="Arial" w:cs="Arial"/>
          <w:lang w:val="en-US"/>
        </w:rPr>
        <w:t>he owner instituted motion proceedings in this court seeking:</w:t>
      </w:r>
    </w:p>
    <w:p w14:paraId="139276E2" w14:textId="77777777" w:rsidR="00363BCC" w:rsidRPr="00B030B4" w:rsidRDefault="00363BCC" w:rsidP="00363BCC">
      <w:pPr>
        <w:spacing w:after="160" w:line="360" w:lineRule="auto"/>
        <w:ind w:left="666" w:hanging="666"/>
        <w:jc w:val="both"/>
        <w:rPr>
          <w:rFonts w:ascii="Arial" w:eastAsia="Calibri" w:hAnsi="Arial" w:cs="Arial"/>
          <w:lang w:val="en-US"/>
        </w:rPr>
      </w:pPr>
    </w:p>
    <w:p w14:paraId="78D88457" w14:textId="77777777" w:rsidR="00B030B4" w:rsidRPr="00363BCC" w:rsidRDefault="00B030B4" w:rsidP="00347C34">
      <w:pPr>
        <w:spacing w:after="160" w:line="360" w:lineRule="auto"/>
        <w:ind w:left="666"/>
        <w:jc w:val="both"/>
        <w:rPr>
          <w:rFonts w:ascii="Arial" w:eastAsia="Calibri" w:hAnsi="Arial" w:cs="Arial"/>
          <w:i/>
          <w:sz w:val="22"/>
          <w:szCs w:val="22"/>
          <w:lang w:val="en-US"/>
        </w:rPr>
      </w:pPr>
      <w:r w:rsidRPr="00B030B4">
        <w:rPr>
          <w:rFonts w:ascii="Arial" w:eastAsia="Calibri" w:hAnsi="Arial" w:cs="Arial"/>
          <w:i/>
          <w:lang w:val="en-US"/>
        </w:rPr>
        <w:t>“</w:t>
      </w:r>
      <w:r w:rsidRPr="00363BCC">
        <w:rPr>
          <w:rFonts w:ascii="Arial" w:eastAsia="Calibri" w:hAnsi="Arial" w:cs="Arial"/>
          <w:i/>
          <w:sz w:val="22"/>
          <w:szCs w:val="22"/>
          <w:lang w:val="en-US"/>
        </w:rPr>
        <w:t>4. That the Applicant is permitted to attend to its building to empty and clean the filthy basement filled and/or loaded with sewage and conduct necessary cleaning and renovations, including building toilets, bathrooms, kitchens and installing sewage pipes as well as fire extinguishers at the building owned by the Applicant and occupied by the 1</w:t>
      </w:r>
      <w:r w:rsidRPr="00363BCC">
        <w:rPr>
          <w:rFonts w:ascii="Arial" w:eastAsia="Calibri" w:hAnsi="Arial" w:cs="Arial"/>
          <w:i/>
          <w:sz w:val="22"/>
          <w:szCs w:val="22"/>
          <w:vertAlign w:val="superscript"/>
          <w:lang w:val="en-US"/>
        </w:rPr>
        <w:t>st</w:t>
      </w:r>
      <w:r w:rsidRPr="00363BCC">
        <w:rPr>
          <w:rFonts w:ascii="Arial" w:eastAsia="Calibri" w:hAnsi="Arial" w:cs="Arial"/>
          <w:i/>
          <w:sz w:val="22"/>
          <w:szCs w:val="22"/>
          <w:lang w:val="en-US"/>
        </w:rPr>
        <w:t xml:space="preserve"> to the 3</w:t>
      </w:r>
      <w:r w:rsidRPr="00363BCC">
        <w:rPr>
          <w:rFonts w:ascii="Arial" w:eastAsia="Calibri" w:hAnsi="Arial" w:cs="Arial"/>
          <w:i/>
          <w:sz w:val="22"/>
          <w:szCs w:val="22"/>
          <w:vertAlign w:val="superscript"/>
          <w:lang w:val="en-US"/>
        </w:rPr>
        <w:t>rd</w:t>
      </w:r>
      <w:r w:rsidRPr="00363BCC">
        <w:rPr>
          <w:rFonts w:ascii="Arial" w:eastAsia="Calibri" w:hAnsi="Arial" w:cs="Arial"/>
          <w:i/>
          <w:sz w:val="22"/>
          <w:szCs w:val="22"/>
          <w:lang w:val="en-US"/>
        </w:rPr>
        <w:t xml:space="preserve"> Respondents.</w:t>
      </w:r>
    </w:p>
    <w:p w14:paraId="058AE10F" w14:textId="06C72C2D" w:rsidR="00B030B4" w:rsidRPr="00363BCC" w:rsidRDefault="00347C34" w:rsidP="00347C34">
      <w:pPr>
        <w:pStyle w:val="ListParagraph"/>
        <w:spacing w:after="160" w:line="360" w:lineRule="auto"/>
        <w:ind w:left="600"/>
        <w:jc w:val="both"/>
        <w:rPr>
          <w:rFonts w:ascii="Arial" w:eastAsia="Calibri" w:hAnsi="Arial" w:cs="Arial"/>
          <w:i/>
          <w:sz w:val="22"/>
          <w:szCs w:val="22"/>
          <w:lang w:val="en-US"/>
        </w:rPr>
      </w:pPr>
      <w:r w:rsidRPr="00363BCC">
        <w:rPr>
          <w:rFonts w:ascii="Arial" w:eastAsia="Calibri" w:hAnsi="Arial" w:cs="Arial"/>
          <w:i/>
          <w:sz w:val="22"/>
          <w:szCs w:val="22"/>
          <w:lang w:val="en-US"/>
        </w:rPr>
        <w:t>5.</w:t>
      </w:r>
      <w:r w:rsidRPr="00363BCC">
        <w:rPr>
          <w:rFonts w:ascii="Arial" w:eastAsia="Calibri" w:hAnsi="Arial" w:cs="Arial"/>
          <w:i/>
          <w:color w:val="FFFFFF" w:themeColor="background1"/>
          <w:sz w:val="22"/>
          <w:szCs w:val="22"/>
          <w:lang w:val="en-US"/>
        </w:rPr>
        <w:t>--</w:t>
      </w:r>
      <w:r w:rsidR="00B030B4" w:rsidRPr="00363BCC">
        <w:rPr>
          <w:rFonts w:ascii="Arial" w:eastAsia="Calibri" w:hAnsi="Arial" w:cs="Arial"/>
          <w:i/>
          <w:sz w:val="22"/>
          <w:szCs w:val="22"/>
          <w:lang w:val="en-US"/>
        </w:rPr>
        <w:t xml:space="preserve">That the Applicant be permitted to facilitate the supply of clean running water </w:t>
      </w:r>
      <w:r w:rsidRPr="00363BCC">
        <w:rPr>
          <w:rFonts w:ascii="Arial" w:eastAsia="Calibri" w:hAnsi="Arial" w:cs="Arial"/>
          <w:i/>
          <w:sz w:val="22"/>
          <w:szCs w:val="22"/>
          <w:lang w:val="en-US"/>
        </w:rPr>
        <w:t xml:space="preserve">   </w:t>
      </w:r>
      <w:r w:rsidR="00B030B4" w:rsidRPr="00363BCC">
        <w:rPr>
          <w:rFonts w:ascii="Arial" w:eastAsia="Calibri" w:hAnsi="Arial" w:cs="Arial"/>
          <w:i/>
          <w:sz w:val="22"/>
          <w:szCs w:val="22"/>
          <w:lang w:val="en-US"/>
        </w:rPr>
        <w:t xml:space="preserve">throughout the building and further facilitate supply of legal, safe and properly connected electricity into the property and the Occupiers be directed to pay reasonable amount for such services and the amount to be determined by this </w:t>
      </w:r>
      <w:proofErr w:type="spellStart"/>
      <w:r w:rsidR="00B030B4" w:rsidRPr="00363BCC">
        <w:rPr>
          <w:rFonts w:ascii="Arial" w:eastAsia="Calibri" w:hAnsi="Arial" w:cs="Arial"/>
          <w:i/>
          <w:sz w:val="22"/>
          <w:szCs w:val="22"/>
          <w:lang w:val="en-US"/>
        </w:rPr>
        <w:t>Honourable</w:t>
      </w:r>
      <w:proofErr w:type="spellEnd"/>
      <w:r w:rsidR="00B030B4" w:rsidRPr="00363BCC">
        <w:rPr>
          <w:rFonts w:ascii="Arial" w:eastAsia="Calibri" w:hAnsi="Arial" w:cs="Arial"/>
          <w:i/>
          <w:sz w:val="22"/>
          <w:szCs w:val="22"/>
          <w:lang w:val="en-US"/>
        </w:rPr>
        <w:t xml:space="preserve"> Court.</w:t>
      </w:r>
    </w:p>
    <w:p w14:paraId="3FBFBF6F" w14:textId="7F05D3B1" w:rsidR="00B030B4" w:rsidRDefault="00B030B4" w:rsidP="00347C34">
      <w:pPr>
        <w:spacing w:after="160" w:line="360" w:lineRule="auto"/>
        <w:ind w:left="600"/>
        <w:jc w:val="both"/>
        <w:rPr>
          <w:rFonts w:ascii="Arial" w:eastAsia="Calibri" w:hAnsi="Arial" w:cs="Arial"/>
          <w:i/>
          <w:lang w:val="en-US"/>
        </w:rPr>
      </w:pPr>
      <w:r w:rsidRPr="00363BCC">
        <w:rPr>
          <w:rFonts w:ascii="Arial" w:eastAsia="Calibri" w:hAnsi="Arial" w:cs="Arial"/>
          <w:i/>
          <w:sz w:val="22"/>
          <w:szCs w:val="22"/>
          <w:lang w:val="en-US"/>
        </w:rPr>
        <w:t xml:space="preserve">6. That the Applicant be permitted and </w:t>
      </w:r>
      <w:proofErr w:type="spellStart"/>
      <w:r w:rsidRPr="00363BCC">
        <w:rPr>
          <w:rFonts w:ascii="Arial" w:eastAsia="Calibri" w:hAnsi="Arial" w:cs="Arial"/>
          <w:i/>
          <w:sz w:val="22"/>
          <w:szCs w:val="22"/>
          <w:lang w:val="en-US"/>
        </w:rPr>
        <w:t>authorised</w:t>
      </w:r>
      <w:proofErr w:type="spellEnd"/>
      <w:r w:rsidRPr="00363BCC">
        <w:rPr>
          <w:rFonts w:ascii="Arial" w:eastAsia="Calibri" w:hAnsi="Arial" w:cs="Arial"/>
          <w:i/>
          <w:sz w:val="22"/>
          <w:szCs w:val="22"/>
          <w:lang w:val="en-US"/>
        </w:rPr>
        <w:t xml:space="preserve"> to install a turnstile gate at the main entrance of its property, and collect data and register fingerprint access system of all occupiers at Industry House, and further to allow all occupiers entry and exit to their respective rooms in the property.</w:t>
      </w:r>
      <w:r w:rsidRPr="00B030B4">
        <w:rPr>
          <w:rFonts w:ascii="Arial" w:eastAsia="Calibri" w:hAnsi="Arial" w:cs="Arial"/>
          <w:i/>
          <w:lang w:val="en-US"/>
        </w:rPr>
        <w:t>”</w:t>
      </w:r>
    </w:p>
    <w:p w14:paraId="1D973BE4" w14:textId="77777777" w:rsidR="00347C34" w:rsidRPr="00347C34" w:rsidRDefault="00347C34" w:rsidP="00347C34">
      <w:pPr>
        <w:spacing w:after="160" w:line="360" w:lineRule="auto"/>
        <w:ind w:left="600"/>
        <w:jc w:val="both"/>
        <w:rPr>
          <w:rFonts w:ascii="Arial" w:eastAsia="Calibri" w:hAnsi="Arial" w:cs="Arial"/>
          <w:i/>
          <w:lang w:val="en-US"/>
        </w:rPr>
      </w:pPr>
    </w:p>
    <w:p w14:paraId="3A1FE0F6" w14:textId="5CF67CA4" w:rsidR="00B030B4" w:rsidRPr="00B030B4" w:rsidRDefault="00D37CF7" w:rsidP="00B030B4">
      <w:pPr>
        <w:spacing w:after="160" w:line="360" w:lineRule="auto"/>
        <w:ind w:left="666" w:hanging="666"/>
        <w:jc w:val="both"/>
        <w:rPr>
          <w:rFonts w:ascii="Arial" w:eastAsia="Calibri" w:hAnsi="Arial" w:cs="Arial"/>
          <w:lang w:val="en-US"/>
        </w:rPr>
      </w:pPr>
      <w:r>
        <w:rPr>
          <w:rFonts w:ascii="Arial" w:eastAsia="Calibri" w:hAnsi="Arial" w:cs="Arial"/>
          <w:lang w:val="en-US"/>
        </w:rPr>
        <w:t>[16</w:t>
      </w:r>
      <w:r w:rsidR="00B030B4" w:rsidRPr="00B030B4">
        <w:rPr>
          <w:rFonts w:ascii="Arial" w:eastAsia="Calibri" w:hAnsi="Arial" w:cs="Arial"/>
          <w:lang w:val="en-US"/>
        </w:rPr>
        <w:t>]</w:t>
      </w:r>
      <w:r w:rsidR="00B030B4" w:rsidRPr="00B030B4">
        <w:rPr>
          <w:rFonts w:ascii="Arial" w:eastAsia="Calibri" w:hAnsi="Arial" w:cs="Arial"/>
          <w:lang w:val="en-US"/>
        </w:rPr>
        <w:tab/>
        <w:t>The owner alleges that Annexure CPJ3</w:t>
      </w:r>
      <w:r w:rsidR="00363BCC">
        <w:rPr>
          <w:rFonts w:ascii="Arial" w:eastAsia="Calibri" w:hAnsi="Arial" w:cs="Arial"/>
          <w:lang w:val="en-US"/>
        </w:rPr>
        <w:t xml:space="preserve"> dated</w:t>
      </w:r>
      <w:r w:rsidR="00877286">
        <w:rPr>
          <w:rFonts w:ascii="Arial" w:eastAsia="Calibri" w:hAnsi="Arial" w:cs="Arial"/>
          <w:lang w:val="en-US"/>
        </w:rPr>
        <w:t xml:space="preserve"> 8 August 2022.</w:t>
      </w:r>
      <w:r w:rsidR="00B030B4" w:rsidRPr="00B030B4">
        <w:rPr>
          <w:rFonts w:ascii="Arial" w:eastAsia="Calibri" w:hAnsi="Arial" w:cs="Arial"/>
          <w:lang w:val="en-US"/>
        </w:rPr>
        <w:t>is a request to the City that the pillar box be replaced at its adjacent property number 9 Davies Street from where electricity is illegally connected to the property at 5 Davis Street.</w:t>
      </w:r>
    </w:p>
    <w:p w14:paraId="74061CD3" w14:textId="77777777" w:rsidR="00B030B4" w:rsidRPr="00B030B4" w:rsidRDefault="00B030B4" w:rsidP="00B030B4">
      <w:pPr>
        <w:spacing w:after="160" w:line="360" w:lineRule="auto"/>
        <w:ind w:left="666" w:hanging="666"/>
        <w:jc w:val="both"/>
        <w:rPr>
          <w:rFonts w:ascii="Arial" w:eastAsia="Calibri" w:hAnsi="Arial" w:cs="Arial"/>
          <w:lang w:val="en-US"/>
        </w:rPr>
      </w:pPr>
    </w:p>
    <w:p w14:paraId="298CB43A" w14:textId="25DC9202" w:rsidR="00B030B4" w:rsidRPr="00B030B4" w:rsidRDefault="00D37CF7" w:rsidP="00B030B4">
      <w:pPr>
        <w:spacing w:after="160" w:line="360" w:lineRule="auto"/>
        <w:ind w:left="666" w:hanging="666"/>
        <w:jc w:val="both"/>
        <w:rPr>
          <w:rFonts w:ascii="Arial" w:eastAsia="Calibri" w:hAnsi="Arial" w:cs="Arial"/>
          <w:lang w:val="en-US"/>
        </w:rPr>
      </w:pPr>
      <w:r>
        <w:rPr>
          <w:rFonts w:ascii="Arial" w:eastAsia="Calibri" w:hAnsi="Arial" w:cs="Arial"/>
          <w:lang w:val="en-US"/>
        </w:rPr>
        <w:t>[17</w:t>
      </w:r>
      <w:r w:rsidR="00B030B4" w:rsidRPr="00B030B4">
        <w:rPr>
          <w:rFonts w:ascii="Arial" w:eastAsia="Calibri" w:hAnsi="Arial" w:cs="Arial"/>
          <w:lang w:val="en-US"/>
        </w:rPr>
        <w:t>]</w:t>
      </w:r>
      <w:r w:rsidR="00B030B4" w:rsidRPr="00B030B4">
        <w:rPr>
          <w:rFonts w:ascii="Arial" w:eastAsia="Calibri" w:hAnsi="Arial" w:cs="Arial"/>
          <w:lang w:val="en-US"/>
        </w:rPr>
        <w:tab/>
      </w:r>
      <w:r w:rsidR="006312C2">
        <w:rPr>
          <w:rFonts w:ascii="Arial" w:eastAsia="Calibri" w:hAnsi="Arial" w:cs="Arial"/>
          <w:lang w:val="en-US"/>
        </w:rPr>
        <w:t>The City attaches photographs that depict</w:t>
      </w:r>
      <w:r w:rsidR="00B030B4" w:rsidRPr="00B030B4">
        <w:rPr>
          <w:rFonts w:ascii="Arial" w:eastAsia="Calibri" w:hAnsi="Arial" w:cs="Arial"/>
          <w:lang w:val="en-US"/>
        </w:rPr>
        <w:t xml:space="preserve"> the state of illegal or unsafe connections inside the property. The rooms are divided by use of dry walling </w:t>
      </w:r>
      <w:r w:rsidR="0042538D">
        <w:rPr>
          <w:rFonts w:ascii="Arial" w:eastAsia="Calibri" w:hAnsi="Arial" w:cs="Arial"/>
          <w:lang w:val="en-US"/>
        </w:rPr>
        <w:t>and other fire prone materials</w:t>
      </w:r>
      <w:r w:rsidR="00B030B4" w:rsidRPr="00B030B4">
        <w:rPr>
          <w:rFonts w:ascii="Arial" w:eastAsia="Calibri" w:hAnsi="Arial" w:cs="Arial"/>
          <w:lang w:val="en-US"/>
        </w:rPr>
        <w:t>.</w:t>
      </w:r>
    </w:p>
    <w:p w14:paraId="15EAEC5D" w14:textId="77777777" w:rsidR="00B030B4" w:rsidRPr="00B030B4" w:rsidRDefault="00B030B4" w:rsidP="00B030B4">
      <w:pPr>
        <w:spacing w:after="160" w:line="360" w:lineRule="auto"/>
        <w:ind w:left="666" w:hanging="666"/>
        <w:jc w:val="both"/>
        <w:rPr>
          <w:rFonts w:ascii="Arial" w:eastAsia="Calibri" w:hAnsi="Arial" w:cs="Arial"/>
          <w:lang w:val="en-US"/>
        </w:rPr>
      </w:pPr>
    </w:p>
    <w:p w14:paraId="707A76B6" w14:textId="0F850335" w:rsidR="00B030B4" w:rsidRPr="00B030B4" w:rsidRDefault="00D37CF7" w:rsidP="00B030B4">
      <w:pPr>
        <w:spacing w:after="160" w:line="360" w:lineRule="auto"/>
        <w:ind w:left="666" w:hanging="666"/>
        <w:jc w:val="both"/>
        <w:rPr>
          <w:rFonts w:ascii="Arial" w:eastAsia="Calibri" w:hAnsi="Arial" w:cs="Arial"/>
          <w:lang w:val="en-US"/>
        </w:rPr>
      </w:pPr>
      <w:r>
        <w:rPr>
          <w:rFonts w:ascii="Arial" w:eastAsia="Calibri" w:hAnsi="Arial" w:cs="Arial"/>
          <w:lang w:val="en-US"/>
        </w:rPr>
        <w:t>[18</w:t>
      </w:r>
      <w:r w:rsidR="00B030B4" w:rsidRPr="00B030B4">
        <w:rPr>
          <w:rFonts w:ascii="Arial" w:eastAsia="Calibri" w:hAnsi="Arial" w:cs="Arial"/>
          <w:lang w:val="en-US"/>
        </w:rPr>
        <w:t>]</w:t>
      </w:r>
      <w:r w:rsidR="00B030B4" w:rsidRPr="00B030B4">
        <w:rPr>
          <w:rFonts w:ascii="Arial" w:eastAsia="Calibri" w:hAnsi="Arial" w:cs="Arial"/>
          <w:lang w:val="en-US"/>
        </w:rPr>
        <w:tab/>
        <w:t>Since the cancellation of the municipal account, power was</w:t>
      </w:r>
      <w:r>
        <w:rPr>
          <w:rFonts w:ascii="Arial" w:eastAsia="Calibri" w:hAnsi="Arial" w:cs="Arial"/>
          <w:lang w:val="en-US"/>
        </w:rPr>
        <w:t xml:space="preserve"> at times</w:t>
      </w:r>
      <w:r w:rsidR="00B030B4" w:rsidRPr="00B030B4">
        <w:rPr>
          <w:rFonts w:ascii="Arial" w:eastAsia="Calibri" w:hAnsi="Arial" w:cs="Arial"/>
          <w:lang w:val="en-US"/>
        </w:rPr>
        <w:t xml:space="preserve"> supplied by the City. For example, a new box had been installed at the relevant time that </w:t>
      </w:r>
      <w:r w:rsidR="0042538D">
        <w:rPr>
          <w:rFonts w:ascii="Arial" w:eastAsia="Calibri" w:hAnsi="Arial" w:cs="Arial"/>
          <w:lang w:val="en-US"/>
        </w:rPr>
        <w:t xml:space="preserve">triggered this application SA7. </w:t>
      </w:r>
      <w:r w:rsidR="00B030B4" w:rsidRPr="00B030B4">
        <w:rPr>
          <w:rFonts w:ascii="Arial" w:eastAsia="Calibri" w:hAnsi="Arial" w:cs="Arial"/>
          <w:lang w:val="en-US"/>
        </w:rPr>
        <w:t xml:space="preserve">There also had been a prepaid meter installed and residents paying R500 per month. </w:t>
      </w:r>
    </w:p>
    <w:p w14:paraId="25291689" w14:textId="77777777" w:rsidR="00B030B4" w:rsidRPr="00B030B4" w:rsidRDefault="00B030B4" w:rsidP="00B030B4">
      <w:pPr>
        <w:spacing w:after="160" w:line="360" w:lineRule="auto"/>
        <w:ind w:left="666" w:hanging="666"/>
        <w:jc w:val="both"/>
        <w:rPr>
          <w:rFonts w:ascii="Arial" w:eastAsia="Calibri" w:hAnsi="Arial" w:cs="Arial"/>
          <w:lang w:val="en-US"/>
        </w:rPr>
      </w:pPr>
    </w:p>
    <w:p w14:paraId="34524755" w14:textId="56A12F44" w:rsidR="00B030B4" w:rsidRPr="00B030B4" w:rsidRDefault="00D37CF7" w:rsidP="00B030B4">
      <w:pPr>
        <w:spacing w:after="160" w:line="360" w:lineRule="auto"/>
        <w:ind w:left="666" w:hanging="666"/>
        <w:jc w:val="both"/>
        <w:rPr>
          <w:rFonts w:ascii="Arial" w:eastAsia="Calibri" w:hAnsi="Arial" w:cs="Arial"/>
          <w:lang w:val="en-US"/>
        </w:rPr>
      </w:pPr>
      <w:r>
        <w:rPr>
          <w:rFonts w:ascii="Arial" w:eastAsia="Calibri" w:hAnsi="Arial" w:cs="Arial"/>
          <w:lang w:val="en-US"/>
        </w:rPr>
        <w:t>[19</w:t>
      </w:r>
      <w:r w:rsidR="00B030B4" w:rsidRPr="00B030B4">
        <w:rPr>
          <w:rFonts w:ascii="Arial" w:eastAsia="Calibri" w:hAnsi="Arial" w:cs="Arial"/>
          <w:lang w:val="en-US"/>
        </w:rPr>
        <w:t>]</w:t>
      </w:r>
      <w:r w:rsidR="00B030B4" w:rsidRPr="00B030B4">
        <w:rPr>
          <w:rFonts w:ascii="Arial" w:eastAsia="Calibri" w:hAnsi="Arial" w:cs="Arial"/>
          <w:lang w:val="en-US"/>
        </w:rPr>
        <w:tab/>
        <w:t>The provisions of electricity without an account attached to the property is explained further in annexure “SA10”. On 17 August 2022 the City called a meeting with client (the applicants) together with their legal representatives. The e-mail details the following problems:</w:t>
      </w:r>
    </w:p>
    <w:p w14:paraId="53875F3F" w14:textId="77777777" w:rsidR="00B030B4" w:rsidRPr="00B030B4" w:rsidRDefault="00B030B4" w:rsidP="00B030B4">
      <w:pPr>
        <w:spacing w:after="160" w:line="360" w:lineRule="auto"/>
        <w:ind w:left="666" w:hanging="666"/>
        <w:jc w:val="both"/>
        <w:rPr>
          <w:rFonts w:ascii="Arial" w:eastAsia="Calibri" w:hAnsi="Arial" w:cs="Arial"/>
          <w:lang w:val="en-US"/>
        </w:rPr>
      </w:pPr>
    </w:p>
    <w:p w14:paraId="0B5DC5C9" w14:textId="51CDD015" w:rsidR="00B030B4" w:rsidRPr="00B030B4" w:rsidRDefault="00D37CF7" w:rsidP="00B030B4">
      <w:pPr>
        <w:spacing w:after="160" w:line="360" w:lineRule="auto"/>
        <w:ind w:left="666" w:hanging="666"/>
        <w:jc w:val="both"/>
        <w:rPr>
          <w:rFonts w:ascii="Arial" w:eastAsia="Calibri" w:hAnsi="Arial" w:cs="Arial"/>
          <w:lang w:val="en-US"/>
        </w:rPr>
      </w:pPr>
      <w:r>
        <w:rPr>
          <w:rFonts w:ascii="Arial" w:eastAsia="Calibri" w:hAnsi="Arial" w:cs="Arial"/>
          <w:lang w:val="en-US"/>
        </w:rPr>
        <w:tab/>
        <w:t>19</w:t>
      </w:r>
      <w:r w:rsidR="00B030B4" w:rsidRPr="00B030B4">
        <w:rPr>
          <w:rFonts w:ascii="Arial" w:eastAsia="Calibri" w:hAnsi="Arial" w:cs="Arial"/>
          <w:lang w:val="en-US"/>
        </w:rPr>
        <w:t>.1.</w:t>
      </w:r>
      <w:r w:rsidR="00B030B4" w:rsidRPr="00B030B4">
        <w:rPr>
          <w:rFonts w:ascii="Arial" w:eastAsia="Calibri" w:hAnsi="Arial" w:cs="Arial"/>
          <w:lang w:val="en-US"/>
        </w:rPr>
        <w:tab/>
        <w:t>The size of the building does not qualify for a prepaid meter.</w:t>
      </w:r>
    </w:p>
    <w:p w14:paraId="277977F4" w14:textId="6A23472F" w:rsidR="00B030B4" w:rsidRPr="00B030B4" w:rsidRDefault="00D37CF7" w:rsidP="00B030B4">
      <w:pPr>
        <w:spacing w:after="160" w:line="360" w:lineRule="auto"/>
        <w:ind w:left="666" w:hanging="666"/>
        <w:jc w:val="both"/>
        <w:rPr>
          <w:rFonts w:ascii="Arial" w:eastAsia="Calibri" w:hAnsi="Arial" w:cs="Arial"/>
          <w:lang w:val="en-US"/>
        </w:rPr>
      </w:pPr>
      <w:r>
        <w:rPr>
          <w:rFonts w:ascii="Arial" w:eastAsia="Calibri" w:hAnsi="Arial" w:cs="Arial"/>
          <w:lang w:val="en-US"/>
        </w:rPr>
        <w:tab/>
        <w:t>19</w:t>
      </w:r>
      <w:r w:rsidR="00B030B4" w:rsidRPr="00B030B4">
        <w:rPr>
          <w:rFonts w:ascii="Arial" w:eastAsia="Calibri" w:hAnsi="Arial" w:cs="Arial"/>
          <w:lang w:val="en-US"/>
        </w:rPr>
        <w:t>.2.</w:t>
      </w:r>
      <w:r w:rsidR="00B030B4" w:rsidRPr="00B030B4">
        <w:rPr>
          <w:rFonts w:ascii="Arial" w:eastAsia="Calibri" w:hAnsi="Arial" w:cs="Arial"/>
          <w:lang w:val="en-US"/>
        </w:rPr>
        <w:tab/>
        <w:t>There is no meter on site.</w:t>
      </w:r>
    </w:p>
    <w:p w14:paraId="79FB8D80" w14:textId="6CFC0D5C" w:rsidR="00B030B4" w:rsidRPr="00B030B4" w:rsidRDefault="00D37CF7" w:rsidP="00B030B4">
      <w:pPr>
        <w:spacing w:after="160" w:line="360" w:lineRule="auto"/>
        <w:ind w:left="666" w:hanging="666"/>
        <w:jc w:val="both"/>
        <w:rPr>
          <w:rFonts w:ascii="Arial" w:eastAsia="Calibri" w:hAnsi="Arial" w:cs="Arial"/>
          <w:lang w:val="en-US"/>
        </w:rPr>
      </w:pPr>
      <w:r>
        <w:rPr>
          <w:rFonts w:ascii="Arial" w:eastAsia="Calibri" w:hAnsi="Arial" w:cs="Arial"/>
          <w:lang w:val="en-US"/>
        </w:rPr>
        <w:tab/>
        <w:t>19</w:t>
      </w:r>
      <w:r w:rsidR="00B030B4" w:rsidRPr="00B030B4">
        <w:rPr>
          <w:rFonts w:ascii="Arial" w:eastAsia="Calibri" w:hAnsi="Arial" w:cs="Arial"/>
          <w:lang w:val="en-US"/>
        </w:rPr>
        <w:t>.3.</w:t>
      </w:r>
      <w:r w:rsidR="00B030B4" w:rsidRPr="00B030B4">
        <w:rPr>
          <w:rFonts w:ascii="Arial" w:eastAsia="Calibri" w:hAnsi="Arial" w:cs="Arial"/>
          <w:lang w:val="en-US"/>
        </w:rPr>
        <w:tab/>
        <w:t>Illegal connections which were removed.</w:t>
      </w:r>
    </w:p>
    <w:p w14:paraId="42705ABD" w14:textId="4E90A055" w:rsidR="00B030B4" w:rsidRPr="00B030B4" w:rsidRDefault="00D37CF7" w:rsidP="00B030B4">
      <w:pPr>
        <w:spacing w:after="160" w:line="360" w:lineRule="auto"/>
        <w:ind w:left="666" w:hanging="666"/>
        <w:jc w:val="both"/>
        <w:rPr>
          <w:rFonts w:ascii="Arial" w:eastAsia="Calibri" w:hAnsi="Arial" w:cs="Arial"/>
          <w:lang w:val="en-US"/>
        </w:rPr>
      </w:pPr>
      <w:r>
        <w:rPr>
          <w:rFonts w:ascii="Arial" w:eastAsia="Calibri" w:hAnsi="Arial" w:cs="Arial"/>
          <w:lang w:val="en-US"/>
        </w:rPr>
        <w:tab/>
        <w:t>19</w:t>
      </w:r>
      <w:r w:rsidR="00B030B4" w:rsidRPr="00B030B4">
        <w:rPr>
          <w:rFonts w:ascii="Arial" w:eastAsia="Calibri" w:hAnsi="Arial" w:cs="Arial"/>
          <w:lang w:val="en-US"/>
        </w:rPr>
        <w:t>.4.</w:t>
      </w:r>
      <w:r w:rsidR="00B030B4" w:rsidRPr="00B030B4">
        <w:rPr>
          <w:rFonts w:ascii="Arial" w:eastAsia="Calibri" w:hAnsi="Arial" w:cs="Arial"/>
          <w:lang w:val="en-US"/>
        </w:rPr>
        <w:tab/>
        <w:t xml:space="preserve">It is the first time that the City is informed of the existence of an account </w:t>
      </w:r>
      <w:r w:rsidR="00B030B4" w:rsidRPr="00B030B4">
        <w:rPr>
          <w:rFonts w:ascii="Arial" w:eastAsia="Calibri" w:hAnsi="Arial" w:cs="Arial"/>
          <w:lang w:val="en-US"/>
        </w:rPr>
        <w:tab/>
      </w:r>
      <w:r w:rsidR="00347C34">
        <w:rPr>
          <w:rFonts w:ascii="Arial" w:eastAsia="Calibri" w:hAnsi="Arial" w:cs="Arial"/>
          <w:lang w:val="en-US"/>
        </w:rPr>
        <w:tab/>
      </w:r>
      <w:r w:rsidR="00B030B4" w:rsidRPr="00B030B4">
        <w:rPr>
          <w:rFonts w:ascii="Arial" w:eastAsia="Calibri" w:hAnsi="Arial" w:cs="Arial"/>
          <w:lang w:val="en-US"/>
        </w:rPr>
        <w:t>number.</w:t>
      </w:r>
    </w:p>
    <w:p w14:paraId="6B55EC95" w14:textId="65F3413D" w:rsidR="00B030B4" w:rsidRPr="00B030B4" w:rsidRDefault="00D37CF7" w:rsidP="00B030B4">
      <w:pPr>
        <w:spacing w:after="160" w:line="360" w:lineRule="auto"/>
        <w:ind w:left="666" w:hanging="666"/>
        <w:jc w:val="both"/>
        <w:rPr>
          <w:rFonts w:ascii="Arial" w:eastAsia="Calibri" w:hAnsi="Arial" w:cs="Arial"/>
          <w:lang w:val="en-US"/>
        </w:rPr>
      </w:pPr>
      <w:r>
        <w:rPr>
          <w:rFonts w:ascii="Arial" w:eastAsia="Calibri" w:hAnsi="Arial" w:cs="Arial"/>
          <w:lang w:val="en-US"/>
        </w:rPr>
        <w:tab/>
        <w:t>19</w:t>
      </w:r>
      <w:r w:rsidR="00B030B4" w:rsidRPr="00B030B4">
        <w:rPr>
          <w:rFonts w:ascii="Arial" w:eastAsia="Calibri" w:hAnsi="Arial" w:cs="Arial"/>
          <w:lang w:val="en-US"/>
        </w:rPr>
        <w:t>.5.</w:t>
      </w:r>
      <w:r w:rsidR="00B030B4" w:rsidRPr="00B030B4">
        <w:rPr>
          <w:rFonts w:ascii="Arial" w:eastAsia="Calibri" w:hAnsi="Arial" w:cs="Arial"/>
          <w:lang w:val="en-US"/>
        </w:rPr>
        <w:tab/>
        <w:t>The pillar box from which illegal connections were made was removed.</w:t>
      </w:r>
    </w:p>
    <w:p w14:paraId="5A620DDB" w14:textId="02D0CCC0" w:rsidR="00B030B4" w:rsidRPr="00B030B4" w:rsidRDefault="00D37CF7" w:rsidP="00B030B4">
      <w:pPr>
        <w:spacing w:after="160" w:line="360" w:lineRule="auto"/>
        <w:ind w:left="666" w:hanging="666"/>
        <w:jc w:val="both"/>
        <w:rPr>
          <w:rFonts w:ascii="Arial" w:eastAsia="Calibri" w:hAnsi="Arial" w:cs="Arial"/>
          <w:lang w:val="en-US"/>
        </w:rPr>
      </w:pPr>
      <w:r>
        <w:rPr>
          <w:rFonts w:ascii="Arial" w:eastAsia="Calibri" w:hAnsi="Arial" w:cs="Arial"/>
          <w:lang w:val="en-US"/>
        </w:rPr>
        <w:tab/>
        <w:t>19</w:t>
      </w:r>
      <w:r w:rsidR="00B030B4" w:rsidRPr="00B030B4">
        <w:rPr>
          <w:rFonts w:ascii="Arial" w:eastAsia="Calibri" w:hAnsi="Arial" w:cs="Arial"/>
          <w:lang w:val="en-US"/>
        </w:rPr>
        <w:t>.6.</w:t>
      </w:r>
      <w:r w:rsidR="00B030B4" w:rsidRPr="00B030B4">
        <w:rPr>
          <w:rFonts w:ascii="Arial" w:eastAsia="Calibri" w:hAnsi="Arial" w:cs="Arial"/>
          <w:lang w:val="en-US"/>
        </w:rPr>
        <w:tab/>
        <w:t>A new pillar box was installed.</w:t>
      </w:r>
    </w:p>
    <w:p w14:paraId="7EBA82F7" w14:textId="78EB2E94" w:rsidR="00B030B4" w:rsidRPr="00B030B4" w:rsidRDefault="00D37CF7" w:rsidP="00B030B4">
      <w:pPr>
        <w:spacing w:after="160" w:line="360" w:lineRule="auto"/>
        <w:ind w:left="666" w:hanging="666"/>
        <w:jc w:val="both"/>
        <w:rPr>
          <w:rFonts w:ascii="Arial" w:eastAsia="Calibri" w:hAnsi="Arial" w:cs="Arial"/>
          <w:lang w:val="en-US"/>
        </w:rPr>
      </w:pPr>
      <w:r>
        <w:rPr>
          <w:rFonts w:ascii="Arial" w:eastAsia="Calibri" w:hAnsi="Arial" w:cs="Arial"/>
          <w:lang w:val="en-US"/>
        </w:rPr>
        <w:tab/>
        <w:t>19</w:t>
      </w:r>
      <w:r w:rsidR="00B030B4" w:rsidRPr="00B030B4">
        <w:rPr>
          <w:rFonts w:ascii="Arial" w:eastAsia="Calibri" w:hAnsi="Arial" w:cs="Arial"/>
          <w:lang w:val="en-US"/>
        </w:rPr>
        <w:t>.7.</w:t>
      </w:r>
      <w:r w:rsidR="00B030B4" w:rsidRPr="00B030B4">
        <w:rPr>
          <w:rFonts w:ascii="Arial" w:eastAsia="Calibri" w:hAnsi="Arial" w:cs="Arial"/>
          <w:lang w:val="en-US"/>
        </w:rPr>
        <w:tab/>
        <w:t>A new meter has to be installed against a correct account.</w:t>
      </w:r>
    </w:p>
    <w:p w14:paraId="543F39F6" w14:textId="5CFB8100" w:rsidR="00B030B4" w:rsidRPr="00B030B4" w:rsidRDefault="00D37CF7" w:rsidP="00B030B4">
      <w:pPr>
        <w:spacing w:after="160" w:line="360" w:lineRule="auto"/>
        <w:ind w:left="666" w:hanging="666"/>
        <w:jc w:val="both"/>
        <w:rPr>
          <w:rFonts w:ascii="Arial" w:eastAsia="Calibri" w:hAnsi="Arial" w:cs="Arial"/>
          <w:lang w:val="en-US"/>
        </w:rPr>
      </w:pPr>
      <w:r>
        <w:rPr>
          <w:rFonts w:ascii="Arial" w:eastAsia="Calibri" w:hAnsi="Arial" w:cs="Arial"/>
          <w:lang w:val="en-US"/>
        </w:rPr>
        <w:tab/>
        <w:t>19</w:t>
      </w:r>
      <w:r w:rsidR="00B030B4" w:rsidRPr="00B030B4">
        <w:rPr>
          <w:rFonts w:ascii="Arial" w:eastAsia="Calibri" w:hAnsi="Arial" w:cs="Arial"/>
          <w:lang w:val="en-US"/>
        </w:rPr>
        <w:t>.8.</w:t>
      </w:r>
      <w:r w:rsidR="00B030B4" w:rsidRPr="00B030B4">
        <w:rPr>
          <w:rFonts w:ascii="Arial" w:eastAsia="Calibri" w:hAnsi="Arial" w:cs="Arial"/>
          <w:lang w:val="en-US"/>
        </w:rPr>
        <w:tab/>
        <w:t>Connectivity can be reinstated after proper facts are established as to</w:t>
      </w:r>
    </w:p>
    <w:p w14:paraId="37F87410" w14:textId="71236EF6" w:rsidR="00B030B4" w:rsidRPr="00B030B4" w:rsidRDefault="00B030B4" w:rsidP="00347C34">
      <w:pPr>
        <w:spacing w:after="160" w:line="360" w:lineRule="auto"/>
        <w:ind w:left="1386" w:firstLine="54"/>
        <w:jc w:val="both"/>
        <w:rPr>
          <w:rFonts w:ascii="Arial" w:eastAsia="Calibri" w:hAnsi="Arial" w:cs="Arial"/>
          <w:lang w:val="en-US"/>
        </w:rPr>
      </w:pPr>
      <w:proofErr w:type="gramStart"/>
      <w:r w:rsidRPr="00B030B4">
        <w:rPr>
          <w:rFonts w:ascii="Arial" w:eastAsia="Calibri" w:hAnsi="Arial" w:cs="Arial"/>
          <w:lang w:val="en-US"/>
        </w:rPr>
        <w:t>the</w:t>
      </w:r>
      <w:proofErr w:type="gramEnd"/>
      <w:r w:rsidRPr="00B030B4">
        <w:rPr>
          <w:rFonts w:ascii="Arial" w:eastAsia="Calibri" w:hAnsi="Arial" w:cs="Arial"/>
          <w:lang w:val="en-US"/>
        </w:rPr>
        <w:t xml:space="preserve"> above queries.</w:t>
      </w:r>
    </w:p>
    <w:p w14:paraId="5189624D" w14:textId="436D7A37" w:rsidR="00B030B4" w:rsidRPr="00B030B4" w:rsidRDefault="00D37CF7" w:rsidP="00B030B4">
      <w:pPr>
        <w:spacing w:after="160" w:line="360" w:lineRule="auto"/>
        <w:ind w:left="666" w:hanging="666"/>
        <w:jc w:val="both"/>
        <w:rPr>
          <w:rFonts w:ascii="Arial" w:eastAsia="Calibri" w:hAnsi="Arial" w:cs="Arial"/>
          <w:lang w:val="en-US"/>
        </w:rPr>
      </w:pPr>
      <w:r>
        <w:rPr>
          <w:rFonts w:ascii="Arial" w:eastAsia="Calibri" w:hAnsi="Arial" w:cs="Arial"/>
          <w:lang w:val="en-US"/>
        </w:rPr>
        <w:t>[20</w:t>
      </w:r>
      <w:r w:rsidR="00B030B4" w:rsidRPr="00B030B4">
        <w:rPr>
          <w:rFonts w:ascii="Arial" w:eastAsia="Calibri" w:hAnsi="Arial" w:cs="Arial"/>
          <w:lang w:val="en-US"/>
        </w:rPr>
        <w:t>]</w:t>
      </w:r>
      <w:r w:rsidR="00B030B4" w:rsidRPr="00B030B4">
        <w:rPr>
          <w:rFonts w:ascii="Arial" w:eastAsia="Calibri" w:hAnsi="Arial" w:cs="Arial"/>
          <w:lang w:val="en-US"/>
        </w:rPr>
        <w:tab/>
        <w:t>In a preceding e-mail from</w:t>
      </w:r>
      <w:r>
        <w:rPr>
          <w:rFonts w:ascii="Arial" w:eastAsia="Calibri" w:hAnsi="Arial" w:cs="Arial"/>
          <w:lang w:val="en-US"/>
        </w:rPr>
        <w:t xml:space="preserve"> Socio-Economic Rights Institute</w:t>
      </w:r>
      <w:r w:rsidR="00B030B4" w:rsidRPr="00B030B4">
        <w:rPr>
          <w:rFonts w:ascii="Arial" w:eastAsia="Calibri" w:hAnsi="Arial" w:cs="Arial"/>
          <w:lang w:val="en-US"/>
        </w:rPr>
        <w:t xml:space="preserve"> </w:t>
      </w:r>
      <w:r>
        <w:rPr>
          <w:rFonts w:ascii="Arial" w:eastAsia="Calibri" w:hAnsi="Arial" w:cs="Arial"/>
          <w:lang w:val="en-US"/>
        </w:rPr>
        <w:t>(“</w:t>
      </w:r>
      <w:r w:rsidR="00B030B4" w:rsidRPr="00B030B4">
        <w:rPr>
          <w:rFonts w:ascii="Arial" w:eastAsia="Calibri" w:hAnsi="Arial" w:cs="Arial"/>
          <w:lang w:val="en-US"/>
        </w:rPr>
        <w:t>SERI</w:t>
      </w:r>
      <w:r>
        <w:rPr>
          <w:rFonts w:ascii="Arial" w:eastAsia="Calibri" w:hAnsi="Arial" w:cs="Arial"/>
          <w:lang w:val="en-US"/>
        </w:rPr>
        <w:t>”)</w:t>
      </w:r>
      <w:r w:rsidR="00B030B4" w:rsidRPr="00B030B4">
        <w:rPr>
          <w:rFonts w:ascii="Arial" w:eastAsia="Calibri" w:hAnsi="Arial" w:cs="Arial"/>
          <w:lang w:val="en-US"/>
        </w:rPr>
        <w:t xml:space="preserve"> to City Power/City of </w:t>
      </w:r>
      <w:r>
        <w:rPr>
          <w:rFonts w:ascii="Arial" w:eastAsia="Calibri" w:hAnsi="Arial" w:cs="Arial"/>
          <w:lang w:val="en-US"/>
        </w:rPr>
        <w:t>Johannesburg of the same day as</w:t>
      </w:r>
      <w:r w:rsidR="00B030B4" w:rsidRPr="00B030B4">
        <w:rPr>
          <w:rFonts w:ascii="Arial" w:eastAsia="Calibri" w:hAnsi="Arial" w:cs="Arial"/>
          <w:lang w:val="en-US"/>
        </w:rPr>
        <w:t xml:space="preserve"> annexure “SA10” the following is stated:</w:t>
      </w:r>
    </w:p>
    <w:p w14:paraId="1E8D11AC" w14:textId="77777777" w:rsidR="00B030B4" w:rsidRPr="00B030B4" w:rsidRDefault="00B030B4" w:rsidP="00B030B4">
      <w:pPr>
        <w:spacing w:after="160" w:line="360" w:lineRule="auto"/>
        <w:ind w:left="666" w:hanging="666"/>
        <w:jc w:val="both"/>
        <w:rPr>
          <w:rFonts w:ascii="Arial" w:eastAsia="Calibri" w:hAnsi="Arial" w:cs="Arial"/>
          <w:lang w:val="en-US"/>
        </w:rPr>
      </w:pPr>
    </w:p>
    <w:p w14:paraId="24EBA3F7" w14:textId="79A228AD" w:rsidR="00B030B4" w:rsidRPr="00B030B4" w:rsidRDefault="00D37CF7" w:rsidP="00B030B4">
      <w:pPr>
        <w:spacing w:after="160" w:line="360" w:lineRule="auto"/>
        <w:ind w:left="666" w:hanging="666"/>
        <w:jc w:val="both"/>
        <w:rPr>
          <w:rFonts w:ascii="Arial" w:eastAsia="Calibri" w:hAnsi="Arial" w:cs="Arial"/>
          <w:lang w:val="en-US"/>
        </w:rPr>
      </w:pPr>
      <w:r>
        <w:rPr>
          <w:rFonts w:ascii="Arial" w:eastAsia="Calibri" w:hAnsi="Arial" w:cs="Arial"/>
          <w:lang w:val="en-US"/>
        </w:rPr>
        <w:tab/>
        <w:t>20</w:t>
      </w:r>
      <w:r w:rsidR="00B030B4" w:rsidRPr="00B030B4">
        <w:rPr>
          <w:rFonts w:ascii="Arial" w:eastAsia="Calibri" w:hAnsi="Arial" w:cs="Arial"/>
          <w:lang w:val="en-US"/>
        </w:rPr>
        <w:t>.1.</w:t>
      </w:r>
      <w:r w:rsidR="00B030B4" w:rsidRPr="00B030B4">
        <w:rPr>
          <w:rFonts w:ascii="Arial" w:eastAsia="Calibri" w:hAnsi="Arial" w:cs="Arial"/>
          <w:lang w:val="en-US"/>
        </w:rPr>
        <w:tab/>
        <w:t>City Power has records of two accounts for the property</w:t>
      </w:r>
    </w:p>
    <w:p w14:paraId="7EFE0235" w14:textId="3CC55772" w:rsidR="00B030B4" w:rsidRPr="00B030B4" w:rsidRDefault="00D37CF7" w:rsidP="00B030B4">
      <w:pPr>
        <w:spacing w:after="160" w:line="360" w:lineRule="auto"/>
        <w:ind w:left="666" w:hanging="666"/>
        <w:jc w:val="both"/>
        <w:rPr>
          <w:rFonts w:ascii="Arial" w:eastAsia="Calibri" w:hAnsi="Arial" w:cs="Arial"/>
          <w:lang w:val="en-US"/>
        </w:rPr>
      </w:pPr>
      <w:r>
        <w:rPr>
          <w:rFonts w:ascii="Arial" w:eastAsia="Calibri" w:hAnsi="Arial" w:cs="Arial"/>
          <w:lang w:val="en-US"/>
        </w:rPr>
        <w:tab/>
        <w:t>20</w:t>
      </w:r>
      <w:r w:rsidR="00B030B4" w:rsidRPr="00B030B4">
        <w:rPr>
          <w:rFonts w:ascii="Arial" w:eastAsia="Calibri" w:hAnsi="Arial" w:cs="Arial"/>
          <w:lang w:val="en-US"/>
        </w:rPr>
        <w:t>.2.</w:t>
      </w:r>
      <w:r w:rsidR="00B030B4" w:rsidRPr="00B030B4">
        <w:rPr>
          <w:rFonts w:ascii="Arial" w:eastAsia="Calibri" w:hAnsi="Arial" w:cs="Arial"/>
          <w:lang w:val="en-US"/>
        </w:rPr>
        <w:tab/>
        <w:t xml:space="preserve">One account under the name of </w:t>
      </w:r>
      <w:proofErr w:type="spellStart"/>
      <w:r w:rsidR="00B030B4" w:rsidRPr="00B030B4">
        <w:rPr>
          <w:rFonts w:ascii="Arial" w:eastAsia="Calibri" w:hAnsi="Arial" w:cs="Arial"/>
          <w:lang w:val="en-US"/>
        </w:rPr>
        <w:t>Gcinumuzi</w:t>
      </w:r>
      <w:proofErr w:type="spellEnd"/>
      <w:r w:rsidR="00B030B4" w:rsidRPr="00B030B4">
        <w:rPr>
          <w:rFonts w:ascii="Arial" w:eastAsia="Calibri" w:hAnsi="Arial" w:cs="Arial"/>
          <w:lang w:val="en-US"/>
        </w:rPr>
        <w:t xml:space="preserve"> </w:t>
      </w:r>
      <w:proofErr w:type="spellStart"/>
      <w:r w:rsidR="00B030B4" w:rsidRPr="00B030B4">
        <w:rPr>
          <w:rFonts w:ascii="Arial" w:eastAsia="Calibri" w:hAnsi="Arial" w:cs="Arial"/>
          <w:lang w:val="en-US"/>
        </w:rPr>
        <w:t>Mzikayifani</w:t>
      </w:r>
      <w:proofErr w:type="spellEnd"/>
      <w:r w:rsidR="00B030B4" w:rsidRPr="00B030B4">
        <w:rPr>
          <w:rFonts w:ascii="Arial" w:eastAsia="Calibri" w:hAnsi="Arial" w:cs="Arial"/>
          <w:lang w:val="en-US"/>
        </w:rPr>
        <w:t xml:space="preserve"> </w:t>
      </w:r>
      <w:proofErr w:type="spellStart"/>
      <w:r w:rsidR="00B030B4" w:rsidRPr="00B030B4">
        <w:rPr>
          <w:rFonts w:ascii="Arial" w:eastAsia="Calibri" w:hAnsi="Arial" w:cs="Arial"/>
          <w:lang w:val="en-US"/>
        </w:rPr>
        <w:t>Shabalala</w:t>
      </w:r>
      <w:proofErr w:type="spellEnd"/>
      <w:r w:rsidR="00B030B4" w:rsidRPr="00B030B4">
        <w:rPr>
          <w:rFonts w:ascii="Arial" w:eastAsia="Calibri" w:hAnsi="Arial" w:cs="Arial"/>
          <w:lang w:val="en-US"/>
        </w:rPr>
        <w:t xml:space="preserve"> is</w:t>
      </w:r>
    </w:p>
    <w:p w14:paraId="71A7B665" w14:textId="77777777" w:rsidR="00B030B4" w:rsidRPr="00B030B4" w:rsidRDefault="00B030B4" w:rsidP="00FD5DCF">
      <w:pPr>
        <w:spacing w:after="160" w:line="360" w:lineRule="auto"/>
        <w:ind w:left="1386" w:firstLine="54"/>
        <w:jc w:val="both"/>
        <w:rPr>
          <w:rFonts w:ascii="Arial" w:eastAsia="Calibri" w:hAnsi="Arial" w:cs="Arial"/>
          <w:lang w:val="en-US"/>
        </w:rPr>
      </w:pPr>
      <w:proofErr w:type="gramStart"/>
      <w:r w:rsidRPr="00B030B4">
        <w:rPr>
          <w:rFonts w:ascii="Arial" w:eastAsia="Calibri" w:hAnsi="Arial" w:cs="Arial"/>
          <w:lang w:val="en-US"/>
        </w:rPr>
        <w:t>marked</w:t>
      </w:r>
      <w:proofErr w:type="gramEnd"/>
      <w:r w:rsidRPr="00B030B4">
        <w:rPr>
          <w:rFonts w:ascii="Arial" w:eastAsia="Calibri" w:hAnsi="Arial" w:cs="Arial"/>
          <w:lang w:val="en-US"/>
        </w:rPr>
        <w:t xml:space="preserve"> as fraudulent. The property had been fraudulently transferred to</w:t>
      </w:r>
    </w:p>
    <w:p w14:paraId="4A0D265E" w14:textId="77777777" w:rsidR="00B030B4" w:rsidRPr="00B030B4" w:rsidRDefault="00B030B4" w:rsidP="00FD5DCF">
      <w:pPr>
        <w:spacing w:after="160" w:line="360" w:lineRule="auto"/>
        <w:ind w:left="1332" w:firstLine="54"/>
        <w:jc w:val="both"/>
        <w:rPr>
          <w:rFonts w:ascii="Arial" w:eastAsia="Calibri" w:hAnsi="Arial" w:cs="Arial"/>
          <w:lang w:val="en-US"/>
        </w:rPr>
      </w:pPr>
      <w:proofErr w:type="gramStart"/>
      <w:r w:rsidRPr="00B030B4">
        <w:rPr>
          <w:rFonts w:ascii="Arial" w:eastAsia="Calibri" w:hAnsi="Arial" w:cs="Arial"/>
          <w:lang w:val="en-US"/>
        </w:rPr>
        <w:t>him</w:t>
      </w:r>
      <w:proofErr w:type="gramEnd"/>
      <w:r w:rsidRPr="00B030B4">
        <w:rPr>
          <w:rFonts w:ascii="Arial" w:eastAsia="Calibri" w:hAnsi="Arial" w:cs="Arial"/>
          <w:lang w:val="en-US"/>
        </w:rPr>
        <w:t xml:space="preserve"> in 2008.</w:t>
      </w:r>
    </w:p>
    <w:p w14:paraId="7585D0B7" w14:textId="012F3BD7" w:rsidR="00B030B4" w:rsidRPr="00B030B4" w:rsidRDefault="00D37CF7" w:rsidP="00FD5DCF">
      <w:pPr>
        <w:spacing w:after="160" w:line="360" w:lineRule="auto"/>
        <w:ind w:left="1332" w:hanging="666"/>
        <w:jc w:val="both"/>
        <w:rPr>
          <w:rFonts w:ascii="Arial" w:eastAsia="Calibri" w:hAnsi="Arial" w:cs="Arial"/>
          <w:lang w:val="en-US"/>
        </w:rPr>
      </w:pPr>
      <w:r>
        <w:rPr>
          <w:rFonts w:ascii="Arial" w:eastAsia="Calibri" w:hAnsi="Arial" w:cs="Arial"/>
          <w:lang w:val="en-US"/>
        </w:rPr>
        <w:t>20</w:t>
      </w:r>
      <w:r w:rsidR="00B030B4" w:rsidRPr="00B030B4">
        <w:rPr>
          <w:rFonts w:ascii="Arial" w:eastAsia="Calibri" w:hAnsi="Arial" w:cs="Arial"/>
          <w:lang w:val="en-US"/>
        </w:rPr>
        <w:t>.3.</w:t>
      </w:r>
      <w:r w:rsidR="00B030B4" w:rsidRPr="00B030B4">
        <w:rPr>
          <w:rFonts w:ascii="Arial" w:eastAsia="Calibri" w:hAnsi="Arial" w:cs="Arial"/>
          <w:lang w:val="en-US"/>
        </w:rPr>
        <w:tab/>
        <w:t xml:space="preserve">One account is under </w:t>
      </w:r>
      <w:proofErr w:type="spellStart"/>
      <w:r w:rsidR="00B030B4" w:rsidRPr="00B030B4">
        <w:rPr>
          <w:rFonts w:ascii="Arial" w:eastAsia="Calibri" w:hAnsi="Arial" w:cs="Arial"/>
          <w:lang w:val="en-US"/>
        </w:rPr>
        <w:t>Bonginkosi</w:t>
      </w:r>
      <w:proofErr w:type="spellEnd"/>
      <w:r w:rsidR="00B030B4" w:rsidRPr="00B030B4">
        <w:rPr>
          <w:rFonts w:ascii="Arial" w:eastAsia="Calibri" w:hAnsi="Arial" w:cs="Arial"/>
          <w:lang w:val="en-US"/>
        </w:rPr>
        <w:t xml:space="preserve"> </w:t>
      </w:r>
      <w:proofErr w:type="spellStart"/>
      <w:r w:rsidR="00B030B4" w:rsidRPr="00B030B4">
        <w:rPr>
          <w:rFonts w:ascii="Arial" w:eastAsia="Calibri" w:hAnsi="Arial" w:cs="Arial"/>
          <w:lang w:val="en-US"/>
        </w:rPr>
        <w:t>Langa</w:t>
      </w:r>
      <w:proofErr w:type="spellEnd"/>
      <w:r w:rsidR="00B030B4" w:rsidRPr="00B030B4">
        <w:rPr>
          <w:rFonts w:ascii="Arial" w:eastAsia="Calibri" w:hAnsi="Arial" w:cs="Arial"/>
          <w:lang w:val="en-US"/>
        </w:rPr>
        <w:t xml:space="preserve"> who no longer resides on the property.</w:t>
      </w:r>
    </w:p>
    <w:p w14:paraId="29A50441" w14:textId="77777777" w:rsidR="00B030B4" w:rsidRPr="00B030B4" w:rsidRDefault="00B030B4" w:rsidP="00B030B4">
      <w:pPr>
        <w:spacing w:after="160" w:line="360" w:lineRule="auto"/>
        <w:ind w:left="666" w:hanging="666"/>
        <w:jc w:val="both"/>
        <w:rPr>
          <w:rFonts w:ascii="Arial" w:eastAsia="Calibri" w:hAnsi="Arial" w:cs="Arial"/>
          <w:lang w:val="en-US"/>
        </w:rPr>
      </w:pPr>
    </w:p>
    <w:p w14:paraId="3AA0EA2F" w14:textId="25EF9335" w:rsidR="00B030B4" w:rsidRPr="0017092E" w:rsidRDefault="00D37CF7" w:rsidP="00B030B4">
      <w:pPr>
        <w:spacing w:after="160" w:line="360" w:lineRule="auto"/>
        <w:ind w:left="666" w:hanging="666"/>
        <w:jc w:val="both"/>
        <w:rPr>
          <w:rFonts w:ascii="Arial" w:eastAsia="Calibri" w:hAnsi="Arial" w:cs="Arial"/>
          <w:lang w:val="en-US"/>
        </w:rPr>
      </w:pPr>
      <w:r w:rsidRPr="0017092E">
        <w:rPr>
          <w:rFonts w:ascii="Arial" w:eastAsia="Calibri" w:hAnsi="Arial" w:cs="Arial"/>
          <w:lang w:val="en-US"/>
        </w:rPr>
        <w:t>[21</w:t>
      </w:r>
      <w:r w:rsidR="0017092E" w:rsidRPr="0017092E">
        <w:rPr>
          <w:rFonts w:ascii="Arial" w:eastAsia="Calibri" w:hAnsi="Arial" w:cs="Arial"/>
          <w:lang w:val="en-US"/>
        </w:rPr>
        <w:t>]</w:t>
      </w:r>
      <w:r w:rsidR="0017092E" w:rsidRPr="0017092E">
        <w:rPr>
          <w:rFonts w:ascii="Arial" w:eastAsia="Calibri" w:hAnsi="Arial" w:cs="Arial"/>
          <w:lang w:val="en-US"/>
        </w:rPr>
        <w:tab/>
      </w:r>
      <w:r w:rsidRPr="0017092E">
        <w:rPr>
          <w:rFonts w:ascii="Arial" w:eastAsia="Calibri" w:hAnsi="Arial" w:cs="Arial"/>
          <w:lang w:val="en-US"/>
        </w:rPr>
        <w:t>Preceding this urgent application</w:t>
      </w:r>
      <w:r w:rsidR="00B030B4" w:rsidRPr="0017092E">
        <w:rPr>
          <w:rFonts w:ascii="Arial" w:eastAsia="Calibri" w:hAnsi="Arial" w:cs="Arial"/>
          <w:lang w:val="en-US"/>
        </w:rPr>
        <w:t>, the Applicants launched pro</w:t>
      </w:r>
      <w:r w:rsidR="0017092E" w:rsidRPr="0017092E">
        <w:rPr>
          <w:rFonts w:ascii="Arial" w:eastAsia="Calibri" w:hAnsi="Arial" w:cs="Arial"/>
          <w:lang w:val="en-US"/>
        </w:rPr>
        <w:t>ceedings for the restoration of</w:t>
      </w:r>
      <w:r w:rsidR="00FD5DCF" w:rsidRPr="0017092E">
        <w:rPr>
          <w:rFonts w:ascii="Arial" w:eastAsia="Calibri" w:hAnsi="Arial" w:cs="Arial"/>
          <w:lang w:val="en-US"/>
        </w:rPr>
        <w:t xml:space="preserve"> </w:t>
      </w:r>
      <w:r w:rsidR="00B030B4" w:rsidRPr="0017092E">
        <w:rPr>
          <w:rFonts w:ascii="Arial" w:eastAsia="Calibri" w:hAnsi="Arial" w:cs="Arial"/>
          <w:lang w:val="en-US"/>
        </w:rPr>
        <w:t>electricity</w:t>
      </w:r>
      <w:r w:rsidR="0017092E" w:rsidRPr="0017092E">
        <w:rPr>
          <w:rFonts w:ascii="Arial" w:eastAsia="Calibri" w:hAnsi="Arial" w:cs="Arial"/>
          <w:lang w:val="en-US"/>
        </w:rPr>
        <w:t xml:space="preserve"> on 4 March 2022</w:t>
      </w:r>
      <w:r w:rsidR="00B030B4" w:rsidRPr="0017092E">
        <w:rPr>
          <w:rFonts w:ascii="Arial" w:eastAsia="Calibri" w:hAnsi="Arial" w:cs="Arial"/>
          <w:lang w:val="en-US"/>
        </w:rPr>
        <w:t>.</w:t>
      </w:r>
    </w:p>
    <w:p w14:paraId="4A44EC3C" w14:textId="77777777" w:rsidR="00B030B4" w:rsidRPr="0017092E" w:rsidRDefault="00B030B4" w:rsidP="00B030B4">
      <w:pPr>
        <w:spacing w:after="160" w:line="360" w:lineRule="auto"/>
        <w:ind w:left="666" w:hanging="666"/>
        <w:jc w:val="both"/>
        <w:rPr>
          <w:rFonts w:ascii="Arial" w:eastAsia="Calibri" w:hAnsi="Arial" w:cs="Arial"/>
          <w:lang w:val="en-US"/>
        </w:rPr>
      </w:pPr>
    </w:p>
    <w:p w14:paraId="5127877F" w14:textId="76A53C01" w:rsidR="00B030B4" w:rsidRPr="0017092E" w:rsidRDefault="0017092E" w:rsidP="00B030B4">
      <w:pPr>
        <w:spacing w:after="160" w:line="360" w:lineRule="auto"/>
        <w:ind w:left="666" w:hanging="666"/>
        <w:jc w:val="both"/>
        <w:rPr>
          <w:rFonts w:ascii="Arial" w:eastAsia="Calibri" w:hAnsi="Arial" w:cs="Arial"/>
          <w:lang w:val="en-US"/>
        </w:rPr>
      </w:pPr>
      <w:r w:rsidRPr="0017092E">
        <w:rPr>
          <w:rFonts w:ascii="Arial" w:eastAsia="Calibri" w:hAnsi="Arial" w:cs="Arial"/>
          <w:lang w:val="en-US"/>
        </w:rPr>
        <w:t>[22</w:t>
      </w:r>
      <w:r w:rsidR="00B030B4" w:rsidRPr="0017092E">
        <w:rPr>
          <w:rFonts w:ascii="Arial" w:eastAsia="Calibri" w:hAnsi="Arial" w:cs="Arial"/>
          <w:lang w:val="en-US"/>
        </w:rPr>
        <w:t>]</w:t>
      </w:r>
      <w:r w:rsidR="00B030B4" w:rsidRPr="0017092E">
        <w:rPr>
          <w:rFonts w:ascii="Arial" w:eastAsia="Calibri" w:hAnsi="Arial" w:cs="Arial"/>
          <w:lang w:val="en-US"/>
        </w:rPr>
        <w:tab/>
        <w:t>The Respondents undertook to restore both wate</w:t>
      </w:r>
      <w:r w:rsidR="0042538D">
        <w:rPr>
          <w:rFonts w:ascii="Arial" w:eastAsia="Calibri" w:hAnsi="Arial" w:cs="Arial"/>
          <w:lang w:val="en-US"/>
        </w:rPr>
        <w:t>r and electricity.</w:t>
      </w:r>
    </w:p>
    <w:p w14:paraId="7485FAD6" w14:textId="77777777" w:rsidR="00B030B4" w:rsidRPr="0017092E" w:rsidRDefault="00B030B4" w:rsidP="00B030B4">
      <w:pPr>
        <w:spacing w:after="160" w:line="360" w:lineRule="auto"/>
        <w:ind w:left="666" w:hanging="666"/>
        <w:jc w:val="both"/>
        <w:rPr>
          <w:rFonts w:ascii="Arial" w:eastAsia="Calibri" w:hAnsi="Arial" w:cs="Arial"/>
          <w:lang w:val="en-US"/>
        </w:rPr>
      </w:pPr>
    </w:p>
    <w:p w14:paraId="52F4CC91" w14:textId="729F2616" w:rsidR="00B030B4" w:rsidRPr="0017092E" w:rsidRDefault="0017092E" w:rsidP="00B030B4">
      <w:pPr>
        <w:spacing w:after="160" w:line="360" w:lineRule="auto"/>
        <w:ind w:left="666" w:hanging="666"/>
        <w:jc w:val="both"/>
        <w:rPr>
          <w:rFonts w:ascii="Arial" w:eastAsia="Calibri" w:hAnsi="Arial" w:cs="Arial"/>
          <w:lang w:val="en-US"/>
        </w:rPr>
      </w:pPr>
      <w:r w:rsidRPr="0017092E">
        <w:rPr>
          <w:rFonts w:ascii="Arial" w:eastAsia="Calibri" w:hAnsi="Arial" w:cs="Arial"/>
          <w:lang w:val="en-US"/>
        </w:rPr>
        <w:t>[23</w:t>
      </w:r>
      <w:r w:rsidR="00B030B4" w:rsidRPr="0017092E">
        <w:rPr>
          <w:rFonts w:ascii="Arial" w:eastAsia="Calibri" w:hAnsi="Arial" w:cs="Arial"/>
          <w:lang w:val="en-US"/>
        </w:rPr>
        <w:t>]</w:t>
      </w:r>
      <w:r w:rsidR="00B030B4" w:rsidRPr="0017092E">
        <w:rPr>
          <w:rFonts w:ascii="Arial" w:eastAsia="Calibri" w:hAnsi="Arial" w:cs="Arial"/>
          <w:lang w:val="en-US"/>
        </w:rPr>
        <w:tab/>
        <w:t>The Applicants</w:t>
      </w:r>
      <w:r w:rsidRPr="0017092E">
        <w:rPr>
          <w:rFonts w:ascii="Arial" w:eastAsia="Calibri" w:hAnsi="Arial" w:cs="Arial"/>
          <w:lang w:val="en-US"/>
        </w:rPr>
        <w:t>’ attorney</w:t>
      </w:r>
      <w:r w:rsidR="00B030B4" w:rsidRPr="0017092E">
        <w:rPr>
          <w:rFonts w:ascii="Arial" w:eastAsia="Calibri" w:hAnsi="Arial" w:cs="Arial"/>
          <w:lang w:val="en-US"/>
        </w:rPr>
        <w:t>s demanded specifics as to the date and time of such restoration on the same day.</w:t>
      </w:r>
    </w:p>
    <w:p w14:paraId="1458B503" w14:textId="77777777" w:rsidR="00B030B4" w:rsidRPr="0017092E" w:rsidRDefault="00B030B4" w:rsidP="00B030B4">
      <w:pPr>
        <w:spacing w:after="160" w:line="360" w:lineRule="auto"/>
        <w:ind w:left="666" w:hanging="666"/>
        <w:jc w:val="both"/>
        <w:rPr>
          <w:rFonts w:ascii="Arial" w:eastAsia="Calibri" w:hAnsi="Arial" w:cs="Arial"/>
          <w:lang w:val="en-US"/>
        </w:rPr>
      </w:pPr>
    </w:p>
    <w:p w14:paraId="2A2501DE" w14:textId="45AFBC55" w:rsidR="00B030B4" w:rsidRPr="0017092E" w:rsidRDefault="0017092E" w:rsidP="00B030B4">
      <w:pPr>
        <w:spacing w:after="160" w:line="360" w:lineRule="auto"/>
        <w:ind w:left="666" w:hanging="666"/>
        <w:jc w:val="both"/>
        <w:rPr>
          <w:rFonts w:ascii="Arial" w:eastAsia="Calibri" w:hAnsi="Arial" w:cs="Arial"/>
        </w:rPr>
      </w:pPr>
      <w:r w:rsidRPr="0017092E">
        <w:rPr>
          <w:rFonts w:ascii="Arial" w:eastAsia="Calibri" w:hAnsi="Arial" w:cs="Arial"/>
          <w:lang w:val="en-US"/>
        </w:rPr>
        <w:t>[24</w:t>
      </w:r>
      <w:r w:rsidR="00B030B4" w:rsidRPr="0017092E">
        <w:rPr>
          <w:rFonts w:ascii="Arial" w:eastAsia="Calibri" w:hAnsi="Arial" w:cs="Arial"/>
          <w:lang w:val="en-US"/>
        </w:rPr>
        <w:t>]</w:t>
      </w:r>
      <w:r w:rsidR="00B030B4" w:rsidRPr="0017092E">
        <w:rPr>
          <w:rFonts w:ascii="Arial" w:eastAsia="Calibri" w:hAnsi="Arial" w:cs="Arial"/>
          <w:lang w:val="en-US"/>
        </w:rPr>
        <w:tab/>
      </w:r>
      <w:r w:rsidR="00B030B4" w:rsidRPr="0017092E">
        <w:rPr>
          <w:rFonts w:ascii="Arial" w:eastAsia="Calibri" w:hAnsi="Arial" w:cs="Arial"/>
        </w:rPr>
        <w:t xml:space="preserve">The </w:t>
      </w:r>
      <w:r w:rsidRPr="0017092E">
        <w:rPr>
          <w:rFonts w:ascii="Arial" w:eastAsia="Calibri" w:hAnsi="Arial" w:cs="Arial"/>
        </w:rPr>
        <w:t>Applicant</w:t>
      </w:r>
      <w:r w:rsidR="00B030B4" w:rsidRPr="0017092E">
        <w:rPr>
          <w:rFonts w:ascii="Arial" w:eastAsia="Calibri" w:hAnsi="Arial" w:cs="Arial"/>
        </w:rPr>
        <w:t>s</w:t>
      </w:r>
      <w:r w:rsidRPr="0017092E">
        <w:rPr>
          <w:rFonts w:ascii="Arial" w:eastAsia="Calibri" w:hAnsi="Arial" w:cs="Arial"/>
        </w:rPr>
        <w:t>’</w:t>
      </w:r>
      <w:r w:rsidR="00B030B4" w:rsidRPr="0017092E">
        <w:rPr>
          <w:rFonts w:ascii="Arial" w:eastAsia="Calibri" w:hAnsi="Arial" w:cs="Arial"/>
        </w:rPr>
        <w:t xml:space="preserve"> </w:t>
      </w:r>
      <w:proofErr w:type="gramStart"/>
      <w:r w:rsidR="00B030B4" w:rsidRPr="0017092E">
        <w:rPr>
          <w:rFonts w:ascii="Arial" w:eastAsia="Calibri" w:hAnsi="Arial" w:cs="Arial"/>
        </w:rPr>
        <w:t>attorneys</w:t>
      </w:r>
      <w:proofErr w:type="gramEnd"/>
      <w:r w:rsidR="00B030B4" w:rsidRPr="0017092E">
        <w:rPr>
          <w:rFonts w:ascii="Arial" w:eastAsia="Calibri" w:hAnsi="Arial" w:cs="Arial"/>
        </w:rPr>
        <w:t xml:space="preserve"> state in their letter of 23 August 2022 that:</w:t>
      </w:r>
    </w:p>
    <w:p w14:paraId="68C569F4" w14:textId="77777777" w:rsidR="00B030B4" w:rsidRPr="0017092E" w:rsidRDefault="00B030B4" w:rsidP="00B030B4">
      <w:pPr>
        <w:spacing w:after="160" w:line="360" w:lineRule="auto"/>
        <w:ind w:left="666" w:hanging="666"/>
        <w:jc w:val="both"/>
        <w:rPr>
          <w:rFonts w:ascii="Arial" w:eastAsia="Calibri" w:hAnsi="Arial" w:cs="Arial"/>
        </w:rPr>
      </w:pPr>
    </w:p>
    <w:p w14:paraId="787E9A57" w14:textId="521FDB89" w:rsidR="00B030B4" w:rsidRPr="0017092E" w:rsidRDefault="00B030B4" w:rsidP="00FD5DCF">
      <w:pPr>
        <w:spacing w:after="160" w:line="360" w:lineRule="auto"/>
        <w:ind w:left="666"/>
        <w:jc w:val="both"/>
        <w:rPr>
          <w:rFonts w:ascii="Arial" w:eastAsia="Calibri" w:hAnsi="Arial" w:cs="Arial"/>
        </w:rPr>
      </w:pPr>
      <w:r w:rsidRPr="0017092E">
        <w:rPr>
          <w:rFonts w:ascii="Arial" w:eastAsia="Calibri" w:hAnsi="Arial" w:cs="Arial"/>
        </w:rPr>
        <w:t>“</w:t>
      </w:r>
      <w:r w:rsidRPr="0017092E">
        <w:rPr>
          <w:rFonts w:ascii="Arial" w:eastAsia="Calibri" w:hAnsi="Arial" w:cs="Arial"/>
          <w:i/>
          <w:sz w:val="22"/>
          <w:szCs w:val="22"/>
        </w:rPr>
        <w:t xml:space="preserve">3. On 7 August 2022, the Local Ward Councillor attended to the property accompanied by officials from City Power with an intention to disconnect our </w:t>
      </w:r>
      <w:r w:rsidR="0017092E" w:rsidRPr="0017092E">
        <w:rPr>
          <w:rFonts w:ascii="Arial" w:eastAsia="Calibri" w:hAnsi="Arial" w:cs="Arial"/>
          <w:i/>
          <w:sz w:val="22"/>
          <w:szCs w:val="22"/>
        </w:rPr>
        <w:t>clients’</w:t>
      </w:r>
      <w:r w:rsidRPr="0017092E">
        <w:rPr>
          <w:rFonts w:ascii="Arial" w:eastAsia="Calibri" w:hAnsi="Arial" w:cs="Arial"/>
          <w:i/>
          <w:sz w:val="22"/>
          <w:szCs w:val="22"/>
        </w:rPr>
        <w:t xml:space="preserve"> electricity because of the state of the electricity box. Our clients advised them that the electricity box was in such a state because of the reconnection by the City's officials.”</w:t>
      </w:r>
    </w:p>
    <w:p w14:paraId="2BF4009B" w14:textId="77777777" w:rsidR="00B030B4" w:rsidRPr="0017092E" w:rsidRDefault="00B030B4" w:rsidP="00B030B4">
      <w:pPr>
        <w:spacing w:after="160" w:line="360" w:lineRule="auto"/>
        <w:ind w:left="666" w:hanging="666"/>
        <w:jc w:val="both"/>
        <w:rPr>
          <w:rFonts w:ascii="Arial" w:eastAsia="Calibri" w:hAnsi="Arial" w:cs="Arial"/>
        </w:rPr>
      </w:pPr>
    </w:p>
    <w:p w14:paraId="4AC7FDAB" w14:textId="29E95FA5" w:rsidR="00B030B4" w:rsidRPr="0017092E" w:rsidRDefault="0017092E" w:rsidP="00B030B4">
      <w:pPr>
        <w:spacing w:after="160" w:line="360" w:lineRule="auto"/>
        <w:ind w:left="666" w:hanging="666"/>
        <w:jc w:val="both"/>
        <w:rPr>
          <w:rFonts w:ascii="Arial" w:eastAsia="Calibri" w:hAnsi="Arial" w:cs="Arial"/>
        </w:rPr>
      </w:pPr>
      <w:r w:rsidRPr="0017092E">
        <w:rPr>
          <w:rFonts w:ascii="Arial" w:eastAsia="Calibri" w:hAnsi="Arial" w:cs="Arial"/>
        </w:rPr>
        <w:t>[25</w:t>
      </w:r>
      <w:r w:rsidR="00B030B4" w:rsidRPr="0017092E">
        <w:rPr>
          <w:rFonts w:ascii="Arial" w:eastAsia="Calibri" w:hAnsi="Arial" w:cs="Arial"/>
        </w:rPr>
        <w:t>]</w:t>
      </w:r>
      <w:r w:rsidR="00B030B4" w:rsidRPr="0017092E">
        <w:rPr>
          <w:rFonts w:ascii="Arial" w:eastAsia="Calibri" w:hAnsi="Arial" w:cs="Arial"/>
        </w:rPr>
        <w:tab/>
        <w:t>The letter states further that:</w:t>
      </w:r>
    </w:p>
    <w:p w14:paraId="755B6E45" w14:textId="77777777" w:rsidR="00B030B4" w:rsidRPr="0017092E" w:rsidRDefault="00B030B4" w:rsidP="00B030B4">
      <w:pPr>
        <w:spacing w:after="160" w:line="360" w:lineRule="auto"/>
        <w:ind w:left="666" w:hanging="666"/>
        <w:jc w:val="both"/>
        <w:rPr>
          <w:rFonts w:ascii="Arial" w:eastAsia="Calibri" w:hAnsi="Arial" w:cs="Arial"/>
        </w:rPr>
      </w:pPr>
    </w:p>
    <w:p w14:paraId="4FA25583" w14:textId="77777777" w:rsidR="00B030B4" w:rsidRPr="0017092E" w:rsidRDefault="00B030B4" w:rsidP="0017092E">
      <w:pPr>
        <w:spacing w:after="160" w:line="360" w:lineRule="auto"/>
        <w:ind w:left="666"/>
        <w:jc w:val="both"/>
        <w:rPr>
          <w:rFonts w:ascii="Arial" w:eastAsia="Calibri" w:hAnsi="Arial" w:cs="Arial"/>
        </w:rPr>
      </w:pPr>
      <w:r w:rsidRPr="0017092E">
        <w:rPr>
          <w:rFonts w:ascii="Arial" w:eastAsia="Calibri" w:hAnsi="Arial" w:cs="Arial"/>
        </w:rPr>
        <w:t>“</w:t>
      </w:r>
      <w:r w:rsidRPr="0017092E">
        <w:rPr>
          <w:rFonts w:ascii="Arial" w:eastAsia="Calibri" w:hAnsi="Arial" w:cs="Arial"/>
          <w:i/>
          <w:sz w:val="22"/>
          <w:szCs w:val="22"/>
        </w:rPr>
        <w:t>4…. she found City Power officials who advised that they were on the property to disconnect the electricity, because there is an illegal connection and because they had received a complaint from the church, a few blocks away from the property.”</w:t>
      </w:r>
    </w:p>
    <w:p w14:paraId="70B1E16D" w14:textId="6587EED0" w:rsidR="00E83C65" w:rsidRPr="00E83C65" w:rsidRDefault="0017092E" w:rsidP="00E83C65">
      <w:pPr>
        <w:spacing w:after="160" w:line="360" w:lineRule="auto"/>
        <w:ind w:left="666" w:hanging="666"/>
        <w:jc w:val="both"/>
        <w:rPr>
          <w:rFonts w:ascii="Arial" w:eastAsia="Calibri" w:hAnsi="Arial" w:cs="Arial"/>
          <w:i/>
          <w:sz w:val="22"/>
          <w:szCs w:val="22"/>
        </w:rPr>
      </w:pPr>
      <w:r>
        <w:rPr>
          <w:rFonts w:ascii="Arial" w:eastAsia="Calibri" w:hAnsi="Arial" w:cs="Arial"/>
          <w:lang w:val="en-US"/>
        </w:rPr>
        <w:lastRenderedPageBreak/>
        <w:t>[26</w:t>
      </w:r>
      <w:r w:rsidR="00E83C65">
        <w:rPr>
          <w:rFonts w:ascii="Arial" w:eastAsia="Calibri" w:hAnsi="Arial" w:cs="Arial"/>
          <w:lang w:val="en-US"/>
        </w:rPr>
        <w:t>]</w:t>
      </w:r>
      <w:r w:rsidR="00E83C65">
        <w:rPr>
          <w:rFonts w:ascii="Arial" w:eastAsia="Calibri" w:hAnsi="Arial" w:cs="Arial"/>
          <w:lang w:val="en-US"/>
        </w:rPr>
        <w:tab/>
      </w:r>
      <w:r w:rsidR="00E83C65" w:rsidRPr="00E83C65">
        <w:rPr>
          <w:rFonts w:ascii="Arial" w:eastAsia="Calibri" w:hAnsi="Arial" w:cs="Arial"/>
        </w:rPr>
        <w:t>On 17 August 2022 the applicant's attorneys wrote to the City stating the following</w:t>
      </w:r>
      <w:proofErr w:type="gramStart"/>
      <w:r w:rsidR="00E83C65" w:rsidRPr="00E83C65">
        <w:rPr>
          <w:rFonts w:ascii="Arial" w:eastAsia="Calibri" w:hAnsi="Arial" w:cs="Arial"/>
        </w:rPr>
        <w:t>:</w:t>
      </w:r>
      <w:proofErr w:type="gramEnd"/>
      <w:r w:rsidR="00E83C65" w:rsidRPr="00E83C65">
        <w:rPr>
          <w:rFonts w:ascii="Arial" w:eastAsia="Calibri" w:hAnsi="Arial" w:cs="Arial"/>
        </w:rPr>
        <w:br/>
      </w:r>
      <w:r w:rsidR="00E83C65" w:rsidRPr="00E83C65">
        <w:rPr>
          <w:rFonts w:ascii="Arial" w:eastAsia="Calibri" w:hAnsi="Arial" w:cs="Arial"/>
        </w:rPr>
        <w:br/>
      </w:r>
      <w:r w:rsidR="00E83C65">
        <w:rPr>
          <w:rFonts w:ascii="Arial" w:eastAsia="Calibri" w:hAnsi="Arial" w:cs="Arial"/>
        </w:rPr>
        <w:t>“</w:t>
      </w:r>
      <w:r w:rsidR="00E83C65" w:rsidRPr="00E83C65">
        <w:rPr>
          <w:rFonts w:ascii="Arial" w:eastAsia="Calibri" w:hAnsi="Arial" w:cs="Arial"/>
          <w:i/>
          <w:sz w:val="22"/>
          <w:szCs w:val="22"/>
        </w:rPr>
        <w:t>...on Thursday, 11 August 2022, the electricity on the property tripped and property has been without power since then.</w:t>
      </w:r>
    </w:p>
    <w:p w14:paraId="21C4168B" w14:textId="22168731" w:rsidR="00E83C65" w:rsidRPr="00E83C65" w:rsidRDefault="00E83C65" w:rsidP="00E83C65">
      <w:pPr>
        <w:spacing w:after="160" w:line="360" w:lineRule="auto"/>
        <w:ind w:left="666"/>
        <w:jc w:val="both"/>
        <w:rPr>
          <w:rFonts w:ascii="Arial" w:eastAsia="Calibri" w:hAnsi="Arial" w:cs="Arial"/>
          <w:i/>
          <w:sz w:val="22"/>
          <w:szCs w:val="22"/>
        </w:rPr>
      </w:pPr>
      <w:r w:rsidRPr="00E83C65">
        <w:rPr>
          <w:rFonts w:ascii="Arial" w:eastAsia="Calibri" w:hAnsi="Arial" w:cs="Arial"/>
          <w:i/>
          <w:sz w:val="22"/>
          <w:szCs w:val="22"/>
        </w:rPr>
        <w:t xml:space="preserve">On a Friday, 12 August 2022, our clients </w:t>
      </w:r>
      <w:r w:rsidR="00274662" w:rsidRPr="0042538D">
        <w:rPr>
          <w:rFonts w:ascii="Arial" w:eastAsia="Calibri" w:hAnsi="Arial" w:cs="Arial"/>
          <w:i/>
          <w:sz w:val="22"/>
          <w:szCs w:val="22"/>
        </w:rPr>
        <w:t>approached</w:t>
      </w:r>
      <w:r w:rsidRPr="00E83C65">
        <w:rPr>
          <w:rFonts w:ascii="Arial" w:eastAsia="Calibri" w:hAnsi="Arial" w:cs="Arial"/>
          <w:i/>
          <w:sz w:val="22"/>
          <w:szCs w:val="22"/>
        </w:rPr>
        <w:t xml:space="preserve"> City Power to query the meter issue and to have the issue of the trip electricity resolved. Upon their </w:t>
      </w:r>
      <w:r w:rsidR="0017092E">
        <w:rPr>
          <w:rFonts w:ascii="Arial" w:eastAsia="Calibri" w:hAnsi="Arial" w:cs="Arial"/>
          <w:i/>
          <w:sz w:val="22"/>
          <w:szCs w:val="22"/>
        </w:rPr>
        <w:t>arrival at City Power they disc</w:t>
      </w:r>
      <w:r w:rsidRPr="00E83C65">
        <w:rPr>
          <w:rFonts w:ascii="Arial" w:eastAsia="Calibri" w:hAnsi="Arial" w:cs="Arial"/>
          <w:i/>
          <w:sz w:val="22"/>
          <w:szCs w:val="22"/>
        </w:rPr>
        <w:t xml:space="preserve">overed that there are two accounts for the property. The first is under the name </w:t>
      </w:r>
      <w:proofErr w:type="spellStart"/>
      <w:r w:rsidRPr="00E83C65">
        <w:rPr>
          <w:rFonts w:ascii="Arial" w:eastAsia="Calibri" w:hAnsi="Arial" w:cs="Arial"/>
          <w:i/>
          <w:sz w:val="22"/>
          <w:szCs w:val="22"/>
        </w:rPr>
        <w:t>Mzikayifani</w:t>
      </w:r>
      <w:proofErr w:type="spellEnd"/>
      <w:r w:rsidRPr="00E83C65">
        <w:rPr>
          <w:rFonts w:ascii="Arial" w:eastAsia="Calibri" w:hAnsi="Arial" w:cs="Arial"/>
          <w:i/>
          <w:sz w:val="22"/>
          <w:szCs w:val="22"/>
        </w:rPr>
        <w:t xml:space="preserve">, apparently this account is marked as fraudulent. The second account is under </w:t>
      </w:r>
      <w:proofErr w:type="spellStart"/>
      <w:r w:rsidRPr="00E83C65">
        <w:rPr>
          <w:rFonts w:ascii="Arial" w:eastAsia="Calibri" w:hAnsi="Arial" w:cs="Arial"/>
          <w:i/>
          <w:sz w:val="22"/>
          <w:szCs w:val="22"/>
        </w:rPr>
        <w:t>Bonginkosi</w:t>
      </w:r>
      <w:proofErr w:type="spellEnd"/>
      <w:r w:rsidRPr="00E83C65">
        <w:rPr>
          <w:rFonts w:ascii="Arial" w:eastAsia="Calibri" w:hAnsi="Arial" w:cs="Arial"/>
          <w:i/>
          <w:sz w:val="22"/>
          <w:szCs w:val="22"/>
        </w:rPr>
        <w:t xml:space="preserve"> </w:t>
      </w:r>
      <w:proofErr w:type="spellStart"/>
      <w:r w:rsidRPr="00E83C65">
        <w:rPr>
          <w:rFonts w:ascii="Arial" w:eastAsia="Calibri" w:hAnsi="Arial" w:cs="Arial"/>
          <w:i/>
          <w:sz w:val="22"/>
          <w:szCs w:val="22"/>
        </w:rPr>
        <w:t>Langa</w:t>
      </w:r>
      <w:proofErr w:type="spellEnd"/>
      <w:r w:rsidRPr="00E83C65">
        <w:rPr>
          <w:rFonts w:ascii="Arial" w:eastAsia="Calibri" w:hAnsi="Arial" w:cs="Arial"/>
          <w:i/>
          <w:sz w:val="22"/>
          <w:szCs w:val="22"/>
        </w:rPr>
        <w:t xml:space="preserve"> who is known to our clients, however, Mr. </w:t>
      </w:r>
      <w:proofErr w:type="spellStart"/>
      <w:r w:rsidRPr="00E83C65">
        <w:rPr>
          <w:rFonts w:ascii="Arial" w:eastAsia="Calibri" w:hAnsi="Arial" w:cs="Arial"/>
          <w:i/>
          <w:sz w:val="22"/>
          <w:szCs w:val="22"/>
        </w:rPr>
        <w:t>Langa</w:t>
      </w:r>
      <w:proofErr w:type="spellEnd"/>
      <w:r w:rsidRPr="00E83C65">
        <w:rPr>
          <w:rFonts w:ascii="Arial" w:eastAsia="Calibri" w:hAnsi="Arial" w:cs="Arial"/>
          <w:i/>
          <w:sz w:val="22"/>
          <w:szCs w:val="22"/>
        </w:rPr>
        <w:t xml:space="preserve"> no longer resides on the property and our clients have no contact with him. Accordingly, we request that your office assist our clients with a new meter number that will enable them to pay for their electricity. In the meantime, while the issue of the meter number is being resolved, we are instructed to demand City Power to fix the electricity that has tripped on the</w:t>
      </w:r>
      <w:r>
        <w:rPr>
          <w:rFonts w:ascii="Arial" w:eastAsia="Calibri" w:hAnsi="Arial" w:cs="Arial"/>
          <w:i/>
          <w:sz w:val="22"/>
          <w:szCs w:val="22"/>
        </w:rPr>
        <w:t xml:space="preserve"> </w:t>
      </w:r>
      <w:r w:rsidRPr="00E83C65">
        <w:rPr>
          <w:rFonts w:ascii="Arial" w:eastAsia="Calibri" w:hAnsi="Arial" w:cs="Arial"/>
          <w:i/>
          <w:sz w:val="22"/>
          <w:szCs w:val="22"/>
        </w:rPr>
        <w:t>property.”</w:t>
      </w:r>
    </w:p>
    <w:p w14:paraId="231BFE47" w14:textId="2625FE56" w:rsidR="00E83C65" w:rsidRDefault="00D81B7E" w:rsidP="00E83C65">
      <w:pPr>
        <w:spacing w:after="160" w:line="360" w:lineRule="auto"/>
        <w:ind w:left="666" w:hanging="666"/>
        <w:jc w:val="both"/>
        <w:rPr>
          <w:rFonts w:ascii="Arial" w:eastAsia="Calibri" w:hAnsi="Arial" w:cs="Arial"/>
        </w:rPr>
      </w:pPr>
      <w:r>
        <w:rPr>
          <w:rFonts w:ascii="Arial" w:eastAsia="Calibri" w:hAnsi="Arial" w:cs="Arial"/>
        </w:rPr>
        <w:t>[27</w:t>
      </w:r>
      <w:r w:rsidR="00E83C65">
        <w:rPr>
          <w:rFonts w:ascii="Arial" w:eastAsia="Calibri" w:hAnsi="Arial" w:cs="Arial"/>
        </w:rPr>
        <w:t>]</w:t>
      </w:r>
      <w:r w:rsidR="00E83C65">
        <w:rPr>
          <w:rFonts w:ascii="Arial" w:eastAsia="Calibri" w:hAnsi="Arial" w:cs="Arial"/>
        </w:rPr>
        <w:tab/>
      </w:r>
      <w:r w:rsidR="00E83C65" w:rsidRPr="00E83C65">
        <w:rPr>
          <w:rFonts w:ascii="Arial" w:eastAsia="Calibri" w:hAnsi="Arial" w:cs="Arial"/>
        </w:rPr>
        <w:t xml:space="preserve">On the same day, 17 August 2022, the </w:t>
      </w:r>
      <w:r w:rsidR="0017092E">
        <w:rPr>
          <w:rFonts w:ascii="Arial" w:eastAsia="Calibri" w:hAnsi="Arial" w:cs="Arial"/>
        </w:rPr>
        <w:t>City responded to the applicant</w:t>
      </w:r>
      <w:r w:rsidR="00E83C65" w:rsidRPr="00E83C65">
        <w:rPr>
          <w:rFonts w:ascii="Arial" w:eastAsia="Calibri" w:hAnsi="Arial" w:cs="Arial"/>
        </w:rPr>
        <w:t>s</w:t>
      </w:r>
      <w:r w:rsidR="0017092E">
        <w:rPr>
          <w:rFonts w:ascii="Arial" w:eastAsia="Calibri" w:hAnsi="Arial" w:cs="Arial"/>
        </w:rPr>
        <w:t>’</w:t>
      </w:r>
      <w:r w:rsidR="00E83C65" w:rsidRPr="00E83C65">
        <w:rPr>
          <w:rFonts w:ascii="Arial" w:eastAsia="Calibri" w:hAnsi="Arial" w:cs="Arial"/>
        </w:rPr>
        <w:t xml:space="preserve"> attorneys by expressing dismay that there was an account number at their property because previously, they were told that there was not one on site. They state that the pillar box that was posing danger and from whi</w:t>
      </w:r>
      <w:r w:rsidR="0017092E">
        <w:rPr>
          <w:rFonts w:ascii="Arial" w:eastAsia="Calibri" w:hAnsi="Arial" w:cs="Arial"/>
        </w:rPr>
        <w:t>ch illegal connections were made</w:t>
      </w:r>
      <w:r w:rsidR="00E83C65" w:rsidRPr="00E83C65">
        <w:rPr>
          <w:rFonts w:ascii="Arial" w:eastAsia="Calibri" w:hAnsi="Arial" w:cs="Arial"/>
        </w:rPr>
        <w:t xml:space="preserve">, was removed and a </w:t>
      </w:r>
      <w:r w:rsidR="00E83C65">
        <w:rPr>
          <w:rFonts w:ascii="Arial" w:eastAsia="Calibri" w:hAnsi="Arial" w:cs="Arial"/>
        </w:rPr>
        <w:t>new one installed after cutting i</w:t>
      </w:r>
      <w:r w:rsidR="00E83C65" w:rsidRPr="00E83C65">
        <w:rPr>
          <w:rFonts w:ascii="Arial" w:eastAsia="Calibri" w:hAnsi="Arial" w:cs="Arial"/>
        </w:rPr>
        <w:t>lle</w:t>
      </w:r>
      <w:r w:rsidR="00E83C65">
        <w:rPr>
          <w:rFonts w:ascii="Arial" w:eastAsia="Calibri" w:hAnsi="Arial" w:cs="Arial"/>
        </w:rPr>
        <w:t>gal</w:t>
      </w:r>
      <w:r w:rsidR="00E83C65" w:rsidRPr="00E83C65">
        <w:rPr>
          <w:rFonts w:ascii="Arial" w:eastAsia="Calibri" w:hAnsi="Arial" w:cs="Arial"/>
          <w:color w:val="FFFFFF" w:themeColor="background1"/>
        </w:rPr>
        <w:t>-</w:t>
      </w:r>
      <w:r w:rsidR="00E83C65">
        <w:rPr>
          <w:rFonts w:ascii="Arial" w:eastAsia="Calibri" w:hAnsi="Arial" w:cs="Arial"/>
        </w:rPr>
        <w:t>connections</w:t>
      </w:r>
      <w:r w:rsidR="00E83C65" w:rsidRPr="00E83C65">
        <w:rPr>
          <w:rFonts w:ascii="Arial" w:eastAsia="Calibri" w:hAnsi="Arial" w:cs="Arial"/>
          <w:color w:val="FFFFFF" w:themeColor="background1"/>
        </w:rPr>
        <w:t>-</w:t>
      </w:r>
      <w:r w:rsidR="00E83C65">
        <w:rPr>
          <w:rFonts w:ascii="Arial" w:eastAsia="Calibri" w:hAnsi="Arial" w:cs="Arial"/>
        </w:rPr>
        <w:t>in</w:t>
      </w:r>
      <w:r w:rsidR="00E83C65" w:rsidRPr="00E83C65">
        <w:rPr>
          <w:rFonts w:ascii="Arial" w:eastAsia="Calibri" w:hAnsi="Arial" w:cs="Arial"/>
          <w:color w:val="FFFFFF" w:themeColor="background1"/>
        </w:rPr>
        <w:t>-</w:t>
      </w:r>
      <w:r w:rsidR="00E83C65">
        <w:rPr>
          <w:rFonts w:ascii="Arial" w:eastAsia="Calibri" w:hAnsi="Arial" w:cs="Arial"/>
        </w:rPr>
        <w:t>the</w:t>
      </w:r>
      <w:r w:rsidR="00E83C65" w:rsidRPr="00E83C65">
        <w:rPr>
          <w:rFonts w:ascii="Arial" w:eastAsia="Calibri" w:hAnsi="Arial" w:cs="Arial"/>
          <w:color w:val="FFFFFF" w:themeColor="background1"/>
        </w:rPr>
        <w:t>-</w:t>
      </w:r>
      <w:r w:rsidR="00E83C65">
        <w:rPr>
          <w:rFonts w:ascii="Arial" w:eastAsia="Calibri" w:hAnsi="Arial" w:cs="Arial"/>
        </w:rPr>
        <w:t>building.</w:t>
      </w:r>
    </w:p>
    <w:p w14:paraId="25DA1975" w14:textId="7294E35B" w:rsidR="00E83C65" w:rsidRPr="00675849" w:rsidRDefault="00D81B7E" w:rsidP="00D81B7E">
      <w:pPr>
        <w:spacing w:line="360" w:lineRule="auto"/>
        <w:ind w:left="720" w:hanging="720"/>
        <w:jc w:val="both"/>
        <w:rPr>
          <w:rFonts w:ascii="Arial" w:hAnsi="Arial" w:cs="Arial"/>
        </w:rPr>
      </w:pPr>
      <w:r>
        <w:rPr>
          <w:rFonts w:ascii="Arial" w:hAnsi="Arial" w:cs="Arial"/>
        </w:rPr>
        <w:t>[28</w:t>
      </w:r>
      <w:r w:rsidR="00E83C65">
        <w:rPr>
          <w:rFonts w:ascii="Arial" w:hAnsi="Arial" w:cs="Arial"/>
        </w:rPr>
        <w:t>]</w:t>
      </w:r>
      <w:r w:rsidR="00E83C65">
        <w:rPr>
          <w:rFonts w:ascii="Arial" w:hAnsi="Arial" w:cs="Arial"/>
        </w:rPr>
        <w:tab/>
      </w:r>
      <w:r w:rsidR="00E83C65" w:rsidRPr="00675849">
        <w:rPr>
          <w:rFonts w:ascii="Arial" w:hAnsi="Arial" w:cs="Arial"/>
        </w:rPr>
        <w:t xml:space="preserve">After </w:t>
      </w:r>
      <w:r w:rsidR="0017092E">
        <w:rPr>
          <w:rFonts w:ascii="Arial" w:hAnsi="Arial" w:cs="Arial"/>
        </w:rPr>
        <w:t xml:space="preserve">these </w:t>
      </w:r>
      <w:r w:rsidR="00E83C65" w:rsidRPr="00675849">
        <w:rPr>
          <w:rFonts w:ascii="Arial" w:hAnsi="Arial" w:cs="Arial"/>
        </w:rPr>
        <w:t>exchange</w:t>
      </w:r>
      <w:r w:rsidR="0017092E">
        <w:rPr>
          <w:rFonts w:ascii="Arial" w:hAnsi="Arial" w:cs="Arial"/>
        </w:rPr>
        <w:t>s</w:t>
      </w:r>
      <w:r w:rsidR="00E83C65" w:rsidRPr="00675849">
        <w:rPr>
          <w:rFonts w:ascii="Arial" w:hAnsi="Arial" w:cs="Arial"/>
        </w:rPr>
        <w:t xml:space="preserve"> of correspondence, it was resolved that the parties hold a meeting on 22 August 2022.</w:t>
      </w:r>
      <w:r>
        <w:rPr>
          <w:rFonts w:ascii="Arial" w:hAnsi="Arial" w:cs="Arial"/>
        </w:rPr>
        <w:t xml:space="preserve"> </w:t>
      </w:r>
      <w:r w:rsidR="00E83C65" w:rsidRPr="00675849">
        <w:rPr>
          <w:rFonts w:ascii="Arial" w:hAnsi="Arial" w:cs="Arial"/>
        </w:rPr>
        <w:t>At the meeting of 22 August 2022, the occupiers were advised that the electricity problem can only be resolved if the occupiers apply for a new meter and account number because all account numbers that can be traced to the property have been closed. After this meeting, the occupiers proceeded to another office in Region F to make the applications as advised. While they were there, they allege, City Power officials attended at their property and removed the electricity box.</w:t>
      </w:r>
    </w:p>
    <w:p w14:paraId="3B0F5FF7" w14:textId="77777777" w:rsidR="00E83C65" w:rsidRPr="00675849" w:rsidRDefault="00E83C65" w:rsidP="00E83C65">
      <w:pPr>
        <w:spacing w:line="360" w:lineRule="auto"/>
        <w:ind w:left="720" w:hanging="720"/>
        <w:jc w:val="both"/>
        <w:rPr>
          <w:rFonts w:ascii="Arial" w:hAnsi="Arial" w:cs="Arial"/>
        </w:rPr>
      </w:pPr>
    </w:p>
    <w:p w14:paraId="57E164FD" w14:textId="3F97C580" w:rsidR="00E83C65" w:rsidRPr="00675849" w:rsidRDefault="00D81B7E" w:rsidP="00E83C65">
      <w:pPr>
        <w:spacing w:line="360" w:lineRule="auto"/>
        <w:ind w:left="720" w:hanging="720"/>
        <w:jc w:val="both"/>
        <w:rPr>
          <w:rFonts w:ascii="Arial" w:hAnsi="Arial" w:cs="Arial"/>
        </w:rPr>
      </w:pPr>
      <w:r>
        <w:rPr>
          <w:rFonts w:ascii="Arial" w:hAnsi="Arial" w:cs="Arial"/>
        </w:rPr>
        <w:t>[29</w:t>
      </w:r>
      <w:r w:rsidR="00E83C65">
        <w:rPr>
          <w:rFonts w:ascii="Arial" w:hAnsi="Arial" w:cs="Arial"/>
        </w:rPr>
        <w:t>]</w:t>
      </w:r>
      <w:r w:rsidR="00E83C65">
        <w:rPr>
          <w:rFonts w:ascii="Arial" w:hAnsi="Arial" w:cs="Arial"/>
        </w:rPr>
        <w:tab/>
      </w:r>
      <w:r w:rsidR="00E83C65" w:rsidRPr="00675849">
        <w:rPr>
          <w:rFonts w:ascii="Arial" w:hAnsi="Arial" w:cs="Arial"/>
        </w:rPr>
        <w:t>The attendance by the officials at the premises was in terms of a notice dated 22 August 2022, with the address set out as 5 Davi</w:t>
      </w:r>
      <w:r w:rsidR="00E83C65">
        <w:rPr>
          <w:rFonts w:ascii="Arial" w:hAnsi="Arial" w:cs="Arial"/>
        </w:rPr>
        <w:t>e</w:t>
      </w:r>
      <w:r w:rsidR="00E80FD1">
        <w:rPr>
          <w:rFonts w:ascii="Arial" w:hAnsi="Arial" w:cs="Arial"/>
        </w:rPr>
        <w:t>s Street</w:t>
      </w:r>
      <w:r w:rsidR="00E83C65" w:rsidRPr="00675849">
        <w:rPr>
          <w:rFonts w:ascii="Arial" w:hAnsi="Arial" w:cs="Arial"/>
        </w:rPr>
        <w:t>. The notice does not reflect any account number or meter number. The notice states:</w:t>
      </w:r>
    </w:p>
    <w:p w14:paraId="7CEC2B14" w14:textId="77777777" w:rsidR="00E83C65" w:rsidRPr="00675849" w:rsidRDefault="00E83C65" w:rsidP="00E83C65">
      <w:pPr>
        <w:spacing w:line="360" w:lineRule="auto"/>
        <w:ind w:left="720" w:hanging="720"/>
        <w:jc w:val="both"/>
        <w:rPr>
          <w:rFonts w:ascii="Arial" w:hAnsi="Arial" w:cs="Arial"/>
        </w:rPr>
      </w:pPr>
    </w:p>
    <w:p w14:paraId="0B3D910F" w14:textId="77777777" w:rsidR="00E83C65" w:rsidRPr="00675849" w:rsidRDefault="00E83C65" w:rsidP="00E83C65">
      <w:pPr>
        <w:spacing w:line="360" w:lineRule="auto"/>
        <w:ind w:left="720"/>
        <w:jc w:val="both"/>
        <w:rPr>
          <w:rFonts w:ascii="Arial" w:hAnsi="Arial" w:cs="Arial"/>
          <w:i/>
        </w:rPr>
      </w:pPr>
      <w:r w:rsidRPr="00675849">
        <w:rPr>
          <w:rFonts w:ascii="Arial" w:hAnsi="Arial" w:cs="Arial"/>
        </w:rPr>
        <w:lastRenderedPageBreak/>
        <w:t>“</w:t>
      </w:r>
      <w:r w:rsidRPr="00675849">
        <w:rPr>
          <w:rFonts w:ascii="Arial" w:hAnsi="Arial" w:cs="Arial"/>
          <w:i/>
        </w:rPr>
        <w:t>Dear City Power Customer,</w:t>
      </w:r>
    </w:p>
    <w:p w14:paraId="53F2AA6A" w14:textId="77777777" w:rsidR="00E83C65" w:rsidRPr="00675849" w:rsidRDefault="00E83C65" w:rsidP="00E83C65">
      <w:pPr>
        <w:spacing w:line="360" w:lineRule="auto"/>
        <w:ind w:left="720"/>
        <w:jc w:val="both"/>
        <w:rPr>
          <w:rFonts w:ascii="Arial" w:hAnsi="Arial" w:cs="Arial"/>
          <w:i/>
        </w:rPr>
      </w:pPr>
    </w:p>
    <w:p w14:paraId="1F8086AB" w14:textId="77777777" w:rsidR="00E83C65" w:rsidRPr="00675849" w:rsidRDefault="00E83C65" w:rsidP="00E83C65">
      <w:pPr>
        <w:spacing w:line="360" w:lineRule="auto"/>
        <w:ind w:left="720"/>
        <w:jc w:val="both"/>
        <w:rPr>
          <w:rFonts w:ascii="Arial" w:hAnsi="Arial" w:cs="Arial"/>
          <w:i/>
        </w:rPr>
      </w:pPr>
      <w:r w:rsidRPr="00675849">
        <w:rPr>
          <w:rFonts w:ascii="Arial" w:hAnsi="Arial" w:cs="Arial"/>
          <w:i/>
        </w:rPr>
        <w:t xml:space="preserve">Kindly note that City Power urgently requires access to your property to conduct an audit as to ensure that all electricity connections are safe and comply with the electricity standards. Or </w:t>
      </w:r>
      <w:r w:rsidRPr="0042538D">
        <w:rPr>
          <w:rFonts w:ascii="Arial" w:hAnsi="Arial" w:cs="Arial"/>
          <w:i/>
          <w:u w:val="single"/>
        </w:rPr>
        <w:t>pleased note that City Power found the following reason(s) in your property</w:t>
      </w:r>
      <w:r w:rsidRPr="00675849">
        <w:rPr>
          <w:rFonts w:ascii="Arial" w:hAnsi="Arial" w:cs="Arial"/>
          <w:i/>
        </w:rPr>
        <w:t>”</w:t>
      </w:r>
    </w:p>
    <w:p w14:paraId="20BAFFA7" w14:textId="77777777" w:rsidR="00E83C65" w:rsidRPr="00675849" w:rsidRDefault="00E83C65" w:rsidP="00E83C65">
      <w:pPr>
        <w:spacing w:line="360" w:lineRule="auto"/>
        <w:ind w:left="720" w:hanging="720"/>
        <w:jc w:val="both"/>
        <w:rPr>
          <w:rFonts w:ascii="Arial" w:hAnsi="Arial" w:cs="Arial"/>
        </w:rPr>
      </w:pPr>
    </w:p>
    <w:p w14:paraId="40EE5F9E" w14:textId="5B3AAAA2" w:rsidR="00E83C65" w:rsidRDefault="001D79D8" w:rsidP="00E83C65">
      <w:pPr>
        <w:spacing w:line="360" w:lineRule="auto"/>
        <w:ind w:left="720" w:hanging="720"/>
        <w:jc w:val="both"/>
        <w:rPr>
          <w:rFonts w:ascii="Arial" w:hAnsi="Arial" w:cs="Arial"/>
        </w:rPr>
      </w:pPr>
      <w:r>
        <w:rPr>
          <w:rFonts w:ascii="Arial" w:hAnsi="Arial" w:cs="Arial"/>
        </w:rPr>
        <w:t>[30</w:t>
      </w:r>
      <w:r w:rsidR="00E83C65">
        <w:rPr>
          <w:rFonts w:ascii="Arial" w:hAnsi="Arial" w:cs="Arial"/>
        </w:rPr>
        <w:t>]</w:t>
      </w:r>
      <w:r w:rsidR="00E83C65">
        <w:rPr>
          <w:rFonts w:ascii="Arial" w:hAnsi="Arial" w:cs="Arial"/>
        </w:rPr>
        <w:tab/>
        <w:t>Of the options to mark there</w:t>
      </w:r>
      <w:r w:rsidR="00E83C65" w:rsidRPr="00675849">
        <w:rPr>
          <w:rFonts w:ascii="Arial" w:hAnsi="Arial" w:cs="Arial"/>
        </w:rPr>
        <w:t xml:space="preserve">under “illegal connection” is marked. Below those options is a requirement to specify the stated reason and what is stated is that there is no meter found on the property. </w:t>
      </w:r>
    </w:p>
    <w:p w14:paraId="6A77DF27" w14:textId="77777777" w:rsidR="00D81B7E" w:rsidRDefault="00D81B7E" w:rsidP="00E83C65">
      <w:pPr>
        <w:spacing w:line="360" w:lineRule="auto"/>
        <w:ind w:left="720" w:hanging="720"/>
        <w:jc w:val="both"/>
        <w:rPr>
          <w:rFonts w:ascii="Arial" w:hAnsi="Arial" w:cs="Arial"/>
        </w:rPr>
      </w:pPr>
    </w:p>
    <w:p w14:paraId="5A7514A5" w14:textId="7E2BE41F" w:rsidR="00E83C65" w:rsidRDefault="001D79D8" w:rsidP="00E83C65">
      <w:pPr>
        <w:spacing w:line="360" w:lineRule="auto"/>
        <w:ind w:left="720" w:hanging="720"/>
        <w:jc w:val="both"/>
        <w:rPr>
          <w:rFonts w:ascii="Arial" w:hAnsi="Arial" w:cs="Arial"/>
        </w:rPr>
      </w:pPr>
      <w:r>
        <w:rPr>
          <w:rFonts w:ascii="Arial" w:hAnsi="Arial" w:cs="Arial"/>
        </w:rPr>
        <w:t>[31</w:t>
      </w:r>
      <w:r w:rsidR="00E83C65">
        <w:rPr>
          <w:rFonts w:ascii="Arial" w:hAnsi="Arial" w:cs="Arial"/>
        </w:rPr>
        <w:t>]</w:t>
      </w:r>
      <w:r w:rsidR="00E83C65">
        <w:rPr>
          <w:rFonts w:ascii="Arial" w:hAnsi="Arial" w:cs="Arial"/>
        </w:rPr>
        <w:tab/>
      </w:r>
      <w:r w:rsidR="00E83C65" w:rsidRPr="00675849">
        <w:rPr>
          <w:rFonts w:ascii="Arial" w:hAnsi="Arial" w:cs="Arial"/>
        </w:rPr>
        <w:t>The Applicants submit that if this was intended to be a pre-termination notice, it is defective in that it does not state that it is a pre-termination notice and further that even if it were the Applicants were not afforded an opportunity to make any representations since the officials arrived on 22 August 2022 with this</w:t>
      </w:r>
      <w:r w:rsidR="00E83C65">
        <w:rPr>
          <w:rFonts w:ascii="Arial" w:hAnsi="Arial" w:cs="Arial"/>
        </w:rPr>
        <w:t xml:space="preserve"> notice in hand and acted there</w:t>
      </w:r>
      <w:r w:rsidR="00E83C65" w:rsidRPr="00675849">
        <w:rPr>
          <w:rFonts w:ascii="Arial" w:hAnsi="Arial" w:cs="Arial"/>
        </w:rPr>
        <w:t>upon immediately. On the other hand, the Respondents submit that, indeed, this was not intended to be a pre-termination of services notice, but an attendance at the premises on the strength of the complaint about illegal connections, inclu</w:t>
      </w:r>
      <w:r>
        <w:rPr>
          <w:rFonts w:ascii="Arial" w:hAnsi="Arial" w:cs="Arial"/>
        </w:rPr>
        <w:t>ding amongst others, from the ward council</w:t>
      </w:r>
      <w:r w:rsidR="00E83C65" w:rsidRPr="00675849">
        <w:rPr>
          <w:rFonts w:ascii="Arial" w:hAnsi="Arial" w:cs="Arial"/>
        </w:rPr>
        <w:t xml:space="preserve">lor. </w:t>
      </w:r>
    </w:p>
    <w:p w14:paraId="7BCDF8E8" w14:textId="77777777" w:rsidR="00E83C65" w:rsidRDefault="00E83C65" w:rsidP="00E83C65">
      <w:pPr>
        <w:spacing w:line="360" w:lineRule="auto"/>
        <w:ind w:left="720" w:hanging="720"/>
        <w:jc w:val="both"/>
        <w:rPr>
          <w:rFonts w:ascii="Arial" w:hAnsi="Arial" w:cs="Arial"/>
        </w:rPr>
      </w:pPr>
    </w:p>
    <w:p w14:paraId="45714A27" w14:textId="56639668" w:rsidR="00E83C65" w:rsidRDefault="00E83C65" w:rsidP="00E83C65">
      <w:pPr>
        <w:spacing w:line="360" w:lineRule="auto"/>
        <w:ind w:left="720" w:hanging="720"/>
        <w:jc w:val="both"/>
        <w:rPr>
          <w:rFonts w:ascii="Arial" w:hAnsi="Arial" w:cs="Arial"/>
          <w:u w:val="single"/>
        </w:rPr>
      </w:pPr>
      <w:r w:rsidRPr="00E83C65">
        <w:rPr>
          <w:rFonts w:ascii="Arial" w:hAnsi="Arial" w:cs="Arial"/>
          <w:u w:val="single"/>
        </w:rPr>
        <w:t>Submissions</w:t>
      </w:r>
    </w:p>
    <w:p w14:paraId="458E054C" w14:textId="77777777" w:rsidR="00D77B03" w:rsidRPr="00E83C65" w:rsidRDefault="00D77B03" w:rsidP="00E83C65">
      <w:pPr>
        <w:spacing w:line="360" w:lineRule="auto"/>
        <w:ind w:left="720" w:hanging="720"/>
        <w:jc w:val="both"/>
        <w:rPr>
          <w:rFonts w:ascii="Arial" w:hAnsi="Arial" w:cs="Arial"/>
          <w:u w:val="single"/>
        </w:rPr>
      </w:pPr>
    </w:p>
    <w:p w14:paraId="10661488" w14:textId="4E72CA0C" w:rsidR="00D77B03" w:rsidRPr="00DF2114" w:rsidRDefault="00D77B03" w:rsidP="00D77B03">
      <w:pPr>
        <w:spacing w:line="360" w:lineRule="auto"/>
        <w:ind w:left="720" w:hanging="720"/>
        <w:jc w:val="both"/>
        <w:rPr>
          <w:rFonts w:ascii="Arial" w:hAnsi="Arial" w:cs="Arial"/>
        </w:rPr>
      </w:pPr>
      <w:r>
        <w:rPr>
          <w:rFonts w:ascii="Arial" w:hAnsi="Arial" w:cs="Arial"/>
        </w:rPr>
        <w:t>[32</w:t>
      </w:r>
      <w:r w:rsidRPr="00DF2114">
        <w:rPr>
          <w:rFonts w:ascii="Arial" w:hAnsi="Arial" w:cs="Arial"/>
        </w:rPr>
        <w:t>]</w:t>
      </w:r>
      <w:r w:rsidRPr="00DF2114">
        <w:rPr>
          <w:rFonts w:ascii="Arial" w:hAnsi="Arial" w:cs="Arial"/>
        </w:rPr>
        <w:tab/>
        <w:t xml:space="preserve">There is no question that the provisions of the Promotion of Administrative Justice Act 3 of 2000 (“PAJA”) apply should the municipality contemplate the termination of services. Sub-section (4) of Bylaw 15 states explicitly that fair administrative action demands that residents be given fair notice of such action. </w:t>
      </w:r>
    </w:p>
    <w:p w14:paraId="372E6313" w14:textId="77777777" w:rsidR="00D77B03" w:rsidRPr="00DE5F26" w:rsidRDefault="00D77B03" w:rsidP="00D77B03">
      <w:pPr>
        <w:spacing w:line="360" w:lineRule="auto"/>
        <w:ind w:left="720" w:hanging="720"/>
        <w:jc w:val="both"/>
        <w:rPr>
          <w:rFonts w:ascii="Arial" w:hAnsi="Arial" w:cs="Arial"/>
        </w:rPr>
      </w:pPr>
    </w:p>
    <w:p w14:paraId="099B9630" w14:textId="77777777" w:rsidR="00D77B03" w:rsidRDefault="00D77B03" w:rsidP="00D77B03">
      <w:pPr>
        <w:spacing w:line="360" w:lineRule="auto"/>
        <w:ind w:left="720" w:hanging="720"/>
        <w:jc w:val="both"/>
        <w:rPr>
          <w:rFonts w:ascii="Arial" w:hAnsi="Arial" w:cs="Arial"/>
        </w:rPr>
      </w:pPr>
    </w:p>
    <w:p w14:paraId="30DD7173" w14:textId="63CD24A2" w:rsidR="00D77B03" w:rsidRDefault="00D77B03" w:rsidP="00D77B03">
      <w:pPr>
        <w:spacing w:line="360" w:lineRule="auto"/>
        <w:ind w:left="720" w:hanging="720"/>
        <w:jc w:val="both"/>
        <w:rPr>
          <w:rFonts w:ascii="Arial" w:hAnsi="Arial" w:cs="Arial"/>
        </w:rPr>
      </w:pPr>
      <w:r>
        <w:rPr>
          <w:rFonts w:ascii="Arial" w:hAnsi="Arial" w:cs="Arial"/>
        </w:rPr>
        <w:t>[33]</w:t>
      </w:r>
      <w:r>
        <w:rPr>
          <w:rFonts w:ascii="Arial" w:hAnsi="Arial" w:cs="Arial"/>
        </w:rPr>
        <w:tab/>
      </w:r>
      <w:r w:rsidRPr="00DE5F26">
        <w:rPr>
          <w:rFonts w:ascii="Arial" w:hAnsi="Arial" w:cs="Arial"/>
        </w:rPr>
        <w:t>The right to a “mandatory pre-termination notice to any person whose rights may be materially and adversely affected by the termination” of electricity does not apply in this situation as it is distinguishable from the Joseph case</w:t>
      </w:r>
      <w:r>
        <w:rPr>
          <w:rStyle w:val="FootnoteReference"/>
          <w:rFonts w:cs="Arial"/>
        </w:rPr>
        <w:footnoteReference w:id="1"/>
      </w:r>
      <w:r w:rsidRPr="00DE5F26">
        <w:rPr>
          <w:rFonts w:ascii="Arial" w:hAnsi="Arial" w:cs="Arial"/>
        </w:rPr>
        <w:t xml:space="preserve"> in which the Consti</w:t>
      </w:r>
      <w:r w:rsidR="0042538D">
        <w:rPr>
          <w:rFonts w:ascii="Arial" w:hAnsi="Arial" w:cs="Arial"/>
        </w:rPr>
        <w:t>tutional Court determined that by-</w:t>
      </w:r>
      <w:r w:rsidRPr="00DE5F26">
        <w:rPr>
          <w:rFonts w:ascii="Arial" w:hAnsi="Arial" w:cs="Arial"/>
        </w:rPr>
        <w:t>laws 15(3) a</w:t>
      </w:r>
      <w:r>
        <w:rPr>
          <w:rFonts w:ascii="Arial" w:hAnsi="Arial" w:cs="Arial"/>
        </w:rPr>
        <w:t xml:space="preserve">nd 15(4)(d) of the </w:t>
      </w:r>
      <w:r>
        <w:rPr>
          <w:rFonts w:ascii="Arial" w:hAnsi="Arial" w:cs="Arial"/>
        </w:rPr>
        <w:lastRenderedPageBreak/>
        <w:t>electricity B</w:t>
      </w:r>
      <w:r w:rsidRPr="00DE5F26">
        <w:rPr>
          <w:rFonts w:ascii="Arial" w:hAnsi="Arial" w:cs="Arial"/>
        </w:rPr>
        <w:t>ylaws must be read to extend the right to receive pre-termination notice to the r</w:t>
      </w:r>
      <w:r>
        <w:rPr>
          <w:rFonts w:ascii="Arial" w:hAnsi="Arial" w:cs="Arial"/>
        </w:rPr>
        <w:t>esidents and consequently that B</w:t>
      </w:r>
      <w:r w:rsidRPr="00DE5F26">
        <w:rPr>
          <w:rFonts w:ascii="Arial" w:hAnsi="Arial" w:cs="Arial"/>
        </w:rPr>
        <w:t>ylaw 14(1)  is declared invalid to the extent that it limited the right to such a notice to a municipalities “customer” as defined.</w:t>
      </w:r>
    </w:p>
    <w:p w14:paraId="58A5E138" w14:textId="77777777" w:rsidR="00E83C65" w:rsidRDefault="00E83C65" w:rsidP="00E83C65">
      <w:pPr>
        <w:spacing w:line="360" w:lineRule="auto"/>
        <w:jc w:val="both"/>
        <w:rPr>
          <w:rFonts w:ascii="Arial" w:hAnsi="Arial" w:cs="Arial"/>
          <w:lang w:val="en-US"/>
        </w:rPr>
      </w:pPr>
    </w:p>
    <w:p w14:paraId="6329DE1A" w14:textId="77777777" w:rsidR="00D77B03" w:rsidRDefault="00D77B03" w:rsidP="00E83C65">
      <w:pPr>
        <w:spacing w:line="360" w:lineRule="auto"/>
        <w:ind w:left="720" w:hanging="720"/>
        <w:jc w:val="both"/>
        <w:rPr>
          <w:rFonts w:ascii="Arial" w:hAnsi="Arial" w:cs="Arial"/>
          <w:lang w:val="en-US"/>
        </w:rPr>
      </w:pPr>
    </w:p>
    <w:p w14:paraId="6EBE1508" w14:textId="6B43E14E" w:rsidR="00E83C65" w:rsidRDefault="00D77B03" w:rsidP="00E83C65">
      <w:pPr>
        <w:spacing w:line="360" w:lineRule="auto"/>
        <w:ind w:left="720" w:hanging="720"/>
        <w:jc w:val="both"/>
        <w:rPr>
          <w:rFonts w:ascii="Arial" w:hAnsi="Arial" w:cs="Arial"/>
          <w:lang w:val="en-US"/>
        </w:rPr>
      </w:pPr>
      <w:r>
        <w:rPr>
          <w:rFonts w:ascii="Arial" w:hAnsi="Arial" w:cs="Arial"/>
          <w:lang w:val="en-US"/>
        </w:rPr>
        <w:t>[34</w:t>
      </w:r>
      <w:r w:rsidR="00E83C65">
        <w:rPr>
          <w:rFonts w:ascii="Arial" w:hAnsi="Arial" w:cs="Arial"/>
          <w:lang w:val="en-US"/>
        </w:rPr>
        <w:t>]     The R</w:t>
      </w:r>
      <w:r w:rsidR="00E83C65" w:rsidRPr="00D15E59">
        <w:rPr>
          <w:rFonts w:ascii="Arial" w:hAnsi="Arial" w:cs="Arial"/>
          <w:lang w:val="en-US"/>
        </w:rPr>
        <w:t>esp</w:t>
      </w:r>
      <w:r w:rsidR="00E83C65">
        <w:rPr>
          <w:rFonts w:ascii="Arial" w:hAnsi="Arial" w:cs="Arial"/>
          <w:lang w:val="en-US"/>
        </w:rPr>
        <w:t xml:space="preserve">ondents submit </w:t>
      </w:r>
      <w:r w:rsidR="00274662">
        <w:rPr>
          <w:rFonts w:ascii="Arial" w:hAnsi="Arial" w:cs="Arial"/>
          <w:lang w:val="en-US"/>
        </w:rPr>
        <w:t>that the By-L</w:t>
      </w:r>
      <w:r w:rsidR="00E83C65">
        <w:rPr>
          <w:rFonts w:ascii="Arial" w:hAnsi="Arial" w:cs="Arial"/>
          <w:lang w:val="en-US"/>
        </w:rPr>
        <w:t>aws</w:t>
      </w:r>
      <w:r w:rsidR="0042538D">
        <w:rPr>
          <w:rFonts w:ascii="Arial" w:hAnsi="Arial" w:cs="Arial"/>
          <w:lang w:val="en-US"/>
        </w:rPr>
        <w:t xml:space="preserve"> of 1999 under </w:t>
      </w:r>
      <w:r w:rsidR="00274662">
        <w:rPr>
          <w:rFonts w:ascii="Arial" w:hAnsi="Arial" w:cs="Arial"/>
          <w:lang w:val="en-US"/>
        </w:rPr>
        <w:t>Notice 1610 of 1999 permit</w:t>
      </w:r>
      <w:r w:rsidR="0042538D">
        <w:rPr>
          <w:rFonts w:ascii="Arial" w:hAnsi="Arial" w:cs="Arial"/>
          <w:lang w:val="en-US"/>
        </w:rPr>
        <w:t xml:space="preserve"> illegal disconnections. </w:t>
      </w:r>
      <w:r w:rsidR="00E83C65">
        <w:rPr>
          <w:rFonts w:ascii="Arial" w:hAnsi="Arial" w:cs="Arial"/>
          <w:lang w:val="en-US"/>
        </w:rPr>
        <w:t xml:space="preserve">No notice </w:t>
      </w:r>
      <w:r w:rsidR="00E83C65" w:rsidRPr="00D15E59">
        <w:rPr>
          <w:rFonts w:ascii="Arial" w:hAnsi="Arial" w:cs="Arial"/>
          <w:lang w:val="en-US"/>
        </w:rPr>
        <w:t>is required if the connection is illegal. This is a case of a removal of illegal connection, not a disconnection of a service that had bee</w:t>
      </w:r>
      <w:r w:rsidR="00E83C65">
        <w:rPr>
          <w:rFonts w:ascii="Arial" w:hAnsi="Arial" w:cs="Arial"/>
          <w:lang w:val="en-US"/>
        </w:rPr>
        <w:t>n provided in discharge of the City's obligation.</w:t>
      </w:r>
    </w:p>
    <w:p w14:paraId="0D39BF22" w14:textId="77777777" w:rsidR="00E83C65" w:rsidRDefault="00E83C65" w:rsidP="00E83C65">
      <w:pPr>
        <w:spacing w:line="360" w:lineRule="auto"/>
        <w:ind w:left="720" w:hanging="720"/>
        <w:jc w:val="both"/>
        <w:rPr>
          <w:rFonts w:ascii="Arial" w:hAnsi="Arial" w:cs="Arial"/>
          <w:lang w:val="en-US"/>
        </w:rPr>
      </w:pPr>
    </w:p>
    <w:p w14:paraId="7B662C20" w14:textId="34BEB52E" w:rsidR="00E83C65" w:rsidRDefault="00D77B03" w:rsidP="00E83C65">
      <w:pPr>
        <w:spacing w:line="360" w:lineRule="auto"/>
        <w:ind w:left="720" w:hanging="720"/>
        <w:jc w:val="both"/>
        <w:rPr>
          <w:rFonts w:ascii="Arial" w:hAnsi="Arial" w:cs="Arial"/>
          <w:lang w:val="en-US"/>
        </w:rPr>
      </w:pPr>
      <w:r>
        <w:rPr>
          <w:rFonts w:ascii="Arial" w:hAnsi="Arial" w:cs="Arial"/>
          <w:lang w:val="en-US"/>
        </w:rPr>
        <w:t>[35</w:t>
      </w:r>
      <w:r w:rsidR="00E83C65">
        <w:rPr>
          <w:rFonts w:ascii="Arial" w:hAnsi="Arial" w:cs="Arial"/>
          <w:lang w:val="en-US"/>
        </w:rPr>
        <w:t>]</w:t>
      </w:r>
      <w:r w:rsidR="00E83C65">
        <w:rPr>
          <w:rFonts w:ascii="Arial" w:hAnsi="Arial" w:cs="Arial"/>
          <w:lang w:val="en-US"/>
        </w:rPr>
        <w:tab/>
        <w:t>The Applicants contend that the meeting of 22</w:t>
      </w:r>
      <w:r w:rsidR="00E83C65" w:rsidRPr="00D15E59">
        <w:rPr>
          <w:rFonts w:ascii="Arial" w:hAnsi="Arial" w:cs="Arial"/>
          <w:lang w:val="en-US"/>
        </w:rPr>
        <w:t xml:space="preserve"> August 2</w:t>
      </w:r>
      <w:r w:rsidR="00E83C65">
        <w:rPr>
          <w:rFonts w:ascii="Arial" w:hAnsi="Arial" w:cs="Arial"/>
          <w:lang w:val="en-US"/>
        </w:rPr>
        <w:t>022 between themselves and the City was</w:t>
      </w:r>
      <w:r w:rsidR="001D79D8">
        <w:rPr>
          <w:rFonts w:ascii="Arial" w:hAnsi="Arial" w:cs="Arial"/>
          <w:lang w:val="en-US"/>
        </w:rPr>
        <w:t xml:space="preserve"> for the purposes of </w:t>
      </w:r>
      <w:proofErr w:type="spellStart"/>
      <w:r w:rsidR="001D79D8">
        <w:rPr>
          <w:rFonts w:ascii="Arial" w:hAnsi="Arial" w:cs="Arial"/>
          <w:lang w:val="en-US"/>
        </w:rPr>
        <w:t>regularis</w:t>
      </w:r>
      <w:r w:rsidR="00E83C65" w:rsidRPr="00D15E59">
        <w:rPr>
          <w:rFonts w:ascii="Arial" w:hAnsi="Arial" w:cs="Arial"/>
          <w:lang w:val="en-US"/>
        </w:rPr>
        <w:t>ing</w:t>
      </w:r>
      <w:proofErr w:type="spellEnd"/>
      <w:r w:rsidR="00E83C65" w:rsidRPr="00D15E59">
        <w:rPr>
          <w:rFonts w:ascii="Arial" w:hAnsi="Arial" w:cs="Arial"/>
          <w:lang w:val="en-US"/>
        </w:rPr>
        <w:t xml:space="preserve"> the municipal accounts relating to the property and that they were at this meeting</w:t>
      </w:r>
      <w:r w:rsidR="00E83C65">
        <w:rPr>
          <w:rFonts w:ascii="Arial" w:hAnsi="Arial" w:cs="Arial"/>
          <w:lang w:val="en-US"/>
        </w:rPr>
        <w:t xml:space="preserve"> in order to open </w:t>
      </w:r>
      <w:r w:rsidR="0042538D">
        <w:rPr>
          <w:rFonts w:ascii="Arial" w:hAnsi="Arial" w:cs="Arial"/>
          <w:lang w:val="en-US"/>
        </w:rPr>
        <w:t>or update their account</w:t>
      </w:r>
      <w:r w:rsidR="00E83C65">
        <w:rPr>
          <w:rFonts w:ascii="Arial" w:hAnsi="Arial" w:cs="Arial"/>
          <w:lang w:val="en-US"/>
        </w:rPr>
        <w:t>.</w:t>
      </w:r>
    </w:p>
    <w:p w14:paraId="19B7D159" w14:textId="77777777" w:rsidR="00E83C65" w:rsidRDefault="00E83C65" w:rsidP="00E83C65">
      <w:pPr>
        <w:spacing w:line="360" w:lineRule="auto"/>
        <w:ind w:left="720" w:hanging="720"/>
        <w:jc w:val="both"/>
        <w:rPr>
          <w:rFonts w:ascii="Arial" w:hAnsi="Arial" w:cs="Arial"/>
          <w:lang w:val="en-US"/>
        </w:rPr>
      </w:pPr>
    </w:p>
    <w:p w14:paraId="61E028AC" w14:textId="20265E98" w:rsidR="000F780C" w:rsidRDefault="00D77B03" w:rsidP="00E83C65">
      <w:pPr>
        <w:spacing w:line="360" w:lineRule="auto"/>
        <w:ind w:left="720" w:hanging="720"/>
        <w:jc w:val="both"/>
        <w:rPr>
          <w:rFonts w:ascii="Arial" w:hAnsi="Arial" w:cs="Arial"/>
        </w:rPr>
      </w:pPr>
      <w:r>
        <w:rPr>
          <w:rFonts w:ascii="Arial" w:hAnsi="Arial" w:cs="Arial"/>
          <w:lang w:val="en-US"/>
        </w:rPr>
        <w:t>[36</w:t>
      </w:r>
      <w:r w:rsidR="00E83C65">
        <w:rPr>
          <w:rFonts w:ascii="Arial" w:hAnsi="Arial" w:cs="Arial"/>
          <w:lang w:val="en-US"/>
        </w:rPr>
        <w:t>]</w:t>
      </w:r>
      <w:r w:rsidR="00E83C65">
        <w:rPr>
          <w:rFonts w:ascii="Arial" w:hAnsi="Arial" w:cs="Arial"/>
          <w:lang w:val="en-US"/>
        </w:rPr>
        <w:tab/>
      </w:r>
      <w:r w:rsidR="00E83C65" w:rsidRPr="00E83C65">
        <w:rPr>
          <w:rFonts w:ascii="Arial" w:hAnsi="Arial" w:cs="Arial"/>
        </w:rPr>
        <w:t xml:space="preserve">Mr. </w:t>
      </w:r>
      <w:proofErr w:type="spellStart"/>
      <w:r w:rsidR="00E83C65" w:rsidRPr="00E83C65">
        <w:rPr>
          <w:rFonts w:ascii="Arial" w:hAnsi="Arial" w:cs="Arial"/>
        </w:rPr>
        <w:t>Bri</w:t>
      </w:r>
      <w:r w:rsidR="000F780C">
        <w:rPr>
          <w:rFonts w:ascii="Arial" w:hAnsi="Arial" w:cs="Arial"/>
        </w:rPr>
        <w:t>ckhill</w:t>
      </w:r>
      <w:proofErr w:type="spellEnd"/>
      <w:r w:rsidR="000F780C">
        <w:rPr>
          <w:rFonts w:ascii="Arial" w:hAnsi="Arial" w:cs="Arial"/>
        </w:rPr>
        <w:t>, for the applicants</w:t>
      </w:r>
      <w:r w:rsidR="001D79D8">
        <w:rPr>
          <w:rFonts w:ascii="Arial" w:hAnsi="Arial" w:cs="Arial"/>
        </w:rPr>
        <w:t>,</w:t>
      </w:r>
      <w:r w:rsidR="000F780C">
        <w:rPr>
          <w:rFonts w:ascii="Arial" w:hAnsi="Arial" w:cs="Arial"/>
        </w:rPr>
        <w:t xml:space="preserve"> h</w:t>
      </w:r>
      <w:r w:rsidR="00E83C65" w:rsidRPr="00E83C65">
        <w:rPr>
          <w:rFonts w:ascii="Arial" w:hAnsi="Arial" w:cs="Arial"/>
        </w:rPr>
        <w:t>as submitted that the relief that should be granted is one that reconnects electricity as</w:t>
      </w:r>
      <w:r w:rsidR="001D79D8">
        <w:rPr>
          <w:rFonts w:ascii="Arial" w:hAnsi="Arial" w:cs="Arial"/>
        </w:rPr>
        <w:t xml:space="preserve"> it existed </w:t>
      </w:r>
      <w:r w:rsidR="00E83C65" w:rsidRPr="00E83C65">
        <w:rPr>
          <w:rFonts w:ascii="Arial" w:hAnsi="Arial" w:cs="Arial"/>
        </w:rPr>
        <w:t>on 22 August 2022. He submitted that the respondents must be ordered to re-install the electricity box that was removed on 10 August 2022 and to take reasonable steps to resupply power to the property. In response to the owner’s submissions that the pending proceedings brought by the owner provide adequate and substantial</w:t>
      </w:r>
      <w:r w:rsidR="000F780C">
        <w:rPr>
          <w:rFonts w:ascii="Arial" w:hAnsi="Arial" w:cs="Arial"/>
        </w:rPr>
        <w:t xml:space="preserve"> </w:t>
      </w:r>
      <w:r w:rsidR="00E83C65" w:rsidRPr="00E83C65">
        <w:rPr>
          <w:rFonts w:ascii="Arial" w:hAnsi="Arial" w:cs="Arial"/>
        </w:rPr>
        <w:t>redress to the applicants and that this application be struck o</w:t>
      </w:r>
      <w:r w:rsidR="001D79D8">
        <w:rPr>
          <w:rFonts w:ascii="Arial" w:hAnsi="Arial" w:cs="Arial"/>
        </w:rPr>
        <w:t>f</w:t>
      </w:r>
      <w:r w:rsidR="00E83C65" w:rsidRPr="00E83C65">
        <w:rPr>
          <w:rFonts w:ascii="Arial" w:hAnsi="Arial" w:cs="Arial"/>
        </w:rPr>
        <w:t xml:space="preserve">f the roll as lacking of urgency, Mr. </w:t>
      </w:r>
      <w:proofErr w:type="spellStart"/>
      <w:r w:rsidR="00E83C65" w:rsidRPr="00E83C65">
        <w:rPr>
          <w:rFonts w:ascii="Arial" w:hAnsi="Arial" w:cs="Arial"/>
        </w:rPr>
        <w:t>Brickhill</w:t>
      </w:r>
      <w:proofErr w:type="spellEnd"/>
      <w:r w:rsidR="00E83C65" w:rsidRPr="00E83C65">
        <w:rPr>
          <w:rFonts w:ascii="Arial" w:hAnsi="Arial" w:cs="Arial"/>
        </w:rPr>
        <w:t xml:space="preserve"> submitted that the court should not allow the owner to use its resources to </w:t>
      </w:r>
      <w:r w:rsidR="000F780C">
        <w:rPr>
          <w:rFonts w:ascii="Arial" w:hAnsi="Arial" w:cs="Arial"/>
        </w:rPr>
        <w:t>coerce</w:t>
      </w:r>
      <w:r w:rsidR="001D79D8">
        <w:rPr>
          <w:rFonts w:ascii="Arial" w:hAnsi="Arial" w:cs="Arial"/>
        </w:rPr>
        <w:t xml:space="preserve"> the applicants</w:t>
      </w:r>
      <w:r w:rsidR="000F780C">
        <w:rPr>
          <w:rFonts w:ascii="Arial" w:hAnsi="Arial" w:cs="Arial"/>
        </w:rPr>
        <w:t xml:space="preserve"> into accepting its deal.</w:t>
      </w:r>
    </w:p>
    <w:p w14:paraId="53C2EF8F" w14:textId="77777777" w:rsidR="000F780C" w:rsidRDefault="000F780C" w:rsidP="00E83C65">
      <w:pPr>
        <w:spacing w:line="360" w:lineRule="auto"/>
        <w:ind w:left="720" w:hanging="720"/>
        <w:jc w:val="both"/>
        <w:rPr>
          <w:rFonts w:ascii="Arial" w:hAnsi="Arial" w:cs="Arial"/>
        </w:rPr>
      </w:pPr>
    </w:p>
    <w:p w14:paraId="439DB521" w14:textId="6CB98010" w:rsidR="000F780C" w:rsidRDefault="00D77B03" w:rsidP="00E83C65">
      <w:pPr>
        <w:spacing w:line="360" w:lineRule="auto"/>
        <w:ind w:left="720" w:hanging="720"/>
        <w:jc w:val="both"/>
        <w:rPr>
          <w:rFonts w:ascii="Arial" w:hAnsi="Arial" w:cs="Arial"/>
        </w:rPr>
      </w:pPr>
      <w:r>
        <w:rPr>
          <w:rFonts w:ascii="Arial" w:hAnsi="Arial" w:cs="Arial"/>
        </w:rPr>
        <w:t>[37</w:t>
      </w:r>
      <w:r w:rsidR="000F780C">
        <w:rPr>
          <w:rFonts w:ascii="Arial" w:hAnsi="Arial" w:cs="Arial"/>
        </w:rPr>
        <w:t>]</w:t>
      </w:r>
      <w:r w:rsidR="000F780C">
        <w:rPr>
          <w:rFonts w:ascii="Arial" w:hAnsi="Arial" w:cs="Arial"/>
        </w:rPr>
        <w:tab/>
        <w:t>T</w:t>
      </w:r>
      <w:r w:rsidR="00E83C65" w:rsidRPr="00E83C65">
        <w:rPr>
          <w:rFonts w:ascii="Arial" w:hAnsi="Arial" w:cs="Arial"/>
        </w:rPr>
        <w:t>he owner's application was set down for 26 July 2022 an</w:t>
      </w:r>
      <w:r w:rsidR="000F780C">
        <w:rPr>
          <w:rFonts w:ascii="Arial" w:hAnsi="Arial" w:cs="Arial"/>
        </w:rPr>
        <w:t>d</w:t>
      </w:r>
      <w:r w:rsidR="00E83C65" w:rsidRPr="00E83C65">
        <w:rPr>
          <w:rFonts w:ascii="Arial" w:hAnsi="Arial" w:cs="Arial"/>
        </w:rPr>
        <w:t xml:space="preserve"> was</w:t>
      </w:r>
      <w:r w:rsidR="000F780C">
        <w:rPr>
          <w:rFonts w:ascii="Arial" w:hAnsi="Arial" w:cs="Arial"/>
        </w:rPr>
        <w:t xml:space="preserve"> </w:t>
      </w:r>
      <w:r w:rsidR="00E83C65" w:rsidRPr="00E83C65">
        <w:rPr>
          <w:rFonts w:ascii="Arial" w:hAnsi="Arial" w:cs="Arial"/>
        </w:rPr>
        <w:t>struc</w:t>
      </w:r>
      <w:r w:rsidR="000F780C">
        <w:rPr>
          <w:rFonts w:ascii="Arial" w:hAnsi="Arial" w:cs="Arial"/>
        </w:rPr>
        <w:t>k off or removed</w:t>
      </w:r>
      <w:r w:rsidR="00E83C65" w:rsidRPr="00E83C65">
        <w:rPr>
          <w:rFonts w:ascii="Arial" w:hAnsi="Arial" w:cs="Arial"/>
        </w:rPr>
        <w:t xml:space="preserve"> </w:t>
      </w:r>
      <w:proofErr w:type="spellStart"/>
      <w:r w:rsidR="00E83C65" w:rsidRPr="00E83C65">
        <w:rPr>
          <w:rFonts w:ascii="Arial" w:hAnsi="Arial" w:cs="Arial"/>
        </w:rPr>
        <w:t>removed</w:t>
      </w:r>
      <w:proofErr w:type="spellEnd"/>
      <w:r w:rsidR="00E83C65" w:rsidRPr="00E83C65">
        <w:rPr>
          <w:rFonts w:ascii="Arial" w:hAnsi="Arial" w:cs="Arial"/>
        </w:rPr>
        <w:t xml:space="preserve"> from the roll for lack of urgency. The n</w:t>
      </w:r>
      <w:r w:rsidR="000F780C">
        <w:rPr>
          <w:rFonts w:ascii="Arial" w:hAnsi="Arial" w:cs="Arial"/>
        </w:rPr>
        <w:t xml:space="preserve">otice of motion, in addition to </w:t>
      </w:r>
      <w:r w:rsidR="00E83C65" w:rsidRPr="00E83C65">
        <w:rPr>
          <w:rFonts w:ascii="Arial" w:hAnsi="Arial" w:cs="Arial"/>
        </w:rPr>
        <w:t>the prayer that the matter be heard</w:t>
      </w:r>
      <w:r w:rsidR="000F780C">
        <w:rPr>
          <w:rFonts w:ascii="Arial" w:hAnsi="Arial" w:cs="Arial"/>
        </w:rPr>
        <w:t xml:space="preserve"> </w:t>
      </w:r>
      <w:r w:rsidR="00E83C65" w:rsidRPr="00E83C65">
        <w:rPr>
          <w:rFonts w:ascii="Arial" w:hAnsi="Arial" w:cs="Arial"/>
        </w:rPr>
        <w:t>on an urgent basis, makes the following prayers:</w:t>
      </w:r>
    </w:p>
    <w:p w14:paraId="390EB18F" w14:textId="77777777" w:rsidR="000F780C" w:rsidRDefault="000F780C" w:rsidP="00E83C65">
      <w:pPr>
        <w:spacing w:line="360" w:lineRule="auto"/>
        <w:ind w:left="720" w:hanging="720"/>
        <w:jc w:val="both"/>
        <w:rPr>
          <w:rFonts w:ascii="Arial" w:hAnsi="Arial" w:cs="Arial"/>
        </w:rPr>
      </w:pPr>
    </w:p>
    <w:p w14:paraId="3BE6F16A" w14:textId="18B4F0A8" w:rsidR="00E83C65" w:rsidRPr="002B29E5" w:rsidRDefault="00E83C65" w:rsidP="000F780C">
      <w:pPr>
        <w:spacing w:line="360" w:lineRule="auto"/>
        <w:ind w:left="720"/>
        <w:jc w:val="both"/>
        <w:rPr>
          <w:rFonts w:ascii="Arial" w:hAnsi="Arial" w:cs="Arial"/>
          <w:i/>
          <w:sz w:val="22"/>
          <w:szCs w:val="22"/>
        </w:rPr>
      </w:pPr>
      <w:r w:rsidRPr="00E83C65">
        <w:rPr>
          <w:rFonts w:ascii="Arial" w:hAnsi="Arial" w:cs="Arial"/>
        </w:rPr>
        <w:t>“</w:t>
      </w:r>
      <w:r w:rsidRPr="002B29E5">
        <w:rPr>
          <w:rFonts w:ascii="Arial" w:hAnsi="Arial" w:cs="Arial"/>
          <w:i/>
          <w:sz w:val="22"/>
          <w:szCs w:val="22"/>
        </w:rPr>
        <w:t xml:space="preserve">2. That the first to the third respondents herein hereby restrained and interdicted from blocking and/or denying the applicant and its employees, as well as agents, entry, access, control and possession of applicant's property known as Industry House at </w:t>
      </w:r>
      <w:r w:rsidRPr="002B29E5">
        <w:rPr>
          <w:rFonts w:ascii="Arial" w:hAnsi="Arial" w:cs="Arial"/>
          <w:i/>
          <w:sz w:val="22"/>
          <w:szCs w:val="22"/>
        </w:rPr>
        <w:lastRenderedPageBreak/>
        <w:t xml:space="preserve">ERF 70 </w:t>
      </w:r>
      <w:proofErr w:type="spellStart"/>
      <w:r w:rsidRPr="002B29E5">
        <w:rPr>
          <w:rFonts w:ascii="Arial" w:hAnsi="Arial" w:cs="Arial"/>
          <w:i/>
          <w:sz w:val="22"/>
          <w:szCs w:val="22"/>
        </w:rPr>
        <w:t>Doornfontein</w:t>
      </w:r>
      <w:proofErr w:type="spellEnd"/>
      <w:r w:rsidRPr="002B29E5">
        <w:rPr>
          <w:rFonts w:ascii="Arial" w:hAnsi="Arial" w:cs="Arial"/>
          <w:i/>
          <w:sz w:val="22"/>
          <w:szCs w:val="22"/>
        </w:rPr>
        <w:t xml:space="preserve">, located at number 5 Davies Street, </w:t>
      </w:r>
      <w:proofErr w:type="spellStart"/>
      <w:r w:rsidRPr="002B29E5">
        <w:rPr>
          <w:rFonts w:ascii="Arial" w:hAnsi="Arial" w:cs="Arial"/>
          <w:i/>
          <w:sz w:val="22"/>
          <w:szCs w:val="22"/>
        </w:rPr>
        <w:t>Doornfontein</w:t>
      </w:r>
      <w:proofErr w:type="spellEnd"/>
      <w:r w:rsidRPr="002B29E5">
        <w:rPr>
          <w:rFonts w:ascii="Arial" w:hAnsi="Arial" w:cs="Arial"/>
          <w:i/>
          <w:sz w:val="22"/>
          <w:szCs w:val="22"/>
        </w:rPr>
        <w:t xml:space="preserve"> Johannesburg herein aft</w:t>
      </w:r>
      <w:r w:rsidR="00584D3E">
        <w:rPr>
          <w:rFonts w:ascii="Arial" w:hAnsi="Arial" w:cs="Arial"/>
          <w:i/>
          <w:sz w:val="22"/>
          <w:szCs w:val="22"/>
        </w:rPr>
        <w:t>er referred to as “the property</w:t>
      </w:r>
      <w:r w:rsidRPr="002B29E5">
        <w:rPr>
          <w:rFonts w:ascii="Arial" w:hAnsi="Arial" w:cs="Arial"/>
          <w:i/>
          <w:sz w:val="22"/>
          <w:szCs w:val="22"/>
        </w:rPr>
        <w:t>. </w:t>
      </w:r>
    </w:p>
    <w:p w14:paraId="6E455B8E" w14:textId="77777777" w:rsidR="002B29E5" w:rsidRPr="002B29E5" w:rsidRDefault="002B29E5" w:rsidP="000F780C">
      <w:pPr>
        <w:spacing w:line="360" w:lineRule="auto"/>
        <w:ind w:left="720"/>
        <w:jc w:val="both"/>
        <w:rPr>
          <w:rFonts w:ascii="Arial" w:hAnsi="Arial" w:cs="Arial"/>
          <w:i/>
          <w:sz w:val="22"/>
          <w:szCs w:val="22"/>
        </w:rPr>
      </w:pPr>
    </w:p>
    <w:p w14:paraId="38562358" w14:textId="140C8974" w:rsidR="002B29E5" w:rsidRPr="002B29E5" w:rsidRDefault="002B29E5" w:rsidP="002B29E5">
      <w:pPr>
        <w:spacing w:line="360" w:lineRule="auto"/>
        <w:ind w:left="720"/>
        <w:jc w:val="both"/>
        <w:rPr>
          <w:rFonts w:ascii="Arial" w:hAnsi="Arial" w:cs="Arial"/>
          <w:i/>
          <w:sz w:val="22"/>
          <w:szCs w:val="22"/>
          <w:lang w:val="en-US"/>
        </w:rPr>
      </w:pPr>
      <w:r w:rsidRPr="002B29E5">
        <w:rPr>
          <w:rFonts w:ascii="Arial" w:hAnsi="Arial" w:cs="Arial"/>
          <w:i/>
          <w:sz w:val="22"/>
          <w:szCs w:val="22"/>
          <w:lang w:val="en-US"/>
        </w:rPr>
        <w:t xml:space="preserve">3. That the first to third respondents are interdicted and restrained from encouraging, facilitating any unlawful activities on the applicant’s premises, activities which shall include but not be limited to: </w:t>
      </w:r>
    </w:p>
    <w:p w14:paraId="5B96BA70" w14:textId="77777777" w:rsidR="002B29E5" w:rsidRPr="002B29E5" w:rsidRDefault="002B29E5" w:rsidP="002B29E5">
      <w:pPr>
        <w:spacing w:line="360" w:lineRule="auto"/>
        <w:ind w:left="720"/>
        <w:jc w:val="both"/>
        <w:rPr>
          <w:rFonts w:ascii="Arial" w:hAnsi="Arial" w:cs="Arial"/>
          <w:i/>
          <w:sz w:val="22"/>
          <w:szCs w:val="22"/>
          <w:lang w:val="en-US"/>
        </w:rPr>
      </w:pPr>
    </w:p>
    <w:p w14:paraId="407B41DD" w14:textId="338188A7" w:rsidR="002B29E5" w:rsidRPr="002B29E5" w:rsidRDefault="002B29E5" w:rsidP="002B29E5">
      <w:pPr>
        <w:spacing w:line="360" w:lineRule="auto"/>
        <w:ind w:left="1440"/>
        <w:jc w:val="both"/>
        <w:rPr>
          <w:rFonts w:ascii="Arial" w:hAnsi="Arial" w:cs="Arial"/>
          <w:i/>
          <w:sz w:val="22"/>
          <w:szCs w:val="22"/>
          <w:lang w:val="en-US"/>
        </w:rPr>
      </w:pPr>
      <w:r w:rsidRPr="002B29E5">
        <w:rPr>
          <w:rFonts w:ascii="Arial" w:hAnsi="Arial" w:cs="Arial"/>
          <w:i/>
          <w:sz w:val="22"/>
          <w:szCs w:val="22"/>
          <w:lang w:val="en-US"/>
        </w:rPr>
        <w:t xml:space="preserve">3.1 interfering with access to entry from and the free movement of the applicants in its premises and the applicant’s employees, and all those who have lawful reason to move onto, off and upon the said premises </w:t>
      </w:r>
    </w:p>
    <w:p w14:paraId="539A99B2" w14:textId="77777777" w:rsidR="002B29E5" w:rsidRPr="002B29E5" w:rsidRDefault="002B29E5" w:rsidP="002B29E5">
      <w:pPr>
        <w:spacing w:line="360" w:lineRule="auto"/>
        <w:ind w:left="720"/>
        <w:jc w:val="both"/>
        <w:rPr>
          <w:rFonts w:ascii="Arial" w:hAnsi="Arial" w:cs="Arial"/>
          <w:i/>
          <w:sz w:val="22"/>
          <w:szCs w:val="22"/>
          <w:lang w:val="en-US"/>
        </w:rPr>
      </w:pPr>
    </w:p>
    <w:p w14:paraId="6F4241BE" w14:textId="51F38A04" w:rsidR="002B29E5" w:rsidRPr="002B29E5" w:rsidRDefault="002B29E5" w:rsidP="002B29E5">
      <w:pPr>
        <w:spacing w:line="360" w:lineRule="auto"/>
        <w:ind w:left="1440"/>
        <w:jc w:val="both"/>
        <w:rPr>
          <w:rFonts w:ascii="Arial" w:hAnsi="Arial" w:cs="Arial"/>
          <w:i/>
          <w:sz w:val="22"/>
          <w:szCs w:val="22"/>
          <w:lang w:val="en-US"/>
        </w:rPr>
      </w:pPr>
      <w:r w:rsidRPr="002B29E5">
        <w:rPr>
          <w:rFonts w:ascii="Arial" w:hAnsi="Arial" w:cs="Arial"/>
          <w:i/>
          <w:sz w:val="22"/>
          <w:szCs w:val="22"/>
          <w:lang w:val="en-US"/>
        </w:rPr>
        <w:t xml:space="preserve">3.2 assaulting, threatening, intimidating, collecting rentals, coercing or otherwise interfering in any manner with the free movement, bodily integrity, psychological and mental well-being and any other constitutional rights of the applicants, employees, and all other persons who have lawful reason to move onto, off and upon the said premises </w:t>
      </w:r>
    </w:p>
    <w:p w14:paraId="5BE0FF12" w14:textId="77777777" w:rsidR="002B29E5" w:rsidRPr="002B29E5" w:rsidRDefault="002B29E5" w:rsidP="002B29E5">
      <w:pPr>
        <w:spacing w:line="360" w:lineRule="auto"/>
        <w:ind w:left="720"/>
        <w:jc w:val="both"/>
        <w:rPr>
          <w:rFonts w:ascii="Arial" w:hAnsi="Arial" w:cs="Arial"/>
          <w:i/>
          <w:sz w:val="22"/>
          <w:szCs w:val="22"/>
          <w:lang w:val="en-US"/>
        </w:rPr>
      </w:pPr>
    </w:p>
    <w:p w14:paraId="61A648DA" w14:textId="77777777" w:rsidR="002B29E5" w:rsidRPr="002B29E5" w:rsidRDefault="002B29E5" w:rsidP="002B29E5">
      <w:pPr>
        <w:spacing w:line="360" w:lineRule="auto"/>
        <w:ind w:left="720"/>
        <w:jc w:val="both"/>
        <w:rPr>
          <w:rFonts w:ascii="Arial" w:hAnsi="Arial" w:cs="Arial"/>
          <w:i/>
          <w:sz w:val="22"/>
          <w:szCs w:val="22"/>
          <w:lang w:val="en-US"/>
        </w:rPr>
      </w:pPr>
      <w:r w:rsidRPr="002B29E5">
        <w:rPr>
          <w:rFonts w:ascii="Arial" w:hAnsi="Arial" w:cs="Arial"/>
          <w:i/>
          <w:sz w:val="22"/>
          <w:szCs w:val="22"/>
          <w:lang w:val="en-US"/>
        </w:rPr>
        <w:t xml:space="preserve">4. That the applicant is permitted to attend to its building to empty and clean the filthy basement filled and/or loaded with sewage and conduct necessary cleaning and renovations, including building toilets, bathrooms, kitchens and installing sewage pipes as well as fire extinguishers at the building owned by the applicant and occupied by the first to the third respondents. </w:t>
      </w:r>
    </w:p>
    <w:p w14:paraId="4345C1F0" w14:textId="77777777" w:rsidR="002B29E5" w:rsidRPr="002B29E5" w:rsidRDefault="002B29E5" w:rsidP="002B29E5">
      <w:pPr>
        <w:spacing w:line="360" w:lineRule="auto"/>
        <w:ind w:left="720"/>
        <w:jc w:val="both"/>
        <w:rPr>
          <w:rFonts w:ascii="Arial" w:hAnsi="Arial" w:cs="Arial"/>
          <w:i/>
          <w:sz w:val="22"/>
          <w:szCs w:val="22"/>
          <w:lang w:val="en-US"/>
        </w:rPr>
      </w:pPr>
    </w:p>
    <w:p w14:paraId="384F0D59" w14:textId="66B843FC" w:rsidR="002B29E5" w:rsidRPr="002B29E5" w:rsidRDefault="002B29E5" w:rsidP="002B29E5">
      <w:pPr>
        <w:spacing w:line="360" w:lineRule="auto"/>
        <w:ind w:left="720"/>
        <w:jc w:val="both"/>
        <w:rPr>
          <w:rFonts w:ascii="Arial" w:hAnsi="Arial" w:cs="Arial"/>
          <w:i/>
          <w:sz w:val="22"/>
          <w:szCs w:val="22"/>
          <w:lang w:val="en-US"/>
        </w:rPr>
      </w:pPr>
      <w:r w:rsidRPr="002B29E5">
        <w:rPr>
          <w:rFonts w:ascii="Arial" w:hAnsi="Arial" w:cs="Arial"/>
          <w:i/>
          <w:sz w:val="22"/>
          <w:szCs w:val="22"/>
          <w:lang w:val="en-US"/>
        </w:rPr>
        <w:t xml:space="preserve">5. That the applicant be permitted to facilitate the supply of clean running water throughout the building and further facilitate supply of legal, safe and properly connected electricity into the property and occupiers be directed to pay a reasonable amount for such services and the amount to be determined by this honorable Court </w:t>
      </w:r>
    </w:p>
    <w:p w14:paraId="4BBFE9FF" w14:textId="77777777" w:rsidR="002B29E5" w:rsidRPr="002B29E5" w:rsidRDefault="002B29E5" w:rsidP="002B29E5">
      <w:pPr>
        <w:spacing w:line="360" w:lineRule="auto"/>
        <w:ind w:left="720"/>
        <w:jc w:val="both"/>
        <w:rPr>
          <w:rFonts w:ascii="Arial" w:hAnsi="Arial" w:cs="Arial"/>
          <w:i/>
          <w:sz w:val="22"/>
          <w:szCs w:val="22"/>
          <w:lang w:val="en-US"/>
        </w:rPr>
      </w:pPr>
    </w:p>
    <w:p w14:paraId="22A29BB1" w14:textId="17361FB5" w:rsidR="002B29E5" w:rsidRPr="002B29E5" w:rsidRDefault="002B29E5" w:rsidP="002B29E5">
      <w:pPr>
        <w:spacing w:line="360" w:lineRule="auto"/>
        <w:ind w:left="720"/>
        <w:jc w:val="both"/>
        <w:rPr>
          <w:rFonts w:ascii="Arial" w:hAnsi="Arial" w:cs="Arial"/>
          <w:i/>
          <w:sz w:val="22"/>
          <w:szCs w:val="22"/>
          <w:lang w:val="en-US"/>
        </w:rPr>
      </w:pPr>
      <w:r w:rsidRPr="002B29E5">
        <w:rPr>
          <w:rFonts w:ascii="Arial" w:hAnsi="Arial" w:cs="Arial"/>
          <w:i/>
          <w:sz w:val="22"/>
          <w:szCs w:val="22"/>
          <w:lang w:val="en-US"/>
        </w:rPr>
        <w:t xml:space="preserve">6. Is that the applicant and be permitted and authorized to install a </w:t>
      </w:r>
      <w:proofErr w:type="spellStart"/>
      <w:r w:rsidRPr="002B29E5">
        <w:rPr>
          <w:rFonts w:ascii="Arial" w:hAnsi="Arial" w:cs="Arial"/>
          <w:i/>
          <w:sz w:val="22"/>
          <w:szCs w:val="22"/>
          <w:lang w:val="en-US"/>
        </w:rPr>
        <w:t>tinstyle</w:t>
      </w:r>
      <w:proofErr w:type="spellEnd"/>
      <w:r w:rsidRPr="002B29E5">
        <w:rPr>
          <w:rFonts w:ascii="Arial" w:hAnsi="Arial" w:cs="Arial"/>
          <w:i/>
          <w:sz w:val="22"/>
          <w:szCs w:val="22"/>
          <w:lang w:val="en-US"/>
        </w:rPr>
        <w:t xml:space="preserve"> gate at the main entrance of its property, and collect data and register fingerprint system of all occupiers at Industry House, and further to allow all occupiers entry and exit to the respective rooms in the property </w:t>
      </w:r>
    </w:p>
    <w:p w14:paraId="533BA0AE" w14:textId="77777777" w:rsidR="002B29E5" w:rsidRPr="002B29E5" w:rsidRDefault="002B29E5" w:rsidP="002B29E5">
      <w:pPr>
        <w:spacing w:line="360" w:lineRule="auto"/>
        <w:ind w:left="720"/>
        <w:jc w:val="both"/>
        <w:rPr>
          <w:rFonts w:ascii="Arial" w:hAnsi="Arial" w:cs="Arial"/>
          <w:i/>
          <w:sz w:val="22"/>
          <w:szCs w:val="22"/>
          <w:lang w:val="en-US"/>
        </w:rPr>
      </w:pPr>
    </w:p>
    <w:p w14:paraId="6A856404" w14:textId="3FF2AFFD" w:rsidR="002B29E5" w:rsidRPr="002B29E5" w:rsidRDefault="002B29E5" w:rsidP="002B29E5">
      <w:pPr>
        <w:spacing w:line="360" w:lineRule="auto"/>
        <w:ind w:left="720"/>
        <w:jc w:val="both"/>
        <w:rPr>
          <w:rFonts w:ascii="Arial" w:hAnsi="Arial" w:cs="Arial"/>
          <w:i/>
          <w:sz w:val="22"/>
          <w:szCs w:val="22"/>
          <w:lang w:val="en-US"/>
        </w:rPr>
      </w:pPr>
      <w:r w:rsidRPr="002B29E5">
        <w:rPr>
          <w:rFonts w:ascii="Arial" w:hAnsi="Arial" w:cs="Arial"/>
          <w:i/>
          <w:sz w:val="22"/>
          <w:szCs w:val="22"/>
          <w:lang w:val="en-US"/>
        </w:rPr>
        <w:t xml:space="preserve">7. Permitting the applicant to station security guard at the entrance of the property, number 5 of Davies Street </w:t>
      </w:r>
      <w:proofErr w:type="spellStart"/>
      <w:r w:rsidRPr="002B29E5">
        <w:rPr>
          <w:rFonts w:ascii="Arial" w:hAnsi="Arial" w:cs="Arial"/>
          <w:i/>
          <w:sz w:val="22"/>
          <w:szCs w:val="22"/>
          <w:lang w:val="en-US"/>
        </w:rPr>
        <w:t>Doornfontein</w:t>
      </w:r>
      <w:proofErr w:type="spellEnd"/>
      <w:r w:rsidRPr="002B29E5">
        <w:rPr>
          <w:rFonts w:ascii="Arial" w:hAnsi="Arial" w:cs="Arial"/>
          <w:i/>
          <w:sz w:val="22"/>
          <w:szCs w:val="22"/>
          <w:lang w:val="en-US"/>
        </w:rPr>
        <w:t>, and control common areas including the corridors, basement and electricity box as well as providing safety and security to all occupiers, without interfering with any of the occupiers constitutional and/or any other rights of occupation enjoyed by the respondents in their specific rooms in the property.”</w:t>
      </w:r>
    </w:p>
    <w:p w14:paraId="25C83E2F" w14:textId="77777777" w:rsidR="00E83C65" w:rsidRDefault="00E83C65" w:rsidP="00E83C65">
      <w:pPr>
        <w:spacing w:line="360" w:lineRule="auto"/>
        <w:ind w:left="720" w:hanging="720"/>
        <w:jc w:val="both"/>
        <w:rPr>
          <w:rFonts w:ascii="Arial" w:hAnsi="Arial" w:cs="Arial"/>
          <w:lang w:val="en-US"/>
        </w:rPr>
      </w:pPr>
    </w:p>
    <w:p w14:paraId="721BF7BB" w14:textId="5D757EAB" w:rsidR="002B29E5" w:rsidRDefault="00D77B03" w:rsidP="00E83C65">
      <w:pPr>
        <w:spacing w:line="360" w:lineRule="auto"/>
        <w:ind w:left="720" w:hanging="720"/>
        <w:jc w:val="both"/>
        <w:rPr>
          <w:rFonts w:ascii="Arial" w:hAnsi="Arial" w:cs="Arial"/>
          <w:lang w:val="en-US"/>
        </w:rPr>
      </w:pPr>
      <w:r>
        <w:rPr>
          <w:rFonts w:ascii="Arial" w:hAnsi="Arial" w:cs="Arial"/>
          <w:lang w:val="en-US"/>
        </w:rPr>
        <w:t>[38</w:t>
      </w:r>
      <w:r w:rsidR="002B29E5" w:rsidRPr="002B29E5">
        <w:rPr>
          <w:rFonts w:ascii="Arial" w:hAnsi="Arial" w:cs="Arial"/>
          <w:lang w:val="en-US"/>
        </w:rPr>
        <w:t>]</w:t>
      </w:r>
      <w:r w:rsidR="002B29E5">
        <w:rPr>
          <w:rFonts w:ascii="Arial" w:hAnsi="Arial" w:cs="Arial"/>
          <w:lang w:val="en-US"/>
        </w:rPr>
        <w:tab/>
        <w:t>Counsel for the owner, Mr. Mhlanga, submitted that paragraph 5, in particular, renders this appli</w:t>
      </w:r>
      <w:r w:rsidR="00584D3E">
        <w:rPr>
          <w:rFonts w:ascii="Arial" w:hAnsi="Arial" w:cs="Arial"/>
          <w:lang w:val="en-US"/>
        </w:rPr>
        <w:t>cation not urgent as the prayer</w:t>
      </w:r>
      <w:r w:rsidR="002B29E5">
        <w:rPr>
          <w:rFonts w:ascii="Arial" w:hAnsi="Arial" w:cs="Arial"/>
          <w:lang w:val="en-US"/>
        </w:rPr>
        <w:t xml:space="preserve"> in paragraph 5 deals exactly with the issue that this application is about and that this application by the owner is already set down for 1 November 2022.</w:t>
      </w:r>
    </w:p>
    <w:p w14:paraId="2739C437" w14:textId="77777777" w:rsidR="002C493E" w:rsidRDefault="002C493E" w:rsidP="00E83C65">
      <w:pPr>
        <w:spacing w:line="360" w:lineRule="auto"/>
        <w:ind w:left="720" w:hanging="720"/>
        <w:jc w:val="both"/>
        <w:rPr>
          <w:rFonts w:ascii="Arial" w:hAnsi="Arial" w:cs="Arial"/>
          <w:lang w:val="en-US"/>
        </w:rPr>
      </w:pPr>
    </w:p>
    <w:p w14:paraId="444E9BD4" w14:textId="71FE1E72" w:rsidR="002B29E5" w:rsidRPr="002B29E5" w:rsidRDefault="00D77B03" w:rsidP="002B29E5">
      <w:pPr>
        <w:spacing w:line="360" w:lineRule="auto"/>
        <w:ind w:left="720" w:hanging="720"/>
        <w:jc w:val="both"/>
        <w:rPr>
          <w:rFonts w:ascii="Arial" w:hAnsi="Arial" w:cs="Arial"/>
          <w:lang w:val="en-US"/>
        </w:rPr>
      </w:pPr>
      <w:r>
        <w:rPr>
          <w:rFonts w:ascii="Arial" w:hAnsi="Arial" w:cs="Arial"/>
          <w:lang w:val="en-US"/>
        </w:rPr>
        <w:t>[39</w:t>
      </w:r>
      <w:r w:rsidR="002B29E5">
        <w:rPr>
          <w:rFonts w:ascii="Arial" w:hAnsi="Arial" w:cs="Arial"/>
          <w:lang w:val="en-US"/>
        </w:rPr>
        <w:t>]</w:t>
      </w:r>
      <w:r w:rsidR="002B29E5">
        <w:rPr>
          <w:rFonts w:ascii="Arial" w:hAnsi="Arial" w:cs="Arial"/>
          <w:lang w:val="en-US"/>
        </w:rPr>
        <w:tab/>
      </w:r>
      <w:r w:rsidR="002B29E5" w:rsidRPr="002B29E5">
        <w:rPr>
          <w:rFonts w:ascii="Arial" w:hAnsi="Arial" w:cs="Arial"/>
          <w:lang w:val="en-US"/>
        </w:rPr>
        <w:t xml:space="preserve">Having traversed the chronology of events in this matter. It is clear to me that this is a situation colloquially referred to as “building hijacking”. The applicants opposed the owner's application as urgent and it stands opposed at the hearing on 1 November 2022. They choose to stay in the squalid conditions that </w:t>
      </w:r>
      <w:r w:rsidR="0049317F">
        <w:rPr>
          <w:rFonts w:ascii="Arial" w:hAnsi="Arial" w:cs="Arial"/>
          <w:lang w:val="en-US"/>
        </w:rPr>
        <w:t>are described in the respondent</w:t>
      </w:r>
      <w:r w:rsidR="002B29E5" w:rsidRPr="002B29E5">
        <w:rPr>
          <w:rFonts w:ascii="Arial" w:hAnsi="Arial" w:cs="Arial"/>
          <w:lang w:val="en-US"/>
        </w:rPr>
        <w:t>s</w:t>
      </w:r>
      <w:r w:rsidR="0049317F">
        <w:rPr>
          <w:rFonts w:ascii="Arial" w:hAnsi="Arial" w:cs="Arial"/>
          <w:lang w:val="en-US"/>
        </w:rPr>
        <w:t>’</w:t>
      </w:r>
      <w:r w:rsidR="002B29E5" w:rsidRPr="002B29E5">
        <w:rPr>
          <w:rFonts w:ascii="Arial" w:hAnsi="Arial" w:cs="Arial"/>
          <w:lang w:val="en-US"/>
        </w:rPr>
        <w:t xml:space="preserve"> papers and in the notice of motion referred to above. In their own application papers, they giv</w:t>
      </w:r>
      <w:r w:rsidR="0049317F">
        <w:rPr>
          <w:rFonts w:ascii="Arial" w:hAnsi="Arial" w:cs="Arial"/>
          <w:lang w:val="en-US"/>
        </w:rPr>
        <w:t>e no better description of the</w:t>
      </w:r>
      <w:r w:rsidR="002B29E5" w:rsidRPr="002B29E5">
        <w:rPr>
          <w:rFonts w:ascii="Arial" w:hAnsi="Arial" w:cs="Arial"/>
          <w:lang w:val="en-US"/>
        </w:rPr>
        <w:t xml:space="preserve"> premises than is described by the respondents. The question is to what purpose or to whose interest. It is illogical that the applicants seek a stamp of approval by the court that they be confined to squalid, dangerous and unhealthy conditions as described even in their papers. They also seek from this court a stamp of approval for the continued unlawful consumption of electricity when they are not consumers as envisaged in all the legislation and case law that has been referred to in this matter. </w:t>
      </w:r>
    </w:p>
    <w:p w14:paraId="16BCE10B" w14:textId="77777777" w:rsidR="002B29E5" w:rsidRPr="002B29E5" w:rsidRDefault="002B29E5" w:rsidP="002B29E5">
      <w:pPr>
        <w:spacing w:line="360" w:lineRule="auto"/>
        <w:ind w:left="720" w:hanging="720"/>
        <w:jc w:val="both"/>
        <w:rPr>
          <w:rFonts w:ascii="Arial" w:hAnsi="Arial" w:cs="Arial"/>
          <w:lang w:val="en-US"/>
        </w:rPr>
      </w:pPr>
    </w:p>
    <w:p w14:paraId="67123258" w14:textId="75707A41" w:rsidR="002B29E5" w:rsidRPr="002B29E5" w:rsidRDefault="00D77B03" w:rsidP="002B29E5">
      <w:pPr>
        <w:spacing w:line="360" w:lineRule="auto"/>
        <w:ind w:left="720" w:hanging="720"/>
        <w:jc w:val="both"/>
        <w:rPr>
          <w:rFonts w:ascii="Arial" w:hAnsi="Arial" w:cs="Arial"/>
          <w:lang w:val="en-US"/>
        </w:rPr>
      </w:pPr>
      <w:r>
        <w:rPr>
          <w:rFonts w:ascii="Arial" w:hAnsi="Arial" w:cs="Arial"/>
          <w:lang w:val="en-US"/>
        </w:rPr>
        <w:t>[40</w:t>
      </w:r>
      <w:r w:rsidR="002C493E">
        <w:rPr>
          <w:rFonts w:ascii="Arial" w:hAnsi="Arial" w:cs="Arial"/>
          <w:lang w:val="en-US"/>
        </w:rPr>
        <w:t>]</w:t>
      </w:r>
      <w:r w:rsidR="002C493E">
        <w:rPr>
          <w:rFonts w:ascii="Arial" w:hAnsi="Arial" w:cs="Arial"/>
          <w:lang w:val="en-US"/>
        </w:rPr>
        <w:tab/>
      </w:r>
      <w:r w:rsidR="002B29E5" w:rsidRPr="002B29E5">
        <w:rPr>
          <w:rFonts w:ascii="Arial" w:hAnsi="Arial" w:cs="Arial"/>
          <w:lang w:val="en-US"/>
        </w:rPr>
        <w:t xml:space="preserve">They pray that there must be a reinstallation </w:t>
      </w:r>
      <w:r w:rsidR="002C493E">
        <w:rPr>
          <w:rFonts w:ascii="Arial" w:hAnsi="Arial" w:cs="Arial"/>
          <w:lang w:val="en-US"/>
        </w:rPr>
        <w:t xml:space="preserve">or reconnection of power as there </w:t>
      </w:r>
      <w:r w:rsidR="002B29E5" w:rsidRPr="002B29E5">
        <w:rPr>
          <w:rFonts w:ascii="Arial" w:hAnsi="Arial" w:cs="Arial"/>
          <w:lang w:val="en-US"/>
        </w:rPr>
        <w:t>was on 22 August 2022. What was the status of 22 August 2022 was a si</w:t>
      </w:r>
      <w:r w:rsidR="002C493E">
        <w:rPr>
          <w:rFonts w:ascii="Arial" w:hAnsi="Arial" w:cs="Arial"/>
          <w:lang w:val="en-US"/>
        </w:rPr>
        <w:t>tuation of illegal connection. Th</w:t>
      </w:r>
      <w:r w:rsidR="002B29E5" w:rsidRPr="002B29E5">
        <w:rPr>
          <w:rFonts w:ascii="Arial" w:hAnsi="Arial" w:cs="Arial"/>
          <w:lang w:val="en-US"/>
        </w:rPr>
        <w:t>e respondents responded to the complaints of illegal connections arm</w:t>
      </w:r>
      <w:r w:rsidR="002C493E">
        <w:rPr>
          <w:rFonts w:ascii="Arial" w:hAnsi="Arial" w:cs="Arial"/>
          <w:lang w:val="en-US"/>
        </w:rPr>
        <w:t xml:space="preserve">ed with a document giving them </w:t>
      </w:r>
      <w:r w:rsidR="002B29E5" w:rsidRPr="002B29E5">
        <w:rPr>
          <w:rFonts w:ascii="Arial" w:hAnsi="Arial" w:cs="Arial"/>
          <w:lang w:val="en-US"/>
        </w:rPr>
        <w:t>access to the premises and identified illegal connections which were then removed. If what has to be reinstalled is the box that was removed on 10 August 2022, the question is</w:t>
      </w:r>
      <w:r w:rsidR="0049317F">
        <w:rPr>
          <w:rFonts w:ascii="Arial" w:hAnsi="Arial" w:cs="Arial"/>
          <w:lang w:val="en-US"/>
        </w:rPr>
        <w:t>,</w:t>
      </w:r>
      <w:r w:rsidR="002B29E5" w:rsidRPr="002B29E5">
        <w:rPr>
          <w:rFonts w:ascii="Arial" w:hAnsi="Arial" w:cs="Arial"/>
          <w:lang w:val="en-US"/>
        </w:rPr>
        <w:t xml:space="preserve"> should the respondents reconnect electricity as they are obliged by the law? Clearly not, as the premises have no account linking the service to the building as required by law. The city has no obligation to provide municipal services to a hijacked building. </w:t>
      </w:r>
    </w:p>
    <w:p w14:paraId="40224185" w14:textId="77777777" w:rsidR="002B29E5" w:rsidRPr="002B29E5" w:rsidRDefault="002B29E5" w:rsidP="002B29E5">
      <w:pPr>
        <w:spacing w:line="360" w:lineRule="auto"/>
        <w:ind w:left="720" w:hanging="720"/>
        <w:jc w:val="both"/>
        <w:rPr>
          <w:rFonts w:ascii="Arial" w:hAnsi="Arial" w:cs="Arial"/>
          <w:lang w:val="en-US"/>
        </w:rPr>
      </w:pPr>
    </w:p>
    <w:p w14:paraId="7D386633" w14:textId="02782F94" w:rsidR="002B29E5" w:rsidRPr="002B29E5" w:rsidRDefault="00D77B03" w:rsidP="002B29E5">
      <w:pPr>
        <w:spacing w:line="360" w:lineRule="auto"/>
        <w:ind w:left="720" w:hanging="720"/>
        <w:jc w:val="both"/>
        <w:rPr>
          <w:rFonts w:ascii="Arial" w:hAnsi="Arial" w:cs="Arial"/>
          <w:lang w:val="en-US"/>
        </w:rPr>
      </w:pPr>
      <w:r>
        <w:rPr>
          <w:rFonts w:ascii="Arial" w:hAnsi="Arial" w:cs="Arial"/>
          <w:lang w:val="en-US"/>
        </w:rPr>
        <w:t>[41</w:t>
      </w:r>
      <w:r w:rsidR="002C493E">
        <w:rPr>
          <w:rFonts w:ascii="Arial" w:hAnsi="Arial" w:cs="Arial"/>
          <w:lang w:val="en-US"/>
        </w:rPr>
        <w:t>]</w:t>
      </w:r>
      <w:r w:rsidR="002C493E">
        <w:rPr>
          <w:rFonts w:ascii="Arial" w:hAnsi="Arial" w:cs="Arial"/>
          <w:lang w:val="en-US"/>
        </w:rPr>
        <w:tab/>
      </w:r>
      <w:r w:rsidR="002B29E5" w:rsidRPr="002B29E5">
        <w:rPr>
          <w:rFonts w:ascii="Arial" w:hAnsi="Arial" w:cs="Arial"/>
          <w:lang w:val="en-US"/>
        </w:rPr>
        <w:t>This applies also to the residents who have previously been classified as</w:t>
      </w:r>
      <w:r w:rsidR="0049317F">
        <w:rPr>
          <w:rFonts w:ascii="Arial" w:hAnsi="Arial" w:cs="Arial"/>
          <w:lang w:val="en-US"/>
        </w:rPr>
        <w:t xml:space="preserve"> Expanded Social Package</w:t>
      </w:r>
      <w:r w:rsidR="002B29E5" w:rsidRPr="002B29E5">
        <w:rPr>
          <w:rFonts w:ascii="Arial" w:hAnsi="Arial" w:cs="Arial"/>
          <w:lang w:val="en-US"/>
        </w:rPr>
        <w:t xml:space="preserve"> </w:t>
      </w:r>
      <w:r w:rsidR="0049317F">
        <w:rPr>
          <w:rFonts w:ascii="Arial" w:hAnsi="Arial" w:cs="Arial"/>
          <w:lang w:val="en-US"/>
        </w:rPr>
        <w:t>(“</w:t>
      </w:r>
      <w:r w:rsidR="002B29E5" w:rsidRPr="002B29E5">
        <w:rPr>
          <w:rFonts w:ascii="Arial" w:hAnsi="Arial" w:cs="Arial"/>
          <w:lang w:val="en-US"/>
        </w:rPr>
        <w:t>ESP</w:t>
      </w:r>
      <w:r w:rsidR="0049317F">
        <w:rPr>
          <w:rFonts w:ascii="Arial" w:hAnsi="Arial" w:cs="Arial"/>
          <w:lang w:val="en-US"/>
        </w:rPr>
        <w:t>”)</w:t>
      </w:r>
      <w:r w:rsidR="002B29E5" w:rsidRPr="002B29E5">
        <w:rPr>
          <w:rFonts w:ascii="Arial" w:hAnsi="Arial" w:cs="Arial"/>
          <w:lang w:val="en-US"/>
        </w:rPr>
        <w:t xml:space="preserve"> beneficiaries. The supply of minimum water and electricity as the City is obligated by law, requires that the municipality must have a relationship with the residents that is governed by a lawful connection </w:t>
      </w:r>
      <w:r w:rsidR="002B29E5" w:rsidRPr="002B29E5">
        <w:rPr>
          <w:rFonts w:ascii="Arial" w:hAnsi="Arial" w:cs="Arial"/>
          <w:lang w:val="en-US"/>
        </w:rPr>
        <w:lastRenderedPageBreak/>
        <w:t>in the sense that electricity must be provided through a municipal account to a known customer. The City must be in a position to be able to measure tha</w:t>
      </w:r>
      <w:r w:rsidR="002C493E">
        <w:rPr>
          <w:rFonts w:ascii="Arial" w:hAnsi="Arial" w:cs="Arial"/>
          <w:lang w:val="en-US"/>
        </w:rPr>
        <w:t>t consumption and to control it. C</w:t>
      </w:r>
      <w:r w:rsidR="002B29E5" w:rsidRPr="002B29E5">
        <w:rPr>
          <w:rFonts w:ascii="Arial" w:hAnsi="Arial" w:cs="Arial"/>
          <w:lang w:val="en-US"/>
        </w:rPr>
        <w:t xml:space="preserve">urrently, the occupants of Industry House are resisting all measures by the owner to ensure orderly and lawful facilitation of the residency. </w:t>
      </w:r>
    </w:p>
    <w:p w14:paraId="77B5BF64" w14:textId="77777777" w:rsidR="002B29E5" w:rsidRPr="002B29E5" w:rsidRDefault="002B29E5" w:rsidP="002B29E5">
      <w:pPr>
        <w:spacing w:line="360" w:lineRule="auto"/>
        <w:ind w:left="720" w:hanging="720"/>
        <w:jc w:val="both"/>
        <w:rPr>
          <w:rFonts w:ascii="Arial" w:hAnsi="Arial" w:cs="Arial"/>
          <w:lang w:val="en-US"/>
        </w:rPr>
      </w:pPr>
    </w:p>
    <w:p w14:paraId="127C4BC1" w14:textId="21AC2EB8" w:rsidR="002B29E5" w:rsidRPr="002B29E5" w:rsidRDefault="00D77B03" w:rsidP="002B29E5">
      <w:pPr>
        <w:spacing w:line="360" w:lineRule="auto"/>
        <w:ind w:left="720" w:hanging="720"/>
        <w:jc w:val="both"/>
        <w:rPr>
          <w:rFonts w:ascii="Arial" w:hAnsi="Arial" w:cs="Arial"/>
          <w:lang w:val="en-US"/>
        </w:rPr>
      </w:pPr>
      <w:r>
        <w:rPr>
          <w:rFonts w:ascii="Arial" w:hAnsi="Arial" w:cs="Arial"/>
          <w:lang w:val="en-US"/>
        </w:rPr>
        <w:t>[42</w:t>
      </w:r>
      <w:r w:rsidR="002C493E">
        <w:rPr>
          <w:rFonts w:ascii="Arial" w:hAnsi="Arial" w:cs="Arial"/>
          <w:lang w:val="en-US"/>
        </w:rPr>
        <w:t>]</w:t>
      </w:r>
      <w:r w:rsidR="002C493E">
        <w:rPr>
          <w:rFonts w:ascii="Arial" w:hAnsi="Arial" w:cs="Arial"/>
          <w:lang w:val="en-US"/>
        </w:rPr>
        <w:tab/>
      </w:r>
      <w:r w:rsidR="002B29E5" w:rsidRPr="002B29E5">
        <w:rPr>
          <w:rFonts w:ascii="Arial" w:hAnsi="Arial" w:cs="Arial"/>
          <w:lang w:val="en-US"/>
        </w:rPr>
        <w:t>This Court has no access to the City's report in the pe</w:t>
      </w:r>
      <w:r w:rsidR="0049317F">
        <w:rPr>
          <w:rFonts w:ascii="Arial" w:hAnsi="Arial" w:cs="Arial"/>
          <w:lang w:val="en-US"/>
        </w:rPr>
        <w:t xml:space="preserve">nding action by the owner </w:t>
      </w:r>
      <w:r w:rsidR="002B29E5" w:rsidRPr="002B29E5">
        <w:rPr>
          <w:rFonts w:ascii="Arial" w:hAnsi="Arial" w:cs="Arial"/>
          <w:lang w:val="en-US"/>
        </w:rPr>
        <w:t xml:space="preserve">against the applicants and can therefore not comment regarding the extent to which the City is offering to ameliorate the situation at the premises. </w:t>
      </w:r>
    </w:p>
    <w:p w14:paraId="4572D84C" w14:textId="77777777" w:rsidR="002B29E5" w:rsidRPr="002B29E5" w:rsidRDefault="002B29E5" w:rsidP="002B29E5">
      <w:pPr>
        <w:spacing w:line="360" w:lineRule="auto"/>
        <w:ind w:left="720" w:hanging="720"/>
        <w:jc w:val="both"/>
        <w:rPr>
          <w:rFonts w:ascii="Arial" w:hAnsi="Arial" w:cs="Arial"/>
          <w:lang w:val="en-US"/>
        </w:rPr>
      </w:pPr>
    </w:p>
    <w:p w14:paraId="4251577F" w14:textId="5F4F8243" w:rsidR="002B29E5" w:rsidRDefault="00D77B03" w:rsidP="002B29E5">
      <w:pPr>
        <w:spacing w:line="360" w:lineRule="auto"/>
        <w:ind w:left="720" w:hanging="720"/>
        <w:jc w:val="both"/>
        <w:rPr>
          <w:rFonts w:ascii="Arial" w:hAnsi="Arial" w:cs="Arial"/>
          <w:lang w:val="en-US"/>
        </w:rPr>
      </w:pPr>
      <w:r>
        <w:rPr>
          <w:rFonts w:ascii="Arial" w:hAnsi="Arial" w:cs="Arial"/>
          <w:lang w:val="en-US"/>
        </w:rPr>
        <w:t>[43</w:t>
      </w:r>
      <w:r w:rsidR="002C493E">
        <w:rPr>
          <w:rFonts w:ascii="Arial" w:hAnsi="Arial" w:cs="Arial"/>
          <w:lang w:val="en-US"/>
        </w:rPr>
        <w:t>]</w:t>
      </w:r>
      <w:r w:rsidR="002C493E">
        <w:rPr>
          <w:rFonts w:ascii="Arial" w:hAnsi="Arial" w:cs="Arial"/>
          <w:lang w:val="en-US"/>
        </w:rPr>
        <w:tab/>
      </w:r>
      <w:r w:rsidR="002B29E5" w:rsidRPr="002B29E5">
        <w:rPr>
          <w:rFonts w:ascii="Arial" w:hAnsi="Arial" w:cs="Arial"/>
          <w:lang w:val="en-US"/>
        </w:rPr>
        <w:t>The reinstallation of the box as there was on 10 August 2022 and the prayer that the respondents take reas</w:t>
      </w:r>
      <w:r w:rsidR="002C493E">
        <w:rPr>
          <w:rFonts w:ascii="Arial" w:hAnsi="Arial" w:cs="Arial"/>
          <w:lang w:val="en-US"/>
        </w:rPr>
        <w:t>onable steps to resupply power i</w:t>
      </w:r>
      <w:r w:rsidR="002B29E5" w:rsidRPr="002B29E5">
        <w:rPr>
          <w:rFonts w:ascii="Arial" w:hAnsi="Arial" w:cs="Arial"/>
          <w:lang w:val="en-US"/>
        </w:rPr>
        <w:t>s</w:t>
      </w:r>
      <w:r w:rsidR="002C493E">
        <w:rPr>
          <w:rFonts w:ascii="Arial" w:hAnsi="Arial" w:cs="Arial"/>
          <w:lang w:val="en-US"/>
        </w:rPr>
        <w:t xml:space="preserve"> unworkable. The restoration of power has to be through an account held by a customer, even if the customer is a</w:t>
      </w:r>
      <w:r w:rsidR="004C2888">
        <w:rPr>
          <w:rFonts w:ascii="Arial" w:hAnsi="Arial" w:cs="Arial"/>
          <w:lang w:val="en-US"/>
        </w:rPr>
        <w:t xml:space="preserve"> conduit for the benefit of the residents of the premises.</w:t>
      </w:r>
    </w:p>
    <w:p w14:paraId="6394056F" w14:textId="77777777" w:rsidR="00D77B03" w:rsidRDefault="00D77B03" w:rsidP="002B29E5">
      <w:pPr>
        <w:spacing w:line="360" w:lineRule="auto"/>
        <w:ind w:left="720" w:hanging="720"/>
        <w:jc w:val="both"/>
        <w:rPr>
          <w:rFonts w:ascii="Arial" w:hAnsi="Arial" w:cs="Arial"/>
          <w:lang w:val="en-US"/>
        </w:rPr>
      </w:pPr>
    </w:p>
    <w:p w14:paraId="222D59E5" w14:textId="38C910EE" w:rsidR="004C2888" w:rsidRPr="002B29E5" w:rsidRDefault="00D77B03" w:rsidP="002B29E5">
      <w:pPr>
        <w:spacing w:line="360" w:lineRule="auto"/>
        <w:ind w:left="720" w:hanging="720"/>
        <w:jc w:val="both"/>
        <w:rPr>
          <w:rFonts w:ascii="Arial" w:hAnsi="Arial" w:cs="Arial"/>
          <w:lang w:val="en-US"/>
        </w:rPr>
      </w:pPr>
      <w:r>
        <w:rPr>
          <w:rFonts w:ascii="Arial" w:hAnsi="Arial" w:cs="Arial"/>
          <w:lang w:val="en-US"/>
        </w:rPr>
        <w:t>[44</w:t>
      </w:r>
      <w:r w:rsidR="004C2888">
        <w:rPr>
          <w:rFonts w:ascii="Arial" w:hAnsi="Arial" w:cs="Arial"/>
          <w:lang w:val="en-US"/>
        </w:rPr>
        <w:t>]</w:t>
      </w:r>
      <w:r w:rsidR="004C2888">
        <w:rPr>
          <w:rFonts w:ascii="Arial" w:hAnsi="Arial" w:cs="Arial"/>
          <w:lang w:val="en-US"/>
        </w:rPr>
        <w:tab/>
        <w:t xml:space="preserve">The applicants who qualify and the ESP </w:t>
      </w:r>
      <w:proofErr w:type="spellStart"/>
      <w:r w:rsidR="004C2888">
        <w:rPr>
          <w:rFonts w:ascii="Arial" w:hAnsi="Arial" w:cs="Arial"/>
          <w:lang w:val="en-US"/>
        </w:rPr>
        <w:t>program</w:t>
      </w:r>
      <w:r w:rsidR="0049317F">
        <w:rPr>
          <w:rFonts w:ascii="Arial" w:hAnsi="Arial" w:cs="Arial"/>
          <w:lang w:val="en-US"/>
        </w:rPr>
        <w:t>me</w:t>
      </w:r>
      <w:proofErr w:type="spellEnd"/>
      <w:r w:rsidR="0049317F">
        <w:rPr>
          <w:rFonts w:ascii="Arial" w:hAnsi="Arial" w:cs="Arial"/>
          <w:lang w:val="en-US"/>
        </w:rPr>
        <w:t xml:space="preserve"> beneficiaries</w:t>
      </w:r>
      <w:r w:rsidR="004C2888">
        <w:rPr>
          <w:rFonts w:ascii="Arial" w:hAnsi="Arial" w:cs="Arial"/>
          <w:lang w:val="en-US"/>
        </w:rPr>
        <w:t xml:space="preserve"> will come on in this</w:t>
      </w:r>
      <w:r w:rsidR="0049317F">
        <w:rPr>
          <w:rFonts w:ascii="Arial" w:hAnsi="Arial" w:cs="Arial"/>
          <w:lang w:val="en-US"/>
        </w:rPr>
        <w:t xml:space="preserve"> case, find relief in the City’s</w:t>
      </w:r>
      <w:r w:rsidR="004C2888">
        <w:rPr>
          <w:rFonts w:ascii="Arial" w:hAnsi="Arial" w:cs="Arial"/>
          <w:lang w:val="en-US"/>
        </w:rPr>
        <w:t xml:space="preserve"> report in the pending action</w:t>
      </w:r>
      <w:r w:rsidR="0049317F">
        <w:rPr>
          <w:rFonts w:ascii="Arial" w:hAnsi="Arial" w:cs="Arial"/>
          <w:lang w:val="en-US"/>
        </w:rPr>
        <w:t>,</w:t>
      </w:r>
      <w:r w:rsidR="004C2888">
        <w:rPr>
          <w:rFonts w:ascii="Arial" w:hAnsi="Arial" w:cs="Arial"/>
          <w:lang w:val="en-US"/>
        </w:rPr>
        <w:t xml:space="preserve"> if alternative accommodation is recommended or if the owner is allowed to run the building in the terms that permit ESP beneficiaries to continue with the benefit.</w:t>
      </w:r>
    </w:p>
    <w:p w14:paraId="3EFBD329" w14:textId="785B7CED" w:rsidR="002B29E5" w:rsidRPr="002B29E5" w:rsidRDefault="002B29E5" w:rsidP="004C2888">
      <w:pPr>
        <w:spacing w:line="360" w:lineRule="auto"/>
        <w:jc w:val="both"/>
        <w:rPr>
          <w:rFonts w:ascii="Arial" w:hAnsi="Arial" w:cs="Arial"/>
          <w:lang w:val="en-US"/>
        </w:rPr>
      </w:pPr>
    </w:p>
    <w:p w14:paraId="0E066047" w14:textId="404A012D" w:rsidR="00E83C65" w:rsidRPr="00C5464F" w:rsidRDefault="00E83C65" w:rsidP="00E83C65">
      <w:pPr>
        <w:spacing w:line="360" w:lineRule="auto"/>
        <w:ind w:left="720" w:hanging="720"/>
        <w:jc w:val="both"/>
        <w:rPr>
          <w:rFonts w:ascii="Arial" w:hAnsi="Arial" w:cs="Arial"/>
          <w:u w:val="single"/>
          <w:lang w:val="en-US"/>
        </w:rPr>
      </w:pPr>
      <w:r w:rsidRPr="00C5464F">
        <w:rPr>
          <w:rFonts w:ascii="Arial" w:hAnsi="Arial" w:cs="Arial"/>
          <w:u w:val="single"/>
          <w:lang w:val="en-US"/>
        </w:rPr>
        <w:t>Analysis</w:t>
      </w:r>
    </w:p>
    <w:p w14:paraId="25A8370C" w14:textId="77777777" w:rsidR="00E83C65" w:rsidRDefault="00E83C65" w:rsidP="00E83C65">
      <w:pPr>
        <w:spacing w:line="360" w:lineRule="auto"/>
        <w:ind w:left="720"/>
        <w:jc w:val="both"/>
        <w:rPr>
          <w:rFonts w:ascii="Arial" w:hAnsi="Arial" w:cs="Arial"/>
          <w:lang w:val="en-US"/>
        </w:rPr>
      </w:pPr>
    </w:p>
    <w:p w14:paraId="41548420" w14:textId="1015C5C4" w:rsidR="00E83C65" w:rsidRDefault="00D77B03" w:rsidP="00E83C65">
      <w:pPr>
        <w:spacing w:line="360" w:lineRule="auto"/>
        <w:ind w:left="720" w:hanging="720"/>
        <w:jc w:val="both"/>
        <w:rPr>
          <w:rFonts w:ascii="Arial" w:hAnsi="Arial" w:cs="Arial"/>
          <w:lang w:val="en-US"/>
        </w:rPr>
      </w:pPr>
      <w:r>
        <w:rPr>
          <w:rFonts w:ascii="Arial" w:hAnsi="Arial" w:cs="Arial"/>
          <w:lang w:val="en-US"/>
        </w:rPr>
        <w:t>[45</w:t>
      </w:r>
      <w:r w:rsidR="00E83C65">
        <w:rPr>
          <w:rFonts w:ascii="Arial" w:hAnsi="Arial" w:cs="Arial"/>
          <w:lang w:val="en-US"/>
        </w:rPr>
        <w:t>]</w:t>
      </w:r>
      <w:r w:rsidR="00E83C65">
        <w:rPr>
          <w:rFonts w:ascii="Arial" w:hAnsi="Arial" w:cs="Arial"/>
          <w:lang w:val="en-US"/>
        </w:rPr>
        <w:tab/>
        <w:t xml:space="preserve">As stated above </w:t>
      </w:r>
      <w:r w:rsidR="00937557">
        <w:rPr>
          <w:rFonts w:ascii="Arial" w:hAnsi="Arial" w:cs="Arial"/>
          <w:lang w:val="en-US"/>
        </w:rPr>
        <w:t>the owner has not since 2013</w:t>
      </w:r>
      <w:r w:rsidR="00E83C65">
        <w:rPr>
          <w:rFonts w:ascii="Arial" w:hAnsi="Arial" w:cs="Arial"/>
          <w:lang w:val="en-US"/>
        </w:rPr>
        <w:t xml:space="preserve"> had control over the property. The owner was granted an eviction order on 3 September 2015. The applicants and the owner have agreed, subsequent to the leave to appeal being granted, to restart the eviction proceedings and to join the City.</w:t>
      </w:r>
    </w:p>
    <w:p w14:paraId="2D5F3760" w14:textId="77777777" w:rsidR="00E83C65" w:rsidRPr="00675849" w:rsidRDefault="00E83C65" w:rsidP="00E83C65">
      <w:pPr>
        <w:spacing w:line="360" w:lineRule="auto"/>
        <w:ind w:left="720" w:hanging="720"/>
        <w:jc w:val="both"/>
        <w:rPr>
          <w:rFonts w:ascii="Arial" w:hAnsi="Arial" w:cs="Arial"/>
        </w:rPr>
      </w:pPr>
    </w:p>
    <w:p w14:paraId="6BD7FD2C" w14:textId="17CFA449" w:rsidR="004C2888" w:rsidRPr="004C2888" w:rsidRDefault="00D77B03" w:rsidP="004C2888">
      <w:pPr>
        <w:spacing w:line="360" w:lineRule="auto"/>
        <w:ind w:left="720" w:hanging="720"/>
        <w:jc w:val="both"/>
        <w:rPr>
          <w:rFonts w:ascii="Arial" w:hAnsi="Arial" w:cs="Arial"/>
          <w:lang w:val="en-US"/>
        </w:rPr>
      </w:pPr>
      <w:r>
        <w:rPr>
          <w:rFonts w:ascii="Arial" w:hAnsi="Arial" w:cs="Arial"/>
          <w:lang w:val="en-US"/>
        </w:rPr>
        <w:t>[46</w:t>
      </w:r>
      <w:r w:rsidR="004C2888">
        <w:rPr>
          <w:rFonts w:ascii="Arial" w:hAnsi="Arial" w:cs="Arial"/>
          <w:lang w:val="en-US"/>
        </w:rPr>
        <w:t>]</w:t>
      </w:r>
      <w:r w:rsidR="004C2888">
        <w:rPr>
          <w:rFonts w:ascii="Arial" w:hAnsi="Arial" w:cs="Arial"/>
          <w:lang w:val="en-US"/>
        </w:rPr>
        <w:tab/>
      </w:r>
      <w:r w:rsidR="004C2888" w:rsidRPr="004C2888">
        <w:rPr>
          <w:rFonts w:ascii="Arial" w:hAnsi="Arial" w:cs="Arial"/>
          <w:lang w:val="en-US"/>
        </w:rPr>
        <w:t xml:space="preserve">After 15 May 2018 when the City was joined to the eviction proceedings it assessed the residents of Industry House and registered them under ESP in November 2018. If filed its report in October 2019 in the pending eviction proceedings. The </w:t>
      </w:r>
      <w:r w:rsidR="00937557">
        <w:rPr>
          <w:rFonts w:ascii="Arial" w:hAnsi="Arial" w:cs="Arial"/>
          <w:lang w:val="en-US"/>
        </w:rPr>
        <w:t>report does not form part of the</w:t>
      </w:r>
      <w:r w:rsidR="004C2888" w:rsidRPr="004C2888">
        <w:rPr>
          <w:rFonts w:ascii="Arial" w:hAnsi="Arial" w:cs="Arial"/>
          <w:lang w:val="en-US"/>
        </w:rPr>
        <w:t>se proceedings.</w:t>
      </w:r>
    </w:p>
    <w:p w14:paraId="5818774C" w14:textId="77777777" w:rsidR="004C2888" w:rsidRPr="004C2888" w:rsidRDefault="004C2888" w:rsidP="004C2888">
      <w:pPr>
        <w:spacing w:line="360" w:lineRule="auto"/>
        <w:ind w:left="720" w:hanging="720"/>
        <w:jc w:val="both"/>
        <w:rPr>
          <w:rFonts w:ascii="Arial" w:hAnsi="Arial" w:cs="Arial"/>
          <w:lang w:val="en-US"/>
        </w:rPr>
      </w:pPr>
    </w:p>
    <w:p w14:paraId="3DA57141" w14:textId="35A26A65" w:rsidR="004C2888" w:rsidRDefault="00D77B03" w:rsidP="004C2888">
      <w:pPr>
        <w:spacing w:line="360" w:lineRule="auto"/>
        <w:ind w:left="720" w:hanging="720"/>
        <w:jc w:val="both"/>
        <w:rPr>
          <w:rFonts w:ascii="Arial" w:hAnsi="Arial" w:cs="Arial"/>
          <w:lang w:val="en-US"/>
        </w:rPr>
      </w:pPr>
      <w:r>
        <w:rPr>
          <w:rFonts w:ascii="Arial" w:hAnsi="Arial" w:cs="Arial"/>
          <w:lang w:val="en-US"/>
        </w:rPr>
        <w:t>[47</w:t>
      </w:r>
      <w:r w:rsidR="004C2888" w:rsidRPr="004C2888">
        <w:rPr>
          <w:rFonts w:ascii="Arial" w:hAnsi="Arial" w:cs="Arial"/>
          <w:lang w:val="en-US"/>
        </w:rPr>
        <w:t>]</w:t>
      </w:r>
      <w:r w:rsidR="004C2888" w:rsidRPr="004C2888">
        <w:rPr>
          <w:rFonts w:ascii="Arial" w:hAnsi="Arial" w:cs="Arial"/>
          <w:lang w:val="en-US"/>
        </w:rPr>
        <w:tab/>
        <w:t xml:space="preserve">As ESP beneficiaries, the residents are entitled, among others, to social assistance in the form of 10 kilo liters to 15 kilo liters of water per household </w:t>
      </w:r>
      <w:r w:rsidR="004C2888" w:rsidRPr="004C2888">
        <w:rPr>
          <w:rFonts w:ascii="Arial" w:hAnsi="Arial" w:cs="Arial"/>
          <w:lang w:val="en-US"/>
        </w:rPr>
        <w:lastRenderedPageBreak/>
        <w:t>and 50 kilo watts to 150 kilo watts of electricity pay household, in addition to a rebate of 70% to 100% in respect of sani</w:t>
      </w:r>
      <w:r w:rsidR="0042538D">
        <w:rPr>
          <w:rFonts w:ascii="Arial" w:hAnsi="Arial" w:cs="Arial"/>
          <w:lang w:val="en-US"/>
        </w:rPr>
        <w:t xml:space="preserve">tation charges. </w:t>
      </w:r>
    </w:p>
    <w:p w14:paraId="749961C4" w14:textId="77777777" w:rsidR="004C2888" w:rsidRPr="004C2888" w:rsidRDefault="004C2888" w:rsidP="004C2888">
      <w:pPr>
        <w:spacing w:line="360" w:lineRule="auto"/>
        <w:ind w:left="720" w:hanging="720"/>
        <w:jc w:val="both"/>
        <w:rPr>
          <w:rFonts w:ascii="Arial" w:hAnsi="Arial" w:cs="Arial"/>
          <w:lang w:val="en-US"/>
        </w:rPr>
      </w:pPr>
    </w:p>
    <w:p w14:paraId="0EF6B1DE" w14:textId="3B631455" w:rsidR="004C2888" w:rsidRDefault="00D77B03" w:rsidP="004C2888">
      <w:pPr>
        <w:spacing w:line="360" w:lineRule="auto"/>
        <w:ind w:left="720" w:hanging="720"/>
        <w:jc w:val="both"/>
        <w:rPr>
          <w:rFonts w:ascii="Arial" w:hAnsi="Arial" w:cs="Arial"/>
        </w:rPr>
      </w:pPr>
      <w:r>
        <w:rPr>
          <w:rFonts w:ascii="Arial" w:hAnsi="Arial" w:cs="Arial"/>
        </w:rPr>
        <w:t>[48</w:t>
      </w:r>
      <w:r w:rsidR="004C2888" w:rsidRPr="004C2888">
        <w:rPr>
          <w:rFonts w:ascii="Arial" w:hAnsi="Arial" w:cs="Arial"/>
        </w:rPr>
        <w:t>]</w:t>
      </w:r>
      <w:r w:rsidR="004C2888" w:rsidRPr="004C2888">
        <w:rPr>
          <w:rFonts w:ascii="Arial" w:hAnsi="Arial" w:cs="Arial"/>
        </w:rPr>
        <w:tab/>
        <w:t>The municipal services extended to the applicants since 2013 were therefore not provided in pursuance of an agreement between the City and an owner of the property. They were not receiving the services “as a matter of right” arising from an existing agreement between the owner and the City – the owner being a conduit in supplying the electricity.</w:t>
      </w:r>
    </w:p>
    <w:p w14:paraId="630FE030" w14:textId="7C26D276" w:rsidR="00D77B03" w:rsidRDefault="00D77B03" w:rsidP="004C2888">
      <w:pPr>
        <w:spacing w:line="360" w:lineRule="auto"/>
        <w:ind w:left="720" w:hanging="720"/>
        <w:jc w:val="both"/>
        <w:rPr>
          <w:rFonts w:ascii="Arial" w:hAnsi="Arial" w:cs="Arial"/>
        </w:rPr>
      </w:pPr>
    </w:p>
    <w:p w14:paraId="3D9BAF91" w14:textId="4DA28ABA" w:rsidR="00D77B03" w:rsidRDefault="00D77B03" w:rsidP="00D77B03">
      <w:pPr>
        <w:spacing w:line="360" w:lineRule="auto"/>
        <w:ind w:left="720" w:hanging="720"/>
        <w:jc w:val="both"/>
        <w:rPr>
          <w:rFonts w:ascii="Arial" w:hAnsi="Arial" w:cs="Arial"/>
        </w:rPr>
      </w:pPr>
      <w:r>
        <w:rPr>
          <w:rFonts w:ascii="Arial" w:hAnsi="Arial" w:cs="Arial"/>
        </w:rPr>
        <w:t>[49]</w:t>
      </w:r>
      <w:r>
        <w:rPr>
          <w:rFonts w:ascii="Arial" w:hAnsi="Arial" w:cs="Arial"/>
        </w:rPr>
        <w:tab/>
      </w:r>
      <w:r w:rsidRPr="001071CC">
        <w:rPr>
          <w:rFonts w:ascii="Arial" w:hAnsi="Arial" w:cs="Arial"/>
        </w:rPr>
        <w:t>“Customer” is d</w:t>
      </w:r>
      <w:r w:rsidR="00274662">
        <w:rPr>
          <w:rFonts w:ascii="Arial" w:hAnsi="Arial" w:cs="Arial"/>
        </w:rPr>
        <w:t>efined in the B</w:t>
      </w:r>
      <w:r>
        <w:rPr>
          <w:rFonts w:ascii="Arial" w:hAnsi="Arial" w:cs="Arial"/>
        </w:rPr>
        <w:t>y-</w:t>
      </w:r>
      <w:r w:rsidR="00274662">
        <w:rPr>
          <w:rFonts w:ascii="Arial" w:hAnsi="Arial" w:cs="Arial"/>
        </w:rPr>
        <w:t>L</w:t>
      </w:r>
      <w:r w:rsidRPr="001071CC">
        <w:rPr>
          <w:rFonts w:ascii="Arial" w:hAnsi="Arial" w:cs="Arial"/>
        </w:rPr>
        <w:t>aws as follows:</w:t>
      </w:r>
    </w:p>
    <w:p w14:paraId="18AB2A71" w14:textId="77777777" w:rsidR="00D77B03" w:rsidRPr="001071CC" w:rsidRDefault="00D77B03" w:rsidP="00D77B03">
      <w:pPr>
        <w:spacing w:line="360" w:lineRule="auto"/>
        <w:ind w:left="720" w:hanging="720"/>
        <w:jc w:val="both"/>
        <w:rPr>
          <w:rFonts w:ascii="Arial" w:hAnsi="Arial" w:cs="Arial"/>
        </w:rPr>
      </w:pPr>
    </w:p>
    <w:p w14:paraId="7987DF94" w14:textId="77777777" w:rsidR="00D77B03" w:rsidRDefault="00D77B03" w:rsidP="00D77B03">
      <w:pPr>
        <w:spacing w:line="360" w:lineRule="auto"/>
        <w:ind w:left="1440"/>
        <w:jc w:val="both"/>
        <w:rPr>
          <w:rFonts w:ascii="Arial" w:hAnsi="Arial" w:cs="Arial"/>
        </w:rPr>
      </w:pPr>
      <w:r w:rsidRPr="001071CC">
        <w:rPr>
          <w:rFonts w:ascii="Arial" w:hAnsi="Arial" w:cs="Arial"/>
        </w:rPr>
        <w:t>“</w:t>
      </w:r>
      <w:r w:rsidRPr="001071CC">
        <w:rPr>
          <w:rFonts w:ascii="Arial" w:hAnsi="Arial" w:cs="Arial"/>
          <w:i/>
        </w:rPr>
        <w:t>any occupier of premises to which the Council has agreed to provide or is actually providing any municipal service, or if there is no occupier, the owner of the premises concerned</w:t>
      </w:r>
      <w:r w:rsidRPr="001071CC">
        <w:rPr>
          <w:rFonts w:ascii="Arial" w:hAnsi="Arial" w:cs="Arial"/>
        </w:rPr>
        <w:t>.”</w:t>
      </w:r>
    </w:p>
    <w:p w14:paraId="7864E788" w14:textId="77777777" w:rsidR="00D77B03" w:rsidRDefault="00D77B03" w:rsidP="004C2888">
      <w:pPr>
        <w:spacing w:line="360" w:lineRule="auto"/>
        <w:ind w:left="720" w:hanging="720"/>
        <w:jc w:val="both"/>
        <w:rPr>
          <w:rFonts w:ascii="Arial" w:hAnsi="Arial" w:cs="Arial"/>
        </w:rPr>
      </w:pPr>
    </w:p>
    <w:p w14:paraId="5A8F3478" w14:textId="77777777" w:rsidR="004C2888" w:rsidRPr="004C2888" w:rsidRDefault="004C2888" w:rsidP="004C2888">
      <w:pPr>
        <w:spacing w:line="360" w:lineRule="auto"/>
        <w:ind w:left="720" w:hanging="720"/>
        <w:jc w:val="both"/>
        <w:rPr>
          <w:rFonts w:ascii="Arial" w:hAnsi="Arial" w:cs="Arial"/>
        </w:rPr>
      </w:pPr>
    </w:p>
    <w:p w14:paraId="291250AA" w14:textId="3A42F474" w:rsidR="004C2888" w:rsidRDefault="00DD543A" w:rsidP="004C2888">
      <w:pPr>
        <w:spacing w:line="360" w:lineRule="auto"/>
        <w:ind w:left="720" w:hanging="720"/>
        <w:jc w:val="both"/>
        <w:rPr>
          <w:rFonts w:ascii="Arial" w:hAnsi="Arial" w:cs="Arial"/>
        </w:rPr>
      </w:pPr>
      <w:r>
        <w:rPr>
          <w:rFonts w:ascii="Arial" w:hAnsi="Arial" w:cs="Arial"/>
        </w:rPr>
        <w:t>[50</w:t>
      </w:r>
      <w:r w:rsidR="004C2888" w:rsidRPr="004C2888">
        <w:rPr>
          <w:rFonts w:ascii="Arial" w:hAnsi="Arial" w:cs="Arial"/>
        </w:rPr>
        <w:t>]</w:t>
      </w:r>
      <w:r w:rsidR="004C2888" w:rsidRPr="004C2888">
        <w:rPr>
          <w:rFonts w:ascii="Arial" w:hAnsi="Arial" w:cs="Arial"/>
        </w:rPr>
        <w:tab/>
        <w:t xml:space="preserve">In answering the question whether there is a relationship between City Power as a public service provider and users of this service with whom it has no formal contract, </w:t>
      </w:r>
      <w:proofErr w:type="spellStart"/>
      <w:r w:rsidR="004C2888" w:rsidRPr="004C2888">
        <w:rPr>
          <w:rFonts w:ascii="Arial" w:hAnsi="Arial" w:cs="Arial"/>
        </w:rPr>
        <w:t>Skweyiya</w:t>
      </w:r>
      <w:proofErr w:type="spellEnd"/>
      <w:r w:rsidR="004C2888" w:rsidRPr="004C2888">
        <w:rPr>
          <w:rFonts w:ascii="Arial" w:hAnsi="Arial" w:cs="Arial"/>
        </w:rPr>
        <w:t xml:space="preserve"> J extended the contractual relationship between the owner and the City by stating the following:</w:t>
      </w:r>
    </w:p>
    <w:p w14:paraId="680E7DF5" w14:textId="77777777" w:rsidR="004C2888" w:rsidRPr="004C2888" w:rsidRDefault="004C2888" w:rsidP="004C2888">
      <w:pPr>
        <w:spacing w:line="360" w:lineRule="auto"/>
        <w:ind w:left="720" w:hanging="720"/>
        <w:jc w:val="both"/>
        <w:rPr>
          <w:rFonts w:ascii="Arial" w:hAnsi="Arial" w:cs="Arial"/>
        </w:rPr>
      </w:pPr>
    </w:p>
    <w:p w14:paraId="3EAD5A62" w14:textId="24CAD82B" w:rsidR="004C2888" w:rsidRDefault="004C2888" w:rsidP="004C2888">
      <w:pPr>
        <w:spacing w:line="360" w:lineRule="auto"/>
        <w:ind w:left="1440"/>
        <w:jc w:val="both"/>
        <w:rPr>
          <w:rFonts w:ascii="Arial" w:hAnsi="Arial" w:cs="Arial"/>
        </w:rPr>
      </w:pPr>
      <w:r w:rsidRPr="004C2888">
        <w:rPr>
          <w:rFonts w:ascii="Arial" w:hAnsi="Arial" w:cs="Arial"/>
        </w:rPr>
        <w:t>“</w:t>
      </w:r>
      <w:r w:rsidRPr="00937557">
        <w:rPr>
          <w:rFonts w:ascii="Arial" w:hAnsi="Arial" w:cs="Arial"/>
          <w:i/>
          <w:sz w:val="22"/>
          <w:szCs w:val="22"/>
        </w:rPr>
        <w:t>Mr. Nel concluded a contract as a “customer” with City Power for the sole purpose of facilitating the supply of electricity to tenants in his building, he was a conduit in supp</w:t>
      </w:r>
      <w:r w:rsidR="00937557">
        <w:rPr>
          <w:rFonts w:ascii="Arial" w:hAnsi="Arial" w:cs="Arial"/>
          <w:i/>
          <w:sz w:val="22"/>
          <w:szCs w:val="22"/>
        </w:rPr>
        <w:t xml:space="preserve">lying electricity to </w:t>
      </w:r>
      <w:proofErr w:type="spellStart"/>
      <w:r w:rsidR="00937557">
        <w:rPr>
          <w:rFonts w:ascii="Arial" w:hAnsi="Arial" w:cs="Arial"/>
          <w:i/>
          <w:sz w:val="22"/>
          <w:szCs w:val="22"/>
        </w:rPr>
        <w:t>Ennerdale</w:t>
      </w:r>
      <w:proofErr w:type="spellEnd"/>
      <w:r w:rsidR="00937557">
        <w:rPr>
          <w:rFonts w:ascii="Arial" w:hAnsi="Arial" w:cs="Arial"/>
          <w:i/>
          <w:sz w:val="22"/>
          <w:szCs w:val="22"/>
        </w:rPr>
        <w:t xml:space="preserve"> M</w:t>
      </w:r>
      <w:r w:rsidRPr="00937557">
        <w:rPr>
          <w:rFonts w:ascii="Arial" w:hAnsi="Arial" w:cs="Arial"/>
          <w:i/>
          <w:sz w:val="22"/>
          <w:szCs w:val="22"/>
        </w:rPr>
        <w:t xml:space="preserve">entions, </w:t>
      </w:r>
      <w:proofErr w:type="gramStart"/>
      <w:r w:rsidRPr="00937557">
        <w:rPr>
          <w:rFonts w:ascii="Arial" w:hAnsi="Arial" w:cs="Arial"/>
          <w:i/>
          <w:sz w:val="22"/>
          <w:szCs w:val="22"/>
        </w:rPr>
        <w:t>City</w:t>
      </w:r>
      <w:proofErr w:type="gramEnd"/>
      <w:r w:rsidRPr="00937557">
        <w:rPr>
          <w:rFonts w:ascii="Arial" w:hAnsi="Arial" w:cs="Arial"/>
          <w:i/>
          <w:sz w:val="22"/>
          <w:szCs w:val="22"/>
        </w:rPr>
        <w:t xml:space="preserve"> Power knew that it was providing Electricity to tenants living in the building</w:t>
      </w:r>
      <w:r w:rsidRPr="004C2888">
        <w:rPr>
          <w:rFonts w:ascii="Arial" w:hAnsi="Arial" w:cs="Arial"/>
        </w:rPr>
        <w:t>.”</w:t>
      </w:r>
    </w:p>
    <w:p w14:paraId="4F1EA4AE" w14:textId="77777777" w:rsidR="004C2888" w:rsidRPr="004C2888" w:rsidRDefault="004C2888" w:rsidP="004C2888">
      <w:pPr>
        <w:spacing w:line="360" w:lineRule="auto"/>
        <w:ind w:left="720"/>
        <w:jc w:val="both"/>
        <w:rPr>
          <w:rFonts w:ascii="Arial" w:hAnsi="Arial" w:cs="Arial"/>
        </w:rPr>
      </w:pPr>
    </w:p>
    <w:p w14:paraId="1B71262A" w14:textId="7B6D9749" w:rsidR="004C2888" w:rsidRDefault="00DD543A" w:rsidP="004C2888">
      <w:pPr>
        <w:spacing w:line="360" w:lineRule="auto"/>
        <w:ind w:left="720" w:hanging="720"/>
        <w:jc w:val="both"/>
        <w:rPr>
          <w:rFonts w:ascii="Arial" w:hAnsi="Arial" w:cs="Arial"/>
        </w:rPr>
      </w:pPr>
      <w:r>
        <w:rPr>
          <w:rFonts w:ascii="Arial" w:hAnsi="Arial" w:cs="Arial"/>
        </w:rPr>
        <w:t>[51</w:t>
      </w:r>
      <w:r w:rsidR="004C2888" w:rsidRPr="004C2888">
        <w:rPr>
          <w:rFonts w:ascii="Arial" w:hAnsi="Arial" w:cs="Arial"/>
        </w:rPr>
        <w:t>]</w:t>
      </w:r>
      <w:r w:rsidR="004C2888" w:rsidRPr="004C2888">
        <w:rPr>
          <w:rFonts w:ascii="Arial" w:hAnsi="Arial" w:cs="Arial"/>
        </w:rPr>
        <w:tab/>
        <w:t xml:space="preserve">At paragraph 47 </w:t>
      </w:r>
      <w:proofErr w:type="spellStart"/>
      <w:r w:rsidR="004C2888" w:rsidRPr="004C2888">
        <w:rPr>
          <w:rFonts w:ascii="Arial" w:hAnsi="Arial" w:cs="Arial"/>
        </w:rPr>
        <w:t>Skweyiya</w:t>
      </w:r>
      <w:proofErr w:type="spellEnd"/>
      <w:r w:rsidR="004C2888" w:rsidRPr="004C2888">
        <w:rPr>
          <w:rFonts w:ascii="Arial" w:hAnsi="Arial" w:cs="Arial"/>
        </w:rPr>
        <w:t xml:space="preserve"> J states the following:</w:t>
      </w:r>
    </w:p>
    <w:p w14:paraId="019D2E59" w14:textId="77777777" w:rsidR="004C2888" w:rsidRPr="004C2888" w:rsidRDefault="004C2888" w:rsidP="004C2888">
      <w:pPr>
        <w:spacing w:line="360" w:lineRule="auto"/>
        <w:ind w:left="720" w:hanging="720"/>
        <w:jc w:val="both"/>
        <w:rPr>
          <w:rFonts w:ascii="Arial" w:hAnsi="Arial" w:cs="Arial"/>
        </w:rPr>
      </w:pPr>
    </w:p>
    <w:p w14:paraId="5ED1D473" w14:textId="373B96CB" w:rsidR="004C2888" w:rsidRPr="00F9218E" w:rsidRDefault="004C2888" w:rsidP="004C2888">
      <w:pPr>
        <w:spacing w:line="360" w:lineRule="auto"/>
        <w:ind w:left="1440"/>
        <w:jc w:val="both"/>
        <w:rPr>
          <w:rFonts w:ascii="Arial" w:hAnsi="Arial" w:cs="Arial"/>
        </w:rPr>
      </w:pPr>
      <w:r w:rsidRPr="004C2888">
        <w:rPr>
          <w:rFonts w:ascii="Arial" w:hAnsi="Arial" w:cs="Arial"/>
        </w:rPr>
        <w:t>“</w:t>
      </w:r>
      <w:r w:rsidRPr="004C2888">
        <w:rPr>
          <w:rFonts w:ascii="Arial" w:hAnsi="Arial" w:cs="Arial"/>
          <w:i/>
        </w:rPr>
        <w:t xml:space="preserve">When the applicants received the electricity, they did so by virtue of their corresponding public law right to receive this basic municipal service. </w:t>
      </w:r>
      <w:r w:rsidRPr="00F9218E">
        <w:rPr>
          <w:rFonts w:ascii="Arial" w:hAnsi="Arial" w:cs="Arial"/>
          <w:i/>
          <w:u w:val="single"/>
        </w:rPr>
        <w:t>In depriving them of a service which they were already receiving as a matter of right, City Power was obliged to afford them procedural fairness</w:t>
      </w:r>
      <w:r w:rsidRPr="004C2888">
        <w:rPr>
          <w:rFonts w:ascii="Arial" w:hAnsi="Arial" w:cs="Arial"/>
          <w:i/>
        </w:rPr>
        <w:t xml:space="preserve"> before taking a decision which would materially and adversely affect that right.”</w:t>
      </w:r>
      <w:r w:rsidR="00F9218E">
        <w:rPr>
          <w:rFonts w:ascii="Arial" w:hAnsi="Arial" w:cs="Arial"/>
          <w:i/>
        </w:rPr>
        <w:t xml:space="preserve"> </w:t>
      </w:r>
      <w:r w:rsidR="00F9218E">
        <w:rPr>
          <w:rFonts w:ascii="Arial" w:hAnsi="Arial" w:cs="Arial"/>
        </w:rPr>
        <w:t>(</w:t>
      </w:r>
      <w:proofErr w:type="gramStart"/>
      <w:r w:rsidR="00F9218E">
        <w:rPr>
          <w:rFonts w:ascii="Arial" w:hAnsi="Arial" w:cs="Arial"/>
        </w:rPr>
        <w:t>my</w:t>
      </w:r>
      <w:proofErr w:type="gramEnd"/>
      <w:r w:rsidR="00F9218E">
        <w:rPr>
          <w:rFonts w:ascii="Arial" w:hAnsi="Arial" w:cs="Arial"/>
        </w:rPr>
        <w:t xml:space="preserve"> emphasis)</w:t>
      </w:r>
    </w:p>
    <w:p w14:paraId="4DC3D61B" w14:textId="77777777" w:rsidR="004C2888" w:rsidRPr="004C2888" w:rsidRDefault="004C2888" w:rsidP="004C2888">
      <w:pPr>
        <w:spacing w:line="360" w:lineRule="auto"/>
        <w:ind w:left="1440"/>
        <w:jc w:val="both"/>
        <w:rPr>
          <w:rFonts w:ascii="Arial" w:hAnsi="Arial" w:cs="Arial"/>
          <w:i/>
        </w:rPr>
      </w:pPr>
    </w:p>
    <w:p w14:paraId="32D02CA6" w14:textId="0577B795" w:rsidR="004C2888" w:rsidRDefault="00DD543A" w:rsidP="004C2888">
      <w:pPr>
        <w:spacing w:line="360" w:lineRule="auto"/>
        <w:ind w:left="720" w:hanging="720"/>
        <w:jc w:val="both"/>
        <w:rPr>
          <w:rFonts w:ascii="Arial" w:hAnsi="Arial" w:cs="Arial"/>
        </w:rPr>
      </w:pPr>
      <w:r>
        <w:rPr>
          <w:rFonts w:ascii="Arial" w:hAnsi="Arial" w:cs="Arial"/>
        </w:rPr>
        <w:lastRenderedPageBreak/>
        <w:t>[52</w:t>
      </w:r>
      <w:r w:rsidR="004C2888" w:rsidRPr="004C2888">
        <w:rPr>
          <w:rFonts w:ascii="Arial" w:hAnsi="Arial" w:cs="Arial"/>
        </w:rPr>
        <w:t>]</w:t>
      </w:r>
      <w:r w:rsidR="004C2888" w:rsidRPr="004C2888">
        <w:rPr>
          <w:rFonts w:ascii="Arial" w:hAnsi="Arial" w:cs="Arial"/>
        </w:rPr>
        <w:tab/>
        <w:t xml:space="preserve">At paragraph 74, the Constitutional Court held that the phrase “or is actually providing a municipal service” in the definition of “customer” must be interpreted as catering for situations where the municipality has supplied a service and a </w:t>
      </w:r>
      <w:r w:rsidR="004C2888" w:rsidRPr="004C2888">
        <w:rPr>
          <w:rFonts w:ascii="Arial" w:hAnsi="Arial" w:cs="Arial"/>
          <w:i/>
        </w:rPr>
        <w:t>bona fide</w:t>
      </w:r>
      <w:r w:rsidR="004C2888" w:rsidRPr="004C2888">
        <w:rPr>
          <w:rFonts w:ascii="Arial" w:hAnsi="Arial" w:cs="Arial"/>
        </w:rPr>
        <w:t xml:space="preserve"> but erroneous belief that a contract existed.” In this case there was no bona fide but erroneous belief that a contract existed between the municipality and the owner. The residents fail therefore on both the alternative definitions of “customer”. They are therefore not regarded as customers because their access to electricity was not through the provisioning thereof by the municipality in discharge of its constitutional duties. Illegal connection is therefore not a municipal service.</w:t>
      </w:r>
    </w:p>
    <w:p w14:paraId="1611FB7D" w14:textId="77777777" w:rsidR="004C2888" w:rsidRPr="004C2888" w:rsidRDefault="004C2888" w:rsidP="004C2888">
      <w:pPr>
        <w:spacing w:line="360" w:lineRule="auto"/>
        <w:ind w:left="720" w:hanging="720"/>
        <w:jc w:val="both"/>
        <w:rPr>
          <w:rFonts w:ascii="Arial" w:hAnsi="Arial" w:cs="Arial"/>
        </w:rPr>
      </w:pPr>
    </w:p>
    <w:p w14:paraId="4E5BF3C5" w14:textId="47BC14BC" w:rsidR="00F9218E" w:rsidRDefault="00DD543A" w:rsidP="004C2888">
      <w:pPr>
        <w:spacing w:line="360" w:lineRule="auto"/>
        <w:ind w:left="720" w:hanging="720"/>
        <w:jc w:val="both"/>
        <w:rPr>
          <w:rFonts w:ascii="Arial" w:hAnsi="Arial" w:cs="Arial"/>
        </w:rPr>
      </w:pPr>
      <w:r>
        <w:rPr>
          <w:rFonts w:ascii="Arial" w:hAnsi="Arial" w:cs="Arial"/>
        </w:rPr>
        <w:t>[53</w:t>
      </w:r>
      <w:r w:rsidR="004C2888" w:rsidRPr="004C2888">
        <w:rPr>
          <w:rFonts w:ascii="Arial" w:hAnsi="Arial" w:cs="Arial"/>
        </w:rPr>
        <w:t>]</w:t>
      </w:r>
      <w:r w:rsidR="004C2888" w:rsidRPr="004C2888">
        <w:rPr>
          <w:rFonts w:ascii="Arial" w:hAnsi="Arial" w:cs="Arial"/>
        </w:rPr>
        <w:tab/>
        <w:t xml:space="preserve">The Court held that the contractual relationship between Mr. Nel and City Power was not unrelated to the benefits that accrued to the Applicants under this contract. It must be stated immediately that this case is distinguishable in that the property owner does not have a contractual relationship with the City and therefore there could be no artificial link between the City and the residents. The owner has disavowed any suggestion that he holds a contract on behalf of the tenants. </w:t>
      </w:r>
    </w:p>
    <w:p w14:paraId="41A03C28" w14:textId="77777777" w:rsidR="00F9218E" w:rsidRDefault="00F9218E" w:rsidP="004C2888">
      <w:pPr>
        <w:spacing w:line="360" w:lineRule="auto"/>
        <w:ind w:left="720" w:hanging="720"/>
        <w:jc w:val="both"/>
        <w:rPr>
          <w:rFonts w:ascii="Arial" w:hAnsi="Arial" w:cs="Arial"/>
        </w:rPr>
      </w:pPr>
    </w:p>
    <w:p w14:paraId="774DB338" w14:textId="6BE2C3EA" w:rsidR="004C2888" w:rsidRDefault="00DD543A" w:rsidP="004C2888">
      <w:pPr>
        <w:spacing w:line="360" w:lineRule="auto"/>
        <w:ind w:left="720" w:hanging="720"/>
        <w:jc w:val="both"/>
        <w:rPr>
          <w:rFonts w:ascii="Arial" w:hAnsi="Arial" w:cs="Arial"/>
        </w:rPr>
      </w:pPr>
      <w:r>
        <w:rPr>
          <w:rFonts w:ascii="Arial" w:hAnsi="Arial" w:cs="Arial"/>
        </w:rPr>
        <w:t>[54</w:t>
      </w:r>
      <w:r w:rsidR="00F9218E">
        <w:rPr>
          <w:rFonts w:ascii="Arial" w:hAnsi="Arial" w:cs="Arial"/>
        </w:rPr>
        <w:t>]</w:t>
      </w:r>
      <w:r w:rsidR="00F9218E">
        <w:rPr>
          <w:rFonts w:ascii="Arial" w:hAnsi="Arial" w:cs="Arial"/>
        </w:rPr>
        <w:tab/>
        <w:t>As to the ESP beneficiaries and broader constitutional obligations to provide basic services, s</w:t>
      </w:r>
      <w:r w:rsidR="004C2888" w:rsidRPr="004C2888">
        <w:rPr>
          <w:rFonts w:ascii="Arial" w:hAnsi="Arial" w:cs="Arial"/>
        </w:rPr>
        <w:t>ection 152(2) the Constitution provides as follows:</w:t>
      </w:r>
    </w:p>
    <w:p w14:paraId="1E556C7D" w14:textId="77777777" w:rsidR="004C2888" w:rsidRPr="004C2888" w:rsidRDefault="004C2888" w:rsidP="004C2888">
      <w:pPr>
        <w:spacing w:line="360" w:lineRule="auto"/>
        <w:ind w:left="720" w:hanging="720"/>
        <w:jc w:val="both"/>
        <w:rPr>
          <w:rFonts w:ascii="Arial" w:hAnsi="Arial" w:cs="Arial"/>
        </w:rPr>
      </w:pPr>
    </w:p>
    <w:p w14:paraId="7AE16027" w14:textId="478F6CCD" w:rsidR="004C2888" w:rsidRDefault="004C2888" w:rsidP="004C2888">
      <w:pPr>
        <w:spacing w:line="360" w:lineRule="auto"/>
        <w:ind w:left="1440"/>
        <w:jc w:val="both"/>
        <w:rPr>
          <w:rFonts w:ascii="Arial" w:hAnsi="Arial" w:cs="Arial"/>
          <w:i/>
        </w:rPr>
      </w:pPr>
      <w:r w:rsidRPr="004C2888">
        <w:rPr>
          <w:rFonts w:ascii="Arial" w:hAnsi="Arial" w:cs="Arial"/>
        </w:rPr>
        <w:t>“</w:t>
      </w:r>
      <w:r w:rsidRPr="004C2888">
        <w:rPr>
          <w:rFonts w:ascii="Arial" w:hAnsi="Arial" w:cs="Arial"/>
          <w:i/>
        </w:rPr>
        <w:t>A municipality must strive, within its financial and administrative capacity, to achieve the objects set out in sub-paragraph (1).”</w:t>
      </w:r>
    </w:p>
    <w:p w14:paraId="644DC937" w14:textId="77777777" w:rsidR="004C2888" w:rsidRPr="004C2888" w:rsidRDefault="004C2888" w:rsidP="004C2888">
      <w:pPr>
        <w:spacing w:line="360" w:lineRule="auto"/>
        <w:ind w:left="1440"/>
        <w:jc w:val="both"/>
        <w:rPr>
          <w:rFonts w:ascii="Arial" w:hAnsi="Arial" w:cs="Arial"/>
        </w:rPr>
      </w:pPr>
    </w:p>
    <w:p w14:paraId="3332BF44" w14:textId="4DC4531D" w:rsidR="004C2888" w:rsidRDefault="00DD543A" w:rsidP="004C2888">
      <w:pPr>
        <w:spacing w:line="360" w:lineRule="auto"/>
        <w:ind w:left="720" w:hanging="720"/>
        <w:jc w:val="both"/>
        <w:rPr>
          <w:rFonts w:ascii="Arial" w:hAnsi="Arial" w:cs="Arial"/>
        </w:rPr>
      </w:pPr>
      <w:r>
        <w:rPr>
          <w:rFonts w:ascii="Arial" w:hAnsi="Arial" w:cs="Arial"/>
        </w:rPr>
        <w:t>[55</w:t>
      </w:r>
      <w:r w:rsidR="004C2888" w:rsidRPr="004C2888">
        <w:rPr>
          <w:rFonts w:ascii="Arial" w:hAnsi="Arial" w:cs="Arial"/>
        </w:rPr>
        <w:t>]</w:t>
      </w:r>
      <w:r w:rsidR="004C2888" w:rsidRPr="004C2888">
        <w:rPr>
          <w:rFonts w:ascii="Arial" w:hAnsi="Arial" w:cs="Arial"/>
        </w:rPr>
        <w:tab/>
        <w:t>The relevant object falls under sub-paragraph (1) which is that the municipality is obliged “to ensure the provision of safe services to communities in a sustainable manner.”</w:t>
      </w:r>
    </w:p>
    <w:p w14:paraId="2AB605C1" w14:textId="77777777" w:rsidR="00DF2114" w:rsidRPr="004C2888" w:rsidRDefault="00DF2114" w:rsidP="004C2888">
      <w:pPr>
        <w:spacing w:line="360" w:lineRule="auto"/>
        <w:ind w:left="720" w:hanging="720"/>
        <w:jc w:val="both"/>
        <w:rPr>
          <w:rFonts w:ascii="Arial" w:hAnsi="Arial" w:cs="Arial"/>
        </w:rPr>
      </w:pPr>
    </w:p>
    <w:p w14:paraId="3CE05A5C" w14:textId="4A5D5963" w:rsidR="004C2888" w:rsidRDefault="00DD543A" w:rsidP="004C2888">
      <w:pPr>
        <w:spacing w:line="360" w:lineRule="auto"/>
        <w:ind w:left="720" w:hanging="720"/>
        <w:jc w:val="both"/>
        <w:rPr>
          <w:rFonts w:ascii="Arial" w:hAnsi="Arial" w:cs="Arial"/>
        </w:rPr>
      </w:pPr>
      <w:r>
        <w:rPr>
          <w:rFonts w:ascii="Arial" w:hAnsi="Arial" w:cs="Arial"/>
        </w:rPr>
        <w:t>[56</w:t>
      </w:r>
      <w:r w:rsidR="004C2888" w:rsidRPr="004C2888">
        <w:rPr>
          <w:rFonts w:ascii="Arial" w:hAnsi="Arial" w:cs="Arial"/>
        </w:rPr>
        <w:t>]</w:t>
      </w:r>
      <w:r w:rsidR="004C2888" w:rsidRPr="004C2888">
        <w:rPr>
          <w:rFonts w:ascii="Arial" w:hAnsi="Arial" w:cs="Arial"/>
        </w:rPr>
        <w:tab/>
        <w:t>The Local Government: Systems Act 32 of 2000 (“Systems Act”) gives legislative content to the constitutional duties of municipalities under section 152 of the Constitution. Section 4(2</w:t>
      </w:r>
      <w:proofErr w:type="gramStart"/>
      <w:r w:rsidR="004C2888" w:rsidRPr="004C2888">
        <w:rPr>
          <w:rFonts w:ascii="Arial" w:hAnsi="Arial" w:cs="Arial"/>
        </w:rPr>
        <w:t>)(</w:t>
      </w:r>
      <w:proofErr w:type="gramEnd"/>
      <w:r w:rsidR="004C2888" w:rsidRPr="004C2888">
        <w:rPr>
          <w:rFonts w:ascii="Arial" w:hAnsi="Arial" w:cs="Arial"/>
        </w:rPr>
        <w:t>f) of the Systems Act provides as follows:</w:t>
      </w:r>
    </w:p>
    <w:p w14:paraId="017DBF5B" w14:textId="77777777" w:rsidR="00DF2114" w:rsidRPr="004C2888" w:rsidRDefault="00DF2114" w:rsidP="004C2888">
      <w:pPr>
        <w:spacing w:line="360" w:lineRule="auto"/>
        <w:ind w:left="720" w:hanging="720"/>
        <w:jc w:val="both"/>
        <w:rPr>
          <w:rFonts w:ascii="Arial" w:hAnsi="Arial" w:cs="Arial"/>
        </w:rPr>
      </w:pPr>
    </w:p>
    <w:p w14:paraId="05F76047" w14:textId="77777777" w:rsidR="004C2888" w:rsidRPr="004C2888" w:rsidRDefault="004C2888" w:rsidP="00DF2114">
      <w:pPr>
        <w:spacing w:line="360" w:lineRule="auto"/>
        <w:ind w:left="1440"/>
        <w:jc w:val="both"/>
        <w:rPr>
          <w:rFonts w:ascii="Arial" w:hAnsi="Arial" w:cs="Arial"/>
          <w:i/>
        </w:rPr>
      </w:pPr>
      <w:r w:rsidRPr="004C2888">
        <w:rPr>
          <w:rFonts w:ascii="Arial" w:hAnsi="Arial" w:cs="Arial"/>
        </w:rPr>
        <w:lastRenderedPageBreak/>
        <w:t>“</w:t>
      </w:r>
      <w:r w:rsidRPr="004C2888">
        <w:rPr>
          <w:rFonts w:ascii="Arial" w:hAnsi="Arial" w:cs="Arial"/>
          <w:i/>
        </w:rPr>
        <w:t xml:space="preserve">(2) </w:t>
      </w:r>
      <w:proofErr w:type="gramStart"/>
      <w:r w:rsidRPr="004C2888">
        <w:rPr>
          <w:rFonts w:ascii="Arial" w:hAnsi="Arial" w:cs="Arial"/>
          <w:i/>
        </w:rPr>
        <w:t>the</w:t>
      </w:r>
      <w:proofErr w:type="gramEnd"/>
      <w:r w:rsidRPr="004C2888">
        <w:rPr>
          <w:rFonts w:ascii="Arial" w:hAnsi="Arial" w:cs="Arial"/>
          <w:i/>
        </w:rPr>
        <w:t xml:space="preserve"> Council of a municipality, within the municipalities financial and administrative capacity and having regard to practical considerations, has the duty to-</w:t>
      </w:r>
    </w:p>
    <w:p w14:paraId="7E3549FF" w14:textId="77777777" w:rsidR="004C2888" w:rsidRPr="004C2888" w:rsidRDefault="004C2888" w:rsidP="00DF2114">
      <w:pPr>
        <w:spacing w:line="360" w:lineRule="auto"/>
        <w:ind w:left="720" w:firstLine="720"/>
        <w:jc w:val="both"/>
        <w:rPr>
          <w:rFonts w:ascii="Arial" w:hAnsi="Arial" w:cs="Arial"/>
          <w:i/>
        </w:rPr>
      </w:pPr>
      <w:r w:rsidRPr="004C2888">
        <w:rPr>
          <w:rFonts w:ascii="Arial" w:hAnsi="Arial" w:cs="Arial"/>
          <w:i/>
        </w:rPr>
        <w:t>…</w:t>
      </w:r>
    </w:p>
    <w:p w14:paraId="5D64C368" w14:textId="43539670" w:rsidR="004C2888" w:rsidRDefault="004C2888" w:rsidP="00DF2114">
      <w:pPr>
        <w:spacing w:line="360" w:lineRule="auto"/>
        <w:ind w:left="1440" w:firstLine="70"/>
        <w:jc w:val="both"/>
        <w:rPr>
          <w:rFonts w:ascii="Arial" w:hAnsi="Arial" w:cs="Arial"/>
        </w:rPr>
      </w:pPr>
      <w:r w:rsidRPr="004C2888">
        <w:rPr>
          <w:rFonts w:ascii="Arial" w:hAnsi="Arial" w:cs="Arial"/>
          <w:i/>
        </w:rPr>
        <w:t xml:space="preserve">(f) </w:t>
      </w:r>
      <w:proofErr w:type="gramStart"/>
      <w:r w:rsidRPr="004C2888">
        <w:rPr>
          <w:rFonts w:ascii="Arial" w:hAnsi="Arial" w:cs="Arial"/>
          <w:i/>
        </w:rPr>
        <w:t>give</w:t>
      </w:r>
      <w:proofErr w:type="gramEnd"/>
      <w:r w:rsidRPr="004C2888">
        <w:rPr>
          <w:rFonts w:ascii="Arial" w:hAnsi="Arial" w:cs="Arial"/>
          <w:i/>
        </w:rPr>
        <w:t xml:space="preserve"> members of the local community equitable access to the municipal services to which they are entitled</w:t>
      </w:r>
      <w:r w:rsidRPr="004C2888">
        <w:rPr>
          <w:rFonts w:ascii="Arial" w:hAnsi="Arial" w:cs="Arial"/>
        </w:rPr>
        <w:t>.”</w:t>
      </w:r>
    </w:p>
    <w:p w14:paraId="78BF2B8A" w14:textId="77777777" w:rsidR="00DF2114" w:rsidRPr="004C2888" w:rsidRDefault="00DF2114" w:rsidP="00DF2114">
      <w:pPr>
        <w:spacing w:line="360" w:lineRule="auto"/>
        <w:ind w:left="1440" w:firstLine="70"/>
        <w:jc w:val="both"/>
        <w:rPr>
          <w:rFonts w:ascii="Arial" w:hAnsi="Arial" w:cs="Arial"/>
        </w:rPr>
      </w:pPr>
    </w:p>
    <w:p w14:paraId="7DA94BB6" w14:textId="68E2623C" w:rsidR="004C2888" w:rsidRDefault="00DD543A" w:rsidP="004C2888">
      <w:pPr>
        <w:spacing w:line="360" w:lineRule="auto"/>
        <w:ind w:left="720" w:hanging="720"/>
        <w:jc w:val="both"/>
        <w:rPr>
          <w:rFonts w:ascii="Arial" w:hAnsi="Arial" w:cs="Arial"/>
        </w:rPr>
      </w:pPr>
      <w:r>
        <w:rPr>
          <w:rFonts w:ascii="Arial" w:hAnsi="Arial" w:cs="Arial"/>
        </w:rPr>
        <w:t>[57</w:t>
      </w:r>
      <w:r w:rsidR="004C2888" w:rsidRPr="004C2888">
        <w:rPr>
          <w:rFonts w:ascii="Arial" w:hAnsi="Arial" w:cs="Arial"/>
        </w:rPr>
        <w:t>]</w:t>
      </w:r>
      <w:r w:rsidR="004C2888" w:rsidRPr="004C2888">
        <w:rPr>
          <w:rFonts w:ascii="Arial" w:hAnsi="Arial" w:cs="Arial"/>
        </w:rPr>
        <w:tab/>
        <w:t>The applicants submitted further that dismissing the application would result in their right to receive the minimum levels of electricity being denied. Section 73 of the Systems Act provides that a municipality must give effect to the provisions of the Constitution by, amongst others, ensuring that all members of the local community have access to at least the minimum level of basic municipal services. The question arises therefore whether even if there is no agreement between the owner and the City to supply electricity to the property the city is nevertheless o</w:t>
      </w:r>
      <w:r w:rsidR="00F9218E">
        <w:rPr>
          <w:rFonts w:ascii="Arial" w:hAnsi="Arial" w:cs="Arial"/>
        </w:rPr>
        <w:t>bliged to continue the supply</w:t>
      </w:r>
      <w:r w:rsidR="004C2888" w:rsidRPr="004C2888">
        <w:rPr>
          <w:rFonts w:ascii="Arial" w:hAnsi="Arial" w:cs="Arial"/>
        </w:rPr>
        <w:t xml:space="preserve"> this service to the applicants.</w:t>
      </w:r>
    </w:p>
    <w:p w14:paraId="29C343DC" w14:textId="77777777" w:rsidR="00DF2114" w:rsidRPr="004C2888" w:rsidRDefault="00DF2114" w:rsidP="004C2888">
      <w:pPr>
        <w:spacing w:line="360" w:lineRule="auto"/>
        <w:ind w:left="720" w:hanging="720"/>
        <w:jc w:val="both"/>
        <w:rPr>
          <w:rFonts w:ascii="Arial" w:hAnsi="Arial" w:cs="Arial"/>
        </w:rPr>
      </w:pPr>
    </w:p>
    <w:p w14:paraId="62CA8AA3" w14:textId="0D111BF7" w:rsidR="004C2888" w:rsidRDefault="00DD543A" w:rsidP="004C2888">
      <w:pPr>
        <w:spacing w:line="360" w:lineRule="auto"/>
        <w:ind w:left="720" w:hanging="720"/>
        <w:jc w:val="both"/>
        <w:rPr>
          <w:rFonts w:ascii="Arial" w:hAnsi="Arial" w:cs="Arial"/>
        </w:rPr>
      </w:pPr>
      <w:r>
        <w:rPr>
          <w:rFonts w:ascii="Arial" w:hAnsi="Arial" w:cs="Arial"/>
        </w:rPr>
        <w:t>[58</w:t>
      </w:r>
      <w:r w:rsidR="004C2888" w:rsidRPr="004C2888">
        <w:rPr>
          <w:rFonts w:ascii="Arial" w:hAnsi="Arial" w:cs="Arial"/>
        </w:rPr>
        <w:t>]</w:t>
      </w:r>
      <w:r w:rsidR="004C2888" w:rsidRPr="004C2888">
        <w:rPr>
          <w:rFonts w:ascii="Arial" w:hAnsi="Arial" w:cs="Arial"/>
        </w:rPr>
        <w:tab/>
        <w:t>These constitutional obligations</w:t>
      </w:r>
      <w:r w:rsidR="00F9218E">
        <w:rPr>
          <w:rFonts w:ascii="Arial" w:hAnsi="Arial" w:cs="Arial"/>
        </w:rPr>
        <w:t>,</w:t>
      </w:r>
      <w:r w:rsidR="004C2888" w:rsidRPr="004C2888">
        <w:rPr>
          <w:rFonts w:ascii="Arial" w:hAnsi="Arial" w:cs="Arial"/>
        </w:rPr>
        <w:t xml:space="preserve"> read with relevant legislation</w:t>
      </w:r>
      <w:r w:rsidR="00F9218E">
        <w:rPr>
          <w:rFonts w:ascii="Arial" w:hAnsi="Arial" w:cs="Arial"/>
        </w:rPr>
        <w:t>,</w:t>
      </w:r>
      <w:r w:rsidR="004C2888" w:rsidRPr="004C2888">
        <w:rPr>
          <w:rFonts w:ascii="Arial" w:hAnsi="Arial" w:cs="Arial"/>
        </w:rPr>
        <w:t xml:space="preserve"> oblige local municipalities to provide these services, not for the residents or citizens to resort to self-help. </w:t>
      </w:r>
    </w:p>
    <w:p w14:paraId="031CF432" w14:textId="77777777" w:rsidR="00F9218E" w:rsidRPr="004C2888" w:rsidRDefault="00F9218E" w:rsidP="004C2888">
      <w:pPr>
        <w:spacing w:line="360" w:lineRule="auto"/>
        <w:ind w:left="720" w:hanging="720"/>
        <w:jc w:val="both"/>
        <w:rPr>
          <w:rFonts w:ascii="Arial" w:hAnsi="Arial" w:cs="Arial"/>
        </w:rPr>
      </w:pPr>
    </w:p>
    <w:p w14:paraId="0F35836F" w14:textId="6D06836C" w:rsidR="004C2888" w:rsidRDefault="00DD543A" w:rsidP="004C2888">
      <w:pPr>
        <w:spacing w:line="360" w:lineRule="auto"/>
        <w:ind w:left="720" w:hanging="720"/>
        <w:jc w:val="both"/>
        <w:rPr>
          <w:rFonts w:ascii="Arial" w:hAnsi="Arial" w:cs="Arial"/>
        </w:rPr>
      </w:pPr>
      <w:r>
        <w:rPr>
          <w:rFonts w:ascii="Arial" w:hAnsi="Arial" w:cs="Arial"/>
        </w:rPr>
        <w:t>[59</w:t>
      </w:r>
      <w:r w:rsidR="004C2888" w:rsidRPr="004C2888">
        <w:rPr>
          <w:rFonts w:ascii="Arial" w:hAnsi="Arial" w:cs="Arial"/>
        </w:rPr>
        <w:t>]</w:t>
      </w:r>
      <w:r w:rsidR="004C2888" w:rsidRPr="004C2888">
        <w:rPr>
          <w:rFonts w:ascii="Arial" w:hAnsi="Arial" w:cs="Arial"/>
        </w:rPr>
        <w:tab/>
        <w:t xml:space="preserve">The other question that arises in this case is how a municipality would be able to “ensure that all members of the local community have access to at least the minimum level of basic municipal services.” It was submitted on behalf of the Applicants that the action of the municipality has resulted in depriving them of the minimum level of basic municipal services in the form of electricity by terminating this service. The question is how the provision of the minimum level that the residents are entitled to as registered under the ESP would be determined in this circumstances where the residents have illegally connected themselves to the grid. </w:t>
      </w:r>
    </w:p>
    <w:p w14:paraId="7E199321" w14:textId="77777777" w:rsidR="00DF2114" w:rsidRPr="004C2888" w:rsidRDefault="00DF2114" w:rsidP="004C2888">
      <w:pPr>
        <w:spacing w:line="360" w:lineRule="auto"/>
        <w:ind w:left="720" w:hanging="720"/>
        <w:jc w:val="both"/>
        <w:rPr>
          <w:rFonts w:ascii="Arial" w:hAnsi="Arial" w:cs="Arial"/>
        </w:rPr>
      </w:pPr>
    </w:p>
    <w:p w14:paraId="12FFE23D" w14:textId="2DC6CAFB" w:rsidR="004C2888" w:rsidRDefault="00DD543A" w:rsidP="004C2888">
      <w:pPr>
        <w:spacing w:line="360" w:lineRule="auto"/>
        <w:ind w:left="720" w:hanging="720"/>
        <w:jc w:val="both"/>
        <w:rPr>
          <w:rFonts w:ascii="Arial" w:hAnsi="Arial" w:cs="Arial"/>
        </w:rPr>
      </w:pPr>
      <w:r>
        <w:rPr>
          <w:rFonts w:ascii="Arial" w:hAnsi="Arial" w:cs="Arial"/>
        </w:rPr>
        <w:t>[60</w:t>
      </w:r>
      <w:r w:rsidR="004C2888" w:rsidRPr="004C2888">
        <w:rPr>
          <w:rFonts w:ascii="Arial" w:hAnsi="Arial" w:cs="Arial"/>
        </w:rPr>
        <w:t xml:space="preserve">] </w:t>
      </w:r>
      <w:r w:rsidR="004C2888" w:rsidRPr="004C2888">
        <w:rPr>
          <w:rFonts w:ascii="Arial" w:hAnsi="Arial" w:cs="Arial"/>
        </w:rPr>
        <w:tab/>
        <w:t xml:space="preserve">To the extent that the applicants submit that the termination of electricity in this case is analogous to the cases of </w:t>
      </w:r>
      <w:r w:rsidR="004C2888" w:rsidRPr="004C2888">
        <w:rPr>
          <w:rFonts w:ascii="Arial" w:hAnsi="Arial" w:cs="Arial"/>
          <w:i/>
        </w:rPr>
        <w:t>Motswagae</w:t>
      </w:r>
      <w:r w:rsidR="004C2888" w:rsidRPr="004C2888">
        <w:rPr>
          <w:rFonts w:ascii="Arial" w:hAnsi="Arial" w:cs="Arial"/>
          <w:vertAlign w:val="superscript"/>
        </w:rPr>
        <w:footnoteReference w:id="2"/>
      </w:r>
      <w:r w:rsidR="004C2888" w:rsidRPr="004C2888">
        <w:rPr>
          <w:rFonts w:ascii="Arial" w:hAnsi="Arial" w:cs="Arial"/>
        </w:rPr>
        <w:t xml:space="preserve"> and </w:t>
      </w:r>
      <w:r w:rsidR="004C2888" w:rsidRPr="004C2888">
        <w:rPr>
          <w:rFonts w:ascii="Arial" w:hAnsi="Arial" w:cs="Arial"/>
          <w:i/>
        </w:rPr>
        <w:t xml:space="preserve">Residents of Industry </w:t>
      </w:r>
      <w:r w:rsidR="004C2888" w:rsidRPr="004C2888">
        <w:rPr>
          <w:rFonts w:ascii="Arial" w:hAnsi="Arial" w:cs="Arial"/>
          <w:i/>
        </w:rPr>
        <w:lastRenderedPageBreak/>
        <w:t>House</w:t>
      </w:r>
      <w:r w:rsidR="004C2888" w:rsidRPr="004C2888">
        <w:rPr>
          <w:rFonts w:ascii="Arial" w:hAnsi="Arial" w:cs="Arial"/>
          <w:vertAlign w:val="superscript"/>
        </w:rPr>
        <w:footnoteReference w:id="3"/>
      </w:r>
      <w:r w:rsidR="004C2888" w:rsidRPr="004C2888">
        <w:rPr>
          <w:rFonts w:ascii="Arial" w:hAnsi="Arial" w:cs="Arial"/>
        </w:rPr>
        <w:t xml:space="preserve">, I disagree. The two matters involved an inevitable forcing out of a resident from their house by virtue of construction works that the Municipality was undertaking adjacent to her property without being consulted, and the raiding by the police of Industry House and other properties in order to force the eviction of unlawful occupiers, respectively. This case is therefore distinguishable from the two cases. In this case the </w:t>
      </w:r>
      <w:r w:rsidR="00F9218E" w:rsidRPr="004C2888">
        <w:rPr>
          <w:rFonts w:ascii="Arial" w:hAnsi="Arial" w:cs="Arial"/>
        </w:rPr>
        <w:t>owner’s</w:t>
      </w:r>
      <w:r w:rsidR="004C2888" w:rsidRPr="004C2888">
        <w:rPr>
          <w:rFonts w:ascii="Arial" w:hAnsi="Arial" w:cs="Arial"/>
        </w:rPr>
        <w:t xml:space="preserve"> proceedings seek the refurbishment of the property and for the applicants to pay reasonable rates The City has terminated unlawfully consumed electricity and insists on reinstatement of electricity upon the applicants being clients </w:t>
      </w:r>
      <w:r w:rsidR="00F9218E">
        <w:rPr>
          <w:rFonts w:ascii="Arial" w:hAnsi="Arial" w:cs="Arial"/>
        </w:rPr>
        <w:t xml:space="preserve">or customers </w:t>
      </w:r>
      <w:r w:rsidR="004C2888" w:rsidRPr="004C2888">
        <w:rPr>
          <w:rFonts w:ascii="Arial" w:hAnsi="Arial" w:cs="Arial"/>
        </w:rPr>
        <w:t>as defined. They would therefore not lose the right to occupation</w:t>
      </w:r>
      <w:r w:rsidR="00F9218E">
        <w:rPr>
          <w:rFonts w:ascii="Arial" w:hAnsi="Arial" w:cs="Arial"/>
        </w:rPr>
        <w:t xml:space="preserve"> if their occupation is lawful</w:t>
      </w:r>
      <w:r w:rsidR="004C2888" w:rsidRPr="004C2888">
        <w:rPr>
          <w:rFonts w:ascii="Arial" w:hAnsi="Arial" w:cs="Arial"/>
        </w:rPr>
        <w:t>. There is no obliteration of the right to occupy.</w:t>
      </w:r>
    </w:p>
    <w:p w14:paraId="41FFB4E5" w14:textId="70E94D66" w:rsidR="00F9218E" w:rsidRDefault="00F9218E" w:rsidP="004C2888">
      <w:pPr>
        <w:spacing w:line="360" w:lineRule="auto"/>
        <w:ind w:left="720" w:hanging="720"/>
        <w:jc w:val="both"/>
        <w:rPr>
          <w:rFonts w:ascii="Arial" w:hAnsi="Arial" w:cs="Arial"/>
        </w:rPr>
      </w:pPr>
    </w:p>
    <w:p w14:paraId="414B2FC0" w14:textId="0F432834" w:rsidR="00F9218E" w:rsidRPr="00F9218E" w:rsidRDefault="00F9218E" w:rsidP="004C2888">
      <w:pPr>
        <w:spacing w:line="360" w:lineRule="auto"/>
        <w:ind w:left="720" w:hanging="720"/>
        <w:jc w:val="both"/>
        <w:rPr>
          <w:rFonts w:ascii="Arial" w:hAnsi="Arial" w:cs="Arial"/>
          <w:u w:val="single"/>
        </w:rPr>
      </w:pPr>
      <w:r w:rsidRPr="00F9218E">
        <w:rPr>
          <w:rFonts w:ascii="Arial" w:hAnsi="Arial" w:cs="Arial"/>
          <w:u w:val="single"/>
        </w:rPr>
        <w:t>Conclusion</w:t>
      </w:r>
    </w:p>
    <w:p w14:paraId="13D701D9" w14:textId="77777777" w:rsidR="00E83C65" w:rsidRPr="00675849" w:rsidRDefault="00E83C65" w:rsidP="00E83C65">
      <w:pPr>
        <w:spacing w:line="360" w:lineRule="auto"/>
        <w:ind w:left="720" w:hanging="720"/>
        <w:jc w:val="both"/>
        <w:rPr>
          <w:rFonts w:ascii="Arial" w:hAnsi="Arial" w:cs="Arial"/>
        </w:rPr>
      </w:pPr>
    </w:p>
    <w:p w14:paraId="13A90B00" w14:textId="796865F8" w:rsidR="004C63C0" w:rsidRPr="00DF2114" w:rsidRDefault="00DD543A" w:rsidP="00DF2114">
      <w:pPr>
        <w:spacing w:after="160" w:line="360" w:lineRule="auto"/>
        <w:ind w:left="666" w:hanging="666"/>
        <w:jc w:val="both"/>
        <w:rPr>
          <w:rFonts w:ascii="Arial" w:eastAsia="Calibri" w:hAnsi="Arial" w:cs="Arial"/>
        </w:rPr>
      </w:pPr>
      <w:r>
        <w:rPr>
          <w:rFonts w:ascii="Arial" w:eastAsia="Calibri" w:hAnsi="Arial" w:cs="Arial"/>
        </w:rPr>
        <w:t>[61</w:t>
      </w:r>
      <w:r w:rsidR="00D77B03">
        <w:rPr>
          <w:rFonts w:ascii="Arial" w:eastAsia="Calibri" w:hAnsi="Arial" w:cs="Arial"/>
        </w:rPr>
        <w:t>]</w:t>
      </w:r>
      <w:r w:rsidR="00DF2114">
        <w:rPr>
          <w:rFonts w:ascii="Arial" w:eastAsia="Calibri" w:hAnsi="Arial" w:cs="Arial"/>
        </w:rPr>
        <w:tab/>
      </w:r>
      <w:r w:rsidR="008A57AC">
        <w:rPr>
          <w:rFonts w:ascii="Arial" w:hAnsi="Arial" w:cs="Arial"/>
        </w:rPr>
        <w:t>C</w:t>
      </w:r>
      <w:r w:rsidR="004C63C0" w:rsidRPr="004C63C0">
        <w:rPr>
          <w:rFonts w:ascii="Arial" w:hAnsi="Arial" w:cs="Arial"/>
        </w:rPr>
        <w:t xml:space="preserve">itizens have a constitutional right to essential services such as electricity in terms of section 152 </w:t>
      </w:r>
      <w:r w:rsidR="004C63C0">
        <w:rPr>
          <w:rFonts w:ascii="Arial" w:hAnsi="Arial" w:cs="Arial"/>
        </w:rPr>
        <w:t>of</w:t>
      </w:r>
      <w:r w:rsidR="004C63C0" w:rsidRPr="004C63C0">
        <w:rPr>
          <w:rFonts w:ascii="Arial" w:hAnsi="Arial" w:cs="Arial"/>
        </w:rPr>
        <w:t xml:space="preserve"> the Constitution and the municipality is obliged to provide the service</w:t>
      </w:r>
      <w:r w:rsidR="004C63C0">
        <w:rPr>
          <w:rFonts w:ascii="Arial" w:hAnsi="Arial" w:cs="Arial"/>
        </w:rPr>
        <w:t>.</w:t>
      </w:r>
    </w:p>
    <w:p w14:paraId="13DB835E" w14:textId="179B932C" w:rsidR="00DE5F26" w:rsidRDefault="00DE5F26" w:rsidP="004C63C0">
      <w:pPr>
        <w:spacing w:line="360" w:lineRule="auto"/>
        <w:ind w:left="720" w:hanging="720"/>
        <w:jc w:val="both"/>
        <w:rPr>
          <w:rFonts w:ascii="Arial" w:hAnsi="Arial" w:cs="Arial"/>
        </w:rPr>
      </w:pPr>
    </w:p>
    <w:p w14:paraId="2CAEDF3C" w14:textId="6EE036B5" w:rsidR="00DE5F26" w:rsidRDefault="00DD543A" w:rsidP="00DE5F26">
      <w:pPr>
        <w:spacing w:line="360" w:lineRule="auto"/>
        <w:ind w:left="720" w:hanging="720"/>
        <w:jc w:val="both"/>
        <w:rPr>
          <w:rFonts w:ascii="Arial" w:hAnsi="Arial" w:cs="Arial"/>
        </w:rPr>
      </w:pPr>
      <w:r>
        <w:rPr>
          <w:rFonts w:ascii="Arial" w:hAnsi="Arial" w:cs="Arial"/>
        </w:rPr>
        <w:t>[62</w:t>
      </w:r>
      <w:r w:rsidR="00DE5F26">
        <w:rPr>
          <w:rFonts w:ascii="Arial" w:hAnsi="Arial" w:cs="Arial"/>
        </w:rPr>
        <w:t>]</w:t>
      </w:r>
      <w:r w:rsidR="00DE5F26">
        <w:rPr>
          <w:rFonts w:ascii="Arial" w:hAnsi="Arial" w:cs="Arial"/>
        </w:rPr>
        <w:tab/>
      </w:r>
      <w:r w:rsidR="00DE5F26" w:rsidRPr="00DE5F26">
        <w:rPr>
          <w:rFonts w:ascii="Arial" w:hAnsi="Arial" w:cs="Arial"/>
        </w:rPr>
        <w:t>Where such a right has not been provided by the municipality</w:t>
      </w:r>
      <w:r w:rsidR="008A57AC">
        <w:rPr>
          <w:rFonts w:ascii="Arial" w:hAnsi="Arial" w:cs="Arial"/>
        </w:rPr>
        <w:t>,</w:t>
      </w:r>
      <w:r w:rsidR="00DE5F26" w:rsidRPr="00DE5F26">
        <w:rPr>
          <w:rFonts w:ascii="Arial" w:hAnsi="Arial" w:cs="Arial"/>
        </w:rPr>
        <w:t xml:space="preserve"> </w:t>
      </w:r>
      <w:r w:rsidR="008A57AC">
        <w:rPr>
          <w:rFonts w:ascii="Arial" w:hAnsi="Arial" w:cs="Arial"/>
        </w:rPr>
        <w:t>the question is whether</w:t>
      </w:r>
      <w:r w:rsidR="00DE5F26" w:rsidRPr="00DE5F26">
        <w:rPr>
          <w:rFonts w:ascii="Arial" w:hAnsi="Arial" w:cs="Arial"/>
        </w:rPr>
        <w:t xml:space="preserve"> rights have been acquired</w:t>
      </w:r>
      <w:r w:rsidR="008A57AC">
        <w:rPr>
          <w:rFonts w:ascii="Arial" w:hAnsi="Arial" w:cs="Arial"/>
        </w:rPr>
        <w:t>. Put differently, do the citizens that</w:t>
      </w:r>
      <w:r w:rsidR="00DE5F26" w:rsidRPr="00DE5F26">
        <w:rPr>
          <w:rFonts w:ascii="Arial" w:hAnsi="Arial" w:cs="Arial"/>
        </w:rPr>
        <w:t xml:space="preserve"> have not been placed in possession thereof </w:t>
      </w:r>
      <w:r w:rsidR="00D77B03">
        <w:rPr>
          <w:rFonts w:ascii="Arial" w:hAnsi="Arial" w:cs="Arial"/>
        </w:rPr>
        <w:t>possess a right that is justic</w:t>
      </w:r>
      <w:r w:rsidR="000812E7">
        <w:rPr>
          <w:rFonts w:ascii="Arial" w:hAnsi="Arial" w:cs="Arial"/>
        </w:rPr>
        <w:t>iable?</w:t>
      </w:r>
      <w:r w:rsidR="00DE5F26" w:rsidRPr="00DE5F26">
        <w:rPr>
          <w:rFonts w:ascii="Arial" w:hAnsi="Arial" w:cs="Arial"/>
        </w:rPr>
        <w:t xml:space="preserve"> </w:t>
      </w:r>
    </w:p>
    <w:p w14:paraId="7877065B" w14:textId="6186F445" w:rsidR="00DF2114" w:rsidRPr="00DF2114" w:rsidRDefault="00DD543A" w:rsidP="00DF2114">
      <w:pPr>
        <w:spacing w:line="360" w:lineRule="auto"/>
        <w:ind w:left="720" w:hanging="720"/>
        <w:jc w:val="both"/>
        <w:rPr>
          <w:rFonts w:ascii="Arial" w:hAnsi="Arial" w:cs="Arial"/>
        </w:rPr>
      </w:pPr>
      <w:r>
        <w:rPr>
          <w:rFonts w:ascii="Arial" w:hAnsi="Arial" w:cs="Arial"/>
        </w:rPr>
        <w:t>[63</w:t>
      </w:r>
      <w:r w:rsidR="00DF2114" w:rsidRPr="00DF2114">
        <w:rPr>
          <w:rFonts w:ascii="Arial" w:hAnsi="Arial" w:cs="Arial"/>
        </w:rPr>
        <w:t>]</w:t>
      </w:r>
      <w:r w:rsidR="00DF2114" w:rsidRPr="00DF2114">
        <w:rPr>
          <w:rFonts w:ascii="Arial" w:hAnsi="Arial" w:cs="Arial"/>
        </w:rPr>
        <w:tab/>
        <w:t>In this case, the owner of the property has terminated his agreement with the municipality that it provide any of the services. There is therefore no agreement by the munic</w:t>
      </w:r>
      <w:r w:rsidR="00D77B03">
        <w:rPr>
          <w:rFonts w:ascii="Arial" w:hAnsi="Arial" w:cs="Arial"/>
        </w:rPr>
        <w:t>ipality to provide the services to the owner and/or by extension to the tenants.</w:t>
      </w:r>
      <w:r w:rsidR="00DF2114" w:rsidRPr="00DF2114">
        <w:rPr>
          <w:rFonts w:ascii="Arial" w:hAnsi="Arial" w:cs="Arial"/>
        </w:rPr>
        <w:t xml:space="preserve"> It is common cause that the agreement between the owner and the municipality terminated</w:t>
      </w:r>
      <w:r w:rsidR="00D77B03">
        <w:rPr>
          <w:rFonts w:ascii="Arial" w:hAnsi="Arial" w:cs="Arial"/>
        </w:rPr>
        <w:t xml:space="preserve"> in 2013. </w:t>
      </w:r>
      <w:r w:rsidR="00DF2114" w:rsidRPr="00DF2114">
        <w:rPr>
          <w:rFonts w:ascii="Arial" w:hAnsi="Arial" w:cs="Arial"/>
        </w:rPr>
        <w:t xml:space="preserve">However, the municipality continued to provide the service of electricity from </w:t>
      </w:r>
      <w:r w:rsidR="00D77B03">
        <w:rPr>
          <w:rFonts w:ascii="Arial" w:hAnsi="Arial" w:cs="Arial"/>
        </w:rPr>
        <w:t>time to time and</w:t>
      </w:r>
      <w:r w:rsidR="00DF2114" w:rsidRPr="00DF2114">
        <w:rPr>
          <w:rFonts w:ascii="Arial" w:hAnsi="Arial" w:cs="Arial"/>
        </w:rPr>
        <w:t xml:space="preserve"> under the ESP program</w:t>
      </w:r>
      <w:r w:rsidR="00D77B03">
        <w:rPr>
          <w:rFonts w:ascii="Arial" w:hAnsi="Arial" w:cs="Arial"/>
        </w:rPr>
        <w:t>me.</w:t>
      </w:r>
    </w:p>
    <w:p w14:paraId="7D0FD122" w14:textId="73751E53" w:rsidR="00A64439" w:rsidRPr="00A64439" w:rsidRDefault="00A64439" w:rsidP="00D77B03">
      <w:pPr>
        <w:spacing w:line="360" w:lineRule="auto"/>
        <w:jc w:val="both"/>
        <w:rPr>
          <w:rFonts w:ascii="Arial" w:hAnsi="Arial" w:cs="Arial"/>
        </w:rPr>
      </w:pPr>
    </w:p>
    <w:p w14:paraId="7E0853DD" w14:textId="662B9F26" w:rsidR="00AA2CB3" w:rsidRDefault="009E567E" w:rsidP="00AA2CB3">
      <w:pPr>
        <w:spacing w:before="240" w:after="360" w:line="360" w:lineRule="auto"/>
        <w:ind w:left="720" w:hanging="720"/>
        <w:jc w:val="both"/>
        <w:rPr>
          <w:rFonts w:ascii="Arial" w:hAnsi="Arial" w:cs="Arial"/>
        </w:rPr>
      </w:pPr>
      <w:r>
        <w:rPr>
          <w:rFonts w:ascii="Arial" w:hAnsi="Arial" w:cs="Arial"/>
        </w:rPr>
        <w:t>[</w:t>
      </w:r>
      <w:r w:rsidR="00D77B03">
        <w:rPr>
          <w:rFonts w:ascii="Arial" w:hAnsi="Arial" w:cs="Arial"/>
        </w:rPr>
        <w:t>64</w:t>
      </w:r>
      <w:r>
        <w:rPr>
          <w:rFonts w:ascii="Arial" w:hAnsi="Arial" w:cs="Arial"/>
        </w:rPr>
        <w:t>]</w:t>
      </w:r>
      <w:r>
        <w:rPr>
          <w:rFonts w:ascii="Arial" w:hAnsi="Arial" w:cs="Arial"/>
        </w:rPr>
        <w:tab/>
      </w:r>
      <w:r w:rsidR="00AA2CB3">
        <w:rPr>
          <w:rFonts w:ascii="Arial" w:hAnsi="Arial" w:cs="Arial"/>
        </w:rPr>
        <w:t>I therefor</w:t>
      </w:r>
      <w:r w:rsidR="00A64439">
        <w:rPr>
          <w:rFonts w:ascii="Arial" w:hAnsi="Arial" w:cs="Arial"/>
        </w:rPr>
        <w:t>e</w:t>
      </w:r>
      <w:r w:rsidR="00AA2CB3">
        <w:rPr>
          <w:rFonts w:ascii="Arial" w:hAnsi="Arial" w:cs="Arial"/>
        </w:rPr>
        <w:t xml:space="preserve"> make the following order:</w:t>
      </w:r>
    </w:p>
    <w:p w14:paraId="6CCEC16D" w14:textId="57D588F8" w:rsidR="00AA2CB3" w:rsidRDefault="00AA2CB3" w:rsidP="00AA2CB3">
      <w:pPr>
        <w:spacing w:before="240" w:line="360" w:lineRule="auto"/>
        <w:ind w:left="720" w:hanging="720"/>
        <w:jc w:val="both"/>
        <w:rPr>
          <w:rFonts w:ascii="Arial" w:hAnsi="Arial" w:cs="Arial"/>
        </w:rPr>
      </w:pPr>
      <w:r>
        <w:rPr>
          <w:rFonts w:ascii="Arial" w:hAnsi="Arial" w:cs="Arial"/>
        </w:rPr>
        <w:tab/>
        <w:t>1.</w:t>
      </w:r>
      <w:r>
        <w:rPr>
          <w:rFonts w:ascii="Arial" w:hAnsi="Arial" w:cs="Arial"/>
        </w:rPr>
        <w:tab/>
        <w:t>The Application is dismissed.</w:t>
      </w:r>
    </w:p>
    <w:p w14:paraId="35F4736D" w14:textId="2303D591" w:rsidR="00AA2CB3" w:rsidRPr="00AA2CB3" w:rsidRDefault="00AA2CB3" w:rsidP="00AA2CB3">
      <w:pPr>
        <w:spacing w:before="240" w:line="360" w:lineRule="auto"/>
        <w:ind w:left="720" w:hanging="720"/>
        <w:jc w:val="both"/>
        <w:rPr>
          <w:rFonts w:ascii="Arial" w:hAnsi="Arial" w:cs="Arial"/>
        </w:rPr>
      </w:pPr>
      <w:r>
        <w:rPr>
          <w:rFonts w:ascii="Arial" w:hAnsi="Arial" w:cs="Arial"/>
        </w:rPr>
        <w:lastRenderedPageBreak/>
        <w:tab/>
        <w:t xml:space="preserve">2. </w:t>
      </w:r>
      <w:r>
        <w:rPr>
          <w:rFonts w:ascii="Arial" w:hAnsi="Arial" w:cs="Arial"/>
        </w:rPr>
        <w:tab/>
        <w:t>No order as to costs.</w:t>
      </w:r>
    </w:p>
    <w:p w14:paraId="1080D840" w14:textId="16C7928E" w:rsidR="00D221C4" w:rsidRPr="00D40C62" w:rsidRDefault="0059530E" w:rsidP="00D40C62">
      <w:pPr>
        <w:pStyle w:val="ListParagraph"/>
        <w:spacing w:before="240" w:after="360" w:line="480" w:lineRule="auto"/>
        <w:ind w:left="1440"/>
        <w:contextualSpacing w:val="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B4F9DD8" w14:textId="7E0BC551" w:rsidR="00E5367A" w:rsidRPr="00E5367A" w:rsidRDefault="00E5367A" w:rsidP="00E5367A">
      <w:pPr>
        <w:pStyle w:val="ListParagraph"/>
        <w:spacing w:line="360" w:lineRule="auto"/>
        <w:ind w:left="2880" w:firstLine="720"/>
        <w:contextualSpacing w:val="0"/>
        <w:jc w:val="center"/>
        <w:rPr>
          <w:rFonts w:ascii="Arial" w:hAnsi="Arial" w:cs="Arial"/>
          <w:b/>
        </w:rPr>
      </w:pPr>
      <w:r w:rsidRPr="00E5367A">
        <w:rPr>
          <w:rFonts w:ascii="Arial" w:hAnsi="Arial" w:cs="Arial"/>
          <w:b/>
        </w:rPr>
        <w:t>_____________________________________</w:t>
      </w:r>
      <w:r w:rsidR="007C02BD">
        <w:rPr>
          <w:rFonts w:ascii="Arial" w:hAnsi="Arial" w:cs="Arial"/>
          <w:b/>
        </w:rPr>
        <w:t>___</w:t>
      </w:r>
    </w:p>
    <w:p w14:paraId="5039945B" w14:textId="0CCC7193" w:rsidR="00D221C4" w:rsidRPr="00D221C4" w:rsidRDefault="00285A45" w:rsidP="00D221C4">
      <w:pPr>
        <w:pStyle w:val="ListParagraph"/>
        <w:spacing w:line="276" w:lineRule="auto"/>
        <w:ind w:left="2880" w:firstLine="720"/>
        <w:contextualSpacing w:val="0"/>
        <w:jc w:val="right"/>
        <w:rPr>
          <w:rFonts w:ascii="Arial" w:hAnsi="Arial" w:cs="Arial"/>
          <w:b/>
        </w:rPr>
      </w:pPr>
      <w:r>
        <w:rPr>
          <w:rFonts w:ascii="Arial" w:hAnsi="Arial" w:cs="Arial"/>
          <w:b/>
        </w:rPr>
        <w:t>G MALINDI</w:t>
      </w:r>
    </w:p>
    <w:p w14:paraId="6E41A1A0" w14:textId="1AE1ECC6" w:rsidR="00E5367A" w:rsidRPr="00E5367A" w:rsidRDefault="00E5367A" w:rsidP="007C02BD">
      <w:pPr>
        <w:pStyle w:val="ListParagraph"/>
        <w:spacing w:line="276" w:lineRule="auto"/>
        <w:ind w:left="2880" w:firstLine="720"/>
        <w:contextualSpacing w:val="0"/>
        <w:jc w:val="right"/>
        <w:rPr>
          <w:rFonts w:ascii="Arial" w:hAnsi="Arial" w:cs="Arial"/>
          <w:b/>
        </w:rPr>
      </w:pPr>
      <w:r w:rsidRPr="00E5367A">
        <w:rPr>
          <w:rFonts w:ascii="Arial" w:hAnsi="Arial" w:cs="Arial"/>
          <w:b/>
        </w:rPr>
        <w:t>JUDGE OF THE HIGH COURT</w:t>
      </w:r>
    </w:p>
    <w:p w14:paraId="75AD917B" w14:textId="75C5357A" w:rsidR="00E5367A" w:rsidRDefault="00A64439" w:rsidP="007C02BD">
      <w:pPr>
        <w:pStyle w:val="ListParagraph"/>
        <w:spacing w:line="276" w:lineRule="auto"/>
        <w:ind w:left="2880" w:firstLine="720"/>
        <w:contextualSpacing w:val="0"/>
        <w:jc w:val="right"/>
        <w:rPr>
          <w:rFonts w:ascii="Arial" w:hAnsi="Arial" w:cs="Arial"/>
          <w:b/>
        </w:rPr>
      </w:pPr>
      <w:r>
        <w:rPr>
          <w:rFonts w:ascii="Arial" w:hAnsi="Arial" w:cs="Arial"/>
          <w:b/>
        </w:rPr>
        <w:t xml:space="preserve">GAUTENG </w:t>
      </w:r>
      <w:r w:rsidR="00E5367A" w:rsidRPr="00E5367A">
        <w:rPr>
          <w:rFonts w:ascii="Arial" w:hAnsi="Arial" w:cs="Arial"/>
          <w:b/>
        </w:rPr>
        <w:t>DIVISION, JOHANNESBURG</w:t>
      </w:r>
    </w:p>
    <w:p w14:paraId="13163ECF" w14:textId="77777777" w:rsidR="00E5367A" w:rsidRDefault="00E5367A" w:rsidP="00E5367A">
      <w:pPr>
        <w:pStyle w:val="ListParagraph"/>
        <w:spacing w:line="360" w:lineRule="auto"/>
        <w:ind w:left="2880" w:firstLine="720"/>
        <w:contextualSpacing w:val="0"/>
        <w:jc w:val="center"/>
        <w:rPr>
          <w:rFonts w:ascii="Arial" w:hAnsi="Arial" w:cs="Arial"/>
          <w:b/>
        </w:rPr>
      </w:pPr>
    </w:p>
    <w:p w14:paraId="7FDDA740" w14:textId="788B436D" w:rsidR="00E5367A" w:rsidRDefault="00E5367A" w:rsidP="00D40C62">
      <w:pPr>
        <w:spacing w:line="360" w:lineRule="auto"/>
        <w:jc w:val="both"/>
        <w:rPr>
          <w:rFonts w:ascii="Arial" w:hAnsi="Arial" w:cs="Arial"/>
          <w:u w:val="single"/>
        </w:rPr>
      </w:pPr>
      <w:r w:rsidRPr="00E5367A">
        <w:rPr>
          <w:rFonts w:ascii="Arial" w:hAnsi="Arial" w:cs="Arial"/>
          <w:u w:val="single"/>
        </w:rPr>
        <w:t>Appearances</w:t>
      </w:r>
    </w:p>
    <w:p w14:paraId="11A699FF" w14:textId="681E5107" w:rsidR="00E5367A" w:rsidRPr="007C02BD" w:rsidRDefault="00E5367A" w:rsidP="00D40C62">
      <w:pPr>
        <w:spacing w:line="360" w:lineRule="auto"/>
        <w:jc w:val="both"/>
        <w:rPr>
          <w:rFonts w:ascii="Arial" w:hAnsi="Arial" w:cs="Arial"/>
        </w:rPr>
      </w:pPr>
      <w:r w:rsidRPr="007C02BD">
        <w:rPr>
          <w:rFonts w:ascii="Arial" w:hAnsi="Arial" w:cs="Arial"/>
        </w:rPr>
        <w:t>For the applicant</w:t>
      </w:r>
      <w:r w:rsidR="007C02BD">
        <w:rPr>
          <w:rFonts w:ascii="Arial" w:hAnsi="Arial" w:cs="Arial"/>
        </w:rPr>
        <w:t>s</w:t>
      </w:r>
      <w:r w:rsidRPr="007C02BD">
        <w:rPr>
          <w:rFonts w:ascii="Arial" w:hAnsi="Arial" w:cs="Arial"/>
        </w:rPr>
        <w:t>:</w:t>
      </w:r>
      <w:r w:rsidR="007C02BD">
        <w:rPr>
          <w:rFonts w:ascii="Arial" w:hAnsi="Arial" w:cs="Arial"/>
        </w:rPr>
        <w:t xml:space="preserve"> </w:t>
      </w:r>
      <w:r w:rsidR="00C6462E">
        <w:rPr>
          <w:rFonts w:ascii="Arial" w:hAnsi="Arial" w:cs="Arial"/>
        </w:rPr>
        <w:tab/>
      </w:r>
      <w:r w:rsidR="00C6462E">
        <w:rPr>
          <w:rFonts w:ascii="Arial" w:hAnsi="Arial" w:cs="Arial"/>
        </w:rPr>
        <w:tab/>
      </w:r>
      <w:r w:rsidR="00F7617D">
        <w:rPr>
          <w:rFonts w:ascii="Arial" w:hAnsi="Arial" w:cs="Arial"/>
        </w:rPr>
        <w:tab/>
      </w:r>
      <w:r w:rsidR="00F7617D">
        <w:rPr>
          <w:rFonts w:ascii="Arial" w:hAnsi="Arial" w:cs="Arial"/>
        </w:rPr>
        <w:tab/>
      </w:r>
      <w:r w:rsidR="00F7617D">
        <w:rPr>
          <w:rFonts w:ascii="Arial" w:hAnsi="Arial" w:cs="Arial"/>
        </w:rPr>
        <w:tab/>
        <w:t>Adv. J</w:t>
      </w:r>
      <w:r w:rsidR="00B276A5">
        <w:rPr>
          <w:rFonts w:ascii="Arial" w:hAnsi="Arial" w:cs="Arial"/>
        </w:rPr>
        <w:t xml:space="preserve"> </w:t>
      </w:r>
      <w:proofErr w:type="spellStart"/>
      <w:r w:rsidR="00B276A5">
        <w:rPr>
          <w:rFonts w:ascii="Arial" w:hAnsi="Arial" w:cs="Arial"/>
        </w:rPr>
        <w:t>Brickhill</w:t>
      </w:r>
      <w:proofErr w:type="spellEnd"/>
    </w:p>
    <w:p w14:paraId="077D17AB" w14:textId="48F28ED2" w:rsidR="001071CC" w:rsidRDefault="00E5367A" w:rsidP="00D40C62">
      <w:pPr>
        <w:spacing w:line="360" w:lineRule="auto"/>
        <w:jc w:val="both"/>
        <w:rPr>
          <w:rFonts w:ascii="Arial" w:hAnsi="Arial" w:cs="Arial"/>
        </w:rPr>
      </w:pPr>
      <w:r w:rsidRPr="007C02BD">
        <w:rPr>
          <w:rFonts w:ascii="Arial" w:hAnsi="Arial" w:cs="Arial"/>
        </w:rPr>
        <w:t>Instructed by:</w:t>
      </w:r>
      <w:r w:rsidR="00C6462E">
        <w:rPr>
          <w:rFonts w:ascii="Arial" w:hAnsi="Arial" w:cs="Arial"/>
        </w:rPr>
        <w:t xml:space="preserve"> </w:t>
      </w:r>
      <w:r w:rsidR="00C6462E">
        <w:rPr>
          <w:rFonts w:ascii="Arial" w:hAnsi="Arial" w:cs="Arial"/>
        </w:rPr>
        <w:tab/>
      </w:r>
      <w:r w:rsidR="00B276A5">
        <w:rPr>
          <w:rFonts w:ascii="Arial" w:hAnsi="Arial" w:cs="Arial"/>
        </w:rPr>
        <w:tab/>
      </w:r>
      <w:r w:rsidR="00B276A5">
        <w:rPr>
          <w:rFonts w:ascii="Arial" w:hAnsi="Arial" w:cs="Arial"/>
        </w:rPr>
        <w:tab/>
      </w:r>
      <w:r w:rsidR="00B276A5">
        <w:rPr>
          <w:rFonts w:ascii="Arial" w:hAnsi="Arial" w:cs="Arial"/>
        </w:rPr>
        <w:tab/>
      </w:r>
      <w:r w:rsidR="00B276A5">
        <w:rPr>
          <w:rFonts w:ascii="Arial" w:hAnsi="Arial" w:cs="Arial"/>
        </w:rPr>
        <w:tab/>
        <w:t>Seri Law Clinic</w:t>
      </w:r>
    </w:p>
    <w:p w14:paraId="4F489108" w14:textId="73330614" w:rsidR="00E5367A" w:rsidRPr="007C02BD" w:rsidRDefault="00C6462E" w:rsidP="00D40C62">
      <w:pPr>
        <w:spacing w:line="360" w:lineRule="auto"/>
        <w:jc w:val="both"/>
        <w:rPr>
          <w:rFonts w:ascii="Arial" w:hAnsi="Arial" w:cs="Arial"/>
        </w:rPr>
      </w:pPr>
      <w:r>
        <w:rPr>
          <w:rFonts w:ascii="Arial" w:hAnsi="Arial" w:cs="Arial"/>
        </w:rPr>
        <w:tab/>
      </w:r>
    </w:p>
    <w:p w14:paraId="6957BC83" w14:textId="765CEB14" w:rsidR="00E5367A" w:rsidRDefault="00E5367A" w:rsidP="00D40C62">
      <w:pPr>
        <w:spacing w:line="360" w:lineRule="auto"/>
        <w:jc w:val="both"/>
        <w:rPr>
          <w:rFonts w:ascii="Arial" w:hAnsi="Arial" w:cs="Arial"/>
        </w:rPr>
      </w:pPr>
      <w:r w:rsidRPr="007C02BD">
        <w:rPr>
          <w:rFonts w:ascii="Arial" w:hAnsi="Arial" w:cs="Arial"/>
        </w:rPr>
        <w:t xml:space="preserve">For the </w:t>
      </w:r>
      <w:r w:rsidR="00B276A5">
        <w:rPr>
          <w:rFonts w:ascii="Arial" w:hAnsi="Arial" w:cs="Arial"/>
        </w:rPr>
        <w:t xml:space="preserve">first to third </w:t>
      </w:r>
      <w:r w:rsidRPr="007C02BD">
        <w:rPr>
          <w:rFonts w:ascii="Arial" w:hAnsi="Arial" w:cs="Arial"/>
        </w:rPr>
        <w:t>respondent</w:t>
      </w:r>
      <w:r w:rsidR="007C02BD">
        <w:rPr>
          <w:rFonts w:ascii="Arial" w:hAnsi="Arial" w:cs="Arial"/>
        </w:rPr>
        <w:t xml:space="preserve">s: </w:t>
      </w:r>
      <w:r w:rsidR="00C6462E">
        <w:rPr>
          <w:rFonts w:ascii="Arial" w:hAnsi="Arial" w:cs="Arial"/>
        </w:rPr>
        <w:tab/>
      </w:r>
      <w:r w:rsidR="00B276A5">
        <w:rPr>
          <w:rFonts w:ascii="Arial" w:hAnsi="Arial" w:cs="Arial"/>
        </w:rPr>
        <w:tab/>
      </w:r>
      <w:r w:rsidR="00B276A5">
        <w:rPr>
          <w:rFonts w:ascii="Arial" w:hAnsi="Arial" w:cs="Arial"/>
        </w:rPr>
        <w:tab/>
      </w:r>
      <w:r w:rsidR="00F7617D">
        <w:rPr>
          <w:rFonts w:ascii="Arial" w:hAnsi="Arial" w:cs="Arial"/>
        </w:rPr>
        <w:t xml:space="preserve">Adv. G. </w:t>
      </w:r>
      <w:proofErr w:type="spellStart"/>
      <w:r w:rsidR="00F7617D">
        <w:rPr>
          <w:rFonts w:ascii="Arial" w:hAnsi="Arial" w:cs="Arial"/>
        </w:rPr>
        <w:t>Mokonto</w:t>
      </w:r>
      <w:proofErr w:type="spellEnd"/>
    </w:p>
    <w:p w14:paraId="623AF23A" w14:textId="7B96E664" w:rsidR="001071CC" w:rsidRDefault="00C6462E" w:rsidP="00D40C62">
      <w:pPr>
        <w:spacing w:line="360" w:lineRule="auto"/>
        <w:jc w:val="both"/>
        <w:rPr>
          <w:rFonts w:ascii="Arial" w:hAnsi="Arial" w:cs="Arial"/>
        </w:rPr>
      </w:pPr>
      <w:r>
        <w:rPr>
          <w:rFonts w:ascii="Arial" w:hAnsi="Arial" w:cs="Arial"/>
        </w:rPr>
        <w:t xml:space="preserve">Instructed by: </w:t>
      </w:r>
      <w:r>
        <w:rPr>
          <w:rFonts w:ascii="Arial" w:hAnsi="Arial" w:cs="Arial"/>
        </w:rPr>
        <w:tab/>
      </w:r>
      <w:r w:rsidR="00F7617D">
        <w:rPr>
          <w:rFonts w:ascii="Arial" w:hAnsi="Arial" w:cs="Arial"/>
        </w:rPr>
        <w:tab/>
      </w:r>
      <w:r w:rsidR="00F7617D">
        <w:rPr>
          <w:rFonts w:ascii="Arial" w:hAnsi="Arial" w:cs="Arial"/>
        </w:rPr>
        <w:tab/>
      </w:r>
      <w:r w:rsidR="00F7617D">
        <w:rPr>
          <w:rFonts w:ascii="Arial" w:hAnsi="Arial" w:cs="Arial"/>
        </w:rPr>
        <w:tab/>
      </w:r>
      <w:r w:rsidR="00F7617D">
        <w:rPr>
          <w:rFonts w:ascii="Arial" w:hAnsi="Arial" w:cs="Arial"/>
        </w:rPr>
        <w:tab/>
      </w:r>
      <w:proofErr w:type="spellStart"/>
      <w:r w:rsidR="00F7617D">
        <w:rPr>
          <w:rFonts w:ascii="Arial" w:hAnsi="Arial" w:cs="Arial"/>
        </w:rPr>
        <w:t>Garet</w:t>
      </w:r>
      <w:proofErr w:type="spellEnd"/>
      <w:r w:rsidR="00F7617D">
        <w:rPr>
          <w:rFonts w:ascii="Arial" w:hAnsi="Arial" w:cs="Arial"/>
        </w:rPr>
        <w:t xml:space="preserve"> </w:t>
      </w:r>
      <w:proofErr w:type="spellStart"/>
      <w:r w:rsidR="00F7617D">
        <w:rPr>
          <w:rFonts w:ascii="Arial" w:hAnsi="Arial" w:cs="Arial"/>
        </w:rPr>
        <w:t>Ngubane</w:t>
      </w:r>
      <w:proofErr w:type="spellEnd"/>
      <w:r w:rsidR="00F7617D">
        <w:rPr>
          <w:rFonts w:ascii="Arial" w:hAnsi="Arial" w:cs="Arial"/>
        </w:rPr>
        <w:t xml:space="preserve"> &amp; Partners Inc.</w:t>
      </w:r>
    </w:p>
    <w:p w14:paraId="5D88F5F2" w14:textId="40571FBE" w:rsidR="00C6462E" w:rsidRDefault="00C6462E" w:rsidP="00D40C62">
      <w:pPr>
        <w:spacing w:line="360" w:lineRule="auto"/>
        <w:jc w:val="both"/>
        <w:rPr>
          <w:rFonts w:ascii="Arial" w:hAnsi="Arial" w:cs="Arial"/>
        </w:rPr>
      </w:pPr>
    </w:p>
    <w:p w14:paraId="0609DE5D" w14:textId="07C109FA" w:rsidR="00726C80" w:rsidRDefault="00B276A5" w:rsidP="00D40C62">
      <w:pPr>
        <w:spacing w:line="360" w:lineRule="auto"/>
        <w:jc w:val="both"/>
        <w:rPr>
          <w:rFonts w:ascii="Arial" w:hAnsi="Arial" w:cs="Arial"/>
        </w:rPr>
      </w:pPr>
      <w:r>
        <w:rPr>
          <w:rFonts w:ascii="Arial" w:hAnsi="Arial" w:cs="Arial"/>
        </w:rPr>
        <w:t>For the fifth respondent:</w:t>
      </w:r>
      <w:r>
        <w:rPr>
          <w:rFonts w:ascii="Arial" w:hAnsi="Arial" w:cs="Arial"/>
        </w:rPr>
        <w:tab/>
      </w:r>
      <w:r>
        <w:rPr>
          <w:rFonts w:ascii="Arial" w:hAnsi="Arial" w:cs="Arial"/>
        </w:rPr>
        <w:tab/>
      </w:r>
      <w:r>
        <w:rPr>
          <w:rFonts w:ascii="Arial" w:hAnsi="Arial" w:cs="Arial"/>
        </w:rPr>
        <w:tab/>
      </w:r>
      <w:r>
        <w:rPr>
          <w:rFonts w:ascii="Arial" w:hAnsi="Arial" w:cs="Arial"/>
        </w:rPr>
        <w:tab/>
      </w:r>
      <w:r w:rsidR="00F7617D">
        <w:rPr>
          <w:rFonts w:ascii="Arial" w:hAnsi="Arial" w:cs="Arial"/>
        </w:rPr>
        <w:t xml:space="preserve">Adv. </w:t>
      </w:r>
      <w:r w:rsidR="008757D7">
        <w:rPr>
          <w:rFonts w:ascii="Arial" w:hAnsi="Arial" w:cs="Arial"/>
        </w:rPr>
        <w:t xml:space="preserve">L. </w:t>
      </w:r>
      <w:r w:rsidR="00F7617D">
        <w:rPr>
          <w:rFonts w:ascii="Arial" w:hAnsi="Arial" w:cs="Arial"/>
        </w:rPr>
        <w:t>Mhlanga</w:t>
      </w:r>
    </w:p>
    <w:p w14:paraId="696993D6" w14:textId="35BCBCC7" w:rsidR="00B276A5" w:rsidRDefault="00726C80" w:rsidP="00D40C62">
      <w:pPr>
        <w:spacing w:line="360" w:lineRule="auto"/>
        <w:jc w:val="both"/>
        <w:rPr>
          <w:rFonts w:ascii="Arial" w:hAnsi="Arial" w:cs="Arial"/>
        </w:rPr>
      </w:pPr>
      <w:r>
        <w:rPr>
          <w:rFonts w:ascii="Arial" w:hAnsi="Arial" w:cs="Arial"/>
        </w:rPr>
        <w:t>Instructed by: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276A5">
        <w:rPr>
          <w:rFonts w:ascii="Arial" w:hAnsi="Arial" w:cs="Arial"/>
        </w:rPr>
        <w:t xml:space="preserve">Precious </w:t>
      </w:r>
      <w:proofErr w:type="spellStart"/>
      <w:r w:rsidR="00B276A5">
        <w:rPr>
          <w:rFonts w:ascii="Arial" w:hAnsi="Arial" w:cs="Arial"/>
        </w:rPr>
        <w:t>Muleya</w:t>
      </w:r>
      <w:proofErr w:type="spellEnd"/>
      <w:r w:rsidR="00B276A5">
        <w:rPr>
          <w:rFonts w:ascii="Arial" w:hAnsi="Arial" w:cs="Arial"/>
        </w:rPr>
        <w:t xml:space="preserve"> Attorneys</w:t>
      </w:r>
    </w:p>
    <w:p w14:paraId="43FA9807" w14:textId="77777777" w:rsidR="00726C80" w:rsidRDefault="00726C80" w:rsidP="00D40C62">
      <w:pPr>
        <w:spacing w:line="360" w:lineRule="auto"/>
        <w:jc w:val="both"/>
        <w:rPr>
          <w:rFonts w:ascii="Arial" w:hAnsi="Arial" w:cs="Arial"/>
        </w:rPr>
      </w:pPr>
    </w:p>
    <w:p w14:paraId="471C3F7D" w14:textId="7AE23EF9" w:rsidR="001071CC" w:rsidRDefault="00C6462E" w:rsidP="00D40C62">
      <w:pPr>
        <w:spacing w:line="360" w:lineRule="auto"/>
        <w:jc w:val="both"/>
        <w:rPr>
          <w:rFonts w:ascii="Arial" w:hAnsi="Arial" w:cs="Arial"/>
        </w:rPr>
      </w:pPr>
      <w:r>
        <w:rPr>
          <w:rFonts w:ascii="Arial" w:hAnsi="Arial" w:cs="Arial"/>
        </w:rPr>
        <w:t>Date of hearing:</w:t>
      </w:r>
      <w:r>
        <w:rPr>
          <w:rFonts w:ascii="Arial" w:hAnsi="Arial" w:cs="Arial"/>
        </w:rPr>
        <w:tab/>
      </w:r>
      <w:r w:rsidR="00726C80">
        <w:rPr>
          <w:rFonts w:ascii="Arial" w:hAnsi="Arial" w:cs="Arial"/>
        </w:rPr>
        <w:tab/>
      </w:r>
      <w:r w:rsidR="00726C80">
        <w:rPr>
          <w:rFonts w:ascii="Arial" w:hAnsi="Arial" w:cs="Arial"/>
        </w:rPr>
        <w:tab/>
      </w:r>
      <w:r w:rsidR="00726C80">
        <w:rPr>
          <w:rFonts w:ascii="Arial" w:hAnsi="Arial" w:cs="Arial"/>
        </w:rPr>
        <w:tab/>
      </w:r>
      <w:r w:rsidR="00726C80">
        <w:rPr>
          <w:rFonts w:ascii="Arial" w:hAnsi="Arial" w:cs="Arial"/>
        </w:rPr>
        <w:tab/>
        <w:t>15 September 2022</w:t>
      </w:r>
    </w:p>
    <w:p w14:paraId="0EA3E8DA" w14:textId="65EA9E51" w:rsidR="00D85C57" w:rsidRDefault="00D85C57" w:rsidP="00D40C62">
      <w:pPr>
        <w:spacing w:line="360" w:lineRule="auto"/>
        <w:jc w:val="both"/>
        <w:rPr>
          <w:rFonts w:ascii="Arial" w:hAnsi="Arial" w:cs="Arial"/>
        </w:rPr>
      </w:pPr>
      <w:r>
        <w:rPr>
          <w:rFonts w:ascii="Arial" w:hAnsi="Arial" w:cs="Arial"/>
        </w:rPr>
        <w:t>Date of order: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15 September 2022</w:t>
      </w:r>
    </w:p>
    <w:p w14:paraId="46C9383F" w14:textId="60582850" w:rsidR="00256332" w:rsidRDefault="001071CC" w:rsidP="00D40C62">
      <w:pPr>
        <w:spacing w:line="360" w:lineRule="auto"/>
        <w:jc w:val="both"/>
        <w:rPr>
          <w:rFonts w:ascii="Arial" w:hAnsi="Arial" w:cs="Arial"/>
        </w:rPr>
      </w:pPr>
      <w:r>
        <w:rPr>
          <w:rFonts w:ascii="Arial" w:hAnsi="Arial" w:cs="Arial"/>
        </w:rPr>
        <w:t xml:space="preserve">Date of judgment: </w:t>
      </w:r>
      <w:r w:rsidR="00F23FEA">
        <w:rPr>
          <w:rFonts w:ascii="Arial" w:hAnsi="Arial" w:cs="Arial"/>
        </w:rPr>
        <w:tab/>
      </w:r>
      <w:r w:rsidR="00F23FEA">
        <w:rPr>
          <w:rFonts w:ascii="Arial" w:hAnsi="Arial" w:cs="Arial"/>
        </w:rPr>
        <w:tab/>
      </w:r>
      <w:r w:rsidR="00F23FEA">
        <w:rPr>
          <w:rFonts w:ascii="Arial" w:hAnsi="Arial" w:cs="Arial"/>
        </w:rPr>
        <w:tab/>
      </w:r>
      <w:r w:rsidR="00F23FEA">
        <w:rPr>
          <w:rFonts w:ascii="Arial" w:hAnsi="Arial" w:cs="Arial"/>
        </w:rPr>
        <w:tab/>
      </w:r>
      <w:r w:rsidR="00F23FEA">
        <w:rPr>
          <w:rFonts w:ascii="Arial" w:hAnsi="Arial" w:cs="Arial"/>
        </w:rPr>
        <w:tab/>
      </w:r>
      <w:r w:rsidR="00AF36A8">
        <w:rPr>
          <w:rFonts w:ascii="Arial" w:hAnsi="Arial" w:cs="Arial"/>
        </w:rPr>
        <w:t xml:space="preserve"> 25</w:t>
      </w:r>
      <w:r w:rsidR="00787131">
        <w:rPr>
          <w:rFonts w:ascii="Arial" w:hAnsi="Arial" w:cs="Arial"/>
        </w:rPr>
        <w:t xml:space="preserve"> November</w:t>
      </w:r>
      <w:r w:rsidR="008074F3">
        <w:rPr>
          <w:rFonts w:ascii="Arial" w:hAnsi="Arial" w:cs="Arial"/>
        </w:rPr>
        <w:t xml:space="preserve"> 2022</w:t>
      </w:r>
    </w:p>
    <w:p w14:paraId="2CB7BE0D" w14:textId="2C09262E" w:rsidR="00256332" w:rsidRDefault="00256332">
      <w:pPr>
        <w:rPr>
          <w:rFonts w:ascii="Arial" w:hAnsi="Arial" w:cs="Arial"/>
        </w:rPr>
      </w:pPr>
    </w:p>
    <w:sectPr w:rsidR="00256332" w:rsidSect="00F369A3">
      <w:headerReference w:type="even" r:id="rId9"/>
      <w:headerReference w:type="default" r:id="rId10"/>
      <w:pgSz w:w="11900" w:h="16840"/>
      <w:pgMar w:top="1426" w:right="1440" w:bottom="101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C2E41" w14:textId="77777777" w:rsidR="007D5DB6" w:rsidRDefault="007D5DB6" w:rsidP="00F7273F">
      <w:r>
        <w:separator/>
      </w:r>
    </w:p>
  </w:endnote>
  <w:endnote w:type="continuationSeparator" w:id="0">
    <w:p w14:paraId="3469EFB7" w14:textId="77777777" w:rsidR="007D5DB6" w:rsidRDefault="007D5DB6" w:rsidP="00F7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76032" w14:textId="77777777" w:rsidR="007D5DB6" w:rsidRDefault="007D5DB6" w:rsidP="00F7273F">
      <w:r>
        <w:separator/>
      </w:r>
    </w:p>
  </w:footnote>
  <w:footnote w:type="continuationSeparator" w:id="0">
    <w:p w14:paraId="1550AE5B" w14:textId="77777777" w:rsidR="007D5DB6" w:rsidRDefault="007D5DB6" w:rsidP="00F7273F">
      <w:r>
        <w:continuationSeparator/>
      </w:r>
    </w:p>
  </w:footnote>
  <w:footnote w:id="1">
    <w:p w14:paraId="3A562397" w14:textId="4E9CF1B8" w:rsidR="00D77B03" w:rsidRDefault="00D77B03" w:rsidP="00D77B03">
      <w:pPr>
        <w:pStyle w:val="FootnoteText"/>
      </w:pPr>
      <w:r>
        <w:rPr>
          <w:rStyle w:val="FootnoteReference"/>
        </w:rPr>
        <w:footnoteRef/>
      </w:r>
      <w:r>
        <w:t xml:space="preserve"> </w:t>
      </w:r>
      <w:r w:rsidR="00F101D8">
        <w:t>Joseph v City of Johannesburg [2009] ZACC 30; 2010 (4) SA 55 (CC).</w:t>
      </w:r>
    </w:p>
  </w:footnote>
  <w:footnote w:id="2">
    <w:p w14:paraId="7D96F860" w14:textId="77777777" w:rsidR="004C2888" w:rsidRDefault="004C2888" w:rsidP="004C2888">
      <w:pPr>
        <w:pStyle w:val="FootnoteText"/>
      </w:pPr>
      <w:r>
        <w:rPr>
          <w:rStyle w:val="FootnoteReference"/>
        </w:rPr>
        <w:footnoteRef/>
      </w:r>
      <w:r>
        <w:t xml:space="preserve"> </w:t>
      </w:r>
      <w:r w:rsidRPr="009E567E">
        <w:t>Motswagae v Rustenburg LM 2013 (2) SA 613 (CC)</w:t>
      </w:r>
      <w:r>
        <w:t>.</w:t>
      </w:r>
    </w:p>
  </w:footnote>
  <w:footnote w:id="3">
    <w:p w14:paraId="36D45742" w14:textId="7DD582E5" w:rsidR="00D77B03" w:rsidRPr="00D77B03" w:rsidRDefault="004C2888" w:rsidP="00D77B03">
      <w:pPr>
        <w:pStyle w:val="FootnoteText"/>
        <w:rPr>
          <w:lang w:val="en-ZA"/>
        </w:rPr>
      </w:pPr>
      <w:r>
        <w:rPr>
          <w:rStyle w:val="FootnoteReference"/>
        </w:rPr>
        <w:footnoteRef/>
      </w:r>
      <w:r>
        <w:t xml:space="preserve"> Residents of Indu</w:t>
      </w:r>
      <w:r w:rsidR="00D77B03">
        <w:t xml:space="preserve">stry House v Minister of Police </w:t>
      </w:r>
      <w:r w:rsidR="00D77B03" w:rsidRPr="00D77B03">
        <w:rPr>
          <w:lang w:val="en-ZA"/>
        </w:rPr>
        <w:t>and Others (CCT 136/20) [2021] ZACC 37</w:t>
      </w:r>
      <w:r w:rsidR="00D77B03">
        <w:rPr>
          <w:lang w:val="en-ZA"/>
        </w:rPr>
        <w:t>.</w:t>
      </w:r>
    </w:p>
    <w:p w14:paraId="23C38040" w14:textId="6539C4E0" w:rsidR="004C2888" w:rsidRDefault="004C2888" w:rsidP="004C288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75520645"/>
      <w:docPartObj>
        <w:docPartGallery w:val="Page Numbers (Top of Page)"/>
        <w:docPartUnique/>
      </w:docPartObj>
    </w:sdtPr>
    <w:sdtEndPr>
      <w:rPr>
        <w:rStyle w:val="PageNumber"/>
      </w:rPr>
    </w:sdtEndPr>
    <w:sdtContent>
      <w:p w14:paraId="055D71AE" w14:textId="3D51A2C1" w:rsidR="00026624" w:rsidRDefault="00026624" w:rsidP="0002662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4C032E" w14:textId="77777777" w:rsidR="00026624" w:rsidRDefault="00026624" w:rsidP="00F7273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rPr>
      <w:id w:val="1041787093"/>
      <w:docPartObj>
        <w:docPartGallery w:val="Page Numbers (Top of Page)"/>
        <w:docPartUnique/>
      </w:docPartObj>
    </w:sdtPr>
    <w:sdtEndPr>
      <w:rPr>
        <w:rStyle w:val="PageNumber"/>
      </w:rPr>
    </w:sdtEndPr>
    <w:sdtContent>
      <w:p w14:paraId="7814EBAE" w14:textId="39351E91" w:rsidR="00026624" w:rsidRPr="00977603" w:rsidRDefault="00026624" w:rsidP="00026624">
        <w:pPr>
          <w:pStyle w:val="Header"/>
          <w:framePr w:wrap="none" w:vAnchor="text" w:hAnchor="margin" w:xAlign="right" w:y="1"/>
          <w:rPr>
            <w:rStyle w:val="PageNumber"/>
            <w:rFonts w:ascii="Arial" w:hAnsi="Arial" w:cs="Arial"/>
          </w:rPr>
        </w:pPr>
        <w:r w:rsidRPr="00977603">
          <w:rPr>
            <w:rStyle w:val="PageNumber"/>
            <w:rFonts w:ascii="Arial" w:hAnsi="Arial" w:cs="Arial"/>
          </w:rPr>
          <w:fldChar w:fldCharType="begin"/>
        </w:r>
        <w:r w:rsidRPr="00977603">
          <w:rPr>
            <w:rStyle w:val="PageNumber"/>
            <w:rFonts w:ascii="Arial" w:hAnsi="Arial" w:cs="Arial"/>
          </w:rPr>
          <w:instrText xml:space="preserve"> PAGE </w:instrText>
        </w:r>
        <w:r w:rsidRPr="00977603">
          <w:rPr>
            <w:rStyle w:val="PageNumber"/>
            <w:rFonts w:ascii="Arial" w:hAnsi="Arial" w:cs="Arial"/>
          </w:rPr>
          <w:fldChar w:fldCharType="separate"/>
        </w:r>
        <w:r w:rsidR="005B7EE0">
          <w:rPr>
            <w:rStyle w:val="PageNumber"/>
            <w:rFonts w:ascii="Arial" w:hAnsi="Arial" w:cs="Arial"/>
            <w:noProof/>
          </w:rPr>
          <w:t>17</w:t>
        </w:r>
        <w:r w:rsidRPr="00977603">
          <w:rPr>
            <w:rStyle w:val="PageNumber"/>
            <w:rFonts w:ascii="Arial" w:hAnsi="Arial" w:cs="Arial"/>
          </w:rPr>
          <w:fldChar w:fldCharType="end"/>
        </w:r>
      </w:p>
    </w:sdtContent>
  </w:sdt>
  <w:p w14:paraId="12985D36" w14:textId="77777777" w:rsidR="00026624" w:rsidRDefault="00026624" w:rsidP="00F7273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5920"/>
    <w:multiLevelType w:val="hybridMultilevel"/>
    <w:tmpl w:val="EB409926"/>
    <w:lvl w:ilvl="0" w:tplc="25185A32">
      <w:start w:val="1"/>
      <w:numFmt w:val="decimal"/>
      <w:lvlText w:val="%1"/>
      <w:lvlJc w:val="left"/>
      <w:pPr>
        <w:ind w:left="720"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12267899"/>
    <w:multiLevelType w:val="multilevel"/>
    <w:tmpl w:val="A7002EC2"/>
    <w:lvl w:ilvl="0">
      <w:start w:val="1"/>
      <w:numFmt w:val="decimal"/>
      <w:lvlText w:val="%1."/>
      <w:lvlJc w:val="left"/>
      <w:pPr>
        <w:ind w:left="666" w:hanging="567"/>
      </w:pPr>
      <w:rPr>
        <w:rFonts w:hint="default"/>
        <w:w w:val="100"/>
        <w:lang w:val="en-US" w:eastAsia="en-US" w:bidi="ar-SA"/>
      </w:rPr>
    </w:lvl>
    <w:lvl w:ilvl="1">
      <w:start w:val="1"/>
      <w:numFmt w:val="decimal"/>
      <w:lvlText w:val="%1.%2."/>
      <w:lvlJc w:val="left"/>
      <w:pPr>
        <w:ind w:left="1233" w:hanging="567"/>
      </w:pPr>
      <w:rPr>
        <w:rFonts w:ascii="Arial MT" w:eastAsia="Arial MT" w:hAnsi="Arial MT" w:cs="Arial MT" w:hint="default"/>
        <w:w w:val="99"/>
        <w:sz w:val="24"/>
        <w:szCs w:val="24"/>
        <w:lang w:val="en-US" w:eastAsia="en-US" w:bidi="ar-SA"/>
      </w:rPr>
    </w:lvl>
    <w:lvl w:ilvl="2">
      <w:numFmt w:val="bullet"/>
      <w:lvlText w:val="•"/>
      <w:lvlJc w:val="left"/>
      <w:pPr>
        <w:ind w:left="1520" w:hanging="567"/>
      </w:pPr>
      <w:rPr>
        <w:rFonts w:hint="default"/>
        <w:lang w:val="en-US" w:eastAsia="en-US" w:bidi="ar-SA"/>
      </w:rPr>
    </w:lvl>
    <w:lvl w:ilvl="3">
      <w:numFmt w:val="bullet"/>
      <w:lvlText w:val="•"/>
      <w:lvlJc w:val="left"/>
      <w:pPr>
        <w:ind w:left="2539" w:hanging="567"/>
      </w:pPr>
      <w:rPr>
        <w:rFonts w:hint="default"/>
        <w:lang w:val="en-US" w:eastAsia="en-US" w:bidi="ar-SA"/>
      </w:rPr>
    </w:lvl>
    <w:lvl w:ilvl="4">
      <w:numFmt w:val="bullet"/>
      <w:lvlText w:val="•"/>
      <w:lvlJc w:val="left"/>
      <w:pPr>
        <w:ind w:left="3559" w:hanging="567"/>
      </w:pPr>
      <w:rPr>
        <w:rFonts w:hint="default"/>
        <w:lang w:val="en-US" w:eastAsia="en-US" w:bidi="ar-SA"/>
      </w:rPr>
    </w:lvl>
    <w:lvl w:ilvl="5">
      <w:numFmt w:val="bullet"/>
      <w:lvlText w:val="•"/>
      <w:lvlJc w:val="left"/>
      <w:pPr>
        <w:ind w:left="4579" w:hanging="567"/>
      </w:pPr>
      <w:rPr>
        <w:rFonts w:hint="default"/>
        <w:lang w:val="en-US" w:eastAsia="en-US" w:bidi="ar-SA"/>
      </w:rPr>
    </w:lvl>
    <w:lvl w:ilvl="6">
      <w:numFmt w:val="bullet"/>
      <w:lvlText w:val="•"/>
      <w:lvlJc w:val="left"/>
      <w:pPr>
        <w:ind w:left="5599" w:hanging="567"/>
      </w:pPr>
      <w:rPr>
        <w:rFonts w:hint="default"/>
        <w:lang w:val="en-US" w:eastAsia="en-US" w:bidi="ar-SA"/>
      </w:rPr>
    </w:lvl>
    <w:lvl w:ilvl="7">
      <w:numFmt w:val="bullet"/>
      <w:lvlText w:val="•"/>
      <w:lvlJc w:val="left"/>
      <w:pPr>
        <w:ind w:left="6619" w:hanging="567"/>
      </w:pPr>
      <w:rPr>
        <w:rFonts w:hint="default"/>
        <w:lang w:val="en-US" w:eastAsia="en-US" w:bidi="ar-SA"/>
      </w:rPr>
    </w:lvl>
    <w:lvl w:ilvl="8">
      <w:numFmt w:val="bullet"/>
      <w:lvlText w:val="•"/>
      <w:lvlJc w:val="left"/>
      <w:pPr>
        <w:ind w:left="7639" w:hanging="567"/>
      </w:pPr>
      <w:rPr>
        <w:rFonts w:hint="default"/>
        <w:lang w:val="en-US" w:eastAsia="en-US" w:bidi="ar-SA"/>
      </w:rPr>
    </w:lvl>
  </w:abstractNum>
  <w:abstractNum w:abstractNumId="3" w15:restartNumberingAfterBreak="0">
    <w:nsid w:val="18897C44"/>
    <w:multiLevelType w:val="hybridMultilevel"/>
    <w:tmpl w:val="281E511A"/>
    <w:lvl w:ilvl="0" w:tplc="25185A32">
      <w:start w:val="1"/>
      <w:numFmt w:val="decimal"/>
      <w:lvlText w:val="%1"/>
      <w:lvlJc w:val="left"/>
      <w:pPr>
        <w:ind w:left="720" w:hanging="360"/>
      </w:pPr>
      <w:rPr>
        <w:rFonts w:hint="default"/>
      </w:rPr>
    </w:lvl>
    <w:lvl w:ilvl="1" w:tplc="08090019" w:tentative="1">
      <w:start w:val="1"/>
      <w:numFmt w:val="lowerLetter"/>
      <w:lvlText w:val="%2."/>
      <w:lvlJc w:val="left"/>
      <w:pPr>
        <w:ind w:left="2168" w:hanging="360"/>
      </w:pPr>
    </w:lvl>
    <w:lvl w:ilvl="2" w:tplc="0809001B" w:tentative="1">
      <w:start w:val="1"/>
      <w:numFmt w:val="lowerRoman"/>
      <w:lvlText w:val="%3."/>
      <w:lvlJc w:val="right"/>
      <w:pPr>
        <w:ind w:left="2888" w:hanging="180"/>
      </w:pPr>
    </w:lvl>
    <w:lvl w:ilvl="3" w:tplc="0809000F" w:tentative="1">
      <w:start w:val="1"/>
      <w:numFmt w:val="decimal"/>
      <w:lvlText w:val="%4."/>
      <w:lvlJc w:val="left"/>
      <w:pPr>
        <w:ind w:left="3608" w:hanging="360"/>
      </w:pPr>
    </w:lvl>
    <w:lvl w:ilvl="4" w:tplc="08090019" w:tentative="1">
      <w:start w:val="1"/>
      <w:numFmt w:val="lowerLetter"/>
      <w:lvlText w:val="%5."/>
      <w:lvlJc w:val="left"/>
      <w:pPr>
        <w:ind w:left="4328" w:hanging="360"/>
      </w:pPr>
    </w:lvl>
    <w:lvl w:ilvl="5" w:tplc="0809001B" w:tentative="1">
      <w:start w:val="1"/>
      <w:numFmt w:val="lowerRoman"/>
      <w:lvlText w:val="%6."/>
      <w:lvlJc w:val="right"/>
      <w:pPr>
        <w:ind w:left="5048" w:hanging="180"/>
      </w:pPr>
    </w:lvl>
    <w:lvl w:ilvl="6" w:tplc="0809000F" w:tentative="1">
      <w:start w:val="1"/>
      <w:numFmt w:val="decimal"/>
      <w:lvlText w:val="%7."/>
      <w:lvlJc w:val="left"/>
      <w:pPr>
        <w:ind w:left="5768" w:hanging="360"/>
      </w:pPr>
    </w:lvl>
    <w:lvl w:ilvl="7" w:tplc="08090019" w:tentative="1">
      <w:start w:val="1"/>
      <w:numFmt w:val="lowerLetter"/>
      <w:lvlText w:val="%8."/>
      <w:lvlJc w:val="left"/>
      <w:pPr>
        <w:ind w:left="6488" w:hanging="360"/>
      </w:pPr>
    </w:lvl>
    <w:lvl w:ilvl="8" w:tplc="0809001B" w:tentative="1">
      <w:start w:val="1"/>
      <w:numFmt w:val="lowerRoman"/>
      <w:lvlText w:val="%9."/>
      <w:lvlJc w:val="right"/>
      <w:pPr>
        <w:ind w:left="7208" w:hanging="180"/>
      </w:pPr>
    </w:lvl>
  </w:abstractNum>
  <w:abstractNum w:abstractNumId="4" w15:restartNumberingAfterBreak="0">
    <w:nsid w:val="1F826855"/>
    <w:multiLevelType w:val="hybridMultilevel"/>
    <w:tmpl w:val="810045D8"/>
    <w:lvl w:ilvl="0" w:tplc="25185A32">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3378383C"/>
    <w:multiLevelType w:val="hybridMultilevel"/>
    <w:tmpl w:val="336AC9C0"/>
    <w:lvl w:ilvl="0" w:tplc="25185A32">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3FF5565D"/>
    <w:multiLevelType w:val="hybridMultilevel"/>
    <w:tmpl w:val="5510DCAE"/>
    <w:lvl w:ilvl="0" w:tplc="AFFA7C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EA6098"/>
    <w:multiLevelType w:val="multilevel"/>
    <w:tmpl w:val="F10E4B6E"/>
    <w:lvl w:ilvl="0">
      <w:start w:val="4"/>
      <w:numFmt w:val="decimal"/>
      <w:lvlText w:val="%1."/>
      <w:lvlJc w:val="left"/>
      <w:pPr>
        <w:ind w:left="400" w:hanging="400"/>
      </w:pPr>
      <w:rPr>
        <w:rFonts w:hint="default"/>
      </w:rPr>
    </w:lvl>
    <w:lvl w:ilvl="1">
      <w:start w:val="1"/>
      <w:numFmt w:val="decimal"/>
      <w:lvlText w:val="%1.%2."/>
      <w:lvlJc w:val="left"/>
      <w:pPr>
        <w:ind w:left="1386" w:hanging="72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3078" w:hanging="108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770" w:hanging="144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462" w:hanging="1800"/>
      </w:pPr>
      <w:rPr>
        <w:rFonts w:hint="default"/>
      </w:rPr>
    </w:lvl>
    <w:lvl w:ilvl="8">
      <w:start w:val="1"/>
      <w:numFmt w:val="decimal"/>
      <w:lvlText w:val="%1.%2.%3.%4.%5.%6.%7.%8.%9."/>
      <w:lvlJc w:val="left"/>
      <w:pPr>
        <w:ind w:left="7488" w:hanging="2160"/>
      </w:pPr>
      <w:rPr>
        <w:rFonts w:hint="default"/>
      </w:rPr>
    </w:lvl>
  </w:abstractNum>
  <w:abstractNum w:abstractNumId="8" w15:restartNumberingAfterBreak="0">
    <w:nsid w:val="61AB3681"/>
    <w:multiLevelType w:val="hybridMultilevel"/>
    <w:tmpl w:val="531CCB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53A057D"/>
    <w:multiLevelType w:val="hybridMultilevel"/>
    <w:tmpl w:val="BBDA2482"/>
    <w:lvl w:ilvl="0" w:tplc="25185A3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7D31B7"/>
    <w:multiLevelType w:val="multilevel"/>
    <w:tmpl w:val="D8E6782C"/>
    <w:lvl w:ilvl="0">
      <w:start w:val="9"/>
      <w:numFmt w:val="decimal"/>
      <w:lvlText w:val="%1."/>
      <w:lvlJc w:val="left"/>
      <w:pPr>
        <w:ind w:left="400" w:hanging="400"/>
      </w:pPr>
      <w:rPr>
        <w:rFonts w:hint="default"/>
      </w:rPr>
    </w:lvl>
    <w:lvl w:ilvl="1">
      <w:start w:val="1"/>
      <w:numFmt w:val="decimal"/>
      <w:lvlText w:val="%1.%2."/>
      <w:lvlJc w:val="left"/>
      <w:pPr>
        <w:ind w:left="1386" w:hanging="72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3078" w:hanging="108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770" w:hanging="144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462" w:hanging="1800"/>
      </w:pPr>
      <w:rPr>
        <w:rFonts w:hint="default"/>
      </w:rPr>
    </w:lvl>
    <w:lvl w:ilvl="8">
      <w:start w:val="1"/>
      <w:numFmt w:val="decimal"/>
      <w:lvlText w:val="%1.%2.%3.%4.%5.%6.%7.%8.%9."/>
      <w:lvlJc w:val="left"/>
      <w:pPr>
        <w:ind w:left="7488" w:hanging="2160"/>
      </w:pPr>
      <w:rPr>
        <w:rFonts w:hint="default"/>
      </w:rPr>
    </w:lvl>
  </w:abstractNum>
  <w:num w:numId="1">
    <w:abstractNumId w:val="9"/>
  </w:num>
  <w:num w:numId="2">
    <w:abstractNumId w:val="8"/>
  </w:num>
  <w:num w:numId="3">
    <w:abstractNumId w:val="6"/>
  </w:num>
  <w:num w:numId="4">
    <w:abstractNumId w:val="0"/>
  </w:num>
  <w:num w:numId="5">
    <w:abstractNumId w:val="5"/>
  </w:num>
  <w:num w:numId="6">
    <w:abstractNumId w:val="4"/>
  </w:num>
  <w:num w:numId="7">
    <w:abstractNumId w:val="3"/>
  </w:num>
  <w:num w:numId="8">
    <w:abstractNumId w:val="1"/>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0B"/>
    <w:rsid w:val="00002AEC"/>
    <w:rsid w:val="00004AEA"/>
    <w:rsid w:val="00006878"/>
    <w:rsid w:val="00020027"/>
    <w:rsid w:val="00022D2C"/>
    <w:rsid w:val="00024B03"/>
    <w:rsid w:val="00026624"/>
    <w:rsid w:val="000318EF"/>
    <w:rsid w:val="0004755C"/>
    <w:rsid w:val="00063EB4"/>
    <w:rsid w:val="000656F6"/>
    <w:rsid w:val="000812E7"/>
    <w:rsid w:val="000814AE"/>
    <w:rsid w:val="0008363A"/>
    <w:rsid w:val="00084E8C"/>
    <w:rsid w:val="00091BDD"/>
    <w:rsid w:val="000938A5"/>
    <w:rsid w:val="000B2A7D"/>
    <w:rsid w:val="000B30DA"/>
    <w:rsid w:val="000B7DAE"/>
    <w:rsid w:val="000C6479"/>
    <w:rsid w:val="000E074F"/>
    <w:rsid w:val="000E2245"/>
    <w:rsid w:val="000F362A"/>
    <w:rsid w:val="000F4C36"/>
    <w:rsid w:val="000F780C"/>
    <w:rsid w:val="00101054"/>
    <w:rsid w:val="00104C3C"/>
    <w:rsid w:val="001071CC"/>
    <w:rsid w:val="00122B14"/>
    <w:rsid w:val="00134B53"/>
    <w:rsid w:val="00135AAC"/>
    <w:rsid w:val="00143352"/>
    <w:rsid w:val="00153EE7"/>
    <w:rsid w:val="00160F89"/>
    <w:rsid w:val="001631A3"/>
    <w:rsid w:val="0017092E"/>
    <w:rsid w:val="00172F9C"/>
    <w:rsid w:val="00191E7D"/>
    <w:rsid w:val="001D79D8"/>
    <w:rsid w:val="001E7EF6"/>
    <w:rsid w:val="001F67AE"/>
    <w:rsid w:val="00203281"/>
    <w:rsid w:val="002033C1"/>
    <w:rsid w:val="002156FC"/>
    <w:rsid w:val="002163D4"/>
    <w:rsid w:val="002214DA"/>
    <w:rsid w:val="0022509F"/>
    <w:rsid w:val="00232228"/>
    <w:rsid w:val="002478F8"/>
    <w:rsid w:val="00247D2A"/>
    <w:rsid w:val="00254075"/>
    <w:rsid w:val="00256332"/>
    <w:rsid w:val="00263D6F"/>
    <w:rsid w:val="00265F48"/>
    <w:rsid w:val="00274662"/>
    <w:rsid w:val="002753FC"/>
    <w:rsid w:val="00276A82"/>
    <w:rsid w:val="00280C1A"/>
    <w:rsid w:val="00285A45"/>
    <w:rsid w:val="002871F0"/>
    <w:rsid w:val="002B29E5"/>
    <w:rsid w:val="002C493E"/>
    <w:rsid w:val="002E6076"/>
    <w:rsid w:val="002E64F1"/>
    <w:rsid w:val="002F2278"/>
    <w:rsid w:val="00302390"/>
    <w:rsid w:val="00304FA5"/>
    <w:rsid w:val="00313004"/>
    <w:rsid w:val="003137D3"/>
    <w:rsid w:val="00315D07"/>
    <w:rsid w:val="00317C8A"/>
    <w:rsid w:val="003202D9"/>
    <w:rsid w:val="003425D3"/>
    <w:rsid w:val="00345FD3"/>
    <w:rsid w:val="00347C34"/>
    <w:rsid w:val="00363BCC"/>
    <w:rsid w:val="0037256C"/>
    <w:rsid w:val="00381A88"/>
    <w:rsid w:val="00382212"/>
    <w:rsid w:val="0039028C"/>
    <w:rsid w:val="003916B4"/>
    <w:rsid w:val="003B36FA"/>
    <w:rsid w:val="003C00E4"/>
    <w:rsid w:val="003C2BAD"/>
    <w:rsid w:val="003C5257"/>
    <w:rsid w:val="003E0160"/>
    <w:rsid w:val="003E2BFF"/>
    <w:rsid w:val="003E2DD3"/>
    <w:rsid w:val="003F3491"/>
    <w:rsid w:val="0041148D"/>
    <w:rsid w:val="00416377"/>
    <w:rsid w:val="0041761F"/>
    <w:rsid w:val="0042538D"/>
    <w:rsid w:val="00427306"/>
    <w:rsid w:val="00437C07"/>
    <w:rsid w:val="004420AD"/>
    <w:rsid w:val="0044614A"/>
    <w:rsid w:val="004539DC"/>
    <w:rsid w:val="00467CD8"/>
    <w:rsid w:val="004701E8"/>
    <w:rsid w:val="004714A0"/>
    <w:rsid w:val="00472812"/>
    <w:rsid w:val="0048523C"/>
    <w:rsid w:val="00485569"/>
    <w:rsid w:val="00486AD5"/>
    <w:rsid w:val="004909D1"/>
    <w:rsid w:val="0049317F"/>
    <w:rsid w:val="0049756F"/>
    <w:rsid w:val="004A3D93"/>
    <w:rsid w:val="004A64E0"/>
    <w:rsid w:val="004B230B"/>
    <w:rsid w:val="004B24D3"/>
    <w:rsid w:val="004B3826"/>
    <w:rsid w:val="004C2888"/>
    <w:rsid w:val="004C63C0"/>
    <w:rsid w:val="004E3412"/>
    <w:rsid w:val="00504B9B"/>
    <w:rsid w:val="00510119"/>
    <w:rsid w:val="00510AA9"/>
    <w:rsid w:val="00545690"/>
    <w:rsid w:val="00561359"/>
    <w:rsid w:val="0056489F"/>
    <w:rsid w:val="005760A6"/>
    <w:rsid w:val="00584D3E"/>
    <w:rsid w:val="00586358"/>
    <w:rsid w:val="00591679"/>
    <w:rsid w:val="0059379D"/>
    <w:rsid w:val="0059530E"/>
    <w:rsid w:val="005A250F"/>
    <w:rsid w:val="005B7EE0"/>
    <w:rsid w:val="005C16F7"/>
    <w:rsid w:val="005C4F42"/>
    <w:rsid w:val="005E301B"/>
    <w:rsid w:val="00600D0B"/>
    <w:rsid w:val="00611B26"/>
    <w:rsid w:val="006201A0"/>
    <w:rsid w:val="00620F02"/>
    <w:rsid w:val="006312C2"/>
    <w:rsid w:val="00641CC7"/>
    <w:rsid w:val="00647FCB"/>
    <w:rsid w:val="00652309"/>
    <w:rsid w:val="00657B5C"/>
    <w:rsid w:val="00663511"/>
    <w:rsid w:val="00675849"/>
    <w:rsid w:val="0067708C"/>
    <w:rsid w:val="00691973"/>
    <w:rsid w:val="006A0C53"/>
    <w:rsid w:val="006B3BFD"/>
    <w:rsid w:val="006B5D13"/>
    <w:rsid w:val="006B6EC0"/>
    <w:rsid w:val="006B73E1"/>
    <w:rsid w:val="006D0048"/>
    <w:rsid w:val="006D1FB1"/>
    <w:rsid w:val="006F67CB"/>
    <w:rsid w:val="007043EE"/>
    <w:rsid w:val="00705408"/>
    <w:rsid w:val="00707EF9"/>
    <w:rsid w:val="007164F4"/>
    <w:rsid w:val="00720031"/>
    <w:rsid w:val="00726C80"/>
    <w:rsid w:val="0074201B"/>
    <w:rsid w:val="00762344"/>
    <w:rsid w:val="007751BD"/>
    <w:rsid w:val="00787131"/>
    <w:rsid w:val="0079033A"/>
    <w:rsid w:val="007A3AF1"/>
    <w:rsid w:val="007A4347"/>
    <w:rsid w:val="007B4815"/>
    <w:rsid w:val="007B7245"/>
    <w:rsid w:val="007C02BD"/>
    <w:rsid w:val="007C4E4F"/>
    <w:rsid w:val="007C523E"/>
    <w:rsid w:val="007D34F6"/>
    <w:rsid w:val="007D4BCF"/>
    <w:rsid w:val="007D5DB6"/>
    <w:rsid w:val="007F3FA2"/>
    <w:rsid w:val="007F7F24"/>
    <w:rsid w:val="008074F3"/>
    <w:rsid w:val="0083106B"/>
    <w:rsid w:val="00833CE8"/>
    <w:rsid w:val="00834B68"/>
    <w:rsid w:val="0086110C"/>
    <w:rsid w:val="00863246"/>
    <w:rsid w:val="0086366D"/>
    <w:rsid w:val="0086405A"/>
    <w:rsid w:val="00873D8D"/>
    <w:rsid w:val="008752D7"/>
    <w:rsid w:val="008757D7"/>
    <w:rsid w:val="00877286"/>
    <w:rsid w:val="00886DD7"/>
    <w:rsid w:val="00893F47"/>
    <w:rsid w:val="008968B5"/>
    <w:rsid w:val="008A57AC"/>
    <w:rsid w:val="008B07F0"/>
    <w:rsid w:val="008B7F0D"/>
    <w:rsid w:val="008C113D"/>
    <w:rsid w:val="008D1415"/>
    <w:rsid w:val="008E4699"/>
    <w:rsid w:val="008E490C"/>
    <w:rsid w:val="008F1D84"/>
    <w:rsid w:val="008F2F77"/>
    <w:rsid w:val="008F47EE"/>
    <w:rsid w:val="00900726"/>
    <w:rsid w:val="009025C1"/>
    <w:rsid w:val="009149E7"/>
    <w:rsid w:val="00937557"/>
    <w:rsid w:val="0094122B"/>
    <w:rsid w:val="00943E9F"/>
    <w:rsid w:val="0095030F"/>
    <w:rsid w:val="009715DC"/>
    <w:rsid w:val="00977603"/>
    <w:rsid w:val="00982F05"/>
    <w:rsid w:val="009A3F2C"/>
    <w:rsid w:val="009A4B80"/>
    <w:rsid w:val="009A7E13"/>
    <w:rsid w:val="009C7758"/>
    <w:rsid w:val="009D1600"/>
    <w:rsid w:val="009E567E"/>
    <w:rsid w:val="009E6651"/>
    <w:rsid w:val="00A21E6E"/>
    <w:rsid w:val="00A23D94"/>
    <w:rsid w:val="00A312AE"/>
    <w:rsid w:val="00A31A6C"/>
    <w:rsid w:val="00A31E4E"/>
    <w:rsid w:val="00A32414"/>
    <w:rsid w:val="00A40949"/>
    <w:rsid w:val="00A4146B"/>
    <w:rsid w:val="00A45EC1"/>
    <w:rsid w:val="00A56091"/>
    <w:rsid w:val="00A609BB"/>
    <w:rsid w:val="00A64439"/>
    <w:rsid w:val="00A727D1"/>
    <w:rsid w:val="00A90822"/>
    <w:rsid w:val="00AA2C33"/>
    <w:rsid w:val="00AA2CB3"/>
    <w:rsid w:val="00AA37BB"/>
    <w:rsid w:val="00AC0CEB"/>
    <w:rsid w:val="00AD3140"/>
    <w:rsid w:val="00AE77FB"/>
    <w:rsid w:val="00AF108F"/>
    <w:rsid w:val="00AF3274"/>
    <w:rsid w:val="00AF36A8"/>
    <w:rsid w:val="00AF6D66"/>
    <w:rsid w:val="00B00E01"/>
    <w:rsid w:val="00B030B4"/>
    <w:rsid w:val="00B030C7"/>
    <w:rsid w:val="00B04290"/>
    <w:rsid w:val="00B23A19"/>
    <w:rsid w:val="00B276A5"/>
    <w:rsid w:val="00B344A3"/>
    <w:rsid w:val="00B4303F"/>
    <w:rsid w:val="00B43821"/>
    <w:rsid w:val="00B44A56"/>
    <w:rsid w:val="00B57741"/>
    <w:rsid w:val="00B64957"/>
    <w:rsid w:val="00B81C19"/>
    <w:rsid w:val="00B92FA7"/>
    <w:rsid w:val="00BA3363"/>
    <w:rsid w:val="00BB6100"/>
    <w:rsid w:val="00BC213A"/>
    <w:rsid w:val="00BC3E09"/>
    <w:rsid w:val="00BE3990"/>
    <w:rsid w:val="00BF3F7D"/>
    <w:rsid w:val="00C04DB7"/>
    <w:rsid w:val="00C2316A"/>
    <w:rsid w:val="00C23990"/>
    <w:rsid w:val="00C34066"/>
    <w:rsid w:val="00C3546C"/>
    <w:rsid w:val="00C416A2"/>
    <w:rsid w:val="00C5464F"/>
    <w:rsid w:val="00C54715"/>
    <w:rsid w:val="00C557E8"/>
    <w:rsid w:val="00C55A59"/>
    <w:rsid w:val="00C61BC3"/>
    <w:rsid w:val="00C6462E"/>
    <w:rsid w:val="00C6663C"/>
    <w:rsid w:val="00C7113F"/>
    <w:rsid w:val="00C81489"/>
    <w:rsid w:val="00C85359"/>
    <w:rsid w:val="00C86B04"/>
    <w:rsid w:val="00C87FCD"/>
    <w:rsid w:val="00C956D1"/>
    <w:rsid w:val="00C96837"/>
    <w:rsid w:val="00CA21FC"/>
    <w:rsid w:val="00CC4060"/>
    <w:rsid w:val="00CC4373"/>
    <w:rsid w:val="00CD7B84"/>
    <w:rsid w:val="00CE32F4"/>
    <w:rsid w:val="00CF1252"/>
    <w:rsid w:val="00D058F0"/>
    <w:rsid w:val="00D10DD8"/>
    <w:rsid w:val="00D15E59"/>
    <w:rsid w:val="00D221C4"/>
    <w:rsid w:val="00D32C24"/>
    <w:rsid w:val="00D37ABA"/>
    <w:rsid w:val="00D37CF7"/>
    <w:rsid w:val="00D37D50"/>
    <w:rsid w:val="00D40C62"/>
    <w:rsid w:val="00D45E3A"/>
    <w:rsid w:val="00D45F9C"/>
    <w:rsid w:val="00D54AB4"/>
    <w:rsid w:val="00D64169"/>
    <w:rsid w:val="00D672E8"/>
    <w:rsid w:val="00D74E20"/>
    <w:rsid w:val="00D77B03"/>
    <w:rsid w:val="00D81B7E"/>
    <w:rsid w:val="00D85C57"/>
    <w:rsid w:val="00D86D83"/>
    <w:rsid w:val="00D9646A"/>
    <w:rsid w:val="00DB16C7"/>
    <w:rsid w:val="00DD543A"/>
    <w:rsid w:val="00DE5DEA"/>
    <w:rsid w:val="00DE5F26"/>
    <w:rsid w:val="00DF2114"/>
    <w:rsid w:val="00DF52FB"/>
    <w:rsid w:val="00E05CD0"/>
    <w:rsid w:val="00E16BEF"/>
    <w:rsid w:val="00E20250"/>
    <w:rsid w:val="00E25809"/>
    <w:rsid w:val="00E260A8"/>
    <w:rsid w:val="00E27B6D"/>
    <w:rsid w:val="00E34963"/>
    <w:rsid w:val="00E45742"/>
    <w:rsid w:val="00E53594"/>
    <w:rsid w:val="00E5367A"/>
    <w:rsid w:val="00E54A27"/>
    <w:rsid w:val="00E55C1E"/>
    <w:rsid w:val="00E61A02"/>
    <w:rsid w:val="00E73125"/>
    <w:rsid w:val="00E80FD1"/>
    <w:rsid w:val="00E8350A"/>
    <w:rsid w:val="00E83C65"/>
    <w:rsid w:val="00E93221"/>
    <w:rsid w:val="00E97700"/>
    <w:rsid w:val="00EB1471"/>
    <w:rsid w:val="00EB7952"/>
    <w:rsid w:val="00ED50AF"/>
    <w:rsid w:val="00EE64EB"/>
    <w:rsid w:val="00EF0FFD"/>
    <w:rsid w:val="00F101D8"/>
    <w:rsid w:val="00F10784"/>
    <w:rsid w:val="00F11FF9"/>
    <w:rsid w:val="00F15AB0"/>
    <w:rsid w:val="00F16C63"/>
    <w:rsid w:val="00F17A77"/>
    <w:rsid w:val="00F2374C"/>
    <w:rsid w:val="00F23FEA"/>
    <w:rsid w:val="00F2520D"/>
    <w:rsid w:val="00F369A3"/>
    <w:rsid w:val="00F455B7"/>
    <w:rsid w:val="00F51ABE"/>
    <w:rsid w:val="00F7273F"/>
    <w:rsid w:val="00F7539A"/>
    <w:rsid w:val="00F7617D"/>
    <w:rsid w:val="00F8303C"/>
    <w:rsid w:val="00F9218E"/>
    <w:rsid w:val="00FB2177"/>
    <w:rsid w:val="00FB21C8"/>
    <w:rsid w:val="00FC0CAA"/>
    <w:rsid w:val="00FD5DCF"/>
    <w:rsid w:val="00FE1BE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3FA2F"/>
  <w15:chartTrackingRefBased/>
  <w15:docId w15:val="{AD483362-058F-D944-8A0B-BFDB06245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416377"/>
    <w:pPr>
      <w:keepNext/>
      <w:keepLines/>
      <w:spacing w:before="360" w:after="360"/>
      <w:outlineLvl w:val="0"/>
    </w:pPr>
    <w:rPr>
      <w:rFonts w:ascii="Arial" w:eastAsiaTheme="majorEastAsia" w:hAnsi="Arial" w:cs="Times New Roman (Headings CS)"/>
      <w:b/>
      <w:caps/>
      <w:szCs w:val="32"/>
    </w:rPr>
  </w:style>
  <w:style w:type="paragraph" w:styleId="Heading2">
    <w:name w:val="heading 2"/>
    <w:basedOn w:val="Normal"/>
    <w:next w:val="Normal"/>
    <w:link w:val="Heading2Char"/>
    <w:uiPriority w:val="9"/>
    <w:unhideWhenUsed/>
    <w:qFormat/>
    <w:rsid w:val="003E0160"/>
    <w:pPr>
      <w:keepNext/>
      <w:keepLines/>
      <w:spacing w:before="240" w:after="240"/>
      <w:outlineLvl w:val="1"/>
    </w:pPr>
    <w:rPr>
      <w:rFonts w:ascii="Arial" w:eastAsiaTheme="majorEastAsia" w:hAnsi="Arial" w:cstheme="majorBidi"/>
      <w:b/>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nhideWhenUsed/>
    <w:rsid w:val="00A45EC1"/>
    <w:rPr>
      <w:rFonts w:ascii="Arial" w:hAnsi="Arial"/>
      <w:color w:val="auto"/>
      <w:sz w:val="24"/>
      <w:vertAlign w:val="superscript"/>
      <w:lang w:val="en-GB"/>
    </w:rPr>
  </w:style>
  <w:style w:type="table" w:styleId="TableGrid">
    <w:name w:val="Table Grid"/>
    <w:basedOn w:val="TableNormal"/>
    <w:uiPriority w:val="39"/>
    <w:rsid w:val="004B2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30B"/>
    <w:pPr>
      <w:ind w:left="720"/>
      <w:contextualSpacing/>
    </w:pPr>
  </w:style>
  <w:style w:type="character" w:customStyle="1" w:styleId="Heading1Char">
    <w:name w:val="Heading 1 Char"/>
    <w:basedOn w:val="DefaultParagraphFont"/>
    <w:link w:val="Heading1"/>
    <w:uiPriority w:val="9"/>
    <w:rsid w:val="00416377"/>
    <w:rPr>
      <w:rFonts w:ascii="Arial" w:eastAsiaTheme="majorEastAsia" w:hAnsi="Arial" w:cs="Times New Roman (Headings CS)"/>
      <w:b/>
      <w:caps/>
      <w:szCs w:val="32"/>
      <w:lang w:val="en-GB"/>
    </w:rPr>
  </w:style>
  <w:style w:type="paragraph" w:styleId="Header">
    <w:name w:val="header"/>
    <w:basedOn w:val="Normal"/>
    <w:link w:val="HeaderChar"/>
    <w:uiPriority w:val="99"/>
    <w:unhideWhenUsed/>
    <w:rsid w:val="00F7273F"/>
    <w:pPr>
      <w:tabs>
        <w:tab w:val="center" w:pos="4513"/>
        <w:tab w:val="right" w:pos="9026"/>
      </w:tabs>
    </w:pPr>
  </w:style>
  <w:style w:type="character" w:customStyle="1" w:styleId="HeaderChar">
    <w:name w:val="Header Char"/>
    <w:basedOn w:val="DefaultParagraphFont"/>
    <w:link w:val="Header"/>
    <w:uiPriority w:val="99"/>
    <w:rsid w:val="00F7273F"/>
    <w:rPr>
      <w:lang w:val="en-GB"/>
    </w:rPr>
  </w:style>
  <w:style w:type="paragraph" w:styleId="Footer">
    <w:name w:val="footer"/>
    <w:basedOn w:val="Normal"/>
    <w:link w:val="FooterChar"/>
    <w:uiPriority w:val="99"/>
    <w:unhideWhenUsed/>
    <w:rsid w:val="00F7273F"/>
    <w:pPr>
      <w:tabs>
        <w:tab w:val="center" w:pos="4513"/>
        <w:tab w:val="right" w:pos="9026"/>
      </w:tabs>
    </w:pPr>
  </w:style>
  <w:style w:type="character" w:customStyle="1" w:styleId="FooterChar">
    <w:name w:val="Footer Char"/>
    <w:basedOn w:val="DefaultParagraphFont"/>
    <w:link w:val="Footer"/>
    <w:uiPriority w:val="99"/>
    <w:rsid w:val="00F7273F"/>
    <w:rPr>
      <w:lang w:val="en-GB"/>
    </w:rPr>
  </w:style>
  <w:style w:type="character" w:styleId="PageNumber">
    <w:name w:val="page number"/>
    <w:basedOn w:val="DefaultParagraphFont"/>
    <w:uiPriority w:val="99"/>
    <w:semiHidden/>
    <w:unhideWhenUsed/>
    <w:rsid w:val="00F7273F"/>
  </w:style>
  <w:style w:type="paragraph" w:styleId="FootnoteText">
    <w:name w:val="footnote text"/>
    <w:basedOn w:val="Normal"/>
    <w:link w:val="FootnoteTextChar"/>
    <w:uiPriority w:val="99"/>
    <w:semiHidden/>
    <w:unhideWhenUsed/>
    <w:rsid w:val="00A45EC1"/>
    <w:pPr>
      <w:spacing w:after="120"/>
      <w:jc w:val="both"/>
    </w:pPr>
    <w:rPr>
      <w:rFonts w:ascii="Arial" w:hAnsi="Arial"/>
      <w:sz w:val="20"/>
      <w:szCs w:val="20"/>
    </w:rPr>
  </w:style>
  <w:style w:type="character" w:customStyle="1" w:styleId="FootnoteTextChar">
    <w:name w:val="Footnote Text Char"/>
    <w:basedOn w:val="DefaultParagraphFont"/>
    <w:link w:val="FootnoteText"/>
    <w:uiPriority w:val="99"/>
    <w:semiHidden/>
    <w:rsid w:val="00A45EC1"/>
    <w:rPr>
      <w:rFonts w:ascii="Arial" w:hAnsi="Arial"/>
      <w:sz w:val="20"/>
      <w:szCs w:val="20"/>
      <w:lang w:val="en-GB"/>
    </w:rPr>
  </w:style>
  <w:style w:type="paragraph" w:styleId="Quote">
    <w:name w:val="Quote"/>
    <w:basedOn w:val="Normal"/>
    <w:next w:val="Normal"/>
    <w:link w:val="QuoteChar"/>
    <w:uiPriority w:val="29"/>
    <w:qFormat/>
    <w:rsid w:val="0086110C"/>
    <w:pPr>
      <w:spacing w:before="120" w:after="480"/>
      <w:ind w:left="862" w:right="862"/>
      <w:jc w:val="both"/>
    </w:pPr>
    <w:rPr>
      <w:rFonts w:ascii="Arial" w:hAnsi="Arial"/>
      <w:iCs/>
      <w:sz w:val="22"/>
    </w:rPr>
  </w:style>
  <w:style w:type="character" w:customStyle="1" w:styleId="QuoteChar">
    <w:name w:val="Quote Char"/>
    <w:basedOn w:val="DefaultParagraphFont"/>
    <w:link w:val="Quote"/>
    <w:uiPriority w:val="29"/>
    <w:rsid w:val="0086110C"/>
    <w:rPr>
      <w:rFonts w:ascii="Arial" w:hAnsi="Arial"/>
      <w:iCs/>
      <w:sz w:val="22"/>
      <w:lang w:val="en-GB"/>
    </w:rPr>
  </w:style>
  <w:style w:type="paragraph" w:styleId="BalloonText">
    <w:name w:val="Balloon Text"/>
    <w:basedOn w:val="Normal"/>
    <w:link w:val="BalloonTextChar"/>
    <w:uiPriority w:val="99"/>
    <w:semiHidden/>
    <w:unhideWhenUsed/>
    <w:rsid w:val="009149E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49E7"/>
    <w:rPr>
      <w:rFonts w:ascii="Times New Roman" w:hAnsi="Times New Roman" w:cs="Times New Roman"/>
      <w:sz w:val="18"/>
      <w:szCs w:val="18"/>
      <w:lang w:val="en-GB"/>
    </w:rPr>
  </w:style>
  <w:style w:type="character" w:customStyle="1" w:styleId="Heading2Char">
    <w:name w:val="Heading 2 Char"/>
    <w:basedOn w:val="DefaultParagraphFont"/>
    <w:link w:val="Heading2"/>
    <w:uiPriority w:val="9"/>
    <w:rsid w:val="003E0160"/>
    <w:rPr>
      <w:rFonts w:ascii="Arial" w:eastAsiaTheme="majorEastAsia" w:hAnsi="Arial" w:cstheme="majorBidi"/>
      <w:b/>
      <w:i/>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625233">
      <w:bodyDiv w:val="1"/>
      <w:marLeft w:val="0"/>
      <w:marRight w:val="0"/>
      <w:marTop w:val="0"/>
      <w:marBottom w:val="0"/>
      <w:divBdr>
        <w:top w:val="none" w:sz="0" w:space="0" w:color="auto"/>
        <w:left w:val="none" w:sz="0" w:space="0" w:color="auto"/>
        <w:bottom w:val="none" w:sz="0" w:space="0" w:color="auto"/>
        <w:right w:val="none" w:sz="0" w:space="0" w:color="auto"/>
      </w:divBdr>
    </w:div>
    <w:div w:id="203823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32565-232C-4813-B5EC-ADABCC910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4519</Words>
  <Characters>25762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Sechaba Mohapi</dc:creator>
  <cp:keywords/>
  <dc:description/>
  <cp:lastModifiedBy>Lazarus Rakgwale</cp:lastModifiedBy>
  <cp:revision>2</cp:revision>
  <cp:lastPrinted>2022-11-25T13:08:00Z</cp:lastPrinted>
  <dcterms:created xsi:type="dcterms:W3CDTF">2022-11-28T09:07:00Z</dcterms:created>
  <dcterms:modified xsi:type="dcterms:W3CDTF">2022-11-28T09:07:00Z</dcterms:modified>
</cp:coreProperties>
</file>