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4662" w14:textId="77777777" w:rsidR="00DD6A31" w:rsidRDefault="00DD6A31" w:rsidP="00B27116">
      <w:pPr>
        <w:jc w:val="center"/>
        <w:rPr>
          <w:b/>
          <w:u w:val="none"/>
          <w:lang w:val="en-ZA"/>
        </w:rPr>
      </w:pPr>
      <w:r>
        <w:rPr>
          <w:b/>
          <w:u w:val="none"/>
          <w:lang w:val="en-ZA"/>
        </w:rPr>
        <w:t>REPUBLIC OF SOUTH AFRICA</w:t>
      </w:r>
    </w:p>
    <w:p w14:paraId="3D2EE6CF" w14:textId="2DDC062C" w:rsidR="00DD6A31" w:rsidRDefault="00DD6A31" w:rsidP="009528D8">
      <w:pPr>
        <w:jc w:val="center"/>
        <w:rPr>
          <w:b/>
          <w:u w:val="none"/>
          <w:lang w:val="en-ZA"/>
        </w:rPr>
      </w:pPr>
      <w:r>
        <w:rPr>
          <w:noProof/>
          <w:u w:val="none"/>
          <w:lang w:val="en-ZA" w:eastAsia="en-ZA"/>
        </w:rPr>
        <w:drawing>
          <wp:inline distT="0" distB="0" distL="0" distR="0" wp14:anchorId="4E9EBD8F" wp14:editId="3ADAFCA1">
            <wp:extent cx="153352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33525" cy="1438275"/>
                    </a:xfrm>
                    <a:prstGeom prst="rect">
                      <a:avLst/>
                    </a:prstGeom>
                    <a:noFill/>
                    <a:ln>
                      <a:noFill/>
                    </a:ln>
                  </pic:spPr>
                </pic:pic>
              </a:graphicData>
            </a:graphic>
          </wp:inline>
        </w:drawing>
      </w:r>
    </w:p>
    <w:p w14:paraId="6CE594BB" w14:textId="77777777" w:rsidR="0079022E" w:rsidRDefault="0079022E" w:rsidP="009528D8">
      <w:pPr>
        <w:jc w:val="center"/>
        <w:rPr>
          <w:b/>
          <w:u w:val="none"/>
          <w:lang w:val="en-ZA"/>
        </w:rPr>
      </w:pPr>
    </w:p>
    <w:p w14:paraId="4B59586F" w14:textId="77777777" w:rsidR="00DD6A31" w:rsidRDefault="00DD6A31" w:rsidP="00DB2E83">
      <w:pPr>
        <w:jc w:val="center"/>
        <w:rPr>
          <w:b/>
          <w:u w:val="none"/>
          <w:lang w:val="en-ZA"/>
        </w:rPr>
      </w:pPr>
      <w:r>
        <w:rPr>
          <w:b/>
          <w:u w:val="none"/>
          <w:lang w:val="en-ZA"/>
        </w:rPr>
        <w:t>IN THE HIGH COURT OF SOUTH AFRICA</w:t>
      </w:r>
    </w:p>
    <w:p w14:paraId="3DA26DDF" w14:textId="1B6DA144" w:rsidR="009528D8" w:rsidRDefault="00DD6A31" w:rsidP="004E35BA">
      <w:pPr>
        <w:jc w:val="center"/>
        <w:rPr>
          <w:b/>
          <w:u w:val="none"/>
          <w:lang w:val="en-ZA"/>
        </w:rPr>
      </w:pPr>
      <w:r>
        <w:rPr>
          <w:b/>
          <w:u w:val="none"/>
          <w:lang w:val="en-ZA"/>
        </w:rPr>
        <w:t>GAUT</w:t>
      </w:r>
      <w:r w:rsidR="00B06929">
        <w:rPr>
          <w:b/>
          <w:u w:val="none"/>
          <w:lang w:val="en-ZA"/>
        </w:rPr>
        <w:t xml:space="preserve">ENG </w:t>
      </w:r>
      <w:r w:rsidR="004E35BA">
        <w:rPr>
          <w:b/>
          <w:u w:val="none"/>
          <w:lang w:val="en-ZA"/>
        </w:rPr>
        <w:t>DIVISION, JOHANNESBURG</w:t>
      </w:r>
    </w:p>
    <w:p w14:paraId="1B5DCBCC" w14:textId="77777777" w:rsidR="00B27116" w:rsidRDefault="00B27116" w:rsidP="004E35BA">
      <w:pPr>
        <w:jc w:val="center"/>
        <w:rPr>
          <w:b/>
          <w:u w:val="none"/>
          <w:lang w:val="en-ZA"/>
        </w:rPr>
      </w:pPr>
    </w:p>
    <w:p w14:paraId="16ADFF64" w14:textId="67E6E2EA" w:rsidR="00DD6A31" w:rsidRDefault="004E3029" w:rsidP="00DB2E83">
      <w:pPr>
        <w:jc w:val="both"/>
        <w:rPr>
          <w:b/>
          <w:u w:val="none"/>
          <w:lang w:val="en-ZA"/>
        </w:rPr>
      </w:pPr>
      <w:r>
        <w:rPr>
          <w:noProof/>
          <w:u w:val="none"/>
          <w:lang w:val="en-ZA" w:eastAsia="en-ZA"/>
        </w:rPr>
        <mc:AlternateContent>
          <mc:Choice Requires="wps">
            <w:drawing>
              <wp:anchor distT="0" distB="0" distL="114300" distR="114300" simplePos="0" relativeHeight="251658240" behindDoc="0" locked="0" layoutInCell="1" allowOverlap="1" wp14:anchorId="00293FA9" wp14:editId="40BBF704">
                <wp:simplePos x="0" y="0"/>
                <wp:positionH relativeFrom="column">
                  <wp:posOffset>6350</wp:posOffset>
                </wp:positionH>
                <wp:positionV relativeFrom="paragraph">
                  <wp:posOffset>156210</wp:posOffset>
                </wp:positionV>
                <wp:extent cx="3429000" cy="13652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365250"/>
                        </a:xfrm>
                        <a:prstGeom prst="rect">
                          <a:avLst/>
                        </a:prstGeom>
                        <a:solidFill>
                          <a:srgbClr val="FFFFFF"/>
                        </a:solidFill>
                        <a:ln w="9525">
                          <a:solidFill>
                            <a:srgbClr val="000000"/>
                          </a:solidFill>
                          <a:miter lim="800000"/>
                          <a:headEnd/>
                          <a:tailEnd/>
                        </a:ln>
                      </wps:spPr>
                      <wps:txbx>
                        <w:txbxContent>
                          <w:p w14:paraId="036A7F34" w14:textId="77777777" w:rsidR="00FA7B8F" w:rsidRDefault="00FA7B8F" w:rsidP="00DD6A31">
                            <w:pPr>
                              <w:jc w:val="center"/>
                              <w:rPr>
                                <w:rFonts w:ascii="Century Gothic" w:hAnsi="Century Gothic"/>
                                <w:b/>
                                <w:sz w:val="20"/>
                                <w:szCs w:val="20"/>
                              </w:rPr>
                            </w:pPr>
                          </w:p>
                          <w:p w14:paraId="279EA2E7" w14:textId="116BCC6E" w:rsidR="00FA7B8F" w:rsidRDefault="00B77EF3" w:rsidP="00B77EF3">
                            <w:pPr>
                              <w:tabs>
                                <w:tab w:val="left" w:pos="900"/>
                              </w:tabs>
                              <w:ind w:left="900" w:hanging="720"/>
                              <w:rPr>
                                <w:rFonts w:ascii="Century Gothic" w:hAnsi="Century Gothic"/>
                                <w:sz w:val="20"/>
                                <w:szCs w:val="20"/>
                              </w:rPr>
                            </w:pPr>
                            <w:r>
                              <w:rPr>
                                <w:rFonts w:ascii="Century Gothic" w:hAnsi="Century Gothic"/>
                                <w:sz w:val="20"/>
                                <w:szCs w:val="20"/>
                                <w:u w:val="none"/>
                              </w:rPr>
                              <w:t>(1)</w:t>
                            </w:r>
                            <w:r>
                              <w:rPr>
                                <w:rFonts w:ascii="Century Gothic" w:hAnsi="Century Gothic"/>
                                <w:sz w:val="20"/>
                                <w:szCs w:val="20"/>
                                <w:u w:val="none"/>
                              </w:rPr>
                              <w:tab/>
                            </w:r>
                            <w:r w:rsidR="00FA7B8F">
                              <w:rPr>
                                <w:rFonts w:ascii="Century Gothic" w:hAnsi="Century Gothic"/>
                                <w:sz w:val="20"/>
                                <w:szCs w:val="20"/>
                              </w:rPr>
                              <w:t>REPORTABLE: YES / NO</w:t>
                            </w:r>
                          </w:p>
                          <w:p w14:paraId="0BDC522C" w14:textId="546A69DB" w:rsidR="00FA7B8F" w:rsidRDefault="00B77EF3" w:rsidP="00B77EF3">
                            <w:pPr>
                              <w:tabs>
                                <w:tab w:val="left" w:pos="900"/>
                              </w:tabs>
                              <w:ind w:left="900" w:hanging="720"/>
                              <w:rPr>
                                <w:rFonts w:ascii="Century Gothic" w:hAnsi="Century Gothic"/>
                                <w:sz w:val="20"/>
                                <w:szCs w:val="20"/>
                              </w:rPr>
                            </w:pPr>
                            <w:r>
                              <w:rPr>
                                <w:rFonts w:ascii="Century Gothic" w:hAnsi="Century Gothic"/>
                                <w:sz w:val="20"/>
                                <w:szCs w:val="20"/>
                                <w:u w:val="none"/>
                              </w:rPr>
                              <w:t>(2)</w:t>
                            </w:r>
                            <w:r>
                              <w:rPr>
                                <w:rFonts w:ascii="Century Gothic" w:hAnsi="Century Gothic"/>
                                <w:sz w:val="20"/>
                                <w:szCs w:val="20"/>
                                <w:u w:val="none"/>
                              </w:rPr>
                              <w:tab/>
                            </w:r>
                            <w:r w:rsidR="00FA7B8F">
                              <w:rPr>
                                <w:rFonts w:ascii="Century Gothic" w:hAnsi="Century Gothic"/>
                                <w:sz w:val="20"/>
                                <w:szCs w:val="20"/>
                              </w:rPr>
                              <w:t>OF INTEREST TO OTHER JUDGES: YES/NO</w:t>
                            </w:r>
                          </w:p>
                          <w:p w14:paraId="1E492071" w14:textId="3C8EFC1B" w:rsidR="00FA7B8F" w:rsidRDefault="00B77EF3" w:rsidP="00B77EF3">
                            <w:pPr>
                              <w:tabs>
                                <w:tab w:val="left" w:pos="900"/>
                              </w:tabs>
                              <w:ind w:left="900" w:hanging="720"/>
                              <w:rPr>
                                <w:rFonts w:ascii="Century Gothic" w:hAnsi="Century Gothic"/>
                                <w:sz w:val="20"/>
                                <w:szCs w:val="20"/>
                              </w:rPr>
                            </w:pPr>
                            <w:r>
                              <w:rPr>
                                <w:rFonts w:ascii="Century Gothic" w:hAnsi="Century Gothic"/>
                                <w:sz w:val="20"/>
                                <w:szCs w:val="20"/>
                                <w:u w:val="none"/>
                              </w:rPr>
                              <w:t>(3)</w:t>
                            </w:r>
                            <w:r>
                              <w:rPr>
                                <w:rFonts w:ascii="Century Gothic" w:hAnsi="Century Gothic"/>
                                <w:sz w:val="20"/>
                                <w:szCs w:val="20"/>
                                <w:u w:val="none"/>
                              </w:rPr>
                              <w:tab/>
                            </w:r>
                            <w:r w:rsidR="00FA7B8F">
                              <w:rPr>
                                <w:rFonts w:ascii="Century Gothic" w:hAnsi="Century Gothic"/>
                                <w:sz w:val="20"/>
                                <w:szCs w:val="20"/>
                              </w:rPr>
                              <w:t xml:space="preserve">REVISED. </w:t>
                            </w:r>
                          </w:p>
                          <w:p w14:paraId="766E3E97" w14:textId="77777777" w:rsidR="00FA7B8F" w:rsidRDefault="00FA7B8F" w:rsidP="00DD6A31">
                            <w:pPr>
                              <w:ind w:left="180"/>
                              <w:rPr>
                                <w:rFonts w:ascii="Century Gothic" w:hAnsi="Century Gothic"/>
                                <w:sz w:val="20"/>
                                <w:szCs w:val="20"/>
                              </w:rPr>
                            </w:pPr>
                          </w:p>
                          <w:p w14:paraId="7E641D80" w14:textId="77777777" w:rsidR="00FA7B8F" w:rsidRDefault="00FA7B8F" w:rsidP="00DD6A31">
                            <w:pPr>
                              <w:rPr>
                                <w:rFonts w:ascii="Century Gothic" w:hAnsi="Century Gothic"/>
                                <w:b/>
                                <w:sz w:val="18"/>
                                <w:szCs w:val="18"/>
                              </w:rPr>
                            </w:pPr>
                          </w:p>
                          <w:p w14:paraId="61CCBCA5" w14:textId="77777777" w:rsidR="00FA7B8F" w:rsidRDefault="00FA7B8F"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FA7B8F" w:rsidRDefault="00FA7B8F"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93FA9" id="_x0000_t202" coordsize="21600,21600" o:spt="202" path="m,l,21600r21600,l21600,xe">
                <v:stroke joinstyle="miter"/>
                <v:path gradientshapeok="t" o:connecttype="rect"/>
              </v:shapetype>
              <v:shape id="Text Box 2" o:spid="_x0000_s1026" type="#_x0000_t202" style="position:absolute;left:0;text-align:left;margin-left:.5pt;margin-top:12.3pt;width:270pt;height:1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">
                <v:textbox>
                  <w:txbxContent>
                    <w:p w14:paraId="036A7F34" w14:textId="77777777" w:rsidR="00FA7B8F" w:rsidRDefault="00FA7B8F" w:rsidP="00DD6A31">
                      <w:pPr>
                        <w:jc w:val="center"/>
                        <w:rPr>
                          <w:rFonts w:ascii="Century Gothic" w:hAnsi="Century Gothic"/>
                          <w:b/>
                          <w:sz w:val="20"/>
                          <w:szCs w:val="20"/>
                        </w:rPr>
                      </w:pPr>
                    </w:p>
                    <w:p w14:paraId="279EA2E7" w14:textId="116BCC6E" w:rsidR="00FA7B8F" w:rsidRDefault="00B77EF3" w:rsidP="00B77EF3">
                      <w:pPr>
                        <w:tabs>
                          <w:tab w:val="left" w:pos="900"/>
                        </w:tabs>
                        <w:ind w:left="900" w:hanging="720"/>
                        <w:rPr>
                          <w:rFonts w:ascii="Century Gothic" w:hAnsi="Century Gothic"/>
                          <w:sz w:val="20"/>
                          <w:szCs w:val="20"/>
                        </w:rPr>
                      </w:pPr>
                      <w:r>
                        <w:rPr>
                          <w:rFonts w:ascii="Century Gothic" w:hAnsi="Century Gothic"/>
                          <w:sz w:val="20"/>
                          <w:szCs w:val="20"/>
                          <w:u w:val="none"/>
                        </w:rPr>
                        <w:t>(1)</w:t>
                      </w:r>
                      <w:r>
                        <w:rPr>
                          <w:rFonts w:ascii="Century Gothic" w:hAnsi="Century Gothic"/>
                          <w:sz w:val="20"/>
                          <w:szCs w:val="20"/>
                          <w:u w:val="none"/>
                        </w:rPr>
                        <w:tab/>
                      </w:r>
                      <w:r w:rsidR="00FA7B8F">
                        <w:rPr>
                          <w:rFonts w:ascii="Century Gothic" w:hAnsi="Century Gothic"/>
                          <w:sz w:val="20"/>
                          <w:szCs w:val="20"/>
                        </w:rPr>
                        <w:t>REPORTABLE: YES / NO</w:t>
                      </w:r>
                    </w:p>
                    <w:p w14:paraId="0BDC522C" w14:textId="546A69DB" w:rsidR="00FA7B8F" w:rsidRDefault="00B77EF3" w:rsidP="00B77EF3">
                      <w:pPr>
                        <w:tabs>
                          <w:tab w:val="left" w:pos="900"/>
                        </w:tabs>
                        <w:ind w:left="900" w:hanging="720"/>
                        <w:rPr>
                          <w:rFonts w:ascii="Century Gothic" w:hAnsi="Century Gothic"/>
                          <w:sz w:val="20"/>
                          <w:szCs w:val="20"/>
                        </w:rPr>
                      </w:pPr>
                      <w:r>
                        <w:rPr>
                          <w:rFonts w:ascii="Century Gothic" w:hAnsi="Century Gothic"/>
                          <w:sz w:val="20"/>
                          <w:szCs w:val="20"/>
                          <w:u w:val="none"/>
                        </w:rPr>
                        <w:t>(2)</w:t>
                      </w:r>
                      <w:r>
                        <w:rPr>
                          <w:rFonts w:ascii="Century Gothic" w:hAnsi="Century Gothic"/>
                          <w:sz w:val="20"/>
                          <w:szCs w:val="20"/>
                          <w:u w:val="none"/>
                        </w:rPr>
                        <w:tab/>
                      </w:r>
                      <w:r w:rsidR="00FA7B8F">
                        <w:rPr>
                          <w:rFonts w:ascii="Century Gothic" w:hAnsi="Century Gothic"/>
                          <w:sz w:val="20"/>
                          <w:szCs w:val="20"/>
                        </w:rPr>
                        <w:t>OF INTEREST TO OTHER JUDGES: YES/NO</w:t>
                      </w:r>
                    </w:p>
                    <w:p w14:paraId="1E492071" w14:textId="3C8EFC1B" w:rsidR="00FA7B8F" w:rsidRDefault="00B77EF3" w:rsidP="00B77EF3">
                      <w:pPr>
                        <w:tabs>
                          <w:tab w:val="left" w:pos="900"/>
                        </w:tabs>
                        <w:ind w:left="900" w:hanging="720"/>
                        <w:rPr>
                          <w:rFonts w:ascii="Century Gothic" w:hAnsi="Century Gothic"/>
                          <w:sz w:val="20"/>
                          <w:szCs w:val="20"/>
                        </w:rPr>
                      </w:pPr>
                      <w:r>
                        <w:rPr>
                          <w:rFonts w:ascii="Century Gothic" w:hAnsi="Century Gothic"/>
                          <w:sz w:val="20"/>
                          <w:szCs w:val="20"/>
                          <w:u w:val="none"/>
                        </w:rPr>
                        <w:t>(3)</w:t>
                      </w:r>
                      <w:r>
                        <w:rPr>
                          <w:rFonts w:ascii="Century Gothic" w:hAnsi="Century Gothic"/>
                          <w:sz w:val="20"/>
                          <w:szCs w:val="20"/>
                          <w:u w:val="none"/>
                        </w:rPr>
                        <w:tab/>
                      </w:r>
                      <w:r w:rsidR="00FA7B8F">
                        <w:rPr>
                          <w:rFonts w:ascii="Century Gothic" w:hAnsi="Century Gothic"/>
                          <w:sz w:val="20"/>
                          <w:szCs w:val="20"/>
                        </w:rPr>
                        <w:t xml:space="preserve">REVISED. </w:t>
                      </w:r>
                    </w:p>
                    <w:p w14:paraId="766E3E97" w14:textId="77777777" w:rsidR="00FA7B8F" w:rsidRDefault="00FA7B8F" w:rsidP="00DD6A31">
                      <w:pPr>
                        <w:ind w:left="180"/>
                        <w:rPr>
                          <w:rFonts w:ascii="Century Gothic" w:hAnsi="Century Gothic"/>
                          <w:sz w:val="20"/>
                          <w:szCs w:val="20"/>
                        </w:rPr>
                      </w:pPr>
                    </w:p>
                    <w:p w14:paraId="7E641D80" w14:textId="77777777" w:rsidR="00FA7B8F" w:rsidRDefault="00FA7B8F" w:rsidP="00DD6A31">
                      <w:pPr>
                        <w:rPr>
                          <w:rFonts w:ascii="Century Gothic" w:hAnsi="Century Gothic"/>
                          <w:b/>
                          <w:sz w:val="18"/>
                          <w:szCs w:val="18"/>
                        </w:rPr>
                      </w:pPr>
                    </w:p>
                    <w:p w14:paraId="61CCBCA5" w14:textId="77777777" w:rsidR="00FA7B8F" w:rsidRDefault="00FA7B8F"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FA7B8F" w:rsidRDefault="00FA7B8F"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v:textbox>
              </v:shape>
            </w:pict>
          </mc:Fallback>
        </mc:AlternateContent>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t xml:space="preserve">       </w:t>
      </w:r>
      <w:r w:rsidR="00F80706">
        <w:rPr>
          <w:b/>
          <w:u w:val="none"/>
          <w:lang w:val="en-ZA"/>
        </w:rPr>
        <w:t xml:space="preserve">            </w:t>
      </w:r>
      <w:r w:rsidR="00F80706">
        <w:rPr>
          <w:b/>
          <w:u w:val="none"/>
          <w:lang w:val="en-ZA"/>
        </w:rPr>
        <w:tab/>
        <w:t xml:space="preserve"> </w:t>
      </w:r>
      <w:r w:rsidR="00F80706">
        <w:rPr>
          <w:b/>
          <w:u w:val="none"/>
          <w:lang w:val="en-ZA"/>
        </w:rPr>
        <w:tab/>
        <w:t>CASE</w:t>
      </w:r>
      <w:r w:rsidR="001C0CE1">
        <w:rPr>
          <w:b/>
          <w:u w:val="none"/>
          <w:lang w:val="en-ZA"/>
        </w:rPr>
        <w:t xml:space="preserve">NO: </w:t>
      </w:r>
      <w:r w:rsidR="00F80706">
        <w:rPr>
          <w:b/>
          <w:u w:val="none"/>
          <w:lang w:val="en-ZA"/>
        </w:rPr>
        <w:t>32783</w:t>
      </w:r>
      <w:r w:rsidR="004E35BA">
        <w:rPr>
          <w:b/>
          <w:u w:val="none"/>
          <w:lang w:val="en-ZA"/>
        </w:rPr>
        <w:t>/20</w:t>
      </w:r>
      <w:r w:rsidR="00F80706">
        <w:rPr>
          <w:b/>
          <w:u w:val="none"/>
          <w:lang w:val="en-ZA"/>
        </w:rPr>
        <w:t>2</w:t>
      </w:r>
      <w:r w:rsidR="001C0CE1">
        <w:rPr>
          <w:b/>
          <w:u w:val="none"/>
          <w:lang w:val="en-ZA"/>
        </w:rPr>
        <w:t>1</w:t>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t xml:space="preserve">                                                                                </w:t>
      </w:r>
    </w:p>
    <w:p w14:paraId="2C2B5FFE" w14:textId="77777777" w:rsidR="00DD6A31" w:rsidRDefault="00DD6A31" w:rsidP="00DB2E83">
      <w:pPr>
        <w:jc w:val="both"/>
      </w:pPr>
    </w:p>
    <w:p w14:paraId="170E63C0" w14:textId="77777777" w:rsidR="00DD6A31" w:rsidRDefault="00DD6A31" w:rsidP="00DB2E83">
      <w:pPr>
        <w:jc w:val="both"/>
      </w:pPr>
    </w:p>
    <w:p w14:paraId="1E157360" w14:textId="77777777" w:rsidR="00DD6A31" w:rsidRDefault="00DD6A31" w:rsidP="00DB2E83">
      <w:pPr>
        <w:jc w:val="both"/>
      </w:pPr>
    </w:p>
    <w:p w14:paraId="37F7ED50" w14:textId="77777777" w:rsidR="00DD6A31" w:rsidRDefault="00DD6A31" w:rsidP="00DB2E83">
      <w:pPr>
        <w:jc w:val="both"/>
      </w:pPr>
    </w:p>
    <w:p w14:paraId="3D57DBD2" w14:textId="77777777" w:rsidR="00DD6A31" w:rsidRDefault="00DD6A31" w:rsidP="00DB2E83">
      <w:pPr>
        <w:jc w:val="both"/>
      </w:pPr>
    </w:p>
    <w:p w14:paraId="6E98E53F" w14:textId="77777777" w:rsidR="00DD6A31" w:rsidRDefault="00DD6A31" w:rsidP="00DB2E83">
      <w:pPr>
        <w:jc w:val="both"/>
      </w:pPr>
    </w:p>
    <w:p w14:paraId="7A9F998B" w14:textId="77777777" w:rsidR="00DD6A31" w:rsidRDefault="00DD6A31" w:rsidP="00DB2E83">
      <w:pPr>
        <w:jc w:val="both"/>
      </w:pPr>
    </w:p>
    <w:p w14:paraId="4530A4F9" w14:textId="77777777" w:rsidR="00FC37E7" w:rsidRDefault="00FC37E7" w:rsidP="00DB2E83">
      <w:pPr>
        <w:jc w:val="both"/>
        <w:rPr>
          <w:u w:val="none"/>
        </w:rPr>
      </w:pPr>
    </w:p>
    <w:p w14:paraId="57D26CD8" w14:textId="4F031B06" w:rsidR="00DD6A31" w:rsidRDefault="00DD6A31" w:rsidP="00DB2E83">
      <w:pPr>
        <w:jc w:val="both"/>
        <w:rPr>
          <w:u w:val="none"/>
        </w:rPr>
      </w:pPr>
      <w:r>
        <w:rPr>
          <w:u w:val="none"/>
        </w:rPr>
        <w:t>In the matter between:</w:t>
      </w:r>
    </w:p>
    <w:p w14:paraId="3EA68458" w14:textId="77777777" w:rsidR="00D62427" w:rsidRDefault="00D62427" w:rsidP="00DB2E83">
      <w:pPr>
        <w:jc w:val="both"/>
        <w:rPr>
          <w:b/>
          <w:u w:val="none"/>
        </w:rPr>
      </w:pPr>
    </w:p>
    <w:p w14:paraId="152FF0B3" w14:textId="46EAE590" w:rsidR="00DD6A31" w:rsidRDefault="00F80706" w:rsidP="00DB2E83">
      <w:pPr>
        <w:jc w:val="both"/>
        <w:rPr>
          <w:u w:val="none"/>
        </w:rPr>
      </w:pPr>
      <w:r>
        <w:rPr>
          <w:b/>
          <w:u w:val="none"/>
        </w:rPr>
        <w:t>BABCOCK NTUTHUKO ENGINEERING (PTY) LTD</w:t>
      </w:r>
      <w:r w:rsidR="00DD6A31">
        <w:rPr>
          <w:u w:val="none"/>
        </w:rPr>
        <w:tab/>
        <w:t xml:space="preserve">       </w:t>
      </w:r>
      <w:r w:rsidR="00427E21">
        <w:rPr>
          <w:u w:val="none"/>
        </w:rPr>
        <w:tab/>
      </w:r>
      <w:r w:rsidR="00427E21">
        <w:rPr>
          <w:u w:val="none"/>
        </w:rPr>
        <w:tab/>
        <w:t xml:space="preserve"> </w:t>
      </w:r>
      <w:r w:rsidR="00DD6A31">
        <w:rPr>
          <w:u w:val="none"/>
        </w:rPr>
        <w:t>Applicant</w:t>
      </w:r>
    </w:p>
    <w:p w14:paraId="6B31B680" w14:textId="6603A4AD" w:rsidR="00DD6A31" w:rsidRPr="00F80706" w:rsidRDefault="00F80706" w:rsidP="00DB2E83">
      <w:pPr>
        <w:jc w:val="both"/>
        <w:rPr>
          <w:b/>
          <w:u w:val="none"/>
        </w:rPr>
      </w:pPr>
      <w:r w:rsidRPr="00F80706">
        <w:rPr>
          <w:b/>
          <w:u w:val="none"/>
        </w:rPr>
        <w:t>t/a BABCOCK NTUTHUKO POWERLINCE</w:t>
      </w:r>
    </w:p>
    <w:p w14:paraId="6D334488" w14:textId="77777777" w:rsidR="00DD6A31" w:rsidRDefault="00DD6A31" w:rsidP="00DB2E83">
      <w:pPr>
        <w:jc w:val="both"/>
        <w:rPr>
          <w:u w:val="none"/>
        </w:rPr>
      </w:pPr>
    </w:p>
    <w:p w14:paraId="62D9154F" w14:textId="77777777" w:rsidR="00DD6A31" w:rsidRDefault="00DD6A31" w:rsidP="00DB2E83">
      <w:pPr>
        <w:jc w:val="both"/>
        <w:rPr>
          <w:u w:val="none"/>
        </w:rPr>
      </w:pPr>
      <w:r>
        <w:rPr>
          <w:u w:val="none"/>
        </w:rPr>
        <w:t>And</w:t>
      </w:r>
    </w:p>
    <w:p w14:paraId="3D1353F0" w14:textId="77777777" w:rsidR="00DD6A31" w:rsidRDefault="00DD6A31" w:rsidP="00DB2E83">
      <w:pPr>
        <w:jc w:val="both"/>
        <w:rPr>
          <w:u w:val="none"/>
        </w:rPr>
      </w:pPr>
    </w:p>
    <w:p w14:paraId="2987E8AB" w14:textId="77777777" w:rsidR="00DD6A31" w:rsidRDefault="00DD6A31" w:rsidP="00DB2E83">
      <w:pPr>
        <w:jc w:val="both"/>
        <w:rPr>
          <w:u w:val="none"/>
        </w:rPr>
      </w:pPr>
    </w:p>
    <w:p w14:paraId="5DF5B0BA" w14:textId="465D4A28" w:rsidR="00B27116" w:rsidRDefault="00F80706" w:rsidP="00B27116">
      <w:pPr>
        <w:jc w:val="both"/>
        <w:rPr>
          <w:u w:val="none"/>
        </w:rPr>
      </w:pPr>
      <w:r>
        <w:rPr>
          <w:b/>
          <w:u w:val="none"/>
        </w:rPr>
        <w:t>ESKOM HOLDINGS SOC LIMITED</w:t>
      </w:r>
      <w:r w:rsidR="00B06929">
        <w:rPr>
          <w:b/>
          <w:u w:val="none"/>
        </w:rPr>
        <w:tab/>
      </w:r>
      <w:r w:rsidR="00B06929">
        <w:rPr>
          <w:b/>
          <w:u w:val="none"/>
        </w:rPr>
        <w:tab/>
      </w:r>
      <w:r w:rsidR="001C0CE1">
        <w:rPr>
          <w:b/>
          <w:u w:val="none"/>
        </w:rPr>
        <w:tab/>
      </w:r>
      <w:r w:rsidR="00B27116">
        <w:rPr>
          <w:b/>
          <w:u w:val="none"/>
        </w:rPr>
        <w:tab/>
      </w:r>
      <w:r w:rsidR="00B27116">
        <w:rPr>
          <w:b/>
          <w:u w:val="none"/>
        </w:rPr>
        <w:tab/>
      </w:r>
      <w:r w:rsidR="00B27116">
        <w:rPr>
          <w:u w:val="none"/>
        </w:rPr>
        <w:t>Respondent</w:t>
      </w:r>
    </w:p>
    <w:p w14:paraId="0C4023D1" w14:textId="14C477CF" w:rsidR="00DD6A31" w:rsidRPr="00103D83" w:rsidRDefault="00DD6A31" w:rsidP="00DB2E83">
      <w:pPr>
        <w:jc w:val="both"/>
        <w:rPr>
          <w:b/>
          <w:u w:val="none"/>
        </w:rPr>
      </w:pPr>
      <w:r>
        <w:rPr>
          <w:b/>
          <w:u w:val="none"/>
        </w:rPr>
        <w:t>_____________________________________________________________</w:t>
      </w:r>
      <w:r w:rsidR="00427E21">
        <w:rPr>
          <w:b/>
          <w:u w:val="none"/>
        </w:rPr>
        <w:t>______</w:t>
      </w:r>
      <w:r>
        <w:rPr>
          <w:b/>
          <w:u w:val="none"/>
          <w:lang w:val="en-ZA"/>
        </w:rPr>
        <w:t xml:space="preserve"> </w:t>
      </w:r>
    </w:p>
    <w:p w14:paraId="13AAD103" w14:textId="77777777" w:rsidR="00DD6A31" w:rsidRDefault="00DD6A31" w:rsidP="00DB2E83">
      <w:pPr>
        <w:tabs>
          <w:tab w:val="right" w:pos="8280"/>
        </w:tabs>
        <w:jc w:val="both"/>
        <w:rPr>
          <w:b/>
          <w:u w:val="none"/>
          <w:lang w:val="en-ZA"/>
        </w:rPr>
      </w:pPr>
    </w:p>
    <w:p w14:paraId="1B210987" w14:textId="77777777" w:rsidR="00DD6A31" w:rsidRDefault="00896E6D" w:rsidP="00EC1AB5">
      <w:pPr>
        <w:pBdr>
          <w:bottom w:val="single" w:sz="12" w:space="1" w:color="auto"/>
        </w:pBdr>
        <w:tabs>
          <w:tab w:val="right" w:pos="8280"/>
        </w:tabs>
        <w:jc w:val="center"/>
        <w:rPr>
          <w:b/>
          <w:u w:val="none"/>
          <w:lang w:val="en-ZA"/>
        </w:rPr>
      </w:pPr>
      <w:r>
        <w:rPr>
          <w:b/>
          <w:u w:val="none"/>
          <w:lang w:val="en-ZA"/>
        </w:rPr>
        <w:t>JUDGMENT</w:t>
      </w:r>
    </w:p>
    <w:p w14:paraId="5D7744AD" w14:textId="77777777" w:rsidR="00DD6A31" w:rsidRDefault="00DD6A31" w:rsidP="00DB2E83">
      <w:pPr>
        <w:pBdr>
          <w:bottom w:val="single" w:sz="12" w:space="1" w:color="auto"/>
        </w:pBdr>
        <w:tabs>
          <w:tab w:val="right" w:pos="8280"/>
        </w:tabs>
        <w:jc w:val="both"/>
        <w:rPr>
          <w:b/>
          <w:u w:val="none"/>
          <w:lang w:val="en-ZA"/>
        </w:rPr>
      </w:pPr>
    </w:p>
    <w:p w14:paraId="4392895F" w14:textId="77777777" w:rsidR="00896E6D" w:rsidRDefault="00896E6D" w:rsidP="00896E6D">
      <w:pPr>
        <w:tabs>
          <w:tab w:val="right" w:pos="0"/>
        </w:tabs>
        <w:spacing w:line="480" w:lineRule="auto"/>
        <w:jc w:val="both"/>
        <w:rPr>
          <w:b/>
          <w:lang w:val="en-ZA"/>
        </w:rPr>
      </w:pPr>
    </w:p>
    <w:p w14:paraId="67ACEA42" w14:textId="5DFA10F0" w:rsidR="00896E6D" w:rsidRDefault="00DD6A31" w:rsidP="00896E6D">
      <w:pPr>
        <w:tabs>
          <w:tab w:val="right" w:pos="0"/>
        </w:tabs>
        <w:spacing w:line="480" w:lineRule="auto"/>
        <w:jc w:val="both"/>
        <w:rPr>
          <w:b/>
          <w:u w:val="none"/>
          <w:lang w:val="en-ZA"/>
        </w:rPr>
      </w:pPr>
      <w:r>
        <w:rPr>
          <w:b/>
          <w:lang w:val="en-ZA"/>
        </w:rPr>
        <w:t>MAKUME, J</w:t>
      </w:r>
      <w:r>
        <w:rPr>
          <w:b/>
          <w:u w:val="none"/>
          <w:lang w:val="en-ZA"/>
        </w:rPr>
        <w:t>:</w:t>
      </w:r>
    </w:p>
    <w:p w14:paraId="5D68AFB6" w14:textId="77777777" w:rsidR="00F22CFA" w:rsidRDefault="00F22CFA" w:rsidP="00896E6D">
      <w:pPr>
        <w:tabs>
          <w:tab w:val="right" w:pos="0"/>
        </w:tabs>
        <w:spacing w:line="480" w:lineRule="auto"/>
        <w:jc w:val="both"/>
        <w:rPr>
          <w:b/>
          <w:u w:val="none"/>
          <w:lang w:val="en-ZA"/>
        </w:rPr>
      </w:pPr>
    </w:p>
    <w:p w14:paraId="350F72CE" w14:textId="6790FF24" w:rsidR="001C0CE1" w:rsidRDefault="000E3B23" w:rsidP="001C0CE1">
      <w:pPr>
        <w:spacing w:line="360" w:lineRule="auto"/>
        <w:ind w:left="720" w:hanging="720"/>
        <w:jc w:val="both"/>
        <w:rPr>
          <w:u w:val="none"/>
        </w:rPr>
      </w:pPr>
      <w:r>
        <w:rPr>
          <w:u w:val="none"/>
        </w:rPr>
        <w:t>[1]</w:t>
      </w:r>
      <w:r>
        <w:rPr>
          <w:u w:val="none"/>
        </w:rPr>
        <w:tab/>
      </w:r>
      <w:r w:rsidR="007825B1">
        <w:rPr>
          <w:u w:val="none"/>
        </w:rPr>
        <w:t>The A</w:t>
      </w:r>
      <w:r w:rsidR="006A0426">
        <w:rPr>
          <w:u w:val="none"/>
        </w:rPr>
        <w:t>pplicant issued a notice of motion</w:t>
      </w:r>
      <w:r w:rsidR="007825B1">
        <w:rPr>
          <w:u w:val="none"/>
        </w:rPr>
        <w:t xml:space="preserve"> on the 9</w:t>
      </w:r>
      <w:r w:rsidR="007825B1" w:rsidRPr="007825B1">
        <w:rPr>
          <w:u w:val="none"/>
          <w:vertAlign w:val="superscript"/>
        </w:rPr>
        <w:t>th</w:t>
      </w:r>
      <w:r w:rsidR="007825B1">
        <w:rPr>
          <w:u w:val="none"/>
        </w:rPr>
        <w:t xml:space="preserve"> July 2021 in which it seeks the following relief against the Respondent:</w:t>
      </w:r>
    </w:p>
    <w:p w14:paraId="2E1CF928" w14:textId="288F5098" w:rsidR="007825B1" w:rsidRDefault="007825B1" w:rsidP="001C0CE1">
      <w:pPr>
        <w:spacing w:line="360" w:lineRule="auto"/>
        <w:ind w:left="720" w:hanging="720"/>
        <w:jc w:val="both"/>
        <w:rPr>
          <w:u w:val="none"/>
        </w:rPr>
      </w:pPr>
    </w:p>
    <w:p w14:paraId="1D13A1A0" w14:textId="7C6151E0" w:rsidR="007825B1" w:rsidRPr="00B77EF3" w:rsidRDefault="00B77EF3" w:rsidP="00B77EF3">
      <w:pPr>
        <w:spacing w:line="360" w:lineRule="auto"/>
        <w:ind w:left="1440" w:hanging="720"/>
        <w:jc w:val="both"/>
        <w:rPr>
          <w:u w:val="none"/>
        </w:rPr>
      </w:pPr>
      <w:r>
        <w:rPr>
          <w:u w:val="none"/>
        </w:rPr>
        <w:lastRenderedPageBreak/>
        <w:t>1.1</w:t>
      </w:r>
      <w:r>
        <w:rPr>
          <w:u w:val="none"/>
        </w:rPr>
        <w:tab/>
      </w:r>
      <w:r w:rsidR="007825B1" w:rsidRPr="00B77EF3">
        <w:rPr>
          <w:u w:val="none"/>
        </w:rPr>
        <w:t xml:space="preserve">Rectification of the written NEC3 contract between the parties by substituting Babcock Ntuthuko Engineering t/a Babcok Ntuthuko </w:t>
      </w:r>
      <w:r w:rsidR="00DD6DE5" w:rsidRPr="00B77EF3">
        <w:rPr>
          <w:u w:val="none"/>
        </w:rPr>
        <w:t>Power lines</w:t>
      </w:r>
      <w:r w:rsidR="007825B1" w:rsidRPr="00B77EF3">
        <w:rPr>
          <w:u w:val="none"/>
        </w:rPr>
        <w:t xml:space="preserve"> for Babcock Ntuthuko </w:t>
      </w:r>
      <w:r w:rsidR="00DD6DE5" w:rsidRPr="00B77EF3">
        <w:rPr>
          <w:u w:val="none"/>
        </w:rPr>
        <w:t>Power lines</w:t>
      </w:r>
      <w:r w:rsidR="007825B1" w:rsidRPr="00B77EF3">
        <w:rPr>
          <w:u w:val="none"/>
        </w:rPr>
        <w:t xml:space="preserve"> (Pty) Ltd.</w:t>
      </w:r>
    </w:p>
    <w:p w14:paraId="06DDBAC5" w14:textId="77777777" w:rsidR="00FC37E7" w:rsidRPr="007825B1" w:rsidRDefault="00FC37E7" w:rsidP="00FC37E7">
      <w:pPr>
        <w:pStyle w:val="ListParagraph"/>
        <w:spacing w:line="360" w:lineRule="auto"/>
        <w:ind w:left="1440"/>
        <w:jc w:val="both"/>
        <w:rPr>
          <w:u w:val="none"/>
        </w:rPr>
      </w:pPr>
    </w:p>
    <w:p w14:paraId="3264DC29" w14:textId="0288348F" w:rsidR="007825B1" w:rsidRPr="00B77EF3" w:rsidRDefault="00B77EF3" w:rsidP="00B77EF3">
      <w:pPr>
        <w:spacing w:line="360" w:lineRule="auto"/>
        <w:ind w:left="1440" w:hanging="720"/>
        <w:jc w:val="both"/>
        <w:rPr>
          <w:u w:val="none"/>
        </w:rPr>
      </w:pPr>
      <w:r>
        <w:rPr>
          <w:u w:val="none"/>
        </w:rPr>
        <w:t>1.2</w:t>
      </w:r>
      <w:r>
        <w:rPr>
          <w:u w:val="none"/>
        </w:rPr>
        <w:tab/>
      </w:r>
      <w:r w:rsidR="007825B1" w:rsidRPr="00B77EF3">
        <w:rPr>
          <w:u w:val="none"/>
        </w:rPr>
        <w:t xml:space="preserve">Declaring the Adjudicators decision dated the </w:t>
      </w:r>
      <w:proofErr w:type="gramStart"/>
      <w:r w:rsidR="007825B1" w:rsidRPr="00B77EF3">
        <w:rPr>
          <w:u w:val="none"/>
        </w:rPr>
        <w:t>16</w:t>
      </w:r>
      <w:r w:rsidR="007825B1" w:rsidRPr="00B77EF3">
        <w:rPr>
          <w:u w:val="none"/>
          <w:vertAlign w:val="superscript"/>
        </w:rPr>
        <w:t>th</w:t>
      </w:r>
      <w:proofErr w:type="gramEnd"/>
      <w:r w:rsidR="007825B1" w:rsidRPr="00B77EF3">
        <w:rPr>
          <w:u w:val="none"/>
        </w:rPr>
        <w:t xml:space="preserve"> November 2020 as an order of Court.</w:t>
      </w:r>
    </w:p>
    <w:p w14:paraId="00FA6149" w14:textId="77777777" w:rsidR="007825B1" w:rsidRDefault="007825B1" w:rsidP="007825B1">
      <w:pPr>
        <w:pStyle w:val="ListParagraph"/>
        <w:spacing w:line="360" w:lineRule="auto"/>
        <w:ind w:left="1440"/>
        <w:jc w:val="both"/>
        <w:rPr>
          <w:u w:val="none"/>
        </w:rPr>
      </w:pPr>
    </w:p>
    <w:p w14:paraId="19807EF9" w14:textId="3911F61B" w:rsidR="007825B1" w:rsidRPr="00B77EF3" w:rsidRDefault="00B77EF3" w:rsidP="00B77EF3">
      <w:pPr>
        <w:spacing w:line="360" w:lineRule="auto"/>
        <w:ind w:left="1440" w:hanging="720"/>
        <w:jc w:val="both"/>
        <w:rPr>
          <w:u w:val="none"/>
        </w:rPr>
      </w:pPr>
      <w:r>
        <w:rPr>
          <w:u w:val="none"/>
        </w:rPr>
        <w:t>1.3</w:t>
      </w:r>
      <w:r>
        <w:rPr>
          <w:u w:val="none"/>
        </w:rPr>
        <w:tab/>
      </w:r>
      <w:r w:rsidR="007825B1" w:rsidRPr="00B77EF3">
        <w:rPr>
          <w:u w:val="none"/>
        </w:rPr>
        <w:t>Ordering the Respondent to make payment to the Applicant of:</w:t>
      </w:r>
    </w:p>
    <w:p w14:paraId="4A87FEFD" w14:textId="77777777" w:rsidR="007825B1" w:rsidRPr="007825B1" w:rsidRDefault="007825B1" w:rsidP="007825B1">
      <w:pPr>
        <w:pStyle w:val="ListParagraph"/>
        <w:rPr>
          <w:u w:val="none"/>
        </w:rPr>
      </w:pPr>
    </w:p>
    <w:p w14:paraId="6FC743FC" w14:textId="77777777" w:rsidR="007825B1" w:rsidRDefault="007825B1" w:rsidP="007825B1">
      <w:pPr>
        <w:pStyle w:val="ListParagraph"/>
        <w:spacing w:line="360" w:lineRule="auto"/>
        <w:ind w:left="1440"/>
        <w:jc w:val="both"/>
        <w:rPr>
          <w:u w:val="none"/>
        </w:rPr>
      </w:pPr>
    </w:p>
    <w:p w14:paraId="75B701D5" w14:textId="6600B20B" w:rsidR="007825B1" w:rsidRPr="00B77EF3" w:rsidRDefault="00B77EF3" w:rsidP="00B77EF3">
      <w:pPr>
        <w:spacing w:line="360" w:lineRule="auto"/>
        <w:ind w:left="2520" w:hanging="360"/>
        <w:jc w:val="both"/>
        <w:rPr>
          <w:u w:val="none"/>
        </w:rPr>
      </w:pPr>
      <w:r>
        <w:rPr>
          <w:u w:val="none"/>
        </w:rPr>
        <w:t>a)</w:t>
      </w:r>
      <w:r>
        <w:rPr>
          <w:u w:val="none"/>
        </w:rPr>
        <w:tab/>
      </w:r>
      <w:r w:rsidR="006A0426" w:rsidRPr="00B77EF3">
        <w:rPr>
          <w:u w:val="none"/>
        </w:rPr>
        <w:t xml:space="preserve">The VAT inclusive sum of </w:t>
      </w:r>
      <w:r w:rsidR="007825B1" w:rsidRPr="00B77EF3">
        <w:rPr>
          <w:u w:val="none"/>
        </w:rPr>
        <w:t>R26 354 863.29 as payment of the capital sum awarded by the Adjudicator as set out in the Applicant’s tax invoice number 50172/03/21 dated the 2 December 2020.</w:t>
      </w:r>
    </w:p>
    <w:p w14:paraId="5767B3D1" w14:textId="77777777" w:rsidR="00987F42" w:rsidRDefault="00987F42" w:rsidP="00987F42">
      <w:pPr>
        <w:pStyle w:val="ListParagraph"/>
        <w:spacing w:line="360" w:lineRule="auto"/>
        <w:ind w:left="2520"/>
        <w:jc w:val="both"/>
        <w:rPr>
          <w:u w:val="none"/>
        </w:rPr>
      </w:pPr>
    </w:p>
    <w:p w14:paraId="71174B94" w14:textId="41179CFF" w:rsidR="007825B1" w:rsidRPr="00B77EF3" w:rsidRDefault="00B77EF3" w:rsidP="00B77EF3">
      <w:pPr>
        <w:spacing w:line="360" w:lineRule="auto"/>
        <w:ind w:left="2520" w:hanging="360"/>
        <w:jc w:val="both"/>
        <w:rPr>
          <w:u w:val="none"/>
        </w:rPr>
      </w:pPr>
      <w:r>
        <w:rPr>
          <w:u w:val="none"/>
        </w:rPr>
        <w:t>b)</w:t>
      </w:r>
      <w:r>
        <w:rPr>
          <w:u w:val="none"/>
        </w:rPr>
        <w:tab/>
      </w:r>
      <w:r w:rsidR="007825B1" w:rsidRPr="00B77EF3">
        <w:rPr>
          <w:u w:val="none"/>
        </w:rPr>
        <w:t xml:space="preserve">The VAT inclusive sum o R2 705 935.29 as payment of </w:t>
      </w:r>
      <w:r w:rsidR="006A0426" w:rsidRPr="00B77EF3">
        <w:rPr>
          <w:u w:val="none"/>
        </w:rPr>
        <w:t>the contract price adjustment f</w:t>
      </w:r>
      <w:r w:rsidR="007825B1" w:rsidRPr="00B77EF3">
        <w:rPr>
          <w:u w:val="none"/>
        </w:rPr>
        <w:t>o</w:t>
      </w:r>
      <w:r w:rsidR="006A0426" w:rsidRPr="00B77EF3">
        <w:rPr>
          <w:u w:val="none"/>
        </w:rPr>
        <w:t>r</w:t>
      </w:r>
      <w:r w:rsidR="007825B1" w:rsidRPr="00B77EF3">
        <w:rPr>
          <w:u w:val="none"/>
        </w:rPr>
        <w:t xml:space="preserve"> inflation awarded by the adjudicator</w:t>
      </w:r>
      <w:r w:rsidR="004D2398" w:rsidRPr="00B77EF3">
        <w:rPr>
          <w:u w:val="none"/>
        </w:rPr>
        <w:t xml:space="preserve"> on the capital sum as set out in the Applicant’s tax invoice number 50172/03/32A dated the </w:t>
      </w:r>
      <w:proofErr w:type="gramStart"/>
      <w:r w:rsidR="004D2398" w:rsidRPr="00B77EF3">
        <w:rPr>
          <w:u w:val="none"/>
        </w:rPr>
        <w:t>2</w:t>
      </w:r>
      <w:r w:rsidR="004D2398" w:rsidRPr="00B77EF3">
        <w:rPr>
          <w:u w:val="none"/>
          <w:vertAlign w:val="superscript"/>
        </w:rPr>
        <w:t>nd</w:t>
      </w:r>
      <w:proofErr w:type="gramEnd"/>
      <w:r w:rsidR="004D2398" w:rsidRPr="00B77EF3">
        <w:rPr>
          <w:u w:val="none"/>
        </w:rPr>
        <w:t xml:space="preserve"> December 2020.</w:t>
      </w:r>
    </w:p>
    <w:p w14:paraId="2D7BAB3B" w14:textId="77777777" w:rsidR="00987F42" w:rsidRPr="00987F42" w:rsidRDefault="00987F42" w:rsidP="00987F42">
      <w:pPr>
        <w:pStyle w:val="ListParagraph"/>
        <w:rPr>
          <w:u w:val="none"/>
        </w:rPr>
      </w:pPr>
    </w:p>
    <w:p w14:paraId="51A120FF" w14:textId="703FB62E" w:rsidR="00987F42" w:rsidRPr="00B77EF3" w:rsidRDefault="00B77EF3" w:rsidP="00B77EF3">
      <w:pPr>
        <w:spacing w:line="360" w:lineRule="auto"/>
        <w:ind w:left="2520" w:hanging="360"/>
        <w:jc w:val="both"/>
        <w:rPr>
          <w:u w:val="none"/>
        </w:rPr>
      </w:pPr>
      <w:r>
        <w:rPr>
          <w:u w:val="none"/>
        </w:rPr>
        <w:t>c)</w:t>
      </w:r>
      <w:r>
        <w:rPr>
          <w:u w:val="none"/>
        </w:rPr>
        <w:tab/>
      </w:r>
      <w:r w:rsidR="00987F42" w:rsidRPr="00B77EF3">
        <w:rPr>
          <w:u w:val="none"/>
        </w:rPr>
        <w:t>VAT inclusive sum of R5 310 741,46 as payment of interest awarded by the Adjudicator on the capital sum and contract price adjustments fo</w:t>
      </w:r>
      <w:r w:rsidR="006A0426" w:rsidRPr="00B77EF3">
        <w:rPr>
          <w:u w:val="none"/>
        </w:rPr>
        <w:t>r inflation from their due dates</w:t>
      </w:r>
      <w:r w:rsidR="00987F42" w:rsidRPr="00B77EF3">
        <w:rPr>
          <w:u w:val="none"/>
        </w:rPr>
        <w:t xml:space="preserve"> to 7 January 2021 as set out in the Applicant’s tax invoice number 50172/03/33A.</w:t>
      </w:r>
    </w:p>
    <w:p w14:paraId="7C46B886" w14:textId="77777777" w:rsidR="00987F42" w:rsidRPr="00987F42" w:rsidRDefault="00987F42" w:rsidP="00987F42">
      <w:pPr>
        <w:pStyle w:val="ListParagraph"/>
        <w:rPr>
          <w:u w:val="none"/>
        </w:rPr>
      </w:pPr>
    </w:p>
    <w:p w14:paraId="10753A35" w14:textId="63D4FB5A" w:rsidR="00987F42" w:rsidRPr="00B77EF3" w:rsidRDefault="00B77EF3" w:rsidP="00B77EF3">
      <w:pPr>
        <w:spacing w:line="360" w:lineRule="auto"/>
        <w:ind w:left="2520" w:hanging="360"/>
        <w:jc w:val="both"/>
        <w:rPr>
          <w:u w:val="none"/>
        </w:rPr>
      </w:pPr>
      <w:r>
        <w:rPr>
          <w:u w:val="none"/>
        </w:rPr>
        <w:t>d)</w:t>
      </w:r>
      <w:r>
        <w:rPr>
          <w:u w:val="none"/>
        </w:rPr>
        <w:tab/>
      </w:r>
      <w:r w:rsidR="00987F42" w:rsidRPr="00B77EF3">
        <w:rPr>
          <w:u w:val="none"/>
        </w:rPr>
        <w:t xml:space="preserve">Vat inclusive sum of R1 596 803.16 as payment of interest awarded by the Adjudicator on the capital sum and contract price adjustment for inflation from their due dates to 7 January 2021 as set out in Applicant’s tax invoice number 50172/03/34 dated 7 June 2021 </w:t>
      </w:r>
    </w:p>
    <w:p w14:paraId="1271C452" w14:textId="77777777" w:rsidR="00987F42" w:rsidRPr="00987F42" w:rsidRDefault="00987F42" w:rsidP="00987F42">
      <w:pPr>
        <w:pStyle w:val="ListParagraph"/>
        <w:rPr>
          <w:u w:val="none"/>
        </w:rPr>
      </w:pPr>
    </w:p>
    <w:p w14:paraId="1894ACD8" w14:textId="0B7B8764" w:rsidR="00987F42" w:rsidRPr="00B77EF3" w:rsidRDefault="00B77EF3" w:rsidP="00B77EF3">
      <w:pPr>
        <w:spacing w:line="360" w:lineRule="auto"/>
        <w:ind w:left="1440" w:hanging="720"/>
        <w:jc w:val="both"/>
        <w:rPr>
          <w:u w:val="none"/>
        </w:rPr>
      </w:pPr>
      <w:r>
        <w:rPr>
          <w:u w:val="none"/>
        </w:rPr>
        <w:t>1.4</w:t>
      </w:r>
      <w:r>
        <w:rPr>
          <w:u w:val="none"/>
        </w:rPr>
        <w:tab/>
      </w:r>
      <w:r w:rsidR="008A6D61" w:rsidRPr="00B77EF3">
        <w:rPr>
          <w:u w:val="none"/>
        </w:rPr>
        <w:t>Interest</w:t>
      </w:r>
      <w:r w:rsidR="00987F42" w:rsidRPr="00B77EF3">
        <w:rPr>
          <w:u w:val="none"/>
        </w:rPr>
        <w:t xml:space="preserve"> on the amount</w:t>
      </w:r>
      <w:r w:rsidR="006A0426" w:rsidRPr="00B77EF3">
        <w:rPr>
          <w:u w:val="none"/>
        </w:rPr>
        <w:t>s</w:t>
      </w:r>
      <w:r w:rsidR="00987F42" w:rsidRPr="00B77EF3">
        <w:rPr>
          <w:u w:val="none"/>
        </w:rPr>
        <w:t xml:space="preserve"> in (a) (b) calculated from 3 December 2020 to date of payment.</w:t>
      </w:r>
    </w:p>
    <w:p w14:paraId="20FF38F1" w14:textId="77777777" w:rsidR="00F22CFA" w:rsidRPr="00987F42" w:rsidRDefault="00F22CFA" w:rsidP="00F22CFA">
      <w:pPr>
        <w:pStyle w:val="ListParagraph"/>
        <w:spacing w:line="360" w:lineRule="auto"/>
        <w:ind w:left="1440"/>
        <w:jc w:val="both"/>
        <w:rPr>
          <w:u w:val="none"/>
        </w:rPr>
      </w:pPr>
    </w:p>
    <w:p w14:paraId="0D445B5D" w14:textId="4378C977" w:rsidR="00987F42" w:rsidRPr="00B77EF3" w:rsidRDefault="00B77EF3" w:rsidP="00B77EF3">
      <w:pPr>
        <w:spacing w:line="360" w:lineRule="auto"/>
        <w:ind w:left="1440" w:hanging="720"/>
        <w:jc w:val="both"/>
        <w:rPr>
          <w:u w:val="none"/>
        </w:rPr>
      </w:pPr>
      <w:r w:rsidRPr="00987F42">
        <w:rPr>
          <w:u w:val="none"/>
        </w:rPr>
        <w:lastRenderedPageBreak/>
        <w:t>1.5</w:t>
      </w:r>
      <w:r w:rsidRPr="00987F42">
        <w:rPr>
          <w:u w:val="none"/>
        </w:rPr>
        <w:tab/>
      </w:r>
      <w:r w:rsidR="00987F42" w:rsidRPr="00B77EF3">
        <w:rPr>
          <w:u w:val="none"/>
        </w:rPr>
        <w:t>Costs including costs of two counsel.</w:t>
      </w:r>
    </w:p>
    <w:p w14:paraId="2CB40C20" w14:textId="77777777" w:rsidR="001C0CE1" w:rsidRPr="001C0CE1" w:rsidRDefault="001C0CE1" w:rsidP="001C0CE1">
      <w:pPr>
        <w:spacing w:line="360" w:lineRule="auto"/>
        <w:jc w:val="both"/>
        <w:rPr>
          <w:u w:val="none"/>
        </w:rPr>
      </w:pPr>
    </w:p>
    <w:p w14:paraId="0FF8267C" w14:textId="6CD2A267" w:rsidR="00B303E8" w:rsidRDefault="001C0CE1" w:rsidP="001C0CE1">
      <w:pPr>
        <w:spacing w:line="360" w:lineRule="auto"/>
        <w:ind w:left="720" w:hanging="720"/>
        <w:jc w:val="both"/>
        <w:rPr>
          <w:u w:val="none"/>
        </w:rPr>
      </w:pPr>
      <w:r>
        <w:rPr>
          <w:u w:val="none"/>
        </w:rPr>
        <w:t>[2]</w:t>
      </w:r>
      <w:r>
        <w:rPr>
          <w:u w:val="none"/>
        </w:rPr>
        <w:tab/>
      </w:r>
      <w:r w:rsidR="000E3B23" w:rsidRPr="00987F42">
        <w:rPr>
          <w:i/>
          <w:u w:val="none"/>
        </w:rPr>
        <w:t xml:space="preserve"> </w:t>
      </w:r>
      <w:r w:rsidR="00987F42">
        <w:rPr>
          <w:u w:val="none"/>
        </w:rPr>
        <w:t>The Applicant’s Founding Affidavit</w:t>
      </w:r>
      <w:r w:rsidR="008A6D61">
        <w:rPr>
          <w:u w:val="none"/>
        </w:rPr>
        <w:t xml:space="preserve"> is deposed to by Neil Clive Pen</w:t>
      </w:r>
      <w:r w:rsidR="006A0426">
        <w:rPr>
          <w:u w:val="none"/>
        </w:rPr>
        <w:t>s</w:t>
      </w:r>
      <w:r w:rsidR="00987F42">
        <w:rPr>
          <w:u w:val="none"/>
        </w:rPr>
        <w:t>on who is employed by the Applicant</w:t>
      </w:r>
      <w:r w:rsidR="006A0426">
        <w:rPr>
          <w:u w:val="none"/>
        </w:rPr>
        <w:t xml:space="preserve"> as </w:t>
      </w:r>
      <w:r w:rsidR="008A6D61">
        <w:rPr>
          <w:u w:val="none"/>
        </w:rPr>
        <w:t xml:space="preserve">a </w:t>
      </w:r>
      <w:r w:rsidR="006A0426">
        <w:rPr>
          <w:u w:val="none"/>
        </w:rPr>
        <w:t>Company Secre</w:t>
      </w:r>
      <w:r w:rsidR="005979FC">
        <w:rPr>
          <w:u w:val="none"/>
        </w:rPr>
        <w:t>t</w:t>
      </w:r>
      <w:r w:rsidR="006A0426">
        <w:rPr>
          <w:u w:val="none"/>
        </w:rPr>
        <w:t>ar</w:t>
      </w:r>
      <w:r w:rsidR="005979FC">
        <w:rPr>
          <w:u w:val="none"/>
        </w:rPr>
        <w:t>y and is duly authorised to depose to the affidavit.</w:t>
      </w:r>
      <w:r w:rsidR="00987F42">
        <w:rPr>
          <w:u w:val="none"/>
        </w:rPr>
        <w:t xml:space="preserve"> </w:t>
      </w:r>
    </w:p>
    <w:p w14:paraId="5B0E7ABC" w14:textId="77777777" w:rsidR="00F22CFA" w:rsidRPr="00987F42" w:rsidRDefault="00F22CFA" w:rsidP="001C0CE1">
      <w:pPr>
        <w:spacing w:line="360" w:lineRule="auto"/>
        <w:ind w:left="720" w:hanging="720"/>
        <w:jc w:val="both"/>
        <w:rPr>
          <w:u w:val="none"/>
        </w:rPr>
      </w:pPr>
    </w:p>
    <w:p w14:paraId="325AFEDF" w14:textId="6ED23106" w:rsidR="001C0CE1" w:rsidRDefault="001C0CE1" w:rsidP="00987F42">
      <w:pPr>
        <w:spacing w:line="360" w:lineRule="auto"/>
        <w:ind w:left="720" w:hanging="720"/>
        <w:jc w:val="both"/>
        <w:rPr>
          <w:u w:val="none"/>
        </w:rPr>
      </w:pPr>
      <w:r>
        <w:rPr>
          <w:u w:val="none"/>
        </w:rPr>
        <w:t>[3]</w:t>
      </w:r>
      <w:r w:rsidR="00153D58">
        <w:rPr>
          <w:u w:val="none"/>
        </w:rPr>
        <w:tab/>
      </w:r>
      <w:r w:rsidR="005979FC">
        <w:rPr>
          <w:u w:val="none"/>
        </w:rPr>
        <w:t>The award of the Adjudicator was delivered on the 16</w:t>
      </w:r>
      <w:r w:rsidR="005979FC" w:rsidRPr="005979FC">
        <w:rPr>
          <w:u w:val="none"/>
          <w:vertAlign w:val="superscript"/>
        </w:rPr>
        <w:t>th</w:t>
      </w:r>
      <w:r w:rsidR="006A0426">
        <w:rPr>
          <w:u w:val="none"/>
        </w:rPr>
        <w:t xml:space="preserve"> November 2020</w:t>
      </w:r>
      <w:r w:rsidR="005979FC">
        <w:rPr>
          <w:u w:val="none"/>
        </w:rPr>
        <w:t xml:space="preserve"> and</w:t>
      </w:r>
      <w:r w:rsidR="008A6D61">
        <w:rPr>
          <w:u w:val="none"/>
        </w:rPr>
        <w:t xml:space="preserve"> on</w:t>
      </w:r>
      <w:r w:rsidR="005979FC">
        <w:rPr>
          <w:u w:val="none"/>
        </w:rPr>
        <w:t xml:space="preserve"> the 11</w:t>
      </w:r>
      <w:r w:rsidR="005979FC" w:rsidRPr="005979FC">
        <w:rPr>
          <w:u w:val="none"/>
          <w:vertAlign w:val="superscript"/>
        </w:rPr>
        <w:t>th</w:t>
      </w:r>
      <w:r w:rsidR="005979FC">
        <w:rPr>
          <w:u w:val="none"/>
        </w:rPr>
        <w:t xml:space="preserve"> December 2020 the Respondent delivered a notice of dissatisfaction in respect of the Adjudicator’s decision. </w:t>
      </w:r>
    </w:p>
    <w:p w14:paraId="46697013" w14:textId="77777777" w:rsidR="00F22CFA" w:rsidRPr="001C0CE1" w:rsidRDefault="00F22CFA" w:rsidP="00987F42">
      <w:pPr>
        <w:spacing w:line="360" w:lineRule="auto"/>
        <w:ind w:left="720" w:hanging="720"/>
        <w:jc w:val="both"/>
        <w:rPr>
          <w:u w:val="none"/>
        </w:rPr>
      </w:pPr>
    </w:p>
    <w:p w14:paraId="29C22190" w14:textId="6A3333AF" w:rsidR="00153D58" w:rsidRDefault="001C0CE1" w:rsidP="00153D58">
      <w:pPr>
        <w:spacing w:line="360" w:lineRule="auto"/>
        <w:ind w:left="720" w:hanging="720"/>
        <w:jc w:val="both"/>
        <w:rPr>
          <w:u w:val="none"/>
        </w:rPr>
      </w:pPr>
      <w:r>
        <w:rPr>
          <w:u w:val="none"/>
        </w:rPr>
        <w:t>[4]</w:t>
      </w:r>
      <w:r>
        <w:rPr>
          <w:u w:val="none"/>
        </w:rPr>
        <w:tab/>
      </w:r>
      <w:r w:rsidR="00191591">
        <w:rPr>
          <w:u w:val="none"/>
        </w:rPr>
        <w:t xml:space="preserve">During or about April 2021 the Respondent proposed 3 names of persons to be possible arbitrators.  The terms of the W1.3(10) NEC contract provide </w:t>
      </w:r>
      <w:r w:rsidR="006A0426">
        <w:rPr>
          <w:u w:val="none"/>
        </w:rPr>
        <w:t>that a dissatisfied party has</w:t>
      </w:r>
      <w:r w:rsidR="00191591">
        <w:rPr>
          <w:u w:val="none"/>
        </w:rPr>
        <w:t xml:space="preserve"> the right to refer the matter to a tribunal. </w:t>
      </w:r>
    </w:p>
    <w:p w14:paraId="67F07053" w14:textId="444BC49A" w:rsidR="001C0CE1" w:rsidRPr="00E23B7B" w:rsidRDefault="00153D58" w:rsidP="00153D58">
      <w:pPr>
        <w:spacing w:line="360" w:lineRule="auto"/>
        <w:ind w:left="720" w:hanging="720"/>
        <w:jc w:val="both"/>
        <w:rPr>
          <w:u w:val="none"/>
        </w:rPr>
      </w:pPr>
      <w:r>
        <w:rPr>
          <w:u w:val="none"/>
        </w:rPr>
        <w:t xml:space="preserve"> </w:t>
      </w:r>
    </w:p>
    <w:p w14:paraId="657C16BE" w14:textId="3575D638" w:rsidR="001C0CE1" w:rsidRDefault="001C0CE1" w:rsidP="00153D58">
      <w:pPr>
        <w:spacing w:line="360" w:lineRule="auto"/>
        <w:ind w:left="720" w:hanging="720"/>
        <w:jc w:val="both"/>
        <w:rPr>
          <w:u w:val="none"/>
        </w:rPr>
      </w:pPr>
      <w:r>
        <w:rPr>
          <w:u w:val="none"/>
        </w:rPr>
        <w:t>[5]</w:t>
      </w:r>
      <w:r w:rsidR="00E23B7B">
        <w:rPr>
          <w:u w:val="none"/>
        </w:rPr>
        <w:tab/>
      </w:r>
      <w:r w:rsidR="00263D4F">
        <w:rPr>
          <w:u w:val="none"/>
        </w:rPr>
        <w:t xml:space="preserve"> </w:t>
      </w:r>
      <w:r w:rsidR="00191591">
        <w:rPr>
          <w:u w:val="none"/>
        </w:rPr>
        <w:t>The Respondent is not opposing the rectification of the contract to indicate the correct party.</w:t>
      </w:r>
    </w:p>
    <w:p w14:paraId="0148D791" w14:textId="77777777" w:rsidR="00263D4F" w:rsidRPr="001C0CE1" w:rsidRDefault="00263D4F" w:rsidP="00153D58">
      <w:pPr>
        <w:spacing w:line="360" w:lineRule="auto"/>
        <w:ind w:left="720" w:hanging="720"/>
        <w:jc w:val="both"/>
        <w:rPr>
          <w:u w:val="none"/>
        </w:rPr>
      </w:pPr>
    </w:p>
    <w:p w14:paraId="34C3D060" w14:textId="6C14D33E" w:rsidR="00987F42" w:rsidRDefault="001C0CE1" w:rsidP="00987F42">
      <w:pPr>
        <w:spacing w:line="360" w:lineRule="auto"/>
        <w:ind w:left="720" w:hanging="720"/>
        <w:jc w:val="both"/>
        <w:rPr>
          <w:u w:val="none"/>
        </w:rPr>
      </w:pPr>
      <w:r>
        <w:rPr>
          <w:u w:val="none"/>
        </w:rPr>
        <w:t>[6]</w:t>
      </w:r>
      <w:r>
        <w:rPr>
          <w:u w:val="none"/>
        </w:rPr>
        <w:tab/>
      </w:r>
      <w:r w:rsidR="00191591">
        <w:rPr>
          <w:u w:val="none"/>
        </w:rPr>
        <w:t>Eskom now says at paragraph 11.1 that the Adjudicator exceeded his powers and therefore the award is not enforceable.</w:t>
      </w:r>
    </w:p>
    <w:p w14:paraId="75F8D121" w14:textId="77777777" w:rsidR="00191591" w:rsidRDefault="00191591" w:rsidP="00987F42">
      <w:pPr>
        <w:spacing w:line="360" w:lineRule="auto"/>
        <w:ind w:left="720" w:hanging="720"/>
        <w:jc w:val="both"/>
        <w:rPr>
          <w:u w:val="none"/>
        </w:rPr>
      </w:pPr>
    </w:p>
    <w:p w14:paraId="1E901C6B" w14:textId="1D36C33A" w:rsidR="00191591" w:rsidRDefault="001C0CE1" w:rsidP="00987F42">
      <w:pPr>
        <w:spacing w:line="360" w:lineRule="auto"/>
        <w:ind w:left="720" w:hanging="720"/>
        <w:jc w:val="both"/>
        <w:rPr>
          <w:u w:val="none"/>
        </w:rPr>
      </w:pPr>
      <w:r>
        <w:rPr>
          <w:u w:val="none"/>
        </w:rPr>
        <w:t>[7]</w:t>
      </w:r>
      <w:r>
        <w:rPr>
          <w:u w:val="none"/>
        </w:rPr>
        <w:tab/>
      </w:r>
      <w:r w:rsidR="00191591">
        <w:rPr>
          <w:u w:val="none"/>
        </w:rPr>
        <w:t>Eskom also</w:t>
      </w:r>
      <w:r w:rsidR="006A0426">
        <w:rPr>
          <w:u w:val="none"/>
        </w:rPr>
        <w:t xml:space="preserve"> says that the Applicant owes it R12 735 666,50 in delay</w:t>
      </w:r>
      <w:r w:rsidR="00191591">
        <w:rPr>
          <w:u w:val="none"/>
        </w:rPr>
        <w:t xml:space="preserve"> damages for late completion of the works which amount has been certified as owing and due.</w:t>
      </w:r>
    </w:p>
    <w:p w14:paraId="011086D3" w14:textId="77777777" w:rsidR="00191591" w:rsidRDefault="00191591" w:rsidP="00987F42">
      <w:pPr>
        <w:spacing w:line="360" w:lineRule="auto"/>
        <w:ind w:left="720" w:hanging="720"/>
        <w:jc w:val="both"/>
        <w:rPr>
          <w:u w:val="none"/>
        </w:rPr>
      </w:pPr>
    </w:p>
    <w:p w14:paraId="2275FC3F" w14:textId="1EB5F701" w:rsidR="0009270F" w:rsidRDefault="001C0CE1" w:rsidP="00191591">
      <w:pPr>
        <w:spacing w:line="360" w:lineRule="auto"/>
        <w:jc w:val="both"/>
        <w:rPr>
          <w:u w:val="none"/>
        </w:rPr>
      </w:pPr>
      <w:r>
        <w:rPr>
          <w:u w:val="none"/>
        </w:rPr>
        <w:t>[8]</w:t>
      </w:r>
      <w:r w:rsidR="00191591">
        <w:rPr>
          <w:u w:val="none"/>
        </w:rPr>
        <w:tab/>
        <w:t xml:space="preserve">Also that Applicant owes Eskom an amount of R288 392.96 being an amount </w:t>
      </w:r>
    </w:p>
    <w:p w14:paraId="45D1B2F6" w14:textId="6B9B8009" w:rsidR="00191591" w:rsidRDefault="00191591" w:rsidP="002D7535">
      <w:pPr>
        <w:spacing w:line="360" w:lineRule="auto"/>
        <w:ind w:left="720"/>
        <w:jc w:val="both"/>
        <w:rPr>
          <w:u w:val="none"/>
        </w:rPr>
      </w:pPr>
      <w:r>
        <w:rPr>
          <w:u w:val="none"/>
        </w:rPr>
        <w:t xml:space="preserve">Eskom </w:t>
      </w:r>
      <w:r w:rsidR="002D7535">
        <w:rPr>
          <w:u w:val="none"/>
        </w:rPr>
        <w:t>paid to a third party on behalf of the Applicant for demolition of a pump house.</w:t>
      </w:r>
    </w:p>
    <w:p w14:paraId="5DD68CAB" w14:textId="04D5B2E1" w:rsidR="00A86F0F" w:rsidRDefault="00A86F0F" w:rsidP="000327C9">
      <w:pPr>
        <w:spacing w:line="360" w:lineRule="auto"/>
        <w:jc w:val="both"/>
        <w:rPr>
          <w:u w:val="none"/>
        </w:rPr>
      </w:pPr>
    </w:p>
    <w:p w14:paraId="153C16CA" w14:textId="4554993A" w:rsidR="000327C9" w:rsidRPr="00513837" w:rsidRDefault="000327C9" w:rsidP="000327C9">
      <w:pPr>
        <w:spacing w:line="360" w:lineRule="auto"/>
        <w:jc w:val="both"/>
      </w:pPr>
      <w:r w:rsidRPr="00513837">
        <w:t>BACKGROUND</w:t>
      </w:r>
    </w:p>
    <w:p w14:paraId="2B4CEFA9" w14:textId="77777777" w:rsidR="00513837" w:rsidRDefault="00513837" w:rsidP="00987F42">
      <w:pPr>
        <w:spacing w:line="360" w:lineRule="auto"/>
        <w:ind w:left="720" w:hanging="720"/>
        <w:jc w:val="both"/>
        <w:rPr>
          <w:u w:val="none"/>
        </w:rPr>
      </w:pPr>
    </w:p>
    <w:p w14:paraId="2987440A" w14:textId="1C11A627" w:rsidR="001C0CE1" w:rsidRDefault="001C0CE1" w:rsidP="00987F42">
      <w:pPr>
        <w:spacing w:line="360" w:lineRule="auto"/>
        <w:ind w:left="720" w:hanging="720"/>
        <w:jc w:val="both"/>
        <w:rPr>
          <w:u w:val="none"/>
        </w:rPr>
      </w:pPr>
      <w:r>
        <w:rPr>
          <w:u w:val="none"/>
        </w:rPr>
        <w:t>[9]</w:t>
      </w:r>
      <w:r w:rsidR="004E116E">
        <w:rPr>
          <w:u w:val="none"/>
        </w:rPr>
        <w:tab/>
      </w:r>
      <w:r w:rsidR="000327C9">
        <w:rPr>
          <w:u w:val="none"/>
        </w:rPr>
        <w:t>On or about the 20</w:t>
      </w:r>
      <w:r w:rsidR="000327C9" w:rsidRPr="000327C9">
        <w:rPr>
          <w:u w:val="none"/>
          <w:vertAlign w:val="superscript"/>
        </w:rPr>
        <w:t>th</w:t>
      </w:r>
      <w:r w:rsidR="000327C9">
        <w:rPr>
          <w:u w:val="none"/>
        </w:rPr>
        <w:t xml:space="preserve"> September 2016 the Applicant duly represe</w:t>
      </w:r>
      <w:r w:rsidR="00513837">
        <w:rPr>
          <w:u w:val="none"/>
        </w:rPr>
        <w:t>nted by Mr</w:t>
      </w:r>
      <w:r w:rsidR="000327C9">
        <w:rPr>
          <w:u w:val="none"/>
        </w:rPr>
        <w:t xml:space="preserve"> IG </w:t>
      </w:r>
      <w:r w:rsidR="00DD6DE5">
        <w:rPr>
          <w:u w:val="none"/>
        </w:rPr>
        <w:t>Whaley</w:t>
      </w:r>
      <w:r w:rsidR="000327C9">
        <w:rPr>
          <w:u w:val="none"/>
        </w:rPr>
        <w:t xml:space="preserve"> and the Respondent duly represented by Mr C Fisher concluded a written NEC 3 Engineering Con</w:t>
      </w:r>
      <w:r w:rsidR="006A0426">
        <w:rPr>
          <w:u w:val="none"/>
        </w:rPr>
        <w:t>s</w:t>
      </w:r>
      <w:r w:rsidR="000327C9">
        <w:rPr>
          <w:u w:val="none"/>
        </w:rPr>
        <w:t>tr</w:t>
      </w:r>
      <w:r w:rsidR="006A0426">
        <w:rPr>
          <w:u w:val="none"/>
        </w:rPr>
        <w:t>u</w:t>
      </w:r>
      <w:r w:rsidR="000327C9">
        <w:rPr>
          <w:u w:val="none"/>
        </w:rPr>
        <w:t>ct</w:t>
      </w:r>
      <w:r w:rsidR="006A0426">
        <w:rPr>
          <w:u w:val="none"/>
        </w:rPr>
        <w:t>ion C</w:t>
      </w:r>
      <w:r w:rsidR="000327C9">
        <w:rPr>
          <w:u w:val="none"/>
        </w:rPr>
        <w:t xml:space="preserve">ontract (April 2013) main option B </w:t>
      </w:r>
      <w:r w:rsidR="000327C9">
        <w:rPr>
          <w:u w:val="none"/>
        </w:rPr>
        <w:lastRenderedPageBreak/>
        <w:t xml:space="preserve">priced contract with bill of quantities under contract number 4600053758 (the contract).  The terms of the contract are largely common cause. </w:t>
      </w:r>
    </w:p>
    <w:p w14:paraId="10694879" w14:textId="77777777" w:rsidR="00513837" w:rsidRPr="001C0CE1" w:rsidRDefault="00513837" w:rsidP="00987F42">
      <w:pPr>
        <w:spacing w:line="360" w:lineRule="auto"/>
        <w:ind w:left="720" w:hanging="720"/>
        <w:jc w:val="both"/>
        <w:rPr>
          <w:u w:val="none"/>
        </w:rPr>
      </w:pPr>
    </w:p>
    <w:p w14:paraId="5628CF94" w14:textId="77777777" w:rsidR="00513837" w:rsidRDefault="001C0CE1" w:rsidP="001C0CE1">
      <w:pPr>
        <w:spacing w:line="360" w:lineRule="auto"/>
        <w:ind w:left="720" w:hanging="720"/>
        <w:jc w:val="both"/>
        <w:rPr>
          <w:u w:val="none"/>
        </w:rPr>
      </w:pPr>
      <w:r>
        <w:rPr>
          <w:u w:val="none"/>
        </w:rPr>
        <w:t>[10]</w:t>
      </w:r>
      <w:r w:rsidR="00513837">
        <w:rPr>
          <w:u w:val="none"/>
        </w:rPr>
        <w:tab/>
        <w:t>In the contract the Applicant is the contractor whilst the Respondent is the employer.  It is common cause that the contract envisaged the appointment of a project manager whose powers and duties are defined therein.  The project manager in this instance was a certain Mr Francoise Naidoo.</w:t>
      </w:r>
    </w:p>
    <w:p w14:paraId="4549EFE0" w14:textId="6719719F" w:rsidR="001C0CE1" w:rsidRPr="001C0CE1" w:rsidRDefault="00513837" w:rsidP="001C0CE1">
      <w:pPr>
        <w:spacing w:line="360" w:lineRule="auto"/>
        <w:ind w:left="720" w:hanging="720"/>
        <w:jc w:val="both"/>
        <w:rPr>
          <w:u w:val="none"/>
        </w:rPr>
      </w:pPr>
      <w:r>
        <w:rPr>
          <w:u w:val="none"/>
        </w:rPr>
        <w:t xml:space="preserve"> </w:t>
      </w:r>
      <w:r w:rsidR="001C0CE1">
        <w:rPr>
          <w:u w:val="none"/>
        </w:rPr>
        <w:tab/>
      </w:r>
      <w:r w:rsidR="000F05BB">
        <w:rPr>
          <w:u w:val="none"/>
        </w:rPr>
        <w:t xml:space="preserve"> </w:t>
      </w:r>
    </w:p>
    <w:p w14:paraId="2C8D1311" w14:textId="27A5B4D7" w:rsidR="001C0CE1" w:rsidRDefault="001C0CE1" w:rsidP="001C0CE1">
      <w:pPr>
        <w:spacing w:line="360" w:lineRule="auto"/>
        <w:ind w:left="720" w:hanging="720"/>
        <w:jc w:val="both"/>
        <w:rPr>
          <w:u w:val="none"/>
        </w:rPr>
      </w:pPr>
      <w:r>
        <w:rPr>
          <w:u w:val="none"/>
        </w:rPr>
        <w:t>[11]</w:t>
      </w:r>
      <w:r>
        <w:rPr>
          <w:u w:val="none"/>
        </w:rPr>
        <w:tab/>
      </w:r>
      <w:r w:rsidR="00ED1BC8">
        <w:rPr>
          <w:u w:val="none"/>
        </w:rPr>
        <w:t xml:space="preserve"> </w:t>
      </w:r>
      <w:r w:rsidR="002F6C15">
        <w:rPr>
          <w:u w:val="none"/>
        </w:rPr>
        <w:t>The contractor bound itself to commence with the agreed work and to complete same by the 31</w:t>
      </w:r>
      <w:r w:rsidR="002F6C15" w:rsidRPr="002F6C15">
        <w:rPr>
          <w:u w:val="none"/>
          <w:vertAlign w:val="superscript"/>
        </w:rPr>
        <w:t>st</w:t>
      </w:r>
      <w:r w:rsidR="006A0426">
        <w:rPr>
          <w:u w:val="none"/>
        </w:rPr>
        <w:t xml:space="preserve"> December 2017.   The contract</w:t>
      </w:r>
      <w:r w:rsidR="002F6C15">
        <w:rPr>
          <w:u w:val="none"/>
        </w:rPr>
        <w:t xml:space="preserve"> was for construction of 3 transmission lines by the Applicant for Eskom namely:</w:t>
      </w:r>
    </w:p>
    <w:p w14:paraId="4F80C912" w14:textId="1AAE84CB" w:rsidR="002F6C15" w:rsidRDefault="002F6C15" w:rsidP="001C0CE1">
      <w:pPr>
        <w:spacing w:line="360" w:lineRule="auto"/>
        <w:ind w:left="720" w:hanging="720"/>
        <w:jc w:val="both"/>
        <w:rPr>
          <w:u w:val="none"/>
        </w:rPr>
      </w:pPr>
    </w:p>
    <w:p w14:paraId="34291DA3" w14:textId="6884BD8A" w:rsidR="002F6C15" w:rsidRDefault="00E26220" w:rsidP="001C0CE1">
      <w:pPr>
        <w:spacing w:line="360" w:lineRule="auto"/>
        <w:ind w:left="720" w:hanging="720"/>
        <w:jc w:val="both"/>
        <w:rPr>
          <w:u w:val="none"/>
        </w:rPr>
      </w:pPr>
      <w:r>
        <w:rPr>
          <w:u w:val="none"/>
        </w:rPr>
        <w:tab/>
        <w:t>11.1</w:t>
      </w:r>
      <w:r>
        <w:rPr>
          <w:u w:val="none"/>
        </w:rPr>
        <w:tab/>
        <w:t>Sol Camden 400</w:t>
      </w:r>
      <w:r w:rsidR="002F6C15">
        <w:rPr>
          <w:u w:val="none"/>
        </w:rPr>
        <w:t xml:space="preserve">kv lines 1 and 2 </w:t>
      </w:r>
    </w:p>
    <w:p w14:paraId="612ED3A2" w14:textId="5C79C5E4" w:rsidR="002F6C15" w:rsidRDefault="002F6C15" w:rsidP="001C0CE1">
      <w:pPr>
        <w:spacing w:line="360" w:lineRule="auto"/>
        <w:ind w:left="720" w:hanging="720"/>
        <w:jc w:val="both"/>
        <w:rPr>
          <w:u w:val="none"/>
        </w:rPr>
      </w:pPr>
    </w:p>
    <w:p w14:paraId="46A9A614" w14:textId="0A9AD0B1" w:rsidR="002F6C15" w:rsidRDefault="002F6C15" w:rsidP="001C0CE1">
      <w:pPr>
        <w:spacing w:line="360" w:lineRule="auto"/>
        <w:ind w:left="720" w:hanging="720"/>
        <w:jc w:val="both"/>
        <w:rPr>
          <w:u w:val="none"/>
        </w:rPr>
      </w:pPr>
      <w:r>
        <w:rPr>
          <w:u w:val="none"/>
        </w:rPr>
        <w:tab/>
        <w:t>11.2</w:t>
      </w:r>
      <w:r>
        <w:rPr>
          <w:u w:val="none"/>
        </w:rPr>
        <w:tab/>
        <w:t>Kendal-</w:t>
      </w:r>
      <w:r w:rsidR="00DD6DE5">
        <w:rPr>
          <w:u w:val="none"/>
        </w:rPr>
        <w:t>Zeus</w:t>
      </w:r>
      <w:r>
        <w:rPr>
          <w:u w:val="none"/>
        </w:rPr>
        <w:t xml:space="preserve"> 400kv lines Section B</w:t>
      </w:r>
    </w:p>
    <w:p w14:paraId="58F4ADA6" w14:textId="3DB6971E" w:rsidR="002F6C15" w:rsidRDefault="002F6C15" w:rsidP="001C0CE1">
      <w:pPr>
        <w:spacing w:line="360" w:lineRule="auto"/>
        <w:ind w:left="720" w:hanging="720"/>
        <w:jc w:val="both"/>
        <w:rPr>
          <w:u w:val="none"/>
        </w:rPr>
      </w:pPr>
    </w:p>
    <w:p w14:paraId="20D01D43" w14:textId="5270D4C8" w:rsidR="002F6C15" w:rsidRDefault="00DD6DE5" w:rsidP="001C0CE1">
      <w:pPr>
        <w:spacing w:line="360" w:lineRule="auto"/>
        <w:ind w:left="720" w:hanging="720"/>
        <w:jc w:val="both"/>
        <w:rPr>
          <w:u w:val="none"/>
        </w:rPr>
      </w:pPr>
      <w:r>
        <w:rPr>
          <w:u w:val="none"/>
        </w:rPr>
        <w:tab/>
        <w:t>11.3</w:t>
      </w:r>
      <w:r>
        <w:rPr>
          <w:u w:val="none"/>
        </w:rPr>
        <w:tab/>
        <w:t>Kusile-Z</w:t>
      </w:r>
      <w:r w:rsidR="00E26220">
        <w:rPr>
          <w:u w:val="none"/>
        </w:rPr>
        <w:t>eus 400</w:t>
      </w:r>
      <w:r w:rsidR="002F6C15">
        <w:rPr>
          <w:u w:val="none"/>
        </w:rPr>
        <w:t>kv lines Section B</w:t>
      </w:r>
    </w:p>
    <w:p w14:paraId="62322726" w14:textId="77777777" w:rsidR="00EE20D8" w:rsidRPr="001C0CE1" w:rsidRDefault="00EE20D8" w:rsidP="001C0CE1">
      <w:pPr>
        <w:spacing w:line="360" w:lineRule="auto"/>
        <w:ind w:left="720" w:hanging="720"/>
        <w:jc w:val="both"/>
        <w:rPr>
          <w:u w:val="none"/>
        </w:rPr>
      </w:pPr>
    </w:p>
    <w:p w14:paraId="06A8AEBC" w14:textId="6DE3B8C8" w:rsidR="001C0CE1" w:rsidRDefault="001C0CE1" w:rsidP="001C0CE1">
      <w:pPr>
        <w:spacing w:line="360" w:lineRule="auto"/>
        <w:ind w:left="720" w:hanging="720"/>
        <w:jc w:val="both"/>
        <w:rPr>
          <w:u w:val="none"/>
        </w:rPr>
      </w:pPr>
      <w:r>
        <w:rPr>
          <w:u w:val="none"/>
        </w:rPr>
        <w:t>[12]</w:t>
      </w:r>
      <w:r>
        <w:rPr>
          <w:u w:val="none"/>
        </w:rPr>
        <w:tab/>
      </w:r>
      <w:r w:rsidR="003F6660">
        <w:rPr>
          <w:u w:val="none"/>
        </w:rPr>
        <w:t xml:space="preserve"> </w:t>
      </w:r>
      <w:r w:rsidR="005D14C9">
        <w:rPr>
          <w:u w:val="none"/>
        </w:rPr>
        <w:t xml:space="preserve">The contract makes provision for dispute resolution by firstly referring the dispute to an Adjudicator and thereafter to Arbitration </w:t>
      </w:r>
      <w:r w:rsidR="006A0426">
        <w:rPr>
          <w:u w:val="none"/>
        </w:rPr>
        <w:t>i</w:t>
      </w:r>
      <w:r w:rsidR="005D14C9">
        <w:rPr>
          <w:u w:val="none"/>
        </w:rPr>
        <w:t xml:space="preserve">f the dispute remains unresolved </w:t>
      </w:r>
      <w:r w:rsidR="00A62EE6">
        <w:rPr>
          <w:u w:val="none"/>
        </w:rPr>
        <w:t>as follows:</w:t>
      </w:r>
    </w:p>
    <w:p w14:paraId="2EE57112" w14:textId="332F8825" w:rsidR="00A62EE6" w:rsidRDefault="00A62EE6" w:rsidP="001C0CE1">
      <w:pPr>
        <w:spacing w:line="360" w:lineRule="auto"/>
        <w:ind w:left="720" w:hanging="720"/>
        <w:jc w:val="both"/>
        <w:rPr>
          <w:u w:val="none"/>
        </w:rPr>
      </w:pPr>
    </w:p>
    <w:p w14:paraId="6A9C19CD" w14:textId="77777777" w:rsidR="00D70073" w:rsidRDefault="00A62EE6" w:rsidP="001C0CE1">
      <w:pPr>
        <w:spacing w:line="360" w:lineRule="auto"/>
        <w:ind w:left="720" w:hanging="720"/>
        <w:jc w:val="both"/>
        <w:rPr>
          <w:u w:val="none"/>
        </w:rPr>
      </w:pPr>
      <w:r>
        <w:rPr>
          <w:u w:val="none"/>
        </w:rPr>
        <w:tab/>
        <w:t>12.1 Option W1 the parties agreed that A dispute arising under or in connection</w:t>
      </w:r>
    </w:p>
    <w:p w14:paraId="4186CDA8" w14:textId="134574BC" w:rsidR="00A62EE6" w:rsidRDefault="00A62EE6" w:rsidP="00D70073">
      <w:pPr>
        <w:spacing w:line="360" w:lineRule="auto"/>
        <w:ind w:left="720" w:firstLine="720"/>
        <w:jc w:val="both"/>
        <w:rPr>
          <w:u w:val="none"/>
        </w:rPr>
      </w:pPr>
      <w:r>
        <w:rPr>
          <w:u w:val="none"/>
        </w:rPr>
        <w:t>with this contract is referred to and decided by the Adjudicator.</w:t>
      </w:r>
    </w:p>
    <w:p w14:paraId="6009F82F" w14:textId="7983054D" w:rsidR="00A62EE6" w:rsidRDefault="00A62EE6" w:rsidP="001C0CE1">
      <w:pPr>
        <w:spacing w:line="360" w:lineRule="auto"/>
        <w:ind w:left="720" w:hanging="720"/>
        <w:jc w:val="both"/>
        <w:rPr>
          <w:u w:val="none"/>
        </w:rPr>
      </w:pPr>
    </w:p>
    <w:p w14:paraId="77AF6F54" w14:textId="77777777" w:rsidR="00D70073" w:rsidRDefault="00A62EE6" w:rsidP="001C0CE1">
      <w:pPr>
        <w:spacing w:line="360" w:lineRule="auto"/>
        <w:ind w:left="720" w:hanging="720"/>
        <w:jc w:val="both"/>
        <w:rPr>
          <w:u w:val="none"/>
        </w:rPr>
      </w:pPr>
      <w:r>
        <w:rPr>
          <w:u w:val="none"/>
        </w:rPr>
        <w:tab/>
        <w:t>12.2</w:t>
      </w:r>
      <w:r>
        <w:rPr>
          <w:u w:val="none"/>
        </w:rPr>
        <w:tab/>
        <w:t>The Adjudicator’s decision is binding on the parties</w:t>
      </w:r>
      <w:r w:rsidR="00D70073">
        <w:rPr>
          <w:u w:val="none"/>
        </w:rPr>
        <w:t xml:space="preserve"> unless and until</w:t>
      </w:r>
    </w:p>
    <w:p w14:paraId="326F6032" w14:textId="0BDD3832" w:rsidR="00A62EE6" w:rsidRPr="001C0CE1" w:rsidRDefault="00A62EE6" w:rsidP="00D70073">
      <w:pPr>
        <w:spacing w:line="360" w:lineRule="auto"/>
        <w:ind w:left="1440"/>
        <w:jc w:val="both"/>
        <w:rPr>
          <w:u w:val="none"/>
        </w:rPr>
      </w:pPr>
      <w:r>
        <w:rPr>
          <w:u w:val="none"/>
        </w:rPr>
        <w:t>revised by the tribunal and is enforceable as a matter of contractual obligation b</w:t>
      </w:r>
      <w:r w:rsidR="008A6D61">
        <w:rPr>
          <w:u w:val="none"/>
        </w:rPr>
        <w:t>etween the parties and not</w:t>
      </w:r>
      <w:r w:rsidR="006A0426">
        <w:rPr>
          <w:u w:val="none"/>
        </w:rPr>
        <w:t xml:space="preserve"> as</w:t>
      </w:r>
      <w:r>
        <w:rPr>
          <w:u w:val="none"/>
        </w:rPr>
        <w:t xml:space="preserve"> </w:t>
      </w:r>
      <w:r w:rsidR="008A6D61">
        <w:rPr>
          <w:u w:val="none"/>
        </w:rPr>
        <w:t xml:space="preserve">an </w:t>
      </w:r>
      <w:r>
        <w:rPr>
          <w:u w:val="none"/>
        </w:rPr>
        <w:t>arbitral award (option W1.3(10))</w:t>
      </w:r>
      <w:r w:rsidR="00D70073">
        <w:rPr>
          <w:u w:val="none"/>
        </w:rPr>
        <w:t>.</w:t>
      </w:r>
      <w:r>
        <w:rPr>
          <w:u w:val="none"/>
        </w:rPr>
        <w:t xml:space="preserve"> </w:t>
      </w:r>
    </w:p>
    <w:p w14:paraId="10440DFC" w14:textId="77777777" w:rsidR="001C0CE1" w:rsidRPr="001C0CE1" w:rsidRDefault="001C0CE1" w:rsidP="001C0CE1">
      <w:pPr>
        <w:spacing w:line="360" w:lineRule="auto"/>
        <w:jc w:val="both"/>
        <w:rPr>
          <w:u w:val="none"/>
        </w:rPr>
      </w:pPr>
    </w:p>
    <w:p w14:paraId="1DD92C0E" w14:textId="297E7811" w:rsidR="001C0CE1" w:rsidRPr="001C0CE1" w:rsidRDefault="001C0CE1" w:rsidP="001C0CE1">
      <w:pPr>
        <w:spacing w:line="360" w:lineRule="auto"/>
        <w:ind w:left="720" w:hanging="720"/>
        <w:jc w:val="both"/>
        <w:rPr>
          <w:u w:val="none"/>
        </w:rPr>
      </w:pPr>
      <w:r>
        <w:rPr>
          <w:u w:val="none"/>
        </w:rPr>
        <w:t>[13]</w:t>
      </w:r>
      <w:r>
        <w:rPr>
          <w:u w:val="none"/>
        </w:rPr>
        <w:tab/>
      </w:r>
      <w:r w:rsidR="00D70073">
        <w:rPr>
          <w:u w:val="none"/>
        </w:rPr>
        <w:t xml:space="preserve">Option W1.4 (2) provides that </w:t>
      </w:r>
      <w:r w:rsidR="006A0426">
        <w:rPr>
          <w:u w:val="none"/>
        </w:rPr>
        <w:t>“</w:t>
      </w:r>
      <w:r w:rsidR="00D70073">
        <w:rPr>
          <w:u w:val="none"/>
        </w:rPr>
        <w:t xml:space="preserve">if after the Adjudicator notifies his decision a party is </w:t>
      </w:r>
      <w:r w:rsidR="006E2E64">
        <w:rPr>
          <w:u w:val="none"/>
        </w:rPr>
        <w:t>dissatisfied;</w:t>
      </w:r>
      <w:r w:rsidR="00D70073">
        <w:rPr>
          <w:u w:val="none"/>
        </w:rPr>
        <w:t xml:space="preserve"> he may notify the other party that he intends to refer it to the tribunal.  A party may not refer a dispute to the tribunal unless this </w:t>
      </w:r>
      <w:r w:rsidR="00D70073">
        <w:rPr>
          <w:u w:val="none"/>
        </w:rPr>
        <w:lastRenderedPageBreak/>
        <w:t>notification is given within four weeks of notification of the Adjudicator’s decision</w:t>
      </w:r>
      <w:r w:rsidR="006E2E64">
        <w:rPr>
          <w:u w:val="none"/>
        </w:rPr>
        <w:t>.</w:t>
      </w:r>
      <w:r w:rsidR="006A0426">
        <w:rPr>
          <w:u w:val="none"/>
        </w:rPr>
        <w:t>”</w:t>
      </w:r>
    </w:p>
    <w:p w14:paraId="427E36A2" w14:textId="276F438A" w:rsidR="001C0CE1" w:rsidRDefault="001C0CE1" w:rsidP="001C0CE1">
      <w:pPr>
        <w:spacing w:line="360" w:lineRule="auto"/>
        <w:jc w:val="both"/>
        <w:rPr>
          <w:u w:val="none"/>
        </w:rPr>
      </w:pPr>
    </w:p>
    <w:p w14:paraId="727ED0F5" w14:textId="7A0E2082" w:rsidR="006E2E64" w:rsidRPr="006E2E64" w:rsidRDefault="006E2E64" w:rsidP="001C0CE1">
      <w:pPr>
        <w:spacing w:line="360" w:lineRule="auto"/>
        <w:jc w:val="both"/>
      </w:pPr>
      <w:r w:rsidRPr="006E2E64">
        <w:t>EVENTS LEADING UP TO ADJUDICATION</w:t>
      </w:r>
    </w:p>
    <w:p w14:paraId="677F03C3" w14:textId="77777777" w:rsidR="006E2E64" w:rsidRDefault="006E2E64" w:rsidP="00D616E5">
      <w:pPr>
        <w:spacing w:line="360" w:lineRule="auto"/>
        <w:ind w:left="720" w:hanging="720"/>
        <w:jc w:val="both"/>
        <w:rPr>
          <w:u w:val="none"/>
        </w:rPr>
      </w:pPr>
    </w:p>
    <w:p w14:paraId="78CF2B63" w14:textId="5DAA34A7" w:rsidR="00DA170C" w:rsidRDefault="001C0CE1" w:rsidP="00D616E5">
      <w:pPr>
        <w:spacing w:line="360" w:lineRule="auto"/>
        <w:ind w:left="720" w:hanging="720"/>
        <w:jc w:val="both"/>
        <w:rPr>
          <w:u w:val="none"/>
        </w:rPr>
      </w:pPr>
      <w:r>
        <w:rPr>
          <w:u w:val="none"/>
        </w:rPr>
        <w:t>[14]</w:t>
      </w:r>
      <w:r w:rsidR="006E2E64">
        <w:rPr>
          <w:u w:val="none"/>
        </w:rPr>
        <w:tab/>
        <w:t>During or about May 2019 various disagreements arose between the parties and the project manager regarding amounts not paid to the contractor</w:t>
      </w:r>
      <w:r w:rsidR="006A0426">
        <w:rPr>
          <w:u w:val="none"/>
        </w:rPr>
        <w:t>.  F</w:t>
      </w:r>
      <w:r w:rsidR="006E2E64">
        <w:rPr>
          <w:u w:val="none"/>
        </w:rPr>
        <w:t>inally on the 25</w:t>
      </w:r>
      <w:r w:rsidR="006E2E64" w:rsidRPr="006E2E64">
        <w:rPr>
          <w:u w:val="none"/>
          <w:vertAlign w:val="superscript"/>
        </w:rPr>
        <w:t>th</w:t>
      </w:r>
      <w:r w:rsidR="006E2E64">
        <w:rPr>
          <w:u w:val="none"/>
        </w:rPr>
        <w:t xml:space="preserve"> May 2019 the </w:t>
      </w:r>
      <w:r w:rsidR="00C93D58">
        <w:rPr>
          <w:u w:val="none"/>
        </w:rPr>
        <w:t>Project Manager informed the Applicant that he was rejecting the Applicant’s entitlement to payment</w:t>
      </w:r>
      <w:r w:rsidR="00801F5D">
        <w:rPr>
          <w:u w:val="none"/>
        </w:rPr>
        <w:t>.  As a result and in accordance with the terms of the contract the Applicant on the 28</w:t>
      </w:r>
      <w:r w:rsidR="00801F5D" w:rsidRPr="00801F5D">
        <w:rPr>
          <w:u w:val="none"/>
          <w:vertAlign w:val="superscript"/>
        </w:rPr>
        <w:t>th</w:t>
      </w:r>
      <w:r w:rsidR="00801F5D">
        <w:rPr>
          <w:u w:val="none"/>
        </w:rPr>
        <w:t xml:space="preserve"> May 2019 notified both the Respondent as well as the Project Manager about the dispute arising out of the rejection to pay.</w:t>
      </w:r>
    </w:p>
    <w:p w14:paraId="4B5B4AD4" w14:textId="64FDD487" w:rsidR="00FE475F" w:rsidRDefault="001C0CE1" w:rsidP="00D616E5">
      <w:pPr>
        <w:spacing w:line="360" w:lineRule="auto"/>
        <w:ind w:left="720" w:hanging="720"/>
        <w:jc w:val="both"/>
        <w:rPr>
          <w:u w:val="none"/>
        </w:rPr>
      </w:pPr>
      <w:r>
        <w:rPr>
          <w:u w:val="none"/>
        </w:rPr>
        <w:tab/>
      </w:r>
    </w:p>
    <w:p w14:paraId="16B50D33" w14:textId="78169D01" w:rsidR="00375853" w:rsidRDefault="001C0CE1" w:rsidP="001C0CE1">
      <w:pPr>
        <w:spacing w:line="360" w:lineRule="auto"/>
        <w:ind w:left="720" w:hanging="720"/>
        <w:jc w:val="both"/>
        <w:rPr>
          <w:u w:val="none"/>
        </w:rPr>
      </w:pPr>
      <w:r>
        <w:rPr>
          <w:u w:val="none"/>
        </w:rPr>
        <w:t>[15]</w:t>
      </w:r>
      <w:r w:rsidR="00DA170C">
        <w:rPr>
          <w:u w:val="none"/>
        </w:rPr>
        <w:tab/>
        <w:t>On the 3</w:t>
      </w:r>
      <w:r w:rsidR="00DA170C" w:rsidRPr="00DA170C">
        <w:rPr>
          <w:u w:val="none"/>
          <w:vertAlign w:val="superscript"/>
        </w:rPr>
        <w:t>rd</w:t>
      </w:r>
      <w:r w:rsidR="006A0426">
        <w:rPr>
          <w:u w:val="none"/>
        </w:rPr>
        <w:t xml:space="preserve"> March 2020 the parties agreed</w:t>
      </w:r>
      <w:r w:rsidR="00DA170C">
        <w:rPr>
          <w:u w:val="none"/>
        </w:rPr>
        <w:t xml:space="preserve"> to appoint Mr Peter Odell as the Adjudicator and on the 21 August 2020 a formal contract appoint</w:t>
      </w:r>
      <w:r w:rsidR="006A0426">
        <w:rPr>
          <w:u w:val="none"/>
        </w:rPr>
        <w:t>ing</w:t>
      </w:r>
      <w:r w:rsidR="00DA170C">
        <w:rPr>
          <w:u w:val="none"/>
        </w:rPr>
        <w:t xml:space="preserve"> Mr Odell as Adjudicator was concluded. </w:t>
      </w:r>
      <w:r>
        <w:rPr>
          <w:u w:val="none"/>
        </w:rPr>
        <w:tab/>
      </w:r>
    </w:p>
    <w:p w14:paraId="471540F8" w14:textId="78F629F8" w:rsidR="001C0CE1" w:rsidRDefault="00375853" w:rsidP="001C0CE1">
      <w:pPr>
        <w:spacing w:line="360" w:lineRule="auto"/>
        <w:ind w:left="720" w:hanging="720"/>
        <w:jc w:val="both"/>
        <w:rPr>
          <w:u w:val="none"/>
        </w:rPr>
      </w:pPr>
      <w:r>
        <w:rPr>
          <w:u w:val="none"/>
        </w:rPr>
        <w:t xml:space="preserve"> </w:t>
      </w:r>
    </w:p>
    <w:p w14:paraId="7B933611" w14:textId="16715DAB" w:rsidR="00375853" w:rsidRPr="0054025F" w:rsidRDefault="0082591E" w:rsidP="00D616E5">
      <w:pPr>
        <w:spacing w:line="360" w:lineRule="auto"/>
        <w:ind w:left="720" w:hanging="720"/>
        <w:jc w:val="both"/>
        <w:rPr>
          <w:sz w:val="22"/>
          <w:szCs w:val="22"/>
          <w:u w:val="none"/>
        </w:rPr>
      </w:pPr>
      <w:r>
        <w:rPr>
          <w:u w:val="none"/>
        </w:rPr>
        <w:t>[16]</w:t>
      </w:r>
      <w:r w:rsidR="00375853">
        <w:rPr>
          <w:u w:val="none"/>
        </w:rPr>
        <w:tab/>
      </w:r>
      <w:r w:rsidR="00DA170C">
        <w:rPr>
          <w:u w:val="none"/>
        </w:rPr>
        <w:t>On the 16</w:t>
      </w:r>
      <w:r w:rsidR="00DA170C" w:rsidRPr="00DA170C">
        <w:rPr>
          <w:u w:val="none"/>
          <w:vertAlign w:val="superscript"/>
        </w:rPr>
        <w:t>th</w:t>
      </w:r>
      <w:r w:rsidR="00DA170C">
        <w:rPr>
          <w:u w:val="none"/>
        </w:rPr>
        <w:t xml:space="preserve"> November 2020 Mr Odell made his finding</w:t>
      </w:r>
      <w:r w:rsidR="008A6D61">
        <w:rPr>
          <w:u w:val="none"/>
        </w:rPr>
        <w:t>s</w:t>
      </w:r>
      <w:r w:rsidR="00DA170C">
        <w:rPr>
          <w:u w:val="none"/>
        </w:rPr>
        <w:t xml:space="preserve"> and award in favour of the Applicant.</w:t>
      </w:r>
    </w:p>
    <w:p w14:paraId="1A154E2E" w14:textId="6F78A33C" w:rsidR="0054025F" w:rsidRDefault="0054025F" w:rsidP="001C0CE1">
      <w:pPr>
        <w:spacing w:line="360" w:lineRule="auto"/>
        <w:ind w:left="720" w:hanging="720"/>
        <w:jc w:val="both"/>
        <w:rPr>
          <w:u w:val="none"/>
        </w:rPr>
      </w:pPr>
    </w:p>
    <w:p w14:paraId="021B1DB3" w14:textId="0214B267" w:rsidR="00824AEE" w:rsidRPr="00824AEE" w:rsidRDefault="00824AEE" w:rsidP="001C0CE1">
      <w:pPr>
        <w:spacing w:line="360" w:lineRule="auto"/>
        <w:ind w:left="720" w:hanging="720"/>
        <w:jc w:val="both"/>
      </w:pPr>
      <w:r w:rsidRPr="00824AEE">
        <w:t>EVENTS POST THE AWARD</w:t>
      </w:r>
    </w:p>
    <w:p w14:paraId="6F0CC4CD" w14:textId="77777777" w:rsidR="00824AEE" w:rsidRDefault="00824AEE" w:rsidP="001C0CE1">
      <w:pPr>
        <w:spacing w:line="360" w:lineRule="auto"/>
        <w:ind w:left="720" w:hanging="720"/>
        <w:jc w:val="both"/>
        <w:rPr>
          <w:u w:val="none"/>
        </w:rPr>
      </w:pPr>
    </w:p>
    <w:p w14:paraId="2D92B00D" w14:textId="77777777" w:rsidR="00824AEE" w:rsidRDefault="0082591E" w:rsidP="001C0CE1">
      <w:pPr>
        <w:spacing w:line="360" w:lineRule="auto"/>
        <w:ind w:left="720" w:hanging="720"/>
        <w:jc w:val="both"/>
        <w:rPr>
          <w:u w:val="none"/>
        </w:rPr>
      </w:pPr>
      <w:r>
        <w:rPr>
          <w:u w:val="none"/>
        </w:rPr>
        <w:t>[17]</w:t>
      </w:r>
      <w:r w:rsidR="00824AEE">
        <w:rPr>
          <w:u w:val="none"/>
        </w:rPr>
        <w:tab/>
        <w:t>In paragraph 156 of his award the Adjudicator concludes with the following remarks:</w:t>
      </w:r>
    </w:p>
    <w:p w14:paraId="727A08F6" w14:textId="73CA28F8" w:rsidR="0082591E" w:rsidRDefault="00E046CB" w:rsidP="001C0CE1">
      <w:pPr>
        <w:spacing w:line="360" w:lineRule="auto"/>
        <w:ind w:left="720" w:hanging="720"/>
        <w:jc w:val="both"/>
        <w:rPr>
          <w:u w:val="none"/>
        </w:rPr>
      </w:pPr>
      <w:r>
        <w:rPr>
          <w:u w:val="none"/>
        </w:rPr>
        <w:tab/>
      </w:r>
    </w:p>
    <w:p w14:paraId="418AEE36" w14:textId="156722B8" w:rsidR="00824AEE" w:rsidRPr="00824AEE" w:rsidRDefault="00824AEE" w:rsidP="001C0CE1">
      <w:pPr>
        <w:spacing w:line="360" w:lineRule="auto"/>
        <w:ind w:left="720" w:hanging="720"/>
        <w:jc w:val="both"/>
        <w:rPr>
          <w:sz w:val="22"/>
          <w:szCs w:val="22"/>
          <w:u w:val="none"/>
        </w:rPr>
      </w:pPr>
      <w:r>
        <w:rPr>
          <w:u w:val="none"/>
        </w:rPr>
        <w:tab/>
      </w:r>
      <w:r w:rsidRPr="00824AEE">
        <w:rPr>
          <w:sz w:val="22"/>
          <w:szCs w:val="22"/>
          <w:u w:val="none"/>
        </w:rPr>
        <w:t>“The Adjudicator draws the attention of the parties to the following:</w:t>
      </w:r>
    </w:p>
    <w:p w14:paraId="2487A4FE" w14:textId="77777777" w:rsidR="00824AEE" w:rsidRPr="00824AEE" w:rsidRDefault="00824AEE" w:rsidP="001C0CE1">
      <w:pPr>
        <w:spacing w:line="360" w:lineRule="auto"/>
        <w:ind w:left="720" w:hanging="720"/>
        <w:jc w:val="both"/>
        <w:rPr>
          <w:sz w:val="22"/>
          <w:szCs w:val="22"/>
          <w:u w:val="none"/>
        </w:rPr>
      </w:pPr>
    </w:p>
    <w:p w14:paraId="05D8A2CA" w14:textId="0A53E4C2" w:rsidR="00B6120B" w:rsidRPr="00824AEE" w:rsidRDefault="00824AEE" w:rsidP="00824AEE">
      <w:pPr>
        <w:spacing w:line="360" w:lineRule="auto"/>
        <w:ind w:left="1440" w:hanging="720"/>
        <w:jc w:val="both"/>
        <w:rPr>
          <w:sz w:val="22"/>
          <w:szCs w:val="22"/>
          <w:u w:val="none"/>
        </w:rPr>
      </w:pPr>
      <w:r w:rsidRPr="00824AEE">
        <w:rPr>
          <w:sz w:val="22"/>
          <w:szCs w:val="22"/>
          <w:u w:val="none"/>
        </w:rPr>
        <w:t>14.1</w:t>
      </w:r>
      <w:r w:rsidRPr="00824AEE">
        <w:rPr>
          <w:sz w:val="22"/>
          <w:szCs w:val="22"/>
          <w:u w:val="none"/>
        </w:rPr>
        <w:tab/>
        <w:t>In terms of clause W1.3 (10) the above decision are binding unless and until revised by the tribunal.</w:t>
      </w:r>
    </w:p>
    <w:p w14:paraId="4F7B8B6A" w14:textId="77777777" w:rsidR="00824AEE" w:rsidRPr="00824AEE" w:rsidRDefault="00824AEE" w:rsidP="00824AEE">
      <w:pPr>
        <w:spacing w:line="360" w:lineRule="auto"/>
        <w:jc w:val="both"/>
        <w:rPr>
          <w:sz w:val="22"/>
          <w:szCs w:val="22"/>
          <w:u w:val="none"/>
        </w:rPr>
      </w:pPr>
    </w:p>
    <w:p w14:paraId="673A7B2F" w14:textId="22A60BED" w:rsidR="00824AEE" w:rsidRPr="00824AEE" w:rsidRDefault="00824AEE" w:rsidP="00824AEE">
      <w:pPr>
        <w:spacing w:line="360" w:lineRule="auto"/>
        <w:ind w:left="1440" w:hanging="720"/>
        <w:jc w:val="both"/>
        <w:rPr>
          <w:sz w:val="22"/>
          <w:szCs w:val="22"/>
          <w:u w:val="none"/>
        </w:rPr>
      </w:pPr>
      <w:r w:rsidRPr="00824AEE">
        <w:rPr>
          <w:sz w:val="22"/>
          <w:szCs w:val="22"/>
          <w:u w:val="none"/>
        </w:rPr>
        <w:t>14.2</w:t>
      </w:r>
      <w:r w:rsidRPr="00824AEE">
        <w:rPr>
          <w:sz w:val="22"/>
          <w:szCs w:val="22"/>
          <w:u w:val="none"/>
        </w:rPr>
        <w:tab/>
        <w:t>In terms of clause W1.4 (2) if either party is dissatisfied with the decision then that party has four (4) weeks from date of notification of the Adjudicator’s decision to refer the matter to the tribunal.”</w:t>
      </w:r>
    </w:p>
    <w:p w14:paraId="03E47329" w14:textId="77777777" w:rsidR="00824AEE" w:rsidRDefault="00824AEE" w:rsidP="001C0CE1">
      <w:pPr>
        <w:spacing w:line="360" w:lineRule="auto"/>
        <w:ind w:left="720" w:hanging="720"/>
        <w:jc w:val="both"/>
        <w:rPr>
          <w:u w:val="none"/>
        </w:rPr>
      </w:pPr>
    </w:p>
    <w:p w14:paraId="2C3452BB" w14:textId="2902A315" w:rsidR="0082591E" w:rsidRDefault="0082591E" w:rsidP="001C0CE1">
      <w:pPr>
        <w:spacing w:line="360" w:lineRule="auto"/>
        <w:ind w:left="720" w:hanging="720"/>
        <w:jc w:val="both"/>
        <w:rPr>
          <w:u w:val="none"/>
        </w:rPr>
      </w:pPr>
      <w:r>
        <w:rPr>
          <w:u w:val="none"/>
        </w:rPr>
        <w:lastRenderedPageBreak/>
        <w:t>[18]</w:t>
      </w:r>
      <w:r w:rsidR="00A63F7B">
        <w:rPr>
          <w:u w:val="none"/>
        </w:rPr>
        <w:tab/>
      </w:r>
      <w:r w:rsidR="00824AEE">
        <w:rPr>
          <w:u w:val="none"/>
        </w:rPr>
        <w:t>On the 11</w:t>
      </w:r>
      <w:r w:rsidR="00824AEE" w:rsidRPr="00824AEE">
        <w:rPr>
          <w:u w:val="none"/>
          <w:vertAlign w:val="superscript"/>
        </w:rPr>
        <w:t>th</w:t>
      </w:r>
      <w:r w:rsidR="00824AEE">
        <w:rPr>
          <w:u w:val="none"/>
        </w:rPr>
        <w:t xml:space="preserve"> December 2020</w:t>
      </w:r>
      <w:r w:rsidR="00D3290A">
        <w:rPr>
          <w:u w:val="none"/>
        </w:rPr>
        <w:t xml:space="preserve"> Mr</w:t>
      </w:r>
      <w:r w:rsidR="000B1CBB">
        <w:rPr>
          <w:u w:val="none"/>
        </w:rPr>
        <w:t xml:space="preserve"> Franco</w:t>
      </w:r>
      <w:r w:rsidR="008A6D61">
        <w:rPr>
          <w:u w:val="none"/>
        </w:rPr>
        <w:t>is Naidoo</w:t>
      </w:r>
      <w:r w:rsidR="000B1CBB">
        <w:rPr>
          <w:u w:val="none"/>
        </w:rPr>
        <w:t xml:space="preserve"> filed the Respondent’s notice of dissatisfaction with the Adjudicator’s decision pertaining to the seven (7) disputes that had been referred to Adjudicat</w:t>
      </w:r>
      <w:r w:rsidR="008A6D61">
        <w:rPr>
          <w:u w:val="none"/>
        </w:rPr>
        <w:t>ion</w:t>
      </w:r>
      <w:r w:rsidR="000B1CBB">
        <w:rPr>
          <w:u w:val="none"/>
        </w:rPr>
        <w:t>.  In particular, in the last paragraph of that letter the Respondent says the following:</w:t>
      </w:r>
    </w:p>
    <w:p w14:paraId="77CE138E" w14:textId="37D13502" w:rsidR="000B1CBB" w:rsidRDefault="000B1CBB" w:rsidP="001C0CE1">
      <w:pPr>
        <w:spacing w:line="360" w:lineRule="auto"/>
        <w:ind w:left="720" w:hanging="720"/>
        <w:jc w:val="both"/>
        <w:rPr>
          <w:u w:val="none"/>
        </w:rPr>
      </w:pPr>
    </w:p>
    <w:p w14:paraId="6FEB6278" w14:textId="79957476" w:rsidR="000B1CBB" w:rsidRPr="000B1CBB" w:rsidRDefault="000B1CBB" w:rsidP="000B1CBB">
      <w:pPr>
        <w:spacing w:line="360" w:lineRule="auto"/>
        <w:ind w:left="1440"/>
        <w:jc w:val="both"/>
        <w:rPr>
          <w:sz w:val="22"/>
          <w:szCs w:val="22"/>
          <w:u w:val="none"/>
        </w:rPr>
      </w:pPr>
      <w:r w:rsidRPr="000B1CBB">
        <w:rPr>
          <w:sz w:val="22"/>
          <w:szCs w:val="22"/>
          <w:u w:val="none"/>
        </w:rPr>
        <w:t>“In accordance with ECC Disputes Resolution Clause W1.3(10) and W1.4</w:t>
      </w:r>
      <w:r w:rsidR="006A0426">
        <w:rPr>
          <w:sz w:val="22"/>
          <w:szCs w:val="22"/>
          <w:u w:val="none"/>
        </w:rPr>
        <w:t>(2) the Employer hereby notifies</w:t>
      </w:r>
      <w:r w:rsidRPr="000B1CBB">
        <w:rPr>
          <w:sz w:val="22"/>
          <w:szCs w:val="22"/>
          <w:u w:val="none"/>
        </w:rPr>
        <w:t xml:space="preserve"> the contractor of its dissatisfaction with the Adjudicator’s decision in respect of the above matter and expresses the intention to refer the Adjudicator’s decision to the tribunal.”  </w:t>
      </w:r>
    </w:p>
    <w:p w14:paraId="1813BBFD" w14:textId="77777777" w:rsidR="00A63F7B" w:rsidRDefault="00A63F7B" w:rsidP="001C0CE1">
      <w:pPr>
        <w:spacing w:line="360" w:lineRule="auto"/>
        <w:ind w:left="720" w:hanging="720"/>
        <w:jc w:val="both"/>
        <w:rPr>
          <w:u w:val="none"/>
        </w:rPr>
      </w:pPr>
    </w:p>
    <w:p w14:paraId="303A4444" w14:textId="54D3DB19" w:rsidR="000B1CBB" w:rsidRDefault="0082591E" w:rsidP="001C0CE1">
      <w:pPr>
        <w:spacing w:line="360" w:lineRule="auto"/>
        <w:ind w:left="720" w:hanging="720"/>
        <w:jc w:val="both"/>
        <w:rPr>
          <w:u w:val="none"/>
        </w:rPr>
      </w:pPr>
      <w:r>
        <w:rPr>
          <w:u w:val="none"/>
        </w:rPr>
        <w:t>[19]</w:t>
      </w:r>
      <w:r w:rsidR="00A63F7B">
        <w:rPr>
          <w:u w:val="none"/>
        </w:rPr>
        <w:tab/>
      </w:r>
      <w:r w:rsidR="000B1CBB">
        <w:rPr>
          <w:u w:val="none"/>
        </w:rPr>
        <w:t>On the 7</w:t>
      </w:r>
      <w:r w:rsidR="000B1CBB" w:rsidRPr="000B1CBB">
        <w:rPr>
          <w:u w:val="none"/>
          <w:vertAlign w:val="superscript"/>
        </w:rPr>
        <w:t>th</w:t>
      </w:r>
      <w:r w:rsidR="000B1CBB">
        <w:rPr>
          <w:u w:val="none"/>
        </w:rPr>
        <w:t xml:space="preserve"> April 2021 the Respondent’s attorneys of record addressed a letter to the Applicant in which th</w:t>
      </w:r>
      <w:r w:rsidR="006A0426">
        <w:rPr>
          <w:u w:val="none"/>
        </w:rPr>
        <w:t>ey proposed three names from which</w:t>
      </w:r>
      <w:r w:rsidR="000B1CBB">
        <w:rPr>
          <w:u w:val="none"/>
        </w:rPr>
        <w:t xml:space="preserve"> an Arbitrator was to be nominated.  The names were those of Senior Counsel’s William La Grange; Bruce Leech and Mohammed Chohan.   Of particular significance in that letter</w:t>
      </w:r>
      <w:r w:rsidR="008A6D61">
        <w:rPr>
          <w:u w:val="none"/>
        </w:rPr>
        <w:t xml:space="preserve"> the following</w:t>
      </w:r>
      <w:r w:rsidR="006A0426">
        <w:rPr>
          <w:u w:val="none"/>
        </w:rPr>
        <w:t>:</w:t>
      </w:r>
    </w:p>
    <w:p w14:paraId="77272342" w14:textId="77777777" w:rsidR="000B1CBB" w:rsidRDefault="000B1CBB" w:rsidP="001C0CE1">
      <w:pPr>
        <w:spacing w:line="360" w:lineRule="auto"/>
        <w:ind w:left="720" w:hanging="720"/>
        <w:jc w:val="both"/>
        <w:rPr>
          <w:u w:val="none"/>
        </w:rPr>
      </w:pPr>
    </w:p>
    <w:p w14:paraId="4A8C7F5B" w14:textId="648A21E0" w:rsidR="0082591E" w:rsidRPr="000B1CBB" w:rsidRDefault="000B1CBB" w:rsidP="000B1CBB">
      <w:pPr>
        <w:spacing w:line="360" w:lineRule="auto"/>
        <w:ind w:left="1440"/>
        <w:jc w:val="both"/>
        <w:rPr>
          <w:sz w:val="22"/>
          <w:szCs w:val="22"/>
          <w:u w:val="none"/>
        </w:rPr>
      </w:pPr>
      <w:r w:rsidRPr="000B1CBB">
        <w:rPr>
          <w:sz w:val="22"/>
          <w:szCs w:val="22"/>
          <w:u w:val="none"/>
        </w:rPr>
        <w:t xml:space="preserve">“kindly let us have your preferred arbitrator on or before 16h00 on 14 April 2021 failing which our client will initiate the process of appointment of an arbitrator by the appointing authority.” </w:t>
      </w:r>
    </w:p>
    <w:p w14:paraId="5CCBB797" w14:textId="77777777" w:rsidR="00A63F7B" w:rsidRDefault="00A63F7B" w:rsidP="001C0CE1">
      <w:pPr>
        <w:spacing w:line="360" w:lineRule="auto"/>
        <w:ind w:left="720" w:hanging="720"/>
        <w:jc w:val="both"/>
        <w:rPr>
          <w:u w:val="none"/>
        </w:rPr>
      </w:pPr>
    </w:p>
    <w:p w14:paraId="5688E566" w14:textId="5001DB5B" w:rsidR="0082591E" w:rsidRDefault="0082591E" w:rsidP="001C0CE1">
      <w:pPr>
        <w:spacing w:line="360" w:lineRule="auto"/>
        <w:ind w:left="720" w:hanging="720"/>
        <w:jc w:val="both"/>
        <w:rPr>
          <w:u w:val="none"/>
        </w:rPr>
      </w:pPr>
      <w:r>
        <w:rPr>
          <w:u w:val="none"/>
        </w:rPr>
        <w:t>[20]</w:t>
      </w:r>
      <w:r w:rsidR="00B53174">
        <w:rPr>
          <w:u w:val="none"/>
        </w:rPr>
        <w:tab/>
        <w:t xml:space="preserve"> </w:t>
      </w:r>
      <w:r w:rsidR="00860A63">
        <w:rPr>
          <w:u w:val="none"/>
        </w:rPr>
        <w:t>The notification of dissatisfaction of the Adjudicator’s decision did not set out the basis for the dissatisfaction.  The Respondent did not proceed with the appointment of an Arbitrator as indicated in their attorney’s letter</w:t>
      </w:r>
      <w:r w:rsidR="005D0210">
        <w:rPr>
          <w:u w:val="none"/>
        </w:rPr>
        <w:t xml:space="preserve"> of the 7</w:t>
      </w:r>
      <w:r w:rsidR="005D0210" w:rsidRPr="005D0210">
        <w:rPr>
          <w:u w:val="none"/>
          <w:vertAlign w:val="superscript"/>
        </w:rPr>
        <w:t>th</w:t>
      </w:r>
      <w:r w:rsidR="005D0210">
        <w:rPr>
          <w:u w:val="none"/>
        </w:rPr>
        <w:t xml:space="preserve"> April 2021.</w:t>
      </w:r>
      <w:r w:rsidR="00860A63">
        <w:rPr>
          <w:u w:val="none"/>
        </w:rPr>
        <w:t xml:space="preserve"> </w:t>
      </w:r>
    </w:p>
    <w:p w14:paraId="42B71962" w14:textId="05559CF2" w:rsidR="00B53174" w:rsidRDefault="00B53174" w:rsidP="001C0CE1">
      <w:pPr>
        <w:spacing w:line="360" w:lineRule="auto"/>
        <w:ind w:left="720" w:hanging="720"/>
        <w:jc w:val="both"/>
        <w:rPr>
          <w:u w:val="none"/>
        </w:rPr>
      </w:pPr>
    </w:p>
    <w:p w14:paraId="14D52E9D" w14:textId="4D26FD0D" w:rsidR="00B53174" w:rsidRDefault="00B53174" w:rsidP="001C0CE1">
      <w:pPr>
        <w:spacing w:line="360" w:lineRule="auto"/>
        <w:ind w:left="720" w:hanging="720"/>
        <w:jc w:val="both"/>
        <w:rPr>
          <w:u w:val="none"/>
        </w:rPr>
      </w:pPr>
      <w:r>
        <w:rPr>
          <w:u w:val="none"/>
        </w:rPr>
        <w:t>[21]</w:t>
      </w:r>
      <w:r>
        <w:rPr>
          <w:u w:val="none"/>
        </w:rPr>
        <w:tab/>
      </w:r>
      <w:r w:rsidR="00F62578">
        <w:rPr>
          <w:u w:val="none"/>
        </w:rPr>
        <w:t>On the 9</w:t>
      </w:r>
      <w:r w:rsidR="00F62578" w:rsidRPr="00F62578">
        <w:rPr>
          <w:u w:val="none"/>
          <w:vertAlign w:val="superscript"/>
        </w:rPr>
        <w:t>th</w:t>
      </w:r>
      <w:r w:rsidR="00F62578">
        <w:rPr>
          <w:u w:val="none"/>
        </w:rPr>
        <w:t xml:space="preserve"> July 2021 which is three months after that letter the Applicant filed this application seeking an order to enforce the decision of the Adjudicator.</w:t>
      </w:r>
    </w:p>
    <w:p w14:paraId="6C2221E2" w14:textId="6BC6AE5E" w:rsidR="00B53174" w:rsidRDefault="00B53174" w:rsidP="001C0CE1">
      <w:pPr>
        <w:spacing w:line="360" w:lineRule="auto"/>
        <w:ind w:left="720" w:hanging="720"/>
        <w:jc w:val="both"/>
        <w:rPr>
          <w:u w:val="none"/>
        </w:rPr>
      </w:pPr>
    </w:p>
    <w:p w14:paraId="401C3366" w14:textId="5FBCCCB3" w:rsidR="00F62578" w:rsidRPr="00F62578" w:rsidRDefault="00F62578" w:rsidP="001C0CE1">
      <w:pPr>
        <w:spacing w:line="360" w:lineRule="auto"/>
        <w:ind w:left="720" w:hanging="720"/>
        <w:jc w:val="both"/>
      </w:pPr>
      <w:r w:rsidRPr="00F62578">
        <w:t>THE APPLICANT’S CASE</w:t>
      </w:r>
    </w:p>
    <w:p w14:paraId="6905E0D7" w14:textId="77777777" w:rsidR="00F62578" w:rsidRDefault="00F62578" w:rsidP="001C0CE1">
      <w:pPr>
        <w:spacing w:line="360" w:lineRule="auto"/>
        <w:ind w:left="720" w:hanging="720"/>
        <w:jc w:val="both"/>
        <w:rPr>
          <w:u w:val="none"/>
        </w:rPr>
      </w:pPr>
    </w:p>
    <w:p w14:paraId="56B1400A" w14:textId="5E894238" w:rsidR="00B53174" w:rsidRDefault="00B53174" w:rsidP="001C0CE1">
      <w:pPr>
        <w:spacing w:line="360" w:lineRule="auto"/>
        <w:ind w:left="720" w:hanging="720"/>
        <w:jc w:val="both"/>
        <w:rPr>
          <w:u w:val="none"/>
        </w:rPr>
      </w:pPr>
      <w:r>
        <w:rPr>
          <w:u w:val="none"/>
        </w:rPr>
        <w:t>[22]</w:t>
      </w:r>
      <w:r>
        <w:rPr>
          <w:u w:val="none"/>
        </w:rPr>
        <w:tab/>
      </w:r>
      <w:r w:rsidR="00F62578">
        <w:rPr>
          <w:u w:val="none"/>
        </w:rPr>
        <w:t xml:space="preserve">The Applicant’s case is for an order </w:t>
      </w:r>
      <w:r w:rsidR="00D56989">
        <w:rPr>
          <w:u w:val="none"/>
        </w:rPr>
        <w:t>compelling the Respondent to make payment of four amounts totalling R35</w:t>
      </w:r>
      <w:r w:rsidR="006A0426">
        <w:rPr>
          <w:u w:val="none"/>
        </w:rPr>
        <w:t> </w:t>
      </w:r>
      <w:r w:rsidR="00D56989">
        <w:rPr>
          <w:u w:val="none"/>
        </w:rPr>
        <w:t>968</w:t>
      </w:r>
      <w:r w:rsidR="006A0426">
        <w:rPr>
          <w:u w:val="none"/>
        </w:rPr>
        <w:t xml:space="preserve"> </w:t>
      </w:r>
      <w:r w:rsidR="00D56989">
        <w:rPr>
          <w:u w:val="none"/>
        </w:rPr>
        <w:t>343.10 invoice</w:t>
      </w:r>
      <w:r w:rsidR="006A0426">
        <w:rPr>
          <w:u w:val="none"/>
        </w:rPr>
        <w:t>d</w:t>
      </w:r>
      <w:r w:rsidR="00D56989">
        <w:rPr>
          <w:u w:val="none"/>
        </w:rPr>
        <w:t xml:space="preserve"> by the Applicant to the Respondent in accordance with the Adjudicator’s decision dated the 16</w:t>
      </w:r>
      <w:r w:rsidR="00D56989" w:rsidRPr="00D56989">
        <w:rPr>
          <w:u w:val="none"/>
          <w:vertAlign w:val="superscript"/>
        </w:rPr>
        <w:t>th</w:t>
      </w:r>
      <w:r w:rsidR="00D56989">
        <w:rPr>
          <w:u w:val="none"/>
        </w:rPr>
        <w:t xml:space="preserve"> November 2020.</w:t>
      </w:r>
    </w:p>
    <w:p w14:paraId="30C4657E" w14:textId="77777777" w:rsidR="00D56989" w:rsidRDefault="00D56989" w:rsidP="001C0CE1">
      <w:pPr>
        <w:spacing w:line="360" w:lineRule="auto"/>
        <w:ind w:left="720" w:hanging="720"/>
        <w:jc w:val="both"/>
        <w:rPr>
          <w:u w:val="none"/>
        </w:rPr>
      </w:pPr>
    </w:p>
    <w:p w14:paraId="213E277E" w14:textId="77777777" w:rsidR="00070D08" w:rsidRDefault="00B53174" w:rsidP="005D4749">
      <w:pPr>
        <w:spacing w:line="360" w:lineRule="auto"/>
        <w:ind w:left="720" w:hanging="720"/>
        <w:jc w:val="both"/>
        <w:rPr>
          <w:u w:val="none"/>
        </w:rPr>
      </w:pPr>
      <w:r>
        <w:rPr>
          <w:u w:val="none"/>
        </w:rPr>
        <w:t>[23]</w:t>
      </w:r>
      <w:r>
        <w:rPr>
          <w:u w:val="none"/>
        </w:rPr>
        <w:tab/>
      </w:r>
      <w:r w:rsidR="00D56989">
        <w:rPr>
          <w:u w:val="none"/>
        </w:rPr>
        <w:t>It is the Applicant’</w:t>
      </w:r>
      <w:r w:rsidR="00031DF0">
        <w:rPr>
          <w:u w:val="none"/>
        </w:rPr>
        <w:t>s case that the parties voluntarily agreed that disputes between them be subject to private alternative dispute resolution procedures detailed in Option W1.  Such procedures commenced with the appointment of Mr Peter Odell as Adjudicator to be followed if need be by an Arbitration Tribunal at the instance of a dissatisf</w:t>
      </w:r>
      <w:r w:rsidR="00070D08">
        <w:rPr>
          <w:u w:val="none"/>
        </w:rPr>
        <w:t>ied party.</w:t>
      </w:r>
    </w:p>
    <w:p w14:paraId="6EB0266D" w14:textId="74B6BB58" w:rsidR="00DF4441" w:rsidRDefault="00031DF0" w:rsidP="005D4749">
      <w:pPr>
        <w:spacing w:line="360" w:lineRule="auto"/>
        <w:ind w:left="720" w:hanging="720"/>
        <w:jc w:val="both"/>
        <w:rPr>
          <w:u w:val="none"/>
        </w:rPr>
      </w:pPr>
      <w:r>
        <w:rPr>
          <w:u w:val="none"/>
        </w:rPr>
        <w:t xml:space="preserve"> </w:t>
      </w:r>
    </w:p>
    <w:p w14:paraId="37E75457" w14:textId="7C359FDD" w:rsidR="00DF4441" w:rsidRDefault="00DF4441" w:rsidP="005D4749">
      <w:pPr>
        <w:spacing w:line="360" w:lineRule="auto"/>
        <w:ind w:left="720" w:hanging="720"/>
        <w:jc w:val="both"/>
        <w:rPr>
          <w:u w:val="none"/>
        </w:rPr>
      </w:pPr>
      <w:r>
        <w:rPr>
          <w:u w:val="none"/>
        </w:rPr>
        <w:t>[24]</w:t>
      </w:r>
      <w:r w:rsidR="00070D08">
        <w:rPr>
          <w:u w:val="none"/>
        </w:rPr>
        <w:tab/>
        <w:t>The Applicant maintains that unless and until the Arbitration Tribunal has revised the decision of the Adjudicator that decision remain</w:t>
      </w:r>
      <w:r w:rsidR="006A0426">
        <w:rPr>
          <w:u w:val="none"/>
        </w:rPr>
        <w:t>s</w:t>
      </w:r>
      <w:r w:rsidR="00070D08">
        <w:rPr>
          <w:u w:val="none"/>
        </w:rPr>
        <w:t xml:space="preserve"> binding and enforceable as a contractual obligation.</w:t>
      </w:r>
    </w:p>
    <w:p w14:paraId="2532A060" w14:textId="223F4D22" w:rsidR="00070D08" w:rsidRDefault="00070D08" w:rsidP="005D4749">
      <w:pPr>
        <w:spacing w:line="360" w:lineRule="auto"/>
        <w:ind w:left="720" w:hanging="720"/>
        <w:jc w:val="both"/>
        <w:rPr>
          <w:u w:val="none"/>
        </w:rPr>
      </w:pPr>
    </w:p>
    <w:p w14:paraId="717EC50D" w14:textId="10B6B467" w:rsidR="00070D08" w:rsidRPr="00070D08" w:rsidRDefault="00070D08" w:rsidP="005D4749">
      <w:pPr>
        <w:spacing w:line="360" w:lineRule="auto"/>
        <w:ind w:left="720" w:hanging="720"/>
        <w:jc w:val="both"/>
      </w:pPr>
      <w:r w:rsidRPr="00070D08">
        <w:t>THE RESPONDENT</w:t>
      </w:r>
      <w:r w:rsidR="00FC37E7">
        <w:t>’S</w:t>
      </w:r>
      <w:r w:rsidRPr="00070D08">
        <w:t xml:space="preserve"> CASE</w:t>
      </w:r>
    </w:p>
    <w:p w14:paraId="6AC39BC3" w14:textId="77777777" w:rsidR="00070D08" w:rsidRDefault="00070D08" w:rsidP="005D4749">
      <w:pPr>
        <w:spacing w:line="360" w:lineRule="auto"/>
        <w:ind w:left="720" w:hanging="720"/>
        <w:jc w:val="both"/>
        <w:rPr>
          <w:u w:val="none"/>
        </w:rPr>
      </w:pPr>
    </w:p>
    <w:p w14:paraId="6108EB7F" w14:textId="3414C938" w:rsidR="00DF4441" w:rsidRDefault="00DF4441" w:rsidP="005D4749">
      <w:pPr>
        <w:spacing w:line="360" w:lineRule="auto"/>
        <w:ind w:left="720" w:hanging="720"/>
        <w:jc w:val="both"/>
        <w:rPr>
          <w:u w:val="none"/>
        </w:rPr>
      </w:pPr>
      <w:r>
        <w:rPr>
          <w:u w:val="none"/>
        </w:rPr>
        <w:t>[25]</w:t>
      </w:r>
      <w:r w:rsidR="00070D08">
        <w:rPr>
          <w:u w:val="none"/>
        </w:rPr>
        <w:tab/>
        <w:t>The Respondent has raised the following defences against the application:</w:t>
      </w:r>
    </w:p>
    <w:p w14:paraId="27C890EE" w14:textId="546CC3D1" w:rsidR="00070D08" w:rsidRDefault="00070D08" w:rsidP="005D4749">
      <w:pPr>
        <w:spacing w:line="360" w:lineRule="auto"/>
        <w:ind w:left="720" w:hanging="720"/>
        <w:jc w:val="both"/>
        <w:rPr>
          <w:u w:val="none"/>
        </w:rPr>
      </w:pPr>
    </w:p>
    <w:p w14:paraId="61E0A2C2" w14:textId="4164F5D8" w:rsidR="00070D08" w:rsidRPr="00B77EF3" w:rsidRDefault="00B77EF3" w:rsidP="00B77EF3">
      <w:pPr>
        <w:spacing w:line="360" w:lineRule="auto"/>
        <w:ind w:left="1440" w:hanging="720"/>
        <w:jc w:val="both"/>
        <w:rPr>
          <w:u w:val="none"/>
        </w:rPr>
      </w:pPr>
      <w:proofErr w:type="spellStart"/>
      <w:r>
        <w:rPr>
          <w:u w:val="none"/>
        </w:rPr>
        <w:t>i</w:t>
      </w:r>
      <w:proofErr w:type="spellEnd"/>
      <w:r>
        <w:rPr>
          <w:u w:val="none"/>
        </w:rPr>
        <w:t>)</w:t>
      </w:r>
      <w:r>
        <w:rPr>
          <w:u w:val="none"/>
        </w:rPr>
        <w:tab/>
      </w:r>
      <w:r w:rsidR="00070D08" w:rsidRPr="00B77EF3">
        <w:rPr>
          <w:u w:val="none"/>
        </w:rPr>
        <w:t xml:space="preserve">That clause W1.3(2) of the agreement precluded any referral of disputes to adjudication </w:t>
      </w:r>
      <w:r w:rsidR="006A0426" w:rsidRPr="00B77EF3">
        <w:rPr>
          <w:u w:val="none"/>
        </w:rPr>
        <w:t>i</w:t>
      </w:r>
      <w:r w:rsidR="00070D08" w:rsidRPr="00B77EF3">
        <w:rPr>
          <w:u w:val="none"/>
        </w:rPr>
        <w:t>f certain jurisdiction requirements have not been met.</w:t>
      </w:r>
    </w:p>
    <w:p w14:paraId="281B3453" w14:textId="77777777" w:rsidR="0073359B" w:rsidRPr="00070D08" w:rsidRDefault="0073359B" w:rsidP="0073359B">
      <w:pPr>
        <w:pStyle w:val="ListParagraph"/>
        <w:spacing w:line="360" w:lineRule="auto"/>
        <w:ind w:left="1440"/>
        <w:jc w:val="both"/>
        <w:rPr>
          <w:u w:val="none"/>
        </w:rPr>
      </w:pPr>
    </w:p>
    <w:p w14:paraId="5C75C140" w14:textId="4E7A1170" w:rsidR="00070D08" w:rsidRPr="00B77EF3" w:rsidRDefault="00B77EF3" w:rsidP="00B77EF3">
      <w:pPr>
        <w:spacing w:line="360" w:lineRule="auto"/>
        <w:ind w:left="1440" w:hanging="720"/>
        <w:jc w:val="both"/>
        <w:rPr>
          <w:u w:val="none"/>
        </w:rPr>
      </w:pPr>
      <w:r>
        <w:rPr>
          <w:u w:val="none"/>
        </w:rPr>
        <w:t>ii)</w:t>
      </w:r>
      <w:r>
        <w:rPr>
          <w:u w:val="none"/>
        </w:rPr>
        <w:tab/>
      </w:r>
      <w:r w:rsidR="00070D08" w:rsidRPr="00B77EF3">
        <w:rPr>
          <w:u w:val="none"/>
        </w:rPr>
        <w:t>That the Adjudicator had no jurisdiction to entertain the Applicant</w:t>
      </w:r>
      <w:r w:rsidR="006A0426" w:rsidRPr="00B77EF3">
        <w:rPr>
          <w:u w:val="none"/>
        </w:rPr>
        <w:t>’</w:t>
      </w:r>
      <w:r w:rsidR="00070D08" w:rsidRPr="00B77EF3">
        <w:rPr>
          <w:u w:val="none"/>
        </w:rPr>
        <w:t>s claim or grant relief.  That in fact the Adjudicator unilaterally conferred jurisdiction on himself thus rendering his decision null and void and unenforceable.</w:t>
      </w:r>
    </w:p>
    <w:p w14:paraId="11434E9B" w14:textId="2F9E49A5" w:rsidR="0073359B" w:rsidRPr="0073359B" w:rsidRDefault="0073359B" w:rsidP="0073359B">
      <w:pPr>
        <w:spacing w:line="360" w:lineRule="auto"/>
        <w:jc w:val="both"/>
        <w:rPr>
          <w:u w:val="none"/>
        </w:rPr>
      </w:pPr>
    </w:p>
    <w:p w14:paraId="3D2DAFF8" w14:textId="3FED2B37" w:rsidR="00070D08" w:rsidRPr="00B77EF3" w:rsidRDefault="00B77EF3" w:rsidP="00B77EF3">
      <w:pPr>
        <w:spacing w:line="360" w:lineRule="auto"/>
        <w:ind w:left="1440" w:hanging="720"/>
        <w:jc w:val="both"/>
        <w:rPr>
          <w:u w:val="none"/>
        </w:rPr>
      </w:pPr>
      <w:r>
        <w:rPr>
          <w:u w:val="none"/>
        </w:rPr>
        <w:t>iii)</w:t>
      </w:r>
      <w:r>
        <w:rPr>
          <w:u w:val="none"/>
        </w:rPr>
        <w:tab/>
      </w:r>
      <w:r w:rsidR="00070D08" w:rsidRPr="00B77EF3">
        <w:rPr>
          <w:u w:val="none"/>
        </w:rPr>
        <w:t>That the Adjudicator breached the rules of natural justice in that he did not Adjudicate Eskom</w:t>
      </w:r>
      <w:r w:rsidR="008A6D61" w:rsidRPr="00B77EF3">
        <w:rPr>
          <w:u w:val="none"/>
        </w:rPr>
        <w:t>’s</w:t>
      </w:r>
      <w:r w:rsidR="00070D08" w:rsidRPr="00B77EF3">
        <w:rPr>
          <w:u w:val="none"/>
        </w:rPr>
        <w:t xml:space="preserve"> defence</w:t>
      </w:r>
      <w:r w:rsidR="0073359B" w:rsidRPr="00B77EF3">
        <w:rPr>
          <w:u w:val="none"/>
        </w:rPr>
        <w:t>.</w:t>
      </w:r>
    </w:p>
    <w:p w14:paraId="46C8C128" w14:textId="00FCBCB9" w:rsidR="0073359B" w:rsidRPr="0073359B" w:rsidRDefault="0073359B" w:rsidP="0073359B">
      <w:pPr>
        <w:spacing w:line="360" w:lineRule="auto"/>
        <w:jc w:val="both"/>
        <w:rPr>
          <w:u w:val="none"/>
        </w:rPr>
      </w:pPr>
    </w:p>
    <w:p w14:paraId="567BDBD9" w14:textId="146398A2" w:rsidR="00070D08" w:rsidRPr="00B77EF3" w:rsidRDefault="00B77EF3" w:rsidP="00B77EF3">
      <w:pPr>
        <w:spacing w:line="360" w:lineRule="auto"/>
        <w:ind w:left="1440" w:hanging="720"/>
        <w:jc w:val="both"/>
        <w:rPr>
          <w:u w:val="none"/>
        </w:rPr>
      </w:pPr>
      <w:r>
        <w:rPr>
          <w:u w:val="none"/>
        </w:rPr>
        <w:t>iv)</w:t>
      </w:r>
      <w:r>
        <w:rPr>
          <w:u w:val="none"/>
        </w:rPr>
        <w:tab/>
      </w:r>
      <w:r w:rsidR="00070D08" w:rsidRPr="00B77EF3">
        <w:rPr>
          <w:u w:val="none"/>
        </w:rPr>
        <w:t>That this Court has a discretion not to order compliance of the Adjudicator’s decision.</w:t>
      </w:r>
    </w:p>
    <w:p w14:paraId="197EAA3C" w14:textId="7DAA6B10" w:rsidR="0073359B" w:rsidRPr="0073359B" w:rsidRDefault="0073359B" w:rsidP="0073359B">
      <w:pPr>
        <w:spacing w:line="360" w:lineRule="auto"/>
        <w:jc w:val="both"/>
        <w:rPr>
          <w:u w:val="none"/>
        </w:rPr>
      </w:pPr>
    </w:p>
    <w:p w14:paraId="5CB9258B" w14:textId="2BAB814B" w:rsidR="00070D08" w:rsidRPr="00B77EF3" w:rsidRDefault="00B77EF3" w:rsidP="00B77EF3">
      <w:pPr>
        <w:spacing w:line="360" w:lineRule="auto"/>
        <w:ind w:left="1440" w:hanging="720"/>
        <w:jc w:val="both"/>
        <w:rPr>
          <w:u w:val="none"/>
        </w:rPr>
      </w:pPr>
      <w:r>
        <w:rPr>
          <w:u w:val="none"/>
        </w:rPr>
        <w:t>v)</w:t>
      </w:r>
      <w:r>
        <w:rPr>
          <w:u w:val="none"/>
        </w:rPr>
        <w:tab/>
      </w:r>
      <w:r w:rsidR="006A0426" w:rsidRPr="00B77EF3">
        <w:rPr>
          <w:u w:val="none"/>
        </w:rPr>
        <w:t>That Babcock invoices are inconsistent</w:t>
      </w:r>
      <w:r w:rsidR="00070D08" w:rsidRPr="00B77EF3">
        <w:rPr>
          <w:u w:val="none"/>
        </w:rPr>
        <w:t xml:space="preserve"> with the Adjudicator</w:t>
      </w:r>
      <w:r w:rsidR="006A0426" w:rsidRPr="00B77EF3">
        <w:rPr>
          <w:u w:val="none"/>
        </w:rPr>
        <w:t>s</w:t>
      </w:r>
      <w:r w:rsidR="00070D08" w:rsidRPr="00B77EF3">
        <w:rPr>
          <w:u w:val="none"/>
        </w:rPr>
        <w:t xml:space="preserve"> decision.</w:t>
      </w:r>
    </w:p>
    <w:p w14:paraId="06DBFB8E" w14:textId="2C227280" w:rsidR="0073359B" w:rsidRPr="0073359B" w:rsidRDefault="0073359B" w:rsidP="0073359B">
      <w:pPr>
        <w:spacing w:line="360" w:lineRule="auto"/>
        <w:jc w:val="both"/>
        <w:rPr>
          <w:u w:val="none"/>
        </w:rPr>
      </w:pPr>
    </w:p>
    <w:p w14:paraId="0C6486EE" w14:textId="267BEA18" w:rsidR="0073359B" w:rsidRPr="00B77EF3" w:rsidRDefault="00B77EF3" w:rsidP="00B77EF3">
      <w:pPr>
        <w:spacing w:line="360" w:lineRule="auto"/>
        <w:ind w:left="1440" w:hanging="720"/>
        <w:jc w:val="both"/>
        <w:rPr>
          <w:u w:val="none"/>
        </w:rPr>
      </w:pPr>
      <w:r>
        <w:rPr>
          <w:u w:val="none"/>
        </w:rPr>
        <w:t>vi)</w:t>
      </w:r>
      <w:r>
        <w:rPr>
          <w:u w:val="none"/>
        </w:rPr>
        <w:tab/>
      </w:r>
      <w:r w:rsidR="00070D08" w:rsidRPr="00B77EF3">
        <w:rPr>
          <w:u w:val="none"/>
        </w:rPr>
        <w:t>That Esk</w:t>
      </w:r>
      <w:r w:rsidR="006A0426" w:rsidRPr="00B77EF3">
        <w:rPr>
          <w:u w:val="none"/>
        </w:rPr>
        <w:t>om has a claim for delay damages</w:t>
      </w:r>
      <w:r w:rsidR="00070D08" w:rsidRPr="00B77EF3">
        <w:rPr>
          <w:u w:val="none"/>
        </w:rPr>
        <w:t xml:space="preserve"> which claim exceeds the amount awarded to the Applicant by the Adjudicator</w:t>
      </w:r>
      <w:r w:rsidR="0073359B" w:rsidRPr="00B77EF3">
        <w:rPr>
          <w:u w:val="none"/>
        </w:rPr>
        <w:t>.</w:t>
      </w:r>
    </w:p>
    <w:p w14:paraId="6BA0FC18" w14:textId="7C921CB7" w:rsidR="00070D08" w:rsidRPr="0073359B" w:rsidRDefault="00070D08" w:rsidP="0073359B">
      <w:pPr>
        <w:pStyle w:val="ListParagraph"/>
        <w:spacing w:line="360" w:lineRule="auto"/>
        <w:ind w:left="1440"/>
        <w:jc w:val="both"/>
      </w:pPr>
      <w:r w:rsidRPr="0073359B">
        <w:t xml:space="preserve">   </w:t>
      </w:r>
    </w:p>
    <w:p w14:paraId="5708E8F8" w14:textId="050DC6D9" w:rsidR="0073359B" w:rsidRPr="0073359B" w:rsidRDefault="0073359B" w:rsidP="005D4749">
      <w:pPr>
        <w:spacing w:line="360" w:lineRule="auto"/>
        <w:ind w:left="720" w:hanging="720"/>
        <w:jc w:val="both"/>
      </w:pPr>
      <w:r w:rsidRPr="0073359B">
        <w:lastRenderedPageBreak/>
        <w:t>THE ADJUDICATION AGREEMENT AND ITS EFFECT</w:t>
      </w:r>
    </w:p>
    <w:p w14:paraId="73913267" w14:textId="77777777" w:rsidR="00F22CFA" w:rsidRDefault="00F22CFA" w:rsidP="005D4749">
      <w:pPr>
        <w:spacing w:line="360" w:lineRule="auto"/>
        <w:ind w:left="720" w:hanging="720"/>
        <w:jc w:val="both"/>
        <w:rPr>
          <w:u w:val="none"/>
        </w:rPr>
      </w:pPr>
    </w:p>
    <w:p w14:paraId="33F92EAD" w14:textId="6E44F6A6" w:rsidR="0073359B" w:rsidRDefault="00DF4441" w:rsidP="005D4749">
      <w:pPr>
        <w:spacing w:line="360" w:lineRule="auto"/>
        <w:ind w:left="720" w:hanging="720"/>
        <w:jc w:val="both"/>
        <w:rPr>
          <w:u w:val="none"/>
        </w:rPr>
      </w:pPr>
      <w:r>
        <w:rPr>
          <w:u w:val="none"/>
        </w:rPr>
        <w:t>[26]</w:t>
      </w:r>
      <w:r w:rsidR="0073359B">
        <w:rPr>
          <w:u w:val="none"/>
        </w:rPr>
        <w:tab/>
        <w:t>It is not in dispute that by concluding the contract of adjudication both Babcock and Eskom voluntarily agreed to the private resolution of their dispute.  Option W1.4(2) provides that if after the Adjudicator notifies his decision a party is dissatisfied he may notify the other party that he intends to refer it to the tribunal.  It is common cause that the agreement further provides that a party may not refer a dispute to the tribunal unless the notification of dissatisfaction is give</w:t>
      </w:r>
      <w:r w:rsidR="008A6D61">
        <w:rPr>
          <w:u w:val="none"/>
        </w:rPr>
        <w:t>n</w:t>
      </w:r>
      <w:r w:rsidR="0073359B">
        <w:rPr>
          <w:u w:val="none"/>
        </w:rPr>
        <w:t xml:space="preserve"> within four (4) weeks of the Adjudicator’s decision.</w:t>
      </w:r>
    </w:p>
    <w:p w14:paraId="33D9EE30" w14:textId="230939C0" w:rsidR="00DF4441" w:rsidRDefault="0073359B" w:rsidP="005D4749">
      <w:pPr>
        <w:spacing w:line="360" w:lineRule="auto"/>
        <w:ind w:left="720" w:hanging="720"/>
        <w:jc w:val="both"/>
        <w:rPr>
          <w:u w:val="none"/>
        </w:rPr>
      </w:pPr>
      <w:r>
        <w:rPr>
          <w:u w:val="none"/>
        </w:rPr>
        <w:t xml:space="preserve">  </w:t>
      </w:r>
      <w:r>
        <w:rPr>
          <w:u w:val="none"/>
        </w:rPr>
        <w:tab/>
      </w:r>
    </w:p>
    <w:p w14:paraId="13546ABC" w14:textId="2872EE4C" w:rsidR="00DF4441" w:rsidRDefault="00DF4441" w:rsidP="005D4749">
      <w:pPr>
        <w:spacing w:line="360" w:lineRule="auto"/>
        <w:ind w:left="720" w:hanging="720"/>
        <w:jc w:val="both"/>
        <w:rPr>
          <w:u w:val="none"/>
        </w:rPr>
      </w:pPr>
      <w:r>
        <w:rPr>
          <w:u w:val="none"/>
        </w:rPr>
        <w:t>[27]</w:t>
      </w:r>
      <w:r w:rsidR="0073359B">
        <w:rPr>
          <w:u w:val="none"/>
        </w:rPr>
        <w:tab/>
        <w:t>The Respondent complied with this requirement in that it filed its notice of dissatisfaction within the prescribed period and also proceeded to propose names of possible Arbitrator</w:t>
      </w:r>
      <w:r w:rsidR="006A0426">
        <w:rPr>
          <w:u w:val="none"/>
        </w:rPr>
        <w:t>s</w:t>
      </w:r>
      <w:r w:rsidR="0073359B">
        <w:rPr>
          <w:u w:val="none"/>
        </w:rPr>
        <w:t xml:space="preserve"> and stopped there.  The question to be answered is whether this failure to proceed with arbitration renders the Respondent’s defences a nullity.</w:t>
      </w:r>
    </w:p>
    <w:p w14:paraId="407B5E9A" w14:textId="77777777" w:rsidR="00C94530" w:rsidRDefault="00C94530" w:rsidP="005D4749">
      <w:pPr>
        <w:spacing w:line="360" w:lineRule="auto"/>
        <w:ind w:left="720" w:hanging="720"/>
        <w:jc w:val="both"/>
        <w:rPr>
          <w:u w:val="none"/>
        </w:rPr>
      </w:pPr>
    </w:p>
    <w:p w14:paraId="1C7C443F" w14:textId="0E5CD75C" w:rsidR="00DF4441" w:rsidRDefault="00DF4441" w:rsidP="005D4749">
      <w:pPr>
        <w:spacing w:line="360" w:lineRule="auto"/>
        <w:ind w:left="720" w:hanging="720"/>
        <w:jc w:val="both"/>
        <w:rPr>
          <w:u w:val="none"/>
        </w:rPr>
      </w:pPr>
      <w:r>
        <w:rPr>
          <w:u w:val="none"/>
        </w:rPr>
        <w:t>[28]</w:t>
      </w:r>
      <w:r w:rsidR="00C94530">
        <w:rPr>
          <w:u w:val="none"/>
        </w:rPr>
        <w:tab/>
        <w:t xml:space="preserve">A similar situation arose </w:t>
      </w:r>
      <w:r w:rsidR="006A0426">
        <w:rPr>
          <w:u w:val="none"/>
        </w:rPr>
        <w:t xml:space="preserve">in </w:t>
      </w:r>
      <w:r w:rsidR="00C94530">
        <w:rPr>
          <w:u w:val="none"/>
        </w:rPr>
        <w:t xml:space="preserve">the matter of </w:t>
      </w:r>
      <w:r w:rsidR="00C94530" w:rsidRPr="005E2659">
        <w:rPr>
          <w:b/>
          <w:u w:val="none"/>
        </w:rPr>
        <w:t>Framatome vs Eskom Holdings Soc Ltd 2022 (2) SA 395 (SCA) at paragraph 23</w:t>
      </w:r>
      <w:r w:rsidR="006A0426">
        <w:rPr>
          <w:u w:val="none"/>
        </w:rPr>
        <w:t xml:space="preserve"> </w:t>
      </w:r>
      <w:r w:rsidR="00C94530">
        <w:rPr>
          <w:u w:val="none"/>
        </w:rPr>
        <w:t>o</w:t>
      </w:r>
      <w:r w:rsidR="006A0426">
        <w:rPr>
          <w:u w:val="none"/>
        </w:rPr>
        <w:t>f</w:t>
      </w:r>
      <w:r w:rsidR="00C94530">
        <w:rPr>
          <w:u w:val="none"/>
        </w:rPr>
        <w:t xml:space="preserve"> that judgment </w:t>
      </w:r>
      <w:proofErr w:type="spellStart"/>
      <w:r w:rsidR="00C94530">
        <w:rPr>
          <w:u w:val="none"/>
        </w:rPr>
        <w:t>Mathopo</w:t>
      </w:r>
      <w:proofErr w:type="spellEnd"/>
      <w:r w:rsidR="00C94530">
        <w:rPr>
          <w:u w:val="none"/>
        </w:rPr>
        <w:t xml:space="preserve"> JA</w:t>
      </w:r>
      <w:r w:rsidR="005E2659">
        <w:rPr>
          <w:u w:val="none"/>
        </w:rPr>
        <w:t xml:space="preserve"> makes a strong and compelling policy statement which reads as follows: </w:t>
      </w:r>
    </w:p>
    <w:p w14:paraId="16CAA9EE" w14:textId="77E5CB07" w:rsidR="005E2659" w:rsidRDefault="005E2659" w:rsidP="005D4749">
      <w:pPr>
        <w:spacing w:line="360" w:lineRule="auto"/>
        <w:ind w:left="720" w:hanging="720"/>
        <w:jc w:val="both"/>
        <w:rPr>
          <w:u w:val="none"/>
        </w:rPr>
      </w:pPr>
    </w:p>
    <w:p w14:paraId="45AAB4E4" w14:textId="42C74257" w:rsidR="005E2659" w:rsidRPr="004B1A3C" w:rsidRDefault="005E2659" w:rsidP="004B1A3C">
      <w:pPr>
        <w:spacing w:line="360" w:lineRule="auto"/>
        <w:ind w:left="1440"/>
        <w:jc w:val="both"/>
        <w:rPr>
          <w:sz w:val="22"/>
          <w:szCs w:val="22"/>
          <w:u w:val="none"/>
        </w:rPr>
      </w:pPr>
      <w:r w:rsidRPr="004B1A3C">
        <w:rPr>
          <w:sz w:val="22"/>
          <w:szCs w:val="22"/>
          <w:u w:val="none"/>
        </w:rPr>
        <w:t>“If the interpretation co</w:t>
      </w:r>
      <w:r w:rsidR="008C5512" w:rsidRPr="004B1A3C">
        <w:rPr>
          <w:sz w:val="22"/>
          <w:szCs w:val="22"/>
          <w:u w:val="none"/>
        </w:rPr>
        <w:t>ntended for by Eskom is correct, it will substantially undermine the effectiveness of the scheme of Adjudication.  It is plain that the purpose of Adjudica</w:t>
      </w:r>
      <w:r w:rsidR="006A0426">
        <w:rPr>
          <w:sz w:val="22"/>
          <w:szCs w:val="22"/>
          <w:u w:val="none"/>
        </w:rPr>
        <w:t>tion</w:t>
      </w:r>
      <w:r w:rsidR="008C5512" w:rsidRPr="004B1A3C">
        <w:rPr>
          <w:sz w:val="22"/>
          <w:szCs w:val="22"/>
          <w:u w:val="none"/>
        </w:rPr>
        <w:t xml:space="preserve"> was to introduce a speedy mechanism for sett</w:t>
      </w:r>
      <w:r w:rsidR="004B1A3C" w:rsidRPr="004B1A3C">
        <w:rPr>
          <w:sz w:val="22"/>
          <w:szCs w:val="22"/>
          <w:u w:val="none"/>
        </w:rPr>
        <w:t>l</w:t>
      </w:r>
      <w:r w:rsidR="008C5512" w:rsidRPr="004B1A3C">
        <w:rPr>
          <w:sz w:val="22"/>
          <w:szCs w:val="22"/>
          <w:u w:val="none"/>
        </w:rPr>
        <w:t>ing dispute</w:t>
      </w:r>
      <w:r w:rsidR="004B1A3C" w:rsidRPr="004B1A3C">
        <w:rPr>
          <w:sz w:val="22"/>
          <w:szCs w:val="22"/>
          <w:u w:val="none"/>
        </w:rPr>
        <w:t>s</w:t>
      </w:r>
      <w:r w:rsidR="008C5512" w:rsidRPr="004B1A3C">
        <w:rPr>
          <w:sz w:val="22"/>
          <w:szCs w:val="22"/>
          <w:u w:val="none"/>
        </w:rPr>
        <w:t xml:space="preserve"> in constru</w:t>
      </w:r>
      <w:r w:rsidR="004B1A3C" w:rsidRPr="004B1A3C">
        <w:rPr>
          <w:sz w:val="22"/>
          <w:szCs w:val="22"/>
          <w:u w:val="none"/>
        </w:rPr>
        <w:t xml:space="preserve">ction contracts on a provisional interim basis and requiring the decision of Adjudicators to be enforced pending the final determination of disputes by arbitration.  As far as the procedure is concerned, Adjudicators </w:t>
      </w:r>
      <w:r w:rsidR="006A0426">
        <w:rPr>
          <w:sz w:val="22"/>
          <w:szCs w:val="22"/>
          <w:u w:val="none"/>
        </w:rPr>
        <w:t>a</w:t>
      </w:r>
      <w:r w:rsidR="004B1A3C" w:rsidRPr="004B1A3C">
        <w:rPr>
          <w:sz w:val="22"/>
          <w:szCs w:val="22"/>
          <w:u w:val="none"/>
        </w:rPr>
        <w:t xml:space="preserve">re given a fairly free hand.  They are required to act impartially and permitted to take the initiative in ascertaining the facts and the law.  Sight should not be lost of the fact that Adjudication is merely an intervening, provisional stage in the dispute resolution process.  Parties still have a right of recourse to litigation and arbitration.  Only a tribunal may revise an Adjudication.  As that decision has not been revised it remains binding and enforceable.  Eskom can’t partially comply with the award and decline to give full effect to the payment portion of the award.  What Eskom is asking the Court to do is to interrogate the merits, an aspect which falls within the purview of the arbitrator.” </w:t>
      </w:r>
    </w:p>
    <w:p w14:paraId="7DFD1FED" w14:textId="77777777" w:rsidR="005E2659" w:rsidRDefault="005E2659" w:rsidP="005D4749">
      <w:pPr>
        <w:spacing w:line="360" w:lineRule="auto"/>
        <w:ind w:left="720" w:hanging="720"/>
        <w:jc w:val="both"/>
        <w:rPr>
          <w:u w:val="none"/>
        </w:rPr>
      </w:pPr>
    </w:p>
    <w:p w14:paraId="495D99CC" w14:textId="244781A5" w:rsidR="00DF4441" w:rsidRDefault="00DF4441" w:rsidP="005D4749">
      <w:pPr>
        <w:spacing w:line="360" w:lineRule="auto"/>
        <w:ind w:left="720" w:hanging="720"/>
        <w:jc w:val="both"/>
        <w:rPr>
          <w:u w:val="none"/>
        </w:rPr>
      </w:pPr>
      <w:r>
        <w:rPr>
          <w:u w:val="none"/>
        </w:rPr>
        <w:t>[29]</w:t>
      </w:r>
      <w:r w:rsidR="004B1A3C">
        <w:rPr>
          <w:u w:val="none"/>
        </w:rPr>
        <w:tab/>
        <w:t xml:space="preserve">For Eskom to succeed </w:t>
      </w:r>
      <w:r w:rsidR="006A0426">
        <w:rPr>
          <w:u w:val="none"/>
        </w:rPr>
        <w:t>w</w:t>
      </w:r>
      <w:r w:rsidR="004B1A3C">
        <w:rPr>
          <w:u w:val="none"/>
        </w:rPr>
        <w:t>i</w:t>
      </w:r>
      <w:r w:rsidR="006A0426">
        <w:rPr>
          <w:u w:val="none"/>
        </w:rPr>
        <w:t>th</w:t>
      </w:r>
      <w:r w:rsidR="004B1A3C">
        <w:rPr>
          <w:u w:val="none"/>
        </w:rPr>
        <w:t xml:space="preserve"> its defence in this matter it has to deal</w:t>
      </w:r>
      <w:r w:rsidR="00D63BEF">
        <w:rPr>
          <w:u w:val="none"/>
        </w:rPr>
        <w:t xml:space="preserve"> convincingly w</w:t>
      </w:r>
      <w:r w:rsidR="006A0426">
        <w:rPr>
          <w:u w:val="none"/>
        </w:rPr>
        <w:t xml:space="preserve">ith this aspect.  The question </w:t>
      </w:r>
      <w:r w:rsidR="00D63BEF">
        <w:rPr>
          <w:u w:val="none"/>
        </w:rPr>
        <w:t>i</w:t>
      </w:r>
      <w:r w:rsidR="006A0426">
        <w:rPr>
          <w:u w:val="none"/>
        </w:rPr>
        <w:t>s</w:t>
      </w:r>
      <w:r w:rsidR="00D63BEF">
        <w:rPr>
          <w:u w:val="none"/>
        </w:rPr>
        <w:t xml:space="preserve"> why did Eskom not proceed to arbitration? Why is Eskom asking this Court to deal with the merits of the Adjudicator’s award an issue which in accordance with the contract resorts within the Arbitration Tribunal.</w:t>
      </w:r>
    </w:p>
    <w:p w14:paraId="664563E4" w14:textId="77777777" w:rsidR="00F22CFA" w:rsidRDefault="00F22CFA" w:rsidP="005D4749">
      <w:pPr>
        <w:spacing w:line="360" w:lineRule="auto"/>
        <w:ind w:left="720" w:hanging="720"/>
        <w:jc w:val="both"/>
        <w:rPr>
          <w:u w:val="none"/>
        </w:rPr>
      </w:pPr>
    </w:p>
    <w:p w14:paraId="511FF0D8" w14:textId="1731747B" w:rsidR="00A647D3" w:rsidRDefault="00DF4441" w:rsidP="005D4749">
      <w:pPr>
        <w:spacing w:line="360" w:lineRule="auto"/>
        <w:ind w:left="720" w:hanging="720"/>
        <w:jc w:val="both"/>
        <w:rPr>
          <w:u w:val="none"/>
        </w:rPr>
      </w:pPr>
      <w:r>
        <w:rPr>
          <w:u w:val="none"/>
        </w:rPr>
        <w:t>[30]</w:t>
      </w:r>
      <w:r w:rsidR="00D63BEF">
        <w:rPr>
          <w:u w:val="none"/>
        </w:rPr>
        <w:tab/>
        <w:t xml:space="preserve">The SCA in </w:t>
      </w:r>
      <w:r w:rsidR="00D63BEF" w:rsidRPr="008949D5">
        <w:rPr>
          <w:b/>
          <w:u w:val="none"/>
        </w:rPr>
        <w:t>Radon Projects (Pty) Ltd v NV Properties (Pty) Ltd 2013 (6) SA 345</w:t>
      </w:r>
      <w:r w:rsidR="008949D5">
        <w:rPr>
          <w:u w:val="none"/>
        </w:rPr>
        <w:t xml:space="preserve"> set</w:t>
      </w:r>
      <w:r w:rsidR="006A0426">
        <w:rPr>
          <w:u w:val="none"/>
        </w:rPr>
        <w:t>s</w:t>
      </w:r>
      <w:r w:rsidR="008949D5">
        <w:rPr>
          <w:u w:val="none"/>
        </w:rPr>
        <w:t xml:space="preserve"> out succinctly the powers and purpose of Adjudication.  It said quoting the Canadian decision in the matter of </w:t>
      </w:r>
      <w:r w:rsidR="008949D5" w:rsidRPr="00DD6DE5">
        <w:rPr>
          <w:b/>
          <w:u w:val="none"/>
        </w:rPr>
        <w:t>Macob Civil Engineering Ltd vs Morrison Construction Ltd [1999] BLR 93 (A) at 97</w:t>
      </w:r>
      <w:r w:rsidR="008949D5">
        <w:rPr>
          <w:u w:val="none"/>
        </w:rPr>
        <w:t xml:space="preserve"> which described Adjudicat</w:t>
      </w:r>
      <w:r w:rsidR="006A0426">
        <w:rPr>
          <w:u w:val="none"/>
        </w:rPr>
        <w:t>ion</w:t>
      </w:r>
      <w:r w:rsidR="008949D5">
        <w:rPr>
          <w:u w:val="none"/>
        </w:rPr>
        <w:t xml:space="preserve"> as</w:t>
      </w:r>
      <w:r w:rsidR="00DD6DE5">
        <w:rPr>
          <w:u w:val="none"/>
        </w:rPr>
        <w:t>:</w:t>
      </w:r>
      <w:r w:rsidR="008949D5">
        <w:rPr>
          <w:u w:val="none"/>
        </w:rPr>
        <w:t xml:space="preserve">  </w:t>
      </w:r>
    </w:p>
    <w:p w14:paraId="17C782D6" w14:textId="77777777" w:rsidR="00DD6DE5" w:rsidRDefault="00DD6DE5" w:rsidP="00A647D3">
      <w:pPr>
        <w:spacing w:line="360" w:lineRule="auto"/>
        <w:ind w:left="1440"/>
        <w:jc w:val="both"/>
        <w:rPr>
          <w:sz w:val="22"/>
          <w:szCs w:val="22"/>
          <w:u w:val="none"/>
        </w:rPr>
      </w:pPr>
    </w:p>
    <w:p w14:paraId="4072A94F" w14:textId="5F4E4EA0" w:rsidR="00B53174" w:rsidRPr="00A647D3" w:rsidRDefault="008949D5" w:rsidP="00A647D3">
      <w:pPr>
        <w:spacing w:line="360" w:lineRule="auto"/>
        <w:ind w:left="1440"/>
        <w:jc w:val="both"/>
        <w:rPr>
          <w:sz w:val="22"/>
          <w:szCs w:val="22"/>
          <w:u w:val="none"/>
        </w:rPr>
      </w:pPr>
      <w:r w:rsidRPr="00A647D3">
        <w:rPr>
          <w:sz w:val="22"/>
          <w:szCs w:val="22"/>
          <w:u w:val="none"/>
        </w:rPr>
        <w:t>“A speedy mechanism for settling disputes [under] construction contracts on a provisional interim basis and requiring the decision of Adjudicators to be enforceable pending the final determination of disputes by arbitration, litigation or agreemen</w:t>
      </w:r>
      <w:r w:rsidR="00A647D3">
        <w:rPr>
          <w:sz w:val="22"/>
          <w:szCs w:val="22"/>
          <w:u w:val="none"/>
        </w:rPr>
        <w:t>t…</w:t>
      </w:r>
      <w:r w:rsidRPr="00A647D3">
        <w:rPr>
          <w:sz w:val="22"/>
          <w:szCs w:val="22"/>
          <w:u w:val="none"/>
        </w:rPr>
        <w:t xml:space="preserve">But </w:t>
      </w:r>
      <w:r w:rsidR="00A647D3" w:rsidRPr="00A647D3">
        <w:rPr>
          <w:sz w:val="22"/>
          <w:szCs w:val="22"/>
          <w:u w:val="none"/>
        </w:rPr>
        <w:t>Parliament has not abolished arbitration and litigation construction dispute</w:t>
      </w:r>
      <w:r w:rsidR="006A0426">
        <w:rPr>
          <w:sz w:val="22"/>
          <w:szCs w:val="22"/>
          <w:u w:val="none"/>
        </w:rPr>
        <w:t>s</w:t>
      </w:r>
      <w:r w:rsidR="00A647D3" w:rsidRPr="00A647D3">
        <w:rPr>
          <w:sz w:val="22"/>
          <w:szCs w:val="22"/>
          <w:u w:val="none"/>
        </w:rPr>
        <w:t>.  It has merely introduced an intervening provisional stage in the dispute resolution process.”</w:t>
      </w:r>
    </w:p>
    <w:p w14:paraId="156A570B" w14:textId="313250E5" w:rsidR="001C0CE1" w:rsidRDefault="001C0CE1" w:rsidP="001C0CE1">
      <w:pPr>
        <w:spacing w:line="360" w:lineRule="auto"/>
        <w:jc w:val="both"/>
        <w:rPr>
          <w:u w:val="none"/>
        </w:rPr>
      </w:pPr>
    </w:p>
    <w:p w14:paraId="72561D82" w14:textId="6EF754E4" w:rsidR="00A647D3" w:rsidRDefault="00A647D3" w:rsidP="00A647D3">
      <w:pPr>
        <w:spacing w:line="360" w:lineRule="auto"/>
        <w:ind w:left="720" w:hanging="720"/>
        <w:jc w:val="both"/>
        <w:rPr>
          <w:u w:val="none"/>
        </w:rPr>
      </w:pPr>
      <w:r>
        <w:rPr>
          <w:u w:val="none"/>
        </w:rPr>
        <w:t>[31]</w:t>
      </w:r>
      <w:r>
        <w:rPr>
          <w:u w:val="none"/>
        </w:rPr>
        <w:tab/>
        <w:t xml:space="preserve">In </w:t>
      </w:r>
      <w:r w:rsidRPr="006E2801">
        <w:rPr>
          <w:b/>
          <w:u w:val="none"/>
        </w:rPr>
        <w:t>Freeman v Eskom Holdings Ltd [2010] JOL 25357 (GSJ) paragraph 25</w:t>
      </w:r>
      <w:r>
        <w:rPr>
          <w:u w:val="none"/>
        </w:rPr>
        <w:t xml:space="preserve"> the Court said:</w:t>
      </w:r>
    </w:p>
    <w:p w14:paraId="2180A7C4" w14:textId="5FB0C445" w:rsidR="00A647D3" w:rsidRDefault="00A647D3" w:rsidP="001C0CE1">
      <w:pPr>
        <w:spacing w:line="360" w:lineRule="auto"/>
        <w:jc w:val="both"/>
        <w:rPr>
          <w:u w:val="none"/>
        </w:rPr>
      </w:pPr>
    </w:p>
    <w:p w14:paraId="1B668281" w14:textId="607C03BA" w:rsidR="00A647D3" w:rsidRDefault="00A647D3" w:rsidP="00A647D3">
      <w:pPr>
        <w:spacing w:line="360" w:lineRule="auto"/>
        <w:ind w:left="1440"/>
        <w:jc w:val="both"/>
        <w:rPr>
          <w:sz w:val="22"/>
          <w:szCs w:val="22"/>
          <w:u w:val="none"/>
        </w:rPr>
      </w:pPr>
      <w:r w:rsidRPr="00A647D3">
        <w:rPr>
          <w:sz w:val="22"/>
          <w:szCs w:val="22"/>
          <w:u w:val="none"/>
        </w:rPr>
        <w:t xml:space="preserve">“Unlike an arbitration award which is usually final and binding the Adjudicators determination is binding on the parties and enforceable in Court proceedings as a contractual obligation unless and until the determination has been overturned or varied in arbitration proceedings. A dissatisfied party must still comply promptly with the Adjudicators determination notwithstanding the party’s delivery of a notice of dissatisfaction.” </w:t>
      </w:r>
    </w:p>
    <w:p w14:paraId="10A7EB89" w14:textId="1503AF01" w:rsidR="00E80639" w:rsidRDefault="00E80639" w:rsidP="00FA7B8F">
      <w:pPr>
        <w:spacing w:line="360" w:lineRule="auto"/>
        <w:jc w:val="both"/>
        <w:rPr>
          <w:sz w:val="22"/>
          <w:szCs w:val="22"/>
          <w:u w:val="none"/>
        </w:rPr>
      </w:pPr>
    </w:p>
    <w:p w14:paraId="495D70BC" w14:textId="42E46C8C" w:rsidR="00E80639" w:rsidRPr="00E80639" w:rsidRDefault="00E80639" w:rsidP="00FA7B8F">
      <w:pPr>
        <w:spacing w:line="360" w:lineRule="auto"/>
        <w:jc w:val="both"/>
        <w:rPr>
          <w:sz w:val="22"/>
          <w:szCs w:val="22"/>
        </w:rPr>
      </w:pPr>
      <w:r w:rsidRPr="00E80639">
        <w:rPr>
          <w:sz w:val="22"/>
          <w:szCs w:val="22"/>
        </w:rPr>
        <w:t>THE ADJUDICATORS AWARD</w:t>
      </w:r>
    </w:p>
    <w:p w14:paraId="0AD839CA" w14:textId="77777777" w:rsidR="00A647D3" w:rsidRDefault="00A647D3" w:rsidP="00FA7B8F">
      <w:pPr>
        <w:spacing w:line="360" w:lineRule="auto"/>
        <w:jc w:val="both"/>
      </w:pPr>
    </w:p>
    <w:p w14:paraId="18A47C80" w14:textId="5314DE8D" w:rsidR="00A647D3" w:rsidRDefault="00A647D3" w:rsidP="00FA7B8F">
      <w:pPr>
        <w:spacing w:line="360" w:lineRule="auto"/>
        <w:ind w:left="720" w:hanging="720"/>
        <w:jc w:val="both"/>
        <w:rPr>
          <w:u w:val="none"/>
        </w:rPr>
      </w:pPr>
      <w:r w:rsidRPr="00A647D3">
        <w:rPr>
          <w:u w:val="none"/>
        </w:rPr>
        <w:t>[32]</w:t>
      </w:r>
      <w:r w:rsidR="0049050A">
        <w:rPr>
          <w:u w:val="none"/>
        </w:rPr>
        <w:tab/>
      </w:r>
      <w:r w:rsidR="00E80639">
        <w:rPr>
          <w:u w:val="none"/>
        </w:rPr>
        <w:t>It is common cause that the Adjudicator delivered his award on the 16</w:t>
      </w:r>
      <w:r w:rsidR="00E80639" w:rsidRPr="00E80639">
        <w:rPr>
          <w:u w:val="none"/>
          <w:vertAlign w:val="superscript"/>
        </w:rPr>
        <w:t>th</w:t>
      </w:r>
      <w:r w:rsidR="00E80639">
        <w:rPr>
          <w:u w:val="none"/>
        </w:rPr>
        <w:t xml:space="preserve"> November 2020 that decision</w:t>
      </w:r>
      <w:r w:rsidR="008C2B98">
        <w:rPr>
          <w:u w:val="none"/>
        </w:rPr>
        <w:t xml:space="preserve"> remains binding until set aside or revised by an </w:t>
      </w:r>
      <w:r w:rsidR="008C2B98">
        <w:rPr>
          <w:u w:val="none"/>
        </w:rPr>
        <w:lastRenderedPageBreak/>
        <w:t>Arbitrator.  The Case Law referred to above is sufficient authority and is the current law.</w:t>
      </w:r>
      <w:r w:rsidR="00E80639">
        <w:rPr>
          <w:u w:val="none"/>
        </w:rPr>
        <w:t xml:space="preserve"> </w:t>
      </w:r>
    </w:p>
    <w:p w14:paraId="44BBD0CE" w14:textId="77777777" w:rsidR="008C2B98" w:rsidRDefault="008C2B98" w:rsidP="00FA7B8F">
      <w:pPr>
        <w:spacing w:line="360" w:lineRule="auto"/>
        <w:jc w:val="both"/>
        <w:rPr>
          <w:u w:val="none"/>
        </w:rPr>
      </w:pPr>
    </w:p>
    <w:p w14:paraId="00624487" w14:textId="6410EB84" w:rsidR="00A647D3" w:rsidRDefault="00A647D3" w:rsidP="00FA7B8F">
      <w:pPr>
        <w:spacing w:line="360" w:lineRule="auto"/>
        <w:ind w:left="720" w:hanging="720"/>
        <w:jc w:val="both"/>
        <w:rPr>
          <w:u w:val="none"/>
        </w:rPr>
      </w:pPr>
      <w:r w:rsidRPr="00A647D3">
        <w:rPr>
          <w:u w:val="none"/>
        </w:rPr>
        <w:t>[33]</w:t>
      </w:r>
      <w:r w:rsidR="008C2B98">
        <w:rPr>
          <w:u w:val="none"/>
        </w:rPr>
        <w:tab/>
        <w:t>Initially when the Applicant invoiced the Respondent demanding payment based on the Adjudicator’s award the respondent refused to pay and cited as the only reason for not paying at that time that the Adjudicator Mr Odell delivered a decision in favour of an entity named “Babcock Ntuthuko Engineering (Pty) Ltd.</w:t>
      </w:r>
    </w:p>
    <w:p w14:paraId="7828000A" w14:textId="77777777" w:rsidR="008C2B98" w:rsidRDefault="008C2B98" w:rsidP="00FA7B8F">
      <w:pPr>
        <w:spacing w:line="360" w:lineRule="auto"/>
        <w:jc w:val="both"/>
        <w:rPr>
          <w:u w:val="none"/>
        </w:rPr>
      </w:pPr>
    </w:p>
    <w:p w14:paraId="6E5F1EA5" w14:textId="51CC6F2E" w:rsidR="00A647D3" w:rsidRDefault="00A647D3" w:rsidP="00FA7B8F">
      <w:pPr>
        <w:spacing w:line="360" w:lineRule="auto"/>
        <w:ind w:left="720" w:hanging="720"/>
        <w:jc w:val="both"/>
        <w:rPr>
          <w:u w:val="none"/>
        </w:rPr>
      </w:pPr>
      <w:r w:rsidRPr="00A647D3">
        <w:rPr>
          <w:u w:val="none"/>
        </w:rPr>
        <w:t>[34]</w:t>
      </w:r>
      <w:r w:rsidR="008C2B98">
        <w:rPr>
          <w:u w:val="none"/>
        </w:rPr>
        <w:tab/>
        <w:t>The Respondent Attorneys in their letter dated the 1</w:t>
      </w:r>
      <w:r w:rsidR="008C2B98" w:rsidRPr="008C2B98">
        <w:rPr>
          <w:u w:val="none"/>
          <w:vertAlign w:val="superscript"/>
        </w:rPr>
        <w:t>st</w:t>
      </w:r>
      <w:r w:rsidR="008A6D61">
        <w:rPr>
          <w:u w:val="none"/>
        </w:rPr>
        <w:t xml:space="preserve"> June 2021 </w:t>
      </w:r>
      <w:r w:rsidR="008C2B98">
        <w:rPr>
          <w:u w:val="none"/>
        </w:rPr>
        <w:t>to say the following:</w:t>
      </w:r>
    </w:p>
    <w:p w14:paraId="624C7F4F" w14:textId="2BBCDC9B" w:rsidR="008C2B98" w:rsidRDefault="008C2B98" w:rsidP="00FA7B8F">
      <w:pPr>
        <w:spacing w:line="360" w:lineRule="auto"/>
        <w:jc w:val="both"/>
        <w:rPr>
          <w:u w:val="none"/>
        </w:rPr>
      </w:pPr>
    </w:p>
    <w:p w14:paraId="3468DD5F" w14:textId="7C785F97" w:rsidR="00113B02" w:rsidRPr="00113B02" w:rsidRDefault="008C2B98" w:rsidP="00FA7B8F">
      <w:pPr>
        <w:spacing w:line="360" w:lineRule="auto"/>
        <w:ind w:left="1440"/>
        <w:jc w:val="both"/>
        <w:rPr>
          <w:sz w:val="22"/>
          <w:szCs w:val="22"/>
          <w:u w:val="none"/>
        </w:rPr>
      </w:pPr>
      <w:r w:rsidRPr="00113B02">
        <w:rPr>
          <w:sz w:val="22"/>
          <w:szCs w:val="22"/>
          <w:u w:val="none"/>
        </w:rPr>
        <w:t xml:space="preserve">“1.2 You would further agree that the underlying contract was concluded between Eskom Holdings Soc Ltd (the Employer) and Babcock </w:t>
      </w:r>
      <w:r w:rsidR="00887061" w:rsidRPr="00113B02">
        <w:rPr>
          <w:sz w:val="22"/>
          <w:szCs w:val="22"/>
          <w:u w:val="none"/>
        </w:rPr>
        <w:t xml:space="preserve">Ntuthuko </w:t>
      </w:r>
      <w:r w:rsidR="00113B02" w:rsidRPr="00113B02">
        <w:rPr>
          <w:sz w:val="22"/>
          <w:szCs w:val="22"/>
          <w:u w:val="none"/>
        </w:rPr>
        <w:t>Power lines</w:t>
      </w:r>
      <w:r w:rsidR="00887061" w:rsidRPr="00113B02">
        <w:rPr>
          <w:sz w:val="22"/>
          <w:szCs w:val="22"/>
          <w:u w:val="none"/>
        </w:rPr>
        <w:t xml:space="preserve"> (Pty) Ltd Registration Number 1948/032084/07 (the Contractor)</w:t>
      </w:r>
      <w:r w:rsidR="00113B02" w:rsidRPr="00113B02">
        <w:rPr>
          <w:sz w:val="22"/>
          <w:szCs w:val="22"/>
          <w:u w:val="none"/>
        </w:rPr>
        <w:t>.</w:t>
      </w:r>
    </w:p>
    <w:p w14:paraId="0E0028E7" w14:textId="02C0AAE6" w:rsidR="00887061" w:rsidRPr="00113B02" w:rsidRDefault="00887061" w:rsidP="00FA7B8F">
      <w:pPr>
        <w:spacing w:line="360" w:lineRule="auto"/>
        <w:ind w:left="720"/>
        <w:jc w:val="both"/>
        <w:rPr>
          <w:sz w:val="22"/>
          <w:szCs w:val="22"/>
          <w:u w:val="none"/>
        </w:rPr>
      </w:pPr>
      <w:r w:rsidRPr="00113B02">
        <w:rPr>
          <w:sz w:val="22"/>
          <w:szCs w:val="22"/>
          <w:u w:val="none"/>
        </w:rPr>
        <w:t xml:space="preserve"> </w:t>
      </w:r>
    </w:p>
    <w:p w14:paraId="574C9825" w14:textId="6CB13402" w:rsidR="00887061" w:rsidRPr="00113B02" w:rsidRDefault="00887061" w:rsidP="00FA7B8F">
      <w:pPr>
        <w:spacing w:line="360" w:lineRule="auto"/>
        <w:ind w:left="1440"/>
        <w:jc w:val="both"/>
        <w:rPr>
          <w:sz w:val="22"/>
          <w:szCs w:val="22"/>
          <w:u w:val="none"/>
        </w:rPr>
      </w:pPr>
      <w:r w:rsidRPr="00113B02">
        <w:rPr>
          <w:sz w:val="22"/>
          <w:szCs w:val="22"/>
          <w:u w:val="none"/>
        </w:rPr>
        <w:t>1.3</w:t>
      </w:r>
      <w:r w:rsidR="00113B02" w:rsidRPr="00113B02">
        <w:rPr>
          <w:sz w:val="22"/>
          <w:szCs w:val="22"/>
          <w:u w:val="none"/>
        </w:rPr>
        <w:t xml:space="preserve"> </w:t>
      </w:r>
      <w:r w:rsidRPr="00113B02">
        <w:rPr>
          <w:sz w:val="22"/>
          <w:szCs w:val="22"/>
          <w:u w:val="none"/>
        </w:rPr>
        <w:t xml:space="preserve">From the above it is clear that the entity under which the Contractor purported to invoke the dispute </w:t>
      </w:r>
      <w:r w:rsidR="00113B02" w:rsidRPr="00113B02">
        <w:rPr>
          <w:sz w:val="22"/>
          <w:szCs w:val="22"/>
          <w:u w:val="none"/>
        </w:rPr>
        <w:t>resolution provisions under the contract is neither a legal entity nor the entity under the Contract.”</w:t>
      </w:r>
    </w:p>
    <w:p w14:paraId="0767F729" w14:textId="1703F5FA" w:rsidR="008C2B98" w:rsidRDefault="008C2B98" w:rsidP="00FA7B8F">
      <w:pPr>
        <w:spacing w:line="360" w:lineRule="auto"/>
        <w:jc w:val="both"/>
        <w:rPr>
          <w:u w:val="none"/>
        </w:rPr>
      </w:pPr>
      <w:r>
        <w:rPr>
          <w:u w:val="none"/>
        </w:rPr>
        <w:t xml:space="preserve"> </w:t>
      </w:r>
    </w:p>
    <w:p w14:paraId="50CAF024" w14:textId="60A29820" w:rsidR="00A647D3" w:rsidRDefault="00A647D3" w:rsidP="00E5406D">
      <w:pPr>
        <w:spacing w:line="360" w:lineRule="auto"/>
        <w:ind w:left="720" w:hanging="720"/>
        <w:jc w:val="both"/>
        <w:rPr>
          <w:u w:val="none"/>
        </w:rPr>
      </w:pPr>
      <w:r>
        <w:rPr>
          <w:u w:val="none"/>
        </w:rPr>
        <w:t>[35]</w:t>
      </w:r>
      <w:r w:rsidR="00113B02">
        <w:rPr>
          <w:u w:val="none"/>
        </w:rPr>
        <w:tab/>
        <w:t>It was only after being served with this application that Eskom raised the</w:t>
      </w:r>
      <w:r w:rsidR="0015225A">
        <w:rPr>
          <w:u w:val="none"/>
        </w:rPr>
        <w:t xml:space="preserve"> defence set out in paragraph 25</w:t>
      </w:r>
      <w:r w:rsidR="00113B02">
        <w:rPr>
          <w:u w:val="none"/>
        </w:rPr>
        <w:t xml:space="preserve"> above. It is also in its Answering Affi</w:t>
      </w:r>
      <w:r w:rsidR="008A6D61">
        <w:rPr>
          <w:u w:val="none"/>
        </w:rPr>
        <w:t xml:space="preserve">davit that the Respondent </w:t>
      </w:r>
      <w:r w:rsidR="00113B02">
        <w:rPr>
          <w:u w:val="none"/>
        </w:rPr>
        <w:t>abandoned its defence as raised in its attorneys’ letter dated the 1</w:t>
      </w:r>
      <w:r w:rsidR="00113B02" w:rsidRPr="00113B02">
        <w:rPr>
          <w:u w:val="none"/>
          <w:vertAlign w:val="superscript"/>
        </w:rPr>
        <w:t>st</w:t>
      </w:r>
      <w:r w:rsidR="00113B02">
        <w:rPr>
          <w:u w:val="none"/>
        </w:rPr>
        <w:t xml:space="preserve"> June 2021.  The Applicant when it proceeded with this application was still under the impression correctly so that the defence of a wrong party was still an issue hence the application for rectification.  It was very clear that Eskom new all along that this must have been a typing error to indicate the name “</w:t>
      </w:r>
      <w:r w:rsidR="00DD6DE5">
        <w:rPr>
          <w:u w:val="none"/>
        </w:rPr>
        <w:t>Power lines</w:t>
      </w:r>
      <w:r w:rsidR="00113B02">
        <w:rPr>
          <w:u w:val="none"/>
        </w:rPr>
        <w:t>” instead of “Engineering.” I say so because the company registration number was correct.  This defence or objection was raised as a technical point and did not attack the merits of the App</w:t>
      </w:r>
      <w:r w:rsidR="0015225A">
        <w:rPr>
          <w:u w:val="none"/>
        </w:rPr>
        <w:t>licant’s claim.  Rectification i</w:t>
      </w:r>
      <w:r w:rsidR="00113B02">
        <w:rPr>
          <w:u w:val="none"/>
        </w:rPr>
        <w:t>s accordingly granted as prayed for and Eskom is liable to pay the costs of that application.</w:t>
      </w:r>
    </w:p>
    <w:p w14:paraId="64183F5F" w14:textId="77777777" w:rsidR="00113B02" w:rsidRDefault="00113B02" w:rsidP="00E5406D">
      <w:pPr>
        <w:spacing w:line="360" w:lineRule="auto"/>
        <w:ind w:left="720" w:hanging="720"/>
        <w:jc w:val="both"/>
        <w:rPr>
          <w:u w:val="none"/>
        </w:rPr>
      </w:pPr>
    </w:p>
    <w:p w14:paraId="611248FF" w14:textId="77777777" w:rsidR="00ED6E67" w:rsidRDefault="00A647D3" w:rsidP="00E5406D">
      <w:pPr>
        <w:spacing w:line="360" w:lineRule="auto"/>
        <w:ind w:left="720" w:hanging="720"/>
        <w:jc w:val="both"/>
        <w:rPr>
          <w:u w:val="none"/>
        </w:rPr>
      </w:pPr>
      <w:r>
        <w:rPr>
          <w:u w:val="none"/>
        </w:rPr>
        <w:lastRenderedPageBreak/>
        <w:t>[36]</w:t>
      </w:r>
      <w:r w:rsidR="00FA7B8F">
        <w:rPr>
          <w:u w:val="none"/>
        </w:rPr>
        <w:tab/>
      </w:r>
      <w:r w:rsidR="00D15A08">
        <w:rPr>
          <w:u w:val="none"/>
        </w:rPr>
        <w:t>The Applicant’s tax invoices for the items assessed by the Adjudicator dated the 2</w:t>
      </w:r>
      <w:r w:rsidR="00D15A08" w:rsidRPr="00D15A08">
        <w:rPr>
          <w:u w:val="none"/>
          <w:vertAlign w:val="superscript"/>
        </w:rPr>
        <w:t>nd</w:t>
      </w:r>
      <w:r w:rsidR="00D15A08">
        <w:rPr>
          <w:u w:val="none"/>
        </w:rPr>
        <w:t xml:space="preserve"> December 2020 were sent to the Respondent on the 3</w:t>
      </w:r>
      <w:r w:rsidR="00D15A08" w:rsidRPr="00D15A08">
        <w:rPr>
          <w:u w:val="none"/>
          <w:vertAlign w:val="superscript"/>
        </w:rPr>
        <w:t>rd</w:t>
      </w:r>
      <w:r w:rsidR="00D15A08">
        <w:rPr>
          <w:u w:val="none"/>
        </w:rPr>
        <w:t xml:space="preserve"> December 2020 and in accordance with the Adjudicator’s ruling and the agreement payment became due on or before the 8</w:t>
      </w:r>
      <w:r w:rsidR="00D15A08" w:rsidRPr="00D15A08">
        <w:rPr>
          <w:u w:val="none"/>
          <w:vertAlign w:val="superscript"/>
        </w:rPr>
        <w:t>th</w:t>
      </w:r>
      <w:r w:rsidR="00D15A08">
        <w:rPr>
          <w:u w:val="none"/>
        </w:rPr>
        <w:t xml:space="preserve"> January 2021.    </w:t>
      </w:r>
      <w:r w:rsidR="00ED6E67">
        <w:rPr>
          <w:u w:val="none"/>
        </w:rPr>
        <w:t>The Respondent failed to make payment.</w:t>
      </w:r>
    </w:p>
    <w:p w14:paraId="7B623E52" w14:textId="5B0EC7C2" w:rsidR="00A647D3" w:rsidRDefault="00ED6E67" w:rsidP="00E5406D">
      <w:pPr>
        <w:spacing w:line="360" w:lineRule="auto"/>
        <w:ind w:left="720" w:hanging="720"/>
        <w:jc w:val="both"/>
        <w:rPr>
          <w:u w:val="none"/>
        </w:rPr>
      </w:pPr>
      <w:r>
        <w:rPr>
          <w:u w:val="none"/>
        </w:rPr>
        <w:t xml:space="preserve"> </w:t>
      </w:r>
    </w:p>
    <w:p w14:paraId="5D0A41A3" w14:textId="5C7A96CC" w:rsidR="00A647D3" w:rsidRDefault="00A647D3" w:rsidP="00E5406D">
      <w:pPr>
        <w:spacing w:line="360" w:lineRule="auto"/>
        <w:ind w:left="720" w:hanging="720"/>
        <w:jc w:val="both"/>
        <w:rPr>
          <w:u w:val="none"/>
        </w:rPr>
      </w:pPr>
      <w:r>
        <w:rPr>
          <w:u w:val="none"/>
        </w:rPr>
        <w:t>[37]</w:t>
      </w:r>
      <w:r w:rsidR="00ED6E67">
        <w:rPr>
          <w:u w:val="none"/>
        </w:rPr>
        <w:tab/>
        <w:t>I now deal with the Respondent</w:t>
      </w:r>
      <w:r w:rsidR="008A6D61">
        <w:rPr>
          <w:u w:val="none"/>
        </w:rPr>
        <w:t>’s</w:t>
      </w:r>
      <w:r w:rsidR="00ED6E67">
        <w:rPr>
          <w:u w:val="none"/>
        </w:rPr>
        <w:t xml:space="preserve"> defences as raised in its Answering Affidavit and further amplified in the Heads of Argument.  The first defence raised is to the effect that clause W1.3 (2) precludes any re</w:t>
      </w:r>
      <w:r w:rsidR="0015225A">
        <w:rPr>
          <w:u w:val="none"/>
        </w:rPr>
        <w:t>ferral of disputes to Adjudication</w:t>
      </w:r>
      <w:r w:rsidR="00E5406D">
        <w:rPr>
          <w:u w:val="none"/>
        </w:rPr>
        <w:t xml:space="preserve"> if certain jurisdictional requirements have not been met. The Respon</w:t>
      </w:r>
      <w:r w:rsidR="0015225A">
        <w:rPr>
          <w:u w:val="none"/>
        </w:rPr>
        <w:t xml:space="preserve">dent says that it is this issue </w:t>
      </w:r>
      <w:r w:rsidR="00E5406D">
        <w:rPr>
          <w:u w:val="none"/>
        </w:rPr>
        <w:t xml:space="preserve">that renders the award not only unenforceable but also that the Adjudicator exceeded </w:t>
      </w:r>
      <w:r w:rsidR="0015225A">
        <w:rPr>
          <w:u w:val="none"/>
        </w:rPr>
        <w:t>his jurisdiction in</w:t>
      </w:r>
      <w:r w:rsidR="00E5406D">
        <w:rPr>
          <w:u w:val="none"/>
        </w:rPr>
        <w:t xml:space="preserve"> assuming that the jurisdictional requirement</w:t>
      </w:r>
      <w:r w:rsidR="0015225A">
        <w:rPr>
          <w:u w:val="none"/>
        </w:rPr>
        <w:t>s</w:t>
      </w:r>
      <w:r w:rsidR="00E5406D">
        <w:rPr>
          <w:u w:val="none"/>
        </w:rPr>
        <w:t xml:space="preserve"> had been complied with </w:t>
      </w:r>
      <w:r w:rsidR="008A6D61">
        <w:rPr>
          <w:u w:val="none"/>
        </w:rPr>
        <w:t>thu</w:t>
      </w:r>
      <w:r w:rsidR="0015225A">
        <w:rPr>
          <w:u w:val="none"/>
        </w:rPr>
        <w:t>s assuming that Mr Odell had</w:t>
      </w:r>
      <w:r w:rsidR="00E5406D">
        <w:rPr>
          <w:u w:val="none"/>
        </w:rPr>
        <w:t xml:space="preserve"> the authority to entertain the claim.</w:t>
      </w:r>
    </w:p>
    <w:p w14:paraId="0E168D41" w14:textId="77777777" w:rsidR="00E5406D" w:rsidRDefault="00E5406D" w:rsidP="00580484">
      <w:pPr>
        <w:spacing w:line="360" w:lineRule="auto"/>
        <w:rPr>
          <w:u w:val="none"/>
        </w:rPr>
      </w:pPr>
    </w:p>
    <w:p w14:paraId="229D42AE" w14:textId="635CD6D7" w:rsidR="00A647D3" w:rsidRDefault="00A647D3" w:rsidP="00CC09D3">
      <w:pPr>
        <w:spacing w:line="360" w:lineRule="auto"/>
        <w:ind w:left="720" w:hanging="720"/>
        <w:jc w:val="both"/>
        <w:rPr>
          <w:u w:val="none"/>
        </w:rPr>
      </w:pPr>
      <w:r>
        <w:rPr>
          <w:u w:val="none"/>
        </w:rPr>
        <w:t>[38]</w:t>
      </w:r>
      <w:r w:rsidR="00E5406D">
        <w:rPr>
          <w:u w:val="none"/>
        </w:rPr>
        <w:tab/>
      </w:r>
      <w:r w:rsidR="00580484">
        <w:rPr>
          <w:u w:val="none"/>
        </w:rPr>
        <w:t>The crux of the Respondent</w:t>
      </w:r>
      <w:r w:rsidR="008A6D61">
        <w:rPr>
          <w:u w:val="none"/>
        </w:rPr>
        <w:t>’s</w:t>
      </w:r>
      <w:r w:rsidR="00580484">
        <w:rPr>
          <w:u w:val="none"/>
        </w:rPr>
        <w:t xml:space="preserve"> defence is that the Applicant did not timeously or within the time specified in clause W1.3(2) lodge or r</w:t>
      </w:r>
      <w:r w:rsidR="0015225A">
        <w:rPr>
          <w:u w:val="none"/>
        </w:rPr>
        <w:t>efer the dispute for Adjudication</w:t>
      </w:r>
      <w:r w:rsidR="00580484">
        <w:rPr>
          <w:u w:val="none"/>
        </w:rPr>
        <w:t xml:space="preserve"> within the time periods set out in the Adjudicator’s table.</w:t>
      </w:r>
      <w:r w:rsidR="00CC09D3">
        <w:rPr>
          <w:u w:val="none"/>
        </w:rPr>
        <w:t xml:space="preserve"> </w:t>
      </w:r>
    </w:p>
    <w:p w14:paraId="1466C237" w14:textId="77777777" w:rsidR="00580484" w:rsidRDefault="00580484" w:rsidP="00E5406D">
      <w:pPr>
        <w:spacing w:line="360" w:lineRule="auto"/>
        <w:jc w:val="both"/>
        <w:rPr>
          <w:u w:val="none"/>
        </w:rPr>
      </w:pPr>
    </w:p>
    <w:p w14:paraId="40AB5C66" w14:textId="06BE04CC" w:rsidR="00A647D3" w:rsidRDefault="00A647D3" w:rsidP="00CC09D3">
      <w:pPr>
        <w:spacing w:line="360" w:lineRule="auto"/>
        <w:ind w:left="720" w:hanging="720"/>
        <w:jc w:val="both"/>
        <w:rPr>
          <w:u w:val="none"/>
        </w:rPr>
      </w:pPr>
      <w:r>
        <w:rPr>
          <w:u w:val="none"/>
        </w:rPr>
        <w:t>[39]</w:t>
      </w:r>
      <w:r w:rsidR="00C61D18">
        <w:rPr>
          <w:u w:val="none"/>
        </w:rPr>
        <w:tab/>
      </w:r>
      <w:r w:rsidR="00CC09D3">
        <w:rPr>
          <w:u w:val="none"/>
        </w:rPr>
        <w:t>It is common cause that the dispute referred to as Dispute one in this matter arose in or during May 2017 and</w:t>
      </w:r>
      <w:r w:rsidR="0015225A">
        <w:rPr>
          <w:u w:val="none"/>
        </w:rPr>
        <w:t xml:space="preserve"> was only referred to Adjudication</w:t>
      </w:r>
      <w:r w:rsidR="00CC09D3">
        <w:rPr>
          <w:u w:val="none"/>
        </w:rPr>
        <w:t xml:space="preserve"> during May 2019.  The question is does that disentitle the Applicant to seek relief.</w:t>
      </w:r>
    </w:p>
    <w:p w14:paraId="6F392331" w14:textId="77777777" w:rsidR="00CC09D3" w:rsidRDefault="00CC09D3" w:rsidP="00E5406D">
      <w:pPr>
        <w:spacing w:line="360" w:lineRule="auto"/>
        <w:jc w:val="both"/>
        <w:rPr>
          <w:u w:val="none"/>
        </w:rPr>
      </w:pPr>
    </w:p>
    <w:p w14:paraId="085F57FE" w14:textId="07521634" w:rsidR="00A647D3" w:rsidRDefault="00A647D3" w:rsidP="00371594">
      <w:pPr>
        <w:spacing w:line="360" w:lineRule="auto"/>
        <w:ind w:left="720" w:hanging="720"/>
        <w:jc w:val="both"/>
        <w:rPr>
          <w:u w:val="none"/>
        </w:rPr>
      </w:pPr>
      <w:r>
        <w:rPr>
          <w:u w:val="none"/>
        </w:rPr>
        <w:t>[40]</w:t>
      </w:r>
      <w:r w:rsidR="00CC09D3">
        <w:rPr>
          <w:u w:val="none"/>
        </w:rPr>
        <w:tab/>
        <w:t xml:space="preserve">A close reading of clause W1.3(2) demonstrates that the clause </w:t>
      </w:r>
      <w:r w:rsidR="00371594">
        <w:rPr>
          <w:u w:val="none"/>
        </w:rPr>
        <w:t>i</w:t>
      </w:r>
      <w:r w:rsidR="00CC09D3">
        <w:rPr>
          <w:u w:val="none"/>
        </w:rPr>
        <w:t>s not prescriptive for it provides for extension of the times for not</w:t>
      </w:r>
      <w:r w:rsidR="00E170A6">
        <w:rPr>
          <w:u w:val="none"/>
        </w:rPr>
        <w:t>ifying and referring a dispute i</w:t>
      </w:r>
      <w:r w:rsidR="00CC09D3">
        <w:rPr>
          <w:u w:val="none"/>
        </w:rPr>
        <w:t>f the contractor and Project Manager</w:t>
      </w:r>
      <w:r w:rsidR="00371594">
        <w:rPr>
          <w:u w:val="none"/>
        </w:rPr>
        <w:t xml:space="preserve"> agree</w:t>
      </w:r>
      <w:r w:rsidR="00CC09D3">
        <w:rPr>
          <w:u w:val="none"/>
        </w:rPr>
        <w:t>. Further it is so that the clause envisages that</w:t>
      </w:r>
      <w:r w:rsidR="00E170A6">
        <w:rPr>
          <w:u w:val="none"/>
        </w:rPr>
        <w:t xml:space="preserve"> if there is a referral and there is a dispute to whether the referral was done timeously the Adjudicator must first determine that dispute.</w:t>
      </w:r>
    </w:p>
    <w:p w14:paraId="732A73E6" w14:textId="77777777" w:rsidR="00371594" w:rsidRDefault="00371594" w:rsidP="00371594">
      <w:pPr>
        <w:spacing w:line="360" w:lineRule="auto"/>
        <w:ind w:left="720" w:hanging="720"/>
        <w:jc w:val="both"/>
        <w:rPr>
          <w:u w:val="none"/>
        </w:rPr>
      </w:pPr>
    </w:p>
    <w:p w14:paraId="60CF7DCE" w14:textId="14F818DC" w:rsidR="00371594" w:rsidRDefault="00371594" w:rsidP="00371594">
      <w:pPr>
        <w:spacing w:line="360" w:lineRule="auto"/>
        <w:ind w:left="720" w:hanging="720"/>
        <w:jc w:val="both"/>
        <w:rPr>
          <w:u w:val="none"/>
        </w:rPr>
      </w:pPr>
      <w:r>
        <w:rPr>
          <w:u w:val="none"/>
        </w:rPr>
        <w:t>[41]</w:t>
      </w:r>
      <w:r>
        <w:rPr>
          <w:u w:val="none"/>
        </w:rPr>
        <w:tab/>
        <w:t>In this matter Mr Odell was required to first determine if the dispute had been ti</w:t>
      </w:r>
      <w:r w:rsidR="0015225A">
        <w:rPr>
          <w:u w:val="none"/>
        </w:rPr>
        <w:t>meously referred for Adjudication</w:t>
      </w:r>
      <w:r>
        <w:rPr>
          <w:u w:val="none"/>
        </w:rPr>
        <w:t xml:space="preserve"> this he did and found in favour of the Applicant.  The writer in L</w:t>
      </w:r>
      <w:r w:rsidR="008A6D61">
        <w:rPr>
          <w:u w:val="none"/>
        </w:rPr>
        <w:t>AWSA 143 correctly states that:</w:t>
      </w:r>
    </w:p>
    <w:p w14:paraId="6F8D18DC" w14:textId="77777777" w:rsidR="00371594" w:rsidRDefault="00371594" w:rsidP="00371594">
      <w:pPr>
        <w:spacing w:line="360" w:lineRule="auto"/>
        <w:ind w:left="720"/>
        <w:jc w:val="both"/>
        <w:rPr>
          <w:u w:val="none"/>
        </w:rPr>
      </w:pPr>
    </w:p>
    <w:p w14:paraId="7A1EDF44" w14:textId="7CA35BCF" w:rsidR="00371594" w:rsidRPr="00371594" w:rsidRDefault="00371594" w:rsidP="00371594">
      <w:pPr>
        <w:spacing w:line="360" w:lineRule="auto"/>
        <w:ind w:left="1440"/>
        <w:jc w:val="both"/>
        <w:rPr>
          <w:sz w:val="22"/>
          <w:szCs w:val="22"/>
          <w:u w:val="none"/>
        </w:rPr>
      </w:pPr>
      <w:r w:rsidRPr="00371594">
        <w:rPr>
          <w:sz w:val="22"/>
          <w:szCs w:val="22"/>
          <w:u w:val="none"/>
        </w:rPr>
        <w:lastRenderedPageBreak/>
        <w:t>“it is important to distinguish between a situation where the arbitral tribunal purports to exercise a power which it does not have and where it erroneously exercise a power that it does have.  The situation is not a basis for setting aside the award on the ground under discussion.</w:t>
      </w:r>
      <w:r>
        <w:rPr>
          <w:sz w:val="22"/>
          <w:szCs w:val="22"/>
          <w:u w:val="none"/>
        </w:rPr>
        <w:t>”</w:t>
      </w:r>
    </w:p>
    <w:p w14:paraId="130EDB1D" w14:textId="77777777" w:rsidR="00371594" w:rsidRDefault="00371594" w:rsidP="00371594">
      <w:pPr>
        <w:spacing w:line="360" w:lineRule="auto"/>
        <w:ind w:left="720" w:hanging="720"/>
        <w:jc w:val="both"/>
        <w:rPr>
          <w:u w:val="none"/>
        </w:rPr>
      </w:pPr>
    </w:p>
    <w:p w14:paraId="6E2F648B" w14:textId="6B12931B" w:rsidR="00371594" w:rsidRDefault="00371594" w:rsidP="00371594">
      <w:pPr>
        <w:spacing w:line="360" w:lineRule="auto"/>
        <w:ind w:left="720" w:hanging="720"/>
        <w:jc w:val="both"/>
        <w:rPr>
          <w:u w:val="none"/>
        </w:rPr>
      </w:pPr>
      <w:r>
        <w:rPr>
          <w:u w:val="none"/>
        </w:rPr>
        <w:t>[42]</w:t>
      </w:r>
      <w:r>
        <w:rPr>
          <w:u w:val="none"/>
        </w:rPr>
        <w:tab/>
        <w:t>Mr Odell having heard the parties on the time barring facts concluded that the Applicant complied with the stipulated periods.  If he was wrong it is only the Arbitration Tribunal that is empowered to make a final decision on that aspect.</w:t>
      </w:r>
    </w:p>
    <w:p w14:paraId="42A26201" w14:textId="77777777" w:rsidR="00371594" w:rsidRDefault="00371594" w:rsidP="00371594">
      <w:pPr>
        <w:spacing w:line="360" w:lineRule="auto"/>
        <w:ind w:left="720" w:hanging="720"/>
        <w:jc w:val="both"/>
        <w:rPr>
          <w:u w:val="none"/>
        </w:rPr>
      </w:pPr>
    </w:p>
    <w:p w14:paraId="249B2ED8" w14:textId="35DE6E84" w:rsidR="00371594" w:rsidRDefault="00371594" w:rsidP="00371594">
      <w:pPr>
        <w:spacing w:line="360" w:lineRule="auto"/>
        <w:ind w:left="720" w:hanging="720"/>
        <w:jc w:val="both"/>
        <w:rPr>
          <w:u w:val="none"/>
        </w:rPr>
      </w:pPr>
      <w:r>
        <w:rPr>
          <w:u w:val="none"/>
        </w:rPr>
        <w:t>[43]</w:t>
      </w:r>
      <w:r w:rsidR="007B1693">
        <w:rPr>
          <w:u w:val="none"/>
        </w:rPr>
        <w:tab/>
        <w:t xml:space="preserve">The SCA in the matter of </w:t>
      </w:r>
      <w:r w:rsidR="007B1693" w:rsidRPr="00DD6DE5">
        <w:rPr>
          <w:b/>
          <w:u w:val="none"/>
        </w:rPr>
        <w:t>Makhanya vs University of Zululand 2010 (1) SA 62 (SCA)</w:t>
      </w:r>
      <w:r w:rsidR="007B1693">
        <w:rPr>
          <w:u w:val="none"/>
        </w:rPr>
        <w:t xml:space="preserve"> expressed a view consistent with what was referred to in LAWSA (supra) to the effect that:</w:t>
      </w:r>
    </w:p>
    <w:p w14:paraId="31429DF0" w14:textId="63B1CDD0" w:rsidR="007B1693" w:rsidRDefault="007B1693" w:rsidP="00371594">
      <w:pPr>
        <w:spacing w:line="360" w:lineRule="auto"/>
        <w:ind w:left="720" w:hanging="720"/>
        <w:jc w:val="both"/>
        <w:rPr>
          <w:u w:val="none"/>
        </w:rPr>
      </w:pPr>
    </w:p>
    <w:p w14:paraId="3731854C" w14:textId="031975BD" w:rsidR="007B1693" w:rsidRPr="00CF5AAC" w:rsidRDefault="00CF5AAC" w:rsidP="00CF5AAC">
      <w:pPr>
        <w:spacing w:line="360" w:lineRule="auto"/>
        <w:ind w:left="2160" w:hanging="720"/>
        <w:jc w:val="both"/>
        <w:rPr>
          <w:sz w:val="22"/>
          <w:szCs w:val="22"/>
          <w:u w:val="none"/>
        </w:rPr>
      </w:pPr>
      <w:r w:rsidRPr="00CF5AAC">
        <w:rPr>
          <w:sz w:val="22"/>
          <w:szCs w:val="22"/>
          <w:u w:val="none"/>
        </w:rPr>
        <w:t>“</w:t>
      </w:r>
      <w:r w:rsidR="007B1693" w:rsidRPr="00CF5AAC">
        <w:rPr>
          <w:sz w:val="22"/>
          <w:szCs w:val="22"/>
          <w:u w:val="none"/>
        </w:rPr>
        <w:t>[29]</w:t>
      </w:r>
      <w:r w:rsidR="007B1693" w:rsidRPr="00CF5AAC">
        <w:rPr>
          <w:sz w:val="22"/>
          <w:szCs w:val="22"/>
          <w:u w:val="none"/>
        </w:rPr>
        <w:tab/>
        <w:t xml:space="preserve">Jurisdictional challenges will be raised either by an exception or by a special plea depending on the grounds upon which the challenges </w:t>
      </w:r>
      <w:r w:rsidRPr="00CF5AAC">
        <w:rPr>
          <w:sz w:val="22"/>
          <w:szCs w:val="22"/>
          <w:u w:val="none"/>
        </w:rPr>
        <w:t>arise</w:t>
      </w:r>
      <w:r w:rsidR="007B1693" w:rsidRPr="00CF5AAC">
        <w:rPr>
          <w:sz w:val="22"/>
          <w:szCs w:val="22"/>
          <w:u w:val="none"/>
        </w:rPr>
        <w:t xml:space="preserve">.  There will be some cases in which the jurisdiction of Court is </w:t>
      </w:r>
      <w:r w:rsidRPr="00CF5AAC">
        <w:rPr>
          <w:sz w:val="22"/>
          <w:szCs w:val="22"/>
          <w:u w:val="none"/>
        </w:rPr>
        <w:t>dependent</w:t>
      </w:r>
      <w:r w:rsidR="007B1693" w:rsidRPr="00CF5AAC">
        <w:rPr>
          <w:sz w:val="22"/>
          <w:szCs w:val="22"/>
          <w:u w:val="none"/>
        </w:rPr>
        <w:t xml:space="preserve"> upon the existence of a particular fact (often called jurisdictional fact) </w:t>
      </w:r>
      <w:r w:rsidRPr="00CF5AAC">
        <w:rPr>
          <w:sz w:val="22"/>
          <w:szCs w:val="22"/>
          <w:u w:val="none"/>
        </w:rPr>
        <w:t>Where</w:t>
      </w:r>
      <w:r w:rsidR="007B1693" w:rsidRPr="00CF5AAC">
        <w:rPr>
          <w:sz w:val="22"/>
          <w:szCs w:val="22"/>
          <w:u w:val="none"/>
        </w:rPr>
        <w:t xml:space="preserve"> the existence </w:t>
      </w:r>
      <w:r w:rsidRPr="00CF5AAC">
        <w:rPr>
          <w:sz w:val="22"/>
          <w:szCs w:val="22"/>
          <w:u w:val="none"/>
        </w:rPr>
        <w:t xml:space="preserve">of that fact is challenged it will usually be in a special plea, and the matter will proceed to a factual enquiry confined to that issue.  In other </w:t>
      </w:r>
      <w:r w:rsidR="00DD6DE5" w:rsidRPr="00CF5AAC">
        <w:rPr>
          <w:sz w:val="22"/>
          <w:szCs w:val="22"/>
          <w:u w:val="none"/>
        </w:rPr>
        <w:t>cases,</w:t>
      </w:r>
      <w:r w:rsidR="0096788D">
        <w:rPr>
          <w:sz w:val="22"/>
          <w:szCs w:val="22"/>
          <w:u w:val="none"/>
        </w:rPr>
        <w:t xml:space="preserve"> the existence or otherwise o</w:t>
      </w:r>
      <w:r w:rsidRPr="00CF5AAC">
        <w:rPr>
          <w:sz w:val="22"/>
          <w:szCs w:val="22"/>
          <w:u w:val="none"/>
        </w:rPr>
        <w:t>f jurisdiction to consider the case will appear from the particulars of cla</w:t>
      </w:r>
      <w:r w:rsidR="0096788D">
        <w:rPr>
          <w:sz w:val="22"/>
          <w:szCs w:val="22"/>
          <w:u w:val="none"/>
        </w:rPr>
        <w:t>im and in those cases challenge</w:t>
      </w:r>
      <w:r w:rsidRPr="00CF5AAC">
        <w:rPr>
          <w:sz w:val="22"/>
          <w:szCs w:val="22"/>
          <w:u w:val="none"/>
        </w:rPr>
        <w:t xml:space="preserve"> will be raised by an exception.  In such cases a Court that considers the challenges might not even be aware of whether or not the Plaintiff intend</w:t>
      </w:r>
      <w:r w:rsidR="0096788D">
        <w:rPr>
          <w:sz w:val="22"/>
          <w:szCs w:val="22"/>
          <w:u w:val="none"/>
        </w:rPr>
        <w:t>s</w:t>
      </w:r>
      <w:r w:rsidRPr="00CF5AAC">
        <w:rPr>
          <w:sz w:val="22"/>
          <w:szCs w:val="22"/>
          <w:u w:val="none"/>
        </w:rPr>
        <w:t xml:space="preserve"> raising any defence at all to the claim.  But in both cases the issue must necessarily be disposed of first because upon it depends the power of the Court to make any further orders.”  </w:t>
      </w:r>
      <w:r w:rsidR="007B1693" w:rsidRPr="00CF5AAC">
        <w:rPr>
          <w:sz w:val="22"/>
          <w:szCs w:val="22"/>
          <w:u w:val="none"/>
        </w:rPr>
        <w:t xml:space="preserve"> </w:t>
      </w:r>
    </w:p>
    <w:p w14:paraId="15C5A826" w14:textId="77777777" w:rsidR="0000127E" w:rsidRDefault="0000127E" w:rsidP="00371594">
      <w:pPr>
        <w:spacing w:line="360" w:lineRule="auto"/>
        <w:ind w:left="720" w:hanging="720"/>
        <w:jc w:val="both"/>
        <w:rPr>
          <w:u w:val="none"/>
        </w:rPr>
      </w:pPr>
    </w:p>
    <w:p w14:paraId="2D2CB8BB" w14:textId="0BE7D825" w:rsidR="0000127E" w:rsidRDefault="00371594" w:rsidP="00371594">
      <w:pPr>
        <w:spacing w:line="360" w:lineRule="auto"/>
        <w:ind w:left="720" w:hanging="720"/>
        <w:jc w:val="both"/>
        <w:rPr>
          <w:u w:val="none"/>
        </w:rPr>
      </w:pPr>
      <w:r>
        <w:rPr>
          <w:u w:val="none"/>
        </w:rPr>
        <w:t>[44]</w:t>
      </w:r>
      <w:r w:rsidR="0000127E">
        <w:rPr>
          <w:u w:val="none"/>
        </w:rPr>
        <w:tab/>
        <w:t>I am satisfied that the Adjudicator dealt with dispute</w:t>
      </w:r>
      <w:r w:rsidR="00B530A1">
        <w:rPr>
          <w:u w:val="none"/>
        </w:rPr>
        <w:t>s</w:t>
      </w:r>
      <w:r w:rsidR="0000127E">
        <w:rPr>
          <w:u w:val="none"/>
        </w:rPr>
        <w:t xml:space="preserve"> referred to him including the jurisdiction</w:t>
      </w:r>
      <w:r w:rsidR="00B530A1">
        <w:rPr>
          <w:u w:val="none"/>
        </w:rPr>
        <w:t>al</w:t>
      </w:r>
      <w:r w:rsidR="0000127E">
        <w:rPr>
          <w:u w:val="none"/>
        </w:rPr>
        <w:t xml:space="preserve"> defences being a time related matter and rejected same.  As appear</w:t>
      </w:r>
      <w:r w:rsidR="00B530A1">
        <w:rPr>
          <w:u w:val="none"/>
        </w:rPr>
        <w:t>s</w:t>
      </w:r>
      <w:r w:rsidR="0000127E">
        <w:rPr>
          <w:u w:val="none"/>
        </w:rPr>
        <w:t xml:space="preserve"> from paragraphs 61,67,86, 105,111,117 and 137 of the </w:t>
      </w:r>
      <w:r w:rsidR="00B530A1">
        <w:rPr>
          <w:u w:val="none"/>
        </w:rPr>
        <w:t>Adjudicator’s decision</w:t>
      </w:r>
      <w:r w:rsidR="0000127E">
        <w:rPr>
          <w:u w:val="none"/>
        </w:rPr>
        <w:t>, the Adjudicator decided that the closing out meeting of 28 May 2019 was the commencement of the period for the Applicant to notify the dispute which they the Applicant did three days later.</w:t>
      </w:r>
    </w:p>
    <w:p w14:paraId="4D3F30F0" w14:textId="28E325C5" w:rsidR="00371594" w:rsidRDefault="0000127E" w:rsidP="00371594">
      <w:pPr>
        <w:spacing w:line="360" w:lineRule="auto"/>
        <w:ind w:left="720" w:hanging="720"/>
        <w:jc w:val="both"/>
        <w:rPr>
          <w:u w:val="none"/>
        </w:rPr>
      </w:pPr>
      <w:r>
        <w:rPr>
          <w:u w:val="none"/>
        </w:rPr>
        <w:t xml:space="preserve"> </w:t>
      </w:r>
    </w:p>
    <w:p w14:paraId="079DE3B7" w14:textId="75E68FED" w:rsidR="0039495A" w:rsidRDefault="00371594" w:rsidP="00CF5AAC">
      <w:pPr>
        <w:tabs>
          <w:tab w:val="left" w:pos="5710"/>
        </w:tabs>
        <w:spacing w:line="360" w:lineRule="auto"/>
        <w:ind w:left="720" w:hanging="720"/>
        <w:jc w:val="both"/>
        <w:rPr>
          <w:u w:val="none"/>
        </w:rPr>
      </w:pPr>
      <w:r>
        <w:rPr>
          <w:u w:val="none"/>
        </w:rPr>
        <w:lastRenderedPageBreak/>
        <w:t>[45]</w:t>
      </w:r>
      <w:r w:rsidR="0039495A">
        <w:rPr>
          <w:u w:val="none"/>
        </w:rPr>
        <w:tab/>
        <w:t>It is further to be noticed as appear</w:t>
      </w:r>
      <w:r w:rsidR="00B530A1">
        <w:rPr>
          <w:u w:val="none"/>
        </w:rPr>
        <w:t>s</w:t>
      </w:r>
      <w:r w:rsidR="0039495A">
        <w:rPr>
          <w:u w:val="none"/>
        </w:rPr>
        <w:t xml:space="preserve"> from paragraph</w:t>
      </w:r>
      <w:r w:rsidR="00B530A1">
        <w:rPr>
          <w:u w:val="none"/>
        </w:rPr>
        <w:t>s</w:t>
      </w:r>
      <w:r w:rsidR="0039495A">
        <w:rPr>
          <w:u w:val="none"/>
        </w:rPr>
        <w:t xml:space="preserve"> </w:t>
      </w:r>
      <w:r w:rsidR="00B530A1">
        <w:rPr>
          <w:u w:val="none"/>
        </w:rPr>
        <w:t>58-60 and 36-41 o</w:t>
      </w:r>
      <w:r w:rsidR="0039495A">
        <w:rPr>
          <w:u w:val="none"/>
        </w:rPr>
        <w:t>f the Adjudicator</w:t>
      </w:r>
      <w:r w:rsidR="00B530A1">
        <w:rPr>
          <w:u w:val="none"/>
        </w:rPr>
        <w:t>s decision, the Adjudicator</w:t>
      </w:r>
      <w:r w:rsidR="0039495A">
        <w:rPr>
          <w:u w:val="none"/>
        </w:rPr>
        <w:t xml:space="preserve"> found that it was not possible for the Applicant to refer a dispute until the Adjudicator</w:t>
      </w:r>
      <w:r w:rsidR="00B530A1">
        <w:rPr>
          <w:u w:val="none"/>
        </w:rPr>
        <w:t>s contract comes into being thi</w:t>
      </w:r>
      <w:r w:rsidR="0039495A">
        <w:rPr>
          <w:u w:val="none"/>
        </w:rPr>
        <w:t>s the Applicant did within four weeks of such event being the 21 August 2020.</w:t>
      </w:r>
      <w:r w:rsidR="00C42ADC">
        <w:rPr>
          <w:u w:val="none"/>
        </w:rPr>
        <w:t xml:space="preserve"> </w:t>
      </w:r>
    </w:p>
    <w:p w14:paraId="57D0FBBB" w14:textId="09C28CBD" w:rsidR="00371594" w:rsidRDefault="00CF5AAC" w:rsidP="00CF5AAC">
      <w:pPr>
        <w:tabs>
          <w:tab w:val="left" w:pos="5710"/>
        </w:tabs>
        <w:spacing w:line="360" w:lineRule="auto"/>
        <w:ind w:left="720" w:hanging="720"/>
        <w:jc w:val="both"/>
        <w:rPr>
          <w:u w:val="none"/>
        </w:rPr>
      </w:pPr>
      <w:r>
        <w:rPr>
          <w:u w:val="none"/>
        </w:rPr>
        <w:tab/>
      </w:r>
      <w:r>
        <w:rPr>
          <w:u w:val="none"/>
        </w:rPr>
        <w:tab/>
      </w:r>
    </w:p>
    <w:p w14:paraId="5DC052BA" w14:textId="7B6A143F" w:rsidR="00C42ADC" w:rsidRDefault="00371594" w:rsidP="00371594">
      <w:pPr>
        <w:spacing w:line="360" w:lineRule="auto"/>
        <w:ind w:left="720" w:hanging="720"/>
        <w:jc w:val="both"/>
        <w:rPr>
          <w:u w:val="none"/>
        </w:rPr>
      </w:pPr>
      <w:r>
        <w:rPr>
          <w:u w:val="none"/>
        </w:rPr>
        <w:t>[46]</w:t>
      </w:r>
      <w:r w:rsidR="0039495A">
        <w:rPr>
          <w:u w:val="none"/>
        </w:rPr>
        <w:tab/>
      </w:r>
      <w:r w:rsidR="00C42ADC">
        <w:rPr>
          <w:u w:val="none"/>
        </w:rPr>
        <w:t>The Respondent bound itself to the agreement that if it is not satisfied with the finding</w:t>
      </w:r>
      <w:r w:rsidR="00B530A1">
        <w:rPr>
          <w:u w:val="none"/>
        </w:rPr>
        <w:t>s</w:t>
      </w:r>
      <w:r w:rsidR="00C42ADC">
        <w:rPr>
          <w:u w:val="none"/>
        </w:rPr>
        <w:t xml:space="preserve"> of the Adjudicator then such decision must be referred to a tribunal.  The Respondent has not expl</w:t>
      </w:r>
      <w:r w:rsidR="00B530A1">
        <w:rPr>
          <w:u w:val="none"/>
        </w:rPr>
        <w:t>ained why it has not referred</w:t>
      </w:r>
      <w:r w:rsidR="00C42ADC">
        <w:rPr>
          <w:u w:val="none"/>
        </w:rPr>
        <w:t xml:space="preserve"> its dissatisfaction to a tribunal.  By failing to refer its dissatisfaction to </w:t>
      </w:r>
      <w:r w:rsidR="00B530A1">
        <w:rPr>
          <w:u w:val="none"/>
        </w:rPr>
        <w:t xml:space="preserve">the </w:t>
      </w:r>
      <w:r w:rsidR="00C42ADC">
        <w:rPr>
          <w:u w:val="none"/>
        </w:rPr>
        <w:t>tribunal the Respondent has committed a material breach of contract which fact entitles the Applicant to an order for specific performance.</w:t>
      </w:r>
    </w:p>
    <w:p w14:paraId="0DE8B7EE" w14:textId="477B3C2D" w:rsidR="00371594" w:rsidRDefault="00C42ADC" w:rsidP="00371594">
      <w:pPr>
        <w:spacing w:line="360" w:lineRule="auto"/>
        <w:ind w:left="720" w:hanging="720"/>
        <w:jc w:val="both"/>
        <w:rPr>
          <w:u w:val="none"/>
        </w:rPr>
      </w:pPr>
      <w:r>
        <w:rPr>
          <w:u w:val="none"/>
        </w:rPr>
        <w:t xml:space="preserve">  </w:t>
      </w:r>
    </w:p>
    <w:p w14:paraId="6D6340DB" w14:textId="732315DE" w:rsidR="00371594" w:rsidRDefault="00371594" w:rsidP="00371594">
      <w:pPr>
        <w:spacing w:line="360" w:lineRule="auto"/>
        <w:ind w:left="720" w:hanging="720"/>
        <w:jc w:val="both"/>
        <w:rPr>
          <w:u w:val="none"/>
        </w:rPr>
      </w:pPr>
      <w:r>
        <w:rPr>
          <w:u w:val="none"/>
        </w:rPr>
        <w:t>[47]</w:t>
      </w:r>
      <w:r w:rsidR="00B530A1">
        <w:rPr>
          <w:u w:val="none"/>
        </w:rPr>
        <w:tab/>
        <w:t>It is indeed disingenuous of</w:t>
      </w:r>
      <w:r w:rsidR="00C42ADC">
        <w:rPr>
          <w:u w:val="none"/>
        </w:rPr>
        <w:t xml:space="preserve"> the Respondent to now allege that the Adjudicator had no jurisdiction to deal with the complaints because of such complaints not having been r</w:t>
      </w:r>
      <w:r w:rsidR="00B530A1">
        <w:rPr>
          <w:u w:val="none"/>
        </w:rPr>
        <w:t>aised or referred to Adjudication</w:t>
      </w:r>
      <w:r w:rsidR="00C42ADC">
        <w:rPr>
          <w:u w:val="none"/>
        </w:rPr>
        <w:t xml:space="preserve"> in accordance with the Adjudicator’s table under option clause W1.3.  It is the Respondent itself in paragraph 16.6 of its referral</w:t>
      </w:r>
      <w:r w:rsidR="00B530A1">
        <w:rPr>
          <w:u w:val="none"/>
        </w:rPr>
        <w:t xml:space="preserve"> for Adjudication</w:t>
      </w:r>
      <w:r w:rsidR="00C42ADC">
        <w:rPr>
          <w:u w:val="none"/>
        </w:rPr>
        <w:t xml:space="preserve"> which requested</w:t>
      </w:r>
      <w:r w:rsidR="00B530A1">
        <w:rPr>
          <w:u w:val="none"/>
        </w:rPr>
        <w:t>,</w:t>
      </w:r>
      <w:r w:rsidR="00C42ADC">
        <w:rPr>
          <w:u w:val="none"/>
        </w:rPr>
        <w:t xml:space="preserve"> the </w:t>
      </w:r>
      <w:r w:rsidR="00B530A1">
        <w:rPr>
          <w:u w:val="none"/>
        </w:rPr>
        <w:t xml:space="preserve">Adjudicator to </w:t>
      </w:r>
      <w:r w:rsidR="00C42ADC">
        <w:rPr>
          <w:u w:val="none"/>
        </w:rPr>
        <w:t xml:space="preserve">rule on </w:t>
      </w:r>
      <w:r w:rsidR="00B530A1">
        <w:rPr>
          <w:u w:val="none"/>
        </w:rPr>
        <w:t>t</w:t>
      </w:r>
      <w:r w:rsidR="00C42ADC">
        <w:rPr>
          <w:u w:val="none"/>
        </w:rPr>
        <w:t>his aspect.  It is in my view unacceptable that the Respondent now turn</w:t>
      </w:r>
      <w:r w:rsidR="00B530A1">
        <w:rPr>
          <w:u w:val="none"/>
        </w:rPr>
        <w:t>s</w:t>
      </w:r>
      <w:r w:rsidR="00C42ADC">
        <w:rPr>
          <w:u w:val="none"/>
        </w:rPr>
        <w:t xml:space="preserve"> around that </w:t>
      </w:r>
      <w:r w:rsidR="00B530A1">
        <w:rPr>
          <w:u w:val="none"/>
        </w:rPr>
        <w:t xml:space="preserve">the </w:t>
      </w:r>
      <w:r w:rsidR="00C42ADC">
        <w:rPr>
          <w:u w:val="none"/>
        </w:rPr>
        <w:t xml:space="preserve">Adjudicator had no authority to deal with that. </w:t>
      </w:r>
    </w:p>
    <w:p w14:paraId="071FE7B0" w14:textId="45F6E051" w:rsidR="00523867" w:rsidRDefault="00523867" w:rsidP="00371594">
      <w:pPr>
        <w:spacing w:line="360" w:lineRule="auto"/>
        <w:ind w:left="720" w:hanging="720"/>
        <w:jc w:val="both"/>
        <w:rPr>
          <w:u w:val="none"/>
        </w:rPr>
      </w:pPr>
    </w:p>
    <w:p w14:paraId="2B084A62" w14:textId="40864967" w:rsidR="00523867" w:rsidRPr="00523867" w:rsidRDefault="00523867" w:rsidP="00371594">
      <w:pPr>
        <w:spacing w:line="360" w:lineRule="auto"/>
        <w:ind w:left="720" w:hanging="720"/>
        <w:jc w:val="both"/>
      </w:pPr>
      <w:r w:rsidRPr="00523867">
        <w:t>IS THE ADJUDICATORS DECISION ENFORCEABLE?</w:t>
      </w:r>
    </w:p>
    <w:p w14:paraId="7ABAC111" w14:textId="77777777" w:rsidR="00523867" w:rsidRPr="00523867" w:rsidRDefault="00523867" w:rsidP="00371594">
      <w:pPr>
        <w:spacing w:line="360" w:lineRule="auto"/>
        <w:ind w:left="720" w:hanging="720"/>
        <w:jc w:val="both"/>
      </w:pPr>
    </w:p>
    <w:p w14:paraId="6DD2E081" w14:textId="329B4E4E" w:rsidR="00523867" w:rsidRDefault="00371594" w:rsidP="00371594">
      <w:pPr>
        <w:spacing w:line="360" w:lineRule="auto"/>
        <w:ind w:left="720" w:hanging="720"/>
        <w:jc w:val="both"/>
        <w:rPr>
          <w:u w:val="none"/>
        </w:rPr>
      </w:pPr>
      <w:r>
        <w:rPr>
          <w:u w:val="none"/>
        </w:rPr>
        <w:t>[48]</w:t>
      </w:r>
      <w:r w:rsidR="00523867">
        <w:rPr>
          <w:u w:val="none"/>
        </w:rPr>
        <w:tab/>
        <w:t xml:space="preserve">The Respondent contends that the decision by the Adjudicator is </w:t>
      </w:r>
      <w:r w:rsidR="00B530A1">
        <w:rPr>
          <w:u w:val="none"/>
        </w:rPr>
        <w:t>un</w:t>
      </w:r>
      <w:r w:rsidR="00523867">
        <w:rPr>
          <w:u w:val="none"/>
        </w:rPr>
        <w:t xml:space="preserve">enforceable.  The Respondent argues that for the Applicant to succeed in these proceedings for specific performance the Applicant must prove that it has complied with its obligations under the agreement. It is common cause that in terms of Option W1.3(10) </w:t>
      </w:r>
    </w:p>
    <w:p w14:paraId="4ACBB107" w14:textId="77777777" w:rsidR="00523867" w:rsidRDefault="00523867" w:rsidP="00371594">
      <w:pPr>
        <w:spacing w:line="360" w:lineRule="auto"/>
        <w:ind w:left="720" w:hanging="720"/>
        <w:jc w:val="both"/>
        <w:rPr>
          <w:u w:val="none"/>
        </w:rPr>
      </w:pPr>
    </w:p>
    <w:p w14:paraId="30F0F85D" w14:textId="4DFBAA93" w:rsidR="00371594" w:rsidRPr="00523867" w:rsidRDefault="00523867" w:rsidP="00523867">
      <w:pPr>
        <w:spacing w:line="360" w:lineRule="auto"/>
        <w:ind w:left="1440"/>
        <w:jc w:val="both"/>
        <w:rPr>
          <w:sz w:val="22"/>
          <w:szCs w:val="22"/>
          <w:u w:val="none"/>
        </w:rPr>
      </w:pPr>
      <w:r w:rsidRPr="00523867">
        <w:rPr>
          <w:sz w:val="22"/>
          <w:szCs w:val="22"/>
          <w:u w:val="none"/>
        </w:rPr>
        <w:t xml:space="preserve">“the Adjudicator’s decision is binding on the parties unless and until revised by the tribunal and is enforceable as a matter of contractual obligation between the parties and not as an arbitral award.”   </w:t>
      </w:r>
    </w:p>
    <w:p w14:paraId="399D6937" w14:textId="77777777" w:rsidR="00523867" w:rsidRDefault="00523867" w:rsidP="00371594">
      <w:pPr>
        <w:spacing w:line="360" w:lineRule="auto"/>
        <w:ind w:left="720" w:hanging="720"/>
        <w:jc w:val="both"/>
        <w:rPr>
          <w:u w:val="none"/>
        </w:rPr>
      </w:pPr>
    </w:p>
    <w:p w14:paraId="22FB774E" w14:textId="52F63AD5" w:rsidR="005D6906" w:rsidRDefault="00371594" w:rsidP="004C7C9C">
      <w:pPr>
        <w:spacing w:line="360" w:lineRule="auto"/>
        <w:ind w:left="720" w:hanging="720"/>
        <w:jc w:val="both"/>
        <w:rPr>
          <w:u w:val="none"/>
        </w:rPr>
      </w:pPr>
      <w:r>
        <w:rPr>
          <w:u w:val="none"/>
        </w:rPr>
        <w:t>[49]</w:t>
      </w:r>
      <w:r w:rsidR="005D6906">
        <w:rPr>
          <w:u w:val="none"/>
        </w:rPr>
        <w:tab/>
        <w:t xml:space="preserve">The only obligations that rest on the Applicant </w:t>
      </w:r>
      <w:r w:rsidR="004C7C9C">
        <w:rPr>
          <w:u w:val="none"/>
        </w:rPr>
        <w:t>in order to enforce speci</w:t>
      </w:r>
      <w:r w:rsidR="00B530A1">
        <w:rPr>
          <w:u w:val="none"/>
        </w:rPr>
        <w:t xml:space="preserve">fic performance is firstly that the </w:t>
      </w:r>
      <w:r w:rsidR="004C7C9C">
        <w:rPr>
          <w:u w:val="none"/>
        </w:rPr>
        <w:t xml:space="preserve">Applicant must prove the existence of an </w:t>
      </w:r>
      <w:r w:rsidR="004C7C9C">
        <w:rPr>
          <w:u w:val="none"/>
        </w:rPr>
        <w:lastRenderedPageBreak/>
        <w:t xml:space="preserve">Adjudicator’s decision and compliance with the Adjudicators’ directive by delivering invoices that entitled the Applicant to payment. </w:t>
      </w:r>
    </w:p>
    <w:p w14:paraId="7DD0CC02" w14:textId="77777777" w:rsidR="005D6906" w:rsidRDefault="005D6906" w:rsidP="00371594">
      <w:pPr>
        <w:spacing w:line="360" w:lineRule="auto"/>
        <w:ind w:left="720" w:hanging="720"/>
        <w:jc w:val="both"/>
        <w:rPr>
          <w:u w:val="none"/>
        </w:rPr>
      </w:pPr>
    </w:p>
    <w:p w14:paraId="48EF7515" w14:textId="3EA244B7" w:rsidR="00371594" w:rsidRDefault="00371594" w:rsidP="00371594">
      <w:pPr>
        <w:spacing w:line="360" w:lineRule="auto"/>
        <w:ind w:left="720" w:hanging="720"/>
        <w:jc w:val="both"/>
        <w:rPr>
          <w:u w:val="none"/>
        </w:rPr>
      </w:pPr>
    </w:p>
    <w:p w14:paraId="31EC7435" w14:textId="3C203FA8" w:rsidR="00371594" w:rsidRDefault="00371594" w:rsidP="00371594">
      <w:pPr>
        <w:spacing w:line="360" w:lineRule="auto"/>
        <w:ind w:left="720" w:hanging="720"/>
        <w:jc w:val="both"/>
        <w:rPr>
          <w:u w:val="none"/>
        </w:rPr>
      </w:pPr>
      <w:r>
        <w:rPr>
          <w:u w:val="none"/>
        </w:rPr>
        <w:t>[50]</w:t>
      </w:r>
      <w:r w:rsidR="005D6906">
        <w:rPr>
          <w:u w:val="none"/>
        </w:rPr>
        <w:tab/>
      </w:r>
      <w:r w:rsidR="004C7C9C">
        <w:rPr>
          <w:u w:val="none"/>
        </w:rPr>
        <w:t xml:space="preserve">Goldstone JA in the matter of </w:t>
      </w:r>
      <w:r w:rsidR="004C7C9C" w:rsidRPr="004D1D95">
        <w:rPr>
          <w:b/>
          <w:u w:val="none"/>
        </w:rPr>
        <w:t>Amalgamated Clothing &amp; Textile Workers Union of SA v Veldspun (Pty) Ltd 1994 (1) SA 162 (A)</w:t>
      </w:r>
      <w:r w:rsidR="004C7C9C">
        <w:rPr>
          <w:u w:val="none"/>
        </w:rPr>
        <w:t xml:space="preserve"> concluded that where parties agree to refer a dispute to arbitration they accept that they will be finally bound by the award of the arbitral tribunal.</w:t>
      </w:r>
    </w:p>
    <w:p w14:paraId="26080C80" w14:textId="1DD45BA6" w:rsidR="005D6906" w:rsidRDefault="005D6906" w:rsidP="00371594">
      <w:pPr>
        <w:spacing w:line="360" w:lineRule="auto"/>
        <w:ind w:left="720" w:hanging="720"/>
        <w:jc w:val="both"/>
        <w:rPr>
          <w:u w:val="none"/>
        </w:rPr>
      </w:pPr>
    </w:p>
    <w:p w14:paraId="14C6582D" w14:textId="0CDE6799" w:rsidR="004D1D95" w:rsidRDefault="005D6906" w:rsidP="004C7C9C">
      <w:pPr>
        <w:spacing w:line="360" w:lineRule="auto"/>
        <w:ind w:left="720" w:hanging="720"/>
        <w:jc w:val="both"/>
        <w:rPr>
          <w:u w:val="none"/>
        </w:rPr>
      </w:pPr>
      <w:r>
        <w:rPr>
          <w:u w:val="none"/>
        </w:rPr>
        <w:t>[51]</w:t>
      </w:r>
      <w:r w:rsidR="004C7C9C">
        <w:rPr>
          <w:u w:val="none"/>
        </w:rPr>
        <w:tab/>
        <w:t xml:space="preserve">It is trite law that where there is on the face of it a valid award, the award is enforceable and the party wishing to resist enforcement will have to bring an application timeously for setting it aside.  </w:t>
      </w:r>
      <w:proofErr w:type="spellStart"/>
      <w:r w:rsidR="004C7C9C">
        <w:rPr>
          <w:u w:val="none"/>
        </w:rPr>
        <w:t>Ponna</w:t>
      </w:r>
      <w:r w:rsidR="008A6D61">
        <w:rPr>
          <w:u w:val="none"/>
        </w:rPr>
        <w:t>n</w:t>
      </w:r>
      <w:proofErr w:type="spellEnd"/>
      <w:r w:rsidR="004C7C9C">
        <w:rPr>
          <w:u w:val="none"/>
        </w:rPr>
        <w:t xml:space="preserve"> JA in </w:t>
      </w:r>
      <w:r w:rsidR="00DD6DE5">
        <w:rPr>
          <w:b/>
          <w:u w:val="none"/>
        </w:rPr>
        <w:t>B</w:t>
      </w:r>
      <w:r w:rsidR="004C7C9C" w:rsidRPr="005D6906">
        <w:rPr>
          <w:b/>
          <w:u w:val="none"/>
        </w:rPr>
        <w:t xml:space="preserve">antry Construction Services (Pty) Ltd v Raydin Investments (Pty) Ltd 2009 (3) SA 533 (SCA) at paragraph 21 </w:t>
      </w:r>
      <w:r w:rsidR="003C7007">
        <w:rPr>
          <w:u w:val="none"/>
        </w:rPr>
        <w:t>writes</w:t>
      </w:r>
      <w:r w:rsidR="004C7C9C">
        <w:rPr>
          <w:u w:val="none"/>
        </w:rPr>
        <w:t xml:space="preserve"> as follows:</w:t>
      </w:r>
      <w:r w:rsidR="004D1D95">
        <w:rPr>
          <w:u w:val="none"/>
        </w:rPr>
        <w:t xml:space="preserve"> </w:t>
      </w:r>
    </w:p>
    <w:p w14:paraId="3ECBE640" w14:textId="77777777" w:rsidR="004D1D95" w:rsidRDefault="004D1D95" w:rsidP="004C7C9C">
      <w:pPr>
        <w:spacing w:line="360" w:lineRule="auto"/>
        <w:ind w:left="720" w:hanging="720"/>
        <w:jc w:val="both"/>
        <w:rPr>
          <w:u w:val="none"/>
        </w:rPr>
      </w:pPr>
    </w:p>
    <w:p w14:paraId="1942C980" w14:textId="77361658" w:rsidR="004C7C9C" w:rsidRPr="004D1D95" w:rsidRDefault="004D1D95" w:rsidP="004D1D95">
      <w:pPr>
        <w:spacing w:line="360" w:lineRule="auto"/>
        <w:ind w:left="1440"/>
        <w:jc w:val="both"/>
        <w:rPr>
          <w:sz w:val="22"/>
          <w:szCs w:val="22"/>
          <w:u w:val="none"/>
        </w:rPr>
      </w:pPr>
      <w:r w:rsidRPr="004D1D95">
        <w:rPr>
          <w:sz w:val="22"/>
          <w:szCs w:val="22"/>
          <w:u w:val="none"/>
        </w:rPr>
        <w:t>“It ill-behoved Bantry to adopt the p</w:t>
      </w:r>
      <w:r w:rsidR="003C7007">
        <w:rPr>
          <w:sz w:val="22"/>
          <w:szCs w:val="22"/>
          <w:u w:val="none"/>
        </w:rPr>
        <w:t>assive attitude that it did.  It</w:t>
      </w:r>
      <w:r w:rsidRPr="004D1D95">
        <w:rPr>
          <w:sz w:val="22"/>
          <w:szCs w:val="22"/>
          <w:u w:val="none"/>
        </w:rPr>
        <w:t xml:space="preserve"> ought instead to have taken the initiative and applied to Court to have the award set aside within six weeks of the publication of the award alternatively to have launched a proper counter application for such an order.” </w:t>
      </w:r>
    </w:p>
    <w:p w14:paraId="61DD152A" w14:textId="72A0AE11" w:rsidR="005D6906" w:rsidRDefault="005D6906" w:rsidP="00371594">
      <w:pPr>
        <w:spacing w:line="360" w:lineRule="auto"/>
        <w:ind w:left="720" w:hanging="720"/>
        <w:jc w:val="both"/>
        <w:rPr>
          <w:u w:val="none"/>
        </w:rPr>
      </w:pPr>
    </w:p>
    <w:p w14:paraId="04A78717" w14:textId="79CE3A12" w:rsidR="005D6906" w:rsidRDefault="005D6906" w:rsidP="00371594">
      <w:pPr>
        <w:spacing w:line="360" w:lineRule="auto"/>
        <w:ind w:left="720" w:hanging="720"/>
        <w:jc w:val="both"/>
        <w:rPr>
          <w:u w:val="none"/>
        </w:rPr>
      </w:pPr>
      <w:r>
        <w:rPr>
          <w:u w:val="none"/>
        </w:rPr>
        <w:t>[52]</w:t>
      </w:r>
      <w:r w:rsidR="004D1D95">
        <w:rPr>
          <w:u w:val="none"/>
        </w:rPr>
        <w:tab/>
      </w:r>
      <w:r w:rsidR="00F14B3D">
        <w:rPr>
          <w:u w:val="none"/>
        </w:rPr>
        <w:t>In this matter the Adjudicator published the award during December 2020.  In the Answering Affidavit all that the Respondent say</w:t>
      </w:r>
      <w:r w:rsidR="003C7007">
        <w:rPr>
          <w:u w:val="none"/>
        </w:rPr>
        <w:t>s</w:t>
      </w:r>
      <w:r w:rsidR="00F14B3D">
        <w:rPr>
          <w:u w:val="none"/>
        </w:rPr>
        <w:t xml:space="preserve"> is that the application be dismissed with costs.  Th</w:t>
      </w:r>
      <w:r w:rsidR="003C7007">
        <w:rPr>
          <w:u w:val="none"/>
        </w:rPr>
        <w:t>er</w:t>
      </w:r>
      <w:r w:rsidR="00F14B3D">
        <w:rPr>
          <w:u w:val="none"/>
        </w:rPr>
        <w:t>e is no application to set the award aside which means that the award stands until set aside either by the arbit</w:t>
      </w:r>
      <w:r w:rsidR="003C7007">
        <w:rPr>
          <w:u w:val="none"/>
        </w:rPr>
        <w:t>ral tribunal or by a Court.  Thi</w:t>
      </w:r>
      <w:r w:rsidR="00F14B3D">
        <w:rPr>
          <w:u w:val="none"/>
        </w:rPr>
        <w:t>s aware is enforceable.</w:t>
      </w:r>
    </w:p>
    <w:p w14:paraId="5248DE4F" w14:textId="77777777" w:rsidR="00F14B3D" w:rsidRDefault="00F14B3D" w:rsidP="00371594">
      <w:pPr>
        <w:spacing w:line="360" w:lineRule="auto"/>
        <w:ind w:left="720" w:hanging="720"/>
        <w:jc w:val="both"/>
        <w:rPr>
          <w:u w:val="none"/>
        </w:rPr>
      </w:pPr>
    </w:p>
    <w:p w14:paraId="6A5EDA3A" w14:textId="38D0CBDA" w:rsidR="005D6906" w:rsidRDefault="005D6906" w:rsidP="00371594">
      <w:pPr>
        <w:spacing w:line="360" w:lineRule="auto"/>
        <w:ind w:left="720" w:hanging="720"/>
        <w:jc w:val="both"/>
        <w:rPr>
          <w:u w:val="none"/>
        </w:rPr>
      </w:pPr>
      <w:r>
        <w:rPr>
          <w:u w:val="none"/>
        </w:rPr>
        <w:t>[53]</w:t>
      </w:r>
      <w:r w:rsidR="00F14B3D">
        <w:rPr>
          <w:u w:val="none"/>
        </w:rPr>
        <w:tab/>
      </w:r>
      <w:r w:rsidR="00FA5E8F">
        <w:rPr>
          <w:u w:val="none"/>
        </w:rPr>
        <w:t xml:space="preserve">The Respondent in support of its contention that the Adjudicator’s award is not enforceable has referred this Court to a decision of the SCA namely </w:t>
      </w:r>
      <w:r w:rsidR="00FA5E8F" w:rsidRPr="003C7007">
        <w:rPr>
          <w:b/>
          <w:u w:val="none"/>
        </w:rPr>
        <w:t>Kate</w:t>
      </w:r>
      <w:r w:rsidR="003C7007" w:rsidRPr="003C7007">
        <w:rPr>
          <w:b/>
          <w:u w:val="none"/>
        </w:rPr>
        <w:t>s</w:t>
      </w:r>
      <w:r w:rsidR="00FA5E8F" w:rsidRPr="003C7007">
        <w:rPr>
          <w:b/>
          <w:u w:val="none"/>
        </w:rPr>
        <w:t xml:space="preserve"> Hope Game Farm (Pty) Ltd </w:t>
      </w:r>
      <w:r w:rsidR="003C7007" w:rsidRPr="003C7007">
        <w:rPr>
          <w:b/>
          <w:u w:val="none"/>
        </w:rPr>
        <w:t xml:space="preserve">vs </w:t>
      </w:r>
      <w:proofErr w:type="spellStart"/>
      <w:r w:rsidR="003C7007" w:rsidRPr="003C7007">
        <w:rPr>
          <w:b/>
          <w:u w:val="none"/>
        </w:rPr>
        <w:t>Terblance</w:t>
      </w:r>
      <w:proofErr w:type="spellEnd"/>
      <w:r w:rsidR="003C7007" w:rsidRPr="003C7007">
        <w:rPr>
          <w:b/>
          <w:u w:val="none"/>
        </w:rPr>
        <w:t xml:space="preserve"> Hoek Game Farm Pty Ltd </w:t>
      </w:r>
      <w:r w:rsidR="00FA5E8F" w:rsidRPr="003C7007">
        <w:rPr>
          <w:b/>
          <w:u w:val="none"/>
        </w:rPr>
        <w:t>1998 (1) SA 235 (SCA) at 241 B-C</w:t>
      </w:r>
      <w:r w:rsidR="00FA5E8F">
        <w:rPr>
          <w:u w:val="none"/>
        </w:rPr>
        <w:t xml:space="preserve"> a judgment by Olivier JA.  That matter involved enforcement of an agreement concluded by members of an A</w:t>
      </w:r>
      <w:r w:rsidR="00057D06">
        <w:rPr>
          <w:u w:val="none"/>
        </w:rPr>
        <w:t>ssociation it had nothing to do with the enforceability of an arbitration award granted in terms of an agreement governed by the Arbitration</w:t>
      </w:r>
      <w:r w:rsidR="00E37250">
        <w:rPr>
          <w:u w:val="none"/>
        </w:rPr>
        <w:t xml:space="preserve"> Act</w:t>
      </w:r>
      <w:r w:rsidR="00057D06">
        <w:rPr>
          <w:u w:val="none"/>
        </w:rPr>
        <w:t>.</w:t>
      </w:r>
    </w:p>
    <w:p w14:paraId="29D0D5B7" w14:textId="77777777" w:rsidR="00F14B3D" w:rsidRDefault="00F14B3D" w:rsidP="00371594">
      <w:pPr>
        <w:spacing w:line="360" w:lineRule="auto"/>
        <w:ind w:left="720" w:hanging="720"/>
        <w:jc w:val="both"/>
        <w:rPr>
          <w:u w:val="none"/>
        </w:rPr>
      </w:pPr>
    </w:p>
    <w:p w14:paraId="76CCBE47" w14:textId="4E4CDCBA" w:rsidR="005D6906" w:rsidRDefault="005D6906" w:rsidP="00371594">
      <w:pPr>
        <w:spacing w:line="360" w:lineRule="auto"/>
        <w:ind w:left="720" w:hanging="720"/>
        <w:jc w:val="both"/>
        <w:rPr>
          <w:u w:val="none"/>
        </w:rPr>
      </w:pPr>
      <w:r>
        <w:rPr>
          <w:u w:val="none"/>
        </w:rPr>
        <w:lastRenderedPageBreak/>
        <w:t>[54]</w:t>
      </w:r>
      <w:r w:rsidR="003C7007">
        <w:rPr>
          <w:u w:val="none"/>
        </w:rPr>
        <w:tab/>
        <w:t>The parties a</w:t>
      </w:r>
      <w:r w:rsidR="003255BA">
        <w:rPr>
          <w:u w:val="none"/>
        </w:rPr>
        <w:t>g</w:t>
      </w:r>
      <w:r w:rsidR="003C7007">
        <w:rPr>
          <w:u w:val="none"/>
        </w:rPr>
        <w:t>re</w:t>
      </w:r>
      <w:r w:rsidR="003255BA">
        <w:rPr>
          <w:u w:val="none"/>
        </w:rPr>
        <w:t>ed that the Adjudicator ‘s decision would be enforceable as a term of the contract it goes without saying that the Applicant’s claim for enforcement is correctly classified as a claim for specific performance of a contractual obligation.  A dissatisfied party must still compl</w:t>
      </w:r>
      <w:r w:rsidR="003C7007">
        <w:rPr>
          <w:u w:val="none"/>
        </w:rPr>
        <w:t>y promptly with the Adjudicator</w:t>
      </w:r>
      <w:r w:rsidR="003255BA">
        <w:rPr>
          <w:u w:val="none"/>
        </w:rPr>
        <w:t>s determination notwithstanding the party’s delivery of a notice of dissatisfaction.</w:t>
      </w:r>
    </w:p>
    <w:p w14:paraId="40F81B23" w14:textId="77777777" w:rsidR="003255BA" w:rsidRDefault="003255BA" w:rsidP="00371594">
      <w:pPr>
        <w:spacing w:line="360" w:lineRule="auto"/>
        <w:ind w:left="720" w:hanging="720"/>
        <w:jc w:val="both"/>
        <w:rPr>
          <w:u w:val="none"/>
        </w:rPr>
      </w:pPr>
    </w:p>
    <w:p w14:paraId="0F740B31" w14:textId="443E0156" w:rsidR="00C75466" w:rsidRDefault="005D6906" w:rsidP="00C75466">
      <w:pPr>
        <w:spacing w:line="360" w:lineRule="auto"/>
        <w:ind w:left="720" w:hanging="720"/>
        <w:jc w:val="both"/>
        <w:rPr>
          <w:u w:val="none"/>
        </w:rPr>
      </w:pPr>
      <w:r>
        <w:rPr>
          <w:u w:val="none"/>
        </w:rPr>
        <w:t>[55]</w:t>
      </w:r>
      <w:r w:rsidR="00C75466">
        <w:rPr>
          <w:u w:val="none"/>
        </w:rPr>
        <w:tab/>
        <w:t xml:space="preserve">Du Plessis AJ in </w:t>
      </w:r>
      <w:r w:rsidR="00C75466" w:rsidRPr="00C75466">
        <w:rPr>
          <w:b/>
          <w:u w:val="none"/>
        </w:rPr>
        <w:t>Tubular Holdings (Pty) Ltd v DBT Technologies (Pty) Ltd 2014 (1) SA 244 GSJ at paragraph 8</w:t>
      </w:r>
      <w:r w:rsidR="003C7007">
        <w:rPr>
          <w:u w:val="none"/>
        </w:rPr>
        <w:t xml:space="preserve"> writes</w:t>
      </w:r>
      <w:r w:rsidR="00C75466">
        <w:rPr>
          <w:u w:val="none"/>
        </w:rPr>
        <w:t xml:space="preserve"> as follows after having made references to the clauses on Adjudication in the agreement between the parties:</w:t>
      </w:r>
    </w:p>
    <w:p w14:paraId="704B1FCC" w14:textId="77777777" w:rsidR="00C75466" w:rsidRDefault="00C75466" w:rsidP="00371594">
      <w:pPr>
        <w:spacing w:line="360" w:lineRule="auto"/>
        <w:ind w:left="720" w:hanging="720"/>
        <w:jc w:val="both"/>
        <w:rPr>
          <w:u w:val="none"/>
        </w:rPr>
      </w:pPr>
    </w:p>
    <w:p w14:paraId="2377048F" w14:textId="0D0FBBB1" w:rsidR="005D6906" w:rsidRPr="00C75466" w:rsidRDefault="00C75466" w:rsidP="00C75466">
      <w:pPr>
        <w:spacing w:line="360" w:lineRule="auto"/>
        <w:ind w:left="1440"/>
        <w:jc w:val="both"/>
        <w:rPr>
          <w:sz w:val="22"/>
          <w:szCs w:val="22"/>
          <w:u w:val="none"/>
        </w:rPr>
      </w:pPr>
      <w:r w:rsidRPr="00C75466">
        <w:rPr>
          <w:sz w:val="22"/>
          <w:szCs w:val="22"/>
          <w:u w:val="none"/>
        </w:rPr>
        <w:t xml:space="preserve">“The effect of these provisions is that the decision is binding unless and until it has been revised as provided.  There can be no doubt that the binding effect of the decision endures at least until it has been so revised.  It is clear from the wording of clause 20.4 that the intention was that a decision is binding on the parties and only loses its binding effect if and when it is revised.  The moment the decision is made the parties are required to “promptly” give effect to it.” </w:t>
      </w:r>
    </w:p>
    <w:p w14:paraId="3B73C1D4" w14:textId="77777777" w:rsidR="00C75466" w:rsidRDefault="00C75466" w:rsidP="00371594">
      <w:pPr>
        <w:spacing w:line="360" w:lineRule="auto"/>
        <w:ind w:left="720" w:hanging="720"/>
        <w:jc w:val="both"/>
        <w:rPr>
          <w:u w:val="none"/>
        </w:rPr>
      </w:pPr>
    </w:p>
    <w:p w14:paraId="2C75D305" w14:textId="05A8435F" w:rsidR="005D6906" w:rsidRDefault="005D6906" w:rsidP="00371594">
      <w:pPr>
        <w:spacing w:line="360" w:lineRule="auto"/>
        <w:ind w:left="720" w:hanging="720"/>
        <w:jc w:val="both"/>
        <w:rPr>
          <w:u w:val="none"/>
        </w:rPr>
      </w:pPr>
      <w:r>
        <w:rPr>
          <w:u w:val="none"/>
        </w:rPr>
        <w:t>[56]</w:t>
      </w:r>
      <w:r w:rsidR="00C75466">
        <w:rPr>
          <w:u w:val="none"/>
        </w:rPr>
        <w:tab/>
      </w:r>
      <w:r w:rsidR="00B1043B">
        <w:rPr>
          <w:u w:val="none"/>
        </w:rPr>
        <w:t>I accordingly have no hesitation in concluding that the aw</w:t>
      </w:r>
      <w:r w:rsidR="00C90533">
        <w:rPr>
          <w:u w:val="none"/>
        </w:rPr>
        <w:t>a</w:t>
      </w:r>
      <w:r w:rsidR="00B1043B">
        <w:rPr>
          <w:u w:val="none"/>
        </w:rPr>
        <w:t>rd and decision by the Adjudicator</w:t>
      </w:r>
      <w:r w:rsidR="00C90533">
        <w:rPr>
          <w:u w:val="none"/>
        </w:rPr>
        <w:t xml:space="preserve"> in this matter is enforceable and must be “promptly” enforced.</w:t>
      </w:r>
    </w:p>
    <w:p w14:paraId="6AE9C14F" w14:textId="77777777" w:rsidR="00F962E9" w:rsidRDefault="00F962E9" w:rsidP="00371594">
      <w:pPr>
        <w:spacing w:line="360" w:lineRule="auto"/>
        <w:ind w:left="720" w:hanging="720"/>
        <w:jc w:val="both"/>
        <w:rPr>
          <w:u w:val="none"/>
        </w:rPr>
      </w:pPr>
    </w:p>
    <w:p w14:paraId="5FFC758F" w14:textId="1EC44723" w:rsidR="00F962E9" w:rsidRPr="00F962E9" w:rsidRDefault="00F962E9" w:rsidP="00371594">
      <w:pPr>
        <w:spacing w:line="360" w:lineRule="auto"/>
        <w:ind w:left="720" w:hanging="720"/>
        <w:jc w:val="both"/>
      </w:pPr>
      <w:r w:rsidRPr="00F962E9">
        <w:t>DID THE ADJUDICATOR EXCEED HIS POWERS?</w:t>
      </w:r>
    </w:p>
    <w:p w14:paraId="4EAEB0DF" w14:textId="77777777" w:rsidR="00F962E9" w:rsidRDefault="00F962E9" w:rsidP="00371594">
      <w:pPr>
        <w:spacing w:line="360" w:lineRule="auto"/>
        <w:ind w:left="720" w:hanging="720"/>
        <w:jc w:val="both"/>
        <w:rPr>
          <w:u w:val="none"/>
        </w:rPr>
      </w:pPr>
    </w:p>
    <w:p w14:paraId="7E031209" w14:textId="5811BE46" w:rsidR="00BA1842" w:rsidRDefault="005D6906" w:rsidP="00371594">
      <w:pPr>
        <w:spacing w:line="360" w:lineRule="auto"/>
        <w:ind w:left="720" w:hanging="720"/>
        <w:jc w:val="both"/>
        <w:rPr>
          <w:u w:val="none"/>
        </w:rPr>
      </w:pPr>
      <w:r>
        <w:rPr>
          <w:u w:val="none"/>
        </w:rPr>
        <w:t>[57]</w:t>
      </w:r>
      <w:r w:rsidR="00C90533">
        <w:rPr>
          <w:u w:val="none"/>
        </w:rPr>
        <w:tab/>
      </w:r>
      <w:r w:rsidR="00BA1842">
        <w:rPr>
          <w:u w:val="none"/>
        </w:rPr>
        <w:t>In paragraph 11.2 of its Answering Affidavit the Respondent contends that the Adjudicator in arriving at his decision exceeded his powers accordingly that this Court should refuse to grant the orders prayed for.  The Respondent d</w:t>
      </w:r>
      <w:r w:rsidR="00075CA5">
        <w:rPr>
          <w:u w:val="none"/>
        </w:rPr>
        <w:t>o</w:t>
      </w:r>
      <w:r w:rsidR="00BA1842">
        <w:rPr>
          <w:u w:val="none"/>
        </w:rPr>
        <w:t xml:space="preserve">es not elaborate to what extend or in what respect did the Adjudicator exceed his powers.  The only argument raised is that the Adjudicator wrongly decided on the time barring defences.  The SCA at paragraph 29 of the unreported judgment </w:t>
      </w:r>
      <w:r w:rsidR="00BA1842" w:rsidRPr="00BA1842">
        <w:rPr>
          <w:u w:val="none"/>
        </w:rPr>
        <w:t>of</w:t>
      </w:r>
      <w:r w:rsidR="00DD6DE5">
        <w:rPr>
          <w:b/>
          <w:u w:val="none"/>
        </w:rPr>
        <w:t xml:space="preserve"> Framatom</w:t>
      </w:r>
      <w:r w:rsidR="00BA1842" w:rsidRPr="00BA1842">
        <w:rPr>
          <w:b/>
          <w:u w:val="none"/>
        </w:rPr>
        <w:t>e v Eskom Holdings SCA case under 357/2021 decided on 1</w:t>
      </w:r>
      <w:r w:rsidR="00BA1842" w:rsidRPr="00BA1842">
        <w:rPr>
          <w:b/>
          <w:u w:val="none"/>
          <w:vertAlign w:val="superscript"/>
        </w:rPr>
        <w:t>st</w:t>
      </w:r>
      <w:r w:rsidR="00BA1842" w:rsidRPr="00BA1842">
        <w:rPr>
          <w:b/>
          <w:u w:val="none"/>
        </w:rPr>
        <w:t xml:space="preserve"> October 2021</w:t>
      </w:r>
      <w:r w:rsidR="00BA1842">
        <w:rPr>
          <w:u w:val="none"/>
        </w:rPr>
        <w:t xml:space="preserve"> concluded as follows:</w:t>
      </w:r>
    </w:p>
    <w:p w14:paraId="32E26ED8" w14:textId="77777777" w:rsidR="00BA1842" w:rsidRDefault="00BA1842" w:rsidP="00371594">
      <w:pPr>
        <w:spacing w:line="360" w:lineRule="auto"/>
        <w:ind w:left="720" w:hanging="720"/>
        <w:jc w:val="both"/>
        <w:rPr>
          <w:u w:val="none"/>
        </w:rPr>
      </w:pPr>
    </w:p>
    <w:p w14:paraId="4C7D6E72" w14:textId="0C86E47D" w:rsidR="005D6906" w:rsidRPr="00BA1842" w:rsidRDefault="00BA1842" w:rsidP="00BA1842">
      <w:pPr>
        <w:spacing w:line="360" w:lineRule="auto"/>
        <w:ind w:left="1440"/>
        <w:jc w:val="both"/>
        <w:rPr>
          <w:sz w:val="22"/>
          <w:szCs w:val="22"/>
          <w:u w:val="none"/>
        </w:rPr>
      </w:pPr>
      <w:r w:rsidRPr="00BA1842">
        <w:rPr>
          <w:sz w:val="22"/>
          <w:szCs w:val="22"/>
          <w:u w:val="none"/>
        </w:rPr>
        <w:t xml:space="preserve">“In the final analysis the question to be asked is whether the Adjudicator’s decision is binding on the parties.  The answer to that question depends on </w:t>
      </w:r>
      <w:r w:rsidRPr="00BA1842">
        <w:rPr>
          <w:sz w:val="22"/>
          <w:szCs w:val="22"/>
          <w:u w:val="none"/>
        </w:rPr>
        <w:lastRenderedPageBreak/>
        <w:t>whether the Adjudicator confined himself to a determination of the issues that were put to him by the parties.  If he did so then the parties are bound by</w:t>
      </w:r>
      <w:r w:rsidRPr="00BA1842">
        <w:rPr>
          <w:sz w:val="22"/>
          <w:szCs w:val="22"/>
          <w:u w:val="none"/>
        </w:rPr>
        <w:tab/>
        <w:t xml:space="preserve"> his determination, notwithstanding that he may have fallen into an error. “</w:t>
      </w:r>
    </w:p>
    <w:p w14:paraId="51DDBF42" w14:textId="77777777" w:rsidR="00C90533" w:rsidRDefault="00C90533" w:rsidP="00371594">
      <w:pPr>
        <w:spacing w:line="360" w:lineRule="auto"/>
        <w:ind w:left="720" w:hanging="720"/>
        <w:jc w:val="both"/>
        <w:rPr>
          <w:u w:val="none"/>
        </w:rPr>
      </w:pPr>
    </w:p>
    <w:p w14:paraId="2A54BCCF" w14:textId="690CBEA5" w:rsidR="004B7CE1" w:rsidRDefault="005D6906" w:rsidP="00371594">
      <w:pPr>
        <w:spacing w:line="360" w:lineRule="auto"/>
        <w:ind w:left="720" w:hanging="720"/>
        <w:jc w:val="both"/>
        <w:rPr>
          <w:u w:val="none"/>
        </w:rPr>
      </w:pPr>
      <w:r>
        <w:rPr>
          <w:u w:val="none"/>
        </w:rPr>
        <w:t>[58]</w:t>
      </w:r>
      <w:r w:rsidR="00BA1842">
        <w:rPr>
          <w:u w:val="none"/>
        </w:rPr>
        <w:tab/>
      </w:r>
      <w:r w:rsidR="00E86001">
        <w:rPr>
          <w:u w:val="none"/>
        </w:rPr>
        <w:t>Eskom</w:t>
      </w:r>
      <w:r w:rsidR="00075CA5">
        <w:rPr>
          <w:u w:val="none"/>
        </w:rPr>
        <w:t>’s</w:t>
      </w:r>
      <w:r w:rsidR="00E86001">
        <w:rPr>
          <w:u w:val="none"/>
        </w:rPr>
        <w:t xml:space="preserve"> complaint is that the Adjudicator decided the time barring defence wrongly.  The Applicant dispute</w:t>
      </w:r>
      <w:r w:rsidR="00075CA5">
        <w:rPr>
          <w:u w:val="none"/>
        </w:rPr>
        <w:t>s</w:t>
      </w:r>
      <w:r w:rsidR="00E86001">
        <w:rPr>
          <w:u w:val="none"/>
        </w:rPr>
        <w:t xml:space="preserve"> this.  It is important to distinguish between a situation where an Adjudicator purporting to exercise a power which it does not have and where it erroneously exercises a power it does have.</w:t>
      </w:r>
    </w:p>
    <w:p w14:paraId="3497B908" w14:textId="24F6C79E" w:rsidR="005D6906" w:rsidRDefault="00E86001" w:rsidP="00371594">
      <w:pPr>
        <w:spacing w:line="360" w:lineRule="auto"/>
        <w:ind w:left="720" w:hanging="720"/>
        <w:jc w:val="both"/>
        <w:rPr>
          <w:u w:val="none"/>
        </w:rPr>
      </w:pPr>
      <w:r>
        <w:rPr>
          <w:u w:val="none"/>
        </w:rPr>
        <w:t xml:space="preserve"> </w:t>
      </w:r>
    </w:p>
    <w:p w14:paraId="42981D3A" w14:textId="752978B0" w:rsidR="005D6906" w:rsidRDefault="005D6906" w:rsidP="00371594">
      <w:pPr>
        <w:spacing w:line="360" w:lineRule="auto"/>
        <w:ind w:left="720" w:hanging="720"/>
        <w:jc w:val="both"/>
        <w:rPr>
          <w:u w:val="none"/>
        </w:rPr>
      </w:pPr>
      <w:r>
        <w:rPr>
          <w:u w:val="none"/>
        </w:rPr>
        <w:t>[59]</w:t>
      </w:r>
      <w:r w:rsidR="004B7CE1">
        <w:rPr>
          <w:u w:val="none"/>
        </w:rPr>
        <w:tab/>
        <w:t xml:space="preserve">In the matter of </w:t>
      </w:r>
      <w:r w:rsidR="004B7CE1" w:rsidRPr="00A52E53">
        <w:rPr>
          <w:b/>
          <w:u w:val="none"/>
        </w:rPr>
        <w:t>Royal Bafokeng Economic Boar</w:t>
      </w:r>
      <w:r w:rsidR="00A52E53" w:rsidRPr="00A52E53">
        <w:rPr>
          <w:b/>
          <w:u w:val="none"/>
        </w:rPr>
        <w:t>d v Basson 2009 JDR 1057 (GNP)</w:t>
      </w:r>
      <w:r w:rsidR="002D7D75">
        <w:rPr>
          <w:b/>
          <w:u w:val="none"/>
        </w:rPr>
        <w:t>,</w:t>
      </w:r>
      <w:r w:rsidR="002D7D75">
        <w:rPr>
          <w:u w:val="none"/>
        </w:rPr>
        <w:t xml:space="preserve"> a</w:t>
      </w:r>
      <w:r w:rsidR="004B7CE1">
        <w:rPr>
          <w:u w:val="none"/>
        </w:rPr>
        <w:t>n error of law by the tribunal on the merits was held no</w:t>
      </w:r>
      <w:r w:rsidR="004A785A">
        <w:rPr>
          <w:u w:val="none"/>
        </w:rPr>
        <w:t xml:space="preserve">t be capable of attack on the basis that the tribunal has exceeded its powers (See also </w:t>
      </w:r>
      <w:r w:rsidR="004A785A" w:rsidRPr="00A52E53">
        <w:rPr>
          <w:b/>
          <w:u w:val="none"/>
        </w:rPr>
        <w:t>Dickenson and Brown vs Fishers Executors 1915 AD 166, 175, 180-181</w:t>
      </w:r>
      <w:r w:rsidR="00A52E53">
        <w:rPr>
          <w:u w:val="none"/>
        </w:rPr>
        <w:t>).</w:t>
      </w:r>
    </w:p>
    <w:p w14:paraId="518BE961" w14:textId="77777777" w:rsidR="00A52E53" w:rsidRDefault="00A52E53" w:rsidP="00371594">
      <w:pPr>
        <w:spacing w:line="360" w:lineRule="auto"/>
        <w:ind w:left="720" w:hanging="720"/>
        <w:jc w:val="both"/>
        <w:rPr>
          <w:u w:val="none"/>
        </w:rPr>
      </w:pPr>
    </w:p>
    <w:p w14:paraId="40D3D1CB" w14:textId="5F620825" w:rsidR="005D6906" w:rsidRDefault="005D6906" w:rsidP="00371594">
      <w:pPr>
        <w:spacing w:line="360" w:lineRule="auto"/>
        <w:ind w:left="720" w:hanging="720"/>
        <w:jc w:val="both"/>
        <w:rPr>
          <w:u w:val="none"/>
        </w:rPr>
      </w:pPr>
      <w:r>
        <w:rPr>
          <w:u w:val="none"/>
        </w:rPr>
        <w:t>[60]</w:t>
      </w:r>
      <w:r w:rsidR="00A52E53">
        <w:rPr>
          <w:u w:val="none"/>
        </w:rPr>
        <w:tab/>
        <w:t>Once aga</w:t>
      </w:r>
      <w:r w:rsidR="00DD6DE5">
        <w:rPr>
          <w:u w:val="none"/>
        </w:rPr>
        <w:t>in the SCA decision of Framatom</w:t>
      </w:r>
      <w:r w:rsidR="00A52E53">
        <w:rPr>
          <w:u w:val="none"/>
        </w:rPr>
        <w:t>e at paragraph</w:t>
      </w:r>
      <w:r w:rsidR="002D7D75">
        <w:rPr>
          <w:u w:val="none"/>
        </w:rPr>
        <w:t xml:space="preserve"> 25 puts the issue beyond doubt</w:t>
      </w:r>
      <w:r w:rsidR="00A52E53">
        <w:rPr>
          <w:u w:val="none"/>
        </w:rPr>
        <w:t xml:space="preserve"> in the following words:</w:t>
      </w:r>
    </w:p>
    <w:p w14:paraId="7BE0E5B7" w14:textId="7DD98687" w:rsidR="00A52E53" w:rsidRDefault="00A52E53" w:rsidP="00371594">
      <w:pPr>
        <w:spacing w:line="360" w:lineRule="auto"/>
        <w:ind w:left="720" w:hanging="720"/>
        <w:jc w:val="both"/>
        <w:rPr>
          <w:u w:val="none"/>
        </w:rPr>
      </w:pPr>
    </w:p>
    <w:p w14:paraId="1D0ADC5C" w14:textId="4CD71C01" w:rsidR="00A52E53" w:rsidRPr="00E201F9" w:rsidRDefault="00A52E53" w:rsidP="00E201F9">
      <w:pPr>
        <w:spacing w:line="360" w:lineRule="auto"/>
        <w:ind w:left="1440"/>
        <w:jc w:val="both"/>
        <w:rPr>
          <w:sz w:val="22"/>
          <w:szCs w:val="22"/>
          <w:u w:val="none"/>
        </w:rPr>
      </w:pPr>
      <w:r w:rsidRPr="00E201F9">
        <w:rPr>
          <w:sz w:val="22"/>
          <w:szCs w:val="22"/>
          <w:u w:val="none"/>
        </w:rPr>
        <w:t>“The submission that the Adju</w:t>
      </w:r>
      <w:r w:rsidR="00E201F9" w:rsidRPr="00E201F9">
        <w:rPr>
          <w:sz w:val="22"/>
          <w:szCs w:val="22"/>
          <w:u w:val="none"/>
        </w:rPr>
        <w:t>di</w:t>
      </w:r>
      <w:r w:rsidRPr="00E201F9">
        <w:rPr>
          <w:sz w:val="22"/>
          <w:szCs w:val="22"/>
          <w:u w:val="none"/>
        </w:rPr>
        <w:t>cator exceeded</w:t>
      </w:r>
      <w:r w:rsidR="00E201F9" w:rsidRPr="00E201F9">
        <w:rPr>
          <w:sz w:val="22"/>
          <w:szCs w:val="22"/>
          <w:u w:val="none"/>
        </w:rPr>
        <w:t xml:space="preserve"> his jurisdiction and that the proper procedure was not followed does not entitle Eskom not</w:t>
      </w:r>
      <w:r w:rsidR="002D7D75">
        <w:rPr>
          <w:sz w:val="22"/>
          <w:szCs w:val="22"/>
          <w:u w:val="none"/>
        </w:rPr>
        <w:t xml:space="preserve"> to comply with the Adjudicators</w:t>
      </w:r>
      <w:r w:rsidR="00E201F9" w:rsidRPr="00E201F9">
        <w:rPr>
          <w:sz w:val="22"/>
          <w:szCs w:val="22"/>
          <w:u w:val="none"/>
        </w:rPr>
        <w:t xml:space="preserve"> award.  The Adjudicator formulated the dispute with the understanding and appreciation of what the parties contemplated.  It is trite that upon an application for enforcement of an Adjudicator’s decision it is found that the Adjudicator did not have the requisite jurisdiction his decision will not be binding or enforceable.  At no stage did Eskom contend that the dispute referred to the Adjudicator was outside his jurisdiction.  It cannot avail Eskom to ra</w:t>
      </w:r>
      <w:r w:rsidR="00DD6DE5">
        <w:rPr>
          <w:sz w:val="22"/>
          <w:szCs w:val="22"/>
          <w:u w:val="none"/>
        </w:rPr>
        <w:t>ise issues relating to Framatom</w:t>
      </w:r>
      <w:r w:rsidR="00E201F9" w:rsidRPr="00E201F9">
        <w:rPr>
          <w:sz w:val="22"/>
          <w:szCs w:val="22"/>
          <w:u w:val="none"/>
        </w:rPr>
        <w:t>e’s quotation.  The Adjudicator dealt with thi</w:t>
      </w:r>
      <w:r w:rsidR="002D7D75">
        <w:rPr>
          <w:sz w:val="22"/>
          <w:szCs w:val="22"/>
          <w:u w:val="none"/>
        </w:rPr>
        <w:t xml:space="preserve">s aspect in its findings in </w:t>
      </w:r>
      <w:r w:rsidR="00E201F9" w:rsidRPr="00E201F9">
        <w:rPr>
          <w:sz w:val="22"/>
          <w:szCs w:val="22"/>
          <w:u w:val="none"/>
        </w:rPr>
        <w:t>decision 11.”</w:t>
      </w:r>
    </w:p>
    <w:p w14:paraId="65AB3186" w14:textId="64ADA4E8" w:rsidR="00A647D3" w:rsidRDefault="00A647D3" w:rsidP="00E5406D">
      <w:pPr>
        <w:spacing w:line="360" w:lineRule="auto"/>
        <w:jc w:val="both"/>
        <w:rPr>
          <w:u w:val="none"/>
        </w:rPr>
      </w:pPr>
    </w:p>
    <w:p w14:paraId="49A74745" w14:textId="4F6B5BCD" w:rsidR="00491C32" w:rsidRPr="00491C32" w:rsidRDefault="002D7D75" w:rsidP="00E5406D">
      <w:pPr>
        <w:spacing w:line="360" w:lineRule="auto"/>
        <w:jc w:val="both"/>
      </w:pPr>
      <w:r>
        <w:t>DOES THIS</w:t>
      </w:r>
      <w:r w:rsidR="00491C32" w:rsidRPr="00491C32">
        <w:t xml:space="preserve"> COURT HAVE A DISCRETION TO REFUSE ENFORCEMENT OF THE ADJUDICATOR</w:t>
      </w:r>
      <w:r w:rsidR="00491C32">
        <w:t>’</w:t>
      </w:r>
      <w:r w:rsidR="00491C32" w:rsidRPr="00491C32">
        <w:t xml:space="preserve">S </w:t>
      </w:r>
      <w:r w:rsidR="00F22CFA" w:rsidRPr="00491C32">
        <w:t>DECISION?</w:t>
      </w:r>
    </w:p>
    <w:p w14:paraId="1B417C5B" w14:textId="77777777" w:rsidR="00491C32" w:rsidRPr="00491C32" w:rsidRDefault="00491C32" w:rsidP="00E5406D">
      <w:pPr>
        <w:spacing w:line="360" w:lineRule="auto"/>
        <w:jc w:val="both"/>
        <w:rPr>
          <w:u w:val="none"/>
        </w:rPr>
      </w:pPr>
    </w:p>
    <w:p w14:paraId="1505E239" w14:textId="2FD9A231" w:rsidR="00E201F9" w:rsidRDefault="00E201F9" w:rsidP="005A1DB0">
      <w:pPr>
        <w:spacing w:line="360" w:lineRule="auto"/>
        <w:ind w:left="720" w:hanging="720"/>
        <w:jc w:val="both"/>
        <w:rPr>
          <w:u w:val="none"/>
        </w:rPr>
      </w:pPr>
      <w:r w:rsidRPr="00491C32">
        <w:rPr>
          <w:u w:val="none"/>
        </w:rPr>
        <w:t>[61]</w:t>
      </w:r>
      <w:r w:rsidR="00491C32">
        <w:rPr>
          <w:u w:val="none"/>
        </w:rPr>
        <w:tab/>
      </w:r>
      <w:r w:rsidR="00BE64A1">
        <w:rPr>
          <w:u w:val="none"/>
        </w:rPr>
        <w:t>I</w:t>
      </w:r>
      <w:r w:rsidR="001A1631">
        <w:rPr>
          <w:u w:val="none"/>
        </w:rPr>
        <w:t>t is trite law that any Court that has to exercise a discretion must do so judicially having taken into consideration all the facts in a matter.</w:t>
      </w:r>
    </w:p>
    <w:p w14:paraId="284C2A60" w14:textId="77777777" w:rsidR="001A1631" w:rsidRPr="00491C32" w:rsidRDefault="001A1631" w:rsidP="00E5406D">
      <w:pPr>
        <w:spacing w:line="360" w:lineRule="auto"/>
        <w:jc w:val="both"/>
        <w:rPr>
          <w:u w:val="none"/>
        </w:rPr>
      </w:pPr>
    </w:p>
    <w:p w14:paraId="7F181063" w14:textId="54D5FB5C" w:rsidR="00CF6E59" w:rsidRDefault="00E201F9" w:rsidP="005A1DB0">
      <w:pPr>
        <w:spacing w:line="360" w:lineRule="auto"/>
        <w:ind w:left="720" w:hanging="720"/>
        <w:jc w:val="both"/>
        <w:rPr>
          <w:u w:val="none"/>
        </w:rPr>
      </w:pPr>
      <w:r w:rsidRPr="00491C32">
        <w:rPr>
          <w:u w:val="none"/>
        </w:rPr>
        <w:lastRenderedPageBreak/>
        <w:t>[62]</w:t>
      </w:r>
      <w:r w:rsidR="001A1631">
        <w:rPr>
          <w:u w:val="none"/>
        </w:rPr>
        <w:tab/>
        <w:t>Eskom contends that this Court does have such a discretion which it should exercise in its favour and thus deprive the Applicant of a contractual payment due.  The Respondent</w:t>
      </w:r>
      <w:r w:rsidR="002D7D75">
        <w:rPr>
          <w:u w:val="none"/>
        </w:rPr>
        <w:t>’s</w:t>
      </w:r>
      <w:r w:rsidR="001A1631">
        <w:rPr>
          <w:u w:val="none"/>
        </w:rPr>
        <w:t xml:space="preserve"> reasoning for this argument is to say the least surprising one of its reason is that Eskom being </w:t>
      </w:r>
      <w:r w:rsidR="00CF6E59">
        <w:rPr>
          <w:u w:val="none"/>
        </w:rPr>
        <w:t>a S</w:t>
      </w:r>
      <w:r w:rsidR="001A1631">
        <w:rPr>
          <w:u w:val="none"/>
        </w:rPr>
        <w:t xml:space="preserve">tate </w:t>
      </w:r>
      <w:r w:rsidR="00CF6E59">
        <w:rPr>
          <w:u w:val="none"/>
        </w:rPr>
        <w:t>owned company subject to the Public Finance Management Act will cause immense prejudice to the Public if it is ordered to make a payment.  I have no hesitation in dismissing it as a ploy to avoid its contractual liability.</w:t>
      </w:r>
    </w:p>
    <w:p w14:paraId="1292B093" w14:textId="595DD097" w:rsidR="00E201F9" w:rsidRPr="00491C32" w:rsidRDefault="00CF6E59" w:rsidP="00E5406D">
      <w:pPr>
        <w:spacing w:line="360" w:lineRule="auto"/>
        <w:jc w:val="both"/>
        <w:rPr>
          <w:u w:val="none"/>
        </w:rPr>
      </w:pPr>
      <w:r>
        <w:rPr>
          <w:u w:val="none"/>
        </w:rPr>
        <w:t xml:space="preserve">  </w:t>
      </w:r>
      <w:r w:rsidR="001A1631">
        <w:rPr>
          <w:u w:val="none"/>
        </w:rPr>
        <w:t xml:space="preserve">   </w:t>
      </w:r>
    </w:p>
    <w:p w14:paraId="60629FFD" w14:textId="1CFD216D" w:rsidR="005A1DB0" w:rsidRDefault="00E201F9" w:rsidP="005A1DB0">
      <w:pPr>
        <w:spacing w:line="360" w:lineRule="auto"/>
        <w:ind w:left="720" w:hanging="720"/>
        <w:jc w:val="both"/>
        <w:rPr>
          <w:u w:val="none"/>
        </w:rPr>
      </w:pPr>
      <w:r w:rsidRPr="00491C32">
        <w:rPr>
          <w:u w:val="none"/>
        </w:rPr>
        <w:t>[63]</w:t>
      </w:r>
      <w:r w:rsidR="00CF6E59">
        <w:rPr>
          <w:u w:val="none"/>
        </w:rPr>
        <w:tab/>
      </w:r>
      <w:r w:rsidR="00CF5BBA">
        <w:rPr>
          <w:u w:val="none"/>
        </w:rPr>
        <w:t>In Framato</w:t>
      </w:r>
      <w:r w:rsidR="00DD6DE5">
        <w:rPr>
          <w:u w:val="none"/>
        </w:rPr>
        <w:t>m</w:t>
      </w:r>
      <w:r w:rsidR="00CF5BBA">
        <w:rPr>
          <w:u w:val="none"/>
        </w:rPr>
        <w:t>e v Eskom Holding Soc the SCA ordered Eskom to pay an amount in excess of R150 million in compliance with an Adjudicator’s decision.  No such concern of immense public prejudice was ever raised and has so far not been raised.  Eskom should not be allowed to hide behind its stat</w:t>
      </w:r>
      <w:r w:rsidR="002D7D75">
        <w:rPr>
          <w:u w:val="none"/>
        </w:rPr>
        <w:t>utory and public status</w:t>
      </w:r>
      <w:r w:rsidR="005A1DB0">
        <w:rPr>
          <w:u w:val="none"/>
        </w:rPr>
        <w:t xml:space="preserve"> to a</w:t>
      </w:r>
      <w:r w:rsidR="00CF5BBA">
        <w:rPr>
          <w:u w:val="none"/>
        </w:rPr>
        <w:t>void liability</w:t>
      </w:r>
      <w:r w:rsidR="005A1DB0">
        <w:rPr>
          <w:u w:val="none"/>
        </w:rPr>
        <w:t xml:space="preserve"> </w:t>
      </w:r>
      <w:r w:rsidR="00CF5BBA">
        <w:rPr>
          <w:u w:val="none"/>
        </w:rPr>
        <w:t>based</w:t>
      </w:r>
      <w:r w:rsidR="005A1DB0">
        <w:rPr>
          <w:u w:val="none"/>
        </w:rPr>
        <w:t xml:space="preserve"> on its own contractual undertaking</w:t>
      </w:r>
      <w:r w:rsidR="002D7D75">
        <w:rPr>
          <w:u w:val="none"/>
        </w:rPr>
        <w:t>s</w:t>
      </w:r>
      <w:r w:rsidR="005A1DB0">
        <w:rPr>
          <w:u w:val="none"/>
        </w:rPr>
        <w:t>.</w:t>
      </w:r>
    </w:p>
    <w:p w14:paraId="21A9C633" w14:textId="2A241F71" w:rsidR="00BE64A1" w:rsidRDefault="00BE64A1" w:rsidP="00BE64A1">
      <w:pPr>
        <w:spacing w:line="360" w:lineRule="auto"/>
        <w:jc w:val="both"/>
      </w:pPr>
    </w:p>
    <w:p w14:paraId="20EE6410" w14:textId="2791DBCB" w:rsidR="00BE64A1" w:rsidRPr="00BE64A1" w:rsidRDefault="00BE64A1" w:rsidP="00BE64A1">
      <w:pPr>
        <w:spacing w:line="360" w:lineRule="auto"/>
        <w:jc w:val="both"/>
      </w:pPr>
      <w:r w:rsidRPr="00BE64A1">
        <w:t>ESKOM’S DEFENCE THAT THE APPLICANT’S INVOICES ARE INCONSISTENT WITH THE ADJUDICATOR’S DECISION</w:t>
      </w:r>
    </w:p>
    <w:p w14:paraId="5E3BCC2B" w14:textId="25B70A65" w:rsidR="00E201F9" w:rsidRDefault="00E201F9" w:rsidP="005A1DB0">
      <w:pPr>
        <w:spacing w:line="360" w:lineRule="auto"/>
        <w:ind w:left="720" w:hanging="720"/>
        <w:jc w:val="both"/>
        <w:rPr>
          <w:u w:val="none"/>
        </w:rPr>
      </w:pPr>
    </w:p>
    <w:p w14:paraId="7340A45F" w14:textId="51C78A75" w:rsidR="00E201F9" w:rsidRDefault="00E201F9" w:rsidP="00CE6046">
      <w:pPr>
        <w:spacing w:line="360" w:lineRule="auto"/>
        <w:ind w:left="720" w:hanging="720"/>
        <w:jc w:val="both"/>
        <w:rPr>
          <w:u w:val="none"/>
        </w:rPr>
      </w:pPr>
      <w:r w:rsidRPr="00491C32">
        <w:rPr>
          <w:u w:val="none"/>
        </w:rPr>
        <w:t>[64]</w:t>
      </w:r>
      <w:r w:rsidR="005A1DB0">
        <w:rPr>
          <w:u w:val="none"/>
        </w:rPr>
        <w:tab/>
        <w:t>In paragraph 258-263 as well as paragraph 248-249 Eskom denies that the Applicant</w:t>
      </w:r>
      <w:r w:rsidR="002D7D75">
        <w:rPr>
          <w:u w:val="none"/>
        </w:rPr>
        <w:t>’s</w:t>
      </w:r>
      <w:r w:rsidR="005A1DB0">
        <w:rPr>
          <w:u w:val="none"/>
        </w:rPr>
        <w:t xml:space="preserve"> calculat</w:t>
      </w:r>
      <w:r w:rsidR="002D7D75">
        <w:rPr>
          <w:u w:val="none"/>
        </w:rPr>
        <w:t>ions</w:t>
      </w:r>
      <w:r w:rsidR="005A1DB0">
        <w:rPr>
          <w:u w:val="none"/>
        </w:rPr>
        <w:t xml:space="preserve"> are correct but fail</w:t>
      </w:r>
      <w:r w:rsidR="002D7D75">
        <w:rPr>
          <w:u w:val="none"/>
        </w:rPr>
        <w:t>s</w:t>
      </w:r>
      <w:r w:rsidR="005A1DB0">
        <w:rPr>
          <w:u w:val="none"/>
        </w:rPr>
        <w:t xml:space="preserve"> to point out </w:t>
      </w:r>
      <w:r w:rsidR="00CE6046">
        <w:rPr>
          <w:u w:val="none"/>
        </w:rPr>
        <w:t>in what respect that is so. The Adjudicator’s decision is in connection with seven different disputes Eskom cannot dispute the correctness of the invoiced capital amounts which are expressly stated in the Adjudicator’s decision.  It has been unable to</w:t>
      </w:r>
      <w:r w:rsidR="002D7D75">
        <w:rPr>
          <w:u w:val="none"/>
        </w:rPr>
        <w:t xml:space="preserve"> raise any valid dispute regarding</w:t>
      </w:r>
      <w:r w:rsidR="00CE6046">
        <w:rPr>
          <w:u w:val="none"/>
        </w:rPr>
        <w:t xml:space="preserve"> the method of calculating inflation increases as well as interest on the Capital amount.</w:t>
      </w:r>
    </w:p>
    <w:p w14:paraId="670E19A2" w14:textId="3CB7765D" w:rsidR="00CE6046" w:rsidRDefault="00CE6046" w:rsidP="00E5406D">
      <w:pPr>
        <w:spacing w:line="360" w:lineRule="auto"/>
        <w:jc w:val="both"/>
        <w:rPr>
          <w:u w:val="none"/>
        </w:rPr>
      </w:pPr>
    </w:p>
    <w:p w14:paraId="4C574957" w14:textId="1BE33993" w:rsidR="00BE64A1" w:rsidRDefault="00E201F9" w:rsidP="00FE2A8B">
      <w:pPr>
        <w:spacing w:line="360" w:lineRule="auto"/>
        <w:ind w:left="720" w:hanging="720"/>
        <w:jc w:val="both"/>
        <w:rPr>
          <w:u w:val="none"/>
        </w:rPr>
      </w:pPr>
      <w:r w:rsidRPr="00491C32">
        <w:rPr>
          <w:u w:val="none"/>
        </w:rPr>
        <w:t>[65]</w:t>
      </w:r>
      <w:r w:rsidR="00BE64A1">
        <w:rPr>
          <w:u w:val="none"/>
        </w:rPr>
        <w:tab/>
        <w:t>The amounts invoiced by the Applicant are not undetermined because the Adjudicator has not stated precise amounts for price adjustments for inflation and interest.  These amounts are determined by applying the contractual terms of the Capital amount decided by the Adjudicator.</w:t>
      </w:r>
      <w:r w:rsidR="00FE2A8B">
        <w:rPr>
          <w:u w:val="none"/>
        </w:rPr>
        <w:t xml:space="preserve"> </w:t>
      </w:r>
    </w:p>
    <w:p w14:paraId="77246F5A" w14:textId="4BD0BD51" w:rsidR="00C524DE" w:rsidRDefault="00C524DE" w:rsidP="00FE2A8B">
      <w:pPr>
        <w:spacing w:line="360" w:lineRule="auto"/>
        <w:ind w:left="720" w:hanging="720"/>
        <w:jc w:val="both"/>
        <w:rPr>
          <w:u w:val="none"/>
        </w:rPr>
      </w:pPr>
    </w:p>
    <w:p w14:paraId="7B583A0A" w14:textId="1EC08D90" w:rsidR="00C524DE" w:rsidRDefault="00C524DE" w:rsidP="00FE2A8B">
      <w:pPr>
        <w:spacing w:line="360" w:lineRule="auto"/>
        <w:ind w:left="720" w:hanging="720"/>
        <w:jc w:val="both"/>
        <w:rPr>
          <w:u w:val="none"/>
        </w:rPr>
      </w:pPr>
      <w:r>
        <w:rPr>
          <w:u w:val="none"/>
        </w:rPr>
        <w:t>[66]</w:t>
      </w:r>
      <w:r>
        <w:rPr>
          <w:u w:val="none"/>
        </w:rPr>
        <w:tab/>
        <w:t>The Respondent ‘s bald denials do not in any manner rebut the detailed evidence set out in Applicant’s invoices that are correct and consistent with both the Adjudicator’s decision as well as the contract.</w:t>
      </w:r>
    </w:p>
    <w:p w14:paraId="5C039504" w14:textId="399920AD" w:rsidR="00C524DE" w:rsidRDefault="00C524DE" w:rsidP="00FE2A8B">
      <w:pPr>
        <w:spacing w:line="360" w:lineRule="auto"/>
        <w:ind w:left="720" w:hanging="720"/>
        <w:jc w:val="both"/>
        <w:rPr>
          <w:u w:val="none"/>
        </w:rPr>
      </w:pPr>
    </w:p>
    <w:p w14:paraId="13E4DF3F" w14:textId="3360F1A2" w:rsidR="00C524DE" w:rsidRPr="00C524DE" w:rsidRDefault="00C524DE" w:rsidP="00FE2A8B">
      <w:pPr>
        <w:spacing w:line="360" w:lineRule="auto"/>
        <w:ind w:left="720" w:hanging="720"/>
        <w:jc w:val="both"/>
      </w:pPr>
      <w:r w:rsidRPr="00C524DE">
        <w:lastRenderedPageBreak/>
        <w:t>THE RESPONDENT’S DEFENCE THAT APPLICANT OWES IT AMOUNTS</w:t>
      </w:r>
    </w:p>
    <w:p w14:paraId="21FB9C60" w14:textId="74FAAD1A" w:rsidR="00C524DE" w:rsidRPr="00C524DE" w:rsidRDefault="00C524DE" w:rsidP="00FE2A8B">
      <w:pPr>
        <w:spacing w:line="360" w:lineRule="auto"/>
        <w:ind w:left="720" w:hanging="720"/>
        <w:jc w:val="both"/>
      </w:pPr>
      <w:r w:rsidRPr="00C524DE">
        <w:t>EXCEEDING THOSE AWARD</w:t>
      </w:r>
      <w:r w:rsidR="002D7D75">
        <w:t>ED</w:t>
      </w:r>
      <w:r w:rsidRPr="00C524DE">
        <w:t xml:space="preserve"> B</w:t>
      </w:r>
      <w:r w:rsidR="00DD6DE5">
        <w:t>Y</w:t>
      </w:r>
      <w:r w:rsidRPr="00C524DE">
        <w:t xml:space="preserve"> THE ADJUDICATOR</w:t>
      </w:r>
    </w:p>
    <w:p w14:paraId="58F088E5" w14:textId="77777777" w:rsidR="00C524DE" w:rsidRDefault="00C524DE" w:rsidP="00FE2A8B">
      <w:pPr>
        <w:spacing w:line="360" w:lineRule="auto"/>
        <w:ind w:left="720" w:hanging="720"/>
        <w:jc w:val="both"/>
        <w:rPr>
          <w:u w:val="none"/>
        </w:rPr>
      </w:pPr>
    </w:p>
    <w:p w14:paraId="6A7C6B31" w14:textId="534FCBA0" w:rsidR="00C524DE" w:rsidRDefault="00C524DE" w:rsidP="00FE2A8B">
      <w:pPr>
        <w:spacing w:line="360" w:lineRule="auto"/>
        <w:ind w:left="720" w:hanging="720"/>
        <w:jc w:val="both"/>
        <w:rPr>
          <w:u w:val="none"/>
        </w:rPr>
      </w:pPr>
      <w:r>
        <w:rPr>
          <w:u w:val="none"/>
        </w:rPr>
        <w:t>[67]</w:t>
      </w:r>
      <w:r>
        <w:rPr>
          <w:u w:val="none"/>
        </w:rPr>
        <w:tab/>
        <w:t>This defence is based on assessment and certificate raised by the Project Manager on the 10</w:t>
      </w:r>
      <w:r w:rsidRPr="00C524DE">
        <w:rPr>
          <w:u w:val="none"/>
          <w:vertAlign w:val="superscript"/>
        </w:rPr>
        <w:t>th</w:t>
      </w:r>
      <w:r>
        <w:rPr>
          <w:u w:val="none"/>
        </w:rPr>
        <w:t xml:space="preserve"> September 2021 which is five days before Eskom signed its Answering Affidavit.  The contention</w:t>
      </w:r>
      <w:r w:rsidR="002D7D75">
        <w:rPr>
          <w:u w:val="none"/>
        </w:rPr>
        <w:t xml:space="preserve"> is</w:t>
      </w:r>
      <w:r>
        <w:rPr>
          <w:u w:val="none"/>
        </w:rPr>
        <w:t xml:space="preserve"> that</w:t>
      </w:r>
      <w:r w:rsidR="002D7D75">
        <w:rPr>
          <w:u w:val="none"/>
        </w:rPr>
        <w:t xml:space="preserve"> the</w:t>
      </w:r>
      <w:r>
        <w:rPr>
          <w:u w:val="none"/>
        </w:rPr>
        <w:t xml:space="preserve"> Project Manager did so acting in terms of clause 51.3 of NEC 3.</w:t>
      </w:r>
    </w:p>
    <w:p w14:paraId="0F1E70A7" w14:textId="3D07ACC9" w:rsidR="00C524DE" w:rsidRDefault="00C524DE" w:rsidP="00FE2A8B">
      <w:pPr>
        <w:spacing w:line="360" w:lineRule="auto"/>
        <w:ind w:left="720" w:hanging="720"/>
        <w:jc w:val="both"/>
        <w:rPr>
          <w:u w:val="none"/>
        </w:rPr>
      </w:pPr>
      <w:r>
        <w:rPr>
          <w:u w:val="none"/>
        </w:rPr>
        <w:t xml:space="preserve"> </w:t>
      </w:r>
    </w:p>
    <w:p w14:paraId="145C0B56" w14:textId="52A59A09" w:rsidR="00C524DE" w:rsidRDefault="00C524DE" w:rsidP="00FE2A8B">
      <w:pPr>
        <w:spacing w:line="360" w:lineRule="auto"/>
        <w:ind w:left="720" w:hanging="720"/>
        <w:jc w:val="both"/>
        <w:rPr>
          <w:u w:val="none"/>
        </w:rPr>
      </w:pPr>
      <w:r>
        <w:rPr>
          <w:u w:val="none"/>
        </w:rPr>
        <w:t>[68]</w:t>
      </w:r>
      <w:r>
        <w:rPr>
          <w:u w:val="none"/>
        </w:rPr>
        <w:tab/>
        <w:t>Clause 51.3 reads as follows:</w:t>
      </w:r>
    </w:p>
    <w:p w14:paraId="5AD7DE31" w14:textId="22932A53" w:rsidR="00C524DE" w:rsidRPr="00C524DE" w:rsidRDefault="00C524DE" w:rsidP="00F22CFA">
      <w:pPr>
        <w:spacing w:line="360" w:lineRule="auto"/>
        <w:ind w:left="720"/>
        <w:jc w:val="both"/>
        <w:rPr>
          <w:sz w:val="22"/>
          <w:szCs w:val="22"/>
          <w:u w:val="none"/>
        </w:rPr>
      </w:pPr>
      <w:r w:rsidRPr="00C524DE">
        <w:rPr>
          <w:sz w:val="22"/>
          <w:szCs w:val="22"/>
          <w:u w:val="none"/>
        </w:rPr>
        <w:t xml:space="preserve">“If an amount due is corrected in a later certificate either by the Project Manager in relation to a mistake or a compensation event or following a decision of the Adjudicator or the tribunal interest on the correcting amount is paid interest is assessed from the date when the incorrect amount was certified until the date when the correcting amount is certified and is included in the assessment which includes the correcting amount.”  </w:t>
      </w:r>
    </w:p>
    <w:p w14:paraId="5BB18B7B" w14:textId="4540CC51" w:rsidR="00C524DE" w:rsidRDefault="00C524DE" w:rsidP="00FE2A8B">
      <w:pPr>
        <w:spacing w:line="360" w:lineRule="auto"/>
        <w:ind w:left="720" w:hanging="720"/>
        <w:jc w:val="both"/>
        <w:rPr>
          <w:u w:val="none"/>
        </w:rPr>
      </w:pPr>
    </w:p>
    <w:p w14:paraId="45DD8C07" w14:textId="408C9FFE" w:rsidR="006057DB" w:rsidRDefault="00C524DE" w:rsidP="00FE2A8B">
      <w:pPr>
        <w:spacing w:line="360" w:lineRule="auto"/>
        <w:ind w:left="720" w:hanging="720"/>
        <w:jc w:val="both"/>
        <w:rPr>
          <w:u w:val="none"/>
        </w:rPr>
      </w:pPr>
      <w:r>
        <w:rPr>
          <w:u w:val="none"/>
        </w:rPr>
        <w:t>[69]</w:t>
      </w:r>
      <w:r>
        <w:rPr>
          <w:u w:val="none"/>
        </w:rPr>
        <w:tab/>
      </w:r>
      <w:r w:rsidR="00CA7FC8">
        <w:rPr>
          <w:u w:val="none"/>
        </w:rPr>
        <w:t xml:space="preserve">Clause 51.3 cannot be read in isolation it must be read in conjunction with clause 51.1 which </w:t>
      </w:r>
      <w:r w:rsidR="006057DB">
        <w:rPr>
          <w:u w:val="none"/>
        </w:rPr>
        <w:t>provides that “the Project Manager Certifies payments within one week for each assessment</w:t>
      </w:r>
      <w:r w:rsidR="002D7D75">
        <w:rPr>
          <w:u w:val="none"/>
        </w:rPr>
        <w:t xml:space="preserve"> date</w:t>
      </w:r>
      <w:r w:rsidR="006057DB">
        <w:rPr>
          <w:u w:val="none"/>
        </w:rPr>
        <w:t>.  There is in this matter no explanation why the Project Manager did not certify the Adjudicators assessment during December 2020 and waited 10 months to adjust the certificate of payment.  He clearly did not act with impartiality.  The Project Manager</w:t>
      </w:r>
      <w:r w:rsidR="002D7D75">
        <w:rPr>
          <w:u w:val="none"/>
        </w:rPr>
        <w:t>’s</w:t>
      </w:r>
      <w:r w:rsidR="006057DB">
        <w:rPr>
          <w:u w:val="none"/>
        </w:rPr>
        <w:t xml:space="preserve"> certificate were not issued “following a decision of the Adjudicat</w:t>
      </w:r>
      <w:r w:rsidR="002D7D75">
        <w:rPr>
          <w:u w:val="none"/>
        </w:rPr>
        <w:t>or.” This is not what clause 51.</w:t>
      </w:r>
      <w:r w:rsidR="006057DB">
        <w:rPr>
          <w:u w:val="none"/>
        </w:rPr>
        <w:t>3 requires.  His certificates are accordingly invalid.</w:t>
      </w:r>
    </w:p>
    <w:p w14:paraId="283289ED" w14:textId="37B21507" w:rsidR="00C524DE" w:rsidRDefault="006057DB" w:rsidP="00FE2A8B">
      <w:pPr>
        <w:spacing w:line="360" w:lineRule="auto"/>
        <w:ind w:left="720" w:hanging="720"/>
        <w:jc w:val="both"/>
        <w:rPr>
          <w:u w:val="none"/>
        </w:rPr>
      </w:pPr>
      <w:r>
        <w:rPr>
          <w:u w:val="none"/>
        </w:rPr>
        <w:t xml:space="preserve"> </w:t>
      </w:r>
    </w:p>
    <w:p w14:paraId="16AB9CC0" w14:textId="505BE685" w:rsidR="00C524DE" w:rsidRDefault="00C524DE" w:rsidP="00FE2A8B">
      <w:pPr>
        <w:spacing w:line="360" w:lineRule="auto"/>
        <w:ind w:left="720" w:hanging="720"/>
        <w:jc w:val="both"/>
        <w:rPr>
          <w:u w:val="none"/>
        </w:rPr>
      </w:pPr>
      <w:r>
        <w:rPr>
          <w:u w:val="none"/>
        </w:rPr>
        <w:t>[70]</w:t>
      </w:r>
      <w:r w:rsidR="00DC2A3E">
        <w:rPr>
          <w:u w:val="none"/>
        </w:rPr>
        <w:tab/>
        <w:t>It is so that shortly after the Project Manager issued his impugned certificate the Applicant Babcock issued a dispute notice on the 14</w:t>
      </w:r>
      <w:r w:rsidR="00DC2A3E" w:rsidRPr="00DC2A3E">
        <w:rPr>
          <w:u w:val="none"/>
          <w:vertAlign w:val="superscript"/>
        </w:rPr>
        <w:t>th</w:t>
      </w:r>
      <w:r w:rsidR="00DC2A3E">
        <w:rPr>
          <w:u w:val="none"/>
        </w:rPr>
        <w:t xml:space="preserve"> October 2021 and has asked that the certificates be referred to Adjudication in accordance with option W.  The certificate issues by the Project Manager are still subject to a dispute and cannot be used to offset what is due to the Applicant. </w:t>
      </w:r>
    </w:p>
    <w:p w14:paraId="5FCEE09F" w14:textId="77777777" w:rsidR="00DC2A3E" w:rsidRDefault="00DC2A3E" w:rsidP="00FE2A8B">
      <w:pPr>
        <w:spacing w:line="360" w:lineRule="auto"/>
        <w:ind w:left="720" w:hanging="720"/>
        <w:jc w:val="both"/>
        <w:rPr>
          <w:u w:val="none"/>
        </w:rPr>
      </w:pPr>
    </w:p>
    <w:p w14:paraId="6B55942E" w14:textId="3E277298" w:rsidR="00C524DE" w:rsidRDefault="00C524DE" w:rsidP="00FE2A8B">
      <w:pPr>
        <w:spacing w:line="360" w:lineRule="auto"/>
        <w:ind w:left="720" w:hanging="720"/>
        <w:jc w:val="both"/>
        <w:rPr>
          <w:u w:val="none"/>
        </w:rPr>
      </w:pPr>
      <w:r>
        <w:rPr>
          <w:u w:val="none"/>
        </w:rPr>
        <w:t>[71]</w:t>
      </w:r>
      <w:r w:rsidR="00DC2A3E">
        <w:rPr>
          <w:u w:val="none"/>
        </w:rPr>
        <w:tab/>
        <w:t>In the result I am persuaded that the Applicant has made out a case on the papers and is entitled to an order as prayed for in prayer 1 to 5 of the notice of motion.</w:t>
      </w:r>
    </w:p>
    <w:p w14:paraId="0A640178" w14:textId="77777777" w:rsidR="00F22CFA" w:rsidRDefault="00F22CFA" w:rsidP="00FE2A8B">
      <w:pPr>
        <w:spacing w:line="360" w:lineRule="auto"/>
        <w:ind w:left="720" w:hanging="720"/>
        <w:jc w:val="both"/>
        <w:rPr>
          <w:u w:val="none"/>
        </w:rPr>
      </w:pPr>
    </w:p>
    <w:p w14:paraId="48A5EE9A" w14:textId="3FE0258D" w:rsidR="00A135FC" w:rsidRDefault="00A135FC" w:rsidP="00F22CFA">
      <w:pPr>
        <w:spacing w:line="360" w:lineRule="auto"/>
        <w:jc w:val="center"/>
      </w:pPr>
      <w:r w:rsidRPr="00A135FC">
        <w:lastRenderedPageBreak/>
        <w:t>ORDER</w:t>
      </w:r>
    </w:p>
    <w:p w14:paraId="50D2BE6C" w14:textId="77777777" w:rsidR="00F22CFA" w:rsidRPr="00A135FC" w:rsidRDefault="00F22CFA" w:rsidP="00DC2A3E">
      <w:pPr>
        <w:spacing w:line="360" w:lineRule="auto"/>
        <w:jc w:val="both"/>
      </w:pPr>
    </w:p>
    <w:p w14:paraId="2F64FC54" w14:textId="3F815C1C" w:rsidR="00B04FA7" w:rsidRPr="00B77EF3" w:rsidRDefault="00B77EF3" w:rsidP="00B77EF3">
      <w:pPr>
        <w:spacing w:line="360" w:lineRule="auto"/>
        <w:ind w:left="1080" w:hanging="360"/>
        <w:jc w:val="both"/>
        <w:rPr>
          <w:u w:val="none"/>
        </w:rPr>
      </w:pPr>
      <w:r>
        <w:rPr>
          <w:u w:val="none"/>
        </w:rPr>
        <w:t>1.1</w:t>
      </w:r>
      <w:r>
        <w:rPr>
          <w:u w:val="none"/>
        </w:rPr>
        <w:tab/>
      </w:r>
      <w:r w:rsidR="008A6D61" w:rsidRPr="00B77EF3">
        <w:rPr>
          <w:u w:val="none"/>
        </w:rPr>
        <w:t>T</w:t>
      </w:r>
      <w:r w:rsidR="00B04FA7" w:rsidRPr="00B77EF3">
        <w:rPr>
          <w:u w:val="none"/>
        </w:rPr>
        <w:t xml:space="preserve">he written NEC3 contract between the parties </w:t>
      </w:r>
      <w:r w:rsidR="008A6D61" w:rsidRPr="00B77EF3">
        <w:rPr>
          <w:u w:val="none"/>
        </w:rPr>
        <w:t>is here</w:t>
      </w:r>
      <w:r w:rsidR="00B04FA7" w:rsidRPr="00B77EF3">
        <w:rPr>
          <w:u w:val="none"/>
        </w:rPr>
        <w:t>by</w:t>
      </w:r>
      <w:r w:rsidR="008A6D61" w:rsidRPr="00B77EF3">
        <w:rPr>
          <w:u w:val="none"/>
        </w:rPr>
        <w:t xml:space="preserve"> </w:t>
      </w:r>
      <w:proofErr w:type="spellStart"/>
      <w:r w:rsidR="008A6D61" w:rsidRPr="00B77EF3">
        <w:rPr>
          <w:u w:val="none"/>
        </w:rPr>
        <w:t>ractified</w:t>
      </w:r>
      <w:proofErr w:type="spellEnd"/>
      <w:r w:rsidR="008A6D61" w:rsidRPr="00B77EF3">
        <w:rPr>
          <w:u w:val="none"/>
        </w:rPr>
        <w:t xml:space="preserve"> by</w:t>
      </w:r>
      <w:r w:rsidR="00B04FA7" w:rsidRPr="00B77EF3">
        <w:rPr>
          <w:u w:val="none"/>
        </w:rPr>
        <w:t xml:space="preserve"> substituting </w:t>
      </w:r>
      <w:r w:rsidR="008A6D61" w:rsidRPr="00B77EF3">
        <w:rPr>
          <w:u w:val="none"/>
        </w:rPr>
        <w:t xml:space="preserve">“Babcock </w:t>
      </w:r>
      <w:proofErr w:type="spellStart"/>
      <w:r w:rsidR="008A6D61" w:rsidRPr="00B77EF3">
        <w:rPr>
          <w:u w:val="none"/>
        </w:rPr>
        <w:t>Ntuthuko</w:t>
      </w:r>
      <w:proofErr w:type="spellEnd"/>
      <w:r w:rsidR="008A6D61" w:rsidRPr="00B77EF3">
        <w:rPr>
          <w:u w:val="none"/>
        </w:rPr>
        <w:t xml:space="preserve"> Engineering tr</w:t>
      </w:r>
      <w:r w:rsidR="00B04FA7" w:rsidRPr="00B77EF3">
        <w:rPr>
          <w:u w:val="none"/>
        </w:rPr>
        <w:t>a</w:t>
      </w:r>
      <w:r w:rsidR="008A6D61" w:rsidRPr="00B77EF3">
        <w:rPr>
          <w:u w:val="none"/>
        </w:rPr>
        <w:t xml:space="preserve">ding as </w:t>
      </w:r>
      <w:proofErr w:type="spellStart"/>
      <w:r w:rsidR="008A6D61" w:rsidRPr="00B77EF3">
        <w:rPr>
          <w:u w:val="none"/>
        </w:rPr>
        <w:t>Babcok</w:t>
      </w:r>
      <w:proofErr w:type="spellEnd"/>
      <w:r w:rsidR="008A6D61" w:rsidRPr="00B77EF3">
        <w:rPr>
          <w:u w:val="none"/>
        </w:rPr>
        <w:t xml:space="preserve"> </w:t>
      </w:r>
      <w:proofErr w:type="spellStart"/>
      <w:r w:rsidR="008A6D61" w:rsidRPr="00B77EF3">
        <w:rPr>
          <w:u w:val="none"/>
        </w:rPr>
        <w:t>Ntuthuko</w:t>
      </w:r>
      <w:proofErr w:type="spellEnd"/>
      <w:r w:rsidR="008A6D61" w:rsidRPr="00B77EF3">
        <w:rPr>
          <w:u w:val="none"/>
        </w:rPr>
        <w:t xml:space="preserve"> Powerl</w:t>
      </w:r>
      <w:r w:rsidR="00B04FA7" w:rsidRPr="00B77EF3">
        <w:rPr>
          <w:u w:val="none"/>
        </w:rPr>
        <w:t>ines</w:t>
      </w:r>
      <w:r w:rsidR="008A6D61" w:rsidRPr="00B77EF3">
        <w:rPr>
          <w:u w:val="none"/>
        </w:rPr>
        <w:t>”</w:t>
      </w:r>
      <w:r w:rsidR="00B04FA7" w:rsidRPr="00B77EF3">
        <w:rPr>
          <w:u w:val="none"/>
        </w:rPr>
        <w:t xml:space="preserve"> for Babcock </w:t>
      </w:r>
      <w:proofErr w:type="spellStart"/>
      <w:r w:rsidR="00B04FA7" w:rsidRPr="00B77EF3">
        <w:rPr>
          <w:u w:val="none"/>
        </w:rPr>
        <w:t>Ntuthuko</w:t>
      </w:r>
      <w:proofErr w:type="spellEnd"/>
      <w:r w:rsidR="00B04FA7" w:rsidRPr="00B77EF3">
        <w:rPr>
          <w:u w:val="none"/>
        </w:rPr>
        <w:t xml:space="preserve"> Power lines (Pty) Ltd</w:t>
      </w:r>
      <w:r w:rsidR="008A6D61" w:rsidRPr="00B77EF3">
        <w:rPr>
          <w:u w:val="none"/>
        </w:rPr>
        <w:t xml:space="preserve"> on the title page</w:t>
      </w:r>
      <w:r w:rsidR="00B04FA7" w:rsidRPr="00B77EF3">
        <w:rPr>
          <w:u w:val="none"/>
        </w:rPr>
        <w:t>.</w:t>
      </w:r>
    </w:p>
    <w:p w14:paraId="5A95BF2A" w14:textId="77777777" w:rsidR="00B04FA7" w:rsidRPr="00B04FA7" w:rsidRDefault="00B04FA7" w:rsidP="00B04FA7">
      <w:pPr>
        <w:pStyle w:val="ListParagraph"/>
        <w:spacing w:line="360" w:lineRule="auto"/>
        <w:ind w:left="1080"/>
        <w:jc w:val="both"/>
        <w:rPr>
          <w:u w:val="none"/>
        </w:rPr>
      </w:pPr>
    </w:p>
    <w:p w14:paraId="5030E786" w14:textId="7F0B0551" w:rsidR="00B04FA7" w:rsidRPr="00B77EF3" w:rsidRDefault="00B77EF3" w:rsidP="00B77EF3">
      <w:pPr>
        <w:spacing w:line="360" w:lineRule="auto"/>
        <w:ind w:left="1080" w:hanging="360"/>
        <w:jc w:val="both"/>
        <w:rPr>
          <w:u w:val="none"/>
        </w:rPr>
      </w:pPr>
      <w:r>
        <w:rPr>
          <w:u w:val="none"/>
        </w:rPr>
        <w:t>1.2</w:t>
      </w:r>
      <w:r>
        <w:rPr>
          <w:u w:val="none"/>
        </w:rPr>
        <w:tab/>
      </w:r>
      <w:r w:rsidR="008A6D61" w:rsidRPr="00B77EF3">
        <w:rPr>
          <w:u w:val="none"/>
        </w:rPr>
        <w:t>T</w:t>
      </w:r>
      <w:r w:rsidR="00B04FA7" w:rsidRPr="00B77EF3">
        <w:rPr>
          <w:u w:val="none"/>
        </w:rPr>
        <w:t xml:space="preserve">he Adjudicators decision </w:t>
      </w:r>
      <w:r w:rsidR="008A6D61" w:rsidRPr="00B77EF3">
        <w:rPr>
          <w:u w:val="none"/>
        </w:rPr>
        <w:t>awarded on</w:t>
      </w:r>
      <w:r w:rsidR="00B04FA7" w:rsidRPr="00B77EF3">
        <w:rPr>
          <w:u w:val="none"/>
        </w:rPr>
        <w:t xml:space="preserve"> the </w:t>
      </w:r>
      <w:proofErr w:type="gramStart"/>
      <w:r w:rsidR="00B04FA7" w:rsidRPr="00B77EF3">
        <w:rPr>
          <w:u w:val="none"/>
        </w:rPr>
        <w:t>16</w:t>
      </w:r>
      <w:r w:rsidR="00B04FA7" w:rsidRPr="00B77EF3">
        <w:rPr>
          <w:u w:val="none"/>
          <w:vertAlign w:val="superscript"/>
        </w:rPr>
        <w:t>th</w:t>
      </w:r>
      <w:proofErr w:type="gramEnd"/>
      <w:r w:rsidR="008A6D61" w:rsidRPr="00B77EF3">
        <w:rPr>
          <w:u w:val="none"/>
        </w:rPr>
        <w:t xml:space="preserve"> November 2020 is hereby made </w:t>
      </w:r>
      <w:r w:rsidR="00B04FA7" w:rsidRPr="00B77EF3">
        <w:rPr>
          <w:u w:val="none"/>
        </w:rPr>
        <w:t>an order of Court.</w:t>
      </w:r>
    </w:p>
    <w:p w14:paraId="7F2EE4AE" w14:textId="77777777" w:rsidR="00B04FA7" w:rsidRDefault="00B04FA7" w:rsidP="00B04FA7">
      <w:pPr>
        <w:pStyle w:val="ListParagraph"/>
        <w:spacing w:line="360" w:lineRule="auto"/>
        <w:ind w:left="1440"/>
        <w:jc w:val="both"/>
        <w:rPr>
          <w:u w:val="none"/>
        </w:rPr>
      </w:pPr>
    </w:p>
    <w:p w14:paraId="4507E1B8" w14:textId="1C02D199" w:rsidR="00B04FA7" w:rsidRPr="00B77EF3" w:rsidRDefault="00B77EF3" w:rsidP="00B77EF3">
      <w:pPr>
        <w:spacing w:line="360" w:lineRule="auto"/>
        <w:ind w:left="1080" w:hanging="360"/>
        <w:jc w:val="both"/>
        <w:rPr>
          <w:u w:val="none"/>
        </w:rPr>
      </w:pPr>
      <w:r>
        <w:rPr>
          <w:u w:val="none"/>
        </w:rPr>
        <w:t>1.3</w:t>
      </w:r>
      <w:r>
        <w:rPr>
          <w:u w:val="none"/>
        </w:rPr>
        <w:tab/>
      </w:r>
      <w:r w:rsidR="008A6D61" w:rsidRPr="00B77EF3">
        <w:rPr>
          <w:u w:val="none"/>
        </w:rPr>
        <w:t>T</w:t>
      </w:r>
      <w:r w:rsidR="00B04FA7" w:rsidRPr="00B77EF3">
        <w:rPr>
          <w:u w:val="none"/>
        </w:rPr>
        <w:t xml:space="preserve">he Respondent </w:t>
      </w:r>
      <w:r w:rsidR="008A6D61" w:rsidRPr="00B77EF3">
        <w:rPr>
          <w:u w:val="none"/>
        </w:rPr>
        <w:t xml:space="preserve">is ordered </w:t>
      </w:r>
      <w:r w:rsidR="00B04FA7" w:rsidRPr="00B77EF3">
        <w:rPr>
          <w:u w:val="none"/>
        </w:rPr>
        <w:t xml:space="preserve">to </w:t>
      </w:r>
      <w:r w:rsidR="008A6D61" w:rsidRPr="00B77EF3">
        <w:rPr>
          <w:u w:val="none"/>
        </w:rPr>
        <w:t xml:space="preserve">pay to </w:t>
      </w:r>
      <w:r w:rsidR="00B04FA7" w:rsidRPr="00B77EF3">
        <w:rPr>
          <w:u w:val="none"/>
        </w:rPr>
        <w:t>the Applicant</w:t>
      </w:r>
      <w:r w:rsidR="008A6D61" w:rsidRPr="00B77EF3">
        <w:rPr>
          <w:u w:val="none"/>
        </w:rPr>
        <w:t xml:space="preserve"> forthwith the following</w:t>
      </w:r>
      <w:r w:rsidR="00B04FA7" w:rsidRPr="00B77EF3">
        <w:rPr>
          <w:u w:val="none"/>
        </w:rPr>
        <w:t>:</w:t>
      </w:r>
    </w:p>
    <w:p w14:paraId="5C869CB6" w14:textId="58552683" w:rsidR="00F22CFA" w:rsidRDefault="00F22CFA" w:rsidP="00B04FA7">
      <w:pPr>
        <w:pStyle w:val="ListParagraph"/>
        <w:spacing w:line="360" w:lineRule="auto"/>
        <w:ind w:left="1440"/>
        <w:jc w:val="both"/>
        <w:rPr>
          <w:u w:val="none"/>
        </w:rPr>
      </w:pPr>
    </w:p>
    <w:p w14:paraId="041C2B28" w14:textId="2DE1ECBD" w:rsidR="00B04FA7" w:rsidRPr="00B77EF3" w:rsidRDefault="00B77EF3" w:rsidP="00B77EF3">
      <w:pPr>
        <w:spacing w:line="360" w:lineRule="auto"/>
        <w:ind w:left="1800" w:hanging="360"/>
        <w:jc w:val="both"/>
        <w:rPr>
          <w:u w:val="none"/>
        </w:rPr>
      </w:pPr>
      <w:r w:rsidRPr="00B04FA7">
        <w:rPr>
          <w:u w:val="none"/>
        </w:rPr>
        <w:t>a)</w:t>
      </w:r>
      <w:r w:rsidRPr="00B04FA7">
        <w:rPr>
          <w:u w:val="none"/>
        </w:rPr>
        <w:tab/>
      </w:r>
      <w:r w:rsidR="00B04FA7" w:rsidRPr="00B77EF3">
        <w:rPr>
          <w:u w:val="none"/>
        </w:rPr>
        <w:t>The VAT inclusive sum of R26 354 863.29.</w:t>
      </w:r>
    </w:p>
    <w:p w14:paraId="47B04265" w14:textId="77777777" w:rsidR="00B04FA7" w:rsidRDefault="00B04FA7" w:rsidP="00B04FA7">
      <w:pPr>
        <w:pStyle w:val="ListParagraph"/>
        <w:spacing w:line="360" w:lineRule="auto"/>
        <w:ind w:left="2520"/>
        <w:jc w:val="both"/>
        <w:rPr>
          <w:u w:val="none"/>
        </w:rPr>
      </w:pPr>
    </w:p>
    <w:p w14:paraId="4FF0049E" w14:textId="4FCE43E5" w:rsidR="00B04FA7" w:rsidRPr="00B77EF3" w:rsidRDefault="00B77EF3" w:rsidP="00B77EF3">
      <w:pPr>
        <w:spacing w:line="360" w:lineRule="auto"/>
        <w:ind w:left="1800" w:hanging="360"/>
        <w:jc w:val="both"/>
        <w:rPr>
          <w:u w:val="none"/>
        </w:rPr>
      </w:pPr>
      <w:r>
        <w:rPr>
          <w:u w:val="none"/>
        </w:rPr>
        <w:t>b)</w:t>
      </w:r>
      <w:r>
        <w:rPr>
          <w:u w:val="none"/>
        </w:rPr>
        <w:tab/>
      </w:r>
      <w:r w:rsidR="00B04FA7" w:rsidRPr="00B77EF3">
        <w:rPr>
          <w:u w:val="none"/>
        </w:rPr>
        <w:t>The VAT inclusive sum o</w:t>
      </w:r>
      <w:r w:rsidR="008A6D61" w:rsidRPr="00B77EF3">
        <w:rPr>
          <w:u w:val="none"/>
        </w:rPr>
        <w:t>f</w:t>
      </w:r>
      <w:r w:rsidR="00B04FA7" w:rsidRPr="00B77EF3">
        <w:rPr>
          <w:u w:val="none"/>
        </w:rPr>
        <w:t xml:space="preserve"> R2 705 935.29.</w:t>
      </w:r>
    </w:p>
    <w:p w14:paraId="45EDF8C4" w14:textId="77777777" w:rsidR="00B04FA7" w:rsidRPr="00987F42" w:rsidRDefault="00B04FA7" w:rsidP="00B04FA7">
      <w:pPr>
        <w:pStyle w:val="ListParagraph"/>
        <w:rPr>
          <w:u w:val="none"/>
        </w:rPr>
      </w:pPr>
    </w:p>
    <w:p w14:paraId="556D4919" w14:textId="0A53B9FF" w:rsidR="00B04FA7" w:rsidRPr="00B77EF3" w:rsidRDefault="00B77EF3" w:rsidP="00B77EF3">
      <w:pPr>
        <w:spacing w:line="360" w:lineRule="auto"/>
        <w:ind w:left="1800" w:hanging="360"/>
        <w:jc w:val="both"/>
        <w:rPr>
          <w:u w:val="none"/>
        </w:rPr>
      </w:pPr>
      <w:r w:rsidRPr="00B04FA7">
        <w:rPr>
          <w:u w:val="none"/>
        </w:rPr>
        <w:t>c)</w:t>
      </w:r>
      <w:r w:rsidRPr="00B04FA7">
        <w:rPr>
          <w:u w:val="none"/>
        </w:rPr>
        <w:tab/>
      </w:r>
      <w:r w:rsidR="008D2608" w:rsidRPr="00B77EF3">
        <w:rPr>
          <w:u w:val="none"/>
        </w:rPr>
        <w:t>The VAT exc</w:t>
      </w:r>
      <w:r w:rsidR="00B04FA7" w:rsidRPr="00B77EF3">
        <w:rPr>
          <w:u w:val="none"/>
        </w:rPr>
        <w:t>lusive sum of R5 310 741,46.</w:t>
      </w:r>
    </w:p>
    <w:p w14:paraId="5C9A3260" w14:textId="77777777" w:rsidR="00B04FA7" w:rsidRPr="00987F42" w:rsidRDefault="00B04FA7" w:rsidP="00B04FA7">
      <w:pPr>
        <w:pStyle w:val="ListParagraph"/>
        <w:rPr>
          <w:u w:val="none"/>
        </w:rPr>
      </w:pPr>
    </w:p>
    <w:p w14:paraId="228B751A" w14:textId="409692D1" w:rsidR="00B04FA7" w:rsidRPr="00B77EF3" w:rsidRDefault="00B77EF3" w:rsidP="00B77EF3">
      <w:pPr>
        <w:spacing w:line="360" w:lineRule="auto"/>
        <w:ind w:left="1800" w:hanging="360"/>
        <w:jc w:val="both"/>
        <w:rPr>
          <w:u w:val="none"/>
        </w:rPr>
      </w:pPr>
      <w:r w:rsidRPr="00B04FA7">
        <w:rPr>
          <w:u w:val="none"/>
        </w:rPr>
        <w:t>d)</w:t>
      </w:r>
      <w:r w:rsidRPr="00B04FA7">
        <w:rPr>
          <w:u w:val="none"/>
        </w:rPr>
        <w:tab/>
      </w:r>
      <w:r w:rsidR="008D2608" w:rsidRPr="00B77EF3">
        <w:rPr>
          <w:u w:val="none"/>
        </w:rPr>
        <w:t>The VAT</w:t>
      </w:r>
      <w:r w:rsidR="00B04FA7" w:rsidRPr="00B77EF3">
        <w:rPr>
          <w:u w:val="none"/>
        </w:rPr>
        <w:t xml:space="preserve"> </w:t>
      </w:r>
      <w:r w:rsidR="008D2608" w:rsidRPr="00B77EF3">
        <w:rPr>
          <w:u w:val="none"/>
        </w:rPr>
        <w:t>ex</w:t>
      </w:r>
      <w:r w:rsidR="00B04FA7" w:rsidRPr="00B77EF3">
        <w:rPr>
          <w:u w:val="none"/>
        </w:rPr>
        <w:t xml:space="preserve">clusive sum of R1 596 803.16. </w:t>
      </w:r>
    </w:p>
    <w:p w14:paraId="5B183352" w14:textId="77777777" w:rsidR="00B04FA7" w:rsidRPr="00987F42" w:rsidRDefault="00B04FA7" w:rsidP="00B04FA7">
      <w:pPr>
        <w:pStyle w:val="ListParagraph"/>
        <w:rPr>
          <w:u w:val="none"/>
        </w:rPr>
      </w:pPr>
    </w:p>
    <w:p w14:paraId="4A75B890" w14:textId="730B30E2" w:rsidR="00B04FA7" w:rsidRPr="00B77EF3" w:rsidRDefault="00B77EF3" w:rsidP="00B77EF3">
      <w:pPr>
        <w:spacing w:line="360" w:lineRule="auto"/>
        <w:ind w:left="1080" w:hanging="360"/>
        <w:jc w:val="both"/>
        <w:rPr>
          <w:u w:val="none"/>
        </w:rPr>
      </w:pPr>
      <w:r>
        <w:rPr>
          <w:u w:val="none"/>
        </w:rPr>
        <w:t>1.4</w:t>
      </w:r>
      <w:r>
        <w:rPr>
          <w:u w:val="none"/>
        </w:rPr>
        <w:tab/>
      </w:r>
      <w:r w:rsidR="00B04FA7" w:rsidRPr="00B77EF3">
        <w:rPr>
          <w:u w:val="none"/>
        </w:rPr>
        <w:t>Interest on the amounts</w:t>
      </w:r>
      <w:r w:rsidR="008D2608" w:rsidRPr="00B77EF3">
        <w:rPr>
          <w:u w:val="none"/>
        </w:rPr>
        <w:t xml:space="preserve"> stated</w:t>
      </w:r>
      <w:r w:rsidR="00B04FA7" w:rsidRPr="00B77EF3">
        <w:rPr>
          <w:u w:val="none"/>
        </w:rPr>
        <w:t xml:space="preserve"> in (a)</w:t>
      </w:r>
      <w:r w:rsidR="008D2608" w:rsidRPr="00B77EF3">
        <w:rPr>
          <w:u w:val="none"/>
        </w:rPr>
        <w:t xml:space="preserve"> and</w:t>
      </w:r>
      <w:r w:rsidR="00B04FA7" w:rsidRPr="00B77EF3">
        <w:rPr>
          <w:u w:val="none"/>
        </w:rPr>
        <w:t xml:space="preserve"> (b) </w:t>
      </w:r>
      <w:r w:rsidR="008D2608" w:rsidRPr="00B77EF3">
        <w:rPr>
          <w:u w:val="none"/>
        </w:rPr>
        <w:t xml:space="preserve">above </w:t>
      </w:r>
      <w:r w:rsidR="00B04FA7" w:rsidRPr="00B77EF3">
        <w:rPr>
          <w:u w:val="none"/>
        </w:rPr>
        <w:t>calculated from 3 December 2020 to date of payment</w:t>
      </w:r>
      <w:r w:rsidR="008D2608" w:rsidRPr="00B77EF3">
        <w:rPr>
          <w:u w:val="none"/>
        </w:rPr>
        <w:t xml:space="preserve"> calculated on a daily basis at the </w:t>
      </w:r>
      <w:r w:rsidR="004225D3" w:rsidRPr="00B77EF3">
        <w:rPr>
          <w:u w:val="none"/>
        </w:rPr>
        <w:t>publicly</w:t>
      </w:r>
      <w:r w:rsidR="008D2608" w:rsidRPr="00B77EF3">
        <w:rPr>
          <w:u w:val="none"/>
        </w:rPr>
        <w:t xml:space="preserve"> quoted prime rate of interest (calculated on a </w:t>
      </w:r>
      <w:proofErr w:type="gramStart"/>
      <w:r w:rsidR="008D2608" w:rsidRPr="00B77EF3">
        <w:rPr>
          <w:u w:val="none"/>
        </w:rPr>
        <w:t>365 day</w:t>
      </w:r>
      <w:proofErr w:type="gramEnd"/>
      <w:r w:rsidR="008D2608" w:rsidRPr="00B77EF3">
        <w:rPr>
          <w:u w:val="none"/>
        </w:rPr>
        <w:t xml:space="preserve"> years)</w:t>
      </w:r>
      <w:r w:rsidR="00B04FA7" w:rsidRPr="00B77EF3">
        <w:rPr>
          <w:u w:val="none"/>
        </w:rPr>
        <w:t>.</w:t>
      </w:r>
      <w:r w:rsidR="008D2608" w:rsidRPr="00B77EF3">
        <w:rPr>
          <w:u w:val="none"/>
        </w:rPr>
        <w:t xml:space="preserve"> Charged from time to time by the Standard Bank of South Africa and compounded annually.</w:t>
      </w:r>
    </w:p>
    <w:p w14:paraId="1B3FCDB8" w14:textId="77777777" w:rsidR="00B04FA7" w:rsidRPr="00987F42" w:rsidRDefault="00B04FA7" w:rsidP="00B04FA7">
      <w:pPr>
        <w:pStyle w:val="ListParagraph"/>
        <w:spacing w:line="360" w:lineRule="auto"/>
        <w:ind w:left="1440"/>
        <w:jc w:val="both"/>
        <w:rPr>
          <w:u w:val="none"/>
        </w:rPr>
      </w:pPr>
    </w:p>
    <w:p w14:paraId="21365C1C" w14:textId="3BAC6393" w:rsidR="00B04FA7" w:rsidRPr="00B77EF3" w:rsidRDefault="00B77EF3" w:rsidP="00B77EF3">
      <w:pPr>
        <w:spacing w:line="360" w:lineRule="auto"/>
        <w:ind w:left="1080" w:hanging="360"/>
        <w:jc w:val="both"/>
        <w:rPr>
          <w:u w:val="none"/>
        </w:rPr>
      </w:pPr>
      <w:r w:rsidRPr="00987F42">
        <w:rPr>
          <w:u w:val="none"/>
        </w:rPr>
        <w:t>1.5</w:t>
      </w:r>
      <w:r w:rsidRPr="00987F42">
        <w:rPr>
          <w:u w:val="none"/>
        </w:rPr>
        <w:tab/>
      </w:r>
      <w:r w:rsidR="008D2608" w:rsidRPr="00B77EF3">
        <w:rPr>
          <w:u w:val="none"/>
        </w:rPr>
        <w:t xml:space="preserve">Taxed </w:t>
      </w:r>
      <w:r w:rsidR="00B04FA7" w:rsidRPr="00B77EF3">
        <w:rPr>
          <w:u w:val="none"/>
        </w:rPr>
        <w:t>Costs</w:t>
      </w:r>
      <w:r w:rsidR="008D2608" w:rsidRPr="00B77EF3">
        <w:rPr>
          <w:u w:val="none"/>
        </w:rPr>
        <w:t xml:space="preserve"> which shall</w:t>
      </w:r>
      <w:r w:rsidR="00B04FA7" w:rsidRPr="00B77EF3">
        <w:rPr>
          <w:u w:val="none"/>
        </w:rPr>
        <w:t xml:space="preserve"> </w:t>
      </w:r>
      <w:r w:rsidR="008D2608" w:rsidRPr="00B77EF3">
        <w:rPr>
          <w:u w:val="none"/>
        </w:rPr>
        <w:t>include</w:t>
      </w:r>
      <w:r w:rsidR="00B04FA7" w:rsidRPr="00B77EF3">
        <w:rPr>
          <w:u w:val="none"/>
        </w:rPr>
        <w:t xml:space="preserve"> costs of two counsel.</w:t>
      </w:r>
    </w:p>
    <w:p w14:paraId="3CEC06A6" w14:textId="77777777" w:rsidR="005D4749" w:rsidRDefault="005D4749" w:rsidP="005D4749">
      <w:pPr>
        <w:pStyle w:val="ListParagraph"/>
        <w:spacing w:line="360" w:lineRule="auto"/>
        <w:ind w:left="1440"/>
        <w:jc w:val="both"/>
        <w:rPr>
          <w:u w:val="none"/>
        </w:rPr>
      </w:pPr>
    </w:p>
    <w:p w14:paraId="5E29190F" w14:textId="77777777" w:rsidR="00A135FC" w:rsidRDefault="00A135FC" w:rsidP="001C0CE1">
      <w:pPr>
        <w:tabs>
          <w:tab w:val="right" w:pos="0"/>
        </w:tabs>
        <w:spacing w:line="360" w:lineRule="auto"/>
        <w:jc w:val="both"/>
        <w:rPr>
          <w:b/>
          <w:u w:val="none"/>
          <w:lang w:val="en-ZA"/>
        </w:rPr>
      </w:pPr>
    </w:p>
    <w:p w14:paraId="68DA6C27" w14:textId="198A0D04" w:rsidR="00F375AB" w:rsidRDefault="00F375AB" w:rsidP="001C0CE1">
      <w:pPr>
        <w:tabs>
          <w:tab w:val="right" w:pos="0"/>
        </w:tabs>
        <w:spacing w:line="360" w:lineRule="auto"/>
        <w:jc w:val="both"/>
        <w:rPr>
          <w:u w:val="none"/>
          <w:lang w:val="en-ZA"/>
        </w:rPr>
      </w:pPr>
      <w:r>
        <w:rPr>
          <w:u w:val="none"/>
          <w:lang w:val="en-ZA"/>
        </w:rPr>
        <w:t xml:space="preserve">Dated at Johannesburg on this </w:t>
      </w:r>
      <w:r w:rsidR="002F345B">
        <w:rPr>
          <w:u w:val="none"/>
          <w:lang w:val="en-ZA"/>
        </w:rPr>
        <w:t>25</w:t>
      </w:r>
      <w:r w:rsidR="002F345B" w:rsidRPr="002F345B">
        <w:rPr>
          <w:u w:val="none"/>
          <w:vertAlign w:val="superscript"/>
          <w:lang w:val="en-ZA"/>
        </w:rPr>
        <w:t>th</w:t>
      </w:r>
      <w:r w:rsidR="002F345B">
        <w:rPr>
          <w:u w:val="none"/>
          <w:lang w:val="en-ZA"/>
        </w:rPr>
        <w:t xml:space="preserve"> </w:t>
      </w:r>
      <w:r>
        <w:rPr>
          <w:u w:val="none"/>
          <w:lang w:val="en-ZA"/>
        </w:rPr>
        <w:t xml:space="preserve">day of </w:t>
      </w:r>
      <w:r w:rsidR="007A2473">
        <w:rPr>
          <w:u w:val="none"/>
          <w:lang w:val="en-ZA"/>
        </w:rPr>
        <w:t>Nov</w:t>
      </w:r>
      <w:r w:rsidR="005D4749">
        <w:rPr>
          <w:u w:val="none"/>
          <w:lang w:val="en-ZA"/>
        </w:rPr>
        <w:t xml:space="preserve">ember </w:t>
      </w:r>
      <w:r w:rsidR="00A135FC">
        <w:rPr>
          <w:u w:val="none"/>
          <w:lang w:val="en-ZA"/>
        </w:rPr>
        <w:t>2022</w:t>
      </w:r>
    </w:p>
    <w:p w14:paraId="1E73FF05" w14:textId="3C2AC6EF" w:rsidR="00F375AB" w:rsidRDefault="00F375AB" w:rsidP="001C0CE1">
      <w:pPr>
        <w:tabs>
          <w:tab w:val="right" w:pos="0"/>
        </w:tabs>
        <w:spacing w:line="360" w:lineRule="auto"/>
        <w:jc w:val="both"/>
        <w:rPr>
          <w:u w:val="none"/>
          <w:lang w:val="en-ZA"/>
        </w:rPr>
      </w:pPr>
    </w:p>
    <w:p w14:paraId="630B170A" w14:textId="77777777" w:rsidR="00B6007F" w:rsidRDefault="00B6007F" w:rsidP="001C0CE1">
      <w:pPr>
        <w:tabs>
          <w:tab w:val="right" w:pos="0"/>
        </w:tabs>
        <w:spacing w:line="360" w:lineRule="auto"/>
        <w:jc w:val="both"/>
        <w:rPr>
          <w:u w:val="none"/>
          <w:lang w:val="en-ZA"/>
        </w:rPr>
      </w:pPr>
    </w:p>
    <w:p w14:paraId="3B7FCBA0" w14:textId="5EB0DD35" w:rsidR="00C979F4" w:rsidRDefault="008A5427" w:rsidP="00DB2E83">
      <w:pPr>
        <w:tabs>
          <w:tab w:val="right" w:pos="0"/>
        </w:tabs>
        <w:spacing w:line="360" w:lineRule="auto"/>
        <w:jc w:val="both"/>
        <w:rPr>
          <w:u w:val="none"/>
          <w:lang w:val="en-ZA"/>
        </w:rPr>
      </w:pPr>
      <w:r>
        <w:rPr>
          <w:u w:val="none"/>
          <w:lang w:val="en-ZA"/>
        </w:rPr>
        <w:tab/>
      </w:r>
      <w:r>
        <w:rPr>
          <w:u w:val="none"/>
          <w:lang w:val="en-ZA"/>
        </w:rPr>
        <w:tab/>
      </w:r>
      <w:r w:rsidR="00534990">
        <w:rPr>
          <w:u w:val="none"/>
          <w:lang w:val="en-ZA"/>
        </w:rPr>
        <w:tab/>
      </w:r>
      <w:r w:rsidR="00C979F4">
        <w:rPr>
          <w:u w:val="none"/>
          <w:lang w:val="en-ZA"/>
        </w:rPr>
        <w:tab/>
      </w:r>
      <w:r w:rsidR="00C979F4">
        <w:rPr>
          <w:u w:val="none"/>
          <w:lang w:val="en-ZA"/>
        </w:rPr>
        <w:tab/>
      </w:r>
      <w:r w:rsidR="00A135FC">
        <w:rPr>
          <w:u w:val="none"/>
          <w:lang w:val="en-ZA"/>
        </w:rPr>
        <w:tab/>
      </w:r>
      <w:r w:rsidR="00C979F4">
        <w:rPr>
          <w:u w:val="none"/>
          <w:lang w:val="en-ZA"/>
        </w:rPr>
        <w:t>___________________________________</w:t>
      </w:r>
    </w:p>
    <w:p w14:paraId="30B38FAB" w14:textId="00F7B0AF" w:rsidR="00C979F4" w:rsidRDefault="00C979F4" w:rsidP="00DB2E83">
      <w:pPr>
        <w:tabs>
          <w:tab w:val="right" w:pos="0"/>
        </w:tabs>
        <w:jc w:val="both"/>
        <w:rPr>
          <w:b/>
          <w:u w:val="none"/>
          <w:lang w:val="en-ZA"/>
        </w:rPr>
      </w:pPr>
      <w:r>
        <w:rPr>
          <w:u w:val="none"/>
          <w:lang w:val="en-ZA"/>
        </w:rPr>
        <w:tab/>
      </w:r>
      <w:r>
        <w:rPr>
          <w:u w:val="none"/>
          <w:lang w:val="en-ZA"/>
        </w:rPr>
        <w:tab/>
      </w:r>
      <w:r>
        <w:rPr>
          <w:u w:val="none"/>
          <w:lang w:val="en-ZA"/>
        </w:rPr>
        <w:tab/>
      </w:r>
      <w:r w:rsidR="00534990">
        <w:rPr>
          <w:u w:val="none"/>
          <w:lang w:val="en-ZA"/>
        </w:rPr>
        <w:tab/>
      </w:r>
      <w:r>
        <w:rPr>
          <w:u w:val="none"/>
          <w:lang w:val="en-ZA"/>
        </w:rPr>
        <w:tab/>
      </w:r>
      <w:r w:rsidR="00A135FC">
        <w:rPr>
          <w:u w:val="none"/>
          <w:lang w:val="en-ZA"/>
        </w:rPr>
        <w:tab/>
      </w:r>
      <w:r>
        <w:rPr>
          <w:b/>
          <w:u w:val="none"/>
          <w:lang w:val="en-ZA"/>
        </w:rPr>
        <w:t>M A MAKUME</w:t>
      </w:r>
    </w:p>
    <w:p w14:paraId="739B6517" w14:textId="4A033385"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sidR="00A135FC">
        <w:rPr>
          <w:b/>
          <w:u w:val="none"/>
          <w:lang w:val="en-ZA"/>
        </w:rPr>
        <w:tab/>
      </w:r>
      <w:r>
        <w:rPr>
          <w:b/>
          <w:u w:val="none"/>
          <w:lang w:val="en-ZA"/>
        </w:rPr>
        <w:t>JUDGE OF THE HIGH COURT</w:t>
      </w:r>
    </w:p>
    <w:p w14:paraId="2B82189F" w14:textId="78D7E9CF"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sidR="00A135FC">
        <w:rPr>
          <w:b/>
          <w:u w:val="none"/>
          <w:lang w:val="en-ZA"/>
        </w:rPr>
        <w:tab/>
        <w:t>GAUTENG</w:t>
      </w:r>
      <w:r>
        <w:rPr>
          <w:b/>
          <w:u w:val="none"/>
          <w:lang w:val="en-ZA"/>
        </w:rPr>
        <w:t xml:space="preserve"> DIVISION, JOHANNESBURG</w:t>
      </w:r>
    </w:p>
    <w:p w14:paraId="01CE86FD" w14:textId="5A1FC6DF" w:rsidR="00534990" w:rsidRDefault="00534990" w:rsidP="00DB2E83">
      <w:pPr>
        <w:tabs>
          <w:tab w:val="right" w:pos="0"/>
        </w:tabs>
        <w:jc w:val="both"/>
        <w:rPr>
          <w:b/>
          <w:u w:val="none"/>
          <w:lang w:val="en-ZA"/>
        </w:rPr>
      </w:pPr>
    </w:p>
    <w:p w14:paraId="101D4C41" w14:textId="77777777" w:rsidR="00FC37E7" w:rsidRDefault="00FC37E7" w:rsidP="00DB2E83">
      <w:pPr>
        <w:tabs>
          <w:tab w:val="right" w:pos="0"/>
        </w:tabs>
        <w:jc w:val="both"/>
        <w:rPr>
          <w:b/>
          <w:u w:val="none"/>
          <w:lang w:val="en-ZA"/>
        </w:rPr>
      </w:pPr>
    </w:p>
    <w:p w14:paraId="4E08D5B0" w14:textId="292A62DF" w:rsidR="00FC37E7" w:rsidRPr="00FC37E7" w:rsidRDefault="00FC37E7" w:rsidP="00DB2E83">
      <w:pPr>
        <w:tabs>
          <w:tab w:val="right" w:pos="0"/>
        </w:tabs>
        <w:jc w:val="both"/>
        <w:rPr>
          <w:b/>
          <w:lang w:val="en-ZA"/>
        </w:rPr>
      </w:pPr>
      <w:r>
        <w:rPr>
          <w:b/>
          <w:lang w:val="en-ZA"/>
        </w:rPr>
        <w:t>A</w:t>
      </w:r>
      <w:r w:rsidRPr="00FC37E7">
        <w:rPr>
          <w:b/>
          <w:lang w:val="en-ZA"/>
        </w:rPr>
        <w:t>ppearances</w:t>
      </w:r>
    </w:p>
    <w:p w14:paraId="2C9C667D" w14:textId="77777777" w:rsidR="00A135FC" w:rsidRDefault="00A135FC" w:rsidP="00DB2E83">
      <w:pPr>
        <w:tabs>
          <w:tab w:val="right" w:pos="0"/>
        </w:tabs>
        <w:jc w:val="both"/>
        <w:rPr>
          <w:b/>
          <w:u w:val="none"/>
          <w:lang w:val="en-ZA"/>
        </w:rPr>
      </w:pPr>
    </w:p>
    <w:p w14:paraId="6D74AA7F" w14:textId="30D8236B" w:rsidR="00C979F4" w:rsidRDefault="00A135FC" w:rsidP="00DB2E83">
      <w:pPr>
        <w:tabs>
          <w:tab w:val="right" w:pos="0"/>
        </w:tabs>
        <w:jc w:val="both"/>
        <w:rPr>
          <w:u w:val="none"/>
        </w:rPr>
      </w:pPr>
      <w:r>
        <w:rPr>
          <w:u w:val="none"/>
        </w:rPr>
        <w:t>DATE OF HEARING</w:t>
      </w:r>
      <w:r>
        <w:rPr>
          <w:u w:val="none"/>
        </w:rPr>
        <w:tab/>
        <w:t>:</w:t>
      </w:r>
      <w:r>
        <w:rPr>
          <w:u w:val="none"/>
        </w:rPr>
        <w:tab/>
      </w:r>
      <w:r w:rsidR="002D7D75">
        <w:rPr>
          <w:u w:val="none"/>
        </w:rPr>
        <w:t>10 AUGUST</w:t>
      </w:r>
      <w:r w:rsidR="00081D3F">
        <w:rPr>
          <w:u w:val="none"/>
        </w:rPr>
        <w:t xml:space="preserve"> 202</w:t>
      </w:r>
      <w:r>
        <w:rPr>
          <w:u w:val="none"/>
        </w:rPr>
        <w:t>2</w:t>
      </w:r>
      <w:r w:rsidR="00C979F4">
        <w:rPr>
          <w:u w:val="none"/>
        </w:rPr>
        <w:t xml:space="preserve"> </w:t>
      </w:r>
    </w:p>
    <w:p w14:paraId="2FBDB5BC" w14:textId="771590B7" w:rsidR="00C979F4" w:rsidRDefault="00534990" w:rsidP="00DB2E83">
      <w:pPr>
        <w:tabs>
          <w:tab w:val="right" w:pos="0"/>
        </w:tabs>
        <w:jc w:val="both"/>
        <w:rPr>
          <w:u w:val="none"/>
        </w:rPr>
      </w:pPr>
      <w:r>
        <w:rPr>
          <w:u w:val="none"/>
        </w:rPr>
        <w:t>DATE OF JUDGMENT</w:t>
      </w:r>
      <w:r>
        <w:rPr>
          <w:u w:val="none"/>
        </w:rPr>
        <w:tab/>
        <w:t>:</w:t>
      </w:r>
      <w:r w:rsidR="008A5427">
        <w:rPr>
          <w:u w:val="none"/>
        </w:rPr>
        <w:tab/>
      </w:r>
      <w:r w:rsidR="002D7D75">
        <w:rPr>
          <w:u w:val="none"/>
        </w:rPr>
        <w:t xml:space="preserve"> </w:t>
      </w:r>
      <w:r w:rsidR="00B2030A">
        <w:rPr>
          <w:u w:val="none"/>
        </w:rPr>
        <w:t>25</w:t>
      </w:r>
      <w:r w:rsidR="002D7D75">
        <w:rPr>
          <w:u w:val="none"/>
        </w:rPr>
        <w:t xml:space="preserve"> NOV</w:t>
      </w:r>
      <w:r w:rsidR="005D4749">
        <w:rPr>
          <w:u w:val="none"/>
        </w:rPr>
        <w:t>EMBER</w:t>
      </w:r>
      <w:r w:rsidR="00A135FC">
        <w:rPr>
          <w:u w:val="none"/>
        </w:rPr>
        <w:t xml:space="preserve"> </w:t>
      </w:r>
      <w:r w:rsidR="00081D3F">
        <w:rPr>
          <w:u w:val="none"/>
        </w:rPr>
        <w:t>202</w:t>
      </w:r>
      <w:r w:rsidR="00A135FC">
        <w:rPr>
          <w:u w:val="none"/>
        </w:rPr>
        <w:t>2</w:t>
      </w:r>
    </w:p>
    <w:p w14:paraId="451F3B80" w14:textId="77777777" w:rsidR="00A135FC" w:rsidRDefault="00A135FC" w:rsidP="00DB2E83">
      <w:pPr>
        <w:tabs>
          <w:tab w:val="right" w:pos="0"/>
        </w:tabs>
        <w:jc w:val="both"/>
        <w:rPr>
          <w:u w:val="none"/>
        </w:rPr>
      </w:pPr>
    </w:p>
    <w:p w14:paraId="247FE641" w14:textId="42F39D9D" w:rsidR="00C979F4" w:rsidRDefault="00A135FC" w:rsidP="00DB2E83">
      <w:pPr>
        <w:tabs>
          <w:tab w:val="right" w:pos="0"/>
        </w:tabs>
        <w:jc w:val="both"/>
        <w:rPr>
          <w:u w:val="none"/>
        </w:rPr>
      </w:pPr>
      <w:r>
        <w:rPr>
          <w:u w:val="none"/>
        </w:rPr>
        <w:t>FOR APPLICANT</w:t>
      </w:r>
      <w:r>
        <w:rPr>
          <w:u w:val="none"/>
        </w:rPr>
        <w:tab/>
      </w:r>
      <w:r>
        <w:rPr>
          <w:u w:val="none"/>
        </w:rPr>
        <w:tab/>
        <w:t>:</w:t>
      </w:r>
      <w:r>
        <w:rPr>
          <w:u w:val="none"/>
        </w:rPr>
        <w:tab/>
        <w:t>Adv</w:t>
      </w:r>
      <w:r w:rsidR="00C979F4">
        <w:rPr>
          <w:u w:val="none"/>
        </w:rPr>
        <w:t xml:space="preserve"> </w:t>
      </w:r>
      <w:proofErr w:type="spellStart"/>
      <w:r w:rsidR="00B2030A">
        <w:rPr>
          <w:u w:val="none"/>
        </w:rPr>
        <w:t>Kemack</w:t>
      </w:r>
      <w:proofErr w:type="spellEnd"/>
      <w:r w:rsidR="00B2030A">
        <w:rPr>
          <w:u w:val="none"/>
        </w:rPr>
        <w:t xml:space="preserve"> Sc</w:t>
      </w:r>
    </w:p>
    <w:p w14:paraId="11341A86" w14:textId="7EC88103" w:rsidR="00B2030A" w:rsidRDefault="00B2030A" w:rsidP="00DB2E83">
      <w:pPr>
        <w:tabs>
          <w:tab w:val="right" w:pos="0"/>
        </w:tabs>
        <w:jc w:val="both"/>
        <w:rPr>
          <w:u w:val="none"/>
        </w:rPr>
      </w:pPr>
      <w:r>
        <w:rPr>
          <w:u w:val="none"/>
        </w:rPr>
        <w:t>With</w:t>
      </w:r>
      <w:r>
        <w:rPr>
          <w:u w:val="none"/>
        </w:rPr>
        <w:tab/>
      </w:r>
      <w:r>
        <w:rPr>
          <w:u w:val="none"/>
        </w:rPr>
        <w:tab/>
      </w:r>
      <w:r>
        <w:rPr>
          <w:u w:val="none"/>
        </w:rPr>
        <w:tab/>
      </w:r>
      <w:r>
        <w:rPr>
          <w:u w:val="none"/>
        </w:rPr>
        <w:tab/>
        <w:t>:</w:t>
      </w:r>
      <w:r>
        <w:rPr>
          <w:u w:val="none"/>
        </w:rPr>
        <w:tab/>
      </w:r>
      <w:proofErr w:type="spellStart"/>
      <w:r>
        <w:rPr>
          <w:u w:val="none"/>
        </w:rPr>
        <w:t>Niewoudt</w:t>
      </w:r>
      <w:proofErr w:type="spellEnd"/>
    </w:p>
    <w:p w14:paraId="59B0FF8A" w14:textId="28983AB2" w:rsidR="00C979F4" w:rsidRDefault="00C979F4" w:rsidP="00DB2E83">
      <w:pPr>
        <w:tabs>
          <w:tab w:val="right" w:pos="0"/>
        </w:tabs>
        <w:jc w:val="both"/>
        <w:rPr>
          <w:u w:val="none"/>
        </w:rPr>
      </w:pPr>
      <w:r>
        <w:rPr>
          <w:u w:val="none"/>
        </w:rPr>
        <w:t>INSTRUCTED BY</w:t>
      </w:r>
      <w:r>
        <w:rPr>
          <w:u w:val="none"/>
        </w:rPr>
        <w:tab/>
      </w:r>
      <w:r>
        <w:rPr>
          <w:u w:val="none"/>
        </w:rPr>
        <w:tab/>
        <w:t>:</w:t>
      </w:r>
      <w:r>
        <w:rPr>
          <w:u w:val="none"/>
        </w:rPr>
        <w:tab/>
      </w:r>
      <w:r w:rsidR="005D4749">
        <w:rPr>
          <w:u w:val="none"/>
        </w:rPr>
        <w:t xml:space="preserve">Messrs </w:t>
      </w:r>
      <w:r w:rsidR="00B2030A">
        <w:rPr>
          <w:u w:val="none"/>
        </w:rPr>
        <w:t>MDA</w:t>
      </w:r>
      <w:r w:rsidR="004360AE">
        <w:rPr>
          <w:u w:val="none"/>
        </w:rPr>
        <w:t xml:space="preserve"> Attorneys</w:t>
      </w:r>
    </w:p>
    <w:p w14:paraId="0F577DE9" w14:textId="77777777" w:rsidR="00A135FC" w:rsidRDefault="00A135FC" w:rsidP="00DB2E83">
      <w:pPr>
        <w:tabs>
          <w:tab w:val="right" w:pos="0"/>
        </w:tabs>
        <w:jc w:val="both"/>
        <w:rPr>
          <w:u w:val="none"/>
        </w:rPr>
      </w:pPr>
    </w:p>
    <w:p w14:paraId="2D411112" w14:textId="38A418EA" w:rsidR="006B2EAE" w:rsidRDefault="00A135FC" w:rsidP="006B2EAE">
      <w:pPr>
        <w:tabs>
          <w:tab w:val="right" w:pos="0"/>
        </w:tabs>
        <w:jc w:val="both"/>
        <w:rPr>
          <w:u w:val="none"/>
        </w:rPr>
      </w:pPr>
      <w:r>
        <w:rPr>
          <w:u w:val="none"/>
        </w:rPr>
        <w:t>FOR RESPONDENT</w:t>
      </w:r>
      <w:r>
        <w:rPr>
          <w:u w:val="none"/>
        </w:rPr>
        <w:tab/>
        <w:t>:</w:t>
      </w:r>
      <w:r>
        <w:rPr>
          <w:u w:val="none"/>
        </w:rPr>
        <w:tab/>
      </w:r>
      <w:r w:rsidR="00B2030A">
        <w:rPr>
          <w:u w:val="none"/>
        </w:rPr>
        <w:t xml:space="preserve">Adv </w:t>
      </w:r>
      <w:proofErr w:type="spellStart"/>
      <w:r w:rsidR="00B2030A">
        <w:rPr>
          <w:u w:val="none"/>
        </w:rPr>
        <w:t>Tshikila</w:t>
      </w:r>
      <w:proofErr w:type="spellEnd"/>
    </w:p>
    <w:p w14:paraId="6C081A04" w14:textId="06AAA278" w:rsidR="005D4749" w:rsidRDefault="006B2EAE" w:rsidP="006B2EAE">
      <w:pPr>
        <w:spacing w:line="360" w:lineRule="auto"/>
        <w:jc w:val="both"/>
        <w:rPr>
          <w:u w:val="none"/>
        </w:rPr>
      </w:pPr>
      <w:r>
        <w:rPr>
          <w:u w:val="none"/>
        </w:rPr>
        <w:t>INSTRUCTED BY</w:t>
      </w:r>
      <w:r>
        <w:rPr>
          <w:u w:val="none"/>
        </w:rPr>
        <w:tab/>
      </w:r>
      <w:r>
        <w:rPr>
          <w:u w:val="none"/>
        </w:rPr>
        <w:tab/>
        <w:t>:</w:t>
      </w:r>
      <w:r w:rsidR="00B2030A">
        <w:rPr>
          <w:u w:val="none"/>
        </w:rPr>
        <w:tab/>
        <w:t>Dlamini Attorneys</w:t>
      </w:r>
    </w:p>
    <w:sectPr w:rsidR="005D47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6B2F"/>
    <w:multiLevelType w:val="hybridMultilevel"/>
    <w:tmpl w:val="BA3C43EA"/>
    <w:lvl w:ilvl="0" w:tplc="9FA024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8137880"/>
    <w:multiLevelType w:val="hybridMultilevel"/>
    <w:tmpl w:val="ACA23DA4"/>
    <w:lvl w:ilvl="0" w:tplc="3BAA5DB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15:restartNumberingAfterBreak="0">
    <w:nsid w:val="0A3C4E18"/>
    <w:multiLevelType w:val="hybridMultilevel"/>
    <w:tmpl w:val="9BAA6344"/>
    <w:lvl w:ilvl="0" w:tplc="2EE2ED5C">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FED39E9"/>
    <w:multiLevelType w:val="multilevel"/>
    <w:tmpl w:val="E2F6B31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2200A0E"/>
    <w:multiLevelType w:val="hybridMultilevel"/>
    <w:tmpl w:val="F5E05296"/>
    <w:lvl w:ilvl="0" w:tplc="03E24B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35277C2"/>
    <w:multiLevelType w:val="hybridMultilevel"/>
    <w:tmpl w:val="C5607FE6"/>
    <w:lvl w:ilvl="0" w:tplc="AEF2083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56A485D"/>
    <w:multiLevelType w:val="multilevel"/>
    <w:tmpl w:val="AC4ECF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6C409D2"/>
    <w:multiLevelType w:val="hybridMultilevel"/>
    <w:tmpl w:val="F2AEA8DC"/>
    <w:lvl w:ilvl="0" w:tplc="0A8CDDF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1FD44265"/>
    <w:multiLevelType w:val="hybridMultilevel"/>
    <w:tmpl w:val="4C3C209E"/>
    <w:lvl w:ilvl="0" w:tplc="55841BB4">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2A900310"/>
    <w:multiLevelType w:val="hybridMultilevel"/>
    <w:tmpl w:val="DD3AAB66"/>
    <w:lvl w:ilvl="0" w:tplc="A7B8EE8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BB32627"/>
    <w:multiLevelType w:val="hybridMultilevel"/>
    <w:tmpl w:val="83CE0CBE"/>
    <w:lvl w:ilvl="0" w:tplc="543A9B9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E007844"/>
    <w:multiLevelType w:val="hybridMultilevel"/>
    <w:tmpl w:val="998C0F7C"/>
    <w:lvl w:ilvl="0" w:tplc="4334A5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216463"/>
    <w:multiLevelType w:val="hybridMultilevel"/>
    <w:tmpl w:val="07A6D912"/>
    <w:lvl w:ilvl="0" w:tplc="AD2AD46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3AB73C5D"/>
    <w:multiLevelType w:val="hybridMultilevel"/>
    <w:tmpl w:val="D9AE80E2"/>
    <w:lvl w:ilvl="0" w:tplc="F80EEF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F823027"/>
    <w:multiLevelType w:val="hybridMultilevel"/>
    <w:tmpl w:val="F8F42B74"/>
    <w:lvl w:ilvl="0" w:tplc="A760B0D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62B1925"/>
    <w:multiLevelType w:val="hybridMultilevel"/>
    <w:tmpl w:val="C212A3BA"/>
    <w:lvl w:ilvl="0" w:tplc="B7DE75C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54AC24F8"/>
    <w:multiLevelType w:val="hybridMultilevel"/>
    <w:tmpl w:val="E9BA10CC"/>
    <w:lvl w:ilvl="0" w:tplc="07F45D2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564C72FA"/>
    <w:multiLevelType w:val="hybridMultilevel"/>
    <w:tmpl w:val="93F6B12E"/>
    <w:lvl w:ilvl="0" w:tplc="BDE0DB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D0E0DBD"/>
    <w:multiLevelType w:val="multilevel"/>
    <w:tmpl w:val="60FADC8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4A238F8"/>
    <w:multiLevelType w:val="hybridMultilevel"/>
    <w:tmpl w:val="202A7750"/>
    <w:lvl w:ilvl="0" w:tplc="295651D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775C60DA"/>
    <w:multiLevelType w:val="hybridMultilevel"/>
    <w:tmpl w:val="828CDAF2"/>
    <w:lvl w:ilvl="0" w:tplc="D292E0BE">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7D5172CE"/>
    <w:multiLevelType w:val="hybridMultilevel"/>
    <w:tmpl w:val="D904E96E"/>
    <w:lvl w:ilvl="0" w:tplc="D0366068">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15:restartNumberingAfterBreak="0">
    <w:nsid w:val="7DFE4E6D"/>
    <w:multiLevelType w:val="multilevel"/>
    <w:tmpl w:val="E8C8C19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940034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5164121">
    <w:abstractNumId w:val="6"/>
  </w:num>
  <w:num w:numId="3" w16cid:durableId="167526442">
    <w:abstractNumId w:val="21"/>
  </w:num>
  <w:num w:numId="4" w16cid:durableId="640579928">
    <w:abstractNumId w:val="22"/>
  </w:num>
  <w:num w:numId="5" w16cid:durableId="1850439757">
    <w:abstractNumId w:val="5"/>
  </w:num>
  <w:num w:numId="6" w16cid:durableId="1655789981">
    <w:abstractNumId w:val="18"/>
  </w:num>
  <w:num w:numId="7" w16cid:durableId="1973629210">
    <w:abstractNumId w:val="15"/>
  </w:num>
  <w:num w:numId="8" w16cid:durableId="1811436394">
    <w:abstractNumId w:val="13"/>
  </w:num>
  <w:num w:numId="9" w16cid:durableId="126625014">
    <w:abstractNumId w:val="3"/>
  </w:num>
  <w:num w:numId="10" w16cid:durableId="1100024890">
    <w:abstractNumId w:val="17"/>
  </w:num>
  <w:num w:numId="11" w16cid:durableId="1693067294">
    <w:abstractNumId w:val="11"/>
  </w:num>
  <w:num w:numId="12" w16cid:durableId="76178069">
    <w:abstractNumId w:val="7"/>
  </w:num>
  <w:num w:numId="13" w16cid:durableId="98572826">
    <w:abstractNumId w:val="4"/>
  </w:num>
  <w:num w:numId="14" w16cid:durableId="1542326151">
    <w:abstractNumId w:val="14"/>
  </w:num>
  <w:num w:numId="15" w16cid:durableId="1621060711">
    <w:abstractNumId w:val="20"/>
  </w:num>
  <w:num w:numId="16" w16cid:durableId="98913020">
    <w:abstractNumId w:val="12"/>
  </w:num>
  <w:num w:numId="17" w16cid:durableId="1651133867">
    <w:abstractNumId w:val="0"/>
  </w:num>
  <w:num w:numId="18" w16cid:durableId="1170754113">
    <w:abstractNumId w:val="1"/>
  </w:num>
  <w:num w:numId="19" w16cid:durableId="1962227977">
    <w:abstractNumId w:val="10"/>
  </w:num>
  <w:num w:numId="20" w16cid:durableId="1478111870">
    <w:abstractNumId w:val="19"/>
  </w:num>
  <w:num w:numId="21" w16cid:durableId="1037312599">
    <w:abstractNumId w:val="9"/>
  </w:num>
  <w:num w:numId="22" w16cid:durableId="1021781315">
    <w:abstractNumId w:val="16"/>
  </w:num>
  <w:num w:numId="23" w16cid:durableId="1292132407">
    <w:abstractNumId w:val="23"/>
  </w:num>
  <w:num w:numId="24" w16cid:durableId="12116532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A31"/>
    <w:rsid w:val="0000127E"/>
    <w:rsid w:val="000220E1"/>
    <w:rsid w:val="00022C32"/>
    <w:rsid w:val="00031DF0"/>
    <w:rsid w:val="000327C9"/>
    <w:rsid w:val="00057D06"/>
    <w:rsid w:val="00070BB1"/>
    <w:rsid w:val="00070D08"/>
    <w:rsid w:val="0007175E"/>
    <w:rsid w:val="00075CA5"/>
    <w:rsid w:val="00081D3F"/>
    <w:rsid w:val="0009270F"/>
    <w:rsid w:val="000B1CBB"/>
    <w:rsid w:val="000E2E08"/>
    <w:rsid w:val="000E3B23"/>
    <w:rsid w:val="000E7FAA"/>
    <w:rsid w:val="000F05BB"/>
    <w:rsid w:val="00103D83"/>
    <w:rsid w:val="00113B02"/>
    <w:rsid w:val="00115735"/>
    <w:rsid w:val="00130C7D"/>
    <w:rsid w:val="0013141D"/>
    <w:rsid w:val="0013622E"/>
    <w:rsid w:val="001479D7"/>
    <w:rsid w:val="00147DDD"/>
    <w:rsid w:val="0015225A"/>
    <w:rsid w:val="00153D58"/>
    <w:rsid w:val="001559D5"/>
    <w:rsid w:val="00155E66"/>
    <w:rsid w:val="00191591"/>
    <w:rsid w:val="00196B72"/>
    <w:rsid w:val="001A1631"/>
    <w:rsid w:val="001C0CE1"/>
    <w:rsid w:val="001C3DF4"/>
    <w:rsid w:val="001D559E"/>
    <w:rsid w:val="001E44F2"/>
    <w:rsid w:val="001E5892"/>
    <w:rsid w:val="002013CB"/>
    <w:rsid w:val="00221FA9"/>
    <w:rsid w:val="00222650"/>
    <w:rsid w:val="0023249E"/>
    <w:rsid w:val="00263D4F"/>
    <w:rsid w:val="0027182E"/>
    <w:rsid w:val="00271AB5"/>
    <w:rsid w:val="00272FE6"/>
    <w:rsid w:val="002809BF"/>
    <w:rsid w:val="002859D3"/>
    <w:rsid w:val="002B2CB5"/>
    <w:rsid w:val="002C092D"/>
    <w:rsid w:val="002C11BA"/>
    <w:rsid w:val="002C5339"/>
    <w:rsid w:val="002D3985"/>
    <w:rsid w:val="002D7535"/>
    <w:rsid w:val="002D7D75"/>
    <w:rsid w:val="002E6DC7"/>
    <w:rsid w:val="002F345B"/>
    <w:rsid w:val="002F6C15"/>
    <w:rsid w:val="003117BD"/>
    <w:rsid w:val="00312A9C"/>
    <w:rsid w:val="003255BA"/>
    <w:rsid w:val="00352193"/>
    <w:rsid w:val="003674DD"/>
    <w:rsid w:val="00371594"/>
    <w:rsid w:val="00375853"/>
    <w:rsid w:val="00377CCB"/>
    <w:rsid w:val="0039495A"/>
    <w:rsid w:val="003B60D1"/>
    <w:rsid w:val="003C6F6C"/>
    <w:rsid w:val="003C7007"/>
    <w:rsid w:val="003F6660"/>
    <w:rsid w:val="004225D3"/>
    <w:rsid w:val="00427E21"/>
    <w:rsid w:val="004360AE"/>
    <w:rsid w:val="00452E60"/>
    <w:rsid w:val="0049050A"/>
    <w:rsid w:val="00491C32"/>
    <w:rsid w:val="004A785A"/>
    <w:rsid w:val="004B1A3C"/>
    <w:rsid w:val="004B7CE1"/>
    <w:rsid w:val="004C42B4"/>
    <w:rsid w:val="004C7551"/>
    <w:rsid w:val="004C7C9C"/>
    <w:rsid w:val="004D1D95"/>
    <w:rsid w:val="004D2398"/>
    <w:rsid w:val="004D6F12"/>
    <w:rsid w:val="004E116E"/>
    <w:rsid w:val="004E3029"/>
    <w:rsid w:val="004E35BA"/>
    <w:rsid w:val="004F61E6"/>
    <w:rsid w:val="00503EB0"/>
    <w:rsid w:val="00513837"/>
    <w:rsid w:val="00523867"/>
    <w:rsid w:val="0052556B"/>
    <w:rsid w:val="005329B5"/>
    <w:rsid w:val="00534990"/>
    <w:rsid w:val="0054025F"/>
    <w:rsid w:val="00540FAA"/>
    <w:rsid w:val="00543E21"/>
    <w:rsid w:val="005706FF"/>
    <w:rsid w:val="0057169D"/>
    <w:rsid w:val="00572BF5"/>
    <w:rsid w:val="0057363D"/>
    <w:rsid w:val="00580484"/>
    <w:rsid w:val="005979FC"/>
    <w:rsid w:val="005A0F7C"/>
    <w:rsid w:val="005A1DB0"/>
    <w:rsid w:val="005A7B34"/>
    <w:rsid w:val="005C09F1"/>
    <w:rsid w:val="005C68DD"/>
    <w:rsid w:val="005D0210"/>
    <w:rsid w:val="005D14C9"/>
    <w:rsid w:val="005D4749"/>
    <w:rsid w:val="005D6906"/>
    <w:rsid w:val="005E2659"/>
    <w:rsid w:val="005E5F15"/>
    <w:rsid w:val="006001D8"/>
    <w:rsid w:val="006057DB"/>
    <w:rsid w:val="00615099"/>
    <w:rsid w:val="0063028E"/>
    <w:rsid w:val="00640070"/>
    <w:rsid w:val="00653484"/>
    <w:rsid w:val="00655586"/>
    <w:rsid w:val="00674B87"/>
    <w:rsid w:val="00682A70"/>
    <w:rsid w:val="00697E1B"/>
    <w:rsid w:val="006A0426"/>
    <w:rsid w:val="006A43AD"/>
    <w:rsid w:val="006B2EAE"/>
    <w:rsid w:val="006C3CEA"/>
    <w:rsid w:val="006D5C58"/>
    <w:rsid w:val="006E2801"/>
    <w:rsid w:val="006E2E64"/>
    <w:rsid w:val="006E3D7E"/>
    <w:rsid w:val="006E5F97"/>
    <w:rsid w:val="006F6D22"/>
    <w:rsid w:val="00710789"/>
    <w:rsid w:val="00712317"/>
    <w:rsid w:val="007147EB"/>
    <w:rsid w:val="00727609"/>
    <w:rsid w:val="0073359B"/>
    <w:rsid w:val="00756CFD"/>
    <w:rsid w:val="00764C93"/>
    <w:rsid w:val="00770704"/>
    <w:rsid w:val="0077263B"/>
    <w:rsid w:val="007825B1"/>
    <w:rsid w:val="007826D6"/>
    <w:rsid w:val="0079022E"/>
    <w:rsid w:val="007A2473"/>
    <w:rsid w:val="007A2B77"/>
    <w:rsid w:val="007B1693"/>
    <w:rsid w:val="007C4A9B"/>
    <w:rsid w:val="007C6DA7"/>
    <w:rsid w:val="007D03E1"/>
    <w:rsid w:val="007D3A9E"/>
    <w:rsid w:val="00801F5D"/>
    <w:rsid w:val="008126CC"/>
    <w:rsid w:val="00824AEE"/>
    <w:rsid w:val="0082591E"/>
    <w:rsid w:val="00860A63"/>
    <w:rsid w:val="00862293"/>
    <w:rsid w:val="00880BED"/>
    <w:rsid w:val="00886DF5"/>
    <w:rsid w:val="00887061"/>
    <w:rsid w:val="008949D5"/>
    <w:rsid w:val="00896E6D"/>
    <w:rsid w:val="008A163B"/>
    <w:rsid w:val="008A4425"/>
    <w:rsid w:val="008A5427"/>
    <w:rsid w:val="008A6D61"/>
    <w:rsid w:val="008B58E6"/>
    <w:rsid w:val="008C0367"/>
    <w:rsid w:val="008C2365"/>
    <w:rsid w:val="008C2B98"/>
    <w:rsid w:val="008C5512"/>
    <w:rsid w:val="008C6D79"/>
    <w:rsid w:val="008D2608"/>
    <w:rsid w:val="008E27C7"/>
    <w:rsid w:val="008E7E0D"/>
    <w:rsid w:val="008F1073"/>
    <w:rsid w:val="008F22FB"/>
    <w:rsid w:val="008F37B1"/>
    <w:rsid w:val="009033C9"/>
    <w:rsid w:val="00911E0B"/>
    <w:rsid w:val="00915C45"/>
    <w:rsid w:val="0091760C"/>
    <w:rsid w:val="00945A1B"/>
    <w:rsid w:val="009528D8"/>
    <w:rsid w:val="00954AF3"/>
    <w:rsid w:val="0096788D"/>
    <w:rsid w:val="00980DA1"/>
    <w:rsid w:val="00987F3C"/>
    <w:rsid w:val="00987F42"/>
    <w:rsid w:val="00991E61"/>
    <w:rsid w:val="009B453A"/>
    <w:rsid w:val="009B62C1"/>
    <w:rsid w:val="009C434F"/>
    <w:rsid w:val="009C5724"/>
    <w:rsid w:val="009E4FCA"/>
    <w:rsid w:val="009F6300"/>
    <w:rsid w:val="00A11FCA"/>
    <w:rsid w:val="00A135FC"/>
    <w:rsid w:val="00A20F58"/>
    <w:rsid w:val="00A307E4"/>
    <w:rsid w:val="00A340CB"/>
    <w:rsid w:val="00A52E53"/>
    <w:rsid w:val="00A62EE6"/>
    <w:rsid w:val="00A63F7B"/>
    <w:rsid w:val="00A647D3"/>
    <w:rsid w:val="00A6799C"/>
    <w:rsid w:val="00A765D6"/>
    <w:rsid w:val="00A86F0F"/>
    <w:rsid w:val="00AA7876"/>
    <w:rsid w:val="00AB74B5"/>
    <w:rsid w:val="00AC2568"/>
    <w:rsid w:val="00AE485B"/>
    <w:rsid w:val="00AE6EA0"/>
    <w:rsid w:val="00AE73F9"/>
    <w:rsid w:val="00AF07A2"/>
    <w:rsid w:val="00B03C2B"/>
    <w:rsid w:val="00B04FA7"/>
    <w:rsid w:val="00B06929"/>
    <w:rsid w:val="00B1043B"/>
    <w:rsid w:val="00B2030A"/>
    <w:rsid w:val="00B27116"/>
    <w:rsid w:val="00B303E8"/>
    <w:rsid w:val="00B513DF"/>
    <w:rsid w:val="00B524CC"/>
    <w:rsid w:val="00B530A1"/>
    <w:rsid w:val="00B53174"/>
    <w:rsid w:val="00B6007F"/>
    <w:rsid w:val="00B6120B"/>
    <w:rsid w:val="00B75421"/>
    <w:rsid w:val="00B77ED0"/>
    <w:rsid w:val="00B77EF3"/>
    <w:rsid w:val="00B93332"/>
    <w:rsid w:val="00BA1842"/>
    <w:rsid w:val="00BC3C07"/>
    <w:rsid w:val="00BE64A1"/>
    <w:rsid w:val="00C0275B"/>
    <w:rsid w:val="00C133E6"/>
    <w:rsid w:val="00C13BC9"/>
    <w:rsid w:val="00C1603C"/>
    <w:rsid w:val="00C21B48"/>
    <w:rsid w:val="00C42ADC"/>
    <w:rsid w:val="00C524DE"/>
    <w:rsid w:val="00C61D18"/>
    <w:rsid w:val="00C730FB"/>
    <w:rsid w:val="00C74176"/>
    <w:rsid w:val="00C75466"/>
    <w:rsid w:val="00C90533"/>
    <w:rsid w:val="00C93D58"/>
    <w:rsid w:val="00C94530"/>
    <w:rsid w:val="00C96AA7"/>
    <w:rsid w:val="00C979F4"/>
    <w:rsid w:val="00CA7FC8"/>
    <w:rsid w:val="00CB0F33"/>
    <w:rsid w:val="00CB7719"/>
    <w:rsid w:val="00CC09D3"/>
    <w:rsid w:val="00CC35B5"/>
    <w:rsid w:val="00CE6046"/>
    <w:rsid w:val="00CE7889"/>
    <w:rsid w:val="00CF3D2D"/>
    <w:rsid w:val="00CF5AAC"/>
    <w:rsid w:val="00CF5BBA"/>
    <w:rsid w:val="00CF6E59"/>
    <w:rsid w:val="00D052CF"/>
    <w:rsid w:val="00D0699A"/>
    <w:rsid w:val="00D15A08"/>
    <w:rsid w:val="00D3290A"/>
    <w:rsid w:val="00D56989"/>
    <w:rsid w:val="00D604A7"/>
    <w:rsid w:val="00D616E5"/>
    <w:rsid w:val="00D62427"/>
    <w:rsid w:val="00D6299A"/>
    <w:rsid w:val="00D63BEF"/>
    <w:rsid w:val="00D64A54"/>
    <w:rsid w:val="00D67FB9"/>
    <w:rsid w:val="00D70073"/>
    <w:rsid w:val="00D95F9A"/>
    <w:rsid w:val="00DA170C"/>
    <w:rsid w:val="00DB2E83"/>
    <w:rsid w:val="00DB4DCF"/>
    <w:rsid w:val="00DC2A3E"/>
    <w:rsid w:val="00DC36BF"/>
    <w:rsid w:val="00DD6A31"/>
    <w:rsid w:val="00DD6DE5"/>
    <w:rsid w:val="00DF4441"/>
    <w:rsid w:val="00E046CB"/>
    <w:rsid w:val="00E10383"/>
    <w:rsid w:val="00E170A6"/>
    <w:rsid w:val="00E201F9"/>
    <w:rsid w:val="00E23B7B"/>
    <w:rsid w:val="00E26220"/>
    <w:rsid w:val="00E26A27"/>
    <w:rsid w:val="00E31106"/>
    <w:rsid w:val="00E33421"/>
    <w:rsid w:val="00E37250"/>
    <w:rsid w:val="00E42DD9"/>
    <w:rsid w:val="00E5406D"/>
    <w:rsid w:val="00E631B8"/>
    <w:rsid w:val="00E7083F"/>
    <w:rsid w:val="00E74E79"/>
    <w:rsid w:val="00E80639"/>
    <w:rsid w:val="00E848A9"/>
    <w:rsid w:val="00E84E8E"/>
    <w:rsid w:val="00E86001"/>
    <w:rsid w:val="00E9178F"/>
    <w:rsid w:val="00EA02A0"/>
    <w:rsid w:val="00EA34A9"/>
    <w:rsid w:val="00EA61BA"/>
    <w:rsid w:val="00EB1617"/>
    <w:rsid w:val="00EB7A4D"/>
    <w:rsid w:val="00EC1AB5"/>
    <w:rsid w:val="00ED1BC8"/>
    <w:rsid w:val="00ED397E"/>
    <w:rsid w:val="00ED60F2"/>
    <w:rsid w:val="00ED6E67"/>
    <w:rsid w:val="00EE01DE"/>
    <w:rsid w:val="00EE20D8"/>
    <w:rsid w:val="00F01CD8"/>
    <w:rsid w:val="00F11431"/>
    <w:rsid w:val="00F1169C"/>
    <w:rsid w:val="00F11952"/>
    <w:rsid w:val="00F14B3D"/>
    <w:rsid w:val="00F15496"/>
    <w:rsid w:val="00F22CFA"/>
    <w:rsid w:val="00F3193C"/>
    <w:rsid w:val="00F3574B"/>
    <w:rsid w:val="00F375AB"/>
    <w:rsid w:val="00F525D8"/>
    <w:rsid w:val="00F55E04"/>
    <w:rsid w:val="00F60B72"/>
    <w:rsid w:val="00F62578"/>
    <w:rsid w:val="00F707D2"/>
    <w:rsid w:val="00F739D1"/>
    <w:rsid w:val="00F77F3D"/>
    <w:rsid w:val="00F80706"/>
    <w:rsid w:val="00F9407A"/>
    <w:rsid w:val="00F962E9"/>
    <w:rsid w:val="00FA3B0A"/>
    <w:rsid w:val="00FA4756"/>
    <w:rsid w:val="00FA5E8F"/>
    <w:rsid w:val="00FA7B8F"/>
    <w:rsid w:val="00FB0C8C"/>
    <w:rsid w:val="00FB19E3"/>
    <w:rsid w:val="00FC0112"/>
    <w:rsid w:val="00FC1E5C"/>
    <w:rsid w:val="00FC25FF"/>
    <w:rsid w:val="00FC37E7"/>
    <w:rsid w:val="00FE0936"/>
    <w:rsid w:val="00FE2A8B"/>
    <w:rsid w:val="00FE475F"/>
    <w:rsid w:val="00FE642F"/>
    <w:rsid w:val="00FF2D93"/>
    <w:rsid w:val="00FF42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4DD8"/>
  <w15:chartTrackingRefBased/>
  <w15:docId w15:val="{C5CA8E6D-27A6-4AE8-B836-650D0E16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31"/>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8C"/>
    <w:pPr>
      <w:ind w:left="720"/>
      <w:contextualSpacing/>
    </w:pPr>
  </w:style>
  <w:style w:type="paragraph" w:styleId="BalloonText">
    <w:name w:val="Balloon Text"/>
    <w:basedOn w:val="Normal"/>
    <w:link w:val="BalloonTextChar"/>
    <w:uiPriority w:val="99"/>
    <w:semiHidden/>
    <w:unhideWhenUsed/>
    <w:rsid w:val="00B03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C2B"/>
    <w:rPr>
      <w:rFonts w:ascii="Segoe UI" w:eastAsia="Times New Roman" w:hAnsi="Segoe UI" w:cs="Segoe UI"/>
      <w:sz w:val="18"/>
      <w:szCs w:val="18"/>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428131">
      <w:bodyDiv w:val="1"/>
      <w:marLeft w:val="0"/>
      <w:marRight w:val="0"/>
      <w:marTop w:val="0"/>
      <w:marBottom w:val="0"/>
      <w:divBdr>
        <w:top w:val="none" w:sz="0" w:space="0" w:color="auto"/>
        <w:left w:val="none" w:sz="0" w:space="0" w:color="auto"/>
        <w:bottom w:val="none" w:sz="0" w:space="0" w:color="auto"/>
        <w:right w:val="none" w:sz="0" w:space="0" w:color="auto"/>
      </w:divBdr>
    </w:div>
    <w:div w:id="1598909109">
      <w:bodyDiv w:val="1"/>
      <w:marLeft w:val="0"/>
      <w:marRight w:val="0"/>
      <w:marTop w:val="0"/>
      <w:marBottom w:val="0"/>
      <w:divBdr>
        <w:top w:val="none" w:sz="0" w:space="0" w:color="auto"/>
        <w:left w:val="none" w:sz="0" w:space="0" w:color="auto"/>
        <w:bottom w:val="none" w:sz="0" w:space="0" w:color="auto"/>
        <w:right w:val="none" w:sz="0" w:space="0" w:color="auto"/>
      </w:divBdr>
    </w:div>
    <w:div w:id="189308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102A3.6AE5447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4941</Words>
  <Characters>28167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Fikile Leremi</dc:creator>
  <cp:keywords/>
  <dc:description/>
  <cp:lastModifiedBy>Mariana Anguelov</cp:lastModifiedBy>
  <cp:revision>3</cp:revision>
  <cp:lastPrinted>2022-11-24T13:32:00Z</cp:lastPrinted>
  <dcterms:created xsi:type="dcterms:W3CDTF">2022-12-01T10:09:00Z</dcterms:created>
  <dcterms:modified xsi:type="dcterms:W3CDTF">2022-12-01T16:04:00Z</dcterms:modified>
</cp:coreProperties>
</file>