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B3C7" w14:textId="77777777" w:rsidR="00734ADD" w:rsidRPr="001D363C" w:rsidRDefault="00734ADD" w:rsidP="00734ADD">
      <w:pPr>
        <w:jc w:val="center"/>
        <w:rPr>
          <w:rFonts w:ascii="Arial" w:hAnsi="Arial" w:cs="Arial"/>
          <w:b/>
          <w:szCs w:val="24"/>
          <w:lang w:val="en-GB"/>
        </w:rPr>
      </w:pPr>
      <w:bookmarkStart w:id="0" w:name="_GoBack"/>
      <w:bookmarkEnd w:id="0"/>
      <w:r w:rsidRPr="001D363C">
        <w:rPr>
          <w:rFonts w:ascii="Arial" w:hAnsi="Arial" w:cs="Arial"/>
          <w:b/>
          <w:szCs w:val="24"/>
          <w:lang w:val="en-GB"/>
        </w:rPr>
        <w:t>REPUBLIC OF SOUTH AFRICA</w:t>
      </w:r>
    </w:p>
    <w:p w14:paraId="511BC590" w14:textId="55C70485" w:rsidR="00734ADD" w:rsidRPr="001D363C" w:rsidRDefault="000A5006" w:rsidP="00734ADD">
      <w:pPr>
        <w:jc w:val="center"/>
        <w:rPr>
          <w:rFonts w:ascii="Arial" w:hAnsi="Arial" w:cs="Arial"/>
          <w:b/>
          <w:color w:val="000000"/>
          <w:szCs w:val="24"/>
          <w:lang w:val="en-GB"/>
        </w:rPr>
      </w:pPr>
      <w:r>
        <w:rPr>
          <w:rFonts w:ascii="Arial" w:hAnsi="Arial" w:cs="Arial"/>
          <w:b/>
          <w:noProof/>
          <w:szCs w:val="24"/>
          <w:lang w:val="en-ZA" w:eastAsia="en-ZA"/>
        </w:rPr>
        <w:drawing>
          <wp:inline distT="0" distB="0" distL="0" distR="0" wp14:anchorId="38CADE16" wp14:editId="08D7B1A7">
            <wp:extent cx="1114425"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31771136" w14:textId="77777777" w:rsidR="00734ADD" w:rsidRPr="001D363C" w:rsidRDefault="00734ADD" w:rsidP="00734ADD">
      <w:pPr>
        <w:jc w:val="center"/>
        <w:rPr>
          <w:rFonts w:ascii="Arial" w:hAnsi="Arial" w:cs="Arial"/>
          <w:b/>
          <w:szCs w:val="24"/>
          <w:lang w:val="en-GB"/>
        </w:rPr>
      </w:pPr>
      <w:r w:rsidRPr="001D363C">
        <w:rPr>
          <w:rFonts w:ascii="Arial" w:hAnsi="Arial" w:cs="Arial"/>
          <w:b/>
          <w:szCs w:val="24"/>
          <w:lang w:val="en-GB"/>
        </w:rPr>
        <w:t>IN THE HIGH COURT OF SOUTH AFRICA</w:t>
      </w:r>
    </w:p>
    <w:p w14:paraId="3FDC0DAC" w14:textId="77777777" w:rsidR="00734ADD" w:rsidRPr="001D363C" w:rsidRDefault="00734ADD" w:rsidP="00734ADD">
      <w:pPr>
        <w:jc w:val="center"/>
        <w:rPr>
          <w:rFonts w:ascii="Arial" w:hAnsi="Arial" w:cs="Arial"/>
          <w:b/>
          <w:szCs w:val="24"/>
          <w:lang w:val="en-GB" w:eastAsia="en-ZA"/>
        </w:rPr>
      </w:pPr>
      <w:r w:rsidRPr="001D363C">
        <w:rPr>
          <w:rFonts w:ascii="Arial" w:hAnsi="Arial" w:cs="Arial"/>
          <w:b/>
          <w:szCs w:val="24"/>
          <w:lang w:val="en-GB"/>
        </w:rPr>
        <w:t>GAUTENG DIVISION, JOHANNESBURG</w:t>
      </w:r>
    </w:p>
    <w:p w14:paraId="14A47FE8" w14:textId="77777777" w:rsidR="00804CD3" w:rsidRPr="00B60C8A" w:rsidRDefault="00804CD3" w:rsidP="00804CD3">
      <w:pPr>
        <w:jc w:val="center"/>
        <w:rPr>
          <w:rFonts w:ascii="Arial" w:hAnsi="Arial" w:cs="Arial"/>
          <w:b/>
          <w:lang w:val="en-GB" w:eastAsia="en-GB"/>
        </w:rPr>
      </w:pPr>
    </w:p>
    <w:p w14:paraId="05CB9418" w14:textId="4CD24366" w:rsidR="00804CD3" w:rsidRDefault="00734ADD" w:rsidP="00734ADD">
      <w:pPr>
        <w:widowControl/>
        <w:tabs>
          <w:tab w:val="right" w:pos="8220"/>
        </w:tabs>
        <w:jc w:val="right"/>
        <w:rPr>
          <w:rFonts w:ascii="Arial" w:hAnsi="Arial" w:cs="Arial"/>
          <w:b/>
          <w:bCs/>
          <w:lang w:val="en-GB"/>
        </w:rPr>
      </w:pPr>
      <w:r>
        <w:rPr>
          <w:rFonts w:ascii="Arial" w:hAnsi="Arial" w:cs="Arial"/>
          <w:b/>
          <w:bCs/>
          <w:lang w:val="en-GB"/>
        </w:rPr>
        <w:t>CASE NUMBER:</w:t>
      </w:r>
      <w:r w:rsidR="00C135BC">
        <w:rPr>
          <w:rFonts w:ascii="Arial" w:hAnsi="Arial" w:cs="Arial"/>
          <w:b/>
          <w:bCs/>
          <w:lang w:val="en-GB"/>
        </w:rPr>
        <w:t xml:space="preserve"> </w:t>
      </w:r>
      <w:r w:rsidRPr="00734ADD">
        <w:rPr>
          <w:rFonts w:ascii="Arial" w:hAnsi="Arial" w:cs="Arial"/>
          <w:b/>
          <w:bCs/>
          <w:u w:val="single"/>
          <w:lang w:val="en-GB"/>
        </w:rPr>
        <w:t>2019/</w:t>
      </w:r>
      <w:r w:rsidR="0097634E" w:rsidRPr="00734ADD">
        <w:rPr>
          <w:rFonts w:ascii="Arial" w:hAnsi="Arial" w:cs="Arial"/>
          <w:b/>
          <w:bCs/>
          <w:u w:val="single"/>
          <w:lang w:val="en-GB"/>
        </w:rPr>
        <w:t>24673</w:t>
      </w:r>
    </w:p>
    <w:p w14:paraId="71620FDC" w14:textId="4A079888" w:rsidR="00961EE9" w:rsidRPr="00734ADD" w:rsidRDefault="000A5006" w:rsidP="00734ADD">
      <w:pPr>
        <w:jc w:val="both"/>
        <w:rPr>
          <w:rFonts w:ascii="Arial" w:hAnsi="Arial" w:cs="Arial"/>
          <w:u w:val="single"/>
          <w:lang w:val="en-GB" w:eastAsia="en-GB"/>
        </w:rPr>
      </w:pPr>
      <w:r>
        <w:rPr>
          <w:rFonts w:ascii="Arial" w:hAnsi="Arial" w:cs="Arial"/>
          <w:noProof/>
          <w:u w:val="single"/>
          <w:lang w:val="en-ZA" w:eastAsia="en-ZA"/>
        </w:rPr>
        <mc:AlternateContent>
          <mc:Choice Requires="wps">
            <w:drawing>
              <wp:anchor distT="0" distB="0" distL="114300" distR="114300" simplePos="0" relativeHeight="251657728" behindDoc="0" locked="0" layoutInCell="1" allowOverlap="1" wp14:anchorId="5F721772" wp14:editId="42D394FD">
                <wp:simplePos x="0" y="0"/>
                <wp:positionH relativeFrom="margin">
                  <wp:posOffset>6350</wp:posOffset>
                </wp:positionH>
                <wp:positionV relativeFrom="page">
                  <wp:posOffset>3048000</wp:posOffset>
                </wp:positionV>
                <wp:extent cx="3314700" cy="1266825"/>
                <wp:effectExtent l="0" t="0" r="0" b="952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4C0EE30C" w14:textId="77777777" w:rsidR="00734ADD" w:rsidRPr="00E756C0" w:rsidRDefault="00734ADD" w:rsidP="00734ADD">
                            <w:pPr>
                              <w:jc w:val="center"/>
                              <w:rPr>
                                <w:rFonts w:ascii="Arial" w:hAnsi="Arial" w:cs="Arial"/>
                                <w:b/>
                                <w:sz w:val="2"/>
                                <w:szCs w:val="18"/>
                              </w:rPr>
                            </w:pPr>
                          </w:p>
                          <w:p w14:paraId="72292D75"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REPORTABLE: NO</w:t>
                            </w:r>
                          </w:p>
                          <w:p w14:paraId="30C1C323"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OF INTEREST TO OTHER JUDGES: NO</w:t>
                            </w:r>
                          </w:p>
                          <w:p w14:paraId="1467E345"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 xml:space="preserve">REVISED. </w:t>
                            </w:r>
                          </w:p>
                          <w:p w14:paraId="70868177" w14:textId="77777777" w:rsidR="00734ADD" w:rsidRPr="00E756C0" w:rsidRDefault="00734ADD" w:rsidP="00734ADD">
                            <w:pPr>
                              <w:rPr>
                                <w:rFonts w:ascii="Arial" w:hAnsi="Arial" w:cs="Arial"/>
                                <w:b/>
                                <w:sz w:val="18"/>
                                <w:szCs w:val="18"/>
                              </w:rPr>
                            </w:pPr>
                          </w:p>
                          <w:p w14:paraId="7321A34B" w14:textId="77777777" w:rsidR="00734ADD" w:rsidRDefault="00734ADD" w:rsidP="00734ADD">
                            <w:pPr>
                              <w:rPr>
                                <w:rFonts w:ascii="Arial" w:hAnsi="Arial" w:cs="Arial"/>
                                <w:b/>
                                <w:sz w:val="18"/>
                                <w:szCs w:val="18"/>
                              </w:rPr>
                            </w:pPr>
                          </w:p>
                          <w:p w14:paraId="6C827831" w14:textId="77777777" w:rsidR="00734ADD" w:rsidRPr="00E756C0" w:rsidRDefault="00734ADD" w:rsidP="00734ADD">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6449EB0E" w14:textId="77777777"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t>01</w:t>
                            </w:r>
                            <w:r w:rsidRPr="00E756C0">
                              <w:rPr>
                                <w:rFonts w:ascii="Arial" w:hAnsi="Arial" w:cs="Arial"/>
                                <w:b/>
                                <w:sz w:val="18"/>
                                <w:szCs w:val="18"/>
                              </w:rPr>
                              <w:t xml:space="preserve"> </w:t>
                            </w:r>
                            <w:r>
                              <w:rPr>
                                <w:rFonts w:ascii="Arial" w:hAnsi="Arial" w:cs="Arial"/>
                                <w:b/>
                                <w:sz w:val="18"/>
                                <w:szCs w:val="18"/>
                              </w:rPr>
                              <w:t>DECEMBER</w:t>
                            </w:r>
                            <w:r w:rsidRPr="00E756C0">
                              <w:rPr>
                                <w:rFonts w:ascii="Arial" w:hAnsi="Arial" w:cs="Arial"/>
                                <w:b/>
                                <w:sz w:val="18"/>
                                <w:szCs w:val="18"/>
                              </w:rPr>
                              <w:t xml:space="preserve"> 2022</w:t>
                            </w:r>
                          </w:p>
                          <w:p w14:paraId="02CB70A6" w14:textId="77777777" w:rsidR="00734ADD" w:rsidRPr="00E756C0" w:rsidRDefault="00734ADD" w:rsidP="00734ADD">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1772" id="_x0000_t202" coordsize="21600,21600" o:spt="202" path="m,l,21600r21600,l21600,xe">
                <v:stroke joinstyle="miter"/>
                <v:path gradientshapeok="t" o:connecttype="rect"/>
              </v:shapetype>
              <v:shape id="Text Box 1" o:spid="_x0000_s1026" type="#_x0000_t202" style="position:absolute;left:0;text-align:left;margin-left:.5pt;margin-top:240pt;width:261pt;height:9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">
                <v:path arrowok="t"/>
                <v:textbox>
                  <w:txbxContent>
                    <w:p w14:paraId="4C0EE30C" w14:textId="77777777" w:rsidR="00734ADD" w:rsidRPr="00E756C0" w:rsidRDefault="00734ADD" w:rsidP="00734ADD">
                      <w:pPr>
                        <w:jc w:val="center"/>
                        <w:rPr>
                          <w:rFonts w:ascii="Arial" w:hAnsi="Arial" w:cs="Arial"/>
                          <w:b/>
                          <w:sz w:val="2"/>
                          <w:szCs w:val="18"/>
                        </w:rPr>
                      </w:pPr>
                    </w:p>
                    <w:p w14:paraId="72292D75"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REPORTABLE: NO</w:t>
                      </w:r>
                    </w:p>
                    <w:p w14:paraId="30C1C323"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OF INTEREST TO OTHER JUDGES: NO</w:t>
                      </w:r>
                    </w:p>
                    <w:p w14:paraId="1467E345"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 xml:space="preserve">REVISED. </w:t>
                      </w:r>
                    </w:p>
                    <w:p w14:paraId="70868177" w14:textId="77777777" w:rsidR="00734ADD" w:rsidRPr="00E756C0" w:rsidRDefault="00734ADD" w:rsidP="00734ADD">
                      <w:pPr>
                        <w:rPr>
                          <w:rFonts w:ascii="Arial" w:hAnsi="Arial" w:cs="Arial"/>
                          <w:b/>
                          <w:sz w:val="18"/>
                          <w:szCs w:val="18"/>
                        </w:rPr>
                      </w:pPr>
                    </w:p>
                    <w:p w14:paraId="7321A34B" w14:textId="77777777" w:rsidR="00734ADD" w:rsidRDefault="00734ADD" w:rsidP="00734ADD">
                      <w:pPr>
                        <w:rPr>
                          <w:rFonts w:ascii="Arial" w:hAnsi="Arial" w:cs="Arial"/>
                          <w:b/>
                          <w:sz w:val="18"/>
                          <w:szCs w:val="18"/>
                        </w:rPr>
                      </w:pPr>
                    </w:p>
                    <w:p w14:paraId="6C827831" w14:textId="77777777" w:rsidR="00734ADD" w:rsidRPr="00E756C0" w:rsidRDefault="00734ADD" w:rsidP="00734ADD">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6449EB0E" w14:textId="77777777"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t>01</w:t>
                      </w:r>
                      <w:r w:rsidRPr="00E756C0">
                        <w:rPr>
                          <w:rFonts w:ascii="Arial" w:hAnsi="Arial" w:cs="Arial"/>
                          <w:b/>
                          <w:sz w:val="18"/>
                          <w:szCs w:val="18"/>
                        </w:rPr>
                        <w:t xml:space="preserve"> </w:t>
                      </w:r>
                      <w:r>
                        <w:rPr>
                          <w:rFonts w:ascii="Arial" w:hAnsi="Arial" w:cs="Arial"/>
                          <w:b/>
                          <w:sz w:val="18"/>
                          <w:szCs w:val="18"/>
                        </w:rPr>
                        <w:t>DECEMBER</w:t>
                      </w:r>
                      <w:r w:rsidRPr="00E756C0">
                        <w:rPr>
                          <w:rFonts w:ascii="Arial" w:hAnsi="Arial" w:cs="Arial"/>
                          <w:b/>
                          <w:sz w:val="18"/>
                          <w:szCs w:val="18"/>
                        </w:rPr>
                        <w:t xml:space="preserve"> 2022</w:t>
                      </w:r>
                    </w:p>
                    <w:p w14:paraId="02CB70A6" w14:textId="77777777" w:rsidR="00734ADD" w:rsidRPr="00E756C0" w:rsidRDefault="00734ADD" w:rsidP="00734ADD">
                      <w:pPr>
                        <w:rPr>
                          <w:rFonts w:ascii="Arial" w:hAnsi="Arial" w:cs="Arial"/>
                          <w:b/>
                          <w:sz w:val="2"/>
                          <w:szCs w:val="18"/>
                        </w:rPr>
                      </w:pPr>
                    </w:p>
                  </w:txbxContent>
                </v:textbox>
                <w10:wrap type="topAndBottom" anchorx="margin" anchory="page"/>
              </v:shape>
            </w:pict>
          </mc:Fallback>
        </mc:AlternateContent>
      </w:r>
    </w:p>
    <w:p w14:paraId="5A076A73" w14:textId="77777777" w:rsidR="00961EE9" w:rsidRPr="00DC7AFE" w:rsidRDefault="00961EE9" w:rsidP="00BC5E1D">
      <w:pPr>
        <w:widowControl/>
        <w:jc w:val="both"/>
        <w:rPr>
          <w:rFonts w:ascii="Arial" w:hAnsi="Arial" w:cs="Arial"/>
          <w:b/>
          <w:bCs/>
          <w:lang w:val="en-GB"/>
        </w:rPr>
      </w:pPr>
    </w:p>
    <w:p w14:paraId="698B9D9C" w14:textId="77777777" w:rsidR="00475AF2" w:rsidRPr="00DC7AFE" w:rsidRDefault="00475AF2" w:rsidP="00BC5E1D">
      <w:pPr>
        <w:widowControl/>
        <w:jc w:val="both"/>
        <w:rPr>
          <w:rFonts w:ascii="Arial" w:hAnsi="Arial" w:cs="Arial"/>
          <w:lang w:val="en-GB"/>
        </w:rPr>
      </w:pPr>
      <w:r w:rsidRPr="00DC7AFE">
        <w:rPr>
          <w:rFonts w:ascii="Arial" w:hAnsi="Arial" w:cs="Arial"/>
          <w:lang w:val="en-GB"/>
        </w:rPr>
        <w:t>In the matter between:</w:t>
      </w:r>
    </w:p>
    <w:p w14:paraId="2C2A4FBA" w14:textId="77777777" w:rsidR="00475AF2" w:rsidRDefault="00475AF2" w:rsidP="00BC5E1D">
      <w:pPr>
        <w:widowControl/>
        <w:jc w:val="both"/>
        <w:rPr>
          <w:rFonts w:ascii="Arial" w:hAnsi="Arial" w:cs="Arial"/>
          <w:lang w:val="en-GB"/>
        </w:rPr>
      </w:pPr>
    </w:p>
    <w:p w14:paraId="6E41552E" w14:textId="77777777" w:rsidR="006738FB" w:rsidRDefault="006738FB" w:rsidP="00BC5E1D">
      <w:pPr>
        <w:widowControl/>
        <w:jc w:val="both"/>
        <w:rPr>
          <w:rFonts w:ascii="Arial" w:hAnsi="Arial" w:cs="Arial"/>
          <w:lang w:val="en-GB"/>
        </w:rPr>
      </w:pPr>
    </w:p>
    <w:p w14:paraId="5B6DB1E8" w14:textId="2005FB71" w:rsidR="0022679C" w:rsidRPr="0022679C" w:rsidRDefault="0097634E" w:rsidP="00BC5E1D">
      <w:pPr>
        <w:widowControl/>
        <w:tabs>
          <w:tab w:val="right" w:pos="8222"/>
        </w:tabs>
        <w:jc w:val="both"/>
        <w:rPr>
          <w:rFonts w:ascii="Arial" w:hAnsi="Arial" w:cs="Arial"/>
          <w:lang w:val="en-GB"/>
        </w:rPr>
      </w:pPr>
      <w:r>
        <w:rPr>
          <w:rFonts w:ascii="Arial" w:hAnsi="Arial" w:cs="Arial"/>
          <w:b/>
          <w:lang w:val="en-GB"/>
        </w:rPr>
        <w:t>DITSEPU WILLIAM M</w:t>
      </w:r>
      <w:r w:rsidR="00A46C98">
        <w:rPr>
          <w:rFonts w:ascii="Arial" w:hAnsi="Arial" w:cs="Arial"/>
          <w:b/>
          <w:lang w:val="en-GB"/>
        </w:rPr>
        <w:t>A</w:t>
      </w:r>
      <w:r>
        <w:rPr>
          <w:rFonts w:ascii="Arial" w:hAnsi="Arial" w:cs="Arial"/>
          <w:b/>
          <w:lang w:val="en-GB"/>
        </w:rPr>
        <w:t>LAU</w:t>
      </w:r>
      <w:r w:rsidR="00734ADD">
        <w:rPr>
          <w:rFonts w:ascii="Arial" w:hAnsi="Arial" w:cs="Arial"/>
          <w:b/>
          <w:lang w:val="en-GB"/>
        </w:rPr>
        <w:tab/>
        <w:t xml:space="preserve">                                                                          </w:t>
      </w:r>
      <w:r w:rsidR="006738FB" w:rsidRPr="006738FB">
        <w:rPr>
          <w:rFonts w:ascii="Arial" w:hAnsi="Arial" w:cs="Arial"/>
          <w:lang w:val="en-GB"/>
        </w:rPr>
        <w:t>A</w:t>
      </w:r>
      <w:r w:rsidR="00234A8E">
        <w:rPr>
          <w:rFonts w:ascii="Arial" w:hAnsi="Arial" w:cs="Arial"/>
          <w:lang w:val="en-GB"/>
        </w:rPr>
        <w:t>pplicant</w:t>
      </w:r>
    </w:p>
    <w:p w14:paraId="1A4EF636" w14:textId="77777777" w:rsidR="005765E1" w:rsidRDefault="005765E1" w:rsidP="00BC5E1D">
      <w:pPr>
        <w:widowControl/>
        <w:tabs>
          <w:tab w:val="right" w:pos="8222"/>
        </w:tabs>
        <w:jc w:val="both"/>
        <w:rPr>
          <w:rFonts w:ascii="Arial" w:hAnsi="Arial" w:cs="Arial"/>
          <w:lang w:val="en-GB"/>
        </w:rPr>
      </w:pPr>
    </w:p>
    <w:p w14:paraId="624842CB" w14:textId="77777777" w:rsidR="00475AF2" w:rsidRPr="00DC7AFE" w:rsidRDefault="00475AF2" w:rsidP="00BC5E1D">
      <w:pPr>
        <w:widowControl/>
        <w:tabs>
          <w:tab w:val="right" w:pos="8222"/>
        </w:tabs>
        <w:jc w:val="both"/>
        <w:rPr>
          <w:rFonts w:ascii="Arial" w:hAnsi="Arial" w:cs="Arial"/>
          <w:lang w:val="en-GB"/>
        </w:rPr>
      </w:pPr>
      <w:r w:rsidRPr="00DC7AFE">
        <w:rPr>
          <w:rFonts w:ascii="Arial" w:hAnsi="Arial" w:cs="Arial"/>
          <w:lang w:val="en-GB"/>
        </w:rPr>
        <w:t>and</w:t>
      </w:r>
    </w:p>
    <w:p w14:paraId="09374309" w14:textId="77777777" w:rsidR="005765E1" w:rsidRDefault="005765E1" w:rsidP="00BC5E1D">
      <w:pPr>
        <w:widowControl/>
        <w:tabs>
          <w:tab w:val="right" w:pos="8222"/>
          <w:tab w:val="right" w:pos="8505"/>
        </w:tabs>
        <w:ind w:right="-285"/>
        <w:jc w:val="both"/>
        <w:rPr>
          <w:rFonts w:ascii="Arial" w:hAnsi="Arial" w:cs="Arial"/>
          <w:lang w:val="en-GB"/>
        </w:rPr>
      </w:pPr>
    </w:p>
    <w:p w14:paraId="28136938" w14:textId="77FE20FA" w:rsidR="0022679C" w:rsidRDefault="0097634E" w:rsidP="00BC5E1D">
      <w:pPr>
        <w:widowControl/>
        <w:tabs>
          <w:tab w:val="right" w:pos="8222"/>
          <w:tab w:val="right" w:pos="8505"/>
        </w:tabs>
        <w:jc w:val="both"/>
        <w:rPr>
          <w:rFonts w:ascii="Arial" w:hAnsi="Arial" w:cs="Arial"/>
          <w:lang w:val="en-GB"/>
        </w:rPr>
      </w:pPr>
      <w:r w:rsidRPr="0097634E">
        <w:rPr>
          <w:rFonts w:ascii="Arial" w:hAnsi="Arial" w:cs="Arial"/>
          <w:b/>
          <w:bCs/>
          <w:lang w:val="en-GB"/>
        </w:rPr>
        <w:t>REFILWE RAKGOLE</w:t>
      </w:r>
      <w:r w:rsidR="00923952">
        <w:rPr>
          <w:rFonts w:ascii="Arial" w:hAnsi="Arial" w:cs="Arial"/>
          <w:lang w:val="en-GB"/>
        </w:rPr>
        <w:tab/>
      </w:r>
      <w:r w:rsidR="00734ADD">
        <w:rPr>
          <w:rFonts w:ascii="Arial" w:hAnsi="Arial" w:cs="Arial"/>
          <w:lang w:val="en-GB"/>
        </w:rPr>
        <w:t xml:space="preserve">                                                                        </w:t>
      </w:r>
      <w:r w:rsidR="00E535AB">
        <w:rPr>
          <w:rFonts w:ascii="Arial" w:hAnsi="Arial" w:cs="Arial"/>
          <w:lang w:val="en-GB"/>
        </w:rPr>
        <w:t xml:space="preserve">First </w:t>
      </w:r>
      <w:r w:rsidR="00234A8E">
        <w:rPr>
          <w:rFonts w:ascii="Arial" w:hAnsi="Arial" w:cs="Arial"/>
          <w:lang w:val="en-GB"/>
        </w:rPr>
        <w:t>Respondent</w:t>
      </w:r>
    </w:p>
    <w:p w14:paraId="39B6B398" w14:textId="77777777" w:rsidR="00734ADD" w:rsidRDefault="00734ADD" w:rsidP="00BC5E1D">
      <w:pPr>
        <w:widowControl/>
        <w:tabs>
          <w:tab w:val="right" w:pos="8222"/>
          <w:tab w:val="right" w:pos="8505"/>
        </w:tabs>
        <w:jc w:val="both"/>
        <w:rPr>
          <w:rFonts w:ascii="Arial" w:hAnsi="Arial" w:cs="Arial"/>
          <w:b/>
          <w:bCs/>
          <w:lang w:val="en-GB"/>
        </w:rPr>
      </w:pPr>
    </w:p>
    <w:p w14:paraId="0BB83E9F" w14:textId="58791F68" w:rsidR="00E535AB" w:rsidRDefault="0097634E" w:rsidP="00BC5E1D">
      <w:pPr>
        <w:widowControl/>
        <w:tabs>
          <w:tab w:val="right" w:pos="8222"/>
          <w:tab w:val="right" w:pos="8505"/>
        </w:tabs>
        <w:jc w:val="both"/>
        <w:rPr>
          <w:rFonts w:ascii="Arial" w:hAnsi="Arial" w:cs="Arial"/>
          <w:lang w:val="en-GB"/>
        </w:rPr>
      </w:pPr>
      <w:r w:rsidRPr="0097634E">
        <w:rPr>
          <w:rFonts w:ascii="Arial" w:hAnsi="Arial" w:cs="Arial"/>
          <w:b/>
          <w:bCs/>
          <w:lang w:val="en-GB"/>
        </w:rPr>
        <w:t>REVCOUNT LOGISTICS</w:t>
      </w:r>
      <w:r w:rsidR="00E535AB">
        <w:rPr>
          <w:rFonts w:ascii="Arial" w:hAnsi="Arial" w:cs="Arial"/>
          <w:lang w:val="en-GB"/>
        </w:rPr>
        <w:tab/>
      </w:r>
      <w:r w:rsidR="00734ADD">
        <w:rPr>
          <w:rFonts w:ascii="Arial" w:hAnsi="Arial" w:cs="Arial"/>
          <w:lang w:val="en-GB"/>
        </w:rPr>
        <w:t xml:space="preserve">                                                             </w:t>
      </w:r>
      <w:r w:rsidR="00E535AB">
        <w:rPr>
          <w:rFonts w:ascii="Arial" w:hAnsi="Arial" w:cs="Arial"/>
          <w:lang w:val="en-GB"/>
        </w:rPr>
        <w:t>Second Respondent</w:t>
      </w:r>
    </w:p>
    <w:p w14:paraId="29383330" w14:textId="77777777" w:rsidR="00E14398" w:rsidRDefault="00E14398" w:rsidP="00BC5E1D">
      <w:pPr>
        <w:widowControl/>
        <w:tabs>
          <w:tab w:val="right" w:pos="8222"/>
          <w:tab w:val="right" w:pos="8505"/>
        </w:tabs>
        <w:ind w:right="-285"/>
        <w:jc w:val="both"/>
        <w:rPr>
          <w:rFonts w:ascii="Arial" w:hAnsi="Arial" w:cs="Arial"/>
          <w:lang w:val="en-GB"/>
        </w:rPr>
      </w:pPr>
    </w:p>
    <w:p w14:paraId="364712DC" w14:textId="7C00736F" w:rsidR="006738FB" w:rsidRDefault="00E14398" w:rsidP="00E14398">
      <w:pPr>
        <w:widowControl/>
        <w:tabs>
          <w:tab w:val="right" w:pos="8222"/>
          <w:tab w:val="right" w:pos="8505"/>
        </w:tabs>
        <w:jc w:val="both"/>
        <w:rPr>
          <w:rFonts w:ascii="Arial" w:hAnsi="Arial" w:cs="Arial"/>
          <w:lang w:val="en-GB"/>
        </w:rPr>
      </w:pPr>
      <w:r>
        <w:rPr>
          <w:rFonts w:ascii="Arial" w:hAnsi="Arial" w:cs="Arial"/>
          <w:i/>
          <w:sz w:val="22"/>
          <w:szCs w:val="24"/>
        </w:rPr>
        <w:t>This</w:t>
      </w:r>
      <w:r w:rsidRPr="00A5212B">
        <w:rPr>
          <w:rFonts w:ascii="Arial" w:hAnsi="Arial" w:cs="Arial"/>
          <w:i/>
          <w:sz w:val="22"/>
          <w:szCs w:val="24"/>
        </w:rPr>
        <w:t xml:space="preserve"> </w:t>
      </w:r>
      <w:r>
        <w:rPr>
          <w:rFonts w:ascii="Arial" w:hAnsi="Arial" w:cs="Arial"/>
          <w:i/>
          <w:sz w:val="22"/>
          <w:szCs w:val="24"/>
        </w:rPr>
        <w:t>judgment</w:t>
      </w:r>
      <w:r w:rsidRPr="00A5212B">
        <w:rPr>
          <w:rFonts w:ascii="Arial" w:hAnsi="Arial" w:cs="Arial"/>
          <w:i/>
          <w:sz w:val="22"/>
          <w:szCs w:val="24"/>
        </w:rPr>
        <w:t xml:space="preserve"> </w:t>
      </w:r>
      <w:r>
        <w:rPr>
          <w:rFonts w:ascii="Arial" w:hAnsi="Arial" w:cs="Arial"/>
          <w:i/>
          <w:sz w:val="22"/>
          <w:szCs w:val="24"/>
        </w:rPr>
        <w:t xml:space="preserve">was </w:t>
      </w:r>
      <w:r w:rsidRPr="00A5212B">
        <w:rPr>
          <w:rFonts w:ascii="Arial" w:hAnsi="Arial" w:cs="Arial"/>
          <w:i/>
          <w:sz w:val="22"/>
          <w:szCs w:val="24"/>
        </w:rPr>
        <w:t>handed down electronically by circulation to the parties' and/or the parties' representatives by emai</w:t>
      </w:r>
      <w:r>
        <w:rPr>
          <w:rFonts w:ascii="Arial" w:hAnsi="Arial" w:cs="Arial"/>
          <w:i/>
          <w:sz w:val="22"/>
          <w:szCs w:val="24"/>
        </w:rPr>
        <w:t>l and by being uploaded onto Case</w:t>
      </w:r>
      <w:r w:rsidRPr="00A5212B">
        <w:rPr>
          <w:rFonts w:ascii="Arial" w:hAnsi="Arial" w:cs="Arial"/>
          <w:i/>
          <w:sz w:val="22"/>
          <w:szCs w:val="24"/>
        </w:rPr>
        <w:t>Lines. The date and time for hand-down is deemed to be 10h00 on 01 December 2022.</w:t>
      </w:r>
      <w:r w:rsidR="00E535AB">
        <w:rPr>
          <w:rFonts w:ascii="Arial" w:hAnsi="Arial" w:cs="Arial"/>
          <w:lang w:val="en-GB"/>
        </w:rPr>
        <w:tab/>
      </w:r>
    </w:p>
    <w:p w14:paraId="5FAB4522" w14:textId="7ECC1A5C" w:rsidR="00CE31B5" w:rsidRDefault="00734ADD" w:rsidP="00BC5E1D">
      <w:pPr>
        <w:widowControl/>
        <w:tabs>
          <w:tab w:val="right" w:pos="8222"/>
          <w:tab w:val="right" w:pos="8505"/>
        </w:tabs>
        <w:jc w:val="both"/>
      </w:pPr>
      <w:r>
        <w:t>_________________________________________________________________________________________</w:t>
      </w:r>
    </w:p>
    <w:p w14:paraId="0BCDA78C" w14:textId="77777777" w:rsidR="00BC5E1D" w:rsidRDefault="00416C87" w:rsidP="00475AF2">
      <w:pPr>
        <w:widowControl/>
        <w:tabs>
          <w:tab w:val="center" w:pos="4278"/>
        </w:tabs>
        <w:jc w:val="both"/>
        <w:rPr>
          <w:rFonts w:ascii="Arial" w:hAnsi="Arial" w:cs="Arial"/>
          <w:b/>
          <w:bCs/>
          <w:lang w:val="en-GB"/>
        </w:rPr>
      </w:pPr>
      <w:r w:rsidRPr="00DC7AFE">
        <w:rPr>
          <w:rFonts w:ascii="Arial" w:hAnsi="Arial" w:cs="Arial"/>
          <w:b/>
          <w:bCs/>
          <w:lang w:val="en-GB"/>
        </w:rPr>
        <w:tab/>
      </w:r>
    </w:p>
    <w:p w14:paraId="48880091" w14:textId="0C3C9931" w:rsidR="00475AF2" w:rsidRPr="00DC7AFE" w:rsidRDefault="00416C87" w:rsidP="00BC5E1D">
      <w:pPr>
        <w:widowControl/>
        <w:tabs>
          <w:tab w:val="center" w:pos="4278"/>
        </w:tabs>
        <w:jc w:val="center"/>
        <w:rPr>
          <w:rFonts w:ascii="Arial" w:hAnsi="Arial" w:cs="Arial"/>
          <w:b/>
          <w:bCs/>
          <w:lang w:val="en-GB"/>
        </w:rPr>
      </w:pPr>
      <w:r w:rsidRPr="00DC7AFE">
        <w:rPr>
          <w:rFonts w:ascii="Arial" w:hAnsi="Arial" w:cs="Arial"/>
          <w:b/>
          <w:bCs/>
          <w:lang w:val="en-GB"/>
        </w:rPr>
        <w:t>JUDGMENT</w:t>
      </w:r>
    </w:p>
    <w:p w14:paraId="248AA500" w14:textId="42761418" w:rsidR="00CE31B5" w:rsidRDefault="00734ADD" w:rsidP="00CE31B5">
      <w:r>
        <w:t>_________________________________________________________________________________________</w:t>
      </w:r>
    </w:p>
    <w:p w14:paraId="75E8C12C" w14:textId="77777777" w:rsidR="00C44C06" w:rsidRPr="00DC7AFE" w:rsidRDefault="00C44C06" w:rsidP="00C44C06">
      <w:pPr>
        <w:widowControl/>
        <w:tabs>
          <w:tab w:val="left" w:pos="851"/>
          <w:tab w:val="left" w:pos="1701"/>
          <w:tab w:val="left" w:pos="2835"/>
          <w:tab w:val="left" w:pos="3969"/>
          <w:tab w:val="right" w:pos="8222"/>
        </w:tabs>
        <w:autoSpaceDE/>
        <w:autoSpaceDN/>
        <w:adjustRightInd/>
        <w:jc w:val="both"/>
        <w:rPr>
          <w:rFonts w:ascii="Arial" w:hAnsi="Arial" w:cs="Arial"/>
          <w:lang w:val="en-GB"/>
        </w:rPr>
      </w:pPr>
    </w:p>
    <w:p w14:paraId="7D479C75" w14:textId="4B2323CE" w:rsidR="00D879AE" w:rsidRPr="009900DF" w:rsidRDefault="0097634E" w:rsidP="00E14398">
      <w:pPr>
        <w:widowControl/>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caps/>
          <w:lang w:val="en-GB"/>
        </w:rPr>
      </w:pPr>
      <w:r w:rsidRPr="00734ADD">
        <w:rPr>
          <w:rFonts w:ascii="Arial" w:hAnsi="Arial" w:cs="Arial"/>
          <w:b/>
          <w:caps/>
          <w:lang w:val="en-GB"/>
        </w:rPr>
        <w:t>redman</w:t>
      </w:r>
      <w:r w:rsidR="007D2580" w:rsidRPr="00734ADD">
        <w:rPr>
          <w:rFonts w:ascii="Arial" w:hAnsi="Arial" w:cs="Arial"/>
          <w:b/>
          <w:caps/>
          <w:lang w:val="en-GB"/>
        </w:rPr>
        <w:t xml:space="preserve"> AJ</w:t>
      </w:r>
      <w:r w:rsidR="00734ADD">
        <w:rPr>
          <w:rFonts w:ascii="Arial" w:hAnsi="Arial" w:cs="Arial"/>
          <w:caps/>
          <w:lang w:val="en-GB"/>
        </w:rPr>
        <w:t>:</w:t>
      </w:r>
    </w:p>
    <w:p w14:paraId="2658156B" w14:textId="77777777" w:rsidR="00E14398" w:rsidRDefault="00E14398"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F4A2EDD" w14:textId="1EC27D92" w:rsidR="00935283" w:rsidRDefault="00C94DDC"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The applicant seeks an order in the following terms:</w:t>
      </w:r>
    </w:p>
    <w:p w14:paraId="45BF4C31" w14:textId="77777777" w:rsidR="00734ADD" w:rsidRDefault="00734ADD" w:rsidP="00E14398">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i/>
          <w:iCs/>
          <w:lang w:val="en-GB"/>
        </w:rPr>
      </w:pPr>
    </w:p>
    <w:p w14:paraId="1BF49F97" w14:textId="3BD717F8" w:rsidR="00C94DDC" w:rsidRPr="00FF63B6" w:rsidRDefault="00C94DDC" w:rsidP="00E14398">
      <w:pPr>
        <w:widowControl/>
        <w:numPr>
          <w:ilvl w:val="0"/>
          <w:numId w:val="8"/>
        </w:numPr>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i/>
          <w:iCs/>
          <w:lang w:val="en-GB"/>
        </w:rPr>
      </w:pPr>
      <w:r w:rsidRPr="00FF63B6">
        <w:rPr>
          <w:rFonts w:ascii="Arial" w:hAnsi="Arial" w:cs="Arial"/>
          <w:i/>
          <w:iCs/>
          <w:lang w:val="en-GB"/>
        </w:rPr>
        <w:t xml:space="preserve">That the </w:t>
      </w:r>
      <w:r w:rsidR="009215D9">
        <w:rPr>
          <w:rFonts w:ascii="Arial" w:hAnsi="Arial" w:cs="Arial"/>
          <w:i/>
          <w:iCs/>
          <w:lang w:val="en-GB"/>
        </w:rPr>
        <w:t>1</w:t>
      </w:r>
      <w:r w:rsidR="009215D9" w:rsidRPr="009215D9">
        <w:rPr>
          <w:rFonts w:ascii="Arial" w:hAnsi="Arial" w:cs="Arial"/>
          <w:i/>
          <w:iCs/>
          <w:vertAlign w:val="superscript"/>
          <w:lang w:val="en-GB"/>
        </w:rPr>
        <w:t>st</w:t>
      </w:r>
      <w:r w:rsidR="009215D9">
        <w:rPr>
          <w:rFonts w:ascii="Arial" w:hAnsi="Arial" w:cs="Arial"/>
          <w:i/>
          <w:iCs/>
          <w:lang w:val="en-GB"/>
        </w:rPr>
        <w:t xml:space="preserve"> </w:t>
      </w:r>
      <w:r w:rsidRPr="00FF63B6">
        <w:rPr>
          <w:rFonts w:ascii="Arial" w:hAnsi="Arial" w:cs="Arial"/>
          <w:i/>
          <w:iCs/>
          <w:lang w:val="en-GB"/>
        </w:rPr>
        <w:t xml:space="preserve">and </w:t>
      </w:r>
      <w:r w:rsidR="009215D9">
        <w:rPr>
          <w:rFonts w:ascii="Arial" w:hAnsi="Arial" w:cs="Arial"/>
          <w:i/>
          <w:iCs/>
          <w:lang w:val="en-GB"/>
        </w:rPr>
        <w:t>2</w:t>
      </w:r>
      <w:r w:rsidR="009215D9" w:rsidRPr="009215D9">
        <w:rPr>
          <w:rFonts w:ascii="Arial" w:hAnsi="Arial" w:cs="Arial"/>
          <w:i/>
          <w:iCs/>
          <w:vertAlign w:val="superscript"/>
          <w:lang w:val="en-GB"/>
        </w:rPr>
        <w:t>nd</w:t>
      </w:r>
      <w:r w:rsidR="009215D9">
        <w:rPr>
          <w:rFonts w:ascii="Arial" w:hAnsi="Arial" w:cs="Arial"/>
          <w:i/>
          <w:iCs/>
          <w:lang w:val="en-GB"/>
        </w:rPr>
        <w:t xml:space="preserve"> </w:t>
      </w:r>
      <w:r w:rsidR="0060759E">
        <w:rPr>
          <w:rFonts w:ascii="Arial" w:hAnsi="Arial" w:cs="Arial"/>
          <w:i/>
          <w:iCs/>
          <w:lang w:val="en-GB"/>
        </w:rPr>
        <w:t>R</w:t>
      </w:r>
      <w:r w:rsidRPr="00FF63B6">
        <w:rPr>
          <w:rFonts w:ascii="Arial" w:hAnsi="Arial" w:cs="Arial"/>
          <w:i/>
          <w:iCs/>
          <w:lang w:val="en-GB"/>
        </w:rPr>
        <w:t>espondents</w:t>
      </w:r>
      <w:r w:rsidR="00D205A8" w:rsidRPr="00FF63B6">
        <w:rPr>
          <w:rFonts w:ascii="Arial" w:hAnsi="Arial" w:cs="Arial"/>
          <w:i/>
          <w:iCs/>
          <w:lang w:val="en-GB"/>
        </w:rPr>
        <w:t xml:space="preserve"> jointly pay to the </w:t>
      </w:r>
      <w:r w:rsidR="00B84E0E">
        <w:rPr>
          <w:rFonts w:ascii="Arial" w:hAnsi="Arial" w:cs="Arial"/>
          <w:i/>
          <w:iCs/>
          <w:lang w:val="en-GB"/>
        </w:rPr>
        <w:t>A</w:t>
      </w:r>
      <w:r w:rsidR="00D205A8" w:rsidRPr="00FF63B6">
        <w:rPr>
          <w:rFonts w:ascii="Arial" w:hAnsi="Arial" w:cs="Arial"/>
          <w:i/>
          <w:iCs/>
          <w:lang w:val="en-GB"/>
        </w:rPr>
        <w:t xml:space="preserve">pplicant the dividend due to him for the years </w:t>
      </w:r>
      <w:r w:rsidR="00A46C98">
        <w:rPr>
          <w:rFonts w:ascii="Arial" w:hAnsi="Arial" w:cs="Arial"/>
          <w:i/>
          <w:iCs/>
          <w:lang w:val="en-GB"/>
        </w:rPr>
        <w:t>in respect</w:t>
      </w:r>
      <w:r w:rsidR="00D741E0">
        <w:rPr>
          <w:rFonts w:ascii="Arial" w:hAnsi="Arial" w:cs="Arial"/>
          <w:i/>
          <w:iCs/>
          <w:lang w:val="en-GB"/>
        </w:rPr>
        <w:t xml:space="preserve"> </w:t>
      </w:r>
      <w:r w:rsidR="00B37E29">
        <w:rPr>
          <w:rFonts w:ascii="Arial" w:hAnsi="Arial" w:cs="Arial"/>
          <w:i/>
          <w:iCs/>
          <w:lang w:val="en-GB"/>
        </w:rPr>
        <w:t xml:space="preserve">of </w:t>
      </w:r>
      <w:r w:rsidR="00D205A8" w:rsidRPr="00FF63B6">
        <w:rPr>
          <w:rFonts w:ascii="Arial" w:hAnsi="Arial" w:cs="Arial"/>
          <w:i/>
          <w:iCs/>
          <w:lang w:val="en-GB"/>
        </w:rPr>
        <w:t xml:space="preserve">10% shareholding the </w:t>
      </w:r>
      <w:r w:rsidR="00B84E0E">
        <w:rPr>
          <w:rFonts w:ascii="Arial" w:hAnsi="Arial" w:cs="Arial"/>
          <w:i/>
          <w:iCs/>
          <w:lang w:val="en-GB"/>
        </w:rPr>
        <w:t>A</w:t>
      </w:r>
      <w:r w:rsidR="00D205A8" w:rsidRPr="00FF63B6">
        <w:rPr>
          <w:rFonts w:ascii="Arial" w:hAnsi="Arial" w:cs="Arial"/>
          <w:i/>
          <w:iCs/>
          <w:lang w:val="en-GB"/>
        </w:rPr>
        <w:t>pplicant ha</w:t>
      </w:r>
      <w:r w:rsidR="00D741E0">
        <w:rPr>
          <w:rFonts w:ascii="Arial" w:hAnsi="Arial" w:cs="Arial"/>
          <w:i/>
          <w:iCs/>
          <w:lang w:val="en-GB"/>
        </w:rPr>
        <w:t>s</w:t>
      </w:r>
      <w:r w:rsidR="00D205A8" w:rsidRPr="00FF63B6">
        <w:rPr>
          <w:rFonts w:ascii="Arial" w:hAnsi="Arial" w:cs="Arial"/>
          <w:i/>
          <w:iCs/>
          <w:lang w:val="en-GB"/>
        </w:rPr>
        <w:t xml:space="preserve"> as a </w:t>
      </w:r>
      <w:r w:rsidR="00B84E0E">
        <w:rPr>
          <w:rFonts w:ascii="Arial" w:hAnsi="Arial" w:cs="Arial"/>
          <w:i/>
          <w:iCs/>
          <w:lang w:val="en-GB"/>
        </w:rPr>
        <w:t>S</w:t>
      </w:r>
      <w:r w:rsidR="00D205A8" w:rsidRPr="00FF63B6">
        <w:rPr>
          <w:rFonts w:ascii="Arial" w:hAnsi="Arial" w:cs="Arial"/>
          <w:i/>
          <w:iCs/>
          <w:lang w:val="en-GB"/>
        </w:rPr>
        <w:t xml:space="preserve">hareholder of the </w:t>
      </w:r>
      <w:r w:rsidR="009215D9">
        <w:rPr>
          <w:rFonts w:ascii="Arial" w:hAnsi="Arial" w:cs="Arial"/>
          <w:i/>
          <w:iCs/>
          <w:lang w:val="en-GB"/>
        </w:rPr>
        <w:t>2</w:t>
      </w:r>
      <w:r w:rsidR="009215D9" w:rsidRPr="009215D9">
        <w:rPr>
          <w:rFonts w:ascii="Arial" w:hAnsi="Arial" w:cs="Arial"/>
          <w:i/>
          <w:iCs/>
          <w:vertAlign w:val="superscript"/>
          <w:lang w:val="en-GB"/>
        </w:rPr>
        <w:t>nd</w:t>
      </w:r>
      <w:r w:rsidR="009215D9">
        <w:rPr>
          <w:rFonts w:ascii="Arial" w:hAnsi="Arial" w:cs="Arial"/>
          <w:i/>
          <w:iCs/>
          <w:lang w:val="en-GB"/>
        </w:rPr>
        <w:t xml:space="preserve"> </w:t>
      </w:r>
      <w:r w:rsidR="00D205A8" w:rsidRPr="00FF63B6">
        <w:rPr>
          <w:rFonts w:ascii="Arial" w:hAnsi="Arial" w:cs="Arial"/>
          <w:i/>
          <w:iCs/>
          <w:lang w:val="en-GB"/>
        </w:rPr>
        <w:t>respondent.</w:t>
      </w:r>
    </w:p>
    <w:p w14:paraId="19E65BD8" w14:textId="77777777" w:rsidR="00734ADD" w:rsidRDefault="00734ADD" w:rsidP="00E14398">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i/>
          <w:iCs/>
          <w:lang w:val="en-GB"/>
        </w:rPr>
      </w:pPr>
    </w:p>
    <w:p w14:paraId="129B2C64" w14:textId="3E8F48BD" w:rsidR="00D205A8" w:rsidRPr="00FF63B6" w:rsidRDefault="0060759E" w:rsidP="00E14398">
      <w:pPr>
        <w:widowControl/>
        <w:numPr>
          <w:ilvl w:val="0"/>
          <w:numId w:val="8"/>
        </w:numPr>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i/>
          <w:iCs/>
          <w:lang w:val="en-GB"/>
        </w:rPr>
      </w:pPr>
      <w:r>
        <w:rPr>
          <w:rFonts w:ascii="Arial" w:hAnsi="Arial" w:cs="Arial"/>
          <w:i/>
          <w:iCs/>
          <w:lang w:val="en-GB"/>
        </w:rPr>
        <w:lastRenderedPageBreak/>
        <w:t xml:space="preserve">The Applicant's </w:t>
      </w:r>
      <w:r w:rsidR="00D205A8" w:rsidRPr="00FF63B6">
        <w:rPr>
          <w:rFonts w:ascii="Arial" w:hAnsi="Arial" w:cs="Arial"/>
          <w:i/>
          <w:iCs/>
          <w:lang w:val="en-GB"/>
        </w:rPr>
        <w:t>pro-rata salary owing and due to him for the period in the amount of R950 000,00.</w:t>
      </w:r>
    </w:p>
    <w:p w14:paraId="588AD6B9" w14:textId="77777777" w:rsidR="00734ADD" w:rsidRDefault="00734ADD" w:rsidP="00E14398">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i/>
          <w:iCs/>
          <w:lang w:val="en-GB"/>
        </w:rPr>
      </w:pPr>
    </w:p>
    <w:p w14:paraId="6602A535" w14:textId="68F34AD6" w:rsidR="00D205A8" w:rsidRPr="00FF63B6" w:rsidRDefault="00D205A8" w:rsidP="00E14398">
      <w:pPr>
        <w:widowControl/>
        <w:numPr>
          <w:ilvl w:val="0"/>
          <w:numId w:val="8"/>
        </w:numPr>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i/>
          <w:iCs/>
          <w:lang w:val="en-GB"/>
        </w:rPr>
      </w:pPr>
      <w:r w:rsidRPr="00FF63B6">
        <w:rPr>
          <w:rFonts w:ascii="Arial" w:hAnsi="Arial" w:cs="Arial"/>
          <w:i/>
          <w:iCs/>
          <w:lang w:val="en-GB"/>
        </w:rPr>
        <w:t xml:space="preserve">That the </w:t>
      </w:r>
      <w:r w:rsidR="009215D9">
        <w:rPr>
          <w:rFonts w:ascii="Arial" w:hAnsi="Arial" w:cs="Arial"/>
          <w:i/>
          <w:iCs/>
          <w:lang w:val="en-GB"/>
        </w:rPr>
        <w:t>1</w:t>
      </w:r>
      <w:r w:rsidR="009215D9" w:rsidRPr="009215D9">
        <w:rPr>
          <w:rFonts w:ascii="Arial" w:hAnsi="Arial" w:cs="Arial"/>
          <w:i/>
          <w:iCs/>
          <w:vertAlign w:val="superscript"/>
          <w:lang w:val="en-GB"/>
        </w:rPr>
        <w:t>st</w:t>
      </w:r>
      <w:r w:rsidR="009215D9">
        <w:rPr>
          <w:rFonts w:ascii="Arial" w:hAnsi="Arial" w:cs="Arial"/>
          <w:i/>
          <w:iCs/>
          <w:lang w:val="en-GB"/>
        </w:rPr>
        <w:t xml:space="preserve"> </w:t>
      </w:r>
      <w:r w:rsidRPr="00FF63B6">
        <w:rPr>
          <w:rFonts w:ascii="Arial" w:hAnsi="Arial" w:cs="Arial"/>
          <w:i/>
          <w:iCs/>
          <w:lang w:val="en-GB"/>
        </w:rPr>
        <w:t xml:space="preserve">and </w:t>
      </w:r>
      <w:r w:rsidR="009215D9">
        <w:rPr>
          <w:rFonts w:ascii="Arial" w:hAnsi="Arial" w:cs="Arial"/>
          <w:i/>
          <w:iCs/>
          <w:lang w:val="en-GB"/>
        </w:rPr>
        <w:t>2</w:t>
      </w:r>
      <w:r w:rsidR="009215D9" w:rsidRPr="009215D9">
        <w:rPr>
          <w:rFonts w:ascii="Arial" w:hAnsi="Arial" w:cs="Arial"/>
          <w:i/>
          <w:iCs/>
          <w:vertAlign w:val="superscript"/>
          <w:lang w:val="en-GB"/>
        </w:rPr>
        <w:t>nd</w:t>
      </w:r>
      <w:r w:rsidR="009215D9">
        <w:rPr>
          <w:rFonts w:ascii="Arial" w:hAnsi="Arial" w:cs="Arial"/>
          <w:i/>
          <w:iCs/>
          <w:lang w:val="en-GB"/>
        </w:rPr>
        <w:t xml:space="preserve"> </w:t>
      </w:r>
      <w:r w:rsidR="0060759E">
        <w:rPr>
          <w:rFonts w:ascii="Arial" w:hAnsi="Arial" w:cs="Arial"/>
          <w:i/>
          <w:iCs/>
          <w:lang w:val="en-GB"/>
        </w:rPr>
        <w:t>R</w:t>
      </w:r>
      <w:r w:rsidRPr="00FF63B6">
        <w:rPr>
          <w:rFonts w:ascii="Arial" w:hAnsi="Arial" w:cs="Arial"/>
          <w:i/>
          <w:iCs/>
          <w:lang w:val="en-GB"/>
        </w:rPr>
        <w:t xml:space="preserve">espondents be ordered to furnish the </w:t>
      </w:r>
      <w:r w:rsidR="00E52AC3">
        <w:rPr>
          <w:rFonts w:ascii="Arial" w:hAnsi="Arial" w:cs="Arial"/>
          <w:i/>
          <w:iCs/>
          <w:lang w:val="en-GB"/>
        </w:rPr>
        <w:t>A</w:t>
      </w:r>
      <w:r w:rsidRPr="00FF63B6">
        <w:rPr>
          <w:rFonts w:ascii="Arial" w:hAnsi="Arial" w:cs="Arial"/>
          <w:i/>
          <w:iCs/>
          <w:lang w:val="en-GB"/>
        </w:rPr>
        <w:t xml:space="preserve">pplicant with the yearly shareholding for the year February and for the succeeding years thereafter and for the duration of the shareholding until </w:t>
      </w:r>
      <w:r w:rsidR="006629C6" w:rsidRPr="00FF63B6">
        <w:rPr>
          <w:rFonts w:ascii="Arial" w:hAnsi="Arial" w:cs="Arial"/>
          <w:i/>
          <w:iCs/>
          <w:lang w:val="en-GB"/>
        </w:rPr>
        <w:t>the date of this Order.</w:t>
      </w:r>
    </w:p>
    <w:p w14:paraId="37980B47" w14:textId="77777777" w:rsidR="00734ADD" w:rsidRDefault="00734ADD" w:rsidP="00E14398">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i/>
          <w:iCs/>
          <w:lang w:val="en-GB"/>
        </w:rPr>
      </w:pPr>
    </w:p>
    <w:p w14:paraId="0E88DAE4" w14:textId="5D6CF24B" w:rsidR="006629C6" w:rsidRPr="00FF63B6" w:rsidRDefault="006629C6" w:rsidP="00E14398">
      <w:pPr>
        <w:widowControl/>
        <w:numPr>
          <w:ilvl w:val="0"/>
          <w:numId w:val="8"/>
        </w:numPr>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i/>
          <w:iCs/>
          <w:lang w:val="en-GB"/>
        </w:rPr>
      </w:pPr>
      <w:r w:rsidRPr="00FF63B6">
        <w:rPr>
          <w:rFonts w:ascii="Arial" w:hAnsi="Arial" w:cs="Arial"/>
          <w:i/>
          <w:iCs/>
          <w:lang w:val="en-GB"/>
        </w:rPr>
        <w:t xml:space="preserve">That the </w:t>
      </w:r>
      <w:r w:rsidR="009257D0">
        <w:rPr>
          <w:rFonts w:ascii="Arial" w:hAnsi="Arial" w:cs="Arial"/>
          <w:i/>
          <w:iCs/>
          <w:lang w:val="en-GB"/>
        </w:rPr>
        <w:t>R</w:t>
      </w:r>
      <w:r w:rsidRPr="00FF63B6">
        <w:rPr>
          <w:rFonts w:ascii="Arial" w:hAnsi="Arial" w:cs="Arial"/>
          <w:i/>
          <w:iCs/>
          <w:lang w:val="en-GB"/>
        </w:rPr>
        <w:t xml:space="preserve">espondents be ordered to furnish the </w:t>
      </w:r>
      <w:r w:rsidR="009257D0">
        <w:rPr>
          <w:rFonts w:ascii="Arial" w:hAnsi="Arial" w:cs="Arial"/>
          <w:i/>
          <w:iCs/>
          <w:lang w:val="en-GB"/>
        </w:rPr>
        <w:t>A</w:t>
      </w:r>
      <w:r w:rsidRPr="00FF63B6">
        <w:rPr>
          <w:rFonts w:ascii="Arial" w:hAnsi="Arial" w:cs="Arial"/>
          <w:i/>
          <w:iCs/>
          <w:lang w:val="en-GB"/>
        </w:rPr>
        <w:t xml:space="preserve">pplicant with the </w:t>
      </w:r>
      <w:r w:rsidR="00E52AC3">
        <w:rPr>
          <w:rFonts w:ascii="Arial" w:hAnsi="Arial" w:cs="Arial"/>
          <w:i/>
          <w:iCs/>
          <w:lang w:val="en-GB"/>
        </w:rPr>
        <w:t>2</w:t>
      </w:r>
      <w:r w:rsidR="00E52AC3" w:rsidRPr="009215D9">
        <w:rPr>
          <w:rFonts w:ascii="Arial" w:hAnsi="Arial" w:cs="Arial"/>
          <w:i/>
          <w:iCs/>
          <w:vertAlign w:val="superscript"/>
          <w:lang w:val="en-GB"/>
        </w:rPr>
        <w:t>nd</w:t>
      </w:r>
      <w:r w:rsidR="00E52AC3">
        <w:rPr>
          <w:rFonts w:ascii="Arial" w:hAnsi="Arial" w:cs="Arial"/>
          <w:i/>
          <w:iCs/>
          <w:lang w:val="en-GB"/>
        </w:rPr>
        <w:t xml:space="preserve"> </w:t>
      </w:r>
      <w:r w:rsidRPr="00FF63B6">
        <w:rPr>
          <w:rFonts w:ascii="Arial" w:hAnsi="Arial" w:cs="Arial"/>
          <w:i/>
          <w:iCs/>
          <w:lang w:val="en-GB"/>
        </w:rPr>
        <w:t xml:space="preserve">respondent's yearly shareholding and financial statements from the inception of the </w:t>
      </w:r>
      <w:r w:rsidR="009257D0">
        <w:rPr>
          <w:rFonts w:ascii="Arial" w:hAnsi="Arial" w:cs="Arial"/>
          <w:i/>
          <w:iCs/>
          <w:lang w:val="en-GB"/>
        </w:rPr>
        <w:t>R</w:t>
      </w:r>
      <w:r w:rsidRPr="00FF63B6">
        <w:rPr>
          <w:rFonts w:ascii="Arial" w:hAnsi="Arial" w:cs="Arial"/>
          <w:i/>
          <w:iCs/>
          <w:lang w:val="en-GB"/>
        </w:rPr>
        <w:t xml:space="preserve">espondent until 2019 </w:t>
      </w:r>
      <w:r w:rsidR="009257D0" w:rsidRPr="00FF63B6">
        <w:rPr>
          <w:rFonts w:ascii="Arial" w:hAnsi="Arial" w:cs="Arial"/>
          <w:i/>
          <w:iCs/>
          <w:lang w:val="en-GB"/>
        </w:rPr>
        <w:t>Financial Statements</w:t>
      </w:r>
      <w:r w:rsidRPr="00FF63B6">
        <w:rPr>
          <w:rFonts w:ascii="Arial" w:hAnsi="Arial" w:cs="Arial"/>
          <w:i/>
          <w:iCs/>
          <w:lang w:val="en-GB"/>
        </w:rPr>
        <w:t>.</w:t>
      </w:r>
    </w:p>
    <w:p w14:paraId="416B5F20" w14:textId="77777777" w:rsidR="00734ADD" w:rsidRDefault="00734ADD" w:rsidP="00E14398">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i/>
          <w:iCs/>
          <w:lang w:val="en-GB"/>
        </w:rPr>
      </w:pPr>
    </w:p>
    <w:p w14:paraId="3342213D" w14:textId="680275BA" w:rsidR="006629C6" w:rsidRPr="00FF63B6" w:rsidRDefault="006629C6" w:rsidP="00E14398">
      <w:pPr>
        <w:widowControl/>
        <w:numPr>
          <w:ilvl w:val="0"/>
          <w:numId w:val="8"/>
        </w:numPr>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i/>
          <w:iCs/>
          <w:lang w:val="en-GB"/>
        </w:rPr>
      </w:pPr>
      <w:r w:rsidRPr="00FF63B6">
        <w:rPr>
          <w:rFonts w:ascii="Arial" w:hAnsi="Arial" w:cs="Arial"/>
          <w:i/>
          <w:iCs/>
          <w:lang w:val="en-GB"/>
        </w:rPr>
        <w:t>Interest on the aforesaid amounts in terms of the Prescribed Rate of Interest Act, as amended from time to time.</w:t>
      </w:r>
      <w:r w:rsidR="009257D0">
        <w:rPr>
          <w:rFonts w:ascii="Arial" w:hAnsi="Arial" w:cs="Arial"/>
          <w:i/>
          <w:iCs/>
          <w:lang w:val="en-GB"/>
        </w:rPr>
        <w:t xml:space="preserve"> </w:t>
      </w:r>
    </w:p>
    <w:p w14:paraId="0B3F15FD" w14:textId="77777777" w:rsidR="00734ADD" w:rsidRDefault="00734ADD" w:rsidP="00E14398">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i/>
          <w:iCs/>
          <w:lang w:val="en-GB"/>
        </w:rPr>
      </w:pPr>
    </w:p>
    <w:p w14:paraId="0B01F4C9" w14:textId="24D1448A" w:rsidR="007C4856" w:rsidRDefault="006629C6" w:rsidP="00E14398">
      <w:pPr>
        <w:widowControl/>
        <w:numPr>
          <w:ilvl w:val="0"/>
          <w:numId w:val="8"/>
        </w:numPr>
        <w:tabs>
          <w:tab w:val="left" w:pos="1418"/>
          <w:tab w:val="left" w:pos="1701"/>
          <w:tab w:val="left" w:pos="2835"/>
          <w:tab w:val="left" w:pos="3969"/>
          <w:tab w:val="right" w:pos="8222"/>
        </w:tabs>
        <w:autoSpaceDE/>
        <w:autoSpaceDN/>
        <w:adjustRightInd/>
        <w:spacing w:line="276" w:lineRule="auto"/>
        <w:ind w:left="1418" w:hanging="567"/>
        <w:contextualSpacing/>
        <w:jc w:val="both"/>
        <w:rPr>
          <w:rFonts w:ascii="Arial" w:hAnsi="Arial" w:cs="Arial"/>
          <w:i/>
          <w:iCs/>
          <w:lang w:val="en-GB"/>
        </w:rPr>
      </w:pPr>
      <w:r w:rsidRPr="00FF63B6">
        <w:rPr>
          <w:rFonts w:ascii="Arial" w:hAnsi="Arial" w:cs="Arial"/>
          <w:i/>
          <w:iCs/>
          <w:lang w:val="en-GB"/>
        </w:rPr>
        <w:t>Costs of the application on the scale as between attorney and client.</w:t>
      </w:r>
      <w:r w:rsidR="00724570">
        <w:rPr>
          <w:rFonts w:ascii="Arial" w:hAnsi="Arial" w:cs="Arial"/>
          <w:i/>
          <w:iCs/>
          <w:lang w:val="en-GB"/>
        </w:rPr>
        <w:t xml:space="preserve">   [sic]</w:t>
      </w:r>
    </w:p>
    <w:p w14:paraId="65186B67" w14:textId="77777777" w:rsidR="006629C6" w:rsidRPr="00FF63B6" w:rsidRDefault="006629C6" w:rsidP="00E14398">
      <w:pPr>
        <w:widowControl/>
        <w:tabs>
          <w:tab w:val="left" w:pos="1418"/>
          <w:tab w:val="left" w:pos="1701"/>
          <w:tab w:val="left" w:pos="2835"/>
          <w:tab w:val="left" w:pos="3969"/>
          <w:tab w:val="right" w:pos="8222"/>
        </w:tabs>
        <w:autoSpaceDE/>
        <w:autoSpaceDN/>
        <w:adjustRightInd/>
        <w:spacing w:line="276" w:lineRule="auto"/>
        <w:ind w:left="1418"/>
        <w:contextualSpacing/>
        <w:jc w:val="both"/>
        <w:rPr>
          <w:rFonts w:ascii="Arial" w:hAnsi="Arial" w:cs="Arial"/>
          <w:i/>
          <w:iCs/>
          <w:lang w:val="en-GB"/>
        </w:rPr>
      </w:pPr>
      <w:r w:rsidRPr="00FF63B6">
        <w:rPr>
          <w:rFonts w:ascii="Arial" w:hAnsi="Arial" w:cs="Arial"/>
          <w:i/>
          <w:iCs/>
          <w:lang w:val="en-GB"/>
        </w:rPr>
        <w:t xml:space="preserve"> </w:t>
      </w:r>
    </w:p>
    <w:p w14:paraId="74DD4AF2" w14:textId="6FDE3D75" w:rsidR="00935283" w:rsidRDefault="00F14954"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 xml:space="preserve">The relief sought </w:t>
      </w:r>
      <w:r w:rsidR="005F3296">
        <w:rPr>
          <w:rFonts w:ascii="Arial" w:hAnsi="Arial" w:cs="Arial"/>
          <w:lang w:val="en-GB"/>
        </w:rPr>
        <w:t xml:space="preserve">and </w:t>
      </w:r>
      <w:r w:rsidR="00D746A3">
        <w:rPr>
          <w:rFonts w:ascii="Arial" w:hAnsi="Arial" w:cs="Arial"/>
          <w:lang w:val="en-GB"/>
        </w:rPr>
        <w:t>by the applicant is founded on his allegation that he is a shareholder of the second respondent, having concluded an agreement with the first respondent in respect thereof.</w:t>
      </w:r>
    </w:p>
    <w:p w14:paraId="39652ED6"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2C96626" w14:textId="6C37F2A9" w:rsidR="00D746A3" w:rsidRPr="00553354" w:rsidRDefault="00D746A3"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sidRPr="00553354">
        <w:rPr>
          <w:rFonts w:ascii="Arial" w:hAnsi="Arial" w:cs="Arial"/>
          <w:lang w:val="en-GB"/>
        </w:rPr>
        <w:t xml:space="preserve">The </w:t>
      </w:r>
      <w:r w:rsidR="00F14954">
        <w:rPr>
          <w:rFonts w:ascii="Arial" w:hAnsi="Arial" w:cs="Arial"/>
          <w:lang w:val="en-GB"/>
        </w:rPr>
        <w:t xml:space="preserve">relief sought and </w:t>
      </w:r>
      <w:r w:rsidR="00035159">
        <w:rPr>
          <w:rFonts w:ascii="Arial" w:hAnsi="Arial" w:cs="Arial"/>
          <w:lang w:val="en-GB"/>
        </w:rPr>
        <w:t xml:space="preserve">the </w:t>
      </w:r>
      <w:r w:rsidRPr="00553354">
        <w:rPr>
          <w:rFonts w:ascii="Arial" w:hAnsi="Arial" w:cs="Arial"/>
          <w:lang w:val="en-GB"/>
        </w:rPr>
        <w:t>allegations contained in the founding affidavit are confusing and lacking in particularity.  In his founding affidavit</w:t>
      </w:r>
      <w:r w:rsidR="00E20312" w:rsidRPr="00553354">
        <w:rPr>
          <w:rFonts w:ascii="Arial" w:hAnsi="Arial" w:cs="Arial"/>
          <w:lang w:val="en-GB"/>
        </w:rPr>
        <w:t xml:space="preserve">, the applicant alleges that on 28 February (no year mentioned) he entered into an agreement with the first respondent and agreed </w:t>
      </w:r>
      <w:r w:rsidR="00E20312" w:rsidRPr="00553354">
        <w:rPr>
          <w:rFonts w:ascii="Arial" w:hAnsi="Arial" w:cs="Arial"/>
          <w:i/>
          <w:iCs/>
          <w:lang w:val="en-GB"/>
        </w:rPr>
        <w:t>inter alia</w:t>
      </w:r>
      <w:r w:rsidR="00E20312" w:rsidRPr="00553354">
        <w:rPr>
          <w:rFonts w:ascii="Arial" w:hAnsi="Arial" w:cs="Arial"/>
          <w:lang w:val="en-GB"/>
        </w:rPr>
        <w:t>, that the applicant would have a 10% shareholding in the second respondent.  The applicant aver</w:t>
      </w:r>
      <w:r w:rsidR="00313979">
        <w:rPr>
          <w:rFonts w:ascii="Arial" w:hAnsi="Arial" w:cs="Arial"/>
          <w:lang w:val="en-GB"/>
        </w:rPr>
        <w:t>s</w:t>
      </w:r>
      <w:r w:rsidR="00E20312" w:rsidRPr="00553354">
        <w:rPr>
          <w:rFonts w:ascii="Arial" w:hAnsi="Arial" w:cs="Arial"/>
          <w:lang w:val="en-GB"/>
        </w:rPr>
        <w:t xml:space="preserve"> that he </w:t>
      </w:r>
      <w:r w:rsidR="00313979">
        <w:rPr>
          <w:rFonts w:ascii="Arial" w:hAnsi="Arial" w:cs="Arial"/>
          <w:lang w:val="en-GB"/>
        </w:rPr>
        <w:t xml:space="preserve">is </w:t>
      </w:r>
      <w:r w:rsidR="00E20312" w:rsidRPr="00553354">
        <w:rPr>
          <w:rFonts w:ascii="Arial" w:hAnsi="Arial" w:cs="Arial"/>
          <w:lang w:val="en-GB"/>
        </w:rPr>
        <w:t>not in possession of a copy of the shareholding agreement but contend</w:t>
      </w:r>
      <w:r w:rsidR="00553354">
        <w:rPr>
          <w:rFonts w:ascii="Arial" w:hAnsi="Arial" w:cs="Arial"/>
          <w:lang w:val="en-GB"/>
        </w:rPr>
        <w:t>s</w:t>
      </w:r>
      <w:r w:rsidR="00E20312" w:rsidRPr="00553354">
        <w:rPr>
          <w:rFonts w:ascii="Arial" w:hAnsi="Arial" w:cs="Arial"/>
          <w:lang w:val="en-GB"/>
        </w:rPr>
        <w:t xml:space="preserve"> that annexures DWM1 and DWM2 to the founding affidavit constitute copies of draft shareholding agreements which were signed by him and the first and second respondents.</w:t>
      </w:r>
    </w:p>
    <w:p w14:paraId="523701FF"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36082A5" w14:textId="22E54FE6" w:rsidR="00E20312" w:rsidRDefault="00E20312"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 xml:space="preserve">Annexure DWM2 was not annexed to the founding affidavit and annexure DWM1 </w:t>
      </w:r>
      <w:r w:rsidR="00FF63B6">
        <w:rPr>
          <w:rFonts w:ascii="Arial" w:hAnsi="Arial" w:cs="Arial"/>
          <w:lang w:val="en-GB"/>
        </w:rPr>
        <w:t>is a draft unsigned document headed "</w:t>
      </w:r>
      <w:r w:rsidR="00FF63B6" w:rsidRPr="00FF63B6">
        <w:rPr>
          <w:rFonts w:ascii="Arial" w:hAnsi="Arial" w:cs="Arial"/>
          <w:i/>
          <w:iCs/>
          <w:lang w:val="en-GB"/>
        </w:rPr>
        <w:t>Resolution of – Amendment of the Shareholding and Roles and Responsibilities</w:t>
      </w:r>
      <w:r w:rsidR="00FF63B6" w:rsidRPr="00FF63B6">
        <w:rPr>
          <w:rFonts w:ascii="Arial" w:hAnsi="Arial" w:cs="Arial"/>
          <w:lang w:val="en-GB"/>
        </w:rPr>
        <w:t xml:space="preserve">".  </w:t>
      </w:r>
    </w:p>
    <w:p w14:paraId="65375BDF"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EEDC5C7" w14:textId="0D99ED75" w:rsidR="002E481F" w:rsidRDefault="00FF63B6"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The respondent</w:t>
      </w:r>
      <w:r w:rsidR="00C21646">
        <w:rPr>
          <w:rFonts w:ascii="Arial" w:hAnsi="Arial" w:cs="Arial"/>
          <w:lang w:val="en-GB"/>
        </w:rPr>
        <w:t>s</w:t>
      </w:r>
      <w:r>
        <w:rPr>
          <w:rFonts w:ascii="Arial" w:hAnsi="Arial" w:cs="Arial"/>
          <w:lang w:val="en-GB"/>
        </w:rPr>
        <w:t xml:space="preserve"> den</w:t>
      </w:r>
      <w:r w:rsidR="00C21646">
        <w:rPr>
          <w:rFonts w:ascii="Arial" w:hAnsi="Arial" w:cs="Arial"/>
          <w:lang w:val="en-GB"/>
        </w:rPr>
        <w:t>y</w:t>
      </w:r>
      <w:r>
        <w:rPr>
          <w:rFonts w:ascii="Arial" w:hAnsi="Arial" w:cs="Arial"/>
          <w:lang w:val="en-GB"/>
        </w:rPr>
        <w:t xml:space="preserve"> that the applicant is a 10% shareholder of the second respondent and </w:t>
      </w:r>
      <w:r w:rsidR="00973871">
        <w:rPr>
          <w:rFonts w:ascii="Arial" w:hAnsi="Arial" w:cs="Arial"/>
          <w:lang w:val="en-GB"/>
        </w:rPr>
        <w:t xml:space="preserve">contends </w:t>
      </w:r>
      <w:r>
        <w:rPr>
          <w:rFonts w:ascii="Arial" w:hAnsi="Arial" w:cs="Arial"/>
          <w:lang w:val="en-GB"/>
        </w:rPr>
        <w:t>that annexure DWM1 was a resolution following upon a meeting held with the applicant during or about March 2014.  According to the first respondent, the purpose of the meeting was to set up a business venture</w:t>
      </w:r>
      <w:r w:rsidR="007515C3">
        <w:rPr>
          <w:rFonts w:ascii="Arial" w:hAnsi="Arial" w:cs="Arial"/>
          <w:lang w:val="en-GB"/>
        </w:rPr>
        <w:t xml:space="preserve">. He contended that this, however, </w:t>
      </w:r>
      <w:r>
        <w:rPr>
          <w:rFonts w:ascii="Arial" w:hAnsi="Arial" w:cs="Arial"/>
          <w:lang w:val="en-GB"/>
        </w:rPr>
        <w:t>did not materialise.  The respondent</w:t>
      </w:r>
      <w:r w:rsidR="007515C3">
        <w:rPr>
          <w:rFonts w:ascii="Arial" w:hAnsi="Arial" w:cs="Arial"/>
          <w:lang w:val="en-GB"/>
        </w:rPr>
        <w:t>s</w:t>
      </w:r>
      <w:r>
        <w:rPr>
          <w:rFonts w:ascii="Arial" w:hAnsi="Arial" w:cs="Arial"/>
          <w:lang w:val="en-GB"/>
        </w:rPr>
        <w:t xml:space="preserve"> </w:t>
      </w:r>
      <w:r w:rsidR="00973871">
        <w:rPr>
          <w:rFonts w:ascii="Arial" w:hAnsi="Arial" w:cs="Arial"/>
          <w:lang w:val="en-GB"/>
        </w:rPr>
        <w:t xml:space="preserve">dispute </w:t>
      </w:r>
      <w:r>
        <w:rPr>
          <w:rFonts w:ascii="Arial" w:hAnsi="Arial" w:cs="Arial"/>
          <w:lang w:val="en-GB"/>
        </w:rPr>
        <w:t xml:space="preserve">that annexure DWM1 </w:t>
      </w:r>
      <w:r w:rsidR="00F53B5E">
        <w:rPr>
          <w:rFonts w:ascii="Arial" w:hAnsi="Arial" w:cs="Arial"/>
          <w:lang w:val="en-GB"/>
        </w:rPr>
        <w:t xml:space="preserve">was an agreement and state that it </w:t>
      </w:r>
      <w:r>
        <w:rPr>
          <w:rFonts w:ascii="Arial" w:hAnsi="Arial" w:cs="Arial"/>
          <w:lang w:val="en-GB"/>
        </w:rPr>
        <w:t>was merely a proposal which was not adopted.</w:t>
      </w:r>
      <w:r w:rsidR="00054013">
        <w:rPr>
          <w:rFonts w:ascii="Arial" w:hAnsi="Arial" w:cs="Arial"/>
          <w:lang w:val="en-GB"/>
        </w:rPr>
        <w:t xml:space="preserve">  The respondent</w:t>
      </w:r>
      <w:r w:rsidR="006B1AF7">
        <w:rPr>
          <w:rFonts w:ascii="Arial" w:hAnsi="Arial" w:cs="Arial"/>
          <w:lang w:val="en-GB"/>
        </w:rPr>
        <w:t>s</w:t>
      </w:r>
      <w:r w:rsidR="00054013">
        <w:rPr>
          <w:rFonts w:ascii="Arial" w:hAnsi="Arial" w:cs="Arial"/>
          <w:lang w:val="en-GB"/>
        </w:rPr>
        <w:t xml:space="preserve"> </w:t>
      </w:r>
      <w:r w:rsidR="00F53B5E">
        <w:rPr>
          <w:rFonts w:ascii="Arial" w:hAnsi="Arial" w:cs="Arial"/>
          <w:lang w:val="en-GB"/>
        </w:rPr>
        <w:t>also den</w:t>
      </w:r>
      <w:r w:rsidR="006B1AF7">
        <w:rPr>
          <w:rFonts w:ascii="Arial" w:hAnsi="Arial" w:cs="Arial"/>
          <w:lang w:val="en-GB"/>
        </w:rPr>
        <w:t>y</w:t>
      </w:r>
      <w:r w:rsidR="00F53B5E">
        <w:rPr>
          <w:rFonts w:ascii="Arial" w:hAnsi="Arial" w:cs="Arial"/>
          <w:lang w:val="en-GB"/>
        </w:rPr>
        <w:t xml:space="preserve"> </w:t>
      </w:r>
      <w:r w:rsidR="00E856EA">
        <w:rPr>
          <w:rFonts w:ascii="Arial" w:hAnsi="Arial" w:cs="Arial"/>
          <w:lang w:val="en-GB"/>
        </w:rPr>
        <w:t>that there is any</w:t>
      </w:r>
      <w:r w:rsidR="00054013">
        <w:rPr>
          <w:rFonts w:ascii="Arial" w:hAnsi="Arial" w:cs="Arial"/>
          <w:lang w:val="en-GB"/>
        </w:rPr>
        <w:t xml:space="preserve"> </w:t>
      </w:r>
      <w:r w:rsidR="00E856EA">
        <w:rPr>
          <w:rFonts w:ascii="Arial" w:hAnsi="Arial" w:cs="Arial"/>
          <w:lang w:val="en-GB"/>
        </w:rPr>
        <w:t>amount due to the applicant in respect of outstanding salary</w:t>
      </w:r>
      <w:r w:rsidR="00054013">
        <w:rPr>
          <w:rFonts w:ascii="Arial" w:hAnsi="Arial" w:cs="Arial"/>
          <w:lang w:val="en-GB"/>
        </w:rPr>
        <w:t>.</w:t>
      </w:r>
    </w:p>
    <w:p w14:paraId="3EF69840"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AC603FF" w14:textId="630E844E" w:rsidR="00F15023" w:rsidRPr="002E481F" w:rsidRDefault="002E481F"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sidRPr="002E481F">
        <w:rPr>
          <w:rFonts w:ascii="Arial" w:hAnsi="Arial" w:cs="Arial"/>
          <w:lang w:val="en-GB"/>
        </w:rPr>
        <w:t>In addition, t</w:t>
      </w:r>
      <w:r w:rsidR="00F15023" w:rsidRPr="002E481F">
        <w:rPr>
          <w:rFonts w:ascii="Arial" w:hAnsi="Arial" w:cs="Arial"/>
          <w:lang w:val="en-GB"/>
        </w:rPr>
        <w:t>he respondent</w:t>
      </w:r>
      <w:r w:rsidR="006B1AF7">
        <w:rPr>
          <w:rFonts w:ascii="Arial" w:hAnsi="Arial" w:cs="Arial"/>
          <w:lang w:val="en-GB"/>
        </w:rPr>
        <w:t>s</w:t>
      </w:r>
      <w:r w:rsidR="00F15023" w:rsidRPr="002E481F">
        <w:rPr>
          <w:rFonts w:ascii="Arial" w:hAnsi="Arial" w:cs="Arial"/>
          <w:lang w:val="en-GB"/>
        </w:rPr>
        <w:t xml:space="preserve"> den</w:t>
      </w:r>
      <w:r w:rsidR="006B1AF7">
        <w:rPr>
          <w:rFonts w:ascii="Arial" w:hAnsi="Arial" w:cs="Arial"/>
          <w:lang w:val="en-GB"/>
        </w:rPr>
        <w:t>y</w:t>
      </w:r>
      <w:r w:rsidR="00F15023" w:rsidRPr="002E481F">
        <w:rPr>
          <w:rFonts w:ascii="Arial" w:hAnsi="Arial" w:cs="Arial"/>
          <w:lang w:val="en-GB"/>
        </w:rPr>
        <w:t xml:space="preserve"> that </w:t>
      </w:r>
      <w:r w:rsidR="006B1AF7">
        <w:rPr>
          <w:rFonts w:ascii="Arial" w:hAnsi="Arial" w:cs="Arial"/>
          <w:lang w:val="en-GB"/>
        </w:rPr>
        <w:t xml:space="preserve">there was </w:t>
      </w:r>
      <w:r w:rsidR="00F15023" w:rsidRPr="002E481F">
        <w:rPr>
          <w:rFonts w:ascii="Arial" w:hAnsi="Arial" w:cs="Arial"/>
          <w:lang w:val="en-GB"/>
        </w:rPr>
        <w:t>any dividend declared by the second respondent during the period 2015 to 2019</w:t>
      </w:r>
      <w:r w:rsidR="00D64D2C">
        <w:rPr>
          <w:rFonts w:ascii="Arial" w:hAnsi="Arial" w:cs="Arial"/>
          <w:lang w:val="en-GB"/>
        </w:rPr>
        <w:t xml:space="preserve"> and thus no amounts are payable in respect thereof</w:t>
      </w:r>
      <w:r w:rsidR="00F15023" w:rsidRPr="002E481F">
        <w:rPr>
          <w:rFonts w:ascii="Arial" w:hAnsi="Arial" w:cs="Arial"/>
          <w:lang w:val="en-GB"/>
        </w:rPr>
        <w:t>.   This is not gainsaid by the applicant.</w:t>
      </w:r>
    </w:p>
    <w:p w14:paraId="16207E82" w14:textId="77777777" w:rsidR="00BC5E1D" w:rsidRP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i/>
          <w:iCs/>
          <w:szCs w:val="24"/>
          <w:lang w:val="en-GB"/>
        </w:rPr>
      </w:pPr>
    </w:p>
    <w:p w14:paraId="6993F592" w14:textId="60D99470" w:rsidR="001E38F9" w:rsidRPr="001F2BE4" w:rsidRDefault="00054013"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i/>
          <w:iCs/>
          <w:szCs w:val="24"/>
          <w:lang w:val="en-GB"/>
        </w:rPr>
      </w:pPr>
      <w:r w:rsidRPr="00E7080B">
        <w:rPr>
          <w:rFonts w:ascii="Arial" w:hAnsi="Arial" w:cs="Arial"/>
          <w:lang w:val="en-GB"/>
        </w:rPr>
        <w:t xml:space="preserve">It is manifest that a dispute of fact </w:t>
      </w:r>
      <w:r w:rsidR="002E481F">
        <w:rPr>
          <w:rFonts w:ascii="Arial" w:hAnsi="Arial" w:cs="Arial"/>
          <w:lang w:val="en-GB"/>
        </w:rPr>
        <w:t xml:space="preserve">exists </w:t>
      </w:r>
      <w:r w:rsidRPr="00E7080B">
        <w:rPr>
          <w:rFonts w:ascii="Arial" w:hAnsi="Arial" w:cs="Arial"/>
          <w:lang w:val="en-GB"/>
        </w:rPr>
        <w:t>on material issues in this matter.  As a general r</w:t>
      </w:r>
      <w:r w:rsidR="00EA1FAE">
        <w:rPr>
          <w:rFonts w:ascii="Arial" w:hAnsi="Arial" w:cs="Arial"/>
          <w:lang w:val="en-GB"/>
        </w:rPr>
        <w:t>u</w:t>
      </w:r>
      <w:r w:rsidRPr="00E7080B">
        <w:rPr>
          <w:rFonts w:ascii="Arial" w:hAnsi="Arial" w:cs="Arial"/>
          <w:lang w:val="en-GB"/>
        </w:rPr>
        <w:t>le, conflicting affidavits are not a suitable means for determining disputes of fact in motion proceedings.</w:t>
      </w:r>
      <w:r w:rsidR="002C54C2" w:rsidRPr="00E7080B">
        <w:rPr>
          <w:rFonts w:ascii="Arial" w:hAnsi="Arial" w:cs="Arial"/>
          <w:lang w:val="en-GB"/>
        </w:rPr>
        <w:t xml:space="preserve"> See </w:t>
      </w:r>
      <w:r w:rsidR="002C54C2" w:rsidRPr="00E7080B">
        <w:rPr>
          <w:rFonts w:ascii="Arial" w:hAnsi="Arial" w:cs="Arial"/>
          <w:i/>
          <w:iCs/>
          <w:lang w:val="en-GB"/>
        </w:rPr>
        <w:t xml:space="preserve">Frank v Ohlssons Cape Breweries Ltd </w:t>
      </w:r>
      <w:r w:rsidR="002C54C2" w:rsidRPr="00E7080B">
        <w:rPr>
          <w:rFonts w:ascii="Arial" w:hAnsi="Arial" w:cs="Arial"/>
          <w:lang w:val="en-GB"/>
        </w:rPr>
        <w:t>1924 AD 289 at 294.  The applicable "</w:t>
      </w:r>
      <w:r w:rsidR="002C54C2" w:rsidRPr="00E7080B">
        <w:rPr>
          <w:rFonts w:ascii="Arial" w:hAnsi="Arial" w:cs="Arial"/>
          <w:i/>
          <w:iCs/>
          <w:lang w:val="en-GB"/>
        </w:rPr>
        <w:t>Plascon-Evans"</w:t>
      </w:r>
      <w:r w:rsidR="002C54C2" w:rsidRPr="00E7080B">
        <w:rPr>
          <w:rFonts w:ascii="Arial" w:hAnsi="Arial" w:cs="Arial"/>
          <w:lang w:val="en-GB"/>
        </w:rPr>
        <w:t xml:space="preserve"> test (see </w:t>
      </w:r>
      <w:r w:rsidR="002C54C2" w:rsidRPr="00E7080B">
        <w:rPr>
          <w:rFonts w:ascii="Arial" w:hAnsi="Arial" w:cs="Arial"/>
          <w:bCs/>
          <w:i/>
          <w:iCs/>
          <w:lang w:val="en-GB"/>
        </w:rPr>
        <w:t>Plascon-Evans Paints (Pty) Ltd v Van Riebeeck Paints (Pty) Ltd</w:t>
      </w:r>
      <w:r w:rsidR="002C54C2" w:rsidRPr="00E7080B">
        <w:rPr>
          <w:rFonts w:ascii="Arial" w:hAnsi="Arial" w:cs="Arial"/>
          <w:bCs/>
          <w:lang w:val="en-GB"/>
        </w:rPr>
        <w:t xml:space="preserve"> 1984 (3) SA 623 AD</w:t>
      </w:r>
      <w:r w:rsidR="00E7080B" w:rsidRPr="00E7080B">
        <w:rPr>
          <w:rFonts w:ascii="Arial" w:hAnsi="Arial" w:cs="Arial"/>
          <w:bCs/>
          <w:lang w:val="en-GB"/>
        </w:rPr>
        <w:t xml:space="preserve"> at 634</w:t>
      </w:r>
      <w:r w:rsidR="002C54C2" w:rsidRPr="00E7080B">
        <w:rPr>
          <w:rFonts w:ascii="Arial" w:hAnsi="Arial" w:cs="Arial"/>
          <w:bCs/>
          <w:lang w:val="en-GB"/>
        </w:rPr>
        <w:t>)</w:t>
      </w:r>
      <w:r w:rsidR="00C06FC0">
        <w:rPr>
          <w:rFonts w:ascii="Arial" w:hAnsi="Arial" w:cs="Arial"/>
          <w:bCs/>
          <w:lang w:val="en-GB"/>
        </w:rPr>
        <w:t xml:space="preserve"> was</w:t>
      </w:r>
      <w:r w:rsidR="00E7080B" w:rsidRPr="00E7080B">
        <w:rPr>
          <w:rFonts w:ascii="Arial" w:hAnsi="Arial" w:cs="Arial"/>
          <w:bCs/>
          <w:lang w:val="en-GB"/>
        </w:rPr>
        <w:t xml:space="preserve"> reiterated in </w:t>
      </w:r>
      <w:r w:rsidR="00E7080B" w:rsidRPr="00E7080B">
        <w:rPr>
          <w:rFonts w:ascii="Arial" w:hAnsi="Arial" w:cs="Arial"/>
          <w:i/>
          <w:iCs/>
          <w:szCs w:val="24"/>
          <w:lang w:val="en-ZA"/>
        </w:rPr>
        <w:t>Fakie NO v CC</w:t>
      </w:r>
      <w:r w:rsidR="001F2BE4">
        <w:rPr>
          <w:rFonts w:ascii="Arial" w:hAnsi="Arial" w:cs="Arial"/>
          <w:i/>
          <w:iCs/>
          <w:szCs w:val="24"/>
          <w:lang w:val="en-ZA"/>
        </w:rPr>
        <w:t>I</w:t>
      </w:r>
      <w:r w:rsidR="00E7080B" w:rsidRPr="00E7080B">
        <w:rPr>
          <w:rFonts w:ascii="Arial" w:hAnsi="Arial" w:cs="Arial"/>
          <w:i/>
          <w:iCs/>
          <w:szCs w:val="24"/>
          <w:lang w:val="en-ZA"/>
        </w:rPr>
        <w:t>I Systems (Pty) Ltd</w:t>
      </w:r>
      <w:r w:rsidR="00E7080B" w:rsidRPr="00E7080B">
        <w:rPr>
          <w:rFonts w:ascii="Arial" w:hAnsi="Arial" w:cs="Arial"/>
          <w:szCs w:val="24"/>
          <w:lang w:val="en-ZA"/>
        </w:rPr>
        <w:t xml:space="preserve"> 2006 (4) SA 326 (SCA)</w:t>
      </w:r>
      <w:r w:rsidR="00E7080B">
        <w:rPr>
          <w:rFonts w:ascii="Arial" w:hAnsi="Arial" w:cs="Arial"/>
          <w:szCs w:val="24"/>
          <w:lang w:val="en-ZA"/>
        </w:rPr>
        <w:t xml:space="preserve"> </w:t>
      </w:r>
      <w:r w:rsidR="00EA1FAE">
        <w:rPr>
          <w:rFonts w:ascii="Arial" w:hAnsi="Arial" w:cs="Arial"/>
          <w:szCs w:val="24"/>
          <w:lang w:val="en-ZA"/>
        </w:rPr>
        <w:t>at para</w:t>
      </w:r>
      <w:r w:rsidR="001E38F9">
        <w:rPr>
          <w:rFonts w:ascii="Arial" w:hAnsi="Arial" w:cs="Arial"/>
          <w:szCs w:val="24"/>
          <w:lang w:val="en-ZA"/>
        </w:rPr>
        <w:t xml:space="preserve"> </w:t>
      </w:r>
      <w:r w:rsidR="00EA1FAE">
        <w:rPr>
          <w:rFonts w:ascii="Arial" w:hAnsi="Arial" w:cs="Arial"/>
          <w:szCs w:val="24"/>
          <w:lang w:val="en-ZA"/>
        </w:rPr>
        <w:t>[55]</w:t>
      </w:r>
      <w:r w:rsidR="00C06FC0">
        <w:rPr>
          <w:rFonts w:ascii="Arial" w:hAnsi="Arial" w:cs="Arial"/>
          <w:szCs w:val="24"/>
          <w:lang w:val="en-ZA"/>
        </w:rPr>
        <w:t xml:space="preserve"> as follows:</w:t>
      </w:r>
    </w:p>
    <w:p w14:paraId="0F21B4A7" w14:textId="77777777" w:rsidR="00BC5E1D" w:rsidRDefault="00BC5E1D" w:rsidP="00E14398">
      <w:pPr>
        <w:tabs>
          <w:tab w:val="left" w:pos="1701"/>
        </w:tabs>
        <w:spacing w:line="276" w:lineRule="auto"/>
        <w:ind w:left="1701" w:hanging="981"/>
        <w:jc w:val="both"/>
        <w:rPr>
          <w:rFonts w:ascii="Arial" w:hAnsi="Arial" w:cs="Arial"/>
          <w:i/>
          <w:iCs/>
          <w:szCs w:val="24"/>
          <w:lang w:val="en-GB"/>
        </w:rPr>
      </w:pPr>
    </w:p>
    <w:p w14:paraId="6C40DB1F" w14:textId="6CDD279A" w:rsidR="001F2BE4" w:rsidRDefault="00BC5E1D" w:rsidP="00E14398">
      <w:pPr>
        <w:tabs>
          <w:tab w:val="left" w:pos="1701"/>
        </w:tabs>
        <w:spacing w:line="276" w:lineRule="auto"/>
        <w:ind w:left="2880" w:hanging="2160"/>
        <w:jc w:val="both"/>
        <w:rPr>
          <w:rFonts w:ascii="Arial" w:hAnsi="Arial" w:cs="Arial"/>
          <w:i/>
          <w:iCs/>
          <w:szCs w:val="24"/>
          <w:lang w:val="en-ZA"/>
        </w:rPr>
      </w:pPr>
      <w:r>
        <w:rPr>
          <w:rFonts w:ascii="Arial" w:hAnsi="Arial" w:cs="Arial"/>
          <w:i/>
          <w:iCs/>
          <w:szCs w:val="24"/>
          <w:lang w:val="en-GB"/>
        </w:rPr>
        <w:tab/>
      </w:r>
      <w:r w:rsidR="004112E8" w:rsidRPr="004112E8">
        <w:rPr>
          <w:rFonts w:ascii="Arial" w:hAnsi="Arial" w:cs="Arial"/>
          <w:i/>
          <w:iCs/>
          <w:szCs w:val="24"/>
          <w:lang w:val="en-GB"/>
        </w:rPr>
        <w:t>"</w:t>
      </w:r>
      <w:r w:rsidR="00C06FC0" w:rsidRPr="004112E8">
        <w:rPr>
          <w:rFonts w:ascii="Arial" w:hAnsi="Arial" w:cs="Arial"/>
          <w:i/>
          <w:iCs/>
          <w:szCs w:val="24"/>
          <w:lang w:val="en-GB"/>
        </w:rPr>
        <w:t xml:space="preserve">[55] </w:t>
      </w:r>
      <w:r w:rsidR="00C06FC0" w:rsidRPr="004112E8">
        <w:rPr>
          <w:rFonts w:ascii="Arial" w:hAnsi="Arial" w:cs="Arial"/>
          <w:i/>
          <w:iCs/>
          <w:szCs w:val="24"/>
          <w:lang w:val="en-GB"/>
        </w:rPr>
        <w:tab/>
        <w:t xml:space="preserve">That conflicting affidavits are not a suitable means for determining disputes of fact has been doctrine in this court for more than 80 years.  Yet motion proceedings are quicker and cheaper than trial proceedings and, in the interests of justice, courts have been at pains not to permit unvirtuous respondents to shelter behind patently implausible affidavit versions or bald denials. More than 60 years ago, this Court determined that a Judge should not allow a respondent to raise 'fictitious' disputes of fact to delay the hearing of the matter or to deny the applicant its order. </w:t>
      </w:r>
      <w:r w:rsidR="00B71E2B">
        <w:rPr>
          <w:rFonts w:ascii="Arial" w:hAnsi="Arial" w:cs="Arial"/>
          <w:i/>
          <w:iCs/>
          <w:szCs w:val="24"/>
          <w:lang w:val="en-GB"/>
        </w:rPr>
        <w:t>T</w:t>
      </w:r>
      <w:r w:rsidR="00C06FC0" w:rsidRPr="004112E8">
        <w:rPr>
          <w:rFonts w:ascii="Arial" w:hAnsi="Arial" w:cs="Arial"/>
          <w:i/>
          <w:iCs/>
          <w:szCs w:val="24"/>
          <w:lang w:val="en-GB"/>
        </w:rPr>
        <w:t xml:space="preserve">here had to be 'a bona fide dispute of fact on a material matter'. This means that an uncreditworthy denial, or a palpably implausible version, can be rejected out of </w:t>
      </w:r>
      <w:r w:rsidR="00E14398" w:rsidRPr="004112E8">
        <w:rPr>
          <w:rFonts w:ascii="Arial" w:hAnsi="Arial" w:cs="Arial"/>
          <w:i/>
          <w:iCs/>
          <w:szCs w:val="24"/>
          <w:lang w:val="en-GB"/>
        </w:rPr>
        <w:t>hand, without</w:t>
      </w:r>
      <w:r w:rsidR="00C06FC0" w:rsidRPr="004112E8">
        <w:rPr>
          <w:rFonts w:ascii="Arial" w:hAnsi="Arial" w:cs="Arial"/>
          <w:i/>
          <w:iCs/>
          <w:szCs w:val="24"/>
          <w:lang w:val="en-GB"/>
        </w:rPr>
        <w:t xml:space="preserve"> recourse to oral evidence. In Plascon-Evans Paints Ltd v Van Riebeeck Paints (Pty) Ltd, this Court extended the ambit of uncreditworthy denials. They now encompassed not merely those that fail to raise a real, genuine or bona fide dispute of fact but also allegations or denials that are so far-</w:t>
      </w:r>
      <w:r w:rsidR="00E14398" w:rsidRPr="004112E8">
        <w:rPr>
          <w:rFonts w:ascii="Arial" w:hAnsi="Arial" w:cs="Arial"/>
          <w:i/>
          <w:iCs/>
          <w:szCs w:val="24"/>
          <w:lang w:val="en-GB"/>
        </w:rPr>
        <w:t>fetched or</w:t>
      </w:r>
      <w:r w:rsidR="00C06FC0" w:rsidRPr="004112E8">
        <w:rPr>
          <w:rFonts w:ascii="Arial" w:hAnsi="Arial" w:cs="Arial"/>
          <w:i/>
          <w:iCs/>
          <w:szCs w:val="24"/>
          <w:lang w:val="en-GB"/>
        </w:rPr>
        <w:t xml:space="preserve"> clearly untenable that the Court is justified in rejecting them merely on the papers.</w:t>
      </w:r>
      <w:r w:rsidR="004112E8" w:rsidRPr="004112E8">
        <w:rPr>
          <w:rFonts w:ascii="Arial" w:hAnsi="Arial" w:cs="Arial"/>
          <w:i/>
          <w:iCs/>
          <w:szCs w:val="24"/>
          <w:lang w:val="en-GB"/>
        </w:rPr>
        <w:t>"</w:t>
      </w:r>
      <w:r w:rsidR="00C06FC0" w:rsidRPr="004112E8">
        <w:rPr>
          <w:rFonts w:ascii="Arial" w:hAnsi="Arial" w:cs="Arial"/>
          <w:i/>
          <w:iCs/>
          <w:szCs w:val="24"/>
          <w:lang w:val="en-ZA"/>
        </w:rPr>
        <w:t xml:space="preserve">  </w:t>
      </w:r>
    </w:p>
    <w:p w14:paraId="20CC20D9" w14:textId="77777777" w:rsidR="00BA2913" w:rsidRPr="001F2BE4" w:rsidRDefault="00BA2913" w:rsidP="00E14398">
      <w:pPr>
        <w:tabs>
          <w:tab w:val="left" w:pos="1701"/>
        </w:tabs>
        <w:spacing w:line="276" w:lineRule="auto"/>
        <w:ind w:left="1701" w:hanging="981"/>
        <w:jc w:val="both"/>
        <w:rPr>
          <w:rFonts w:ascii="Arial" w:hAnsi="Arial" w:cs="Arial"/>
          <w:i/>
          <w:iCs/>
          <w:szCs w:val="24"/>
          <w:lang w:val="en-ZA"/>
        </w:rPr>
      </w:pPr>
    </w:p>
    <w:p w14:paraId="40DC8E64" w14:textId="39E70029" w:rsidR="00DE61F0" w:rsidRDefault="00906121"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This is not a matter whic</w:t>
      </w:r>
      <w:r w:rsidR="00A46B7C">
        <w:rPr>
          <w:rFonts w:ascii="Arial" w:hAnsi="Arial" w:cs="Arial"/>
          <w:lang w:val="en-GB"/>
        </w:rPr>
        <w:t>h can be resolved on affidavit.</w:t>
      </w:r>
      <w:r>
        <w:rPr>
          <w:rFonts w:ascii="Arial" w:hAnsi="Arial" w:cs="Arial"/>
          <w:lang w:val="en-GB"/>
        </w:rPr>
        <w:t xml:space="preserve"> The two versions are irreconcilable and mutually destructi</w:t>
      </w:r>
      <w:r w:rsidR="00A46B7C">
        <w:rPr>
          <w:rFonts w:ascii="Arial" w:hAnsi="Arial" w:cs="Arial"/>
          <w:lang w:val="en-GB"/>
        </w:rPr>
        <w:t xml:space="preserve">ve. </w:t>
      </w:r>
      <w:r>
        <w:rPr>
          <w:rFonts w:ascii="Arial" w:hAnsi="Arial" w:cs="Arial"/>
          <w:lang w:val="en-GB"/>
        </w:rPr>
        <w:t xml:space="preserve">Despite the clear and obvious dispute of fact, the applicant persisted with the application and </w:t>
      </w:r>
      <w:r w:rsidR="00DE61F0">
        <w:rPr>
          <w:rFonts w:ascii="Arial" w:hAnsi="Arial" w:cs="Arial"/>
          <w:lang w:val="en-GB"/>
        </w:rPr>
        <w:t xml:space="preserve">attempted to persuade </w:t>
      </w:r>
      <w:r w:rsidR="003A2FD7">
        <w:rPr>
          <w:rFonts w:ascii="Arial" w:hAnsi="Arial" w:cs="Arial"/>
          <w:lang w:val="en-GB"/>
        </w:rPr>
        <w:t xml:space="preserve">the court </w:t>
      </w:r>
      <w:r w:rsidR="00DE61F0">
        <w:rPr>
          <w:rFonts w:ascii="Arial" w:hAnsi="Arial" w:cs="Arial"/>
          <w:lang w:val="en-GB"/>
        </w:rPr>
        <w:t xml:space="preserve">that an order </w:t>
      </w:r>
      <w:r w:rsidR="003A2FD7">
        <w:rPr>
          <w:rFonts w:ascii="Arial" w:hAnsi="Arial" w:cs="Arial"/>
          <w:lang w:val="en-GB"/>
        </w:rPr>
        <w:t xml:space="preserve">should </w:t>
      </w:r>
      <w:r w:rsidR="00DE61F0">
        <w:rPr>
          <w:rFonts w:ascii="Arial" w:hAnsi="Arial" w:cs="Arial"/>
          <w:lang w:val="en-GB"/>
        </w:rPr>
        <w:t xml:space="preserve">be granted on the terms sought.  </w:t>
      </w:r>
    </w:p>
    <w:p w14:paraId="3A7FF4D9"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F23227C" w14:textId="4CAD96D3" w:rsidR="00054013" w:rsidRDefault="00DE61F0"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lastRenderedPageBreak/>
        <w:t xml:space="preserve">After full ventilation on the merits of the matter, counsel for the applicant asked that if the court was not with him, the matter should be referred to trial or oral evidence. </w:t>
      </w:r>
    </w:p>
    <w:p w14:paraId="1301D330"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44F3A0C" w14:textId="1E753F15" w:rsidR="00DE61F0" w:rsidRDefault="00DE61F0"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 xml:space="preserve">In general, an application for a referral to oral evidence </w:t>
      </w:r>
      <w:r w:rsidR="006A0243">
        <w:rPr>
          <w:rFonts w:ascii="Arial" w:hAnsi="Arial" w:cs="Arial"/>
          <w:lang w:val="en-GB"/>
        </w:rPr>
        <w:t>or trial in terms of Rule 6(5)(g) of the Uniform Rules of Court should be made at the commencement of the hearing and not as a last-ditch effort to save a faltering argument.</w:t>
      </w:r>
      <w:r w:rsidR="00C14E14">
        <w:rPr>
          <w:rFonts w:ascii="Arial" w:hAnsi="Arial" w:cs="Arial"/>
          <w:lang w:val="en-GB"/>
        </w:rPr>
        <w:t xml:space="preserve"> See </w:t>
      </w:r>
      <w:r w:rsidR="00C14E14" w:rsidRPr="00C14E14">
        <w:rPr>
          <w:rFonts w:ascii="Arial" w:hAnsi="Arial" w:cs="Arial"/>
          <w:i/>
          <w:iCs/>
          <w:lang w:val="en-GB"/>
        </w:rPr>
        <w:t>De Reszke v Maras and Others</w:t>
      </w:r>
      <w:r w:rsidR="00C14E14">
        <w:rPr>
          <w:rFonts w:ascii="Arial" w:hAnsi="Arial" w:cs="Arial"/>
          <w:lang w:val="en-GB"/>
        </w:rPr>
        <w:t xml:space="preserve"> 2006 (1) SA 401 (C) at para</w:t>
      </w:r>
      <w:r w:rsidR="00254C8E">
        <w:rPr>
          <w:rFonts w:ascii="Arial" w:hAnsi="Arial" w:cs="Arial"/>
          <w:lang w:val="en-GB"/>
        </w:rPr>
        <w:t xml:space="preserve">s </w:t>
      </w:r>
      <w:r w:rsidR="00C14E14">
        <w:rPr>
          <w:rFonts w:ascii="Arial" w:hAnsi="Arial" w:cs="Arial"/>
          <w:lang w:val="en-GB"/>
        </w:rPr>
        <w:t>33</w:t>
      </w:r>
      <w:r w:rsidR="00254C8E">
        <w:rPr>
          <w:rFonts w:ascii="Arial" w:hAnsi="Arial" w:cs="Arial"/>
          <w:lang w:val="en-GB"/>
        </w:rPr>
        <w:t>-34</w:t>
      </w:r>
      <w:r w:rsidR="00C14E14">
        <w:rPr>
          <w:rFonts w:ascii="Arial" w:hAnsi="Arial" w:cs="Arial"/>
          <w:lang w:val="en-GB"/>
        </w:rPr>
        <w:t>.</w:t>
      </w:r>
      <w:r w:rsidR="00254C8E">
        <w:rPr>
          <w:rFonts w:ascii="Arial" w:hAnsi="Arial" w:cs="Arial"/>
          <w:lang w:val="en-GB"/>
        </w:rPr>
        <w:t xml:space="preserve">  See also </w:t>
      </w:r>
      <w:r w:rsidR="00254C8E" w:rsidRPr="00254C8E">
        <w:rPr>
          <w:rFonts w:ascii="Arial" w:hAnsi="Arial" w:cs="Arial"/>
          <w:i/>
          <w:iCs/>
          <w:lang w:val="en-GB"/>
        </w:rPr>
        <w:t>Law Society,</w:t>
      </w:r>
      <w:r w:rsidR="00254C8E">
        <w:rPr>
          <w:rFonts w:ascii="Arial" w:hAnsi="Arial" w:cs="Arial"/>
          <w:i/>
          <w:iCs/>
          <w:lang w:val="en-GB"/>
        </w:rPr>
        <w:t xml:space="preserve"> Northern Provinces v Mogami and Others</w:t>
      </w:r>
      <w:r w:rsidR="00254C8E">
        <w:rPr>
          <w:rFonts w:ascii="Arial" w:hAnsi="Arial" w:cs="Arial"/>
          <w:lang w:val="en-GB"/>
        </w:rPr>
        <w:t xml:space="preserve"> 2010 (1) SA 186 (SCA) at para [23]</w:t>
      </w:r>
      <w:r w:rsidR="009D7F0A">
        <w:rPr>
          <w:rFonts w:ascii="Arial" w:hAnsi="Arial" w:cs="Arial"/>
          <w:lang w:val="en-GB"/>
        </w:rPr>
        <w:t xml:space="preserve">. </w:t>
      </w:r>
    </w:p>
    <w:p w14:paraId="2F2D6FEC"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1EEAA04" w14:textId="36F6A53A" w:rsidR="007C4856" w:rsidRPr="00FF63B6" w:rsidRDefault="009D7F0A"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 xml:space="preserve">In the instant </w:t>
      </w:r>
      <w:r w:rsidR="007C4856">
        <w:rPr>
          <w:rFonts w:ascii="Arial" w:hAnsi="Arial" w:cs="Arial"/>
          <w:lang w:val="en-GB"/>
        </w:rPr>
        <w:t xml:space="preserve">matter </w:t>
      </w:r>
      <w:r>
        <w:rPr>
          <w:rFonts w:ascii="Arial" w:hAnsi="Arial" w:cs="Arial"/>
          <w:lang w:val="en-GB"/>
        </w:rPr>
        <w:t>the request for referral to t</w:t>
      </w:r>
      <w:r w:rsidR="007C4856">
        <w:rPr>
          <w:rFonts w:ascii="Arial" w:hAnsi="Arial" w:cs="Arial"/>
          <w:lang w:val="en-GB"/>
        </w:rPr>
        <w:t xml:space="preserve">rial </w:t>
      </w:r>
      <w:r>
        <w:rPr>
          <w:rFonts w:ascii="Arial" w:hAnsi="Arial" w:cs="Arial"/>
          <w:lang w:val="en-GB"/>
        </w:rPr>
        <w:t>was made at the last possible moment and as an alternative to the main relief sought by the applicant.  The request</w:t>
      </w:r>
      <w:r w:rsidR="00C372DD">
        <w:rPr>
          <w:rFonts w:ascii="Arial" w:hAnsi="Arial" w:cs="Arial"/>
          <w:lang w:val="en-GB"/>
        </w:rPr>
        <w:t xml:space="preserve"> for referral ought to have been made at a much earlier stage as the dispute of fact was self-evident from the answering affidavit.  If the applicant had notified the respondent</w:t>
      </w:r>
      <w:r w:rsidR="00F44A4E">
        <w:rPr>
          <w:rFonts w:ascii="Arial" w:hAnsi="Arial" w:cs="Arial"/>
          <w:lang w:val="en-GB"/>
        </w:rPr>
        <w:t>s prior to the hearing of the matter that he intended to seek a referral of the matter to trial, they may have agreed with this proposal and saved the substantial costs for the hearing of an opposed application.</w:t>
      </w:r>
    </w:p>
    <w:p w14:paraId="6F5F4373"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BFD336B" w14:textId="217DBA42" w:rsidR="00935283" w:rsidRDefault="002202B1"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The applicant's founding affidavit is lacking in detail</w:t>
      </w:r>
      <w:r w:rsidR="00E654AF">
        <w:rPr>
          <w:rFonts w:ascii="Arial" w:hAnsi="Arial" w:cs="Arial"/>
          <w:lang w:val="en-GB"/>
        </w:rPr>
        <w:t>,</w:t>
      </w:r>
      <w:r>
        <w:rPr>
          <w:rFonts w:ascii="Arial" w:hAnsi="Arial" w:cs="Arial"/>
          <w:lang w:val="en-GB"/>
        </w:rPr>
        <w:t xml:space="preserve"> </w:t>
      </w:r>
      <w:r w:rsidR="00E654AF">
        <w:rPr>
          <w:rFonts w:ascii="Arial" w:hAnsi="Arial" w:cs="Arial"/>
          <w:lang w:val="en-GB"/>
        </w:rPr>
        <w:t xml:space="preserve">is </w:t>
      </w:r>
      <w:r>
        <w:rPr>
          <w:rFonts w:ascii="Arial" w:hAnsi="Arial" w:cs="Arial"/>
          <w:lang w:val="en-GB"/>
        </w:rPr>
        <w:t>contradict</w:t>
      </w:r>
      <w:r w:rsidR="00E654AF">
        <w:rPr>
          <w:rFonts w:ascii="Arial" w:hAnsi="Arial" w:cs="Arial"/>
          <w:lang w:val="en-GB"/>
        </w:rPr>
        <w:t>ory and confusing in many respects.</w:t>
      </w:r>
      <w:r>
        <w:rPr>
          <w:rFonts w:ascii="Arial" w:hAnsi="Arial" w:cs="Arial"/>
          <w:lang w:val="en-GB"/>
        </w:rPr>
        <w:t xml:space="preserve"> </w:t>
      </w:r>
      <w:r w:rsidR="00573C6B">
        <w:rPr>
          <w:rFonts w:ascii="Arial" w:hAnsi="Arial" w:cs="Arial"/>
          <w:lang w:val="en-GB"/>
        </w:rPr>
        <w:t>The probabilit</w:t>
      </w:r>
      <w:r w:rsidR="003A2FD7">
        <w:rPr>
          <w:rFonts w:ascii="Arial" w:hAnsi="Arial" w:cs="Arial"/>
          <w:lang w:val="en-GB"/>
        </w:rPr>
        <w:t>ies</w:t>
      </w:r>
      <w:r w:rsidR="00573C6B">
        <w:rPr>
          <w:rFonts w:ascii="Arial" w:hAnsi="Arial" w:cs="Arial"/>
          <w:lang w:val="en-GB"/>
        </w:rPr>
        <w:t xml:space="preserve"> </w:t>
      </w:r>
      <w:r w:rsidR="00E654AF">
        <w:rPr>
          <w:rFonts w:ascii="Arial" w:hAnsi="Arial" w:cs="Arial"/>
          <w:lang w:val="en-GB"/>
        </w:rPr>
        <w:t xml:space="preserve">of the existence of an </w:t>
      </w:r>
      <w:r w:rsidR="00573C6B">
        <w:rPr>
          <w:rFonts w:ascii="Arial" w:hAnsi="Arial" w:cs="Arial"/>
          <w:lang w:val="en-GB"/>
        </w:rPr>
        <w:t>agreement</w:t>
      </w:r>
      <w:r w:rsidR="008508A1">
        <w:rPr>
          <w:rFonts w:ascii="Arial" w:hAnsi="Arial" w:cs="Arial"/>
          <w:lang w:val="en-GB"/>
        </w:rPr>
        <w:t xml:space="preserve"> in the terms alleged, however, cannot be rejected out of hand. </w:t>
      </w:r>
    </w:p>
    <w:p w14:paraId="4C83E46C"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DEFBD57" w14:textId="39320F2A" w:rsidR="00573C6B" w:rsidRDefault="00573C6B"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 xml:space="preserve">Notwithstanding the last </w:t>
      </w:r>
      <w:r w:rsidR="007D3455">
        <w:rPr>
          <w:rFonts w:ascii="Arial" w:hAnsi="Arial" w:cs="Arial"/>
          <w:lang w:val="en-GB"/>
        </w:rPr>
        <w:t xml:space="preserve">minute </w:t>
      </w:r>
      <w:r>
        <w:rPr>
          <w:rFonts w:ascii="Arial" w:hAnsi="Arial" w:cs="Arial"/>
          <w:lang w:val="en-GB"/>
        </w:rPr>
        <w:t xml:space="preserve">request for a referral to trial, I am reluctant to dismiss the application without further ado.  In the same breath, however, I do not believe that the respondent should be mulcted with the unnecessary </w:t>
      </w:r>
      <w:r w:rsidR="00BC5E1D">
        <w:rPr>
          <w:rFonts w:ascii="Arial" w:hAnsi="Arial" w:cs="Arial"/>
          <w:lang w:val="en-GB"/>
        </w:rPr>
        <w:t>costs incurred</w:t>
      </w:r>
      <w:r>
        <w:rPr>
          <w:rFonts w:ascii="Arial" w:hAnsi="Arial" w:cs="Arial"/>
          <w:lang w:val="en-GB"/>
        </w:rPr>
        <w:t xml:space="preserve"> by it for attending the hearing on 21 November 2022. </w:t>
      </w:r>
    </w:p>
    <w:p w14:paraId="71B841DA" w14:textId="77777777" w:rsidR="00BC5E1D" w:rsidRDefault="00BC5E1D"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6D1F4D5" w14:textId="11B89852" w:rsidR="00562060" w:rsidRDefault="00562060" w:rsidP="00E14398">
      <w:pPr>
        <w:widowControl/>
        <w:numPr>
          <w:ilvl w:val="0"/>
          <w:numId w:val="4"/>
        </w:numPr>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lang w:val="en-GB"/>
        </w:rPr>
      </w:pPr>
      <w:r>
        <w:rPr>
          <w:rFonts w:ascii="Arial" w:hAnsi="Arial" w:cs="Arial"/>
          <w:lang w:val="en-GB"/>
        </w:rPr>
        <w:t>In the circumstances, I make an order in the following terms:</w:t>
      </w:r>
    </w:p>
    <w:p w14:paraId="103EACC3" w14:textId="77777777" w:rsidR="00BC5E1D" w:rsidRDefault="00BC5E1D" w:rsidP="00E14398">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750E6D5F" w14:textId="76B4C6E1" w:rsidR="00520777" w:rsidRDefault="00562060" w:rsidP="00E14398">
      <w:pPr>
        <w:widowControl/>
        <w:numPr>
          <w:ilvl w:val="0"/>
          <w:numId w:val="9"/>
        </w:numPr>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sidRPr="00562060">
        <w:rPr>
          <w:rFonts w:ascii="Arial" w:hAnsi="Arial" w:cs="Arial"/>
          <w:lang w:val="en-GB"/>
        </w:rPr>
        <w:t>The matter is referred to trial</w:t>
      </w:r>
      <w:r w:rsidR="00520777">
        <w:rPr>
          <w:rFonts w:ascii="Arial" w:hAnsi="Arial" w:cs="Arial"/>
          <w:lang w:val="en-GB"/>
        </w:rPr>
        <w:t>.</w:t>
      </w:r>
    </w:p>
    <w:p w14:paraId="76516356" w14:textId="77777777" w:rsidR="00BC5E1D" w:rsidRDefault="00BC5E1D" w:rsidP="00E14398">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48BCE2C1" w14:textId="2E6BBD7E" w:rsidR="00562060" w:rsidRDefault="00520777" w:rsidP="00E14398">
      <w:pPr>
        <w:widowControl/>
        <w:numPr>
          <w:ilvl w:val="0"/>
          <w:numId w:val="9"/>
        </w:numPr>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T</w:t>
      </w:r>
      <w:r w:rsidR="00562060" w:rsidRPr="00562060">
        <w:rPr>
          <w:rFonts w:ascii="Arial" w:hAnsi="Arial" w:cs="Arial"/>
          <w:lang w:val="en-GB"/>
        </w:rPr>
        <w:t xml:space="preserve">he Notice of Motion </w:t>
      </w:r>
      <w:r>
        <w:rPr>
          <w:rFonts w:ascii="Arial" w:hAnsi="Arial" w:cs="Arial"/>
          <w:lang w:val="en-GB"/>
        </w:rPr>
        <w:t xml:space="preserve">is </w:t>
      </w:r>
      <w:r w:rsidR="00562060" w:rsidRPr="00562060">
        <w:rPr>
          <w:rFonts w:ascii="Arial" w:hAnsi="Arial" w:cs="Arial"/>
          <w:lang w:val="en-GB"/>
        </w:rPr>
        <w:t xml:space="preserve">to stand </w:t>
      </w:r>
      <w:r>
        <w:rPr>
          <w:rFonts w:ascii="Arial" w:hAnsi="Arial" w:cs="Arial"/>
          <w:lang w:val="en-GB"/>
        </w:rPr>
        <w:t>as the summons and the answering affidavit is to stand as the respondents' notice of intention to defend.</w:t>
      </w:r>
    </w:p>
    <w:p w14:paraId="1F8DDC03" w14:textId="77777777" w:rsidR="00BC5E1D" w:rsidRDefault="00BC5E1D" w:rsidP="00E14398">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4586C072" w14:textId="609DC4A5" w:rsidR="00520777" w:rsidRDefault="00520777" w:rsidP="00E14398">
      <w:pPr>
        <w:widowControl/>
        <w:numPr>
          <w:ilvl w:val="0"/>
          <w:numId w:val="9"/>
        </w:numPr>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The applicant is to deliver its declaration within twenty days of date of this Order.</w:t>
      </w:r>
    </w:p>
    <w:p w14:paraId="3B2B90B4" w14:textId="77777777" w:rsidR="00BC5E1D" w:rsidRDefault="00BC5E1D" w:rsidP="00E14398">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5DDE55FF" w14:textId="182E16C0" w:rsidR="005F7CC9" w:rsidRDefault="005F7CC9" w:rsidP="00E14398">
      <w:pPr>
        <w:widowControl/>
        <w:numPr>
          <w:ilvl w:val="0"/>
          <w:numId w:val="9"/>
        </w:numPr>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Further pleadings, discovery and notices are to be exchanged in accordance with the Uniform Rules of Court.</w:t>
      </w:r>
    </w:p>
    <w:p w14:paraId="016D810F" w14:textId="77777777" w:rsidR="00BC5E1D" w:rsidRDefault="00BC5E1D" w:rsidP="00E14398">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6E796544" w14:textId="38BB3859" w:rsidR="005F7CC9" w:rsidRDefault="005F7CC9" w:rsidP="00E14398">
      <w:pPr>
        <w:widowControl/>
        <w:numPr>
          <w:ilvl w:val="0"/>
          <w:numId w:val="9"/>
        </w:numPr>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lastRenderedPageBreak/>
        <w:t>The costs for the hearing of the opposed application on 21 November 2022 are to be paid by the applicant.</w:t>
      </w:r>
    </w:p>
    <w:p w14:paraId="6CFD9822" w14:textId="77777777" w:rsidR="00BC5E1D" w:rsidRDefault="00BC5E1D" w:rsidP="00E14398">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293D9D39" w14:textId="51ACCB3C" w:rsidR="005F7CC9" w:rsidRPr="00562060" w:rsidRDefault="005F7CC9" w:rsidP="00E14398">
      <w:pPr>
        <w:widowControl/>
        <w:numPr>
          <w:ilvl w:val="0"/>
          <w:numId w:val="9"/>
        </w:numPr>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All further costs are to be costs in the cause.</w:t>
      </w:r>
    </w:p>
    <w:p w14:paraId="2A036265" w14:textId="77777777" w:rsidR="00BC5E1D" w:rsidRDefault="00FE392A" w:rsidP="00BC5E1D">
      <w:pPr>
        <w:widowControl/>
        <w:tabs>
          <w:tab w:val="left" w:pos="1701"/>
          <w:tab w:val="left" w:pos="2835"/>
          <w:tab w:val="left" w:pos="3969"/>
          <w:tab w:val="right" w:pos="8222"/>
        </w:tabs>
        <w:autoSpaceDE/>
        <w:autoSpaceDN/>
        <w:adjustRightInd/>
        <w:ind w:left="851"/>
        <w:contextualSpacing/>
        <w:jc w:val="right"/>
        <w:rPr>
          <w:rFonts w:ascii="Arial" w:hAnsi="Arial" w:cs="Arial"/>
          <w:lang w:val="en-GB"/>
        </w:rPr>
      </w:pPr>
      <w:r>
        <w:rPr>
          <w:rFonts w:ascii="Arial" w:hAnsi="Arial" w:cs="Arial"/>
          <w:lang w:val="en-GB"/>
        </w:rPr>
        <w:tab/>
        <w:t xml:space="preserve">       </w:t>
      </w:r>
    </w:p>
    <w:p w14:paraId="437F245F" w14:textId="77777777" w:rsidR="00BC5E1D" w:rsidRDefault="00BC5E1D" w:rsidP="00BC5E1D">
      <w:pPr>
        <w:widowControl/>
        <w:tabs>
          <w:tab w:val="left" w:pos="1701"/>
          <w:tab w:val="left" w:pos="2835"/>
          <w:tab w:val="left" w:pos="3969"/>
          <w:tab w:val="right" w:pos="8222"/>
        </w:tabs>
        <w:autoSpaceDE/>
        <w:autoSpaceDN/>
        <w:adjustRightInd/>
        <w:ind w:left="851"/>
        <w:contextualSpacing/>
        <w:jc w:val="right"/>
        <w:rPr>
          <w:rFonts w:ascii="Arial" w:hAnsi="Arial" w:cs="Arial"/>
          <w:lang w:val="en-GB"/>
        </w:rPr>
      </w:pPr>
    </w:p>
    <w:p w14:paraId="65106C7E" w14:textId="590F6952" w:rsidR="00FE392A" w:rsidRPr="00DC7AFE" w:rsidRDefault="00FE392A" w:rsidP="00BC5E1D">
      <w:pPr>
        <w:widowControl/>
        <w:tabs>
          <w:tab w:val="left" w:pos="1701"/>
          <w:tab w:val="left" w:pos="2835"/>
          <w:tab w:val="left" w:pos="3969"/>
          <w:tab w:val="right" w:pos="8222"/>
        </w:tabs>
        <w:autoSpaceDE/>
        <w:autoSpaceDN/>
        <w:adjustRightInd/>
        <w:ind w:left="851"/>
        <w:contextualSpacing/>
        <w:jc w:val="right"/>
        <w:rPr>
          <w:rFonts w:ascii="Arial" w:hAnsi="Arial" w:cs="Arial"/>
          <w:lang w:val="en-GB"/>
        </w:rPr>
      </w:pPr>
      <w:r>
        <w:rPr>
          <w:rFonts w:ascii="Arial" w:hAnsi="Arial" w:cs="Arial"/>
          <w:lang w:val="en-GB"/>
        </w:rPr>
        <w:t xml:space="preserve"> ___</w:t>
      </w:r>
      <w:r w:rsidR="00B92A3F">
        <w:rPr>
          <w:rFonts w:ascii="Arial" w:hAnsi="Arial" w:cs="Arial"/>
          <w:lang w:val="en-GB"/>
        </w:rPr>
        <w:t>_</w:t>
      </w:r>
      <w:r w:rsidRPr="00DC7AFE">
        <w:rPr>
          <w:rFonts w:ascii="Arial" w:hAnsi="Arial" w:cs="Arial"/>
          <w:lang w:val="en-GB"/>
        </w:rPr>
        <w:t>____</w:t>
      </w:r>
      <w:r w:rsidR="00734ADD">
        <w:rPr>
          <w:rFonts w:ascii="Arial" w:hAnsi="Arial" w:cs="Arial"/>
          <w:lang w:val="en-GB"/>
        </w:rPr>
        <w:t>_</w:t>
      </w:r>
      <w:r w:rsidRPr="00DC7AFE">
        <w:rPr>
          <w:rFonts w:ascii="Arial" w:hAnsi="Arial" w:cs="Arial"/>
          <w:lang w:val="en-GB"/>
        </w:rPr>
        <w:t>__________________</w:t>
      </w:r>
    </w:p>
    <w:p w14:paraId="421F08FF" w14:textId="066BC748" w:rsidR="00FE392A" w:rsidRPr="00734ADD" w:rsidRDefault="00FE392A" w:rsidP="00BC5E1D">
      <w:pPr>
        <w:tabs>
          <w:tab w:val="left" w:pos="4536"/>
        </w:tabs>
        <w:ind w:left="851"/>
        <w:jc w:val="right"/>
        <w:rPr>
          <w:rFonts w:ascii="Arial" w:hAnsi="Arial" w:cs="Arial"/>
          <w:b/>
          <w:lang w:val="en-GB"/>
        </w:rPr>
      </w:pPr>
      <w:r>
        <w:rPr>
          <w:rFonts w:ascii="Arial" w:hAnsi="Arial" w:cs="Arial"/>
          <w:lang w:val="en-GB"/>
        </w:rPr>
        <w:tab/>
      </w:r>
      <w:r w:rsidR="00734ADD" w:rsidRPr="00734ADD">
        <w:rPr>
          <w:rFonts w:ascii="Arial" w:hAnsi="Arial" w:cs="Arial"/>
          <w:b/>
          <w:lang w:val="en-GB"/>
        </w:rPr>
        <w:t>N REDMAN</w:t>
      </w:r>
    </w:p>
    <w:p w14:paraId="3BA8F5B4" w14:textId="7F835C8E" w:rsidR="00FE392A" w:rsidRDefault="00FE392A" w:rsidP="00BC5E1D">
      <w:pPr>
        <w:tabs>
          <w:tab w:val="left" w:pos="4536"/>
        </w:tabs>
        <w:ind w:left="851"/>
        <w:jc w:val="right"/>
        <w:rPr>
          <w:rFonts w:ascii="Arial" w:hAnsi="Arial" w:cs="Arial"/>
          <w:lang w:val="en-GB"/>
        </w:rPr>
      </w:pPr>
      <w:r>
        <w:rPr>
          <w:rFonts w:ascii="Arial" w:hAnsi="Arial" w:cs="Arial"/>
          <w:lang w:val="en-GB"/>
        </w:rPr>
        <w:tab/>
      </w:r>
      <w:r w:rsidRPr="00DC7AFE">
        <w:rPr>
          <w:rFonts w:ascii="Arial" w:hAnsi="Arial" w:cs="Arial"/>
          <w:lang w:val="en-GB"/>
        </w:rPr>
        <w:t>Acting Judge of the High Court</w:t>
      </w:r>
    </w:p>
    <w:p w14:paraId="6D82BBBA" w14:textId="78EBA265" w:rsidR="00734ADD" w:rsidRPr="00DC7AFE" w:rsidRDefault="00734ADD" w:rsidP="00BC5E1D">
      <w:pPr>
        <w:tabs>
          <w:tab w:val="left" w:pos="4536"/>
        </w:tabs>
        <w:ind w:left="851"/>
        <w:jc w:val="right"/>
        <w:rPr>
          <w:rFonts w:ascii="Arial" w:hAnsi="Arial" w:cs="Arial"/>
          <w:lang w:val="en-GB"/>
        </w:rPr>
      </w:pPr>
      <w:r>
        <w:rPr>
          <w:rFonts w:ascii="Arial" w:hAnsi="Arial" w:cs="Arial"/>
          <w:lang w:val="en-GB"/>
        </w:rPr>
        <w:t>Gauteng Division, Johannesburg</w:t>
      </w:r>
    </w:p>
    <w:p w14:paraId="5BE6D6C7" w14:textId="77777777" w:rsidR="00FE392A" w:rsidRDefault="00FE392A" w:rsidP="00BC5E1D">
      <w:pPr>
        <w:rPr>
          <w:rFonts w:ascii="Arial" w:hAnsi="Arial" w:cs="Arial"/>
          <w:lang w:val="en-GB"/>
        </w:rPr>
      </w:pPr>
    </w:p>
    <w:p w14:paraId="41CA68B5" w14:textId="77777777" w:rsidR="00B528A5" w:rsidRDefault="00B528A5" w:rsidP="00BC5E1D">
      <w:pPr>
        <w:rPr>
          <w:rFonts w:ascii="Arial" w:hAnsi="Arial" w:cs="Arial"/>
          <w:lang w:val="en-GB"/>
        </w:rPr>
      </w:pPr>
    </w:p>
    <w:p w14:paraId="0D1FCE7C" w14:textId="2ACC0F09" w:rsidR="00681CA1" w:rsidRDefault="00FE392A" w:rsidP="00BC5E1D">
      <w:pPr>
        <w:rPr>
          <w:rFonts w:ascii="Arial" w:hAnsi="Arial" w:cs="Arial"/>
          <w:lang w:val="en-GB"/>
        </w:rPr>
      </w:pPr>
      <w:r w:rsidRPr="00734ADD">
        <w:rPr>
          <w:rFonts w:ascii="Arial" w:hAnsi="Arial" w:cs="Arial"/>
          <w:b/>
          <w:lang w:val="en-GB"/>
        </w:rPr>
        <w:t>Heard</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sidR="00664D69">
        <w:rPr>
          <w:rFonts w:ascii="Arial" w:hAnsi="Arial" w:cs="Arial"/>
          <w:lang w:val="en-GB"/>
        </w:rPr>
        <w:t xml:space="preserve">21 November </w:t>
      </w:r>
      <w:r w:rsidR="00681CA1">
        <w:rPr>
          <w:rFonts w:ascii="Arial" w:hAnsi="Arial" w:cs="Arial"/>
          <w:lang w:val="en-GB"/>
        </w:rPr>
        <w:t>20</w:t>
      </w:r>
      <w:r w:rsidR="00393A1C">
        <w:rPr>
          <w:rFonts w:ascii="Arial" w:hAnsi="Arial" w:cs="Arial"/>
          <w:lang w:val="en-GB"/>
        </w:rPr>
        <w:t>2</w:t>
      </w:r>
      <w:r w:rsidR="00F15023">
        <w:rPr>
          <w:rFonts w:ascii="Arial" w:hAnsi="Arial" w:cs="Arial"/>
          <w:lang w:val="en-GB"/>
        </w:rPr>
        <w:t>2</w:t>
      </w:r>
    </w:p>
    <w:p w14:paraId="18411FA6" w14:textId="4B058934" w:rsidR="00FE392A" w:rsidRPr="00DC7AFE" w:rsidRDefault="00681CA1" w:rsidP="00BC5E1D">
      <w:pPr>
        <w:rPr>
          <w:rFonts w:ascii="Arial" w:hAnsi="Arial" w:cs="Arial"/>
          <w:lang w:val="en-GB"/>
        </w:rPr>
      </w:pPr>
      <w:r w:rsidRPr="00734ADD">
        <w:rPr>
          <w:rFonts w:ascii="Arial" w:hAnsi="Arial" w:cs="Arial"/>
          <w:b/>
          <w:lang w:val="en-GB"/>
        </w:rPr>
        <w:t>J</w:t>
      </w:r>
      <w:r w:rsidR="00671193" w:rsidRPr="00734ADD">
        <w:rPr>
          <w:rFonts w:ascii="Arial" w:hAnsi="Arial" w:cs="Arial"/>
          <w:b/>
          <w:lang w:val="en-GB"/>
        </w:rPr>
        <w:t>udgment</w:t>
      </w:r>
      <w:r w:rsidR="00671193">
        <w:rPr>
          <w:rFonts w:ascii="Arial" w:hAnsi="Arial" w:cs="Arial"/>
          <w:lang w:val="en-GB"/>
        </w:rPr>
        <w:t>:</w:t>
      </w:r>
      <w:r w:rsidR="00734ADD">
        <w:rPr>
          <w:rFonts w:ascii="Arial" w:hAnsi="Arial" w:cs="Arial"/>
          <w:lang w:val="en-GB"/>
        </w:rPr>
        <w:tab/>
      </w:r>
      <w:r w:rsidR="00734ADD">
        <w:rPr>
          <w:rFonts w:ascii="Arial" w:hAnsi="Arial" w:cs="Arial"/>
          <w:lang w:val="en-GB"/>
        </w:rPr>
        <w:tab/>
      </w:r>
      <w:r w:rsidR="00671193">
        <w:rPr>
          <w:rFonts w:ascii="Arial" w:hAnsi="Arial" w:cs="Arial"/>
          <w:lang w:val="en-GB"/>
        </w:rPr>
        <w:t xml:space="preserve"> </w:t>
      </w:r>
      <w:r w:rsidR="00671193">
        <w:rPr>
          <w:rFonts w:ascii="Arial" w:hAnsi="Arial" w:cs="Arial"/>
          <w:lang w:val="en-GB"/>
        </w:rPr>
        <w:tab/>
      </w:r>
      <w:r w:rsidR="00734ADD">
        <w:rPr>
          <w:rFonts w:ascii="Arial" w:hAnsi="Arial" w:cs="Arial"/>
          <w:lang w:val="en-GB"/>
        </w:rPr>
        <w:t>01</w:t>
      </w:r>
      <w:r w:rsidR="00671193">
        <w:rPr>
          <w:rFonts w:ascii="Arial" w:hAnsi="Arial" w:cs="Arial"/>
          <w:lang w:val="en-GB"/>
        </w:rPr>
        <w:t xml:space="preserve"> </w:t>
      </w:r>
      <w:r w:rsidR="00664D69">
        <w:rPr>
          <w:rFonts w:ascii="Arial" w:hAnsi="Arial" w:cs="Arial"/>
          <w:lang w:val="en-GB"/>
        </w:rPr>
        <w:t xml:space="preserve">December </w:t>
      </w:r>
      <w:r>
        <w:rPr>
          <w:rFonts w:ascii="Arial" w:hAnsi="Arial" w:cs="Arial"/>
          <w:lang w:val="en-GB"/>
        </w:rPr>
        <w:t>20</w:t>
      </w:r>
      <w:r w:rsidR="00393A1C">
        <w:rPr>
          <w:rFonts w:ascii="Arial" w:hAnsi="Arial" w:cs="Arial"/>
          <w:lang w:val="en-GB"/>
        </w:rPr>
        <w:t>2</w:t>
      </w:r>
      <w:r w:rsidR="00F15023">
        <w:rPr>
          <w:rFonts w:ascii="Arial" w:hAnsi="Arial" w:cs="Arial"/>
          <w:lang w:val="en-GB"/>
        </w:rPr>
        <w:t>2</w:t>
      </w:r>
    </w:p>
    <w:p w14:paraId="1567EA6A" w14:textId="77777777" w:rsidR="004B5AB6" w:rsidRDefault="004B5AB6" w:rsidP="00BC5E1D">
      <w:pPr>
        <w:rPr>
          <w:rFonts w:ascii="Arial" w:hAnsi="Arial" w:cs="Arial"/>
          <w:lang w:val="en-GB"/>
        </w:rPr>
      </w:pPr>
    </w:p>
    <w:p w14:paraId="4E98A672" w14:textId="77777777" w:rsidR="00FE392A" w:rsidRPr="00DC7AFE" w:rsidRDefault="00FE392A" w:rsidP="00BC5E1D">
      <w:pPr>
        <w:rPr>
          <w:rFonts w:ascii="Arial" w:hAnsi="Arial" w:cs="Arial"/>
          <w:lang w:val="en-GB"/>
        </w:rPr>
      </w:pPr>
      <w:r w:rsidRPr="00734ADD">
        <w:rPr>
          <w:rFonts w:ascii="Arial" w:hAnsi="Arial" w:cs="Arial"/>
          <w:u w:val="single"/>
          <w:lang w:val="en-GB"/>
        </w:rPr>
        <w:t>Appearances</w:t>
      </w:r>
      <w:r>
        <w:rPr>
          <w:rFonts w:ascii="Arial" w:hAnsi="Arial" w:cs="Arial"/>
          <w:lang w:val="en-GB"/>
        </w:rPr>
        <w:t>:</w:t>
      </w:r>
    </w:p>
    <w:p w14:paraId="4EF8D6BD" w14:textId="77777777" w:rsidR="00734ADD" w:rsidRDefault="00734ADD" w:rsidP="00BC5E1D">
      <w:pPr>
        <w:rPr>
          <w:rFonts w:ascii="Arial" w:hAnsi="Arial" w:cs="Arial"/>
          <w:lang w:val="en-GB"/>
        </w:rPr>
      </w:pPr>
    </w:p>
    <w:p w14:paraId="27F2C2A2" w14:textId="445AE118" w:rsidR="00F15023" w:rsidRDefault="00FE392A" w:rsidP="00BC5E1D">
      <w:pPr>
        <w:rPr>
          <w:rFonts w:ascii="Arial" w:hAnsi="Arial" w:cs="Arial"/>
          <w:lang w:val="en-GB"/>
        </w:rPr>
      </w:pPr>
      <w:r w:rsidRPr="00734ADD">
        <w:rPr>
          <w:rFonts w:ascii="Arial" w:hAnsi="Arial" w:cs="Arial"/>
          <w:b/>
          <w:lang w:val="en-GB"/>
        </w:rPr>
        <w:t>For Applicant</w:t>
      </w:r>
      <w:r w:rsidRPr="00DC7AFE">
        <w:rPr>
          <w:rFonts w:ascii="Arial" w:hAnsi="Arial" w:cs="Arial"/>
          <w:lang w:val="en-GB"/>
        </w:rPr>
        <w:t>:</w:t>
      </w:r>
      <w:r w:rsidR="00F15023">
        <w:rPr>
          <w:rFonts w:ascii="Arial" w:hAnsi="Arial" w:cs="Arial"/>
          <w:lang w:val="en-GB"/>
        </w:rPr>
        <w:t xml:space="preserve"> </w:t>
      </w:r>
      <w:r w:rsidR="00BC764E">
        <w:rPr>
          <w:rFonts w:ascii="Arial" w:hAnsi="Arial" w:cs="Arial"/>
          <w:lang w:val="en-GB"/>
        </w:rPr>
        <w:tab/>
      </w:r>
      <w:r w:rsidR="00734ADD">
        <w:rPr>
          <w:rFonts w:ascii="Arial" w:hAnsi="Arial" w:cs="Arial"/>
          <w:lang w:val="en-GB"/>
        </w:rPr>
        <w:tab/>
      </w:r>
      <w:r w:rsidR="00BC764E">
        <w:rPr>
          <w:rFonts w:ascii="Arial" w:hAnsi="Arial" w:cs="Arial"/>
          <w:lang w:val="en-GB"/>
        </w:rPr>
        <w:t>M</w:t>
      </w:r>
      <w:r w:rsidR="00E14398">
        <w:rPr>
          <w:rFonts w:ascii="Arial" w:hAnsi="Arial" w:cs="Arial"/>
          <w:lang w:val="en-GB"/>
        </w:rPr>
        <w:t>.</w:t>
      </w:r>
      <w:r w:rsidR="00BC764E">
        <w:rPr>
          <w:rFonts w:ascii="Arial" w:hAnsi="Arial" w:cs="Arial"/>
          <w:lang w:val="en-GB"/>
        </w:rPr>
        <w:t>V</w:t>
      </w:r>
      <w:r w:rsidR="00E14398">
        <w:rPr>
          <w:rFonts w:ascii="Arial" w:hAnsi="Arial" w:cs="Arial"/>
          <w:lang w:val="en-GB"/>
        </w:rPr>
        <w:t>.</w:t>
      </w:r>
      <w:r w:rsidR="00BC764E">
        <w:rPr>
          <w:rFonts w:ascii="Arial" w:hAnsi="Arial" w:cs="Arial"/>
          <w:lang w:val="en-GB"/>
        </w:rPr>
        <w:t xml:space="preserve"> Mangwale</w:t>
      </w:r>
    </w:p>
    <w:p w14:paraId="0E9E2A3F" w14:textId="6D0EF87C" w:rsidR="00FE392A" w:rsidRDefault="004F6311" w:rsidP="00BC5E1D">
      <w:pPr>
        <w:rPr>
          <w:rFonts w:ascii="Arial" w:hAnsi="Arial" w:cs="Arial"/>
          <w:lang w:val="en-GB"/>
        </w:rPr>
      </w:pPr>
      <w:r w:rsidRPr="004F6311">
        <w:rPr>
          <w:rFonts w:ascii="Arial" w:hAnsi="Arial" w:cs="Arial"/>
          <w:b/>
          <w:lang w:val="en-GB"/>
        </w:rPr>
        <w:t>Instructed by</w:t>
      </w:r>
      <w:r>
        <w:rPr>
          <w:rFonts w:ascii="Arial" w:hAnsi="Arial" w:cs="Arial"/>
          <w:lang w:val="en-GB"/>
        </w:rPr>
        <w:t>:</w:t>
      </w:r>
      <w:r>
        <w:rPr>
          <w:rFonts w:ascii="Arial" w:hAnsi="Arial" w:cs="Arial"/>
          <w:lang w:val="en-GB"/>
        </w:rPr>
        <w:tab/>
      </w:r>
      <w:r>
        <w:rPr>
          <w:rFonts w:ascii="Arial" w:hAnsi="Arial" w:cs="Arial"/>
          <w:lang w:val="en-GB"/>
        </w:rPr>
        <w:tab/>
      </w:r>
      <w:r w:rsidR="00E14398">
        <w:rPr>
          <w:rFonts w:ascii="Arial" w:hAnsi="Arial" w:cs="Arial"/>
          <w:lang w:val="en-GB"/>
        </w:rPr>
        <w:t>Monageng Mangwale Attorneys</w:t>
      </w:r>
    </w:p>
    <w:p w14:paraId="77AEF2BF" w14:textId="77777777" w:rsidR="004F6311" w:rsidRDefault="004F6311" w:rsidP="00BC5E1D">
      <w:pPr>
        <w:rPr>
          <w:rFonts w:ascii="Arial" w:hAnsi="Arial" w:cs="Arial"/>
          <w:lang w:val="en-GB"/>
        </w:rPr>
      </w:pPr>
    </w:p>
    <w:p w14:paraId="54E438E3" w14:textId="318A88C6" w:rsidR="00B528A5" w:rsidRPr="00DC7AFE" w:rsidRDefault="00FE392A" w:rsidP="00BC5E1D">
      <w:pPr>
        <w:rPr>
          <w:rFonts w:ascii="Arial" w:hAnsi="Arial" w:cs="Arial"/>
          <w:lang w:val="en-GB"/>
        </w:rPr>
      </w:pPr>
      <w:r w:rsidRPr="00734ADD">
        <w:rPr>
          <w:rFonts w:ascii="Arial" w:hAnsi="Arial" w:cs="Arial"/>
          <w:b/>
          <w:lang w:val="en-GB"/>
        </w:rPr>
        <w:t xml:space="preserve">For </w:t>
      </w:r>
      <w:r w:rsidR="00BC764E" w:rsidRPr="00734ADD">
        <w:rPr>
          <w:rFonts w:ascii="Arial" w:hAnsi="Arial" w:cs="Arial"/>
          <w:b/>
          <w:lang w:val="en-GB"/>
        </w:rPr>
        <w:t>Respondent</w:t>
      </w:r>
      <w:r w:rsidR="006C3AC4">
        <w:rPr>
          <w:rFonts w:ascii="Arial" w:hAnsi="Arial" w:cs="Arial"/>
          <w:b/>
          <w:lang w:val="en-GB"/>
        </w:rPr>
        <w:t>s</w:t>
      </w:r>
      <w:r w:rsidR="00734ADD">
        <w:rPr>
          <w:rFonts w:ascii="Arial" w:hAnsi="Arial" w:cs="Arial"/>
          <w:lang w:val="en-GB"/>
        </w:rPr>
        <w:t>:</w:t>
      </w:r>
      <w:r w:rsidR="00BC764E">
        <w:rPr>
          <w:rFonts w:ascii="Arial" w:hAnsi="Arial" w:cs="Arial"/>
          <w:lang w:val="en-GB"/>
        </w:rPr>
        <w:t xml:space="preserve"> </w:t>
      </w:r>
      <w:r w:rsidR="00BC764E">
        <w:rPr>
          <w:rFonts w:ascii="Arial" w:hAnsi="Arial" w:cs="Arial"/>
          <w:lang w:val="en-GB"/>
        </w:rPr>
        <w:tab/>
      </w:r>
      <w:r w:rsidR="00734ADD">
        <w:rPr>
          <w:rFonts w:ascii="Arial" w:hAnsi="Arial" w:cs="Arial"/>
          <w:lang w:val="en-GB"/>
        </w:rPr>
        <w:tab/>
      </w:r>
      <w:r w:rsidR="00BC764E">
        <w:rPr>
          <w:rFonts w:ascii="Arial" w:hAnsi="Arial" w:cs="Arial"/>
          <w:lang w:val="en-GB"/>
        </w:rPr>
        <w:t>V</w:t>
      </w:r>
      <w:r w:rsidR="00E14398">
        <w:rPr>
          <w:rFonts w:ascii="Arial" w:hAnsi="Arial" w:cs="Arial"/>
          <w:lang w:val="en-GB"/>
        </w:rPr>
        <w:t>.</w:t>
      </w:r>
      <w:r w:rsidR="00BC764E">
        <w:rPr>
          <w:rFonts w:ascii="Arial" w:hAnsi="Arial" w:cs="Arial"/>
          <w:lang w:val="en-GB"/>
        </w:rPr>
        <w:t xml:space="preserve"> Mabuza </w:t>
      </w:r>
    </w:p>
    <w:p w14:paraId="5267527A" w14:textId="6F9840BF" w:rsidR="00B528A5" w:rsidRPr="00DC7AFE" w:rsidRDefault="004F6311" w:rsidP="00BC5E1D">
      <w:pPr>
        <w:rPr>
          <w:rFonts w:ascii="Arial" w:hAnsi="Arial" w:cs="Arial"/>
          <w:lang w:val="en-GB"/>
        </w:rPr>
      </w:pPr>
      <w:r w:rsidRPr="004F6311">
        <w:rPr>
          <w:rFonts w:ascii="Arial" w:hAnsi="Arial" w:cs="Arial"/>
          <w:b/>
          <w:lang w:val="en-GB"/>
        </w:rPr>
        <w:t>Instructed by</w:t>
      </w:r>
      <w:r>
        <w:rPr>
          <w:rFonts w:ascii="Arial" w:hAnsi="Arial" w:cs="Arial"/>
          <w:lang w:val="en-GB"/>
        </w:rPr>
        <w:t>:</w:t>
      </w:r>
      <w:r>
        <w:rPr>
          <w:rFonts w:ascii="Arial" w:hAnsi="Arial" w:cs="Arial"/>
          <w:lang w:val="en-GB"/>
        </w:rPr>
        <w:tab/>
      </w:r>
      <w:r>
        <w:rPr>
          <w:rFonts w:ascii="Arial" w:hAnsi="Arial" w:cs="Arial"/>
          <w:lang w:val="en-GB"/>
        </w:rPr>
        <w:tab/>
      </w:r>
      <w:r w:rsidR="00E14398">
        <w:rPr>
          <w:rFonts w:ascii="Arial" w:hAnsi="Arial" w:cs="Arial"/>
          <w:lang w:val="en-GB"/>
        </w:rPr>
        <w:t>Sepamla Attorneys</w:t>
      </w:r>
    </w:p>
    <w:p w14:paraId="60D3EF61" w14:textId="77777777" w:rsidR="00B528A5" w:rsidRPr="00DC7AFE" w:rsidRDefault="00B528A5" w:rsidP="00BC5E1D">
      <w:pPr>
        <w:rPr>
          <w:rFonts w:ascii="Arial" w:hAnsi="Arial" w:cs="Arial"/>
          <w:lang w:val="en-GB"/>
        </w:rPr>
      </w:pPr>
    </w:p>
    <w:p w14:paraId="3D934D01" w14:textId="77777777" w:rsidR="00B528A5" w:rsidRPr="00DC7AFE" w:rsidRDefault="00B528A5" w:rsidP="00BC5E1D">
      <w:pPr>
        <w:rPr>
          <w:rFonts w:ascii="Arial" w:hAnsi="Arial" w:cs="Arial"/>
          <w:lang w:val="en-GB"/>
        </w:rPr>
      </w:pPr>
    </w:p>
    <w:p w14:paraId="56FE075D" w14:textId="77777777" w:rsidR="00B528A5" w:rsidRPr="00DC7AFE" w:rsidRDefault="00B528A5" w:rsidP="00BC5E1D">
      <w:pPr>
        <w:rPr>
          <w:rFonts w:ascii="Arial" w:hAnsi="Arial" w:cs="Arial"/>
          <w:lang w:val="en-GB"/>
        </w:rPr>
      </w:pPr>
    </w:p>
    <w:p w14:paraId="6A6D591E" w14:textId="77777777" w:rsidR="00B528A5" w:rsidRPr="00DC7AFE" w:rsidRDefault="00B528A5" w:rsidP="00BC5E1D">
      <w:pPr>
        <w:rPr>
          <w:rFonts w:ascii="Arial" w:hAnsi="Arial" w:cs="Arial"/>
          <w:lang w:val="en-GB"/>
        </w:rPr>
      </w:pPr>
    </w:p>
    <w:p w14:paraId="0000C80B" w14:textId="77777777" w:rsidR="00B528A5" w:rsidRPr="00DC7AFE" w:rsidRDefault="00B528A5" w:rsidP="00BC5E1D">
      <w:pPr>
        <w:rPr>
          <w:rFonts w:ascii="Arial" w:hAnsi="Arial" w:cs="Arial"/>
          <w:lang w:val="en-GB"/>
        </w:rPr>
      </w:pPr>
    </w:p>
    <w:p w14:paraId="3906EFF0" w14:textId="77777777" w:rsidR="00B528A5" w:rsidRPr="00DC7AFE" w:rsidRDefault="00B528A5" w:rsidP="00BC5E1D">
      <w:pPr>
        <w:rPr>
          <w:rFonts w:ascii="Arial" w:hAnsi="Arial" w:cs="Arial"/>
          <w:lang w:val="en-GB"/>
        </w:rPr>
      </w:pPr>
    </w:p>
    <w:p w14:paraId="5A2FAEE4" w14:textId="77777777" w:rsidR="00B528A5" w:rsidRPr="00DC7AFE" w:rsidRDefault="00B528A5" w:rsidP="00BC5E1D">
      <w:pPr>
        <w:rPr>
          <w:rFonts w:ascii="Arial" w:hAnsi="Arial" w:cs="Arial"/>
          <w:lang w:val="en-GB"/>
        </w:rPr>
      </w:pPr>
    </w:p>
    <w:p w14:paraId="72554D3F" w14:textId="77777777" w:rsidR="00B528A5" w:rsidRPr="00DC7AFE" w:rsidRDefault="00B528A5" w:rsidP="00BC5E1D">
      <w:pPr>
        <w:rPr>
          <w:rFonts w:ascii="Arial" w:hAnsi="Arial" w:cs="Arial"/>
          <w:lang w:val="en-GB"/>
        </w:rPr>
      </w:pPr>
    </w:p>
    <w:sectPr w:rsidR="00B528A5" w:rsidRPr="00DC7AFE" w:rsidSect="00734ADD">
      <w:headerReference w:type="default" r:id="rId9"/>
      <w:type w:val="continuous"/>
      <w:pgSz w:w="11906" w:h="16838" w:code="9"/>
      <w:pgMar w:top="1440" w:right="1440" w:bottom="1440" w:left="1440" w:header="726" w:footer="72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F0F5" w14:textId="77777777" w:rsidR="00B3407A" w:rsidRDefault="00B3407A">
      <w:pPr>
        <w:spacing w:line="20" w:lineRule="exact"/>
        <w:rPr>
          <w:rFonts w:cs="Times New Roman"/>
          <w:szCs w:val="24"/>
        </w:rPr>
      </w:pPr>
    </w:p>
  </w:endnote>
  <w:endnote w:type="continuationSeparator" w:id="0">
    <w:p w14:paraId="1DCE506B" w14:textId="77777777" w:rsidR="00B3407A" w:rsidRDefault="00B3407A" w:rsidP="00023FA2">
      <w:r>
        <w:rPr>
          <w:rFonts w:cs="Times New Roman"/>
          <w:szCs w:val="24"/>
        </w:rPr>
        <w:t xml:space="preserve"> </w:t>
      </w:r>
    </w:p>
  </w:endnote>
  <w:endnote w:type="continuationNotice" w:id="1">
    <w:p w14:paraId="22AA220D" w14:textId="77777777" w:rsidR="00B3407A" w:rsidRDefault="00B3407A"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tim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gold">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03CCF" w14:textId="77777777" w:rsidR="00B3407A" w:rsidRDefault="00B3407A" w:rsidP="00023FA2">
      <w:r>
        <w:rPr>
          <w:rFonts w:cs="Times New Roman"/>
          <w:szCs w:val="24"/>
        </w:rPr>
        <w:separator/>
      </w:r>
    </w:p>
  </w:footnote>
  <w:footnote w:type="continuationSeparator" w:id="0">
    <w:p w14:paraId="6D9FBD08" w14:textId="77777777" w:rsidR="00B3407A" w:rsidRDefault="00B3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B48A" w14:textId="1DA68718"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t xml:space="preserve"> </w:t>
    </w:r>
    <w:r w:rsidRPr="00D879AE">
      <w:rPr>
        <w:rFonts w:ascii="Arial" w:hAnsi="Arial"/>
        <w:bCs/>
        <w:spacing w:val="-3"/>
        <w:szCs w:val="26"/>
        <w:lang w:val="en-GB"/>
      </w:rPr>
      <w:fldChar w:fldCharType="begin"/>
    </w:r>
    <w:r w:rsidRPr="00D879AE">
      <w:rPr>
        <w:rFonts w:ascii="Arial" w:hAnsi="Arial"/>
        <w:bCs/>
        <w:spacing w:val="-3"/>
        <w:szCs w:val="26"/>
        <w:lang w:val="en-GB"/>
      </w:rPr>
      <w:instrText>page \* arabic</w:instrText>
    </w:r>
    <w:r w:rsidRPr="00D879AE">
      <w:rPr>
        <w:rFonts w:ascii="Arial" w:hAnsi="Arial"/>
        <w:bCs/>
        <w:spacing w:val="-3"/>
        <w:szCs w:val="26"/>
        <w:lang w:val="en-GB"/>
      </w:rPr>
      <w:fldChar w:fldCharType="separate"/>
    </w:r>
    <w:r w:rsidR="000A5006">
      <w:rPr>
        <w:rFonts w:ascii="Arial" w:hAnsi="Arial"/>
        <w:bCs/>
        <w:noProof/>
        <w:spacing w:val="-3"/>
        <w:szCs w:val="26"/>
        <w:lang w:val="en-GB"/>
      </w:rPr>
      <w:t>2</w:t>
    </w:r>
    <w:r w:rsidRPr="00D879AE">
      <w:rPr>
        <w:rFonts w:ascii="Arial" w:hAnsi="Arial"/>
        <w:bCs/>
        <w:spacing w:val="-3"/>
        <w:szCs w:val="26"/>
        <w:lang w:val="en-GB"/>
      </w:rPr>
      <w:fldChar w:fldCharType="end"/>
    </w:r>
    <w:r w:rsidRPr="00D879AE">
      <w:rPr>
        <w:rFonts w:ascii="Arial" w:hAnsi="Arial"/>
        <w:spacing w:val="-3"/>
        <w:szCs w:val="26"/>
        <w:lang w:val="en-GB"/>
      </w:rPr>
      <w:t xml:space="preserve"> </w:t>
    </w:r>
    <w:r w:rsidRPr="00D879AE">
      <w:rPr>
        <w:rFonts w:ascii="Arial" w:hAnsi="Arial"/>
        <w:spacing w:val="-2"/>
        <w:szCs w:val="22"/>
        <w:lang w:val="en-GB"/>
      </w:rPr>
      <w:tab/>
    </w:r>
  </w:p>
  <w:p w14:paraId="4C2CD245"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6E8B8D7C" w14:textId="7C45EA6D" w:rsidR="003135AC" w:rsidRDefault="000A5006">
    <w:pPr>
      <w:spacing w:after="140" w:line="100" w:lineRule="exact"/>
      <w:rPr>
        <w:rFonts w:cs="Times New Roman"/>
        <w:sz w:val="10"/>
        <w:szCs w:val="10"/>
      </w:rPr>
    </w:pPr>
    <w:r>
      <w:rPr>
        <w:rFonts w:cs="Times New Roman"/>
        <w:noProof/>
        <w:sz w:val="10"/>
        <w:szCs w:val="10"/>
        <w:lang w:val="en-ZA" w:eastAsia="en-ZA"/>
      </w:rPr>
      <mc:AlternateContent>
        <mc:Choice Requires="wps">
          <w:drawing>
            <wp:anchor distT="0" distB="0" distL="114300" distR="114300" simplePos="0" relativeHeight="251657728" behindDoc="0" locked="0" layoutInCell="1" allowOverlap="1" wp14:anchorId="5617543C" wp14:editId="5E1239F2">
              <wp:simplePos x="0" y="0"/>
              <wp:positionH relativeFrom="column">
                <wp:posOffset>5298440</wp:posOffset>
              </wp:positionH>
              <wp:positionV relativeFrom="paragraph">
                <wp:posOffset>105410</wp:posOffset>
              </wp:positionV>
              <wp:extent cx="532130" cy="94056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F6DC" w14:textId="77777777" w:rsidR="003135AC" w:rsidRPr="00B528A5" w:rsidRDefault="003135AC" w:rsidP="00457EB0">
                          <w:pPr>
                            <w:spacing w:line="480" w:lineRule="auto"/>
                            <w:rPr>
                              <w:rFonts w:ascii="Arial" w:hAnsi="Arial" w:cs="Arial"/>
                              <w:sz w:val="28"/>
                              <w:szCs w:val="28"/>
                            </w:rPr>
                          </w:pPr>
                        </w:p>
                        <w:p w14:paraId="5D5F0C2C"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7543C"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Kr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" filled="f" stroked="f">
              <v:textbox>
                <w:txbxContent>
                  <w:p w14:paraId="1564F6DC" w14:textId="77777777" w:rsidR="003135AC" w:rsidRPr="00B528A5" w:rsidRDefault="003135AC" w:rsidP="00457EB0">
                    <w:pPr>
                      <w:spacing w:line="480" w:lineRule="auto"/>
                      <w:rPr>
                        <w:rFonts w:ascii="Arial" w:hAnsi="Arial" w:cs="Arial"/>
                        <w:sz w:val="28"/>
                        <w:szCs w:val="28"/>
                      </w:rPr>
                    </w:pPr>
                  </w:p>
                  <w:p w14:paraId="5D5F0C2C"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7" w15:restartNumberingAfterBreak="0">
    <w:nsid w:val="6FF734A5"/>
    <w:multiLevelType w:val="hybridMultilevel"/>
    <w:tmpl w:val="13FCF25E"/>
    <w:lvl w:ilvl="0" w:tplc="561A88A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72CE19D0"/>
    <w:multiLevelType w:val="hybridMultilevel"/>
    <w:tmpl w:val="7DB27E6C"/>
    <w:lvl w:ilvl="0" w:tplc="4F7A848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A2"/>
    <w:rsid w:val="00006876"/>
    <w:rsid w:val="00006B60"/>
    <w:rsid w:val="00006D80"/>
    <w:rsid w:val="00013A00"/>
    <w:rsid w:val="000174A4"/>
    <w:rsid w:val="00021183"/>
    <w:rsid w:val="00023FA2"/>
    <w:rsid w:val="0002536B"/>
    <w:rsid w:val="0003022A"/>
    <w:rsid w:val="000323CD"/>
    <w:rsid w:val="00035159"/>
    <w:rsid w:val="000354B2"/>
    <w:rsid w:val="00046136"/>
    <w:rsid w:val="00054013"/>
    <w:rsid w:val="0005627D"/>
    <w:rsid w:val="00057B29"/>
    <w:rsid w:val="00064A9E"/>
    <w:rsid w:val="00065F9A"/>
    <w:rsid w:val="00071782"/>
    <w:rsid w:val="000748A0"/>
    <w:rsid w:val="00082008"/>
    <w:rsid w:val="00083FE0"/>
    <w:rsid w:val="00085B98"/>
    <w:rsid w:val="00086DBA"/>
    <w:rsid w:val="00092257"/>
    <w:rsid w:val="000927A1"/>
    <w:rsid w:val="0009446F"/>
    <w:rsid w:val="00097DD1"/>
    <w:rsid w:val="000A272B"/>
    <w:rsid w:val="000A5006"/>
    <w:rsid w:val="000B06CB"/>
    <w:rsid w:val="000C3AC3"/>
    <w:rsid w:val="000C71D4"/>
    <w:rsid w:val="000D411B"/>
    <w:rsid w:val="000D54CE"/>
    <w:rsid w:val="000E01B4"/>
    <w:rsid w:val="000E4DCF"/>
    <w:rsid w:val="000F3F48"/>
    <w:rsid w:val="001036D3"/>
    <w:rsid w:val="001041E9"/>
    <w:rsid w:val="00107028"/>
    <w:rsid w:val="00110492"/>
    <w:rsid w:val="00122B11"/>
    <w:rsid w:val="00123325"/>
    <w:rsid w:val="0013265A"/>
    <w:rsid w:val="00134356"/>
    <w:rsid w:val="001357DA"/>
    <w:rsid w:val="00136C15"/>
    <w:rsid w:val="00143A09"/>
    <w:rsid w:val="001453F6"/>
    <w:rsid w:val="001462CD"/>
    <w:rsid w:val="00147991"/>
    <w:rsid w:val="0015009B"/>
    <w:rsid w:val="00156753"/>
    <w:rsid w:val="00172BE9"/>
    <w:rsid w:val="001855AA"/>
    <w:rsid w:val="0019026D"/>
    <w:rsid w:val="0019167A"/>
    <w:rsid w:val="001A4416"/>
    <w:rsid w:val="001A5628"/>
    <w:rsid w:val="001B10F2"/>
    <w:rsid w:val="001B16C3"/>
    <w:rsid w:val="001B3F3F"/>
    <w:rsid w:val="001B5171"/>
    <w:rsid w:val="001B632F"/>
    <w:rsid w:val="001C2147"/>
    <w:rsid w:val="001C3CB8"/>
    <w:rsid w:val="001E38F9"/>
    <w:rsid w:val="001E4E85"/>
    <w:rsid w:val="001F1553"/>
    <w:rsid w:val="001F2BE4"/>
    <w:rsid w:val="001F3369"/>
    <w:rsid w:val="002202B1"/>
    <w:rsid w:val="00221EF1"/>
    <w:rsid w:val="0022609E"/>
    <w:rsid w:val="0022679C"/>
    <w:rsid w:val="00227651"/>
    <w:rsid w:val="0023372B"/>
    <w:rsid w:val="00234A8E"/>
    <w:rsid w:val="00244287"/>
    <w:rsid w:val="00254665"/>
    <w:rsid w:val="00254C8E"/>
    <w:rsid w:val="00266D2A"/>
    <w:rsid w:val="0026754F"/>
    <w:rsid w:val="00271F3C"/>
    <w:rsid w:val="00283C67"/>
    <w:rsid w:val="002935EC"/>
    <w:rsid w:val="00297176"/>
    <w:rsid w:val="002A238F"/>
    <w:rsid w:val="002A2C6D"/>
    <w:rsid w:val="002A31B8"/>
    <w:rsid w:val="002B10BC"/>
    <w:rsid w:val="002B404B"/>
    <w:rsid w:val="002B4A15"/>
    <w:rsid w:val="002C26AF"/>
    <w:rsid w:val="002C54C2"/>
    <w:rsid w:val="002C6BD3"/>
    <w:rsid w:val="002D271C"/>
    <w:rsid w:val="002D344B"/>
    <w:rsid w:val="002D64D2"/>
    <w:rsid w:val="002E276E"/>
    <w:rsid w:val="002E481F"/>
    <w:rsid w:val="002F106F"/>
    <w:rsid w:val="002F635E"/>
    <w:rsid w:val="002F6D18"/>
    <w:rsid w:val="002F7CFB"/>
    <w:rsid w:val="00311771"/>
    <w:rsid w:val="00312B53"/>
    <w:rsid w:val="003135AC"/>
    <w:rsid w:val="00313979"/>
    <w:rsid w:val="00314759"/>
    <w:rsid w:val="00320F07"/>
    <w:rsid w:val="0032664E"/>
    <w:rsid w:val="00331016"/>
    <w:rsid w:val="00340CED"/>
    <w:rsid w:val="0034160F"/>
    <w:rsid w:val="00341FFE"/>
    <w:rsid w:val="003463CC"/>
    <w:rsid w:val="00347936"/>
    <w:rsid w:val="0035081A"/>
    <w:rsid w:val="003518DA"/>
    <w:rsid w:val="00352982"/>
    <w:rsid w:val="00352B68"/>
    <w:rsid w:val="0035594C"/>
    <w:rsid w:val="00371F32"/>
    <w:rsid w:val="003750F5"/>
    <w:rsid w:val="003775BD"/>
    <w:rsid w:val="0038084F"/>
    <w:rsid w:val="00381755"/>
    <w:rsid w:val="00392DA7"/>
    <w:rsid w:val="00393A1C"/>
    <w:rsid w:val="00394B85"/>
    <w:rsid w:val="00396019"/>
    <w:rsid w:val="003A0F30"/>
    <w:rsid w:val="003A2FD7"/>
    <w:rsid w:val="003E734E"/>
    <w:rsid w:val="003F0ACA"/>
    <w:rsid w:val="003F2D6A"/>
    <w:rsid w:val="003F76CB"/>
    <w:rsid w:val="004112E8"/>
    <w:rsid w:val="00416C87"/>
    <w:rsid w:val="0042293B"/>
    <w:rsid w:val="00431B40"/>
    <w:rsid w:val="00432888"/>
    <w:rsid w:val="004353C4"/>
    <w:rsid w:val="00440EE5"/>
    <w:rsid w:val="0044105C"/>
    <w:rsid w:val="0045397A"/>
    <w:rsid w:val="00454667"/>
    <w:rsid w:val="004555BB"/>
    <w:rsid w:val="00457EB0"/>
    <w:rsid w:val="00462A89"/>
    <w:rsid w:val="004656CA"/>
    <w:rsid w:val="00475AF2"/>
    <w:rsid w:val="0047744D"/>
    <w:rsid w:val="0048171E"/>
    <w:rsid w:val="00482EDB"/>
    <w:rsid w:val="00484463"/>
    <w:rsid w:val="004852ED"/>
    <w:rsid w:val="00487E38"/>
    <w:rsid w:val="00495F71"/>
    <w:rsid w:val="00496D4D"/>
    <w:rsid w:val="00497ABA"/>
    <w:rsid w:val="004A352E"/>
    <w:rsid w:val="004A6318"/>
    <w:rsid w:val="004B281C"/>
    <w:rsid w:val="004B2EAB"/>
    <w:rsid w:val="004B32DD"/>
    <w:rsid w:val="004B5AB6"/>
    <w:rsid w:val="004B6353"/>
    <w:rsid w:val="004B7AAA"/>
    <w:rsid w:val="004C3D9C"/>
    <w:rsid w:val="004C4548"/>
    <w:rsid w:val="004C5FA2"/>
    <w:rsid w:val="004D14C8"/>
    <w:rsid w:val="004D1DAF"/>
    <w:rsid w:val="004E414D"/>
    <w:rsid w:val="004F218A"/>
    <w:rsid w:val="004F3FA8"/>
    <w:rsid w:val="004F60F1"/>
    <w:rsid w:val="004F6311"/>
    <w:rsid w:val="004F6A9F"/>
    <w:rsid w:val="004F7B15"/>
    <w:rsid w:val="0050076B"/>
    <w:rsid w:val="0051409B"/>
    <w:rsid w:val="00520777"/>
    <w:rsid w:val="00521E39"/>
    <w:rsid w:val="00522469"/>
    <w:rsid w:val="00534229"/>
    <w:rsid w:val="005371CA"/>
    <w:rsid w:val="00553354"/>
    <w:rsid w:val="00557D98"/>
    <w:rsid w:val="00562060"/>
    <w:rsid w:val="00563E3E"/>
    <w:rsid w:val="00567752"/>
    <w:rsid w:val="00572C66"/>
    <w:rsid w:val="00573C6B"/>
    <w:rsid w:val="005765E1"/>
    <w:rsid w:val="005843FF"/>
    <w:rsid w:val="005850DB"/>
    <w:rsid w:val="00585D76"/>
    <w:rsid w:val="005906D7"/>
    <w:rsid w:val="005A16A3"/>
    <w:rsid w:val="005A2E3E"/>
    <w:rsid w:val="005A4B12"/>
    <w:rsid w:val="005B23D5"/>
    <w:rsid w:val="005B2865"/>
    <w:rsid w:val="005C48CF"/>
    <w:rsid w:val="005D65E3"/>
    <w:rsid w:val="005E2A58"/>
    <w:rsid w:val="005F22FE"/>
    <w:rsid w:val="005F28D4"/>
    <w:rsid w:val="005F2CB0"/>
    <w:rsid w:val="005F3296"/>
    <w:rsid w:val="005F3C91"/>
    <w:rsid w:val="005F6053"/>
    <w:rsid w:val="005F761C"/>
    <w:rsid w:val="005F7CC9"/>
    <w:rsid w:val="00600C74"/>
    <w:rsid w:val="006016A9"/>
    <w:rsid w:val="0060398B"/>
    <w:rsid w:val="0060759E"/>
    <w:rsid w:val="00612E41"/>
    <w:rsid w:val="00620A4B"/>
    <w:rsid w:val="00621EC2"/>
    <w:rsid w:val="00624848"/>
    <w:rsid w:val="0062745A"/>
    <w:rsid w:val="00633BDE"/>
    <w:rsid w:val="00642EB1"/>
    <w:rsid w:val="0064334A"/>
    <w:rsid w:val="006564E2"/>
    <w:rsid w:val="00660DE4"/>
    <w:rsid w:val="006629C6"/>
    <w:rsid w:val="00663909"/>
    <w:rsid w:val="0066456C"/>
    <w:rsid w:val="006647DD"/>
    <w:rsid w:val="00664D69"/>
    <w:rsid w:val="00670F6E"/>
    <w:rsid w:val="00671193"/>
    <w:rsid w:val="006738FB"/>
    <w:rsid w:val="00681CA1"/>
    <w:rsid w:val="00683324"/>
    <w:rsid w:val="0068590A"/>
    <w:rsid w:val="006907D6"/>
    <w:rsid w:val="006951C1"/>
    <w:rsid w:val="006A0243"/>
    <w:rsid w:val="006A2214"/>
    <w:rsid w:val="006B1AF7"/>
    <w:rsid w:val="006B494B"/>
    <w:rsid w:val="006C3AC4"/>
    <w:rsid w:val="006D0D48"/>
    <w:rsid w:val="006D2C75"/>
    <w:rsid w:val="006F1752"/>
    <w:rsid w:val="006F26C4"/>
    <w:rsid w:val="006F5826"/>
    <w:rsid w:val="006F7960"/>
    <w:rsid w:val="00700866"/>
    <w:rsid w:val="00703898"/>
    <w:rsid w:val="007137C8"/>
    <w:rsid w:val="007142DE"/>
    <w:rsid w:val="00714498"/>
    <w:rsid w:val="0071663B"/>
    <w:rsid w:val="007229B5"/>
    <w:rsid w:val="00724570"/>
    <w:rsid w:val="00733CFA"/>
    <w:rsid w:val="00734ADD"/>
    <w:rsid w:val="00741CE4"/>
    <w:rsid w:val="007428B5"/>
    <w:rsid w:val="007511A8"/>
    <w:rsid w:val="007515C3"/>
    <w:rsid w:val="007526CC"/>
    <w:rsid w:val="007576DD"/>
    <w:rsid w:val="00763E23"/>
    <w:rsid w:val="007709EB"/>
    <w:rsid w:val="007763A2"/>
    <w:rsid w:val="00782036"/>
    <w:rsid w:val="00783725"/>
    <w:rsid w:val="00791FAB"/>
    <w:rsid w:val="007A0D29"/>
    <w:rsid w:val="007A591E"/>
    <w:rsid w:val="007C4856"/>
    <w:rsid w:val="007D1748"/>
    <w:rsid w:val="007D2580"/>
    <w:rsid w:val="007D3455"/>
    <w:rsid w:val="007E6D03"/>
    <w:rsid w:val="007F08FA"/>
    <w:rsid w:val="007F2F1E"/>
    <w:rsid w:val="008004CA"/>
    <w:rsid w:val="008029E6"/>
    <w:rsid w:val="00804CD3"/>
    <w:rsid w:val="00805413"/>
    <w:rsid w:val="0081376E"/>
    <w:rsid w:val="00820AC5"/>
    <w:rsid w:val="00824748"/>
    <w:rsid w:val="008251E1"/>
    <w:rsid w:val="008319CF"/>
    <w:rsid w:val="00833B39"/>
    <w:rsid w:val="00837949"/>
    <w:rsid w:val="008508A1"/>
    <w:rsid w:val="008548D7"/>
    <w:rsid w:val="00855403"/>
    <w:rsid w:val="00862B87"/>
    <w:rsid w:val="0086644A"/>
    <w:rsid w:val="00874606"/>
    <w:rsid w:val="00875FF3"/>
    <w:rsid w:val="00877381"/>
    <w:rsid w:val="0088157F"/>
    <w:rsid w:val="0088452B"/>
    <w:rsid w:val="008879DD"/>
    <w:rsid w:val="008A2626"/>
    <w:rsid w:val="008B10B8"/>
    <w:rsid w:val="008B77FF"/>
    <w:rsid w:val="008D7BC8"/>
    <w:rsid w:val="008D7EB2"/>
    <w:rsid w:val="008E5D71"/>
    <w:rsid w:val="008E68C8"/>
    <w:rsid w:val="008F0F02"/>
    <w:rsid w:val="008F6767"/>
    <w:rsid w:val="009007EC"/>
    <w:rsid w:val="009016A3"/>
    <w:rsid w:val="00906121"/>
    <w:rsid w:val="009066D8"/>
    <w:rsid w:val="00912E93"/>
    <w:rsid w:val="009215D9"/>
    <w:rsid w:val="00923952"/>
    <w:rsid w:val="009257D0"/>
    <w:rsid w:val="009267B5"/>
    <w:rsid w:val="00933FE0"/>
    <w:rsid w:val="009347C8"/>
    <w:rsid w:val="00935283"/>
    <w:rsid w:val="00945754"/>
    <w:rsid w:val="009506A1"/>
    <w:rsid w:val="00961EE9"/>
    <w:rsid w:val="009631D3"/>
    <w:rsid w:val="009636A2"/>
    <w:rsid w:val="00965755"/>
    <w:rsid w:val="00971F7B"/>
    <w:rsid w:val="00973871"/>
    <w:rsid w:val="0097634E"/>
    <w:rsid w:val="0097636B"/>
    <w:rsid w:val="00983053"/>
    <w:rsid w:val="00984A27"/>
    <w:rsid w:val="009860F4"/>
    <w:rsid w:val="00986ADE"/>
    <w:rsid w:val="009900DF"/>
    <w:rsid w:val="009A1138"/>
    <w:rsid w:val="009A1FC2"/>
    <w:rsid w:val="009A3C1F"/>
    <w:rsid w:val="009A3FE8"/>
    <w:rsid w:val="009A6B16"/>
    <w:rsid w:val="009A79E2"/>
    <w:rsid w:val="009B1A89"/>
    <w:rsid w:val="009B658C"/>
    <w:rsid w:val="009C09B1"/>
    <w:rsid w:val="009C4956"/>
    <w:rsid w:val="009C4ABE"/>
    <w:rsid w:val="009D320D"/>
    <w:rsid w:val="009D7F0A"/>
    <w:rsid w:val="009E047D"/>
    <w:rsid w:val="009E3BEF"/>
    <w:rsid w:val="009F09C0"/>
    <w:rsid w:val="009F0E8D"/>
    <w:rsid w:val="009F39D3"/>
    <w:rsid w:val="00A029D8"/>
    <w:rsid w:val="00A05EC2"/>
    <w:rsid w:val="00A13490"/>
    <w:rsid w:val="00A3479A"/>
    <w:rsid w:val="00A4110D"/>
    <w:rsid w:val="00A46B7C"/>
    <w:rsid w:val="00A46C98"/>
    <w:rsid w:val="00A47AF3"/>
    <w:rsid w:val="00A53EFC"/>
    <w:rsid w:val="00A66E48"/>
    <w:rsid w:val="00A729DB"/>
    <w:rsid w:val="00A730A4"/>
    <w:rsid w:val="00A76FBE"/>
    <w:rsid w:val="00A85680"/>
    <w:rsid w:val="00A957AE"/>
    <w:rsid w:val="00AA1F13"/>
    <w:rsid w:val="00AA3DF8"/>
    <w:rsid w:val="00AB0B8C"/>
    <w:rsid w:val="00AC23A1"/>
    <w:rsid w:val="00AC6666"/>
    <w:rsid w:val="00AE1FC2"/>
    <w:rsid w:val="00AF0567"/>
    <w:rsid w:val="00AF1FC7"/>
    <w:rsid w:val="00AF5EF1"/>
    <w:rsid w:val="00B11081"/>
    <w:rsid w:val="00B128F2"/>
    <w:rsid w:val="00B16F5B"/>
    <w:rsid w:val="00B25782"/>
    <w:rsid w:val="00B33714"/>
    <w:rsid w:val="00B3407A"/>
    <w:rsid w:val="00B3491E"/>
    <w:rsid w:val="00B37E29"/>
    <w:rsid w:val="00B45077"/>
    <w:rsid w:val="00B45D8F"/>
    <w:rsid w:val="00B528A5"/>
    <w:rsid w:val="00B53817"/>
    <w:rsid w:val="00B6330F"/>
    <w:rsid w:val="00B66166"/>
    <w:rsid w:val="00B70FFE"/>
    <w:rsid w:val="00B71E2B"/>
    <w:rsid w:val="00B72826"/>
    <w:rsid w:val="00B72E6F"/>
    <w:rsid w:val="00B7733F"/>
    <w:rsid w:val="00B8049B"/>
    <w:rsid w:val="00B84E0E"/>
    <w:rsid w:val="00B86DD0"/>
    <w:rsid w:val="00B92A3F"/>
    <w:rsid w:val="00B93FAD"/>
    <w:rsid w:val="00BA2913"/>
    <w:rsid w:val="00BA3D56"/>
    <w:rsid w:val="00BB3FC5"/>
    <w:rsid w:val="00BC5E1D"/>
    <w:rsid w:val="00BC764E"/>
    <w:rsid w:val="00BD59EE"/>
    <w:rsid w:val="00BD75DF"/>
    <w:rsid w:val="00BE7217"/>
    <w:rsid w:val="00BF0579"/>
    <w:rsid w:val="00C06FC0"/>
    <w:rsid w:val="00C135BC"/>
    <w:rsid w:val="00C13B26"/>
    <w:rsid w:val="00C14E14"/>
    <w:rsid w:val="00C21646"/>
    <w:rsid w:val="00C23668"/>
    <w:rsid w:val="00C372DD"/>
    <w:rsid w:val="00C403C3"/>
    <w:rsid w:val="00C40671"/>
    <w:rsid w:val="00C44C06"/>
    <w:rsid w:val="00C45B3F"/>
    <w:rsid w:val="00C501F2"/>
    <w:rsid w:val="00C516E1"/>
    <w:rsid w:val="00C653B5"/>
    <w:rsid w:val="00C8478A"/>
    <w:rsid w:val="00C848E5"/>
    <w:rsid w:val="00C8759C"/>
    <w:rsid w:val="00C91106"/>
    <w:rsid w:val="00C93165"/>
    <w:rsid w:val="00C94DDC"/>
    <w:rsid w:val="00CA164B"/>
    <w:rsid w:val="00CA18D4"/>
    <w:rsid w:val="00CD2773"/>
    <w:rsid w:val="00CD2EE3"/>
    <w:rsid w:val="00CD675D"/>
    <w:rsid w:val="00CE31B5"/>
    <w:rsid w:val="00CF3C34"/>
    <w:rsid w:val="00D075CC"/>
    <w:rsid w:val="00D14DB1"/>
    <w:rsid w:val="00D16FAE"/>
    <w:rsid w:val="00D17271"/>
    <w:rsid w:val="00D205A8"/>
    <w:rsid w:val="00D22661"/>
    <w:rsid w:val="00D251D6"/>
    <w:rsid w:val="00D34ED7"/>
    <w:rsid w:val="00D41C99"/>
    <w:rsid w:val="00D47BF9"/>
    <w:rsid w:val="00D518DC"/>
    <w:rsid w:val="00D5192D"/>
    <w:rsid w:val="00D63480"/>
    <w:rsid w:val="00D64D2C"/>
    <w:rsid w:val="00D72E3E"/>
    <w:rsid w:val="00D73139"/>
    <w:rsid w:val="00D741E0"/>
    <w:rsid w:val="00D746A3"/>
    <w:rsid w:val="00D8713D"/>
    <w:rsid w:val="00D879AE"/>
    <w:rsid w:val="00DB02E5"/>
    <w:rsid w:val="00DB1EA2"/>
    <w:rsid w:val="00DC4C5F"/>
    <w:rsid w:val="00DC589B"/>
    <w:rsid w:val="00DC7AFE"/>
    <w:rsid w:val="00DD5EB2"/>
    <w:rsid w:val="00DE040D"/>
    <w:rsid w:val="00DE1379"/>
    <w:rsid w:val="00DE61F0"/>
    <w:rsid w:val="00DF309B"/>
    <w:rsid w:val="00E051F8"/>
    <w:rsid w:val="00E05D4F"/>
    <w:rsid w:val="00E06D9A"/>
    <w:rsid w:val="00E07458"/>
    <w:rsid w:val="00E1275D"/>
    <w:rsid w:val="00E13008"/>
    <w:rsid w:val="00E14398"/>
    <w:rsid w:val="00E172EB"/>
    <w:rsid w:val="00E20312"/>
    <w:rsid w:val="00E31429"/>
    <w:rsid w:val="00E32ED0"/>
    <w:rsid w:val="00E340B1"/>
    <w:rsid w:val="00E3523A"/>
    <w:rsid w:val="00E36CC8"/>
    <w:rsid w:val="00E52AC3"/>
    <w:rsid w:val="00E535AB"/>
    <w:rsid w:val="00E566A5"/>
    <w:rsid w:val="00E575CD"/>
    <w:rsid w:val="00E654AF"/>
    <w:rsid w:val="00E67A05"/>
    <w:rsid w:val="00E7080B"/>
    <w:rsid w:val="00E7134E"/>
    <w:rsid w:val="00E71FF4"/>
    <w:rsid w:val="00E74D59"/>
    <w:rsid w:val="00E7551C"/>
    <w:rsid w:val="00E759D8"/>
    <w:rsid w:val="00E75E54"/>
    <w:rsid w:val="00E77730"/>
    <w:rsid w:val="00E8405B"/>
    <w:rsid w:val="00E856EA"/>
    <w:rsid w:val="00E86278"/>
    <w:rsid w:val="00E90FA2"/>
    <w:rsid w:val="00E92197"/>
    <w:rsid w:val="00E9664B"/>
    <w:rsid w:val="00EA036A"/>
    <w:rsid w:val="00EA1FAE"/>
    <w:rsid w:val="00EB55E0"/>
    <w:rsid w:val="00EB5970"/>
    <w:rsid w:val="00EC0B7D"/>
    <w:rsid w:val="00EC2B65"/>
    <w:rsid w:val="00EC56C7"/>
    <w:rsid w:val="00EC5BDB"/>
    <w:rsid w:val="00ED4514"/>
    <w:rsid w:val="00ED76E1"/>
    <w:rsid w:val="00EE3FEC"/>
    <w:rsid w:val="00EE5E5E"/>
    <w:rsid w:val="00EF1C30"/>
    <w:rsid w:val="00EF2A4F"/>
    <w:rsid w:val="00EF2C5D"/>
    <w:rsid w:val="00F10940"/>
    <w:rsid w:val="00F14954"/>
    <w:rsid w:val="00F15023"/>
    <w:rsid w:val="00F15B79"/>
    <w:rsid w:val="00F15C2D"/>
    <w:rsid w:val="00F2208D"/>
    <w:rsid w:val="00F31A08"/>
    <w:rsid w:val="00F41E21"/>
    <w:rsid w:val="00F44A4E"/>
    <w:rsid w:val="00F53B5E"/>
    <w:rsid w:val="00F5643A"/>
    <w:rsid w:val="00F56BEC"/>
    <w:rsid w:val="00F6161C"/>
    <w:rsid w:val="00F61B4F"/>
    <w:rsid w:val="00F80C43"/>
    <w:rsid w:val="00F86C73"/>
    <w:rsid w:val="00F86C91"/>
    <w:rsid w:val="00F90793"/>
    <w:rsid w:val="00F96EC8"/>
    <w:rsid w:val="00FB338F"/>
    <w:rsid w:val="00FB4149"/>
    <w:rsid w:val="00FB52D2"/>
    <w:rsid w:val="00FC4CD1"/>
    <w:rsid w:val="00FD2895"/>
    <w:rsid w:val="00FE02A2"/>
    <w:rsid w:val="00FE392A"/>
    <w:rsid w:val="00FE3FA2"/>
    <w:rsid w:val="00FE4BB6"/>
    <w:rsid w:val="00FF5AF0"/>
    <w:rsid w:val="00FF63B6"/>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3653DF"/>
  <w15:chartTrackingRefBased/>
  <w15:docId w15:val="{140AFEF5-F130-4D6D-B0D5-B8A97D15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7"/>
    <w:pPr>
      <w:widowControl w:val="0"/>
      <w:autoSpaceDE w:val="0"/>
      <w:autoSpaceDN w:val="0"/>
      <w:adjustRightInd w:val="0"/>
    </w:pPr>
    <w:rPr>
      <w:rFonts w:ascii="Optima" w:hAnsi="Optima" w:cs="Univers"/>
      <w:sz w:val="24"/>
      <w:szCs w:val="25"/>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D879AE"/>
    <w:pPr>
      <w:tabs>
        <w:tab w:val="left" w:pos="-720"/>
      </w:tabs>
      <w:suppressAutoHyphens/>
      <w:spacing w:line="240" w:lineRule="atLeast"/>
    </w:pPr>
    <w:rPr>
      <w:rFonts w:ascii="Calibri" w:hAnsi="Calibri"/>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 w:type="character" w:customStyle="1" w:styleId="EndnoteTextChar">
    <w:name w:val="Endnote Text Char"/>
    <w:link w:val="EndnoteText"/>
    <w:rsid w:val="00E7080B"/>
    <w:rPr>
      <w:rFonts w:ascii="Optima" w:hAnsi="Optima" w:cs="Univers"/>
      <w:sz w:val="24"/>
      <w:szCs w:val="25"/>
      <w:lang w:val="en-US" w:eastAsia="en-US"/>
    </w:rPr>
  </w:style>
  <w:style w:type="paragraph" w:styleId="ListParagraph">
    <w:name w:val="List Paragraph"/>
    <w:basedOn w:val="Normal"/>
    <w:uiPriority w:val="34"/>
    <w:qFormat/>
    <w:rsid w:val="00DE61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4E97-C68D-45B1-9260-1B78AC27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Lazarus Rakgwale</cp:lastModifiedBy>
  <cp:revision>2</cp:revision>
  <cp:lastPrinted>2022-11-30T12:30:00Z</cp:lastPrinted>
  <dcterms:created xsi:type="dcterms:W3CDTF">2022-12-05T09:00:00Z</dcterms:created>
  <dcterms:modified xsi:type="dcterms:W3CDTF">2022-12-05T09:00:00Z</dcterms:modified>
</cp:coreProperties>
</file>