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F153" w14:textId="37529799" w:rsidR="00A57193" w:rsidRDefault="00A57193" w:rsidP="00A57193">
      <w:pPr>
        <w:jc w:val="center"/>
        <w:rPr>
          <w:rFonts w:ascii="Cambria" w:hAnsi="Cambria" w:cs="Arial"/>
          <w:b/>
          <w:sz w:val="24"/>
          <w:szCs w:val="24"/>
        </w:rPr>
      </w:pPr>
      <w:r w:rsidRPr="009F4D6A">
        <w:rPr>
          <w:rFonts w:ascii="Cambria" w:hAnsi="Cambria" w:cs="Arial"/>
          <w:b/>
          <w:sz w:val="24"/>
          <w:szCs w:val="24"/>
        </w:rPr>
        <w:t>REPUBLIC OF SOUTH AFRICA</w:t>
      </w:r>
    </w:p>
    <w:p w14:paraId="768EA424" w14:textId="77777777" w:rsidR="004D12B1" w:rsidRPr="009F4D6A" w:rsidRDefault="004D12B1" w:rsidP="00A57193">
      <w:pPr>
        <w:jc w:val="center"/>
        <w:rPr>
          <w:rFonts w:ascii="Cambria" w:hAnsi="Cambria" w:cs="Arial"/>
          <w:b/>
          <w:sz w:val="24"/>
          <w:szCs w:val="24"/>
        </w:rPr>
      </w:pPr>
    </w:p>
    <w:p w14:paraId="621907D8" w14:textId="77777777" w:rsidR="00A57193" w:rsidRPr="009F4D6A" w:rsidRDefault="00A57193" w:rsidP="00A57193">
      <w:pPr>
        <w:jc w:val="center"/>
        <w:rPr>
          <w:rFonts w:ascii="Cambria" w:hAnsi="Cambria" w:cs="Arial"/>
          <w:b/>
          <w:sz w:val="24"/>
          <w:szCs w:val="24"/>
        </w:rPr>
      </w:pPr>
      <w:r w:rsidRPr="009F4D6A">
        <w:rPr>
          <w:rFonts w:ascii="Cambria" w:hAnsi="Cambria" w:cs="Arial"/>
          <w:sz w:val="24"/>
          <w:szCs w:val="24"/>
          <w:lang w:val="en-US"/>
        </w:rPr>
        <w:t xml:space="preserve">         </w:t>
      </w:r>
      <w:r w:rsidRPr="009F4D6A">
        <w:rPr>
          <w:rFonts w:ascii="Cambria" w:hAnsi="Cambria" w:cs="Arial"/>
          <w:noProof/>
          <w:sz w:val="24"/>
          <w:szCs w:val="24"/>
        </w:rPr>
        <w:drawing>
          <wp:inline distT="0" distB="0" distL="0" distR="0" wp14:anchorId="189C8CCF" wp14:editId="48D29AAB">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9F4D6A">
        <w:rPr>
          <w:rFonts w:ascii="Cambria" w:hAnsi="Cambria" w:cs="Arial"/>
          <w:noProof/>
          <w:sz w:val="24"/>
          <w:szCs w:val="24"/>
        </w:rPr>
        <mc:AlternateContent>
          <mc:Choice Requires="wpg">
            <w:drawing>
              <wp:inline distT="0" distB="0" distL="0" distR="0" wp14:anchorId="5284782C" wp14:editId="3F0318F6">
                <wp:extent cx="673100" cy="863600"/>
                <wp:effectExtent l="0" t="0" r="0" b="0"/>
                <wp:docPr id="3" name="Group 3"/>
                <wp:cNvGraphicFramePr/>
                <a:graphic xmlns:a="http://schemas.openxmlformats.org/drawingml/2006/main">
                  <a:graphicData uri="http://schemas.microsoft.com/office/word/2010/wordprocessingGroup">
                    <wpg:wgp>
                      <wpg:cNvGrpSpPr/>
                      <wpg:grpSpPr bwMode="auto">
                        <a:xfrm>
                          <a:off x="0" y="0"/>
                          <a:ext cx="673100" cy="863600"/>
                          <a:chOff x="0" y="0"/>
                          <a:chExt cx="1060" cy="1360"/>
                        </a:xfrm>
                      </wpg:grpSpPr>
                      <wps:wsp>
                        <wps:cNvPr id="4" name="AutoShape 3"/>
                        <wps:cNvSpPr>
                          <a:spLocks noChangeAspect="1" noChangeArrowheads="1" noTextEdit="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A5C530" id="Group 3"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w10:anchorlock/>
              </v:group>
            </w:pict>
          </mc:Fallback>
        </mc:AlternateContent>
      </w:r>
    </w:p>
    <w:p w14:paraId="6CA3533A" w14:textId="77777777" w:rsidR="004D12B1" w:rsidRDefault="004D12B1" w:rsidP="00A57193">
      <w:pPr>
        <w:jc w:val="center"/>
        <w:rPr>
          <w:rFonts w:ascii="Cambria" w:hAnsi="Cambria" w:cs="Arial"/>
          <w:b/>
          <w:sz w:val="24"/>
          <w:szCs w:val="24"/>
        </w:rPr>
      </w:pPr>
    </w:p>
    <w:p w14:paraId="754ECBB2" w14:textId="593BF7EE" w:rsidR="00A57193" w:rsidRPr="009F4D6A" w:rsidRDefault="00A57193" w:rsidP="00A57193">
      <w:pPr>
        <w:jc w:val="center"/>
        <w:rPr>
          <w:rFonts w:ascii="Cambria" w:hAnsi="Cambria" w:cs="Arial"/>
          <w:b/>
          <w:sz w:val="24"/>
          <w:szCs w:val="24"/>
        </w:rPr>
      </w:pPr>
      <w:r w:rsidRPr="009F4D6A">
        <w:rPr>
          <w:rFonts w:ascii="Cambria" w:hAnsi="Cambria" w:cs="Arial"/>
          <w:b/>
          <w:sz w:val="24"/>
          <w:szCs w:val="24"/>
        </w:rPr>
        <w:t xml:space="preserve">IN THE HIGH </w:t>
      </w:r>
      <w:r w:rsidR="008E6A5F" w:rsidRPr="009F4D6A">
        <w:rPr>
          <w:rFonts w:ascii="Cambria" w:hAnsi="Cambria" w:cs="Arial"/>
          <w:b/>
          <w:sz w:val="24"/>
          <w:szCs w:val="24"/>
        </w:rPr>
        <w:t>COURT</w:t>
      </w:r>
      <w:r w:rsidRPr="009F4D6A">
        <w:rPr>
          <w:rFonts w:ascii="Cambria" w:hAnsi="Cambria" w:cs="Arial"/>
          <w:b/>
          <w:sz w:val="24"/>
          <w:szCs w:val="24"/>
        </w:rPr>
        <w:t xml:space="preserve"> OF SOUTH AFRICA, </w:t>
      </w:r>
    </w:p>
    <w:p w14:paraId="0606255D" w14:textId="30AC00D0" w:rsidR="00EA1C72" w:rsidRPr="009F4D6A" w:rsidRDefault="004D12B1" w:rsidP="00A57193">
      <w:pPr>
        <w:pBdr>
          <w:bottom w:val="single" w:sz="12" w:space="1" w:color="auto"/>
        </w:pBdr>
        <w:jc w:val="center"/>
        <w:rPr>
          <w:rFonts w:ascii="Cambria" w:hAnsi="Cambria" w:cs="Arial"/>
          <w:b/>
          <w:sz w:val="24"/>
          <w:szCs w:val="24"/>
        </w:rPr>
      </w:pPr>
      <w:r>
        <w:rPr>
          <w:rFonts w:ascii="Cambria" w:hAnsi="Cambria" w:cs="Arial"/>
          <w:b/>
          <w:sz w:val="24"/>
          <w:szCs w:val="24"/>
        </w:rPr>
        <w:t>(</w:t>
      </w:r>
      <w:r w:rsidR="00A57193" w:rsidRPr="009F4D6A">
        <w:rPr>
          <w:rFonts w:ascii="Cambria" w:hAnsi="Cambria" w:cs="Arial"/>
          <w:b/>
          <w:sz w:val="24"/>
          <w:szCs w:val="24"/>
        </w:rPr>
        <w:t xml:space="preserve">GAUTENG </w:t>
      </w:r>
      <w:r>
        <w:rPr>
          <w:rFonts w:ascii="Cambria" w:hAnsi="Cambria" w:cs="Arial"/>
          <w:b/>
          <w:sz w:val="24"/>
          <w:szCs w:val="24"/>
        </w:rPr>
        <w:t xml:space="preserve">LOCAL </w:t>
      </w:r>
      <w:r w:rsidR="00A57193" w:rsidRPr="009F4D6A">
        <w:rPr>
          <w:rFonts w:ascii="Cambria" w:hAnsi="Cambria" w:cs="Arial"/>
          <w:b/>
          <w:sz w:val="24"/>
          <w:szCs w:val="24"/>
        </w:rPr>
        <w:t>DIVISION, JOHANNESBURG</w:t>
      </w:r>
      <w:r>
        <w:rPr>
          <w:rFonts w:ascii="Cambria" w:hAnsi="Cambria" w:cs="Arial"/>
          <w:b/>
          <w:sz w:val="24"/>
          <w:szCs w:val="24"/>
        </w:rPr>
        <w:t>)</w:t>
      </w:r>
    </w:p>
    <w:p w14:paraId="74550970" w14:textId="54F0CA21" w:rsidR="00A57193" w:rsidRPr="009F4D6A" w:rsidRDefault="00A57193" w:rsidP="00A57193">
      <w:pPr>
        <w:pBdr>
          <w:bottom w:val="single" w:sz="12" w:space="1" w:color="auto"/>
        </w:pBdr>
        <w:rPr>
          <w:rFonts w:ascii="Cambria" w:hAnsi="Cambria" w:cs="Arial"/>
          <w:b/>
          <w:sz w:val="24"/>
          <w:szCs w:val="24"/>
        </w:rPr>
      </w:pPr>
      <w:r w:rsidRPr="009F4D6A">
        <w:rPr>
          <w:rFonts w:ascii="Cambria" w:hAnsi="Cambria" w:cs="Arial"/>
          <w:b/>
          <w:noProof/>
          <w:sz w:val="24"/>
          <w:szCs w:val="24"/>
        </w:rPr>
        <mc:AlternateContent>
          <mc:Choice Requires="wps">
            <w:drawing>
              <wp:anchor distT="0" distB="0" distL="114300" distR="114300" simplePos="0" relativeHeight="251659264" behindDoc="0" locked="0" layoutInCell="1" allowOverlap="1" wp14:anchorId="63D90DF8" wp14:editId="18F9D344">
                <wp:simplePos x="0" y="0"/>
                <wp:positionH relativeFrom="margin">
                  <wp:posOffset>-200025</wp:posOffset>
                </wp:positionH>
                <wp:positionV relativeFrom="paragraph">
                  <wp:posOffset>371475</wp:posOffset>
                </wp:positionV>
                <wp:extent cx="3314700" cy="1457325"/>
                <wp:effectExtent l="0" t="0" r="19050" b="285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57325"/>
                        </a:xfrm>
                        <a:prstGeom prst="rect">
                          <a:avLst/>
                        </a:prstGeom>
                        <a:solidFill>
                          <a:srgbClr val="FFFFFF"/>
                        </a:solidFill>
                        <a:ln w="9525">
                          <a:solidFill>
                            <a:srgbClr val="000000"/>
                          </a:solidFill>
                          <a:miter lim="800000"/>
                          <a:headEnd/>
                          <a:tailEnd/>
                        </a:ln>
                      </wps:spPr>
                      <wps:txbx>
                        <w:txbxContent>
                          <w:p w14:paraId="22190910" w14:textId="77777777" w:rsidR="00A57193" w:rsidRPr="002F5CC2" w:rsidRDefault="00A57193" w:rsidP="00A57193">
                            <w:pPr>
                              <w:spacing w:after="120"/>
                              <w:ind w:right="28"/>
                              <w:jc w:val="center"/>
                              <w:rPr>
                                <w:rFonts w:ascii="Century Gothic" w:hAnsi="Century Gothic"/>
                                <w:b/>
                                <w:i/>
                                <w:iCs/>
                                <w:sz w:val="2"/>
                                <w:szCs w:val="18"/>
                              </w:rPr>
                            </w:pPr>
                          </w:p>
                          <w:p w14:paraId="357D69E7" w14:textId="07056540" w:rsidR="00A57193" w:rsidRPr="002F5CC2" w:rsidRDefault="0045103F" w:rsidP="0045103F">
                            <w:pPr>
                              <w:tabs>
                                <w:tab w:val="left" w:pos="900"/>
                              </w:tabs>
                              <w:ind w:left="900" w:hanging="720"/>
                              <w:jc w:val="left"/>
                              <w:rPr>
                                <w:rFonts w:ascii="Century Gothic" w:hAnsi="Century Gothic"/>
                                <w:i/>
                                <w:iCs/>
                                <w:sz w:val="18"/>
                                <w:szCs w:val="18"/>
                              </w:rPr>
                            </w:pPr>
                            <w:r w:rsidRPr="002F5CC2">
                              <w:rPr>
                                <w:rFonts w:ascii="Century Gothic" w:hAnsi="Century Gothic"/>
                                <w:sz w:val="18"/>
                                <w:szCs w:val="18"/>
                              </w:rPr>
                              <w:t>(1)</w:t>
                            </w:r>
                            <w:r w:rsidRPr="002F5CC2">
                              <w:rPr>
                                <w:rFonts w:ascii="Century Gothic" w:hAnsi="Century Gothic"/>
                                <w:sz w:val="18"/>
                                <w:szCs w:val="18"/>
                              </w:rPr>
                              <w:tab/>
                            </w:r>
                            <w:r w:rsidR="00A57193" w:rsidRPr="002F5CC2">
                              <w:rPr>
                                <w:rFonts w:ascii="Century Gothic" w:hAnsi="Century Gothic"/>
                                <w:iCs/>
                                <w:sz w:val="18"/>
                                <w:szCs w:val="18"/>
                              </w:rPr>
                              <w:t xml:space="preserve">REPORTABLE: </w:t>
                            </w:r>
                            <w:r w:rsidR="00A57193">
                              <w:rPr>
                                <w:rFonts w:ascii="Century Gothic" w:hAnsi="Century Gothic"/>
                                <w:iCs/>
                                <w:sz w:val="18"/>
                                <w:szCs w:val="18"/>
                              </w:rPr>
                              <w:t>NO</w:t>
                            </w:r>
                          </w:p>
                          <w:p w14:paraId="27549A83" w14:textId="2A7C8BA1" w:rsidR="00A57193" w:rsidRPr="002F5CC2" w:rsidRDefault="0045103F" w:rsidP="0045103F">
                            <w:pPr>
                              <w:tabs>
                                <w:tab w:val="left" w:pos="900"/>
                              </w:tabs>
                              <w:ind w:left="900" w:hanging="720"/>
                              <w:jc w:val="left"/>
                              <w:rPr>
                                <w:rFonts w:ascii="Century Gothic" w:hAnsi="Century Gothic"/>
                                <w:i/>
                                <w:iCs/>
                                <w:sz w:val="18"/>
                                <w:szCs w:val="18"/>
                              </w:rPr>
                            </w:pPr>
                            <w:r w:rsidRPr="002F5CC2">
                              <w:rPr>
                                <w:rFonts w:ascii="Century Gothic" w:hAnsi="Century Gothic"/>
                                <w:sz w:val="18"/>
                                <w:szCs w:val="18"/>
                              </w:rPr>
                              <w:t>(2)</w:t>
                            </w:r>
                            <w:r w:rsidRPr="002F5CC2">
                              <w:rPr>
                                <w:rFonts w:ascii="Century Gothic" w:hAnsi="Century Gothic"/>
                                <w:sz w:val="18"/>
                                <w:szCs w:val="18"/>
                              </w:rPr>
                              <w:tab/>
                            </w:r>
                            <w:r w:rsidR="00A57193" w:rsidRPr="002F5CC2">
                              <w:rPr>
                                <w:rFonts w:ascii="Century Gothic" w:hAnsi="Century Gothic"/>
                                <w:iCs/>
                                <w:sz w:val="18"/>
                                <w:szCs w:val="18"/>
                              </w:rPr>
                              <w:t xml:space="preserve">OF INTEREST TO OTHER JUDGES: </w:t>
                            </w:r>
                            <w:r w:rsidR="00A57193">
                              <w:rPr>
                                <w:rFonts w:ascii="Century Gothic" w:hAnsi="Century Gothic"/>
                                <w:iCs/>
                                <w:sz w:val="18"/>
                                <w:szCs w:val="18"/>
                              </w:rPr>
                              <w:t>NO</w:t>
                            </w:r>
                          </w:p>
                          <w:p w14:paraId="73B85406" w14:textId="78B3F2F5" w:rsidR="00A57193" w:rsidRPr="002F5CC2" w:rsidRDefault="0045103F" w:rsidP="0045103F">
                            <w:pPr>
                              <w:tabs>
                                <w:tab w:val="left" w:pos="900"/>
                              </w:tabs>
                              <w:ind w:left="900" w:hanging="720"/>
                              <w:jc w:val="left"/>
                              <w:rPr>
                                <w:rFonts w:ascii="Century Gothic" w:hAnsi="Century Gothic"/>
                                <w:i/>
                                <w:iCs/>
                                <w:sz w:val="18"/>
                                <w:szCs w:val="18"/>
                              </w:rPr>
                            </w:pPr>
                            <w:r w:rsidRPr="002F5CC2">
                              <w:rPr>
                                <w:rFonts w:ascii="Century Gothic" w:hAnsi="Century Gothic"/>
                                <w:sz w:val="18"/>
                                <w:szCs w:val="18"/>
                              </w:rPr>
                              <w:t>(3)</w:t>
                            </w:r>
                            <w:r w:rsidRPr="002F5CC2">
                              <w:rPr>
                                <w:rFonts w:ascii="Century Gothic" w:hAnsi="Century Gothic"/>
                                <w:sz w:val="18"/>
                                <w:szCs w:val="18"/>
                              </w:rPr>
                              <w:tab/>
                            </w:r>
                            <w:r w:rsidR="00A57193" w:rsidRPr="002F5CC2">
                              <w:rPr>
                                <w:rFonts w:ascii="Century Gothic" w:hAnsi="Century Gothic"/>
                                <w:iCs/>
                                <w:sz w:val="18"/>
                                <w:szCs w:val="18"/>
                              </w:rPr>
                              <w:t xml:space="preserve">REVISED. </w:t>
                            </w:r>
                            <w:r w:rsidR="00A57193">
                              <w:rPr>
                                <w:rFonts w:ascii="Century Gothic" w:hAnsi="Century Gothic"/>
                                <w:iCs/>
                                <w:sz w:val="18"/>
                                <w:szCs w:val="18"/>
                              </w:rPr>
                              <w:t>NO</w:t>
                            </w:r>
                          </w:p>
                          <w:p w14:paraId="017C727A" w14:textId="77777777" w:rsidR="00A57193" w:rsidRPr="002F5CC2" w:rsidRDefault="00A57193" w:rsidP="00A57193">
                            <w:pPr>
                              <w:rPr>
                                <w:i/>
                                <w:iCs/>
                                <w:noProof/>
                              </w:rPr>
                            </w:pPr>
                          </w:p>
                          <w:p w14:paraId="1E407562" w14:textId="77777777" w:rsidR="00A57193" w:rsidRPr="002F5CC2" w:rsidRDefault="00A57193" w:rsidP="00A57193">
                            <w:pPr>
                              <w:rPr>
                                <w:i/>
                                <w:iCs/>
                                <w:noProof/>
                              </w:rPr>
                            </w:pPr>
                          </w:p>
                          <w:p w14:paraId="29E3F9E2" w14:textId="77777777" w:rsidR="00A57193" w:rsidRPr="002F5CC2" w:rsidRDefault="00A57193" w:rsidP="00A57193">
                            <w:pPr>
                              <w:rPr>
                                <w:rFonts w:ascii="Century Gothic" w:hAnsi="Century Gothic"/>
                                <w:i/>
                                <w:iCs/>
                                <w:sz w:val="18"/>
                                <w:szCs w:val="18"/>
                              </w:rPr>
                            </w:pPr>
                          </w:p>
                          <w:p w14:paraId="29F62ACF" w14:textId="77777777" w:rsidR="00A57193" w:rsidRPr="002F5CC2" w:rsidRDefault="00A57193" w:rsidP="00A57193">
                            <w:pPr>
                              <w:ind w:right="28"/>
                              <w:rPr>
                                <w:rFonts w:ascii="Century Gothic" w:hAnsi="Century Gothic"/>
                                <w:b/>
                                <w:i/>
                                <w:iCs/>
                                <w:sz w:val="18"/>
                                <w:szCs w:val="18"/>
                              </w:rPr>
                            </w:pPr>
                            <w:r w:rsidRPr="002F5CC2">
                              <w:rPr>
                                <w:rFonts w:ascii="Century Gothic" w:hAnsi="Century Gothic"/>
                                <w:b/>
                                <w:iCs/>
                                <w:sz w:val="18"/>
                                <w:szCs w:val="18"/>
                              </w:rPr>
                              <w:t xml:space="preserve"> …………..…………..</w:t>
                            </w:r>
                            <w:r w:rsidRPr="002F5CC2">
                              <w:rPr>
                                <w:rFonts w:ascii="Century Gothic" w:hAnsi="Century Gothic"/>
                                <w:b/>
                                <w:iCs/>
                                <w:sz w:val="18"/>
                                <w:szCs w:val="18"/>
                              </w:rPr>
                              <w:tab/>
                            </w:r>
                          </w:p>
                          <w:p w14:paraId="63D4FEE8" w14:textId="3DC3AF6D" w:rsidR="00A57193" w:rsidRPr="002F5CC2" w:rsidRDefault="00A57193" w:rsidP="00A57193">
                            <w:pPr>
                              <w:ind w:right="28"/>
                              <w:rPr>
                                <w:rFonts w:ascii="Century Gothic" w:hAnsi="Century Gothic"/>
                                <w:b/>
                                <w:i/>
                                <w:iCs/>
                                <w:sz w:val="18"/>
                                <w:szCs w:val="18"/>
                              </w:rPr>
                            </w:pPr>
                            <w:r w:rsidRPr="002F5CC2">
                              <w:rPr>
                                <w:rFonts w:ascii="Century Gothic" w:hAnsi="Century Gothic"/>
                                <w:b/>
                                <w:iCs/>
                                <w:sz w:val="18"/>
                                <w:szCs w:val="18"/>
                              </w:rPr>
                              <w:t xml:space="preserve"> SIGNATURE</w:t>
                            </w:r>
                            <w:r w:rsidRPr="002F5CC2">
                              <w:rPr>
                                <w:rFonts w:ascii="Century Gothic" w:hAnsi="Century Gothic"/>
                                <w:b/>
                                <w:iCs/>
                                <w:sz w:val="18"/>
                                <w:szCs w:val="18"/>
                              </w:rPr>
                              <w:tab/>
                            </w:r>
                            <w:r w:rsidRPr="002F5CC2">
                              <w:rPr>
                                <w:rFonts w:ascii="Century Gothic" w:hAnsi="Century Gothic"/>
                                <w:b/>
                                <w:iCs/>
                                <w:sz w:val="18"/>
                                <w:szCs w:val="18"/>
                              </w:rPr>
                              <w:tab/>
                            </w:r>
                            <w:r>
                              <w:rPr>
                                <w:rFonts w:ascii="Century Gothic" w:hAnsi="Century Gothic"/>
                                <w:b/>
                                <w:iCs/>
                                <w:sz w:val="18"/>
                                <w:szCs w:val="18"/>
                              </w:rPr>
                              <w:t xml:space="preserve">          </w:t>
                            </w:r>
                            <w:r w:rsidRPr="002F5CC2">
                              <w:rPr>
                                <w:rFonts w:ascii="Century Gothic" w:hAnsi="Century Gothic"/>
                                <w:b/>
                                <w:iCs/>
                                <w:sz w:val="18"/>
                                <w:szCs w:val="18"/>
                              </w:rPr>
                              <w:t xml:space="preserve">DATE: </w:t>
                            </w:r>
                            <w:r w:rsidR="00E3451E">
                              <w:rPr>
                                <w:rFonts w:ascii="Century Gothic" w:hAnsi="Century Gothic"/>
                                <w:b/>
                                <w:iCs/>
                                <w:sz w:val="18"/>
                                <w:szCs w:val="18"/>
                              </w:rPr>
                              <w:t>16</w:t>
                            </w:r>
                            <w:r w:rsidR="0093044E">
                              <w:rPr>
                                <w:rFonts w:ascii="Century Gothic" w:hAnsi="Century Gothic"/>
                                <w:b/>
                                <w:iCs/>
                                <w:sz w:val="18"/>
                                <w:szCs w:val="18"/>
                              </w:rPr>
                              <w:t xml:space="preserve"> </w:t>
                            </w:r>
                            <w:r w:rsidR="00E3451E">
                              <w:rPr>
                                <w:rFonts w:ascii="Century Gothic" w:hAnsi="Century Gothic"/>
                                <w:b/>
                                <w:iCs/>
                                <w:sz w:val="18"/>
                                <w:szCs w:val="18"/>
                              </w:rPr>
                              <w:t>NOVEMBER</w:t>
                            </w:r>
                            <w:r w:rsidR="0093044E">
                              <w:rPr>
                                <w:rFonts w:ascii="Century Gothic" w:hAnsi="Century Gothic"/>
                                <w:b/>
                                <w:iCs/>
                                <w:sz w:val="18"/>
                                <w:szCs w:val="18"/>
                              </w:rPr>
                              <w:t xml:space="preserve"> </w:t>
                            </w:r>
                            <w:r>
                              <w:rPr>
                                <w:rFonts w:ascii="Century Gothic" w:hAnsi="Century Gothic"/>
                                <w:b/>
                                <w:iCs/>
                                <w:sz w:val="18"/>
                                <w:szCs w:val="18"/>
                              </w:rPr>
                              <w:t xml:space="preserve"> 2022</w:t>
                            </w:r>
                          </w:p>
                          <w:p w14:paraId="7D43F936" w14:textId="77777777" w:rsidR="00A57193" w:rsidRPr="004120A8" w:rsidRDefault="00A57193" w:rsidP="00A57193">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90DF8" id="_x0000_t202" coordsize="21600,21600" o:spt="202" path="m,l,21600r21600,l21600,xe">
                <v:stroke joinstyle="miter"/>
                <v:path gradientshapeok="t" o:connecttype="rect"/>
              </v:shapetype>
              <v:shape id="Text Box 9" o:spid="_x0000_s1026" type="#_x0000_t202" style="position:absolute;left:0;text-align:left;margin-left:-15.75pt;margin-top:29.25pt;width:261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">
                <v:textbox>
                  <w:txbxContent>
                    <w:p w14:paraId="22190910" w14:textId="77777777" w:rsidR="00A57193" w:rsidRPr="002F5CC2" w:rsidRDefault="00A57193" w:rsidP="00A57193">
                      <w:pPr>
                        <w:spacing w:after="120"/>
                        <w:ind w:right="28"/>
                        <w:jc w:val="center"/>
                        <w:rPr>
                          <w:rFonts w:ascii="Century Gothic" w:hAnsi="Century Gothic"/>
                          <w:b/>
                          <w:i/>
                          <w:iCs/>
                          <w:sz w:val="2"/>
                          <w:szCs w:val="18"/>
                        </w:rPr>
                      </w:pPr>
                    </w:p>
                    <w:p w14:paraId="357D69E7" w14:textId="07056540" w:rsidR="00A57193" w:rsidRPr="002F5CC2" w:rsidRDefault="0045103F" w:rsidP="0045103F">
                      <w:pPr>
                        <w:tabs>
                          <w:tab w:val="left" w:pos="900"/>
                        </w:tabs>
                        <w:ind w:left="900" w:hanging="720"/>
                        <w:jc w:val="left"/>
                        <w:rPr>
                          <w:rFonts w:ascii="Century Gothic" w:hAnsi="Century Gothic"/>
                          <w:i/>
                          <w:iCs/>
                          <w:sz w:val="18"/>
                          <w:szCs w:val="18"/>
                        </w:rPr>
                      </w:pPr>
                      <w:r w:rsidRPr="002F5CC2">
                        <w:rPr>
                          <w:rFonts w:ascii="Century Gothic" w:hAnsi="Century Gothic"/>
                          <w:sz w:val="18"/>
                          <w:szCs w:val="18"/>
                        </w:rPr>
                        <w:t>(1)</w:t>
                      </w:r>
                      <w:r w:rsidRPr="002F5CC2">
                        <w:rPr>
                          <w:rFonts w:ascii="Century Gothic" w:hAnsi="Century Gothic"/>
                          <w:sz w:val="18"/>
                          <w:szCs w:val="18"/>
                        </w:rPr>
                        <w:tab/>
                      </w:r>
                      <w:r w:rsidR="00A57193" w:rsidRPr="002F5CC2">
                        <w:rPr>
                          <w:rFonts w:ascii="Century Gothic" w:hAnsi="Century Gothic"/>
                          <w:iCs/>
                          <w:sz w:val="18"/>
                          <w:szCs w:val="18"/>
                        </w:rPr>
                        <w:t xml:space="preserve">REPORTABLE: </w:t>
                      </w:r>
                      <w:r w:rsidR="00A57193">
                        <w:rPr>
                          <w:rFonts w:ascii="Century Gothic" w:hAnsi="Century Gothic"/>
                          <w:iCs/>
                          <w:sz w:val="18"/>
                          <w:szCs w:val="18"/>
                        </w:rPr>
                        <w:t>NO</w:t>
                      </w:r>
                    </w:p>
                    <w:p w14:paraId="27549A83" w14:textId="2A7C8BA1" w:rsidR="00A57193" w:rsidRPr="002F5CC2" w:rsidRDefault="0045103F" w:rsidP="0045103F">
                      <w:pPr>
                        <w:tabs>
                          <w:tab w:val="left" w:pos="900"/>
                        </w:tabs>
                        <w:ind w:left="900" w:hanging="720"/>
                        <w:jc w:val="left"/>
                        <w:rPr>
                          <w:rFonts w:ascii="Century Gothic" w:hAnsi="Century Gothic"/>
                          <w:i/>
                          <w:iCs/>
                          <w:sz w:val="18"/>
                          <w:szCs w:val="18"/>
                        </w:rPr>
                      </w:pPr>
                      <w:r w:rsidRPr="002F5CC2">
                        <w:rPr>
                          <w:rFonts w:ascii="Century Gothic" w:hAnsi="Century Gothic"/>
                          <w:sz w:val="18"/>
                          <w:szCs w:val="18"/>
                        </w:rPr>
                        <w:t>(2)</w:t>
                      </w:r>
                      <w:r w:rsidRPr="002F5CC2">
                        <w:rPr>
                          <w:rFonts w:ascii="Century Gothic" w:hAnsi="Century Gothic"/>
                          <w:sz w:val="18"/>
                          <w:szCs w:val="18"/>
                        </w:rPr>
                        <w:tab/>
                      </w:r>
                      <w:r w:rsidR="00A57193" w:rsidRPr="002F5CC2">
                        <w:rPr>
                          <w:rFonts w:ascii="Century Gothic" w:hAnsi="Century Gothic"/>
                          <w:iCs/>
                          <w:sz w:val="18"/>
                          <w:szCs w:val="18"/>
                        </w:rPr>
                        <w:t xml:space="preserve">OF INTEREST TO OTHER JUDGES: </w:t>
                      </w:r>
                      <w:r w:rsidR="00A57193">
                        <w:rPr>
                          <w:rFonts w:ascii="Century Gothic" w:hAnsi="Century Gothic"/>
                          <w:iCs/>
                          <w:sz w:val="18"/>
                          <w:szCs w:val="18"/>
                        </w:rPr>
                        <w:t>NO</w:t>
                      </w:r>
                    </w:p>
                    <w:p w14:paraId="73B85406" w14:textId="78B3F2F5" w:rsidR="00A57193" w:rsidRPr="002F5CC2" w:rsidRDefault="0045103F" w:rsidP="0045103F">
                      <w:pPr>
                        <w:tabs>
                          <w:tab w:val="left" w:pos="900"/>
                        </w:tabs>
                        <w:ind w:left="900" w:hanging="720"/>
                        <w:jc w:val="left"/>
                        <w:rPr>
                          <w:rFonts w:ascii="Century Gothic" w:hAnsi="Century Gothic"/>
                          <w:i/>
                          <w:iCs/>
                          <w:sz w:val="18"/>
                          <w:szCs w:val="18"/>
                        </w:rPr>
                      </w:pPr>
                      <w:r w:rsidRPr="002F5CC2">
                        <w:rPr>
                          <w:rFonts w:ascii="Century Gothic" w:hAnsi="Century Gothic"/>
                          <w:sz w:val="18"/>
                          <w:szCs w:val="18"/>
                        </w:rPr>
                        <w:t>(3)</w:t>
                      </w:r>
                      <w:r w:rsidRPr="002F5CC2">
                        <w:rPr>
                          <w:rFonts w:ascii="Century Gothic" w:hAnsi="Century Gothic"/>
                          <w:sz w:val="18"/>
                          <w:szCs w:val="18"/>
                        </w:rPr>
                        <w:tab/>
                      </w:r>
                      <w:r w:rsidR="00A57193" w:rsidRPr="002F5CC2">
                        <w:rPr>
                          <w:rFonts w:ascii="Century Gothic" w:hAnsi="Century Gothic"/>
                          <w:iCs/>
                          <w:sz w:val="18"/>
                          <w:szCs w:val="18"/>
                        </w:rPr>
                        <w:t xml:space="preserve">REVISED. </w:t>
                      </w:r>
                      <w:r w:rsidR="00A57193">
                        <w:rPr>
                          <w:rFonts w:ascii="Century Gothic" w:hAnsi="Century Gothic"/>
                          <w:iCs/>
                          <w:sz w:val="18"/>
                          <w:szCs w:val="18"/>
                        </w:rPr>
                        <w:t>NO</w:t>
                      </w:r>
                    </w:p>
                    <w:p w14:paraId="017C727A" w14:textId="77777777" w:rsidR="00A57193" w:rsidRPr="002F5CC2" w:rsidRDefault="00A57193" w:rsidP="00A57193">
                      <w:pPr>
                        <w:rPr>
                          <w:i/>
                          <w:iCs/>
                          <w:noProof/>
                        </w:rPr>
                      </w:pPr>
                    </w:p>
                    <w:p w14:paraId="1E407562" w14:textId="77777777" w:rsidR="00A57193" w:rsidRPr="002F5CC2" w:rsidRDefault="00A57193" w:rsidP="00A57193">
                      <w:pPr>
                        <w:rPr>
                          <w:i/>
                          <w:iCs/>
                          <w:noProof/>
                        </w:rPr>
                      </w:pPr>
                    </w:p>
                    <w:p w14:paraId="29E3F9E2" w14:textId="77777777" w:rsidR="00A57193" w:rsidRPr="002F5CC2" w:rsidRDefault="00A57193" w:rsidP="00A57193">
                      <w:pPr>
                        <w:rPr>
                          <w:rFonts w:ascii="Century Gothic" w:hAnsi="Century Gothic"/>
                          <w:i/>
                          <w:iCs/>
                          <w:sz w:val="18"/>
                          <w:szCs w:val="18"/>
                        </w:rPr>
                      </w:pPr>
                    </w:p>
                    <w:p w14:paraId="29F62ACF" w14:textId="77777777" w:rsidR="00A57193" w:rsidRPr="002F5CC2" w:rsidRDefault="00A57193" w:rsidP="00A57193">
                      <w:pPr>
                        <w:ind w:right="28"/>
                        <w:rPr>
                          <w:rFonts w:ascii="Century Gothic" w:hAnsi="Century Gothic"/>
                          <w:b/>
                          <w:i/>
                          <w:iCs/>
                          <w:sz w:val="18"/>
                          <w:szCs w:val="18"/>
                        </w:rPr>
                      </w:pPr>
                      <w:r w:rsidRPr="002F5CC2">
                        <w:rPr>
                          <w:rFonts w:ascii="Century Gothic" w:hAnsi="Century Gothic"/>
                          <w:b/>
                          <w:iCs/>
                          <w:sz w:val="18"/>
                          <w:szCs w:val="18"/>
                        </w:rPr>
                        <w:t xml:space="preserve"> …………..…………..</w:t>
                      </w:r>
                      <w:r w:rsidRPr="002F5CC2">
                        <w:rPr>
                          <w:rFonts w:ascii="Century Gothic" w:hAnsi="Century Gothic"/>
                          <w:b/>
                          <w:iCs/>
                          <w:sz w:val="18"/>
                          <w:szCs w:val="18"/>
                        </w:rPr>
                        <w:tab/>
                      </w:r>
                    </w:p>
                    <w:p w14:paraId="63D4FEE8" w14:textId="3DC3AF6D" w:rsidR="00A57193" w:rsidRPr="002F5CC2" w:rsidRDefault="00A57193" w:rsidP="00A57193">
                      <w:pPr>
                        <w:ind w:right="28"/>
                        <w:rPr>
                          <w:rFonts w:ascii="Century Gothic" w:hAnsi="Century Gothic"/>
                          <w:b/>
                          <w:i/>
                          <w:iCs/>
                          <w:sz w:val="18"/>
                          <w:szCs w:val="18"/>
                        </w:rPr>
                      </w:pPr>
                      <w:r w:rsidRPr="002F5CC2">
                        <w:rPr>
                          <w:rFonts w:ascii="Century Gothic" w:hAnsi="Century Gothic"/>
                          <w:b/>
                          <w:iCs/>
                          <w:sz w:val="18"/>
                          <w:szCs w:val="18"/>
                        </w:rPr>
                        <w:t xml:space="preserve"> SIGNATURE</w:t>
                      </w:r>
                      <w:r w:rsidRPr="002F5CC2">
                        <w:rPr>
                          <w:rFonts w:ascii="Century Gothic" w:hAnsi="Century Gothic"/>
                          <w:b/>
                          <w:iCs/>
                          <w:sz w:val="18"/>
                          <w:szCs w:val="18"/>
                        </w:rPr>
                        <w:tab/>
                      </w:r>
                      <w:r w:rsidRPr="002F5CC2">
                        <w:rPr>
                          <w:rFonts w:ascii="Century Gothic" w:hAnsi="Century Gothic"/>
                          <w:b/>
                          <w:iCs/>
                          <w:sz w:val="18"/>
                          <w:szCs w:val="18"/>
                        </w:rPr>
                        <w:tab/>
                      </w:r>
                      <w:r>
                        <w:rPr>
                          <w:rFonts w:ascii="Century Gothic" w:hAnsi="Century Gothic"/>
                          <w:b/>
                          <w:iCs/>
                          <w:sz w:val="18"/>
                          <w:szCs w:val="18"/>
                        </w:rPr>
                        <w:t xml:space="preserve">          </w:t>
                      </w:r>
                      <w:r w:rsidRPr="002F5CC2">
                        <w:rPr>
                          <w:rFonts w:ascii="Century Gothic" w:hAnsi="Century Gothic"/>
                          <w:b/>
                          <w:iCs/>
                          <w:sz w:val="18"/>
                          <w:szCs w:val="18"/>
                        </w:rPr>
                        <w:t xml:space="preserve">DATE: </w:t>
                      </w:r>
                      <w:r w:rsidR="00E3451E">
                        <w:rPr>
                          <w:rFonts w:ascii="Century Gothic" w:hAnsi="Century Gothic"/>
                          <w:b/>
                          <w:iCs/>
                          <w:sz w:val="18"/>
                          <w:szCs w:val="18"/>
                        </w:rPr>
                        <w:t>16</w:t>
                      </w:r>
                      <w:r w:rsidR="0093044E">
                        <w:rPr>
                          <w:rFonts w:ascii="Century Gothic" w:hAnsi="Century Gothic"/>
                          <w:b/>
                          <w:iCs/>
                          <w:sz w:val="18"/>
                          <w:szCs w:val="18"/>
                        </w:rPr>
                        <w:t xml:space="preserve"> </w:t>
                      </w:r>
                      <w:r w:rsidR="00E3451E">
                        <w:rPr>
                          <w:rFonts w:ascii="Century Gothic" w:hAnsi="Century Gothic"/>
                          <w:b/>
                          <w:iCs/>
                          <w:sz w:val="18"/>
                          <w:szCs w:val="18"/>
                        </w:rPr>
                        <w:t>NOVEMBER</w:t>
                      </w:r>
                      <w:r w:rsidR="0093044E">
                        <w:rPr>
                          <w:rFonts w:ascii="Century Gothic" w:hAnsi="Century Gothic"/>
                          <w:b/>
                          <w:iCs/>
                          <w:sz w:val="18"/>
                          <w:szCs w:val="18"/>
                        </w:rPr>
                        <w:t xml:space="preserve"> </w:t>
                      </w:r>
                      <w:r>
                        <w:rPr>
                          <w:rFonts w:ascii="Century Gothic" w:hAnsi="Century Gothic"/>
                          <w:b/>
                          <w:iCs/>
                          <w:sz w:val="18"/>
                          <w:szCs w:val="18"/>
                        </w:rPr>
                        <w:t xml:space="preserve"> 2022</w:t>
                      </w:r>
                    </w:p>
                    <w:p w14:paraId="7D43F936" w14:textId="77777777" w:rsidR="00A57193" w:rsidRPr="004120A8" w:rsidRDefault="00A57193" w:rsidP="00A57193">
                      <w:pPr>
                        <w:rPr>
                          <w:rFonts w:ascii="Century Gothic" w:hAnsi="Century Gothic"/>
                          <w:b/>
                          <w:sz w:val="2"/>
                          <w:szCs w:val="18"/>
                        </w:rPr>
                      </w:pPr>
                    </w:p>
                  </w:txbxContent>
                </v:textbox>
                <w10:wrap type="topAndBottom" anchorx="margin"/>
              </v:shape>
            </w:pict>
          </mc:Fallback>
        </mc:AlternateContent>
      </w:r>
      <w:r w:rsidRPr="009F4D6A">
        <w:rPr>
          <w:rFonts w:ascii="Cambria" w:hAnsi="Cambria" w:cs="Arial"/>
          <w:b/>
          <w:sz w:val="24"/>
          <w:szCs w:val="24"/>
        </w:rPr>
        <w:br w:type="textWrapping" w:clear="all"/>
      </w:r>
      <w:r w:rsidRPr="009F4D6A">
        <w:rPr>
          <w:rFonts w:ascii="Cambria" w:hAnsi="Cambria" w:cs="Arial"/>
          <w:b/>
          <w:sz w:val="24"/>
          <w:szCs w:val="24"/>
        </w:rPr>
        <w:tab/>
      </w:r>
      <w:r w:rsidRPr="009F4D6A">
        <w:rPr>
          <w:rFonts w:ascii="Cambria" w:hAnsi="Cambria" w:cs="Arial"/>
          <w:b/>
          <w:sz w:val="24"/>
          <w:szCs w:val="24"/>
        </w:rPr>
        <w:tab/>
      </w:r>
      <w:r w:rsidRPr="009F4D6A">
        <w:rPr>
          <w:rFonts w:ascii="Cambria" w:hAnsi="Cambria" w:cs="Arial"/>
          <w:b/>
          <w:sz w:val="24"/>
          <w:szCs w:val="24"/>
        </w:rPr>
        <w:tab/>
      </w:r>
      <w:r w:rsidRPr="009F4D6A">
        <w:rPr>
          <w:rFonts w:ascii="Cambria" w:hAnsi="Cambria" w:cs="Arial"/>
          <w:b/>
          <w:sz w:val="24"/>
          <w:szCs w:val="24"/>
        </w:rPr>
        <w:tab/>
      </w:r>
      <w:r w:rsidRPr="009F4D6A">
        <w:rPr>
          <w:rFonts w:ascii="Cambria" w:hAnsi="Cambria" w:cs="Arial"/>
          <w:b/>
          <w:sz w:val="24"/>
          <w:szCs w:val="24"/>
        </w:rPr>
        <w:tab/>
      </w:r>
      <w:r w:rsidRPr="009F4D6A">
        <w:rPr>
          <w:rFonts w:ascii="Cambria" w:hAnsi="Cambria" w:cs="Arial"/>
          <w:b/>
          <w:sz w:val="24"/>
          <w:szCs w:val="24"/>
        </w:rPr>
        <w:tab/>
      </w:r>
      <w:r w:rsidRPr="009F4D6A">
        <w:rPr>
          <w:rFonts w:ascii="Cambria" w:hAnsi="Cambria" w:cs="Arial"/>
          <w:b/>
          <w:sz w:val="24"/>
          <w:szCs w:val="24"/>
        </w:rPr>
        <w:tab/>
        <w:t xml:space="preserve"> </w:t>
      </w:r>
      <w:r w:rsidRPr="009F4D6A">
        <w:rPr>
          <w:rFonts w:ascii="Cambria" w:hAnsi="Cambria" w:cs="Arial"/>
          <w:b/>
          <w:sz w:val="24"/>
          <w:szCs w:val="24"/>
        </w:rPr>
        <w:tab/>
        <w:t>Case No:</w:t>
      </w:r>
      <w:r w:rsidR="007C1F1F" w:rsidRPr="009F4D6A">
        <w:rPr>
          <w:rFonts w:ascii="Cambria" w:hAnsi="Cambria" w:cs="Arial"/>
          <w:b/>
          <w:sz w:val="24"/>
          <w:szCs w:val="24"/>
        </w:rPr>
        <w:t xml:space="preserve"> </w:t>
      </w:r>
      <w:r w:rsidR="0093044E">
        <w:rPr>
          <w:rFonts w:ascii="Cambria" w:hAnsi="Cambria" w:cs="Arial"/>
          <w:b/>
          <w:sz w:val="24"/>
          <w:szCs w:val="24"/>
        </w:rPr>
        <w:t>2019/18810</w:t>
      </w:r>
      <w:r w:rsidRPr="009F4D6A">
        <w:rPr>
          <w:rFonts w:ascii="Cambria" w:hAnsi="Cambria" w:cs="Arial"/>
          <w:b/>
          <w:sz w:val="24"/>
          <w:szCs w:val="24"/>
        </w:rPr>
        <w:tab/>
      </w:r>
      <w:r w:rsidRPr="009F4D6A">
        <w:rPr>
          <w:rFonts w:ascii="Cambria" w:hAnsi="Cambria" w:cs="Arial"/>
          <w:b/>
          <w:sz w:val="24"/>
          <w:szCs w:val="24"/>
        </w:rPr>
        <w:tab/>
      </w:r>
      <w:r w:rsidRPr="009F4D6A">
        <w:rPr>
          <w:rFonts w:ascii="Cambria" w:hAnsi="Cambria" w:cs="Arial"/>
          <w:b/>
          <w:sz w:val="24"/>
          <w:szCs w:val="24"/>
        </w:rPr>
        <w:tab/>
      </w:r>
      <w:r w:rsidRPr="009F4D6A">
        <w:rPr>
          <w:rFonts w:ascii="Cambria" w:hAnsi="Cambria" w:cs="Arial"/>
          <w:b/>
          <w:sz w:val="24"/>
          <w:szCs w:val="24"/>
        </w:rPr>
        <w:tab/>
      </w:r>
      <w:r w:rsidRPr="009F4D6A">
        <w:rPr>
          <w:rFonts w:ascii="Cambria" w:hAnsi="Cambria" w:cs="Arial"/>
          <w:b/>
          <w:sz w:val="24"/>
          <w:szCs w:val="24"/>
        </w:rPr>
        <w:tab/>
      </w:r>
      <w:r w:rsidRPr="009F4D6A">
        <w:rPr>
          <w:rFonts w:ascii="Cambria" w:hAnsi="Cambria" w:cs="Arial"/>
          <w:b/>
          <w:sz w:val="24"/>
          <w:szCs w:val="24"/>
        </w:rPr>
        <w:tab/>
      </w:r>
    </w:p>
    <w:p w14:paraId="328520E4" w14:textId="57766295" w:rsidR="00A57193" w:rsidRDefault="00A57193" w:rsidP="00A57193">
      <w:pPr>
        <w:pBdr>
          <w:bottom w:val="single" w:sz="12" w:space="1" w:color="auto"/>
        </w:pBdr>
        <w:jc w:val="left"/>
        <w:rPr>
          <w:rFonts w:ascii="Cambria" w:hAnsi="Cambria" w:cs="Arial"/>
          <w:sz w:val="24"/>
          <w:szCs w:val="24"/>
        </w:rPr>
      </w:pPr>
      <w:r w:rsidRPr="009F4D6A">
        <w:rPr>
          <w:rFonts w:ascii="Cambria" w:hAnsi="Cambria" w:cs="Arial"/>
          <w:sz w:val="24"/>
          <w:szCs w:val="24"/>
        </w:rPr>
        <w:t xml:space="preserve">In matter between: </w:t>
      </w:r>
    </w:p>
    <w:p w14:paraId="73B0CC9C" w14:textId="77777777" w:rsidR="0093044E" w:rsidRPr="009F4D6A" w:rsidRDefault="0093044E" w:rsidP="00A57193">
      <w:pPr>
        <w:pBdr>
          <w:bottom w:val="single" w:sz="12" w:space="1" w:color="auto"/>
        </w:pBdr>
        <w:jc w:val="left"/>
        <w:rPr>
          <w:rFonts w:ascii="Cambria" w:hAnsi="Cambria" w:cs="Arial"/>
          <w:sz w:val="24"/>
          <w:szCs w:val="24"/>
        </w:rPr>
      </w:pPr>
    </w:p>
    <w:p w14:paraId="22A10B68" w14:textId="02296540" w:rsidR="00A57193" w:rsidRPr="009F4D6A" w:rsidRDefault="00A57193" w:rsidP="00A57193">
      <w:pPr>
        <w:pBdr>
          <w:bottom w:val="single" w:sz="12" w:space="1" w:color="auto"/>
        </w:pBdr>
        <w:jc w:val="left"/>
        <w:rPr>
          <w:rFonts w:ascii="Cambria" w:hAnsi="Cambria" w:cs="Arial"/>
          <w:sz w:val="24"/>
          <w:szCs w:val="24"/>
        </w:rPr>
      </w:pPr>
    </w:p>
    <w:p w14:paraId="091E00AD" w14:textId="15B207DE" w:rsidR="00A57193" w:rsidRPr="009F4D6A" w:rsidRDefault="0093044E" w:rsidP="00A57193">
      <w:pPr>
        <w:pBdr>
          <w:bottom w:val="single" w:sz="12" w:space="1" w:color="auto"/>
        </w:pBdr>
        <w:jc w:val="left"/>
        <w:rPr>
          <w:rFonts w:ascii="Cambria" w:hAnsi="Cambria" w:cs="Arial"/>
          <w:sz w:val="24"/>
          <w:szCs w:val="24"/>
        </w:rPr>
      </w:pPr>
      <w:r>
        <w:rPr>
          <w:rFonts w:ascii="Cambria" w:hAnsi="Cambria" w:cs="Arial"/>
          <w:b/>
          <w:sz w:val="24"/>
          <w:szCs w:val="24"/>
        </w:rPr>
        <w:t xml:space="preserve">P J VAN DEN HEEVER </w:t>
      </w:r>
      <w:r w:rsidR="005805ED">
        <w:rPr>
          <w:rFonts w:ascii="Cambria" w:hAnsi="Cambria" w:cs="Arial"/>
          <w:b/>
          <w:sz w:val="24"/>
          <w:szCs w:val="24"/>
        </w:rPr>
        <w:tab/>
      </w:r>
      <w:r w:rsidR="005805ED">
        <w:rPr>
          <w:rFonts w:ascii="Cambria" w:hAnsi="Cambria" w:cs="Arial"/>
          <w:b/>
          <w:sz w:val="24"/>
          <w:szCs w:val="24"/>
        </w:rPr>
        <w:tab/>
      </w:r>
      <w:r w:rsidR="00C53DFE" w:rsidRPr="009F4D6A">
        <w:rPr>
          <w:rFonts w:ascii="Cambria" w:hAnsi="Cambria" w:cs="Arial"/>
          <w:b/>
          <w:sz w:val="24"/>
          <w:szCs w:val="24"/>
        </w:rPr>
        <w:tab/>
      </w:r>
      <w:r w:rsidR="00C53DFE" w:rsidRPr="009F4D6A">
        <w:rPr>
          <w:rFonts w:ascii="Cambria" w:hAnsi="Cambria" w:cs="Arial"/>
          <w:b/>
          <w:sz w:val="24"/>
          <w:szCs w:val="24"/>
        </w:rPr>
        <w:tab/>
      </w:r>
      <w:r w:rsidR="005805ED">
        <w:rPr>
          <w:rFonts w:ascii="Cambria" w:hAnsi="Cambria" w:cs="Arial"/>
          <w:sz w:val="24"/>
          <w:szCs w:val="24"/>
        </w:rPr>
        <w:tab/>
      </w:r>
      <w:r w:rsidR="005805ED">
        <w:rPr>
          <w:rFonts w:ascii="Cambria" w:hAnsi="Cambria" w:cs="Arial"/>
          <w:sz w:val="24"/>
          <w:szCs w:val="24"/>
        </w:rPr>
        <w:tab/>
      </w:r>
      <w:r>
        <w:rPr>
          <w:rFonts w:ascii="Cambria" w:hAnsi="Cambria" w:cs="Arial"/>
          <w:sz w:val="24"/>
          <w:szCs w:val="24"/>
        </w:rPr>
        <w:t>PLAINTIFF</w:t>
      </w:r>
    </w:p>
    <w:p w14:paraId="295A0707" w14:textId="2C612965" w:rsidR="00A57193" w:rsidRPr="009F4D6A" w:rsidRDefault="00A57193" w:rsidP="00A57193">
      <w:pPr>
        <w:pBdr>
          <w:bottom w:val="single" w:sz="12" w:space="1" w:color="auto"/>
        </w:pBdr>
        <w:jc w:val="left"/>
        <w:rPr>
          <w:rFonts w:ascii="Cambria" w:hAnsi="Cambria" w:cs="Arial"/>
          <w:sz w:val="24"/>
          <w:szCs w:val="24"/>
        </w:rPr>
      </w:pPr>
    </w:p>
    <w:p w14:paraId="0A108133" w14:textId="77777777" w:rsidR="0093044E" w:rsidRDefault="0093044E" w:rsidP="00A57193">
      <w:pPr>
        <w:pBdr>
          <w:bottom w:val="single" w:sz="12" w:space="1" w:color="auto"/>
        </w:pBdr>
        <w:jc w:val="left"/>
        <w:rPr>
          <w:rFonts w:ascii="Cambria" w:hAnsi="Cambria" w:cs="Arial"/>
          <w:sz w:val="24"/>
          <w:szCs w:val="24"/>
        </w:rPr>
      </w:pPr>
    </w:p>
    <w:p w14:paraId="267DD565" w14:textId="72BE5003" w:rsidR="00A57193" w:rsidRDefault="00492CEC" w:rsidP="00A57193">
      <w:pPr>
        <w:pBdr>
          <w:bottom w:val="single" w:sz="12" w:space="1" w:color="auto"/>
        </w:pBdr>
        <w:jc w:val="left"/>
        <w:rPr>
          <w:rFonts w:ascii="Cambria" w:hAnsi="Cambria" w:cs="Arial"/>
          <w:sz w:val="24"/>
          <w:szCs w:val="24"/>
        </w:rPr>
      </w:pPr>
      <w:r w:rsidRPr="009F4D6A">
        <w:rPr>
          <w:rFonts w:ascii="Cambria" w:hAnsi="Cambria" w:cs="Arial"/>
          <w:sz w:val="24"/>
          <w:szCs w:val="24"/>
        </w:rPr>
        <w:t>a</w:t>
      </w:r>
      <w:r w:rsidR="00A57193" w:rsidRPr="009F4D6A">
        <w:rPr>
          <w:rFonts w:ascii="Cambria" w:hAnsi="Cambria" w:cs="Arial"/>
          <w:sz w:val="24"/>
          <w:szCs w:val="24"/>
        </w:rPr>
        <w:t xml:space="preserve">nd </w:t>
      </w:r>
    </w:p>
    <w:p w14:paraId="6E594BD0" w14:textId="77777777" w:rsidR="0093044E" w:rsidRPr="009F4D6A" w:rsidRDefault="0093044E" w:rsidP="00A57193">
      <w:pPr>
        <w:pBdr>
          <w:bottom w:val="single" w:sz="12" w:space="1" w:color="auto"/>
        </w:pBdr>
        <w:jc w:val="left"/>
        <w:rPr>
          <w:rFonts w:ascii="Cambria" w:hAnsi="Cambria" w:cs="Arial"/>
          <w:sz w:val="24"/>
          <w:szCs w:val="24"/>
        </w:rPr>
      </w:pPr>
    </w:p>
    <w:p w14:paraId="7DD17985" w14:textId="25D7B049" w:rsidR="00A57193" w:rsidRPr="009F4D6A" w:rsidRDefault="00A57193" w:rsidP="00A57193">
      <w:pPr>
        <w:pBdr>
          <w:bottom w:val="single" w:sz="12" w:space="1" w:color="auto"/>
        </w:pBdr>
        <w:jc w:val="left"/>
        <w:rPr>
          <w:rFonts w:ascii="Cambria" w:hAnsi="Cambria" w:cs="Arial"/>
          <w:sz w:val="24"/>
          <w:szCs w:val="24"/>
        </w:rPr>
      </w:pPr>
    </w:p>
    <w:p w14:paraId="24740542" w14:textId="320DD378" w:rsidR="00C53DFE" w:rsidRDefault="0093044E" w:rsidP="00A57193">
      <w:pPr>
        <w:pBdr>
          <w:bottom w:val="single" w:sz="12" w:space="1" w:color="auto"/>
        </w:pBdr>
        <w:jc w:val="left"/>
        <w:rPr>
          <w:rFonts w:ascii="Cambria" w:hAnsi="Cambria" w:cs="Arial"/>
          <w:sz w:val="24"/>
          <w:szCs w:val="24"/>
        </w:rPr>
      </w:pPr>
      <w:r>
        <w:rPr>
          <w:rFonts w:ascii="Cambria" w:hAnsi="Cambria" w:cs="Arial"/>
          <w:b/>
          <w:sz w:val="24"/>
          <w:szCs w:val="24"/>
        </w:rPr>
        <w:t>THE ROAD ACCIDENT FUND</w:t>
      </w:r>
      <w:r w:rsidR="005805ED">
        <w:rPr>
          <w:rFonts w:ascii="Cambria" w:hAnsi="Cambria" w:cs="Arial"/>
          <w:b/>
          <w:sz w:val="24"/>
          <w:szCs w:val="24"/>
        </w:rPr>
        <w:t xml:space="preserve"> </w:t>
      </w:r>
      <w:r w:rsidR="005805ED">
        <w:rPr>
          <w:rFonts w:ascii="Cambria" w:hAnsi="Cambria" w:cs="Arial"/>
          <w:b/>
          <w:sz w:val="24"/>
          <w:szCs w:val="24"/>
        </w:rPr>
        <w:tab/>
      </w:r>
      <w:r w:rsidR="005805ED">
        <w:rPr>
          <w:rFonts w:ascii="Cambria" w:hAnsi="Cambria" w:cs="Arial"/>
          <w:b/>
          <w:sz w:val="24"/>
          <w:szCs w:val="24"/>
        </w:rPr>
        <w:tab/>
      </w:r>
      <w:r w:rsidR="005805ED">
        <w:rPr>
          <w:rFonts w:ascii="Cambria" w:hAnsi="Cambria" w:cs="Arial"/>
          <w:b/>
          <w:sz w:val="24"/>
          <w:szCs w:val="24"/>
        </w:rPr>
        <w:tab/>
      </w:r>
      <w:r w:rsidR="005805ED">
        <w:rPr>
          <w:rFonts w:ascii="Cambria" w:hAnsi="Cambria" w:cs="Arial"/>
          <w:b/>
          <w:sz w:val="24"/>
          <w:szCs w:val="24"/>
        </w:rPr>
        <w:tab/>
      </w:r>
      <w:r w:rsidR="005805ED">
        <w:rPr>
          <w:rFonts w:ascii="Cambria" w:hAnsi="Cambria" w:cs="Arial"/>
          <w:b/>
          <w:sz w:val="24"/>
          <w:szCs w:val="24"/>
        </w:rPr>
        <w:tab/>
      </w:r>
      <w:r>
        <w:rPr>
          <w:rFonts w:ascii="Cambria" w:hAnsi="Cambria" w:cs="Arial"/>
          <w:sz w:val="24"/>
          <w:szCs w:val="24"/>
        </w:rPr>
        <w:t>DEFENDANT</w:t>
      </w:r>
    </w:p>
    <w:p w14:paraId="4C2A9036" w14:textId="240800D4" w:rsidR="005805ED" w:rsidRDefault="005805ED" w:rsidP="00A57193">
      <w:pPr>
        <w:pBdr>
          <w:bottom w:val="single" w:sz="12" w:space="1" w:color="auto"/>
        </w:pBdr>
        <w:jc w:val="left"/>
        <w:rPr>
          <w:rFonts w:ascii="Cambria" w:hAnsi="Cambria" w:cs="Arial"/>
          <w:sz w:val="24"/>
          <w:szCs w:val="24"/>
        </w:rPr>
      </w:pPr>
    </w:p>
    <w:p w14:paraId="20A38D28" w14:textId="4B835440" w:rsidR="00872D69" w:rsidRDefault="00872D69" w:rsidP="005805ED">
      <w:pPr>
        <w:pBdr>
          <w:bottom w:val="single" w:sz="12" w:space="1" w:color="auto"/>
        </w:pBdr>
        <w:jc w:val="left"/>
        <w:rPr>
          <w:rFonts w:ascii="Cambria" w:hAnsi="Cambria" w:cs="Arial"/>
          <w:sz w:val="24"/>
          <w:szCs w:val="24"/>
        </w:rPr>
      </w:pPr>
    </w:p>
    <w:p w14:paraId="08440521" w14:textId="77777777" w:rsidR="0093044E" w:rsidRDefault="0093044E" w:rsidP="005805ED">
      <w:pPr>
        <w:pBdr>
          <w:bottom w:val="single" w:sz="12" w:space="1" w:color="auto"/>
        </w:pBdr>
        <w:jc w:val="left"/>
        <w:rPr>
          <w:rFonts w:ascii="Cambria" w:hAnsi="Cambria" w:cs="Arial"/>
          <w:sz w:val="24"/>
          <w:szCs w:val="24"/>
        </w:rPr>
      </w:pPr>
    </w:p>
    <w:p w14:paraId="4AF44FD2" w14:textId="77777777" w:rsidR="00872D69" w:rsidRPr="009F4D6A" w:rsidRDefault="00872D69" w:rsidP="005805ED">
      <w:pPr>
        <w:pBdr>
          <w:bottom w:val="single" w:sz="12" w:space="1" w:color="auto"/>
        </w:pBdr>
        <w:jc w:val="left"/>
        <w:rPr>
          <w:rFonts w:ascii="Cambria" w:hAnsi="Cambria" w:cs="Arial"/>
          <w:sz w:val="24"/>
          <w:szCs w:val="24"/>
        </w:rPr>
      </w:pPr>
    </w:p>
    <w:p w14:paraId="411C372E" w14:textId="77777777" w:rsidR="00201A33" w:rsidRPr="009F4D6A" w:rsidRDefault="00201A33" w:rsidP="00EC230E">
      <w:pPr>
        <w:rPr>
          <w:rFonts w:ascii="Cambria" w:hAnsi="Cambria" w:cs="Arial"/>
          <w:sz w:val="24"/>
          <w:szCs w:val="24"/>
        </w:rPr>
      </w:pPr>
    </w:p>
    <w:p w14:paraId="5F24029A" w14:textId="6293AD4B" w:rsidR="00784A38" w:rsidRPr="009F4D6A" w:rsidRDefault="00A57193" w:rsidP="00784A38">
      <w:pPr>
        <w:pStyle w:val="Heading1"/>
        <w:numPr>
          <w:ilvl w:val="0"/>
          <w:numId w:val="0"/>
        </w:numPr>
        <w:spacing w:line="240" w:lineRule="auto"/>
        <w:ind w:left="567" w:hanging="567"/>
        <w:jc w:val="center"/>
        <w:rPr>
          <w:rFonts w:ascii="Cambria" w:hAnsi="Cambria" w:cs="Arial"/>
          <w:b/>
          <w:bCs/>
          <w:sz w:val="24"/>
          <w:szCs w:val="24"/>
        </w:rPr>
      </w:pPr>
      <w:r w:rsidRPr="009F4D6A">
        <w:rPr>
          <w:rFonts w:ascii="Cambria" w:hAnsi="Cambria" w:cs="Arial"/>
          <w:b/>
          <w:bCs/>
          <w:sz w:val="24"/>
          <w:szCs w:val="24"/>
        </w:rPr>
        <w:t>JUDGMENT</w:t>
      </w:r>
    </w:p>
    <w:p w14:paraId="1D11DFA2" w14:textId="6B756EFB" w:rsidR="00784A38" w:rsidRPr="009F4D6A" w:rsidRDefault="00784A38" w:rsidP="00784A38">
      <w:pPr>
        <w:pStyle w:val="Heading1"/>
        <w:numPr>
          <w:ilvl w:val="0"/>
          <w:numId w:val="0"/>
        </w:numPr>
        <w:spacing w:line="240" w:lineRule="auto"/>
        <w:ind w:left="567" w:hanging="567"/>
        <w:jc w:val="center"/>
        <w:rPr>
          <w:rFonts w:ascii="Cambria" w:hAnsi="Cambria" w:cs="Arial"/>
          <w:sz w:val="24"/>
          <w:szCs w:val="24"/>
        </w:rPr>
      </w:pPr>
      <w:r w:rsidRPr="009F4D6A">
        <w:rPr>
          <w:rFonts w:ascii="Cambria" w:hAnsi="Cambria" w:cs="Arial"/>
          <w:b/>
          <w:bCs/>
          <w:sz w:val="24"/>
          <w:szCs w:val="24"/>
        </w:rPr>
        <w:t>_____________________________________________________________________________________________</w:t>
      </w:r>
    </w:p>
    <w:p w14:paraId="35417A67" w14:textId="09B784BA" w:rsidR="002B0EE9" w:rsidRPr="009F4D6A" w:rsidRDefault="00784A38" w:rsidP="00E75B15">
      <w:pPr>
        <w:pStyle w:val="Heading1"/>
        <w:numPr>
          <w:ilvl w:val="0"/>
          <w:numId w:val="0"/>
        </w:numPr>
        <w:spacing w:line="240" w:lineRule="auto"/>
        <w:ind w:left="567" w:hanging="567"/>
        <w:jc w:val="right"/>
        <w:rPr>
          <w:rFonts w:ascii="Cambria" w:hAnsi="Cambria" w:cs="Arial"/>
          <w:sz w:val="24"/>
          <w:szCs w:val="24"/>
        </w:rPr>
      </w:pPr>
      <w:r w:rsidRPr="009F4D6A">
        <w:rPr>
          <w:rFonts w:ascii="Cambria" w:hAnsi="Cambria" w:cs="Arial"/>
          <w:sz w:val="24"/>
          <w:szCs w:val="24"/>
        </w:rPr>
        <w:t xml:space="preserve">, </w:t>
      </w:r>
    </w:p>
    <w:p w14:paraId="2278DACA" w14:textId="5612AEA7" w:rsidR="002925B1" w:rsidRDefault="00CD2A42" w:rsidP="0093044E">
      <w:pPr>
        <w:pStyle w:val="Heading1"/>
        <w:numPr>
          <w:ilvl w:val="0"/>
          <w:numId w:val="0"/>
        </w:numPr>
        <w:rPr>
          <w:rFonts w:ascii="Cambria" w:hAnsi="Cambria" w:cs="Arial"/>
          <w:sz w:val="24"/>
          <w:szCs w:val="24"/>
        </w:rPr>
      </w:pPr>
      <w:r w:rsidRPr="009F4D6A">
        <w:rPr>
          <w:rFonts w:ascii="Cambria" w:hAnsi="Cambria" w:cs="Arial"/>
          <w:sz w:val="24"/>
          <w:szCs w:val="24"/>
        </w:rPr>
        <w:t>MOOKI AJ</w:t>
      </w:r>
    </w:p>
    <w:p w14:paraId="4B01A4FF" w14:textId="6C865691" w:rsidR="002925B1"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lastRenderedPageBreak/>
        <w:t xml:space="preserve">1 </w:t>
      </w:r>
      <w:r>
        <w:rPr>
          <w:rFonts w:ascii="Cambria" w:hAnsi="Cambria" w:cs="Arial"/>
          <w:sz w:val="24"/>
          <w:szCs w:val="24"/>
        </w:rPr>
        <w:tab/>
      </w:r>
      <w:r w:rsidR="000143FD">
        <w:rPr>
          <w:rFonts w:ascii="Cambria" w:hAnsi="Cambria" w:cs="Arial"/>
          <w:sz w:val="24"/>
          <w:szCs w:val="24"/>
        </w:rPr>
        <w:t xml:space="preserve">The plaintiff seeks relief for injuries that he suffered </w:t>
      </w:r>
      <w:r w:rsidR="008B24AE">
        <w:rPr>
          <w:rFonts w:ascii="Cambria" w:hAnsi="Cambria" w:cs="Arial"/>
          <w:sz w:val="24"/>
          <w:szCs w:val="24"/>
        </w:rPr>
        <w:t xml:space="preserve">following </w:t>
      </w:r>
      <w:r w:rsidR="000143FD">
        <w:rPr>
          <w:rFonts w:ascii="Cambria" w:hAnsi="Cambria" w:cs="Arial"/>
          <w:sz w:val="24"/>
          <w:szCs w:val="24"/>
        </w:rPr>
        <w:t xml:space="preserve">a motor vehicle accident.  The </w:t>
      </w:r>
      <w:r w:rsidR="008B24AE">
        <w:rPr>
          <w:rFonts w:ascii="Cambria" w:hAnsi="Cambria" w:cs="Arial"/>
          <w:sz w:val="24"/>
          <w:szCs w:val="24"/>
        </w:rPr>
        <w:t xml:space="preserve">plaintiff’s car collided with </w:t>
      </w:r>
      <w:r w:rsidR="00A44D48">
        <w:rPr>
          <w:rFonts w:ascii="Cambria" w:hAnsi="Cambria" w:cs="Arial"/>
          <w:sz w:val="24"/>
          <w:szCs w:val="24"/>
        </w:rPr>
        <w:t>a</w:t>
      </w:r>
      <w:r w:rsidR="000143FD">
        <w:rPr>
          <w:rFonts w:ascii="Cambria" w:hAnsi="Cambria" w:cs="Arial"/>
          <w:sz w:val="24"/>
          <w:szCs w:val="24"/>
        </w:rPr>
        <w:t xml:space="preserve"> trailer to a truck.  A third party was the driver of the truck.  The plaintiff seeks relief against the </w:t>
      </w:r>
      <w:r w:rsidR="00D264D7">
        <w:rPr>
          <w:rFonts w:ascii="Cambria" w:hAnsi="Cambria" w:cs="Arial"/>
          <w:sz w:val="24"/>
          <w:szCs w:val="24"/>
        </w:rPr>
        <w:t>R</w:t>
      </w:r>
      <w:r w:rsidR="000143FD">
        <w:rPr>
          <w:rFonts w:ascii="Cambria" w:hAnsi="Cambria" w:cs="Arial"/>
          <w:sz w:val="24"/>
          <w:szCs w:val="24"/>
        </w:rPr>
        <w:t xml:space="preserve">oad </w:t>
      </w:r>
      <w:r w:rsidR="00D264D7">
        <w:rPr>
          <w:rFonts w:ascii="Cambria" w:hAnsi="Cambria" w:cs="Arial"/>
          <w:sz w:val="24"/>
          <w:szCs w:val="24"/>
        </w:rPr>
        <w:t>A</w:t>
      </w:r>
      <w:r w:rsidR="000143FD">
        <w:rPr>
          <w:rFonts w:ascii="Cambria" w:hAnsi="Cambria" w:cs="Arial"/>
          <w:sz w:val="24"/>
          <w:szCs w:val="24"/>
        </w:rPr>
        <w:t xml:space="preserve">ccident </w:t>
      </w:r>
      <w:r w:rsidR="00D264D7">
        <w:rPr>
          <w:rFonts w:ascii="Cambria" w:hAnsi="Cambria" w:cs="Arial"/>
          <w:sz w:val="24"/>
          <w:szCs w:val="24"/>
        </w:rPr>
        <w:t>F</w:t>
      </w:r>
      <w:r w:rsidR="000143FD">
        <w:rPr>
          <w:rFonts w:ascii="Cambria" w:hAnsi="Cambria" w:cs="Arial"/>
          <w:sz w:val="24"/>
          <w:szCs w:val="24"/>
        </w:rPr>
        <w:t>und</w:t>
      </w:r>
      <w:r w:rsidR="00A34E9F">
        <w:rPr>
          <w:rFonts w:ascii="Cambria" w:hAnsi="Cambria" w:cs="Arial"/>
          <w:sz w:val="24"/>
          <w:szCs w:val="24"/>
        </w:rPr>
        <w:t xml:space="preserve"> (“the Fund”)</w:t>
      </w:r>
      <w:r w:rsidR="00D264D7">
        <w:rPr>
          <w:rFonts w:ascii="Cambria" w:hAnsi="Cambria" w:cs="Arial"/>
          <w:sz w:val="24"/>
          <w:szCs w:val="24"/>
        </w:rPr>
        <w:t>, a statutory body established</w:t>
      </w:r>
      <w:r w:rsidR="000143FD">
        <w:rPr>
          <w:rFonts w:ascii="Cambria" w:hAnsi="Cambria" w:cs="Arial"/>
          <w:sz w:val="24"/>
          <w:szCs w:val="24"/>
        </w:rPr>
        <w:t xml:space="preserve"> in terms of section </w:t>
      </w:r>
      <w:r w:rsidR="00D264D7">
        <w:rPr>
          <w:rFonts w:ascii="Cambria" w:hAnsi="Cambria" w:cs="Arial"/>
          <w:sz w:val="24"/>
          <w:szCs w:val="24"/>
        </w:rPr>
        <w:t xml:space="preserve">2(1) of the Road Accident Fund Act, 56 of 1996. </w:t>
      </w:r>
    </w:p>
    <w:p w14:paraId="1661AB07" w14:textId="3A3709F9" w:rsidR="000143FD"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2 </w:t>
      </w:r>
      <w:r>
        <w:rPr>
          <w:rFonts w:ascii="Cambria" w:hAnsi="Cambria" w:cs="Arial"/>
          <w:sz w:val="24"/>
          <w:szCs w:val="24"/>
        </w:rPr>
        <w:tab/>
      </w:r>
      <w:r w:rsidR="000143FD">
        <w:rPr>
          <w:rFonts w:ascii="Cambria" w:hAnsi="Cambria" w:cs="Arial"/>
          <w:sz w:val="24"/>
          <w:szCs w:val="24"/>
        </w:rPr>
        <w:t>The plaintiff pleaded the usual allegations</w:t>
      </w:r>
      <w:r w:rsidR="00A34E9F">
        <w:rPr>
          <w:rFonts w:ascii="Cambria" w:hAnsi="Cambria" w:cs="Arial"/>
          <w:sz w:val="24"/>
          <w:szCs w:val="24"/>
        </w:rPr>
        <w:t xml:space="preserve">; including that </w:t>
      </w:r>
      <w:r w:rsidR="000143FD">
        <w:rPr>
          <w:rFonts w:ascii="Cambria" w:hAnsi="Cambria" w:cs="Arial"/>
          <w:sz w:val="24"/>
          <w:szCs w:val="24"/>
        </w:rPr>
        <w:t xml:space="preserve">the </w:t>
      </w:r>
      <w:r w:rsidR="00A34E9F">
        <w:rPr>
          <w:rFonts w:ascii="Cambria" w:hAnsi="Cambria" w:cs="Arial"/>
          <w:sz w:val="24"/>
          <w:szCs w:val="24"/>
        </w:rPr>
        <w:t>third-party</w:t>
      </w:r>
      <w:r w:rsidR="000143FD">
        <w:rPr>
          <w:rFonts w:ascii="Cambria" w:hAnsi="Cambria" w:cs="Arial"/>
          <w:sz w:val="24"/>
          <w:szCs w:val="24"/>
        </w:rPr>
        <w:t xml:space="preserve"> </w:t>
      </w:r>
      <w:r w:rsidR="00A34E9F">
        <w:rPr>
          <w:rFonts w:ascii="Cambria" w:hAnsi="Cambria" w:cs="Arial"/>
          <w:sz w:val="24"/>
          <w:szCs w:val="24"/>
        </w:rPr>
        <w:t xml:space="preserve">driver </w:t>
      </w:r>
      <w:r w:rsidR="000143FD">
        <w:rPr>
          <w:rFonts w:ascii="Cambria" w:hAnsi="Cambria" w:cs="Arial"/>
          <w:sz w:val="24"/>
          <w:szCs w:val="24"/>
        </w:rPr>
        <w:t xml:space="preserve">was negligent and that such negligence led to the collision, resulting in the plaintiff suffering injuries.  The </w:t>
      </w:r>
      <w:r w:rsidR="00A34E9F">
        <w:rPr>
          <w:rFonts w:ascii="Cambria" w:hAnsi="Cambria" w:cs="Arial"/>
          <w:sz w:val="24"/>
          <w:szCs w:val="24"/>
        </w:rPr>
        <w:t>F</w:t>
      </w:r>
      <w:r w:rsidR="000143FD">
        <w:rPr>
          <w:rFonts w:ascii="Cambria" w:hAnsi="Cambria" w:cs="Arial"/>
          <w:sz w:val="24"/>
          <w:szCs w:val="24"/>
        </w:rPr>
        <w:t xml:space="preserve">und is the “statutory defendant.” </w:t>
      </w:r>
    </w:p>
    <w:p w14:paraId="0A57EC3E" w14:textId="379A6C3C" w:rsidR="002925B1" w:rsidRPr="000143FD" w:rsidRDefault="0045103F" w:rsidP="0045103F">
      <w:pPr>
        <w:pStyle w:val="Heading1"/>
        <w:numPr>
          <w:ilvl w:val="0"/>
          <w:numId w:val="0"/>
        </w:numPr>
        <w:tabs>
          <w:tab w:val="left" w:pos="567"/>
        </w:tabs>
        <w:ind w:left="567" w:hanging="567"/>
        <w:rPr>
          <w:rFonts w:ascii="Cambria" w:hAnsi="Cambria" w:cs="Arial"/>
          <w:sz w:val="24"/>
          <w:szCs w:val="24"/>
        </w:rPr>
      </w:pPr>
      <w:r w:rsidRPr="000143FD">
        <w:rPr>
          <w:rFonts w:ascii="Cambria" w:hAnsi="Cambria" w:cs="Arial"/>
          <w:sz w:val="24"/>
          <w:szCs w:val="24"/>
        </w:rPr>
        <w:t xml:space="preserve">3 </w:t>
      </w:r>
      <w:r w:rsidRPr="000143FD">
        <w:rPr>
          <w:rFonts w:ascii="Cambria" w:hAnsi="Cambria" w:cs="Arial"/>
          <w:sz w:val="24"/>
          <w:szCs w:val="24"/>
        </w:rPr>
        <w:tab/>
      </w:r>
      <w:r w:rsidR="000143FD" w:rsidRPr="000143FD">
        <w:rPr>
          <w:rFonts w:ascii="Cambria" w:hAnsi="Cambria" w:cs="Arial"/>
          <w:sz w:val="24"/>
          <w:szCs w:val="24"/>
        </w:rPr>
        <w:t>The court</w:t>
      </w:r>
      <w:r w:rsidR="0093044E">
        <w:rPr>
          <w:rFonts w:ascii="Cambria" w:hAnsi="Cambria" w:cs="Arial"/>
          <w:sz w:val="24"/>
          <w:szCs w:val="24"/>
        </w:rPr>
        <w:t xml:space="preserve"> on 5 October 2021, per Windell J, </w:t>
      </w:r>
      <w:r w:rsidR="000143FD" w:rsidRPr="000143FD">
        <w:rPr>
          <w:rFonts w:ascii="Cambria" w:hAnsi="Cambria" w:cs="Arial"/>
          <w:sz w:val="24"/>
          <w:szCs w:val="24"/>
        </w:rPr>
        <w:t xml:space="preserve">struck the </w:t>
      </w:r>
      <w:proofErr w:type="spellStart"/>
      <w:r w:rsidR="000143FD" w:rsidRPr="000143FD">
        <w:rPr>
          <w:rFonts w:ascii="Cambria" w:hAnsi="Cambria" w:cs="Arial"/>
          <w:sz w:val="24"/>
          <w:szCs w:val="24"/>
        </w:rPr>
        <w:t>defence</w:t>
      </w:r>
      <w:r w:rsidR="0093044E">
        <w:rPr>
          <w:rFonts w:ascii="Cambria" w:hAnsi="Cambria" w:cs="Arial"/>
          <w:sz w:val="24"/>
          <w:szCs w:val="24"/>
        </w:rPr>
        <w:t>s</w:t>
      </w:r>
      <w:proofErr w:type="spellEnd"/>
      <w:r w:rsidR="0093044E">
        <w:rPr>
          <w:rFonts w:ascii="Cambria" w:hAnsi="Cambria" w:cs="Arial"/>
          <w:sz w:val="24"/>
          <w:szCs w:val="24"/>
        </w:rPr>
        <w:t xml:space="preserve"> </w:t>
      </w:r>
      <w:r w:rsidR="00A34E9F">
        <w:rPr>
          <w:rFonts w:ascii="Cambria" w:hAnsi="Cambria" w:cs="Arial"/>
          <w:sz w:val="24"/>
          <w:szCs w:val="24"/>
        </w:rPr>
        <w:t xml:space="preserve">pleaded </w:t>
      </w:r>
      <w:r w:rsidR="00A34E9F" w:rsidRPr="000143FD">
        <w:rPr>
          <w:rFonts w:ascii="Cambria" w:hAnsi="Cambria" w:cs="Arial"/>
          <w:sz w:val="24"/>
          <w:szCs w:val="24"/>
        </w:rPr>
        <w:t>by</w:t>
      </w:r>
      <w:r w:rsidR="000143FD" w:rsidRPr="000143FD">
        <w:rPr>
          <w:rFonts w:ascii="Cambria" w:hAnsi="Cambria" w:cs="Arial"/>
          <w:sz w:val="24"/>
          <w:szCs w:val="24"/>
        </w:rPr>
        <w:t xml:space="preserve"> the Fund</w:t>
      </w:r>
      <w:r w:rsidR="00947F1C">
        <w:rPr>
          <w:rFonts w:ascii="Cambria" w:hAnsi="Cambria" w:cs="Arial"/>
          <w:sz w:val="24"/>
          <w:szCs w:val="24"/>
        </w:rPr>
        <w:t xml:space="preserve">. </w:t>
      </w:r>
      <w:r w:rsidR="000143FD" w:rsidRPr="000143FD">
        <w:rPr>
          <w:rFonts w:ascii="Cambria" w:hAnsi="Cambria" w:cs="Arial"/>
          <w:sz w:val="24"/>
          <w:szCs w:val="24"/>
        </w:rPr>
        <w:t>The matter thus came before court on an unopposed basis.</w:t>
      </w:r>
      <w:r w:rsidR="000143FD">
        <w:rPr>
          <w:rFonts w:ascii="Cambria" w:hAnsi="Cambria" w:cs="Arial"/>
          <w:sz w:val="24"/>
          <w:szCs w:val="24"/>
        </w:rPr>
        <w:t xml:space="preserve">  The plaintiff filed various report by experts in support of his claim.  </w:t>
      </w:r>
      <w:r w:rsidR="00A34E9F">
        <w:rPr>
          <w:rFonts w:ascii="Cambria" w:hAnsi="Cambria" w:cs="Arial"/>
          <w:sz w:val="24"/>
          <w:szCs w:val="24"/>
        </w:rPr>
        <w:t xml:space="preserve">The experts also gave </w:t>
      </w:r>
      <w:r w:rsidR="000143FD">
        <w:rPr>
          <w:rFonts w:ascii="Cambria" w:hAnsi="Cambria" w:cs="Arial"/>
          <w:sz w:val="24"/>
          <w:szCs w:val="24"/>
        </w:rPr>
        <w:t>updated reports.  The expert</w:t>
      </w:r>
      <w:r w:rsidR="00A44D48">
        <w:rPr>
          <w:rFonts w:ascii="Cambria" w:hAnsi="Cambria" w:cs="Arial"/>
          <w:sz w:val="24"/>
          <w:szCs w:val="24"/>
        </w:rPr>
        <w:t>s</w:t>
      </w:r>
      <w:r w:rsidR="000143FD">
        <w:rPr>
          <w:rFonts w:ascii="Cambria" w:hAnsi="Cambria" w:cs="Arial"/>
          <w:sz w:val="24"/>
          <w:szCs w:val="24"/>
        </w:rPr>
        <w:t xml:space="preserve"> </w:t>
      </w:r>
      <w:r w:rsidR="00A34E9F">
        <w:rPr>
          <w:rFonts w:ascii="Cambria" w:hAnsi="Cambria" w:cs="Arial"/>
          <w:sz w:val="24"/>
          <w:szCs w:val="24"/>
        </w:rPr>
        <w:t xml:space="preserve">deposed to </w:t>
      </w:r>
      <w:r w:rsidR="009D32A8">
        <w:rPr>
          <w:rFonts w:ascii="Cambria" w:hAnsi="Cambria" w:cs="Arial"/>
          <w:sz w:val="24"/>
          <w:szCs w:val="24"/>
        </w:rPr>
        <w:t>affidavits</w:t>
      </w:r>
      <w:r w:rsidR="00A34E9F">
        <w:rPr>
          <w:rFonts w:ascii="Cambria" w:hAnsi="Cambria" w:cs="Arial"/>
          <w:sz w:val="24"/>
          <w:szCs w:val="24"/>
        </w:rPr>
        <w:t>,</w:t>
      </w:r>
      <w:r w:rsidR="009D32A8">
        <w:rPr>
          <w:rFonts w:ascii="Cambria" w:hAnsi="Cambria" w:cs="Arial"/>
          <w:sz w:val="24"/>
          <w:szCs w:val="24"/>
        </w:rPr>
        <w:t xml:space="preserve"> confirming </w:t>
      </w:r>
      <w:r w:rsidR="00A44D48">
        <w:rPr>
          <w:rFonts w:ascii="Cambria" w:hAnsi="Cambria" w:cs="Arial"/>
          <w:sz w:val="24"/>
          <w:szCs w:val="24"/>
        </w:rPr>
        <w:t xml:space="preserve">their respective </w:t>
      </w:r>
      <w:r w:rsidR="009D32A8">
        <w:rPr>
          <w:rFonts w:ascii="Cambria" w:hAnsi="Cambria" w:cs="Arial"/>
          <w:sz w:val="24"/>
          <w:szCs w:val="24"/>
        </w:rPr>
        <w:t>reports.</w:t>
      </w:r>
    </w:p>
    <w:p w14:paraId="54BBD4AE" w14:textId="355C78FE" w:rsidR="002925B1"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4 </w:t>
      </w:r>
      <w:r>
        <w:rPr>
          <w:rFonts w:ascii="Cambria" w:hAnsi="Cambria" w:cs="Arial"/>
          <w:sz w:val="24"/>
          <w:szCs w:val="24"/>
        </w:rPr>
        <w:tab/>
      </w:r>
      <w:r w:rsidR="009D32A8">
        <w:rPr>
          <w:rFonts w:ascii="Cambria" w:hAnsi="Cambria" w:cs="Arial"/>
          <w:sz w:val="24"/>
          <w:szCs w:val="24"/>
        </w:rPr>
        <w:t xml:space="preserve">The plaintiff did not pursue all the bases to the relief that he seeks.  He only </w:t>
      </w:r>
      <w:r w:rsidR="00FE52CC">
        <w:rPr>
          <w:rFonts w:ascii="Cambria" w:hAnsi="Cambria" w:cs="Arial"/>
          <w:sz w:val="24"/>
          <w:szCs w:val="24"/>
        </w:rPr>
        <w:t xml:space="preserve">pursued a case for </w:t>
      </w:r>
      <w:r w:rsidR="009D32A8">
        <w:rPr>
          <w:rFonts w:ascii="Cambria" w:hAnsi="Cambria" w:cs="Arial"/>
          <w:sz w:val="24"/>
          <w:szCs w:val="24"/>
        </w:rPr>
        <w:t xml:space="preserve">loss of earnings.  </w:t>
      </w:r>
      <w:r w:rsidR="00947F1C">
        <w:rPr>
          <w:rFonts w:ascii="Cambria" w:hAnsi="Cambria" w:cs="Arial"/>
          <w:sz w:val="24"/>
          <w:szCs w:val="24"/>
        </w:rPr>
        <w:t xml:space="preserve">The </w:t>
      </w:r>
      <w:r w:rsidR="00FE52CC">
        <w:rPr>
          <w:rFonts w:ascii="Cambria" w:hAnsi="Cambria" w:cs="Arial"/>
          <w:sz w:val="24"/>
          <w:szCs w:val="24"/>
        </w:rPr>
        <w:t xml:space="preserve">claim based on </w:t>
      </w:r>
      <w:r w:rsidR="009D32A8">
        <w:rPr>
          <w:rFonts w:ascii="Cambria" w:hAnsi="Cambria" w:cs="Arial"/>
          <w:sz w:val="24"/>
          <w:szCs w:val="24"/>
        </w:rPr>
        <w:t>other headings w</w:t>
      </w:r>
      <w:r w:rsidR="00FE52CC">
        <w:rPr>
          <w:rFonts w:ascii="Cambria" w:hAnsi="Cambria" w:cs="Arial"/>
          <w:sz w:val="24"/>
          <w:szCs w:val="24"/>
        </w:rPr>
        <w:t>as</w:t>
      </w:r>
      <w:r w:rsidR="009D32A8">
        <w:rPr>
          <w:rFonts w:ascii="Cambria" w:hAnsi="Cambria" w:cs="Arial"/>
          <w:sz w:val="24"/>
          <w:szCs w:val="24"/>
        </w:rPr>
        <w:t xml:space="preserve"> postponed.</w:t>
      </w:r>
      <w:r w:rsidR="00947F1C">
        <w:rPr>
          <w:rFonts w:ascii="Cambria" w:hAnsi="Cambria" w:cs="Arial"/>
          <w:sz w:val="24"/>
          <w:szCs w:val="24"/>
        </w:rPr>
        <w:t xml:space="preserve"> The plaintiff gave evidence as detailed below.</w:t>
      </w:r>
    </w:p>
    <w:p w14:paraId="4225D364" w14:textId="4DE3C07E" w:rsidR="00947F1C"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5 </w:t>
      </w:r>
      <w:r>
        <w:rPr>
          <w:rFonts w:ascii="Cambria" w:hAnsi="Cambria" w:cs="Arial"/>
          <w:sz w:val="24"/>
          <w:szCs w:val="24"/>
        </w:rPr>
        <w:tab/>
      </w:r>
      <w:r w:rsidR="00530E94">
        <w:rPr>
          <w:rFonts w:ascii="Cambria" w:hAnsi="Cambria" w:cs="Arial"/>
          <w:sz w:val="24"/>
          <w:szCs w:val="24"/>
        </w:rPr>
        <w:t xml:space="preserve">He worked at Samancor Eastern Chrome Mines, where he was the human resources practitioner at the </w:t>
      </w:r>
      <w:proofErr w:type="spellStart"/>
      <w:r w:rsidR="00530E94">
        <w:rPr>
          <w:rFonts w:ascii="Cambria" w:hAnsi="Cambria" w:cs="Arial"/>
          <w:sz w:val="24"/>
          <w:szCs w:val="24"/>
        </w:rPr>
        <w:t>Tweefontein</w:t>
      </w:r>
      <w:proofErr w:type="spellEnd"/>
      <w:r w:rsidR="00530E94">
        <w:rPr>
          <w:rFonts w:ascii="Cambria" w:hAnsi="Cambria" w:cs="Arial"/>
          <w:sz w:val="24"/>
          <w:szCs w:val="24"/>
        </w:rPr>
        <w:t xml:space="preserve"> shaft of that mine.  He was employed on a fixed term contract that was renewed repeatedly.  H</w:t>
      </w:r>
      <w:r w:rsidR="00947F1C">
        <w:rPr>
          <w:rFonts w:ascii="Cambria" w:hAnsi="Cambria" w:cs="Arial"/>
          <w:sz w:val="24"/>
          <w:szCs w:val="24"/>
        </w:rPr>
        <w:t xml:space="preserve">e was </w:t>
      </w:r>
      <w:r w:rsidR="00530E94">
        <w:rPr>
          <w:rFonts w:ascii="Cambria" w:hAnsi="Cambria" w:cs="Arial"/>
          <w:sz w:val="24"/>
          <w:szCs w:val="24"/>
        </w:rPr>
        <w:t xml:space="preserve">responsible for safety meetings.  He was also responsible for the mine, </w:t>
      </w:r>
      <w:proofErr w:type="gramStart"/>
      <w:r w:rsidR="00530E94">
        <w:rPr>
          <w:rFonts w:ascii="Cambria" w:hAnsi="Cambria" w:cs="Arial"/>
          <w:sz w:val="24"/>
          <w:szCs w:val="24"/>
        </w:rPr>
        <w:t>plant</w:t>
      </w:r>
      <w:proofErr w:type="gramEnd"/>
      <w:r w:rsidR="00530E94">
        <w:rPr>
          <w:rFonts w:ascii="Cambria" w:hAnsi="Cambria" w:cs="Arial"/>
          <w:sz w:val="24"/>
          <w:szCs w:val="24"/>
        </w:rPr>
        <w:t xml:space="preserve"> and engineering department.  </w:t>
      </w:r>
    </w:p>
    <w:p w14:paraId="7978C208" w14:textId="34AF8DE8" w:rsidR="00530E94" w:rsidRPr="00530E94" w:rsidRDefault="0045103F" w:rsidP="0045103F">
      <w:pPr>
        <w:pStyle w:val="Heading1"/>
        <w:numPr>
          <w:ilvl w:val="0"/>
          <w:numId w:val="0"/>
        </w:numPr>
        <w:tabs>
          <w:tab w:val="left" w:pos="567"/>
        </w:tabs>
        <w:ind w:left="567" w:hanging="567"/>
        <w:rPr>
          <w:rFonts w:ascii="Cambria" w:hAnsi="Cambria" w:cs="Arial"/>
          <w:sz w:val="24"/>
          <w:szCs w:val="24"/>
        </w:rPr>
      </w:pPr>
      <w:r w:rsidRPr="00530E94">
        <w:rPr>
          <w:rFonts w:ascii="Cambria" w:hAnsi="Cambria" w:cs="Arial"/>
          <w:sz w:val="24"/>
          <w:szCs w:val="24"/>
        </w:rPr>
        <w:t xml:space="preserve">6 </w:t>
      </w:r>
      <w:r w:rsidRPr="00530E94">
        <w:rPr>
          <w:rFonts w:ascii="Cambria" w:hAnsi="Cambria" w:cs="Arial"/>
          <w:sz w:val="24"/>
          <w:szCs w:val="24"/>
        </w:rPr>
        <w:tab/>
      </w:r>
      <w:r w:rsidR="00530E94">
        <w:rPr>
          <w:rFonts w:ascii="Cambria" w:hAnsi="Cambria" w:cs="Arial"/>
          <w:sz w:val="24"/>
          <w:szCs w:val="24"/>
        </w:rPr>
        <w:t xml:space="preserve">The </w:t>
      </w:r>
      <w:r w:rsidR="00947F1C">
        <w:rPr>
          <w:rFonts w:ascii="Cambria" w:hAnsi="Cambria" w:cs="Arial"/>
          <w:sz w:val="24"/>
          <w:szCs w:val="24"/>
        </w:rPr>
        <w:t xml:space="preserve">mine </w:t>
      </w:r>
      <w:r w:rsidR="00530E94">
        <w:rPr>
          <w:rFonts w:ascii="Cambria" w:hAnsi="Cambria" w:cs="Arial"/>
          <w:sz w:val="24"/>
          <w:szCs w:val="24"/>
        </w:rPr>
        <w:t xml:space="preserve">operations were located at different sites.  For example, the mine was on the one side of the mountain with a smelter and engineering </w:t>
      </w:r>
      <w:r w:rsidR="00530E94">
        <w:rPr>
          <w:rFonts w:ascii="Cambria" w:hAnsi="Cambria" w:cs="Arial"/>
          <w:sz w:val="24"/>
          <w:szCs w:val="24"/>
        </w:rPr>
        <w:lastRenderedPageBreak/>
        <w:t xml:space="preserve">department on the other side of the mountain.  Part of his duties required him to go underground.  He was generally not office bound. </w:t>
      </w:r>
    </w:p>
    <w:p w14:paraId="2FB0162E" w14:textId="417B5D1A" w:rsidR="009D32A8"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7 </w:t>
      </w:r>
      <w:r>
        <w:rPr>
          <w:rFonts w:ascii="Cambria" w:hAnsi="Cambria" w:cs="Arial"/>
          <w:sz w:val="24"/>
          <w:szCs w:val="24"/>
        </w:rPr>
        <w:tab/>
      </w:r>
      <w:r w:rsidR="00947F1C">
        <w:rPr>
          <w:rFonts w:ascii="Cambria" w:hAnsi="Cambria" w:cs="Arial"/>
          <w:sz w:val="24"/>
          <w:szCs w:val="24"/>
        </w:rPr>
        <w:t xml:space="preserve">He was injured </w:t>
      </w:r>
      <w:r w:rsidR="009D32A8">
        <w:rPr>
          <w:rFonts w:ascii="Cambria" w:hAnsi="Cambria" w:cs="Arial"/>
          <w:sz w:val="24"/>
          <w:szCs w:val="24"/>
        </w:rPr>
        <w:t>in the following circumstances.  He was driving to work using the</w:t>
      </w:r>
      <w:r w:rsidR="00C0163B">
        <w:rPr>
          <w:rFonts w:ascii="Cambria" w:hAnsi="Cambria" w:cs="Arial"/>
          <w:sz w:val="24"/>
          <w:szCs w:val="24"/>
        </w:rPr>
        <w:t xml:space="preserve"> Sekhukhune Road, between </w:t>
      </w:r>
      <w:proofErr w:type="spellStart"/>
      <w:r w:rsidR="00C0163B">
        <w:rPr>
          <w:rFonts w:ascii="Cambria" w:hAnsi="Cambria" w:cs="Arial"/>
          <w:sz w:val="24"/>
          <w:szCs w:val="24"/>
        </w:rPr>
        <w:t>Lydenburg</w:t>
      </w:r>
      <w:proofErr w:type="spellEnd"/>
      <w:r w:rsidR="00C0163B">
        <w:rPr>
          <w:rFonts w:ascii="Cambria" w:hAnsi="Cambria" w:cs="Arial"/>
          <w:sz w:val="24"/>
          <w:szCs w:val="24"/>
        </w:rPr>
        <w:t xml:space="preserve"> and </w:t>
      </w:r>
      <w:proofErr w:type="spellStart"/>
      <w:r w:rsidR="00C0163B">
        <w:rPr>
          <w:rFonts w:ascii="Cambria" w:hAnsi="Cambria" w:cs="Arial"/>
          <w:sz w:val="24"/>
          <w:szCs w:val="24"/>
        </w:rPr>
        <w:t>Steelpoort</w:t>
      </w:r>
      <w:proofErr w:type="spellEnd"/>
      <w:r w:rsidR="00C0163B">
        <w:rPr>
          <w:rFonts w:ascii="Cambria" w:hAnsi="Cambria" w:cs="Arial"/>
          <w:sz w:val="24"/>
          <w:szCs w:val="24"/>
        </w:rPr>
        <w:t xml:space="preserve">, Mpumalanga, </w:t>
      </w:r>
      <w:r w:rsidR="009D32A8">
        <w:rPr>
          <w:rFonts w:ascii="Cambria" w:hAnsi="Cambria" w:cs="Arial"/>
          <w:sz w:val="24"/>
          <w:szCs w:val="24"/>
        </w:rPr>
        <w:t>at approximately 05:15 in the morning on</w:t>
      </w:r>
      <w:r w:rsidR="0089349A">
        <w:rPr>
          <w:rFonts w:ascii="Cambria" w:hAnsi="Cambria" w:cs="Arial"/>
          <w:sz w:val="24"/>
          <w:szCs w:val="24"/>
        </w:rPr>
        <w:t xml:space="preserve"> 19 July 2018.</w:t>
      </w:r>
      <w:r w:rsidR="009D32A8">
        <w:rPr>
          <w:rFonts w:ascii="Cambria" w:hAnsi="Cambria" w:cs="Arial"/>
          <w:sz w:val="24"/>
          <w:szCs w:val="24"/>
        </w:rPr>
        <w:t xml:space="preserve">  </w:t>
      </w:r>
      <w:r w:rsidR="00E63F91">
        <w:rPr>
          <w:rFonts w:ascii="Cambria" w:hAnsi="Cambria" w:cs="Arial"/>
          <w:sz w:val="24"/>
          <w:szCs w:val="24"/>
        </w:rPr>
        <w:t xml:space="preserve">It was a tarred, </w:t>
      </w:r>
      <w:r w:rsidR="000F06D6">
        <w:rPr>
          <w:rFonts w:ascii="Cambria" w:hAnsi="Cambria" w:cs="Arial"/>
          <w:sz w:val="24"/>
          <w:szCs w:val="24"/>
        </w:rPr>
        <w:t>single</w:t>
      </w:r>
      <w:r w:rsidR="00E63F91">
        <w:rPr>
          <w:rFonts w:ascii="Cambria" w:hAnsi="Cambria" w:cs="Arial"/>
          <w:sz w:val="24"/>
          <w:szCs w:val="24"/>
        </w:rPr>
        <w:t xml:space="preserve"> carriage road in both directions. </w:t>
      </w:r>
      <w:r w:rsidR="009D32A8">
        <w:rPr>
          <w:rFonts w:ascii="Cambria" w:hAnsi="Cambria" w:cs="Arial"/>
          <w:sz w:val="24"/>
          <w:szCs w:val="24"/>
        </w:rPr>
        <w:t xml:space="preserve">He was driving at a speed of approximately 80 km an hour.  The speed limit was 100 or </w:t>
      </w:r>
      <w:r w:rsidR="00E63F91">
        <w:rPr>
          <w:rFonts w:ascii="Cambria" w:hAnsi="Cambria" w:cs="Arial"/>
          <w:sz w:val="24"/>
          <w:szCs w:val="24"/>
        </w:rPr>
        <w:t xml:space="preserve">120 km an hour. </w:t>
      </w:r>
      <w:r w:rsidR="009D32A8">
        <w:rPr>
          <w:rFonts w:ascii="Cambria" w:hAnsi="Cambria" w:cs="Arial"/>
          <w:sz w:val="24"/>
          <w:szCs w:val="24"/>
        </w:rPr>
        <w:t xml:space="preserve">It was still dark at the time. </w:t>
      </w:r>
    </w:p>
    <w:p w14:paraId="11E0B627" w14:textId="0C1CA1E4" w:rsidR="00E63F91"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8 </w:t>
      </w:r>
      <w:r>
        <w:rPr>
          <w:rFonts w:ascii="Cambria" w:hAnsi="Cambria" w:cs="Arial"/>
          <w:sz w:val="24"/>
          <w:szCs w:val="24"/>
        </w:rPr>
        <w:tab/>
      </w:r>
      <w:r w:rsidR="00E63F91">
        <w:rPr>
          <w:rFonts w:ascii="Cambria" w:hAnsi="Cambria" w:cs="Arial"/>
          <w:sz w:val="24"/>
          <w:szCs w:val="24"/>
        </w:rPr>
        <w:t xml:space="preserve">He came around a bend, driving </w:t>
      </w:r>
      <w:r w:rsidR="000F06D6">
        <w:rPr>
          <w:rFonts w:ascii="Cambria" w:hAnsi="Cambria" w:cs="Arial"/>
          <w:sz w:val="24"/>
          <w:szCs w:val="24"/>
        </w:rPr>
        <w:t xml:space="preserve">at the speed as </w:t>
      </w:r>
      <w:r w:rsidR="00E63F91">
        <w:rPr>
          <w:rFonts w:ascii="Cambria" w:hAnsi="Cambria" w:cs="Arial"/>
          <w:sz w:val="24"/>
          <w:szCs w:val="24"/>
        </w:rPr>
        <w:t>indicated above.  The road turned to the left as he got onto the straight from the bend.  He saw four truck lights approaching towards him</w:t>
      </w:r>
      <w:r w:rsidR="000F06D6">
        <w:rPr>
          <w:rFonts w:ascii="Cambria" w:hAnsi="Cambria" w:cs="Arial"/>
          <w:sz w:val="24"/>
          <w:szCs w:val="24"/>
        </w:rPr>
        <w:t xml:space="preserve">, at </w:t>
      </w:r>
      <w:proofErr w:type="gramStart"/>
      <w:r w:rsidR="000F06D6">
        <w:rPr>
          <w:rFonts w:ascii="Cambria" w:hAnsi="Cambria" w:cs="Arial"/>
          <w:sz w:val="24"/>
          <w:szCs w:val="24"/>
        </w:rPr>
        <w:t xml:space="preserve">a distance of </w:t>
      </w:r>
      <w:r w:rsidR="00E63F91">
        <w:rPr>
          <w:rFonts w:ascii="Cambria" w:hAnsi="Cambria" w:cs="Arial"/>
          <w:sz w:val="24"/>
          <w:szCs w:val="24"/>
        </w:rPr>
        <w:t>approximately</w:t>
      </w:r>
      <w:proofErr w:type="gramEnd"/>
      <w:r w:rsidR="00E63F91">
        <w:rPr>
          <w:rFonts w:ascii="Cambria" w:hAnsi="Cambria" w:cs="Arial"/>
          <w:sz w:val="24"/>
          <w:szCs w:val="24"/>
        </w:rPr>
        <w:t xml:space="preserve"> 150 to 200 </w:t>
      </w:r>
      <w:proofErr w:type="spellStart"/>
      <w:r w:rsidR="00546B4F">
        <w:rPr>
          <w:rFonts w:ascii="Cambria" w:hAnsi="Cambria" w:cs="Arial"/>
          <w:sz w:val="24"/>
          <w:szCs w:val="24"/>
        </w:rPr>
        <w:t>metres</w:t>
      </w:r>
      <w:proofErr w:type="spellEnd"/>
      <w:r w:rsidR="00546B4F">
        <w:rPr>
          <w:rFonts w:ascii="Cambria" w:hAnsi="Cambria" w:cs="Arial"/>
          <w:sz w:val="24"/>
          <w:szCs w:val="24"/>
        </w:rPr>
        <w:t xml:space="preserve"> </w:t>
      </w:r>
      <w:r w:rsidR="00E63F91">
        <w:rPr>
          <w:rFonts w:ascii="Cambria" w:hAnsi="Cambria" w:cs="Arial"/>
          <w:sz w:val="24"/>
          <w:szCs w:val="24"/>
        </w:rPr>
        <w:t xml:space="preserve">from </w:t>
      </w:r>
      <w:r w:rsidR="00546B4F">
        <w:rPr>
          <w:rFonts w:ascii="Cambria" w:hAnsi="Cambria" w:cs="Arial"/>
          <w:sz w:val="24"/>
          <w:szCs w:val="24"/>
        </w:rPr>
        <w:t>him.</w:t>
      </w:r>
      <w:r w:rsidR="00E63F91">
        <w:rPr>
          <w:rFonts w:ascii="Cambria" w:hAnsi="Cambria" w:cs="Arial"/>
          <w:sz w:val="24"/>
          <w:szCs w:val="24"/>
        </w:rPr>
        <w:t xml:space="preserve">  He thought</w:t>
      </w:r>
      <w:r w:rsidR="000F06D6">
        <w:rPr>
          <w:rFonts w:ascii="Cambria" w:hAnsi="Cambria" w:cs="Arial"/>
          <w:sz w:val="24"/>
          <w:szCs w:val="24"/>
        </w:rPr>
        <w:t xml:space="preserve"> the four lights were </w:t>
      </w:r>
      <w:r w:rsidR="00E63F91">
        <w:rPr>
          <w:rFonts w:ascii="Cambria" w:hAnsi="Cambria" w:cs="Arial"/>
          <w:sz w:val="24"/>
          <w:szCs w:val="24"/>
        </w:rPr>
        <w:t>a truck overtaking another.  He slowed down when he saw the four lights.</w:t>
      </w:r>
    </w:p>
    <w:p w14:paraId="69C44275" w14:textId="4F22FBA4" w:rsidR="00E63F91"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9 </w:t>
      </w:r>
      <w:r>
        <w:rPr>
          <w:rFonts w:ascii="Cambria" w:hAnsi="Cambria" w:cs="Arial"/>
          <w:sz w:val="24"/>
          <w:szCs w:val="24"/>
        </w:rPr>
        <w:tab/>
      </w:r>
      <w:r w:rsidR="00036ACD">
        <w:rPr>
          <w:rFonts w:ascii="Cambria" w:hAnsi="Cambria" w:cs="Arial"/>
          <w:sz w:val="24"/>
          <w:szCs w:val="24"/>
        </w:rPr>
        <w:t xml:space="preserve">He was </w:t>
      </w:r>
      <w:r w:rsidR="008061D1">
        <w:rPr>
          <w:rFonts w:ascii="Cambria" w:hAnsi="Cambria" w:cs="Arial"/>
          <w:sz w:val="24"/>
          <w:szCs w:val="24"/>
        </w:rPr>
        <w:t xml:space="preserve">just </w:t>
      </w:r>
      <w:r w:rsidR="00036ACD">
        <w:rPr>
          <w:rFonts w:ascii="Cambria" w:hAnsi="Cambria" w:cs="Arial"/>
          <w:sz w:val="24"/>
          <w:szCs w:val="24"/>
        </w:rPr>
        <w:t>driving past the four lights when he suddenly saw a trailer before him.  A truck had two trailers and one of the trailers was still on the road, straddling his lane.  He slammed onto the brakes but struck the trailer.  It was still dark at the time.</w:t>
      </w:r>
    </w:p>
    <w:p w14:paraId="4972C7BC" w14:textId="205A9C18" w:rsidR="00036ACD"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10 </w:t>
      </w:r>
      <w:r>
        <w:rPr>
          <w:rFonts w:ascii="Cambria" w:hAnsi="Cambria" w:cs="Arial"/>
          <w:sz w:val="24"/>
          <w:szCs w:val="24"/>
        </w:rPr>
        <w:tab/>
      </w:r>
      <w:r w:rsidR="00036ACD">
        <w:rPr>
          <w:rFonts w:ascii="Cambria" w:hAnsi="Cambria" w:cs="Arial"/>
          <w:sz w:val="24"/>
          <w:szCs w:val="24"/>
        </w:rPr>
        <w:t xml:space="preserve">He was rendered unconscious for a period.  </w:t>
      </w:r>
      <w:r w:rsidR="00CA203E">
        <w:rPr>
          <w:rFonts w:ascii="Cambria" w:hAnsi="Cambria" w:cs="Arial"/>
          <w:sz w:val="24"/>
          <w:szCs w:val="24"/>
        </w:rPr>
        <w:t>A motorist helped him out of his car.  A</w:t>
      </w:r>
      <w:r w:rsidR="00036ACD">
        <w:rPr>
          <w:rFonts w:ascii="Cambria" w:hAnsi="Cambria" w:cs="Arial"/>
          <w:sz w:val="24"/>
          <w:szCs w:val="24"/>
        </w:rPr>
        <w:t>n ambulance later took him to a medical station.</w:t>
      </w:r>
      <w:r w:rsidR="008061D1">
        <w:rPr>
          <w:rFonts w:ascii="Cambria" w:hAnsi="Cambria" w:cs="Arial"/>
          <w:sz w:val="24"/>
          <w:szCs w:val="24"/>
        </w:rPr>
        <w:t xml:space="preserve">  He subsequently received </w:t>
      </w:r>
      <w:r w:rsidR="00C0163B">
        <w:rPr>
          <w:rFonts w:ascii="Cambria" w:hAnsi="Cambria" w:cs="Arial"/>
          <w:sz w:val="24"/>
          <w:szCs w:val="24"/>
        </w:rPr>
        <w:t xml:space="preserve">various </w:t>
      </w:r>
      <w:r w:rsidR="008061D1">
        <w:rPr>
          <w:rFonts w:ascii="Cambria" w:hAnsi="Cambria" w:cs="Arial"/>
          <w:sz w:val="24"/>
          <w:szCs w:val="24"/>
        </w:rPr>
        <w:t>specialist medical attention</w:t>
      </w:r>
      <w:r w:rsidR="00C0163B">
        <w:rPr>
          <w:rFonts w:ascii="Cambria" w:hAnsi="Cambria" w:cs="Arial"/>
          <w:sz w:val="24"/>
          <w:szCs w:val="24"/>
        </w:rPr>
        <w:t xml:space="preserve">. </w:t>
      </w:r>
    </w:p>
    <w:p w14:paraId="32FE4ABA" w14:textId="4D75195B" w:rsidR="008727DB"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11 </w:t>
      </w:r>
      <w:r>
        <w:rPr>
          <w:rFonts w:ascii="Cambria" w:hAnsi="Cambria" w:cs="Arial"/>
          <w:sz w:val="24"/>
          <w:szCs w:val="24"/>
        </w:rPr>
        <w:tab/>
      </w:r>
      <w:r w:rsidR="00530E94">
        <w:rPr>
          <w:rFonts w:ascii="Cambria" w:hAnsi="Cambria" w:cs="Arial"/>
          <w:sz w:val="24"/>
          <w:szCs w:val="24"/>
        </w:rPr>
        <w:t>His right knee was broken in the accident.  He had a prior injury, five years ago, to his left knee.  The ligaments to his left knee broke</w:t>
      </w:r>
      <w:r w:rsidR="000F06D6">
        <w:rPr>
          <w:rFonts w:ascii="Cambria" w:hAnsi="Cambria" w:cs="Arial"/>
          <w:sz w:val="24"/>
          <w:szCs w:val="24"/>
        </w:rPr>
        <w:t xml:space="preserve"> during th</w:t>
      </w:r>
      <w:r w:rsidR="00546B4F">
        <w:rPr>
          <w:rFonts w:ascii="Cambria" w:hAnsi="Cambria" w:cs="Arial"/>
          <w:sz w:val="24"/>
          <w:szCs w:val="24"/>
        </w:rPr>
        <w:t>is</w:t>
      </w:r>
      <w:r w:rsidR="000F06D6">
        <w:rPr>
          <w:rFonts w:ascii="Cambria" w:hAnsi="Cambria" w:cs="Arial"/>
          <w:sz w:val="24"/>
          <w:szCs w:val="24"/>
        </w:rPr>
        <w:t xml:space="preserve"> accident</w:t>
      </w:r>
      <w:r w:rsidR="00530E94">
        <w:rPr>
          <w:rFonts w:ascii="Cambria" w:hAnsi="Cambria" w:cs="Arial"/>
          <w:sz w:val="24"/>
          <w:szCs w:val="24"/>
        </w:rPr>
        <w:t xml:space="preserve">.  </w:t>
      </w:r>
      <w:r w:rsidR="00530E94">
        <w:rPr>
          <w:rFonts w:ascii="Cambria" w:hAnsi="Cambria" w:cs="Arial"/>
          <w:sz w:val="24"/>
          <w:szCs w:val="24"/>
        </w:rPr>
        <w:lastRenderedPageBreak/>
        <w:t xml:space="preserve">He struck the </w:t>
      </w:r>
      <w:r w:rsidR="00546B4F">
        <w:rPr>
          <w:rFonts w:ascii="Cambria" w:hAnsi="Cambria" w:cs="Arial"/>
          <w:sz w:val="24"/>
          <w:szCs w:val="24"/>
        </w:rPr>
        <w:t xml:space="preserve">car </w:t>
      </w:r>
      <w:r w:rsidR="00530E94">
        <w:rPr>
          <w:rFonts w:ascii="Cambria" w:hAnsi="Cambria" w:cs="Arial"/>
          <w:sz w:val="24"/>
          <w:szCs w:val="24"/>
        </w:rPr>
        <w:t xml:space="preserve">window with his head and the safety belt affected his shoulders </w:t>
      </w:r>
      <w:proofErr w:type="gramStart"/>
      <w:r w:rsidR="00530E94">
        <w:rPr>
          <w:rFonts w:ascii="Cambria" w:hAnsi="Cambria" w:cs="Arial"/>
          <w:sz w:val="24"/>
          <w:szCs w:val="24"/>
        </w:rPr>
        <w:t>as a result of</w:t>
      </w:r>
      <w:proofErr w:type="gramEnd"/>
      <w:r w:rsidR="00530E94">
        <w:rPr>
          <w:rFonts w:ascii="Cambria" w:hAnsi="Cambria" w:cs="Arial"/>
          <w:sz w:val="24"/>
          <w:szCs w:val="24"/>
        </w:rPr>
        <w:t xml:space="preserve"> the impact.  </w:t>
      </w:r>
    </w:p>
    <w:p w14:paraId="7D6C020F" w14:textId="02C1520B" w:rsidR="008727DB" w:rsidRPr="008727DB" w:rsidRDefault="0045103F" w:rsidP="0045103F">
      <w:pPr>
        <w:pStyle w:val="Heading1"/>
        <w:numPr>
          <w:ilvl w:val="0"/>
          <w:numId w:val="0"/>
        </w:numPr>
        <w:tabs>
          <w:tab w:val="left" w:pos="567"/>
        </w:tabs>
        <w:ind w:left="567" w:hanging="567"/>
        <w:rPr>
          <w:rFonts w:ascii="Cambria" w:hAnsi="Cambria" w:cs="Arial"/>
          <w:sz w:val="24"/>
          <w:szCs w:val="24"/>
        </w:rPr>
      </w:pPr>
      <w:r w:rsidRPr="008727DB">
        <w:rPr>
          <w:rFonts w:ascii="Cambria" w:hAnsi="Cambria" w:cs="Arial"/>
          <w:sz w:val="24"/>
          <w:szCs w:val="24"/>
        </w:rPr>
        <w:t xml:space="preserve">12 </w:t>
      </w:r>
      <w:r w:rsidRPr="008727DB">
        <w:rPr>
          <w:rFonts w:ascii="Cambria" w:hAnsi="Cambria" w:cs="Arial"/>
          <w:sz w:val="24"/>
          <w:szCs w:val="24"/>
        </w:rPr>
        <w:tab/>
      </w:r>
      <w:r w:rsidR="008727DB">
        <w:rPr>
          <w:rFonts w:ascii="Cambria" w:hAnsi="Cambria" w:cs="Arial"/>
          <w:sz w:val="24"/>
          <w:szCs w:val="24"/>
        </w:rPr>
        <w:t xml:space="preserve">The neurosurgeon reported that the plaintiff sustained the following injuries: head injury, with loss of consciousness; soft tissue neck injury; </w:t>
      </w:r>
      <w:r w:rsidR="000F06D6">
        <w:rPr>
          <w:rFonts w:ascii="Cambria" w:hAnsi="Cambria" w:cs="Arial"/>
          <w:sz w:val="24"/>
          <w:szCs w:val="24"/>
        </w:rPr>
        <w:t>b</w:t>
      </w:r>
      <w:r w:rsidR="008727DB">
        <w:rPr>
          <w:rFonts w:ascii="Cambria" w:hAnsi="Cambria" w:cs="Arial"/>
          <w:sz w:val="24"/>
          <w:szCs w:val="24"/>
        </w:rPr>
        <w:t xml:space="preserve">lunt chest trauma; blunt abdominal trauma; blunt pelvic trauma; tibial plateau fracture of the right knee; and ligamentous injuries of the left knee. The </w:t>
      </w:r>
      <w:r w:rsidR="008727DB" w:rsidRPr="008727DB">
        <w:rPr>
          <w:rFonts w:ascii="Cambria" w:hAnsi="Cambria" w:cs="Arial"/>
          <w:sz w:val="24"/>
          <w:szCs w:val="24"/>
        </w:rPr>
        <w:t>plaintiff had an open reduction and internal fixation of the tibial plateau fracture of the right knee following the accident.  The plaintiff used crutches</w:t>
      </w:r>
      <w:r w:rsidR="008727DB">
        <w:rPr>
          <w:rFonts w:ascii="Cambria" w:hAnsi="Cambria" w:cs="Arial"/>
          <w:sz w:val="24"/>
          <w:szCs w:val="24"/>
        </w:rPr>
        <w:t xml:space="preserve"> for several </w:t>
      </w:r>
      <w:proofErr w:type="gramStart"/>
      <w:r w:rsidR="008727DB">
        <w:rPr>
          <w:rFonts w:ascii="Cambria" w:hAnsi="Cambria" w:cs="Arial"/>
          <w:sz w:val="24"/>
          <w:szCs w:val="24"/>
        </w:rPr>
        <w:t>months, and</w:t>
      </w:r>
      <w:proofErr w:type="gramEnd"/>
      <w:r w:rsidR="008727DB">
        <w:rPr>
          <w:rFonts w:ascii="Cambria" w:hAnsi="Cambria" w:cs="Arial"/>
          <w:sz w:val="24"/>
          <w:szCs w:val="24"/>
        </w:rPr>
        <w:t xml:space="preserve"> continue</w:t>
      </w:r>
      <w:r w:rsidR="000F06D6">
        <w:rPr>
          <w:rFonts w:ascii="Cambria" w:hAnsi="Cambria" w:cs="Arial"/>
          <w:sz w:val="24"/>
          <w:szCs w:val="24"/>
        </w:rPr>
        <w:t>d</w:t>
      </w:r>
      <w:r w:rsidR="008727DB">
        <w:rPr>
          <w:rFonts w:ascii="Cambria" w:hAnsi="Cambria" w:cs="Arial"/>
          <w:sz w:val="24"/>
          <w:szCs w:val="24"/>
        </w:rPr>
        <w:t xml:space="preserve"> to use crutches from time to time.</w:t>
      </w:r>
    </w:p>
    <w:p w14:paraId="67E41254" w14:textId="270B978A" w:rsidR="008727DB"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13 </w:t>
      </w:r>
      <w:r>
        <w:rPr>
          <w:rFonts w:ascii="Cambria" w:hAnsi="Cambria" w:cs="Arial"/>
          <w:sz w:val="24"/>
          <w:szCs w:val="24"/>
        </w:rPr>
        <w:tab/>
      </w:r>
      <w:r w:rsidR="008727DB">
        <w:rPr>
          <w:rFonts w:ascii="Cambria" w:hAnsi="Cambria" w:cs="Arial"/>
          <w:sz w:val="24"/>
          <w:szCs w:val="24"/>
        </w:rPr>
        <w:t xml:space="preserve">The neurosurgeon further reports that the plaintiff complained of pain in the right knee and </w:t>
      </w:r>
      <w:r w:rsidR="00546B4F">
        <w:rPr>
          <w:rFonts w:ascii="Cambria" w:hAnsi="Cambria" w:cs="Arial"/>
          <w:sz w:val="24"/>
          <w:szCs w:val="24"/>
        </w:rPr>
        <w:t xml:space="preserve">was </w:t>
      </w:r>
      <w:r w:rsidR="008727DB">
        <w:rPr>
          <w:rFonts w:ascii="Cambria" w:hAnsi="Cambria" w:cs="Arial"/>
          <w:sz w:val="24"/>
          <w:szCs w:val="24"/>
        </w:rPr>
        <w:t xml:space="preserve">in constant pain which is aggravated by standing and walking.  The pain rendered the plaintiff less productive than before the accident.  The plaintiff had </w:t>
      </w:r>
      <w:r w:rsidR="006C438B">
        <w:rPr>
          <w:rFonts w:ascii="Cambria" w:hAnsi="Cambria" w:cs="Arial"/>
          <w:sz w:val="24"/>
          <w:szCs w:val="24"/>
        </w:rPr>
        <w:t>undergone</w:t>
      </w:r>
      <w:r w:rsidR="008727DB">
        <w:rPr>
          <w:rFonts w:ascii="Cambria" w:hAnsi="Cambria" w:cs="Arial"/>
          <w:sz w:val="24"/>
          <w:szCs w:val="24"/>
        </w:rPr>
        <w:t xml:space="preserve"> procedures on his left knee </w:t>
      </w:r>
      <w:r w:rsidR="00546B4F">
        <w:rPr>
          <w:rFonts w:ascii="Cambria" w:hAnsi="Cambria" w:cs="Arial"/>
          <w:sz w:val="24"/>
          <w:szCs w:val="24"/>
        </w:rPr>
        <w:t xml:space="preserve">in 2014 </w:t>
      </w:r>
      <w:r w:rsidR="006C438B">
        <w:rPr>
          <w:rFonts w:ascii="Cambria" w:hAnsi="Cambria" w:cs="Arial"/>
          <w:sz w:val="24"/>
          <w:szCs w:val="24"/>
        </w:rPr>
        <w:t xml:space="preserve">and </w:t>
      </w:r>
      <w:r w:rsidR="008727DB">
        <w:rPr>
          <w:rFonts w:ascii="Cambria" w:hAnsi="Cambria" w:cs="Arial"/>
          <w:sz w:val="24"/>
          <w:szCs w:val="24"/>
        </w:rPr>
        <w:t>had a complete reconstruction of ligaments of t</w:t>
      </w:r>
      <w:r w:rsidR="00546B4F">
        <w:rPr>
          <w:rFonts w:ascii="Cambria" w:hAnsi="Cambria" w:cs="Arial"/>
          <w:sz w:val="24"/>
          <w:szCs w:val="24"/>
        </w:rPr>
        <w:t>hat</w:t>
      </w:r>
      <w:r w:rsidR="008727DB">
        <w:rPr>
          <w:rFonts w:ascii="Cambria" w:hAnsi="Cambria" w:cs="Arial"/>
          <w:sz w:val="24"/>
          <w:szCs w:val="24"/>
        </w:rPr>
        <w:t xml:space="preserve"> knee</w:t>
      </w:r>
      <w:r w:rsidR="00546B4F">
        <w:rPr>
          <w:rFonts w:ascii="Cambria" w:hAnsi="Cambria" w:cs="Arial"/>
          <w:sz w:val="24"/>
          <w:szCs w:val="24"/>
        </w:rPr>
        <w:t>.</w:t>
      </w:r>
      <w:r w:rsidR="008727DB">
        <w:rPr>
          <w:rFonts w:ascii="Cambria" w:hAnsi="Cambria" w:cs="Arial"/>
          <w:sz w:val="24"/>
          <w:szCs w:val="24"/>
        </w:rPr>
        <w:t xml:space="preserve"> The accident rendered the plaintiff</w:t>
      </w:r>
      <w:r w:rsidR="006C438B">
        <w:rPr>
          <w:rFonts w:ascii="Cambria" w:hAnsi="Cambria" w:cs="Arial"/>
          <w:sz w:val="24"/>
          <w:szCs w:val="24"/>
        </w:rPr>
        <w:t>’s</w:t>
      </w:r>
      <w:r w:rsidR="008727DB">
        <w:rPr>
          <w:rFonts w:ascii="Cambria" w:hAnsi="Cambria" w:cs="Arial"/>
          <w:sz w:val="24"/>
          <w:szCs w:val="24"/>
        </w:rPr>
        <w:t xml:space="preserve"> left knee unstable, necessitating the use of a brace.</w:t>
      </w:r>
    </w:p>
    <w:p w14:paraId="42088D12" w14:textId="15B6F617" w:rsidR="00693D2D"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14 </w:t>
      </w:r>
      <w:r>
        <w:rPr>
          <w:rFonts w:ascii="Cambria" w:hAnsi="Cambria" w:cs="Arial"/>
          <w:sz w:val="24"/>
          <w:szCs w:val="24"/>
        </w:rPr>
        <w:tab/>
      </w:r>
      <w:r w:rsidR="00693D2D">
        <w:rPr>
          <w:rFonts w:ascii="Cambria" w:hAnsi="Cambria" w:cs="Arial"/>
          <w:sz w:val="24"/>
          <w:szCs w:val="24"/>
        </w:rPr>
        <w:t>The plaintiff was also found to present with psychological and psychiatric complaints</w:t>
      </w:r>
      <w:r w:rsidR="00693D2D" w:rsidRPr="00693D2D">
        <w:rPr>
          <w:rFonts w:ascii="Cambria" w:hAnsi="Cambria" w:cs="Arial"/>
          <w:sz w:val="24"/>
          <w:szCs w:val="24"/>
        </w:rPr>
        <w:t xml:space="preserve">.  He presented with cognitive mental problems, which were found to be probably related to the psychological/psychiatric complaints.  </w:t>
      </w:r>
    </w:p>
    <w:p w14:paraId="29E988AE" w14:textId="18808690" w:rsidR="002077FD" w:rsidRPr="000F7716" w:rsidRDefault="0045103F" w:rsidP="0045103F">
      <w:pPr>
        <w:pStyle w:val="Heading1"/>
        <w:numPr>
          <w:ilvl w:val="0"/>
          <w:numId w:val="0"/>
        </w:numPr>
        <w:tabs>
          <w:tab w:val="left" w:pos="567"/>
        </w:tabs>
        <w:ind w:left="567" w:hanging="567"/>
        <w:rPr>
          <w:rFonts w:ascii="Cambria" w:hAnsi="Cambria" w:cs="Arial"/>
          <w:sz w:val="24"/>
          <w:szCs w:val="24"/>
        </w:rPr>
      </w:pPr>
      <w:r w:rsidRPr="000F7716">
        <w:rPr>
          <w:rFonts w:ascii="Cambria" w:hAnsi="Cambria" w:cs="Arial"/>
          <w:sz w:val="24"/>
          <w:szCs w:val="24"/>
        </w:rPr>
        <w:t xml:space="preserve">15 </w:t>
      </w:r>
      <w:r w:rsidRPr="000F7716">
        <w:rPr>
          <w:rFonts w:ascii="Cambria" w:hAnsi="Cambria" w:cs="Arial"/>
          <w:sz w:val="24"/>
          <w:szCs w:val="24"/>
        </w:rPr>
        <w:tab/>
      </w:r>
      <w:r w:rsidR="002077FD">
        <w:rPr>
          <w:rFonts w:ascii="Cambria" w:hAnsi="Cambria" w:cs="Arial"/>
          <w:sz w:val="24"/>
          <w:szCs w:val="24"/>
        </w:rPr>
        <w:t xml:space="preserve">The neurologist concluded that the plaintiff sustained a mild traumatic brain injury, but that he had no </w:t>
      </w:r>
      <w:r w:rsidR="00546B4F">
        <w:rPr>
          <w:rFonts w:ascii="Cambria" w:hAnsi="Cambria" w:cs="Arial"/>
          <w:sz w:val="24"/>
          <w:szCs w:val="24"/>
        </w:rPr>
        <w:t>a</w:t>
      </w:r>
      <w:r w:rsidR="002077FD">
        <w:rPr>
          <w:rFonts w:ascii="Cambria" w:hAnsi="Cambria" w:cs="Arial"/>
          <w:sz w:val="24"/>
          <w:szCs w:val="24"/>
        </w:rPr>
        <w:t>ffective mental problems or change of personality following the accident.</w:t>
      </w:r>
      <w:r w:rsidR="000F7716">
        <w:rPr>
          <w:rFonts w:ascii="Cambria" w:hAnsi="Cambria" w:cs="Arial"/>
          <w:sz w:val="24"/>
          <w:szCs w:val="24"/>
        </w:rPr>
        <w:t xml:space="preserve"> </w:t>
      </w:r>
      <w:r w:rsidR="002077FD" w:rsidRPr="000F7716">
        <w:rPr>
          <w:rFonts w:ascii="Cambria" w:hAnsi="Cambria" w:cs="Arial"/>
          <w:sz w:val="24"/>
          <w:szCs w:val="24"/>
        </w:rPr>
        <w:t>He was found to be “normal” in various categories during the neurological examination</w:t>
      </w:r>
      <w:r w:rsidR="000F7716">
        <w:rPr>
          <w:rFonts w:ascii="Cambria" w:hAnsi="Cambria" w:cs="Arial"/>
          <w:sz w:val="24"/>
          <w:szCs w:val="24"/>
        </w:rPr>
        <w:t xml:space="preserve">; those </w:t>
      </w:r>
      <w:r w:rsidR="002077FD" w:rsidRPr="000F7716">
        <w:rPr>
          <w:rFonts w:ascii="Cambria" w:hAnsi="Cambria" w:cs="Arial"/>
          <w:sz w:val="24"/>
          <w:szCs w:val="24"/>
        </w:rPr>
        <w:t xml:space="preserve">categories </w:t>
      </w:r>
      <w:r w:rsidR="000F7716">
        <w:rPr>
          <w:rFonts w:ascii="Cambria" w:hAnsi="Cambria" w:cs="Arial"/>
          <w:sz w:val="24"/>
          <w:szCs w:val="24"/>
        </w:rPr>
        <w:t>being</w:t>
      </w:r>
      <w:r w:rsidR="002077FD" w:rsidRPr="000F7716">
        <w:rPr>
          <w:rFonts w:ascii="Cambria" w:hAnsi="Cambria" w:cs="Arial"/>
          <w:sz w:val="24"/>
          <w:szCs w:val="24"/>
        </w:rPr>
        <w:t xml:space="preserve"> </w:t>
      </w:r>
      <w:proofErr w:type="gramStart"/>
      <w:r w:rsidR="002077FD" w:rsidRPr="000F7716">
        <w:rPr>
          <w:rFonts w:ascii="Cambria" w:hAnsi="Cambria" w:cs="Arial"/>
          <w:sz w:val="24"/>
          <w:szCs w:val="24"/>
        </w:rPr>
        <w:t xml:space="preserve">short, medium, </w:t>
      </w:r>
      <w:r w:rsidR="000F7716">
        <w:rPr>
          <w:rFonts w:ascii="Cambria" w:hAnsi="Cambria" w:cs="Arial"/>
          <w:sz w:val="24"/>
          <w:szCs w:val="24"/>
        </w:rPr>
        <w:lastRenderedPageBreak/>
        <w:t xml:space="preserve">and </w:t>
      </w:r>
      <w:r w:rsidR="002077FD" w:rsidRPr="000F7716">
        <w:rPr>
          <w:rFonts w:ascii="Cambria" w:hAnsi="Cambria" w:cs="Arial"/>
          <w:sz w:val="24"/>
          <w:szCs w:val="24"/>
        </w:rPr>
        <w:t>long term</w:t>
      </w:r>
      <w:proofErr w:type="gramEnd"/>
      <w:r w:rsidR="002077FD" w:rsidRPr="000F7716">
        <w:rPr>
          <w:rFonts w:ascii="Cambria" w:hAnsi="Cambria" w:cs="Arial"/>
          <w:sz w:val="24"/>
          <w:szCs w:val="24"/>
        </w:rPr>
        <w:t xml:space="preserve"> memory; concentration, language ability, mathematical ability, general knowledge, and abstract thought.</w:t>
      </w:r>
    </w:p>
    <w:p w14:paraId="14775773" w14:textId="670A7D94" w:rsidR="00AC2F72"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16 </w:t>
      </w:r>
      <w:r>
        <w:rPr>
          <w:rFonts w:ascii="Cambria" w:hAnsi="Cambria" w:cs="Arial"/>
          <w:sz w:val="24"/>
          <w:szCs w:val="24"/>
        </w:rPr>
        <w:tab/>
      </w:r>
      <w:r w:rsidR="00AC2F72">
        <w:rPr>
          <w:rFonts w:ascii="Cambria" w:hAnsi="Cambria" w:cs="Arial"/>
          <w:sz w:val="24"/>
          <w:szCs w:val="24"/>
        </w:rPr>
        <w:t xml:space="preserve">The </w:t>
      </w:r>
      <w:r w:rsidR="000F7716">
        <w:rPr>
          <w:rFonts w:ascii="Cambria" w:hAnsi="Cambria" w:cs="Arial"/>
          <w:sz w:val="24"/>
          <w:szCs w:val="24"/>
        </w:rPr>
        <w:t xml:space="preserve">neurologist further reports that the </w:t>
      </w:r>
      <w:r w:rsidR="00AC2F72">
        <w:rPr>
          <w:rFonts w:ascii="Cambria" w:hAnsi="Cambria" w:cs="Arial"/>
          <w:sz w:val="24"/>
          <w:szCs w:val="24"/>
        </w:rPr>
        <w:t>plaintiff had signs of a mild traumatic brain injury, evidenced by losing consciousness after the accident and a dense phase of post-traumatic amnesia of five minutes.  The neurologist did not give an opinion regarding the clinical extent of the brain injury</w:t>
      </w:r>
      <w:r w:rsidR="000F7716">
        <w:rPr>
          <w:rFonts w:ascii="Cambria" w:hAnsi="Cambria" w:cs="Arial"/>
          <w:sz w:val="24"/>
          <w:szCs w:val="24"/>
        </w:rPr>
        <w:t>.</w:t>
      </w:r>
    </w:p>
    <w:p w14:paraId="1BB73145" w14:textId="18113427" w:rsidR="003C79EA" w:rsidRPr="003C79EA" w:rsidRDefault="0045103F" w:rsidP="0045103F">
      <w:pPr>
        <w:pStyle w:val="Heading1"/>
        <w:numPr>
          <w:ilvl w:val="0"/>
          <w:numId w:val="0"/>
        </w:numPr>
        <w:tabs>
          <w:tab w:val="left" w:pos="567"/>
        </w:tabs>
        <w:ind w:left="567" w:hanging="567"/>
        <w:rPr>
          <w:rFonts w:ascii="Cambria" w:hAnsi="Cambria" w:cs="Arial"/>
          <w:sz w:val="24"/>
          <w:szCs w:val="24"/>
        </w:rPr>
      </w:pPr>
      <w:r w:rsidRPr="003C79EA">
        <w:rPr>
          <w:rFonts w:ascii="Cambria" w:hAnsi="Cambria" w:cs="Arial"/>
          <w:sz w:val="24"/>
          <w:szCs w:val="24"/>
        </w:rPr>
        <w:t xml:space="preserve">17 </w:t>
      </w:r>
      <w:r w:rsidRPr="003C79EA">
        <w:rPr>
          <w:rFonts w:ascii="Cambria" w:hAnsi="Cambria" w:cs="Arial"/>
          <w:sz w:val="24"/>
          <w:szCs w:val="24"/>
        </w:rPr>
        <w:tab/>
      </w:r>
      <w:r w:rsidR="00383BAA">
        <w:rPr>
          <w:rFonts w:ascii="Cambria" w:hAnsi="Cambria" w:cs="Arial"/>
          <w:iCs/>
          <w:sz w:val="24"/>
          <w:szCs w:val="24"/>
        </w:rPr>
        <w:t xml:space="preserve">The occupational therapist reported that the </w:t>
      </w:r>
      <w:r w:rsidR="003C79EA">
        <w:rPr>
          <w:rFonts w:ascii="Cambria" w:hAnsi="Cambria" w:cs="Arial"/>
          <w:iCs/>
          <w:sz w:val="24"/>
          <w:szCs w:val="24"/>
        </w:rPr>
        <w:t xml:space="preserve">plaintiff experienced pain on his knees.  He could not drive long distances and would request his wife to assist with the driving.  She recorded that his duties before the accident required him to go underground on occasion.  He could not continue with his duties at the </w:t>
      </w:r>
      <w:proofErr w:type="gramStart"/>
      <w:r w:rsidR="003C79EA">
        <w:rPr>
          <w:rFonts w:ascii="Cambria" w:hAnsi="Cambria" w:cs="Arial"/>
          <w:iCs/>
          <w:sz w:val="24"/>
          <w:szCs w:val="24"/>
        </w:rPr>
        <w:t>mine</w:t>
      </w:r>
      <w:proofErr w:type="gramEnd"/>
      <w:r w:rsidR="003C79EA">
        <w:rPr>
          <w:rFonts w:ascii="Cambria" w:hAnsi="Cambria" w:cs="Arial"/>
          <w:iCs/>
          <w:sz w:val="24"/>
          <w:szCs w:val="24"/>
        </w:rPr>
        <w:t xml:space="preserve"> and he resigned his employment.  He worked in different jobs following </w:t>
      </w:r>
      <w:r w:rsidR="00926537">
        <w:rPr>
          <w:rFonts w:ascii="Cambria" w:hAnsi="Cambria" w:cs="Arial"/>
          <w:iCs/>
          <w:sz w:val="24"/>
          <w:szCs w:val="24"/>
        </w:rPr>
        <w:t>his</w:t>
      </w:r>
      <w:r w:rsidR="003C79EA">
        <w:rPr>
          <w:rFonts w:ascii="Cambria" w:hAnsi="Cambria" w:cs="Arial"/>
          <w:iCs/>
          <w:sz w:val="24"/>
          <w:szCs w:val="24"/>
        </w:rPr>
        <w:t xml:space="preserve"> resignation</w:t>
      </w:r>
      <w:r w:rsidR="00926537">
        <w:rPr>
          <w:rFonts w:ascii="Cambria" w:hAnsi="Cambria" w:cs="Arial"/>
          <w:iCs/>
          <w:sz w:val="24"/>
          <w:szCs w:val="24"/>
        </w:rPr>
        <w:t>.</w:t>
      </w:r>
      <w:r w:rsidR="003C79EA">
        <w:rPr>
          <w:rFonts w:ascii="Cambria" w:hAnsi="Cambria" w:cs="Arial"/>
          <w:iCs/>
          <w:sz w:val="24"/>
          <w:szCs w:val="24"/>
        </w:rPr>
        <w:t xml:space="preserve">  That included working as a delivery manager at a Spar </w:t>
      </w:r>
      <w:r w:rsidR="00546B4F">
        <w:rPr>
          <w:rFonts w:ascii="Cambria" w:hAnsi="Cambria" w:cs="Arial"/>
          <w:iCs/>
          <w:sz w:val="24"/>
          <w:szCs w:val="24"/>
        </w:rPr>
        <w:t>in Port</w:t>
      </w:r>
      <w:r w:rsidR="003C79EA">
        <w:rPr>
          <w:rFonts w:ascii="Cambria" w:hAnsi="Cambria" w:cs="Arial"/>
          <w:iCs/>
          <w:sz w:val="24"/>
          <w:szCs w:val="24"/>
        </w:rPr>
        <w:t xml:space="preserve"> Alfred.  The </w:t>
      </w:r>
      <w:r w:rsidR="00926537">
        <w:rPr>
          <w:rFonts w:ascii="Cambria" w:hAnsi="Cambria" w:cs="Arial"/>
          <w:iCs/>
          <w:sz w:val="24"/>
          <w:szCs w:val="24"/>
        </w:rPr>
        <w:t xml:space="preserve">occupational therapist opined that </w:t>
      </w:r>
      <w:r w:rsidR="003C79EA">
        <w:rPr>
          <w:rFonts w:ascii="Cambria" w:hAnsi="Cambria" w:cs="Arial"/>
          <w:iCs/>
          <w:sz w:val="24"/>
          <w:szCs w:val="24"/>
        </w:rPr>
        <w:t xml:space="preserve">work </w:t>
      </w:r>
      <w:r w:rsidR="00926537">
        <w:rPr>
          <w:rFonts w:ascii="Cambria" w:hAnsi="Cambria" w:cs="Arial"/>
          <w:iCs/>
          <w:sz w:val="24"/>
          <w:szCs w:val="24"/>
        </w:rPr>
        <w:t xml:space="preserve">to be done by the plaintiff </w:t>
      </w:r>
      <w:r w:rsidR="003C79EA">
        <w:rPr>
          <w:rFonts w:ascii="Cambria" w:hAnsi="Cambria" w:cs="Arial"/>
          <w:iCs/>
          <w:sz w:val="24"/>
          <w:szCs w:val="24"/>
        </w:rPr>
        <w:t xml:space="preserve">required sedentary, light to medium exertion.  </w:t>
      </w:r>
      <w:r w:rsidR="004C44D1">
        <w:rPr>
          <w:rFonts w:ascii="Cambria" w:hAnsi="Cambria" w:cs="Arial"/>
          <w:iCs/>
          <w:sz w:val="24"/>
          <w:szCs w:val="24"/>
        </w:rPr>
        <w:t xml:space="preserve">The plaintiff </w:t>
      </w:r>
      <w:r w:rsidR="003C79EA">
        <w:rPr>
          <w:rFonts w:ascii="Cambria" w:hAnsi="Cambria" w:cs="Arial"/>
          <w:iCs/>
          <w:sz w:val="24"/>
          <w:szCs w:val="24"/>
        </w:rPr>
        <w:t xml:space="preserve">continued to experience pain for which he took medication.  </w:t>
      </w:r>
    </w:p>
    <w:p w14:paraId="607BFA0F" w14:textId="68E443FD" w:rsidR="00555A5B"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18 </w:t>
      </w:r>
      <w:r>
        <w:rPr>
          <w:rFonts w:ascii="Cambria" w:hAnsi="Cambria" w:cs="Arial"/>
          <w:sz w:val="24"/>
          <w:szCs w:val="24"/>
        </w:rPr>
        <w:tab/>
      </w:r>
      <w:r w:rsidR="003C79EA">
        <w:rPr>
          <w:rFonts w:ascii="Cambria" w:hAnsi="Cambria" w:cs="Arial"/>
          <w:iCs/>
          <w:sz w:val="24"/>
          <w:szCs w:val="24"/>
        </w:rPr>
        <w:t xml:space="preserve">The </w:t>
      </w:r>
      <w:r w:rsidR="00720A00">
        <w:rPr>
          <w:rFonts w:ascii="Cambria" w:hAnsi="Cambria" w:cs="Arial"/>
          <w:iCs/>
          <w:sz w:val="24"/>
          <w:szCs w:val="24"/>
        </w:rPr>
        <w:t xml:space="preserve">occupational therapist continued that the </w:t>
      </w:r>
      <w:r w:rsidR="003C79EA">
        <w:rPr>
          <w:rFonts w:ascii="Cambria" w:hAnsi="Cambria" w:cs="Arial"/>
          <w:iCs/>
          <w:sz w:val="24"/>
          <w:szCs w:val="24"/>
        </w:rPr>
        <w:t xml:space="preserve">plaintiff also worked as a general manager at a garage.  He was mostly responsible for administrative tasks and for assisting in the front-shop.  His job required him to be in the forecourt including </w:t>
      </w:r>
      <w:r w:rsidR="00720A00">
        <w:rPr>
          <w:rFonts w:ascii="Cambria" w:hAnsi="Cambria" w:cs="Arial"/>
          <w:iCs/>
          <w:sz w:val="24"/>
          <w:szCs w:val="24"/>
        </w:rPr>
        <w:t>assisting</w:t>
      </w:r>
      <w:r w:rsidR="003C79EA">
        <w:rPr>
          <w:rFonts w:ascii="Cambria" w:hAnsi="Cambria" w:cs="Arial"/>
          <w:iCs/>
          <w:sz w:val="24"/>
          <w:szCs w:val="24"/>
        </w:rPr>
        <w:t xml:space="preserve"> with </w:t>
      </w:r>
      <w:r w:rsidR="00720A00">
        <w:rPr>
          <w:rFonts w:ascii="Cambria" w:hAnsi="Cambria" w:cs="Arial"/>
          <w:iCs/>
          <w:sz w:val="24"/>
          <w:szCs w:val="24"/>
        </w:rPr>
        <w:t xml:space="preserve">pouring petrol. </w:t>
      </w:r>
      <w:r w:rsidR="003C79EA">
        <w:rPr>
          <w:rFonts w:ascii="Cambria" w:hAnsi="Cambria" w:cs="Arial"/>
          <w:iCs/>
          <w:sz w:val="24"/>
          <w:szCs w:val="24"/>
        </w:rPr>
        <w:t xml:space="preserve"> </w:t>
      </w:r>
    </w:p>
    <w:p w14:paraId="61A251E8" w14:textId="1C970695" w:rsidR="00767BF7" w:rsidRPr="00767BF7" w:rsidRDefault="0045103F" w:rsidP="0045103F">
      <w:pPr>
        <w:pStyle w:val="Heading1"/>
        <w:numPr>
          <w:ilvl w:val="0"/>
          <w:numId w:val="0"/>
        </w:numPr>
        <w:tabs>
          <w:tab w:val="left" w:pos="567"/>
        </w:tabs>
        <w:ind w:left="567" w:hanging="567"/>
        <w:rPr>
          <w:rFonts w:ascii="Cambria" w:hAnsi="Cambria" w:cs="Arial"/>
          <w:sz w:val="24"/>
          <w:szCs w:val="24"/>
        </w:rPr>
      </w:pPr>
      <w:r w:rsidRPr="00767BF7">
        <w:rPr>
          <w:rFonts w:ascii="Cambria" w:hAnsi="Cambria" w:cs="Arial"/>
          <w:sz w:val="24"/>
          <w:szCs w:val="24"/>
        </w:rPr>
        <w:t xml:space="preserve">19 </w:t>
      </w:r>
      <w:r w:rsidRPr="00767BF7">
        <w:rPr>
          <w:rFonts w:ascii="Cambria" w:hAnsi="Cambria" w:cs="Arial"/>
          <w:sz w:val="24"/>
          <w:szCs w:val="24"/>
        </w:rPr>
        <w:tab/>
      </w:r>
      <w:r w:rsidR="00767BF7">
        <w:rPr>
          <w:rFonts w:ascii="Cambria" w:hAnsi="Cambria" w:cs="Arial"/>
          <w:sz w:val="24"/>
          <w:szCs w:val="24"/>
        </w:rPr>
        <w:t xml:space="preserve">The occupational therapist noted that the </w:t>
      </w:r>
      <w:r w:rsidR="00767BF7" w:rsidRPr="00767BF7">
        <w:rPr>
          <w:rFonts w:ascii="Cambria" w:hAnsi="Cambria" w:cs="Arial"/>
          <w:sz w:val="24"/>
          <w:szCs w:val="24"/>
        </w:rPr>
        <w:t>plaintiff resigned from Caltex and rejoined Samancor in April 2022.  He had applied for the position and went through the interview process.  His duties are 100% sedentary</w:t>
      </w:r>
      <w:r w:rsidR="00720A00">
        <w:rPr>
          <w:rFonts w:ascii="Cambria" w:hAnsi="Cambria" w:cs="Arial"/>
          <w:sz w:val="24"/>
          <w:szCs w:val="24"/>
        </w:rPr>
        <w:t xml:space="preserve"> and</w:t>
      </w:r>
      <w:r w:rsidR="00546B4F">
        <w:rPr>
          <w:rFonts w:ascii="Cambria" w:hAnsi="Cambria" w:cs="Arial"/>
          <w:sz w:val="24"/>
          <w:szCs w:val="24"/>
        </w:rPr>
        <w:t xml:space="preserve"> the </w:t>
      </w:r>
      <w:r w:rsidR="00546B4F">
        <w:rPr>
          <w:rFonts w:ascii="Cambria" w:hAnsi="Cambria" w:cs="Arial"/>
          <w:sz w:val="24"/>
          <w:szCs w:val="24"/>
        </w:rPr>
        <w:lastRenderedPageBreak/>
        <w:t>plaintiff</w:t>
      </w:r>
      <w:r w:rsidR="00720A00">
        <w:rPr>
          <w:rFonts w:ascii="Cambria" w:hAnsi="Cambria" w:cs="Arial"/>
          <w:sz w:val="24"/>
          <w:szCs w:val="24"/>
        </w:rPr>
        <w:t xml:space="preserve"> had </w:t>
      </w:r>
      <w:r w:rsidR="00767BF7" w:rsidRPr="00767BF7">
        <w:rPr>
          <w:rFonts w:ascii="Cambria" w:hAnsi="Cambria" w:cs="Arial"/>
          <w:sz w:val="24"/>
          <w:szCs w:val="24"/>
        </w:rPr>
        <w:t xml:space="preserve">the use of an ergonomic chair.  </w:t>
      </w:r>
      <w:r w:rsidR="00546B4F">
        <w:rPr>
          <w:rFonts w:ascii="Cambria" w:hAnsi="Cambria" w:cs="Arial"/>
          <w:sz w:val="24"/>
          <w:szCs w:val="24"/>
        </w:rPr>
        <w:t>The plaintiff</w:t>
      </w:r>
      <w:r w:rsidR="00767BF7" w:rsidRPr="00767BF7">
        <w:rPr>
          <w:rFonts w:ascii="Cambria" w:hAnsi="Cambria" w:cs="Arial"/>
          <w:sz w:val="24"/>
          <w:szCs w:val="24"/>
        </w:rPr>
        <w:t xml:space="preserve"> continued to experience pain especially on the right knee </w:t>
      </w:r>
      <w:r w:rsidR="00720A00">
        <w:rPr>
          <w:rFonts w:ascii="Cambria" w:hAnsi="Cambria" w:cs="Arial"/>
          <w:sz w:val="24"/>
          <w:szCs w:val="24"/>
        </w:rPr>
        <w:t xml:space="preserve">when </w:t>
      </w:r>
      <w:r w:rsidR="00767BF7" w:rsidRPr="00767BF7">
        <w:rPr>
          <w:rFonts w:ascii="Cambria" w:hAnsi="Cambria" w:cs="Arial"/>
          <w:sz w:val="24"/>
          <w:szCs w:val="24"/>
        </w:rPr>
        <w:t>remaining in a seated position.  He also experience</w:t>
      </w:r>
      <w:r w:rsidR="00720A00">
        <w:rPr>
          <w:rFonts w:ascii="Cambria" w:hAnsi="Cambria" w:cs="Arial"/>
          <w:sz w:val="24"/>
          <w:szCs w:val="24"/>
        </w:rPr>
        <w:t>d</w:t>
      </w:r>
      <w:r w:rsidR="00767BF7" w:rsidRPr="00767BF7">
        <w:rPr>
          <w:rFonts w:ascii="Cambria" w:hAnsi="Cambria" w:cs="Arial"/>
          <w:sz w:val="24"/>
          <w:szCs w:val="24"/>
        </w:rPr>
        <w:t xml:space="preserve"> swelling</w:t>
      </w:r>
      <w:r w:rsidR="00720A00">
        <w:rPr>
          <w:rFonts w:ascii="Cambria" w:hAnsi="Cambria" w:cs="Arial"/>
          <w:sz w:val="24"/>
          <w:szCs w:val="24"/>
        </w:rPr>
        <w:t xml:space="preserve"> and had </w:t>
      </w:r>
      <w:r w:rsidR="00767BF7" w:rsidRPr="00767BF7">
        <w:rPr>
          <w:rFonts w:ascii="Cambria" w:hAnsi="Cambria" w:cs="Arial"/>
          <w:sz w:val="24"/>
          <w:szCs w:val="24"/>
        </w:rPr>
        <w:t>some difficulties in concentration.</w:t>
      </w:r>
    </w:p>
    <w:p w14:paraId="62BFC78E" w14:textId="6CF560FF" w:rsidR="00264EE5"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20 </w:t>
      </w:r>
      <w:r>
        <w:rPr>
          <w:rFonts w:ascii="Cambria" w:hAnsi="Cambria" w:cs="Arial"/>
          <w:sz w:val="24"/>
          <w:szCs w:val="24"/>
        </w:rPr>
        <w:tab/>
      </w:r>
      <w:r w:rsidR="00264EE5">
        <w:rPr>
          <w:rFonts w:ascii="Cambria" w:hAnsi="Cambria" w:cs="Arial"/>
          <w:sz w:val="24"/>
          <w:szCs w:val="24"/>
        </w:rPr>
        <w:t xml:space="preserve">The industrial psychologist </w:t>
      </w:r>
      <w:r w:rsidR="00383BAA">
        <w:rPr>
          <w:rFonts w:ascii="Cambria" w:hAnsi="Cambria" w:cs="Arial"/>
          <w:sz w:val="24"/>
          <w:szCs w:val="24"/>
        </w:rPr>
        <w:t>reported as follows.</w:t>
      </w:r>
      <w:r w:rsidR="00264EE5">
        <w:rPr>
          <w:rFonts w:ascii="Cambria" w:hAnsi="Cambria" w:cs="Arial"/>
          <w:sz w:val="24"/>
          <w:szCs w:val="24"/>
        </w:rPr>
        <w:t xml:space="preserve">  It was noted that the plaintiff had </w:t>
      </w:r>
      <w:r w:rsidR="00546B4F">
        <w:rPr>
          <w:rFonts w:ascii="Cambria" w:hAnsi="Cambria" w:cs="Arial"/>
          <w:sz w:val="24"/>
          <w:szCs w:val="24"/>
        </w:rPr>
        <w:t>become re-employed at the mine.</w:t>
      </w:r>
      <w:r w:rsidR="00264EE5">
        <w:rPr>
          <w:rFonts w:ascii="Cambria" w:hAnsi="Cambria" w:cs="Arial"/>
          <w:sz w:val="24"/>
          <w:szCs w:val="24"/>
        </w:rPr>
        <w:t xml:space="preserve"> His income had improved to about 95% of the median, using the Patterson scale and that the plaintiff’s career was back on track</w:t>
      </w:r>
      <w:r w:rsidR="000F3338">
        <w:rPr>
          <w:rFonts w:ascii="Cambria" w:hAnsi="Cambria" w:cs="Arial"/>
          <w:sz w:val="24"/>
          <w:szCs w:val="24"/>
        </w:rPr>
        <w:t>,</w:t>
      </w:r>
      <w:r w:rsidR="00264EE5">
        <w:rPr>
          <w:rFonts w:ascii="Cambria" w:hAnsi="Cambria" w:cs="Arial"/>
          <w:sz w:val="24"/>
          <w:szCs w:val="24"/>
        </w:rPr>
        <w:t xml:space="preserve"> but more in a sedentary post.</w:t>
      </w:r>
    </w:p>
    <w:p w14:paraId="641329B2" w14:textId="608F1A6B" w:rsidR="00931D97" w:rsidRPr="00383BAA" w:rsidRDefault="0045103F" w:rsidP="0045103F">
      <w:pPr>
        <w:pStyle w:val="Heading1"/>
        <w:numPr>
          <w:ilvl w:val="0"/>
          <w:numId w:val="0"/>
        </w:numPr>
        <w:tabs>
          <w:tab w:val="left" w:pos="567"/>
        </w:tabs>
        <w:ind w:left="567" w:hanging="567"/>
        <w:rPr>
          <w:rFonts w:ascii="Cambria" w:hAnsi="Cambria" w:cs="Arial"/>
          <w:sz w:val="24"/>
          <w:szCs w:val="24"/>
        </w:rPr>
      </w:pPr>
      <w:r w:rsidRPr="00383BAA">
        <w:rPr>
          <w:rFonts w:ascii="Cambria" w:hAnsi="Cambria" w:cs="Arial"/>
          <w:sz w:val="24"/>
          <w:szCs w:val="24"/>
        </w:rPr>
        <w:t xml:space="preserve">21 </w:t>
      </w:r>
      <w:r w:rsidRPr="00383BAA">
        <w:rPr>
          <w:rFonts w:ascii="Cambria" w:hAnsi="Cambria" w:cs="Arial"/>
          <w:sz w:val="24"/>
          <w:szCs w:val="24"/>
        </w:rPr>
        <w:tab/>
      </w:r>
      <w:r w:rsidR="00931D97">
        <w:rPr>
          <w:rFonts w:ascii="Cambria" w:hAnsi="Cambria" w:cs="Arial"/>
          <w:sz w:val="24"/>
          <w:szCs w:val="24"/>
        </w:rPr>
        <w:t>The occupational thera</w:t>
      </w:r>
      <w:r w:rsidR="00383BAA">
        <w:rPr>
          <w:rFonts w:ascii="Cambria" w:hAnsi="Cambria" w:cs="Arial"/>
          <w:sz w:val="24"/>
          <w:szCs w:val="24"/>
        </w:rPr>
        <w:t xml:space="preserve">pist reported that </w:t>
      </w:r>
      <w:r w:rsidR="00931D97">
        <w:rPr>
          <w:rFonts w:ascii="Cambria" w:hAnsi="Cambria" w:cs="Arial"/>
          <w:sz w:val="24"/>
          <w:szCs w:val="24"/>
        </w:rPr>
        <w:t>the plaintiff’s income dropped substantially on his resignation</w:t>
      </w:r>
      <w:r w:rsidR="00383BAA">
        <w:rPr>
          <w:rFonts w:ascii="Cambria" w:hAnsi="Cambria" w:cs="Arial"/>
          <w:sz w:val="24"/>
          <w:szCs w:val="24"/>
        </w:rPr>
        <w:t xml:space="preserve">, </w:t>
      </w:r>
      <w:r w:rsidR="00931D97">
        <w:rPr>
          <w:rFonts w:ascii="Cambria" w:hAnsi="Cambria" w:cs="Arial"/>
          <w:sz w:val="24"/>
          <w:szCs w:val="24"/>
        </w:rPr>
        <w:t xml:space="preserve">with reference to the various jobs that </w:t>
      </w:r>
      <w:r w:rsidR="00383BAA">
        <w:rPr>
          <w:rFonts w:ascii="Cambria" w:hAnsi="Cambria" w:cs="Arial"/>
          <w:sz w:val="24"/>
          <w:szCs w:val="24"/>
        </w:rPr>
        <w:t>the plaintiff</w:t>
      </w:r>
      <w:r w:rsidR="00931D97">
        <w:rPr>
          <w:rFonts w:ascii="Cambria" w:hAnsi="Cambria" w:cs="Arial"/>
          <w:sz w:val="24"/>
          <w:szCs w:val="24"/>
        </w:rPr>
        <w:t xml:space="preserve"> assumed.  The plaintiff was however back on track on his career path </w:t>
      </w:r>
      <w:r w:rsidR="00383BAA">
        <w:rPr>
          <w:rFonts w:ascii="Cambria" w:hAnsi="Cambria" w:cs="Arial"/>
          <w:sz w:val="24"/>
          <w:szCs w:val="24"/>
        </w:rPr>
        <w:t xml:space="preserve">because he </w:t>
      </w:r>
      <w:r w:rsidR="00931D97">
        <w:rPr>
          <w:rFonts w:ascii="Cambria" w:hAnsi="Cambria" w:cs="Arial"/>
          <w:sz w:val="24"/>
          <w:szCs w:val="24"/>
        </w:rPr>
        <w:t xml:space="preserve">found work in April 2022 as an HR practitioner, </w:t>
      </w:r>
      <w:r w:rsidR="001C2DF4">
        <w:rPr>
          <w:rFonts w:ascii="Cambria" w:hAnsi="Cambria" w:cs="Arial"/>
          <w:sz w:val="24"/>
          <w:szCs w:val="24"/>
        </w:rPr>
        <w:t>organizational</w:t>
      </w:r>
      <w:r w:rsidR="00931D97">
        <w:rPr>
          <w:rFonts w:ascii="Cambria" w:hAnsi="Cambria" w:cs="Arial"/>
          <w:sz w:val="24"/>
          <w:szCs w:val="24"/>
        </w:rPr>
        <w:t xml:space="preserve"> development.  The </w:t>
      </w:r>
      <w:r w:rsidR="000F3338">
        <w:rPr>
          <w:rFonts w:ascii="Cambria" w:hAnsi="Cambria" w:cs="Arial"/>
          <w:sz w:val="24"/>
          <w:szCs w:val="24"/>
        </w:rPr>
        <w:t xml:space="preserve">occupational </w:t>
      </w:r>
      <w:r w:rsidR="00931D97">
        <w:rPr>
          <w:rFonts w:ascii="Cambria" w:hAnsi="Cambria" w:cs="Arial"/>
          <w:sz w:val="24"/>
          <w:szCs w:val="24"/>
        </w:rPr>
        <w:t>therapist described the plaintiff as being a vulnerable employee and that the plaintiff would become a vulnerable work seeker should he lose his current post</w:t>
      </w:r>
      <w:r w:rsidR="00383BAA">
        <w:rPr>
          <w:rFonts w:ascii="Cambria" w:hAnsi="Cambria" w:cs="Arial"/>
          <w:sz w:val="24"/>
          <w:szCs w:val="24"/>
        </w:rPr>
        <w:t xml:space="preserve">. </w:t>
      </w:r>
    </w:p>
    <w:p w14:paraId="33C944CC" w14:textId="6EE19E9F" w:rsidR="001C2DF4"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22 </w:t>
      </w:r>
      <w:r>
        <w:rPr>
          <w:rFonts w:ascii="Cambria" w:hAnsi="Cambria" w:cs="Arial"/>
          <w:sz w:val="24"/>
          <w:szCs w:val="24"/>
        </w:rPr>
        <w:tab/>
      </w:r>
      <w:r w:rsidR="00383BAA">
        <w:rPr>
          <w:rFonts w:ascii="Cambria" w:hAnsi="Cambria" w:cs="Arial"/>
          <w:sz w:val="24"/>
          <w:szCs w:val="24"/>
        </w:rPr>
        <w:t xml:space="preserve">The industrial psychologist reported that </w:t>
      </w:r>
      <w:r w:rsidR="00930F45">
        <w:rPr>
          <w:rFonts w:ascii="Cambria" w:hAnsi="Cambria" w:cs="Arial"/>
          <w:sz w:val="24"/>
          <w:szCs w:val="24"/>
        </w:rPr>
        <w:t>the plaintiff became unable to cope at work following the accident, leading to the plaintiff resigning his post.  He considered the plaintiff’s work following his resignation. The plaintiff had reduced earning capacity in that he assisted his wife with her business for a period</w:t>
      </w:r>
      <w:r w:rsidR="001C2DF4">
        <w:rPr>
          <w:rFonts w:ascii="Cambria" w:hAnsi="Cambria" w:cs="Arial"/>
          <w:sz w:val="24"/>
          <w:szCs w:val="24"/>
        </w:rPr>
        <w:t xml:space="preserve"> and later </w:t>
      </w:r>
      <w:r w:rsidR="00930F45">
        <w:rPr>
          <w:rFonts w:ascii="Cambria" w:hAnsi="Cambria" w:cs="Arial"/>
          <w:sz w:val="24"/>
          <w:szCs w:val="24"/>
        </w:rPr>
        <w:t xml:space="preserve">worked at a Super Spar. He was then unemployed for three months, before taking up permanent employment with Astron Energy. </w:t>
      </w:r>
    </w:p>
    <w:p w14:paraId="4A0688AF" w14:textId="2D0D361C" w:rsidR="00930F45" w:rsidRPr="008A23C7" w:rsidRDefault="0045103F" w:rsidP="0045103F">
      <w:pPr>
        <w:pStyle w:val="Heading1"/>
        <w:numPr>
          <w:ilvl w:val="0"/>
          <w:numId w:val="0"/>
        </w:numPr>
        <w:tabs>
          <w:tab w:val="left" w:pos="567"/>
        </w:tabs>
        <w:ind w:left="567" w:hanging="567"/>
        <w:rPr>
          <w:rFonts w:ascii="Cambria" w:hAnsi="Cambria" w:cs="Arial"/>
          <w:sz w:val="24"/>
          <w:szCs w:val="24"/>
        </w:rPr>
      </w:pPr>
      <w:r w:rsidRPr="008A23C7">
        <w:rPr>
          <w:rFonts w:ascii="Cambria" w:hAnsi="Cambria" w:cs="Arial"/>
          <w:sz w:val="24"/>
          <w:szCs w:val="24"/>
        </w:rPr>
        <w:t xml:space="preserve">23 </w:t>
      </w:r>
      <w:r w:rsidRPr="008A23C7">
        <w:rPr>
          <w:rFonts w:ascii="Cambria" w:hAnsi="Cambria" w:cs="Arial"/>
          <w:sz w:val="24"/>
          <w:szCs w:val="24"/>
        </w:rPr>
        <w:tab/>
      </w:r>
      <w:r w:rsidR="00930F45">
        <w:rPr>
          <w:rFonts w:ascii="Cambria" w:hAnsi="Cambria" w:cs="Arial"/>
          <w:sz w:val="24"/>
          <w:szCs w:val="24"/>
        </w:rPr>
        <w:t xml:space="preserve">The industrial </w:t>
      </w:r>
      <w:r w:rsidR="001C2DF4">
        <w:rPr>
          <w:rFonts w:ascii="Cambria" w:hAnsi="Cambria" w:cs="Arial"/>
          <w:sz w:val="24"/>
          <w:szCs w:val="24"/>
        </w:rPr>
        <w:t>psychologist</w:t>
      </w:r>
      <w:r w:rsidR="00930F45">
        <w:rPr>
          <w:rFonts w:ascii="Cambria" w:hAnsi="Cambria" w:cs="Arial"/>
          <w:sz w:val="24"/>
          <w:szCs w:val="24"/>
        </w:rPr>
        <w:t xml:space="preserve"> reports that the plaintiff remained symptomatic throughout</w:t>
      </w:r>
      <w:r w:rsidR="008A23C7">
        <w:rPr>
          <w:rFonts w:ascii="Cambria" w:hAnsi="Cambria" w:cs="Arial"/>
          <w:sz w:val="24"/>
          <w:szCs w:val="24"/>
        </w:rPr>
        <w:t xml:space="preserve">, whilst being stoic to earn some income. The industrial </w:t>
      </w:r>
      <w:r w:rsidR="008A23C7">
        <w:rPr>
          <w:rFonts w:ascii="Cambria" w:hAnsi="Cambria" w:cs="Arial"/>
          <w:sz w:val="24"/>
          <w:szCs w:val="24"/>
        </w:rPr>
        <w:lastRenderedPageBreak/>
        <w:t>psychologist concluded that the plaintiff remained a vulnerable work seeker; notwithstanding the plaintiff having found a job as an HR Practitioner in organizational development with his former employer at the mine.</w:t>
      </w:r>
    </w:p>
    <w:p w14:paraId="02CC52A1" w14:textId="766F75F5" w:rsidR="00B75877"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24 </w:t>
      </w:r>
      <w:r>
        <w:rPr>
          <w:rFonts w:ascii="Cambria" w:hAnsi="Cambria" w:cs="Arial"/>
          <w:sz w:val="24"/>
          <w:szCs w:val="24"/>
        </w:rPr>
        <w:tab/>
      </w:r>
      <w:r w:rsidR="00181C91">
        <w:rPr>
          <w:rFonts w:ascii="Cambria" w:hAnsi="Cambria" w:cs="Arial"/>
          <w:sz w:val="24"/>
          <w:szCs w:val="24"/>
        </w:rPr>
        <w:t xml:space="preserve">The actuary </w:t>
      </w:r>
      <w:r w:rsidR="00D56C03">
        <w:rPr>
          <w:rFonts w:ascii="Cambria" w:hAnsi="Cambria" w:cs="Arial"/>
          <w:sz w:val="24"/>
          <w:szCs w:val="24"/>
        </w:rPr>
        <w:t xml:space="preserve">considered the plaintiff’s actual income both before resigning from </w:t>
      </w:r>
      <w:r w:rsidR="00F9331D">
        <w:rPr>
          <w:rFonts w:ascii="Cambria" w:hAnsi="Cambria" w:cs="Arial"/>
          <w:sz w:val="24"/>
          <w:szCs w:val="24"/>
        </w:rPr>
        <w:t>Samancor Eastern Chrome Mines</w:t>
      </w:r>
      <w:r w:rsidR="00D56C03">
        <w:rPr>
          <w:rFonts w:ascii="Cambria" w:hAnsi="Cambria" w:cs="Arial"/>
          <w:sz w:val="24"/>
          <w:szCs w:val="24"/>
        </w:rPr>
        <w:t xml:space="preserve"> and during the period leading to the plaintiff’s re-employment. </w:t>
      </w:r>
      <w:r w:rsidR="00A26A74">
        <w:rPr>
          <w:rFonts w:ascii="Cambria" w:hAnsi="Cambria" w:cs="Arial"/>
          <w:sz w:val="24"/>
          <w:szCs w:val="24"/>
        </w:rPr>
        <w:t xml:space="preserve">The basis to the income was well-documented. </w:t>
      </w:r>
      <w:r w:rsidR="00D56C03">
        <w:rPr>
          <w:rFonts w:ascii="Cambria" w:hAnsi="Cambria" w:cs="Arial"/>
          <w:sz w:val="24"/>
          <w:szCs w:val="24"/>
        </w:rPr>
        <w:t xml:space="preserve">The actuary </w:t>
      </w:r>
      <w:r w:rsidR="00181C91" w:rsidRPr="00D56C03">
        <w:rPr>
          <w:rFonts w:ascii="Cambria" w:hAnsi="Cambria" w:cs="Arial"/>
          <w:sz w:val="24"/>
          <w:szCs w:val="24"/>
        </w:rPr>
        <w:t xml:space="preserve">computed the plaintiff’s loss of income as amounting to R1 344 455.00. The </w:t>
      </w:r>
      <w:r w:rsidR="005C7FA7" w:rsidRPr="00D56C03">
        <w:rPr>
          <w:rFonts w:ascii="Cambria" w:hAnsi="Cambria" w:cs="Arial"/>
          <w:sz w:val="24"/>
          <w:szCs w:val="24"/>
        </w:rPr>
        <w:t>actuary</w:t>
      </w:r>
      <w:r w:rsidR="00181C91" w:rsidRPr="00D56C03">
        <w:rPr>
          <w:rFonts w:ascii="Cambria" w:hAnsi="Cambria" w:cs="Arial"/>
          <w:sz w:val="24"/>
          <w:szCs w:val="24"/>
        </w:rPr>
        <w:t xml:space="preserve"> initially computed th</w:t>
      </w:r>
      <w:r w:rsidR="001C2DF4">
        <w:rPr>
          <w:rFonts w:ascii="Cambria" w:hAnsi="Cambria" w:cs="Arial"/>
          <w:sz w:val="24"/>
          <w:szCs w:val="24"/>
        </w:rPr>
        <w:t xml:space="preserve">at </w:t>
      </w:r>
      <w:r w:rsidR="00181C91" w:rsidRPr="00D56C03">
        <w:rPr>
          <w:rFonts w:ascii="Cambria" w:hAnsi="Cambria" w:cs="Arial"/>
          <w:sz w:val="24"/>
          <w:szCs w:val="24"/>
        </w:rPr>
        <w:t xml:space="preserve">loss as </w:t>
      </w:r>
      <w:r w:rsidR="00D56C03">
        <w:rPr>
          <w:rFonts w:ascii="Cambria" w:hAnsi="Cambria" w:cs="Arial"/>
          <w:sz w:val="24"/>
          <w:szCs w:val="24"/>
        </w:rPr>
        <w:t>amounting to R2 819 590.00.</w:t>
      </w:r>
      <w:r w:rsidR="00181C91" w:rsidRPr="00D56C03">
        <w:rPr>
          <w:rFonts w:ascii="Cambria" w:hAnsi="Cambria" w:cs="Arial"/>
          <w:sz w:val="24"/>
          <w:szCs w:val="24"/>
        </w:rPr>
        <w:t xml:space="preserve"> The </w:t>
      </w:r>
      <w:r w:rsidR="00715528">
        <w:rPr>
          <w:rFonts w:ascii="Cambria" w:hAnsi="Cambria" w:cs="Arial"/>
          <w:sz w:val="24"/>
          <w:szCs w:val="24"/>
        </w:rPr>
        <w:t xml:space="preserve">reduced amount was due to the </w:t>
      </w:r>
      <w:r w:rsidR="00181C91" w:rsidRPr="00D56C03">
        <w:rPr>
          <w:rFonts w:ascii="Cambria" w:hAnsi="Cambria" w:cs="Arial"/>
          <w:sz w:val="24"/>
          <w:szCs w:val="24"/>
        </w:rPr>
        <w:t xml:space="preserve">plaintiff </w:t>
      </w:r>
      <w:r w:rsidR="00715528">
        <w:rPr>
          <w:rFonts w:ascii="Cambria" w:hAnsi="Cambria" w:cs="Arial"/>
          <w:sz w:val="24"/>
          <w:szCs w:val="24"/>
        </w:rPr>
        <w:t xml:space="preserve">having become </w:t>
      </w:r>
      <w:r w:rsidR="00181C91" w:rsidRPr="00D56C03">
        <w:rPr>
          <w:rFonts w:ascii="Cambria" w:hAnsi="Cambria" w:cs="Arial"/>
          <w:sz w:val="24"/>
          <w:szCs w:val="24"/>
        </w:rPr>
        <w:t>re-employed</w:t>
      </w:r>
      <w:r w:rsidR="00BD4636" w:rsidRPr="00D56C03">
        <w:rPr>
          <w:rFonts w:ascii="Cambria" w:hAnsi="Cambria" w:cs="Arial"/>
          <w:sz w:val="24"/>
          <w:szCs w:val="24"/>
        </w:rPr>
        <w:t xml:space="preserve">. </w:t>
      </w:r>
    </w:p>
    <w:p w14:paraId="458686AA" w14:textId="7AAA6847" w:rsidR="005C7FA7" w:rsidRPr="00D56C03" w:rsidRDefault="0045103F" w:rsidP="0045103F">
      <w:pPr>
        <w:pStyle w:val="Heading1"/>
        <w:numPr>
          <w:ilvl w:val="0"/>
          <w:numId w:val="0"/>
        </w:numPr>
        <w:tabs>
          <w:tab w:val="left" w:pos="567"/>
        </w:tabs>
        <w:ind w:left="567" w:hanging="567"/>
        <w:rPr>
          <w:rFonts w:ascii="Cambria" w:hAnsi="Cambria" w:cs="Arial"/>
          <w:sz w:val="24"/>
          <w:szCs w:val="24"/>
        </w:rPr>
      </w:pPr>
      <w:r w:rsidRPr="00D56C03">
        <w:rPr>
          <w:rFonts w:ascii="Cambria" w:hAnsi="Cambria" w:cs="Arial"/>
          <w:sz w:val="24"/>
          <w:szCs w:val="24"/>
        </w:rPr>
        <w:t xml:space="preserve">25 </w:t>
      </w:r>
      <w:r w:rsidRPr="00D56C03">
        <w:rPr>
          <w:rFonts w:ascii="Cambria" w:hAnsi="Cambria" w:cs="Arial"/>
          <w:sz w:val="24"/>
          <w:szCs w:val="24"/>
        </w:rPr>
        <w:tab/>
      </w:r>
      <w:r w:rsidR="00BD4636" w:rsidRPr="00D56C03">
        <w:rPr>
          <w:rFonts w:ascii="Cambria" w:hAnsi="Cambria" w:cs="Arial"/>
          <w:sz w:val="24"/>
          <w:szCs w:val="24"/>
        </w:rPr>
        <w:t xml:space="preserve">The actuarial computation but for the </w:t>
      </w:r>
      <w:r w:rsidR="00715528">
        <w:rPr>
          <w:rFonts w:ascii="Cambria" w:hAnsi="Cambria" w:cs="Arial"/>
          <w:sz w:val="24"/>
          <w:szCs w:val="24"/>
        </w:rPr>
        <w:t>incident</w:t>
      </w:r>
      <w:r w:rsidR="00BD4636" w:rsidRPr="00D56C03">
        <w:rPr>
          <w:rFonts w:ascii="Cambria" w:hAnsi="Cambria" w:cs="Arial"/>
          <w:sz w:val="24"/>
          <w:szCs w:val="24"/>
        </w:rPr>
        <w:t xml:space="preserve"> was computed as follows. The net accrued value of income was calculated as R1 015 382; with the net prospective value of income computed as R3 </w:t>
      </w:r>
      <w:r w:rsidR="005C7FA7" w:rsidRPr="00D56C03">
        <w:rPr>
          <w:rFonts w:ascii="Cambria" w:hAnsi="Cambria" w:cs="Arial"/>
          <w:sz w:val="24"/>
          <w:szCs w:val="24"/>
        </w:rPr>
        <w:t xml:space="preserve">023 828, for a total value of R4 039 210.  </w:t>
      </w:r>
      <w:r w:rsidR="00715528">
        <w:rPr>
          <w:rFonts w:ascii="Cambria" w:hAnsi="Cambria" w:cs="Arial"/>
          <w:sz w:val="24"/>
          <w:szCs w:val="24"/>
        </w:rPr>
        <w:t xml:space="preserve">Contingency was applied at </w:t>
      </w:r>
      <w:r w:rsidR="005C7FA7" w:rsidRPr="00D56C03">
        <w:rPr>
          <w:rFonts w:ascii="Cambria" w:hAnsi="Cambria" w:cs="Arial"/>
          <w:sz w:val="24"/>
          <w:szCs w:val="24"/>
        </w:rPr>
        <w:t xml:space="preserve">5% for the accrued value and 12.5% for the prospective value. The total value of income, having regard to the </w:t>
      </w:r>
      <w:r w:rsidR="00715528">
        <w:rPr>
          <w:rFonts w:ascii="Cambria" w:hAnsi="Cambria" w:cs="Arial"/>
          <w:sz w:val="24"/>
          <w:szCs w:val="24"/>
        </w:rPr>
        <w:t>incident</w:t>
      </w:r>
      <w:r w:rsidR="005C7FA7" w:rsidRPr="00D56C03">
        <w:rPr>
          <w:rFonts w:ascii="Cambria" w:hAnsi="Cambria" w:cs="Arial"/>
          <w:sz w:val="24"/>
          <w:szCs w:val="24"/>
        </w:rPr>
        <w:t xml:space="preserve">, was computed in the amount of R2 617 194, considering </w:t>
      </w:r>
      <w:r w:rsidR="00715528">
        <w:rPr>
          <w:rFonts w:ascii="Cambria" w:hAnsi="Cambria" w:cs="Arial"/>
          <w:sz w:val="24"/>
          <w:szCs w:val="24"/>
        </w:rPr>
        <w:t xml:space="preserve">a </w:t>
      </w:r>
      <w:r w:rsidR="005C7FA7" w:rsidRPr="00D56C03">
        <w:rPr>
          <w:rFonts w:ascii="Cambria" w:hAnsi="Cambria" w:cs="Arial"/>
          <w:sz w:val="24"/>
          <w:szCs w:val="24"/>
        </w:rPr>
        <w:t>32.5% contingency. This resulted in a computed loss of earning amounting to R1 344 455.</w:t>
      </w:r>
    </w:p>
    <w:p w14:paraId="71908C28" w14:textId="17B7A10F" w:rsidR="00383BAA" w:rsidRPr="00BC73B2" w:rsidRDefault="0045103F" w:rsidP="0045103F">
      <w:pPr>
        <w:pStyle w:val="Heading1"/>
        <w:numPr>
          <w:ilvl w:val="0"/>
          <w:numId w:val="0"/>
        </w:numPr>
        <w:tabs>
          <w:tab w:val="left" w:pos="567"/>
        </w:tabs>
        <w:ind w:left="567" w:hanging="567"/>
        <w:rPr>
          <w:rFonts w:ascii="Cambria" w:hAnsi="Cambria" w:cs="Arial"/>
          <w:sz w:val="24"/>
          <w:szCs w:val="24"/>
        </w:rPr>
      </w:pPr>
      <w:r w:rsidRPr="00BC73B2">
        <w:rPr>
          <w:rFonts w:ascii="Cambria" w:hAnsi="Cambria" w:cs="Arial"/>
          <w:sz w:val="24"/>
          <w:szCs w:val="24"/>
        </w:rPr>
        <w:t xml:space="preserve">26 </w:t>
      </w:r>
      <w:r w:rsidRPr="00BC73B2">
        <w:rPr>
          <w:rFonts w:ascii="Cambria" w:hAnsi="Cambria" w:cs="Arial"/>
          <w:sz w:val="24"/>
          <w:szCs w:val="24"/>
        </w:rPr>
        <w:tab/>
      </w:r>
      <w:r w:rsidR="00383BAA" w:rsidRPr="00BC73B2">
        <w:rPr>
          <w:rFonts w:ascii="Cambria" w:hAnsi="Cambria" w:cs="Arial"/>
          <w:sz w:val="24"/>
          <w:szCs w:val="24"/>
        </w:rPr>
        <w:t xml:space="preserve">There was no challenge to the case advanced by the plaintiff. That includes his account of the accident, the cause of the accident, and how the accident affected him. The various experts </w:t>
      </w:r>
      <w:r w:rsidR="00A26A74">
        <w:rPr>
          <w:rFonts w:ascii="Cambria" w:hAnsi="Cambria" w:cs="Arial"/>
          <w:sz w:val="24"/>
          <w:szCs w:val="24"/>
        </w:rPr>
        <w:t xml:space="preserve">engaged by the plaintiff </w:t>
      </w:r>
      <w:r w:rsidR="00383BAA" w:rsidRPr="00BC73B2">
        <w:rPr>
          <w:rFonts w:ascii="Cambria" w:hAnsi="Cambria" w:cs="Arial"/>
          <w:sz w:val="24"/>
          <w:szCs w:val="24"/>
        </w:rPr>
        <w:t>opined as detailed above</w:t>
      </w:r>
      <w:r w:rsidR="00715528">
        <w:rPr>
          <w:rFonts w:ascii="Cambria" w:hAnsi="Cambria" w:cs="Arial"/>
          <w:sz w:val="24"/>
          <w:szCs w:val="24"/>
        </w:rPr>
        <w:t>.</w:t>
      </w:r>
    </w:p>
    <w:p w14:paraId="69FE9C86" w14:textId="1FE7B92C" w:rsidR="00715528"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lastRenderedPageBreak/>
        <w:t xml:space="preserve">27 </w:t>
      </w:r>
      <w:r>
        <w:rPr>
          <w:rFonts w:ascii="Cambria" w:hAnsi="Cambria" w:cs="Arial"/>
          <w:sz w:val="24"/>
          <w:szCs w:val="24"/>
        </w:rPr>
        <w:tab/>
      </w:r>
      <w:r w:rsidR="00383BAA">
        <w:rPr>
          <w:rFonts w:ascii="Cambria" w:hAnsi="Cambria" w:cs="Arial"/>
          <w:sz w:val="24"/>
          <w:szCs w:val="24"/>
        </w:rPr>
        <w:t>I am satisfied that the plaintiff established that the truck driver caused the accident</w:t>
      </w:r>
      <w:r w:rsidR="00715528">
        <w:rPr>
          <w:rFonts w:ascii="Cambria" w:hAnsi="Cambria" w:cs="Arial"/>
          <w:sz w:val="24"/>
          <w:szCs w:val="24"/>
        </w:rPr>
        <w:t>.</w:t>
      </w:r>
      <w:r w:rsidR="00383BAA">
        <w:rPr>
          <w:rFonts w:ascii="Cambria" w:hAnsi="Cambria" w:cs="Arial"/>
          <w:sz w:val="24"/>
          <w:szCs w:val="24"/>
        </w:rPr>
        <w:t xml:space="preserve"> The truck driver was solely responsible. </w:t>
      </w:r>
      <w:r w:rsidR="00181C91">
        <w:rPr>
          <w:rFonts w:ascii="Cambria" w:hAnsi="Cambria" w:cs="Arial"/>
          <w:sz w:val="24"/>
          <w:szCs w:val="24"/>
        </w:rPr>
        <w:t xml:space="preserve">The plaintiff became unable to carry-out his usual duties as described. He became obliged to resign. This led to him incurring a substantial reduction in income. He employed various measures to earn an income, as described above. </w:t>
      </w:r>
    </w:p>
    <w:p w14:paraId="08B63B04" w14:textId="56373B38" w:rsidR="000B7ED8"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28 </w:t>
      </w:r>
      <w:r>
        <w:rPr>
          <w:rFonts w:ascii="Cambria" w:hAnsi="Cambria" w:cs="Arial"/>
          <w:sz w:val="24"/>
          <w:szCs w:val="24"/>
        </w:rPr>
        <w:tab/>
      </w:r>
      <w:r w:rsidR="00715528">
        <w:rPr>
          <w:rFonts w:ascii="Cambria" w:hAnsi="Cambria" w:cs="Arial"/>
          <w:sz w:val="24"/>
          <w:szCs w:val="24"/>
        </w:rPr>
        <w:t xml:space="preserve">The plaintiff </w:t>
      </w:r>
      <w:r w:rsidR="00181C91">
        <w:rPr>
          <w:rFonts w:ascii="Cambria" w:hAnsi="Cambria" w:cs="Arial"/>
          <w:sz w:val="24"/>
          <w:szCs w:val="24"/>
        </w:rPr>
        <w:t xml:space="preserve">eventually found himself in the happy instance of being re-employed, earning slightly more than at the time of his resignation. His circumstances have, however, changed. He is unable to perform duties as in the past. The experts are unanimous that he is unlikely to recover his general health and that he remains a vulnerable employee. </w:t>
      </w:r>
    </w:p>
    <w:p w14:paraId="213CF292" w14:textId="31F319F3" w:rsidR="00715528" w:rsidRDefault="0045103F" w:rsidP="0045103F">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29 </w:t>
      </w:r>
      <w:r>
        <w:rPr>
          <w:rFonts w:ascii="Cambria" w:hAnsi="Cambria" w:cs="Arial"/>
          <w:sz w:val="24"/>
          <w:szCs w:val="24"/>
        </w:rPr>
        <w:tab/>
      </w:r>
      <w:r w:rsidR="005C7FA7">
        <w:rPr>
          <w:rFonts w:ascii="Cambria" w:hAnsi="Cambria" w:cs="Arial"/>
          <w:sz w:val="24"/>
          <w:szCs w:val="24"/>
        </w:rPr>
        <w:t xml:space="preserve">The actuarial computation is sound, including the proposed contingencies, which I adopt. </w:t>
      </w:r>
    </w:p>
    <w:p w14:paraId="1932A952" w14:textId="46CC9814" w:rsidR="00383BAA" w:rsidRPr="000B7ED8" w:rsidRDefault="0045103F" w:rsidP="0045103F">
      <w:pPr>
        <w:pStyle w:val="Heading1"/>
        <w:numPr>
          <w:ilvl w:val="0"/>
          <w:numId w:val="0"/>
        </w:numPr>
        <w:tabs>
          <w:tab w:val="left" w:pos="567"/>
        </w:tabs>
        <w:ind w:left="567" w:hanging="567"/>
        <w:rPr>
          <w:rFonts w:ascii="Cambria" w:hAnsi="Cambria" w:cs="Arial"/>
          <w:sz w:val="24"/>
          <w:szCs w:val="24"/>
        </w:rPr>
      </w:pPr>
      <w:r w:rsidRPr="000B7ED8">
        <w:rPr>
          <w:rFonts w:ascii="Cambria" w:hAnsi="Cambria" w:cs="Arial"/>
          <w:sz w:val="24"/>
          <w:szCs w:val="24"/>
        </w:rPr>
        <w:t xml:space="preserve">30 </w:t>
      </w:r>
      <w:r w:rsidRPr="000B7ED8">
        <w:rPr>
          <w:rFonts w:ascii="Cambria" w:hAnsi="Cambria" w:cs="Arial"/>
          <w:sz w:val="24"/>
          <w:szCs w:val="24"/>
        </w:rPr>
        <w:tab/>
      </w:r>
      <w:r w:rsidR="00181C91">
        <w:rPr>
          <w:rFonts w:ascii="Cambria" w:hAnsi="Cambria" w:cs="Arial"/>
          <w:sz w:val="24"/>
          <w:szCs w:val="24"/>
        </w:rPr>
        <w:t xml:space="preserve">I </w:t>
      </w:r>
      <w:r w:rsidR="00715528">
        <w:rPr>
          <w:rFonts w:ascii="Cambria" w:hAnsi="Cambria" w:cs="Arial"/>
          <w:sz w:val="24"/>
          <w:szCs w:val="24"/>
        </w:rPr>
        <w:t xml:space="preserve">am satisfied that the plaintiff made-out a case for relief.  I make the following order: </w:t>
      </w:r>
    </w:p>
    <w:p w14:paraId="4F3C1E7D" w14:textId="0E895D4A" w:rsidR="00181C91" w:rsidRPr="000B7ED8" w:rsidRDefault="0045103F" w:rsidP="0045103F">
      <w:pPr>
        <w:pStyle w:val="Heading2"/>
        <w:numPr>
          <w:ilvl w:val="0"/>
          <w:numId w:val="0"/>
        </w:numPr>
        <w:tabs>
          <w:tab w:val="left" w:pos="1134"/>
        </w:tabs>
        <w:ind w:left="1134" w:hanging="567"/>
        <w:rPr>
          <w:rFonts w:ascii="Cambria" w:hAnsi="Cambria"/>
          <w:sz w:val="24"/>
          <w:szCs w:val="24"/>
        </w:rPr>
      </w:pPr>
      <w:r w:rsidRPr="000B7ED8">
        <w:rPr>
          <w:rFonts w:ascii="Cambria" w:hAnsi="Cambria"/>
          <w:sz w:val="24"/>
          <w:szCs w:val="24"/>
        </w:rPr>
        <w:t xml:space="preserve">30.1 </w:t>
      </w:r>
      <w:r w:rsidRPr="000B7ED8">
        <w:rPr>
          <w:rFonts w:ascii="Cambria" w:hAnsi="Cambria"/>
          <w:sz w:val="24"/>
          <w:szCs w:val="24"/>
        </w:rPr>
        <w:tab/>
      </w:r>
      <w:r w:rsidR="00F64AF5" w:rsidRPr="000B7ED8">
        <w:rPr>
          <w:rFonts w:ascii="Cambria" w:hAnsi="Cambria"/>
          <w:sz w:val="24"/>
          <w:szCs w:val="24"/>
        </w:rPr>
        <w:t>The Defendant is liable for 100% of the damages suffered by the Plaintiff.</w:t>
      </w:r>
    </w:p>
    <w:p w14:paraId="1B6D7880" w14:textId="210316AB" w:rsidR="00F64AF5" w:rsidRPr="000B7ED8" w:rsidRDefault="0045103F" w:rsidP="0045103F">
      <w:pPr>
        <w:pStyle w:val="Heading2"/>
        <w:numPr>
          <w:ilvl w:val="0"/>
          <w:numId w:val="0"/>
        </w:numPr>
        <w:tabs>
          <w:tab w:val="left" w:pos="1134"/>
        </w:tabs>
        <w:ind w:left="1134" w:hanging="567"/>
        <w:rPr>
          <w:rFonts w:ascii="Cambria" w:hAnsi="Cambria"/>
          <w:sz w:val="24"/>
          <w:szCs w:val="24"/>
        </w:rPr>
      </w:pPr>
      <w:r w:rsidRPr="000B7ED8">
        <w:rPr>
          <w:rFonts w:ascii="Cambria" w:hAnsi="Cambria"/>
          <w:sz w:val="24"/>
          <w:szCs w:val="24"/>
        </w:rPr>
        <w:t xml:space="preserve">30.2 </w:t>
      </w:r>
      <w:r w:rsidRPr="000B7ED8">
        <w:rPr>
          <w:rFonts w:ascii="Cambria" w:hAnsi="Cambria"/>
          <w:sz w:val="24"/>
          <w:szCs w:val="24"/>
        </w:rPr>
        <w:tab/>
      </w:r>
      <w:r w:rsidR="00F64AF5" w:rsidRPr="000B7ED8">
        <w:rPr>
          <w:rFonts w:ascii="Cambria" w:hAnsi="Cambria"/>
          <w:sz w:val="24"/>
          <w:szCs w:val="24"/>
        </w:rPr>
        <w:t xml:space="preserve">The Defendant is ordered to pay the Plaintiff the capital amount of </w:t>
      </w:r>
      <w:r w:rsidR="00F64AF5" w:rsidRPr="000B7ED8">
        <w:rPr>
          <w:rFonts w:ascii="Cambria" w:hAnsi="Cambria" w:cs="Arial"/>
          <w:sz w:val="24"/>
          <w:szCs w:val="24"/>
        </w:rPr>
        <w:t xml:space="preserve">R1 344 455.00 (one million three hundred and </w:t>
      </w:r>
      <w:proofErr w:type="gramStart"/>
      <w:r w:rsidR="00F64AF5" w:rsidRPr="000B7ED8">
        <w:rPr>
          <w:rFonts w:ascii="Cambria" w:hAnsi="Cambria" w:cs="Arial"/>
          <w:sz w:val="24"/>
          <w:szCs w:val="24"/>
        </w:rPr>
        <w:t>forty four</w:t>
      </w:r>
      <w:proofErr w:type="gramEnd"/>
      <w:r w:rsidR="00F64AF5" w:rsidRPr="000B7ED8">
        <w:rPr>
          <w:rFonts w:ascii="Cambria" w:hAnsi="Cambria" w:cs="Arial"/>
          <w:sz w:val="24"/>
          <w:szCs w:val="24"/>
        </w:rPr>
        <w:t xml:space="preserve"> thousand and four hundred and fifty five Rand) for loss of earnings</w:t>
      </w:r>
      <w:r w:rsidR="003559C0" w:rsidRPr="000B7ED8">
        <w:rPr>
          <w:rFonts w:ascii="Cambria" w:hAnsi="Cambria" w:cs="Arial"/>
          <w:sz w:val="24"/>
          <w:szCs w:val="24"/>
        </w:rPr>
        <w:t xml:space="preserve"> (“claim amount”)</w:t>
      </w:r>
      <w:r w:rsidR="00934153">
        <w:rPr>
          <w:rFonts w:ascii="Cambria" w:hAnsi="Cambria" w:cs="Arial"/>
          <w:sz w:val="24"/>
          <w:szCs w:val="24"/>
        </w:rPr>
        <w:t>.</w:t>
      </w:r>
    </w:p>
    <w:p w14:paraId="15F723A1" w14:textId="0C07C451" w:rsidR="00F64AF5" w:rsidRPr="000B7ED8" w:rsidRDefault="0045103F" w:rsidP="0045103F">
      <w:pPr>
        <w:pStyle w:val="Heading2"/>
        <w:numPr>
          <w:ilvl w:val="0"/>
          <w:numId w:val="0"/>
        </w:numPr>
        <w:tabs>
          <w:tab w:val="left" w:pos="1134"/>
        </w:tabs>
        <w:ind w:left="1134" w:hanging="567"/>
        <w:rPr>
          <w:rFonts w:ascii="Cambria" w:hAnsi="Cambria"/>
          <w:sz w:val="24"/>
          <w:szCs w:val="24"/>
        </w:rPr>
      </w:pPr>
      <w:r w:rsidRPr="000B7ED8">
        <w:rPr>
          <w:rFonts w:ascii="Cambria" w:hAnsi="Cambria"/>
          <w:sz w:val="24"/>
          <w:szCs w:val="24"/>
        </w:rPr>
        <w:t xml:space="preserve">30.3 </w:t>
      </w:r>
      <w:r w:rsidRPr="000B7ED8">
        <w:rPr>
          <w:rFonts w:ascii="Cambria" w:hAnsi="Cambria"/>
          <w:sz w:val="24"/>
          <w:szCs w:val="24"/>
        </w:rPr>
        <w:tab/>
      </w:r>
      <w:r w:rsidR="00F64AF5" w:rsidRPr="000B7ED8">
        <w:rPr>
          <w:rFonts w:ascii="Cambria" w:hAnsi="Cambria"/>
          <w:sz w:val="24"/>
          <w:szCs w:val="24"/>
        </w:rPr>
        <w:t xml:space="preserve">The Defendant is ordered to pay the </w:t>
      </w:r>
      <w:r w:rsidR="003559C0" w:rsidRPr="000B7ED8">
        <w:rPr>
          <w:rFonts w:ascii="Cambria" w:hAnsi="Cambria"/>
          <w:sz w:val="24"/>
          <w:szCs w:val="24"/>
        </w:rPr>
        <w:t xml:space="preserve">claim </w:t>
      </w:r>
      <w:r w:rsidR="00F64AF5" w:rsidRPr="000B7ED8">
        <w:rPr>
          <w:rFonts w:ascii="Cambria" w:hAnsi="Cambria"/>
          <w:sz w:val="24"/>
          <w:szCs w:val="24"/>
        </w:rPr>
        <w:t xml:space="preserve">amount with interest </w:t>
      </w:r>
      <w:r w:rsidR="00F64AF5" w:rsidRPr="000B7ED8">
        <w:rPr>
          <w:rFonts w:ascii="Cambria" w:hAnsi="Cambria"/>
          <w:i/>
          <w:iCs/>
          <w:sz w:val="24"/>
          <w:szCs w:val="24"/>
        </w:rPr>
        <w:t xml:space="preserve">a </w:t>
      </w:r>
      <w:proofErr w:type="gramStart"/>
      <w:r w:rsidR="00F64AF5" w:rsidRPr="000B7ED8">
        <w:rPr>
          <w:rFonts w:ascii="Cambria" w:hAnsi="Cambria"/>
          <w:i/>
          <w:iCs/>
          <w:sz w:val="24"/>
          <w:szCs w:val="24"/>
        </w:rPr>
        <w:t>tempore morae</w:t>
      </w:r>
      <w:proofErr w:type="gramEnd"/>
      <w:r w:rsidR="00F64AF5" w:rsidRPr="000B7ED8">
        <w:rPr>
          <w:rFonts w:ascii="Cambria" w:hAnsi="Cambria"/>
          <w:sz w:val="24"/>
          <w:szCs w:val="24"/>
        </w:rPr>
        <w:t xml:space="preserve">, calculated in terms of the Prescribed Rate of Interest </w:t>
      </w:r>
      <w:r w:rsidR="00F64AF5" w:rsidRPr="000B7ED8">
        <w:rPr>
          <w:rFonts w:ascii="Cambria" w:hAnsi="Cambria"/>
          <w:sz w:val="24"/>
          <w:szCs w:val="24"/>
        </w:rPr>
        <w:lastRenderedPageBreak/>
        <w:t>Act 55 of 1975, read with section 17(3)(a) of the Road Accident Fund Act 56 of 1996.</w:t>
      </w:r>
    </w:p>
    <w:p w14:paraId="127C5228" w14:textId="157A331E" w:rsidR="00F64AF5" w:rsidRPr="000B7ED8" w:rsidRDefault="0045103F" w:rsidP="0045103F">
      <w:pPr>
        <w:pStyle w:val="Heading2"/>
        <w:numPr>
          <w:ilvl w:val="0"/>
          <w:numId w:val="0"/>
        </w:numPr>
        <w:tabs>
          <w:tab w:val="left" w:pos="1134"/>
        </w:tabs>
        <w:ind w:left="1134" w:hanging="567"/>
        <w:rPr>
          <w:rFonts w:ascii="Cambria" w:hAnsi="Cambria"/>
          <w:sz w:val="24"/>
          <w:szCs w:val="24"/>
        </w:rPr>
      </w:pPr>
      <w:r w:rsidRPr="000B7ED8">
        <w:rPr>
          <w:rFonts w:ascii="Cambria" w:hAnsi="Cambria"/>
          <w:sz w:val="24"/>
          <w:szCs w:val="24"/>
        </w:rPr>
        <w:t xml:space="preserve">30.4 </w:t>
      </w:r>
      <w:r w:rsidRPr="000B7ED8">
        <w:rPr>
          <w:rFonts w:ascii="Cambria" w:hAnsi="Cambria"/>
          <w:sz w:val="24"/>
          <w:szCs w:val="24"/>
        </w:rPr>
        <w:tab/>
      </w:r>
      <w:r w:rsidR="00F64AF5" w:rsidRPr="000B7ED8">
        <w:rPr>
          <w:rFonts w:ascii="Cambria" w:hAnsi="Cambria"/>
          <w:sz w:val="24"/>
          <w:szCs w:val="24"/>
        </w:rPr>
        <w:t>Payment</w:t>
      </w:r>
      <w:r w:rsidR="003559C0" w:rsidRPr="000B7ED8">
        <w:rPr>
          <w:rFonts w:ascii="Cambria" w:hAnsi="Cambria"/>
          <w:sz w:val="24"/>
          <w:szCs w:val="24"/>
        </w:rPr>
        <w:t xml:space="preserve"> of the claim amount</w:t>
      </w:r>
      <w:r w:rsidR="00F64AF5" w:rsidRPr="000B7ED8">
        <w:rPr>
          <w:rFonts w:ascii="Cambria" w:hAnsi="Cambria"/>
          <w:sz w:val="24"/>
          <w:szCs w:val="24"/>
        </w:rPr>
        <w:t>, to be made within 180 days of the date of this order, shall be made into the trust account of the Plaintiff’s attorneys, with the following details:</w:t>
      </w:r>
    </w:p>
    <w:p w14:paraId="314A8BD2" w14:textId="759FFB57" w:rsidR="00F64AF5" w:rsidRPr="000B7ED8" w:rsidRDefault="0045103F" w:rsidP="0045103F">
      <w:pPr>
        <w:pStyle w:val="Heading3"/>
        <w:numPr>
          <w:ilvl w:val="0"/>
          <w:numId w:val="0"/>
        </w:numPr>
        <w:tabs>
          <w:tab w:val="left" w:pos="1985"/>
        </w:tabs>
        <w:ind w:left="1985" w:hanging="851"/>
        <w:rPr>
          <w:rFonts w:ascii="Cambria" w:hAnsi="Cambria"/>
          <w:sz w:val="24"/>
          <w:szCs w:val="24"/>
        </w:rPr>
      </w:pPr>
      <w:r w:rsidRPr="000B7ED8">
        <w:rPr>
          <w:rFonts w:ascii="Cambria" w:hAnsi="Cambria"/>
          <w:sz w:val="24"/>
          <w:szCs w:val="24"/>
        </w:rPr>
        <w:t xml:space="preserve">30.4.1 </w:t>
      </w:r>
      <w:r w:rsidRPr="000B7ED8">
        <w:rPr>
          <w:rFonts w:ascii="Cambria" w:hAnsi="Cambria"/>
          <w:sz w:val="24"/>
          <w:szCs w:val="24"/>
        </w:rPr>
        <w:tab/>
      </w:r>
      <w:r w:rsidR="00F64AF5" w:rsidRPr="000B7ED8">
        <w:rPr>
          <w:rFonts w:ascii="Cambria" w:hAnsi="Cambria"/>
          <w:sz w:val="24"/>
          <w:szCs w:val="24"/>
        </w:rPr>
        <w:t xml:space="preserve">Holder: De </w:t>
      </w:r>
      <w:proofErr w:type="spellStart"/>
      <w:r w:rsidR="00F64AF5" w:rsidRPr="000B7ED8">
        <w:rPr>
          <w:rFonts w:ascii="Cambria" w:hAnsi="Cambria"/>
          <w:sz w:val="24"/>
          <w:szCs w:val="24"/>
        </w:rPr>
        <w:t>Broglio</w:t>
      </w:r>
      <w:proofErr w:type="spellEnd"/>
      <w:r w:rsidR="00F64AF5" w:rsidRPr="000B7ED8">
        <w:rPr>
          <w:rFonts w:ascii="Cambria" w:hAnsi="Cambria"/>
          <w:sz w:val="24"/>
          <w:szCs w:val="24"/>
        </w:rPr>
        <w:t xml:space="preserve"> Attorneys</w:t>
      </w:r>
    </w:p>
    <w:p w14:paraId="290061E0" w14:textId="00847C44" w:rsidR="00F64AF5" w:rsidRPr="000B7ED8" w:rsidRDefault="0045103F" w:rsidP="0045103F">
      <w:pPr>
        <w:pStyle w:val="Heading3"/>
        <w:numPr>
          <w:ilvl w:val="0"/>
          <w:numId w:val="0"/>
        </w:numPr>
        <w:tabs>
          <w:tab w:val="left" w:pos="1985"/>
        </w:tabs>
        <w:ind w:left="1985" w:hanging="851"/>
        <w:rPr>
          <w:rFonts w:ascii="Cambria" w:hAnsi="Cambria"/>
          <w:sz w:val="24"/>
          <w:szCs w:val="24"/>
        </w:rPr>
      </w:pPr>
      <w:r w:rsidRPr="000B7ED8">
        <w:rPr>
          <w:rFonts w:ascii="Cambria" w:hAnsi="Cambria"/>
          <w:sz w:val="24"/>
          <w:szCs w:val="24"/>
        </w:rPr>
        <w:t xml:space="preserve">30.4.2 </w:t>
      </w:r>
      <w:r w:rsidRPr="000B7ED8">
        <w:rPr>
          <w:rFonts w:ascii="Cambria" w:hAnsi="Cambria"/>
          <w:sz w:val="24"/>
          <w:szCs w:val="24"/>
        </w:rPr>
        <w:tab/>
      </w:r>
      <w:r w:rsidR="00F64AF5" w:rsidRPr="000B7ED8">
        <w:rPr>
          <w:rFonts w:ascii="Cambria" w:hAnsi="Cambria"/>
          <w:sz w:val="24"/>
          <w:szCs w:val="24"/>
        </w:rPr>
        <w:t>Account Number: 109 645 1867</w:t>
      </w:r>
    </w:p>
    <w:p w14:paraId="626303FE" w14:textId="17E67E35" w:rsidR="00F64AF5" w:rsidRPr="000B7ED8" w:rsidRDefault="0045103F" w:rsidP="0045103F">
      <w:pPr>
        <w:pStyle w:val="Heading3"/>
        <w:numPr>
          <w:ilvl w:val="0"/>
          <w:numId w:val="0"/>
        </w:numPr>
        <w:tabs>
          <w:tab w:val="left" w:pos="1985"/>
        </w:tabs>
        <w:ind w:left="1985" w:hanging="851"/>
        <w:rPr>
          <w:rFonts w:ascii="Cambria" w:hAnsi="Cambria"/>
          <w:sz w:val="24"/>
          <w:szCs w:val="24"/>
        </w:rPr>
      </w:pPr>
      <w:r w:rsidRPr="000B7ED8">
        <w:rPr>
          <w:rFonts w:ascii="Cambria" w:hAnsi="Cambria"/>
          <w:sz w:val="24"/>
          <w:szCs w:val="24"/>
        </w:rPr>
        <w:t xml:space="preserve">30.4.3 </w:t>
      </w:r>
      <w:r w:rsidRPr="000B7ED8">
        <w:rPr>
          <w:rFonts w:ascii="Cambria" w:hAnsi="Cambria"/>
          <w:sz w:val="24"/>
          <w:szCs w:val="24"/>
        </w:rPr>
        <w:tab/>
      </w:r>
      <w:r w:rsidR="00F64AF5" w:rsidRPr="000B7ED8">
        <w:rPr>
          <w:rFonts w:ascii="Cambria" w:hAnsi="Cambria"/>
          <w:sz w:val="24"/>
          <w:szCs w:val="24"/>
        </w:rPr>
        <w:t>Bank &amp; Branch: Nedbank – Northern Gauteng</w:t>
      </w:r>
    </w:p>
    <w:p w14:paraId="13633254" w14:textId="75F37543" w:rsidR="00F64AF5" w:rsidRPr="000B7ED8" w:rsidRDefault="0045103F" w:rsidP="0045103F">
      <w:pPr>
        <w:pStyle w:val="Heading3"/>
        <w:numPr>
          <w:ilvl w:val="0"/>
          <w:numId w:val="0"/>
        </w:numPr>
        <w:tabs>
          <w:tab w:val="left" w:pos="1985"/>
        </w:tabs>
        <w:ind w:left="1985" w:hanging="851"/>
        <w:rPr>
          <w:rFonts w:ascii="Cambria" w:hAnsi="Cambria"/>
          <w:sz w:val="24"/>
          <w:szCs w:val="24"/>
        </w:rPr>
      </w:pPr>
      <w:r w:rsidRPr="000B7ED8">
        <w:rPr>
          <w:rFonts w:ascii="Cambria" w:hAnsi="Cambria"/>
          <w:sz w:val="24"/>
          <w:szCs w:val="24"/>
        </w:rPr>
        <w:t xml:space="preserve">30.4.4 </w:t>
      </w:r>
      <w:r w:rsidRPr="000B7ED8">
        <w:rPr>
          <w:rFonts w:ascii="Cambria" w:hAnsi="Cambria"/>
          <w:sz w:val="24"/>
          <w:szCs w:val="24"/>
        </w:rPr>
        <w:tab/>
      </w:r>
      <w:r w:rsidR="00F64AF5" w:rsidRPr="000B7ED8">
        <w:rPr>
          <w:rFonts w:ascii="Cambria" w:hAnsi="Cambria"/>
          <w:sz w:val="24"/>
          <w:szCs w:val="24"/>
        </w:rPr>
        <w:t>Code: 198 765</w:t>
      </w:r>
    </w:p>
    <w:p w14:paraId="137F1A55" w14:textId="0A5EE7E8" w:rsidR="00F64AF5" w:rsidRPr="000B7ED8" w:rsidRDefault="0045103F" w:rsidP="0045103F">
      <w:pPr>
        <w:pStyle w:val="Heading3"/>
        <w:numPr>
          <w:ilvl w:val="0"/>
          <w:numId w:val="0"/>
        </w:numPr>
        <w:tabs>
          <w:tab w:val="left" w:pos="1985"/>
        </w:tabs>
        <w:ind w:left="1985" w:hanging="851"/>
        <w:rPr>
          <w:rFonts w:ascii="Cambria" w:hAnsi="Cambria"/>
          <w:sz w:val="24"/>
          <w:szCs w:val="24"/>
        </w:rPr>
      </w:pPr>
      <w:r w:rsidRPr="000B7ED8">
        <w:rPr>
          <w:rFonts w:ascii="Cambria" w:hAnsi="Cambria"/>
          <w:sz w:val="24"/>
          <w:szCs w:val="24"/>
        </w:rPr>
        <w:t xml:space="preserve">30.4.5 </w:t>
      </w:r>
      <w:r w:rsidRPr="000B7ED8">
        <w:rPr>
          <w:rFonts w:ascii="Cambria" w:hAnsi="Cambria"/>
          <w:sz w:val="24"/>
          <w:szCs w:val="24"/>
        </w:rPr>
        <w:tab/>
      </w:r>
      <w:r w:rsidR="00F64AF5" w:rsidRPr="000B7ED8">
        <w:rPr>
          <w:rFonts w:ascii="Cambria" w:hAnsi="Cambria"/>
          <w:sz w:val="24"/>
          <w:szCs w:val="24"/>
        </w:rPr>
        <w:t>Reference: V729</w:t>
      </w:r>
    </w:p>
    <w:p w14:paraId="0077C56A" w14:textId="520E51A4" w:rsidR="00F64AF5" w:rsidRPr="000B7ED8" w:rsidRDefault="0045103F" w:rsidP="0045103F">
      <w:pPr>
        <w:pStyle w:val="Heading2"/>
        <w:numPr>
          <w:ilvl w:val="0"/>
          <w:numId w:val="0"/>
        </w:numPr>
        <w:tabs>
          <w:tab w:val="left" w:pos="1134"/>
        </w:tabs>
        <w:ind w:left="1134" w:hanging="567"/>
        <w:rPr>
          <w:rFonts w:ascii="Cambria" w:hAnsi="Cambria"/>
          <w:sz w:val="24"/>
          <w:szCs w:val="24"/>
        </w:rPr>
      </w:pPr>
      <w:r w:rsidRPr="000B7ED8">
        <w:rPr>
          <w:rFonts w:ascii="Cambria" w:hAnsi="Cambria"/>
          <w:sz w:val="24"/>
          <w:szCs w:val="24"/>
        </w:rPr>
        <w:t xml:space="preserve">30.5 </w:t>
      </w:r>
      <w:r w:rsidRPr="000B7ED8">
        <w:rPr>
          <w:rFonts w:ascii="Cambria" w:hAnsi="Cambria"/>
          <w:sz w:val="24"/>
          <w:szCs w:val="24"/>
        </w:rPr>
        <w:tab/>
      </w:r>
      <w:r w:rsidR="00F64AF5" w:rsidRPr="000B7ED8">
        <w:rPr>
          <w:rFonts w:ascii="Cambria" w:hAnsi="Cambria"/>
          <w:sz w:val="24"/>
          <w:szCs w:val="24"/>
        </w:rPr>
        <w:t xml:space="preserve">The Defendant is ordered, in terms of section 17(4)(a) of the Road Accident Fund Act 56 of 1996, to reimburse 100% of the Plaintiff’s costs for any future accommodation of the Plaintiff in a hospital or nursing home, or treatment or rendering of service to the Plaintiff </w:t>
      </w:r>
      <w:r w:rsidR="003559C0" w:rsidRPr="000B7ED8">
        <w:rPr>
          <w:rFonts w:ascii="Cambria" w:hAnsi="Cambria"/>
          <w:sz w:val="24"/>
          <w:szCs w:val="24"/>
        </w:rPr>
        <w:t xml:space="preserve">or supplying goods to the Plaintiff arising out of injuries </w:t>
      </w:r>
      <w:r w:rsidR="001F5A49">
        <w:rPr>
          <w:rFonts w:ascii="Cambria" w:hAnsi="Cambria"/>
          <w:sz w:val="24"/>
          <w:szCs w:val="24"/>
        </w:rPr>
        <w:t>suffered by the plaintiff</w:t>
      </w:r>
      <w:r w:rsidR="003559C0" w:rsidRPr="000B7ED8">
        <w:rPr>
          <w:rFonts w:ascii="Cambria" w:hAnsi="Cambria"/>
          <w:sz w:val="24"/>
          <w:szCs w:val="24"/>
        </w:rPr>
        <w:t>, after such costs have been incurred and upon proof thereof.</w:t>
      </w:r>
    </w:p>
    <w:p w14:paraId="52D93D5A" w14:textId="5D599DF9" w:rsidR="003559C0" w:rsidRPr="000B7ED8" w:rsidRDefault="0045103F" w:rsidP="0045103F">
      <w:pPr>
        <w:pStyle w:val="Heading2"/>
        <w:numPr>
          <w:ilvl w:val="0"/>
          <w:numId w:val="0"/>
        </w:numPr>
        <w:tabs>
          <w:tab w:val="left" w:pos="1134"/>
        </w:tabs>
        <w:ind w:left="1134" w:hanging="567"/>
        <w:rPr>
          <w:rFonts w:ascii="Cambria" w:hAnsi="Cambria"/>
          <w:sz w:val="24"/>
          <w:szCs w:val="24"/>
        </w:rPr>
      </w:pPr>
      <w:r w:rsidRPr="000B7ED8">
        <w:rPr>
          <w:rFonts w:ascii="Cambria" w:hAnsi="Cambria"/>
          <w:sz w:val="24"/>
          <w:szCs w:val="24"/>
        </w:rPr>
        <w:t xml:space="preserve">30.6 </w:t>
      </w:r>
      <w:r w:rsidRPr="000B7ED8">
        <w:rPr>
          <w:rFonts w:ascii="Cambria" w:hAnsi="Cambria"/>
          <w:sz w:val="24"/>
          <w:szCs w:val="24"/>
        </w:rPr>
        <w:tab/>
      </w:r>
      <w:r w:rsidR="003559C0" w:rsidRPr="000B7ED8">
        <w:rPr>
          <w:rFonts w:ascii="Cambria" w:hAnsi="Cambria"/>
          <w:sz w:val="24"/>
          <w:szCs w:val="24"/>
        </w:rPr>
        <w:t>The Defendant is to pay the Plaintiff’s taxed High Court costs as between party and party.</w:t>
      </w:r>
    </w:p>
    <w:p w14:paraId="1282117D" w14:textId="3AE0CE5D" w:rsidR="00F82F85" w:rsidRPr="000B7ED8" w:rsidRDefault="0045103F" w:rsidP="0045103F">
      <w:pPr>
        <w:pStyle w:val="Heading2"/>
        <w:numPr>
          <w:ilvl w:val="0"/>
          <w:numId w:val="0"/>
        </w:numPr>
        <w:tabs>
          <w:tab w:val="left" w:pos="1134"/>
        </w:tabs>
        <w:ind w:left="1134" w:hanging="567"/>
        <w:rPr>
          <w:rFonts w:ascii="Cambria" w:hAnsi="Cambria"/>
          <w:sz w:val="24"/>
          <w:szCs w:val="24"/>
        </w:rPr>
      </w:pPr>
      <w:r w:rsidRPr="000B7ED8">
        <w:rPr>
          <w:rFonts w:ascii="Cambria" w:hAnsi="Cambria"/>
          <w:sz w:val="24"/>
          <w:szCs w:val="24"/>
        </w:rPr>
        <w:t xml:space="preserve">30.7 </w:t>
      </w:r>
      <w:r w:rsidRPr="000B7ED8">
        <w:rPr>
          <w:rFonts w:ascii="Cambria" w:hAnsi="Cambria"/>
          <w:sz w:val="24"/>
          <w:szCs w:val="24"/>
        </w:rPr>
        <w:tab/>
      </w:r>
      <w:r w:rsidR="00F82F85" w:rsidRPr="000B7ED8">
        <w:rPr>
          <w:rFonts w:ascii="Cambria" w:hAnsi="Cambria"/>
          <w:sz w:val="24"/>
          <w:szCs w:val="24"/>
        </w:rPr>
        <w:t>The Plaintiff shall allow the Defendant 180 days to make payment of the taxed costs.</w:t>
      </w:r>
    </w:p>
    <w:p w14:paraId="328099C9" w14:textId="3EF79375" w:rsidR="00F82F85" w:rsidRPr="000B7ED8" w:rsidRDefault="0045103F" w:rsidP="0045103F">
      <w:pPr>
        <w:pStyle w:val="Heading2"/>
        <w:numPr>
          <w:ilvl w:val="0"/>
          <w:numId w:val="0"/>
        </w:numPr>
        <w:tabs>
          <w:tab w:val="left" w:pos="1134"/>
        </w:tabs>
        <w:ind w:left="1134" w:hanging="567"/>
        <w:rPr>
          <w:rFonts w:ascii="Cambria" w:hAnsi="Cambria"/>
          <w:sz w:val="24"/>
          <w:szCs w:val="24"/>
        </w:rPr>
      </w:pPr>
      <w:r w:rsidRPr="000B7ED8">
        <w:rPr>
          <w:rFonts w:ascii="Cambria" w:hAnsi="Cambria"/>
          <w:sz w:val="24"/>
          <w:szCs w:val="24"/>
        </w:rPr>
        <w:lastRenderedPageBreak/>
        <w:t xml:space="preserve">30.8 </w:t>
      </w:r>
      <w:r w:rsidRPr="000B7ED8">
        <w:rPr>
          <w:rFonts w:ascii="Cambria" w:hAnsi="Cambria"/>
          <w:sz w:val="24"/>
          <w:szCs w:val="24"/>
        </w:rPr>
        <w:tab/>
      </w:r>
      <w:r w:rsidR="00F82F85" w:rsidRPr="000B7ED8">
        <w:rPr>
          <w:rFonts w:ascii="Cambria" w:hAnsi="Cambria"/>
          <w:sz w:val="24"/>
          <w:szCs w:val="24"/>
        </w:rPr>
        <w:t xml:space="preserve">The issue of general damages and past hospital and medical expenses is postponed </w:t>
      </w:r>
      <w:r w:rsidR="00F82F85" w:rsidRPr="000B7ED8">
        <w:rPr>
          <w:rFonts w:ascii="Cambria" w:hAnsi="Cambria"/>
          <w:i/>
          <w:iCs/>
          <w:sz w:val="24"/>
          <w:szCs w:val="24"/>
        </w:rPr>
        <w:t>sine die</w:t>
      </w:r>
      <w:r w:rsidR="00F82F85" w:rsidRPr="000B7ED8">
        <w:rPr>
          <w:rFonts w:ascii="Cambria" w:hAnsi="Cambria"/>
          <w:sz w:val="24"/>
          <w:szCs w:val="24"/>
        </w:rPr>
        <w:t>.</w:t>
      </w:r>
    </w:p>
    <w:p w14:paraId="02847B8A" w14:textId="77777777" w:rsidR="002925B1" w:rsidRDefault="002925B1" w:rsidP="000B7ED8">
      <w:pPr>
        <w:pStyle w:val="Heading2"/>
        <w:numPr>
          <w:ilvl w:val="0"/>
          <w:numId w:val="0"/>
        </w:numPr>
        <w:rPr>
          <w:rFonts w:ascii="Cambria" w:hAnsi="Cambria"/>
          <w:sz w:val="24"/>
          <w:szCs w:val="24"/>
        </w:rPr>
      </w:pPr>
    </w:p>
    <w:p w14:paraId="769F72AC" w14:textId="714FDB09" w:rsidR="009D7C9F" w:rsidRPr="009F4D6A" w:rsidRDefault="009D7C9F" w:rsidP="009D7C9F">
      <w:pPr>
        <w:pStyle w:val="Heading1"/>
        <w:numPr>
          <w:ilvl w:val="0"/>
          <w:numId w:val="0"/>
        </w:numPr>
        <w:ind w:left="567"/>
        <w:jc w:val="right"/>
        <w:rPr>
          <w:rFonts w:ascii="Cambria" w:hAnsi="Cambria" w:cs="Arial"/>
          <w:sz w:val="24"/>
          <w:szCs w:val="24"/>
        </w:rPr>
      </w:pPr>
      <w:proofErr w:type="spellStart"/>
      <w:r w:rsidRPr="009F4D6A">
        <w:rPr>
          <w:rFonts w:ascii="Cambria" w:hAnsi="Cambria" w:cs="Arial"/>
          <w:sz w:val="24"/>
          <w:szCs w:val="24"/>
        </w:rPr>
        <w:t>Omphemetse</w:t>
      </w:r>
      <w:proofErr w:type="spellEnd"/>
      <w:r w:rsidRPr="009F4D6A">
        <w:rPr>
          <w:rFonts w:ascii="Cambria" w:hAnsi="Cambria" w:cs="Arial"/>
          <w:sz w:val="24"/>
          <w:szCs w:val="24"/>
        </w:rPr>
        <w:t xml:space="preserve"> </w:t>
      </w:r>
      <w:proofErr w:type="spellStart"/>
      <w:r w:rsidRPr="009F4D6A">
        <w:rPr>
          <w:rFonts w:ascii="Cambria" w:hAnsi="Cambria" w:cs="Arial"/>
          <w:sz w:val="24"/>
          <w:szCs w:val="24"/>
        </w:rPr>
        <w:t>Mooki</w:t>
      </w:r>
      <w:proofErr w:type="spellEnd"/>
    </w:p>
    <w:p w14:paraId="1F92D1EC" w14:textId="45E60371" w:rsidR="009D7C9F" w:rsidRPr="009F4D6A" w:rsidRDefault="009D7C9F" w:rsidP="009D7C9F">
      <w:pPr>
        <w:pStyle w:val="Heading1"/>
        <w:numPr>
          <w:ilvl w:val="0"/>
          <w:numId w:val="0"/>
        </w:numPr>
        <w:ind w:left="567"/>
        <w:jc w:val="right"/>
        <w:rPr>
          <w:rFonts w:ascii="Cambria" w:hAnsi="Cambria" w:cs="Arial"/>
          <w:sz w:val="24"/>
          <w:szCs w:val="24"/>
        </w:rPr>
      </w:pPr>
      <w:r w:rsidRPr="009F4D6A">
        <w:rPr>
          <w:rFonts w:ascii="Cambria" w:hAnsi="Cambria" w:cs="Arial"/>
          <w:sz w:val="24"/>
          <w:szCs w:val="24"/>
        </w:rPr>
        <w:t xml:space="preserve">Judge of the High </w:t>
      </w:r>
      <w:r w:rsidR="008E6A5F" w:rsidRPr="009F4D6A">
        <w:rPr>
          <w:rFonts w:ascii="Cambria" w:hAnsi="Cambria" w:cs="Arial"/>
          <w:sz w:val="24"/>
          <w:szCs w:val="24"/>
        </w:rPr>
        <w:t>Court</w:t>
      </w:r>
      <w:r w:rsidRPr="009F4D6A">
        <w:rPr>
          <w:rFonts w:ascii="Cambria" w:hAnsi="Cambria" w:cs="Arial"/>
          <w:sz w:val="24"/>
          <w:szCs w:val="24"/>
        </w:rPr>
        <w:t xml:space="preserve"> (Acting)</w:t>
      </w:r>
    </w:p>
    <w:p w14:paraId="30E4955D" w14:textId="3FC2D331" w:rsidR="00A57193" w:rsidRPr="009F4D6A" w:rsidRDefault="00A57193" w:rsidP="00A57193">
      <w:pPr>
        <w:pStyle w:val="Heading1"/>
        <w:numPr>
          <w:ilvl w:val="0"/>
          <w:numId w:val="0"/>
        </w:numPr>
        <w:spacing w:line="240" w:lineRule="auto"/>
        <w:ind w:left="562"/>
        <w:rPr>
          <w:rFonts w:ascii="Cambria" w:hAnsi="Cambria" w:cs="Arial"/>
          <w:sz w:val="24"/>
          <w:szCs w:val="24"/>
        </w:rPr>
      </w:pPr>
      <w:r w:rsidRPr="009F4D6A">
        <w:rPr>
          <w:rFonts w:ascii="Cambria" w:hAnsi="Cambria" w:cs="Arial"/>
          <w:sz w:val="24"/>
          <w:szCs w:val="24"/>
        </w:rPr>
        <w:t xml:space="preserve">Heard on: </w:t>
      </w:r>
      <w:r w:rsidR="000B7ED8">
        <w:rPr>
          <w:rFonts w:ascii="Cambria" w:hAnsi="Cambria" w:cs="Arial"/>
          <w:sz w:val="24"/>
          <w:szCs w:val="24"/>
        </w:rPr>
        <w:t>18 August</w:t>
      </w:r>
      <w:r w:rsidRPr="009F4D6A">
        <w:rPr>
          <w:rFonts w:ascii="Cambria" w:hAnsi="Cambria" w:cs="Arial"/>
          <w:sz w:val="24"/>
          <w:szCs w:val="24"/>
        </w:rPr>
        <w:t xml:space="preserve"> 2022 </w:t>
      </w:r>
    </w:p>
    <w:p w14:paraId="3FD3713E" w14:textId="2D16BFFF" w:rsidR="00A57193" w:rsidRPr="009F4D6A" w:rsidRDefault="00A57193" w:rsidP="00A57193">
      <w:pPr>
        <w:pStyle w:val="Heading1"/>
        <w:numPr>
          <w:ilvl w:val="0"/>
          <w:numId w:val="0"/>
        </w:numPr>
        <w:spacing w:line="240" w:lineRule="auto"/>
        <w:ind w:left="562"/>
        <w:rPr>
          <w:rFonts w:ascii="Cambria" w:hAnsi="Cambria" w:cs="Arial"/>
          <w:sz w:val="24"/>
          <w:szCs w:val="24"/>
        </w:rPr>
      </w:pPr>
      <w:r w:rsidRPr="009F4D6A">
        <w:rPr>
          <w:rFonts w:ascii="Cambria" w:hAnsi="Cambria" w:cs="Arial"/>
          <w:sz w:val="24"/>
          <w:szCs w:val="24"/>
        </w:rPr>
        <w:t xml:space="preserve">Delivered on: </w:t>
      </w:r>
      <w:r w:rsidR="00022497">
        <w:rPr>
          <w:rFonts w:ascii="Cambria" w:hAnsi="Cambria" w:cs="Arial"/>
          <w:sz w:val="24"/>
          <w:szCs w:val="24"/>
        </w:rPr>
        <w:t>16 November</w:t>
      </w:r>
      <w:r w:rsidRPr="009F4D6A">
        <w:rPr>
          <w:rFonts w:ascii="Cambria" w:hAnsi="Cambria" w:cs="Arial"/>
          <w:sz w:val="24"/>
          <w:szCs w:val="24"/>
        </w:rPr>
        <w:t xml:space="preserve"> 2022 </w:t>
      </w:r>
    </w:p>
    <w:p w14:paraId="3865E983" w14:textId="3DA9CFD4" w:rsidR="00A57193" w:rsidRPr="009F4D6A" w:rsidRDefault="00A57193" w:rsidP="00A57193">
      <w:pPr>
        <w:pStyle w:val="Heading1"/>
        <w:numPr>
          <w:ilvl w:val="0"/>
          <w:numId w:val="0"/>
        </w:numPr>
        <w:spacing w:line="240" w:lineRule="auto"/>
        <w:ind w:left="562"/>
        <w:rPr>
          <w:rFonts w:ascii="Cambria" w:hAnsi="Cambria" w:cs="Arial"/>
          <w:sz w:val="24"/>
          <w:szCs w:val="24"/>
        </w:rPr>
      </w:pPr>
    </w:p>
    <w:p w14:paraId="3696C32B" w14:textId="021324B1" w:rsidR="00A57193" w:rsidRPr="009F4D6A" w:rsidRDefault="00A57193" w:rsidP="00A57193">
      <w:pPr>
        <w:pStyle w:val="Heading1"/>
        <w:numPr>
          <w:ilvl w:val="0"/>
          <w:numId w:val="0"/>
        </w:numPr>
        <w:spacing w:line="240" w:lineRule="auto"/>
        <w:ind w:left="562"/>
        <w:rPr>
          <w:rFonts w:ascii="Cambria" w:hAnsi="Cambria" w:cs="Arial"/>
          <w:sz w:val="24"/>
          <w:szCs w:val="24"/>
        </w:rPr>
      </w:pPr>
      <w:r w:rsidRPr="009F4D6A">
        <w:rPr>
          <w:rFonts w:ascii="Cambria" w:hAnsi="Cambria" w:cs="Arial"/>
          <w:sz w:val="24"/>
          <w:szCs w:val="24"/>
        </w:rPr>
        <w:t xml:space="preserve">For </w:t>
      </w:r>
      <w:r w:rsidR="009F4D6A">
        <w:rPr>
          <w:rFonts w:ascii="Cambria" w:hAnsi="Cambria" w:cs="Arial"/>
          <w:sz w:val="24"/>
          <w:szCs w:val="24"/>
        </w:rPr>
        <w:t>t</w:t>
      </w:r>
      <w:r w:rsidRPr="009F4D6A">
        <w:rPr>
          <w:rFonts w:ascii="Cambria" w:hAnsi="Cambria" w:cs="Arial"/>
          <w:sz w:val="24"/>
          <w:szCs w:val="24"/>
        </w:rPr>
        <w:t xml:space="preserve">he </w:t>
      </w:r>
      <w:r w:rsidR="000B7ED8">
        <w:rPr>
          <w:rFonts w:ascii="Cambria" w:hAnsi="Cambria" w:cs="Arial"/>
          <w:sz w:val="24"/>
          <w:szCs w:val="24"/>
        </w:rPr>
        <w:t>Plaintiff</w:t>
      </w:r>
      <w:r w:rsidRPr="009F4D6A">
        <w:rPr>
          <w:rFonts w:ascii="Cambria" w:hAnsi="Cambria" w:cs="Arial"/>
          <w:sz w:val="24"/>
          <w:szCs w:val="24"/>
        </w:rPr>
        <w:t xml:space="preserve">: </w:t>
      </w:r>
      <w:r w:rsidR="000B7ED8">
        <w:rPr>
          <w:rFonts w:ascii="Cambria" w:hAnsi="Cambria" w:cs="Arial"/>
          <w:sz w:val="24"/>
          <w:szCs w:val="24"/>
        </w:rPr>
        <w:t>J Erasmus</w:t>
      </w:r>
    </w:p>
    <w:p w14:paraId="6367B799" w14:textId="72A599A0" w:rsidR="00A57193" w:rsidRDefault="00A57193" w:rsidP="00A57193">
      <w:pPr>
        <w:pStyle w:val="Heading1"/>
        <w:numPr>
          <w:ilvl w:val="0"/>
          <w:numId w:val="0"/>
        </w:numPr>
        <w:spacing w:line="240" w:lineRule="auto"/>
        <w:ind w:left="562"/>
        <w:rPr>
          <w:rFonts w:ascii="Cambria" w:hAnsi="Cambria" w:cs="Arial"/>
          <w:sz w:val="24"/>
          <w:szCs w:val="24"/>
        </w:rPr>
      </w:pPr>
      <w:r w:rsidRPr="009F4D6A">
        <w:rPr>
          <w:rFonts w:ascii="Cambria" w:hAnsi="Cambria" w:cs="Arial"/>
          <w:sz w:val="24"/>
          <w:szCs w:val="24"/>
        </w:rPr>
        <w:t>Instructed by</w:t>
      </w:r>
      <w:r w:rsidR="00C85ECC" w:rsidRPr="009F4D6A">
        <w:rPr>
          <w:rFonts w:ascii="Cambria" w:hAnsi="Cambria" w:cs="Arial"/>
          <w:sz w:val="24"/>
          <w:szCs w:val="24"/>
        </w:rPr>
        <w:t>:</w:t>
      </w:r>
      <w:r w:rsidRPr="009F4D6A">
        <w:rPr>
          <w:rFonts w:ascii="Cambria" w:hAnsi="Cambria" w:cs="Arial"/>
          <w:sz w:val="24"/>
          <w:szCs w:val="24"/>
        </w:rPr>
        <w:t xml:space="preserve"> </w:t>
      </w:r>
      <w:r w:rsidR="00022497">
        <w:rPr>
          <w:rFonts w:ascii="Cambria" w:hAnsi="Cambria" w:cs="Arial"/>
          <w:sz w:val="24"/>
          <w:szCs w:val="24"/>
        </w:rPr>
        <w:t xml:space="preserve">De </w:t>
      </w:r>
      <w:proofErr w:type="spellStart"/>
      <w:r w:rsidR="00022497">
        <w:rPr>
          <w:rFonts w:ascii="Cambria" w:hAnsi="Cambria" w:cs="Arial"/>
          <w:sz w:val="24"/>
          <w:szCs w:val="24"/>
        </w:rPr>
        <w:t>Broglio</w:t>
      </w:r>
      <w:proofErr w:type="spellEnd"/>
      <w:r w:rsidR="00022497">
        <w:rPr>
          <w:rFonts w:ascii="Cambria" w:hAnsi="Cambria" w:cs="Arial"/>
          <w:sz w:val="24"/>
          <w:szCs w:val="24"/>
        </w:rPr>
        <w:t xml:space="preserve"> Attorneys Inc</w:t>
      </w:r>
    </w:p>
    <w:p w14:paraId="560387FC" w14:textId="77777777" w:rsidR="00022497" w:rsidRPr="009F4D6A" w:rsidRDefault="00022497" w:rsidP="00A57193">
      <w:pPr>
        <w:pStyle w:val="Heading1"/>
        <w:numPr>
          <w:ilvl w:val="0"/>
          <w:numId w:val="0"/>
        </w:numPr>
        <w:spacing w:line="240" w:lineRule="auto"/>
        <w:ind w:left="562"/>
        <w:rPr>
          <w:rFonts w:ascii="Cambria" w:hAnsi="Cambria" w:cs="Arial"/>
          <w:sz w:val="24"/>
          <w:szCs w:val="24"/>
        </w:rPr>
      </w:pPr>
    </w:p>
    <w:p w14:paraId="409E7C36" w14:textId="1DDF3733" w:rsidR="00A57193" w:rsidRDefault="00A57193" w:rsidP="00A57193">
      <w:pPr>
        <w:pStyle w:val="Heading1"/>
        <w:numPr>
          <w:ilvl w:val="0"/>
          <w:numId w:val="0"/>
        </w:numPr>
        <w:spacing w:line="240" w:lineRule="auto"/>
        <w:ind w:left="562"/>
        <w:rPr>
          <w:rFonts w:ascii="Cambria" w:hAnsi="Cambria" w:cs="Arial"/>
          <w:sz w:val="24"/>
          <w:szCs w:val="24"/>
        </w:rPr>
      </w:pPr>
      <w:r w:rsidRPr="009F4D6A">
        <w:rPr>
          <w:rFonts w:ascii="Cambria" w:hAnsi="Cambria" w:cs="Arial"/>
          <w:sz w:val="24"/>
          <w:szCs w:val="24"/>
        </w:rPr>
        <w:t xml:space="preserve">For </w:t>
      </w:r>
      <w:r w:rsidR="009F4D6A">
        <w:rPr>
          <w:rFonts w:ascii="Cambria" w:hAnsi="Cambria" w:cs="Arial"/>
          <w:sz w:val="24"/>
          <w:szCs w:val="24"/>
        </w:rPr>
        <w:t>t</w:t>
      </w:r>
      <w:r w:rsidRPr="009F4D6A">
        <w:rPr>
          <w:rFonts w:ascii="Cambria" w:hAnsi="Cambria" w:cs="Arial"/>
          <w:sz w:val="24"/>
          <w:szCs w:val="24"/>
        </w:rPr>
        <w:t xml:space="preserve">he Respondent: </w:t>
      </w:r>
      <w:r w:rsidR="00022497">
        <w:rPr>
          <w:rFonts w:ascii="Cambria" w:hAnsi="Cambria" w:cs="Arial"/>
          <w:sz w:val="24"/>
          <w:szCs w:val="24"/>
        </w:rPr>
        <w:t>No appearance</w:t>
      </w:r>
    </w:p>
    <w:p w14:paraId="7ED1E22F" w14:textId="44184897" w:rsidR="00FF3095" w:rsidRPr="009F4D6A" w:rsidRDefault="00FF3095" w:rsidP="00A57193">
      <w:pPr>
        <w:pStyle w:val="Heading1"/>
        <w:numPr>
          <w:ilvl w:val="0"/>
          <w:numId w:val="0"/>
        </w:numPr>
        <w:spacing w:line="240" w:lineRule="auto"/>
        <w:ind w:left="562"/>
        <w:rPr>
          <w:rFonts w:ascii="Cambria" w:hAnsi="Cambria" w:cs="Arial"/>
          <w:sz w:val="24"/>
          <w:szCs w:val="24"/>
        </w:rPr>
      </w:pPr>
    </w:p>
    <w:sectPr w:rsidR="00FF3095" w:rsidRPr="009F4D6A" w:rsidSect="00EE173E">
      <w:footerReference w:type="default" r:id="rId10"/>
      <w:headerReference w:type="first" r:id="rId11"/>
      <w:pgSz w:w="11906" w:h="16838" w:code="9"/>
      <w:pgMar w:top="1440"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9ABC" w14:textId="77777777" w:rsidR="00B055AE" w:rsidRDefault="00B055AE" w:rsidP="00EE173E">
      <w:r>
        <w:separator/>
      </w:r>
    </w:p>
  </w:endnote>
  <w:endnote w:type="continuationSeparator" w:id="0">
    <w:p w14:paraId="4B79F374" w14:textId="77777777" w:rsidR="00B055AE" w:rsidRDefault="00B055AE" w:rsidP="00EE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520578"/>
      <w:docPartObj>
        <w:docPartGallery w:val="Page Numbers (Bottom of Page)"/>
        <w:docPartUnique/>
      </w:docPartObj>
    </w:sdtPr>
    <w:sdtEndPr>
      <w:rPr>
        <w:noProof/>
      </w:rPr>
    </w:sdtEndPr>
    <w:sdtContent>
      <w:p w14:paraId="3383463E" w14:textId="539AD5DD" w:rsidR="00EE173E" w:rsidRDefault="00EE173E">
        <w:pPr>
          <w:pStyle w:val="Footer"/>
          <w:jc w:val="right"/>
        </w:pPr>
        <w:r>
          <w:fldChar w:fldCharType="begin"/>
        </w:r>
        <w:r>
          <w:instrText xml:space="preserve"> PAGE   \* MERGEFORMAT </w:instrText>
        </w:r>
        <w:r>
          <w:fldChar w:fldCharType="separate"/>
        </w:r>
        <w:r w:rsidR="0021701D">
          <w:rPr>
            <w:noProof/>
          </w:rPr>
          <w:t>2</w:t>
        </w:r>
        <w:r>
          <w:rPr>
            <w:noProof/>
          </w:rPr>
          <w:fldChar w:fldCharType="end"/>
        </w:r>
      </w:p>
    </w:sdtContent>
  </w:sdt>
  <w:p w14:paraId="69886664" w14:textId="15A2F1B0" w:rsidR="00EE173E" w:rsidRDefault="00EE1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C2E8" w14:textId="77777777" w:rsidR="00B055AE" w:rsidRDefault="00B055AE" w:rsidP="00EE173E">
      <w:r>
        <w:separator/>
      </w:r>
    </w:p>
  </w:footnote>
  <w:footnote w:type="continuationSeparator" w:id="0">
    <w:p w14:paraId="7E8E0FD6" w14:textId="77777777" w:rsidR="00B055AE" w:rsidRDefault="00B055AE" w:rsidP="00EE1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D87C" w14:textId="4821D068" w:rsidR="00EE173E" w:rsidRDefault="00EE173E">
    <w:pPr>
      <w:pStyle w:val="Header"/>
    </w:pPr>
  </w:p>
  <w:p w14:paraId="54450AEF" w14:textId="77777777" w:rsidR="00EE173E" w:rsidRDefault="00EE1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7A66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CABA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F6B9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B484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1827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DEFC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BE89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D68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8C64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BAD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32429"/>
    <w:multiLevelType w:val="hybridMultilevel"/>
    <w:tmpl w:val="B8B470A2"/>
    <w:lvl w:ilvl="0" w:tplc="9AE6F1B4">
      <w:start w:val="1"/>
      <w:numFmt w:val="decimal"/>
      <w:lvlText w:val="(%1)"/>
      <w:lvlJc w:val="left"/>
      <w:pPr>
        <w:tabs>
          <w:tab w:val="num" w:pos="900"/>
        </w:tabs>
        <w:ind w:left="900" w:hanging="720"/>
      </w:pPr>
      <w:rPr>
        <w:i w:val="0"/>
        <w:iCs w:val="0"/>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1" w15:restartNumberingAfterBreak="0">
    <w:nsid w:val="11767DF2"/>
    <w:multiLevelType w:val="hybridMultilevel"/>
    <w:tmpl w:val="5C3AA77A"/>
    <w:lvl w:ilvl="0" w:tplc="7CFAEC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F684D"/>
    <w:multiLevelType w:val="multilevel"/>
    <w:tmpl w:val="5EDA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3240D"/>
    <w:multiLevelType w:val="multilevel"/>
    <w:tmpl w:val="847CF2A2"/>
    <w:lvl w:ilvl="0">
      <w:start w:val="1"/>
      <w:numFmt w:val="decimal"/>
      <w:pStyle w:val="Heading1"/>
      <w:lvlText w:val="%1 "/>
      <w:lvlJc w:val="left"/>
      <w:pPr>
        <w:tabs>
          <w:tab w:val="num" w:pos="567"/>
        </w:tabs>
        <w:ind w:left="567" w:hanging="567"/>
      </w:pPr>
    </w:lvl>
    <w:lvl w:ilvl="1">
      <w:start w:val="1"/>
      <w:numFmt w:val="decimal"/>
      <w:pStyle w:val="Heading2"/>
      <w:lvlText w:val="%1.%2 "/>
      <w:lvlJc w:val="left"/>
      <w:pPr>
        <w:tabs>
          <w:tab w:val="num" w:pos="1134"/>
        </w:tabs>
        <w:ind w:left="1134" w:hanging="567"/>
      </w:pPr>
    </w:lvl>
    <w:lvl w:ilvl="2">
      <w:start w:val="1"/>
      <w:numFmt w:val="decimal"/>
      <w:pStyle w:val="Heading3"/>
      <w:lvlText w:val="%1.%2.%3 "/>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4253"/>
        </w:tabs>
        <w:ind w:left="4253" w:hanging="1418"/>
      </w:pPr>
    </w:lvl>
    <w:lvl w:ilvl="5">
      <w:start w:val="1"/>
      <w:numFmt w:val="decimal"/>
      <w:lvlText w:val="%1.%2.%3.%4.%5.%6 "/>
      <w:lvlJc w:val="left"/>
      <w:pPr>
        <w:tabs>
          <w:tab w:val="num" w:pos="5103"/>
        </w:tabs>
        <w:ind w:left="5103" w:hanging="1134"/>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772117402">
    <w:abstractNumId w:val="13"/>
  </w:num>
  <w:num w:numId="2" w16cid:durableId="921255163">
    <w:abstractNumId w:val="13"/>
  </w:num>
  <w:num w:numId="3" w16cid:durableId="231280108">
    <w:abstractNumId w:val="13"/>
  </w:num>
  <w:num w:numId="4" w16cid:durableId="1140803045">
    <w:abstractNumId w:val="13"/>
  </w:num>
  <w:num w:numId="5" w16cid:durableId="1036663000">
    <w:abstractNumId w:val="13"/>
  </w:num>
  <w:num w:numId="6" w16cid:durableId="2065063970">
    <w:abstractNumId w:val="13"/>
  </w:num>
  <w:num w:numId="7" w16cid:durableId="917396933">
    <w:abstractNumId w:val="9"/>
  </w:num>
  <w:num w:numId="8" w16cid:durableId="2058620167">
    <w:abstractNumId w:val="7"/>
  </w:num>
  <w:num w:numId="9" w16cid:durableId="1543859761">
    <w:abstractNumId w:val="6"/>
  </w:num>
  <w:num w:numId="10" w16cid:durableId="86200641">
    <w:abstractNumId w:val="5"/>
  </w:num>
  <w:num w:numId="11" w16cid:durableId="2099055996">
    <w:abstractNumId w:val="4"/>
  </w:num>
  <w:num w:numId="12" w16cid:durableId="318849952">
    <w:abstractNumId w:val="8"/>
  </w:num>
  <w:num w:numId="13" w16cid:durableId="673579248">
    <w:abstractNumId w:val="3"/>
  </w:num>
  <w:num w:numId="14" w16cid:durableId="2052726269">
    <w:abstractNumId w:val="2"/>
  </w:num>
  <w:num w:numId="15" w16cid:durableId="2026906822">
    <w:abstractNumId w:val="1"/>
  </w:num>
  <w:num w:numId="16" w16cid:durableId="94908646">
    <w:abstractNumId w:val="0"/>
  </w:num>
  <w:num w:numId="17" w16cid:durableId="1792166353">
    <w:abstractNumId w:val="13"/>
  </w:num>
  <w:num w:numId="18" w16cid:durableId="1838884140">
    <w:abstractNumId w:val="13"/>
  </w:num>
  <w:num w:numId="19" w16cid:durableId="154302862">
    <w:abstractNumId w:val="13"/>
  </w:num>
  <w:num w:numId="20" w16cid:durableId="1678998355">
    <w:abstractNumId w:val="13"/>
  </w:num>
  <w:num w:numId="21" w16cid:durableId="650135914">
    <w:abstractNumId w:val="12"/>
  </w:num>
  <w:num w:numId="22" w16cid:durableId="1350251549">
    <w:abstractNumId w:val="11"/>
  </w:num>
  <w:num w:numId="23" w16cid:durableId="20052058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60E6004-C89D-477A-938B-D55150368C56}"/>
    <w:docVar w:name="dgnword-eventsink" w:val="2329448084000"/>
    <w:docVar w:name="dgnword-lastRevisionsView" w:val="0"/>
  </w:docVars>
  <w:rsids>
    <w:rsidRoot w:val="00EA1C72"/>
    <w:rsid w:val="0000127B"/>
    <w:rsid w:val="00001EFB"/>
    <w:rsid w:val="00002771"/>
    <w:rsid w:val="00005864"/>
    <w:rsid w:val="00007A4A"/>
    <w:rsid w:val="000118FF"/>
    <w:rsid w:val="000136D7"/>
    <w:rsid w:val="000143FD"/>
    <w:rsid w:val="0001630D"/>
    <w:rsid w:val="0001639F"/>
    <w:rsid w:val="00022497"/>
    <w:rsid w:val="00022D8E"/>
    <w:rsid w:val="00025BB2"/>
    <w:rsid w:val="00030794"/>
    <w:rsid w:val="000320CF"/>
    <w:rsid w:val="0003290B"/>
    <w:rsid w:val="00032CC9"/>
    <w:rsid w:val="00036ACD"/>
    <w:rsid w:val="00042034"/>
    <w:rsid w:val="00043056"/>
    <w:rsid w:val="00046957"/>
    <w:rsid w:val="00047FE2"/>
    <w:rsid w:val="0005091F"/>
    <w:rsid w:val="000538C8"/>
    <w:rsid w:val="00062388"/>
    <w:rsid w:val="00062E9F"/>
    <w:rsid w:val="00071FBB"/>
    <w:rsid w:val="000759B6"/>
    <w:rsid w:val="00076D7D"/>
    <w:rsid w:val="00076EB5"/>
    <w:rsid w:val="00082DAE"/>
    <w:rsid w:val="0008592C"/>
    <w:rsid w:val="00086457"/>
    <w:rsid w:val="00087E5A"/>
    <w:rsid w:val="00094D1E"/>
    <w:rsid w:val="0009579D"/>
    <w:rsid w:val="0009690F"/>
    <w:rsid w:val="000A5DD6"/>
    <w:rsid w:val="000B22FB"/>
    <w:rsid w:val="000B5642"/>
    <w:rsid w:val="000B617F"/>
    <w:rsid w:val="000B7ED8"/>
    <w:rsid w:val="000C07ED"/>
    <w:rsid w:val="000C18AB"/>
    <w:rsid w:val="000C3349"/>
    <w:rsid w:val="000C483D"/>
    <w:rsid w:val="000D0235"/>
    <w:rsid w:val="000D1335"/>
    <w:rsid w:val="000D34B7"/>
    <w:rsid w:val="000D6B2C"/>
    <w:rsid w:val="000D6EFC"/>
    <w:rsid w:val="000E02C5"/>
    <w:rsid w:val="000E05DA"/>
    <w:rsid w:val="000E139E"/>
    <w:rsid w:val="000E2C73"/>
    <w:rsid w:val="000E4E10"/>
    <w:rsid w:val="000F02F5"/>
    <w:rsid w:val="000F06D6"/>
    <w:rsid w:val="000F16AD"/>
    <w:rsid w:val="000F17B7"/>
    <w:rsid w:val="000F3338"/>
    <w:rsid w:val="000F5242"/>
    <w:rsid w:val="000F6DDE"/>
    <w:rsid w:val="000F7716"/>
    <w:rsid w:val="001034DD"/>
    <w:rsid w:val="0010473F"/>
    <w:rsid w:val="00107AAF"/>
    <w:rsid w:val="001133AF"/>
    <w:rsid w:val="001137F5"/>
    <w:rsid w:val="0011407D"/>
    <w:rsid w:val="00115978"/>
    <w:rsid w:val="00121EE7"/>
    <w:rsid w:val="00126A6F"/>
    <w:rsid w:val="001312DC"/>
    <w:rsid w:val="0014218A"/>
    <w:rsid w:val="00147689"/>
    <w:rsid w:val="001529CF"/>
    <w:rsid w:val="0015481F"/>
    <w:rsid w:val="00155D88"/>
    <w:rsid w:val="001618E9"/>
    <w:rsid w:val="00161B4D"/>
    <w:rsid w:val="001624A0"/>
    <w:rsid w:val="00173CA0"/>
    <w:rsid w:val="00174DCB"/>
    <w:rsid w:val="00176068"/>
    <w:rsid w:val="0017613C"/>
    <w:rsid w:val="0017799C"/>
    <w:rsid w:val="00181C91"/>
    <w:rsid w:val="0018452A"/>
    <w:rsid w:val="001916DD"/>
    <w:rsid w:val="001922AF"/>
    <w:rsid w:val="00194FAA"/>
    <w:rsid w:val="00195ACD"/>
    <w:rsid w:val="001A0EEC"/>
    <w:rsid w:val="001A6AEE"/>
    <w:rsid w:val="001B16ED"/>
    <w:rsid w:val="001B1784"/>
    <w:rsid w:val="001B35B6"/>
    <w:rsid w:val="001B4BDF"/>
    <w:rsid w:val="001B70DC"/>
    <w:rsid w:val="001C2B39"/>
    <w:rsid w:val="001C2DF4"/>
    <w:rsid w:val="001C7C49"/>
    <w:rsid w:val="001D15B2"/>
    <w:rsid w:val="001E0C02"/>
    <w:rsid w:val="001E1141"/>
    <w:rsid w:val="001E37AE"/>
    <w:rsid w:val="001E381C"/>
    <w:rsid w:val="001E5EC7"/>
    <w:rsid w:val="001E5F69"/>
    <w:rsid w:val="001F1BD5"/>
    <w:rsid w:val="001F32BA"/>
    <w:rsid w:val="001F58C8"/>
    <w:rsid w:val="001F5A49"/>
    <w:rsid w:val="001F5B3C"/>
    <w:rsid w:val="00201A33"/>
    <w:rsid w:val="00205BB3"/>
    <w:rsid w:val="00206892"/>
    <w:rsid w:val="002077FD"/>
    <w:rsid w:val="0021010C"/>
    <w:rsid w:val="0021701D"/>
    <w:rsid w:val="00225304"/>
    <w:rsid w:val="00227286"/>
    <w:rsid w:val="00232BCD"/>
    <w:rsid w:val="002339B8"/>
    <w:rsid w:val="00234CA0"/>
    <w:rsid w:val="002356C8"/>
    <w:rsid w:val="002369C0"/>
    <w:rsid w:val="00240F11"/>
    <w:rsid w:val="002412FA"/>
    <w:rsid w:val="0024449E"/>
    <w:rsid w:val="00244DEA"/>
    <w:rsid w:val="002450E8"/>
    <w:rsid w:val="00247F16"/>
    <w:rsid w:val="00250153"/>
    <w:rsid w:val="0025030D"/>
    <w:rsid w:val="00250D45"/>
    <w:rsid w:val="002559C5"/>
    <w:rsid w:val="0025681C"/>
    <w:rsid w:val="00256825"/>
    <w:rsid w:val="0026201C"/>
    <w:rsid w:val="00262371"/>
    <w:rsid w:val="00264EE5"/>
    <w:rsid w:val="002706FC"/>
    <w:rsid w:val="0027297F"/>
    <w:rsid w:val="00272B21"/>
    <w:rsid w:val="00275044"/>
    <w:rsid w:val="00280C91"/>
    <w:rsid w:val="00281A71"/>
    <w:rsid w:val="002823CB"/>
    <w:rsid w:val="0028267C"/>
    <w:rsid w:val="0028391C"/>
    <w:rsid w:val="00283E75"/>
    <w:rsid w:val="0028518E"/>
    <w:rsid w:val="00285EA5"/>
    <w:rsid w:val="002925B1"/>
    <w:rsid w:val="002963E6"/>
    <w:rsid w:val="002A12E9"/>
    <w:rsid w:val="002A206C"/>
    <w:rsid w:val="002A332B"/>
    <w:rsid w:val="002A5DC8"/>
    <w:rsid w:val="002A5EE4"/>
    <w:rsid w:val="002A6846"/>
    <w:rsid w:val="002B0E06"/>
    <w:rsid w:val="002B0EE9"/>
    <w:rsid w:val="002B3FCF"/>
    <w:rsid w:val="002B7A8E"/>
    <w:rsid w:val="002B7E57"/>
    <w:rsid w:val="002C0504"/>
    <w:rsid w:val="002C4037"/>
    <w:rsid w:val="002C6467"/>
    <w:rsid w:val="002D0EC3"/>
    <w:rsid w:val="002D1583"/>
    <w:rsid w:val="002D248F"/>
    <w:rsid w:val="002D2AAE"/>
    <w:rsid w:val="002D3544"/>
    <w:rsid w:val="002D5E7B"/>
    <w:rsid w:val="002E02A9"/>
    <w:rsid w:val="002E072D"/>
    <w:rsid w:val="002E23B5"/>
    <w:rsid w:val="002F695D"/>
    <w:rsid w:val="002F776F"/>
    <w:rsid w:val="002F7AEC"/>
    <w:rsid w:val="00311ABE"/>
    <w:rsid w:val="00314D3F"/>
    <w:rsid w:val="00316BAE"/>
    <w:rsid w:val="00322873"/>
    <w:rsid w:val="00332B97"/>
    <w:rsid w:val="003339C1"/>
    <w:rsid w:val="00343D5A"/>
    <w:rsid w:val="00344401"/>
    <w:rsid w:val="0034496A"/>
    <w:rsid w:val="0034798D"/>
    <w:rsid w:val="00354A59"/>
    <w:rsid w:val="003559C0"/>
    <w:rsid w:val="00361A1D"/>
    <w:rsid w:val="00361D51"/>
    <w:rsid w:val="003634CD"/>
    <w:rsid w:val="00364018"/>
    <w:rsid w:val="00364CF5"/>
    <w:rsid w:val="00377CD4"/>
    <w:rsid w:val="00380E29"/>
    <w:rsid w:val="0038216A"/>
    <w:rsid w:val="003825D2"/>
    <w:rsid w:val="00383BAA"/>
    <w:rsid w:val="00385258"/>
    <w:rsid w:val="00385FA2"/>
    <w:rsid w:val="00390D20"/>
    <w:rsid w:val="003931EE"/>
    <w:rsid w:val="003944FA"/>
    <w:rsid w:val="0039653F"/>
    <w:rsid w:val="00397512"/>
    <w:rsid w:val="003A078C"/>
    <w:rsid w:val="003A1FFE"/>
    <w:rsid w:val="003A2EF9"/>
    <w:rsid w:val="003A4EB0"/>
    <w:rsid w:val="003A718E"/>
    <w:rsid w:val="003A7434"/>
    <w:rsid w:val="003C1AB4"/>
    <w:rsid w:val="003C23FE"/>
    <w:rsid w:val="003C398C"/>
    <w:rsid w:val="003C5FBD"/>
    <w:rsid w:val="003C648D"/>
    <w:rsid w:val="003C7854"/>
    <w:rsid w:val="003C79EA"/>
    <w:rsid w:val="003E0FC9"/>
    <w:rsid w:val="003E307D"/>
    <w:rsid w:val="003F173E"/>
    <w:rsid w:val="003F2FFD"/>
    <w:rsid w:val="003F5376"/>
    <w:rsid w:val="003F6EFD"/>
    <w:rsid w:val="003F6F73"/>
    <w:rsid w:val="004021B1"/>
    <w:rsid w:val="00424125"/>
    <w:rsid w:val="00432342"/>
    <w:rsid w:val="004328D3"/>
    <w:rsid w:val="00435C96"/>
    <w:rsid w:val="00437C68"/>
    <w:rsid w:val="00442826"/>
    <w:rsid w:val="004443ED"/>
    <w:rsid w:val="004447A0"/>
    <w:rsid w:val="00445AD1"/>
    <w:rsid w:val="0045103F"/>
    <w:rsid w:val="00454919"/>
    <w:rsid w:val="00454D2B"/>
    <w:rsid w:val="0045505C"/>
    <w:rsid w:val="004565A3"/>
    <w:rsid w:val="00460343"/>
    <w:rsid w:val="00464A12"/>
    <w:rsid w:val="004674F8"/>
    <w:rsid w:val="004675A7"/>
    <w:rsid w:val="00467620"/>
    <w:rsid w:val="004765ED"/>
    <w:rsid w:val="00476FC6"/>
    <w:rsid w:val="00477044"/>
    <w:rsid w:val="00477B9A"/>
    <w:rsid w:val="00481C41"/>
    <w:rsid w:val="0048238A"/>
    <w:rsid w:val="00482EAE"/>
    <w:rsid w:val="00483634"/>
    <w:rsid w:val="00484B1C"/>
    <w:rsid w:val="004869C1"/>
    <w:rsid w:val="004909C1"/>
    <w:rsid w:val="00492221"/>
    <w:rsid w:val="00492CEC"/>
    <w:rsid w:val="00494BEC"/>
    <w:rsid w:val="0049704F"/>
    <w:rsid w:val="00497848"/>
    <w:rsid w:val="00497ECC"/>
    <w:rsid w:val="004A45F3"/>
    <w:rsid w:val="004A4ACD"/>
    <w:rsid w:val="004B189B"/>
    <w:rsid w:val="004B5F69"/>
    <w:rsid w:val="004C44D1"/>
    <w:rsid w:val="004C69E0"/>
    <w:rsid w:val="004D12B1"/>
    <w:rsid w:val="004E30F9"/>
    <w:rsid w:val="004E4F02"/>
    <w:rsid w:val="004F0440"/>
    <w:rsid w:val="004F3A39"/>
    <w:rsid w:val="004F764D"/>
    <w:rsid w:val="00500A81"/>
    <w:rsid w:val="0050259D"/>
    <w:rsid w:val="00505A82"/>
    <w:rsid w:val="00510E0A"/>
    <w:rsid w:val="005111EF"/>
    <w:rsid w:val="00511E9F"/>
    <w:rsid w:val="00513CC1"/>
    <w:rsid w:val="0051442A"/>
    <w:rsid w:val="00514642"/>
    <w:rsid w:val="005158A0"/>
    <w:rsid w:val="00515DD7"/>
    <w:rsid w:val="00516AC2"/>
    <w:rsid w:val="00520F7E"/>
    <w:rsid w:val="00530E94"/>
    <w:rsid w:val="00533E4A"/>
    <w:rsid w:val="00535FB8"/>
    <w:rsid w:val="00536140"/>
    <w:rsid w:val="005362C4"/>
    <w:rsid w:val="00537A3C"/>
    <w:rsid w:val="0054197B"/>
    <w:rsid w:val="0054249D"/>
    <w:rsid w:val="00542A0D"/>
    <w:rsid w:val="0054491E"/>
    <w:rsid w:val="00545E61"/>
    <w:rsid w:val="005463B8"/>
    <w:rsid w:val="00546B4F"/>
    <w:rsid w:val="00551E06"/>
    <w:rsid w:val="0055357C"/>
    <w:rsid w:val="00555A5B"/>
    <w:rsid w:val="00560EE4"/>
    <w:rsid w:val="00563D89"/>
    <w:rsid w:val="005646E9"/>
    <w:rsid w:val="00567889"/>
    <w:rsid w:val="005705F7"/>
    <w:rsid w:val="005711D6"/>
    <w:rsid w:val="00573210"/>
    <w:rsid w:val="00573413"/>
    <w:rsid w:val="005805ED"/>
    <w:rsid w:val="00580F39"/>
    <w:rsid w:val="00582088"/>
    <w:rsid w:val="00583161"/>
    <w:rsid w:val="00587443"/>
    <w:rsid w:val="00587791"/>
    <w:rsid w:val="00590185"/>
    <w:rsid w:val="005910F6"/>
    <w:rsid w:val="0059222F"/>
    <w:rsid w:val="005923A0"/>
    <w:rsid w:val="00595B62"/>
    <w:rsid w:val="0059666D"/>
    <w:rsid w:val="005A28AF"/>
    <w:rsid w:val="005A5A3A"/>
    <w:rsid w:val="005A62A7"/>
    <w:rsid w:val="005A79D9"/>
    <w:rsid w:val="005B0D2A"/>
    <w:rsid w:val="005B100F"/>
    <w:rsid w:val="005B24FD"/>
    <w:rsid w:val="005C3D1F"/>
    <w:rsid w:val="005C4614"/>
    <w:rsid w:val="005C52AB"/>
    <w:rsid w:val="005C7FA7"/>
    <w:rsid w:val="005D2946"/>
    <w:rsid w:val="005D30A1"/>
    <w:rsid w:val="005D4877"/>
    <w:rsid w:val="005D5503"/>
    <w:rsid w:val="005F2321"/>
    <w:rsid w:val="005F3353"/>
    <w:rsid w:val="005F5A66"/>
    <w:rsid w:val="005F7FB9"/>
    <w:rsid w:val="00604089"/>
    <w:rsid w:val="0060431B"/>
    <w:rsid w:val="00611C37"/>
    <w:rsid w:val="006136EF"/>
    <w:rsid w:val="00613B03"/>
    <w:rsid w:val="00616FCA"/>
    <w:rsid w:val="006234D0"/>
    <w:rsid w:val="00623E3E"/>
    <w:rsid w:val="006265B6"/>
    <w:rsid w:val="0062686B"/>
    <w:rsid w:val="00627ADF"/>
    <w:rsid w:val="00630CBF"/>
    <w:rsid w:val="006313AA"/>
    <w:rsid w:val="00635194"/>
    <w:rsid w:val="00640D17"/>
    <w:rsid w:val="006413BD"/>
    <w:rsid w:val="00641F99"/>
    <w:rsid w:val="00642D37"/>
    <w:rsid w:val="0064340B"/>
    <w:rsid w:val="00645839"/>
    <w:rsid w:val="00650D3F"/>
    <w:rsid w:val="00651FDF"/>
    <w:rsid w:val="0065482F"/>
    <w:rsid w:val="00655363"/>
    <w:rsid w:val="006567B9"/>
    <w:rsid w:val="00657D4D"/>
    <w:rsid w:val="00677B4C"/>
    <w:rsid w:val="0068130C"/>
    <w:rsid w:val="00682975"/>
    <w:rsid w:val="006832BB"/>
    <w:rsid w:val="006857F2"/>
    <w:rsid w:val="00685A38"/>
    <w:rsid w:val="006906D9"/>
    <w:rsid w:val="00691C2D"/>
    <w:rsid w:val="00692B47"/>
    <w:rsid w:val="00693D2D"/>
    <w:rsid w:val="00695BB2"/>
    <w:rsid w:val="006978AE"/>
    <w:rsid w:val="006B4682"/>
    <w:rsid w:val="006B5DA6"/>
    <w:rsid w:val="006C0DEB"/>
    <w:rsid w:val="006C438B"/>
    <w:rsid w:val="006C53F9"/>
    <w:rsid w:val="006C64BB"/>
    <w:rsid w:val="006D781C"/>
    <w:rsid w:val="006E56A5"/>
    <w:rsid w:val="006E5780"/>
    <w:rsid w:val="006F3BF9"/>
    <w:rsid w:val="007006DC"/>
    <w:rsid w:val="00702B9E"/>
    <w:rsid w:val="00702CD8"/>
    <w:rsid w:val="007042A1"/>
    <w:rsid w:val="00704428"/>
    <w:rsid w:val="0070442F"/>
    <w:rsid w:val="007055E3"/>
    <w:rsid w:val="0070579D"/>
    <w:rsid w:val="007071B7"/>
    <w:rsid w:val="00710805"/>
    <w:rsid w:val="00711904"/>
    <w:rsid w:val="007121D7"/>
    <w:rsid w:val="00715528"/>
    <w:rsid w:val="00715CAA"/>
    <w:rsid w:val="00720A00"/>
    <w:rsid w:val="0072198D"/>
    <w:rsid w:val="0072383B"/>
    <w:rsid w:val="00723893"/>
    <w:rsid w:val="007321A3"/>
    <w:rsid w:val="007332EB"/>
    <w:rsid w:val="00745EC2"/>
    <w:rsid w:val="00751E6D"/>
    <w:rsid w:val="0075459A"/>
    <w:rsid w:val="00760B3F"/>
    <w:rsid w:val="00761E46"/>
    <w:rsid w:val="007621EB"/>
    <w:rsid w:val="00762D79"/>
    <w:rsid w:val="00767BF7"/>
    <w:rsid w:val="007723DC"/>
    <w:rsid w:val="0077524E"/>
    <w:rsid w:val="007808EC"/>
    <w:rsid w:val="00780A7D"/>
    <w:rsid w:val="00784A38"/>
    <w:rsid w:val="00787B2C"/>
    <w:rsid w:val="007919BC"/>
    <w:rsid w:val="00791B08"/>
    <w:rsid w:val="00793625"/>
    <w:rsid w:val="00793B55"/>
    <w:rsid w:val="00797A35"/>
    <w:rsid w:val="007A3C69"/>
    <w:rsid w:val="007A4146"/>
    <w:rsid w:val="007A4BEF"/>
    <w:rsid w:val="007B0767"/>
    <w:rsid w:val="007B1553"/>
    <w:rsid w:val="007B3959"/>
    <w:rsid w:val="007B4994"/>
    <w:rsid w:val="007C1F1F"/>
    <w:rsid w:val="007C3AAD"/>
    <w:rsid w:val="007C43CC"/>
    <w:rsid w:val="007C5CF5"/>
    <w:rsid w:val="007C657D"/>
    <w:rsid w:val="007C7D33"/>
    <w:rsid w:val="007D0E14"/>
    <w:rsid w:val="007D18AD"/>
    <w:rsid w:val="007D3133"/>
    <w:rsid w:val="007D4F1D"/>
    <w:rsid w:val="007D6CDA"/>
    <w:rsid w:val="007D7E6C"/>
    <w:rsid w:val="007E3FB7"/>
    <w:rsid w:val="007E54BC"/>
    <w:rsid w:val="007E7494"/>
    <w:rsid w:val="007F187C"/>
    <w:rsid w:val="007F2BC5"/>
    <w:rsid w:val="007F3AE9"/>
    <w:rsid w:val="007F6ECD"/>
    <w:rsid w:val="007F799E"/>
    <w:rsid w:val="00800828"/>
    <w:rsid w:val="0080211F"/>
    <w:rsid w:val="0080276E"/>
    <w:rsid w:val="00804731"/>
    <w:rsid w:val="008061D1"/>
    <w:rsid w:val="00807B4C"/>
    <w:rsid w:val="00812793"/>
    <w:rsid w:val="00815AA0"/>
    <w:rsid w:val="00815EEC"/>
    <w:rsid w:val="0081723F"/>
    <w:rsid w:val="008200BC"/>
    <w:rsid w:val="008242B2"/>
    <w:rsid w:val="0082516E"/>
    <w:rsid w:val="0082581B"/>
    <w:rsid w:val="008276A8"/>
    <w:rsid w:val="008305BC"/>
    <w:rsid w:val="00831443"/>
    <w:rsid w:val="0083188A"/>
    <w:rsid w:val="00834CAC"/>
    <w:rsid w:val="00834F04"/>
    <w:rsid w:val="00847B9D"/>
    <w:rsid w:val="00850F4C"/>
    <w:rsid w:val="0085463F"/>
    <w:rsid w:val="0085517E"/>
    <w:rsid w:val="00861606"/>
    <w:rsid w:val="008630FA"/>
    <w:rsid w:val="0086321C"/>
    <w:rsid w:val="00865D4C"/>
    <w:rsid w:val="008667F0"/>
    <w:rsid w:val="0087000D"/>
    <w:rsid w:val="0087038D"/>
    <w:rsid w:val="008711F4"/>
    <w:rsid w:val="008727DB"/>
    <w:rsid w:val="00872D69"/>
    <w:rsid w:val="008737B5"/>
    <w:rsid w:val="00873CBE"/>
    <w:rsid w:val="00875150"/>
    <w:rsid w:val="0087655C"/>
    <w:rsid w:val="00881381"/>
    <w:rsid w:val="00881626"/>
    <w:rsid w:val="00881CE6"/>
    <w:rsid w:val="0089349A"/>
    <w:rsid w:val="00894265"/>
    <w:rsid w:val="0089531D"/>
    <w:rsid w:val="00897067"/>
    <w:rsid w:val="008A23C7"/>
    <w:rsid w:val="008B24AE"/>
    <w:rsid w:val="008B393E"/>
    <w:rsid w:val="008B4085"/>
    <w:rsid w:val="008B6D09"/>
    <w:rsid w:val="008B6EA9"/>
    <w:rsid w:val="008B7AF7"/>
    <w:rsid w:val="008C4103"/>
    <w:rsid w:val="008C63C1"/>
    <w:rsid w:val="008D0852"/>
    <w:rsid w:val="008D254D"/>
    <w:rsid w:val="008D58FD"/>
    <w:rsid w:val="008D65ED"/>
    <w:rsid w:val="008E292C"/>
    <w:rsid w:val="008E300A"/>
    <w:rsid w:val="008E4D6E"/>
    <w:rsid w:val="008E5762"/>
    <w:rsid w:val="008E6A5F"/>
    <w:rsid w:val="008E6A8C"/>
    <w:rsid w:val="008F080E"/>
    <w:rsid w:val="008F1386"/>
    <w:rsid w:val="008F17EA"/>
    <w:rsid w:val="008F4A1F"/>
    <w:rsid w:val="008F7736"/>
    <w:rsid w:val="0090372B"/>
    <w:rsid w:val="009055F8"/>
    <w:rsid w:val="00906DA7"/>
    <w:rsid w:val="00917479"/>
    <w:rsid w:val="00917550"/>
    <w:rsid w:val="00917B7F"/>
    <w:rsid w:val="00920511"/>
    <w:rsid w:val="00920D20"/>
    <w:rsid w:val="009228EF"/>
    <w:rsid w:val="00926537"/>
    <w:rsid w:val="00927A16"/>
    <w:rsid w:val="0093044E"/>
    <w:rsid w:val="00930F45"/>
    <w:rsid w:val="00931D90"/>
    <w:rsid w:val="00931D97"/>
    <w:rsid w:val="00934153"/>
    <w:rsid w:val="009357FC"/>
    <w:rsid w:val="00942592"/>
    <w:rsid w:val="00942DE0"/>
    <w:rsid w:val="00946395"/>
    <w:rsid w:val="00946D1F"/>
    <w:rsid w:val="00947F1C"/>
    <w:rsid w:val="0095012E"/>
    <w:rsid w:val="009523B8"/>
    <w:rsid w:val="00955008"/>
    <w:rsid w:val="009555E1"/>
    <w:rsid w:val="00956EE5"/>
    <w:rsid w:val="00962346"/>
    <w:rsid w:val="00966B8E"/>
    <w:rsid w:val="009678B1"/>
    <w:rsid w:val="0097056A"/>
    <w:rsid w:val="00971B17"/>
    <w:rsid w:val="009742D5"/>
    <w:rsid w:val="009770DF"/>
    <w:rsid w:val="0098773A"/>
    <w:rsid w:val="00993260"/>
    <w:rsid w:val="0099359C"/>
    <w:rsid w:val="009954FA"/>
    <w:rsid w:val="00996D39"/>
    <w:rsid w:val="00996DA2"/>
    <w:rsid w:val="009A1040"/>
    <w:rsid w:val="009A2EA6"/>
    <w:rsid w:val="009A7766"/>
    <w:rsid w:val="009B30B8"/>
    <w:rsid w:val="009B3507"/>
    <w:rsid w:val="009B6970"/>
    <w:rsid w:val="009B74DC"/>
    <w:rsid w:val="009C0873"/>
    <w:rsid w:val="009C0A6B"/>
    <w:rsid w:val="009C1FE5"/>
    <w:rsid w:val="009C4378"/>
    <w:rsid w:val="009C5607"/>
    <w:rsid w:val="009D24EE"/>
    <w:rsid w:val="009D32A8"/>
    <w:rsid w:val="009D3A32"/>
    <w:rsid w:val="009D4FA1"/>
    <w:rsid w:val="009D62C3"/>
    <w:rsid w:val="009D7C9F"/>
    <w:rsid w:val="009E26C8"/>
    <w:rsid w:val="009E3B28"/>
    <w:rsid w:val="009E4B1F"/>
    <w:rsid w:val="009E4F81"/>
    <w:rsid w:val="009E7E3B"/>
    <w:rsid w:val="009F0B18"/>
    <w:rsid w:val="009F3151"/>
    <w:rsid w:val="009F42EB"/>
    <w:rsid w:val="009F47B3"/>
    <w:rsid w:val="009F4D6A"/>
    <w:rsid w:val="00A0100F"/>
    <w:rsid w:val="00A020EC"/>
    <w:rsid w:val="00A02675"/>
    <w:rsid w:val="00A10A1D"/>
    <w:rsid w:val="00A10B7C"/>
    <w:rsid w:val="00A10C87"/>
    <w:rsid w:val="00A113D6"/>
    <w:rsid w:val="00A114F6"/>
    <w:rsid w:val="00A11FD5"/>
    <w:rsid w:val="00A133BB"/>
    <w:rsid w:val="00A14D06"/>
    <w:rsid w:val="00A15896"/>
    <w:rsid w:val="00A176E7"/>
    <w:rsid w:val="00A25399"/>
    <w:rsid w:val="00A26A74"/>
    <w:rsid w:val="00A3231A"/>
    <w:rsid w:val="00A332C0"/>
    <w:rsid w:val="00A334BE"/>
    <w:rsid w:val="00A34E9F"/>
    <w:rsid w:val="00A3792B"/>
    <w:rsid w:val="00A43838"/>
    <w:rsid w:val="00A44D48"/>
    <w:rsid w:val="00A4583D"/>
    <w:rsid w:val="00A52B39"/>
    <w:rsid w:val="00A533DD"/>
    <w:rsid w:val="00A5352C"/>
    <w:rsid w:val="00A57193"/>
    <w:rsid w:val="00A578C3"/>
    <w:rsid w:val="00A61D01"/>
    <w:rsid w:val="00A61FF3"/>
    <w:rsid w:val="00A63E56"/>
    <w:rsid w:val="00A65B43"/>
    <w:rsid w:val="00A65F95"/>
    <w:rsid w:val="00A67AB3"/>
    <w:rsid w:val="00A708D2"/>
    <w:rsid w:val="00A71FD4"/>
    <w:rsid w:val="00A74FD9"/>
    <w:rsid w:val="00A756E8"/>
    <w:rsid w:val="00A77482"/>
    <w:rsid w:val="00A85099"/>
    <w:rsid w:val="00A86BF3"/>
    <w:rsid w:val="00A927E0"/>
    <w:rsid w:val="00A945FF"/>
    <w:rsid w:val="00A9698B"/>
    <w:rsid w:val="00A97942"/>
    <w:rsid w:val="00AA0393"/>
    <w:rsid w:val="00AA18EB"/>
    <w:rsid w:val="00AA2708"/>
    <w:rsid w:val="00AA5203"/>
    <w:rsid w:val="00AA6258"/>
    <w:rsid w:val="00AB02F6"/>
    <w:rsid w:val="00AB0BA9"/>
    <w:rsid w:val="00AC2F72"/>
    <w:rsid w:val="00AD79B5"/>
    <w:rsid w:val="00AE2791"/>
    <w:rsid w:val="00AE3D43"/>
    <w:rsid w:val="00AE4056"/>
    <w:rsid w:val="00AE56BC"/>
    <w:rsid w:val="00AE5969"/>
    <w:rsid w:val="00AE72DA"/>
    <w:rsid w:val="00AE7A97"/>
    <w:rsid w:val="00AF06FC"/>
    <w:rsid w:val="00AF5917"/>
    <w:rsid w:val="00B0410C"/>
    <w:rsid w:val="00B0457E"/>
    <w:rsid w:val="00B055AE"/>
    <w:rsid w:val="00B057B6"/>
    <w:rsid w:val="00B0774B"/>
    <w:rsid w:val="00B0778C"/>
    <w:rsid w:val="00B10678"/>
    <w:rsid w:val="00B12188"/>
    <w:rsid w:val="00B15EC0"/>
    <w:rsid w:val="00B1799D"/>
    <w:rsid w:val="00B2291C"/>
    <w:rsid w:val="00B242D2"/>
    <w:rsid w:val="00B25E88"/>
    <w:rsid w:val="00B26650"/>
    <w:rsid w:val="00B268C3"/>
    <w:rsid w:val="00B26F9A"/>
    <w:rsid w:val="00B32204"/>
    <w:rsid w:val="00B35FB9"/>
    <w:rsid w:val="00B36840"/>
    <w:rsid w:val="00B424BC"/>
    <w:rsid w:val="00B42B7D"/>
    <w:rsid w:val="00B42C0D"/>
    <w:rsid w:val="00B4756E"/>
    <w:rsid w:val="00B52488"/>
    <w:rsid w:val="00B52550"/>
    <w:rsid w:val="00B53A5B"/>
    <w:rsid w:val="00B55249"/>
    <w:rsid w:val="00B55C3A"/>
    <w:rsid w:val="00B611BC"/>
    <w:rsid w:val="00B62137"/>
    <w:rsid w:val="00B62995"/>
    <w:rsid w:val="00B67531"/>
    <w:rsid w:val="00B67DFA"/>
    <w:rsid w:val="00B717C6"/>
    <w:rsid w:val="00B72D31"/>
    <w:rsid w:val="00B72DC0"/>
    <w:rsid w:val="00B736D0"/>
    <w:rsid w:val="00B75877"/>
    <w:rsid w:val="00B839C6"/>
    <w:rsid w:val="00B86449"/>
    <w:rsid w:val="00B95ED2"/>
    <w:rsid w:val="00BA02B6"/>
    <w:rsid w:val="00BA1E0A"/>
    <w:rsid w:val="00BA4055"/>
    <w:rsid w:val="00BA57EF"/>
    <w:rsid w:val="00BB6F5A"/>
    <w:rsid w:val="00BC1333"/>
    <w:rsid w:val="00BC5B63"/>
    <w:rsid w:val="00BC73B2"/>
    <w:rsid w:val="00BD08EC"/>
    <w:rsid w:val="00BD4636"/>
    <w:rsid w:val="00BD704E"/>
    <w:rsid w:val="00BD776B"/>
    <w:rsid w:val="00BE0624"/>
    <w:rsid w:val="00BE0A3B"/>
    <w:rsid w:val="00BE26DF"/>
    <w:rsid w:val="00BF093F"/>
    <w:rsid w:val="00BF36B6"/>
    <w:rsid w:val="00BF3ABE"/>
    <w:rsid w:val="00BF7EA1"/>
    <w:rsid w:val="00C0163B"/>
    <w:rsid w:val="00C04781"/>
    <w:rsid w:val="00C07C3B"/>
    <w:rsid w:val="00C10F69"/>
    <w:rsid w:val="00C1238D"/>
    <w:rsid w:val="00C166FE"/>
    <w:rsid w:val="00C16AD0"/>
    <w:rsid w:val="00C227FD"/>
    <w:rsid w:val="00C25EC4"/>
    <w:rsid w:val="00C34A9E"/>
    <w:rsid w:val="00C37901"/>
    <w:rsid w:val="00C4280C"/>
    <w:rsid w:val="00C43710"/>
    <w:rsid w:val="00C5062A"/>
    <w:rsid w:val="00C52931"/>
    <w:rsid w:val="00C538E6"/>
    <w:rsid w:val="00C53DFE"/>
    <w:rsid w:val="00C549C6"/>
    <w:rsid w:val="00C56324"/>
    <w:rsid w:val="00C62042"/>
    <w:rsid w:val="00C6348B"/>
    <w:rsid w:val="00C63874"/>
    <w:rsid w:val="00C64892"/>
    <w:rsid w:val="00C67778"/>
    <w:rsid w:val="00C711EC"/>
    <w:rsid w:val="00C757F6"/>
    <w:rsid w:val="00C76B9C"/>
    <w:rsid w:val="00C77CFD"/>
    <w:rsid w:val="00C818AE"/>
    <w:rsid w:val="00C83104"/>
    <w:rsid w:val="00C83535"/>
    <w:rsid w:val="00C83E38"/>
    <w:rsid w:val="00C85ECC"/>
    <w:rsid w:val="00C873D6"/>
    <w:rsid w:val="00C8777C"/>
    <w:rsid w:val="00C905B9"/>
    <w:rsid w:val="00C90BA6"/>
    <w:rsid w:val="00C91982"/>
    <w:rsid w:val="00C94AE4"/>
    <w:rsid w:val="00C97031"/>
    <w:rsid w:val="00CA203E"/>
    <w:rsid w:val="00CA51D0"/>
    <w:rsid w:val="00CA5756"/>
    <w:rsid w:val="00CA69D8"/>
    <w:rsid w:val="00CB3294"/>
    <w:rsid w:val="00CB3468"/>
    <w:rsid w:val="00CB6562"/>
    <w:rsid w:val="00CB6AFD"/>
    <w:rsid w:val="00CC0CAF"/>
    <w:rsid w:val="00CC1841"/>
    <w:rsid w:val="00CC2440"/>
    <w:rsid w:val="00CC3D4B"/>
    <w:rsid w:val="00CC49FB"/>
    <w:rsid w:val="00CD1853"/>
    <w:rsid w:val="00CD1D53"/>
    <w:rsid w:val="00CD2A42"/>
    <w:rsid w:val="00CD3EFF"/>
    <w:rsid w:val="00CD4388"/>
    <w:rsid w:val="00CD4460"/>
    <w:rsid w:val="00CD5C27"/>
    <w:rsid w:val="00CE0055"/>
    <w:rsid w:val="00CE02CA"/>
    <w:rsid w:val="00CE0FBB"/>
    <w:rsid w:val="00CE21C7"/>
    <w:rsid w:val="00CE5540"/>
    <w:rsid w:val="00CF4A43"/>
    <w:rsid w:val="00D15B2F"/>
    <w:rsid w:val="00D2097C"/>
    <w:rsid w:val="00D22FA6"/>
    <w:rsid w:val="00D24475"/>
    <w:rsid w:val="00D264D7"/>
    <w:rsid w:val="00D314E9"/>
    <w:rsid w:val="00D36FE7"/>
    <w:rsid w:val="00D371E0"/>
    <w:rsid w:val="00D40F53"/>
    <w:rsid w:val="00D56C03"/>
    <w:rsid w:val="00D6161B"/>
    <w:rsid w:val="00D626D5"/>
    <w:rsid w:val="00D634B1"/>
    <w:rsid w:val="00D637C6"/>
    <w:rsid w:val="00D652E7"/>
    <w:rsid w:val="00D66023"/>
    <w:rsid w:val="00D70CF4"/>
    <w:rsid w:val="00D70D06"/>
    <w:rsid w:val="00D72B70"/>
    <w:rsid w:val="00D73132"/>
    <w:rsid w:val="00D76A15"/>
    <w:rsid w:val="00D80EE7"/>
    <w:rsid w:val="00D8148F"/>
    <w:rsid w:val="00D82146"/>
    <w:rsid w:val="00D83CA1"/>
    <w:rsid w:val="00D83FB4"/>
    <w:rsid w:val="00D958B2"/>
    <w:rsid w:val="00D95FD9"/>
    <w:rsid w:val="00DB02B2"/>
    <w:rsid w:val="00DB5895"/>
    <w:rsid w:val="00DB71C4"/>
    <w:rsid w:val="00DB79DB"/>
    <w:rsid w:val="00DC0334"/>
    <w:rsid w:val="00DC24EC"/>
    <w:rsid w:val="00DC330C"/>
    <w:rsid w:val="00DD0BB5"/>
    <w:rsid w:val="00DD175E"/>
    <w:rsid w:val="00DD7289"/>
    <w:rsid w:val="00DE1348"/>
    <w:rsid w:val="00DE1B4B"/>
    <w:rsid w:val="00DE1EE3"/>
    <w:rsid w:val="00DE2765"/>
    <w:rsid w:val="00DE66C3"/>
    <w:rsid w:val="00DE72A9"/>
    <w:rsid w:val="00DF0A73"/>
    <w:rsid w:val="00DF4216"/>
    <w:rsid w:val="00DF43E8"/>
    <w:rsid w:val="00DF7EE4"/>
    <w:rsid w:val="00E01846"/>
    <w:rsid w:val="00E03CE0"/>
    <w:rsid w:val="00E0707F"/>
    <w:rsid w:val="00E1531F"/>
    <w:rsid w:val="00E20F36"/>
    <w:rsid w:val="00E27947"/>
    <w:rsid w:val="00E30FEA"/>
    <w:rsid w:val="00E316B0"/>
    <w:rsid w:val="00E32231"/>
    <w:rsid w:val="00E34027"/>
    <w:rsid w:val="00E3451E"/>
    <w:rsid w:val="00E455A0"/>
    <w:rsid w:val="00E50C45"/>
    <w:rsid w:val="00E5205F"/>
    <w:rsid w:val="00E52F3C"/>
    <w:rsid w:val="00E62B43"/>
    <w:rsid w:val="00E62BD2"/>
    <w:rsid w:val="00E63F91"/>
    <w:rsid w:val="00E666EA"/>
    <w:rsid w:val="00E72346"/>
    <w:rsid w:val="00E75767"/>
    <w:rsid w:val="00E75B15"/>
    <w:rsid w:val="00E75DFE"/>
    <w:rsid w:val="00E76F0C"/>
    <w:rsid w:val="00E7748E"/>
    <w:rsid w:val="00E806D7"/>
    <w:rsid w:val="00E80C21"/>
    <w:rsid w:val="00E81160"/>
    <w:rsid w:val="00E82A78"/>
    <w:rsid w:val="00E83190"/>
    <w:rsid w:val="00E90F8F"/>
    <w:rsid w:val="00E917FA"/>
    <w:rsid w:val="00E93F9B"/>
    <w:rsid w:val="00E955AC"/>
    <w:rsid w:val="00EA1C72"/>
    <w:rsid w:val="00EA274E"/>
    <w:rsid w:val="00EA540E"/>
    <w:rsid w:val="00EB4B19"/>
    <w:rsid w:val="00EB67CE"/>
    <w:rsid w:val="00EC230E"/>
    <w:rsid w:val="00EC403F"/>
    <w:rsid w:val="00EC6B6E"/>
    <w:rsid w:val="00EC7497"/>
    <w:rsid w:val="00ED09A2"/>
    <w:rsid w:val="00ED252F"/>
    <w:rsid w:val="00ED327D"/>
    <w:rsid w:val="00ED44BB"/>
    <w:rsid w:val="00ED6769"/>
    <w:rsid w:val="00EE173E"/>
    <w:rsid w:val="00EE1EDE"/>
    <w:rsid w:val="00EE2FA0"/>
    <w:rsid w:val="00EE4D2C"/>
    <w:rsid w:val="00EF0025"/>
    <w:rsid w:val="00EF1D59"/>
    <w:rsid w:val="00F0698A"/>
    <w:rsid w:val="00F06F47"/>
    <w:rsid w:val="00F12A5B"/>
    <w:rsid w:val="00F12BFE"/>
    <w:rsid w:val="00F175E6"/>
    <w:rsid w:val="00F2489C"/>
    <w:rsid w:val="00F339A3"/>
    <w:rsid w:val="00F37C5D"/>
    <w:rsid w:val="00F4263A"/>
    <w:rsid w:val="00F45735"/>
    <w:rsid w:val="00F45945"/>
    <w:rsid w:val="00F46FD5"/>
    <w:rsid w:val="00F51C8A"/>
    <w:rsid w:val="00F52B40"/>
    <w:rsid w:val="00F54A2B"/>
    <w:rsid w:val="00F55F74"/>
    <w:rsid w:val="00F60D03"/>
    <w:rsid w:val="00F648F0"/>
    <w:rsid w:val="00F64AF5"/>
    <w:rsid w:val="00F64F92"/>
    <w:rsid w:val="00F65F7F"/>
    <w:rsid w:val="00F731F9"/>
    <w:rsid w:val="00F7668D"/>
    <w:rsid w:val="00F77088"/>
    <w:rsid w:val="00F82F85"/>
    <w:rsid w:val="00F837B3"/>
    <w:rsid w:val="00F839BC"/>
    <w:rsid w:val="00F9009F"/>
    <w:rsid w:val="00F91745"/>
    <w:rsid w:val="00F91AB6"/>
    <w:rsid w:val="00F927CD"/>
    <w:rsid w:val="00F9331D"/>
    <w:rsid w:val="00F937D9"/>
    <w:rsid w:val="00F942DC"/>
    <w:rsid w:val="00F97E9F"/>
    <w:rsid w:val="00FA012C"/>
    <w:rsid w:val="00FA2177"/>
    <w:rsid w:val="00FA55A6"/>
    <w:rsid w:val="00FA5650"/>
    <w:rsid w:val="00FB27ED"/>
    <w:rsid w:val="00FB6481"/>
    <w:rsid w:val="00FB6B90"/>
    <w:rsid w:val="00FC2719"/>
    <w:rsid w:val="00FC2E35"/>
    <w:rsid w:val="00FC51DE"/>
    <w:rsid w:val="00FC7DD0"/>
    <w:rsid w:val="00FD067D"/>
    <w:rsid w:val="00FD10B5"/>
    <w:rsid w:val="00FD4D2B"/>
    <w:rsid w:val="00FD565F"/>
    <w:rsid w:val="00FD606C"/>
    <w:rsid w:val="00FD6BB1"/>
    <w:rsid w:val="00FD7B52"/>
    <w:rsid w:val="00FE299F"/>
    <w:rsid w:val="00FE3954"/>
    <w:rsid w:val="00FE4E51"/>
    <w:rsid w:val="00FE52CC"/>
    <w:rsid w:val="00FE5ABF"/>
    <w:rsid w:val="00FF3095"/>
    <w:rsid w:val="00FF78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ABD20"/>
  <w15:chartTrackingRefBased/>
  <w15:docId w15:val="{B63D24A2-DDF0-45CE-83C6-EF05D25C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rPr>
  </w:style>
  <w:style w:type="paragraph" w:styleId="Heading1">
    <w:name w:val="heading 1"/>
    <w:basedOn w:val="Normal"/>
    <w:link w:val="Heading1Char"/>
    <w:qFormat/>
    <w:pPr>
      <w:numPr>
        <w:numId w:val="6"/>
      </w:numPr>
      <w:spacing w:after="240" w:line="480" w:lineRule="auto"/>
      <w:outlineLvl w:val="0"/>
    </w:pPr>
    <w:rPr>
      <w:lang w:val="en-US"/>
    </w:rPr>
  </w:style>
  <w:style w:type="paragraph" w:styleId="Heading2">
    <w:name w:val="heading 2"/>
    <w:basedOn w:val="Normal"/>
    <w:link w:val="Heading2Char"/>
    <w:qFormat/>
    <w:pPr>
      <w:numPr>
        <w:ilvl w:val="1"/>
        <w:numId w:val="6"/>
      </w:numPr>
      <w:spacing w:after="240" w:line="480" w:lineRule="auto"/>
      <w:outlineLvl w:val="1"/>
    </w:pPr>
  </w:style>
  <w:style w:type="paragraph" w:styleId="Heading3">
    <w:name w:val="heading 3"/>
    <w:basedOn w:val="Normal"/>
    <w:qFormat/>
    <w:pPr>
      <w:numPr>
        <w:ilvl w:val="2"/>
        <w:numId w:val="6"/>
      </w:numPr>
      <w:spacing w:after="240"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2pt">
    <w:name w:val="Paragraph 12pt"/>
    <w:basedOn w:val="Normal"/>
    <w:pPr>
      <w:spacing w:after="240" w:line="480" w:lineRule="auto"/>
    </w:pPr>
  </w:style>
  <w:style w:type="table" w:styleId="TableGrid">
    <w:name w:val="Table Grid"/>
    <w:basedOn w:val="TableNormal"/>
    <w:uiPriority w:val="59"/>
    <w:rsid w:val="00E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73E"/>
    <w:pPr>
      <w:tabs>
        <w:tab w:val="center" w:pos="4680"/>
        <w:tab w:val="right" w:pos="9360"/>
      </w:tabs>
    </w:pPr>
  </w:style>
  <w:style w:type="character" w:customStyle="1" w:styleId="HeaderChar">
    <w:name w:val="Header Char"/>
    <w:basedOn w:val="DefaultParagraphFont"/>
    <w:link w:val="Header"/>
    <w:uiPriority w:val="99"/>
    <w:rsid w:val="00EE173E"/>
    <w:rPr>
      <w:sz w:val="22"/>
      <w:szCs w:val="22"/>
    </w:rPr>
  </w:style>
  <w:style w:type="paragraph" w:styleId="Footer">
    <w:name w:val="footer"/>
    <w:basedOn w:val="Normal"/>
    <w:link w:val="FooterChar"/>
    <w:uiPriority w:val="99"/>
    <w:unhideWhenUsed/>
    <w:rsid w:val="00EE173E"/>
    <w:pPr>
      <w:tabs>
        <w:tab w:val="center" w:pos="4680"/>
        <w:tab w:val="right" w:pos="9360"/>
      </w:tabs>
    </w:pPr>
  </w:style>
  <w:style w:type="character" w:customStyle="1" w:styleId="FooterChar">
    <w:name w:val="Footer Char"/>
    <w:basedOn w:val="DefaultParagraphFont"/>
    <w:link w:val="Footer"/>
    <w:uiPriority w:val="99"/>
    <w:rsid w:val="00EE173E"/>
    <w:rPr>
      <w:sz w:val="22"/>
      <w:szCs w:val="22"/>
    </w:rPr>
  </w:style>
  <w:style w:type="character" w:styleId="Hyperlink">
    <w:name w:val="Hyperlink"/>
    <w:basedOn w:val="DefaultParagraphFont"/>
    <w:uiPriority w:val="99"/>
    <w:unhideWhenUsed/>
    <w:rsid w:val="00C1238D"/>
    <w:rPr>
      <w:color w:val="0563C1" w:themeColor="hyperlink"/>
      <w:u w:val="single"/>
    </w:rPr>
  </w:style>
  <w:style w:type="character" w:customStyle="1" w:styleId="UnresolvedMention1">
    <w:name w:val="Unresolved Mention1"/>
    <w:basedOn w:val="DefaultParagraphFont"/>
    <w:uiPriority w:val="99"/>
    <w:semiHidden/>
    <w:unhideWhenUsed/>
    <w:rsid w:val="00C1238D"/>
    <w:rPr>
      <w:color w:val="605E5C"/>
      <w:shd w:val="clear" w:color="auto" w:fill="E1DFDD"/>
    </w:rPr>
  </w:style>
  <w:style w:type="character" w:customStyle="1" w:styleId="Heading1Char">
    <w:name w:val="Heading 1 Char"/>
    <w:basedOn w:val="DefaultParagraphFont"/>
    <w:link w:val="Heading1"/>
    <w:rsid w:val="002B0EE9"/>
    <w:rPr>
      <w:sz w:val="22"/>
      <w:szCs w:val="22"/>
      <w:lang w:val="en-US"/>
    </w:rPr>
  </w:style>
  <w:style w:type="paragraph" w:styleId="FootnoteText">
    <w:name w:val="footnote text"/>
    <w:basedOn w:val="Normal"/>
    <w:link w:val="FootnoteTextChar"/>
    <w:uiPriority w:val="99"/>
    <w:semiHidden/>
    <w:unhideWhenUsed/>
    <w:rsid w:val="00510E0A"/>
    <w:rPr>
      <w:sz w:val="20"/>
      <w:szCs w:val="20"/>
    </w:rPr>
  </w:style>
  <w:style w:type="character" w:customStyle="1" w:styleId="FootnoteTextChar">
    <w:name w:val="Footnote Text Char"/>
    <w:basedOn w:val="DefaultParagraphFont"/>
    <w:link w:val="FootnoteText"/>
    <w:uiPriority w:val="99"/>
    <w:semiHidden/>
    <w:rsid w:val="00510E0A"/>
  </w:style>
  <w:style w:type="character" w:styleId="FootnoteReference">
    <w:name w:val="footnote reference"/>
    <w:basedOn w:val="DefaultParagraphFont"/>
    <w:uiPriority w:val="99"/>
    <w:semiHidden/>
    <w:unhideWhenUsed/>
    <w:rsid w:val="00510E0A"/>
    <w:rPr>
      <w:vertAlign w:val="superscript"/>
    </w:rPr>
  </w:style>
  <w:style w:type="paragraph" w:styleId="NormalWeb">
    <w:name w:val="Normal (Web)"/>
    <w:basedOn w:val="Normal"/>
    <w:uiPriority w:val="99"/>
    <w:semiHidden/>
    <w:unhideWhenUsed/>
    <w:rsid w:val="00FF3095"/>
    <w:pPr>
      <w:spacing w:before="100" w:beforeAutospacing="1" w:after="100" w:afterAutospacing="1"/>
      <w:jc w:val="left"/>
    </w:pPr>
    <w:rPr>
      <w:rFonts w:ascii="Times New Roman" w:hAnsi="Times New Roman"/>
      <w:sz w:val="24"/>
      <w:szCs w:val="24"/>
      <w:lang w:val="en-US" w:eastAsia="en-US"/>
    </w:rPr>
  </w:style>
  <w:style w:type="character" w:styleId="Emphasis">
    <w:name w:val="Emphasis"/>
    <w:basedOn w:val="DefaultParagraphFont"/>
    <w:uiPriority w:val="20"/>
    <w:qFormat/>
    <w:rsid w:val="006313AA"/>
    <w:rPr>
      <w:i/>
      <w:iCs/>
    </w:rPr>
  </w:style>
  <w:style w:type="character" w:customStyle="1" w:styleId="Heading2Char">
    <w:name w:val="Heading 2 Char"/>
    <w:basedOn w:val="DefaultParagraphFont"/>
    <w:link w:val="Heading2"/>
    <w:rsid w:val="008C63C1"/>
    <w:rPr>
      <w:sz w:val="22"/>
      <w:szCs w:val="22"/>
    </w:rPr>
  </w:style>
  <w:style w:type="paragraph" w:styleId="ListParagraph">
    <w:name w:val="List Paragraph"/>
    <w:basedOn w:val="Normal"/>
    <w:uiPriority w:val="34"/>
    <w:qFormat/>
    <w:rsid w:val="00A57193"/>
    <w:pPr>
      <w:ind w:left="720"/>
      <w:contextualSpacing/>
    </w:pPr>
  </w:style>
  <w:style w:type="paragraph" w:styleId="BalloonText">
    <w:name w:val="Balloon Text"/>
    <w:basedOn w:val="Normal"/>
    <w:link w:val="BalloonTextChar"/>
    <w:uiPriority w:val="99"/>
    <w:semiHidden/>
    <w:unhideWhenUsed/>
    <w:rsid w:val="00E75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DFE"/>
    <w:rPr>
      <w:rFonts w:ascii="Segoe UI" w:hAnsi="Segoe UI" w:cs="Segoe UI"/>
      <w:sz w:val="18"/>
      <w:szCs w:val="18"/>
    </w:rPr>
  </w:style>
  <w:style w:type="paragraph" w:customStyle="1" w:styleId="western">
    <w:name w:val="western"/>
    <w:basedOn w:val="Normal"/>
    <w:rsid w:val="00225304"/>
    <w:pPr>
      <w:spacing w:before="100" w:beforeAutospacing="1" w:after="100" w:afterAutospacing="1"/>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1612">
      <w:bodyDiv w:val="1"/>
      <w:marLeft w:val="0"/>
      <w:marRight w:val="0"/>
      <w:marTop w:val="0"/>
      <w:marBottom w:val="0"/>
      <w:divBdr>
        <w:top w:val="none" w:sz="0" w:space="0" w:color="auto"/>
        <w:left w:val="none" w:sz="0" w:space="0" w:color="auto"/>
        <w:bottom w:val="none" w:sz="0" w:space="0" w:color="auto"/>
        <w:right w:val="none" w:sz="0" w:space="0" w:color="auto"/>
      </w:divBdr>
    </w:div>
    <w:div w:id="143395838">
      <w:bodyDiv w:val="1"/>
      <w:marLeft w:val="0"/>
      <w:marRight w:val="0"/>
      <w:marTop w:val="0"/>
      <w:marBottom w:val="0"/>
      <w:divBdr>
        <w:top w:val="none" w:sz="0" w:space="0" w:color="auto"/>
        <w:left w:val="none" w:sz="0" w:space="0" w:color="auto"/>
        <w:bottom w:val="none" w:sz="0" w:space="0" w:color="auto"/>
        <w:right w:val="none" w:sz="0" w:space="0" w:color="auto"/>
      </w:divBdr>
    </w:div>
    <w:div w:id="226691858">
      <w:bodyDiv w:val="1"/>
      <w:marLeft w:val="0"/>
      <w:marRight w:val="0"/>
      <w:marTop w:val="0"/>
      <w:marBottom w:val="0"/>
      <w:divBdr>
        <w:top w:val="none" w:sz="0" w:space="0" w:color="auto"/>
        <w:left w:val="none" w:sz="0" w:space="0" w:color="auto"/>
        <w:bottom w:val="none" w:sz="0" w:space="0" w:color="auto"/>
        <w:right w:val="none" w:sz="0" w:space="0" w:color="auto"/>
      </w:divBdr>
    </w:div>
    <w:div w:id="630983279">
      <w:bodyDiv w:val="1"/>
      <w:marLeft w:val="0"/>
      <w:marRight w:val="0"/>
      <w:marTop w:val="0"/>
      <w:marBottom w:val="0"/>
      <w:divBdr>
        <w:top w:val="none" w:sz="0" w:space="0" w:color="auto"/>
        <w:left w:val="none" w:sz="0" w:space="0" w:color="auto"/>
        <w:bottom w:val="none" w:sz="0" w:space="0" w:color="auto"/>
        <w:right w:val="none" w:sz="0" w:space="0" w:color="auto"/>
      </w:divBdr>
    </w:div>
    <w:div w:id="649401730">
      <w:bodyDiv w:val="1"/>
      <w:marLeft w:val="0"/>
      <w:marRight w:val="0"/>
      <w:marTop w:val="0"/>
      <w:marBottom w:val="0"/>
      <w:divBdr>
        <w:top w:val="none" w:sz="0" w:space="0" w:color="auto"/>
        <w:left w:val="none" w:sz="0" w:space="0" w:color="auto"/>
        <w:bottom w:val="none" w:sz="0" w:space="0" w:color="auto"/>
        <w:right w:val="none" w:sz="0" w:space="0" w:color="auto"/>
      </w:divBdr>
    </w:div>
    <w:div w:id="1174607918">
      <w:bodyDiv w:val="1"/>
      <w:marLeft w:val="0"/>
      <w:marRight w:val="0"/>
      <w:marTop w:val="0"/>
      <w:marBottom w:val="0"/>
      <w:divBdr>
        <w:top w:val="none" w:sz="0" w:space="0" w:color="auto"/>
        <w:left w:val="none" w:sz="0" w:space="0" w:color="auto"/>
        <w:bottom w:val="none" w:sz="0" w:space="0" w:color="auto"/>
        <w:right w:val="none" w:sz="0" w:space="0" w:color="auto"/>
      </w:divBdr>
    </w:div>
    <w:div w:id="1501382254">
      <w:bodyDiv w:val="1"/>
      <w:marLeft w:val="0"/>
      <w:marRight w:val="0"/>
      <w:marTop w:val="0"/>
      <w:marBottom w:val="0"/>
      <w:divBdr>
        <w:top w:val="none" w:sz="0" w:space="0" w:color="auto"/>
        <w:left w:val="none" w:sz="0" w:space="0" w:color="auto"/>
        <w:bottom w:val="none" w:sz="0" w:space="0" w:color="auto"/>
        <w:right w:val="none" w:sz="0" w:space="0" w:color="auto"/>
      </w:divBdr>
    </w:div>
    <w:div w:id="1634402922">
      <w:bodyDiv w:val="1"/>
      <w:marLeft w:val="0"/>
      <w:marRight w:val="0"/>
      <w:marTop w:val="0"/>
      <w:marBottom w:val="0"/>
      <w:divBdr>
        <w:top w:val="none" w:sz="0" w:space="0" w:color="auto"/>
        <w:left w:val="none" w:sz="0" w:space="0" w:color="auto"/>
        <w:bottom w:val="none" w:sz="0" w:space="0" w:color="auto"/>
        <w:right w:val="none" w:sz="0" w:space="0" w:color="auto"/>
      </w:divBdr>
    </w:div>
    <w:div w:id="1670792020">
      <w:bodyDiv w:val="1"/>
      <w:marLeft w:val="0"/>
      <w:marRight w:val="0"/>
      <w:marTop w:val="0"/>
      <w:marBottom w:val="0"/>
      <w:divBdr>
        <w:top w:val="none" w:sz="0" w:space="0" w:color="auto"/>
        <w:left w:val="none" w:sz="0" w:space="0" w:color="auto"/>
        <w:bottom w:val="none" w:sz="0" w:space="0" w:color="auto"/>
        <w:right w:val="none" w:sz="0" w:space="0" w:color="auto"/>
      </w:divBdr>
    </w:div>
    <w:div w:id="1775633023">
      <w:bodyDiv w:val="1"/>
      <w:marLeft w:val="0"/>
      <w:marRight w:val="0"/>
      <w:marTop w:val="0"/>
      <w:marBottom w:val="0"/>
      <w:divBdr>
        <w:top w:val="none" w:sz="0" w:space="0" w:color="auto"/>
        <w:left w:val="none" w:sz="0" w:space="0" w:color="auto"/>
        <w:bottom w:val="none" w:sz="0" w:space="0" w:color="auto"/>
        <w:right w:val="none" w:sz="0" w:space="0" w:color="auto"/>
      </w:divBdr>
    </w:div>
    <w:div w:id="1778405423">
      <w:bodyDiv w:val="1"/>
      <w:marLeft w:val="0"/>
      <w:marRight w:val="0"/>
      <w:marTop w:val="0"/>
      <w:marBottom w:val="0"/>
      <w:divBdr>
        <w:top w:val="none" w:sz="0" w:space="0" w:color="auto"/>
        <w:left w:val="none" w:sz="0" w:space="0" w:color="auto"/>
        <w:bottom w:val="none" w:sz="0" w:space="0" w:color="auto"/>
        <w:right w:val="none" w:sz="0" w:space="0" w:color="auto"/>
      </w:divBdr>
    </w:div>
    <w:div w:id="19182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NumericDou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0B4B-C0D6-4DBA-B2DA-C2298441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NumericDouble</Template>
  <TotalTime>1</TotalTime>
  <Pages>10</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Praxis Computing</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Tasneem Gaibee</dc:creator>
  <cp:keywords/>
  <cp:lastModifiedBy>Mariana Anguelov</cp:lastModifiedBy>
  <cp:revision>3</cp:revision>
  <cp:lastPrinted>2022-07-22T09:32:00Z</cp:lastPrinted>
  <dcterms:created xsi:type="dcterms:W3CDTF">2022-12-05T09:58:00Z</dcterms:created>
  <dcterms:modified xsi:type="dcterms:W3CDTF">2022-12-07T17:32:00Z</dcterms:modified>
</cp:coreProperties>
</file>