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2DFB" w14:textId="77777777" w:rsidR="003F6AFC" w:rsidRPr="003F6AFC" w:rsidRDefault="003F6AFC" w:rsidP="00C85F00">
      <w:pPr>
        <w:spacing w:before="0" w:after="0" w:line="360" w:lineRule="auto"/>
        <w:ind w:left="0"/>
        <w:jc w:val="center"/>
        <w:rPr>
          <w:rFonts w:ascii="Arial" w:eastAsia="Times New Roman" w:hAnsi="Arial" w:cs="Arial"/>
          <w:b/>
          <w:sz w:val="24"/>
          <w:szCs w:val="24"/>
        </w:rPr>
      </w:pPr>
      <w:r w:rsidRPr="003F6AFC">
        <w:rPr>
          <w:rFonts w:ascii="Arial" w:eastAsia="Times New Roman" w:hAnsi="Arial" w:cs="Arial"/>
          <w:b/>
          <w:sz w:val="24"/>
          <w:szCs w:val="24"/>
        </w:rPr>
        <w:t>REPUBLIC OF SOUTH AFRICA</w:t>
      </w:r>
    </w:p>
    <w:p w14:paraId="2F94AFF4" w14:textId="77777777" w:rsidR="003F6AFC" w:rsidRPr="003F6AFC" w:rsidRDefault="003F6AFC" w:rsidP="00C85F00">
      <w:pPr>
        <w:spacing w:before="0" w:after="0" w:line="360" w:lineRule="auto"/>
        <w:ind w:left="0"/>
        <w:jc w:val="center"/>
        <w:rPr>
          <w:rFonts w:ascii="Arial" w:eastAsia="Times New Roman" w:hAnsi="Arial" w:cs="Arial"/>
          <w:b/>
          <w:sz w:val="24"/>
          <w:szCs w:val="24"/>
        </w:rPr>
      </w:pPr>
      <w:r w:rsidRPr="003F6AFC">
        <w:rPr>
          <w:rFonts w:ascii="Arial" w:eastAsia="Times New Roman" w:hAnsi="Arial" w:cs="Arial"/>
          <w:b/>
          <w:noProof/>
          <w:sz w:val="24"/>
          <w:szCs w:val="24"/>
          <w:lang w:val="en-ZA" w:eastAsia="en-ZA"/>
        </w:rPr>
        <w:drawing>
          <wp:inline distT="0" distB="0" distL="0" distR="0" wp14:anchorId="30CC92B6" wp14:editId="3325143A">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762EFF33" w14:textId="77777777" w:rsidR="00345982" w:rsidRDefault="00345982" w:rsidP="00C85F00">
      <w:pPr>
        <w:spacing w:before="0" w:after="0" w:line="360" w:lineRule="auto"/>
        <w:ind w:left="0"/>
        <w:jc w:val="center"/>
        <w:rPr>
          <w:rFonts w:ascii="Arial" w:eastAsia="Times New Roman" w:hAnsi="Arial" w:cs="Arial"/>
          <w:b/>
          <w:sz w:val="24"/>
          <w:szCs w:val="24"/>
        </w:rPr>
      </w:pPr>
      <w:r>
        <w:rPr>
          <w:rFonts w:ascii="Arial" w:eastAsia="Times New Roman" w:hAnsi="Arial" w:cs="Arial"/>
          <w:b/>
          <w:sz w:val="24"/>
          <w:szCs w:val="24"/>
        </w:rPr>
        <w:t>IN THE HIGH COURT OF SOUTH AFRICA</w:t>
      </w:r>
    </w:p>
    <w:p w14:paraId="04014663" w14:textId="57579DA3" w:rsidR="003F6AFC" w:rsidRPr="003F6AFC" w:rsidRDefault="003F6AFC" w:rsidP="00C85F00">
      <w:pPr>
        <w:spacing w:before="0" w:after="0" w:line="360" w:lineRule="auto"/>
        <w:ind w:left="0"/>
        <w:jc w:val="center"/>
        <w:rPr>
          <w:rFonts w:ascii="Arial" w:eastAsia="Times New Roman" w:hAnsi="Arial" w:cs="Arial"/>
          <w:b/>
          <w:sz w:val="24"/>
          <w:szCs w:val="24"/>
        </w:rPr>
      </w:pPr>
      <w:r w:rsidRPr="003F6AFC">
        <w:rPr>
          <w:rFonts w:ascii="Arial" w:eastAsia="Times New Roman" w:hAnsi="Arial" w:cs="Arial"/>
          <w:b/>
          <w:sz w:val="24"/>
          <w:szCs w:val="24"/>
        </w:rPr>
        <w:t>GAUTENG DIVISION, JOHANNESBURG</w:t>
      </w:r>
    </w:p>
    <w:p w14:paraId="3FF5E502" w14:textId="57474EEE" w:rsidR="003F6AFC" w:rsidRPr="00D329C9" w:rsidRDefault="004D57F6" w:rsidP="00C85F00">
      <w:pPr>
        <w:spacing w:before="0" w:after="0" w:line="360" w:lineRule="auto"/>
        <w:jc w:val="left"/>
        <w:rPr>
          <w:rFonts w:ascii="Arial" w:eastAsia="Times New Roman" w:hAnsi="Arial" w:cs="Arial"/>
          <w:b/>
          <w:sz w:val="24"/>
          <w:szCs w:val="24"/>
        </w:rPr>
      </w:pPr>
      <w:r>
        <w:rPr>
          <w:noProof/>
          <w:lang w:val="en-ZA" w:eastAsia="en-ZA"/>
        </w:rPr>
        <mc:AlternateContent>
          <mc:Choice Requires="wps">
            <w:drawing>
              <wp:anchor distT="0" distB="0" distL="114300" distR="114300" simplePos="0" relativeHeight="251659264" behindDoc="0" locked="0" layoutInCell="1" allowOverlap="1" wp14:anchorId="3085D32E" wp14:editId="2F8C1B81">
                <wp:simplePos x="0" y="0"/>
                <wp:positionH relativeFrom="margin">
                  <wp:posOffset>0</wp:posOffset>
                </wp:positionH>
                <wp:positionV relativeFrom="page">
                  <wp:posOffset>3029634</wp:posOffset>
                </wp:positionV>
                <wp:extent cx="2965450" cy="1266825"/>
                <wp:effectExtent l="0" t="0" r="25400" b="285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5450" cy="1266825"/>
                        </a:xfrm>
                        <a:prstGeom prst="rect">
                          <a:avLst/>
                        </a:prstGeom>
                        <a:solidFill>
                          <a:srgbClr val="FFFFFF"/>
                        </a:solidFill>
                        <a:ln w="9525">
                          <a:solidFill>
                            <a:srgbClr val="000000"/>
                          </a:solidFill>
                          <a:miter lim="800000"/>
                          <a:headEnd/>
                          <a:tailEnd/>
                        </a:ln>
                      </wps:spPr>
                      <wps:txbx>
                        <w:txbxContent>
                          <w:p w14:paraId="297C612A" w14:textId="77777777" w:rsidR="003F6AFC" w:rsidRPr="00D329C9" w:rsidRDefault="003F6AFC" w:rsidP="00D329C9">
                            <w:pPr>
                              <w:spacing w:before="0" w:after="0" w:line="240" w:lineRule="auto"/>
                              <w:jc w:val="center"/>
                              <w:rPr>
                                <w:rFonts w:ascii="Arial" w:hAnsi="Arial" w:cs="Arial"/>
                                <w:b/>
                                <w:sz w:val="2"/>
                                <w:szCs w:val="18"/>
                              </w:rPr>
                            </w:pPr>
                          </w:p>
                          <w:p w14:paraId="23A84208" w14:textId="6615A2F8" w:rsidR="003F6AFC" w:rsidRPr="00D329C9" w:rsidRDefault="00E733E2" w:rsidP="00E733E2">
                            <w:pPr>
                              <w:tabs>
                                <w:tab w:val="left" w:pos="900"/>
                              </w:tabs>
                              <w:spacing w:before="0" w:after="0" w:line="240" w:lineRule="auto"/>
                              <w:ind w:left="900" w:hanging="720"/>
                              <w:jc w:val="left"/>
                              <w:rPr>
                                <w:rFonts w:ascii="Arial" w:hAnsi="Arial" w:cs="Arial"/>
                                <w:sz w:val="18"/>
                                <w:szCs w:val="18"/>
                              </w:rPr>
                            </w:pPr>
                            <w:r w:rsidRPr="00D329C9">
                              <w:rPr>
                                <w:rFonts w:ascii="Arial" w:hAnsi="Arial" w:cs="Arial"/>
                                <w:sz w:val="18"/>
                                <w:szCs w:val="18"/>
                              </w:rPr>
                              <w:t>(1)</w:t>
                            </w:r>
                            <w:r w:rsidRPr="00D329C9">
                              <w:rPr>
                                <w:rFonts w:ascii="Arial" w:hAnsi="Arial" w:cs="Arial"/>
                                <w:sz w:val="18"/>
                                <w:szCs w:val="18"/>
                              </w:rPr>
                              <w:tab/>
                            </w:r>
                            <w:r w:rsidR="003F6AFC" w:rsidRPr="00D329C9">
                              <w:rPr>
                                <w:rFonts w:ascii="Arial" w:hAnsi="Arial" w:cs="Arial"/>
                                <w:sz w:val="18"/>
                                <w:szCs w:val="18"/>
                              </w:rPr>
                              <w:t>REPORTABLE: NO</w:t>
                            </w:r>
                          </w:p>
                          <w:p w14:paraId="08F9E21C" w14:textId="3A839C72" w:rsidR="003F6AFC" w:rsidRPr="00D329C9" w:rsidRDefault="00E733E2" w:rsidP="00E733E2">
                            <w:pPr>
                              <w:tabs>
                                <w:tab w:val="left" w:pos="900"/>
                              </w:tabs>
                              <w:spacing w:before="0" w:after="0" w:line="240" w:lineRule="auto"/>
                              <w:ind w:left="900" w:hanging="720"/>
                              <w:jc w:val="left"/>
                              <w:rPr>
                                <w:rFonts w:ascii="Arial" w:hAnsi="Arial" w:cs="Arial"/>
                                <w:sz w:val="18"/>
                                <w:szCs w:val="18"/>
                              </w:rPr>
                            </w:pPr>
                            <w:r w:rsidRPr="00D329C9">
                              <w:rPr>
                                <w:rFonts w:ascii="Arial" w:hAnsi="Arial" w:cs="Arial"/>
                                <w:sz w:val="18"/>
                                <w:szCs w:val="18"/>
                              </w:rPr>
                              <w:t>(2)</w:t>
                            </w:r>
                            <w:r w:rsidRPr="00D329C9">
                              <w:rPr>
                                <w:rFonts w:ascii="Arial" w:hAnsi="Arial" w:cs="Arial"/>
                                <w:sz w:val="18"/>
                                <w:szCs w:val="18"/>
                              </w:rPr>
                              <w:tab/>
                            </w:r>
                            <w:r w:rsidR="003F6AFC" w:rsidRPr="00D329C9">
                              <w:rPr>
                                <w:rFonts w:ascii="Arial" w:hAnsi="Arial" w:cs="Arial"/>
                                <w:sz w:val="18"/>
                                <w:szCs w:val="18"/>
                              </w:rPr>
                              <w:t>OF INTEREST TO OTHER JUDGES: NO</w:t>
                            </w:r>
                          </w:p>
                          <w:p w14:paraId="7563FE4C" w14:textId="0C9E933F" w:rsidR="003F6AFC" w:rsidRPr="00D329C9" w:rsidRDefault="00E733E2" w:rsidP="00E733E2">
                            <w:pPr>
                              <w:tabs>
                                <w:tab w:val="left" w:pos="900"/>
                              </w:tabs>
                              <w:spacing w:before="0" w:after="0" w:line="240" w:lineRule="auto"/>
                              <w:ind w:left="900" w:hanging="720"/>
                              <w:jc w:val="left"/>
                              <w:rPr>
                                <w:rFonts w:ascii="Arial" w:hAnsi="Arial" w:cs="Arial"/>
                                <w:sz w:val="18"/>
                                <w:szCs w:val="18"/>
                              </w:rPr>
                            </w:pPr>
                            <w:r w:rsidRPr="00D329C9">
                              <w:rPr>
                                <w:rFonts w:ascii="Arial" w:hAnsi="Arial" w:cs="Arial"/>
                                <w:sz w:val="18"/>
                                <w:szCs w:val="18"/>
                              </w:rPr>
                              <w:t>(3)</w:t>
                            </w:r>
                            <w:r w:rsidRPr="00D329C9">
                              <w:rPr>
                                <w:rFonts w:ascii="Arial" w:hAnsi="Arial" w:cs="Arial"/>
                                <w:sz w:val="18"/>
                                <w:szCs w:val="18"/>
                              </w:rPr>
                              <w:tab/>
                            </w:r>
                            <w:r w:rsidR="003F6AFC" w:rsidRPr="00D329C9">
                              <w:rPr>
                                <w:rFonts w:ascii="Arial" w:hAnsi="Arial" w:cs="Arial"/>
                                <w:sz w:val="18"/>
                                <w:szCs w:val="18"/>
                              </w:rPr>
                              <w:t xml:space="preserve">REVISED. </w:t>
                            </w:r>
                          </w:p>
                          <w:p w14:paraId="181F974F" w14:textId="77777777" w:rsidR="00D329C9" w:rsidRDefault="003F6AFC" w:rsidP="00D329C9">
                            <w:pPr>
                              <w:spacing w:before="0" w:after="0" w:line="240" w:lineRule="auto"/>
                              <w:rPr>
                                <w:rFonts w:ascii="Arial" w:hAnsi="Arial" w:cs="Arial"/>
                                <w:b/>
                                <w:sz w:val="18"/>
                                <w:szCs w:val="18"/>
                              </w:rPr>
                            </w:pPr>
                            <w:r w:rsidRPr="00D329C9">
                              <w:rPr>
                                <w:rFonts w:ascii="Arial" w:hAnsi="Arial" w:cs="Arial"/>
                                <w:b/>
                                <w:sz w:val="18"/>
                                <w:szCs w:val="18"/>
                              </w:rPr>
                              <w:t xml:space="preserve"> </w:t>
                            </w:r>
                          </w:p>
                          <w:p w14:paraId="0EFC622E" w14:textId="77777777" w:rsidR="00D329C9" w:rsidRDefault="00D329C9" w:rsidP="00D329C9">
                            <w:pPr>
                              <w:spacing w:before="0" w:after="0" w:line="240" w:lineRule="auto"/>
                              <w:rPr>
                                <w:rFonts w:ascii="Arial" w:hAnsi="Arial" w:cs="Arial"/>
                                <w:b/>
                                <w:sz w:val="18"/>
                                <w:szCs w:val="18"/>
                              </w:rPr>
                            </w:pPr>
                          </w:p>
                          <w:p w14:paraId="034F4632" w14:textId="6B256A34" w:rsidR="003F6AFC" w:rsidRPr="009B5FDE" w:rsidRDefault="003F6AFC" w:rsidP="00D329C9">
                            <w:pPr>
                              <w:spacing w:before="0" w:after="0" w:line="240" w:lineRule="auto"/>
                              <w:rPr>
                                <w:rFonts w:ascii="Arial" w:hAnsi="Arial" w:cs="Arial"/>
                                <w:sz w:val="18"/>
                                <w:szCs w:val="18"/>
                                <w:u w:val="single"/>
                              </w:rPr>
                            </w:pPr>
                            <w:r w:rsidRPr="009B5FDE">
                              <w:rPr>
                                <w:rFonts w:ascii="Arial" w:hAnsi="Arial" w:cs="Arial"/>
                                <w:sz w:val="18"/>
                                <w:szCs w:val="18"/>
                              </w:rPr>
                              <w:t>…………..</w:t>
                            </w:r>
                            <w:r w:rsidR="00260D92" w:rsidRPr="00260D92">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9B5FDE">
                              <w:rPr>
                                <w:rFonts w:ascii="Arial" w:hAnsi="Arial" w:cs="Arial"/>
                                <w:sz w:val="18"/>
                                <w:szCs w:val="18"/>
                              </w:rPr>
                              <w:t>………….......</w:t>
                            </w:r>
                            <w:r w:rsidR="003273CD">
                              <w:rPr>
                                <w:rFonts w:ascii="Arial" w:hAnsi="Arial" w:cs="Arial"/>
                                <w:sz w:val="18"/>
                                <w:szCs w:val="18"/>
                              </w:rPr>
                              <w:t>..</w:t>
                            </w:r>
                            <w:r w:rsidRPr="009B5FDE">
                              <w:rPr>
                                <w:rFonts w:ascii="Arial" w:hAnsi="Arial" w:cs="Arial"/>
                                <w:sz w:val="18"/>
                                <w:szCs w:val="18"/>
                              </w:rPr>
                              <w:t>......</w:t>
                            </w:r>
                            <w:r w:rsidRPr="009B5FDE">
                              <w:rPr>
                                <w:rFonts w:ascii="Arial" w:hAnsi="Arial" w:cs="Arial"/>
                                <w:sz w:val="18"/>
                                <w:szCs w:val="18"/>
                              </w:rPr>
                              <w:tab/>
                            </w:r>
                          </w:p>
                          <w:p w14:paraId="1344AA95" w14:textId="77777777" w:rsidR="003F6AFC" w:rsidRPr="00D329C9" w:rsidRDefault="003F6AFC" w:rsidP="00D329C9">
                            <w:pPr>
                              <w:spacing w:before="0" w:after="0" w:line="240" w:lineRule="auto"/>
                              <w:rPr>
                                <w:rFonts w:ascii="Arial" w:hAnsi="Arial" w:cs="Arial"/>
                                <w:b/>
                                <w:sz w:val="18"/>
                                <w:szCs w:val="18"/>
                              </w:rPr>
                            </w:pPr>
                            <w:r w:rsidRPr="00D329C9">
                              <w:rPr>
                                <w:rFonts w:ascii="Arial" w:hAnsi="Arial" w:cs="Arial"/>
                                <w:b/>
                                <w:sz w:val="18"/>
                                <w:szCs w:val="18"/>
                              </w:rPr>
                              <w:t xml:space="preserve"> </w:t>
                            </w:r>
                            <w:r w:rsidRPr="004D57F6">
                              <w:rPr>
                                <w:rFonts w:ascii="Arial" w:hAnsi="Arial" w:cs="Arial"/>
                                <w:b/>
                                <w:sz w:val="18"/>
                                <w:szCs w:val="18"/>
                              </w:rPr>
                              <w:t>S.E. WEINER</w:t>
                            </w:r>
                            <w:r w:rsidR="00D329C9" w:rsidRPr="004D57F6">
                              <w:rPr>
                                <w:rFonts w:ascii="Arial" w:hAnsi="Arial" w:cs="Arial"/>
                                <w:b/>
                                <w:sz w:val="18"/>
                                <w:szCs w:val="18"/>
                              </w:rPr>
                              <w:tab/>
                            </w:r>
                            <w:r w:rsidR="00D329C9" w:rsidRPr="004D57F6">
                              <w:rPr>
                                <w:rFonts w:ascii="Arial" w:hAnsi="Arial" w:cs="Arial"/>
                                <w:b/>
                                <w:sz w:val="18"/>
                                <w:szCs w:val="18"/>
                              </w:rPr>
                              <w:tab/>
                              <w:t xml:space="preserve">       </w:t>
                            </w:r>
                            <w:r w:rsidR="00A62AFD" w:rsidRPr="004D57F6">
                              <w:rPr>
                                <w:rFonts w:ascii="Arial" w:hAnsi="Arial" w:cs="Arial"/>
                                <w:b/>
                                <w:sz w:val="18"/>
                                <w:szCs w:val="18"/>
                              </w:rPr>
                              <w:t xml:space="preserve"> </w:t>
                            </w:r>
                            <w:r w:rsidR="00221605" w:rsidRPr="004D57F6">
                              <w:rPr>
                                <w:rFonts w:ascii="Arial" w:hAnsi="Arial" w:cs="Arial"/>
                                <w:b/>
                                <w:sz w:val="18"/>
                                <w:szCs w:val="18"/>
                              </w:rPr>
                              <w:t>07</w:t>
                            </w:r>
                            <w:r w:rsidR="00A62AFD" w:rsidRPr="004D57F6">
                              <w:rPr>
                                <w:rFonts w:ascii="Arial" w:hAnsi="Arial" w:cs="Arial"/>
                                <w:b/>
                                <w:sz w:val="18"/>
                                <w:szCs w:val="18"/>
                              </w:rPr>
                              <w:t xml:space="preserve"> </w:t>
                            </w:r>
                            <w:r w:rsidR="00D329C9" w:rsidRPr="004D57F6">
                              <w:rPr>
                                <w:rFonts w:ascii="Arial" w:hAnsi="Arial" w:cs="Arial"/>
                                <w:b/>
                                <w:sz w:val="18"/>
                                <w:szCs w:val="18"/>
                              </w:rPr>
                              <w:t>DECEMBER</w:t>
                            </w:r>
                            <w:r w:rsidRPr="004D57F6">
                              <w:rPr>
                                <w:rFonts w:ascii="Arial" w:hAnsi="Arial" w:cs="Arial"/>
                                <w:b/>
                                <w:sz w:val="18"/>
                                <w:szCs w:val="18"/>
                              </w:rPr>
                              <w:t xml:space="preserve"> 2022</w:t>
                            </w:r>
                          </w:p>
                          <w:p w14:paraId="4C50D55F" w14:textId="77777777" w:rsidR="003F6AFC" w:rsidRPr="00D329C9" w:rsidRDefault="003F6AFC" w:rsidP="00D329C9">
                            <w:pPr>
                              <w:spacing w:before="0" w:after="0" w:line="240" w:lineRule="auto"/>
                              <w:rPr>
                                <w:rFonts w:ascii="Arial" w:hAnsi="Arial" w:cs="Arial"/>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5D32E" id="_x0000_t202" coordsize="21600,21600" o:spt="202" path="m,l,21600r21600,l21600,xe">
                <v:stroke joinstyle="miter"/>
                <v:path gradientshapeok="t" o:connecttype="rect"/>
              </v:shapetype>
              <v:shape id="Text Box 1" o:spid="_x0000_s1026" type="#_x0000_t202" style="position:absolute;left:0;text-align:left;margin-left:0;margin-top:238.55pt;width:233.5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">
                <v:path arrowok="t"/>
                <v:textbox>
                  <w:txbxContent>
                    <w:p w14:paraId="297C612A" w14:textId="77777777" w:rsidR="003F6AFC" w:rsidRPr="00D329C9" w:rsidRDefault="003F6AFC" w:rsidP="00D329C9">
                      <w:pPr>
                        <w:spacing w:before="0" w:after="0" w:line="240" w:lineRule="auto"/>
                        <w:jc w:val="center"/>
                        <w:rPr>
                          <w:rFonts w:ascii="Arial" w:hAnsi="Arial" w:cs="Arial"/>
                          <w:b/>
                          <w:sz w:val="2"/>
                          <w:szCs w:val="18"/>
                        </w:rPr>
                      </w:pPr>
                    </w:p>
                    <w:p w14:paraId="23A84208" w14:textId="6615A2F8" w:rsidR="003F6AFC" w:rsidRPr="00D329C9" w:rsidRDefault="00E733E2" w:rsidP="00E733E2">
                      <w:pPr>
                        <w:tabs>
                          <w:tab w:val="left" w:pos="900"/>
                        </w:tabs>
                        <w:spacing w:before="0" w:after="0" w:line="240" w:lineRule="auto"/>
                        <w:ind w:left="900" w:hanging="720"/>
                        <w:jc w:val="left"/>
                        <w:rPr>
                          <w:rFonts w:ascii="Arial" w:hAnsi="Arial" w:cs="Arial"/>
                          <w:sz w:val="18"/>
                          <w:szCs w:val="18"/>
                        </w:rPr>
                      </w:pPr>
                      <w:r w:rsidRPr="00D329C9">
                        <w:rPr>
                          <w:rFonts w:ascii="Arial" w:hAnsi="Arial" w:cs="Arial"/>
                          <w:sz w:val="18"/>
                          <w:szCs w:val="18"/>
                        </w:rPr>
                        <w:t>(1)</w:t>
                      </w:r>
                      <w:r w:rsidRPr="00D329C9">
                        <w:rPr>
                          <w:rFonts w:ascii="Arial" w:hAnsi="Arial" w:cs="Arial"/>
                          <w:sz w:val="18"/>
                          <w:szCs w:val="18"/>
                        </w:rPr>
                        <w:tab/>
                      </w:r>
                      <w:r w:rsidR="003F6AFC" w:rsidRPr="00D329C9">
                        <w:rPr>
                          <w:rFonts w:ascii="Arial" w:hAnsi="Arial" w:cs="Arial"/>
                          <w:sz w:val="18"/>
                          <w:szCs w:val="18"/>
                        </w:rPr>
                        <w:t>REPORTABLE: NO</w:t>
                      </w:r>
                    </w:p>
                    <w:p w14:paraId="08F9E21C" w14:textId="3A839C72" w:rsidR="003F6AFC" w:rsidRPr="00D329C9" w:rsidRDefault="00E733E2" w:rsidP="00E733E2">
                      <w:pPr>
                        <w:tabs>
                          <w:tab w:val="left" w:pos="900"/>
                        </w:tabs>
                        <w:spacing w:before="0" w:after="0" w:line="240" w:lineRule="auto"/>
                        <w:ind w:left="900" w:hanging="720"/>
                        <w:jc w:val="left"/>
                        <w:rPr>
                          <w:rFonts w:ascii="Arial" w:hAnsi="Arial" w:cs="Arial"/>
                          <w:sz w:val="18"/>
                          <w:szCs w:val="18"/>
                        </w:rPr>
                      </w:pPr>
                      <w:r w:rsidRPr="00D329C9">
                        <w:rPr>
                          <w:rFonts w:ascii="Arial" w:hAnsi="Arial" w:cs="Arial"/>
                          <w:sz w:val="18"/>
                          <w:szCs w:val="18"/>
                        </w:rPr>
                        <w:t>(2)</w:t>
                      </w:r>
                      <w:r w:rsidRPr="00D329C9">
                        <w:rPr>
                          <w:rFonts w:ascii="Arial" w:hAnsi="Arial" w:cs="Arial"/>
                          <w:sz w:val="18"/>
                          <w:szCs w:val="18"/>
                        </w:rPr>
                        <w:tab/>
                      </w:r>
                      <w:r w:rsidR="003F6AFC" w:rsidRPr="00D329C9">
                        <w:rPr>
                          <w:rFonts w:ascii="Arial" w:hAnsi="Arial" w:cs="Arial"/>
                          <w:sz w:val="18"/>
                          <w:szCs w:val="18"/>
                        </w:rPr>
                        <w:t>OF INTEREST TO OTHER JUDGES: NO</w:t>
                      </w:r>
                    </w:p>
                    <w:p w14:paraId="7563FE4C" w14:textId="0C9E933F" w:rsidR="003F6AFC" w:rsidRPr="00D329C9" w:rsidRDefault="00E733E2" w:rsidP="00E733E2">
                      <w:pPr>
                        <w:tabs>
                          <w:tab w:val="left" w:pos="900"/>
                        </w:tabs>
                        <w:spacing w:before="0" w:after="0" w:line="240" w:lineRule="auto"/>
                        <w:ind w:left="900" w:hanging="720"/>
                        <w:jc w:val="left"/>
                        <w:rPr>
                          <w:rFonts w:ascii="Arial" w:hAnsi="Arial" w:cs="Arial"/>
                          <w:sz w:val="18"/>
                          <w:szCs w:val="18"/>
                        </w:rPr>
                      </w:pPr>
                      <w:r w:rsidRPr="00D329C9">
                        <w:rPr>
                          <w:rFonts w:ascii="Arial" w:hAnsi="Arial" w:cs="Arial"/>
                          <w:sz w:val="18"/>
                          <w:szCs w:val="18"/>
                        </w:rPr>
                        <w:t>(3)</w:t>
                      </w:r>
                      <w:r w:rsidRPr="00D329C9">
                        <w:rPr>
                          <w:rFonts w:ascii="Arial" w:hAnsi="Arial" w:cs="Arial"/>
                          <w:sz w:val="18"/>
                          <w:szCs w:val="18"/>
                        </w:rPr>
                        <w:tab/>
                      </w:r>
                      <w:r w:rsidR="003F6AFC" w:rsidRPr="00D329C9">
                        <w:rPr>
                          <w:rFonts w:ascii="Arial" w:hAnsi="Arial" w:cs="Arial"/>
                          <w:sz w:val="18"/>
                          <w:szCs w:val="18"/>
                        </w:rPr>
                        <w:t xml:space="preserve">REVISED. </w:t>
                      </w:r>
                    </w:p>
                    <w:p w14:paraId="181F974F" w14:textId="77777777" w:rsidR="00D329C9" w:rsidRDefault="003F6AFC" w:rsidP="00D329C9">
                      <w:pPr>
                        <w:spacing w:before="0" w:after="0" w:line="240" w:lineRule="auto"/>
                        <w:rPr>
                          <w:rFonts w:ascii="Arial" w:hAnsi="Arial" w:cs="Arial"/>
                          <w:b/>
                          <w:sz w:val="18"/>
                          <w:szCs w:val="18"/>
                        </w:rPr>
                      </w:pPr>
                      <w:r w:rsidRPr="00D329C9">
                        <w:rPr>
                          <w:rFonts w:ascii="Arial" w:hAnsi="Arial" w:cs="Arial"/>
                          <w:b/>
                          <w:sz w:val="18"/>
                          <w:szCs w:val="18"/>
                        </w:rPr>
                        <w:t xml:space="preserve"> </w:t>
                      </w:r>
                    </w:p>
                    <w:p w14:paraId="0EFC622E" w14:textId="77777777" w:rsidR="00D329C9" w:rsidRDefault="00D329C9" w:rsidP="00D329C9">
                      <w:pPr>
                        <w:spacing w:before="0" w:after="0" w:line="240" w:lineRule="auto"/>
                        <w:rPr>
                          <w:rFonts w:ascii="Arial" w:hAnsi="Arial" w:cs="Arial"/>
                          <w:b/>
                          <w:sz w:val="18"/>
                          <w:szCs w:val="18"/>
                        </w:rPr>
                      </w:pPr>
                    </w:p>
                    <w:p w14:paraId="034F4632" w14:textId="6B256A34" w:rsidR="003F6AFC" w:rsidRPr="009B5FDE" w:rsidRDefault="003F6AFC" w:rsidP="00D329C9">
                      <w:pPr>
                        <w:spacing w:before="0" w:after="0" w:line="240" w:lineRule="auto"/>
                        <w:rPr>
                          <w:rFonts w:ascii="Arial" w:hAnsi="Arial" w:cs="Arial"/>
                          <w:sz w:val="18"/>
                          <w:szCs w:val="18"/>
                          <w:u w:val="single"/>
                        </w:rPr>
                      </w:pPr>
                      <w:r w:rsidRPr="009B5FDE">
                        <w:rPr>
                          <w:rFonts w:ascii="Arial" w:hAnsi="Arial" w:cs="Arial"/>
                          <w:sz w:val="18"/>
                          <w:szCs w:val="18"/>
                        </w:rPr>
                        <w:t>…………..</w:t>
                      </w:r>
                      <w:r w:rsidR="00260D92" w:rsidRPr="00260D92">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9B5FDE">
                        <w:rPr>
                          <w:rFonts w:ascii="Arial" w:hAnsi="Arial" w:cs="Arial"/>
                          <w:sz w:val="18"/>
                          <w:szCs w:val="18"/>
                        </w:rPr>
                        <w:t>………….......</w:t>
                      </w:r>
                      <w:r w:rsidR="003273CD">
                        <w:rPr>
                          <w:rFonts w:ascii="Arial" w:hAnsi="Arial" w:cs="Arial"/>
                          <w:sz w:val="18"/>
                          <w:szCs w:val="18"/>
                        </w:rPr>
                        <w:t>..</w:t>
                      </w:r>
                      <w:r w:rsidRPr="009B5FDE">
                        <w:rPr>
                          <w:rFonts w:ascii="Arial" w:hAnsi="Arial" w:cs="Arial"/>
                          <w:sz w:val="18"/>
                          <w:szCs w:val="18"/>
                        </w:rPr>
                        <w:t>......</w:t>
                      </w:r>
                      <w:r w:rsidRPr="009B5FDE">
                        <w:rPr>
                          <w:rFonts w:ascii="Arial" w:hAnsi="Arial" w:cs="Arial"/>
                          <w:sz w:val="18"/>
                          <w:szCs w:val="18"/>
                        </w:rPr>
                        <w:tab/>
                      </w:r>
                    </w:p>
                    <w:p w14:paraId="1344AA95" w14:textId="77777777" w:rsidR="003F6AFC" w:rsidRPr="00D329C9" w:rsidRDefault="003F6AFC" w:rsidP="00D329C9">
                      <w:pPr>
                        <w:spacing w:before="0" w:after="0" w:line="240" w:lineRule="auto"/>
                        <w:rPr>
                          <w:rFonts w:ascii="Arial" w:hAnsi="Arial" w:cs="Arial"/>
                          <w:b/>
                          <w:sz w:val="18"/>
                          <w:szCs w:val="18"/>
                        </w:rPr>
                      </w:pPr>
                      <w:r w:rsidRPr="00D329C9">
                        <w:rPr>
                          <w:rFonts w:ascii="Arial" w:hAnsi="Arial" w:cs="Arial"/>
                          <w:b/>
                          <w:sz w:val="18"/>
                          <w:szCs w:val="18"/>
                        </w:rPr>
                        <w:t xml:space="preserve"> </w:t>
                      </w:r>
                      <w:r w:rsidRPr="004D57F6">
                        <w:rPr>
                          <w:rFonts w:ascii="Arial" w:hAnsi="Arial" w:cs="Arial"/>
                          <w:b/>
                          <w:sz w:val="18"/>
                          <w:szCs w:val="18"/>
                        </w:rPr>
                        <w:t>S.E. WEINER</w:t>
                      </w:r>
                      <w:r w:rsidR="00D329C9" w:rsidRPr="004D57F6">
                        <w:rPr>
                          <w:rFonts w:ascii="Arial" w:hAnsi="Arial" w:cs="Arial"/>
                          <w:b/>
                          <w:sz w:val="18"/>
                          <w:szCs w:val="18"/>
                        </w:rPr>
                        <w:tab/>
                      </w:r>
                      <w:r w:rsidR="00D329C9" w:rsidRPr="004D57F6">
                        <w:rPr>
                          <w:rFonts w:ascii="Arial" w:hAnsi="Arial" w:cs="Arial"/>
                          <w:b/>
                          <w:sz w:val="18"/>
                          <w:szCs w:val="18"/>
                        </w:rPr>
                        <w:tab/>
                        <w:t xml:space="preserve">       </w:t>
                      </w:r>
                      <w:r w:rsidR="00A62AFD" w:rsidRPr="004D57F6">
                        <w:rPr>
                          <w:rFonts w:ascii="Arial" w:hAnsi="Arial" w:cs="Arial"/>
                          <w:b/>
                          <w:sz w:val="18"/>
                          <w:szCs w:val="18"/>
                        </w:rPr>
                        <w:t xml:space="preserve"> </w:t>
                      </w:r>
                      <w:r w:rsidR="00221605" w:rsidRPr="004D57F6">
                        <w:rPr>
                          <w:rFonts w:ascii="Arial" w:hAnsi="Arial" w:cs="Arial"/>
                          <w:b/>
                          <w:sz w:val="18"/>
                          <w:szCs w:val="18"/>
                        </w:rPr>
                        <w:t>07</w:t>
                      </w:r>
                      <w:r w:rsidR="00A62AFD" w:rsidRPr="004D57F6">
                        <w:rPr>
                          <w:rFonts w:ascii="Arial" w:hAnsi="Arial" w:cs="Arial"/>
                          <w:b/>
                          <w:sz w:val="18"/>
                          <w:szCs w:val="18"/>
                        </w:rPr>
                        <w:t xml:space="preserve"> </w:t>
                      </w:r>
                      <w:r w:rsidR="00D329C9" w:rsidRPr="004D57F6">
                        <w:rPr>
                          <w:rFonts w:ascii="Arial" w:hAnsi="Arial" w:cs="Arial"/>
                          <w:b/>
                          <w:sz w:val="18"/>
                          <w:szCs w:val="18"/>
                        </w:rPr>
                        <w:t>DECEMBER</w:t>
                      </w:r>
                      <w:r w:rsidRPr="004D57F6">
                        <w:rPr>
                          <w:rFonts w:ascii="Arial" w:hAnsi="Arial" w:cs="Arial"/>
                          <w:b/>
                          <w:sz w:val="18"/>
                          <w:szCs w:val="18"/>
                        </w:rPr>
                        <w:t xml:space="preserve"> 2022</w:t>
                      </w:r>
                    </w:p>
                    <w:p w14:paraId="4C50D55F" w14:textId="77777777" w:rsidR="003F6AFC" w:rsidRPr="00D329C9" w:rsidRDefault="003F6AFC" w:rsidP="00D329C9">
                      <w:pPr>
                        <w:spacing w:before="0" w:after="0" w:line="240" w:lineRule="auto"/>
                        <w:rPr>
                          <w:rFonts w:ascii="Arial" w:hAnsi="Arial" w:cs="Arial"/>
                          <w:b/>
                          <w:sz w:val="2"/>
                          <w:szCs w:val="18"/>
                        </w:rPr>
                      </w:pPr>
                    </w:p>
                  </w:txbxContent>
                </v:textbox>
                <w10:wrap anchorx="margin" anchory="page"/>
              </v:shape>
            </w:pict>
          </mc:Fallback>
        </mc:AlternateContent>
      </w:r>
    </w:p>
    <w:p w14:paraId="575F5B89" w14:textId="38731BFC" w:rsidR="003F6AFC" w:rsidRDefault="003F6AFC" w:rsidP="00C85F00">
      <w:pPr>
        <w:spacing w:before="0" w:after="0" w:line="360" w:lineRule="auto"/>
        <w:ind w:left="0" w:right="-57" w:firstLine="0"/>
        <w:rPr>
          <w:rFonts w:ascii="Arial" w:hAnsi="Arial" w:cs="Arial"/>
          <w:b/>
          <w:bCs/>
          <w:sz w:val="24"/>
          <w:szCs w:val="24"/>
        </w:rPr>
      </w:pPr>
    </w:p>
    <w:p w14:paraId="0B7C9EE1" w14:textId="2FF89B12" w:rsidR="004D57F6" w:rsidRDefault="004D57F6" w:rsidP="00C85F00">
      <w:pPr>
        <w:spacing w:before="0" w:after="0" w:line="360" w:lineRule="auto"/>
        <w:ind w:right="-57"/>
        <w:jc w:val="right"/>
        <w:rPr>
          <w:rFonts w:ascii="Arial" w:hAnsi="Arial" w:cs="Arial"/>
          <w:b/>
          <w:bCs/>
          <w:sz w:val="24"/>
          <w:szCs w:val="24"/>
        </w:rPr>
      </w:pPr>
    </w:p>
    <w:p w14:paraId="084C28BC" w14:textId="77777777" w:rsidR="004D57F6" w:rsidRDefault="004D57F6" w:rsidP="00C85F00">
      <w:pPr>
        <w:spacing w:before="0" w:after="0" w:line="360" w:lineRule="auto"/>
        <w:ind w:right="-57"/>
        <w:jc w:val="right"/>
        <w:rPr>
          <w:rFonts w:ascii="Arial" w:hAnsi="Arial" w:cs="Arial"/>
          <w:b/>
          <w:bCs/>
          <w:sz w:val="24"/>
          <w:szCs w:val="24"/>
        </w:rPr>
      </w:pPr>
    </w:p>
    <w:p w14:paraId="2117FB6C" w14:textId="77777777" w:rsidR="004D57F6" w:rsidRDefault="004D57F6" w:rsidP="00C85F00">
      <w:pPr>
        <w:spacing w:before="0" w:after="0" w:line="360" w:lineRule="auto"/>
        <w:ind w:right="-57"/>
        <w:jc w:val="right"/>
        <w:rPr>
          <w:rFonts w:ascii="Arial" w:hAnsi="Arial" w:cs="Arial"/>
          <w:b/>
          <w:bCs/>
          <w:sz w:val="24"/>
          <w:szCs w:val="24"/>
        </w:rPr>
      </w:pPr>
    </w:p>
    <w:p w14:paraId="6A5F13BD" w14:textId="77777777" w:rsidR="004D57F6" w:rsidRDefault="004D57F6" w:rsidP="00C85F00">
      <w:pPr>
        <w:spacing w:before="0" w:after="0" w:line="360" w:lineRule="auto"/>
        <w:ind w:right="-57"/>
        <w:jc w:val="right"/>
        <w:rPr>
          <w:rFonts w:ascii="Arial" w:hAnsi="Arial" w:cs="Arial"/>
          <w:b/>
          <w:bCs/>
          <w:sz w:val="24"/>
          <w:szCs w:val="24"/>
        </w:rPr>
      </w:pPr>
    </w:p>
    <w:p w14:paraId="0047807F" w14:textId="6199F529" w:rsidR="003F6AFC" w:rsidRPr="003F6AFC" w:rsidRDefault="00D329C9" w:rsidP="004D57F6">
      <w:pPr>
        <w:spacing w:before="0" w:after="0" w:line="360" w:lineRule="auto"/>
        <w:jc w:val="right"/>
        <w:rPr>
          <w:rFonts w:ascii="Arial" w:hAnsi="Arial" w:cs="Arial"/>
          <w:b/>
          <w:bCs/>
          <w:sz w:val="24"/>
          <w:szCs w:val="24"/>
          <w:u w:val="single"/>
        </w:rPr>
      </w:pPr>
      <w:r w:rsidRPr="003F6AFC">
        <w:rPr>
          <w:rFonts w:ascii="Arial" w:hAnsi="Arial" w:cs="Arial"/>
          <w:b/>
          <w:bCs/>
          <w:sz w:val="24"/>
          <w:szCs w:val="24"/>
        </w:rPr>
        <w:t>CASE NUMBER:</w:t>
      </w:r>
      <w:r>
        <w:rPr>
          <w:rFonts w:ascii="Arial" w:hAnsi="Arial" w:cs="Arial"/>
          <w:b/>
          <w:bCs/>
          <w:sz w:val="24"/>
          <w:szCs w:val="24"/>
        </w:rPr>
        <w:t xml:space="preserve"> </w:t>
      </w:r>
      <w:r>
        <w:rPr>
          <w:rFonts w:ascii="Arial" w:hAnsi="Arial" w:cs="Arial"/>
          <w:b/>
          <w:bCs/>
          <w:sz w:val="24"/>
          <w:szCs w:val="24"/>
          <w:u w:val="single"/>
        </w:rPr>
        <w:t>2020/</w:t>
      </w:r>
      <w:r w:rsidRPr="003F6AFC">
        <w:rPr>
          <w:rFonts w:ascii="Arial" w:hAnsi="Arial" w:cs="Arial"/>
          <w:b/>
          <w:bCs/>
          <w:sz w:val="24"/>
          <w:szCs w:val="24"/>
          <w:u w:val="single"/>
        </w:rPr>
        <w:t>26987</w:t>
      </w:r>
    </w:p>
    <w:p w14:paraId="521946ED" w14:textId="77777777" w:rsidR="003F6AFC" w:rsidRDefault="009B5FDE" w:rsidP="004D57F6">
      <w:pPr>
        <w:spacing w:before="0" w:after="0" w:line="360" w:lineRule="auto"/>
        <w:ind w:left="0" w:firstLine="0"/>
        <w:jc w:val="right"/>
        <w:rPr>
          <w:rFonts w:ascii="Arial" w:hAnsi="Arial" w:cs="Arial"/>
          <w:sz w:val="24"/>
          <w:szCs w:val="24"/>
        </w:rPr>
      </w:pPr>
      <w:r>
        <w:rPr>
          <w:rFonts w:ascii="Arial" w:hAnsi="Arial" w:cs="Arial"/>
          <w:b/>
          <w:bCs/>
          <w:sz w:val="24"/>
          <w:szCs w:val="24"/>
        </w:rPr>
        <w:t>(</w:t>
      </w:r>
      <w:r w:rsidRPr="003F6AFC">
        <w:rPr>
          <w:rFonts w:ascii="Arial" w:hAnsi="Arial" w:cs="Arial"/>
          <w:b/>
          <w:bCs/>
          <w:sz w:val="24"/>
          <w:szCs w:val="24"/>
        </w:rPr>
        <w:t>JOHANNESBURG</w:t>
      </w:r>
      <w:r>
        <w:rPr>
          <w:rFonts w:ascii="Arial" w:hAnsi="Arial" w:cs="Arial"/>
          <w:b/>
          <w:bCs/>
          <w:sz w:val="24"/>
          <w:szCs w:val="24"/>
        </w:rPr>
        <w:t>)</w:t>
      </w:r>
    </w:p>
    <w:p w14:paraId="2EC2D42E" w14:textId="77777777" w:rsidR="009B5FDE" w:rsidRDefault="009B5FDE" w:rsidP="004D57F6">
      <w:pPr>
        <w:spacing w:before="0" w:after="0" w:line="360" w:lineRule="auto"/>
        <w:ind w:left="0" w:firstLine="0"/>
        <w:jc w:val="right"/>
        <w:rPr>
          <w:rFonts w:ascii="Arial" w:hAnsi="Arial" w:cs="Arial"/>
          <w:sz w:val="24"/>
          <w:szCs w:val="24"/>
        </w:rPr>
      </w:pPr>
    </w:p>
    <w:p w14:paraId="0352C806" w14:textId="77777777" w:rsidR="003F6AFC" w:rsidRPr="003F6AFC" w:rsidRDefault="003F6AFC" w:rsidP="004D57F6">
      <w:pPr>
        <w:spacing w:before="0" w:after="0" w:line="360" w:lineRule="auto"/>
        <w:ind w:left="0" w:firstLine="0"/>
        <w:rPr>
          <w:rFonts w:ascii="Arial" w:hAnsi="Arial" w:cs="Arial"/>
          <w:sz w:val="24"/>
          <w:szCs w:val="24"/>
        </w:rPr>
      </w:pPr>
      <w:r w:rsidRPr="003F6AFC">
        <w:rPr>
          <w:rFonts w:ascii="Arial" w:hAnsi="Arial" w:cs="Arial"/>
          <w:sz w:val="24"/>
          <w:szCs w:val="24"/>
        </w:rPr>
        <w:t>In the matter between:</w:t>
      </w:r>
    </w:p>
    <w:p w14:paraId="19D04375" w14:textId="77777777" w:rsidR="003F6AFC" w:rsidRDefault="003F6AFC" w:rsidP="004D57F6">
      <w:pPr>
        <w:spacing w:before="0" w:after="0" w:line="360" w:lineRule="auto"/>
        <w:ind w:left="0" w:firstLine="0"/>
        <w:rPr>
          <w:rFonts w:ascii="Arial" w:hAnsi="Arial" w:cs="Arial"/>
          <w:b/>
          <w:bCs/>
          <w:sz w:val="24"/>
          <w:szCs w:val="24"/>
        </w:rPr>
      </w:pPr>
    </w:p>
    <w:p w14:paraId="65B8989A" w14:textId="77777777" w:rsidR="003F6AFC" w:rsidRPr="003F6AFC" w:rsidRDefault="003F6AFC" w:rsidP="004D57F6">
      <w:pPr>
        <w:spacing w:before="0" w:after="0" w:line="360" w:lineRule="auto"/>
        <w:ind w:left="0" w:firstLine="0"/>
        <w:rPr>
          <w:rFonts w:ascii="Arial" w:hAnsi="Arial" w:cs="Arial"/>
          <w:sz w:val="24"/>
          <w:szCs w:val="24"/>
        </w:rPr>
      </w:pPr>
      <w:r w:rsidRPr="003F6AFC">
        <w:rPr>
          <w:rFonts w:ascii="Arial" w:hAnsi="Arial" w:cs="Arial"/>
          <w:b/>
          <w:bCs/>
          <w:sz w:val="24"/>
          <w:szCs w:val="24"/>
        </w:rPr>
        <w:t xml:space="preserve">FIRSTRAND BANK LIMITED                                                        </w:t>
      </w:r>
      <w:r>
        <w:rPr>
          <w:rFonts w:ascii="Arial" w:hAnsi="Arial" w:cs="Arial"/>
          <w:b/>
          <w:bCs/>
          <w:sz w:val="24"/>
          <w:szCs w:val="24"/>
        </w:rPr>
        <w:t xml:space="preserve">                         </w:t>
      </w:r>
      <w:r w:rsidRPr="003F6AFC">
        <w:rPr>
          <w:rFonts w:ascii="Arial" w:hAnsi="Arial" w:cs="Arial"/>
          <w:sz w:val="24"/>
          <w:szCs w:val="24"/>
        </w:rPr>
        <w:t>Applicant</w:t>
      </w:r>
    </w:p>
    <w:p w14:paraId="75C32628" w14:textId="77777777" w:rsidR="003F6AFC" w:rsidRDefault="003F6AFC" w:rsidP="004D57F6">
      <w:pPr>
        <w:spacing w:before="0" w:after="0" w:line="360" w:lineRule="auto"/>
        <w:ind w:left="0" w:firstLine="0"/>
        <w:rPr>
          <w:rFonts w:ascii="Arial" w:hAnsi="Arial" w:cs="Arial"/>
          <w:sz w:val="24"/>
          <w:szCs w:val="24"/>
        </w:rPr>
      </w:pPr>
    </w:p>
    <w:p w14:paraId="5A9BC10B" w14:textId="77777777" w:rsidR="003F6AFC" w:rsidRPr="003F6AFC" w:rsidRDefault="003F6AFC" w:rsidP="004D57F6">
      <w:pPr>
        <w:spacing w:before="0" w:after="0" w:line="360" w:lineRule="auto"/>
        <w:ind w:left="0" w:firstLine="0"/>
        <w:rPr>
          <w:rFonts w:ascii="Arial" w:hAnsi="Arial" w:cs="Arial"/>
          <w:sz w:val="24"/>
          <w:szCs w:val="24"/>
        </w:rPr>
      </w:pPr>
      <w:r w:rsidRPr="003F6AFC">
        <w:rPr>
          <w:rFonts w:ascii="Arial" w:hAnsi="Arial" w:cs="Arial"/>
          <w:sz w:val="24"/>
          <w:szCs w:val="24"/>
        </w:rPr>
        <w:t>and</w:t>
      </w:r>
    </w:p>
    <w:p w14:paraId="2449AE38" w14:textId="77777777" w:rsidR="003F6AFC" w:rsidRDefault="003F6AFC" w:rsidP="004D57F6">
      <w:pPr>
        <w:spacing w:before="0" w:after="0" w:line="360" w:lineRule="auto"/>
        <w:ind w:left="0" w:firstLine="0"/>
        <w:rPr>
          <w:rFonts w:ascii="Arial" w:hAnsi="Arial" w:cs="Arial"/>
          <w:b/>
          <w:bCs/>
          <w:sz w:val="24"/>
          <w:szCs w:val="24"/>
        </w:rPr>
      </w:pPr>
    </w:p>
    <w:p w14:paraId="39AD7169" w14:textId="77777777" w:rsidR="00C85F00" w:rsidRDefault="00C85F00" w:rsidP="004D57F6">
      <w:pPr>
        <w:spacing w:before="0" w:after="0" w:line="360" w:lineRule="auto"/>
        <w:rPr>
          <w:rFonts w:ascii="Arial" w:hAnsi="Arial" w:cs="Arial"/>
          <w:b/>
          <w:iCs/>
          <w:sz w:val="24"/>
          <w:szCs w:val="24"/>
        </w:rPr>
      </w:pPr>
      <w:r>
        <w:rPr>
          <w:rFonts w:ascii="Arial" w:hAnsi="Arial" w:cs="Arial"/>
          <w:b/>
          <w:iCs/>
          <w:sz w:val="24"/>
          <w:szCs w:val="24"/>
        </w:rPr>
        <w:t xml:space="preserve">XOLISA GENERAL CC </w:t>
      </w:r>
      <w:r>
        <w:rPr>
          <w:rFonts w:ascii="Arial" w:hAnsi="Arial" w:cs="Arial"/>
          <w:b/>
          <w:bCs/>
          <w:iCs/>
          <w:sz w:val="24"/>
          <w:szCs w:val="24"/>
        </w:rPr>
        <w:t>(XOLISA)</w:t>
      </w:r>
      <w:r>
        <w:rPr>
          <w:rFonts w:ascii="Arial" w:hAnsi="Arial" w:cs="Arial"/>
          <w:b/>
          <w:iCs/>
          <w:sz w:val="24"/>
          <w:szCs w:val="24"/>
        </w:rPr>
        <w:t xml:space="preserve"> </w:t>
      </w:r>
    </w:p>
    <w:p w14:paraId="4DE4A588" w14:textId="77777777" w:rsidR="00C85F00" w:rsidRDefault="00C85F00" w:rsidP="004D57F6">
      <w:pPr>
        <w:spacing w:before="0" w:after="0" w:line="360" w:lineRule="auto"/>
        <w:rPr>
          <w:rFonts w:ascii="Arial" w:hAnsi="Arial" w:cs="Arial"/>
          <w:b/>
          <w:sz w:val="24"/>
          <w:szCs w:val="24"/>
        </w:rPr>
      </w:pPr>
      <w:r>
        <w:rPr>
          <w:rFonts w:ascii="Arial" w:hAnsi="Arial" w:cs="Arial"/>
          <w:b/>
          <w:iCs/>
          <w:sz w:val="24"/>
          <w:szCs w:val="24"/>
        </w:rPr>
        <w:t>(FORMERLY SERVIGRAPH 42 CC</w:t>
      </w:r>
      <w:r>
        <w:rPr>
          <w:rFonts w:ascii="Arial" w:hAnsi="Arial" w:cs="Arial"/>
          <w:iCs/>
          <w:sz w:val="24"/>
          <w:szCs w:val="24"/>
        </w:rPr>
        <w:t xml:space="preserve">)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sz w:val="24"/>
          <w:szCs w:val="24"/>
        </w:rPr>
        <w:t>First Respondent</w:t>
      </w:r>
    </w:p>
    <w:p w14:paraId="57AF2AD2" w14:textId="77777777" w:rsidR="003F6AFC" w:rsidRDefault="003F6AFC" w:rsidP="004D57F6">
      <w:pPr>
        <w:spacing w:before="0" w:after="0" w:line="360" w:lineRule="auto"/>
        <w:ind w:left="0" w:firstLine="0"/>
        <w:rPr>
          <w:rFonts w:ascii="Arial" w:hAnsi="Arial" w:cs="Arial"/>
          <w:b/>
          <w:bCs/>
          <w:sz w:val="24"/>
          <w:szCs w:val="24"/>
        </w:rPr>
      </w:pPr>
    </w:p>
    <w:p w14:paraId="760AA103" w14:textId="77777777" w:rsidR="003F6AFC" w:rsidRPr="003F6AFC" w:rsidRDefault="003F6AFC" w:rsidP="004D57F6">
      <w:pPr>
        <w:spacing w:before="0" w:after="0" w:line="360" w:lineRule="auto"/>
        <w:ind w:left="0" w:firstLine="0"/>
        <w:rPr>
          <w:rFonts w:ascii="Arial" w:hAnsi="Arial" w:cs="Arial"/>
          <w:sz w:val="24"/>
          <w:szCs w:val="24"/>
        </w:rPr>
      </w:pPr>
      <w:r w:rsidRPr="003F6AFC">
        <w:rPr>
          <w:rFonts w:ascii="Arial" w:hAnsi="Arial" w:cs="Arial"/>
          <w:b/>
          <w:bCs/>
          <w:sz w:val="24"/>
          <w:szCs w:val="24"/>
        </w:rPr>
        <w:t>CLARK, WAYNE ROBERT N.O.</w:t>
      </w:r>
      <w:r w:rsidRPr="003F6AFC">
        <w:rPr>
          <w:rFonts w:ascii="Arial" w:hAnsi="Arial" w:cs="Arial"/>
          <w:sz w:val="24"/>
          <w:szCs w:val="24"/>
        </w:rPr>
        <w:t xml:space="preserve">                                    </w:t>
      </w:r>
      <w:r>
        <w:rPr>
          <w:rFonts w:ascii="Arial" w:hAnsi="Arial" w:cs="Arial"/>
          <w:sz w:val="24"/>
          <w:szCs w:val="24"/>
        </w:rPr>
        <w:t xml:space="preserve">                     </w:t>
      </w:r>
      <w:r w:rsidRPr="003F6AFC">
        <w:rPr>
          <w:rFonts w:ascii="Arial" w:hAnsi="Arial" w:cs="Arial"/>
          <w:sz w:val="24"/>
          <w:szCs w:val="24"/>
        </w:rPr>
        <w:t>Second Respondent</w:t>
      </w:r>
    </w:p>
    <w:p w14:paraId="10CFF16B" w14:textId="77777777" w:rsidR="003F6AFC" w:rsidRDefault="003F6AFC" w:rsidP="004D57F6">
      <w:pPr>
        <w:spacing w:before="0" w:after="0" w:line="360" w:lineRule="auto"/>
        <w:ind w:left="0" w:firstLine="0"/>
        <w:rPr>
          <w:rFonts w:ascii="Arial" w:hAnsi="Arial" w:cs="Arial"/>
          <w:b/>
          <w:bCs/>
          <w:sz w:val="24"/>
          <w:szCs w:val="24"/>
        </w:rPr>
      </w:pPr>
    </w:p>
    <w:p w14:paraId="146D5D22" w14:textId="3909A0AC" w:rsidR="003F6AFC" w:rsidRPr="003F6AFC" w:rsidRDefault="003F6AFC" w:rsidP="004D57F6">
      <w:pPr>
        <w:spacing w:before="0" w:after="0" w:line="360" w:lineRule="auto"/>
        <w:ind w:left="0" w:firstLine="0"/>
        <w:rPr>
          <w:rFonts w:ascii="Arial" w:hAnsi="Arial" w:cs="Arial"/>
          <w:sz w:val="24"/>
          <w:szCs w:val="24"/>
        </w:rPr>
      </w:pPr>
      <w:r w:rsidRPr="003F6AFC">
        <w:rPr>
          <w:rFonts w:ascii="Arial" w:hAnsi="Arial" w:cs="Arial"/>
          <w:b/>
          <w:bCs/>
          <w:sz w:val="24"/>
          <w:szCs w:val="24"/>
        </w:rPr>
        <w:t xml:space="preserve">MKHONDO, RAYNOLD SELLO N.O.                                </w:t>
      </w:r>
      <w:r w:rsidR="004D57F6">
        <w:rPr>
          <w:rFonts w:ascii="Arial" w:hAnsi="Arial" w:cs="Arial"/>
          <w:b/>
          <w:bCs/>
          <w:sz w:val="24"/>
          <w:szCs w:val="24"/>
        </w:rPr>
        <w:t xml:space="preserve">                     </w:t>
      </w:r>
      <w:r w:rsidRPr="003F6AFC">
        <w:rPr>
          <w:rFonts w:ascii="Arial" w:hAnsi="Arial" w:cs="Arial"/>
          <w:sz w:val="24"/>
          <w:szCs w:val="24"/>
        </w:rPr>
        <w:t>Third Respondent</w:t>
      </w:r>
    </w:p>
    <w:p w14:paraId="429A8ADD" w14:textId="77777777" w:rsidR="003F6AFC" w:rsidRDefault="003F6AFC" w:rsidP="004D57F6">
      <w:pPr>
        <w:spacing w:before="0" w:after="0" w:line="360" w:lineRule="auto"/>
        <w:ind w:left="0" w:firstLine="0"/>
        <w:rPr>
          <w:rFonts w:ascii="Arial" w:hAnsi="Arial" w:cs="Arial"/>
          <w:b/>
          <w:bCs/>
          <w:sz w:val="24"/>
          <w:szCs w:val="24"/>
        </w:rPr>
      </w:pPr>
    </w:p>
    <w:p w14:paraId="3DCE0BE3" w14:textId="0489EE7B" w:rsidR="003F6AFC" w:rsidRPr="003F6AFC" w:rsidRDefault="003F6AFC" w:rsidP="004D57F6">
      <w:pPr>
        <w:spacing w:before="0" w:after="0" w:line="360" w:lineRule="auto"/>
        <w:ind w:left="0" w:firstLine="0"/>
        <w:rPr>
          <w:rFonts w:ascii="Arial" w:hAnsi="Arial" w:cs="Arial"/>
          <w:b/>
          <w:bCs/>
          <w:sz w:val="24"/>
          <w:szCs w:val="24"/>
        </w:rPr>
      </w:pPr>
      <w:r w:rsidRPr="003F6AFC">
        <w:rPr>
          <w:rFonts w:ascii="Arial" w:hAnsi="Arial" w:cs="Arial"/>
          <w:b/>
          <w:bCs/>
          <w:sz w:val="24"/>
          <w:szCs w:val="24"/>
        </w:rPr>
        <w:t xml:space="preserve">THE COMPANIES AND INTELLECTUAL                       </w:t>
      </w:r>
      <w:r w:rsidR="004D57F6">
        <w:rPr>
          <w:rFonts w:ascii="Arial" w:hAnsi="Arial" w:cs="Arial"/>
          <w:b/>
          <w:bCs/>
          <w:sz w:val="24"/>
          <w:szCs w:val="24"/>
        </w:rPr>
        <w:t xml:space="preserve">                     </w:t>
      </w:r>
      <w:r w:rsidRPr="003F6AFC">
        <w:rPr>
          <w:rFonts w:ascii="Arial" w:hAnsi="Arial" w:cs="Arial"/>
          <w:sz w:val="24"/>
          <w:szCs w:val="24"/>
        </w:rPr>
        <w:t>Fourth Respondent</w:t>
      </w:r>
    </w:p>
    <w:p w14:paraId="24AAE7DF" w14:textId="77777777" w:rsidR="003F6AFC" w:rsidRPr="003F6AFC" w:rsidRDefault="003F6AFC" w:rsidP="004D57F6">
      <w:pPr>
        <w:spacing w:before="0" w:after="0" w:line="360" w:lineRule="auto"/>
        <w:ind w:left="0" w:firstLine="0"/>
        <w:rPr>
          <w:rFonts w:ascii="Arial" w:hAnsi="Arial" w:cs="Arial"/>
          <w:sz w:val="24"/>
          <w:szCs w:val="24"/>
        </w:rPr>
      </w:pPr>
      <w:r w:rsidRPr="003F6AFC">
        <w:rPr>
          <w:rFonts w:ascii="Arial" w:hAnsi="Arial" w:cs="Arial"/>
          <w:b/>
          <w:bCs/>
          <w:sz w:val="24"/>
          <w:szCs w:val="24"/>
        </w:rPr>
        <w:t xml:space="preserve">PROPERTY COMMISSION      </w:t>
      </w:r>
    </w:p>
    <w:p w14:paraId="4B8E18C6" w14:textId="77777777" w:rsidR="003F6AFC" w:rsidRDefault="003F6AFC" w:rsidP="004D57F6">
      <w:pPr>
        <w:spacing w:before="0" w:after="0" w:line="360" w:lineRule="auto"/>
        <w:ind w:left="4961" w:hanging="425"/>
        <w:jc w:val="right"/>
        <w:rPr>
          <w:rFonts w:ascii="Arial" w:hAnsi="Arial" w:cs="Arial"/>
          <w:sz w:val="24"/>
          <w:szCs w:val="24"/>
        </w:rPr>
      </w:pPr>
      <w:r w:rsidRPr="003F6AFC">
        <w:rPr>
          <w:rFonts w:ascii="Arial" w:hAnsi="Arial" w:cs="Arial"/>
          <w:sz w:val="24"/>
          <w:szCs w:val="24"/>
        </w:rPr>
        <w:t xml:space="preserve">   </w:t>
      </w:r>
    </w:p>
    <w:p w14:paraId="255937B4" w14:textId="77777777" w:rsidR="003F6AFC" w:rsidRDefault="003F6AFC" w:rsidP="004D57F6">
      <w:pPr>
        <w:spacing w:before="0" w:after="0" w:line="360" w:lineRule="auto"/>
        <w:ind w:left="4961" w:hanging="425"/>
        <w:jc w:val="right"/>
        <w:rPr>
          <w:rFonts w:ascii="Arial" w:hAnsi="Arial" w:cs="Arial"/>
          <w:b/>
          <w:bCs/>
          <w:sz w:val="24"/>
          <w:szCs w:val="24"/>
        </w:rPr>
      </w:pPr>
    </w:p>
    <w:p w14:paraId="6ABAAAB6" w14:textId="77777777" w:rsidR="003F6AFC" w:rsidRPr="003F6AFC" w:rsidRDefault="00D329C9" w:rsidP="004D57F6">
      <w:pPr>
        <w:spacing w:before="0" w:after="0" w:line="360" w:lineRule="auto"/>
        <w:ind w:left="4961" w:hanging="425"/>
        <w:jc w:val="right"/>
        <w:rPr>
          <w:rFonts w:ascii="Arial" w:hAnsi="Arial" w:cs="Arial"/>
          <w:sz w:val="24"/>
          <w:szCs w:val="24"/>
          <w:u w:val="single"/>
        </w:rPr>
      </w:pPr>
      <w:r w:rsidRPr="003F6AFC">
        <w:rPr>
          <w:rFonts w:ascii="Arial" w:hAnsi="Arial" w:cs="Arial"/>
          <w:b/>
          <w:sz w:val="24"/>
          <w:szCs w:val="24"/>
        </w:rPr>
        <w:lastRenderedPageBreak/>
        <w:t>CASE NUMBER:</w:t>
      </w:r>
      <w:r>
        <w:rPr>
          <w:rFonts w:ascii="Arial" w:hAnsi="Arial" w:cs="Arial"/>
          <w:b/>
          <w:sz w:val="24"/>
          <w:szCs w:val="24"/>
        </w:rPr>
        <w:t xml:space="preserve"> </w:t>
      </w:r>
      <w:r w:rsidRPr="003F6AFC">
        <w:rPr>
          <w:rFonts w:ascii="Arial" w:hAnsi="Arial" w:cs="Arial"/>
          <w:b/>
          <w:sz w:val="24"/>
          <w:szCs w:val="24"/>
          <w:u w:val="single"/>
        </w:rPr>
        <w:t>2021</w:t>
      </w:r>
      <w:r>
        <w:rPr>
          <w:rFonts w:ascii="Arial" w:hAnsi="Arial" w:cs="Arial"/>
          <w:sz w:val="24"/>
          <w:szCs w:val="24"/>
          <w:u w:val="single"/>
        </w:rPr>
        <w:t>/</w:t>
      </w:r>
      <w:r w:rsidRPr="003F6AFC">
        <w:rPr>
          <w:rFonts w:ascii="Arial" w:hAnsi="Arial" w:cs="Arial"/>
          <w:b/>
          <w:sz w:val="24"/>
          <w:szCs w:val="24"/>
          <w:u w:val="single"/>
        </w:rPr>
        <w:t xml:space="preserve">19335 </w:t>
      </w:r>
    </w:p>
    <w:p w14:paraId="1633FC69" w14:textId="77777777" w:rsidR="009B5FDE" w:rsidRDefault="009B5FDE" w:rsidP="004D57F6">
      <w:pPr>
        <w:spacing w:before="0" w:after="0" w:line="360" w:lineRule="auto"/>
        <w:jc w:val="right"/>
        <w:rPr>
          <w:rFonts w:ascii="Arial" w:hAnsi="Arial" w:cs="Arial"/>
          <w:sz w:val="24"/>
          <w:szCs w:val="24"/>
        </w:rPr>
      </w:pPr>
      <w:r>
        <w:rPr>
          <w:rFonts w:ascii="Arial" w:hAnsi="Arial" w:cs="Arial"/>
          <w:b/>
          <w:bCs/>
          <w:sz w:val="24"/>
          <w:szCs w:val="24"/>
        </w:rPr>
        <w:t>(</w:t>
      </w:r>
      <w:r w:rsidRPr="003F6AFC">
        <w:rPr>
          <w:rFonts w:ascii="Arial" w:hAnsi="Arial" w:cs="Arial"/>
          <w:b/>
          <w:bCs/>
          <w:sz w:val="24"/>
          <w:szCs w:val="24"/>
        </w:rPr>
        <w:t>PRETORIA</w:t>
      </w:r>
      <w:r>
        <w:rPr>
          <w:rFonts w:ascii="Arial" w:hAnsi="Arial" w:cs="Arial"/>
          <w:b/>
          <w:bCs/>
          <w:sz w:val="24"/>
          <w:szCs w:val="24"/>
        </w:rPr>
        <w:t>)</w:t>
      </w:r>
    </w:p>
    <w:p w14:paraId="6366F806" w14:textId="77777777" w:rsidR="003F6AFC" w:rsidRPr="003F6AFC" w:rsidRDefault="003F6AFC" w:rsidP="004D57F6">
      <w:pPr>
        <w:spacing w:before="0" w:after="0" w:line="360" w:lineRule="auto"/>
        <w:rPr>
          <w:rFonts w:ascii="Arial" w:hAnsi="Arial" w:cs="Arial"/>
          <w:sz w:val="24"/>
          <w:szCs w:val="24"/>
        </w:rPr>
      </w:pPr>
      <w:r w:rsidRPr="003F6AFC">
        <w:rPr>
          <w:rFonts w:ascii="Arial" w:hAnsi="Arial" w:cs="Arial"/>
          <w:sz w:val="24"/>
          <w:szCs w:val="24"/>
        </w:rPr>
        <w:t>In the matter between:</w:t>
      </w:r>
    </w:p>
    <w:p w14:paraId="0045DAA5" w14:textId="77777777" w:rsidR="003F6AFC" w:rsidRDefault="003F6AFC" w:rsidP="004D57F6">
      <w:pPr>
        <w:spacing w:before="0" w:after="0" w:line="360" w:lineRule="auto"/>
        <w:rPr>
          <w:rFonts w:ascii="Arial" w:hAnsi="Arial" w:cs="Arial"/>
          <w:b/>
          <w:sz w:val="24"/>
          <w:szCs w:val="24"/>
        </w:rPr>
      </w:pPr>
    </w:p>
    <w:p w14:paraId="12E1A4F7" w14:textId="77777777" w:rsidR="003F6AFC" w:rsidRPr="003F6AFC" w:rsidRDefault="003F6AFC" w:rsidP="004D57F6">
      <w:pPr>
        <w:spacing w:before="0" w:after="0" w:line="360" w:lineRule="auto"/>
        <w:rPr>
          <w:rFonts w:ascii="Arial" w:hAnsi="Arial" w:cs="Arial"/>
          <w:b/>
          <w:sz w:val="24"/>
          <w:szCs w:val="24"/>
        </w:rPr>
      </w:pPr>
      <w:r w:rsidRPr="003F6AFC">
        <w:rPr>
          <w:rFonts w:ascii="Arial" w:hAnsi="Arial" w:cs="Arial"/>
          <w:b/>
          <w:sz w:val="24"/>
          <w:szCs w:val="24"/>
        </w:rPr>
        <w:t xml:space="preserve">KOBIE JOHAN NAUDE                              </w:t>
      </w:r>
      <w:r w:rsidRPr="003F6AFC">
        <w:rPr>
          <w:rFonts w:ascii="Arial" w:hAnsi="Arial" w:cs="Arial"/>
          <w:sz w:val="24"/>
          <w:szCs w:val="24"/>
        </w:rPr>
        <w:t xml:space="preserve">                                            </w:t>
      </w:r>
      <w:r>
        <w:rPr>
          <w:rFonts w:ascii="Arial" w:hAnsi="Arial" w:cs="Arial"/>
          <w:sz w:val="24"/>
          <w:szCs w:val="24"/>
        </w:rPr>
        <w:t xml:space="preserve">                              </w:t>
      </w:r>
      <w:r w:rsidRPr="003F6AFC">
        <w:rPr>
          <w:rFonts w:ascii="Arial" w:hAnsi="Arial" w:cs="Arial"/>
          <w:sz w:val="24"/>
          <w:szCs w:val="24"/>
        </w:rPr>
        <w:t>Applicant</w:t>
      </w:r>
      <w:r w:rsidRPr="003F6AFC">
        <w:rPr>
          <w:rFonts w:ascii="Arial" w:hAnsi="Arial" w:cs="Arial"/>
          <w:b/>
          <w:sz w:val="24"/>
          <w:szCs w:val="24"/>
        </w:rPr>
        <w:t xml:space="preserve"> </w:t>
      </w:r>
    </w:p>
    <w:p w14:paraId="758253F9" w14:textId="77777777" w:rsidR="003F6AFC" w:rsidRDefault="003F6AFC" w:rsidP="004D57F6">
      <w:pPr>
        <w:spacing w:before="0" w:after="0" w:line="360" w:lineRule="auto"/>
        <w:rPr>
          <w:rFonts w:ascii="Arial" w:hAnsi="Arial" w:cs="Arial"/>
          <w:sz w:val="24"/>
          <w:szCs w:val="24"/>
        </w:rPr>
      </w:pPr>
    </w:p>
    <w:p w14:paraId="23DC612A" w14:textId="77777777" w:rsidR="003F6AFC" w:rsidRPr="003F6AFC" w:rsidRDefault="003F6AFC" w:rsidP="004D57F6">
      <w:pPr>
        <w:spacing w:before="0" w:after="0" w:line="360" w:lineRule="auto"/>
        <w:rPr>
          <w:rFonts w:ascii="Arial" w:hAnsi="Arial" w:cs="Arial"/>
          <w:sz w:val="24"/>
          <w:szCs w:val="24"/>
        </w:rPr>
      </w:pPr>
      <w:r w:rsidRPr="003F6AFC">
        <w:rPr>
          <w:rFonts w:ascii="Arial" w:hAnsi="Arial" w:cs="Arial"/>
          <w:sz w:val="24"/>
          <w:szCs w:val="24"/>
        </w:rPr>
        <w:t>and</w:t>
      </w:r>
    </w:p>
    <w:p w14:paraId="58884EEA" w14:textId="77777777" w:rsidR="003F6AFC" w:rsidRDefault="003F6AFC" w:rsidP="004D57F6">
      <w:pPr>
        <w:spacing w:before="0" w:after="0" w:line="360" w:lineRule="auto"/>
        <w:rPr>
          <w:rFonts w:ascii="Arial" w:hAnsi="Arial" w:cs="Arial"/>
          <w:b/>
          <w:sz w:val="24"/>
          <w:szCs w:val="24"/>
        </w:rPr>
      </w:pPr>
    </w:p>
    <w:p w14:paraId="00484BDE" w14:textId="77777777" w:rsidR="00C85F00" w:rsidRDefault="00C85F00" w:rsidP="004D57F6">
      <w:pPr>
        <w:spacing w:before="0" w:after="0" w:line="360" w:lineRule="auto"/>
        <w:rPr>
          <w:rFonts w:ascii="Arial" w:hAnsi="Arial" w:cs="Arial"/>
          <w:b/>
          <w:iCs/>
          <w:sz w:val="24"/>
          <w:szCs w:val="24"/>
        </w:rPr>
      </w:pPr>
      <w:r>
        <w:rPr>
          <w:rFonts w:ascii="Arial" w:hAnsi="Arial" w:cs="Arial"/>
          <w:b/>
          <w:iCs/>
          <w:sz w:val="24"/>
          <w:szCs w:val="24"/>
        </w:rPr>
        <w:t xml:space="preserve">XOLISA GENERAL CC </w:t>
      </w:r>
      <w:r>
        <w:rPr>
          <w:rFonts w:ascii="Arial" w:hAnsi="Arial" w:cs="Arial"/>
          <w:b/>
          <w:bCs/>
          <w:iCs/>
          <w:sz w:val="24"/>
          <w:szCs w:val="24"/>
        </w:rPr>
        <w:t>(XOLISA)</w:t>
      </w:r>
      <w:r>
        <w:rPr>
          <w:rFonts w:ascii="Arial" w:hAnsi="Arial" w:cs="Arial"/>
          <w:b/>
          <w:iCs/>
          <w:sz w:val="24"/>
          <w:szCs w:val="24"/>
        </w:rPr>
        <w:t xml:space="preserve"> </w:t>
      </w:r>
    </w:p>
    <w:p w14:paraId="7093237E" w14:textId="77777777" w:rsidR="00C85F00" w:rsidRDefault="00C85F00" w:rsidP="004D57F6">
      <w:pPr>
        <w:spacing w:before="0" w:after="0" w:line="360" w:lineRule="auto"/>
        <w:rPr>
          <w:rFonts w:ascii="Arial" w:hAnsi="Arial" w:cs="Arial"/>
          <w:b/>
          <w:sz w:val="24"/>
          <w:szCs w:val="24"/>
        </w:rPr>
      </w:pPr>
      <w:r>
        <w:rPr>
          <w:rFonts w:ascii="Arial" w:hAnsi="Arial" w:cs="Arial"/>
          <w:b/>
          <w:iCs/>
          <w:sz w:val="24"/>
          <w:szCs w:val="24"/>
        </w:rPr>
        <w:t>(FORMERLY SERVIGRAPH 42 CC</w:t>
      </w:r>
      <w:r>
        <w:rPr>
          <w:rFonts w:ascii="Arial" w:hAnsi="Arial" w:cs="Arial"/>
          <w:iCs/>
          <w:sz w:val="24"/>
          <w:szCs w:val="24"/>
        </w:rPr>
        <w:t xml:space="preserve">)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sz w:val="24"/>
          <w:szCs w:val="24"/>
        </w:rPr>
        <w:t>First Respondent</w:t>
      </w:r>
    </w:p>
    <w:p w14:paraId="57C57A2E" w14:textId="77777777" w:rsidR="003F6AFC" w:rsidRDefault="003F6AFC" w:rsidP="004D57F6">
      <w:pPr>
        <w:spacing w:before="0" w:after="0" w:line="360" w:lineRule="auto"/>
        <w:rPr>
          <w:rFonts w:ascii="Arial" w:hAnsi="Arial" w:cs="Arial"/>
          <w:b/>
          <w:sz w:val="24"/>
          <w:szCs w:val="24"/>
        </w:rPr>
      </w:pPr>
    </w:p>
    <w:p w14:paraId="4DED2408" w14:textId="77777777" w:rsidR="003F6AFC" w:rsidRPr="003F6AFC" w:rsidRDefault="003F6AFC" w:rsidP="004D57F6">
      <w:pPr>
        <w:spacing w:before="0" w:after="0" w:line="360" w:lineRule="auto"/>
        <w:rPr>
          <w:rFonts w:ascii="Arial" w:hAnsi="Arial" w:cs="Arial"/>
          <w:bCs/>
          <w:sz w:val="24"/>
          <w:szCs w:val="24"/>
        </w:rPr>
      </w:pPr>
      <w:r w:rsidRPr="003F6AFC">
        <w:rPr>
          <w:rFonts w:ascii="Arial" w:hAnsi="Arial" w:cs="Arial"/>
          <w:b/>
          <w:sz w:val="24"/>
          <w:szCs w:val="24"/>
        </w:rPr>
        <w:t>FIRSTRAND BANK LIMITED</w:t>
      </w:r>
      <w:r w:rsidRPr="003F6AFC">
        <w:rPr>
          <w:rFonts w:ascii="Arial" w:hAnsi="Arial" w:cs="Arial"/>
          <w:bCs/>
          <w:sz w:val="24"/>
          <w:szCs w:val="24"/>
        </w:rPr>
        <w:t xml:space="preserve">                                         </w:t>
      </w:r>
      <w:r>
        <w:rPr>
          <w:rFonts w:ascii="Arial" w:hAnsi="Arial" w:cs="Arial"/>
          <w:bCs/>
          <w:sz w:val="24"/>
          <w:szCs w:val="24"/>
        </w:rPr>
        <w:t xml:space="preserve">                     </w:t>
      </w:r>
      <w:r w:rsidRPr="003F6AFC">
        <w:rPr>
          <w:rFonts w:ascii="Arial" w:hAnsi="Arial" w:cs="Arial"/>
          <w:bCs/>
          <w:sz w:val="24"/>
          <w:szCs w:val="24"/>
        </w:rPr>
        <w:t>Second Respondent</w:t>
      </w:r>
    </w:p>
    <w:p w14:paraId="1D8C2146" w14:textId="77777777" w:rsidR="003F6AFC" w:rsidRDefault="003F6AFC" w:rsidP="004D57F6">
      <w:pPr>
        <w:spacing w:before="0" w:after="0" w:line="360" w:lineRule="auto"/>
        <w:rPr>
          <w:rFonts w:ascii="Arial" w:hAnsi="Arial" w:cs="Arial"/>
          <w:b/>
          <w:sz w:val="24"/>
          <w:szCs w:val="24"/>
        </w:rPr>
      </w:pPr>
    </w:p>
    <w:p w14:paraId="23E53028" w14:textId="0B01DAEC" w:rsidR="003F6AFC" w:rsidRPr="003F6AFC" w:rsidRDefault="003F6AFC" w:rsidP="004D57F6">
      <w:pPr>
        <w:spacing w:before="0" w:after="0" w:line="360" w:lineRule="auto"/>
        <w:rPr>
          <w:rFonts w:ascii="Arial" w:hAnsi="Arial" w:cs="Arial"/>
          <w:bCs/>
          <w:sz w:val="24"/>
          <w:szCs w:val="24"/>
        </w:rPr>
      </w:pPr>
      <w:r w:rsidRPr="003F6AFC">
        <w:rPr>
          <w:rFonts w:ascii="Arial" w:hAnsi="Arial" w:cs="Arial"/>
          <w:b/>
          <w:sz w:val="24"/>
          <w:szCs w:val="24"/>
        </w:rPr>
        <w:t xml:space="preserve">RAYNOLD SELLO MKHONDO N.O.                                 </w:t>
      </w:r>
      <w:r w:rsidR="004D57F6">
        <w:rPr>
          <w:rFonts w:ascii="Arial" w:hAnsi="Arial" w:cs="Arial"/>
          <w:b/>
          <w:sz w:val="24"/>
          <w:szCs w:val="24"/>
        </w:rPr>
        <w:t xml:space="preserve">                     </w:t>
      </w:r>
      <w:r w:rsidRPr="003F6AFC">
        <w:rPr>
          <w:rFonts w:ascii="Arial" w:hAnsi="Arial" w:cs="Arial"/>
          <w:bCs/>
          <w:sz w:val="24"/>
          <w:szCs w:val="24"/>
        </w:rPr>
        <w:t>Third Respondent</w:t>
      </w:r>
    </w:p>
    <w:p w14:paraId="2A752B13" w14:textId="77777777" w:rsidR="003F6AFC" w:rsidRDefault="003F6AFC" w:rsidP="004D57F6">
      <w:pPr>
        <w:spacing w:before="0" w:after="0" w:line="360" w:lineRule="auto"/>
        <w:rPr>
          <w:rFonts w:ascii="Arial" w:hAnsi="Arial" w:cs="Arial"/>
          <w:b/>
          <w:sz w:val="24"/>
          <w:szCs w:val="24"/>
        </w:rPr>
      </w:pPr>
    </w:p>
    <w:p w14:paraId="6C0248BF" w14:textId="548D7175" w:rsidR="003F6AFC" w:rsidRPr="003F6AFC" w:rsidRDefault="003F6AFC" w:rsidP="004D57F6">
      <w:pPr>
        <w:spacing w:before="0" w:after="0" w:line="360" w:lineRule="auto"/>
        <w:rPr>
          <w:rFonts w:ascii="Arial" w:hAnsi="Arial" w:cs="Arial"/>
          <w:bCs/>
          <w:sz w:val="24"/>
          <w:szCs w:val="24"/>
        </w:rPr>
      </w:pPr>
      <w:r w:rsidRPr="003F6AFC">
        <w:rPr>
          <w:rFonts w:ascii="Arial" w:hAnsi="Arial" w:cs="Arial"/>
          <w:b/>
          <w:sz w:val="24"/>
          <w:szCs w:val="24"/>
        </w:rPr>
        <w:t xml:space="preserve">WAYNE ROBERT CLARK N.O.                                      </w:t>
      </w:r>
      <w:r w:rsidR="004D57F6">
        <w:rPr>
          <w:rFonts w:ascii="Arial" w:hAnsi="Arial" w:cs="Arial"/>
          <w:b/>
          <w:sz w:val="24"/>
          <w:szCs w:val="24"/>
        </w:rPr>
        <w:t xml:space="preserve">                     </w:t>
      </w:r>
      <w:r w:rsidRPr="003F6AFC">
        <w:rPr>
          <w:rFonts w:ascii="Arial" w:hAnsi="Arial" w:cs="Arial"/>
          <w:bCs/>
          <w:sz w:val="24"/>
          <w:szCs w:val="24"/>
        </w:rPr>
        <w:t>Fourth Respondent</w:t>
      </w:r>
    </w:p>
    <w:p w14:paraId="2EADC737" w14:textId="77777777" w:rsidR="003F6AFC" w:rsidRDefault="003F6AFC" w:rsidP="004D57F6">
      <w:pPr>
        <w:spacing w:before="0" w:after="0" w:line="360" w:lineRule="auto"/>
        <w:rPr>
          <w:rFonts w:ascii="Arial" w:hAnsi="Arial" w:cs="Arial"/>
          <w:b/>
          <w:sz w:val="24"/>
          <w:szCs w:val="24"/>
        </w:rPr>
      </w:pPr>
    </w:p>
    <w:p w14:paraId="5BC05E53" w14:textId="2047AA89" w:rsidR="003F6AFC" w:rsidRPr="003F6AFC" w:rsidRDefault="003F6AFC" w:rsidP="004D57F6">
      <w:pPr>
        <w:spacing w:before="0" w:after="0" w:line="360" w:lineRule="auto"/>
        <w:rPr>
          <w:rFonts w:ascii="Arial" w:hAnsi="Arial" w:cs="Arial"/>
          <w:b/>
          <w:sz w:val="24"/>
          <w:szCs w:val="24"/>
        </w:rPr>
      </w:pPr>
      <w:r w:rsidRPr="003F6AFC">
        <w:rPr>
          <w:rFonts w:ascii="Arial" w:hAnsi="Arial" w:cs="Arial"/>
          <w:b/>
          <w:sz w:val="24"/>
          <w:szCs w:val="24"/>
        </w:rPr>
        <w:t xml:space="preserve">THE COMPANIES AND INTELLECTUAL                         </w:t>
      </w:r>
      <w:r w:rsidR="004D57F6">
        <w:rPr>
          <w:rFonts w:ascii="Arial" w:hAnsi="Arial" w:cs="Arial"/>
          <w:b/>
          <w:sz w:val="24"/>
          <w:szCs w:val="24"/>
        </w:rPr>
        <w:t xml:space="preserve">                      </w:t>
      </w:r>
      <w:r w:rsidRPr="003F6AFC">
        <w:rPr>
          <w:rFonts w:ascii="Arial" w:hAnsi="Arial" w:cs="Arial"/>
          <w:sz w:val="24"/>
          <w:szCs w:val="24"/>
        </w:rPr>
        <w:t>Fifth Respondent</w:t>
      </w:r>
    </w:p>
    <w:p w14:paraId="7DEF6BB8" w14:textId="77777777" w:rsidR="003F6AFC" w:rsidRDefault="003F6AFC" w:rsidP="004D57F6">
      <w:pPr>
        <w:spacing w:before="0" w:after="0" w:line="360" w:lineRule="auto"/>
        <w:rPr>
          <w:rFonts w:ascii="Arial" w:hAnsi="Arial" w:cs="Arial"/>
          <w:b/>
          <w:sz w:val="24"/>
          <w:szCs w:val="24"/>
        </w:rPr>
      </w:pPr>
      <w:r w:rsidRPr="003F6AFC">
        <w:rPr>
          <w:rFonts w:ascii="Arial" w:hAnsi="Arial" w:cs="Arial"/>
          <w:b/>
          <w:sz w:val="24"/>
          <w:szCs w:val="24"/>
        </w:rPr>
        <w:t>PROPERTY COMMISSION</w:t>
      </w:r>
    </w:p>
    <w:p w14:paraId="65045C51" w14:textId="77777777" w:rsidR="009B5FDE" w:rsidRDefault="009B5FDE" w:rsidP="004D57F6">
      <w:pPr>
        <w:spacing w:before="0" w:after="0" w:line="360" w:lineRule="auto"/>
        <w:rPr>
          <w:rFonts w:ascii="Arial" w:hAnsi="Arial" w:cs="Arial"/>
          <w:b/>
          <w:sz w:val="24"/>
          <w:szCs w:val="24"/>
        </w:rPr>
      </w:pPr>
    </w:p>
    <w:p w14:paraId="73566D9C" w14:textId="77777777" w:rsidR="009B5FDE" w:rsidRPr="009B5FDE" w:rsidRDefault="009B5FDE" w:rsidP="004D57F6">
      <w:pPr>
        <w:tabs>
          <w:tab w:val="left" w:pos="410"/>
          <w:tab w:val="right" w:pos="9083"/>
        </w:tabs>
        <w:spacing w:before="0" w:after="0" w:line="360" w:lineRule="auto"/>
        <w:jc w:val="right"/>
        <w:rPr>
          <w:rFonts w:ascii="Arial" w:hAnsi="Arial" w:cs="Arial"/>
          <w:b/>
          <w:sz w:val="24"/>
          <w:szCs w:val="24"/>
        </w:rPr>
      </w:pPr>
      <w:r w:rsidRPr="009B5FDE">
        <w:rPr>
          <w:rFonts w:ascii="Arial" w:hAnsi="Arial" w:cs="Arial"/>
          <w:b/>
          <w:sz w:val="24"/>
          <w:szCs w:val="24"/>
        </w:rPr>
        <w:tab/>
      </w:r>
      <w:r w:rsidRPr="009B5FDE">
        <w:rPr>
          <w:rFonts w:ascii="Arial" w:hAnsi="Arial" w:cs="Arial"/>
          <w:b/>
          <w:sz w:val="24"/>
          <w:szCs w:val="24"/>
        </w:rPr>
        <w:tab/>
        <w:t xml:space="preserve">CASE NUMBER: </w:t>
      </w:r>
      <w:r w:rsidRPr="00D44CDD">
        <w:rPr>
          <w:rFonts w:ascii="Arial" w:hAnsi="Arial" w:cs="Arial"/>
          <w:b/>
          <w:sz w:val="24"/>
          <w:szCs w:val="24"/>
          <w:u w:val="single"/>
        </w:rPr>
        <w:t>2021/21599</w:t>
      </w:r>
    </w:p>
    <w:p w14:paraId="55B7DFE0" w14:textId="77777777" w:rsidR="009B5FDE" w:rsidRDefault="009B5FDE" w:rsidP="004D57F6">
      <w:pPr>
        <w:tabs>
          <w:tab w:val="left" w:pos="410"/>
          <w:tab w:val="right" w:pos="9083"/>
        </w:tabs>
        <w:spacing w:before="0" w:after="0" w:line="360" w:lineRule="auto"/>
        <w:jc w:val="right"/>
        <w:rPr>
          <w:rFonts w:ascii="Arial" w:hAnsi="Arial" w:cs="Arial"/>
          <w:sz w:val="24"/>
          <w:szCs w:val="24"/>
        </w:rPr>
      </w:pPr>
      <w:r>
        <w:rPr>
          <w:rFonts w:ascii="Arial" w:hAnsi="Arial" w:cs="Arial"/>
          <w:sz w:val="24"/>
          <w:szCs w:val="24"/>
        </w:rPr>
        <w:t>(</w:t>
      </w:r>
      <w:r w:rsidRPr="00D329C9">
        <w:rPr>
          <w:rFonts w:ascii="Arial" w:hAnsi="Arial" w:cs="Arial"/>
          <w:b/>
          <w:bCs/>
          <w:sz w:val="24"/>
          <w:szCs w:val="24"/>
        </w:rPr>
        <w:t>PRETORIA</w:t>
      </w:r>
      <w:r>
        <w:rPr>
          <w:rFonts w:ascii="Arial" w:hAnsi="Arial" w:cs="Arial"/>
          <w:sz w:val="24"/>
          <w:szCs w:val="24"/>
        </w:rPr>
        <w:t>)</w:t>
      </w:r>
    </w:p>
    <w:p w14:paraId="0A1464ED" w14:textId="77777777" w:rsidR="009B5FDE" w:rsidRPr="003F6AFC" w:rsidRDefault="009B5FDE" w:rsidP="004D57F6">
      <w:pPr>
        <w:spacing w:before="0" w:after="0" w:line="360" w:lineRule="auto"/>
        <w:rPr>
          <w:rFonts w:ascii="Arial" w:hAnsi="Arial" w:cs="Arial"/>
          <w:sz w:val="24"/>
          <w:szCs w:val="24"/>
        </w:rPr>
      </w:pPr>
      <w:r w:rsidRPr="003F6AFC">
        <w:rPr>
          <w:rFonts w:ascii="Arial" w:hAnsi="Arial" w:cs="Arial"/>
          <w:sz w:val="24"/>
          <w:szCs w:val="24"/>
        </w:rPr>
        <w:t>In the matter between:</w:t>
      </w:r>
    </w:p>
    <w:p w14:paraId="4B7095B0" w14:textId="77777777" w:rsidR="009B5FDE" w:rsidRDefault="009B5FDE" w:rsidP="004D57F6">
      <w:pPr>
        <w:spacing w:before="0" w:after="0" w:line="360" w:lineRule="auto"/>
        <w:rPr>
          <w:rFonts w:ascii="Arial" w:hAnsi="Arial" w:cs="Arial"/>
          <w:b/>
          <w:bCs/>
          <w:sz w:val="24"/>
          <w:szCs w:val="24"/>
        </w:rPr>
      </w:pPr>
    </w:p>
    <w:p w14:paraId="392B669E" w14:textId="646CD7D9" w:rsidR="009B5FDE" w:rsidRPr="003F6AFC" w:rsidRDefault="009B5FDE" w:rsidP="004D57F6">
      <w:pPr>
        <w:spacing w:before="0" w:after="0" w:line="360" w:lineRule="auto"/>
        <w:rPr>
          <w:rFonts w:ascii="Arial" w:hAnsi="Arial" w:cs="Arial"/>
          <w:sz w:val="24"/>
          <w:szCs w:val="24"/>
        </w:rPr>
      </w:pPr>
      <w:r w:rsidRPr="003F6AFC">
        <w:rPr>
          <w:rFonts w:ascii="Arial" w:hAnsi="Arial" w:cs="Arial"/>
          <w:b/>
          <w:bCs/>
          <w:sz w:val="24"/>
          <w:szCs w:val="24"/>
        </w:rPr>
        <w:t xml:space="preserve">CEDAR POINT TRADING 342 (PTY) LTD                                                           </w:t>
      </w:r>
      <w:r w:rsidR="004D57F6">
        <w:rPr>
          <w:rFonts w:ascii="Arial" w:hAnsi="Arial" w:cs="Arial"/>
          <w:b/>
          <w:bCs/>
          <w:sz w:val="24"/>
          <w:szCs w:val="24"/>
        </w:rPr>
        <w:t xml:space="preserve">             </w:t>
      </w:r>
      <w:r w:rsidRPr="003F6AFC">
        <w:rPr>
          <w:rFonts w:ascii="Arial" w:hAnsi="Arial" w:cs="Arial"/>
          <w:sz w:val="24"/>
          <w:szCs w:val="24"/>
        </w:rPr>
        <w:t>Applicant</w:t>
      </w:r>
    </w:p>
    <w:p w14:paraId="510C8188" w14:textId="77777777" w:rsidR="009B5FDE" w:rsidRDefault="009B5FDE" w:rsidP="004D57F6">
      <w:pPr>
        <w:spacing w:before="0" w:after="0" w:line="360" w:lineRule="auto"/>
        <w:rPr>
          <w:rFonts w:ascii="Arial" w:hAnsi="Arial" w:cs="Arial"/>
          <w:sz w:val="24"/>
          <w:szCs w:val="24"/>
        </w:rPr>
      </w:pPr>
    </w:p>
    <w:p w14:paraId="67D218D8" w14:textId="77777777" w:rsidR="009B5FDE" w:rsidRPr="003F6AFC" w:rsidRDefault="009B5FDE" w:rsidP="004D57F6">
      <w:pPr>
        <w:spacing w:before="0" w:after="0" w:line="360" w:lineRule="auto"/>
        <w:rPr>
          <w:rFonts w:ascii="Arial" w:hAnsi="Arial" w:cs="Arial"/>
          <w:sz w:val="24"/>
          <w:szCs w:val="24"/>
        </w:rPr>
      </w:pPr>
      <w:r w:rsidRPr="003F6AFC">
        <w:rPr>
          <w:rFonts w:ascii="Arial" w:hAnsi="Arial" w:cs="Arial"/>
          <w:sz w:val="24"/>
          <w:szCs w:val="24"/>
        </w:rPr>
        <w:t>and</w:t>
      </w:r>
    </w:p>
    <w:p w14:paraId="020FF987" w14:textId="77777777" w:rsidR="009B5FDE" w:rsidRDefault="009B5FDE" w:rsidP="004D57F6">
      <w:pPr>
        <w:spacing w:before="0" w:after="0" w:line="360" w:lineRule="auto"/>
        <w:rPr>
          <w:rFonts w:ascii="Arial" w:hAnsi="Arial" w:cs="Arial"/>
          <w:b/>
          <w:sz w:val="24"/>
          <w:szCs w:val="24"/>
        </w:rPr>
      </w:pPr>
    </w:p>
    <w:p w14:paraId="39E46877" w14:textId="77777777" w:rsidR="00C85F00" w:rsidRDefault="00C85F00" w:rsidP="004D57F6">
      <w:pPr>
        <w:spacing w:before="0" w:after="0" w:line="360" w:lineRule="auto"/>
        <w:rPr>
          <w:rFonts w:ascii="Arial" w:hAnsi="Arial" w:cs="Arial"/>
          <w:b/>
          <w:iCs/>
          <w:sz w:val="24"/>
          <w:szCs w:val="24"/>
        </w:rPr>
      </w:pPr>
      <w:r w:rsidRPr="00C85F00">
        <w:rPr>
          <w:rFonts w:ascii="Arial" w:hAnsi="Arial" w:cs="Arial"/>
          <w:b/>
          <w:iCs/>
          <w:sz w:val="24"/>
          <w:szCs w:val="24"/>
        </w:rPr>
        <w:t xml:space="preserve">XOLISA GENERAL CC </w:t>
      </w:r>
      <w:r w:rsidRPr="00C85F00">
        <w:rPr>
          <w:rFonts w:ascii="Arial" w:hAnsi="Arial" w:cs="Arial"/>
          <w:b/>
          <w:bCs/>
          <w:iCs/>
          <w:sz w:val="24"/>
          <w:szCs w:val="24"/>
        </w:rPr>
        <w:t>(XOLISA)</w:t>
      </w:r>
      <w:r w:rsidRPr="00C85F00">
        <w:rPr>
          <w:rFonts w:ascii="Arial" w:hAnsi="Arial" w:cs="Arial"/>
          <w:b/>
          <w:iCs/>
          <w:sz w:val="24"/>
          <w:szCs w:val="24"/>
        </w:rPr>
        <w:t xml:space="preserve"> </w:t>
      </w:r>
    </w:p>
    <w:p w14:paraId="0A886E75" w14:textId="77777777" w:rsidR="009B5FDE" w:rsidRPr="00C85F00" w:rsidRDefault="00C85F00" w:rsidP="004D57F6">
      <w:pPr>
        <w:spacing w:before="0" w:after="0" w:line="360" w:lineRule="auto"/>
        <w:rPr>
          <w:rFonts w:ascii="Arial" w:hAnsi="Arial" w:cs="Arial"/>
          <w:b/>
          <w:sz w:val="24"/>
          <w:szCs w:val="24"/>
        </w:rPr>
      </w:pPr>
      <w:r w:rsidRPr="00C85F00">
        <w:rPr>
          <w:rFonts w:ascii="Arial" w:hAnsi="Arial" w:cs="Arial"/>
          <w:b/>
          <w:iCs/>
          <w:sz w:val="24"/>
          <w:szCs w:val="24"/>
        </w:rPr>
        <w:t>(FORMERLY SERVIGRAPH 42 CC</w:t>
      </w:r>
      <w:r w:rsidRPr="00C85F00">
        <w:rPr>
          <w:rFonts w:ascii="Arial" w:hAnsi="Arial" w:cs="Arial"/>
          <w:iCs/>
          <w:sz w:val="24"/>
          <w:szCs w:val="24"/>
        </w:rPr>
        <w:t xml:space="preserve">)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Pr="00C85F00">
        <w:rPr>
          <w:rFonts w:ascii="Arial" w:hAnsi="Arial" w:cs="Arial"/>
          <w:sz w:val="24"/>
          <w:szCs w:val="24"/>
        </w:rPr>
        <w:t>First Respondent</w:t>
      </w:r>
    </w:p>
    <w:p w14:paraId="2F024516" w14:textId="77777777" w:rsidR="009B5FDE" w:rsidRDefault="009B5FDE" w:rsidP="004D57F6">
      <w:pPr>
        <w:spacing w:before="0" w:after="0" w:line="360" w:lineRule="auto"/>
        <w:rPr>
          <w:rFonts w:ascii="Arial" w:hAnsi="Arial" w:cs="Arial"/>
          <w:b/>
          <w:sz w:val="24"/>
          <w:szCs w:val="24"/>
        </w:rPr>
      </w:pPr>
    </w:p>
    <w:p w14:paraId="05213AE2" w14:textId="290C23ED" w:rsidR="009B5FDE" w:rsidRPr="003F6AFC" w:rsidRDefault="009B5FDE" w:rsidP="004D57F6">
      <w:pPr>
        <w:spacing w:before="0" w:after="0" w:line="360" w:lineRule="auto"/>
        <w:rPr>
          <w:rFonts w:ascii="Arial" w:hAnsi="Arial" w:cs="Arial"/>
          <w:b/>
          <w:sz w:val="24"/>
          <w:szCs w:val="24"/>
        </w:rPr>
      </w:pPr>
      <w:r w:rsidRPr="003F6AFC">
        <w:rPr>
          <w:rFonts w:ascii="Arial" w:hAnsi="Arial" w:cs="Arial"/>
          <w:b/>
          <w:sz w:val="24"/>
          <w:szCs w:val="24"/>
        </w:rPr>
        <w:t xml:space="preserve">THE COMPANIES AND INTELLECTUAL                  </w:t>
      </w:r>
      <w:r w:rsidR="004D57F6">
        <w:rPr>
          <w:rFonts w:ascii="Arial" w:hAnsi="Arial" w:cs="Arial"/>
          <w:b/>
          <w:sz w:val="24"/>
          <w:szCs w:val="24"/>
        </w:rPr>
        <w:t xml:space="preserve">                        </w:t>
      </w:r>
      <w:r w:rsidRPr="003F6AFC">
        <w:rPr>
          <w:rFonts w:ascii="Arial" w:hAnsi="Arial" w:cs="Arial"/>
          <w:bCs/>
          <w:sz w:val="24"/>
          <w:szCs w:val="24"/>
        </w:rPr>
        <w:t>Second Respondent</w:t>
      </w:r>
      <w:r w:rsidRPr="003F6AFC">
        <w:rPr>
          <w:rFonts w:ascii="Arial" w:hAnsi="Arial" w:cs="Arial"/>
          <w:sz w:val="24"/>
          <w:szCs w:val="24"/>
        </w:rPr>
        <w:t xml:space="preserve"> </w:t>
      </w:r>
    </w:p>
    <w:p w14:paraId="66DC9411" w14:textId="77777777" w:rsidR="009B5FDE" w:rsidRDefault="009B5FDE" w:rsidP="004D57F6">
      <w:pPr>
        <w:spacing w:before="0" w:after="0" w:line="360" w:lineRule="auto"/>
        <w:rPr>
          <w:rFonts w:ascii="Arial" w:hAnsi="Arial" w:cs="Arial"/>
          <w:b/>
          <w:sz w:val="24"/>
          <w:szCs w:val="24"/>
        </w:rPr>
      </w:pPr>
    </w:p>
    <w:p w14:paraId="37293135" w14:textId="77777777" w:rsidR="009B5FDE" w:rsidRPr="003F6AFC" w:rsidRDefault="009B5FDE" w:rsidP="004D57F6">
      <w:pPr>
        <w:spacing w:before="0" w:after="0" w:line="360" w:lineRule="auto"/>
        <w:rPr>
          <w:rFonts w:ascii="Arial" w:hAnsi="Arial" w:cs="Arial"/>
          <w:b/>
          <w:sz w:val="24"/>
          <w:szCs w:val="24"/>
        </w:rPr>
      </w:pPr>
      <w:r w:rsidRPr="003F6AFC">
        <w:rPr>
          <w:rFonts w:ascii="Arial" w:hAnsi="Arial" w:cs="Arial"/>
          <w:b/>
          <w:sz w:val="24"/>
          <w:szCs w:val="24"/>
        </w:rPr>
        <w:t xml:space="preserve">PROPERTY COMMISSION           </w:t>
      </w:r>
    </w:p>
    <w:p w14:paraId="4251A0B6" w14:textId="77777777" w:rsidR="009B5FDE" w:rsidRPr="003F6AFC" w:rsidRDefault="009B5FDE" w:rsidP="004D57F6">
      <w:pPr>
        <w:spacing w:before="0" w:after="0" w:line="360" w:lineRule="auto"/>
        <w:rPr>
          <w:rFonts w:ascii="Arial" w:hAnsi="Arial" w:cs="Arial"/>
          <w:b/>
          <w:sz w:val="24"/>
          <w:szCs w:val="24"/>
        </w:rPr>
      </w:pPr>
      <w:r>
        <w:rPr>
          <w:rFonts w:ascii="Arial" w:hAnsi="Arial" w:cs="Arial"/>
          <w:b/>
          <w:sz w:val="24"/>
          <w:szCs w:val="24"/>
        </w:rPr>
        <w:lastRenderedPageBreak/>
        <w:t>FIRSTRAND BANK LIMITED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Cs/>
          <w:sz w:val="24"/>
          <w:szCs w:val="24"/>
        </w:rPr>
        <w:t xml:space="preserve">Third </w:t>
      </w:r>
      <w:r w:rsidRPr="003F6AFC">
        <w:rPr>
          <w:rFonts w:ascii="Arial" w:hAnsi="Arial" w:cs="Arial"/>
          <w:bCs/>
          <w:sz w:val="24"/>
          <w:szCs w:val="24"/>
        </w:rPr>
        <w:t>Respondent</w:t>
      </w:r>
    </w:p>
    <w:p w14:paraId="508F3384" w14:textId="77777777" w:rsidR="009B5FDE" w:rsidRPr="003F6AFC" w:rsidRDefault="009B5FDE" w:rsidP="004D57F6">
      <w:pPr>
        <w:spacing w:before="0" w:after="0" w:line="360" w:lineRule="auto"/>
        <w:ind w:left="0" w:firstLine="0"/>
        <w:rPr>
          <w:rFonts w:ascii="Arial" w:hAnsi="Arial" w:cs="Arial"/>
          <w:sz w:val="24"/>
          <w:szCs w:val="24"/>
        </w:rPr>
      </w:pPr>
    </w:p>
    <w:p w14:paraId="20B84125" w14:textId="7411FACB" w:rsidR="009B5FDE" w:rsidRPr="009B5FDE" w:rsidRDefault="009B5FDE" w:rsidP="004D57F6">
      <w:pPr>
        <w:spacing w:after="0" w:line="360" w:lineRule="auto"/>
        <w:ind w:left="0" w:firstLine="0"/>
        <w:rPr>
          <w:rFonts w:ascii="Arial" w:eastAsia="Times New Roman" w:hAnsi="Arial" w:cs="Arial"/>
          <w:i/>
          <w:szCs w:val="24"/>
        </w:rPr>
      </w:pPr>
      <w:r w:rsidRPr="00F72473">
        <w:rPr>
          <w:rFonts w:ascii="Arial" w:eastAsia="Times New Roman" w:hAnsi="Arial" w:cs="Arial"/>
          <w:i/>
          <w:szCs w:val="24"/>
        </w:rPr>
        <w:t>This judgment was handed down electronically by circulation to the parties' and/or the parties' representatives by email and by being uploaded to Case Lines. The date and time for hand</w:t>
      </w:r>
      <w:r>
        <w:rPr>
          <w:rFonts w:ascii="Arial" w:eastAsia="Times New Roman" w:hAnsi="Arial" w:cs="Arial"/>
          <w:i/>
          <w:szCs w:val="24"/>
        </w:rPr>
        <w:t>-</w:t>
      </w:r>
      <w:r w:rsidR="004D57F6">
        <w:rPr>
          <w:rFonts w:ascii="Arial" w:eastAsia="Times New Roman" w:hAnsi="Arial" w:cs="Arial"/>
          <w:i/>
          <w:szCs w:val="24"/>
        </w:rPr>
        <w:t xml:space="preserve">down is deemed to be 10h00 on 07 </w:t>
      </w:r>
      <w:r>
        <w:rPr>
          <w:rFonts w:ascii="Arial" w:eastAsia="Times New Roman" w:hAnsi="Arial" w:cs="Arial"/>
          <w:i/>
          <w:szCs w:val="24"/>
        </w:rPr>
        <w:t>December</w:t>
      </w:r>
      <w:r w:rsidRPr="00F72473">
        <w:rPr>
          <w:rFonts w:ascii="Arial" w:eastAsia="Times New Roman" w:hAnsi="Arial" w:cs="Arial"/>
          <w:i/>
          <w:szCs w:val="24"/>
        </w:rPr>
        <w:t xml:space="preserve"> 2022.</w:t>
      </w:r>
    </w:p>
    <w:p w14:paraId="57A7FB63" w14:textId="77777777" w:rsidR="00B4627A" w:rsidRPr="003F6AFC" w:rsidRDefault="00CF61C8" w:rsidP="003273CD">
      <w:pPr>
        <w:spacing w:before="0" w:after="0" w:line="36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w:t>
      </w:r>
    </w:p>
    <w:p w14:paraId="6263E1B9" w14:textId="77777777" w:rsidR="00B4627A" w:rsidRPr="003F6AFC" w:rsidRDefault="00B4627A" w:rsidP="003273CD">
      <w:pPr>
        <w:spacing w:before="0" w:after="0" w:line="360" w:lineRule="auto"/>
        <w:jc w:val="center"/>
        <w:rPr>
          <w:rFonts w:ascii="Arial" w:hAnsi="Arial" w:cs="Arial"/>
          <w:b/>
          <w:sz w:val="24"/>
          <w:szCs w:val="24"/>
        </w:rPr>
      </w:pPr>
    </w:p>
    <w:p w14:paraId="2CD77177" w14:textId="77777777" w:rsidR="00B4627A" w:rsidRPr="003F6AFC" w:rsidRDefault="00B4627A" w:rsidP="003273CD">
      <w:pPr>
        <w:spacing w:before="0" w:after="0" w:line="360" w:lineRule="auto"/>
        <w:jc w:val="center"/>
        <w:rPr>
          <w:rFonts w:ascii="Arial" w:hAnsi="Arial" w:cs="Arial"/>
          <w:b/>
          <w:sz w:val="24"/>
          <w:szCs w:val="24"/>
        </w:rPr>
      </w:pPr>
      <w:r w:rsidRPr="003F6AFC">
        <w:rPr>
          <w:rFonts w:ascii="Arial" w:hAnsi="Arial" w:cs="Arial"/>
          <w:b/>
          <w:sz w:val="24"/>
          <w:szCs w:val="24"/>
        </w:rPr>
        <w:t>JUDGMENT ON COSTS</w:t>
      </w:r>
    </w:p>
    <w:p w14:paraId="6028B45A" w14:textId="77777777" w:rsidR="00B4627A" w:rsidRPr="00CF61C8" w:rsidRDefault="00CF61C8" w:rsidP="003273CD">
      <w:pPr>
        <w:spacing w:before="0" w:after="0" w:line="360" w:lineRule="auto"/>
        <w:jc w:val="left"/>
        <w:rPr>
          <w:rFonts w:ascii="Arial" w:hAnsi="Arial" w:cs="Arial"/>
          <w:sz w:val="24"/>
          <w:szCs w:val="24"/>
        </w:rPr>
      </w:pPr>
      <w:r w:rsidRPr="00CF61C8">
        <w:rPr>
          <w:rFonts w:ascii="Arial" w:hAnsi="Arial" w:cs="Arial"/>
          <w:sz w:val="24"/>
          <w:szCs w:val="24"/>
        </w:rPr>
        <w:t>________</w:t>
      </w:r>
      <w:r>
        <w:rPr>
          <w:rFonts w:ascii="Arial" w:hAnsi="Arial" w:cs="Arial"/>
          <w:sz w:val="24"/>
          <w:szCs w:val="24"/>
        </w:rPr>
        <w:t>___________________________________________________________</w:t>
      </w:r>
    </w:p>
    <w:p w14:paraId="149BBD89" w14:textId="77777777" w:rsidR="00E0487E" w:rsidRDefault="00E0487E" w:rsidP="003273CD">
      <w:pPr>
        <w:spacing w:before="0" w:after="0" w:line="360" w:lineRule="auto"/>
        <w:rPr>
          <w:rFonts w:ascii="Arial" w:hAnsi="Arial" w:cs="Arial"/>
          <w:b/>
          <w:sz w:val="24"/>
          <w:szCs w:val="24"/>
        </w:rPr>
      </w:pPr>
    </w:p>
    <w:p w14:paraId="35C2E645" w14:textId="77777777" w:rsidR="00B4627A" w:rsidRPr="00E0487E" w:rsidRDefault="00B4627A" w:rsidP="004D57F6">
      <w:pPr>
        <w:spacing w:before="0" w:after="0" w:line="360" w:lineRule="auto"/>
        <w:rPr>
          <w:rFonts w:ascii="Arial" w:hAnsi="Arial" w:cs="Arial"/>
          <w:b/>
          <w:sz w:val="24"/>
          <w:szCs w:val="24"/>
        </w:rPr>
      </w:pPr>
      <w:r w:rsidRPr="00E0487E">
        <w:rPr>
          <w:rFonts w:ascii="Arial" w:hAnsi="Arial" w:cs="Arial"/>
          <w:b/>
          <w:sz w:val="24"/>
          <w:szCs w:val="24"/>
        </w:rPr>
        <w:t>WEINER J</w:t>
      </w:r>
      <w:r w:rsidR="00CF61C8" w:rsidRPr="00E0487E">
        <w:rPr>
          <w:rFonts w:ascii="Arial" w:hAnsi="Arial" w:cs="Arial"/>
          <w:sz w:val="24"/>
          <w:szCs w:val="24"/>
        </w:rPr>
        <w:t>:</w:t>
      </w:r>
    </w:p>
    <w:p w14:paraId="1108B312" w14:textId="77777777" w:rsidR="00E0487E" w:rsidRDefault="00E0487E" w:rsidP="004D57F6">
      <w:pPr>
        <w:spacing w:before="0" w:after="0" w:line="360" w:lineRule="auto"/>
        <w:rPr>
          <w:rFonts w:ascii="Arial" w:hAnsi="Arial" w:cs="Arial"/>
          <w:sz w:val="24"/>
          <w:szCs w:val="24"/>
        </w:rPr>
      </w:pPr>
    </w:p>
    <w:p w14:paraId="15CA7064" w14:textId="77777777" w:rsidR="00345982" w:rsidRDefault="00345982" w:rsidP="004D57F6">
      <w:pPr>
        <w:spacing w:before="0" w:after="0" w:line="360" w:lineRule="auto"/>
        <w:rPr>
          <w:rFonts w:ascii="Arial" w:hAnsi="Arial" w:cs="Arial"/>
          <w:b/>
          <w:sz w:val="24"/>
          <w:szCs w:val="24"/>
        </w:rPr>
      </w:pPr>
      <w:r w:rsidRPr="00345982">
        <w:rPr>
          <w:rFonts w:ascii="Arial" w:hAnsi="Arial" w:cs="Arial"/>
          <w:b/>
          <w:sz w:val="24"/>
          <w:szCs w:val="24"/>
        </w:rPr>
        <w:t>Introduction</w:t>
      </w:r>
    </w:p>
    <w:p w14:paraId="12465E4F" w14:textId="77777777" w:rsidR="00221605" w:rsidRPr="00345982" w:rsidRDefault="00221605" w:rsidP="004D57F6">
      <w:pPr>
        <w:spacing w:before="0" w:after="0" w:line="360" w:lineRule="auto"/>
        <w:rPr>
          <w:rFonts w:ascii="Arial" w:hAnsi="Arial" w:cs="Arial"/>
          <w:b/>
          <w:sz w:val="24"/>
          <w:szCs w:val="24"/>
        </w:rPr>
      </w:pPr>
    </w:p>
    <w:p w14:paraId="309CB618" w14:textId="7D17943B" w:rsidR="00B4627A" w:rsidRPr="00E733E2" w:rsidRDefault="00E733E2" w:rsidP="00E733E2">
      <w:pPr>
        <w:spacing w:before="0" w:after="0" w:line="360" w:lineRule="auto"/>
        <w:ind w:left="720" w:hanging="720"/>
        <w:rPr>
          <w:rFonts w:ascii="Arial" w:hAnsi="Arial" w:cs="Arial"/>
          <w:sz w:val="24"/>
          <w:szCs w:val="24"/>
        </w:rPr>
      </w:pPr>
      <w:r w:rsidRPr="00C85F00">
        <w:rPr>
          <w:rFonts w:ascii="Arial" w:hAnsi="Arial" w:cs="Arial"/>
          <w:sz w:val="24"/>
          <w:szCs w:val="24"/>
        </w:rPr>
        <w:t>[1]</w:t>
      </w:r>
      <w:r w:rsidRPr="00C85F00">
        <w:rPr>
          <w:rFonts w:ascii="Arial" w:hAnsi="Arial" w:cs="Arial"/>
          <w:sz w:val="24"/>
          <w:szCs w:val="24"/>
        </w:rPr>
        <w:tab/>
      </w:r>
      <w:r w:rsidR="0045526A" w:rsidRPr="00E733E2">
        <w:rPr>
          <w:rFonts w:ascii="Arial" w:hAnsi="Arial" w:cs="Arial"/>
          <w:sz w:val="24"/>
          <w:szCs w:val="24"/>
        </w:rPr>
        <w:t>This judgment concerns three applications</w:t>
      </w:r>
      <w:r w:rsidR="00C85F00" w:rsidRPr="00E733E2">
        <w:rPr>
          <w:rFonts w:ascii="Arial" w:hAnsi="Arial" w:cs="Arial"/>
          <w:sz w:val="24"/>
          <w:szCs w:val="24"/>
        </w:rPr>
        <w:t>:</w:t>
      </w:r>
    </w:p>
    <w:p w14:paraId="070295CE" w14:textId="77777777" w:rsidR="00D44CDD" w:rsidRPr="00C85F00" w:rsidRDefault="00D44CDD" w:rsidP="004D57F6">
      <w:pPr>
        <w:adjustRightInd w:val="0"/>
        <w:snapToGrid w:val="0"/>
        <w:spacing w:before="0" w:after="0" w:line="360" w:lineRule="auto"/>
        <w:ind w:left="1170" w:firstLine="0"/>
        <w:rPr>
          <w:rFonts w:ascii="Arial" w:hAnsi="Arial" w:cs="Arial"/>
          <w:i/>
          <w:sz w:val="24"/>
          <w:szCs w:val="24"/>
        </w:rPr>
      </w:pPr>
    </w:p>
    <w:p w14:paraId="0939C692" w14:textId="776BBBE6" w:rsidR="0045526A" w:rsidRPr="00221605" w:rsidRDefault="00E733E2" w:rsidP="00E733E2">
      <w:pPr>
        <w:adjustRightInd w:val="0"/>
        <w:snapToGrid w:val="0"/>
        <w:spacing w:before="0" w:after="0" w:line="360" w:lineRule="auto"/>
        <w:ind w:left="1440" w:hanging="630"/>
        <w:rPr>
          <w:rFonts w:ascii="Arial" w:hAnsi="Arial" w:cs="Arial"/>
          <w:i/>
          <w:sz w:val="24"/>
          <w:szCs w:val="24"/>
        </w:rPr>
      </w:pPr>
      <w:r w:rsidRPr="00221605">
        <w:rPr>
          <w:rFonts w:ascii="Arial" w:hAnsi="Arial" w:cs="Arial"/>
          <w:i/>
          <w:sz w:val="24"/>
          <w:szCs w:val="24"/>
        </w:rPr>
        <w:t>a)</w:t>
      </w:r>
      <w:r w:rsidRPr="00221605">
        <w:rPr>
          <w:rFonts w:ascii="Arial" w:hAnsi="Arial" w:cs="Arial"/>
          <w:i/>
          <w:sz w:val="24"/>
          <w:szCs w:val="24"/>
        </w:rPr>
        <w:tab/>
      </w:r>
      <w:r w:rsidR="0045526A" w:rsidRPr="00C85F00">
        <w:rPr>
          <w:rFonts w:ascii="Arial" w:hAnsi="Arial" w:cs="Arial"/>
          <w:iCs/>
          <w:sz w:val="24"/>
          <w:szCs w:val="24"/>
        </w:rPr>
        <w:t xml:space="preserve">An application by FirstRand Bank Ltd </w:t>
      </w:r>
      <w:r w:rsidR="0045526A" w:rsidRPr="00C85F00">
        <w:rPr>
          <w:rFonts w:ascii="Arial" w:hAnsi="Arial" w:cs="Arial"/>
          <w:bCs/>
          <w:iCs/>
          <w:sz w:val="24"/>
          <w:szCs w:val="24"/>
        </w:rPr>
        <w:t>(FRB)</w:t>
      </w:r>
      <w:r w:rsidR="0045526A" w:rsidRPr="00C85F00">
        <w:rPr>
          <w:rFonts w:ascii="Arial" w:hAnsi="Arial" w:cs="Arial"/>
          <w:iCs/>
          <w:sz w:val="24"/>
          <w:szCs w:val="24"/>
        </w:rPr>
        <w:t xml:space="preserve"> to place </w:t>
      </w:r>
      <w:proofErr w:type="spellStart"/>
      <w:r w:rsidR="0045526A" w:rsidRPr="00C85F00">
        <w:rPr>
          <w:rFonts w:ascii="Arial" w:hAnsi="Arial" w:cs="Arial"/>
          <w:iCs/>
          <w:sz w:val="24"/>
          <w:szCs w:val="24"/>
        </w:rPr>
        <w:t>Xolisa</w:t>
      </w:r>
      <w:proofErr w:type="spellEnd"/>
      <w:r w:rsidR="0045526A" w:rsidRPr="00C85F00">
        <w:rPr>
          <w:rFonts w:ascii="Arial" w:hAnsi="Arial" w:cs="Arial"/>
          <w:iCs/>
          <w:sz w:val="24"/>
          <w:szCs w:val="24"/>
        </w:rPr>
        <w:t xml:space="preserve"> General CC </w:t>
      </w:r>
      <w:r w:rsidR="0045526A" w:rsidRPr="00C85F00">
        <w:rPr>
          <w:rFonts w:ascii="Arial" w:hAnsi="Arial" w:cs="Arial"/>
          <w:bCs/>
          <w:iCs/>
          <w:sz w:val="24"/>
          <w:szCs w:val="24"/>
        </w:rPr>
        <w:t>(</w:t>
      </w:r>
      <w:proofErr w:type="spellStart"/>
      <w:r w:rsidR="0045526A" w:rsidRPr="00C85F00">
        <w:rPr>
          <w:rFonts w:ascii="Arial" w:hAnsi="Arial" w:cs="Arial"/>
          <w:bCs/>
          <w:iCs/>
          <w:sz w:val="24"/>
          <w:szCs w:val="24"/>
        </w:rPr>
        <w:t>Xolisa</w:t>
      </w:r>
      <w:proofErr w:type="spellEnd"/>
      <w:r w:rsidR="0045526A" w:rsidRPr="00C85F00">
        <w:rPr>
          <w:rFonts w:ascii="Arial" w:hAnsi="Arial" w:cs="Arial"/>
          <w:bCs/>
          <w:iCs/>
          <w:sz w:val="24"/>
          <w:szCs w:val="24"/>
        </w:rPr>
        <w:t>)</w:t>
      </w:r>
      <w:r w:rsidR="0045526A" w:rsidRPr="00C85F00">
        <w:rPr>
          <w:rFonts w:ascii="Arial" w:hAnsi="Arial" w:cs="Arial"/>
          <w:iCs/>
          <w:sz w:val="24"/>
          <w:szCs w:val="24"/>
        </w:rPr>
        <w:t xml:space="preserve"> (formerly </w:t>
      </w:r>
      <w:proofErr w:type="spellStart"/>
      <w:r w:rsidR="0045526A" w:rsidRPr="00C85F00">
        <w:rPr>
          <w:rFonts w:ascii="Arial" w:hAnsi="Arial" w:cs="Arial"/>
          <w:iCs/>
          <w:sz w:val="24"/>
          <w:szCs w:val="24"/>
        </w:rPr>
        <w:t>Servigraph</w:t>
      </w:r>
      <w:proofErr w:type="spellEnd"/>
      <w:r w:rsidR="0045526A" w:rsidRPr="00C85F00">
        <w:rPr>
          <w:rFonts w:ascii="Arial" w:hAnsi="Arial" w:cs="Arial"/>
          <w:iCs/>
          <w:sz w:val="24"/>
          <w:szCs w:val="24"/>
        </w:rPr>
        <w:t xml:space="preserve"> 42 CC) </w:t>
      </w:r>
      <w:r w:rsidR="0045526A" w:rsidRPr="00C85F00">
        <w:rPr>
          <w:rFonts w:ascii="Arial" w:hAnsi="Arial" w:cs="Arial"/>
          <w:bCs/>
          <w:iCs/>
          <w:sz w:val="24"/>
          <w:szCs w:val="24"/>
        </w:rPr>
        <w:t>(</w:t>
      </w:r>
      <w:proofErr w:type="spellStart"/>
      <w:r w:rsidR="0045526A" w:rsidRPr="00C85F00">
        <w:rPr>
          <w:rFonts w:ascii="Arial" w:hAnsi="Arial" w:cs="Arial"/>
          <w:bCs/>
          <w:iCs/>
          <w:sz w:val="24"/>
          <w:szCs w:val="24"/>
        </w:rPr>
        <w:t>Servigraph</w:t>
      </w:r>
      <w:proofErr w:type="spellEnd"/>
      <w:r w:rsidR="0045526A" w:rsidRPr="00C85F00">
        <w:rPr>
          <w:rFonts w:ascii="Arial" w:hAnsi="Arial" w:cs="Arial"/>
          <w:bCs/>
          <w:iCs/>
          <w:sz w:val="24"/>
          <w:szCs w:val="24"/>
        </w:rPr>
        <w:t xml:space="preserve">) </w:t>
      </w:r>
      <w:r w:rsidR="0045526A" w:rsidRPr="00C85F00">
        <w:rPr>
          <w:rFonts w:ascii="Arial" w:hAnsi="Arial" w:cs="Arial"/>
          <w:iCs/>
          <w:sz w:val="24"/>
          <w:szCs w:val="24"/>
        </w:rPr>
        <w:t xml:space="preserve">under final winding-up </w:t>
      </w:r>
      <w:r w:rsidR="00974462">
        <w:rPr>
          <w:rFonts w:ascii="Arial" w:hAnsi="Arial" w:cs="Arial"/>
          <w:iCs/>
          <w:sz w:val="24"/>
          <w:szCs w:val="24"/>
        </w:rPr>
        <w:t>launched on 21 September 2020.</w:t>
      </w:r>
    </w:p>
    <w:p w14:paraId="08839480" w14:textId="77777777" w:rsidR="00221605" w:rsidRPr="00221605" w:rsidRDefault="00221605" w:rsidP="004D57F6">
      <w:pPr>
        <w:adjustRightInd w:val="0"/>
        <w:snapToGrid w:val="0"/>
        <w:spacing w:before="0" w:after="0" w:line="360" w:lineRule="auto"/>
        <w:ind w:left="1440" w:firstLine="0"/>
        <w:rPr>
          <w:rFonts w:ascii="Arial" w:hAnsi="Arial" w:cs="Arial"/>
          <w:i/>
          <w:sz w:val="24"/>
          <w:szCs w:val="24"/>
        </w:rPr>
      </w:pPr>
    </w:p>
    <w:p w14:paraId="3AE4B496" w14:textId="77777777" w:rsidR="00221605" w:rsidRPr="00221605" w:rsidRDefault="00221605" w:rsidP="004D57F6">
      <w:pPr>
        <w:adjustRightInd w:val="0"/>
        <w:snapToGrid w:val="0"/>
        <w:spacing w:before="0" w:after="0" w:line="360" w:lineRule="auto"/>
        <w:ind w:left="1287" w:firstLine="153"/>
        <w:rPr>
          <w:rFonts w:ascii="Arial" w:hAnsi="Arial" w:cs="Arial"/>
          <w:i/>
          <w:sz w:val="24"/>
          <w:szCs w:val="24"/>
        </w:rPr>
      </w:pPr>
      <w:r>
        <w:rPr>
          <w:rFonts w:ascii="Arial" w:hAnsi="Arial" w:cs="Arial"/>
          <w:bCs/>
          <w:iCs/>
          <w:sz w:val="24"/>
          <w:szCs w:val="24"/>
        </w:rPr>
        <w:t xml:space="preserve">(‘The </w:t>
      </w:r>
      <w:r w:rsidRPr="00221605">
        <w:rPr>
          <w:rFonts w:ascii="Arial" w:hAnsi="Arial" w:cs="Arial"/>
          <w:bCs/>
          <w:iCs/>
          <w:sz w:val="24"/>
          <w:szCs w:val="24"/>
        </w:rPr>
        <w:t>Winding-Up Application</w:t>
      </w:r>
      <w:r>
        <w:rPr>
          <w:rFonts w:ascii="Arial" w:hAnsi="Arial" w:cs="Arial"/>
          <w:bCs/>
          <w:iCs/>
          <w:sz w:val="24"/>
          <w:szCs w:val="24"/>
        </w:rPr>
        <w:t>’)</w:t>
      </w:r>
      <w:r>
        <w:rPr>
          <w:rStyle w:val="FootnoteReference"/>
          <w:rFonts w:ascii="Arial" w:hAnsi="Arial" w:cs="Arial"/>
          <w:bCs/>
          <w:iCs/>
          <w:sz w:val="24"/>
          <w:szCs w:val="24"/>
        </w:rPr>
        <w:footnoteReference w:id="1"/>
      </w:r>
    </w:p>
    <w:p w14:paraId="72F0C045" w14:textId="77777777" w:rsidR="00A31331" w:rsidRPr="00C85F00" w:rsidRDefault="00A31331" w:rsidP="004D57F6">
      <w:pPr>
        <w:adjustRightInd w:val="0"/>
        <w:snapToGrid w:val="0"/>
        <w:spacing w:before="0" w:after="0" w:line="360" w:lineRule="auto"/>
        <w:ind w:left="1170" w:firstLine="0"/>
        <w:rPr>
          <w:rFonts w:ascii="Arial" w:hAnsi="Arial" w:cs="Arial"/>
          <w:i/>
          <w:sz w:val="24"/>
          <w:szCs w:val="24"/>
        </w:rPr>
      </w:pPr>
    </w:p>
    <w:p w14:paraId="190D18D8" w14:textId="293F2B45" w:rsidR="0045526A" w:rsidRPr="00C85F00" w:rsidRDefault="00E733E2" w:rsidP="00E733E2">
      <w:pPr>
        <w:adjustRightInd w:val="0"/>
        <w:snapToGrid w:val="0"/>
        <w:spacing w:before="0" w:after="0" w:line="360" w:lineRule="auto"/>
        <w:ind w:left="1440" w:hanging="630"/>
        <w:rPr>
          <w:rFonts w:ascii="Arial" w:hAnsi="Arial" w:cs="Arial"/>
          <w:i/>
          <w:sz w:val="24"/>
          <w:szCs w:val="24"/>
        </w:rPr>
      </w:pPr>
      <w:r w:rsidRPr="00C85F00">
        <w:rPr>
          <w:rFonts w:ascii="Arial" w:hAnsi="Arial" w:cs="Arial"/>
          <w:i/>
          <w:sz w:val="24"/>
          <w:szCs w:val="24"/>
        </w:rPr>
        <w:t>b)</w:t>
      </w:r>
      <w:r w:rsidRPr="00C85F00">
        <w:rPr>
          <w:rFonts w:ascii="Arial" w:hAnsi="Arial" w:cs="Arial"/>
          <w:i/>
          <w:sz w:val="24"/>
          <w:szCs w:val="24"/>
        </w:rPr>
        <w:tab/>
      </w:r>
      <w:r w:rsidR="0045526A" w:rsidRPr="00C85F00">
        <w:rPr>
          <w:rFonts w:ascii="Arial" w:hAnsi="Arial" w:cs="Arial"/>
          <w:iCs/>
          <w:sz w:val="24"/>
          <w:szCs w:val="24"/>
        </w:rPr>
        <w:t xml:space="preserve">An application by </w:t>
      </w:r>
      <w:proofErr w:type="spellStart"/>
      <w:r w:rsidR="0045526A" w:rsidRPr="00C85F00">
        <w:rPr>
          <w:rFonts w:ascii="Arial" w:hAnsi="Arial" w:cs="Arial"/>
          <w:iCs/>
          <w:sz w:val="24"/>
          <w:szCs w:val="24"/>
        </w:rPr>
        <w:t>Kobie</w:t>
      </w:r>
      <w:proofErr w:type="spellEnd"/>
      <w:r w:rsidR="0045526A" w:rsidRPr="00C85F00">
        <w:rPr>
          <w:rFonts w:ascii="Arial" w:hAnsi="Arial" w:cs="Arial"/>
          <w:iCs/>
          <w:sz w:val="24"/>
          <w:szCs w:val="24"/>
        </w:rPr>
        <w:t xml:space="preserve"> Johan Naude </w:t>
      </w:r>
      <w:r w:rsidR="0045526A" w:rsidRPr="00C85F00">
        <w:rPr>
          <w:rFonts w:ascii="Arial" w:hAnsi="Arial" w:cs="Arial"/>
          <w:bCs/>
          <w:iCs/>
          <w:sz w:val="24"/>
          <w:szCs w:val="24"/>
        </w:rPr>
        <w:t>(K Naude)</w:t>
      </w:r>
      <w:r w:rsidR="0045526A" w:rsidRPr="00C85F00">
        <w:rPr>
          <w:rFonts w:ascii="Arial" w:hAnsi="Arial" w:cs="Arial"/>
          <w:iCs/>
          <w:sz w:val="24"/>
          <w:szCs w:val="24"/>
        </w:rPr>
        <w:t xml:space="preserve"> </w:t>
      </w:r>
      <w:r w:rsidR="00345982">
        <w:rPr>
          <w:rFonts w:ascii="Arial" w:hAnsi="Arial" w:cs="Arial"/>
          <w:iCs/>
          <w:sz w:val="24"/>
          <w:szCs w:val="24"/>
        </w:rPr>
        <w:t xml:space="preserve">launched on 16 April 2021 </w:t>
      </w:r>
      <w:r w:rsidR="0045526A" w:rsidRPr="00C85F00">
        <w:rPr>
          <w:rFonts w:ascii="Arial" w:hAnsi="Arial" w:cs="Arial"/>
          <w:iCs/>
          <w:sz w:val="24"/>
          <w:szCs w:val="24"/>
        </w:rPr>
        <w:t>for an order:</w:t>
      </w:r>
    </w:p>
    <w:p w14:paraId="267EE106" w14:textId="77777777" w:rsidR="00A31331" w:rsidRPr="00C85F00" w:rsidRDefault="00A31331" w:rsidP="004D57F6">
      <w:pPr>
        <w:adjustRightInd w:val="0"/>
        <w:snapToGrid w:val="0"/>
        <w:spacing w:before="0" w:after="0" w:line="360" w:lineRule="auto"/>
        <w:ind w:left="1530" w:firstLine="0"/>
        <w:rPr>
          <w:rFonts w:ascii="Arial" w:hAnsi="Arial" w:cs="Arial"/>
          <w:iCs/>
          <w:sz w:val="24"/>
          <w:szCs w:val="24"/>
        </w:rPr>
      </w:pPr>
    </w:p>
    <w:p w14:paraId="66B2BBDA" w14:textId="0E3F30C8" w:rsidR="00A31331" w:rsidRDefault="00E733E2" w:rsidP="00E733E2">
      <w:pPr>
        <w:adjustRightInd w:val="0"/>
        <w:snapToGrid w:val="0"/>
        <w:spacing w:before="0" w:after="0" w:line="360" w:lineRule="auto"/>
        <w:ind w:left="1800" w:hanging="360"/>
        <w:rPr>
          <w:rFonts w:ascii="Arial" w:hAnsi="Arial" w:cs="Arial"/>
          <w:iCs/>
          <w:sz w:val="24"/>
          <w:szCs w:val="24"/>
        </w:rPr>
      </w:pPr>
      <w:proofErr w:type="spellStart"/>
      <w:r>
        <w:rPr>
          <w:rFonts w:ascii="Arial" w:hAnsi="Arial" w:cs="Arial"/>
          <w:iCs/>
          <w:sz w:val="24"/>
          <w:szCs w:val="24"/>
        </w:rPr>
        <w:t>i</w:t>
      </w:r>
      <w:proofErr w:type="spellEnd"/>
      <w:r>
        <w:rPr>
          <w:rFonts w:ascii="Arial" w:hAnsi="Arial" w:cs="Arial"/>
          <w:iCs/>
          <w:sz w:val="24"/>
          <w:szCs w:val="24"/>
        </w:rPr>
        <w:t>)</w:t>
      </w:r>
      <w:r>
        <w:rPr>
          <w:rFonts w:ascii="Arial" w:hAnsi="Arial" w:cs="Arial"/>
          <w:iCs/>
          <w:sz w:val="24"/>
          <w:szCs w:val="24"/>
        </w:rPr>
        <w:tab/>
      </w:r>
      <w:r w:rsidR="0045526A" w:rsidRPr="00C85F00">
        <w:rPr>
          <w:rFonts w:ascii="Arial" w:hAnsi="Arial" w:cs="Arial"/>
          <w:iCs/>
          <w:sz w:val="24"/>
          <w:szCs w:val="24"/>
        </w:rPr>
        <w:t xml:space="preserve">declaring the offer made by Highveld </w:t>
      </w:r>
      <w:proofErr w:type="spellStart"/>
      <w:r w:rsidR="0045526A" w:rsidRPr="00C85F00">
        <w:rPr>
          <w:rFonts w:ascii="Arial" w:hAnsi="Arial" w:cs="Arial"/>
          <w:iCs/>
          <w:sz w:val="24"/>
          <w:szCs w:val="24"/>
        </w:rPr>
        <w:t>Agrochem</w:t>
      </w:r>
      <w:proofErr w:type="spellEnd"/>
      <w:r w:rsidR="0045526A" w:rsidRPr="00C85F00">
        <w:rPr>
          <w:rFonts w:ascii="Arial" w:hAnsi="Arial" w:cs="Arial"/>
          <w:iCs/>
          <w:sz w:val="24"/>
          <w:szCs w:val="24"/>
        </w:rPr>
        <w:t xml:space="preserve"> (Pty) Ltd to purchase FRB’s voting interests in the business rescue of </w:t>
      </w:r>
      <w:proofErr w:type="spellStart"/>
      <w:r w:rsidR="0045526A" w:rsidRPr="00C85F00">
        <w:rPr>
          <w:rFonts w:ascii="Arial" w:hAnsi="Arial" w:cs="Arial"/>
          <w:iCs/>
          <w:sz w:val="24"/>
          <w:szCs w:val="24"/>
        </w:rPr>
        <w:t>Servigraph</w:t>
      </w:r>
      <w:proofErr w:type="spellEnd"/>
      <w:r w:rsidR="0045526A" w:rsidRPr="00C85F00">
        <w:rPr>
          <w:rFonts w:ascii="Arial" w:hAnsi="Arial" w:cs="Arial"/>
          <w:iCs/>
          <w:sz w:val="24"/>
          <w:szCs w:val="24"/>
        </w:rPr>
        <w:t>, to be valid and binding; and</w:t>
      </w:r>
    </w:p>
    <w:p w14:paraId="318D9EA8" w14:textId="77777777" w:rsidR="003273CD" w:rsidRPr="003273CD" w:rsidRDefault="003273CD" w:rsidP="003273CD">
      <w:pPr>
        <w:adjustRightInd w:val="0"/>
        <w:snapToGrid w:val="0"/>
        <w:spacing w:before="0" w:after="0" w:line="360" w:lineRule="auto"/>
        <w:ind w:left="1800" w:firstLine="0"/>
        <w:rPr>
          <w:rFonts w:ascii="Arial" w:hAnsi="Arial" w:cs="Arial"/>
          <w:iCs/>
          <w:sz w:val="24"/>
          <w:szCs w:val="24"/>
        </w:rPr>
      </w:pPr>
    </w:p>
    <w:p w14:paraId="71DD88C9" w14:textId="251E1603" w:rsidR="0045526A" w:rsidRPr="00C85F00" w:rsidRDefault="00E733E2" w:rsidP="00E733E2">
      <w:pPr>
        <w:adjustRightInd w:val="0"/>
        <w:snapToGrid w:val="0"/>
        <w:spacing w:before="0" w:after="0" w:line="360" w:lineRule="auto"/>
        <w:ind w:left="1800" w:hanging="360"/>
        <w:rPr>
          <w:rFonts w:ascii="Arial" w:hAnsi="Arial" w:cs="Arial"/>
          <w:iCs/>
          <w:sz w:val="24"/>
          <w:szCs w:val="24"/>
        </w:rPr>
      </w:pPr>
      <w:r w:rsidRPr="00C85F00">
        <w:rPr>
          <w:rFonts w:ascii="Arial" w:hAnsi="Arial" w:cs="Arial"/>
          <w:iCs/>
          <w:sz w:val="24"/>
          <w:szCs w:val="24"/>
        </w:rPr>
        <w:lastRenderedPageBreak/>
        <w:t>ii)</w:t>
      </w:r>
      <w:r w:rsidRPr="00C85F00">
        <w:rPr>
          <w:rFonts w:ascii="Arial" w:hAnsi="Arial" w:cs="Arial"/>
          <w:iCs/>
          <w:sz w:val="24"/>
          <w:szCs w:val="24"/>
        </w:rPr>
        <w:tab/>
      </w:r>
      <w:r w:rsidR="0045526A" w:rsidRPr="00C85F00">
        <w:rPr>
          <w:rFonts w:ascii="Arial" w:hAnsi="Arial" w:cs="Arial"/>
          <w:iCs/>
          <w:sz w:val="24"/>
          <w:szCs w:val="24"/>
        </w:rPr>
        <w:t xml:space="preserve">setting aside FRB’s vote taken on </w:t>
      </w:r>
      <w:r w:rsidR="0045526A" w:rsidRPr="00C85F00">
        <w:rPr>
          <w:rFonts w:ascii="Arial" w:hAnsi="Arial" w:cs="Arial"/>
          <w:bCs/>
          <w:iCs/>
          <w:sz w:val="24"/>
          <w:szCs w:val="24"/>
        </w:rPr>
        <w:t>11 November 2020</w:t>
      </w:r>
      <w:r w:rsidR="0045526A" w:rsidRPr="00C85F00">
        <w:rPr>
          <w:rFonts w:ascii="Arial" w:hAnsi="Arial" w:cs="Arial"/>
          <w:iCs/>
          <w:sz w:val="24"/>
          <w:szCs w:val="24"/>
        </w:rPr>
        <w:t xml:space="preserve"> as inappropriate,  </w:t>
      </w:r>
    </w:p>
    <w:p w14:paraId="5AD58B1E" w14:textId="77777777" w:rsidR="00ED1C94" w:rsidRPr="00C85F00" w:rsidRDefault="00ED1C94" w:rsidP="004D57F6">
      <w:pPr>
        <w:adjustRightInd w:val="0"/>
        <w:snapToGrid w:val="0"/>
        <w:spacing w:before="0" w:after="0" w:line="360" w:lineRule="auto"/>
        <w:ind w:left="1276" w:firstLine="164"/>
        <w:rPr>
          <w:rFonts w:ascii="Arial" w:hAnsi="Arial" w:cs="Arial"/>
          <w:bCs/>
          <w:iCs/>
          <w:sz w:val="24"/>
          <w:szCs w:val="24"/>
        </w:rPr>
      </w:pPr>
    </w:p>
    <w:p w14:paraId="4D46E0BA" w14:textId="77777777" w:rsidR="0045526A" w:rsidRPr="00C85F00" w:rsidRDefault="0045526A" w:rsidP="004D57F6">
      <w:pPr>
        <w:adjustRightInd w:val="0"/>
        <w:snapToGrid w:val="0"/>
        <w:spacing w:before="0" w:after="0" w:line="360" w:lineRule="auto"/>
        <w:ind w:left="1276" w:firstLine="164"/>
        <w:rPr>
          <w:rFonts w:ascii="Arial" w:hAnsi="Arial" w:cs="Arial"/>
          <w:iCs/>
          <w:sz w:val="24"/>
          <w:szCs w:val="24"/>
        </w:rPr>
      </w:pPr>
      <w:r w:rsidRPr="00C85F00">
        <w:rPr>
          <w:rFonts w:ascii="Arial" w:hAnsi="Arial" w:cs="Arial"/>
          <w:bCs/>
          <w:iCs/>
          <w:sz w:val="24"/>
          <w:szCs w:val="24"/>
        </w:rPr>
        <w:t xml:space="preserve">(The </w:t>
      </w:r>
      <w:r w:rsidR="00221605" w:rsidRPr="00C85F00">
        <w:rPr>
          <w:rFonts w:ascii="Arial" w:hAnsi="Arial" w:cs="Arial"/>
          <w:bCs/>
          <w:iCs/>
          <w:sz w:val="24"/>
          <w:szCs w:val="24"/>
        </w:rPr>
        <w:t>Binding Offer Application</w:t>
      </w:r>
      <w:r w:rsidRPr="00C85F00">
        <w:rPr>
          <w:rFonts w:ascii="Arial" w:hAnsi="Arial" w:cs="Arial"/>
          <w:bCs/>
          <w:iCs/>
          <w:sz w:val="24"/>
          <w:szCs w:val="24"/>
        </w:rPr>
        <w:t>)</w:t>
      </w:r>
      <w:r w:rsidRPr="00C85F00">
        <w:rPr>
          <w:rFonts w:ascii="Arial" w:hAnsi="Arial" w:cs="Arial"/>
          <w:iCs/>
          <w:sz w:val="24"/>
          <w:szCs w:val="24"/>
        </w:rPr>
        <w:t>.</w:t>
      </w:r>
      <w:r w:rsidRPr="00C85F00">
        <w:rPr>
          <w:rStyle w:val="FootnoteReference"/>
          <w:rFonts w:ascii="Arial" w:hAnsi="Arial" w:cs="Arial"/>
          <w:iCs/>
          <w:sz w:val="24"/>
          <w:szCs w:val="24"/>
        </w:rPr>
        <w:footnoteReference w:id="2"/>
      </w:r>
    </w:p>
    <w:p w14:paraId="33282FD0" w14:textId="77777777" w:rsidR="00A31331" w:rsidRPr="00C85F00" w:rsidRDefault="00A31331" w:rsidP="004D57F6">
      <w:pPr>
        <w:adjustRightInd w:val="0"/>
        <w:snapToGrid w:val="0"/>
        <w:spacing w:before="0" w:after="0" w:line="360" w:lineRule="auto"/>
        <w:ind w:left="1170" w:firstLine="0"/>
        <w:rPr>
          <w:rFonts w:ascii="Arial" w:hAnsi="Arial" w:cs="Arial"/>
          <w:i/>
          <w:sz w:val="24"/>
          <w:szCs w:val="24"/>
        </w:rPr>
      </w:pPr>
    </w:p>
    <w:p w14:paraId="27BF1C26" w14:textId="32CAB211" w:rsidR="00974462" w:rsidRPr="00974462" w:rsidRDefault="00E733E2" w:rsidP="00E733E2">
      <w:pPr>
        <w:adjustRightInd w:val="0"/>
        <w:snapToGrid w:val="0"/>
        <w:spacing w:before="0" w:after="0" w:line="360" w:lineRule="auto"/>
        <w:ind w:left="1440" w:hanging="630"/>
        <w:rPr>
          <w:rFonts w:ascii="Arial" w:hAnsi="Arial" w:cs="Arial"/>
          <w:i/>
          <w:sz w:val="24"/>
          <w:szCs w:val="24"/>
        </w:rPr>
      </w:pPr>
      <w:r w:rsidRPr="00974462">
        <w:rPr>
          <w:rFonts w:ascii="Arial" w:hAnsi="Arial" w:cs="Arial"/>
          <w:i/>
          <w:sz w:val="24"/>
          <w:szCs w:val="24"/>
        </w:rPr>
        <w:t>c)</w:t>
      </w:r>
      <w:r w:rsidRPr="00974462">
        <w:rPr>
          <w:rFonts w:ascii="Arial" w:hAnsi="Arial" w:cs="Arial"/>
          <w:i/>
          <w:sz w:val="24"/>
          <w:szCs w:val="24"/>
        </w:rPr>
        <w:tab/>
      </w:r>
      <w:r w:rsidR="0045526A" w:rsidRPr="00C85F00">
        <w:rPr>
          <w:rFonts w:ascii="Arial" w:hAnsi="Arial" w:cs="Arial"/>
          <w:iCs/>
          <w:sz w:val="24"/>
          <w:szCs w:val="24"/>
        </w:rPr>
        <w:t xml:space="preserve">An application instituted by Cedar Point Trading 342 (Pty) Ltd </w:t>
      </w:r>
      <w:r w:rsidR="0045526A" w:rsidRPr="00C85F00">
        <w:rPr>
          <w:rFonts w:ascii="Arial" w:hAnsi="Arial" w:cs="Arial"/>
          <w:bCs/>
          <w:iCs/>
          <w:sz w:val="24"/>
          <w:szCs w:val="24"/>
        </w:rPr>
        <w:t>(Cedar Point)</w:t>
      </w:r>
      <w:r w:rsidR="0045526A" w:rsidRPr="00C85F00">
        <w:rPr>
          <w:rFonts w:ascii="Arial" w:hAnsi="Arial" w:cs="Arial"/>
          <w:iCs/>
          <w:sz w:val="24"/>
          <w:szCs w:val="24"/>
        </w:rPr>
        <w:t xml:space="preserve"> </w:t>
      </w:r>
      <w:r w:rsidR="00345982">
        <w:rPr>
          <w:rFonts w:ascii="Arial" w:hAnsi="Arial" w:cs="Arial"/>
          <w:iCs/>
          <w:sz w:val="24"/>
          <w:szCs w:val="24"/>
        </w:rPr>
        <w:t xml:space="preserve">launched on 30 April 2021, </w:t>
      </w:r>
      <w:r w:rsidR="0045526A" w:rsidRPr="00C85F00">
        <w:rPr>
          <w:rFonts w:ascii="Arial" w:hAnsi="Arial" w:cs="Arial"/>
          <w:iCs/>
          <w:sz w:val="24"/>
          <w:szCs w:val="24"/>
        </w:rPr>
        <w:t xml:space="preserve">to place </w:t>
      </w:r>
      <w:proofErr w:type="spellStart"/>
      <w:r w:rsidR="0045526A" w:rsidRPr="00C85F00">
        <w:rPr>
          <w:rFonts w:ascii="Arial" w:hAnsi="Arial" w:cs="Arial"/>
          <w:iCs/>
          <w:sz w:val="24"/>
          <w:szCs w:val="24"/>
        </w:rPr>
        <w:t>Servigraph</w:t>
      </w:r>
      <w:proofErr w:type="spellEnd"/>
      <w:r w:rsidR="0045526A" w:rsidRPr="00C85F00">
        <w:rPr>
          <w:rFonts w:ascii="Arial" w:hAnsi="Arial" w:cs="Arial"/>
          <w:bCs/>
          <w:iCs/>
          <w:sz w:val="24"/>
          <w:szCs w:val="24"/>
        </w:rPr>
        <w:t xml:space="preserve"> </w:t>
      </w:r>
      <w:r w:rsidR="0045526A" w:rsidRPr="00C85F00">
        <w:rPr>
          <w:rFonts w:ascii="Arial" w:hAnsi="Arial" w:cs="Arial"/>
          <w:iCs/>
          <w:sz w:val="24"/>
          <w:szCs w:val="24"/>
        </w:rPr>
        <w:t>under business rescue</w:t>
      </w:r>
      <w:r w:rsidR="00974462">
        <w:rPr>
          <w:rFonts w:ascii="Arial" w:hAnsi="Arial" w:cs="Arial"/>
          <w:iCs/>
          <w:sz w:val="24"/>
          <w:szCs w:val="24"/>
        </w:rPr>
        <w:t>.</w:t>
      </w:r>
    </w:p>
    <w:p w14:paraId="69A7B29F" w14:textId="77777777" w:rsidR="00974462" w:rsidRPr="00974462" w:rsidRDefault="0045526A" w:rsidP="004D57F6">
      <w:pPr>
        <w:adjustRightInd w:val="0"/>
        <w:snapToGrid w:val="0"/>
        <w:spacing w:before="0" w:after="0" w:line="360" w:lineRule="auto"/>
        <w:ind w:left="1440" w:firstLine="0"/>
        <w:rPr>
          <w:rFonts w:ascii="Arial" w:hAnsi="Arial" w:cs="Arial"/>
          <w:i/>
          <w:sz w:val="24"/>
          <w:szCs w:val="24"/>
        </w:rPr>
      </w:pPr>
      <w:r w:rsidRPr="00C85F00">
        <w:rPr>
          <w:rFonts w:ascii="Arial" w:hAnsi="Arial" w:cs="Arial"/>
          <w:iCs/>
          <w:sz w:val="24"/>
          <w:szCs w:val="24"/>
        </w:rPr>
        <w:t xml:space="preserve"> </w:t>
      </w:r>
    </w:p>
    <w:p w14:paraId="617C6F47" w14:textId="77777777" w:rsidR="0045526A" w:rsidRPr="00C85F00" w:rsidRDefault="00221605" w:rsidP="004D57F6">
      <w:pPr>
        <w:adjustRightInd w:val="0"/>
        <w:snapToGrid w:val="0"/>
        <w:spacing w:before="0" w:after="0" w:line="360" w:lineRule="auto"/>
        <w:ind w:left="1440" w:firstLine="0"/>
        <w:rPr>
          <w:rFonts w:ascii="Arial" w:hAnsi="Arial" w:cs="Arial"/>
          <w:i/>
          <w:sz w:val="24"/>
          <w:szCs w:val="24"/>
        </w:rPr>
      </w:pPr>
      <w:r>
        <w:rPr>
          <w:rFonts w:ascii="Arial" w:hAnsi="Arial" w:cs="Arial"/>
          <w:bCs/>
          <w:iCs/>
          <w:sz w:val="24"/>
          <w:szCs w:val="24"/>
        </w:rPr>
        <w:t xml:space="preserve">(The </w:t>
      </w:r>
      <w:r w:rsidRPr="00C85F00">
        <w:rPr>
          <w:rFonts w:ascii="Arial" w:hAnsi="Arial" w:cs="Arial"/>
          <w:bCs/>
          <w:iCs/>
          <w:sz w:val="24"/>
          <w:szCs w:val="24"/>
        </w:rPr>
        <w:t>Business Rescue Application</w:t>
      </w:r>
      <w:r w:rsidR="0045526A" w:rsidRPr="00C85F00">
        <w:rPr>
          <w:rFonts w:ascii="Arial" w:hAnsi="Arial" w:cs="Arial"/>
          <w:bCs/>
          <w:iCs/>
          <w:sz w:val="24"/>
          <w:szCs w:val="24"/>
        </w:rPr>
        <w:t>)</w:t>
      </w:r>
      <w:r w:rsidR="0045526A" w:rsidRPr="00C85F00">
        <w:rPr>
          <w:rFonts w:ascii="Arial" w:hAnsi="Arial" w:cs="Arial"/>
          <w:iCs/>
          <w:sz w:val="24"/>
          <w:szCs w:val="24"/>
        </w:rPr>
        <w:t>.</w:t>
      </w:r>
      <w:r w:rsidR="0045526A" w:rsidRPr="00C85F00">
        <w:rPr>
          <w:rStyle w:val="FootnoteReference"/>
          <w:rFonts w:ascii="Arial" w:hAnsi="Arial" w:cs="Arial"/>
          <w:iCs/>
          <w:sz w:val="24"/>
          <w:szCs w:val="24"/>
        </w:rPr>
        <w:footnoteReference w:id="3"/>
      </w:r>
    </w:p>
    <w:p w14:paraId="7DC5D7BF" w14:textId="77777777" w:rsidR="00A31331" w:rsidRPr="00C85F00" w:rsidRDefault="00A31331" w:rsidP="004D57F6">
      <w:pPr>
        <w:pStyle w:val="ListParagraph"/>
        <w:adjustRightInd w:val="0"/>
        <w:snapToGrid w:val="0"/>
        <w:spacing w:before="0" w:after="0" w:line="360" w:lineRule="auto"/>
        <w:ind w:firstLine="0"/>
        <w:rPr>
          <w:rFonts w:ascii="Arial" w:hAnsi="Arial" w:cs="Arial"/>
          <w:sz w:val="24"/>
          <w:szCs w:val="24"/>
        </w:rPr>
      </w:pPr>
    </w:p>
    <w:p w14:paraId="29F2BC3D" w14:textId="6B4AE1F0" w:rsidR="0045526A" w:rsidRPr="00E733E2" w:rsidRDefault="00E733E2" w:rsidP="00E733E2">
      <w:pPr>
        <w:adjustRightInd w:val="0"/>
        <w:snapToGrid w:val="0"/>
        <w:spacing w:before="0" w:after="0" w:line="360" w:lineRule="auto"/>
        <w:ind w:left="720" w:hanging="720"/>
        <w:rPr>
          <w:rFonts w:ascii="Arial" w:hAnsi="Arial" w:cs="Arial"/>
          <w:sz w:val="24"/>
          <w:szCs w:val="24"/>
        </w:rPr>
      </w:pPr>
      <w:r w:rsidRPr="00C85F00">
        <w:rPr>
          <w:rFonts w:ascii="Arial" w:hAnsi="Arial" w:cs="Arial"/>
          <w:sz w:val="24"/>
          <w:szCs w:val="24"/>
        </w:rPr>
        <w:t>[2]</w:t>
      </w:r>
      <w:r w:rsidRPr="00C85F00">
        <w:rPr>
          <w:rFonts w:ascii="Arial" w:hAnsi="Arial" w:cs="Arial"/>
          <w:sz w:val="24"/>
          <w:szCs w:val="24"/>
        </w:rPr>
        <w:tab/>
      </w:r>
      <w:r w:rsidR="0045526A" w:rsidRPr="00E733E2">
        <w:rPr>
          <w:rFonts w:ascii="Arial" w:hAnsi="Arial" w:cs="Arial"/>
          <w:iCs/>
          <w:sz w:val="24"/>
          <w:szCs w:val="24"/>
        </w:rPr>
        <w:t xml:space="preserve">On </w:t>
      </w:r>
      <w:r w:rsidR="0045526A" w:rsidRPr="00E733E2">
        <w:rPr>
          <w:rFonts w:ascii="Arial" w:hAnsi="Arial" w:cs="Arial"/>
          <w:bCs/>
          <w:iCs/>
          <w:sz w:val="24"/>
          <w:szCs w:val="24"/>
        </w:rPr>
        <w:t>27 August 2021</w:t>
      </w:r>
      <w:r w:rsidR="0045526A" w:rsidRPr="00E733E2">
        <w:rPr>
          <w:rFonts w:ascii="Arial" w:hAnsi="Arial" w:cs="Arial"/>
          <w:iCs/>
          <w:sz w:val="24"/>
          <w:szCs w:val="24"/>
        </w:rPr>
        <w:t xml:space="preserve">, I handed down a consolidated judgment in all three cases </w:t>
      </w:r>
      <w:r w:rsidR="0045526A" w:rsidRPr="00E733E2">
        <w:rPr>
          <w:rFonts w:ascii="Arial" w:hAnsi="Arial" w:cs="Arial"/>
          <w:bCs/>
          <w:iCs/>
          <w:sz w:val="24"/>
          <w:szCs w:val="24"/>
        </w:rPr>
        <w:t>(the</w:t>
      </w:r>
      <w:r w:rsidR="00221605" w:rsidRPr="00E733E2">
        <w:rPr>
          <w:rFonts w:ascii="Arial" w:hAnsi="Arial" w:cs="Arial"/>
          <w:bCs/>
          <w:iCs/>
          <w:sz w:val="24"/>
          <w:szCs w:val="24"/>
        </w:rPr>
        <w:t xml:space="preserve"> main</w:t>
      </w:r>
      <w:r w:rsidR="0045526A" w:rsidRPr="00E733E2">
        <w:rPr>
          <w:rFonts w:ascii="Arial" w:hAnsi="Arial" w:cs="Arial"/>
          <w:bCs/>
          <w:iCs/>
          <w:sz w:val="24"/>
          <w:szCs w:val="24"/>
        </w:rPr>
        <w:t xml:space="preserve"> judgment)</w:t>
      </w:r>
      <w:r w:rsidR="0045526A" w:rsidRPr="00E733E2">
        <w:rPr>
          <w:rFonts w:ascii="Arial" w:hAnsi="Arial" w:cs="Arial"/>
          <w:iCs/>
          <w:sz w:val="24"/>
          <w:szCs w:val="24"/>
        </w:rPr>
        <w:t>. In such judgment I made the following orders:</w:t>
      </w:r>
    </w:p>
    <w:p w14:paraId="602C41C1" w14:textId="77777777" w:rsidR="00A31331" w:rsidRPr="00C85F00" w:rsidRDefault="00A31331" w:rsidP="004D57F6">
      <w:pPr>
        <w:adjustRightInd w:val="0"/>
        <w:snapToGrid w:val="0"/>
        <w:spacing w:before="0" w:after="0" w:line="360" w:lineRule="auto"/>
        <w:ind w:left="1080" w:firstLine="0"/>
        <w:rPr>
          <w:rFonts w:ascii="Arial" w:hAnsi="Arial" w:cs="Arial"/>
          <w:i/>
          <w:sz w:val="24"/>
          <w:szCs w:val="24"/>
        </w:rPr>
      </w:pPr>
    </w:p>
    <w:p w14:paraId="1CE381E6" w14:textId="77111F85" w:rsidR="0045526A" w:rsidRPr="00C85F00" w:rsidRDefault="00E733E2" w:rsidP="00E733E2">
      <w:pPr>
        <w:adjustRightInd w:val="0"/>
        <w:snapToGrid w:val="0"/>
        <w:spacing w:before="0" w:after="0" w:line="360" w:lineRule="auto"/>
        <w:ind w:left="1440" w:hanging="720"/>
        <w:rPr>
          <w:rFonts w:ascii="Arial" w:hAnsi="Arial" w:cs="Arial"/>
          <w:i/>
          <w:sz w:val="24"/>
          <w:szCs w:val="24"/>
        </w:rPr>
      </w:pPr>
      <w:r w:rsidRPr="00C85F00">
        <w:rPr>
          <w:rFonts w:ascii="Arial" w:hAnsi="Arial" w:cs="Arial"/>
          <w:i/>
          <w:sz w:val="24"/>
          <w:szCs w:val="24"/>
        </w:rPr>
        <w:t>a)</w:t>
      </w:r>
      <w:r w:rsidRPr="00C85F00">
        <w:rPr>
          <w:rFonts w:ascii="Arial" w:hAnsi="Arial" w:cs="Arial"/>
          <w:i/>
          <w:sz w:val="24"/>
          <w:szCs w:val="24"/>
        </w:rPr>
        <w:tab/>
      </w:r>
      <w:proofErr w:type="spellStart"/>
      <w:r w:rsidR="00C85F00" w:rsidRPr="00C85F00">
        <w:rPr>
          <w:rFonts w:ascii="Arial" w:hAnsi="Arial" w:cs="Arial"/>
          <w:iCs/>
          <w:sz w:val="24"/>
          <w:szCs w:val="24"/>
        </w:rPr>
        <w:t>Xolisa</w:t>
      </w:r>
      <w:proofErr w:type="spellEnd"/>
      <w:r w:rsidR="00345982">
        <w:rPr>
          <w:rFonts w:ascii="Arial" w:hAnsi="Arial" w:cs="Arial"/>
          <w:iCs/>
          <w:sz w:val="24"/>
          <w:szCs w:val="24"/>
        </w:rPr>
        <w:t xml:space="preserve"> (</w:t>
      </w:r>
      <w:proofErr w:type="spellStart"/>
      <w:r w:rsidR="0045526A" w:rsidRPr="00C85F00">
        <w:rPr>
          <w:rFonts w:ascii="Arial" w:hAnsi="Arial" w:cs="Arial"/>
          <w:iCs/>
          <w:sz w:val="24"/>
          <w:szCs w:val="24"/>
        </w:rPr>
        <w:t>Servigraph</w:t>
      </w:r>
      <w:proofErr w:type="spellEnd"/>
      <w:r w:rsidR="00345982">
        <w:rPr>
          <w:rFonts w:ascii="Arial" w:hAnsi="Arial" w:cs="Arial"/>
          <w:iCs/>
          <w:sz w:val="24"/>
          <w:szCs w:val="24"/>
        </w:rPr>
        <w:t>)</w:t>
      </w:r>
      <w:r w:rsidR="0045526A" w:rsidRPr="00C85F00">
        <w:rPr>
          <w:rFonts w:ascii="Arial" w:hAnsi="Arial" w:cs="Arial"/>
          <w:iCs/>
          <w:sz w:val="24"/>
          <w:szCs w:val="24"/>
        </w:rPr>
        <w:t xml:space="preserve"> was placed under final winding-</w:t>
      </w:r>
      <w:proofErr w:type="gramStart"/>
      <w:r w:rsidR="0045526A" w:rsidRPr="00C85F00">
        <w:rPr>
          <w:rFonts w:ascii="Arial" w:hAnsi="Arial" w:cs="Arial"/>
          <w:iCs/>
          <w:sz w:val="24"/>
          <w:szCs w:val="24"/>
        </w:rPr>
        <w:t>up;</w:t>
      </w:r>
      <w:proofErr w:type="gramEnd"/>
    </w:p>
    <w:p w14:paraId="5EFB26E6" w14:textId="77777777" w:rsidR="00A31331" w:rsidRPr="00C85F00" w:rsidRDefault="00A31331" w:rsidP="004D57F6">
      <w:pPr>
        <w:adjustRightInd w:val="0"/>
        <w:snapToGrid w:val="0"/>
        <w:spacing w:before="0" w:after="0" w:line="360" w:lineRule="auto"/>
        <w:ind w:left="1080" w:firstLine="0"/>
        <w:rPr>
          <w:rFonts w:ascii="Arial" w:hAnsi="Arial" w:cs="Arial"/>
          <w:i/>
          <w:sz w:val="24"/>
          <w:szCs w:val="24"/>
        </w:rPr>
      </w:pPr>
    </w:p>
    <w:p w14:paraId="3931AA1C" w14:textId="07E4FED6" w:rsidR="005963FF" w:rsidRPr="00094AB0" w:rsidRDefault="00E733E2" w:rsidP="00E733E2">
      <w:pPr>
        <w:adjustRightInd w:val="0"/>
        <w:snapToGrid w:val="0"/>
        <w:spacing w:before="0" w:after="0" w:line="360" w:lineRule="auto"/>
        <w:ind w:left="1440" w:hanging="720"/>
        <w:rPr>
          <w:rFonts w:ascii="Arial" w:hAnsi="Arial" w:cs="Arial"/>
          <w:i/>
          <w:sz w:val="24"/>
          <w:szCs w:val="24"/>
        </w:rPr>
      </w:pPr>
      <w:r w:rsidRPr="00094AB0">
        <w:rPr>
          <w:rFonts w:ascii="Arial" w:hAnsi="Arial" w:cs="Arial"/>
          <w:i/>
          <w:sz w:val="24"/>
          <w:szCs w:val="24"/>
        </w:rPr>
        <w:t>b)</w:t>
      </w:r>
      <w:r w:rsidRPr="00094AB0">
        <w:rPr>
          <w:rFonts w:ascii="Arial" w:hAnsi="Arial" w:cs="Arial"/>
          <w:i/>
          <w:sz w:val="24"/>
          <w:szCs w:val="24"/>
        </w:rPr>
        <w:tab/>
      </w:r>
      <w:r w:rsidR="0045526A" w:rsidRPr="00C85F00">
        <w:rPr>
          <w:rFonts w:ascii="Arial" w:hAnsi="Arial" w:cs="Arial"/>
          <w:iCs/>
          <w:sz w:val="24"/>
          <w:szCs w:val="24"/>
        </w:rPr>
        <w:t xml:space="preserve">the </w:t>
      </w:r>
      <w:r w:rsidR="00221605" w:rsidRPr="00C85F00">
        <w:rPr>
          <w:rFonts w:ascii="Arial" w:hAnsi="Arial" w:cs="Arial"/>
          <w:iCs/>
          <w:sz w:val="24"/>
          <w:szCs w:val="24"/>
        </w:rPr>
        <w:t xml:space="preserve">Binding Offer Application </w:t>
      </w:r>
      <w:r w:rsidR="0045526A" w:rsidRPr="00C85F00">
        <w:rPr>
          <w:rFonts w:ascii="Arial" w:hAnsi="Arial" w:cs="Arial"/>
          <w:iCs/>
          <w:sz w:val="24"/>
          <w:szCs w:val="24"/>
        </w:rPr>
        <w:t>was dismissed; and</w:t>
      </w:r>
    </w:p>
    <w:p w14:paraId="7ADF84D1" w14:textId="43652E48" w:rsidR="005963FF" w:rsidRPr="00094AB0" w:rsidRDefault="005963FF" w:rsidP="00094AB0">
      <w:pPr>
        <w:adjustRightInd w:val="0"/>
        <w:snapToGrid w:val="0"/>
        <w:spacing w:before="0" w:after="0" w:line="360" w:lineRule="auto"/>
        <w:ind w:left="0" w:firstLine="0"/>
        <w:rPr>
          <w:rFonts w:ascii="Arial" w:hAnsi="Arial" w:cs="Arial"/>
          <w:i/>
          <w:sz w:val="24"/>
          <w:szCs w:val="24"/>
        </w:rPr>
      </w:pPr>
    </w:p>
    <w:p w14:paraId="1CC3B74C" w14:textId="524A4FD2" w:rsidR="0045526A" w:rsidRPr="00C85F00" w:rsidRDefault="00E733E2" w:rsidP="00E733E2">
      <w:pPr>
        <w:adjustRightInd w:val="0"/>
        <w:snapToGrid w:val="0"/>
        <w:spacing w:before="0" w:after="0" w:line="360" w:lineRule="auto"/>
        <w:ind w:left="1440" w:hanging="720"/>
        <w:rPr>
          <w:rFonts w:ascii="Arial" w:hAnsi="Arial" w:cs="Arial"/>
          <w:i/>
          <w:sz w:val="24"/>
          <w:szCs w:val="24"/>
        </w:rPr>
      </w:pPr>
      <w:r w:rsidRPr="00C85F00">
        <w:rPr>
          <w:rFonts w:ascii="Arial" w:hAnsi="Arial" w:cs="Arial"/>
          <w:i/>
          <w:sz w:val="24"/>
          <w:szCs w:val="24"/>
        </w:rPr>
        <w:t>c)</w:t>
      </w:r>
      <w:r w:rsidRPr="00C85F00">
        <w:rPr>
          <w:rFonts w:ascii="Arial" w:hAnsi="Arial" w:cs="Arial"/>
          <w:i/>
          <w:sz w:val="24"/>
          <w:szCs w:val="24"/>
        </w:rPr>
        <w:tab/>
      </w:r>
      <w:r w:rsidR="0045526A" w:rsidRPr="00C85F00">
        <w:rPr>
          <w:rFonts w:ascii="Arial" w:hAnsi="Arial" w:cs="Arial"/>
          <w:iCs/>
          <w:sz w:val="24"/>
          <w:szCs w:val="24"/>
        </w:rPr>
        <w:t xml:space="preserve">it was recorded that the </w:t>
      </w:r>
      <w:r w:rsidR="00221605" w:rsidRPr="00C85F00">
        <w:rPr>
          <w:rFonts w:ascii="Arial" w:hAnsi="Arial" w:cs="Arial"/>
          <w:iCs/>
          <w:sz w:val="24"/>
          <w:szCs w:val="24"/>
        </w:rPr>
        <w:t xml:space="preserve">Business Rescue Application </w:t>
      </w:r>
      <w:r w:rsidR="0045526A" w:rsidRPr="00C85F00">
        <w:rPr>
          <w:rFonts w:ascii="Arial" w:hAnsi="Arial" w:cs="Arial"/>
          <w:iCs/>
          <w:sz w:val="24"/>
          <w:szCs w:val="24"/>
        </w:rPr>
        <w:t xml:space="preserve">was withdrawn on </w:t>
      </w:r>
      <w:r w:rsidR="00732BAE" w:rsidRPr="00C85F00">
        <w:rPr>
          <w:rFonts w:ascii="Arial" w:hAnsi="Arial" w:cs="Arial"/>
          <w:bCs/>
          <w:iCs/>
          <w:sz w:val="24"/>
          <w:szCs w:val="24"/>
        </w:rPr>
        <w:t>15 July</w:t>
      </w:r>
      <w:r w:rsidR="0045526A" w:rsidRPr="00C85F00">
        <w:rPr>
          <w:rFonts w:ascii="Arial" w:hAnsi="Arial" w:cs="Arial"/>
          <w:bCs/>
          <w:iCs/>
          <w:sz w:val="24"/>
          <w:szCs w:val="24"/>
        </w:rPr>
        <w:t xml:space="preserve"> 2021</w:t>
      </w:r>
      <w:r w:rsidR="00345982">
        <w:rPr>
          <w:rFonts w:ascii="Arial" w:hAnsi="Arial" w:cs="Arial"/>
          <w:iCs/>
          <w:sz w:val="24"/>
          <w:szCs w:val="24"/>
        </w:rPr>
        <w:t>, without a tender of costs</w:t>
      </w:r>
      <w:r w:rsidR="0032679B">
        <w:rPr>
          <w:rFonts w:ascii="Arial" w:hAnsi="Arial" w:cs="Arial"/>
          <w:iCs/>
          <w:sz w:val="24"/>
          <w:szCs w:val="24"/>
        </w:rPr>
        <w:t>.</w:t>
      </w:r>
    </w:p>
    <w:p w14:paraId="1B5BB142" w14:textId="77777777" w:rsidR="00A31331" w:rsidRPr="00C85F00" w:rsidRDefault="00A31331" w:rsidP="004D57F6">
      <w:pPr>
        <w:pStyle w:val="ListParagraph"/>
        <w:adjustRightInd w:val="0"/>
        <w:snapToGrid w:val="0"/>
        <w:spacing w:before="0" w:after="0" w:line="360" w:lineRule="auto"/>
        <w:ind w:firstLine="0"/>
        <w:rPr>
          <w:rFonts w:ascii="Arial" w:hAnsi="Arial" w:cs="Arial"/>
          <w:i/>
          <w:sz w:val="24"/>
          <w:szCs w:val="24"/>
        </w:rPr>
      </w:pPr>
    </w:p>
    <w:p w14:paraId="27ABF1DE" w14:textId="6E5F1F8D" w:rsidR="0045526A" w:rsidRPr="00E733E2" w:rsidRDefault="00E733E2" w:rsidP="00E733E2">
      <w:pPr>
        <w:adjustRightInd w:val="0"/>
        <w:snapToGrid w:val="0"/>
        <w:spacing w:before="0" w:after="0" w:line="360" w:lineRule="auto"/>
        <w:ind w:left="720" w:hanging="720"/>
        <w:rPr>
          <w:rFonts w:ascii="Arial" w:hAnsi="Arial" w:cs="Arial"/>
          <w:i/>
          <w:sz w:val="24"/>
          <w:szCs w:val="24"/>
        </w:rPr>
      </w:pPr>
      <w:r w:rsidRPr="00C85F00">
        <w:rPr>
          <w:rFonts w:ascii="Arial" w:hAnsi="Arial" w:cs="Arial"/>
          <w:sz w:val="24"/>
          <w:szCs w:val="24"/>
        </w:rPr>
        <w:t>[3]</w:t>
      </w:r>
      <w:r w:rsidRPr="00C85F00">
        <w:rPr>
          <w:rFonts w:ascii="Arial" w:hAnsi="Arial" w:cs="Arial"/>
          <w:sz w:val="24"/>
          <w:szCs w:val="24"/>
        </w:rPr>
        <w:tab/>
      </w:r>
      <w:r w:rsidR="0045526A" w:rsidRPr="00E733E2">
        <w:rPr>
          <w:rFonts w:ascii="Arial" w:hAnsi="Arial" w:cs="Arial"/>
          <w:iCs/>
          <w:sz w:val="24"/>
          <w:szCs w:val="24"/>
        </w:rPr>
        <w:t xml:space="preserve">In </w:t>
      </w:r>
      <w:r w:rsidR="0057590D" w:rsidRPr="00E733E2">
        <w:rPr>
          <w:rFonts w:ascii="Arial" w:hAnsi="Arial" w:cs="Arial"/>
          <w:iCs/>
          <w:sz w:val="24"/>
          <w:szCs w:val="24"/>
        </w:rPr>
        <w:t>addition,</w:t>
      </w:r>
      <w:r w:rsidR="0045526A" w:rsidRPr="00E733E2">
        <w:rPr>
          <w:rFonts w:ascii="Arial" w:hAnsi="Arial" w:cs="Arial"/>
          <w:iCs/>
          <w:sz w:val="24"/>
          <w:szCs w:val="24"/>
        </w:rPr>
        <w:t xml:space="preserve"> I made the following further orders, which orders are the subject matter of the present proceedings:</w:t>
      </w:r>
    </w:p>
    <w:p w14:paraId="0A6A90AB" w14:textId="77777777" w:rsidR="00A31331" w:rsidRPr="00C85F00" w:rsidRDefault="00A31331" w:rsidP="004D57F6">
      <w:pPr>
        <w:adjustRightInd w:val="0"/>
        <w:snapToGrid w:val="0"/>
        <w:spacing w:before="0" w:after="0" w:line="360" w:lineRule="auto"/>
        <w:ind w:left="1080" w:firstLine="0"/>
        <w:rPr>
          <w:rFonts w:ascii="Arial" w:hAnsi="Arial" w:cs="Arial"/>
          <w:i/>
          <w:sz w:val="24"/>
          <w:szCs w:val="24"/>
        </w:rPr>
      </w:pPr>
    </w:p>
    <w:p w14:paraId="353C9A62" w14:textId="6EC745F9" w:rsidR="0045526A" w:rsidRPr="00C85F00" w:rsidRDefault="00E733E2" w:rsidP="00E733E2">
      <w:pPr>
        <w:adjustRightInd w:val="0"/>
        <w:snapToGrid w:val="0"/>
        <w:spacing w:before="0" w:after="0" w:line="360" w:lineRule="auto"/>
        <w:ind w:left="1440" w:hanging="720"/>
        <w:rPr>
          <w:rFonts w:ascii="Arial" w:hAnsi="Arial" w:cs="Arial"/>
          <w:i/>
          <w:sz w:val="24"/>
          <w:szCs w:val="24"/>
        </w:rPr>
      </w:pPr>
      <w:r w:rsidRPr="00C85F00">
        <w:rPr>
          <w:rFonts w:ascii="Arial" w:hAnsi="Arial" w:cs="Arial"/>
          <w:i/>
          <w:sz w:val="24"/>
          <w:szCs w:val="24"/>
        </w:rPr>
        <w:t>a)</w:t>
      </w:r>
      <w:r w:rsidRPr="00C85F00">
        <w:rPr>
          <w:rFonts w:ascii="Arial" w:hAnsi="Arial" w:cs="Arial"/>
          <w:i/>
          <w:sz w:val="24"/>
          <w:szCs w:val="24"/>
        </w:rPr>
        <w:tab/>
      </w:r>
      <w:r w:rsidR="0045526A" w:rsidRPr="00C85F00">
        <w:rPr>
          <w:rFonts w:ascii="Arial" w:hAnsi="Arial" w:cs="Arial"/>
          <w:iCs/>
          <w:sz w:val="24"/>
          <w:szCs w:val="24"/>
        </w:rPr>
        <w:t xml:space="preserve">In the Winding-Up Application: </w:t>
      </w:r>
    </w:p>
    <w:p w14:paraId="70FB6629" w14:textId="77777777" w:rsidR="00A31331" w:rsidRPr="00C85F00" w:rsidRDefault="00A31331" w:rsidP="004D57F6">
      <w:pPr>
        <w:adjustRightInd w:val="0"/>
        <w:snapToGrid w:val="0"/>
        <w:spacing w:before="0" w:after="0" w:line="360" w:lineRule="auto"/>
        <w:ind w:left="1440" w:firstLine="0"/>
        <w:rPr>
          <w:rFonts w:ascii="Arial" w:hAnsi="Arial" w:cs="Arial"/>
          <w:iCs/>
          <w:sz w:val="24"/>
          <w:szCs w:val="24"/>
        </w:rPr>
      </w:pPr>
    </w:p>
    <w:p w14:paraId="778B1473" w14:textId="77777777" w:rsidR="00D44CDD" w:rsidRPr="00C85F00" w:rsidRDefault="0045526A" w:rsidP="004D57F6">
      <w:pPr>
        <w:adjustRightInd w:val="0"/>
        <w:snapToGrid w:val="0"/>
        <w:spacing w:before="0" w:after="0" w:line="360" w:lineRule="auto"/>
        <w:ind w:left="1440" w:firstLine="0"/>
        <w:rPr>
          <w:rFonts w:ascii="Arial" w:hAnsi="Arial" w:cs="Arial"/>
          <w:i/>
          <w:sz w:val="24"/>
          <w:szCs w:val="24"/>
        </w:rPr>
      </w:pPr>
      <w:r w:rsidRPr="00C85F00">
        <w:rPr>
          <w:rFonts w:ascii="Arial" w:hAnsi="Arial" w:cs="Arial"/>
          <w:iCs/>
          <w:sz w:val="24"/>
          <w:szCs w:val="24"/>
        </w:rPr>
        <w:t>Mr Dekker Naude</w:t>
      </w:r>
      <w:r w:rsidR="00345982">
        <w:rPr>
          <w:rFonts w:ascii="Arial" w:hAnsi="Arial" w:cs="Arial"/>
          <w:iCs/>
          <w:sz w:val="24"/>
          <w:szCs w:val="24"/>
        </w:rPr>
        <w:t xml:space="preserve"> (Naude)</w:t>
      </w:r>
      <w:r w:rsidRPr="00C85F00">
        <w:rPr>
          <w:rFonts w:ascii="Arial" w:hAnsi="Arial" w:cs="Arial"/>
          <w:iCs/>
          <w:sz w:val="24"/>
          <w:szCs w:val="24"/>
        </w:rPr>
        <w:t xml:space="preserve"> and Mr Johannes Jacobus Nel</w:t>
      </w:r>
      <w:r w:rsidR="00345982">
        <w:rPr>
          <w:rFonts w:ascii="Arial" w:hAnsi="Arial" w:cs="Arial"/>
          <w:iCs/>
          <w:sz w:val="24"/>
          <w:szCs w:val="24"/>
        </w:rPr>
        <w:t xml:space="preserve"> (Nel)</w:t>
      </w:r>
      <w:r w:rsidRPr="00C85F00">
        <w:rPr>
          <w:rFonts w:ascii="Arial" w:hAnsi="Arial" w:cs="Arial"/>
          <w:iCs/>
          <w:sz w:val="24"/>
          <w:szCs w:val="24"/>
        </w:rPr>
        <w:t xml:space="preserve"> are to file affidavits setting out why they should not, </w:t>
      </w:r>
      <w:proofErr w:type="gramStart"/>
      <w:r w:rsidRPr="00C85F00">
        <w:rPr>
          <w:rFonts w:ascii="Arial" w:hAnsi="Arial" w:cs="Arial"/>
          <w:iCs/>
          <w:sz w:val="24"/>
          <w:szCs w:val="24"/>
        </w:rPr>
        <w:t>jointly</w:t>
      </w:r>
      <w:proofErr w:type="gramEnd"/>
      <w:r w:rsidRPr="00C85F00">
        <w:rPr>
          <w:rFonts w:ascii="Arial" w:hAnsi="Arial" w:cs="Arial"/>
          <w:iCs/>
          <w:sz w:val="24"/>
          <w:szCs w:val="24"/>
        </w:rPr>
        <w:t xml:space="preserve"> and severally, pay the costs of the wind</w:t>
      </w:r>
      <w:r w:rsidR="00C85F00" w:rsidRPr="00C85F00">
        <w:rPr>
          <w:rFonts w:ascii="Arial" w:hAnsi="Arial" w:cs="Arial"/>
          <w:iCs/>
          <w:sz w:val="24"/>
          <w:szCs w:val="24"/>
        </w:rPr>
        <w:t>ing-up application personally.</w:t>
      </w:r>
    </w:p>
    <w:p w14:paraId="2D9C6CCD" w14:textId="77777777" w:rsidR="00D44CDD" w:rsidRPr="00C85F00" w:rsidRDefault="00D44CDD" w:rsidP="004D57F6">
      <w:pPr>
        <w:adjustRightInd w:val="0"/>
        <w:snapToGrid w:val="0"/>
        <w:spacing w:before="0" w:after="0" w:line="360" w:lineRule="auto"/>
        <w:ind w:left="1080" w:firstLine="0"/>
        <w:rPr>
          <w:rFonts w:ascii="Arial" w:hAnsi="Arial" w:cs="Arial"/>
          <w:iCs/>
          <w:sz w:val="24"/>
          <w:szCs w:val="24"/>
        </w:rPr>
      </w:pPr>
    </w:p>
    <w:p w14:paraId="6506B309" w14:textId="1A7DFFB3" w:rsidR="0045526A" w:rsidRPr="00C85F00" w:rsidRDefault="00E733E2" w:rsidP="00E733E2">
      <w:pPr>
        <w:adjustRightInd w:val="0"/>
        <w:snapToGrid w:val="0"/>
        <w:spacing w:before="0" w:after="0" w:line="360" w:lineRule="auto"/>
        <w:ind w:left="1440" w:hanging="720"/>
        <w:rPr>
          <w:rFonts w:ascii="Arial" w:hAnsi="Arial" w:cs="Arial"/>
          <w:iCs/>
          <w:sz w:val="24"/>
          <w:szCs w:val="24"/>
        </w:rPr>
      </w:pPr>
      <w:r w:rsidRPr="00C85F00">
        <w:rPr>
          <w:rFonts w:ascii="Arial" w:hAnsi="Arial" w:cs="Arial"/>
          <w:i/>
          <w:iCs/>
          <w:sz w:val="24"/>
          <w:szCs w:val="24"/>
        </w:rPr>
        <w:t>b)</w:t>
      </w:r>
      <w:r w:rsidRPr="00C85F00">
        <w:rPr>
          <w:rFonts w:ascii="Arial" w:hAnsi="Arial" w:cs="Arial"/>
          <w:i/>
          <w:iCs/>
          <w:sz w:val="24"/>
          <w:szCs w:val="24"/>
        </w:rPr>
        <w:tab/>
      </w:r>
      <w:r w:rsidR="0045526A" w:rsidRPr="00C85F00">
        <w:rPr>
          <w:rFonts w:ascii="Arial" w:hAnsi="Arial" w:cs="Arial"/>
          <w:iCs/>
          <w:sz w:val="24"/>
          <w:szCs w:val="24"/>
        </w:rPr>
        <w:t>In the Binding Offer Application:</w:t>
      </w:r>
    </w:p>
    <w:p w14:paraId="4D0F53CF" w14:textId="77777777" w:rsidR="00A31331" w:rsidRPr="00C85F00" w:rsidRDefault="00A31331" w:rsidP="004D57F6">
      <w:pPr>
        <w:adjustRightInd w:val="0"/>
        <w:snapToGrid w:val="0"/>
        <w:spacing w:before="0" w:after="0" w:line="360" w:lineRule="auto"/>
        <w:ind w:left="1440" w:firstLine="0"/>
        <w:rPr>
          <w:rFonts w:ascii="Arial" w:hAnsi="Arial" w:cs="Arial"/>
          <w:iCs/>
          <w:sz w:val="24"/>
          <w:szCs w:val="24"/>
        </w:rPr>
      </w:pPr>
    </w:p>
    <w:p w14:paraId="600F097C" w14:textId="77777777" w:rsidR="0045526A" w:rsidRPr="00C85F00" w:rsidRDefault="0045526A" w:rsidP="004D57F6">
      <w:pPr>
        <w:adjustRightInd w:val="0"/>
        <w:snapToGrid w:val="0"/>
        <w:spacing w:before="0" w:after="0" w:line="360" w:lineRule="auto"/>
        <w:ind w:left="1440" w:firstLine="0"/>
        <w:rPr>
          <w:rFonts w:ascii="Arial" w:hAnsi="Arial" w:cs="Arial"/>
          <w:iCs/>
          <w:sz w:val="24"/>
          <w:szCs w:val="24"/>
        </w:rPr>
      </w:pPr>
      <w:r w:rsidRPr="00C85F00">
        <w:rPr>
          <w:rFonts w:ascii="Arial" w:hAnsi="Arial" w:cs="Arial"/>
          <w:iCs/>
          <w:sz w:val="24"/>
          <w:szCs w:val="24"/>
        </w:rPr>
        <w:t>The applicant shall file an affidavit addressing the issue as to why he should not be ordered to pay the costs of FirstRand Bank Limited, including the costs of two counsel.</w:t>
      </w:r>
    </w:p>
    <w:p w14:paraId="3BEBB95B" w14:textId="77777777" w:rsidR="00A31331" w:rsidRPr="00C85F00" w:rsidRDefault="00A31331" w:rsidP="004D57F6">
      <w:pPr>
        <w:adjustRightInd w:val="0"/>
        <w:snapToGrid w:val="0"/>
        <w:spacing w:before="0" w:after="0" w:line="360" w:lineRule="auto"/>
        <w:ind w:left="1080" w:firstLine="0"/>
        <w:rPr>
          <w:rFonts w:ascii="Arial" w:hAnsi="Arial" w:cs="Arial"/>
          <w:iCs/>
          <w:sz w:val="24"/>
          <w:szCs w:val="24"/>
        </w:rPr>
      </w:pPr>
    </w:p>
    <w:p w14:paraId="5D32B3B2" w14:textId="168F8214" w:rsidR="0045526A" w:rsidRPr="00C85F00" w:rsidRDefault="00E733E2" w:rsidP="00E733E2">
      <w:pPr>
        <w:adjustRightInd w:val="0"/>
        <w:snapToGrid w:val="0"/>
        <w:spacing w:before="0" w:after="0" w:line="360" w:lineRule="auto"/>
        <w:ind w:left="1440" w:hanging="720"/>
        <w:rPr>
          <w:rFonts w:ascii="Arial" w:hAnsi="Arial" w:cs="Arial"/>
          <w:iCs/>
          <w:sz w:val="24"/>
          <w:szCs w:val="24"/>
        </w:rPr>
      </w:pPr>
      <w:r w:rsidRPr="00C85F00">
        <w:rPr>
          <w:rFonts w:ascii="Arial" w:hAnsi="Arial" w:cs="Arial"/>
          <w:i/>
          <w:iCs/>
          <w:sz w:val="24"/>
          <w:szCs w:val="24"/>
        </w:rPr>
        <w:t>c)</w:t>
      </w:r>
      <w:r w:rsidRPr="00C85F00">
        <w:rPr>
          <w:rFonts w:ascii="Arial" w:hAnsi="Arial" w:cs="Arial"/>
          <w:i/>
          <w:iCs/>
          <w:sz w:val="24"/>
          <w:szCs w:val="24"/>
        </w:rPr>
        <w:tab/>
      </w:r>
      <w:r w:rsidR="0045526A" w:rsidRPr="00C85F00">
        <w:rPr>
          <w:rFonts w:ascii="Arial" w:hAnsi="Arial" w:cs="Arial"/>
          <w:iCs/>
          <w:sz w:val="24"/>
          <w:szCs w:val="24"/>
        </w:rPr>
        <w:t>In the Business Rescue Application:</w:t>
      </w:r>
    </w:p>
    <w:p w14:paraId="7D24931F" w14:textId="77777777" w:rsidR="00A31331" w:rsidRPr="00C85F00" w:rsidRDefault="00A31331" w:rsidP="004D57F6">
      <w:pPr>
        <w:adjustRightInd w:val="0"/>
        <w:snapToGrid w:val="0"/>
        <w:spacing w:before="0" w:after="0" w:line="360" w:lineRule="auto"/>
        <w:ind w:left="1440" w:firstLine="0"/>
        <w:rPr>
          <w:rFonts w:ascii="Arial" w:hAnsi="Arial" w:cs="Arial"/>
          <w:iCs/>
          <w:sz w:val="24"/>
          <w:szCs w:val="24"/>
        </w:rPr>
      </w:pPr>
    </w:p>
    <w:p w14:paraId="7F2CF5D5" w14:textId="77777777" w:rsidR="0045526A" w:rsidRPr="00C85F00" w:rsidRDefault="0045526A" w:rsidP="004D57F6">
      <w:pPr>
        <w:adjustRightInd w:val="0"/>
        <w:snapToGrid w:val="0"/>
        <w:spacing w:before="0" w:after="0" w:line="360" w:lineRule="auto"/>
        <w:ind w:left="1440" w:firstLine="0"/>
        <w:rPr>
          <w:rFonts w:ascii="Arial" w:hAnsi="Arial" w:cs="Arial"/>
          <w:iCs/>
          <w:sz w:val="24"/>
          <w:szCs w:val="24"/>
        </w:rPr>
      </w:pPr>
      <w:r w:rsidRPr="00C85F00">
        <w:rPr>
          <w:rFonts w:ascii="Arial" w:hAnsi="Arial" w:cs="Arial"/>
          <w:iCs/>
          <w:sz w:val="24"/>
          <w:szCs w:val="24"/>
        </w:rPr>
        <w:t xml:space="preserve">The matter having been withdrawn, the applicant shall file an affidavit addressing the issue as to why it should not be ordered to pay the costs of FirstRand Bank Limited, including the costs of two counsel, where so employed. </w:t>
      </w:r>
    </w:p>
    <w:p w14:paraId="7ADFEA08" w14:textId="77777777" w:rsidR="00A31331" w:rsidRPr="00C85F00" w:rsidRDefault="00A31331" w:rsidP="004D57F6">
      <w:pPr>
        <w:pStyle w:val="ListParagraph"/>
        <w:adjustRightInd w:val="0"/>
        <w:snapToGrid w:val="0"/>
        <w:spacing w:before="0" w:after="0" w:line="360" w:lineRule="auto"/>
        <w:ind w:firstLine="0"/>
        <w:rPr>
          <w:rFonts w:ascii="Arial" w:hAnsi="Arial" w:cs="Arial"/>
          <w:iCs/>
          <w:sz w:val="24"/>
          <w:szCs w:val="24"/>
        </w:rPr>
      </w:pPr>
    </w:p>
    <w:p w14:paraId="7B222645" w14:textId="09517F5B" w:rsidR="00551735" w:rsidRPr="00E733E2" w:rsidRDefault="00E733E2" w:rsidP="00E733E2">
      <w:pPr>
        <w:adjustRightInd w:val="0"/>
        <w:snapToGrid w:val="0"/>
        <w:spacing w:before="0" w:after="0" w:line="360" w:lineRule="auto"/>
        <w:ind w:left="720" w:hanging="720"/>
        <w:rPr>
          <w:rFonts w:ascii="Arial" w:hAnsi="Arial" w:cs="Arial"/>
          <w:iCs/>
          <w:sz w:val="24"/>
          <w:szCs w:val="24"/>
        </w:rPr>
      </w:pPr>
      <w:r>
        <w:rPr>
          <w:rFonts w:ascii="Arial" w:hAnsi="Arial" w:cs="Arial"/>
          <w:iCs/>
          <w:sz w:val="24"/>
          <w:szCs w:val="24"/>
        </w:rPr>
        <w:t>[4]</w:t>
      </w:r>
      <w:r>
        <w:rPr>
          <w:rFonts w:ascii="Arial" w:hAnsi="Arial" w:cs="Arial"/>
          <w:iCs/>
          <w:sz w:val="24"/>
          <w:szCs w:val="24"/>
        </w:rPr>
        <w:tab/>
      </w:r>
      <w:r w:rsidR="005D415A" w:rsidRPr="00E733E2">
        <w:rPr>
          <w:rFonts w:ascii="Arial" w:hAnsi="Arial" w:cs="Arial"/>
          <w:iCs/>
          <w:sz w:val="24"/>
          <w:szCs w:val="24"/>
        </w:rPr>
        <w:t xml:space="preserve">The relevant parties all filed the required affidavits. </w:t>
      </w:r>
      <w:r w:rsidR="00C85F00" w:rsidRPr="00E733E2">
        <w:rPr>
          <w:rFonts w:ascii="Arial" w:hAnsi="Arial" w:cs="Arial"/>
          <w:iCs/>
          <w:sz w:val="24"/>
          <w:szCs w:val="24"/>
        </w:rPr>
        <w:t xml:space="preserve">It </w:t>
      </w:r>
      <w:r w:rsidR="00551735" w:rsidRPr="00E733E2">
        <w:rPr>
          <w:rFonts w:ascii="Arial" w:hAnsi="Arial" w:cs="Arial"/>
          <w:iCs/>
          <w:sz w:val="24"/>
          <w:szCs w:val="24"/>
        </w:rPr>
        <w:t>is trite that</w:t>
      </w:r>
      <w:r w:rsidR="00C85F00" w:rsidRPr="00E733E2">
        <w:rPr>
          <w:rFonts w:ascii="Arial" w:hAnsi="Arial" w:cs="Arial"/>
          <w:iCs/>
          <w:sz w:val="24"/>
          <w:szCs w:val="24"/>
        </w:rPr>
        <w:t xml:space="preserve">, in deciding the issue of costs, </w:t>
      </w:r>
      <w:r w:rsidR="00551735" w:rsidRPr="00E733E2">
        <w:rPr>
          <w:rFonts w:ascii="Arial" w:hAnsi="Arial" w:cs="Arial"/>
          <w:iCs/>
          <w:sz w:val="24"/>
          <w:szCs w:val="24"/>
        </w:rPr>
        <w:t>the Court has a discretion to be exercised judicially upon a consideration of the facts; the decision is a matter of fairness to both sides. An unreasonable attitude, having the result of unnecessarily increasing costs, will justify the court in making a special order of costs against the unreasonable party.</w:t>
      </w:r>
    </w:p>
    <w:p w14:paraId="68231E86" w14:textId="77777777" w:rsidR="00AC1C42" w:rsidRDefault="00AC1C42" w:rsidP="004D57F6">
      <w:pPr>
        <w:pStyle w:val="ListParagraph"/>
        <w:adjustRightInd w:val="0"/>
        <w:snapToGrid w:val="0"/>
        <w:spacing w:before="0" w:after="0" w:line="360" w:lineRule="auto"/>
        <w:ind w:firstLine="0"/>
        <w:rPr>
          <w:rFonts w:ascii="Arial" w:hAnsi="Arial" w:cs="Arial"/>
          <w:iCs/>
          <w:sz w:val="24"/>
          <w:szCs w:val="24"/>
        </w:rPr>
      </w:pPr>
    </w:p>
    <w:p w14:paraId="2656E574" w14:textId="0BC41E82" w:rsidR="00AC1C42" w:rsidRPr="00E733E2" w:rsidRDefault="00E733E2" w:rsidP="00E733E2">
      <w:pPr>
        <w:adjustRightInd w:val="0"/>
        <w:snapToGrid w:val="0"/>
        <w:spacing w:before="0" w:after="0" w:line="360" w:lineRule="auto"/>
        <w:ind w:left="709" w:hanging="709"/>
        <w:rPr>
          <w:rFonts w:ascii="Arial" w:hAnsi="Arial" w:cs="Arial"/>
          <w:sz w:val="24"/>
          <w:szCs w:val="24"/>
        </w:rPr>
      </w:pPr>
      <w:r>
        <w:rPr>
          <w:rFonts w:ascii="Arial" w:hAnsi="Arial" w:cs="Arial"/>
          <w:sz w:val="24"/>
          <w:szCs w:val="24"/>
        </w:rPr>
        <w:t>[5]</w:t>
      </w:r>
      <w:r>
        <w:rPr>
          <w:rFonts w:ascii="Arial" w:hAnsi="Arial" w:cs="Arial"/>
          <w:sz w:val="24"/>
          <w:szCs w:val="24"/>
        </w:rPr>
        <w:tab/>
      </w:r>
      <w:r w:rsidR="00AC1C42" w:rsidRPr="00E733E2">
        <w:rPr>
          <w:rFonts w:ascii="Arial" w:hAnsi="Arial" w:cs="Arial"/>
          <w:iCs/>
          <w:sz w:val="24"/>
          <w:szCs w:val="24"/>
        </w:rPr>
        <w:t>I do not intend to deal with the merits of each application. They have been dealt with in the main judgment. This judgment is a follow-on from the main judgment.</w:t>
      </w:r>
    </w:p>
    <w:p w14:paraId="6EAD66C2" w14:textId="77777777" w:rsidR="00D44CDD" w:rsidRPr="00C85F00" w:rsidRDefault="00D44CDD" w:rsidP="004D57F6">
      <w:pPr>
        <w:adjustRightInd w:val="0"/>
        <w:snapToGrid w:val="0"/>
        <w:spacing w:before="0" w:after="0" w:line="360" w:lineRule="auto"/>
        <w:rPr>
          <w:rFonts w:ascii="Arial" w:hAnsi="Arial" w:cs="Arial"/>
          <w:iCs/>
          <w:sz w:val="24"/>
          <w:szCs w:val="24"/>
        </w:rPr>
      </w:pPr>
    </w:p>
    <w:p w14:paraId="0D4C1598" w14:textId="77777777" w:rsidR="00551735" w:rsidRPr="00345982" w:rsidRDefault="00551735" w:rsidP="004D57F6">
      <w:pPr>
        <w:adjustRightInd w:val="0"/>
        <w:snapToGrid w:val="0"/>
        <w:spacing w:before="0" w:after="0" w:line="360" w:lineRule="auto"/>
        <w:rPr>
          <w:rFonts w:ascii="Arial" w:hAnsi="Arial" w:cs="Arial"/>
          <w:b/>
          <w:iCs/>
          <w:sz w:val="24"/>
          <w:szCs w:val="24"/>
        </w:rPr>
      </w:pPr>
      <w:r w:rsidRPr="00345982">
        <w:rPr>
          <w:rFonts w:ascii="Arial" w:hAnsi="Arial" w:cs="Arial"/>
          <w:b/>
          <w:iCs/>
          <w:sz w:val="24"/>
          <w:szCs w:val="24"/>
        </w:rPr>
        <w:t>The winding up application</w:t>
      </w:r>
    </w:p>
    <w:p w14:paraId="3AE51819" w14:textId="77777777" w:rsidR="00D44CDD" w:rsidRPr="00C85F00" w:rsidRDefault="00D44CDD" w:rsidP="004D57F6">
      <w:pPr>
        <w:pStyle w:val="ListParagraph"/>
        <w:adjustRightInd w:val="0"/>
        <w:snapToGrid w:val="0"/>
        <w:spacing w:before="0" w:after="0" w:line="360" w:lineRule="auto"/>
        <w:ind w:firstLine="0"/>
        <w:rPr>
          <w:rFonts w:ascii="Arial" w:hAnsi="Arial" w:cs="Arial"/>
          <w:iCs/>
          <w:sz w:val="24"/>
          <w:szCs w:val="24"/>
        </w:rPr>
      </w:pPr>
    </w:p>
    <w:p w14:paraId="01DA538C" w14:textId="79225332" w:rsidR="00551735" w:rsidRPr="00E733E2" w:rsidRDefault="00E733E2" w:rsidP="00E733E2">
      <w:pPr>
        <w:adjustRightInd w:val="0"/>
        <w:snapToGrid w:val="0"/>
        <w:spacing w:before="0" w:after="0" w:line="360" w:lineRule="auto"/>
        <w:ind w:left="720" w:hanging="720"/>
        <w:rPr>
          <w:rFonts w:ascii="Arial" w:hAnsi="Arial" w:cs="Arial"/>
          <w:iCs/>
          <w:sz w:val="24"/>
          <w:szCs w:val="24"/>
        </w:rPr>
      </w:pPr>
      <w:r w:rsidRPr="00C85F00">
        <w:rPr>
          <w:rFonts w:ascii="Arial" w:hAnsi="Arial" w:cs="Arial"/>
          <w:iCs/>
          <w:sz w:val="24"/>
          <w:szCs w:val="24"/>
        </w:rPr>
        <w:t>[6]</w:t>
      </w:r>
      <w:r w:rsidRPr="00C85F00">
        <w:rPr>
          <w:rFonts w:ascii="Arial" w:hAnsi="Arial" w:cs="Arial"/>
          <w:iCs/>
          <w:sz w:val="24"/>
          <w:szCs w:val="24"/>
        </w:rPr>
        <w:tab/>
      </w:r>
      <w:r w:rsidR="00551735" w:rsidRPr="00E733E2">
        <w:rPr>
          <w:rFonts w:ascii="Arial" w:hAnsi="Arial" w:cs="Arial"/>
          <w:iCs/>
          <w:sz w:val="24"/>
          <w:szCs w:val="24"/>
        </w:rPr>
        <w:t>A party suing or defending in a representative capacity may be ordered to pay costs </w:t>
      </w:r>
      <w:r w:rsidR="00551735" w:rsidRPr="00E733E2">
        <w:rPr>
          <w:rFonts w:ascii="Arial" w:hAnsi="Arial" w:cs="Arial"/>
          <w:i/>
          <w:iCs/>
          <w:sz w:val="24"/>
          <w:szCs w:val="24"/>
        </w:rPr>
        <w:t xml:space="preserve">de </w:t>
      </w:r>
      <w:proofErr w:type="spellStart"/>
      <w:r w:rsidR="00551735" w:rsidRPr="00E733E2">
        <w:rPr>
          <w:rFonts w:ascii="Arial" w:hAnsi="Arial" w:cs="Arial"/>
          <w:i/>
          <w:iCs/>
          <w:sz w:val="24"/>
          <w:szCs w:val="24"/>
        </w:rPr>
        <w:t>bonis</w:t>
      </w:r>
      <w:proofErr w:type="spellEnd"/>
      <w:r w:rsidR="00551735" w:rsidRPr="00E733E2">
        <w:rPr>
          <w:rFonts w:ascii="Arial" w:hAnsi="Arial" w:cs="Arial"/>
          <w:i/>
          <w:iCs/>
          <w:sz w:val="24"/>
          <w:szCs w:val="24"/>
        </w:rPr>
        <w:t xml:space="preserve"> </w:t>
      </w:r>
      <w:proofErr w:type="spellStart"/>
      <w:r w:rsidR="00551735" w:rsidRPr="00E733E2">
        <w:rPr>
          <w:rFonts w:ascii="Arial" w:hAnsi="Arial" w:cs="Arial"/>
          <w:i/>
          <w:iCs/>
          <w:sz w:val="24"/>
          <w:szCs w:val="24"/>
        </w:rPr>
        <w:t>propriis</w:t>
      </w:r>
      <w:proofErr w:type="spellEnd"/>
      <w:r w:rsidR="00551735" w:rsidRPr="00E733E2">
        <w:rPr>
          <w:rFonts w:ascii="Arial" w:hAnsi="Arial" w:cs="Arial"/>
          <w:iCs/>
          <w:sz w:val="24"/>
          <w:szCs w:val="24"/>
        </w:rPr>
        <w:t xml:space="preserve"> if there is a </w:t>
      </w:r>
      <w:r w:rsidR="00DE5D48" w:rsidRPr="00E733E2">
        <w:rPr>
          <w:rFonts w:ascii="Arial" w:hAnsi="Arial" w:cs="Arial"/>
          <w:iCs/>
          <w:sz w:val="24"/>
          <w:szCs w:val="24"/>
        </w:rPr>
        <w:t>lack of bona fides on their</w:t>
      </w:r>
      <w:r w:rsidR="00551735" w:rsidRPr="00E733E2">
        <w:rPr>
          <w:rFonts w:ascii="Arial" w:hAnsi="Arial" w:cs="Arial"/>
          <w:iCs/>
          <w:sz w:val="24"/>
          <w:szCs w:val="24"/>
        </w:rPr>
        <w:t xml:space="preserve"> part, or if </w:t>
      </w:r>
      <w:r w:rsidR="00DE5D48" w:rsidRPr="00E733E2">
        <w:rPr>
          <w:rFonts w:ascii="Arial" w:hAnsi="Arial" w:cs="Arial"/>
          <w:iCs/>
          <w:sz w:val="24"/>
          <w:szCs w:val="24"/>
        </w:rPr>
        <w:t>t</w:t>
      </w:r>
      <w:r w:rsidR="00551735" w:rsidRPr="00E733E2">
        <w:rPr>
          <w:rFonts w:ascii="Arial" w:hAnsi="Arial" w:cs="Arial"/>
          <w:iCs/>
          <w:sz w:val="24"/>
          <w:szCs w:val="24"/>
        </w:rPr>
        <w:t>he</w:t>
      </w:r>
      <w:r w:rsidR="00DE5D48" w:rsidRPr="00E733E2">
        <w:rPr>
          <w:rFonts w:ascii="Arial" w:hAnsi="Arial" w:cs="Arial"/>
          <w:iCs/>
          <w:sz w:val="24"/>
          <w:szCs w:val="24"/>
        </w:rPr>
        <w:t>y</w:t>
      </w:r>
      <w:r w:rsidR="00551735" w:rsidRPr="00E733E2">
        <w:rPr>
          <w:rFonts w:ascii="Arial" w:hAnsi="Arial" w:cs="Arial"/>
          <w:iCs/>
          <w:sz w:val="24"/>
          <w:szCs w:val="24"/>
        </w:rPr>
        <w:t xml:space="preserve"> acted negligently or unreasonably.</w:t>
      </w:r>
      <w:r w:rsidR="00551735" w:rsidRPr="00C85F00">
        <w:rPr>
          <w:rStyle w:val="FootnoteReference"/>
          <w:rFonts w:ascii="Arial" w:hAnsi="Arial" w:cs="Arial"/>
          <w:iCs/>
          <w:sz w:val="24"/>
          <w:szCs w:val="24"/>
        </w:rPr>
        <w:footnoteReference w:id="4"/>
      </w:r>
    </w:p>
    <w:p w14:paraId="2FC3DAE2" w14:textId="77777777" w:rsidR="00D44CDD" w:rsidRPr="00C85F00" w:rsidRDefault="00D44CDD" w:rsidP="004D57F6">
      <w:pPr>
        <w:pStyle w:val="ListParagraph"/>
        <w:adjustRightInd w:val="0"/>
        <w:snapToGrid w:val="0"/>
        <w:spacing w:before="0" w:after="0" w:line="360" w:lineRule="auto"/>
        <w:ind w:firstLine="0"/>
        <w:rPr>
          <w:rFonts w:ascii="Arial" w:hAnsi="Arial" w:cs="Arial"/>
          <w:iCs/>
          <w:sz w:val="24"/>
          <w:szCs w:val="24"/>
        </w:rPr>
      </w:pPr>
    </w:p>
    <w:p w14:paraId="07B0CC5A" w14:textId="3B93D006" w:rsidR="00551735" w:rsidRPr="00E733E2" w:rsidRDefault="00E733E2" w:rsidP="00E733E2">
      <w:pPr>
        <w:adjustRightInd w:val="0"/>
        <w:snapToGrid w:val="0"/>
        <w:spacing w:before="0" w:after="0" w:line="360" w:lineRule="auto"/>
        <w:ind w:left="720" w:hanging="720"/>
        <w:rPr>
          <w:rFonts w:ascii="Arial" w:hAnsi="Arial" w:cs="Arial"/>
          <w:iCs/>
          <w:sz w:val="24"/>
          <w:szCs w:val="24"/>
        </w:rPr>
      </w:pPr>
      <w:r w:rsidRPr="00C85F00">
        <w:rPr>
          <w:rFonts w:ascii="Arial" w:hAnsi="Arial" w:cs="Arial"/>
          <w:iCs/>
          <w:sz w:val="24"/>
          <w:szCs w:val="24"/>
        </w:rPr>
        <w:t>[7]</w:t>
      </w:r>
      <w:r w:rsidRPr="00C85F00">
        <w:rPr>
          <w:rFonts w:ascii="Arial" w:hAnsi="Arial" w:cs="Arial"/>
          <w:iCs/>
          <w:sz w:val="24"/>
          <w:szCs w:val="24"/>
        </w:rPr>
        <w:tab/>
      </w:r>
      <w:r w:rsidR="00DE5D48" w:rsidRPr="00E733E2">
        <w:rPr>
          <w:rFonts w:ascii="Arial" w:hAnsi="Arial" w:cs="Arial"/>
          <w:iCs/>
          <w:sz w:val="24"/>
          <w:szCs w:val="24"/>
        </w:rPr>
        <w:t>I</w:t>
      </w:r>
      <w:r w:rsidR="00551735" w:rsidRPr="00E733E2">
        <w:rPr>
          <w:rFonts w:ascii="Arial" w:hAnsi="Arial" w:cs="Arial"/>
          <w:iCs/>
          <w:sz w:val="24"/>
          <w:szCs w:val="24"/>
        </w:rPr>
        <w:t>n an appropriate case, the Court may order the costs of a winding-up application to be paid </w:t>
      </w:r>
      <w:r w:rsidR="00551735" w:rsidRPr="00E733E2">
        <w:rPr>
          <w:rFonts w:ascii="Arial" w:hAnsi="Arial" w:cs="Arial"/>
          <w:i/>
          <w:iCs/>
          <w:sz w:val="24"/>
          <w:szCs w:val="24"/>
        </w:rPr>
        <w:t xml:space="preserve">de </w:t>
      </w:r>
      <w:proofErr w:type="spellStart"/>
      <w:r w:rsidR="00551735" w:rsidRPr="00E733E2">
        <w:rPr>
          <w:rFonts w:ascii="Arial" w:hAnsi="Arial" w:cs="Arial"/>
          <w:i/>
          <w:iCs/>
          <w:sz w:val="24"/>
          <w:szCs w:val="24"/>
        </w:rPr>
        <w:t>bonis</w:t>
      </w:r>
      <w:proofErr w:type="spellEnd"/>
      <w:r w:rsidR="00551735" w:rsidRPr="00E733E2">
        <w:rPr>
          <w:rFonts w:ascii="Arial" w:hAnsi="Arial" w:cs="Arial"/>
          <w:i/>
          <w:iCs/>
          <w:sz w:val="24"/>
          <w:szCs w:val="24"/>
        </w:rPr>
        <w:t xml:space="preserve"> </w:t>
      </w:r>
      <w:proofErr w:type="spellStart"/>
      <w:r w:rsidR="00551735" w:rsidRPr="00E733E2">
        <w:rPr>
          <w:rFonts w:ascii="Arial" w:hAnsi="Arial" w:cs="Arial"/>
          <w:i/>
          <w:iCs/>
          <w:sz w:val="24"/>
          <w:szCs w:val="24"/>
        </w:rPr>
        <w:t>propriis</w:t>
      </w:r>
      <w:proofErr w:type="spellEnd"/>
      <w:r w:rsidR="00551735" w:rsidRPr="00E733E2">
        <w:rPr>
          <w:rFonts w:ascii="Arial" w:hAnsi="Arial" w:cs="Arial"/>
          <w:sz w:val="24"/>
          <w:szCs w:val="24"/>
        </w:rPr>
        <w:t> </w:t>
      </w:r>
      <w:r w:rsidR="00551735" w:rsidRPr="00E733E2">
        <w:rPr>
          <w:rFonts w:ascii="Arial" w:hAnsi="Arial" w:cs="Arial"/>
          <w:iCs/>
          <w:sz w:val="24"/>
          <w:szCs w:val="24"/>
        </w:rPr>
        <w:t xml:space="preserve">by a director of a company (or a member of a close corporation). </w:t>
      </w:r>
      <w:r w:rsidR="00DE5D48" w:rsidRPr="00E733E2">
        <w:rPr>
          <w:rFonts w:ascii="Arial" w:hAnsi="Arial" w:cs="Arial"/>
          <w:iCs/>
          <w:sz w:val="24"/>
          <w:szCs w:val="24"/>
        </w:rPr>
        <w:t xml:space="preserve">In </w:t>
      </w:r>
      <w:r w:rsidR="00551735" w:rsidRPr="00E733E2">
        <w:rPr>
          <w:rFonts w:ascii="Arial" w:hAnsi="Arial" w:cs="Arial"/>
          <w:iCs/>
          <w:sz w:val="24"/>
          <w:szCs w:val="24"/>
        </w:rPr>
        <w:t xml:space="preserve">in </w:t>
      </w:r>
      <w:r w:rsidR="00551735" w:rsidRPr="00E733E2">
        <w:rPr>
          <w:rFonts w:ascii="Arial" w:hAnsi="Arial" w:cs="Arial"/>
          <w:bCs/>
          <w:i/>
          <w:iCs/>
          <w:sz w:val="24"/>
          <w:szCs w:val="24"/>
        </w:rPr>
        <w:t>BS Finance Corp (Pty) Ltd v Trusting Engineering (Pty) Ltd</w:t>
      </w:r>
      <w:r w:rsidR="00551735" w:rsidRPr="00E733E2">
        <w:rPr>
          <w:rFonts w:ascii="Arial" w:hAnsi="Arial" w:cs="Arial"/>
          <w:iCs/>
          <w:sz w:val="24"/>
          <w:szCs w:val="24"/>
        </w:rPr>
        <w:t>,</w:t>
      </w:r>
      <w:r w:rsidR="00551735" w:rsidRPr="00C85F00">
        <w:rPr>
          <w:rStyle w:val="FootnoteReference"/>
          <w:rFonts w:ascii="Arial" w:hAnsi="Arial" w:cs="Arial"/>
          <w:iCs/>
          <w:sz w:val="24"/>
          <w:szCs w:val="24"/>
        </w:rPr>
        <w:footnoteReference w:id="5"/>
      </w:r>
      <w:r w:rsidR="00551735" w:rsidRPr="00E733E2">
        <w:rPr>
          <w:rFonts w:ascii="Arial" w:hAnsi="Arial" w:cs="Arial"/>
          <w:iCs/>
          <w:sz w:val="24"/>
          <w:szCs w:val="24"/>
        </w:rPr>
        <w:t xml:space="preserve"> the Court held that: </w:t>
      </w:r>
      <w:r w:rsidR="00551735" w:rsidRPr="00C85F00">
        <w:rPr>
          <w:rStyle w:val="FootnoteReference"/>
          <w:rFonts w:ascii="Arial" w:hAnsi="Arial" w:cs="Arial"/>
          <w:iCs/>
          <w:sz w:val="24"/>
          <w:szCs w:val="24"/>
        </w:rPr>
        <w:footnoteReference w:id="6"/>
      </w:r>
    </w:p>
    <w:p w14:paraId="249C3E50" w14:textId="77777777" w:rsidR="00A31331" w:rsidRPr="00C85F00" w:rsidRDefault="00A31331" w:rsidP="004D57F6">
      <w:pPr>
        <w:tabs>
          <w:tab w:val="left" w:pos="1276"/>
        </w:tabs>
        <w:adjustRightInd w:val="0"/>
        <w:snapToGrid w:val="0"/>
        <w:spacing w:before="0" w:after="0" w:line="360" w:lineRule="auto"/>
        <w:ind w:left="1276" w:firstLine="0"/>
        <w:rPr>
          <w:rFonts w:ascii="Arial" w:hAnsi="Arial" w:cs="Arial"/>
          <w:color w:val="000000"/>
          <w:sz w:val="24"/>
          <w:szCs w:val="24"/>
          <w:shd w:val="clear" w:color="auto" w:fill="FFFFFF"/>
        </w:rPr>
      </w:pPr>
    </w:p>
    <w:p w14:paraId="190F3D96" w14:textId="77777777" w:rsidR="00551735" w:rsidRPr="00C85F00" w:rsidRDefault="00C85F00" w:rsidP="004D57F6">
      <w:pPr>
        <w:tabs>
          <w:tab w:val="left" w:pos="1276"/>
        </w:tabs>
        <w:adjustRightInd w:val="0"/>
        <w:snapToGrid w:val="0"/>
        <w:spacing w:before="0" w:after="0" w:line="360" w:lineRule="auto"/>
        <w:ind w:left="1276" w:firstLine="0"/>
        <w:rPr>
          <w:rFonts w:ascii="Arial" w:hAnsi="Arial" w:cs="Arial"/>
          <w:i/>
          <w:color w:val="000000"/>
          <w:sz w:val="24"/>
          <w:szCs w:val="24"/>
        </w:rPr>
      </w:pPr>
      <w:r w:rsidRPr="00C85F00">
        <w:rPr>
          <w:rFonts w:ascii="Arial" w:hAnsi="Arial" w:cs="Arial"/>
          <w:color w:val="000000"/>
          <w:sz w:val="24"/>
          <w:szCs w:val="24"/>
          <w:shd w:val="clear" w:color="auto" w:fill="FFFFFF"/>
        </w:rPr>
        <w:t>“…</w:t>
      </w:r>
      <w:r w:rsidR="00551735" w:rsidRPr="00C85F00">
        <w:rPr>
          <w:rFonts w:ascii="Arial" w:hAnsi="Arial" w:cs="Arial"/>
          <w:color w:val="000000"/>
          <w:sz w:val="24"/>
          <w:szCs w:val="24"/>
          <w:shd w:val="clear" w:color="auto" w:fill="FFFFFF"/>
        </w:rPr>
        <w:t>where the sole director and shareholder of a company litigates on behalf of that company in a manner which cannot be to the advantage of the company, and in a vexatious and thoroughly dishonest manner – and, in so doing tells deliberate lies — the Court is entitled and in fact should in a proper case penalise such deponent with an appropriate order of costs</w:t>
      </w:r>
      <w:r w:rsidR="00551735" w:rsidRPr="00C85F00">
        <w:rPr>
          <w:rStyle w:val="apple-converted-space"/>
          <w:rFonts w:ascii="Arial" w:hAnsi="Arial" w:cs="Arial"/>
          <w:color w:val="000000"/>
          <w:sz w:val="24"/>
          <w:szCs w:val="24"/>
          <w:shd w:val="clear" w:color="auto" w:fill="FFFFFF"/>
        </w:rPr>
        <w:t> </w:t>
      </w:r>
      <w:r w:rsidR="00551735" w:rsidRPr="00C85F00">
        <w:rPr>
          <w:rFonts w:ascii="Arial" w:hAnsi="Arial" w:cs="Arial"/>
          <w:i/>
          <w:color w:val="000000"/>
          <w:sz w:val="24"/>
          <w:szCs w:val="24"/>
        </w:rPr>
        <w:t xml:space="preserve">de </w:t>
      </w:r>
      <w:proofErr w:type="spellStart"/>
      <w:r w:rsidR="00551735" w:rsidRPr="00C85F00">
        <w:rPr>
          <w:rFonts w:ascii="Arial" w:hAnsi="Arial" w:cs="Arial"/>
          <w:i/>
          <w:color w:val="000000"/>
          <w:sz w:val="24"/>
          <w:szCs w:val="24"/>
        </w:rPr>
        <w:t>bonis</w:t>
      </w:r>
      <w:proofErr w:type="spellEnd"/>
      <w:r w:rsidR="00551735" w:rsidRPr="00C85F00">
        <w:rPr>
          <w:rFonts w:ascii="Arial" w:hAnsi="Arial" w:cs="Arial"/>
          <w:i/>
          <w:color w:val="000000"/>
          <w:sz w:val="24"/>
          <w:szCs w:val="24"/>
        </w:rPr>
        <w:t xml:space="preserve"> </w:t>
      </w:r>
      <w:proofErr w:type="spellStart"/>
      <w:r w:rsidR="00551735" w:rsidRPr="00C85F00">
        <w:rPr>
          <w:rFonts w:ascii="Arial" w:hAnsi="Arial" w:cs="Arial"/>
          <w:i/>
          <w:color w:val="000000"/>
          <w:sz w:val="24"/>
          <w:szCs w:val="24"/>
        </w:rPr>
        <w:t>propriis</w:t>
      </w:r>
      <w:proofErr w:type="spellEnd"/>
      <w:r w:rsidRPr="00C85F00">
        <w:rPr>
          <w:rFonts w:ascii="Arial" w:hAnsi="Arial" w:cs="Arial"/>
          <w:i/>
          <w:color w:val="000000"/>
          <w:sz w:val="24"/>
          <w:szCs w:val="24"/>
        </w:rPr>
        <w:t>”</w:t>
      </w:r>
      <w:r w:rsidR="00551735" w:rsidRPr="00C85F00">
        <w:rPr>
          <w:rFonts w:ascii="Arial" w:hAnsi="Arial" w:cs="Arial"/>
          <w:i/>
          <w:color w:val="000000"/>
          <w:sz w:val="24"/>
          <w:szCs w:val="24"/>
        </w:rPr>
        <w:t>.</w:t>
      </w:r>
    </w:p>
    <w:p w14:paraId="1EDB22F3" w14:textId="62D9C8B0" w:rsidR="00AC1C42" w:rsidRPr="004D57F6" w:rsidRDefault="00AC1C42" w:rsidP="004D57F6">
      <w:pPr>
        <w:adjustRightInd w:val="0"/>
        <w:snapToGrid w:val="0"/>
        <w:spacing w:before="0" w:after="0" w:line="360" w:lineRule="auto"/>
        <w:ind w:left="0" w:firstLine="0"/>
        <w:rPr>
          <w:rFonts w:ascii="Arial" w:hAnsi="Arial" w:cs="Arial"/>
          <w:sz w:val="24"/>
          <w:szCs w:val="24"/>
        </w:rPr>
      </w:pPr>
    </w:p>
    <w:p w14:paraId="57D88F6E" w14:textId="337713E9" w:rsidR="00551735" w:rsidRPr="00E733E2" w:rsidRDefault="00E733E2" w:rsidP="00E733E2">
      <w:pPr>
        <w:adjustRightInd w:val="0"/>
        <w:snapToGrid w:val="0"/>
        <w:spacing w:before="0" w:after="0" w:line="360" w:lineRule="auto"/>
        <w:ind w:left="720" w:hanging="720"/>
        <w:rPr>
          <w:rFonts w:ascii="Arial" w:hAnsi="Arial" w:cs="Arial"/>
          <w:sz w:val="24"/>
          <w:szCs w:val="24"/>
        </w:rPr>
      </w:pPr>
      <w:r w:rsidRPr="00C85F00">
        <w:rPr>
          <w:rFonts w:ascii="Arial" w:hAnsi="Arial" w:cs="Arial"/>
          <w:sz w:val="24"/>
          <w:szCs w:val="24"/>
        </w:rPr>
        <w:t>[8]</w:t>
      </w:r>
      <w:r w:rsidRPr="00C85F00">
        <w:rPr>
          <w:rFonts w:ascii="Arial" w:hAnsi="Arial" w:cs="Arial"/>
          <w:sz w:val="24"/>
          <w:szCs w:val="24"/>
        </w:rPr>
        <w:tab/>
      </w:r>
      <w:r w:rsidR="00DE5D48" w:rsidRPr="00E733E2">
        <w:rPr>
          <w:rFonts w:ascii="Arial" w:hAnsi="Arial" w:cs="Arial"/>
          <w:iCs/>
          <w:sz w:val="24"/>
          <w:szCs w:val="24"/>
        </w:rPr>
        <w:t>The</w:t>
      </w:r>
      <w:r w:rsidR="00551735" w:rsidRPr="00E733E2">
        <w:rPr>
          <w:rFonts w:ascii="Arial" w:hAnsi="Arial" w:cs="Arial"/>
          <w:iCs/>
          <w:sz w:val="24"/>
          <w:szCs w:val="24"/>
        </w:rPr>
        <w:t xml:space="preserve"> </w:t>
      </w:r>
      <w:r w:rsidR="00345982" w:rsidRPr="00E733E2">
        <w:rPr>
          <w:rFonts w:ascii="Arial" w:hAnsi="Arial" w:cs="Arial"/>
          <w:iCs/>
          <w:sz w:val="24"/>
          <w:szCs w:val="24"/>
        </w:rPr>
        <w:t xml:space="preserve">winding-up application </w:t>
      </w:r>
      <w:r w:rsidR="00DE5D48" w:rsidRPr="00E733E2">
        <w:rPr>
          <w:rFonts w:ascii="Arial" w:hAnsi="Arial" w:cs="Arial"/>
          <w:iCs/>
          <w:sz w:val="24"/>
          <w:szCs w:val="24"/>
        </w:rPr>
        <w:t xml:space="preserve">of </w:t>
      </w:r>
      <w:r w:rsidR="00345982" w:rsidRPr="00E733E2">
        <w:rPr>
          <w:rFonts w:ascii="Arial" w:hAnsi="Arial" w:cs="Arial"/>
          <w:iCs/>
          <w:sz w:val="24"/>
          <w:szCs w:val="24"/>
        </w:rPr>
        <w:t xml:space="preserve">FRB against </w:t>
      </w:r>
      <w:proofErr w:type="spellStart"/>
      <w:r w:rsidR="00DE5D48" w:rsidRPr="00E733E2">
        <w:rPr>
          <w:rFonts w:ascii="Arial" w:hAnsi="Arial" w:cs="Arial"/>
          <w:iCs/>
          <w:sz w:val="24"/>
          <w:szCs w:val="24"/>
        </w:rPr>
        <w:t>Servigraph</w:t>
      </w:r>
      <w:proofErr w:type="spellEnd"/>
      <w:r w:rsidR="00DE5D48" w:rsidRPr="00E733E2">
        <w:rPr>
          <w:rFonts w:ascii="Arial" w:hAnsi="Arial" w:cs="Arial"/>
          <w:iCs/>
          <w:sz w:val="24"/>
          <w:szCs w:val="24"/>
        </w:rPr>
        <w:t xml:space="preserve"> was launched on </w:t>
      </w:r>
      <w:r w:rsidR="00345982" w:rsidRPr="00E733E2">
        <w:rPr>
          <w:rFonts w:ascii="Arial" w:hAnsi="Arial" w:cs="Arial"/>
          <w:iCs/>
          <w:sz w:val="24"/>
          <w:szCs w:val="24"/>
        </w:rPr>
        <w:t xml:space="preserve">21 </w:t>
      </w:r>
      <w:r w:rsidR="00D8357E" w:rsidRPr="00E733E2">
        <w:rPr>
          <w:rFonts w:ascii="Arial" w:hAnsi="Arial" w:cs="Arial"/>
          <w:iCs/>
          <w:sz w:val="24"/>
          <w:szCs w:val="24"/>
        </w:rPr>
        <w:t>September 2020</w:t>
      </w:r>
      <w:r w:rsidR="00345982" w:rsidRPr="00E733E2">
        <w:rPr>
          <w:rFonts w:ascii="Arial" w:hAnsi="Arial" w:cs="Arial"/>
          <w:iCs/>
          <w:sz w:val="24"/>
          <w:szCs w:val="24"/>
        </w:rPr>
        <w:t xml:space="preserve">. </w:t>
      </w:r>
      <w:r w:rsidR="005D415A" w:rsidRPr="00E733E2">
        <w:rPr>
          <w:rFonts w:ascii="Arial" w:hAnsi="Arial" w:cs="Arial"/>
          <w:iCs/>
          <w:sz w:val="24"/>
          <w:szCs w:val="24"/>
        </w:rPr>
        <w:t>Naude</w:t>
      </w:r>
      <w:r w:rsidR="00AC1C42" w:rsidRPr="00E733E2">
        <w:rPr>
          <w:rFonts w:ascii="Arial" w:hAnsi="Arial" w:cs="Arial"/>
          <w:iCs/>
          <w:sz w:val="24"/>
          <w:szCs w:val="24"/>
        </w:rPr>
        <w:t xml:space="preserve"> and Nel</w:t>
      </w:r>
      <w:r w:rsidR="005D415A" w:rsidRPr="00E733E2">
        <w:rPr>
          <w:rFonts w:ascii="Arial" w:hAnsi="Arial" w:cs="Arial"/>
          <w:iCs/>
          <w:sz w:val="24"/>
          <w:szCs w:val="24"/>
        </w:rPr>
        <w:t xml:space="preserve"> signed the r</w:t>
      </w:r>
      <w:r w:rsidR="00D8357E" w:rsidRPr="00E733E2">
        <w:rPr>
          <w:rFonts w:ascii="Arial" w:hAnsi="Arial" w:cs="Arial"/>
          <w:iCs/>
          <w:sz w:val="24"/>
          <w:szCs w:val="24"/>
        </w:rPr>
        <w:t xml:space="preserve">esolution </w:t>
      </w:r>
      <w:r w:rsidR="005D415A" w:rsidRPr="00E733E2">
        <w:rPr>
          <w:rFonts w:ascii="Arial" w:hAnsi="Arial" w:cs="Arial"/>
          <w:iCs/>
          <w:sz w:val="24"/>
          <w:szCs w:val="24"/>
        </w:rPr>
        <w:t xml:space="preserve">to place </w:t>
      </w:r>
      <w:proofErr w:type="spellStart"/>
      <w:r w:rsidR="005D415A" w:rsidRPr="00E733E2">
        <w:rPr>
          <w:rFonts w:ascii="Arial" w:hAnsi="Arial" w:cs="Arial"/>
          <w:iCs/>
          <w:sz w:val="24"/>
          <w:szCs w:val="24"/>
        </w:rPr>
        <w:t>Servigraph</w:t>
      </w:r>
      <w:proofErr w:type="spellEnd"/>
      <w:r w:rsidR="005D415A" w:rsidRPr="00E733E2">
        <w:rPr>
          <w:rFonts w:ascii="Arial" w:hAnsi="Arial" w:cs="Arial"/>
          <w:iCs/>
          <w:sz w:val="24"/>
          <w:szCs w:val="24"/>
        </w:rPr>
        <w:t xml:space="preserve"> under </w:t>
      </w:r>
      <w:r w:rsidR="00D8357E" w:rsidRPr="00E733E2">
        <w:rPr>
          <w:rFonts w:ascii="Arial" w:hAnsi="Arial" w:cs="Arial"/>
          <w:iCs/>
          <w:sz w:val="24"/>
          <w:szCs w:val="24"/>
        </w:rPr>
        <w:t>voluntary liquidation on 5 July 2021 and adopted</w:t>
      </w:r>
      <w:r w:rsidR="005D415A" w:rsidRPr="00E733E2">
        <w:rPr>
          <w:rFonts w:ascii="Arial" w:hAnsi="Arial" w:cs="Arial"/>
          <w:iCs/>
          <w:sz w:val="24"/>
          <w:szCs w:val="24"/>
        </w:rPr>
        <w:t xml:space="preserve"> it </w:t>
      </w:r>
      <w:r w:rsidR="00D8357E" w:rsidRPr="00E733E2">
        <w:rPr>
          <w:rFonts w:ascii="Arial" w:hAnsi="Arial" w:cs="Arial"/>
          <w:iCs/>
          <w:sz w:val="24"/>
          <w:szCs w:val="24"/>
        </w:rPr>
        <w:t xml:space="preserve">on </w:t>
      </w:r>
      <w:r w:rsidR="00DE5D48" w:rsidRPr="00E733E2">
        <w:rPr>
          <w:rFonts w:ascii="Arial" w:hAnsi="Arial" w:cs="Arial"/>
          <w:iCs/>
          <w:sz w:val="24"/>
          <w:szCs w:val="24"/>
        </w:rPr>
        <w:t>8 July 2021</w:t>
      </w:r>
      <w:r w:rsidR="005D415A" w:rsidRPr="00E733E2">
        <w:rPr>
          <w:rFonts w:ascii="Arial" w:hAnsi="Arial" w:cs="Arial"/>
          <w:iCs/>
          <w:sz w:val="24"/>
          <w:szCs w:val="24"/>
        </w:rPr>
        <w:t>.</w:t>
      </w:r>
      <w:r w:rsidR="00DE5D48" w:rsidRPr="00E733E2">
        <w:rPr>
          <w:rFonts w:ascii="Arial" w:hAnsi="Arial" w:cs="Arial"/>
          <w:iCs/>
          <w:sz w:val="24"/>
          <w:szCs w:val="24"/>
        </w:rPr>
        <w:t xml:space="preserve"> In the </w:t>
      </w:r>
      <w:r w:rsidR="00221605" w:rsidRPr="00E733E2">
        <w:rPr>
          <w:rFonts w:ascii="Arial" w:hAnsi="Arial" w:cs="Arial"/>
          <w:iCs/>
          <w:sz w:val="24"/>
          <w:szCs w:val="24"/>
        </w:rPr>
        <w:t>main</w:t>
      </w:r>
      <w:r w:rsidR="00DE5D48" w:rsidRPr="00E733E2">
        <w:rPr>
          <w:rFonts w:ascii="Arial" w:hAnsi="Arial" w:cs="Arial"/>
          <w:iCs/>
          <w:sz w:val="24"/>
          <w:szCs w:val="24"/>
        </w:rPr>
        <w:t xml:space="preserve"> judgment, I found that, having regard to the dilatory tactics that had been employed by them for many years, </w:t>
      </w:r>
      <w:r w:rsidR="00D8357E" w:rsidRPr="00E733E2">
        <w:rPr>
          <w:rFonts w:ascii="Arial" w:hAnsi="Arial" w:cs="Arial"/>
          <w:iCs/>
          <w:sz w:val="24"/>
          <w:szCs w:val="24"/>
        </w:rPr>
        <w:t xml:space="preserve">in opposing the </w:t>
      </w:r>
      <w:r w:rsidR="00D8357E" w:rsidRPr="00E733E2">
        <w:rPr>
          <w:rFonts w:ascii="Arial" w:hAnsi="Arial" w:cs="Arial"/>
          <w:sz w:val="24"/>
          <w:szCs w:val="24"/>
        </w:rPr>
        <w:t xml:space="preserve">winding-up application, </w:t>
      </w:r>
      <w:r w:rsidR="00DE5D48" w:rsidRPr="00E733E2">
        <w:rPr>
          <w:rFonts w:ascii="Arial" w:hAnsi="Arial" w:cs="Arial"/>
          <w:iCs/>
          <w:sz w:val="24"/>
          <w:szCs w:val="24"/>
        </w:rPr>
        <w:t xml:space="preserve">this conduct </w:t>
      </w:r>
      <w:r w:rsidR="00551735" w:rsidRPr="00E733E2">
        <w:rPr>
          <w:rFonts w:ascii="Arial" w:hAnsi="Arial" w:cs="Arial"/>
          <w:iCs/>
          <w:sz w:val="24"/>
          <w:szCs w:val="24"/>
        </w:rPr>
        <w:t xml:space="preserve">appeared to be ‘... </w:t>
      </w:r>
      <w:r w:rsidR="00551735" w:rsidRPr="00E733E2">
        <w:rPr>
          <w:rFonts w:ascii="Arial" w:hAnsi="Arial" w:cs="Arial"/>
          <w:i/>
          <w:sz w:val="24"/>
          <w:szCs w:val="24"/>
        </w:rPr>
        <w:t xml:space="preserve">a further ploy in a long list of events that have taken place since the winding-up application was first launched.’ </w:t>
      </w:r>
      <w:r w:rsidR="00551735" w:rsidRPr="00C85F00">
        <w:rPr>
          <w:rStyle w:val="FootnoteReference"/>
          <w:rFonts w:ascii="Arial" w:hAnsi="Arial" w:cs="Arial"/>
          <w:iCs/>
          <w:sz w:val="24"/>
          <w:szCs w:val="24"/>
        </w:rPr>
        <w:footnoteReference w:id="7"/>
      </w:r>
      <w:r w:rsidR="00551735" w:rsidRPr="00E733E2">
        <w:rPr>
          <w:rFonts w:ascii="Arial" w:hAnsi="Arial" w:cs="Arial"/>
          <w:iCs/>
          <w:sz w:val="24"/>
          <w:szCs w:val="24"/>
        </w:rPr>
        <w:t xml:space="preserve"> </w:t>
      </w:r>
      <w:r w:rsidR="00DE5D48" w:rsidRPr="00E733E2">
        <w:rPr>
          <w:rFonts w:ascii="Arial" w:hAnsi="Arial" w:cs="Arial"/>
          <w:iCs/>
          <w:sz w:val="24"/>
          <w:szCs w:val="24"/>
        </w:rPr>
        <w:t>I also stated that</w:t>
      </w:r>
      <w:r w:rsidR="00551735" w:rsidRPr="00E733E2">
        <w:rPr>
          <w:rFonts w:ascii="Arial" w:hAnsi="Arial" w:cs="Arial"/>
          <w:iCs/>
          <w:sz w:val="24"/>
          <w:szCs w:val="24"/>
        </w:rPr>
        <w:t xml:space="preserve"> the inescapable inference to be drawn fro</w:t>
      </w:r>
      <w:r w:rsidR="00DE5D48" w:rsidRPr="00E733E2">
        <w:rPr>
          <w:rFonts w:ascii="Arial" w:hAnsi="Arial" w:cs="Arial"/>
          <w:iCs/>
          <w:sz w:val="24"/>
          <w:szCs w:val="24"/>
        </w:rPr>
        <w:t>m the conduct of Naude and Nel was</w:t>
      </w:r>
      <w:r w:rsidR="00551735" w:rsidRPr="00E733E2">
        <w:rPr>
          <w:rFonts w:ascii="Arial" w:hAnsi="Arial" w:cs="Arial"/>
          <w:iCs/>
          <w:sz w:val="24"/>
          <w:szCs w:val="24"/>
        </w:rPr>
        <w:t xml:space="preserve"> that </w:t>
      </w:r>
      <w:r w:rsidR="00DE5D48" w:rsidRPr="00E733E2">
        <w:rPr>
          <w:rFonts w:ascii="Arial" w:hAnsi="Arial" w:cs="Arial"/>
          <w:iCs/>
          <w:sz w:val="24"/>
          <w:szCs w:val="24"/>
        </w:rPr>
        <w:t>they sought to avoid an enquiry, which could be held if the company was placed under compulsory liquidation</w:t>
      </w:r>
      <w:r w:rsidR="00D8357E" w:rsidRPr="00E733E2">
        <w:rPr>
          <w:rFonts w:ascii="Arial" w:hAnsi="Arial" w:cs="Arial"/>
          <w:iCs/>
          <w:sz w:val="24"/>
          <w:szCs w:val="24"/>
        </w:rPr>
        <w:t>.</w:t>
      </w:r>
      <w:r w:rsidR="00DE5D48" w:rsidRPr="00E733E2">
        <w:rPr>
          <w:rFonts w:ascii="Arial" w:hAnsi="Arial" w:cs="Arial"/>
          <w:iCs/>
          <w:sz w:val="24"/>
          <w:szCs w:val="24"/>
        </w:rPr>
        <w:t xml:space="preserve"> </w:t>
      </w:r>
      <w:r w:rsidR="00551735" w:rsidRPr="00C85F00">
        <w:rPr>
          <w:rStyle w:val="FootnoteReference"/>
          <w:rFonts w:ascii="Arial" w:hAnsi="Arial" w:cs="Arial"/>
          <w:iCs/>
          <w:sz w:val="24"/>
          <w:szCs w:val="24"/>
        </w:rPr>
        <w:footnoteReference w:id="8"/>
      </w:r>
    </w:p>
    <w:p w14:paraId="2A034FEB" w14:textId="77777777" w:rsidR="00D44CDD" w:rsidRPr="00C85F00" w:rsidRDefault="00D44CDD" w:rsidP="004D57F6">
      <w:pPr>
        <w:pStyle w:val="ListParagraph"/>
        <w:adjustRightInd w:val="0"/>
        <w:snapToGrid w:val="0"/>
        <w:spacing w:before="0" w:after="0" w:line="360" w:lineRule="auto"/>
        <w:ind w:firstLine="0"/>
        <w:rPr>
          <w:rFonts w:ascii="Arial" w:hAnsi="Arial" w:cs="Arial"/>
          <w:iCs/>
          <w:sz w:val="24"/>
          <w:szCs w:val="24"/>
        </w:rPr>
      </w:pPr>
    </w:p>
    <w:p w14:paraId="7D3C5A71" w14:textId="7F90F060" w:rsidR="005D415A" w:rsidRPr="00E733E2" w:rsidRDefault="00E733E2" w:rsidP="00E733E2">
      <w:pPr>
        <w:adjustRightInd w:val="0"/>
        <w:snapToGrid w:val="0"/>
        <w:spacing w:before="0" w:after="0" w:line="360" w:lineRule="auto"/>
        <w:ind w:left="720" w:hanging="720"/>
        <w:rPr>
          <w:rFonts w:ascii="Arial" w:hAnsi="Arial" w:cs="Arial"/>
          <w:iCs/>
          <w:sz w:val="24"/>
          <w:szCs w:val="24"/>
        </w:rPr>
      </w:pPr>
      <w:r>
        <w:rPr>
          <w:rFonts w:ascii="Arial" w:hAnsi="Arial" w:cs="Arial"/>
          <w:iCs/>
          <w:sz w:val="24"/>
          <w:szCs w:val="24"/>
        </w:rPr>
        <w:t>[9]</w:t>
      </w:r>
      <w:r>
        <w:rPr>
          <w:rFonts w:ascii="Arial" w:hAnsi="Arial" w:cs="Arial"/>
          <w:iCs/>
          <w:sz w:val="24"/>
          <w:szCs w:val="24"/>
        </w:rPr>
        <w:tab/>
      </w:r>
      <w:r w:rsidR="00551735" w:rsidRPr="00E733E2">
        <w:rPr>
          <w:rFonts w:ascii="Arial" w:hAnsi="Arial" w:cs="Arial"/>
          <w:iCs/>
          <w:sz w:val="24"/>
          <w:szCs w:val="24"/>
        </w:rPr>
        <w:t xml:space="preserve">Naude and Nel </w:t>
      </w:r>
      <w:r w:rsidR="00DE5D48" w:rsidRPr="00E733E2">
        <w:rPr>
          <w:rFonts w:ascii="Arial" w:hAnsi="Arial" w:cs="Arial"/>
          <w:iCs/>
          <w:sz w:val="24"/>
          <w:szCs w:val="24"/>
        </w:rPr>
        <w:t xml:space="preserve">took every possible </w:t>
      </w:r>
      <w:r w:rsidR="00094AB0" w:rsidRPr="00E733E2">
        <w:rPr>
          <w:rFonts w:ascii="Arial" w:hAnsi="Arial" w:cs="Arial"/>
          <w:iCs/>
          <w:sz w:val="24"/>
          <w:szCs w:val="24"/>
        </w:rPr>
        <w:t>step</w:t>
      </w:r>
      <w:r w:rsidR="00DE5D48" w:rsidRPr="00E733E2">
        <w:rPr>
          <w:rFonts w:ascii="Arial" w:hAnsi="Arial" w:cs="Arial"/>
          <w:iCs/>
          <w:sz w:val="24"/>
          <w:szCs w:val="24"/>
        </w:rPr>
        <w:t xml:space="preserve"> </w:t>
      </w:r>
      <w:r w:rsidR="00551735" w:rsidRPr="00E733E2">
        <w:rPr>
          <w:rFonts w:ascii="Arial" w:hAnsi="Arial" w:cs="Arial"/>
          <w:iCs/>
          <w:sz w:val="24"/>
          <w:szCs w:val="24"/>
        </w:rPr>
        <w:t xml:space="preserve">to avert the winding-up of </w:t>
      </w:r>
      <w:proofErr w:type="spellStart"/>
      <w:r w:rsidR="00551735" w:rsidRPr="00E733E2">
        <w:rPr>
          <w:rFonts w:ascii="Arial" w:hAnsi="Arial" w:cs="Arial"/>
          <w:iCs/>
          <w:sz w:val="24"/>
          <w:szCs w:val="24"/>
        </w:rPr>
        <w:t>Servigraph</w:t>
      </w:r>
      <w:proofErr w:type="spellEnd"/>
      <w:r w:rsidR="00551735" w:rsidRPr="00E733E2">
        <w:rPr>
          <w:rFonts w:ascii="Arial" w:hAnsi="Arial" w:cs="Arial"/>
          <w:iCs/>
          <w:sz w:val="24"/>
          <w:szCs w:val="24"/>
        </w:rPr>
        <w:t xml:space="preserve">, only to capitulate at the </w:t>
      </w:r>
      <w:r w:rsidR="002C4AD0" w:rsidRPr="00E733E2">
        <w:rPr>
          <w:rFonts w:ascii="Arial" w:hAnsi="Arial" w:cs="Arial"/>
          <w:iCs/>
          <w:sz w:val="24"/>
          <w:szCs w:val="24"/>
        </w:rPr>
        <w:t>last minute.</w:t>
      </w:r>
      <w:r w:rsidR="00551735" w:rsidRPr="00E733E2">
        <w:rPr>
          <w:rFonts w:ascii="Arial" w:hAnsi="Arial" w:cs="Arial"/>
          <w:iCs/>
          <w:sz w:val="24"/>
          <w:szCs w:val="24"/>
        </w:rPr>
        <w:t xml:space="preserve"> </w:t>
      </w:r>
      <w:r w:rsidR="002C4AD0" w:rsidRPr="00E733E2">
        <w:rPr>
          <w:rFonts w:ascii="Arial" w:hAnsi="Arial" w:cs="Arial"/>
          <w:iCs/>
          <w:sz w:val="24"/>
          <w:szCs w:val="24"/>
        </w:rPr>
        <w:t xml:space="preserve">FRB points out </w:t>
      </w:r>
      <w:r w:rsidR="00B676D8" w:rsidRPr="00E733E2">
        <w:rPr>
          <w:rFonts w:ascii="Arial" w:hAnsi="Arial" w:cs="Arial"/>
          <w:iCs/>
          <w:sz w:val="24"/>
          <w:szCs w:val="24"/>
        </w:rPr>
        <w:t>that only</w:t>
      </w:r>
      <w:r w:rsidR="002C4AD0" w:rsidRPr="00E733E2">
        <w:rPr>
          <w:rFonts w:ascii="Arial" w:hAnsi="Arial" w:cs="Arial"/>
          <w:iCs/>
          <w:sz w:val="24"/>
          <w:szCs w:val="24"/>
        </w:rPr>
        <w:t xml:space="preserve"> one</w:t>
      </w:r>
      <w:r w:rsidR="00551735" w:rsidRPr="00E733E2">
        <w:rPr>
          <w:rFonts w:ascii="Arial" w:hAnsi="Arial" w:cs="Arial"/>
          <w:iCs/>
          <w:sz w:val="24"/>
          <w:szCs w:val="24"/>
        </w:rPr>
        <w:t xml:space="preserve"> business day </w:t>
      </w:r>
      <w:r w:rsidR="00551735" w:rsidRPr="00E733E2">
        <w:rPr>
          <w:rFonts w:ascii="Arial" w:hAnsi="Arial" w:cs="Arial"/>
          <w:iCs/>
          <w:sz w:val="24"/>
          <w:szCs w:val="24"/>
        </w:rPr>
        <w:lastRenderedPageBreak/>
        <w:t xml:space="preserve">before the resolution for voluntary liquidation was signed, Nel signed and delivered a lengthy supplementary </w:t>
      </w:r>
      <w:r w:rsidR="00D8357E" w:rsidRPr="00E733E2">
        <w:rPr>
          <w:rFonts w:ascii="Arial" w:hAnsi="Arial" w:cs="Arial"/>
          <w:iCs/>
          <w:sz w:val="24"/>
          <w:szCs w:val="24"/>
        </w:rPr>
        <w:t xml:space="preserve">opposing </w:t>
      </w:r>
      <w:r w:rsidR="00551735" w:rsidRPr="00E733E2">
        <w:rPr>
          <w:rFonts w:ascii="Arial" w:hAnsi="Arial" w:cs="Arial"/>
          <w:iCs/>
          <w:sz w:val="24"/>
          <w:szCs w:val="24"/>
        </w:rPr>
        <w:t>af</w:t>
      </w:r>
      <w:r w:rsidR="00D8357E" w:rsidRPr="00E733E2">
        <w:rPr>
          <w:rFonts w:ascii="Arial" w:hAnsi="Arial" w:cs="Arial"/>
          <w:iCs/>
          <w:sz w:val="24"/>
          <w:szCs w:val="24"/>
        </w:rPr>
        <w:t>fidavit in the winding-u</w:t>
      </w:r>
      <w:r w:rsidR="00551735" w:rsidRPr="00E733E2">
        <w:rPr>
          <w:rFonts w:ascii="Arial" w:hAnsi="Arial" w:cs="Arial"/>
          <w:iCs/>
          <w:sz w:val="24"/>
          <w:szCs w:val="24"/>
        </w:rPr>
        <w:t xml:space="preserve">p </w:t>
      </w:r>
      <w:r w:rsidR="00D8357E" w:rsidRPr="00E733E2">
        <w:rPr>
          <w:rFonts w:ascii="Arial" w:hAnsi="Arial" w:cs="Arial"/>
          <w:iCs/>
          <w:sz w:val="24"/>
          <w:szCs w:val="24"/>
        </w:rPr>
        <w:t>a</w:t>
      </w:r>
      <w:r w:rsidR="00551735" w:rsidRPr="00E733E2">
        <w:rPr>
          <w:rFonts w:ascii="Arial" w:hAnsi="Arial" w:cs="Arial"/>
          <w:iCs/>
          <w:sz w:val="24"/>
          <w:szCs w:val="24"/>
        </w:rPr>
        <w:t xml:space="preserve">pplication contending, inter alia, that </w:t>
      </w:r>
      <w:proofErr w:type="spellStart"/>
      <w:r w:rsidR="00551735" w:rsidRPr="00E733E2">
        <w:rPr>
          <w:rFonts w:ascii="Arial" w:hAnsi="Arial" w:cs="Arial"/>
          <w:iCs/>
          <w:sz w:val="24"/>
          <w:szCs w:val="24"/>
        </w:rPr>
        <w:t>Servigraph</w:t>
      </w:r>
      <w:proofErr w:type="spellEnd"/>
      <w:r w:rsidR="00551735" w:rsidRPr="00E733E2">
        <w:rPr>
          <w:rFonts w:ascii="Arial" w:hAnsi="Arial" w:cs="Arial"/>
          <w:iCs/>
          <w:sz w:val="24"/>
          <w:szCs w:val="24"/>
        </w:rPr>
        <w:t xml:space="preserve"> should not be wound up.</w:t>
      </w:r>
      <w:r w:rsidR="002C4AD0" w:rsidRPr="00E733E2">
        <w:rPr>
          <w:rFonts w:ascii="Arial" w:hAnsi="Arial" w:cs="Arial"/>
          <w:iCs/>
          <w:sz w:val="24"/>
          <w:szCs w:val="24"/>
        </w:rPr>
        <w:t xml:space="preserve"> N</w:t>
      </w:r>
      <w:r w:rsidR="00551735" w:rsidRPr="00E733E2">
        <w:rPr>
          <w:rFonts w:ascii="Arial" w:hAnsi="Arial" w:cs="Arial"/>
          <w:iCs/>
          <w:sz w:val="24"/>
          <w:szCs w:val="24"/>
        </w:rPr>
        <w:t xml:space="preserve">aude </w:t>
      </w:r>
      <w:r w:rsidR="00D8357E" w:rsidRPr="00E733E2">
        <w:rPr>
          <w:rFonts w:ascii="Arial" w:hAnsi="Arial" w:cs="Arial"/>
          <w:iCs/>
          <w:sz w:val="24"/>
          <w:szCs w:val="24"/>
        </w:rPr>
        <w:t xml:space="preserve">also </w:t>
      </w:r>
      <w:r w:rsidR="00551735" w:rsidRPr="00E733E2">
        <w:rPr>
          <w:rFonts w:ascii="Arial" w:hAnsi="Arial" w:cs="Arial"/>
          <w:iCs/>
          <w:sz w:val="24"/>
          <w:szCs w:val="24"/>
        </w:rPr>
        <w:t xml:space="preserve">signed a confirmatory affidavit </w:t>
      </w:r>
      <w:r w:rsidR="002E1844" w:rsidRPr="00E733E2">
        <w:rPr>
          <w:rFonts w:ascii="Arial" w:hAnsi="Arial" w:cs="Arial"/>
          <w:iCs/>
          <w:sz w:val="24"/>
          <w:szCs w:val="24"/>
        </w:rPr>
        <w:t xml:space="preserve">in support of the business rescue application </w:t>
      </w:r>
      <w:r w:rsidR="00551735" w:rsidRPr="00E733E2">
        <w:rPr>
          <w:rFonts w:ascii="Arial" w:hAnsi="Arial" w:cs="Arial"/>
          <w:iCs/>
          <w:sz w:val="24"/>
          <w:szCs w:val="24"/>
        </w:rPr>
        <w:t xml:space="preserve">on </w:t>
      </w:r>
      <w:r w:rsidR="00551735" w:rsidRPr="00E733E2">
        <w:rPr>
          <w:rFonts w:ascii="Arial" w:hAnsi="Arial" w:cs="Arial"/>
          <w:bCs/>
          <w:iCs/>
          <w:sz w:val="24"/>
          <w:szCs w:val="24"/>
        </w:rPr>
        <w:t>6 July 2021</w:t>
      </w:r>
      <w:r w:rsidR="00551735" w:rsidRPr="00E733E2">
        <w:rPr>
          <w:rFonts w:ascii="Arial" w:hAnsi="Arial" w:cs="Arial"/>
          <w:iCs/>
          <w:sz w:val="24"/>
          <w:szCs w:val="24"/>
        </w:rPr>
        <w:t xml:space="preserve">, </w:t>
      </w:r>
      <w:r w:rsidR="00551735" w:rsidRPr="00E733E2">
        <w:rPr>
          <w:rFonts w:ascii="Arial" w:hAnsi="Arial" w:cs="Arial"/>
          <w:iCs/>
          <w:sz w:val="24"/>
          <w:szCs w:val="24"/>
          <w:u w:val="single"/>
        </w:rPr>
        <w:t>after</w:t>
      </w:r>
      <w:r w:rsidR="00551735" w:rsidRPr="00E733E2">
        <w:rPr>
          <w:rFonts w:ascii="Arial" w:hAnsi="Arial" w:cs="Arial"/>
          <w:iCs/>
          <w:sz w:val="24"/>
          <w:szCs w:val="24"/>
        </w:rPr>
        <w:t xml:space="preserve"> signing the resolution placing </w:t>
      </w:r>
      <w:proofErr w:type="spellStart"/>
      <w:r w:rsidR="00551735" w:rsidRPr="00E733E2">
        <w:rPr>
          <w:rFonts w:ascii="Arial" w:hAnsi="Arial" w:cs="Arial"/>
          <w:iCs/>
          <w:sz w:val="24"/>
          <w:szCs w:val="24"/>
        </w:rPr>
        <w:t>Servigraph</w:t>
      </w:r>
      <w:proofErr w:type="spellEnd"/>
      <w:r w:rsidR="00551735" w:rsidRPr="00E733E2">
        <w:rPr>
          <w:rFonts w:ascii="Arial" w:hAnsi="Arial" w:cs="Arial"/>
          <w:iCs/>
          <w:sz w:val="24"/>
          <w:szCs w:val="24"/>
        </w:rPr>
        <w:t xml:space="preserve"> into voluntary liquidation</w:t>
      </w:r>
      <w:r w:rsidR="00094AB0" w:rsidRPr="00E733E2">
        <w:rPr>
          <w:rFonts w:ascii="Arial" w:hAnsi="Arial" w:cs="Arial"/>
          <w:iCs/>
          <w:sz w:val="24"/>
          <w:szCs w:val="24"/>
        </w:rPr>
        <w:t xml:space="preserve"> [emphasis added]</w:t>
      </w:r>
    </w:p>
    <w:p w14:paraId="635199C6" w14:textId="06793D0A" w:rsidR="003273CD" w:rsidRPr="003273CD" w:rsidRDefault="003273CD" w:rsidP="003273CD">
      <w:pPr>
        <w:adjustRightInd w:val="0"/>
        <w:snapToGrid w:val="0"/>
        <w:spacing w:before="0" w:after="0" w:line="360" w:lineRule="auto"/>
        <w:ind w:left="0" w:firstLine="0"/>
        <w:rPr>
          <w:rFonts w:ascii="Arial" w:hAnsi="Arial" w:cs="Arial"/>
          <w:iCs/>
          <w:sz w:val="24"/>
          <w:szCs w:val="24"/>
        </w:rPr>
      </w:pPr>
    </w:p>
    <w:p w14:paraId="0F6692DF" w14:textId="5904DCEF" w:rsidR="005D415A" w:rsidRPr="00E733E2" w:rsidRDefault="00E733E2" w:rsidP="00E733E2">
      <w:pPr>
        <w:spacing w:before="0" w:after="0" w:line="360" w:lineRule="auto"/>
        <w:ind w:left="709" w:hanging="709"/>
        <w:rPr>
          <w:rFonts w:ascii="Arial" w:hAnsi="Arial" w:cs="Arial"/>
          <w:sz w:val="24"/>
          <w:szCs w:val="24"/>
        </w:rPr>
      </w:pPr>
      <w:r>
        <w:rPr>
          <w:rFonts w:ascii="Arial" w:hAnsi="Arial" w:cs="Arial"/>
          <w:sz w:val="24"/>
          <w:szCs w:val="24"/>
        </w:rPr>
        <w:t>[10]</w:t>
      </w:r>
      <w:r>
        <w:rPr>
          <w:rFonts w:ascii="Arial" w:hAnsi="Arial" w:cs="Arial"/>
          <w:sz w:val="24"/>
          <w:szCs w:val="24"/>
        </w:rPr>
        <w:tab/>
      </w:r>
      <w:r w:rsidR="005D415A" w:rsidRPr="00E733E2">
        <w:rPr>
          <w:rFonts w:ascii="Arial" w:hAnsi="Arial" w:cs="Arial"/>
          <w:iCs/>
          <w:sz w:val="24"/>
          <w:szCs w:val="24"/>
        </w:rPr>
        <w:t xml:space="preserve">FRB’s argument was </w:t>
      </w:r>
      <w:r w:rsidR="00AC1C42" w:rsidRPr="00E733E2">
        <w:rPr>
          <w:rFonts w:ascii="Arial" w:hAnsi="Arial" w:cs="Arial"/>
          <w:sz w:val="24"/>
          <w:szCs w:val="24"/>
        </w:rPr>
        <w:t xml:space="preserve">that both </w:t>
      </w:r>
      <w:r w:rsidR="005D415A" w:rsidRPr="00E733E2">
        <w:rPr>
          <w:rFonts w:ascii="Arial" w:hAnsi="Arial" w:cs="Arial"/>
          <w:sz w:val="24"/>
          <w:szCs w:val="24"/>
        </w:rPr>
        <w:t>Naude</w:t>
      </w:r>
      <w:r w:rsidR="00AC1C42" w:rsidRPr="00E733E2">
        <w:rPr>
          <w:rFonts w:ascii="Arial" w:hAnsi="Arial" w:cs="Arial"/>
          <w:sz w:val="24"/>
          <w:szCs w:val="24"/>
        </w:rPr>
        <w:t xml:space="preserve"> and Nel</w:t>
      </w:r>
      <w:r w:rsidR="005D415A" w:rsidRPr="00E733E2">
        <w:rPr>
          <w:rFonts w:ascii="Arial" w:hAnsi="Arial" w:cs="Arial"/>
          <w:sz w:val="24"/>
          <w:szCs w:val="24"/>
        </w:rPr>
        <w:t xml:space="preserve"> had substantial personal interest in the outcome of the winding-up application.  As such, they litigated on a basis whereby their judgment was so clouded by personal interest that they acted </w:t>
      </w:r>
      <w:r w:rsidR="005D415A" w:rsidRPr="00E733E2">
        <w:rPr>
          <w:rFonts w:ascii="Arial" w:hAnsi="Arial" w:cs="Arial"/>
          <w:i/>
          <w:sz w:val="24"/>
          <w:szCs w:val="24"/>
        </w:rPr>
        <w:t>mala fide</w:t>
      </w:r>
      <w:r w:rsidR="005D415A" w:rsidRPr="00E733E2">
        <w:rPr>
          <w:rFonts w:ascii="Arial" w:hAnsi="Arial" w:cs="Arial"/>
          <w:sz w:val="24"/>
          <w:szCs w:val="24"/>
        </w:rPr>
        <w:t>, negligently or unreasonably. FRB refers</w:t>
      </w:r>
      <w:r w:rsidR="00AC1C42" w:rsidRPr="00E733E2">
        <w:rPr>
          <w:rFonts w:ascii="Arial" w:hAnsi="Arial" w:cs="Arial"/>
          <w:sz w:val="24"/>
          <w:szCs w:val="24"/>
        </w:rPr>
        <w:t>, inter alia,</w:t>
      </w:r>
      <w:r w:rsidR="005D415A" w:rsidRPr="00E733E2">
        <w:rPr>
          <w:rFonts w:ascii="Arial" w:hAnsi="Arial" w:cs="Arial"/>
          <w:sz w:val="24"/>
          <w:szCs w:val="24"/>
        </w:rPr>
        <w:t xml:space="preserve"> to the actions </w:t>
      </w:r>
      <w:r w:rsidR="00AC1C42" w:rsidRPr="00E733E2">
        <w:rPr>
          <w:rFonts w:ascii="Arial" w:hAnsi="Arial" w:cs="Arial"/>
          <w:sz w:val="24"/>
          <w:szCs w:val="24"/>
        </w:rPr>
        <w:t xml:space="preserve">that took place on 5 July 2021 (the signing of the resolution to place </w:t>
      </w:r>
      <w:proofErr w:type="spellStart"/>
      <w:r w:rsidR="00AC1C42" w:rsidRPr="00E733E2">
        <w:rPr>
          <w:rFonts w:ascii="Arial" w:hAnsi="Arial" w:cs="Arial"/>
          <w:sz w:val="24"/>
          <w:szCs w:val="24"/>
        </w:rPr>
        <w:t>Xolisa</w:t>
      </w:r>
      <w:proofErr w:type="spellEnd"/>
      <w:r w:rsidR="00AC1C42" w:rsidRPr="00E733E2">
        <w:rPr>
          <w:rFonts w:ascii="Arial" w:hAnsi="Arial" w:cs="Arial"/>
          <w:sz w:val="24"/>
          <w:szCs w:val="24"/>
        </w:rPr>
        <w:t xml:space="preserve"> into voluntary liquidation) and on 8 July 2021, </w:t>
      </w:r>
      <w:r w:rsidR="005D415A" w:rsidRPr="00E733E2">
        <w:rPr>
          <w:rFonts w:ascii="Arial" w:hAnsi="Arial" w:cs="Arial"/>
          <w:sz w:val="24"/>
          <w:szCs w:val="24"/>
        </w:rPr>
        <w:t xml:space="preserve">the name </w:t>
      </w:r>
      <w:proofErr w:type="gramStart"/>
      <w:r w:rsidR="005D415A" w:rsidRPr="00E733E2">
        <w:rPr>
          <w:rFonts w:ascii="Arial" w:hAnsi="Arial" w:cs="Arial"/>
          <w:sz w:val="24"/>
          <w:szCs w:val="24"/>
        </w:rPr>
        <w:t>change</w:t>
      </w:r>
      <w:proofErr w:type="gramEnd"/>
      <w:r w:rsidR="005D415A" w:rsidRPr="00E733E2">
        <w:rPr>
          <w:rFonts w:ascii="Arial" w:hAnsi="Arial" w:cs="Arial"/>
          <w:sz w:val="24"/>
          <w:szCs w:val="24"/>
        </w:rPr>
        <w:t xml:space="preserve"> from </w:t>
      </w:r>
      <w:proofErr w:type="spellStart"/>
      <w:r w:rsidR="005D415A" w:rsidRPr="00E733E2">
        <w:rPr>
          <w:rFonts w:ascii="Arial" w:hAnsi="Arial" w:cs="Arial"/>
          <w:sz w:val="24"/>
          <w:szCs w:val="24"/>
        </w:rPr>
        <w:t>Servigraph</w:t>
      </w:r>
      <w:proofErr w:type="spellEnd"/>
      <w:r w:rsidR="005D415A" w:rsidRPr="00E733E2">
        <w:rPr>
          <w:rFonts w:ascii="Arial" w:hAnsi="Arial" w:cs="Arial"/>
          <w:sz w:val="24"/>
          <w:szCs w:val="24"/>
        </w:rPr>
        <w:t xml:space="preserve"> to </w:t>
      </w:r>
      <w:proofErr w:type="spellStart"/>
      <w:r w:rsidR="005D415A" w:rsidRPr="00E733E2">
        <w:rPr>
          <w:rFonts w:ascii="Arial" w:hAnsi="Arial" w:cs="Arial"/>
          <w:sz w:val="24"/>
          <w:szCs w:val="24"/>
        </w:rPr>
        <w:t>Xolisa</w:t>
      </w:r>
      <w:proofErr w:type="spellEnd"/>
      <w:r w:rsidR="00AC1C42" w:rsidRPr="00E733E2">
        <w:rPr>
          <w:rFonts w:ascii="Arial" w:hAnsi="Arial" w:cs="Arial"/>
          <w:sz w:val="24"/>
          <w:szCs w:val="24"/>
        </w:rPr>
        <w:t>).</w:t>
      </w:r>
    </w:p>
    <w:p w14:paraId="6D1D2530" w14:textId="77777777" w:rsidR="005D415A" w:rsidRDefault="005D415A" w:rsidP="004D57F6">
      <w:pPr>
        <w:pStyle w:val="ListParagraph"/>
        <w:spacing w:before="0" w:after="0" w:line="360" w:lineRule="auto"/>
        <w:ind w:firstLine="0"/>
        <w:rPr>
          <w:rFonts w:ascii="Arial" w:hAnsi="Arial" w:cs="Arial"/>
          <w:sz w:val="24"/>
          <w:szCs w:val="24"/>
        </w:rPr>
      </w:pPr>
    </w:p>
    <w:p w14:paraId="4223073E" w14:textId="55D159B9" w:rsidR="004D57F6" w:rsidRPr="00E733E2" w:rsidRDefault="00E733E2" w:rsidP="00E733E2">
      <w:pPr>
        <w:spacing w:before="0" w:after="0" w:line="360" w:lineRule="auto"/>
        <w:ind w:left="709" w:hanging="709"/>
        <w:rPr>
          <w:rFonts w:ascii="Arial" w:hAnsi="Arial" w:cs="Arial"/>
          <w:sz w:val="24"/>
          <w:szCs w:val="24"/>
        </w:rPr>
      </w:pPr>
      <w:r>
        <w:rPr>
          <w:rFonts w:ascii="Arial" w:hAnsi="Arial" w:cs="Arial"/>
          <w:sz w:val="24"/>
          <w:szCs w:val="24"/>
        </w:rPr>
        <w:t>[11]</w:t>
      </w:r>
      <w:r>
        <w:rPr>
          <w:rFonts w:ascii="Arial" w:hAnsi="Arial" w:cs="Arial"/>
          <w:sz w:val="24"/>
          <w:szCs w:val="24"/>
        </w:rPr>
        <w:tab/>
      </w:r>
      <w:r w:rsidR="00AC1C42" w:rsidRPr="00E733E2">
        <w:rPr>
          <w:rFonts w:ascii="Arial" w:hAnsi="Arial" w:cs="Arial"/>
          <w:sz w:val="24"/>
          <w:szCs w:val="24"/>
        </w:rPr>
        <w:t>FRB contended</w:t>
      </w:r>
      <w:r w:rsidR="006E6A90" w:rsidRPr="00E733E2">
        <w:rPr>
          <w:rFonts w:ascii="Arial" w:hAnsi="Arial" w:cs="Arial"/>
          <w:sz w:val="24"/>
          <w:szCs w:val="24"/>
        </w:rPr>
        <w:t xml:space="preserve"> that the decision to </w:t>
      </w:r>
      <w:r w:rsidR="00AC1C42" w:rsidRPr="00E733E2">
        <w:rPr>
          <w:rFonts w:ascii="Arial" w:hAnsi="Arial" w:cs="Arial"/>
          <w:sz w:val="24"/>
          <w:szCs w:val="24"/>
        </w:rPr>
        <w:t xml:space="preserve">place </w:t>
      </w:r>
      <w:proofErr w:type="spellStart"/>
      <w:r w:rsidR="00AC1C42" w:rsidRPr="00E733E2">
        <w:rPr>
          <w:rFonts w:ascii="Arial" w:hAnsi="Arial" w:cs="Arial"/>
          <w:sz w:val="24"/>
          <w:szCs w:val="24"/>
        </w:rPr>
        <w:t>Servigraph</w:t>
      </w:r>
      <w:proofErr w:type="spellEnd"/>
      <w:r w:rsidR="006E6A90" w:rsidRPr="00E733E2">
        <w:rPr>
          <w:rFonts w:ascii="Arial" w:hAnsi="Arial" w:cs="Arial"/>
          <w:sz w:val="24"/>
          <w:szCs w:val="24"/>
        </w:rPr>
        <w:t xml:space="preserve"> into voluntary liquidation was to “</w:t>
      </w:r>
      <w:r w:rsidR="006E6A90" w:rsidRPr="00E733E2">
        <w:rPr>
          <w:rFonts w:ascii="Arial" w:hAnsi="Arial" w:cs="Arial"/>
          <w:i/>
          <w:sz w:val="24"/>
          <w:szCs w:val="24"/>
        </w:rPr>
        <w:t>steal a march on the other creditors and appoint their own liquidators and [</w:t>
      </w:r>
      <w:r w:rsidR="006E6A90" w:rsidRPr="00E733E2">
        <w:rPr>
          <w:rFonts w:ascii="Arial" w:hAnsi="Arial" w:cs="Arial"/>
          <w:sz w:val="24"/>
          <w:szCs w:val="24"/>
        </w:rPr>
        <w:t>they</w:t>
      </w:r>
      <w:r w:rsidR="006E6A90" w:rsidRPr="00E733E2">
        <w:rPr>
          <w:rFonts w:ascii="Arial" w:hAnsi="Arial" w:cs="Arial"/>
          <w:i/>
          <w:sz w:val="24"/>
          <w:szCs w:val="24"/>
        </w:rPr>
        <w:t>] wished to avoid the provisions of sections 417 and 418 of the Companies Act, 1973, which are only applicable in windings-up by court order.</w:t>
      </w:r>
      <w:r w:rsidR="006E6A90" w:rsidRPr="00E733E2">
        <w:rPr>
          <w:rFonts w:ascii="Arial" w:hAnsi="Arial" w:cs="Arial"/>
          <w:sz w:val="24"/>
          <w:szCs w:val="24"/>
        </w:rPr>
        <w:t xml:space="preserve">” </w:t>
      </w:r>
      <w:r w:rsidR="005D415A" w:rsidRPr="00E733E2">
        <w:rPr>
          <w:rFonts w:ascii="Arial" w:hAnsi="Arial" w:cs="Arial"/>
          <w:sz w:val="24"/>
          <w:szCs w:val="24"/>
        </w:rPr>
        <w:t>One of the main distinctions between a voluntary and a compulsory winding-up (and an important difference in the present proceedings) is that the powers of inquiry in terms of s 417 of the Companies Act are only available in compulsory winding-up proceedings (save in the event of converting voluntary proceedings in terms of s 346(1)(e) or applying for leave to convene an inquiry in terms of s 388).</w:t>
      </w:r>
    </w:p>
    <w:p w14:paraId="19092A20" w14:textId="77777777" w:rsidR="004D57F6" w:rsidRPr="004D57F6" w:rsidRDefault="004D57F6" w:rsidP="004D57F6">
      <w:pPr>
        <w:pStyle w:val="ListParagraph"/>
        <w:rPr>
          <w:rFonts w:ascii="Arial" w:hAnsi="Arial" w:cs="Arial"/>
          <w:sz w:val="24"/>
          <w:szCs w:val="24"/>
        </w:rPr>
      </w:pPr>
    </w:p>
    <w:p w14:paraId="232846EE" w14:textId="21167F72" w:rsidR="004D57F6" w:rsidRPr="00E733E2" w:rsidRDefault="00E733E2" w:rsidP="00E733E2">
      <w:pPr>
        <w:spacing w:before="0" w:after="0" w:line="360" w:lineRule="auto"/>
        <w:ind w:left="709" w:hanging="709"/>
        <w:rPr>
          <w:rFonts w:ascii="Arial" w:hAnsi="Arial" w:cs="Arial"/>
          <w:sz w:val="24"/>
          <w:szCs w:val="24"/>
        </w:rPr>
      </w:pPr>
      <w:r>
        <w:rPr>
          <w:rFonts w:ascii="Arial" w:hAnsi="Arial" w:cs="Arial"/>
          <w:sz w:val="24"/>
          <w:szCs w:val="24"/>
        </w:rPr>
        <w:t>[12]</w:t>
      </w:r>
      <w:r>
        <w:rPr>
          <w:rFonts w:ascii="Arial" w:hAnsi="Arial" w:cs="Arial"/>
          <w:sz w:val="24"/>
          <w:szCs w:val="24"/>
        </w:rPr>
        <w:tab/>
      </w:r>
      <w:r w:rsidR="006E6A90" w:rsidRPr="00E733E2">
        <w:rPr>
          <w:rFonts w:ascii="Arial" w:hAnsi="Arial" w:cs="Arial"/>
          <w:sz w:val="24"/>
          <w:szCs w:val="24"/>
        </w:rPr>
        <w:t>RB r</w:t>
      </w:r>
      <w:r w:rsidR="00AC1C42" w:rsidRPr="00E733E2">
        <w:rPr>
          <w:rFonts w:ascii="Arial" w:hAnsi="Arial" w:cs="Arial"/>
          <w:sz w:val="24"/>
          <w:szCs w:val="24"/>
        </w:rPr>
        <w:t>eferred</w:t>
      </w:r>
      <w:r w:rsidR="005D415A" w:rsidRPr="00E733E2">
        <w:rPr>
          <w:rFonts w:ascii="Arial" w:hAnsi="Arial" w:cs="Arial"/>
          <w:sz w:val="24"/>
          <w:szCs w:val="24"/>
        </w:rPr>
        <w:t xml:space="preserve"> to the </w:t>
      </w:r>
      <w:r w:rsidR="005D415A" w:rsidRPr="00E733E2">
        <w:rPr>
          <w:rFonts w:ascii="Arial" w:hAnsi="Arial" w:cs="Arial"/>
          <w:i/>
          <w:sz w:val="24"/>
          <w:szCs w:val="24"/>
        </w:rPr>
        <w:t>mala fide</w:t>
      </w:r>
      <w:r w:rsidR="005D415A" w:rsidRPr="00E733E2">
        <w:rPr>
          <w:rFonts w:ascii="Arial" w:hAnsi="Arial" w:cs="Arial"/>
          <w:sz w:val="24"/>
          <w:szCs w:val="24"/>
        </w:rPr>
        <w:t xml:space="preserve"> actions of Naude</w:t>
      </w:r>
      <w:r w:rsidR="00711292" w:rsidRPr="00E733E2">
        <w:rPr>
          <w:rFonts w:ascii="Arial" w:hAnsi="Arial" w:cs="Arial"/>
          <w:sz w:val="24"/>
          <w:szCs w:val="24"/>
        </w:rPr>
        <w:t xml:space="preserve"> and Nel</w:t>
      </w:r>
      <w:r w:rsidR="005D415A" w:rsidRPr="00E733E2">
        <w:rPr>
          <w:rFonts w:ascii="Arial" w:hAnsi="Arial" w:cs="Arial"/>
          <w:sz w:val="24"/>
          <w:szCs w:val="24"/>
        </w:rPr>
        <w:t xml:space="preserve">, (including </w:t>
      </w:r>
      <w:r w:rsidR="004D57F6" w:rsidRPr="00E733E2">
        <w:rPr>
          <w:rFonts w:ascii="Arial" w:hAnsi="Arial" w:cs="Arial"/>
          <w:sz w:val="24"/>
          <w:szCs w:val="24"/>
        </w:rPr>
        <w:t xml:space="preserve">that </w:t>
      </w:r>
      <w:proofErr w:type="spellStart"/>
      <w:r w:rsidR="004D57F6" w:rsidRPr="00E733E2">
        <w:rPr>
          <w:rFonts w:ascii="Arial" w:hAnsi="Arial" w:cs="Arial"/>
          <w:sz w:val="24"/>
          <w:szCs w:val="24"/>
        </w:rPr>
        <w:t>Servigraph</w:t>
      </w:r>
      <w:proofErr w:type="spellEnd"/>
      <w:r w:rsidR="005D415A" w:rsidRPr="00E733E2">
        <w:rPr>
          <w:rFonts w:ascii="Arial" w:hAnsi="Arial" w:cs="Arial"/>
          <w:sz w:val="24"/>
          <w:szCs w:val="24"/>
        </w:rPr>
        <w:t>, through Naude</w:t>
      </w:r>
      <w:r w:rsidR="00711292" w:rsidRPr="00E733E2">
        <w:rPr>
          <w:rFonts w:ascii="Arial" w:hAnsi="Arial" w:cs="Arial"/>
          <w:sz w:val="24"/>
          <w:szCs w:val="24"/>
        </w:rPr>
        <w:t xml:space="preserve"> and Nel</w:t>
      </w:r>
      <w:r w:rsidR="005D415A" w:rsidRPr="00E733E2">
        <w:rPr>
          <w:rFonts w:ascii="Arial" w:hAnsi="Arial" w:cs="Arial"/>
          <w:sz w:val="24"/>
          <w:szCs w:val="24"/>
        </w:rPr>
        <w:t>, ceded the same assets to various entities, as security, thus, in essence committing a fraud). However, Naude</w:t>
      </w:r>
      <w:r w:rsidR="00711292" w:rsidRPr="00E733E2">
        <w:rPr>
          <w:rFonts w:ascii="Arial" w:hAnsi="Arial" w:cs="Arial"/>
          <w:sz w:val="24"/>
          <w:szCs w:val="24"/>
        </w:rPr>
        <w:t xml:space="preserve"> and Nel</w:t>
      </w:r>
      <w:r w:rsidR="005D415A" w:rsidRPr="00E733E2">
        <w:rPr>
          <w:rFonts w:ascii="Arial" w:hAnsi="Arial" w:cs="Arial"/>
          <w:sz w:val="24"/>
          <w:szCs w:val="24"/>
        </w:rPr>
        <w:t xml:space="preserve"> submitted</w:t>
      </w:r>
      <w:r w:rsidR="00AC1C42" w:rsidRPr="00E733E2">
        <w:rPr>
          <w:rFonts w:ascii="Arial" w:hAnsi="Arial" w:cs="Arial"/>
          <w:sz w:val="24"/>
          <w:szCs w:val="24"/>
        </w:rPr>
        <w:t xml:space="preserve">, </w:t>
      </w:r>
      <w:r w:rsidR="005D415A" w:rsidRPr="00E733E2">
        <w:rPr>
          <w:rFonts w:ascii="Arial" w:hAnsi="Arial" w:cs="Arial"/>
          <w:sz w:val="24"/>
          <w:szCs w:val="24"/>
        </w:rPr>
        <w:t xml:space="preserve">that despite this, no allegations relating to a </w:t>
      </w:r>
      <w:r w:rsidR="005D415A" w:rsidRPr="00E733E2">
        <w:rPr>
          <w:rFonts w:ascii="Arial" w:hAnsi="Arial" w:cs="Arial"/>
          <w:i/>
          <w:sz w:val="24"/>
          <w:szCs w:val="24"/>
        </w:rPr>
        <w:t xml:space="preserve">de </w:t>
      </w:r>
      <w:proofErr w:type="spellStart"/>
      <w:r w:rsidR="005D415A" w:rsidRPr="00E733E2">
        <w:rPr>
          <w:rFonts w:ascii="Arial" w:hAnsi="Arial" w:cs="Arial"/>
          <w:i/>
          <w:sz w:val="24"/>
          <w:szCs w:val="24"/>
        </w:rPr>
        <w:t>bonis</w:t>
      </w:r>
      <w:proofErr w:type="spellEnd"/>
      <w:r w:rsidR="005D415A" w:rsidRPr="00E733E2">
        <w:rPr>
          <w:rFonts w:ascii="Arial" w:hAnsi="Arial" w:cs="Arial"/>
          <w:i/>
          <w:sz w:val="24"/>
          <w:szCs w:val="24"/>
        </w:rPr>
        <w:t xml:space="preserve"> </w:t>
      </w:r>
      <w:proofErr w:type="spellStart"/>
      <w:r w:rsidR="005D415A" w:rsidRPr="00E733E2">
        <w:rPr>
          <w:rFonts w:ascii="Arial" w:hAnsi="Arial" w:cs="Arial"/>
          <w:i/>
          <w:sz w:val="24"/>
          <w:szCs w:val="24"/>
        </w:rPr>
        <w:t>propriis</w:t>
      </w:r>
      <w:proofErr w:type="spellEnd"/>
      <w:r w:rsidR="00AC1C42" w:rsidRPr="00E733E2">
        <w:rPr>
          <w:rFonts w:ascii="Arial" w:hAnsi="Arial" w:cs="Arial"/>
          <w:sz w:val="24"/>
          <w:szCs w:val="24"/>
        </w:rPr>
        <w:t xml:space="preserve"> order were previously</w:t>
      </w:r>
      <w:r w:rsidR="005D415A" w:rsidRPr="00E733E2">
        <w:rPr>
          <w:rFonts w:ascii="Arial" w:hAnsi="Arial" w:cs="Arial"/>
          <w:sz w:val="24"/>
          <w:szCs w:val="24"/>
        </w:rPr>
        <w:t xml:space="preserve"> advanced by FRB in seeking the final wind</w:t>
      </w:r>
      <w:r w:rsidR="004D57F6" w:rsidRPr="00E733E2">
        <w:rPr>
          <w:rFonts w:ascii="Arial" w:hAnsi="Arial" w:cs="Arial"/>
          <w:sz w:val="24"/>
          <w:szCs w:val="24"/>
        </w:rPr>
        <w:t xml:space="preserve">ing-up of </w:t>
      </w:r>
      <w:proofErr w:type="spellStart"/>
      <w:r w:rsidR="004D57F6" w:rsidRPr="00E733E2">
        <w:rPr>
          <w:rFonts w:ascii="Arial" w:hAnsi="Arial" w:cs="Arial"/>
          <w:sz w:val="24"/>
          <w:szCs w:val="24"/>
        </w:rPr>
        <w:t>Xolisa</w:t>
      </w:r>
      <w:proofErr w:type="spellEnd"/>
      <w:r w:rsidR="004D57F6" w:rsidRPr="00E733E2">
        <w:rPr>
          <w:rFonts w:ascii="Arial" w:hAnsi="Arial" w:cs="Arial"/>
          <w:sz w:val="24"/>
          <w:szCs w:val="24"/>
        </w:rPr>
        <w:t xml:space="preserve"> / </w:t>
      </w:r>
      <w:proofErr w:type="spellStart"/>
      <w:r w:rsidR="003273CD" w:rsidRPr="00E733E2">
        <w:rPr>
          <w:rFonts w:ascii="Arial" w:hAnsi="Arial" w:cs="Arial"/>
          <w:sz w:val="24"/>
          <w:szCs w:val="24"/>
        </w:rPr>
        <w:t>Servigraph</w:t>
      </w:r>
      <w:proofErr w:type="spellEnd"/>
      <w:r w:rsidR="004D57F6" w:rsidRPr="00E733E2">
        <w:rPr>
          <w:rFonts w:ascii="Arial" w:hAnsi="Arial" w:cs="Arial"/>
          <w:sz w:val="24"/>
          <w:szCs w:val="24"/>
        </w:rPr>
        <w:t>.</w:t>
      </w:r>
    </w:p>
    <w:p w14:paraId="702D9256" w14:textId="77777777" w:rsidR="004D57F6" w:rsidRPr="004D57F6" w:rsidRDefault="004D57F6" w:rsidP="004D57F6">
      <w:pPr>
        <w:pStyle w:val="ListParagraph"/>
        <w:rPr>
          <w:rFonts w:ascii="Arial" w:hAnsi="Arial" w:cs="Arial"/>
          <w:sz w:val="24"/>
          <w:szCs w:val="24"/>
        </w:rPr>
      </w:pPr>
    </w:p>
    <w:p w14:paraId="3FA272D1" w14:textId="2ABA22E6" w:rsidR="004D57F6" w:rsidRPr="00E733E2" w:rsidRDefault="00E733E2" w:rsidP="00E733E2">
      <w:pPr>
        <w:spacing w:before="0" w:after="0" w:line="360" w:lineRule="auto"/>
        <w:ind w:left="709" w:hanging="709"/>
        <w:rPr>
          <w:rFonts w:ascii="Arial" w:hAnsi="Arial" w:cs="Arial"/>
          <w:sz w:val="24"/>
          <w:szCs w:val="24"/>
        </w:rPr>
      </w:pPr>
      <w:r>
        <w:rPr>
          <w:rFonts w:ascii="Arial" w:hAnsi="Arial" w:cs="Arial"/>
          <w:sz w:val="24"/>
          <w:szCs w:val="24"/>
        </w:rPr>
        <w:t>[13]</w:t>
      </w:r>
      <w:r>
        <w:rPr>
          <w:rFonts w:ascii="Arial" w:hAnsi="Arial" w:cs="Arial"/>
          <w:sz w:val="24"/>
          <w:szCs w:val="24"/>
        </w:rPr>
        <w:tab/>
      </w:r>
      <w:r w:rsidR="005D415A" w:rsidRPr="00E733E2">
        <w:rPr>
          <w:rFonts w:ascii="Arial" w:hAnsi="Arial" w:cs="Arial"/>
          <w:sz w:val="24"/>
          <w:szCs w:val="24"/>
        </w:rPr>
        <w:t xml:space="preserve">FRB contended that Naude </w:t>
      </w:r>
      <w:r w:rsidR="00711292" w:rsidRPr="00E733E2">
        <w:rPr>
          <w:rFonts w:ascii="Arial" w:hAnsi="Arial" w:cs="Arial"/>
          <w:sz w:val="24"/>
          <w:szCs w:val="24"/>
        </w:rPr>
        <w:t xml:space="preserve">and Nel must have agreed </w:t>
      </w:r>
      <w:r w:rsidR="005D415A" w:rsidRPr="00E733E2">
        <w:rPr>
          <w:rFonts w:ascii="Arial" w:hAnsi="Arial" w:cs="Arial"/>
          <w:sz w:val="24"/>
          <w:szCs w:val="24"/>
        </w:rPr>
        <w:t xml:space="preserve">that </w:t>
      </w:r>
      <w:proofErr w:type="spellStart"/>
      <w:r w:rsidR="005D415A" w:rsidRPr="00E733E2">
        <w:rPr>
          <w:rFonts w:ascii="Arial" w:hAnsi="Arial" w:cs="Arial"/>
          <w:sz w:val="24"/>
          <w:szCs w:val="24"/>
        </w:rPr>
        <w:t>Servigraph</w:t>
      </w:r>
      <w:proofErr w:type="spellEnd"/>
      <w:r w:rsidR="005D415A" w:rsidRPr="00E733E2">
        <w:rPr>
          <w:rFonts w:ascii="Arial" w:hAnsi="Arial" w:cs="Arial"/>
          <w:sz w:val="24"/>
          <w:szCs w:val="24"/>
        </w:rPr>
        <w:t xml:space="preserve"> should be liquidated (by resolving to place </w:t>
      </w:r>
      <w:proofErr w:type="spellStart"/>
      <w:r w:rsidR="005D415A" w:rsidRPr="00E733E2">
        <w:rPr>
          <w:rFonts w:ascii="Arial" w:hAnsi="Arial" w:cs="Arial"/>
          <w:sz w:val="24"/>
          <w:szCs w:val="24"/>
        </w:rPr>
        <w:t>Servigraph</w:t>
      </w:r>
      <w:proofErr w:type="spellEnd"/>
      <w:r w:rsidR="005D415A" w:rsidRPr="00E733E2">
        <w:rPr>
          <w:rFonts w:ascii="Arial" w:hAnsi="Arial" w:cs="Arial"/>
          <w:sz w:val="24"/>
          <w:szCs w:val="24"/>
        </w:rPr>
        <w:t xml:space="preserve">/ </w:t>
      </w:r>
      <w:proofErr w:type="spellStart"/>
      <w:r w:rsidR="005D415A" w:rsidRPr="00E733E2">
        <w:rPr>
          <w:rFonts w:ascii="Arial" w:hAnsi="Arial" w:cs="Arial"/>
          <w:sz w:val="24"/>
          <w:szCs w:val="24"/>
        </w:rPr>
        <w:t>Xolisa</w:t>
      </w:r>
      <w:proofErr w:type="spellEnd"/>
      <w:r w:rsidR="005D415A" w:rsidRPr="00E733E2">
        <w:rPr>
          <w:rFonts w:ascii="Arial" w:hAnsi="Arial" w:cs="Arial"/>
          <w:sz w:val="24"/>
          <w:szCs w:val="24"/>
        </w:rPr>
        <w:t xml:space="preserve"> into voluntary liquidation) and therefore the winding-up application shoul</w:t>
      </w:r>
      <w:r w:rsidR="006E6A90" w:rsidRPr="00E733E2">
        <w:rPr>
          <w:rFonts w:ascii="Arial" w:hAnsi="Arial" w:cs="Arial"/>
          <w:sz w:val="24"/>
          <w:szCs w:val="24"/>
        </w:rPr>
        <w:t xml:space="preserve">d not have been opposed. </w:t>
      </w:r>
      <w:r w:rsidR="00AC1C42" w:rsidRPr="00E733E2">
        <w:rPr>
          <w:rFonts w:ascii="Arial" w:hAnsi="Arial" w:cs="Arial"/>
          <w:sz w:val="24"/>
          <w:szCs w:val="24"/>
        </w:rPr>
        <w:t>But</w:t>
      </w:r>
      <w:r w:rsidR="006E6A90" w:rsidRPr="00E733E2">
        <w:rPr>
          <w:rFonts w:ascii="Arial" w:hAnsi="Arial" w:cs="Arial"/>
          <w:sz w:val="24"/>
          <w:szCs w:val="24"/>
        </w:rPr>
        <w:t xml:space="preserve"> </w:t>
      </w:r>
      <w:r w:rsidR="005D415A" w:rsidRPr="00E733E2">
        <w:rPr>
          <w:rFonts w:ascii="Arial" w:hAnsi="Arial" w:cs="Arial"/>
          <w:sz w:val="24"/>
          <w:szCs w:val="24"/>
        </w:rPr>
        <w:t xml:space="preserve">Naude </w:t>
      </w:r>
      <w:r w:rsidR="00711292" w:rsidRPr="00E733E2">
        <w:rPr>
          <w:rFonts w:ascii="Arial" w:hAnsi="Arial" w:cs="Arial"/>
          <w:sz w:val="24"/>
          <w:szCs w:val="24"/>
        </w:rPr>
        <w:t xml:space="preserve">and Nel </w:t>
      </w:r>
      <w:r w:rsidR="00AC1C42" w:rsidRPr="00E733E2">
        <w:rPr>
          <w:rFonts w:ascii="Arial" w:hAnsi="Arial" w:cs="Arial"/>
          <w:sz w:val="24"/>
          <w:szCs w:val="24"/>
        </w:rPr>
        <w:t>argued</w:t>
      </w:r>
      <w:r w:rsidR="005D415A" w:rsidRPr="00E733E2">
        <w:rPr>
          <w:rFonts w:ascii="Arial" w:hAnsi="Arial" w:cs="Arial"/>
          <w:sz w:val="24"/>
          <w:szCs w:val="24"/>
        </w:rPr>
        <w:t xml:space="preserve"> that FRB relied on</w:t>
      </w:r>
      <w:r w:rsidR="006E6A90" w:rsidRPr="00E733E2">
        <w:rPr>
          <w:rFonts w:ascii="Arial" w:hAnsi="Arial" w:cs="Arial"/>
          <w:sz w:val="24"/>
          <w:szCs w:val="24"/>
        </w:rPr>
        <w:t xml:space="preserve">ly on </w:t>
      </w:r>
      <w:r w:rsidR="005D415A" w:rsidRPr="00E733E2">
        <w:rPr>
          <w:rFonts w:ascii="Arial" w:hAnsi="Arial" w:cs="Arial"/>
          <w:sz w:val="24"/>
          <w:szCs w:val="24"/>
        </w:rPr>
        <w:t xml:space="preserve">their conduct of </w:t>
      </w:r>
      <w:r w:rsidR="006E6A90" w:rsidRPr="00E733E2">
        <w:rPr>
          <w:rFonts w:ascii="Arial" w:hAnsi="Arial" w:cs="Arial"/>
          <w:sz w:val="24"/>
          <w:szCs w:val="24"/>
        </w:rPr>
        <w:t xml:space="preserve">changing </w:t>
      </w:r>
      <w:proofErr w:type="spellStart"/>
      <w:r w:rsidR="006E6A90" w:rsidRPr="00E733E2">
        <w:rPr>
          <w:rFonts w:ascii="Arial" w:hAnsi="Arial" w:cs="Arial"/>
          <w:sz w:val="24"/>
          <w:szCs w:val="24"/>
        </w:rPr>
        <w:t>Servigraph’s</w:t>
      </w:r>
      <w:proofErr w:type="spellEnd"/>
      <w:r w:rsidR="006E6A90" w:rsidRPr="00E733E2">
        <w:rPr>
          <w:rFonts w:ascii="Arial" w:hAnsi="Arial" w:cs="Arial"/>
          <w:sz w:val="24"/>
          <w:szCs w:val="24"/>
        </w:rPr>
        <w:t xml:space="preserve"> name and </w:t>
      </w:r>
      <w:r w:rsidR="005D415A" w:rsidRPr="00E733E2">
        <w:rPr>
          <w:rFonts w:ascii="Arial" w:hAnsi="Arial" w:cs="Arial"/>
          <w:sz w:val="24"/>
          <w:szCs w:val="24"/>
        </w:rPr>
        <w:t xml:space="preserve">placing </w:t>
      </w:r>
      <w:proofErr w:type="spellStart"/>
      <w:r w:rsidR="005D415A" w:rsidRPr="00E733E2">
        <w:rPr>
          <w:rFonts w:ascii="Arial" w:hAnsi="Arial" w:cs="Arial"/>
          <w:sz w:val="24"/>
          <w:szCs w:val="24"/>
        </w:rPr>
        <w:t>Xolisa</w:t>
      </w:r>
      <w:proofErr w:type="spellEnd"/>
      <w:r w:rsidR="005D415A" w:rsidRPr="00E733E2">
        <w:rPr>
          <w:rFonts w:ascii="Arial" w:hAnsi="Arial" w:cs="Arial"/>
          <w:sz w:val="24"/>
          <w:szCs w:val="24"/>
        </w:rPr>
        <w:t xml:space="preserve"> in voluntary liquidation to warrant a punitive costs order.</w:t>
      </w:r>
    </w:p>
    <w:p w14:paraId="5F278AEF" w14:textId="501BDEEC" w:rsidR="003273CD" w:rsidRPr="003273CD" w:rsidRDefault="003273CD" w:rsidP="003273CD">
      <w:pPr>
        <w:spacing w:before="0" w:after="0" w:line="360" w:lineRule="auto"/>
        <w:ind w:left="0" w:firstLine="0"/>
        <w:rPr>
          <w:rFonts w:ascii="Arial" w:hAnsi="Arial" w:cs="Arial"/>
          <w:sz w:val="24"/>
          <w:szCs w:val="24"/>
        </w:rPr>
      </w:pPr>
    </w:p>
    <w:p w14:paraId="57B398FC" w14:textId="64E5DDBF" w:rsidR="004D57F6" w:rsidRPr="00E733E2" w:rsidRDefault="00E733E2" w:rsidP="00E733E2">
      <w:pPr>
        <w:spacing w:before="0" w:after="0" w:line="360" w:lineRule="auto"/>
        <w:ind w:left="709" w:hanging="709"/>
        <w:rPr>
          <w:rFonts w:ascii="Arial" w:hAnsi="Arial" w:cs="Arial"/>
          <w:sz w:val="24"/>
          <w:szCs w:val="24"/>
        </w:rPr>
      </w:pPr>
      <w:r>
        <w:rPr>
          <w:rFonts w:ascii="Arial" w:hAnsi="Arial" w:cs="Arial"/>
          <w:sz w:val="24"/>
          <w:szCs w:val="24"/>
        </w:rPr>
        <w:t>[14]</w:t>
      </w:r>
      <w:r>
        <w:rPr>
          <w:rFonts w:ascii="Arial" w:hAnsi="Arial" w:cs="Arial"/>
          <w:sz w:val="24"/>
          <w:szCs w:val="24"/>
        </w:rPr>
        <w:tab/>
      </w:r>
      <w:r w:rsidR="005D415A" w:rsidRPr="00E733E2">
        <w:rPr>
          <w:rFonts w:ascii="Arial" w:hAnsi="Arial" w:cs="Arial"/>
          <w:sz w:val="24"/>
          <w:szCs w:val="24"/>
        </w:rPr>
        <w:t xml:space="preserve">Naude </w:t>
      </w:r>
      <w:r w:rsidR="00711292" w:rsidRPr="00E733E2">
        <w:rPr>
          <w:rFonts w:ascii="Arial" w:hAnsi="Arial" w:cs="Arial"/>
          <w:sz w:val="24"/>
          <w:szCs w:val="24"/>
        </w:rPr>
        <w:t xml:space="preserve">and Nel </w:t>
      </w:r>
      <w:r w:rsidR="00AC1C42" w:rsidRPr="00E733E2">
        <w:rPr>
          <w:rFonts w:ascii="Arial" w:hAnsi="Arial" w:cs="Arial"/>
          <w:sz w:val="24"/>
          <w:szCs w:val="24"/>
        </w:rPr>
        <w:t>submitted</w:t>
      </w:r>
      <w:r w:rsidR="005D415A" w:rsidRPr="00E733E2">
        <w:rPr>
          <w:rFonts w:ascii="Arial" w:hAnsi="Arial" w:cs="Arial"/>
          <w:sz w:val="24"/>
          <w:szCs w:val="24"/>
        </w:rPr>
        <w:t xml:space="preserve"> that, in addition, the business rescue process was supported by various creditors of </w:t>
      </w:r>
      <w:proofErr w:type="spellStart"/>
      <w:r w:rsidR="005D415A" w:rsidRPr="00E733E2">
        <w:rPr>
          <w:rFonts w:ascii="Arial" w:hAnsi="Arial" w:cs="Arial"/>
          <w:sz w:val="24"/>
          <w:szCs w:val="24"/>
        </w:rPr>
        <w:t>Servigraph</w:t>
      </w:r>
      <w:proofErr w:type="spellEnd"/>
      <w:r w:rsidR="005D415A" w:rsidRPr="00E733E2">
        <w:rPr>
          <w:rFonts w:ascii="Arial" w:hAnsi="Arial" w:cs="Arial"/>
          <w:sz w:val="24"/>
          <w:szCs w:val="24"/>
        </w:rPr>
        <w:t xml:space="preserve">.  It was FRB as majority creditor in value who stifled the process. </w:t>
      </w:r>
      <w:r w:rsidR="00AC1C42" w:rsidRPr="00E733E2">
        <w:rPr>
          <w:rFonts w:ascii="Arial" w:hAnsi="Arial" w:cs="Arial"/>
          <w:sz w:val="24"/>
          <w:szCs w:val="24"/>
        </w:rPr>
        <w:t>They</w:t>
      </w:r>
      <w:r w:rsidR="005D415A" w:rsidRPr="00E733E2">
        <w:rPr>
          <w:rFonts w:ascii="Arial" w:hAnsi="Arial" w:cs="Arial"/>
          <w:sz w:val="24"/>
          <w:szCs w:val="24"/>
        </w:rPr>
        <w:t xml:space="preserve"> argued that, at the time that the voluntary liquidation </w:t>
      </w:r>
      <w:r w:rsidR="00AC1C42" w:rsidRPr="00E733E2">
        <w:rPr>
          <w:rFonts w:ascii="Arial" w:hAnsi="Arial" w:cs="Arial"/>
          <w:sz w:val="24"/>
          <w:szCs w:val="24"/>
        </w:rPr>
        <w:t>was resolved</w:t>
      </w:r>
      <w:r w:rsidR="005D415A" w:rsidRPr="00E733E2">
        <w:rPr>
          <w:rFonts w:ascii="Arial" w:hAnsi="Arial" w:cs="Arial"/>
          <w:sz w:val="24"/>
          <w:szCs w:val="24"/>
        </w:rPr>
        <w:t xml:space="preserve">, the costs in respect of the winding-up application had already been incurred. They submitted further that </w:t>
      </w:r>
      <w:r w:rsidR="00AC1C42" w:rsidRPr="00E733E2">
        <w:rPr>
          <w:rFonts w:ascii="Arial" w:hAnsi="Arial" w:cs="Arial"/>
          <w:sz w:val="24"/>
          <w:szCs w:val="24"/>
        </w:rPr>
        <w:t xml:space="preserve">during those proceedings, </w:t>
      </w:r>
      <w:r w:rsidR="005D415A" w:rsidRPr="00E733E2">
        <w:rPr>
          <w:rFonts w:ascii="Arial" w:hAnsi="Arial" w:cs="Arial"/>
          <w:sz w:val="24"/>
          <w:szCs w:val="24"/>
        </w:rPr>
        <w:t xml:space="preserve">no complaints relating to the </w:t>
      </w:r>
      <w:r w:rsidR="005D415A" w:rsidRPr="00E733E2">
        <w:rPr>
          <w:rFonts w:ascii="Arial" w:hAnsi="Arial" w:cs="Arial"/>
          <w:i/>
          <w:sz w:val="24"/>
          <w:szCs w:val="24"/>
        </w:rPr>
        <w:t>bona fides</w:t>
      </w:r>
      <w:r w:rsidR="005D415A" w:rsidRPr="00E733E2">
        <w:rPr>
          <w:rFonts w:ascii="Arial" w:hAnsi="Arial" w:cs="Arial"/>
          <w:sz w:val="24"/>
          <w:szCs w:val="24"/>
        </w:rPr>
        <w:t>, reasonableness or negligence has been raised, and no order for personal costs had been sought.</w:t>
      </w:r>
    </w:p>
    <w:p w14:paraId="6C6458AA" w14:textId="57AA74A5" w:rsidR="003273CD" w:rsidRPr="003273CD" w:rsidRDefault="003273CD" w:rsidP="003273CD">
      <w:pPr>
        <w:spacing w:before="0" w:after="0" w:line="360" w:lineRule="auto"/>
        <w:ind w:left="0" w:firstLine="0"/>
        <w:rPr>
          <w:rFonts w:ascii="Arial" w:hAnsi="Arial" w:cs="Arial"/>
          <w:sz w:val="24"/>
          <w:szCs w:val="24"/>
        </w:rPr>
      </w:pPr>
    </w:p>
    <w:p w14:paraId="7DDD1854" w14:textId="5C9FA90A" w:rsidR="004D57F6" w:rsidRPr="00E733E2" w:rsidRDefault="00E733E2" w:rsidP="00E733E2">
      <w:pPr>
        <w:spacing w:before="0" w:after="0" w:line="360" w:lineRule="auto"/>
        <w:ind w:left="709" w:hanging="709"/>
        <w:rPr>
          <w:rFonts w:ascii="Arial" w:hAnsi="Arial" w:cs="Arial"/>
          <w:sz w:val="24"/>
          <w:szCs w:val="24"/>
        </w:rPr>
      </w:pPr>
      <w:r>
        <w:rPr>
          <w:rFonts w:ascii="Arial" w:hAnsi="Arial" w:cs="Arial"/>
          <w:sz w:val="24"/>
          <w:szCs w:val="24"/>
        </w:rPr>
        <w:t>[15]</w:t>
      </w:r>
      <w:r>
        <w:rPr>
          <w:rFonts w:ascii="Arial" w:hAnsi="Arial" w:cs="Arial"/>
          <w:sz w:val="24"/>
          <w:szCs w:val="24"/>
        </w:rPr>
        <w:tab/>
      </w:r>
      <w:r w:rsidR="005D415A" w:rsidRPr="00E733E2">
        <w:rPr>
          <w:rFonts w:ascii="Arial" w:hAnsi="Arial" w:cs="Arial"/>
          <w:sz w:val="24"/>
          <w:szCs w:val="24"/>
        </w:rPr>
        <w:t xml:space="preserve">However, Naude and Nel contended that, even if the decision to change </w:t>
      </w:r>
      <w:proofErr w:type="spellStart"/>
      <w:r w:rsidR="005D415A" w:rsidRPr="00E733E2">
        <w:rPr>
          <w:rFonts w:ascii="Arial" w:hAnsi="Arial" w:cs="Arial"/>
          <w:sz w:val="24"/>
          <w:szCs w:val="24"/>
        </w:rPr>
        <w:t>Xolisa’s</w:t>
      </w:r>
      <w:proofErr w:type="spellEnd"/>
      <w:r w:rsidR="005D415A" w:rsidRPr="00E733E2">
        <w:rPr>
          <w:rFonts w:ascii="Arial" w:hAnsi="Arial" w:cs="Arial"/>
          <w:sz w:val="24"/>
          <w:szCs w:val="24"/>
        </w:rPr>
        <w:t xml:space="preserve"> name and place </w:t>
      </w:r>
      <w:proofErr w:type="spellStart"/>
      <w:r w:rsidR="005D415A" w:rsidRPr="00E733E2">
        <w:rPr>
          <w:rFonts w:ascii="Arial" w:hAnsi="Arial" w:cs="Arial"/>
          <w:sz w:val="24"/>
          <w:szCs w:val="24"/>
        </w:rPr>
        <w:t>Xolisa</w:t>
      </w:r>
      <w:proofErr w:type="spellEnd"/>
      <w:r w:rsidR="005D415A" w:rsidRPr="00E733E2">
        <w:rPr>
          <w:rFonts w:ascii="Arial" w:hAnsi="Arial" w:cs="Arial"/>
          <w:sz w:val="24"/>
          <w:szCs w:val="24"/>
        </w:rPr>
        <w:t xml:space="preserve"> in voluntary liquidation was made </w:t>
      </w:r>
      <w:r w:rsidR="005D415A" w:rsidRPr="00E733E2">
        <w:rPr>
          <w:rFonts w:ascii="Arial" w:hAnsi="Arial" w:cs="Arial"/>
          <w:i/>
          <w:sz w:val="24"/>
          <w:szCs w:val="24"/>
        </w:rPr>
        <w:t>mala fide</w:t>
      </w:r>
      <w:r w:rsidR="005D415A" w:rsidRPr="00E733E2">
        <w:rPr>
          <w:rFonts w:ascii="Arial" w:hAnsi="Arial" w:cs="Arial"/>
          <w:sz w:val="24"/>
          <w:szCs w:val="24"/>
        </w:rPr>
        <w:t xml:space="preserve"> for the purposes advanced by FRB, it does not render the decision to oppose the winding-up application </w:t>
      </w:r>
      <w:r w:rsidR="005D415A" w:rsidRPr="00E733E2">
        <w:rPr>
          <w:rFonts w:ascii="Arial" w:hAnsi="Arial" w:cs="Arial"/>
          <w:i/>
          <w:sz w:val="24"/>
          <w:szCs w:val="24"/>
        </w:rPr>
        <w:t>mala fide</w:t>
      </w:r>
      <w:r w:rsidR="006E6A90" w:rsidRPr="00E733E2">
        <w:rPr>
          <w:rFonts w:ascii="Arial" w:hAnsi="Arial" w:cs="Arial"/>
          <w:sz w:val="24"/>
          <w:szCs w:val="24"/>
        </w:rPr>
        <w:t>,</w:t>
      </w:r>
      <w:r w:rsidR="005D415A" w:rsidRPr="00E733E2">
        <w:rPr>
          <w:rFonts w:ascii="Arial" w:hAnsi="Arial" w:cs="Arial"/>
          <w:sz w:val="24"/>
          <w:szCs w:val="24"/>
        </w:rPr>
        <w:t xml:space="preserve"> unre</w:t>
      </w:r>
      <w:r w:rsidR="00711292" w:rsidRPr="00E733E2">
        <w:rPr>
          <w:rFonts w:ascii="Arial" w:hAnsi="Arial" w:cs="Arial"/>
          <w:sz w:val="24"/>
          <w:szCs w:val="24"/>
        </w:rPr>
        <w:t>asonable or negligent, from its inception.</w:t>
      </w:r>
    </w:p>
    <w:p w14:paraId="2DACB29F" w14:textId="77777777" w:rsidR="004D57F6" w:rsidRPr="004D57F6" w:rsidRDefault="004D57F6" w:rsidP="004D57F6">
      <w:pPr>
        <w:pStyle w:val="ListParagraph"/>
        <w:rPr>
          <w:rFonts w:ascii="Arial" w:hAnsi="Arial" w:cs="Arial"/>
          <w:iCs/>
          <w:sz w:val="24"/>
          <w:szCs w:val="24"/>
        </w:rPr>
      </w:pPr>
    </w:p>
    <w:p w14:paraId="6D22164B" w14:textId="7D9E3638" w:rsidR="004D57F6" w:rsidRPr="00E733E2" w:rsidRDefault="00E733E2" w:rsidP="00E733E2">
      <w:pPr>
        <w:spacing w:before="0" w:after="0" w:line="360" w:lineRule="auto"/>
        <w:ind w:left="709" w:hanging="709"/>
        <w:rPr>
          <w:rFonts w:ascii="Arial" w:hAnsi="Arial" w:cs="Arial"/>
          <w:sz w:val="24"/>
          <w:szCs w:val="24"/>
        </w:rPr>
      </w:pPr>
      <w:r w:rsidRPr="004D57F6">
        <w:rPr>
          <w:rFonts w:ascii="Arial" w:hAnsi="Arial" w:cs="Arial"/>
          <w:sz w:val="24"/>
          <w:szCs w:val="24"/>
        </w:rPr>
        <w:t>[16]</w:t>
      </w:r>
      <w:r w:rsidRPr="004D57F6">
        <w:rPr>
          <w:rFonts w:ascii="Arial" w:hAnsi="Arial" w:cs="Arial"/>
          <w:sz w:val="24"/>
          <w:szCs w:val="24"/>
        </w:rPr>
        <w:tab/>
      </w:r>
      <w:r w:rsidR="006E6A90" w:rsidRPr="00E733E2">
        <w:rPr>
          <w:rFonts w:ascii="Arial" w:hAnsi="Arial" w:cs="Arial"/>
          <w:iCs/>
          <w:sz w:val="24"/>
          <w:szCs w:val="24"/>
        </w:rPr>
        <w:t>FRB submitted that Naude and Nel should pay the entire costs of the winding-up application</w:t>
      </w:r>
      <w:r w:rsidR="006E6A90" w:rsidRPr="00E733E2">
        <w:rPr>
          <w:rFonts w:ascii="Arial" w:hAnsi="Arial" w:cs="Arial"/>
          <w:i/>
          <w:sz w:val="24"/>
          <w:szCs w:val="24"/>
        </w:rPr>
        <w:t xml:space="preserve"> </w:t>
      </w:r>
      <w:r w:rsidR="006E6A90" w:rsidRPr="00E733E2">
        <w:rPr>
          <w:rFonts w:ascii="Arial" w:hAnsi="Arial" w:cs="Arial"/>
          <w:iCs/>
          <w:sz w:val="24"/>
          <w:szCs w:val="24"/>
        </w:rPr>
        <w:t xml:space="preserve">jointly and severally, the one paying the other to be absolved, on an attorney and client scale, such costs to include the costs of two counsel where </w:t>
      </w:r>
      <w:proofErr w:type="gramStart"/>
      <w:r w:rsidR="006E6A90" w:rsidRPr="00E733E2">
        <w:rPr>
          <w:rFonts w:ascii="Arial" w:hAnsi="Arial" w:cs="Arial"/>
          <w:iCs/>
          <w:sz w:val="24"/>
          <w:szCs w:val="24"/>
        </w:rPr>
        <w:t>employed, and</w:t>
      </w:r>
      <w:proofErr w:type="gramEnd"/>
      <w:r w:rsidR="006E6A90" w:rsidRPr="00E733E2">
        <w:rPr>
          <w:rFonts w:ascii="Arial" w:hAnsi="Arial" w:cs="Arial"/>
          <w:iCs/>
          <w:sz w:val="24"/>
          <w:szCs w:val="24"/>
        </w:rPr>
        <w:t xml:space="preserve"> including the reserved costs of 6 October 2020 and 4 May 2021.</w:t>
      </w:r>
      <w:r w:rsidR="006E6A90">
        <w:rPr>
          <w:rStyle w:val="FootnoteReference"/>
          <w:rFonts w:ascii="Arial" w:hAnsi="Arial" w:cs="Arial"/>
          <w:iCs/>
          <w:sz w:val="24"/>
          <w:szCs w:val="24"/>
        </w:rPr>
        <w:footnoteReference w:id="9"/>
      </w:r>
    </w:p>
    <w:p w14:paraId="0684E9DD" w14:textId="77777777" w:rsidR="004D57F6" w:rsidRPr="004D57F6" w:rsidRDefault="004D57F6" w:rsidP="004D57F6">
      <w:pPr>
        <w:pStyle w:val="ListParagraph"/>
        <w:rPr>
          <w:rFonts w:ascii="Arial" w:hAnsi="Arial" w:cs="Arial"/>
          <w:sz w:val="24"/>
          <w:szCs w:val="24"/>
        </w:rPr>
      </w:pPr>
    </w:p>
    <w:p w14:paraId="59E9B423" w14:textId="44A81FD3" w:rsidR="005D415A" w:rsidRPr="00E733E2" w:rsidRDefault="00E733E2" w:rsidP="00E733E2">
      <w:pPr>
        <w:spacing w:before="0" w:after="0" w:line="360" w:lineRule="auto"/>
        <w:ind w:left="709" w:hanging="709"/>
        <w:rPr>
          <w:rFonts w:ascii="Arial" w:hAnsi="Arial" w:cs="Arial"/>
          <w:sz w:val="24"/>
          <w:szCs w:val="24"/>
        </w:rPr>
      </w:pPr>
      <w:r w:rsidRPr="004D57F6">
        <w:rPr>
          <w:rFonts w:ascii="Arial" w:hAnsi="Arial" w:cs="Arial"/>
          <w:sz w:val="24"/>
          <w:szCs w:val="24"/>
        </w:rPr>
        <w:lastRenderedPageBreak/>
        <w:t>[17]</w:t>
      </w:r>
      <w:r w:rsidRPr="004D57F6">
        <w:rPr>
          <w:rFonts w:ascii="Arial" w:hAnsi="Arial" w:cs="Arial"/>
          <w:sz w:val="24"/>
          <w:szCs w:val="24"/>
        </w:rPr>
        <w:tab/>
      </w:r>
      <w:r w:rsidR="005D415A" w:rsidRPr="00E733E2">
        <w:rPr>
          <w:rFonts w:ascii="Arial" w:hAnsi="Arial" w:cs="Arial"/>
          <w:sz w:val="24"/>
          <w:szCs w:val="24"/>
        </w:rPr>
        <w:t>In my view there is some merit in Naude</w:t>
      </w:r>
      <w:r w:rsidR="00711292" w:rsidRPr="00E733E2">
        <w:rPr>
          <w:rFonts w:ascii="Arial" w:hAnsi="Arial" w:cs="Arial"/>
          <w:sz w:val="24"/>
          <w:szCs w:val="24"/>
        </w:rPr>
        <w:t xml:space="preserve"> and Nel</w:t>
      </w:r>
      <w:r w:rsidR="005D415A" w:rsidRPr="00E733E2">
        <w:rPr>
          <w:rFonts w:ascii="Arial" w:hAnsi="Arial" w:cs="Arial"/>
          <w:sz w:val="24"/>
          <w:szCs w:val="24"/>
        </w:rPr>
        <w:t xml:space="preserve">’s arguments. They, as well as other creditors of </w:t>
      </w:r>
      <w:proofErr w:type="spellStart"/>
      <w:r w:rsidR="005D415A" w:rsidRPr="00E733E2">
        <w:rPr>
          <w:rFonts w:ascii="Arial" w:hAnsi="Arial" w:cs="Arial"/>
          <w:sz w:val="24"/>
          <w:szCs w:val="24"/>
        </w:rPr>
        <w:t>Servigraph</w:t>
      </w:r>
      <w:proofErr w:type="spellEnd"/>
      <w:r w:rsidR="005D415A" w:rsidRPr="00E733E2">
        <w:rPr>
          <w:rFonts w:ascii="Arial" w:hAnsi="Arial" w:cs="Arial"/>
          <w:sz w:val="24"/>
          <w:szCs w:val="24"/>
        </w:rPr>
        <w:t xml:space="preserve"> believed it could be rescued and thus supported the business rescue application of Cedar Point. However, their actions thereafter are clear evidence of mala fides. From the time they resolved to change </w:t>
      </w:r>
      <w:proofErr w:type="spellStart"/>
      <w:r w:rsidR="005D415A" w:rsidRPr="00E733E2">
        <w:rPr>
          <w:rFonts w:ascii="Arial" w:hAnsi="Arial" w:cs="Arial"/>
          <w:sz w:val="24"/>
          <w:szCs w:val="24"/>
        </w:rPr>
        <w:t>Servigraph’s</w:t>
      </w:r>
      <w:proofErr w:type="spellEnd"/>
      <w:r w:rsidR="005D415A" w:rsidRPr="00E733E2">
        <w:rPr>
          <w:rFonts w:ascii="Arial" w:hAnsi="Arial" w:cs="Arial"/>
          <w:sz w:val="24"/>
          <w:szCs w:val="24"/>
        </w:rPr>
        <w:t xml:space="preserve"> name and place it into voluntary liquidation, their conduct is worthy of </w:t>
      </w:r>
      <w:proofErr w:type="gramStart"/>
      <w:r w:rsidR="005D415A" w:rsidRPr="00E733E2">
        <w:rPr>
          <w:rFonts w:ascii="Arial" w:hAnsi="Arial" w:cs="Arial"/>
          <w:sz w:val="24"/>
          <w:szCs w:val="24"/>
        </w:rPr>
        <w:t>censure</w:t>
      </w:r>
      <w:proofErr w:type="gramEnd"/>
      <w:r w:rsidR="005D415A" w:rsidRPr="00E733E2">
        <w:rPr>
          <w:rFonts w:ascii="Arial" w:hAnsi="Arial" w:cs="Arial"/>
          <w:sz w:val="24"/>
          <w:szCs w:val="24"/>
        </w:rPr>
        <w:t xml:space="preserve"> and they should pay the costs of proceedings from that date personally.</w:t>
      </w:r>
    </w:p>
    <w:p w14:paraId="75B07C40" w14:textId="77777777" w:rsidR="00A31331" w:rsidRPr="00C85F00" w:rsidRDefault="00A31331" w:rsidP="004D57F6">
      <w:pPr>
        <w:adjustRightInd w:val="0"/>
        <w:snapToGrid w:val="0"/>
        <w:spacing w:before="0" w:after="0" w:line="360" w:lineRule="auto"/>
        <w:jc w:val="left"/>
        <w:rPr>
          <w:rFonts w:ascii="Arial" w:hAnsi="Arial" w:cs="Arial"/>
          <w:bCs/>
          <w:iCs/>
          <w:color w:val="000000" w:themeColor="text1"/>
          <w:sz w:val="24"/>
          <w:szCs w:val="24"/>
        </w:rPr>
      </w:pPr>
    </w:p>
    <w:p w14:paraId="0E9BA5C7" w14:textId="77777777" w:rsidR="002C4AD0" w:rsidRPr="00D8357E" w:rsidRDefault="002C4AD0" w:rsidP="004D57F6">
      <w:pPr>
        <w:adjustRightInd w:val="0"/>
        <w:snapToGrid w:val="0"/>
        <w:spacing w:before="0" w:after="0" w:line="360" w:lineRule="auto"/>
        <w:jc w:val="left"/>
        <w:rPr>
          <w:rFonts w:ascii="Arial" w:hAnsi="Arial" w:cs="Arial"/>
          <w:b/>
          <w:bCs/>
          <w:iCs/>
          <w:color w:val="000000" w:themeColor="text1"/>
          <w:sz w:val="24"/>
          <w:szCs w:val="24"/>
        </w:rPr>
      </w:pPr>
      <w:r w:rsidRPr="00D8357E">
        <w:rPr>
          <w:rFonts w:ascii="Arial" w:hAnsi="Arial" w:cs="Arial"/>
          <w:b/>
          <w:bCs/>
          <w:iCs/>
          <w:color w:val="000000" w:themeColor="text1"/>
          <w:sz w:val="24"/>
          <w:szCs w:val="24"/>
        </w:rPr>
        <w:t>The Business Rescue Application</w:t>
      </w:r>
    </w:p>
    <w:p w14:paraId="043386F5" w14:textId="77777777" w:rsidR="00A31331" w:rsidRPr="00C85F00" w:rsidRDefault="00A31331" w:rsidP="004D57F6">
      <w:pPr>
        <w:pStyle w:val="ListParagraph"/>
        <w:adjustRightInd w:val="0"/>
        <w:snapToGrid w:val="0"/>
        <w:spacing w:before="0" w:after="0" w:line="360" w:lineRule="auto"/>
        <w:ind w:firstLine="0"/>
        <w:rPr>
          <w:rFonts w:ascii="Arial" w:hAnsi="Arial" w:cs="Arial"/>
          <w:iCs/>
          <w:sz w:val="24"/>
          <w:szCs w:val="24"/>
        </w:rPr>
      </w:pPr>
    </w:p>
    <w:p w14:paraId="47CD194E" w14:textId="4EDA68D8" w:rsidR="00CD7D5A" w:rsidRPr="00E733E2" w:rsidRDefault="00E733E2" w:rsidP="00E733E2">
      <w:pPr>
        <w:adjustRightInd w:val="0"/>
        <w:snapToGrid w:val="0"/>
        <w:spacing w:before="0" w:after="0" w:line="360" w:lineRule="auto"/>
        <w:ind w:left="720" w:hanging="720"/>
        <w:rPr>
          <w:rFonts w:ascii="Arial" w:hAnsi="Arial" w:cs="Arial"/>
          <w:iCs/>
          <w:sz w:val="24"/>
          <w:szCs w:val="24"/>
        </w:rPr>
      </w:pPr>
      <w:r>
        <w:rPr>
          <w:rFonts w:ascii="Arial" w:hAnsi="Arial" w:cs="Arial"/>
          <w:iCs/>
          <w:sz w:val="24"/>
          <w:szCs w:val="24"/>
        </w:rPr>
        <w:t>[13]</w:t>
      </w:r>
      <w:r>
        <w:rPr>
          <w:rFonts w:ascii="Arial" w:hAnsi="Arial" w:cs="Arial"/>
          <w:iCs/>
          <w:sz w:val="24"/>
          <w:szCs w:val="24"/>
        </w:rPr>
        <w:tab/>
      </w:r>
      <w:r w:rsidR="002E1844" w:rsidRPr="00E733E2">
        <w:rPr>
          <w:rFonts w:ascii="Arial" w:hAnsi="Arial" w:cs="Arial"/>
          <w:color w:val="000000" w:themeColor="text1"/>
          <w:sz w:val="24"/>
          <w:szCs w:val="24"/>
          <w:shd w:val="clear" w:color="auto" w:fill="FFFFFF"/>
        </w:rPr>
        <w:t>It is trite that a</w:t>
      </w:r>
      <w:r w:rsidR="002C4AD0" w:rsidRPr="00E733E2">
        <w:rPr>
          <w:rFonts w:ascii="Arial" w:hAnsi="Arial" w:cs="Arial"/>
          <w:color w:val="000000" w:themeColor="text1"/>
          <w:sz w:val="24"/>
          <w:szCs w:val="24"/>
          <w:shd w:val="clear" w:color="auto" w:fill="FFFFFF"/>
        </w:rPr>
        <w:t xml:space="preserve"> litigant who withdraws an action or application, without tendering costs must provide sound reasons why they should not bear the costs of the litigation. </w:t>
      </w:r>
      <w:r w:rsidR="006E6A90" w:rsidRPr="00E733E2">
        <w:rPr>
          <w:rFonts w:ascii="Arial" w:hAnsi="Arial" w:cs="Arial"/>
          <w:sz w:val="24"/>
          <w:szCs w:val="24"/>
        </w:rPr>
        <w:t xml:space="preserve">Werner </w:t>
      </w:r>
      <w:proofErr w:type="spellStart"/>
      <w:r w:rsidR="006E6A90" w:rsidRPr="00E733E2">
        <w:rPr>
          <w:rFonts w:ascii="Arial" w:hAnsi="Arial" w:cs="Arial"/>
          <w:sz w:val="24"/>
          <w:szCs w:val="24"/>
        </w:rPr>
        <w:t>Lategan</w:t>
      </w:r>
      <w:proofErr w:type="spellEnd"/>
      <w:r w:rsidR="006E6A90" w:rsidRPr="00E733E2">
        <w:rPr>
          <w:rFonts w:ascii="Arial" w:hAnsi="Arial" w:cs="Arial"/>
          <w:sz w:val="24"/>
          <w:szCs w:val="24"/>
        </w:rPr>
        <w:t>, the director of</w:t>
      </w:r>
      <w:r w:rsidR="005B4407" w:rsidRPr="00E733E2">
        <w:rPr>
          <w:rFonts w:ascii="Arial" w:hAnsi="Arial" w:cs="Arial"/>
          <w:sz w:val="24"/>
          <w:szCs w:val="24"/>
        </w:rPr>
        <w:t xml:space="preserve"> Cedar Point attempted</w:t>
      </w:r>
      <w:r w:rsidR="002C4AD0" w:rsidRPr="00E733E2">
        <w:rPr>
          <w:rFonts w:ascii="Arial" w:hAnsi="Arial" w:cs="Arial"/>
          <w:sz w:val="24"/>
          <w:szCs w:val="24"/>
        </w:rPr>
        <w:t xml:space="preserve"> to evade liability for costs on the basis that, once Cedar Point learned of the voluntary winding-up of </w:t>
      </w:r>
      <w:proofErr w:type="spellStart"/>
      <w:r w:rsidR="002C4AD0" w:rsidRPr="00E733E2">
        <w:rPr>
          <w:rFonts w:ascii="Arial" w:hAnsi="Arial" w:cs="Arial"/>
          <w:sz w:val="24"/>
          <w:szCs w:val="24"/>
        </w:rPr>
        <w:t>Servigraph</w:t>
      </w:r>
      <w:proofErr w:type="spellEnd"/>
      <w:r w:rsidR="002C4AD0" w:rsidRPr="00E733E2">
        <w:rPr>
          <w:rFonts w:ascii="Arial" w:hAnsi="Arial" w:cs="Arial"/>
          <w:sz w:val="24"/>
          <w:szCs w:val="24"/>
        </w:rPr>
        <w:t>, it was left with no choice but to withdraw</w:t>
      </w:r>
      <w:r w:rsidR="002E1844" w:rsidRPr="00E733E2">
        <w:rPr>
          <w:rFonts w:ascii="Arial" w:hAnsi="Arial" w:cs="Arial"/>
          <w:sz w:val="24"/>
          <w:szCs w:val="24"/>
        </w:rPr>
        <w:t xml:space="preserve"> the business rescue application</w:t>
      </w:r>
      <w:r w:rsidR="00D8357E" w:rsidRPr="00E733E2">
        <w:rPr>
          <w:rFonts w:ascii="Arial" w:hAnsi="Arial" w:cs="Arial"/>
          <w:sz w:val="24"/>
          <w:szCs w:val="24"/>
        </w:rPr>
        <w:t>. B</w:t>
      </w:r>
      <w:r w:rsidR="003C15C2" w:rsidRPr="00E733E2">
        <w:rPr>
          <w:rFonts w:ascii="Arial" w:hAnsi="Arial" w:cs="Arial"/>
          <w:sz w:val="24"/>
          <w:szCs w:val="24"/>
        </w:rPr>
        <w:t xml:space="preserve">ut this is not an adequate reason </w:t>
      </w:r>
      <w:proofErr w:type="gramStart"/>
      <w:r w:rsidR="003C15C2" w:rsidRPr="00E733E2">
        <w:rPr>
          <w:rFonts w:ascii="Arial" w:hAnsi="Arial" w:cs="Arial"/>
          <w:sz w:val="24"/>
          <w:szCs w:val="24"/>
        </w:rPr>
        <w:t xml:space="preserve">as </w:t>
      </w:r>
      <w:r w:rsidR="002C4AD0" w:rsidRPr="00E733E2">
        <w:rPr>
          <w:rFonts w:ascii="Arial" w:hAnsi="Arial" w:cs="Arial"/>
          <w:sz w:val="24"/>
          <w:szCs w:val="24"/>
        </w:rPr>
        <w:t xml:space="preserve"> </w:t>
      </w:r>
      <w:r w:rsidR="002C4AD0" w:rsidRPr="00E733E2">
        <w:rPr>
          <w:rFonts w:ascii="Arial" w:hAnsi="Arial" w:cs="Arial"/>
          <w:iCs/>
          <w:sz w:val="24"/>
          <w:szCs w:val="24"/>
        </w:rPr>
        <w:t>a</w:t>
      </w:r>
      <w:proofErr w:type="gramEnd"/>
      <w:r w:rsidR="002C4AD0" w:rsidRPr="00E733E2">
        <w:rPr>
          <w:rFonts w:ascii="Arial" w:hAnsi="Arial" w:cs="Arial"/>
          <w:iCs/>
          <w:sz w:val="24"/>
          <w:szCs w:val="24"/>
        </w:rPr>
        <w:t xml:space="preserve"> business rescue application may be brought even after a final wi</w:t>
      </w:r>
      <w:r w:rsidR="003C15C2" w:rsidRPr="00E733E2">
        <w:rPr>
          <w:rFonts w:ascii="Arial" w:hAnsi="Arial" w:cs="Arial"/>
          <w:iCs/>
          <w:sz w:val="24"/>
          <w:szCs w:val="24"/>
        </w:rPr>
        <w:t>nding-up order has been granted.</w:t>
      </w:r>
      <w:r w:rsidR="002C4AD0" w:rsidRPr="00C85F00">
        <w:rPr>
          <w:rStyle w:val="FootnoteReference"/>
          <w:rFonts w:ascii="Arial" w:hAnsi="Arial" w:cs="Arial"/>
          <w:iCs/>
          <w:sz w:val="24"/>
          <w:szCs w:val="24"/>
        </w:rPr>
        <w:footnoteReference w:id="10"/>
      </w:r>
      <w:r w:rsidR="002C4AD0" w:rsidRPr="00E733E2">
        <w:rPr>
          <w:rFonts w:ascii="Arial" w:hAnsi="Arial" w:cs="Arial"/>
          <w:iCs/>
          <w:sz w:val="24"/>
          <w:szCs w:val="24"/>
        </w:rPr>
        <w:t xml:space="preserve"> </w:t>
      </w:r>
    </w:p>
    <w:p w14:paraId="225096EF" w14:textId="77777777" w:rsidR="00CD7D5A" w:rsidRDefault="00CD7D5A" w:rsidP="004D57F6">
      <w:pPr>
        <w:pStyle w:val="ListParagraph"/>
        <w:adjustRightInd w:val="0"/>
        <w:snapToGrid w:val="0"/>
        <w:spacing w:before="0" w:after="0" w:line="360" w:lineRule="auto"/>
        <w:ind w:firstLine="0"/>
        <w:rPr>
          <w:rFonts w:ascii="Arial" w:hAnsi="Arial" w:cs="Arial"/>
          <w:iCs/>
          <w:sz w:val="24"/>
          <w:szCs w:val="24"/>
        </w:rPr>
      </w:pPr>
    </w:p>
    <w:p w14:paraId="08BB2140" w14:textId="67443D8B" w:rsidR="002C4AD0" w:rsidRPr="00E733E2" w:rsidRDefault="00E733E2" w:rsidP="00E733E2">
      <w:pPr>
        <w:adjustRightInd w:val="0"/>
        <w:snapToGrid w:val="0"/>
        <w:spacing w:before="0" w:after="0" w:line="360" w:lineRule="auto"/>
        <w:ind w:left="720" w:hanging="720"/>
        <w:rPr>
          <w:rFonts w:ascii="Arial" w:hAnsi="Arial" w:cs="Arial"/>
          <w:iCs/>
          <w:sz w:val="24"/>
          <w:szCs w:val="24"/>
        </w:rPr>
      </w:pPr>
      <w:r w:rsidRPr="00C85F00">
        <w:rPr>
          <w:rFonts w:ascii="Arial" w:hAnsi="Arial" w:cs="Arial"/>
          <w:iCs/>
          <w:sz w:val="24"/>
          <w:szCs w:val="24"/>
        </w:rPr>
        <w:t>[14]</w:t>
      </w:r>
      <w:r w:rsidRPr="00C85F00">
        <w:rPr>
          <w:rFonts w:ascii="Arial" w:hAnsi="Arial" w:cs="Arial"/>
          <w:iCs/>
          <w:sz w:val="24"/>
          <w:szCs w:val="24"/>
        </w:rPr>
        <w:tab/>
      </w:r>
      <w:r w:rsidR="006F231B" w:rsidRPr="00E733E2">
        <w:rPr>
          <w:rFonts w:ascii="Arial" w:hAnsi="Arial" w:cs="Arial"/>
          <w:iCs/>
          <w:sz w:val="24"/>
          <w:szCs w:val="24"/>
        </w:rPr>
        <w:t xml:space="preserve">Mr Louw, who appeared for Cedar Point submitted that it should not bear the costs occasioned by this application, but that Naude and Nel should. </w:t>
      </w:r>
      <w:r w:rsidR="005B4407" w:rsidRPr="00E733E2">
        <w:rPr>
          <w:rFonts w:ascii="Arial" w:hAnsi="Arial" w:cs="Arial"/>
          <w:iCs/>
          <w:sz w:val="24"/>
          <w:szCs w:val="24"/>
        </w:rPr>
        <w:t xml:space="preserve">Cedar Point were completely unaware of the sequence of events which occurred. </w:t>
      </w:r>
      <w:r w:rsidR="002E1844" w:rsidRPr="00E733E2">
        <w:rPr>
          <w:rFonts w:ascii="Arial" w:hAnsi="Arial" w:cs="Arial"/>
          <w:iCs/>
          <w:sz w:val="24"/>
          <w:szCs w:val="24"/>
        </w:rPr>
        <w:t>It</w:t>
      </w:r>
      <w:r w:rsidR="00732BAE" w:rsidRPr="00E733E2">
        <w:rPr>
          <w:rFonts w:ascii="Arial" w:hAnsi="Arial" w:cs="Arial"/>
          <w:iCs/>
          <w:sz w:val="24"/>
          <w:szCs w:val="24"/>
        </w:rPr>
        <w:t xml:space="preserve"> had filed the business rescue application on 30 April 2021. </w:t>
      </w:r>
      <w:proofErr w:type="spellStart"/>
      <w:r w:rsidR="00732BAE" w:rsidRPr="00E733E2">
        <w:rPr>
          <w:rFonts w:ascii="Arial" w:hAnsi="Arial" w:cs="Arial"/>
          <w:iCs/>
          <w:sz w:val="24"/>
          <w:szCs w:val="24"/>
        </w:rPr>
        <w:t>Servigraph</w:t>
      </w:r>
      <w:proofErr w:type="spellEnd"/>
      <w:r w:rsidR="00732BAE" w:rsidRPr="00E733E2">
        <w:rPr>
          <w:rFonts w:ascii="Arial" w:hAnsi="Arial" w:cs="Arial"/>
          <w:iCs/>
          <w:sz w:val="24"/>
          <w:szCs w:val="24"/>
        </w:rPr>
        <w:t xml:space="preserve"> supported that </w:t>
      </w:r>
      <w:proofErr w:type="gramStart"/>
      <w:r w:rsidR="00732BAE" w:rsidRPr="00E733E2">
        <w:rPr>
          <w:rFonts w:ascii="Arial" w:hAnsi="Arial" w:cs="Arial"/>
          <w:iCs/>
          <w:sz w:val="24"/>
          <w:szCs w:val="24"/>
        </w:rPr>
        <w:t>application</w:t>
      </w:r>
      <w:proofErr w:type="gramEnd"/>
      <w:r w:rsidR="00732BAE" w:rsidRPr="00E733E2">
        <w:rPr>
          <w:rFonts w:ascii="Arial" w:hAnsi="Arial" w:cs="Arial"/>
          <w:iCs/>
          <w:sz w:val="24"/>
          <w:szCs w:val="24"/>
        </w:rPr>
        <w:t xml:space="preserve"> and</w:t>
      </w:r>
      <w:r w:rsidR="002E1844" w:rsidRPr="00E733E2">
        <w:rPr>
          <w:rFonts w:ascii="Arial" w:hAnsi="Arial" w:cs="Arial"/>
          <w:iCs/>
          <w:sz w:val="24"/>
          <w:szCs w:val="24"/>
        </w:rPr>
        <w:t xml:space="preserve"> the members</w:t>
      </w:r>
      <w:r w:rsidR="00732BAE" w:rsidRPr="00E733E2">
        <w:rPr>
          <w:rFonts w:ascii="Arial" w:hAnsi="Arial" w:cs="Arial"/>
          <w:iCs/>
          <w:sz w:val="24"/>
          <w:szCs w:val="24"/>
        </w:rPr>
        <w:t xml:space="preserve"> signed a support</w:t>
      </w:r>
      <w:r w:rsidR="002E1844" w:rsidRPr="00E733E2">
        <w:rPr>
          <w:rFonts w:ascii="Arial" w:hAnsi="Arial" w:cs="Arial"/>
          <w:iCs/>
          <w:sz w:val="24"/>
          <w:szCs w:val="24"/>
        </w:rPr>
        <w:t xml:space="preserve">ing affidavit on 6 July 2021. Cedar point </w:t>
      </w:r>
      <w:r w:rsidR="00732BAE" w:rsidRPr="00E733E2">
        <w:rPr>
          <w:rFonts w:ascii="Arial" w:hAnsi="Arial" w:cs="Arial"/>
          <w:iCs/>
          <w:sz w:val="24"/>
          <w:szCs w:val="24"/>
        </w:rPr>
        <w:t xml:space="preserve">was unaware of the fact that, despite supporting the business rescue application, </w:t>
      </w:r>
      <w:proofErr w:type="spellStart"/>
      <w:r w:rsidR="00732BAE" w:rsidRPr="00E733E2">
        <w:rPr>
          <w:rFonts w:ascii="Arial" w:hAnsi="Arial" w:cs="Arial"/>
          <w:iCs/>
          <w:sz w:val="24"/>
          <w:szCs w:val="24"/>
        </w:rPr>
        <w:t>Servigraph</w:t>
      </w:r>
      <w:proofErr w:type="spellEnd"/>
      <w:r w:rsidR="00D8357E" w:rsidRPr="00E733E2">
        <w:rPr>
          <w:rFonts w:ascii="Arial" w:hAnsi="Arial" w:cs="Arial"/>
          <w:iCs/>
          <w:sz w:val="24"/>
          <w:szCs w:val="24"/>
        </w:rPr>
        <w:t>,</w:t>
      </w:r>
      <w:r w:rsidR="00732BAE" w:rsidRPr="00E733E2">
        <w:rPr>
          <w:rFonts w:ascii="Arial" w:hAnsi="Arial" w:cs="Arial"/>
          <w:iCs/>
          <w:sz w:val="24"/>
          <w:szCs w:val="24"/>
        </w:rPr>
        <w:t xml:space="preserve"> through Naud</w:t>
      </w:r>
      <w:r w:rsidR="00711292" w:rsidRPr="00E733E2">
        <w:rPr>
          <w:rFonts w:ascii="Arial" w:hAnsi="Arial" w:cs="Arial"/>
          <w:iCs/>
          <w:sz w:val="24"/>
          <w:szCs w:val="24"/>
        </w:rPr>
        <w:t>e and Nel</w:t>
      </w:r>
      <w:r w:rsidR="00D8357E" w:rsidRPr="00E733E2">
        <w:rPr>
          <w:rFonts w:ascii="Arial" w:hAnsi="Arial" w:cs="Arial"/>
          <w:iCs/>
          <w:sz w:val="24"/>
          <w:szCs w:val="24"/>
        </w:rPr>
        <w:t>,</w:t>
      </w:r>
      <w:r w:rsidR="00732BAE" w:rsidRPr="00E733E2">
        <w:rPr>
          <w:rFonts w:ascii="Arial" w:hAnsi="Arial" w:cs="Arial"/>
          <w:iCs/>
          <w:sz w:val="24"/>
          <w:szCs w:val="24"/>
        </w:rPr>
        <w:t xml:space="preserve"> had changed its name to </w:t>
      </w:r>
      <w:proofErr w:type="spellStart"/>
      <w:r w:rsidR="00547B86" w:rsidRPr="00E733E2">
        <w:rPr>
          <w:rFonts w:ascii="Arial" w:hAnsi="Arial" w:cs="Arial"/>
          <w:iCs/>
          <w:sz w:val="24"/>
          <w:szCs w:val="24"/>
        </w:rPr>
        <w:t>Xolisa</w:t>
      </w:r>
      <w:proofErr w:type="spellEnd"/>
      <w:r w:rsidR="00547B86" w:rsidRPr="00E733E2">
        <w:rPr>
          <w:rFonts w:ascii="Arial" w:hAnsi="Arial" w:cs="Arial"/>
          <w:iCs/>
          <w:sz w:val="24"/>
          <w:szCs w:val="24"/>
        </w:rPr>
        <w:t xml:space="preserve"> 7 July 2021</w:t>
      </w:r>
      <w:r w:rsidR="00732BAE" w:rsidRPr="00E733E2">
        <w:rPr>
          <w:rFonts w:ascii="Arial" w:hAnsi="Arial" w:cs="Arial"/>
          <w:iCs/>
          <w:sz w:val="24"/>
          <w:szCs w:val="24"/>
        </w:rPr>
        <w:t xml:space="preserve">; it had resolved to put </w:t>
      </w:r>
      <w:proofErr w:type="spellStart"/>
      <w:r w:rsidR="00E0487E" w:rsidRPr="00E733E2">
        <w:rPr>
          <w:rFonts w:ascii="Arial" w:hAnsi="Arial" w:cs="Arial"/>
          <w:iCs/>
          <w:sz w:val="24"/>
          <w:szCs w:val="24"/>
        </w:rPr>
        <w:t>Servigraph</w:t>
      </w:r>
      <w:proofErr w:type="spellEnd"/>
      <w:r w:rsidR="00E0487E" w:rsidRPr="00E733E2">
        <w:rPr>
          <w:rFonts w:ascii="Arial" w:hAnsi="Arial" w:cs="Arial"/>
          <w:iCs/>
          <w:sz w:val="24"/>
          <w:szCs w:val="24"/>
        </w:rPr>
        <w:t>/</w:t>
      </w:r>
      <w:proofErr w:type="spellStart"/>
      <w:r w:rsidR="00547B86" w:rsidRPr="00E733E2">
        <w:rPr>
          <w:rFonts w:ascii="Arial" w:hAnsi="Arial" w:cs="Arial"/>
          <w:iCs/>
          <w:sz w:val="24"/>
          <w:szCs w:val="24"/>
        </w:rPr>
        <w:t>Xolisa</w:t>
      </w:r>
      <w:proofErr w:type="spellEnd"/>
      <w:r w:rsidR="00547B86" w:rsidRPr="00E733E2">
        <w:rPr>
          <w:rFonts w:ascii="Arial" w:hAnsi="Arial" w:cs="Arial"/>
          <w:iCs/>
          <w:sz w:val="24"/>
          <w:szCs w:val="24"/>
        </w:rPr>
        <w:t xml:space="preserve"> </w:t>
      </w:r>
      <w:r w:rsidR="00732BAE" w:rsidRPr="00E733E2">
        <w:rPr>
          <w:rFonts w:ascii="Arial" w:hAnsi="Arial" w:cs="Arial"/>
          <w:iCs/>
          <w:sz w:val="24"/>
          <w:szCs w:val="24"/>
        </w:rPr>
        <w:t>into voluntary liquidation on 5 July 2021 and had adopted such resolution on 8 July 2021.</w:t>
      </w:r>
    </w:p>
    <w:p w14:paraId="0DF7403C" w14:textId="77777777" w:rsidR="00D44CDD" w:rsidRPr="00C85F00" w:rsidRDefault="00D44CDD" w:rsidP="004D57F6">
      <w:pPr>
        <w:pStyle w:val="ListParagraph"/>
        <w:adjustRightInd w:val="0"/>
        <w:snapToGrid w:val="0"/>
        <w:spacing w:before="0" w:after="0" w:line="360" w:lineRule="auto"/>
        <w:ind w:firstLine="0"/>
        <w:rPr>
          <w:rFonts w:ascii="Arial" w:hAnsi="Arial" w:cs="Arial"/>
          <w:iCs/>
          <w:sz w:val="24"/>
          <w:szCs w:val="24"/>
        </w:rPr>
      </w:pPr>
    </w:p>
    <w:p w14:paraId="6168092C" w14:textId="3530FDA9" w:rsidR="00B676D8" w:rsidRPr="00E733E2" w:rsidRDefault="00E733E2" w:rsidP="00E733E2">
      <w:pPr>
        <w:adjustRightInd w:val="0"/>
        <w:snapToGrid w:val="0"/>
        <w:spacing w:before="0" w:after="0" w:line="360" w:lineRule="auto"/>
        <w:ind w:left="720" w:hanging="720"/>
        <w:rPr>
          <w:rFonts w:ascii="Arial" w:hAnsi="Arial" w:cs="Arial"/>
          <w:iCs/>
          <w:sz w:val="24"/>
          <w:szCs w:val="24"/>
        </w:rPr>
      </w:pPr>
      <w:r w:rsidRPr="005C5EEB">
        <w:rPr>
          <w:rFonts w:ascii="Arial" w:hAnsi="Arial" w:cs="Arial"/>
          <w:iCs/>
          <w:sz w:val="24"/>
          <w:szCs w:val="24"/>
        </w:rPr>
        <w:t>[15]</w:t>
      </w:r>
      <w:r w:rsidRPr="005C5EEB">
        <w:rPr>
          <w:rFonts w:ascii="Arial" w:hAnsi="Arial" w:cs="Arial"/>
          <w:iCs/>
          <w:sz w:val="24"/>
          <w:szCs w:val="24"/>
        </w:rPr>
        <w:tab/>
      </w:r>
      <w:r w:rsidR="00547B86" w:rsidRPr="00E733E2">
        <w:rPr>
          <w:rFonts w:ascii="Arial" w:hAnsi="Arial" w:cs="Arial"/>
          <w:iCs/>
          <w:sz w:val="24"/>
          <w:szCs w:val="24"/>
        </w:rPr>
        <w:t>It is trite that costs follow the result of an application</w:t>
      </w:r>
      <w:r w:rsidR="00CD7D5A" w:rsidRPr="00E733E2">
        <w:rPr>
          <w:rFonts w:ascii="Arial" w:hAnsi="Arial" w:cs="Arial"/>
          <w:iCs/>
          <w:sz w:val="24"/>
          <w:szCs w:val="24"/>
        </w:rPr>
        <w:t>, unless there are exceptional reasons,</w:t>
      </w:r>
      <w:r w:rsidR="00547B86" w:rsidRPr="00E733E2">
        <w:rPr>
          <w:rFonts w:ascii="Arial" w:hAnsi="Arial" w:cs="Arial"/>
          <w:iCs/>
          <w:sz w:val="24"/>
          <w:szCs w:val="24"/>
        </w:rPr>
        <w:t xml:space="preserve"> and that a party withdrawing an application should tender </w:t>
      </w:r>
      <w:r w:rsidR="00547B86" w:rsidRPr="00E733E2">
        <w:rPr>
          <w:rFonts w:ascii="Arial" w:hAnsi="Arial" w:cs="Arial"/>
          <w:iCs/>
          <w:sz w:val="24"/>
          <w:szCs w:val="24"/>
        </w:rPr>
        <w:lastRenderedPageBreak/>
        <w:t>those costs. Cedar point may very well have some remedy against Naude</w:t>
      </w:r>
      <w:r w:rsidR="00711292" w:rsidRPr="00E733E2">
        <w:rPr>
          <w:rFonts w:ascii="Arial" w:hAnsi="Arial" w:cs="Arial"/>
          <w:iCs/>
          <w:sz w:val="24"/>
          <w:szCs w:val="24"/>
        </w:rPr>
        <w:t xml:space="preserve"> and Nel</w:t>
      </w:r>
      <w:r w:rsidR="00547B86" w:rsidRPr="00E733E2">
        <w:rPr>
          <w:rFonts w:ascii="Arial" w:hAnsi="Arial" w:cs="Arial"/>
          <w:iCs/>
          <w:sz w:val="24"/>
          <w:szCs w:val="24"/>
        </w:rPr>
        <w:t>, but this cour</w:t>
      </w:r>
      <w:r w:rsidR="00B676D8" w:rsidRPr="00E733E2">
        <w:rPr>
          <w:rFonts w:ascii="Arial" w:hAnsi="Arial" w:cs="Arial"/>
          <w:iCs/>
          <w:sz w:val="24"/>
          <w:szCs w:val="24"/>
        </w:rPr>
        <w:t>t is not seized with that issue.</w:t>
      </w:r>
    </w:p>
    <w:p w14:paraId="6F34D2D8" w14:textId="77777777" w:rsidR="00B676D8" w:rsidRPr="00C85F00" w:rsidRDefault="00B676D8" w:rsidP="004D57F6">
      <w:pPr>
        <w:pStyle w:val="ListParagraph"/>
        <w:spacing w:before="0" w:after="0" w:line="360" w:lineRule="auto"/>
        <w:rPr>
          <w:rFonts w:ascii="Arial" w:hAnsi="Arial" w:cs="Arial"/>
          <w:iCs/>
          <w:sz w:val="24"/>
          <w:szCs w:val="24"/>
        </w:rPr>
      </w:pPr>
    </w:p>
    <w:p w14:paraId="58899DF5" w14:textId="512E6EA7" w:rsidR="00547B86" w:rsidRPr="00E733E2" w:rsidRDefault="00E733E2" w:rsidP="00E733E2">
      <w:pPr>
        <w:adjustRightInd w:val="0"/>
        <w:snapToGrid w:val="0"/>
        <w:spacing w:before="0" w:after="0" w:line="360" w:lineRule="auto"/>
        <w:ind w:left="720" w:hanging="720"/>
        <w:rPr>
          <w:rFonts w:ascii="Arial" w:hAnsi="Arial" w:cs="Arial"/>
          <w:iCs/>
          <w:sz w:val="24"/>
          <w:szCs w:val="24"/>
        </w:rPr>
      </w:pPr>
      <w:r w:rsidRPr="00C85F00">
        <w:rPr>
          <w:rFonts w:ascii="Arial" w:hAnsi="Arial" w:cs="Arial"/>
          <w:iCs/>
          <w:sz w:val="24"/>
          <w:szCs w:val="24"/>
        </w:rPr>
        <w:t>[16]</w:t>
      </w:r>
      <w:r w:rsidRPr="00C85F00">
        <w:rPr>
          <w:rFonts w:ascii="Arial" w:hAnsi="Arial" w:cs="Arial"/>
          <w:iCs/>
          <w:sz w:val="24"/>
          <w:szCs w:val="24"/>
        </w:rPr>
        <w:tab/>
      </w:r>
      <w:r w:rsidR="00547B86" w:rsidRPr="00E733E2">
        <w:rPr>
          <w:rFonts w:ascii="Arial" w:hAnsi="Arial" w:cs="Arial"/>
          <w:iCs/>
          <w:sz w:val="24"/>
          <w:szCs w:val="24"/>
        </w:rPr>
        <w:t xml:space="preserve">Cedar Point is obliged to pay the costs occasioned by FRB (an affected person in that application, who was joined by Cedar Point). </w:t>
      </w:r>
    </w:p>
    <w:p w14:paraId="327D92A7" w14:textId="77777777" w:rsidR="00732BAE" w:rsidRPr="00C85F00" w:rsidRDefault="00732BAE" w:rsidP="004D57F6">
      <w:pPr>
        <w:adjustRightInd w:val="0"/>
        <w:snapToGrid w:val="0"/>
        <w:spacing w:before="0" w:after="0" w:line="360" w:lineRule="auto"/>
        <w:rPr>
          <w:rFonts w:ascii="Arial" w:hAnsi="Arial" w:cs="Arial"/>
          <w:iCs/>
          <w:sz w:val="24"/>
          <w:szCs w:val="24"/>
        </w:rPr>
      </w:pPr>
    </w:p>
    <w:p w14:paraId="166FD18F" w14:textId="77777777" w:rsidR="002C4AD0" w:rsidRPr="005C5EEB" w:rsidRDefault="002C4AD0" w:rsidP="004D57F6">
      <w:pPr>
        <w:adjustRightInd w:val="0"/>
        <w:snapToGrid w:val="0"/>
        <w:spacing w:before="0" w:after="0" w:line="360" w:lineRule="auto"/>
        <w:ind w:left="0" w:firstLine="0"/>
        <w:rPr>
          <w:rFonts w:ascii="Arial" w:hAnsi="Arial" w:cs="Arial"/>
          <w:b/>
          <w:bCs/>
          <w:iCs/>
          <w:sz w:val="24"/>
          <w:szCs w:val="24"/>
        </w:rPr>
      </w:pPr>
      <w:r w:rsidRPr="005C5EEB">
        <w:rPr>
          <w:rFonts w:ascii="Arial" w:hAnsi="Arial" w:cs="Arial"/>
          <w:b/>
          <w:bCs/>
          <w:iCs/>
          <w:sz w:val="24"/>
          <w:szCs w:val="24"/>
        </w:rPr>
        <w:t>The Binding Offer Application</w:t>
      </w:r>
    </w:p>
    <w:p w14:paraId="5AC719F6" w14:textId="77777777" w:rsidR="00A31331" w:rsidRPr="00C85F00" w:rsidRDefault="00A31331" w:rsidP="004D57F6">
      <w:pPr>
        <w:pStyle w:val="ListParagraph"/>
        <w:adjustRightInd w:val="0"/>
        <w:snapToGrid w:val="0"/>
        <w:spacing w:before="0" w:after="0" w:line="360" w:lineRule="auto"/>
        <w:ind w:firstLine="0"/>
        <w:rPr>
          <w:rFonts w:ascii="Arial" w:hAnsi="Arial" w:cs="Arial"/>
          <w:iCs/>
          <w:sz w:val="24"/>
          <w:szCs w:val="24"/>
        </w:rPr>
      </w:pPr>
    </w:p>
    <w:p w14:paraId="233BE95B" w14:textId="50ACAF80" w:rsidR="002C4AD0" w:rsidRPr="00E733E2" w:rsidRDefault="00E733E2" w:rsidP="00E733E2">
      <w:pPr>
        <w:adjustRightInd w:val="0"/>
        <w:snapToGrid w:val="0"/>
        <w:spacing w:before="0" w:after="0" w:line="360" w:lineRule="auto"/>
        <w:ind w:left="720" w:hanging="720"/>
        <w:rPr>
          <w:rFonts w:ascii="Arial" w:hAnsi="Arial" w:cs="Arial"/>
          <w:iCs/>
          <w:sz w:val="24"/>
          <w:szCs w:val="24"/>
        </w:rPr>
      </w:pPr>
      <w:r w:rsidRPr="00C85F00">
        <w:rPr>
          <w:rFonts w:ascii="Arial" w:hAnsi="Arial" w:cs="Arial"/>
          <w:iCs/>
          <w:sz w:val="24"/>
          <w:szCs w:val="24"/>
        </w:rPr>
        <w:t>[17]</w:t>
      </w:r>
      <w:r w:rsidRPr="00C85F00">
        <w:rPr>
          <w:rFonts w:ascii="Arial" w:hAnsi="Arial" w:cs="Arial"/>
          <w:iCs/>
          <w:sz w:val="24"/>
          <w:szCs w:val="24"/>
        </w:rPr>
        <w:tab/>
      </w:r>
      <w:r w:rsidR="002C4AD0" w:rsidRPr="00E733E2">
        <w:rPr>
          <w:rFonts w:ascii="Arial" w:hAnsi="Arial" w:cs="Arial"/>
          <w:iCs/>
          <w:sz w:val="24"/>
          <w:szCs w:val="24"/>
        </w:rPr>
        <w:t xml:space="preserve">The Binding Offer Application was </w:t>
      </w:r>
      <w:proofErr w:type="gramStart"/>
      <w:r w:rsidR="002C4AD0" w:rsidRPr="00E733E2">
        <w:rPr>
          <w:rFonts w:ascii="Arial" w:hAnsi="Arial" w:cs="Arial"/>
          <w:iCs/>
          <w:sz w:val="24"/>
          <w:szCs w:val="24"/>
        </w:rPr>
        <w:t>dismissed</w:t>
      </w:r>
      <w:proofErr w:type="gramEnd"/>
      <w:r w:rsidR="002C4AD0" w:rsidRPr="00E733E2">
        <w:rPr>
          <w:rFonts w:ascii="Arial" w:hAnsi="Arial" w:cs="Arial"/>
          <w:iCs/>
          <w:sz w:val="24"/>
          <w:szCs w:val="24"/>
        </w:rPr>
        <w:t xml:space="preserve"> and FRB was the successful party. There are plainly no exceptional circumstances justifying a deviation from the ordinary rule that a successful party is entitled to its costs.</w:t>
      </w:r>
      <w:r w:rsidR="003C15C2" w:rsidRPr="00E733E2">
        <w:rPr>
          <w:rFonts w:ascii="Arial" w:hAnsi="Arial" w:cs="Arial"/>
          <w:iCs/>
          <w:sz w:val="24"/>
          <w:szCs w:val="24"/>
        </w:rPr>
        <w:t xml:space="preserve"> But FRB contended that there are reasons why the </w:t>
      </w:r>
      <w:r w:rsidR="0041793D" w:rsidRPr="00E733E2">
        <w:rPr>
          <w:rFonts w:ascii="Arial" w:hAnsi="Arial" w:cs="Arial"/>
          <w:iCs/>
          <w:sz w:val="24"/>
          <w:szCs w:val="24"/>
        </w:rPr>
        <w:t>costs should</w:t>
      </w:r>
      <w:r w:rsidR="003C15C2" w:rsidRPr="00E733E2">
        <w:rPr>
          <w:rFonts w:ascii="Arial" w:hAnsi="Arial" w:cs="Arial"/>
          <w:iCs/>
          <w:sz w:val="24"/>
          <w:szCs w:val="24"/>
        </w:rPr>
        <w:t xml:space="preserve"> be borne by </w:t>
      </w:r>
      <w:r w:rsidR="005C5EEB" w:rsidRPr="00E733E2">
        <w:rPr>
          <w:rFonts w:ascii="Arial" w:hAnsi="Arial" w:cs="Arial"/>
          <w:iCs/>
          <w:sz w:val="24"/>
          <w:szCs w:val="24"/>
        </w:rPr>
        <w:t xml:space="preserve">the applicant, </w:t>
      </w:r>
      <w:r w:rsidR="00A82C0E" w:rsidRPr="00E733E2">
        <w:rPr>
          <w:rFonts w:ascii="Arial" w:hAnsi="Arial" w:cs="Arial"/>
          <w:iCs/>
          <w:sz w:val="24"/>
          <w:szCs w:val="24"/>
        </w:rPr>
        <w:t>K Naude</w:t>
      </w:r>
      <w:r w:rsidR="003C15C2" w:rsidRPr="00E733E2">
        <w:rPr>
          <w:rFonts w:ascii="Arial" w:hAnsi="Arial" w:cs="Arial"/>
          <w:iCs/>
          <w:sz w:val="24"/>
          <w:szCs w:val="24"/>
        </w:rPr>
        <w:t>:</w:t>
      </w:r>
    </w:p>
    <w:p w14:paraId="4C740C9E" w14:textId="77777777" w:rsidR="00B676D8" w:rsidRPr="00C85F00" w:rsidRDefault="00B676D8" w:rsidP="004D57F6">
      <w:pPr>
        <w:pStyle w:val="ListParagraph"/>
        <w:adjustRightInd w:val="0"/>
        <w:snapToGrid w:val="0"/>
        <w:spacing w:before="0" w:after="0" w:line="360" w:lineRule="auto"/>
        <w:ind w:left="1571" w:firstLine="0"/>
        <w:rPr>
          <w:rFonts w:ascii="Arial" w:hAnsi="Arial" w:cs="Arial"/>
          <w:iCs/>
          <w:sz w:val="24"/>
          <w:szCs w:val="24"/>
        </w:rPr>
      </w:pPr>
    </w:p>
    <w:p w14:paraId="1B14EAF5" w14:textId="32AF03D2" w:rsidR="00B676D8" w:rsidRPr="00E733E2" w:rsidRDefault="00E733E2" w:rsidP="00E733E2">
      <w:pPr>
        <w:adjustRightInd w:val="0"/>
        <w:snapToGrid w:val="0"/>
        <w:spacing w:before="0" w:after="0" w:line="360" w:lineRule="auto"/>
        <w:ind w:left="1571" w:hanging="851"/>
        <w:rPr>
          <w:rFonts w:ascii="Arial" w:hAnsi="Arial" w:cs="Arial"/>
          <w:iCs/>
          <w:sz w:val="24"/>
          <w:szCs w:val="24"/>
        </w:rPr>
      </w:pPr>
      <w:r w:rsidRPr="00C85F00">
        <w:rPr>
          <w:rFonts w:ascii="Helvetica" w:hAnsi="Helvetica" w:cs="Arial"/>
          <w:iCs/>
          <w:sz w:val="23"/>
          <w:szCs w:val="23"/>
        </w:rPr>
        <w:t>a)</w:t>
      </w:r>
      <w:r w:rsidRPr="00C85F00">
        <w:rPr>
          <w:rFonts w:ascii="Helvetica" w:hAnsi="Helvetica" w:cs="Arial"/>
          <w:iCs/>
          <w:sz w:val="23"/>
          <w:szCs w:val="23"/>
        </w:rPr>
        <w:tab/>
      </w:r>
      <w:r w:rsidR="002C4AD0" w:rsidRPr="00E733E2">
        <w:rPr>
          <w:rFonts w:ascii="Arial" w:hAnsi="Arial" w:cs="Arial"/>
          <w:iCs/>
          <w:sz w:val="24"/>
          <w:szCs w:val="24"/>
        </w:rPr>
        <w:t>The application could never have succeeded on its merits</w:t>
      </w:r>
      <w:r w:rsidR="003C15C2" w:rsidRPr="00E733E2">
        <w:rPr>
          <w:rFonts w:ascii="Arial" w:hAnsi="Arial" w:cs="Arial"/>
          <w:iCs/>
          <w:sz w:val="24"/>
          <w:szCs w:val="24"/>
        </w:rPr>
        <w:t xml:space="preserve">, </w:t>
      </w:r>
      <w:r w:rsidR="002C4AD0" w:rsidRPr="00E733E2">
        <w:rPr>
          <w:rFonts w:ascii="Arial" w:hAnsi="Arial" w:cs="Arial"/>
          <w:iCs/>
          <w:sz w:val="24"/>
          <w:szCs w:val="24"/>
        </w:rPr>
        <w:t xml:space="preserve">inter alia because of </w:t>
      </w:r>
      <w:r w:rsidR="003C15C2" w:rsidRPr="00E733E2">
        <w:rPr>
          <w:rFonts w:ascii="Arial" w:hAnsi="Arial" w:cs="Arial"/>
          <w:iCs/>
          <w:sz w:val="24"/>
          <w:szCs w:val="24"/>
        </w:rPr>
        <w:t xml:space="preserve">the judgment in </w:t>
      </w:r>
      <w:r w:rsidR="003C15C2" w:rsidRPr="00E733E2">
        <w:rPr>
          <w:rFonts w:ascii="Arial" w:hAnsi="Arial" w:cs="Arial"/>
          <w:bCs/>
          <w:i/>
          <w:color w:val="000000"/>
          <w:sz w:val="24"/>
          <w:szCs w:val="24"/>
          <w:lang w:val="en-ZA" w:eastAsia="en-GB"/>
        </w:rPr>
        <w:t>African Banking Corporation of Botswana Ltd v Kariba Furniture Manufacturers (Pty) Ltd and Others</w:t>
      </w:r>
      <w:r w:rsidR="003C15C2" w:rsidRPr="00E733E2">
        <w:rPr>
          <w:rFonts w:ascii="Arial" w:hAnsi="Arial" w:cs="Arial"/>
          <w:bCs/>
          <w:color w:val="000000"/>
          <w:sz w:val="24"/>
          <w:szCs w:val="24"/>
          <w:lang w:val="en-ZA" w:eastAsia="en-GB"/>
        </w:rPr>
        <w:t xml:space="preserve"> </w:t>
      </w:r>
      <w:r w:rsidR="002C4AD0" w:rsidRPr="00C85F00">
        <w:rPr>
          <w:rStyle w:val="FootnoteReference"/>
          <w:rFonts w:ascii="Arial" w:hAnsi="Arial" w:cs="Arial"/>
          <w:iCs/>
          <w:sz w:val="24"/>
          <w:szCs w:val="24"/>
        </w:rPr>
        <w:footnoteReference w:id="11"/>
      </w:r>
      <w:r w:rsidR="002C4AD0" w:rsidRPr="00E733E2">
        <w:rPr>
          <w:rFonts w:ascii="Arial" w:hAnsi="Arial" w:cs="Arial"/>
          <w:bCs/>
          <w:iCs/>
          <w:sz w:val="24"/>
          <w:szCs w:val="24"/>
        </w:rPr>
        <w:t xml:space="preserve"> </w:t>
      </w:r>
      <w:r w:rsidR="003C15C2" w:rsidRPr="00E733E2">
        <w:rPr>
          <w:rFonts w:ascii="Arial" w:hAnsi="Arial" w:cs="Arial"/>
          <w:bCs/>
          <w:iCs/>
          <w:sz w:val="24"/>
          <w:szCs w:val="24"/>
        </w:rPr>
        <w:t>(</w:t>
      </w:r>
      <w:r w:rsidR="003C15C2" w:rsidRPr="00E733E2">
        <w:rPr>
          <w:rFonts w:ascii="Arial" w:hAnsi="Arial" w:cs="Arial"/>
          <w:bCs/>
          <w:i/>
          <w:iCs/>
          <w:sz w:val="24"/>
          <w:szCs w:val="24"/>
        </w:rPr>
        <w:t>Kariba</w:t>
      </w:r>
      <w:r w:rsidR="003C15C2" w:rsidRPr="00E733E2">
        <w:rPr>
          <w:rFonts w:ascii="Arial" w:hAnsi="Arial" w:cs="Arial"/>
          <w:bCs/>
          <w:iCs/>
          <w:sz w:val="24"/>
          <w:szCs w:val="24"/>
        </w:rPr>
        <w:t xml:space="preserve">) </w:t>
      </w:r>
      <w:r w:rsidR="002C4AD0" w:rsidRPr="00E733E2">
        <w:rPr>
          <w:rFonts w:ascii="Arial" w:hAnsi="Arial" w:cs="Arial"/>
          <w:iCs/>
          <w:sz w:val="24"/>
          <w:szCs w:val="24"/>
        </w:rPr>
        <w:t xml:space="preserve">and the </w:t>
      </w:r>
      <w:r w:rsidR="00A82C0E" w:rsidRPr="00E733E2">
        <w:rPr>
          <w:rFonts w:ascii="Arial" w:hAnsi="Arial" w:cs="Arial"/>
          <w:iCs/>
          <w:sz w:val="24"/>
          <w:szCs w:val="24"/>
        </w:rPr>
        <w:t xml:space="preserve">principle of </w:t>
      </w:r>
      <w:r w:rsidR="00A82C0E" w:rsidRPr="00E733E2">
        <w:rPr>
          <w:rFonts w:ascii="Arial" w:hAnsi="Arial" w:cs="Arial"/>
          <w:i/>
          <w:iCs/>
          <w:sz w:val="24"/>
          <w:szCs w:val="24"/>
        </w:rPr>
        <w:t>star</w:t>
      </w:r>
      <w:r w:rsidR="003C15C2" w:rsidRPr="00E733E2">
        <w:rPr>
          <w:rFonts w:ascii="Arial" w:hAnsi="Arial" w:cs="Arial"/>
          <w:i/>
          <w:iCs/>
          <w:sz w:val="24"/>
          <w:szCs w:val="24"/>
        </w:rPr>
        <w:t>e decisis</w:t>
      </w:r>
      <w:r w:rsidR="002C4AD0" w:rsidRPr="00E733E2">
        <w:rPr>
          <w:rFonts w:ascii="Arial" w:hAnsi="Arial" w:cs="Arial"/>
          <w:iCs/>
          <w:sz w:val="24"/>
          <w:szCs w:val="24"/>
        </w:rPr>
        <w:t>.</w:t>
      </w:r>
      <w:r w:rsidR="00221605" w:rsidRPr="00E733E2">
        <w:rPr>
          <w:rFonts w:ascii="Arial" w:hAnsi="Arial" w:cs="Arial"/>
          <w:iCs/>
          <w:sz w:val="24"/>
          <w:szCs w:val="24"/>
        </w:rPr>
        <w:t xml:space="preserve"> I stated in the main</w:t>
      </w:r>
      <w:r w:rsidR="003C15C2" w:rsidRPr="00E733E2">
        <w:rPr>
          <w:rFonts w:ascii="Arial" w:hAnsi="Arial" w:cs="Arial"/>
          <w:iCs/>
          <w:sz w:val="24"/>
          <w:szCs w:val="24"/>
        </w:rPr>
        <w:t xml:space="preserve"> judgment that, even without</w:t>
      </w:r>
      <w:r w:rsidR="00A82C0E" w:rsidRPr="00E733E2">
        <w:rPr>
          <w:rFonts w:ascii="Arial" w:hAnsi="Arial" w:cs="Arial"/>
          <w:iCs/>
          <w:sz w:val="24"/>
          <w:szCs w:val="24"/>
        </w:rPr>
        <w:t xml:space="preserve"> applying</w:t>
      </w:r>
      <w:r w:rsidR="003C15C2" w:rsidRPr="00E733E2">
        <w:rPr>
          <w:rFonts w:ascii="Arial" w:hAnsi="Arial" w:cs="Arial"/>
          <w:iCs/>
          <w:sz w:val="24"/>
          <w:szCs w:val="24"/>
        </w:rPr>
        <w:t xml:space="preserve"> </w:t>
      </w:r>
      <w:r w:rsidR="003C15C2" w:rsidRPr="00E733E2">
        <w:rPr>
          <w:rFonts w:ascii="Arial" w:hAnsi="Arial" w:cs="Arial"/>
          <w:i/>
          <w:iCs/>
          <w:sz w:val="24"/>
          <w:szCs w:val="24"/>
        </w:rPr>
        <w:t>stare decisis</w:t>
      </w:r>
      <w:r w:rsidR="003C15C2" w:rsidRPr="00E733E2">
        <w:rPr>
          <w:rFonts w:ascii="Arial" w:hAnsi="Arial" w:cs="Arial"/>
          <w:iCs/>
          <w:sz w:val="24"/>
          <w:szCs w:val="24"/>
        </w:rPr>
        <w:t>, I was of the view t</w:t>
      </w:r>
      <w:r w:rsidR="002C4AD0" w:rsidRPr="00E733E2">
        <w:rPr>
          <w:rFonts w:ascii="Arial" w:hAnsi="Arial" w:cs="Arial"/>
          <w:iCs/>
          <w:sz w:val="24"/>
          <w:szCs w:val="24"/>
        </w:rPr>
        <w:t xml:space="preserve">hat </w:t>
      </w:r>
      <w:r w:rsidR="003C15C2" w:rsidRPr="00E733E2">
        <w:rPr>
          <w:rFonts w:ascii="Arial" w:hAnsi="Arial" w:cs="Arial"/>
          <w:iCs/>
          <w:sz w:val="24"/>
          <w:szCs w:val="24"/>
        </w:rPr>
        <w:t xml:space="preserve">the </w:t>
      </w:r>
      <w:r w:rsidR="002C4AD0" w:rsidRPr="00E733E2">
        <w:rPr>
          <w:rFonts w:ascii="Arial" w:hAnsi="Arial" w:cs="Arial"/>
          <w:bCs/>
          <w:i/>
          <w:iCs/>
          <w:sz w:val="24"/>
          <w:szCs w:val="24"/>
        </w:rPr>
        <w:t>Kariba</w:t>
      </w:r>
      <w:r w:rsidR="003C15C2" w:rsidRPr="00E733E2">
        <w:rPr>
          <w:rFonts w:ascii="Arial" w:hAnsi="Arial" w:cs="Arial"/>
          <w:iCs/>
          <w:sz w:val="24"/>
          <w:szCs w:val="24"/>
        </w:rPr>
        <w:t xml:space="preserve"> judgment was correctly decided by the SCA.</w:t>
      </w:r>
    </w:p>
    <w:p w14:paraId="0C867F84" w14:textId="77777777" w:rsidR="00B676D8" w:rsidRPr="00C85F00" w:rsidRDefault="00B676D8" w:rsidP="004D57F6">
      <w:pPr>
        <w:pStyle w:val="ListParagraph"/>
        <w:adjustRightInd w:val="0"/>
        <w:snapToGrid w:val="0"/>
        <w:spacing w:before="0" w:after="0" w:line="360" w:lineRule="auto"/>
        <w:ind w:left="1571" w:firstLine="0"/>
        <w:rPr>
          <w:rFonts w:ascii="Arial" w:hAnsi="Arial" w:cs="Arial"/>
          <w:iCs/>
          <w:sz w:val="24"/>
          <w:szCs w:val="24"/>
        </w:rPr>
      </w:pPr>
    </w:p>
    <w:p w14:paraId="1ED69B82" w14:textId="21A5F8CC" w:rsidR="002C4AD0" w:rsidRPr="00E733E2" w:rsidRDefault="00E733E2" w:rsidP="00E733E2">
      <w:pPr>
        <w:adjustRightInd w:val="0"/>
        <w:snapToGrid w:val="0"/>
        <w:spacing w:before="0" w:after="0" w:line="360" w:lineRule="auto"/>
        <w:ind w:left="1571" w:hanging="851"/>
        <w:rPr>
          <w:rFonts w:ascii="Arial" w:hAnsi="Arial" w:cs="Arial"/>
          <w:iCs/>
          <w:sz w:val="24"/>
          <w:szCs w:val="24"/>
        </w:rPr>
      </w:pPr>
      <w:r w:rsidRPr="00C85F00">
        <w:rPr>
          <w:rFonts w:ascii="Helvetica" w:hAnsi="Helvetica" w:cs="Arial"/>
          <w:iCs/>
          <w:sz w:val="23"/>
          <w:szCs w:val="23"/>
        </w:rPr>
        <w:t>b)</w:t>
      </w:r>
      <w:r w:rsidRPr="00C85F00">
        <w:rPr>
          <w:rFonts w:ascii="Helvetica" w:hAnsi="Helvetica" w:cs="Arial"/>
          <w:iCs/>
          <w:sz w:val="23"/>
          <w:szCs w:val="23"/>
        </w:rPr>
        <w:tab/>
      </w:r>
      <w:r w:rsidR="002C4AD0" w:rsidRPr="00E733E2">
        <w:rPr>
          <w:rFonts w:ascii="Arial" w:hAnsi="Arial" w:cs="Arial"/>
          <w:iCs/>
          <w:sz w:val="24"/>
          <w:szCs w:val="24"/>
        </w:rPr>
        <w:t xml:space="preserve">K Naude, on his own version, accepted that the Binding Offer Application would, </w:t>
      </w:r>
      <w:r w:rsidR="003C15C2" w:rsidRPr="00E733E2">
        <w:rPr>
          <w:rFonts w:ascii="Arial" w:hAnsi="Arial" w:cs="Arial"/>
          <w:iCs/>
          <w:sz w:val="24"/>
          <w:szCs w:val="24"/>
        </w:rPr>
        <w:t>accordingly</w:t>
      </w:r>
      <w:r w:rsidR="005D415A" w:rsidRPr="00E733E2">
        <w:rPr>
          <w:rFonts w:ascii="Arial" w:hAnsi="Arial" w:cs="Arial"/>
          <w:iCs/>
          <w:sz w:val="24"/>
          <w:szCs w:val="24"/>
        </w:rPr>
        <w:t xml:space="preserve">, </w:t>
      </w:r>
      <w:proofErr w:type="gramStart"/>
      <w:r w:rsidR="005D415A" w:rsidRPr="00E733E2">
        <w:rPr>
          <w:rFonts w:ascii="Arial" w:hAnsi="Arial" w:cs="Arial"/>
          <w:iCs/>
          <w:sz w:val="24"/>
          <w:szCs w:val="24"/>
        </w:rPr>
        <w:t>have to</w:t>
      </w:r>
      <w:proofErr w:type="gramEnd"/>
      <w:r w:rsidR="005D415A" w:rsidRPr="00E733E2">
        <w:rPr>
          <w:rFonts w:ascii="Arial" w:hAnsi="Arial" w:cs="Arial"/>
          <w:iCs/>
          <w:sz w:val="24"/>
          <w:szCs w:val="24"/>
        </w:rPr>
        <w:t xml:space="preserve"> be dismissed, unless</w:t>
      </w:r>
      <w:r w:rsidR="002C4AD0" w:rsidRPr="00E733E2">
        <w:rPr>
          <w:rFonts w:ascii="Arial" w:hAnsi="Arial" w:cs="Arial"/>
          <w:iCs/>
          <w:sz w:val="24"/>
          <w:szCs w:val="24"/>
        </w:rPr>
        <w:t xml:space="preserve"> </w:t>
      </w:r>
      <w:r w:rsidR="00A82C0E" w:rsidRPr="00E733E2">
        <w:rPr>
          <w:rFonts w:ascii="Arial" w:hAnsi="Arial" w:cs="Arial"/>
          <w:iCs/>
          <w:sz w:val="24"/>
          <w:szCs w:val="24"/>
        </w:rPr>
        <w:t xml:space="preserve">this court </w:t>
      </w:r>
      <w:r w:rsidR="005C5EEB" w:rsidRPr="00E733E2">
        <w:rPr>
          <w:rFonts w:ascii="Arial" w:hAnsi="Arial" w:cs="Arial"/>
          <w:iCs/>
          <w:sz w:val="24"/>
          <w:szCs w:val="24"/>
        </w:rPr>
        <w:t>“overrule</w:t>
      </w:r>
      <w:r w:rsidR="005D415A" w:rsidRPr="00E733E2">
        <w:rPr>
          <w:rFonts w:ascii="Arial" w:hAnsi="Arial" w:cs="Arial"/>
          <w:iCs/>
          <w:sz w:val="24"/>
          <w:szCs w:val="24"/>
        </w:rPr>
        <w:t>d</w:t>
      </w:r>
      <w:r w:rsidR="005C5EEB" w:rsidRPr="00E733E2">
        <w:rPr>
          <w:rFonts w:ascii="Arial" w:hAnsi="Arial" w:cs="Arial"/>
          <w:iCs/>
          <w:sz w:val="24"/>
          <w:szCs w:val="24"/>
        </w:rPr>
        <w:t>”</w:t>
      </w:r>
      <w:r w:rsidR="00A82C0E" w:rsidRPr="00E733E2">
        <w:rPr>
          <w:rFonts w:ascii="Arial" w:hAnsi="Arial" w:cs="Arial"/>
          <w:iCs/>
          <w:sz w:val="24"/>
          <w:szCs w:val="24"/>
        </w:rPr>
        <w:t xml:space="preserve"> Kariba and/or if </w:t>
      </w:r>
      <w:r w:rsidR="005C5EEB" w:rsidRPr="00E733E2">
        <w:rPr>
          <w:rFonts w:ascii="Arial" w:hAnsi="Arial" w:cs="Arial"/>
          <w:iCs/>
          <w:sz w:val="24"/>
          <w:szCs w:val="24"/>
        </w:rPr>
        <w:t>it did not</w:t>
      </w:r>
      <w:r w:rsidR="00A82C0E" w:rsidRPr="00E733E2">
        <w:rPr>
          <w:rFonts w:ascii="Arial" w:hAnsi="Arial" w:cs="Arial"/>
          <w:iCs/>
          <w:sz w:val="24"/>
          <w:szCs w:val="24"/>
        </w:rPr>
        <w:t xml:space="preserve">, that leave to appeal would be granted. </w:t>
      </w:r>
      <w:r w:rsidR="003C15C2" w:rsidRPr="00E733E2">
        <w:rPr>
          <w:rFonts w:ascii="Arial" w:hAnsi="Arial" w:cs="Arial"/>
          <w:iCs/>
          <w:sz w:val="24"/>
          <w:szCs w:val="24"/>
        </w:rPr>
        <w:t>FRB submitted that t</w:t>
      </w:r>
      <w:r w:rsidR="002C4AD0" w:rsidRPr="00E733E2">
        <w:rPr>
          <w:rFonts w:ascii="Arial" w:hAnsi="Arial" w:cs="Arial"/>
          <w:iCs/>
          <w:sz w:val="24"/>
          <w:szCs w:val="24"/>
        </w:rPr>
        <w:t xml:space="preserve">o persist with the application in such circumstances, with little or no regard to the interests of FRB in opposing such an ill-fated application, amounts to an abuse of court process. </w:t>
      </w:r>
      <w:r w:rsidR="005C5EEB" w:rsidRPr="00E733E2">
        <w:rPr>
          <w:rFonts w:ascii="Arial" w:hAnsi="Arial" w:cs="Arial"/>
          <w:iCs/>
          <w:sz w:val="24"/>
          <w:szCs w:val="24"/>
        </w:rPr>
        <w:t xml:space="preserve">Despite this ill-fated argument, no application for leave </w:t>
      </w:r>
      <w:r w:rsidR="005D415A" w:rsidRPr="00E733E2">
        <w:rPr>
          <w:rFonts w:ascii="Arial" w:hAnsi="Arial" w:cs="Arial"/>
          <w:iCs/>
          <w:sz w:val="24"/>
          <w:szCs w:val="24"/>
        </w:rPr>
        <w:t>to appeal was filed against the main</w:t>
      </w:r>
      <w:r w:rsidR="005C5EEB" w:rsidRPr="00E733E2">
        <w:rPr>
          <w:rFonts w:ascii="Arial" w:hAnsi="Arial" w:cs="Arial"/>
          <w:iCs/>
          <w:sz w:val="24"/>
          <w:szCs w:val="24"/>
        </w:rPr>
        <w:t xml:space="preserve"> judgment.</w:t>
      </w:r>
    </w:p>
    <w:p w14:paraId="2A1898AE" w14:textId="77777777" w:rsidR="00B676D8" w:rsidRPr="00C85F00" w:rsidRDefault="00B676D8" w:rsidP="004D57F6">
      <w:pPr>
        <w:pStyle w:val="ListParagraph"/>
        <w:adjustRightInd w:val="0"/>
        <w:snapToGrid w:val="0"/>
        <w:spacing w:before="0" w:after="0" w:line="360" w:lineRule="auto"/>
        <w:ind w:firstLine="0"/>
        <w:rPr>
          <w:rFonts w:ascii="Arial" w:hAnsi="Arial" w:cs="Arial"/>
          <w:iCs/>
          <w:sz w:val="24"/>
          <w:szCs w:val="24"/>
        </w:rPr>
      </w:pPr>
    </w:p>
    <w:p w14:paraId="0CA60582" w14:textId="1DAC7ED2" w:rsidR="00CD7D5A" w:rsidRPr="00E733E2" w:rsidRDefault="00E733E2" w:rsidP="00E733E2">
      <w:pPr>
        <w:adjustRightInd w:val="0"/>
        <w:snapToGrid w:val="0"/>
        <w:spacing w:before="0" w:after="0" w:line="360" w:lineRule="auto"/>
        <w:ind w:left="720" w:hanging="720"/>
        <w:rPr>
          <w:rFonts w:ascii="Arial" w:hAnsi="Arial" w:cs="Arial"/>
          <w:iCs/>
          <w:sz w:val="24"/>
          <w:szCs w:val="24"/>
        </w:rPr>
      </w:pPr>
      <w:r>
        <w:rPr>
          <w:rFonts w:ascii="Arial" w:hAnsi="Arial" w:cs="Arial"/>
          <w:iCs/>
          <w:sz w:val="24"/>
          <w:szCs w:val="24"/>
        </w:rPr>
        <w:lastRenderedPageBreak/>
        <w:t>[18]</w:t>
      </w:r>
      <w:r>
        <w:rPr>
          <w:rFonts w:ascii="Arial" w:hAnsi="Arial" w:cs="Arial"/>
          <w:iCs/>
          <w:sz w:val="24"/>
          <w:szCs w:val="24"/>
        </w:rPr>
        <w:tab/>
      </w:r>
      <w:r w:rsidR="002C4AD0" w:rsidRPr="00E733E2">
        <w:rPr>
          <w:rFonts w:ascii="Arial" w:hAnsi="Arial" w:cs="Arial"/>
          <w:iCs/>
          <w:sz w:val="24"/>
          <w:szCs w:val="24"/>
        </w:rPr>
        <w:t>In the circumstances, FRB submits that K Naude should be ordered to pay FRB’s costs on an attorney and client scale, such costs to include the costs of two counsel where employed.</w:t>
      </w:r>
      <w:r w:rsidR="005C5EEB" w:rsidRPr="00E733E2">
        <w:rPr>
          <w:rFonts w:ascii="Arial" w:hAnsi="Arial" w:cs="Arial"/>
          <w:iCs/>
          <w:sz w:val="24"/>
          <w:szCs w:val="24"/>
        </w:rPr>
        <w:t xml:space="preserve"> </w:t>
      </w:r>
      <w:r w:rsidR="00CD7D5A" w:rsidRPr="00E733E2">
        <w:rPr>
          <w:rFonts w:ascii="Arial" w:hAnsi="Arial" w:cs="Arial"/>
          <w:iCs/>
          <w:sz w:val="24"/>
          <w:szCs w:val="24"/>
        </w:rPr>
        <w:t>In my view, this submission is well-founded.</w:t>
      </w:r>
    </w:p>
    <w:p w14:paraId="2993B9BB" w14:textId="344E357D" w:rsidR="00094AB0" w:rsidRPr="00E733E2" w:rsidRDefault="00E733E2" w:rsidP="00E733E2">
      <w:pPr>
        <w:adjustRightInd w:val="0"/>
        <w:snapToGrid w:val="0"/>
        <w:spacing w:before="0" w:after="0" w:line="360" w:lineRule="auto"/>
        <w:ind w:left="720" w:hanging="720"/>
        <w:rPr>
          <w:rFonts w:ascii="Arial" w:hAnsi="Arial" w:cs="Arial"/>
          <w:iCs/>
          <w:sz w:val="24"/>
          <w:szCs w:val="24"/>
        </w:rPr>
      </w:pPr>
      <w:r w:rsidRPr="00CD7D5A">
        <w:rPr>
          <w:rFonts w:ascii="Arial" w:hAnsi="Arial" w:cs="Arial"/>
          <w:iCs/>
          <w:sz w:val="24"/>
          <w:szCs w:val="24"/>
        </w:rPr>
        <w:t>[19]</w:t>
      </w:r>
      <w:r w:rsidRPr="00CD7D5A">
        <w:rPr>
          <w:rFonts w:ascii="Arial" w:hAnsi="Arial" w:cs="Arial"/>
          <w:iCs/>
          <w:sz w:val="24"/>
          <w:szCs w:val="24"/>
        </w:rPr>
        <w:tab/>
      </w:r>
      <w:r w:rsidR="00094AB0" w:rsidRPr="00E733E2">
        <w:rPr>
          <w:rFonts w:ascii="Arial" w:hAnsi="Arial" w:cs="Arial"/>
          <w:iCs/>
          <w:sz w:val="24"/>
          <w:szCs w:val="24"/>
        </w:rPr>
        <w:t xml:space="preserve">As the orders in the main judgment did not refer to costs on the attorney and client scale, I am of the view that it </w:t>
      </w:r>
      <w:proofErr w:type="gramStart"/>
      <w:r w:rsidR="00094AB0" w:rsidRPr="00E733E2">
        <w:rPr>
          <w:rFonts w:ascii="Arial" w:hAnsi="Arial" w:cs="Arial"/>
          <w:iCs/>
          <w:sz w:val="24"/>
          <w:szCs w:val="24"/>
        </w:rPr>
        <w:t>would</w:t>
      </w:r>
      <w:proofErr w:type="gramEnd"/>
      <w:r w:rsidR="00094AB0" w:rsidRPr="00E733E2">
        <w:rPr>
          <w:rFonts w:ascii="Arial" w:hAnsi="Arial" w:cs="Arial"/>
          <w:iCs/>
          <w:sz w:val="24"/>
          <w:szCs w:val="24"/>
        </w:rPr>
        <w:t xml:space="preserve"> inequitable to grant costs on the punitive scale.</w:t>
      </w:r>
    </w:p>
    <w:p w14:paraId="7989191C" w14:textId="54D1CA5F" w:rsidR="00A027F7" w:rsidRPr="004D57F6" w:rsidRDefault="00A027F7" w:rsidP="004D57F6">
      <w:pPr>
        <w:adjustRightInd w:val="0"/>
        <w:snapToGrid w:val="0"/>
        <w:spacing w:before="0" w:after="0" w:line="360" w:lineRule="auto"/>
        <w:ind w:left="0" w:firstLine="0"/>
        <w:rPr>
          <w:rFonts w:ascii="Arial" w:hAnsi="Arial" w:cs="Arial"/>
          <w:b/>
          <w:iCs/>
          <w:sz w:val="24"/>
          <w:szCs w:val="24"/>
        </w:rPr>
      </w:pPr>
    </w:p>
    <w:p w14:paraId="1B95377E" w14:textId="13760CC7" w:rsidR="007674FD" w:rsidRPr="00E733E2" w:rsidRDefault="00E733E2" w:rsidP="00E733E2">
      <w:pPr>
        <w:spacing w:before="0" w:after="0" w:line="360" w:lineRule="auto"/>
        <w:ind w:left="360" w:hanging="360"/>
        <w:rPr>
          <w:rFonts w:ascii="Arial" w:hAnsi="Arial" w:cs="Arial"/>
          <w:sz w:val="24"/>
          <w:szCs w:val="24"/>
        </w:rPr>
      </w:pPr>
      <w:r w:rsidRPr="00C85F00">
        <w:rPr>
          <w:rFonts w:ascii="Arial" w:hAnsi="Arial" w:cs="Arial"/>
          <w:sz w:val="24"/>
          <w:szCs w:val="24"/>
        </w:rPr>
        <w:t>[20]</w:t>
      </w:r>
      <w:r w:rsidRPr="00C85F00">
        <w:rPr>
          <w:rFonts w:ascii="Arial" w:hAnsi="Arial" w:cs="Arial"/>
          <w:sz w:val="24"/>
          <w:szCs w:val="24"/>
        </w:rPr>
        <w:tab/>
      </w:r>
      <w:r w:rsidR="00E067D7" w:rsidRPr="00E733E2">
        <w:rPr>
          <w:rFonts w:ascii="Arial" w:hAnsi="Arial" w:cs="Arial"/>
          <w:sz w:val="24"/>
          <w:szCs w:val="24"/>
        </w:rPr>
        <w:t>Accordingly,</w:t>
      </w:r>
      <w:r w:rsidR="007674FD" w:rsidRPr="00E733E2">
        <w:rPr>
          <w:rFonts w:ascii="Arial" w:hAnsi="Arial" w:cs="Arial"/>
          <w:sz w:val="24"/>
          <w:szCs w:val="24"/>
        </w:rPr>
        <w:t xml:space="preserve"> the following order is made:</w:t>
      </w:r>
    </w:p>
    <w:p w14:paraId="467E9B0A" w14:textId="77777777" w:rsidR="00D44CDD" w:rsidRPr="00C85F00" w:rsidRDefault="00D44CDD" w:rsidP="004D57F6">
      <w:pPr>
        <w:adjustRightInd w:val="0"/>
        <w:snapToGrid w:val="0"/>
        <w:spacing w:before="0" w:after="0" w:line="360" w:lineRule="auto"/>
        <w:ind w:left="0" w:firstLine="720"/>
        <w:rPr>
          <w:rFonts w:ascii="Arial" w:hAnsi="Arial" w:cs="Arial"/>
          <w:bCs/>
          <w:iCs/>
          <w:sz w:val="24"/>
          <w:szCs w:val="24"/>
          <w:u w:val="single"/>
        </w:rPr>
      </w:pPr>
    </w:p>
    <w:p w14:paraId="020EA64E" w14:textId="6782CBC7" w:rsidR="007674FD" w:rsidRPr="00E733E2" w:rsidRDefault="00E733E2" w:rsidP="00E733E2">
      <w:pPr>
        <w:adjustRightInd w:val="0"/>
        <w:snapToGrid w:val="0"/>
        <w:spacing w:before="0" w:after="0" w:line="360" w:lineRule="auto"/>
        <w:ind w:left="1080" w:hanging="360"/>
        <w:rPr>
          <w:rFonts w:ascii="Arial" w:hAnsi="Arial" w:cs="Arial"/>
          <w:bCs/>
          <w:iCs/>
          <w:sz w:val="24"/>
          <w:szCs w:val="24"/>
        </w:rPr>
      </w:pPr>
      <w:r w:rsidRPr="00CD7D5A">
        <w:rPr>
          <w:rFonts w:ascii="Arial" w:hAnsi="Arial" w:cs="Arial"/>
          <w:bCs/>
          <w:iCs/>
          <w:sz w:val="24"/>
          <w:szCs w:val="24"/>
          <w:u w:val="single"/>
        </w:rPr>
        <w:t>A.</w:t>
      </w:r>
      <w:r w:rsidRPr="00CD7D5A">
        <w:rPr>
          <w:rFonts w:ascii="Arial" w:hAnsi="Arial" w:cs="Arial"/>
          <w:bCs/>
          <w:iCs/>
          <w:sz w:val="24"/>
          <w:szCs w:val="24"/>
          <w:u w:val="single"/>
        </w:rPr>
        <w:tab/>
      </w:r>
      <w:r w:rsidR="007674FD" w:rsidRPr="00E733E2">
        <w:rPr>
          <w:rFonts w:ascii="Arial" w:hAnsi="Arial" w:cs="Arial"/>
          <w:bCs/>
          <w:iCs/>
          <w:sz w:val="24"/>
          <w:szCs w:val="24"/>
          <w:u w:val="single"/>
        </w:rPr>
        <w:t>In the Winding-Up Application under Case Number</w:t>
      </w:r>
      <w:r w:rsidR="0041793D" w:rsidRPr="00E733E2">
        <w:rPr>
          <w:rFonts w:ascii="Arial" w:hAnsi="Arial" w:cs="Arial"/>
          <w:bCs/>
          <w:iCs/>
          <w:sz w:val="24"/>
          <w:szCs w:val="24"/>
          <w:u w:val="single"/>
        </w:rPr>
        <w:t>:</w:t>
      </w:r>
      <w:r w:rsidR="007674FD" w:rsidRPr="00E733E2">
        <w:rPr>
          <w:rFonts w:ascii="Arial" w:hAnsi="Arial" w:cs="Arial"/>
          <w:bCs/>
          <w:iCs/>
          <w:sz w:val="24"/>
          <w:szCs w:val="24"/>
          <w:u w:val="single"/>
        </w:rPr>
        <w:t xml:space="preserve"> 2020/26987</w:t>
      </w:r>
    </w:p>
    <w:p w14:paraId="070E9F62" w14:textId="77777777" w:rsidR="00B92F30" w:rsidRPr="00C85F00" w:rsidRDefault="00B92F30" w:rsidP="004D57F6">
      <w:pPr>
        <w:adjustRightInd w:val="0"/>
        <w:snapToGrid w:val="0"/>
        <w:spacing w:before="0" w:after="0" w:line="360" w:lineRule="auto"/>
        <w:ind w:left="1287" w:firstLine="0"/>
        <w:rPr>
          <w:rFonts w:ascii="Arial" w:hAnsi="Arial" w:cs="Arial"/>
          <w:i/>
          <w:sz w:val="24"/>
          <w:szCs w:val="24"/>
        </w:rPr>
      </w:pPr>
    </w:p>
    <w:p w14:paraId="57052A0D" w14:textId="77777777" w:rsidR="00B92F30" w:rsidRPr="00A16680" w:rsidRDefault="00CD7D5A" w:rsidP="004D57F6">
      <w:pPr>
        <w:adjustRightInd w:val="0"/>
        <w:snapToGrid w:val="0"/>
        <w:spacing w:before="0" w:after="0" w:line="360" w:lineRule="auto"/>
        <w:ind w:left="1080" w:firstLine="0"/>
        <w:rPr>
          <w:rFonts w:ascii="Arial" w:hAnsi="Arial" w:cs="Arial"/>
          <w:i/>
          <w:sz w:val="24"/>
          <w:szCs w:val="24"/>
        </w:rPr>
      </w:pPr>
      <w:r>
        <w:rPr>
          <w:rFonts w:ascii="Arial" w:hAnsi="Arial" w:cs="Arial"/>
          <w:iCs/>
          <w:sz w:val="24"/>
          <w:szCs w:val="24"/>
        </w:rPr>
        <w:t xml:space="preserve">In respect of </w:t>
      </w:r>
      <w:proofErr w:type="spellStart"/>
      <w:r>
        <w:rPr>
          <w:rFonts w:ascii="Arial" w:hAnsi="Arial" w:cs="Arial"/>
          <w:iCs/>
          <w:sz w:val="24"/>
          <w:szCs w:val="24"/>
        </w:rPr>
        <w:t>Servigraph</w:t>
      </w:r>
      <w:proofErr w:type="spellEnd"/>
      <w:r>
        <w:rPr>
          <w:rFonts w:ascii="Arial" w:hAnsi="Arial" w:cs="Arial"/>
          <w:iCs/>
          <w:sz w:val="24"/>
          <w:szCs w:val="24"/>
        </w:rPr>
        <w:t xml:space="preserve">/ </w:t>
      </w:r>
      <w:proofErr w:type="spellStart"/>
      <w:r>
        <w:rPr>
          <w:rFonts w:ascii="Arial" w:hAnsi="Arial" w:cs="Arial"/>
          <w:iCs/>
          <w:sz w:val="24"/>
          <w:szCs w:val="24"/>
        </w:rPr>
        <w:t>Xolisa</w:t>
      </w:r>
      <w:proofErr w:type="spellEnd"/>
      <w:r>
        <w:rPr>
          <w:rFonts w:ascii="Arial" w:hAnsi="Arial" w:cs="Arial"/>
          <w:iCs/>
          <w:sz w:val="24"/>
          <w:szCs w:val="24"/>
        </w:rPr>
        <w:t xml:space="preserve">, the costs shall be </w:t>
      </w:r>
      <w:r w:rsidR="00200C86">
        <w:rPr>
          <w:rFonts w:ascii="Arial" w:hAnsi="Arial" w:cs="Arial"/>
          <w:iCs/>
          <w:sz w:val="24"/>
          <w:szCs w:val="24"/>
        </w:rPr>
        <w:t>i</w:t>
      </w:r>
      <w:r>
        <w:rPr>
          <w:rFonts w:ascii="Arial" w:hAnsi="Arial" w:cs="Arial"/>
          <w:iCs/>
          <w:sz w:val="24"/>
          <w:szCs w:val="24"/>
        </w:rPr>
        <w:t xml:space="preserve">n the winding-up. </w:t>
      </w:r>
      <w:r w:rsidR="00200C86">
        <w:rPr>
          <w:rFonts w:ascii="Arial" w:hAnsi="Arial" w:cs="Arial"/>
          <w:iCs/>
          <w:sz w:val="24"/>
          <w:szCs w:val="24"/>
        </w:rPr>
        <w:t xml:space="preserve">Jointly and severally with such costs, </w:t>
      </w:r>
      <w:r w:rsidR="007674FD" w:rsidRPr="00A16680">
        <w:rPr>
          <w:rFonts w:ascii="Arial" w:hAnsi="Arial" w:cs="Arial"/>
          <w:iCs/>
          <w:sz w:val="24"/>
          <w:szCs w:val="24"/>
        </w:rPr>
        <w:t xml:space="preserve">Messrs Dekker Dirk Naude, Johannes Jacobus Nel shall, the one paying the other to be absolved, pay the costs of the Winding-Up Application, including the costs of two counsel where employed, </w:t>
      </w:r>
      <w:r w:rsidR="00E067D7" w:rsidRPr="00A16680">
        <w:rPr>
          <w:rFonts w:ascii="Arial" w:hAnsi="Arial" w:cs="Arial"/>
          <w:iCs/>
          <w:sz w:val="24"/>
          <w:szCs w:val="24"/>
        </w:rPr>
        <w:t>fr</w:t>
      </w:r>
      <w:r w:rsidR="00A16680" w:rsidRPr="00A16680">
        <w:rPr>
          <w:rFonts w:ascii="Arial" w:hAnsi="Arial" w:cs="Arial"/>
          <w:iCs/>
          <w:sz w:val="24"/>
          <w:szCs w:val="24"/>
        </w:rPr>
        <w:t>om 5 July 2021 to 27 August 2021</w:t>
      </w:r>
      <w:r w:rsidR="00A31331" w:rsidRPr="00A16680">
        <w:rPr>
          <w:rFonts w:ascii="Arial" w:hAnsi="Arial" w:cs="Arial"/>
          <w:iCs/>
          <w:sz w:val="24"/>
          <w:szCs w:val="24"/>
        </w:rPr>
        <w:t xml:space="preserve"> </w:t>
      </w:r>
      <w:r w:rsidR="007674FD" w:rsidRPr="00A16680">
        <w:rPr>
          <w:rFonts w:ascii="Arial" w:hAnsi="Arial" w:cs="Arial"/>
          <w:iCs/>
          <w:sz w:val="24"/>
          <w:szCs w:val="24"/>
        </w:rPr>
        <w:t>which costs shall include the reserved costs o</w:t>
      </w:r>
      <w:r w:rsidR="00A16680">
        <w:rPr>
          <w:rFonts w:ascii="Arial" w:hAnsi="Arial" w:cs="Arial"/>
          <w:iCs/>
          <w:sz w:val="24"/>
          <w:szCs w:val="24"/>
        </w:rPr>
        <w:t xml:space="preserve">f 6 October 2020 and 4 May 2021. Such costs shall also include the </w:t>
      </w:r>
      <w:r>
        <w:rPr>
          <w:rFonts w:ascii="Arial" w:hAnsi="Arial" w:cs="Arial"/>
          <w:iCs/>
          <w:sz w:val="24"/>
          <w:szCs w:val="24"/>
        </w:rPr>
        <w:t>c</w:t>
      </w:r>
      <w:r w:rsidR="00A16680">
        <w:rPr>
          <w:rFonts w:ascii="Arial" w:hAnsi="Arial" w:cs="Arial"/>
          <w:iCs/>
          <w:sz w:val="24"/>
          <w:szCs w:val="24"/>
        </w:rPr>
        <w:t>osts of the hearing on 28 October 2022 inclusive of the affidavits filed therein.</w:t>
      </w:r>
    </w:p>
    <w:p w14:paraId="7C2B0F13" w14:textId="77777777" w:rsidR="00A16680" w:rsidRPr="00A16680" w:rsidRDefault="00A16680" w:rsidP="004D57F6">
      <w:pPr>
        <w:adjustRightInd w:val="0"/>
        <w:snapToGrid w:val="0"/>
        <w:spacing w:before="0" w:after="0" w:line="360" w:lineRule="auto"/>
        <w:ind w:left="1287" w:firstLine="0"/>
        <w:rPr>
          <w:rFonts w:ascii="Arial" w:hAnsi="Arial" w:cs="Arial"/>
          <w:i/>
          <w:sz w:val="24"/>
          <w:szCs w:val="24"/>
        </w:rPr>
      </w:pPr>
    </w:p>
    <w:p w14:paraId="1AEE3F12" w14:textId="46CC9CEA" w:rsidR="007674FD" w:rsidRPr="00E733E2" w:rsidRDefault="00E733E2" w:rsidP="00E733E2">
      <w:pPr>
        <w:adjustRightInd w:val="0"/>
        <w:snapToGrid w:val="0"/>
        <w:spacing w:before="0" w:after="0" w:line="360" w:lineRule="auto"/>
        <w:ind w:left="1080" w:hanging="360"/>
        <w:rPr>
          <w:rFonts w:ascii="Arial" w:hAnsi="Arial" w:cs="Arial"/>
          <w:bCs/>
          <w:iCs/>
          <w:sz w:val="24"/>
          <w:szCs w:val="24"/>
        </w:rPr>
      </w:pPr>
      <w:r w:rsidRPr="00CD7D5A">
        <w:rPr>
          <w:rFonts w:ascii="Arial" w:hAnsi="Arial" w:cs="Arial"/>
          <w:bCs/>
          <w:iCs/>
          <w:sz w:val="24"/>
          <w:szCs w:val="24"/>
          <w:u w:val="single"/>
        </w:rPr>
        <w:t>B.</w:t>
      </w:r>
      <w:r w:rsidRPr="00CD7D5A">
        <w:rPr>
          <w:rFonts w:ascii="Arial" w:hAnsi="Arial" w:cs="Arial"/>
          <w:bCs/>
          <w:iCs/>
          <w:sz w:val="24"/>
          <w:szCs w:val="24"/>
          <w:u w:val="single"/>
        </w:rPr>
        <w:tab/>
      </w:r>
      <w:r w:rsidR="007674FD" w:rsidRPr="00E733E2">
        <w:rPr>
          <w:rFonts w:ascii="Arial" w:hAnsi="Arial" w:cs="Arial"/>
          <w:bCs/>
          <w:iCs/>
          <w:sz w:val="24"/>
          <w:szCs w:val="24"/>
          <w:u w:val="single"/>
        </w:rPr>
        <w:t>In the Business Rescue Applic</w:t>
      </w:r>
      <w:r w:rsidR="0041793D" w:rsidRPr="00E733E2">
        <w:rPr>
          <w:rFonts w:ascii="Arial" w:hAnsi="Arial" w:cs="Arial"/>
          <w:bCs/>
          <w:iCs/>
          <w:sz w:val="24"/>
          <w:szCs w:val="24"/>
          <w:u w:val="single"/>
        </w:rPr>
        <w:t>ation under Case Number: 2021/</w:t>
      </w:r>
      <w:r w:rsidR="007674FD" w:rsidRPr="00E733E2">
        <w:rPr>
          <w:rFonts w:ascii="Arial" w:hAnsi="Arial" w:cs="Arial"/>
          <w:bCs/>
          <w:iCs/>
          <w:sz w:val="24"/>
          <w:szCs w:val="24"/>
          <w:u w:val="single"/>
        </w:rPr>
        <w:t>21599</w:t>
      </w:r>
    </w:p>
    <w:p w14:paraId="40F6500F" w14:textId="77777777" w:rsidR="00B92F30" w:rsidRPr="00C85F00" w:rsidRDefault="00B92F30" w:rsidP="004D57F6">
      <w:pPr>
        <w:adjustRightInd w:val="0"/>
        <w:snapToGrid w:val="0"/>
        <w:spacing w:before="0" w:after="0" w:line="360" w:lineRule="auto"/>
        <w:ind w:left="1287" w:firstLine="0"/>
        <w:rPr>
          <w:rFonts w:ascii="Arial" w:hAnsi="Arial" w:cs="Arial"/>
          <w:i/>
          <w:sz w:val="24"/>
          <w:szCs w:val="24"/>
        </w:rPr>
      </w:pPr>
    </w:p>
    <w:p w14:paraId="446A23F8" w14:textId="77777777" w:rsidR="00200C86" w:rsidRPr="00A16680" w:rsidRDefault="007674FD" w:rsidP="004D57F6">
      <w:pPr>
        <w:adjustRightInd w:val="0"/>
        <w:snapToGrid w:val="0"/>
        <w:spacing w:before="0" w:after="0" w:line="360" w:lineRule="auto"/>
        <w:ind w:left="1080" w:firstLine="0"/>
        <w:rPr>
          <w:rFonts w:ascii="Arial" w:hAnsi="Arial" w:cs="Arial"/>
          <w:i/>
          <w:sz w:val="24"/>
          <w:szCs w:val="24"/>
        </w:rPr>
      </w:pPr>
      <w:r w:rsidRPr="00200C86">
        <w:rPr>
          <w:rFonts w:ascii="Arial" w:hAnsi="Arial" w:cs="Arial"/>
          <w:iCs/>
          <w:sz w:val="24"/>
          <w:szCs w:val="24"/>
        </w:rPr>
        <w:t>The applicant, Cedar Point Trading 342 (Pty) Ltd, shall pay the costs of the Affected Person, FirstRand Bank Limited, including the cost</w:t>
      </w:r>
      <w:r w:rsidR="00A16680" w:rsidRPr="00200C86">
        <w:rPr>
          <w:rFonts w:ascii="Arial" w:hAnsi="Arial" w:cs="Arial"/>
          <w:iCs/>
          <w:sz w:val="24"/>
          <w:szCs w:val="24"/>
        </w:rPr>
        <w:t>s of two counsel where employed.</w:t>
      </w:r>
      <w:r w:rsidRPr="00200C86">
        <w:rPr>
          <w:rFonts w:ascii="Arial" w:hAnsi="Arial" w:cs="Arial"/>
          <w:iCs/>
          <w:sz w:val="24"/>
          <w:szCs w:val="24"/>
        </w:rPr>
        <w:t xml:space="preserve"> </w:t>
      </w:r>
      <w:r w:rsidR="00200C86">
        <w:rPr>
          <w:rFonts w:ascii="Arial" w:hAnsi="Arial" w:cs="Arial"/>
          <w:iCs/>
          <w:sz w:val="24"/>
          <w:szCs w:val="24"/>
        </w:rPr>
        <w:t>Such costs shall also include the costs of the hearing on 28 October 2022 inclusive of the affidavits filed therein.</w:t>
      </w:r>
    </w:p>
    <w:p w14:paraId="36F2B6BD" w14:textId="77777777" w:rsidR="007674FD" w:rsidRPr="00200C86" w:rsidRDefault="007674FD" w:rsidP="004D57F6">
      <w:pPr>
        <w:adjustRightInd w:val="0"/>
        <w:snapToGrid w:val="0"/>
        <w:spacing w:before="0" w:after="0" w:line="360" w:lineRule="auto"/>
        <w:ind w:left="1287" w:firstLine="0"/>
        <w:rPr>
          <w:rFonts w:ascii="Arial" w:hAnsi="Arial" w:cs="Arial"/>
          <w:i/>
          <w:sz w:val="24"/>
          <w:szCs w:val="24"/>
        </w:rPr>
      </w:pPr>
      <w:r w:rsidRPr="00200C86">
        <w:rPr>
          <w:rFonts w:ascii="Arial" w:hAnsi="Arial" w:cs="Arial"/>
          <w:iCs/>
          <w:sz w:val="24"/>
          <w:szCs w:val="24"/>
        </w:rPr>
        <w:t xml:space="preserve"> </w:t>
      </w:r>
    </w:p>
    <w:p w14:paraId="18593BBE" w14:textId="7FBB43FB" w:rsidR="007674FD" w:rsidRPr="00E733E2" w:rsidRDefault="00E733E2" w:rsidP="00E733E2">
      <w:pPr>
        <w:adjustRightInd w:val="0"/>
        <w:snapToGrid w:val="0"/>
        <w:spacing w:before="0" w:after="0" w:line="360" w:lineRule="auto"/>
        <w:ind w:left="1080" w:hanging="360"/>
        <w:rPr>
          <w:rFonts w:ascii="Arial" w:hAnsi="Arial" w:cs="Arial"/>
          <w:bCs/>
          <w:iCs/>
          <w:sz w:val="24"/>
          <w:szCs w:val="24"/>
        </w:rPr>
      </w:pPr>
      <w:r w:rsidRPr="00200C86">
        <w:rPr>
          <w:rFonts w:ascii="Arial" w:hAnsi="Arial" w:cs="Arial"/>
          <w:bCs/>
          <w:iCs/>
          <w:sz w:val="24"/>
          <w:szCs w:val="24"/>
          <w:u w:val="single"/>
        </w:rPr>
        <w:t>C.</w:t>
      </w:r>
      <w:r w:rsidRPr="00200C86">
        <w:rPr>
          <w:rFonts w:ascii="Arial" w:hAnsi="Arial" w:cs="Arial"/>
          <w:bCs/>
          <w:iCs/>
          <w:sz w:val="24"/>
          <w:szCs w:val="24"/>
          <w:u w:val="single"/>
        </w:rPr>
        <w:tab/>
      </w:r>
      <w:r w:rsidR="007674FD" w:rsidRPr="00E733E2">
        <w:rPr>
          <w:rFonts w:ascii="Arial" w:hAnsi="Arial" w:cs="Arial"/>
          <w:bCs/>
          <w:iCs/>
          <w:sz w:val="24"/>
          <w:szCs w:val="24"/>
          <w:u w:val="single"/>
        </w:rPr>
        <w:t>In the Binding Offer Applic</w:t>
      </w:r>
      <w:r w:rsidR="0041793D" w:rsidRPr="00E733E2">
        <w:rPr>
          <w:rFonts w:ascii="Arial" w:hAnsi="Arial" w:cs="Arial"/>
          <w:bCs/>
          <w:iCs/>
          <w:sz w:val="24"/>
          <w:szCs w:val="24"/>
          <w:u w:val="single"/>
        </w:rPr>
        <w:t>ation under Case Number: 2021/</w:t>
      </w:r>
      <w:r w:rsidR="007674FD" w:rsidRPr="00E733E2">
        <w:rPr>
          <w:rFonts w:ascii="Arial" w:hAnsi="Arial" w:cs="Arial"/>
          <w:bCs/>
          <w:iCs/>
          <w:sz w:val="24"/>
          <w:szCs w:val="24"/>
          <w:u w:val="single"/>
        </w:rPr>
        <w:t>19335</w:t>
      </w:r>
    </w:p>
    <w:p w14:paraId="32559BA6" w14:textId="77777777" w:rsidR="00B92F30" w:rsidRPr="00C85F00" w:rsidRDefault="00B92F30" w:rsidP="004D57F6">
      <w:pPr>
        <w:adjustRightInd w:val="0"/>
        <w:snapToGrid w:val="0"/>
        <w:spacing w:before="0" w:after="0" w:line="360" w:lineRule="auto"/>
        <w:ind w:left="1287" w:firstLine="0"/>
        <w:rPr>
          <w:rFonts w:ascii="Arial" w:hAnsi="Arial" w:cs="Arial"/>
          <w:i/>
          <w:sz w:val="24"/>
          <w:szCs w:val="24"/>
        </w:rPr>
      </w:pPr>
    </w:p>
    <w:p w14:paraId="19410EEA" w14:textId="77777777" w:rsidR="00200C86" w:rsidRDefault="00200C86" w:rsidP="004D57F6">
      <w:pPr>
        <w:adjustRightInd w:val="0"/>
        <w:snapToGrid w:val="0"/>
        <w:spacing w:before="0" w:after="0" w:line="360" w:lineRule="auto"/>
        <w:ind w:left="1080" w:firstLine="0"/>
        <w:rPr>
          <w:rFonts w:ascii="Arial" w:hAnsi="Arial" w:cs="Arial"/>
          <w:i/>
          <w:sz w:val="24"/>
          <w:szCs w:val="24"/>
        </w:rPr>
      </w:pPr>
      <w:r>
        <w:rPr>
          <w:rFonts w:ascii="Arial" w:hAnsi="Arial" w:cs="Arial"/>
          <w:iCs/>
          <w:sz w:val="24"/>
          <w:szCs w:val="24"/>
        </w:rPr>
        <w:t>T</w:t>
      </w:r>
      <w:r w:rsidR="007674FD" w:rsidRPr="00C62CB7">
        <w:rPr>
          <w:rFonts w:ascii="Arial" w:hAnsi="Arial" w:cs="Arial"/>
          <w:iCs/>
          <w:sz w:val="24"/>
          <w:szCs w:val="24"/>
        </w:rPr>
        <w:t xml:space="preserve">he applicant, </w:t>
      </w:r>
      <w:proofErr w:type="spellStart"/>
      <w:r w:rsidR="007674FD" w:rsidRPr="00C62CB7">
        <w:rPr>
          <w:rFonts w:ascii="Arial" w:hAnsi="Arial" w:cs="Arial"/>
          <w:iCs/>
          <w:sz w:val="24"/>
          <w:szCs w:val="24"/>
        </w:rPr>
        <w:t>Kobie</w:t>
      </w:r>
      <w:proofErr w:type="spellEnd"/>
      <w:r w:rsidR="007674FD" w:rsidRPr="00C62CB7">
        <w:rPr>
          <w:rFonts w:ascii="Arial" w:hAnsi="Arial" w:cs="Arial"/>
          <w:iCs/>
          <w:sz w:val="24"/>
          <w:szCs w:val="24"/>
        </w:rPr>
        <w:t xml:space="preserve"> Johan Naude, shall pay the costs of the second respondent, FirstRand Bank Limited, including the cost</w:t>
      </w:r>
      <w:r w:rsidR="00711292">
        <w:rPr>
          <w:rFonts w:ascii="Arial" w:hAnsi="Arial" w:cs="Arial"/>
          <w:iCs/>
          <w:sz w:val="24"/>
          <w:szCs w:val="24"/>
        </w:rPr>
        <w:t>s of two counsel where employed</w:t>
      </w:r>
      <w:r w:rsidR="007674FD" w:rsidRPr="00C62CB7">
        <w:rPr>
          <w:rFonts w:ascii="Arial" w:hAnsi="Arial" w:cs="Arial"/>
          <w:iCs/>
          <w:sz w:val="24"/>
          <w:szCs w:val="24"/>
        </w:rPr>
        <w:t>.</w:t>
      </w:r>
      <w:r w:rsidR="00C62CB7" w:rsidRPr="00C62CB7">
        <w:rPr>
          <w:rFonts w:ascii="Arial" w:hAnsi="Arial" w:cs="Arial"/>
          <w:iCs/>
          <w:sz w:val="24"/>
          <w:szCs w:val="24"/>
        </w:rPr>
        <w:t xml:space="preserve"> Such costs shall include </w:t>
      </w:r>
      <w:r>
        <w:rPr>
          <w:rFonts w:ascii="Arial" w:hAnsi="Arial" w:cs="Arial"/>
          <w:iCs/>
          <w:sz w:val="24"/>
          <w:szCs w:val="24"/>
        </w:rPr>
        <w:t>the costs of the hearing on 28 October 2022 inclusive of the affidavits filed therein.</w:t>
      </w:r>
    </w:p>
    <w:p w14:paraId="6FE5F827" w14:textId="77777777" w:rsidR="00D44CDD" w:rsidRPr="00C85F00" w:rsidRDefault="00D44CDD" w:rsidP="004D57F6">
      <w:pPr>
        <w:adjustRightInd w:val="0"/>
        <w:snapToGrid w:val="0"/>
        <w:spacing w:before="0" w:after="0" w:line="360" w:lineRule="auto"/>
        <w:ind w:left="873" w:firstLine="0"/>
        <w:rPr>
          <w:rFonts w:ascii="Arial" w:hAnsi="Arial" w:cs="Arial"/>
          <w:iCs/>
          <w:sz w:val="24"/>
          <w:szCs w:val="24"/>
        </w:rPr>
      </w:pPr>
    </w:p>
    <w:p w14:paraId="646DE581" w14:textId="77777777" w:rsidR="00A31331" w:rsidRPr="00C85F00" w:rsidRDefault="00A31331" w:rsidP="004D57F6">
      <w:pPr>
        <w:adjustRightInd w:val="0"/>
        <w:snapToGrid w:val="0"/>
        <w:spacing w:before="0" w:after="0" w:line="360" w:lineRule="auto"/>
        <w:rPr>
          <w:rFonts w:ascii="Arial" w:hAnsi="Arial" w:cs="Arial"/>
          <w:iCs/>
          <w:sz w:val="24"/>
          <w:szCs w:val="24"/>
        </w:rPr>
      </w:pPr>
    </w:p>
    <w:p w14:paraId="670A7115" w14:textId="77777777" w:rsidR="00A31331" w:rsidRPr="00C85F00" w:rsidRDefault="00A31331" w:rsidP="004D57F6">
      <w:pPr>
        <w:adjustRightInd w:val="0"/>
        <w:snapToGrid w:val="0"/>
        <w:spacing w:before="0" w:after="0" w:line="360" w:lineRule="auto"/>
        <w:rPr>
          <w:rFonts w:ascii="Arial" w:hAnsi="Arial" w:cs="Arial"/>
          <w:iCs/>
          <w:sz w:val="24"/>
          <w:szCs w:val="24"/>
        </w:rPr>
      </w:pPr>
    </w:p>
    <w:p w14:paraId="69AF624A" w14:textId="77777777" w:rsidR="00094AB0" w:rsidRDefault="00D44CDD" w:rsidP="004D57F6">
      <w:pPr>
        <w:spacing w:before="0" w:after="0" w:line="360" w:lineRule="auto"/>
        <w:ind w:left="0" w:firstLine="720"/>
        <w:jc w:val="right"/>
        <w:rPr>
          <w:rFonts w:ascii="Arial" w:eastAsiaTheme="minorHAnsi" w:hAnsi="Arial" w:cs="Arial"/>
          <w:sz w:val="24"/>
          <w:szCs w:val="24"/>
        </w:rPr>
      </w:pPr>
      <w:r w:rsidRPr="00C85F00">
        <w:rPr>
          <w:rFonts w:ascii="Arial" w:eastAsiaTheme="minorHAnsi" w:hAnsi="Arial" w:cs="Arial"/>
          <w:sz w:val="24"/>
          <w:szCs w:val="24"/>
        </w:rPr>
        <w:tab/>
      </w:r>
    </w:p>
    <w:p w14:paraId="16A13010" w14:textId="1D099815" w:rsidR="00D44CDD" w:rsidRPr="00C85F00" w:rsidRDefault="00D44CDD" w:rsidP="004D57F6">
      <w:pPr>
        <w:spacing w:before="0" w:after="0" w:line="360" w:lineRule="auto"/>
        <w:ind w:left="0" w:firstLine="720"/>
        <w:jc w:val="right"/>
        <w:rPr>
          <w:rFonts w:ascii="Arial" w:eastAsiaTheme="minorHAnsi" w:hAnsi="Arial" w:cs="Arial"/>
          <w:sz w:val="24"/>
          <w:szCs w:val="24"/>
        </w:rPr>
      </w:pPr>
      <w:r w:rsidRPr="00C85F00">
        <w:rPr>
          <w:rFonts w:ascii="Arial" w:eastAsiaTheme="minorHAnsi" w:hAnsi="Arial" w:cs="Arial"/>
          <w:sz w:val="24"/>
          <w:szCs w:val="24"/>
        </w:rPr>
        <w:t>________________________________</w:t>
      </w:r>
    </w:p>
    <w:p w14:paraId="40BD8BD6" w14:textId="77777777" w:rsidR="00D44CDD" w:rsidRPr="004D57F6" w:rsidRDefault="00D44CDD" w:rsidP="004D57F6">
      <w:pPr>
        <w:spacing w:before="0" w:after="0" w:line="360" w:lineRule="auto"/>
        <w:ind w:left="0" w:firstLine="720"/>
        <w:jc w:val="right"/>
        <w:rPr>
          <w:rFonts w:ascii="Arial" w:eastAsiaTheme="minorHAnsi" w:hAnsi="Arial" w:cs="Arial"/>
          <w:b/>
          <w:sz w:val="24"/>
          <w:szCs w:val="24"/>
        </w:rPr>
      </w:pPr>
      <w:r w:rsidRPr="004D57F6">
        <w:rPr>
          <w:rFonts w:ascii="Arial" w:eastAsiaTheme="minorHAnsi" w:hAnsi="Arial" w:cs="Arial"/>
          <w:b/>
          <w:sz w:val="24"/>
          <w:szCs w:val="24"/>
        </w:rPr>
        <w:tab/>
      </w:r>
      <w:r w:rsidRPr="004D57F6">
        <w:rPr>
          <w:rFonts w:ascii="Arial" w:eastAsiaTheme="minorHAnsi" w:hAnsi="Arial" w:cs="Arial"/>
          <w:b/>
          <w:sz w:val="24"/>
          <w:szCs w:val="24"/>
        </w:rPr>
        <w:tab/>
      </w:r>
      <w:r w:rsidRPr="004D57F6">
        <w:rPr>
          <w:rFonts w:ascii="Arial" w:eastAsiaTheme="minorHAnsi" w:hAnsi="Arial" w:cs="Arial"/>
          <w:b/>
          <w:sz w:val="24"/>
          <w:szCs w:val="24"/>
        </w:rPr>
        <w:tab/>
      </w:r>
      <w:r w:rsidRPr="004D57F6">
        <w:rPr>
          <w:rFonts w:ascii="Arial" w:eastAsiaTheme="minorHAnsi" w:hAnsi="Arial" w:cs="Arial"/>
          <w:b/>
          <w:sz w:val="24"/>
          <w:szCs w:val="24"/>
        </w:rPr>
        <w:tab/>
      </w:r>
      <w:r w:rsidRPr="004D57F6">
        <w:rPr>
          <w:rFonts w:ascii="Arial" w:eastAsiaTheme="minorHAnsi" w:hAnsi="Arial" w:cs="Arial"/>
          <w:b/>
          <w:sz w:val="24"/>
          <w:szCs w:val="24"/>
        </w:rPr>
        <w:tab/>
      </w:r>
      <w:r w:rsidRPr="004D57F6">
        <w:rPr>
          <w:rFonts w:ascii="Arial" w:eastAsiaTheme="minorHAnsi" w:hAnsi="Arial" w:cs="Arial"/>
          <w:b/>
          <w:sz w:val="24"/>
          <w:szCs w:val="24"/>
        </w:rPr>
        <w:tab/>
        <w:t>S.E. WEINER</w:t>
      </w:r>
    </w:p>
    <w:p w14:paraId="42AA6928" w14:textId="77777777" w:rsidR="00D44CDD" w:rsidRPr="00C85F00" w:rsidRDefault="00D44CDD" w:rsidP="004D57F6">
      <w:pPr>
        <w:spacing w:before="0" w:after="0" w:line="360" w:lineRule="auto"/>
        <w:ind w:left="0" w:firstLine="720"/>
        <w:jc w:val="right"/>
        <w:rPr>
          <w:rFonts w:ascii="Arial" w:eastAsiaTheme="minorHAnsi" w:hAnsi="Arial" w:cs="Arial"/>
          <w:sz w:val="24"/>
          <w:szCs w:val="24"/>
        </w:rPr>
      </w:pPr>
      <w:r w:rsidRPr="00C85F00">
        <w:rPr>
          <w:rFonts w:ascii="Arial" w:eastAsiaTheme="minorHAnsi" w:hAnsi="Arial" w:cs="Arial"/>
          <w:sz w:val="24"/>
          <w:szCs w:val="24"/>
        </w:rPr>
        <w:tab/>
      </w:r>
      <w:r w:rsidRPr="00C85F00">
        <w:rPr>
          <w:rFonts w:ascii="Arial" w:eastAsiaTheme="minorHAnsi" w:hAnsi="Arial" w:cs="Arial"/>
          <w:sz w:val="24"/>
          <w:szCs w:val="24"/>
        </w:rPr>
        <w:tab/>
      </w:r>
      <w:r w:rsidRPr="00C85F00">
        <w:rPr>
          <w:rFonts w:ascii="Arial" w:eastAsiaTheme="minorHAnsi" w:hAnsi="Arial" w:cs="Arial"/>
          <w:sz w:val="24"/>
          <w:szCs w:val="24"/>
        </w:rPr>
        <w:tab/>
      </w:r>
      <w:r w:rsidRPr="00C85F00">
        <w:rPr>
          <w:rFonts w:ascii="Arial" w:eastAsiaTheme="minorHAnsi" w:hAnsi="Arial" w:cs="Arial"/>
          <w:sz w:val="24"/>
          <w:szCs w:val="24"/>
        </w:rPr>
        <w:tab/>
      </w:r>
      <w:r w:rsidRPr="00C85F00">
        <w:rPr>
          <w:rFonts w:ascii="Arial" w:eastAsiaTheme="minorHAnsi" w:hAnsi="Arial" w:cs="Arial"/>
          <w:sz w:val="24"/>
          <w:szCs w:val="24"/>
        </w:rPr>
        <w:tab/>
      </w:r>
      <w:r w:rsidRPr="00C85F00">
        <w:rPr>
          <w:rFonts w:ascii="Arial" w:eastAsiaTheme="minorHAnsi" w:hAnsi="Arial" w:cs="Arial"/>
          <w:sz w:val="24"/>
          <w:szCs w:val="24"/>
        </w:rPr>
        <w:tab/>
        <w:t>Judge of the High Court</w:t>
      </w:r>
    </w:p>
    <w:p w14:paraId="1E910A43" w14:textId="77777777" w:rsidR="00D44CDD" w:rsidRPr="00C85F00" w:rsidRDefault="00D44CDD" w:rsidP="004D57F6">
      <w:pPr>
        <w:spacing w:before="0" w:after="0" w:line="360" w:lineRule="auto"/>
        <w:ind w:left="0" w:firstLine="720"/>
        <w:jc w:val="right"/>
        <w:rPr>
          <w:rFonts w:ascii="Arial" w:eastAsiaTheme="minorHAnsi" w:hAnsi="Arial" w:cs="Arial"/>
          <w:sz w:val="24"/>
          <w:szCs w:val="24"/>
        </w:rPr>
      </w:pPr>
      <w:r w:rsidRPr="00C85F00">
        <w:rPr>
          <w:rFonts w:ascii="Arial" w:eastAsiaTheme="minorHAnsi" w:hAnsi="Arial" w:cs="Arial"/>
          <w:sz w:val="24"/>
          <w:szCs w:val="24"/>
        </w:rPr>
        <w:tab/>
      </w:r>
      <w:r w:rsidRPr="00C85F00">
        <w:rPr>
          <w:rFonts w:ascii="Arial" w:eastAsiaTheme="minorHAnsi" w:hAnsi="Arial" w:cs="Arial"/>
          <w:sz w:val="24"/>
          <w:szCs w:val="24"/>
        </w:rPr>
        <w:tab/>
      </w:r>
      <w:r w:rsidRPr="00C85F00">
        <w:rPr>
          <w:rFonts w:ascii="Arial" w:eastAsiaTheme="minorHAnsi" w:hAnsi="Arial" w:cs="Arial"/>
          <w:sz w:val="24"/>
          <w:szCs w:val="24"/>
        </w:rPr>
        <w:tab/>
      </w:r>
      <w:r w:rsidRPr="00C85F00">
        <w:rPr>
          <w:rFonts w:ascii="Arial" w:eastAsiaTheme="minorHAnsi" w:hAnsi="Arial" w:cs="Arial"/>
          <w:sz w:val="24"/>
          <w:szCs w:val="24"/>
        </w:rPr>
        <w:tab/>
      </w:r>
      <w:r w:rsidRPr="00C85F00">
        <w:rPr>
          <w:rFonts w:ascii="Arial" w:eastAsiaTheme="minorHAnsi" w:hAnsi="Arial" w:cs="Arial"/>
          <w:sz w:val="24"/>
          <w:szCs w:val="24"/>
        </w:rPr>
        <w:tab/>
        <w:t xml:space="preserve">Gauteng Local Division, Johannesburg </w:t>
      </w:r>
    </w:p>
    <w:p w14:paraId="3D4360F1" w14:textId="77777777" w:rsidR="00D44CDD" w:rsidRPr="00C85F00" w:rsidRDefault="00D44CDD" w:rsidP="004D57F6">
      <w:pPr>
        <w:spacing w:before="0" w:after="0" w:line="360" w:lineRule="auto"/>
        <w:jc w:val="left"/>
        <w:rPr>
          <w:rFonts w:ascii="Arial" w:eastAsiaTheme="minorHAnsi" w:hAnsi="Arial" w:cs="Arial"/>
          <w:sz w:val="24"/>
          <w:szCs w:val="24"/>
        </w:rPr>
      </w:pPr>
    </w:p>
    <w:p w14:paraId="5CEAC4A8" w14:textId="77777777" w:rsidR="00D44CDD" w:rsidRPr="00C85F00" w:rsidRDefault="00D44CDD" w:rsidP="00C85F00">
      <w:pPr>
        <w:spacing w:before="0" w:after="0" w:line="360" w:lineRule="auto"/>
        <w:ind w:right="-42"/>
        <w:jc w:val="left"/>
        <w:rPr>
          <w:rFonts w:ascii="Arial" w:eastAsiaTheme="minorHAnsi" w:hAnsi="Arial" w:cs="Arial"/>
          <w:sz w:val="24"/>
          <w:szCs w:val="24"/>
        </w:rPr>
      </w:pPr>
    </w:p>
    <w:p w14:paraId="35874955" w14:textId="77777777" w:rsidR="00D44CDD" w:rsidRPr="00C85F00" w:rsidRDefault="00D44CDD" w:rsidP="00C85F00">
      <w:pPr>
        <w:spacing w:before="0" w:after="0" w:line="360" w:lineRule="auto"/>
        <w:ind w:right="-42"/>
        <w:jc w:val="left"/>
        <w:rPr>
          <w:rFonts w:ascii="Arial" w:eastAsiaTheme="minorHAnsi" w:hAnsi="Arial" w:cs="Arial"/>
          <w:sz w:val="20"/>
          <w:szCs w:val="24"/>
        </w:rPr>
      </w:pPr>
      <w:r w:rsidRPr="00C85F00">
        <w:rPr>
          <w:rFonts w:ascii="Arial" w:eastAsiaTheme="minorHAnsi" w:hAnsi="Arial" w:cs="Arial"/>
          <w:sz w:val="20"/>
          <w:szCs w:val="24"/>
        </w:rPr>
        <w:t>Heard:</w:t>
      </w:r>
      <w:r w:rsidRPr="00C85F00">
        <w:rPr>
          <w:rFonts w:ascii="Arial" w:eastAsiaTheme="minorHAnsi" w:hAnsi="Arial" w:cs="Arial"/>
          <w:sz w:val="20"/>
          <w:szCs w:val="24"/>
        </w:rPr>
        <w:tab/>
      </w:r>
      <w:r w:rsidRPr="00C85F00">
        <w:rPr>
          <w:rFonts w:ascii="Arial" w:eastAsiaTheme="minorHAnsi" w:hAnsi="Arial" w:cs="Arial"/>
          <w:sz w:val="20"/>
          <w:szCs w:val="24"/>
        </w:rPr>
        <w:tab/>
      </w:r>
      <w:r w:rsidRPr="00C85F00">
        <w:rPr>
          <w:rFonts w:ascii="Arial" w:eastAsiaTheme="minorHAnsi" w:hAnsi="Arial" w:cs="Arial"/>
          <w:sz w:val="20"/>
          <w:szCs w:val="24"/>
        </w:rPr>
        <w:tab/>
      </w:r>
      <w:r w:rsidR="00425246" w:rsidRPr="00C85F00">
        <w:rPr>
          <w:rFonts w:ascii="Arial" w:eastAsiaTheme="minorHAnsi" w:hAnsi="Arial" w:cs="Arial"/>
          <w:sz w:val="20"/>
          <w:szCs w:val="24"/>
        </w:rPr>
        <w:tab/>
      </w:r>
      <w:r w:rsidRPr="00C85F00">
        <w:rPr>
          <w:rFonts w:ascii="Arial" w:eastAsiaTheme="minorHAnsi" w:hAnsi="Arial" w:cs="Arial"/>
          <w:sz w:val="20"/>
          <w:szCs w:val="24"/>
        </w:rPr>
        <w:t>28 October 2022</w:t>
      </w:r>
    </w:p>
    <w:p w14:paraId="221515BA" w14:textId="77777777" w:rsidR="00D44CDD" w:rsidRPr="00C85F00" w:rsidRDefault="00D44CDD" w:rsidP="00C85F00">
      <w:pPr>
        <w:spacing w:before="0" w:after="0" w:line="360" w:lineRule="auto"/>
        <w:ind w:right="-42"/>
        <w:jc w:val="left"/>
        <w:rPr>
          <w:rFonts w:ascii="Arial" w:eastAsiaTheme="minorHAnsi" w:hAnsi="Arial" w:cs="Arial"/>
          <w:sz w:val="20"/>
          <w:szCs w:val="24"/>
        </w:rPr>
      </w:pPr>
      <w:r w:rsidRPr="004D57F6">
        <w:rPr>
          <w:rFonts w:ascii="Arial" w:eastAsiaTheme="minorHAnsi" w:hAnsi="Arial" w:cs="Arial"/>
          <w:sz w:val="20"/>
          <w:szCs w:val="24"/>
        </w:rPr>
        <w:t>Judgment</w:t>
      </w:r>
      <w:r w:rsidR="00A62AFD" w:rsidRPr="004D57F6">
        <w:rPr>
          <w:rFonts w:ascii="Arial" w:eastAsiaTheme="minorHAnsi" w:hAnsi="Arial" w:cs="Arial"/>
          <w:sz w:val="20"/>
          <w:szCs w:val="24"/>
        </w:rPr>
        <w:t>:</w:t>
      </w:r>
      <w:r w:rsidR="00A62AFD" w:rsidRPr="004D57F6">
        <w:rPr>
          <w:rFonts w:ascii="Arial" w:eastAsiaTheme="minorHAnsi" w:hAnsi="Arial" w:cs="Arial"/>
          <w:sz w:val="20"/>
          <w:szCs w:val="24"/>
        </w:rPr>
        <w:tab/>
      </w:r>
      <w:r w:rsidR="00A62AFD" w:rsidRPr="004D57F6">
        <w:rPr>
          <w:rFonts w:ascii="Arial" w:eastAsiaTheme="minorHAnsi" w:hAnsi="Arial" w:cs="Arial"/>
          <w:sz w:val="20"/>
          <w:szCs w:val="24"/>
        </w:rPr>
        <w:tab/>
      </w:r>
      <w:r w:rsidR="00A62AFD" w:rsidRPr="004D57F6">
        <w:rPr>
          <w:rFonts w:ascii="Arial" w:eastAsiaTheme="minorHAnsi" w:hAnsi="Arial" w:cs="Arial"/>
          <w:sz w:val="20"/>
          <w:szCs w:val="24"/>
        </w:rPr>
        <w:tab/>
      </w:r>
      <w:r w:rsidR="005D415A" w:rsidRPr="004D57F6">
        <w:rPr>
          <w:rFonts w:ascii="Arial" w:eastAsiaTheme="minorHAnsi" w:hAnsi="Arial" w:cs="Arial"/>
          <w:sz w:val="20"/>
          <w:szCs w:val="24"/>
        </w:rPr>
        <w:t>07</w:t>
      </w:r>
      <w:r w:rsidR="00A62AFD" w:rsidRPr="004D57F6">
        <w:rPr>
          <w:rFonts w:ascii="Arial" w:eastAsiaTheme="minorHAnsi" w:hAnsi="Arial" w:cs="Arial"/>
          <w:sz w:val="20"/>
          <w:szCs w:val="24"/>
        </w:rPr>
        <w:t xml:space="preserve"> </w:t>
      </w:r>
      <w:r w:rsidRPr="004D57F6">
        <w:rPr>
          <w:rFonts w:ascii="Arial" w:eastAsiaTheme="minorHAnsi" w:hAnsi="Arial" w:cs="Arial"/>
          <w:sz w:val="20"/>
          <w:szCs w:val="24"/>
        </w:rPr>
        <w:t>December 2022</w:t>
      </w:r>
    </w:p>
    <w:p w14:paraId="1DEF3DDD" w14:textId="77777777" w:rsidR="00D44CDD" w:rsidRPr="00C85F00" w:rsidRDefault="00D44CDD" w:rsidP="00C85F00">
      <w:pPr>
        <w:spacing w:before="0" w:after="0" w:line="360" w:lineRule="auto"/>
        <w:ind w:right="-42"/>
        <w:jc w:val="left"/>
        <w:rPr>
          <w:rFonts w:ascii="Arial" w:eastAsiaTheme="minorHAnsi" w:hAnsi="Arial" w:cs="Arial"/>
          <w:sz w:val="20"/>
          <w:szCs w:val="24"/>
        </w:rPr>
      </w:pPr>
    </w:p>
    <w:p w14:paraId="7E251116" w14:textId="77777777" w:rsidR="00D44CDD" w:rsidRPr="00C85F00" w:rsidRDefault="00D44CDD" w:rsidP="00C85F00">
      <w:pPr>
        <w:spacing w:before="0" w:after="0" w:line="360" w:lineRule="auto"/>
        <w:ind w:right="-42"/>
        <w:jc w:val="left"/>
        <w:rPr>
          <w:rFonts w:ascii="Arial" w:eastAsiaTheme="minorHAnsi" w:hAnsi="Arial" w:cs="Arial"/>
          <w:sz w:val="20"/>
          <w:szCs w:val="24"/>
        </w:rPr>
      </w:pPr>
      <w:r w:rsidRPr="00C85F00">
        <w:rPr>
          <w:rFonts w:ascii="Arial" w:eastAsiaTheme="minorHAnsi" w:hAnsi="Arial" w:cs="Arial"/>
          <w:sz w:val="20"/>
          <w:szCs w:val="24"/>
          <w:u w:val="single"/>
        </w:rPr>
        <w:t>Appearances</w:t>
      </w:r>
      <w:r w:rsidRPr="00C85F00">
        <w:rPr>
          <w:rFonts w:ascii="Arial" w:eastAsiaTheme="minorHAnsi" w:hAnsi="Arial" w:cs="Arial"/>
          <w:sz w:val="20"/>
          <w:szCs w:val="24"/>
        </w:rPr>
        <w:t>:</w:t>
      </w:r>
    </w:p>
    <w:p w14:paraId="6F0D75F8" w14:textId="77777777" w:rsidR="00D44CDD" w:rsidRPr="00C85F00" w:rsidRDefault="00D44CDD" w:rsidP="00C85F00">
      <w:pPr>
        <w:spacing w:before="0" w:after="0" w:line="360" w:lineRule="auto"/>
        <w:ind w:right="-42"/>
        <w:jc w:val="left"/>
        <w:rPr>
          <w:rFonts w:ascii="Arial" w:eastAsiaTheme="minorHAnsi" w:hAnsi="Arial" w:cs="Arial"/>
          <w:sz w:val="20"/>
          <w:szCs w:val="24"/>
        </w:rPr>
      </w:pPr>
    </w:p>
    <w:p w14:paraId="7273AA65" w14:textId="77777777" w:rsidR="00D44CDD" w:rsidRPr="00C85F00" w:rsidRDefault="00D44CDD" w:rsidP="00C85F00">
      <w:pPr>
        <w:spacing w:before="0" w:after="0" w:line="360" w:lineRule="auto"/>
        <w:ind w:right="-42"/>
        <w:jc w:val="left"/>
        <w:rPr>
          <w:rFonts w:ascii="Arial" w:eastAsiaTheme="minorHAnsi" w:hAnsi="Arial" w:cs="Arial"/>
          <w:sz w:val="20"/>
          <w:szCs w:val="24"/>
        </w:rPr>
      </w:pPr>
      <w:r w:rsidRPr="00C85F00">
        <w:rPr>
          <w:rFonts w:ascii="Arial" w:eastAsiaTheme="minorHAnsi" w:hAnsi="Arial" w:cs="Arial"/>
          <w:sz w:val="20"/>
          <w:szCs w:val="24"/>
        </w:rPr>
        <w:t xml:space="preserve">For </w:t>
      </w:r>
      <w:r w:rsidR="007C4ABA" w:rsidRPr="00C85F00">
        <w:rPr>
          <w:rFonts w:ascii="Arial" w:eastAsiaTheme="minorHAnsi" w:hAnsi="Arial" w:cs="Arial"/>
          <w:sz w:val="20"/>
          <w:szCs w:val="24"/>
        </w:rPr>
        <w:t>Firs</w:t>
      </w:r>
      <w:r w:rsidR="00CA39C4" w:rsidRPr="00C85F00">
        <w:rPr>
          <w:rFonts w:ascii="Arial" w:eastAsiaTheme="minorHAnsi" w:hAnsi="Arial" w:cs="Arial"/>
          <w:sz w:val="20"/>
          <w:szCs w:val="24"/>
        </w:rPr>
        <w:t>tRand Bank</w:t>
      </w:r>
      <w:r w:rsidRPr="00C85F00">
        <w:rPr>
          <w:rFonts w:ascii="Arial" w:eastAsiaTheme="minorHAnsi" w:hAnsi="Arial" w:cs="Arial"/>
          <w:sz w:val="20"/>
          <w:szCs w:val="24"/>
        </w:rPr>
        <w:t>:</w:t>
      </w:r>
      <w:r w:rsidR="00425246" w:rsidRPr="00C85F00">
        <w:rPr>
          <w:rFonts w:ascii="Arial" w:eastAsiaTheme="minorHAnsi" w:hAnsi="Arial" w:cs="Arial"/>
          <w:sz w:val="20"/>
          <w:szCs w:val="24"/>
        </w:rPr>
        <w:tab/>
      </w:r>
      <w:r w:rsidRPr="00C85F00">
        <w:rPr>
          <w:rFonts w:ascii="Arial" w:eastAsiaTheme="minorHAnsi" w:hAnsi="Arial" w:cs="Arial"/>
          <w:sz w:val="20"/>
          <w:szCs w:val="24"/>
        </w:rPr>
        <w:tab/>
      </w:r>
      <w:r w:rsidR="00CA39C4" w:rsidRPr="00C85F00">
        <w:rPr>
          <w:rFonts w:ascii="Arial" w:eastAsiaTheme="minorHAnsi" w:hAnsi="Arial" w:cs="Arial"/>
          <w:sz w:val="20"/>
          <w:szCs w:val="24"/>
        </w:rPr>
        <w:t>J</w:t>
      </w:r>
      <w:r w:rsidR="00FA02E5" w:rsidRPr="00C85F00">
        <w:rPr>
          <w:rFonts w:ascii="Arial" w:eastAsiaTheme="minorHAnsi" w:hAnsi="Arial" w:cs="Arial"/>
          <w:sz w:val="20"/>
          <w:szCs w:val="24"/>
        </w:rPr>
        <w:t>.</w:t>
      </w:r>
      <w:r w:rsidR="00CA39C4" w:rsidRPr="00C85F00">
        <w:rPr>
          <w:rFonts w:ascii="Arial" w:eastAsiaTheme="minorHAnsi" w:hAnsi="Arial" w:cs="Arial"/>
          <w:sz w:val="20"/>
          <w:szCs w:val="24"/>
        </w:rPr>
        <w:t>E</w:t>
      </w:r>
      <w:r w:rsidR="00FA02E5" w:rsidRPr="00C85F00">
        <w:rPr>
          <w:rFonts w:ascii="Arial" w:eastAsiaTheme="minorHAnsi" w:hAnsi="Arial" w:cs="Arial"/>
          <w:sz w:val="20"/>
          <w:szCs w:val="24"/>
        </w:rPr>
        <w:t>.</w:t>
      </w:r>
      <w:r w:rsidR="00CA39C4" w:rsidRPr="00C85F00">
        <w:rPr>
          <w:rFonts w:ascii="Arial" w:eastAsiaTheme="minorHAnsi" w:hAnsi="Arial" w:cs="Arial"/>
          <w:sz w:val="20"/>
          <w:szCs w:val="24"/>
        </w:rPr>
        <w:t xml:space="preserve"> Smit (with M De Oliveira)</w:t>
      </w:r>
    </w:p>
    <w:p w14:paraId="5A5CD5E8" w14:textId="77777777" w:rsidR="00D44CDD" w:rsidRPr="00C85F00" w:rsidRDefault="00D44CDD" w:rsidP="00C85F00">
      <w:pPr>
        <w:spacing w:before="0" w:after="0" w:line="360" w:lineRule="auto"/>
        <w:ind w:left="0" w:firstLine="0"/>
        <w:jc w:val="left"/>
        <w:rPr>
          <w:rFonts w:ascii="Arial" w:eastAsiaTheme="minorHAnsi" w:hAnsi="Arial" w:cs="Arial"/>
          <w:sz w:val="20"/>
          <w:szCs w:val="24"/>
        </w:rPr>
      </w:pPr>
      <w:r w:rsidRPr="00C85F00">
        <w:rPr>
          <w:rFonts w:ascii="Arial" w:eastAsiaTheme="minorHAnsi" w:hAnsi="Arial" w:cs="Arial"/>
          <w:sz w:val="20"/>
          <w:szCs w:val="24"/>
        </w:rPr>
        <w:t>Instructed by:</w:t>
      </w:r>
      <w:r w:rsidR="00425246" w:rsidRPr="00C85F00">
        <w:rPr>
          <w:rFonts w:ascii="Arial" w:eastAsiaTheme="minorHAnsi" w:hAnsi="Arial" w:cs="Arial"/>
          <w:sz w:val="20"/>
          <w:szCs w:val="24"/>
        </w:rPr>
        <w:tab/>
      </w:r>
      <w:r w:rsidR="00425246" w:rsidRPr="00C85F00">
        <w:rPr>
          <w:rFonts w:ascii="Arial" w:eastAsiaTheme="minorHAnsi" w:hAnsi="Arial" w:cs="Arial"/>
          <w:sz w:val="20"/>
          <w:szCs w:val="24"/>
        </w:rPr>
        <w:tab/>
      </w:r>
      <w:r w:rsidR="00425246" w:rsidRPr="00C85F00">
        <w:rPr>
          <w:rFonts w:ascii="Arial" w:eastAsiaTheme="minorHAnsi" w:hAnsi="Arial" w:cs="Arial"/>
          <w:sz w:val="20"/>
          <w:szCs w:val="24"/>
        </w:rPr>
        <w:tab/>
      </w:r>
      <w:r w:rsidR="00CA39C4" w:rsidRPr="00C85F00">
        <w:rPr>
          <w:rFonts w:ascii="Arial" w:eastAsiaTheme="minorHAnsi" w:hAnsi="Arial" w:cs="Arial"/>
          <w:sz w:val="20"/>
          <w:szCs w:val="24"/>
        </w:rPr>
        <w:t xml:space="preserve">Edward Nathan </w:t>
      </w:r>
      <w:proofErr w:type="spellStart"/>
      <w:r w:rsidR="00CA39C4" w:rsidRPr="00C85F00">
        <w:rPr>
          <w:rFonts w:ascii="Arial" w:eastAsiaTheme="minorHAnsi" w:hAnsi="Arial" w:cs="Arial"/>
          <w:sz w:val="20"/>
          <w:szCs w:val="24"/>
        </w:rPr>
        <w:t>Sonnenbergs</w:t>
      </w:r>
      <w:proofErr w:type="spellEnd"/>
      <w:r w:rsidR="00CA39C4" w:rsidRPr="00C85F00">
        <w:rPr>
          <w:rFonts w:ascii="Arial" w:eastAsiaTheme="minorHAnsi" w:hAnsi="Arial" w:cs="Arial"/>
          <w:sz w:val="20"/>
          <w:szCs w:val="24"/>
        </w:rPr>
        <w:t xml:space="preserve"> Inc.</w:t>
      </w:r>
    </w:p>
    <w:p w14:paraId="368710CE" w14:textId="77777777" w:rsidR="002C4AD0" w:rsidRPr="00C85F00" w:rsidRDefault="002C4AD0" w:rsidP="00C85F00">
      <w:pPr>
        <w:spacing w:before="0" w:after="0" w:line="360" w:lineRule="auto"/>
        <w:ind w:left="0" w:firstLine="0"/>
        <w:rPr>
          <w:rFonts w:ascii="Arial" w:hAnsi="Arial" w:cs="Arial"/>
          <w:sz w:val="20"/>
          <w:szCs w:val="24"/>
        </w:rPr>
      </w:pPr>
    </w:p>
    <w:p w14:paraId="769C7B69" w14:textId="69DC2418" w:rsidR="001C19E1" w:rsidRPr="00C85F00" w:rsidRDefault="001C19E1" w:rsidP="00C85F00">
      <w:pPr>
        <w:spacing w:before="0" w:after="0" w:line="360" w:lineRule="auto"/>
        <w:ind w:left="0" w:firstLine="0"/>
        <w:jc w:val="left"/>
        <w:rPr>
          <w:rFonts w:ascii="Arial" w:eastAsiaTheme="minorHAnsi" w:hAnsi="Arial" w:cs="Arial"/>
          <w:sz w:val="20"/>
          <w:szCs w:val="24"/>
        </w:rPr>
      </w:pPr>
      <w:r w:rsidRPr="00C85F00">
        <w:rPr>
          <w:rFonts w:ascii="Arial" w:eastAsiaTheme="minorHAnsi" w:hAnsi="Arial" w:cs="Arial"/>
          <w:sz w:val="20"/>
          <w:szCs w:val="24"/>
        </w:rPr>
        <w:t xml:space="preserve">For </w:t>
      </w:r>
      <w:proofErr w:type="spellStart"/>
      <w:r w:rsidR="00425246" w:rsidRPr="00C85F00">
        <w:rPr>
          <w:rFonts w:ascii="Arial" w:eastAsiaTheme="minorHAnsi" w:hAnsi="Arial" w:cs="Arial"/>
          <w:sz w:val="20"/>
          <w:szCs w:val="24"/>
        </w:rPr>
        <w:t>Xolisa</w:t>
      </w:r>
      <w:proofErr w:type="spellEnd"/>
      <w:r w:rsidR="00425246" w:rsidRPr="00C85F00">
        <w:rPr>
          <w:rFonts w:ascii="Arial" w:eastAsiaTheme="minorHAnsi" w:hAnsi="Arial" w:cs="Arial"/>
          <w:sz w:val="20"/>
          <w:szCs w:val="24"/>
        </w:rPr>
        <w:t xml:space="preserve"> (</w:t>
      </w:r>
      <w:proofErr w:type="spellStart"/>
      <w:r w:rsidR="00425246" w:rsidRPr="00C85F00">
        <w:rPr>
          <w:rFonts w:ascii="Arial" w:eastAsiaTheme="minorHAnsi" w:hAnsi="Arial" w:cs="Arial"/>
          <w:sz w:val="20"/>
          <w:szCs w:val="24"/>
        </w:rPr>
        <w:t>Servigraph</w:t>
      </w:r>
      <w:proofErr w:type="spellEnd"/>
      <w:r w:rsidR="00425246" w:rsidRPr="00C85F00">
        <w:rPr>
          <w:rFonts w:ascii="Arial" w:eastAsiaTheme="minorHAnsi" w:hAnsi="Arial" w:cs="Arial"/>
          <w:sz w:val="20"/>
          <w:szCs w:val="24"/>
        </w:rPr>
        <w:t>):</w:t>
      </w:r>
      <w:r w:rsidR="00425246" w:rsidRPr="00C85F00">
        <w:rPr>
          <w:rFonts w:ascii="Arial" w:eastAsiaTheme="minorHAnsi" w:hAnsi="Arial" w:cs="Arial"/>
          <w:sz w:val="20"/>
          <w:szCs w:val="24"/>
        </w:rPr>
        <w:tab/>
      </w:r>
      <w:r w:rsidR="004D57F6">
        <w:rPr>
          <w:rFonts w:ascii="Arial" w:eastAsiaTheme="minorHAnsi" w:hAnsi="Arial" w:cs="Arial"/>
          <w:sz w:val="20"/>
          <w:szCs w:val="24"/>
        </w:rPr>
        <w:tab/>
      </w:r>
      <w:r w:rsidR="00425246" w:rsidRPr="00C85F00">
        <w:rPr>
          <w:rFonts w:ascii="Arial" w:eastAsiaTheme="minorHAnsi" w:hAnsi="Arial" w:cs="Arial"/>
          <w:sz w:val="20"/>
          <w:szCs w:val="24"/>
        </w:rPr>
        <w:t>C.E. Thompson</w:t>
      </w:r>
      <w:r w:rsidRPr="00C85F00">
        <w:rPr>
          <w:rFonts w:ascii="Arial" w:eastAsiaTheme="minorHAnsi" w:hAnsi="Arial" w:cs="Arial"/>
          <w:sz w:val="20"/>
          <w:szCs w:val="24"/>
        </w:rPr>
        <w:tab/>
      </w:r>
    </w:p>
    <w:p w14:paraId="6C375D68" w14:textId="77777777" w:rsidR="001C19E1" w:rsidRPr="00C85F00" w:rsidRDefault="001C19E1" w:rsidP="00C85F00">
      <w:pPr>
        <w:adjustRightInd w:val="0"/>
        <w:snapToGrid w:val="0"/>
        <w:spacing w:before="0" w:after="0" w:line="360" w:lineRule="auto"/>
        <w:ind w:right="-58"/>
        <w:rPr>
          <w:rFonts w:ascii="Arial" w:hAnsi="Arial" w:cs="Arial"/>
          <w:i/>
          <w:sz w:val="20"/>
          <w:szCs w:val="24"/>
        </w:rPr>
      </w:pPr>
      <w:r w:rsidRPr="00C85F00">
        <w:rPr>
          <w:rFonts w:ascii="Arial" w:eastAsiaTheme="minorHAnsi" w:hAnsi="Arial" w:cs="Arial"/>
          <w:sz w:val="20"/>
          <w:szCs w:val="24"/>
        </w:rPr>
        <w:t>Instructed by:</w:t>
      </w:r>
      <w:r w:rsidR="00425246" w:rsidRPr="00C85F00">
        <w:rPr>
          <w:rFonts w:ascii="Arial" w:eastAsiaTheme="minorHAnsi" w:hAnsi="Arial" w:cs="Arial"/>
          <w:sz w:val="20"/>
          <w:szCs w:val="24"/>
        </w:rPr>
        <w:tab/>
      </w:r>
      <w:r w:rsidR="00425246" w:rsidRPr="00C85F00">
        <w:rPr>
          <w:rFonts w:ascii="Arial" w:eastAsiaTheme="minorHAnsi" w:hAnsi="Arial" w:cs="Arial"/>
          <w:sz w:val="20"/>
          <w:szCs w:val="24"/>
        </w:rPr>
        <w:tab/>
      </w:r>
      <w:r w:rsidR="00425246" w:rsidRPr="00C85F00">
        <w:rPr>
          <w:rFonts w:ascii="Arial" w:eastAsiaTheme="minorHAnsi" w:hAnsi="Arial" w:cs="Arial"/>
          <w:sz w:val="20"/>
          <w:szCs w:val="24"/>
        </w:rPr>
        <w:tab/>
      </w:r>
      <w:r w:rsidRPr="00C85F00">
        <w:rPr>
          <w:rFonts w:ascii="Arial" w:eastAsiaTheme="minorHAnsi" w:hAnsi="Arial" w:cs="Arial"/>
          <w:sz w:val="20"/>
          <w:szCs w:val="24"/>
        </w:rPr>
        <w:t>Martin Van Vuuren Attorneys</w:t>
      </w:r>
    </w:p>
    <w:p w14:paraId="23075F23" w14:textId="77777777" w:rsidR="001C19E1" w:rsidRPr="00C85F00" w:rsidRDefault="001C19E1" w:rsidP="00C85F00">
      <w:pPr>
        <w:spacing w:before="0" w:after="0" w:line="360" w:lineRule="auto"/>
        <w:ind w:left="0" w:firstLine="0"/>
        <w:rPr>
          <w:rFonts w:ascii="Arial" w:hAnsi="Arial" w:cs="Arial"/>
          <w:sz w:val="20"/>
          <w:szCs w:val="24"/>
        </w:rPr>
      </w:pPr>
    </w:p>
    <w:p w14:paraId="6CD97B08" w14:textId="77777777" w:rsidR="00425246" w:rsidRPr="00C85F00" w:rsidRDefault="00425246" w:rsidP="00C85F00">
      <w:pPr>
        <w:spacing w:before="0" w:after="0" w:line="360" w:lineRule="auto"/>
        <w:ind w:left="0" w:firstLine="0"/>
        <w:jc w:val="left"/>
        <w:rPr>
          <w:rFonts w:ascii="Arial" w:eastAsiaTheme="minorHAnsi" w:hAnsi="Arial" w:cs="Arial"/>
          <w:sz w:val="20"/>
          <w:szCs w:val="24"/>
        </w:rPr>
      </w:pPr>
      <w:r w:rsidRPr="00C85F00">
        <w:rPr>
          <w:rFonts w:ascii="Arial" w:eastAsiaTheme="minorHAnsi" w:hAnsi="Arial" w:cs="Arial"/>
          <w:sz w:val="20"/>
          <w:szCs w:val="24"/>
        </w:rPr>
        <w:t>For Jacobus Nel:</w:t>
      </w:r>
      <w:r w:rsidRPr="00C85F00">
        <w:rPr>
          <w:rFonts w:ascii="Arial" w:eastAsiaTheme="minorHAnsi" w:hAnsi="Arial" w:cs="Arial"/>
          <w:sz w:val="20"/>
          <w:szCs w:val="24"/>
        </w:rPr>
        <w:tab/>
      </w:r>
      <w:r w:rsidRPr="00C85F00">
        <w:rPr>
          <w:rFonts w:ascii="Arial" w:eastAsiaTheme="minorHAnsi" w:hAnsi="Arial" w:cs="Arial"/>
          <w:sz w:val="20"/>
          <w:szCs w:val="24"/>
        </w:rPr>
        <w:tab/>
        <w:t>C.E. Thompson</w:t>
      </w:r>
    </w:p>
    <w:p w14:paraId="6E51E062" w14:textId="77777777" w:rsidR="00425246" w:rsidRPr="00C85F00" w:rsidRDefault="00425246" w:rsidP="00C85F00">
      <w:pPr>
        <w:adjustRightInd w:val="0"/>
        <w:snapToGrid w:val="0"/>
        <w:spacing w:before="0" w:after="0" w:line="360" w:lineRule="auto"/>
        <w:ind w:right="-58"/>
        <w:rPr>
          <w:rFonts w:ascii="Arial" w:hAnsi="Arial" w:cs="Arial"/>
          <w:i/>
          <w:sz w:val="20"/>
          <w:szCs w:val="24"/>
        </w:rPr>
      </w:pPr>
      <w:r w:rsidRPr="00C85F00">
        <w:rPr>
          <w:rFonts w:ascii="Arial" w:eastAsiaTheme="minorHAnsi" w:hAnsi="Arial" w:cs="Arial"/>
          <w:sz w:val="20"/>
          <w:szCs w:val="24"/>
        </w:rPr>
        <w:t>Instructed by:</w:t>
      </w:r>
      <w:r w:rsidRPr="00C85F00">
        <w:rPr>
          <w:rFonts w:ascii="Arial" w:eastAsiaTheme="minorHAnsi" w:hAnsi="Arial" w:cs="Arial"/>
          <w:sz w:val="20"/>
          <w:szCs w:val="24"/>
        </w:rPr>
        <w:tab/>
      </w:r>
      <w:r w:rsidRPr="00C85F00">
        <w:rPr>
          <w:rFonts w:ascii="Arial" w:eastAsiaTheme="minorHAnsi" w:hAnsi="Arial" w:cs="Arial"/>
          <w:sz w:val="20"/>
          <w:szCs w:val="24"/>
        </w:rPr>
        <w:tab/>
      </w:r>
      <w:r w:rsidRPr="00C85F00">
        <w:rPr>
          <w:rFonts w:ascii="Arial" w:eastAsiaTheme="minorHAnsi" w:hAnsi="Arial" w:cs="Arial"/>
          <w:sz w:val="20"/>
          <w:szCs w:val="24"/>
        </w:rPr>
        <w:tab/>
        <w:t>Martin Van Vuuren Attorneys</w:t>
      </w:r>
    </w:p>
    <w:p w14:paraId="561A00D1" w14:textId="77777777" w:rsidR="00425246" w:rsidRPr="00C85F00" w:rsidRDefault="00425246" w:rsidP="00C85F00">
      <w:pPr>
        <w:spacing w:before="0" w:after="0" w:line="360" w:lineRule="auto"/>
        <w:ind w:left="0" w:firstLine="0"/>
        <w:rPr>
          <w:rFonts w:ascii="Arial" w:hAnsi="Arial" w:cs="Arial"/>
          <w:sz w:val="20"/>
          <w:szCs w:val="24"/>
        </w:rPr>
      </w:pPr>
    </w:p>
    <w:p w14:paraId="3E9E3D73" w14:textId="77777777" w:rsidR="00425246" w:rsidRPr="00C85F00" w:rsidRDefault="00425246" w:rsidP="00C85F00">
      <w:pPr>
        <w:spacing w:before="0" w:after="0" w:line="360" w:lineRule="auto"/>
        <w:ind w:left="0" w:firstLine="0"/>
        <w:rPr>
          <w:rFonts w:ascii="Arial" w:hAnsi="Arial" w:cs="Arial"/>
          <w:sz w:val="20"/>
          <w:szCs w:val="24"/>
        </w:rPr>
      </w:pPr>
      <w:r w:rsidRPr="00C85F00">
        <w:rPr>
          <w:rFonts w:ascii="Arial" w:eastAsiaTheme="minorHAnsi" w:hAnsi="Arial" w:cs="Arial"/>
          <w:sz w:val="20"/>
          <w:szCs w:val="24"/>
        </w:rPr>
        <w:t>For Dekker Naude:</w:t>
      </w:r>
      <w:r w:rsidRPr="00C85F00">
        <w:rPr>
          <w:rFonts w:ascii="Arial" w:eastAsiaTheme="minorHAnsi" w:hAnsi="Arial" w:cs="Arial"/>
          <w:sz w:val="20"/>
          <w:szCs w:val="24"/>
        </w:rPr>
        <w:tab/>
      </w:r>
      <w:r w:rsidRPr="00C85F00">
        <w:rPr>
          <w:rFonts w:ascii="Arial" w:eastAsiaTheme="minorHAnsi" w:hAnsi="Arial" w:cs="Arial"/>
          <w:sz w:val="20"/>
          <w:szCs w:val="24"/>
        </w:rPr>
        <w:tab/>
        <w:t>C.E. Thompson</w:t>
      </w:r>
    </w:p>
    <w:p w14:paraId="57A8315A" w14:textId="77777777" w:rsidR="00425246" w:rsidRPr="00C85F00" w:rsidRDefault="00425246" w:rsidP="00C85F00">
      <w:pPr>
        <w:adjustRightInd w:val="0"/>
        <w:snapToGrid w:val="0"/>
        <w:spacing w:before="0" w:after="0" w:line="360" w:lineRule="auto"/>
        <w:ind w:right="-58"/>
        <w:rPr>
          <w:rFonts w:ascii="Arial" w:hAnsi="Arial" w:cs="Arial"/>
          <w:i/>
          <w:sz w:val="20"/>
          <w:szCs w:val="24"/>
        </w:rPr>
      </w:pPr>
      <w:r w:rsidRPr="00C85F00">
        <w:rPr>
          <w:rFonts w:ascii="Arial" w:eastAsiaTheme="minorHAnsi" w:hAnsi="Arial" w:cs="Arial"/>
          <w:sz w:val="20"/>
          <w:szCs w:val="24"/>
        </w:rPr>
        <w:t>Instructed by:</w:t>
      </w:r>
      <w:r w:rsidRPr="00C85F00">
        <w:rPr>
          <w:rFonts w:ascii="Arial" w:eastAsiaTheme="minorHAnsi" w:hAnsi="Arial" w:cs="Arial"/>
          <w:sz w:val="20"/>
          <w:szCs w:val="24"/>
        </w:rPr>
        <w:tab/>
      </w:r>
      <w:r w:rsidRPr="00C85F00">
        <w:rPr>
          <w:rFonts w:ascii="Arial" w:eastAsiaTheme="minorHAnsi" w:hAnsi="Arial" w:cs="Arial"/>
          <w:sz w:val="20"/>
          <w:szCs w:val="24"/>
        </w:rPr>
        <w:tab/>
      </w:r>
      <w:r w:rsidRPr="00C85F00">
        <w:rPr>
          <w:rFonts w:ascii="Arial" w:eastAsiaTheme="minorHAnsi" w:hAnsi="Arial" w:cs="Arial"/>
          <w:sz w:val="20"/>
          <w:szCs w:val="24"/>
        </w:rPr>
        <w:tab/>
        <w:t>Martin Van Vuuren Attorneys</w:t>
      </w:r>
    </w:p>
    <w:p w14:paraId="6A7A3BF5" w14:textId="77777777" w:rsidR="00425246" w:rsidRPr="00C85F00" w:rsidRDefault="00425246" w:rsidP="00C85F00">
      <w:pPr>
        <w:spacing w:before="0" w:after="0" w:line="360" w:lineRule="auto"/>
        <w:ind w:left="0" w:firstLine="0"/>
        <w:rPr>
          <w:rFonts w:ascii="Arial" w:hAnsi="Arial" w:cs="Arial"/>
          <w:sz w:val="20"/>
          <w:szCs w:val="24"/>
        </w:rPr>
      </w:pPr>
    </w:p>
    <w:p w14:paraId="6E5B2647" w14:textId="77777777" w:rsidR="007C4ABA" w:rsidRPr="00C85F00" w:rsidRDefault="007C4ABA" w:rsidP="00C85F00">
      <w:pPr>
        <w:spacing w:before="0" w:after="0" w:line="360" w:lineRule="auto"/>
        <w:ind w:left="0" w:firstLine="0"/>
        <w:jc w:val="left"/>
        <w:rPr>
          <w:rFonts w:ascii="Arial" w:eastAsiaTheme="minorHAnsi" w:hAnsi="Arial" w:cs="Arial"/>
          <w:sz w:val="20"/>
          <w:szCs w:val="24"/>
        </w:rPr>
      </w:pPr>
      <w:r w:rsidRPr="00C85F00">
        <w:rPr>
          <w:rFonts w:ascii="Arial" w:eastAsiaTheme="minorHAnsi" w:hAnsi="Arial" w:cs="Arial"/>
          <w:sz w:val="20"/>
          <w:szCs w:val="24"/>
        </w:rPr>
        <w:t>For Cedar Point Trading:</w:t>
      </w:r>
      <w:r w:rsidR="00425246" w:rsidRPr="00C85F00">
        <w:rPr>
          <w:rFonts w:ascii="Arial" w:eastAsiaTheme="minorHAnsi" w:hAnsi="Arial" w:cs="Arial"/>
          <w:sz w:val="20"/>
          <w:szCs w:val="24"/>
        </w:rPr>
        <w:tab/>
      </w:r>
      <w:r w:rsidR="00A459FB" w:rsidRPr="00C85F00">
        <w:rPr>
          <w:rFonts w:ascii="Arial" w:eastAsiaTheme="minorHAnsi" w:hAnsi="Arial" w:cs="Arial"/>
          <w:sz w:val="20"/>
          <w:szCs w:val="24"/>
        </w:rPr>
        <w:t>A</w:t>
      </w:r>
      <w:r w:rsidR="00FA02E5" w:rsidRPr="00C85F00">
        <w:rPr>
          <w:rFonts w:ascii="Arial" w:eastAsiaTheme="minorHAnsi" w:hAnsi="Arial" w:cs="Arial"/>
          <w:sz w:val="20"/>
          <w:szCs w:val="24"/>
        </w:rPr>
        <w:t>.</w:t>
      </w:r>
      <w:r w:rsidR="00A459FB" w:rsidRPr="00C85F00">
        <w:rPr>
          <w:rFonts w:ascii="Arial" w:eastAsiaTheme="minorHAnsi" w:hAnsi="Arial" w:cs="Arial"/>
          <w:sz w:val="20"/>
          <w:szCs w:val="24"/>
        </w:rPr>
        <w:t xml:space="preserve"> Louw</w:t>
      </w:r>
    </w:p>
    <w:p w14:paraId="39D870CC" w14:textId="77777777" w:rsidR="007C4ABA" w:rsidRPr="00C85F00" w:rsidRDefault="007C4ABA" w:rsidP="00C85F00">
      <w:pPr>
        <w:adjustRightInd w:val="0"/>
        <w:snapToGrid w:val="0"/>
        <w:spacing w:before="0" w:after="0" w:line="360" w:lineRule="auto"/>
        <w:ind w:right="-58"/>
        <w:rPr>
          <w:rFonts w:ascii="Arial" w:hAnsi="Arial" w:cs="Arial"/>
          <w:i/>
          <w:sz w:val="20"/>
          <w:szCs w:val="24"/>
        </w:rPr>
      </w:pPr>
      <w:r w:rsidRPr="00C85F00">
        <w:rPr>
          <w:rFonts w:ascii="Arial" w:eastAsiaTheme="minorHAnsi" w:hAnsi="Arial" w:cs="Arial"/>
          <w:sz w:val="20"/>
          <w:szCs w:val="24"/>
        </w:rPr>
        <w:t>Instructed by:</w:t>
      </w:r>
      <w:r w:rsidR="00425246" w:rsidRPr="00C85F00">
        <w:rPr>
          <w:rFonts w:ascii="Arial" w:eastAsiaTheme="minorHAnsi" w:hAnsi="Arial" w:cs="Arial"/>
          <w:sz w:val="20"/>
          <w:szCs w:val="24"/>
        </w:rPr>
        <w:tab/>
      </w:r>
      <w:r w:rsidR="00425246" w:rsidRPr="00C85F00">
        <w:rPr>
          <w:rFonts w:ascii="Arial" w:eastAsiaTheme="minorHAnsi" w:hAnsi="Arial" w:cs="Arial"/>
          <w:sz w:val="20"/>
          <w:szCs w:val="24"/>
        </w:rPr>
        <w:tab/>
      </w:r>
      <w:r w:rsidRPr="00C85F00">
        <w:rPr>
          <w:rFonts w:ascii="Arial" w:eastAsiaTheme="minorHAnsi" w:hAnsi="Arial" w:cs="Arial"/>
          <w:sz w:val="20"/>
          <w:szCs w:val="24"/>
        </w:rPr>
        <w:tab/>
      </w:r>
      <w:proofErr w:type="spellStart"/>
      <w:r w:rsidRPr="00C85F00">
        <w:rPr>
          <w:rFonts w:ascii="Arial" w:eastAsiaTheme="minorHAnsi" w:hAnsi="Arial" w:cs="Arial"/>
          <w:sz w:val="20"/>
          <w:szCs w:val="24"/>
        </w:rPr>
        <w:t>Mashabane</w:t>
      </w:r>
      <w:proofErr w:type="spellEnd"/>
      <w:r w:rsidRPr="00C85F00">
        <w:rPr>
          <w:rFonts w:ascii="Arial" w:eastAsiaTheme="minorHAnsi" w:hAnsi="Arial" w:cs="Arial"/>
          <w:sz w:val="20"/>
          <w:szCs w:val="24"/>
        </w:rPr>
        <w:t xml:space="preserve"> Liebenberg </w:t>
      </w:r>
      <w:proofErr w:type="spellStart"/>
      <w:r w:rsidRPr="00C85F00">
        <w:rPr>
          <w:rFonts w:ascii="Arial" w:eastAsiaTheme="minorHAnsi" w:hAnsi="Arial" w:cs="Arial"/>
          <w:sz w:val="20"/>
          <w:szCs w:val="24"/>
        </w:rPr>
        <w:t>Sebola</w:t>
      </w:r>
      <w:proofErr w:type="spellEnd"/>
      <w:r w:rsidRPr="00C85F00">
        <w:rPr>
          <w:rFonts w:ascii="Arial" w:eastAsiaTheme="minorHAnsi" w:hAnsi="Arial" w:cs="Arial"/>
          <w:sz w:val="20"/>
          <w:szCs w:val="24"/>
        </w:rPr>
        <w:t xml:space="preserve"> Inc.</w:t>
      </w:r>
    </w:p>
    <w:p w14:paraId="3F6C1774" w14:textId="77777777" w:rsidR="00551735" w:rsidRPr="00C85F00" w:rsidRDefault="00551735" w:rsidP="00C85F00">
      <w:pPr>
        <w:adjustRightInd w:val="0"/>
        <w:snapToGrid w:val="0"/>
        <w:spacing w:before="0" w:after="0" w:line="360" w:lineRule="auto"/>
        <w:ind w:left="0" w:right="-57" w:firstLine="0"/>
        <w:rPr>
          <w:rFonts w:ascii="Arial" w:hAnsi="Arial" w:cs="Arial"/>
          <w:iCs/>
          <w:sz w:val="20"/>
          <w:szCs w:val="24"/>
        </w:rPr>
      </w:pPr>
    </w:p>
    <w:sectPr w:rsidR="00551735" w:rsidRPr="00C85F0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BDEE" w14:textId="77777777" w:rsidR="008D263E" w:rsidRDefault="008D263E" w:rsidP="0045526A">
      <w:pPr>
        <w:spacing w:before="0" w:after="0" w:line="240" w:lineRule="auto"/>
      </w:pPr>
      <w:r>
        <w:separator/>
      </w:r>
    </w:p>
  </w:endnote>
  <w:endnote w:type="continuationSeparator" w:id="0">
    <w:p w14:paraId="2FDAA110" w14:textId="77777777" w:rsidR="008D263E" w:rsidRDefault="008D263E" w:rsidP="004552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915777501"/>
      <w:docPartObj>
        <w:docPartGallery w:val="Page Numbers (Bottom of Page)"/>
        <w:docPartUnique/>
      </w:docPartObj>
    </w:sdtPr>
    <w:sdtEndPr>
      <w:rPr>
        <w:noProof/>
      </w:rPr>
    </w:sdtEndPr>
    <w:sdtContent>
      <w:p w14:paraId="64ED3D04" w14:textId="1BB51F90" w:rsidR="00A31331" w:rsidRPr="00A31331" w:rsidRDefault="00A31331">
        <w:pPr>
          <w:pStyle w:val="Footer"/>
          <w:jc w:val="right"/>
          <w:rPr>
            <w:rFonts w:ascii="Arial" w:hAnsi="Arial" w:cs="Arial"/>
            <w:sz w:val="20"/>
          </w:rPr>
        </w:pPr>
        <w:r w:rsidRPr="00A31331">
          <w:rPr>
            <w:rFonts w:ascii="Arial" w:hAnsi="Arial" w:cs="Arial"/>
            <w:sz w:val="20"/>
          </w:rPr>
          <w:fldChar w:fldCharType="begin"/>
        </w:r>
        <w:r w:rsidRPr="00A31331">
          <w:rPr>
            <w:rFonts w:ascii="Arial" w:hAnsi="Arial" w:cs="Arial"/>
            <w:sz w:val="20"/>
          </w:rPr>
          <w:instrText xml:space="preserve"> PAGE   \* MERGEFORMAT </w:instrText>
        </w:r>
        <w:r w:rsidRPr="00A31331">
          <w:rPr>
            <w:rFonts w:ascii="Arial" w:hAnsi="Arial" w:cs="Arial"/>
            <w:sz w:val="20"/>
          </w:rPr>
          <w:fldChar w:fldCharType="separate"/>
        </w:r>
        <w:r w:rsidR="005C117F">
          <w:rPr>
            <w:rFonts w:ascii="Arial" w:hAnsi="Arial" w:cs="Arial"/>
            <w:noProof/>
            <w:sz w:val="20"/>
          </w:rPr>
          <w:t>2</w:t>
        </w:r>
        <w:r w:rsidRPr="00A31331">
          <w:rPr>
            <w:rFonts w:ascii="Arial" w:hAnsi="Arial" w:cs="Arial"/>
            <w:noProof/>
            <w:sz w:val="20"/>
          </w:rPr>
          <w:fldChar w:fldCharType="end"/>
        </w:r>
      </w:p>
    </w:sdtContent>
  </w:sdt>
  <w:p w14:paraId="7C4AB82A" w14:textId="77777777" w:rsidR="00A31331" w:rsidRDefault="00A31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A43C" w14:textId="77777777" w:rsidR="008D263E" w:rsidRDefault="008D263E" w:rsidP="0045526A">
      <w:pPr>
        <w:spacing w:before="0" w:after="0" w:line="240" w:lineRule="auto"/>
      </w:pPr>
      <w:r>
        <w:separator/>
      </w:r>
    </w:p>
  </w:footnote>
  <w:footnote w:type="continuationSeparator" w:id="0">
    <w:p w14:paraId="6322BC68" w14:textId="77777777" w:rsidR="008D263E" w:rsidRDefault="008D263E" w:rsidP="0045526A">
      <w:pPr>
        <w:spacing w:before="0" w:after="0" w:line="240" w:lineRule="auto"/>
      </w:pPr>
      <w:r>
        <w:continuationSeparator/>
      </w:r>
    </w:p>
  </w:footnote>
  <w:footnote w:id="1">
    <w:p w14:paraId="2E782C3D" w14:textId="759A4669" w:rsidR="00221605" w:rsidRDefault="00221605" w:rsidP="003273CD">
      <w:pPr>
        <w:pStyle w:val="FootnoteText"/>
        <w:snapToGrid w:val="0"/>
        <w:spacing w:after="0"/>
        <w:ind w:left="0" w:firstLine="0"/>
        <w:rPr>
          <w:rFonts w:ascii="Arial" w:hAnsi="Arial" w:cs="Arial"/>
          <w:lang w:val="en-US"/>
        </w:rPr>
      </w:pPr>
      <w:r>
        <w:rPr>
          <w:rStyle w:val="FootnoteReference"/>
        </w:rPr>
        <w:footnoteRef/>
      </w:r>
      <w:r>
        <w:t xml:space="preserve"> </w:t>
      </w:r>
      <w:r>
        <w:rPr>
          <w:rFonts w:ascii="Arial" w:hAnsi="Arial" w:cs="Arial"/>
          <w:lang w:val="en-US"/>
        </w:rPr>
        <w:t xml:space="preserve">Case No.: 26987/2020 (GLD). </w:t>
      </w:r>
      <w:proofErr w:type="spellStart"/>
      <w:r>
        <w:rPr>
          <w:rFonts w:ascii="Arial" w:hAnsi="Arial" w:cs="Arial"/>
          <w:lang w:val="en-US"/>
        </w:rPr>
        <w:t>Servigraph</w:t>
      </w:r>
      <w:proofErr w:type="spellEnd"/>
      <w:r>
        <w:rPr>
          <w:rFonts w:ascii="Arial" w:hAnsi="Arial" w:cs="Arial"/>
          <w:lang w:val="en-US"/>
        </w:rPr>
        <w:t xml:space="preserve"> CC changed its name to </w:t>
      </w:r>
      <w:proofErr w:type="spellStart"/>
      <w:r>
        <w:rPr>
          <w:rFonts w:ascii="Arial" w:hAnsi="Arial" w:cs="Arial"/>
          <w:lang w:val="en-US"/>
        </w:rPr>
        <w:t>Xolisa</w:t>
      </w:r>
      <w:proofErr w:type="spellEnd"/>
      <w:r>
        <w:rPr>
          <w:rFonts w:ascii="Arial" w:hAnsi="Arial" w:cs="Arial"/>
          <w:lang w:val="en-US"/>
        </w:rPr>
        <w:t xml:space="preserve"> General CC on </w:t>
      </w:r>
      <w:r w:rsidRPr="004D57F6">
        <w:rPr>
          <w:rFonts w:ascii="Arial" w:hAnsi="Arial" w:cs="Arial"/>
          <w:lang w:val="en-US"/>
        </w:rPr>
        <w:t>7 July 2021.</w:t>
      </w:r>
      <w:r w:rsidR="003273CD">
        <w:rPr>
          <w:rFonts w:ascii="Arial" w:hAnsi="Arial" w:cs="Arial"/>
          <w:lang w:val="en-US"/>
        </w:rPr>
        <w:t xml:space="preserve"> </w:t>
      </w:r>
      <w:r>
        <w:rPr>
          <w:rFonts w:ascii="Arial" w:hAnsi="Arial" w:cs="Arial"/>
          <w:lang w:val="en-US"/>
        </w:rPr>
        <w:t xml:space="preserve">This judgment will refer to the CC as </w:t>
      </w:r>
      <w:proofErr w:type="spellStart"/>
      <w:r>
        <w:rPr>
          <w:rFonts w:ascii="Arial" w:hAnsi="Arial" w:cs="Arial"/>
          <w:lang w:val="en-US"/>
        </w:rPr>
        <w:t>Servigraph</w:t>
      </w:r>
      <w:proofErr w:type="spellEnd"/>
      <w:r>
        <w:rPr>
          <w:rFonts w:ascii="Arial" w:hAnsi="Arial" w:cs="Arial"/>
          <w:lang w:val="en-US"/>
        </w:rPr>
        <w:t xml:space="preserve">, unless </w:t>
      </w:r>
      <w:proofErr w:type="spellStart"/>
      <w:r>
        <w:rPr>
          <w:rFonts w:ascii="Arial" w:hAnsi="Arial" w:cs="Arial"/>
          <w:lang w:val="en-US"/>
        </w:rPr>
        <w:t>Xolisa</w:t>
      </w:r>
      <w:proofErr w:type="spellEnd"/>
      <w:r>
        <w:rPr>
          <w:rFonts w:ascii="Arial" w:hAnsi="Arial" w:cs="Arial"/>
          <w:lang w:val="en-US"/>
        </w:rPr>
        <w:t xml:space="preserve"> is specifically referred to</w:t>
      </w:r>
    </w:p>
    <w:p w14:paraId="5345DDFA" w14:textId="77777777" w:rsidR="00221605" w:rsidRPr="00221605" w:rsidRDefault="00221605" w:rsidP="004D57F6">
      <w:pPr>
        <w:pStyle w:val="FootnoteText"/>
        <w:rPr>
          <w:lang w:val="en-US"/>
        </w:rPr>
      </w:pPr>
    </w:p>
  </w:footnote>
  <w:footnote w:id="2">
    <w:p w14:paraId="3A61940A" w14:textId="77777777" w:rsidR="0045526A" w:rsidRPr="005072D3" w:rsidRDefault="0045526A" w:rsidP="004D57F6">
      <w:pPr>
        <w:pStyle w:val="FootnoteText"/>
        <w:snapToGrid w:val="0"/>
        <w:spacing w:after="0"/>
        <w:ind w:left="284" w:hanging="284"/>
        <w:rPr>
          <w:rFonts w:ascii="Arial" w:hAnsi="Arial" w:cs="Arial"/>
          <w:lang w:val="en-US"/>
        </w:rPr>
      </w:pPr>
      <w:r w:rsidRPr="005072D3">
        <w:rPr>
          <w:rStyle w:val="FootnoteReference"/>
          <w:rFonts w:ascii="Arial" w:hAnsi="Arial" w:cs="Arial"/>
        </w:rPr>
        <w:footnoteRef/>
      </w:r>
      <w:r w:rsidRPr="005072D3">
        <w:rPr>
          <w:rFonts w:ascii="Arial" w:hAnsi="Arial" w:cs="Arial"/>
        </w:rPr>
        <w:t xml:space="preserve"> </w:t>
      </w:r>
      <w:r w:rsidRPr="005072D3">
        <w:rPr>
          <w:rFonts w:ascii="Arial" w:hAnsi="Arial" w:cs="Arial"/>
        </w:rPr>
        <w:tab/>
      </w:r>
      <w:r w:rsidR="00B676D8" w:rsidRPr="005072D3">
        <w:rPr>
          <w:rFonts w:ascii="Arial" w:hAnsi="Arial" w:cs="Arial"/>
          <w:lang w:val="en-US"/>
        </w:rPr>
        <w:t xml:space="preserve">Case No19335/2021 </w:t>
      </w:r>
      <w:r w:rsidR="00551735" w:rsidRPr="005072D3">
        <w:rPr>
          <w:rFonts w:ascii="Arial" w:hAnsi="Arial" w:cs="Arial"/>
          <w:lang w:val="en-US"/>
        </w:rPr>
        <w:t>(GD)</w:t>
      </w:r>
      <w:r w:rsidR="00B676D8" w:rsidRPr="005072D3">
        <w:rPr>
          <w:rFonts w:ascii="Arial" w:hAnsi="Arial" w:cs="Arial"/>
          <w:lang w:val="en-US"/>
        </w:rPr>
        <w:t>.</w:t>
      </w:r>
    </w:p>
  </w:footnote>
  <w:footnote w:id="3">
    <w:p w14:paraId="4C7923C4" w14:textId="77777777" w:rsidR="0045526A" w:rsidRPr="005072D3" w:rsidRDefault="0045526A" w:rsidP="004D57F6">
      <w:pPr>
        <w:pStyle w:val="FootnoteText"/>
        <w:snapToGrid w:val="0"/>
        <w:spacing w:after="0"/>
        <w:ind w:left="284" w:hanging="284"/>
        <w:rPr>
          <w:rFonts w:ascii="Arial" w:hAnsi="Arial" w:cs="Arial"/>
          <w:lang w:val="en-US"/>
        </w:rPr>
      </w:pPr>
      <w:r w:rsidRPr="005072D3">
        <w:rPr>
          <w:rStyle w:val="FootnoteReference"/>
          <w:rFonts w:ascii="Arial" w:hAnsi="Arial" w:cs="Arial"/>
        </w:rPr>
        <w:footnoteRef/>
      </w:r>
      <w:r w:rsidRPr="005072D3">
        <w:rPr>
          <w:rFonts w:ascii="Arial" w:hAnsi="Arial" w:cs="Arial"/>
        </w:rPr>
        <w:t xml:space="preserve"> </w:t>
      </w:r>
      <w:r w:rsidRPr="005072D3">
        <w:rPr>
          <w:rFonts w:ascii="Arial" w:hAnsi="Arial" w:cs="Arial"/>
        </w:rPr>
        <w:tab/>
      </w:r>
      <w:r w:rsidRPr="005072D3">
        <w:rPr>
          <w:rFonts w:ascii="Arial" w:hAnsi="Arial" w:cs="Arial"/>
          <w:lang w:val="en-US"/>
        </w:rPr>
        <w:t>Case No 21599/</w:t>
      </w:r>
      <w:r w:rsidR="00551735" w:rsidRPr="005072D3">
        <w:rPr>
          <w:rFonts w:ascii="Arial" w:hAnsi="Arial" w:cs="Arial"/>
          <w:lang w:val="en-US"/>
        </w:rPr>
        <w:t>2021 (GD)</w:t>
      </w:r>
      <w:r w:rsidR="00B676D8" w:rsidRPr="005072D3">
        <w:rPr>
          <w:rFonts w:ascii="Arial" w:hAnsi="Arial" w:cs="Arial"/>
          <w:lang w:val="en-US"/>
        </w:rPr>
        <w:t>.</w:t>
      </w:r>
    </w:p>
  </w:footnote>
  <w:footnote w:id="4">
    <w:p w14:paraId="5E5DF1C4" w14:textId="77777777" w:rsidR="005D415A" w:rsidRDefault="00551735" w:rsidP="004D57F6">
      <w:pPr>
        <w:pStyle w:val="NormalWeb"/>
        <w:shd w:val="clear" w:color="auto" w:fill="FFFFFF"/>
        <w:spacing w:before="0" w:beforeAutospacing="0" w:after="0" w:afterAutospacing="0"/>
        <w:jc w:val="both"/>
        <w:rPr>
          <w:rFonts w:ascii="Arial" w:hAnsi="Arial" w:cs="Arial"/>
          <w:i/>
          <w:iCs/>
          <w:color w:val="242121"/>
          <w:sz w:val="20"/>
          <w:szCs w:val="20"/>
          <w:lang w:val="en-ZA" w:eastAsia="en-ZA"/>
        </w:rPr>
      </w:pPr>
      <w:r w:rsidRPr="004D57F6">
        <w:rPr>
          <w:rStyle w:val="FootnoteReference"/>
          <w:rFonts w:ascii="Arial" w:hAnsi="Arial" w:cs="Arial"/>
        </w:rPr>
        <w:footnoteRef/>
      </w:r>
      <w:r w:rsidR="002E1844" w:rsidRPr="004D57F6">
        <w:rPr>
          <w:rFonts w:ascii="Arial" w:hAnsi="Arial" w:cs="Arial"/>
        </w:rPr>
        <w:t xml:space="preserve">  </w:t>
      </w:r>
      <w:r w:rsidR="002E1844" w:rsidRPr="004D57F6">
        <w:rPr>
          <w:rFonts w:ascii="Arial" w:hAnsi="Arial" w:cs="Arial"/>
          <w:color w:val="242121"/>
          <w:sz w:val="20"/>
          <w:szCs w:val="20"/>
          <w:shd w:val="clear" w:color="auto" w:fill="FFFFFF"/>
        </w:rPr>
        <w:t xml:space="preserve">Van </w:t>
      </w:r>
      <w:proofErr w:type="spellStart"/>
      <w:r w:rsidR="002E1844" w:rsidRPr="004D57F6">
        <w:rPr>
          <w:rFonts w:ascii="Arial" w:hAnsi="Arial" w:cs="Arial"/>
          <w:color w:val="242121"/>
          <w:sz w:val="20"/>
          <w:szCs w:val="20"/>
          <w:shd w:val="clear" w:color="auto" w:fill="FFFFFF"/>
        </w:rPr>
        <w:t>Loggerenberg</w:t>
      </w:r>
      <w:proofErr w:type="spellEnd"/>
      <w:r w:rsidR="002E1844" w:rsidRPr="004D57F6">
        <w:rPr>
          <w:rFonts w:ascii="Arial" w:hAnsi="Arial" w:cs="Arial"/>
          <w:color w:val="242121"/>
          <w:sz w:val="20"/>
          <w:szCs w:val="20"/>
          <w:shd w:val="clear" w:color="auto" w:fill="FFFFFF"/>
        </w:rPr>
        <w:t> </w:t>
      </w:r>
      <w:r w:rsidR="002E1844" w:rsidRPr="004D57F6">
        <w:rPr>
          <w:rFonts w:ascii="Arial" w:hAnsi="Arial" w:cs="Arial"/>
          <w:i/>
          <w:iCs/>
          <w:color w:val="242121"/>
          <w:sz w:val="20"/>
          <w:szCs w:val="20"/>
          <w:shd w:val="clear" w:color="auto" w:fill="FFFFFF"/>
        </w:rPr>
        <w:t>et al</w:t>
      </w:r>
      <w:r w:rsidR="002E1844" w:rsidRPr="004D57F6">
        <w:rPr>
          <w:rFonts w:ascii="Arial" w:hAnsi="Arial" w:cs="Arial"/>
          <w:color w:val="242121"/>
          <w:sz w:val="20"/>
          <w:szCs w:val="20"/>
          <w:shd w:val="clear" w:color="auto" w:fill="FFFFFF"/>
        </w:rPr>
        <w:t> </w:t>
      </w:r>
      <w:r w:rsidR="002E1844" w:rsidRPr="004D57F6">
        <w:rPr>
          <w:rFonts w:ascii="Arial" w:hAnsi="Arial" w:cs="Arial"/>
          <w:i/>
          <w:iCs/>
          <w:color w:val="242121"/>
          <w:sz w:val="20"/>
          <w:szCs w:val="20"/>
          <w:shd w:val="clear" w:color="auto" w:fill="FFFFFF"/>
        </w:rPr>
        <w:t>Erasmus Superior Court Practice </w:t>
      </w:r>
      <w:r w:rsidR="002E1844" w:rsidRPr="004D57F6">
        <w:rPr>
          <w:rFonts w:ascii="Arial" w:hAnsi="Arial" w:cs="Arial"/>
          <w:color w:val="242121"/>
          <w:sz w:val="20"/>
          <w:szCs w:val="20"/>
          <w:shd w:val="clear" w:color="auto" w:fill="FFFFFF"/>
        </w:rPr>
        <w:t>[Service 45, 2014] at E12-27:</w:t>
      </w:r>
      <w:r w:rsidR="002E1844" w:rsidRPr="004D57F6">
        <w:rPr>
          <w:rFonts w:ascii="Arial" w:hAnsi="Arial" w:cs="Arial"/>
          <w:color w:val="242121"/>
          <w:shd w:val="clear" w:color="auto" w:fill="FFFFFF"/>
        </w:rPr>
        <w:t> “</w:t>
      </w:r>
      <w:r w:rsidR="002E1844" w:rsidRPr="004D57F6">
        <w:rPr>
          <w:rFonts w:ascii="Arial" w:hAnsi="Arial" w:cs="Arial"/>
          <w:color w:val="242121"/>
          <w:sz w:val="20"/>
          <w:szCs w:val="20"/>
          <w:lang w:val="en-ZA" w:eastAsia="en-ZA"/>
        </w:rPr>
        <w:t>It is unusual to order an unsuccessful litigant in a fiduciary capacity to pay out of his own pocket.   The general rule is that a person suing or defending in a representing capacity may be ordered to pay the costs </w:t>
      </w:r>
      <w:r w:rsidR="002E1844" w:rsidRPr="004D57F6">
        <w:rPr>
          <w:rFonts w:ascii="Arial" w:hAnsi="Arial" w:cs="Arial"/>
          <w:i/>
          <w:iCs/>
          <w:color w:val="242121"/>
          <w:sz w:val="20"/>
          <w:szCs w:val="20"/>
          <w:lang w:val="en-ZA" w:eastAsia="en-ZA"/>
        </w:rPr>
        <w:t xml:space="preserve">de </w:t>
      </w:r>
      <w:proofErr w:type="spellStart"/>
      <w:r w:rsidR="002E1844" w:rsidRPr="004D57F6">
        <w:rPr>
          <w:rFonts w:ascii="Arial" w:hAnsi="Arial" w:cs="Arial"/>
          <w:i/>
          <w:iCs/>
          <w:color w:val="242121"/>
          <w:sz w:val="20"/>
          <w:szCs w:val="20"/>
          <w:lang w:val="en-ZA" w:eastAsia="en-ZA"/>
        </w:rPr>
        <w:t>bonis</w:t>
      </w:r>
      <w:proofErr w:type="spellEnd"/>
      <w:r w:rsidR="002E1844" w:rsidRPr="004D57F6">
        <w:rPr>
          <w:rFonts w:ascii="Arial" w:hAnsi="Arial" w:cs="Arial"/>
          <w:i/>
          <w:iCs/>
          <w:color w:val="242121"/>
          <w:sz w:val="20"/>
          <w:szCs w:val="20"/>
          <w:lang w:val="en-ZA" w:eastAsia="en-ZA"/>
        </w:rPr>
        <w:t xml:space="preserve"> </w:t>
      </w:r>
      <w:proofErr w:type="spellStart"/>
      <w:r w:rsidR="002E1844" w:rsidRPr="004D57F6">
        <w:rPr>
          <w:rFonts w:ascii="Arial" w:hAnsi="Arial" w:cs="Arial"/>
          <w:i/>
          <w:iCs/>
          <w:color w:val="242121"/>
          <w:sz w:val="20"/>
          <w:szCs w:val="20"/>
          <w:lang w:val="en-ZA" w:eastAsia="en-ZA"/>
        </w:rPr>
        <w:t>propriis</w:t>
      </w:r>
      <w:proofErr w:type="spellEnd"/>
      <w:r w:rsidR="002E1844" w:rsidRPr="004D57F6">
        <w:rPr>
          <w:rFonts w:ascii="Arial" w:hAnsi="Arial" w:cs="Arial"/>
          <w:i/>
          <w:iCs/>
          <w:color w:val="242121"/>
          <w:sz w:val="20"/>
          <w:szCs w:val="20"/>
          <w:lang w:val="en-ZA" w:eastAsia="en-ZA"/>
        </w:rPr>
        <w:t> </w:t>
      </w:r>
      <w:r w:rsidR="002E1844" w:rsidRPr="004D57F6">
        <w:rPr>
          <w:rFonts w:ascii="Arial" w:hAnsi="Arial" w:cs="Arial"/>
          <w:color w:val="242121"/>
          <w:sz w:val="20"/>
          <w:szCs w:val="20"/>
          <w:lang w:val="en-ZA" w:eastAsia="en-ZA"/>
        </w:rPr>
        <w:t>if there is a want of </w:t>
      </w:r>
      <w:r w:rsidR="002E1844" w:rsidRPr="004D57F6">
        <w:rPr>
          <w:rFonts w:ascii="Arial" w:hAnsi="Arial" w:cs="Arial"/>
          <w:i/>
          <w:iCs/>
          <w:color w:val="242121"/>
          <w:sz w:val="20"/>
          <w:szCs w:val="20"/>
          <w:lang w:val="en-ZA" w:eastAsia="en-ZA"/>
        </w:rPr>
        <w:t>bona fide</w:t>
      </w:r>
      <w:r w:rsidR="002E1844" w:rsidRPr="004D57F6">
        <w:rPr>
          <w:rFonts w:ascii="Arial" w:hAnsi="Arial" w:cs="Arial"/>
          <w:color w:val="242121"/>
          <w:sz w:val="20"/>
          <w:szCs w:val="20"/>
          <w:lang w:val="en-ZA" w:eastAsia="en-ZA"/>
        </w:rPr>
        <w:t> on his part or if he acted negligently or unreasonably.  No order will be made where the representative has acted </w:t>
      </w:r>
      <w:r w:rsidR="002E1844" w:rsidRPr="004D57F6">
        <w:rPr>
          <w:rFonts w:ascii="Arial" w:hAnsi="Arial" w:cs="Arial"/>
          <w:i/>
          <w:iCs/>
          <w:color w:val="242121"/>
          <w:sz w:val="20"/>
          <w:szCs w:val="20"/>
          <w:lang w:val="en-ZA" w:eastAsia="en-ZA"/>
        </w:rPr>
        <w:t>bona fide</w:t>
      </w:r>
      <w:r w:rsidR="002E1844" w:rsidRPr="004D57F6">
        <w:rPr>
          <w:rFonts w:ascii="Arial" w:hAnsi="Arial" w:cs="Arial"/>
          <w:color w:val="242121"/>
          <w:sz w:val="20"/>
          <w:szCs w:val="20"/>
          <w:lang w:val="en-ZA" w:eastAsia="en-ZA"/>
        </w:rPr>
        <w:t>:  a mere error of judgment does not warrant an order of costs </w:t>
      </w:r>
      <w:r w:rsidR="002E1844" w:rsidRPr="004D57F6">
        <w:rPr>
          <w:rFonts w:ascii="Arial" w:hAnsi="Arial" w:cs="Arial"/>
          <w:i/>
          <w:iCs/>
          <w:color w:val="242121"/>
          <w:sz w:val="20"/>
          <w:szCs w:val="20"/>
          <w:lang w:val="en-ZA" w:eastAsia="en-ZA"/>
        </w:rPr>
        <w:t xml:space="preserve">de </w:t>
      </w:r>
      <w:proofErr w:type="spellStart"/>
      <w:r w:rsidR="002E1844" w:rsidRPr="004D57F6">
        <w:rPr>
          <w:rFonts w:ascii="Arial" w:hAnsi="Arial" w:cs="Arial"/>
          <w:i/>
          <w:iCs/>
          <w:color w:val="242121"/>
          <w:sz w:val="20"/>
          <w:szCs w:val="20"/>
          <w:lang w:val="en-ZA" w:eastAsia="en-ZA"/>
        </w:rPr>
        <w:t>bonis</w:t>
      </w:r>
      <w:proofErr w:type="spellEnd"/>
      <w:r w:rsidR="002E1844" w:rsidRPr="004D57F6">
        <w:rPr>
          <w:rFonts w:ascii="Arial" w:hAnsi="Arial" w:cs="Arial"/>
          <w:i/>
          <w:iCs/>
          <w:color w:val="242121"/>
          <w:sz w:val="20"/>
          <w:szCs w:val="20"/>
          <w:lang w:val="en-ZA" w:eastAsia="en-ZA"/>
        </w:rPr>
        <w:t xml:space="preserve"> </w:t>
      </w:r>
      <w:proofErr w:type="spellStart"/>
      <w:r w:rsidR="002E1844" w:rsidRPr="004D57F6">
        <w:rPr>
          <w:rFonts w:ascii="Arial" w:hAnsi="Arial" w:cs="Arial"/>
          <w:i/>
          <w:iCs/>
          <w:color w:val="242121"/>
          <w:sz w:val="20"/>
          <w:szCs w:val="20"/>
          <w:lang w:val="en-ZA" w:eastAsia="en-ZA"/>
        </w:rPr>
        <w:t>propriis</w:t>
      </w:r>
      <w:proofErr w:type="spellEnd"/>
      <w:r w:rsidR="002E1844" w:rsidRPr="004D57F6">
        <w:rPr>
          <w:rFonts w:ascii="Arial" w:hAnsi="Arial" w:cs="Arial"/>
          <w:i/>
          <w:iCs/>
          <w:color w:val="242121"/>
          <w:sz w:val="20"/>
          <w:szCs w:val="20"/>
          <w:lang w:val="en-ZA" w:eastAsia="en-ZA"/>
        </w:rPr>
        <w:t>.</w:t>
      </w:r>
    </w:p>
    <w:p w14:paraId="5510C4B1" w14:textId="77777777" w:rsidR="002E1844" w:rsidRPr="002E1844" w:rsidRDefault="002E1844" w:rsidP="004D57F6">
      <w:pPr>
        <w:pStyle w:val="NormalWeb"/>
        <w:shd w:val="clear" w:color="auto" w:fill="FFFFFF"/>
        <w:spacing w:before="0" w:beforeAutospacing="0" w:after="0" w:afterAutospacing="0"/>
        <w:jc w:val="both"/>
        <w:rPr>
          <w:rFonts w:ascii="Verdana" w:hAnsi="Verdana"/>
          <w:color w:val="242121"/>
          <w:sz w:val="27"/>
          <w:szCs w:val="27"/>
          <w:lang w:val="en-ZA" w:eastAsia="en-ZA"/>
        </w:rPr>
      </w:pPr>
      <w:r w:rsidRPr="002E1844">
        <w:rPr>
          <w:rFonts w:ascii="Arial" w:hAnsi="Arial" w:cs="Arial"/>
          <w:color w:val="242121"/>
          <w:sz w:val="20"/>
          <w:szCs w:val="20"/>
          <w:lang w:val="en-ZA" w:eastAsia="en-ZA"/>
        </w:rPr>
        <w:t>Whether a person who acts in a representative capacity has acted </w:t>
      </w:r>
      <w:r w:rsidRPr="002E1844">
        <w:rPr>
          <w:rFonts w:ascii="Arial" w:hAnsi="Arial" w:cs="Arial"/>
          <w:i/>
          <w:iCs/>
          <w:color w:val="242121"/>
          <w:sz w:val="20"/>
          <w:szCs w:val="20"/>
          <w:lang w:val="en-ZA" w:eastAsia="en-ZA"/>
        </w:rPr>
        <w:t>bona fide</w:t>
      </w:r>
      <w:r>
        <w:rPr>
          <w:rFonts w:ascii="Arial" w:hAnsi="Arial" w:cs="Arial"/>
          <w:color w:val="242121"/>
          <w:sz w:val="20"/>
          <w:szCs w:val="20"/>
          <w:lang w:val="en-ZA" w:eastAsia="en-ZA"/>
        </w:rPr>
        <w:t xml:space="preserve">, with due care and </w:t>
      </w:r>
      <w:r w:rsidRPr="002E1844">
        <w:rPr>
          <w:rFonts w:ascii="Arial" w:hAnsi="Arial" w:cs="Arial"/>
          <w:color w:val="242121"/>
          <w:sz w:val="20"/>
          <w:szCs w:val="20"/>
          <w:lang w:val="en-ZA" w:eastAsia="en-ZA"/>
        </w:rPr>
        <w:t xml:space="preserve">reasonably, must be decided in the light of the </w:t>
      </w:r>
      <w:proofErr w:type="gramStart"/>
      <w:r w:rsidRPr="002E1844">
        <w:rPr>
          <w:rFonts w:ascii="Arial" w:hAnsi="Arial" w:cs="Arial"/>
          <w:color w:val="242121"/>
          <w:sz w:val="20"/>
          <w:szCs w:val="20"/>
          <w:lang w:val="en-ZA" w:eastAsia="en-ZA"/>
        </w:rPr>
        <w:t>particular circumstances</w:t>
      </w:r>
      <w:proofErr w:type="gramEnd"/>
      <w:r w:rsidRPr="002E1844">
        <w:rPr>
          <w:rFonts w:ascii="Arial" w:hAnsi="Arial" w:cs="Arial"/>
          <w:color w:val="242121"/>
          <w:sz w:val="20"/>
          <w:szCs w:val="20"/>
          <w:lang w:val="en-ZA" w:eastAsia="en-ZA"/>
        </w:rPr>
        <w:t xml:space="preserve"> prevailing in the case with which the court is concerned.  </w:t>
      </w:r>
    </w:p>
    <w:p w14:paraId="7F56A7FE" w14:textId="3511C325" w:rsidR="0004585D" w:rsidRPr="005072D3" w:rsidRDefault="002E1844" w:rsidP="004D57F6">
      <w:pPr>
        <w:shd w:val="clear" w:color="auto" w:fill="FFFFFF"/>
        <w:spacing w:before="0" w:after="0" w:line="240" w:lineRule="auto"/>
        <w:ind w:left="0" w:firstLine="0"/>
        <w:rPr>
          <w:rFonts w:ascii="Arial" w:hAnsi="Arial" w:cs="Arial"/>
          <w:lang w:val="en-US"/>
        </w:rPr>
      </w:pPr>
      <w:r w:rsidRPr="002E1844">
        <w:rPr>
          <w:rFonts w:ascii="Arial" w:eastAsia="Times New Roman" w:hAnsi="Arial" w:cs="Arial"/>
          <w:color w:val="242121"/>
          <w:sz w:val="20"/>
          <w:szCs w:val="20"/>
          <w:lang w:val="en-ZA" w:eastAsia="en-ZA"/>
        </w:rPr>
        <w:t xml:space="preserve">The fact that the party has substantial personal interest in the outcome of the matter constitutes an important factor in shaping such a decision.  In judging whether a representative party’s conduct is reasonable or not, one must approach the matter not from the point of view of a trained lawyer but from the point of view of a man of ordinary ability bringing an average intelligence to bear on the question in </w:t>
      </w:r>
      <w:r w:rsidR="00C9689E" w:rsidRPr="002E1844">
        <w:rPr>
          <w:rFonts w:ascii="Arial" w:eastAsia="Times New Roman" w:hAnsi="Arial" w:cs="Arial"/>
          <w:color w:val="242121"/>
          <w:sz w:val="20"/>
          <w:szCs w:val="20"/>
          <w:lang w:val="en-ZA" w:eastAsia="en-ZA"/>
        </w:rPr>
        <w:t>issue. A</w:t>
      </w:r>
      <w:r w:rsidRPr="002E1844">
        <w:rPr>
          <w:rFonts w:ascii="Arial" w:eastAsia="Times New Roman" w:hAnsi="Arial" w:cs="Arial"/>
          <w:color w:val="242121"/>
          <w:sz w:val="20"/>
          <w:szCs w:val="20"/>
          <w:lang w:val="en-ZA" w:eastAsia="en-ZA"/>
        </w:rPr>
        <w:t xml:space="preserve"> person acting in a representative capacity who institutes an action in circumstances in which he can have no certainty that the action will be successful, and makes no provision for the defendant’s costs, may be ordered to pay a successful defendant’s costs </w:t>
      </w:r>
      <w:r w:rsidRPr="002E1844">
        <w:rPr>
          <w:rFonts w:ascii="Arial" w:eastAsia="Times New Roman" w:hAnsi="Arial" w:cs="Arial"/>
          <w:i/>
          <w:iCs/>
          <w:color w:val="242121"/>
          <w:sz w:val="20"/>
          <w:szCs w:val="20"/>
          <w:lang w:val="en-ZA" w:eastAsia="en-ZA"/>
        </w:rPr>
        <w:t xml:space="preserve">de </w:t>
      </w:r>
      <w:proofErr w:type="spellStart"/>
      <w:r w:rsidRPr="002E1844">
        <w:rPr>
          <w:rFonts w:ascii="Arial" w:eastAsia="Times New Roman" w:hAnsi="Arial" w:cs="Arial"/>
          <w:i/>
          <w:iCs/>
          <w:color w:val="242121"/>
          <w:sz w:val="20"/>
          <w:szCs w:val="20"/>
          <w:lang w:val="en-ZA" w:eastAsia="en-ZA"/>
        </w:rPr>
        <w:t>bonis</w:t>
      </w:r>
      <w:proofErr w:type="spellEnd"/>
      <w:r w:rsidRPr="002E1844">
        <w:rPr>
          <w:rFonts w:ascii="Arial" w:eastAsia="Times New Roman" w:hAnsi="Arial" w:cs="Arial"/>
          <w:i/>
          <w:iCs/>
          <w:color w:val="242121"/>
          <w:sz w:val="20"/>
          <w:szCs w:val="20"/>
          <w:lang w:val="en-ZA" w:eastAsia="en-ZA"/>
        </w:rPr>
        <w:t xml:space="preserve"> </w:t>
      </w:r>
      <w:proofErr w:type="spellStart"/>
      <w:r w:rsidRPr="002E1844">
        <w:rPr>
          <w:rFonts w:ascii="Arial" w:eastAsia="Times New Roman" w:hAnsi="Arial" w:cs="Arial"/>
          <w:i/>
          <w:iCs/>
          <w:color w:val="242121"/>
          <w:sz w:val="20"/>
          <w:szCs w:val="20"/>
          <w:lang w:val="en-ZA" w:eastAsia="en-ZA"/>
        </w:rPr>
        <w:t>propriis</w:t>
      </w:r>
      <w:proofErr w:type="spellEnd"/>
      <w:r w:rsidRPr="002E1844">
        <w:rPr>
          <w:rFonts w:ascii="Arial" w:eastAsia="Times New Roman" w:hAnsi="Arial" w:cs="Arial"/>
          <w:i/>
          <w:iCs/>
          <w:color w:val="242121"/>
          <w:sz w:val="20"/>
          <w:szCs w:val="20"/>
          <w:lang w:val="en-ZA" w:eastAsia="en-ZA"/>
        </w:rPr>
        <w:t>.</w:t>
      </w:r>
      <w:r w:rsidRPr="002E1844">
        <w:rPr>
          <w:rFonts w:ascii="Arial" w:eastAsia="Times New Roman" w:hAnsi="Arial" w:cs="Arial"/>
          <w:color w:val="242121"/>
          <w:sz w:val="20"/>
          <w:szCs w:val="20"/>
          <w:lang w:val="en-ZA" w:eastAsia="en-ZA"/>
        </w:rPr>
        <w:t>” </w:t>
      </w:r>
    </w:p>
  </w:footnote>
  <w:footnote w:id="5">
    <w:p w14:paraId="3A77B87B" w14:textId="77777777" w:rsidR="00551735" w:rsidRPr="005072D3" w:rsidRDefault="00551735" w:rsidP="004D57F6">
      <w:pPr>
        <w:pStyle w:val="FootnoteText"/>
        <w:spacing w:after="0"/>
        <w:ind w:left="284" w:hanging="284"/>
        <w:rPr>
          <w:rFonts w:ascii="Arial" w:hAnsi="Arial" w:cs="Arial"/>
          <w:color w:val="000000" w:themeColor="text1"/>
          <w:lang w:val="en-US"/>
        </w:rPr>
      </w:pPr>
      <w:r w:rsidRPr="005072D3">
        <w:rPr>
          <w:rStyle w:val="FootnoteReference"/>
          <w:rFonts w:ascii="Arial" w:hAnsi="Arial" w:cs="Arial"/>
          <w:color w:val="000000" w:themeColor="text1"/>
        </w:rPr>
        <w:footnoteRef/>
      </w:r>
      <w:r w:rsidRPr="005072D3">
        <w:rPr>
          <w:rFonts w:ascii="Arial" w:hAnsi="Arial" w:cs="Arial"/>
          <w:color w:val="000000" w:themeColor="text1"/>
        </w:rPr>
        <w:t xml:space="preserve">  </w:t>
      </w:r>
      <w:r w:rsidRPr="005072D3">
        <w:rPr>
          <w:rFonts w:ascii="Arial" w:hAnsi="Arial" w:cs="Arial"/>
          <w:color w:val="000000" w:themeColor="text1"/>
        </w:rPr>
        <w:tab/>
      </w:r>
      <w:r w:rsidRPr="005072D3">
        <w:rPr>
          <w:rFonts w:ascii="Arial" w:hAnsi="Arial" w:cs="Arial"/>
          <w:color w:val="000000" w:themeColor="text1"/>
          <w:lang w:val="en-US"/>
        </w:rPr>
        <w:t xml:space="preserve">1987 (4) SA 518 (W). </w:t>
      </w:r>
    </w:p>
  </w:footnote>
  <w:footnote w:id="6">
    <w:p w14:paraId="1DED0E3E" w14:textId="77777777" w:rsidR="00551735" w:rsidRPr="005072D3" w:rsidRDefault="00551735" w:rsidP="004D57F6">
      <w:pPr>
        <w:pStyle w:val="FootnoteText"/>
        <w:spacing w:after="0"/>
        <w:ind w:left="284" w:hanging="284"/>
        <w:rPr>
          <w:rFonts w:ascii="Arial" w:hAnsi="Arial" w:cs="Arial"/>
          <w:color w:val="000000" w:themeColor="text1"/>
          <w:lang w:val="en-US"/>
        </w:rPr>
      </w:pPr>
      <w:r w:rsidRPr="005072D3">
        <w:rPr>
          <w:rStyle w:val="FootnoteReference"/>
          <w:rFonts w:ascii="Arial" w:hAnsi="Arial" w:cs="Arial"/>
          <w:color w:val="000000" w:themeColor="text1"/>
        </w:rPr>
        <w:footnoteRef/>
      </w:r>
      <w:r w:rsidRPr="005072D3">
        <w:rPr>
          <w:rFonts w:ascii="Arial" w:hAnsi="Arial" w:cs="Arial"/>
          <w:color w:val="000000" w:themeColor="text1"/>
        </w:rPr>
        <w:t xml:space="preserve">  </w:t>
      </w:r>
      <w:r w:rsidRPr="005072D3">
        <w:rPr>
          <w:rFonts w:ascii="Arial" w:hAnsi="Arial" w:cs="Arial"/>
          <w:color w:val="000000" w:themeColor="text1"/>
        </w:rPr>
        <w:tab/>
        <w:t>At 524.</w:t>
      </w:r>
    </w:p>
  </w:footnote>
  <w:footnote w:id="7">
    <w:p w14:paraId="2A4825E9" w14:textId="77777777" w:rsidR="00551735" w:rsidRPr="00AC1C42" w:rsidRDefault="00551735" w:rsidP="004D57F6">
      <w:pPr>
        <w:pStyle w:val="FootnoteText"/>
        <w:spacing w:after="0"/>
        <w:ind w:left="284" w:hanging="284"/>
        <w:rPr>
          <w:rFonts w:ascii="Arial" w:hAnsi="Arial" w:cs="Arial"/>
          <w:lang w:val="en-US"/>
        </w:rPr>
      </w:pPr>
      <w:r w:rsidRPr="005072D3">
        <w:rPr>
          <w:rStyle w:val="FootnoteReference"/>
          <w:rFonts w:ascii="Arial" w:hAnsi="Arial" w:cs="Arial"/>
        </w:rPr>
        <w:footnoteRef/>
      </w:r>
      <w:r w:rsidRPr="005072D3">
        <w:rPr>
          <w:rFonts w:ascii="Arial" w:hAnsi="Arial" w:cs="Arial"/>
        </w:rPr>
        <w:t xml:space="preserve">  </w:t>
      </w:r>
      <w:r w:rsidRPr="005072D3">
        <w:rPr>
          <w:rFonts w:ascii="Arial" w:hAnsi="Arial" w:cs="Arial"/>
        </w:rPr>
        <w:tab/>
        <w:t>Judgment, [9] at</w:t>
      </w:r>
      <w:r w:rsidR="00C85F00">
        <w:rPr>
          <w:rFonts w:ascii="Arial" w:hAnsi="Arial" w:cs="Arial"/>
        </w:rPr>
        <w:t xml:space="preserve"> </w:t>
      </w:r>
      <w:r w:rsidR="00C85F00" w:rsidRPr="00AC1C42">
        <w:rPr>
          <w:rFonts w:ascii="Arial" w:hAnsi="Arial" w:cs="Arial"/>
        </w:rPr>
        <w:t xml:space="preserve">CL </w:t>
      </w:r>
      <w:r w:rsidRPr="00AC1C42">
        <w:rPr>
          <w:rFonts w:ascii="Arial" w:hAnsi="Arial" w:cs="Arial"/>
        </w:rPr>
        <w:t xml:space="preserve"> </w:t>
      </w:r>
      <w:r w:rsidRPr="00AC1C42">
        <w:rPr>
          <w:rFonts w:ascii="Arial" w:hAnsi="Arial" w:cs="Arial"/>
          <w:bCs/>
        </w:rPr>
        <w:t>000-11</w:t>
      </w:r>
      <w:r w:rsidRPr="00AC1C42">
        <w:rPr>
          <w:rFonts w:ascii="Arial" w:hAnsi="Arial" w:cs="Arial"/>
        </w:rPr>
        <w:t>.</w:t>
      </w:r>
    </w:p>
  </w:footnote>
  <w:footnote w:id="8">
    <w:p w14:paraId="2CE316C4" w14:textId="77777777" w:rsidR="00551735" w:rsidRPr="005072D3" w:rsidRDefault="00551735" w:rsidP="004D57F6">
      <w:pPr>
        <w:pStyle w:val="FootnoteText"/>
        <w:spacing w:after="0"/>
        <w:ind w:left="284" w:hanging="284"/>
        <w:rPr>
          <w:rFonts w:ascii="Arial" w:hAnsi="Arial" w:cs="Arial"/>
          <w:lang w:val="en-US"/>
        </w:rPr>
      </w:pPr>
      <w:r w:rsidRPr="005072D3">
        <w:rPr>
          <w:rStyle w:val="FootnoteReference"/>
          <w:rFonts w:ascii="Arial" w:hAnsi="Arial" w:cs="Arial"/>
        </w:rPr>
        <w:footnoteRef/>
      </w:r>
      <w:r w:rsidRPr="005072D3">
        <w:rPr>
          <w:rFonts w:ascii="Arial" w:hAnsi="Arial" w:cs="Arial"/>
        </w:rPr>
        <w:t xml:space="preserve">  </w:t>
      </w:r>
      <w:r w:rsidRPr="005072D3">
        <w:rPr>
          <w:rFonts w:ascii="Arial" w:hAnsi="Arial" w:cs="Arial"/>
        </w:rPr>
        <w:tab/>
      </w:r>
      <w:r w:rsidRPr="005072D3">
        <w:rPr>
          <w:rFonts w:ascii="Arial" w:hAnsi="Arial" w:cs="Arial"/>
          <w:lang w:val="en-US"/>
        </w:rPr>
        <w:t xml:space="preserve">Id at [28] - [29]. </w:t>
      </w:r>
    </w:p>
  </w:footnote>
  <w:footnote w:id="9">
    <w:p w14:paraId="1EED1CBF" w14:textId="77777777" w:rsidR="006E6A90" w:rsidRDefault="006E6A90" w:rsidP="004D57F6">
      <w:pPr>
        <w:pStyle w:val="FootnoteText"/>
        <w:spacing w:after="0"/>
        <w:ind w:left="284" w:hanging="284"/>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rPr>
        <w:tab/>
        <w:t>FRB contended that t</w:t>
      </w:r>
      <w:proofErr w:type="spellStart"/>
      <w:r>
        <w:rPr>
          <w:rFonts w:ascii="Arial" w:hAnsi="Arial" w:cs="Arial"/>
          <w:lang w:val="en-US"/>
        </w:rPr>
        <w:t>hese</w:t>
      </w:r>
      <w:proofErr w:type="spellEnd"/>
      <w:r>
        <w:rPr>
          <w:rFonts w:ascii="Arial" w:hAnsi="Arial" w:cs="Arial"/>
          <w:lang w:val="en-US"/>
        </w:rPr>
        <w:t xml:space="preserve"> reserved costs should follow the result, as they did in the original costs order at page 13 of the Judgment. By way of example, they stated that Nel and Naude supported the Business Rescue Application, which on occasion resulted in the postponement of the Winding-Up Application.</w:t>
      </w:r>
    </w:p>
  </w:footnote>
  <w:footnote w:id="10">
    <w:p w14:paraId="09748011" w14:textId="77777777" w:rsidR="002C4AD0" w:rsidRPr="002E1844" w:rsidRDefault="002C4AD0" w:rsidP="004D57F6">
      <w:pPr>
        <w:pStyle w:val="NormalWeb"/>
        <w:shd w:val="clear" w:color="auto" w:fill="FFFFFF"/>
        <w:spacing w:before="0" w:beforeAutospacing="0" w:after="0" w:afterAutospacing="0"/>
        <w:ind w:left="284" w:hanging="284"/>
        <w:jc w:val="both"/>
        <w:rPr>
          <w:rFonts w:ascii="Arial" w:hAnsi="Arial" w:cs="Arial"/>
          <w:sz w:val="20"/>
          <w:szCs w:val="20"/>
          <w:lang w:val="en-ZA"/>
        </w:rPr>
      </w:pPr>
      <w:r w:rsidRPr="002E1844">
        <w:rPr>
          <w:rStyle w:val="FootnoteReference"/>
          <w:rFonts w:ascii="Arial" w:hAnsi="Arial" w:cs="Arial"/>
          <w:sz w:val="20"/>
          <w:szCs w:val="20"/>
        </w:rPr>
        <w:footnoteRef/>
      </w:r>
      <w:r w:rsidRPr="002E1844">
        <w:rPr>
          <w:rFonts w:ascii="Arial" w:hAnsi="Arial" w:cs="Arial"/>
          <w:sz w:val="20"/>
          <w:szCs w:val="20"/>
        </w:rPr>
        <w:t xml:space="preserve">  </w:t>
      </w:r>
      <w:r w:rsidRPr="002E1844">
        <w:rPr>
          <w:rFonts w:ascii="Arial" w:hAnsi="Arial" w:cs="Arial"/>
          <w:sz w:val="20"/>
          <w:szCs w:val="20"/>
        </w:rPr>
        <w:tab/>
      </w:r>
      <w:r w:rsidRPr="002E1844">
        <w:rPr>
          <w:rFonts w:ascii="Arial" w:hAnsi="Arial" w:cs="Arial"/>
          <w:bCs/>
          <w:i/>
          <w:sz w:val="20"/>
          <w:szCs w:val="20"/>
        </w:rPr>
        <w:t>Richter v Absa Bank Ltd</w:t>
      </w:r>
      <w:r w:rsidRPr="002E1844">
        <w:rPr>
          <w:rFonts w:ascii="Arial" w:hAnsi="Arial" w:cs="Arial"/>
          <w:bCs/>
          <w:sz w:val="20"/>
          <w:szCs w:val="20"/>
        </w:rPr>
        <w:t xml:space="preserve"> </w:t>
      </w:r>
      <w:r w:rsidRPr="002E1844">
        <w:rPr>
          <w:rFonts w:ascii="Arial" w:hAnsi="Arial" w:cs="Arial"/>
          <w:sz w:val="20"/>
          <w:szCs w:val="20"/>
        </w:rPr>
        <w:t>2015 (5) SA 57 (SCA).</w:t>
      </w:r>
    </w:p>
  </w:footnote>
  <w:footnote w:id="11">
    <w:p w14:paraId="5561B3E3" w14:textId="77777777" w:rsidR="002C4AD0" w:rsidRPr="005072D3" w:rsidRDefault="002C4AD0" w:rsidP="004D57F6">
      <w:pPr>
        <w:pStyle w:val="FootnoteText"/>
        <w:spacing w:after="0"/>
        <w:ind w:left="284" w:hanging="284"/>
        <w:rPr>
          <w:rFonts w:ascii="Arial" w:hAnsi="Arial" w:cs="Arial"/>
          <w:lang w:val="en-US"/>
        </w:rPr>
      </w:pPr>
      <w:r w:rsidRPr="005072D3">
        <w:rPr>
          <w:rStyle w:val="FootnoteReference"/>
          <w:rFonts w:ascii="Arial" w:hAnsi="Arial" w:cs="Arial"/>
        </w:rPr>
        <w:footnoteRef/>
      </w:r>
      <w:r w:rsidRPr="005072D3">
        <w:rPr>
          <w:rFonts w:ascii="Arial" w:hAnsi="Arial" w:cs="Arial"/>
        </w:rPr>
        <w:t xml:space="preserve">  </w:t>
      </w:r>
      <w:r w:rsidRPr="005072D3">
        <w:rPr>
          <w:rFonts w:ascii="Arial" w:hAnsi="Arial" w:cs="Arial"/>
        </w:rPr>
        <w:tab/>
      </w:r>
      <w:r w:rsidRPr="00A82C0E">
        <w:rPr>
          <w:rFonts w:ascii="Arial" w:hAnsi="Arial" w:cs="Arial"/>
          <w:bCs/>
          <w:i/>
          <w:color w:val="000000"/>
          <w:lang w:val="en-ZA" w:eastAsia="en-GB"/>
        </w:rPr>
        <w:t>African Banking Corporation of Botswana Ltd v </w:t>
      </w:r>
      <w:bookmarkStart w:id="0" w:name="LPHit1"/>
      <w:bookmarkEnd w:id="0"/>
      <w:r w:rsidRPr="00A82C0E">
        <w:rPr>
          <w:rFonts w:ascii="Arial" w:hAnsi="Arial" w:cs="Arial"/>
          <w:bCs/>
          <w:i/>
          <w:color w:val="000000"/>
          <w:lang w:val="en-ZA" w:eastAsia="en-GB"/>
        </w:rPr>
        <w:t>Kariba Furniture Manufacturers (Pty) Ltd and Others</w:t>
      </w:r>
      <w:r w:rsidRPr="005072D3">
        <w:rPr>
          <w:rFonts w:ascii="Arial" w:hAnsi="Arial" w:cs="Arial"/>
          <w:b/>
          <w:bCs/>
          <w:color w:val="000000"/>
          <w:lang w:val="en-ZA" w:eastAsia="en-GB"/>
        </w:rPr>
        <w:t xml:space="preserve"> </w:t>
      </w:r>
      <w:r w:rsidRPr="005072D3">
        <w:rPr>
          <w:rFonts w:ascii="Arial" w:hAnsi="Arial" w:cs="Arial"/>
          <w:color w:val="000000"/>
          <w:lang w:val="en-ZA" w:eastAsia="en-GB"/>
        </w:rPr>
        <w:t>2015 (5) SA 192 (SCA).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2ED"/>
    <w:multiLevelType w:val="multilevel"/>
    <w:tmpl w:val="926E11E0"/>
    <w:lvl w:ilvl="0">
      <w:start w:val="1"/>
      <w:numFmt w:val="decimal"/>
      <w:lvlText w:val="%1."/>
      <w:lvlJc w:val="left"/>
      <w:pPr>
        <w:ind w:left="1287" w:hanging="567"/>
      </w:pPr>
      <w:rPr>
        <w:rFonts w:hint="default"/>
        <w:b w:val="0"/>
        <w:i w:val="0"/>
        <w:iCs/>
        <w:sz w:val="23"/>
        <w:szCs w:val="23"/>
      </w:rPr>
    </w:lvl>
    <w:lvl w:ilvl="1">
      <w:start w:val="1"/>
      <w:numFmt w:val="lowerLetter"/>
      <w:lvlText w:val="%2)"/>
      <w:lvlJc w:val="left"/>
      <w:pPr>
        <w:ind w:left="2138" w:hanging="851"/>
      </w:pPr>
      <w:rPr>
        <w:rFonts w:ascii="Helvetica" w:eastAsia="Calibri" w:hAnsi="Helvetica" w:cs="Arial" w:hint="default"/>
        <w:b w:val="0"/>
        <w:i w:val="0"/>
        <w:iCs/>
        <w:sz w:val="23"/>
        <w:szCs w:val="23"/>
      </w:rPr>
    </w:lvl>
    <w:lvl w:ilvl="2">
      <w:start w:val="1"/>
      <w:numFmt w:val="decimal"/>
      <w:lvlText w:val="%1.%2.%3."/>
      <w:lvlJc w:val="left"/>
      <w:pPr>
        <w:tabs>
          <w:tab w:val="num" w:pos="3215"/>
        </w:tabs>
        <w:ind w:left="3215" w:hanging="1077"/>
      </w:pPr>
      <w:rPr>
        <w:rFonts w:hint="default"/>
        <w:i w:val="0"/>
        <w:iCs/>
      </w:rPr>
    </w:lvl>
    <w:lvl w:ilvl="3">
      <w:start w:val="1"/>
      <w:numFmt w:val="decimal"/>
      <w:lvlText w:val="%1.%2.%3.%4."/>
      <w:lvlJc w:val="left"/>
      <w:pPr>
        <w:tabs>
          <w:tab w:val="num" w:pos="3895"/>
        </w:tabs>
        <w:ind w:left="4632" w:hanging="1417"/>
      </w:pPr>
      <w:rPr>
        <w:rFonts w:hint="default"/>
      </w:rPr>
    </w:lvl>
    <w:lvl w:ilvl="4">
      <w:start w:val="1"/>
      <w:numFmt w:val="decimal"/>
      <w:lvlText w:val="%1.%2.%3.%4.%5."/>
      <w:lvlJc w:val="left"/>
      <w:pPr>
        <w:ind w:left="6503" w:hanging="1871"/>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0A076751"/>
    <w:multiLevelType w:val="hybridMultilevel"/>
    <w:tmpl w:val="C3BCAABC"/>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15:restartNumberingAfterBreak="0">
    <w:nsid w:val="0B2079D0"/>
    <w:multiLevelType w:val="multilevel"/>
    <w:tmpl w:val="45C4F76C"/>
    <w:lvl w:ilvl="0">
      <w:start w:val="16"/>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3020C7"/>
    <w:multiLevelType w:val="multilevel"/>
    <w:tmpl w:val="B6740062"/>
    <w:lvl w:ilvl="0">
      <w:start w:val="1"/>
      <w:numFmt w:val="none"/>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3A0061"/>
    <w:multiLevelType w:val="hybridMultilevel"/>
    <w:tmpl w:val="67F6ADD2"/>
    <w:lvl w:ilvl="0" w:tplc="11F8A3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5209AE"/>
    <w:multiLevelType w:val="multilevel"/>
    <w:tmpl w:val="E53A8D38"/>
    <w:lvl w:ilvl="0">
      <w:start w:val="1"/>
      <w:numFmt w:val="none"/>
      <w:lvlText w:val="[1]"/>
      <w:lvlJc w:val="left"/>
      <w:pPr>
        <w:ind w:left="36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397DE9"/>
    <w:multiLevelType w:val="hybridMultilevel"/>
    <w:tmpl w:val="56161DE4"/>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656B8"/>
    <w:multiLevelType w:val="hybridMultilevel"/>
    <w:tmpl w:val="17A8E8BE"/>
    <w:lvl w:ilvl="0" w:tplc="11F8A354">
      <w:start w:val="1"/>
      <w:numFmt w:val="decimal"/>
      <w:lvlText w:val="[%1]"/>
      <w:lvlJc w:val="left"/>
      <w:pPr>
        <w:ind w:left="1450" w:hanging="360"/>
      </w:pPr>
      <w:rPr>
        <w:rFonts w:hint="default"/>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9" w15:restartNumberingAfterBreak="0">
    <w:nsid w:val="1D95152C"/>
    <w:multiLevelType w:val="hybridMultilevel"/>
    <w:tmpl w:val="C54EF478"/>
    <w:lvl w:ilvl="0" w:tplc="107E36FE">
      <w:start w:val="13"/>
      <w:numFmt w:val="decimal"/>
      <w:lvlText w:val="[%1]"/>
      <w:lvlJc w:val="left"/>
      <w:pPr>
        <w:ind w:left="36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17157A"/>
    <w:multiLevelType w:val="hybridMultilevel"/>
    <w:tmpl w:val="27B80036"/>
    <w:lvl w:ilvl="0" w:tplc="62163FEC">
      <w:start w:val="23"/>
      <w:numFmt w:val="decimal"/>
      <w:lvlText w:val="%1."/>
      <w:lvlJc w:val="left"/>
      <w:pPr>
        <w:ind w:left="127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94867EE8">
      <w:start w:val="1"/>
      <w:numFmt w:val="lowerLetter"/>
      <w:lvlText w:val="%2"/>
      <w:lvlJc w:val="left"/>
      <w:pPr>
        <w:ind w:left="194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24C035D8">
      <w:start w:val="1"/>
      <w:numFmt w:val="lowerRoman"/>
      <w:lvlText w:val="%3"/>
      <w:lvlJc w:val="left"/>
      <w:pPr>
        <w:ind w:left="266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0728DB06">
      <w:start w:val="1"/>
      <w:numFmt w:val="decimal"/>
      <w:lvlText w:val="%4"/>
      <w:lvlJc w:val="left"/>
      <w:pPr>
        <w:ind w:left="338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265CFDD0">
      <w:start w:val="1"/>
      <w:numFmt w:val="lowerLetter"/>
      <w:lvlText w:val="%5"/>
      <w:lvlJc w:val="left"/>
      <w:pPr>
        <w:ind w:left="410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B9A22438">
      <w:start w:val="1"/>
      <w:numFmt w:val="lowerRoman"/>
      <w:lvlText w:val="%6"/>
      <w:lvlJc w:val="left"/>
      <w:pPr>
        <w:ind w:left="482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CB96C020">
      <w:start w:val="1"/>
      <w:numFmt w:val="decimal"/>
      <w:lvlText w:val="%7"/>
      <w:lvlJc w:val="left"/>
      <w:pPr>
        <w:ind w:left="554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0BA8933A">
      <w:start w:val="1"/>
      <w:numFmt w:val="lowerLetter"/>
      <w:lvlText w:val="%8"/>
      <w:lvlJc w:val="left"/>
      <w:pPr>
        <w:ind w:left="626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B11C13D6">
      <w:start w:val="1"/>
      <w:numFmt w:val="lowerRoman"/>
      <w:lvlText w:val="%9"/>
      <w:lvlJc w:val="left"/>
      <w:pPr>
        <w:ind w:left="698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1F913405"/>
    <w:multiLevelType w:val="hybridMultilevel"/>
    <w:tmpl w:val="AD1CA288"/>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F25E8"/>
    <w:multiLevelType w:val="hybridMultilevel"/>
    <w:tmpl w:val="F712F91E"/>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900D9"/>
    <w:multiLevelType w:val="multilevel"/>
    <w:tmpl w:val="60B69A76"/>
    <w:lvl w:ilvl="0">
      <w:start w:val="28"/>
      <w:numFmt w:val="decimal"/>
      <w:lvlText w:val="%1."/>
      <w:lvlJc w:val="left"/>
      <w:pPr>
        <w:ind w:left="127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216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236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308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80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452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524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96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68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2EC56D1F"/>
    <w:multiLevelType w:val="hybridMultilevel"/>
    <w:tmpl w:val="1ED89BE2"/>
    <w:lvl w:ilvl="0" w:tplc="6CF805AE">
      <w:start w:val="19"/>
      <w:numFmt w:val="decimal"/>
      <w:lvlText w:val="[%1]"/>
      <w:lvlJc w:val="left"/>
      <w:pPr>
        <w:ind w:left="36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0027CA9"/>
    <w:multiLevelType w:val="hybridMultilevel"/>
    <w:tmpl w:val="4CF27378"/>
    <w:lvl w:ilvl="0" w:tplc="751406B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7456B7"/>
    <w:multiLevelType w:val="hybridMultilevel"/>
    <w:tmpl w:val="FE186952"/>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51920"/>
    <w:multiLevelType w:val="multilevel"/>
    <w:tmpl w:val="2C8E9310"/>
    <w:lvl w:ilvl="0">
      <w:start w:val="15"/>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BB26297"/>
    <w:multiLevelType w:val="hybridMultilevel"/>
    <w:tmpl w:val="08CAB17E"/>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E20B3"/>
    <w:multiLevelType w:val="hybridMultilevel"/>
    <w:tmpl w:val="6F766B72"/>
    <w:lvl w:ilvl="0" w:tplc="8B5CDA46">
      <w:start w:val="1"/>
      <w:numFmt w:val="upperLetter"/>
      <w:lvlText w:val="%1."/>
      <w:lvlJc w:val="left"/>
      <w:pPr>
        <w:ind w:left="1080" w:hanging="360"/>
      </w:pPr>
      <w:rPr>
        <w:rFonts w:hint="default"/>
        <w:u w:val="singl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61961CF"/>
    <w:multiLevelType w:val="hybridMultilevel"/>
    <w:tmpl w:val="16004DFA"/>
    <w:lvl w:ilvl="0" w:tplc="11F8A3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F22826"/>
    <w:multiLevelType w:val="hybridMultilevel"/>
    <w:tmpl w:val="F29AC4AC"/>
    <w:lvl w:ilvl="0" w:tplc="08085BAE">
      <w:start w:val="1"/>
      <w:numFmt w:val="decimal"/>
      <w:lvlText w:val="%1."/>
      <w:lvlJc w:val="left"/>
      <w:pPr>
        <w:ind w:left="1647"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4FF0BF6"/>
    <w:multiLevelType w:val="hybridMultilevel"/>
    <w:tmpl w:val="2B9C6702"/>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F3C20"/>
    <w:multiLevelType w:val="multilevel"/>
    <w:tmpl w:val="0BA632C4"/>
    <w:lvl w:ilvl="0">
      <w:start w:val="1"/>
      <w:numFmt w:val="decimal"/>
      <w:lvlText w:val="%1."/>
      <w:lvlJc w:val="left"/>
      <w:pPr>
        <w:ind w:left="1287" w:hanging="567"/>
      </w:pPr>
      <w:rPr>
        <w:rFonts w:hint="default"/>
        <w:b w:val="0"/>
        <w:i w:val="0"/>
        <w:iCs/>
        <w:sz w:val="23"/>
        <w:szCs w:val="23"/>
      </w:rPr>
    </w:lvl>
    <w:lvl w:ilvl="1">
      <w:start w:val="1"/>
      <w:numFmt w:val="lowerLetter"/>
      <w:lvlText w:val="%2)"/>
      <w:lvlJc w:val="left"/>
      <w:pPr>
        <w:ind w:left="2138" w:hanging="851"/>
      </w:pPr>
      <w:rPr>
        <w:rFonts w:ascii="Helvetica" w:eastAsia="Calibri" w:hAnsi="Helvetica" w:cs="Arial" w:hint="default"/>
        <w:b w:val="0"/>
        <w:i w:val="0"/>
        <w:iCs/>
        <w:sz w:val="23"/>
        <w:szCs w:val="23"/>
      </w:rPr>
    </w:lvl>
    <w:lvl w:ilvl="2">
      <w:start w:val="1"/>
      <w:numFmt w:val="decimal"/>
      <w:lvlText w:val="%1.%2.%3."/>
      <w:lvlJc w:val="left"/>
      <w:pPr>
        <w:tabs>
          <w:tab w:val="num" w:pos="3215"/>
        </w:tabs>
        <w:ind w:left="3215" w:hanging="1077"/>
      </w:pPr>
      <w:rPr>
        <w:rFonts w:hint="default"/>
        <w:i w:val="0"/>
        <w:iCs/>
      </w:rPr>
    </w:lvl>
    <w:lvl w:ilvl="3">
      <w:start w:val="1"/>
      <w:numFmt w:val="decimal"/>
      <w:lvlText w:val="%1.%2.%3.%4."/>
      <w:lvlJc w:val="left"/>
      <w:pPr>
        <w:tabs>
          <w:tab w:val="num" w:pos="3895"/>
        </w:tabs>
        <w:ind w:left="4632" w:hanging="1417"/>
      </w:pPr>
      <w:rPr>
        <w:rFonts w:hint="default"/>
      </w:rPr>
    </w:lvl>
    <w:lvl w:ilvl="4">
      <w:start w:val="1"/>
      <w:numFmt w:val="decimal"/>
      <w:lvlText w:val="%1.%2.%3.%4.%5."/>
      <w:lvlJc w:val="left"/>
      <w:pPr>
        <w:ind w:left="6503" w:hanging="1871"/>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4" w15:restartNumberingAfterBreak="0">
    <w:nsid w:val="57D421D5"/>
    <w:multiLevelType w:val="hybridMultilevel"/>
    <w:tmpl w:val="353A3E98"/>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D3A7A"/>
    <w:multiLevelType w:val="hybridMultilevel"/>
    <w:tmpl w:val="9800A39C"/>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9255D"/>
    <w:multiLevelType w:val="hybridMultilevel"/>
    <w:tmpl w:val="166C8730"/>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6711C"/>
    <w:multiLevelType w:val="multilevel"/>
    <w:tmpl w:val="6D3ADB62"/>
    <w:lvl w:ilvl="0">
      <w:start w:val="1"/>
      <w:numFmt w:val="lowerLetter"/>
      <w:lvlText w:val="%1)"/>
      <w:lvlJc w:val="left"/>
      <w:pPr>
        <w:ind w:left="567" w:hanging="567"/>
      </w:pPr>
      <w:rPr>
        <w:rFonts w:ascii="Helvetica" w:eastAsia="Calibri" w:hAnsi="Helvetica" w:cs="Arial"/>
        <w:b w:val="0"/>
        <w:i w:val="0"/>
        <w:iCs/>
        <w:sz w:val="23"/>
        <w:szCs w:val="23"/>
      </w:rPr>
    </w:lvl>
    <w:lvl w:ilvl="1">
      <w:start w:val="1"/>
      <w:numFmt w:val="lowerLetter"/>
      <w:lvlText w:val="%2)"/>
      <w:lvlJc w:val="left"/>
      <w:pPr>
        <w:ind w:left="1571" w:hanging="851"/>
      </w:pPr>
      <w:rPr>
        <w:rFonts w:ascii="Helvetica" w:eastAsia="Calibri" w:hAnsi="Helvetica" w:cs="Arial"/>
        <w:b w:val="0"/>
        <w:i w:val="0"/>
        <w:iCs/>
        <w:sz w:val="23"/>
        <w:szCs w:val="23"/>
      </w:rPr>
    </w:lvl>
    <w:lvl w:ilvl="2">
      <w:start w:val="1"/>
      <w:numFmt w:val="decimal"/>
      <w:lvlText w:val="%1.%2.%3."/>
      <w:lvlJc w:val="left"/>
      <w:pPr>
        <w:tabs>
          <w:tab w:val="num" w:pos="2495"/>
        </w:tabs>
        <w:ind w:left="2495" w:hanging="1077"/>
      </w:pPr>
      <w:rPr>
        <w:i w:val="0"/>
        <w:iCs/>
      </w:rPr>
    </w:lvl>
    <w:lvl w:ilvl="3">
      <w:start w:val="1"/>
      <w:numFmt w:val="decimal"/>
      <w:lvlText w:val="%1.%2.%3.%4."/>
      <w:lvlJc w:val="left"/>
      <w:pPr>
        <w:tabs>
          <w:tab w:val="num" w:pos="3175"/>
        </w:tabs>
        <w:ind w:left="3912" w:hanging="1417"/>
      </w:pPr>
    </w:lvl>
    <w:lvl w:ilvl="4">
      <w:start w:val="1"/>
      <w:numFmt w:val="decimal"/>
      <w:lvlText w:val="%1.%2.%3.%4.%5."/>
      <w:lvlJc w:val="left"/>
      <w:pPr>
        <w:ind w:left="5783" w:hanging="1871"/>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2A2850"/>
    <w:multiLevelType w:val="hybridMultilevel"/>
    <w:tmpl w:val="8A148B74"/>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C52F5"/>
    <w:multiLevelType w:val="multilevel"/>
    <w:tmpl w:val="6C1008F4"/>
    <w:lvl w:ilvl="0">
      <w:start w:val="1"/>
      <w:numFmt w:val="decimal"/>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1004D27"/>
    <w:multiLevelType w:val="hybridMultilevel"/>
    <w:tmpl w:val="16006216"/>
    <w:lvl w:ilvl="0" w:tplc="548022F2">
      <w:start w:val="16"/>
      <w:numFmt w:val="decimal"/>
      <w:lvlText w:val="%1."/>
      <w:lvlJc w:val="left"/>
      <w:pPr>
        <w:ind w:left="127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EFF2C9CA">
      <w:start w:val="1"/>
      <w:numFmt w:val="lowerLetter"/>
      <w:lvlText w:val="%2"/>
      <w:lvlJc w:val="left"/>
      <w:pPr>
        <w:ind w:left="194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C36EF17C">
      <w:start w:val="1"/>
      <w:numFmt w:val="lowerRoman"/>
      <w:lvlText w:val="%3"/>
      <w:lvlJc w:val="left"/>
      <w:pPr>
        <w:ind w:left="266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B4F6EA46">
      <w:start w:val="1"/>
      <w:numFmt w:val="decimal"/>
      <w:lvlText w:val="%4"/>
      <w:lvlJc w:val="left"/>
      <w:pPr>
        <w:ind w:left="338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FEE090CA">
      <w:start w:val="1"/>
      <w:numFmt w:val="lowerLetter"/>
      <w:lvlText w:val="%5"/>
      <w:lvlJc w:val="left"/>
      <w:pPr>
        <w:ind w:left="410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0FC098E6">
      <w:start w:val="1"/>
      <w:numFmt w:val="lowerRoman"/>
      <w:lvlText w:val="%6"/>
      <w:lvlJc w:val="left"/>
      <w:pPr>
        <w:ind w:left="482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5294791A">
      <w:start w:val="1"/>
      <w:numFmt w:val="decimal"/>
      <w:lvlText w:val="%7"/>
      <w:lvlJc w:val="left"/>
      <w:pPr>
        <w:ind w:left="554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77A0AB36">
      <w:start w:val="1"/>
      <w:numFmt w:val="lowerLetter"/>
      <w:lvlText w:val="%8"/>
      <w:lvlJc w:val="left"/>
      <w:pPr>
        <w:ind w:left="626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D772AE44">
      <w:start w:val="1"/>
      <w:numFmt w:val="lowerRoman"/>
      <w:lvlText w:val="%9"/>
      <w:lvlJc w:val="left"/>
      <w:pPr>
        <w:ind w:left="698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31" w15:restartNumberingAfterBreak="0">
    <w:nsid w:val="71F232D6"/>
    <w:multiLevelType w:val="hybridMultilevel"/>
    <w:tmpl w:val="016E1836"/>
    <w:lvl w:ilvl="0" w:tplc="545E3622">
      <w:start w:val="18"/>
      <w:numFmt w:val="decimal"/>
      <w:lvlText w:val="%1."/>
      <w:lvlJc w:val="left"/>
      <w:pPr>
        <w:ind w:left="127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146CDEBE">
      <w:start w:val="1"/>
      <w:numFmt w:val="lowerLetter"/>
      <w:lvlText w:val="%2"/>
      <w:lvlJc w:val="left"/>
      <w:pPr>
        <w:ind w:left="194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DDD02338">
      <w:start w:val="1"/>
      <w:numFmt w:val="lowerRoman"/>
      <w:lvlText w:val="%3"/>
      <w:lvlJc w:val="left"/>
      <w:pPr>
        <w:ind w:left="266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87205EF4">
      <w:start w:val="1"/>
      <w:numFmt w:val="decimal"/>
      <w:lvlText w:val="%4"/>
      <w:lvlJc w:val="left"/>
      <w:pPr>
        <w:ind w:left="338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0F36DC76">
      <w:start w:val="1"/>
      <w:numFmt w:val="lowerLetter"/>
      <w:lvlText w:val="%5"/>
      <w:lvlJc w:val="left"/>
      <w:pPr>
        <w:ind w:left="410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4F587030">
      <w:start w:val="1"/>
      <w:numFmt w:val="lowerRoman"/>
      <w:lvlText w:val="%6"/>
      <w:lvlJc w:val="left"/>
      <w:pPr>
        <w:ind w:left="482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3A4E0C28">
      <w:start w:val="1"/>
      <w:numFmt w:val="decimal"/>
      <w:lvlText w:val="%7"/>
      <w:lvlJc w:val="left"/>
      <w:pPr>
        <w:ind w:left="554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9976B3A8">
      <w:start w:val="1"/>
      <w:numFmt w:val="lowerLetter"/>
      <w:lvlText w:val="%8"/>
      <w:lvlJc w:val="left"/>
      <w:pPr>
        <w:ind w:left="626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CF0A3C9E">
      <w:start w:val="1"/>
      <w:numFmt w:val="lowerRoman"/>
      <w:lvlText w:val="%9"/>
      <w:lvlJc w:val="left"/>
      <w:pPr>
        <w:ind w:left="698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32" w15:restartNumberingAfterBreak="0">
    <w:nsid w:val="727543BB"/>
    <w:multiLevelType w:val="hybridMultilevel"/>
    <w:tmpl w:val="21F079AA"/>
    <w:lvl w:ilvl="0" w:tplc="56626152">
      <w:start w:val="12"/>
      <w:numFmt w:val="decimal"/>
      <w:lvlText w:val="[%1]"/>
      <w:lvlJc w:val="left"/>
      <w:pPr>
        <w:ind w:left="36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3194EDA"/>
    <w:multiLevelType w:val="multilevel"/>
    <w:tmpl w:val="BF56D9A6"/>
    <w:lvl w:ilvl="0">
      <w:start w:val="1"/>
      <w:numFmt w:val="none"/>
      <w:lvlText w:val="[1]"/>
      <w:lvlJc w:val="left"/>
      <w:pPr>
        <w:ind w:left="360" w:hanging="360"/>
      </w:pPr>
      <w:rPr>
        <w:rFonts w:hint="default"/>
      </w:rPr>
    </w:lvl>
    <w:lvl w:ilvl="1">
      <w:start w:val="1"/>
      <w:numFmt w:val="lowerLetter"/>
      <w:lvlText w:val="%2)"/>
      <w:lvlJc w:val="left"/>
      <w:pPr>
        <w:ind w:left="1080" w:hanging="360"/>
      </w:pPr>
      <w:rPr>
        <w:rFonts w:hint="default"/>
        <w: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4F249BA"/>
    <w:multiLevelType w:val="hybridMultilevel"/>
    <w:tmpl w:val="B6DED1B0"/>
    <w:lvl w:ilvl="0" w:tplc="C97E7804">
      <w:start w:val="2"/>
      <w:numFmt w:val="decimal"/>
      <w:lvlText w:val="%1."/>
      <w:lvlJc w:val="left"/>
      <w:pPr>
        <w:ind w:left="1647" w:hanging="360"/>
      </w:pPr>
      <w:rPr>
        <w:rFonts w:hint="default"/>
        <w:i w:val="0"/>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35" w15:restartNumberingAfterBreak="0">
    <w:nsid w:val="752B451C"/>
    <w:multiLevelType w:val="hybridMultilevel"/>
    <w:tmpl w:val="EEA86B82"/>
    <w:lvl w:ilvl="0" w:tplc="2B608E26">
      <w:start w:val="17"/>
      <w:numFmt w:val="decimal"/>
      <w:lvlText w:val="[%1]"/>
      <w:lvlJc w:val="left"/>
      <w:pPr>
        <w:ind w:left="36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A171181"/>
    <w:multiLevelType w:val="hybridMultilevel"/>
    <w:tmpl w:val="873C8A38"/>
    <w:lvl w:ilvl="0" w:tplc="1CDEB9C4">
      <w:start w:val="21"/>
      <w:numFmt w:val="decimal"/>
      <w:lvlText w:val="%1."/>
      <w:lvlJc w:val="left"/>
      <w:pPr>
        <w:ind w:left="127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266E9A5C">
      <w:start w:val="1"/>
      <w:numFmt w:val="lowerLetter"/>
      <w:lvlText w:val="%2"/>
      <w:lvlJc w:val="left"/>
      <w:pPr>
        <w:ind w:left="194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44B8B00A">
      <w:start w:val="1"/>
      <w:numFmt w:val="lowerRoman"/>
      <w:lvlText w:val="%3"/>
      <w:lvlJc w:val="left"/>
      <w:pPr>
        <w:ind w:left="266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F94C62FE">
      <w:start w:val="1"/>
      <w:numFmt w:val="decimal"/>
      <w:lvlText w:val="%4"/>
      <w:lvlJc w:val="left"/>
      <w:pPr>
        <w:ind w:left="338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2ADCBEAE">
      <w:start w:val="1"/>
      <w:numFmt w:val="lowerLetter"/>
      <w:lvlText w:val="%5"/>
      <w:lvlJc w:val="left"/>
      <w:pPr>
        <w:ind w:left="410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ABAEA8AE">
      <w:start w:val="1"/>
      <w:numFmt w:val="lowerRoman"/>
      <w:lvlText w:val="%6"/>
      <w:lvlJc w:val="left"/>
      <w:pPr>
        <w:ind w:left="482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C24091E6">
      <w:start w:val="1"/>
      <w:numFmt w:val="decimal"/>
      <w:lvlText w:val="%7"/>
      <w:lvlJc w:val="left"/>
      <w:pPr>
        <w:ind w:left="554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C9B47148">
      <w:start w:val="1"/>
      <w:numFmt w:val="lowerLetter"/>
      <w:lvlText w:val="%8"/>
      <w:lvlJc w:val="left"/>
      <w:pPr>
        <w:ind w:left="626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69287C3A">
      <w:start w:val="1"/>
      <w:numFmt w:val="lowerRoman"/>
      <w:lvlText w:val="%9"/>
      <w:lvlJc w:val="left"/>
      <w:pPr>
        <w:ind w:left="698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37" w15:restartNumberingAfterBreak="0">
    <w:nsid w:val="7DF03750"/>
    <w:multiLevelType w:val="hybridMultilevel"/>
    <w:tmpl w:val="763663DC"/>
    <w:lvl w:ilvl="0" w:tplc="5FB06F44">
      <w:start w:val="18"/>
      <w:numFmt w:val="decimal"/>
      <w:lvlText w:val="[%1]"/>
      <w:lvlJc w:val="left"/>
      <w:pPr>
        <w:ind w:left="36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0230980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8519642">
    <w:abstractNumId w:val="6"/>
  </w:num>
  <w:num w:numId="3" w16cid:durableId="10901283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7279556">
    <w:abstractNumId w:val="4"/>
  </w:num>
  <w:num w:numId="5" w16cid:durableId="1349328113">
    <w:abstractNumId w:val="33"/>
  </w:num>
  <w:num w:numId="6" w16cid:durableId="2048943875">
    <w:abstractNumId w:val="3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2096400">
    <w:abstractNumId w:val="3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032419">
    <w:abstractNumId w:val="3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6885138">
    <w:abstractNumId w:val="1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6366658">
    <w:abstractNumId w:val="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8441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4714815">
    <w:abstractNumId w:val="23"/>
  </w:num>
  <w:num w:numId="13" w16cid:durableId="299768021">
    <w:abstractNumId w:val="2"/>
  </w:num>
  <w:num w:numId="14" w16cid:durableId="1954359196">
    <w:abstractNumId w:val="25"/>
  </w:num>
  <w:num w:numId="15" w16cid:durableId="1252467657">
    <w:abstractNumId w:val="15"/>
  </w:num>
  <w:num w:numId="16" w16cid:durableId="389883474">
    <w:abstractNumId w:val="5"/>
  </w:num>
  <w:num w:numId="17" w16cid:durableId="673654673">
    <w:abstractNumId w:val="20"/>
  </w:num>
  <w:num w:numId="18" w16cid:durableId="783961818">
    <w:abstractNumId w:val="11"/>
  </w:num>
  <w:num w:numId="19" w16cid:durableId="31926706">
    <w:abstractNumId w:val="26"/>
  </w:num>
  <w:num w:numId="20" w16cid:durableId="2052917423">
    <w:abstractNumId w:val="12"/>
  </w:num>
  <w:num w:numId="21" w16cid:durableId="601569722">
    <w:abstractNumId w:val="24"/>
  </w:num>
  <w:num w:numId="22" w16cid:durableId="1607888570">
    <w:abstractNumId w:val="1"/>
  </w:num>
  <w:num w:numId="23" w16cid:durableId="40400152">
    <w:abstractNumId w:val="7"/>
  </w:num>
  <w:num w:numId="24" w16cid:durableId="1023507857">
    <w:abstractNumId w:val="22"/>
  </w:num>
  <w:num w:numId="25" w16cid:durableId="393283908">
    <w:abstractNumId w:val="28"/>
  </w:num>
  <w:num w:numId="26" w16cid:durableId="1703675602">
    <w:abstractNumId w:val="3"/>
  </w:num>
  <w:num w:numId="27" w16cid:durableId="893084781">
    <w:abstractNumId w:val="8"/>
  </w:num>
  <w:num w:numId="28" w16cid:durableId="108821973">
    <w:abstractNumId w:val="18"/>
  </w:num>
  <w:num w:numId="29" w16cid:durableId="930627194">
    <w:abstractNumId w:val="16"/>
  </w:num>
  <w:num w:numId="30" w16cid:durableId="13572667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5106392">
    <w:abstractNumId w:val="37"/>
  </w:num>
  <w:num w:numId="32" w16cid:durableId="492378729">
    <w:abstractNumId w:val="34"/>
  </w:num>
  <w:num w:numId="33" w16cid:durableId="1530218165">
    <w:abstractNumId w:val="21"/>
  </w:num>
  <w:num w:numId="34" w16cid:durableId="2123258464">
    <w:abstractNumId w:val="17"/>
  </w:num>
  <w:num w:numId="35" w16cid:durableId="652491957">
    <w:abstractNumId w:val="14"/>
  </w:num>
  <w:num w:numId="36" w16cid:durableId="1099450359">
    <w:abstractNumId w:val="35"/>
  </w:num>
  <w:num w:numId="37" w16cid:durableId="919867614">
    <w:abstractNumId w:val="3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00734980">
    <w:abstractNumId w:val="32"/>
  </w:num>
  <w:num w:numId="39" w16cid:durableId="479470488">
    <w:abstractNumId w:val="19"/>
  </w:num>
  <w:num w:numId="40" w16cid:durableId="1403528264">
    <w:abstractNumId w:val="0"/>
  </w:num>
  <w:num w:numId="41" w16cid:durableId="5823741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66291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27A"/>
    <w:rsid w:val="000012A2"/>
    <w:rsid w:val="00016C68"/>
    <w:rsid w:val="0004585D"/>
    <w:rsid w:val="0007551C"/>
    <w:rsid w:val="00087779"/>
    <w:rsid w:val="00094AB0"/>
    <w:rsid w:val="000B1B53"/>
    <w:rsid w:val="000D4B99"/>
    <w:rsid w:val="00146400"/>
    <w:rsid w:val="00181EA8"/>
    <w:rsid w:val="001C19E1"/>
    <w:rsid w:val="001C4F7F"/>
    <w:rsid w:val="00200C86"/>
    <w:rsid w:val="00221605"/>
    <w:rsid w:val="00241184"/>
    <w:rsid w:val="00260D92"/>
    <w:rsid w:val="00261858"/>
    <w:rsid w:val="00277611"/>
    <w:rsid w:val="002C4AD0"/>
    <w:rsid w:val="002E1844"/>
    <w:rsid w:val="002F08B0"/>
    <w:rsid w:val="0032679B"/>
    <w:rsid w:val="003273CD"/>
    <w:rsid w:val="00345982"/>
    <w:rsid w:val="003752CD"/>
    <w:rsid w:val="003C15C2"/>
    <w:rsid w:val="003F6AFC"/>
    <w:rsid w:val="004073A1"/>
    <w:rsid w:val="0041793D"/>
    <w:rsid w:val="00425246"/>
    <w:rsid w:val="0045526A"/>
    <w:rsid w:val="004D57F6"/>
    <w:rsid w:val="005072D3"/>
    <w:rsid w:val="0053190A"/>
    <w:rsid w:val="00547B86"/>
    <w:rsid w:val="00551735"/>
    <w:rsid w:val="0057590D"/>
    <w:rsid w:val="005963FF"/>
    <w:rsid w:val="005B4407"/>
    <w:rsid w:val="005C117F"/>
    <w:rsid w:val="005C5EEB"/>
    <w:rsid w:val="005D415A"/>
    <w:rsid w:val="005F027F"/>
    <w:rsid w:val="0064238E"/>
    <w:rsid w:val="006902BC"/>
    <w:rsid w:val="006E6A90"/>
    <w:rsid w:val="006F231B"/>
    <w:rsid w:val="00711292"/>
    <w:rsid w:val="00725CAC"/>
    <w:rsid w:val="00732BAE"/>
    <w:rsid w:val="007674FD"/>
    <w:rsid w:val="007922A4"/>
    <w:rsid w:val="007C4ABA"/>
    <w:rsid w:val="008D263E"/>
    <w:rsid w:val="008F4FE5"/>
    <w:rsid w:val="00974462"/>
    <w:rsid w:val="009B5FDE"/>
    <w:rsid w:val="009F1332"/>
    <w:rsid w:val="00A027F7"/>
    <w:rsid w:val="00A11F29"/>
    <w:rsid w:val="00A16680"/>
    <w:rsid w:val="00A31331"/>
    <w:rsid w:val="00A459FB"/>
    <w:rsid w:val="00A62AFD"/>
    <w:rsid w:val="00A67F12"/>
    <w:rsid w:val="00A82C0E"/>
    <w:rsid w:val="00AA53F9"/>
    <w:rsid w:val="00AC1C42"/>
    <w:rsid w:val="00B4627A"/>
    <w:rsid w:val="00B676D8"/>
    <w:rsid w:val="00B92F30"/>
    <w:rsid w:val="00BD2D9F"/>
    <w:rsid w:val="00C62CB7"/>
    <w:rsid w:val="00C85F00"/>
    <w:rsid w:val="00C9689E"/>
    <w:rsid w:val="00CA39C4"/>
    <w:rsid w:val="00CD7D5A"/>
    <w:rsid w:val="00CE1E06"/>
    <w:rsid w:val="00CE3CB1"/>
    <w:rsid w:val="00CF61C8"/>
    <w:rsid w:val="00D329C9"/>
    <w:rsid w:val="00D44CDD"/>
    <w:rsid w:val="00D8357E"/>
    <w:rsid w:val="00DE2512"/>
    <w:rsid w:val="00DE5D48"/>
    <w:rsid w:val="00E0487E"/>
    <w:rsid w:val="00E067D7"/>
    <w:rsid w:val="00E07BC0"/>
    <w:rsid w:val="00E32A58"/>
    <w:rsid w:val="00E733E2"/>
    <w:rsid w:val="00ED1C94"/>
    <w:rsid w:val="00ED36D6"/>
    <w:rsid w:val="00F67236"/>
    <w:rsid w:val="00F76D25"/>
    <w:rsid w:val="00FA02E5"/>
    <w:rsid w:val="00FA1907"/>
    <w:rsid w:val="00FC5E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7758"/>
  <w15:chartTrackingRefBased/>
  <w15:docId w15:val="{DC6A18A5-5974-4CCC-BBC2-72B2223C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C86"/>
    <w:pPr>
      <w:spacing w:before="240" w:after="120" w:line="480" w:lineRule="auto"/>
      <w:ind w:left="567" w:hanging="567"/>
      <w:jc w:val="both"/>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26A"/>
    <w:pPr>
      <w:ind w:left="720"/>
      <w:contextualSpacing/>
    </w:pPr>
  </w:style>
  <w:style w:type="paragraph" w:styleId="FootnoteText">
    <w:name w:val="footnote text"/>
    <w:basedOn w:val="Normal"/>
    <w:link w:val="FootnoteTextChar"/>
    <w:uiPriority w:val="99"/>
    <w:semiHidden/>
    <w:unhideWhenUsed/>
    <w:rsid w:val="0045526A"/>
    <w:pPr>
      <w:tabs>
        <w:tab w:val="left" w:pos="284"/>
      </w:tabs>
      <w:spacing w:before="0" w:line="240" w:lineRule="auto"/>
    </w:pPr>
    <w:rPr>
      <w:rFonts w:ascii="Helvetica" w:hAnsi="Helvetica"/>
      <w:sz w:val="20"/>
      <w:szCs w:val="20"/>
    </w:rPr>
  </w:style>
  <w:style w:type="character" w:customStyle="1" w:styleId="FootnoteTextChar">
    <w:name w:val="Footnote Text Char"/>
    <w:basedOn w:val="DefaultParagraphFont"/>
    <w:link w:val="FootnoteText"/>
    <w:uiPriority w:val="99"/>
    <w:semiHidden/>
    <w:rsid w:val="0045526A"/>
    <w:rPr>
      <w:rFonts w:ascii="Helvetica" w:eastAsia="Calibri" w:hAnsi="Helvetica" w:cs="Times New Roman"/>
      <w:sz w:val="20"/>
      <w:szCs w:val="20"/>
      <w:lang w:val="en-GB"/>
    </w:rPr>
  </w:style>
  <w:style w:type="character" w:styleId="FootnoteReference">
    <w:name w:val="footnote reference"/>
    <w:uiPriority w:val="99"/>
    <w:semiHidden/>
    <w:unhideWhenUsed/>
    <w:rsid w:val="0045526A"/>
    <w:rPr>
      <w:vertAlign w:val="superscript"/>
    </w:rPr>
  </w:style>
  <w:style w:type="character" w:customStyle="1" w:styleId="apple-converted-space">
    <w:name w:val="apple-converted-space"/>
    <w:basedOn w:val="DefaultParagraphFont"/>
    <w:rsid w:val="00551735"/>
  </w:style>
  <w:style w:type="paragraph" w:styleId="NormalWeb">
    <w:name w:val="Normal (Web)"/>
    <w:basedOn w:val="Normal"/>
    <w:uiPriority w:val="99"/>
    <w:unhideWhenUsed/>
    <w:rsid w:val="002C4AD0"/>
    <w:pPr>
      <w:spacing w:before="100" w:beforeAutospacing="1" w:after="100" w:afterAutospacing="1" w:line="240" w:lineRule="auto"/>
      <w:ind w:left="0" w:firstLine="0"/>
      <w:jc w:val="left"/>
    </w:pPr>
    <w:rPr>
      <w:rFonts w:ascii="Times New Roman" w:eastAsia="Times New Roman" w:hAnsi="Times New Roman"/>
      <w:sz w:val="24"/>
      <w:szCs w:val="24"/>
    </w:rPr>
  </w:style>
  <w:style w:type="character" w:customStyle="1" w:styleId="footnotedescriptionChar">
    <w:name w:val="footnote description Char"/>
    <w:link w:val="footnotedescription"/>
    <w:locked/>
    <w:rsid w:val="00087779"/>
    <w:rPr>
      <w:rFonts w:ascii="Calibri" w:eastAsia="Calibri" w:hAnsi="Calibri" w:cs="Calibri"/>
      <w:color w:val="000000"/>
      <w:sz w:val="20"/>
    </w:rPr>
  </w:style>
  <w:style w:type="paragraph" w:customStyle="1" w:styleId="footnotedescription">
    <w:name w:val="footnote description"/>
    <w:next w:val="Normal"/>
    <w:link w:val="footnotedescriptionChar"/>
    <w:rsid w:val="00087779"/>
    <w:pPr>
      <w:spacing w:after="0" w:line="254" w:lineRule="auto"/>
      <w:ind w:left="720"/>
    </w:pPr>
    <w:rPr>
      <w:rFonts w:ascii="Calibri" w:eastAsia="Calibri" w:hAnsi="Calibri" w:cs="Calibri"/>
      <w:color w:val="000000"/>
      <w:sz w:val="20"/>
    </w:rPr>
  </w:style>
  <w:style w:type="character" w:customStyle="1" w:styleId="footnotemark">
    <w:name w:val="footnote mark"/>
    <w:rsid w:val="00087779"/>
    <w:rPr>
      <w:rFonts w:ascii="Calibri" w:eastAsia="Calibri" w:hAnsi="Calibri" w:cs="Calibri" w:hint="default"/>
      <w:color w:val="000000"/>
      <w:sz w:val="20"/>
      <w:vertAlign w:val="superscript"/>
    </w:rPr>
  </w:style>
  <w:style w:type="paragraph" w:styleId="Header">
    <w:name w:val="header"/>
    <w:basedOn w:val="Normal"/>
    <w:link w:val="HeaderChar"/>
    <w:uiPriority w:val="99"/>
    <w:unhideWhenUsed/>
    <w:rsid w:val="00A3133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31331"/>
    <w:rPr>
      <w:rFonts w:ascii="Calibri" w:eastAsia="Calibri" w:hAnsi="Calibri" w:cs="Times New Roman"/>
      <w:lang w:val="en-GB"/>
    </w:rPr>
  </w:style>
  <w:style w:type="paragraph" w:styleId="Footer">
    <w:name w:val="footer"/>
    <w:basedOn w:val="Normal"/>
    <w:link w:val="FooterChar"/>
    <w:uiPriority w:val="99"/>
    <w:unhideWhenUsed/>
    <w:rsid w:val="00A3133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31331"/>
    <w:rPr>
      <w:rFonts w:ascii="Calibri" w:eastAsia="Calibri" w:hAnsi="Calibri" w:cs="Times New Roman"/>
      <w:lang w:val="en-GB"/>
    </w:rPr>
  </w:style>
  <w:style w:type="character" w:styleId="CommentReference">
    <w:name w:val="annotation reference"/>
    <w:basedOn w:val="DefaultParagraphFont"/>
    <w:uiPriority w:val="99"/>
    <w:semiHidden/>
    <w:unhideWhenUsed/>
    <w:rsid w:val="00711292"/>
    <w:rPr>
      <w:sz w:val="16"/>
      <w:szCs w:val="16"/>
    </w:rPr>
  </w:style>
  <w:style w:type="paragraph" w:styleId="CommentText">
    <w:name w:val="annotation text"/>
    <w:basedOn w:val="Normal"/>
    <w:link w:val="CommentTextChar"/>
    <w:uiPriority w:val="99"/>
    <w:semiHidden/>
    <w:unhideWhenUsed/>
    <w:rsid w:val="00711292"/>
    <w:pPr>
      <w:spacing w:line="240" w:lineRule="auto"/>
    </w:pPr>
    <w:rPr>
      <w:sz w:val="20"/>
      <w:szCs w:val="20"/>
    </w:rPr>
  </w:style>
  <w:style w:type="character" w:customStyle="1" w:styleId="CommentTextChar">
    <w:name w:val="Comment Text Char"/>
    <w:basedOn w:val="DefaultParagraphFont"/>
    <w:link w:val="CommentText"/>
    <w:uiPriority w:val="99"/>
    <w:semiHidden/>
    <w:rsid w:val="00711292"/>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11292"/>
    <w:rPr>
      <w:b/>
      <w:bCs/>
    </w:rPr>
  </w:style>
  <w:style w:type="character" w:customStyle="1" w:styleId="CommentSubjectChar">
    <w:name w:val="Comment Subject Char"/>
    <w:basedOn w:val="CommentTextChar"/>
    <w:link w:val="CommentSubject"/>
    <w:uiPriority w:val="99"/>
    <w:semiHidden/>
    <w:rsid w:val="00711292"/>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71129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292"/>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8296">
      <w:bodyDiv w:val="1"/>
      <w:marLeft w:val="0"/>
      <w:marRight w:val="0"/>
      <w:marTop w:val="0"/>
      <w:marBottom w:val="0"/>
      <w:divBdr>
        <w:top w:val="none" w:sz="0" w:space="0" w:color="auto"/>
        <w:left w:val="none" w:sz="0" w:space="0" w:color="auto"/>
        <w:bottom w:val="none" w:sz="0" w:space="0" w:color="auto"/>
        <w:right w:val="none" w:sz="0" w:space="0" w:color="auto"/>
      </w:divBdr>
    </w:div>
    <w:div w:id="66657052">
      <w:bodyDiv w:val="1"/>
      <w:marLeft w:val="0"/>
      <w:marRight w:val="0"/>
      <w:marTop w:val="0"/>
      <w:marBottom w:val="0"/>
      <w:divBdr>
        <w:top w:val="none" w:sz="0" w:space="0" w:color="auto"/>
        <w:left w:val="none" w:sz="0" w:space="0" w:color="auto"/>
        <w:bottom w:val="none" w:sz="0" w:space="0" w:color="auto"/>
        <w:right w:val="none" w:sz="0" w:space="0" w:color="auto"/>
      </w:divBdr>
    </w:div>
    <w:div w:id="166288737">
      <w:bodyDiv w:val="1"/>
      <w:marLeft w:val="0"/>
      <w:marRight w:val="0"/>
      <w:marTop w:val="0"/>
      <w:marBottom w:val="0"/>
      <w:divBdr>
        <w:top w:val="none" w:sz="0" w:space="0" w:color="auto"/>
        <w:left w:val="none" w:sz="0" w:space="0" w:color="auto"/>
        <w:bottom w:val="none" w:sz="0" w:space="0" w:color="auto"/>
        <w:right w:val="none" w:sz="0" w:space="0" w:color="auto"/>
      </w:divBdr>
    </w:div>
    <w:div w:id="457260098">
      <w:bodyDiv w:val="1"/>
      <w:marLeft w:val="0"/>
      <w:marRight w:val="0"/>
      <w:marTop w:val="0"/>
      <w:marBottom w:val="0"/>
      <w:divBdr>
        <w:top w:val="none" w:sz="0" w:space="0" w:color="auto"/>
        <w:left w:val="none" w:sz="0" w:space="0" w:color="auto"/>
        <w:bottom w:val="none" w:sz="0" w:space="0" w:color="auto"/>
        <w:right w:val="none" w:sz="0" w:space="0" w:color="auto"/>
      </w:divBdr>
    </w:div>
    <w:div w:id="576207976">
      <w:bodyDiv w:val="1"/>
      <w:marLeft w:val="0"/>
      <w:marRight w:val="0"/>
      <w:marTop w:val="0"/>
      <w:marBottom w:val="0"/>
      <w:divBdr>
        <w:top w:val="none" w:sz="0" w:space="0" w:color="auto"/>
        <w:left w:val="none" w:sz="0" w:space="0" w:color="auto"/>
        <w:bottom w:val="none" w:sz="0" w:space="0" w:color="auto"/>
        <w:right w:val="none" w:sz="0" w:space="0" w:color="auto"/>
      </w:divBdr>
    </w:div>
    <w:div w:id="720442318">
      <w:bodyDiv w:val="1"/>
      <w:marLeft w:val="0"/>
      <w:marRight w:val="0"/>
      <w:marTop w:val="0"/>
      <w:marBottom w:val="0"/>
      <w:divBdr>
        <w:top w:val="none" w:sz="0" w:space="0" w:color="auto"/>
        <w:left w:val="none" w:sz="0" w:space="0" w:color="auto"/>
        <w:bottom w:val="none" w:sz="0" w:space="0" w:color="auto"/>
        <w:right w:val="none" w:sz="0" w:space="0" w:color="auto"/>
      </w:divBdr>
    </w:div>
    <w:div w:id="832532658">
      <w:bodyDiv w:val="1"/>
      <w:marLeft w:val="0"/>
      <w:marRight w:val="0"/>
      <w:marTop w:val="0"/>
      <w:marBottom w:val="0"/>
      <w:divBdr>
        <w:top w:val="none" w:sz="0" w:space="0" w:color="auto"/>
        <w:left w:val="none" w:sz="0" w:space="0" w:color="auto"/>
        <w:bottom w:val="none" w:sz="0" w:space="0" w:color="auto"/>
        <w:right w:val="none" w:sz="0" w:space="0" w:color="auto"/>
      </w:divBdr>
    </w:div>
    <w:div w:id="844855206">
      <w:bodyDiv w:val="1"/>
      <w:marLeft w:val="0"/>
      <w:marRight w:val="0"/>
      <w:marTop w:val="0"/>
      <w:marBottom w:val="0"/>
      <w:divBdr>
        <w:top w:val="none" w:sz="0" w:space="0" w:color="auto"/>
        <w:left w:val="none" w:sz="0" w:space="0" w:color="auto"/>
        <w:bottom w:val="none" w:sz="0" w:space="0" w:color="auto"/>
        <w:right w:val="none" w:sz="0" w:space="0" w:color="auto"/>
      </w:divBdr>
    </w:div>
    <w:div w:id="870804562">
      <w:bodyDiv w:val="1"/>
      <w:marLeft w:val="0"/>
      <w:marRight w:val="0"/>
      <w:marTop w:val="0"/>
      <w:marBottom w:val="0"/>
      <w:divBdr>
        <w:top w:val="none" w:sz="0" w:space="0" w:color="auto"/>
        <w:left w:val="none" w:sz="0" w:space="0" w:color="auto"/>
        <w:bottom w:val="none" w:sz="0" w:space="0" w:color="auto"/>
        <w:right w:val="none" w:sz="0" w:space="0" w:color="auto"/>
      </w:divBdr>
    </w:div>
    <w:div w:id="890193636">
      <w:bodyDiv w:val="1"/>
      <w:marLeft w:val="0"/>
      <w:marRight w:val="0"/>
      <w:marTop w:val="0"/>
      <w:marBottom w:val="0"/>
      <w:divBdr>
        <w:top w:val="none" w:sz="0" w:space="0" w:color="auto"/>
        <w:left w:val="none" w:sz="0" w:space="0" w:color="auto"/>
        <w:bottom w:val="none" w:sz="0" w:space="0" w:color="auto"/>
        <w:right w:val="none" w:sz="0" w:space="0" w:color="auto"/>
      </w:divBdr>
    </w:div>
    <w:div w:id="1346059197">
      <w:bodyDiv w:val="1"/>
      <w:marLeft w:val="0"/>
      <w:marRight w:val="0"/>
      <w:marTop w:val="0"/>
      <w:marBottom w:val="0"/>
      <w:divBdr>
        <w:top w:val="none" w:sz="0" w:space="0" w:color="auto"/>
        <w:left w:val="none" w:sz="0" w:space="0" w:color="auto"/>
        <w:bottom w:val="none" w:sz="0" w:space="0" w:color="auto"/>
        <w:right w:val="none" w:sz="0" w:space="0" w:color="auto"/>
      </w:divBdr>
    </w:div>
    <w:div w:id="1388602424">
      <w:bodyDiv w:val="1"/>
      <w:marLeft w:val="0"/>
      <w:marRight w:val="0"/>
      <w:marTop w:val="0"/>
      <w:marBottom w:val="0"/>
      <w:divBdr>
        <w:top w:val="none" w:sz="0" w:space="0" w:color="auto"/>
        <w:left w:val="none" w:sz="0" w:space="0" w:color="auto"/>
        <w:bottom w:val="none" w:sz="0" w:space="0" w:color="auto"/>
        <w:right w:val="none" w:sz="0" w:space="0" w:color="auto"/>
      </w:divBdr>
    </w:div>
    <w:div w:id="1467354049">
      <w:bodyDiv w:val="1"/>
      <w:marLeft w:val="0"/>
      <w:marRight w:val="0"/>
      <w:marTop w:val="0"/>
      <w:marBottom w:val="0"/>
      <w:divBdr>
        <w:top w:val="none" w:sz="0" w:space="0" w:color="auto"/>
        <w:left w:val="none" w:sz="0" w:space="0" w:color="auto"/>
        <w:bottom w:val="none" w:sz="0" w:space="0" w:color="auto"/>
        <w:right w:val="none" w:sz="0" w:space="0" w:color="auto"/>
      </w:divBdr>
    </w:div>
    <w:div w:id="1521966808">
      <w:bodyDiv w:val="1"/>
      <w:marLeft w:val="0"/>
      <w:marRight w:val="0"/>
      <w:marTop w:val="0"/>
      <w:marBottom w:val="0"/>
      <w:divBdr>
        <w:top w:val="none" w:sz="0" w:space="0" w:color="auto"/>
        <w:left w:val="none" w:sz="0" w:space="0" w:color="auto"/>
        <w:bottom w:val="none" w:sz="0" w:space="0" w:color="auto"/>
        <w:right w:val="none" w:sz="0" w:space="0" w:color="auto"/>
      </w:divBdr>
    </w:div>
    <w:div w:id="1555853472">
      <w:bodyDiv w:val="1"/>
      <w:marLeft w:val="0"/>
      <w:marRight w:val="0"/>
      <w:marTop w:val="0"/>
      <w:marBottom w:val="0"/>
      <w:divBdr>
        <w:top w:val="none" w:sz="0" w:space="0" w:color="auto"/>
        <w:left w:val="none" w:sz="0" w:space="0" w:color="auto"/>
        <w:bottom w:val="none" w:sz="0" w:space="0" w:color="auto"/>
        <w:right w:val="none" w:sz="0" w:space="0" w:color="auto"/>
      </w:divBdr>
    </w:div>
    <w:div w:id="1561869213">
      <w:bodyDiv w:val="1"/>
      <w:marLeft w:val="0"/>
      <w:marRight w:val="0"/>
      <w:marTop w:val="0"/>
      <w:marBottom w:val="0"/>
      <w:divBdr>
        <w:top w:val="none" w:sz="0" w:space="0" w:color="auto"/>
        <w:left w:val="none" w:sz="0" w:space="0" w:color="auto"/>
        <w:bottom w:val="none" w:sz="0" w:space="0" w:color="auto"/>
        <w:right w:val="none" w:sz="0" w:space="0" w:color="auto"/>
      </w:divBdr>
    </w:div>
    <w:div w:id="1584950008">
      <w:bodyDiv w:val="1"/>
      <w:marLeft w:val="0"/>
      <w:marRight w:val="0"/>
      <w:marTop w:val="0"/>
      <w:marBottom w:val="0"/>
      <w:divBdr>
        <w:top w:val="none" w:sz="0" w:space="0" w:color="auto"/>
        <w:left w:val="none" w:sz="0" w:space="0" w:color="auto"/>
        <w:bottom w:val="none" w:sz="0" w:space="0" w:color="auto"/>
        <w:right w:val="none" w:sz="0" w:space="0" w:color="auto"/>
      </w:divBdr>
    </w:div>
    <w:div w:id="1742604793">
      <w:bodyDiv w:val="1"/>
      <w:marLeft w:val="0"/>
      <w:marRight w:val="0"/>
      <w:marTop w:val="0"/>
      <w:marBottom w:val="0"/>
      <w:divBdr>
        <w:top w:val="none" w:sz="0" w:space="0" w:color="auto"/>
        <w:left w:val="none" w:sz="0" w:space="0" w:color="auto"/>
        <w:bottom w:val="none" w:sz="0" w:space="0" w:color="auto"/>
        <w:right w:val="none" w:sz="0" w:space="0" w:color="auto"/>
      </w:divBdr>
    </w:div>
    <w:div w:id="1913848778">
      <w:bodyDiv w:val="1"/>
      <w:marLeft w:val="0"/>
      <w:marRight w:val="0"/>
      <w:marTop w:val="0"/>
      <w:marBottom w:val="0"/>
      <w:divBdr>
        <w:top w:val="none" w:sz="0" w:space="0" w:color="auto"/>
        <w:left w:val="none" w:sz="0" w:space="0" w:color="auto"/>
        <w:bottom w:val="none" w:sz="0" w:space="0" w:color="auto"/>
        <w:right w:val="none" w:sz="0" w:space="0" w:color="auto"/>
      </w:divBdr>
    </w:div>
    <w:div w:id="1937328510">
      <w:bodyDiv w:val="1"/>
      <w:marLeft w:val="0"/>
      <w:marRight w:val="0"/>
      <w:marTop w:val="0"/>
      <w:marBottom w:val="0"/>
      <w:divBdr>
        <w:top w:val="none" w:sz="0" w:space="0" w:color="auto"/>
        <w:left w:val="none" w:sz="0" w:space="0" w:color="auto"/>
        <w:bottom w:val="none" w:sz="0" w:space="0" w:color="auto"/>
        <w:right w:val="none" w:sz="0" w:space="0" w:color="auto"/>
      </w:divBdr>
    </w:div>
    <w:div w:id="1993361487">
      <w:bodyDiv w:val="1"/>
      <w:marLeft w:val="0"/>
      <w:marRight w:val="0"/>
      <w:marTop w:val="0"/>
      <w:marBottom w:val="0"/>
      <w:divBdr>
        <w:top w:val="none" w:sz="0" w:space="0" w:color="auto"/>
        <w:left w:val="none" w:sz="0" w:space="0" w:color="auto"/>
        <w:bottom w:val="none" w:sz="0" w:space="0" w:color="auto"/>
        <w:right w:val="none" w:sz="0" w:space="0" w:color="auto"/>
      </w:divBdr>
    </w:div>
    <w:div w:id="202535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8A862-B325-4EB1-ACCF-6FD6A130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Mariana Anguelov</cp:lastModifiedBy>
  <cp:revision>3</cp:revision>
  <cp:lastPrinted>2022-12-07T10:21:00Z</cp:lastPrinted>
  <dcterms:created xsi:type="dcterms:W3CDTF">2022-12-12T07:38:00Z</dcterms:created>
  <dcterms:modified xsi:type="dcterms:W3CDTF">2022-12-13T18:54:00Z</dcterms:modified>
</cp:coreProperties>
</file>