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4F7F1" w14:textId="2E904E28" w:rsidR="004E52F2" w:rsidRDefault="004E52F2" w:rsidP="0018355A">
      <w:pPr>
        <w:spacing w:after="0" w:line="240" w:lineRule="auto"/>
        <w:rPr>
          <w:rFonts w:ascii="Times New Roman" w:eastAsia="Times New Roman" w:hAnsi="Times New Roman" w:cs="Times New Roman"/>
          <w:b/>
          <w:sz w:val="28"/>
          <w:szCs w:val="28"/>
          <w:lang w:eastAsia="en-GB"/>
        </w:rPr>
      </w:pPr>
    </w:p>
    <w:p w14:paraId="64688356" w14:textId="77777777" w:rsidR="004E52F2" w:rsidRDefault="004E52F2">
      <w:pPr>
        <w:spacing w:after="0" w:line="240" w:lineRule="auto"/>
        <w:jc w:val="center"/>
        <w:rPr>
          <w:rFonts w:ascii="Times New Roman" w:eastAsia="Times New Roman" w:hAnsi="Times New Roman" w:cs="Times New Roman"/>
          <w:b/>
          <w:sz w:val="28"/>
          <w:szCs w:val="28"/>
          <w:lang w:eastAsia="en-GB"/>
        </w:rPr>
      </w:pPr>
    </w:p>
    <w:p w14:paraId="188354B9" w14:textId="77777777" w:rsidR="004E52F2" w:rsidRDefault="007C3F65">
      <w:pPr>
        <w:spacing w:line="240" w:lineRule="auto"/>
        <w:jc w:val="center"/>
        <w:rPr>
          <w:rFonts w:ascii="Times New Roman" w:hAnsi="Times New Roman" w:cs="Times New Roman"/>
          <w:sz w:val="24"/>
          <w:szCs w:val="24"/>
        </w:rPr>
      </w:pPr>
      <w:r>
        <w:rPr>
          <w:rFonts w:ascii="Times New Roman" w:eastAsia="Calibri" w:hAnsi="Times New Roman" w:cs="Times New Roman"/>
          <w:noProof/>
          <w:sz w:val="40"/>
          <w:szCs w:val="40"/>
          <w:lang w:eastAsia="en-ZA"/>
        </w:rPr>
        <w:drawing>
          <wp:inline distT="0" distB="0" distL="0" distR="0" wp14:anchorId="3539AA64" wp14:editId="004A8B83">
            <wp:extent cx="16573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371600"/>
                    </a:xfrm>
                    <a:prstGeom prst="rect">
                      <a:avLst/>
                    </a:prstGeom>
                    <a:noFill/>
                    <a:ln>
                      <a:noFill/>
                    </a:ln>
                  </pic:spPr>
                </pic:pic>
              </a:graphicData>
            </a:graphic>
          </wp:inline>
        </w:drawing>
      </w:r>
    </w:p>
    <w:p w14:paraId="0155EA2B" w14:textId="77777777" w:rsidR="004E52F2" w:rsidRDefault="007C3F65">
      <w:pPr>
        <w:spacing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IN THE </w:t>
      </w:r>
      <w:r>
        <w:rPr>
          <w:rFonts w:ascii="Times New Roman" w:hAnsi="Times New Roman" w:cs="Times New Roman"/>
          <w:b/>
          <w:bCs/>
          <w:sz w:val="28"/>
          <w:szCs w:val="28"/>
        </w:rPr>
        <w:t>HIGH COURT OF SOUTH AFRICA</w:t>
      </w:r>
    </w:p>
    <w:p w14:paraId="5805267F"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GAUTENG LOCAL DIVISION, JOHANNESBURG</w:t>
      </w:r>
    </w:p>
    <w:p w14:paraId="58A2BCCA" w14:textId="055DC272" w:rsidR="004E52F2" w:rsidRDefault="004E52F2">
      <w:pPr>
        <w:spacing w:line="240" w:lineRule="auto"/>
        <w:jc w:val="center"/>
        <w:rPr>
          <w:rFonts w:ascii="Times New Roman" w:hAnsi="Times New Roman" w:cs="Times New Roman"/>
          <w:b/>
          <w:sz w:val="28"/>
          <w:szCs w:val="28"/>
        </w:rPr>
      </w:pPr>
    </w:p>
    <w:p w14:paraId="78F930D4" w14:textId="5BF57957" w:rsidR="00241B77" w:rsidRDefault="00241B7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C2463">
        <w:rPr>
          <w:rFonts w:ascii="Times New Roman" w:hAnsi="Times New Roman" w:cs="Times New Roman"/>
          <w:b/>
          <w:sz w:val="28"/>
          <w:szCs w:val="28"/>
        </w:rPr>
        <w:t xml:space="preserve">                              </w:t>
      </w:r>
      <w:r w:rsidR="00637FCF">
        <w:rPr>
          <w:rFonts w:ascii="Times New Roman" w:hAnsi="Times New Roman" w:cs="Times New Roman"/>
          <w:b/>
          <w:sz w:val="28"/>
          <w:szCs w:val="28"/>
        </w:rPr>
        <w:t xml:space="preserve">             CASE NO: 41962/2021</w:t>
      </w:r>
    </w:p>
    <w:p w14:paraId="763170D7" w14:textId="1C32689A" w:rsidR="004E52F2" w:rsidRDefault="007C3F65">
      <w:pPr>
        <w:spacing w:line="240" w:lineRule="auto"/>
        <w:rPr>
          <w:rFonts w:ascii="Times New Roman" w:hAnsi="Times New Roman" w:cs="Times New Roman"/>
          <w:b/>
          <w:sz w:val="28"/>
          <w:szCs w:val="28"/>
        </w:rPr>
      </w:pPr>
      <w:r>
        <w:rPr>
          <w:noProof/>
          <w:lang w:eastAsia="en-ZA"/>
        </w:rPr>
        <mc:AlternateContent>
          <mc:Choice Requires="wps">
            <w:drawing>
              <wp:anchor distT="0" distB="0" distL="114300" distR="114300" simplePos="0" relativeHeight="251659264" behindDoc="0" locked="0" layoutInCell="1" allowOverlap="1" wp14:anchorId="46D6C827" wp14:editId="7A41F678">
                <wp:simplePos x="0" y="0"/>
                <wp:positionH relativeFrom="column">
                  <wp:posOffset>-38100</wp:posOffset>
                </wp:positionH>
                <wp:positionV relativeFrom="paragraph">
                  <wp:posOffset>240030</wp:posOffset>
                </wp:positionV>
                <wp:extent cx="4648200" cy="21590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159000"/>
                        </a:xfrm>
                        <a:prstGeom prst="rect">
                          <a:avLst/>
                        </a:prstGeom>
                        <a:solidFill>
                          <a:srgbClr val="FFFFFF"/>
                        </a:solidFill>
                        <a:ln w="9525">
                          <a:solidFill>
                            <a:srgbClr val="000000"/>
                          </a:solidFill>
                          <a:miter lim="800000"/>
                          <a:headEnd/>
                          <a:tailEnd/>
                        </a:ln>
                      </wps:spPr>
                      <wps:txbx>
                        <w:txbxContent>
                          <w:p w14:paraId="0ED751CB" w14:textId="1125AC42"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0A3F3952" w14:textId="4643A0E4" w:rsidR="0018355A" w:rsidRPr="008825AD" w:rsidRDefault="00F2020A" w:rsidP="008825AD">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E950FA0" w14:textId="77777777" w:rsidR="00F2020A" w:rsidRDefault="00F2020A">
                            <w:pPr>
                              <w:spacing w:after="0" w:line="240" w:lineRule="auto"/>
                              <w:ind w:left="180"/>
                              <w:rPr>
                                <w:rFonts w:ascii="Times New Roman" w:hAnsi="Times New Roman" w:cs="Times New Roman"/>
                              </w:rPr>
                            </w:pPr>
                          </w:p>
                          <w:p w14:paraId="6785617D" w14:textId="5F808F0D" w:rsidR="00F2020A" w:rsidRDefault="008825AD">
                            <w:pPr>
                              <w:spacing w:after="0" w:line="240" w:lineRule="auto"/>
                              <w:ind w:left="180"/>
                              <w:rPr>
                                <w:noProof/>
                                <w:lang w:eastAsia="en-ZA"/>
                              </w:rPr>
                            </w:pPr>
                            <w:r>
                              <w:rPr>
                                <w:rFonts w:ascii="Times New Roman" w:hAnsi="Times New Roman" w:cs="Times New Roman"/>
                                <w:b/>
                              </w:rPr>
                              <w:t>20</w:t>
                            </w:r>
                            <w:r w:rsidR="00137858">
                              <w:rPr>
                                <w:rFonts w:ascii="Times New Roman" w:hAnsi="Times New Roman" w:cs="Times New Roman"/>
                                <w:b/>
                              </w:rPr>
                              <w:t xml:space="preserve"> December</w:t>
                            </w:r>
                            <w:r w:rsidR="00241B77">
                              <w:rPr>
                                <w:rFonts w:ascii="Times New Roman" w:hAnsi="Times New Roman" w:cs="Times New Roman"/>
                                <w:b/>
                              </w:rPr>
                              <w:t xml:space="preserve"> </w:t>
                            </w:r>
                            <w:r w:rsidR="00302E33">
                              <w:rPr>
                                <w:rFonts w:ascii="Times New Roman" w:hAnsi="Times New Roman" w:cs="Times New Roman"/>
                                <w:b/>
                              </w:rPr>
                              <w:t xml:space="preserve">2022                          </w:t>
                            </w:r>
                          </w:p>
                          <w:p w14:paraId="61FCC029" w14:textId="77777777" w:rsidR="009C27BB" w:rsidRPr="0041407E" w:rsidRDefault="009C27BB">
                            <w:pPr>
                              <w:spacing w:after="0" w:line="240" w:lineRule="auto"/>
                              <w:ind w:left="180"/>
                              <w:rPr>
                                <w:rFonts w:ascii="Times New Roman" w:hAnsi="Times New Roman" w:cs="Times New Roman"/>
                                <w:b/>
                              </w:rPr>
                            </w:pP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6C827" id="_x0000_t202" coordsize="21600,21600" o:spt="202" path="m,l,21600r21600,l21600,xe">
                <v:stroke joinstyle="miter"/>
                <v:path gradientshapeok="t" o:connecttype="rect"/>
              </v:shapetype>
              <v:shape id="Text Box 2" o:spid="_x0000_s1026" type="#_x0000_t202" style="position:absolute;margin-left:-3pt;margin-top:18.9pt;width:366pt;height:1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">
                <v:textbox>
                  <w:txbxContent>
                    <w:p w14:paraId="0ED751CB" w14:textId="1125AC42"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0A3F3952" w14:textId="4643A0E4" w:rsidR="0018355A" w:rsidRPr="008825AD" w:rsidRDefault="00F2020A" w:rsidP="008825AD">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E950FA0" w14:textId="77777777" w:rsidR="00F2020A" w:rsidRDefault="00F2020A">
                      <w:pPr>
                        <w:spacing w:after="0" w:line="240" w:lineRule="auto"/>
                        <w:ind w:left="180"/>
                        <w:rPr>
                          <w:rFonts w:ascii="Times New Roman" w:hAnsi="Times New Roman" w:cs="Times New Roman"/>
                        </w:rPr>
                      </w:pPr>
                    </w:p>
                    <w:p w14:paraId="6785617D" w14:textId="5F808F0D" w:rsidR="00F2020A" w:rsidRDefault="008825AD">
                      <w:pPr>
                        <w:spacing w:after="0" w:line="240" w:lineRule="auto"/>
                        <w:ind w:left="180"/>
                        <w:rPr>
                          <w:noProof/>
                          <w:lang w:eastAsia="en-ZA"/>
                        </w:rPr>
                      </w:pPr>
                      <w:r>
                        <w:rPr>
                          <w:rFonts w:ascii="Times New Roman" w:hAnsi="Times New Roman" w:cs="Times New Roman"/>
                          <w:b/>
                        </w:rPr>
                        <w:t>20</w:t>
                      </w:r>
                      <w:r w:rsidR="00137858">
                        <w:rPr>
                          <w:rFonts w:ascii="Times New Roman" w:hAnsi="Times New Roman" w:cs="Times New Roman"/>
                          <w:b/>
                        </w:rPr>
                        <w:t xml:space="preserve"> December</w:t>
                      </w:r>
                      <w:r w:rsidR="00241B77">
                        <w:rPr>
                          <w:rFonts w:ascii="Times New Roman" w:hAnsi="Times New Roman" w:cs="Times New Roman"/>
                          <w:b/>
                        </w:rPr>
                        <w:t xml:space="preserve"> </w:t>
                      </w:r>
                      <w:r w:rsidR="00302E33">
                        <w:rPr>
                          <w:rFonts w:ascii="Times New Roman" w:hAnsi="Times New Roman" w:cs="Times New Roman"/>
                          <w:b/>
                        </w:rPr>
                        <w:t xml:space="preserve">2022                          </w:t>
                      </w:r>
                    </w:p>
                    <w:p w14:paraId="61FCC029" w14:textId="77777777" w:rsidR="009C27BB" w:rsidRPr="0041407E" w:rsidRDefault="009C27BB">
                      <w:pPr>
                        <w:spacing w:after="0" w:line="240" w:lineRule="auto"/>
                        <w:ind w:left="180"/>
                        <w:rPr>
                          <w:rFonts w:ascii="Times New Roman" w:hAnsi="Times New Roman" w:cs="Times New Roman"/>
                          <w:b/>
                        </w:rPr>
                      </w:pP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v:textbox>
              </v:shape>
            </w:pict>
          </mc:Fallback>
        </mc:AlternateConten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5183A94E" w14:textId="77777777" w:rsidR="00241B77" w:rsidRDefault="00241B77">
      <w:pPr>
        <w:spacing w:line="240" w:lineRule="auto"/>
        <w:rPr>
          <w:rFonts w:ascii="Times New Roman" w:hAnsi="Times New Roman" w:cs="Times New Roman"/>
          <w:b/>
          <w:sz w:val="28"/>
          <w:szCs w:val="28"/>
        </w:rPr>
      </w:pPr>
    </w:p>
    <w:p w14:paraId="61C2D1AD"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09F2D782" w14:textId="77777777" w:rsidR="004E52F2" w:rsidRDefault="004E52F2">
      <w:pPr>
        <w:spacing w:line="240" w:lineRule="auto"/>
        <w:jc w:val="center"/>
        <w:rPr>
          <w:rFonts w:ascii="Times New Roman" w:hAnsi="Times New Roman" w:cs="Times New Roman"/>
          <w:b/>
          <w:sz w:val="28"/>
          <w:szCs w:val="28"/>
        </w:rPr>
      </w:pPr>
    </w:p>
    <w:p w14:paraId="44423ACB" w14:textId="77777777" w:rsidR="004E52F2" w:rsidRDefault="007C3F65">
      <w:pPr>
        <w:spacing w:line="240" w:lineRule="auto"/>
        <w:rPr>
          <w:rFonts w:ascii="Times New Roman" w:hAnsi="Times New Roman" w:cs="Times New Roman"/>
          <w:b/>
          <w:sz w:val="28"/>
          <w:szCs w:val="28"/>
        </w:rPr>
      </w:pPr>
      <w:r>
        <w:rPr>
          <w:rFonts w:ascii="Times New Roman" w:hAnsi="Times New Roman" w:cs="Times New Roman"/>
          <w:b/>
          <w:sz w:val="28"/>
          <w:szCs w:val="28"/>
        </w:rPr>
        <w:t>MAG.</w:t>
      </w:r>
    </w:p>
    <w:p w14:paraId="3BD649CD" w14:textId="77777777" w:rsidR="004E52F2" w:rsidRDefault="004E52F2">
      <w:pPr>
        <w:spacing w:line="240" w:lineRule="auto"/>
        <w:jc w:val="both"/>
        <w:rPr>
          <w:rFonts w:ascii="Times New Roman" w:hAnsi="Times New Roman" w:cs="Times New Roman"/>
          <w:sz w:val="28"/>
          <w:szCs w:val="28"/>
        </w:rPr>
      </w:pPr>
    </w:p>
    <w:p w14:paraId="26D9FEF6" w14:textId="2E763C9B" w:rsidR="004E52F2" w:rsidRDefault="004E52F2">
      <w:pPr>
        <w:spacing w:line="240" w:lineRule="auto"/>
        <w:jc w:val="both"/>
        <w:rPr>
          <w:rFonts w:ascii="Times New Roman" w:hAnsi="Times New Roman" w:cs="Times New Roman"/>
          <w:sz w:val="28"/>
          <w:szCs w:val="28"/>
        </w:rPr>
      </w:pPr>
    </w:p>
    <w:p w14:paraId="59E72005" w14:textId="77777777" w:rsidR="0041407E" w:rsidRDefault="0041407E">
      <w:pPr>
        <w:spacing w:line="240" w:lineRule="auto"/>
        <w:jc w:val="both"/>
        <w:rPr>
          <w:rFonts w:ascii="Times New Roman" w:hAnsi="Times New Roman" w:cs="Times New Roman"/>
          <w:sz w:val="28"/>
          <w:szCs w:val="28"/>
        </w:rPr>
      </w:pPr>
    </w:p>
    <w:p w14:paraId="1557DC7D" w14:textId="77777777" w:rsidR="008825AD" w:rsidRDefault="008825AD">
      <w:pPr>
        <w:spacing w:line="240" w:lineRule="auto"/>
        <w:jc w:val="both"/>
        <w:rPr>
          <w:rFonts w:ascii="Times New Roman" w:hAnsi="Times New Roman" w:cs="Times New Roman"/>
          <w:sz w:val="28"/>
          <w:szCs w:val="28"/>
        </w:rPr>
      </w:pPr>
    </w:p>
    <w:p w14:paraId="4F927C38" w14:textId="4566D721" w:rsidR="004E52F2" w:rsidRDefault="007C3F65">
      <w:pPr>
        <w:spacing w:line="24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293DCEDE" w14:textId="43BC25BF" w:rsidR="00932349" w:rsidRDefault="00932349">
      <w:pPr>
        <w:spacing w:line="240" w:lineRule="auto"/>
        <w:jc w:val="both"/>
        <w:rPr>
          <w:rFonts w:ascii="Times New Roman" w:hAnsi="Times New Roman" w:cs="Times New Roman"/>
          <w:sz w:val="28"/>
          <w:szCs w:val="28"/>
        </w:rPr>
      </w:pPr>
    </w:p>
    <w:p w14:paraId="4C792168" w14:textId="41BE92AE" w:rsidR="0018355A" w:rsidRPr="00241B77" w:rsidRDefault="00637FCF"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SEAN RIST DAVIDSON                                                                     APPLICANT</w:t>
      </w:r>
    </w:p>
    <w:p w14:paraId="09BF1988" w14:textId="77777777" w:rsidR="00241B77" w:rsidRDefault="00241B77">
      <w:pPr>
        <w:tabs>
          <w:tab w:val="left" w:pos="5954"/>
          <w:tab w:val="left" w:pos="7088"/>
          <w:tab w:val="left" w:pos="7230"/>
        </w:tabs>
        <w:spacing w:after="0" w:line="240" w:lineRule="auto"/>
        <w:rPr>
          <w:rFonts w:ascii="Times New Roman" w:hAnsi="Times New Roman" w:cs="Times New Roman"/>
          <w:b/>
          <w:sz w:val="28"/>
          <w:szCs w:val="28"/>
          <w:lang w:val="en-US"/>
        </w:rPr>
      </w:pPr>
    </w:p>
    <w:p w14:paraId="1387CBA8" w14:textId="36BCF2E5" w:rsidR="004E52F2" w:rsidRPr="00454B4E" w:rsidRDefault="007C3F65">
      <w:pPr>
        <w:tabs>
          <w:tab w:val="left" w:pos="5954"/>
          <w:tab w:val="left" w:pos="7088"/>
          <w:tab w:val="left" w:pos="7230"/>
        </w:tabs>
        <w:spacing w:after="0" w:line="240" w:lineRule="auto"/>
        <w:rPr>
          <w:rFonts w:ascii="Times New Roman" w:hAnsi="Times New Roman" w:cs="Times New Roman"/>
          <w:b/>
          <w:sz w:val="28"/>
          <w:szCs w:val="28"/>
          <w:lang w:val="en-US"/>
        </w:rPr>
      </w:pPr>
      <w:r w:rsidRPr="00454B4E">
        <w:rPr>
          <w:rFonts w:ascii="Times New Roman" w:hAnsi="Times New Roman" w:cs="Times New Roman"/>
          <w:b/>
          <w:sz w:val="28"/>
          <w:szCs w:val="28"/>
          <w:lang w:val="en-US"/>
        </w:rPr>
        <w:t xml:space="preserve">                                                                                                                                       </w:t>
      </w:r>
    </w:p>
    <w:p w14:paraId="6F08D3B0" w14:textId="07BA7B15" w:rsidR="0018355A" w:rsidRDefault="009428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w:t>
      </w:r>
      <w:r w:rsidR="006C376C">
        <w:rPr>
          <w:rFonts w:ascii="Times New Roman" w:hAnsi="Times New Roman" w:cs="Times New Roman"/>
          <w:b/>
          <w:sz w:val="28"/>
          <w:szCs w:val="28"/>
        </w:rPr>
        <w:t>nd</w:t>
      </w:r>
    </w:p>
    <w:p w14:paraId="13794D8E" w14:textId="77777777" w:rsidR="00871C00" w:rsidRDefault="00871C00">
      <w:pPr>
        <w:spacing w:after="0" w:line="240" w:lineRule="auto"/>
        <w:jc w:val="both"/>
        <w:rPr>
          <w:rFonts w:ascii="Times New Roman" w:hAnsi="Times New Roman" w:cs="Times New Roman"/>
          <w:b/>
          <w:sz w:val="28"/>
          <w:szCs w:val="28"/>
        </w:rPr>
      </w:pPr>
    </w:p>
    <w:p w14:paraId="18638BCF" w14:textId="77777777" w:rsidR="00963923" w:rsidRDefault="00963923" w:rsidP="00871C00">
      <w:pPr>
        <w:spacing w:after="0" w:line="240" w:lineRule="auto"/>
        <w:jc w:val="both"/>
        <w:rPr>
          <w:rFonts w:ascii="Times New Roman" w:hAnsi="Times New Roman" w:cs="Times New Roman"/>
          <w:b/>
          <w:sz w:val="28"/>
          <w:szCs w:val="28"/>
        </w:rPr>
      </w:pPr>
    </w:p>
    <w:p w14:paraId="1169AAB2" w14:textId="6D4EE452" w:rsidR="00B543CD" w:rsidRDefault="00637FCF"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BRENDA MEGAN COUGH N.O.                                        FIRST RESPONDENT</w:t>
      </w:r>
    </w:p>
    <w:p w14:paraId="1A020797" w14:textId="3C6DD925" w:rsidR="00637FCF" w:rsidRDefault="00637FCF"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(Cited </w:t>
      </w:r>
      <w:r w:rsidR="00F9780D">
        <w:rPr>
          <w:rFonts w:ascii="Times New Roman" w:hAnsi="Times New Roman" w:cs="Times New Roman"/>
          <w:b/>
          <w:sz w:val="28"/>
          <w:szCs w:val="28"/>
        </w:rPr>
        <w:t>in her capacity as the Executrix</w:t>
      </w:r>
      <w:r>
        <w:rPr>
          <w:rFonts w:ascii="Times New Roman" w:hAnsi="Times New Roman" w:cs="Times New Roman"/>
          <w:b/>
          <w:sz w:val="28"/>
          <w:szCs w:val="28"/>
        </w:rPr>
        <w:t xml:space="preserve"> in</w:t>
      </w:r>
    </w:p>
    <w:p w14:paraId="74B1772C" w14:textId="77777777" w:rsidR="00637FCF" w:rsidRDefault="00637FCF"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The estate late David Cough)</w:t>
      </w:r>
    </w:p>
    <w:p w14:paraId="242D2635" w14:textId="77777777" w:rsidR="00637FCF" w:rsidRDefault="00637FCF" w:rsidP="00871C00">
      <w:pPr>
        <w:spacing w:after="0" w:line="240" w:lineRule="auto"/>
        <w:jc w:val="both"/>
        <w:rPr>
          <w:rFonts w:ascii="Times New Roman" w:hAnsi="Times New Roman" w:cs="Times New Roman"/>
          <w:b/>
          <w:sz w:val="28"/>
          <w:szCs w:val="28"/>
        </w:rPr>
      </w:pPr>
    </w:p>
    <w:p w14:paraId="064E537D" w14:textId="77777777" w:rsidR="00637FCF" w:rsidRDefault="00637FCF"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BRENDA MEGAN COUGH                                        SECOND RESPONDENT</w:t>
      </w:r>
    </w:p>
    <w:p w14:paraId="48328717" w14:textId="1C71D668" w:rsidR="00637FCF" w:rsidRDefault="00637FCF"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(Identity No: 580204 0038 089)</w:t>
      </w:r>
    </w:p>
    <w:p w14:paraId="563B1F4F" w14:textId="5BE1268B" w:rsidR="00637FCF" w:rsidRDefault="00637FCF" w:rsidP="00871C00">
      <w:pPr>
        <w:spacing w:after="0" w:line="240" w:lineRule="auto"/>
        <w:jc w:val="both"/>
        <w:rPr>
          <w:rFonts w:ascii="Times New Roman" w:hAnsi="Times New Roman" w:cs="Times New Roman"/>
          <w:b/>
          <w:sz w:val="28"/>
          <w:szCs w:val="28"/>
        </w:rPr>
      </w:pPr>
    </w:p>
    <w:p w14:paraId="67909283" w14:textId="019E9ADA" w:rsidR="00637FCF" w:rsidRDefault="00637FCF"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STAND 1231 LEISURE BAY CLOSE</w:t>
      </w:r>
    </w:p>
    <w:p w14:paraId="3EA21060" w14:textId="63FDB761" w:rsidR="00BD0A5E" w:rsidRDefault="00637FCF"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CORPORATION</w:t>
      </w:r>
      <w:r w:rsidR="00BD0A5E">
        <w:rPr>
          <w:rFonts w:ascii="Times New Roman" w:hAnsi="Times New Roman" w:cs="Times New Roman"/>
          <w:b/>
          <w:sz w:val="28"/>
          <w:szCs w:val="28"/>
        </w:rPr>
        <w:t xml:space="preserve"> </w:t>
      </w:r>
      <w:r w:rsidR="00BD0A5E">
        <w:rPr>
          <w:rFonts w:ascii="Times New Roman" w:hAnsi="Times New Roman" w:cs="Times New Roman"/>
          <w:b/>
          <w:sz w:val="28"/>
          <w:szCs w:val="28"/>
        </w:rPr>
        <w:tab/>
      </w:r>
      <w:r w:rsidR="00BD0A5E">
        <w:rPr>
          <w:rFonts w:ascii="Times New Roman" w:hAnsi="Times New Roman" w:cs="Times New Roman"/>
          <w:b/>
          <w:sz w:val="28"/>
          <w:szCs w:val="28"/>
        </w:rPr>
        <w:tab/>
      </w:r>
      <w:r w:rsidR="00BD0A5E">
        <w:rPr>
          <w:rFonts w:ascii="Times New Roman" w:hAnsi="Times New Roman" w:cs="Times New Roman"/>
          <w:b/>
          <w:sz w:val="28"/>
          <w:szCs w:val="28"/>
        </w:rPr>
        <w:tab/>
      </w:r>
      <w:r w:rsidR="00BD0A5E">
        <w:rPr>
          <w:rFonts w:ascii="Times New Roman" w:hAnsi="Times New Roman" w:cs="Times New Roman"/>
          <w:b/>
          <w:sz w:val="28"/>
          <w:szCs w:val="28"/>
        </w:rPr>
        <w:tab/>
      </w:r>
      <w:r w:rsidR="00BD0A5E">
        <w:rPr>
          <w:rFonts w:ascii="Times New Roman" w:hAnsi="Times New Roman" w:cs="Times New Roman"/>
          <w:b/>
          <w:sz w:val="28"/>
          <w:szCs w:val="28"/>
        </w:rPr>
        <w:tab/>
      </w:r>
      <w:r w:rsidR="00BD0A5E">
        <w:rPr>
          <w:rFonts w:ascii="Times New Roman" w:hAnsi="Times New Roman" w:cs="Times New Roman"/>
          <w:b/>
          <w:sz w:val="28"/>
          <w:szCs w:val="28"/>
        </w:rPr>
        <w:tab/>
        <w:t>THIRD RESPONDENT</w:t>
      </w:r>
    </w:p>
    <w:p w14:paraId="3CA75AC9" w14:textId="05A9B054" w:rsidR="00637FCF" w:rsidRDefault="00637FCF"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(Reg</w:t>
      </w:r>
      <w:r w:rsidR="00BD0A5E">
        <w:rPr>
          <w:rFonts w:ascii="Times New Roman" w:hAnsi="Times New Roman" w:cs="Times New Roman"/>
          <w:b/>
          <w:sz w:val="28"/>
          <w:szCs w:val="28"/>
        </w:rPr>
        <w:t>istration</w:t>
      </w:r>
      <w:r>
        <w:rPr>
          <w:rFonts w:ascii="Times New Roman" w:hAnsi="Times New Roman" w:cs="Times New Roman"/>
          <w:b/>
          <w:sz w:val="28"/>
          <w:szCs w:val="28"/>
        </w:rPr>
        <w:t xml:space="preserve"> No: 1999/023523/23)</w:t>
      </w:r>
      <w:r>
        <w:rPr>
          <w:rFonts w:ascii="Times New Roman" w:hAnsi="Times New Roman" w:cs="Times New Roman"/>
          <w:b/>
          <w:sz w:val="28"/>
          <w:szCs w:val="28"/>
        </w:rPr>
        <w:tab/>
      </w:r>
      <w:r>
        <w:rPr>
          <w:rFonts w:ascii="Times New Roman" w:hAnsi="Times New Roman" w:cs="Times New Roman"/>
          <w:b/>
          <w:sz w:val="28"/>
          <w:szCs w:val="28"/>
        </w:rPr>
        <w:tab/>
      </w:r>
    </w:p>
    <w:p w14:paraId="664EFDBC" w14:textId="64434789" w:rsidR="00637FCF" w:rsidRDefault="00637FCF" w:rsidP="00871C00">
      <w:pPr>
        <w:spacing w:after="0" w:line="240" w:lineRule="auto"/>
        <w:jc w:val="both"/>
        <w:rPr>
          <w:rFonts w:ascii="Times New Roman" w:hAnsi="Times New Roman" w:cs="Times New Roman"/>
          <w:b/>
          <w:sz w:val="28"/>
          <w:szCs w:val="28"/>
        </w:rPr>
      </w:pPr>
    </w:p>
    <w:p w14:paraId="041C32AF" w14:textId="399CEC1F" w:rsidR="00637FCF" w:rsidRDefault="00637FCF"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STAND 1232 LEISURE BAY CLOSE </w:t>
      </w:r>
    </w:p>
    <w:p w14:paraId="78D0474A" w14:textId="2470B73C" w:rsidR="00BD0A5E" w:rsidRDefault="00637FCF"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CORPORATION</w:t>
      </w:r>
      <w:r w:rsidR="00BD0A5E">
        <w:rPr>
          <w:rFonts w:ascii="Times New Roman" w:hAnsi="Times New Roman" w:cs="Times New Roman"/>
          <w:b/>
          <w:sz w:val="28"/>
          <w:szCs w:val="28"/>
        </w:rPr>
        <w:tab/>
      </w:r>
      <w:r w:rsidR="00BD0A5E">
        <w:rPr>
          <w:rFonts w:ascii="Times New Roman" w:hAnsi="Times New Roman" w:cs="Times New Roman"/>
          <w:b/>
          <w:sz w:val="28"/>
          <w:szCs w:val="28"/>
        </w:rPr>
        <w:tab/>
      </w:r>
      <w:r w:rsidR="00BD0A5E">
        <w:rPr>
          <w:rFonts w:ascii="Times New Roman" w:hAnsi="Times New Roman" w:cs="Times New Roman"/>
          <w:b/>
          <w:sz w:val="28"/>
          <w:szCs w:val="28"/>
        </w:rPr>
        <w:tab/>
      </w:r>
      <w:r w:rsidR="00BD0A5E">
        <w:rPr>
          <w:rFonts w:ascii="Times New Roman" w:hAnsi="Times New Roman" w:cs="Times New Roman"/>
          <w:b/>
          <w:sz w:val="28"/>
          <w:szCs w:val="28"/>
        </w:rPr>
        <w:tab/>
      </w:r>
      <w:r w:rsidR="00BD0A5E">
        <w:rPr>
          <w:rFonts w:ascii="Times New Roman" w:hAnsi="Times New Roman" w:cs="Times New Roman"/>
          <w:b/>
          <w:sz w:val="28"/>
          <w:szCs w:val="28"/>
        </w:rPr>
        <w:tab/>
      </w:r>
      <w:r w:rsidR="00BD0A5E">
        <w:rPr>
          <w:rFonts w:ascii="Times New Roman" w:hAnsi="Times New Roman" w:cs="Times New Roman"/>
          <w:b/>
          <w:sz w:val="28"/>
          <w:szCs w:val="28"/>
        </w:rPr>
        <w:tab/>
        <w:t xml:space="preserve">      FOURTH RESPONDENT</w:t>
      </w:r>
    </w:p>
    <w:p w14:paraId="62240927" w14:textId="77777777" w:rsidR="00BD0A5E" w:rsidRDefault="00637FCF"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(Reg</w:t>
      </w:r>
      <w:r w:rsidR="00BD0A5E">
        <w:rPr>
          <w:rFonts w:ascii="Times New Roman" w:hAnsi="Times New Roman" w:cs="Times New Roman"/>
          <w:b/>
          <w:sz w:val="28"/>
          <w:szCs w:val="28"/>
        </w:rPr>
        <w:t>istration</w:t>
      </w:r>
      <w:r>
        <w:rPr>
          <w:rFonts w:ascii="Times New Roman" w:hAnsi="Times New Roman" w:cs="Times New Roman"/>
          <w:b/>
          <w:sz w:val="28"/>
          <w:szCs w:val="28"/>
        </w:rPr>
        <w:t xml:space="preserve"> No: 1998/012901/</w:t>
      </w:r>
      <w:r w:rsidR="00BD0A5E">
        <w:rPr>
          <w:rFonts w:ascii="Times New Roman" w:hAnsi="Times New Roman" w:cs="Times New Roman"/>
          <w:b/>
          <w:sz w:val="28"/>
          <w:szCs w:val="28"/>
        </w:rPr>
        <w:t>23)</w:t>
      </w:r>
    </w:p>
    <w:p w14:paraId="04562A2A" w14:textId="77777777" w:rsidR="00BD0A5E" w:rsidRDefault="00BD0A5E" w:rsidP="00871C00">
      <w:pPr>
        <w:spacing w:after="0" w:line="240" w:lineRule="auto"/>
        <w:jc w:val="both"/>
        <w:rPr>
          <w:rFonts w:ascii="Times New Roman" w:hAnsi="Times New Roman" w:cs="Times New Roman"/>
          <w:b/>
          <w:sz w:val="28"/>
          <w:szCs w:val="28"/>
        </w:rPr>
      </w:pPr>
    </w:p>
    <w:p w14:paraId="1F9DEA6B" w14:textId="77777777" w:rsidR="00BD0A5E" w:rsidRDefault="00BD0A5E"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THE COMPANIES AND INTELLECTUAL</w:t>
      </w:r>
    </w:p>
    <w:p w14:paraId="541B3E82" w14:textId="63A30E7D" w:rsidR="00637FCF" w:rsidRDefault="00BD0A5E"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PROPERTY COMMISSION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FIFTH RESPONDENT</w:t>
      </w:r>
      <w:r>
        <w:rPr>
          <w:rFonts w:ascii="Times New Roman" w:hAnsi="Times New Roman" w:cs="Times New Roman"/>
          <w:b/>
          <w:sz w:val="28"/>
          <w:szCs w:val="28"/>
        </w:rPr>
        <w:tab/>
      </w:r>
      <w:r>
        <w:rPr>
          <w:rFonts w:ascii="Times New Roman" w:hAnsi="Times New Roman" w:cs="Times New Roman"/>
          <w:b/>
          <w:sz w:val="28"/>
          <w:szCs w:val="28"/>
        </w:rPr>
        <w:tab/>
      </w:r>
    </w:p>
    <w:p w14:paraId="3D4E744C" w14:textId="77777777" w:rsidR="00637FCF" w:rsidRDefault="00637FCF" w:rsidP="00871C00">
      <w:pPr>
        <w:spacing w:after="0" w:line="240" w:lineRule="auto"/>
        <w:jc w:val="both"/>
        <w:rPr>
          <w:rFonts w:ascii="Times New Roman" w:hAnsi="Times New Roman" w:cs="Times New Roman"/>
          <w:b/>
          <w:sz w:val="28"/>
          <w:szCs w:val="28"/>
        </w:rPr>
      </w:pPr>
    </w:p>
    <w:p w14:paraId="19F82A9D" w14:textId="182778B5" w:rsidR="00637FCF" w:rsidRDefault="00637FCF"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39114911" w14:textId="77777777" w:rsidR="004E52F2" w:rsidRDefault="004E52F2">
      <w:pPr>
        <w:pBdr>
          <w:bottom w:val="single" w:sz="12" w:space="1" w:color="auto"/>
        </w:pBdr>
        <w:spacing w:after="0" w:line="240" w:lineRule="auto"/>
        <w:jc w:val="both"/>
        <w:rPr>
          <w:rFonts w:ascii="Times New Roman" w:hAnsi="Times New Roman" w:cs="Times New Roman"/>
          <w:b/>
          <w:sz w:val="28"/>
          <w:szCs w:val="28"/>
        </w:rPr>
      </w:pPr>
    </w:p>
    <w:p w14:paraId="672CDE5A" w14:textId="77777777" w:rsidR="004E52F2" w:rsidRDefault="004E52F2">
      <w:pPr>
        <w:spacing w:after="0" w:line="240" w:lineRule="auto"/>
        <w:jc w:val="center"/>
        <w:rPr>
          <w:rFonts w:ascii="Times New Roman" w:hAnsi="Times New Roman" w:cs="Times New Roman"/>
          <w:b/>
          <w:sz w:val="28"/>
          <w:szCs w:val="28"/>
        </w:rPr>
      </w:pPr>
    </w:p>
    <w:p w14:paraId="3F5AFFFB" w14:textId="18D1356F" w:rsidR="004E52F2" w:rsidRDefault="009639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JUDGMENT</w:t>
      </w:r>
    </w:p>
    <w:p w14:paraId="211B1F7F" w14:textId="77777777" w:rsidR="004E52F2" w:rsidRDefault="004E52F2">
      <w:pPr>
        <w:pBdr>
          <w:bottom w:val="single" w:sz="12" w:space="1" w:color="auto"/>
        </w:pBdr>
        <w:spacing w:after="0" w:line="240" w:lineRule="auto"/>
        <w:rPr>
          <w:rFonts w:ascii="Times New Roman" w:hAnsi="Times New Roman" w:cs="Times New Roman"/>
          <w:b/>
          <w:sz w:val="28"/>
          <w:szCs w:val="28"/>
        </w:rPr>
      </w:pPr>
    </w:p>
    <w:p w14:paraId="2894006A" w14:textId="56BAF232" w:rsidR="004E52F2" w:rsidRDefault="004E52F2">
      <w:pPr>
        <w:spacing w:after="0" w:line="240" w:lineRule="auto"/>
        <w:jc w:val="both"/>
        <w:rPr>
          <w:rFonts w:ascii="Times New Roman" w:hAnsi="Times New Roman" w:cs="Times New Roman"/>
          <w:b/>
          <w:sz w:val="28"/>
          <w:szCs w:val="28"/>
        </w:rPr>
      </w:pPr>
    </w:p>
    <w:p w14:paraId="5CEA521C" w14:textId="77777777" w:rsidR="000C3D81" w:rsidRDefault="000C3D81">
      <w:pPr>
        <w:spacing w:after="0" w:line="240" w:lineRule="auto"/>
        <w:jc w:val="both"/>
        <w:rPr>
          <w:rFonts w:ascii="Times New Roman" w:hAnsi="Times New Roman" w:cs="Times New Roman"/>
          <w:b/>
          <w:sz w:val="28"/>
          <w:szCs w:val="28"/>
        </w:rPr>
      </w:pPr>
    </w:p>
    <w:p w14:paraId="73790C60" w14:textId="77777777" w:rsidR="00911131" w:rsidRDefault="00911131">
      <w:pPr>
        <w:spacing w:after="0" w:line="240" w:lineRule="auto"/>
        <w:jc w:val="both"/>
        <w:rPr>
          <w:rFonts w:ascii="Times New Roman" w:hAnsi="Times New Roman" w:cs="Times New Roman"/>
          <w:b/>
          <w:sz w:val="28"/>
          <w:szCs w:val="28"/>
        </w:rPr>
      </w:pPr>
    </w:p>
    <w:p w14:paraId="4AEF221C" w14:textId="37CD48B2" w:rsidR="00F806EF" w:rsidRPr="00CE64E4" w:rsidRDefault="00F806EF" w:rsidP="00F806EF">
      <w:pPr>
        <w:spacing w:after="0" w:line="360" w:lineRule="auto"/>
        <w:ind w:left="1440" w:hanging="1440"/>
        <w:jc w:val="both"/>
        <w:rPr>
          <w:rFonts w:ascii="Times New Roman" w:hAnsi="Times New Roman" w:cs="Times New Roman"/>
          <w:sz w:val="28"/>
          <w:szCs w:val="28"/>
        </w:rPr>
      </w:pPr>
      <w:r w:rsidRPr="00CE64E4">
        <w:rPr>
          <w:rFonts w:ascii="Times New Roman" w:hAnsi="Times New Roman" w:cs="Times New Roman"/>
          <w:b/>
          <w:sz w:val="28"/>
          <w:szCs w:val="28"/>
        </w:rPr>
        <w:t>Delivered:</w:t>
      </w:r>
      <w:r w:rsidRPr="00CE64E4">
        <w:rPr>
          <w:rFonts w:ascii="Times New Roman" w:hAnsi="Times New Roman" w:cs="Times New Roman"/>
          <w:b/>
          <w:sz w:val="28"/>
          <w:szCs w:val="28"/>
        </w:rPr>
        <w:tab/>
      </w:r>
      <w:r>
        <w:rPr>
          <w:rFonts w:ascii="Times New Roman" w:hAnsi="Times New Roman" w:cs="Times New Roman"/>
          <w:sz w:val="28"/>
          <w:szCs w:val="28"/>
        </w:rPr>
        <w:t>This judgment was prepared and authored by the Judge whose name is reflected and is handed down electronically by circulation to Parties / their legal representatives by email and by uploading it to the electronic file of this matter on Case Lines. The date o</w:t>
      </w:r>
      <w:r w:rsidR="00963923">
        <w:rPr>
          <w:rFonts w:ascii="Times New Roman" w:hAnsi="Times New Roman" w:cs="Times New Roman"/>
          <w:sz w:val="28"/>
          <w:szCs w:val="28"/>
        </w:rPr>
        <w:t xml:space="preserve">f the judgment is deemed to be </w:t>
      </w:r>
      <w:r w:rsidR="0011730C">
        <w:rPr>
          <w:rFonts w:ascii="Times New Roman" w:hAnsi="Times New Roman" w:cs="Times New Roman"/>
          <w:sz w:val="28"/>
          <w:szCs w:val="28"/>
        </w:rPr>
        <w:t xml:space="preserve">the </w:t>
      </w:r>
      <w:r w:rsidR="008825AD">
        <w:rPr>
          <w:rFonts w:ascii="Times New Roman" w:hAnsi="Times New Roman" w:cs="Times New Roman"/>
          <w:sz w:val="28"/>
          <w:szCs w:val="28"/>
        </w:rPr>
        <w:t>20</w:t>
      </w:r>
      <w:r w:rsidR="00137858" w:rsidRPr="00137858">
        <w:rPr>
          <w:rFonts w:ascii="Times New Roman" w:hAnsi="Times New Roman" w:cs="Times New Roman"/>
          <w:sz w:val="28"/>
          <w:szCs w:val="28"/>
          <w:vertAlign w:val="superscript"/>
        </w:rPr>
        <w:t>th</w:t>
      </w:r>
      <w:r w:rsidR="00137858">
        <w:rPr>
          <w:rFonts w:ascii="Times New Roman" w:hAnsi="Times New Roman" w:cs="Times New Roman"/>
          <w:sz w:val="28"/>
          <w:szCs w:val="28"/>
        </w:rPr>
        <w:t xml:space="preserve"> of December </w:t>
      </w:r>
      <w:r w:rsidR="00963923">
        <w:rPr>
          <w:rFonts w:ascii="Times New Roman" w:hAnsi="Times New Roman" w:cs="Times New Roman"/>
          <w:sz w:val="28"/>
          <w:szCs w:val="28"/>
        </w:rPr>
        <w:t>2022</w:t>
      </w:r>
      <w:r w:rsidR="0018355A">
        <w:rPr>
          <w:rFonts w:ascii="Times New Roman" w:hAnsi="Times New Roman" w:cs="Times New Roman"/>
          <w:sz w:val="28"/>
          <w:szCs w:val="28"/>
        </w:rPr>
        <w:t>.</w:t>
      </w:r>
    </w:p>
    <w:p w14:paraId="53BE4C85" w14:textId="336D3C26" w:rsidR="0050188D" w:rsidRDefault="0050188D" w:rsidP="00551426">
      <w:pPr>
        <w:spacing w:after="0" w:line="240" w:lineRule="auto"/>
        <w:ind w:left="1440" w:hanging="1440"/>
        <w:jc w:val="both"/>
        <w:rPr>
          <w:rFonts w:ascii="Times New Roman" w:hAnsi="Times New Roman" w:cs="Times New Roman"/>
          <w:sz w:val="28"/>
          <w:szCs w:val="28"/>
        </w:rPr>
      </w:pPr>
    </w:p>
    <w:p w14:paraId="5A46334D" w14:textId="53A98127" w:rsidR="00551426" w:rsidRDefault="00551426">
      <w:pPr>
        <w:spacing w:after="0" w:line="240" w:lineRule="auto"/>
        <w:jc w:val="both"/>
        <w:rPr>
          <w:rFonts w:ascii="Times New Roman" w:hAnsi="Times New Roman" w:cs="Times New Roman"/>
          <w:b/>
          <w:sz w:val="28"/>
          <w:szCs w:val="28"/>
        </w:rPr>
      </w:pPr>
    </w:p>
    <w:p w14:paraId="4EA97949" w14:textId="6CEE6029" w:rsidR="004E52F2" w:rsidRDefault="007C3F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TWALA J</w:t>
      </w:r>
      <w:r w:rsidR="009C2463">
        <w:rPr>
          <w:rFonts w:ascii="Times New Roman" w:hAnsi="Times New Roman" w:cs="Times New Roman"/>
          <w:b/>
          <w:sz w:val="28"/>
          <w:szCs w:val="28"/>
        </w:rPr>
        <w:t xml:space="preserve"> </w:t>
      </w:r>
    </w:p>
    <w:p w14:paraId="608F45E3" w14:textId="77777777" w:rsidR="00911131" w:rsidRPr="00092FD7" w:rsidRDefault="00911131">
      <w:pPr>
        <w:spacing w:after="0" w:line="240" w:lineRule="auto"/>
        <w:jc w:val="both"/>
        <w:rPr>
          <w:rFonts w:ascii="Times New Roman" w:hAnsi="Times New Roman" w:cs="Times New Roman"/>
          <w:b/>
          <w:sz w:val="28"/>
          <w:szCs w:val="28"/>
        </w:rPr>
      </w:pPr>
    </w:p>
    <w:p w14:paraId="569EB970" w14:textId="77777777" w:rsidR="004E52F2" w:rsidRDefault="004E52F2">
      <w:pPr>
        <w:spacing w:after="0" w:line="240" w:lineRule="auto"/>
        <w:jc w:val="both"/>
        <w:rPr>
          <w:rFonts w:ascii="Times New Roman" w:hAnsi="Times New Roman" w:cs="Times New Roman"/>
          <w:b/>
          <w:sz w:val="28"/>
          <w:szCs w:val="28"/>
        </w:rPr>
      </w:pPr>
    </w:p>
    <w:p w14:paraId="279B76B9" w14:textId="24428B3E" w:rsidR="00165A3C" w:rsidRDefault="007C3F65" w:rsidP="009C2463">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18355A">
        <w:rPr>
          <w:rFonts w:ascii="Times New Roman" w:hAnsi="Times New Roman" w:cs="Times New Roman"/>
          <w:sz w:val="28"/>
          <w:szCs w:val="28"/>
        </w:rPr>
        <w:t xml:space="preserve">The </w:t>
      </w:r>
      <w:r w:rsidR="00165A3C">
        <w:rPr>
          <w:rFonts w:ascii="Times New Roman" w:hAnsi="Times New Roman" w:cs="Times New Roman"/>
          <w:sz w:val="28"/>
          <w:szCs w:val="28"/>
        </w:rPr>
        <w:t>applicant, who is a holder of 50% member’s interest in the third and fourth respondents</w:t>
      </w:r>
      <w:r w:rsidR="000844BC">
        <w:rPr>
          <w:rFonts w:ascii="Times New Roman" w:hAnsi="Times New Roman" w:cs="Times New Roman"/>
          <w:sz w:val="28"/>
          <w:szCs w:val="28"/>
        </w:rPr>
        <w:t xml:space="preserve"> respectively</w:t>
      </w:r>
      <w:r w:rsidR="00165A3C">
        <w:rPr>
          <w:rFonts w:ascii="Times New Roman" w:hAnsi="Times New Roman" w:cs="Times New Roman"/>
          <w:sz w:val="28"/>
          <w:szCs w:val="28"/>
        </w:rPr>
        <w:t>, launched this application before th</w:t>
      </w:r>
      <w:r w:rsidR="00D8215F">
        <w:rPr>
          <w:rFonts w:ascii="Times New Roman" w:hAnsi="Times New Roman" w:cs="Times New Roman"/>
          <w:sz w:val="28"/>
          <w:szCs w:val="28"/>
        </w:rPr>
        <w:t>is Court</w:t>
      </w:r>
      <w:r w:rsidR="00165A3C">
        <w:rPr>
          <w:rFonts w:ascii="Times New Roman" w:hAnsi="Times New Roman" w:cs="Times New Roman"/>
          <w:sz w:val="28"/>
          <w:szCs w:val="28"/>
        </w:rPr>
        <w:t xml:space="preserve"> seeking the Court to direct and order</w:t>
      </w:r>
      <w:r w:rsidR="00D8215F">
        <w:rPr>
          <w:rFonts w:ascii="Times New Roman" w:hAnsi="Times New Roman" w:cs="Times New Roman"/>
          <w:sz w:val="28"/>
          <w:szCs w:val="28"/>
        </w:rPr>
        <w:t xml:space="preserve"> the respondents</w:t>
      </w:r>
      <w:r w:rsidR="00165A3C">
        <w:rPr>
          <w:rFonts w:ascii="Times New Roman" w:hAnsi="Times New Roman" w:cs="Times New Roman"/>
          <w:sz w:val="28"/>
          <w:szCs w:val="28"/>
        </w:rPr>
        <w:t xml:space="preserve"> as follows:</w:t>
      </w:r>
    </w:p>
    <w:p w14:paraId="2B6FF6F1" w14:textId="228ADB1F" w:rsidR="00165A3C" w:rsidRDefault="00165A3C" w:rsidP="009C2463">
      <w:pPr>
        <w:spacing w:after="0" w:line="360" w:lineRule="auto"/>
        <w:ind w:left="795" w:hanging="795"/>
        <w:jc w:val="both"/>
        <w:rPr>
          <w:rFonts w:ascii="Times New Roman" w:hAnsi="Times New Roman" w:cs="Times New Roman"/>
          <w:sz w:val="28"/>
          <w:szCs w:val="28"/>
        </w:rPr>
      </w:pPr>
    </w:p>
    <w:p w14:paraId="440503FC" w14:textId="0B09E162" w:rsidR="00165A3C" w:rsidRPr="00165A3C" w:rsidRDefault="00165A3C" w:rsidP="00165A3C">
      <w:pPr>
        <w:pStyle w:val="ListParagraph"/>
        <w:numPr>
          <w:ilvl w:val="1"/>
          <w:numId w:val="12"/>
        </w:numPr>
        <w:spacing w:after="0" w:line="360" w:lineRule="auto"/>
        <w:jc w:val="both"/>
        <w:rPr>
          <w:rFonts w:ascii="Times New Roman" w:hAnsi="Times New Roman" w:cs="Times New Roman"/>
          <w:sz w:val="28"/>
          <w:szCs w:val="28"/>
        </w:rPr>
      </w:pPr>
      <w:r w:rsidRPr="00165A3C">
        <w:rPr>
          <w:rFonts w:ascii="Times New Roman" w:hAnsi="Times New Roman" w:cs="Times New Roman"/>
          <w:sz w:val="28"/>
          <w:szCs w:val="28"/>
        </w:rPr>
        <w:lastRenderedPageBreak/>
        <w:t>the 50% member’s interest in Stand 1231 Leisure Bay CC held by the late David Couch be transferred to the applicant;</w:t>
      </w:r>
    </w:p>
    <w:p w14:paraId="0451C609" w14:textId="57E71ACA" w:rsidR="00165A3C" w:rsidRDefault="00165A3C" w:rsidP="00165A3C">
      <w:pPr>
        <w:pStyle w:val="ListParagraph"/>
        <w:numPr>
          <w:ilvl w:val="1"/>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25% member’s interest in Stand 1232 Leisure Bay CC held by the late David Couch be transferred to the applicant and the second respondent proportionate to their membership in Stand 1232 Leisure Bay CC;</w:t>
      </w:r>
    </w:p>
    <w:p w14:paraId="57FB9784" w14:textId="65C2C00C" w:rsidR="00165A3C" w:rsidRDefault="00165A3C" w:rsidP="00165A3C">
      <w:pPr>
        <w:pStyle w:val="ListParagraph"/>
        <w:numPr>
          <w:ilvl w:val="1"/>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that the fifth respondent be directed to update its records in order to reflect:</w:t>
      </w:r>
    </w:p>
    <w:p w14:paraId="7B4E7AE0" w14:textId="761F0B58" w:rsidR="00165A3C" w:rsidRDefault="00165A3C" w:rsidP="004B3F74">
      <w:pPr>
        <w:pStyle w:val="ListParagraph"/>
        <w:numPr>
          <w:ilvl w:val="2"/>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tha</w:t>
      </w:r>
      <w:r w:rsidR="004B3F74">
        <w:rPr>
          <w:rFonts w:ascii="Times New Roman" w:hAnsi="Times New Roman" w:cs="Times New Roman"/>
          <w:sz w:val="28"/>
          <w:szCs w:val="28"/>
        </w:rPr>
        <w:t>t</w:t>
      </w:r>
      <w:r>
        <w:rPr>
          <w:rFonts w:ascii="Times New Roman" w:hAnsi="Times New Roman" w:cs="Times New Roman"/>
          <w:sz w:val="28"/>
          <w:szCs w:val="28"/>
        </w:rPr>
        <w:t xml:space="preserve"> the applicant is the 100%</w:t>
      </w:r>
      <w:r w:rsidR="004B3F74">
        <w:rPr>
          <w:rFonts w:ascii="Times New Roman" w:hAnsi="Times New Roman" w:cs="Times New Roman"/>
          <w:sz w:val="28"/>
          <w:szCs w:val="28"/>
        </w:rPr>
        <w:t xml:space="preserve"> member of</w:t>
      </w:r>
      <w:r w:rsidR="0086524E">
        <w:rPr>
          <w:rFonts w:ascii="Times New Roman" w:hAnsi="Times New Roman" w:cs="Times New Roman"/>
          <w:sz w:val="28"/>
          <w:szCs w:val="28"/>
        </w:rPr>
        <w:t xml:space="preserve"> Stand 1231 Leisur</w:t>
      </w:r>
      <w:r w:rsidR="004B3F74">
        <w:rPr>
          <w:rFonts w:ascii="Times New Roman" w:hAnsi="Times New Roman" w:cs="Times New Roman"/>
          <w:sz w:val="28"/>
          <w:szCs w:val="28"/>
        </w:rPr>
        <w:t>e Bay CC;</w:t>
      </w:r>
    </w:p>
    <w:p w14:paraId="26C8A173" w14:textId="1F9EAE4D" w:rsidR="004B3F74" w:rsidRDefault="004B3F74" w:rsidP="004B3F74">
      <w:pPr>
        <w:pStyle w:val="ListParagraph"/>
        <w:numPr>
          <w:ilvl w:val="2"/>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that the second respondent is the 33.33% member of Stand 1232 Leisure Bay CC.</w:t>
      </w:r>
    </w:p>
    <w:p w14:paraId="25917D31" w14:textId="77130996" w:rsidR="004B3F74" w:rsidRDefault="004B3F74" w:rsidP="004B3F74">
      <w:pPr>
        <w:pStyle w:val="ListParagraph"/>
        <w:numPr>
          <w:ilvl w:val="1"/>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first respondent be and is hereby ordered within 5 (five) days from the date of the order in 1.1 above, to take all steps and to do all things required of her to give effect to the order in 1.1 above.</w:t>
      </w:r>
    </w:p>
    <w:p w14:paraId="3063C2EC" w14:textId="5D0CBB57" w:rsidR="004B3F74" w:rsidRDefault="004B3F74" w:rsidP="004B3F74">
      <w:pPr>
        <w:pStyle w:val="ListParagraph"/>
        <w:numPr>
          <w:ilvl w:val="1"/>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the event that the first respondent fails to comply with the order in 1.1 above and within 30 days, the sheriff for the district of Johannesburg is authorised to do all necessary and to sign all documents necessary to give effect to the prayer granted in 1.1.</w:t>
      </w:r>
    </w:p>
    <w:p w14:paraId="173EDAFD" w14:textId="4586EC47" w:rsidR="004B3F74" w:rsidRDefault="004B3F74" w:rsidP="004B3F74">
      <w:pPr>
        <w:pStyle w:val="ListParagraph"/>
        <w:numPr>
          <w:ilvl w:val="1"/>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Costs of the application.</w:t>
      </w:r>
    </w:p>
    <w:p w14:paraId="64234A0A" w14:textId="29307CE2" w:rsidR="004B3F74" w:rsidRDefault="004B3F74" w:rsidP="004B3F74">
      <w:pPr>
        <w:pStyle w:val="ListParagraph"/>
        <w:numPr>
          <w:ilvl w:val="1"/>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Affording the applicant such further and or alternative relief as the above Honourable Court deems just in the circumstances.</w:t>
      </w:r>
    </w:p>
    <w:p w14:paraId="3C4B673A" w14:textId="6BDC671F" w:rsidR="004B3F74" w:rsidRDefault="004B3F74" w:rsidP="004B3F74">
      <w:pPr>
        <w:spacing w:after="0" w:line="360" w:lineRule="auto"/>
        <w:jc w:val="both"/>
        <w:rPr>
          <w:rFonts w:ascii="Times New Roman" w:hAnsi="Times New Roman" w:cs="Times New Roman"/>
          <w:sz w:val="28"/>
          <w:szCs w:val="28"/>
        </w:rPr>
      </w:pPr>
    </w:p>
    <w:p w14:paraId="016D01C8" w14:textId="7DFDE99D" w:rsidR="004B3F74" w:rsidRDefault="004B3F74" w:rsidP="005C13A7">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0844BC">
        <w:rPr>
          <w:rFonts w:ascii="Times New Roman" w:hAnsi="Times New Roman" w:cs="Times New Roman"/>
          <w:sz w:val="28"/>
          <w:szCs w:val="28"/>
        </w:rPr>
        <w:t>The second</w:t>
      </w:r>
      <w:r w:rsidR="005C13A7">
        <w:rPr>
          <w:rFonts w:ascii="Times New Roman" w:hAnsi="Times New Roman" w:cs="Times New Roman"/>
          <w:sz w:val="28"/>
          <w:szCs w:val="28"/>
        </w:rPr>
        <w:t xml:space="preserve"> respondent is opposing this application in her capacity as the executrix in the estate of her late husband, the late David Couch</w:t>
      </w:r>
      <w:r w:rsidR="00450193">
        <w:rPr>
          <w:rFonts w:ascii="Times New Roman" w:hAnsi="Times New Roman" w:cs="Times New Roman"/>
          <w:sz w:val="28"/>
          <w:szCs w:val="28"/>
        </w:rPr>
        <w:t xml:space="preserve"> </w:t>
      </w:r>
      <w:r w:rsidR="00450193">
        <w:rPr>
          <w:rFonts w:ascii="Times New Roman" w:hAnsi="Times New Roman" w:cs="Times New Roman"/>
          <w:i/>
          <w:sz w:val="28"/>
          <w:szCs w:val="28"/>
        </w:rPr>
        <w:t>(“the Deceased”)</w:t>
      </w:r>
      <w:r w:rsidR="005C13A7">
        <w:rPr>
          <w:rFonts w:ascii="Times New Roman" w:hAnsi="Times New Roman" w:cs="Times New Roman"/>
          <w:sz w:val="28"/>
          <w:szCs w:val="28"/>
        </w:rPr>
        <w:t xml:space="preserve"> who died on the 6</w:t>
      </w:r>
      <w:r w:rsidR="005C13A7" w:rsidRPr="005C13A7">
        <w:rPr>
          <w:rFonts w:ascii="Times New Roman" w:hAnsi="Times New Roman" w:cs="Times New Roman"/>
          <w:sz w:val="28"/>
          <w:szCs w:val="28"/>
          <w:vertAlign w:val="superscript"/>
        </w:rPr>
        <w:t>th</w:t>
      </w:r>
      <w:r w:rsidR="005C13A7">
        <w:rPr>
          <w:rFonts w:ascii="Times New Roman" w:hAnsi="Times New Roman" w:cs="Times New Roman"/>
          <w:sz w:val="28"/>
          <w:szCs w:val="28"/>
        </w:rPr>
        <w:t xml:space="preserve"> of October 20</w:t>
      </w:r>
      <w:r w:rsidR="00042814">
        <w:rPr>
          <w:rFonts w:ascii="Times New Roman" w:hAnsi="Times New Roman" w:cs="Times New Roman"/>
          <w:sz w:val="28"/>
          <w:szCs w:val="28"/>
        </w:rPr>
        <w:t>04, who at the time held</w:t>
      </w:r>
      <w:r w:rsidR="005C13A7">
        <w:rPr>
          <w:rFonts w:ascii="Times New Roman" w:hAnsi="Times New Roman" w:cs="Times New Roman"/>
          <w:sz w:val="28"/>
          <w:szCs w:val="28"/>
        </w:rPr>
        <w:t xml:space="preserve"> 50% and 25% member’s interest in the third and fourth respondents respecti</w:t>
      </w:r>
      <w:r w:rsidR="000844BC">
        <w:rPr>
          <w:rFonts w:ascii="Times New Roman" w:hAnsi="Times New Roman" w:cs="Times New Roman"/>
          <w:sz w:val="28"/>
          <w:szCs w:val="28"/>
        </w:rPr>
        <w:t>vely and in her personal capacity as the</w:t>
      </w:r>
      <w:r w:rsidR="005C13A7">
        <w:rPr>
          <w:rFonts w:ascii="Times New Roman" w:hAnsi="Times New Roman" w:cs="Times New Roman"/>
          <w:sz w:val="28"/>
          <w:szCs w:val="28"/>
        </w:rPr>
        <w:t xml:space="preserve"> holder of 25% member’s interest in the fourth respondent. Furthermore, the first and se</w:t>
      </w:r>
      <w:r w:rsidR="000D0FEF">
        <w:rPr>
          <w:rFonts w:ascii="Times New Roman" w:hAnsi="Times New Roman" w:cs="Times New Roman"/>
          <w:sz w:val="28"/>
          <w:szCs w:val="28"/>
        </w:rPr>
        <w:t xml:space="preserve">cond respondents in their </w:t>
      </w:r>
      <w:r w:rsidR="000D0FEF">
        <w:rPr>
          <w:rFonts w:ascii="Times New Roman" w:hAnsi="Times New Roman" w:cs="Times New Roman"/>
          <w:sz w:val="28"/>
          <w:szCs w:val="28"/>
        </w:rPr>
        <w:lastRenderedPageBreak/>
        <w:t>respective capacities a</w:t>
      </w:r>
      <w:r w:rsidR="005C13A7">
        <w:rPr>
          <w:rFonts w:ascii="Times New Roman" w:hAnsi="Times New Roman" w:cs="Times New Roman"/>
          <w:sz w:val="28"/>
          <w:szCs w:val="28"/>
        </w:rPr>
        <w:t>s</w:t>
      </w:r>
      <w:r w:rsidR="000D0FEF">
        <w:rPr>
          <w:rFonts w:ascii="Times New Roman" w:hAnsi="Times New Roman" w:cs="Times New Roman"/>
          <w:sz w:val="28"/>
          <w:szCs w:val="28"/>
        </w:rPr>
        <w:t xml:space="preserve"> stated herein have launched a counter application wherein they sought an order removing the applicant as a member of both the thi</w:t>
      </w:r>
      <w:r w:rsidR="00D8215F">
        <w:rPr>
          <w:rFonts w:ascii="Times New Roman" w:hAnsi="Times New Roman" w:cs="Times New Roman"/>
          <w:sz w:val="28"/>
          <w:szCs w:val="28"/>
        </w:rPr>
        <w:t xml:space="preserve">rd and fourth respondents </w:t>
      </w:r>
      <w:r w:rsidR="00DC136B">
        <w:rPr>
          <w:rFonts w:ascii="Times New Roman" w:hAnsi="Times New Roman" w:cs="Times New Roman"/>
          <w:sz w:val="28"/>
          <w:szCs w:val="28"/>
        </w:rPr>
        <w:t xml:space="preserve">for </w:t>
      </w:r>
      <w:r w:rsidR="000844BC">
        <w:rPr>
          <w:rFonts w:ascii="Times New Roman" w:hAnsi="Times New Roman" w:cs="Times New Roman"/>
          <w:sz w:val="28"/>
          <w:szCs w:val="28"/>
        </w:rPr>
        <w:t xml:space="preserve">his conduct which is deemed to be </w:t>
      </w:r>
      <w:r w:rsidR="00DC136B">
        <w:rPr>
          <w:rFonts w:ascii="Times New Roman" w:hAnsi="Times New Roman" w:cs="Times New Roman"/>
          <w:sz w:val="28"/>
          <w:szCs w:val="28"/>
        </w:rPr>
        <w:t>unfair, unjust, pre</w:t>
      </w:r>
      <w:r w:rsidR="000844BC">
        <w:rPr>
          <w:rFonts w:ascii="Times New Roman" w:hAnsi="Times New Roman" w:cs="Times New Roman"/>
          <w:sz w:val="28"/>
          <w:szCs w:val="28"/>
        </w:rPr>
        <w:t>judicial and inequitable towards</w:t>
      </w:r>
      <w:r w:rsidR="00042814">
        <w:rPr>
          <w:rFonts w:ascii="Times New Roman" w:hAnsi="Times New Roman" w:cs="Times New Roman"/>
          <w:sz w:val="28"/>
          <w:szCs w:val="28"/>
        </w:rPr>
        <w:t xml:space="preserve"> the respondents. T</w:t>
      </w:r>
      <w:r w:rsidR="000844BC">
        <w:rPr>
          <w:rFonts w:ascii="Times New Roman" w:hAnsi="Times New Roman" w:cs="Times New Roman"/>
          <w:sz w:val="28"/>
          <w:szCs w:val="28"/>
        </w:rPr>
        <w:t>he respondents</w:t>
      </w:r>
      <w:r w:rsidR="00DC136B">
        <w:rPr>
          <w:rFonts w:ascii="Times New Roman" w:hAnsi="Times New Roman" w:cs="Times New Roman"/>
          <w:sz w:val="28"/>
          <w:szCs w:val="28"/>
        </w:rPr>
        <w:t xml:space="preserve"> </w:t>
      </w:r>
      <w:r w:rsidR="000844BC">
        <w:rPr>
          <w:rFonts w:ascii="Times New Roman" w:hAnsi="Times New Roman" w:cs="Times New Roman"/>
          <w:sz w:val="28"/>
          <w:szCs w:val="28"/>
        </w:rPr>
        <w:t>tender to</w:t>
      </w:r>
      <w:r w:rsidR="00042814">
        <w:rPr>
          <w:rFonts w:ascii="Times New Roman" w:hAnsi="Times New Roman" w:cs="Times New Roman"/>
          <w:sz w:val="28"/>
          <w:szCs w:val="28"/>
        </w:rPr>
        <w:t xml:space="preserve"> pay</w:t>
      </w:r>
      <w:r w:rsidR="000844BC">
        <w:rPr>
          <w:rFonts w:ascii="Times New Roman" w:hAnsi="Times New Roman" w:cs="Times New Roman"/>
          <w:sz w:val="28"/>
          <w:szCs w:val="28"/>
        </w:rPr>
        <w:t xml:space="preserve"> the applicant the</w:t>
      </w:r>
      <w:r w:rsidR="000D0FEF">
        <w:rPr>
          <w:rFonts w:ascii="Times New Roman" w:hAnsi="Times New Roman" w:cs="Times New Roman"/>
          <w:sz w:val="28"/>
          <w:szCs w:val="28"/>
        </w:rPr>
        <w:t xml:space="preserve"> sum of R600 000 less whatever amounts are owed by him to the second, third and fourth respondents.</w:t>
      </w:r>
      <w:r w:rsidR="004C45F6">
        <w:rPr>
          <w:rFonts w:ascii="Times New Roman" w:hAnsi="Times New Roman" w:cs="Times New Roman"/>
          <w:sz w:val="28"/>
          <w:szCs w:val="28"/>
        </w:rPr>
        <w:t xml:space="preserve"> In the alternative, the respondents sought an order </w:t>
      </w:r>
      <w:r w:rsidR="00450193">
        <w:rPr>
          <w:rFonts w:ascii="Times New Roman" w:hAnsi="Times New Roman" w:cs="Times New Roman"/>
          <w:sz w:val="28"/>
          <w:szCs w:val="28"/>
        </w:rPr>
        <w:t xml:space="preserve">for the winding up of </w:t>
      </w:r>
      <w:r w:rsidR="004C45F6">
        <w:rPr>
          <w:rFonts w:ascii="Times New Roman" w:hAnsi="Times New Roman" w:cs="Times New Roman"/>
          <w:sz w:val="28"/>
          <w:szCs w:val="28"/>
        </w:rPr>
        <w:t>both the third and fourth respondents</w:t>
      </w:r>
      <w:r w:rsidR="00450193">
        <w:rPr>
          <w:rFonts w:ascii="Times New Roman" w:hAnsi="Times New Roman" w:cs="Times New Roman"/>
          <w:sz w:val="28"/>
          <w:szCs w:val="28"/>
        </w:rPr>
        <w:t>.</w:t>
      </w:r>
    </w:p>
    <w:p w14:paraId="7A9C3173" w14:textId="105AB0DD" w:rsidR="000D0FEF" w:rsidRDefault="000D0FEF" w:rsidP="005C13A7">
      <w:pPr>
        <w:spacing w:after="0" w:line="360" w:lineRule="auto"/>
        <w:ind w:left="720" w:hanging="720"/>
        <w:jc w:val="both"/>
        <w:rPr>
          <w:rFonts w:ascii="Times New Roman" w:hAnsi="Times New Roman" w:cs="Times New Roman"/>
          <w:sz w:val="28"/>
          <w:szCs w:val="28"/>
        </w:rPr>
      </w:pPr>
    </w:p>
    <w:p w14:paraId="023FC031" w14:textId="56C9E8A0" w:rsidR="000D0FEF" w:rsidRDefault="000D0FEF" w:rsidP="005C13A7">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For the sake of convenience, </w:t>
      </w:r>
      <w:r w:rsidR="00727D5A">
        <w:rPr>
          <w:rFonts w:ascii="Times New Roman" w:hAnsi="Times New Roman" w:cs="Times New Roman"/>
          <w:sz w:val="28"/>
          <w:szCs w:val="28"/>
        </w:rPr>
        <w:t xml:space="preserve">in this judgment </w:t>
      </w:r>
      <w:r>
        <w:rPr>
          <w:rFonts w:ascii="Times New Roman" w:hAnsi="Times New Roman" w:cs="Times New Roman"/>
          <w:sz w:val="28"/>
          <w:szCs w:val="28"/>
        </w:rPr>
        <w:t xml:space="preserve">I propose to refer to the parties as they are referred to in the main application. I </w:t>
      </w:r>
      <w:r w:rsidR="00727D5A">
        <w:rPr>
          <w:rFonts w:ascii="Times New Roman" w:hAnsi="Times New Roman" w:cs="Times New Roman"/>
          <w:sz w:val="28"/>
          <w:szCs w:val="28"/>
        </w:rPr>
        <w:t>will refer</w:t>
      </w:r>
      <w:r>
        <w:rPr>
          <w:rFonts w:ascii="Times New Roman" w:hAnsi="Times New Roman" w:cs="Times New Roman"/>
          <w:sz w:val="28"/>
          <w:szCs w:val="28"/>
        </w:rPr>
        <w:t xml:space="preserve"> to</w:t>
      </w:r>
      <w:r w:rsidR="00727D5A">
        <w:rPr>
          <w:rFonts w:ascii="Times New Roman" w:hAnsi="Times New Roman" w:cs="Times New Roman"/>
          <w:sz w:val="28"/>
          <w:szCs w:val="28"/>
        </w:rPr>
        <w:t xml:space="preserve"> the parties as</w:t>
      </w:r>
      <w:r>
        <w:rPr>
          <w:rFonts w:ascii="Times New Roman" w:hAnsi="Times New Roman" w:cs="Times New Roman"/>
          <w:sz w:val="28"/>
          <w:szCs w:val="28"/>
        </w:rPr>
        <w:t xml:space="preserve"> the applicant and </w:t>
      </w:r>
      <w:r w:rsidR="00D8215F">
        <w:rPr>
          <w:rFonts w:ascii="Times New Roman" w:hAnsi="Times New Roman" w:cs="Times New Roman"/>
          <w:sz w:val="28"/>
          <w:szCs w:val="28"/>
        </w:rPr>
        <w:t xml:space="preserve">to the first and second respondents as </w:t>
      </w:r>
      <w:r>
        <w:rPr>
          <w:rFonts w:ascii="Times New Roman" w:hAnsi="Times New Roman" w:cs="Times New Roman"/>
          <w:sz w:val="28"/>
          <w:szCs w:val="28"/>
        </w:rPr>
        <w:t>the respondents and</w:t>
      </w:r>
      <w:r w:rsidR="00453996">
        <w:rPr>
          <w:rFonts w:ascii="Times New Roman" w:hAnsi="Times New Roman" w:cs="Times New Roman"/>
          <w:sz w:val="28"/>
          <w:szCs w:val="28"/>
        </w:rPr>
        <w:t xml:space="preserve"> the third and</w:t>
      </w:r>
      <w:r w:rsidR="000844BC">
        <w:rPr>
          <w:rFonts w:ascii="Times New Roman" w:hAnsi="Times New Roman" w:cs="Times New Roman"/>
          <w:sz w:val="28"/>
          <w:szCs w:val="28"/>
        </w:rPr>
        <w:t xml:space="preserve"> fourth respondents as the</w:t>
      </w:r>
      <w:r w:rsidR="00042814">
        <w:rPr>
          <w:rFonts w:ascii="Times New Roman" w:hAnsi="Times New Roman" w:cs="Times New Roman"/>
          <w:sz w:val="28"/>
          <w:szCs w:val="28"/>
        </w:rPr>
        <w:t xml:space="preserve"> c</w:t>
      </w:r>
      <w:r w:rsidR="00453996">
        <w:rPr>
          <w:rFonts w:ascii="Times New Roman" w:hAnsi="Times New Roman" w:cs="Times New Roman"/>
          <w:sz w:val="28"/>
          <w:szCs w:val="28"/>
        </w:rPr>
        <w:t>orporations. However, I</w:t>
      </w:r>
      <w:r>
        <w:rPr>
          <w:rFonts w:ascii="Times New Roman" w:hAnsi="Times New Roman" w:cs="Times New Roman"/>
          <w:sz w:val="28"/>
          <w:szCs w:val="28"/>
        </w:rPr>
        <w:t xml:space="preserve"> shall denote any</w:t>
      </w:r>
      <w:r w:rsidR="00D8215F">
        <w:rPr>
          <w:rFonts w:ascii="Times New Roman" w:hAnsi="Times New Roman" w:cs="Times New Roman"/>
          <w:sz w:val="28"/>
          <w:szCs w:val="28"/>
        </w:rPr>
        <w:t xml:space="preserve"> other</w:t>
      </w:r>
      <w:r>
        <w:rPr>
          <w:rFonts w:ascii="Times New Roman" w:hAnsi="Times New Roman" w:cs="Times New Roman"/>
          <w:sz w:val="28"/>
          <w:szCs w:val="28"/>
        </w:rPr>
        <w:t xml:space="preserve"> respondent by number where there is a special reference to that respondent.</w:t>
      </w:r>
      <w:r w:rsidR="003F38CC">
        <w:rPr>
          <w:rFonts w:ascii="Times New Roman" w:hAnsi="Times New Roman" w:cs="Times New Roman"/>
          <w:sz w:val="28"/>
          <w:szCs w:val="28"/>
        </w:rPr>
        <w:t xml:space="preserve"> The third to the fifth respondents are not participating in these proceedings.</w:t>
      </w:r>
    </w:p>
    <w:p w14:paraId="423F0AB7" w14:textId="46E0899E" w:rsidR="000D0FEF" w:rsidRPr="004B3F74" w:rsidRDefault="000D0FEF" w:rsidP="005C13A7">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52BB89F9" w14:textId="77777777" w:rsidR="004B3F74" w:rsidRPr="004B3F74" w:rsidRDefault="004B3F74" w:rsidP="004B3F74">
      <w:pPr>
        <w:pStyle w:val="ListParagraph"/>
        <w:spacing w:after="0" w:line="360" w:lineRule="auto"/>
        <w:ind w:left="1440"/>
        <w:jc w:val="both"/>
        <w:rPr>
          <w:rFonts w:ascii="Times New Roman" w:hAnsi="Times New Roman" w:cs="Times New Roman"/>
          <w:sz w:val="28"/>
          <w:szCs w:val="28"/>
        </w:rPr>
      </w:pPr>
    </w:p>
    <w:p w14:paraId="772F893A" w14:textId="19B102CC" w:rsidR="00D8215F" w:rsidRDefault="00727D5A" w:rsidP="004C45F6">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It is appropriate at this stage to mention that the respondents raised two points in limine in their papers. </w:t>
      </w:r>
      <w:r w:rsidR="00D8215F">
        <w:rPr>
          <w:rFonts w:ascii="Times New Roman" w:hAnsi="Times New Roman" w:cs="Times New Roman"/>
          <w:sz w:val="28"/>
          <w:szCs w:val="28"/>
        </w:rPr>
        <w:t xml:space="preserve">The first point in limine was the objection against the applicant for the late filing of its replying affidavit and answering affidavit to the respondents’ counter application. </w:t>
      </w:r>
      <w:r>
        <w:rPr>
          <w:rFonts w:ascii="Times New Roman" w:hAnsi="Times New Roman" w:cs="Times New Roman"/>
          <w:sz w:val="28"/>
          <w:szCs w:val="28"/>
        </w:rPr>
        <w:t xml:space="preserve">However, at </w:t>
      </w:r>
      <w:r w:rsidR="00D8215F">
        <w:rPr>
          <w:rFonts w:ascii="Times New Roman" w:hAnsi="Times New Roman" w:cs="Times New Roman"/>
          <w:sz w:val="28"/>
          <w:szCs w:val="28"/>
        </w:rPr>
        <w:t>the commenceme</w:t>
      </w:r>
      <w:r w:rsidR="00042814">
        <w:rPr>
          <w:rFonts w:ascii="Times New Roman" w:hAnsi="Times New Roman" w:cs="Times New Roman"/>
          <w:sz w:val="28"/>
          <w:szCs w:val="28"/>
        </w:rPr>
        <w:t>nt of the hearing</w:t>
      </w:r>
      <w:r w:rsidR="00D8215F">
        <w:rPr>
          <w:rFonts w:ascii="Times New Roman" w:hAnsi="Times New Roman" w:cs="Times New Roman"/>
          <w:sz w:val="28"/>
          <w:szCs w:val="28"/>
        </w:rPr>
        <w:t>, the respondents</w:t>
      </w:r>
      <w:r w:rsidR="00E22640">
        <w:rPr>
          <w:rFonts w:ascii="Times New Roman" w:hAnsi="Times New Roman" w:cs="Times New Roman"/>
          <w:sz w:val="28"/>
          <w:szCs w:val="28"/>
        </w:rPr>
        <w:t xml:space="preserve"> did not persist with the</w:t>
      </w:r>
      <w:r w:rsidR="00D8215F">
        <w:rPr>
          <w:rFonts w:ascii="Times New Roman" w:hAnsi="Times New Roman" w:cs="Times New Roman"/>
          <w:sz w:val="28"/>
          <w:szCs w:val="28"/>
        </w:rPr>
        <w:t xml:space="preserve"> objection and submitted that it should be considered when dealing with the</w:t>
      </w:r>
      <w:r>
        <w:rPr>
          <w:rFonts w:ascii="Times New Roman" w:hAnsi="Times New Roman" w:cs="Times New Roman"/>
          <w:sz w:val="28"/>
          <w:szCs w:val="28"/>
        </w:rPr>
        <w:t xml:space="preserve"> issue of</w:t>
      </w:r>
      <w:r w:rsidR="00D8215F">
        <w:rPr>
          <w:rFonts w:ascii="Times New Roman" w:hAnsi="Times New Roman" w:cs="Times New Roman"/>
          <w:sz w:val="28"/>
          <w:szCs w:val="28"/>
        </w:rPr>
        <w:t xml:space="preserve"> costs.</w:t>
      </w:r>
    </w:p>
    <w:p w14:paraId="2E248FC6" w14:textId="77777777" w:rsidR="00D8215F" w:rsidRDefault="00D8215F" w:rsidP="004C45F6">
      <w:pPr>
        <w:spacing w:after="0" w:line="360" w:lineRule="auto"/>
        <w:ind w:left="795" w:hanging="795"/>
        <w:jc w:val="both"/>
        <w:rPr>
          <w:rFonts w:ascii="Times New Roman" w:hAnsi="Times New Roman" w:cs="Times New Roman"/>
          <w:sz w:val="28"/>
          <w:szCs w:val="28"/>
        </w:rPr>
      </w:pPr>
    </w:p>
    <w:p w14:paraId="70E6F6DB" w14:textId="4E110781" w:rsidR="004C45F6" w:rsidRDefault="00D8215F" w:rsidP="004C45F6">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727D5A">
        <w:rPr>
          <w:rFonts w:ascii="Times New Roman" w:hAnsi="Times New Roman" w:cs="Times New Roman"/>
          <w:sz w:val="28"/>
          <w:szCs w:val="28"/>
        </w:rPr>
        <w:t xml:space="preserve"> </w:t>
      </w:r>
      <w:r w:rsidR="00E02491">
        <w:rPr>
          <w:rFonts w:ascii="Times New Roman" w:hAnsi="Times New Roman" w:cs="Times New Roman"/>
          <w:sz w:val="28"/>
          <w:szCs w:val="28"/>
        </w:rPr>
        <w:t>On t</w:t>
      </w:r>
      <w:r w:rsidR="004C45F6">
        <w:rPr>
          <w:rFonts w:ascii="Times New Roman" w:hAnsi="Times New Roman" w:cs="Times New Roman"/>
          <w:sz w:val="28"/>
          <w:szCs w:val="28"/>
        </w:rPr>
        <w:t xml:space="preserve">he </w:t>
      </w:r>
      <w:r w:rsidR="00E02491">
        <w:rPr>
          <w:rFonts w:ascii="Times New Roman" w:hAnsi="Times New Roman" w:cs="Times New Roman"/>
          <w:sz w:val="28"/>
          <w:szCs w:val="28"/>
        </w:rPr>
        <w:t xml:space="preserve">second point in limine the </w:t>
      </w:r>
      <w:r w:rsidR="004C45F6">
        <w:rPr>
          <w:rFonts w:ascii="Times New Roman" w:hAnsi="Times New Roman" w:cs="Times New Roman"/>
          <w:sz w:val="28"/>
          <w:szCs w:val="28"/>
        </w:rPr>
        <w:t>respondents contended that the application is flawed since the daughters of the second respondent, who are</w:t>
      </w:r>
      <w:r w:rsidR="00E02491">
        <w:rPr>
          <w:rFonts w:ascii="Times New Roman" w:hAnsi="Times New Roman" w:cs="Times New Roman"/>
          <w:sz w:val="28"/>
          <w:szCs w:val="28"/>
        </w:rPr>
        <w:t xml:space="preserve"> the intestate</w:t>
      </w:r>
      <w:r w:rsidR="00042814">
        <w:rPr>
          <w:rFonts w:ascii="Times New Roman" w:hAnsi="Times New Roman" w:cs="Times New Roman"/>
          <w:sz w:val="28"/>
          <w:szCs w:val="28"/>
        </w:rPr>
        <w:t xml:space="preserve"> heirs in</w:t>
      </w:r>
      <w:r w:rsidR="004C45F6">
        <w:rPr>
          <w:rFonts w:ascii="Times New Roman" w:hAnsi="Times New Roman" w:cs="Times New Roman"/>
          <w:sz w:val="28"/>
          <w:szCs w:val="28"/>
        </w:rPr>
        <w:t xml:space="preserve"> the estate of the </w:t>
      </w:r>
      <w:r w:rsidR="0024772F">
        <w:rPr>
          <w:rFonts w:ascii="Times New Roman" w:hAnsi="Times New Roman" w:cs="Times New Roman"/>
          <w:sz w:val="28"/>
          <w:szCs w:val="28"/>
        </w:rPr>
        <w:t>deceased</w:t>
      </w:r>
      <w:r w:rsidR="00042814">
        <w:rPr>
          <w:rFonts w:ascii="Times New Roman" w:hAnsi="Times New Roman" w:cs="Times New Roman"/>
          <w:sz w:val="28"/>
          <w:szCs w:val="28"/>
        </w:rPr>
        <w:t xml:space="preserve"> </w:t>
      </w:r>
      <w:r w:rsidR="004C45F6">
        <w:rPr>
          <w:rFonts w:ascii="Times New Roman" w:hAnsi="Times New Roman" w:cs="Times New Roman"/>
          <w:sz w:val="28"/>
          <w:szCs w:val="28"/>
        </w:rPr>
        <w:t>were not cited and or joined in these proceedings.</w:t>
      </w:r>
      <w:r w:rsidR="00E22640">
        <w:rPr>
          <w:rFonts w:ascii="Times New Roman" w:hAnsi="Times New Roman" w:cs="Times New Roman"/>
          <w:sz w:val="28"/>
          <w:szCs w:val="28"/>
        </w:rPr>
        <w:t xml:space="preserve"> It was contended further that the daughters of the deceased </w:t>
      </w:r>
      <w:r w:rsidR="00E22640">
        <w:rPr>
          <w:rFonts w:ascii="Times New Roman" w:hAnsi="Times New Roman" w:cs="Times New Roman"/>
          <w:sz w:val="28"/>
          <w:szCs w:val="28"/>
        </w:rPr>
        <w:lastRenderedPageBreak/>
        <w:t xml:space="preserve">together with the second respondent have a direct and substantial interest in the </w:t>
      </w:r>
      <w:r w:rsidR="00042814">
        <w:rPr>
          <w:rFonts w:ascii="Times New Roman" w:hAnsi="Times New Roman" w:cs="Times New Roman"/>
          <w:sz w:val="28"/>
          <w:szCs w:val="28"/>
        </w:rPr>
        <w:t xml:space="preserve">proceedings involving the </w:t>
      </w:r>
      <w:r w:rsidR="00E22640">
        <w:rPr>
          <w:rFonts w:ascii="Times New Roman" w:hAnsi="Times New Roman" w:cs="Times New Roman"/>
          <w:sz w:val="28"/>
          <w:szCs w:val="28"/>
        </w:rPr>
        <w:t xml:space="preserve">estate of the deceased and should </w:t>
      </w:r>
      <w:r w:rsidR="00042814">
        <w:rPr>
          <w:rFonts w:ascii="Times New Roman" w:hAnsi="Times New Roman" w:cs="Times New Roman"/>
          <w:sz w:val="28"/>
          <w:szCs w:val="28"/>
        </w:rPr>
        <w:t xml:space="preserve">therefore </w:t>
      </w:r>
      <w:r w:rsidR="00E22640">
        <w:rPr>
          <w:rFonts w:ascii="Times New Roman" w:hAnsi="Times New Roman" w:cs="Times New Roman"/>
          <w:sz w:val="28"/>
          <w:szCs w:val="28"/>
        </w:rPr>
        <w:t xml:space="preserve">have been joined in these proceedings. </w:t>
      </w:r>
      <w:r w:rsidR="00450193">
        <w:rPr>
          <w:rFonts w:ascii="Times New Roman" w:hAnsi="Times New Roman" w:cs="Times New Roman"/>
          <w:sz w:val="28"/>
          <w:szCs w:val="28"/>
        </w:rPr>
        <w:t>The relief sought by the applicant will impact adverse</w:t>
      </w:r>
      <w:r w:rsidR="0024772F">
        <w:rPr>
          <w:rFonts w:ascii="Times New Roman" w:hAnsi="Times New Roman" w:cs="Times New Roman"/>
          <w:sz w:val="28"/>
          <w:szCs w:val="28"/>
        </w:rPr>
        <w:t xml:space="preserve">ly </w:t>
      </w:r>
      <w:r w:rsidR="00450193">
        <w:rPr>
          <w:rFonts w:ascii="Times New Roman" w:hAnsi="Times New Roman" w:cs="Times New Roman"/>
          <w:sz w:val="28"/>
          <w:szCs w:val="28"/>
        </w:rPr>
        <w:t>o</w:t>
      </w:r>
      <w:r w:rsidR="0024772F">
        <w:rPr>
          <w:rFonts w:ascii="Times New Roman" w:hAnsi="Times New Roman" w:cs="Times New Roman"/>
          <w:sz w:val="28"/>
          <w:szCs w:val="28"/>
        </w:rPr>
        <w:t>n</w:t>
      </w:r>
      <w:r w:rsidR="00450193">
        <w:rPr>
          <w:rFonts w:ascii="Times New Roman" w:hAnsi="Times New Roman" w:cs="Times New Roman"/>
          <w:sz w:val="28"/>
          <w:szCs w:val="28"/>
        </w:rPr>
        <w:t xml:space="preserve"> the rights of the intestate heirs of the deceased. </w:t>
      </w:r>
      <w:r w:rsidR="00E22640">
        <w:rPr>
          <w:rFonts w:ascii="Times New Roman" w:hAnsi="Times New Roman" w:cs="Times New Roman"/>
          <w:sz w:val="28"/>
          <w:szCs w:val="28"/>
        </w:rPr>
        <w:t>Furthermore, the applicant should have joined the Master of the High Court as well</w:t>
      </w:r>
      <w:r w:rsidR="00450193">
        <w:rPr>
          <w:rFonts w:ascii="Times New Roman" w:hAnsi="Times New Roman" w:cs="Times New Roman"/>
          <w:sz w:val="28"/>
          <w:szCs w:val="28"/>
        </w:rPr>
        <w:t xml:space="preserve"> under whose control and supervision the estate of the deceased has been placed</w:t>
      </w:r>
      <w:r w:rsidR="00E22640">
        <w:rPr>
          <w:rFonts w:ascii="Times New Roman" w:hAnsi="Times New Roman" w:cs="Times New Roman"/>
          <w:sz w:val="28"/>
          <w:szCs w:val="28"/>
        </w:rPr>
        <w:t xml:space="preserve">. </w:t>
      </w:r>
    </w:p>
    <w:p w14:paraId="097FDD4E" w14:textId="77777777" w:rsidR="004C45F6" w:rsidRDefault="004C45F6" w:rsidP="004C45F6">
      <w:pPr>
        <w:spacing w:after="0" w:line="360" w:lineRule="auto"/>
        <w:ind w:left="795" w:hanging="795"/>
        <w:jc w:val="both"/>
        <w:rPr>
          <w:rFonts w:ascii="Times New Roman" w:hAnsi="Times New Roman" w:cs="Times New Roman"/>
          <w:sz w:val="28"/>
          <w:szCs w:val="28"/>
        </w:rPr>
      </w:pPr>
    </w:p>
    <w:p w14:paraId="38AFA9AB" w14:textId="05CECD8E" w:rsidR="00450193" w:rsidRDefault="00450193" w:rsidP="009C2463">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453996">
        <w:rPr>
          <w:rFonts w:ascii="Times New Roman" w:hAnsi="Times New Roman" w:cs="Times New Roman"/>
          <w:sz w:val="28"/>
          <w:szCs w:val="28"/>
        </w:rPr>
        <w:t>Counsel for the applicant contended that it was not necessary to join the daughters of the deceased in these proceedings for they are duly represented by the second respondent who is the executr</w:t>
      </w:r>
      <w:r w:rsidR="0024772F">
        <w:rPr>
          <w:rFonts w:ascii="Times New Roman" w:hAnsi="Times New Roman" w:cs="Times New Roman"/>
          <w:sz w:val="28"/>
          <w:szCs w:val="28"/>
        </w:rPr>
        <w:t>ix in the estate</w:t>
      </w:r>
      <w:r w:rsidR="00453996">
        <w:rPr>
          <w:rFonts w:ascii="Times New Roman" w:hAnsi="Times New Roman" w:cs="Times New Roman"/>
          <w:sz w:val="28"/>
          <w:szCs w:val="28"/>
        </w:rPr>
        <w:t xml:space="preserve">. Moreover, so the argument went, </w:t>
      </w:r>
      <w:r w:rsidR="002C7FD7">
        <w:rPr>
          <w:rFonts w:ascii="Times New Roman" w:hAnsi="Times New Roman" w:cs="Times New Roman"/>
          <w:sz w:val="28"/>
          <w:szCs w:val="28"/>
        </w:rPr>
        <w:t>the daughters do not acquire any interest in the member’s i</w:t>
      </w:r>
      <w:r w:rsidR="00EF5546">
        <w:rPr>
          <w:rFonts w:ascii="Times New Roman" w:hAnsi="Times New Roman" w:cs="Times New Roman"/>
          <w:sz w:val="28"/>
          <w:szCs w:val="28"/>
        </w:rPr>
        <w:t>nterest of the deceased in the c</w:t>
      </w:r>
      <w:r w:rsidR="002C7FD7">
        <w:rPr>
          <w:rFonts w:ascii="Times New Roman" w:hAnsi="Times New Roman" w:cs="Times New Roman"/>
          <w:sz w:val="28"/>
          <w:szCs w:val="28"/>
        </w:rPr>
        <w:t xml:space="preserve">orporations but it is the estate that has a right to the proceeds of the member’s interest should there be a </w:t>
      </w:r>
      <w:r w:rsidR="0024772F">
        <w:rPr>
          <w:rFonts w:ascii="Times New Roman" w:hAnsi="Times New Roman" w:cs="Times New Roman"/>
          <w:sz w:val="28"/>
          <w:szCs w:val="28"/>
        </w:rPr>
        <w:t>sale and or transfer of the member’s interest</w:t>
      </w:r>
      <w:r w:rsidR="002C7FD7">
        <w:rPr>
          <w:rFonts w:ascii="Times New Roman" w:hAnsi="Times New Roman" w:cs="Times New Roman"/>
          <w:sz w:val="28"/>
          <w:szCs w:val="28"/>
        </w:rPr>
        <w:t>.</w:t>
      </w:r>
      <w:r w:rsidR="00196A96">
        <w:rPr>
          <w:rFonts w:ascii="Times New Roman" w:hAnsi="Times New Roman" w:cs="Times New Roman"/>
          <w:sz w:val="28"/>
          <w:szCs w:val="28"/>
        </w:rPr>
        <w:t xml:space="preserve"> Furthermore, so it was contended, in terms of the Close Corporations Act, the applicant has a pre-emptive right to the deceased</w:t>
      </w:r>
      <w:r w:rsidR="00EF5546">
        <w:rPr>
          <w:rFonts w:ascii="Times New Roman" w:hAnsi="Times New Roman" w:cs="Times New Roman"/>
          <w:sz w:val="28"/>
          <w:szCs w:val="28"/>
        </w:rPr>
        <w:t>’s members interest in the</w:t>
      </w:r>
      <w:r w:rsidR="00196A96">
        <w:rPr>
          <w:rFonts w:ascii="Times New Roman" w:hAnsi="Times New Roman" w:cs="Times New Roman"/>
          <w:sz w:val="28"/>
          <w:szCs w:val="28"/>
        </w:rPr>
        <w:t xml:space="preserve"> corporations.</w:t>
      </w:r>
    </w:p>
    <w:p w14:paraId="6673D5C7" w14:textId="77777777" w:rsidR="00196A96" w:rsidRDefault="00196A96" w:rsidP="009C2463">
      <w:pPr>
        <w:spacing w:after="0" w:line="360" w:lineRule="auto"/>
        <w:ind w:left="795" w:hanging="795"/>
        <w:jc w:val="both"/>
        <w:rPr>
          <w:rFonts w:ascii="Times New Roman" w:hAnsi="Times New Roman" w:cs="Times New Roman"/>
          <w:sz w:val="28"/>
          <w:szCs w:val="28"/>
        </w:rPr>
      </w:pPr>
    </w:p>
    <w:p w14:paraId="09236F10" w14:textId="01A1C7D1" w:rsidR="00C819C4" w:rsidRDefault="00FC1CDF" w:rsidP="009C2463">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C819C4">
        <w:rPr>
          <w:rFonts w:ascii="Times New Roman" w:hAnsi="Times New Roman" w:cs="Times New Roman"/>
          <w:sz w:val="28"/>
          <w:szCs w:val="28"/>
        </w:rPr>
        <w:t>It is trite that the executor or executrix in an estate, immediately after letters of executorship have been granted to him or her takes custody and under his or her control all the property, books and documents in the estate. Put differently, an executor or executrix, once appointed by the Master, assume the direct responsibility of the deceased estate and is accountable to the Master. The executor or executrix becomes the representative of the estate in all respects and is responsible</w:t>
      </w:r>
      <w:r w:rsidR="00911C26">
        <w:rPr>
          <w:rFonts w:ascii="Times New Roman" w:hAnsi="Times New Roman" w:cs="Times New Roman"/>
          <w:sz w:val="28"/>
          <w:szCs w:val="28"/>
        </w:rPr>
        <w:t xml:space="preserve"> in the performance of his or her duties</w:t>
      </w:r>
      <w:r w:rsidR="00C819C4">
        <w:rPr>
          <w:rFonts w:ascii="Times New Roman" w:hAnsi="Times New Roman" w:cs="Times New Roman"/>
          <w:sz w:val="28"/>
          <w:szCs w:val="28"/>
        </w:rPr>
        <w:t xml:space="preserve"> to repres</w:t>
      </w:r>
      <w:r w:rsidR="00911C26">
        <w:rPr>
          <w:rFonts w:ascii="Times New Roman" w:hAnsi="Times New Roman" w:cs="Times New Roman"/>
          <w:sz w:val="28"/>
          <w:szCs w:val="28"/>
        </w:rPr>
        <w:t>ent the estate in all matters including</w:t>
      </w:r>
      <w:r w:rsidR="00C819C4">
        <w:rPr>
          <w:rFonts w:ascii="Times New Roman" w:hAnsi="Times New Roman" w:cs="Times New Roman"/>
          <w:sz w:val="28"/>
          <w:szCs w:val="28"/>
        </w:rPr>
        <w:t xml:space="preserve"> litigation for and </w:t>
      </w:r>
      <w:r w:rsidR="00911C26">
        <w:rPr>
          <w:rFonts w:ascii="Times New Roman" w:hAnsi="Times New Roman" w:cs="Times New Roman"/>
          <w:sz w:val="28"/>
          <w:szCs w:val="28"/>
        </w:rPr>
        <w:t xml:space="preserve">or </w:t>
      </w:r>
      <w:r w:rsidR="00C819C4">
        <w:rPr>
          <w:rFonts w:ascii="Times New Roman" w:hAnsi="Times New Roman" w:cs="Times New Roman"/>
          <w:sz w:val="28"/>
          <w:szCs w:val="28"/>
        </w:rPr>
        <w:t xml:space="preserve">against the estate. </w:t>
      </w:r>
    </w:p>
    <w:p w14:paraId="4AD20F66" w14:textId="77777777" w:rsidR="00C819C4" w:rsidRDefault="00C819C4" w:rsidP="009C2463">
      <w:pPr>
        <w:spacing w:after="0" w:line="360" w:lineRule="auto"/>
        <w:ind w:left="795" w:hanging="795"/>
        <w:jc w:val="both"/>
        <w:rPr>
          <w:rFonts w:ascii="Times New Roman" w:hAnsi="Times New Roman" w:cs="Times New Roman"/>
          <w:sz w:val="28"/>
          <w:szCs w:val="28"/>
        </w:rPr>
      </w:pPr>
    </w:p>
    <w:p w14:paraId="4CD80DEC" w14:textId="4B38CA45" w:rsidR="00FC1CDF" w:rsidRDefault="00C819C4" w:rsidP="009C2463">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lastRenderedPageBreak/>
        <w:t>[8]</w:t>
      </w:r>
      <w:r>
        <w:rPr>
          <w:rFonts w:ascii="Times New Roman" w:hAnsi="Times New Roman" w:cs="Times New Roman"/>
          <w:sz w:val="28"/>
          <w:szCs w:val="28"/>
        </w:rPr>
        <w:tab/>
        <w:t xml:space="preserve">There is therefore no merit in the submission that the applicant should have joined the intestate </w:t>
      </w:r>
      <w:r w:rsidR="00EF5546">
        <w:rPr>
          <w:rFonts w:ascii="Times New Roman" w:hAnsi="Times New Roman" w:cs="Times New Roman"/>
          <w:sz w:val="28"/>
          <w:szCs w:val="28"/>
        </w:rPr>
        <w:t>heirs of the deceased</w:t>
      </w:r>
      <w:r>
        <w:rPr>
          <w:rFonts w:ascii="Times New Roman" w:hAnsi="Times New Roman" w:cs="Times New Roman"/>
          <w:sz w:val="28"/>
          <w:szCs w:val="28"/>
        </w:rPr>
        <w:t xml:space="preserve"> because they have a direct and substantial interest in these proceedings. T</w:t>
      </w:r>
      <w:r w:rsidR="003A03CB">
        <w:rPr>
          <w:rFonts w:ascii="Times New Roman" w:hAnsi="Times New Roman" w:cs="Times New Roman"/>
          <w:sz w:val="28"/>
          <w:szCs w:val="28"/>
        </w:rPr>
        <w:t>heir interests are</w:t>
      </w:r>
      <w:r>
        <w:rPr>
          <w:rFonts w:ascii="Times New Roman" w:hAnsi="Times New Roman" w:cs="Times New Roman"/>
          <w:sz w:val="28"/>
          <w:szCs w:val="28"/>
        </w:rPr>
        <w:t xml:space="preserve"> represented by the second respondent who is herself a co-heir in the estate and an executrix </w:t>
      </w:r>
      <w:r w:rsidR="0024772F">
        <w:rPr>
          <w:rFonts w:ascii="Times New Roman" w:hAnsi="Times New Roman" w:cs="Times New Roman"/>
          <w:sz w:val="28"/>
          <w:szCs w:val="28"/>
        </w:rPr>
        <w:t>appointed by the Master of the High Court to wind up the estate.</w:t>
      </w:r>
      <w:r>
        <w:rPr>
          <w:rFonts w:ascii="Times New Roman" w:hAnsi="Times New Roman" w:cs="Times New Roman"/>
          <w:sz w:val="28"/>
          <w:szCs w:val="28"/>
        </w:rPr>
        <w:t xml:space="preserve"> Furthermore, even if the M</w:t>
      </w:r>
      <w:r w:rsidR="003A03CB">
        <w:rPr>
          <w:rFonts w:ascii="Times New Roman" w:hAnsi="Times New Roman" w:cs="Times New Roman"/>
          <w:sz w:val="28"/>
          <w:szCs w:val="28"/>
        </w:rPr>
        <w:t>aster was cited as a party</w:t>
      </w:r>
      <w:r>
        <w:rPr>
          <w:rFonts w:ascii="Times New Roman" w:hAnsi="Times New Roman" w:cs="Times New Roman"/>
          <w:sz w:val="28"/>
          <w:szCs w:val="28"/>
        </w:rPr>
        <w:t xml:space="preserve"> in these proceedings, it would not </w:t>
      </w:r>
      <w:r w:rsidR="003A03CB">
        <w:rPr>
          <w:rFonts w:ascii="Times New Roman" w:hAnsi="Times New Roman" w:cs="Times New Roman"/>
          <w:sz w:val="28"/>
          <w:szCs w:val="28"/>
        </w:rPr>
        <w:t xml:space="preserve">have </w:t>
      </w:r>
      <w:r>
        <w:rPr>
          <w:rFonts w:ascii="Times New Roman" w:hAnsi="Times New Roman" w:cs="Times New Roman"/>
          <w:sz w:val="28"/>
          <w:szCs w:val="28"/>
        </w:rPr>
        <w:t>made any difference for no order is sought against the Master and whatever orders that would be made</w:t>
      </w:r>
      <w:r w:rsidR="0024772F">
        <w:rPr>
          <w:rFonts w:ascii="Times New Roman" w:hAnsi="Times New Roman" w:cs="Times New Roman"/>
          <w:sz w:val="28"/>
          <w:szCs w:val="28"/>
        </w:rPr>
        <w:t xml:space="preserve"> which would affect the estate</w:t>
      </w:r>
      <w:r>
        <w:rPr>
          <w:rFonts w:ascii="Times New Roman" w:hAnsi="Times New Roman" w:cs="Times New Roman"/>
          <w:sz w:val="28"/>
          <w:szCs w:val="28"/>
        </w:rPr>
        <w:t xml:space="preserve"> </w:t>
      </w:r>
      <w:r w:rsidR="003A03CB">
        <w:rPr>
          <w:rFonts w:ascii="Times New Roman" w:hAnsi="Times New Roman" w:cs="Times New Roman"/>
          <w:sz w:val="28"/>
          <w:szCs w:val="28"/>
        </w:rPr>
        <w:t>would be communicated to the Master by the executrix who is tasked and obliged in terms of the law to account to the Master on everything regarding the deceased estate she is appointed to wind up.</w:t>
      </w:r>
    </w:p>
    <w:p w14:paraId="4F29B4C7" w14:textId="77777777" w:rsidR="003A03CB" w:rsidRDefault="003A03CB" w:rsidP="009C2463">
      <w:pPr>
        <w:spacing w:after="0" w:line="360" w:lineRule="auto"/>
        <w:ind w:left="795" w:hanging="795"/>
        <w:jc w:val="both"/>
        <w:rPr>
          <w:rFonts w:ascii="Times New Roman" w:hAnsi="Times New Roman" w:cs="Times New Roman"/>
          <w:sz w:val="28"/>
          <w:szCs w:val="28"/>
        </w:rPr>
      </w:pPr>
    </w:p>
    <w:p w14:paraId="7C000B89" w14:textId="57F57C88" w:rsidR="003A03CB" w:rsidRDefault="003A03CB" w:rsidP="009C2463">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2233D6">
        <w:rPr>
          <w:rFonts w:ascii="Times New Roman" w:hAnsi="Times New Roman" w:cs="Times New Roman"/>
          <w:sz w:val="28"/>
          <w:szCs w:val="28"/>
        </w:rPr>
        <w:t xml:space="preserve">Counsel for the respondents submitted that there was a dispute </w:t>
      </w:r>
      <w:r w:rsidR="00970A60">
        <w:rPr>
          <w:rFonts w:ascii="Times New Roman" w:hAnsi="Times New Roman" w:cs="Times New Roman"/>
          <w:sz w:val="28"/>
          <w:szCs w:val="28"/>
        </w:rPr>
        <w:t xml:space="preserve">of fact </w:t>
      </w:r>
      <w:r w:rsidR="002233D6">
        <w:rPr>
          <w:rFonts w:ascii="Times New Roman" w:hAnsi="Times New Roman" w:cs="Times New Roman"/>
          <w:sz w:val="28"/>
          <w:szCs w:val="28"/>
        </w:rPr>
        <w:t xml:space="preserve">which was foreseeable before the institution of </w:t>
      </w:r>
      <w:r w:rsidR="00970A60">
        <w:rPr>
          <w:rFonts w:ascii="Times New Roman" w:hAnsi="Times New Roman" w:cs="Times New Roman"/>
          <w:sz w:val="28"/>
          <w:szCs w:val="28"/>
        </w:rPr>
        <w:t xml:space="preserve">these proceedings with regard to the values </w:t>
      </w:r>
      <w:r w:rsidR="00EF5546">
        <w:rPr>
          <w:rFonts w:ascii="Times New Roman" w:hAnsi="Times New Roman" w:cs="Times New Roman"/>
          <w:sz w:val="28"/>
          <w:szCs w:val="28"/>
        </w:rPr>
        <w:t>of both the</w:t>
      </w:r>
      <w:r w:rsidR="00970A60">
        <w:rPr>
          <w:rFonts w:ascii="Times New Roman" w:hAnsi="Times New Roman" w:cs="Times New Roman"/>
          <w:sz w:val="28"/>
          <w:szCs w:val="28"/>
        </w:rPr>
        <w:t xml:space="preserve"> corporations. Since the parties could not</w:t>
      </w:r>
      <w:r w:rsidR="00EF5546">
        <w:rPr>
          <w:rFonts w:ascii="Times New Roman" w:hAnsi="Times New Roman" w:cs="Times New Roman"/>
          <w:sz w:val="28"/>
          <w:szCs w:val="28"/>
        </w:rPr>
        <w:t xml:space="preserve"> agree on the value of the</w:t>
      </w:r>
      <w:r w:rsidR="00970A60">
        <w:rPr>
          <w:rFonts w:ascii="Times New Roman" w:hAnsi="Times New Roman" w:cs="Times New Roman"/>
          <w:sz w:val="28"/>
          <w:szCs w:val="28"/>
        </w:rPr>
        <w:t xml:space="preserve"> corporations,</w:t>
      </w:r>
      <w:r w:rsidR="00EF5546">
        <w:rPr>
          <w:rFonts w:ascii="Times New Roman" w:hAnsi="Times New Roman" w:cs="Times New Roman"/>
          <w:sz w:val="28"/>
          <w:szCs w:val="28"/>
        </w:rPr>
        <w:t xml:space="preserve"> so it was contended,</w:t>
      </w:r>
      <w:r w:rsidR="00970A60">
        <w:rPr>
          <w:rFonts w:ascii="Times New Roman" w:hAnsi="Times New Roman" w:cs="Times New Roman"/>
          <w:sz w:val="28"/>
          <w:szCs w:val="28"/>
        </w:rPr>
        <w:t xml:space="preserve"> then the application should fail because the dispute in the value was foreseen before the institution of the motion proceedings.</w:t>
      </w:r>
    </w:p>
    <w:p w14:paraId="232524A0" w14:textId="041D3183" w:rsidR="00970A60" w:rsidRDefault="00970A60" w:rsidP="009C2463">
      <w:pPr>
        <w:spacing w:after="0" w:line="360" w:lineRule="auto"/>
        <w:ind w:left="795" w:hanging="795"/>
        <w:jc w:val="both"/>
        <w:rPr>
          <w:rFonts w:ascii="Times New Roman" w:hAnsi="Times New Roman" w:cs="Times New Roman"/>
          <w:sz w:val="28"/>
          <w:szCs w:val="28"/>
        </w:rPr>
      </w:pPr>
    </w:p>
    <w:p w14:paraId="6F011926" w14:textId="7EC04E7B" w:rsidR="00970A60" w:rsidRDefault="00970A60" w:rsidP="009C2463">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The applicant submitted that the d</w:t>
      </w:r>
      <w:r w:rsidR="00EF5546">
        <w:rPr>
          <w:rFonts w:ascii="Times New Roman" w:hAnsi="Times New Roman" w:cs="Times New Roman"/>
          <w:sz w:val="28"/>
          <w:szCs w:val="28"/>
        </w:rPr>
        <w:t>ispute in the value of the</w:t>
      </w:r>
      <w:r>
        <w:rPr>
          <w:rFonts w:ascii="Times New Roman" w:hAnsi="Times New Roman" w:cs="Times New Roman"/>
          <w:sz w:val="28"/>
          <w:szCs w:val="28"/>
        </w:rPr>
        <w:t xml:space="preserve"> corporation</w:t>
      </w:r>
      <w:r w:rsidR="00EF5546">
        <w:rPr>
          <w:rFonts w:ascii="Times New Roman" w:hAnsi="Times New Roman" w:cs="Times New Roman"/>
          <w:sz w:val="28"/>
          <w:szCs w:val="28"/>
        </w:rPr>
        <w:t>s</w:t>
      </w:r>
      <w:r>
        <w:rPr>
          <w:rFonts w:ascii="Times New Roman" w:hAnsi="Times New Roman" w:cs="Times New Roman"/>
          <w:sz w:val="28"/>
          <w:szCs w:val="28"/>
        </w:rPr>
        <w:t xml:space="preserve"> is not material in the determination of the issues in this case. Moreover, so it </w:t>
      </w:r>
      <w:r w:rsidR="0024772F">
        <w:rPr>
          <w:rFonts w:ascii="Times New Roman" w:hAnsi="Times New Roman" w:cs="Times New Roman"/>
          <w:sz w:val="28"/>
          <w:szCs w:val="28"/>
        </w:rPr>
        <w:t>was contended, the C</w:t>
      </w:r>
      <w:r>
        <w:rPr>
          <w:rFonts w:ascii="Times New Roman" w:hAnsi="Times New Roman" w:cs="Times New Roman"/>
          <w:sz w:val="28"/>
          <w:szCs w:val="28"/>
        </w:rPr>
        <w:t xml:space="preserve">ourt may determine the other principal issues and postpone </w:t>
      </w:r>
      <w:r w:rsidR="00EF5546">
        <w:rPr>
          <w:rFonts w:ascii="Times New Roman" w:hAnsi="Times New Roman" w:cs="Times New Roman"/>
          <w:sz w:val="28"/>
          <w:szCs w:val="28"/>
        </w:rPr>
        <w:t>the issue of valuation of the</w:t>
      </w:r>
      <w:r>
        <w:rPr>
          <w:rFonts w:ascii="Times New Roman" w:hAnsi="Times New Roman" w:cs="Times New Roman"/>
          <w:sz w:val="28"/>
          <w:szCs w:val="28"/>
        </w:rPr>
        <w:t xml:space="preserve"> corporation</w:t>
      </w:r>
      <w:r w:rsidR="00661990">
        <w:rPr>
          <w:rFonts w:ascii="Times New Roman" w:hAnsi="Times New Roman" w:cs="Times New Roman"/>
          <w:sz w:val="28"/>
          <w:szCs w:val="28"/>
        </w:rPr>
        <w:t>s</w:t>
      </w:r>
      <w:r>
        <w:rPr>
          <w:rFonts w:ascii="Times New Roman" w:hAnsi="Times New Roman" w:cs="Times New Roman"/>
          <w:sz w:val="28"/>
          <w:szCs w:val="28"/>
        </w:rPr>
        <w:t xml:space="preserve"> and refer same to an independent </w:t>
      </w:r>
      <w:r w:rsidR="00661990">
        <w:rPr>
          <w:rFonts w:ascii="Times New Roman" w:hAnsi="Times New Roman" w:cs="Times New Roman"/>
          <w:sz w:val="28"/>
          <w:szCs w:val="28"/>
        </w:rPr>
        <w:t xml:space="preserve">third party to determine such </w:t>
      </w:r>
      <w:r>
        <w:rPr>
          <w:rFonts w:ascii="Times New Roman" w:hAnsi="Times New Roman" w:cs="Times New Roman"/>
          <w:sz w:val="28"/>
          <w:szCs w:val="28"/>
        </w:rPr>
        <w:t>valuat</w:t>
      </w:r>
      <w:r w:rsidR="00661990">
        <w:rPr>
          <w:rFonts w:ascii="Times New Roman" w:hAnsi="Times New Roman" w:cs="Times New Roman"/>
          <w:sz w:val="28"/>
          <w:szCs w:val="28"/>
        </w:rPr>
        <w:t>i</w:t>
      </w:r>
      <w:r>
        <w:rPr>
          <w:rFonts w:ascii="Times New Roman" w:hAnsi="Times New Roman" w:cs="Times New Roman"/>
          <w:sz w:val="28"/>
          <w:szCs w:val="28"/>
        </w:rPr>
        <w:t>o</w:t>
      </w:r>
      <w:r w:rsidR="00661990">
        <w:rPr>
          <w:rFonts w:ascii="Times New Roman" w:hAnsi="Times New Roman" w:cs="Times New Roman"/>
          <w:sz w:val="28"/>
          <w:szCs w:val="28"/>
        </w:rPr>
        <w:t>n to be appointed by the</w:t>
      </w:r>
      <w:r>
        <w:rPr>
          <w:rFonts w:ascii="Times New Roman" w:hAnsi="Times New Roman" w:cs="Times New Roman"/>
          <w:sz w:val="28"/>
          <w:szCs w:val="28"/>
        </w:rPr>
        <w:t xml:space="preserve"> S</w:t>
      </w:r>
      <w:r w:rsidR="00661990">
        <w:rPr>
          <w:rFonts w:ascii="Times New Roman" w:hAnsi="Times New Roman" w:cs="Times New Roman"/>
          <w:sz w:val="28"/>
          <w:szCs w:val="28"/>
        </w:rPr>
        <w:t xml:space="preserve">outh </w:t>
      </w:r>
      <w:r>
        <w:rPr>
          <w:rFonts w:ascii="Times New Roman" w:hAnsi="Times New Roman" w:cs="Times New Roman"/>
          <w:sz w:val="28"/>
          <w:szCs w:val="28"/>
        </w:rPr>
        <w:t>A</w:t>
      </w:r>
      <w:r w:rsidR="00661990">
        <w:rPr>
          <w:rFonts w:ascii="Times New Roman" w:hAnsi="Times New Roman" w:cs="Times New Roman"/>
          <w:sz w:val="28"/>
          <w:szCs w:val="28"/>
        </w:rPr>
        <w:t xml:space="preserve">frican Institute of Chartered Accountants </w:t>
      </w:r>
      <w:r w:rsidR="00661990">
        <w:rPr>
          <w:rFonts w:ascii="Times New Roman" w:hAnsi="Times New Roman" w:cs="Times New Roman"/>
          <w:i/>
          <w:sz w:val="28"/>
          <w:szCs w:val="28"/>
        </w:rPr>
        <w:t>(“SAICA”).</w:t>
      </w:r>
    </w:p>
    <w:p w14:paraId="749076AF" w14:textId="77777777" w:rsidR="00970A60" w:rsidRDefault="00970A60" w:rsidP="009C2463">
      <w:pPr>
        <w:spacing w:after="0" w:line="360" w:lineRule="auto"/>
        <w:ind w:left="795" w:hanging="795"/>
        <w:jc w:val="both"/>
        <w:rPr>
          <w:rFonts w:ascii="Times New Roman" w:hAnsi="Times New Roman" w:cs="Times New Roman"/>
          <w:sz w:val="28"/>
          <w:szCs w:val="28"/>
        </w:rPr>
      </w:pPr>
    </w:p>
    <w:p w14:paraId="28D9DBBC" w14:textId="579D4B63" w:rsidR="00904339" w:rsidRDefault="00EF5546" w:rsidP="00EF5546">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[11]</w:t>
      </w:r>
      <w:r w:rsidR="00904339">
        <w:rPr>
          <w:rFonts w:ascii="Times New Roman" w:hAnsi="Times New Roman" w:cs="Times New Roman"/>
          <w:sz w:val="28"/>
          <w:szCs w:val="28"/>
        </w:rPr>
        <w:tab/>
        <w:t xml:space="preserve">It has long been established that motion proceedings are designed for the resolution of legal issues based on common cause facts. Put differently, motion proceedings are to be decided on the papers and only on exceptional </w:t>
      </w:r>
      <w:r w:rsidR="00904339">
        <w:rPr>
          <w:rFonts w:ascii="Times New Roman" w:hAnsi="Times New Roman" w:cs="Times New Roman"/>
          <w:sz w:val="28"/>
          <w:szCs w:val="28"/>
        </w:rPr>
        <w:lastRenderedPageBreak/>
        <w:t>circumstances would the Court allow the hearing of oral evidence. In case there is a factual dispute between the parties which is foreseeable, then it is appropriate that action proceeding should be instituted unless th</w:t>
      </w:r>
      <w:r w:rsidR="00911C26">
        <w:rPr>
          <w:rFonts w:ascii="Times New Roman" w:hAnsi="Times New Roman" w:cs="Times New Roman"/>
          <w:sz w:val="28"/>
          <w:szCs w:val="28"/>
        </w:rPr>
        <w:t xml:space="preserve">e factual dispute is not real, </w:t>
      </w:r>
      <w:r w:rsidR="00904339">
        <w:rPr>
          <w:rFonts w:ascii="Times New Roman" w:hAnsi="Times New Roman" w:cs="Times New Roman"/>
          <w:sz w:val="28"/>
          <w:szCs w:val="28"/>
        </w:rPr>
        <w:t xml:space="preserve">genuine or bona fide. </w:t>
      </w:r>
    </w:p>
    <w:p w14:paraId="48CF7ECF" w14:textId="77777777" w:rsidR="00904339" w:rsidRDefault="00904339" w:rsidP="00904339">
      <w:pPr>
        <w:spacing w:after="0" w:line="360" w:lineRule="auto"/>
        <w:ind w:left="795" w:hanging="795"/>
        <w:jc w:val="both"/>
        <w:rPr>
          <w:rFonts w:ascii="Times New Roman" w:hAnsi="Times New Roman" w:cs="Times New Roman"/>
          <w:sz w:val="28"/>
          <w:szCs w:val="28"/>
        </w:rPr>
      </w:pPr>
    </w:p>
    <w:p w14:paraId="73D3742F" w14:textId="64CDDE6D" w:rsidR="00EF5546" w:rsidRDefault="00C66685" w:rsidP="00EF5546">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[12</w:t>
      </w:r>
      <w:r w:rsidR="00904339">
        <w:rPr>
          <w:rFonts w:ascii="Times New Roman" w:hAnsi="Times New Roman" w:cs="Times New Roman"/>
          <w:sz w:val="28"/>
          <w:szCs w:val="28"/>
        </w:rPr>
        <w:t>]</w:t>
      </w:r>
      <w:r w:rsidR="00904339">
        <w:rPr>
          <w:rFonts w:ascii="Times New Roman" w:hAnsi="Times New Roman" w:cs="Times New Roman"/>
          <w:sz w:val="28"/>
          <w:szCs w:val="28"/>
        </w:rPr>
        <w:tab/>
      </w:r>
      <w:r w:rsidR="00EF5546">
        <w:rPr>
          <w:rFonts w:ascii="Times New Roman" w:hAnsi="Times New Roman" w:cs="Times New Roman"/>
          <w:sz w:val="28"/>
          <w:szCs w:val="28"/>
        </w:rPr>
        <w:t>The fundamental question in instances of this nature is whether there is a</w:t>
      </w:r>
      <w:r>
        <w:rPr>
          <w:rFonts w:ascii="Times New Roman" w:hAnsi="Times New Roman" w:cs="Times New Roman"/>
          <w:sz w:val="28"/>
          <w:szCs w:val="28"/>
        </w:rPr>
        <w:t xml:space="preserve"> real dispute</w:t>
      </w:r>
      <w:r w:rsidR="00EF5546">
        <w:rPr>
          <w:rFonts w:ascii="Times New Roman" w:hAnsi="Times New Roman" w:cs="Times New Roman"/>
          <w:sz w:val="28"/>
          <w:szCs w:val="28"/>
        </w:rPr>
        <w:t xml:space="preserve"> of fact which cannot be determined without the aid of oral evidence. Put differently, the question is whether the applicant is entitled to the relief on the facts stated by the respondent, together with the admitted or undisputed facts stated by the applicant.</w:t>
      </w:r>
    </w:p>
    <w:p w14:paraId="64C00802" w14:textId="77777777" w:rsidR="00EF5546" w:rsidRDefault="00EF5546" w:rsidP="00A74B7B">
      <w:pPr>
        <w:spacing w:after="0" w:line="360" w:lineRule="auto"/>
        <w:ind w:left="795" w:hanging="795"/>
        <w:jc w:val="both"/>
        <w:rPr>
          <w:rFonts w:ascii="Times New Roman" w:hAnsi="Times New Roman" w:cs="Times New Roman"/>
          <w:sz w:val="28"/>
          <w:szCs w:val="28"/>
        </w:rPr>
      </w:pPr>
    </w:p>
    <w:p w14:paraId="5D73714F" w14:textId="05C10621" w:rsidR="00904339" w:rsidRPr="00F24D31" w:rsidRDefault="00C66685" w:rsidP="00A74B7B">
      <w:pPr>
        <w:spacing w:after="0" w:line="360" w:lineRule="auto"/>
        <w:ind w:left="795" w:hanging="795"/>
        <w:jc w:val="both"/>
        <w:rPr>
          <w:rFonts w:ascii="Times New Roman" w:hAnsi="Times New Roman" w:cs="Times New Roman"/>
          <w:i/>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904339">
        <w:rPr>
          <w:rFonts w:ascii="Times New Roman" w:hAnsi="Times New Roman" w:cs="Times New Roman"/>
          <w:sz w:val="28"/>
          <w:szCs w:val="28"/>
        </w:rPr>
        <w:t xml:space="preserve">In </w:t>
      </w:r>
      <w:r w:rsidR="00904339">
        <w:rPr>
          <w:rFonts w:ascii="Times New Roman" w:hAnsi="Times New Roman" w:cs="Times New Roman"/>
          <w:i/>
          <w:sz w:val="28"/>
          <w:szCs w:val="28"/>
        </w:rPr>
        <w:t xml:space="preserve">Lombard v Droprop CC and Others 2010 (5) SA 1 (SCA) </w:t>
      </w:r>
      <w:r w:rsidR="00904339" w:rsidRPr="00347230">
        <w:rPr>
          <w:rFonts w:ascii="Times New Roman" w:hAnsi="Times New Roman" w:cs="Times New Roman"/>
          <w:sz w:val="28"/>
          <w:szCs w:val="28"/>
        </w:rPr>
        <w:t>the Supreme Court of Appeal state the following:</w:t>
      </w:r>
    </w:p>
    <w:p w14:paraId="30CED84A" w14:textId="77777777" w:rsidR="00904339" w:rsidRDefault="00904339" w:rsidP="00904339">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“para [29] It has long been recognised that a discretion resides in a high court, derived from the rules of court, to refer a disputed issue of fact which cannot be decided on affidavit for hearing of oral evidence regardless of whether the parties request it. The present rule is 6(5) (g). The overriding consideration in the exercise of the discretion is ensuring a just and expeditious decision. In short, in the case of a dispute of fact, the court must be persuaded that the hearing of evidence will be fair to the parties and will conduce to an effective and speedy resolution of the dispute and the overall application.”</w:t>
      </w:r>
    </w:p>
    <w:p w14:paraId="0A4C5AA4" w14:textId="77777777" w:rsidR="00904339" w:rsidRDefault="00904339" w:rsidP="00904339">
      <w:pPr>
        <w:spacing w:after="0" w:line="360" w:lineRule="auto"/>
        <w:ind w:left="795" w:hanging="75"/>
        <w:jc w:val="both"/>
        <w:rPr>
          <w:rFonts w:ascii="Times New Roman" w:hAnsi="Times New Roman" w:cs="Times New Roman"/>
          <w:i/>
          <w:sz w:val="28"/>
          <w:szCs w:val="28"/>
        </w:rPr>
      </w:pPr>
    </w:p>
    <w:p w14:paraId="2DB5020A" w14:textId="44BF947D" w:rsidR="0072642E" w:rsidRDefault="00A74B7B" w:rsidP="009E725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sidR="00904339">
        <w:rPr>
          <w:rFonts w:ascii="Times New Roman" w:hAnsi="Times New Roman" w:cs="Times New Roman"/>
          <w:sz w:val="28"/>
          <w:szCs w:val="28"/>
        </w:rPr>
        <w:t>]</w:t>
      </w:r>
      <w:r w:rsidR="00904339">
        <w:rPr>
          <w:rFonts w:ascii="Times New Roman" w:hAnsi="Times New Roman" w:cs="Times New Roman"/>
          <w:sz w:val="28"/>
          <w:szCs w:val="28"/>
        </w:rPr>
        <w:tab/>
      </w:r>
      <w:r w:rsidR="001551F6">
        <w:rPr>
          <w:rFonts w:ascii="Times New Roman" w:hAnsi="Times New Roman" w:cs="Times New Roman"/>
          <w:sz w:val="28"/>
          <w:szCs w:val="28"/>
        </w:rPr>
        <w:t xml:space="preserve">In </w:t>
      </w:r>
      <w:r w:rsidR="001551F6">
        <w:rPr>
          <w:rFonts w:ascii="Times New Roman" w:hAnsi="Times New Roman" w:cs="Times New Roman"/>
          <w:i/>
          <w:sz w:val="28"/>
          <w:szCs w:val="28"/>
        </w:rPr>
        <w:t xml:space="preserve">Stellenbosch Farmers’ Winery Ltd v Stellenvale Winery (Pty)Ltd 1957 (4) SA 234 (C) AT 235 </w:t>
      </w:r>
      <w:r w:rsidR="001551F6">
        <w:rPr>
          <w:rFonts w:ascii="Times New Roman" w:hAnsi="Times New Roman" w:cs="Times New Roman"/>
          <w:sz w:val="28"/>
          <w:szCs w:val="28"/>
        </w:rPr>
        <w:t>the Court stated the following:</w:t>
      </w:r>
    </w:p>
    <w:p w14:paraId="4D49424C" w14:textId="5B408B00" w:rsidR="001551F6" w:rsidRDefault="001551F6" w:rsidP="009E7258">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“If the mater</w:t>
      </w:r>
      <w:r w:rsidR="009E7258">
        <w:rPr>
          <w:rFonts w:ascii="Times New Roman" w:hAnsi="Times New Roman" w:cs="Times New Roman"/>
          <w:i/>
          <w:sz w:val="28"/>
          <w:szCs w:val="28"/>
        </w:rPr>
        <w:t xml:space="preserve">ial facts are in dispute and there is no request for the hearing of oral evidence, a final order will only be granted on notice of motion if the facts as stated by the respondent together with the facts as </w:t>
      </w:r>
      <w:r w:rsidR="009E7258">
        <w:rPr>
          <w:rFonts w:ascii="Times New Roman" w:hAnsi="Times New Roman" w:cs="Times New Roman"/>
          <w:i/>
          <w:sz w:val="28"/>
          <w:szCs w:val="28"/>
        </w:rPr>
        <w:lastRenderedPageBreak/>
        <w:t>alleged by the applicant that are admitted by the respondent, justify such an order”.</w:t>
      </w:r>
    </w:p>
    <w:p w14:paraId="56215B76" w14:textId="77777777" w:rsidR="009E7258" w:rsidRPr="001551F6" w:rsidRDefault="009E7258" w:rsidP="009E7258">
      <w:pPr>
        <w:spacing w:after="0" w:line="360" w:lineRule="auto"/>
        <w:ind w:left="1440"/>
        <w:jc w:val="both"/>
        <w:rPr>
          <w:rFonts w:ascii="Times New Roman" w:hAnsi="Times New Roman" w:cs="Times New Roman"/>
          <w:i/>
          <w:sz w:val="28"/>
          <w:szCs w:val="28"/>
        </w:rPr>
      </w:pPr>
    </w:p>
    <w:p w14:paraId="64DE64BF" w14:textId="14A79F0C" w:rsidR="009E7258" w:rsidRPr="00C66685" w:rsidRDefault="00A74B7B" w:rsidP="009E725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sidR="009E7258">
        <w:rPr>
          <w:rFonts w:ascii="Times New Roman" w:hAnsi="Times New Roman" w:cs="Times New Roman"/>
          <w:sz w:val="28"/>
          <w:szCs w:val="28"/>
        </w:rPr>
        <w:t>]</w:t>
      </w:r>
      <w:r w:rsidR="009E7258">
        <w:rPr>
          <w:rFonts w:ascii="Times New Roman" w:hAnsi="Times New Roman" w:cs="Times New Roman"/>
          <w:sz w:val="28"/>
          <w:szCs w:val="28"/>
        </w:rPr>
        <w:tab/>
        <w:t>It is noteworthy that the respondents in their counter application offer to buy the applicant’s</w:t>
      </w:r>
      <w:r w:rsidR="00C66685">
        <w:rPr>
          <w:rFonts w:ascii="Times New Roman" w:hAnsi="Times New Roman" w:cs="Times New Roman"/>
          <w:sz w:val="28"/>
          <w:szCs w:val="28"/>
        </w:rPr>
        <w:t xml:space="preserve"> member’s interest in both</w:t>
      </w:r>
      <w:r w:rsidR="009E7258">
        <w:rPr>
          <w:rFonts w:ascii="Times New Roman" w:hAnsi="Times New Roman" w:cs="Times New Roman"/>
          <w:sz w:val="28"/>
          <w:szCs w:val="28"/>
        </w:rPr>
        <w:t xml:space="preserve"> corporations at the same value </w:t>
      </w:r>
      <w:r w:rsidR="00911C26">
        <w:rPr>
          <w:rFonts w:ascii="Times New Roman" w:hAnsi="Times New Roman" w:cs="Times New Roman"/>
          <w:sz w:val="28"/>
          <w:szCs w:val="28"/>
        </w:rPr>
        <w:t xml:space="preserve">of R600 000 </w:t>
      </w:r>
      <w:r w:rsidR="009E7258">
        <w:rPr>
          <w:rFonts w:ascii="Times New Roman" w:hAnsi="Times New Roman" w:cs="Times New Roman"/>
          <w:sz w:val="28"/>
          <w:szCs w:val="28"/>
        </w:rPr>
        <w:t xml:space="preserve">as </w:t>
      </w:r>
      <w:r w:rsidR="00C11726">
        <w:rPr>
          <w:rFonts w:ascii="Times New Roman" w:hAnsi="Times New Roman" w:cs="Times New Roman"/>
          <w:sz w:val="28"/>
          <w:szCs w:val="28"/>
        </w:rPr>
        <w:t>tendered</w:t>
      </w:r>
      <w:r w:rsidR="00C66685">
        <w:rPr>
          <w:rFonts w:ascii="Times New Roman" w:hAnsi="Times New Roman" w:cs="Times New Roman"/>
          <w:sz w:val="28"/>
          <w:szCs w:val="28"/>
        </w:rPr>
        <w:t xml:space="preserve"> by the applicant in hi</w:t>
      </w:r>
      <w:r w:rsidR="009E7258">
        <w:rPr>
          <w:rFonts w:ascii="Times New Roman" w:hAnsi="Times New Roman" w:cs="Times New Roman"/>
          <w:sz w:val="28"/>
          <w:szCs w:val="28"/>
        </w:rPr>
        <w:t xml:space="preserve">s founding papers. </w:t>
      </w:r>
      <w:r>
        <w:rPr>
          <w:rFonts w:ascii="Times New Roman" w:hAnsi="Times New Roman" w:cs="Times New Roman"/>
          <w:sz w:val="28"/>
          <w:szCs w:val="28"/>
        </w:rPr>
        <w:t>It therefore baffles the mind whether</w:t>
      </w:r>
      <w:r w:rsidR="009E7258">
        <w:rPr>
          <w:rFonts w:ascii="Times New Roman" w:hAnsi="Times New Roman" w:cs="Times New Roman"/>
          <w:sz w:val="28"/>
          <w:szCs w:val="28"/>
        </w:rPr>
        <w:t xml:space="preserve"> there is a real, genuine and bona fide dispute of fact with regard to the quantum in this case. What is clear </w:t>
      </w:r>
      <w:r w:rsidR="00C66685">
        <w:rPr>
          <w:rFonts w:ascii="Times New Roman" w:hAnsi="Times New Roman" w:cs="Times New Roman"/>
          <w:sz w:val="28"/>
          <w:szCs w:val="28"/>
        </w:rPr>
        <w:t>is that the quantum of the</w:t>
      </w:r>
      <w:r w:rsidR="009E7258">
        <w:rPr>
          <w:rFonts w:ascii="Times New Roman" w:hAnsi="Times New Roman" w:cs="Times New Roman"/>
          <w:sz w:val="28"/>
          <w:szCs w:val="28"/>
        </w:rPr>
        <w:t xml:space="preserve"> corporations becomes an issue and a dispute of fact when it is offered by the applicant to the respondents and not visa versa. To put it plainly, this Court is not satisfied that the respondents are raising a real, genuine and bona fide dispute of fact which is so material that it seriously affects the determination of the issues when considering the conspectus of the facts in this case.</w:t>
      </w:r>
      <w:r w:rsidR="00155FB2">
        <w:rPr>
          <w:rFonts w:ascii="Times New Roman" w:hAnsi="Times New Roman" w:cs="Times New Roman"/>
          <w:sz w:val="28"/>
          <w:szCs w:val="28"/>
        </w:rPr>
        <w:t xml:space="preserve"> The other factual disputes </w:t>
      </w:r>
      <w:r w:rsidR="007E5E5D">
        <w:rPr>
          <w:rFonts w:ascii="Times New Roman" w:hAnsi="Times New Roman" w:cs="Times New Roman"/>
          <w:sz w:val="28"/>
          <w:szCs w:val="28"/>
        </w:rPr>
        <w:t xml:space="preserve">concern the conduct of the parties and </w:t>
      </w:r>
      <w:r w:rsidR="00155FB2">
        <w:rPr>
          <w:rFonts w:ascii="Times New Roman" w:hAnsi="Times New Roman" w:cs="Times New Roman"/>
          <w:sz w:val="28"/>
          <w:szCs w:val="28"/>
        </w:rPr>
        <w:t>have no bearing on the determination of the parties’ rights pursuant to s 35 of the Cl</w:t>
      </w:r>
      <w:r w:rsidR="004D1EAE">
        <w:rPr>
          <w:rFonts w:ascii="Times New Roman" w:hAnsi="Times New Roman" w:cs="Times New Roman"/>
          <w:sz w:val="28"/>
          <w:szCs w:val="28"/>
        </w:rPr>
        <w:t>ose Corporations Act</w:t>
      </w:r>
      <w:r w:rsidR="00C66685">
        <w:rPr>
          <w:rFonts w:ascii="Times New Roman" w:hAnsi="Times New Roman" w:cs="Times New Roman"/>
          <w:i/>
          <w:sz w:val="28"/>
          <w:szCs w:val="28"/>
        </w:rPr>
        <w:t>.</w:t>
      </w:r>
    </w:p>
    <w:p w14:paraId="213E92BA" w14:textId="243ACF45" w:rsidR="009E7258" w:rsidRDefault="009E7258" w:rsidP="00904339">
      <w:pPr>
        <w:spacing w:after="0" w:line="360" w:lineRule="auto"/>
        <w:jc w:val="both"/>
        <w:rPr>
          <w:rFonts w:ascii="Times New Roman" w:hAnsi="Times New Roman" w:cs="Times New Roman"/>
          <w:sz w:val="28"/>
          <w:szCs w:val="28"/>
        </w:rPr>
      </w:pPr>
    </w:p>
    <w:p w14:paraId="6CB31881" w14:textId="7365AF58" w:rsidR="00A007C0" w:rsidRDefault="00A74B7B" w:rsidP="00A007C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sidR="003D36D2">
        <w:rPr>
          <w:rFonts w:ascii="Times New Roman" w:hAnsi="Times New Roman" w:cs="Times New Roman"/>
          <w:sz w:val="28"/>
          <w:szCs w:val="28"/>
        </w:rPr>
        <w:t>]</w:t>
      </w:r>
      <w:r w:rsidR="003D36D2">
        <w:rPr>
          <w:rFonts w:ascii="Times New Roman" w:hAnsi="Times New Roman" w:cs="Times New Roman"/>
          <w:sz w:val="28"/>
          <w:szCs w:val="28"/>
        </w:rPr>
        <w:tab/>
        <w:t>It is now apposite to give a brief synopsis of the foundational facts of this case which are largely undisputed.</w:t>
      </w:r>
      <w:r w:rsidR="00661990">
        <w:rPr>
          <w:rFonts w:ascii="Times New Roman" w:hAnsi="Times New Roman" w:cs="Times New Roman"/>
          <w:sz w:val="28"/>
          <w:szCs w:val="28"/>
        </w:rPr>
        <w:t xml:space="preserve"> T</w:t>
      </w:r>
      <w:r w:rsidR="00C66685">
        <w:rPr>
          <w:rFonts w:ascii="Times New Roman" w:hAnsi="Times New Roman" w:cs="Times New Roman"/>
          <w:sz w:val="28"/>
          <w:szCs w:val="28"/>
        </w:rPr>
        <w:t xml:space="preserve">he applicant and the deceased, are the joint members in </w:t>
      </w:r>
      <w:r w:rsidR="00A4615A">
        <w:rPr>
          <w:rFonts w:ascii="Times New Roman" w:hAnsi="Times New Roman" w:cs="Times New Roman"/>
          <w:sz w:val="28"/>
          <w:szCs w:val="28"/>
        </w:rPr>
        <w:t>the</w:t>
      </w:r>
      <w:r w:rsidR="00C66685">
        <w:rPr>
          <w:rFonts w:ascii="Times New Roman" w:hAnsi="Times New Roman" w:cs="Times New Roman"/>
          <w:sz w:val="28"/>
          <w:szCs w:val="28"/>
        </w:rPr>
        <w:t xml:space="preserve"> corporations. The applicant ho</w:t>
      </w:r>
      <w:r w:rsidR="00A4615A">
        <w:rPr>
          <w:rFonts w:ascii="Times New Roman" w:hAnsi="Times New Roman" w:cs="Times New Roman"/>
          <w:sz w:val="28"/>
          <w:szCs w:val="28"/>
        </w:rPr>
        <w:t>ld</w:t>
      </w:r>
      <w:r w:rsidR="00C66685">
        <w:rPr>
          <w:rFonts w:ascii="Times New Roman" w:hAnsi="Times New Roman" w:cs="Times New Roman"/>
          <w:sz w:val="28"/>
          <w:szCs w:val="28"/>
        </w:rPr>
        <w:t>s</w:t>
      </w:r>
      <w:r w:rsidR="00A4615A">
        <w:rPr>
          <w:rFonts w:ascii="Times New Roman" w:hAnsi="Times New Roman" w:cs="Times New Roman"/>
          <w:sz w:val="28"/>
          <w:szCs w:val="28"/>
        </w:rPr>
        <w:t xml:space="preserve"> 50% </w:t>
      </w:r>
      <w:r w:rsidR="00C66685">
        <w:rPr>
          <w:rFonts w:ascii="Times New Roman" w:hAnsi="Times New Roman" w:cs="Times New Roman"/>
          <w:sz w:val="28"/>
          <w:szCs w:val="28"/>
        </w:rPr>
        <w:t xml:space="preserve">member’s interest in </w:t>
      </w:r>
      <w:r w:rsidR="004D1EAE">
        <w:rPr>
          <w:rFonts w:ascii="Times New Roman" w:hAnsi="Times New Roman" w:cs="Times New Roman"/>
          <w:sz w:val="28"/>
          <w:szCs w:val="28"/>
        </w:rPr>
        <w:t xml:space="preserve">both the </w:t>
      </w:r>
      <w:r w:rsidR="00A4615A">
        <w:rPr>
          <w:rFonts w:ascii="Times New Roman" w:hAnsi="Times New Roman" w:cs="Times New Roman"/>
          <w:sz w:val="28"/>
          <w:szCs w:val="28"/>
        </w:rPr>
        <w:t>corporations</w:t>
      </w:r>
      <w:r w:rsidR="00C66685">
        <w:rPr>
          <w:rFonts w:ascii="Times New Roman" w:hAnsi="Times New Roman" w:cs="Times New Roman"/>
          <w:sz w:val="28"/>
          <w:szCs w:val="28"/>
        </w:rPr>
        <w:t xml:space="preserve"> </w:t>
      </w:r>
      <w:r w:rsidR="004D1EAE">
        <w:rPr>
          <w:rFonts w:ascii="Times New Roman" w:hAnsi="Times New Roman" w:cs="Times New Roman"/>
          <w:sz w:val="28"/>
          <w:szCs w:val="28"/>
        </w:rPr>
        <w:t>and the deceased held 50% and 25% respectively in both the corporations</w:t>
      </w:r>
      <w:r w:rsidR="00A4615A">
        <w:rPr>
          <w:rFonts w:ascii="Times New Roman" w:hAnsi="Times New Roman" w:cs="Times New Roman"/>
          <w:sz w:val="28"/>
          <w:szCs w:val="28"/>
        </w:rPr>
        <w:t xml:space="preserve"> whilst the </w:t>
      </w:r>
      <w:r w:rsidR="004D1EAE">
        <w:rPr>
          <w:rFonts w:ascii="Times New Roman" w:hAnsi="Times New Roman" w:cs="Times New Roman"/>
          <w:sz w:val="28"/>
          <w:szCs w:val="28"/>
        </w:rPr>
        <w:t>second respondent holds 25% only in the fourth respondent. Stand 1231</w:t>
      </w:r>
      <w:r w:rsidR="00A4615A">
        <w:rPr>
          <w:rFonts w:ascii="Times New Roman" w:hAnsi="Times New Roman" w:cs="Times New Roman"/>
          <w:sz w:val="28"/>
          <w:szCs w:val="28"/>
        </w:rPr>
        <w:t xml:space="preserve"> Leisure Bay CC is the owner of </w:t>
      </w:r>
      <w:r w:rsidR="009F1CA4">
        <w:rPr>
          <w:rFonts w:ascii="Times New Roman" w:hAnsi="Times New Roman" w:cs="Times New Roman"/>
          <w:sz w:val="28"/>
          <w:szCs w:val="28"/>
        </w:rPr>
        <w:t xml:space="preserve">erf </w:t>
      </w:r>
      <w:r w:rsidR="00A4615A">
        <w:rPr>
          <w:rFonts w:ascii="Times New Roman" w:hAnsi="Times New Roman" w:cs="Times New Roman"/>
          <w:sz w:val="28"/>
          <w:szCs w:val="28"/>
        </w:rPr>
        <w:t>123</w:t>
      </w:r>
      <w:r w:rsidR="009F1CA4">
        <w:rPr>
          <w:rFonts w:ascii="Times New Roman" w:hAnsi="Times New Roman" w:cs="Times New Roman"/>
          <w:sz w:val="28"/>
          <w:szCs w:val="28"/>
        </w:rPr>
        <w:t>1 Leisure Bay</w:t>
      </w:r>
      <w:r w:rsidR="00AF0FCE">
        <w:rPr>
          <w:rFonts w:ascii="Times New Roman" w:hAnsi="Times New Roman" w:cs="Times New Roman"/>
          <w:sz w:val="28"/>
          <w:szCs w:val="28"/>
        </w:rPr>
        <w:t>, Hibiscus Coast, Kwa Zulu-Natal</w:t>
      </w:r>
      <w:r w:rsidR="009F1CA4">
        <w:rPr>
          <w:rFonts w:ascii="Times New Roman" w:hAnsi="Times New Roman" w:cs="Times New Roman"/>
          <w:sz w:val="28"/>
          <w:szCs w:val="28"/>
        </w:rPr>
        <w:t xml:space="preserve"> and Stand 1232 Leisure Bay CC is the owner of erf 1232 Leisure Bay</w:t>
      </w:r>
      <w:r w:rsidR="00AF0FCE">
        <w:rPr>
          <w:rFonts w:ascii="Times New Roman" w:hAnsi="Times New Roman" w:cs="Times New Roman"/>
          <w:sz w:val="28"/>
          <w:szCs w:val="28"/>
        </w:rPr>
        <w:t>, Hibiscus Coast, Kwa Zulu-Natal</w:t>
      </w:r>
      <w:r w:rsidR="009F1CA4">
        <w:rPr>
          <w:rFonts w:ascii="Times New Roman" w:hAnsi="Times New Roman" w:cs="Times New Roman"/>
          <w:sz w:val="28"/>
          <w:szCs w:val="28"/>
        </w:rPr>
        <w:t xml:space="preserve">. </w:t>
      </w:r>
      <w:r w:rsidR="00A4615A">
        <w:rPr>
          <w:rFonts w:ascii="Times New Roman" w:hAnsi="Times New Roman" w:cs="Times New Roman"/>
          <w:sz w:val="28"/>
          <w:szCs w:val="28"/>
        </w:rPr>
        <w:t xml:space="preserve">  </w:t>
      </w:r>
      <w:r w:rsidR="009F1CA4">
        <w:rPr>
          <w:rFonts w:ascii="Times New Roman" w:hAnsi="Times New Roman" w:cs="Times New Roman"/>
          <w:sz w:val="28"/>
          <w:szCs w:val="28"/>
        </w:rPr>
        <w:t>T</w:t>
      </w:r>
      <w:r>
        <w:rPr>
          <w:rFonts w:ascii="Times New Roman" w:hAnsi="Times New Roman" w:cs="Times New Roman"/>
          <w:sz w:val="28"/>
          <w:szCs w:val="28"/>
        </w:rPr>
        <w:t>he deceased died on the 6</w:t>
      </w:r>
      <w:r w:rsidRPr="00A74B7B">
        <w:rPr>
          <w:rFonts w:ascii="Times New Roman" w:hAnsi="Times New Roman" w:cs="Times New Roman"/>
          <w:sz w:val="28"/>
          <w:szCs w:val="28"/>
          <w:vertAlign w:val="superscript"/>
        </w:rPr>
        <w:t>th</w:t>
      </w:r>
      <w:r>
        <w:rPr>
          <w:rFonts w:ascii="Times New Roman" w:hAnsi="Times New Roman" w:cs="Times New Roman"/>
          <w:sz w:val="28"/>
          <w:szCs w:val="28"/>
        </w:rPr>
        <w:t xml:space="preserve"> of October 2004 </w:t>
      </w:r>
      <w:r w:rsidR="00A4615A">
        <w:rPr>
          <w:rFonts w:ascii="Times New Roman" w:hAnsi="Times New Roman" w:cs="Times New Roman"/>
          <w:sz w:val="28"/>
          <w:szCs w:val="28"/>
        </w:rPr>
        <w:t>and</w:t>
      </w:r>
      <w:r>
        <w:rPr>
          <w:rFonts w:ascii="Times New Roman" w:hAnsi="Times New Roman" w:cs="Times New Roman"/>
          <w:sz w:val="28"/>
          <w:szCs w:val="28"/>
        </w:rPr>
        <w:t xml:space="preserve"> since then his estate has not been wound up although the second respondent has been appointed the executrix in the estate. </w:t>
      </w:r>
    </w:p>
    <w:p w14:paraId="41D21D00" w14:textId="77777777" w:rsidR="00A74B7B" w:rsidRDefault="00A74B7B" w:rsidP="00A007C0">
      <w:pPr>
        <w:spacing w:after="0" w:line="360" w:lineRule="auto"/>
        <w:ind w:left="720" w:hanging="720"/>
        <w:jc w:val="both"/>
        <w:rPr>
          <w:rFonts w:ascii="Times New Roman" w:hAnsi="Times New Roman" w:cs="Times New Roman"/>
          <w:sz w:val="28"/>
          <w:szCs w:val="28"/>
        </w:rPr>
      </w:pPr>
    </w:p>
    <w:p w14:paraId="1F02623D" w14:textId="1F547F3D" w:rsidR="00F85622" w:rsidRDefault="00A74B7B" w:rsidP="00882EC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[17]</w:t>
      </w:r>
      <w:r>
        <w:rPr>
          <w:rFonts w:ascii="Times New Roman" w:hAnsi="Times New Roman" w:cs="Times New Roman"/>
          <w:sz w:val="28"/>
          <w:szCs w:val="28"/>
        </w:rPr>
        <w:tab/>
      </w:r>
      <w:r w:rsidR="00882EC6">
        <w:rPr>
          <w:rFonts w:ascii="Times New Roman" w:hAnsi="Times New Roman" w:cs="Times New Roman"/>
          <w:sz w:val="28"/>
          <w:szCs w:val="28"/>
        </w:rPr>
        <w:t>It is further not in dispute that</w:t>
      </w:r>
      <w:r w:rsidR="009F1CA4">
        <w:rPr>
          <w:rFonts w:ascii="Times New Roman" w:hAnsi="Times New Roman" w:cs="Times New Roman"/>
          <w:sz w:val="28"/>
          <w:szCs w:val="28"/>
        </w:rPr>
        <w:t xml:space="preserve"> Stand</w:t>
      </w:r>
      <w:r w:rsidR="00882EC6">
        <w:rPr>
          <w:rFonts w:ascii="Times New Roman" w:hAnsi="Times New Roman" w:cs="Times New Roman"/>
          <w:sz w:val="28"/>
          <w:szCs w:val="28"/>
        </w:rPr>
        <w:t xml:space="preserve"> 1232 Leisure Bay</w:t>
      </w:r>
      <w:r w:rsidR="00AF0FCE">
        <w:rPr>
          <w:rFonts w:ascii="Times New Roman" w:hAnsi="Times New Roman" w:cs="Times New Roman"/>
          <w:sz w:val="28"/>
          <w:szCs w:val="28"/>
        </w:rPr>
        <w:t>, Hibiscus Coast, Kwa Zulu-Natal,</w:t>
      </w:r>
      <w:r w:rsidR="00882EC6">
        <w:rPr>
          <w:rFonts w:ascii="Times New Roman" w:hAnsi="Times New Roman" w:cs="Times New Roman"/>
          <w:sz w:val="28"/>
          <w:szCs w:val="28"/>
        </w:rPr>
        <w:t xml:space="preserve"> is the proper</w:t>
      </w:r>
      <w:r w:rsidR="00F85622">
        <w:rPr>
          <w:rFonts w:ascii="Times New Roman" w:hAnsi="Times New Roman" w:cs="Times New Roman"/>
          <w:sz w:val="28"/>
          <w:szCs w:val="28"/>
        </w:rPr>
        <w:t>ty</w:t>
      </w:r>
      <w:r w:rsidR="00882EC6">
        <w:rPr>
          <w:rFonts w:ascii="Times New Roman" w:hAnsi="Times New Roman" w:cs="Times New Roman"/>
          <w:sz w:val="28"/>
          <w:szCs w:val="28"/>
        </w:rPr>
        <w:t xml:space="preserve"> that is being </w:t>
      </w:r>
      <w:r w:rsidR="00F85622">
        <w:rPr>
          <w:rFonts w:ascii="Times New Roman" w:hAnsi="Times New Roman" w:cs="Times New Roman"/>
          <w:sz w:val="28"/>
          <w:szCs w:val="28"/>
        </w:rPr>
        <w:t>used as a holiday hom</w:t>
      </w:r>
      <w:r w:rsidR="00882EC6">
        <w:rPr>
          <w:rFonts w:ascii="Times New Roman" w:hAnsi="Times New Roman" w:cs="Times New Roman"/>
          <w:sz w:val="28"/>
          <w:szCs w:val="28"/>
        </w:rPr>
        <w:t>e and</w:t>
      </w:r>
      <w:r w:rsidR="009F1CA4">
        <w:rPr>
          <w:rFonts w:ascii="Times New Roman" w:hAnsi="Times New Roman" w:cs="Times New Roman"/>
          <w:sz w:val="28"/>
          <w:szCs w:val="28"/>
        </w:rPr>
        <w:t xml:space="preserve"> or</w:t>
      </w:r>
      <w:r w:rsidR="00882EC6">
        <w:rPr>
          <w:rFonts w:ascii="Times New Roman" w:hAnsi="Times New Roman" w:cs="Times New Roman"/>
          <w:sz w:val="28"/>
          <w:szCs w:val="28"/>
        </w:rPr>
        <w:t xml:space="preserve"> is rented out as a holiday house for outside guests</w:t>
      </w:r>
      <w:r w:rsidR="00C11726">
        <w:rPr>
          <w:rFonts w:ascii="Times New Roman" w:hAnsi="Times New Roman" w:cs="Times New Roman"/>
          <w:sz w:val="28"/>
          <w:szCs w:val="28"/>
        </w:rPr>
        <w:t xml:space="preserve"> to earn some income</w:t>
      </w:r>
      <w:r w:rsidR="00F85622">
        <w:rPr>
          <w:rFonts w:ascii="Times New Roman" w:hAnsi="Times New Roman" w:cs="Times New Roman"/>
          <w:sz w:val="28"/>
          <w:szCs w:val="28"/>
        </w:rPr>
        <w:t xml:space="preserve"> from it</w:t>
      </w:r>
      <w:r w:rsidR="00882EC6">
        <w:rPr>
          <w:rFonts w:ascii="Times New Roman" w:hAnsi="Times New Roman" w:cs="Times New Roman"/>
          <w:sz w:val="28"/>
          <w:szCs w:val="28"/>
        </w:rPr>
        <w:t xml:space="preserve">. </w:t>
      </w:r>
      <w:r w:rsidR="0086524E">
        <w:rPr>
          <w:rFonts w:ascii="Times New Roman" w:hAnsi="Times New Roman" w:cs="Times New Roman"/>
          <w:sz w:val="28"/>
          <w:szCs w:val="28"/>
        </w:rPr>
        <w:t xml:space="preserve">Stand </w:t>
      </w:r>
      <w:r w:rsidR="00882EC6">
        <w:rPr>
          <w:rFonts w:ascii="Times New Roman" w:hAnsi="Times New Roman" w:cs="Times New Roman"/>
          <w:sz w:val="28"/>
          <w:szCs w:val="28"/>
        </w:rPr>
        <w:t>1232 Leisure Bay CC is the close corporation that</w:t>
      </w:r>
      <w:r w:rsidR="0086524E">
        <w:rPr>
          <w:rFonts w:ascii="Times New Roman" w:hAnsi="Times New Roman" w:cs="Times New Roman"/>
          <w:sz w:val="28"/>
          <w:szCs w:val="28"/>
        </w:rPr>
        <w:t xml:space="preserve"> is</w:t>
      </w:r>
      <w:r w:rsidR="00882EC6">
        <w:rPr>
          <w:rFonts w:ascii="Times New Roman" w:hAnsi="Times New Roman" w:cs="Times New Roman"/>
          <w:sz w:val="28"/>
          <w:szCs w:val="28"/>
        </w:rPr>
        <w:t xml:space="preserve"> used as a vehicle that manages the affairs of </w:t>
      </w:r>
      <w:r w:rsidR="0086524E">
        <w:rPr>
          <w:rFonts w:ascii="Times New Roman" w:hAnsi="Times New Roman" w:cs="Times New Roman"/>
          <w:sz w:val="28"/>
          <w:szCs w:val="28"/>
        </w:rPr>
        <w:t xml:space="preserve">Stand </w:t>
      </w:r>
      <w:r w:rsidR="00882EC6">
        <w:rPr>
          <w:rFonts w:ascii="Times New Roman" w:hAnsi="Times New Roman" w:cs="Times New Roman"/>
          <w:sz w:val="28"/>
          <w:szCs w:val="28"/>
        </w:rPr>
        <w:t>1232 Leisure B</w:t>
      </w:r>
      <w:r w:rsidR="0086524E">
        <w:rPr>
          <w:rFonts w:ascii="Times New Roman" w:hAnsi="Times New Roman" w:cs="Times New Roman"/>
          <w:sz w:val="28"/>
          <w:szCs w:val="28"/>
        </w:rPr>
        <w:t>ay</w:t>
      </w:r>
      <w:r w:rsidR="00882EC6">
        <w:rPr>
          <w:rFonts w:ascii="Times New Roman" w:hAnsi="Times New Roman" w:cs="Times New Roman"/>
          <w:sz w:val="28"/>
          <w:szCs w:val="28"/>
        </w:rPr>
        <w:t xml:space="preserve"> and </w:t>
      </w:r>
      <w:r w:rsidR="0086524E">
        <w:rPr>
          <w:rFonts w:ascii="Times New Roman" w:hAnsi="Times New Roman" w:cs="Times New Roman"/>
          <w:sz w:val="28"/>
          <w:szCs w:val="28"/>
        </w:rPr>
        <w:t xml:space="preserve">Stand 1231 Leisure Bay CC manages the affairs of Stand 1232 Leisure Bay </w:t>
      </w:r>
      <w:r w:rsidR="004D1EAE">
        <w:rPr>
          <w:rFonts w:ascii="Times New Roman" w:hAnsi="Times New Roman" w:cs="Times New Roman"/>
          <w:sz w:val="28"/>
          <w:szCs w:val="28"/>
        </w:rPr>
        <w:t xml:space="preserve">which has </w:t>
      </w:r>
      <w:r w:rsidR="0086524E">
        <w:rPr>
          <w:rFonts w:ascii="Times New Roman" w:hAnsi="Times New Roman" w:cs="Times New Roman"/>
          <w:sz w:val="28"/>
          <w:szCs w:val="28"/>
        </w:rPr>
        <w:t>no dwelling built</w:t>
      </w:r>
      <w:r w:rsidR="00882EC6">
        <w:rPr>
          <w:rFonts w:ascii="Times New Roman" w:hAnsi="Times New Roman" w:cs="Times New Roman"/>
          <w:sz w:val="28"/>
          <w:szCs w:val="28"/>
        </w:rPr>
        <w:t xml:space="preserve"> on it. The applicant is t</w:t>
      </w:r>
      <w:r w:rsidR="004D1EAE">
        <w:rPr>
          <w:rFonts w:ascii="Times New Roman" w:hAnsi="Times New Roman" w:cs="Times New Roman"/>
          <w:sz w:val="28"/>
          <w:szCs w:val="28"/>
        </w:rPr>
        <w:t xml:space="preserve">he managing member of both corporations which </w:t>
      </w:r>
      <w:r w:rsidR="00911C26">
        <w:rPr>
          <w:rFonts w:ascii="Times New Roman" w:hAnsi="Times New Roman" w:cs="Times New Roman"/>
          <w:sz w:val="28"/>
          <w:szCs w:val="28"/>
        </w:rPr>
        <w:t xml:space="preserve">corporations </w:t>
      </w:r>
      <w:r w:rsidR="00882EC6">
        <w:rPr>
          <w:rFonts w:ascii="Times New Roman" w:hAnsi="Times New Roman" w:cs="Times New Roman"/>
          <w:sz w:val="28"/>
          <w:szCs w:val="28"/>
        </w:rPr>
        <w:t>were deregistered by the fifth respondent during the period</w:t>
      </w:r>
      <w:r w:rsidR="00F85622">
        <w:rPr>
          <w:rFonts w:ascii="Times New Roman" w:hAnsi="Times New Roman" w:cs="Times New Roman"/>
          <w:sz w:val="28"/>
          <w:szCs w:val="28"/>
        </w:rPr>
        <w:t xml:space="preserve"> 2010 and 2011 respectively</w:t>
      </w:r>
      <w:r w:rsidR="00882EC6">
        <w:rPr>
          <w:rFonts w:ascii="Times New Roman" w:hAnsi="Times New Roman" w:cs="Times New Roman"/>
          <w:sz w:val="28"/>
          <w:szCs w:val="28"/>
        </w:rPr>
        <w:t xml:space="preserve"> and were only reinstated and or reregistered in</w:t>
      </w:r>
      <w:r w:rsidR="00F85622">
        <w:rPr>
          <w:rFonts w:ascii="Times New Roman" w:hAnsi="Times New Roman" w:cs="Times New Roman"/>
          <w:sz w:val="28"/>
          <w:szCs w:val="28"/>
        </w:rPr>
        <w:t xml:space="preserve"> March 2020.</w:t>
      </w:r>
      <w:r w:rsidR="00882EC6">
        <w:rPr>
          <w:rFonts w:ascii="Times New Roman" w:hAnsi="Times New Roman" w:cs="Times New Roman"/>
          <w:sz w:val="28"/>
          <w:szCs w:val="28"/>
        </w:rPr>
        <w:t xml:space="preserve"> </w:t>
      </w:r>
    </w:p>
    <w:p w14:paraId="1237A812" w14:textId="77777777" w:rsidR="00911C26" w:rsidRDefault="00911C26" w:rsidP="00882EC6">
      <w:pPr>
        <w:spacing w:after="0" w:line="360" w:lineRule="auto"/>
        <w:ind w:left="720" w:hanging="720"/>
        <w:jc w:val="both"/>
        <w:rPr>
          <w:rFonts w:ascii="Times New Roman" w:hAnsi="Times New Roman" w:cs="Times New Roman"/>
          <w:sz w:val="28"/>
          <w:szCs w:val="28"/>
        </w:rPr>
      </w:pPr>
    </w:p>
    <w:p w14:paraId="0DC782E4" w14:textId="47657D34" w:rsidR="00092804" w:rsidRDefault="00AF0FCE" w:rsidP="00882EC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It is further undisputed that the relationship between the applicant and the second respondent i</w:t>
      </w:r>
      <w:r w:rsidR="006C5B4E">
        <w:rPr>
          <w:rFonts w:ascii="Times New Roman" w:hAnsi="Times New Roman" w:cs="Times New Roman"/>
          <w:sz w:val="28"/>
          <w:szCs w:val="28"/>
        </w:rPr>
        <w:t xml:space="preserve">n both her personal capacity and her capacity as the executrix of the estate of the decease is </w:t>
      </w:r>
      <w:r>
        <w:rPr>
          <w:rFonts w:ascii="Times New Roman" w:hAnsi="Times New Roman" w:cs="Times New Roman"/>
          <w:sz w:val="28"/>
          <w:szCs w:val="28"/>
        </w:rPr>
        <w:t xml:space="preserve">strained </w:t>
      </w:r>
      <w:r w:rsidR="006C5B4E">
        <w:rPr>
          <w:rFonts w:ascii="Times New Roman" w:hAnsi="Times New Roman" w:cs="Times New Roman"/>
          <w:sz w:val="28"/>
          <w:szCs w:val="28"/>
        </w:rPr>
        <w:t xml:space="preserve">to the extent </w:t>
      </w:r>
      <w:r>
        <w:rPr>
          <w:rFonts w:ascii="Times New Roman" w:hAnsi="Times New Roman" w:cs="Times New Roman"/>
          <w:sz w:val="28"/>
          <w:szCs w:val="28"/>
        </w:rPr>
        <w:t>that they cannot speak to each other except through their attorneys.</w:t>
      </w:r>
      <w:r w:rsidR="00121244">
        <w:rPr>
          <w:rFonts w:ascii="Times New Roman" w:hAnsi="Times New Roman" w:cs="Times New Roman"/>
          <w:sz w:val="28"/>
          <w:szCs w:val="28"/>
        </w:rPr>
        <w:t xml:space="preserve"> It is fur</w:t>
      </w:r>
      <w:r w:rsidR="004D1EAE">
        <w:rPr>
          <w:rFonts w:ascii="Times New Roman" w:hAnsi="Times New Roman" w:cs="Times New Roman"/>
          <w:sz w:val="28"/>
          <w:szCs w:val="28"/>
        </w:rPr>
        <w:t>ther common cause that the</w:t>
      </w:r>
      <w:r w:rsidR="00121244">
        <w:rPr>
          <w:rFonts w:ascii="Times New Roman" w:hAnsi="Times New Roman" w:cs="Times New Roman"/>
          <w:sz w:val="28"/>
          <w:szCs w:val="28"/>
        </w:rPr>
        <w:t xml:space="preserve"> corporations do not </w:t>
      </w:r>
      <w:r w:rsidR="00DF3711">
        <w:rPr>
          <w:rFonts w:ascii="Times New Roman" w:hAnsi="Times New Roman" w:cs="Times New Roman"/>
          <w:sz w:val="28"/>
          <w:szCs w:val="28"/>
        </w:rPr>
        <w:t>have an</w:t>
      </w:r>
      <w:r w:rsidR="004D1EAE">
        <w:rPr>
          <w:rFonts w:ascii="Times New Roman" w:hAnsi="Times New Roman" w:cs="Times New Roman"/>
          <w:sz w:val="28"/>
          <w:szCs w:val="28"/>
        </w:rPr>
        <w:t xml:space="preserve"> association agreement and there is no</w:t>
      </w:r>
      <w:r w:rsidR="00121244">
        <w:rPr>
          <w:rFonts w:ascii="Times New Roman" w:hAnsi="Times New Roman" w:cs="Times New Roman"/>
          <w:sz w:val="28"/>
          <w:szCs w:val="28"/>
        </w:rPr>
        <w:t xml:space="preserve"> other agreement </w:t>
      </w:r>
      <w:r w:rsidR="004D1EAE">
        <w:rPr>
          <w:rFonts w:ascii="Times New Roman" w:hAnsi="Times New Roman" w:cs="Times New Roman"/>
          <w:sz w:val="28"/>
          <w:szCs w:val="28"/>
        </w:rPr>
        <w:t xml:space="preserve">that exists </w:t>
      </w:r>
      <w:r w:rsidR="00121244">
        <w:rPr>
          <w:rFonts w:ascii="Times New Roman" w:hAnsi="Times New Roman" w:cs="Times New Roman"/>
          <w:sz w:val="28"/>
          <w:szCs w:val="28"/>
        </w:rPr>
        <w:t>between the members</w:t>
      </w:r>
      <w:r w:rsidR="00DF3711">
        <w:rPr>
          <w:rFonts w:ascii="Times New Roman" w:hAnsi="Times New Roman" w:cs="Times New Roman"/>
          <w:sz w:val="28"/>
          <w:szCs w:val="28"/>
        </w:rPr>
        <w:t xml:space="preserve"> which regulates the</w:t>
      </w:r>
      <w:r w:rsidR="00C11726">
        <w:rPr>
          <w:rFonts w:ascii="Times New Roman" w:hAnsi="Times New Roman" w:cs="Times New Roman"/>
          <w:sz w:val="28"/>
          <w:szCs w:val="28"/>
        </w:rPr>
        <w:t>ir</w:t>
      </w:r>
      <w:r w:rsidR="00DF3711">
        <w:rPr>
          <w:rFonts w:ascii="Times New Roman" w:hAnsi="Times New Roman" w:cs="Times New Roman"/>
          <w:sz w:val="28"/>
          <w:szCs w:val="28"/>
        </w:rPr>
        <w:t xml:space="preserve"> relationship</w:t>
      </w:r>
      <w:r w:rsidR="00121244">
        <w:rPr>
          <w:rFonts w:ascii="Times New Roman" w:hAnsi="Times New Roman" w:cs="Times New Roman"/>
          <w:sz w:val="28"/>
          <w:szCs w:val="28"/>
        </w:rPr>
        <w:t xml:space="preserve">. The strained relationship between the parties </w:t>
      </w:r>
      <w:r w:rsidR="002F4024">
        <w:rPr>
          <w:rFonts w:ascii="Times New Roman" w:hAnsi="Times New Roman" w:cs="Times New Roman"/>
          <w:sz w:val="28"/>
          <w:szCs w:val="28"/>
        </w:rPr>
        <w:t xml:space="preserve">is what necessitated </w:t>
      </w:r>
      <w:r w:rsidR="00121244">
        <w:rPr>
          <w:rFonts w:ascii="Times New Roman" w:hAnsi="Times New Roman" w:cs="Times New Roman"/>
          <w:sz w:val="28"/>
          <w:szCs w:val="28"/>
        </w:rPr>
        <w:t>the institution of these proceedings.</w:t>
      </w:r>
    </w:p>
    <w:p w14:paraId="12E1005A" w14:textId="77777777" w:rsidR="00121244" w:rsidRDefault="00121244" w:rsidP="00882EC6">
      <w:pPr>
        <w:spacing w:after="0" w:line="360" w:lineRule="auto"/>
        <w:ind w:left="720" w:hanging="720"/>
        <w:jc w:val="both"/>
        <w:rPr>
          <w:rFonts w:ascii="Times New Roman" w:hAnsi="Times New Roman" w:cs="Times New Roman"/>
          <w:sz w:val="28"/>
          <w:szCs w:val="28"/>
        </w:rPr>
      </w:pPr>
    </w:p>
    <w:p w14:paraId="7E24AEC0" w14:textId="2B27ECFB" w:rsidR="002746FC" w:rsidRDefault="00121244" w:rsidP="00882EC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00911C26">
        <w:rPr>
          <w:rFonts w:ascii="Times New Roman" w:hAnsi="Times New Roman" w:cs="Times New Roman"/>
          <w:sz w:val="28"/>
          <w:szCs w:val="28"/>
        </w:rPr>
        <w:t xml:space="preserve">Before embarking on the discussion on the issues </w:t>
      </w:r>
      <w:r w:rsidR="005C53D2">
        <w:rPr>
          <w:rFonts w:ascii="Times New Roman" w:hAnsi="Times New Roman" w:cs="Times New Roman"/>
          <w:sz w:val="28"/>
          <w:szCs w:val="28"/>
        </w:rPr>
        <w:t>involved in</w:t>
      </w:r>
      <w:r w:rsidR="00911C26">
        <w:rPr>
          <w:rFonts w:ascii="Times New Roman" w:hAnsi="Times New Roman" w:cs="Times New Roman"/>
          <w:sz w:val="28"/>
          <w:szCs w:val="28"/>
        </w:rPr>
        <w:t xml:space="preserve"> this case, it is apposite that the relevant provisions of the Close Corporations Act, </w:t>
      </w:r>
      <w:r w:rsidR="002746FC">
        <w:rPr>
          <w:rFonts w:ascii="Times New Roman" w:hAnsi="Times New Roman" w:cs="Times New Roman"/>
          <w:sz w:val="28"/>
          <w:szCs w:val="28"/>
        </w:rPr>
        <w:t>69 of 1984</w:t>
      </w:r>
      <w:r w:rsidR="00155FB2">
        <w:rPr>
          <w:rFonts w:ascii="Times New Roman" w:hAnsi="Times New Roman" w:cs="Times New Roman"/>
          <w:sz w:val="28"/>
          <w:szCs w:val="28"/>
        </w:rPr>
        <w:t xml:space="preserve"> </w:t>
      </w:r>
      <w:r w:rsidR="00155FB2">
        <w:rPr>
          <w:rFonts w:ascii="Times New Roman" w:hAnsi="Times New Roman" w:cs="Times New Roman"/>
          <w:i/>
          <w:sz w:val="28"/>
          <w:szCs w:val="28"/>
        </w:rPr>
        <w:t>(“The Act”)</w:t>
      </w:r>
      <w:r w:rsidR="002746FC">
        <w:rPr>
          <w:rFonts w:ascii="Times New Roman" w:hAnsi="Times New Roman" w:cs="Times New Roman"/>
          <w:sz w:val="28"/>
          <w:szCs w:val="28"/>
        </w:rPr>
        <w:t xml:space="preserve"> are restate</w:t>
      </w:r>
      <w:r w:rsidR="008D789F">
        <w:rPr>
          <w:rFonts w:ascii="Times New Roman" w:hAnsi="Times New Roman" w:cs="Times New Roman"/>
          <w:sz w:val="28"/>
          <w:szCs w:val="28"/>
        </w:rPr>
        <w:t>d</w:t>
      </w:r>
      <w:r w:rsidR="002746FC">
        <w:rPr>
          <w:rFonts w:ascii="Times New Roman" w:hAnsi="Times New Roman" w:cs="Times New Roman"/>
          <w:sz w:val="28"/>
          <w:szCs w:val="28"/>
        </w:rPr>
        <w:t xml:space="preserve"> herein</w:t>
      </w:r>
      <w:r w:rsidR="000163B9">
        <w:rPr>
          <w:rFonts w:ascii="Times New Roman" w:hAnsi="Times New Roman" w:cs="Times New Roman"/>
          <w:sz w:val="28"/>
          <w:szCs w:val="28"/>
        </w:rPr>
        <w:t xml:space="preserve"> which read</w:t>
      </w:r>
      <w:r w:rsidR="002746FC">
        <w:rPr>
          <w:rFonts w:ascii="Times New Roman" w:hAnsi="Times New Roman" w:cs="Times New Roman"/>
          <w:sz w:val="28"/>
          <w:szCs w:val="28"/>
        </w:rPr>
        <w:t xml:space="preserve"> as follows:</w:t>
      </w:r>
    </w:p>
    <w:p w14:paraId="42C69638" w14:textId="77777777" w:rsidR="000163B9" w:rsidRDefault="002746FC" w:rsidP="002746FC">
      <w:pPr>
        <w:spacing w:after="0" w:line="360" w:lineRule="auto"/>
        <w:ind w:left="720" w:firstLine="720"/>
        <w:jc w:val="both"/>
        <w:rPr>
          <w:rFonts w:ascii="Times New Roman" w:hAnsi="Times New Roman" w:cs="Times New Roman"/>
          <w:i/>
          <w:sz w:val="28"/>
          <w:szCs w:val="28"/>
        </w:rPr>
      </w:pPr>
      <w:r>
        <w:rPr>
          <w:rFonts w:ascii="Times New Roman" w:hAnsi="Times New Roman" w:cs="Times New Roman"/>
          <w:i/>
          <w:sz w:val="28"/>
          <w:szCs w:val="28"/>
        </w:rPr>
        <w:t>“</w:t>
      </w:r>
      <w:r w:rsidR="008D789F">
        <w:rPr>
          <w:rFonts w:ascii="Times New Roman" w:hAnsi="Times New Roman" w:cs="Times New Roman"/>
          <w:i/>
          <w:sz w:val="28"/>
          <w:szCs w:val="28"/>
        </w:rPr>
        <w:t>Section 34</w:t>
      </w:r>
      <w:r w:rsidR="008D789F">
        <w:rPr>
          <w:rFonts w:ascii="Times New Roman" w:hAnsi="Times New Roman" w:cs="Times New Roman"/>
          <w:i/>
          <w:sz w:val="28"/>
          <w:szCs w:val="28"/>
        </w:rPr>
        <w:tab/>
        <w:t>Disposal of interest of insolvent member</w:t>
      </w:r>
    </w:p>
    <w:p w14:paraId="1D64AC16" w14:textId="2987F03B" w:rsidR="008D789F" w:rsidRDefault="000163B9" w:rsidP="000163B9">
      <w:pPr>
        <w:pStyle w:val="ListParagraph"/>
        <w:numPr>
          <w:ilvl w:val="0"/>
          <w:numId w:val="15"/>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Notwithstanding any provision to the contrary in any association agreement or other agreement between members, a trustee of the insolvent estate</w:t>
      </w:r>
      <w:r w:rsidR="008D789F" w:rsidRPr="000163B9">
        <w:rPr>
          <w:rFonts w:ascii="Times New Roman" w:hAnsi="Times New Roman" w:cs="Times New Roman"/>
          <w:i/>
          <w:sz w:val="28"/>
          <w:szCs w:val="28"/>
        </w:rPr>
        <w:t xml:space="preserve"> </w:t>
      </w:r>
      <w:r>
        <w:rPr>
          <w:rFonts w:ascii="Times New Roman" w:hAnsi="Times New Roman" w:cs="Times New Roman"/>
          <w:i/>
          <w:sz w:val="28"/>
          <w:szCs w:val="28"/>
        </w:rPr>
        <w:t>of a member of a corporation may, in the discharge of his duties, sell that member’s interest –</w:t>
      </w:r>
    </w:p>
    <w:p w14:paraId="755004A3" w14:textId="7347FAE1" w:rsidR="000163B9" w:rsidRDefault="000163B9" w:rsidP="000163B9">
      <w:pPr>
        <w:pStyle w:val="ListParagraph"/>
        <w:numPr>
          <w:ilvl w:val="0"/>
          <w:numId w:val="16"/>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To the corporation, if there are one or more member other than the insolvent member;</w:t>
      </w:r>
    </w:p>
    <w:p w14:paraId="2B7071D1" w14:textId="0BF61B6E" w:rsidR="000163B9" w:rsidRDefault="000163B9" w:rsidP="000163B9">
      <w:pPr>
        <w:pStyle w:val="ListParagraph"/>
        <w:numPr>
          <w:ilvl w:val="0"/>
          <w:numId w:val="16"/>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To the members of the corporation other than the insolvent member, in proportion to their member’s interests or as they may otherwise agree upon; or</w:t>
      </w:r>
    </w:p>
    <w:p w14:paraId="680368AA" w14:textId="79D23C72" w:rsidR="000163B9" w:rsidRDefault="000163B9" w:rsidP="000163B9">
      <w:pPr>
        <w:pStyle w:val="ListParagraph"/>
        <w:numPr>
          <w:ilvl w:val="0"/>
          <w:numId w:val="16"/>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Subject to the provisions of subsection (2), to any other person who qualifies for membership of a corporation in terms of   section 29.</w:t>
      </w:r>
    </w:p>
    <w:p w14:paraId="1165EC42" w14:textId="4A7FAAF9" w:rsidR="000163B9" w:rsidRDefault="000163B9" w:rsidP="000163B9">
      <w:pPr>
        <w:pStyle w:val="ListParagraph"/>
        <w:numPr>
          <w:ilvl w:val="0"/>
          <w:numId w:val="15"/>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If the corporation concerned has one or more members other than the insolvent, the following provisions shall apply to a sale in terms of subsection (1)(c) of the insolvent member’s interest:</w:t>
      </w:r>
    </w:p>
    <w:p w14:paraId="1ECEDE10" w14:textId="3C7378F5" w:rsidR="000163B9" w:rsidRDefault="000163B9" w:rsidP="000163B9">
      <w:pPr>
        <w:pStyle w:val="ListParagraph"/>
        <w:numPr>
          <w:ilvl w:val="0"/>
          <w:numId w:val="17"/>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The trustee shall deliver to the corporation a written statement giving particulars of the name and address of the proposed purchaser, the purchase price and the time and manner of payment thereof;</w:t>
      </w:r>
    </w:p>
    <w:p w14:paraId="1F9C8A18" w14:textId="77777777" w:rsidR="00151A76" w:rsidRDefault="000163B9" w:rsidP="000163B9">
      <w:pPr>
        <w:pStyle w:val="ListParagraph"/>
        <w:numPr>
          <w:ilvl w:val="0"/>
          <w:numId w:val="17"/>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For a period of 28 days after the receipt by the corporation of the written statement the corporation or the members, in such prop</w:t>
      </w:r>
      <w:r w:rsidR="00151A76">
        <w:rPr>
          <w:rFonts w:ascii="Times New Roman" w:hAnsi="Times New Roman" w:cs="Times New Roman"/>
          <w:i/>
          <w:sz w:val="28"/>
          <w:szCs w:val="28"/>
        </w:rPr>
        <w:t>o</w:t>
      </w:r>
      <w:r>
        <w:rPr>
          <w:rFonts w:ascii="Times New Roman" w:hAnsi="Times New Roman" w:cs="Times New Roman"/>
          <w:i/>
          <w:sz w:val="28"/>
          <w:szCs w:val="28"/>
        </w:rPr>
        <w:t>rtions as they may agree upon, shall have the right, exercisable by written notice to the trustee, to be substituted as purchasers of the whole, and not a part only, of the insolvent</w:t>
      </w:r>
      <w:r w:rsidR="00151A76">
        <w:rPr>
          <w:rFonts w:ascii="Times New Roman" w:hAnsi="Times New Roman" w:cs="Times New Roman"/>
          <w:i/>
          <w:sz w:val="28"/>
          <w:szCs w:val="28"/>
        </w:rPr>
        <w:t xml:space="preserve"> member’s interest at the price and on the terms set out in the trustee’s written statement; and</w:t>
      </w:r>
    </w:p>
    <w:p w14:paraId="7E90130F" w14:textId="77777777" w:rsidR="00151A76" w:rsidRDefault="00151A76" w:rsidP="000163B9">
      <w:pPr>
        <w:pStyle w:val="ListParagraph"/>
        <w:numPr>
          <w:ilvl w:val="0"/>
          <w:numId w:val="17"/>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If the insolvent member’s interest is not purchased in terms of paragraph (b), the sale referred to in the trustee’s written statement shall become effective and be implemented.</w:t>
      </w:r>
    </w:p>
    <w:p w14:paraId="5D5FA354" w14:textId="77777777" w:rsidR="008825AD" w:rsidRDefault="008825AD" w:rsidP="00151A76">
      <w:pPr>
        <w:pStyle w:val="ListParagraph"/>
        <w:spacing w:after="0" w:line="360" w:lineRule="auto"/>
        <w:ind w:left="2160"/>
        <w:jc w:val="both"/>
        <w:rPr>
          <w:rFonts w:ascii="Times New Roman" w:hAnsi="Times New Roman" w:cs="Times New Roman"/>
          <w:i/>
          <w:sz w:val="28"/>
          <w:szCs w:val="28"/>
        </w:rPr>
      </w:pPr>
    </w:p>
    <w:p w14:paraId="3811C375" w14:textId="77777777" w:rsidR="008825AD" w:rsidRDefault="008825AD" w:rsidP="00151A76">
      <w:pPr>
        <w:pStyle w:val="ListParagraph"/>
        <w:spacing w:after="0" w:line="360" w:lineRule="auto"/>
        <w:ind w:left="2160"/>
        <w:jc w:val="both"/>
        <w:rPr>
          <w:rFonts w:ascii="Times New Roman" w:hAnsi="Times New Roman" w:cs="Times New Roman"/>
          <w:i/>
          <w:sz w:val="28"/>
          <w:szCs w:val="28"/>
        </w:rPr>
      </w:pPr>
    </w:p>
    <w:p w14:paraId="0689DF3A" w14:textId="77777777" w:rsidR="008825AD" w:rsidRDefault="008825AD" w:rsidP="00151A76">
      <w:pPr>
        <w:pStyle w:val="ListParagraph"/>
        <w:spacing w:after="0" w:line="360" w:lineRule="auto"/>
        <w:ind w:left="2160"/>
        <w:jc w:val="both"/>
        <w:rPr>
          <w:rFonts w:ascii="Times New Roman" w:hAnsi="Times New Roman" w:cs="Times New Roman"/>
          <w:i/>
          <w:sz w:val="28"/>
          <w:szCs w:val="28"/>
        </w:rPr>
      </w:pPr>
    </w:p>
    <w:p w14:paraId="34F41091" w14:textId="310ACDE7" w:rsidR="000163B9" w:rsidRPr="000163B9" w:rsidRDefault="00151A76" w:rsidP="00151A76">
      <w:pPr>
        <w:pStyle w:val="ListParagraph"/>
        <w:spacing w:after="0" w:line="360" w:lineRule="auto"/>
        <w:ind w:left="2160"/>
        <w:jc w:val="both"/>
        <w:rPr>
          <w:rFonts w:ascii="Times New Roman" w:hAnsi="Times New Roman" w:cs="Times New Roman"/>
          <w:i/>
          <w:sz w:val="28"/>
          <w:szCs w:val="28"/>
        </w:rPr>
      </w:pPr>
      <w:r>
        <w:rPr>
          <w:rFonts w:ascii="Times New Roman" w:hAnsi="Times New Roman" w:cs="Times New Roman"/>
          <w:i/>
          <w:sz w:val="28"/>
          <w:szCs w:val="28"/>
        </w:rPr>
        <w:t xml:space="preserve"> </w:t>
      </w:r>
    </w:p>
    <w:p w14:paraId="3A0F070B" w14:textId="0BDE977C" w:rsidR="002746FC" w:rsidRDefault="0049742A" w:rsidP="0049742A">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lastRenderedPageBreak/>
        <w:t>[20]</w:t>
      </w:r>
      <w:r>
        <w:rPr>
          <w:rFonts w:ascii="Times New Roman" w:hAnsi="Times New Roman" w:cs="Times New Roman"/>
          <w:sz w:val="28"/>
          <w:szCs w:val="28"/>
        </w:rPr>
        <w:tab/>
      </w:r>
      <w:r w:rsidR="002746FC">
        <w:rPr>
          <w:rFonts w:ascii="Times New Roman" w:hAnsi="Times New Roman" w:cs="Times New Roman"/>
          <w:i/>
          <w:sz w:val="28"/>
          <w:szCs w:val="28"/>
        </w:rPr>
        <w:t>Section 35 Disposal of Interest of Deceased Member</w:t>
      </w:r>
    </w:p>
    <w:p w14:paraId="55FC7B80" w14:textId="342198AC" w:rsidR="002746FC" w:rsidRDefault="002746FC" w:rsidP="002746FC">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Subject to any other arrangement in an association agreement, an executor of the estate of a member of a corporation who is deceased shall, in the performance of his duties-</w:t>
      </w:r>
    </w:p>
    <w:p w14:paraId="07EABB41" w14:textId="38EC3901" w:rsidR="002746FC" w:rsidRPr="0049742A" w:rsidRDefault="002746FC" w:rsidP="0049742A">
      <w:pPr>
        <w:pStyle w:val="ListParagraph"/>
        <w:numPr>
          <w:ilvl w:val="0"/>
          <w:numId w:val="13"/>
        </w:numPr>
        <w:spacing w:after="0" w:line="360" w:lineRule="auto"/>
        <w:jc w:val="both"/>
        <w:rPr>
          <w:rFonts w:ascii="Times New Roman" w:hAnsi="Times New Roman" w:cs="Times New Roman"/>
          <w:i/>
          <w:sz w:val="28"/>
          <w:szCs w:val="28"/>
        </w:rPr>
      </w:pPr>
      <w:r w:rsidRPr="0049742A">
        <w:rPr>
          <w:rFonts w:ascii="Times New Roman" w:hAnsi="Times New Roman" w:cs="Times New Roman"/>
          <w:i/>
          <w:sz w:val="28"/>
          <w:szCs w:val="28"/>
        </w:rPr>
        <w:t>Cause the deceased member’s interest in the corporation to be transferred to a person who qualifies for membership of a corporation in terms of section 29 and is entitled thereto as legatee or heir or under a redistribution agreement, if the remaining member or members of the corporation (if any) consent to the transfer of the member’s interest to such person; or;</w:t>
      </w:r>
    </w:p>
    <w:p w14:paraId="3A9B714C" w14:textId="2FA62491" w:rsidR="002746FC" w:rsidRDefault="002746FC" w:rsidP="002746FC">
      <w:pPr>
        <w:pStyle w:val="ListParagraph"/>
        <w:numPr>
          <w:ilvl w:val="0"/>
          <w:numId w:val="13"/>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If any consent referred to in paragraph (a) is not given within 28 days after it was requested by the executor, sell the deceased member’s interest –</w:t>
      </w:r>
    </w:p>
    <w:p w14:paraId="51BB92EB" w14:textId="566E154D" w:rsidR="002746FC" w:rsidRDefault="002746FC" w:rsidP="002746FC">
      <w:pPr>
        <w:pStyle w:val="ListParagraph"/>
        <w:numPr>
          <w:ilvl w:val="0"/>
          <w:numId w:val="14"/>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To the corporation, if there is any other member or members than the deceased member;</w:t>
      </w:r>
    </w:p>
    <w:p w14:paraId="583421E2" w14:textId="5E0D57F9" w:rsidR="002746FC" w:rsidRDefault="002746FC" w:rsidP="002746FC">
      <w:pPr>
        <w:pStyle w:val="ListParagraph"/>
        <w:numPr>
          <w:ilvl w:val="0"/>
          <w:numId w:val="14"/>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To any other remaining member or members of the corporation in proportion to the interests of those members in the corporation or as they may otherwise agree upon; or</w:t>
      </w:r>
    </w:p>
    <w:p w14:paraId="40F4C226" w14:textId="025AE5E2" w:rsidR="002746FC" w:rsidRDefault="003C4286" w:rsidP="002746FC">
      <w:pPr>
        <w:pStyle w:val="ListParagraph"/>
        <w:numPr>
          <w:ilvl w:val="0"/>
          <w:numId w:val="14"/>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To any other person who qualifies for membership of a corporation in terms of section 29, in which case the provisions of subsection (2) of section 34 shall mutatis mutandis apply in respect of any such sale.”</w:t>
      </w:r>
    </w:p>
    <w:p w14:paraId="7431C2A6" w14:textId="77777777" w:rsidR="003C4286" w:rsidRPr="002746FC" w:rsidRDefault="003C4286" w:rsidP="003C4286">
      <w:pPr>
        <w:pStyle w:val="ListParagraph"/>
        <w:spacing w:after="0" w:line="360" w:lineRule="auto"/>
        <w:ind w:left="3240"/>
        <w:jc w:val="both"/>
        <w:rPr>
          <w:rFonts w:ascii="Times New Roman" w:hAnsi="Times New Roman" w:cs="Times New Roman"/>
          <w:i/>
          <w:sz w:val="28"/>
          <w:szCs w:val="28"/>
        </w:rPr>
      </w:pPr>
    </w:p>
    <w:p w14:paraId="15AF4F90" w14:textId="2361A327" w:rsidR="0022093C" w:rsidRDefault="0049742A" w:rsidP="00E937D9">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[21</w:t>
      </w:r>
      <w:r w:rsidR="003C4286">
        <w:rPr>
          <w:rFonts w:ascii="Times New Roman" w:hAnsi="Times New Roman" w:cs="Times New Roman"/>
          <w:sz w:val="28"/>
          <w:szCs w:val="28"/>
        </w:rPr>
        <w:t>]</w:t>
      </w:r>
      <w:r w:rsidR="003C4286">
        <w:rPr>
          <w:rFonts w:ascii="Times New Roman" w:hAnsi="Times New Roman" w:cs="Times New Roman"/>
          <w:sz w:val="28"/>
          <w:szCs w:val="28"/>
        </w:rPr>
        <w:tab/>
      </w:r>
      <w:r w:rsidR="0022093C">
        <w:rPr>
          <w:rFonts w:ascii="Times New Roman" w:hAnsi="Times New Roman" w:cs="Times New Roman"/>
          <w:sz w:val="28"/>
          <w:szCs w:val="28"/>
        </w:rPr>
        <w:t>It has now been settled that in interpreting a document or statute, the starting point is the words used and the context</w:t>
      </w:r>
      <w:r w:rsidR="00D91652">
        <w:rPr>
          <w:rFonts w:ascii="Times New Roman" w:hAnsi="Times New Roman" w:cs="Times New Roman"/>
          <w:sz w:val="28"/>
          <w:szCs w:val="28"/>
        </w:rPr>
        <w:t xml:space="preserve"> unless it would lead to some absurdity</w:t>
      </w:r>
      <w:r w:rsidR="0022093C">
        <w:rPr>
          <w:rFonts w:ascii="Times New Roman" w:hAnsi="Times New Roman" w:cs="Times New Roman"/>
          <w:sz w:val="28"/>
          <w:szCs w:val="28"/>
        </w:rPr>
        <w:t xml:space="preserve">. Furthermore, in interpreting a statute it is necessary to consider the purpose for which it was </w:t>
      </w:r>
      <w:r w:rsidR="00D91652">
        <w:rPr>
          <w:rFonts w:ascii="Times New Roman" w:hAnsi="Times New Roman" w:cs="Times New Roman"/>
          <w:sz w:val="28"/>
          <w:szCs w:val="28"/>
        </w:rPr>
        <w:t>enacted</w:t>
      </w:r>
      <w:r w:rsidR="0022093C">
        <w:rPr>
          <w:rFonts w:ascii="Times New Roman" w:hAnsi="Times New Roman" w:cs="Times New Roman"/>
          <w:sz w:val="28"/>
          <w:szCs w:val="28"/>
        </w:rPr>
        <w:t>.</w:t>
      </w:r>
    </w:p>
    <w:p w14:paraId="2D5BF713" w14:textId="036A0786" w:rsidR="0022093C" w:rsidRDefault="0022093C" w:rsidP="00E937D9">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7DDBB18B" w14:textId="2C6CC3C3" w:rsidR="00E937D9" w:rsidRDefault="0022093C" w:rsidP="00E937D9">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E937D9">
        <w:rPr>
          <w:rFonts w:ascii="Times New Roman" w:hAnsi="Times New Roman" w:cs="Times New Roman"/>
          <w:sz w:val="28"/>
          <w:szCs w:val="28"/>
        </w:rPr>
        <w:t>In</w:t>
      </w:r>
      <w:r w:rsidR="00E937D9">
        <w:rPr>
          <w:rFonts w:ascii="Times New Roman" w:hAnsi="Times New Roman" w:cs="Times New Roman"/>
          <w:i/>
          <w:sz w:val="28"/>
          <w:szCs w:val="28"/>
        </w:rPr>
        <w:t xml:space="preserve"> Tshwane City v Blair Atholl Homeowners Association 2019 (3) SA 398 (SCA) </w:t>
      </w:r>
      <w:r w:rsidR="00E937D9">
        <w:rPr>
          <w:rFonts w:ascii="Times New Roman" w:hAnsi="Times New Roman" w:cs="Times New Roman"/>
          <w:sz w:val="28"/>
          <w:szCs w:val="28"/>
        </w:rPr>
        <w:t>the Supreme Court of Appeal stated the following:</w:t>
      </w:r>
    </w:p>
    <w:p w14:paraId="7037200C" w14:textId="77777777" w:rsidR="00E937D9" w:rsidRDefault="00E937D9" w:rsidP="00E937D9">
      <w:pPr>
        <w:spacing w:after="0" w:line="360" w:lineRule="auto"/>
        <w:ind w:left="795" w:hanging="795"/>
        <w:jc w:val="both"/>
        <w:rPr>
          <w:rFonts w:ascii="Times New Roman" w:hAnsi="Times New Roman" w:cs="Times New Roman"/>
          <w:sz w:val="28"/>
          <w:szCs w:val="28"/>
        </w:rPr>
      </w:pPr>
    </w:p>
    <w:p w14:paraId="0DD5649F" w14:textId="77777777" w:rsidR="00E937D9" w:rsidRDefault="00E937D9" w:rsidP="00E937D9">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“Para 61 It is fair to say that this Court has navigated away from a narrow peering at words in an agreement and has repeatedly stated that words in a document must not be considered in isolation. It has repeatedly been emphatic that a restrictive consideration of words without regard to context has to be avoided. It is also correct that the distinction between context and background circumstances has been jettisoned. This court, in Natal Joint Municipal Pension Fund v Endumeni Municipality 2012 (4) SA 593 (SCA) ([2012] All SA 262; [2012] ZSCA 13), stated that the purpose of the provision being interpreted is also encompassed in the enquiry. The words have to be interpreted sensibly and not have an unbusinesslike result. These factors have to be considered holistically, akin to the unitary approach.</w:t>
      </w:r>
    </w:p>
    <w:p w14:paraId="4E81EFC4" w14:textId="77777777" w:rsidR="00E937D9" w:rsidRDefault="00E937D9" w:rsidP="00E937D9">
      <w:pPr>
        <w:spacing w:after="0" w:line="360" w:lineRule="auto"/>
        <w:ind w:left="795" w:hanging="795"/>
        <w:jc w:val="both"/>
        <w:rPr>
          <w:rFonts w:ascii="Times New Roman" w:hAnsi="Times New Roman" w:cs="Times New Roman"/>
          <w:sz w:val="28"/>
          <w:szCs w:val="28"/>
        </w:rPr>
      </w:pPr>
    </w:p>
    <w:p w14:paraId="753204B8" w14:textId="71BA07ED" w:rsidR="004958CF" w:rsidRDefault="0022093C" w:rsidP="0022093C">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003C4286">
        <w:rPr>
          <w:rFonts w:ascii="Times New Roman" w:hAnsi="Times New Roman" w:cs="Times New Roman"/>
          <w:sz w:val="28"/>
          <w:szCs w:val="28"/>
        </w:rPr>
        <w:t xml:space="preserve">It is apparent that the deceased died </w:t>
      </w:r>
      <w:r w:rsidR="00BF7D00">
        <w:rPr>
          <w:rFonts w:ascii="Times New Roman" w:hAnsi="Times New Roman" w:cs="Times New Roman"/>
          <w:sz w:val="28"/>
          <w:szCs w:val="28"/>
        </w:rPr>
        <w:t>intestate and there is no association agreement in extant governing the relationship between the parties in the corporations. It is therefore for the executrix to follow the procedure as set out in s35</w:t>
      </w:r>
      <w:r w:rsidR="00420EC3">
        <w:rPr>
          <w:rFonts w:ascii="Times New Roman" w:hAnsi="Times New Roman" w:cs="Times New Roman"/>
          <w:sz w:val="28"/>
          <w:szCs w:val="28"/>
        </w:rPr>
        <w:t>(a)</w:t>
      </w:r>
      <w:r w:rsidR="00BF7D00">
        <w:rPr>
          <w:rFonts w:ascii="Times New Roman" w:hAnsi="Times New Roman" w:cs="Times New Roman"/>
          <w:sz w:val="28"/>
          <w:szCs w:val="28"/>
        </w:rPr>
        <w:t xml:space="preserve"> of the Act which provides for the transf</w:t>
      </w:r>
      <w:r w:rsidR="003C4286">
        <w:rPr>
          <w:rFonts w:ascii="Times New Roman" w:hAnsi="Times New Roman" w:cs="Times New Roman"/>
          <w:sz w:val="28"/>
          <w:szCs w:val="28"/>
        </w:rPr>
        <w:t>er</w:t>
      </w:r>
      <w:r w:rsidR="00BF7D00">
        <w:rPr>
          <w:rFonts w:ascii="Times New Roman" w:hAnsi="Times New Roman" w:cs="Times New Roman"/>
          <w:sz w:val="28"/>
          <w:szCs w:val="28"/>
        </w:rPr>
        <w:t xml:space="preserve"> of the deceased member’s interest to the heirs with the consent of the remaining members of the corporations. If such consent is not obtained within 28 days of the request of the executrix, then she should sell the member’s interest of the deceased to the corporation or to the remaining members of the corporation.</w:t>
      </w:r>
      <w:r w:rsidR="004958CF">
        <w:rPr>
          <w:rFonts w:ascii="Times New Roman" w:hAnsi="Times New Roman" w:cs="Times New Roman"/>
          <w:sz w:val="28"/>
          <w:szCs w:val="28"/>
        </w:rPr>
        <w:t xml:space="preserve"> </w:t>
      </w:r>
      <w:r w:rsidR="009F499F">
        <w:rPr>
          <w:rFonts w:ascii="Times New Roman" w:hAnsi="Times New Roman" w:cs="Times New Roman"/>
          <w:sz w:val="28"/>
          <w:szCs w:val="28"/>
        </w:rPr>
        <w:t xml:space="preserve">Section 35 </w:t>
      </w:r>
      <w:r w:rsidR="00420EC3">
        <w:rPr>
          <w:rFonts w:ascii="Times New Roman" w:hAnsi="Times New Roman" w:cs="Times New Roman"/>
          <w:sz w:val="28"/>
          <w:szCs w:val="28"/>
        </w:rPr>
        <w:t xml:space="preserve">(a) </w:t>
      </w:r>
      <w:r w:rsidR="009F499F">
        <w:rPr>
          <w:rFonts w:ascii="Times New Roman" w:hAnsi="Times New Roman" w:cs="Times New Roman"/>
          <w:sz w:val="28"/>
          <w:szCs w:val="28"/>
        </w:rPr>
        <w:t>of the Act is clear plain and unambiguous and the</w:t>
      </w:r>
      <w:r w:rsidR="004958CF">
        <w:rPr>
          <w:rFonts w:ascii="Times New Roman" w:hAnsi="Times New Roman" w:cs="Times New Roman"/>
          <w:sz w:val="28"/>
          <w:szCs w:val="28"/>
        </w:rPr>
        <w:t xml:space="preserve"> second respondent</w:t>
      </w:r>
      <w:r w:rsidR="009F499F">
        <w:rPr>
          <w:rFonts w:ascii="Times New Roman" w:hAnsi="Times New Roman" w:cs="Times New Roman"/>
          <w:sz w:val="28"/>
          <w:szCs w:val="28"/>
        </w:rPr>
        <w:t>,</w:t>
      </w:r>
      <w:r w:rsidR="004958CF">
        <w:rPr>
          <w:rFonts w:ascii="Times New Roman" w:hAnsi="Times New Roman" w:cs="Times New Roman"/>
          <w:sz w:val="28"/>
          <w:szCs w:val="28"/>
        </w:rPr>
        <w:t xml:space="preserve"> being</w:t>
      </w:r>
      <w:r w:rsidR="003C4286">
        <w:rPr>
          <w:rFonts w:ascii="Times New Roman" w:hAnsi="Times New Roman" w:cs="Times New Roman"/>
          <w:sz w:val="28"/>
          <w:szCs w:val="28"/>
        </w:rPr>
        <w:t xml:space="preserve"> the execut</w:t>
      </w:r>
      <w:r w:rsidR="004958CF">
        <w:rPr>
          <w:rFonts w:ascii="Times New Roman" w:hAnsi="Times New Roman" w:cs="Times New Roman"/>
          <w:sz w:val="28"/>
          <w:szCs w:val="28"/>
        </w:rPr>
        <w:t xml:space="preserve">rix in the </w:t>
      </w:r>
      <w:r w:rsidR="009F499F">
        <w:rPr>
          <w:rFonts w:ascii="Times New Roman" w:hAnsi="Times New Roman" w:cs="Times New Roman"/>
          <w:sz w:val="28"/>
          <w:szCs w:val="28"/>
        </w:rPr>
        <w:t xml:space="preserve">deceased </w:t>
      </w:r>
      <w:r w:rsidR="004958CF">
        <w:rPr>
          <w:rFonts w:ascii="Times New Roman" w:hAnsi="Times New Roman" w:cs="Times New Roman"/>
          <w:sz w:val="28"/>
          <w:szCs w:val="28"/>
        </w:rPr>
        <w:t xml:space="preserve">estate, has </w:t>
      </w:r>
      <w:r w:rsidR="009F499F">
        <w:rPr>
          <w:rFonts w:ascii="Times New Roman" w:hAnsi="Times New Roman" w:cs="Times New Roman"/>
          <w:sz w:val="28"/>
          <w:szCs w:val="28"/>
        </w:rPr>
        <w:t>failed to comply with the requirements of the section.</w:t>
      </w:r>
    </w:p>
    <w:p w14:paraId="485EECC5" w14:textId="77777777" w:rsidR="0022093C" w:rsidRDefault="0022093C" w:rsidP="0022093C">
      <w:pPr>
        <w:spacing w:after="0" w:line="360" w:lineRule="auto"/>
        <w:jc w:val="both"/>
        <w:rPr>
          <w:rFonts w:ascii="Times New Roman" w:hAnsi="Times New Roman" w:cs="Times New Roman"/>
          <w:sz w:val="28"/>
          <w:szCs w:val="28"/>
        </w:rPr>
      </w:pPr>
    </w:p>
    <w:p w14:paraId="3FD2193C" w14:textId="74529BEF" w:rsidR="00833D64" w:rsidRDefault="009F499F" w:rsidP="0022093C">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[24</w:t>
      </w:r>
      <w:r w:rsidR="004958CF">
        <w:rPr>
          <w:rFonts w:ascii="Times New Roman" w:hAnsi="Times New Roman" w:cs="Times New Roman"/>
          <w:sz w:val="28"/>
          <w:szCs w:val="28"/>
        </w:rPr>
        <w:t>]</w:t>
      </w:r>
      <w:r w:rsidR="004958CF">
        <w:rPr>
          <w:rFonts w:ascii="Times New Roman" w:hAnsi="Times New Roman" w:cs="Times New Roman"/>
          <w:sz w:val="28"/>
          <w:szCs w:val="28"/>
        </w:rPr>
        <w:tab/>
      </w:r>
      <w:r w:rsidR="009F14A5">
        <w:rPr>
          <w:rFonts w:ascii="Times New Roman" w:hAnsi="Times New Roman" w:cs="Times New Roman"/>
          <w:sz w:val="28"/>
          <w:szCs w:val="28"/>
        </w:rPr>
        <w:t>If the executrix was not obliged or did not intend to transfer the member’s interest of the deceased to any other person in accordance with s35</w:t>
      </w:r>
      <w:r w:rsidR="00420EC3">
        <w:rPr>
          <w:rFonts w:ascii="Times New Roman" w:hAnsi="Times New Roman" w:cs="Times New Roman"/>
          <w:sz w:val="28"/>
          <w:szCs w:val="28"/>
        </w:rPr>
        <w:t>(a)</w:t>
      </w:r>
      <w:r w:rsidR="009F14A5">
        <w:rPr>
          <w:rFonts w:ascii="Times New Roman" w:hAnsi="Times New Roman" w:cs="Times New Roman"/>
          <w:sz w:val="28"/>
          <w:szCs w:val="28"/>
        </w:rPr>
        <w:t xml:space="preserve"> within 28 days of her assuming office, she should have requested the existing members of the corporations to lodge with the Registrar of the fifth respondent, in accordance with s15 of the Act, an amended founding s</w:t>
      </w:r>
      <w:r>
        <w:rPr>
          <w:rFonts w:ascii="Times New Roman" w:hAnsi="Times New Roman" w:cs="Times New Roman"/>
          <w:sz w:val="28"/>
          <w:szCs w:val="28"/>
        </w:rPr>
        <w:t>tatement designating her</w:t>
      </w:r>
      <w:r w:rsidR="009F14A5">
        <w:rPr>
          <w:rFonts w:ascii="Times New Roman" w:hAnsi="Times New Roman" w:cs="Times New Roman"/>
          <w:sz w:val="28"/>
          <w:szCs w:val="28"/>
        </w:rPr>
        <w:t xml:space="preserve"> as a nominated official representing the deceased member in the corporations. However, t</w:t>
      </w:r>
      <w:r w:rsidR="003C4286">
        <w:rPr>
          <w:rFonts w:ascii="Times New Roman" w:hAnsi="Times New Roman" w:cs="Times New Roman"/>
          <w:sz w:val="28"/>
          <w:szCs w:val="28"/>
        </w:rPr>
        <w:t xml:space="preserve">he </w:t>
      </w:r>
      <w:r w:rsidR="00190F26">
        <w:rPr>
          <w:rFonts w:ascii="Times New Roman" w:hAnsi="Times New Roman" w:cs="Times New Roman"/>
          <w:sz w:val="28"/>
          <w:szCs w:val="28"/>
        </w:rPr>
        <w:t>executrix</w:t>
      </w:r>
      <w:r w:rsidR="003C4286">
        <w:rPr>
          <w:rFonts w:ascii="Times New Roman" w:hAnsi="Times New Roman" w:cs="Times New Roman"/>
          <w:sz w:val="28"/>
          <w:szCs w:val="28"/>
        </w:rPr>
        <w:t xml:space="preserve"> has failed to</w:t>
      </w:r>
      <w:r w:rsidR="009F14A5">
        <w:rPr>
          <w:rFonts w:ascii="Times New Roman" w:hAnsi="Times New Roman" w:cs="Times New Roman"/>
          <w:sz w:val="28"/>
          <w:szCs w:val="28"/>
        </w:rPr>
        <w:t xml:space="preserve"> do so.</w:t>
      </w:r>
      <w:r w:rsidR="00833D64">
        <w:rPr>
          <w:rFonts w:ascii="Times New Roman" w:hAnsi="Times New Roman" w:cs="Times New Roman"/>
          <w:sz w:val="28"/>
          <w:szCs w:val="28"/>
        </w:rPr>
        <w:t xml:space="preserve"> Even in these proceedings </w:t>
      </w:r>
      <w:r w:rsidR="003C4286">
        <w:rPr>
          <w:rFonts w:ascii="Times New Roman" w:hAnsi="Times New Roman" w:cs="Times New Roman"/>
          <w:sz w:val="28"/>
          <w:szCs w:val="28"/>
        </w:rPr>
        <w:t>the executrix</w:t>
      </w:r>
      <w:r w:rsidR="00833D64">
        <w:rPr>
          <w:rFonts w:ascii="Times New Roman" w:hAnsi="Times New Roman" w:cs="Times New Roman"/>
          <w:sz w:val="28"/>
          <w:szCs w:val="28"/>
        </w:rPr>
        <w:t xml:space="preserve"> does not seek the consent of the remaining members to transfer the member’s interest of the deceased to </w:t>
      </w:r>
      <w:r w:rsidR="00BF7D00">
        <w:rPr>
          <w:rFonts w:ascii="Times New Roman" w:hAnsi="Times New Roman" w:cs="Times New Roman"/>
          <w:sz w:val="28"/>
          <w:szCs w:val="28"/>
        </w:rPr>
        <w:t>the</w:t>
      </w:r>
      <w:r w:rsidR="007E5E5D">
        <w:rPr>
          <w:rFonts w:ascii="Times New Roman" w:hAnsi="Times New Roman" w:cs="Times New Roman"/>
          <w:sz w:val="28"/>
          <w:szCs w:val="28"/>
        </w:rPr>
        <w:t xml:space="preserve"> heirs of the estate nor </w:t>
      </w:r>
      <w:r>
        <w:rPr>
          <w:rFonts w:ascii="Times New Roman" w:hAnsi="Times New Roman" w:cs="Times New Roman"/>
          <w:sz w:val="28"/>
          <w:szCs w:val="28"/>
        </w:rPr>
        <w:t>does she</w:t>
      </w:r>
      <w:r w:rsidR="007E5E5D">
        <w:rPr>
          <w:rFonts w:ascii="Times New Roman" w:hAnsi="Times New Roman" w:cs="Times New Roman"/>
          <w:sz w:val="28"/>
          <w:szCs w:val="28"/>
        </w:rPr>
        <w:t xml:space="preserve"> seek </w:t>
      </w:r>
      <w:r w:rsidR="00D561F6">
        <w:rPr>
          <w:rFonts w:ascii="Times New Roman" w:hAnsi="Times New Roman" w:cs="Times New Roman"/>
          <w:sz w:val="28"/>
          <w:szCs w:val="28"/>
        </w:rPr>
        <w:t>the appr</w:t>
      </w:r>
      <w:r w:rsidR="005B6615">
        <w:rPr>
          <w:rFonts w:ascii="Times New Roman" w:hAnsi="Times New Roman" w:cs="Times New Roman"/>
          <w:sz w:val="28"/>
          <w:szCs w:val="28"/>
        </w:rPr>
        <w:t>oval of the remaining members for</w:t>
      </w:r>
      <w:r w:rsidR="00D561F6">
        <w:rPr>
          <w:rFonts w:ascii="Times New Roman" w:hAnsi="Times New Roman" w:cs="Times New Roman"/>
          <w:sz w:val="28"/>
          <w:szCs w:val="28"/>
        </w:rPr>
        <w:t xml:space="preserve"> the sale of the members’ interest.</w:t>
      </w:r>
      <w:r w:rsidR="009F14A5">
        <w:rPr>
          <w:rFonts w:ascii="Times New Roman" w:hAnsi="Times New Roman" w:cs="Times New Roman"/>
          <w:sz w:val="28"/>
          <w:szCs w:val="28"/>
        </w:rPr>
        <w:t xml:space="preserve"> </w:t>
      </w:r>
    </w:p>
    <w:p w14:paraId="0FD359B2" w14:textId="77777777" w:rsidR="00833D64" w:rsidRDefault="00833D64" w:rsidP="003C4286">
      <w:pPr>
        <w:spacing w:after="0" w:line="360" w:lineRule="auto"/>
        <w:ind w:left="1440" w:hanging="720"/>
        <w:jc w:val="both"/>
        <w:rPr>
          <w:rFonts w:ascii="Times New Roman" w:hAnsi="Times New Roman" w:cs="Times New Roman"/>
          <w:sz w:val="28"/>
          <w:szCs w:val="28"/>
        </w:rPr>
      </w:pPr>
    </w:p>
    <w:p w14:paraId="43D4DA79" w14:textId="15401052" w:rsidR="007F4D74" w:rsidRDefault="009F499F" w:rsidP="009F499F">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[25</w:t>
      </w:r>
      <w:r w:rsidR="00833D64">
        <w:rPr>
          <w:rFonts w:ascii="Times New Roman" w:hAnsi="Times New Roman" w:cs="Times New Roman"/>
          <w:sz w:val="28"/>
          <w:szCs w:val="28"/>
        </w:rPr>
        <w:t>]</w:t>
      </w:r>
      <w:r w:rsidR="00833D64">
        <w:rPr>
          <w:rFonts w:ascii="Times New Roman" w:hAnsi="Times New Roman" w:cs="Times New Roman"/>
          <w:sz w:val="28"/>
          <w:szCs w:val="28"/>
        </w:rPr>
        <w:tab/>
      </w:r>
      <w:r w:rsidR="00155FB2">
        <w:rPr>
          <w:rFonts w:ascii="Times New Roman" w:hAnsi="Times New Roman" w:cs="Times New Roman"/>
          <w:sz w:val="28"/>
          <w:szCs w:val="28"/>
        </w:rPr>
        <w:t xml:space="preserve">Counsel for the respondents referred this Court </w:t>
      </w:r>
      <w:r w:rsidR="007F4D74">
        <w:rPr>
          <w:rFonts w:ascii="Times New Roman" w:hAnsi="Times New Roman" w:cs="Times New Roman"/>
          <w:sz w:val="28"/>
          <w:szCs w:val="28"/>
        </w:rPr>
        <w:t xml:space="preserve">to the case of </w:t>
      </w:r>
      <w:r w:rsidR="00155FB2">
        <w:rPr>
          <w:rFonts w:ascii="Times New Roman" w:hAnsi="Times New Roman" w:cs="Times New Roman"/>
          <w:i/>
          <w:sz w:val="28"/>
          <w:szCs w:val="28"/>
        </w:rPr>
        <w:t>Livanos NO and Others v Oates and Others 2013 (5)</w:t>
      </w:r>
      <w:r w:rsidR="007F4D74">
        <w:rPr>
          <w:rFonts w:ascii="Times New Roman" w:hAnsi="Times New Roman" w:cs="Times New Roman"/>
          <w:i/>
          <w:sz w:val="28"/>
          <w:szCs w:val="28"/>
        </w:rPr>
        <w:t xml:space="preserve"> SA 165 (GSJ). </w:t>
      </w:r>
      <w:r w:rsidR="007F4D74">
        <w:rPr>
          <w:rFonts w:ascii="Times New Roman" w:hAnsi="Times New Roman" w:cs="Times New Roman"/>
          <w:sz w:val="28"/>
          <w:szCs w:val="28"/>
        </w:rPr>
        <w:t xml:space="preserve">The circumstances of the Livanos case are distinguishable from the present case in that in the Livanos case the executors of the deceased estate wrote a letter to the remaining member </w:t>
      </w:r>
      <w:r w:rsidR="007E5E5D">
        <w:rPr>
          <w:rFonts w:ascii="Times New Roman" w:hAnsi="Times New Roman" w:cs="Times New Roman"/>
          <w:sz w:val="28"/>
          <w:szCs w:val="28"/>
        </w:rPr>
        <w:t>requesting</w:t>
      </w:r>
      <w:r w:rsidR="007F4D74">
        <w:rPr>
          <w:rFonts w:ascii="Times New Roman" w:hAnsi="Times New Roman" w:cs="Times New Roman"/>
          <w:sz w:val="28"/>
          <w:szCs w:val="28"/>
        </w:rPr>
        <w:t xml:space="preserve"> approv</w:t>
      </w:r>
      <w:r w:rsidR="007E5E5D">
        <w:rPr>
          <w:rFonts w:ascii="Times New Roman" w:hAnsi="Times New Roman" w:cs="Times New Roman"/>
          <w:sz w:val="28"/>
          <w:szCs w:val="28"/>
        </w:rPr>
        <w:t>al of</w:t>
      </w:r>
      <w:r w:rsidR="007F4D74">
        <w:rPr>
          <w:rFonts w:ascii="Times New Roman" w:hAnsi="Times New Roman" w:cs="Times New Roman"/>
          <w:sz w:val="28"/>
          <w:szCs w:val="28"/>
        </w:rPr>
        <w:t xml:space="preserve"> the transfer of the deceased member’s interest to his sole heir but such consent was refused. Furthermore, the executors wrote to the remaining member requesting his approval of the sale of the deceased member’s interest but again such consent was refused.</w:t>
      </w:r>
      <w:r w:rsidR="007E5E5D">
        <w:rPr>
          <w:rFonts w:ascii="Times New Roman" w:hAnsi="Times New Roman" w:cs="Times New Roman"/>
          <w:sz w:val="28"/>
          <w:szCs w:val="28"/>
        </w:rPr>
        <w:t xml:space="preserve"> In the present matter the executrix has not sought the approval</w:t>
      </w:r>
      <w:r w:rsidR="00137858">
        <w:rPr>
          <w:rFonts w:ascii="Times New Roman" w:hAnsi="Times New Roman" w:cs="Times New Roman"/>
          <w:sz w:val="28"/>
          <w:szCs w:val="28"/>
        </w:rPr>
        <w:t xml:space="preserve"> from the remaining members</w:t>
      </w:r>
      <w:r w:rsidR="007E5E5D">
        <w:rPr>
          <w:rFonts w:ascii="Times New Roman" w:hAnsi="Times New Roman" w:cs="Times New Roman"/>
          <w:sz w:val="28"/>
          <w:szCs w:val="28"/>
        </w:rPr>
        <w:t xml:space="preserve"> to transfer the member’s interest to the heirs of the deceased nor has she</w:t>
      </w:r>
      <w:r w:rsidR="008D789F">
        <w:rPr>
          <w:rFonts w:ascii="Times New Roman" w:hAnsi="Times New Roman" w:cs="Times New Roman"/>
          <w:sz w:val="28"/>
          <w:szCs w:val="28"/>
        </w:rPr>
        <w:t xml:space="preserve"> sought approval of the sal</w:t>
      </w:r>
      <w:r w:rsidR="007E5E5D">
        <w:rPr>
          <w:rFonts w:ascii="Times New Roman" w:hAnsi="Times New Roman" w:cs="Times New Roman"/>
          <w:sz w:val="28"/>
          <w:szCs w:val="28"/>
        </w:rPr>
        <w:t xml:space="preserve">e </w:t>
      </w:r>
      <w:r w:rsidR="008D789F">
        <w:rPr>
          <w:rFonts w:ascii="Times New Roman" w:hAnsi="Times New Roman" w:cs="Times New Roman"/>
          <w:sz w:val="28"/>
          <w:szCs w:val="28"/>
        </w:rPr>
        <w:t xml:space="preserve">of the </w:t>
      </w:r>
      <w:r w:rsidR="007E5E5D">
        <w:rPr>
          <w:rFonts w:ascii="Times New Roman" w:hAnsi="Times New Roman" w:cs="Times New Roman"/>
          <w:sz w:val="28"/>
          <w:szCs w:val="28"/>
        </w:rPr>
        <w:t>member’s interest.</w:t>
      </w:r>
    </w:p>
    <w:p w14:paraId="1FFC9783" w14:textId="0CACC961" w:rsidR="007E5E5D" w:rsidRDefault="007E5E5D" w:rsidP="003C4286">
      <w:pPr>
        <w:spacing w:after="0" w:line="360" w:lineRule="auto"/>
        <w:ind w:left="1440" w:hanging="720"/>
        <w:jc w:val="both"/>
        <w:rPr>
          <w:rFonts w:ascii="Times New Roman" w:hAnsi="Times New Roman" w:cs="Times New Roman"/>
          <w:sz w:val="28"/>
          <w:szCs w:val="28"/>
        </w:rPr>
      </w:pPr>
    </w:p>
    <w:p w14:paraId="7E87FC84" w14:textId="5628C58B" w:rsidR="00FE252A" w:rsidRDefault="00420EC3" w:rsidP="009F499F">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[26</w:t>
      </w:r>
      <w:r w:rsidR="007E5E5D">
        <w:rPr>
          <w:rFonts w:ascii="Times New Roman" w:hAnsi="Times New Roman" w:cs="Times New Roman"/>
          <w:sz w:val="28"/>
          <w:szCs w:val="28"/>
        </w:rPr>
        <w:t>]</w:t>
      </w:r>
      <w:r w:rsidR="0049742A">
        <w:rPr>
          <w:rFonts w:ascii="Times New Roman" w:hAnsi="Times New Roman" w:cs="Times New Roman"/>
          <w:sz w:val="28"/>
          <w:szCs w:val="28"/>
        </w:rPr>
        <w:tab/>
      </w:r>
      <w:r w:rsidR="005B6615">
        <w:rPr>
          <w:rFonts w:ascii="Times New Roman" w:hAnsi="Times New Roman" w:cs="Times New Roman"/>
          <w:sz w:val="28"/>
          <w:szCs w:val="28"/>
        </w:rPr>
        <w:t xml:space="preserve">The provisions of </w:t>
      </w:r>
      <w:r>
        <w:rPr>
          <w:rFonts w:ascii="Times New Roman" w:hAnsi="Times New Roman" w:cs="Times New Roman"/>
          <w:sz w:val="28"/>
          <w:szCs w:val="28"/>
        </w:rPr>
        <w:t>s</w:t>
      </w:r>
      <w:r w:rsidR="00FE252A">
        <w:rPr>
          <w:rFonts w:ascii="Times New Roman" w:hAnsi="Times New Roman" w:cs="Times New Roman"/>
          <w:sz w:val="28"/>
          <w:szCs w:val="28"/>
        </w:rPr>
        <w:t>35</w:t>
      </w:r>
      <w:r>
        <w:rPr>
          <w:rFonts w:ascii="Times New Roman" w:hAnsi="Times New Roman" w:cs="Times New Roman"/>
          <w:sz w:val="28"/>
          <w:szCs w:val="28"/>
        </w:rPr>
        <w:t xml:space="preserve"> are clear and plain in that i</w:t>
      </w:r>
      <w:r w:rsidR="005B6615">
        <w:rPr>
          <w:rFonts w:ascii="Times New Roman" w:hAnsi="Times New Roman" w:cs="Times New Roman"/>
          <w:sz w:val="28"/>
          <w:szCs w:val="28"/>
        </w:rPr>
        <w:t xml:space="preserve">f the executrix </w:t>
      </w:r>
      <w:r w:rsidR="00FE252A">
        <w:rPr>
          <w:rFonts w:ascii="Times New Roman" w:hAnsi="Times New Roman" w:cs="Times New Roman"/>
          <w:sz w:val="28"/>
          <w:szCs w:val="28"/>
        </w:rPr>
        <w:t xml:space="preserve">does not </w:t>
      </w:r>
      <w:r w:rsidR="005B6615">
        <w:rPr>
          <w:rFonts w:ascii="Times New Roman" w:hAnsi="Times New Roman" w:cs="Times New Roman"/>
          <w:sz w:val="28"/>
          <w:szCs w:val="28"/>
        </w:rPr>
        <w:t>transfer the member’s interest and does not obtain consent</w:t>
      </w:r>
      <w:r w:rsidR="00BE49DB">
        <w:rPr>
          <w:rFonts w:ascii="Times New Roman" w:hAnsi="Times New Roman" w:cs="Times New Roman"/>
          <w:sz w:val="28"/>
          <w:szCs w:val="28"/>
        </w:rPr>
        <w:t xml:space="preserve"> from th</w:t>
      </w:r>
      <w:r w:rsidR="00B002E6">
        <w:rPr>
          <w:rFonts w:ascii="Times New Roman" w:hAnsi="Times New Roman" w:cs="Times New Roman"/>
          <w:sz w:val="28"/>
          <w:szCs w:val="28"/>
        </w:rPr>
        <w:t>e remaining members of the</w:t>
      </w:r>
      <w:r w:rsidR="00BE49DB">
        <w:rPr>
          <w:rFonts w:ascii="Times New Roman" w:hAnsi="Times New Roman" w:cs="Times New Roman"/>
          <w:sz w:val="28"/>
          <w:szCs w:val="28"/>
        </w:rPr>
        <w:t xml:space="preserve"> corporations within the prescribed time limit, then she shall sell th</w:t>
      </w:r>
      <w:r w:rsidR="00B002E6">
        <w:rPr>
          <w:rFonts w:ascii="Times New Roman" w:hAnsi="Times New Roman" w:cs="Times New Roman"/>
          <w:sz w:val="28"/>
          <w:szCs w:val="28"/>
        </w:rPr>
        <w:t>e member’s interest in the</w:t>
      </w:r>
      <w:r w:rsidR="00BE49DB">
        <w:rPr>
          <w:rFonts w:ascii="Times New Roman" w:hAnsi="Times New Roman" w:cs="Times New Roman"/>
          <w:sz w:val="28"/>
          <w:szCs w:val="28"/>
        </w:rPr>
        <w:t xml:space="preserve"> corporation</w:t>
      </w:r>
      <w:r w:rsidR="00B002E6">
        <w:rPr>
          <w:rFonts w:ascii="Times New Roman" w:hAnsi="Times New Roman" w:cs="Times New Roman"/>
          <w:sz w:val="28"/>
          <w:szCs w:val="28"/>
        </w:rPr>
        <w:t>s</w:t>
      </w:r>
      <w:r w:rsidR="00BE49DB">
        <w:rPr>
          <w:rFonts w:ascii="Times New Roman" w:hAnsi="Times New Roman" w:cs="Times New Roman"/>
          <w:sz w:val="28"/>
          <w:szCs w:val="28"/>
        </w:rPr>
        <w:t xml:space="preserve"> to the corporation</w:t>
      </w:r>
      <w:r w:rsidR="005C53D2">
        <w:rPr>
          <w:rFonts w:ascii="Times New Roman" w:hAnsi="Times New Roman" w:cs="Times New Roman"/>
          <w:sz w:val="28"/>
          <w:szCs w:val="28"/>
        </w:rPr>
        <w:t>s</w:t>
      </w:r>
      <w:r w:rsidR="00BE49DB">
        <w:rPr>
          <w:rFonts w:ascii="Times New Roman" w:hAnsi="Times New Roman" w:cs="Times New Roman"/>
          <w:sz w:val="28"/>
          <w:szCs w:val="28"/>
        </w:rPr>
        <w:t xml:space="preserve"> or to any other remaining member or members of the corporation</w:t>
      </w:r>
      <w:r w:rsidR="005C53D2">
        <w:rPr>
          <w:rFonts w:ascii="Times New Roman" w:hAnsi="Times New Roman" w:cs="Times New Roman"/>
          <w:sz w:val="28"/>
          <w:szCs w:val="28"/>
        </w:rPr>
        <w:t>s</w:t>
      </w:r>
      <w:r w:rsidR="00BE49DB">
        <w:rPr>
          <w:rFonts w:ascii="Times New Roman" w:hAnsi="Times New Roman" w:cs="Times New Roman"/>
          <w:sz w:val="28"/>
          <w:szCs w:val="28"/>
        </w:rPr>
        <w:t xml:space="preserve"> in proportion to the </w:t>
      </w:r>
      <w:r w:rsidR="005C53D2">
        <w:rPr>
          <w:rFonts w:ascii="Times New Roman" w:hAnsi="Times New Roman" w:cs="Times New Roman"/>
          <w:sz w:val="28"/>
          <w:szCs w:val="28"/>
        </w:rPr>
        <w:lastRenderedPageBreak/>
        <w:t>interest they hold</w:t>
      </w:r>
      <w:r w:rsidR="00BE49DB">
        <w:rPr>
          <w:rFonts w:ascii="Times New Roman" w:hAnsi="Times New Roman" w:cs="Times New Roman"/>
          <w:sz w:val="28"/>
          <w:szCs w:val="28"/>
        </w:rPr>
        <w:t xml:space="preserve"> in the corporation</w:t>
      </w:r>
      <w:r w:rsidR="005C53D2">
        <w:rPr>
          <w:rFonts w:ascii="Times New Roman" w:hAnsi="Times New Roman" w:cs="Times New Roman"/>
          <w:sz w:val="28"/>
          <w:szCs w:val="28"/>
        </w:rPr>
        <w:t>s</w:t>
      </w:r>
      <w:r w:rsidR="00BE49DB">
        <w:rPr>
          <w:rFonts w:ascii="Times New Roman" w:hAnsi="Times New Roman" w:cs="Times New Roman"/>
          <w:sz w:val="28"/>
          <w:szCs w:val="28"/>
        </w:rPr>
        <w:t xml:space="preserve"> or as they may otherwise agree upon. </w:t>
      </w:r>
      <w:r w:rsidR="00E31903">
        <w:rPr>
          <w:rFonts w:ascii="Times New Roman" w:hAnsi="Times New Roman" w:cs="Times New Roman"/>
          <w:sz w:val="28"/>
          <w:szCs w:val="28"/>
        </w:rPr>
        <w:t xml:space="preserve">It is my view </w:t>
      </w:r>
      <w:r w:rsidR="00FE252A">
        <w:rPr>
          <w:rFonts w:ascii="Times New Roman" w:hAnsi="Times New Roman" w:cs="Times New Roman"/>
          <w:sz w:val="28"/>
          <w:szCs w:val="28"/>
        </w:rPr>
        <w:t>the</w:t>
      </w:r>
      <w:r w:rsidR="00E31903">
        <w:rPr>
          <w:rFonts w:ascii="Times New Roman" w:hAnsi="Times New Roman" w:cs="Times New Roman"/>
          <w:sz w:val="28"/>
          <w:szCs w:val="28"/>
        </w:rPr>
        <w:t>refore that, once the</w:t>
      </w:r>
      <w:r w:rsidR="00FE252A">
        <w:rPr>
          <w:rFonts w:ascii="Times New Roman" w:hAnsi="Times New Roman" w:cs="Times New Roman"/>
          <w:sz w:val="28"/>
          <w:szCs w:val="28"/>
        </w:rPr>
        <w:t xml:space="preserve"> executrix</w:t>
      </w:r>
      <w:r w:rsidR="00E31903">
        <w:rPr>
          <w:rFonts w:ascii="Times New Roman" w:hAnsi="Times New Roman" w:cs="Times New Roman"/>
          <w:sz w:val="28"/>
          <w:szCs w:val="28"/>
        </w:rPr>
        <w:t xml:space="preserve"> fails to meet the provisions of s35 (a), it</w:t>
      </w:r>
      <w:r w:rsidR="00FE252A">
        <w:rPr>
          <w:rFonts w:ascii="Times New Roman" w:hAnsi="Times New Roman" w:cs="Times New Roman"/>
          <w:sz w:val="28"/>
          <w:szCs w:val="28"/>
        </w:rPr>
        <w:t xml:space="preserve"> </w:t>
      </w:r>
      <w:r w:rsidR="00E31903">
        <w:rPr>
          <w:rFonts w:ascii="Times New Roman" w:hAnsi="Times New Roman" w:cs="Times New Roman"/>
          <w:sz w:val="28"/>
          <w:szCs w:val="28"/>
        </w:rPr>
        <w:t xml:space="preserve">is obliged to </w:t>
      </w:r>
      <w:r w:rsidR="005C53D2">
        <w:rPr>
          <w:rFonts w:ascii="Times New Roman" w:hAnsi="Times New Roman" w:cs="Times New Roman"/>
          <w:sz w:val="28"/>
          <w:szCs w:val="28"/>
        </w:rPr>
        <w:t>follow the prescripts</w:t>
      </w:r>
      <w:r w:rsidR="00E31903">
        <w:rPr>
          <w:rFonts w:ascii="Times New Roman" w:hAnsi="Times New Roman" w:cs="Times New Roman"/>
          <w:sz w:val="28"/>
          <w:szCs w:val="28"/>
        </w:rPr>
        <w:t xml:space="preserve"> of s35(b)</w:t>
      </w:r>
      <w:r w:rsidR="00FA4C4A">
        <w:rPr>
          <w:rFonts w:ascii="Times New Roman" w:hAnsi="Times New Roman" w:cs="Times New Roman"/>
          <w:sz w:val="28"/>
          <w:szCs w:val="28"/>
        </w:rPr>
        <w:t xml:space="preserve"> which </w:t>
      </w:r>
      <w:r w:rsidR="008F17DC">
        <w:rPr>
          <w:rFonts w:ascii="Times New Roman" w:hAnsi="Times New Roman" w:cs="Times New Roman"/>
          <w:sz w:val="28"/>
          <w:szCs w:val="28"/>
        </w:rPr>
        <w:t xml:space="preserve">prescribes that the member’s interest be sold to the </w:t>
      </w:r>
      <w:r w:rsidR="00FA4C4A">
        <w:rPr>
          <w:rFonts w:ascii="Times New Roman" w:hAnsi="Times New Roman" w:cs="Times New Roman"/>
          <w:sz w:val="28"/>
          <w:szCs w:val="28"/>
        </w:rPr>
        <w:t>corporation or the remaining member or member</w:t>
      </w:r>
      <w:r w:rsidR="00137858">
        <w:rPr>
          <w:rFonts w:ascii="Times New Roman" w:hAnsi="Times New Roman" w:cs="Times New Roman"/>
          <w:sz w:val="28"/>
          <w:szCs w:val="28"/>
        </w:rPr>
        <w:t>s</w:t>
      </w:r>
      <w:r w:rsidR="00FA4C4A">
        <w:rPr>
          <w:rFonts w:ascii="Times New Roman" w:hAnsi="Times New Roman" w:cs="Times New Roman"/>
          <w:sz w:val="28"/>
          <w:szCs w:val="28"/>
        </w:rPr>
        <w:t xml:space="preserve"> of the corporation</w:t>
      </w:r>
      <w:r w:rsidR="00E31903">
        <w:rPr>
          <w:rFonts w:ascii="Times New Roman" w:hAnsi="Times New Roman" w:cs="Times New Roman"/>
          <w:sz w:val="28"/>
          <w:szCs w:val="28"/>
        </w:rPr>
        <w:t>.</w:t>
      </w:r>
    </w:p>
    <w:p w14:paraId="7E6113DC" w14:textId="77777777" w:rsidR="00E31903" w:rsidRDefault="00E31903" w:rsidP="003C4286">
      <w:pPr>
        <w:spacing w:after="0" w:line="360" w:lineRule="auto"/>
        <w:ind w:left="1440" w:hanging="720"/>
        <w:jc w:val="both"/>
        <w:rPr>
          <w:rFonts w:ascii="Times New Roman" w:hAnsi="Times New Roman" w:cs="Times New Roman"/>
          <w:sz w:val="28"/>
          <w:szCs w:val="28"/>
        </w:rPr>
      </w:pPr>
    </w:p>
    <w:p w14:paraId="4FD65902" w14:textId="0FE92E09" w:rsidR="007C36FA" w:rsidRDefault="00420EC3" w:rsidP="00420EC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[27</w:t>
      </w:r>
      <w:r w:rsidR="00E31903">
        <w:rPr>
          <w:rFonts w:ascii="Times New Roman" w:hAnsi="Times New Roman" w:cs="Times New Roman"/>
          <w:sz w:val="28"/>
          <w:szCs w:val="28"/>
        </w:rPr>
        <w:t>]</w:t>
      </w:r>
      <w:r w:rsidR="00E31903">
        <w:rPr>
          <w:rFonts w:ascii="Times New Roman" w:hAnsi="Times New Roman" w:cs="Times New Roman"/>
          <w:sz w:val="28"/>
          <w:szCs w:val="28"/>
        </w:rPr>
        <w:tab/>
      </w:r>
      <w:r w:rsidR="00426D08">
        <w:rPr>
          <w:rFonts w:ascii="Times New Roman" w:hAnsi="Times New Roman" w:cs="Times New Roman"/>
          <w:sz w:val="28"/>
          <w:szCs w:val="28"/>
        </w:rPr>
        <w:t>It is disingenuous of the second respondent to now say</w:t>
      </w:r>
      <w:r w:rsidR="007C36FA">
        <w:rPr>
          <w:rFonts w:ascii="Times New Roman" w:hAnsi="Times New Roman" w:cs="Times New Roman"/>
          <w:sz w:val="28"/>
          <w:szCs w:val="28"/>
        </w:rPr>
        <w:t xml:space="preserve"> one of her daughters and her partner are prepared to pay more for the decease</w:t>
      </w:r>
      <w:r>
        <w:rPr>
          <w:rFonts w:ascii="Times New Roman" w:hAnsi="Times New Roman" w:cs="Times New Roman"/>
          <w:sz w:val="28"/>
          <w:szCs w:val="28"/>
        </w:rPr>
        <w:t>d member’s interest in the</w:t>
      </w:r>
      <w:r w:rsidR="007C36FA">
        <w:rPr>
          <w:rFonts w:ascii="Times New Roman" w:hAnsi="Times New Roman" w:cs="Times New Roman"/>
          <w:sz w:val="28"/>
          <w:szCs w:val="28"/>
        </w:rPr>
        <w:t xml:space="preserve"> corporations than that which is offered by the applican</w:t>
      </w:r>
      <w:r>
        <w:rPr>
          <w:rFonts w:ascii="Times New Roman" w:hAnsi="Times New Roman" w:cs="Times New Roman"/>
          <w:sz w:val="28"/>
          <w:szCs w:val="28"/>
        </w:rPr>
        <w:t>t. This</w:t>
      </w:r>
      <w:r w:rsidR="00E22A0E">
        <w:rPr>
          <w:rFonts w:ascii="Times New Roman" w:hAnsi="Times New Roman" w:cs="Times New Roman"/>
          <w:sz w:val="28"/>
          <w:szCs w:val="28"/>
        </w:rPr>
        <w:t xml:space="preserve"> has only surfaced in the answering affidavit and was never put </w:t>
      </w:r>
      <w:r w:rsidR="00137858">
        <w:rPr>
          <w:rFonts w:ascii="Times New Roman" w:hAnsi="Times New Roman" w:cs="Times New Roman"/>
          <w:sz w:val="28"/>
          <w:szCs w:val="28"/>
        </w:rPr>
        <w:t xml:space="preserve">to </w:t>
      </w:r>
      <w:r w:rsidR="00E22A0E">
        <w:rPr>
          <w:rFonts w:ascii="Times New Roman" w:hAnsi="Times New Roman" w:cs="Times New Roman"/>
          <w:sz w:val="28"/>
          <w:szCs w:val="28"/>
        </w:rPr>
        <w:t xml:space="preserve">the applicant before these proceedings. Furthermore, it </w:t>
      </w:r>
      <w:r>
        <w:rPr>
          <w:rFonts w:ascii="Times New Roman" w:hAnsi="Times New Roman" w:cs="Times New Roman"/>
          <w:sz w:val="28"/>
          <w:szCs w:val="28"/>
        </w:rPr>
        <w:t>does not comply with</w:t>
      </w:r>
      <w:r w:rsidR="00A4276E">
        <w:rPr>
          <w:rFonts w:ascii="Times New Roman" w:hAnsi="Times New Roman" w:cs="Times New Roman"/>
          <w:sz w:val="28"/>
          <w:szCs w:val="28"/>
        </w:rPr>
        <w:t xml:space="preserve"> the provision</w:t>
      </w:r>
      <w:r w:rsidR="007C36FA">
        <w:rPr>
          <w:rFonts w:ascii="Times New Roman" w:hAnsi="Times New Roman" w:cs="Times New Roman"/>
          <w:sz w:val="28"/>
          <w:szCs w:val="28"/>
        </w:rPr>
        <w:t>s of s34 which requires a written statement from the trustee, the executrix in this case, setting out the details and particulars of the name and address of the proposed purchaser, the purchase price and the time and manner of payment thereof. The executrix is silent about the names of the persons except to say it is one of her daughters and her partner and more especially the amount being offered to buy the member’s interest in the corporations and the time and manner of effecting payment.</w:t>
      </w:r>
    </w:p>
    <w:p w14:paraId="25F4C12E" w14:textId="77777777" w:rsidR="007C36FA" w:rsidRDefault="007C36FA" w:rsidP="003C4286">
      <w:pPr>
        <w:spacing w:after="0" w:line="360" w:lineRule="auto"/>
        <w:ind w:left="1440" w:hanging="720"/>
        <w:jc w:val="both"/>
        <w:rPr>
          <w:rFonts w:ascii="Times New Roman" w:hAnsi="Times New Roman" w:cs="Times New Roman"/>
          <w:sz w:val="28"/>
          <w:szCs w:val="28"/>
        </w:rPr>
      </w:pPr>
    </w:p>
    <w:p w14:paraId="5CA2E402" w14:textId="77777777" w:rsidR="00C50D0A" w:rsidRDefault="00426D08" w:rsidP="00C50D0A">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[28</w:t>
      </w:r>
      <w:r w:rsidR="007C36FA">
        <w:rPr>
          <w:rFonts w:ascii="Times New Roman" w:hAnsi="Times New Roman" w:cs="Times New Roman"/>
          <w:sz w:val="28"/>
          <w:szCs w:val="28"/>
        </w:rPr>
        <w:t>]</w:t>
      </w:r>
      <w:r w:rsidR="007C36FA">
        <w:rPr>
          <w:rFonts w:ascii="Times New Roman" w:hAnsi="Times New Roman" w:cs="Times New Roman"/>
          <w:sz w:val="28"/>
          <w:szCs w:val="28"/>
        </w:rPr>
        <w:tab/>
      </w:r>
      <w:r>
        <w:rPr>
          <w:rFonts w:ascii="Times New Roman" w:hAnsi="Times New Roman" w:cs="Times New Roman"/>
          <w:sz w:val="28"/>
          <w:szCs w:val="28"/>
        </w:rPr>
        <w:t xml:space="preserve">Nothing turns in that the corporations were deregistered by the fifth respondent in 2010 and 2011 respectively. </w:t>
      </w:r>
      <w:r w:rsidR="00C50D0A">
        <w:rPr>
          <w:rFonts w:ascii="Times New Roman" w:hAnsi="Times New Roman" w:cs="Times New Roman"/>
          <w:sz w:val="28"/>
          <w:szCs w:val="28"/>
        </w:rPr>
        <w:t>It is the responsibility and duty of all members of the corporation to comply with the regulation of the fifth respondent and b</w:t>
      </w:r>
      <w:r w:rsidR="00E22A0E">
        <w:rPr>
          <w:rFonts w:ascii="Times New Roman" w:hAnsi="Times New Roman" w:cs="Times New Roman"/>
          <w:sz w:val="28"/>
          <w:szCs w:val="28"/>
        </w:rPr>
        <w:t>oth t</w:t>
      </w:r>
      <w:r>
        <w:rPr>
          <w:rFonts w:ascii="Times New Roman" w:hAnsi="Times New Roman" w:cs="Times New Roman"/>
          <w:sz w:val="28"/>
          <w:szCs w:val="28"/>
        </w:rPr>
        <w:t xml:space="preserve">he applicant and the second respondent continued to operate the corporations </w:t>
      </w:r>
      <w:r w:rsidR="00C50D0A">
        <w:rPr>
          <w:rFonts w:ascii="Times New Roman" w:hAnsi="Times New Roman" w:cs="Times New Roman"/>
          <w:sz w:val="28"/>
          <w:szCs w:val="28"/>
        </w:rPr>
        <w:t>as though</w:t>
      </w:r>
      <w:r>
        <w:rPr>
          <w:rFonts w:ascii="Times New Roman" w:hAnsi="Times New Roman" w:cs="Times New Roman"/>
          <w:sz w:val="28"/>
          <w:szCs w:val="28"/>
        </w:rPr>
        <w:t xml:space="preserve"> nothing h</w:t>
      </w:r>
      <w:r w:rsidR="00C50D0A">
        <w:rPr>
          <w:rFonts w:ascii="Times New Roman" w:hAnsi="Times New Roman" w:cs="Times New Roman"/>
          <w:sz w:val="28"/>
          <w:szCs w:val="28"/>
        </w:rPr>
        <w:t>as happened</w:t>
      </w:r>
      <w:r>
        <w:rPr>
          <w:rFonts w:ascii="Times New Roman" w:hAnsi="Times New Roman" w:cs="Times New Roman"/>
          <w:sz w:val="28"/>
          <w:szCs w:val="28"/>
        </w:rPr>
        <w:t xml:space="preserve">. Furthermore, the deregistration of the corporations has no bearing on the performance of her duties as the executrix of the deceased estate. </w:t>
      </w:r>
      <w:r w:rsidR="00255034">
        <w:rPr>
          <w:rFonts w:ascii="Times New Roman" w:hAnsi="Times New Roman" w:cs="Times New Roman"/>
          <w:sz w:val="28"/>
          <w:szCs w:val="28"/>
        </w:rPr>
        <w:t>The inescapable conclusion is therefore that the second respondent was comfortable</w:t>
      </w:r>
      <w:r w:rsidR="00E31903">
        <w:rPr>
          <w:rFonts w:ascii="Times New Roman" w:hAnsi="Times New Roman" w:cs="Times New Roman"/>
          <w:sz w:val="28"/>
          <w:szCs w:val="28"/>
        </w:rPr>
        <w:t xml:space="preserve"> when she acted as the representative of the estate of the deceased</w:t>
      </w:r>
      <w:r w:rsidR="007C36FA">
        <w:rPr>
          <w:rFonts w:ascii="Times New Roman" w:hAnsi="Times New Roman" w:cs="Times New Roman"/>
          <w:sz w:val="28"/>
          <w:szCs w:val="28"/>
        </w:rPr>
        <w:t xml:space="preserve"> in the corporations – hence she </w:t>
      </w:r>
      <w:r w:rsidR="007C36FA">
        <w:rPr>
          <w:rFonts w:ascii="Times New Roman" w:hAnsi="Times New Roman" w:cs="Times New Roman"/>
          <w:sz w:val="28"/>
          <w:szCs w:val="28"/>
        </w:rPr>
        <w:lastRenderedPageBreak/>
        <w:t>never bothered to per</w:t>
      </w:r>
      <w:r w:rsidR="00C50D0A">
        <w:rPr>
          <w:rFonts w:ascii="Times New Roman" w:hAnsi="Times New Roman" w:cs="Times New Roman"/>
          <w:sz w:val="28"/>
          <w:szCs w:val="28"/>
        </w:rPr>
        <w:t>form her duties</w:t>
      </w:r>
      <w:r w:rsidR="007C36FA">
        <w:rPr>
          <w:rFonts w:ascii="Times New Roman" w:hAnsi="Times New Roman" w:cs="Times New Roman"/>
          <w:sz w:val="28"/>
          <w:szCs w:val="28"/>
        </w:rPr>
        <w:t xml:space="preserve"> in terms of the provisions of s35 of the Act. </w:t>
      </w:r>
    </w:p>
    <w:p w14:paraId="073A3ED0" w14:textId="77777777" w:rsidR="00C50D0A" w:rsidRDefault="00C50D0A" w:rsidP="00C50D0A">
      <w:pPr>
        <w:spacing w:after="0" w:line="360" w:lineRule="auto"/>
        <w:ind w:left="720" w:hanging="720"/>
        <w:jc w:val="both"/>
        <w:rPr>
          <w:rFonts w:ascii="Times New Roman" w:hAnsi="Times New Roman" w:cs="Times New Roman"/>
          <w:sz w:val="28"/>
          <w:szCs w:val="28"/>
        </w:rPr>
      </w:pPr>
    </w:p>
    <w:p w14:paraId="2BA735DA" w14:textId="26F1543F" w:rsidR="00C50D0A" w:rsidRDefault="00C50D0A" w:rsidP="00C50D0A">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r>
      <w:r w:rsidR="00420EC3">
        <w:rPr>
          <w:rFonts w:ascii="Times New Roman" w:hAnsi="Times New Roman" w:cs="Times New Roman"/>
          <w:sz w:val="28"/>
          <w:szCs w:val="28"/>
        </w:rPr>
        <w:t xml:space="preserve">Nothing prevents the applicant as a remaining </w:t>
      </w:r>
      <w:r w:rsidR="00ED2247">
        <w:rPr>
          <w:rFonts w:ascii="Times New Roman" w:hAnsi="Times New Roman" w:cs="Times New Roman"/>
          <w:sz w:val="28"/>
          <w:szCs w:val="28"/>
        </w:rPr>
        <w:t>member of the corporations albeit with the second respondent in the fourth respondent</w:t>
      </w:r>
      <w:r w:rsidR="00420EC3">
        <w:rPr>
          <w:rFonts w:ascii="Times New Roman" w:hAnsi="Times New Roman" w:cs="Times New Roman"/>
          <w:sz w:val="28"/>
          <w:szCs w:val="28"/>
        </w:rPr>
        <w:t xml:space="preserve"> from b</w:t>
      </w:r>
      <w:r w:rsidR="00426D08">
        <w:rPr>
          <w:rFonts w:ascii="Times New Roman" w:hAnsi="Times New Roman" w:cs="Times New Roman"/>
          <w:sz w:val="28"/>
          <w:szCs w:val="28"/>
        </w:rPr>
        <w:t xml:space="preserve">uying the interest of the deceased member in the corporations and is entitled to do so for he has a pre-emptive right in terms of the Act. </w:t>
      </w:r>
      <w:r w:rsidR="0078259C">
        <w:rPr>
          <w:rFonts w:ascii="Times New Roman" w:hAnsi="Times New Roman" w:cs="Times New Roman"/>
          <w:sz w:val="28"/>
          <w:szCs w:val="28"/>
        </w:rPr>
        <w:t xml:space="preserve">The Act does not make the value attached to the corporation </w:t>
      </w:r>
      <w:r w:rsidR="00310C8F">
        <w:rPr>
          <w:rFonts w:ascii="Times New Roman" w:hAnsi="Times New Roman" w:cs="Times New Roman"/>
          <w:sz w:val="28"/>
          <w:szCs w:val="28"/>
        </w:rPr>
        <w:t xml:space="preserve">as </w:t>
      </w:r>
      <w:r w:rsidR="0078259C">
        <w:rPr>
          <w:rFonts w:ascii="Times New Roman" w:hAnsi="Times New Roman" w:cs="Times New Roman"/>
          <w:sz w:val="28"/>
          <w:szCs w:val="28"/>
        </w:rPr>
        <w:t xml:space="preserve">the determining factor </w:t>
      </w:r>
      <w:r w:rsidR="00310C8F">
        <w:rPr>
          <w:rFonts w:ascii="Times New Roman" w:hAnsi="Times New Roman" w:cs="Times New Roman"/>
          <w:sz w:val="28"/>
          <w:szCs w:val="28"/>
        </w:rPr>
        <w:t>whether to sell to the corporation or to the remaining members or to third parties. It is therefore</w:t>
      </w:r>
      <w:r w:rsidR="0078259C">
        <w:rPr>
          <w:rFonts w:ascii="Times New Roman" w:hAnsi="Times New Roman" w:cs="Times New Roman"/>
          <w:sz w:val="28"/>
          <w:szCs w:val="28"/>
        </w:rPr>
        <w:t xml:space="preserve"> not open to the second respondent to suggest that her daughter and her partner should be given the option to buy the deceased interest in the corporations because they are offering more than the applicant</w:t>
      </w:r>
      <w:r w:rsidR="00D91652">
        <w:rPr>
          <w:rFonts w:ascii="Times New Roman" w:hAnsi="Times New Roman" w:cs="Times New Roman"/>
          <w:sz w:val="28"/>
          <w:szCs w:val="28"/>
        </w:rPr>
        <w:t xml:space="preserve"> and because she has the best interest of the deceased estate</w:t>
      </w:r>
      <w:r w:rsidR="0078259C">
        <w:rPr>
          <w:rFonts w:ascii="Times New Roman" w:hAnsi="Times New Roman" w:cs="Times New Roman"/>
          <w:sz w:val="28"/>
          <w:szCs w:val="28"/>
        </w:rPr>
        <w:t>.</w:t>
      </w:r>
      <w:r w:rsidR="00310C8F">
        <w:rPr>
          <w:rFonts w:ascii="Times New Roman" w:hAnsi="Times New Roman" w:cs="Times New Roman"/>
          <w:sz w:val="28"/>
          <w:szCs w:val="28"/>
        </w:rPr>
        <w:t xml:space="preserve"> It is the pre-emptive right of the remaining member</w:t>
      </w:r>
      <w:r w:rsidR="00A4276E">
        <w:rPr>
          <w:rFonts w:ascii="Times New Roman" w:hAnsi="Times New Roman" w:cs="Times New Roman"/>
          <w:sz w:val="28"/>
          <w:szCs w:val="28"/>
        </w:rPr>
        <w:t xml:space="preserve"> or members of the corporations</w:t>
      </w:r>
      <w:r w:rsidR="00310C8F">
        <w:rPr>
          <w:rFonts w:ascii="Times New Roman" w:hAnsi="Times New Roman" w:cs="Times New Roman"/>
          <w:sz w:val="28"/>
          <w:szCs w:val="28"/>
        </w:rPr>
        <w:t xml:space="preserve"> as provided by s35(b) which entitles the applicant to buy the deceased’s interests in the corporations</w:t>
      </w:r>
      <w:r w:rsidR="00494B06">
        <w:rPr>
          <w:rFonts w:ascii="Times New Roman" w:hAnsi="Times New Roman" w:cs="Times New Roman"/>
          <w:sz w:val="28"/>
          <w:szCs w:val="28"/>
        </w:rPr>
        <w:t>.</w:t>
      </w:r>
      <w:r w:rsidR="00310C8F">
        <w:rPr>
          <w:rFonts w:ascii="Times New Roman" w:hAnsi="Times New Roman" w:cs="Times New Roman"/>
          <w:sz w:val="28"/>
          <w:szCs w:val="28"/>
        </w:rPr>
        <w:t xml:space="preserve"> </w:t>
      </w:r>
      <w:r w:rsidR="0078259C">
        <w:rPr>
          <w:rFonts w:ascii="Times New Roman" w:hAnsi="Times New Roman" w:cs="Times New Roman"/>
          <w:sz w:val="28"/>
          <w:szCs w:val="28"/>
        </w:rPr>
        <w:t xml:space="preserve"> </w:t>
      </w:r>
    </w:p>
    <w:p w14:paraId="6EB7B0F7" w14:textId="77777777" w:rsidR="00C50D0A" w:rsidRDefault="00C50D0A" w:rsidP="00C50D0A">
      <w:pPr>
        <w:spacing w:after="0" w:line="360" w:lineRule="auto"/>
        <w:ind w:left="720" w:hanging="720"/>
        <w:jc w:val="both"/>
        <w:rPr>
          <w:rFonts w:ascii="Times New Roman" w:hAnsi="Times New Roman" w:cs="Times New Roman"/>
          <w:sz w:val="28"/>
          <w:szCs w:val="28"/>
        </w:rPr>
      </w:pPr>
    </w:p>
    <w:p w14:paraId="12CA0400" w14:textId="2DD070B4" w:rsidR="00DF3711" w:rsidRDefault="007C36FA" w:rsidP="00C50D0A">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D91652">
        <w:rPr>
          <w:rFonts w:ascii="Times New Roman" w:hAnsi="Times New Roman" w:cs="Times New Roman"/>
          <w:sz w:val="28"/>
          <w:szCs w:val="28"/>
        </w:rPr>
        <w:t>[30]</w:t>
      </w:r>
      <w:r w:rsidR="00D91652">
        <w:rPr>
          <w:rFonts w:ascii="Times New Roman" w:hAnsi="Times New Roman" w:cs="Times New Roman"/>
          <w:sz w:val="28"/>
          <w:szCs w:val="28"/>
        </w:rPr>
        <w:tab/>
      </w:r>
      <w:r w:rsidR="00494B06">
        <w:rPr>
          <w:rFonts w:ascii="Times New Roman" w:hAnsi="Times New Roman" w:cs="Times New Roman"/>
          <w:sz w:val="28"/>
          <w:szCs w:val="28"/>
        </w:rPr>
        <w:t xml:space="preserve">The provisions of s35(b) are clear in that the legislature intended that if the executor does not comply with the provisions of s35(a), the member’s interest of the deceased should be offered or sold in the following sequence, (i) to the corporation, (ii) to any other remaining member of the corporation and (iii) to any other person who qualifies. If the intention of the legislature was </w:t>
      </w:r>
      <w:r w:rsidR="00ED2247">
        <w:rPr>
          <w:rFonts w:ascii="Times New Roman" w:hAnsi="Times New Roman" w:cs="Times New Roman"/>
          <w:sz w:val="28"/>
          <w:szCs w:val="28"/>
        </w:rPr>
        <w:t>that</w:t>
      </w:r>
      <w:r w:rsidR="00494B06">
        <w:rPr>
          <w:rFonts w:ascii="Times New Roman" w:hAnsi="Times New Roman" w:cs="Times New Roman"/>
          <w:sz w:val="28"/>
          <w:szCs w:val="28"/>
        </w:rPr>
        <w:t xml:space="preserve"> the member’s interest </w:t>
      </w:r>
      <w:r w:rsidR="008F17DC">
        <w:rPr>
          <w:rFonts w:ascii="Times New Roman" w:hAnsi="Times New Roman" w:cs="Times New Roman"/>
          <w:sz w:val="28"/>
          <w:szCs w:val="28"/>
        </w:rPr>
        <w:t xml:space="preserve">could </w:t>
      </w:r>
      <w:r w:rsidR="00ED2247">
        <w:rPr>
          <w:rFonts w:ascii="Times New Roman" w:hAnsi="Times New Roman" w:cs="Times New Roman"/>
          <w:sz w:val="28"/>
          <w:szCs w:val="28"/>
        </w:rPr>
        <w:t xml:space="preserve">be disposed of by being offered or sold </w:t>
      </w:r>
      <w:r w:rsidR="00494B06">
        <w:rPr>
          <w:rFonts w:ascii="Times New Roman" w:hAnsi="Times New Roman" w:cs="Times New Roman"/>
          <w:sz w:val="28"/>
          <w:szCs w:val="28"/>
        </w:rPr>
        <w:t>in the open market, it would not have listed these categories and</w:t>
      </w:r>
      <w:r w:rsidR="00ED2247">
        <w:rPr>
          <w:rFonts w:ascii="Times New Roman" w:hAnsi="Times New Roman" w:cs="Times New Roman"/>
          <w:sz w:val="28"/>
          <w:szCs w:val="28"/>
        </w:rPr>
        <w:t xml:space="preserve"> nothing prevented it from </w:t>
      </w:r>
      <w:r w:rsidR="00494B06">
        <w:rPr>
          <w:rFonts w:ascii="Times New Roman" w:hAnsi="Times New Roman" w:cs="Times New Roman"/>
          <w:sz w:val="28"/>
          <w:szCs w:val="28"/>
        </w:rPr>
        <w:t>say</w:t>
      </w:r>
      <w:r w:rsidR="00ED2247">
        <w:rPr>
          <w:rFonts w:ascii="Times New Roman" w:hAnsi="Times New Roman" w:cs="Times New Roman"/>
          <w:sz w:val="28"/>
          <w:szCs w:val="28"/>
        </w:rPr>
        <w:t>ing</w:t>
      </w:r>
      <w:r w:rsidR="00494B06">
        <w:rPr>
          <w:rFonts w:ascii="Times New Roman" w:hAnsi="Times New Roman" w:cs="Times New Roman"/>
          <w:sz w:val="28"/>
          <w:szCs w:val="28"/>
        </w:rPr>
        <w:t xml:space="preserve"> so. </w:t>
      </w:r>
      <w:r w:rsidR="00ED2247">
        <w:rPr>
          <w:rFonts w:ascii="Times New Roman" w:hAnsi="Times New Roman" w:cs="Times New Roman"/>
          <w:sz w:val="28"/>
          <w:szCs w:val="28"/>
        </w:rPr>
        <w:t xml:space="preserve">I hold the view therefore that the purported </w:t>
      </w:r>
      <w:r w:rsidR="00DF3711">
        <w:rPr>
          <w:rFonts w:ascii="Times New Roman" w:hAnsi="Times New Roman" w:cs="Times New Roman"/>
          <w:sz w:val="28"/>
          <w:szCs w:val="28"/>
        </w:rPr>
        <w:t xml:space="preserve">offer to buy the deceased’s interest in </w:t>
      </w:r>
      <w:r w:rsidR="00A4276E">
        <w:rPr>
          <w:rFonts w:ascii="Times New Roman" w:hAnsi="Times New Roman" w:cs="Times New Roman"/>
          <w:sz w:val="28"/>
          <w:szCs w:val="28"/>
        </w:rPr>
        <w:t xml:space="preserve">the </w:t>
      </w:r>
      <w:r w:rsidR="00DF3711">
        <w:rPr>
          <w:rFonts w:ascii="Times New Roman" w:hAnsi="Times New Roman" w:cs="Times New Roman"/>
          <w:sz w:val="28"/>
          <w:szCs w:val="28"/>
        </w:rPr>
        <w:t>corporation</w:t>
      </w:r>
      <w:r w:rsidR="00A4276E">
        <w:rPr>
          <w:rFonts w:ascii="Times New Roman" w:hAnsi="Times New Roman" w:cs="Times New Roman"/>
          <w:sz w:val="28"/>
          <w:szCs w:val="28"/>
        </w:rPr>
        <w:t>s</w:t>
      </w:r>
      <w:r w:rsidR="00DF3711">
        <w:rPr>
          <w:rFonts w:ascii="Times New Roman" w:hAnsi="Times New Roman" w:cs="Times New Roman"/>
          <w:sz w:val="28"/>
          <w:szCs w:val="28"/>
        </w:rPr>
        <w:t xml:space="preserve"> as alleged by the executrix by her daughter and its</w:t>
      </w:r>
      <w:r w:rsidR="00ED2247">
        <w:rPr>
          <w:rFonts w:ascii="Times New Roman" w:hAnsi="Times New Roman" w:cs="Times New Roman"/>
          <w:sz w:val="28"/>
          <w:szCs w:val="28"/>
        </w:rPr>
        <w:t xml:space="preserve"> partner does not comply with the requirements of the Act and is a ruse </w:t>
      </w:r>
      <w:r w:rsidR="00DF3711">
        <w:rPr>
          <w:rFonts w:ascii="Times New Roman" w:hAnsi="Times New Roman" w:cs="Times New Roman"/>
          <w:sz w:val="28"/>
          <w:szCs w:val="28"/>
        </w:rPr>
        <w:t>only made to curtail the efforts of the applica</w:t>
      </w:r>
      <w:r w:rsidR="008F17DC">
        <w:rPr>
          <w:rFonts w:ascii="Times New Roman" w:hAnsi="Times New Roman" w:cs="Times New Roman"/>
          <w:sz w:val="28"/>
          <w:szCs w:val="28"/>
        </w:rPr>
        <w:t xml:space="preserve">nt in resolving the problems that exist between </w:t>
      </w:r>
      <w:r w:rsidR="00DF3711">
        <w:rPr>
          <w:rFonts w:ascii="Times New Roman" w:hAnsi="Times New Roman" w:cs="Times New Roman"/>
          <w:sz w:val="28"/>
          <w:szCs w:val="28"/>
        </w:rPr>
        <w:t>the parties.</w:t>
      </w:r>
    </w:p>
    <w:p w14:paraId="3BD0405D" w14:textId="61F8B821" w:rsidR="00DF3711" w:rsidRDefault="00DF3711" w:rsidP="00C50D0A">
      <w:pPr>
        <w:spacing w:after="0" w:line="360" w:lineRule="auto"/>
        <w:ind w:left="720" w:hanging="720"/>
        <w:jc w:val="both"/>
        <w:rPr>
          <w:rFonts w:ascii="Times New Roman" w:hAnsi="Times New Roman" w:cs="Times New Roman"/>
          <w:sz w:val="28"/>
          <w:szCs w:val="28"/>
        </w:rPr>
      </w:pPr>
    </w:p>
    <w:p w14:paraId="1DBCA6D4" w14:textId="57DFE802" w:rsidR="00DF3711" w:rsidRDefault="00DF3711" w:rsidP="00C50D0A">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[31]</w:t>
      </w:r>
      <w:r>
        <w:rPr>
          <w:rFonts w:ascii="Times New Roman" w:hAnsi="Times New Roman" w:cs="Times New Roman"/>
          <w:sz w:val="28"/>
          <w:szCs w:val="28"/>
        </w:rPr>
        <w:tab/>
      </w:r>
      <w:r w:rsidR="00B233D6">
        <w:rPr>
          <w:rFonts w:ascii="Times New Roman" w:hAnsi="Times New Roman" w:cs="Times New Roman"/>
          <w:sz w:val="28"/>
          <w:szCs w:val="28"/>
        </w:rPr>
        <w:t>Furthermore, I am fortified i</w:t>
      </w:r>
      <w:r w:rsidR="00754F04">
        <w:rPr>
          <w:rFonts w:ascii="Times New Roman" w:hAnsi="Times New Roman" w:cs="Times New Roman"/>
          <w:sz w:val="28"/>
          <w:szCs w:val="28"/>
        </w:rPr>
        <w:t>n my</w:t>
      </w:r>
      <w:r w:rsidR="00B233D6">
        <w:rPr>
          <w:rFonts w:ascii="Times New Roman" w:hAnsi="Times New Roman" w:cs="Times New Roman"/>
          <w:sz w:val="28"/>
          <w:szCs w:val="28"/>
        </w:rPr>
        <w:t xml:space="preserve"> view because, by and large, the relationship of members in close corporation</w:t>
      </w:r>
      <w:r w:rsidR="00754F04">
        <w:rPr>
          <w:rFonts w:ascii="Times New Roman" w:hAnsi="Times New Roman" w:cs="Times New Roman"/>
          <w:sz w:val="28"/>
          <w:szCs w:val="28"/>
        </w:rPr>
        <w:t>s</w:t>
      </w:r>
      <w:r w:rsidR="00B233D6">
        <w:rPr>
          <w:rFonts w:ascii="Times New Roman" w:hAnsi="Times New Roman" w:cs="Times New Roman"/>
          <w:sz w:val="28"/>
          <w:szCs w:val="28"/>
        </w:rPr>
        <w:t xml:space="preserve"> goes beyond that of business partners.</w:t>
      </w:r>
      <w:r w:rsidR="00FC4FA7">
        <w:rPr>
          <w:rFonts w:ascii="Times New Roman" w:hAnsi="Times New Roman" w:cs="Times New Roman"/>
          <w:sz w:val="28"/>
          <w:szCs w:val="28"/>
        </w:rPr>
        <w:t xml:space="preserve"> Usually in close corporations, members commonly play an active role in the management of the business and its affairs. </w:t>
      </w:r>
      <w:r w:rsidR="00B233D6">
        <w:rPr>
          <w:rFonts w:ascii="Times New Roman" w:hAnsi="Times New Roman" w:cs="Times New Roman"/>
          <w:sz w:val="28"/>
          <w:szCs w:val="28"/>
        </w:rPr>
        <w:t xml:space="preserve"> It </w:t>
      </w:r>
      <w:r w:rsidR="00FC4FA7">
        <w:rPr>
          <w:rFonts w:ascii="Times New Roman" w:hAnsi="Times New Roman" w:cs="Times New Roman"/>
          <w:sz w:val="28"/>
          <w:szCs w:val="28"/>
        </w:rPr>
        <w:t xml:space="preserve">therefore </w:t>
      </w:r>
      <w:r w:rsidR="00B233D6">
        <w:rPr>
          <w:rFonts w:ascii="Times New Roman" w:hAnsi="Times New Roman" w:cs="Times New Roman"/>
          <w:sz w:val="28"/>
          <w:szCs w:val="28"/>
        </w:rPr>
        <w:t>makes absolute sense for the deceased member’s interest to be sold to the corporati</w:t>
      </w:r>
      <w:r w:rsidR="00754F04">
        <w:rPr>
          <w:rFonts w:ascii="Times New Roman" w:hAnsi="Times New Roman" w:cs="Times New Roman"/>
          <w:sz w:val="28"/>
          <w:szCs w:val="28"/>
        </w:rPr>
        <w:t>on or to the remaining</w:t>
      </w:r>
      <w:r w:rsidR="00B233D6">
        <w:rPr>
          <w:rFonts w:ascii="Times New Roman" w:hAnsi="Times New Roman" w:cs="Times New Roman"/>
          <w:sz w:val="28"/>
          <w:szCs w:val="28"/>
        </w:rPr>
        <w:t xml:space="preserve"> members to avoid bringing a total stranger i</w:t>
      </w:r>
      <w:r w:rsidR="00A01EE3">
        <w:rPr>
          <w:rFonts w:ascii="Times New Roman" w:hAnsi="Times New Roman" w:cs="Times New Roman"/>
          <w:sz w:val="28"/>
          <w:szCs w:val="28"/>
        </w:rPr>
        <w:t xml:space="preserve">nto the business. </w:t>
      </w:r>
      <w:r w:rsidR="009C6674">
        <w:rPr>
          <w:rFonts w:ascii="Times New Roman" w:hAnsi="Times New Roman" w:cs="Times New Roman"/>
          <w:sz w:val="28"/>
          <w:szCs w:val="28"/>
        </w:rPr>
        <w:t xml:space="preserve">It is my considered view therefore that </w:t>
      </w:r>
      <w:r w:rsidR="006D7D8D">
        <w:rPr>
          <w:rFonts w:ascii="Times New Roman" w:hAnsi="Times New Roman" w:cs="Times New Roman"/>
          <w:sz w:val="28"/>
          <w:szCs w:val="28"/>
        </w:rPr>
        <w:t>the applicant is entitled to the transfer of</w:t>
      </w:r>
      <w:r w:rsidR="009C6674">
        <w:rPr>
          <w:rFonts w:ascii="Times New Roman" w:hAnsi="Times New Roman" w:cs="Times New Roman"/>
          <w:sz w:val="28"/>
          <w:szCs w:val="28"/>
        </w:rPr>
        <w:t xml:space="preserve"> the deceased member’s interest in the third respondent and in proportion to the member’s interest he holds in the fourth respondent. </w:t>
      </w:r>
    </w:p>
    <w:p w14:paraId="748C921B" w14:textId="61AC8221" w:rsidR="00A01EE3" w:rsidRDefault="00A01EE3" w:rsidP="00C50D0A">
      <w:pPr>
        <w:spacing w:after="0" w:line="360" w:lineRule="auto"/>
        <w:ind w:left="720" w:hanging="720"/>
        <w:jc w:val="both"/>
        <w:rPr>
          <w:rFonts w:ascii="Times New Roman" w:hAnsi="Times New Roman" w:cs="Times New Roman"/>
          <w:sz w:val="28"/>
          <w:szCs w:val="28"/>
        </w:rPr>
      </w:pPr>
    </w:p>
    <w:p w14:paraId="3209089A" w14:textId="4C72B16B" w:rsidR="00A01EE3" w:rsidRDefault="00A01EE3" w:rsidP="00C50D0A">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t xml:space="preserve">Turning to the counter application of the </w:t>
      </w:r>
      <w:r w:rsidR="00520D17">
        <w:rPr>
          <w:rFonts w:ascii="Times New Roman" w:hAnsi="Times New Roman" w:cs="Times New Roman"/>
          <w:sz w:val="28"/>
          <w:szCs w:val="28"/>
        </w:rPr>
        <w:t xml:space="preserve">second </w:t>
      </w:r>
      <w:r>
        <w:rPr>
          <w:rFonts w:ascii="Times New Roman" w:hAnsi="Times New Roman" w:cs="Times New Roman"/>
          <w:sz w:val="28"/>
          <w:szCs w:val="28"/>
        </w:rPr>
        <w:t xml:space="preserve">respondent, it is apparent that the relationship between the applicant and the second respondent </w:t>
      </w:r>
      <w:r w:rsidR="00144E0E">
        <w:rPr>
          <w:rFonts w:ascii="Times New Roman" w:hAnsi="Times New Roman" w:cs="Times New Roman"/>
          <w:sz w:val="28"/>
          <w:szCs w:val="28"/>
        </w:rPr>
        <w:t>has de</w:t>
      </w:r>
      <w:r w:rsidR="00520D17">
        <w:rPr>
          <w:rFonts w:ascii="Times New Roman" w:hAnsi="Times New Roman" w:cs="Times New Roman"/>
          <w:sz w:val="28"/>
          <w:szCs w:val="28"/>
        </w:rPr>
        <w:t>te</w:t>
      </w:r>
      <w:r w:rsidR="00144E0E">
        <w:rPr>
          <w:rFonts w:ascii="Times New Roman" w:hAnsi="Times New Roman" w:cs="Times New Roman"/>
          <w:sz w:val="28"/>
          <w:szCs w:val="28"/>
        </w:rPr>
        <w:t>ri</w:t>
      </w:r>
      <w:r w:rsidR="00520D17">
        <w:rPr>
          <w:rFonts w:ascii="Times New Roman" w:hAnsi="Times New Roman" w:cs="Times New Roman"/>
          <w:sz w:val="28"/>
          <w:szCs w:val="28"/>
        </w:rPr>
        <w:t>or</w:t>
      </w:r>
      <w:r w:rsidR="00144E0E">
        <w:rPr>
          <w:rFonts w:ascii="Times New Roman" w:hAnsi="Times New Roman" w:cs="Times New Roman"/>
          <w:sz w:val="28"/>
          <w:szCs w:val="28"/>
        </w:rPr>
        <w:t xml:space="preserve">ated </w:t>
      </w:r>
      <w:r>
        <w:rPr>
          <w:rFonts w:ascii="Times New Roman" w:hAnsi="Times New Roman" w:cs="Times New Roman"/>
          <w:sz w:val="28"/>
          <w:szCs w:val="28"/>
        </w:rPr>
        <w:t>so bad</w:t>
      </w:r>
      <w:r w:rsidR="00144E0E">
        <w:rPr>
          <w:rFonts w:ascii="Times New Roman" w:hAnsi="Times New Roman" w:cs="Times New Roman"/>
          <w:sz w:val="28"/>
          <w:szCs w:val="28"/>
        </w:rPr>
        <w:t>ly</w:t>
      </w:r>
      <w:r>
        <w:rPr>
          <w:rFonts w:ascii="Times New Roman" w:hAnsi="Times New Roman" w:cs="Times New Roman"/>
          <w:sz w:val="28"/>
          <w:szCs w:val="28"/>
        </w:rPr>
        <w:t xml:space="preserve"> that they can</w:t>
      </w:r>
      <w:r w:rsidR="00520D17">
        <w:rPr>
          <w:rFonts w:ascii="Times New Roman" w:hAnsi="Times New Roman" w:cs="Times New Roman"/>
          <w:sz w:val="28"/>
          <w:szCs w:val="28"/>
        </w:rPr>
        <w:t>not hold meetings of the corporation since they</w:t>
      </w:r>
      <w:r w:rsidR="00AC57E4">
        <w:rPr>
          <w:rFonts w:ascii="Times New Roman" w:hAnsi="Times New Roman" w:cs="Times New Roman"/>
          <w:sz w:val="28"/>
          <w:szCs w:val="28"/>
        </w:rPr>
        <w:t xml:space="preserve"> only communicate with </w:t>
      </w:r>
      <w:r>
        <w:rPr>
          <w:rFonts w:ascii="Times New Roman" w:hAnsi="Times New Roman" w:cs="Times New Roman"/>
          <w:sz w:val="28"/>
          <w:szCs w:val="28"/>
        </w:rPr>
        <w:t xml:space="preserve">each other through their lawyers. </w:t>
      </w:r>
      <w:r w:rsidR="00524F1E">
        <w:rPr>
          <w:rFonts w:ascii="Times New Roman" w:hAnsi="Times New Roman" w:cs="Times New Roman"/>
          <w:sz w:val="28"/>
          <w:szCs w:val="28"/>
        </w:rPr>
        <w:t>The second respondent has stated categorically that it is not willing to be a member of the corporation together with the applicant, who as a managing member has abused his position and prejudiced her and the corporation</w:t>
      </w:r>
      <w:r w:rsidR="00AC57E4">
        <w:rPr>
          <w:rFonts w:ascii="Times New Roman" w:hAnsi="Times New Roman" w:cs="Times New Roman"/>
          <w:sz w:val="28"/>
          <w:szCs w:val="28"/>
        </w:rPr>
        <w:t>’</w:t>
      </w:r>
      <w:r w:rsidR="00524F1E">
        <w:rPr>
          <w:rFonts w:ascii="Times New Roman" w:hAnsi="Times New Roman" w:cs="Times New Roman"/>
          <w:sz w:val="28"/>
          <w:szCs w:val="28"/>
        </w:rPr>
        <w:t xml:space="preserve">s finances. </w:t>
      </w:r>
      <w:r w:rsidR="00636907">
        <w:rPr>
          <w:rFonts w:ascii="Times New Roman" w:hAnsi="Times New Roman" w:cs="Times New Roman"/>
          <w:sz w:val="28"/>
          <w:szCs w:val="28"/>
        </w:rPr>
        <w:t>The conduct of the applicant has made working with him in the future intolerable and unbearable.</w:t>
      </w:r>
      <w:r w:rsidR="00520D17">
        <w:rPr>
          <w:rFonts w:ascii="Times New Roman" w:hAnsi="Times New Roman" w:cs="Times New Roman"/>
          <w:sz w:val="28"/>
          <w:szCs w:val="28"/>
        </w:rPr>
        <w:t xml:space="preserve"> The applicant should be removed as member of the corporations and the second respondent offers to buy him out from both corporations failing which</w:t>
      </w:r>
      <w:r w:rsidR="00524F1E">
        <w:rPr>
          <w:rFonts w:ascii="Times New Roman" w:hAnsi="Times New Roman" w:cs="Times New Roman"/>
          <w:sz w:val="28"/>
          <w:szCs w:val="28"/>
        </w:rPr>
        <w:t xml:space="preserve"> then the corporations should be liquidated.</w:t>
      </w:r>
    </w:p>
    <w:p w14:paraId="5CBCD41E" w14:textId="58653FE7" w:rsidR="001E2C4B" w:rsidRDefault="001E2C4B" w:rsidP="00C50D0A">
      <w:pPr>
        <w:spacing w:after="0" w:line="360" w:lineRule="auto"/>
        <w:ind w:left="720" w:hanging="720"/>
        <w:jc w:val="both"/>
        <w:rPr>
          <w:rFonts w:ascii="Times New Roman" w:hAnsi="Times New Roman" w:cs="Times New Roman"/>
          <w:sz w:val="28"/>
          <w:szCs w:val="28"/>
        </w:rPr>
      </w:pPr>
    </w:p>
    <w:p w14:paraId="2DB7EE9B" w14:textId="7FADF97B" w:rsidR="00FB36E3" w:rsidRPr="005363DF" w:rsidRDefault="001E2C4B" w:rsidP="00FB36E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r>
      <w:r w:rsidR="00FB36E3">
        <w:rPr>
          <w:rFonts w:ascii="Times New Roman" w:hAnsi="Times New Roman" w:cs="Times New Roman"/>
          <w:sz w:val="28"/>
          <w:szCs w:val="28"/>
        </w:rPr>
        <w:t>Furthermore, the second respondent’s complain</w:t>
      </w:r>
      <w:r w:rsidR="006D7D8D">
        <w:rPr>
          <w:rFonts w:ascii="Times New Roman" w:hAnsi="Times New Roman" w:cs="Times New Roman"/>
          <w:sz w:val="28"/>
          <w:szCs w:val="28"/>
        </w:rPr>
        <w:t>t</w:t>
      </w:r>
      <w:r w:rsidR="00FB36E3">
        <w:rPr>
          <w:rFonts w:ascii="Times New Roman" w:hAnsi="Times New Roman" w:cs="Times New Roman"/>
          <w:sz w:val="28"/>
          <w:szCs w:val="28"/>
        </w:rPr>
        <w:t xml:space="preserve"> is that the applicant does not account to her with regard to the finances of the corporation and only approaches her when there is a shortfall and she is to contribute in order to pay for the expenses of the corporation. She</w:t>
      </w:r>
      <w:r w:rsidR="00FC4FA7">
        <w:rPr>
          <w:rFonts w:ascii="Times New Roman" w:hAnsi="Times New Roman" w:cs="Times New Roman"/>
          <w:sz w:val="28"/>
          <w:szCs w:val="28"/>
        </w:rPr>
        <w:t xml:space="preserve"> and her family no longer enjoy</w:t>
      </w:r>
      <w:r w:rsidR="00FB36E3">
        <w:rPr>
          <w:rFonts w:ascii="Times New Roman" w:hAnsi="Times New Roman" w:cs="Times New Roman"/>
          <w:sz w:val="28"/>
          <w:szCs w:val="28"/>
        </w:rPr>
        <w:t xml:space="preserve"> the benefits for which the corporation was meant to provide for them as the applicant is using it as his fiefdom.  </w:t>
      </w:r>
      <w:r w:rsidR="006D7D8D">
        <w:rPr>
          <w:rFonts w:ascii="Times New Roman" w:hAnsi="Times New Roman" w:cs="Times New Roman"/>
          <w:sz w:val="28"/>
          <w:szCs w:val="28"/>
        </w:rPr>
        <w:t>As a result of the applicant’s conduct,</w:t>
      </w:r>
      <w:r w:rsidR="00FB36E3">
        <w:rPr>
          <w:rFonts w:ascii="Times New Roman" w:hAnsi="Times New Roman" w:cs="Times New Roman"/>
          <w:sz w:val="28"/>
          <w:szCs w:val="28"/>
        </w:rPr>
        <w:t xml:space="preserve"> the </w:t>
      </w:r>
      <w:r w:rsidR="00FB36E3">
        <w:rPr>
          <w:rFonts w:ascii="Times New Roman" w:hAnsi="Times New Roman" w:cs="Times New Roman"/>
          <w:sz w:val="28"/>
          <w:szCs w:val="28"/>
        </w:rPr>
        <w:lastRenderedPageBreak/>
        <w:t xml:space="preserve">corporation </w:t>
      </w:r>
      <w:r w:rsidR="006D7D8D">
        <w:rPr>
          <w:rFonts w:ascii="Times New Roman" w:hAnsi="Times New Roman" w:cs="Times New Roman"/>
          <w:sz w:val="28"/>
          <w:szCs w:val="28"/>
        </w:rPr>
        <w:t xml:space="preserve">currently </w:t>
      </w:r>
      <w:r w:rsidR="00FB36E3">
        <w:rPr>
          <w:rFonts w:ascii="Times New Roman" w:hAnsi="Times New Roman" w:cs="Times New Roman"/>
          <w:sz w:val="28"/>
          <w:szCs w:val="28"/>
        </w:rPr>
        <w:t>o</w:t>
      </w:r>
      <w:r w:rsidR="006D7D8D">
        <w:rPr>
          <w:rFonts w:ascii="Times New Roman" w:hAnsi="Times New Roman" w:cs="Times New Roman"/>
          <w:sz w:val="28"/>
          <w:szCs w:val="28"/>
        </w:rPr>
        <w:t>wes her an amount which is more than</w:t>
      </w:r>
      <w:r w:rsidR="00FB36E3">
        <w:rPr>
          <w:rFonts w:ascii="Times New Roman" w:hAnsi="Times New Roman" w:cs="Times New Roman"/>
          <w:sz w:val="28"/>
          <w:szCs w:val="28"/>
        </w:rPr>
        <w:t xml:space="preserve"> R100</w:t>
      </w:r>
      <w:r w:rsidR="006D7D8D">
        <w:rPr>
          <w:rFonts w:ascii="Times New Roman" w:hAnsi="Times New Roman" w:cs="Times New Roman"/>
          <w:sz w:val="28"/>
          <w:szCs w:val="28"/>
        </w:rPr>
        <w:t> </w:t>
      </w:r>
      <w:r w:rsidR="00FB36E3">
        <w:rPr>
          <w:rFonts w:ascii="Times New Roman" w:hAnsi="Times New Roman" w:cs="Times New Roman"/>
          <w:sz w:val="28"/>
          <w:szCs w:val="28"/>
        </w:rPr>
        <w:t>000</w:t>
      </w:r>
      <w:r w:rsidR="006D7D8D">
        <w:rPr>
          <w:rFonts w:ascii="Times New Roman" w:hAnsi="Times New Roman" w:cs="Times New Roman"/>
          <w:sz w:val="28"/>
          <w:szCs w:val="28"/>
        </w:rPr>
        <w:t xml:space="preserve"> which</w:t>
      </w:r>
      <w:r w:rsidR="00FC4FA7">
        <w:rPr>
          <w:rFonts w:ascii="Times New Roman" w:hAnsi="Times New Roman" w:cs="Times New Roman"/>
          <w:sz w:val="28"/>
          <w:szCs w:val="28"/>
        </w:rPr>
        <w:t xml:space="preserve"> she</w:t>
      </w:r>
      <w:r w:rsidR="006D7D8D">
        <w:rPr>
          <w:rFonts w:ascii="Times New Roman" w:hAnsi="Times New Roman" w:cs="Times New Roman"/>
          <w:sz w:val="28"/>
          <w:szCs w:val="28"/>
        </w:rPr>
        <w:t xml:space="preserve"> has contributed towards its running expenses. </w:t>
      </w:r>
      <w:r w:rsidR="00FB36E3">
        <w:rPr>
          <w:rFonts w:ascii="Times New Roman" w:hAnsi="Times New Roman" w:cs="Times New Roman"/>
          <w:sz w:val="28"/>
          <w:szCs w:val="28"/>
        </w:rPr>
        <w:t xml:space="preserve"> </w:t>
      </w:r>
    </w:p>
    <w:p w14:paraId="23503A2E" w14:textId="77777777" w:rsidR="00FB36E3" w:rsidRDefault="00FB36E3" w:rsidP="00DB0782">
      <w:pPr>
        <w:spacing w:after="0" w:line="360" w:lineRule="auto"/>
        <w:ind w:left="720" w:hanging="720"/>
        <w:jc w:val="both"/>
        <w:rPr>
          <w:rFonts w:ascii="Times New Roman" w:hAnsi="Times New Roman" w:cs="Times New Roman"/>
          <w:sz w:val="28"/>
          <w:szCs w:val="28"/>
        </w:rPr>
      </w:pPr>
    </w:p>
    <w:p w14:paraId="45742246" w14:textId="1BBE35C3" w:rsidR="00DB0782" w:rsidRDefault="006D7D8D" w:rsidP="00DB0782">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DB0782">
        <w:rPr>
          <w:rFonts w:ascii="Times New Roman" w:hAnsi="Times New Roman" w:cs="Times New Roman"/>
          <w:sz w:val="28"/>
          <w:szCs w:val="28"/>
        </w:rPr>
        <w:t>It is a trite principle that by becoming a shareholder in a company, that is, a member of a corporation in the present case, a person undertakes by his contract to be bound by the decisions of the prescribed majority of shareholders if those decisions are taken on the affairs of the company and are in accordance with the law even where such decisions adversely affect the rights of a minority shareholder, the second respondent in this case. Put in another way, a company is an independent and self-governing entity in which the minority has to abide by the will of the majority.</w:t>
      </w:r>
    </w:p>
    <w:p w14:paraId="3AA74633" w14:textId="77777777" w:rsidR="00DB0782" w:rsidRDefault="00DB0782" w:rsidP="00C50D0A">
      <w:pPr>
        <w:spacing w:after="0" w:line="360" w:lineRule="auto"/>
        <w:ind w:left="720" w:hanging="720"/>
        <w:jc w:val="both"/>
        <w:rPr>
          <w:rFonts w:ascii="Times New Roman" w:hAnsi="Times New Roman" w:cs="Times New Roman"/>
          <w:sz w:val="28"/>
          <w:szCs w:val="28"/>
        </w:rPr>
      </w:pPr>
    </w:p>
    <w:p w14:paraId="3F515656" w14:textId="6FA6B9E6" w:rsidR="001E2C4B" w:rsidRDefault="006D7D8D" w:rsidP="00C50D0A">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[35</w:t>
      </w:r>
      <w:r w:rsidR="00DB0782">
        <w:rPr>
          <w:rFonts w:ascii="Times New Roman" w:hAnsi="Times New Roman" w:cs="Times New Roman"/>
          <w:sz w:val="28"/>
          <w:szCs w:val="28"/>
        </w:rPr>
        <w:t>]</w:t>
      </w:r>
      <w:r w:rsidR="00DB0782">
        <w:rPr>
          <w:rFonts w:ascii="Times New Roman" w:hAnsi="Times New Roman" w:cs="Times New Roman"/>
          <w:sz w:val="28"/>
          <w:szCs w:val="28"/>
        </w:rPr>
        <w:tab/>
      </w:r>
      <w:r w:rsidR="001E2C4B">
        <w:rPr>
          <w:rFonts w:ascii="Times New Roman" w:hAnsi="Times New Roman" w:cs="Times New Roman"/>
          <w:sz w:val="28"/>
          <w:szCs w:val="28"/>
        </w:rPr>
        <w:t>It is necessary to restate the provisions of the Act which are relevant for the purposes of the discussion that shall follow which are as follows:</w:t>
      </w:r>
    </w:p>
    <w:p w14:paraId="608C754C" w14:textId="4014D111" w:rsidR="001E2C4B" w:rsidRDefault="001E2C4B" w:rsidP="001E2C4B">
      <w:pPr>
        <w:spacing w:after="0" w:line="360" w:lineRule="auto"/>
        <w:ind w:left="720" w:hanging="720"/>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“36.</w:t>
      </w:r>
      <w:r>
        <w:rPr>
          <w:rFonts w:ascii="Times New Roman" w:hAnsi="Times New Roman" w:cs="Times New Roman"/>
          <w:i/>
          <w:sz w:val="28"/>
          <w:szCs w:val="28"/>
        </w:rPr>
        <w:tab/>
        <w:t>Cessation of membership by order of Court</w:t>
      </w:r>
    </w:p>
    <w:p w14:paraId="3DEA2C33" w14:textId="009791FA" w:rsidR="001E2C4B" w:rsidRDefault="001E2C4B" w:rsidP="001E2C4B">
      <w:pPr>
        <w:pStyle w:val="ListParagraph"/>
        <w:numPr>
          <w:ilvl w:val="0"/>
          <w:numId w:val="18"/>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On application by any member of a corporation a Court may on any of the following grounds order that any member shall cease to be a member of the corporation:</w:t>
      </w:r>
    </w:p>
    <w:p w14:paraId="51C7D44C" w14:textId="4FB15894" w:rsidR="001E2C4B" w:rsidRDefault="001E2C4B" w:rsidP="001E2C4B">
      <w:pPr>
        <w:pStyle w:val="ListParagraph"/>
        <w:numPr>
          <w:ilvl w:val="0"/>
          <w:numId w:val="19"/>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w:t>
      </w:r>
    </w:p>
    <w:p w14:paraId="61A0055F" w14:textId="505A7981" w:rsidR="001E2C4B" w:rsidRDefault="001E2C4B" w:rsidP="001E2C4B">
      <w:pPr>
        <w:pStyle w:val="ListParagraph"/>
        <w:numPr>
          <w:ilvl w:val="0"/>
          <w:numId w:val="19"/>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That the member has been guilty of such conduct as taking into account the nature of the corpo</w:t>
      </w:r>
      <w:r w:rsidRPr="001E2C4B">
        <w:rPr>
          <w:rFonts w:ascii="Times New Roman" w:hAnsi="Times New Roman" w:cs="Times New Roman"/>
          <w:i/>
          <w:sz w:val="28"/>
          <w:szCs w:val="28"/>
        </w:rPr>
        <w:t>ration’s business, is likely to have prejudicial effect on the carrying on of the business;</w:t>
      </w:r>
    </w:p>
    <w:p w14:paraId="39F41E15" w14:textId="4D43A493" w:rsidR="001E2C4B" w:rsidRDefault="001E2C4B" w:rsidP="001E2C4B">
      <w:pPr>
        <w:pStyle w:val="ListParagraph"/>
        <w:numPr>
          <w:ilvl w:val="0"/>
          <w:numId w:val="19"/>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That the member so conducts himself in matters relating to the corporation’s business that it is not reasonably practicable for the other member or members to carry on the business of the corporation with him; or</w:t>
      </w:r>
    </w:p>
    <w:p w14:paraId="370D673B" w14:textId="4CA15BAD" w:rsidR="001E2C4B" w:rsidRDefault="001E2C4B" w:rsidP="001E2C4B">
      <w:pPr>
        <w:pStyle w:val="ListParagraph"/>
        <w:numPr>
          <w:ilvl w:val="0"/>
          <w:numId w:val="19"/>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That circumstances have arisen which render it just and equitable that such member should cease to be a member of the corporation:</w:t>
      </w:r>
    </w:p>
    <w:p w14:paraId="6546D649" w14:textId="35A13F96" w:rsidR="001E2C4B" w:rsidRDefault="001E2C4B" w:rsidP="001E2C4B">
      <w:pPr>
        <w:spacing w:after="0" w:line="360" w:lineRule="auto"/>
        <w:jc w:val="both"/>
        <w:rPr>
          <w:rFonts w:ascii="Times New Roman" w:hAnsi="Times New Roman" w:cs="Times New Roman"/>
          <w:i/>
          <w:sz w:val="28"/>
          <w:szCs w:val="28"/>
        </w:rPr>
      </w:pPr>
    </w:p>
    <w:p w14:paraId="0611384F" w14:textId="1D19D2E8" w:rsidR="001E2C4B" w:rsidRDefault="006D7D8D" w:rsidP="0012755B">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[36</w:t>
      </w:r>
      <w:r w:rsidR="0012755B">
        <w:rPr>
          <w:rFonts w:ascii="Times New Roman" w:hAnsi="Times New Roman" w:cs="Times New Roman"/>
          <w:sz w:val="28"/>
          <w:szCs w:val="28"/>
        </w:rPr>
        <w:t>]</w:t>
      </w:r>
      <w:r w:rsidR="0012755B">
        <w:rPr>
          <w:rFonts w:ascii="Times New Roman" w:hAnsi="Times New Roman" w:cs="Times New Roman"/>
          <w:sz w:val="28"/>
          <w:szCs w:val="28"/>
        </w:rPr>
        <w:tab/>
        <w:t>Section 49 of the Act provides the following regarding unfairly prejudicial conduct by members of the corporation:</w:t>
      </w:r>
    </w:p>
    <w:p w14:paraId="65DC36BD" w14:textId="56CE6E6C" w:rsidR="0012755B" w:rsidRDefault="0012755B" w:rsidP="0012755B">
      <w:pPr>
        <w:spacing w:after="0" w:line="360" w:lineRule="auto"/>
        <w:ind w:left="720" w:hanging="720"/>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“49.</w:t>
      </w:r>
      <w:r>
        <w:rPr>
          <w:rFonts w:ascii="Times New Roman" w:hAnsi="Times New Roman" w:cs="Times New Roman"/>
          <w:i/>
          <w:sz w:val="28"/>
          <w:szCs w:val="28"/>
        </w:rPr>
        <w:tab/>
        <w:t>Unfairly prejudicial conduct</w:t>
      </w:r>
    </w:p>
    <w:p w14:paraId="486F0478" w14:textId="1C60803F" w:rsidR="0012755B" w:rsidRDefault="0012755B" w:rsidP="0012755B">
      <w:pPr>
        <w:pStyle w:val="ListParagraph"/>
        <w:numPr>
          <w:ilvl w:val="0"/>
          <w:numId w:val="20"/>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Any member of a corporation who alleges that any particular act or omission of the corporation or of one or more other members is unfairly prejudicial, unjust or inequitable to him, or to some members including him, or that the affairs of the corporation are being conducted in a manner unfairly prejudicial, unjust or inequitable to him, or to some members including him, may make an application to a Court for an order under this section.</w:t>
      </w:r>
    </w:p>
    <w:p w14:paraId="67D97FA7" w14:textId="4E81FD1B" w:rsidR="005363DF" w:rsidRPr="008825AD" w:rsidRDefault="0012755B" w:rsidP="008825AD">
      <w:pPr>
        <w:pStyle w:val="ListParagraph"/>
        <w:numPr>
          <w:ilvl w:val="0"/>
          <w:numId w:val="20"/>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If on any such application it appears to the Court that the particular act or omission is unfairly prejudicial, unjust or inequitable as contemplated in subsection (1), or that the corporation’</w:t>
      </w:r>
      <w:r w:rsidR="005363DF">
        <w:rPr>
          <w:rFonts w:ascii="Times New Roman" w:hAnsi="Times New Roman" w:cs="Times New Roman"/>
          <w:i/>
          <w:sz w:val="28"/>
          <w:szCs w:val="28"/>
        </w:rPr>
        <w:t>s affairs are being conducted as so contemplated, and if the Court considers it just and equitable, the Court may with a view to settling the dispute make such order as it thinks fit, whether for regulating the future conduct of the affairs of the corporation or for the purchase of the interest of any member of the corporation by other members thereof or by the corporation.</w:t>
      </w:r>
      <w:r w:rsidR="005363DF" w:rsidRPr="008825AD">
        <w:rPr>
          <w:rFonts w:ascii="Times New Roman" w:hAnsi="Times New Roman" w:cs="Times New Roman"/>
          <w:i/>
          <w:sz w:val="28"/>
          <w:szCs w:val="28"/>
        </w:rPr>
        <w:t>”</w:t>
      </w:r>
      <w:r w:rsidR="005363DF" w:rsidRPr="008825AD">
        <w:rPr>
          <w:rFonts w:ascii="Times New Roman" w:hAnsi="Times New Roman" w:cs="Times New Roman"/>
          <w:sz w:val="28"/>
          <w:szCs w:val="28"/>
        </w:rPr>
        <w:tab/>
      </w:r>
    </w:p>
    <w:p w14:paraId="635B88B8" w14:textId="4487DB8D" w:rsidR="00E166A2" w:rsidRDefault="00E166A2" w:rsidP="00E166A2">
      <w:pPr>
        <w:spacing w:after="0" w:line="360" w:lineRule="auto"/>
        <w:ind w:left="720" w:hanging="720"/>
        <w:jc w:val="both"/>
        <w:rPr>
          <w:rFonts w:ascii="Times New Roman" w:hAnsi="Times New Roman" w:cs="Times New Roman"/>
          <w:sz w:val="28"/>
          <w:szCs w:val="28"/>
        </w:rPr>
      </w:pPr>
    </w:p>
    <w:p w14:paraId="2AFE85F1" w14:textId="7D8E9053" w:rsidR="00E166A2" w:rsidRDefault="006D7D8D" w:rsidP="00E166A2">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[37</w:t>
      </w:r>
      <w:r w:rsidR="00DB0782">
        <w:rPr>
          <w:rFonts w:ascii="Times New Roman" w:hAnsi="Times New Roman" w:cs="Times New Roman"/>
          <w:sz w:val="28"/>
          <w:szCs w:val="28"/>
        </w:rPr>
        <w:t>]</w:t>
      </w:r>
      <w:r w:rsidR="00DB0782">
        <w:rPr>
          <w:rFonts w:ascii="Times New Roman" w:hAnsi="Times New Roman" w:cs="Times New Roman"/>
          <w:sz w:val="28"/>
          <w:szCs w:val="28"/>
        </w:rPr>
        <w:tab/>
      </w:r>
      <w:r w:rsidR="009C6674">
        <w:rPr>
          <w:rFonts w:ascii="Times New Roman" w:hAnsi="Times New Roman" w:cs="Times New Roman"/>
          <w:sz w:val="28"/>
          <w:szCs w:val="28"/>
        </w:rPr>
        <w:t xml:space="preserve">The second respondent is not a member of the third respondent except that she is the executrix in the estate of the deceased who has an interest in the third respondent. She is therefore not in a position to launch proceedings to remove </w:t>
      </w:r>
      <w:r w:rsidR="00046395">
        <w:rPr>
          <w:rFonts w:ascii="Times New Roman" w:hAnsi="Times New Roman" w:cs="Times New Roman"/>
          <w:sz w:val="28"/>
          <w:szCs w:val="28"/>
        </w:rPr>
        <w:lastRenderedPageBreak/>
        <w:t xml:space="preserve">a remaining member of that corporation. </w:t>
      </w:r>
      <w:r w:rsidR="00AA53AF">
        <w:rPr>
          <w:rFonts w:ascii="Times New Roman" w:hAnsi="Times New Roman" w:cs="Times New Roman"/>
          <w:sz w:val="28"/>
          <w:szCs w:val="28"/>
        </w:rPr>
        <w:t>It is noteworthy as well that the second respondent did not persist with its prayer to liquidate both corporations</w:t>
      </w:r>
      <w:r w:rsidR="00D0553E">
        <w:rPr>
          <w:rFonts w:ascii="Times New Roman" w:hAnsi="Times New Roman" w:cs="Times New Roman"/>
          <w:sz w:val="28"/>
          <w:szCs w:val="28"/>
        </w:rPr>
        <w:t>.</w:t>
      </w:r>
      <w:r w:rsidR="00AA53AF">
        <w:rPr>
          <w:rFonts w:ascii="Times New Roman" w:hAnsi="Times New Roman" w:cs="Times New Roman"/>
          <w:sz w:val="28"/>
          <w:szCs w:val="28"/>
        </w:rPr>
        <w:t xml:space="preserve"> </w:t>
      </w:r>
      <w:r w:rsidR="00046395">
        <w:rPr>
          <w:rFonts w:ascii="Times New Roman" w:hAnsi="Times New Roman" w:cs="Times New Roman"/>
          <w:sz w:val="28"/>
          <w:szCs w:val="28"/>
        </w:rPr>
        <w:t>I will therefore not detain myself with the</w:t>
      </w:r>
      <w:r w:rsidR="009C6674">
        <w:rPr>
          <w:rFonts w:ascii="Times New Roman" w:hAnsi="Times New Roman" w:cs="Times New Roman"/>
          <w:sz w:val="28"/>
          <w:szCs w:val="28"/>
        </w:rPr>
        <w:t xml:space="preserve"> application to remove the </w:t>
      </w:r>
      <w:r w:rsidR="00046395">
        <w:rPr>
          <w:rFonts w:ascii="Times New Roman" w:hAnsi="Times New Roman" w:cs="Times New Roman"/>
          <w:sz w:val="28"/>
          <w:szCs w:val="28"/>
        </w:rPr>
        <w:t>applicant in relation to the third respondent.</w:t>
      </w:r>
    </w:p>
    <w:p w14:paraId="1B7990F3" w14:textId="4A3E9B2E" w:rsidR="00046395" w:rsidRDefault="00046395" w:rsidP="00E166A2">
      <w:pPr>
        <w:spacing w:after="0" w:line="360" w:lineRule="auto"/>
        <w:ind w:left="720" w:hanging="720"/>
        <w:jc w:val="both"/>
        <w:rPr>
          <w:rFonts w:ascii="Times New Roman" w:hAnsi="Times New Roman" w:cs="Times New Roman"/>
          <w:sz w:val="28"/>
          <w:szCs w:val="28"/>
        </w:rPr>
      </w:pPr>
    </w:p>
    <w:p w14:paraId="70E896BD" w14:textId="010C24A2" w:rsidR="00F34246" w:rsidRDefault="006D7D8D" w:rsidP="00E166A2">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[38</w:t>
      </w:r>
      <w:r w:rsidR="00046395">
        <w:rPr>
          <w:rFonts w:ascii="Times New Roman" w:hAnsi="Times New Roman" w:cs="Times New Roman"/>
          <w:sz w:val="28"/>
          <w:szCs w:val="28"/>
        </w:rPr>
        <w:t>]</w:t>
      </w:r>
      <w:r>
        <w:rPr>
          <w:rFonts w:ascii="Times New Roman" w:hAnsi="Times New Roman" w:cs="Times New Roman"/>
          <w:sz w:val="28"/>
          <w:szCs w:val="28"/>
        </w:rPr>
        <w:tab/>
      </w:r>
      <w:r w:rsidR="000606BB">
        <w:rPr>
          <w:rFonts w:ascii="Times New Roman" w:hAnsi="Times New Roman" w:cs="Times New Roman"/>
          <w:sz w:val="28"/>
          <w:szCs w:val="28"/>
        </w:rPr>
        <w:t>The purpose</w:t>
      </w:r>
      <w:r w:rsidR="009B097C">
        <w:rPr>
          <w:rFonts w:ascii="Times New Roman" w:hAnsi="Times New Roman" w:cs="Times New Roman"/>
          <w:sz w:val="28"/>
          <w:szCs w:val="28"/>
        </w:rPr>
        <w:t xml:space="preserve"> of </w:t>
      </w:r>
      <w:r w:rsidR="004B6367">
        <w:rPr>
          <w:rFonts w:ascii="Times New Roman" w:hAnsi="Times New Roman" w:cs="Times New Roman"/>
          <w:sz w:val="28"/>
          <w:szCs w:val="28"/>
        </w:rPr>
        <w:t>s49 of the Act is to provide relief to</w:t>
      </w:r>
      <w:r w:rsidR="009B097C">
        <w:rPr>
          <w:rFonts w:ascii="Times New Roman" w:hAnsi="Times New Roman" w:cs="Times New Roman"/>
          <w:sz w:val="28"/>
          <w:szCs w:val="28"/>
        </w:rPr>
        <w:t xml:space="preserve"> a member of oppressive conduct by empowering the Court to order the sale of the corporation’s asset in order to enable the member who is being prejudiced to be paid out for his interest and thereby to bring termination of his membership in the corporation.</w:t>
      </w:r>
      <w:r w:rsidR="000606BB">
        <w:rPr>
          <w:rFonts w:ascii="Times New Roman" w:hAnsi="Times New Roman" w:cs="Times New Roman"/>
          <w:sz w:val="28"/>
          <w:szCs w:val="28"/>
        </w:rPr>
        <w:t xml:space="preserve"> Put differently, it empowers the </w:t>
      </w:r>
      <w:r w:rsidR="00EB53DB">
        <w:rPr>
          <w:rFonts w:ascii="Times New Roman" w:hAnsi="Times New Roman" w:cs="Times New Roman"/>
          <w:sz w:val="28"/>
          <w:szCs w:val="28"/>
        </w:rPr>
        <w:t xml:space="preserve">Court </w:t>
      </w:r>
      <w:r w:rsidR="000606BB">
        <w:rPr>
          <w:rFonts w:ascii="Times New Roman" w:hAnsi="Times New Roman" w:cs="Times New Roman"/>
          <w:sz w:val="28"/>
          <w:szCs w:val="28"/>
        </w:rPr>
        <w:t xml:space="preserve">to make orders with a view to settling the dispute between the members of the corporation if it is just and equitable to do so. It does </w:t>
      </w:r>
      <w:r w:rsidR="009B097C">
        <w:rPr>
          <w:rFonts w:ascii="Times New Roman" w:hAnsi="Times New Roman" w:cs="Times New Roman"/>
          <w:sz w:val="28"/>
          <w:szCs w:val="28"/>
        </w:rPr>
        <w:t xml:space="preserve">not </w:t>
      </w:r>
      <w:r w:rsidR="000606BB">
        <w:rPr>
          <w:rFonts w:ascii="Times New Roman" w:hAnsi="Times New Roman" w:cs="Times New Roman"/>
          <w:sz w:val="28"/>
          <w:szCs w:val="28"/>
        </w:rPr>
        <w:t>require the</w:t>
      </w:r>
      <w:r w:rsidR="009B097C">
        <w:rPr>
          <w:rFonts w:ascii="Times New Roman" w:hAnsi="Times New Roman" w:cs="Times New Roman"/>
          <w:sz w:val="28"/>
          <w:szCs w:val="28"/>
        </w:rPr>
        <w:t xml:space="preserve"> Court to determine who</w:t>
      </w:r>
      <w:r w:rsidR="000606BB">
        <w:rPr>
          <w:rFonts w:ascii="Times New Roman" w:hAnsi="Times New Roman" w:cs="Times New Roman"/>
          <w:sz w:val="28"/>
          <w:szCs w:val="28"/>
        </w:rPr>
        <w:t xml:space="preserve"> is right or wro</w:t>
      </w:r>
      <w:r w:rsidR="00AA53AF">
        <w:rPr>
          <w:rFonts w:ascii="Times New Roman" w:hAnsi="Times New Roman" w:cs="Times New Roman"/>
          <w:sz w:val="28"/>
          <w:szCs w:val="28"/>
        </w:rPr>
        <w:t>ng between the parties, but it is for</w:t>
      </w:r>
      <w:r w:rsidR="000606BB">
        <w:rPr>
          <w:rFonts w:ascii="Times New Roman" w:hAnsi="Times New Roman" w:cs="Times New Roman"/>
          <w:sz w:val="28"/>
          <w:szCs w:val="28"/>
        </w:rPr>
        <w:t xml:space="preserve"> a party</w:t>
      </w:r>
      <w:r w:rsidR="00AA53AF">
        <w:rPr>
          <w:rFonts w:ascii="Times New Roman" w:hAnsi="Times New Roman" w:cs="Times New Roman"/>
          <w:sz w:val="28"/>
          <w:szCs w:val="28"/>
        </w:rPr>
        <w:t xml:space="preserve"> to</w:t>
      </w:r>
      <w:r w:rsidR="000606BB">
        <w:rPr>
          <w:rFonts w:ascii="Times New Roman" w:hAnsi="Times New Roman" w:cs="Times New Roman"/>
          <w:sz w:val="28"/>
          <w:szCs w:val="28"/>
        </w:rPr>
        <w:t xml:space="preserve"> establish that a particular conduct is unfairly prejudicial, unjust or inequitable to it or that the business of the corporation is conducted in a manner that is u</w:t>
      </w:r>
      <w:r w:rsidR="00AA53AF">
        <w:rPr>
          <w:rFonts w:ascii="Times New Roman" w:hAnsi="Times New Roman" w:cs="Times New Roman"/>
          <w:sz w:val="28"/>
          <w:szCs w:val="28"/>
        </w:rPr>
        <w:t>nfairly prejudicial or unjust or inequitable.</w:t>
      </w:r>
    </w:p>
    <w:p w14:paraId="7BE783D8" w14:textId="77777777" w:rsidR="00F34246" w:rsidRDefault="00F34246" w:rsidP="00E166A2">
      <w:pPr>
        <w:spacing w:after="0" w:line="360" w:lineRule="auto"/>
        <w:ind w:left="720" w:hanging="720"/>
        <w:jc w:val="both"/>
        <w:rPr>
          <w:rFonts w:ascii="Times New Roman" w:hAnsi="Times New Roman" w:cs="Times New Roman"/>
          <w:sz w:val="28"/>
          <w:szCs w:val="28"/>
        </w:rPr>
      </w:pPr>
    </w:p>
    <w:p w14:paraId="195F1DC1" w14:textId="7774817D" w:rsidR="000F62BD" w:rsidRDefault="00F34246" w:rsidP="00AB1ABE">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t xml:space="preserve">In </w:t>
      </w:r>
      <w:r>
        <w:rPr>
          <w:rFonts w:ascii="Times New Roman" w:hAnsi="Times New Roman" w:cs="Times New Roman"/>
          <w:i/>
          <w:sz w:val="28"/>
          <w:szCs w:val="28"/>
        </w:rPr>
        <w:t xml:space="preserve">Gatenby v Gatenby and Others [1996] 2 All SA 33 at 338 b-e: </w:t>
      </w:r>
      <w:r>
        <w:rPr>
          <w:rFonts w:ascii="Times New Roman" w:hAnsi="Times New Roman" w:cs="Times New Roman"/>
          <w:sz w:val="28"/>
          <w:szCs w:val="28"/>
        </w:rPr>
        <w:t xml:space="preserve">which was quoted with approval by Beshe J in </w:t>
      </w:r>
      <w:r>
        <w:rPr>
          <w:rFonts w:ascii="Times New Roman" w:hAnsi="Times New Roman" w:cs="Times New Roman"/>
          <w:i/>
          <w:sz w:val="28"/>
          <w:szCs w:val="28"/>
        </w:rPr>
        <w:t>Lawrence Edmund James v TVR Construction CC and Others</w:t>
      </w:r>
      <w:r w:rsidR="009B097C">
        <w:rPr>
          <w:rFonts w:ascii="Times New Roman" w:hAnsi="Times New Roman" w:cs="Times New Roman"/>
          <w:sz w:val="28"/>
          <w:szCs w:val="28"/>
        </w:rPr>
        <w:t xml:space="preserve"> </w:t>
      </w:r>
      <w:r>
        <w:rPr>
          <w:rFonts w:ascii="Times New Roman" w:hAnsi="Times New Roman" w:cs="Times New Roman"/>
          <w:sz w:val="28"/>
          <w:szCs w:val="28"/>
        </w:rPr>
        <w:t>[2014] ZAECELLC 3 (10 June 2014) the Court stated the following:</w:t>
      </w:r>
    </w:p>
    <w:p w14:paraId="5ED403BC" w14:textId="17C40121" w:rsidR="00046395" w:rsidRDefault="00F34246" w:rsidP="007609E6">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“The object of section 49 is to come to the relief of the victim of oppressive conduct. The section gives the court the power to make ord</w:t>
      </w:r>
      <w:r w:rsidR="007609E6">
        <w:rPr>
          <w:rFonts w:ascii="Times New Roman" w:hAnsi="Times New Roman" w:cs="Times New Roman"/>
          <w:i/>
          <w:sz w:val="28"/>
          <w:szCs w:val="28"/>
        </w:rPr>
        <w:t>e</w:t>
      </w:r>
      <w:r>
        <w:rPr>
          <w:rFonts w:ascii="Times New Roman" w:hAnsi="Times New Roman" w:cs="Times New Roman"/>
          <w:i/>
          <w:sz w:val="28"/>
          <w:szCs w:val="28"/>
        </w:rPr>
        <w:t>rs ‘with a view to settling the dispute</w:t>
      </w:r>
      <w:r w:rsidR="007609E6">
        <w:rPr>
          <w:rFonts w:ascii="Times New Roman" w:hAnsi="Times New Roman" w:cs="Times New Roman"/>
          <w:i/>
          <w:sz w:val="28"/>
          <w:szCs w:val="28"/>
        </w:rPr>
        <w:t>’</w:t>
      </w:r>
      <w:r w:rsidR="007609E6">
        <w:rPr>
          <w:rFonts w:ascii="Times New Roman" w:hAnsi="Times New Roman" w:cs="Times New Roman"/>
          <w:sz w:val="28"/>
          <w:szCs w:val="28"/>
        </w:rPr>
        <w:t xml:space="preserve"> </w:t>
      </w:r>
      <w:r w:rsidR="007609E6" w:rsidRPr="00D0553E">
        <w:rPr>
          <w:rFonts w:ascii="Times New Roman" w:hAnsi="Times New Roman" w:cs="Times New Roman"/>
          <w:i/>
          <w:sz w:val="28"/>
          <w:szCs w:val="28"/>
        </w:rPr>
        <w:t>between the members of a close corporation if it is just and equi</w:t>
      </w:r>
      <w:r w:rsidR="00D0553E">
        <w:rPr>
          <w:rFonts w:ascii="Times New Roman" w:hAnsi="Times New Roman" w:cs="Times New Roman"/>
          <w:i/>
          <w:sz w:val="28"/>
          <w:szCs w:val="28"/>
        </w:rPr>
        <w:t xml:space="preserve">table to do so. to this end the court is given a wide discretion. It may ‘make such order as it thinks fit’, within the framework of either ‘regulating the future conduct of the affairs of the corporation’ or ‘the purchase of the interest of any member of the corporation by other members thereof or by the </w:t>
      </w:r>
      <w:r w:rsidR="00D0553E">
        <w:rPr>
          <w:rFonts w:ascii="Times New Roman" w:hAnsi="Times New Roman" w:cs="Times New Roman"/>
          <w:i/>
          <w:sz w:val="28"/>
          <w:szCs w:val="28"/>
        </w:rPr>
        <w:lastRenderedPageBreak/>
        <w:t>corporation’. these are far reaching powers. One member can be compelled to purchase the interest of another at a fair price, whether he wants to or not.”</w:t>
      </w:r>
    </w:p>
    <w:p w14:paraId="556BFF51" w14:textId="2FAAB770" w:rsidR="00D0553E" w:rsidRDefault="00D0553E" w:rsidP="00D0553E">
      <w:pPr>
        <w:spacing w:after="0" w:line="360" w:lineRule="auto"/>
        <w:jc w:val="both"/>
        <w:rPr>
          <w:rFonts w:ascii="Times New Roman" w:hAnsi="Times New Roman" w:cs="Times New Roman"/>
          <w:i/>
          <w:sz w:val="28"/>
          <w:szCs w:val="28"/>
        </w:rPr>
      </w:pPr>
    </w:p>
    <w:p w14:paraId="07326A13" w14:textId="6EE9EA74" w:rsidR="00EA67D5" w:rsidRDefault="00D0553E" w:rsidP="00D0553E">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[40]</w:t>
      </w:r>
      <w:r>
        <w:rPr>
          <w:rFonts w:ascii="Times New Roman" w:hAnsi="Times New Roman" w:cs="Times New Roman"/>
          <w:sz w:val="28"/>
          <w:szCs w:val="28"/>
        </w:rPr>
        <w:tab/>
        <w:t xml:space="preserve">In my judgment, there is a lot of animosity between the parties to the extent that all trust between them has been destroyed and lost.  The second respondent has unequivocally </w:t>
      </w:r>
      <w:r w:rsidR="00295D87">
        <w:rPr>
          <w:rFonts w:ascii="Times New Roman" w:hAnsi="Times New Roman" w:cs="Times New Roman"/>
          <w:sz w:val="28"/>
          <w:szCs w:val="28"/>
        </w:rPr>
        <w:t>testified</w:t>
      </w:r>
      <w:r>
        <w:rPr>
          <w:rFonts w:ascii="Times New Roman" w:hAnsi="Times New Roman" w:cs="Times New Roman"/>
          <w:sz w:val="28"/>
          <w:szCs w:val="28"/>
        </w:rPr>
        <w:t xml:space="preserve"> that </w:t>
      </w:r>
      <w:r w:rsidR="00EF6852">
        <w:rPr>
          <w:rFonts w:ascii="Times New Roman" w:hAnsi="Times New Roman" w:cs="Times New Roman"/>
          <w:sz w:val="28"/>
          <w:szCs w:val="28"/>
        </w:rPr>
        <w:t>it is not practical and in fact it is intolerable and unbearable for her to work with the applicant in</w:t>
      </w:r>
      <w:r w:rsidR="00EB53DB">
        <w:rPr>
          <w:rFonts w:ascii="Times New Roman" w:hAnsi="Times New Roman" w:cs="Times New Roman"/>
          <w:sz w:val="28"/>
          <w:szCs w:val="28"/>
        </w:rPr>
        <w:t xml:space="preserve"> the</w:t>
      </w:r>
      <w:r w:rsidR="00EF6852">
        <w:rPr>
          <w:rFonts w:ascii="Times New Roman" w:hAnsi="Times New Roman" w:cs="Times New Roman"/>
          <w:sz w:val="28"/>
          <w:szCs w:val="28"/>
        </w:rPr>
        <w:t xml:space="preserve"> future. </w:t>
      </w:r>
      <w:r w:rsidR="00EA67D5">
        <w:rPr>
          <w:rFonts w:ascii="Times New Roman" w:hAnsi="Times New Roman" w:cs="Times New Roman"/>
          <w:sz w:val="28"/>
          <w:szCs w:val="28"/>
        </w:rPr>
        <w:t>She has indicated that she has been excluded by the applicant from the day to day running of the corporation. In essence, she has no intimate knowledge of the business of the corporation. In contrast, the applicant testified that all the financial disputes have now been settled between the parties and that there is no reason for the corporations to be liquidation for they are both solvent.</w:t>
      </w:r>
    </w:p>
    <w:p w14:paraId="3FFAB6DA" w14:textId="77777777" w:rsidR="003F38CC" w:rsidRDefault="003F38CC" w:rsidP="00D0553E">
      <w:pPr>
        <w:spacing w:after="0" w:line="360" w:lineRule="auto"/>
        <w:ind w:left="720" w:hanging="720"/>
        <w:jc w:val="both"/>
        <w:rPr>
          <w:rFonts w:ascii="Times New Roman" w:hAnsi="Times New Roman" w:cs="Times New Roman"/>
          <w:sz w:val="28"/>
          <w:szCs w:val="28"/>
        </w:rPr>
      </w:pPr>
    </w:p>
    <w:p w14:paraId="434C01E1" w14:textId="7EE4BF65" w:rsidR="00D0553E" w:rsidRDefault="00EA67D5" w:rsidP="0075336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sidR="00753368">
        <w:rPr>
          <w:rFonts w:ascii="Times New Roman" w:hAnsi="Times New Roman" w:cs="Times New Roman"/>
          <w:sz w:val="28"/>
          <w:szCs w:val="28"/>
        </w:rPr>
        <w:t xml:space="preserve"> </w:t>
      </w:r>
      <w:r w:rsidR="00EF6852">
        <w:rPr>
          <w:rFonts w:ascii="Times New Roman" w:hAnsi="Times New Roman" w:cs="Times New Roman"/>
          <w:sz w:val="28"/>
          <w:szCs w:val="28"/>
        </w:rPr>
        <w:t>Now that the issue of liquidating the corporati</w:t>
      </w:r>
      <w:r>
        <w:rPr>
          <w:rFonts w:ascii="Times New Roman" w:hAnsi="Times New Roman" w:cs="Times New Roman"/>
          <w:sz w:val="28"/>
          <w:szCs w:val="28"/>
        </w:rPr>
        <w:t>ons as one of the prayers has</w:t>
      </w:r>
      <w:r w:rsidR="00EF6852">
        <w:rPr>
          <w:rFonts w:ascii="Times New Roman" w:hAnsi="Times New Roman" w:cs="Times New Roman"/>
          <w:sz w:val="28"/>
          <w:szCs w:val="28"/>
        </w:rPr>
        <w:t xml:space="preserve"> been abandoned by the second respondent, I can find no reason which prevents this Court that</w:t>
      </w:r>
      <w:r w:rsidR="00295D87">
        <w:rPr>
          <w:rFonts w:ascii="Times New Roman" w:hAnsi="Times New Roman" w:cs="Times New Roman"/>
          <w:sz w:val="28"/>
          <w:szCs w:val="28"/>
        </w:rPr>
        <w:t>,</w:t>
      </w:r>
      <w:r w:rsidR="00EF6852">
        <w:rPr>
          <w:rFonts w:ascii="Times New Roman" w:hAnsi="Times New Roman" w:cs="Times New Roman"/>
          <w:sz w:val="28"/>
          <w:szCs w:val="28"/>
        </w:rPr>
        <w:t xml:space="preserve"> in </w:t>
      </w:r>
      <w:r w:rsidR="00295D87">
        <w:rPr>
          <w:rFonts w:ascii="Times New Roman" w:hAnsi="Times New Roman" w:cs="Times New Roman"/>
          <w:sz w:val="28"/>
          <w:szCs w:val="28"/>
        </w:rPr>
        <w:t xml:space="preserve">order to </w:t>
      </w:r>
      <w:r w:rsidR="00EF6852">
        <w:rPr>
          <w:rFonts w:ascii="Times New Roman" w:hAnsi="Times New Roman" w:cs="Times New Roman"/>
          <w:sz w:val="28"/>
          <w:szCs w:val="28"/>
        </w:rPr>
        <w:t>achiev</w:t>
      </w:r>
      <w:r w:rsidR="00295D87">
        <w:rPr>
          <w:rFonts w:ascii="Times New Roman" w:hAnsi="Times New Roman" w:cs="Times New Roman"/>
          <w:sz w:val="28"/>
          <w:szCs w:val="28"/>
        </w:rPr>
        <w:t>e</w:t>
      </w:r>
      <w:r w:rsidR="00EF6852">
        <w:rPr>
          <w:rFonts w:ascii="Times New Roman" w:hAnsi="Times New Roman" w:cs="Times New Roman"/>
          <w:sz w:val="28"/>
          <w:szCs w:val="28"/>
        </w:rPr>
        <w:t xml:space="preserve"> the principle of just and equitab</w:t>
      </w:r>
      <w:r w:rsidR="00295D87">
        <w:rPr>
          <w:rFonts w:ascii="Times New Roman" w:hAnsi="Times New Roman" w:cs="Times New Roman"/>
          <w:sz w:val="28"/>
          <w:szCs w:val="28"/>
        </w:rPr>
        <w:t>i</w:t>
      </w:r>
      <w:r w:rsidR="00EF6852">
        <w:rPr>
          <w:rFonts w:ascii="Times New Roman" w:hAnsi="Times New Roman" w:cs="Times New Roman"/>
          <w:sz w:val="28"/>
          <w:szCs w:val="28"/>
        </w:rPr>
        <w:t>l</w:t>
      </w:r>
      <w:r w:rsidR="00295D87">
        <w:rPr>
          <w:rFonts w:ascii="Times New Roman" w:hAnsi="Times New Roman" w:cs="Times New Roman"/>
          <w:sz w:val="28"/>
          <w:szCs w:val="28"/>
        </w:rPr>
        <w:t>ity, it should</w:t>
      </w:r>
      <w:r w:rsidR="00EF6852">
        <w:rPr>
          <w:rFonts w:ascii="Times New Roman" w:hAnsi="Times New Roman" w:cs="Times New Roman"/>
          <w:sz w:val="28"/>
          <w:szCs w:val="28"/>
        </w:rPr>
        <w:t xml:space="preserve"> </w:t>
      </w:r>
      <w:r w:rsidR="00295D87">
        <w:rPr>
          <w:rFonts w:ascii="Times New Roman" w:hAnsi="Times New Roman" w:cs="Times New Roman"/>
          <w:sz w:val="28"/>
          <w:szCs w:val="28"/>
        </w:rPr>
        <w:t>oblige a member to remain a co-member of a corporation against her will in circumstances where this is unfair or oppressive to her.</w:t>
      </w:r>
      <w:r w:rsidR="00122DDC">
        <w:rPr>
          <w:rFonts w:ascii="Times New Roman" w:hAnsi="Times New Roman" w:cs="Times New Roman"/>
          <w:sz w:val="28"/>
          <w:szCs w:val="28"/>
        </w:rPr>
        <w:t xml:space="preserve"> The second respondent is a member holding a minority inte</w:t>
      </w:r>
      <w:r w:rsidR="00295250">
        <w:rPr>
          <w:rFonts w:ascii="Times New Roman" w:hAnsi="Times New Roman" w:cs="Times New Roman"/>
          <w:sz w:val="28"/>
          <w:szCs w:val="28"/>
        </w:rPr>
        <w:t>rest in the fourth respondent and</w:t>
      </w:r>
      <w:r w:rsidR="00122DDC">
        <w:rPr>
          <w:rFonts w:ascii="Times New Roman" w:hAnsi="Times New Roman" w:cs="Times New Roman"/>
          <w:sz w:val="28"/>
          <w:szCs w:val="28"/>
        </w:rPr>
        <w:t xml:space="preserve"> has not been involved in the day to day running of the business. It is just and equitable to release her from the oppressive conduct of the majority interest holder in the corporation than to force her to remain if in her view she cannot work with the majority member. Furthermore, it is my respectful view that the business of the corporation will continue if it is left in the hand</w:t>
      </w:r>
      <w:r w:rsidR="00295250">
        <w:rPr>
          <w:rFonts w:ascii="Times New Roman" w:hAnsi="Times New Roman" w:cs="Times New Roman"/>
          <w:sz w:val="28"/>
          <w:szCs w:val="28"/>
        </w:rPr>
        <w:t>s</w:t>
      </w:r>
      <w:r w:rsidR="00122DDC">
        <w:rPr>
          <w:rFonts w:ascii="Times New Roman" w:hAnsi="Times New Roman" w:cs="Times New Roman"/>
          <w:sz w:val="28"/>
          <w:szCs w:val="28"/>
        </w:rPr>
        <w:t xml:space="preserve"> of the applicant for he has been the managing member of the corporation.</w:t>
      </w:r>
    </w:p>
    <w:p w14:paraId="288F7D21" w14:textId="1304DA3F" w:rsidR="00753368" w:rsidRDefault="00753368" w:rsidP="00753368">
      <w:pPr>
        <w:spacing w:after="0" w:line="360" w:lineRule="auto"/>
        <w:ind w:left="720" w:hanging="720"/>
        <w:jc w:val="both"/>
        <w:rPr>
          <w:rFonts w:ascii="Times New Roman" w:hAnsi="Times New Roman" w:cs="Times New Roman"/>
          <w:sz w:val="28"/>
          <w:szCs w:val="28"/>
        </w:rPr>
      </w:pPr>
    </w:p>
    <w:p w14:paraId="54F70DA9" w14:textId="6C755196" w:rsidR="00753368" w:rsidRDefault="00753368" w:rsidP="0075336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t xml:space="preserve">It should be recalled that the business of the fourth respondent is that of a holiday house which is used by both the families of the applicant and the </w:t>
      </w:r>
      <w:r>
        <w:rPr>
          <w:rFonts w:ascii="Times New Roman" w:hAnsi="Times New Roman" w:cs="Times New Roman"/>
          <w:sz w:val="28"/>
          <w:szCs w:val="28"/>
        </w:rPr>
        <w:lastRenderedPageBreak/>
        <w:t xml:space="preserve">respondent if it is not rented out to other people. Besides the discomfort of not gaining access to the holiday home, the second respondent, has to bear the expenses of running the affairs of the corporation and the applicant does not account to her. I am therefore of the respectful view that it is just and equitable that she be relieved from the oppressive conduct of the majority interest holder. </w:t>
      </w:r>
    </w:p>
    <w:p w14:paraId="3C3558E9" w14:textId="734A647D" w:rsidR="00753368" w:rsidRDefault="00753368" w:rsidP="00753368">
      <w:pPr>
        <w:spacing w:after="0" w:line="360" w:lineRule="auto"/>
        <w:ind w:left="720" w:hanging="720"/>
        <w:jc w:val="both"/>
        <w:rPr>
          <w:rFonts w:ascii="Times New Roman" w:hAnsi="Times New Roman" w:cs="Times New Roman"/>
          <w:sz w:val="28"/>
          <w:szCs w:val="28"/>
        </w:rPr>
      </w:pPr>
    </w:p>
    <w:p w14:paraId="5F3BACCC" w14:textId="5504E228" w:rsidR="00295250" w:rsidRDefault="000F62BD" w:rsidP="008825AD">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[43</w:t>
      </w:r>
      <w:r w:rsidR="00122DDC">
        <w:rPr>
          <w:rFonts w:ascii="Times New Roman" w:hAnsi="Times New Roman" w:cs="Times New Roman"/>
          <w:sz w:val="28"/>
          <w:szCs w:val="28"/>
        </w:rPr>
        <w:t>]</w:t>
      </w:r>
      <w:r w:rsidR="00122DDC">
        <w:rPr>
          <w:rFonts w:ascii="Times New Roman" w:hAnsi="Times New Roman" w:cs="Times New Roman"/>
          <w:sz w:val="28"/>
          <w:szCs w:val="28"/>
        </w:rPr>
        <w:tab/>
      </w:r>
      <w:r w:rsidR="00295250">
        <w:rPr>
          <w:rFonts w:ascii="Times New Roman" w:hAnsi="Times New Roman" w:cs="Times New Roman"/>
          <w:sz w:val="28"/>
          <w:szCs w:val="28"/>
        </w:rPr>
        <w:t xml:space="preserve">There is a dispute between the parties regarding the amount </w:t>
      </w:r>
      <w:r w:rsidR="00A90497">
        <w:rPr>
          <w:rFonts w:ascii="Times New Roman" w:hAnsi="Times New Roman" w:cs="Times New Roman"/>
          <w:sz w:val="28"/>
          <w:szCs w:val="28"/>
        </w:rPr>
        <w:t xml:space="preserve">of R113 000 </w:t>
      </w:r>
      <w:r w:rsidR="00295250">
        <w:rPr>
          <w:rFonts w:ascii="Times New Roman" w:hAnsi="Times New Roman" w:cs="Times New Roman"/>
          <w:sz w:val="28"/>
          <w:szCs w:val="28"/>
        </w:rPr>
        <w:t>that the second respondent claims it is owed</w:t>
      </w:r>
      <w:r>
        <w:rPr>
          <w:rFonts w:ascii="Times New Roman" w:hAnsi="Times New Roman" w:cs="Times New Roman"/>
          <w:sz w:val="28"/>
          <w:szCs w:val="28"/>
        </w:rPr>
        <w:t xml:space="preserve"> to her and the corporation</w:t>
      </w:r>
      <w:r w:rsidR="00295250">
        <w:rPr>
          <w:rFonts w:ascii="Times New Roman" w:hAnsi="Times New Roman" w:cs="Times New Roman"/>
          <w:sz w:val="28"/>
          <w:szCs w:val="28"/>
        </w:rPr>
        <w:t xml:space="preserve"> by the applicant and that dispute cannot be resolved in these papers. </w:t>
      </w:r>
      <w:r w:rsidR="00A90497">
        <w:rPr>
          <w:rFonts w:ascii="Times New Roman" w:hAnsi="Times New Roman" w:cs="Times New Roman"/>
          <w:sz w:val="28"/>
          <w:szCs w:val="28"/>
        </w:rPr>
        <w:t xml:space="preserve">This claim is assailed by the applicant </w:t>
      </w:r>
      <w:r w:rsidR="009405E6">
        <w:rPr>
          <w:rFonts w:ascii="Times New Roman" w:hAnsi="Times New Roman" w:cs="Times New Roman"/>
          <w:sz w:val="28"/>
          <w:szCs w:val="28"/>
        </w:rPr>
        <w:t xml:space="preserve">and has invited the second respondent to issue summons </w:t>
      </w:r>
      <w:r w:rsidR="00A90497">
        <w:rPr>
          <w:rFonts w:ascii="Times New Roman" w:hAnsi="Times New Roman" w:cs="Times New Roman"/>
          <w:sz w:val="28"/>
          <w:szCs w:val="28"/>
        </w:rPr>
        <w:t xml:space="preserve">in </w:t>
      </w:r>
      <w:r w:rsidR="009405E6">
        <w:rPr>
          <w:rFonts w:ascii="Times New Roman" w:hAnsi="Times New Roman" w:cs="Times New Roman"/>
          <w:sz w:val="28"/>
          <w:szCs w:val="28"/>
        </w:rPr>
        <w:t>order for the matter to be ventilated properly at the correct forum.</w:t>
      </w:r>
      <w:r w:rsidR="00A90497">
        <w:rPr>
          <w:rFonts w:ascii="Times New Roman" w:hAnsi="Times New Roman" w:cs="Times New Roman"/>
          <w:sz w:val="28"/>
          <w:szCs w:val="28"/>
        </w:rPr>
        <w:t xml:space="preserve"> </w:t>
      </w:r>
      <w:r w:rsidR="00295250">
        <w:rPr>
          <w:rFonts w:ascii="Times New Roman" w:hAnsi="Times New Roman" w:cs="Times New Roman"/>
          <w:sz w:val="28"/>
          <w:szCs w:val="28"/>
        </w:rPr>
        <w:t>It is therefore for the second respondent to pursue that matter in the relevant proceedings.</w:t>
      </w:r>
    </w:p>
    <w:p w14:paraId="7E1F2B5E" w14:textId="55CADD04" w:rsidR="00295250" w:rsidRDefault="00295250" w:rsidP="00D0553E">
      <w:pPr>
        <w:spacing w:after="0" w:line="360" w:lineRule="auto"/>
        <w:ind w:left="720" w:hanging="720"/>
        <w:jc w:val="both"/>
        <w:rPr>
          <w:rFonts w:ascii="Times New Roman" w:hAnsi="Times New Roman" w:cs="Times New Roman"/>
          <w:sz w:val="28"/>
          <w:szCs w:val="28"/>
        </w:rPr>
      </w:pPr>
    </w:p>
    <w:p w14:paraId="628DB83F" w14:textId="6A3E8FE7" w:rsidR="00295250" w:rsidRDefault="000F62BD" w:rsidP="00D0553E">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[44</w:t>
      </w:r>
      <w:r w:rsidR="00295250">
        <w:rPr>
          <w:rFonts w:ascii="Times New Roman" w:hAnsi="Times New Roman" w:cs="Times New Roman"/>
          <w:sz w:val="28"/>
          <w:szCs w:val="28"/>
        </w:rPr>
        <w:t>]</w:t>
      </w:r>
      <w:r w:rsidR="00295250">
        <w:rPr>
          <w:rFonts w:ascii="Times New Roman" w:hAnsi="Times New Roman" w:cs="Times New Roman"/>
          <w:sz w:val="28"/>
          <w:szCs w:val="28"/>
        </w:rPr>
        <w:tab/>
        <w:t>The value of the member’s interest in both corporations has been estimated by the appli</w:t>
      </w:r>
      <w:r>
        <w:rPr>
          <w:rFonts w:ascii="Times New Roman" w:hAnsi="Times New Roman" w:cs="Times New Roman"/>
          <w:sz w:val="28"/>
          <w:szCs w:val="28"/>
        </w:rPr>
        <w:t>cant as R600 000 which amount he</w:t>
      </w:r>
      <w:r w:rsidR="00295250">
        <w:rPr>
          <w:rFonts w:ascii="Times New Roman" w:hAnsi="Times New Roman" w:cs="Times New Roman"/>
          <w:sz w:val="28"/>
          <w:szCs w:val="28"/>
        </w:rPr>
        <w:t xml:space="preserve"> offered to pay to respondents. In its counter claim the second respondent also placed the amount of R600 000 as the value of the corporations. I can find no reason why this value should not be accepted </w:t>
      </w:r>
      <w:r w:rsidR="00A90497">
        <w:rPr>
          <w:rFonts w:ascii="Times New Roman" w:hAnsi="Times New Roman" w:cs="Times New Roman"/>
          <w:sz w:val="28"/>
          <w:szCs w:val="28"/>
        </w:rPr>
        <w:t xml:space="preserve">as the correct value of the corporations </w:t>
      </w:r>
      <w:r w:rsidR="00295250">
        <w:rPr>
          <w:rFonts w:ascii="Times New Roman" w:hAnsi="Times New Roman" w:cs="Times New Roman"/>
          <w:sz w:val="28"/>
          <w:szCs w:val="28"/>
        </w:rPr>
        <w:t xml:space="preserve">when both parties accepted </w:t>
      </w:r>
      <w:r w:rsidR="009405E6">
        <w:rPr>
          <w:rFonts w:ascii="Times New Roman" w:hAnsi="Times New Roman" w:cs="Times New Roman"/>
          <w:sz w:val="28"/>
          <w:szCs w:val="28"/>
        </w:rPr>
        <w:t>it.</w:t>
      </w:r>
    </w:p>
    <w:p w14:paraId="1504BB91" w14:textId="7692A401" w:rsidR="000F62BD" w:rsidRDefault="000F62BD" w:rsidP="00AB1ABE">
      <w:pPr>
        <w:spacing w:after="0" w:line="360" w:lineRule="auto"/>
        <w:jc w:val="both"/>
        <w:rPr>
          <w:rFonts w:ascii="Times New Roman" w:hAnsi="Times New Roman" w:cs="Times New Roman"/>
          <w:sz w:val="28"/>
          <w:szCs w:val="28"/>
        </w:rPr>
      </w:pPr>
    </w:p>
    <w:p w14:paraId="7F9BD2D5" w14:textId="7A2DA3F0" w:rsidR="00122DDC" w:rsidRDefault="000F62BD" w:rsidP="00D0553E">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[45</w:t>
      </w:r>
      <w:r w:rsidR="00B9772F">
        <w:rPr>
          <w:rFonts w:ascii="Times New Roman" w:hAnsi="Times New Roman" w:cs="Times New Roman"/>
          <w:sz w:val="28"/>
          <w:szCs w:val="28"/>
        </w:rPr>
        <w:t>]</w:t>
      </w:r>
      <w:r w:rsidR="00B9772F">
        <w:rPr>
          <w:rFonts w:ascii="Times New Roman" w:hAnsi="Times New Roman" w:cs="Times New Roman"/>
          <w:sz w:val="28"/>
          <w:szCs w:val="28"/>
        </w:rPr>
        <w:tab/>
      </w:r>
      <w:r w:rsidR="00E9574B">
        <w:rPr>
          <w:rFonts w:ascii="Times New Roman" w:hAnsi="Times New Roman" w:cs="Times New Roman"/>
          <w:sz w:val="28"/>
          <w:szCs w:val="28"/>
        </w:rPr>
        <w:t>In the circumstances, the following order is made:</w:t>
      </w:r>
    </w:p>
    <w:p w14:paraId="62239AF5" w14:textId="77777777" w:rsidR="00A90497" w:rsidRDefault="00A90497" w:rsidP="00D0553E">
      <w:pPr>
        <w:spacing w:after="0" w:line="360" w:lineRule="auto"/>
        <w:ind w:left="720" w:hanging="720"/>
        <w:jc w:val="both"/>
        <w:rPr>
          <w:rFonts w:ascii="Times New Roman" w:hAnsi="Times New Roman" w:cs="Times New Roman"/>
          <w:sz w:val="28"/>
          <w:szCs w:val="28"/>
        </w:rPr>
      </w:pPr>
    </w:p>
    <w:p w14:paraId="290856A2" w14:textId="0018FBBD" w:rsidR="00B9772F" w:rsidRDefault="00B9772F" w:rsidP="00B9772F">
      <w:pPr>
        <w:pStyle w:val="ListParagraph"/>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Pr="00165A3C">
        <w:rPr>
          <w:rFonts w:ascii="Times New Roman" w:hAnsi="Times New Roman" w:cs="Times New Roman"/>
          <w:sz w:val="28"/>
          <w:szCs w:val="28"/>
        </w:rPr>
        <w:t>he 50% member’s interest in Stand 1231 Leisure Bay CC held by the late David Couch be transferred to the applicant;</w:t>
      </w:r>
    </w:p>
    <w:p w14:paraId="3FF03D93" w14:textId="3E6DF3CE" w:rsidR="00B9772F" w:rsidRDefault="00B9772F" w:rsidP="00B9772F">
      <w:pPr>
        <w:pStyle w:val="ListParagraph"/>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Pr="00B9772F">
        <w:rPr>
          <w:rFonts w:ascii="Times New Roman" w:hAnsi="Times New Roman" w:cs="Times New Roman"/>
          <w:sz w:val="28"/>
          <w:szCs w:val="28"/>
        </w:rPr>
        <w:t>he 25% member’s interest in Stand 1232 Leisure Bay CC held by the late David Couch be transferred to the applicant</w:t>
      </w:r>
      <w:r>
        <w:rPr>
          <w:rFonts w:ascii="Times New Roman" w:hAnsi="Times New Roman" w:cs="Times New Roman"/>
          <w:sz w:val="28"/>
          <w:szCs w:val="28"/>
        </w:rPr>
        <w:t>;</w:t>
      </w:r>
    </w:p>
    <w:p w14:paraId="1B2F0286" w14:textId="036DDD54" w:rsidR="00B9772F" w:rsidRDefault="00B9772F" w:rsidP="00B9772F">
      <w:pPr>
        <w:pStyle w:val="ListParagraph"/>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The 25% member’s interest in Stand 1232 Leisure Bay CC held by the second respondent be transferred to the applicant;</w:t>
      </w:r>
    </w:p>
    <w:p w14:paraId="28D0825C" w14:textId="5D2696AD" w:rsidR="00B9772F" w:rsidRDefault="00B9772F" w:rsidP="00B9772F">
      <w:pPr>
        <w:pStyle w:val="ListParagraph"/>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applicant to </w:t>
      </w:r>
      <w:r w:rsidR="00FD1A3F">
        <w:rPr>
          <w:rFonts w:ascii="Times New Roman" w:hAnsi="Times New Roman" w:cs="Times New Roman"/>
          <w:sz w:val="28"/>
          <w:szCs w:val="28"/>
        </w:rPr>
        <w:t>pay to the respondents a sum of R600 000 for the transfer of the member’s interest;</w:t>
      </w:r>
    </w:p>
    <w:p w14:paraId="7E76F722" w14:textId="655ECA3A" w:rsidR="00B9772F" w:rsidRPr="00FD1A3F" w:rsidRDefault="00FD1A3F" w:rsidP="00FD1A3F">
      <w:pPr>
        <w:pStyle w:val="ListParagraph"/>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fifth respondent is</w:t>
      </w:r>
      <w:r w:rsidR="00B9772F" w:rsidRPr="00FD1A3F">
        <w:rPr>
          <w:rFonts w:ascii="Times New Roman" w:hAnsi="Times New Roman" w:cs="Times New Roman"/>
          <w:sz w:val="28"/>
          <w:szCs w:val="28"/>
        </w:rPr>
        <w:t xml:space="preserve"> directed to update its records in order to reflect:</w:t>
      </w:r>
    </w:p>
    <w:p w14:paraId="34F3BF2D" w14:textId="0A65226B" w:rsidR="00B9772F" w:rsidRPr="00FD1A3F" w:rsidRDefault="00B9772F" w:rsidP="00FD1A3F">
      <w:pPr>
        <w:pStyle w:val="ListParagraph"/>
        <w:numPr>
          <w:ilvl w:val="1"/>
          <w:numId w:val="22"/>
        </w:numPr>
        <w:spacing w:after="0" w:line="360" w:lineRule="auto"/>
        <w:jc w:val="both"/>
        <w:rPr>
          <w:rFonts w:ascii="Times New Roman" w:hAnsi="Times New Roman" w:cs="Times New Roman"/>
          <w:sz w:val="28"/>
          <w:szCs w:val="28"/>
        </w:rPr>
      </w:pPr>
      <w:r w:rsidRPr="00FD1A3F">
        <w:rPr>
          <w:rFonts w:ascii="Times New Roman" w:hAnsi="Times New Roman" w:cs="Times New Roman"/>
          <w:sz w:val="28"/>
          <w:szCs w:val="28"/>
        </w:rPr>
        <w:t>that the applicant is the 100% member of Stand 1231 Leisure Bay CC;</w:t>
      </w:r>
    </w:p>
    <w:p w14:paraId="05F9E383" w14:textId="77CADE6B" w:rsidR="00B9772F" w:rsidRPr="00FD1A3F" w:rsidRDefault="00FD1A3F" w:rsidP="00FD1A3F">
      <w:pPr>
        <w:pStyle w:val="ListParagraph"/>
        <w:numPr>
          <w:ilvl w:val="1"/>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72F" w:rsidRPr="00FD1A3F">
        <w:rPr>
          <w:rFonts w:ascii="Times New Roman" w:hAnsi="Times New Roman" w:cs="Times New Roman"/>
          <w:sz w:val="28"/>
          <w:szCs w:val="28"/>
        </w:rPr>
        <w:t>that th</w:t>
      </w:r>
      <w:r>
        <w:rPr>
          <w:rFonts w:ascii="Times New Roman" w:hAnsi="Times New Roman" w:cs="Times New Roman"/>
          <w:sz w:val="28"/>
          <w:szCs w:val="28"/>
        </w:rPr>
        <w:t>e applicant the 100</w:t>
      </w:r>
      <w:r w:rsidR="00B9772F" w:rsidRPr="00FD1A3F">
        <w:rPr>
          <w:rFonts w:ascii="Times New Roman" w:hAnsi="Times New Roman" w:cs="Times New Roman"/>
          <w:sz w:val="28"/>
          <w:szCs w:val="28"/>
        </w:rPr>
        <w:t>% member of Stand 1232 Leisure Bay CC.</w:t>
      </w:r>
    </w:p>
    <w:p w14:paraId="5E99DAFA" w14:textId="3035A184" w:rsidR="00B9772F" w:rsidRDefault="000F62BD" w:rsidP="00A90497">
      <w:pPr>
        <w:pStyle w:val="ListParagraph"/>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w:t>
      </w:r>
      <w:r w:rsidR="00FD1A3F">
        <w:rPr>
          <w:rFonts w:ascii="Times New Roman" w:hAnsi="Times New Roman" w:cs="Times New Roman"/>
          <w:sz w:val="28"/>
          <w:szCs w:val="28"/>
        </w:rPr>
        <w:t xml:space="preserve"> </w:t>
      </w:r>
      <w:r>
        <w:rPr>
          <w:rFonts w:ascii="Times New Roman" w:hAnsi="Times New Roman" w:cs="Times New Roman"/>
          <w:sz w:val="28"/>
          <w:szCs w:val="28"/>
        </w:rPr>
        <w:t xml:space="preserve">first and </w:t>
      </w:r>
      <w:r w:rsidR="00FD1A3F">
        <w:rPr>
          <w:rFonts w:ascii="Times New Roman" w:hAnsi="Times New Roman" w:cs="Times New Roman"/>
          <w:sz w:val="28"/>
          <w:szCs w:val="28"/>
        </w:rPr>
        <w:t xml:space="preserve">second </w:t>
      </w:r>
      <w:r w:rsidR="00B9772F">
        <w:rPr>
          <w:rFonts w:ascii="Times New Roman" w:hAnsi="Times New Roman" w:cs="Times New Roman"/>
          <w:sz w:val="28"/>
          <w:szCs w:val="28"/>
        </w:rPr>
        <w:t>respondent</w:t>
      </w:r>
      <w:r>
        <w:rPr>
          <w:rFonts w:ascii="Times New Roman" w:hAnsi="Times New Roman" w:cs="Times New Roman"/>
          <w:sz w:val="28"/>
          <w:szCs w:val="28"/>
        </w:rPr>
        <w:t>s</w:t>
      </w:r>
      <w:r w:rsidR="00FD1A3F">
        <w:rPr>
          <w:rFonts w:ascii="Times New Roman" w:hAnsi="Times New Roman" w:cs="Times New Roman"/>
          <w:sz w:val="28"/>
          <w:szCs w:val="28"/>
        </w:rPr>
        <w:t xml:space="preserve"> be and are</w:t>
      </w:r>
      <w:r w:rsidR="00B9772F">
        <w:rPr>
          <w:rFonts w:ascii="Times New Roman" w:hAnsi="Times New Roman" w:cs="Times New Roman"/>
          <w:sz w:val="28"/>
          <w:szCs w:val="28"/>
        </w:rPr>
        <w:t xml:space="preserve"> hereby ordered within 5 (five) days from th</w:t>
      </w:r>
      <w:r w:rsidR="00FD1A3F">
        <w:rPr>
          <w:rFonts w:ascii="Times New Roman" w:hAnsi="Times New Roman" w:cs="Times New Roman"/>
          <w:sz w:val="28"/>
          <w:szCs w:val="28"/>
        </w:rPr>
        <w:t>e date of the order in 1; 2 and 3 above</w:t>
      </w:r>
      <w:r w:rsidR="00B9772F">
        <w:rPr>
          <w:rFonts w:ascii="Times New Roman" w:hAnsi="Times New Roman" w:cs="Times New Roman"/>
          <w:sz w:val="28"/>
          <w:szCs w:val="28"/>
        </w:rPr>
        <w:t>, to take all steps and to do all things required of her to give effect to the order in</w:t>
      </w:r>
      <w:r w:rsidR="00A90497">
        <w:rPr>
          <w:rFonts w:ascii="Times New Roman" w:hAnsi="Times New Roman" w:cs="Times New Roman"/>
          <w:sz w:val="28"/>
          <w:szCs w:val="28"/>
        </w:rPr>
        <w:t xml:space="preserve">   </w:t>
      </w:r>
      <w:r w:rsidR="00B9772F">
        <w:rPr>
          <w:rFonts w:ascii="Times New Roman" w:hAnsi="Times New Roman" w:cs="Times New Roman"/>
          <w:sz w:val="28"/>
          <w:szCs w:val="28"/>
        </w:rPr>
        <w:t xml:space="preserve"> 1</w:t>
      </w:r>
      <w:r w:rsidR="00FD1A3F">
        <w:rPr>
          <w:rFonts w:ascii="Times New Roman" w:hAnsi="Times New Roman" w:cs="Times New Roman"/>
          <w:sz w:val="28"/>
          <w:szCs w:val="28"/>
        </w:rPr>
        <w:t xml:space="preserve">; 2 and 3 </w:t>
      </w:r>
      <w:r w:rsidR="00B9772F">
        <w:rPr>
          <w:rFonts w:ascii="Times New Roman" w:hAnsi="Times New Roman" w:cs="Times New Roman"/>
          <w:sz w:val="28"/>
          <w:szCs w:val="28"/>
        </w:rPr>
        <w:t>above.</w:t>
      </w:r>
    </w:p>
    <w:p w14:paraId="4F72801C" w14:textId="50E98924" w:rsidR="00B9772F" w:rsidRDefault="00B9772F" w:rsidP="00A90497">
      <w:pPr>
        <w:pStyle w:val="ListParagraph"/>
        <w:numPr>
          <w:ilvl w:val="0"/>
          <w:numId w:val="22"/>
        </w:numPr>
        <w:spacing w:after="0" w:line="360" w:lineRule="auto"/>
        <w:jc w:val="both"/>
        <w:rPr>
          <w:rFonts w:ascii="Times New Roman" w:hAnsi="Times New Roman" w:cs="Times New Roman"/>
          <w:sz w:val="28"/>
          <w:szCs w:val="28"/>
        </w:rPr>
      </w:pPr>
      <w:r w:rsidRPr="00A90497">
        <w:rPr>
          <w:rFonts w:ascii="Times New Roman" w:hAnsi="Times New Roman" w:cs="Times New Roman"/>
          <w:sz w:val="28"/>
          <w:szCs w:val="28"/>
        </w:rPr>
        <w:t xml:space="preserve">In the event that the first </w:t>
      </w:r>
      <w:r w:rsidR="000F62BD">
        <w:rPr>
          <w:rFonts w:ascii="Times New Roman" w:hAnsi="Times New Roman" w:cs="Times New Roman"/>
          <w:sz w:val="28"/>
          <w:szCs w:val="28"/>
        </w:rPr>
        <w:t xml:space="preserve">and second </w:t>
      </w:r>
      <w:r w:rsidRPr="00A90497">
        <w:rPr>
          <w:rFonts w:ascii="Times New Roman" w:hAnsi="Times New Roman" w:cs="Times New Roman"/>
          <w:sz w:val="28"/>
          <w:szCs w:val="28"/>
        </w:rPr>
        <w:t>respondent</w:t>
      </w:r>
      <w:r w:rsidR="000F62BD">
        <w:rPr>
          <w:rFonts w:ascii="Times New Roman" w:hAnsi="Times New Roman" w:cs="Times New Roman"/>
          <w:sz w:val="28"/>
          <w:szCs w:val="28"/>
        </w:rPr>
        <w:t>s</w:t>
      </w:r>
      <w:r w:rsidRPr="00A90497">
        <w:rPr>
          <w:rFonts w:ascii="Times New Roman" w:hAnsi="Times New Roman" w:cs="Times New Roman"/>
          <w:sz w:val="28"/>
          <w:szCs w:val="28"/>
        </w:rPr>
        <w:t xml:space="preserve"> fail</w:t>
      </w:r>
      <w:r w:rsidR="00A90497" w:rsidRPr="00A90497">
        <w:rPr>
          <w:rFonts w:ascii="Times New Roman" w:hAnsi="Times New Roman" w:cs="Times New Roman"/>
          <w:sz w:val="28"/>
          <w:szCs w:val="28"/>
        </w:rPr>
        <w:t xml:space="preserve"> to comply with the order in 1; 2 and 3</w:t>
      </w:r>
      <w:r w:rsidRPr="00A90497">
        <w:rPr>
          <w:rFonts w:ascii="Times New Roman" w:hAnsi="Times New Roman" w:cs="Times New Roman"/>
          <w:sz w:val="28"/>
          <w:szCs w:val="28"/>
        </w:rPr>
        <w:t xml:space="preserve"> above and within 30 days, the sheriff for the district of Johannesburg is authorised to do all necessary and to sign all documents necessary to give effect to the prayer granted in 1</w:t>
      </w:r>
      <w:r w:rsidR="00A90497" w:rsidRPr="00A90497">
        <w:rPr>
          <w:rFonts w:ascii="Times New Roman" w:hAnsi="Times New Roman" w:cs="Times New Roman"/>
          <w:sz w:val="28"/>
          <w:szCs w:val="28"/>
        </w:rPr>
        <w:t>; 2</w:t>
      </w:r>
      <w:r w:rsidR="00A90497">
        <w:rPr>
          <w:rFonts w:ascii="Times New Roman" w:hAnsi="Times New Roman" w:cs="Times New Roman"/>
          <w:sz w:val="28"/>
          <w:szCs w:val="28"/>
        </w:rPr>
        <w:t xml:space="preserve">      </w:t>
      </w:r>
      <w:r w:rsidR="00A90497" w:rsidRPr="00A90497">
        <w:rPr>
          <w:rFonts w:ascii="Times New Roman" w:hAnsi="Times New Roman" w:cs="Times New Roman"/>
          <w:sz w:val="28"/>
          <w:szCs w:val="28"/>
        </w:rPr>
        <w:t xml:space="preserve"> and 3.</w:t>
      </w:r>
    </w:p>
    <w:p w14:paraId="2A3EFD8D" w14:textId="230E00DA" w:rsidR="000F62BD" w:rsidRPr="00A90497" w:rsidRDefault="000F62BD" w:rsidP="00A90497">
      <w:pPr>
        <w:pStyle w:val="ListParagraph"/>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first and second respondents to pay the costs of the application.</w:t>
      </w:r>
    </w:p>
    <w:p w14:paraId="415CE395" w14:textId="0DCAFB23" w:rsidR="00DF3711" w:rsidRDefault="00DF3711" w:rsidP="000F62BD">
      <w:pPr>
        <w:spacing w:after="0" w:line="360" w:lineRule="auto"/>
        <w:jc w:val="both"/>
        <w:rPr>
          <w:noProof/>
          <w:lang w:eastAsia="en-ZA"/>
        </w:rPr>
      </w:pPr>
    </w:p>
    <w:p w14:paraId="3F112C81" w14:textId="568E7C60" w:rsidR="00D1576E" w:rsidRDefault="00D1576E" w:rsidP="000F62BD">
      <w:pPr>
        <w:spacing w:after="0" w:line="360" w:lineRule="auto"/>
        <w:jc w:val="both"/>
        <w:rPr>
          <w:noProof/>
          <w:lang w:eastAsia="en-ZA"/>
        </w:rPr>
      </w:pPr>
    </w:p>
    <w:p w14:paraId="33465AB3" w14:textId="77777777" w:rsidR="00D1576E" w:rsidRDefault="00D1576E" w:rsidP="000F62BD">
      <w:pPr>
        <w:spacing w:after="0" w:line="360" w:lineRule="auto"/>
        <w:jc w:val="both"/>
        <w:rPr>
          <w:rFonts w:ascii="Times New Roman" w:hAnsi="Times New Roman" w:cs="Times New Roman"/>
          <w:sz w:val="28"/>
          <w:szCs w:val="28"/>
        </w:rPr>
      </w:pPr>
      <w:bookmarkStart w:id="0" w:name="_GoBack"/>
      <w:bookmarkEnd w:id="0"/>
    </w:p>
    <w:p w14:paraId="513C379C" w14:textId="6B7C0DA8" w:rsidR="005875AF" w:rsidRPr="0041407E" w:rsidRDefault="0041407E"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______________</w:t>
      </w:r>
    </w:p>
    <w:p w14:paraId="3D6A5C0A" w14:textId="0E2E403B" w:rsidR="007A51AA" w:rsidRPr="005875AF" w:rsidRDefault="007C3F65"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TWALA M L</w:t>
      </w:r>
    </w:p>
    <w:p w14:paraId="50E838D6" w14:textId="77777777" w:rsidR="009428AA"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JUDGE OF THE HIGH COURT OF SOUTH AFRICA</w:t>
      </w:r>
    </w:p>
    <w:p w14:paraId="36F73A8B" w14:textId="065F8F15" w:rsidR="00810565" w:rsidRDefault="007C3F65" w:rsidP="007F797F">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GAUTENG LOCAL DIVISION</w:t>
      </w:r>
    </w:p>
    <w:p w14:paraId="2AD5CB1A" w14:textId="7FA5E02B"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6DD7E6F" w14:textId="77777777" w:rsidR="004E52F2" w:rsidRDefault="004E52F2">
      <w:pPr>
        <w:spacing w:after="0" w:line="240" w:lineRule="auto"/>
        <w:jc w:val="both"/>
        <w:rPr>
          <w:rFonts w:ascii="Times New Roman" w:eastAsia="Times New Roman" w:hAnsi="Times New Roman" w:cs="Times New Roman"/>
          <w:b/>
          <w:sz w:val="28"/>
          <w:szCs w:val="28"/>
        </w:rPr>
      </w:pPr>
    </w:p>
    <w:p w14:paraId="5A4847EE" w14:textId="28AD29A1" w:rsidR="004E52F2" w:rsidRDefault="00451FD7">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Hearing:</w:t>
      </w:r>
      <w:r>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1C120F">
        <w:rPr>
          <w:rFonts w:ascii="Times New Roman" w:eastAsia="Times New Roman" w:hAnsi="Times New Roman" w:cs="Times New Roman"/>
          <w:b/>
          <w:sz w:val="28"/>
          <w:szCs w:val="28"/>
        </w:rPr>
        <w:t xml:space="preserve"> </w:t>
      </w:r>
      <w:r w:rsidR="00E9574B">
        <w:rPr>
          <w:rFonts w:ascii="Times New Roman" w:eastAsia="Times New Roman" w:hAnsi="Times New Roman" w:cs="Times New Roman"/>
          <w:b/>
          <w:sz w:val="28"/>
          <w:szCs w:val="28"/>
        </w:rPr>
        <w:t>24</w:t>
      </w:r>
      <w:r w:rsidR="00E9574B" w:rsidRPr="00E9574B">
        <w:rPr>
          <w:rFonts w:ascii="Times New Roman" w:eastAsia="Times New Roman" w:hAnsi="Times New Roman" w:cs="Times New Roman"/>
          <w:b/>
          <w:sz w:val="28"/>
          <w:szCs w:val="28"/>
          <w:vertAlign w:val="superscript"/>
        </w:rPr>
        <w:t>th</w:t>
      </w:r>
      <w:r w:rsidR="00E9574B">
        <w:rPr>
          <w:rFonts w:ascii="Times New Roman" w:eastAsia="Times New Roman" w:hAnsi="Times New Roman" w:cs="Times New Roman"/>
          <w:b/>
          <w:sz w:val="28"/>
          <w:szCs w:val="28"/>
        </w:rPr>
        <w:t xml:space="preserve"> </w:t>
      </w:r>
      <w:r w:rsidR="00F964FC">
        <w:rPr>
          <w:rFonts w:ascii="Times New Roman" w:eastAsia="Times New Roman" w:hAnsi="Times New Roman" w:cs="Times New Roman"/>
          <w:b/>
          <w:sz w:val="28"/>
          <w:szCs w:val="28"/>
        </w:rPr>
        <w:t xml:space="preserve">October </w:t>
      </w:r>
      <w:r w:rsidR="00916513">
        <w:rPr>
          <w:rFonts w:ascii="Times New Roman" w:eastAsia="Times New Roman" w:hAnsi="Times New Roman" w:cs="Times New Roman"/>
          <w:b/>
          <w:sz w:val="28"/>
          <w:szCs w:val="28"/>
        </w:rPr>
        <w:t>2022</w:t>
      </w:r>
    </w:p>
    <w:p w14:paraId="50767048" w14:textId="21D873E9" w:rsidR="00916513" w:rsidRDefault="00916513">
      <w:pPr>
        <w:tabs>
          <w:tab w:val="left" w:pos="2835"/>
        </w:tabs>
        <w:spacing w:after="0" w:line="240" w:lineRule="auto"/>
        <w:jc w:val="both"/>
        <w:rPr>
          <w:rFonts w:ascii="Times New Roman" w:eastAsia="Times New Roman" w:hAnsi="Times New Roman" w:cs="Times New Roman"/>
          <w:b/>
          <w:sz w:val="28"/>
          <w:szCs w:val="28"/>
        </w:rPr>
      </w:pPr>
    </w:p>
    <w:p w14:paraId="07E38292" w14:textId="4B2EC658" w:rsidR="00916513" w:rsidRDefault="00451FD7">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Judgment:</w:t>
      </w:r>
      <w:r>
        <w:rPr>
          <w:rFonts w:ascii="Times New Roman" w:eastAsia="Times New Roman" w:hAnsi="Times New Roman" w:cs="Times New Roman"/>
          <w:b/>
          <w:sz w:val="28"/>
          <w:szCs w:val="28"/>
        </w:rPr>
        <w:tab/>
        <w:t xml:space="preserve">      </w:t>
      </w:r>
      <w:r w:rsidR="003A5079">
        <w:rPr>
          <w:rFonts w:ascii="Times New Roman" w:eastAsia="Times New Roman" w:hAnsi="Times New Roman" w:cs="Times New Roman"/>
          <w:b/>
          <w:sz w:val="28"/>
          <w:szCs w:val="28"/>
        </w:rPr>
        <w:t>20</w:t>
      </w:r>
      <w:r w:rsidR="00122DDC" w:rsidRPr="00122DDC">
        <w:rPr>
          <w:rFonts w:ascii="Times New Roman" w:eastAsia="Times New Roman" w:hAnsi="Times New Roman" w:cs="Times New Roman"/>
          <w:b/>
          <w:sz w:val="28"/>
          <w:szCs w:val="28"/>
          <w:vertAlign w:val="superscript"/>
        </w:rPr>
        <w:t>th</w:t>
      </w:r>
      <w:r w:rsidR="00122DDC">
        <w:rPr>
          <w:rFonts w:ascii="Times New Roman" w:eastAsia="Times New Roman" w:hAnsi="Times New Roman" w:cs="Times New Roman"/>
          <w:b/>
          <w:sz w:val="28"/>
          <w:szCs w:val="28"/>
        </w:rPr>
        <w:t xml:space="preserve"> December</w:t>
      </w:r>
      <w:r w:rsidR="00916513">
        <w:rPr>
          <w:rFonts w:ascii="Times New Roman" w:eastAsia="Times New Roman" w:hAnsi="Times New Roman" w:cs="Times New Roman"/>
          <w:b/>
          <w:sz w:val="28"/>
          <w:szCs w:val="28"/>
        </w:rPr>
        <w:t xml:space="preserve"> 2022</w:t>
      </w:r>
    </w:p>
    <w:p w14:paraId="5F5AAEF7" w14:textId="77777777" w:rsidR="00810565" w:rsidRDefault="00810565">
      <w:pPr>
        <w:tabs>
          <w:tab w:val="left" w:pos="2835"/>
        </w:tabs>
        <w:spacing w:after="0" w:line="240" w:lineRule="auto"/>
        <w:jc w:val="both"/>
        <w:rPr>
          <w:rFonts w:ascii="Times New Roman" w:eastAsia="Times New Roman" w:hAnsi="Times New Roman" w:cs="Times New Roman"/>
          <w:b/>
          <w:sz w:val="28"/>
          <w:szCs w:val="28"/>
        </w:rPr>
      </w:pPr>
    </w:p>
    <w:p w14:paraId="41A723CE" w14:textId="7FA6E5BE"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5DDD4864" w14:textId="59FF5D0C" w:rsidR="00E9574B" w:rsidRDefault="00E9574B">
      <w:pPr>
        <w:tabs>
          <w:tab w:val="left" w:pos="2835"/>
        </w:tabs>
        <w:spacing w:after="0" w:line="240" w:lineRule="auto"/>
        <w:jc w:val="both"/>
        <w:rPr>
          <w:rFonts w:ascii="Times New Roman" w:eastAsia="Times New Roman" w:hAnsi="Times New Roman" w:cs="Times New Roman"/>
          <w:b/>
          <w:sz w:val="28"/>
          <w:szCs w:val="28"/>
        </w:rPr>
      </w:pPr>
    </w:p>
    <w:p w14:paraId="44155D18" w14:textId="7777777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7CF85FD1" w14:textId="697B5329" w:rsidR="00551426" w:rsidRDefault="00122DDC"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 the Applicant</w:t>
      </w:r>
      <w:r w:rsidR="00551426">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Advocate C Gibson</w:t>
      </w:r>
    </w:p>
    <w:p w14:paraId="5F80DFB2" w14:textId="1E7131E6" w:rsidR="00551426" w:rsidRDefault="00810565" w:rsidP="009405E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6E128980" w14:textId="63F8EA99"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w:t>
      </w:r>
      <w:r w:rsidR="000B0C51">
        <w:rPr>
          <w:rFonts w:ascii="Times New Roman" w:eastAsia="Times New Roman" w:hAnsi="Times New Roman" w:cs="Times New Roman"/>
          <w:b/>
          <w:sz w:val="28"/>
          <w:szCs w:val="28"/>
        </w:rPr>
        <w:t>struc</w:t>
      </w:r>
      <w:r w:rsidR="00916513">
        <w:rPr>
          <w:rFonts w:ascii="Times New Roman" w:eastAsia="Times New Roman" w:hAnsi="Times New Roman" w:cs="Times New Roman"/>
          <w:b/>
          <w:sz w:val="28"/>
          <w:szCs w:val="28"/>
        </w:rPr>
        <w:t xml:space="preserve">ted by:    </w:t>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E9574B">
        <w:rPr>
          <w:rFonts w:ascii="Times New Roman" w:eastAsia="Times New Roman" w:hAnsi="Times New Roman" w:cs="Times New Roman"/>
          <w:b/>
          <w:sz w:val="28"/>
          <w:szCs w:val="28"/>
        </w:rPr>
        <w:t>Harris Billings</w:t>
      </w:r>
      <w:r w:rsidR="00614961">
        <w:rPr>
          <w:rFonts w:ascii="Times New Roman" w:eastAsia="Times New Roman" w:hAnsi="Times New Roman" w:cs="Times New Roman"/>
          <w:b/>
          <w:sz w:val="28"/>
          <w:szCs w:val="28"/>
        </w:rPr>
        <w:t xml:space="preserve"> </w:t>
      </w:r>
      <w:r w:rsidR="00451FD7">
        <w:rPr>
          <w:rFonts w:ascii="Times New Roman" w:eastAsia="Times New Roman" w:hAnsi="Times New Roman" w:cs="Times New Roman"/>
          <w:b/>
          <w:sz w:val="28"/>
          <w:szCs w:val="28"/>
        </w:rPr>
        <w:t>Attorneys</w:t>
      </w:r>
    </w:p>
    <w:p w14:paraId="5831EB89" w14:textId="6DF68A2A" w:rsidR="00551426" w:rsidRDefault="00451FD7"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E9574B">
        <w:rPr>
          <w:rFonts w:ascii="Times New Roman" w:eastAsia="Times New Roman" w:hAnsi="Times New Roman" w:cs="Times New Roman"/>
          <w:b/>
          <w:sz w:val="28"/>
          <w:szCs w:val="28"/>
        </w:rPr>
        <w:t>Tel: 011 784 1910</w:t>
      </w:r>
    </w:p>
    <w:p w14:paraId="51A402DC" w14:textId="356DBEC4" w:rsidR="00614961" w:rsidRDefault="00810565"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E9574B">
        <w:rPr>
          <w:rFonts w:ascii="Times New Roman" w:eastAsia="Times New Roman" w:hAnsi="Times New Roman" w:cs="Times New Roman"/>
          <w:b/>
          <w:sz w:val="28"/>
          <w:szCs w:val="28"/>
        </w:rPr>
        <w:t xml:space="preserve">      </w:t>
      </w:r>
      <w:hyperlink r:id="rId9" w:history="1">
        <w:r w:rsidR="00E9574B" w:rsidRPr="00AF0D25">
          <w:rPr>
            <w:rStyle w:val="Hyperlink"/>
            <w:rFonts w:ascii="Times New Roman" w:eastAsia="Times New Roman" w:hAnsi="Times New Roman" w:cs="Times New Roman"/>
            <w:b/>
            <w:sz w:val="28"/>
            <w:szCs w:val="28"/>
          </w:rPr>
          <w:t>megan@hbattorneys.co.za</w:t>
        </w:r>
      </w:hyperlink>
    </w:p>
    <w:p w14:paraId="5D575C27" w14:textId="77777777" w:rsidR="00E9574B" w:rsidRDefault="00E9574B" w:rsidP="00551426">
      <w:pPr>
        <w:tabs>
          <w:tab w:val="left" w:pos="2835"/>
        </w:tabs>
        <w:spacing w:after="0" w:line="240" w:lineRule="auto"/>
        <w:jc w:val="both"/>
        <w:rPr>
          <w:rFonts w:ascii="Times New Roman" w:eastAsia="Times New Roman" w:hAnsi="Times New Roman" w:cs="Times New Roman"/>
          <w:b/>
          <w:sz w:val="28"/>
          <w:szCs w:val="28"/>
        </w:rPr>
      </w:pPr>
    </w:p>
    <w:p w14:paraId="0351D14C" w14:textId="0CF52408" w:rsidR="00810565" w:rsidRDefault="00551426" w:rsidP="007F797F">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p>
    <w:p w14:paraId="1058699E" w14:textId="2FBFC5D4" w:rsidR="00614961" w:rsidRDefault="0064302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w:t>
      </w:r>
      <w:r w:rsidR="00103749">
        <w:rPr>
          <w:rFonts w:ascii="Times New Roman" w:eastAsia="Times New Roman" w:hAnsi="Times New Roman" w:cs="Times New Roman"/>
          <w:b/>
          <w:sz w:val="28"/>
          <w:szCs w:val="28"/>
        </w:rPr>
        <w:t>th</w:t>
      </w:r>
      <w:r w:rsidR="00F964FC">
        <w:rPr>
          <w:rFonts w:ascii="Times New Roman" w:eastAsia="Times New Roman" w:hAnsi="Times New Roman" w:cs="Times New Roman"/>
          <w:b/>
          <w:sz w:val="28"/>
          <w:szCs w:val="28"/>
        </w:rPr>
        <w:t>e Respondent</w:t>
      </w:r>
      <w:r w:rsidR="00122DDC">
        <w:rPr>
          <w:rFonts w:ascii="Times New Roman" w:eastAsia="Times New Roman" w:hAnsi="Times New Roman" w:cs="Times New Roman"/>
          <w:b/>
          <w:sz w:val="28"/>
          <w:szCs w:val="28"/>
        </w:rPr>
        <w:t>s:</w:t>
      </w:r>
      <w:r w:rsidR="00122DDC">
        <w:rPr>
          <w:rFonts w:ascii="Times New Roman" w:eastAsia="Times New Roman" w:hAnsi="Times New Roman" w:cs="Times New Roman"/>
          <w:b/>
          <w:sz w:val="28"/>
          <w:szCs w:val="28"/>
        </w:rPr>
        <w:tab/>
        <w:t>Advocate R Willis</w:t>
      </w:r>
    </w:p>
    <w:p w14:paraId="145B15FA" w14:textId="5E3E308E" w:rsidR="00810565" w:rsidRDefault="00103749"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14:paraId="6A387547" w14:textId="4B367832" w:rsidR="00103749" w:rsidRDefault="00810565"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Instructed by:</w:t>
      </w:r>
      <w:r>
        <w:rPr>
          <w:rFonts w:ascii="Times New Roman" w:eastAsia="Times New Roman" w:hAnsi="Times New Roman" w:cs="Times New Roman"/>
          <w:b/>
          <w:sz w:val="28"/>
          <w:szCs w:val="28"/>
        </w:rPr>
        <w:tab/>
      </w:r>
      <w:r w:rsidR="00E9574B">
        <w:rPr>
          <w:rFonts w:ascii="Times New Roman" w:eastAsia="Times New Roman" w:hAnsi="Times New Roman" w:cs="Times New Roman"/>
          <w:b/>
          <w:sz w:val="28"/>
          <w:szCs w:val="28"/>
        </w:rPr>
        <w:t xml:space="preserve">Denzil Michael Fryer </w:t>
      </w:r>
      <w:r w:rsidR="00F964FC">
        <w:rPr>
          <w:rFonts w:ascii="Times New Roman" w:eastAsia="Times New Roman" w:hAnsi="Times New Roman" w:cs="Times New Roman"/>
          <w:b/>
          <w:sz w:val="28"/>
          <w:szCs w:val="28"/>
        </w:rPr>
        <w:t>Attorney</w:t>
      </w:r>
      <w:r w:rsidR="00E9574B">
        <w:rPr>
          <w:rFonts w:ascii="Times New Roman" w:eastAsia="Times New Roman" w:hAnsi="Times New Roman" w:cs="Times New Roman"/>
          <w:b/>
          <w:sz w:val="28"/>
          <w:szCs w:val="28"/>
        </w:rPr>
        <w:t>s</w:t>
      </w:r>
    </w:p>
    <w:p w14:paraId="4AA5BA24" w14:textId="41581627" w:rsidR="00810565" w:rsidRDefault="00F964F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 xml:space="preserve">Tel: </w:t>
      </w:r>
      <w:r w:rsidR="00E9574B">
        <w:rPr>
          <w:rFonts w:ascii="Times New Roman" w:eastAsia="Times New Roman" w:hAnsi="Times New Roman" w:cs="Times New Roman"/>
          <w:b/>
          <w:sz w:val="28"/>
          <w:szCs w:val="28"/>
        </w:rPr>
        <w:t>011 675 5320</w:t>
      </w:r>
    </w:p>
    <w:p w14:paraId="6B56A3A4" w14:textId="3BCF79DB" w:rsidR="00E9574B" w:rsidRDefault="00E9574B"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hyperlink r:id="rId10" w:history="1">
        <w:r w:rsidRPr="00AF0D25">
          <w:rPr>
            <w:rStyle w:val="Hyperlink"/>
            <w:rFonts w:ascii="Times New Roman" w:eastAsia="Times New Roman" w:hAnsi="Times New Roman" w:cs="Times New Roman"/>
            <w:b/>
            <w:sz w:val="28"/>
            <w:szCs w:val="28"/>
          </w:rPr>
          <w:t>denzil@dmfa.co.za</w:t>
        </w:r>
      </w:hyperlink>
    </w:p>
    <w:p w14:paraId="1BBDD9D7" w14:textId="77777777" w:rsidR="00E9574B" w:rsidRDefault="00E9574B"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1AD6D490" w14:textId="5FD161C5" w:rsidR="00810565" w:rsidRDefault="00810565"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14:paraId="316687F2" w14:textId="3BE7373D" w:rsidR="00D76C18" w:rsidRDefault="00551426"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1EC69DD7" w14:textId="0945B589" w:rsidR="00551426" w:rsidRDefault="00D76C1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t xml:space="preserve">                                </w:t>
      </w:r>
    </w:p>
    <w:p w14:paraId="2EBA96DD" w14:textId="468BAAD0" w:rsidR="00551426" w:rsidRDefault="00551426" w:rsidP="00D76C18">
      <w:pPr>
        <w:tabs>
          <w:tab w:val="left" w:pos="2835"/>
          <w:tab w:val="left" w:pos="3240"/>
        </w:tabs>
        <w:spacing w:after="0" w:line="240" w:lineRule="auto"/>
        <w:jc w:val="both"/>
        <w:rPr>
          <w:rFonts w:ascii="Times New Roman" w:eastAsia="Times New Roman" w:hAnsi="Times New Roman" w:cs="Times New Roman"/>
          <w:b/>
          <w:sz w:val="28"/>
          <w:szCs w:val="28"/>
        </w:rPr>
      </w:pPr>
    </w:p>
    <w:p w14:paraId="02A13199" w14:textId="7777777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21FC6CF9" w14:textId="77777777"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BED5B6E" w14:textId="77777777" w:rsidR="004E52F2" w:rsidRDefault="004E52F2">
      <w:pPr>
        <w:spacing w:after="0" w:line="240" w:lineRule="auto"/>
        <w:jc w:val="both"/>
        <w:rPr>
          <w:rFonts w:ascii="Times New Roman" w:eastAsia="Times New Roman" w:hAnsi="Times New Roman" w:cs="Times New Roman"/>
          <w:b/>
          <w:sz w:val="28"/>
          <w:szCs w:val="28"/>
        </w:rPr>
      </w:pPr>
    </w:p>
    <w:p w14:paraId="4BCF5DD1" w14:textId="77777777" w:rsidR="00551426" w:rsidRDefault="00551426">
      <w:pPr>
        <w:spacing w:after="0" w:line="240" w:lineRule="auto"/>
        <w:jc w:val="both"/>
        <w:rPr>
          <w:rFonts w:ascii="Times New Roman" w:eastAsia="Times New Roman" w:hAnsi="Times New Roman" w:cs="Times New Roman"/>
          <w:b/>
          <w:sz w:val="28"/>
          <w:szCs w:val="28"/>
        </w:rPr>
      </w:pPr>
    </w:p>
    <w:p w14:paraId="6D4EFA15" w14:textId="77777777" w:rsidR="00551426" w:rsidRDefault="00551426">
      <w:pPr>
        <w:spacing w:after="0" w:line="240" w:lineRule="auto"/>
        <w:jc w:val="both"/>
        <w:rPr>
          <w:rFonts w:ascii="Times New Roman" w:eastAsia="Times New Roman" w:hAnsi="Times New Roman" w:cs="Times New Roman"/>
          <w:b/>
          <w:sz w:val="28"/>
          <w:szCs w:val="28"/>
        </w:rPr>
      </w:pPr>
    </w:p>
    <w:p w14:paraId="09DCEBB2" w14:textId="77777777" w:rsidR="00551426" w:rsidRDefault="00551426">
      <w:pPr>
        <w:spacing w:after="0" w:line="240" w:lineRule="auto"/>
        <w:jc w:val="both"/>
        <w:rPr>
          <w:rFonts w:ascii="Times New Roman" w:eastAsia="Times New Roman" w:hAnsi="Times New Roman" w:cs="Times New Roman"/>
          <w:b/>
          <w:sz w:val="28"/>
          <w:szCs w:val="28"/>
        </w:rPr>
      </w:pPr>
    </w:p>
    <w:p w14:paraId="7B4ACD13" w14:textId="77777777" w:rsidR="00551426" w:rsidRDefault="00551426">
      <w:pPr>
        <w:spacing w:after="0" w:line="240" w:lineRule="auto"/>
        <w:jc w:val="both"/>
        <w:rPr>
          <w:rFonts w:ascii="Times New Roman" w:eastAsia="Times New Roman" w:hAnsi="Times New Roman" w:cs="Times New Roman"/>
          <w:b/>
          <w:sz w:val="28"/>
          <w:szCs w:val="28"/>
        </w:rPr>
      </w:pPr>
    </w:p>
    <w:p w14:paraId="7ADAB77B" w14:textId="77777777" w:rsidR="004E52F2" w:rsidRDefault="007C3F65">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3BDD090" w14:textId="77777777" w:rsidR="004E52F2" w:rsidRDefault="007C3F6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3F6E6ED" w14:textId="77777777" w:rsidR="004E52F2" w:rsidRDefault="004E52F2">
      <w:pPr>
        <w:spacing w:after="0" w:line="240" w:lineRule="auto"/>
        <w:jc w:val="both"/>
        <w:rPr>
          <w:rFonts w:ascii="Times New Roman" w:eastAsia="Times New Roman" w:hAnsi="Times New Roman" w:cs="Times New Roman"/>
          <w:b/>
          <w:sz w:val="28"/>
          <w:szCs w:val="28"/>
        </w:rPr>
      </w:pPr>
    </w:p>
    <w:p w14:paraId="0205D7EF" w14:textId="77777777" w:rsidR="007C3F65" w:rsidRDefault="007C3F65">
      <w:pPr>
        <w:tabs>
          <w:tab w:val="left" w:pos="2694"/>
        </w:tabs>
        <w:spacing w:after="0" w:line="240" w:lineRule="auto"/>
        <w:jc w:val="both"/>
        <w:rPr>
          <w:rFonts w:ascii="Times New Roman" w:eastAsia="Times New Roman" w:hAnsi="Times New Roman" w:cs="Times New Roman"/>
          <w:b/>
          <w:sz w:val="28"/>
          <w:szCs w:val="28"/>
        </w:rPr>
      </w:pPr>
    </w:p>
    <w:sectPr w:rsidR="007C3F65">
      <w:headerReference w:type="default" r:id="rId11"/>
      <w:pgSz w:w="11906" w:h="16838"/>
      <w:pgMar w:top="1440" w:right="144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1FADB" w14:textId="77777777" w:rsidR="001D138D" w:rsidRDefault="001D138D">
      <w:pPr>
        <w:spacing w:after="0" w:line="240" w:lineRule="auto"/>
      </w:pPr>
      <w:r>
        <w:separator/>
      </w:r>
    </w:p>
  </w:endnote>
  <w:endnote w:type="continuationSeparator" w:id="0">
    <w:p w14:paraId="51FD761C" w14:textId="77777777" w:rsidR="001D138D" w:rsidRDefault="001D1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9ADFB" w14:textId="77777777" w:rsidR="001D138D" w:rsidRDefault="001D138D">
      <w:pPr>
        <w:spacing w:after="0" w:line="240" w:lineRule="auto"/>
      </w:pPr>
      <w:r>
        <w:separator/>
      </w:r>
    </w:p>
  </w:footnote>
  <w:footnote w:type="continuationSeparator" w:id="0">
    <w:p w14:paraId="14DA0706" w14:textId="77777777" w:rsidR="001D138D" w:rsidRDefault="001D1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619396"/>
      <w:docPartObj>
        <w:docPartGallery w:val="Page Numbers (Top of Page)"/>
        <w:docPartUnique/>
      </w:docPartObj>
    </w:sdtPr>
    <w:sdtEndPr>
      <w:rPr>
        <w:noProof/>
      </w:rPr>
    </w:sdtEndPr>
    <w:sdtContent>
      <w:p w14:paraId="3D85CF60" w14:textId="2EFB15E1" w:rsidR="00F2020A" w:rsidRDefault="00F2020A">
        <w:pPr>
          <w:pStyle w:val="Header"/>
          <w:jc w:val="right"/>
        </w:pPr>
        <w:r>
          <w:fldChar w:fldCharType="begin"/>
        </w:r>
        <w:r>
          <w:instrText xml:space="preserve"> PAGE   \* MERGEFORMAT </w:instrText>
        </w:r>
        <w:r>
          <w:fldChar w:fldCharType="separate"/>
        </w:r>
        <w:r w:rsidR="00D1576E">
          <w:rPr>
            <w:noProof/>
          </w:rPr>
          <w:t>22</w:t>
        </w:r>
        <w:r>
          <w:rPr>
            <w:noProof/>
          </w:rPr>
          <w:fldChar w:fldCharType="end"/>
        </w:r>
      </w:p>
    </w:sdtContent>
  </w:sdt>
  <w:p w14:paraId="3211C6A4" w14:textId="77777777" w:rsidR="00F2020A" w:rsidRDefault="00F20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60A"/>
    <w:multiLevelType w:val="hybridMultilevel"/>
    <w:tmpl w:val="EDF69EA0"/>
    <w:lvl w:ilvl="0" w:tplc="39E4379C">
      <w:start w:val="1"/>
      <w:numFmt w:val="decimal"/>
      <w:lvlText w:val="%1."/>
      <w:lvlJc w:val="left"/>
      <w:pPr>
        <w:ind w:left="1440" w:hanging="645"/>
      </w:pPr>
      <w:rPr>
        <w:rFonts w:hint="default"/>
      </w:rPr>
    </w:lvl>
    <w:lvl w:ilvl="1" w:tplc="1C090019">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15:restartNumberingAfterBreak="0">
    <w:nsid w:val="15175A22"/>
    <w:multiLevelType w:val="multilevel"/>
    <w:tmpl w:val="24423C30"/>
    <w:lvl w:ilvl="0">
      <w:start w:val="1"/>
      <w:numFmt w:val="decimal"/>
      <w:lvlText w:val="%1"/>
      <w:lvlJc w:val="left"/>
      <w:pPr>
        <w:ind w:left="640" w:hanging="640"/>
      </w:pPr>
      <w:rPr>
        <w:rFonts w:hint="default"/>
      </w:rPr>
    </w:lvl>
    <w:lvl w:ilvl="1">
      <w:start w:val="1"/>
      <w:numFmt w:val="decimal"/>
      <w:lvlText w:val="%1.%2"/>
      <w:lvlJc w:val="left"/>
      <w:pPr>
        <w:ind w:left="1440" w:hanging="64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3" w15:restartNumberingAfterBreak="0">
    <w:nsid w:val="2C6C75F6"/>
    <w:multiLevelType w:val="hybridMultilevel"/>
    <w:tmpl w:val="75665D6C"/>
    <w:lvl w:ilvl="0" w:tplc="4FF6F1F2">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15:restartNumberingAfterBreak="0">
    <w:nsid w:val="2D2D5E4A"/>
    <w:multiLevelType w:val="hybridMultilevel"/>
    <w:tmpl w:val="99E442C6"/>
    <w:lvl w:ilvl="0" w:tplc="9DF6959A">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 w15:restartNumberingAfterBreak="0">
    <w:nsid w:val="359836C4"/>
    <w:multiLevelType w:val="hybridMultilevel"/>
    <w:tmpl w:val="519C377C"/>
    <w:lvl w:ilvl="0" w:tplc="1EF04592">
      <w:start w:val="1"/>
      <w:numFmt w:val="upp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37590DD4"/>
    <w:multiLevelType w:val="hybridMultilevel"/>
    <w:tmpl w:val="4EEE5C6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7" w15:restartNumberingAfterBreak="0">
    <w:nsid w:val="427C4FB5"/>
    <w:multiLevelType w:val="hybridMultilevel"/>
    <w:tmpl w:val="F4169C12"/>
    <w:lvl w:ilvl="0" w:tplc="CF4060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43E30B20"/>
    <w:multiLevelType w:val="hybridMultilevel"/>
    <w:tmpl w:val="6C9E6EB0"/>
    <w:lvl w:ilvl="0" w:tplc="0A164C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50300288"/>
    <w:multiLevelType w:val="hybridMultilevel"/>
    <w:tmpl w:val="8AF42A68"/>
    <w:lvl w:ilvl="0" w:tplc="EE6090F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5C486F5F"/>
    <w:multiLevelType w:val="hybridMultilevel"/>
    <w:tmpl w:val="36DAA826"/>
    <w:lvl w:ilvl="0" w:tplc="76FAB7C2">
      <w:start w:val="1"/>
      <w:numFmt w:val="decimal"/>
      <w:lvlText w:val="%1."/>
      <w:lvlJc w:val="left"/>
      <w:pPr>
        <w:ind w:left="2445" w:hanging="360"/>
      </w:pPr>
      <w:rPr>
        <w:rFonts w:hint="default"/>
        <w:i/>
      </w:rPr>
    </w:lvl>
    <w:lvl w:ilvl="1" w:tplc="1C090019" w:tentative="1">
      <w:start w:val="1"/>
      <w:numFmt w:val="lowerLetter"/>
      <w:lvlText w:val="%2."/>
      <w:lvlJc w:val="left"/>
      <w:pPr>
        <w:ind w:left="3165" w:hanging="360"/>
      </w:pPr>
    </w:lvl>
    <w:lvl w:ilvl="2" w:tplc="1C09001B" w:tentative="1">
      <w:start w:val="1"/>
      <w:numFmt w:val="lowerRoman"/>
      <w:lvlText w:val="%3."/>
      <w:lvlJc w:val="right"/>
      <w:pPr>
        <w:ind w:left="3885" w:hanging="180"/>
      </w:pPr>
    </w:lvl>
    <w:lvl w:ilvl="3" w:tplc="1C09000F" w:tentative="1">
      <w:start w:val="1"/>
      <w:numFmt w:val="decimal"/>
      <w:lvlText w:val="%4."/>
      <w:lvlJc w:val="left"/>
      <w:pPr>
        <w:ind w:left="4605" w:hanging="360"/>
      </w:pPr>
    </w:lvl>
    <w:lvl w:ilvl="4" w:tplc="1C090019" w:tentative="1">
      <w:start w:val="1"/>
      <w:numFmt w:val="lowerLetter"/>
      <w:lvlText w:val="%5."/>
      <w:lvlJc w:val="left"/>
      <w:pPr>
        <w:ind w:left="5325" w:hanging="360"/>
      </w:pPr>
    </w:lvl>
    <w:lvl w:ilvl="5" w:tplc="1C09001B" w:tentative="1">
      <w:start w:val="1"/>
      <w:numFmt w:val="lowerRoman"/>
      <w:lvlText w:val="%6."/>
      <w:lvlJc w:val="right"/>
      <w:pPr>
        <w:ind w:left="6045" w:hanging="180"/>
      </w:pPr>
    </w:lvl>
    <w:lvl w:ilvl="6" w:tplc="1C09000F" w:tentative="1">
      <w:start w:val="1"/>
      <w:numFmt w:val="decimal"/>
      <w:lvlText w:val="%7."/>
      <w:lvlJc w:val="left"/>
      <w:pPr>
        <w:ind w:left="6765" w:hanging="360"/>
      </w:pPr>
    </w:lvl>
    <w:lvl w:ilvl="7" w:tplc="1C090019" w:tentative="1">
      <w:start w:val="1"/>
      <w:numFmt w:val="lowerLetter"/>
      <w:lvlText w:val="%8."/>
      <w:lvlJc w:val="left"/>
      <w:pPr>
        <w:ind w:left="7485" w:hanging="360"/>
      </w:pPr>
    </w:lvl>
    <w:lvl w:ilvl="8" w:tplc="1C09001B" w:tentative="1">
      <w:start w:val="1"/>
      <w:numFmt w:val="lowerRoman"/>
      <w:lvlText w:val="%9."/>
      <w:lvlJc w:val="right"/>
      <w:pPr>
        <w:ind w:left="8205" w:hanging="180"/>
      </w:pPr>
    </w:lvl>
  </w:abstractNum>
  <w:abstractNum w:abstractNumId="11" w15:restartNumberingAfterBreak="0">
    <w:nsid w:val="616C461C"/>
    <w:multiLevelType w:val="hybridMultilevel"/>
    <w:tmpl w:val="2230DAF0"/>
    <w:lvl w:ilvl="0" w:tplc="CBFE7A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63C6662B"/>
    <w:multiLevelType w:val="hybridMultilevel"/>
    <w:tmpl w:val="5204E862"/>
    <w:lvl w:ilvl="0" w:tplc="FA342AD4">
      <w:start w:val="1"/>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66DB24D3"/>
    <w:multiLevelType w:val="hybridMultilevel"/>
    <w:tmpl w:val="630E9EE0"/>
    <w:lvl w:ilvl="0" w:tplc="9F643494">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4" w15:restartNumberingAfterBreak="0">
    <w:nsid w:val="6B12576F"/>
    <w:multiLevelType w:val="hybridMultilevel"/>
    <w:tmpl w:val="D344577C"/>
    <w:lvl w:ilvl="0" w:tplc="D75466C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706400C7"/>
    <w:multiLevelType w:val="hybridMultilevel"/>
    <w:tmpl w:val="A9C437B8"/>
    <w:lvl w:ilvl="0" w:tplc="737014B4">
      <w:start w:val="1"/>
      <w:numFmt w:val="decimal"/>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6" w15:restartNumberingAfterBreak="0">
    <w:nsid w:val="735B4BB9"/>
    <w:multiLevelType w:val="hybridMultilevel"/>
    <w:tmpl w:val="60E6AF4C"/>
    <w:lvl w:ilvl="0" w:tplc="3410BCD8">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7" w15:restartNumberingAfterBreak="0">
    <w:nsid w:val="76A864F0"/>
    <w:multiLevelType w:val="multilevel"/>
    <w:tmpl w:val="24423C30"/>
    <w:lvl w:ilvl="0">
      <w:start w:val="1"/>
      <w:numFmt w:val="decimal"/>
      <w:lvlText w:val="%1"/>
      <w:lvlJc w:val="left"/>
      <w:pPr>
        <w:ind w:left="640" w:hanging="640"/>
      </w:pPr>
      <w:rPr>
        <w:rFonts w:hint="default"/>
      </w:rPr>
    </w:lvl>
    <w:lvl w:ilvl="1">
      <w:start w:val="1"/>
      <w:numFmt w:val="decimal"/>
      <w:lvlText w:val="%1.%2"/>
      <w:lvlJc w:val="left"/>
      <w:pPr>
        <w:ind w:left="1440" w:hanging="64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18" w15:restartNumberingAfterBreak="0">
    <w:nsid w:val="78CF0172"/>
    <w:multiLevelType w:val="multilevel"/>
    <w:tmpl w:val="714CF474"/>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480" w:hanging="2160"/>
      </w:pPr>
      <w:rPr>
        <w:rFonts w:hint="default"/>
      </w:rPr>
    </w:lvl>
  </w:abstractNum>
  <w:abstractNum w:abstractNumId="19" w15:restartNumberingAfterBreak="0">
    <w:nsid w:val="7B2F097C"/>
    <w:multiLevelType w:val="hybridMultilevel"/>
    <w:tmpl w:val="6B6A397C"/>
    <w:lvl w:ilvl="0" w:tplc="38241ACC">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0" w15:restartNumberingAfterBreak="0">
    <w:nsid w:val="7B426E08"/>
    <w:multiLevelType w:val="hybridMultilevel"/>
    <w:tmpl w:val="B2A4F3C2"/>
    <w:lvl w:ilvl="0" w:tplc="1A30285E">
      <w:start w:val="1"/>
      <w:numFmt w:val="lowerLetter"/>
      <w:lvlText w:val="(%1)"/>
      <w:lvlJc w:val="left"/>
      <w:pPr>
        <w:ind w:left="2520" w:hanging="360"/>
      </w:pPr>
      <w:rPr>
        <w:rFonts w:ascii="Times New Roman" w:eastAsiaTheme="minorHAnsi" w:hAnsi="Times New Roman" w:cs="Times New Roman"/>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6"/>
  </w:num>
  <w:num w:numId="6">
    <w:abstractNumId w:val="8"/>
  </w:num>
  <w:num w:numId="7">
    <w:abstractNumId w:val="0"/>
  </w:num>
  <w:num w:numId="8">
    <w:abstractNumId w:val="15"/>
  </w:num>
  <w:num w:numId="9">
    <w:abstractNumId w:val="14"/>
  </w:num>
  <w:num w:numId="10">
    <w:abstractNumId w:val="10"/>
  </w:num>
  <w:num w:numId="11">
    <w:abstractNumId w:val="12"/>
  </w:num>
  <w:num w:numId="12">
    <w:abstractNumId w:val="2"/>
  </w:num>
  <w:num w:numId="13">
    <w:abstractNumId w:val="20"/>
  </w:num>
  <w:num w:numId="14">
    <w:abstractNumId w:val="13"/>
  </w:num>
  <w:num w:numId="15">
    <w:abstractNumId w:val="7"/>
  </w:num>
  <w:num w:numId="16">
    <w:abstractNumId w:val="3"/>
  </w:num>
  <w:num w:numId="17">
    <w:abstractNumId w:val="4"/>
  </w:num>
  <w:num w:numId="18">
    <w:abstractNumId w:val="16"/>
  </w:num>
  <w:num w:numId="19">
    <w:abstractNumId w:val="19"/>
  </w:num>
  <w:num w:numId="20">
    <w:abstractNumId w:val="9"/>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EF"/>
    <w:rsid w:val="00003F5C"/>
    <w:rsid w:val="00005EB0"/>
    <w:rsid w:val="00012D3D"/>
    <w:rsid w:val="00013469"/>
    <w:rsid w:val="000162DA"/>
    <w:rsid w:val="000163B9"/>
    <w:rsid w:val="00017C01"/>
    <w:rsid w:val="00030C17"/>
    <w:rsid w:val="0003299D"/>
    <w:rsid w:val="00033052"/>
    <w:rsid w:val="00037366"/>
    <w:rsid w:val="00037A25"/>
    <w:rsid w:val="00042814"/>
    <w:rsid w:val="00043296"/>
    <w:rsid w:val="00043AFC"/>
    <w:rsid w:val="0004498A"/>
    <w:rsid w:val="00046395"/>
    <w:rsid w:val="00052D70"/>
    <w:rsid w:val="00053732"/>
    <w:rsid w:val="00055D52"/>
    <w:rsid w:val="000606BB"/>
    <w:rsid w:val="000610B0"/>
    <w:rsid w:val="000640EC"/>
    <w:rsid w:val="000659DF"/>
    <w:rsid w:val="00065F50"/>
    <w:rsid w:val="00072640"/>
    <w:rsid w:val="00072646"/>
    <w:rsid w:val="00076205"/>
    <w:rsid w:val="0008015F"/>
    <w:rsid w:val="00082D91"/>
    <w:rsid w:val="000844BC"/>
    <w:rsid w:val="0009270C"/>
    <w:rsid w:val="00092804"/>
    <w:rsid w:val="00092FD7"/>
    <w:rsid w:val="000A2DC3"/>
    <w:rsid w:val="000B0C51"/>
    <w:rsid w:val="000B3289"/>
    <w:rsid w:val="000B4779"/>
    <w:rsid w:val="000B6D30"/>
    <w:rsid w:val="000B7BE5"/>
    <w:rsid w:val="000C0759"/>
    <w:rsid w:val="000C0E44"/>
    <w:rsid w:val="000C11F0"/>
    <w:rsid w:val="000C3D81"/>
    <w:rsid w:val="000C4267"/>
    <w:rsid w:val="000D0FEF"/>
    <w:rsid w:val="000D7829"/>
    <w:rsid w:val="000E4947"/>
    <w:rsid w:val="000F3387"/>
    <w:rsid w:val="000F5D40"/>
    <w:rsid w:val="000F62BD"/>
    <w:rsid w:val="00100BE8"/>
    <w:rsid w:val="00103749"/>
    <w:rsid w:val="00111DED"/>
    <w:rsid w:val="00114556"/>
    <w:rsid w:val="0011730C"/>
    <w:rsid w:val="00117A09"/>
    <w:rsid w:val="00121244"/>
    <w:rsid w:val="00121AB5"/>
    <w:rsid w:val="0012248D"/>
    <w:rsid w:val="00122DDC"/>
    <w:rsid w:val="00123060"/>
    <w:rsid w:val="00123C7A"/>
    <w:rsid w:val="0012755B"/>
    <w:rsid w:val="0013100D"/>
    <w:rsid w:val="0013464C"/>
    <w:rsid w:val="00137858"/>
    <w:rsid w:val="00137CD9"/>
    <w:rsid w:val="00144E0E"/>
    <w:rsid w:val="00146477"/>
    <w:rsid w:val="001512F3"/>
    <w:rsid w:val="001517BB"/>
    <w:rsid w:val="00151A76"/>
    <w:rsid w:val="00154D4B"/>
    <w:rsid w:val="001551F6"/>
    <w:rsid w:val="00155FB2"/>
    <w:rsid w:val="00156038"/>
    <w:rsid w:val="00157FE3"/>
    <w:rsid w:val="00165A3C"/>
    <w:rsid w:val="0018134D"/>
    <w:rsid w:val="0018355A"/>
    <w:rsid w:val="00190F26"/>
    <w:rsid w:val="00191FC4"/>
    <w:rsid w:val="00196A96"/>
    <w:rsid w:val="001A197A"/>
    <w:rsid w:val="001A4E7F"/>
    <w:rsid w:val="001B3E71"/>
    <w:rsid w:val="001C120F"/>
    <w:rsid w:val="001C165A"/>
    <w:rsid w:val="001C7DBE"/>
    <w:rsid w:val="001C7E82"/>
    <w:rsid w:val="001D138D"/>
    <w:rsid w:val="001D1E54"/>
    <w:rsid w:val="001E2C4B"/>
    <w:rsid w:val="001E3FAE"/>
    <w:rsid w:val="001E4B3C"/>
    <w:rsid w:val="001E5BB1"/>
    <w:rsid w:val="001F13C5"/>
    <w:rsid w:val="0020162B"/>
    <w:rsid w:val="00205A75"/>
    <w:rsid w:val="00212CD1"/>
    <w:rsid w:val="0022093C"/>
    <w:rsid w:val="00222EA4"/>
    <w:rsid w:val="002233D6"/>
    <w:rsid w:val="0022486D"/>
    <w:rsid w:val="002341B3"/>
    <w:rsid w:val="00241B77"/>
    <w:rsid w:val="00241D0E"/>
    <w:rsid w:val="00242B17"/>
    <w:rsid w:val="00243956"/>
    <w:rsid w:val="00246A0B"/>
    <w:rsid w:val="0024772F"/>
    <w:rsid w:val="00250673"/>
    <w:rsid w:val="00253BE1"/>
    <w:rsid w:val="00254484"/>
    <w:rsid w:val="00255034"/>
    <w:rsid w:val="002720CC"/>
    <w:rsid w:val="002746FC"/>
    <w:rsid w:val="00275EBB"/>
    <w:rsid w:val="00280A2F"/>
    <w:rsid w:val="0028356B"/>
    <w:rsid w:val="00285CA8"/>
    <w:rsid w:val="00292F5E"/>
    <w:rsid w:val="00293B6B"/>
    <w:rsid w:val="00295250"/>
    <w:rsid w:val="00295D87"/>
    <w:rsid w:val="00295DFE"/>
    <w:rsid w:val="002A0103"/>
    <w:rsid w:val="002A34FD"/>
    <w:rsid w:val="002A43C4"/>
    <w:rsid w:val="002A527E"/>
    <w:rsid w:val="002A6C6B"/>
    <w:rsid w:val="002B2E44"/>
    <w:rsid w:val="002B4857"/>
    <w:rsid w:val="002B6FD7"/>
    <w:rsid w:val="002C14B9"/>
    <w:rsid w:val="002C19A3"/>
    <w:rsid w:val="002C4E17"/>
    <w:rsid w:val="002C7FD7"/>
    <w:rsid w:val="002D48DB"/>
    <w:rsid w:val="002E3C1D"/>
    <w:rsid w:val="002F4024"/>
    <w:rsid w:val="002F46B3"/>
    <w:rsid w:val="00301372"/>
    <w:rsid w:val="00302E33"/>
    <w:rsid w:val="00303775"/>
    <w:rsid w:val="00310942"/>
    <w:rsid w:val="00310C8F"/>
    <w:rsid w:val="00313368"/>
    <w:rsid w:val="00313B85"/>
    <w:rsid w:val="00315FC4"/>
    <w:rsid w:val="00316303"/>
    <w:rsid w:val="00331F53"/>
    <w:rsid w:val="00332005"/>
    <w:rsid w:val="00335210"/>
    <w:rsid w:val="003409FD"/>
    <w:rsid w:val="00342319"/>
    <w:rsid w:val="00347F72"/>
    <w:rsid w:val="00353D52"/>
    <w:rsid w:val="00355573"/>
    <w:rsid w:val="00356F6E"/>
    <w:rsid w:val="003605AA"/>
    <w:rsid w:val="00362F1B"/>
    <w:rsid w:val="00396B60"/>
    <w:rsid w:val="003970DC"/>
    <w:rsid w:val="003A03CB"/>
    <w:rsid w:val="003A2F4B"/>
    <w:rsid w:val="003A40BA"/>
    <w:rsid w:val="003A4960"/>
    <w:rsid w:val="003A5079"/>
    <w:rsid w:val="003B2AEC"/>
    <w:rsid w:val="003C12EA"/>
    <w:rsid w:val="003C12F9"/>
    <w:rsid w:val="003C4286"/>
    <w:rsid w:val="003C5E7A"/>
    <w:rsid w:val="003C6A1C"/>
    <w:rsid w:val="003C779A"/>
    <w:rsid w:val="003D2B83"/>
    <w:rsid w:val="003D2BE8"/>
    <w:rsid w:val="003D36D2"/>
    <w:rsid w:val="003D7CB4"/>
    <w:rsid w:val="003E24F0"/>
    <w:rsid w:val="003F38CC"/>
    <w:rsid w:val="0040040B"/>
    <w:rsid w:val="0041407E"/>
    <w:rsid w:val="00416421"/>
    <w:rsid w:val="00416CC1"/>
    <w:rsid w:val="00420EC3"/>
    <w:rsid w:val="00426D08"/>
    <w:rsid w:val="00434AB4"/>
    <w:rsid w:val="00434B88"/>
    <w:rsid w:val="00440E75"/>
    <w:rsid w:val="0044161D"/>
    <w:rsid w:val="00447ED2"/>
    <w:rsid w:val="00450193"/>
    <w:rsid w:val="00450D24"/>
    <w:rsid w:val="00451FD7"/>
    <w:rsid w:val="00453996"/>
    <w:rsid w:val="00454B4E"/>
    <w:rsid w:val="00456320"/>
    <w:rsid w:val="00460913"/>
    <w:rsid w:val="004636F9"/>
    <w:rsid w:val="00463AC9"/>
    <w:rsid w:val="0046586C"/>
    <w:rsid w:val="00471A05"/>
    <w:rsid w:val="00472A10"/>
    <w:rsid w:val="00477C84"/>
    <w:rsid w:val="004829E7"/>
    <w:rsid w:val="00494B06"/>
    <w:rsid w:val="004958CF"/>
    <w:rsid w:val="0049742A"/>
    <w:rsid w:val="004B3F74"/>
    <w:rsid w:val="004B53E9"/>
    <w:rsid w:val="004B6367"/>
    <w:rsid w:val="004B7835"/>
    <w:rsid w:val="004B7FE6"/>
    <w:rsid w:val="004C025F"/>
    <w:rsid w:val="004C2FD3"/>
    <w:rsid w:val="004C45F6"/>
    <w:rsid w:val="004C6BD7"/>
    <w:rsid w:val="004D1EAE"/>
    <w:rsid w:val="004E1F51"/>
    <w:rsid w:val="004E52F2"/>
    <w:rsid w:val="004F538C"/>
    <w:rsid w:val="004F6A28"/>
    <w:rsid w:val="004F79CB"/>
    <w:rsid w:val="0050188D"/>
    <w:rsid w:val="00511D90"/>
    <w:rsid w:val="00514CC9"/>
    <w:rsid w:val="00516EAD"/>
    <w:rsid w:val="00517C13"/>
    <w:rsid w:val="00520D17"/>
    <w:rsid w:val="00524F1E"/>
    <w:rsid w:val="005313AD"/>
    <w:rsid w:val="00532800"/>
    <w:rsid w:val="00533BC4"/>
    <w:rsid w:val="0053466F"/>
    <w:rsid w:val="005363DF"/>
    <w:rsid w:val="005443CB"/>
    <w:rsid w:val="00551426"/>
    <w:rsid w:val="005560BF"/>
    <w:rsid w:val="00556962"/>
    <w:rsid w:val="00562D42"/>
    <w:rsid w:val="0056408D"/>
    <w:rsid w:val="00572184"/>
    <w:rsid w:val="00575BD3"/>
    <w:rsid w:val="00584C30"/>
    <w:rsid w:val="005875AF"/>
    <w:rsid w:val="00593723"/>
    <w:rsid w:val="005A2933"/>
    <w:rsid w:val="005A3DE4"/>
    <w:rsid w:val="005B3BCF"/>
    <w:rsid w:val="005B6615"/>
    <w:rsid w:val="005C0E67"/>
    <w:rsid w:val="005C13A7"/>
    <w:rsid w:val="005C53D2"/>
    <w:rsid w:val="005C6D44"/>
    <w:rsid w:val="005C76F9"/>
    <w:rsid w:val="005D1AE8"/>
    <w:rsid w:val="005D4399"/>
    <w:rsid w:val="005D6C5D"/>
    <w:rsid w:val="005D7F11"/>
    <w:rsid w:val="005D7F77"/>
    <w:rsid w:val="005E14D1"/>
    <w:rsid w:val="00611482"/>
    <w:rsid w:val="006135E7"/>
    <w:rsid w:val="00614961"/>
    <w:rsid w:val="00622A5E"/>
    <w:rsid w:val="006242C3"/>
    <w:rsid w:val="0062588C"/>
    <w:rsid w:val="00626C39"/>
    <w:rsid w:val="006341BD"/>
    <w:rsid w:val="00636907"/>
    <w:rsid w:val="00637FCF"/>
    <w:rsid w:val="0064302C"/>
    <w:rsid w:val="00650AF7"/>
    <w:rsid w:val="00661990"/>
    <w:rsid w:val="006749AA"/>
    <w:rsid w:val="00676F4A"/>
    <w:rsid w:val="00680A43"/>
    <w:rsid w:val="0068171F"/>
    <w:rsid w:val="006876BE"/>
    <w:rsid w:val="00697935"/>
    <w:rsid w:val="006A0F5B"/>
    <w:rsid w:val="006A1E38"/>
    <w:rsid w:val="006A29BF"/>
    <w:rsid w:val="006A44F3"/>
    <w:rsid w:val="006A6744"/>
    <w:rsid w:val="006B415A"/>
    <w:rsid w:val="006C0471"/>
    <w:rsid w:val="006C2AA3"/>
    <w:rsid w:val="006C2CEC"/>
    <w:rsid w:val="006C376C"/>
    <w:rsid w:val="006C4A78"/>
    <w:rsid w:val="006C51DA"/>
    <w:rsid w:val="006C5B4E"/>
    <w:rsid w:val="006D2D7E"/>
    <w:rsid w:val="006D36FC"/>
    <w:rsid w:val="006D399B"/>
    <w:rsid w:val="006D478D"/>
    <w:rsid w:val="006D6DE3"/>
    <w:rsid w:val="006D7D8D"/>
    <w:rsid w:val="006E35CF"/>
    <w:rsid w:val="006F71B5"/>
    <w:rsid w:val="007020FF"/>
    <w:rsid w:val="0070282A"/>
    <w:rsid w:val="00710649"/>
    <w:rsid w:val="00710D8F"/>
    <w:rsid w:val="007145CD"/>
    <w:rsid w:val="0071690D"/>
    <w:rsid w:val="00716C8E"/>
    <w:rsid w:val="00717A02"/>
    <w:rsid w:val="00721F3B"/>
    <w:rsid w:val="007236F3"/>
    <w:rsid w:val="007252FB"/>
    <w:rsid w:val="00725D96"/>
    <w:rsid w:val="0072642E"/>
    <w:rsid w:val="00727D5A"/>
    <w:rsid w:val="00733270"/>
    <w:rsid w:val="007337F9"/>
    <w:rsid w:val="007350CD"/>
    <w:rsid w:val="0074268D"/>
    <w:rsid w:val="007473C2"/>
    <w:rsid w:val="00747B83"/>
    <w:rsid w:val="0075149B"/>
    <w:rsid w:val="00753368"/>
    <w:rsid w:val="00754F04"/>
    <w:rsid w:val="007557A7"/>
    <w:rsid w:val="007571FE"/>
    <w:rsid w:val="00757227"/>
    <w:rsid w:val="007609E6"/>
    <w:rsid w:val="00760A81"/>
    <w:rsid w:val="007622AD"/>
    <w:rsid w:val="0076767B"/>
    <w:rsid w:val="00770672"/>
    <w:rsid w:val="00773735"/>
    <w:rsid w:val="0077782C"/>
    <w:rsid w:val="0078259C"/>
    <w:rsid w:val="00786D05"/>
    <w:rsid w:val="0079082C"/>
    <w:rsid w:val="00792415"/>
    <w:rsid w:val="00797F2B"/>
    <w:rsid w:val="007A29E6"/>
    <w:rsid w:val="007A4C00"/>
    <w:rsid w:val="007A51AA"/>
    <w:rsid w:val="007A56A6"/>
    <w:rsid w:val="007B2437"/>
    <w:rsid w:val="007B4254"/>
    <w:rsid w:val="007B4769"/>
    <w:rsid w:val="007B523D"/>
    <w:rsid w:val="007B5DAB"/>
    <w:rsid w:val="007B6403"/>
    <w:rsid w:val="007B70D1"/>
    <w:rsid w:val="007C36FA"/>
    <w:rsid w:val="007C3F65"/>
    <w:rsid w:val="007C4772"/>
    <w:rsid w:val="007C65F8"/>
    <w:rsid w:val="007E048D"/>
    <w:rsid w:val="007E48FE"/>
    <w:rsid w:val="007E5A78"/>
    <w:rsid w:val="007E5E5D"/>
    <w:rsid w:val="007E6EC8"/>
    <w:rsid w:val="007F29CA"/>
    <w:rsid w:val="007F4711"/>
    <w:rsid w:val="007F4D74"/>
    <w:rsid w:val="007F797F"/>
    <w:rsid w:val="007F7E0E"/>
    <w:rsid w:val="00801B54"/>
    <w:rsid w:val="00801D3A"/>
    <w:rsid w:val="00805E79"/>
    <w:rsid w:val="00810565"/>
    <w:rsid w:val="0081232F"/>
    <w:rsid w:val="008144E9"/>
    <w:rsid w:val="0082092F"/>
    <w:rsid w:val="00820C94"/>
    <w:rsid w:val="008223AA"/>
    <w:rsid w:val="008254D7"/>
    <w:rsid w:val="00831C00"/>
    <w:rsid w:val="00833D64"/>
    <w:rsid w:val="00834685"/>
    <w:rsid w:val="008352C1"/>
    <w:rsid w:val="00835835"/>
    <w:rsid w:val="008426CE"/>
    <w:rsid w:val="00851C24"/>
    <w:rsid w:val="008546A0"/>
    <w:rsid w:val="00854F41"/>
    <w:rsid w:val="00854FBA"/>
    <w:rsid w:val="008619CC"/>
    <w:rsid w:val="008627E0"/>
    <w:rsid w:val="0086524E"/>
    <w:rsid w:val="008668CC"/>
    <w:rsid w:val="00871C00"/>
    <w:rsid w:val="00874386"/>
    <w:rsid w:val="008806B5"/>
    <w:rsid w:val="008825AD"/>
    <w:rsid w:val="00882EC6"/>
    <w:rsid w:val="00885F95"/>
    <w:rsid w:val="00891CB6"/>
    <w:rsid w:val="008A1E61"/>
    <w:rsid w:val="008B1B02"/>
    <w:rsid w:val="008B77D0"/>
    <w:rsid w:val="008C0130"/>
    <w:rsid w:val="008C2E0E"/>
    <w:rsid w:val="008D4A6F"/>
    <w:rsid w:val="008D4FDE"/>
    <w:rsid w:val="008D789F"/>
    <w:rsid w:val="008E0C07"/>
    <w:rsid w:val="008F17DC"/>
    <w:rsid w:val="008F3C3F"/>
    <w:rsid w:val="008F6D01"/>
    <w:rsid w:val="00904339"/>
    <w:rsid w:val="00906783"/>
    <w:rsid w:val="00907F6C"/>
    <w:rsid w:val="00911131"/>
    <w:rsid w:val="00911C26"/>
    <w:rsid w:val="00916513"/>
    <w:rsid w:val="00920AEB"/>
    <w:rsid w:val="00923E69"/>
    <w:rsid w:val="00930047"/>
    <w:rsid w:val="00932349"/>
    <w:rsid w:val="009405E6"/>
    <w:rsid w:val="009428AA"/>
    <w:rsid w:val="00944E12"/>
    <w:rsid w:val="00963923"/>
    <w:rsid w:val="009651C2"/>
    <w:rsid w:val="00970A60"/>
    <w:rsid w:val="00977D95"/>
    <w:rsid w:val="009876C6"/>
    <w:rsid w:val="009A418F"/>
    <w:rsid w:val="009A7771"/>
    <w:rsid w:val="009B097C"/>
    <w:rsid w:val="009B4799"/>
    <w:rsid w:val="009B4D3D"/>
    <w:rsid w:val="009B7FBD"/>
    <w:rsid w:val="009C09B8"/>
    <w:rsid w:val="009C2463"/>
    <w:rsid w:val="009C2765"/>
    <w:rsid w:val="009C27BB"/>
    <w:rsid w:val="009C3FD3"/>
    <w:rsid w:val="009C61F8"/>
    <w:rsid w:val="009C6674"/>
    <w:rsid w:val="009D3392"/>
    <w:rsid w:val="009D36A9"/>
    <w:rsid w:val="009D48A0"/>
    <w:rsid w:val="009E7258"/>
    <w:rsid w:val="009F14A5"/>
    <w:rsid w:val="009F1CA4"/>
    <w:rsid w:val="009F499F"/>
    <w:rsid w:val="00A007C0"/>
    <w:rsid w:val="00A01752"/>
    <w:rsid w:val="00A01D9F"/>
    <w:rsid w:val="00A01EE3"/>
    <w:rsid w:val="00A072B5"/>
    <w:rsid w:val="00A07722"/>
    <w:rsid w:val="00A271FC"/>
    <w:rsid w:val="00A35B37"/>
    <w:rsid w:val="00A402E1"/>
    <w:rsid w:val="00A41148"/>
    <w:rsid w:val="00A4276E"/>
    <w:rsid w:val="00A4615A"/>
    <w:rsid w:val="00A552C0"/>
    <w:rsid w:val="00A573B2"/>
    <w:rsid w:val="00A614B7"/>
    <w:rsid w:val="00A653D8"/>
    <w:rsid w:val="00A74B7B"/>
    <w:rsid w:val="00A76FCD"/>
    <w:rsid w:val="00A83636"/>
    <w:rsid w:val="00A84149"/>
    <w:rsid w:val="00A84B60"/>
    <w:rsid w:val="00A84D83"/>
    <w:rsid w:val="00A90497"/>
    <w:rsid w:val="00AA0D5F"/>
    <w:rsid w:val="00AA19FD"/>
    <w:rsid w:val="00AA53AF"/>
    <w:rsid w:val="00AB08DE"/>
    <w:rsid w:val="00AB1ABE"/>
    <w:rsid w:val="00AB22FB"/>
    <w:rsid w:val="00AB6B96"/>
    <w:rsid w:val="00AC2DEF"/>
    <w:rsid w:val="00AC4C2B"/>
    <w:rsid w:val="00AC57E4"/>
    <w:rsid w:val="00AC5D88"/>
    <w:rsid w:val="00AD14DF"/>
    <w:rsid w:val="00AD3E96"/>
    <w:rsid w:val="00AD7403"/>
    <w:rsid w:val="00AE2E35"/>
    <w:rsid w:val="00AE7174"/>
    <w:rsid w:val="00AF0FCE"/>
    <w:rsid w:val="00AF24E8"/>
    <w:rsid w:val="00AF2DD5"/>
    <w:rsid w:val="00B002E6"/>
    <w:rsid w:val="00B056CC"/>
    <w:rsid w:val="00B05DFA"/>
    <w:rsid w:val="00B10339"/>
    <w:rsid w:val="00B17208"/>
    <w:rsid w:val="00B233D6"/>
    <w:rsid w:val="00B272BD"/>
    <w:rsid w:val="00B35006"/>
    <w:rsid w:val="00B4052E"/>
    <w:rsid w:val="00B43046"/>
    <w:rsid w:val="00B47947"/>
    <w:rsid w:val="00B5372A"/>
    <w:rsid w:val="00B543CD"/>
    <w:rsid w:val="00B6414E"/>
    <w:rsid w:val="00B67C18"/>
    <w:rsid w:val="00B84C77"/>
    <w:rsid w:val="00B87B79"/>
    <w:rsid w:val="00B90A14"/>
    <w:rsid w:val="00B92A83"/>
    <w:rsid w:val="00B955EC"/>
    <w:rsid w:val="00B96DDA"/>
    <w:rsid w:val="00B9772F"/>
    <w:rsid w:val="00BA09C5"/>
    <w:rsid w:val="00BA5E3E"/>
    <w:rsid w:val="00BA6B3A"/>
    <w:rsid w:val="00BB7094"/>
    <w:rsid w:val="00BC369E"/>
    <w:rsid w:val="00BD0A5E"/>
    <w:rsid w:val="00BD53AA"/>
    <w:rsid w:val="00BE377B"/>
    <w:rsid w:val="00BE49DB"/>
    <w:rsid w:val="00BF6208"/>
    <w:rsid w:val="00BF695F"/>
    <w:rsid w:val="00BF6F6B"/>
    <w:rsid w:val="00BF7D00"/>
    <w:rsid w:val="00C00290"/>
    <w:rsid w:val="00C039E0"/>
    <w:rsid w:val="00C057EB"/>
    <w:rsid w:val="00C11346"/>
    <w:rsid w:val="00C11726"/>
    <w:rsid w:val="00C1203E"/>
    <w:rsid w:val="00C13E5F"/>
    <w:rsid w:val="00C2392C"/>
    <w:rsid w:val="00C25D73"/>
    <w:rsid w:val="00C3161F"/>
    <w:rsid w:val="00C34D01"/>
    <w:rsid w:val="00C40622"/>
    <w:rsid w:val="00C45029"/>
    <w:rsid w:val="00C4554A"/>
    <w:rsid w:val="00C469D3"/>
    <w:rsid w:val="00C50D0A"/>
    <w:rsid w:val="00C52AD9"/>
    <w:rsid w:val="00C52F0C"/>
    <w:rsid w:val="00C56829"/>
    <w:rsid w:val="00C57B84"/>
    <w:rsid w:val="00C64034"/>
    <w:rsid w:val="00C648A8"/>
    <w:rsid w:val="00C65C11"/>
    <w:rsid w:val="00C66685"/>
    <w:rsid w:val="00C819C4"/>
    <w:rsid w:val="00C8582C"/>
    <w:rsid w:val="00CA3B9C"/>
    <w:rsid w:val="00CA65A4"/>
    <w:rsid w:val="00CB3E12"/>
    <w:rsid w:val="00CC0866"/>
    <w:rsid w:val="00CC3DF7"/>
    <w:rsid w:val="00CC5EC8"/>
    <w:rsid w:val="00CD3F95"/>
    <w:rsid w:val="00CD6226"/>
    <w:rsid w:val="00CD7B84"/>
    <w:rsid w:val="00CE03EE"/>
    <w:rsid w:val="00CE0952"/>
    <w:rsid w:val="00CE5F7E"/>
    <w:rsid w:val="00CF5579"/>
    <w:rsid w:val="00CF5CCC"/>
    <w:rsid w:val="00D0553E"/>
    <w:rsid w:val="00D06044"/>
    <w:rsid w:val="00D07BC0"/>
    <w:rsid w:val="00D1106F"/>
    <w:rsid w:val="00D1576E"/>
    <w:rsid w:val="00D16736"/>
    <w:rsid w:val="00D206A5"/>
    <w:rsid w:val="00D40197"/>
    <w:rsid w:val="00D409C9"/>
    <w:rsid w:val="00D45369"/>
    <w:rsid w:val="00D5091C"/>
    <w:rsid w:val="00D561F6"/>
    <w:rsid w:val="00D61598"/>
    <w:rsid w:val="00D6372E"/>
    <w:rsid w:val="00D71124"/>
    <w:rsid w:val="00D75B33"/>
    <w:rsid w:val="00D76C18"/>
    <w:rsid w:val="00D770DD"/>
    <w:rsid w:val="00D8215F"/>
    <w:rsid w:val="00D91652"/>
    <w:rsid w:val="00D93C0A"/>
    <w:rsid w:val="00DA0F7A"/>
    <w:rsid w:val="00DA415E"/>
    <w:rsid w:val="00DB0782"/>
    <w:rsid w:val="00DC136B"/>
    <w:rsid w:val="00DC1988"/>
    <w:rsid w:val="00DC2F74"/>
    <w:rsid w:val="00DC63D1"/>
    <w:rsid w:val="00DD13E3"/>
    <w:rsid w:val="00DD3270"/>
    <w:rsid w:val="00DE127F"/>
    <w:rsid w:val="00DE5584"/>
    <w:rsid w:val="00DF253D"/>
    <w:rsid w:val="00DF3711"/>
    <w:rsid w:val="00E01124"/>
    <w:rsid w:val="00E02491"/>
    <w:rsid w:val="00E166A2"/>
    <w:rsid w:val="00E22640"/>
    <w:rsid w:val="00E22A0E"/>
    <w:rsid w:val="00E239AE"/>
    <w:rsid w:val="00E31903"/>
    <w:rsid w:val="00E326E7"/>
    <w:rsid w:val="00E566D2"/>
    <w:rsid w:val="00E57B51"/>
    <w:rsid w:val="00E6629F"/>
    <w:rsid w:val="00E666B2"/>
    <w:rsid w:val="00E726CA"/>
    <w:rsid w:val="00E72CD4"/>
    <w:rsid w:val="00E801AA"/>
    <w:rsid w:val="00E833F5"/>
    <w:rsid w:val="00E90728"/>
    <w:rsid w:val="00E9309D"/>
    <w:rsid w:val="00E932EC"/>
    <w:rsid w:val="00E937D9"/>
    <w:rsid w:val="00E9574B"/>
    <w:rsid w:val="00EA0333"/>
    <w:rsid w:val="00EA67D5"/>
    <w:rsid w:val="00EB2E42"/>
    <w:rsid w:val="00EB3628"/>
    <w:rsid w:val="00EB53DB"/>
    <w:rsid w:val="00EB53F1"/>
    <w:rsid w:val="00EB5AE9"/>
    <w:rsid w:val="00EB7CA9"/>
    <w:rsid w:val="00EC39B7"/>
    <w:rsid w:val="00EC5B86"/>
    <w:rsid w:val="00EC7A31"/>
    <w:rsid w:val="00ED2247"/>
    <w:rsid w:val="00EE57B1"/>
    <w:rsid w:val="00EF5546"/>
    <w:rsid w:val="00EF6675"/>
    <w:rsid w:val="00EF6852"/>
    <w:rsid w:val="00EF7B34"/>
    <w:rsid w:val="00F0095E"/>
    <w:rsid w:val="00F04048"/>
    <w:rsid w:val="00F10B0B"/>
    <w:rsid w:val="00F10D62"/>
    <w:rsid w:val="00F15409"/>
    <w:rsid w:val="00F15BD9"/>
    <w:rsid w:val="00F17E1C"/>
    <w:rsid w:val="00F2020A"/>
    <w:rsid w:val="00F26F63"/>
    <w:rsid w:val="00F30ACC"/>
    <w:rsid w:val="00F33F2C"/>
    <w:rsid w:val="00F34246"/>
    <w:rsid w:val="00F34E4D"/>
    <w:rsid w:val="00F352D7"/>
    <w:rsid w:val="00F542A1"/>
    <w:rsid w:val="00F56685"/>
    <w:rsid w:val="00F57F75"/>
    <w:rsid w:val="00F62173"/>
    <w:rsid w:val="00F63509"/>
    <w:rsid w:val="00F703DF"/>
    <w:rsid w:val="00F806EF"/>
    <w:rsid w:val="00F85622"/>
    <w:rsid w:val="00F90C78"/>
    <w:rsid w:val="00F9110A"/>
    <w:rsid w:val="00F92F9A"/>
    <w:rsid w:val="00F95478"/>
    <w:rsid w:val="00F964FC"/>
    <w:rsid w:val="00F9780D"/>
    <w:rsid w:val="00FA1E11"/>
    <w:rsid w:val="00FA1FB9"/>
    <w:rsid w:val="00FA471D"/>
    <w:rsid w:val="00FA4C4A"/>
    <w:rsid w:val="00FA529F"/>
    <w:rsid w:val="00FA7D55"/>
    <w:rsid w:val="00FB0F65"/>
    <w:rsid w:val="00FB36E3"/>
    <w:rsid w:val="00FB475E"/>
    <w:rsid w:val="00FB71CB"/>
    <w:rsid w:val="00FC1CDF"/>
    <w:rsid w:val="00FC4FA7"/>
    <w:rsid w:val="00FD1A3F"/>
    <w:rsid w:val="00FD549A"/>
    <w:rsid w:val="00FE252A"/>
    <w:rsid w:val="00FF0FF3"/>
    <w:rsid w:val="00FF2653"/>
    <w:rsid w:val="00FF3FDE"/>
    <w:rsid w:val="00FF7745"/>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C62"/>
  <w15:chartTrackingRefBased/>
  <w15:docId w15:val="{DBBD955E-775B-42F5-9F30-04ADEC92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416421"/>
    <w:pPr>
      <w:spacing w:before="100" w:beforeAutospacing="1" w:after="100" w:afterAutospacing="1" w:line="240" w:lineRule="auto"/>
    </w:pPr>
    <w:rPr>
      <w:rFonts w:ascii="Times New Roman" w:eastAsia="Calibri"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749831">
      <w:bodyDiv w:val="1"/>
      <w:marLeft w:val="0"/>
      <w:marRight w:val="0"/>
      <w:marTop w:val="0"/>
      <w:marBottom w:val="0"/>
      <w:divBdr>
        <w:top w:val="none" w:sz="0" w:space="0" w:color="auto"/>
        <w:left w:val="none" w:sz="0" w:space="0" w:color="auto"/>
        <w:bottom w:val="none" w:sz="0" w:space="0" w:color="auto"/>
        <w:right w:val="none" w:sz="0" w:space="0" w:color="auto"/>
      </w:divBdr>
    </w:div>
    <w:div w:id="1044065093">
      <w:bodyDiv w:val="1"/>
      <w:marLeft w:val="0"/>
      <w:marRight w:val="0"/>
      <w:marTop w:val="0"/>
      <w:marBottom w:val="0"/>
      <w:divBdr>
        <w:top w:val="none" w:sz="0" w:space="0" w:color="auto"/>
        <w:left w:val="none" w:sz="0" w:space="0" w:color="auto"/>
        <w:bottom w:val="none" w:sz="0" w:space="0" w:color="auto"/>
        <w:right w:val="none" w:sz="0" w:space="0" w:color="auto"/>
      </w:divBdr>
    </w:div>
    <w:div w:id="13028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nzil@dmfa.co.za" TargetMode="External"/><Relationship Id="rId4" Type="http://schemas.openxmlformats.org/officeDocument/2006/relationships/settings" Target="settings.xml"/><Relationship Id="rId9" Type="http://schemas.openxmlformats.org/officeDocument/2006/relationships/hyperlink" Target="mailto:megan@hbattorney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B9A2E-9ACA-4D6F-90DA-2F1EBD6C8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5472</Words>
  <Characters>31196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Prophy</dc:creator>
  <cp:keywords/>
  <dc:description/>
  <cp:lastModifiedBy>Lazarus Rakgwale</cp:lastModifiedBy>
  <cp:revision>3</cp:revision>
  <cp:lastPrinted>2022-12-19T08:32:00Z</cp:lastPrinted>
  <dcterms:created xsi:type="dcterms:W3CDTF">2022-12-21T08:23:00Z</dcterms:created>
  <dcterms:modified xsi:type="dcterms:W3CDTF">2022-12-21T08:23:00Z</dcterms:modified>
</cp:coreProperties>
</file>