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4AE13" w14:textId="77777777" w:rsidR="000A6EE4" w:rsidRDefault="000A6EE4" w:rsidP="000A6EE4">
      <w:pPr>
        <w:jc w:val="center"/>
        <w:rPr>
          <w:rFonts w:asciiTheme="minorHAnsi" w:hAnsiTheme="minorHAnsi" w:cstheme="minorHAnsi"/>
          <w:b/>
          <w:sz w:val="26"/>
          <w:szCs w:val="26"/>
        </w:rPr>
      </w:pPr>
    </w:p>
    <w:p w14:paraId="6356D9E7" w14:textId="77777777" w:rsidR="000A6EE4" w:rsidRDefault="000A6EE4" w:rsidP="000A6EE4">
      <w:pPr>
        <w:jc w:val="center"/>
        <w:rPr>
          <w:rFonts w:asciiTheme="minorHAnsi" w:hAnsiTheme="minorHAnsi" w:cstheme="minorHAnsi"/>
          <w:b/>
          <w:sz w:val="26"/>
          <w:szCs w:val="26"/>
        </w:rPr>
      </w:pPr>
    </w:p>
    <w:p w14:paraId="15F26C4E" w14:textId="77777777" w:rsidR="000A6EE4" w:rsidRDefault="000A6EE4" w:rsidP="000A6EE4">
      <w:pPr>
        <w:jc w:val="center"/>
        <w:rPr>
          <w:rFonts w:asciiTheme="minorHAnsi" w:hAnsiTheme="minorHAnsi" w:cstheme="minorHAnsi"/>
          <w:b/>
          <w:sz w:val="26"/>
          <w:szCs w:val="26"/>
        </w:rPr>
      </w:pPr>
    </w:p>
    <w:p w14:paraId="1031A9B5" w14:textId="77777777" w:rsidR="000A6EE4" w:rsidRDefault="000A6EE4" w:rsidP="000A6EE4">
      <w:pPr>
        <w:jc w:val="center"/>
        <w:rPr>
          <w:rFonts w:asciiTheme="minorHAnsi" w:hAnsiTheme="minorHAnsi" w:cstheme="minorHAnsi"/>
          <w:b/>
          <w:sz w:val="26"/>
          <w:szCs w:val="26"/>
        </w:rPr>
      </w:pPr>
    </w:p>
    <w:p w14:paraId="5C482F29" w14:textId="77777777" w:rsidR="000A6EE4" w:rsidRDefault="000A6EE4" w:rsidP="000A6EE4">
      <w:pPr>
        <w:jc w:val="center"/>
        <w:rPr>
          <w:rFonts w:asciiTheme="minorHAnsi" w:hAnsiTheme="minorHAnsi" w:cstheme="minorHAnsi"/>
          <w:b/>
          <w:sz w:val="26"/>
          <w:szCs w:val="26"/>
        </w:rPr>
      </w:pPr>
      <w:r w:rsidRPr="00C201B8">
        <w:rPr>
          <w:rFonts w:asciiTheme="minorHAnsi" w:hAnsiTheme="minorHAnsi" w:cstheme="minorHAnsi"/>
          <w:b/>
          <w:sz w:val="26"/>
          <w:szCs w:val="26"/>
        </w:rPr>
        <w:t>IN THE HIGH COURT OF SOUTH AFRICA</w:t>
      </w:r>
    </w:p>
    <w:p w14:paraId="584630C1" w14:textId="77777777" w:rsidR="000A6EE4" w:rsidRPr="00C201B8" w:rsidRDefault="000A6EE4" w:rsidP="000A6EE4">
      <w:pPr>
        <w:jc w:val="center"/>
        <w:rPr>
          <w:rFonts w:asciiTheme="minorHAnsi" w:hAnsiTheme="minorHAnsi" w:cstheme="minorHAnsi"/>
          <w:b/>
          <w:sz w:val="26"/>
          <w:szCs w:val="26"/>
        </w:rPr>
      </w:pPr>
      <w:r w:rsidRPr="00C201B8">
        <w:rPr>
          <w:rFonts w:asciiTheme="minorHAnsi" w:hAnsiTheme="minorHAnsi" w:cstheme="minorHAnsi"/>
          <w:b/>
          <w:sz w:val="26"/>
          <w:szCs w:val="26"/>
        </w:rPr>
        <w:t>GAUTENG LOCAL DIVISION, JOHANNESBURG</w:t>
      </w:r>
    </w:p>
    <w:p w14:paraId="17C9356E" w14:textId="77777777" w:rsidR="000A6EE4" w:rsidRPr="00C201B8" w:rsidRDefault="000A6EE4" w:rsidP="000A6EE4">
      <w:pPr>
        <w:pStyle w:val="Heading3"/>
      </w:pPr>
    </w:p>
    <w:p w14:paraId="1D138438" w14:textId="77777777" w:rsidR="000A6EE4" w:rsidRPr="00C201B8" w:rsidRDefault="000A6EE4" w:rsidP="000A6EE4">
      <w:pPr>
        <w:jc w:val="center"/>
        <w:rPr>
          <w:rFonts w:asciiTheme="minorHAnsi" w:hAnsiTheme="minorHAnsi" w:cstheme="minorHAnsi"/>
          <w:sz w:val="26"/>
          <w:szCs w:val="26"/>
        </w:rPr>
      </w:pPr>
      <w:r w:rsidRPr="00C201B8">
        <w:rPr>
          <w:rFonts w:asciiTheme="minorHAnsi" w:hAnsiTheme="minorHAnsi" w:cstheme="minorHAnsi"/>
          <w:b/>
          <w:noProof/>
          <w:sz w:val="26"/>
          <w:szCs w:val="26"/>
          <w:lang w:val="en-ZA" w:eastAsia="en-ZA"/>
        </w:rPr>
        <mc:AlternateContent>
          <mc:Choice Requires="wps">
            <w:drawing>
              <wp:anchor distT="0" distB="0" distL="114300" distR="114300" simplePos="0" relativeHeight="251659264" behindDoc="0" locked="0" layoutInCell="1" allowOverlap="1" wp14:anchorId="4F2C7014" wp14:editId="76D49EFB">
                <wp:simplePos x="0" y="0"/>
                <wp:positionH relativeFrom="column">
                  <wp:posOffset>-552450</wp:posOffset>
                </wp:positionH>
                <wp:positionV relativeFrom="paragraph">
                  <wp:posOffset>524510</wp:posOffset>
                </wp:positionV>
                <wp:extent cx="2419350" cy="1352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52550"/>
                        </a:xfrm>
                        <a:prstGeom prst="rect">
                          <a:avLst/>
                        </a:prstGeom>
                        <a:solidFill>
                          <a:srgbClr val="FFFFFF"/>
                        </a:solidFill>
                        <a:ln w="9525">
                          <a:solidFill>
                            <a:srgbClr val="000000"/>
                          </a:solidFill>
                          <a:miter lim="800000"/>
                          <a:headEnd/>
                          <a:tailEnd/>
                        </a:ln>
                      </wps:spPr>
                      <wps:txbx>
                        <w:txbxContent>
                          <w:p w14:paraId="745CE7DC" w14:textId="77777777" w:rsidR="00A67287" w:rsidRPr="008B34AE" w:rsidRDefault="00A67287" w:rsidP="000A6EE4">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14:paraId="2B37D7A9" w14:textId="77777777" w:rsidR="00A67287" w:rsidRPr="008B34AE" w:rsidRDefault="00A67287" w:rsidP="000A6EE4">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14:paraId="1859483C" w14:textId="77777777" w:rsidR="00A67287" w:rsidRDefault="00A67287" w:rsidP="000A6EE4">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14:paraId="3434F778" w14:textId="77777777" w:rsidR="00A67287" w:rsidRPr="00AB7D21" w:rsidRDefault="00A67287" w:rsidP="000A6EE4">
                            <w:pPr>
                              <w:spacing w:after="200" w:line="276" w:lineRule="auto"/>
                              <w:ind w:left="360"/>
                              <w:suppressOverlap/>
                              <w:rPr>
                                <w:b/>
                                <w:sz w:val="16"/>
                                <w:szCs w:val="16"/>
                              </w:rPr>
                            </w:pPr>
                            <w:r w:rsidRPr="00AB7D21">
                              <w:rPr>
                                <w:b/>
                                <w:sz w:val="16"/>
                                <w:szCs w:val="16"/>
                              </w:rPr>
                              <w:t>Date:</w:t>
                            </w:r>
                            <w:r>
                              <w:rPr>
                                <w:b/>
                                <w:sz w:val="16"/>
                                <w:szCs w:val="16"/>
                              </w:rPr>
                              <w:t xml:space="preserve"> </w:t>
                            </w:r>
                            <w:r w:rsidR="00427F3D">
                              <w:rPr>
                                <w:b/>
                                <w:sz w:val="16"/>
                                <w:szCs w:val="16"/>
                              </w:rPr>
                              <w:t>28</w:t>
                            </w:r>
                            <w:r w:rsidRPr="00AB7D21">
                              <w:rPr>
                                <w:b/>
                                <w:sz w:val="16"/>
                                <w:szCs w:val="16"/>
                              </w:rPr>
                              <w:t>/</w:t>
                            </w:r>
                            <w:r>
                              <w:rPr>
                                <w:b/>
                                <w:sz w:val="16"/>
                                <w:szCs w:val="16"/>
                              </w:rPr>
                              <w:t>12</w:t>
                            </w:r>
                            <w:r w:rsidRPr="00AB7D21">
                              <w:rPr>
                                <w:b/>
                                <w:sz w:val="16"/>
                                <w:szCs w:val="16"/>
                              </w:rPr>
                              <w:t>/20</w:t>
                            </w:r>
                            <w:r>
                              <w:rPr>
                                <w:b/>
                                <w:sz w:val="16"/>
                                <w:szCs w:val="16"/>
                              </w:rPr>
                              <w:t>22</w:t>
                            </w:r>
                          </w:p>
                          <w:p w14:paraId="6F068FFB" w14:textId="77777777" w:rsidR="00A67287" w:rsidRDefault="00A67287" w:rsidP="000A6EE4">
                            <w:pPr>
                              <w:suppressOverlap/>
                              <w:rPr>
                                <w:b/>
                                <w:sz w:val="16"/>
                                <w:szCs w:val="16"/>
                              </w:rPr>
                            </w:pPr>
                            <w:r>
                              <w:rPr>
                                <w:b/>
                                <w:sz w:val="16"/>
                                <w:szCs w:val="16"/>
                              </w:rPr>
                              <w:t xml:space="preserve"> _____________</w:t>
                            </w:r>
                          </w:p>
                          <w:p w14:paraId="69CE84C5" w14:textId="77777777" w:rsidR="00A67287" w:rsidRDefault="00A67287" w:rsidP="000A6EE4">
                            <w:pPr>
                              <w:suppressOverlap/>
                            </w:pPr>
                            <w:r>
                              <w:t>A Maier-Frawley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B9BC3E" id="_x0000_t202" coordsize="21600,21600" o:spt="202" path="m,l,21600r21600,l21600,xe">
                <v:stroke joinstyle="miter"/>
                <v:path gradientshapeok="t" o:connecttype="rect"/>
              </v:shapetype>
              <v:shape id="Text Box 2" o:spid="_x0000_s1026" type="#_x0000_t202" style="position:absolute;left:0;text-align:left;margin-left:-43.5pt;margin-top:41.3pt;width:190.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">
                <v:textbox>
                  <w:txbxContent>
                    <w:p w:rsidR="00A67287" w:rsidRPr="008B34AE" w:rsidRDefault="00A67287" w:rsidP="000A6EE4">
                      <w:pPr>
                        <w:pStyle w:val="ListParagraph"/>
                        <w:numPr>
                          <w:ilvl w:val="0"/>
                          <w:numId w:val="1"/>
                        </w:numPr>
                        <w:spacing w:after="200" w:line="276" w:lineRule="auto"/>
                        <w:suppressOverlap/>
                        <w:rPr>
                          <w:b/>
                          <w:sz w:val="16"/>
                          <w:szCs w:val="16"/>
                        </w:rPr>
                      </w:pPr>
                      <w:r w:rsidRPr="008B34AE">
                        <w:rPr>
                          <w:b/>
                          <w:sz w:val="16"/>
                          <w:szCs w:val="16"/>
                        </w:rPr>
                        <w:t>Reportable</w:t>
                      </w:r>
                      <w:r>
                        <w:rPr>
                          <w:b/>
                          <w:sz w:val="16"/>
                          <w:szCs w:val="16"/>
                        </w:rPr>
                        <w:t>: No</w:t>
                      </w:r>
                    </w:p>
                    <w:p w:rsidR="00A67287" w:rsidRPr="008B34AE" w:rsidRDefault="00A67287" w:rsidP="000A6EE4">
                      <w:pPr>
                        <w:pStyle w:val="ListParagraph"/>
                        <w:numPr>
                          <w:ilvl w:val="0"/>
                          <w:numId w:val="1"/>
                        </w:numPr>
                        <w:spacing w:after="200" w:line="276" w:lineRule="auto"/>
                        <w:suppressOverlap/>
                        <w:rPr>
                          <w:b/>
                          <w:sz w:val="16"/>
                          <w:szCs w:val="16"/>
                        </w:rPr>
                      </w:pPr>
                      <w:r w:rsidRPr="008B34AE">
                        <w:rPr>
                          <w:b/>
                          <w:sz w:val="16"/>
                          <w:szCs w:val="16"/>
                        </w:rPr>
                        <w:t>Of interest to other Judges</w:t>
                      </w:r>
                      <w:r>
                        <w:rPr>
                          <w:b/>
                          <w:sz w:val="16"/>
                          <w:szCs w:val="16"/>
                        </w:rPr>
                        <w:t>: No</w:t>
                      </w:r>
                    </w:p>
                    <w:p w:rsidR="00A67287" w:rsidRDefault="00A67287" w:rsidP="000A6EE4">
                      <w:pPr>
                        <w:pStyle w:val="ListParagraph"/>
                        <w:numPr>
                          <w:ilvl w:val="0"/>
                          <w:numId w:val="1"/>
                        </w:numPr>
                        <w:spacing w:after="200" w:line="276" w:lineRule="auto"/>
                        <w:suppressOverlap/>
                        <w:rPr>
                          <w:b/>
                          <w:sz w:val="16"/>
                          <w:szCs w:val="16"/>
                        </w:rPr>
                      </w:pPr>
                      <w:r w:rsidRPr="00AB7D21">
                        <w:rPr>
                          <w:b/>
                          <w:sz w:val="16"/>
                          <w:szCs w:val="16"/>
                        </w:rPr>
                        <w:t>Revised</w:t>
                      </w:r>
                      <w:r>
                        <w:rPr>
                          <w:b/>
                          <w:sz w:val="16"/>
                          <w:szCs w:val="16"/>
                        </w:rPr>
                        <w:t>: No</w:t>
                      </w:r>
                    </w:p>
                    <w:p w:rsidR="00A67287" w:rsidRPr="00AB7D21" w:rsidRDefault="00A67287" w:rsidP="000A6EE4">
                      <w:pPr>
                        <w:spacing w:after="200" w:line="276" w:lineRule="auto"/>
                        <w:ind w:left="360"/>
                        <w:suppressOverlap/>
                        <w:rPr>
                          <w:b/>
                          <w:sz w:val="16"/>
                          <w:szCs w:val="16"/>
                        </w:rPr>
                      </w:pPr>
                      <w:r w:rsidRPr="00AB7D21">
                        <w:rPr>
                          <w:b/>
                          <w:sz w:val="16"/>
                          <w:szCs w:val="16"/>
                        </w:rPr>
                        <w:t>Date:</w:t>
                      </w:r>
                      <w:r>
                        <w:rPr>
                          <w:b/>
                          <w:sz w:val="16"/>
                          <w:szCs w:val="16"/>
                        </w:rPr>
                        <w:t xml:space="preserve"> </w:t>
                      </w:r>
                      <w:r w:rsidR="00427F3D">
                        <w:rPr>
                          <w:b/>
                          <w:sz w:val="16"/>
                          <w:szCs w:val="16"/>
                        </w:rPr>
                        <w:t>28</w:t>
                      </w:r>
                      <w:r w:rsidRPr="00AB7D21">
                        <w:rPr>
                          <w:b/>
                          <w:sz w:val="16"/>
                          <w:szCs w:val="16"/>
                        </w:rPr>
                        <w:t>/</w:t>
                      </w:r>
                      <w:r>
                        <w:rPr>
                          <w:b/>
                          <w:sz w:val="16"/>
                          <w:szCs w:val="16"/>
                        </w:rPr>
                        <w:t>12</w:t>
                      </w:r>
                      <w:r w:rsidRPr="00AB7D21">
                        <w:rPr>
                          <w:b/>
                          <w:sz w:val="16"/>
                          <w:szCs w:val="16"/>
                        </w:rPr>
                        <w:t>/20</w:t>
                      </w:r>
                      <w:r>
                        <w:rPr>
                          <w:b/>
                          <w:sz w:val="16"/>
                          <w:szCs w:val="16"/>
                        </w:rPr>
                        <w:t>22</w:t>
                      </w:r>
                    </w:p>
                    <w:p w:rsidR="00A67287" w:rsidRDefault="00A67287" w:rsidP="000A6EE4">
                      <w:pPr>
                        <w:suppressOverlap/>
                        <w:rPr>
                          <w:b/>
                          <w:sz w:val="16"/>
                          <w:szCs w:val="16"/>
                        </w:rPr>
                      </w:pPr>
                      <w:r>
                        <w:rPr>
                          <w:b/>
                          <w:sz w:val="16"/>
                          <w:szCs w:val="16"/>
                        </w:rPr>
                        <w:t xml:space="preserve"> _____________</w:t>
                      </w:r>
                    </w:p>
                    <w:p w:rsidR="00A67287" w:rsidRDefault="00A67287" w:rsidP="000A6EE4">
                      <w:pPr>
                        <w:suppressOverlap/>
                      </w:pPr>
                      <w:r>
                        <w:t>A Maier-Frawley</w:t>
                      </w:r>
                    </w:p>
                  </w:txbxContent>
                </v:textbox>
              </v:shape>
            </w:pict>
          </mc:Fallback>
        </mc:AlternateContent>
      </w:r>
      <w:r w:rsidRPr="00C201B8">
        <w:rPr>
          <w:rFonts w:asciiTheme="minorHAnsi" w:hAnsiTheme="minorHAnsi" w:cstheme="minorHAnsi"/>
          <w:sz w:val="26"/>
          <w:szCs w:val="26"/>
        </w:rPr>
        <w:br/>
      </w:r>
      <w:r w:rsidRPr="00C201B8">
        <w:rPr>
          <w:rFonts w:asciiTheme="minorHAnsi" w:hAnsiTheme="minorHAnsi" w:cstheme="minorHAnsi"/>
          <w:noProof/>
          <w:sz w:val="26"/>
          <w:szCs w:val="26"/>
          <w:lang w:val="en-ZA" w:eastAsia="en-ZA"/>
        </w:rPr>
        <w:drawing>
          <wp:inline distT="0" distB="0" distL="0" distR="0" wp14:anchorId="55E3FCB7" wp14:editId="2662EA4C">
            <wp:extent cx="895350" cy="1066800"/>
            <wp:effectExtent l="0" t="0" r="0" b="0"/>
            <wp:docPr id="3" name="Picture 3" descr="Description: cid:image001.png@01D02E4A.A6E99D5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2E4A.A6E99D5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1066800"/>
                    </a:xfrm>
                    <a:prstGeom prst="rect">
                      <a:avLst/>
                    </a:prstGeom>
                    <a:noFill/>
                    <a:ln>
                      <a:noFill/>
                    </a:ln>
                  </pic:spPr>
                </pic:pic>
              </a:graphicData>
            </a:graphic>
          </wp:inline>
        </w:drawing>
      </w:r>
    </w:p>
    <w:p w14:paraId="10C42838" w14:textId="77777777" w:rsidR="000A6EE4" w:rsidRDefault="000A6EE4" w:rsidP="000A6EE4">
      <w:pPr>
        <w:spacing w:after="120"/>
        <w:jc w:val="right"/>
        <w:rPr>
          <w:rFonts w:asciiTheme="minorHAnsi" w:hAnsiTheme="minorHAnsi" w:cstheme="minorHAnsi"/>
          <w:sz w:val="26"/>
          <w:szCs w:val="26"/>
        </w:rPr>
      </w:pPr>
      <w:r w:rsidRPr="00C201B8">
        <w:rPr>
          <w:rFonts w:asciiTheme="minorHAnsi" w:hAnsiTheme="minorHAnsi" w:cstheme="minorHAnsi"/>
          <w:b/>
          <w:sz w:val="26"/>
          <w:szCs w:val="26"/>
        </w:rPr>
        <w:t xml:space="preserve">CASE NO: </w:t>
      </w:r>
      <w:r w:rsidRPr="00C201B8">
        <w:rPr>
          <w:rFonts w:asciiTheme="minorHAnsi" w:hAnsiTheme="minorHAnsi" w:cstheme="minorHAnsi"/>
          <w:sz w:val="26"/>
          <w:szCs w:val="26"/>
        </w:rPr>
        <w:t xml:space="preserve"> </w:t>
      </w:r>
      <w:r>
        <w:rPr>
          <w:rFonts w:asciiTheme="minorHAnsi" w:hAnsiTheme="minorHAnsi" w:cstheme="minorHAnsi"/>
          <w:sz w:val="26"/>
          <w:szCs w:val="26"/>
        </w:rPr>
        <w:t>201</w:t>
      </w:r>
      <w:r w:rsidR="00BD354D">
        <w:rPr>
          <w:rFonts w:asciiTheme="minorHAnsi" w:hAnsiTheme="minorHAnsi" w:cstheme="minorHAnsi"/>
          <w:sz w:val="26"/>
          <w:szCs w:val="26"/>
        </w:rPr>
        <w:t>3</w:t>
      </w:r>
      <w:r>
        <w:rPr>
          <w:rFonts w:asciiTheme="minorHAnsi" w:hAnsiTheme="minorHAnsi" w:cstheme="minorHAnsi"/>
          <w:sz w:val="26"/>
          <w:szCs w:val="26"/>
        </w:rPr>
        <w:t>/</w:t>
      </w:r>
      <w:r w:rsidR="00BD354D">
        <w:rPr>
          <w:rFonts w:asciiTheme="minorHAnsi" w:hAnsiTheme="minorHAnsi" w:cstheme="minorHAnsi"/>
          <w:sz w:val="26"/>
          <w:szCs w:val="26"/>
        </w:rPr>
        <w:t>5202</w:t>
      </w:r>
    </w:p>
    <w:p w14:paraId="5047B7F2" w14:textId="77777777" w:rsidR="000A6EE4" w:rsidRDefault="000A6EE4" w:rsidP="000A6EE4">
      <w:pPr>
        <w:spacing w:after="120"/>
        <w:jc w:val="right"/>
        <w:rPr>
          <w:rFonts w:asciiTheme="minorHAnsi" w:hAnsiTheme="minorHAnsi" w:cstheme="minorHAnsi"/>
          <w:sz w:val="26"/>
          <w:szCs w:val="26"/>
        </w:rPr>
      </w:pPr>
    </w:p>
    <w:p w14:paraId="6A68A351" w14:textId="77777777" w:rsidR="000A6EE4" w:rsidRDefault="000A6EE4" w:rsidP="000A6EE4">
      <w:pPr>
        <w:jc w:val="both"/>
        <w:rPr>
          <w:rFonts w:asciiTheme="minorHAnsi" w:hAnsiTheme="minorHAnsi" w:cstheme="minorHAnsi"/>
          <w:sz w:val="26"/>
          <w:szCs w:val="26"/>
        </w:rPr>
      </w:pPr>
    </w:p>
    <w:p w14:paraId="4B4E438D" w14:textId="77777777" w:rsidR="000A6EE4" w:rsidRDefault="000A6EE4" w:rsidP="000A6EE4">
      <w:pPr>
        <w:jc w:val="both"/>
        <w:rPr>
          <w:rFonts w:asciiTheme="minorHAnsi" w:hAnsiTheme="minorHAnsi" w:cstheme="minorHAnsi"/>
          <w:sz w:val="26"/>
          <w:szCs w:val="26"/>
        </w:rPr>
      </w:pPr>
    </w:p>
    <w:p w14:paraId="14824BFF" w14:textId="77777777" w:rsidR="000A6EE4" w:rsidRPr="00C201B8" w:rsidRDefault="000A6EE4" w:rsidP="000A6EE4">
      <w:pPr>
        <w:jc w:val="both"/>
        <w:rPr>
          <w:rFonts w:asciiTheme="minorHAnsi" w:hAnsiTheme="minorHAnsi" w:cstheme="minorHAnsi"/>
          <w:sz w:val="26"/>
          <w:szCs w:val="26"/>
        </w:rPr>
      </w:pPr>
      <w:r w:rsidRPr="00C201B8">
        <w:rPr>
          <w:rFonts w:asciiTheme="minorHAnsi" w:hAnsiTheme="minorHAnsi" w:cstheme="minorHAnsi"/>
          <w:sz w:val="26"/>
          <w:szCs w:val="26"/>
        </w:rPr>
        <w:t xml:space="preserve">In the </w:t>
      </w:r>
      <w:r>
        <w:rPr>
          <w:rFonts w:asciiTheme="minorHAnsi" w:hAnsiTheme="minorHAnsi" w:cstheme="minorHAnsi"/>
          <w:sz w:val="26"/>
          <w:szCs w:val="26"/>
        </w:rPr>
        <w:t>matter between</w:t>
      </w:r>
      <w:r w:rsidRPr="00C201B8">
        <w:rPr>
          <w:rFonts w:asciiTheme="minorHAnsi" w:hAnsiTheme="minorHAnsi" w:cstheme="minorHAnsi"/>
          <w:sz w:val="26"/>
          <w:szCs w:val="26"/>
        </w:rPr>
        <w:t>:</w:t>
      </w:r>
    </w:p>
    <w:p w14:paraId="65AA2BF5" w14:textId="77777777" w:rsidR="000A6EE4" w:rsidRDefault="000A6EE4" w:rsidP="000A6EE4">
      <w:pPr>
        <w:ind w:right="-46"/>
        <w:rPr>
          <w:rFonts w:asciiTheme="minorHAnsi" w:hAnsiTheme="minorHAnsi" w:cstheme="minorHAnsi"/>
          <w:b/>
          <w:sz w:val="26"/>
          <w:szCs w:val="26"/>
        </w:rPr>
      </w:pPr>
    </w:p>
    <w:p w14:paraId="4C654A4B" w14:textId="77777777" w:rsidR="000A6EE4" w:rsidRDefault="000A6EE4" w:rsidP="000A6EE4">
      <w:pPr>
        <w:ind w:right="-46"/>
        <w:rPr>
          <w:rFonts w:asciiTheme="minorHAnsi" w:hAnsiTheme="minorHAnsi" w:cstheme="minorHAnsi"/>
          <w:b/>
          <w:sz w:val="26"/>
          <w:szCs w:val="26"/>
        </w:rPr>
      </w:pPr>
    </w:p>
    <w:p w14:paraId="64DFF57D" w14:textId="77777777" w:rsidR="000A6EE4" w:rsidRDefault="00BD354D" w:rsidP="000A6EE4">
      <w:pPr>
        <w:ind w:right="-46"/>
        <w:rPr>
          <w:rFonts w:asciiTheme="minorHAnsi" w:hAnsiTheme="minorHAnsi" w:cstheme="minorHAnsi"/>
          <w:sz w:val="26"/>
          <w:szCs w:val="26"/>
        </w:rPr>
      </w:pPr>
      <w:r>
        <w:rPr>
          <w:rFonts w:asciiTheme="minorHAnsi" w:hAnsiTheme="minorHAnsi" w:cstheme="minorHAnsi"/>
          <w:b/>
          <w:sz w:val="26"/>
          <w:szCs w:val="26"/>
        </w:rPr>
        <w:t>PHEKANI, LEONARD MASTER</w:t>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Pr>
          <w:rFonts w:asciiTheme="minorHAnsi" w:hAnsiTheme="minorHAnsi" w:cstheme="minorHAnsi"/>
          <w:sz w:val="26"/>
          <w:szCs w:val="26"/>
        </w:rPr>
        <w:t xml:space="preserve">      First</w:t>
      </w:r>
      <w:r w:rsidR="000A6EE4">
        <w:rPr>
          <w:rFonts w:asciiTheme="minorHAnsi" w:hAnsiTheme="minorHAnsi" w:cstheme="minorHAnsi"/>
          <w:sz w:val="26"/>
          <w:szCs w:val="26"/>
        </w:rPr>
        <w:t xml:space="preserve"> Plaintiff</w:t>
      </w:r>
    </w:p>
    <w:p w14:paraId="7ED998DE" w14:textId="77777777" w:rsidR="000A6EE4" w:rsidRPr="00BD354D" w:rsidRDefault="00BD354D" w:rsidP="000A6EE4">
      <w:pPr>
        <w:ind w:right="-46"/>
        <w:rPr>
          <w:rFonts w:asciiTheme="minorHAnsi" w:hAnsiTheme="minorHAnsi" w:cstheme="minorHAnsi"/>
          <w:sz w:val="26"/>
          <w:szCs w:val="26"/>
        </w:rPr>
      </w:pPr>
      <w:r w:rsidRPr="00BD354D">
        <w:rPr>
          <w:rFonts w:asciiTheme="minorHAnsi" w:hAnsiTheme="minorHAnsi" w:cstheme="minorHAnsi"/>
          <w:b/>
          <w:sz w:val="26"/>
          <w:szCs w:val="26"/>
        </w:rPr>
        <w:t>KILLIAN, JOHAN MALHERBE</w:t>
      </w:r>
      <w:r>
        <w:rPr>
          <w:rFonts w:asciiTheme="minorHAnsi" w:hAnsiTheme="minorHAnsi" w:cstheme="minorHAnsi"/>
          <w:b/>
          <w:sz w:val="26"/>
          <w:szCs w:val="26"/>
        </w:rPr>
        <w:t xml:space="preserve"> (Curator ad litem)</w:t>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Pr>
          <w:rFonts w:asciiTheme="minorHAnsi" w:hAnsiTheme="minorHAnsi" w:cstheme="minorHAnsi"/>
          <w:b/>
          <w:sz w:val="26"/>
          <w:szCs w:val="26"/>
        </w:rPr>
        <w:tab/>
      </w:r>
      <w:r w:rsidRPr="00427F3D">
        <w:rPr>
          <w:rFonts w:asciiTheme="minorHAnsi" w:hAnsiTheme="minorHAnsi" w:cstheme="minorHAnsi"/>
          <w:sz w:val="26"/>
          <w:szCs w:val="26"/>
        </w:rPr>
        <w:t xml:space="preserve"> </w:t>
      </w:r>
      <w:r>
        <w:rPr>
          <w:rFonts w:asciiTheme="minorHAnsi" w:hAnsiTheme="minorHAnsi" w:cstheme="minorHAnsi"/>
          <w:sz w:val="26"/>
          <w:szCs w:val="26"/>
        </w:rPr>
        <w:t>Second Plaintiff</w:t>
      </w:r>
    </w:p>
    <w:p w14:paraId="7CCA8264" w14:textId="77777777" w:rsidR="000A6EE4" w:rsidRPr="006168BD" w:rsidRDefault="000A6EE4" w:rsidP="000A6EE4">
      <w:pPr>
        <w:ind w:right="-46"/>
        <w:rPr>
          <w:rFonts w:asciiTheme="minorHAnsi" w:hAnsiTheme="minorHAnsi" w:cstheme="minorHAnsi"/>
          <w:sz w:val="26"/>
          <w:szCs w:val="26"/>
        </w:rPr>
      </w:pPr>
      <w:r>
        <w:rPr>
          <w:rFonts w:asciiTheme="minorHAnsi" w:hAnsiTheme="minorHAnsi" w:cstheme="minorHAnsi"/>
          <w:sz w:val="26"/>
          <w:szCs w:val="26"/>
        </w:rPr>
        <w:t>a</w:t>
      </w:r>
      <w:r w:rsidRPr="006168BD">
        <w:rPr>
          <w:rFonts w:asciiTheme="minorHAnsi" w:hAnsiTheme="minorHAnsi" w:cstheme="minorHAnsi"/>
          <w:sz w:val="26"/>
          <w:szCs w:val="26"/>
        </w:rPr>
        <w:t>nd</w:t>
      </w:r>
    </w:p>
    <w:p w14:paraId="7FF93F5E" w14:textId="77777777" w:rsidR="000A6EE4" w:rsidRPr="00B13FBA" w:rsidRDefault="000A6EE4" w:rsidP="000A6EE4">
      <w:pPr>
        <w:ind w:right="-46"/>
        <w:rPr>
          <w:rFonts w:asciiTheme="minorHAnsi" w:hAnsiTheme="minorHAnsi" w:cstheme="minorHAnsi"/>
          <w:sz w:val="26"/>
          <w:szCs w:val="26"/>
        </w:rPr>
      </w:pPr>
    </w:p>
    <w:p w14:paraId="180101E5" w14:textId="77777777" w:rsidR="000A6EE4" w:rsidRDefault="00BD354D" w:rsidP="000A6EE4">
      <w:pPr>
        <w:ind w:right="-46"/>
        <w:rPr>
          <w:rFonts w:asciiTheme="minorHAnsi" w:hAnsiTheme="minorHAnsi" w:cstheme="minorHAnsi"/>
          <w:sz w:val="26"/>
          <w:szCs w:val="26"/>
        </w:rPr>
      </w:pPr>
      <w:r w:rsidRPr="00BD354D">
        <w:rPr>
          <w:rFonts w:asciiTheme="minorHAnsi" w:hAnsiTheme="minorHAnsi" w:cstheme="minorHAnsi"/>
          <w:b/>
          <w:sz w:val="26"/>
          <w:szCs w:val="26"/>
        </w:rPr>
        <w:t>MINISTER OF POLICE</w:t>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sidR="000A6EE4">
        <w:rPr>
          <w:rFonts w:asciiTheme="minorHAnsi" w:hAnsiTheme="minorHAnsi" w:cstheme="minorHAnsi"/>
          <w:sz w:val="26"/>
          <w:szCs w:val="26"/>
        </w:rPr>
        <w:tab/>
      </w:r>
      <w:r>
        <w:rPr>
          <w:rFonts w:asciiTheme="minorHAnsi" w:hAnsiTheme="minorHAnsi" w:cstheme="minorHAnsi"/>
          <w:sz w:val="26"/>
          <w:szCs w:val="26"/>
        </w:rPr>
        <w:tab/>
      </w:r>
      <w:proofErr w:type="gramStart"/>
      <w:r>
        <w:rPr>
          <w:rFonts w:asciiTheme="minorHAnsi" w:hAnsiTheme="minorHAnsi" w:cstheme="minorHAnsi"/>
          <w:sz w:val="26"/>
          <w:szCs w:val="26"/>
        </w:rPr>
        <w:tab/>
        <w:t xml:space="preserve">  First</w:t>
      </w:r>
      <w:proofErr w:type="gramEnd"/>
      <w:r>
        <w:rPr>
          <w:rFonts w:asciiTheme="minorHAnsi" w:hAnsiTheme="minorHAnsi" w:cstheme="minorHAnsi"/>
          <w:sz w:val="26"/>
          <w:szCs w:val="26"/>
        </w:rPr>
        <w:t xml:space="preserve"> </w:t>
      </w:r>
      <w:r w:rsidR="000A6EE4">
        <w:rPr>
          <w:rFonts w:asciiTheme="minorHAnsi" w:hAnsiTheme="minorHAnsi" w:cstheme="minorHAnsi"/>
          <w:sz w:val="26"/>
          <w:szCs w:val="26"/>
        </w:rPr>
        <w:t>Defendant</w:t>
      </w:r>
    </w:p>
    <w:p w14:paraId="79B274B2" w14:textId="77777777" w:rsidR="000A6EE4" w:rsidRDefault="00BD354D" w:rsidP="000A6EE4">
      <w:pPr>
        <w:ind w:right="-46"/>
        <w:rPr>
          <w:rFonts w:asciiTheme="minorHAnsi" w:hAnsiTheme="minorHAnsi" w:cstheme="minorHAnsi"/>
          <w:sz w:val="26"/>
          <w:szCs w:val="26"/>
        </w:rPr>
      </w:pPr>
      <w:r w:rsidRPr="00BD354D">
        <w:rPr>
          <w:rFonts w:asciiTheme="minorHAnsi" w:hAnsiTheme="minorHAnsi" w:cstheme="minorHAnsi"/>
          <w:b/>
          <w:sz w:val="26"/>
          <w:szCs w:val="26"/>
        </w:rPr>
        <w:t>SERGE</w:t>
      </w:r>
      <w:r>
        <w:rPr>
          <w:rFonts w:asciiTheme="minorHAnsi" w:hAnsiTheme="minorHAnsi" w:cstheme="minorHAnsi"/>
          <w:b/>
          <w:sz w:val="26"/>
          <w:szCs w:val="26"/>
        </w:rPr>
        <w:t>A</w:t>
      </w:r>
      <w:r w:rsidRPr="00BD354D">
        <w:rPr>
          <w:rFonts w:asciiTheme="minorHAnsi" w:hAnsiTheme="minorHAnsi" w:cstheme="minorHAnsi"/>
          <w:b/>
          <w:sz w:val="26"/>
          <w:szCs w:val="26"/>
        </w:rPr>
        <w:t>NT HLABATHI</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 xml:space="preserve">         Second Defendant</w:t>
      </w:r>
    </w:p>
    <w:p w14:paraId="4E33CDF2" w14:textId="77777777" w:rsidR="000A6EE4" w:rsidRPr="00BD354D" w:rsidRDefault="00BD354D" w:rsidP="000A6EE4">
      <w:pPr>
        <w:ind w:right="-46"/>
        <w:rPr>
          <w:rFonts w:asciiTheme="minorHAnsi" w:hAnsiTheme="minorHAnsi" w:cstheme="minorHAnsi"/>
          <w:sz w:val="26"/>
          <w:szCs w:val="26"/>
        </w:rPr>
      </w:pPr>
      <w:r>
        <w:rPr>
          <w:rFonts w:asciiTheme="minorHAnsi" w:hAnsiTheme="minorHAnsi" w:cstheme="minorHAnsi"/>
          <w:b/>
          <w:sz w:val="26"/>
          <w:szCs w:val="26"/>
        </w:rPr>
        <w:t>CONSTABLE NETSHISAULU</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Third Defendant</w:t>
      </w:r>
    </w:p>
    <w:p w14:paraId="34708B5D" w14:textId="77777777" w:rsidR="000A6EE4" w:rsidRPr="00C201B8" w:rsidRDefault="000A6EE4" w:rsidP="000A6EE4">
      <w:pPr>
        <w:spacing w:after="120"/>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5C9F4F71" w14:textId="77777777" w:rsidR="000A6EE4" w:rsidRPr="00C201B8" w:rsidRDefault="000A6EE4" w:rsidP="000A6EE4">
      <w:pPr>
        <w:spacing w:after="120"/>
        <w:jc w:val="center"/>
        <w:rPr>
          <w:rFonts w:asciiTheme="minorHAnsi" w:hAnsiTheme="minorHAnsi" w:cstheme="minorHAnsi"/>
          <w:sz w:val="26"/>
          <w:szCs w:val="26"/>
        </w:rPr>
      </w:pPr>
      <w:r w:rsidRPr="00C201B8">
        <w:rPr>
          <w:rFonts w:asciiTheme="minorHAnsi" w:hAnsiTheme="minorHAnsi" w:cstheme="minorHAnsi"/>
          <w:sz w:val="26"/>
          <w:szCs w:val="26"/>
        </w:rPr>
        <w:t>J U D G M E N T</w:t>
      </w:r>
      <w:r>
        <w:rPr>
          <w:rFonts w:asciiTheme="minorHAnsi" w:hAnsiTheme="minorHAnsi" w:cstheme="minorHAnsi"/>
          <w:sz w:val="26"/>
          <w:szCs w:val="26"/>
        </w:rPr>
        <w:t xml:space="preserve"> </w:t>
      </w:r>
    </w:p>
    <w:p w14:paraId="66B78807" w14:textId="77777777" w:rsidR="000A6EE4" w:rsidRPr="00C201B8" w:rsidRDefault="000A6EE4" w:rsidP="000A6EE4">
      <w:pPr>
        <w:jc w:val="both"/>
        <w:rPr>
          <w:rFonts w:asciiTheme="minorHAnsi" w:hAnsiTheme="minorHAnsi" w:cstheme="minorHAnsi"/>
          <w:sz w:val="26"/>
          <w:szCs w:val="26"/>
        </w:rPr>
      </w:pPr>
      <w:r w:rsidRPr="00C201B8">
        <w:rPr>
          <w:rFonts w:asciiTheme="minorHAnsi" w:hAnsiTheme="minorHAnsi" w:cstheme="minorHAnsi"/>
          <w:sz w:val="26"/>
          <w:szCs w:val="26"/>
        </w:rPr>
        <w:t>__________________________________________________________</w:t>
      </w:r>
      <w:r>
        <w:rPr>
          <w:rFonts w:asciiTheme="minorHAnsi" w:hAnsiTheme="minorHAnsi" w:cstheme="minorHAnsi"/>
          <w:sz w:val="26"/>
          <w:szCs w:val="26"/>
        </w:rPr>
        <w:t>________</w:t>
      </w:r>
    </w:p>
    <w:p w14:paraId="29EA568D" w14:textId="77777777" w:rsidR="000A6EE4" w:rsidRDefault="000A6EE4" w:rsidP="000A6EE4">
      <w:pPr>
        <w:rPr>
          <w:rFonts w:asciiTheme="minorHAnsi" w:hAnsiTheme="minorHAnsi" w:cstheme="minorHAnsi"/>
          <w:b/>
          <w:sz w:val="26"/>
          <w:szCs w:val="26"/>
        </w:rPr>
      </w:pPr>
    </w:p>
    <w:p w14:paraId="1E07292E" w14:textId="77777777" w:rsidR="000A6EE4" w:rsidRPr="009706D5" w:rsidRDefault="000A6EE4" w:rsidP="000A6EE4">
      <w:pPr>
        <w:rPr>
          <w:rFonts w:asciiTheme="minorHAnsi" w:hAnsiTheme="minorHAnsi" w:cstheme="minorHAnsi"/>
          <w:sz w:val="26"/>
          <w:szCs w:val="26"/>
        </w:rPr>
      </w:pPr>
      <w:r w:rsidRPr="009706D5">
        <w:rPr>
          <w:rFonts w:asciiTheme="minorHAnsi" w:hAnsiTheme="minorHAnsi" w:cstheme="minorHAnsi"/>
          <w:b/>
          <w:sz w:val="26"/>
          <w:szCs w:val="26"/>
        </w:rPr>
        <w:t>MAIER-FRAWLEY J</w:t>
      </w:r>
      <w:r w:rsidRPr="00B0444B">
        <w:rPr>
          <w:rFonts w:asciiTheme="minorHAnsi" w:hAnsiTheme="minorHAnsi" w:cstheme="minorHAnsi"/>
          <w:b/>
          <w:sz w:val="26"/>
          <w:szCs w:val="26"/>
        </w:rPr>
        <w:t>:</w:t>
      </w:r>
    </w:p>
    <w:p w14:paraId="13C387E8" w14:textId="77777777" w:rsidR="000A6EE4" w:rsidRDefault="000A6EE4" w:rsidP="000A6EE4">
      <w:pPr>
        <w:rPr>
          <w:rFonts w:asciiTheme="minorHAnsi" w:hAnsiTheme="minorHAnsi" w:cstheme="minorHAnsi"/>
          <w:sz w:val="26"/>
          <w:szCs w:val="26"/>
        </w:rPr>
      </w:pPr>
    </w:p>
    <w:p w14:paraId="4F41799D" w14:textId="77777777" w:rsidR="000A6EE4" w:rsidRDefault="000A6EE4"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E116B5">
        <w:rPr>
          <w:rFonts w:asciiTheme="minorHAnsi" w:hAnsiTheme="minorHAnsi" w:cstheme="minorHAnsi"/>
          <w:sz w:val="26"/>
          <w:szCs w:val="26"/>
        </w:rPr>
        <w:t>first p</w:t>
      </w:r>
      <w:r>
        <w:rPr>
          <w:rFonts w:asciiTheme="minorHAnsi" w:hAnsiTheme="minorHAnsi" w:cstheme="minorHAnsi"/>
          <w:sz w:val="26"/>
          <w:szCs w:val="26"/>
        </w:rPr>
        <w:t>laintiff instituted action against the defendant</w:t>
      </w:r>
      <w:r w:rsidR="00BD354D">
        <w:rPr>
          <w:rFonts w:asciiTheme="minorHAnsi" w:hAnsiTheme="minorHAnsi" w:cstheme="minorHAnsi"/>
          <w:sz w:val="26"/>
          <w:szCs w:val="26"/>
        </w:rPr>
        <w:t>s</w:t>
      </w:r>
      <w:r>
        <w:rPr>
          <w:rFonts w:asciiTheme="minorHAnsi" w:hAnsiTheme="minorHAnsi" w:cstheme="minorHAnsi"/>
          <w:sz w:val="26"/>
          <w:szCs w:val="26"/>
        </w:rPr>
        <w:t xml:space="preserve"> </w:t>
      </w:r>
      <w:r w:rsidR="00BD354D">
        <w:rPr>
          <w:rFonts w:asciiTheme="minorHAnsi" w:hAnsiTheme="minorHAnsi" w:cstheme="minorHAnsi"/>
          <w:sz w:val="26"/>
          <w:szCs w:val="26"/>
        </w:rPr>
        <w:t>for damages sustained by him</w:t>
      </w:r>
      <w:r w:rsidR="002800FF">
        <w:rPr>
          <w:rFonts w:asciiTheme="minorHAnsi" w:hAnsiTheme="minorHAnsi" w:cstheme="minorHAnsi"/>
          <w:sz w:val="26"/>
          <w:szCs w:val="26"/>
        </w:rPr>
        <w:t>, amongst others,</w:t>
      </w:r>
      <w:r w:rsidR="00BD354D">
        <w:rPr>
          <w:rFonts w:asciiTheme="minorHAnsi" w:hAnsiTheme="minorHAnsi" w:cstheme="minorHAnsi"/>
          <w:sz w:val="26"/>
          <w:szCs w:val="26"/>
        </w:rPr>
        <w:t xml:space="preserve"> </w:t>
      </w:r>
      <w:proofErr w:type="gramStart"/>
      <w:r w:rsidR="00BD354D">
        <w:rPr>
          <w:rFonts w:asciiTheme="minorHAnsi" w:hAnsiTheme="minorHAnsi" w:cstheme="minorHAnsi"/>
          <w:sz w:val="26"/>
          <w:szCs w:val="26"/>
        </w:rPr>
        <w:t>as a result of</w:t>
      </w:r>
      <w:proofErr w:type="gramEnd"/>
      <w:r w:rsidR="00BD354D">
        <w:rPr>
          <w:rFonts w:asciiTheme="minorHAnsi" w:hAnsiTheme="minorHAnsi" w:cstheme="minorHAnsi"/>
          <w:sz w:val="26"/>
          <w:szCs w:val="26"/>
        </w:rPr>
        <w:t xml:space="preserve"> having been unlawfully shot on 30 May 2012 by the second and third defendants whilst acting within the course and scope of their employment with the first defendant.</w:t>
      </w:r>
    </w:p>
    <w:p w14:paraId="1DE36DEE" w14:textId="77777777" w:rsidR="000A6EE4" w:rsidRDefault="000A6EE4" w:rsidP="000A6EE4">
      <w:pPr>
        <w:pStyle w:val="ListParagraph"/>
        <w:rPr>
          <w:rFonts w:asciiTheme="minorHAnsi" w:hAnsiTheme="minorHAnsi" w:cstheme="minorHAnsi"/>
          <w:sz w:val="26"/>
          <w:szCs w:val="26"/>
        </w:rPr>
      </w:pPr>
    </w:p>
    <w:p w14:paraId="38FCFA89" w14:textId="77777777" w:rsidR="000A6EE4" w:rsidRDefault="00E116B5"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In respect of the first plaintiff, </w:t>
      </w:r>
      <w:r w:rsidR="002800FF">
        <w:rPr>
          <w:rFonts w:asciiTheme="minorHAnsi" w:hAnsiTheme="minorHAnsi" w:cstheme="minorHAnsi"/>
          <w:sz w:val="26"/>
          <w:szCs w:val="26"/>
        </w:rPr>
        <w:t>two</w:t>
      </w:r>
      <w:r>
        <w:rPr>
          <w:rFonts w:asciiTheme="minorHAnsi" w:hAnsiTheme="minorHAnsi" w:cstheme="minorHAnsi"/>
          <w:sz w:val="26"/>
          <w:szCs w:val="26"/>
        </w:rPr>
        <w:t xml:space="preserve"> separate claims </w:t>
      </w:r>
      <w:r w:rsidR="00387210">
        <w:rPr>
          <w:rFonts w:asciiTheme="minorHAnsi" w:hAnsiTheme="minorHAnsi" w:cstheme="minorHAnsi"/>
          <w:sz w:val="26"/>
          <w:szCs w:val="26"/>
        </w:rPr>
        <w:t>were</w:t>
      </w:r>
      <w:r w:rsidR="002800FF">
        <w:rPr>
          <w:rFonts w:asciiTheme="minorHAnsi" w:hAnsiTheme="minorHAnsi" w:cstheme="minorHAnsi"/>
          <w:sz w:val="26"/>
          <w:szCs w:val="26"/>
        </w:rPr>
        <w:t xml:space="preserve"> </w:t>
      </w:r>
      <w:r>
        <w:rPr>
          <w:rFonts w:asciiTheme="minorHAnsi" w:hAnsiTheme="minorHAnsi" w:cstheme="minorHAnsi"/>
          <w:sz w:val="26"/>
          <w:szCs w:val="26"/>
        </w:rPr>
        <w:t xml:space="preserve">pleaded in the particulars of claim. Claim A is for damages suffered by the plaintiff </w:t>
      </w:r>
      <w:proofErr w:type="gramStart"/>
      <w:r>
        <w:rPr>
          <w:rFonts w:asciiTheme="minorHAnsi" w:hAnsiTheme="minorHAnsi" w:cstheme="minorHAnsi"/>
          <w:sz w:val="26"/>
          <w:szCs w:val="26"/>
        </w:rPr>
        <w:t>as a result of</w:t>
      </w:r>
      <w:proofErr w:type="gramEnd"/>
      <w:r>
        <w:rPr>
          <w:rFonts w:asciiTheme="minorHAnsi" w:hAnsiTheme="minorHAnsi" w:cstheme="minorHAnsi"/>
          <w:sz w:val="26"/>
          <w:szCs w:val="26"/>
        </w:rPr>
        <w:t xml:space="preserve"> injuries sustained by him in the shooting incident. Claim B is for damages suffered </w:t>
      </w:r>
      <w:r w:rsidR="002800FF">
        <w:rPr>
          <w:rFonts w:asciiTheme="minorHAnsi" w:hAnsiTheme="minorHAnsi" w:cstheme="minorHAnsi"/>
          <w:sz w:val="26"/>
          <w:szCs w:val="26"/>
        </w:rPr>
        <w:t xml:space="preserve">by him </w:t>
      </w:r>
      <w:proofErr w:type="gramStart"/>
      <w:r>
        <w:rPr>
          <w:rFonts w:asciiTheme="minorHAnsi" w:hAnsiTheme="minorHAnsi" w:cstheme="minorHAnsi"/>
          <w:sz w:val="26"/>
          <w:szCs w:val="26"/>
        </w:rPr>
        <w:t>as a result of</w:t>
      </w:r>
      <w:proofErr w:type="gramEnd"/>
      <w:r>
        <w:rPr>
          <w:rFonts w:asciiTheme="minorHAnsi" w:hAnsiTheme="minorHAnsi" w:cstheme="minorHAnsi"/>
          <w:sz w:val="26"/>
          <w:szCs w:val="26"/>
        </w:rPr>
        <w:t xml:space="preserve"> his unlawful arrest and detention arising out of the </w:t>
      </w:r>
      <w:r w:rsidR="002800FF">
        <w:rPr>
          <w:rFonts w:asciiTheme="minorHAnsi" w:hAnsiTheme="minorHAnsi" w:cstheme="minorHAnsi"/>
          <w:sz w:val="26"/>
          <w:szCs w:val="26"/>
        </w:rPr>
        <w:t xml:space="preserve">same </w:t>
      </w:r>
      <w:r>
        <w:rPr>
          <w:rFonts w:asciiTheme="minorHAnsi" w:hAnsiTheme="minorHAnsi" w:cstheme="minorHAnsi"/>
          <w:sz w:val="26"/>
          <w:szCs w:val="26"/>
        </w:rPr>
        <w:t xml:space="preserve">incident. </w:t>
      </w:r>
      <w:r w:rsidR="003D3EB0">
        <w:rPr>
          <w:rFonts w:asciiTheme="minorHAnsi" w:hAnsiTheme="minorHAnsi" w:cstheme="minorHAnsi"/>
          <w:sz w:val="26"/>
          <w:szCs w:val="26"/>
        </w:rPr>
        <w:t xml:space="preserve">Claim B was previously settled between the parties. </w:t>
      </w:r>
      <w:r w:rsidR="00F80CA2">
        <w:rPr>
          <w:rFonts w:asciiTheme="minorHAnsi" w:hAnsiTheme="minorHAnsi" w:cstheme="minorHAnsi"/>
          <w:sz w:val="26"/>
          <w:szCs w:val="26"/>
        </w:rPr>
        <w:t xml:space="preserve">In respect of the second plaintiff, </w:t>
      </w:r>
      <w:r w:rsidR="00387210">
        <w:rPr>
          <w:rFonts w:asciiTheme="minorHAnsi" w:hAnsiTheme="minorHAnsi" w:cstheme="minorHAnsi"/>
          <w:sz w:val="26"/>
          <w:szCs w:val="26"/>
        </w:rPr>
        <w:t>one claim (Claim C) wa</w:t>
      </w:r>
      <w:r w:rsidR="00291EAF">
        <w:rPr>
          <w:rFonts w:asciiTheme="minorHAnsi" w:hAnsiTheme="minorHAnsi" w:cstheme="minorHAnsi"/>
          <w:sz w:val="26"/>
          <w:szCs w:val="26"/>
        </w:rPr>
        <w:t xml:space="preserve">s pleaded in the particulars of claim. </w:t>
      </w:r>
      <w:r w:rsidR="002800FF">
        <w:rPr>
          <w:rFonts w:asciiTheme="minorHAnsi" w:hAnsiTheme="minorHAnsi" w:cstheme="minorHAnsi"/>
          <w:sz w:val="26"/>
          <w:szCs w:val="26"/>
        </w:rPr>
        <w:t xml:space="preserve">Claim C </w:t>
      </w:r>
      <w:r w:rsidR="00291EAF">
        <w:rPr>
          <w:rFonts w:asciiTheme="minorHAnsi" w:hAnsiTheme="minorHAnsi" w:cstheme="minorHAnsi"/>
          <w:sz w:val="26"/>
          <w:szCs w:val="26"/>
        </w:rPr>
        <w:t>is</w:t>
      </w:r>
      <w:r w:rsidR="002800FF">
        <w:rPr>
          <w:rFonts w:asciiTheme="minorHAnsi" w:hAnsiTheme="minorHAnsi" w:cstheme="minorHAnsi"/>
          <w:sz w:val="26"/>
          <w:szCs w:val="26"/>
        </w:rPr>
        <w:t xml:space="preserve"> a claim for loss of support </w:t>
      </w:r>
      <w:proofErr w:type="gramStart"/>
      <w:r w:rsidR="002800FF">
        <w:rPr>
          <w:rFonts w:asciiTheme="minorHAnsi" w:hAnsiTheme="minorHAnsi" w:cstheme="minorHAnsi"/>
          <w:sz w:val="26"/>
          <w:szCs w:val="26"/>
        </w:rPr>
        <w:t>as a result of</w:t>
      </w:r>
      <w:proofErr w:type="gramEnd"/>
      <w:r w:rsidR="002800FF">
        <w:rPr>
          <w:rFonts w:asciiTheme="minorHAnsi" w:hAnsiTheme="minorHAnsi" w:cstheme="minorHAnsi"/>
          <w:sz w:val="26"/>
          <w:szCs w:val="26"/>
        </w:rPr>
        <w:t xml:space="preserve"> the </w:t>
      </w:r>
      <w:r w:rsidR="00E97FAD">
        <w:rPr>
          <w:rFonts w:asciiTheme="minorHAnsi" w:hAnsiTheme="minorHAnsi" w:cstheme="minorHAnsi"/>
          <w:sz w:val="26"/>
          <w:szCs w:val="26"/>
        </w:rPr>
        <w:t xml:space="preserve">unlawful shooting and consequent </w:t>
      </w:r>
      <w:r w:rsidR="002800FF">
        <w:rPr>
          <w:rFonts w:asciiTheme="minorHAnsi" w:hAnsiTheme="minorHAnsi" w:cstheme="minorHAnsi"/>
          <w:sz w:val="26"/>
          <w:szCs w:val="26"/>
        </w:rPr>
        <w:t xml:space="preserve">death of Mr MB </w:t>
      </w:r>
      <w:proofErr w:type="spellStart"/>
      <w:r w:rsidR="002800FF">
        <w:rPr>
          <w:rFonts w:asciiTheme="minorHAnsi" w:hAnsiTheme="minorHAnsi" w:cstheme="minorHAnsi"/>
          <w:sz w:val="26"/>
          <w:szCs w:val="26"/>
        </w:rPr>
        <w:t>Vintenga</w:t>
      </w:r>
      <w:proofErr w:type="spellEnd"/>
      <w:r w:rsidR="00E97FAD">
        <w:rPr>
          <w:rFonts w:asciiTheme="minorHAnsi" w:hAnsiTheme="minorHAnsi" w:cstheme="minorHAnsi"/>
          <w:sz w:val="26"/>
          <w:szCs w:val="26"/>
        </w:rPr>
        <w:t xml:space="preserve"> </w:t>
      </w:r>
      <w:r w:rsidR="00C70674">
        <w:rPr>
          <w:rFonts w:asciiTheme="minorHAnsi" w:hAnsiTheme="minorHAnsi" w:cstheme="minorHAnsi"/>
          <w:sz w:val="26"/>
          <w:szCs w:val="26"/>
        </w:rPr>
        <w:t>(the deceased)</w:t>
      </w:r>
      <w:r w:rsidR="002800FF">
        <w:rPr>
          <w:rFonts w:asciiTheme="minorHAnsi" w:hAnsiTheme="minorHAnsi" w:cstheme="minorHAnsi"/>
          <w:sz w:val="26"/>
          <w:szCs w:val="26"/>
        </w:rPr>
        <w:t xml:space="preserve"> </w:t>
      </w:r>
      <w:r w:rsidR="00E97FAD">
        <w:rPr>
          <w:rFonts w:asciiTheme="minorHAnsi" w:hAnsiTheme="minorHAnsi" w:cstheme="minorHAnsi"/>
          <w:sz w:val="26"/>
          <w:szCs w:val="26"/>
        </w:rPr>
        <w:t xml:space="preserve">arising from the </w:t>
      </w:r>
      <w:r w:rsidR="00291EAF">
        <w:rPr>
          <w:rFonts w:asciiTheme="minorHAnsi" w:hAnsiTheme="minorHAnsi" w:cstheme="minorHAnsi"/>
          <w:sz w:val="26"/>
          <w:szCs w:val="26"/>
        </w:rPr>
        <w:t xml:space="preserve">shooting </w:t>
      </w:r>
      <w:r w:rsidR="00E97FAD">
        <w:rPr>
          <w:rFonts w:asciiTheme="minorHAnsi" w:hAnsiTheme="minorHAnsi" w:cstheme="minorHAnsi"/>
          <w:sz w:val="26"/>
          <w:szCs w:val="26"/>
        </w:rPr>
        <w:t>incident.</w:t>
      </w:r>
      <w:r w:rsidR="002800FF">
        <w:rPr>
          <w:rFonts w:asciiTheme="minorHAnsi" w:hAnsiTheme="minorHAnsi" w:cstheme="minorHAnsi"/>
          <w:sz w:val="26"/>
          <w:szCs w:val="26"/>
        </w:rPr>
        <w:t xml:space="preserve"> </w:t>
      </w:r>
      <w:r w:rsidR="00E97FAD">
        <w:rPr>
          <w:rFonts w:asciiTheme="minorHAnsi" w:hAnsiTheme="minorHAnsi" w:cstheme="minorHAnsi"/>
          <w:sz w:val="26"/>
          <w:szCs w:val="26"/>
        </w:rPr>
        <w:t xml:space="preserve">Claim C was settled between the parties previously and as such, the second plaintiff did not participate in </w:t>
      </w:r>
      <w:r w:rsidR="00291EAF">
        <w:rPr>
          <w:rFonts w:asciiTheme="minorHAnsi" w:hAnsiTheme="minorHAnsi" w:cstheme="minorHAnsi"/>
          <w:sz w:val="26"/>
          <w:szCs w:val="26"/>
        </w:rPr>
        <w:t xml:space="preserve">the </w:t>
      </w:r>
      <w:r w:rsidR="00E97FAD">
        <w:rPr>
          <w:rFonts w:asciiTheme="minorHAnsi" w:hAnsiTheme="minorHAnsi" w:cstheme="minorHAnsi"/>
          <w:sz w:val="26"/>
          <w:szCs w:val="26"/>
        </w:rPr>
        <w:t xml:space="preserve">trial </w:t>
      </w:r>
      <w:r w:rsidR="00291EAF">
        <w:rPr>
          <w:rFonts w:asciiTheme="minorHAnsi" w:hAnsiTheme="minorHAnsi" w:cstheme="minorHAnsi"/>
          <w:sz w:val="26"/>
          <w:szCs w:val="26"/>
        </w:rPr>
        <w:t>that was set down for hearing</w:t>
      </w:r>
      <w:r w:rsidR="00E97FAD">
        <w:rPr>
          <w:rFonts w:asciiTheme="minorHAnsi" w:hAnsiTheme="minorHAnsi" w:cstheme="minorHAnsi"/>
          <w:sz w:val="26"/>
          <w:szCs w:val="26"/>
        </w:rPr>
        <w:t xml:space="preserve"> on 1 November 2022.</w:t>
      </w:r>
    </w:p>
    <w:p w14:paraId="5C2420A6" w14:textId="77777777" w:rsidR="00E97FAD" w:rsidRPr="00E97FAD" w:rsidRDefault="00E97FAD" w:rsidP="00E97FAD">
      <w:pPr>
        <w:pStyle w:val="ListParagraph"/>
        <w:rPr>
          <w:rFonts w:asciiTheme="minorHAnsi" w:hAnsiTheme="minorHAnsi" w:cstheme="minorHAnsi"/>
          <w:sz w:val="26"/>
          <w:szCs w:val="26"/>
        </w:rPr>
      </w:pPr>
    </w:p>
    <w:p w14:paraId="71057A0F" w14:textId="77777777" w:rsidR="000A6EE4" w:rsidRDefault="002800FF"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claim A, the </w:t>
      </w:r>
      <w:r w:rsidR="006A2937">
        <w:rPr>
          <w:rFonts w:asciiTheme="minorHAnsi" w:hAnsiTheme="minorHAnsi" w:cstheme="minorHAnsi"/>
          <w:sz w:val="26"/>
          <w:szCs w:val="26"/>
        </w:rPr>
        <w:t xml:space="preserve">first </w:t>
      </w:r>
      <w:r>
        <w:rPr>
          <w:rFonts w:asciiTheme="minorHAnsi" w:hAnsiTheme="minorHAnsi" w:cstheme="minorHAnsi"/>
          <w:sz w:val="26"/>
          <w:szCs w:val="26"/>
        </w:rPr>
        <w:t>plaintiff seeks damages in the sum of R10 117 482.00 made up as follows:</w:t>
      </w:r>
    </w:p>
    <w:p w14:paraId="7A289804" w14:textId="77777777" w:rsidR="002800FF" w:rsidRDefault="002800FF" w:rsidP="002800FF">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t>General damages:</w:t>
      </w:r>
      <w:r w:rsidR="00E97FAD">
        <w:rPr>
          <w:rFonts w:asciiTheme="minorHAnsi" w:hAnsiTheme="minorHAnsi" w:cstheme="minorHAnsi"/>
          <w:sz w:val="26"/>
          <w:szCs w:val="26"/>
        </w:rPr>
        <w:tab/>
      </w:r>
      <w:r w:rsidR="00E97FAD">
        <w:rPr>
          <w:rFonts w:asciiTheme="minorHAnsi" w:hAnsiTheme="minorHAnsi" w:cstheme="minorHAnsi"/>
          <w:sz w:val="26"/>
          <w:szCs w:val="26"/>
        </w:rPr>
        <w:tab/>
      </w:r>
      <w:r w:rsidR="00E97FAD">
        <w:rPr>
          <w:rFonts w:asciiTheme="minorHAnsi" w:hAnsiTheme="minorHAnsi" w:cstheme="minorHAnsi"/>
          <w:sz w:val="26"/>
          <w:szCs w:val="26"/>
        </w:rPr>
        <w:tab/>
      </w:r>
      <w:r w:rsidR="00E97FAD">
        <w:rPr>
          <w:rFonts w:asciiTheme="minorHAnsi" w:hAnsiTheme="minorHAnsi" w:cstheme="minorHAnsi"/>
          <w:sz w:val="26"/>
          <w:szCs w:val="26"/>
        </w:rPr>
        <w:tab/>
        <w:t>R400 000.00</w:t>
      </w:r>
    </w:p>
    <w:p w14:paraId="025CDA5A" w14:textId="77777777" w:rsidR="00E97FAD" w:rsidRDefault="00E97FAD" w:rsidP="002800FF">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t>Future medical expenses;</w:t>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t>R203 768.00</w:t>
      </w:r>
    </w:p>
    <w:p w14:paraId="3F315CC7" w14:textId="77777777" w:rsidR="00E97FAD" w:rsidRDefault="00E97FAD" w:rsidP="002800FF">
      <w:pPr>
        <w:pStyle w:val="ListParagraph"/>
        <w:spacing w:after="200" w:line="360" w:lineRule="auto"/>
        <w:ind w:left="851"/>
        <w:jc w:val="both"/>
        <w:rPr>
          <w:rFonts w:asciiTheme="minorHAnsi" w:hAnsiTheme="minorHAnsi" w:cstheme="minorHAnsi"/>
          <w:sz w:val="26"/>
          <w:szCs w:val="26"/>
        </w:rPr>
      </w:pPr>
      <w:r>
        <w:rPr>
          <w:rFonts w:asciiTheme="minorHAnsi" w:hAnsiTheme="minorHAnsi" w:cstheme="minorHAnsi"/>
          <w:sz w:val="26"/>
          <w:szCs w:val="26"/>
        </w:rPr>
        <w:t>Past and future loss of earnings:</w:t>
      </w:r>
      <w:r>
        <w:rPr>
          <w:rFonts w:asciiTheme="minorHAnsi" w:hAnsiTheme="minorHAnsi" w:cstheme="minorHAnsi"/>
          <w:sz w:val="26"/>
          <w:szCs w:val="26"/>
        </w:rPr>
        <w:tab/>
      </w:r>
      <w:r>
        <w:rPr>
          <w:rFonts w:asciiTheme="minorHAnsi" w:hAnsiTheme="minorHAnsi" w:cstheme="minorHAnsi"/>
          <w:sz w:val="26"/>
          <w:szCs w:val="26"/>
        </w:rPr>
        <w:tab/>
        <w:t>R9 513 714.00</w:t>
      </w:r>
    </w:p>
    <w:p w14:paraId="63C10CF8" w14:textId="77777777" w:rsidR="000A6EE4" w:rsidRPr="004A0159" w:rsidRDefault="000A6EE4" w:rsidP="000A6EE4">
      <w:pPr>
        <w:pStyle w:val="ListParagraph"/>
        <w:rPr>
          <w:rFonts w:asciiTheme="minorHAnsi" w:hAnsiTheme="minorHAnsi" w:cstheme="minorHAnsi"/>
          <w:sz w:val="26"/>
          <w:szCs w:val="26"/>
        </w:rPr>
      </w:pPr>
    </w:p>
    <w:p w14:paraId="001B6C4D" w14:textId="77777777" w:rsidR="006A2937" w:rsidRDefault="003C0222"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w:t>
      </w:r>
      <w:r w:rsidR="00E97FAD">
        <w:rPr>
          <w:rFonts w:asciiTheme="minorHAnsi" w:hAnsiTheme="minorHAnsi" w:cstheme="minorHAnsi"/>
          <w:sz w:val="26"/>
          <w:szCs w:val="26"/>
        </w:rPr>
        <w:t xml:space="preserve"> 6 June 2017, this court granted an order </w:t>
      </w:r>
      <w:r w:rsidR="006A2937">
        <w:rPr>
          <w:rFonts w:asciiTheme="minorHAnsi" w:hAnsiTheme="minorHAnsi" w:cstheme="minorHAnsi"/>
          <w:sz w:val="26"/>
          <w:szCs w:val="26"/>
        </w:rPr>
        <w:t>by agreement between the parties</w:t>
      </w:r>
      <w:r w:rsidR="00903695">
        <w:rPr>
          <w:rFonts w:asciiTheme="minorHAnsi" w:hAnsiTheme="minorHAnsi" w:cstheme="minorHAnsi"/>
          <w:sz w:val="26"/>
          <w:szCs w:val="26"/>
        </w:rPr>
        <w:t xml:space="preserve">, which, in relevant </w:t>
      </w:r>
      <w:r>
        <w:rPr>
          <w:rFonts w:asciiTheme="minorHAnsi" w:hAnsiTheme="minorHAnsi" w:cstheme="minorHAnsi"/>
          <w:sz w:val="26"/>
          <w:szCs w:val="26"/>
        </w:rPr>
        <w:t>p</w:t>
      </w:r>
      <w:r w:rsidR="00903695">
        <w:rPr>
          <w:rFonts w:asciiTheme="minorHAnsi" w:hAnsiTheme="minorHAnsi" w:cstheme="minorHAnsi"/>
          <w:sz w:val="26"/>
          <w:szCs w:val="26"/>
        </w:rPr>
        <w:t>art, provided as follows:</w:t>
      </w:r>
    </w:p>
    <w:p w14:paraId="37167028" w14:textId="77777777" w:rsidR="000A6EE4" w:rsidRDefault="006A2937" w:rsidP="006A2937">
      <w:pPr>
        <w:pStyle w:val="ListParagraph"/>
        <w:spacing w:after="200" w:line="360" w:lineRule="auto"/>
        <w:ind w:left="851"/>
        <w:jc w:val="both"/>
        <w:rPr>
          <w:rFonts w:asciiTheme="minorHAnsi" w:hAnsiTheme="minorHAnsi" w:cstheme="minorHAnsi"/>
          <w:sz w:val="22"/>
          <w:szCs w:val="22"/>
        </w:rPr>
      </w:pPr>
      <w:proofErr w:type="gramStart"/>
      <w:r>
        <w:rPr>
          <w:rFonts w:asciiTheme="minorHAnsi" w:hAnsiTheme="minorHAnsi" w:cstheme="minorHAnsi"/>
          <w:sz w:val="26"/>
          <w:szCs w:val="26"/>
        </w:rPr>
        <w:t>“</w:t>
      </w:r>
      <w:r w:rsidR="003C0222">
        <w:rPr>
          <w:rFonts w:asciiTheme="minorHAnsi" w:hAnsiTheme="minorHAnsi" w:cstheme="minorHAnsi"/>
          <w:sz w:val="26"/>
          <w:szCs w:val="26"/>
        </w:rPr>
        <w:t xml:space="preserve"> </w:t>
      </w:r>
      <w:r w:rsidRPr="006A2937">
        <w:rPr>
          <w:rFonts w:asciiTheme="minorHAnsi" w:hAnsiTheme="minorHAnsi" w:cstheme="minorHAnsi"/>
          <w:sz w:val="22"/>
          <w:szCs w:val="22"/>
        </w:rPr>
        <w:t>1</w:t>
      </w:r>
      <w:proofErr w:type="gramEnd"/>
      <w:r w:rsidRPr="006A2937">
        <w:rPr>
          <w:rFonts w:asciiTheme="minorHAnsi" w:hAnsiTheme="minorHAnsi" w:cstheme="minorHAnsi"/>
          <w:sz w:val="22"/>
          <w:szCs w:val="22"/>
        </w:rPr>
        <w:t>. The Defendant concede[s] liability for plaintiff’s (sic) proven damages</w:t>
      </w:r>
      <w:r>
        <w:rPr>
          <w:rFonts w:asciiTheme="minorHAnsi" w:hAnsiTheme="minorHAnsi" w:cstheme="minorHAnsi"/>
          <w:sz w:val="22"/>
          <w:szCs w:val="22"/>
        </w:rPr>
        <w:t>.</w:t>
      </w:r>
    </w:p>
    <w:p w14:paraId="72D9927C" w14:textId="77777777" w:rsidR="006A2937" w:rsidRDefault="006A2937" w:rsidP="00903695">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2. The defendant shall pay to the 1</w:t>
      </w:r>
      <w:r w:rsidRPr="006A2937">
        <w:rPr>
          <w:rFonts w:asciiTheme="minorHAnsi" w:hAnsiTheme="minorHAnsi" w:cstheme="minorHAnsi"/>
          <w:sz w:val="22"/>
          <w:szCs w:val="22"/>
          <w:vertAlign w:val="superscript"/>
        </w:rPr>
        <w:t>st</w:t>
      </w:r>
      <w:r>
        <w:rPr>
          <w:rFonts w:asciiTheme="minorHAnsi" w:hAnsiTheme="minorHAnsi" w:cstheme="minorHAnsi"/>
          <w:sz w:val="22"/>
          <w:szCs w:val="22"/>
        </w:rPr>
        <w:t xml:space="preserve"> Plaintiff the amount of R100 000.00 (Hundred thousand </w:t>
      </w:r>
      <w:proofErr w:type="gramStart"/>
      <w:r>
        <w:rPr>
          <w:rFonts w:asciiTheme="minorHAnsi" w:hAnsiTheme="minorHAnsi" w:cstheme="minorHAnsi"/>
          <w:sz w:val="22"/>
          <w:szCs w:val="22"/>
        </w:rPr>
        <w:t>rand)(</w:t>
      </w:r>
      <w:proofErr w:type="gramEnd"/>
      <w:r>
        <w:rPr>
          <w:rFonts w:asciiTheme="minorHAnsi" w:hAnsiTheme="minorHAnsi" w:cstheme="minorHAnsi"/>
          <w:sz w:val="22"/>
          <w:szCs w:val="22"/>
        </w:rPr>
        <w:t>sic) in full and final [settlement] for arrest and detention, in respect of claim B.</w:t>
      </w:r>
    </w:p>
    <w:p w14:paraId="1FD5931D" w14:textId="77777777" w:rsidR="006A2937" w:rsidRDefault="006A2937" w:rsidP="00903695">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 xml:space="preserve">3. The </w:t>
      </w:r>
      <w:r w:rsidR="00903695">
        <w:rPr>
          <w:rFonts w:asciiTheme="minorHAnsi" w:hAnsiTheme="minorHAnsi" w:cstheme="minorHAnsi"/>
          <w:sz w:val="22"/>
          <w:szCs w:val="22"/>
        </w:rPr>
        <w:t>d</w:t>
      </w:r>
      <w:r>
        <w:rPr>
          <w:rFonts w:asciiTheme="minorHAnsi" w:hAnsiTheme="minorHAnsi" w:cstheme="minorHAnsi"/>
          <w:sz w:val="22"/>
          <w:szCs w:val="22"/>
        </w:rPr>
        <w:t>efendant shall pay to the 2</w:t>
      </w:r>
      <w:r w:rsidRPr="006A2937">
        <w:rPr>
          <w:rFonts w:asciiTheme="minorHAnsi" w:hAnsiTheme="minorHAnsi" w:cstheme="minorHAnsi"/>
          <w:sz w:val="22"/>
          <w:szCs w:val="22"/>
          <w:vertAlign w:val="superscript"/>
        </w:rPr>
        <w:t>nd</w:t>
      </w:r>
      <w:r>
        <w:rPr>
          <w:rFonts w:asciiTheme="minorHAnsi" w:hAnsiTheme="minorHAnsi" w:cstheme="minorHAnsi"/>
          <w:sz w:val="22"/>
          <w:szCs w:val="22"/>
        </w:rPr>
        <w:t xml:space="preserve"> plaintiff</w:t>
      </w:r>
      <w:r w:rsidR="00903695">
        <w:rPr>
          <w:rFonts w:asciiTheme="minorHAnsi" w:hAnsiTheme="minorHAnsi" w:cstheme="minorHAnsi"/>
          <w:sz w:val="22"/>
          <w:szCs w:val="22"/>
        </w:rPr>
        <w:t xml:space="preserve"> the amount of R200 000.00 (Two hundred thousand rand) in full and final [</w:t>
      </w:r>
      <w:proofErr w:type="gramStart"/>
      <w:r w:rsidR="00903695">
        <w:rPr>
          <w:rFonts w:asciiTheme="minorHAnsi" w:hAnsiTheme="minorHAnsi" w:cstheme="minorHAnsi"/>
          <w:sz w:val="22"/>
          <w:szCs w:val="22"/>
        </w:rPr>
        <w:t>settlement]  for</w:t>
      </w:r>
      <w:proofErr w:type="gramEnd"/>
      <w:r w:rsidR="00903695">
        <w:rPr>
          <w:rFonts w:asciiTheme="minorHAnsi" w:hAnsiTheme="minorHAnsi" w:cstheme="minorHAnsi"/>
          <w:sz w:val="22"/>
          <w:szCs w:val="22"/>
        </w:rPr>
        <w:t xml:space="preserve"> loss of support in respect of Claim C.</w:t>
      </w:r>
    </w:p>
    <w:p w14:paraId="5F7980F2" w14:textId="77777777" w:rsidR="00903695" w:rsidRDefault="00903695" w:rsidP="00903695">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4. The quantum for the adjudication of the 1</w:t>
      </w:r>
      <w:r w:rsidRPr="00903695">
        <w:rPr>
          <w:rFonts w:asciiTheme="minorHAnsi" w:hAnsiTheme="minorHAnsi" w:cstheme="minorHAnsi"/>
          <w:sz w:val="22"/>
          <w:szCs w:val="22"/>
          <w:vertAlign w:val="superscript"/>
        </w:rPr>
        <w:t>st</w:t>
      </w:r>
      <w:r>
        <w:rPr>
          <w:rFonts w:asciiTheme="minorHAnsi" w:hAnsiTheme="minorHAnsi" w:cstheme="minorHAnsi"/>
          <w:sz w:val="22"/>
          <w:szCs w:val="22"/>
        </w:rPr>
        <w:t xml:space="preserve"> Plaintiff’s Claim A is postponed sine die.</w:t>
      </w:r>
    </w:p>
    <w:p w14:paraId="5354B3B5" w14:textId="77777777" w:rsidR="00903695" w:rsidRDefault="00903695" w:rsidP="00903695">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5. The Defendant is ordered to pay the plaintiff’s costs to date hereof, to be agreed upon or taxed, as between party and party costs on a High Court scale…</w:t>
      </w:r>
    </w:p>
    <w:p w14:paraId="737F00E4" w14:textId="77777777" w:rsidR="00903695" w:rsidRDefault="00903695" w:rsidP="00903695">
      <w:pPr>
        <w:pStyle w:val="ListParagraph"/>
        <w:spacing w:after="200" w:line="360" w:lineRule="auto"/>
        <w:ind w:left="993"/>
        <w:jc w:val="both"/>
        <w:rPr>
          <w:rFonts w:asciiTheme="minorHAnsi" w:hAnsiTheme="minorHAnsi" w:cstheme="minorHAnsi"/>
          <w:sz w:val="26"/>
          <w:szCs w:val="26"/>
        </w:rPr>
      </w:pPr>
      <w:r>
        <w:rPr>
          <w:rFonts w:asciiTheme="minorHAnsi" w:hAnsiTheme="minorHAnsi" w:cstheme="minorHAnsi"/>
          <w:sz w:val="22"/>
          <w:szCs w:val="22"/>
        </w:rPr>
        <w:t>6. …”</w:t>
      </w:r>
    </w:p>
    <w:p w14:paraId="6A52185F" w14:textId="77777777" w:rsidR="003C0222" w:rsidRDefault="003C0222" w:rsidP="003C0222">
      <w:pPr>
        <w:pStyle w:val="ListParagraph"/>
        <w:rPr>
          <w:rFonts w:asciiTheme="minorHAnsi" w:hAnsiTheme="minorHAnsi" w:cstheme="minorHAnsi"/>
          <w:sz w:val="26"/>
          <w:szCs w:val="26"/>
        </w:rPr>
      </w:pPr>
    </w:p>
    <w:p w14:paraId="6A7DE3EE" w14:textId="77777777" w:rsidR="000A6EE4" w:rsidRDefault="00903695" w:rsidP="00903695">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As the above order only refers to ‘the Defendant’, it remains unclear if it was the first defendant (through the doctrine of vicarious liability) who accepted liability in respect of the first and second Plaintiff’s claims</w:t>
      </w:r>
      <w:r w:rsidR="003C0222">
        <w:rPr>
          <w:rFonts w:asciiTheme="minorHAnsi" w:hAnsiTheme="minorHAnsi" w:cstheme="minorHAnsi"/>
          <w:sz w:val="26"/>
          <w:szCs w:val="26"/>
        </w:rPr>
        <w:t xml:space="preserve">, although I will assume that to be the case. </w:t>
      </w:r>
    </w:p>
    <w:p w14:paraId="7A9DFF1E" w14:textId="77777777" w:rsidR="00903695" w:rsidRDefault="00903695" w:rsidP="00903695">
      <w:pPr>
        <w:pStyle w:val="ListParagraph"/>
        <w:rPr>
          <w:rFonts w:asciiTheme="minorHAnsi" w:hAnsiTheme="minorHAnsi" w:cstheme="minorHAnsi"/>
          <w:sz w:val="26"/>
          <w:szCs w:val="26"/>
        </w:rPr>
      </w:pPr>
    </w:p>
    <w:p w14:paraId="1A51240D" w14:textId="77777777" w:rsidR="003C0222" w:rsidRDefault="003C0222" w:rsidP="003C0222">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On 25 February 2020, this court granted a further order in favour of the first plaintiff by agreement between the parties, which reads, in relevant part, as follows:</w:t>
      </w:r>
    </w:p>
    <w:p w14:paraId="35E0CDD5" w14:textId="77777777" w:rsidR="003C0222" w:rsidRPr="003C0222" w:rsidRDefault="003C0222" w:rsidP="004A7912">
      <w:pPr>
        <w:pStyle w:val="ListParagraph"/>
        <w:spacing w:after="200" w:line="360" w:lineRule="auto"/>
        <w:ind w:left="993" w:hanging="142"/>
        <w:jc w:val="both"/>
        <w:rPr>
          <w:rFonts w:asciiTheme="minorHAnsi" w:hAnsiTheme="minorHAnsi" w:cstheme="minorHAnsi"/>
          <w:sz w:val="22"/>
          <w:szCs w:val="22"/>
        </w:rPr>
      </w:pPr>
      <w:proofErr w:type="gramStart"/>
      <w:r w:rsidRPr="003C0222">
        <w:rPr>
          <w:rFonts w:asciiTheme="minorHAnsi" w:hAnsiTheme="minorHAnsi" w:cstheme="minorHAnsi"/>
          <w:sz w:val="22"/>
          <w:szCs w:val="22"/>
        </w:rPr>
        <w:t>“ 1</w:t>
      </w:r>
      <w:proofErr w:type="gramEnd"/>
      <w:r w:rsidRPr="003C0222">
        <w:rPr>
          <w:rFonts w:asciiTheme="minorHAnsi" w:hAnsiTheme="minorHAnsi" w:cstheme="minorHAnsi"/>
          <w:sz w:val="22"/>
          <w:szCs w:val="22"/>
        </w:rPr>
        <w:t>. The Defendant shall pay the plaintiff an amount of R400 000.00 (Four hundred thousand rand) as an interim payment.</w:t>
      </w:r>
    </w:p>
    <w:p w14:paraId="0C452652" w14:textId="77777777" w:rsidR="003C0222" w:rsidRDefault="003C0222" w:rsidP="004A7912">
      <w:pPr>
        <w:pStyle w:val="ListParagraph"/>
        <w:spacing w:after="200" w:line="360" w:lineRule="auto"/>
        <w:ind w:left="993"/>
        <w:jc w:val="both"/>
        <w:rPr>
          <w:rFonts w:asciiTheme="minorHAnsi" w:hAnsiTheme="minorHAnsi" w:cstheme="minorHAnsi"/>
          <w:sz w:val="22"/>
          <w:szCs w:val="22"/>
        </w:rPr>
      </w:pPr>
      <w:r w:rsidRPr="003C0222">
        <w:rPr>
          <w:rFonts w:asciiTheme="minorHAnsi" w:hAnsiTheme="minorHAnsi" w:cstheme="minorHAnsi"/>
          <w:sz w:val="22"/>
          <w:szCs w:val="22"/>
        </w:rPr>
        <w:t xml:space="preserve">2. </w:t>
      </w:r>
      <w:r>
        <w:rPr>
          <w:rFonts w:asciiTheme="minorHAnsi" w:hAnsiTheme="minorHAnsi" w:cstheme="minorHAnsi"/>
          <w:sz w:val="22"/>
          <w:szCs w:val="22"/>
        </w:rPr>
        <w:t>T</w:t>
      </w:r>
      <w:r w:rsidRPr="003C0222">
        <w:rPr>
          <w:rFonts w:asciiTheme="minorHAnsi" w:hAnsiTheme="minorHAnsi" w:cstheme="minorHAnsi"/>
          <w:sz w:val="22"/>
          <w:szCs w:val="22"/>
        </w:rPr>
        <w:t xml:space="preserve">he amount referred to in the above paragraph </w:t>
      </w:r>
      <w:r>
        <w:rPr>
          <w:rFonts w:asciiTheme="minorHAnsi" w:hAnsiTheme="minorHAnsi" w:cstheme="minorHAnsi"/>
          <w:sz w:val="22"/>
          <w:szCs w:val="22"/>
        </w:rPr>
        <w:t>is not in settlement of any heads of damages other than an interim payment.</w:t>
      </w:r>
    </w:p>
    <w:p w14:paraId="53DBC545" w14:textId="77777777" w:rsidR="003C0222" w:rsidRDefault="003C0222" w:rsidP="004A7912">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3. …</w:t>
      </w:r>
    </w:p>
    <w:p w14:paraId="312BCBB9" w14:textId="77777777" w:rsidR="003C0222" w:rsidRDefault="003C0222" w:rsidP="004A7912">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4. The matter is postponed sine die.</w:t>
      </w:r>
    </w:p>
    <w:p w14:paraId="78334202" w14:textId="77777777" w:rsidR="003C0222" w:rsidRDefault="003C0222" w:rsidP="004A7912">
      <w:pPr>
        <w:pStyle w:val="ListParagraph"/>
        <w:spacing w:after="200" w:line="360" w:lineRule="auto"/>
        <w:ind w:left="993"/>
        <w:jc w:val="both"/>
        <w:rPr>
          <w:rFonts w:asciiTheme="minorHAnsi" w:hAnsiTheme="minorHAnsi" w:cstheme="minorHAnsi"/>
          <w:sz w:val="22"/>
          <w:szCs w:val="22"/>
        </w:rPr>
      </w:pPr>
      <w:r>
        <w:rPr>
          <w:rFonts w:asciiTheme="minorHAnsi" w:hAnsiTheme="minorHAnsi" w:cstheme="minorHAnsi"/>
          <w:sz w:val="22"/>
          <w:szCs w:val="22"/>
        </w:rPr>
        <w:t>5. The defendant shall pay the plaintiff’s costs on a party and party scale.</w:t>
      </w:r>
      <w:r w:rsidR="004A7912">
        <w:rPr>
          <w:rFonts w:asciiTheme="minorHAnsi" w:hAnsiTheme="minorHAnsi" w:cstheme="minorHAnsi"/>
          <w:sz w:val="22"/>
          <w:szCs w:val="22"/>
        </w:rPr>
        <w:t>”</w:t>
      </w:r>
    </w:p>
    <w:p w14:paraId="617843B5" w14:textId="77777777" w:rsidR="003C0222" w:rsidRDefault="003C0222" w:rsidP="00903695">
      <w:pPr>
        <w:pStyle w:val="ListParagraph"/>
        <w:rPr>
          <w:rFonts w:asciiTheme="minorHAnsi" w:hAnsiTheme="minorHAnsi" w:cstheme="minorHAnsi"/>
          <w:sz w:val="26"/>
          <w:szCs w:val="26"/>
        </w:rPr>
      </w:pPr>
    </w:p>
    <w:p w14:paraId="5DCA4FB1" w14:textId="77777777" w:rsidR="006A2937" w:rsidRPr="0042510D" w:rsidRDefault="004A7912" w:rsidP="006A2937">
      <w:pPr>
        <w:pStyle w:val="ListParagraph"/>
        <w:numPr>
          <w:ilvl w:val="0"/>
          <w:numId w:val="3"/>
        </w:numPr>
        <w:spacing w:after="200" w:line="360" w:lineRule="auto"/>
        <w:jc w:val="both"/>
        <w:rPr>
          <w:rFonts w:asciiTheme="minorHAnsi" w:hAnsiTheme="minorHAnsi" w:cstheme="minorHAnsi"/>
          <w:sz w:val="26"/>
          <w:szCs w:val="26"/>
        </w:rPr>
      </w:pPr>
      <w:r w:rsidRPr="0042510D">
        <w:rPr>
          <w:rFonts w:asciiTheme="minorHAnsi" w:hAnsiTheme="minorHAnsi" w:cstheme="minorHAnsi"/>
          <w:sz w:val="26"/>
          <w:szCs w:val="26"/>
        </w:rPr>
        <w:t xml:space="preserve">When the </w:t>
      </w:r>
      <w:r w:rsidR="00291EAF">
        <w:rPr>
          <w:rFonts w:asciiTheme="minorHAnsi" w:hAnsiTheme="minorHAnsi" w:cstheme="minorHAnsi"/>
          <w:sz w:val="26"/>
          <w:szCs w:val="26"/>
        </w:rPr>
        <w:t>trial commenced</w:t>
      </w:r>
      <w:r w:rsidRPr="0042510D">
        <w:rPr>
          <w:rFonts w:asciiTheme="minorHAnsi" w:hAnsiTheme="minorHAnsi" w:cstheme="minorHAnsi"/>
          <w:sz w:val="26"/>
          <w:szCs w:val="26"/>
        </w:rPr>
        <w:t xml:space="preserve"> on 1 November 2022, I was informed by counsel for both parties that </w:t>
      </w:r>
      <w:r w:rsidR="003C0222" w:rsidRPr="0042510D">
        <w:rPr>
          <w:rFonts w:asciiTheme="minorHAnsi" w:hAnsiTheme="minorHAnsi" w:cstheme="minorHAnsi"/>
          <w:sz w:val="26"/>
          <w:szCs w:val="26"/>
        </w:rPr>
        <w:t>only the first plaintiff’s claim for past and future loss of earnings</w:t>
      </w:r>
      <w:r w:rsidRPr="0042510D">
        <w:rPr>
          <w:rFonts w:asciiTheme="minorHAnsi" w:hAnsiTheme="minorHAnsi" w:cstheme="minorHAnsi"/>
          <w:sz w:val="26"/>
          <w:szCs w:val="26"/>
        </w:rPr>
        <w:t xml:space="preserve"> </w:t>
      </w:r>
      <w:r w:rsidR="003D3EB0">
        <w:rPr>
          <w:rFonts w:asciiTheme="minorHAnsi" w:hAnsiTheme="minorHAnsi" w:cstheme="minorHAnsi"/>
          <w:sz w:val="26"/>
          <w:szCs w:val="26"/>
        </w:rPr>
        <w:t xml:space="preserve">in claim A </w:t>
      </w:r>
      <w:r w:rsidR="0042510D">
        <w:rPr>
          <w:rFonts w:asciiTheme="minorHAnsi" w:hAnsiTheme="minorHAnsi" w:cstheme="minorHAnsi"/>
          <w:sz w:val="26"/>
          <w:szCs w:val="26"/>
        </w:rPr>
        <w:t xml:space="preserve">required </w:t>
      </w:r>
      <w:r w:rsidR="00263038">
        <w:rPr>
          <w:rFonts w:asciiTheme="minorHAnsi" w:hAnsiTheme="minorHAnsi" w:cstheme="minorHAnsi"/>
          <w:sz w:val="26"/>
          <w:szCs w:val="26"/>
        </w:rPr>
        <w:t xml:space="preserve">adjudication by </w:t>
      </w:r>
      <w:r w:rsidR="00387210">
        <w:rPr>
          <w:rFonts w:asciiTheme="minorHAnsi" w:hAnsiTheme="minorHAnsi" w:cstheme="minorHAnsi"/>
          <w:sz w:val="26"/>
          <w:szCs w:val="26"/>
        </w:rPr>
        <w:t xml:space="preserve">the </w:t>
      </w:r>
      <w:r w:rsidR="00263038">
        <w:rPr>
          <w:rFonts w:asciiTheme="minorHAnsi" w:hAnsiTheme="minorHAnsi" w:cstheme="minorHAnsi"/>
          <w:sz w:val="26"/>
          <w:szCs w:val="26"/>
        </w:rPr>
        <w:t>court</w:t>
      </w:r>
      <w:r w:rsidR="003C0222" w:rsidRPr="0042510D">
        <w:rPr>
          <w:rFonts w:asciiTheme="minorHAnsi" w:hAnsiTheme="minorHAnsi" w:cstheme="minorHAnsi"/>
          <w:sz w:val="26"/>
          <w:szCs w:val="26"/>
        </w:rPr>
        <w:t xml:space="preserve">. </w:t>
      </w:r>
      <w:r w:rsidR="006A2937" w:rsidRPr="0042510D">
        <w:rPr>
          <w:rFonts w:asciiTheme="minorHAnsi" w:hAnsiTheme="minorHAnsi" w:cstheme="minorHAnsi"/>
          <w:sz w:val="26"/>
          <w:szCs w:val="26"/>
        </w:rPr>
        <w:t xml:space="preserve">For convenience, I will </w:t>
      </w:r>
      <w:r w:rsidR="0042510D">
        <w:rPr>
          <w:rFonts w:asciiTheme="minorHAnsi" w:hAnsiTheme="minorHAnsi" w:cstheme="minorHAnsi"/>
          <w:sz w:val="26"/>
          <w:szCs w:val="26"/>
        </w:rPr>
        <w:t xml:space="preserve">henceforth refer </w:t>
      </w:r>
      <w:r w:rsidR="006A2937" w:rsidRPr="0042510D">
        <w:rPr>
          <w:rFonts w:asciiTheme="minorHAnsi" w:hAnsiTheme="minorHAnsi" w:cstheme="minorHAnsi"/>
          <w:sz w:val="26"/>
          <w:szCs w:val="26"/>
        </w:rPr>
        <w:t xml:space="preserve">to the first plaintiff as ‘the plaintiff’ </w:t>
      </w:r>
      <w:r w:rsidR="00387210">
        <w:rPr>
          <w:rFonts w:asciiTheme="minorHAnsi" w:hAnsiTheme="minorHAnsi" w:cstheme="minorHAnsi"/>
          <w:sz w:val="26"/>
          <w:szCs w:val="26"/>
        </w:rPr>
        <w:t xml:space="preserve">and the first defendant as the ‘defendant’ </w:t>
      </w:r>
      <w:r w:rsidR="006A2937" w:rsidRPr="0042510D">
        <w:rPr>
          <w:rFonts w:asciiTheme="minorHAnsi" w:hAnsiTheme="minorHAnsi" w:cstheme="minorHAnsi"/>
          <w:sz w:val="26"/>
          <w:szCs w:val="26"/>
        </w:rPr>
        <w:t>in the judgment.</w:t>
      </w:r>
    </w:p>
    <w:p w14:paraId="35602A72" w14:textId="77777777" w:rsidR="000A6EE4" w:rsidRDefault="000A6EE4" w:rsidP="000A6EE4">
      <w:pPr>
        <w:pStyle w:val="ListParagraph"/>
        <w:rPr>
          <w:rFonts w:asciiTheme="minorHAnsi" w:hAnsiTheme="minorHAnsi" w:cstheme="minorHAnsi"/>
          <w:sz w:val="26"/>
          <w:szCs w:val="26"/>
        </w:rPr>
      </w:pPr>
    </w:p>
    <w:p w14:paraId="45491588" w14:textId="77777777" w:rsidR="00916440" w:rsidRDefault="004A7912"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a pre-trial </w:t>
      </w:r>
      <w:r w:rsidR="0042510D">
        <w:rPr>
          <w:rFonts w:asciiTheme="minorHAnsi" w:hAnsiTheme="minorHAnsi" w:cstheme="minorHAnsi"/>
          <w:sz w:val="26"/>
          <w:szCs w:val="26"/>
        </w:rPr>
        <w:t>meeting held between the parties’ legal representatives, it was agreed, amongst others, that ‘</w:t>
      </w:r>
      <w:r w:rsidR="0042510D">
        <w:rPr>
          <w:rFonts w:asciiTheme="minorHAnsi" w:hAnsiTheme="minorHAnsi" w:cstheme="minorHAnsi"/>
          <w:i/>
          <w:sz w:val="26"/>
          <w:szCs w:val="26"/>
        </w:rPr>
        <w:t>there is no triable issue in this matter’.</w:t>
      </w:r>
      <w:r w:rsidR="0042510D">
        <w:rPr>
          <w:rStyle w:val="FootnoteReference"/>
          <w:rFonts w:asciiTheme="minorHAnsi" w:hAnsiTheme="minorHAnsi" w:cstheme="minorHAnsi"/>
          <w:i/>
          <w:sz w:val="26"/>
          <w:szCs w:val="26"/>
        </w:rPr>
        <w:footnoteReference w:id="1"/>
      </w:r>
      <w:r w:rsidR="0042510D">
        <w:rPr>
          <w:rFonts w:asciiTheme="minorHAnsi" w:hAnsiTheme="minorHAnsi" w:cstheme="minorHAnsi"/>
          <w:sz w:val="26"/>
          <w:szCs w:val="26"/>
        </w:rPr>
        <w:t xml:space="preserve"> </w:t>
      </w:r>
      <w:r w:rsidR="0042510D">
        <w:rPr>
          <w:rFonts w:asciiTheme="minorHAnsi" w:hAnsiTheme="minorHAnsi" w:cstheme="minorHAnsi"/>
          <w:i/>
          <w:sz w:val="26"/>
          <w:szCs w:val="26"/>
        </w:rPr>
        <w:t xml:space="preserve"> </w:t>
      </w:r>
      <w:r w:rsidR="0042510D">
        <w:rPr>
          <w:rFonts w:asciiTheme="minorHAnsi" w:hAnsiTheme="minorHAnsi" w:cstheme="minorHAnsi"/>
          <w:sz w:val="26"/>
          <w:szCs w:val="26"/>
        </w:rPr>
        <w:t xml:space="preserve">I thus questioned </w:t>
      </w:r>
      <w:proofErr w:type="gramStart"/>
      <w:r w:rsidR="0042510D">
        <w:rPr>
          <w:rFonts w:asciiTheme="minorHAnsi" w:hAnsiTheme="minorHAnsi" w:cstheme="minorHAnsi"/>
          <w:sz w:val="26"/>
          <w:szCs w:val="26"/>
        </w:rPr>
        <w:t>both counsel</w:t>
      </w:r>
      <w:proofErr w:type="gramEnd"/>
      <w:r w:rsidR="0042510D">
        <w:rPr>
          <w:rFonts w:asciiTheme="minorHAnsi" w:hAnsiTheme="minorHAnsi" w:cstheme="minorHAnsi"/>
          <w:sz w:val="26"/>
          <w:szCs w:val="26"/>
        </w:rPr>
        <w:t xml:space="preserve"> at the outset of the trial as to what </w:t>
      </w:r>
      <w:r w:rsidR="00387210">
        <w:rPr>
          <w:rFonts w:asciiTheme="minorHAnsi" w:hAnsiTheme="minorHAnsi" w:cstheme="minorHAnsi"/>
          <w:sz w:val="26"/>
          <w:szCs w:val="26"/>
        </w:rPr>
        <w:t xml:space="preserve">precisely </w:t>
      </w:r>
      <w:r w:rsidR="003952B0">
        <w:rPr>
          <w:rFonts w:asciiTheme="minorHAnsi" w:hAnsiTheme="minorHAnsi" w:cstheme="minorHAnsi"/>
          <w:sz w:val="26"/>
          <w:szCs w:val="26"/>
        </w:rPr>
        <w:t>the court was required to adjudicate. An inability to concisely articulate the issues in dispute led to the matter standing down for counsel to formulate same.</w:t>
      </w:r>
      <w:r w:rsidR="00263038">
        <w:rPr>
          <w:rFonts w:asciiTheme="minorHAnsi" w:hAnsiTheme="minorHAnsi" w:cstheme="minorHAnsi"/>
          <w:sz w:val="26"/>
          <w:szCs w:val="26"/>
        </w:rPr>
        <w:t xml:space="preserve"> When the matter resumed the following day, the following issues in dispute were tabularized for determination by the court:</w:t>
      </w:r>
    </w:p>
    <w:p w14:paraId="1FCBCC23" w14:textId="77777777" w:rsidR="00263038" w:rsidRPr="00881974" w:rsidRDefault="00263038" w:rsidP="00881974">
      <w:pPr>
        <w:pStyle w:val="ListParagraph"/>
        <w:numPr>
          <w:ilvl w:val="0"/>
          <w:numId w:val="6"/>
        </w:numPr>
        <w:spacing w:after="200" w:line="360" w:lineRule="auto"/>
        <w:jc w:val="both"/>
        <w:rPr>
          <w:rFonts w:asciiTheme="minorHAnsi" w:hAnsiTheme="minorHAnsi" w:cstheme="minorHAnsi"/>
          <w:sz w:val="26"/>
          <w:szCs w:val="26"/>
        </w:rPr>
      </w:pPr>
      <w:r w:rsidRPr="00881974">
        <w:rPr>
          <w:rFonts w:asciiTheme="minorHAnsi" w:hAnsiTheme="minorHAnsi" w:cstheme="minorHAnsi"/>
          <w:sz w:val="26"/>
          <w:szCs w:val="26"/>
        </w:rPr>
        <w:t xml:space="preserve">Whether the plaintiff had discovered his bank </w:t>
      </w:r>
      <w:proofErr w:type="gramStart"/>
      <w:r w:rsidRPr="00881974">
        <w:rPr>
          <w:rFonts w:asciiTheme="minorHAnsi" w:hAnsiTheme="minorHAnsi" w:cstheme="minorHAnsi"/>
          <w:sz w:val="26"/>
          <w:szCs w:val="26"/>
        </w:rPr>
        <w:t>statements;</w:t>
      </w:r>
      <w:proofErr w:type="gramEnd"/>
    </w:p>
    <w:p w14:paraId="68632A5D" w14:textId="77777777" w:rsidR="00263038" w:rsidRDefault="00263038" w:rsidP="00263038">
      <w:pPr>
        <w:pStyle w:val="ListParagraph"/>
        <w:numPr>
          <w:ilvl w:val="0"/>
          <w:numId w:val="6"/>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The value of the plaintiff’s </w:t>
      </w:r>
      <w:proofErr w:type="gramStart"/>
      <w:r>
        <w:rPr>
          <w:rFonts w:asciiTheme="minorHAnsi" w:hAnsiTheme="minorHAnsi" w:cstheme="minorHAnsi"/>
          <w:sz w:val="26"/>
          <w:szCs w:val="26"/>
        </w:rPr>
        <w:t>pre</w:t>
      </w:r>
      <w:proofErr w:type="gramEnd"/>
      <w:r>
        <w:rPr>
          <w:rFonts w:asciiTheme="minorHAnsi" w:hAnsiTheme="minorHAnsi" w:cstheme="minorHAnsi"/>
          <w:sz w:val="26"/>
          <w:szCs w:val="26"/>
        </w:rPr>
        <w:t xml:space="preserve"> and post-incident income. In this regard, it was recorded that the plaintiff reported to the defendant’s Industrial psychologist that he was earning R300</w:t>
      </w:r>
      <w:r w:rsidR="00BA6B7C">
        <w:rPr>
          <w:rFonts w:asciiTheme="minorHAnsi" w:hAnsiTheme="minorHAnsi" w:cstheme="minorHAnsi"/>
          <w:sz w:val="26"/>
          <w:szCs w:val="26"/>
        </w:rPr>
        <w:t xml:space="preserve">0.00 to R5000.00 per month post-incident. In addition, the plaintiff </w:t>
      </w:r>
      <w:r w:rsidR="00291EAF">
        <w:rPr>
          <w:rFonts w:asciiTheme="minorHAnsi" w:hAnsiTheme="minorHAnsi" w:cstheme="minorHAnsi"/>
          <w:sz w:val="26"/>
          <w:szCs w:val="26"/>
        </w:rPr>
        <w:t xml:space="preserve">also </w:t>
      </w:r>
      <w:r w:rsidR="00BA6B7C">
        <w:rPr>
          <w:rFonts w:asciiTheme="minorHAnsi" w:hAnsiTheme="minorHAnsi" w:cstheme="minorHAnsi"/>
          <w:sz w:val="26"/>
          <w:szCs w:val="26"/>
        </w:rPr>
        <w:t xml:space="preserve">received rental income in respect of an immovable property situate in Malawi, which </w:t>
      </w:r>
      <w:r w:rsidR="00291EAF">
        <w:rPr>
          <w:rFonts w:asciiTheme="minorHAnsi" w:hAnsiTheme="minorHAnsi" w:cstheme="minorHAnsi"/>
          <w:sz w:val="26"/>
          <w:szCs w:val="26"/>
        </w:rPr>
        <w:t xml:space="preserve">he had </w:t>
      </w:r>
      <w:proofErr w:type="gramStart"/>
      <w:r w:rsidR="00BA6B7C">
        <w:rPr>
          <w:rFonts w:asciiTheme="minorHAnsi" w:hAnsiTheme="minorHAnsi" w:cstheme="minorHAnsi"/>
          <w:sz w:val="26"/>
          <w:szCs w:val="26"/>
        </w:rPr>
        <w:t>inherited</w:t>
      </w:r>
      <w:r w:rsidR="00291EAF">
        <w:rPr>
          <w:rFonts w:asciiTheme="minorHAnsi" w:hAnsiTheme="minorHAnsi" w:cstheme="minorHAnsi"/>
          <w:sz w:val="26"/>
          <w:szCs w:val="26"/>
        </w:rPr>
        <w:t>;</w:t>
      </w:r>
      <w:proofErr w:type="gramEnd"/>
    </w:p>
    <w:p w14:paraId="3F5D0ED9" w14:textId="77777777" w:rsidR="00881974" w:rsidRDefault="00263038" w:rsidP="00263038">
      <w:pPr>
        <w:pStyle w:val="ListParagraph"/>
        <w:numPr>
          <w:ilvl w:val="0"/>
          <w:numId w:val="6"/>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Whether the plaintiff was rendered unemployable </w:t>
      </w:r>
      <w:proofErr w:type="gramStart"/>
      <w:r>
        <w:rPr>
          <w:rFonts w:asciiTheme="minorHAnsi" w:hAnsiTheme="minorHAnsi" w:cstheme="minorHAnsi"/>
          <w:sz w:val="26"/>
          <w:szCs w:val="26"/>
        </w:rPr>
        <w:t>as a result of</w:t>
      </w:r>
      <w:proofErr w:type="gramEnd"/>
      <w:r>
        <w:rPr>
          <w:rFonts w:asciiTheme="minorHAnsi" w:hAnsiTheme="minorHAnsi" w:cstheme="minorHAnsi"/>
          <w:sz w:val="26"/>
          <w:szCs w:val="26"/>
        </w:rPr>
        <w:t xml:space="preserve"> the shooting incident and </w:t>
      </w:r>
      <w:r w:rsidR="00BA6B7C">
        <w:rPr>
          <w:rFonts w:asciiTheme="minorHAnsi" w:hAnsiTheme="minorHAnsi" w:cstheme="minorHAnsi"/>
          <w:sz w:val="26"/>
          <w:szCs w:val="26"/>
        </w:rPr>
        <w:t xml:space="preserve">injuries and </w:t>
      </w:r>
      <w:r>
        <w:rPr>
          <w:rFonts w:asciiTheme="minorHAnsi" w:hAnsiTheme="minorHAnsi" w:cstheme="minorHAnsi"/>
          <w:sz w:val="26"/>
          <w:szCs w:val="26"/>
        </w:rPr>
        <w:t>sequelae arising therefrom</w:t>
      </w:r>
      <w:r w:rsidR="00881974">
        <w:rPr>
          <w:rFonts w:asciiTheme="minorHAnsi" w:hAnsiTheme="minorHAnsi" w:cstheme="minorHAnsi"/>
          <w:sz w:val="26"/>
          <w:szCs w:val="26"/>
        </w:rPr>
        <w:t>.</w:t>
      </w:r>
    </w:p>
    <w:p w14:paraId="700F653C" w14:textId="77777777" w:rsidR="00881974" w:rsidRDefault="00881974" w:rsidP="00881974">
      <w:pPr>
        <w:pStyle w:val="ListParagraph"/>
        <w:rPr>
          <w:rFonts w:asciiTheme="minorHAnsi" w:hAnsiTheme="minorHAnsi" w:cstheme="minorHAnsi"/>
          <w:sz w:val="26"/>
          <w:szCs w:val="26"/>
        </w:rPr>
      </w:pPr>
    </w:p>
    <w:p w14:paraId="19AB96CD" w14:textId="77777777" w:rsidR="00263038" w:rsidRDefault="00881974" w:rsidP="0088197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first of these issues was resolved </w:t>
      </w:r>
      <w:proofErr w:type="gramStart"/>
      <w:r>
        <w:rPr>
          <w:rFonts w:asciiTheme="minorHAnsi" w:hAnsiTheme="minorHAnsi" w:cstheme="minorHAnsi"/>
          <w:sz w:val="26"/>
          <w:szCs w:val="26"/>
        </w:rPr>
        <w:t>during the course of</w:t>
      </w:r>
      <w:proofErr w:type="gramEnd"/>
      <w:r>
        <w:rPr>
          <w:rFonts w:asciiTheme="minorHAnsi" w:hAnsiTheme="minorHAnsi" w:cstheme="minorHAnsi"/>
          <w:sz w:val="26"/>
          <w:szCs w:val="26"/>
        </w:rPr>
        <w:t xml:space="preserve"> the proceedings with the plaintiff having uploaded proof of service of the bank statements upon the attorney dealing with the matter on behalf of the defendants and therefore requires no further mention.</w:t>
      </w:r>
    </w:p>
    <w:p w14:paraId="66C4EE71" w14:textId="77777777" w:rsidR="00263038" w:rsidRPr="00263038" w:rsidRDefault="00263038" w:rsidP="00263038">
      <w:pPr>
        <w:pStyle w:val="ListParagraph"/>
        <w:rPr>
          <w:rFonts w:asciiTheme="minorHAnsi" w:hAnsiTheme="minorHAnsi" w:cstheme="minorHAnsi"/>
          <w:sz w:val="26"/>
          <w:szCs w:val="26"/>
        </w:rPr>
      </w:pPr>
    </w:p>
    <w:p w14:paraId="2BFC5931" w14:textId="77777777" w:rsidR="00263038" w:rsidRDefault="00BA6B7C"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following issues were recorded as </w:t>
      </w:r>
      <w:r w:rsidR="00881974">
        <w:rPr>
          <w:rFonts w:asciiTheme="minorHAnsi" w:hAnsiTheme="minorHAnsi" w:cstheme="minorHAnsi"/>
          <w:sz w:val="26"/>
          <w:szCs w:val="26"/>
        </w:rPr>
        <w:t xml:space="preserve">being </w:t>
      </w:r>
      <w:r>
        <w:rPr>
          <w:rFonts w:asciiTheme="minorHAnsi" w:hAnsiTheme="minorHAnsi" w:cstheme="minorHAnsi"/>
          <w:sz w:val="26"/>
          <w:szCs w:val="26"/>
        </w:rPr>
        <w:t>common cause between the parties:</w:t>
      </w:r>
    </w:p>
    <w:p w14:paraId="0AF6751C" w14:textId="77777777" w:rsidR="00BA6B7C" w:rsidRPr="00881974" w:rsidRDefault="00BA6B7C" w:rsidP="00881974">
      <w:pPr>
        <w:pStyle w:val="ListParagraph"/>
        <w:numPr>
          <w:ilvl w:val="0"/>
          <w:numId w:val="7"/>
        </w:numPr>
        <w:spacing w:after="200" w:line="360" w:lineRule="auto"/>
        <w:jc w:val="both"/>
        <w:rPr>
          <w:rFonts w:asciiTheme="minorHAnsi" w:hAnsiTheme="minorHAnsi" w:cstheme="minorHAnsi"/>
          <w:sz w:val="26"/>
          <w:szCs w:val="26"/>
        </w:rPr>
      </w:pPr>
      <w:r w:rsidRPr="00881974">
        <w:rPr>
          <w:rFonts w:asciiTheme="minorHAnsi" w:hAnsiTheme="minorHAnsi" w:cstheme="minorHAnsi"/>
          <w:sz w:val="26"/>
          <w:szCs w:val="26"/>
        </w:rPr>
        <w:t xml:space="preserve">Post-incident, the plaintiff did not resume conducting his pre-incident </w:t>
      </w:r>
      <w:proofErr w:type="gramStart"/>
      <w:r w:rsidRPr="00881974">
        <w:rPr>
          <w:rFonts w:asciiTheme="minorHAnsi" w:hAnsiTheme="minorHAnsi" w:cstheme="minorHAnsi"/>
          <w:sz w:val="26"/>
          <w:szCs w:val="26"/>
        </w:rPr>
        <w:t>businesses;</w:t>
      </w:r>
      <w:proofErr w:type="gramEnd"/>
    </w:p>
    <w:p w14:paraId="2BF77184" w14:textId="77777777" w:rsidR="00BA6B7C" w:rsidRDefault="00BA6B7C" w:rsidP="00BA6B7C">
      <w:pPr>
        <w:pStyle w:val="ListParagraph"/>
        <w:numPr>
          <w:ilvl w:val="0"/>
          <w:numId w:val="7"/>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Incident-related injuries are those recorded in the expert reports.</w:t>
      </w:r>
    </w:p>
    <w:p w14:paraId="4ECA8D39" w14:textId="77777777" w:rsidR="00916440" w:rsidRPr="00916440" w:rsidRDefault="00916440" w:rsidP="00916440">
      <w:pPr>
        <w:pStyle w:val="ListParagraph"/>
        <w:rPr>
          <w:rFonts w:asciiTheme="minorHAnsi" w:hAnsiTheme="minorHAnsi" w:cstheme="minorHAnsi"/>
          <w:sz w:val="26"/>
          <w:szCs w:val="26"/>
        </w:rPr>
      </w:pPr>
    </w:p>
    <w:p w14:paraId="4B98AD5B" w14:textId="77777777" w:rsidR="000A6EE4" w:rsidRPr="0082569B" w:rsidRDefault="00BA6B7C"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a pre-trial minute dated 25 May 2022, the parties agreed that the expert reports (filed on behalf of both parties) together with the</w:t>
      </w:r>
      <w:r w:rsidR="00291EAF">
        <w:rPr>
          <w:rFonts w:asciiTheme="minorHAnsi" w:hAnsiTheme="minorHAnsi" w:cstheme="minorHAnsi"/>
          <w:sz w:val="26"/>
          <w:szCs w:val="26"/>
        </w:rPr>
        <w:t xml:space="preserve"> experts’</w:t>
      </w:r>
      <w:r>
        <w:rPr>
          <w:rFonts w:asciiTheme="minorHAnsi" w:hAnsiTheme="minorHAnsi" w:cstheme="minorHAnsi"/>
          <w:sz w:val="26"/>
          <w:szCs w:val="26"/>
        </w:rPr>
        <w:t xml:space="preserve"> joint minutes ‘will without further proof serve as evidence of what they purport to be.’</w:t>
      </w:r>
      <w:r w:rsidR="0042510D">
        <w:rPr>
          <w:rFonts w:asciiTheme="minorHAnsi" w:hAnsiTheme="minorHAnsi" w:cstheme="minorHAnsi"/>
          <w:sz w:val="26"/>
          <w:szCs w:val="26"/>
        </w:rPr>
        <w:t xml:space="preserve"> </w:t>
      </w:r>
    </w:p>
    <w:p w14:paraId="3B3F5A3E" w14:textId="77777777" w:rsidR="000A6EE4" w:rsidRDefault="000A6EE4" w:rsidP="000A6EE4">
      <w:pPr>
        <w:pStyle w:val="ListParagraph"/>
        <w:rPr>
          <w:rFonts w:asciiTheme="minorHAnsi" w:hAnsiTheme="minorHAnsi" w:cstheme="minorHAnsi"/>
          <w:sz w:val="26"/>
          <w:szCs w:val="26"/>
        </w:rPr>
      </w:pPr>
    </w:p>
    <w:p w14:paraId="0875E2BB" w14:textId="77777777" w:rsidR="000A6EE4" w:rsidRPr="00201650" w:rsidRDefault="00F80CA2"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As is apparent from the </w:t>
      </w:r>
      <w:r w:rsidR="00291EAF">
        <w:rPr>
          <w:rFonts w:asciiTheme="minorHAnsi" w:hAnsiTheme="minorHAnsi" w:cstheme="minorHAnsi"/>
          <w:sz w:val="26"/>
          <w:szCs w:val="26"/>
        </w:rPr>
        <w:t>hospital records and the reports of</w:t>
      </w:r>
      <w:r>
        <w:rPr>
          <w:rFonts w:asciiTheme="minorHAnsi" w:hAnsiTheme="minorHAnsi" w:cstheme="minorHAnsi"/>
          <w:sz w:val="26"/>
          <w:szCs w:val="26"/>
        </w:rPr>
        <w:t xml:space="preserve"> the specialist surgeons (Prof </w:t>
      </w:r>
      <w:proofErr w:type="spellStart"/>
      <w:r>
        <w:rPr>
          <w:rFonts w:asciiTheme="minorHAnsi" w:hAnsiTheme="minorHAnsi" w:cstheme="minorHAnsi"/>
          <w:sz w:val="26"/>
          <w:szCs w:val="26"/>
        </w:rPr>
        <w:t>Bizos</w:t>
      </w:r>
      <w:proofErr w:type="spellEnd"/>
      <w:r>
        <w:rPr>
          <w:rFonts w:asciiTheme="minorHAnsi" w:hAnsiTheme="minorHAnsi" w:cstheme="minorHAnsi"/>
          <w:sz w:val="26"/>
          <w:szCs w:val="26"/>
        </w:rPr>
        <w:t xml:space="preserve"> and Prof </w:t>
      </w:r>
      <w:proofErr w:type="spellStart"/>
      <w:r>
        <w:rPr>
          <w:rFonts w:asciiTheme="minorHAnsi" w:hAnsiTheme="minorHAnsi" w:cstheme="minorHAnsi"/>
          <w:sz w:val="26"/>
          <w:szCs w:val="26"/>
        </w:rPr>
        <w:t>Plani</w:t>
      </w:r>
      <w:proofErr w:type="spellEnd"/>
      <w:r>
        <w:rPr>
          <w:rFonts w:asciiTheme="minorHAnsi" w:hAnsiTheme="minorHAnsi" w:cstheme="minorHAnsi"/>
          <w:sz w:val="26"/>
          <w:szCs w:val="26"/>
        </w:rPr>
        <w:t xml:space="preserve">), </w:t>
      </w:r>
      <w:r w:rsidR="00291EAF">
        <w:rPr>
          <w:rFonts w:asciiTheme="minorHAnsi" w:hAnsiTheme="minorHAnsi" w:cstheme="minorHAnsi"/>
          <w:sz w:val="26"/>
          <w:szCs w:val="26"/>
        </w:rPr>
        <w:t>the plaintiff was shot through the left lower chest and left flank.</w:t>
      </w:r>
      <w:r w:rsidR="00FD015C">
        <w:rPr>
          <w:rFonts w:asciiTheme="minorHAnsi" w:hAnsiTheme="minorHAnsi" w:cstheme="minorHAnsi"/>
          <w:sz w:val="26"/>
          <w:szCs w:val="26"/>
        </w:rPr>
        <w:t xml:space="preserve"> Prof </w:t>
      </w:r>
      <w:proofErr w:type="spellStart"/>
      <w:r w:rsidR="00FD015C">
        <w:rPr>
          <w:rFonts w:asciiTheme="minorHAnsi" w:hAnsiTheme="minorHAnsi" w:cstheme="minorHAnsi"/>
          <w:sz w:val="26"/>
          <w:szCs w:val="26"/>
        </w:rPr>
        <w:t>B</w:t>
      </w:r>
      <w:r w:rsidR="00881974">
        <w:rPr>
          <w:rFonts w:asciiTheme="minorHAnsi" w:hAnsiTheme="minorHAnsi" w:cstheme="minorHAnsi"/>
          <w:sz w:val="26"/>
          <w:szCs w:val="26"/>
        </w:rPr>
        <w:t>i</w:t>
      </w:r>
      <w:r w:rsidR="00FD015C">
        <w:rPr>
          <w:rFonts w:asciiTheme="minorHAnsi" w:hAnsiTheme="minorHAnsi" w:cstheme="minorHAnsi"/>
          <w:sz w:val="26"/>
          <w:szCs w:val="26"/>
        </w:rPr>
        <w:t>zo</w:t>
      </w:r>
      <w:r w:rsidR="00881974">
        <w:rPr>
          <w:rFonts w:asciiTheme="minorHAnsi" w:hAnsiTheme="minorHAnsi" w:cstheme="minorHAnsi"/>
          <w:sz w:val="26"/>
          <w:szCs w:val="26"/>
        </w:rPr>
        <w:t>s</w:t>
      </w:r>
      <w:proofErr w:type="spellEnd"/>
      <w:r w:rsidR="00FD015C">
        <w:rPr>
          <w:rFonts w:asciiTheme="minorHAnsi" w:hAnsiTheme="minorHAnsi" w:cstheme="minorHAnsi"/>
          <w:sz w:val="26"/>
          <w:szCs w:val="26"/>
        </w:rPr>
        <w:t>, who examined the plaintiff on 21 October 2013, noted that the entrance wound was on the left lower chest whilst the exit wound was on the left flank</w:t>
      </w:r>
      <w:r w:rsidR="00695BF7">
        <w:rPr>
          <w:rFonts w:asciiTheme="minorHAnsi" w:hAnsiTheme="minorHAnsi" w:cstheme="minorHAnsi"/>
          <w:sz w:val="26"/>
          <w:szCs w:val="26"/>
        </w:rPr>
        <w:t>.</w:t>
      </w:r>
      <w:r w:rsidR="00291EAF">
        <w:rPr>
          <w:rFonts w:asciiTheme="minorHAnsi" w:hAnsiTheme="minorHAnsi" w:cstheme="minorHAnsi"/>
          <w:sz w:val="26"/>
          <w:szCs w:val="26"/>
        </w:rPr>
        <w:t xml:space="preserve"> The gunshot wound required surgery, </w:t>
      </w:r>
      <w:r w:rsidR="0011542B">
        <w:rPr>
          <w:rFonts w:asciiTheme="minorHAnsi" w:hAnsiTheme="minorHAnsi" w:cstheme="minorHAnsi"/>
          <w:sz w:val="26"/>
          <w:szCs w:val="26"/>
        </w:rPr>
        <w:t xml:space="preserve">which </w:t>
      </w:r>
      <w:r w:rsidR="00291EAF">
        <w:rPr>
          <w:rFonts w:asciiTheme="minorHAnsi" w:hAnsiTheme="minorHAnsi" w:cstheme="minorHAnsi"/>
          <w:sz w:val="26"/>
          <w:szCs w:val="26"/>
        </w:rPr>
        <w:t xml:space="preserve">included the insertion of an intercostal drain, </w:t>
      </w:r>
      <w:r w:rsidR="0011542B">
        <w:rPr>
          <w:rFonts w:asciiTheme="minorHAnsi" w:hAnsiTheme="minorHAnsi" w:cstheme="minorHAnsi"/>
          <w:sz w:val="26"/>
          <w:szCs w:val="26"/>
        </w:rPr>
        <w:t xml:space="preserve">a laparotomy, </w:t>
      </w:r>
      <w:r w:rsidR="00291EAF">
        <w:rPr>
          <w:rFonts w:asciiTheme="minorHAnsi" w:hAnsiTheme="minorHAnsi" w:cstheme="minorHAnsi"/>
          <w:sz w:val="26"/>
          <w:szCs w:val="26"/>
        </w:rPr>
        <w:t xml:space="preserve">a </w:t>
      </w:r>
      <w:r w:rsidR="00291EAF">
        <w:rPr>
          <w:rFonts w:asciiTheme="minorHAnsi" w:hAnsiTheme="minorHAnsi" w:cstheme="minorHAnsi"/>
          <w:sz w:val="26"/>
          <w:szCs w:val="26"/>
        </w:rPr>
        <w:lastRenderedPageBreak/>
        <w:t>splenectomy, a repair of a hole in the diaphragm</w:t>
      </w:r>
      <w:r w:rsidR="0011542B">
        <w:rPr>
          <w:rFonts w:asciiTheme="minorHAnsi" w:hAnsiTheme="minorHAnsi" w:cstheme="minorHAnsi"/>
          <w:sz w:val="26"/>
          <w:szCs w:val="26"/>
        </w:rPr>
        <w:t>,</w:t>
      </w:r>
      <w:r w:rsidR="00291EAF">
        <w:rPr>
          <w:rFonts w:asciiTheme="minorHAnsi" w:hAnsiTheme="minorHAnsi" w:cstheme="minorHAnsi"/>
          <w:sz w:val="26"/>
          <w:szCs w:val="26"/>
        </w:rPr>
        <w:t xml:space="preserve"> a distal </w:t>
      </w:r>
      <w:proofErr w:type="gramStart"/>
      <w:r w:rsidR="00291EAF">
        <w:rPr>
          <w:rFonts w:asciiTheme="minorHAnsi" w:hAnsiTheme="minorHAnsi" w:cstheme="minorHAnsi"/>
          <w:sz w:val="26"/>
          <w:szCs w:val="26"/>
        </w:rPr>
        <w:t>pancreatectomy</w:t>
      </w:r>
      <w:proofErr w:type="gramEnd"/>
      <w:r w:rsidR="0011542B">
        <w:rPr>
          <w:rFonts w:asciiTheme="minorHAnsi" w:hAnsiTheme="minorHAnsi" w:cstheme="minorHAnsi"/>
          <w:sz w:val="26"/>
          <w:szCs w:val="26"/>
        </w:rPr>
        <w:t xml:space="preserve"> and the placing of a pencil drain. The plaintiff was hospitalised for a period of 14 days and discharged home on 13 June 2012.</w:t>
      </w:r>
      <w:r w:rsidR="00695BF7">
        <w:rPr>
          <w:rFonts w:asciiTheme="minorHAnsi" w:hAnsiTheme="minorHAnsi" w:cstheme="minorHAnsi"/>
          <w:sz w:val="26"/>
          <w:szCs w:val="26"/>
        </w:rPr>
        <w:t xml:space="preserve"> </w:t>
      </w:r>
    </w:p>
    <w:p w14:paraId="2D87CA1F" w14:textId="77777777" w:rsidR="000A6EE4" w:rsidRPr="001D3B95" w:rsidRDefault="000A6EE4" w:rsidP="000A6EE4">
      <w:pPr>
        <w:pStyle w:val="ListParagraph"/>
        <w:rPr>
          <w:rFonts w:asciiTheme="minorHAnsi" w:hAnsiTheme="minorHAnsi" w:cstheme="minorHAnsi"/>
          <w:sz w:val="26"/>
          <w:szCs w:val="26"/>
        </w:rPr>
      </w:pPr>
    </w:p>
    <w:p w14:paraId="4D61C4DA" w14:textId="77777777" w:rsidR="0011542B" w:rsidRPr="00F64E85" w:rsidRDefault="0011542B" w:rsidP="000A6EE4">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 xml:space="preserve">The experts </w:t>
      </w:r>
      <w:proofErr w:type="gramStart"/>
      <w:r>
        <w:rPr>
          <w:rFonts w:asciiTheme="minorHAnsi" w:hAnsiTheme="minorHAnsi" w:cstheme="minorHAnsi"/>
          <w:color w:val="242121"/>
          <w:sz w:val="26"/>
          <w:szCs w:val="26"/>
          <w:shd w:val="clear" w:color="auto" w:fill="FFFFFF"/>
        </w:rPr>
        <w:t>were in agreement</w:t>
      </w:r>
      <w:proofErr w:type="gramEnd"/>
      <w:r>
        <w:rPr>
          <w:rFonts w:asciiTheme="minorHAnsi" w:hAnsiTheme="minorHAnsi" w:cstheme="minorHAnsi"/>
          <w:color w:val="242121"/>
          <w:sz w:val="26"/>
          <w:szCs w:val="26"/>
          <w:shd w:val="clear" w:color="auto" w:fill="FFFFFF"/>
        </w:rPr>
        <w:t xml:space="preserve"> as to possible </w:t>
      </w:r>
      <w:r w:rsidR="004E0357">
        <w:rPr>
          <w:rFonts w:asciiTheme="minorHAnsi" w:hAnsiTheme="minorHAnsi" w:cstheme="minorHAnsi"/>
          <w:color w:val="242121"/>
          <w:sz w:val="26"/>
          <w:szCs w:val="26"/>
          <w:shd w:val="clear" w:color="auto" w:fill="FFFFFF"/>
        </w:rPr>
        <w:t xml:space="preserve">future </w:t>
      </w:r>
      <w:r>
        <w:rPr>
          <w:rFonts w:asciiTheme="minorHAnsi" w:hAnsiTheme="minorHAnsi" w:cstheme="minorHAnsi"/>
          <w:color w:val="242121"/>
          <w:sz w:val="26"/>
          <w:szCs w:val="26"/>
          <w:shd w:val="clear" w:color="auto" w:fill="FFFFFF"/>
        </w:rPr>
        <w:t>post-operative compli</w:t>
      </w:r>
      <w:r w:rsidRPr="0011542B">
        <w:rPr>
          <w:rFonts w:asciiTheme="minorHAnsi" w:hAnsiTheme="minorHAnsi" w:cstheme="minorHAnsi"/>
          <w:color w:val="242121"/>
          <w:sz w:val="26"/>
          <w:szCs w:val="26"/>
          <w:shd w:val="clear" w:color="auto" w:fill="FFFFFF"/>
        </w:rPr>
        <w:t xml:space="preserve">cations </w:t>
      </w:r>
      <w:r>
        <w:rPr>
          <w:rFonts w:asciiTheme="minorHAnsi" w:hAnsiTheme="minorHAnsi" w:cstheme="minorHAnsi"/>
          <w:color w:val="242121"/>
          <w:sz w:val="26"/>
          <w:szCs w:val="26"/>
          <w:shd w:val="clear" w:color="auto" w:fill="FFFFFF"/>
        </w:rPr>
        <w:t xml:space="preserve">that the plaintiff </w:t>
      </w:r>
      <w:r w:rsidR="004E0357">
        <w:rPr>
          <w:rFonts w:asciiTheme="minorHAnsi" w:hAnsiTheme="minorHAnsi" w:cstheme="minorHAnsi"/>
          <w:color w:val="242121"/>
          <w:sz w:val="26"/>
          <w:szCs w:val="26"/>
          <w:shd w:val="clear" w:color="auto" w:fill="FFFFFF"/>
        </w:rPr>
        <w:t>may</w:t>
      </w:r>
      <w:r>
        <w:rPr>
          <w:rFonts w:asciiTheme="minorHAnsi" w:hAnsiTheme="minorHAnsi" w:cstheme="minorHAnsi"/>
          <w:color w:val="242121"/>
          <w:sz w:val="26"/>
          <w:szCs w:val="26"/>
          <w:shd w:val="clear" w:color="auto" w:fill="FFFFFF"/>
        </w:rPr>
        <w:t xml:space="preserve"> </w:t>
      </w:r>
      <w:r w:rsidR="004E0357">
        <w:rPr>
          <w:rFonts w:asciiTheme="minorHAnsi" w:hAnsiTheme="minorHAnsi" w:cstheme="minorHAnsi"/>
          <w:color w:val="242121"/>
          <w:sz w:val="26"/>
          <w:szCs w:val="26"/>
          <w:shd w:val="clear" w:color="auto" w:fill="FFFFFF"/>
        </w:rPr>
        <w:t>experience</w:t>
      </w:r>
      <w:r>
        <w:rPr>
          <w:rFonts w:asciiTheme="minorHAnsi" w:hAnsiTheme="minorHAnsi" w:cstheme="minorHAnsi"/>
          <w:color w:val="242121"/>
          <w:sz w:val="26"/>
          <w:szCs w:val="26"/>
          <w:shd w:val="clear" w:color="auto" w:fill="FFFFFF"/>
        </w:rPr>
        <w:t>. The</w:t>
      </w:r>
      <w:r w:rsidR="004E0357">
        <w:rPr>
          <w:rFonts w:asciiTheme="minorHAnsi" w:hAnsiTheme="minorHAnsi" w:cstheme="minorHAnsi"/>
          <w:color w:val="242121"/>
          <w:sz w:val="26"/>
          <w:szCs w:val="26"/>
          <w:shd w:val="clear" w:color="auto" w:fill="FFFFFF"/>
        </w:rPr>
        <w:t>se are set out in the</w:t>
      </w:r>
      <w:r>
        <w:rPr>
          <w:rFonts w:asciiTheme="minorHAnsi" w:hAnsiTheme="minorHAnsi" w:cstheme="minorHAnsi"/>
          <w:color w:val="242121"/>
          <w:sz w:val="26"/>
          <w:szCs w:val="26"/>
          <w:shd w:val="clear" w:color="auto" w:fill="FFFFFF"/>
        </w:rPr>
        <w:t xml:space="preserve"> joint minute of the specialist surgeons </w:t>
      </w:r>
      <w:r w:rsidR="004E0357">
        <w:rPr>
          <w:rFonts w:asciiTheme="minorHAnsi" w:hAnsiTheme="minorHAnsi" w:cstheme="minorHAnsi"/>
          <w:color w:val="242121"/>
          <w:sz w:val="26"/>
          <w:szCs w:val="26"/>
          <w:shd w:val="clear" w:color="auto" w:fill="FFFFFF"/>
        </w:rPr>
        <w:t>and include</w:t>
      </w:r>
      <w:r>
        <w:rPr>
          <w:rFonts w:asciiTheme="minorHAnsi" w:hAnsiTheme="minorHAnsi" w:cstheme="minorHAnsi"/>
          <w:color w:val="242121"/>
          <w:sz w:val="26"/>
          <w:szCs w:val="26"/>
          <w:shd w:val="clear" w:color="auto" w:fill="FFFFFF"/>
        </w:rPr>
        <w:t>:</w:t>
      </w:r>
      <w:r w:rsidR="004E0357">
        <w:rPr>
          <w:rFonts w:asciiTheme="minorHAnsi" w:hAnsiTheme="minorHAnsi" w:cstheme="minorHAnsi"/>
          <w:color w:val="242121"/>
          <w:sz w:val="26"/>
          <w:szCs w:val="26"/>
          <w:shd w:val="clear" w:color="auto" w:fill="FFFFFF"/>
        </w:rPr>
        <w:t xml:space="preserve"> (</w:t>
      </w:r>
      <w:proofErr w:type="spellStart"/>
      <w:r w:rsidR="004E0357">
        <w:rPr>
          <w:rFonts w:asciiTheme="minorHAnsi" w:hAnsiTheme="minorHAnsi" w:cstheme="minorHAnsi"/>
          <w:color w:val="242121"/>
          <w:sz w:val="26"/>
          <w:szCs w:val="26"/>
          <w:shd w:val="clear" w:color="auto" w:fill="FFFFFF"/>
        </w:rPr>
        <w:t>i</w:t>
      </w:r>
      <w:proofErr w:type="spellEnd"/>
      <w:r w:rsidR="004E0357">
        <w:rPr>
          <w:rFonts w:asciiTheme="minorHAnsi" w:hAnsiTheme="minorHAnsi" w:cstheme="minorHAnsi"/>
          <w:color w:val="242121"/>
          <w:sz w:val="26"/>
          <w:szCs w:val="26"/>
          <w:shd w:val="clear" w:color="auto" w:fill="FFFFFF"/>
        </w:rPr>
        <w:t xml:space="preserve">) the need for yearly pneumococcal vaccinations; (ii) the need to repair an incisional hernia by means of a mesh repair; (iii) possibility of post-laparotomy intestinal obstruction including a lifelong risk of developing adhesive bowel obstruction which may require surgery. No complications of </w:t>
      </w:r>
      <w:r w:rsidR="00FD015C">
        <w:rPr>
          <w:rFonts w:asciiTheme="minorHAnsi" w:hAnsiTheme="minorHAnsi" w:cstheme="minorHAnsi"/>
          <w:color w:val="242121"/>
          <w:sz w:val="26"/>
          <w:szCs w:val="26"/>
          <w:shd w:val="clear" w:color="auto" w:fill="FFFFFF"/>
        </w:rPr>
        <w:t xml:space="preserve">the </w:t>
      </w:r>
      <w:r w:rsidR="004E0357">
        <w:rPr>
          <w:rFonts w:asciiTheme="minorHAnsi" w:hAnsiTheme="minorHAnsi" w:cstheme="minorHAnsi"/>
          <w:sz w:val="26"/>
          <w:szCs w:val="26"/>
        </w:rPr>
        <w:t>distal pancreatectomy were envisage</w:t>
      </w:r>
      <w:r w:rsidR="00FD015C">
        <w:rPr>
          <w:rFonts w:asciiTheme="minorHAnsi" w:hAnsiTheme="minorHAnsi" w:cstheme="minorHAnsi"/>
          <w:sz w:val="26"/>
          <w:szCs w:val="26"/>
        </w:rPr>
        <w:t>d as there</w:t>
      </w:r>
      <w:r w:rsidR="004E0357">
        <w:rPr>
          <w:rFonts w:asciiTheme="minorHAnsi" w:hAnsiTheme="minorHAnsi" w:cstheme="minorHAnsi"/>
          <w:sz w:val="26"/>
          <w:szCs w:val="26"/>
        </w:rPr>
        <w:t xml:space="preserve"> was no evidence of </w:t>
      </w:r>
      <w:r w:rsidR="00FD015C">
        <w:rPr>
          <w:rFonts w:asciiTheme="minorHAnsi" w:hAnsiTheme="minorHAnsi" w:cstheme="minorHAnsi"/>
          <w:sz w:val="26"/>
          <w:szCs w:val="26"/>
        </w:rPr>
        <w:t xml:space="preserve">either exocrine </w:t>
      </w:r>
      <w:r w:rsidR="004E0357">
        <w:rPr>
          <w:rFonts w:asciiTheme="minorHAnsi" w:hAnsiTheme="minorHAnsi" w:cstheme="minorHAnsi"/>
          <w:sz w:val="26"/>
          <w:szCs w:val="26"/>
        </w:rPr>
        <w:t xml:space="preserve">or </w:t>
      </w:r>
      <w:r w:rsidR="00FD015C">
        <w:rPr>
          <w:rFonts w:asciiTheme="minorHAnsi" w:hAnsiTheme="minorHAnsi" w:cstheme="minorHAnsi"/>
          <w:sz w:val="26"/>
          <w:szCs w:val="26"/>
        </w:rPr>
        <w:t xml:space="preserve">endocrine insufficiency during an </w:t>
      </w:r>
      <w:proofErr w:type="gramStart"/>
      <w:r w:rsidR="00FD015C">
        <w:rPr>
          <w:rFonts w:asciiTheme="minorHAnsi" w:hAnsiTheme="minorHAnsi" w:cstheme="minorHAnsi"/>
          <w:sz w:val="26"/>
          <w:szCs w:val="26"/>
        </w:rPr>
        <w:t>8 year</w:t>
      </w:r>
      <w:proofErr w:type="gramEnd"/>
      <w:r w:rsidR="00FD015C">
        <w:rPr>
          <w:rFonts w:asciiTheme="minorHAnsi" w:hAnsiTheme="minorHAnsi" w:cstheme="minorHAnsi"/>
          <w:sz w:val="26"/>
          <w:szCs w:val="26"/>
        </w:rPr>
        <w:t xml:space="preserve"> period post-surgery. </w:t>
      </w:r>
    </w:p>
    <w:p w14:paraId="3AC9C4E0" w14:textId="77777777" w:rsidR="00F64E85" w:rsidRPr="00F64E85" w:rsidRDefault="00F64E85" w:rsidP="00F64E85">
      <w:pPr>
        <w:pStyle w:val="ListParagraph"/>
        <w:rPr>
          <w:rFonts w:asciiTheme="minorHAnsi" w:hAnsiTheme="minorHAnsi" w:cstheme="minorHAnsi"/>
          <w:color w:val="242121"/>
          <w:sz w:val="26"/>
          <w:szCs w:val="26"/>
          <w:shd w:val="clear" w:color="auto" w:fill="FFFFFF"/>
        </w:rPr>
      </w:pPr>
    </w:p>
    <w:p w14:paraId="69928B81" w14:textId="77777777" w:rsidR="00F64E85" w:rsidRPr="009A3EEB" w:rsidRDefault="00F64E85" w:rsidP="000A6EE4">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sz w:val="26"/>
          <w:szCs w:val="26"/>
        </w:rPr>
        <w:t xml:space="preserve">When Prof </w:t>
      </w:r>
      <w:proofErr w:type="spellStart"/>
      <w:r>
        <w:rPr>
          <w:rFonts w:asciiTheme="minorHAnsi" w:hAnsiTheme="minorHAnsi" w:cstheme="minorHAnsi"/>
          <w:sz w:val="26"/>
          <w:szCs w:val="26"/>
        </w:rPr>
        <w:t>Plani</w:t>
      </w:r>
      <w:proofErr w:type="spellEnd"/>
      <w:r>
        <w:rPr>
          <w:rFonts w:asciiTheme="minorHAnsi" w:hAnsiTheme="minorHAnsi" w:cstheme="minorHAnsi"/>
          <w:sz w:val="26"/>
          <w:szCs w:val="26"/>
        </w:rPr>
        <w:t xml:space="preserve"> examined the plaintiff in August 2020, i.e., 8 years after the incident, as appears from his report, the plaintiff had not suffered any of the anticipated infections, had been receiving anti-pneumococcal vaccines and there were minimal physical findings in relation to his incisional hernia. The plaintiff reported pain in lifting heavy objects such as changing a tyre but experienced no discomfort in lifting anything up to a crate of beer.</w:t>
      </w:r>
    </w:p>
    <w:p w14:paraId="35FED4AA" w14:textId="77777777" w:rsidR="009A3EEB" w:rsidRPr="009A3EEB" w:rsidRDefault="009A3EEB" w:rsidP="009A3EEB">
      <w:pPr>
        <w:pStyle w:val="ListParagraph"/>
        <w:rPr>
          <w:rFonts w:asciiTheme="minorHAnsi" w:hAnsiTheme="minorHAnsi" w:cstheme="minorHAnsi"/>
          <w:color w:val="242121"/>
          <w:sz w:val="26"/>
          <w:szCs w:val="26"/>
          <w:shd w:val="clear" w:color="auto" w:fill="FFFFFF"/>
        </w:rPr>
      </w:pPr>
    </w:p>
    <w:p w14:paraId="0C3160D1" w14:textId="77777777" w:rsidR="009A3EEB" w:rsidRDefault="009A3EEB" w:rsidP="000A6EE4">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The plaintiff fi</w:t>
      </w:r>
      <w:r w:rsidR="00AA099B">
        <w:rPr>
          <w:rFonts w:asciiTheme="minorHAnsi" w:hAnsiTheme="minorHAnsi" w:cstheme="minorHAnsi"/>
          <w:color w:val="242121"/>
          <w:sz w:val="26"/>
          <w:szCs w:val="26"/>
          <w:shd w:val="clear" w:color="auto" w:fill="FFFFFF"/>
        </w:rPr>
        <w:t>l</w:t>
      </w:r>
      <w:r>
        <w:rPr>
          <w:rFonts w:asciiTheme="minorHAnsi" w:hAnsiTheme="minorHAnsi" w:cstheme="minorHAnsi"/>
          <w:color w:val="242121"/>
          <w:sz w:val="26"/>
          <w:szCs w:val="26"/>
          <w:shd w:val="clear" w:color="auto" w:fill="FFFFFF"/>
        </w:rPr>
        <w:t xml:space="preserve">ed </w:t>
      </w:r>
      <w:r w:rsidR="00AA099B">
        <w:rPr>
          <w:rFonts w:asciiTheme="minorHAnsi" w:hAnsiTheme="minorHAnsi" w:cstheme="minorHAnsi"/>
          <w:color w:val="242121"/>
          <w:sz w:val="26"/>
          <w:szCs w:val="26"/>
          <w:shd w:val="clear" w:color="auto" w:fill="FFFFFF"/>
        </w:rPr>
        <w:t xml:space="preserve">the following </w:t>
      </w:r>
      <w:r>
        <w:rPr>
          <w:rFonts w:asciiTheme="minorHAnsi" w:hAnsiTheme="minorHAnsi" w:cstheme="minorHAnsi"/>
          <w:color w:val="242121"/>
          <w:sz w:val="26"/>
          <w:szCs w:val="26"/>
          <w:shd w:val="clear" w:color="auto" w:fill="FFFFFF"/>
        </w:rPr>
        <w:t>ex</w:t>
      </w:r>
      <w:r w:rsidR="00387210">
        <w:rPr>
          <w:rFonts w:asciiTheme="minorHAnsi" w:hAnsiTheme="minorHAnsi" w:cstheme="minorHAnsi"/>
          <w:color w:val="242121"/>
          <w:sz w:val="26"/>
          <w:szCs w:val="26"/>
          <w:shd w:val="clear" w:color="auto" w:fill="FFFFFF"/>
        </w:rPr>
        <w:t>p</w:t>
      </w:r>
      <w:r>
        <w:rPr>
          <w:rFonts w:asciiTheme="minorHAnsi" w:hAnsiTheme="minorHAnsi" w:cstheme="minorHAnsi"/>
          <w:color w:val="242121"/>
          <w:sz w:val="26"/>
          <w:szCs w:val="26"/>
          <w:shd w:val="clear" w:color="auto" w:fill="FFFFFF"/>
        </w:rPr>
        <w:t>ert reports</w:t>
      </w:r>
      <w:r w:rsidR="00AA099B">
        <w:rPr>
          <w:rFonts w:asciiTheme="minorHAnsi" w:hAnsiTheme="minorHAnsi" w:cstheme="minorHAnsi"/>
          <w:color w:val="242121"/>
          <w:sz w:val="26"/>
          <w:szCs w:val="26"/>
          <w:shd w:val="clear" w:color="auto" w:fill="FFFFFF"/>
        </w:rPr>
        <w:t>: (</w:t>
      </w:r>
      <w:proofErr w:type="spellStart"/>
      <w:r w:rsidR="00AA099B">
        <w:rPr>
          <w:rFonts w:asciiTheme="minorHAnsi" w:hAnsiTheme="minorHAnsi" w:cstheme="minorHAnsi"/>
          <w:color w:val="242121"/>
          <w:sz w:val="26"/>
          <w:szCs w:val="26"/>
          <w:shd w:val="clear" w:color="auto" w:fill="FFFFFF"/>
        </w:rPr>
        <w:t>i</w:t>
      </w:r>
      <w:proofErr w:type="spellEnd"/>
      <w:r w:rsidR="00AA099B">
        <w:rPr>
          <w:rFonts w:asciiTheme="minorHAnsi" w:hAnsiTheme="minorHAnsi" w:cstheme="minorHAnsi"/>
          <w:color w:val="242121"/>
          <w:sz w:val="26"/>
          <w:szCs w:val="26"/>
          <w:shd w:val="clear" w:color="auto" w:fill="FFFFFF"/>
        </w:rPr>
        <w:t xml:space="preserve">) </w:t>
      </w:r>
      <w:r>
        <w:rPr>
          <w:rFonts w:asciiTheme="minorHAnsi" w:hAnsiTheme="minorHAnsi" w:cstheme="minorHAnsi"/>
          <w:color w:val="242121"/>
          <w:sz w:val="26"/>
          <w:szCs w:val="26"/>
          <w:shd w:val="clear" w:color="auto" w:fill="FFFFFF"/>
        </w:rPr>
        <w:t>specialist surgeon (</w:t>
      </w:r>
      <w:r w:rsidR="00AA099B">
        <w:rPr>
          <w:rFonts w:asciiTheme="minorHAnsi" w:hAnsiTheme="minorHAnsi" w:cstheme="minorHAnsi"/>
          <w:color w:val="242121"/>
          <w:sz w:val="26"/>
          <w:szCs w:val="26"/>
          <w:shd w:val="clear" w:color="auto" w:fill="FFFFFF"/>
        </w:rPr>
        <w:t>P</w:t>
      </w:r>
      <w:r>
        <w:rPr>
          <w:rFonts w:asciiTheme="minorHAnsi" w:hAnsiTheme="minorHAnsi" w:cstheme="minorHAnsi"/>
          <w:color w:val="242121"/>
          <w:sz w:val="26"/>
          <w:szCs w:val="26"/>
          <w:shd w:val="clear" w:color="auto" w:fill="FFFFFF"/>
        </w:rPr>
        <w:t xml:space="preserve">rof </w:t>
      </w:r>
      <w:proofErr w:type="spellStart"/>
      <w:r>
        <w:rPr>
          <w:rFonts w:asciiTheme="minorHAnsi" w:hAnsiTheme="minorHAnsi" w:cstheme="minorHAnsi"/>
          <w:color w:val="242121"/>
          <w:sz w:val="26"/>
          <w:szCs w:val="26"/>
          <w:shd w:val="clear" w:color="auto" w:fill="FFFFFF"/>
        </w:rPr>
        <w:t>Bizos</w:t>
      </w:r>
      <w:proofErr w:type="spellEnd"/>
      <w:r>
        <w:rPr>
          <w:rFonts w:asciiTheme="minorHAnsi" w:hAnsiTheme="minorHAnsi" w:cstheme="minorHAnsi"/>
          <w:color w:val="242121"/>
          <w:sz w:val="26"/>
          <w:szCs w:val="26"/>
          <w:shd w:val="clear" w:color="auto" w:fill="FFFFFF"/>
        </w:rPr>
        <w:t>)</w:t>
      </w:r>
      <w:r w:rsidR="00AA099B">
        <w:rPr>
          <w:rFonts w:asciiTheme="minorHAnsi" w:hAnsiTheme="minorHAnsi" w:cstheme="minorHAnsi"/>
          <w:color w:val="242121"/>
          <w:sz w:val="26"/>
          <w:szCs w:val="26"/>
          <w:shd w:val="clear" w:color="auto" w:fill="FFFFFF"/>
        </w:rPr>
        <w:t xml:space="preserve">; (ii) clinical psychologist (Mr W </w:t>
      </w:r>
      <w:proofErr w:type="spellStart"/>
      <w:r w:rsidR="00AA099B">
        <w:rPr>
          <w:rFonts w:asciiTheme="minorHAnsi" w:hAnsiTheme="minorHAnsi" w:cstheme="minorHAnsi"/>
          <w:color w:val="242121"/>
          <w:sz w:val="26"/>
          <w:szCs w:val="26"/>
          <w:shd w:val="clear" w:color="auto" w:fill="FFFFFF"/>
        </w:rPr>
        <w:t>Meerane</w:t>
      </w:r>
      <w:proofErr w:type="spellEnd"/>
      <w:r w:rsidR="00AA099B">
        <w:rPr>
          <w:rFonts w:asciiTheme="minorHAnsi" w:hAnsiTheme="minorHAnsi" w:cstheme="minorHAnsi"/>
          <w:color w:val="242121"/>
          <w:sz w:val="26"/>
          <w:szCs w:val="26"/>
          <w:shd w:val="clear" w:color="auto" w:fill="FFFFFF"/>
        </w:rPr>
        <w:t xml:space="preserve">); (iii) Industrial psychologist (Ms N. </w:t>
      </w:r>
      <w:proofErr w:type="spellStart"/>
      <w:r w:rsidR="00AA099B">
        <w:rPr>
          <w:rFonts w:asciiTheme="minorHAnsi" w:hAnsiTheme="minorHAnsi" w:cstheme="minorHAnsi"/>
          <w:color w:val="242121"/>
          <w:sz w:val="26"/>
          <w:szCs w:val="26"/>
          <w:shd w:val="clear" w:color="auto" w:fill="FFFFFF"/>
        </w:rPr>
        <w:t>Shezi</w:t>
      </w:r>
      <w:proofErr w:type="spellEnd"/>
      <w:r w:rsidR="00AA099B">
        <w:rPr>
          <w:rFonts w:asciiTheme="minorHAnsi" w:hAnsiTheme="minorHAnsi" w:cstheme="minorHAnsi"/>
          <w:color w:val="242121"/>
          <w:sz w:val="26"/>
          <w:szCs w:val="26"/>
          <w:shd w:val="clear" w:color="auto" w:fill="FFFFFF"/>
        </w:rPr>
        <w:t xml:space="preserve">) and (iv) actuarial report of N. </w:t>
      </w:r>
      <w:proofErr w:type="spellStart"/>
      <w:r w:rsidR="00AA099B">
        <w:rPr>
          <w:rFonts w:asciiTheme="minorHAnsi" w:hAnsiTheme="minorHAnsi" w:cstheme="minorHAnsi"/>
          <w:color w:val="242121"/>
          <w:sz w:val="26"/>
          <w:szCs w:val="26"/>
          <w:shd w:val="clear" w:color="auto" w:fill="FFFFFF"/>
        </w:rPr>
        <w:t>Mavimbela</w:t>
      </w:r>
      <w:proofErr w:type="spellEnd"/>
      <w:r w:rsidR="00AA099B">
        <w:rPr>
          <w:rFonts w:asciiTheme="minorHAnsi" w:hAnsiTheme="minorHAnsi" w:cstheme="minorHAnsi"/>
          <w:color w:val="242121"/>
          <w:sz w:val="26"/>
          <w:szCs w:val="26"/>
          <w:shd w:val="clear" w:color="auto" w:fill="FFFFFF"/>
        </w:rPr>
        <w:t>. The defendant filed the following expert reports: (</w:t>
      </w:r>
      <w:proofErr w:type="spellStart"/>
      <w:r w:rsidR="00AA099B">
        <w:rPr>
          <w:rFonts w:asciiTheme="minorHAnsi" w:hAnsiTheme="minorHAnsi" w:cstheme="minorHAnsi"/>
          <w:color w:val="242121"/>
          <w:sz w:val="26"/>
          <w:szCs w:val="26"/>
          <w:shd w:val="clear" w:color="auto" w:fill="FFFFFF"/>
        </w:rPr>
        <w:t>i</w:t>
      </w:r>
      <w:proofErr w:type="spellEnd"/>
      <w:r w:rsidR="00AA099B">
        <w:rPr>
          <w:rFonts w:asciiTheme="minorHAnsi" w:hAnsiTheme="minorHAnsi" w:cstheme="minorHAnsi"/>
          <w:color w:val="242121"/>
          <w:sz w:val="26"/>
          <w:szCs w:val="26"/>
          <w:shd w:val="clear" w:color="auto" w:fill="FFFFFF"/>
        </w:rPr>
        <w:t xml:space="preserve">) specialist surgeon (Prof </w:t>
      </w:r>
      <w:proofErr w:type="spellStart"/>
      <w:r w:rsidR="00AA099B">
        <w:rPr>
          <w:rFonts w:asciiTheme="minorHAnsi" w:hAnsiTheme="minorHAnsi" w:cstheme="minorHAnsi"/>
          <w:color w:val="242121"/>
          <w:sz w:val="26"/>
          <w:szCs w:val="26"/>
          <w:shd w:val="clear" w:color="auto" w:fill="FFFFFF"/>
        </w:rPr>
        <w:t>Plani</w:t>
      </w:r>
      <w:proofErr w:type="spellEnd"/>
      <w:r w:rsidR="00AA099B">
        <w:rPr>
          <w:rFonts w:asciiTheme="minorHAnsi" w:hAnsiTheme="minorHAnsi" w:cstheme="minorHAnsi"/>
          <w:color w:val="242121"/>
          <w:sz w:val="26"/>
          <w:szCs w:val="26"/>
          <w:shd w:val="clear" w:color="auto" w:fill="FFFFFF"/>
        </w:rPr>
        <w:t xml:space="preserve">); (ii) clinical psychologist (Mr D. </w:t>
      </w:r>
      <w:proofErr w:type="spellStart"/>
      <w:r w:rsidR="00AA099B">
        <w:rPr>
          <w:rFonts w:asciiTheme="minorHAnsi" w:hAnsiTheme="minorHAnsi" w:cstheme="minorHAnsi"/>
          <w:color w:val="242121"/>
          <w:sz w:val="26"/>
          <w:szCs w:val="26"/>
          <w:shd w:val="clear" w:color="auto" w:fill="FFFFFF"/>
        </w:rPr>
        <w:t>Zar</w:t>
      </w:r>
      <w:proofErr w:type="spellEnd"/>
      <w:r w:rsidR="00AA099B">
        <w:rPr>
          <w:rFonts w:asciiTheme="minorHAnsi" w:hAnsiTheme="minorHAnsi" w:cstheme="minorHAnsi"/>
          <w:color w:val="242121"/>
          <w:sz w:val="26"/>
          <w:szCs w:val="26"/>
          <w:shd w:val="clear" w:color="auto" w:fill="FFFFFF"/>
        </w:rPr>
        <w:t xml:space="preserve">); (iii) Industrial psychologist (Ms R </w:t>
      </w:r>
      <w:proofErr w:type="spellStart"/>
      <w:r w:rsidR="00AA099B">
        <w:rPr>
          <w:rFonts w:asciiTheme="minorHAnsi" w:hAnsiTheme="minorHAnsi" w:cstheme="minorHAnsi"/>
          <w:color w:val="242121"/>
          <w:sz w:val="26"/>
          <w:szCs w:val="26"/>
          <w:shd w:val="clear" w:color="auto" w:fill="FFFFFF"/>
        </w:rPr>
        <w:t>Ntuli</w:t>
      </w:r>
      <w:proofErr w:type="spellEnd"/>
      <w:r w:rsidR="00AA099B">
        <w:rPr>
          <w:rFonts w:asciiTheme="minorHAnsi" w:hAnsiTheme="minorHAnsi" w:cstheme="minorHAnsi"/>
          <w:color w:val="242121"/>
          <w:sz w:val="26"/>
          <w:szCs w:val="26"/>
          <w:shd w:val="clear" w:color="auto" w:fill="FFFFFF"/>
        </w:rPr>
        <w:t>) and (iv) actuarial report of GW Jacobson.</w:t>
      </w:r>
    </w:p>
    <w:p w14:paraId="5D5BEA58" w14:textId="77777777" w:rsidR="00AA099B" w:rsidRPr="00AA099B" w:rsidRDefault="00AA099B" w:rsidP="00AA099B">
      <w:pPr>
        <w:pStyle w:val="ListParagraph"/>
        <w:rPr>
          <w:rFonts w:asciiTheme="minorHAnsi" w:hAnsiTheme="minorHAnsi" w:cstheme="minorHAnsi"/>
          <w:color w:val="242121"/>
          <w:sz w:val="26"/>
          <w:szCs w:val="26"/>
          <w:shd w:val="clear" w:color="auto" w:fill="FFFFFF"/>
        </w:rPr>
      </w:pPr>
    </w:p>
    <w:p w14:paraId="2A3A298E" w14:textId="77777777" w:rsidR="00AA099B" w:rsidRDefault="00AA099B" w:rsidP="000A6EE4">
      <w:pPr>
        <w:pStyle w:val="ListParagraph"/>
        <w:numPr>
          <w:ilvl w:val="0"/>
          <w:numId w:val="3"/>
        </w:numPr>
        <w:spacing w:after="200" w:line="360" w:lineRule="auto"/>
        <w:jc w:val="both"/>
        <w:rPr>
          <w:rFonts w:asciiTheme="minorHAnsi" w:hAnsiTheme="minorHAnsi" w:cstheme="minorHAnsi"/>
          <w:color w:val="242121"/>
          <w:sz w:val="26"/>
          <w:szCs w:val="26"/>
          <w:shd w:val="clear" w:color="auto" w:fill="FFFFFF"/>
        </w:rPr>
      </w:pPr>
      <w:r>
        <w:rPr>
          <w:rFonts w:asciiTheme="minorHAnsi" w:hAnsiTheme="minorHAnsi" w:cstheme="minorHAnsi"/>
          <w:color w:val="242121"/>
          <w:sz w:val="26"/>
          <w:szCs w:val="26"/>
          <w:shd w:val="clear" w:color="auto" w:fill="FFFFFF"/>
        </w:rPr>
        <w:t>Notably, no expert report from an occupational therapist was obtained by either party.</w:t>
      </w:r>
    </w:p>
    <w:p w14:paraId="14590288" w14:textId="77777777" w:rsidR="000A6EE4" w:rsidRDefault="000A6EE4" w:rsidP="000A6EE4">
      <w:pPr>
        <w:pStyle w:val="ListParagraph"/>
        <w:rPr>
          <w:rFonts w:asciiTheme="minorHAnsi" w:hAnsiTheme="minorHAnsi" w:cstheme="minorHAnsi"/>
          <w:sz w:val="26"/>
          <w:szCs w:val="26"/>
        </w:rPr>
      </w:pPr>
    </w:p>
    <w:p w14:paraId="35C2DBFF" w14:textId="77777777" w:rsidR="000A6EE4" w:rsidRPr="00D0157A" w:rsidRDefault="000A6EE4" w:rsidP="000A6EE4">
      <w:pPr>
        <w:pStyle w:val="ListParagraph"/>
        <w:spacing w:after="200" w:line="360" w:lineRule="auto"/>
        <w:ind w:left="851"/>
        <w:jc w:val="both"/>
        <w:rPr>
          <w:rFonts w:asciiTheme="minorHAnsi" w:hAnsiTheme="minorHAnsi" w:cstheme="minorHAnsi"/>
          <w:b/>
          <w:sz w:val="26"/>
          <w:szCs w:val="26"/>
        </w:rPr>
      </w:pPr>
      <w:r w:rsidRPr="00D0157A">
        <w:rPr>
          <w:rFonts w:asciiTheme="minorHAnsi" w:hAnsiTheme="minorHAnsi" w:cstheme="minorHAnsi"/>
          <w:b/>
          <w:sz w:val="26"/>
          <w:szCs w:val="26"/>
        </w:rPr>
        <w:t>Evidence at trial</w:t>
      </w:r>
    </w:p>
    <w:p w14:paraId="0F7E8F25" w14:textId="77777777" w:rsidR="000A6EE4" w:rsidRPr="00366C23" w:rsidRDefault="009A3EEB"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w:t>
      </w:r>
      <w:r w:rsidR="000A6EE4">
        <w:rPr>
          <w:rFonts w:asciiTheme="minorHAnsi" w:hAnsiTheme="minorHAnsi" w:cstheme="minorHAnsi"/>
          <w:sz w:val="26"/>
          <w:szCs w:val="26"/>
        </w:rPr>
        <w:t xml:space="preserve"> plaintiff </w:t>
      </w:r>
      <w:r>
        <w:rPr>
          <w:rFonts w:asciiTheme="minorHAnsi" w:hAnsiTheme="minorHAnsi" w:cstheme="minorHAnsi"/>
          <w:sz w:val="26"/>
          <w:szCs w:val="26"/>
        </w:rPr>
        <w:t xml:space="preserve">himself testified at trial and </w:t>
      </w:r>
      <w:r w:rsidR="00F64E85">
        <w:rPr>
          <w:rFonts w:asciiTheme="minorHAnsi" w:hAnsiTheme="minorHAnsi" w:cstheme="minorHAnsi"/>
          <w:sz w:val="26"/>
          <w:szCs w:val="26"/>
        </w:rPr>
        <w:t>presented</w:t>
      </w:r>
      <w:r>
        <w:rPr>
          <w:rFonts w:asciiTheme="minorHAnsi" w:hAnsiTheme="minorHAnsi" w:cstheme="minorHAnsi"/>
          <w:sz w:val="26"/>
          <w:szCs w:val="26"/>
        </w:rPr>
        <w:t xml:space="preserve"> the evidence of Ms </w:t>
      </w:r>
      <w:proofErr w:type="spellStart"/>
      <w:r>
        <w:rPr>
          <w:rFonts w:asciiTheme="minorHAnsi" w:hAnsiTheme="minorHAnsi" w:cstheme="minorHAnsi"/>
          <w:sz w:val="26"/>
          <w:szCs w:val="26"/>
        </w:rPr>
        <w:t>Shezi</w:t>
      </w:r>
      <w:proofErr w:type="spellEnd"/>
      <w:r>
        <w:rPr>
          <w:rFonts w:asciiTheme="minorHAnsi" w:hAnsiTheme="minorHAnsi" w:cstheme="minorHAnsi"/>
          <w:sz w:val="26"/>
          <w:szCs w:val="26"/>
        </w:rPr>
        <w:t>, an Industrial psychologist, before closing his case.</w:t>
      </w:r>
      <w:r w:rsidR="000A6EE4">
        <w:rPr>
          <w:rFonts w:asciiTheme="minorHAnsi" w:hAnsiTheme="minorHAnsi" w:cstheme="minorHAnsi"/>
          <w:sz w:val="26"/>
          <w:szCs w:val="26"/>
        </w:rPr>
        <w:t xml:space="preserve"> The defendant </w:t>
      </w:r>
      <w:r w:rsidR="00F64E85">
        <w:rPr>
          <w:rFonts w:asciiTheme="minorHAnsi" w:hAnsiTheme="minorHAnsi" w:cstheme="minorHAnsi"/>
          <w:sz w:val="26"/>
          <w:szCs w:val="26"/>
        </w:rPr>
        <w:t xml:space="preserve">presented </w:t>
      </w:r>
      <w:r>
        <w:rPr>
          <w:rFonts w:asciiTheme="minorHAnsi" w:hAnsiTheme="minorHAnsi" w:cstheme="minorHAnsi"/>
          <w:sz w:val="26"/>
          <w:szCs w:val="26"/>
        </w:rPr>
        <w:t xml:space="preserve">the evidence of Ms </w:t>
      </w:r>
      <w:proofErr w:type="spellStart"/>
      <w:r>
        <w:rPr>
          <w:rFonts w:asciiTheme="minorHAnsi" w:hAnsiTheme="minorHAnsi" w:cstheme="minorHAnsi"/>
          <w:sz w:val="26"/>
          <w:szCs w:val="26"/>
        </w:rPr>
        <w:t>Ntuli</w:t>
      </w:r>
      <w:proofErr w:type="spellEnd"/>
      <w:r>
        <w:rPr>
          <w:rFonts w:asciiTheme="minorHAnsi" w:hAnsiTheme="minorHAnsi" w:cstheme="minorHAnsi"/>
          <w:sz w:val="26"/>
          <w:szCs w:val="26"/>
        </w:rPr>
        <w:t xml:space="preserve">, an Industrial psychologist, </w:t>
      </w:r>
      <w:r w:rsidR="00387210">
        <w:rPr>
          <w:rFonts w:asciiTheme="minorHAnsi" w:hAnsiTheme="minorHAnsi" w:cstheme="minorHAnsi"/>
          <w:sz w:val="26"/>
          <w:szCs w:val="26"/>
        </w:rPr>
        <w:t>and thereafter closed his case.</w:t>
      </w:r>
    </w:p>
    <w:p w14:paraId="05463930" w14:textId="77777777" w:rsidR="000A6EE4" w:rsidRDefault="000A6EE4" w:rsidP="000A6EE4">
      <w:pPr>
        <w:pStyle w:val="ListParagraph"/>
        <w:rPr>
          <w:rFonts w:asciiTheme="minorHAnsi" w:hAnsiTheme="minorHAnsi" w:cstheme="minorHAnsi"/>
          <w:sz w:val="26"/>
          <w:szCs w:val="26"/>
        </w:rPr>
      </w:pPr>
    </w:p>
    <w:p w14:paraId="720CA97F" w14:textId="77777777" w:rsidR="000A6EE4" w:rsidRPr="00D0157A" w:rsidRDefault="000A6EE4" w:rsidP="000A6EE4">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Plaintiff’s evidence</w:t>
      </w:r>
    </w:p>
    <w:p w14:paraId="6ACF5CC7" w14:textId="77777777" w:rsidR="0069547A" w:rsidRDefault="0069547A" w:rsidP="0069547A">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According to the plaintiff, the shooting incident occurred in </w:t>
      </w:r>
      <w:proofErr w:type="spellStart"/>
      <w:r>
        <w:rPr>
          <w:rFonts w:asciiTheme="minorHAnsi" w:hAnsiTheme="minorHAnsi" w:cstheme="minorHAnsi"/>
          <w:sz w:val="26"/>
          <w:szCs w:val="26"/>
        </w:rPr>
        <w:t>Yeoville</w:t>
      </w:r>
      <w:proofErr w:type="spellEnd"/>
      <w:r>
        <w:rPr>
          <w:rFonts w:asciiTheme="minorHAnsi" w:hAnsiTheme="minorHAnsi" w:cstheme="minorHAnsi"/>
          <w:sz w:val="26"/>
          <w:szCs w:val="26"/>
        </w:rPr>
        <w:t xml:space="preserve">. It involved members of the SAPS (second and third defendants) embarking on a </w:t>
      </w:r>
      <w:proofErr w:type="gramStart"/>
      <w:r>
        <w:rPr>
          <w:rFonts w:asciiTheme="minorHAnsi" w:hAnsiTheme="minorHAnsi" w:cstheme="minorHAnsi"/>
          <w:sz w:val="26"/>
          <w:szCs w:val="26"/>
        </w:rPr>
        <w:t>high speed</w:t>
      </w:r>
      <w:proofErr w:type="gramEnd"/>
      <w:r>
        <w:rPr>
          <w:rFonts w:asciiTheme="minorHAnsi" w:hAnsiTheme="minorHAnsi" w:cstheme="minorHAnsi"/>
          <w:sz w:val="26"/>
          <w:szCs w:val="26"/>
        </w:rPr>
        <w:t xml:space="preserve"> chase of the plaintiff’s vehicle and firing shots at his vehicle. One of these shots injured and killed the deceased who was a passenger in the vehicle driven by the plaintiff. After the plaintiff’s vehicle came to a halt, he jumped out of his vehicle and tried to run away during which process he was shot</w:t>
      </w:r>
      <w:r w:rsidR="00292ABA">
        <w:rPr>
          <w:rFonts w:asciiTheme="minorHAnsi" w:hAnsiTheme="minorHAnsi" w:cstheme="minorHAnsi"/>
          <w:sz w:val="26"/>
          <w:szCs w:val="26"/>
        </w:rPr>
        <w:t>,</w:t>
      </w:r>
      <w:r>
        <w:rPr>
          <w:rFonts w:asciiTheme="minorHAnsi" w:hAnsiTheme="minorHAnsi" w:cstheme="minorHAnsi"/>
          <w:sz w:val="26"/>
          <w:szCs w:val="26"/>
        </w:rPr>
        <w:t xml:space="preserve"> </w:t>
      </w:r>
      <w:proofErr w:type="gramStart"/>
      <w:r>
        <w:rPr>
          <w:rFonts w:asciiTheme="minorHAnsi" w:hAnsiTheme="minorHAnsi" w:cstheme="minorHAnsi"/>
          <w:sz w:val="26"/>
          <w:szCs w:val="26"/>
        </w:rPr>
        <w:t>injured</w:t>
      </w:r>
      <w:proofErr w:type="gramEnd"/>
      <w:r>
        <w:rPr>
          <w:rFonts w:asciiTheme="minorHAnsi" w:hAnsiTheme="minorHAnsi" w:cstheme="minorHAnsi"/>
          <w:sz w:val="26"/>
          <w:szCs w:val="26"/>
        </w:rPr>
        <w:t xml:space="preserve"> and </w:t>
      </w:r>
      <w:r w:rsidR="00387210">
        <w:rPr>
          <w:rFonts w:asciiTheme="minorHAnsi" w:hAnsiTheme="minorHAnsi" w:cstheme="minorHAnsi"/>
          <w:sz w:val="26"/>
          <w:szCs w:val="26"/>
        </w:rPr>
        <w:t xml:space="preserve">ostensibly </w:t>
      </w:r>
      <w:r>
        <w:rPr>
          <w:rFonts w:asciiTheme="minorHAnsi" w:hAnsiTheme="minorHAnsi" w:cstheme="minorHAnsi"/>
          <w:sz w:val="26"/>
          <w:szCs w:val="26"/>
        </w:rPr>
        <w:t xml:space="preserve">apprehended. He was taken from the scene to hospital where he underwent emergency surgery. During the period of his </w:t>
      </w:r>
      <w:proofErr w:type="gramStart"/>
      <w:r>
        <w:rPr>
          <w:rFonts w:asciiTheme="minorHAnsi" w:hAnsiTheme="minorHAnsi" w:cstheme="minorHAnsi"/>
          <w:sz w:val="26"/>
          <w:szCs w:val="26"/>
        </w:rPr>
        <w:t>hospitalisation</w:t>
      </w:r>
      <w:proofErr w:type="gramEnd"/>
      <w:r>
        <w:rPr>
          <w:rFonts w:asciiTheme="minorHAnsi" w:hAnsiTheme="minorHAnsi" w:cstheme="minorHAnsi"/>
          <w:sz w:val="26"/>
          <w:szCs w:val="26"/>
        </w:rPr>
        <w:t xml:space="preserve"> he was placed under police guard. He was however never taken to prison or prosecuted for the incident. Upon his discharge from </w:t>
      </w:r>
      <w:proofErr w:type="gramStart"/>
      <w:r>
        <w:rPr>
          <w:rFonts w:asciiTheme="minorHAnsi" w:hAnsiTheme="minorHAnsi" w:cstheme="minorHAnsi"/>
          <w:sz w:val="26"/>
          <w:szCs w:val="26"/>
        </w:rPr>
        <w:t>hospital</w:t>
      </w:r>
      <w:proofErr w:type="gramEnd"/>
      <w:r>
        <w:rPr>
          <w:rFonts w:asciiTheme="minorHAnsi" w:hAnsiTheme="minorHAnsi" w:cstheme="minorHAnsi"/>
          <w:sz w:val="26"/>
          <w:szCs w:val="26"/>
        </w:rPr>
        <w:t xml:space="preserve"> he was informed that he was free to go home.</w:t>
      </w:r>
    </w:p>
    <w:p w14:paraId="30273102" w14:textId="77777777" w:rsidR="0069547A" w:rsidRDefault="0069547A" w:rsidP="0069547A">
      <w:pPr>
        <w:pStyle w:val="ListParagraph"/>
        <w:rPr>
          <w:rFonts w:asciiTheme="minorHAnsi" w:hAnsiTheme="minorHAnsi" w:cstheme="minorHAnsi"/>
          <w:sz w:val="26"/>
          <w:szCs w:val="26"/>
        </w:rPr>
      </w:pPr>
    </w:p>
    <w:p w14:paraId="6A8FF729" w14:textId="77777777" w:rsidR="009A3829" w:rsidRDefault="0069547A" w:rsidP="0069547A">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shooting incident was widely reported on social media and the whole Rastafarian community came to know about it. The plaintiff perceived that </w:t>
      </w:r>
      <w:proofErr w:type="gramStart"/>
      <w:r>
        <w:rPr>
          <w:rFonts w:asciiTheme="minorHAnsi" w:hAnsiTheme="minorHAnsi" w:cstheme="minorHAnsi"/>
          <w:sz w:val="26"/>
          <w:szCs w:val="26"/>
        </w:rPr>
        <w:t>the majority of</w:t>
      </w:r>
      <w:proofErr w:type="gramEnd"/>
      <w:r>
        <w:rPr>
          <w:rFonts w:asciiTheme="minorHAnsi" w:hAnsiTheme="minorHAnsi" w:cstheme="minorHAnsi"/>
          <w:sz w:val="26"/>
          <w:szCs w:val="26"/>
        </w:rPr>
        <w:t xml:space="preserve"> the Rastafarian community began shunning him due to his reported association with drugs and a gun </w:t>
      </w:r>
      <w:r w:rsidR="00693FF1">
        <w:rPr>
          <w:rFonts w:asciiTheme="minorHAnsi" w:hAnsiTheme="minorHAnsi" w:cstheme="minorHAnsi"/>
          <w:sz w:val="26"/>
          <w:szCs w:val="26"/>
        </w:rPr>
        <w:t>that culminated in</w:t>
      </w:r>
      <w:r>
        <w:rPr>
          <w:rFonts w:asciiTheme="minorHAnsi" w:hAnsiTheme="minorHAnsi" w:cstheme="minorHAnsi"/>
          <w:sz w:val="26"/>
          <w:szCs w:val="26"/>
        </w:rPr>
        <w:t xml:space="preserve"> a police chase. The plaintiff felt that his reputation and character had become tarnished due to the incident. After the incident, he felt that he could not go back to the Rastafarian community because, in his words, ‘the community does not know that I was not in the wrong. They believe I shot at the SAP and had drugs on me.’</w:t>
      </w:r>
    </w:p>
    <w:p w14:paraId="3009CD24" w14:textId="77777777" w:rsidR="009A3829" w:rsidRDefault="009A3829" w:rsidP="009A3829">
      <w:pPr>
        <w:pStyle w:val="ListParagraph"/>
        <w:rPr>
          <w:rFonts w:asciiTheme="minorHAnsi" w:hAnsiTheme="minorHAnsi" w:cstheme="minorHAnsi"/>
          <w:sz w:val="26"/>
          <w:szCs w:val="26"/>
        </w:rPr>
      </w:pPr>
    </w:p>
    <w:p w14:paraId="030FB17A" w14:textId="77777777" w:rsidR="000A6EE4" w:rsidRPr="003D1240" w:rsidRDefault="0069547A" w:rsidP="000A6EE4">
      <w:pPr>
        <w:pStyle w:val="ListParagraph"/>
        <w:numPr>
          <w:ilvl w:val="0"/>
          <w:numId w:val="3"/>
        </w:numPr>
        <w:spacing w:after="200" w:line="360" w:lineRule="auto"/>
        <w:jc w:val="both"/>
        <w:rPr>
          <w:rFonts w:asciiTheme="minorHAnsi" w:hAnsiTheme="minorHAnsi" w:cstheme="minorHAnsi"/>
          <w:sz w:val="26"/>
          <w:szCs w:val="26"/>
        </w:rPr>
      </w:pPr>
      <w:r w:rsidRPr="003D1240">
        <w:rPr>
          <w:rFonts w:asciiTheme="minorHAnsi" w:hAnsiTheme="minorHAnsi" w:cstheme="minorHAnsi"/>
          <w:sz w:val="26"/>
          <w:szCs w:val="26"/>
        </w:rPr>
        <w:lastRenderedPageBreak/>
        <w:t>At the time of</w:t>
      </w:r>
      <w:r w:rsidR="009A3829" w:rsidRPr="003D1240">
        <w:rPr>
          <w:rFonts w:asciiTheme="minorHAnsi" w:hAnsiTheme="minorHAnsi" w:cstheme="minorHAnsi"/>
          <w:sz w:val="26"/>
          <w:szCs w:val="26"/>
        </w:rPr>
        <w:t xml:space="preserve"> incident, </w:t>
      </w:r>
      <w:r w:rsidRPr="003D1240">
        <w:rPr>
          <w:rFonts w:asciiTheme="minorHAnsi" w:hAnsiTheme="minorHAnsi" w:cstheme="minorHAnsi"/>
          <w:sz w:val="26"/>
          <w:szCs w:val="26"/>
        </w:rPr>
        <w:t>t</w:t>
      </w:r>
      <w:r w:rsidR="00C70674" w:rsidRPr="003D1240">
        <w:rPr>
          <w:rFonts w:asciiTheme="minorHAnsi" w:hAnsiTheme="minorHAnsi" w:cstheme="minorHAnsi"/>
          <w:sz w:val="26"/>
          <w:szCs w:val="26"/>
        </w:rPr>
        <w:t xml:space="preserve">he </w:t>
      </w:r>
      <w:r w:rsidRPr="003D1240">
        <w:rPr>
          <w:rFonts w:asciiTheme="minorHAnsi" w:hAnsiTheme="minorHAnsi" w:cstheme="minorHAnsi"/>
          <w:sz w:val="26"/>
          <w:szCs w:val="26"/>
        </w:rPr>
        <w:t xml:space="preserve">plaintiff </w:t>
      </w:r>
      <w:r w:rsidR="00C70674" w:rsidRPr="003D1240">
        <w:rPr>
          <w:rFonts w:asciiTheme="minorHAnsi" w:hAnsiTheme="minorHAnsi" w:cstheme="minorHAnsi"/>
          <w:sz w:val="26"/>
          <w:szCs w:val="26"/>
        </w:rPr>
        <w:t xml:space="preserve">owned a vegetarian restaurant </w:t>
      </w:r>
      <w:r w:rsidR="00AA099B" w:rsidRPr="003D1240">
        <w:rPr>
          <w:rFonts w:asciiTheme="minorHAnsi" w:hAnsiTheme="minorHAnsi" w:cstheme="minorHAnsi"/>
          <w:sz w:val="26"/>
          <w:szCs w:val="26"/>
        </w:rPr>
        <w:t xml:space="preserve">in </w:t>
      </w:r>
      <w:proofErr w:type="spellStart"/>
      <w:r w:rsidR="00AA099B" w:rsidRPr="003D1240">
        <w:rPr>
          <w:rFonts w:asciiTheme="minorHAnsi" w:hAnsiTheme="minorHAnsi" w:cstheme="minorHAnsi"/>
          <w:sz w:val="26"/>
          <w:szCs w:val="26"/>
        </w:rPr>
        <w:t>Yeolville</w:t>
      </w:r>
      <w:proofErr w:type="spellEnd"/>
      <w:r w:rsidR="00AA099B" w:rsidRPr="003D1240">
        <w:rPr>
          <w:rFonts w:asciiTheme="minorHAnsi" w:hAnsiTheme="minorHAnsi" w:cstheme="minorHAnsi"/>
          <w:sz w:val="26"/>
          <w:szCs w:val="26"/>
        </w:rPr>
        <w:t xml:space="preserve"> where meals catering to the dietary </w:t>
      </w:r>
      <w:r w:rsidR="00C70674" w:rsidRPr="003D1240">
        <w:rPr>
          <w:rFonts w:asciiTheme="minorHAnsi" w:hAnsiTheme="minorHAnsi" w:cstheme="minorHAnsi"/>
          <w:sz w:val="26"/>
          <w:szCs w:val="26"/>
        </w:rPr>
        <w:t>preferences</w:t>
      </w:r>
      <w:r w:rsidR="00AA099B" w:rsidRPr="003D1240">
        <w:rPr>
          <w:rFonts w:asciiTheme="minorHAnsi" w:hAnsiTheme="minorHAnsi" w:cstheme="minorHAnsi"/>
          <w:sz w:val="26"/>
          <w:szCs w:val="26"/>
        </w:rPr>
        <w:t xml:space="preserve"> of the Rastafarian community were served and fresh vegetables</w:t>
      </w:r>
      <w:r w:rsidR="0057095D" w:rsidRPr="003D1240">
        <w:rPr>
          <w:rFonts w:asciiTheme="minorHAnsi" w:hAnsiTheme="minorHAnsi" w:cstheme="minorHAnsi"/>
          <w:sz w:val="26"/>
          <w:szCs w:val="26"/>
        </w:rPr>
        <w:t xml:space="preserve"> and </w:t>
      </w:r>
      <w:r w:rsidR="00242A36" w:rsidRPr="003D1240">
        <w:rPr>
          <w:rFonts w:asciiTheme="minorHAnsi" w:hAnsiTheme="minorHAnsi" w:cstheme="minorHAnsi"/>
          <w:sz w:val="26"/>
          <w:szCs w:val="26"/>
        </w:rPr>
        <w:t>fruit</w:t>
      </w:r>
      <w:r w:rsidR="0057095D" w:rsidRPr="003D1240">
        <w:rPr>
          <w:rFonts w:asciiTheme="minorHAnsi" w:hAnsiTheme="minorHAnsi" w:cstheme="minorHAnsi"/>
          <w:sz w:val="26"/>
          <w:szCs w:val="26"/>
        </w:rPr>
        <w:t xml:space="preserve"> </w:t>
      </w:r>
      <w:r w:rsidR="00AA099B" w:rsidRPr="003D1240">
        <w:rPr>
          <w:rFonts w:asciiTheme="minorHAnsi" w:hAnsiTheme="minorHAnsi" w:cstheme="minorHAnsi"/>
          <w:sz w:val="26"/>
          <w:szCs w:val="26"/>
        </w:rPr>
        <w:t xml:space="preserve">were sold. </w:t>
      </w:r>
      <w:r w:rsidR="00C70674" w:rsidRPr="003D1240">
        <w:rPr>
          <w:rFonts w:asciiTheme="minorHAnsi" w:hAnsiTheme="minorHAnsi" w:cstheme="minorHAnsi"/>
          <w:sz w:val="26"/>
          <w:szCs w:val="26"/>
        </w:rPr>
        <w:t xml:space="preserve">His clientele included mainly Rastafarians. </w:t>
      </w:r>
      <w:r w:rsidR="00AA099B" w:rsidRPr="003D1240">
        <w:rPr>
          <w:rFonts w:asciiTheme="minorHAnsi" w:hAnsiTheme="minorHAnsi" w:cstheme="minorHAnsi"/>
          <w:sz w:val="26"/>
          <w:szCs w:val="26"/>
        </w:rPr>
        <w:t xml:space="preserve">The restaurant also offered </w:t>
      </w:r>
      <w:r w:rsidR="0057095D" w:rsidRPr="003D1240">
        <w:rPr>
          <w:rFonts w:asciiTheme="minorHAnsi" w:hAnsiTheme="minorHAnsi" w:cstheme="minorHAnsi"/>
          <w:sz w:val="26"/>
          <w:szCs w:val="26"/>
        </w:rPr>
        <w:t xml:space="preserve">live </w:t>
      </w:r>
      <w:r w:rsidR="00AA099B" w:rsidRPr="003D1240">
        <w:rPr>
          <w:rFonts w:asciiTheme="minorHAnsi" w:hAnsiTheme="minorHAnsi" w:cstheme="minorHAnsi"/>
          <w:sz w:val="26"/>
          <w:szCs w:val="26"/>
        </w:rPr>
        <w:t xml:space="preserve">music entertainment </w:t>
      </w:r>
      <w:r w:rsidR="00693FF1">
        <w:rPr>
          <w:rFonts w:asciiTheme="minorHAnsi" w:hAnsiTheme="minorHAnsi" w:cstheme="minorHAnsi"/>
          <w:sz w:val="26"/>
          <w:szCs w:val="26"/>
        </w:rPr>
        <w:t>on occasion</w:t>
      </w:r>
      <w:r w:rsidR="003D1240" w:rsidRPr="003D1240">
        <w:rPr>
          <w:rFonts w:asciiTheme="minorHAnsi" w:hAnsiTheme="minorHAnsi" w:cstheme="minorHAnsi"/>
          <w:sz w:val="26"/>
          <w:szCs w:val="26"/>
        </w:rPr>
        <w:t>.</w:t>
      </w:r>
      <w:r w:rsidR="00AA099B" w:rsidRPr="003D1240">
        <w:rPr>
          <w:rFonts w:asciiTheme="minorHAnsi" w:hAnsiTheme="minorHAnsi" w:cstheme="minorHAnsi"/>
          <w:sz w:val="26"/>
          <w:szCs w:val="26"/>
        </w:rPr>
        <w:t xml:space="preserve"> </w:t>
      </w:r>
      <w:r w:rsidR="00C70674" w:rsidRPr="003D1240">
        <w:rPr>
          <w:rFonts w:asciiTheme="minorHAnsi" w:hAnsiTheme="minorHAnsi" w:cstheme="minorHAnsi"/>
          <w:sz w:val="26"/>
          <w:szCs w:val="26"/>
        </w:rPr>
        <w:t xml:space="preserve">The business was conducted through the vehicle of a close corporation known as ‘The </w:t>
      </w:r>
      <w:proofErr w:type="spellStart"/>
      <w:r w:rsidR="00C70674" w:rsidRPr="003D1240">
        <w:rPr>
          <w:rFonts w:asciiTheme="minorHAnsi" w:hAnsiTheme="minorHAnsi" w:cstheme="minorHAnsi"/>
          <w:sz w:val="26"/>
          <w:szCs w:val="26"/>
        </w:rPr>
        <w:t>Sweetpot</w:t>
      </w:r>
      <w:proofErr w:type="spellEnd"/>
      <w:r w:rsidR="00C70674" w:rsidRPr="003D1240">
        <w:rPr>
          <w:rFonts w:asciiTheme="minorHAnsi" w:hAnsiTheme="minorHAnsi" w:cstheme="minorHAnsi"/>
          <w:sz w:val="26"/>
          <w:szCs w:val="26"/>
        </w:rPr>
        <w:t xml:space="preserve"> Trading CC’. He also owned a clothing shop in </w:t>
      </w:r>
      <w:r w:rsidR="00685927" w:rsidRPr="003D1240">
        <w:rPr>
          <w:rFonts w:asciiTheme="minorHAnsi" w:hAnsiTheme="minorHAnsi" w:cstheme="minorHAnsi"/>
          <w:sz w:val="26"/>
          <w:szCs w:val="26"/>
        </w:rPr>
        <w:t>Braamfontein</w:t>
      </w:r>
      <w:r w:rsidR="00C7422C" w:rsidRPr="003D1240">
        <w:rPr>
          <w:rFonts w:asciiTheme="minorHAnsi" w:hAnsiTheme="minorHAnsi" w:cstheme="minorHAnsi"/>
          <w:sz w:val="26"/>
          <w:szCs w:val="26"/>
        </w:rPr>
        <w:t>, trading as ‘Fashion over Style,’</w:t>
      </w:r>
      <w:r w:rsidR="00C70674" w:rsidRPr="003D1240">
        <w:rPr>
          <w:rFonts w:asciiTheme="minorHAnsi" w:hAnsiTheme="minorHAnsi" w:cstheme="minorHAnsi"/>
          <w:sz w:val="26"/>
          <w:szCs w:val="26"/>
        </w:rPr>
        <w:t xml:space="preserve"> where clothes manufactured </w:t>
      </w:r>
      <w:r w:rsidR="0057095D" w:rsidRPr="003D1240">
        <w:rPr>
          <w:rFonts w:asciiTheme="minorHAnsi" w:hAnsiTheme="minorHAnsi" w:cstheme="minorHAnsi"/>
          <w:sz w:val="26"/>
          <w:szCs w:val="26"/>
        </w:rPr>
        <w:t xml:space="preserve">at </w:t>
      </w:r>
      <w:r w:rsidR="003D1240">
        <w:rPr>
          <w:rFonts w:asciiTheme="minorHAnsi" w:hAnsiTheme="minorHAnsi" w:cstheme="minorHAnsi"/>
          <w:sz w:val="26"/>
          <w:szCs w:val="26"/>
        </w:rPr>
        <w:t>the plaintiff’s</w:t>
      </w:r>
      <w:r w:rsidR="0057095D" w:rsidRPr="003D1240">
        <w:rPr>
          <w:rFonts w:asciiTheme="minorHAnsi" w:hAnsiTheme="minorHAnsi" w:cstheme="minorHAnsi"/>
          <w:sz w:val="26"/>
          <w:szCs w:val="26"/>
        </w:rPr>
        <w:t xml:space="preserve"> behest</w:t>
      </w:r>
      <w:r w:rsidR="00C70674" w:rsidRPr="003D1240">
        <w:rPr>
          <w:rFonts w:asciiTheme="minorHAnsi" w:hAnsiTheme="minorHAnsi" w:cstheme="minorHAnsi"/>
          <w:sz w:val="26"/>
          <w:szCs w:val="26"/>
        </w:rPr>
        <w:t xml:space="preserve"> were sold. </w:t>
      </w:r>
    </w:p>
    <w:p w14:paraId="0C184F2B" w14:textId="77777777" w:rsidR="000A6EE4" w:rsidRDefault="000A6EE4" w:rsidP="000A6EE4">
      <w:pPr>
        <w:pStyle w:val="ListParagraph"/>
        <w:rPr>
          <w:rFonts w:asciiTheme="minorHAnsi" w:hAnsiTheme="minorHAnsi" w:cstheme="minorHAnsi"/>
          <w:sz w:val="26"/>
          <w:szCs w:val="26"/>
        </w:rPr>
      </w:pPr>
    </w:p>
    <w:p w14:paraId="1BA1E0CB" w14:textId="77777777" w:rsidR="0057095D" w:rsidRDefault="00C70674"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He employed one chef in the restaurant</w:t>
      </w:r>
      <w:r w:rsidR="0057095D">
        <w:rPr>
          <w:rFonts w:asciiTheme="minorHAnsi" w:hAnsiTheme="minorHAnsi" w:cstheme="minorHAnsi"/>
          <w:sz w:val="26"/>
          <w:szCs w:val="26"/>
        </w:rPr>
        <w:t>, being the deceased</w:t>
      </w:r>
      <w:r w:rsidR="005929F1">
        <w:rPr>
          <w:rFonts w:asciiTheme="minorHAnsi" w:hAnsiTheme="minorHAnsi" w:cstheme="minorHAnsi"/>
          <w:sz w:val="26"/>
          <w:szCs w:val="26"/>
        </w:rPr>
        <w:t>,</w:t>
      </w:r>
      <w:r>
        <w:rPr>
          <w:rFonts w:asciiTheme="minorHAnsi" w:hAnsiTheme="minorHAnsi" w:cstheme="minorHAnsi"/>
          <w:sz w:val="26"/>
          <w:szCs w:val="26"/>
        </w:rPr>
        <w:t xml:space="preserve"> who was shot and killed in the shooting incident on 30 May 2012. </w:t>
      </w:r>
      <w:r w:rsidR="005929F1">
        <w:rPr>
          <w:rFonts w:asciiTheme="minorHAnsi" w:hAnsiTheme="minorHAnsi" w:cstheme="minorHAnsi"/>
          <w:sz w:val="26"/>
          <w:szCs w:val="26"/>
        </w:rPr>
        <w:t>The plaintiff</w:t>
      </w:r>
      <w:r w:rsidR="0057095D">
        <w:rPr>
          <w:rFonts w:asciiTheme="minorHAnsi" w:hAnsiTheme="minorHAnsi" w:cstheme="minorHAnsi"/>
          <w:sz w:val="26"/>
          <w:szCs w:val="26"/>
        </w:rPr>
        <w:t xml:space="preserve"> employed one </w:t>
      </w:r>
      <w:proofErr w:type="gramStart"/>
      <w:r w:rsidR="0057095D">
        <w:rPr>
          <w:rFonts w:asciiTheme="minorHAnsi" w:hAnsiTheme="minorHAnsi" w:cstheme="minorHAnsi"/>
          <w:sz w:val="26"/>
          <w:szCs w:val="26"/>
        </w:rPr>
        <w:t>sales person</w:t>
      </w:r>
      <w:proofErr w:type="gramEnd"/>
      <w:r w:rsidR="0057095D">
        <w:rPr>
          <w:rFonts w:asciiTheme="minorHAnsi" w:hAnsiTheme="minorHAnsi" w:cstheme="minorHAnsi"/>
          <w:sz w:val="26"/>
          <w:szCs w:val="26"/>
        </w:rPr>
        <w:t xml:space="preserve"> in the clothing store and </w:t>
      </w:r>
      <w:r w:rsidR="00281BFD">
        <w:rPr>
          <w:rFonts w:asciiTheme="minorHAnsi" w:hAnsiTheme="minorHAnsi" w:cstheme="minorHAnsi"/>
          <w:sz w:val="26"/>
          <w:szCs w:val="26"/>
        </w:rPr>
        <w:t>used</w:t>
      </w:r>
      <w:r w:rsidR="0057095D">
        <w:rPr>
          <w:rFonts w:asciiTheme="minorHAnsi" w:hAnsiTheme="minorHAnsi" w:cstheme="minorHAnsi"/>
          <w:sz w:val="26"/>
          <w:szCs w:val="26"/>
        </w:rPr>
        <w:t xml:space="preserve"> </w:t>
      </w:r>
      <w:r w:rsidR="00447890">
        <w:rPr>
          <w:rFonts w:asciiTheme="minorHAnsi" w:hAnsiTheme="minorHAnsi" w:cstheme="minorHAnsi"/>
          <w:sz w:val="26"/>
          <w:szCs w:val="26"/>
        </w:rPr>
        <w:t>tailors</w:t>
      </w:r>
      <w:r w:rsidR="0057095D">
        <w:rPr>
          <w:rFonts w:asciiTheme="minorHAnsi" w:hAnsiTheme="minorHAnsi" w:cstheme="minorHAnsi"/>
          <w:sz w:val="26"/>
          <w:szCs w:val="26"/>
        </w:rPr>
        <w:t xml:space="preserve"> to design and manufacture clothes that were sold in store. </w:t>
      </w:r>
    </w:p>
    <w:p w14:paraId="2C3990BF" w14:textId="77777777" w:rsidR="0057095D" w:rsidRPr="0057095D" w:rsidRDefault="0057095D" w:rsidP="0057095D">
      <w:pPr>
        <w:pStyle w:val="ListParagraph"/>
        <w:rPr>
          <w:rFonts w:asciiTheme="minorHAnsi" w:hAnsiTheme="minorHAnsi" w:cstheme="minorHAnsi"/>
          <w:sz w:val="26"/>
          <w:szCs w:val="26"/>
        </w:rPr>
      </w:pPr>
    </w:p>
    <w:p w14:paraId="3772C525" w14:textId="77777777" w:rsidR="000A6EE4" w:rsidRPr="000F2018" w:rsidRDefault="00C70674"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w:t>
      </w:r>
      <w:r w:rsidR="00242A36">
        <w:rPr>
          <w:rFonts w:asciiTheme="minorHAnsi" w:hAnsiTheme="minorHAnsi" w:cstheme="minorHAnsi"/>
          <w:sz w:val="26"/>
          <w:szCs w:val="26"/>
        </w:rPr>
        <w:t>personally bought</w:t>
      </w:r>
      <w:r w:rsidR="0057095D">
        <w:rPr>
          <w:rFonts w:asciiTheme="minorHAnsi" w:hAnsiTheme="minorHAnsi" w:cstheme="minorHAnsi"/>
          <w:sz w:val="26"/>
          <w:szCs w:val="26"/>
        </w:rPr>
        <w:t xml:space="preserve"> all stock and supplies that were used and sold in the restaurant</w:t>
      </w:r>
      <w:r w:rsidR="00242A36">
        <w:rPr>
          <w:rFonts w:asciiTheme="minorHAnsi" w:hAnsiTheme="minorHAnsi" w:cstheme="minorHAnsi"/>
          <w:sz w:val="26"/>
          <w:szCs w:val="26"/>
        </w:rPr>
        <w:t xml:space="preserve"> </w:t>
      </w:r>
      <w:proofErr w:type="gramStart"/>
      <w:r w:rsidR="00242A36">
        <w:rPr>
          <w:rFonts w:asciiTheme="minorHAnsi" w:hAnsiTheme="minorHAnsi" w:cstheme="minorHAnsi"/>
          <w:sz w:val="26"/>
          <w:szCs w:val="26"/>
        </w:rPr>
        <w:t>on a daily basis</w:t>
      </w:r>
      <w:proofErr w:type="gramEnd"/>
      <w:r w:rsidR="0057095D">
        <w:rPr>
          <w:rFonts w:asciiTheme="minorHAnsi" w:hAnsiTheme="minorHAnsi" w:cstheme="minorHAnsi"/>
          <w:sz w:val="26"/>
          <w:szCs w:val="26"/>
        </w:rPr>
        <w:t xml:space="preserve">. This </w:t>
      </w:r>
      <w:r w:rsidR="009A3829">
        <w:rPr>
          <w:rFonts w:asciiTheme="minorHAnsi" w:hAnsiTheme="minorHAnsi" w:cstheme="minorHAnsi"/>
          <w:sz w:val="26"/>
          <w:szCs w:val="26"/>
        </w:rPr>
        <w:t>involved</w:t>
      </w:r>
      <w:r w:rsidR="00242A36">
        <w:rPr>
          <w:rFonts w:asciiTheme="minorHAnsi" w:hAnsiTheme="minorHAnsi" w:cstheme="minorHAnsi"/>
          <w:sz w:val="26"/>
          <w:szCs w:val="26"/>
        </w:rPr>
        <w:t xml:space="preserve"> </w:t>
      </w:r>
      <w:r w:rsidR="0057095D">
        <w:rPr>
          <w:rFonts w:asciiTheme="minorHAnsi" w:hAnsiTheme="minorHAnsi" w:cstheme="minorHAnsi"/>
          <w:sz w:val="26"/>
          <w:szCs w:val="26"/>
        </w:rPr>
        <w:t xml:space="preserve">physical labour as he would pack and load the fruit and vegetables into his vehicle and </w:t>
      </w:r>
      <w:r w:rsidR="00447890">
        <w:rPr>
          <w:rFonts w:asciiTheme="minorHAnsi" w:hAnsiTheme="minorHAnsi" w:cstheme="minorHAnsi"/>
          <w:sz w:val="26"/>
          <w:szCs w:val="26"/>
        </w:rPr>
        <w:t xml:space="preserve">then </w:t>
      </w:r>
      <w:r w:rsidR="0057095D">
        <w:rPr>
          <w:rFonts w:asciiTheme="minorHAnsi" w:hAnsiTheme="minorHAnsi" w:cstheme="minorHAnsi"/>
          <w:sz w:val="26"/>
          <w:szCs w:val="26"/>
        </w:rPr>
        <w:t xml:space="preserve">offload </w:t>
      </w:r>
      <w:r w:rsidR="00242A36">
        <w:rPr>
          <w:rFonts w:asciiTheme="minorHAnsi" w:hAnsiTheme="minorHAnsi" w:cstheme="minorHAnsi"/>
          <w:sz w:val="26"/>
          <w:szCs w:val="26"/>
        </w:rPr>
        <w:t>same</w:t>
      </w:r>
      <w:r w:rsidR="0057095D">
        <w:rPr>
          <w:rFonts w:asciiTheme="minorHAnsi" w:hAnsiTheme="minorHAnsi" w:cstheme="minorHAnsi"/>
          <w:sz w:val="26"/>
          <w:szCs w:val="26"/>
        </w:rPr>
        <w:t xml:space="preserve"> at the </w:t>
      </w:r>
      <w:r w:rsidR="00685927">
        <w:rPr>
          <w:rFonts w:asciiTheme="minorHAnsi" w:hAnsiTheme="minorHAnsi" w:cstheme="minorHAnsi"/>
          <w:sz w:val="26"/>
          <w:szCs w:val="26"/>
        </w:rPr>
        <w:t>restaurant</w:t>
      </w:r>
      <w:r w:rsidR="0057095D">
        <w:rPr>
          <w:rFonts w:asciiTheme="minorHAnsi" w:hAnsiTheme="minorHAnsi" w:cstheme="minorHAnsi"/>
          <w:sz w:val="26"/>
          <w:szCs w:val="26"/>
        </w:rPr>
        <w:t>.</w:t>
      </w:r>
      <w:r w:rsidR="00685927">
        <w:rPr>
          <w:rFonts w:asciiTheme="minorHAnsi" w:hAnsiTheme="minorHAnsi" w:cstheme="minorHAnsi"/>
          <w:sz w:val="26"/>
          <w:szCs w:val="26"/>
        </w:rPr>
        <w:t xml:space="preserve"> </w:t>
      </w:r>
      <w:r w:rsidR="00242A36">
        <w:rPr>
          <w:rFonts w:asciiTheme="minorHAnsi" w:hAnsiTheme="minorHAnsi" w:cstheme="minorHAnsi"/>
          <w:sz w:val="26"/>
          <w:szCs w:val="26"/>
        </w:rPr>
        <w:t xml:space="preserve">For </w:t>
      </w:r>
      <w:proofErr w:type="gramStart"/>
      <w:r w:rsidR="00242A36">
        <w:rPr>
          <w:rFonts w:asciiTheme="minorHAnsi" w:hAnsiTheme="minorHAnsi" w:cstheme="minorHAnsi"/>
          <w:sz w:val="26"/>
          <w:szCs w:val="26"/>
        </w:rPr>
        <w:t>a period of time</w:t>
      </w:r>
      <w:proofErr w:type="gramEnd"/>
      <w:r w:rsidR="005929F1">
        <w:rPr>
          <w:rFonts w:asciiTheme="minorHAnsi" w:hAnsiTheme="minorHAnsi" w:cstheme="minorHAnsi"/>
          <w:sz w:val="26"/>
          <w:szCs w:val="26"/>
        </w:rPr>
        <w:t xml:space="preserve">, </w:t>
      </w:r>
      <w:r w:rsidR="00685927">
        <w:rPr>
          <w:rFonts w:asciiTheme="minorHAnsi" w:hAnsiTheme="minorHAnsi" w:cstheme="minorHAnsi"/>
          <w:sz w:val="26"/>
          <w:szCs w:val="26"/>
        </w:rPr>
        <w:t xml:space="preserve">his brother assisted </w:t>
      </w:r>
      <w:r w:rsidR="00242A36">
        <w:rPr>
          <w:rFonts w:asciiTheme="minorHAnsi" w:hAnsiTheme="minorHAnsi" w:cstheme="minorHAnsi"/>
          <w:sz w:val="26"/>
          <w:szCs w:val="26"/>
        </w:rPr>
        <w:t xml:space="preserve">the plaintiff </w:t>
      </w:r>
      <w:r w:rsidR="00685927">
        <w:rPr>
          <w:rFonts w:asciiTheme="minorHAnsi" w:hAnsiTheme="minorHAnsi" w:cstheme="minorHAnsi"/>
          <w:sz w:val="26"/>
          <w:szCs w:val="26"/>
        </w:rPr>
        <w:t>in offloading the stock</w:t>
      </w:r>
      <w:r w:rsidR="009A3829">
        <w:rPr>
          <w:rFonts w:asciiTheme="minorHAnsi" w:hAnsiTheme="minorHAnsi" w:cstheme="minorHAnsi"/>
          <w:sz w:val="26"/>
          <w:szCs w:val="26"/>
        </w:rPr>
        <w:t>,</w:t>
      </w:r>
      <w:r w:rsidR="00281BFD">
        <w:rPr>
          <w:rFonts w:asciiTheme="minorHAnsi" w:hAnsiTheme="minorHAnsi" w:cstheme="minorHAnsi"/>
          <w:sz w:val="26"/>
          <w:szCs w:val="26"/>
        </w:rPr>
        <w:t xml:space="preserve"> for which services </w:t>
      </w:r>
      <w:r w:rsidR="00242A36">
        <w:rPr>
          <w:rFonts w:asciiTheme="minorHAnsi" w:hAnsiTheme="minorHAnsi" w:cstheme="minorHAnsi"/>
          <w:sz w:val="26"/>
          <w:szCs w:val="26"/>
        </w:rPr>
        <w:t>his brother</w:t>
      </w:r>
      <w:r w:rsidR="00281BFD">
        <w:rPr>
          <w:rFonts w:asciiTheme="minorHAnsi" w:hAnsiTheme="minorHAnsi" w:cstheme="minorHAnsi"/>
          <w:sz w:val="26"/>
          <w:szCs w:val="26"/>
        </w:rPr>
        <w:t xml:space="preserve"> was paid</w:t>
      </w:r>
      <w:r w:rsidR="00242A36">
        <w:rPr>
          <w:rFonts w:asciiTheme="minorHAnsi" w:hAnsiTheme="minorHAnsi" w:cstheme="minorHAnsi"/>
          <w:sz w:val="26"/>
          <w:szCs w:val="26"/>
        </w:rPr>
        <w:t>.</w:t>
      </w:r>
      <w:r w:rsidR="00281BFD">
        <w:rPr>
          <w:rFonts w:asciiTheme="minorHAnsi" w:hAnsiTheme="minorHAnsi" w:cstheme="minorHAnsi"/>
          <w:sz w:val="26"/>
          <w:szCs w:val="26"/>
        </w:rPr>
        <w:t xml:space="preserve"> </w:t>
      </w:r>
      <w:r w:rsidR="005929F1">
        <w:rPr>
          <w:rFonts w:asciiTheme="minorHAnsi" w:hAnsiTheme="minorHAnsi" w:cstheme="minorHAnsi"/>
          <w:sz w:val="26"/>
          <w:szCs w:val="26"/>
        </w:rPr>
        <w:t xml:space="preserve">The plaintiff assisted in </w:t>
      </w:r>
      <w:r w:rsidR="00281BFD">
        <w:rPr>
          <w:rFonts w:asciiTheme="minorHAnsi" w:hAnsiTheme="minorHAnsi" w:cstheme="minorHAnsi"/>
          <w:sz w:val="26"/>
          <w:szCs w:val="26"/>
        </w:rPr>
        <w:t xml:space="preserve">welcoming and </w:t>
      </w:r>
      <w:r w:rsidR="005929F1">
        <w:rPr>
          <w:rFonts w:asciiTheme="minorHAnsi" w:hAnsiTheme="minorHAnsi" w:cstheme="minorHAnsi"/>
          <w:sz w:val="26"/>
          <w:szCs w:val="26"/>
        </w:rPr>
        <w:t xml:space="preserve">serving customers </w:t>
      </w:r>
      <w:proofErr w:type="gramStart"/>
      <w:r w:rsidR="005929F1">
        <w:rPr>
          <w:rFonts w:asciiTheme="minorHAnsi" w:hAnsiTheme="minorHAnsi" w:cstheme="minorHAnsi"/>
          <w:sz w:val="26"/>
          <w:szCs w:val="26"/>
        </w:rPr>
        <w:t>and also</w:t>
      </w:r>
      <w:proofErr w:type="gramEnd"/>
      <w:r w:rsidR="005929F1">
        <w:rPr>
          <w:rFonts w:asciiTheme="minorHAnsi" w:hAnsiTheme="minorHAnsi" w:cstheme="minorHAnsi"/>
          <w:sz w:val="26"/>
          <w:szCs w:val="26"/>
        </w:rPr>
        <w:t xml:space="preserve"> assisted in the kitchen</w:t>
      </w:r>
      <w:r w:rsidR="00281BFD">
        <w:rPr>
          <w:rFonts w:asciiTheme="minorHAnsi" w:hAnsiTheme="minorHAnsi" w:cstheme="minorHAnsi"/>
          <w:sz w:val="26"/>
          <w:szCs w:val="26"/>
        </w:rPr>
        <w:t xml:space="preserve"> or area where fruit and vegetables were sold</w:t>
      </w:r>
      <w:r w:rsidR="005929F1">
        <w:rPr>
          <w:rFonts w:asciiTheme="minorHAnsi" w:hAnsiTheme="minorHAnsi" w:cstheme="minorHAnsi"/>
          <w:sz w:val="26"/>
          <w:szCs w:val="26"/>
        </w:rPr>
        <w:t xml:space="preserve">. As regards the clothing business, the plaintiff would collect bales of clothing from the manufacturer and return to the shop to offload same. The salesman would assist him to offload and unpack the clothes. The plaintiff did </w:t>
      </w:r>
      <w:proofErr w:type="gramStart"/>
      <w:r w:rsidR="005929F1">
        <w:rPr>
          <w:rFonts w:asciiTheme="minorHAnsi" w:hAnsiTheme="minorHAnsi" w:cstheme="minorHAnsi"/>
          <w:sz w:val="26"/>
          <w:szCs w:val="26"/>
        </w:rPr>
        <w:t>stocktaking</w:t>
      </w:r>
      <w:proofErr w:type="gramEnd"/>
      <w:r w:rsidR="005929F1">
        <w:rPr>
          <w:rFonts w:asciiTheme="minorHAnsi" w:hAnsiTheme="minorHAnsi" w:cstheme="minorHAnsi"/>
          <w:sz w:val="26"/>
          <w:szCs w:val="26"/>
        </w:rPr>
        <w:t xml:space="preserve"> twice a month and was responsible for the display of the clothes in the shop. The physical work performed by the plaintiff at the clothing store was less labour intensive and not performed with the same regularity as that performed in respect of the restaurant.</w:t>
      </w:r>
    </w:p>
    <w:p w14:paraId="4901DECA" w14:textId="77777777" w:rsidR="000A6EE4" w:rsidRDefault="000A6EE4" w:rsidP="000A6EE4">
      <w:pPr>
        <w:pStyle w:val="ListParagraph"/>
        <w:rPr>
          <w:rFonts w:asciiTheme="minorHAnsi" w:hAnsiTheme="minorHAnsi" w:cstheme="minorHAnsi"/>
          <w:sz w:val="26"/>
          <w:szCs w:val="26"/>
        </w:rPr>
      </w:pPr>
    </w:p>
    <w:p w14:paraId="67CCD255" w14:textId="77777777" w:rsidR="000A6EE4" w:rsidRDefault="005929F1"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lastRenderedPageBreak/>
        <w:t xml:space="preserve">According to the plaintiff, he conducted </w:t>
      </w:r>
      <w:r w:rsidR="009A3829">
        <w:rPr>
          <w:rFonts w:asciiTheme="minorHAnsi" w:hAnsiTheme="minorHAnsi" w:cstheme="minorHAnsi"/>
          <w:sz w:val="26"/>
          <w:szCs w:val="26"/>
        </w:rPr>
        <w:t>the restaurant</w:t>
      </w:r>
      <w:r w:rsidR="00447890">
        <w:rPr>
          <w:rFonts w:asciiTheme="minorHAnsi" w:hAnsiTheme="minorHAnsi" w:cstheme="minorHAnsi"/>
          <w:sz w:val="26"/>
          <w:szCs w:val="26"/>
        </w:rPr>
        <w:t xml:space="preserve"> business on a cash basis. He paid </w:t>
      </w:r>
      <w:r w:rsidR="009A3829">
        <w:rPr>
          <w:rFonts w:asciiTheme="minorHAnsi" w:hAnsiTheme="minorHAnsi" w:cstheme="minorHAnsi"/>
          <w:sz w:val="26"/>
          <w:szCs w:val="26"/>
        </w:rPr>
        <w:t>his staff in both businesses</w:t>
      </w:r>
      <w:r w:rsidR="00447890">
        <w:rPr>
          <w:rFonts w:asciiTheme="minorHAnsi" w:hAnsiTheme="minorHAnsi" w:cstheme="minorHAnsi"/>
          <w:sz w:val="26"/>
          <w:szCs w:val="26"/>
        </w:rPr>
        <w:t xml:space="preserve"> in cash. He paid the monthly rental in respect of the clothing shop and restaurant in cash.</w:t>
      </w:r>
      <w:r>
        <w:rPr>
          <w:rFonts w:asciiTheme="minorHAnsi" w:hAnsiTheme="minorHAnsi" w:cstheme="minorHAnsi"/>
          <w:sz w:val="26"/>
          <w:szCs w:val="26"/>
        </w:rPr>
        <w:t xml:space="preserve"> </w:t>
      </w:r>
      <w:r w:rsidR="00281BFD" w:rsidRPr="00281BFD">
        <w:rPr>
          <w:rFonts w:asciiTheme="minorHAnsi" w:hAnsiTheme="minorHAnsi" w:cstheme="minorHAnsi"/>
          <w:sz w:val="26"/>
          <w:szCs w:val="26"/>
        </w:rPr>
        <w:t xml:space="preserve">People </w:t>
      </w:r>
      <w:r w:rsidR="00447890" w:rsidRPr="00281BFD">
        <w:rPr>
          <w:rFonts w:asciiTheme="minorHAnsi" w:hAnsiTheme="minorHAnsi" w:cstheme="minorHAnsi"/>
          <w:sz w:val="26"/>
          <w:szCs w:val="26"/>
        </w:rPr>
        <w:t xml:space="preserve">dining at the restaurant or buying fruit and vegetables paid </w:t>
      </w:r>
      <w:r w:rsidR="00281BFD">
        <w:rPr>
          <w:rFonts w:asciiTheme="minorHAnsi" w:hAnsiTheme="minorHAnsi" w:cstheme="minorHAnsi"/>
          <w:sz w:val="26"/>
          <w:szCs w:val="26"/>
        </w:rPr>
        <w:t xml:space="preserve">in </w:t>
      </w:r>
      <w:r w:rsidR="00447890" w:rsidRPr="00281BFD">
        <w:rPr>
          <w:rFonts w:asciiTheme="minorHAnsi" w:hAnsiTheme="minorHAnsi" w:cstheme="minorHAnsi"/>
          <w:sz w:val="26"/>
          <w:szCs w:val="26"/>
        </w:rPr>
        <w:t>cash.</w:t>
      </w:r>
      <w:r w:rsidR="00447890">
        <w:rPr>
          <w:rFonts w:asciiTheme="minorHAnsi" w:hAnsiTheme="minorHAnsi" w:cstheme="minorHAnsi"/>
          <w:sz w:val="26"/>
          <w:szCs w:val="26"/>
        </w:rPr>
        <w:t xml:space="preserve"> He would use the cash generated in the restaurant business to pay </w:t>
      </w:r>
      <w:r w:rsidR="009A3829">
        <w:rPr>
          <w:rFonts w:asciiTheme="minorHAnsi" w:hAnsiTheme="minorHAnsi" w:cstheme="minorHAnsi"/>
          <w:sz w:val="26"/>
          <w:szCs w:val="26"/>
        </w:rPr>
        <w:t>for business</w:t>
      </w:r>
      <w:r w:rsidR="00281BFD">
        <w:rPr>
          <w:rFonts w:asciiTheme="minorHAnsi" w:hAnsiTheme="minorHAnsi" w:cstheme="minorHAnsi"/>
          <w:sz w:val="26"/>
          <w:szCs w:val="26"/>
        </w:rPr>
        <w:t xml:space="preserve"> </w:t>
      </w:r>
      <w:r w:rsidR="00447890">
        <w:rPr>
          <w:rFonts w:asciiTheme="minorHAnsi" w:hAnsiTheme="minorHAnsi" w:cstheme="minorHAnsi"/>
          <w:sz w:val="26"/>
          <w:szCs w:val="26"/>
        </w:rPr>
        <w:t xml:space="preserve">expenses </w:t>
      </w:r>
      <w:r w:rsidR="00D63833">
        <w:rPr>
          <w:rFonts w:asciiTheme="minorHAnsi" w:hAnsiTheme="minorHAnsi" w:cstheme="minorHAnsi"/>
          <w:sz w:val="26"/>
          <w:szCs w:val="26"/>
        </w:rPr>
        <w:t>each week. W</w:t>
      </w:r>
      <w:r w:rsidR="00447890">
        <w:rPr>
          <w:rFonts w:asciiTheme="minorHAnsi" w:hAnsiTheme="minorHAnsi" w:cstheme="minorHAnsi"/>
          <w:sz w:val="26"/>
          <w:szCs w:val="26"/>
        </w:rPr>
        <w:t xml:space="preserve">hatever </w:t>
      </w:r>
      <w:r w:rsidR="00281BFD">
        <w:rPr>
          <w:rFonts w:asciiTheme="minorHAnsi" w:hAnsiTheme="minorHAnsi" w:cstheme="minorHAnsi"/>
          <w:sz w:val="26"/>
          <w:szCs w:val="26"/>
        </w:rPr>
        <w:t xml:space="preserve">monies were </w:t>
      </w:r>
      <w:r w:rsidR="00447890">
        <w:rPr>
          <w:rFonts w:asciiTheme="minorHAnsi" w:hAnsiTheme="minorHAnsi" w:cstheme="minorHAnsi"/>
          <w:sz w:val="26"/>
          <w:szCs w:val="26"/>
        </w:rPr>
        <w:t xml:space="preserve">left </w:t>
      </w:r>
      <w:r w:rsidR="00281BFD">
        <w:rPr>
          <w:rFonts w:asciiTheme="minorHAnsi" w:hAnsiTheme="minorHAnsi" w:cstheme="minorHAnsi"/>
          <w:sz w:val="26"/>
          <w:szCs w:val="26"/>
        </w:rPr>
        <w:t xml:space="preserve">over </w:t>
      </w:r>
      <w:r w:rsidR="00D63833">
        <w:rPr>
          <w:rFonts w:asciiTheme="minorHAnsi" w:hAnsiTheme="minorHAnsi" w:cstheme="minorHAnsi"/>
          <w:sz w:val="26"/>
          <w:szCs w:val="26"/>
        </w:rPr>
        <w:t xml:space="preserve">each week </w:t>
      </w:r>
      <w:r w:rsidR="00281BFD">
        <w:rPr>
          <w:rFonts w:asciiTheme="minorHAnsi" w:hAnsiTheme="minorHAnsi" w:cstheme="minorHAnsi"/>
          <w:sz w:val="26"/>
          <w:szCs w:val="26"/>
        </w:rPr>
        <w:t xml:space="preserve">(after business expenses were paid) </w:t>
      </w:r>
      <w:r w:rsidR="00D63833">
        <w:rPr>
          <w:rFonts w:asciiTheme="minorHAnsi" w:hAnsiTheme="minorHAnsi" w:cstheme="minorHAnsi"/>
          <w:sz w:val="26"/>
          <w:szCs w:val="26"/>
        </w:rPr>
        <w:t>would be deposited by him into</w:t>
      </w:r>
      <w:r w:rsidR="00447890">
        <w:rPr>
          <w:rFonts w:asciiTheme="minorHAnsi" w:hAnsiTheme="minorHAnsi" w:cstheme="minorHAnsi"/>
          <w:sz w:val="26"/>
          <w:szCs w:val="26"/>
        </w:rPr>
        <w:t xml:space="preserve"> </w:t>
      </w:r>
      <w:r w:rsidR="00281BFD">
        <w:rPr>
          <w:rFonts w:asciiTheme="minorHAnsi" w:hAnsiTheme="minorHAnsi" w:cstheme="minorHAnsi"/>
          <w:sz w:val="26"/>
          <w:szCs w:val="26"/>
        </w:rPr>
        <w:t xml:space="preserve">a </w:t>
      </w:r>
      <w:r w:rsidR="00D63833">
        <w:rPr>
          <w:rFonts w:asciiTheme="minorHAnsi" w:hAnsiTheme="minorHAnsi" w:cstheme="minorHAnsi"/>
          <w:sz w:val="26"/>
          <w:szCs w:val="26"/>
        </w:rPr>
        <w:t xml:space="preserve">bank account held at First National Bank and conducted by him under the name and style of </w:t>
      </w:r>
      <w:r w:rsidR="00281BFD">
        <w:rPr>
          <w:rFonts w:asciiTheme="minorHAnsi" w:hAnsiTheme="minorHAnsi" w:cstheme="minorHAnsi"/>
          <w:sz w:val="26"/>
          <w:szCs w:val="26"/>
        </w:rPr>
        <w:t>‘</w:t>
      </w:r>
      <w:r w:rsidR="00447890">
        <w:rPr>
          <w:rFonts w:asciiTheme="minorHAnsi" w:hAnsiTheme="minorHAnsi" w:cstheme="minorHAnsi"/>
          <w:sz w:val="26"/>
          <w:szCs w:val="26"/>
        </w:rPr>
        <w:t xml:space="preserve">The </w:t>
      </w:r>
      <w:proofErr w:type="spellStart"/>
      <w:r w:rsidR="00447890">
        <w:rPr>
          <w:rFonts w:asciiTheme="minorHAnsi" w:hAnsiTheme="minorHAnsi" w:cstheme="minorHAnsi"/>
          <w:sz w:val="26"/>
          <w:szCs w:val="26"/>
        </w:rPr>
        <w:t>Sweetpot</w:t>
      </w:r>
      <w:proofErr w:type="spellEnd"/>
      <w:r w:rsidR="00447890">
        <w:rPr>
          <w:rFonts w:asciiTheme="minorHAnsi" w:hAnsiTheme="minorHAnsi" w:cstheme="minorHAnsi"/>
          <w:sz w:val="26"/>
          <w:szCs w:val="26"/>
        </w:rPr>
        <w:t xml:space="preserve"> Trading CC</w:t>
      </w:r>
      <w:r w:rsidR="00281BFD">
        <w:rPr>
          <w:rFonts w:asciiTheme="minorHAnsi" w:hAnsiTheme="minorHAnsi" w:cstheme="minorHAnsi"/>
          <w:sz w:val="26"/>
          <w:szCs w:val="26"/>
        </w:rPr>
        <w:t>’</w:t>
      </w:r>
      <w:r w:rsidR="00D63833">
        <w:rPr>
          <w:rFonts w:asciiTheme="minorHAnsi" w:hAnsiTheme="minorHAnsi" w:cstheme="minorHAnsi"/>
          <w:sz w:val="26"/>
          <w:szCs w:val="26"/>
        </w:rPr>
        <w:t>.</w:t>
      </w:r>
      <w:r w:rsidR="00281BFD">
        <w:rPr>
          <w:rFonts w:asciiTheme="minorHAnsi" w:hAnsiTheme="minorHAnsi" w:cstheme="minorHAnsi"/>
          <w:sz w:val="26"/>
          <w:szCs w:val="26"/>
        </w:rPr>
        <w:t xml:space="preserve"> He would usually deposit cash on a weekly basis at </w:t>
      </w:r>
      <w:r w:rsidR="00693FF1">
        <w:rPr>
          <w:rFonts w:asciiTheme="minorHAnsi" w:hAnsiTheme="minorHAnsi" w:cstheme="minorHAnsi"/>
          <w:sz w:val="26"/>
          <w:szCs w:val="26"/>
        </w:rPr>
        <w:t xml:space="preserve">various </w:t>
      </w:r>
      <w:r w:rsidR="00281BFD">
        <w:rPr>
          <w:rFonts w:asciiTheme="minorHAnsi" w:hAnsiTheme="minorHAnsi" w:cstheme="minorHAnsi"/>
          <w:sz w:val="26"/>
          <w:szCs w:val="26"/>
        </w:rPr>
        <w:t xml:space="preserve">ATM’s, thus, </w:t>
      </w:r>
      <w:r w:rsidR="00D63833">
        <w:rPr>
          <w:rFonts w:asciiTheme="minorHAnsi" w:hAnsiTheme="minorHAnsi" w:cstheme="minorHAnsi"/>
          <w:sz w:val="26"/>
          <w:szCs w:val="26"/>
        </w:rPr>
        <w:t xml:space="preserve">deposits </w:t>
      </w:r>
      <w:r w:rsidR="00281BFD">
        <w:rPr>
          <w:rFonts w:asciiTheme="minorHAnsi" w:hAnsiTheme="minorHAnsi" w:cstheme="minorHAnsi"/>
          <w:sz w:val="26"/>
          <w:szCs w:val="26"/>
        </w:rPr>
        <w:t>occurred 4 to 5 times a month.</w:t>
      </w:r>
      <w:r w:rsidR="00D63833">
        <w:rPr>
          <w:rFonts w:asciiTheme="minorHAnsi" w:hAnsiTheme="minorHAnsi" w:cstheme="minorHAnsi"/>
          <w:sz w:val="26"/>
          <w:szCs w:val="26"/>
        </w:rPr>
        <w:t xml:space="preserve"> </w:t>
      </w:r>
      <w:r w:rsidR="00242A36">
        <w:rPr>
          <w:rFonts w:asciiTheme="minorHAnsi" w:hAnsiTheme="minorHAnsi" w:cstheme="minorHAnsi"/>
          <w:sz w:val="26"/>
          <w:szCs w:val="26"/>
        </w:rPr>
        <w:t>During the month</w:t>
      </w:r>
      <w:r w:rsidR="00513562">
        <w:rPr>
          <w:rFonts w:asciiTheme="minorHAnsi" w:hAnsiTheme="minorHAnsi" w:cstheme="minorHAnsi"/>
          <w:sz w:val="26"/>
          <w:szCs w:val="26"/>
        </w:rPr>
        <w:t>,</w:t>
      </w:r>
      <w:r w:rsidR="00D63833">
        <w:rPr>
          <w:rFonts w:asciiTheme="minorHAnsi" w:hAnsiTheme="minorHAnsi" w:cstheme="minorHAnsi"/>
          <w:sz w:val="26"/>
          <w:szCs w:val="26"/>
        </w:rPr>
        <w:t xml:space="preserve"> he would also withdraw cash at </w:t>
      </w:r>
      <w:r w:rsidR="00242A36">
        <w:rPr>
          <w:rFonts w:asciiTheme="minorHAnsi" w:hAnsiTheme="minorHAnsi" w:cstheme="minorHAnsi"/>
          <w:sz w:val="26"/>
          <w:szCs w:val="26"/>
        </w:rPr>
        <w:t>various</w:t>
      </w:r>
      <w:r w:rsidR="00D63833">
        <w:rPr>
          <w:rFonts w:asciiTheme="minorHAnsi" w:hAnsiTheme="minorHAnsi" w:cstheme="minorHAnsi"/>
          <w:sz w:val="26"/>
          <w:szCs w:val="26"/>
        </w:rPr>
        <w:t xml:space="preserve"> </w:t>
      </w:r>
      <w:proofErr w:type="gramStart"/>
      <w:r w:rsidR="00D63833">
        <w:rPr>
          <w:rFonts w:asciiTheme="minorHAnsi" w:hAnsiTheme="minorHAnsi" w:cstheme="minorHAnsi"/>
          <w:sz w:val="26"/>
          <w:szCs w:val="26"/>
        </w:rPr>
        <w:t>ATM</w:t>
      </w:r>
      <w:r w:rsidR="00242A36">
        <w:rPr>
          <w:rFonts w:asciiTheme="minorHAnsi" w:hAnsiTheme="minorHAnsi" w:cstheme="minorHAnsi"/>
          <w:sz w:val="26"/>
          <w:szCs w:val="26"/>
        </w:rPr>
        <w:t>’s</w:t>
      </w:r>
      <w:proofErr w:type="gramEnd"/>
      <w:r w:rsidR="00D63833">
        <w:rPr>
          <w:rFonts w:asciiTheme="minorHAnsi" w:hAnsiTheme="minorHAnsi" w:cstheme="minorHAnsi"/>
          <w:sz w:val="26"/>
          <w:szCs w:val="26"/>
        </w:rPr>
        <w:t xml:space="preserve"> from this account.</w:t>
      </w:r>
    </w:p>
    <w:p w14:paraId="37ADF6BF" w14:textId="77777777" w:rsidR="000A6EE4" w:rsidRDefault="000A6EE4" w:rsidP="000A6EE4">
      <w:pPr>
        <w:pStyle w:val="ListParagraph"/>
        <w:rPr>
          <w:rFonts w:asciiTheme="minorHAnsi" w:hAnsiTheme="minorHAnsi" w:cstheme="minorHAnsi"/>
          <w:sz w:val="26"/>
          <w:szCs w:val="26"/>
        </w:rPr>
      </w:pPr>
    </w:p>
    <w:p w14:paraId="27DFDE7F" w14:textId="77777777" w:rsidR="000A6EE4" w:rsidRPr="00367CE7" w:rsidRDefault="00281BFD"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His monthly business expenses included staff salaries, stock purchases, monthly rental</w:t>
      </w:r>
      <w:r w:rsidR="00C070D3">
        <w:rPr>
          <w:rFonts w:asciiTheme="minorHAnsi" w:hAnsiTheme="minorHAnsi" w:cstheme="minorHAnsi"/>
          <w:sz w:val="26"/>
          <w:szCs w:val="26"/>
        </w:rPr>
        <w:t xml:space="preserve"> in respect of the premises and the like.</w:t>
      </w:r>
    </w:p>
    <w:p w14:paraId="52677132" w14:textId="77777777" w:rsidR="000A6EE4" w:rsidRPr="00367CE7" w:rsidRDefault="000A6EE4" w:rsidP="000A6EE4">
      <w:pPr>
        <w:pStyle w:val="ListParagraph"/>
        <w:rPr>
          <w:rFonts w:asciiTheme="minorHAnsi" w:hAnsiTheme="minorHAnsi" w:cstheme="minorHAnsi"/>
          <w:sz w:val="26"/>
          <w:szCs w:val="26"/>
        </w:rPr>
      </w:pPr>
    </w:p>
    <w:p w14:paraId="656E7ACE" w14:textId="77777777" w:rsidR="000A6EE4" w:rsidRDefault="0069547A"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Post-incident, </w:t>
      </w:r>
      <w:r w:rsidR="00AD73C3">
        <w:rPr>
          <w:rFonts w:asciiTheme="minorHAnsi" w:hAnsiTheme="minorHAnsi" w:cstheme="minorHAnsi"/>
          <w:sz w:val="26"/>
          <w:szCs w:val="26"/>
        </w:rPr>
        <w:t>t</w:t>
      </w:r>
      <w:r>
        <w:rPr>
          <w:rFonts w:asciiTheme="minorHAnsi" w:hAnsiTheme="minorHAnsi" w:cstheme="minorHAnsi"/>
          <w:sz w:val="26"/>
          <w:szCs w:val="26"/>
        </w:rPr>
        <w:t xml:space="preserve">he </w:t>
      </w:r>
      <w:r w:rsidR="00AD73C3">
        <w:rPr>
          <w:rFonts w:asciiTheme="minorHAnsi" w:hAnsiTheme="minorHAnsi" w:cstheme="minorHAnsi"/>
          <w:sz w:val="26"/>
          <w:szCs w:val="26"/>
        </w:rPr>
        <w:t xml:space="preserve">Plaintiff </w:t>
      </w:r>
      <w:r>
        <w:rPr>
          <w:rFonts w:asciiTheme="minorHAnsi" w:hAnsiTheme="minorHAnsi" w:cstheme="minorHAnsi"/>
          <w:sz w:val="26"/>
          <w:szCs w:val="26"/>
        </w:rPr>
        <w:t xml:space="preserve">did not resume his </w:t>
      </w:r>
      <w:r w:rsidR="00AD73C3">
        <w:rPr>
          <w:rFonts w:asciiTheme="minorHAnsi" w:hAnsiTheme="minorHAnsi" w:cstheme="minorHAnsi"/>
          <w:sz w:val="26"/>
          <w:szCs w:val="26"/>
        </w:rPr>
        <w:t xml:space="preserve">pre-incident </w:t>
      </w:r>
      <w:r>
        <w:rPr>
          <w:rFonts w:asciiTheme="minorHAnsi" w:hAnsiTheme="minorHAnsi" w:cstheme="minorHAnsi"/>
          <w:sz w:val="26"/>
          <w:szCs w:val="26"/>
        </w:rPr>
        <w:t xml:space="preserve">business activities. During the period of his hospitalisation and recuperation, his staff did not maintain payment of the bills, resulting in the landlord seizing his equipment at the Braamfontein store, which </w:t>
      </w:r>
      <w:r w:rsidR="003D1240">
        <w:rPr>
          <w:rFonts w:asciiTheme="minorHAnsi" w:hAnsiTheme="minorHAnsi" w:cstheme="minorHAnsi"/>
          <w:sz w:val="26"/>
          <w:szCs w:val="26"/>
        </w:rPr>
        <w:t>was forced to close.</w:t>
      </w:r>
      <w:r>
        <w:rPr>
          <w:rFonts w:asciiTheme="minorHAnsi" w:hAnsiTheme="minorHAnsi" w:cstheme="minorHAnsi"/>
          <w:sz w:val="26"/>
          <w:szCs w:val="26"/>
        </w:rPr>
        <w:t xml:space="preserve"> No-one was managing the restaurant, the chef had died, and that business also closed.</w:t>
      </w:r>
      <w:r w:rsidR="00FB09AF">
        <w:rPr>
          <w:rFonts w:asciiTheme="minorHAnsi" w:hAnsiTheme="minorHAnsi" w:cstheme="minorHAnsi"/>
          <w:sz w:val="26"/>
          <w:szCs w:val="26"/>
        </w:rPr>
        <w:t xml:space="preserve"> </w:t>
      </w:r>
    </w:p>
    <w:p w14:paraId="5A6A2366" w14:textId="77777777" w:rsidR="00FB09AF" w:rsidRPr="00FB09AF" w:rsidRDefault="00FB09AF" w:rsidP="00FB09AF">
      <w:pPr>
        <w:pStyle w:val="ListParagraph"/>
        <w:rPr>
          <w:rFonts w:asciiTheme="minorHAnsi" w:hAnsiTheme="minorHAnsi" w:cstheme="minorHAnsi"/>
          <w:sz w:val="26"/>
          <w:szCs w:val="26"/>
        </w:rPr>
      </w:pPr>
    </w:p>
    <w:p w14:paraId="34DCF5D8" w14:textId="77777777" w:rsidR="00FB09AF" w:rsidRDefault="00FB09AF"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According to the plaintiff, upon his discharge from hospital he was advised not to engage in physical labour. Post-incident, the plaintiff’s </w:t>
      </w:r>
      <w:r w:rsidR="003D1240">
        <w:rPr>
          <w:rFonts w:asciiTheme="minorHAnsi" w:hAnsiTheme="minorHAnsi" w:cstheme="minorHAnsi"/>
          <w:sz w:val="26"/>
          <w:szCs w:val="26"/>
        </w:rPr>
        <w:t xml:space="preserve">family members </w:t>
      </w:r>
      <w:r>
        <w:rPr>
          <w:rFonts w:asciiTheme="minorHAnsi" w:hAnsiTheme="minorHAnsi" w:cstheme="minorHAnsi"/>
          <w:sz w:val="26"/>
          <w:szCs w:val="26"/>
        </w:rPr>
        <w:t xml:space="preserve">assisted him financially. </w:t>
      </w:r>
      <w:r w:rsidR="003D1240">
        <w:rPr>
          <w:rFonts w:asciiTheme="minorHAnsi" w:hAnsiTheme="minorHAnsi" w:cstheme="minorHAnsi"/>
          <w:sz w:val="26"/>
          <w:szCs w:val="26"/>
        </w:rPr>
        <w:t xml:space="preserve">At some point he opened a hardware business in De </w:t>
      </w:r>
      <w:proofErr w:type="spellStart"/>
      <w:r w:rsidR="003D1240">
        <w:rPr>
          <w:rFonts w:asciiTheme="minorHAnsi" w:hAnsiTheme="minorHAnsi" w:cstheme="minorHAnsi"/>
          <w:sz w:val="26"/>
          <w:szCs w:val="26"/>
        </w:rPr>
        <w:t>D</w:t>
      </w:r>
      <w:r w:rsidR="00386934">
        <w:rPr>
          <w:rFonts w:asciiTheme="minorHAnsi" w:hAnsiTheme="minorHAnsi" w:cstheme="minorHAnsi"/>
          <w:sz w:val="26"/>
          <w:szCs w:val="26"/>
        </w:rPr>
        <w:t>eur</w:t>
      </w:r>
      <w:proofErr w:type="spellEnd"/>
      <w:r w:rsidR="00386934">
        <w:rPr>
          <w:rFonts w:asciiTheme="minorHAnsi" w:hAnsiTheme="minorHAnsi" w:cstheme="minorHAnsi"/>
          <w:sz w:val="26"/>
          <w:szCs w:val="26"/>
        </w:rPr>
        <w:t xml:space="preserve"> where products such as sand were sold.</w:t>
      </w:r>
      <w:r w:rsidR="003D1240">
        <w:rPr>
          <w:rFonts w:asciiTheme="minorHAnsi" w:hAnsiTheme="minorHAnsi" w:cstheme="minorHAnsi"/>
          <w:sz w:val="26"/>
          <w:szCs w:val="26"/>
        </w:rPr>
        <w:t xml:space="preserve"> </w:t>
      </w:r>
      <w:r w:rsidR="00386934">
        <w:rPr>
          <w:rFonts w:asciiTheme="minorHAnsi" w:hAnsiTheme="minorHAnsi" w:cstheme="minorHAnsi"/>
          <w:sz w:val="26"/>
          <w:szCs w:val="26"/>
        </w:rPr>
        <w:t xml:space="preserve">That business </w:t>
      </w:r>
      <w:proofErr w:type="gramStart"/>
      <w:r w:rsidR="00386934">
        <w:rPr>
          <w:rFonts w:asciiTheme="minorHAnsi" w:hAnsiTheme="minorHAnsi" w:cstheme="minorHAnsi"/>
          <w:sz w:val="26"/>
          <w:szCs w:val="26"/>
        </w:rPr>
        <w:t>closed down</w:t>
      </w:r>
      <w:proofErr w:type="gramEnd"/>
      <w:r w:rsidR="00386934">
        <w:rPr>
          <w:rFonts w:asciiTheme="minorHAnsi" w:hAnsiTheme="minorHAnsi" w:cstheme="minorHAnsi"/>
          <w:sz w:val="26"/>
          <w:szCs w:val="26"/>
        </w:rPr>
        <w:t xml:space="preserve"> after about two months as the plaintiff did not have the necessary equipment to load the sand.</w:t>
      </w:r>
      <w:r w:rsidR="003D1240">
        <w:rPr>
          <w:rFonts w:asciiTheme="minorHAnsi" w:hAnsiTheme="minorHAnsi" w:cstheme="minorHAnsi"/>
          <w:sz w:val="26"/>
          <w:szCs w:val="26"/>
        </w:rPr>
        <w:t xml:space="preserve"> His</w:t>
      </w:r>
      <w:r>
        <w:rPr>
          <w:rFonts w:asciiTheme="minorHAnsi" w:hAnsiTheme="minorHAnsi" w:cstheme="minorHAnsi"/>
          <w:sz w:val="26"/>
          <w:szCs w:val="26"/>
        </w:rPr>
        <w:t xml:space="preserve"> </w:t>
      </w:r>
      <w:r w:rsidR="003D1240">
        <w:rPr>
          <w:rFonts w:asciiTheme="minorHAnsi" w:hAnsiTheme="minorHAnsi" w:cstheme="minorHAnsi"/>
          <w:sz w:val="26"/>
          <w:szCs w:val="26"/>
        </w:rPr>
        <w:t>girlfriend conducted</w:t>
      </w:r>
      <w:r>
        <w:rPr>
          <w:rFonts w:asciiTheme="minorHAnsi" w:hAnsiTheme="minorHAnsi" w:cstheme="minorHAnsi"/>
          <w:sz w:val="26"/>
          <w:szCs w:val="26"/>
        </w:rPr>
        <w:t xml:space="preserve"> a gum pole business from his property in De </w:t>
      </w:r>
      <w:proofErr w:type="spellStart"/>
      <w:r>
        <w:rPr>
          <w:rFonts w:asciiTheme="minorHAnsi" w:hAnsiTheme="minorHAnsi" w:cstheme="minorHAnsi"/>
          <w:sz w:val="26"/>
          <w:szCs w:val="26"/>
        </w:rPr>
        <w:t>Deur</w:t>
      </w:r>
      <w:proofErr w:type="spellEnd"/>
      <w:r>
        <w:rPr>
          <w:rFonts w:asciiTheme="minorHAnsi" w:hAnsiTheme="minorHAnsi" w:cstheme="minorHAnsi"/>
          <w:sz w:val="26"/>
          <w:szCs w:val="26"/>
        </w:rPr>
        <w:t xml:space="preserve"> and paid him between R2000.00 to R3000.00 a month in rental</w:t>
      </w:r>
      <w:r w:rsidR="00513562">
        <w:rPr>
          <w:rFonts w:asciiTheme="minorHAnsi" w:hAnsiTheme="minorHAnsi" w:cstheme="minorHAnsi"/>
          <w:sz w:val="26"/>
          <w:szCs w:val="26"/>
        </w:rPr>
        <w:t xml:space="preserve"> for using the premises</w:t>
      </w:r>
      <w:r>
        <w:rPr>
          <w:rFonts w:asciiTheme="minorHAnsi" w:hAnsiTheme="minorHAnsi" w:cstheme="minorHAnsi"/>
          <w:sz w:val="26"/>
          <w:szCs w:val="26"/>
        </w:rPr>
        <w:t xml:space="preserve">. </w:t>
      </w:r>
      <w:r w:rsidR="00386934">
        <w:rPr>
          <w:rFonts w:asciiTheme="minorHAnsi" w:hAnsiTheme="minorHAnsi" w:cstheme="minorHAnsi"/>
          <w:sz w:val="26"/>
          <w:szCs w:val="26"/>
        </w:rPr>
        <w:t xml:space="preserve">He did not assist in </w:t>
      </w:r>
      <w:r w:rsidR="001E612D">
        <w:rPr>
          <w:rFonts w:asciiTheme="minorHAnsi" w:hAnsiTheme="minorHAnsi" w:cstheme="minorHAnsi"/>
          <w:sz w:val="26"/>
          <w:szCs w:val="26"/>
        </w:rPr>
        <w:t xml:space="preserve">physically carrying the poles as he felt pain when lifting a pole. </w:t>
      </w:r>
      <w:r>
        <w:rPr>
          <w:rFonts w:asciiTheme="minorHAnsi" w:hAnsiTheme="minorHAnsi" w:cstheme="minorHAnsi"/>
          <w:sz w:val="26"/>
          <w:szCs w:val="26"/>
        </w:rPr>
        <w:t xml:space="preserve">The gum pole business </w:t>
      </w:r>
      <w:proofErr w:type="gramStart"/>
      <w:r>
        <w:rPr>
          <w:rFonts w:asciiTheme="minorHAnsi" w:hAnsiTheme="minorHAnsi" w:cstheme="minorHAnsi"/>
          <w:sz w:val="26"/>
          <w:szCs w:val="26"/>
        </w:rPr>
        <w:t>closed down</w:t>
      </w:r>
      <w:proofErr w:type="gramEnd"/>
      <w:r>
        <w:rPr>
          <w:rFonts w:asciiTheme="minorHAnsi" w:hAnsiTheme="minorHAnsi" w:cstheme="minorHAnsi"/>
          <w:sz w:val="26"/>
          <w:szCs w:val="26"/>
        </w:rPr>
        <w:t xml:space="preserve"> in January 2022. </w:t>
      </w:r>
      <w:r>
        <w:rPr>
          <w:rFonts w:asciiTheme="minorHAnsi" w:hAnsiTheme="minorHAnsi" w:cstheme="minorHAnsi"/>
          <w:sz w:val="26"/>
          <w:szCs w:val="26"/>
        </w:rPr>
        <w:lastRenderedPageBreak/>
        <w:t>He also rent</w:t>
      </w:r>
      <w:r w:rsidR="00513562">
        <w:rPr>
          <w:rFonts w:asciiTheme="minorHAnsi" w:hAnsiTheme="minorHAnsi" w:cstheme="minorHAnsi"/>
          <w:sz w:val="26"/>
          <w:szCs w:val="26"/>
        </w:rPr>
        <w:t>ed</w:t>
      </w:r>
      <w:r>
        <w:rPr>
          <w:rFonts w:asciiTheme="minorHAnsi" w:hAnsiTheme="minorHAnsi" w:cstheme="minorHAnsi"/>
          <w:sz w:val="26"/>
          <w:szCs w:val="26"/>
        </w:rPr>
        <w:t xml:space="preserve"> out a cottage for R1000.00 a month. In January 2022 </w:t>
      </w:r>
      <w:r w:rsidR="00693FF1">
        <w:rPr>
          <w:rFonts w:asciiTheme="minorHAnsi" w:hAnsiTheme="minorHAnsi" w:cstheme="minorHAnsi"/>
          <w:sz w:val="26"/>
          <w:szCs w:val="26"/>
        </w:rPr>
        <w:t xml:space="preserve">the </w:t>
      </w:r>
      <w:r w:rsidR="00386934">
        <w:rPr>
          <w:rFonts w:asciiTheme="minorHAnsi" w:hAnsiTheme="minorHAnsi" w:cstheme="minorHAnsi"/>
          <w:sz w:val="26"/>
          <w:szCs w:val="26"/>
        </w:rPr>
        <w:t>rental income</w:t>
      </w:r>
      <w:r>
        <w:rPr>
          <w:rFonts w:asciiTheme="minorHAnsi" w:hAnsiTheme="minorHAnsi" w:cstheme="minorHAnsi"/>
          <w:sz w:val="26"/>
          <w:szCs w:val="26"/>
        </w:rPr>
        <w:t xml:space="preserve"> increased to R1300.00. </w:t>
      </w:r>
    </w:p>
    <w:p w14:paraId="1BD027A1" w14:textId="77777777" w:rsidR="00382D34" w:rsidRPr="00382D34" w:rsidRDefault="00382D34" w:rsidP="00382D34">
      <w:pPr>
        <w:pStyle w:val="ListParagraph"/>
        <w:rPr>
          <w:rFonts w:asciiTheme="minorHAnsi" w:hAnsiTheme="minorHAnsi" w:cstheme="minorHAnsi"/>
          <w:sz w:val="26"/>
          <w:szCs w:val="26"/>
        </w:rPr>
      </w:pPr>
    </w:p>
    <w:p w14:paraId="1B8CFBE5" w14:textId="77777777" w:rsidR="000A6EE4" w:rsidRDefault="0069631F"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During cross-examination, the plaintiff was asked</w:t>
      </w:r>
      <w:r w:rsidR="000A6EE4">
        <w:rPr>
          <w:rFonts w:asciiTheme="minorHAnsi" w:hAnsiTheme="minorHAnsi" w:cstheme="minorHAnsi"/>
          <w:sz w:val="26"/>
          <w:szCs w:val="26"/>
        </w:rPr>
        <w:t xml:space="preserve"> </w:t>
      </w:r>
      <w:r w:rsidR="00382D34">
        <w:rPr>
          <w:rFonts w:asciiTheme="minorHAnsi" w:hAnsiTheme="minorHAnsi" w:cstheme="minorHAnsi"/>
          <w:sz w:val="26"/>
          <w:szCs w:val="26"/>
        </w:rPr>
        <w:t xml:space="preserve">to specify </w:t>
      </w:r>
      <w:r>
        <w:rPr>
          <w:rFonts w:asciiTheme="minorHAnsi" w:hAnsiTheme="minorHAnsi" w:cstheme="minorHAnsi"/>
          <w:sz w:val="26"/>
          <w:szCs w:val="26"/>
        </w:rPr>
        <w:t>his business expenses</w:t>
      </w:r>
      <w:r w:rsidR="00382D34">
        <w:rPr>
          <w:rFonts w:asciiTheme="minorHAnsi" w:hAnsiTheme="minorHAnsi" w:cstheme="minorHAnsi"/>
          <w:sz w:val="26"/>
          <w:szCs w:val="26"/>
        </w:rPr>
        <w:t>.</w:t>
      </w:r>
      <w:r>
        <w:rPr>
          <w:rFonts w:asciiTheme="minorHAnsi" w:hAnsiTheme="minorHAnsi" w:cstheme="minorHAnsi"/>
          <w:sz w:val="26"/>
          <w:szCs w:val="26"/>
        </w:rPr>
        <w:t xml:space="preserve"> He testified that </w:t>
      </w:r>
      <w:r w:rsidR="001112A1">
        <w:rPr>
          <w:rFonts w:asciiTheme="minorHAnsi" w:hAnsiTheme="minorHAnsi" w:cstheme="minorHAnsi"/>
          <w:sz w:val="26"/>
          <w:szCs w:val="26"/>
        </w:rPr>
        <w:t>the</w:t>
      </w:r>
      <w:r>
        <w:rPr>
          <w:rFonts w:asciiTheme="minorHAnsi" w:hAnsiTheme="minorHAnsi" w:cstheme="minorHAnsi"/>
          <w:sz w:val="26"/>
          <w:szCs w:val="26"/>
        </w:rPr>
        <w:t xml:space="preserve"> monthly rental in respect of the premises from which he conducted the clothing and restaurant businesses, was </w:t>
      </w:r>
      <w:r w:rsidR="001112A1">
        <w:rPr>
          <w:rFonts w:asciiTheme="minorHAnsi" w:hAnsiTheme="minorHAnsi" w:cstheme="minorHAnsi"/>
          <w:sz w:val="26"/>
          <w:szCs w:val="26"/>
        </w:rPr>
        <w:t xml:space="preserve">somewhere </w:t>
      </w:r>
      <w:r>
        <w:rPr>
          <w:rFonts w:asciiTheme="minorHAnsi" w:hAnsiTheme="minorHAnsi" w:cstheme="minorHAnsi"/>
          <w:sz w:val="26"/>
          <w:szCs w:val="26"/>
        </w:rPr>
        <w:t>betwee</w:t>
      </w:r>
      <w:r w:rsidR="00382D34">
        <w:rPr>
          <w:rFonts w:asciiTheme="minorHAnsi" w:hAnsiTheme="minorHAnsi" w:cstheme="minorHAnsi"/>
          <w:sz w:val="26"/>
          <w:szCs w:val="26"/>
        </w:rPr>
        <w:t>n</w:t>
      </w:r>
      <w:r>
        <w:rPr>
          <w:rFonts w:asciiTheme="minorHAnsi" w:hAnsiTheme="minorHAnsi" w:cstheme="minorHAnsi"/>
          <w:sz w:val="26"/>
          <w:szCs w:val="26"/>
        </w:rPr>
        <w:t xml:space="preserve"> R7000 to R8000.00 per month. </w:t>
      </w:r>
      <w:r w:rsidR="00382D34">
        <w:rPr>
          <w:rFonts w:asciiTheme="minorHAnsi" w:hAnsiTheme="minorHAnsi" w:cstheme="minorHAnsi"/>
          <w:sz w:val="26"/>
          <w:szCs w:val="26"/>
        </w:rPr>
        <w:t xml:space="preserve">He gave his brother about </w:t>
      </w:r>
      <w:r>
        <w:rPr>
          <w:rFonts w:asciiTheme="minorHAnsi" w:hAnsiTheme="minorHAnsi" w:cstheme="minorHAnsi"/>
          <w:sz w:val="26"/>
          <w:szCs w:val="26"/>
        </w:rPr>
        <w:t>R2000.00 a month</w:t>
      </w:r>
      <w:r w:rsidR="00382D34">
        <w:rPr>
          <w:rFonts w:asciiTheme="minorHAnsi" w:hAnsiTheme="minorHAnsi" w:cstheme="minorHAnsi"/>
          <w:sz w:val="26"/>
          <w:szCs w:val="26"/>
        </w:rPr>
        <w:t xml:space="preserve"> for assisting him at the restaurant</w:t>
      </w:r>
      <w:r>
        <w:rPr>
          <w:rFonts w:asciiTheme="minorHAnsi" w:hAnsiTheme="minorHAnsi" w:cstheme="minorHAnsi"/>
          <w:sz w:val="26"/>
          <w:szCs w:val="26"/>
        </w:rPr>
        <w:t xml:space="preserve">. He paid his chef (the deceased) somewhere around R5000.00 per month and the </w:t>
      </w:r>
      <w:r w:rsidR="00382D34">
        <w:rPr>
          <w:rFonts w:asciiTheme="minorHAnsi" w:hAnsiTheme="minorHAnsi" w:cstheme="minorHAnsi"/>
          <w:sz w:val="26"/>
          <w:szCs w:val="26"/>
        </w:rPr>
        <w:t xml:space="preserve">clothing shop </w:t>
      </w:r>
      <w:proofErr w:type="gramStart"/>
      <w:r>
        <w:rPr>
          <w:rFonts w:asciiTheme="minorHAnsi" w:hAnsiTheme="minorHAnsi" w:cstheme="minorHAnsi"/>
          <w:sz w:val="26"/>
          <w:szCs w:val="26"/>
        </w:rPr>
        <w:t>sales per</w:t>
      </w:r>
      <w:r w:rsidR="00382D34">
        <w:rPr>
          <w:rFonts w:asciiTheme="minorHAnsi" w:hAnsiTheme="minorHAnsi" w:cstheme="minorHAnsi"/>
          <w:sz w:val="26"/>
          <w:szCs w:val="26"/>
        </w:rPr>
        <w:t>s</w:t>
      </w:r>
      <w:r>
        <w:rPr>
          <w:rFonts w:asciiTheme="minorHAnsi" w:hAnsiTheme="minorHAnsi" w:cstheme="minorHAnsi"/>
          <w:sz w:val="26"/>
          <w:szCs w:val="26"/>
        </w:rPr>
        <w:t>on</w:t>
      </w:r>
      <w:proofErr w:type="gramEnd"/>
      <w:r>
        <w:rPr>
          <w:rFonts w:asciiTheme="minorHAnsi" w:hAnsiTheme="minorHAnsi" w:cstheme="minorHAnsi"/>
          <w:sz w:val="26"/>
          <w:szCs w:val="26"/>
        </w:rPr>
        <w:t xml:space="preserve"> somewhere between R3500.00 to R4500.00 per month</w:t>
      </w:r>
      <w:r w:rsidR="00382D34">
        <w:rPr>
          <w:rFonts w:asciiTheme="minorHAnsi" w:hAnsiTheme="minorHAnsi" w:cstheme="minorHAnsi"/>
          <w:sz w:val="26"/>
          <w:szCs w:val="26"/>
        </w:rPr>
        <w:t>.</w:t>
      </w:r>
      <w:r w:rsidR="00182225">
        <w:rPr>
          <w:rFonts w:asciiTheme="minorHAnsi" w:hAnsiTheme="minorHAnsi" w:cstheme="minorHAnsi"/>
          <w:sz w:val="26"/>
          <w:szCs w:val="26"/>
        </w:rPr>
        <w:t xml:space="preserve"> </w:t>
      </w:r>
      <w:r w:rsidR="00513562">
        <w:rPr>
          <w:rFonts w:asciiTheme="minorHAnsi" w:hAnsiTheme="minorHAnsi" w:cstheme="minorHAnsi"/>
          <w:sz w:val="26"/>
          <w:szCs w:val="26"/>
        </w:rPr>
        <w:t xml:space="preserve">No mention was made by him of the amount expended by him in respect of production costs in manufacturing the clothes that were sold in his clothing business. </w:t>
      </w:r>
      <w:r w:rsidR="00386934">
        <w:rPr>
          <w:rFonts w:asciiTheme="minorHAnsi" w:hAnsiTheme="minorHAnsi" w:cstheme="minorHAnsi"/>
          <w:sz w:val="26"/>
          <w:szCs w:val="26"/>
        </w:rPr>
        <w:t xml:space="preserve">He did not pay tax to SARS as he was informed by SARS officials that he did not meet the threshold for paying tax. </w:t>
      </w:r>
      <w:r w:rsidR="00182225">
        <w:rPr>
          <w:rFonts w:asciiTheme="minorHAnsi" w:hAnsiTheme="minorHAnsi" w:cstheme="minorHAnsi"/>
          <w:sz w:val="26"/>
          <w:szCs w:val="26"/>
        </w:rPr>
        <w:t xml:space="preserve">He did not personally draw a monthly salary from the </w:t>
      </w:r>
      <w:r w:rsidR="002058C9">
        <w:rPr>
          <w:rFonts w:asciiTheme="minorHAnsi" w:hAnsiTheme="minorHAnsi" w:cstheme="minorHAnsi"/>
          <w:sz w:val="26"/>
          <w:szCs w:val="26"/>
        </w:rPr>
        <w:t xml:space="preserve">restaurant </w:t>
      </w:r>
      <w:r w:rsidR="00182225">
        <w:rPr>
          <w:rFonts w:asciiTheme="minorHAnsi" w:hAnsiTheme="minorHAnsi" w:cstheme="minorHAnsi"/>
          <w:sz w:val="26"/>
          <w:szCs w:val="26"/>
        </w:rPr>
        <w:t>business</w:t>
      </w:r>
      <w:r w:rsidR="001112A1">
        <w:rPr>
          <w:rFonts w:asciiTheme="minorHAnsi" w:hAnsiTheme="minorHAnsi" w:cstheme="minorHAnsi"/>
          <w:sz w:val="26"/>
          <w:szCs w:val="26"/>
        </w:rPr>
        <w:t>, stating that he was ‘more interested in growing it</w:t>
      </w:r>
      <w:r w:rsidR="00386934">
        <w:rPr>
          <w:rFonts w:asciiTheme="minorHAnsi" w:hAnsiTheme="minorHAnsi" w:cstheme="minorHAnsi"/>
          <w:sz w:val="26"/>
          <w:szCs w:val="26"/>
        </w:rPr>
        <w:t>,</w:t>
      </w:r>
      <w:r w:rsidR="001112A1">
        <w:rPr>
          <w:rFonts w:asciiTheme="minorHAnsi" w:hAnsiTheme="minorHAnsi" w:cstheme="minorHAnsi"/>
          <w:sz w:val="26"/>
          <w:szCs w:val="26"/>
        </w:rPr>
        <w:t xml:space="preserve">’ </w:t>
      </w:r>
      <w:r w:rsidR="00386934">
        <w:rPr>
          <w:rFonts w:asciiTheme="minorHAnsi" w:hAnsiTheme="minorHAnsi" w:cstheme="minorHAnsi"/>
          <w:sz w:val="26"/>
          <w:szCs w:val="26"/>
        </w:rPr>
        <w:t xml:space="preserve">however, he had sufficient money to </w:t>
      </w:r>
      <w:r w:rsidR="001112A1">
        <w:rPr>
          <w:rFonts w:asciiTheme="minorHAnsi" w:hAnsiTheme="minorHAnsi" w:cstheme="minorHAnsi"/>
          <w:sz w:val="26"/>
          <w:szCs w:val="26"/>
        </w:rPr>
        <w:t xml:space="preserve">pay for </w:t>
      </w:r>
      <w:r w:rsidR="00405210">
        <w:rPr>
          <w:rFonts w:asciiTheme="minorHAnsi" w:hAnsiTheme="minorHAnsi" w:cstheme="minorHAnsi"/>
          <w:sz w:val="26"/>
          <w:szCs w:val="26"/>
        </w:rPr>
        <w:t xml:space="preserve">his </w:t>
      </w:r>
      <w:r w:rsidR="001112A1">
        <w:rPr>
          <w:rFonts w:asciiTheme="minorHAnsi" w:hAnsiTheme="minorHAnsi" w:cstheme="minorHAnsi"/>
          <w:sz w:val="26"/>
          <w:szCs w:val="26"/>
        </w:rPr>
        <w:t>personal expenses such as food</w:t>
      </w:r>
      <w:r w:rsidR="00386934">
        <w:rPr>
          <w:rFonts w:asciiTheme="minorHAnsi" w:hAnsiTheme="minorHAnsi" w:cstheme="minorHAnsi"/>
          <w:sz w:val="26"/>
          <w:szCs w:val="26"/>
        </w:rPr>
        <w:t>,</w:t>
      </w:r>
      <w:r w:rsidR="001112A1">
        <w:rPr>
          <w:rFonts w:asciiTheme="minorHAnsi" w:hAnsiTheme="minorHAnsi" w:cstheme="minorHAnsi"/>
          <w:sz w:val="26"/>
          <w:szCs w:val="26"/>
        </w:rPr>
        <w:t xml:space="preserve"> transport costs</w:t>
      </w:r>
      <w:r w:rsidR="00386934">
        <w:rPr>
          <w:rFonts w:asciiTheme="minorHAnsi" w:hAnsiTheme="minorHAnsi" w:cstheme="minorHAnsi"/>
          <w:sz w:val="26"/>
          <w:szCs w:val="26"/>
        </w:rPr>
        <w:t xml:space="preserve"> and school fees for his children each month</w:t>
      </w:r>
      <w:r w:rsidR="001112A1">
        <w:rPr>
          <w:rFonts w:asciiTheme="minorHAnsi" w:hAnsiTheme="minorHAnsi" w:cstheme="minorHAnsi"/>
          <w:sz w:val="26"/>
          <w:szCs w:val="26"/>
        </w:rPr>
        <w:t xml:space="preserve">. When asked how much on average he spent on his personal needs per month, he stated that it was hard to say as it depended on </w:t>
      </w:r>
      <w:r w:rsidR="002058C9">
        <w:rPr>
          <w:rFonts w:asciiTheme="minorHAnsi" w:hAnsiTheme="minorHAnsi" w:cstheme="minorHAnsi"/>
          <w:sz w:val="26"/>
          <w:szCs w:val="26"/>
        </w:rPr>
        <w:t>h</w:t>
      </w:r>
      <w:r w:rsidR="001112A1">
        <w:rPr>
          <w:rFonts w:asciiTheme="minorHAnsi" w:hAnsiTheme="minorHAnsi" w:cstheme="minorHAnsi"/>
          <w:sz w:val="26"/>
          <w:szCs w:val="26"/>
        </w:rPr>
        <w:t xml:space="preserve">ow much money was left </w:t>
      </w:r>
      <w:r w:rsidR="002058C9">
        <w:rPr>
          <w:rFonts w:asciiTheme="minorHAnsi" w:hAnsiTheme="minorHAnsi" w:cstheme="minorHAnsi"/>
          <w:sz w:val="26"/>
          <w:szCs w:val="26"/>
        </w:rPr>
        <w:t xml:space="preserve">over from what the business made </w:t>
      </w:r>
      <w:r w:rsidR="001112A1">
        <w:rPr>
          <w:rFonts w:asciiTheme="minorHAnsi" w:hAnsiTheme="minorHAnsi" w:cstheme="minorHAnsi"/>
          <w:sz w:val="26"/>
          <w:szCs w:val="26"/>
        </w:rPr>
        <w:t xml:space="preserve">at the end of a month. </w:t>
      </w:r>
    </w:p>
    <w:p w14:paraId="0AA840B5" w14:textId="77777777" w:rsidR="00D70514" w:rsidRDefault="00D70514" w:rsidP="00D70514">
      <w:pPr>
        <w:pStyle w:val="ListParagraph"/>
        <w:rPr>
          <w:rFonts w:asciiTheme="minorHAnsi" w:hAnsiTheme="minorHAnsi" w:cstheme="minorHAnsi"/>
          <w:sz w:val="26"/>
          <w:szCs w:val="26"/>
        </w:rPr>
      </w:pPr>
    </w:p>
    <w:p w14:paraId="73C7224A" w14:textId="77777777" w:rsidR="00D70514" w:rsidRPr="00233978" w:rsidRDefault="00D70514" w:rsidP="00D70514">
      <w:pPr>
        <w:pStyle w:val="ListParagraph"/>
        <w:numPr>
          <w:ilvl w:val="0"/>
          <w:numId w:val="3"/>
        </w:numPr>
        <w:spacing w:after="200" w:line="360" w:lineRule="auto"/>
        <w:jc w:val="both"/>
        <w:rPr>
          <w:rFonts w:asciiTheme="minorHAnsi" w:hAnsiTheme="minorHAnsi" w:cstheme="minorHAnsi"/>
          <w:sz w:val="26"/>
          <w:szCs w:val="26"/>
        </w:rPr>
      </w:pPr>
      <w:r w:rsidRPr="00233978">
        <w:rPr>
          <w:rFonts w:asciiTheme="minorHAnsi" w:hAnsiTheme="minorHAnsi" w:cstheme="minorHAnsi"/>
          <w:sz w:val="26"/>
          <w:szCs w:val="26"/>
        </w:rPr>
        <w:t xml:space="preserve">He was also asked why he had not employed someone to assist him in running his businesses after the incident. He stated that upon discharge from hospital, he was still in </w:t>
      </w:r>
      <w:r w:rsidR="001E612D">
        <w:rPr>
          <w:rFonts w:asciiTheme="minorHAnsi" w:hAnsiTheme="minorHAnsi" w:cstheme="minorHAnsi"/>
          <w:sz w:val="26"/>
          <w:szCs w:val="26"/>
        </w:rPr>
        <w:t xml:space="preserve">a lot of </w:t>
      </w:r>
      <w:r w:rsidRPr="00233978">
        <w:rPr>
          <w:rFonts w:asciiTheme="minorHAnsi" w:hAnsiTheme="minorHAnsi" w:cstheme="minorHAnsi"/>
          <w:sz w:val="26"/>
          <w:szCs w:val="26"/>
        </w:rPr>
        <w:t xml:space="preserve">pain and felt shocked and traumatised. He spent some months recuperating from his injuries and surgery. His </w:t>
      </w:r>
      <w:proofErr w:type="gramStart"/>
      <w:r w:rsidRPr="00233978">
        <w:rPr>
          <w:rFonts w:asciiTheme="minorHAnsi" w:hAnsiTheme="minorHAnsi" w:cstheme="minorHAnsi"/>
          <w:sz w:val="26"/>
          <w:szCs w:val="26"/>
        </w:rPr>
        <w:t>main focus</w:t>
      </w:r>
      <w:proofErr w:type="gramEnd"/>
      <w:r w:rsidRPr="00233978">
        <w:rPr>
          <w:rFonts w:asciiTheme="minorHAnsi" w:hAnsiTheme="minorHAnsi" w:cstheme="minorHAnsi"/>
          <w:sz w:val="26"/>
          <w:szCs w:val="26"/>
        </w:rPr>
        <w:t xml:space="preserve"> was on healing himself. His health was </w:t>
      </w:r>
      <w:r w:rsidR="00693FF1" w:rsidRPr="00693FF1">
        <w:rPr>
          <w:rFonts w:asciiTheme="minorHAnsi" w:hAnsiTheme="minorHAnsi" w:cstheme="minorHAnsi"/>
          <w:sz w:val="26"/>
          <w:szCs w:val="26"/>
        </w:rPr>
        <w:t>his</w:t>
      </w:r>
      <w:r w:rsidRPr="00693FF1">
        <w:rPr>
          <w:rFonts w:asciiTheme="minorHAnsi" w:hAnsiTheme="minorHAnsi" w:cstheme="minorHAnsi"/>
          <w:sz w:val="26"/>
          <w:szCs w:val="26"/>
        </w:rPr>
        <w:t xml:space="preserve"> </w:t>
      </w:r>
      <w:r w:rsidRPr="00233978">
        <w:rPr>
          <w:rFonts w:asciiTheme="minorHAnsi" w:hAnsiTheme="minorHAnsi" w:cstheme="minorHAnsi"/>
          <w:sz w:val="26"/>
          <w:szCs w:val="26"/>
        </w:rPr>
        <w:t>priority at that point in time.</w:t>
      </w:r>
    </w:p>
    <w:p w14:paraId="397B561D" w14:textId="77777777" w:rsidR="00382D34" w:rsidRPr="00382D34" w:rsidRDefault="00382D34" w:rsidP="00382D34">
      <w:pPr>
        <w:pStyle w:val="ListParagraph"/>
        <w:rPr>
          <w:rFonts w:asciiTheme="minorHAnsi" w:hAnsiTheme="minorHAnsi" w:cstheme="minorHAnsi"/>
          <w:sz w:val="26"/>
          <w:szCs w:val="26"/>
        </w:rPr>
      </w:pPr>
    </w:p>
    <w:p w14:paraId="4BA3594C" w14:textId="77777777" w:rsidR="00382D34" w:rsidRDefault="00A042E4"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was </w:t>
      </w:r>
      <w:r w:rsidR="00D70514">
        <w:rPr>
          <w:rFonts w:asciiTheme="minorHAnsi" w:hAnsiTheme="minorHAnsi" w:cstheme="minorHAnsi"/>
          <w:sz w:val="26"/>
          <w:szCs w:val="26"/>
        </w:rPr>
        <w:t xml:space="preserve">then </w:t>
      </w:r>
      <w:r>
        <w:rPr>
          <w:rFonts w:asciiTheme="minorHAnsi" w:hAnsiTheme="minorHAnsi" w:cstheme="minorHAnsi"/>
          <w:sz w:val="26"/>
          <w:szCs w:val="26"/>
        </w:rPr>
        <w:t>asked what ha</w:t>
      </w:r>
      <w:r w:rsidR="00D70514">
        <w:rPr>
          <w:rFonts w:asciiTheme="minorHAnsi" w:hAnsiTheme="minorHAnsi" w:cstheme="minorHAnsi"/>
          <w:sz w:val="26"/>
          <w:szCs w:val="26"/>
        </w:rPr>
        <w:t>d</w:t>
      </w:r>
      <w:r>
        <w:rPr>
          <w:rFonts w:asciiTheme="minorHAnsi" w:hAnsiTheme="minorHAnsi" w:cstheme="minorHAnsi"/>
          <w:sz w:val="26"/>
          <w:szCs w:val="26"/>
        </w:rPr>
        <w:t xml:space="preserve"> stopped him from doing business </w:t>
      </w:r>
      <w:r w:rsidR="00D70514">
        <w:rPr>
          <w:rFonts w:asciiTheme="minorHAnsi" w:hAnsiTheme="minorHAnsi" w:cstheme="minorHAnsi"/>
          <w:sz w:val="26"/>
          <w:szCs w:val="26"/>
        </w:rPr>
        <w:t xml:space="preserve">in the </w:t>
      </w:r>
      <w:proofErr w:type="gramStart"/>
      <w:r w:rsidR="00D70514">
        <w:rPr>
          <w:rFonts w:asciiTheme="minorHAnsi" w:hAnsiTheme="minorHAnsi" w:cstheme="minorHAnsi"/>
          <w:sz w:val="26"/>
          <w:szCs w:val="26"/>
        </w:rPr>
        <w:t>ten year</w:t>
      </w:r>
      <w:proofErr w:type="gramEnd"/>
      <w:r w:rsidR="00D70514">
        <w:rPr>
          <w:rFonts w:asciiTheme="minorHAnsi" w:hAnsiTheme="minorHAnsi" w:cstheme="minorHAnsi"/>
          <w:sz w:val="26"/>
          <w:szCs w:val="26"/>
        </w:rPr>
        <w:t xml:space="preserve"> period that had elapsed since the shooting incident. He stated that ‘to run a proper business you need to know what your target market is.’ He </w:t>
      </w:r>
      <w:r w:rsidR="00D70514">
        <w:rPr>
          <w:rFonts w:asciiTheme="minorHAnsi" w:hAnsiTheme="minorHAnsi" w:cstheme="minorHAnsi"/>
          <w:sz w:val="26"/>
          <w:szCs w:val="26"/>
        </w:rPr>
        <w:lastRenderedPageBreak/>
        <w:t xml:space="preserve">explained that whilst </w:t>
      </w:r>
      <w:r w:rsidR="002058C9">
        <w:rPr>
          <w:rFonts w:asciiTheme="minorHAnsi" w:hAnsiTheme="minorHAnsi" w:cstheme="minorHAnsi"/>
          <w:sz w:val="26"/>
          <w:szCs w:val="26"/>
        </w:rPr>
        <w:t>there were some supporters and sympathisers within</w:t>
      </w:r>
      <w:r w:rsidR="00D70514">
        <w:rPr>
          <w:rFonts w:asciiTheme="minorHAnsi" w:hAnsiTheme="minorHAnsi" w:cstheme="minorHAnsi"/>
          <w:sz w:val="26"/>
          <w:szCs w:val="26"/>
        </w:rPr>
        <w:t xml:space="preserve"> the Rastafarian community</w:t>
      </w:r>
      <w:r w:rsidR="002058C9">
        <w:rPr>
          <w:rFonts w:asciiTheme="minorHAnsi" w:hAnsiTheme="minorHAnsi" w:cstheme="minorHAnsi"/>
          <w:sz w:val="26"/>
          <w:szCs w:val="26"/>
        </w:rPr>
        <w:t>,</w:t>
      </w:r>
      <w:r w:rsidR="00D70514">
        <w:rPr>
          <w:rFonts w:asciiTheme="minorHAnsi" w:hAnsiTheme="minorHAnsi" w:cstheme="minorHAnsi"/>
          <w:sz w:val="26"/>
          <w:szCs w:val="26"/>
        </w:rPr>
        <w:t xml:space="preserve"> the majority in the community did not believe his version and blamed him for </w:t>
      </w:r>
      <w:r w:rsidR="009A3829">
        <w:rPr>
          <w:rFonts w:asciiTheme="minorHAnsi" w:hAnsiTheme="minorHAnsi" w:cstheme="minorHAnsi"/>
          <w:sz w:val="26"/>
          <w:szCs w:val="26"/>
        </w:rPr>
        <w:t>the death</w:t>
      </w:r>
      <w:r w:rsidR="00D70514">
        <w:rPr>
          <w:rFonts w:asciiTheme="minorHAnsi" w:hAnsiTheme="minorHAnsi" w:cstheme="minorHAnsi"/>
          <w:sz w:val="26"/>
          <w:szCs w:val="26"/>
        </w:rPr>
        <w:t xml:space="preserve"> </w:t>
      </w:r>
      <w:r w:rsidR="00242A36">
        <w:rPr>
          <w:rFonts w:asciiTheme="minorHAnsi" w:hAnsiTheme="minorHAnsi" w:cstheme="minorHAnsi"/>
          <w:sz w:val="26"/>
          <w:szCs w:val="26"/>
        </w:rPr>
        <w:t xml:space="preserve">of </w:t>
      </w:r>
      <w:r w:rsidR="00D70514">
        <w:rPr>
          <w:rFonts w:asciiTheme="minorHAnsi" w:hAnsiTheme="minorHAnsi" w:cstheme="minorHAnsi"/>
          <w:sz w:val="26"/>
          <w:szCs w:val="26"/>
        </w:rPr>
        <w:t xml:space="preserve">his chef. </w:t>
      </w:r>
      <w:r w:rsidR="009A3829">
        <w:rPr>
          <w:rFonts w:asciiTheme="minorHAnsi" w:hAnsiTheme="minorHAnsi" w:cstheme="minorHAnsi"/>
          <w:sz w:val="26"/>
          <w:szCs w:val="26"/>
        </w:rPr>
        <w:t xml:space="preserve">They believed he was a criminal. </w:t>
      </w:r>
      <w:r w:rsidR="00D70514">
        <w:rPr>
          <w:rFonts w:asciiTheme="minorHAnsi" w:hAnsiTheme="minorHAnsi" w:cstheme="minorHAnsi"/>
          <w:sz w:val="26"/>
          <w:szCs w:val="26"/>
        </w:rPr>
        <w:t xml:space="preserve">He felt there was a stigma against him and that is why he </w:t>
      </w:r>
      <w:r w:rsidR="00FB09AF">
        <w:rPr>
          <w:rFonts w:asciiTheme="minorHAnsi" w:hAnsiTheme="minorHAnsi" w:cstheme="minorHAnsi"/>
          <w:sz w:val="26"/>
          <w:szCs w:val="26"/>
        </w:rPr>
        <w:t>did not go</w:t>
      </w:r>
      <w:r w:rsidR="00D70514">
        <w:rPr>
          <w:rFonts w:asciiTheme="minorHAnsi" w:hAnsiTheme="minorHAnsi" w:cstheme="minorHAnsi"/>
          <w:sz w:val="26"/>
          <w:szCs w:val="26"/>
        </w:rPr>
        <w:t xml:space="preserve"> back to that community. He stated that ‘if this case was closed and </w:t>
      </w:r>
      <w:proofErr w:type="gramStart"/>
      <w:r w:rsidR="00D70514">
        <w:rPr>
          <w:rFonts w:asciiTheme="minorHAnsi" w:hAnsiTheme="minorHAnsi" w:cstheme="minorHAnsi"/>
          <w:sz w:val="26"/>
          <w:szCs w:val="26"/>
        </w:rPr>
        <w:t>sealed</w:t>
      </w:r>
      <w:proofErr w:type="gramEnd"/>
      <w:r w:rsidR="00D70514">
        <w:rPr>
          <w:rFonts w:asciiTheme="minorHAnsi" w:hAnsiTheme="minorHAnsi" w:cstheme="minorHAnsi"/>
          <w:sz w:val="26"/>
          <w:szCs w:val="26"/>
        </w:rPr>
        <w:t xml:space="preserve"> I would be able to approach the community again and provide details</w:t>
      </w:r>
      <w:r w:rsidR="002058C9">
        <w:rPr>
          <w:rFonts w:asciiTheme="minorHAnsi" w:hAnsiTheme="minorHAnsi" w:cstheme="minorHAnsi"/>
          <w:sz w:val="26"/>
          <w:szCs w:val="26"/>
        </w:rPr>
        <w:t xml:space="preserve"> for the conclusion that I am not guilty.’</w:t>
      </w:r>
      <w:r w:rsidR="00AD73C3">
        <w:rPr>
          <w:rFonts w:asciiTheme="minorHAnsi" w:hAnsiTheme="minorHAnsi" w:cstheme="minorHAnsi"/>
          <w:sz w:val="26"/>
          <w:szCs w:val="26"/>
        </w:rPr>
        <w:t xml:space="preserve"> </w:t>
      </w:r>
    </w:p>
    <w:p w14:paraId="54A58C61" w14:textId="77777777" w:rsidR="0075129F" w:rsidRPr="0075129F" w:rsidRDefault="0075129F" w:rsidP="0075129F">
      <w:pPr>
        <w:pStyle w:val="ListParagraph"/>
        <w:rPr>
          <w:rFonts w:asciiTheme="minorHAnsi" w:hAnsiTheme="minorHAnsi" w:cstheme="minorHAnsi"/>
          <w:sz w:val="26"/>
          <w:szCs w:val="26"/>
        </w:rPr>
      </w:pPr>
    </w:p>
    <w:p w14:paraId="6E0741EC" w14:textId="77777777" w:rsidR="0075129F" w:rsidRDefault="00AD73C3"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When asked whether he intend</w:t>
      </w:r>
      <w:r w:rsidR="00DC7299">
        <w:rPr>
          <w:rFonts w:asciiTheme="minorHAnsi" w:hAnsiTheme="minorHAnsi" w:cstheme="minorHAnsi"/>
          <w:sz w:val="26"/>
          <w:szCs w:val="26"/>
        </w:rPr>
        <w:t>s</w:t>
      </w:r>
      <w:r>
        <w:rPr>
          <w:rFonts w:asciiTheme="minorHAnsi" w:hAnsiTheme="minorHAnsi" w:cstheme="minorHAnsi"/>
          <w:sz w:val="26"/>
          <w:szCs w:val="26"/>
        </w:rPr>
        <w:t xml:space="preserve"> </w:t>
      </w:r>
      <w:r w:rsidR="00DC7299">
        <w:rPr>
          <w:rFonts w:asciiTheme="minorHAnsi" w:hAnsiTheme="minorHAnsi" w:cstheme="minorHAnsi"/>
          <w:i/>
          <w:sz w:val="26"/>
          <w:szCs w:val="26"/>
        </w:rPr>
        <w:t xml:space="preserve">not </w:t>
      </w:r>
      <w:r>
        <w:rPr>
          <w:rFonts w:asciiTheme="minorHAnsi" w:hAnsiTheme="minorHAnsi" w:cstheme="minorHAnsi"/>
          <w:sz w:val="26"/>
          <w:szCs w:val="26"/>
        </w:rPr>
        <w:t>to work for the rest of his life, the plaintiff stated that ‘if I was in a position to work physically and financially, I would</w:t>
      </w:r>
      <w:r w:rsidR="00405210">
        <w:rPr>
          <w:rFonts w:asciiTheme="minorHAnsi" w:hAnsiTheme="minorHAnsi" w:cstheme="minorHAnsi"/>
          <w:sz w:val="26"/>
          <w:szCs w:val="26"/>
        </w:rPr>
        <w:t>,</w:t>
      </w:r>
      <w:r>
        <w:rPr>
          <w:rFonts w:asciiTheme="minorHAnsi" w:hAnsiTheme="minorHAnsi" w:cstheme="minorHAnsi"/>
          <w:sz w:val="26"/>
          <w:szCs w:val="26"/>
        </w:rPr>
        <w:t xml:space="preserve">’ </w:t>
      </w:r>
      <w:r w:rsidR="00DC7299">
        <w:rPr>
          <w:rFonts w:asciiTheme="minorHAnsi" w:hAnsiTheme="minorHAnsi" w:cstheme="minorHAnsi"/>
          <w:sz w:val="26"/>
          <w:szCs w:val="26"/>
        </w:rPr>
        <w:t xml:space="preserve">adding that he was in a lot of debt and </w:t>
      </w:r>
      <w:r w:rsidR="00513562">
        <w:rPr>
          <w:rFonts w:asciiTheme="minorHAnsi" w:hAnsiTheme="minorHAnsi" w:cstheme="minorHAnsi"/>
          <w:sz w:val="26"/>
          <w:szCs w:val="26"/>
        </w:rPr>
        <w:t xml:space="preserve">could not </w:t>
      </w:r>
      <w:r w:rsidR="00DC7299">
        <w:rPr>
          <w:rFonts w:asciiTheme="minorHAnsi" w:hAnsiTheme="minorHAnsi" w:cstheme="minorHAnsi"/>
          <w:sz w:val="26"/>
          <w:szCs w:val="26"/>
        </w:rPr>
        <w:t xml:space="preserve">do what he did </w:t>
      </w:r>
      <w:r w:rsidR="00513562">
        <w:rPr>
          <w:rFonts w:asciiTheme="minorHAnsi" w:hAnsiTheme="minorHAnsi" w:cstheme="minorHAnsi"/>
          <w:sz w:val="26"/>
          <w:szCs w:val="26"/>
        </w:rPr>
        <w:t xml:space="preserve">before the </w:t>
      </w:r>
      <w:r w:rsidR="00DC7299">
        <w:rPr>
          <w:rFonts w:asciiTheme="minorHAnsi" w:hAnsiTheme="minorHAnsi" w:cstheme="minorHAnsi"/>
          <w:sz w:val="26"/>
          <w:szCs w:val="26"/>
        </w:rPr>
        <w:t>incident as he no longer ha</w:t>
      </w:r>
      <w:r w:rsidR="00513562">
        <w:rPr>
          <w:rFonts w:asciiTheme="minorHAnsi" w:hAnsiTheme="minorHAnsi" w:cstheme="minorHAnsi"/>
          <w:sz w:val="26"/>
          <w:szCs w:val="26"/>
        </w:rPr>
        <w:t>d</w:t>
      </w:r>
      <w:r w:rsidR="00DC7299">
        <w:rPr>
          <w:rFonts w:asciiTheme="minorHAnsi" w:hAnsiTheme="minorHAnsi" w:cstheme="minorHAnsi"/>
          <w:sz w:val="26"/>
          <w:szCs w:val="26"/>
        </w:rPr>
        <w:t xml:space="preserve"> the physical ability to pick up and carry things. </w:t>
      </w:r>
      <w:r w:rsidR="00513562">
        <w:rPr>
          <w:rFonts w:asciiTheme="minorHAnsi" w:hAnsiTheme="minorHAnsi" w:cstheme="minorHAnsi"/>
          <w:sz w:val="26"/>
          <w:szCs w:val="26"/>
        </w:rPr>
        <w:t>He stated that f</w:t>
      </w:r>
      <w:r w:rsidR="00405210">
        <w:rPr>
          <w:rFonts w:asciiTheme="minorHAnsi" w:hAnsiTheme="minorHAnsi" w:cstheme="minorHAnsi"/>
          <w:sz w:val="26"/>
          <w:szCs w:val="26"/>
        </w:rPr>
        <w:t xml:space="preserve">inances permitting, he could start another business or re-open his restaurant ’if opportunity permits’, </w:t>
      </w:r>
      <w:r w:rsidR="0035117E">
        <w:rPr>
          <w:rFonts w:asciiTheme="minorHAnsi" w:hAnsiTheme="minorHAnsi" w:cstheme="minorHAnsi"/>
          <w:sz w:val="26"/>
          <w:szCs w:val="26"/>
        </w:rPr>
        <w:t>adding however that</w:t>
      </w:r>
      <w:r w:rsidR="00405210">
        <w:rPr>
          <w:rFonts w:asciiTheme="minorHAnsi" w:hAnsiTheme="minorHAnsi" w:cstheme="minorHAnsi"/>
          <w:sz w:val="26"/>
          <w:szCs w:val="26"/>
        </w:rPr>
        <w:t xml:space="preserve"> the chef he employed at the restaurant ‘is irreplaceable’. The clientele at the restaurant were </w:t>
      </w:r>
      <w:proofErr w:type="gramStart"/>
      <w:r w:rsidR="00405210">
        <w:rPr>
          <w:rFonts w:asciiTheme="minorHAnsi" w:hAnsiTheme="minorHAnsi" w:cstheme="minorHAnsi"/>
          <w:sz w:val="26"/>
          <w:szCs w:val="26"/>
        </w:rPr>
        <w:t>health conscious</w:t>
      </w:r>
      <w:proofErr w:type="gramEnd"/>
      <w:r w:rsidR="00405210">
        <w:rPr>
          <w:rFonts w:asciiTheme="minorHAnsi" w:hAnsiTheme="minorHAnsi" w:cstheme="minorHAnsi"/>
          <w:sz w:val="26"/>
          <w:szCs w:val="26"/>
        </w:rPr>
        <w:t xml:space="preserve"> people, 95% of whom were Rastafarians. </w:t>
      </w:r>
    </w:p>
    <w:p w14:paraId="2778EF06" w14:textId="77777777" w:rsidR="00DC7299" w:rsidRPr="00DC7299" w:rsidRDefault="00DC7299" w:rsidP="00DC7299">
      <w:pPr>
        <w:pStyle w:val="ListParagraph"/>
        <w:rPr>
          <w:rFonts w:asciiTheme="minorHAnsi" w:hAnsiTheme="minorHAnsi" w:cstheme="minorHAnsi"/>
          <w:sz w:val="26"/>
          <w:szCs w:val="26"/>
        </w:rPr>
      </w:pPr>
    </w:p>
    <w:p w14:paraId="65768F6C" w14:textId="77777777" w:rsidR="00DC7299" w:rsidRDefault="00DC7299"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When asked by the court to clarify what </w:t>
      </w:r>
      <w:r w:rsidR="0035117E">
        <w:rPr>
          <w:rFonts w:asciiTheme="minorHAnsi" w:hAnsiTheme="minorHAnsi" w:cstheme="minorHAnsi"/>
          <w:sz w:val="26"/>
          <w:szCs w:val="26"/>
        </w:rPr>
        <w:t xml:space="preserve">it was that has </w:t>
      </w:r>
      <w:r>
        <w:rPr>
          <w:rFonts w:asciiTheme="minorHAnsi" w:hAnsiTheme="minorHAnsi" w:cstheme="minorHAnsi"/>
          <w:sz w:val="26"/>
          <w:szCs w:val="26"/>
        </w:rPr>
        <w:t xml:space="preserve">prevented him from working, he </w:t>
      </w:r>
      <w:r w:rsidR="0035117E">
        <w:rPr>
          <w:rFonts w:asciiTheme="minorHAnsi" w:hAnsiTheme="minorHAnsi" w:cstheme="minorHAnsi"/>
          <w:sz w:val="26"/>
          <w:szCs w:val="26"/>
        </w:rPr>
        <w:t xml:space="preserve">initially stated that it was firstly a lack of finances and secondly, identifying work that did not require ‘physical </w:t>
      </w:r>
      <w:proofErr w:type="gramStart"/>
      <w:r w:rsidR="0035117E">
        <w:rPr>
          <w:rFonts w:asciiTheme="minorHAnsi" w:hAnsiTheme="minorHAnsi" w:cstheme="minorHAnsi"/>
          <w:sz w:val="26"/>
          <w:szCs w:val="26"/>
        </w:rPr>
        <w:t>hands on</w:t>
      </w:r>
      <w:proofErr w:type="gramEnd"/>
      <w:r w:rsidR="0035117E">
        <w:rPr>
          <w:rFonts w:asciiTheme="minorHAnsi" w:hAnsiTheme="minorHAnsi" w:cstheme="minorHAnsi"/>
          <w:sz w:val="26"/>
          <w:szCs w:val="26"/>
        </w:rPr>
        <w:t xml:space="preserve"> work’. Later he stated that he owns land in De </w:t>
      </w:r>
      <w:proofErr w:type="spellStart"/>
      <w:r w:rsidR="0035117E">
        <w:rPr>
          <w:rFonts w:asciiTheme="minorHAnsi" w:hAnsiTheme="minorHAnsi" w:cstheme="minorHAnsi"/>
          <w:sz w:val="26"/>
          <w:szCs w:val="26"/>
        </w:rPr>
        <w:t>Deur</w:t>
      </w:r>
      <w:proofErr w:type="spellEnd"/>
      <w:r w:rsidR="0035117E">
        <w:rPr>
          <w:rFonts w:asciiTheme="minorHAnsi" w:hAnsiTheme="minorHAnsi" w:cstheme="minorHAnsi"/>
          <w:sz w:val="26"/>
          <w:szCs w:val="26"/>
        </w:rPr>
        <w:t xml:space="preserve">. He wants to do farming on the land but needs equipment to do so. </w:t>
      </w:r>
      <w:r w:rsidR="00E92416">
        <w:rPr>
          <w:rFonts w:asciiTheme="minorHAnsi" w:hAnsiTheme="minorHAnsi" w:cstheme="minorHAnsi"/>
          <w:sz w:val="26"/>
          <w:szCs w:val="26"/>
        </w:rPr>
        <w:t>He admitted that a</w:t>
      </w:r>
      <w:r w:rsidR="0035117E">
        <w:rPr>
          <w:rFonts w:asciiTheme="minorHAnsi" w:hAnsiTheme="minorHAnsi" w:cstheme="minorHAnsi"/>
          <w:sz w:val="26"/>
          <w:szCs w:val="26"/>
        </w:rPr>
        <w:t xml:space="preserve">lthough </w:t>
      </w:r>
      <w:r w:rsidR="00387D0E">
        <w:rPr>
          <w:rFonts w:asciiTheme="minorHAnsi" w:hAnsiTheme="minorHAnsi" w:cstheme="minorHAnsi"/>
          <w:sz w:val="26"/>
          <w:szCs w:val="26"/>
        </w:rPr>
        <w:t>farming</w:t>
      </w:r>
      <w:r w:rsidR="0035117E">
        <w:rPr>
          <w:rFonts w:asciiTheme="minorHAnsi" w:hAnsiTheme="minorHAnsi" w:cstheme="minorHAnsi"/>
          <w:sz w:val="26"/>
          <w:szCs w:val="26"/>
        </w:rPr>
        <w:t xml:space="preserve"> </w:t>
      </w:r>
      <w:r w:rsidR="00E92416">
        <w:rPr>
          <w:rFonts w:asciiTheme="minorHAnsi" w:hAnsiTheme="minorHAnsi" w:cstheme="minorHAnsi"/>
          <w:sz w:val="26"/>
          <w:szCs w:val="26"/>
        </w:rPr>
        <w:t>require</w:t>
      </w:r>
      <w:r w:rsidR="00387D0E">
        <w:rPr>
          <w:rFonts w:asciiTheme="minorHAnsi" w:hAnsiTheme="minorHAnsi" w:cstheme="minorHAnsi"/>
          <w:sz w:val="26"/>
          <w:szCs w:val="26"/>
        </w:rPr>
        <w:t>s</w:t>
      </w:r>
      <w:r w:rsidR="0035117E">
        <w:rPr>
          <w:rFonts w:asciiTheme="minorHAnsi" w:hAnsiTheme="minorHAnsi" w:cstheme="minorHAnsi"/>
          <w:sz w:val="26"/>
          <w:szCs w:val="26"/>
        </w:rPr>
        <w:t xml:space="preserve"> physical labour, he could employ labourers to do </w:t>
      </w:r>
      <w:proofErr w:type="gramStart"/>
      <w:r w:rsidR="0035117E">
        <w:rPr>
          <w:rFonts w:asciiTheme="minorHAnsi" w:hAnsiTheme="minorHAnsi" w:cstheme="minorHAnsi"/>
          <w:sz w:val="26"/>
          <w:szCs w:val="26"/>
        </w:rPr>
        <w:t>that</w:t>
      </w:r>
      <w:proofErr w:type="gramEnd"/>
      <w:r w:rsidR="00E92416">
        <w:rPr>
          <w:rFonts w:asciiTheme="minorHAnsi" w:hAnsiTheme="minorHAnsi" w:cstheme="minorHAnsi"/>
          <w:sz w:val="26"/>
          <w:szCs w:val="26"/>
        </w:rPr>
        <w:t xml:space="preserve"> and it is</w:t>
      </w:r>
      <w:r w:rsidR="0035117E">
        <w:rPr>
          <w:rFonts w:asciiTheme="minorHAnsi" w:hAnsiTheme="minorHAnsi" w:cstheme="minorHAnsi"/>
          <w:sz w:val="26"/>
          <w:szCs w:val="26"/>
        </w:rPr>
        <w:t xml:space="preserve"> </w:t>
      </w:r>
      <w:r w:rsidR="00E92416">
        <w:rPr>
          <w:rFonts w:asciiTheme="minorHAnsi" w:hAnsiTheme="minorHAnsi" w:cstheme="minorHAnsi"/>
          <w:sz w:val="26"/>
          <w:szCs w:val="26"/>
        </w:rPr>
        <w:t xml:space="preserve">really </w:t>
      </w:r>
      <w:r w:rsidR="0035117E">
        <w:rPr>
          <w:rFonts w:asciiTheme="minorHAnsi" w:hAnsiTheme="minorHAnsi" w:cstheme="minorHAnsi"/>
          <w:sz w:val="26"/>
          <w:szCs w:val="26"/>
        </w:rPr>
        <w:t xml:space="preserve">only a lack of finances </w:t>
      </w:r>
      <w:r w:rsidR="00E92416">
        <w:rPr>
          <w:rFonts w:asciiTheme="minorHAnsi" w:hAnsiTheme="minorHAnsi" w:cstheme="minorHAnsi"/>
          <w:sz w:val="26"/>
          <w:szCs w:val="26"/>
        </w:rPr>
        <w:t xml:space="preserve">that </w:t>
      </w:r>
      <w:r w:rsidR="0035117E">
        <w:rPr>
          <w:rFonts w:asciiTheme="minorHAnsi" w:hAnsiTheme="minorHAnsi" w:cstheme="minorHAnsi"/>
          <w:sz w:val="26"/>
          <w:szCs w:val="26"/>
        </w:rPr>
        <w:t xml:space="preserve">has prevented him from conducting </w:t>
      </w:r>
      <w:r w:rsidR="00387D0E">
        <w:rPr>
          <w:rFonts w:asciiTheme="minorHAnsi" w:hAnsiTheme="minorHAnsi" w:cstheme="minorHAnsi"/>
          <w:sz w:val="26"/>
          <w:szCs w:val="26"/>
        </w:rPr>
        <w:t xml:space="preserve">such </w:t>
      </w:r>
      <w:r w:rsidR="0035117E">
        <w:rPr>
          <w:rFonts w:asciiTheme="minorHAnsi" w:hAnsiTheme="minorHAnsi" w:cstheme="minorHAnsi"/>
          <w:sz w:val="26"/>
          <w:szCs w:val="26"/>
        </w:rPr>
        <w:t>business. In the interim he has been collecting copper/cables to sell.</w:t>
      </w:r>
    </w:p>
    <w:p w14:paraId="1068FEB3" w14:textId="77777777" w:rsidR="00E92416" w:rsidRPr="00E92416" w:rsidRDefault="00E92416" w:rsidP="00E92416">
      <w:pPr>
        <w:pStyle w:val="ListParagraph"/>
        <w:rPr>
          <w:rFonts w:asciiTheme="minorHAnsi" w:hAnsiTheme="minorHAnsi" w:cstheme="minorHAnsi"/>
          <w:sz w:val="26"/>
          <w:szCs w:val="26"/>
        </w:rPr>
      </w:pPr>
    </w:p>
    <w:p w14:paraId="26FFD20D" w14:textId="77777777" w:rsidR="00E92416" w:rsidRDefault="00E92416"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During re-examination, the plaintiff </w:t>
      </w:r>
      <w:r w:rsidR="003975B7">
        <w:rPr>
          <w:rFonts w:asciiTheme="minorHAnsi" w:hAnsiTheme="minorHAnsi" w:cstheme="minorHAnsi"/>
          <w:sz w:val="26"/>
          <w:szCs w:val="26"/>
        </w:rPr>
        <w:t>acknowledged t</w:t>
      </w:r>
      <w:r>
        <w:rPr>
          <w:rFonts w:asciiTheme="minorHAnsi" w:hAnsiTheme="minorHAnsi" w:cstheme="minorHAnsi"/>
          <w:sz w:val="26"/>
          <w:szCs w:val="26"/>
        </w:rPr>
        <w:t>hat he had been industrious in starting businesses</w:t>
      </w:r>
      <w:r w:rsidR="003975B7">
        <w:rPr>
          <w:rFonts w:asciiTheme="minorHAnsi" w:hAnsiTheme="minorHAnsi" w:cstheme="minorHAnsi"/>
          <w:sz w:val="26"/>
          <w:szCs w:val="26"/>
        </w:rPr>
        <w:t xml:space="preserve"> in the past</w:t>
      </w:r>
      <w:r>
        <w:rPr>
          <w:rFonts w:asciiTheme="minorHAnsi" w:hAnsiTheme="minorHAnsi" w:cstheme="minorHAnsi"/>
          <w:sz w:val="26"/>
          <w:szCs w:val="26"/>
        </w:rPr>
        <w:t>.</w:t>
      </w:r>
      <w:r>
        <w:rPr>
          <w:rStyle w:val="FootnoteReference"/>
          <w:rFonts w:asciiTheme="minorHAnsi" w:hAnsiTheme="minorHAnsi" w:cstheme="minorHAnsi"/>
          <w:sz w:val="26"/>
          <w:szCs w:val="26"/>
        </w:rPr>
        <w:footnoteReference w:id="2"/>
      </w:r>
      <w:r>
        <w:rPr>
          <w:rFonts w:asciiTheme="minorHAnsi" w:hAnsiTheme="minorHAnsi" w:cstheme="minorHAnsi"/>
          <w:sz w:val="26"/>
          <w:szCs w:val="26"/>
        </w:rPr>
        <w:t xml:space="preserve"> When asked why that had </w:t>
      </w:r>
      <w:r>
        <w:rPr>
          <w:rFonts w:asciiTheme="minorHAnsi" w:hAnsiTheme="minorHAnsi" w:cstheme="minorHAnsi"/>
          <w:sz w:val="26"/>
          <w:szCs w:val="26"/>
        </w:rPr>
        <w:lastRenderedPageBreak/>
        <w:t xml:space="preserve">changed, he stated that apart from his physical disability, </w:t>
      </w:r>
      <w:r w:rsidR="00E32E53">
        <w:rPr>
          <w:rFonts w:asciiTheme="minorHAnsi" w:hAnsiTheme="minorHAnsi" w:cstheme="minorHAnsi"/>
          <w:sz w:val="26"/>
          <w:szCs w:val="26"/>
        </w:rPr>
        <w:t>the</w:t>
      </w:r>
      <w:r>
        <w:rPr>
          <w:rFonts w:asciiTheme="minorHAnsi" w:hAnsiTheme="minorHAnsi" w:cstheme="minorHAnsi"/>
          <w:sz w:val="26"/>
          <w:szCs w:val="26"/>
        </w:rPr>
        <w:t xml:space="preserve"> restaurant business required him to be in public </w:t>
      </w:r>
      <w:r w:rsidR="00291FE9">
        <w:rPr>
          <w:rFonts w:asciiTheme="minorHAnsi" w:hAnsiTheme="minorHAnsi" w:cstheme="minorHAnsi"/>
          <w:sz w:val="26"/>
          <w:szCs w:val="26"/>
        </w:rPr>
        <w:t xml:space="preserve">which </w:t>
      </w:r>
      <w:r w:rsidR="00E32E53">
        <w:rPr>
          <w:rFonts w:asciiTheme="minorHAnsi" w:hAnsiTheme="minorHAnsi" w:cstheme="minorHAnsi"/>
          <w:sz w:val="26"/>
          <w:szCs w:val="26"/>
        </w:rPr>
        <w:t>was</w:t>
      </w:r>
      <w:r w:rsidR="00291FE9">
        <w:rPr>
          <w:rFonts w:asciiTheme="minorHAnsi" w:hAnsiTheme="minorHAnsi" w:cstheme="minorHAnsi"/>
          <w:sz w:val="26"/>
          <w:szCs w:val="26"/>
        </w:rPr>
        <w:t xml:space="preserve"> </w:t>
      </w:r>
      <w:r w:rsidR="00387D0E">
        <w:rPr>
          <w:rFonts w:asciiTheme="minorHAnsi" w:hAnsiTheme="minorHAnsi" w:cstheme="minorHAnsi"/>
          <w:sz w:val="26"/>
          <w:szCs w:val="26"/>
        </w:rPr>
        <w:t>uncomfortable</w:t>
      </w:r>
      <w:r w:rsidR="00291FE9">
        <w:rPr>
          <w:rFonts w:asciiTheme="minorHAnsi" w:hAnsiTheme="minorHAnsi" w:cstheme="minorHAnsi"/>
          <w:sz w:val="26"/>
          <w:szCs w:val="26"/>
        </w:rPr>
        <w:t xml:space="preserve"> </w:t>
      </w:r>
      <w:r w:rsidR="00E32E53">
        <w:rPr>
          <w:rFonts w:asciiTheme="minorHAnsi" w:hAnsiTheme="minorHAnsi" w:cstheme="minorHAnsi"/>
          <w:sz w:val="26"/>
          <w:szCs w:val="26"/>
        </w:rPr>
        <w:t>for him as he wa</w:t>
      </w:r>
      <w:r w:rsidR="00291FE9">
        <w:rPr>
          <w:rFonts w:asciiTheme="minorHAnsi" w:hAnsiTheme="minorHAnsi" w:cstheme="minorHAnsi"/>
          <w:sz w:val="26"/>
          <w:szCs w:val="26"/>
        </w:rPr>
        <w:t>s still traumatised from having been wrongfully shot. He prefers to be away from people and the city. When he hears police sirens or sees blue lights, he panics. He has not received psychological help to cope with his anxiety</w:t>
      </w:r>
      <w:r w:rsidR="007E7BEC">
        <w:rPr>
          <w:rFonts w:asciiTheme="minorHAnsi" w:hAnsiTheme="minorHAnsi" w:cstheme="minorHAnsi"/>
          <w:sz w:val="26"/>
          <w:szCs w:val="26"/>
        </w:rPr>
        <w:t>, which he needs,</w:t>
      </w:r>
      <w:r w:rsidR="00291FE9">
        <w:rPr>
          <w:rFonts w:asciiTheme="minorHAnsi" w:hAnsiTheme="minorHAnsi" w:cstheme="minorHAnsi"/>
          <w:sz w:val="26"/>
          <w:szCs w:val="26"/>
        </w:rPr>
        <w:t xml:space="preserve"> and </w:t>
      </w:r>
      <w:r w:rsidR="00E32E53">
        <w:rPr>
          <w:rFonts w:asciiTheme="minorHAnsi" w:hAnsiTheme="minorHAnsi" w:cstheme="minorHAnsi"/>
          <w:sz w:val="26"/>
          <w:szCs w:val="26"/>
        </w:rPr>
        <w:t>cannot get</w:t>
      </w:r>
      <w:r w:rsidR="00291FE9">
        <w:rPr>
          <w:rFonts w:asciiTheme="minorHAnsi" w:hAnsiTheme="minorHAnsi" w:cstheme="minorHAnsi"/>
          <w:sz w:val="26"/>
          <w:szCs w:val="26"/>
        </w:rPr>
        <w:t xml:space="preserve"> over the fact that th</w:t>
      </w:r>
      <w:r w:rsidR="00E32E53">
        <w:rPr>
          <w:rFonts w:asciiTheme="minorHAnsi" w:hAnsiTheme="minorHAnsi" w:cstheme="minorHAnsi"/>
          <w:sz w:val="26"/>
          <w:szCs w:val="26"/>
        </w:rPr>
        <w:t>e incident</w:t>
      </w:r>
      <w:r w:rsidR="00291FE9">
        <w:rPr>
          <w:rFonts w:asciiTheme="minorHAnsi" w:hAnsiTheme="minorHAnsi" w:cstheme="minorHAnsi"/>
          <w:sz w:val="26"/>
          <w:szCs w:val="26"/>
        </w:rPr>
        <w:t xml:space="preserve"> happened to him.</w:t>
      </w:r>
    </w:p>
    <w:p w14:paraId="3F29F8F7" w14:textId="77777777" w:rsidR="000A6EE4" w:rsidRDefault="000A6EE4" w:rsidP="000A6EE4">
      <w:pPr>
        <w:pStyle w:val="ListParagraph"/>
        <w:rPr>
          <w:rFonts w:asciiTheme="minorHAnsi" w:hAnsiTheme="minorHAnsi" w:cstheme="minorHAnsi"/>
          <w:sz w:val="26"/>
          <w:szCs w:val="26"/>
        </w:rPr>
      </w:pPr>
    </w:p>
    <w:p w14:paraId="4840F711" w14:textId="77777777" w:rsidR="000A6EE4" w:rsidRDefault="000A6EE4" w:rsidP="000A6EE4">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Evidence of </w:t>
      </w:r>
      <w:r w:rsidR="00291FE9">
        <w:rPr>
          <w:rFonts w:asciiTheme="minorHAnsi" w:hAnsiTheme="minorHAnsi" w:cstheme="minorHAnsi"/>
          <w:i/>
          <w:sz w:val="26"/>
          <w:szCs w:val="26"/>
        </w:rPr>
        <w:t>the Industrial Psychologists</w:t>
      </w:r>
    </w:p>
    <w:p w14:paraId="7F53311F" w14:textId="77777777" w:rsidR="005A728B" w:rsidRPr="00732598" w:rsidRDefault="005A728B" w:rsidP="000A6EE4">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Ms </w:t>
      </w:r>
      <w:proofErr w:type="spellStart"/>
      <w:r>
        <w:rPr>
          <w:rFonts w:asciiTheme="minorHAnsi" w:hAnsiTheme="minorHAnsi" w:cstheme="minorHAnsi"/>
          <w:i/>
          <w:sz w:val="26"/>
          <w:szCs w:val="26"/>
        </w:rPr>
        <w:t>Shezi</w:t>
      </w:r>
      <w:proofErr w:type="spellEnd"/>
    </w:p>
    <w:p w14:paraId="35906C52" w14:textId="77777777" w:rsidR="000A6EE4" w:rsidRPr="00E32E53" w:rsidRDefault="005A728B"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Ms </w:t>
      </w:r>
      <w:proofErr w:type="spellStart"/>
      <w:r>
        <w:rPr>
          <w:rFonts w:asciiTheme="minorHAnsi" w:hAnsiTheme="minorHAnsi" w:cstheme="minorHAnsi"/>
          <w:sz w:val="26"/>
          <w:szCs w:val="26"/>
        </w:rPr>
        <w:t>Shezi</w:t>
      </w:r>
      <w:proofErr w:type="spellEnd"/>
      <w:r>
        <w:rPr>
          <w:rFonts w:asciiTheme="minorHAnsi" w:hAnsiTheme="minorHAnsi" w:cstheme="minorHAnsi"/>
          <w:sz w:val="26"/>
          <w:szCs w:val="26"/>
        </w:rPr>
        <w:t xml:space="preserve"> consulted with the plaintiff in June 2019. She </w:t>
      </w:r>
      <w:r w:rsidR="00E32E53">
        <w:rPr>
          <w:rFonts w:asciiTheme="minorHAnsi" w:hAnsiTheme="minorHAnsi" w:cstheme="minorHAnsi"/>
          <w:sz w:val="26"/>
          <w:szCs w:val="26"/>
        </w:rPr>
        <w:t xml:space="preserve">was referred to </w:t>
      </w:r>
      <w:r w:rsidR="00291FE9" w:rsidRPr="00E32E53">
        <w:rPr>
          <w:rFonts w:asciiTheme="minorHAnsi" w:hAnsiTheme="minorHAnsi" w:cstheme="minorHAnsi"/>
          <w:sz w:val="26"/>
          <w:szCs w:val="26"/>
        </w:rPr>
        <w:t>her report</w:t>
      </w:r>
      <w:r w:rsidR="00E32E53">
        <w:rPr>
          <w:rFonts w:asciiTheme="minorHAnsi" w:hAnsiTheme="minorHAnsi" w:cstheme="minorHAnsi"/>
          <w:sz w:val="26"/>
          <w:szCs w:val="26"/>
        </w:rPr>
        <w:t xml:space="preserve"> where</w:t>
      </w:r>
      <w:r>
        <w:rPr>
          <w:rFonts w:asciiTheme="minorHAnsi" w:hAnsiTheme="minorHAnsi" w:cstheme="minorHAnsi"/>
          <w:sz w:val="26"/>
          <w:szCs w:val="26"/>
        </w:rPr>
        <w:t>in</w:t>
      </w:r>
      <w:r w:rsidR="00E32E53">
        <w:rPr>
          <w:rFonts w:asciiTheme="minorHAnsi" w:hAnsiTheme="minorHAnsi" w:cstheme="minorHAnsi"/>
          <w:sz w:val="26"/>
          <w:szCs w:val="26"/>
        </w:rPr>
        <w:t xml:space="preserve"> she described the plaintiff as </w:t>
      </w:r>
      <w:r w:rsidR="00C7422C">
        <w:rPr>
          <w:rFonts w:asciiTheme="minorHAnsi" w:hAnsiTheme="minorHAnsi" w:cstheme="minorHAnsi"/>
          <w:sz w:val="26"/>
          <w:szCs w:val="26"/>
        </w:rPr>
        <w:t xml:space="preserve">having been </w:t>
      </w:r>
      <w:r w:rsidR="00E32E53">
        <w:rPr>
          <w:rFonts w:asciiTheme="minorHAnsi" w:hAnsiTheme="minorHAnsi" w:cstheme="minorHAnsi"/>
          <w:sz w:val="26"/>
          <w:szCs w:val="26"/>
        </w:rPr>
        <w:t>industrious and enterprising prior to the incident</w:t>
      </w:r>
      <w:r w:rsidR="00291FE9" w:rsidRPr="00E32E53">
        <w:rPr>
          <w:rFonts w:asciiTheme="minorHAnsi" w:hAnsiTheme="minorHAnsi" w:cstheme="minorHAnsi"/>
          <w:sz w:val="26"/>
          <w:szCs w:val="26"/>
        </w:rPr>
        <w:t xml:space="preserve">. </w:t>
      </w:r>
      <w:r w:rsidR="00E32E53">
        <w:rPr>
          <w:rFonts w:asciiTheme="minorHAnsi" w:hAnsiTheme="minorHAnsi" w:cstheme="minorHAnsi"/>
          <w:sz w:val="26"/>
          <w:szCs w:val="26"/>
        </w:rPr>
        <w:t xml:space="preserve">Her </w:t>
      </w:r>
      <w:r>
        <w:rPr>
          <w:rFonts w:asciiTheme="minorHAnsi" w:hAnsiTheme="minorHAnsi" w:cstheme="minorHAnsi"/>
          <w:sz w:val="26"/>
          <w:szCs w:val="26"/>
        </w:rPr>
        <w:t>conclusion</w:t>
      </w:r>
      <w:r w:rsidR="00E32E53">
        <w:rPr>
          <w:rFonts w:asciiTheme="minorHAnsi" w:hAnsiTheme="minorHAnsi" w:cstheme="minorHAnsi"/>
          <w:sz w:val="26"/>
          <w:szCs w:val="26"/>
        </w:rPr>
        <w:t>, namely,</w:t>
      </w:r>
      <w:r w:rsidR="00291FE9" w:rsidRPr="00E32E53">
        <w:rPr>
          <w:rFonts w:asciiTheme="minorHAnsi" w:hAnsiTheme="minorHAnsi" w:cstheme="minorHAnsi"/>
          <w:sz w:val="26"/>
          <w:szCs w:val="26"/>
        </w:rPr>
        <w:t xml:space="preserve"> that the plaintiff is unlikely to reach his pre-incident earnings</w:t>
      </w:r>
      <w:r w:rsidR="00E32E53">
        <w:rPr>
          <w:rFonts w:asciiTheme="minorHAnsi" w:hAnsiTheme="minorHAnsi" w:cstheme="minorHAnsi"/>
          <w:sz w:val="26"/>
          <w:szCs w:val="26"/>
        </w:rPr>
        <w:t>, was</w:t>
      </w:r>
      <w:r w:rsidR="00291FE9" w:rsidRPr="00E32E53">
        <w:rPr>
          <w:rFonts w:asciiTheme="minorHAnsi" w:hAnsiTheme="minorHAnsi" w:cstheme="minorHAnsi"/>
          <w:sz w:val="26"/>
          <w:szCs w:val="26"/>
        </w:rPr>
        <w:t xml:space="preserve"> based on the </w:t>
      </w:r>
      <w:r w:rsidR="00E32E53">
        <w:rPr>
          <w:rFonts w:asciiTheme="minorHAnsi" w:hAnsiTheme="minorHAnsi" w:cstheme="minorHAnsi"/>
          <w:sz w:val="26"/>
          <w:szCs w:val="26"/>
        </w:rPr>
        <w:t>opinion of</w:t>
      </w:r>
      <w:r w:rsidR="00291FE9" w:rsidRPr="00E32E53">
        <w:rPr>
          <w:rFonts w:asciiTheme="minorHAnsi" w:hAnsiTheme="minorHAnsi" w:cstheme="minorHAnsi"/>
          <w:sz w:val="26"/>
          <w:szCs w:val="26"/>
        </w:rPr>
        <w:t xml:space="preserve"> the clinical psychologist that the Plaintiff suffers from </w:t>
      </w:r>
      <w:proofErr w:type="spellStart"/>
      <w:r w:rsidR="00291FE9" w:rsidRPr="00E32E53">
        <w:rPr>
          <w:rFonts w:asciiTheme="minorHAnsi" w:hAnsiTheme="minorHAnsi" w:cstheme="minorHAnsi"/>
          <w:sz w:val="26"/>
          <w:szCs w:val="26"/>
        </w:rPr>
        <w:t>Post Traumatic</w:t>
      </w:r>
      <w:proofErr w:type="spellEnd"/>
      <w:r w:rsidR="00291FE9" w:rsidRPr="00E32E53">
        <w:rPr>
          <w:rFonts w:asciiTheme="minorHAnsi" w:hAnsiTheme="minorHAnsi" w:cstheme="minorHAnsi"/>
          <w:sz w:val="26"/>
          <w:szCs w:val="26"/>
        </w:rPr>
        <w:t xml:space="preserve"> Stress Disorder (PTSD) and anxiety and depression</w:t>
      </w:r>
      <w:r w:rsidR="00E32E53">
        <w:rPr>
          <w:rFonts w:asciiTheme="minorHAnsi" w:hAnsiTheme="minorHAnsi" w:cstheme="minorHAnsi"/>
          <w:sz w:val="26"/>
          <w:szCs w:val="26"/>
        </w:rPr>
        <w:t xml:space="preserve">, including the </w:t>
      </w:r>
      <w:r w:rsidR="00A725F9">
        <w:rPr>
          <w:rFonts w:asciiTheme="minorHAnsi" w:hAnsiTheme="minorHAnsi" w:cstheme="minorHAnsi"/>
          <w:sz w:val="26"/>
          <w:szCs w:val="26"/>
        </w:rPr>
        <w:t>physical sequelae of the plaintiff’s injuries as described by the specialist surgeon</w:t>
      </w:r>
      <w:r w:rsidR="00686110">
        <w:rPr>
          <w:rFonts w:asciiTheme="minorHAnsi" w:hAnsiTheme="minorHAnsi" w:cstheme="minorHAnsi"/>
          <w:sz w:val="26"/>
          <w:szCs w:val="26"/>
        </w:rPr>
        <w:t xml:space="preserve"> (prof </w:t>
      </w:r>
      <w:proofErr w:type="spellStart"/>
      <w:r w:rsidR="00686110">
        <w:rPr>
          <w:rFonts w:asciiTheme="minorHAnsi" w:hAnsiTheme="minorHAnsi" w:cstheme="minorHAnsi"/>
          <w:sz w:val="26"/>
          <w:szCs w:val="26"/>
        </w:rPr>
        <w:t>Bizos</w:t>
      </w:r>
      <w:proofErr w:type="spellEnd"/>
      <w:r w:rsidR="00686110">
        <w:rPr>
          <w:rFonts w:asciiTheme="minorHAnsi" w:hAnsiTheme="minorHAnsi" w:cstheme="minorHAnsi"/>
          <w:sz w:val="26"/>
          <w:szCs w:val="26"/>
        </w:rPr>
        <w:t>) in his report,</w:t>
      </w:r>
      <w:r w:rsidR="00387D0E">
        <w:rPr>
          <w:rFonts w:asciiTheme="minorHAnsi" w:hAnsiTheme="minorHAnsi" w:cstheme="minorHAnsi"/>
          <w:sz w:val="26"/>
          <w:szCs w:val="26"/>
        </w:rPr>
        <w:t xml:space="preserve"> in which regard</w:t>
      </w:r>
      <w:r w:rsidR="00A725F9">
        <w:rPr>
          <w:rFonts w:asciiTheme="minorHAnsi" w:hAnsiTheme="minorHAnsi" w:cstheme="minorHAnsi"/>
          <w:sz w:val="26"/>
          <w:szCs w:val="26"/>
        </w:rPr>
        <w:t xml:space="preserve"> </w:t>
      </w:r>
      <w:r w:rsidR="00686110">
        <w:rPr>
          <w:rFonts w:asciiTheme="minorHAnsi" w:hAnsiTheme="minorHAnsi" w:cstheme="minorHAnsi"/>
          <w:sz w:val="26"/>
          <w:szCs w:val="26"/>
        </w:rPr>
        <w:t xml:space="preserve">she was cognizant that </w:t>
      </w:r>
      <w:r w:rsidR="00E32E53">
        <w:rPr>
          <w:rFonts w:asciiTheme="minorHAnsi" w:hAnsiTheme="minorHAnsi" w:cstheme="minorHAnsi"/>
          <w:sz w:val="26"/>
          <w:szCs w:val="26"/>
        </w:rPr>
        <w:t xml:space="preserve">the plaintiff </w:t>
      </w:r>
      <w:r w:rsidR="00A725F9">
        <w:rPr>
          <w:rFonts w:asciiTheme="minorHAnsi" w:hAnsiTheme="minorHAnsi" w:cstheme="minorHAnsi"/>
          <w:sz w:val="26"/>
          <w:szCs w:val="26"/>
        </w:rPr>
        <w:t>still needs to undergo</w:t>
      </w:r>
      <w:r w:rsidR="00E32E53" w:rsidRPr="00E32E53">
        <w:rPr>
          <w:rFonts w:asciiTheme="minorHAnsi" w:hAnsiTheme="minorHAnsi" w:cstheme="minorHAnsi"/>
          <w:sz w:val="26"/>
          <w:szCs w:val="26"/>
        </w:rPr>
        <w:t xml:space="preserve"> a hernia operation</w:t>
      </w:r>
      <w:r w:rsidR="00E32E53">
        <w:rPr>
          <w:rFonts w:asciiTheme="minorHAnsi" w:hAnsiTheme="minorHAnsi" w:cstheme="minorHAnsi"/>
          <w:sz w:val="26"/>
          <w:szCs w:val="26"/>
        </w:rPr>
        <w:t xml:space="preserve"> as a result of the gunshot</w:t>
      </w:r>
      <w:r w:rsidR="00C7422C">
        <w:rPr>
          <w:rFonts w:asciiTheme="minorHAnsi" w:hAnsiTheme="minorHAnsi" w:cstheme="minorHAnsi"/>
          <w:sz w:val="26"/>
          <w:szCs w:val="26"/>
        </w:rPr>
        <w:t xml:space="preserve"> he sustained</w:t>
      </w:r>
      <w:r w:rsidR="00A725F9">
        <w:rPr>
          <w:rFonts w:asciiTheme="minorHAnsi" w:hAnsiTheme="minorHAnsi" w:cstheme="minorHAnsi"/>
          <w:sz w:val="26"/>
          <w:szCs w:val="26"/>
        </w:rPr>
        <w:t>.</w:t>
      </w:r>
      <w:r w:rsidR="00E32E53">
        <w:rPr>
          <w:rFonts w:asciiTheme="minorHAnsi" w:hAnsiTheme="minorHAnsi" w:cstheme="minorHAnsi"/>
          <w:sz w:val="26"/>
          <w:szCs w:val="26"/>
        </w:rPr>
        <w:t xml:space="preserve"> </w:t>
      </w:r>
      <w:r w:rsidR="00553961">
        <w:rPr>
          <w:rFonts w:asciiTheme="minorHAnsi" w:hAnsiTheme="minorHAnsi" w:cstheme="minorHAnsi"/>
          <w:sz w:val="26"/>
          <w:szCs w:val="26"/>
        </w:rPr>
        <w:t xml:space="preserve">The plaintiff </w:t>
      </w:r>
      <w:r w:rsidR="00387D0E">
        <w:rPr>
          <w:rFonts w:asciiTheme="minorHAnsi" w:hAnsiTheme="minorHAnsi" w:cstheme="minorHAnsi"/>
          <w:sz w:val="26"/>
          <w:szCs w:val="26"/>
        </w:rPr>
        <w:t xml:space="preserve">reported that he </w:t>
      </w:r>
      <w:r w:rsidR="00553961">
        <w:rPr>
          <w:rFonts w:asciiTheme="minorHAnsi" w:hAnsiTheme="minorHAnsi" w:cstheme="minorHAnsi"/>
          <w:sz w:val="26"/>
          <w:szCs w:val="26"/>
        </w:rPr>
        <w:t xml:space="preserve">has not been gainfully employed since the shooting incident. </w:t>
      </w:r>
      <w:r w:rsidR="00686110">
        <w:rPr>
          <w:rFonts w:asciiTheme="minorHAnsi" w:hAnsiTheme="minorHAnsi" w:cstheme="minorHAnsi"/>
          <w:sz w:val="26"/>
          <w:szCs w:val="26"/>
        </w:rPr>
        <w:t>In her view, c</w:t>
      </w:r>
      <w:r w:rsidR="00A725F9">
        <w:rPr>
          <w:rFonts w:asciiTheme="minorHAnsi" w:hAnsiTheme="minorHAnsi" w:cstheme="minorHAnsi"/>
          <w:sz w:val="26"/>
          <w:szCs w:val="26"/>
        </w:rPr>
        <w:t>ognisance</w:t>
      </w:r>
      <w:r w:rsidR="00553961">
        <w:rPr>
          <w:rFonts w:asciiTheme="minorHAnsi" w:hAnsiTheme="minorHAnsi" w:cstheme="minorHAnsi"/>
          <w:sz w:val="26"/>
          <w:szCs w:val="26"/>
        </w:rPr>
        <w:t xml:space="preserve"> would have to be taken of the plaintiff’s psychological difficulties </w:t>
      </w:r>
      <w:r w:rsidR="00B062F4">
        <w:rPr>
          <w:rFonts w:asciiTheme="minorHAnsi" w:hAnsiTheme="minorHAnsi" w:cstheme="minorHAnsi"/>
          <w:sz w:val="26"/>
          <w:szCs w:val="26"/>
        </w:rPr>
        <w:t xml:space="preserve">when </w:t>
      </w:r>
      <w:r>
        <w:rPr>
          <w:rFonts w:asciiTheme="minorHAnsi" w:hAnsiTheme="minorHAnsi" w:cstheme="minorHAnsi"/>
          <w:sz w:val="26"/>
          <w:szCs w:val="26"/>
        </w:rPr>
        <w:t xml:space="preserve">he </w:t>
      </w:r>
      <w:r w:rsidR="00B062F4">
        <w:rPr>
          <w:rFonts w:asciiTheme="minorHAnsi" w:hAnsiTheme="minorHAnsi" w:cstheme="minorHAnsi"/>
          <w:sz w:val="26"/>
          <w:szCs w:val="26"/>
        </w:rPr>
        <w:t>re-enter</w:t>
      </w:r>
      <w:r>
        <w:rPr>
          <w:rFonts w:asciiTheme="minorHAnsi" w:hAnsiTheme="minorHAnsi" w:cstheme="minorHAnsi"/>
          <w:sz w:val="26"/>
          <w:szCs w:val="26"/>
        </w:rPr>
        <w:t>s</w:t>
      </w:r>
      <w:r w:rsidR="00B062F4">
        <w:rPr>
          <w:rFonts w:asciiTheme="minorHAnsi" w:hAnsiTheme="minorHAnsi" w:cstheme="minorHAnsi"/>
          <w:sz w:val="26"/>
          <w:szCs w:val="26"/>
        </w:rPr>
        <w:t xml:space="preserve"> </w:t>
      </w:r>
      <w:r w:rsidR="00553961">
        <w:rPr>
          <w:rFonts w:asciiTheme="minorHAnsi" w:hAnsiTheme="minorHAnsi" w:cstheme="minorHAnsi"/>
          <w:sz w:val="26"/>
          <w:szCs w:val="26"/>
        </w:rPr>
        <w:t>the open labour market</w:t>
      </w:r>
      <w:r w:rsidR="00A725F9">
        <w:rPr>
          <w:rFonts w:asciiTheme="minorHAnsi" w:hAnsiTheme="minorHAnsi" w:cstheme="minorHAnsi"/>
          <w:sz w:val="26"/>
          <w:szCs w:val="26"/>
        </w:rPr>
        <w:t>.</w:t>
      </w:r>
      <w:r w:rsidR="00553961">
        <w:rPr>
          <w:rFonts w:asciiTheme="minorHAnsi" w:hAnsiTheme="minorHAnsi" w:cstheme="minorHAnsi"/>
          <w:sz w:val="26"/>
          <w:szCs w:val="26"/>
        </w:rPr>
        <w:t xml:space="preserve"> </w:t>
      </w:r>
    </w:p>
    <w:p w14:paraId="00985B96" w14:textId="77777777" w:rsidR="000A6EE4" w:rsidRDefault="000A6EE4" w:rsidP="000A6EE4">
      <w:pPr>
        <w:pStyle w:val="ListParagraph"/>
        <w:rPr>
          <w:rFonts w:asciiTheme="minorHAnsi" w:hAnsiTheme="minorHAnsi" w:cstheme="minorHAnsi"/>
          <w:sz w:val="26"/>
          <w:szCs w:val="26"/>
        </w:rPr>
      </w:pPr>
    </w:p>
    <w:p w14:paraId="6FFE3C24" w14:textId="77777777" w:rsidR="000A6EE4" w:rsidRDefault="00C7422C"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reported his pre-incident earnings </w:t>
      </w:r>
      <w:r w:rsidR="00553961">
        <w:rPr>
          <w:rFonts w:asciiTheme="minorHAnsi" w:hAnsiTheme="minorHAnsi" w:cstheme="minorHAnsi"/>
          <w:sz w:val="26"/>
          <w:szCs w:val="26"/>
        </w:rPr>
        <w:t>as approximately R25</w:t>
      </w:r>
      <w:r w:rsidR="00387D0E">
        <w:rPr>
          <w:rFonts w:asciiTheme="minorHAnsi" w:hAnsiTheme="minorHAnsi" w:cstheme="minorHAnsi"/>
          <w:sz w:val="26"/>
          <w:szCs w:val="26"/>
        </w:rPr>
        <w:t> </w:t>
      </w:r>
      <w:r w:rsidR="00553961">
        <w:rPr>
          <w:rFonts w:asciiTheme="minorHAnsi" w:hAnsiTheme="minorHAnsi" w:cstheme="minorHAnsi"/>
          <w:sz w:val="26"/>
          <w:szCs w:val="26"/>
        </w:rPr>
        <w:t>000</w:t>
      </w:r>
      <w:r w:rsidR="00387D0E">
        <w:rPr>
          <w:rFonts w:asciiTheme="minorHAnsi" w:hAnsiTheme="minorHAnsi" w:cstheme="minorHAnsi"/>
          <w:sz w:val="26"/>
          <w:szCs w:val="26"/>
        </w:rPr>
        <w:t>,</w:t>
      </w:r>
      <w:r w:rsidR="00553961">
        <w:rPr>
          <w:rFonts w:asciiTheme="minorHAnsi" w:hAnsiTheme="minorHAnsi" w:cstheme="minorHAnsi"/>
          <w:sz w:val="26"/>
          <w:szCs w:val="26"/>
        </w:rPr>
        <w:t xml:space="preserve"> derived from his restaurant business and clothing business. She did not obtain verification of this figure as no documents were provided to her and she thus indicated in her report that she ‘defers to factual information in this regard.’</w:t>
      </w:r>
      <w:r>
        <w:rPr>
          <w:rFonts w:asciiTheme="minorHAnsi" w:hAnsiTheme="minorHAnsi" w:cstheme="minorHAnsi"/>
          <w:sz w:val="26"/>
          <w:szCs w:val="26"/>
        </w:rPr>
        <w:t xml:space="preserve"> </w:t>
      </w:r>
      <w:r w:rsidR="00A725F9">
        <w:rPr>
          <w:rFonts w:asciiTheme="minorHAnsi" w:hAnsiTheme="minorHAnsi" w:cstheme="minorHAnsi"/>
          <w:sz w:val="26"/>
          <w:szCs w:val="26"/>
        </w:rPr>
        <w:t xml:space="preserve">The plaintiff reported to her that he did not draw a salary at the end of the month. He would buy what he needed to buy for his businesses and pay </w:t>
      </w:r>
      <w:r w:rsidR="00A725F9">
        <w:rPr>
          <w:rFonts w:asciiTheme="minorHAnsi" w:hAnsiTheme="minorHAnsi" w:cstheme="minorHAnsi"/>
          <w:sz w:val="26"/>
          <w:szCs w:val="26"/>
        </w:rPr>
        <w:lastRenderedPageBreak/>
        <w:t xml:space="preserve">expenses and then </w:t>
      </w:r>
      <w:r w:rsidR="00B062F4">
        <w:rPr>
          <w:rFonts w:asciiTheme="minorHAnsi" w:hAnsiTheme="minorHAnsi" w:cstheme="minorHAnsi"/>
          <w:sz w:val="26"/>
          <w:szCs w:val="26"/>
        </w:rPr>
        <w:t>deposit</w:t>
      </w:r>
      <w:r w:rsidR="00A725F9">
        <w:rPr>
          <w:rFonts w:asciiTheme="minorHAnsi" w:hAnsiTheme="minorHAnsi" w:cstheme="minorHAnsi"/>
          <w:sz w:val="26"/>
          <w:szCs w:val="26"/>
        </w:rPr>
        <w:t xml:space="preserve"> what was left over</w:t>
      </w:r>
      <w:r w:rsidR="00B062F4">
        <w:rPr>
          <w:rFonts w:asciiTheme="minorHAnsi" w:hAnsiTheme="minorHAnsi" w:cstheme="minorHAnsi"/>
          <w:sz w:val="26"/>
          <w:szCs w:val="26"/>
        </w:rPr>
        <w:t xml:space="preserve"> each week. He estimated depositing approximately R25</w:t>
      </w:r>
      <w:r w:rsidR="00387D0E">
        <w:rPr>
          <w:rFonts w:asciiTheme="minorHAnsi" w:hAnsiTheme="minorHAnsi" w:cstheme="minorHAnsi"/>
          <w:sz w:val="26"/>
          <w:szCs w:val="26"/>
        </w:rPr>
        <w:t xml:space="preserve"> </w:t>
      </w:r>
      <w:r w:rsidR="00B062F4">
        <w:rPr>
          <w:rFonts w:asciiTheme="minorHAnsi" w:hAnsiTheme="minorHAnsi" w:cstheme="minorHAnsi"/>
          <w:sz w:val="26"/>
          <w:szCs w:val="26"/>
        </w:rPr>
        <w:t>000.00 per month.</w:t>
      </w:r>
    </w:p>
    <w:p w14:paraId="07562931" w14:textId="77777777" w:rsidR="000A6EE4" w:rsidRDefault="000A6EE4" w:rsidP="000A6EE4">
      <w:pPr>
        <w:pStyle w:val="ListParagraph"/>
        <w:rPr>
          <w:rFonts w:asciiTheme="minorHAnsi" w:hAnsiTheme="minorHAnsi" w:cstheme="minorHAnsi"/>
          <w:sz w:val="26"/>
          <w:szCs w:val="26"/>
        </w:rPr>
      </w:pPr>
    </w:p>
    <w:p w14:paraId="0F77026A" w14:textId="77777777" w:rsidR="000A6EE4" w:rsidRDefault="00B062F4"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plaintiff’s reported earnings exceeded the rate of earnings for people employed in the informal sector. In her view, the plaintiff’s </w:t>
      </w:r>
      <w:r w:rsidR="005A728B">
        <w:rPr>
          <w:rFonts w:asciiTheme="minorHAnsi" w:hAnsiTheme="minorHAnsi" w:cstheme="minorHAnsi"/>
          <w:sz w:val="26"/>
          <w:szCs w:val="26"/>
        </w:rPr>
        <w:t xml:space="preserve">pre-incident </w:t>
      </w:r>
      <w:r>
        <w:rPr>
          <w:rFonts w:asciiTheme="minorHAnsi" w:hAnsiTheme="minorHAnsi" w:cstheme="minorHAnsi"/>
          <w:sz w:val="26"/>
          <w:szCs w:val="26"/>
        </w:rPr>
        <w:t>earnings were more closely aligned with the earnings of semi-skilled workers.</w:t>
      </w:r>
    </w:p>
    <w:p w14:paraId="63A4462B" w14:textId="77777777" w:rsidR="000A6EE4" w:rsidRDefault="000A6EE4" w:rsidP="000A6EE4">
      <w:pPr>
        <w:pStyle w:val="ListParagraph"/>
        <w:rPr>
          <w:rFonts w:asciiTheme="minorHAnsi" w:hAnsiTheme="minorHAnsi" w:cstheme="minorHAnsi"/>
          <w:sz w:val="26"/>
          <w:szCs w:val="26"/>
        </w:rPr>
      </w:pPr>
    </w:p>
    <w:p w14:paraId="3024B929" w14:textId="77777777" w:rsidR="005A728B" w:rsidRPr="005A728B" w:rsidRDefault="005A728B" w:rsidP="005A728B">
      <w:pPr>
        <w:pStyle w:val="ListParagraph"/>
        <w:spacing w:after="200" w:line="360" w:lineRule="auto"/>
        <w:ind w:left="851"/>
        <w:jc w:val="both"/>
        <w:rPr>
          <w:rFonts w:asciiTheme="minorHAnsi" w:hAnsiTheme="minorHAnsi" w:cstheme="minorHAnsi"/>
          <w:i/>
          <w:sz w:val="26"/>
          <w:szCs w:val="26"/>
        </w:rPr>
      </w:pPr>
      <w:r>
        <w:rPr>
          <w:rFonts w:asciiTheme="minorHAnsi" w:hAnsiTheme="minorHAnsi" w:cstheme="minorHAnsi"/>
          <w:i/>
          <w:sz w:val="26"/>
          <w:szCs w:val="26"/>
        </w:rPr>
        <w:t xml:space="preserve">Ms </w:t>
      </w:r>
      <w:proofErr w:type="spellStart"/>
      <w:r>
        <w:rPr>
          <w:rFonts w:asciiTheme="minorHAnsi" w:hAnsiTheme="minorHAnsi" w:cstheme="minorHAnsi"/>
          <w:i/>
          <w:sz w:val="26"/>
          <w:szCs w:val="26"/>
        </w:rPr>
        <w:t>Ntuli</w:t>
      </w:r>
      <w:proofErr w:type="spellEnd"/>
    </w:p>
    <w:p w14:paraId="0BE0360F" w14:textId="77777777" w:rsidR="000A6EE4" w:rsidRDefault="005A728B"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Ms </w:t>
      </w:r>
      <w:proofErr w:type="spellStart"/>
      <w:r>
        <w:rPr>
          <w:rFonts w:asciiTheme="minorHAnsi" w:hAnsiTheme="minorHAnsi" w:cstheme="minorHAnsi"/>
          <w:sz w:val="26"/>
          <w:szCs w:val="26"/>
        </w:rPr>
        <w:t>Ntuli</w:t>
      </w:r>
      <w:proofErr w:type="spellEnd"/>
      <w:r>
        <w:rPr>
          <w:rFonts w:asciiTheme="minorHAnsi" w:hAnsiTheme="minorHAnsi" w:cstheme="minorHAnsi"/>
          <w:sz w:val="26"/>
          <w:szCs w:val="26"/>
        </w:rPr>
        <w:t xml:space="preserve"> consulted with the plaintiff in June 2020. He reported that he earned between R17 000 and R20 000 per mo</w:t>
      </w:r>
      <w:r w:rsidR="00387D0E">
        <w:rPr>
          <w:rFonts w:asciiTheme="minorHAnsi" w:hAnsiTheme="minorHAnsi" w:cstheme="minorHAnsi"/>
          <w:sz w:val="26"/>
          <w:szCs w:val="26"/>
        </w:rPr>
        <w:t>n</w:t>
      </w:r>
      <w:r>
        <w:rPr>
          <w:rFonts w:asciiTheme="minorHAnsi" w:hAnsiTheme="minorHAnsi" w:cstheme="minorHAnsi"/>
          <w:sz w:val="26"/>
          <w:szCs w:val="26"/>
        </w:rPr>
        <w:t xml:space="preserve">th pre-incident. This was the </w:t>
      </w:r>
      <w:r w:rsidR="00387D0E">
        <w:rPr>
          <w:rFonts w:asciiTheme="minorHAnsi" w:hAnsiTheme="minorHAnsi" w:cstheme="minorHAnsi"/>
          <w:sz w:val="26"/>
          <w:szCs w:val="26"/>
        </w:rPr>
        <w:t xml:space="preserve">reported </w:t>
      </w:r>
      <w:r>
        <w:rPr>
          <w:rFonts w:asciiTheme="minorHAnsi" w:hAnsiTheme="minorHAnsi" w:cstheme="minorHAnsi"/>
          <w:sz w:val="26"/>
          <w:szCs w:val="26"/>
        </w:rPr>
        <w:t xml:space="preserve">profit he made after paying expenses in his businesses per month. The plaintiff did not provide any </w:t>
      </w:r>
      <w:r w:rsidR="000777A8">
        <w:rPr>
          <w:rFonts w:asciiTheme="minorHAnsi" w:hAnsiTheme="minorHAnsi" w:cstheme="minorHAnsi"/>
          <w:sz w:val="26"/>
          <w:szCs w:val="26"/>
        </w:rPr>
        <w:t xml:space="preserve">proof of his income, such as </w:t>
      </w:r>
      <w:r>
        <w:rPr>
          <w:rFonts w:asciiTheme="minorHAnsi" w:hAnsiTheme="minorHAnsi" w:cstheme="minorHAnsi"/>
          <w:sz w:val="26"/>
          <w:szCs w:val="26"/>
        </w:rPr>
        <w:t>financial records</w:t>
      </w:r>
      <w:r w:rsidR="000777A8">
        <w:rPr>
          <w:rFonts w:asciiTheme="minorHAnsi" w:hAnsiTheme="minorHAnsi" w:cstheme="minorHAnsi"/>
          <w:sz w:val="26"/>
          <w:szCs w:val="26"/>
        </w:rPr>
        <w:t>,</w:t>
      </w:r>
      <w:r>
        <w:rPr>
          <w:rFonts w:asciiTheme="minorHAnsi" w:hAnsiTheme="minorHAnsi" w:cstheme="minorHAnsi"/>
          <w:sz w:val="26"/>
          <w:szCs w:val="26"/>
        </w:rPr>
        <w:t xml:space="preserve"> and hence she did not verify these figures. </w:t>
      </w:r>
    </w:p>
    <w:p w14:paraId="3386A0F6" w14:textId="77777777" w:rsidR="005A728B" w:rsidRDefault="005A728B" w:rsidP="005A728B">
      <w:pPr>
        <w:pStyle w:val="ListParagraph"/>
        <w:rPr>
          <w:rFonts w:asciiTheme="minorHAnsi" w:hAnsiTheme="minorHAnsi" w:cstheme="minorHAnsi"/>
          <w:sz w:val="26"/>
          <w:szCs w:val="26"/>
        </w:rPr>
      </w:pPr>
    </w:p>
    <w:p w14:paraId="4ED9CA18" w14:textId="77777777" w:rsidR="005A728B" w:rsidRDefault="005A728B"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reported earning between R3000.00 to R5000.00 per month after the incident. He </w:t>
      </w:r>
      <w:r w:rsidR="000777A8">
        <w:rPr>
          <w:rFonts w:asciiTheme="minorHAnsi" w:hAnsiTheme="minorHAnsi" w:cstheme="minorHAnsi"/>
          <w:sz w:val="26"/>
          <w:szCs w:val="26"/>
        </w:rPr>
        <w:t xml:space="preserve">reported that he was </w:t>
      </w:r>
      <w:r>
        <w:rPr>
          <w:rFonts w:asciiTheme="minorHAnsi" w:hAnsiTheme="minorHAnsi" w:cstheme="minorHAnsi"/>
          <w:sz w:val="26"/>
          <w:szCs w:val="26"/>
        </w:rPr>
        <w:t>involved in a hardware business and selling gum poles.</w:t>
      </w:r>
      <w:r w:rsidR="000777A8">
        <w:rPr>
          <w:rFonts w:asciiTheme="minorHAnsi" w:hAnsiTheme="minorHAnsi" w:cstheme="minorHAnsi"/>
          <w:sz w:val="26"/>
          <w:szCs w:val="26"/>
        </w:rPr>
        <w:t xml:space="preserve"> </w:t>
      </w:r>
    </w:p>
    <w:p w14:paraId="142AD490" w14:textId="77777777" w:rsidR="000777A8" w:rsidRPr="000777A8" w:rsidRDefault="000777A8" w:rsidP="000777A8">
      <w:pPr>
        <w:pStyle w:val="ListParagraph"/>
        <w:rPr>
          <w:rFonts w:asciiTheme="minorHAnsi" w:hAnsiTheme="minorHAnsi" w:cstheme="minorHAnsi"/>
          <w:sz w:val="26"/>
          <w:szCs w:val="26"/>
        </w:rPr>
      </w:pPr>
    </w:p>
    <w:p w14:paraId="4A29439F" w14:textId="77777777" w:rsidR="000777A8" w:rsidRDefault="000777A8"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her report, she deferred to the opinion of an Occupational therapist and psychiatrist for purposes of determining the plaintiff’s residual physical capability and functioning to enable her to determine the plaintiff’s future employment options. </w:t>
      </w:r>
    </w:p>
    <w:p w14:paraId="2C140427" w14:textId="77777777" w:rsidR="000B4C05" w:rsidRPr="000B4C05" w:rsidRDefault="000B4C05" w:rsidP="000B4C05">
      <w:pPr>
        <w:pStyle w:val="ListParagraph"/>
        <w:rPr>
          <w:rFonts w:asciiTheme="minorHAnsi" w:hAnsiTheme="minorHAnsi" w:cstheme="minorHAnsi"/>
          <w:sz w:val="26"/>
          <w:szCs w:val="26"/>
        </w:rPr>
      </w:pPr>
    </w:p>
    <w:p w14:paraId="16F01A65" w14:textId="77777777" w:rsidR="000B4C05" w:rsidRDefault="000B4C05"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She had regard to the </w:t>
      </w:r>
      <w:r w:rsidR="002C6E03">
        <w:rPr>
          <w:rFonts w:asciiTheme="minorHAnsi" w:hAnsiTheme="minorHAnsi" w:cstheme="minorHAnsi"/>
          <w:sz w:val="26"/>
          <w:szCs w:val="26"/>
        </w:rPr>
        <w:t xml:space="preserve">report of the </w:t>
      </w:r>
      <w:r>
        <w:rPr>
          <w:rFonts w:asciiTheme="minorHAnsi" w:hAnsiTheme="minorHAnsi" w:cstheme="minorHAnsi"/>
          <w:sz w:val="26"/>
          <w:szCs w:val="26"/>
        </w:rPr>
        <w:t>clinical psychologist</w:t>
      </w:r>
      <w:r w:rsidR="002C6E03">
        <w:rPr>
          <w:rFonts w:asciiTheme="minorHAnsi" w:hAnsiTheme="minorHAnsi" w:cstheme="minorHAnsi"/>
          <w:sz w:val="26"/>
          <w:szCs w:val="26"/>
        </w:rPr>
        <w:t xml:space="preserve"> (Ms </w:t>
      </w:r>
      <w:proofErr w:type="spellStart"/>
      <w:r w:rsidR="002C6E03">
        <w:rPr>
          <w:rFonts w:asciiTheme="minorHAnsi" w:hAnsiTheme="minorHAnsi" w:cstheme="minorHAnsi"/>
          <w:sz w:val="26"/>
          <w:szCs w:val="26"/>
        </w:rPr>
        <w:t>Zar</w:t>
      </w:r>
      <w:proofErr w:type="spellEnd"/>
      <w:r w:rsidR="002C6E03">
        <w:rPr>
          <w:rFonts w:asciiTheme="minorHAnsi" w:hAnsiTheme="minorHAnsi" w:cstheme="minorHAnsi"/>
          <w:sz w:val="26"/>
          <w:szCs w:val="26"/>
        </w:rPr>
        <w:t>) and the latter’s</w:t>
      </w:r>
      <w:r>
        <w:rPr>
          <w:rFonts w:asciiTheme="minorHAnsi" w:hAnsiTheme="minorHAnsi" w:cstheme="minorHAnsi"/>
          <w:sz w:val="26"/>
          <w:szCs w:val="26"/>
        </w:rPr>
        <w:t xml:space="preserve"> </w:t>
      </w:r>
      <w:r w:rsidR="00145969">
        <w:rPr>
          <w:rFonts w:asciiTheme="minorHAnsi" w:hAnsiTheme="minorHAnsi" w:cstheme="minorHAnsi"/>
          <w:sz w:val="26"/>
          <w:szCs w:val="26"/>
        </w:rPr>
        <w:t>conclusion</w:t>
      </w:r>
      <w:r>
        <w:rPr>
          <w:rFonts w:asciiTheme="minorHAnsi" w:hAnsiTheme="minorHAnsi" w:cstheme="minorHAnsi"/>
          <w:sz w:val="26"/>
          <w:szCs w:val="26"/>
        </w:rPr>
        <w:t xml:space="preserve"> that the plaintiff </w:t>
      </w:r>
      <w:r w:rsidR="00D44D0A">
        <w:rPr>
          <w:rFonts w:asciiTheme="minorHAnsi" w:hAnsiTheme="minorHAnsi" w:cstheme="minorHAnsi"/>
          <w:sz w:val="26"/>
          <w:szCs w:val="26"/>
        </w:rPr>
        <w:t>reported</w:t>
      </w:r>
      <w:r w:rsidR="00145969">
        <w:rPr>
          <w:rFonts w:asciiTheme="minorHAnsi" w:hAnsiTheme="minorHAnsi" w:cstheme="minorHAnsi"/>
          <w:sz w:val="26"/>
          <w:szCs w:val="26"/>
        </w:rPr>
        <w:t xml:space="preserve"> symptoms me</w:t>
      </w:r>
      <w:r w:rsidR="002C6E03">
        <w:rPr>
          <w:rFonts w:asciiTheme="minorHAnsi" w:hAnsiTheme="minorHAnsi" w:cstheme="minorHAnsi"/>
          <w:sz w:val="26"/>
          <w:szCs w:val="26"/>
        </w:rPr>
        <w:t>t</w:t>
      </w:r>
      <w:r w:rsidR="00145969">
        <w:rPr>
          <w:rFonts w:asciiTheme="minorHAnsi" w:hAnsiTheme="minorHAnsi" w:cstheme="minorHAnsi"/>
          <w:sz w:val="26"/>
          <w:szCs w:val="26"/>
        </w:rPr>
        <w:t xml:space="preserve"> the </w:t>
      </w:r>
      <w:r w:rsidR="004842E6">
        <w:rPr>
          <w:rFonts w:asciiTheme="minorHAnsi" w:hAnsiTheme="minorHAnsi" w:cstheme="minorHAnsi"/>
          <w:sz w:val="26"/>
          <w:szCs w:val="26"/>
        </w:rPr>
        <w:t xml:space="preserve">criteria </w:t>
      </w:r>
      <w:r w:rsidR="00686110">
        <w:rPr>
          <w:rFonts w:asciiTheme="minorHAnsi" w:hAnsiTheme="minorHAnsi" w:cstheme="minorHAnsi"/>
          <w:sz w:val="26"/>
          <w:szCs w:val="26"/>
        </w:rPr>
        <w:t xml:space="preserve">for a </w:t>
      </w:r>
      <w:r w:rsidR="00145969">
        <w:rPr>
          <w:rFonts w:asciiTheme="minorHAnsi" w:hAnsiTheme="minorHAnsi" w:cstheme="minorHAnsi"/>
          <w:sz w:val="26"/>
          <w:szCs w:val="26"/>
        </w:rPr>
        <w:t xml:space="preserve">diagnosis of </w:t>
      </w:r>
      <w:r>
        <w:rPr>
          <w:rFonts w:asciiTheme="minorHAnsi" w:hAnsiTheme="minorHAnsi" w:cstheme="minorHAnsi"/>
          <w:sz w:val="26"/>
          <w:szCs w:val="26"/>
        </w:rPr>
        <w:t>PTSD and moderate depression. When asked what impact such diagnos</w:t>
      </w:r>
      <w:r w:rsidR="002C6E03">
        <w:rPr>
          <w:rFonts w:asciiTheme="minorHAnsi" w:hAnsiTheme="minorHAnsi" w:cstheme="minorHAnsi"/>
          <w:sz w:val="26"/>
          <w:szCs w:val="26"/>
        </w:rPr>
        <w:t>e</w:t>
      </w:r>
      <w:r>
        <w:rPr>
          <w:rFonts w:asciiTheme="minorHAnsi" w:hAnsiTheme="minorHAnsi" w:cstheme="minorHAnsi"/>
          <w:sz w:val="26"/>
          <w:szCs w:val="26"/>
        </w:rPr>
        <w:t>s would have on the plaintiff’s capacity to earn future income, she stated that this would likely affect the plaintiff’s inter-personal relationships</w:t>
      </w:r>
      <w:r w:rsidR="002C6E03">
        <w:rPr>
          <w:rFonts w:asciiTheme="minorHAnsi" w:hAnsiTheme="minorHAnsi" w:cstheme="minorHAnsi"/>
          <w:sz w:val="26"/>
          <w:szCs w:val="26"/>
        </w:rPr>
        <w:t>. The clinical psychologist recommended 52 sessions of psychotherapy including a consultation with a psychiatrist to manage the plaintiff’s mood pharmaceutically.</w:t>
      </w:r>
      <w:r>
        <w:rPr>
          <w:rFonts w:asciiTheme="minorHAnsi" w:hAnsiTheme="minorHAnsi" w:cstheme="minorHAnsi"/>
          <w:sz w:val="26"/>
          <w:szCs w:val="26"/>
        </w:rPr>
        <w:t xml:space="preserve"> </w:t>
      </w:r>
      <w:r w:rsidR="002C6E03">
        <w:rPr>
          <w:rFonts w:asciiTheme="minorHAnsi" w:hAnsiTheme="minorHAnsi" w:cstheme="minorHAnsi"/>
          <w:sz w:val="26"/>
          <w:szCs w:val="26"/>
        </w:rPr>
        <w:t xml:space="preserve">She </w:t>
      </w:r>
      <w:r w:rsidR="00D44D0A">
        <w:rPr>
          <w:rFonts w:asciiTheme="minorHAnsi" w:hAnsiTheme="minorHAnsi" w:cstheme="minorHAnsi"/>
          <w:sz w:val="26"/>
          <w:szCs w:val="26"/>
        </w:rPr>
        <w:t>referred to par 6.4.6 of her</w:t>
      </w:r>
      <w:r w:rsidR="002C6E03">
        <w:rPr>
          <w:rFonts w:asciiTheme="minorHAnsi" w:hAnsiTheme="minorHAnsi" w:cstheme="minorHAnsi"/>
          <w:sz w:val="26"/>
          <w:szCs w:val="26"/>
        </w:rPr>
        <w:t xml:space="preserve"> report </w:t>
      </w:r>
      <w:r w:rsidR="00D44D0A">
        <w:rPr>
          <w:rFonts w:asciiTheme="minorHAnsi" w:hAnsiTheme="minorHAnsi" w:cstheme="minorHAnsi"/>
          <w:sz w:val="26"/>
          <w:szCs w:val="26"/>
        </w:rPr>
        <w:t xml:space="preserve">where she recorded </w:t>
      </w:r>
      <w:r w:rsidR="00D44D0A">
        <w:rPr>
          <w:rFonts w:asciiTheme="minorHAnsi" w:hAnsiTheme="minorHAnsi" w:cstheme="minorHAnsi"/>
          <w:sz w:val="26"/>
          <w:szCs w:val="26"/>
        </w:rPr>
        <w:lastRenderedPageBreak/>
        <w:t>that ‘</w:t>
      </w:r>
      <w:r w:rsidR="00D44D0A">
        <w:rPr>
          <w:rFonts w:asciiTheme="minorHAnsi" w:hAnsiTheme="minorHAnsi" w:cstheme="minorHAnsi"/>
          <w:i/>
          <w:sz w:val="26"/>
          <w:szCs w:val="26"/>
        </w:rPr>
        <w:t xml:space="preserve">I am led to believe that the Mr </w:t>
      </w:r>
      <w:proofErr w:type="spellStart"/>
      <w:r w:rsidR="00D44D0A">
        <w:rPr>
          <w:rFonts w:asciiTheme="minorHAnsi" w:hAnsiTheme="minorHAnsi" w:cstheme="minorHAnsi"/>
          <w:i/>
          <w:sz w:val="26"/>
          <w:szCs w:val="26"/>
        </w:rPr>
        <w:t>Phekane</w:t>
      </w:r>
      <w:proofErr w:type="spellEnd"/>
      <w:r w:rsidR="00D44D0A">
        <w:rPr>
          <w:rFonts w:asciiTheme="minorHAnsi" w:hAnsiTheme="minorHAnsi" w:cstheme="minorHAnsi"/>
          <w:i/>
          <w:sz w:val="26"/>
          <w:szCs w:val="26"/>
        </w:rPr>
        <w:t xml:space="preserve"> will struggle in the workplace if he does not receive the recommended treatment. In terms of self-employment and running his own businesses, he would also be at an advantage if he rece</w:t>
      </w:r>
      <w:r w:rsidR="000763CA">
        <w:rPr>
          <w:rFonts w:asciiTheme="minorHAnsi" w:hAnsiTheme="minorHAnsi" w:cstheme="minorHAnsi"/>
          <w:i/>
          <w:sz w:val="26"/>
          <w:szCs w:val="26"/>
        </w:rPr>
        <w:t xml:space="preserve">ives the recommended treatment. </w:t>
      </w:r>
      <w:r w:rsidR="00D44D0A">
        <w:rPr>
          <w:rFonts w:asciiTheme="minorHAnsi" w:hAnsiTheme="minorHAnsi" w:cstheme="minorHAnsi"/>
          <w:i/>
          <w:sz w:val="26"/>
          <w:szCs w:val="26"/>
        </w:rPr>
        <w:t xml:space="preserve">It seems with finances </w:t>
      </w:r>
      <w:proofErr w:type="gramStart"/>
      <w:r w:rsidR="00D44D0A">
        <w:rPr>
          <w:rFonts w:asciiTheme="minorHAnsi" w:hAnsiTheme="minorHAnsi" w:cstheme="minorHAnsi"/>
          <w:i/>
          <w:sz w:val="26"/>
          <w:szCs w:val="26"/>
        </w:rPr>
        <w:t>available,</w:t>
      </w:r>
      <w:proofErr w:type="gramEnd"/>
      <w:r w:rsidR="00D44D0A">
        <w:rPr>
          <w:rFonts w:asciiTheme="minorHAnsi" w:hAnsiTheme="minorHAnsi" w:cstheme="minorHAnsi"/>
          <w:i/>
          <w:sz w:val="26"/>
          <w:szCs w:val="26"/>
        </w:rPr>
        <w:t xml:space="preserve"> Mr </w:t>
      </w:r>
      <w:proofErr w:type="spellStart"/>
      <w:r w:rsidR="00D44D0A">
        <w:rPr>
          <w:rFonts w:asciiTheme="minorHAnsi" w:hAnsiTheme="minorHAnsi" w:cstheme="minorHAnsi"/>
          <w:i/>
          <w:sz w:val="26"/>
          <w:szCs w:val="26"/>
        </w:rPr>
        <w:t>P</w:t>
      </w:r>
      <w:r w:rsidR="000763CA">
        <w:rPr>
          <w:rFonts w:asciiTheme="minorHAnsi" w:hAnsiTheme="minorHAnsi" w:cstheme="minorHAnsi"/>
          <w:i/>
          <w:sz w:val="26"/>
          <w:szCs w:val="26"/>
        </w:rPr>
        <w:t>hekane</w:t>
      </w:r>
      <w:proofErr w:type="spellEnd"/>
      <w:r w:rsidR="00D44D0A">
        <w:rPr>
          <w:rFonts w:asciiTheme="minorHAnsi" w:hAnsiTheme="minorHAnsi" w:cstheme="minorHAnsi"/>
          <w:i/>
          <w:sz w:val="26"/>
          <w:szCs w:val="26"/>
        </w:rPr>
        <w:t xml:space="preserve"> will likely be able to restart his businesses but he will have to work within his limitations. He reported that he </w:t>
      </w:r>
      <w:proofErr w:type="gramStart"/>
      <w:r w:rsidR="00D44D0A">
        <w:rPr>
          <w:rFonts w:asciiTheme="minorHAnsi" w:hAnsiTheme="minorHAnsi" w:cstheme="minorHAnsi"/>
          <w:i/>
          <w:sz w:val="26"/>
          <w:szCs w:val="26"/>
        </w:rPr>
        <w:t>has to</w:t>
      </w:r>
      <w:proofErr w:type="gramEnd"/>
      <w:r w:rsidR="00D44D0A">
        <w:rPr>
          <w:rFonts w:asciiTheme="minorHAnsi" w:hAnsiTheme="minorHAnsi" w:cstheme="minorHAnsi"/>
          <w:i/>
          <w:sz w:val="26"/>
          <w:szCs w:val="26"/>
        </w:rPr>
        <w:t xml:space="preserve"> receive </w:t>
      </w:r>
      <w:r w:rsidR="00387D0E">
        <w:rPr>
          <w:rFonts w:asciiTheme="minorHAnsi" w:hAnsiTheme="minorHAnsi" w:cstheme="minorHAnsi"/>
          <w:i/>
          <w:sz w:val="26"/>
          <w:szCs w:val="26"/>
        </w:rPr>
        <w:t xml:space="preserve">[a] </w:t>
      </w:r>
      <w:r w:rsidR="00D44D0A">
        <w:rPr>
          <w:rFonts w:asciiTheme="minorHAnsi" w:hAnsiTheme="minorHAnsi" w:cstheme="minorHAnsi"/>
          <w:i/>
          <w:sz w:val="26"/>
          <w:szCs w:val="26"/>
        </w:rPr>
        <w:t>vaccination every two years to strengthen his immune system</w:t>
      </w:r>
      <w:r w:rsidR="000763CA">
        <w:rPr>
          <w:rFonts w:asciiTheme="minorHAnsi" w:hAnsiTheme="minorHAnsi" w:cstheme="minorHAnsi"/>
          <w:i/>
          <w:sz w:val="26"/>
          <w:szCs w:val="26"/>
        </w:rPr>
        <w:t xml:space="preserve">. … It is perceived that Mr </w:t>
      </w:r>
      <w:proofErr w:type="spellStart"/>
      <w:r w:rsidR="000763CA">
        <w:rPr>
          <w:rFonts w:asciiTheme="minorHAnsi" w:hAnsiTheme="minorHAnsi" w:cstheme="minorHAnsi"/>
          <w:i/>
          <w:sz w:val="26"/>
          <w:szCs w:val="26"/>
        </w:rPr>
        <w:t>Phekane</w:t>
      </w:r>
      <w:proofErr w:type="spellEnd"/>
      <w:r w:rsidR="000763CA">
        <w:rPr>
          <w:rFonts w:asciiTheme="minorHAnsi" w:hAnsiTheme="minorHAnsi" w:cstheme="minorHAnsi"/>
          <w:i/>
          <w:sz w:val="26"/>
          <w:szCs w:val="26"/>
        </w:rPr>
        <w:t xml:space="preserve"> will experience future loss of income. I defer to relevant experts to comment on Mr </w:t>
      </w:r>
      <w:proofErr w:type="spellStart"/>
      <w:r w:rsidR="000763CA">
        <w:rPr>
          <w:rFonts w:asciiTheme="minorHAnsi" w:hAnsiTheme="minorHAnsi" w:cstheme="minorHAnsi"/>
          <w:i/>
          <w:sz w:val="26"/>
          <w:szCs w:val="26"/>
        </w:rPr>
        <w:t>Phekane’s</w:t>
      </w:r>
      <w:proofErr w:type="spellEnd"/>
      <w:r w:rsidR="000763CA">
        <w:rPr>
          <w:rFonts w:asciiTheme="minorHAnsi" w:hAnsiTheme="minorHAnsi" w:cstheme="minorHAnsi"/>
          <w:i/>
          <w:sz w:val="26"/>
          <w:szCs w:val="26"/>
        </w:rPr>
        <w:t xml:space="preserve"> physical residual capacity and to comment on the accident he said occurred a year after the incident.’</w:t>
      </w:r>
      <w:r w:rsidR="000763CA">
        <w:rPr>
          <w:rFonts w:asciiTheme="minorHAnsi" w:hAnsiTheme="minorHAnsi" w:cstheme="minorHAnsi"/>
          <w:sz w:val="26"/>
          <w:szCs w:val="26"/>
        </w:rPr>
        <w:t xml:space="preserve"> </w:t>
      </w:r>
      <w:r w:rsidR="00686110">
        <w:rPr>
          <w:rFonts w:asciiTheme="minorHAnsi" w:hAnsiTheme="minorHAnsi" w:cstheme="minorHAnsi"/>
          <w:sz w:val="26"/>
          <w:szCs w:val="26"/>
        </w:rPr>
        <w:t>She stated that t</w:t>
      </w:r>
      <w:r w:rsidR="000763CA">
        <w:rPr>
          <w:rFonts w:asciiTheme="minorHAnsi" w:hAnsiTheme="minorHAnsi" w:cstheme="minorHAnsi"/>
          <w:sz w:val="26"/>
          <w:szCs w:val="26"/>
        </w:rPr>
        <w:t xml:space="preserve">hese conclusions were informed by the opinion of the clinical psychologist that the plaintiff needs treatment and by the plaintiff’s </w:t>
      </w:r>
      <w:r w:rsidR="00C669AF">
        <w:rPr>
          <w:rFonts w:asciiTheme="minorHAnsi" w:hAnsiTheme="minorHAnsi" w:cstheme="minorHAnsi"/>
          <w:sz w:val="26"/>
          <w:szCs w:val="26"/>
        </w:rPr>
        <w:t xml:space="preserve">own </w:t>
      </w:r>
      <w:r w:rsidR="000763CA">
        <w:rPr>
          <w:rFonts w:asciiTheme="minorHAnsi" w:hAnsiTheme="minorHAnsi" w:cstheme="minorHAnsi"/>
          <w:sz w:val="26"/>
          <w:szCs w:val="26"/>
        </w:rPr>
        <w:t>subjective reports.</w:t>
      </w:r>
    </w:p>
    <w:p w14:paraId="14316072" w14:textId="77777777" w:rsidR="000B4C05" w:rsidRPr="000B4C05" w:rsidRDefault="000B4C05" w:rsidP="000B4C05">
      <w:pPr>
        <w:pStyle w:val="ListParagraph"/>
        <w:rPr>
          <w:rFonts w:asciiTheme="minorHAnsi" w:hAnsiTheme="minorHAnsi" w:cstheme="minorHAnsi"/>
          <w:sz w:val="26"/>
          <w:szCs w:val="26"/>
        </w:rPr>
      </w:pPr>
    </w:p>
    <w:p w14:paraId="454DC164" w14:textId="77777777" w:rsidR="000B4C05" w:rsidRDefault="00145969"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w:t>
      </w:r>
      <w:r w:rsidR="000B4C05">
        <w:rPr>
          <w:rFonts w:asciiTheme="minorHAnsi" w:hAnsiTheme="minorHAnsi" w:cstheme="minorHAnsi"/>
          <w:sz w:val="26"/>
          <w:szCs w:val="26"/>
        </w:rPr>
        <w:t xml:space="preserve"> plaintiff reported that </w:t>
      </w:r>
      <w:r w:rsidR="00387D0E">
        <w:rPr>
          <w:rFonts w:asciiTheme="minorHAnsi" w:hAnsiTheme="minorHAnsi" w:cstheme="minorHAnsi"/>
          <w:sz w:val="26"/>
          <w:szCs w:val="26"/>
        </w:rPr>
        <w:t xml:space="preserve">he </w:t>
      </w:r>
      <w:r>
        <w:rPr>
          <w:rFonts w:asciiTheme="minorHAnsi" w:hAnsiTheme="minorHAnsi" w:cstheme="minorHAnsi"/>
          <w:sz w:val="26"/>
          <w:szCs w:val="26"/>
        </w:rPr>
        <w:t xml:space="preserve">prefers to stay away from public places and that he decided to isolate and stay out in the farms for sanity. </w:t>
      </w:r>
      <w:r>
        <w:rPr>
          <w:rStyle w:val="FootnoteReference"/>
          <w:rFonts w:asciiTheme="minorHAnsi" w:hAnsiTheme="minorHAnsi" w:cstheme="minorHAnsi"/>
          <w:sz w:val="26"/>
          <w:szCs w:val="26"/>
        </w:rPr>
        <w:footnoteReference w:id="3"/>
      </w:r>
    </w:p>
    <w:p w14:paraId="5300FA36" w14:textId="77777777" w:rsidR="00145969" w:rsidRPr="00145969" w:rsidRDefault="00145969" w:rsidP="00145969">
      <w:pPr>
        <w:pStyle w:val="ListParagraph"/>
        <w:rPr>
          <w:rFonts w:asciiTheme="minorHAnsi" w:hAnsiTheme="minorHAnsi" w:cstheme="minorHAnsi"/>
          <w:sz w:val="26"/>
          <w:szCs w:val="26"/>
        </w:rPr>
      </w:pPr>
    </w:p>
    <w:p w14:paraId="678BBE22" w14:textId="77777777" w:rsidR="00145969" w:rsidRDefault="00292ABA"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her view, p</w:t>
      </w:r>
      <w:r w:rsidR="002C6E03">
        <w:rPr>
          <w:rFonts w:asciiTheme="minorHAnsi" w:hAnsiTheme="minorHAnsi" w:cstheme="minorHAnsi"/>
          <w:sz w:val="26"/>
          <w:szCs w:val="26"/>
        </w:rPr>
        <w:t>re-incident</w:t>
      </w:r>
      <w:r>
        <w:rPr>
          <w:rFonts w:asciiTheme="minorHAnsi" w:hAnsiTheme="minorHAnsi" w:cstheme="minorHAnsi"/>
          <w:sz w:val="26"/>
          <w:szCs w:val="26"/>
        </w:rPr>
        <w:t>,</w:t>
      </w:r>
      <w:r w:rsidR="002C6E03">
        <w:rPr>
          <w:rFonts w:asciiTheme="minorHAnsi" w:hAnsiTheme="minorHAnsi" w:cstheme="minorHAnsi"/>
          <w:sz w:val="26"/>
          <w:szCs w:val="26"/>
        </w:rPr>
        <w:t xml:space="preserve"> the plaintiff would have been </w:t>
      </w:r>
      <w:proofErr w:type="gramStart"/>
      <w:r w:rsidR="002C6E03">
        <w:rPr>
          <w:rFonts w:asciiTheme="minorHAnsi" w:hAnsiTheme="minorHAnsi" w:cstheme="minorHAnsi"/>
          <w:sz w:val="26"/>
          <w:szCs w:val="26"/>
        </w:rPr>
        <w:t>in a position</w:t>
      </w:r>
      <w:proofErr w:type="gramEnd"/>
      <w:r w:rsidR="002C6E03">
        <w:rPr>
          <w:rFonts w:asciiTheme="minorHAnsi" w:hAnsiTheme="minorHAnsi" w:cstheme="minorHAnsi"/>
          <w:sz w:val="26"/>
          <w:szCs w:val="26"/>
        </w:rPr>
        <w:t xml:space="preserve"> to grow his businesses further. His career was at its achievement state. </w:t>
      </w:r>
      <w:r w:rsidR="000763CA">
        <w:rPr>
          <w:rFonts w:asciiTheme="minorHAnsi" w:hAnsiTheme="minorHAnsi" w:cstheme="minorHAnsi"/>
          <w:sz w:val="26"/>
          <w:szCs w:val="26"/>
        </w:rPr>
        <w:t>Since the incident, the plaintiff reported that he was not able to restart his businesses</w:t>
      </w:r>
      <w:r w:rsidR="00B751C6">
        <w:rPr>
          <w:rFonts w:asciiTheme="minorHAnsi" w:hAnsiTheme="minorHAnsi" w:cstheme="minorHAnsi"/>
          <w:sz w:val="26"/>
          <w:szCs w:val="26"/>
        </w:rPr>
        <w:t xml:space="preserve"> as he lacked the capit</w:t>
      </w:r>
      <w:r w:rsidR="00686110">
        <w:rPr>
          <w:rFonts w:asciiTheme="minorHAnsi" w:hAnsiTheme="minorHAnsi" w:cstheme="minorHAnsi"/>
          <w:sz w:val="26"/>
          <w:szCs w:val="26"/>
        </w:rPr>
        <w:t>a</w:t>
      </w:r>
      <w:r w:rsidR="00B751C6">
        <w:rPr>
          <w:rFonts w:asciiTheme="minorHAnsi" w:hAnsiTheme="minorHAnsi" w:cstheme="minorHAnsi"/>
          <w:sz w:val="26"/>
          <w:szCs w:val="26"/>
        </w:rPr>
        <w:t xml:space="preserve">l to do so. </w:t>
      </w:r>
    </w:p>
    <w:p w14:paraId="770A1A5B" w14:textId="77777777" w:rsidR="00C669AF" w:rsidRPr="00C669AF" w:rsidRDefault="00C669AF" w:rsidP="00C669AF">
      <w:pPr>
        <w:pStyle w:val="ListParagraph"/>
        <w:rPr>
          <w:rFonts w:asciiTheme="minorHAnsi" w:hAnsiTheme="minorHAnsi" w:cstheme="minorHAnsi"/>
          <w:sz w:val="26"/>
          <w:szCs w:val="26"/>
        </w:rPr>
      </w:pPr>
    </w:p>
    <w:p w14:paraId="59A20680" w14:textId="77777777" w:rsidR="000A6EE4" w:rsidRPr="00F209E7" w:rsidRDefault="000A6EE4" w:rsidP="000A6EE4">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Evaluation</w:t>
      </w:r>
    </w:p>
    <w:p w14:paraId="37E036A4" w14:textId="77777777" w:rsidR="000A6EE4" w:rsidRPr="00145969" w:rsidRDefault="001E612D" w:rsidP="000A6EE4">
      <w:pPr>
        <w:pStyle w:val="ListParagraph"/>
        <w:numPr>
          <w:ilvl w:val="0"/>
          <w:numId w:val="3"/>
        </w:numPr>
        <w:shd w:val="clear" w:color="auto" w:fill="FFFFFF"/>
        <w:spacing w:after="100" w:afterAutospacing="1" w:line="360" w:lineRule="auto"/>
        <w:jc w:val="both"/>
        <w:rPr>
          <w:rFonts w:asciiTheme="minorHAnsi" w:hAnsiTheme="minorHAnsi" w:cstheme="minorHAnsi"/>
          <w:color w:val="212529"/>
          <w:sz w:val="26"/>
          <w:szCs w:val="26"/>
          <w:lang w:val="en-ZA" w:eastAsia="en-ZA"/>
        </w:rPr>
      </w:pPr>
      <w:r>
        <w:rPr>
          <w:rFonts w:asciiTheme="minorHAnsi" w:hAnsiTheme="minorHAnsi" w:cstheme="minorHAnsi"/>
          <w:color w:val="212529"/>
          <w:sz w:val="26"/>
          <w:szCs w:val="26"/>
          <w:lang w:val="en-ZA" w:eastAsia="en-ZA"/>
        </w:rPr>
        <w:t xml:space="preserve">The plaintiff’s counsel argued that the court can accept that the plaintiff’s physical capacity </w:t>
      </w:r>
      <w:r w:rsidR="00387D0E">
        <w:rPr>
          <w:rFonts w:asciiTheme="minorHAnsi" w:hAnsiTheme="minorHAnsi" w:cstheme="minorHAnsi"/>
          <w:color w:val="212529"/>
          <w:sz w:val="26"/>
          <w:szCs w:val="26"/>
          <w:lang w:val="en-ZA" w:eastAsia="en-ZA"/>
        </w:rPr>
        <w:t>has been</w:t>
      </w:r>
      <w:r>
        <w:rPr>
          <w:rFonts w:asciiTheme="minorHAnsi" w:hAnsiTheme="minorHAnsi" w:cstheme="minorHAnsi"/>
          <w:color w:val="212529"/>
          <w:sz w:val="26"/>
          <w:szCs w:val="26"/>
          <w:lang w:val="en-ZA" w:eastAsia="en-ZA"/>
        </w:rPr>
        <w:t xml:space="preserve"> diminished </w:t>
      </w:r>
      <w:proofErr w:type="gramStart"/>
      <w:r>
        <w:rPr>
          <w:rFonts w:asciiTheme="minorHAnsi" w:hAnsiTheme="minorHAnsi" w:cstheme="minorHAnsi"/>
          <w:color w:val="212529"/>
          <w:sz w:val="26"/>
          <w:szCs w:val="26"/>
          <w:lang w:val="en-ZA" w:eastAsia="en-ZA"/>
        </w:rPr>
        <w:t>as a result of</w:t>
      </w:r>
      <w:proofErr w:type="gramEnd"/>
      <w:r>
        <w:rPr>
          <w:rFonts w:asciiTheme="minorHAnsi" w:hAnsiTheme="minorHAnsi" w:cstheme="minorHAnsi"/>
          <w:color w:val="212529"/>
          <w:sz w:val="26"/>
          <w:szCs w:val="26"/>
          <w:lang w:val="en-ZA" w:eastAsia="en-ZA"/>
        </w:rPr>
        <w:t xml:space="preserve"> the shooting incident. Both businesses conducted by the plaintiff prior to the incident were labour intensive, involving physical carrying and lifting of stock, which the plaintiff </w:t>
      </w:r>
      <w:r w:rsidR="00387D0E">
        <w:rPr>
          <w:rFonts w:asciiTheme="minorHAnsi" w:hAnsiTheme="minorHAnsi" w:cstheme="minorHAnsi"/>
          <w:color w:val="212529"/>
          <w:sz w:val="26"/>
          <w:szCs w:val="26"/>
          <w:lang w:val="en-ZA" w:eastAsia="en-ZA"/>
        </w:rPr>
        <w:t>can</w:t>
      </w:r>
      <w:r>
        <w:rPr>
          <w:rFonts w:asciiTheme="minorHAnsi" w:hAnsiTheme="minorHAnsi" w:cstheme="minorHAnsi"/>
          <w:color w:val="212529"/>
          <w:sz w:val="26"/>
          <w:szCs w:val="26"/>
          <w:lang w:val="en-ZA" w:eastAsia="en-ZA"/>
        </w:rPr>
        <w:t xml:space="preserve">not perform post-incident, given his weakened physical state after the incident. </w:t>
      </w:r>
      <w:r w:rsidR="00FB596C">
        <w:rPr>
          <w:rFonts w:asciiTheme="minorHAnsi" w:hAnsiTheme="minorHAnsi" w:cstheme="minorHAnsi"/>
          <w:color w:val="212529"/>
          <w:sz w:val="26"/>
          <w:szCs w:val="26"/>
          <w:lang w:val="en-ZA" w:eastAsia="en-ZA"/>
        </w:rPr>
        <w:t xml:space="preserve">Furthermore, as a result of his compromised mental condition - typified by the diagnosis of PTSD and depression post-incident - the plaintiff </w:t>
      </w:r>
      <w:r w:rsidR="00DE7348">
        <w:rPr>
          <w:rFonts w:asciiTheme="minorHAnsi" w:hAnsiTheme="minorHAnsi" w:cstheme="minorHAnsi"/>
          <w:color w:val="212529"/>
          <w:sz w:val="26"/>
          <w:szCs w:val="26"/>
          <w:lang w:val="en-ZA" w:eastAsia="en-ZA"/>
        </w:rPr>
        <w:lastRenderedPageBreak/>
        <w:t>lacked</w:t>
      </w:r>
      <w:r w:rsidR="00FB596C">
        <w:rPr>
          <w:rFonts w:asciiTheme="minorHAnsi" w:hAnsiTheme="minorHAnsi" w:cstheme="minorHAnsi"/>
          <w:color w:val="212529"/>
          <w:sz w:val="26"/>
          <w:szCs w:val="26"/>
          <w:lang w:val="en-ZA" w:eastAsia="en-ZA"/>
        </w:rPr>
        <w:t xml:space="preserve"> the drive and motivation to trade or conduct business or to apply himself in terms of </w:t>
      </w:r>
      <w:r w:rsidR="00DE7348">
        <w:rPr>
          <w:rFonts w:asciiTheme="minorHAnsi" w:hAnsiTheme="minorHAnsi" w:cstheme="minorHAnsi"/>
          <w:color w:val="212529"/>
          <w:sz w:val="26"/>
          <w:szCs w:val="26"/>
          <w:lang w:val="en-ZA" w:eastAsia="en-ZA"/>
        </w:rPr>
        <w:t xml:space="preserve">running a </w:t>
      </w:r>
      <w:r w:rsidR="00FB596C">
        <w:rPr>
          <w:rFonts w:asciiTheme="minorHAnsi" w:hAnsiTheme="minorHAnsi" w:cstheme="minorHAnsi"/>
          <w:color w:val="212529"/>
          <w:sz w:val="26"/>
          <w:szCs w:val="26"/>
          <w:lang w:val="en-ZA" w:eastAsia="en-ZA"/>
        </w:rPr>
        <w:t xml:space="preserve">business as he </w:t>
      </w:r>
      <w:r w:rsidR="00DE7348">
        <w:rPr>
          <w:rFonts w:asciiTheme="minorHAnsi" w:hAnsiTheme="minorHAnsi" w:cstheme="minorHAnsi"/>
          <w:color w:val="212529"/>
          <w:sz w:val="26"/>
          <w:szCs w:val="26"/>
          <w:lang w:val="en-ZA" w:eastAsia="en-ZA"/>
        </w:rPr>
        <w:t>had</w:t>
      </w:r>
      <w:r w:rsidR="00FB596C">
        <w:rPr>
          <w:rFonts w:asciiTheme="minorHAnsi" w:hAnsiTheme="minorHAnsi" w:cstheme="minorHAnsi"/>
          <w:color w:val="212529"/>
          <w:sz w:val="26"/>
          <w:szCs w:val="26"/>
          <w:lang w:val="en-ZA" w:eastAsia="en-ZA"/>
        </w:rPr>
        <w:t xml:space="preserve"> before the incident and </w:t>
      </w:r>
      <w:proofErr w:type="gramStart"/>
      <w:r w:rsidR="00FB596C">
        <w:rPr>
          <w:rFonts w:asciiTheme="minorHAnsi" w:hAnsiTheme="minorHAnsi" w:cstheme="minorHAnsi"/>
          <w:color w:val="212529"/>
          <w:sz w:val="26"/>
          <w:szCs w:val="26"/>
          <w:lang w:val="en-ZA" w:eastAsia="en-ZA"/>
        </w:rPr>
        <w:t>therefore</w:t>
      </w:r>
      <w:proofErr w:type="gramEnd"/>
      <w:r w:rsidR="00FB596C">
        <w:rPr>
          <w:rFonts w:asciiTheme="minorHAnsi" w:hAnsiTheme="minorHAnsi" w:cstheme="minorHAnsi"/>
          <w:color w:val="212529"/>
          <w:sz w:val="26"/>
          <w:szCs w:val="26"/>
          <w:lang w:val="en-ZA" w:eastAsia="en-ZA"/>
        </w:rPr>
        <w:t xml:space="preserve"> he </w:t>
      </w:r>
      <w:r w:rsidR="00DE7348">
        <w:rPr>
          <w:rFonts w:asciiTheme="minorHAnsi" w:hAnsiTheme="minorHAnsi" w:cstheme="minorHAnsi"/>
          <w:color w:val="212529"/>
          <w:sz w:val="26"/>
          <w:szCs w:val="26"/>
          <w:lang w:val="en-ZA" w:eastAsia="en-ZA"/>
        </w:rPr>
        <w:t xml:space="preserve">has and </w:t>
      </w:r>
      <w:r w:rsidR="00FB596C">
        <w:rPr>
          <w:rFonts w:asciiTheme="minorHAnsi" w:hAnsiTheme="minorHAnsi" w:cstheme="minorHAnsi"/>
          <w:color w:val="212529"/>
          <w:sz w:val="26"/>
          <w:szCs w:val="26"/>
          <w:lang w:val="en-ZA" w:eastAsia="en-ZA"/>
        </w:rPr>
        <w:t>is unable to reach his pre-incident income earning potential.</w:t>
      </w:r>
    </w:p>
    <w:p w14:paraId="2F9CF8C3" w14:textId="77777777" w:rsidR="000A6EE4" w:rsidRPr="00145969" w:rsidRDefault="000A6EE4" w:rsidP="000A6EE4">
      <w:pPr>
        <w:pStyle w:val="ListParagraph"/>
        <w:rPr>
          <w:rFonts w:asciiTheme="minorHAnsi" w:hAnsiTheme="minorHAnsi" w:cstheme="minorHAnsi"/>
          <w:color w:val="212529"/>
          <w:sz w:val="26"/>
          <w:szCs w:val="26"/>
          <w:lang w:val="en-ZA" w:eastAsia="en-ZA"/>
        </w:rPr>
      </w:pPr>
    </w:p>
    <w:p w14:paraId="340019BF" w14:textId="77777777" w:rsidR="000A6EE4" w:rsidRPr="00145969" w:rsidRDefault="00FB596C" w:rsidP="000A6EE4">
      <w:pPr>
        <w:pStyle w:val="ListParagraph"/>
        <w:numPr>
          <w:ilvl w:val="0"/>
          <w:numId w:val="3"/>
        </w:numPr>
        <w:shd w:val="clear" w:color="auto" w:fill="FFFFFF"/>
        <w:spacing w:after="100" w:afterAutospacing="1" w:line="360" w:lineRule="auto"/>
        <w:jc w:val="both"/>
        <w:rPr>
          <w:rFonts w:asciiTheme="minorHAnsi" w:hAnsiTheme="minorHAnsi" w:cstheme="minorHAnsi"/>
          <w:color w:val="212529"/>
          <w:sz w:val="26"/>
          <w:szCs w:val="26"/>
          <w:lang w:val="en-ZA" w:eastAsia="en-ZA"/>
        </w:rPr>
      </w:pPr>
      <w:r>
        <w:rPr>
          <w:rFonts w:asciiTheme="minorHAnsi" w:hAnsiTheme="minorHAnsi" w:cstheme="minorHAnsi"/>
          <w:color w:val="212529"/>
          <w:sz w:val="26"/>
          <w:szCs w:val="26"/>
          <w:lang w:val="en-ZA" w:eastAsia="en-ZA"/>
        </w:rPr>
        <w:t xml:space="preserve">The difficulty with this argument is that no medical or other </w:t>
      </w:r>
      <w:r w:rsidR="0082014B">
        <w:rPr>
          <w:rFonts w:asciiTheme="minorHAnsi" w:hAnsiTheme="minorHAnsi" w:cstheme="minorHAnsi"/>
          <w:color w:val="212529"/>
          <w:sz w:val="26"/>
          <w:szCs w:val="26"/>
          <w:lang w:val="en-ZA" w:eastAsia="en-ZA"/>
        </w:rPr>
        <w:t xml:space="preserve">verifiable </w:t>
      </w:r>
      <w:r>
        <w:rPr>
          <w:rFonts w:asciiTheme="minorHAnsi" w:hAnsiTheme="minorHAnsi" w:cstheme="minorHAnsi"/>
          <w:color w:val="212529"/>
          <w:sz w:val="26"/>
          <w:szCs w:val="26"/>
          <w:lang w:val="en-ZA" w:eastAsia="en-ZA"/>
        </w:rPr>
        <w:t>factual</w:t>
      </w:r>
      <w:r w:rsidR="0082014B">
        <w:rPr>
          <w:rFonts w:asciiTheme="minorHAnsi" w:hAnsiTheme="minorHAnsi" w:cstheme="minorHAnsi"/>
          <w:color w:val="212529"/>
          <w:sz w:val="26"/>
          <w:szCs w:val="26"/>
          <w:lang w:val="en-ZA" w:eastAsia="en-ZA"/>
        </w:rPr>
        <w:t xml:space="preserve"> </w:t>
      </w:r>
      <w:r>
        <w:rPr>
          <w:rFonts w:asciiTheme="minorHAnsi" w:hAnsiTheme="minorHAnsi" w:cstheme="minorHAnsi"/>
          <w:color w:val="212529"/>
          <w:sz w:val="26"/>
          <w:szCs w:val="26"/>
          <w:lang w:val="en-ZA" w:eastAsia="en-ZA"/>
        </w:rPr>
        <w:t xml:space="preserve">evidence was presented to support the conclusion that the plaintiff </w:t>
      </w:r>
      <w:r w:rsidR="0082014B">
        <w:rPr>
          <w:rFonts w:asciiTheme="minorHAnsi" w:hAnsiTheme="minorHAnsi" w:cstheme="minorHAnsi"/>
          <w:color w:val="212529"/>
          <w:sz w:val="26"/>
          <w:szCs w:val="26"/>
          <w:lang w:val="en-ZA" w:eastAsia="en-ZA"/>
        </w:rPr>
        <w:t xml:space="preserve">has become </w:t>
      </w:r>
      <w:r>
        <w:rPr>
          <w:rFonts w:asciiTheme="minorHAnsi" w:hAnsiTheme="minorHAnsi" w:cstheme="minorHAnsi"/>
          <w:color w:val="212529"/>
          <w:sz w:val="26"/>
          <w:szCs w:val="26"/>
          <w:lang w:val="en-ZA" w:eastAsia="en-ZA"/>
        </w:rPr>
        <w:t xml:space="preserve">physically </w:t>
      </w:r>
      <w:r w:rsidR="009C277D">
        <w:rPr>
          <w:rFonts w:asciiTheme="minorHAnsi" w:hAnsiTheme="minorHAnsi" w:cstheme="minorHAnsi"/>
          <w:color w:val="212529"/>
          <w:sz w:val="26"/>
          <w:szCs w:val="26"/>
          <w:lang w:val="en-ZA" w:eastAsia="en-ZA"/>
        </w:rPr>
        <w:t>weakened</w:t>
      </w:r>
      <w:r>
        <w:rPr>
          <w:rFonts w:asciiTheme="minorHAnsi" w:hAnsiTheme="minorHAnsi" w:cstheme="minorHAnsi"/>
          <w:color w:val="212529"/>
          <w:sz w:val="26"/>
          <w:szCs w:val="26"/>
          <w:lang w:val="en-ZA" w:eastAsia="en-ZA"/>
        </w:rPr>
        <w:t xml:space="preserve"> </w:t>
      </w:r>
      <w:proofErr w:type="gramStart"/>
      <w:r>
        <w:rPr>
          <w:rFonts w:asciiTheme="minorHAnsi" w:hAnsiTheme="minorHAnsi" w:cstheme="minorHAnsi"/>
          <w:color w:val="212529"/>
          <w:sz w:val="26"/>
          <w:szCs w:val="26"/>
          <w:lang w:val="en-ZA" w:eastAsia="en-ZA"/>
        </w:rPr>
        <w:t>as a result of</w:t>
      </w:r>
      <w:proofErr w:type="gramEnd"/>
      <w:r>
        <w:rPr>
          <w:rFonts w:asciiTheme="minorHAnsi" w:hAnsiTheme="minorHAnsi" w:cstheme="minorHAnsi"/>
          <w:color w:val="212529"/>
          <w:sz w:val="26"/>
          <w:szCs w:val="26"/>
          <w:lang w:val="en-ZA" w:eastAsia="en-ZA"/>
        </w:rPr>
        <w:t xml:space="preserve"> the injuries sustained by him in the shooting incident.</w:t>
      </w:r>
      <w:r w:rsidR="0082014B">
        <w:rPr>
          <w:rFonts w:asciiTheme="minorHAnsi" w:hAnsiTheme="minorHAnsi" w:cstheme="minorHAnsi"/>
          <w:color w:val="212529"/>
          <w:sz w:val="26"/>
          <w:szCs w:val="26"/>
          <w:lang w:val="en-ZA" w:eastAsia="en-ZA"/>
        </w:rPr>
        <w:t xml:space="preserve"> The plaintiff chose not to appoint an occupational therapist to assess his physical </w:t>
      </w:r>
      <w:r w:rsidR="009C277D">
        <w:rPr>
          <w:rFonts w:asciiTheme="minorHAnsi" w:hAnsiTheme="minorHAnsi" w:cstheme="minorHAnsi"/>
          <w:color w:val="212529"/>
          <w:sz w:val="26"/>
          <w:szCs w:val="26"/>
          <w:lang w:val="en-ZA" w:eastAsia="en-ZA"/>
        </w:rPr>
        <w:t xml:space="preserve">strength and </w:t>
      </w:r>
      <w:r w:rsidR="0082014B">
        <w:rPr>
          <w:rFonts w:asciiTheme="minorHAnsi" w:hAnsiTheme="minorHAnsi" w:cstheme="minorHAnsi"/>
          <w:color w:val="212529"/>
          <w:sz w:val="26"/>
          <w:szCs w:val="26"/>
          <w:lang w:val="en-ZA" w:eastAsia="en-ZA"/>
        </w:rPr>
        <w:t>capability. In relation to the plaintiff’s loss of earnings, the specialist surgeons recorded in their joint minute that ‘</w:t>
      </w:r>
      <w:r w:rsidR="0082014B" w:rsidRPr="0082014B">
        <w:rPr>
          <w:rFonts w:asciiTheme="minorHAnsi" w:hAnsiTheme="minorHAnsi" w:cstheme="minorHAnsi"/>
          <w:i/>
          <w:color w:val="212529"/>
          <w:sz w:val="26"/>
          <w:szCs w:val="26"/>
          <w:lang w:val="en-ZA" w:eastAsia="en-ZA"/>
        </w:rPr>
        <w:t>we agreed these cannot be quantified and ascribed directly to the injuries sustained but rather to a series of circumstances that fall outside the domain of a medical assessment</w:t>
      </w:r>
      <w:r w:rsidR="0082014B">
        <w:rPr>
          <w:rFonts w:asciiTheme="minorHAnsi" w:hAnsiTheme="minorHAnsi" w:cstheme="minorHAnsi"/>
          <w:color w:val="212529"/>
          <w:sz w:val="26"/>
          <w:szCs w:val="26"/>
          <w:lang w:val="en-ZA" w:eastAsia="en-ZA"/>
        </w:rPr>
        <w:t xml:space="preserve">.’ In other words, the doctors did not ascribe </w:t>
      </w:r>
      <w:r w:rsidR="00852ED8">
        <w:rPr>
          <w:rFonts w:asciiTheme="minorHAnsi" w:hAnsiTheme="minorHAnsi" w:cstheme="minorHAnsi"/>
          <w:color w:val="212529"/>
          <w:sz w:val="26"/>
          <w:szCs w:val="26"/>
          <w:lang w:val="en-ZA" w:eastAsia="en-ZA"/>
        </w:rPr>
        <w:t xml:space="preserve">any </w:t>
      </w:r>
      <w:r w:rsidR="0082014B">
        <w:rPr>
          <w:rFonts w:asciiTheme="minorHAnsi" w:hAnsiTheme="minorHAnsi" w:cstheme="minorHAnsi"/>
          <w:color w:val="212529"/>
          <w:sz w:val="26"/>
          <w:szCs w:val="26"/>
          <w:lang w:val="en-ZA" w:eastAsia="en-ZA"/>
        </w:rPr>
        <w:t xml:space="preserve">loss of earnings to the injuries </w:t>
      </w:r>
      <w:r w:rsidR="009C277D">
        <w:rPr>
          <w:rFonts w:asciiTheme="minorHAnsi" w:hAnsiTheme="minorHAnsi" w:cstheme="minorHAnsi"/>
          <w:color w:val="212529"/>
          <w:sz w:val="26"/>
          <w:szCs w:val="26"/>
          <w:lang w:val="en-ZA" w:eastAsia="en-ZA"/>
        </w:rPr>
        <w:t xml:space="preserve">or sequelae </w:t>
      </w:r>
      <w:r w:rsidR="0082014B">
        <w:rPr>
          <w:rFonts w:asciiTheme="minorHAnsi" w:hAnsiTheme="minorHAnsi" w:cstheme="minorHAnsi"/>
          <w:color w:val="212529"/>
          <w:sz w:val="26"/>
          <w:szCs w:val="26"/>
          <w:lang w:val="en-ZA" w:eastAsia="en-ZA"/>
        </w:rPr>
        <w:t xml:space="preserve">sustained </w:t>
      </w:r>
      <w:r w:rsidR="009C277D">
        <w:rPr>
          <w:rFonts w:asciiTheme="minorHAnsi" w:hAnsiTheme="minorHAnsi" w:cstheme="minorHAnsi"/>
          <w:color w:val="212529"/>
          <w:sz w:val="26"/>
          <w:szCs w:val="26"/>
          <w:lang w:val="en-ZA" w:eastAsia="en-ZA"/>
        </w:rPr>
        <w:t xml:space="preserve">by the plaintiff </w:t>
      </w:r>
      <w:r w:rsidR="0082014B">
        <w:rPr>
          <w:rFonts w:asciiTheme="minorHAnsi" w:hAnsiTheme="minorHAnsi" w:cstheme="minorHAnsi"/>
          <w:color w:val="212529"/>
          <w:sz w:val="26"/>
          <w:szCs w:val="26"/>
          <w:lang w:val="en-ZA" w:eastAsia="en-ZA"/>
        </w:rPr>
        <w:t xml:space="preserve">in the shooting incident. The Industrial psychologists who testified at trial </w:t>
      </w:r>
      <w:r w:rsidR="000A4797">
        <w:rPr>
          <w:rFonts w:asciiTheme="minorHAnsi" w:hAnsiTheme="minorHAnsi" w:cstheme="minorHAnsi"/>
          <w:color w:val="212529"/>
          <w:sz w:val="26"/>
          <w:szCs w:val="26"/>
          <w:lang w:val="en-ZA" w:eastAsia="en-ZA"/>
        </w:rPr>
        <w:t>were unable to conclude</w:t>
      </w:r>
      <w:r w:rsidR="00082660">
        <w:rPr>
          <w:rFonts w:asciiTheme="minorHAnsi" w:hAnsiTheme="minorHAnsi" w:cstheme="minorHAnsi"/>
          <w:color w:val="212529"/>
          <w:sz w:val="26"/>
          <w:szCs w:val="26"/>
          <w:lang w:val="en-ZA" w:eastAsia="en-ZA"/>
        </w:rPr>
        <w:t>, on the available evidence,</w:t>
      </w:r>
      <w:r w:rsidR="000A4797">
        <w:rPr>
          <w:rFonts w:asciiTheme="minorHAnsi" w:hAnsiTheme="minorHAnsi" w:cstheme="minorHAnsi"/>
          <w:color w:val="212529"/>
          <w:sz w:val="26"/>
          <w:szCs w:val="26"/>
          <w:lang w:val="en-ZA" w:eastAsia="en-ZA"/>
        </w:rPr>
        <w:t xml:space="preserve"> that </w:t>
      </w:r>
      <w:r w:rsidR="0082014B">
        <w:rPr>
          <w:rFonts w:asciiTheme="minorHAnsi" w:hAnsiTheme="minorHAnsi" w:cstheme="minorHAnsi"/>
          <w:color w:val="212529"/>
          <w:sz w:val="26"/>
          <w:szCs w:val="26"/>
          <w:lang w:val="en-ZA" w:eastAsia="en-ZA"/>
        </w:rPr>
        <w:t xml:space="preserve">the plaintiff </w:t>
      </w:r>
      <w:r w:rsidR="009C277D">
        <w:rPr>
          <w:rFonts w:asciiTheme="minorHAnsi" w:hAnsiTheme="minorHAnsi" w:cstheme="minorHAnsi"/>
          <w:color w:val="212529"/>
          <w:sz w:val="26"/>
          <w:szCs w:val="26"/>
          <w:lang w:val="en-ZA" w:eastAsia="en-ZA"/>
        </w:rPr>
        <w:t>has been</w:t>
      </w:r>
      <w:r w:rsidR="0082014B">
        <w:rPr>
          <w:rFonts w:asciiTheme="minorHAnsi" w:hAnsiTheme="minorHAnsi" w:cstheme="minorHAnsi"/>
          <w:color w:val="212529"/>
          <w:sz w:val="26"/>
          <w:szCs w:val="26"/>
          <w:lang w:val="en-ZA" w:eastAsia="en-ZA"/>
        </w:rPr>
        <w:t xml:space="preserve"> rendered unemployable </w:t>
      </w:r>
      <w:proofErr w:type="gramStart"/>
      <w:r w:rsidR="0082014B">
        <w:rPr>
          <w:rFonts w:asciiTheme="minorHAnsi" w:hAnsiTheme="minorHAnsi" w:cstheme="minorHAnsi"/>
          <w:color w:val="212529"/>
          <w:sz w:val="26"/>
          <w:szCs w:val="26"/>
          <w:lang w:val="en-ZA" w:eastAsia="en-ZA"/>
        </w:rPr>
        <w:t>as a result of</w:t>
      </w:r>
      <w:proofErr w:type="gramEnd"/>
      <w:r w:rsidR="0082014B">
        <w:rPr>
          <w:rFonts w:asciiTheme="minorHAnsi" w:hAnsiTheme="minorHAnsi" w:cstheme="minorHAnsi"/>
          <w:color w:val="212529"/>
          <w:sz w:val="26"/>
          <w:szCs w:val="26"/>
          <w:lang w:val="en-ZA" w:eastAsia="en-ZA"/>
        </w:rPr>
        <w:t xml:space="preserve"> </w:t>
      </w:r>
      <w:r w:rsidR="000A4797">
        <w:rPr>
          <w:rFonts w:asciiTheme="minorHAnsi" w:hAnsiTheme="minorHAnsi" w:cstheme="minorHAnsi"/>
          <w:color w:val="212529"/>
          <w:sz w:val="26"/>
          <w:szCs w:val="26"/>
          <w:lang w:val="en-ZA" w:eastAsia="en-ZA"/>
        </w:rPr>
        <w:t xml:space="preserve">injuries and sequelae sustained in </w:t>
      </w:r>
      <w:r w:rsidR="0082014B">
        <w:rPr>
          <w:rFonts w:asciiTheme="minorHAnsi" w:hAnsiTheme="minorHAnsi" w:cstheme="minorHAnsi"/>
          <w:color w:val="212529"/>
          <w:sz w:val="26"/>
          <w:szCs w:val="26"/>
          <w:lang w:val="en-ZA" w:eastAsia="en-ZA"/>
        </w:rPr>
        <w:t>the shooting incident.</w:t>
      </w:r>
      <w:r w:rsidR="00EC0E0C">
        <w:rPr>
          <w:rFonts w:asciiTheme="minorHAnsi" w:hAnsiTheme="minorHAnsi" w:cstheme="minorHAnsi"/>
          <w:color w:val="212529"/>
          <w:sz w:val="26"/>
          <w:szCs w:val="26"/>
          <w:lang w:val="en-ZA" w:eastAsia="en-ZA"/>
        </w:rPr>
        <w:t xml:space="preserve"> Th</w:t>
      </w:r>
      <w:r w:rsidR="0005299A">
        <w:rPr>
          <w:rFonts w:asciiTheme="minorHAnsi" w:hAnsiTheme="minorHAnsi" w:cstheme="minorHAnsi"/>
          <w:color w:val="212529"/>
          <w:sz w:val="26"/>
          <w:szCs w:val="26"/>
          <w:lang w:val="en-ZA" w:eastAsia="en-ZA"/>
        </w:rPr>
        <w:t>is</w:t>
      </w:r>
      <w:r w:rsidR="00EC0E0C">
        <w:rPr>
          <w:rFonts w:asciiTheme="minorHAnsi" w:hAnsiTheme="minorHAnsi" w:cstheme="minorHAnsi"/>
          <w:color w:val="212529"/>
          <w:sz w:val="26"/>
          <w:szCs w:val="26"/>
          <w:lang w:val="en-ZA" w:eastAsia="en-ZA"/>
        </w:rPr>
        <w:t xml:space="preserve"> </w:t>
      </w:r>
      <w:r w:rsidR="009B2B67">
        <w:rPr>
          <w:rFonts w:asciiTheme="minorHAnsi" w:hAnsiTheme="minorHAnsi" w:cstheme="minorHAnsi"/>
          <w:color w:val="212529"/>
          <w:sz w:val="26"/>
          <w:szCs w:val="26"/>
          <w:lang w:val="en-ZA" w:eastAsia="en-ZA"/>
        </w:rPr>
        <w:t>i</w:t>
      </w:r>
      <w:r w:rsidR="00EC0E0C">
        <w:rPr>
          <w:rFonts w:asciiTheme="minorHAnsi" w:hAnsiTheme="minorHAnsi" w:cstheme="minorHAnsi"/>
          <w:color w:val="212529"/>
          <w:sz w:val="26"/>
          <w:szCs w:val="26"/>
          <w:lang w:val="en-ZA" w:eastAsia="en-ZA"/>
        </w:rPr>
        <w:t xml:space="preserve">s </w:t>
      </w:r>
      <w:r w:rsidR="009B2B67">
        <w:rPr>
          <w:rFonts w:asciiTheme="minorHAnsi" w:hAnsiTheme="minorHAnsi" w:cstheme="minorHAnsi"/>
          <w:color w:val="212529"/>
          <w:sz w:val="26"/>
          <w:szCs w:val="26"/>
          <w:lang w:val="en-ZA" w:eastAsia="en-ZA"/>
        </w:rPr>
        <w:t xml:space="preserve">hardly </w:t>
      </w:r>
      <w:r w:rsidR="00EC0E0C">
        <w:rPr>
          <w:rFonts w:asciiTheme="minorHAnsi" w:hAnsiTheme="minorHAnsi" w:cstheme="minorHAnsi"/>
          <w:color w:val="212529"/>
          <w:sz w:val="26"/>
          <w:szCs w:val="26"/>
          <w:lang w:val="en-ZA" w:eastAsia="en-ZA"/>
        </w:rPr>
        <w:t>surprising, given the fact</w:t>
      </w:r>
      <w:r w:rsidR="00861F38">
        <w:rPr>
          <w:rFonts w:asciiTheme="minorHAnsi" w:hAnsiTheme="minorHAnsi" w:cstheme="minorHAnsi"/>
          <w:color w:val="212529"/>
          <w:sz w:val="26"/>
          <w:szCs w:val="26"/>
          <w:lang w:val="en-ZA" w:eastAsia="en-ZA"/>
        </w:rPr>
        <w:t>ual scenario</w:t>
      </w:r>
      <w:r w:rsidR="002E5D9B">
        <w:rPr>
          <w:rFonts w:asciiTheme="minorHAnsi" w:hAnsiTheme="minorHAnsi" w:cstheme="minorHAnsi"/>
          <w:color w:val="212529"/>
          <w:sz w:val="26"/>
          <w:szCs w:val="26"/>
          <w:lang w:val="en-ZA" w:eastAsia="en-ZA"/>
        </w:rPr>
        <w:t xml:space="preserve"> </w:t>
      </w:r>
      <w:r w:rsidR="001D76DB">
        <w:rPr>
          <w:rFonts w:asciiTheme="minorHAnsi" w:hAnsiTheme="minorHAnsi" w:cstheme="minorHAnsi"/>
          <w:color w:val="212529"/>
          <w:sz w:val="26"/>
          <w:szCs w:val="26"/>
          <w:lang w:val="en-ZA" w:eastAsia="en-ZA"/>
        </w:rPr>
        <w:t xml:space="preserve">and deficiencies in the plaintiff’s evidence </w:t>
      </w:r>
      <w:r w:rsidR="009C277D">
        <w:rPr>
          <w:rFonts w:asciiTheme="minorHAnsi" w:hAnsiTheme="minorHAnsi" w:cstheme="minorHAnsi"/>
          <w:color w:val="212529"/>
          <w:sz w:val="26"/>
          <w:szCs w:val="26"/>
          <w:lang w:val="en-ZA" w:eastAsia="en-ZA"/>
        </w:rPr>
        <w:t xml:space="preserve">as </w:t>
      </w:r>
      <w:r w:rsidR="002E5D9B">
        <w:rPr>
          <w:rFonts w:asciiTheme="minorHAnsi" w:hAnsiTheme="minorHAnsi" w:cstheme="minorHAnsi"/>
          <w:color w:val="212529"/>
          <w:sz w:val="26"/>
          <w:szCs w:val="26"/>
          <w:lang w:val="en-ZA" w:eastAsia="en-ZA"/>
        </w:rPr>
        <w:t>highlighted below</w:t>
      </w:r>
      <w:r w:rsidR="00EC0E0C">
        <w:rPr>
          <w:rFonts w:asciiTheme="minorHAnsi" w:hAnsiTheme="minorHAnsi" w:cstheme="minorHAnsi"/>
          <w:color w:val="212529"/>
          <w:sz w:val="26"/>
          <w:szCs w:val="26"/>
          <w:lang w:val="en-ZA" w:eastAsia="en-ZA"/>
        </w:rPr>
        <w:t>.</w:t>
      </w:r>
    </w:p>
    <w:p w14:paraId="02E8841D" w14:textId="77777777" w:rsidR="000A6EE4" w:rsidRDefault="000A6EE4" w:rsidP="000A6EE4">
      <w:pPr>
        <w:pStyle w:val="ListParagraph"/>
        <w:rPr>
          <w:rFonts w:asciiTheme="minorHAnsi" w:hAnsiTheme="minorHAnsi" w:cstheme="minorHAnsi"/>
          <w:sz w:val="26"/>
          <w:szCs w:val="26"/>
        </w:rPr>
      </w:pPr>
    </w:p>
    <w:p w14:paraId="2D210A34" w14:textId="77777777" w:rsidR="0005299A" w:rsidRPr="00427C0A" w:rsidRDefault="0005299A" w:rsidP="0005299A">
      <w:pPr>
        <w:pStyle w:val="ListParagraph"/>
        <w:numPr>
          <w:ilvl w:val="0"/>
          <w:numId w:val="3"/>
        </w:numPr>
        <w:shd w:val="clear" w:color="auto" w:fill="FFFFFF"/>
        <w:spacing w:after="100" w:afterAutospacing="1" w:line="360" w:lineRule="auto"/>
        <w:jc w:val="both"/>
        <w:rPr>
          <w:rFonts w:asciiTheme="minorHAnsi" w:hAnsiTheme="minorHAnsi" w:cstheme="minorHAnsi"/>
          <w:sz w:val="26"/>
          <w:szCs w:val="26"/>
        </w:rPr>
      </w:pPr>
      <w:r>
        <w:rPr>
          <w:rFonts w:asciiTheme="minorHAnsi" w:hAnsiTheme="minorHAnsi" w:cstheme="minorHAnsi"/>
          <w:sz w:val="26"/>
          <w:szCs w:val="26"/>
        </w:rPr>
        <w:t xml:space="preserve">The fact of the matter is that the plaintiff’s residual physical ability and functioning has never been assessed. </w:t>
      </w:r>
      <w:r w:rsidR="00F42D56">
        <w:rPr>
          <w:rFonts w:asciiTheme="minorHAnsi" w:hAnsiTheme="minorHAnsi" w:cstheme="minorHAnsi"/>
          <w:sz w:val="26"/>
          <w:szCs w:val="26"/>
        </w:rPr>
        <w:t>That fact</w:t>
      </w:r>
      <w:r w:rsidR="00861F38">
        <w:rPr>
          <w:rFonts w:asciiTheme="minorHAnsi" w:hAnsiTheme="minorHAnsi" w:cstheme="minorHAnsi"/>
          <w:sz w:val="26"/>
          <w:szCs w:val="26"/>
        </w:rPr>
        <w:t xml:space="preserve"> was </w:t>
      </w:r>
      <w:r w:rsidR="00427C0A">
        <w:rPr>
          <w:rFonts w:asciiTheme="minorHAnsi" w:hAnsiTheme="minorHAnsi" w:cstheme="minorHAnsi"/>
          <w:sz w:val="26"/>
          <w:szCs w:val="26"/>
        </w:rPr>
        <w:t xml:space="preserve">specifically </w:t>
      </w:r>
      <w:r w:rsidR="00861F38">
        <w:rPr>
          <w:rFonts w:asciiTheme="minorHAnsi" w:hAnsiTheme="minorHAnsi" w:cstheme="minorHAnsi"/>
          <w:sz w:val="26"/>
          <w:szCs w:val="26"/>
        </w:rPr>
        <w:t>highlighted in the reports of the Industrial psychologists</w:t>
      </w:r>
      <w:r w:rsidR="001D76DB">
        <w:rPr>
          <w:rFonts w:asciiTheme="minorHAnsi" w:hAnsiTheme="minorHAnsi" w:cstheme="minorHAnsi"/>
          <w:sz w:val="26"/>
          <w:szCs w:val="26"/>
        </w:rPr>
        <w:t xml:space="preserve"> and </w:t>
      </w:r>
      <w:r w:rsidR="009C277D">
        <w:rPr>
          <w:rFonts w:asciiTheme="minorHAnsi" w:hAnsiTheme="minorHAnsi" w:cstheme="minorHAnsi"/>
          <w:sz w:val="26"/>
          <w:szCs w:val="26"/>
        </w:rPr>
        <w:t xml:space="preserve">Ms </w:t>
      </w:r>
      <w:proofErr w:type="spellStart"/>
      <w:r w:rsidR="009C277D">
        <w:rPr>
          <w:rFonts w:asciiTheme="minorHAnsi" w:hAnsiTheme="minorHAnsi" w:cstheme="minorHAnsi"/>
          <w:sz w:val="26"/>
          <w:szCs w:val="26"/>
        </w:rPr>
        <w:t>Zar</w:t>
      </w:r>
      <w:proofErr w:type="spellEnd"/>
      <w:r w:rsidR="009C277D">
        <w:rPr>
          <w:rFonts w:asciiTheme="minorHAnsi" w:hAnsiTheme="minorHAnsi" w:cstheme="minorHAnsi"/>
          <w:sz w:val="26"/>
          <w:szCs w:val="26"/>
        </w:rPr>
        <w:t xml:space="preserve">, as mentioned above, </w:t>
      </w:r>
      <w:r w:rsidR="00861F38">
        <w:rPr>
          <w:rFonts w:asciiTheme="minorHAnsi" w:hAnsiTheme="minorHAnsi" w:cstheme="minorHAnsi"/>
          <w:sz w:val="26"/>
          <w:szCs w:val="26"/>
        </w:rPr>
        <w:t xml:space="preserve">the </w:t>
      </w:r>
      <w:r w:rsidR="00F42D56">
        <w:rPr>
          <w:rFonts w:asciiTheme="minorHAnsi" w:hAnsiTheme="minorHAnsi" w:cstheme="minorHAnsi"/>
          <w:sz w:val="26"/>
          <w:szCs w:val="26"/>
        </w:rPr>
        <w:t xml:space="preserve">plaintiff’s </w:t>
      </w:r>
      <w:r w:rsidR="00861F38">
        <w:rPr>
          <w:rFonts w:asciiTheme="minorHAnsi" w:hAnsiTheme="minorHAnsi" w:cstheme="minorHAnsi"/>
          <w:sz w:val="26"/>
          <w:szCs w:val="26"/>
        </w:rPr>
        <w:t xml:space="preserve">failure to </w:t>
      </w:r>
      <w:r w:rsidR="00F42D56">
        <w:rPr>
          <w:rFonts w:asciiTheme="minorHAnsi" w:hAnsiTheme="minorHAnsi" w:cstheme="minorHAnsi"/>
          <w:sz w:val="26"/>
          <w:szCs w:val="26"/>
        </w:rPr>
        <w:t>undergo a physical assessment by and Occupational therapist</w:t>
      </w:r>
      <w:r w:rsidR="00861F38">
        <w:rPr>
          <w:rFonts w:asciiTheme="minorHAnsi" w:hAnsiTheme="minorHAnsi" w:cstheme="minorHAnsi"/>
          <w:sz w:val="26"/>
          <w:szCs w:val="26"/>
        </w:rPr>
        <w:t xml:space="preserve"> remain</w:t>
      </w:r>
      <w:r w:rsidR="00F42D56">
        <w:rPr>
          <w:rFonts w:asciiTheme="minorHAnsi" w:hAnsiTheme="minorHAnsi" w:cstheme="minorHAnsi"/>
          <w:sz w:val="26"/>
          <w:szCs w:val="26"/>
        </w:rPr>
        <w:t>ed</w:t>
      </w:r>
      <w:r w:rsidR="00861F38">
        <w:rPr>
          <w:rFonts w:asciiTheme="minorHAnsi" w:hAnsiTheme="minorHAnsi" w:cstheme="minorHAnsi"/>
          <w:sz w:val="26"/>
          <w:szCs w:val="26"/>
        </w:rPr>
        <w:t xml:space="preserve"> wholly unexplained. </w:t>
      </w:r>
      <w:r>
        <w:rPr>
          <w:rFonts w:asciiTheme="minorHAnsi" w:hAnsiTheme="minorHAnsi" w:cstheme="minorHAnsi"/>
          <w:sz w:val="26"/>
          <w:szCs w:val="26"/>
        </w:rPr>
        <w:t xml:space="preserve">On the reports of the clinical psychologists, </w:t>
      </w:r>
      <w:r w:rsidR="009B2B67">
        <w:rPr>
          <w:rFonts w:asciiTheme="minorHAnsi" w:hAnsiTheme="minorHAnsi" w:cstheme="minorHAnsi"/>
          <w:sz w:val="26"/>
          <w:szCs w:val="26"/>
        </w:rPr>
        <w:t>t</w:t>
      </w:r>
      <w:r>
        <w:rPr>
          <w:rFonts w:asciiTheme="minorHAnsi" w:hAnsiTheme="minorHAnsi" w:cstheme="minorHAnsi"/>
          <w:sz w:val="26"/>
          <w:szCs w:val="26"/>
        </w:rPr>
        <w:t xml:space="preserve">he </w:t>
      </w:r>
      <w:r w:rsidR="009B2B67">
        <w:rPr>
          <w:rFonts w:asciiTheme="minorHAnsi" w:hAnsiTheme="minorHAnsi" w:cstheme="minorHAnsi"/>
          <w:sz w:val="26"/>
          <w:szCs w:val="26"/>
        </w:rPr>
        <w:t xml:space="preserve">plaintiff </w:t>
      </w:r>
      <w:r>
        <w:rPr>
          <w:rFonts w:asciiTheme="minorHAnsi" w:hAnsiTheme="minorHAnsi" w:cstheme="minorHAnsi"/>
          <w:sz w:val="26"/>
          <w:szCs w:val="26"/>
        </w:rPr>
        <w:t xml:space="preserve">suffered no cognitive impairment in the shooting incident. </w:t>
      </w:r>
      <w:r w:rsidR="001D76DB">
        <w:rPr>
          <w:rFonts w:asciiTheme="minorHAnsi" w:hAnsiTheme="minorHAnsi" w:cstheme="minorHAnsi"/>
          <w:sz w:val="26"/>
          <w:szCs w:val="26"/>
        </w:rPr>
        <w:t xml:space="preserve">Nor did the clinical psychologists conclude that the plaintiff was rendered unemployable </w:t>
      </w:r>
      <w:proofErr w:type="gramStart"/>
      <w:r w:rsidR="001D76DB">
        <w:rPr>
          <w:rFonts w:asciiTheme="minorHAnsi" w:hAnsiTheme="minorHAnsi" w:cstheme="minorHAnsi"/>
          <w:sz w:val="26"/>
          <w:szCs w:val="26"/>
        </w:rPr>
        <w:t>by virtue of the fact that</w:t>
      </w:r>
      <w:proofErr w:type="gramEnd"/>
      <w:r w:rsidR="001D76DB">
        <w:rPr>
          <w:rFonts w:asciiTheme="minorHAnsi" w:hAnsiTheme="minorHAnsi" w:cstheme="minorHAnsi"/>
          <w:sz w:val="26"/>
          <w:szCs w:val="26"/>
        </w:rPr>
        <w:t xml:space="preserve"> he meets the criteria for a </w:t>
      </w:r>
      <w:r w:rsidR="001D76DB">
        <w:rPr>
          <w:rFonts w:asciiTheme="minorHAnsi" w:hAnsiTheme="minorHAnsi" w:cstheme="minorHAnsi"/>
          <w:sz w:val="26"/>
          <w:szCs w:val="26"/>
        </w:rPr>
        <w:lastRenderedPageBreak/>
        <w:t>diagnosis of PTSD, anxiety and depression.</w:t>
      </w:r>
      <w:r w:rsidR="00F42D56">
        <w:rPr>
          <w:rStyle w:val="FootnoteReference"/>
          <w:rFonts w:asciiTheme="minorHAnsi" w:hAnsiTheme="minorHAnsi" w:cstheme="minorHAnsi"/>
          <w:sz w:val="26"/>
          <w:szCs w:val="26"/>
        </w:rPr>
        <w:footnoteReference w:id="4"/>
      </w:r>
      <w:r w:rsidR="001D76DB">
        <w:rPr>
          <w:rFonts w:asciiTheme="minorHAnsi" w:hAnsiTheme="minorHAnsi" w:cstheme="minorHAnsi"/>
          <w:sz w:val="26"/>
          <w:szCs w:val="26"/>
        </w:rPr>
        <w:t xml:space="preserve"> </w:t>
      </w:r>
      <w:r>
        <w:rPr>
          <w:rFonts w:asciiTheme="minorHAnsi" w:hAnsiTheme="minorHAnsi" w:cstheme="minorHAnsi"/>
          <w:sz w:val="26"/>
          <w:szCs w:val="26"/>
        </w:rPr>
        <w:t xml:space="preserve">The diagnosis of depression, anxiety and PTSD was </w:t>
      </w:r>
      <w:r w:rsidR="001D76DB">
        <w:rPr>
          <w:rFonts w:asciiTheme="minorHAnsi" w:hAnsiTheme="minorHAnsi" w:cstheme="minorHAnsi"/>
          <w:sz w:val="26"/>
          <w:szCs w:val="26"/>
        </w:rPr>
        <w:t xml:space="preserve">itself </w:t>
      </w:r>
      <w:r>
        <w:rPr>
          <w:rFonts w:asciiTheme="minorHAnsi" w:hAnsiTheme="minorHAnsi" w:cstheme="minorHAnsi"/>
          <w:sz w:val="26"/>
          <w:szCs w:val="26"/>
        </w:rPr>
        <w:t>based on self-reported symptoms by the plaintiff</w:t>
      </w:r>
      <w:r w:rsidR="009B2B67">
        <w:rPr>
          <w:rFonts w:asciiTheme="minorHAnsi" w:hAnsiTheme="minorHAnsi" w:cstheme="minorHAnsi"/>
          <w:sz w:val="26"/>
          <w:szCs w:val="26"/>
        </w:rPr>
        <w:t xml:space="preserve"> when he was assessed some 8 and 9 years after the shooting incident by the respective clinical psychologists</w:t>
      </w:r>
      <w:r>
        <w:rPr>
          <w:rFonts w:asciiTheme="minorHAnsi" w:hAnsiTheme="minorHAnsi" w:cstheme="minorHAnsi"/>
          <w:sz w:val="26"/>
          <w:szCs w:val="26"/>
        </w:rPr>
        <w:t xml:space="preserve">. But more astonishingly, although the reports of the specialist surgeons </w:t>
      </w:r>
      <w:r w:rsidR="009C277D">
        <w:rPr>
          <w:rFonts w:asciiTheme="minorHAnsi" w:hAnsiTheme="minorHAnsi" w:cstheme="minorHAnsi"/>
          <w:sz w:val="26"/>
          <w:szCs w:val="26"/>
        </w:rPr>
        <w:t xml:space="preserve">and Ms </w:t>
      </w:r>
      <w:proofErr w:type="spellStart"/>
      <w:r w:rsidR="009C277D">
        <w:rPr>
          <w:rFonts w:asciiTheme="minorHAnsi" w:hAnsiTheme="minorHAnsi" w:cstheme="minorHAnsi"/>
          <w:sz w:val="26"/>
          <w:szCs w:val="26"/>
        </w:rPr>
        <w:t>Zar</w:t>
      </w:r>
      <w:proofErr w:type="spellEnd"/>
      <w:r w:rsidR="009C277D">
        <w:rPr>
          <w:rFonts w:asciiTheme="minorHAnsi" w:hAnsiTheme="minorHAnsi" w:cstheme="minorHAnsi"/>
          <w:sz w:val="26"/>
          <w:szCs w:val="26"/>
        </w:rPr>
        <w:t xml:space="preserve"> make mention of </w:t>
      </w:r>
      <w:r>
        <w:rPr>
          <w:rFonts w:asciiTheme="minorHAnsi" w:hAnsiTheme="minorHAnsi" w:cstheme="minorHAnsi"/>
          <w:sz w:val="26"/>
          <w:szCs w:val="26"/>
        </w:rPr>
        <w:t>a</w:t>
      </w:r>
      <w:r w:rsidR="009B2B67">
        <w:rPr>
          <w:rFonts w:asciiTheme="minorHAnsi" w:hAnsiTheme="minorHAnsi" w:cstheme="minorHAnsi"/>
          <w:sz w:val="26"/>
          <w:szCs w:val="26"/>
        </w:rPr>
        <w:t xml:space="preserve"> motor vehicle </w:t>
      </w:r>
      <w:r>
        <w:rPr>
          <w:rFonts w:asciiTheme="minorHAnsi" w:hAnsiTheme="minorHAnsi" w:cstheme="minorHAnsi"/>
          <w:sz w:val="26"/>
          <w:szCs w:val="26"/>
        </w:rPr>
        <w:t>accident in which the plaintiff was involved one year after the shooting incident</w:t>
      </w:r>
      <w:r w:rsidR="009B2B67">
        <w:rPr>
          <w:rFonts w:asciiTheme="minorHAnsi" w:hAnsiTheme="minorHAnsi" w:cstheme="minorHAnsi"/>
          <w:sz w:val="26"/>
          <w:szCs w:val="26"/>
        </w:rPr>
        <w:t xml:space="preserve"> -</w:t>
      </w:r>
      <w:r>
        <w:rPr>
          <w:rFonts w:asciiTheme="minorHAnsi" w:hAnsiTheme="minorHAnsi" w:cstheme="minorHAnsi"/>
          <w:sz w:val="26"/>
          <w:szCs w:val="26"/>
        </w:rPr>
        <w:t xml:space="preserve"> in which he broke his neck and </w:t>
      </w:r>
      <w:r w:rsidR="009B2B67">
        <w:rPr>
          <w:rFonts w:asciiTheme="minorHAnsi" w:hAnsiTheme="minorHAnsi" w:cstheme="minorHAnsi"/>
          <w:sz w:val="26"/>
          <w:szCs w:val="26"/>
        </w:rPr>
        <w:t xml:space="preserve">injured his spine, requiring </w:t>
      </w:r>
      <w:r>
        <w:rPr>
          <w:rFonts w:asciiTheme="minorHAnsi" w:hAnsiTheme="minorHAnsi" w:cstheme="minorHAnsi"/>
          <w:sz w:val="26"/>
          <w:szCs w:val="26"/>
        </w:rPr>
        <w:t>surgery</w:t>
      </w:r>
      <w:r w:rsidR="009B2B67">
        <w:rPr>
          <w:rFonts w:asciiTheme="minorHAnsi" w:hAnsiTheme="minorHAnsi" w:cstheme="minorHAnsi"/>
          <w:sz w:val="26"/>
          <w:szCs w:val="26"/>
        </w:rPr>
        <w:t xml:space="preserve"> -</w:t>
      </w:r>
      <w:r>
        <w:rPr>
          <w:rFonts w:asciiTheme="minorHAnsi" w:hAnsiTheme="minorHAnsi" w:cstheme="minorHAnsi"/>
          <w:sz w:val="26"/>
          <w:szCs w:val="26"/>
        </w:rPr>
        <w:t xml:space="preserve"> the impact </w:t>
      </w:r>
      <w:r w:rsidR="009B2B67">
        <w:rPr>
          <w:rFonts w:asciiTheme="minorHAnsi" w:hAnsiTheme="minorHAnsi" w:cstheme="minorHAnsi"/>
          <w:sz w:val="26"/>
          <w:szCs w:val="26"/>
        </w:rPr>
        <w:t xml:space="preserve">or effect </w:t>
      </w:r>
      <w:r>
        <w:rPr>
          <w:rFonts w:asciiTheme="minorHAnsi" w:hAnsiTheme="minorHAnsi" w:cstheme="minorHAnsi"/>
          <w:sz w:val="26"/>
          <w:szCs w:val="26"/>
        </w:rPr>
        <w:t xml:space="preserve">of these injuries upon the plaintiff’s </w:t>
      </w:r>
      <w:r w:rsidR="009B2B67">
        <w:rPr>
          <w:rFonts w:asciiTheme="minorHAnsi" w:hAnsiTheme="minorHAnsi" w:cstheme="minorHAnsi"/>
          <w:sz w:val="26"/>
          <w:szCs w:val="26"/>
        </w:rPr>
        <w:t>physical</w:t>
      </w:r>
      <w:r w:rsidR="00427C0A">
        <w:rPr>
          <w:rFonts w:asciiTheme="minorHAnsi" w:hAnsiTheme="minorHAnsi" w:cstheme="minorHAnsi"/>
          <w:sz w:val="26"/>
          <w:szCs w:val="26"/>
        </w:rPr>
        <w:t>,</w:t>
      </w:r>
      <w:r w:rsidR="009B2B67">
        <w:rPr>
          <w:rFonts w:asciiTheme="minorHAnsi" w:hAnsiTheme="minorHAnsi" w:cstheme="minorHAnsi"/>
          <w:sz w:val="26"/>
          <w:szCs w:val="26"/>
        </w:rPr>
        <w:t xml:space="preserve"> psychological</w:t>
      </w:r>
      <w:r w:rsidR="00427C0A">
        <w:rPr>
          <w:rFonts w:asciiTheme="minorHAnsi" w:hAnsiTheme="minorHAnsi" w:cstheme="minorHAnsi"/>
          <w:sz w:val="26"/>
          <w:szCs w:val="26"/>
        </w:rPr>
        <w:t xml:space="preserve"> or emotional </w:t>
      </w:r>
      <w:r>
        <w:rPr>
          <w:rFonts w:asciiTheme="minorHAnsi" w:hAnsiTheme="minorHAnsi" w:cstheme="minorHAnsi"/>
          <w:sz w:val="26"/>
          <w:szCs w:val="26"/>
        </w:rPr>
        <w:t>functioning</w:t>
      </w:r>
      <w:r w:rsidR="001D76DB">
        <w:rPr>
          <w:rFonts w:asciiTheme="minorHAnsi" w:hAnsiTheme="minorHAnsi" w:cstheme="minorHAnsi"/>
          <w:sz w:val="26"/>
          <w:szCs w:val="26"/>
        </w:rPr>
        <w:t>, if any,</w:t>
      </w:r>
      <w:r>
        <w:rPr>
          <w:rFonts w:asciiTheme="minorHAnsi" w:hAnsiTheme="minorHAnsi" w:cstheme="minorHAnsi"/>
          <w:sz w:val="26"/>
          <w:szCs w:val="26"/>
        </w:rPr>
        <w:t xml:space="preserve"> </w:t>
      </w:r>
      <w:r w:rsidR="009B2B67">
        <w:rPr>
          <w:rFonts w:asciiTheme="minorHAnsi" w:hAnsiTheme="minorHAnsi" w:cstheme="minorHAnsi"/>
          <w:sz w:val="26"/>
          <w:szCs w:val="26"/>
        </w:rPr>
        <w:t xml:space="preserve">was </w:t>
      </w:r>
      <w:r w:rsidR="001D76DB">
        <w:rPr>
          <w:rFonts w:asciiTheme="minorHAnsi" w:hAnsiTheme="minorHAnsi" w:cstheme="minorHAnsi"/>
          <w:sz w:val="26"/>
          <w:szCs w:val="26"/>
        </w:rPr>
        <w:t xml:space="preserve">not further explored in the expert reports, nor </w:t>
      </w:r>
      <w:r w:rsidR="00483954">
        <w:rPr>
          <w:rFonts w:asciiTheme="minorHAnsi" w:hAnsiTheme="minorHAnsi" w:cstheme="minorHAnsi"/>
          <w:sz w:val="26"/>
          <w:szCs w:val="26"/>
        </w:rPr>
        <w:t>were</w:t>
      </w:r>
      <w:r w:rsidR="001D76DB">
        <w:rPr>
          <w:rFonts w:asciiTheme="minorHAnsi" w:hAnsiTheme="minorHAnsi" w:cstheme="minorHAnsi"/>
          <w:sz w:val="26"/>
          <w:szCs w:val="26"/>
        </w:rPr>
        <w:t xml:space="preserve"> the accident and accident-related injuries </w:t>
      </w:r>
      <w:r w:rsidR="009B2B67">
        <w:rPr>
          <w:rFonts w:asciiTheme="minorHAnsi" w:hAnsiTheme="minorHAnsi" w:cstheme="minorHAnsi"/>
          <w:sz w:val="26"/>
          <w:szCs w:val="26"/>
        </w:rPr>
        <w:t xml:space="preserve">even mentioned by the plaintiff or other witnesses </w:t>
      </w:r>
      <w:r w:rsidR="00483954">
        <w:rPr>
          <w:rFonts w:asciiTheme="minorHAnsi" w:hAnsiTheme="minorHAnsi" w:cstheme="minorHAnsi"/>
          <w:sz w:val="26"/>
          <w:szCs w:val="26"/>
        </w:rPr>
        <w:t>during their testimony at</w:t>
      </w:r>
      <w:r w:rsidR="001D76DB">
        <w:rPr>
          <w:rFonts w:asciiTheme="minorHAnsi" w:hAnsiTheme="minorHAnsi" w:cstheme="minorHAnsi"/>
          <w:sz w:val="26"/>
          <w:szCs w:val="26"/>
        </w:rPr>
        <w:t xml:space="preserve"> </w:t>
      </w:r>
      <w:r w:rsidR="009B2B67">
        <w:rPr>
          <w:rFonts w:asciiTheme="minorHAnsi" w:hAnsiTheme="minorHAnsi" w:cstheme="minorHAnsi"/>
          <w:sz w:val="26"/>
          <w:szCs w:val="26"/>
        </w:rPr>
        <w:t xml:space="preserve">trial. </w:t>
      </w:r>
      <w:r w:rsidR="00427C0A">
        <w:rPr>
          <w:rFonts w:asciiTheme="minorHAnsi" w:hAnsiTheme="minorHAnsi" w:cstheme="minorHAnsi"/>
          <w:sz w:val="26"/>
          <w:szCs w:val="26"/>
        </w:rPr>
        <w:t xml:space="preserve">The </w:t>
      </w:r>
      <w:proofErr w:type="gramStart"/>
      <w:r w:rsidR="00427C0A">
        <w:rPr>
          <w:rFonts w:asciiTheme="minorHAnsi" w:hAnsiTheme="minorHAnsi" w:cstheme="minorHAnsi"/>
          <w:sz w:val="26"/>
          <w:szCs w:val="26"/>
        </w:rPr>
        <w:t>defendants</w:t>
      </w:r>
      <w:proofErr w:type="gramEnd"/>
      <w:r w:rsidR="00427C0A">
        <w:rPr>
          <w:rFonts w:asciiTheme="minorHAnsi" w:hAnsiTheme="minorHAnsi" w:cstheme="minorHAnsi"/>
          <w:sz w:val="26"/>
          <w:szCs w:val="26"/>
        </w:rPr>
        <w:t xml:space="preserve"> specialist surgeon, Prof </w:t>
      </w:r>
      <w:proofErr w:type="spellStart"/>
      <w:r w:rsidR="00427C0A">
        <w:rPr>
          <w:rFonts w:asciiTheme="minorHAnsi" w:hAnsiTheme="minorHAnsi" w:cstheme="minorHAnsi"/>
          <w:sz w:val="26"/>
          <w:szCs w:val="26"/>
        </w:rPr>
        <w:t>Pleni</w:t>
      </w:r>
      <w:proofErr w:type="spellEnd"/>
      <w:r w:rsidR="00427C0A">
        <w:rPr>
          <w:rFonts w:asciiTheme="minorHAnsi" w:hAnsiTheme="minorHAnsi" w:cstheme="minorHAnsi"/>
          <w:sz w:val="26"/>
          <w:szCs w:val="26"/>
        </w:rPr>
        <w:t>, was the only expert who mentioned in his report that ‘</w:t>
      </w:r>
      <w:r w:rsidR="00427C0A" w:rsidRPr="001D76DB">
        <w:rPr>
          <w:rFonts w:asciiTheme="minorHAnsi" w:hAnsiTheme="minorHAnsi" w:cstheme="minorHAnsi"/>
          <w:i/>
          <w:color w:val="000000"/>
          <w:sz w:val="26"/>
          <w:szCs w:val="26"/>
        </w:rPr>
        <w:t>It is inappropriate to evaluate his [plaintiff’s] whole person impairment without considering the impairment derived from his subsequent unrelated motor vehicle accident with cervical spine dislocation/ fracture dislocation which required an anterior spinal fusion presumably between C4 and C6/C7</w:t>
      </w:r>
      <w:r w:rsidR="00427C0A" w:rsidRPr="00427C0A">
        <w:rPr>
          <w:rFonts w:asciiTheme="minorHAnsi" w:hAnsiTheme="minorHAnsi" w:cstheme="minorHAnsi"/>
          <w:color w:val="000000"/>
          <w:sz w:val="26"/>
          <w:szCs w:val="26"/>
        </w:rPr>
        <w:t>.</w:t>
      </w:r>
      <w:r w:rsidR="00427C0A">
        <w:rPr>
          <w:rFonts w:asciiTheme="minorHAnsi" w:hAnsiTheme="minorHAnsi" w:cstheme="minorHAnsi"/>
          <w:color w:val="000000"/>
          <w:sz w:val="26"/>
          <w:szCs w:val="26"/>
        </w:rPr>
        <w:t>’</w:t>
      </w:r>
      <w:r w:rsidR="001D76DB">
        <w:rPr>
          <w:rFonts w:asciiTheme="minorHAnsi" w:hAnsiTheme="minorHAnsi" w:cstheme="minorHAnsi"/>
          <w:color w:val="000000"/>
          <w:sz w:val="26"/>
          <w:szCs w:val="26"/>
        </w:rPr>
        <w:t xml:space="preserve"> As mentioned earlier, Ms </w:t>
      </w:r>
      <w:proofErr w:type="spellStart"/>
      <w:r w:rsidR="001D76DB">
        <w:rPr>
          <w:rFonts w:asciiTheme="minorHAnsi" w:hAnsiTheme="minorHAnsi" w:cstheme="minorHAnsi"/>
          <w:color w:val="000000"/>
          <w:sz w:val="26"/>
          <w:szCs w:val="26"/>
        </w:rPr>
        <w:t>Zar</w:t>
      </w:r>
      <w:proofErr w:type="spellEnd"/>
      <w:r w:rsidR="001D76DB">
        <w:rPr>
          <w:rFonts w:asciiTheme="minorHAnsi" w:hAnsiTheme="minorHAnsi" w:cstheme="minorHAnsi"/>
          <w:color w:val="000000"/>
          <w:sz w:val="26"/>
          <w:szCs w:val="26"/>
        </w:rPr>
        <w:t xml:space="preserve"> stated in her report that </w:t>
      </w:r>
      <w:r w:rsidR="001D76DB" w:rsidRPr="001D76DB">
        <w:rPr>
          <w:rFonts w:asciiTheme="minorHAnsi" w:hAnsiTheme="minorHAnsi" w:cstheme="minorHAnsi"/>
          <w:sz w:val="26"/>
          <w:szCs w:val="26"/>
        </w:rPr>
        <w:t>she defers</w:t>
      </w:r>
      <w:r w:rsidR="001D76DB">
        <w:rPr>
          <w:rFonts w:asciiTheme="minorHAnsi" w:hAnsiTheme="minorHAnsi" w:cstheme="minorHAnsi"/>
          <w:i/>
          <w:sz w:val="26"/>
          <w:szCs w:val="26"/>
        </w:rPr>
        <w:t xml:space="preserve"> ‘to relevant experts to comment on Mr </w:t>
      </w:r>
      <w:proofErr w:type="spellStart"/>
      <w:r w:rsidR="001D76DB">
        <w:rPr>
          <w:rFonts w:asciiTheme="minorHAnsi" w:hAnsiTheme="minorHAnsi" w:cstheme="minorHAnsi"/>
          <w:i/>
          <w:sz w:val="26"/>
          <w:szCs w:val="26"/>
        </w:rPr>
        <w:t>Phekane’s</w:t>
      </w:r>
      <w:proofErr w:type="spellEnd"/>
      <w:r w:rsidR="001D76DB">
        <w:rPr>
          <w:rFonts w:asciiTheme="minorHAnsi" w:hAnsiTheme="minorHAnsi" w:cstheme="minorHAnsi"/>
          <w:i/>
          <w:sz w:val="26"/>
          <w:szCs w:val="26"/>
        </w:rPr>
        <w:t xml:space="preserve"> physical residual capacity and to comment on the accident he said occurred a year after the incident.’</w:t>
      </w:r>
      <w:r w:rsidR="001D76DB">
        <w:rPr>
          <w:rFonts w:asciiTheme="minorHAnsi" w:hAnsiTheme="minorHAnsi" w:cstheme="minorHAnsi"/>
          <w:sz w:val="26"/>
          <w:szCs w:val="26"/>
        </w:rPr>
        <w:t xml:space="preserve">  </w:t>
      </w:r>
    </w:p>
    <w:p w14:paraId="6791332C" w14:textId="77777777" w:rsidR="0005299A" w:rsidRDefault="0005299A" w:rsidP="000A6EE4">
      <w:pPr>
        <w:pStyle w:val="ListParagraph"/>
        <w:rPr>
          <w:rFonts w:asciiTheme="minorHAnsi" w:hAnsiTheme="minorHAnsi" w:cstheme="minorHAnsi"/>
          <w:sz w:val="26"/>
          <w:szCs w:val="26"/>
        </w:rPr>
      </w:pPr>
    </w:p>
    <w:p w14:paraId="48651E5D" w14:textId="77777777" w:rsidR="00861F38" w:rsidRDefault="000A4797" w:rsidP="000A4797">
      <w:pPr>
        <w:pStyle w:val="ListParagraph"/>
        <w:numPr>
          <w:ilvl w:val="0"/>
          <w:numId w:val="3"/>
        </w:numPr>
        <w:shd w:val="clear" w:color="auto" w:fill="FFFFFF"/>
        <w:spacing w:after="100" w:afterAutospacing="1" w:line="360" w:lineRule="auto"/>
        <w:jc w:val="both"/>
        <w:rPr>
          <w:rFonts w:asciiTheme="minorHAnsi" w:hAnsiTheme="minorHAnsi" w:cstheme="minorHAnsi"/>
          <w:sz w:val="26"/>
          <w:szCs w:val="26"/>
        </w:rPr>
      </w:pPr>
      <w:r>
        <w:rPr>
          <w:rFonts w:asciiTheme="minorHAnsi" w:hAnsiTheme="minorHAnsi" w:cstheme="minorHAnsi"/>
          <w:sz w:val="26"/>
          <w:szCs w:val="26"/>
        </w:rPr>
        <w:t xml:space="preserve">During his evidence in chief and under cross-examination, the plaintiff was asked </w:t>
      </w:r>
      <w:r w:rsidR="00483954">
        <w:rPr>
          <w:rFonts w:asciiTheme="minorHAnsi" w:hAnsiTheme="minorHAnsi" w:cstheme="minorHAnsi"/>
          <w:sz w:val="26"/>
          <w:szCs w:val="26"/>
        </w:rPr>
        <w:t>on more than one occasion</w:t>
      </w:r>
      <w:r>
        <w:rPr>
          <w:rFonts w:asciiTheme="minorHAnsi" w:hAnsiTheme="minorHAnsi" w:cstheme="minorHAnsi"/>
          <w:sz w:val="26"/>
          <w:szCs w:val="26"/>
        </w:rPr>
        <w:t xml:space="preserve"> about why he has not </w:t>
      </w:r>
      <w:r w:rsidR="007C40FF">
        <w:rPr>
          <w:rFonts w:asciiTheme="minorHAnsi" w:hAnsiTheme="minorHAnsi" w:cstheme="minorHAnsi"/>
          <w:sz w:val="26"/>
          <w:szCs w:val="26"/>
        </w:rPr>
        <w:t>resumed his business activities</w:t>
      </w:r>
      <w:r>
        <w:rPr>
          <w:rFonts w:asciiTheme="minorHAnsi" w:hAnsiTheme="minorHAnsi" w:cstheme="minorHAnsi"/>
          <w:sz w:val="26"/>
          <w:szCs w:val="26"/>
        </w:rPr>
        <w:t xml:space="preserve"> for the past ten years. He attributed his inability to work </w:t>
      </w:r>
      <w:r w:rsidR="0005299A">
        <w:rPr>
          <w:rFonts w:asciiTheme="minorHAnsi" w:hAnsiTheme="minorHAnsi" w:cstheme="minorHAnsi"/>
          <w:sz w:val="26"/>
          <w:szCs w:val="26"/>
        </w:rPr>
        <w:t xml:space="preserve">primarily </w:t>
      </w:r>
      <w:r>
        <w:rPr>
          <w:rFonts w:asciiTheme="minorHAnsi" w:hAnsiTheme="minorHAnsi" w:cstheme="minorHAnsi"/>
          <w:sz w:val="26"/>
          <w:szCs w:val="26"/>
        </w:rPr>
        <w:t>to a lack of finances</w:t>
      </w:r>
      <w:r w:rsidR="007C40FF">
        <w:rPr>
          <w:rFonts w:asciiTheme="minorHAnsi" w:hAnsiTheme="minorHAnsi" w:cstheme="minorHAnsi"/>
          <w:sz w:val="26"/>
          <w:szCs w:val="26"/>
        </w:rPr>
        <w:t xml:space="preserve"> and </w:t>
      </w:r>
      <w:r w:rsidR="009B2B67">
        <w:rPr>
          <w:rFonts w:asciiTheme="minorHAnsi" w:hAnsiTheme="minorHAnsi" w:cstheme="minorHAnsi"/>
          <w:sz w:val="26"/>
          <w:szCs w:val="26"/>
        </w:rPr>
        <w:t>secondarily to</w:t>
      </w:r>
      <w:r w:rsidR="0005299A">
        <w:rPr>
          <w:rFonts w:asciiTheme="minorHAnsi" w:hAnsiTheme="minorHAnsi" w:cstheme="minorHAnsi"/>
          <w:sz w:val="26"/>
          <w:szCs w:val="26"/>
        </w:rPr>
        <w:t xml:space="preserve"> his alleged </w:t>
      </w:r>
      <w:r>
        <w:rPr>
          <w:rFonts w:asciiTheme="minorHAnsi" w:hAnsiTheme="minorHAnsi" w:cstheme="minorHAnsi"/>
          <w:sz w:val="26"/>
          <w:szCs w:val="26"/>
        </w:rPr>
        <w:t>weakened physical cond</w:t>
      </w:r>
      <w:r w:rsidR="007C40FF">
        <w:rPr>
          <w:rFonts w:asciiTheme="minorHAnsi" w:hAnsiTheme="minorHAnsi" w:cstheme="minorHAnsi"/>
          <w:sz w:val="26"/>
          <w:szCs w:val="26"/>
        </w:rPr>
        <w:t>ition</w:t>
      </w:r>
      <w:r w:rsidR="009C277D">
        <w:rPr>
          <w:rFonts w:asciiTheme="minorHAnsi" w:hAnsiTheme="minorHAnsi" w:cstheme="minorHAnsi"/>
          <w:sz w:val="26"/>
          <w:szCs w:val="26"/>
        </w:rPr>
        <w:t xml:space="preserve">. </w:t>
      </w:r>
      <w:r w:rsidR="009C277D">
        <w:rPr>
          <w:rFonts w:asciiTheme="minorHAnsi" w:hAnsiTheme="minorHAnsi" w:cstheme="minorHAnsi"/>
          <w:sz w:val="26"/>
          <w:szCs w:val="26"/>
        </w:rPr>
        <w:lastRenderedPageBreak/>
        <w:t>The plaintiff’s say-so concerning his physical condition</w:t>
      </w:r>
      <w:r w:rsidR="0005299A">
        <w:rPr>
          <w:rFonts w:asciiTheme="minorHAnsi" w:hAnsiTheme="minorHAnsi" w:cstheme="minorHAnsi"/>
          <w:sz w:val="26"/>
          <w:szCs w:val="26"/>
        </w:rPr>
        <w:t xml:space="preserve"> </w:t>
      </w:r>
      <w:r w:rsidR="00852ED8">
        <w:rPr>
          <w:rFonts w:asciiTheme="minorHAnsi" w:hAnsiTheme="minorHAnsi" w:cstheme="minorHAnsi"/>
          <w:sz w:val="26"/>
          <w:szCs w:val="26"/>
        </w:rPr>
        <w:t>remain</w:t>
      </w:r>
      <w:r w:rsidR="009C277D">
        <w:rPr>
          <w:rFonts w:asciiTheme="minorHAnsi" w:hAnsiTheme="minorHAnsi" w:cstheme="minorHAnsi"/>
          <w:sz w:val="26"/>
          <w:szCs w:val="26"/>
        </w:rPr>
        <w:t>s unsubstantiated</w:t>
      </w:r>
      <w:r w:rsidR="00852ED8">
        <w:rPr>
          <w:rFonts w:asciiTheme="minorHAnsi" w:hAnsiTheme="minorHAnsi" w:cstheme="minorHAnsi"/>
          <w:sz w:val="26"/>
          <w:szCs w:val="26"/>
        </w:rPr>
        <w:t xml:space="preserve"> </w:t>
      </w:r>
      <w:r w:rsidR="001D76DB">
        <w:rPr>
          <w:rFonts w:asciiTheme="minorHAnsi" w:hAnsiTheme="minorHAnsi" w:cstheme="minorHAnsi"/>
          <w:sz w:val="26"/>
          <w:szCs w:val="26"/>
        </w:rPr>
        <w:t>(as he was never assessed)</w:t>
      </w:r>
      <w:r w:rsidR="00852ED8">
        <w:rPr>
          <w:rFonts w:asciiTheme="minorHAnsi" w:hAnsiTheme="minorHAnsi" w:cstheme="minorHAnsi"/>
          <w:sz w:val="26"/>
          <w:szCs w:val="26"/>
        </w:rPr>
        <w:t xml:space="preserve"> and </w:t>
      </w:r>
      <w:r w:rsidR="009C277D">
        <w:rPr>
          <w:rFonts w:asciiTheme="minorHAnsi" w:hAnsiTheme="minorHAnsi" w:cstheme="minorHAnsi"/>
          <w:sz w:val="26"/>
          <w:szCs w:val="26"/>
        </w:rPr>
        <w:t xml:space="preserve">is </w:t>
      </w:r>
      <w:r w:rsidR="00EC0E0C">
        <w:rPr>
          <w:rFonts w:asciiTheme="minorHAnsi" w:hAnsiTheme="minorHAnsi" w:cstheme="minorHAnsi"/>
          <w:sz w:val="26"/>
          <w:szCs w:val="26"/>
        </w:rPr>
        <w:t>unsupported by medical evidence</w:t>
      </w:r>
      <w:r w:rsidR="001D76DB">
        <w:rPr>
          <w:rFonts w:asciiTheme="minorHAnsi" w:hAnsiTheme="minorHAnsi" w:cstheme="minorHAnsi"/>
          <w:sz w:val="26"/>
          <w:szCs w:val="26"/>
        </w:rPr>
        <w:t xml:space="preserve">. Rather, </w:t>
      </w:r>
      <w:r w:rsidR="00483954">
        <w:rPr>
          <w:rFonts w:asciiTheme="minorHAnsi" w:hAnsiTheme="minorHAnsi" w:cstheme="minorHAnsi"/>
          <w:sz w:val="26"/>
          <w:szCs w:val="26"/>
        </w:rPr>
        <w:t>his say-so</w:t>
      </w:r>
      <w:r w:rsidR="001D76DB">
        <w:rPr>
          <w:rFonts w:asciiTheme="minorHAnsi" w:hAnsiTheme="minorHAnsi" w:cstheme="minorHAnsi"/>
          <w:sz w:val="26"/>
          <w:szCs w:val="26"/>
        </w:rPr>
        <w:t xml:space="preserve"> was </w:t>
      </w:r>
      <w:r w:rsidR="0005299A">
        <w:rPr>
          <w:rFonts w:asciiTheme="minorHAnsi" w:hAnsiTheme="minorHAnsi" w:cstheme="minorHAnsi"/>
          <w:sz w:val="26"/>
          <w:szCs w:val="26"/>
        </w:rPr>
        <w:t>based</w:t>
      </w:r>
      <w:r w:rsidR="007C40FF">
        <w:rPr>
          <w:rFonts w:asciiTheme="minorHAnsi" w:hAnsiTheme="minorHAnsi" w:cstheme="minorHAnsi"/>
          <w:sz w:val="26"/>
          <w:szCs w:val="26"/>
        </w:rPr>
        <w:t xml:space="preserve"> on hearsay evidence of what </w:t>
      </w:r>
      <w:r w:rsidR="00483954">
        <w:rPr>
          <w:rFonts w:asciiTheme="minorHAnsi" w:hAnsiTheme="minorHAnsi" w:cstheme="minorHAnsi"/>
          <w:sz w:val="26"/>
          <w:szCs w:val="26"/>
        </w:rPr>
        <w:t>he had allegedly been</w:t>
      </w:r>
      <w:r w:rsidR="0005299A">
        <w:rPr>
          <w:rFonts w:asciiTheme="minorHAnsi" w:hAnsiTheme="minorHAnsi" w:cstheme="minorHAnsi"/>
          <w:sz w:val="26"/>
          <w:szCs w:val="26"/>
        </w:rPr>
        <w:t xml:space="preserve"> </w:t>
      </w:r>
      <w:r w:rsidR="007C40FF">
        <w:rPr>
          <w:rFonts w:asciiTheme="minorHAnsi" w:hAnsiTheme="minorHAnsi" w:cstheme="minorHAnsi"/>
          <w:sz w:val="26"/>
          <w:szCs w:val="26"/>
        </w:rPr>
        <w:t xml:space="preserve">told upon </w:t>
      </w:r>
      <w:r w:rsidR="00483954">
        <w:rPr>
          <w:rFonts w:asciiTheme="minorHAnsi" w:hAnsiTheme="minorHAnsi" w:cstheme="minorHAnsi"/>
          <w:sz w:val="26"/>
          <w:szCs w:val="26"/>
        </w:rPr>
        <w:t xml:space="preserve">his </w:t>
      </w:r>
      <w:r w:rsidR="007C40FF">
        <w:rPr>
          <w:rFonts w:asciiTheme="minorHAnsi" w:hAnsiTheme="minorHAnsi" w:cstheme="minorHAnsi"/>
          <w:sz w:val="26"/>
          <w:szCs w:val="26"/>
        </w:rPr>
        <w:t>discharge from hospital</w:t>
      </w:r>
      <w:r w:rsidR="00EC0E0C">
        <w:rPr>
          <w:rFonts w:asciiTheme="minorHAnsi" w:hAnsiTheme="minorHAnsi" w:cstheme="minorHAnsi"/>
          <w:sz w:val="26"/>
          <w:szCs w:val="26"/>
        </w:rPr>
        <w:t xml:space="preserve"> and </w:t>
      </w:r>
      <w:r w:rsidR="0005299A">
        <w:rPr>
          <w:rFonts w:asciiTheme="minorHAnsi" w:hAnsiTheme="minorHAnsi" w:cstheme="minorHAnsi"/>
          <w:sz w:val="26"/>
          <w:szCs w:val="26"/>
        </w:rPr>
        <w:t xml:space="preserve">his </w:t>
      </w:r>
      <w:r w:rsidR="00483954">
        <w:rPr>
          <w:rFonts w:asciiTheme="minorHAnsi" w:hAnsiTheme="minorHAnsi" w:cstheme="minorHAnsi"/>
          <w:sz w:val="26"/>
          <w:szCs w:val="26"/>
        </w:rPr>
        <w:t xml:space="preserve">own </w:t>
      </w:r>
      <w:r w:rsidR="0005299A">
        <w:rPr>
          <w:rFonts w:asciiTheme="minorHAnsi" w:hAnsiTheme="minorHAnsi" w:cstheme="minorHAnsi"/>
          <w:sz w:val="26"/>
          <w:szCs w:val="26"/>
        </w:rPr>
        <w:t>experience of</w:t>
      </w:r>
      <w:r w:rsidR="00EC0E0C">
        <w:rPr>
          <w:rFonts w:asciiTheme="minorHAnsi" w:hAnsiTheme="minorHAnsi" w:cstheme="minorHAnsi"/>
          <w:sz w:val="26"/>
          <w:szCs w:val="26"/>
        </w:rPr>
        <w:t xml:space="preserve"> pain on </w:t>
      </w:r>
      <w:r w:rsidR="001D76DB">
        <w:rPr>
          <w:rFonts w:asciiTheme="minorHAnsi" w:hAnsiTheme="minorHAnsi" w:cstheme="minorHAnsi"/>
          <w:sz w:val="26"/>
          <w:szCs w:val="26"/>
        </w:rPr>
        <w:t>an</w:t>
      </w:r>
      <w:r w:rsidR="00EC0E0C">
        <w:rPr>
          <w:rFonts w:asciiTheme="minorHAnsi" w:hAnsiTheme="minorHAnsi" w:cstheme="minorHAnsi"/>
          <w:sz w:val="26"/>
          <w:szCs w:val="26"/>
        </w:rPr>
        <w:t xml:space="preserve"> occasion </w:t>
      </w:r>
      <w:r w:rsidR="0005299A">
        <w:rPr>
          <w:rFonts w:asciiTheme="minorHAnsi" w:hAnsiTheme="minorHAnsi" w:cstheme="minorHAnsi"/>
          <w:sz w:val="26"/>
          <w:szCs w:val="26"/>
        </w:rPr>
        <w:t>when</w:t>
      </w:r>
      <w:r w:rsidR="00EC0E0C">
        <w:rPr>
          <w:rFonts w:asciiTheme="minorHAnsi" w:hAnsiTheme="minorHAnsi" w:cstheme="minorHAnsi"/>
          <w:sz w:val="26"/>
          <w:szCs w:val="26"/>
        </w:rPr>
        <w:t xml:space="preserve"> he tried to lift a pole</w:t>
      </w:r>
      <w:r w:rsidR="007C40FF">
        <w:rPr>
          <w:rFonts w:asciiTheme="minorHAnsi" w:hAnsiTheme="minorHAnsi" w:cstheme="minorHAnsi"/>
          <w:sz w:val="26"/>
          <w:szCs w:val="26"/>
        </w:rPr>
        <w:t>.</w:t>
      </w:r>
      <w:r w:rsidR="00EC0E0C">
        <w:rPr>
          <w:rFonts w:asciiTheme="minorHAnsi" w:hAnsiTheme="minorHAnsi" w:cstheme="minorHAnsi"/>
          <w:sz w:val="26"/>
          <w:szCs w:val="26"/>
        </w:rPr>
        <w:t xml:space="preserve"> Later he blamed his </w:t>
      </w:r>
      <w:r w:rsidR="00852ED8">
        <w:rPr>
          <w:rFonts w:asciiTheme="minorHAnsi" w:hAnsiTheme="minorHAnsi" w:cstheme="minorHAnsi"/>
          <w:sz w:val="26"/>
          <w:szCs w:val="26"/>
        </w:rPr>
        <w:t>self-</w:t>
      </w:r>
      <w:r w:rsidR="00EC0E0C">
        <w:rPr>
          <w:rFonts w:asciiTheme="minorHAnsi" w:hAnsiTheme="minorHAnsi" w:cstheme="minorHAnsi"/>
          <w:sz w:val="26"/>
          <w:szCs w:val="26"/>
        </w:rPr>
        <w:t xml:space="preserve">perceived rejection by </w:t>
      </w:r>
      <w:proofErr w:type="gramStart"/>
      <w:r w:rsidR="00EC0E0C">
        <w:rPr>
          <w:rFonts w:asciiTheme="minorHAnsi" w:hAnsiTheme="minorHAnsi" w:cstheme="minorHAnsi"/>
          <w:sz w:val="26"/>
          <w:szCs w:val="26"/>
        </w:rPr>
        <w:t xml:space="preserve">the </w:t>
      </w:r>
      <w:r w:rsidR="00852ED8">
        <w:rPr>
          <w:rFonts w:asciiTheme="minorHAnsi" w:hAnsiTheme="minorHAnsi" w:cstheme="minorHAnsi"/>
          <w:sz w:val="26"/>
          <w:szCs w:val="26"/>
        </w:rPr>
        <w:t>majority of</w:t>
      </w:r>
      <w:proofErr w:type="gramEnd"/>
      <w:r w:rsidR="00852ED8">
        <w:rPr>
          <w:rFonts w:asciiTheme="minorHAnsi" w:hAnsiTheme="minorHAnsi" w:cstheme="minorHAnsi"/>
          <w:sz w:val="26"/>
          <w:szCs w:val="26"/>
        </w:rPr>
        <w:t xml:space="preserve"> the </w:t>
      </w:r>
      <w:r w:rsidR="00EC0E0C">
        <w:rPr>
          <w:rFonts w:asciiTheme="minorHAnsi" w:hAnsiTheme="minorHAnsi" w:cstheme="minorHAnsi"/>
          <w:sz w:val="26"/>
          <w:szCs w:val="26"/>
        </w:rPr>
        <w:t xml:space="preserve">Rastafarian community </w:t>
      </w:r>
      <w:r w:rsidR="00852ED8">
        <w:rPr>
          <w:rFonts w:asciiTheme="minorHAnsi" w:hAnsiTheme="minorHAnsi" w:cstheme="minorHAnsi"/>
          <w:sz w:val="26"/>
          <w:szCs w:val="26"/>
        </w:rPr>
        <w:t xml:space="preserve">in </w:t>
      </w:r>
      <w:proofErr w:type="spellStart"/>
      <w:r w:rsidR="00852ED8">
        <w:rPr>
          <w:rFonts w:asciiTheme="minorHAnsi" w:hAnsiTheme="minorHAnsi" w:cstheme="minorHAnsi"/>
          <w:sz w:val="26"/>
          <w:szCs w:val="26"/>
        </w:rPr>
        <w:t>Yeoville</w:t>
      </w:r>
      <w:proofErr w:type="spellEnd"/>
      <w:r w:rsidR="001D76DB">
        <w:rPr>
          <w:rFonts w:asciiTheme="minorHAnsi" w:hAnsiTheme="minorHAnsi" w:cstheme="minorHAnsi"/>
          <w:sz w:val="26"/>
          <w:szCs w:val="26"/>
        </w:rPr>
        <w:t>,</w:t>
      </w:r>
      <w:r w:rsidR="00852ED8">
        <w:rPr>
          <w:rFonts w:asciiTheme="minorHAnsi" w:hAnsiTheme="minorHAnsi" w:cstheme="minorHAnsi"/>
          <w:sz w:val="26"/>
          <w:szCs w:val="26"/>
        </w:rPr>
        <w:t xml:space="preserve"> </w:t>
      </w:r>
      <w:r w:rsidR="00861F38">
        <w:rPr>
          <w:rFonts w:asciiTheme="minorHAnsi" w:hAnsiTheme="minorHAnsi" w:cstheme="minorHAnsi"/>
          <w:sz w:val="26"/>
          <w:szCs w:val="26"/>
        </w:rPr>
        <w:t>including the self-</w:t>
      </w:r>
      <w:r w:rsidR="00EC0E0C">
        <w:rPr>
          <w:rFonts w:asciiTheme="minorHAnsi" w:hAnsiTheme="minorHAnsi" w:cstheme="minorHAnsi"/>
          <w:sz w:val="26"/>
          <w:szCs w:val="26"/>
        </w:rPr>
        <w:t>perceived irreplaceability of his chef</w:t>
      </w:r>
      <w:r w:rsidR="009C277D">
        <w:rPr>
          <w:rFonts w:asciiTheme="minorHAnsi" w:hAnsiTheme="minorHAnsi" w:cstheme="minorHAnsi"/>
          <w:sz w:val="26"/>
          <w:szCs w:val="26"/>
        </w:rPr>
        <w:t>,</w:t>
      </w:r>
      <w:r w:rsidR="00EC0E0C">
        <w:rPr>
          <w:rFonts w:asciiTheme="minorHAnsi" w:hAnsiTheme="minorHAnsi" w:cstheme="minorHAnsi"/>
          <w:sz w:val="26"/>
          <w:szCs w:val="26"/>
        </w:rPr>
        <w:t xml:space="preserve"> on his inability to re-open </w:t>
      </w:r>
      <w:r w:rsidR="009B2B67">
        <w:rPr>
          <w:rFonts w:asciiTheme="minorHAnsi" w:hAnsiTheme="minorHAnsi" w:cstheme="minorHAnsi"/>
          <w:sz w:val="26"/>
          <w:szCs w:val="26"/>
        </w:rPr>
        <w:t>his</w:t>
      </w:r>
      <w:r w:rsidR="00EC0E0C">
        <w:rPr>
          <w:rFonts w:asciiTheme="minorHAnsi" w:hAnsiTheme="minorHAnsi" w:cstheme="minorHAnsi"/>
          <w:sz w:val="26"/>
          <w:szCs w:val="26"/>
        </w:rPr>
        <w:t xml:space="preserve"> restaurant. </w:t>
      </w:r>
      <w:r w:rsidR="00852ED8">
        <w:rPr>
          <w:rFonts w:asciiTheme="minorHAnsi" w:hAnsiTheme="minorHAnsi" w:cstheme="minorHAnsi"/>
          <w:sz w:val="26"/>
          <w:szCs w:val="26"/>
        </w:rPr>
        <w:t xml:space="preserve">He did not ascribe this to </w:t>
      </w:r>
      <w:r w:rsidR="00861F38">
        <w:rPr>
          <w:rFonts w:asciiTheme="minorHAnsi" w:hAnsiTheme="minorHAnsi" w:cstheme="minorHAnsi"/>
          <w:sz w:val="26"/>
          <w:szCs w:val="26"/>
        </w:rPr>
        <w:t xml:space="preserve">any </w:t>
      </w:r>
      <w:r w:rsidR="00852ED8">
        <w:rPr>
          <w:rFonts w:asciiTheme="minorHAnsi" w:hAnsiTheme="minorHAnsi" w:cstheme="minorHAnsi"/>
          <w:sz w:val="26"/>
          <w:szCs w:val="26"/>
        </w:rPr>
        <w:t>depression</w:t>
      </w:r>
      <w:r w:rsidR="00483954">
        <w:rPr>
          <w:rFonts w:asciiTheme="minorHAnsi" w:hAnsiTheme="minorHAnsi" w:cstheme="minorHAnsi"/>
          <w:sz w:val="26"/>
          <w:szCs w:val="26"/>
        </w:rPr>
        <w:t xml:space="preserve"> or physical disability</w:t>
      </w:r>
      <w:r w:rsidR="00852ED8">
        <w:rPr>
          <w:rFonts w:asciiTheme="minorHAnsi" w:hAnsiTheme="minorHAnsi" w:cstheme="minorHAnsi"/>
          <w:sz w:val="26"/>
          <w:szCs w:val="26"/>
        </w:rPr>
        <w:t xml:space="preserve"> </w:t>
      </w:r>
      <w:r w:rsidR="00483954">
        <w:rPr>
          <w:rFonts w:asciiTheme="minorHAnsi" w:hAnsiTheme="minorHAnsi" w:cstheme="minorHAnsi"/>
          <w:sz w:val="26"/>
          <w:szCs w:val="26"/>
        </w:rPr>
        <w:t xml:space="preserve">as may have been </w:t>
      </w:r>
      <w:r w:rsidR="00861F38">
        <w:rPr>
          <w:rFonts w:asciiTheme="minorHAnsi" w:hAnsiTheme="minorHAnsi" w:cstheme="minorHAnsi"/>
          <w:sz w:val="26"/>
          <w:szCs w:val="26"/>
        </w:rPr>
        <w:t>experienced by him post-incident</w:t>
      </w:r>
      <w:r w:rsidR="00852ED8">
        <w:rPr>
          <w:rFonts w:asciiTheme="minorHAnsi" w:hAnsiTheme="minorHAnsi" w:cstheme="minorHAnsi"/>
          <w:sz w:val="26"/>
          <w:szCs w:val="26"/>
        </w:rPr>
        <w:t xml:space="preserve">. </w:t>
      </w:r>
      <w:r w:rsidR="007C40FF">
        <w:rPr>
          <w:rFonts w:asciiTheme="minorHAnsi" w:hAnsiTheme="minorHAnsi" w:cstheme="minorHAnsi"/>
          <w:sz w:val="26"/>
          <w:szCs w:val="26"/>
        </w:rPr>
        <w:t>It</w:t>
      </w:r>
      <w:r>
        <w:rPr>
          <w:rFonts w:asciiTheme="minorHAnsi" w:hAnsiTheme="minorHAnsi" w:cstheme="minorHAnsi"/>
          <w:sz w:val="26"/>
          <w:szCs w:val="26"/>
        </w:rPr>
        <w:t xml:space="preserve"> was only </w:t>
      </w:r>
      <w:r w:rsidR="007C40FF">
        <w:rPr>
          <w:rFonts w:asciiTheme="minorHAnsi" w:hAnsiTheme="minorHAnsi" w:cstheme="minorHAnsi"/>
          <w:sz w:val="26"/>
          <w:szCs w:val="26"/>
        </w:rPr>
        <w:t>during</w:t>
      </w:r>
      <w:r>
        <w:rPr>
          <w:rFonts w:asciiTheme="minorHAnsi" w:hAnsiTheme="minorHAnsi" w:cstheme="minorHAnsi"/>
          <w:sz w:val="26"/>
          <w:szCs w:val="26"/>
        </w:rPr>
        <w:t xml:space="preserve"> re-examination that he </w:t>
      </w:r>
      <w:r w:rsidR="002E5D9B">
        <w:rPr>
          <w:rFonts w:asciiTheme="minorHAnsi" w:hAnsiTheme="minorHAnsi" w:cstheme="minorHAnsi"/>
          <w:sz w:val="26"/>
          <w:szCs w:val="26"/>
        </w:rPr>
        <w:t>mentioned</w:t>
      </w:r>
      <w:r>
        <w:rPr>
          <w:rFonts w:asciiTheme="minorHAnsi" w:hAnsiTheme="minorHAnsi" w:cstheme="minorHAnsi"/>
          <w:sz w:val="26"/>
          <w:szCs w:val="26"/>
        </w:rPr>
        <w:t xml:space="preserve"> </w:t>
      </w:r>
      <w:r w:rsidR="00852ED8">
        <w:rPr>
          <w:rFonts w:asciiTheme="minorHAnsi" w:hAnsiTheme="minorHAnsi" w:cstheme="minorHAnsi"/>
          <w:sz w:val="26"/>
          <w:szCs w:val="26"/>
        </w:rPr>
        <w:t xml:space="preserve">for the first time, </w:t>
      </w:r>
      <w:r w:rsidR="007C40FF">
        <w:rPr>
          <w:rFonts w:asciiTheme="minorHAnsi" w:hAnsiTheme="minorHAnsi" w:cstheme="minorHAnsi"/>
          <w:sz w:val="26"/>
          <w:szCs w:val="26"/>
        </w:rPr>
        <w:t xml:space="preserve">the trauma he </w:t>
      </w:r>
      <w:r w:rsidR="00EC0E0C">
        <w:rPr>
          <w:rFonts w:asciiTheme="minorHAnsi" w:hAnsiTheme="minorHAnsi" w:cstheme="minorHAnsi"/>
          <w:sz w:val="26"/>
          <w:szCs w:val="26"/>
        </w:rPr>
        <w:t xml:space="preserve">says he </w:t>
      </w:r>
      <w:r w:rsidR="007C40FF">
        <w:rPr>
          <w:rFonts w:asciiTheme="minorHAnsi" w:hAnsiTheme="minorHAnsi" w:cstheme="minorHAnsi"/>
          <w:sz w:val="26"/>
          <w:szCs w:val="26"/>
        </w:rPr>
        <w:t xml:space="preserve">continues to suffer </w:t>
      </w:r>
      <w:proofErr w:type="gramStart"/>
      <w:r w:rsidR="007C40FF">
        <w:rPr>
          <w:rFonts w:asciiTheme="minorHAnsi" w:hAnsiTheme="minorHAnsi" w:cstheme="minorHAnsi"/>
          <w:sz w:val="26"/>
          <w:szCs w:val="26"/>
        </w:rPr>
        <w:t>as a result of</w:t>
      </w:r>
      <w:proofErr w:type="gramEnd"/>
      <w:r w:rsidR="007C40FF">
        <w:rPr>
          <w:rFonts w:asciiTheme="minorHAnsi" w:hAnsiTheme="minorHAnsi" w:cstheme="minorHAnsi"/>
          <w:sz w:val="26"/>
          <w:szCs w:val="26"/>
        </w:rPr>
        <w:t xml:space="preserve"> the shooting incident</w:t>
      </w:r>
      <w:r>
        <w:rPr>
          <w:rFonts w:asciiTheme="minorHAnsi" w:hAnsiTheme="minorHAnsi" w:cstheme="minorHAnsi"/>
          <w:sz w:val="26"/>
          <w:szCs w:val="26"/>
        </w:rPr>
        <w:t xml:space="preserve">, </w:t>
      </w:r>
      <w:r w:rsidR="002E5D9B">
        <w:rPr>
          <w:rFonts w:asciiTheme="minorHAnsi" w:hAnsiTheme="minorHAnsi" w:cstheme="minorHAnsi"/>
          <w:sz w:val="26"/>
          <w:szCs w:val="26"/>
        </w:rPr>
        <w:t>acknowledging</w:t>
      </w:r>
      <w:r>
        <w:rPr>
          <w:rFonts w:asciiTheme="minorHAnsi" w:hAnsiTheme="minorHAnsi" w:cstheme="minorHAnsi"/>
          <w:sz w:val="26"/>
          <w:szCs w:val="26"/>
        </w:rPr>
        <w:t xml:space="preserve"> that he </w:t>
      </w:r>
      <w:r w:rsidR="00473F54">
        <w:rPr>
          <w:rFonts w:asciiTheme="minorHAnsi" w:hAnsiTheme="minorHAnsi" w:cstheme="minorHAnsi"/>
          <w:sz w:val="26"/>
          <w:szCs w:val="26"/>
        </w:rPr>
        <w:t>requires</w:t>
      </w:r>
      <w:r>
        <w:rPr>
          <w:rFonts w:asciiTheme="minorHAnsi" w:hAnsiTheme="minorHAnsi" w:cstheme="minorHAnsi"/>
          <w:sz w:val="26"/>
          <w:szCs w:val="26"/>
        </w:rPr>
        <w:t xml:space="preserve"> psychological help to </w:t>
      </w:r>
      <w:r w:rsidR="007C40FF">
        <w:rPr>
          <w:rFonts w:asciiTheme="minorHAnsi" w:hAnsiTheme="minorHAnsi" w:cstheme="minorHAnsi"/>
          <w:sz w:val="26"/>
          <w:szCs w:val="26"/>
        </w:rPr>
        <w:t>deal with it</w:t>
      </w:r>
      <w:r>
        <w:rPr>
          <w:rFonts w:asciiTheme="minorHAnsi" w:hAnsiTheme="minorHAnsi" w:cstheme="minorHAnsi"/>
          <w:sz w:val="26"/>
          <w:szCs w:val="26"/>
        </w:rPr>
        <w:t>.</w:t>
      </w:r>
      <w:r w:rsidR="007C40FF">
        <w:rPr>
          <w:rFonts w:asciiTheme="minorHAnsi" w:hAnsiTheme="minorHAnsi" w:cstheme="minorHAnsi"/>
          <w:sz w:val="26"/>
          <w:szCs w:val="26"/>
        </w:rPr>
        <w:t xml:space="preserve"> </w:t>
      </w:r>
      <w:r w:rsidR="002E5D9B">
        <w:rPr>
          <w:rFonts w:asciiTheme="minorHAnsi" w:hAnsiTheme="minorHAnsi" w:cstheme="minorHAnsi"/>
          <w:sz w:val="26"/>
          <w:szCs w:val="26"/>
        </w:rPr>
        <w:t xml:space="preserve">This evidence was no doubt elicited </w:t>
      </w:r>
      <w:r w:rsidR="00861F38">
        <w:rPr>
          <w:rFonts w:asciiTheme="minorHAnsi" w:hAnsiTheme="minorHAnsi" w:cstheme="minorHAnsi"/>
          <w:sz w:val="26"/>
          <w:szCs w:val="26"/>
        </w:rPr>
        <w:t xml:space="preserve">so that an inference could be sought to be drawn </w:t>
      </w:r>
      <w:r w:rsidR="002E5D9B">
        <w:rPr>
          <w:rFonts w:asciiTheme="minorHAnsi" w:hAnsiTheme="minorHAnsi" w:cstheme="minorHAnsi"/>
          <w:sz w:val="26"/>
          <w:szCs w:val="26"/>
        </w:rPr>
        <w:t xml:space="preserve">that the plaintiff </w:t>
      </w:r>
      <w:r w:rsidR="00852ED8">
        <w:rPr>
          <w:rFonts w:asciiTheme="minorHAnsi" w:hAnsiTheme="minorHAnsi" w:cstheme="minorHAnsi"/>
          <w:sz w:val="26"/>
          <w:szCs w:val="26"/>
        </w:rPr>
        <w:t xml:space="preserve">was not able to resume </w:t>
      </w:r>
      <w:r w:rsidR="00861F38">
        <w:rPr>
          <w:rFonts w:asciiTheme="minorHAnsi" w:hAnsiTheme="minorHAnsi" w:cstheme="minorHAnsi"/>
          <w:sz w:val="26"/>
          <w:szCs w:val="26"/>
        </w:rPr>
        <w:t xml:space="preserve">or sustain </w:t>
      </w:r>
      <w:r w:rsidR="00852ED8">
        <w:rPr>
          <w:rFonts w:asciiTheme="minorHAnsi" w:hAnsiTheme="minorHAnsi" w:cstheme="minorHAnsi"/>
          <w:sz w:val="26"/>
          <w:szCs w:val="26"/>
        </w:rPr>
        <w:t>employment post-incident</w:t>
      </w:r>
      <w:r w:rsidR="002E5D9B">
        <w:rPr>
          <w:rFonts w:asciiTheme="minorHAnsi" w:hAnsiTheme="minorHAnsi" w:cstheme="minorHAnsi"/>
          <w:sz w:val="26"/>
          <w:szCs w:val="26"/>
        </w:rPr>
        <w:t xml:space="preserve"> </w:t>
      </w:r>
      <w:proofErr w:type="gramStart"/>
      <w:r w:rsidR="002E5D9B">
        <w:rPr>
          <w:rFonts w:asciiTheme="minorHAnsi" w:hAnsiTheme="minorHAnsi" w:cstheme="minorHAnsi"/>
          <w:sz w:val="26"/>
          <w:szCs w:val="26"/>
        </w:rPr>
        <w:t>as a result of</w:t>
      </w:r>
      <w:proofErr w:type="gramEnd"/>
      <w:r w:rsidR="002E5D9B">
        <w:rPr>
          <w:rFonts w:asciiTheme="minorHAnsi" w:hAnsiTheme="minorHAnsi" w:cstheme="minorHAnsi"/>
          <w:sz w:val="26"/>
          <w:szCs w:val="26"/>
        </w:rPr>
        <w:t xml:space="preserve"> the impact of the </w:t>
      </w:r>
      <w:r w:rsidR="00852ED8">
        <w:rPr>
          <w:rFonts w:asciiTheme="minorHAnsi" w:hAnsiTheme="minorHAnsi" w:cstheme="minorHAnsi"/>
          <w:sz w:val="26"/>
          <w:szCs w:val="26"/>
        </w:rPr>
        <w:t>shooting incident and injuries sustained therein</w:t>
      </w:r>
      <w:r w:rsidR="002E5D9B">
        <w:rPr>
          <w:rFonts w:asciiTheme="minorHAnsi" w:hAnsiTheme="minorHAnsi" w:cstheme="minorHAnsi"/>
          <w:sz w:val="26"/>
          <w:szCs w:val="26"/>
        </w:rPr>
        <w:t xml:space="preserve"> upon his psychological functioning. </w:t>
      </w:r>
    </w:p>
    <w:p w14:paraId="6A4AA788" w14:textId="77777777" w:rsidR="00861F38" w:rsidRDefault="00861F38" w:rsidP="00861F38">
      <w:pPr>
        <w:pStyle w:val="ListParagraph"/>
        <w:rPr>
          <w:rFonts w:asciiTheme="minorHAnsi" w:hAnsiTheme="minorHAnsi" w:cstheme="minorHAnsi"/>
          <w:sz w:val="26"/>
          <w:szCs w:val="26"/>
        </w:rPr>
      </w:pPr>
    </w:p>
    <w:p w14:paraId="4D09ECC3" w14:textId="77777777" w:rsidR="000A4797" w:rsidRDefault="007C40FF" w:rsidP="000A4797">
      <w:pPr>
        <w:pStyle w:val="ListParagraph"/>
        <w:numPr>
          <w:ilvl w:val="0"/>
          <w:numId w:val="3"/>
        </w:numPr>
        <w:shd w:val="clear" w:color="auto" w:fill="FFFFFF"/>
        <w:spacing w:after="100" w:afterAutospacing="1" w:line="360" w:lineRule="auto"/>
        <w:jc w:val="both"/>
        <w:rPr>
          <w:rFonts w:asciiTheme="minorHAnsi" w:hAnsiTheme="minorHAnsi" w:cstheme="minorHAnsi"/>
          <w:sz w:val="26"/>
          <w:szCs w:val="26"/>
        </w:rPr>
      </w:pPr>
      <w:r>
        <w:rPr>
          <w:rFonts w:asciiTheme="minorHAnsi" w:hAnsiTheme="minorHAnsi" w:cstheme="minorHAnsi"/>
          <w:sz w:val="26"/>
          <w:szCs w:val="26"/>
        </w:rPr>
        <w:t xml:space="preserve">Yet it is common cause that </w:t>
      </w:r>
      <w:r w:rsidR="002E5D9B">
        <w:rPr>
          <w:rFonts w:asciiTheme="minorHAnsi" w:hAnsiTheme="minorHAnsi" w:cstheme="minorHAnsi"/>
          <w:sz w:val="26"/>
          <w:szCs w:val="26"/>
        </w:rPr>
        <w:t>t</w:t>
      </w:r>
      <w:r>
        <w:rPr>
          <w:rFonts w:asciiTheme="minorHAnsi" w:hAnsiTheme="minorHAnsi" w:cstheme="minorHAnsi"/>
          <w:sz w:val="26"/>
          <w:szCs w:val="26"/>
        </w:rPr>
        <w:t xml:space="preserve">he </w:t>
      </w:r>
      <w:r w:rsidR="002E5D9B">
        <w:rPr>
          <w:rFonts w:asciiTheme="minorHAnsi" w:hAnsiTheme="minorHAnsi" w:cstheme="minorHAnsi"/>
          <w:sz w:val="26"/>
          <w:szCs w:val="26"/>
        </w:rPr>
        <w:t xml:space="preserve">plaintiff </w:t>
      </w:r>
      <w:r w:rsidR="0009371B">
        <w:rPr>
          <w:rFonts w:asciiTheme="minorHAnsi" w:hAnsiTheme="minorHAnsi" w:cstheme="minorHAnsi"/>
          <w:sz w:val="26"/>
          <w:szCs w:val="26"/>
        </w:rPr>
        <w:t xml:space="preserve">previously </w:t>
      </w:r>
      <w:r>
        <w:rPr>
          <w:rFonts w:asciiTheme="minorHAnsi" w:hAnsiTheme="minorHAnsi" w:cstheme="minorHAnsi"/>
          <w:sz w:val="26"/>
          <w:szCs w:val="26"/>
        </w:rPr>
        <w:t xml:space="preserve">received </w:t>
      </w:r>
      <w:r w:rsidR="002E5D9B">
        <w:rPr>
          <w:rFonts w:asciiTheme="minorHAnsi" w:hAnsiTheme="minorHAnsi" w:cstheme="minorHAnsi"/>
          <w:sz w:val="26"/>
          <w:szCs w:val="26"/>
        </w:rPr>
        <w:t>half a million Rand in this matter (</w:t>
      </w:r>
      <w:r>
        <w:rPr>
          <w:rFonts w:asciiTheme="minorHAnsi" w:hAnsiTheme="minorHAnsi" w:cstheme="minorHAnsi"/>
          <w:sz w:val="26"/>
          <w:szCs w:val="26"/>
        </w:rPr>
        <w:t>R100 000.00 in 2017 and another R400 000.00 in 2020</w:t>
      </w:r>
      <w:r w:rsidR="002E5D9B">
        <w:rPr>
          <w:rFonts w:asciiTheme="minorHAnsi" w:hAnsiTheme="minorHAnsi" w:cstheme="minorHAnsi"/>
          <w:sz w:val="26"/>
          <w:szCs w:val="26"/>
        </w:rPr>
        <w:t>),</w:t>
      </w:r>
      <w:r>
        <w:rPr>
          <w:rFonts w:asciiTheme="minorHAnsi" w:hAnsiTheme="minorHAnsi" w:cstheme="minorHAnsi"/>
          <w:sz w:val="26"/>
          <w:szCs w:val="26"/>
        </w:rPr>
        <w:t xml:space="preserve"> which </w:t>
      </w:r>
      <w:r w:rsidR="0009371B">
        <w:rPr>
          <w:rFonts w:asciiTheme="minorHAnsi" w:hAnsiTheme="minorHAnsi" w:cstheme="minorHAnsi"/>
          <w:sz w:val="26"/>
          <w:szCs w:val="26"/>
        </w:rPr>
        <w:t xml:space="preserve">monies </w:t>
      </w:r>
      <w:r>
        <w:rPr>
          <w:rFonts w:asciiTheme="minorHAnsi" w:hAnsiTheme="minorHAnsi" w:cstheme="minorHAnsi"/>
          <w:sz w:val="26"/>
          <w:szCs w:val="26"/>
        </w:rPr>
        <w:t xml:space="preserve">he utilised, on his version, to pay </w:t>
      </w:r>
      <w:r w:rsidR="00EC0E0C">
        <w:rPr>
          <w:rFonts w:asciiTheme="minorHAnsi" w:hAnsiTheme="minorHAnsi" w:cstheme="minorHAnsi"/>
          <w:sz w:val="26"/>
          <w:szCs w:val="26"/>
        </w:rPr>
        <w:t>unspecified</w:t>
      </w:r>
      <w:r>
        <w:rPr>
          <w:rFonts w:asciiTheme="minorHAnsi" w:hAnsiTheme="minorHAnsi" w:cstheme="minorHAnsi"/>
          <w:sz w:val="26"/>
          <w:szCs w:val="26"/>
        </w:rPr>
        <w:t xml:space="preserve"> debts</w:t>
      </w:r>
      <w:r w:rsidR="00EC0E0C">
        <w:rPr>
          <w:rFonts w:asciiTheme="minorHAnsi" w:hAnsiTheme="minorHAnsi" w:cstheme="minorHAnsi"/>
          <w:sz w:val="26"/>
          <w:szCs w:val="26"/>
        </w:rPr>
        <w:t>,</w:t>
      </w:r>
      <w:r>
        <w:rPr>
          <w:rFonts w:asciiTheme="minorHAnsi" w:hAnsiTheme="minorHAnsi" w:cstheme="minorHAnsi"/>
          <w:sz w:val="26"/>
          <w:szCs w:val="26"/>
        </w:rPr>
        <w:t xml:space="preserve"> rather than to resume his business activities or </w:t>
      </w:r>
      <w:r w:rsidR="00082660">
        <w:rPr>
          <w:rFonts w:asciiTheme="minorHAnsi" w:hAnsiTheme="minorHAnsi" w:cstheme="minorHAnsi"/>
          <w:sz w:val="26"/>
          <w:szCs w:val="26"/>
        </w:rPr>
        <w:t xml:space="preserve">to </w:t>
      </w:r>
      <w:r>
        <w:rPr>
          <w:rFonts w:asciiTheme="minorHAnsi" w:hAnsiTheme="minorHAnsi" w:cstheme="minorHAnsi"/>
          <w:sz w:val="26"/>
          <w:szCs w:val="26"/>
        </w:rPr>
        <w:t>seek psychological help</w:t>
      </w:r>
      <w:r w:rsidR="002E5D9B">
        <w:rPr>
          <w:rFonts w:asciiTheme="minorHAnsi" w:hAnsiTheme="minorHAnsi" w:cstheme="minorHAnsi"/>
          <w:sz w:val="26"/>
          <w:szCs w:val="26"/>
        </w:rPr>
        <w:t xml:space="preserve"> which he himself recognised </w:t>
      </w:r>
      <w:r w:rsidR="00852ED8">
        <w:rPr>
          <w:rFonts w:asciiTheme="minorHAnsi" w:hAnsiTheme="minorHAnsi" w:cstheme="minorHAnsi"/>
          <w:sz w:val="26"/>
          <w:szCs w:val="26"/>
        </w:rPr>
        <w:t xml:space="preserve">was </w:t>
      </w:r>
      <w:r w:rsidR="002E5D9B">
        <w:rPr>
          <w:rFonts w:asciiTheme="minorHAnsi" w:hAnsiTheme="minorHAnsi" w:cstheme="minorHAnsi"/>
          <w:sz w:val="26"/>
          <w:szCs w:val="26"/>
        </w:rPr>
        <w:t xml:space="preserve">needed. </w:t>
      </w:r>
    </w:p>
    <w:p w14:paraId="10CCE54F" w14:textId="77777777" w:rsidR="000A4797" w:rsidRDefault="000A4797" w:rsidP="000A6EE4">
      <w:pPr>
        <w:pStyle w:val="ListParagraph"/>
        <w:rPr>
          <w:rFonts w:asciiTheme="minorHAnsi" w:hAnsiTheme="minorHAnsi" w:cstheme="minorHAnsi"/>
          <w:sz w:val="26"/>
          <w:szCs w:val="26"/>
        </w:rPr>
      </w:pPr>
    </w:p>
    <w:p w14:paraId="1F85D3D4" w14:textId="77777777" w:rsidR="00473F54" w:rsidRDefault="0009371B" w:rsidP="0009371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It is noteworthy that the plaintiff reported his pre-incident earnings to Ms </w:t>
      </w:r>
      <w:proofErr w:type="spellStart"/>
      <w:r>
        <w:rPr>
          <w:rFonts w:asciiTheme="minorHAnsi" w:hAnsiTheme="minorHAnsi" w:cstheme="minorHAnsi"/>
          <w:sz w:val="26"/>
          <w:szCs w:val="26"/>
        </w:rPr>
        <w:t>Shezi</w:t>
      </w:r>
      <w:proofErr w:type="spellEnd"/>
      <w:r>
        <w:rPr>
          <w:rFonts w:asciiTheme="minorHAnsi" w:hAnsiTheme="minorHAnsi" w:cstheme="minorHAnsi"/>
          <w:sz w:val="26"/>
          <w:szCs w:val="26"/>
        </w:rPr>
        <w:t xml:space="preserve"> as approximately R25000.00 a month whilst he reported his pre-incident earnings to Ms </w:t>
      </w:r>
      <w:proofErr w:type="spellStart"/>
      <w:r>
        <w:rPr>
          <w:rFonts w:asciiTheme="minorHAnsi" w:hAnsiTheme="minorHAnsi" w:cstheme="minorHAnsi"/>
          <w:sz w:val="26"/>
          <w:szCs w:val="26"/>
        </w:rPr>
        <w:t>Ntuli</w:t>
      </w:r>
      <w:proofErr w:type="spellEnd"/>
      <w:r>
        <w:rPr>
          <w:rFonts w:asciiTheme="minorHAnsi" w:hAnsiTheme="minorHAnsi" w:cstheme="minorHAnsi"/>
          <w:sz w:val="26"/>
          <w:szCs w:val="26"/>
        </w:rPr>
        <w:t xml:space="preserve"> as between R17000.00 and R22 000.00 per month. He also reported post-incident earnings (derived from his involvement in a gum pole business) of between R3000.00 and R5000.00 to Ms </w:t>
      </w:r>
      <w:proofErr w:type="spellStart"/>
      <w:r>
        <w:rPr>
          <w:rFonts w:asciiTheme="minorHAnsi" w:hAnsiTheme="minorHAnsi" w:cstheme="minorHAnsi"/>
          <w:sz w:val="26"/>
          <w:szCs w:val="26"/>
        </w:rPr>
        <w:t>Ntuli</w:t>
      </w:r>
      <w:proofErr w:type="spellEnd"/>
      <w:r>
        <w:rPr>
          <w:rFonts w:asciiTheme="minorHAnsi" w:hAnsiTheme="minorHAnsi" w:cstheme="minorHAnsi"/>
          <w:sz w:val="26"/>
          <w:szCs w:val="26"/>
        </w:rPr>
        <w:t xml:space="preserve">, in contra-distinction to his evidence at trial that he was only receiving rental of between </w:t>
      </w:r>
      <w:r>
        <w:rPr>
          <w:rFonts w:asciiTheme="minorHAnsi" w:hAnsiTheme="minorHAnsi" w:cstheme="minorHAnsi"/>
          <w:sz w:val="26"/>
          <w:szCs w:val="26"/>
        </w:rPr>
        <w:lastRenderedPageBreak/>
        <w:t xml:space="preserve">R2000.00 and R3000.00 from his girlfriend without </w:t>
      </w:r>
      <w:r w:rsidR="00483954">
        <w:rPr>
          <w:rFonts w:asciiTheme="minorHAnsi" w:hAnsiTheme="minorHAnsi" w:cstheme="minorHAnsi"/>
          <w:sz w:val="26"/>
          <w:szCs w:val="26"/>
        </w:rPr>
        <w:t>having been</w:t>
      </w:r>
      <w:r>
        <w:rPr>
          <w:rFonts w:asciiTheme="minorHAnsi" w:hAnsiTheme="minorHAnsi" w:cstheme="minorHAnsi"/>
          <w:sz w:val="26"/>
          <w:szCs w:val="26"/>
        </w:rPr>
        <w:t xml:space="preserve"> involved the gum pole business. </w:t>
      </w:r>
    </w:p>
    <w:p w14:paraId="6C1C3478" w14:textId="77777777" w:rsidR="00473F54" w:rsidRPr="00473F54" w:rsidRDefault="00473F54" w:rsidP="00473F54">
      <w:pPr>
        <w:pStyle w:val="ListParagraph"/>
        <w:rPr>
          <w:rFonts w:asciiTheme="minorHAnsi" w:hAnsiTheme="minorHAnsi" w:cstheme="minorHAnsi"/>
          <w:sz w:val="26"/>
          <w:szCs w:val="26"/>
        </w:rPr>
      </w:pPr>
    </w:p>
    <w:p w14:paraId="1115D23D" w14:textId="77777777" w:rsidR="0009371B" w:rsidRDefault="0009371B" w:rsidP="0009371B">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testified that he had run the restaurant in </w:t>
      </w:r>
      <w:proofErr w:type="spellStart"/>
      <w:r>
        <w:rPr>
          <w:rFonts w:asciiTheme="minorHAnsi" w:hAnsiTheme="minorHAnsi" w:cstheme="minorHAnsi"/>
          <w:sz w:val="26"/>
          <w:szCs w:val="26"/>
        </w:rPr>
        <w:t>Yeoville</w:t>
      </w:r>
      <w:proofErr w:type="spellEnd"/>
      <w:r>
        <w:rPr>
          <w:rFonts w:asciiTheme="minorHAnsi" w:hAnsiTheme="minorHAnsi" w:cstheme="minorHAnsi"/>
          <w:sz w:val="26"/>
          <w:szCs w:val="26"/>
        </w:rPr>
        <w:t xml:space="preserve"> for a period of 8 </w:t>
      </w:r>
      <w:r w:rsidR="00473F54">
        <w:rPr>
          <w:rFonts w:asciiTheme="minorHAnsi" w:hAnsiTheme="minorHAnsi" w:cstheme="minorHAnsi"/>
          <w:sz w:val="26"/>
          <w:szCs w:val="26"/>
        </w:rPr>
        <w:t xml:space="preserve">to 10 </w:t>
      </w:r>
      <w:r>
        <w:rPr>
          <w:rFonts w:asciiTheme="minorHAnsi" w:hAnsiTheme="minorHAnsi" w:cstheme="minorHAnsi"/>
          <w:sz w:val="26"/>
          <w:szCs w:val="26"/>
        </w:rPr>
        <w:t xml:space="preserve">years prior to the shooting incident. </w:t>
      </w:r>
      <w:r w:rsidR="00785FF3">
        <w:rPr>
          <w:rFonts w:asciiTheme="minorHAnsi" w:hAnsiTheme="minorHAnsi" w:cstheme="minorHAnsi"/>
          <w:sz w:val="26"/>
          <w:szCs w:val="26"/>
        </w:rPr>
        <w:t>He</w:t>
      </w:r>
      <w:r>
        <w:rPr>
          <w:rFonts w:asciiTheme="minorHAnsi" w:hAnsiTheme="minorHAnsi" w:cstheme="minorHAnsi"/>
          <w:sz w:val="26"/>
          <w:szCs w:val="26"/>
        </w:rPr>
        <w:t xml:space="preserve"> discovered </w:t>
      </w:r>
      <w:r w:rsidR="00473F54">
        <w:rPr>
          <w:rFonts w:asciiTheme="minorHAnsi" w:hAnsiTheme="minorHAnsi" w:cstheme="minorHAnsi"/>
          <w:sz w:val="26"/>
          <w:szCs w:val="26"/>
        </w:rPr>
        <w:t xml:space="preserve">only </w:t>
      </w:r>
      <w:r w:rsidR="00785FF3">
        <w:rPr>
          <w:rFonts w:asciiTheme="minorHAnsi" w:hAnsiTheme="minorHAnsi" w:cstheme="minorHAnsi"/>
          <w:sz w:val="26"/>
          <w:szCs w:val="26"/>
        </w:rPr>
        <w:t>six months’ worth of bank statements</w:t>
      </w:r>
      <w:r>
        <w:rPr>
          <w:rFonts w:asciiTheme="minorHAnsi" w:hAnsiTheme="minorHAnsi" w:cstheme="minorHAnsi"/>
          <w:sz w:val="26"/>
          <w:szCs w:val="26"/>
        </w:rPr>
        <w:t xml:space="preserve"> at trial.</w:t>
      </w:r>
      <w:r w:rsidR="00473F54">
        <w:rPr>
          <w:rStyle w:val="FootnoteReference"/>
          <w:rFonts w:asciiTheme="minorHAnsi" w:hAnsiTheme="minorHAnsi" w:cstheme="minorHAnsi"/>
          <w:sz w:val="26"/>
          <w:szCs w:val="26"/>
        </w:rPr>
        <w:footnoteReference w:id="5"/>
      </w:r>
      <w:r>
        <w:rPr>
          <w:rFonts w:asciiTheme="minorHAnsi" w:hAnsiTheme="minorHAnsi" w:cstheme="minorHAnsi"/>
          <w:sz w:val="26"/>
          <w:szCs w:val="26"/>
        </w:rPr>
        <w:t xml:space="preserve"> He was taken through the bank statements during his evidence in chief. Despite his evidence that he conducted his restaurant business on a cash basis, the bank statements</w:t>
      </w:r>
      <w:r w:rsidR="00785FF3">
        <w:rPr>
          <w:rFonts w:asciiTheme="minorHAnsi" w:hAnsiTheme="minorHAnsi" w:cstheme="minorHAnsi"/>
          <w:sz w:val="26"/>
          <w:szCs w:val="26"/>
        </w:rPr>
        <w:t xml:space="preserve"> reflect a variety of debits </w:t>
      </w:r>
      <w:r w:rsidR="00055236">
        <w:rPr>
          <w:rFonts w:asciiTheme="minorHAnsi" w:hAnsiTheme="minorHAnsi" w:cstheme="minorHAnsi"/>
          <w:sz w:val="26"/>
          <w:szCs w:val="26"/>
        </w:rPr>
        <w:t>(</w:t>
      </w:r>
      <w:r w:rsidR="00785FF3">
        <w:rPr>
          <w:rFonts w:asciiTheme="minorHAnsi" w:hAnsiTheme="minorHAnsi" w:cstheme="minorHAnsi"/>
          <w:sz w:val="26"/>
          <w:szCs w:val="26"/>
        </w:rPr>
        <w:t xml:space="preserve">other than cash withdrawals) </w:t>
      </w:r>
      <w:r w:rsidR="00473F54">
        <w:rPr>
          <w:rFonts w:asciiTheme="minorHAnsi" w:hAnsiTheme="minorHAnsi" w:cstheme="minorHAnsi"/>
          <w:sz w:val="26"/>
          <w:szCs w:val="26"/>
        </w:rPr>
        <w:t xml:space="preserve">that </w:t>
      </w:r>
      <w:r w:rsidR="007A3C52">
        <w:rPr>
          <w:rFonts w:asciiTheme="minorHAnsi" w:hAnsiTheme="minorHAnsi" w:cstheme="minorHAnsi"/>
          <w:sz w:val="26"/>
          <w:szCs w:val="26"/>
        </w:rPr>
        <w:t>were deducted from</w:t>
      </w:r>
      <w:r w:rsidR="00785FF3">
        <w:rPr>
          <w:rFonts w:asciiTheme="minorHAnsi" w:hAnsiTheme="minorHAnsi" w:cstheme="minorHAnsi"/>
          <w:sz w:val="26"/>
          <w:szCs w:val="26"/>
        </w:rPr>
        <w:t xml:space="preserve"> the business account each month. On a simple calculation of all the cash deposits made each month, the average amount of cash deposited </w:t>
      </w:r>
      <w:r w:rsidR="00055236">
        <w:rPr>
          <w:rFonts w:asciiTheme="minorHAnsi" w:hAnsiTheme="minorHAnsi" w:cstheme="minorHAnsi"/>
          <w:sz w:val="26"/>
          <w:szCs w:val="26"/>
        </w:rPr>
        <w:t xml:space="preserve">during the </w:t>
      </w:r>
      <w:proofErr w:type="gramStart"/>
      <w:r w:rsidR="00055236">
        <w:rPr>
          <w:rFonts w:asciiTheme="minorHAnsi" w:hAnsiTheme="minorHAnsi" w:cstheme="minorHAnsi"/>
          <w:sz w:val="26"/>
          <w:szCs w:val="26"/>
        </w:rPr>
        <w:t>6 month</w:t>
      </w:r>
      <w:proofErr w:type="gramEnd"/>
      <w:r w:rsidR="00055236">
        <w:rPr>
          <w:rFonts w:asciiTheme="minorHAnsi" w:hAnsiTheme="minorHAnsi" w:cstheme="minorHAnsi"/>
          <w:sz w:val="26"/>
          <w:szCs w:val="26"/>
        </w:rPr>
        <w:t xml:space="preserve"> period</w:t>
      </w:r>
      <w:r w:rsidR="00785FF3">
        <w:rPr>
          <w:rFonts w:asciiTheme="minorHAnsi" w:hAnsiTheme="minorHAnsi" w:cstheme="minorHAnsi"/>
          <w:sz w:val="26"/>
          <w:szCs w:val="26"/>
        </w:rPr>
        <w:t xml:space="preserve"> </w:t>
      </w:r>
      <w:r w:rsidR="00483954">
        <w:rPr>
          <w:rFonts w:asciiTheme="minorHAnsi" w:hAnsiTheme="minorHAnsi" w:cstheme="minorHAnsi"/>
          <w:sz w:val="26"/>
          <w:szCs w:val="26"/>
        </w:rPr>
        <w:t xml:space="preserve">in question </w:t>
      </w:r>
      <w:r w:rsidR="00785FF3">
        <w:rPr>
          <w:rFonts w:asciiTheme="minorHAnsi" w:hAnsiTheme="minorHAnsi" w:cstheme="minorHAnsi"/>
          <w:sz w:val="26"/>
          <w:szCs w:val="26"/>
        </w:rPr>
        <w:t>was R22 000.00 per month</w:t>
      </w:r>
      <w:r w:rsidR="00473F54">
        <w:rPr>
          <w:rFonts w:asciiTheme="minorHAnsi" w:hAnsiTheme="minorHAnsi" w:cstheme="minorHAnsi"/>
          <w:sz w:val="26"/>
          <w:szCs w:val="26"/>
        </w:rPr>
        <w:t xml:space="preserve"> </w:t>
      </w:r>
      <w:r w:rsidR="00785FF3">
        <w:rPr>
          <w:rFonts w:asciiTheme="minorHAnsi" w:hAnsiTheme="minorHAnsi" w:cstheme="minorHAnsi"/>
          <w:sz w:val="26"/>
          <w:szCs w:val="26"/>
        </w:rPr>
        <w:t xml:space="preserve">and not the reported profit of R25 000.00 per month. </w:t>
      </w:r>
      <w:proofErr w:type="gramStart"/>
      <w:r w:rsidR="00473F54">
        <w:rPr>
          <w:rFonts w:asciiTheme="minorHAnsi" w:hAnsiTheme="minorHAnsi" w:cstheme="minorHAnsi"/>
          <w:sz w:val="26"/>
          <w:szCs w:val="26"/>
        </w:rPr>
        <w:t>In order to</w:t>
      </w:r>
      <w:proofErr w:type="gramEnd"/>
      <w:r w:rsidR="00473F54">
        <w:rPr>
          <w:rFonts w:asciiTheme="minorHAnsi" w:hAnsiTheme="minorHAnsi" w:cstheme="minorHAnsi"/>
          <w:sz w:val="26"/>
          <w:szCs w:val="26"/>
        </w:rPr>
        <w:t xml:space="preserve"> determine the plaintiff’s profit each month, all business expenses paid by him would have to be taken into account</w:t>
      </w:r>
      <w:r w:rsidR="00055236">
        <w:rPr>
          <w:rFonts w:asciiTheme="minorHAnsi" w:hAnsiTheme="minorHAnsi" w:cstheme="minorHAnsi"/>
          <w:sz w:val="26"/>
          <w:szCs w:val="26"/>
        </w:rPr>
        <w:t>,</w:t>
      </w:r>
      <w:r w:rsidR="00473F54">
        <w:rPr>
          <w:rFonts w:asciiTheme="minorHAnsi" w:hAnsiTheme="minorHAnsi" w:cstheme="minorHAnsi"/>
          <w:sz w:val="26"/>
          <w:szCs w:val="26"/>
        </w:rPr>
        <w:t xml:space="preserve"> including other debits appearing in the bank statements. </w:t>
      </w:r>
      <w:r w:rsidR="00483954">
        <w:rPr>
          <w:rFonts w:asciiTheme="minorHAnsi" w:hAnsiTheme="minorHAnsi" w:cstheme="minorHAnsi"/>
          <w:sz w:val="26"/>
          <w:szCs w:val="26"/>
        </w:rPr>
        <w:t xml:space="preserve">Such an exercise has not seemingly ever been performed. </w:t>
      </w:r>
      <w:proofErr w:type="gramStart"/>
      <w:r w:rsidR="00483954">
        <w:rPr>
          <w:rFonts w:asciiTheme="minorHAnsi" w:hAnsiTheme="minorHAnsi" w:cstheme="minorHAnsi"/>
          <w:sz w:val="26"/>
          <w:szCs w:val="26"/>
        </w:rPr>
        <w:t>In order for</w:t>
      </w:r>
      <w:proofErr w:type="gramEnd"/>
      <w:r w:rsidR="00483954">
        <w:rPr>
          <w:rFonts w:asciiTheme="minorHAnsi" w:hAnsiTheme="minorHAnsi" w:cstheme="minorHAnsi"/>
          <w:sz w:val="26"/>
          <w:szCs w:val="26"/>
        </w:rPr>
        <w:t xml:space="preserve"> such an exercise to be performed, one would have to know what all the expenses in both the restaurant and clothing store amounted to. The plaintiff’s evidence was based on estimates and not actual verifiable costs. It is not insignificant that the costs of manufacture of the clothes sold in the clothing store were not stipulated and thus not all expenses incurred in the running of the businesses are known. </w:t>
      </w:r>
      <w:r w:rsidR="00055236">
        <w:rPr>
          <w:rFonts w:asciiTheme="minorHAnsi" w:hAnsiTheme="minorHAnsi" w:cstheme="minorHAnsi"/>
          <w:sz w:val="26"/>
          <w:szCs w:val="26"/>
        </w:rPr>
        <w:t xml:space="preserve">No explanation was </w:t>
      </w:r>
      <w:r w:rsidR="00483954">
        <w:rPr>
          <w:rFonts w:asciiTheme="minorHAnsi" w:hAnsiTheme="minorHAnsi" w:cstheme="minorHAnsi"/>
          <w:sz w:val="26"/>
          <w:szCs w:val="26"/>
        </w:rPr>
        <w:t xml:space="preserve">either </w:t>
      </w:r>
      <w:r w:rsidR="00055236">
        <w:rPr>
          <w:rFonts w:asciiTheme="minorHAnsi" w:hAnsiTheme="minorHAnsi" w:cstheme="minorHAnsi"/>
          <w:sz w:val="26"/>
          <w:szCs w:val="26"/>
        </w:rPr>
        <w:t xml:space="preserve">provided by the plaintiff for why he only produced </w:t>
      </w:r>
      <w:r w:rsidR="00473F54">
        <w:rPr>
          <w:rFonts w:asciiTheme="minorHAnsi" w:hAnsiTheme="minorHAnsi" w:cstheme="minorHAnsi"/>
          <w:sz w:val="26"/>
          <w:szCs w:val="26"/>
        </w:rPr>
        <w:t xml:space="preserve">6 months’ bank statements </w:t>
      </w:r>
      <w:r w:rsidR="00055236">
        <w:rPr>
          <w:rFonts w:asciiTheme="minorHAnsi" w:hAnsiTheme="minorHAnsi" w:cstheme="minorHAnsi"/>
          <w:sz w:val="26"/>
          <w:szCs w:val="26"/>
        </w:rPr>
        <w:t xml:space="preserve">at trial. Summons was issued in February 2013. The plaintiff </w:t>
      </w:r>
      <w:r w:rsidR="007A3C52">
        <w:rPr>
          <w:rFonts w:asciiTheme="minorHAnsi" w:hAnsiTheme="minorHAnsi" w:cstheme="minorHAnsi"/>
          <w:sz w:val="26"/>
          <w:szCs w:val="26"/>
        </w:rPr>
        <w:t xml:space="preserve">thus </w:t>
      </w:r>
      <w:r w:rsidR="00055236">
        <w:rPr>
          <w:rFonts w:asciiTheme="minorHAnsi" w:hAnsiTheme="minorHAnsi" w:cstheme="minorHAnsi"/>
          <w:sz w:val="26"/>
          <w:szCs w:val="26"/>
        </w:rPr>
        <w:t xml:space="preserve">had 10 years in which to prepare his case in respect of a trial that </w:t>
      </w:r>
      <w:r w:rsidR="007A3C52">
        <w:rPr>
          <w:rFonts w:asciiTheme="minorHAnsi" w:hAnsiTheme="minorHAnsi" w:cstheme="minorHAnsi"/>
          <w:sz w:val="26"/>
          <w:szCs w:val="26"/>
        </w:rPr>
        <w:t xml:space="preserve">would </w:t>
      </w:r>
      <w:r w:rsidR="00483752">
        <w:rPr>
          <w:rFonts w:asciiTheme="minorHAnsi" w:hAnsiTheme="minorHAnsi" w:cstheme="minorHAnsi"/>
          <w:sz w:val="26"/>
          <w:szCs w:val="26"/>
        </w:rPr>
        <w:t>unquestionably</w:t>
      </w:r>
      <w:r w:rsidR="007A3C52">
        <w:rPr>
          <w:rFonts w:asciiTheme="minorHAnsi" w:hAnsiTheme="minorHAnsi" w:cstheme="minorHAnsi"/>
          <w:sz w:val="26"/>
          <w:szCs w:val="26"/>
        </w:rPr>
        <w:t xml:space="preserve"> </w:t>
      </w:r>
      <w:r w:rsidR="00055236">
        <w:rPr>
          <w:rFonts w:asciiTheme="minorHAnsi" w:hAnsiTheme="minorHAnsi" w:cstheme="minorHAnsi"/>
          <w:sz w:val="26"/>
          <w:szCs w:val="26"/>
        </w:rPr>
        <w:t>involve proof of his earnings</w:t>
      </w:r>
      <w:r w:rsidR="00483752">
        <w:rPr>
          <w:rFonts w:asciiTheme="minorHAnsi" w:hAnsiTheme="minorHAnsi" w:cstheme="minorHAnsi"/>
          <w:sz w:val="26"/>
          <w:szCs w:val="26"/>
        </w:rPr>
        <w:t xml:space="preserve"> and expenses</w:t>
      </w:r>
      <w:r w:rsidR="00055236">
        <w:rPr>
          <w:rFonts w:asciiTheme="minorHAnsi" w:hAnsiTheme="minorHAnsi" w:cstheme="minorHAnsi"/>
          <w:sz w:val="26"/>
          <w:szCs w:val="26"/>
        </w:rPr>
        <w:t xml:space="preserve">. </w:t>
      </w:r>
    </w:p>
    <w:p w14:paraId="0D2F1E58" w14:textId="77777777" w:rsidR="0009371B" w:rsidRDefault="0009371B" w:rsidP="000A6EE4">
      <w:pPr>
        <w:pStyle w:val="ListParagraph"/>
        <w:rPr>
          <w:rFonts w:asciiTheme="minorHAnsi" w:hAnsiTheme="minorHAnsi" w:cstheme="minorHAnsi"/>
          <w:sz w:val="26"/>
          <w:szCs w:val="26"/>
        </w:rPr>
      </w:pPr>
    </w:p>
    <w:p w14:paraId="63ABC193" w14:textId="77777777" w:rsidR="00785FF3" w:rsidRDefault="00785FF3" w:rsidP="00785FF3">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Aside from </w:t>
      </w:r>
      <w:r w:rsidR="00483752">
        <w:rPr>
          <w:rFonts w:asciiTheme="minorHAnsi" w:hAnsiTheme="minorHAnsi" w:cstheme="minorHAnsi"/>
          <w:sz w:val="26"/>
          <w:szCs w:val="26"/>
        </w:rPr>
        <w:t>estimating the value of</w:t>
      </w:r>
      <w:r>
        <w:rPr>
          <w:rFonts w:asciiTheme="minorHAnsi" w:hAnsiTheme="minorHAnsi" w:cstheme="minorHAnsi"/>
          <w:sz w:val="26"/>
          <w:szCs w:val="26"/>
        </w:rPr>
        <w:t xml:space="preserve"> </w:t>
      </w:r>
      <w:r w:rsidR="00483752">
        <w:rPr>
          <w:rFonts w:asciiTheme="minorHAnsi" w:hAnsiTheme="minorHAnsi" w:cstheme="minorHAnsi"/>
          <w:sz w:val="26"/>
          <w:szCs w:val="26"/>
        </w:rPr>
        <w:t xml:space="preserve">monthly </w:t>
      </w:r>
      <w:r>
        <w:rPr>
          <w:rFonts w:asciiTheme="minorHAnsi" w:hAnsiTheme="minorHAnsi" w:cstheme="minorHAnsi"/>
          <w:sz w:val="26"/>
          <w:szCs w:val="26"/>
        </w:rPr>
        <w:t xml:space="preserve">business expenses such as rental, staff salaries and </w:t>
      </w:r>
      <w:r w:rsidR="00483752">
        <w:rPr>
          <w:rFonts w:asciiTheme="minorHAnsi" w:hAnsiTheme="minorHAnsi" w:cstheme="minorHAnsi"/>
          <w:sz w:val="26"/>
          <w:szCs w:val="26"/>
        </w:rPr>
        <w:t>stock purchases</w:t>
      </w:r>
      <w:r>
        <w:rPr>
          <w:rFonts w:asciiTheme="minorHAnsi" w:hAnsiTheme="minorHAnsi" w:cstheme="minorHAnsi"/>
          <w:sz w:val="26"/>
          <w:szCs w:val="26"/>
        </w:rPr>
        <w:t xml:space="preserve">, the plaintiff was unable to produce any </w:t>
      </w:r>
      <w:r>
        <w:rPr>
          <w:rFonts w:asciiTheme="minorHAnsi" w:hAnsiTheme="minorHAnsi" w:cstheme="minorHAnsi"/>
          <w:sz w:val="26"/>
          <w:szCs w:val="26"/>
        </w:rPr>
        <w:lastRenderedPageBreak/>
        <w:t>financial records, other than 6 months</w:t>
      </w:r>
      <w:r w:rsidR="00834A5C">
        <w:rPr>
          <w:rFonts w:asciiTheme="minorHAnsi" w:hAnsiTheme="minorHAnsi" w:cstheme="minorHAnsi"/>
          <w:sz w:val="26"/>
          <w:szCs w:val="26"/>
        </w:rPr>
        <w:t>’</w:t>
      </w:r>
      <w:r>
        <w:rPr>
          <w:rFonts w:asciiTheme="minorHAnsi" w:hAnsiTheme="minorHAnsi" w:cstheme="minorHAnsi"/>
          <w:sz w:val="26"/>
          <w:szCs w:val="26"/>
        </w:rPr>
        <w:t xml:space="preserve"> worth of bank statements</w:t>
      </w:r>
      <w:r w:rsidR="00834A5C">
        <w:rPr>
          <w:rFonts w:asciiTheme="minorHAnsi" w:hAnsiTheme="minorHAnsi" w:cstheme="minorHAnsi"/>
          <w:sz w:val="26"/>
          <w:szCs w:val="26"/>
        </w:rPr>
        <w:t>,</w:t>
      </w:r>
      <w:r>
        <w:rPr>
          <w:rFonts w:asciiTheme="minorHAnsi" w:hAnsiTheme="minorHAnsi" w:cstheme="minorHAnsi"/>
          <w:sz w:val="26"/>
          <w:szCs w:val="26"/>
        </w:rPr>
        <w:t xml:space="preserve"> </w:t>
      </w:r>
      <w:r w:rsidR="00834A5C">
        <w:rPr>
          <w:rFonts w:asciiTheme="minorHAnsi" w:hAnsiTheme="minorHAnsi" w:cstheme="minorHAnsi"/>
          <w:sz w:val="26"/>
          <w:szCs w:val="26"/>
        </w:rPr>
        <w:t xml:space="preserve">to enable verification of his </w:t>
      </w:r>
      <w:r w:rsidR="001429BA">
        <w:rPr>
          <w:rFonts w:asciiTheme="minorHAnsi" w:hAnsiTheme="minorHAnsi" w:cstheme="minorHAnsi"/>
          <w:sz w:val="26"/>
          <w:szCs w:val="26"/>
        </w:rPr>
        <w:t>business</w:t>
      </w:r>
      <w:r w:rsidR="00834A5C">
        <w:rPr>
          <w:rFonts w:asciiTheme="minorHAnsi" w:hAnsiTheme="minorHAnsi" w:cstheme="minorHAnsi"/>
          <w:sz w:val="26"/>
          <w:szCs w:val="26"/>
        </w:rPr>
        <w:t xml:space="preserve"> expenses. He could not </w:t>
      </w:r>
      <w:r w:rsidR="001429BA">
        <w:rPr>
          <w:rFonts w:asciiTheme="minorHAnsi" w:hAnsiTheme="minorHAnsi" w:cstheme="minorHAnsi"/>
          <w:sz w:val="26"/>
          <w:szCs w:val="26"/>
        </w:rPr>
        <w:t>state the amount of</w:t>
      </w:r>
      <w:r w:rsidR="00834A5C">
        <w:rPr>
          <w:rFonts w:asciiTheme="minorHAnsi" w:hAnsiTheme="minorHAnsi" w:cstheme="minorHAnsi"/>
          <w:sz w:val="26"/>
          <w:szCs w:val="26"/>
        </w:rPr>
        <w:t xml:space="preserve"> his personal expenses each month </w:t>
      </w:r>
      <w:r w:rsidR="001429BA">
        <w:rPr>
          <w:rFonts w:asciiTheme="minorHAnsi" w:hAnsiTheme="minorHAnsi" w:cstheme="minorHAnsi"/>
          <w:sz w:val="26"/>
          <w:szCs w:val="26"/>
        </w:rPr>
        <w:t>at all</w:t>
      </w:r>
      <w:r w:rsidR="00483752">
        <w:rPr>
          <w:rFonts w:asciiTheme="minorHAnsi" w:hAnsiTheme="minorHAnsi" w:cstheme="minorHAnsi"/>
          <w:sz w:val="26"/>
          <w:szCs w:val="26"/>
        </w:rPr>
        <w:t xml:space="preserve">, thereby precluding an </w:t>
      </w:r>
      <w:r w:rsidR="00834A5C">
        <w:rPr>
          <w:rFonts w:asciiTheme="minorHAnsi" w:hAnsiTheme="minorHAnsi" w:cstheme="minorHAnsi"/>
          <w:sz w:val="26"/>
          <w:szCs w:val="26"/>
        </w:rPr>
        <w:t xml:space="preserve">accurate calculation </w:t>
      </w:r>
      <w:r w:rsidR="00483752">
        <w:rPr>
          <w:rFonts w:asciiTheme="minorHAnsi" w:hAnsiTheme="minorHAnsi" w:cstheme="minorHAnsi"/>
          <w:sz w:val="26"/>
          <w:szCs w:val="26"/>
        </w:rPr>
        <w:t>of his monthly earnings</w:t>
      </w:r>
      <w:r w:rsidR="001429BA">
        <w:rPr>
          <w:rFonts w:asciiTheme="minorHAnsi" w:hAnsiTheme="minorHAnsi" w:cstheme="minorHAnsi"/>
          <w:sz w:val="26"/>
          <w:szCs w:val="26"/>
        </w:rPr>
        <w:t xml:space="preserve"> after payment of </w:t>
      </w:r>
      <w:r w:rsidR="001429BA" w:rsidRPr="00483752">
        <w:rPr>
          <w:rFonts w:asciiTheme="minorHAnsi" w:hAnsiTheme="minorHAnsi" w:cstheme="minorHAnsi"/>
          <w:i/>
          <w:sz w:val="26"/>
          <w:szCs w:val="26"/>
        </w:rPr>
        <w:t>all</w:t>
      </w:r>
      <w:r w:rsidR="001429BA">
        <w:rPr>
          <w:rFonts w:asciiTheme="minorHAnsi" w:hAnsiTheme="minorHAnsi" w:cstheme="minorHAnsi"/>
          <w:sz w:val="26"/>
          <w:szCs w:val="26"/>
        </w:rPr>
        <w:t xml:space="preserve"> </w:t>
      </w:r>
      <w:r w:rsidR="00483752">
        <w:rPr>
          <w:rFonts w:asciiTheme="minorHAnsi" w:hAnsiTheme="minorHAnsi" w:cstheme="minorHAnsi"/>
          <w:sz w:val="26"/>
          <w:szCs w:val="26"/>
        </w:rPr>
        <w:t xml:space="preserve">his monthly </w:t>
      </w:r>
      <w:r w:rsidR="001429BA">
        <w:rPr>
          <w:rFonts w:asciiTheme="minorHAnsi" w:hAnsiTheme="minorHAnsi" w:cstheme="minorHAnsi"/>
          <w:sz w:val="26"/>
          <w:szCs w:val="26"/>
        </w:rPr>
        <w:t>expenses</w:t>
      </w:r>
      <w:r w:rsidR="00483752">
        <w:rPr>
          <w:rFonts w:asciiTheme="minorHAnsi" w:hAnsiTheme="minorHAnsi" w:cstheme="minorHAnsi"/>
          <w:sz w:val="26"/>
          <w:szCs w:val="26"/>
        </w:rPr>
        <w:t>.</w:t>
      </w:r>
      <w:r w:rsidR="001429BA">
        <w:rPr>
          <w:rFonts w:asciiTheme="minorHAnsi" w:hAnsiTheme="minorHAnsi" w:cstheme="minorHAnsi"/>
          <w:sz w:val="26"/>
          <w:szCs w:val="26"/>
        </w:rPr>
        <w:t xml:space="preserve"> During </w:t>
      </w:r>
      <w:r w:rsidR="00834A5C">
        <w:rPr>
          <w:rFonts w:asciiTheme="minorHAnsi" w:hAnsiTheme="minorHAnsi" w:cstheme="minorHAnsi"/>
          <w:sz w:val="26"/>
          <w:szCs w:val="26"/>
        </w:rPr>
        <w:t xml:space="preserve">cross-examination, the plaintiff testified that he had informed the Industrial psychologists of what his business expenses such as rentals, stock purchases, staff salaries </w:t>
      </w:r>
      <w:r w:rsidR="00FC6074">
        <w:rPr>
          <w:rFonts w:asciiTheme="minorHAnsi" w:hAnsiTheme="minorHAnsi" w:cstheme="minorHAnsi"/>
          <w:sz w:val="26"/>
          <w:szCs w:val="26"/>
        </w:rPr>
        <w:t xml:space="preserve">and the </w:t>
      </w:r>
      <w:r w:rsidR="00834A5C">
        <w:rPr>
          <w:rFonts w:asciiTheme="minorHAnsi" w:hAnsiTheme="minorHAnsi" w:cstheme="minorHAnsi"/>
          <w:sz w:val="26"/>
          <w:szCs w:val="26"/>
        </w:rPr>
        <w:t>consumption of electricity and water amounted to each month</w:t>
      </w:r>
      <w:r w:rsidR="00483752">
        <w:rPr>
          <w:rFonts w:asciiTheme="minorHAnsi" w:hAnsiTheme="minorHAnsi" w:cstheme="minorHAnsi"/>
          <w:sz w:val="26"/>
          <w:szCs w:val="26"/>
        </w:rPr>
        <w:t>. He</w:t>
      </w:r>
      <w:r w:rsidR="001429BA">
        <w:rPr>
          <w:rFonts w:asciiTheme="minorHAnsi" w:hAnsiTheme="minorHAnsi" w:cstheme="minorHAnsi"/>
          <w:sz w:val="26"/>
          <w:szCs w:val="26"/>
        </w:rPr>
        <w:t xml:space="preserve"> conceded that there would have been no reason for him </w:t>
      </w:r>
      <w:r w:rsidR="00483752">
        <w:rPr>
          <w:rFonts w:asciiTheme="minorHAnsi" w:hAnsiTheme="minorHAnsi" w:cstheme="minorHAnsi"/>
          <w:i/>
          <w:sz w:val="26"/>
          <w:szCs w:val="26"/>
        </w:rPr>
        <w:t xml:space="preserve">not </w:t>
      </w:r>
      <w:r w:rsidR="001429BA">
        <w:rPr>
          <w:rFonts w:asciiTheme="minorHAnsi" w:hAnsiTheme="minorHAnsi" w:cstheme="minorHAnsi"/>
          <w:sz w:val="26"/>
          <w:szCs w:val="26"/>
        </w:rPr>
        <w:t xml:space="preserve">to have provided documentary proof thereof to these experts. </w:t>
      </w:r>
      <w:r w:rsidR="00483954">
        <w:rPr>
          <w:rFonts w:asciiTheme="minorHAnsi" w:hAnsiTheme="minorHAnsi" w:cstheme="minorHAnsi"/>
          <w:sz w:val="26"/>
          <w:szCs w:val="26"/>
        </w:rPr>
        <w:t>However, t</w:t>
      </w:r>
      <w:r w:rsidR="001429BA">
        <w:rPr>
          <w:rFonts w:asciiTheme="minorHAnsi" w:hAnsiTheme="minorHAnsi" w:cstheme="minorHAnsi"/>
          <w:sz w:val="26"/>
          <w:szCs w:val="26"/>
        </w:rPr>
        <w:t xml:space="preserve">he Industrial psychologists testified that </w:t>
      </w:r>
      <w:r w:rsidR="00FC6074">
        <w:rPr>
          <w:rFonts w:asciiTheme="minorHAnsi" w:hAnsiTheme="minorHAnsi" w:cstheme="minorHAnsi"/>
          <w:sz w:val="26"/>
          <w:szCs w:val="26"/>
        </w:rPr>
        <w:t>whilst documentary proof was requested, no such proof had been provided by the plaintiff</w:t>
      </w:r>
      <w:r w:rsidR="001429BA">
        <w:rPr>
          <w:rFonts w:asciiTheme="minorHAnsi" w:hAnsiTheme="minorHAnsi" w:cstheme="minorHAnsi"/>
          <w:sz w:val="26"/>
          <w:szCs w:val="26"/>
        </w:rPr>
        <w:t>.</w:t>
      </w:r>
    </w:p>
    <w:p w14:paraId="4F2E19AA" w14:textId="77777777" w:rsidR="00785FF3" w:rsidRPr="00145969" w:rsidRDefault="00785FF3" w:rsidP="000A6EE4">
      <w:pPr>
        <w:pStyle w:val="ListParagraph"/>
        <w:rPr>
          <w:rFonts w:asciiTheme="minorHAnsi" w:hAnsiTheme="minorHAnsi" w:cstheme="minorHAnsi"/>
          <w:sz w:val="26"/>
          <w:szCs w:val="26"/>
        </w:rPr>
      </w:pPr>
    </w:p>
    <w:p w14:paraId="369B72DD" w14:textId="77777777" w:rsidR="000A6EE4" w:rsidRPr="00BA775D" w:rsidRDefault="000A4797" w:rsidP="000A6EE4">
      <w:pPr>
        <w:pStyle w:val="ListParagraph"/>
        <w:numPr>
          <w:ilvl w:val="0"/>
          <w:numId w:val="3"/>
        </w:numPr>
        <w:spacing w:after="200" w:line="360" w:lineRule="auto"/>
        <w:jc w:val="both"/>
        <w:rPr>
          <w:rFonts w:asciiTheme="minorHAnsi" w:hAnsiTheme="minorHAnsi" w:cstheme="minorHAnsi"/>
          <w:sz w:val="26"/>
          <w:szCs w:val="26"/>
        </w:rPr>
      </w:pPr>
      <w:r w:rsidRPr="00BA775D">
        <w:rPr>
          <w:rFonts w:asciiTheme="minorHAnsi" w:hAnsiTheme="minorHAnsi" w:cstheme="minorHAnsi"/>
          <w:sz w:val="26"/>
          <w:szCs w:val="26"/>
        </w:rPr>
        <w:t>Despite the</w:t>
      </w:r>
      <w:r w:rsidR="00861F38" w:rsidRPr="00BA775D">
        <w:rPr>
          <w:rFonts w:asciiTheme="minorHAnsi" w:hAnsiTheme="minorHAnsi" w:cstheme="minorHAnsi"/>
          <w:sz w:val="26"/>
          <w:szCs w:val="26"/>
        </w:rPr>
        <w:t xml:space="preserve"> shortcomings in the </w:t>
      </w:r>
      <w:r w:rsidR="001429BA" w:rsidRPr="00BA775D">
        <w:rPr>
          <w:rFonts w:asciiTheme="minorHAnsi" w:hAnsiTheme="minorHAnsi" w:cstheme="minorHAnsi"/>
          <w:sz w:val="26"/>
          <w:szCs w:val="26"/>
        </w:rPr>
        <w:t xml:space="preserve">Plaintiff’s </w:t>
      </w:r>
      <w:r w:rsidR="00861F38" w:rsidRPr="00BA775D">
        <w:rPr>
          <w:rFonts w:asciiTheme="minorHAnsi" w:hAnsiTheme="minorHAnsi" w:cstheme="minorHAnsi"/>
          <w:sz w:val="26"/>
          <w:szCs w:val="26"/>
        </w:rPr>
        <w:t>evidence</w:t>
      </w:r>
      <w:r w:rsidR="00145D73" w:rsidRPr="00BA775D">
        <w:rPr>
          <w:rFonts w:asciiTheme="minorHAnsi" w:hAnsiTheme="minorHAnsi" w:cstheme="minorHAnsi"/>
          <w:sz w:val="26"/>
          <w:szCs w:val="26"/>
        </w:rPr>
        <w:t xml:space="preserve"> – which failed to establish </w:t>
      </w:r>
      <w:r w:rsidR="00CD3C35">
        <w:rPr>
          <w:rFonts w:asciiTheme="minorHAnsi" w:hAnsiTheme="minorHAnsi" w:cstheme="minorHAnsi"/>
          <w:sz w:val="26"/>
          <w:szCs w:val="26"/>
        </w:rPr>
        <w:t>that his</w:t>
      </w:r>
      <w:r w:rsidR="00145D73" w:rsidRPr="00BA775D">
        <w:rPr>
          <w:rFonts w:asciiTheme="minorHAnsi" w:hAnsiTheme="minorHAnsi" w:cstheme="minorHAnsi"/>
          <w:sz w:val="26"/>
          <w:szCs w:val="26"/>
        </w:rPr>
        <w:t xml:space="preserve"> failure to resume employment post-incident was caused by his physical injuries or </w:t>
      </w:r>
      <w:r w:rsidR="00483954">
        <w:rPr>
          <w:rFonts w:asciiTheme="minorHAnsi" w:hAnsiTheme="minorHAnsi" w:cstheme="minorHAnsi"/>
          <w:sz w:val="26"/>
          <w:szCs w:val="26"/>
        </w:rPr>
        <w:t xml:space="preserve">any </w:t>
      </w:r>
      <w:r w:rsidR="00145D73" w:rsidRPr="00BA775D">
        <w:rPr>
          <w:rFonts w:asciiTheme="minorHAnsi" w:hAnsiTheme="minorHAnsi" w:cstheme="minorHAnsi"/>
          <w:sz w:val="26"/>
          <w:szCs w:val="26"/>
        </w:rPr>
        <w:t>emotional/psychological vulnerability -</w:t>
      </w:r>
      <w:r w:rsidR="00861F38" w:rsidRPr="00BA775D">
        <w:rPr>
          <w:rFonts w:asciiTheme="minorHAnsi" w:hAnsiTheme="minorHAnsi" w:cstheme="minorHAnsi"/>
          <w:sz w:val="26"/>
          <w:szCs w:val="26"/>
        </w:rPr>
        <w:t xml:space="preserve"> </w:t>
      </w:r>
      <w:r w:rsidR="00EC0E0C" w:rsidRPr="00BA775D">
        <w:rPr>
          <w:rFonts w:asciiTheme="minorHAnsi" w:hAnsiTheme="minorHAnsi" w:cstheme="minorHAnsi"/>
          <w:sz w:val="26"/>
          <w:szCs w:val="26"/>
        </w:rPr>
        <w:t xml:space="preserve">and the fact that </w:t>
      </w:r>
      <w:r w:rsidR="00145D73" w:rsidRPr="00BA775D">
        <w:rPr>
          <w:rFonts w:asciiTheme="minorHAnsi" w:hAnsiTheme="minorHAnsi" w:cstheme="minorHAnsi"/>
          <w:sz w:val="26"/>
          <w:szCs w:val="26"/>
        </w:rPr>
        <w:t xml:space="preserve">he had </w:t>
      </w:r>
      <w:r w:rsidR="00861F38" w:rsidRPr="00BA775D">
        <w:rPr>
          <w:rFonts w:asciiTheme="minorHAnsi" w:hAnsiTheme="minorHAnsi" w:cstheme="minorHAnsi"/>
          <w:sz w:val="26"/>
          <w:szCs w:val="26"/>
        </w:rPr>
        <w:t>on his own version</w:t>
      </w:r>
      <w:r w:rsidR="00145D73" w:rsidRPr="00BA775D">
        <w:rPr>
          <w:rFonts w:asciiTheme="minorHAnsi" w:hAnsiTheme="minorHAnsi" w:cstheme="minorHAnsi"/>
          <w:sz w:val="26"/>
          <w:szCs w:val="26"/>
        </w:rPr>
        <w:t xml:space="preserve"> </w:t>
      </w:r>
      <w:r w:rsidR="001429BA" w:rsidRPr="00BA775D">
        <w:rPr>
          <w:rFonts w:asciiTheme="minorHAnsi" w:hAnsiTheme="minorHAnsi" w:cstheme="minorHAnsi"/>
          <w:sz w:val="26"/>
          <w:szCs w:val="26"/>
        </w:rPr>
        <w:t xml:space="preserve"> </w:t>
      </w:r>
      <w:r w:rsidR="00145D73" w:rsidRPr="00BA775D">
        <w:rPr>
          <w:rFonts w:asciiTheme="minorHAnsi" w:hAnsiTheme="minorHAnsi" w:cstheme="minorHAnsi"/>
          <w:sz w:val="26"/>
          <w:szCs w:val="26"/>
        </w:rPr>
        <w:t>continued to receive</w:t>
      </w:r>
      <w:r w:rsidR="00EC0E0C" w:rsidRPr="00BA775D">
        <w:rPr>
          <w:rFonts w:asciiTheme="minorHAnsi" w:hAnsiTheme="minorHAnsi" w:cstheme="minorHAnsi"/>
          <w:sz w:val="26"/>
          <w:szCs w:val="26"/>
        </w:rPr>
        <w:t xml:space="preserve"> </w:t>
      </w:r>
      <w:r w:rsidR="001429BA" w:rsidRPr="00BA775D">
        <w:rPr>
          <w:rFonts w:asciiTheme="minorHAnsi" w:hAnsiTheme="minorHAnsi" w:cstheme="minorHAnsi"/>
          <w:sz w:val="26"/>
          <w:szCs w:val="26"/>
        </w:rPr>
        <w:t xml:space="preserve">post-incident </w:t>
      </w:r>
      <w:r w:rsidR="00EC0E0C" w:rsidRPr="00BA775D">
        <w:rPr>
          <w:rFonts w:asciiTheme="minorHAnsi" w:hAnsiTheme="minorHAnsi" w:cstheme="minorHAnsi"/>
          <w:sz w:val="26"/>
          <w:szCs w:val="26"/>
        </w:rPr>
        <w:t>income</w:t>
      </w:r>
      <w:r w:rsidRPr="00BA775D">
        <w:rPr>
          <w:rFonts w:asciiTheme="minorHAnsi" w:hAnsiTheme="minorHAnsi" w:cstheme="minorHAnsi"/>
          <w:sz w:val="26"/>
          <w:szCs w:val="26"/>
        </w:rPr>
        <w:t xml:space="preserve">, the plaintiff’s counsel urged me </w:t>
      </w:r>
      <w:r w:rsidR="00806C4A">
        <w:rPr>
          <w:rFonts w:asciiTheme="minorHAnsi" w:hAnsiTheme="minorHAnsi" w:cstheme="minorHAnsi"/>
          <w:sz w:val="26"/>
          <w:szCs w:val="26"/>
        </w:rPr>
        <w:t xml:space="preserve">nonetheless </w:t>
      </w:r>
      <w:r w:rsidRPr="00BA775D">
        <w:rPr>
          <w:rFonts w:asciiTheme="minorHAnsi" w:hAnsiTheme="minorHAnsi" w:cstheme="minorHAnsi"/>
          <w:sz w:val="26"/>
          <w:szCs w:val="26"/>
        </w:rPr>
        <w:t xml:space="preserve">to accept actuarial calculations </w:t>
      </w:r>
      <w:r w:rsidR="00EC0E0C" w:rsidRPr="00BA775D">
        <w:rPr>
          <w:rFonts w:asciiTheme="minorHAnsi" w:hAnsiTheme="minorHAnsi" w:cstheme="minorHAnsi"/>
          <w:sz w:val="26"/>
          <w:szCs w:val="26"/>
        </w:rPr>
        <w:t xml:space="preserve">that </w:t>
      </w:r>
      <w:r w:rsidR="00861F38" w:rsidRPr="00BA775D">
        <w:rPr>
          <w:rFonts w:asciiTheme="minorHAnsi" w:hAnsiTheme="minorHAnsi" w:cstheme="minorHAnsi"/>
          <w:sz w:val="26"/>
          <w:szCs w:val="26"/>
        </w:rPr>
        <w:t>quantified</w:t>
      </w:r>
      <w:r w:rsidRPr="00BA775D">
        <w:rPr>
          <w:rFonts w:asciiTheme="minorHAnsi" w:hAnsiTheme="minorHAnsi" w:cstheme="minorHAnsi"/>
          <w:sz w:val="26"/>
          <w:szCs w:val="26"/>
        </w:rPr>
        <w:t xml:space="preserve"> the plaintiff’s loss of earnings on the basis that </w:t>
      </w:r>
      <w:r w:rsidR="00861F38" w:rsidRPr="00BA775D">
        <w:rPr>
          <w:rFonts w:asciiTheme="minorHAnsi" w:hAnsiTheme="minorHAnsi" w:cstheme="minorHAnsi"/>
          <w:sz w:val="26"/>
          <w:szCs w:val="26"/>
        </w:rPr>
        <w:t>he had been</w:t>
      </w:r>
      <w:r w:rsidRPr="00BA775D">
        <w:rPr>
          <w:rFonts w:asciiTheme="minorHAnsi" w:hAnsiTheme="minorHAnsi" w:cstheme="minorHAnsi"/>
          <w:sz w:val="26"/>
          <w:szCs w:val="26"/>
        </w:rPr>
        <w:t xml:space="preserve"> rendered </w:t>
      </w:r>
      <w:r w:rsidR="00EC0E0C" w:rsidRPr="00BA775D">
        <w:rPr>
          <w:rFonts w:asciiTheme="minorHAnsi" w:hAnsiTheme="minorHAnsi" w:cstheme="minorHAnsi"/>
          <w:sz w:val="26"/>
          <w:szCs w:val="26"/>
        </w:rPr>
        <w:t xml:space="preserve">totally </w:t>
      </w:r>
      <w:r w:rsidRPr="00BA775D">
        <w:rPr>
          <w:rFonts w:asciiTheme="minorHAnsi" w:hAnsiTheme="minorHAnsi" w:cstheme="minorHAnsi"/>
          <w:sz w:val="26"/>
          <w:szCs w:val="26"/>
        </w:rPr>
        <w:t xml:space="preserve">unemployable as a result of </w:t>
      </w:r>
      <w:r w:rsidR="00806C4A">
        <w:rPr>
          <w:rFonts w:asciiTheme="minorHAnsi" w:hAnsiTheme="minorHAnsi" w:cstheme="minorHAnsi"/>
          <w:sz w:val="26"/>
          <w:szCs w:val="26"/>
        </w:rPr>
        <w:t xml:space="preserve">injuries sustained in </w:t>
      </w:r>
      <w:r w:rsidRPr="00BA775D">
        <w:rPr>
          <w:rFonts w:asciiTheme="minorHAnsi" w:hAnsiTheme="minorHAnsi" w:cstheme="minorHAnsi"/>
          <w:sz w:val="26"/>
          <w:szCs w:val="26"/>
        </w:rPr>
        <w:t>the shooting incident</w:t>
      </w:r>
      <w:r w:rsidR="001429BA" w:rsidRPr="00BA775D">
        <w:rPr>
          <w:rFonts w:asciiTheme="minorHAnsi" w:hAnsiTheme="minorHAnsi" w:cstheme="minorHAnsi"/>
          <w:sz w:val="26"/>
          <w:szCs w:val="26"/>
        </w:rPr>
        <w:t>,</w:t>
      </w:r>
      <w:r w:rsidR="00785FF3" w:rsidRPr="00BA775D">
        <w:rPr>
          <w:rFonts w:asciiTheme="minorHAnsi" w:hAnsiTheme="minorHAnsi" w:cstheme="minorHAnsi"/>
          <w:sz w:val="26"/>
          <w:szCs w:val="26"/>
        </w:rPr>
        <w:t xml:space="preserve"> </w:t>
      </w:r>
      <w:r w:rsidR="00CD3C35">
        <w:rPr>
          <w:rFonts w:asciiTheme="minorHAnsi" w:hAnsiTheme="minorHAnsi" w:cstheme="minorHAnsi"/>
          <w:sz w:val="26"/>
          <w:szCs w:val="26"/>
        </w:rPr>
        <w:t>including</w:t>
      </w:r>
      <w:r w:rsidR="00785FF3" w:rsidRPr="00BA775D">
        <w:rPr>
          <w:rFonts w:asciiTheme="minorHAnsi" w:hAnsiTheme="minorHAnsi" w:cstheme="minorHAnsi"/>
          <w:sz w:val="26"/>
          <w:szCs w:val="26"/>
        </w:rPr>
        <w:t xml:space="preserve"> that his pre-incident earnings </w:t>
      </w:r>
      <w:r w:rsidR="00806C4A">
        <w:rPr>
          <w:rFonts w:asciiTheme="minorHAnsi" w:hAnsiTheme="minorHAnsi" w:cstheme="minorHAnsi"/>
          <w:sz w:val="26"/>
          <w:szCs w:val="26"/>
        </w:rPr>
        <w:t xml:space="preserve">in fact </w:t>
      </w:r>
      <w:r w:rsidR="001429BA" w:rsidRPr="00BA775D">
        <w:rPr>
          <w:rFonts w:asciiTheme="minorHAnsi" w:hAnsiTheme="minorHAnsi" w:cstheme="minorHAnsi"/>
          <w:sz w:val="26"/>
          <w:szCs w:val="26"/>
        </w:rPr>
        <w:t>amounted to</w:t>
      </w:r>
      <w:r w:rsidR="00785FF3" w:rsidRPr="00BA775D">
        <w:rPr>
          <w:rFonts w:asciiTheme="minorHAnsi" w:hAnsiTheme="minorHAnsi" w:cstheme="minorHAnsi"/>
          <w:sz w:val="26"/>
          <w:szCs w:val="26"/>
        </w:rPr>
        <w:t xml:space="preserve"> R25 000.00 per month</w:t>
      </w:r>
      <w:r w:rsidRPr="00BA775D">
        <w:rPr>
          <w:rFonts w:asciiTheme="minorHAnsi" w:hAnsiTheme="minorHAnsi" w:cstheme="minorHAnsi"/>
          <w:sz w:val="26"/>
          <w:szCs w:val="26"/>
        </w:rPr>
        <w:t>.</w:t>
      </w:r>
      <w:r w:rsidR="001429BA" w:rsidRPr="00BA775D">
        <w:rPr>
          <w:rFonts w:asciiTheme="minorHAnsi" w:hAnsiTheme="minorHAnsi" w:cstheme="minorHAnsi"/>
          <w:sz w:val="26"/>
          <w:szCs w:val="26"/>
        </w:rPr>
        <w:t xml:space="preserve"> The calculations by the actuaries were based on incorrect assumptions</w:t>
      </w:r>
      <w:r w:rsidR="00145D73" w:rsidRPr="00BA775D">
        <w:rPr>
          <w:rFonts w:asciiTheme="minorHAnsi" w:hAnsiTheme="minorHAnsi" w:cstheme="minorHAnsi"/>
          <w:sz w:val="26"/>
          <w:szCs w:val="26"/>
        </w:rPr>
        <w:t xml:space="preserve"> which were </w:t>
      </w:r>
      <w:r w:rsidR="001429BA" w:rsidRPr="00BA775D">
        <w:rPr>
          <w:rFonts w:asciiTheme="minorHAnsi" w:hAnsiTheme="minorHAnsi" w:cstheme="minorHAnsi"/>
          <w:sz w:val="26"/>
          <w:szCs w:val="26"/>
        </w:rPr>
        <w:t>devoid of factual foundation</w:t>
      </w:r>
      <w:r w:rsidR="00806C4A">
        <w:rPr>
          <w:rFonts w:asciiTheme="minorHAnsi" w:hAnsiTheme="minorHAnsi" w:cstheme="minorHAnsi"/>
          <w:sz w:val="26"/>
          <w:szCs w:val="26"/>
        </w:rPr>
        <w:t>, as illustrated above</w:t>
      </w:r>
      <w:r w:rsidR="001429BA" w:rsidRPr="00BA775D">
        <w:rPr>
          <w:rFonts w:asciiTheme="minorHAnsi" w:hAnsiTheme="minorHAnsi" w:cstheme="minorHAnsi"/>
          <w:sz w:val="26"/>
          <w:szCs w:val="26"/>
        </w:rPr>
        <w:t xml:space="preserve">. The evidence </w:t>
      </w:r>
      <w:r w:rsidR="00CD3C35">
        <w:rPr>
          <w:rFonts w:asciiTheme="minorHAnsi" w:hAnsiTheme="minorHAnsi" w:cstheme="minorHAnsi"/>
          <w:sz w:val="26"/>
          <w:szCs w:val="26"/>
        </w:rPr>
        <w:t xml:space="preserve">presented at trial simply </w:t>
      </w:r>
      <w:r w:rsidR="001429BA" w:rsidRPr="00BA775D">
        <w:rPr>
          <w:rFonts w:asciiTheme="minorHAnsi" w:hAnsiTheme="minorHAnsi" w:cstheme="minorHAnsi"/>
          <w:sz w:val="26"/>
          <w:szCs w:val="26"/>
        </w:rPr>
        <w:t>did not establish a factual basis for a conclusion that the plaintiff was unable to work post-incident due to a compromised mental condition and</w:t>
      </w:r>
      <w:r w:rsidR="00806C4A">
        <w:rPr>
          <w:rFonts w:asciiTheme="minorHAnsi" w:hAnsiTheme="minorHAnsi" w:cstheme="minorHAnsi"/>
          <w:sz w:val="26"/>
          <w:szCs w:val="26"/>
        </w:rPr>
        <w:t>/or</w:t>
      </w:r>
      <w:r w:rsidR="001429BA" w:rsidRPr="00BA775D">
        <w:rPr>
          <w:rFonts w:asciiTheme="minorHAnsi" w:hAnsiTheme="minorHAnsi" w:cstheme="minorHAnsi"/>
          <w:sz w:val="26"/>
          <w:szCs w:val="26"/>
        </w:rPr>
        <w:t xml:space="preserve"> weakened physical state. </w:t>
      </w:r>
      <w:r w:rsidR="00CD3C35">
        <w:rPr>
          <w:rFonts w:asciiTheme="minorHAnsi" w:hAnsiTheme="minorHAnsi" w:cstheme="minorHAnsi"/>
          <w:sz w:val="26"/>
          <w:szCs w:val="26"/>
        </w:rPr>
        <w:t>N</w:t>
      </w:r>
      <w:r w:rsidR="00CD3C35" w:rsidRPr="00BA775D">
        <w:rPr>
          <w:rFonts w:asciiTheme="minorHAnsi" w:hAnsiTheme="minorHAnsi" w:cstheme="minorHAnsi"/>
          <w:sz w:val="26"/>
          <w:szCs w:val="26"/>
        </w:rPr>
        <w:t xml:space="preserve">one of the experts </w:t>
      </w:r>
      <w:r w:rsidR="00CD3C35">
        <w:rPr>
          <w:rFonts w:asciiTheme="minorHAnsi" w:hAnsiTheme="minorHAnsi" w:cstheme="minorHAnsi"/>
          <w:sz w:val="26"/>
          <w:szCs w:val="26"/>
        </w:rPr>
        <w:t>appointed by the parties</w:t>
      </w:r>
      <w:r w:rsidR="00CD3C35" w:rsidRPr="00BA775D">
        <w:rPr>
          <w:rFonts w:asciiTheme="minorHAnsi" w:hAnsiTheme="minorHAnsi" w:cstheme="minorHAnsi"/>
          <w:sz w:val="26"/>
          <w:szCs w:val="26"/>
        </w:rPr>
        <w:t xml:space="preserve"> opined in their reports that the plaintiff </w:t>
      </w:r>
      <w:r w:rsidR="00CD3C35">
        <w:rPr>
          <w:rFonts w:asciiTheme="minorHAnsi" w:hAnsiTheme="minorHAnsi" w:cstheme="minorHAnsi"/>
          <w:sz w:val="26"/>
          <w:szCs w:val="26"/>
        </w:rPr>
        <w:t xml:space="preserve">has been </w:t>
      </w:r>
      <w:r w:rsidR="00CD3C35" w:rsidRPr="00BA775D">
        <w:rPr>
          <w:rFonts w:asciiTheme="minorHAnsi" w:hAnsiTheme="minorHAnsi" w:cstheme="minorHAnsi"/>
          <w:sz w:val="26"/>
          <w:szCs w:val="26"/>
        </w:rPr>
        <w:t xml:space="preserve">rendered unemployable </w:t>
      </w:r>
      <w:proofErr w:type="gramStart"/>
      <w:r w:rsidR="00CD3C35" w:rsidRPr="00BA775D">
        <w:rPr>
          <w:rFonts w:asciiTheme="minorHAnsi" w:hAnsiTheme="minorHAnsi" w:cstheme="minorHAnsi"/>
          <w:sz w:val="26"/>
          <w:szCs w:val="26"/>
        </w:rPr>
        <w:t>as a result of</w:t>
      </w:r>
      <w:proofErr w:type="gramEnd"/>
      <w:r w:rsidR="00CD3C35" w:rsidRPr="00BA775D">
        <w:rPr>
          <w:rFonts w:asciiTheme="minorHAnsi" w:hAnsiTheme="minorHAnsi" w:cstheme="minorHAnsi"/>
          <w:sz w:val="26"/>
          <w:szCs w:val="26"/>
        </w:rPr>
        <w:t xml:space="preserve"> the shooting incident.</w:t>
      </w:r>
      <w:r w:rsidR="00CD3C35">
        <w:rPr>
          <w:rFonts w:asciiTheme="minorHAnsi" w:hAnsiTheme="minorHAnsi" w:cstheme="minorHAnsi"/>
          <w:sz w:val="26"/>
          <w:szCs w:val="26"/>
        </w:rPr>
        <w:t xml:space="preserve"> More specifically, t</w:t>
      </w:r>
      <w:r w:rsidR="001429BA" w:rsidRPr="00BA775D">
        <w:rPr>
          <w:rFonts w:asciiTheme="minorHAnsi" w:hAnsiTheme="minorHAnsi" w:cstheme="minorHAnsi"/>
          <w:sz w:val="26"/>
          <w:szCs w:val="26"/>
        </w:rPr>
        <w:t xml:space="preserve">he clinical psychologists </w:t>
      </w:r>
      <w:r w:rsidR="00CD3C35">
        <w:rPr>
          <w:rFonts w:asciiTheme="minorHAnsi" w:hAnsiTheme="minorHAnsi" w:cstheme="minorHAnsi"/>
          <w:sz w:val="26"/>
          <w:szCs w:val="26"/>
        </w:rPr>
        <w:t xml:space="preserve">did not opine </w:t>
      </w:r>
      <w:r w:rsidR="001429BA" w:rsidRPr="00BA775D">
        <w:rPr>
          <w:rFonts w:asciiTheme="minorHAnsi" w:hAnsiTheme="minorHAnsi" w:cstheme="minorHAnsi"/>
          <w:sz w:val="26"/>
          <w:szCs w:val="26"/>
        </w:rPr>
        <w:t xml:space="preserve">that the plaintiff </w:t>
      </w:r>
      <w:r w:rsidR="00CD3C35">
        <w:rPr>
          <w:rFonts w:asciiTheme="minorHAnsi" w:hAnsiTheme="minorHAnsi" w:cstheme="minorHAnsi"/>
          <w:sz w:val="26"/>
          <w:szCs w:val="26"/>
        </w:rPr>
        <w:t>was unfit to</w:t>
      </w:r>
      <w:r w:rsidR="001429BA" w:rsidRPr="00BA775D">
        <w:rPr>
          <w:rFonts w:asciiTheme="minorHAnsi" w:hAnsiTheme="minorHAnsi" w:cstheme="minorHAnsi"/>
          <w:sz w:val="26"/>
          <w:szCs w:val="26"/>
        </w:rPr>
        <w:t xml:space="preserve"> work </w:t>
      </w:r>
      <w:proofErr w:type="gramStart"/>
      <w:r w:rsidR="001429BA" w:rsidRPr="00BA775D">
        <w:rPr>
          <w:rFonts w:asciiTheme="minorHAnsi" w:hAnsiTheme="minorHAnsi" w:cstheme="minorHAnsi"/>
          <w:sz w:val="26"/>
          <w:szCs w:val="26"/>
        </w:rPr>
        <w:t>as a result of</w:t>
      </w:r>
      <w:proofErr w:type="gramEnd"/>
      <w:r w:rsidR="001429BA" w:rsidRPr="00BA775D">
        <w:rPr>
          <w:rFonts w:asciiTheme="minorHAnsi" w:hAnsiTheme="minorHAnsi" w:cstheme="minorHAnsi"/>
          <w:sz w:val="26"/>
          <w:szCs w:val="26"/>
        </w:rPr>
        <w:t xml:space="preserve"> stress, anxiety or depression. </w:t>
      </w:r>
      <w:r w:rsidR="00145D73" w:rsidRPr="00BA775D">
        <w:rPr>
          <w:rFonts w:asciiTheme="minorHAnsi" w:hAnsiTheme="minorHAnsi" w:cstheme="minorHAnsi"/>
          <w:sz w:val="26"/>
          <w:szCs w:val="26"/>
        </w:rPr>
        <w:t xml:space="preserve">They recommended </w:t>
      </w:r>
      <w:r w:rsidR="00CD3C35">
        <w:rPr>
          <w:rFonts w:asciiTheme="minorHAnsi" w:hAnsiTheme="minorHAnsi" w:cstheme="minorHAnsi"/>
          <w:sz w:val="26"/>
          <w:szCs w:val="26"/>
        </w:rPr>
        <w:lastRenderedPageBreak/>
        <w:t xml:space="preserve">psychological and psychiatric </w:t>
      </w:r>
      <w:r w:rsidR="00145D73" w:rsidRPr="00BA775D">
        <w:rPr>
          <w:rFonts w:asciiTheme="minorHAnsi" w:hAnsiTheme="minorHAnsi" w:cstheme="minorHAnsi"/>
          <w:sz w:val="26"/>
          <w:szCs w:val="26"/>
        </w:rPr>
        <w:t xml:space="preserve">treatment </w:t>
      </w:r>
      <w:r w:rsidR="00CD3C35">
        <w:rPr>
          <w:rFonts w:asciiTheme="minorHAnsi" w:hAnsiTheme="minorHAnsi" w:cstheme="minorHAnsi"/>
          <w:sz w:val="26"/>
          <w:szCs w:val="26"/>
        </w:rPr>
        <w:t>to</w:t>
      </w:r>
      <w:r w:rsidR="00145D73" w:rsidRPr="00BA775D">
        <w:rPr>
          <w:rFonts w:asciiTheme="minorHAnsi" w:hAnsiTheme="minorHAnsi" w:cstheme="minorHAnsi"/>
          <w:sz w:val="26"/>
          <w:szCs w:val="26"/>
        </w:rPr>
        <w:t xml:space="preserve"> manage his reported symptoms</w:t>
      </w:r>
      <w:r w:rsidR="00806C4A">
        <w:rPr>
          <w:rFonts w:asciiTheme="minorHAnsi" w:hAnsiTheme="minorHAnsi" w:cstheme="minorHAnsi"/>
          <w:sz w:val="26"/>
          <w:szCs w:val="26"/>
        </w:rPr>
        <w:t>, which were not said to be untreatable.</w:t>
      </w:r>
      <w:r w:rsidR="00145D73" w:rsidRPr="00BA775D">
        <w:rPr>
          <w:rFonts w:asciiTheme="minorHAnsi" w:hAnsiTheme="minorHAnsi" w:cstheme="minorHAnsi"/>
          <w:sz w:val="26"/>
          <w:szCs w:val="26"/>
        </w:rPr>
        <w:t xml:space="preserve"> As such, the</w:t>
      </w:r>
      <w:r w:rsidR="00806C4A">
        <w:rPr>
          <w:rFonts w:asciiTheme="minorHAnsi" w:hAnsiTheme="minorHAnsi" w:cstheme="minorHAnsi"/>
          <w:sz w:val="26"/>
          <w:szCs w:val="26"/>
        </w:rPr>
        <w:t xml:space="preserve"> actuarial </w:t>
      </w:r>
      <w:r w:rsidR="00145D73" w:rsidRPr="00BA775D">
        <w:rPr>
          <w:rFonts w:asciiTheme="minorHAnsi" w:hAnsiTheme="minorHAnsi" w:cstheme="minorHAnsi"/>
          <w:sz w:val="26"/>
          <w:szCs w:val="26"/>
        </w:rPr>
        <w:t>calculations cannot be relied upon to compute any past or future loss of income.</w:t>
      </w:r>
    </w:p>
    <w:p w14:paraId="0492558A" w14:textId="77777777" w:rsidR="000A6EE4" w:rsidRDefault="000A6EE4" w:rsidP="000A6EE4">
      <w:pPr>
        <w:pStyle w:val="ListParagraph"/>
        <w:rPr>
          <w:rFonts w:asciiTheme="minorHAnsi" w:hAnsiTheme="minorHAnsi" w:cstheme="minorHAnsi"/>
          <w:sz w:val="26"/>
          <w:szCs w:val="26"/>
        </w:rPr>
      </w:pPr>
    </w:p>
    <w:p w14:paraId="7CE84D05" w14:textId="77777777" w:rsidR="000A6EE4" w:rsidRDefault="00852ED8"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his evidence, the plaintiff identified farming as a </w:t>
      </w:r>
      <w:r w:rsidR="005811BF">
        <w:rPr>
          <w:rFonts w:asciiTheme="minorHAnsi" w:hAnsiTheme="minorHAnsi" w:cstheme="minorHAnsi"/>
          <w:sz w:val="26"/>
          <w:szCs w:val="26"/>
        </w:rPr>
        <w:t xml:space="preserve">new </w:t>
      </w:r>
      <w:r>
        <w:rPr>
          <w:rFonts w:asciiTheme="minorHAnsi" w:hAnsiTheme="minorHAnsi" w:cstheme="minorHAnsi"/>
          <w:sz w:val="26"/>
          <w:szCs w:val="26"/>
        </w:rPr>
        <w:t xml:space="preserve">business that he wishes to embark upon, citing </w:t>
      </w:r>
      <w:r w:rsidR="00806C4A">
        <w:rPr>
          <w:rFonts w:asciiTheme="minorHAnsi" w:hAnsiTheme="minorHAnsi" w:cstheme="minorHAnsi"/>
          <w:sz w:val="26"/>
          <w:szCs w:val="26"/>
        </w:rPr>
        <w:t xml:space="preserve">only </w:t>
      </w:r>
      <w:r>
        <w:rPr>
          <w:rFonts w:asciiTheme="minorHAnsi" w:hAnsiTheme="minorHAnsi" w:cstheme="minorHAnsi"/>
          <w:sz w:val="26"/>
          <w:szCs w:val="26"/>
        </w:rPr>
        <w:t xml:space="preserve">a lack of finances with which to start such a business. </w:t>
      </w:r>
      <w:r w:rsidR="00BA775D">
        <w:rPr>
          <w:rFonts w:asciiTheme="minorHAnsi" w:hAnsiTheme="minorHAnsi" w:cstheme="minorHAnsi"/>
          <w:sz w:val="26"/>
          <w:szCs w:val="26"/>
        </w:rPr>
        <w:t>The</w:t>
      </w:r>
      <w:r>
        <w:rPr>
          <w:rFonts w:asciiTheme="minorHAnsi" w:hAnsiTheme="minorHAnsi" w:cstheme="minorHAnsi"/>
          <w:sz w:val="26"/>
          <w:szCs w:val="26"/>
        </w:rPr>
        <w:t xml:space="preserve"> failed hardware business that he opened and ran post-incident was attributed to a lack of finances to buy the necessary equipment required to lift sand</w:t>
      </w:r>
      <w:r w:rsidR="005811BF">
        <w:rPr>
          <w:rFonts w:asciiTheme="minorHAnsi" w:hAnsiTheme="minorHAnsi" w:cstheme="minorHAnsi"/>
          <w:sz w:val="26"/>
          <w:szCs w:val="26"/>
        </w:rPr>
        <w:t xml:space="preserve"> and not to a lack of drive or motivation on his part to resume his business life.</w:t>
      </w:r>
      <w:r w:rsidR="00CD3C35">
        <w:rPr>
          <w:rFonts w:asciiTheme="minorHAnsi" w:hAnsiTheme="minorHAnsi" w:cstheme="minorHAnsi"/>
          <w:sz w:val="26"/>
          <w:szCs w:val="26"/>
        </w:rPr>
        <w:t xml:space="preserve"> He testified that he is selling copper/cables in the interim. The plaintiff’s own evidence established that he </w:t>
      </w:r>
      <w:proofErr w:type="gramStart"/>
      <w:r w:rsidR="005811BF">
        <w:rPr>
          <w:rFonts w:asciiTheme="minorHAnsi" w:hAnsiTheme="minorHAnsi" w:cstheme="minorHAnsi"/>
          <w:sz w:val="26"/>
          <w:szCs w:val="26"/>
        </w:rPr>
        <w:t>can</w:t>
      </w:r>
      <w:proofErr w:type="gramEnd"/>
      <w:r w:rsidR="005811BF">
        <w:rPr>
          <w:rFonts w:asciiTheme="minorHAnsi" w:hAnsiTheme="minorHAnsi" w:cstheme="minorHAnsi"/>
          <w:sz w:val="26"/>
          <w:szCs w:val="26"/>
        </w:rPr>
        <w:t xml:space="preserve"> work and in fact has worked post-incident, contrary to the information provided to and assumptions relied by the actuaries. His evidence that he is awaiting the conclusion of this trial in order to vindicate himself to the Rastafarian community (of which he is a member) </w:t>
      </w:r>
      <w:proofErr w:type="gramStart"/>
      <w:r w:rsidR="005811BF">
        <w:rPr>
          <w:rFonts w:asciiTheme="minorHAnsi" w:hAnsiTheme="minorHAnsi" w:cstheme="minorHAnsi"/>
          <w:sz w:val="26"/>
          <w:szCs w:val="26"/>
        </w:rPr>
        <w:t>beggars</w:t>
      </w:r>
      <w:proofErr w:type="gramEnd"/>
      <w:r w:rsidR="005811BF">
        <w:rPr>
          <w:rFonts w:asciiTheme="minorHAnsi" w:hAnsiTheme="minorHAnsi" w:cstheme="minorHAnsi"/>
          <w:sz w:val="26"/>
          <w:szCs w:val="26"/>
        </w:rPr>
        <w:t xml:space="preserve"> belief. A concession of the merits of the case meant that the defendant accepted liability for the unlawful actions of the SAPS members</w:t>
      </w:r>
      <w:r w:rsidR="00913BA6">
        <w:rPr>
          <w:rFonts w:asciiTheme="minorHAnsi" w:hAnsiTheme="minorHAnsi" w:cstheme="minorHAnsi"/>
          <w:sz w:val="26"/>
          <w:szCs w:val="26"/>
        </w:rPr>
        <w:t xml:space="preserve"> in shooting the plaintiff and </w:t>
      </w:r>
      <w:r w:rsidR="00806C4A">
        <w:rPr>
          <w:rFonts w:asciiTheme="minorHAnsi" w:hAnsiTheme="minorHAnsi" w:cstheme="minorHAnsi"/>
          <w:sz w:val="26"/>
          <w:szCs w:val="26"/>
        </w:rPr>
        <w:t>his chef. No employee is indispensable no matter the plaintiff’s perception to the contrary</w:t>
      </w:r>
      <w:r w:rsidR="005811BF">
        <w:rPr>
          <w:rFonts w:asciiTheme="minorHAnsi" w:hAnsiTheme="minorHAnsi" w:cstheme="minorHAnsi"/>
          <w:sz w:val="26"/>
          <w:szCs w:val="26"/>
        </w:rPr>
        <w:t xml:space="preserve">. </w:t>
      </w:r>
      <w:r w:rsidR="00913BA6">
        <w:rPr>
          <w:rFonts w:asciiTheme="minorHAnsi" w:hAnsiTheme="minorHAnsi" w:cstheme="minorHAnsi"/>
          <w:sz w:val="26"/>
          <w:szCs w:val="26"/>
        </w:rPr>
        <w:t>During cross-examination of the plaintiff, it was put to the plaintiff that t</w:t>
      </w:r>
      <w:r w:rsidR="005811BF">
        <w:rPr>
          <w:rFonts w:asciiTheme="minorHAnsi" w:hAnsiTheme="minorHAnsi" w:cstheme="minorHAnsi"/>
          <w:sz w:val="26"/>
          <w:szCs w:val="26"/>
        </w:rPr>
        <w:t xml:space="preserve">he merits </w:t>
      </w:r>
      <w:r w:rsidR="00913BA6">
        <w:rPr>
          <w:rFonts w:asciiTheme="minorHAnsi" w:hAnsiTheme="minorHAnsi" w:cstheme="minorHAnsi"/>
          <w:sz w:val="26"/>
          <w:szCs w:val="26"/>
        </w:rPr>
        <w:t>of the matter were conceded several years earlier, at which</w:t>
      </w:r>
      <w:r w:rsidR="005811BF">
        <w:rPr>
          <w:rFonts w:asciiTheme="minorHAnsi" w:hAnsiTheme="minorHAnsi" w:cstheme="minorHAnsi"/>
          <w:sz w:val="26"/>
          <w:szCs w:val="26"/>
        </w:rPr>
        <w:t xml:space="preserve"> time the plaintiff </w:t>
      </w:r>
      <w:r w:rsidR="00913BA6">
        <w:rPr>
          <w:rFonts w:asciiTheme="minorHAnsi" w:hAnsiTheme="minorHAnsi" w:cstheme="minorHAnsi"/>
          <w:sz w:val="26"/>
          <w:szCs w:val="26"/>
        </w:rPr>
        <w:t>would have been</w:t>
      </w:r>
      <w:r w:rsidR="005811BF">
        <w:rPr>
          <w:rFonts w:asciiTheme="minorHAnsi" w:hAnsiTheme="minorHAnsi" w:cstheme="minorHAnsi"/>
          <w:sz w:val="26"/>
          <w:szCs w:val="26"/>
        </w:rPr>
        <w:t xml:space="preserve"> vindicated from </w:t>
      </w:r>
      <w:r w:rsidR="00913BA6">
        <w:rPr>
          <w:rFonts w:asciiTheme="minorHAnsi" w:hAnsiTheme="minorHAnsi" w:cstheme="minorHAnsi"/>
          <w:sz w:val="26"/>
          <w:szCs w:val="26"/>
        </w:rPr>
        <w:t xml:space="preserve">all </w:t>
      </w:r>
      <w:r w:rsidR="005811BF">
        <w:rPr>
          <w:rFonts w:asciiTheme="minorHAnsi" w:hAnsiTheme="minorHAnsi" w:cstheme="minorHAnsi"/>
          <w:sz w:val="26"/>
          <w:szCs w:val="26"/>
        </w:rPr>
        <w:t>liability in the shooting incident</w:t>
      </w:r>
      <w:r w:rsidR="00913BA6">
        <w:rPr>
          <w:rFonts w:asciiTheme="minorHAnsi" w:hAnsiTheme="minorHAnsi" w:cstheme="minorHAnsi"/>
          <w:sz w:val="26"/>
          <w:szCs w:val="26"/>
        </w:rPr>
        <w:t xml:space="preserve">. He was thus well equipped </w:t>
      </w:r>
      <w:r w:rsidR="00806C4A">
        <w:rPr>
          <w:rFonts w:asciiTheme="minorHAnsi" w:hAnsiTheme="minorHAnsi" w:cstheme="minorHAnsi"/>
          <w:sz w:val="26"/>
          <w:szCs w:val="26"/>
        </w:rPr>
        <w:t xml:space="preserve">then </w:t>
      </w:r>
      <w:r w:rsidR="00913BA6">
        <w:rPr>
          <w:rFonts w:asciiTheme="minorHAnsi" w:hAnsiTheme="minorHAnsi" w:cstheme="minorHAnsi"/>
          <w:sz w:val="26"/>
          <w:szCs w:val="26"/>
        </w:rPr>
        <w:t xml:space="preserve">to return to the Rastafarian community. </w:t>
      </w:r>
      <w:r w:rsidR="00806C4A">
        <w:rPr>
          <w:rFonts w:asciiTheme="minorHAnsi" w:hAnsiTheme="minorHAnsi" w:cstheme="minorHAnsi"/>
          <w:sz w:val="26"/>
          <w:szCs w:val="26"/>
        </w:rPr>
        <w:t xml:space="preserve">He simply chose not to do so. </w:t>
      </w:r>
      <w:r w:rsidR="00913BA6">
        <w:rPr>
          <w:rFonts w:asciiTheme="minorHAnsi" w:hAnsiTheme="minorHAnsi" w:cstheme="minorHAnsi"/>
          <w:sz w:val="26"/>
          <w:szCs w:val="26"/>
        </w:rPr>
        <w:t>Having been confronted with these facts, the plaintiff then testified for the first time</w:t>
      </w:r>
      <w:r w:rsidR="00806C4A">
        <w:rPr>
          <w:rFonts w:asciiTheme="minorHAnsi" w:hAnsiTheme="minorHAnsi" w:cstheme="minorHAnsi"/>
          <w:sz w:val="26"/>
          <w:szCs w:val="26"/>
        </w:rPr>
        <w:t>,</w:t>
      </w:r>
      <w:r w:rsidR="00913BA6">
        <w:rPr>
          <w:rFonts w:asciiTheme="minorHAnsi" w:hAnsiTheme="minorHAnsi" w:cstheme="minorHAnsi"/>
          <w:sz w:val="26"/>
          <w:szCs w:val="26"/>
        </w:rPr>
        <w:t xml:space="preserve"> during re-examination</w:t>
      </w:r>
      <w:r w:rsidR="00806C4A">
        <w:rPr>
          <w:rFonts w:asciiTheme="minorHAnsi" w:hAnsiTheme="minorHAnsi" w:cstheme="minorHAnsi"/>
          <w:sz w:val="26"/>
          <w:szCs w:val="26"/>
        </w:rPr>
        <w:t>,</w:t>
      </w:r>
      <w:r w:rsidR="00913BA6">
        <w:rPr>
          <w:rFonts w:asciiTheme="minorHAnsi" w:hAnsiTheme="minorHAnsi" w:cstheme="minorHAnsi"/>
          <w:sz w:val="26"/>
          <w:szCs w:val="26"/>
        </w:rPr>
        <w:t xml:space="preserve"> that he avoids members of the public and public places due to his ongoing trauma and anxiety</w:t>
      </w:r>
      <w:r w:rsidR="00806C4A">
        <w:rPr>
          <w:rFonts w:asciiTheme="minorHAnsi" w:hAnsiTheme="minorHAnsi" w:cstheme="minorHAnsi"/>
          <w:sz w:val="26"/>
          <w:szCs w:val="26"/>
        </w:rPr>
        <w:t xml:space="preserve">, presumably for purposes of </w:t>
      </w:r>
      <w:r w:rsidR="006C19C2">
        <w:rPr>
          <w:rFonts w:asciiTheme="minorHAnsi" w:hAnsiTheme="minorHAnsi" w:cstheme="minorHAnsi"/>
          <w:sz w:val="26"/>
          <w:szCs w:val="26"/>
        </w:rPr>
        <w:t>justifying</w:t>
      </w:r>
      <w:r w:rsidR="00806C4A">
        <w:rPr>
          <w:rFonts w:asciiTheme="minorHAnsi" w:hAnsiTheme="minorHAnsi" w:cstheme="minorHAnsi"/>
          <w:sz w:val="26"/>
          <w:szCs w:val="26"/>
        </w:rPr>
        <w:t xml:space="preserve"> his failure to resume </w:t>
      </w:r>
      <w:r w:rsidR="006C19C2">
        <w:rPr>
          <w:rFonts w:asciiTheme="minorHAnsi" w:hAnsiTheme="minorHAnsi" w:cstheme="minorHAnsi"/>
          <w:sz w:val="26"/>
          <w:szCs w:val="26"/>
        </w:rPr>
        <w:t>the</w:t>
      </w:r>
      <w:r w:rsidR="00806C4A">
        <w:rPr>
          <w:rFonts w:asciiTheme="minorHAnsi" w:hAnsiTheme="minorHAnsi" w:cstheme="minorHAnsi"/>
          <w:sz w:val="26"/>
          <w:szCs w:val="26"/>
        </w:rPr>
        <w:t xml:space="preserve"> restaurant business</w:t>
      </w:r>
      <w:r w:rsidR="006C19C2">
        <w:rPr>
          <w:rFonts w:asciiTheme="minorHAnsi" w:hAnsiTheme="minorHAnsi" w:cstheme="minorHAnsi"/>
          <w:sz w:val="26"/>
          <w:szCs w:val="26"/>
        </w:rPr>
        <w:t xml:space="preserve"> at all</w:t>
      </w:r>
      <w:r w:rsidR="00913BA6">
        <w:rPr>
          <w:rFonts w:asciiTheme="minorHAnsi" w:hAnsiTheme="minorHAnsi" w:cstheme="minorHAnsi"/>
          <w:sz w:val="26"/>
          <w:szCs w:val="26"/>
        </w:rPr>
        <w:t xml:space="preserve">. Yet his untreated psychological </w:t>
      </w:r>
      <w:r w:rsidR="00806C4A">
        <w:rPr>
          <w:rFonts w:asciiTheme="minorHAnsi" w:hAnsiTheme="minorHAnsi" w:cstheme="minorHAnsi"/>
          <w:sz w:val="26"/>
          <w:szCs w:val="26"/>
        </w:rPr>
        <w:t>condition</w:t>
      </w:r>
      <w:r w:rsidR="005811BF">
        <w:rPr>
          <w:rFonts w:asciiTheme="minorHAnsi" w:hAnsiTheme="minorHAnsi" w:cstheme="minorHAnsi"/>
          <w:sz w:val="26"/>
          <w:szCs w:val="26"/>
        </w:rPr>
        <w:t xml:space="preserve"> </w:t>
      </w:r>
      <w:r w:rsidR="00913BA6">
        <w:rPr>
          <w:rFonts w:asciiTheme="minorHAnsi" w:hAnsiTheme="minorHAnsi" w:cstheme="minorHAnsi"/>
          <w:sz w:val="26"/>
          <w:szCs w:val="26"/>
        </w:rPr>
        <w:t xml:space="preserve">did not seemingly interfere with his business activities in De </w:t>
      </w:r>
      <w:proofErr w:type="spellStart"/>
      <w:r w:rsidR="00913BA6">
        <w:rPr>
          <w:rFonts w:asciiTheme="minorHAnsi" w:hAnsiTheme="minorHAnsi" w:cstheme="minorHAnsi"/>
          <w:sz w:val="26"/>
          <w:szCs w:val="26"/>
        </w:rPr>
        <w:t>Deur</w:t>
      </w:r>
      <w:proofErr w:type="spellEnd"/>
      <w:r w:rsidR="00913BA6">
        <w:rPr>
          <w:rFonts w:asciiTheme="minorHAnsi" w:hAnsiTheme="minorHAnsi" w:cstheme="minorHAnsi"/>
          <w:sz w:val="26"/>
          <w:szCs w:val="26"/>
        </w:rPr>
        <w:t>,</w:t>
      </w:r>
      <w:r w:rsidR="006C19C2">
        <w:rPr>
          <w:rFonts w:asciiTheme="minorHAnsi" w:hAnsiTheme="minorHAnsi" w:cstheme="minorHAnsi"/>
          <w:sz w:val="26"/>
          <w:szCs w:val="26"/>
        </w:rPr>
        <w:t xml:space="preserve"> </w:t>
      </w:r>
      <w:proofErr w:type="gramStart"/>
      <w:r w:rsidR="006C19C2">
        <w:rPr>
          <w:rFonts w:asciiTheme="minorHAnsi" w:hAnsiTheme="minorHAnsi" w:cstheme="minorHAnsi"/>
          <w:sz w:val="26"/>
          <w:szCs w:val="26"/>
        </w:rPr>
        <w:t>in the course of</w:t>
      </w:r>
      <w:proofErr w:type="gramEnd"/>
      <w:r w:rsidR="006C19C2">
        <w:rPr>
          <w:rFonts w:asciiTheme="minorHAnsi" w:hAnsiTheme="minorHAnsi" w:cstheme="minorHAnsi"/>
          <w:sz w:val="26"/>
          <w:szCs w:val="26"/>
        </w:rPr>
        <w:t xml:space="preserve"> which he would ordinarily have been exposed to </w:t>
      </w:r>
      <w:r w:rsidR="006C19C2">
        <w:rPr>
          <w:rFonts w:asciiTheme="minorHAnsi" w:hAnsiTheme="minorHAnsi" w:cstheme="minorHAnsi"/>
          <w:sz w:val="26"/>
          <w:szCs w:val="26"/>
        </w:rPr>
        <w:lastRenderedPageBreak/>
        <w:t>members of the public,</w:t>
      </w:r>
      <w:r w:rsidR="00913BA6">
        <w:rPr>
          <w:rFonts w:asciiTheme="minorHAnsi" w:hAnsiTheme="minorHAnsi" w:cstheme="minorHAnsi"/>
          <w:sz w:val="26"/>
          <w:szCs w:val="26"/>
        </w:rPr>
        <w:t xml:space="preserve"> nor was it proffered as a</w:t>
      </w:r>
      <w:r w:rsidR="00806C4A">
        <w:rPr>
          <w:rFonts w:asciiTheme="minorHAnsi" w:hAnsiTheme="minorHAnsi" w:cstheme="minorHAnsi"/>
          <w:sz w:val="26"/>
          <w:szCs w:val="26"/>
        </w:rPr>
        <w:t xml:space="preserve"> </w:t>
      </w:r>
      <w:r w:rsidR="00913BA6">
        <w:rPr>
          <w:rFonts w:asciiTheme="minorHAnsi" w:hAnsiTheme="minorHAnsi" w:cstheme="minorHAnsi"/>
          <w:sz w:val="26"/>
          <w:szCs w:val="26"/>
        </w:rPr>
        <w:t>reason for the failed hardware business</w:t>
      </w:r>
      <w:r w:rsidR="00806C4A">
        <w:rPr>
          <w:rFonts w:asciiTheme="minorHAnsi" w:hAnsiTheme="minorHAnsi" w:cstheme="minorHAnsi"/>
          <w:sz w:val="26"/>
          <w:szCs w:val="26"/>
        </w:rPr>
        <w:t xml:space="preserve"> or an inability to start another </w:t>
      </w:r>
      <w:r w:rsidR="006C19C2">
        <w:rPr>
          <w:rFonts w:asciiTheme="minorHAnsi" w:hAnsiTheme="minorHAnsi" w:cstheme="minorHAnsi"/>
          <w:sz w:val="26"/>
          <w:szCs w:val="26"/>
        </w:rPr>
        <w:t xml:space="preserve">type of </w:t>
      </w:r>
      <w:r w:rsidR="00806C4A">
        <w:rPr>
          <w:rFonts w:asciiTheme="minorHAnsi" w:hAnsiTheme="minorHAnsi" w:cstheme="minorHAnsi"/>
          <w:sz w:val="26"/>
          <w:szCs w:val="26"/>
        </w:rPr>
        <w:t>business</w:t>
      </w:r>
      <w:r w:rsidR="00913BA6">
        <w:rPr>
          <w:rFonts w:asciiTheme="minorHAnsi" w:hAnsiTheme="minorHAnsi" w:cstheme="minorHAnsi"/>
          <w:sz w:val="26"/>
          <w:szCs w:val="26"/>
        </w:rPr>
        <w:t>.</w:t>
      </w:r>
      <w:r w:rsidR="005811BF">
        <w:rPr>
          <w:rFonts w:asciiTheme="minorHAnsi" w:hAnsiTheme="minorHAnsi" w:cstheme="minorHAnsi"/>
          <w:sz w:val="26"/>
          <w:szCs w:val="26"/>
        </w:rPr>
        <w:t xml:space="preserve"> </w:t>
      </w:r>
      <w:r w:rsidR="00CD3C35">
        <w:rPr>
          <w:rFonts w:asciiTheme="minorHAnsi" w:hAnsiTheme="minorHAnsi" w:cstheme="minorHAnsi"/>
          <w:sz w:val="26"/>
          <w:szCs w:val="26"/>
        </w:rPr>
        <w:t xml:space="preserve"> </w:t>
      </w:r>
    </w:p>
    <w:p w14:paraId="76DFBA5D" w14:textId="77777777" w:rsidR="000A6EE4" w:rsidRDefault="000A6EE4" w:rsidP="000A6EE4">
      <w:pPr>
        <w:pStyle w:val="ListParagraph"/>
        <w:rPr>
          <w:rFonts w:asciiTheme="minorHAnsi" w:hAnsiTheme="minorHAnsi" w:cstheme="minorHAnsi"/>
          <w:sz w:val="26"/>
          <w:szCs w:val="26"/>
        </w:rPr>
      </w:pPr>
    </w:p>
    <w:p w14:paraId="7FFD843B" w14:textId="77777777" w:rsidR="00AF1405" w:rsidRDefault="006C19C2"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In my view, the evidence provided by the plaintiff at trial falls short of </w:t>
      </w:r>
      <w:r w:rsidR="00AF1405">
        <w:rPr>
          <w:rFonts w:asciiTheme="minorHAnsi" w:hAnsiTheme="minorHAnsi" w:cstheme="minorHAnsi"/>
          <w:sz w:val="26"/>
          <w:szCs w:val="26"/>
        </w:rPr>
        <w:t xml:space="preserve">the </w:t>
      </w:r>
      <w:r w:rsidR="00483954">
        <w:rPr>
          <w:rFonts w:asciiTheme="minorHAnsi" w:hAnsiTheme="minorHAnsi" w:cstheme="minorHAnsi"/>
          <w:sz w:val="26"/>
          <w:szCs w:val="26"/>
        </w:rPr>
        <w:t xml:space="preserve">standard of </w:t>
      </w:r>
      <w:r>
        <w:rPr>
          <w:rFonts w:asciiTheme="minorHAnsi" w:hAnsiTheme="minorHAnsi" w:cstheme="minorHAnsi"/>
          <w:sz w:val="26"/>
          <w:szCs w:val="26"/>
        </w:rPr>
        <w:t xml:space="preserve">proof </w:t>
      </w:r>
      <w:r w:rsidR="00AF1405">
        <w:rPr>
          <w:rFonts w:asciiTheme="minorHAnsi" w:hAnsiTheme="minorHAnsi" w:cstheme="minorHAnsi"/>
          <w:sz w:val="26"/>
          <w:szCs w:val="26"/>
        </w:rPr>
        <w:t xml:space="preserve">required </w:t>
      </w:r>
      <w:r w:rsidR="00483954">
        <w:rPr>
          <w:rFonts w:asciiTheme="minorHAnsi" w:hAnsiTheme="minorHAnsi" w:cstheme="minorHAnsi"/>
          <w:sz w:val="26"/>
          <w:szCs w:val="26"/>
        </w:rPr>
        <w:t xml:space="preserve">for purposes of </w:t>
      </w:r>
      <w:r w:rsidR="00A67287">
        <w:rPr>
          <w:rFonts w:asciiTheme="minorHAnsi" w:hAnsiTheme="minorHAnsi" w:cstheme="minorHAnsi"/>
          <w:sz w:val="26"/>
          <w:szCs w:val="26"/>
        </w:rPr>
        <w:t>accurately assess</w:t>
      </w:r>
      <w:r w:rsidR="00483954">
        <w:rPr>
          <w:rFonts w:asciiTheme="minorHAnsi" w:hAnsiTheme="minorHAnsi" w:cstheme="minorHAnsi"/>
          <w:sz w:val="26"/>
          <w:szCs w:val="26"/>
        </w:rPr>
        <w:t>ing</w:t>
      </w:r>
      <w:r>
        <w:rPr>
          <w:rFonts w:asciiTheme="minorHAnsi" w:hAnsiTheme="minorHAnsi" w:cstheme="minorHAnsi"/>
          <w:sz w:val="26"/>
          <w:szCs w:val="26"/>
        </w:rPr>
        <w:t xml:space="preserve"> </w:t>
      </w:r>
      <w:r w:rsidR="00AF1405">
        <w:rPr>
          <w:rFonts w:asciiTheme="minorHAnsi" w:hAnsiTheme="minorHAnsi" w:cstheme="minorHAnsi"/>
          <w:sz w:val="26"/>
          <w:szCs w:val="26"/>
        </w:rPr>
        <w:t>or quantify</w:t>
      </w:r>
      <w:r w:rsidR="00483954">
        <w:rPr>
          <w:rFonts w:asciiTheme="minorHAnsi" w:hAnsiTheme="minorHAnsi" w:cstheme="minorHAnsi"/>
          <w:sz w:val="26"/>
          <w:szCs w:val="26"/>
        </w:rPr>
        <w:t>ing</w:t>
      </w:r>
      <w:r w:rsidR="00AF1405">
        <w:rPr>
          <w:rFonts w:asciiTheme="minorHAnsi" w:hAnsiTheme="minorHAnsi" w:cstheme="minorHAnsi"/>
          <w:sz w:val="26"/>
          <w:szCs w:val="26"/>
        </w:rPr>
        <w:t xml:space="preserve"> </w:t>
      </w:r>
      <w:r w:rsidR="00A67287">
        <w:rPr>
          <w:rFonts w:asciiTheme="minorHAnsi" w:hAnsiTheme="minorHAnsi" w:cstheme="minorHAnsi"/>
          <w:sz w:val="26"/>
          <w:szCs w:val="26"/>
        </w:rPr>
        <w:t>his</w:t>
      </w:r>
      <w:r w:rsidR="00AF1405">
        <w:rPr>
          <w:rFonts w:asciiTheme="minorHAnsi" w:hAnsiTheme="minorHAnsi" w:cstheme="minorHAnsi"/>
          <w:sz w:val="26"/>
          <w:szCs w:val="26"/>
        </w:rPr>
        <w:t xml:space="preserve"> </w:t>
      </w:r>
      <w:r>
        <w:rPr>
          <w:rFonts w:asciiTheme="minorHAnsi" w:hAnsiTheme="minorHAnsi" w:cstheme="minorHAnsi"/>
          <w:sz w:val="26"/>
          <w:szCs w:val="26"/>
        </w:rPr>
        <w:t>loss of earnings.</w:t>
      </w:r>
      <w:r w:rsidR="00A67287">
        <w:rPr>
          <w:rFonts w:asciiTheme="minorHAnsi" w:hAnsiTheme="minorHAnsi" w:cstheme="minorHAnsi"/>
          <w:sz w:val="26"/>
          <w:szCs w:val="26"/>
        </w:rPr>
        <w:t xml:space="preserve"> The </w:t>
      </w:r>
      <w:r w:rsidR="00483954">
        <w:rPr>
          <w:rFonts w:asciiTheme="minorHAnsi" w:hAnsiTheme="minorHAnsi" w:cstheme="minorHAnsi"/>
          <w:sz w:val="26"/>
          <w:szCs w:val="26"/>
        </w:rPr>
        <w:t xml:space="preserve">plaintiff </w:t>
      </w:r>
      <w:r w:rsidR="00A67287">
        <w:rPr>
          <w:rFonts w:asciiTheme="minorHAnsi" w:hAnsiTheme="minorHAnsi" w:cstheme="minorHAnsi"/>
          <w:sz w:val="26"/>
          <w:szCs w:val="26"/>
        </w:rPr>
        <w:t xml:space="preserve">failed to prove that he has been rendered unemployable </w:t>
      </w:r>
      <w:proofErr w:type="gramStart"/>
      <w:r w:rsidR="00A67287">
        <w:rPr>
          <w:rFonts w:asciiTheme="minorHAnsi" w:hAnsiTheme="minorHAnsi" w:cstheme="minorHAnsi"/>
          <w:sz w:val="26"/>
          <w:szCs w:val="26"/>
        </w:rPr>
        <w:t>as a result of</w:t>
      </w:r>
      <w:proofErr w:type="gramEnd"/>
      <w:r w:rsidR="00A67287">
        <w:rPr>
          <w:rFonts w:asciiTheme="minorHAnsi" w:hAnsiTheme="minorHAnsi" w:cstheme="minorHAnsi"/>
          <w:sz w:val="26"/>
          <w:szCs w:val="26"/>
        </w:rPr>
        <w:t xml:space="preserve"> the incident</w:t>
      </w:r>
      <w:r w:rsidR="00483954">
        <w:rPr>
          <w:rFonts w:asciiTheme="minorHAnsi" w:hAnsiTheme="minorHAnsi" w:cstheme="minorHAnsi"/>
          <w:sz w:val="26"/>
          <w:szCs w:val="26"/>
        </w:rPr>
        <w:t xml:space="preserve"> and incident-related injuries</w:t>
      </w:r>
      <w:r w:rsidR="00A67287">
        <w:rPr>
          <w:rFonts w:asciiTheme="minorHAnsi" w:hAnsiTheme="minorHAnsi" w:cstheme="minorHAnsi"/>
          <w:sz w:val="26"/>
          <w:szCs w:val="26"/>
        </w:rPr>
        <w:t>.</w:t>
      </w:r>
      <w:r>
        <w:rPr>
          <w:rFonts w:asciiTheme="minorHAnsi" w:hAnsiTheme="minorHAnsi" w:cstheme="minorHAnsi"/>
          <w:sz w:val="26"/>
          <w:szCs w:val="26"/>
        </w:rPr>
        <w:t xml:space="preserve"> </w:t>
      </w:r>
      <w:r w:rsidR="009C1CD9">
        <w:rPr>
          <w:rFonts w:asciiTheme="minorHAnsi" w:hAnsiTheme="minorHAnsi" w:cstheme="minorHAnsi"/>
          <w:sz w:val="26"/>
          <w:szCs w:val="26"/>
        </w:rPr>
        <w:t>Moreover, the fact that he sustained serious injuries in a motor vehicle collision a year after the shooting incident cannot be overlooked</w:t>
      </w:r>
      <w:r w:rsidR="003C4320">
        <w:rPr>
          <w:rFonts w:asciiTheme="minorHAnsi" w:hAnsiTheme="minorHAnsi" w:cstheme="minorHAnsi"/>
          <w:sz w:val="26"/>
          <w:szCs w:val="26"/>
        </w:rPr>
        <w:t xml:space="preserve"> or wished away</w:t>
      </w:r>
      <w:r w:rsidR="009C1CD9">
        <w:rPr>
          <w:rFonts w:asciiTheme="minorHAnsi" w:hAnsiTheme="minorHAnsi" w:cstheme="minorHAnsi"/>
          <w:sz w:val="26"/>
          <w:szCs w:val="26"/>
        </w:rPr>
        <w:t xml:space="preserve">. The </w:t>
      </w:r>
      <w:proofErr w:type="gramStart"/>
      <w:r w:rsidR="009C1CD9">
        <w:rPr>
          <w:rFonts w:asciiTheme="minorHAnsi" w:hAnsiTheme="minorHAnsi" w:cstheme="minorHAnsi"/>
          <w:sz w:val="26"/>
          <w:szCs w:val="26"/>
        </w:rPr>
        <w:t>accident related</w:t>
      </w:r>
      <w:proofErr w:type="gramEnd"/>
      <w:r w:rsidR="009C1CD9">
        <w:rPr>
          <w:rFonts w:asciiTheme="minorHAnsi" w:hAnsiTheme="minorHAnsi" w:cstheme="minorHAnsi"/>
          <w:sz w:val="26"/>
          <w:szCs w:val="26"/>
        </w:rPr>
        <w:t xml:space="preserve"> injuries must have affected his ability to </w:t>
      </w:r>
      <w:r w:rsidR="00C0039F">
        <w:rPr>
          <w:rFonts w:asciiTheme="minorHAnsi" w:hAnsiTheme="minorHAnsi" w:cstheme="minorHAnsi"/>
          <w:sz w:val="26"/>
          <w:szCs w:val="26"/>
        </w:rPr>
        <w:t>work</w:t>
      </w:r>
      <w:r w:rsidR="00A67287">
        <w:rPr>
          <w:rFonts w:asciiTheme="minorHAnsi" w:hAnsiTheme="minorHAnsi" w:cstheme="minorHAnsi"/>
          <w:sz w:val="26"/>
          <w:szCs w:val="26"/>
        </w:rPr>
        <w:t>,</w:t>
      </w:r>
      <w:r w:rsidR="00C0039F">
        <w:rPr>
          <w:rFonts w:asciiTheme="minorHAnsi" w:hAnsiTheme="minorHAnsi" w:cstheme="minorHAnsi"/>
          <w:sz w:val="26"/>
          <w:szCs w:val="26"/>
        </w:rPr>
        <w:t xml:space="preserve"> at least during the period of his recuperation</w:t>
      </w:r>
      <w:r w:rsidR="009C1CD9">
        <w:rPr>
          <w:rFonts w:asciiTheme="minorHAnsi" w:hAnsiTheme="minorHAnsi" w:cstheme="minorHAnsi"/>
          <w:sz w:val="26"/>
          <w:szCs w:val="26"/>
        </w:rPr>
        <w:t xml:space="preserve">. How long it took the plaintiff to recover from such injuries </w:t>
      </w:r>
      <w:r w:rsidR="00C0039F">
        <w:rPr>
          <w:rFonts w:asciiTheme="minorHAnsi" w:hAnsiTheme="minorHAnsi" w:cstheme="minorHAnsi"/>
          <w:sz w:val="26"/>
          <w:szCs w:val="26"/>
        </w:rPr>
        <w:t xml:space="preserve">however </w:t>
      </w:r>
      <w:r w:rsidR="009C1CD9">
        <w:rPr>
          <w:rFonts w:asciiTheme="minorHAnsi" w:hAnsiTheme="minorHAnsi" w:cstheme="minorHAnsi"/>
          <w:sz w:val="26"/>
          <w:szCs w:val="26"/>
        </w:rPr>
        <w:t xml:space="preserve">remains a mystery. </w:t>
      </w:r>
      <w:r>
        <w:rPr>
          <w:rFonts w:asciiTheme="minorHAnsi" w:hAnsiTheme="minorHAnsi" w:cstheme="minorHAnsi"/>
          <w:sz w:val="26"/>
          <w:szCs w:val="26"/>
        </w:rPr>
        <w:t xml:space="preserve">Despite receipt of R500 000.00 during the </w:t>
      </w:r>
      <w:r w:rsidR="003C4320">
        <w:rPr>
          <w:rFonts w:asciiTheme="minorHAnsi" w:hAnsiTheme="minorHAnsi" w:cstheme="minorHAnsi"/>
          <w:sz w:val="26"/>
          <w:szCs w:val="26"/>
        </w:rPr>
        <w:t>extended period</w:t>
      </w:r>
      <w:r w:rsidR="00C0039F">
        <w:rPr>
          <w:rFonts w:asciiTheme="minorHAnsi" w:hAnsiTheme="minorHAnsi" w:cstheme="minorHAnsi"/>
          <w:sz w:val="26"/>
          <w:szCs w:val="26"/>
        </w:rPr>
        <w:t xml:space="preserve"> </w:t>
      </w:r>
      <w:r w:rsidR="00A829FB">
        <w:rPr>
          <w:rFonts w:asciiTheme="minorHAnsi" w:hAnsiTheme="minorHAnsi" w:cstheme="minorHAnsi"/>
          <w:sz w:val="26"/>
          <w:szCs w:val="26"/>
        </w:rPr>
        <w:t xml:space="preserve">that </w:t>
      </w:r>
      <w:r w:rsidR="00C0039F">
        <w:rPr>
          <w:rFonts w:asciiTheme="minorHAnsi" w:hAnsiTheme="minorHAnsi" w:cstheme="minorHAnsi"/>
          <w:sz w:val="26"/>
          <w:szCs w:val="26"/>
        </w:rPr>
        <w:t>it took for this matter to come to trial</w:t>
      </w:r>
      <w:r>
        <w:rPr>
          <w:rFonts w:asciiTheme="minorHAnsi" w:hAnsiTheme="minorHAnsi" w:cstheme="minorHAnsi"/>
          <w:sz w:val="26"/>
          <w:szCs w:val="26"/>
        </w:rPr>
        <w:t xml:space="preserve">, </w:t>
      </w:r>
      <w:r w:rsidR="00AF1405">
        <w:rPr>
          <w:rFonts w:asciiTheme="minorHAnsi" w:hAnsiTheme="minorHAnsi" w:cstheme="minorHAnsi"/>
          <w:sz w:val="26"/>
          <w:szCs w:val="26"/>
        </w:rPr>
        <w:t xml:space="preserve">which </w:t>
      </w:r>
      <w:r w:rsidR="00A829FB">
        <w:rPr>
          <w:rFonts w:asciiTheme="minorHAnsi" w:hAnsiTheme="minorHAnsi" w:cstheme="minorHAnsi"/>
          <w:sz w:val="26"/>
          <w:szCs w:val="26"/>
        </w:rPr>
        <w:t>t</w:t>
      </w:r>
      <w:r w:rsidR="00AF1405">
        <w:rPr>
          <w:rFonts w:asciiTheme="minorHAnsi" w:hAnsiTheme="minorHAnsi" w:cstheme="minorHAnsi"/>
          <w:sz w:val="26"/>
          <w:szCs w:val="26"/>
        </w:rPr>
        <w:t xml:space="preserve">he </w:t>
      </w:r>
      <w:r w:rsidR="00A829FB">
        <w:rPr>
          <w:rFonts w:asciiTheme="minorHAnsi" w:hAnsiTheme="minorHAnsi" w:cstheme="minorHAnsi"/>
          <w:sz w:val="26"/>
          <w:szCs w:val="26"/>
        </w:rPr>
        <w:t xml:space="preserve">plaintiff </w:t>
      </w:r>
      <w:r w:rsidR="00AF1405">
        <w:rPr>
          <w:rFonts w:asciiTheme="minorHAnsi" w:hAnsiTheme="minorHAnsi" w:cstheme="minorHAnsi"/>
          <w:sz w:val="26"/>
          <w:szCs w:val="26"/>
        </w:rPr>
        <w:t xml:space="preserve">failed to utilise to obtain </w:t>
      </w:r>
      <w:r w:rsidR="00C0039F">
        <w:rPr>
          <w:rFonts w:asciiTheme="minorHAnsi" w:hAnsiTheme="minorHAnsi" w:cstheme="minorHAnsi"/>
          <w:sz w:val="26"/>
          <w:szCs w:val="26"/>
        </w:rPr>
        <w:t xml:space="preserve">the </w:t>
      </w:r>
      <w:r w:rsidR="00AF1405">
        <w:rPr>
          <w:rFonts w:asciiTheme="minorHAnsi" w:hAnsiTheme="minorHAnsi" w:cstheme="minorHAnsi"/>
          <w:sz w:val="26"/>
          <w:szCs w:val="26"/>
        </w:rPr>
        <w:t xml:space="preserve">psychological help </w:t>
      </w:r>
      <w:r w:rsidR="00C0039F">
        <w:rPr>
          <w:rFonts w:asciiTheme="minorHAnsi" w:hAnsiTheme="minorHAnsi" w:cstheme="minorHAnsi"/>
          <w:sz w:val="26"/>
          <w:szCs w:val="26"/>
        </w:rPr>
        <w:t xml:space="preserve">he requires </w:t>
      </w:r>
      <w:r w:rsidR="00AF1405">
        <w:rPr>
          <w:rFonts w:asciiTheme="minorHAnsi" w:hAnsiTheme="minorHAnsi" w:cstheme="minorHAnsi"/>
          <w:sz w:val="26"/>
          <w:szCs w:val="26"/>
        </w:rPr>
        <w:t xml:space="preserve">or to become </w:t>
      </w:r>
      <w:r w:rsidR="009C1CD9">
        <w:rPr>
          <w:rFonts w:asciiTheme="minorHAnsi" w:hAnsiTheme="minorHAnsi" w:cstheme="minorHAnsi"/>
          <w:sz w:val="26"/>
          <w:szCs w:val="26"/>
        </w:rPr>
        <w:t xml:space="preserve">economically </w:t>
      </w:r>
      <w:r w:rsidR="00AF1405">
        <w:rPr>
          <w:rFonts w:asciiTheme="minorHAnsi" w:hAnsiTheme="minorHAnsi" w:cstheme="minorHAnsi"/>
          <w:sz w:val="26"/>
          <w:szCs w:val="26"/>
        </w:rPr>
        <w:t xml:space="preserve">productive in </w:t>
      </w:r>
      <w:r w:rsidR="009C1CD9">
        <w:rPr>
          <w:rFonts w:asciiTheme="minorHAnsi" w:hAnsiTheme="minorHAnsi" w:cstheme="minorHAnsi"/>
          <w:sz w:val="26"/>
          <w:szCs w:val="26"/>
        </w:rPr>
        <w:t xml:space="preserve">one or </w:t>
      </w:r>
      <w:r w:rsidR="00A829FB">
        <w:rPr>
          <w:rFonts w:asciiTheme="minorHAnsi" w:hAnsiTheme="minorHAnsi" w:cstheme="minorHAnsi"/>
          <w:sz w:val="26"/>
          <w:szCs w:val="26"/>
        </w:rPr>
        <w:t>an</w:t>
      </w:r>
      <w:r w:rsidR="009C1CD9">
        <w:rPr>
          <w:rFonts w:asciiTheme="minorHAnsi" w:hAnsiTheme="minorHAnsi" w:cstheme="minorHAnsi"/>
          <w:sz w:val="26"/>
          <w:szCs w:val="26"/>
        </w:rPr>
        <w:t xml:space="preserve">other </w:t>
      </w:r>
      <w:r w:rsidR="00AF1405">
        <w:rPr>
          <w:rFonts w:asciiTheme="minorHAnsi" w:hAnsiTheme="minorHAnsi" w:cstheme="minorHAnsi"/>
          <w:sz w:val="26"/>
          <w:szCs w:val="26"/>
        </w:rPr>
        <w:t xml:space="preserve">type of business, </w:t>
      </w:r>
      <w:r>
        <w:rPr>
          <w:rFonts w:asciiTheme="minorHAnsi" w:hAnsiTheme="minorHAnsi" w:cstheme="minorHAnsi"/>
          <w:sz w:val="26"/>
          <w:szCs w:val="26"/>
        </w:rPr>
        <w:t xml:space="preserve">he sat back </w:t>
      </w:r>
      <w:r w:rsidR="00AF1405">
        <w:rPr>
          <w:rFonts w:asciiTheme="minorHAnsi" w:hAnsiTheme="minorHAnsi" w:cstheme="minorHAnsi"/>
          <w:sz w:val="26"/>
          <w:szCs w:val="26"/>
        </w:rPr>
        <w:t xml:space="preserve">ostensibly </w:t>
      </w:r>
      <w:r>
        <w:rPr>
          <w:rFonts w:asciiTheme="minorHAnsi" w:hAnsiTheme="minorHAnsi" w:cstheme="minorHAnsi"/>
          <w:sz w:val="26"/>
          <w:szCs w:val="26"/>
        </w:rPr>
        <w:t xml:space="preserve">in the </w:t>
      </w:r>
      <w:r w:rsidR="00AF1405">
        <w:rPr>
          <w:rFonts w:asciiTheme="minorHAnsi" w:hAnsiTheme="minorHAnsi" w:cstheme="minorHAnsi"/>
          <w:sz w:val="26"/>
          <w:szCs w:val="26"/>
        </w:rPr>
        <w:t xml:space="preserve">hope and </w:t>
      </w:r>
      <w:r>
        <w:rPr>
          <w:rFonts w:asciiTheme="minorHAnsi" w:hAnsiTheme="minorHAnsi" w:cstheme="minorHAnsi"/>
          <w:sz w:val="26"/>
          <w:szCs w:val="26"/>
        </w:rPr>
        <w:t>expectation of being awarded another R9 million</w:t>
      </w:r>
      <w:r w:rsidR="009C1CD9">
        <w:rPr>
          <w:rFonts w:asciiTheme="minorHAnsi" w:hAnsiTheme="minorHAnsi" w:cstheme="minorHAnsi"/>
          <w:sz w:val="26"/>
          <w:szCs w:val="26"/>
        </w:rPr>
        <w:t xml:space="preserve"> at the conclusion of this trial</w:t>
      </w:r>
      <w:r>
        <w:rPr>
          <w:rFonts w:asciiTheme="minorHAnsi" w:hAnsiTheme="minorHAnsi" w:cstheme="minorHAnsi"/>
          <w:sz w:val="26"/>
          <w:szCs w:val="26"/>
        </w:rPr>
        <w:t>. I</w:t>
      </w:r>
      <w:r w:rsidR="009C1CD9">
        <w:rPr>
          <w:rFonts w:asciiTheme="minorHAnsi" w:hAnsiTheme="minorHAnsi" w:cstheme="minorHAnsi"/>
          <w:sz w:val="26"/>
          <w:szCs w:val="26"/>
        </w:rPr>
        <w:t xml:space="preserve">f there was any </w:t>
      </w:r>
      <w:r>
        <w:rPr>
          <w:rFonts w:asciiTheme="minorHAnsi" w:hAnsiTheme="minorHAnsi" w:cstheme="minorHAnsi"/>
          <w:sz w:val="26"/>
          <w:szCs w:val="26"/>
        </w:rPr>
        <w:t xml:space="preserve">incentive </w:t>
      </w:r>
      <w:r w:rsidR="009C1CD9">
        <w:rPr>
          <w:rFonts w:asciiTheme="minorHAnsi" w:hAnsiTheme="minorHAnsi" w:cstheme="minorHAnsi"/>
          <w:sz w:val="26"/>
          <w:szCs w:val="26"/>
        </w:rPr>
        <w:t xml:space="preserve">not </w:t>
      </w:r>
      <w:r>
        <w:rPr>
          <w:rFonts w:asciiTheme="minorHAnsi" w:hAnsiTheme="minorHAnsi" w:cstheme="minorHAnsi"/>
          <w:sz w:val="26"/>
          <w:szCs w:val="26"/>
        </w:rPr>
        <w:t xml:space="preserve">to work, that was </w:t>
      </w:r>
      <w:r w:rsidR="00AF1405">
        <w:rPr>
          <w:rFonts w:asciiTheme="minorHAnsi" w:hAnsiTheme="minorHAnsi" w:cstheme="minorHAnsi"/>
          <w:sz w:val="26"/>
          <w:szCs w:val="26"/>
        </w:rPr>
        <w:t>surely it</w:t>
      </w:r>
      <w:r>
        <w:rPr>
          <w:rFonts w:asciiTheme="minorHAnsi" w:hAnsiTheme="minorHAnsi" w:cstheme="minorHAnsi"/>
          <w:sz w:val="26"/>
          <w:szCs w:val="26"/>
        </w:rPr>
        <w:t xml:space="preserve">. </w:t>
      </w:r>
      <w:r w:rsidR="00C0039F">
        <w:rPr>
          <w:rFonts w:asciiTheme="minorHAnsi" w:hAnsiTheme="minorHAnsi" w:cstheme="minorHAnsi"/>
          <w:sz w:val="26"/>
          <w:szCs w:val="26"/>
        </w:rPr>
        <w:t xml:space="preserve">I have not been favoured with any information as to why this matter (i.e., claim A) has not come to trial for a period of 10 years or which party is to blame for </w:t>
      </w:r>
      <w:r w:rsidR="00A67287">
        <w:rPr>
          <w:rFonts w:asciiTheme="minorHAnsi" w:hAnsiTheme="minorHAnsi" w:cstheme="minorHAnsi"/>
          <w:sz w:val="26"/>
          <w:szCs w:val="26"/>
        </w:rPr>
        <w:t>the delay</w:t>
      </w:r>
      <w:r w:rsidR="00C0039F">
        <w:rPr>
          <w:rFonts w:asciiTheme="minorHAnsi" w:hAnsiTheme="minorHAnsi" w:cstheme="minorHAnsi"/>
          <w:sz w:val="26"/>
          <w:szCs w:val="26"/>
        </w:rPr>
        <w:t>.</w:t>
      </w:r>
      <w:r w:rsidR="00483954">
        <w:rPr>
          <w:rFonts w:asciiTheme="minorHAnsi" w:hAnsiTheme="minorHAnsi" w:cstheme="minorHAnsi"/>
          <w:sz w:val="26"/>
          <w:szCs w:val="26"/>
        </w:rPr>
        <w:t xml:space="preserve"> However, as the plaintiff is </w:t>
      </w:r>
      <w:r w:rsidR="00483954">
        <w:rPr>
          <w:rFonts w:asciiTheme="minorHAnsi" w:hAnsiTheme="minorHAnsi" w:cstheme="minorHAnsi"/>
          <w:i/>
          <w:sz w:val="26"/>
          <w:szCs w:val="26"/>
        </w:rPr>
        <w:t xml:space="preserve">dominus </w:t>
      </w:r>
      <w:proofErr w:type="spellStart"/>
      <w:r w:rsidR="00483954">
        <w:rPr>
          <w:rFonts w:asciiTheme="minorHAnsi" w:hAnsiTheme="minorHAnsi" w:cstheme="minorHAnsi"/>
          <w:i/>
          <w:sz w:val="26"/>
          <w:szCs w:val="26"/>
        </w:rPr>
        <w:t>litus</w:t>
      </w:r>
      <w:proofErr w:type="spellEnd"/>
      <w:r w:rsidR="00483954">
        <w:rPr>
          <w:rFonts w:asciiTheme="minorHAnsi" w:hAnsiTheme="minorHAnsi" w:cstheme="minorHAnsi"/>
          <w:i/>
          <w:sz w:val="26"/>
          <w:szCs w:val="26"/>
        </w:rPr>
        <w:t>,</w:t>
      </w:r>
      <w:r w:rsidR="00483954">
        <w:rPr>
          <w:rFonts w:asciiTheme="minorHAnsi" w:hAnsiTheme="minorHAnsi" w:cstheme="minorHAnsi"/>
          <w:sz w:val="26"/>
          <w:szCs w:val="26"/>
        </w:rPr>
        <w:t xml:space="preserve"> it is </w:t>
      </w:r>
      <w:proofErr w:type="gramStart"/>
      <w:r w:rsidR="00483954">
        <w:rPr>
          <w:rFonts w:asciiTheme="minorHAnsi" w:hAnsiTheme="minorHAnsi" w:cstheme="minorHAnsi"/>
          <w:sz w:val="26"/>
          <w:szCs w:val="26"/>
        </w:rPr>
        <w:t>he</w:t>
      </w:r>
      <w:proofErr w:type="gramEnd"/>
      <w:r w:rsidR="00483954">
        <w:rPr>
          <w:rFonts w:asciiTheme="minorHAnsi" w:hAnsiTheme="minorHAnsi" w:cstheme="minorHAnsi"/>
          <w:sz w:val="26"/>
          <w:szCs w:val="26"/>
        </w:rPr>
        <w:t xml:space="preserve"> that ought to have expeditiously spearheaded the trial to finality.</w:t>
      </w:r>
    </w:p>
    <w:p w14:paraId="3BC6D4C7" w14:textId="77777777" w:rsidR="00C0039F" w:rsidRPr="00C0039F" w:rsidRDefault="00C0039F" w:rsidP="00C0039F">
      <w:pPr>
        <w:pStyle w:val="ListParagraph"/>
        <w:rPr>
          <w:rFonts w:asciiTheme="minorHAnsi" w:hAnsiTheme="minorHAnsi" w:cstheme="minorHAnsi"/>
          <w:sz w:val="26"/>
          <w:szCs w:val="26"/>
        </w:rPr>
      </w:pPr>
    </w:p>
    <w:p w14:paraId="55DDAE2F" w14:textId="77777777" w:rsidR="00171A0C" w:rsidRDefault="00AF1405"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During his period of recuperation after discharge from hospital, which the plaintiff testified was some months, I will accept that the plaintiff could not return to work and hence suffered a </w:t>
      </w:r>
      <w:r w:rsidR="00C0039F">
        <w:rPr>
          <w:rFonts w:asciiTheme="minorHAnsi" w:hAnsiTheme="minorHAnsi" w:cstheme="minorHAnsi"/>
          <w:sz w:val="26"/>
          <w:szCs w:val="26"/>
        </w:rPr>
        <w:t xml:space="preserve">past </w:t>
      </w:r>
      <w:r>
        <w:rPr>
          <w:rFonts w:asciiTheme="minorHAnsi" w:hAnsiTheme="minorHAnsi" w:cstheme="minorHAnsi"/>
          <w:sz w:val="26"/>
          <w:szCs w:val="26"/>
        </w:rPr>
        <w:t xml:space="preserve">loss of earnings. He lost his clothing business due to the fact that the </w:t>
      </w:r>
      <w:proofErr w:type="gramStart"/>
      <w:r>
        <w:rPr>
          <w:rFonts w:asciiTheme="minorHAnsi" w:hAnsiTheme="minorHAnsi" w:cstheme="minorHAnsi"/>
          <w:sz w:val="26"/>
          <w:szCs w:val="26"/>
        </w:rPr>
        <w:t>sales person</w:t>
      </w:r>
      <w:proofErr w:type="gramEnd"/>
      <w:r>
        <w:rPr>
          <w:rFonts w:asciiTheme="minorHAnsi" w:hAnsiTheme="minorHAnsi" w:cstheme="minorHAnsi"/>
          <w:sz w:val="26"/>
          <w:szCs w:val="26"/>
        </w:rPr>
        <w:t xml:space="preserve"> employed thereat lack the financial ability to maintain payment of expenses during the plaintiff’s absence and hence the shop closed. </w:t>
      </w:r>
      <w:r w:rsidR="00171A0C">
        <w:rPr>
          <w:rFonts w:asciiTheme="minorHAnsi" w:hAnsiTheme="minorHAnsi" w:cstheme="minorHAnsi"/>
          <w:sz w:val="26"/>
          <w:szCs w:val="26"/>
        </w:rPr>
        <w:t>The</w:t>
      </w:r>
      <w:r>
        <w:rPr>
          <w:rFonts w:asciiTheme="minorHAnsi" w:hAnsiTheme="minorHAnsi" w:cstheme="minorHAnsi"/>
          <w:sz w:val="26"/>
          <w:szCs w:val="26"/>
        </w:rPr>
        <w:t xml:space="preserve"> restaurant closed as </w:t>
      </w:r>
      <w:r w:rsidR="00171A0C">
        <w:rPr>
          <w:rFonts w:asciiTheme="minorHAnsi" w:hAnsiTheme="minorHAnsi" w:cstheme="minorHAnsi"/>
          <w:sz w:val="26"/>
          <w:szCs w:val="26"/>
        </w:rPr>
        <w:t>t</w:t>
      </w:r>
      <w:r>
        <w:rPr>
          <w:rFonts w:asciiTheme="minorHAnsi" w:hAnsiTheme="minorHAnsi" w:cstheme="minorHAnsi"/>
          <w:sz w:val="26"/>
          <w:szCs w:val="26"/>
        </w:rPr>
        <w:t xml:space="preserve">he </w:t>
      </w:r>
      <w:r w:rsidR="00171A0C">
        <w:rPr>
          <w:rFonts w:asciiTheme="minorHAnsi" w:hAnsiTheme="minorHAnsi" w:cstheme="minorHAnsi"/>
          <w:sz w:val="26"/>
          <w:szCs w:val="26"/>
        </w:rPr>
        <w:t xml:space="preserve">plaintiff perceived that his existing client base would not support his business, hence he did not resuscitate it after the death of his chef. This, despite retaining some support </w:t>
      </w:r>
      <w:r w:rsidR="00171A0C">
        <w:rPr>
          <w:rFonts w:asciiTheme="minorHAnsi" w:hAnsiTheme="minorHAnsi" w:cstheme="minorHAnsi"/>
          <w:sz w:val="26"/>
          <w:szCs w:val="26"/>
        </w:rPr>
        <w:lastRenderedPageBreak/>
        <w:t xml:space="preserve">from members of the Rastafarian community and despite the fact that </w:t>
      </w:r>
      <w:r w:rsidR="00A829FB">
        <w:rPr>
          <w:rFonts w:asciiTheme="minorHAnsi" w:hAnsiTheme="minorHAnsi" w:cstheme="minorHAnsi"/>
          <w:sz w:val="26"/>
          <w:szCs w:val="26"/>
        </w:rPr>
        <w:t>he could have targeted</w:t>
      </w:r>
      <w:r w:rsidR="00171A0C">
        <w:rPr>
          <w:rFonts w:asciiTheme="minorHAnsi" w:hAnsiTheme="minorHAnsi" w:cstheme="minorHAnsi"/>
          <w:sz w:val="26"/>
          <w:szCs w:val="26"/>
        </w:rPr>
        <w:t xml:space="preserve"> other </w:t>
      </w:r>
      <w:proofErr w:type="gramStart"/>
      <w:r w:rsidR="00171A0C">
        <w:rPr>
          <w:rFonts w:asciiTheme="minorHAnsi" w:hAnsiTheme="minorHAnsi" w:cstheme="minorHAnsi"/>
          <w:sz w:val="26"/>
          <w:szCs w:val="26"/>
        </w:rPr>
        <w:t>health conscious</w:t>
      </w:r>
      <w:proofErr w:type="gramEnd"/>
      <w:r w:rsidR="00171A0C">
        <w:rPr>
          <w:rFonts w:asciiTheme="minorHAnsi" w:hAnsiTheme="minorHAnsi" w:cstheme="minorHAnsi"/>
          <w:sz w:val="26"/>
          <w:szCs w:val="26"/>
        </w:rPr>
        <w:t xml:space="preserve"> members of the public</w:t>
      </w:r>
      <w:r w:rsidR="00A829FB">
        <w:rPr>
          <w:rFonts w:asciiTheme="minorHAnsi" w:hAnsiTheme="minorHAnsi" w:cstheme="minorHAnsi"/>
          <w:sz w:val="26"/>
          <w:szCs w:val="26"/>
        </w:rPr>
        <w:t>,</w:t>
      </w:r>
      <w:r w:rsidR="00171A0C">
        <w:rPr>
          <w:rFonts w:asciiTheme="minorHAnsi" w:hAnsiTheme="minorHAnsi" w:cstheme="minorHAnsi"/>
          <w:sz w:val="26"/>
          <w:szCs w:val="26"/>
        </w:rPr>
        <w:t xml:space="preserve"> such as Vegetarians who are not necessarily Rastafarians</w:t>
      </w:r>
      <w:r w:rsidR="00A829FB">
        <w:rPr>
          <w:rFonts w:asciiTheme="minorHAnsi" w:hAnsiTheme="minorHAnsi" w:cstheme="minorHAnsi"/>
          <w:sz w:val="26"/>
          <w:szCs w:val="26"/>
        </w:rPr>
        <w:t>,</w:t>
      </w:r>
      <w:r w:rsidR="00C0039F">
        <w:rPr>
          <w:rFonts w:asciiTheme="minorHAnsi" w:hAnsiTheme="minorHAnsi" w:cstheme="minorHAnsi"/>
          <w:sz w:val="26"/>
          <w:szCs w:val="26"/>
        </w:rPr>
        <w:t xml:space="preserve"> as a client base</w:t>
      </w:r>
      <w:r w:rsidR="00171A0C">
        <w:rPr>
          <w:rFonts w:asciiTheme="minorHAnsi" w:hAnsiTheme="minorHAnsi" w:cstheme="minorHAnsi"/>
          <w:sz w:val="26"/>
          <w:szCs w:val="26"/>
        </w:rPr>
        <w:t xml:space="preserve">. </w:t>
      </w:r>
    </w:p>
    <w:p w14:paraId="34701D63" w14:textId="77777777" w:rsidR="00171A0C" w:rsidRPr="00171A0C" w:rsidRDefault="00171A0C" w:rsidP="00171A0C">
      <w:pPr>
        <w:pStyle w:val="ListParagraph"/>
        <w:rPr>
          <w:rFonts w:asciiTheme="minorHAnsi" w:hAnsiTheme="minorHAnsi" w:cstheme="minorHAnsi"/>
          <w:sz w:val="26"/>
          <w:szCs w:val="26"/>
        </w:rPr>
      </w:pPr>
    </w:p>
    <w:p w14:paraId="4C243069" w14:textId="77777777" w:rsidR="000A6EE4" w:rsidRDefault="00806C4A"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Accepting that the plaintiff has suffered a loss of earnings based on the fact that his restaurant and clothing businesses closed as he was not able to return to these businesses during the period of his recuperation from the injuries sustained in the </w:t>
      </w:r>
      <w:r w:rsidR="009F4DC0">
        <w:rPr>
          <w:rFonts w:asciiTheme="minorHAnsi" w:hAnsiTheme="minorHAnsi" w:cstheme="minorHAnsi"/>
          <w:sz w:val="26"/>
          <w:szCs w:val="26"/>
        </w:rPr>
        <w:t xml:space="preserve">shooting incident, </w:t>
      </w:r>
      <w:r w:rsidR="00A67287">
        <w:rPr>
          <w:rFonts w:asciiTheme="minorHAnsi" w:hAnsiTheme="minorHAnsi" w:cstheme="minorHAnsi"/>
          <w:sz w:val="26"/>
          <w:szCs w:val="26"/>
        </w:rPr>
        <w:t xml:space="preserve">and accepting that he will have to undergo hernia surgery in the future, as a result of which he will have to be hospitalised with some time allowed for recovery, during which period he will not be able to work, </w:t>
      </w:r>
      <w:r w:rsidR="009F4DC0">
        <w:rPr>
          <w:rFonts w:asciiTheme="minorHAnsi" w:hAnsiTheme="minorHAnsi" w:cstheme="minorHAnsi"/>
          <w:sz w:val="26"/>
          <w:szCs w:val="26"/>
        </w:rPr>
        <w:t>the question then arises as to how to quantify the amount to be awarded to him</w:t>
      </w:r>
      <w:r w:rsidR="00C0039F">
        <w:rPr>
          <w:rFonts w:asciiTheme="minorHAnsi" w:hAnsiTheme="minorHAnsi" w:cstheme="minorHAnsi"/>
          <w:sz w:val="26"/>
          <w:szCs w:val="26"/>
        </w:rPr>
        <w:t>.</w:t>
      </w:r>
    </w:p>
    <w:p w14:paraId="236216FF" w14:textId="77777777" w:rsidR="000A6EE4" w:rsidRPr="00D146A9" w:rsidRDefault="000A6EE4" w:rsidP="000A6EE4">
      <w:pPr>
        <w:pStyle w:val="ListParagraph"/>
        <w:rPr>
          <w:rFonts w:asciiTheme="minorHAnsi" w:hAnsiTheme="minorHAnsi" w:cstheme="minorHAnsi"/>
          <w:sz w:val="26"/>
          <w:szCs w:val="26"/>
        </w:rPr>
      </w:pPr>
    </w:p>
    <w:p w14:paraId="0518E8DE" w14:textId="77777777" w:rsidR="000A6EE4" w:rsidRDefault="00C0039F"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 this regard, the law sanctions two approaches.</w:t>
      </w:r>
      <w:r w:rsidR="00A67287">
        <w:rPr>
          <w:rFonts w:asciiTheme="minorHAnsi" w:hAnsiTheme="minorHAnsi" w:cstheme="minorHAnsi"/>
          <w:sz w:val="26"/>
          <w:szCs w:val="26"/>
        </w:rPr>
        <w:t xml:space="preserve"> </w:t>
      </w:r>
      <w:r w:rsidR="00A67287" w:rsidRPr="00C10ED5">
        <w:rPr>
          <w:rFonts w:asciiTheme="minorHAnsi" w:hAnsiTheme="minorHAnsi" w:cstheme="minorHAnsi"/>
          <w:iCs/>
          <w:color w:val="242121"/>
          <w:sz w:val="26"/>
          <w:szCs w:val="26"/>
          <w:lang w:val="en-US"/>
        </w:rPr>
        <w:t xml:space="preserve">In </w:t>
      </w:r>
      <w:r w:rsidR="00A67287" w:rsidRPr="00C10ED5">
        <w:rPr>
          <w:rFonts w:asciiTheme="minorHAnsi" w:hAnsiTheme="minorHAnsi" w:cstheme="minorHAnsi"/>
          <w:i/>
          <w:iCs/>
          <w:color w:val="242121"/>
          <w:sz w:val="26"/>
          <w:szCs w:val="26"/>
          <w:lang w:val="en-US"/>
        </w:rPr>
        <w:t>Southern Insurance Association v Bailey NO</w:t>
      </w:r>
      <w:r w:rsidR="00A67287" w:rsidRPr="00C10ED5">
        <w:rPr>
          <w:rFonts w:asciiTheme="minorHAnsi" w:hAnsiTheme="minorHAnsi" w:cstheme="minorHAnsi"/>
          <w:color w:val="242121"/>
          <w:sz w:val="26"/>
          <w:szCs w:val="26"/>
          <w:lang w:val="en-US"/>
        </w:rPr>
        <w:t xml:space="preserve"> </w:t>
      </w:r>
      <w:hyperlink r:id="rId9" w:tooltip="View LawCiteRecord" w:history="1">
        <w:r w:rsidR="00A67287" w:rsidRPr="00C10ED5">
          <w:rPr>
            <w:rStyle w:val="Hyperlink"/>
            <w:rFonts w:asciiTheme="minorHAnsi" w:hAnsiTheme="minorHAnsi" w:cstheme="minorHAnsi"/>
            <w:bCs/>
            <w:color w:val="auto"/>
            <w:sz w:val="26"/>
            <w:szCs w:val="26"/>
            <w:u w:val="none"/>
            <w:lang w:val="en-US"/>
          </w:rPr>
          <w:t>1984 (1) SA 98</w:t>
        </w:r>
      </w:hyperlink>
      <w:r w:rsidR="00A67287" w:rsidRPr="00C10ED5">
        <w:rPr>
          <w:rFonts w:asciiTheme="minorHAnsi" w:hAnsiTheme="minorHAnsi" w:cstheme="minorHAnsi"/>
          <w:sz w:val="26"/>
          <w:szCs w:val="26"/>
          <w:lang w:val="en-US"/>
        </w:rPr>
        <w:t> (</w:t>
      </w:r>
      <w:r w:rsidR="00A67287" w:rsidRPr="00C10ED5">
        <w:rPr>
          <w:rFonts w:asciiTheme="minorHAnsi" w:hAnsiTheme="minorHAnsi" w:cstheme="minorHAnsi"/>
          <w:color w:val="242121"/>
          <w:sz w:val="26"/>
          <w:szCs w:val="26"/>
          <w:lang w:val="en-US"/>
        </w:rPr>
        <w:t>A) at 113 G-I the following was said:</w:t>
      </w:r>
    </w:p>
    <w:p w14:paraId="27AA30EA" w14:textId="77777777" w:rsidR="00A67287" w:rsidRDefault="00A67287" w:rsidP="00A67287">
      <w:pPr>
        <w:pStyle w:val="ListParagraph"/>
        <w:spacing w:after="200" w:line="360" w:lineRule="auto"/>
        <w:ind w:left="851"/>
        <w:jc w:val="both"/>
        <w:rPr>
          <w:rFonts w:asciiTheme="minorHAnsi" w:hAnsiTheme="minorHAnsi" w:cstheme="minorHAnsi"/>
          <w:color w:val="242121"/>
          <w:sz w:val="22"/>
          <w:szCs w:val="22"/>
        </w:rPr>
      </w:pPr>
    </w:p>
    <w:p w14:paraId="4723578D" w14:textId="77777777" w:rsidR="000A6EE4" w:rsidRDefault="00A67287" w:rsidP="00A67287">
      <w:pPr>
        <w:pStyle w:val="ListParagraph"/>
        <w:spacing w:after="200" w:line="360" w:lineRule="auto"/>
        <w:ind w:left="851"/>
        <w:jc w:val="both"/>
        <w:rPr>
          <w:rFonts w:asciiTheme="minorHAnsi" w:hAnsiTheme="minorHAnsi" w:cstheme="minorHAnsi"/>
          <w:sz w:val="26"/>
          <w:szCs w:val="26"/>
        </w:rPr>
      </w:pPr>
      <w:r w:rsidRPr="00D77305">
        <w:rPr>
          <w:rFonts w:asciiTheme="minorHAnsi" w:hAnsiTheme="minorHAnsi" w:cstheme="minorHAnsi"/>
          <w:color w:val="242121"/>
          <w:sz w:val="22"/>
          <w:szCs w:val="22"/>
        </w:rPr>
        <w:t>“</w:t>
      </w:r>
      <w:r w:rsidRPr="00D77305">
        <w:rPr>
          <w:rFonts w:asciiTheme="minorHAnsi" w:hAnsiTheme="minorHAnsi" w:cstheme="minorHAnsi"/>
          <w:i/>
          <w:iCs/>
          <w:color w:val="242121"/>
          <w:sz w:val="22"/>
          <w:szCs w:val="22"/>
          <w:lang w:val="en-US"/>
        </w:rPr>
        <w:t xml:space="preserve">Any enquiry into damages for loss of earning capacity is of its nature </w:t>
      </w:r>
      <w:proofErr w:type="gramStart"/>
      <w:r w:rsidRPr="00D77305">
        <w:rPr>
          <w:rFonts w:asciiTheme="minorHAnsi" w:hAnsiTheme="minorHAnsi" w:cstheme="minorHAnsi"/>
          <w:i/>
          <w:iCs/>
          <w:color w:val="242121"/>
          <w:sz w:val="22"/>
          <w:szCs w:val="22"/>
          <w:lang w:val="en-US"/>
        </w:rPr>
        <w:t>speculative, because</w:t>
      </w:r>
      <w:proofErr w:type="gramEnd"/>
      <w:r w:rsidRPr="00D77305">
        <w:rPr>
          <w:rFonts w:asciiTheme="minorHAnsi" w:hAnsiTheme="minorHAnsi" w:cstheme="minorHAnsi"/>
          <w:i/>
          <w:iCs/>
          <w:color w:val="242121"/>
          <w:sz w:val="22"/>
          <w:szCs w:val="22"/>
          <w:lang w:val="en-US"/>
        </w:rPr>
        <w:t xml:space="preserve"> it involves a prediction as to the future, without the benefit of crystal balls, soothsayers, augurs or oracles. All that the Court can do is to make an estimate, which is often a very rough estimate, of the present value of the loss. It has open to it two possible approaches. One is for the Judge to make a round estimate of an amount which seems to him to be fair and reasonable. That is entirely a matter of guesswork, a blind plunge into the unknown. The other is to try to make an assessment, by way of mathematical calculations, </w:t>
      </w:r>
      <w:proofErr w:type="gramStart"/>
      <w:r w:rsidRPr="00D77305">
        <w:rPr>
          <w:rFonts w:asciiTheme="minorHAnsi" w:hAnsiTheme="minorHAnsi" w:cstheme="minorHAnsi"/>
          <w:i/>
          <w:iCs/>
          <w:color w:val="242121"/>
          <w:sz w:val="22"/>
          <w:szCs w:val="22"/>
          <w:lang w:val="en-US"/>
        </w:rPr>
        <w:t>on the basis of</w:t>
      </w:r>
      <w:proofErr w:type="gramEnd"/>
      <w:r w:rsidRPr="00D77305">
        <w:rPr>
          <w:rFonts w:asciiTheme="minorHAnsi" w:hAnsiTheme="minorHAnsi" w:cstheme="minorHAnsi"/>
          <w:i/>
          <w:iCs/>
          <w:color w:val="242121"/>
          <w:sz w:val="22"/>
          <w:szCs w:val="22"/>
          <w:lang w:val="en-US"/>
        </w:rPr>
        <w:t xml:space="preserve"> assumptions resting on the evidence. The validity of this approach depends of course upon the soundness of the assumptions, and these may vary from the strongly probable to</w:t>
      </w:r>
      <w:r>
        <w:rPr>
          <w:rFonts w:asciiTheme="minorHAnsi" w:hAnsiTheme="minorHAnsi" w:cstheme="minorHAnsi"/>
          <w:i/>
          <w:iCs/>
          <w:color w:val="242121"/>
          <w:sz w:val="22"/>
          <w:szCs w:val="22"/>
          <w:lang w:val="en-US"/>
        </w:rPr>
        <w:t xml:space="preserve"> </w:t>
      </w:r>
      <w:r w:rsidRPr="00D77305">
        <w:rPr>
          <w:rFonts w:asciiTheme="minorHAnsi" w:hAnsiTheme="minorHAnsi" w:cstheme="minorHAnsi"/>
          <w:i/>
          <w:iCs/>
          <w:color w:val="242121"/>
          <w:sz w:val="22"/>
          <w:szCs w:val="22"/>
          <w:lang w:val="en-US"/>
        </w:rPr>
        <w:t>the speculative.</w:t>
      </w:r>
      <w:r>
        <w:rPr>
          <w:rFonts w:asciiTheme="minorHAnsi" w:hAnsiTheme="minorHAnsi" w:cstheme="minorHAnsi"/>
          <w:color w:val="242121"/>
          <w:sz w:val="22"/>
          <w:szCs w:val="22"/>
        </w:rPr>
        <w:t xml:space="preserve"> </w:t>
      </w:r>
      <w:r w:rsidRPr="00D77305">
        <w:rPr>
          <w:rFonts w:asciiTheme="minorHAnsi" w:hAnsiTheme="minorHAnsi" w:cstheme="minorHAnsi"/>
          <w:i/>
          <w:iCs/>
          <w:color w:val="242121"/>
          <w:sz w:val="22"/>
          <w:szCs w:val="22"/>
          <w:lang w:val="en-US"/>
        </w:rPr>
        <w:t xml:space="preserve">It is manifest that either approach involves guesswork to a greater or lesser extent. But the Court cannot for this reason adopt a non possumus attitude and make no award. ... In a case where the Court has before </w:t>
      </w:r>
      <w:proofErr w:type="gramStart"/>
      <w:r w:rsidRPr="00D77305">
        <w:rPr>
          <w:rFonts w:asciiTheme="minorHAnsi" w:hAnsiTheme="minorHAnsi" w:cstheme="minorHAnsi"/>
          <w:i/>
          <w:iCs/>
          <w:color w:val="242121"/>
          <w:sz w:val="22"/>
          <w:szCs w:val="22"/>
          <w:lang w:val="en-US"/>
        </w:rPr>
        <w:t>it</w:t>
      </w:r>
      <w:proofErr w:type="gramEnd"/>
      <w:r w:rsidRPr="00D77305">
        <w:rPr>
          <w:rFonts w:asciiTheme="minorHAnsi" w:hAnsiTheme="minorHAnsi" w:cstheme="minorHAnsi"/>
          <w:i/>
          <w:iCs/>
          <w:color w:val="242121"/>
          <w:sz w:val="22"/>
          <w:szCs w:val="22"/>
          <w:lang w:val="en-US"/>
        </w:rPr>
        <w:t xml:space="preserve"> material on which an actuarial calculation can usefully be made, I do not think that the first approach offers any advantage over the second. On the contrary, while the result of an actuarial computation may be no more than an 'informed guess', it has the advantage of an attempt to ascertain the value of what was lost on a logical basis; whereas the trial Judge's 'gut feeling' (to use the words of appellant's counsel) as to what is fair and reasonable is nothing more than a blind guess."</w:t>
      </w:r>
    </w:p>
    <w:p w14:paraId="31E28E32" w14:textId="77777777" w:rsidR="00A67287" w:rsidRPr="00D146A9" w:rsidRDefault="00A67287" w:rsidP="000A6EE4">
      <w:pPr>
        <w:pStyle w:val="ListParagraph"/>
        <w:rPr>
          <w:rFonts w:asciiTheme="minorHAnsi" w:hAnsiTheme="minorHAnsi" w:cstheme="minorHAnsi"/>
          <w:sz w:val="26"/>
          <w:szCs w:val="26"/>
        </w:rPr>
      </w:pPr>
    </w:p>
    <w:p w14:paraId="5B75E310" w14:textId="77777777" w:rsidR="000A6EE4" w:rsidRDefault="00A67287"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plaintiff’s counsel urged me to accept the actuarial calculations, despite the assumptions relied on by the actuaries being unsound and the plaintiff’s pre-incident earnings not being accurate, and to apply higher than usual contingency deductions to cater for </w:t>
      </w:r>
      <w:r w:rsidR="003C4320">
        <w:rPr>
          <w:rFonts w:asciiTheme="minorHAnsi" w:hAnsiTheme="minorHAnsi" w:cstheme="minorHAnsi"/>
          <w:sz w:val="26"/>
          <w:szCs w:val="26"/>
        </w:rPr>
        <w:t xml:space="preserve">the various uncertainties that </w:t>
      </w:r>
      <w:r w:rsidR="00483954">
        <w:rPr>
          <w:rFonts w:asciiTheme="minorHAnsi" w:hAnsiTheme="minorHAnsi" w:cstheme="minorHAnsi"/>
          <w:sz w:val="26"/>
          <w:szCs w:val="26"/>
        </w:rPr>
        <w:t>plague</w:t>
      </w:r>
      <w:r w:rsidR="003C4320">
        <w:rPr>
          <w:rFonts w:asciiTheme="minorHAnsi" w:hAnsiTheme="minorHAnsi" w:cstheme="minorHAnsi"/>
          <w:sz w:val="26"/>
          <w:szCs w:val="26"/>
        </w:rPr>
        <w:t xml:space="preserve"> the calculation of the plaintiff’s pre-incident earnings. Counsel submitted that ‘</w:t>
      </w:r>
      <w:r w:rsidR="003C4320" w:rsidRPr="003C4320">
        <w:rPr>
          <w:rFonts w:asciiTheme="minorHAnsi" w:hAnsiTheme="minorHAnsi" w:cstheme="minorHAnsi"/>
          <w:sz w:val="26"/>
          <w:szCs w:val="26"/>
        </w:rPr>
        <w:t xml:space="preserve">R25000 was not unreasonable amount if it is considered that this was a total </w:t>
      </w:r>
      <w:proofErr w:type="gramStart"/>
      <w:r w:rsidR="003C4320" w:rsidRPr="003C4320">
        <w:rPr>
          <w:rFonts w:asciiTheme="minorHAnsi" w:hAnsiTheme="minorHAnsi" w:cstheme="minorHAnsi"/>
          <w:sz w:val="26"/>
          <w:szCs w:val="26"/>
        </w:rPr>
        <w:t>profit</w:t>
      </w:r>
      <w:proofErr w:type="gramEnd"/>
      <w:r w:rsidR="003C4320" w:rsidRPr="003C4320">
        <w:rPr>
          <w:rFonts w:asciiTheme="minorHAnsi" w:hAnsiTheme="minorHAnsi" w:cstheme="minorHAnsi"/>
          <w:sz w:val="26"/>
          <w:szCs w:val="26"/>
        </w:rPr>
        <w:t xml:space="preserve"> he made out a restaurant, clothing store music/entertainment business combined.</w:t>
      </w:r>
      <w:r w:rsidR="003C4320">
        <w:rPr>
          <w:rFonts w:asciiTheme="minorHAnsi" w:hAnsiTheme="minorHAnsi" w:cstheme="minorHAnsi"/>
          <w:sz w:val="26"/>
          <w:szCs w:val="26"/>
        </w:rPr>
        <w:t xml:space="preserve">’ But as I have been at pains to point out, the figure of R25 000.00 is </w:t>
      </w:r>
      <w:r w:rsidR="00483954">
        <w:rPr>
          <w:rFonts w:asciiTheme="minorHAnsi" w:hAnsiTheme="minorHAnsi" w:cstheme="minorHAnsi"/>
          <w:sz w:val="26"/>
          <w:szCs w:val="26"/>
        </w:rPr>
        <w:t xml:space="preserve">palpably inaccurate and </w:t>
      </w:r>
      <w:r w:rsidR="003C4320">
        <w:rPr>
          <w:rFonts w:asciiTheme="minorHAnsi" w:hAnsiTheme="minorHAnsi" w:cstheme="minorHAnsi"/>
          <w:sz w:val="26"/>
          <w:szCs w:val="26"/>
        </w:rPr>
        <w:t xml:space="preserve">is unsupported by the limited documentary evidence produced at trial. The assumption relied on by the actuaries, namely, that the plaintiff has been rendered unemployable </w:t>
      </w:r>
      <w:proofErr w:type="gramStart"/>
      <w:r w:rsidR="003C4320">
        <w:rPr>
          <w:rFonts w:asciiTheme="minorHAnsi" w:hAnsiTheme="minorHAnsi" w:cstheme="minorHAnsi"/>
          <w:sz w:val="26"/>
          <w:szCs w:val="26"/>
        </w:rPr>
        <w:t>as a result of</w:t>
      </w:r>
      <w:proofErr w:type="gramEnd"/>
      <w:r w:rsidR="003C4320">
        <w:rPr>
          <w:rFonts w:asciiTheme="minorHAnsi" w:hAnsiTheme="minorHAnsi" w:cstheme="minorHAnsi"/>
          <w:sz w:val="26"/>
          <w:szCs w:val="26"/>
        </w:rPr>
        <w:t xml:space="preserve"> the shooting incident, </w:t>
      </w:r>
      <w:r w:rsidR="00427F3D">
        <w:rPr>
          <w:rFonts w:asciiTheme="minorHAnsi" w:hAnsiTheme="minorHAnsi" w:cstheme="minorHAnsi"/>
          <w:sz w:val="26"/>
          <w:szCs w:val="26"/>
        </w:rPr>
        <w:t>is</w:t>
      </w:r>
      <w:r w:rsidR="003C4320">
        <w:rPr>
          <w:rFonts w:asciiTheme="minorHAnsi" w:hAnsiTheme="minorHAnsi" w:cstheme="minorHAnsi"/>
          <w:sz w:val="26"/>
          <w:szCs w:val="26"/>
        </w:rPr>
        <w:t xml:space="preserve"> not supported by the evidence and remains unsound.</w:t>
      </w:r>
    </w:p>
    <w:p w14:paraId="5494C0EA" w14:textId="77777777" w:rsidR="000A6EE4" w:rsidRPr="00767A72" w:rsidRDefault="000A6EE4" w:rsidP="000A6EE4">
      <w:pPr>
        <w:pStyle w:val="ListParagraph"/>
        <w:rPr>
          <w:rFonts w:asciiTheme="minorHAnsi" w:hAnsiTheme="minorHAnsi" w:cstheme="minorHAnsi"/>
          <w:sz w:val="26"/>
          <w:szCs w:val="26"/>
        </w:rPr>
      </w:pPr>
    </w:p>
    <w:p w14:paraId="69B9C49F" w14:textId="77777777" w:rsidR="000A6EE4" w:rsidRDefault="003C4320"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That means that I will have to make a blind guess as to what is fair and reasonable to award. The defendant’s counsel suggested a round figure of R450 000.00.</w:t>
      </w:r>
      <w:r w:rsidR="00332DE2">
        <w:rPr>
          <w:rFonts w:asciiTheme="minorHAnsi" w:hAnsiTheme="minorHAnsi" w:cstheme="minorHAnsi"/>
          <w:sz w:val="26"/>
          <w:szCs w:val="26"/>
        </w:rPr>
        <w:t xml:space="preserve"> </w:t>
      </w:r>
      <w:r w:rsidR="00332DE2" w:rsidRPr="00A33DD7">
        <w:rPr>
          <w:rFonts w:asciiTheme="minorHAnsi" w:hAnsiTheme="minorHAnsi" w:cstheme="minorHAnsi"/>
          <w:sz w:val="26"/>
          <w:szCs w:val="26"/>
        </w:rPr>
        <w:t xml:space="preserve">I </w:t>
      </w:r>
      <w:r w:rsidR="00332DE2">
        <w:rPr>
          <w:rFonts w:asciiTheme="minorHAnsi" w:hAnsiTheme="minorHAnsi" w:cstheme="minorHAnsi"/>
          <w:sz w:val="26"/>
          <w:szCs w:val="26"/>
        </w:rPr>
        <w:t>bear in mind what was</w:t>
      </w:r>
      <w:r w:rsidR="00332DE2" w:rsidRPr="00A33DD7">
        <w:rPr>
          <w:rFonts w:asciiTheme="minorHAnsi" w:hAnsiTheme="minorHAnsi" w:cstheme="minorHAnsi"/>
          <w:sz w:val="26"/>
          <w:szCs w:val="26"/>
        </w:rPr>
        <w:t xml:space="preserve"> stated by Holmes JA, as he then was, in </w:t>
      </w:r>
      <w:r w:rsidR="00332DE2" w:rsidRPr="00A33DD7">
        <w:rPr>
          <w:rFonts w:asciiTheme="minorHAnsi" w:hAnsiTheme="minorHAnsi" w:cstheme="minorHAnsi"/>
          <w:i/>
          <w:sz w:val="26"/>
          <w:szCs w:val="26"/>
        </w:rPr>
        <w:t>Pitt v Economic Insurance Company</w:t>
      </w:r>
      <w:r w:rsidR="009231C1">
        <w:rPr>
          <w:rFonts w:asciiTheme="minorHAnsi" w:hAnsiTheme="minorHAnsi" w:cstheme="minorHAnsi"/>
          <w:i/>
          <w:sz w:val="26"/>
          <w:szCs w:val="26"/>
        </w:rPr>
        <w:t>,</w:t>
      </w:r>
      <w:r w:rsidR="00332DE2" w:rsidRPr="00A33DD7">
        <w:rPr>
          <w:rStyle w:val="FootnoteReference"/>
          <w:rFonts w:asciiTheme="minorHAnsi" w:hAnsiTheme="minorHAnsi" w:cstheme="minorHAnsi"/>
          <w:sz w:val="26"/>
          <w:szCs w:val="26"/>
        </w:rPr>
        <w:footnoteReference w:id="6"/>
      </w:r>
      <w:r w:rsidR="00332DE2" w:rsidRPr="00A33DD7">
        <w:rPr>
          <w:rFonts w:asciiTheme="minorHAnsi" w:hAnsiTheme="minorHAnsi" w:cstheme="minorHAnsi"/>
          <w:sz w:val="26"/>
          <w:szCs w:val="26"/>
        </w:rPr>
        <w:t xml:space="preserve"> </w:t>
      </w:r>
      <w:r w:rsidR="009231C1">
        <w:rPr>
          <w:rFonts w:asciiTheme="minorHAnsi" w:hAnsiTheme="minorHAnsi" w:cstheme="minorHAnsi"/>
          <w:sz w:val="26"/>
          <w:szCs w:val="26"/>
        </w:rPr>
        <w:t xml:space="preserve">namely, </w:t>
      </w:r>
      <w:r w:rsidR="00332DE2" w:rsidRPr="00A33DD7">
        <w:rPr>
          <w:rFonts w:asciiTheme="minorHAnsi" w:hAnsiTheme="minorHAnsi" w:cstheme="minorHAnsi"/>
          <w:sz w:val="26"/>
          <w:szCs w:val="26"/>
        </w:rPr>
        <w:t xml:space="preserve">that </w:t>
      </w:r>
      <w:r w:rsidR="00332DE2" w:rsidRPr="00A33DD7">
        <w:rPr>
          <w:rFonts w:asciiTheme="minorHAnsi" w:hAnsiTheme="minorHAnsi" w:cstheme="minorHAnsi"/>
          <w:i/>
          <w:sz w:val="26"/>
          <w:szCs w:val="26"/>
        </w:rPr>
        <w:t xml:space="preserve">‘The court must take care to see that its award is fair to both sides – it must give just compensation to the </w:t>
      </w:r>
      <w:proofErr w:type="gramStart"/>
      <w:r w:rsidR="00332DE2" w:rsidRPr="00A33DD7">
        <w:rPr>
          <w:rFonts w:asciiTheme="minorHAnsi" w:hAnsiTheme="minorHAnsi" w:cstheme="minorHAnsi"/>
          <w:i/>
          <w:sz w:val="26"/>
          <w:szCs w:val="26"/>
        </w:rPr>
        <w:t>plaintiff, but</w:t>
      </w:r>
      <w:proofErr w:type="gramEnd"/>
      <w:r w:rsidR="00332DE2" w:rsidRPr="00A33DD7">
        <w:rPr>
          <w:rFonts w:asciiTheme="minorHAnsi" w:hAnsiTheme="minorHAnsi" w:cstheme="minorHAnsi"/>
          <w:i/>
          <w:sz w:val="26"/>
          <w:szCs w:val="26"/>
        </w:rPr>
        <w:t xml:space="preserve"> must not pour out largess from the horn of plenty at the defendant’s expense</w:t>
      </w:r>
      <w:r w:rsidR="00332DE2">
        <w:rPr>
          <w:rFonts w:asciiTheme="minorHAnsi" w:hAnsiTheme="minorHAnsi" w:cstheme="minorHAnsi"/>
          <w:i/>
          <w:sz w:val="26"/>
          <w:szCs w:val="26"/>
        </w:rPr>
        <w:t>.</w:t>
      </w:r>
      <w:r w:rsidR="00332DE2" w:rsidRPr="00A33DD7">
        <w:rPr>
          <w:rFonts w:asciiTheme="minorHAnsi" w:hAnsiTheme="minorHAnsi" w:cstheme="minorHAnsi"/>
          <w:i/>
          <w:sz w:val="26"/>
          <w:szCs w:val="26"/>
        </w:rPr>
        <w:t>’</w:t>
      </w:r>
    </w:p>
    <w:p w14:paraId="16B8EC05" w14:textId="77777777" w:rsidR="000A6EE4" w:rsidRDefault="000A6EE4" w:rsidP="000A6EE4">
      <w:pPr>
        <w:pStyle w:val="ListParagraph"/>
        <w:rPr>
          <w:rFonts w:asciiTheme="minorHAnsi" w:hAnsiTheme="minorHAnsi" w:cstheme="minorHAnsi"/>
          <w:sz w:val="26"/>
          <w:szCs w:val="26"/>
        </w:rPr>
      </w:pPr>
    </w:p>
    <w:p w14:paraId="4F4330A4" w14:textId="77777777" w:rsidR="000A6EE4" w:rsidRDefault="00332DE2" w:rsidP="000A6EE4">
      <w:pPr>
        <w:pStyle w:val="ListParagraph"/>
        <w:numPr>
          <w:ilvl w:val="0"/>
          <w:numId w:val="3"/>
        </w:numPr>
        <w:spacing w:after="200" w:line="360" w:lineRule="auto"/>
        <w:jc w:val="both"/>
        <w:rPr>
          <w:rFonts w:asciiTheme="minorHAnsi" w:hAnsiTheme="minorHAnsi" w:cstheme="minorHAnsi"/>
          <w:sz w:val="26"/>
          <w:szCs w:val="26"/>
        </w:rPr>
      </w:pPr>
      <w:r w:rsidRPr="00332DE2">
        <w:rPr>
          <w:rFonts w:asciiTheme="minorHAnsi" w:hAnsiTheme="minorHAnsi" w:cstheme="minorHAnsi"/>
          <w:sz w:val="26"/>
          <w:szCs w:val="26"/>
        </w:rPr>
        <w:t xml:space="preserve">In my view, a fair and reasonable award is the sum of R500 000.00. </w:t>
      </w:r>
      <w:r w:rsidR="000A6EE4" w:rsidRPr="00332DE2">
        <w:rPr>
          <w:rFonts w:asciiTheme="minorHAnsi" w:hAnsiTheme="minorHAnsi" w:cstheme="minorHAnsi"/>
          <w:sz w:val="26"/>
          <w:szCs w:val="26"/>
        </w:rPr>
        <w:t>The general rule is that costs follow the result. I see no reason to depart therefrom.</w:t>
      </w:r>
    </w:p>
    <w:p w14:paraId="5FADDF97" w14:textId="77777777" w:rsidR="00427F3D" w:rsidRPr="00427F3D" w:rsidRDefault="00427F3D" w:rsidP="00427F3D">
      <w:pPr>
        <w:pStyle w:val="ListParagraph"/>
        <w:rPr>
          <w:rFonts w:asciiTheme="minorHAnsi" w:hAnsiTheme="minorHAnsi" w:cstheme="minorHAnsi"/>
          <w:sz w:val="26"/>
          <w:szCs w:val="26"/>
        </w:rPr>
      </w:pPr>
    </w:p>
    <w:p w14:paraId="2C677FCB" w14:textId="77777777" w:rsidR="00427F3D" w:rsidRPr="00332DE2" w:rsidRDefault="00427F3D" w:rsidP="000A6EE4">
      <w:pPr>
        <w:pStyle w:val="ListParagraph"/>
        <w:numPr>
          <w:ilvl w:val="0"/>
          <w:numId w:val="3"/>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plaintiff claims payment of damages from the first, second and third defendants. The particulars of claim (both prior to and pursuant to its amendment) do not specify whether this is claimed on a joint or joint and several </w:t>
      </w:r>
      <w:proofErr w:type="gramStart"/>
      <w:r>
        <w:rPr>
          <w:rFonts w:asciiTheme="minorHAnsi" w:hAnsiTheme="minorHAnsi" w:cstheme="minorHAnsi"/>
          <w:sz w:val="26"/>
          <w:szCs w:val="26"/>
        </w:rPr>
        <w:t>basis</w:t>
      </w:r>
      <w:proofErr w:type="gramEnd"/>
      <w:r>
        <w:rPr>
          <w:rFonts w:asciiTheme="minorHAnsi" w:hAnsiTheme="minorHAnsi" w:cstheme="minorHAnsi"/>
          <w:sz w:val="26"/>
          <w:szCs w:val="26"/>
        </w:rPr>
        <w:t xml:space="preserve">. The assumption is that the first defendant has assumed vicarious </w:t>
      </w:r>
      <w:r>
        <w:rPr>
          <w:rFonts w:asciiTheme="minorHAnsi" w:hAnsiTheme="minorHAnsi" w:cstheme="minorHAnsi"/>
          <w:sz w:val="26"/>
          <w:szCs w:val="26"/>
        </w:rPr>
        <w:lastRenderedPageBreak/>
        <w:t xml:space="preserve">liability for the actions of the second and third defendants. </w:t>
      </w:r>
      <w:proofErr w:type="gramStart"/>
      <w:r>
        <w:rPr>
          <w:rFonts w:asciiTheme="minorHAnsi" w:hAnsiTheme="minorHAnsi" w:cstheme="minorHAnsi"/>
          <w:sz w:val="26"/>
          <w:szCs w:val="26"/>
        </w:rPr>
        <w:t>Therefore</w:t>
      </w:r>
      <w:proofErr w:type="gramEnd"/>
      <w:r>
        <w:rPr>
          <w:rFonts w:asciiTheme="minorHAnsi" w:hAnsiTheme="minorHAnsi" w:cstheme="minorHAnsi"/>
          <w:sz w:val="26"/>
          <w:szCs w:val="26"/>
        </w:rPr>
        <w:t xml:space="preserve"> I will order the award to be paid on a joint and several basis. </w:t>
      </w:r>
    </w:p>
    <w:p w14:paraId="199E63B8" w14:textId="77777777" w:rsidR="000A6EE4" w:rsidRDefault="000A6EE4" w:rsidP="000A6EE4">
      <w:pPr>
        <w:pStyle w:val="ListParagraph"/>
        <w:rPr>
          <w:rFonts w:asciiTheme="minorHAnsi" w:hAnsiTheme="minorHAnsi" w:cstheme="minorHAnsi"/>
          <w:sz w:val="26"/>
          <w:szCs w:val="26"/>
        </w:rPr>
      </w:pPr>
    </w:p>
    <w:p w14:paraId="6C643C91" w14:textId="77777777" w:rsidR="000A6EE4" w:rsidRPr="00554AEB" w:rsidRDefault="000A6EE4" w:rsidP="000A6EE4">
      <w:pPr>
        <w:pStyle w:val="ListParagraph"/>
        <w:numPr>
          <w:ilvl w:val="0"/>
          <w:numId w:val="3"/>
        </w:numPr>
        <w:spacing w:after="200" w:line="360" w:lineRule="auto"/>
        <w:jc w:val="both"/>
        <w:rPr>
          <w:rFonts w:asciiTheme="minorHAnsi" w:hAnsiTheme="minorHAnsi" w:cstheme="minorHAnsi"/>
          <w:sz w:val="26"/>
          <w:szCs w:val="26"/>
        </w:rPr>
      </w:pPr>
      <w:r w:rsidRPr="00554AEB">
        <w:rPr>
          <w:rFonts w:asciiTheme="minorHAnsi" w:hAnsiTheme="minorHAnsi" w:cstheme="minorHAnsi"/>
          <w:sz w:val="26"/>
          <w:szCs w:val="26"/>
        </w:rPr>
        <w:t>In the circumstances, the following order is granted:</w:t>
      </w:r>
    </w:p>
    <w:p w14:paraId="5C7485C1" w14:textId="77777777" w:rsidR="000A6EE4" w:rsidRDefault="000A6EE4" w:rsidP="000A6EE4">
      <w:pPr>
        <w:pStyle w:val="ListParagraph"/>
        <w:spacing w:after="200" w:line="360" w:lineRule="auto"/>
        <w:ind w:left="851"/>
        <w:jc w:val="both"/>
        <w:rPr>
          <w:rFonts w:asciiTheme="minorHAnsi" w:hAnsiTheme="minorHAnsi" w:cstheme="minorHAnsi"/>
          <w:b/>
          <w:sz w:val="26"/>
          <w:szCs w:val="26"/>
        </w:rPr>
      </w:pPr>
    </w:p>
    <w:p w14:paraId="7D3C1959" w14:textId="77777777" w:rsidR="000A6EE4" w:rsidRPr="0098343D" w:rsidRDefault="000A6EE4" w:rsidP="000A6EE4">
      <w:pPr>
        <w:pStyle w:val="ListParagraph"/>
        <w:spacing w:after="200" w:line="360" w:lineRule="auto"/>
        <w:ind w:left="851"/>
        <w:jc w:val="both"/>
        <w:rPr>
          <w:rFonts w:asciiTheme="minorHAnsi" w:hAnsiTheme="minorHAnsi" w:cstheme="minorHAnsi"/>
          <w:b/>
          <w:sz w:val="26"/>
          <w:szCs w:val="26"/>
        </w:rPr>
      </w:pPr>
      <w:r>
        <w:rPr>
          <w:rFonts w:asciiTheme="minorHAnsi" w:hAnsiTheme="minorHAnsi" w:cstheme="minorHAnsi"/>
          <w:b/>
          <w:sz w:val="26"/>
          <w:szCs w:val="26"/>
        </w:rPr>
        <w:t>ORDER:</w:t>
      </w:r>
    </w:p>
    <w:p w14:paraId="05A55C2E" w14:textId="77777777" w:rsidR="009231C1" w:rsidRDefault="000A6EE4" w:rsidP="000A6EE4">
      <w:pPr>
        <w:pStyle w:val="ListParagraph"/>
        <w:numPr>
          <w:ilvl w:val="0"/>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 xml:space="preserve">The </w:t>
      </w:r>
      <w:r w:rsidR="00332DE2">
        <w:rPr>
          <w:rFonts w:asciiTheme="minorHAnsi" w:hAnsiTheme="minorHAnsi" w:cstheme="minorHAnsi"/>
          <w:sz w:val="26"/>
          <w:szCs w:val="26"/>
        </w:rPr>
        <w:t xml:space="preserve">defendants </w:t>
      </w:r>
      <w:r w:rsidR="009231C1">
        <w:rPr>
          <w:rFonts w:asciiTheme="minorHAnsi" w:hAnsiTheme="minorHAnsi" w:cstheme="minorHAnsi"/>
          <w:sz w:val="26"/>
          <w:szCs w:val="26"/>
        </w:rPr>
        <w:t xml:space="preserve">ordered, jointly and severally, the one paying the other to be absolved, </w:t>
      </w:r>
      <w:r w:rsidR="00332DE2">
        <w:rPr>
          <w:rFonts w:asciiTheme="minorHAnsi" w:hAnsiTheme="minorHAnsi" w:cstheme="minorHAnsi"/>
          <w:sz w:val="26"/>
          <w:szCs w:val="26"/>
        </w:rPr>
        <w:t xml:space="preserve">to pay </w:t>
      </w:r>
      <w:r w:rsidR="00427F3D">
        <w:rPr>
          <w:rFonts w:asciiTheme="minorHAnsi" w:hAnsiTheme="minorHAnsi" w:cstheme="minorHAnsi"/>
          <w:sz w:val="26"/>
          <w:szCs w:val="26"/>
        </w:rPr>
        <w:t xml:space="preserve">to </w:t>
      </w:r>
      <w:r w:rsidR="00332DE2">
        <w:rPr>
          <w:rFonts w:asciiTheme="minorHAnsi" w:hAnsiTheme="minorHAnsi" w:cstheme="minorHAnsi"/>
          <w:sz w:val="26"/>
          <w:szCs w:val="26"/>
        </w:rPr>
        <w:t>the plaintiff</w:t>
      </w:r>
      <w:r w:rsidR="009231C1">
        <w:rPr>
          <w:rFonts w:asciiTheme="minorHAnsi" w:hAnsiTheme="minorHAnsi" w:cstheme="minorHAnsi"/>
          <w:sz w:val="26"/>
          <w:szCs w:val="26"/>
        </w:rPr>
        <w:t>:</w:t>
      </w:r>
    </w:p>
    <w:p w14:paraId="33CDF31B" w14:textId="77777777" w:rsidR="009231C1" w:rsidRDefault="009231C1" w:rsidP="009231C1">
      <w:pPr>
        <w:pStyle w:val="ListParagraph"/>
        <w:numPr>
          <w:ilvl w:val="1"/>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the sum of R500 000.00; and</w:t>
      </w:r>
    </w:p>
    <w:p w14:paraId="7EF41498" w14:textId="77777777" w:rsidR="009231C1" w:rsidRDefault="009231C1" w:rsidP="009231C1">
      <w:pPr>
        <w:pStyle w:val="ListParagraph"/>
        <w:numPr>
          <w:ilvl w:val="1"/>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interest on the aforesaid sum</w:t>
      </w:r>
      <w:r w:rsidR="00427F3D">
        <w:rPr>
          <w:rFonts w:asciiTheme="minorHAnsi" w:hAnsiTheme="minorHAnsi" w:cstheme="minorHAnsi"/>
          <w:sz w:val="26"/>
          <w:szCs w:val="26"/>
        </w:rPr>
        <w:t xml:space="preserve"> at the legally permissible rate from date of judgment to date of final </w:t>
      </w:r>
      <w:proofErr w:type="gramStart"/>
      <w:r w:rsidR="00427F3D">
        <w:rPr>
          <w:rFonts w:asciiTheme="minorHAnsi" w:hAnsiTheme="minorHAnsi" w:cstheme="minorHAnsi"/>
          <w:sz w:val="26"/>
          <w:szCs w:val="26"/>
        </w:rPr>
        <w:t>payment</w:t>
      </w:r>
      <w:r>
        <w:rPr>
          <w:rFonts w:asciiTheme="minorHAnsi" w:hAnsiTheme="minorHAnsi" w:cstheme="minorHAnsi"/>
          <w:sz w:val="26"/>
          <w:szCs w:val="26"/>
        </w:rPr>
        <w:t>;</w:t>
      </w:r>
      <w:proofErr w:type="gramEnd"/>
    </w:p>
    <w:p w14:paraId="74C6F77D" w14:textId="77777777" w:rsidR="000A6EE4" w:rsidRDefault="009231C1" w:rsidP="009231C1">
      <w:pPr>
        <w:pStyle w:val="ListParagraph"/>
        <w:numPr>
          <w:ilvl w:val="1"/>
          <w:numId w:val="4"/>
        </w:numPr>
        <w:spacing w:after="200" w:line="360" w:lineRule="auto"/>
        <w:jc w:val="both"/>
        <w:rPr>
          <w:rFonts w:asciiTheme="minorHAnsi" w:hAnsiTheme="minorHAnsi" w:cstheme="minorHAnsi"/>
          <w:sz w:val="26"/>
          <w:szCs w:val="26"/>
        </w:rPr>
      </w:pPr>
      <w:r>
        <w:rPr>
          <w:rFonts w:asciiTheme="minorHAnsi" w:hAnsiTheme="minorHAnsi" w:cstheme="minorHAnsi"/>
          <w:sz w:val="26"/>
          <w:szCs w:val="26"/>
        </w:rPr>
        <w:t>Costs of suit limited to the adjudication of the plaintiff’s claim for past and future loss of earnings forming part of claim A</w:t>
      </w:r>
      <w:r w:rsidR="00427F3D">
        <w:rPr>
          <w:rFonts w:asciiTheme="minorHAnsi" w:hAnsiTheme="minorHAnsi" w:cstheme="minorHAnsi"/>
          <w:sz w:val="26"/>
          <w:szCs w:val="26"/>
        </w:rPr>
        <w:t>.</w:t>
      </w:r>
    </w:p>
    <w:p w14:paraId="10116263" w14:textId="77777777" w:rsidR="00427F3D" w:rsidRDefault="00427F3D" w:rsidP="009231C1">
      <w:pPr>
        <w:pStyle w:val="ListParagraph"/>
        <w:spacing w:after="200" w:line="360" w:lineRule="auto"/>
        <w:ind w:left="1211"/>
        <w:jc w:val="both"/>
        <w:rPr>
          <w:rFonts w:asciiTheme="minorHAnsi" w:hAnsiTheme="minorHAnsi" w:cstheme="minorHAnsi"/>
          <w:sz w:val="26"/>
          <w:szCs w:val="26"/>
        </w:rPr>
      </w:pPr>
    </w:p>
    <w:p w14:paraId="05F819B4" w14:textId="77777777" w:rsidR="000A6EE4" w:rsidRDefault="000A6EE4" w:rsidP="000A6EE4">
      <w:pPr>
        <w:pStyle w:val="ListParagraph"/>
        <w:rPr>
          <w:rFonts w:asciiTheme="minorHAnsi" w:hAnsiTheme="minorHAnsi" w:cstheme="minorHAnsi"/>
          <w:sz w:val="26"/>
          <w:szCs w:val="26"/>
        </w:rPr>
      </w:pPr>
    </w:p>
    <w:p w14:paraId="19FEC88A" w14:textId="77777777" w:rsidR="000A6EE4" w:rsidRPr="00175B5A" w:rsidRDefault="000A6EE4" w:rsidP="000A6EE4">
      <w:pPr>
        <w:pStyle w:val="ListParagraph"/>
        <w:rPr>
          <w:rFonts w:asciiTheme="minorHAnsi" w:hAnsiTheme="minorHAnsi" w:cstheme="minorHAnsi"/>
          <w:sz w:val="26"/>
          <w:szCs w:val="26"/>
        </w:rPr>
      </w:pPr>
    </w:p>
    <w:p w14:paraId="5E6007CF" w14:textId="77777777" w:rsidR="000A6EE4" w:rsidRPr="00C5002D" w:rsidRDefault="000A6EE4" w:rsidP="000A6EE4">
      <w:pPr>
        <w:spacing w:after="200" w:line="360" w:lineRule="auto"/>
        <w:jc w:val="both"/>
        <w:rPr>
          <w:rFonts w:asciiTheme="minorHAnsi" w:hAnsiTheme="minorHAnsi" w:cstheme="minorHAnsi"/>
          <w:sz w:val="26"/>
          <w:szCs w:val="26"/>
        </w:rPr>
      </w:pPr>
      <w:r w:rsidRPr="00C5002D">
        <w:rPr>
          <w:rFonts w:asciiTheme="minorHAnsi" w:hAnsiTheme="minorHAnsi" w:cstheme="minorHAnsi"/>
          <w:sz w:val="26"/>
          <w:szCs w:val="26"/>
        </w:rPr>
        <w:t xml:space="preserve"> _________________</w:t>
      </w:r>
    </w:p>
    <w:p w14:paraId="25187A73" w14:textId="77777777" w:rsidR="000A6EE4" w:rsidRPr="00877F1E" w:rsidRDefault="000A6EE4" w:rsidP="000A6EE4">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 xml:space="preserve">AVRILLE MAIER-FRAWLEY </w:t>
      </w:r>
    </w:p>
    <w:p w14:paraId="371E56FC" w14:textId="77777777" w:rsidR="000A6EE4" w:rsidRPr="00877F1E" w:rsidRDefault="000A6EE4" w:rsidP="000A6EE4">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JUDGE OF THE HIGH COURT,</w:t>
      </w:r>
    </w:p>
    <w:p w14:paraId="21FBC6C8" w14:textId="77777777" w:rsidR="000A6EE4" w:rsidRPr="00877F1E" w:rsidRDefault="000A6EE4" w:rsidP="000A6EE4">
      <w:pPr>
        <w:pStyle w:val="ListParagraph"/>
        <w:suppressAutoHyphens/>
        <w:ind w:left="0" w:right="-334"/>
        <w:rPr>
          <w:rFonts w:asciiTheme="minorHAnsi" w:hAnsiTheme="minorHAnsi" w:cstheme="minorHAnsi"/>
          <w:b/>
          <w:sz w:val="24"/>
          <w:szCs w:val="24"/>
        </w:rPr>
      </w:pPr>
      <w:r w:rsidRPr="00877F1E">
        <w:rPr>
          <w:rFonts w:asciiTheme="minorHAnsi" w:hAnsiTheme="minorHAnsi" w:cstheme="minorHAnsi"/>
          <w:b/>
          <w:sz w:val="24"/>
          <w:szCs w:val="24"/>
        </w:rPr>
        <w:t>GAUTENG DIVISION, JOHANNESBURG</w:t>
      </w:r>
    </w:p>
    <w:p w14:paraId="5305BA33" w14:textId="77777777" w:rsidR="000A6EE4" w:rsidRDefault="000A6EE4" w:rsidP="000A6EE4">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1DC524AD" w14:textId="77777777" w:rsidR="000A6EE4" w:rsidRDefault="000A6EE4" w:rsidP="000A6EE4">
      <w:pPr>
        <w:pStyle w:val="NormalWeb"/>
        <w:shd w:val="clear" w:color="auto" w:fill="FFFFFF"/>
        <w:tabs>
          <w:tab w:val="left" w:pos="960"/>
        </w:tabs>
        <w:spacing w:before="144" w:beforeAutospacing="0" w:after="0" w:afterAutospacing="0"/>
        <w:jc w:val="both"/>
        <w:rPr>
          <w:rFonts w:asciiTheme="minorHAnsi" w:hAnsiTheme="minorHAnsi" w:cstheme="minorHAnsi"/>
          <w:sz w:val="26"/>
          <w:szCs w:val="26"/>
        </w:rPr>
      </w:pPr>
    </w:p>
    <w:p w14:paraId="2F1CB4C6" w14:textId="77777777" w:rsidR="000A6EE4" w:rsidRPr="008E28FB" w:rsidRDefault="000A6EE4" w:rsidP="000A6EE4">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Date of hearing: </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427F3D">
        <w:rPr>
          <w:rFonts w:asciiTheme="minorHAnsi" w:hAnsiTheme="minorHAnsi" w:cstheme="minorHAnsi"/>
          <w:sz w:val="24"/>
          <w:szCs w:val="24"/>
        </w:rPr>
        <w:t xml:space="preserve">1 November </w:t>
      </w:r>
      <w:r>
        <w:rPr>
          <w:rFonts w:asciiTheme="minorHAnsi" w:hAnsiTheme="minorHAnsi" w:cstheme="minorHAnsi"/>
          <w:sz w:val="24"/>
          <w:szCs w:val="24"/>
        </w:rPr>
        <w:t>2022</w:t>
      </w:r>
    </w:p>
    <w:p w14:paraId="7B4FE50C" w14:textId="77777777" w:rsidR="000A6EE4" w:rsidRPr="008E28FB" w:rsidRDefault="000A6EE4" w:rsidP="000A6EE4">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Judgment delivered</w:t>
      </w:r>
      <w:r w:rsidRPr="008E28FB">
        <w:rPr>
          <w:rFonts w:asciiTheme="minorHAnsi" w:hAnsiTheme="minorHAnsi" w:cstheme="minorHAnsi"/>
          <w:sz w:val="24"/>
          <w:szCs w:val="24"/>
        </w:rPr>
        <w:tab/>
      </w:r>
      <w:r w:rsidRPr="008E28FB">
        <w:rPr>
          <w:rFonts w:asciiTheme="minorHAnsi" w:hAnsiTheme="minorHAnsi" w:cstheme="minorHAnsi"/>
          <w:sz w:val="24"/>
          <w:szCs w:val="24"/>
        </w:rPr>
        <w:tab/>
      </w:r>
      <w:r w:rsidRPr="008E28FB">
        <w:rPr>
          <w:rFonts w:asciiTheme="minorHAnsi" w:hAnsiTheme="minorHAnsi" w:cstheme="minorHAnsi"/>
          <w:sz w:val="24"/>
          <w:szCs w:val="24"/>
        </w:rPr>
        <w:tab/>
      </w:r>
      <w:r w:rsidR="00427F3D">
        <w:rPr>
          <w:rFonts w:asciiTheme="minorHAnsi" w:hAnsiTheme="minorHAnsi" w:cstheme="minorHAnsi"/>
          <w:sz w:val="24"/>
          <w:szCs w:val="24"/>
        </w:rPr>
        <w:t>28 December 2022</w:t>
      </w:r>
    </w:p>
    <w:p w14:paraId="4312E463" w14:textId="77777777" w:rsidR="000A6EE4" w:rsidRDefault="000A6EE4" w:rsidP="000A6EE4">
      <w:pPr>
        <w:pStyle w:val="ListParagraph"/>
        <w:ind w:left="0"/>
        <w:rPr>
          <w:rFonts w:asciiTheme="minorHAnsi" w:hAnsiTheme="minorHAnsi" w:cstheme="minorHAnsi"/>
          <w:sz w:val="24"/>
          <w:szCs w:val="24"/>
        </w:rPr>
      </w:pPr>
    </w:p>
    <w:p w14:paraId="46D07A83" w14:textId="77777777" w:rsidR="000A6EE4" w:rsidRDefault="000A6EE4" w:rsidP="000A6EE4">
      <w:pPr>
        <w:pStyle w:val="ListParagraph"/>
        <w:ind w:left="0"/>
        <w:jc w:val="both"/>
        <w:rPr>
          <w:rFonts w:asciiTheme="minorHAnsi" w:hAnsiTheme="minorHAnsi" w:cstheme="minorHAnsi"/>
          <w:sz w:val="24"/>
          <w:szCs w:val="24"/>
        </w:rPr>
      </w:pPr>
      <w:r w:rsidRPr="00D626A3">
        <w:rPr>
          <w:i/>
        </w:rPr>
        <w:t xml:space="preserve">This judgment was handed down electronically by circulation to the parties’ legal representatives by email, publication on </w:t>
      </w:r>
      <w:proofErr w:type="spellStart"/>
      <w:r w:rsidRPr="00D626A3">
        <w:rPr>
          <w:i/>
        </w:rPr>
        <w:t>Caselines</w:t>
      </w:r>
      <w:proofErr w:type="spellEnd"/>
      <w:r w:rsidRPr="00D626A3">
        <w:rPr>
          <w:i/>
        </w:rPr>
        <w:t xml:space="preserve"> and release to SAFLII. The date and time for hand-down is deemed to </w:t>
      </w:r>
      <w:proofErr w:type="gramStart"/>
      <w:r w:rsidRPr="00D626A3">
        <w:rPr>
          <w:i/>
        </w:rPr>
        <w:t>be have</w:t>
      </w:r>
      <w:proofErr w:type="gramEnd"/>
      <w:r w:rsidRPr="00D626A3">
        <w:rPr>
          <w:i/>
        </w:rPr>
        <w:t xml:space="preserve"> been at 10h00 on </w:t>
      </w:r>
      <w:r w:rsidR="00427F3D">
        <w:rPr>
          <w:i/>
        </w:rPr>
        <w:t>28 December</w:t>
      </w:r>
      <w:r w:rsidRPr="00D626A3">
        <w:rPr>
          <w:i/>
        </w:rPr>
        <w:t xml:space="preserve"> 202</w:t>
      </w:r>
      <w:r>
        <w:rPr>
          <w:i/>
        </w:rPr>
        <w:t>2</w:t>
      </w:r>
      <w:r w:rsidRPr="00D626A3">
        <w:rPr>
          <w:i/>
        </w:rPr>
        <w:t>.</w:t>
      </w:r>
    </w:p>
    <w:p w14:paraId="46F8D78B" w14:textId="77777777" w:rsidR="000A6EE4" w:rsidRDefault="000A6EE4" w:rsidP="000A6EE4">
      <w:pPr>
        <w:pStyle w:val="ListParagraph"/>
        <w:ind w:left="0"/>
        <w:rPr>
          <w:rFonts w:asciiTheme="minorHAnsi" w:hAnsiTheme="minorHAnsi" w:cstheme="minorHAnsi"/>
          <w:sz w:val="24"/>
          <w:szCs w:val="24"/>
        </w:rPr>
      </w:pPr>
    </w:p>
    <w:p w14:paraId="5371D52C" w14:textId="77777777" w:rsidR="000A6EE4" w:rsidRPr="008E28FB" w:rsidRDefault="000A6EE4" w:rsidP="000A6EE4">
      <w:pPr>
        <w:pStyle w:val="ListParagraph"/>
        <w:ind w:left="0"/>
        <w:rPr>
          <w:rFonts w:asciiTheme="minorHAnsi" w:hAnsiTheme="minorHAnsi" w:cstheme="minorHAnsi"/>
          <w:sz w:val="24"/>
          <w:szCs w:val="24"/>
        </w:rPr>
      </w:pPr>
    </w:p>
    <w:p w14:paraId="510BE57B" w14:textId="77777777" w:rsidR="000A6EE4" w:rsidRPr="008E28FB" w:rsidRDefault="000A6EE4" w:rsidP="000A6EE4">
      <w:pPr>
        <w:rPr>
          <w:rFonts w:asciiTheme="minorHAnsi" w:hAnsiTheme="minorHAnsi" w:cstheme="minorHAnsi"/>
          <w:sz w:val="24"/>
          <w:szCs w:val="24"/>
        </w:rPr>
      </w:pPr>
      <w:r w:rsidRPr="008E28FB">
        <w:rPr>
          <w:rFonts w:asciiTheme="minorHAnsi" w:hAnsiTheme="minorHAnsi" w:cstheme="minorHAnsi"/>
          <w:sz w:val="24"/>
          <w:szCs w:val="24"/>
          <w:u w:val="single"/>
        </w:rPr>
        <w:t>APPEARANCES:</w:t>
      </w:r>
    </w:p>
    <w:p w14:paraId="506F7A1F" w14:textId="77777777" w:rsidR="000A6EE4" w:rsidRPr="008E28FB" w:rsidRDefault="000A6EE4" w:rsidP="000A6EE4">
      <w:pPr>
        <w:pStyle w:val="ListParagraph"/>
        <w:ind w:left="0"/>
        <w:rPr>
          <w:rFonts w:asciiTheme="minorHAnsi" w:hAnsiTheme="minorHAnsi" w:cstheme="minorHAnsi"/>
          <w:sz w:val="24"/>
          <w:szCs w:val="24"/>
        </w:rPr>
      </w:pPr>
    </w:p>
    <w:p w14:paraId="5FACDA51" w14:textId="77777777" w:rsidR="000A6EE4" w:rsidRPr="008E28FB" w:rsidRDefault="000A6EE4" w:rsidP="000A6EE4">
      <w:pPr>
        <w:pStyle w:val="ListParagraph"/>
        <w:tabs>
          <w:tab w:val="left" w:pos="2977"/>
        </w:tabs>
        <w:ind w:left="0"/>
        <w:rPr>
          <w:rFonts w:asciiTheme="minorHAnsi" w:hAnsiTheme="minorHAnsi" w:cstheme="minorHAnsi"/>
          <w:sz w:val="24"/>
          <w:szCs w:val="24"/>
        </w:rPr>
      </w:pPr>
      <w:r w:rsidRPr="008E28FB">
        <w:rPr>
          <w:rFonts w:asciiTheme="minorHAnsi" w:hAnsiTheme="minorHAnsi" w:cstheme="minorHAnsi"/>
          <w:sz w:val="24"/>
          <w:szCs w:val="24"/>
        </w:rPr>
        <w:t xml:space="preserve">Counsel for </w:t>
      </w:r>
      <w:r>
        <w:rPr>
          <w:rFonts w:asciiTheme="minorHAnsi" w:hAnsiTheme="minorHAnsi" w:cstheme="minorHAnsi"/>
          <w:sz w:val="24"/>
          <w:szCs w:val="24"/>
        </w:rPr>
        <w:t>Plaintiff:</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00427F3D">
        <w:rPr>
          <w:rFonts w:asciiTheme="minorHAnsi" w:hAnsiTheme="minorHAnsi" w:cstheme="minorHAnsi"/>
          <w:sz w:val="24"/>
          <w:szCs w:val="24"/>
        </w:rPr>
        <w:t>Adv J Luvuno</w:t>
      </w:r>
    </w:p>
    <w:p w14:paraId="05403437" w14:textId="77777777" w:rsidR="000A6EE4" w:rsidRDefault="000A6EE4" w:rsidP="000A6EE4">
      <w:pPr>
        <w:pStyle w:val="ListParagraph"/>
        <w:ind w:left="0"/>
        <w:rPr>
          <w:rFonts w:asciiTheme="minorHAnsi" w:hAnsiTheme="minorHAnsi" w:cstheme="minorHAnsi"/>
          <w:sz w:val="24"/>
          <w:szCs w:val="24"/>
        </w:rPr>
      </w:pPr>
      <w:r w:rsidRPr="008E28FB">
        <w:rPr>
          <w:rFonts w:asciiTheme="minorHAnsi" w:hAnsiTheme="minorHAnsi" w:cstheme="minorHAnsi"/>
          <w:sz w:val="24"/>
          <w:szCs w:val="24"/>
        </w:rPr>
        <w:t xml:space="preserve">Attorneys for </w:t>
      </w:r>
      <w:r>
        <w:rPr>
          <w:rFonts w:asciiTheme="minorHAnsi" w:hAnsiTheme="minorHAnsi" w:cstheme="minorHAnsi"/>
          <w:sz w:val="24"/>
          <w:szCs w:val="24"/>
        </w:rPr>
        <w:t>Plaintiff</w:t>
      </w:r>
      <w:r w:rsidRPr="008E28FB">
        <w:rPr>
          <w:rFonts w:asciiTheme="minorHAnsi" w:hAnsiTheme="minorHAnsi" w:cstheme="minorHAnsi"/>
          <w:sz w:val="24"/>
          <w:szCs w:val="24"/>
        </w:rPr>
        <w:t>:</w:t>
      </w:r>
      <w:r w:rsidRPr="008E28FB">
        <w:rPr>
          <w:rFonts w:asciiTheme="minorHAnsi" w:hAnsiTheme="minorHAnsi" w:cstheme="minorHAnsi"/>
          <w:sz w:val="24"/>
          <w:szCs w:val="24"/>
        </w:rPr>
        <w:tab/>
      </w:r>
      <w:r w:rsidRPr="008E28FB">
        <w:rPr>
          <w:rFonts w:asciiTheme="minorHAnsi" w:hAnsiTheme="minorHAnsi" w:cstheme="minorHAnsi"/>
          <w:sz w:val="24"/>
          <w:szCs w:val="24"/>
        </w:rPr>
        <w:tab/>
      </w:r>
      <w:r>
        <w:rPr>
          <w:rFonts w:asciiTheme="minorHAnsi" w:hAnsiTheme="minorHAnsi" w:cstheme="minorHAnsi"/>
          <w:sz w:val="24"/>
          <w:szCs w:val="24"/>
        </w:rPr>
        <w:tab/>
      </w:r>
      <w:r w:rsidR="00427F3D">
        <w:rPr>
          <w:rFonts w:asciiTheme="minorHAnsi" w:hAnsiTheme="minorHAnsi" w:cstheme="minorHAnsi"/>
          <w:sz w:val="24"/>
          <w:szCs w:val="24"/>
        </w:rPr>
        <w:t xml:space="preserve">HC </w:t>
      </w:r>
      <w:proofErr w:type="spellStart"/>
      <w:r w:rsidR="00427F3D">
        <w:rPr>
          <w:rFonts w:asciiTheme="minorHAnsi" w:hAnsiTheme="minorHAnsi" w:cstheme="minorHAnsi"/>
          <w:sz w:val="24"/>
          <w:szCs w:val="24"/>
        </w:rPr>
        <w:t>Makhubele</w:t>
      </w:r>
      <w:proofErr w:type="spellEnd"/>
      <w:r>
        <w:rPr>
          <w:rFonts w:asciiTheme="minorHAnsi" w:hAnsiTheme="minorHAnsi" w:cstheme="minorHAnsi"/>
          <w:sz w:val="24"/>
          <w:szCs w:val="24"/>
        </w:rPr>
        <w:t xml:space="preserve"> Attorneys</w:t>
      </w:r>
    </w:p>
    <w:p w14:paraId="0B1FCCD8" w14:textId="77777777" w:rsidR="000A6EE4" w:rsidRPr="008E28FB" w:rsidRDefault="000A6EE4" w:rsidP="000A6EE4">
      <w:pPr>
        <w:ind w:left="4320" w:hanging="4320"/>
        <w:jc w:val="both"/>
        <w:rPr>
          <w:rFonts w:asciiTheme="minorHAnsi" w:hAnsiTheme="minorHAnsi" w:cstheme="minorHAnsi"/>
          <w:sz w:val="24"/>
          <w:szCs w:val="24"/>
        </w:rPr>
      </w:pPr>
    </w:p>
    <w:p w14:paraId="5E022A0C" w14:textId="77777777" w:rsidR="000A6EE4" w:rsidRDefault="000A6EE4" w:rsidP="000A6EE4">
      <w:r>
        <w:t>Counsel for Defendant:</w:t>
      </w:r>
      <w:r>
        <w:tab/>
      </w:r>
      <w:r>
        <w:tab/>
      </w:r>
      <w:r>
        <w:tab/>
      </w:r>
      <w:r w:rsidR="00427F3D">
        <w:t>Adv Z. Buthelezi</w:t>
      </w:r>
    </w:p>
    <w:p w14:paraId="1413F550" w14:textId="77777777" w:rsidR="000A6EE4" w:rsidRDefault="000A6EE4" w:rsidP="000A6EE4">
      <w:r>
        <w:t>Attorneys for Defendant:</w:t>
      </w:r>
      <w:r>
        <w:tab/>
      </w:r>
      <w:r>
        <w:tab/>
      </w:r>
      <w:r>
        <w:tab/>
      </w:r>
      <w:r w:rsidR="00427F3D">
        <w:t>The State Attorney, Johannesburg.</w:t>
      </w:r>
    </w:p>
    <w:p w14:paraId="5CB6C791" w14:textId="77777777" w:rsidR="000A6EE4" w:rsidRDefault="000A6EE4" w:rsidP="000A6EE4"/>
    <w:p w14:paraId="6B12E6C8" w14:textId="77777777" w:rsidR="00A570E8" w:rsidRDefault="00A570E8"/>
    <w:sectPr w:rsidR="00A570E8" w:rsidSect="00FD015C">
      <w:headerReference w:type="default" r:id="rId10"/>
      <w:head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2F60F" w14:textId="77777777" w:rsidR="0031679F" w:rsidRDefault="0031679F" w:rsidP="000A6EE4">
      <w:r>
        <w:separator/>
      </w:r>
    </w:p>
  </w:endnote>
  <w:endnote w:type="continuationSeparator" w:id="0">
    <w:p w14:paraId="3AD8526A" w14:textId="77777777" w:rsidR="0031679F" w:rsidRDefault="0031679F" w:rsidP="000A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E5B93" w14:textId="77777777" w:rsidR="0031679F" w:rsidRDefault="0031679F" w:rsidP="000A6EE4">
      <w:r>
        <w:separator/>
      </w:r>
    </w:p>
  </w:footnote>
  <w:footnote w:type="continuationSeparator" w:id="0">
    <w:p w14:paraId="5EBAB7D9" w14:textId="77777777" w:rsidR="0031679F" w:rsidRDefault="0031679F" w:rsidP="000A6EE4">
      <w:r>
        <w:continuationSeparator/>
      </w:r>
    </w:p>
  </w:footnote>
  <w:footnote w:id="1">
    <w:p w14:paraId="113392EA" w14:textId="77777777" w:rsidR="00A67287" w:rsidRPr="0042510D" w:rsidRDefault="00A67287">
      <w:pPr>
        <w:pStyle w:val="FootnoteText"/>
        <w:rPr>
          <w:lang w:val="en-US"/>
        </w:rPr>
      </w:pPr>
      <w:r>
        <w:rPr>
          <w:rStyle w:val="FootnoteReference"/>
        </w:rPr>
        <w:footnoteRef/>
      </w:r>
      <w:r>
        <w:t xml:space="preserve"> </w:t>
      </w:r>
      <w:r>
        <w:rPr>
          <w:lang w:val="en-US"/>
        </w:rPr>
        <w:t>See par 15 of the pre-trial minute filed at 044-6 of Caselines.</w:t>
      </w:r>
    </w:p>
  </w:footnote>
  <w:footnote w:id="2">
    <w:p w14:paraId="0297D648" w14:textId="77777777" w:rsidR="00A67287" w:rsidRPr="00E92416" w:rsidRDefault="00A67287" w:rsidP="00E92416">
      <w:pPr>
        <w:pStyle w:val="FootnoteText"/>
        <w:jc w:val="both"/>
        <w:rPr>
          <w:lang w:val="en-US"/>
        </w:rPr>
      </w:pPr>
      <w:r>
        <w:rPr>
          <w:rStyle w:val="FootnoteReference"/>
        </w:rPr>
        <w:footnoteRef/>
      </w:r>
      <w:r>
        <w:t xml:space="preserve"> </w:t>
      </w:r>
      <w:r w:rsidRPr="00E92416">
        <w:t>For example, prior to the restaurant business, he had sold arts and crafts in Bruma Lake. When competition got high and crime levels rose, he closed the business and opened a music bar and juice bar. He had also busked on street corners and sold food outside clubs at night. He ran the Yeopville restaurant for 8 to 10 years before the shooting incident</w:t>
      </w:r>
      <w:r w:rsidR="00513562">
        <w:t xml:space="preserve"> despite not having a matric qualification</w:t>
      </w:r>
      <w:r w:rsidRPr="00E92416">
        <w:t>.</w:t>
      </w:r>
    </w:p>
  </w:footnote>
  <w:footnote w:id="3">
    <w:p w14:paraId="16042F46" w14:textId="77777777" w:rsidR="00A67287" w:rsidRPr="00145969" w:rsidRDefault="00A67287">
      <w:pPr>
        <w:pStyle w:val="FootnoteText"/>
        <w:rPr>
          <w:lang w:val="en-US"/>
        </w:rPr>
      </w:pPr>
      <w:r>
        <w:rPr>
          <w:rStyle w:val="FootnoteReference"/>
        </w:rPr>
        <w:footnoteRef/>
      </w:r>
      <w:r>
        <w:t xml:space="preserve"> </w:t>
      </w:r>
      <w:r>
        <w:rPr>
          <w:lang w:val="en-US"/>
        </w:rPr>
        <w:t>As noted in paras 5.3 and 6.4.5 of her report.</w:t>
      </w:r>
    </w:p>
  </w:footnote>
  <w:footnote w:id="4">
    <w:p w14:paraId="39963CDD" w14:textId="77777777" w:rsidR="00F42D56" w:rsidRPr="00747723" w:rsidRDefault="00F42D56" w:rsidP="00F42D56">
      <w:pPr>
        <w:pStyle w:val="NormalWeb"/>
        <w:shd w:val="clear" w:color="auto" w:fill="FFFFFF"/>
        <w:spacing w:before="144" w:beforeAutospacing="0" w:after="288" w:afterAutospacing="0" w:line="360" w:lineRule="auto"/>
        <w:jc w:val="both"/>
        <w:rPr>
          <w:rFonts w:ascii="Arial" w:hAnsi="Arial" w:cs="Arial"/>
          <w:sz w:val="20"/>
          <w:szCs w:val="20"/>
        </w:rPr>
      </w:pPr>
      <w:r>
        <w:rPr>
          <w:rStyle w:val="FootnoteReference"/>
        </w:rPr>
        <w:footnoteRef/>
      </w:r>
      <w:r>
        <w:t xml:space="preserve"> </w:t>
      </w:r>
      <w:r w:rsidRPr="00F42D56">
        <w:rPr>
          <w:rFonts w:ascii="Arial" w:hAnsi="Arial" w:cs="Arial"/>
          <w:sz w:val="20"/>
          <w:szCs w:val="20"/>
          <w:lang w:val="en-US"/>
        </w:rPr>
        <w:t xml:space="preserve">In supplementary heads of argument filed on behalf of the plaintiff, </w:t>
      </w:r>
      <w:r w:rsidR="00483954">
        <w:rPr>
          <w:rFonts w:ascii="Arial" w:hAnsi="Arial" w:cs="Arial"/>
          <w:sz w:val="20"/>
          <w:szCs w:val="20"/>
          <w:lang w:val="en-US"/>
        </w:rPr>
        <w:t xml:space="preserve">it was conceded </w:t>
      </w:r>
      <w:r w:rsidRPr="00F42D56">
        <w:rPr>
          <w:rFonts w:ascii="Arial" w:hAnsi="Arial" w:cs="Arial"/>
          <w:sz w:val="20"/>
          <w:szCs w:val="20"/>
          <w:lang w:val="en-US"/>
        </w:rPr>
        <w:t xml:space="preserve"> that</w:t>
      </w:r>
      <w:r>
        <w:rPr>
          <w:lang w:val="en-US"/>
        </w:rPr>
        <w:t xml:space="preserve"> ‘</w:t>
      </w:r>
      <w:r w:rsidRPr="00747723">
        <w:rPr>
          <w:rFonts w:ascii="Arial" w:hAnsi="Arial" w:cs="Arial"/>
          <w:sz w:val="20"/>
          <w:szCs w:val="20"/>
        </w:rPr>
        <w:t>there is no evidence placed before this Honourable Court that Mr Phekane has become unemployable because of the shooting incident</w:t>
      </w:r>
      <w:r>
        <w:rPr>
          <w:rFonts w:ascii="Arial" w:hAnsi="Arial" w:cs="Arial"/>
          <w:sz w:val="20"/>
          <w:szCs w:val="20"/>
        </w:rPr>
        <w:t>’</w:t>
      </w:r>
      <w:r w:rsidRPr="00747723">
        <w:rPr>
          <w:rFonts w:ascii="Arial" w:hAnsi="Arial" w:cs="Arial"/>
          <w:sz w:val="20"/>
          <w:szCs w:val="20"/>
        </w:rPr>
        <w:t>.</w:t>
      </w:r>
    </w:p>
    <w:p w14:paraId="53A9D01D" w14:textId="77777777" w:rsidR="00F42D56" w:rsidRPr="00F42D56" w:rsidRDefault="00F42D56">
      <w:pPr>
        <w:pStyle w:val="FootnoteText"/>
        <w:rPr>
          <w:lang w:val="en-US"/>
        </w:rPr>
      </w:pPr>
    </w:p>
  </w:footnote>
  <w:footnote w:id="5">
    <w:p w14:paraId="34A1BC9B" w14:textId="77777777" w:rsidR="00A67287" w:rsidRPr="00473F54" w:rsidRDefault="00A67287">
      <w:pPr>
        <w:pStyle w:val="FootnoteText"/>
        <w:rPr>
          <w:lang w:val="en-US"/>
        </w:rPr>
      </w:pPr>
      <w:r>
        <w:rPr>
          <w:rStyle w:val="FootnoteReference"/>
        </w:rPr>
        <w:footnoteRef/>
      </w:r>
      <w:r>
        <w:t xml:space="preserve"> </w:t>
      </w:r>
      <w:r>
        <w:rPr>
          <w:lang w:val="en-US"/>
        </w:rPr>
        <w:t>For the months of December 2011 to May 2012.</w:t>
      </w:r>
    </w:p>
  </w:footnote>
  <w:footnote w:id="6">
    <w:p w14:paraId="3BCD5881" w14:textId="77777777" w:rsidR="00332DE2" w:rsidRPr="00EF524F" w:rsidRDefault="00332DE2" w:rsidP="00332DE2">
      <w:pPr>
        <w:pStyle w:val="FootnoteText"/>
      </w:pPr>
      <w:r>
        <w:rPr>
          <w:rStyle w:val="FootnoteReference"/>
        </w:rPr>
        <w:footnoteRef/>
      </w:r>
      <w:r>
        <w:t xml:space="preserve"> 1957 (3) SA 284 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672887"/>
      <w:docPartObj>
        <w:docPartGallery w:val="Page Numbers (Top of Page)"/>
        <w:docPartUnique/>
      </w:docPartObj>
    </w:sdtPr>
    <w:sdtEndPr>
      <w:rPr>
        <w:noProof/>
      </w:rPr>
    </w:sdtEndPr>
    <w:sdtContent>
      <w:p w14:paraId="75054ED8" w14:textId="77777777" w:rsidR="00A67287" w:rsidRDefault="00A67287">
        <w:pPr>
          <w:pStyle w:val="Header"/>
          <w:jc w:val="right"/>
        </w:pPr>
        <w:r>
          <w:fldChar w:fldCharType="begin"/>
        </w:r>
        <w:r>
          <w:instrText xml:space="preserve"> PAGE   \* MERGEFORMAT </w:instrText>
        </w:r>
        <w:r>
          <w:fldChar w:fldCharType="separate"/>
        </w:r>
        <w:r w:rsidR="006E3162">
          <w:rPr>
            <w:noProof/>
          </w:rPr>
          <w:t>20</w:t>
        </w:r>
        <w:r>
          <w:rPr>
            <w:noProof/>
          </w:rPr>
          <w:fldChar w:fldCharType="end"/>
        </w:r>
      </w:p>
    </w:sdtContent>
  </w:sdt>
  <w:p w14:paraId="67AEA695" w14:textId="77777777" w:rsidR="00A67287" w:rsidRDefault="00A67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846572"/>
      <w:docPartObj>
        <w:docPartGallery w:val="Page Numbers (Top of Page)"/>
        <w:docPartUnique/>
      </w:docPartObj>
    </w:sdtPr>
    <w:sdtEndPr>
      <w:rPr>
        <w:noProof/>
      </w:rPr>
    </w:sdtEndPr>
    <w:sdtContent>
      <w:p w14:paraId="66048058" w14:textId="77777777" w:rsidR="00A67287" w:rsidRDefault="00A67287">
        <w:pPr>
          <w:pStyle w:val="Header"/>
          <w:jc w:val="right"/>
        </w:pPr>
        <w:r>
          <w:fldChar w:fldCharType="begin"/>
        </w:r>
        <w:r>
          <w:instrText xml:space="preserve"> PAGE   \* MERGEFORMAT </w:instrText>
        </w:r>
        <w:r>
          <w:fldChar w:fldCharType="separate"/>
        </w:r>
        <w:r w:rsidR="006E3162">
          <w:rPr>
            <w:noProof/>
          </w:rPr>
          <w:t>1</w:t>
        </w:r>
        <w:r>
          <w:rPr>
            <w:noProof/>
          </w:rPr>
          <w:fldChar w:fldCharType="end"/>
        </w:r>
      </w:p>
    </w:sdtContent>
  </w:sdt>
  <w:p w14:paraId="55BCA6BB" w14:textId="77777777" w:rsidR="00A67287" w:rsidRDefault="00A67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6BD"/>
    <w:multiLevelType w:val="hybridMultilevel"/>
    <w:tmpl w:val="1B26E7FE"/>
    <w:lvl w:ilvl="0" w:tplc="E6B2E476">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 w15:restartNumberingAfterBreak="0">
    <w:nsid w:val="301671F3"/>
    <w:multiLevelType w:val="hybridMultilevel"/>
    <w:tmpl w:val="0C8E05D4"/>
    <w:lvl w:ilvl="0" w:tplc="A462C012">
      <w:start w:val="1"/>
      <w:numFmt w:val="decimal"/>
      <w:lvlText w:val="%1."/>
      <w:lvlJc w:val="left"/>
      <w:pPr>
        <w:ind w:left="1211" w:hanging="360"/>
      </w:pPr>
      <w:rPr>
        <w:rFonts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 w15:restartNumberingAfterBreak="0">
    <w:nsid w:val="359D15D3"/>
    <w:multiLevelType w:val="hybridMultilevel"/>
    <w:tmpl w:val="603076F2"/>
    <w:lvl w:ilvl="0" w:tplc="A626AA2C">
      <w:start w:val="1"/>
      <w:numFmt w:val="lowerRoman"/>
      <w:lvlText w:val="(%1)"/>
      <w:lvlJc w:val="left"/>
      <w:pPr>
        <w:ind w:left="1211" w:hanging="360"/>
      </w:pPr>
      <w:rPr>
        <w:rFonts w:asciiTheme="minorHAnsi" w:eastAsia="Times New Roman" w:hAnsiTheme="minorHAnsi" w:cstheme="minorHAns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15:restartNumberingAfterBreak="0">
    <w:nsid w:val="48DA1B27"/>
    <w:multiLevelType w:val="multilevel"/>
    <w:tmpl w:val="FBFA6894"/>
    <w:styleLink w:val="Style3"/>
    <w:lvl w:ilvl="0">
      <w:start w:val="1"/>
      <w:numFmt w:val="decimal"/>
      <w:lvlText w:val="%1."/>
      <w:lvlJc w:val="left"/>
      <w:pPr>
        <w:ind w:left="851" w:hanging="851"/>
      </w:pPr>
      <w:rPr>
        <w:rFonts w:hint="default"/>
      </w:rPr>
    </w:lvl>
    <w:lvl w:ilvl="1">
      <w:start w:val="1"/>
      <w:numFmt w:val="decimal"/>
      <w:lvlText w:val="%1.%2."/>
      <w:lvlJc w:val="left"/>
      <w:pPr>
        <w:ind w:left="1702" w:hanging="851"/>
      </w:pPr>
      <w:rPr>
        <w:rFonts w:hint="default"/>
      </w:rPr>
    </w:lvl>
    <w:lvl w:ilvl="2">
      <w:start w:val="1"/>
      <w:numFmt w:val="decimal"/>
      <w:lvlText w:val="%1.%2.%3."/>
      <w:lvlJc w:val="left"/>
      <w:pPr>
        <w:ind w:left="2553" w:hanging="851"/>
      </w:pPr>
      <w:rPr>
        <w:rFonts w:hint="default"/>
      </w:rPr>
    </w:lvl>
    <w:lvl w:ilvl="3">
      <w:start w:val="1"/>
      <w:numFmt w:val="decimal"/>
      <w:lvlText w:val="%1.%2.%3.%4."/>
      <w:lvlJc w:val="left"/>
      <w:pPr>
        <w:ind w:left="3404" w:hanging="851"/>
      </w:pPr>
      <w:rPr>
        <w:rFonts w:hint="default"/>
      </w:rPr>
    </w:lvl>
    <w:lvl w:ilvl="4">
      <w:start w:val="1"/>
      <w:numFmt w:val="decimal"/>
      <w:lvlText w:val="%1.%2.%3.%4.%5."/>
      <w:lvlJc w:val="left"/>
      <w:pPr>
        <w:ind w:left="4255" w:hanging="851"/>
      </w:pPr>
      <w:rPr>
        <w:rFonts w:hint="default"/>
      </w:rPr>
    </w:lvl>
    <w:lvl w:ilvl="5">
      <w:start w:val="1"/>
      <w:numFmt w:val="decimal"/>
      <w:lvlText w:val="%1.%2.%3.%4.%5.%6."/>
      <w:lvlJc w:val="left"/>
      <w:pPr>
        <w:ind w:left="5106" w:hanging="851"/>
      </w:pPr>
      <w:rPr>
        <w:rFonts w:hint="default"/>
      </w:rPr>
    </w:lvl>
    <w:lvl w:ilvl="6">
      <w:start w:val="1"/>
      <w:numFmt w:val="decimal"/>
      <w:lvlText w:val="%1.%2.%3.%4.%5.%6.%7."/>
      <w:lvlJc w:val="left"/>
      <w:pPr>
        <w:ind w:left="5957" w:hanging="851"/>
      </w:pPr>
      <w:rPr>
        <w:rFonts w:hint="default"/>
      </w:rPr>
    </w:lvl>
    <w:lvl w:ilvl="7">
      <w:start w:val="1"/>
      <w:numFmt w:val="decimal"/>
      <w:lvlText w:val="%1.%2.%3.%4.%5.%6.%7.%8."/>
      <w:lvlJc w:val="left"/>
      <w:pPr>
        <w:ind w:left="6808" w:hanging="851"/>
      </w:pPr>
      <w:rPr>
        <w:rFonts w:hint="default"/>
      </w:rPr>
    </w:lvl>
    <w:lvl w:ilvl="8">
      <w:start w:val="1"/>
      <w:numFmt w:val="decimal"/>
      <w:lvlText w:val="%1.%2.%3.%4.%5.%6.%7.%8.%9."/>
      <w:lvlJc w:val="left"/>
      <w:pPr>
        <w:ind w:left="7659" w:hanging="851"/>
      </w:pPr>
      <w:rPr>
        <w:rFonts w:hint="default"/>
      </w:rPr>
    </w:lvl>
  </w:abstractNum>
  <w:abstractNum w:abstractNumId="4" w15:restartNumberingAfterBreak="0">
    <w:nsid w:val="50F7650A"/>
    <w:multiLevelType w:val="multilevel"/>
    <w:tmpl w:val="FBFA6894"/>
    <w:numStyleLink w:val="Style3"/>
  </w:abstractNum>
  <w:abstractNum w:abstractNumId="5" w15:restartNumberingAfterBreak="0">
    <w:nsid w:val="67F31A3A"/>
    <w:multiLevelType w:val="hybridMultilevel"/>
    <w:tmpl w:val="B046E75A"/>
    <w:lvl w:ilvl="0" w:tplc="5F8AB1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E01A96"/>
    <w:multiLevelType w:val="hybridMultilevel"/>
    <w:tmpl w:val="C3F29656"/>
    <w:lvl w:ilvl="0" w:tplc="E4A06D2A">
      <w:start w:val="1"/>
      <w:numFmt w:val="lowerRoman"/>
      <w:lvlText w:val="(%1)"/>
      <w:lvlJc w:val="left"/>
      <w:pPr>
        <w:ind w:left="1211" w:hanging="360"/>
      </w:pPr>
      <w:rPr>
        <w:rFonts w:asciiTheme="minorHAnsi" w:eastAsia="Times New Roman" w:hAnsiTheme="minorHAnsi" w:cstheme="minorHAnsi"/>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16cid:durableId="838276773">
    <w:abstractNumId w:val="5"/>
  </w:num>
  <w:num w:numId="2" w16cid:durableId="1600989900">
    <w:abstractNumId w:val="3"/>
  </w:num>
  <w:num w:numId="3" w16cid:durableId="27224689">
    <w:abstractNumId w:val="4"/>
    <w:lvlOverride w:ilvl="0">
      <w:lvl w:ilvl="0">
        <w:start w:val="1"/>
        <w:numFmt w:val="decimal"/>
        <w:lvlText w:val="%1."/>
        <w:lvlJc w:val="left"/>
        <w:pPr>
          <w:ind w:left="851" w:hanging="851"/>
        </w:pPr>
        <w:rPr>
          <w:rFonts w:asciiTheme="minorHAnsi" w:hAnsiTheme="minorHAnsi" w:cs="Times New Roman" w:hint="default"/>
          <w:b w:val="0"/>
          <w:i w:val="0"/>
          <w:sz w:val="24"/>
          <w:szCs w:val="24"/>
        </w:rPr>
      </w:lvl>
    </w:lvlOverride>
    <w:lvlOverride w:ilvl="1">
      <w:lvl w:ilvl="1">
        <w:start w:val="1"/>
        <w:numFmt w:val="decimal"/>
        <w:lvlText w:val="%1.%2."/>
        <w:lvlJc w:val="left"/>
        <w:pPr>
          <w:ind w:left="1702" w:hanging="851"/>
        </w:pPr>
        <w:rPr>
          <w:rFonts w:asciiTheme="minorHAnsi" w:hAnsiTheme="minorHAnsi" w:cs="Times New Roman" w:hint="default"/>
          <w:b w:val="0"/>
          <w:sz w:val="24"/>
          <w:szCs w:val="24"/>
        </w:rPr>
      </w:lvl>
    </w:lvlOverride>
  </w:num>
  <w:num w:numId="4" w16cid:durableId="442766370">
    <w:abstractNumId w:val="1"/>
  </w:num>
  <w:num w:numId="5" w16cid:durableId="1087850853">
    <w:abstractNumId w:val="0"/>
  </w:num>
  <w:num w:numId="6" w16cid:durableId="879316291">
    <w:abstractNumId w:val="2"/>
  </w:num>
  <w:num w:numId="7" w16cid:durableId="13672887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EE4"/>
    <w:rsid w:val="0005299A"/>
    <w:rsid w:val="00055236"/>
    <w:rsid w:val="000763CA"/>
    <w:rsid w:val="000777A8"/>
    <w:rsid w:val="00082660"/>
    <w:rsid w:val="0009371B"/>
    <w:rsid w:val="000A4797"/>
    <w:rsid w:val="000A6EE4"/>
    <w:rsid w:val="000B4C05"/>
    <w:rsid w:val="001112A1"/>
    <w:rsid w:val="0011542B"/>
    <w:rsid w:val="001429BA"/>
    <w:rsid w:val="00145969"/>
    <w:rsid w:val="00145D73"/>
    <w:rsid w:val="00171A0C"/>
    <w:rsid w:val="00182225"/>
    <w:rsid w:val="001D76DB"/>
    <w:rsid w:val="001E612D"/>
    <w:rsid w:val="002058C9"/>
    <w:rsid w:val="00233978"/>
    <w:rsid w:val="00242A36"/>
    <w:rsid w:val="00263038"/>
    <w:rsid w:val="002800FF"/>
    <w:rsid w:val="00281BFD"/>
    <w:rsid w:val="00282DF0"/>
    <w:rsid w:val="00291EAF"/>
    <w:rsid w:val="00291FE9"/>
    <w:rsid w:val="00292ABA"/>
    <w:rsid w:val="002B1ADA"/>
    <w:rsid w:val="002C6E03"/>
    <w:rsid w:val="002E5D9B"/>
    <w:rsid w:val="0031679F"/>
    <w:rsid w:val="00332DE2"/>
    <w:rsid w:val="0035117E"/>
    <w:rsid w:val="00382D34"/>
    <w:rsid w:val="00386934"/>
    <w:rsid w:val="00387210"/>
    <w:rsid w:val="00387D0E"/>
    <w:rsid w:val="003952B0"/>
    <w:rsid w:val="003975B7"/>
    <w:rsid w:val="003B33B3"/>
    <w:rsid w:val="003C0222"/>
    <w:rsid w:val="003C4320"/>
    <w:rsid w:val="003D1240"/>
    <w:rsid w:val="003D3EB0"/>
    <w:rsid w:val="00405210"/>
    <w:rsid w:val="0042510D"/>
    <w:rsid w:val="00427C0A"/>
    <w:rsid w:val="00427F3D"/>
    <w:rsid w:val="00447890"/>
    <w:rsid w:val="00473F54"/>
    <w:rsid w:val="00483752"/>
    <w:rsid w:val="00483954"/>
    <w:rsid w:val="004842E6"/>
    <w:rsid w:val="004A7912"/>
    <w:rsid w:val="004E0357"/>
    <w:rsid w:val="004E58A2"/>
    <w:rsid w:val="00513562"/>
    <w:rsid w:val="0055160A"/>
    <w:rsid w:val="00553961"/>
    <w:rsid w:val="0057095D"/>
    <w:rsid w:val="005811BF"/>
    <w:rsid w:val="005929F1"/>
    <w:rsid w:val="005A728B"/>
    <w:rsid w:val="00685927"/>
    <w:rsid w:val="00686110"/>
    <w:rsid w:val="00693FF1"/>
    <w:rsid w:val="0069547A"/>
    <w:rsid w:val="00695BF7"/>
    <w:rsid w:val="0069631F"/>
    <w:rsid w:val="006A2937"/>
    <w:rsid w:val="006A72D6"/>
    <w:rsid w:val="006C19C2"/>
    <w:rsid w:val="006E3162"/>
    <w:rsid w:val="007431A6"/>
    <w:rsid w:val="0075129F"/>
    <w:rsid w:val="00753423"/>
    <w:rsid w:val="00772FFC"/>
    <w:rsid w:val="00785FF3"/>
    <w:rsid w:val="007A3C52"/>
    <w:rsid w:val="007A6325"/>
    <w:rsid w:val="007C40FF"/>
    <w:rsid w:val="007C7FCC"/>
    <w:rsid w:val="007E7BEC"/>
    <w:rsid w:val="00806C4A"/>
    <w:rsid w:val="0082014B"/>
    <w:rsid w:val="00834A5C"/>
    <w:rsid w:val="00852ED8"/>
    <w:rsid w:val="00861F38"/>
    <w:rsid w:val="00881974"/>
    <w:rsid w:val="00903695"/>
    <w:rsid w:val="00913BA6"/>
    <w:rsid w:val="00916440"/>
    <w:rsid w:val="009231C1"/>
    <w:rsid w:val="00987E53"/>
    <w:rsid w:val="00997D47"/>
    <w:rsid w:val="009A3829"/>
    <w:rsid w:val="009A3EEB"/>
    <w:rsid w:val="009B2B67"/>
    <w:rsid w:val="009C1CD9"/>
    <w:rsid w:val="009C277D"/>
    <w:rsid w:val="009F4DC0"/>
    <w:rsid w:val="00A042E4"/>
    <w:rsid w:val="00A570E8"/>
    <w:rsid w:val="00A67287"/>
    <w:rsid w:val="00A6768C"/>
    <w:rsid w:val="00A725F9"/>
    <w:rsid w:val="00A829FB"/>
    <w:rsid w:val="00AA099B"/>
    <w:rsid w:val="00AB31C0"/>
    <w:rsid w:val="00AD368F"/>
    <w:rsid w:val="00AD73C3"/>
    <w:rsid w:val="00AF1405"/>
    <w:rsid w:val="00B062F4"/>
    <w:rsid w:val="00B751C6"/>
    <w:rsid w:val="00BA6B7C"/>
    <w:rsid w:val="00BA775D"/>
    <w:rsid w:val="00BD354D"/>
    <w:rsid w:val="00C0039F"/>
    <w:rsid w:val="00C070D3"/>
    <w:rsid w:val="00C669AF"/>
    <w:rsid w:val="00C70674"/>
    <w:rsid w:val="00C7422C"/>
    <w:rsid w:val="00CD3C35"/>
    <w:rsid w:val="00D44D0A"/>
    <w:rsid w:val="00D63833"/>
    <w:rsid w:val="00D70514"/>
    <w:rsid w:val="00DC7299"/>
    <w:rsid w:val="00DE7348"/>
    <w:rsid w:val="00E116B5"/>
    <w:rsid w:val="00E21A0A"/>
    <w:rsid w:val="00E32E53"/>
    <w:rsid w:val="00E50CCA"/>
    <w:rsid w:val="00E92416"/>
    <w:rsid w:val="00E963CE"/>
    <w:rsid w:val="00E97FAD"/>
    <w:rsid w:val="00EC0E0C"/>
    <w:rsid w:val="00F42D56"/>
    <w:rsid w:val="00F64E85"/>
    <w:rsid w:val="00F80CA2"/>
    <w:rsid w:val="00FB09AF"/>
    <w:rsid w:val="00FB596C"/>
    <w:rsid w:val="00FC6074"/>
    <w:rsid w:val="00FD01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9E54"/>
  <w15:docId w15:val="{F4C3F555-9B42-426A-A316-DF61256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E4"/>
    <w:pPr>
      <w:spacing w:after="0" w:line="240" w:lineRule="auto"/>
    </w:pPr>
    <w:rPr>
      <w:rFonts w:ascii="Verdana" w:eastAsia="Times New Roman" w:hAnsi="Verdana" w:cs="Times New Roman"/>
      <w:sz w:val="20"/>
      <w:szCs w:val="20"/>
      <w:lang w:val="en-GB" w:eastAsia="en-GB"/>
    </w:rPr>
  </w:style>
  <w:style w:type="paragraph" w:styleId="Heading3">
    <w:name w:val="heading 3"/>
    <w:basedOn w:val="Normal"/>
    <w:next w:val="Normal"/>
    <w:link w:val="Heading3Char"/>
    <w:uiPriority w:val="9"/>
    <w:unhideWhenUsed/>
    <w:qFormat/>
    <w:rsid w:val="000A6EE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6EE4"/>
    <w:rPr>
      <w:rFonts w:asciiTheme="majorHAnsi" w:eastAsiaTheme="majorEastAsia" w:hAnsiTheme="majorHAnsi" w:cstheme="majorBidi"/>
      <w:b/>
      <w:bCs/>
      <w:color w:val="4F81BD" w:themeColor="accent1"/>
      <w:sz w:val="20"/>
      <w:szCs w:val="20"/>
      <w:lang w:val="en-GB" w:eastAsia="en-GB"/>
    </w:rPr>
  </w:style>
  <w:style w:type="paragraph" w:styleId="ListParagraph">
    <w:name w:val="List Paragraph"/>
    <w:basedOn w:val="Normal"/>
    <w:uiPriority w:val="34"/>
    <w:qFormat/>
    <w:rsid w:val="000A6EE4"/>
    <w:pPr>
      <w:ind w:left="720"/>
      <w:contextualSpacing/>
    </w:pPr>
  </w:style>
  <w:style w:type="paragraph" w:styleId="FootnoteText">
    <w:name w:val="footnote text"/>
    <w:basedOn w:val="Normal"/>
    <w:link w:val="FootnoteTextChar"/>
    <w:unhideWhenUsed/>
    <w:qFormat/>
    <w:rsid w:val="000A6EE4"/>
    <w:rPr>
      <w:rFonts w:ascii="Arial" w:eastAsiaTheme="minorHAnsi" w:hAnsi="Arial" w:cs="Arial"/>
      <w:lang w:eastAsia="en-US"/>
    </w:rPr>
  </w:style>
  <w:style w:type="character" w:customStyle="1" w:styleId="FootnoteTextChar">
    <w:name w:val="Footnote Text Char"/>
    <w:basedOn w:val="DefaultParagraphFont"/>
    <w:link w:val="FootnoteText"/>
    <w:rsid w:val="000A6EE4"/>
    <w:rPr>
      <w:rFonts w:ascii="Arial" w:hAnsi="Arial" w:cs="Arial"/>
      <w:sz w:val="20"/>
      <w:szCs w:val="20"/>
      <w:lang w:val="en-GB"/>
    </w:rPr>
  </w:style>
  <w:style w:type="character" w:styleId="FootnoteReference">
    <w:name w:val="footnote reference"/>
    <w:basedOn w:val="DefaultParagraphFont"/>
    <w:unhideWhenUsed/>
    <w:rsid w:val="000A6EE4"/>
    <w:rPr>
      <w:vertAlign w:val="superscript"/>
    </w:rPr>
  </w:style>
  <w:style w:type="numbering" w:customStyle="1" w:styleId="Style3">
    <w:name w:val="Style3"/>
    <w:rsid w:val="000A6EE4"/>
    <w:pPr>
      <w:numPr>
        <w:numId w:val="2"/>
      </w:numPr>
    </w:pPr>
  </w:style>
  <w:style w:type="paragraph" w:styleId="NormalWeb">
    <w:name w:val="Normal (Web)"/>
    <w:basedOn w:val="Normal"/>
    <w:uiPriority w:val="99"/>
    <w:unhideWhenUsed/>
    <w:rsid w:val="000A6EE4"/>
    <w:pPr>
      <w:spacing w:before="100" w:beforeAutospacing="1" w:after="100" w:afterAutospacing="1"/>
    </w:pPr>
    <w:rPr>
      <w:rFonts w:ascii="Times New Roman" w:hAnsi="Times New Roman"/>
      <w:sz w:val="24"/>
      <w:szCs w:val="24"/>
      <w:lang w:val="en-ZA" w:eastAsia="en-ZA"/>
    </w:rPr>
  </w:style>
  <w:style w:type="paragraph" w:styleId="Header">
    <w:name w:val="header"/>
    <w:basedOn w:val="Normal"/>
    <w:link w:val="HeaderChar"/>
    <w:uiPriority w:val="99"/>
    <w:unhideWhenUsed/>
    <w:rsid w:val="000A6EE4"/>
    <w:pPr>
      <w:tabs>
        <w:tab w:val="center" w:pos="4513"/>
        <w:tab w:val="right" w:pos="9026"/>
      </w:tabs>
    </w:pPr>
  </w:style>
  <w:style w:type="character" w:customStyle="1" w:styleId="HeaderChar">
    <w:name w:val="Header Char"/>
    <w:basedOn w:val="DefaultParagraphFont"/>
    <w:link w:val="Header"/>
    <w:uiPriority w:val="99"/>
    <w:rsid w:val="000A6EE4"/>
    <w:rPr>
      <w:rFonts w:ascii="Verdana" w:eastAsia="Times New Roman" w:hAnsi="Verdana" w:cs="Times New Roman"/>
      <w:sz w:val="20"/>
      <w:szCs w:val="20"/>
      <w:lang w:val="en-GB" w:eastAsia="en-GB"/>
    </w:rPr>
  </w:style>
  <w:style w:type="character" w:styleId="Emphasis">
    <w:name w:val="Emphasis"/>
    <w:basedOn w:val="DefaultParagraphFont"/>
    <w:uiPriority w:val="20"/>
    <w:qFormat/>
    <w:rsid w:val="000A6EE4"/>
    <w:rPr>
      <w:i/>
      <w:iCs/>
    </w:rPr>
  </w:style>
  <w:style w:type="paragraph" w:styleId="BalloonText">
    <w:name w:val="Balloon Text"/>
    <w:basedOn w:val="Normal"/>
    <w:link w:val="BalloonTextChar"/>
    <w:uiPriority w:val="99"/>
    <w:semiHidden/>
    <w:unhideWhenUsed/>
    <w:rsid w:val="000A6EE4"/>
    <w:rPr>
      <w:rFonts w:ascii="Tahoma" w:hAnsi="Tahoma" w:cs="Tahoma"/>
      <w:sz w:val="16"/>
      <w:szCs w:val="16"/>
    </w:rPr>
  </w:style>
  <w:style w:type="character" w:customStyle="1" w:styleId="BalloonTextChar">
    <w:name w:val="Balloon Text Char"/>
    <w:basedOn w:val="DefaultParagraphFont"/>
    <w:link w:val="BalloonText"/>
    <w:uiPriority w:val="99"/>
    <w:semiHidden/>
    <w:rsid w:val="000A6EE4"/>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A6EE4"/>
    <w:pPr>
      <w:tabs>
        <w:tab w:val="center" w:pos="4513"/>
        <w:tab w:val="right" w:pos="9026"/>
      </w:tabs>
    </w:pPr>
  </w:style>
  <w:style w:type="character" w:customStyle="1" w:styleId="FooterChar">
    <w:name w:val="Footer Char"/>
    <w:basedOn w:val="DefaultParagraphFont"/>
    <w:link w:val="Footer"/>
    <w:uiPriority w:val="99"/>
    <w:rsid w:val="000A6EE4"/>
    <w:rPr>
      <w:rFonts w:ascii="Verdana" w:eastAsia="Times New Roman" w:hAnsi="Verdana" w:cs="Times New Roman"/>
      <w:sz w:val="20"/>
      <w:szCs w:val="20"/>
      <w:lang w:val="en-GB" w:eastAsia="en-GB"/>
    </w:rPr>
  </w:style>
  <w:style w:type="character" w:styleId="Hyperlink">
    <w:name w:val="Hyperlink"/>
    <w:basedOn w:val="DefaultParagraphFont"/>
    <w:uiPriority w:val="99"/>
    <w:semiHidden/>
    <w:unhideWhenUsed/>
    <w:rsid w:val="00A672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lii.org.za/cgi-bin/LawCite?cit=1984%20%281%29%20SA%20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7D9EC-512A-439B-960F-7D1A3BAC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6056</Words>
  <Characters>36337</Characters>
  <Application>Microsoft Office Word</Application>
  <DocSecurity>0</DocSecurity>
  <Lines>3028</Lines>
  <Paragraphs>2231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Avrille</dc:creator>
  <cp:lastModifiedBy>Mariana Anguelov</cp:lastModifiedBy>
  <cp:revision>2</cp:revision>
  <cp:lastPrinted>2022-12-27T14:30:00Z</cp:lastPrinted>
  <dcterms:created xsi:type="dcterms:W3CDTF">2023-01-03T12:50:00Z</dcterms:created>
  <dcterms:modified xsi:type="dcterms:W3CDTF">2023-01-03T12:50:00Z</dcterms:modified>
</cp:coreProperties>
</file>