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64D6" w14:textId="353F644A" w:rsidR="00285E50" w:rsidRPr="00285E50" w:rsidRDefault="00285E50" w:rsidP="00285E50">
      <w:pPr>
        <w:rPr>
          <w:color w:val="FF0000"/>
          <w:u w:val="single"/>
          <w:lang w:val="en-ZA"/>
        </w:rPr>
      </w:pPr>
      <w:r>
        <w:rPr>
          <w:rFonts w:ascii="Arial" w:hAnsi="Arial" w:cs="Arial"/>
          <w:color w:val="FF0000"/>
        </w:rPr>
        <w:t>Editorial note: Certain information has been redacted from this judgment in compliance with the law.</w:t>
      </w:r>
    </w:p>
    <w:p w14:paraId="4C3D16E3" w14:textId="5F04EAD2" w:rsidR="00B16DB4" w:rsidRDefault="00F86C8F" w:rsidP="00C8219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DB4">
        <w:rPr>
          <w:noProof/>
          <w:sz w:val="24"/>
          <w:szCs w:val="24"/>
          <w:lang w:eastAsia="en-ZA"/>
        </w:rPr>
        <w:drawing>
          <wp:inline distT="0" distB="0" distL="0" distR="0" wp14:anchorId="7D8A5A3D" wp14:editId="3FB4DEC1">
            <wp:extent cx="1645920" cy="1572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3D050" w14:textId="77777777" w:rsidR="00B16DB4" w:rsidRDefault="00B16DB4" w:rsidP="00C82197">
      <w:pPr>
        <w:pStyle w:val="Title"/>
        <w:rPr>
          <w:sz w:val="24"/>
          <w:szCs w:val="24"/>
        </w:rPr>
      </w:pPr>
    </w:p>
    <w:p w14:paraId="4D7B82B3" w14:textId="77777777" w:rsidR="00C82197" w:rsidRDefault="00C82197" w:rsidP="00C82197">
      <w:pPr>
        <w:pStyle w:val="Title"/>
        <w:rPr>
          <w:sz w:val="24"/>
          <w:szCs w:val="24"/>
        </w:rPr>
      </w:pPr>
      <w:r>
        <w:rPr>
          <w:sz w:val="24"/>
          <w:szCs w:val="24"/>
        </w:rPr>
        <w:t>IN THE HIGH COURT OF SOUTH AFRICA</w:t>
      </w:r>
    </w:p>
    <w:p w14:paraId="1651ED9D" w14:textId="3B152053" w:rsidR="00C82197" w:rsidRPr="003B7BDC" w:rsidRDefault="00C82197" w:rsidP="00C82197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B16DB4">
        <w:rPr>
          <w:sz w:val="24"/>
          <w:szCs w:val="24"/>
        </w:rPr>
        <w:t xml:space="preserve">GAUTENG </w:t>
      </w:r>
      <w:r w:rsidR="004415B7">
        <w:rPr>
          <w:sz w:val="24"/>
          <w:szCs w:val="24"/>
        </w:rPr>
        <w:t xml:space="preserve">LOCAL </w:t>
      </w:r>
      <w:r w:rsidR="00B16DB4">
        <w:rPr>
          <w:sz w:val="24"/>
          <w:szCs w:val="24"/>
        </w:rPr>
        <w:t xml:space="preserve">DIVISION, </w:t>
      </w:r>
      <w:r w:rsidR="004415B7">
        <w:rPr>
          <w:sz w:val="24"/>
          <w:szCs w:val="24"/>
        </w:rPr>
        <w:t>JOHANNESBURG</w:t>
      </w:r>
      <w:r>
        <w:rPr>
          <w:sz w:val="24"/>
          <w:szCs w:val="24"/>
        </w:rPr>
        <w:t>)</w:t>
      </w:r>
    </w:p>
    <w:p w14:paraId="601558AE" w14:textId="2EC878CE" w:rsidR="006D4C73" w:rsidRDefault="004415B7" w:rsidP="00054B4E">
      <w:pPr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2710D" wp14:editId="1A2DA6A3">
                <wp:simplePos x="0" y="0"/>
                <wp:positionH relativeFrom="column">
                  <wp:posOffset>-105410</wp:posOffset>
                </wp:positionH>
                <wp:positionV relativeFrom="paragraph">
                  <wp:posOffset>179070</wp:posOffset>
                </wp:positionV>
                <wp:extent cx="3343275" cy="1457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77FD" w14:textId="3D999487" w:rsidR="006D4C73" w:rsidRDefault="006D4C73" w:rsidP="006D4C7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 </w:t>
                            </w:r>
                            <w:r w:rsidR="008728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00C0173" w14:textId="044CB6FC" w:rsidR="006D4C73" w:rsidRDefault="006D4C73" w:rsidP="006D4C7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8728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7A058C4" w14:textId="77777777" w:rsidR="006D4C73" w:rsidRDefault="006D4C73" w:rsidP="006D4C7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 </w:t>
                            </w:r>
                          </w:p>
                          <w:p w14:paraId="00DE972E" w14:textId="380D5887" w:rsidR="007517F4" w:rsidRDefault="006D4C73" w:rsidP="006D4C73">
                            <w:pPr>
                              <w:rPr>
                                <w:noProof/>
                                <w:lang w:val="en-ZA" w:eastAsia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9F966" w14:textId="77777777" w:rsidR="00811E07" w:rsidRDefault="00811E07" w:rsidP="006D4C73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46A7CA7" w14:textId="5A1B530C" w:rsidR="0046498E" w:rsidRDefault="006D4C73" w:rsidP="006D4C7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43CD2BB" w14:textId="4991C403" w:rsidR="0046498E" w:rsidRDefault="006D4C73" w:rsidP="004649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SIGNATURE</w:t>
                            </w:r>
                            <w:r w:rsidR="0046498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6498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 w:rsidR="00534EE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16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22</w:t>
                            </w:r>
                            <w:r w:rsidR="00A1239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December </w:t>
                            </w:r>
                            <w:r w:rsidR="0094521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2022</w:t>
                            </w:r>
                            <w:r w:rsidR="0046498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6D3563" w14:textId="77777777" w:rsidR="006D4C73" w:rsidRPr="0046498E" w:rsidRDefault="0046498E" w:rsidP="004649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D27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3pt;margin-top:14.1pt;width:263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">
                <v:textbox>
                  <w:txbxContent>
                    <w:p w14:paraId="56D477FD" w14:textId="3D999487" w:rsidR="006D4C73" w:rsidRDefault="006D4C73" w:rsidP="006D4C73">
                      <w:pPr>
                        <w:numPr>
                          <w:ilvl w:val="0"/>
                          <w:numId w:val="3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 </w:t>
                      </w:r>
                      <w:r w:rsidR="0087282C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00C0173" w14:textId="044CB6FC" w:rsidR="006D4C73" w:rsidRDefault="006D4C73" w:rsidP="006D4C73">
                      <w:pPr>
                        <w:numPr>
                          <w:ilvl w:val="0"/>
                          <w:numId w:val="3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87282C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57A058C4" w14:textId="77777777" w:rsidR="006D4C73" w:rsidRDefault="006D4C73" w:rsidP="006D4C73">
                      <w:pPr>
                        <w:numPr>
                          <w:ilvl w:val="0"/>
                          <w:numId w:val="3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 </w:t>
                      </w:r>
                    </w:p>
                    <w:p w14:paraId="00DE972E" w14:textId="380D5887" w:rsidR="007517F4" w:rsidRDefault="006D4C73" w:rsidP="006D4C73">
                      <w:pPr>
                        <w:rPr>
                          <w:noProof/>
                          <w:lang w:val="en-ZA" w:eastAsia="en-Z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9F966" w14:textId="77777777" w:rsidR="00811E07" w:rsidRDefault="00811E07" w:rsidP="006D4C73">
                      <w:pPr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146A7CA7" w14:textId="5A1B530C" w:rsidR="0046498E" w:rsidRDefault="006D4C73" w:rsidP="006D4C7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43CD2BB" w14:textId="4991C403" w:rsidR="0046498E" w:rsidRDefault="006D4C73" w:rsidP="0046498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SIGNATURE</w:t>
                      </w:r>
                      <w:r w:rsidR="0046498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46498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DATE:</w:t>
                      </w:r>
                      <w:r w:rsidR="00534EE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54164">
                        <w:rPr>
                          <w:rFonts w:ascii="Century Gothic" w:hAnsi="Century Gothic"/>
                          <w:sz w:val="18"/>
                          <w:szCs w:val="18"/>
                        </w:rPr>
                        <w:t>22</w:t>
                      </w:r>
                      <w:r w:rsidR="00A1239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December </w:t>
                      </w:r>
                      <w:r w:rsidR="0094521E">
                        <w:rPr>
                          <w:rFonts w:ascii="Century Gothic" w:hAnsi="Century Gothic"/>
                          <w:sz w:val="18"/>
                          <w:szCs w:val="18"/>
                        </w:rPr>
                        <w:t>2022</w:t>
                      </w:r>
                      <w:r w:rsidR="0046498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C6D3563" w14:textId="77777777" w:rsidR="006D4C73" w:rsidRPr="0046498E" w:rsidRDefault="0046498E" w:rsidP="0046498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F7F157" w14:textId="0DA930F9" w:rsidR="006D4C73" w:rsidRDefault="006D4C73" w:rsidP="006D4C73">
      <w:pPr>
        <w:rPr>
          <w:rFonts w:ascii="Arial" w:hAnsi="Arial"/>
          <w:b/>
        </w:rPr>
      </w:pPr>
    </w:p>
    <w:p w14:paraId="1BF26030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3C60D326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69913E1B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040881D5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55696AB2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482F0FD9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507FC1DC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5BD2F459" w14:textId="3EF23B54" w:rsidR="00A746DF" w:rsidRPr="00A746DF" w:rsidRDefault="00C82197" w:rsidP="00A746DF">
      <w:pPr>
        <w:pStyle w:val="Heading4"/>
        <w:tabs>
          <w:tab w:val="right" w:pos="8646"/>
        </w:tabs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</w:t>
      </w:r>
      <w:r>
        <w:rPr>
          <w:b w:val="0"/>
          <w:sz w:val="24"/>
          <w:szCs w:val="24"/>
        </w:rPr>
        <w:t xml:space="preserve">    </w:t>
      </w:r>
    </w:p>
    <w:p w14:paraId="46F4E15C" w14:textId="77777777" w:rsidR="00A746DF" w:rsidRDefault="00A746DF" w:rsidP="00A746DF">
      <w:pPr>
        <w:rPr>
          <w:lang w:val="en-ZA" w:eastAsia="ja-JP"/>
        </w:rPr>
      </w:pPr>
    </w:p>
    <w:p w14:paraId="2934C4C1" w14:textId="56040E27" w:rsidR="00D261C3" w:rsidRPr="00D261C3" w:rsidRDefault="00D261C3" w:rsidP="00D261C3">
      <w:pPr>
        <w:keepNext/>
        <w:spacing w:line="360" w:lineRule="auto"/>
        <w:jc w:val="right"/>
        <w:outlineLvl w:val="0"/>
        <w:rPr>
          <w:rFonts w:ascii="Arial" w:hAnsi="Arial" w:cs="Arial"/>
          <w:b/>
          <w:bCs/>
          <w:lang w:val="en-US"/>
        </w:rPr>
      </w:pPr>
      <w:r w:rsidRPr="00D261C3">
        <w:rPr>
          <w:rFonts w:ascii="Arial" w:hAnsi="Arial" w:cs="Arial"/>
          <w:b/>
          <w:bCs/>
          <w:lang w:val="en-US"/>
        </w:rPr>
        <w:t xml:space="preserve">CASE NUMBER: </w:t>
      </w:r>
      <w:r w:rsidR="00A54164">
        <w:rPr>
          <w:rFonts w:ascii="Arial" w:hAnsi="Arial" w:cs="Arial"/>
          <w:lang w:val="en-US"/>
        </w:rPr>
        <w:t>35079/2019</w:t>
      </w:r>
    </w:p>
    <w:p w14:paraId="686CE2A6" w14:textId="77777777" w:rsidR="00D261C3" w:rsidRPr="00D261C3" w:rsidRDefault="00D261C3" w:rsidP="00D261C3">
      <w:pPr>
        <w:tabs>
          <w:tab w:val="right" w:pos="8646"/>
        </w:tabs>
        <w:rPr>
          <w:rFonts w:ascii="Arial" w:hAnsi="Arial"/>
        </w:rPr>
      </w:pPr>
      <w:r w:rsidRPr="00D261C3">
        <w:rPr>
          <w:rFonts w:ascii="Arial" w:hAnsi="Arial"/>
        </w:rPr>
        <w:t>In the matter between:</w:t>
      </w:r>
    </w:p>
    <w:p w14:paraId="343FDF89" w14:textId="77777777" w:rsidR="00D261C3" w:rsidRPr="00D261C3" w:rsidRDefault="00D261C3" w:rsidP="00D261C3">
      <w:pPr>
        <w:tabs>
          <w:tab w:val="right" w:pos="8646"/>
        </w:tabs>
        <w:rPr>
          <w:rFonts w:ascii="Arial" w:hAnsi="Arial"/>
          <w:b/>
        </w:rPr>
      </w:pPr>
    </w:p>
    <w:p w14:paraId="116F4D75" w14:textId="1034A034" w:rsidR="00D261C3" w:rsidRDefault="00A54164" w:rsidP="00D261C3">
      <w:pPr>
        <w:tabs>
          <w:tab w:val="right" w:pos="8646"/>
        </w:tabs>
        <w:rPr>
          <w:rFonts w:ascii="Arial" w:hAnsi="Arial"/>
          <w:bCs/>
        </w:rPr>
      </w:pPr>
      <w:r>
        <w:rPr>
          <w:rFonts w:ascii="Arial" w:hAnsi="Arial"/>
          <w:b/>
        </w:rPr>
        <w:t>T</w:t>
      </w:r>
      <w:r w:rsidR="00BB1F9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</w:t>
      </w:r>
      <w:r w:rsidR="00D261C3" w:rsidRPr="00D261C3">
        <w:rPr>
          <w:rFonts w:ascii="Arial" w:hAnsi="Arial"/>
          <w:b/>
        </w:rPr>
        <w:tab/>
      </w:r>
      <w:r>
        <w:rPr>
          <w:rFonts w:ascii="Arial" w:hAnsi="Arial"/>
          <w:bCs/>
        </w:rPr>
        <w:t>First Applicant</w:t>
      </w:r>
    </w:p>
    <w:p w14:paraId="43F50749" w14:textId="2A255596" w:rsidR="00A54164" w:rsidRDefault="00A54164" w:rsidP="00D261C3">
      <w:pPr>
        <w:tabs>
          <w:tab w:val="right" w:pos="8646"/>
        </w:tabs>
        <w:rPr>
          <w:rFonts w:ascii="Arial" w:hAnsi="Arial"/>
          <w:bCs/>
        </w:rPr>
      </w:pPr>
    </w:p>
    <w:p w14:paraId="75511BB4" w14:textId="0BF933F9" w:rsidR="00A54164" w:rsidRPr="00D261C3" w:rsidRDefault="00A54164" w:rsidP="00D261C3">
      <w:pPr>
        <w:tabs>
          <w:tab w:val="right" w:pos="8646"/>
        </w:tabs>
        <w:rPr>
          <w:rFonts w:ascii="Arial" w:hAnsi="Arial"/>
        </w:rPr>
      </w:pPr>
      <w:r w:rsidRPr="00A54164">
        <w:rPr>
          <w:rFonts w:ascii="Arial" w:hAnsi="Arial"/>
          <w:b/>
        </w:rPr>
        <w:t>A COMPANY (PTY) LTD</w:t>
      </w:r>
      <w:r>
        <w:rPr>
          <w:rFonts w:ascii="Arial" w:hAnsi="Arial"/>
          <w:bCs/>
        </w:rPr>
        <w:tab/>
        <w:t>Second Applicant</w:t>
      </w:r>
    </w:p>
    <w:p w14:paraId="75FB4E4D" w14:textId="77777777" w:rsidR="00D261C3" w:rsidRPr="00D261C3" w:rsidRDefault="00D261C3" w:rsidP="00D261C3">
      <w:pPr>
        <w:tabs>
          <w:tab w:val="right" w:pos="8646"/>
        </w:tabs>
        <w:rPr>
          <w:rFonts w:ascii="Arial" w:hAnsi="Arial"/>
        </w:rPr>
      </w:pPr>
    </w:p>
    <w:p w14:paraId="44F7E725" w14:textId="77777777" w:rsidR="00D261C3" w:rsidRPr="00D261C3" w:rsidRDefault="00D261C3" w:rsidP="00D261C3">
      <w:pPr>
        <w:tabs>
          <w:tab w:val="right" w:pos="8646"/>
        </w:tabs>
        <w:rPr>
          <w:rFonts w:ascii="Arial" w:hAnsi="Arial"/>
        </w:rPr>
      </w:pPr>
      <w:r w:rsidRPr="00D261C3">
        <w:rPr>
          <w:rFonts w:ascii="Arial" w:hAnsi="Arial"/>
        </w:rPr>
        <w:t>and</w:t>
      </w:r>
    </w:p>
    <w:p w14:paraId="756B43FD" w14:textId="77777777" w:rsidR="00D261C3" w:rsidRPr="00D261C3" w:rsidRDefault="00D261C3" w:rsidP="00D261C3">
      <w:pPr>
        <w:tabs>
          <w:tab w:val="right" w:pos="8646"/>
        </w:tabs>
        <w:rPr>
          <w:rFonts w:ascii="Arial" w:hAnsi="Arial"/>
          <w:b/>
        </w:rPr>
      </w:pPr>
    </w:p>
    <w:p w14:paraId="2F1C410A" w14:textId="1FA73E50" w:rsidR="00D261C3" w:rsidRDefault="00A54164" w:rsidP="00D261C3">
      <w:pPr>
        <w:tabs>
          <w:tab w:val="right" w:pos="8646"/>
        </w:tabs>
        <w:rPr>
          <w:rFonts w:ascii="Arial" w:hAnsi="Arial"/>
          <w:bCs/>
        </w:rPr>
      </w:pPr>
      <w:r>
        <w:rPr>
          <w:rFonts w:ascii="Arial" w:hAnsi="Arial"/>
          <w:b/>
        </w:rPr>
        <w:t>C</w:t>
      </w:r>
      <w:r w:rsidR="00BB1F94">
        <w:rPr>
          <w:rFonts w:ascii="Arial" w:hAnsi="Arial"/>
          <w:b/>
        </w:rPr>
        <w:t xml:space="preserve"> </w:t>
      </w:r>
      <w:bookmarkStart w:id="0" w:name="_GoBack"/>
      <w:bookmarkEnd w:id="0"/>
      <w:r>
        <w:rPr>
          <w:rFonts w:ascii="Arial" w:hAnsi="Arial"/>
          <w:b/>
        </w:rPr>
        <w:t xml:space="preserve">M </w:t>
      </w:r>
      <w:r w:rsidR="00D261C3" w:rsidRPr="00D261C3">
        <w:rPr>
          <w:rFonts w:ascii="Arial" w:hAnsi="Arial"/>
          <w:b/>
        </w:rPr>
        <w:tab/>
      </w:r>
      <w:r>
        <w:rPr>
          <w:rFonts w:ascii="Arial" w:hAnsi="Arial"/>
          <w:bCs/>
        </w:rPr>
        <w:t>First Respondent</w:t>
      </w:r>
    </w:p>
    <w:p w14:paraId="3F61A28B" w14:textId="1FA57C59" w:rsidR="00A54164" w:rsidRDefault="00A54164" w:rsidP="00D261C3">
      <w:pPr>
        <w:tabs>
          <w:tab w:val="right" w:pos="8646"/>
        </w:tabs>
        <w:rPr>
          <w:rFonts w:ascii="Arial" w:hAnsi="Arial"/>
          <w:bCs/>
        </w:rPr>
      </w:pPr>
    </w:p>
    <w:p w14:paraId="2AA0319C" w14:textId="2F873035" w:rsidR="00A54164" w:rsidRPr="00D261C3" w:rsidRDefault="00A54164" w:rsidP="00D261C3">
      <w:pPr>
        <w:tabs>
          <w:tab w:val="right" w:pos="8646"/>
        </w:tabs>
        <w:rPr>
          <w:rFonts w:ascii="Arial" w:hAnsi="Arial"/>
          <w:bCs/>
        </w:rPr>
      </w:pPr>
      <w:r w:rsidRPr="00A54164">
        <w:rPr>
          <w:rFonts w:ascii="Arial" w:hAnsi="Arial"/>
          <w:b/>
        </w:rPr>
        <w:t>FIRST NATIONAL BANK LIMITED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  <w:t>Second Respondent</w:t>
      </w:r>
    </w:p>
    <w:p w14:paraId="57BB962C" w14:textId="77777777" w:rsidR="00D261C3" w:rsidRPr="00D261C3" w:rsidRDefault="00D261C3" w:rsidP="00D261C3">
      <w:pPr>
        <w:pBdr>
          <w:bottom w:val="single" w:sz="12" w:space="1" w:color="auto"/>
        </w:pBdr>
        <w:rPr>
          <w:rFonts w:ascii="Arial" w:hAnsi="Arial"/>
        </w:rPr>
      </w:pPr>
    </w:p>
    <w:p w14:paraId="194B2097" w14:textId="77777777" w:rsidR="00A746DF" w:rsidRDefault="00A746DF" w:rsidP="00A746DF">
      <w:pPr>
        <w:pStyle w:val="Heading5"/>
        <w:rPr>
          <w:sz w:val="16"/>
          <w:szCs w:val="16"/>
        </w:rPr>
      </w:pPr>
    </w:p>
    <w:p w14:paraId="722DED6F" w14:textId="70511BEC" w:rsidR="00A746DF" w:rsidRDefault="000E6377" w:rsidP="00A746DF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JUDGMENT</w:t>
      </w:r>
    </w:p>
    <w:p w14:paraId="66FABE72" w14:textId="77777777" w:rsidR="00A746DF" w:rsidRDefault="00A746DF" w:rsidP="00A746DF">
      <w:pPr>
        <w:pBdr>
          <w:bottom w:val="single" w:sz="12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14:paraId="7BD58062" w14:textId="77777777" w:rsidR="00D261C3" w:rsidRDefault="00D261C3" w:rsidP="00A746DF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</w:p>
    <w:p w14:paraId="2949F8DA" w14:textId="03927837" w:rsidR="00B16DB4" w:rsidRPr="00B16DB4" w:rsidRDefault="00B16DB4" w:rsidP="00A746DF">
      <w:pPr>
        <w:spacing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925A62">
        <w:rPr>
          <w:rFonts w:ascii="Arial" w:eastAsia="Calibri" w:hAnsi="Arial" w:cs="Arial"/>
          <w:b/>
          <w:bCs/>
          <w:u w:val="single"/>
        </w:rPr>
        <w:t>WILSON J</w:t>
      </w:r>
      <w:r w:rsidR="00925A62">
        <w:rPr>
          <w:rFonts w:ascii="Arial" w:eastAsia="Calibri" w:hAnsi="Arial" w:cs="Arial"/>
          <w:b/>
          <w:bCs/>
        </w:rPr>
        <w:t>:</w:t>
      </w:r>
    </w:p>
    <w:p w14:paraId="15DC96D1" w14:textId="77777777" w:rsidR="00C82197" w:rsidRDefault="00C82197" w:rsidP="00C82197">
      <w:pPr>
        <w:spacing w:line="360" w:lineRule="auto"/>
        <w:contextualSpacing/>
        <w:rPr>
          <w:rFonts w:ascii="Arial" w:eastAsia="Calibri" w:hAnsi="Arial" w:cs="Arial"/>
        </w:rPr>
      </w:pPr>
    </w:p>
    <w:p w14:paraId="28368877" w14:textId="7FE9FD6E" w:rsidR="00B93DBB" w:rsidRDefault="00A54164" w:rsidP="00A54164">
      <w:pPr>
        <w:pStyle w:val="Paragraph12pt"/>
        <w:numPr>
          <w:ilvl w:val="0"/>
          <w:numId w:val="1"/>
        </w:numPr>
      </w:pPr>
      <w:r>
        <w:t xml:space="preserve">The first applicant, Mr. M, is divorcing the first respondent, Mrs. M. Mr. M controls the second </w:t>
      </w:r>
      <w:r w:rsidR="007A1173">
        <w:t>applicant</w:t>
      </w:r>
      <w:r>
        <w:t xml:space="preserve">, to which I shall refer as “the Company”. He </w:t>
      </w:r>
      <w:r>
        <w:lastRenderedPageBreak/>
        <w:t xml:space="preserve">derives income from </w:t>
      </w:r>
      <w:r w:rsidR="00973B21">
        <w:t xml:space="preserve">the Company </w:t>
      </w:r>
      <w:r>
        <w:t>which Mrs. M says has not been fully disclosed. The question in this case is whether Mrs. M can</w:t>
      </w:r>
      <w:r w:rsidR="005B343C">
        <w:t>, in seeking to advance that contention, require</w:t>
      </w:r>
      <w:r w:rsidR="00B93DBB">
        <w:t xml:space="preserve"> the second respondent, FNB, to answer a subpoena for the </w:t>
      </w:r>
      <w:r w:rsidR="00973B21">
        <w:t>C</w:t>
      </w:r>
      <w:r w:rsidR="00B93DBB">
        <w:t xml:space="preserve">ompany’s bank statements. </w:t>
      </w:r>
    </w:p>
    <w:p w14:paraId="0D0E401C" w14:textId="77777777" w:rsidR="005B343C" w:rsidRDefault="00B93DBB" w:rsidP="00B93DBB">
      <w:pPr>
        <w:pStyle w:val="Paragraph12pt"/>
        <w:numPr>
          <w:ilvl w:val="0"/>
          <w:numId w:val="1"/>
        </w:numPr>
      </w:pPr>
      <w:r>
        <w:t xml:space="preserve">The question arises in circumstances where Mrs. M </w:t>
      </w:r>
      <w:r w:rsidR="00973B21">
        <w:t>has not obtained those</w:t>
      </w:r>
      <w:r>
        <w:t xml:space="preserve"> documents by way of discovery under Rule 35. Mr. M says that, having been unsuccessful in compelling him to discover the statements, Mrs. M cannot subpoena them. Mr. M says that Mrs. M’s attempt to </w:t>
      </w:r>
      <w:r w:rsidR="005B343C">
        <w:t>subpoena the documents</w:t>
      </w:r>
      <w:r>
        <w:t xml:space="preserve"> is contemptuous of the order this court previously made on her application to compel discovery</w:t>
      </w:r>
      <w:r w:rsidR="007A1173">
        <w:t xml:space="preserve"> (“the compelling order”),</w:t>
      </w:r>
      <w:r>
        <w:t xml:space="preserve"> and that the subpoena constitutes an abuse of process. </w:t>
      </w:r>
    </w:p>
    <w:p w14:paraId="7EBDCAB6" w14:textId="44D6AFC6" w:rsidR="00B93DBB" w:rsidRDefault="00B93DBB" w:rsidP="00B93DBB">
      <w:pPr>
        <w:pStyle w:val="Paragraph12pt"/>
        <w:numPr>
          <w:ilvl w:val="0"/>
          <w:numId w:val="1"/>
        </w:numPr>
      </w:pPr>
      <w:r>
        <w:t xml:space="preserve">Mr. M has launched two applications to press these claims. The first application seeks an order setting </w:t>
      </w:r>
      <w:r w:rsidR="000F15C2">
        <w:t xml:space="preserve">aside </w:t>
      </w:r>
      <w:r w:rsidR="005B343C">
        <w:t>Mrs. M’s</w:t>
      </w:r>
      <w:r>
        <w:t xml:space="preserve"> subpoena </w:t>
      </w:r>
      <w:r w:rsidR="005B343C">
        <w:t xml:space="preserve">for the Company’s bank statements </w:t>
      </w:r>
      <w:r w:rsidR="000F15C2">
        <w:t>as an abuse of process</w:t>
      </w:r>
      <w:r>
        <w:t>. The second application seeks a</w:t>
      </w:r>
      <w:r w:rsidR="005B343C">
        <w:t xml:space="preserve"> declaration that </w:t>
      </w:r>
      <w:r>
        <w:t xml:space="preserve">Mrs. M </w:t>
      </w:r>
      <w:r w:rsidR="005B343C">
        <w:t>is</w:t>
      </w:r>
      <w:r>
        <w:t xml:space="preserve"> in contempt of the </w:t>
      </w:r>
      <w:r w:rsidR="00297B82">
        <w:t>compelling</w:t>
      </w:r>
      <w:r w:rsidR="005B343C">
        <w:t xml:space="preserve"> order</w:t>
      </w:r>
      <w:r w:rsidR="00297B82">
        <w:t xml:space="preserve">. </w:t>
      </w:r>
    </w:p>
    <w:p w14:paraId="22DBF46C" w14:textId="2FF6566E" w:rsidR="007A1173" w:rsidRDefault="00297B82" w:rsidP="00B93DBB">
      <w:pPr>
        <w:pStyle w:val="Paragraph12pt"/>
        <w:numPr>
          <w:ilvl w:val="0"/>
          <w:numId w:val="1"/>
        </w:numPr>
      </w:pPr>
      <w:r>
        <w:t>Only the application to set aside the subpoena as an abuse of process is before me</w:t>
      </w:r>
      <w:r w:rsidR="00D74043">
        <w:t xml:space="preserve">. But if Mrs. M’s subpoena is contemptuous, then it is plainly also an abuse of process. Even though the contempt application is not before me, </w:t>
      </w:r>
      <w:r>
        <w:t xml:space="preserve">I must </w:t>
      </w:r>
      <w:r w:rsidR="00D74043">
        <w:t>nevertheless</w:t>
      </w:r>
      <w:r>
        <w:t xml:space="preserve"> decide whether Mrs. M is in contempt of the compelling order and whether, if she is not, the subpoena is otherwise an abuse of process.</w:t>
      </w:r>
      <w:r w:rsidR="00A85CB1">
        <w:t xml:space="preserve"> </w:t>
      </w:r>
    </w:p>
    <w:p w14:paraId="0B9C698A" w14:textId="3BC36E08" w:rsidR="00B93DBB" w:rsidRDefault="00B93DBB" w:rsidP="00B93DBB">
      <w:pPr>
        <w:pStyle w:val="Paragraph12pt"/>
        <w:numPr>
          <w:ilvl w:val="0"/>
          <w:numId w:val="1"/>
        </w:numPr>
      </w:pPr>
      <w:r>
        <w:t xml:space="preserve">In this judgment, I find that Mrs. M is entitled to subpoena the </w:t>
      </w:r>
      <w:r w:rsidR="00973B21">
        <w:t xml:space="preserve">Company’s bank </w:t>
      </w:r>
      <w:r>
        <w:t xml:space="preserve">statements, and that her attempt to do so </w:t>
      </w:r>
      <w:r w:rsidR="00297B82">
        <w:t xml:space="preserve">does not place her in contempt of the compelling order. Nor is it otherwise an abuse of process. Mr. M’s </w:t>
      </w:r>
      <w:r w:rsidR="00297B82">
        <w:lastRenderedPageBreak/>
        <w:t xml:space="preserve">application to set the subpoena aside must accordingly be dismissed. These are my reasons for reaching those conclusions. </w:t>
      </w:r>
    </w:p>
    <w:p w14:paraId="2587C843" w14:textId="2318CD96" w:rsidR="00297B82" w:rsidRPr="00297B82" w:rsidRDefault="00297B82" w:rsidP="00297B82">
      <w:pPr>
        <w:pStyle w:val="Paragraph12pt"/>
        <w:rPr>
          <w:b/>
          <w:bCs/>
        </w:rPr>
      </w:pPr>
      <w:r w:rsidRPr="00297B82">
        <w:rPr>
          <w:b/>
          <w:bCs/>
        </w:rPr>
        <w:t xml:space="preserve">The compelling order </w:t>
      </w:r>
    </w:p>
    <w:p w14:paraId="244C4BB4" w14:textId="51116D5E" w:rsidR="00297B82" w:rsidRDefault="009E5E9D" w:rsidP="00B93DBB">
      <w:pPr>
        <w:pStyle w:val="Paragraph12pt"/>
        <w:numPr>
          <w:ilvl w:val="0"/>
          <w:numId w:val="1"/>
        </w:numPr>
      </w:pPr>
      <w:r>
        <w:t xml:space="preserve">Mr. and Mrs. M are married out of community of property, but subject to the accrual system provided for in the Matrimonial Property Act 88 of 1984. </w:t>
      </w:r>
      <w:r w:rsidR="00297B82">
        <w:t>Mr. M launched the divorce action in October 2019</w:t>
      </w:r>
      <w:r w:rsidR="00147A36">
        <w:t>. H</w:t>
      </w:r>
      <w:r>
        <w:t>e sought a decree of divorce, various orders relating to the parties’ minor children, and an order directing that Mrs. M should forfeit her share of the accrued marital estate</w:t>
      </w:r>
      <w:r w:rsidR="00297B82">
        <w:t>. Mrs. M pleaded to Mr. M’s particulars of claim in February 2020. She also instituted a counterclaim</w:t>
      </w:r>
      <w:r>
        <w:t xml:space="preserve"> for a share in the accrual, </w:t>
      </w:r>
      <w:r w:rsidR="00FF58E7">
        <w:t xml:space="preserve">for </w:t>
      </w:r>
      <w:r>
        <w:t xml:space="preserve">her own orders regulating the consequences of the divorce for the parties’ children, and </w:t>
      </w:r>
      <w:r w:rsidR="00FF58E7">
        <w:t xml:space="preserve">for </w:t>
      </w:r>
      <w:r>
        <w:t>a range of orders requiring Mr. M to maintain her and the parties’ children</w:t>
      </w:r>
      <w:r w:rsidR="00297B82">
        <w:t>. Both parties amended their pleadings before moving on to the discovery stage.</w:t>
      </w:r>
    </w:p>
    <w:p w14:paraId="71AD66A2" w14:textId="58A1A3FE" w:rsidR="009E5E9D" w:rsidRDefault="00C30FE3" w:rsidP="00B93DBB">
      <w:pPr>
        <w:pStyle w:val="Paragraph12pt"/>
        <w:numPr>
          <w:ilvl w:val="0"/>
          <w:numId w:val="1"/>
        </w:numPr>
      </w:pPr>
      <w:r>
        <w:t xml:space="preserve">Mrs. M then launched an application to compel Mr. M to </w:t>
      </w:r>
      <w:r w:rsidR="00973B21">
        <w:t>discover</w:t>
      </w:r>
      <w:r>
        <w:t xml:space="preserve"> documents that would assist her in sustaining her defences to the divorce action and in proving her counterclaim. She was substantially successful. On 4 June 2021, </w:t>
      </w:r>
      <w:proofErr w:type="spellStart"/>
      <w:r>
        <w:t>Mogagabe</w:t>
      </w:r>
      <w:proofErr w:type="spellEnd"/>
      <w:r>
        <w:t xml:space="preserve"> AJ </w:t>
      </w:r>
      <w:r w:rsidR="008A0815">
        <w:t>made the compelling order. He directed</w:t>
      </w:r>
      <w:r>
        <w:t xml:space="preserve"> Mr. M to reply to Mrs. M’s </w:t>
      </w:r>
      <w:r w:rsidR="005B343C">
        <w:t xml:space="preserve">discovery </w:t>
      </w:r>
      <w:r>
        <w:t>notice</w:t>
      </w:r>
      <w:r w:rsidR="00973B21">
        <w:t>, which he annexed to his order</w:t>
      </w:r>
      <w:r>
        <w:t>. Paragraph 1 of th</w:t>
      </w:r>
      <w:r w:rsidR="00147A36">
        <w:t>e discovery</w:t>
      </w:r>
      <w:r>
        <w:t xml:space="preserve"> notice </w:t>
      </w:r>
      <w:r w:rsidR="00FF58E7">
        <w:t>requires</w:t>
      </w:r>
      <w:r w:rsidR="005B343C">
        <w:t xml:space="preserve"> the</w:t>
      </w:r>
      <w:r w:rsidR="00FF58E7">
        <w:t xml:space="preserve"> production of </w:t>
      </w:r>
      <w:r>
        <w:t>“[a]</w:t>
      </w:r>
      <w:proofErr w:type="spellStart"/>
      <w:r>
        <w:t>ll</w:t>
      </w:r>
      <w:proofErr w:type="spellEnd"/>
      <w:r>
        <w:t xml:space="preserve"> bank statements in respect of all bank accounts held in [Mr. M’s name] or used by [Mr. M] in the conduct of his business, excluding </w:t>
      </w:r>
      <w:r w:rsidR="008A0815">
        <w:t>[the Company</w:t>
      </w:r>
      <w:r w:rsidR="005B343C">
        <w:t>’s bank statements</w:t>
      </w:r>
      <w:r w:rsidR="008A0815">
        <w:t>]”.</w:t>
      </w:r>
    </w:p>
    <w:p w14:paraId="77239480" w14:textId="61B0A9B9" w:rsidR="008A0815" w:rsidRDefault="008A0815" w:rsidP="00B93DBB">
      <w:pPr>
        <w:pStyle w:val="Paragraph12pt"/>
        <w:numPr>
          <w:ilvl w:val="0"/>
          <w:numId w:val="1"/>
        </w:numPr>
      </w:pPr>
      <w:r>
        <w:t>Mr. M’s case is that the subpoena Mrs. M has now issued is contemptuous of this aspect of the compelling order, or is otherwise an abuse of process</w:t>
      </w:r>
      <w:r w:rsidR="00973B21">
        <w:t>,</w:t>
      </w:r>
      <w:r>
        <w:t xml:space="preserve"> </w:t>
      </w:r>
      <w:r>
        <w:lastRenderedPageBreak/>
        <w:t>because the effect of the compelling order is that she is not entitled to the Company’s bank statements.</w:t>
      </w:r>
    </w:p>
    <w:p w14:paraId="4EB544C5" w14:textId="507230C7" w:rsidR="00643E56" w:rsidRDefault="008A0815" w:rsidP="00B93DBB">
      <w:pPr>
        <w:pStyle w:val="Paragraph12pt"/>
        <w:numPr>
          <w:ilvl w:val="0"/>
          <w:numId w:val="1"/>
        </w:numPr>
      </w:pPr>
      <w:r>
        <w:t xml:space="preserve">Purely at the conceptual level, that case is impossible to sustain. </w:t>
      </w:r>
      <w:r w:rsidR="00FF58E7">
        <w:t>A</w:t>
      </w:r>
      <w:r>
        <w:t>n order directing Mr. M to respond to a discovery notice that excludes the Company’s bank statements</w:t>
      </w:r>
      <w:r w:rsidR="00FF58E7">
        <w:t xml:space="preserve"> from its scope plainly</w:t>
      </w:r>
      <w:r>
        <w:t xml:space="preserve"> </w:t>
      </w:r>
      <w:r w:rsidR="00FF58E7">
        <w:t>does not prohibit</w:t>
      </w:r>
      <w:r>
        <w:t xml:space="preserve"> Mrs. M from ever seeking those statements in future. </w:t>
      </w:r>
    </w:p>
    <w:p w14:paraId="7428CAD6" w14:textId="5A796A7A" w:rsidR="008A0815" w:rsidRDefault="00643E56" w:rsidP="00643E56">
      <w:pPr>
        <w:pStyle w:val="Paragraph12pt"/>
        <w:numPr>
          <w:ilvl w:val="0"/>
          <w:numId w:val="1"/>
        </w:numPr>
      </w:pPr>
      <w:r>
        <w:t>It was not</w:t>
      </w:r>
      <w:r w:rsidR="008A0815">
        <w:t xml:space="preserve"> seriously suggested that </w:t>
      </w:r>
      <w:proofErr w:type="spellStart"/>
      <w:r>
        <w:t>Mogagabe</w:t>
      </w:r>
      <w:proofErr w:type="spellEnd"/>
      <w:r>
        <w:t xml:space="preserve"> AJ </w:t>
      </w:r>
      <w:r w:rsidR="008A0815">
        <w:t xml:space="preserve">found that </w:t>
      </w:r>
      <w:r w:rsidR="00FF58E7">
        <w:t>Mrs. M w</w:t>
      </w:r>
      <w:r w:rsidR="003A017F">
        <w:t xml:space="preserve">as </w:t>
      </w:r>
      <w:r w:rsidR="00FF58E7">
        <w:t xml:space="preserve">disentitled </w:t>
      </w:r>
      <w:r w:rsidR="008A0815">
        <w:t xml:space="preserve">to </w:t>
      </w:r>
      <w:r>
        <w:t>the Company’s</w:t>
      </w:r>
      <w:r w:rsidR="008A0815">
        <w:t xml:space="preserve"> statements</w:t>
      </w:r>
      <w:r w:rsidR="003A017F">
        <w:t xml:space="preserve"> because they could never be relevant to the issues in the divorce action</w:t>
      </w:r>
      <w:r w:rsidR="008A0815">
        <w:t xml:space="preserve">. The application was </w:t>
      </w:r>
      <w:r w:rsidR="005B343C">
        <w:t xml:space="preserve">instead </w:t>
      </w:r>
      <w:r w:rsidR="008A0815">
        <w:t>arg</w:t>
      </w:r>
      <w:r w:rsidR="005E5A19">
        <w:t xml:space="preserve">ued on the basis that </w:t>
      </w:r>
      <w:proofErr w:type="spellStart"/>
      <w:r w:rsidR="005E5A19">
        <w:t>Mogagabe</w:t>
      </w:r>
      <w:proofErr w:type="spellEnd"/>
      <w:r w:rsidR="005E5A19">
        <w:t xml:space="preserve"> AJ</w:t>
      </w:r>
      <w:r w:rsidR="005B343C">
        <w:t xml:space="preserve"> had</w:t>
      </w:r>
      <w:r w:rsidR="005E5A19">
        <w:t xml:space="preserve"> </w:t>
      </w:r>
      <w:r>
        <w:t xml:space="preserve">decided to </w:t>
      </w:r>
      <w:r w:rsidR="005E5A19">
        <w:t xml:space="preserve">exclude the Company’s bank statements from the compelling order because the Company forms no part of the accrued marital estate, and </w:t>
      </w:r>
      <w:r w:rsidR="005B343C">
        <w:t>because</w:t>
      </w:r>
      <w:r w:rsidR="005E5A19">
        <w:t xml:space="preserve"> it owes no duty of support to the parties’ children. That “ruling” is what Mr. M says Mrs. M is now trying to circumvent. </w:t>
      </w:r>
    </w:p>
    <w:p w14:paraId="409B8D00" w14:textId="495D03DA" w:rsidR="00643E56" w:rsidRDefault="005E5A19" w:rsidP="00A85CB1">
      <w:pPr>
        <w:pStyle w:val="Paragraph12pt"/>
        <w:numPr>
          <w:ilvl w:val="0"/>
          <w:numId w:val="1"/>
        </w:numPr>
      </w:pPr>
      <w:r>
        <w:t xml:space="preserve">However, I do not think I can accept that </w:t>
      </w:r>
      <w:proofErr w:type="spellStart"/>
      <w:r w:rsidR="005B343C">
        <w:t>Mogagabe</w:t>
      </w:r>
      <w:proofErr w:type="spellEnd"/>
      <w:r w:rsidR="005B343C">
        <w:t xml:space="preserve"> AJ ever made such a ruling</w:t>
      </w:r>
      <w:r>
        <w:t xml:space="preserve">. </w:t>
      </w:r>
      <w:r w:rsidR="00643E56">
        <w:t>The compelling</w:t>
      </w:r>
      <w:r>
        <w:t xml:space="preserve"> </w:t>
      </w:r>
      <w:r w:rsidR="00643E56">
        <w:t>order is inconsistent with it. On its face, the compelling order is consistent only with the proposition that Mrs. M did not ultimately seek the Company’s bank statements. I</w:t>
      </w:r>
      <w:r w:rsidR="007A1173">
        <w:t xml:space="preserve">t may be </w:t>
      </w:r>
      <w:r w:rsidR="00643E56">
        <w:t>that</w:t>
      </w:r>
      <w:r w:rsidR="007A1173">
        <w:t xml:space="preserve"> there</w:t>
      </w:r>
      <w:r w:rsidR="00643E56">
        <w:t xml:space="preserve"> was a concession made at the hearing and then embodied in a revised discovery notice which found its way into the compelling order, but that does not matter. </w:t>
      </w:r>
      <w:r w:rsidR="00A85CB1">
        <w:t xml:space="preserve">The bottom line is that </w:t>
      </w:r>
      <w:r w:rsidR="00643E56">
        <w:t>the compelling order</w:t>
      </w:r>
      <w:r w:rsidR="00FF58E7">
        <w:t xml:space="preserve"> itself </w:t>
      </w:r>
      <w:r w:rsidR="00643E56">
        <w:t xml:space="preserve">has nothing to say about Mrs. M’s entitlement to the Company’s bank statements. </w:t>
      </w:r>
      <w:r w:rsidR="00147A36">
        <w:t xml:space="preserve">It simply does not apply to them. </w:t>
      </w:r>
    </w:p>
    <w:p w14:paraId="5E3DDF2C" w14:textId="34CB24CC" w:rsidR="00FF58E7" w:rsidRPr="00C17E61" w:rsidRDefault="00643E56" w:rsidP="00643E56">
      <w:pPr>
        <w:pStyle w:val="Paragraph12pt"/>
        <w:numPr>
          <w:ilvl w:val="0"/>
          <w:numId w:val="1"/>
        </w:numPr>
      </w:pPr>
      <w:r w:rsidRPr="00643E56">
        <w:rPr>
          <w:lang w:val="en-GB"/>
        </w:rPr>
        <w:t xml:space="preserve">It was not argued before me that </w:t>
      </w:r>
      <w:proofErr w:type="spellStart"/>
      <w:r w:rsidRPr="00643E56">
        <w:rPr>
          <w:lang w:val="en-GB"/>
        </w:rPr>
        <w:t>Mogagabe</w:t>
      </w:r>
      <w:proofErr w:type="spellEnd"/>
      <w:r w:rsidRPr="00643E56">
        <w:rPr>
          <w:lang w:val="en-GB"/>
        </w:rPr>
        <w:t xml:space="preserve"> AJ found that Mrs. M had waived her right to pursue disclosure of those statements at a later stage.</w:t>
      </w:r>
      <w:r w:rsidR="00A85CB1">
        <w:rPr>
          <w:lang w:val="en-GB"/>
        </w:rPr>
        <w:t xml:space="preserve"> Accordingly</w:t>
      </w:r>
      <w:r w:rsidRPr="00A85CB1">
        <w:rPr>
          <w:lang w:val="en-GB"/>
        </w:rPr>
        <w:t xml:space="preserve">, </w:t>
      </w:r>
      <w:r w:rsidRPr="00A85CB1">
        <w:rPr>
          <w:lang w:val="en-GB"/>
        </w:rPr>
        <w:lastRenderedPageBreak/>
        <w:t>there</w:t>
      </w:r>
      <w:r w:rsidR="007A1173">
        <w:rPr>
          <w:lang w:val="en-GB"/>
        </w:rPr>
        <w:t xml:space="preserve"> is </w:t>
      </w:r>
      <w:r w:rsidRPr="00A85CB1">
        <w:rPr>
          <w:lang w:val="en-GB"/>
        </w:rPr>
        <w:t xml:space="preserve">no conceivable basis on which Mrs. M is in breach, let alone contempt, of the compelling order. </w:t>
      </w:r>
    </w:p>
    <w:p w14:paraId="682DACA3" w14:textId="6094E262" w:rsidR="00643E56" w:rsidRPr="00A85CB1" w:rsidRDefault="00A85CB1" w:rsidP="00643E56">
      <w:pPr>
        <w:pStyle w:val="Paragraph12pt"/>
        <w:rPr>
          <w:b/>
          <w:bCs/>
        </w:rPr>
      </w:pPr>
      <w:r w:rsidRPr="00A85CB1">
        <w:rPr>
          <w:b/>
          <w:bCs/>
          <w:lang w:val="en-GB"/>
        </w:rPr>
        <w:t>Abuse of process</w:t>
      </w:r>
    </w:p>
    <w:p w14:paraId="70C7F532" w14:textId="4B79DAED" w:rsidR="001930EF" w:rsidRDefault="00A85CB1" w:rsidP="001930EF">
      <w:pPr>
        <w:pStyle w:val="Paragraph12pt"/>
        <w:numPr>
          <w:ilvl w:val="0"/>
          <w:numId w:val="1"/>
        </w:numPr>
      </w:pPr>
      <w:r>
        <w:t>That leaves the</w:t>
      </w:r>
      <w:r w:rsidR="00261A49">
        <w:t xml:space="preserve"> question of whether Mrs. M’s subpoena is otherwise an</w:t>
      </w:r>
      <w:r>
        <w:t xml:space="preserve"> abuse of process. In the circumstances of this case, the only basis on which </w:t>
      </w:r>
      <w:r w:rsidR="005B343C">
        <w:t>Mrs. M’s</w:t>
      </w:r>
      <w:r>
        <w:t xml:space="preserve"> subpoena could be an abuse of process </w:t>
      </w:r>
      <w:r w:rsidR="00973B21">
        <w:t>is</w:t>
      </w:r>
      <w:r>
        <w:t xml:space="preserve"> that the documents it identifies are irrelevant to the issues in the </w:t>
      </w:r>
      <w:r w:rsidR="005B343C">
        <w:t>divorce</w:t>
      </w:r>
      <w:r>
        <w:t xml:space="preserve"> action</w:t>
      </w:r>
      <w:r w:rsidR="001930EF">
        <w:t xml:space="preserve">. </w:t>
      </w:r>
    </w:p>
    <w:p w14:paraId="38B2649A" w14:textId="64B78DCE" w:rsidR="00A9008F" w:rsidRDefault="00A85CB1" w:rsidP="001930EF">
      <w:pPr>
        <w:pStyle w:val="Paragraph12pt"/>
        <w:numPr>
          <w:ilvl w:val="0"/>
          <w:numId w:val="1"/>
        </w:numPr>
      </w:pPr>
      <w:r>
        <w:t xml:space="preserve">Mrs. M says the Company’s bank statements are relevant to the parties’ respective contentions about their </w:t>
      </w:r>
      <w:r w:rsidR="00010977">
        <w:t>capacity</w:t>
      </w:r>
      <w:r>
        <w:t xml:space="preserve"> to maintain each other and their children. It is alleged that Mr. M derives a significant</w:t>
      </w:r>
      <w:r w:rsidR="00FF58E7">
        <w:t xml:space="preserve"> undisclosed</w:t>
      </w:r>
      <w:r>
        <w:t xml:space="preserve"> income from the Company. The production of the bank statements is plainly relevant to that </w:t>
      </w:r>
      <w:r w:rsidR="00FF58E7">
        <w:t>contention</w:t>
      </w:r>
      <w:r>
        <w:t xml:space="preserve">. </w:t>
      </w:r>
    </w:p>
    <w:p w14:paraId="448F98D6" w14:textId="77777777" w:rsidR="005B343C" w:rsidRDefault="00A85CB1" w:rsidP="00231E2D">
      <w:pPr>
        <w:pStyle w:val="Paragraph12pt"/>
        <w:numPr>
          <w:ilvl w:val="0"/>
          <w:numId w:val="1"/>
        </w:numPr>
      </w:pPr>
      <w:r>
        <w:t xml:space="preserve">Mr. M does not seriously </w:t>
      </w:r>
      <w:r w:rsidR="00FF58E7">
        <w:t>suggest</w:t>
      </w:r>
      <w:r>
        <w:t xml:space="preserve"> otherwise.</w:t>
      </w:r>
      <w:r w:rsidR="00A9008F">
        <w:t xml:space="preserve"> In his notice of </w:t>
      </w:r>
      <w:r w:rsidR="00D42966">
        <w:t>motion</w:t>
      </w:r>
      <w:r w:rsidR="00A9008F">
        <w:t>, he asks for order</w:t>
      </w:r>
      <w:r w:rsidR="00FF58E7">
        <w:t>s</w:t>
      </w:r>
      <w:r w:rsidR="00A9008F">
        <w:t xml:space="preserve"> setting aside the subpoena, </w:t>
      </w:r>
      <w:r w:rsidR="00FF58E7">
        <w:t>and</w:t>
      </w:r>
      <w:r w:rsidR="00A9008F">
        <w:t xml:space="preserve"> directing him to file bank statements that he will red</w:t>
      </w:r>
      <w:r w:rsidR="00D42966">
        <w:t xml:space="preserve">act such that only the relevant material is shown. Ms. van den </w:t>
      </w:r>
      <w:proofErr w:type="spellStart"/>
      <w:r w:rsidR="00D42966">
        <w:t>Heever</w:t>
      </w:r>
      <w:proofErr w:type="spellEnd"/>
      <w:r w:rsidR="007A1173">
        <w:t>, who appeared for Mr. M,</w:t>
      </w:r>
      <w:r w:rsidR="00D42966">
        <w:t xml:space="preserve"> argued quite strenuously that this did not entail a concession that the Company’s bank statements contain relevant material, but I was unable to understand the gravamen of her submissions on that point.</w:t>
      </w:r>
      <w:r w:rsidR="005B343C">
        <w:t xml:space="preserve"> </w:t>
      </w:r>
    </w:p>
    <w:p w14:paraId="690C6134" w14:textId="55BC6815" w:rsidR="00516025" w:rsidRDefault="005B343C" w:rsidP="005B343C">
      <w:pPr>
        <w:pStyle w:val="Paragraph12pt"/>
        <w:numPr>
          <w:ilvl w:val="0"/>
          <w:numId w:val="1"/>
        </w:numPr>
      </w:pPr>
      <w:r>
        <w:t>Mr. M’s prayers plainly entail a concession that the Company’s bank statements contain material that is relevant to the divorce action</w:t>
      </w:r>
      <w:r w:rsidR="00D42966">
        <w:t xml:space="preserve">. The fact that they might also contain material that is not directly relevant does not provide a basis on which they can be redacted </w:t>
      </w:r>
      <w:r w:rsidR="00F4056B">
        <w:t>or</w:t>
      </w:r>
      <w:r w:rsidR="00D42966">
        <w:t xml:space="preserve"> withheld, unless there is some </w:t>
      </w:r>
      <w:r w:rsidR="001C007C">
        <w:lastRenderedPageBreak/>
        <w:t>confidentiality</w:t>
      </w:r>
      <w:r w:rsidR="00D42966">
        <w:t xml:space="preserve"> </w:t>
      </w:r>
      <w:r w:rsidR="003811ED">
        <w:t xml:space="preserve">or other legal </w:t>
      </w:r>
      <w:r w:rsidR="00D42966">
        <w:t>interest</w:t>
      </w:r>
      <w:r w:rsidR="00516025">
        <w:t xml:space="preserve"> that is </w:t>
      </w:r>
      <w:r w:rsidR="00D42966">
        <w:t xml:space="preserve">in need of protection. </w:t>
      </w:r>
      <w:r w:rsidR="00010977">
        <w:t>In other words, “f</w:t>
      </w:r>
      <w:r w:rsidR="00516025">
        <w:t xml:space="preserve">ull inspection” is the norm, unless </w:t>
      </w:r>
      <w:proofErr w:type="gramStart"/>
      <w:r w:rsidR="00516025">
        <w:t>a  party</w:t>
      </w:r>
      <w:proofErr w:type="gramEnd"/>
      <w:r w:rsidR="00516025">
        <w:t xml:space="preserve"> defines the relevant interest, and identifies the documents that, if disclosed, would infringe that interest (see </w:t>
      </w:r>
      <w:r w:rsidR="00516025" w:rsidRPr="005B343C">
        <w:rPr>
          <w:i/>
          <w:iCs/>
        </w:rPr>
        <w:t xml:space="preserve">Crown Cork &amp; Seal Co </w:t>
      </w:r>
      <w:proofErr w:type="spellStart"/>
      <w:r w:rsidR="00516025" w:rsidRPr="005B343C">
        <w:rPr>
          <w:i/>
          <w:iCs/>
        </w:rPr>
        <w:t>Inc</w:t>
      </w:r>
      <w:proofErr w:type="spellEnd"/>
      <w:r w:rsidR="00516025" w:rsidRPr="005B343C">
        <w:rPr>
          <w:i/>
          <w:iCs/>
        </w:rPr>
        <w:t xml:space="preserve"> v </w:t>
      </w:r>
      <w:proofErr w:type="spellStart"/>
      <w:r w:rsidR="00516025" w:rsidRPr="005B343C">
        <w:rPr>
          <w:i/>
          <w:iCs/>
        </w:rPr>
        <w:t>Rheem</w:t>
      </w:r>
      <w:proofErr w:type="spellEnd"/>
      <w:r w:rsidR="00516025" w:rsidRPr="005B343C">
        <w:rPr>
          <w:i/>
          <w:iCs/>
        </w:rPr>
        <w:t xml:space="preserve"> South Africa</w:t>
      </w:r>
      <w:r w:rsidR="00516025">
        <w:t xml:space="preserve"> </w:t>
      </w:r>
      <w:r w:rsidR="00516025" w:rsidRPr="00516025">
        <w:t>1980 (3) SA 1093 (W)</w:t>
      </w:r>
      <w:r w:rsidR="00516025">
        <w:t xml:space="preserve"> at page 1100</w:t>
      </w:r>
      <w:r w:rsidR="00C17E61">
        <w:t>A</w:t>
      </w:r>
      <w:r w:rsidR="00516025">
        <w:t>-</w:t>
      </w:r>
      <w:r w:rsidR="00C17E61">
        <w:t>D</w:t>
      </w:r>
      <w:r w:rsidR="00516025">
        <w:t>).</w:t>
      </w:r>
    </w:p>
    <w:p w14:paraId="70B5C5D9" w14:textId="22FAFC0D" w:rsidR="00643E56" w:rsidRDefault="00D42966" w:rsidP="00231E2D">
      <w:pPr>
        <w:pStyle w:val="Paragraph12pt"/>
        <w:numPr>
          <w:ilvl w:val="0"/>
          <w:numId w:val="1"/>
        </w:numPr>
      </w:pPr>
      <w:r>
        <w:t xml:space="preserve">No such interest </w:t>
      </w:r>
      <w:r w:rsidR="00F14264">
        <w:t>has been</w:t>
      </w:r>
      <w:r>
        <w:t xml:space="preserve"> </w:t>
      </w:r>
      <w:r w:rsidR="00516025">
        <w:t>defined</w:t>
      </w:r>
      <w:r>
        <w:t xml:space="preserve">. </w:t>
      </w:r>
      <w:r w:rsidR="00FF58E7">
        <w:t xml:space="preserve">Mr. M originally suggested that disclosure of the Company’s bank statements would breach the Protection of Personal Information Act 4 of 2013. However, Ms. van den </w:t>
      </w:r>
      <w:proofErr w:type="spellStart"/>
      <w:r w:rsidR="00FF58E7">
        <w:t>Heever</w:t>
      </w:r>
      <w:proofErr w:type="spellEnd"/>
      <w:r w:rsidR="00FF58E7">
        <w:t xml:space="preserve"> did not pursue that point, which is plainly without merit.</w:t>
      </w:r>
      <w:r w:rsidR="00516025">
        <w:t xml:space="preserve"> </w:t>
      </w:r>
      <w:r w:rsidR="003811ED">
        <w:t xml:space="preserve">No particularity was given of exactly what “personal information” defined in section 1 of the Act is contained in the Company’s bank statements. Nor was it suggested that disclosure of the statements </w:t>
      </w:r>
      <w:r w:rsidR="00F14264">
        <w:t xml:space="preserve">in answer to a subpoena </w:t>
      </w:r>
      <w:r w:rsidR="003811ED">
        <w:t xml:space="preserve">would not be </w:t>
      </w:r>
      <w:r w:rsidR="00F14264">
        <w:t xml:space="preserve">to discharge </w:t>
      </w:r>
      <w:r w:rsidR="003811ED">
        <w:t>“an obligation imposed by law” within the meaning of section 11 (1) (c) of the Act.</w:t>
      </w:r>
      <w:r w:rsidR="00655A8E">
        <w:t xml:space="preserve"> Nor was it argued that the answering of a subpoena with a document containing “personal information” is not covered by the exception for disclosure of information in legal proceedings, defined in section 15 (3) (c) (iii) of the Act. </w:t>
      </w:r>
    </w:p>
    <w:p w14:paraId="66D77CB8" w14:textId="10E8EE50" w:rsidR="00D42966" w:rsidRDefault="00D42966" w:rsidP="00231E2D">
      <w:pPr>
        <w:pStyle w:val="Paragraph12pt"/>
        <w:numPr>
          <w:ilvl w:val="0"/>
          <w:numId w:val="1"/>
        </w:numPr>
      </w:pPr>
      <w:r>
        <w:t>The classic definition of</w:t>
      </w:r>
      <w:r w:rsidR="00010977">
        <w:t xml:space="preserve"> an</w:t>
      </w:r>
      <w:r>
        <w:t xml:space="preserve"> “abuse of process” </w:t>
      </w:r>
      <w:r w:rsidR="00A02CDF">
        <w:t xml:space="preserve">appears in </w:t>
      </w:r>
      <w:proofErr w:type="spellStart"/>
      <w:r w:rsidR="00A02CDF" w:rsidRPr="00A02CDF">
        <w:rPr>
          <w:i/>
          <w:iCs/>
        </w:rPr>
        <w:t>Beinash</w:t>
      </w:r>
      <w:proofErr w:type="spellEnd"/>
      <w:r w:rsidR="00A02CDF" w:rsidRPr="00A02CDF">
        <w:rPr>
          <w:i/>
          <w:iCs/>
        </w:rPr>
        <w:t xml:space="preserve"> v </w:t>
      </w:r>
      <w:proofErr w:type="spellStart"/>
      <w:r w:rsidR="00A02CDF" w:rsidRPr="00A02CDF">
        <w:rPr>
          <w:i/>
          <w:iCs/>
        </w:rPr>
        <w:t>Wixley</w:t>
      </w:r>
      <w:proofErr w:type="spellEnd"/>
      <w:r w:rsidR="00A02CDF" w:rsidRPr="00A02CDF">
        <w:t xml:space="preserve"> 1997 (3) SA 721 (SCA) at 734G.</w:t>
      </w:r>
      <w:r w:rsidR="00A02CDF">
        <w:t xml:space="preserve"> There, it is said that an abuse of process takes place when </w:t>
      </w:r>
      <w:r w:rsidR="00F4056B">
        <w:t>“</w:t>
      </w:r>
      <w:r w:rsidR="00A02CDF" w:rsidRPr="00A02CDF">
        <w:t>the procedures permitted by the Rules of the Court to facilitate the pursuit of the truth</w:t>
      </w:r>
      <w:r w:rsidR="00F4056B">
        <w:t xml:space="preserve"> are used </w:t>
      </w:r>
      <w:r w:rsidR="00A02CDF" w:rsidRPr="00A02CDF">
        <w:t>for a purpose extraneous to that objective</w:t>
      </w:r>
      <w:r w:rsidR="00F4056B">
        <w:t xml:space="preserve">”. It seems to me that the subpoena Mrs. M issued is entirely consistent with the sort of truth-seeking the Rules of Court </w:t>
      </w:r>
      <w:r w:rsidR="00C17E61">
        <w:t>are</w:t>
      </w:r>
      <w:r w:rsidR="00F4056B">
        <w:t xml:space="preserve"> meant to facilitate. </w:t>
      </w:r>
    </w:p>
    <w:p w14:paraId="0C4572B5" w14:textId="77777777" w:rsidR="00550EE9" w:rsidRDefault="00550EE9" w:rsidP="00F4056B">
      <w:pPr>
        <w:pStyle w:val="Paragraph12pt"/>
        <w:rPr>
          <w:b/>
          <w:bCs/>
        </w:rPr>
      </w:pPr>
    </w:p>
    <w:p w14:paraId="5A58B208" w14:textId="77777777" w:rsidR="00550EE9" w:rsidRDefault="00550EE9" w:rsidP="00F4056B">
      <w:pPr>
        <w:pStyle w:val="Paragraph12pt"/>
        <w:rPr>
          <w:b/>
          <w:bCs/>
        </w:rPr>
      </w:pPr>
    </w:p>
    <w:p w14:paraId="732F5B43" w14:textId="5F4E4FCF" w:rsidR="00F4056B" w:rsidRPr="00F4056B" w:rsidRDefault="00F4056B" w:rsidP="00F4056B">
      <w:pPr>
        <w:pStyle w:val="Paragraph12pt"/>
        <w:rPr>
          <w:b/>
          <w:bCs/>
        </w:rPr>
      </w:pPr>
      <w:r w:rsidRPr="00F4056B">
        <w:rPr>
          <w:b/>
          <w:bCs/>
        </w:rPr>
        <w:t>The postponement application</w:t>
      </w:r>
    </w:p>
    <w:p w14:paraId="35829C66" w14:textId="46EE04B6" w:rsidR="00F4056B" w:rsidRDefault="00F4056B" w:rsidP="00231E2D">
      <w:pPr>
        <w:pStyle w:val="Paragraph12pt"/>
        <w:numPr>
          <w:ilvl w:val="0"/>
          <w:numId w:val="1"/>
        </w:numPr>
      </w:pPr>
      <w:r>
        <w:t xml:space="preserve">Mr. M’s application was first enrolled before me on 13 October 2022. Shortly before the application was to be heard, Mr. M brought an application to postpone it pending the determination of his application to hold Mrs. M in contempt of the compelling order. That application was then amplified by the submission that counsel who settled the contempt application, Ms. van den </w:t>
      </w:r>
      <w:proofErr w:type="spellStart"/>
      <w:r>
        <w:t>Heever</w:t>
      </w:r>
      <w:proofErr w:type="spellEnd"/>
      <w:r>
        <w:t>, ha</w:t>
      </w:r>
      <w:r w:rsidR="00E844E9">
        <w:t>d</w:t>
      </w:r>
      <w:r>
        <w:t xml:space="preserve"> fallen ill and was unable to appear. However, Ms. </w:t>
      </w:r>
      <w:proofErr w:type="spellStart"/>
      <w:r>
        <w:t>Metzer</w:t>
      </w:r>
      <w:proofErr w:type="spellEnd"/>
      <w:r>
        <w:t>, who had appeared for Mr. M at every stage of the proceedings up until that point</w:t>
      </w:r>
      <w:r w:rsidR="00973B21">
        <w:t>,</w:t>
      </w:r>
      <w:r>
        <w:t xml:space="preserve"> was available to argue the matter. </w:t>
      </w:r>
    </w:p>
    <w:p w14:paraId="62C5419B" w14:textId="77777777" w:rsidR="00C96E9F" w:rsidRDefault="00E844E9" w:rsidP="00231E2D">
      <w:pPr>
        <w:pStyle w:val="Paragraph12pt"/>
        <w:numPr>
          <w:ilvl w:val="0"/>
          <w:numId w:val="1"/>
        </w:numPr>
      </w:pPr>
      <w:r>
        <w:t xml:space="preserve">Mrs. M opposed the postponement application, which </w:t>
      </w:r>
      <w:r w:rsidR="00F4056B">
        <w:t>I refused</w:t>
      </w:r>
      <w:r>
        <w:t xml:space="preserve">. I undertook to give my reasons for doing so in this judgment. </w:t>
      </w:r>
    </w:p>
    <w:p w14:paraId="0D75F2AE" w14:textId="1AEBCA86" w:rsidR="00F4056B" w:rsidRDefault="00E844E9" w:rsidP="00231E2D">
      <w:pPr>
        <w:pStyle w:val="Paragraph12pt"/>
        <w:numPr>
          <w:ilvl w:val="0"/>
          <w:numId w:val="1"/>
        </w:numPr>
      </w:pPr>
      <w:r>
        <w:t xml:space="preserve">My reasons </w:t>
      </w:r>
      <w:r w:rsidR="00973B21">
        <w:t>are</w:t>
      </w:r>
      <w:r>
        <w:t xml:space="preserve"> that the contempt application stood such a remote prospect of success that there could be no appreciable prejudice to Mr. M in proceeding with the application to set aside the subpoena, and that Ms. </w:t>
      </w:r>
      <w:proofErr w:type="spellStart"/>
      <w:r>
        <w:t>Metzer</w:t>
      </w:r>
      <w:proofErr w:type="spellEnd"/>
      <w:r>
        <w:t xml:space="preserve"> advanced no acceptable reason why she could not continue to act for Mr. M in Ms. van den </w:t>
      </w:r>
      <w:proofErr w:type="spellStart"/>
      <w:r>
        <w:t>Heever’s</w:t>
      </w:r>
      <w:proofErr w:type="spellEnd"/>
      <w:r>
        <w:t xml:space="preserve"> absence, given that she had been steeped in the matter throughout. There was accordingly no prejudice to Mr. M in continuing to be represented by Ms. </w:t>
      </w:r>
      <w:proofErr w:type="spellStart"/>
      <w:r>
        <w:t>Metzer</w:t>
      </w:r>
      <w:proofErr w:type="spellEnd"/>
      <w:r>
        <w:t xml:space="preserve">. </w:t>
      </w:r>
    </w:p>
    <w:p w14:paraId="2AD8CDDE" w14:textId="157BA019" w:rsidR="00E844E9" w:rsidRDefault="00E844E9" w:rsidP="00231E2D">
      <w:pPr>
        <w:pStyle w:val="Paragraph12pt"/>
        <w:numPr>
          <w:ilvl w:val="0"/>
          <w:numId w:val="1"/>
        </w:numPr>
      </w:pPr>
      <w:r>
        <w:t xml:space="preserve">After I refused the postponement application, Ms. </w:t>
      </w:r>
      <w:proofErr w:type="spellStart"/>
      <w:r>
        <w:t>Metzer</w:t>
      </w:r>
      <w:proofErr w:type="spellEnd"/>
      <w:r>
        <w:t xml:space="preserve"> withdrew as Mr. M’s counsel. Very creditably, Ms. Segal</w:t>
      </w:r>
      <w:r w:rsidR="00973B21">
        <w:t>, who appeared for Mrs. M,</w:t>
      </w:r>
      <w:r>
        <w:t xml:space="preserve"> declined to press for an order dismissing the application in </w:t>
      </w:r>
      <w:r w:rsidR="00F14264">
        <w:t>Mr. M’s</w:t>
      </w:r>
      <w:r>
        <w:t xml:space="preserve"> absence. She asked only that I keep the matter on my roll, and that I hear argument </w:t>
      </w:r>
      <w:r w:rsidR="008F28DA">
        <w:t xml:space="preserve">at the earliest </w:t>
      </w:r>
      <w:r w:rsidR="008F28DA">
        <w:lastRenderedPageBreak/>
        <w:t xml:space="preserve">opportunity on which Mr. M’s counsel was available. That opportunity presented itself on 23 November 2022, when the application proceeded. </w:t>
      </w:r>
    </w:p>
    <w:p w14:paraId="0302D813" w14:textId="2EE1C7A4" w:rsidR="008F28DA" w:rsidRPr="008F28DA" w:rsidRDefault="008F28DA" w:rsidP="008F28DA">
      <w:pPr>
        <w:pStyle w:val="Paragraph12pt"/>
        <w:rPr>
          <w:b/>
          <w:bCs/>
        </w:rPr>
      </w:pPr>
      <w:r w:rsidRPr="008F28DA">
        <w:rPr>
          <w:b/>
          <w:bCs/>
        </w:rPr>
        <w:t xml:space="preserve">Costs </w:t>
      </w:r>
    </w:p>
    <w:p w14:paraId="4C3973A1" w14:textId="5C19ECC4" w:rsidR="008F28DA" w:rsidRDefault="008F28DA" w:rsidP="00231E2D">
      <w:pPr>
        <w:pStyle w:val="Paragraph12pt"/>
        <w:numPr>
          <w:ilvl w:val="0"/>
          <w:numId w:val="1"/>
        </w:numPr>
      </w:pPr>
      <w:r>
        <w:t xml:space="preserve">Ms. Segal argued that the application to set aside the subpoena was so ill-conceived that I should make a special costs order. That order, Ms. Segal argued, should be made not </w:t>
      </w:r>
      <w:r w:rsidR="00973B21">
        <w:t xml:space="preserve">just </w:t>
      </w:r>
      <w:r>
        <w:t>against Mr. M, but</w:t>
      </w:r>
      <w:r w:rsidR="00973B21">
        <w:t xml:space="preserve"> also</w:t>
      </w:r>
      <w:r>
        <w:t xml:space="preserve"> against his legal representatives. </w:t>
      </w:r>
    </w:p>
    <w:p w14:paraId="0FE93B03" w14:textId="76B65C31" w:rsidR="008F28DA" w:rsidRDefault="008F28DA" w:rsidP="00231E2D">
      <w:pPr>
        <w:pStyle w:val="Paragraph12pt"/>
        <w:numPr>
          <w:ilvl w:val="0"/>
          <w:numId w:val="1"/>
        </w:numPr>
      </w:pPr>
      <w:r>
        <w:t xml:space="preserve">It is true that this application has been advanced without any discernible rational basis. It is also true that legal practitioners do themselves no credit when they take </w:t>
      </w:r>
      <w:r w:rsidR="00F14264">
        <w:t>a</w:t>
      </w:r>
      <w:r>
        <w:t xml:space="preserve"> point, no matter how ill-conceived it turns out to be, simply to afford an aggressive client </w:t>
      </w:r>
      <w:r w:rsidR="00973B21">
        <w:t>the</w:t>
      </w:r>
      <w:r>
        <w:t xml:space="preserve"> illusion of possib</w:t>
      </w:r>
      <w:r w:rsidR="00973B21">
        <w:t>le</w:t>
      </w:r>
      <w:r>
        <w:t xml:space="preserve"> success. I am satisfied that the arguments advanced in this case, including those in support of the postponement application, </w:t>
      </w:r>
      <w:r w:rsidR="00973B21">
        <w:t>were</w:t>
      </w:r>
      <w:r>
        <w:t xml:space="preserve"> so transparently poor as to border on the </w:t>
      </w:r>
      <w:r w:rsidR="00C17E61">
        <w:t>inappropriate</w:t>
      </w:r>
      <w:r>
        <w:t xml:space="preserve">.  </w:t>
      </w:r>
    </w:p>
    <w:p w14:paraId="4033B677" w14:textId="77777777" w:rsidR="00C96E9F" w:rsidRDefault="008F28DA" w:rsidP="00231E2D">
      <w:pPr>
        <w:pStyle w:val="Paragraph12pt"/>
        <w:numPr>
          <w:ilvl w:val="0"/>
          <w:numId w:val="1"/>
        </w:numPr>
      </w:pPr>
      <w:r>
        <w:t>However, there are strong reasons of public policy why a court will not generally direct a legal representative to pay the costs of a manifestly ill-founded application.</w:t>
      </w:r>
      <w:r w:rsidR="00DA45C5">
        <w:t xml:space="preserve"> Legal practitioners must be free to pursue unmeritorious arguments on behalf of unpopular clients without fear of judicial reprisal. </w:t>
      </w:r>
    </w:p>
    <w:p w14:paraId="6435F1E6" w14:textId="00A08AB1" w:rsidR="00DA45C5" w:rsidRDefault="00DA45C5" w:rsidP="004720E0">
      <w:pPr>
        <w:pStyle w:val="Paragraph12pt"/>
        <w:numPr>
          <w:ilvl w:val="0"/>
          <w:numId w:val="1"/>
        </w:numPr>
      </w:pPr>
      <w:r>
        <w:t>In my view</w:t>
      </w:r>
      <w:r w:rsidR="00BC646D">
        <w:t>,</w:t>
      </w:r>
      <w:r>
        <w:t xml:space="preserve"> costs </w:t>
      </w:r>
      <w:proofErr w:type="gramStart"/>
      <w:r>
        <w:t>orders</w:t>
      </w:r>
      <w:proofErr w:type="gramEnd"/>
      <w:r>
        <w:t xml:space="preserve"> </w:t>
      </w:r>
      <w:r w:rsidRPr="00DA45C5">
        <w:rPr>
          <w:i/>
          <w:iCs/>
        </w:rPr>
        <w:t xml:space="preserve">de </w:t>
      </w:r>
      <w:proofErr w:type="spellStart"/>
      <w:r w:rsidRPr="00DA45C5">
        <w:rPr>
          <w:i/>
          <w:iCs/>
        </w:rPr>
        <w:t>bonis</w:t>
      </w:r>
      <w:proofErr w:type="spellEnd"/>
      <w:r w:rsidRPr="00DA45C5">
        <w:rPr>
          <w:i/>
          <w:iCs/>
        </w:rPr>
        <w:t xml:space="preserve"> </w:t>
      </w:r>
      <w:proofErr w:type="spellStart"/>
      <w:r w:rsidRPr="00DA45C5">
        <w:rPr>
          <w:i/>
          <w:iCs/>
        </w:rPr>
        <w:t>propriis</w:t>
      </w:r>
      <w:proofErr w:type="spellEnd"/>
      <w:r>
        <w:t xml:space="preserve"> </w:t>
      </w:r>
      <w:r w:rsidR="004720E0">
        <w:t>against legal practitioners</w:t>
      </w:r>
      <w:r w:rsidR="00393CBA">
        <w:t xml:space="preserve"> </w:t>
      </w:r>
      <w:r>
        <w:t>for</w:t>
      </w:r>
      <w:r w:rsidR="004720E0">
        <w:t xml:space="preserve"> involvement in</w:t>
      </w:r>
      <w:r>
        <w:t xml:space="preserve"> the pursuit</w:t>
      </w:r>
      <w:r w:rsidR="004720E0">
        <w:t xml:space="preserve"> even</w:t>
      </w:r>
      <w:r>
        <w:t xml:space="preserve"> of manifestly ill-founded </w:t>
      </w:r>
      <w:r w:rsidR="004720E0">
        <w:t>litigation</w:t>
      </w:r>
      <w:r>
        <w:t xml:space="preserve"> </w:t>
      </w:r>
      <w:r w:rsidR="004720E0">
        <w:t xml:space="preserve">will rarely be </w:t>
      </w:r>
      <w:r>
        <w:t>appropriate</w:t>
      </w:r>
      <w:r w:rsidR="004720E0">
        <w:t>. They may come into play i</w:t>
      </w:r>
      <w:r>
        <w:t xml:space="preserve">f some degree of </w:t>
      </w:r>
      <w:r w:rsidR="004720E0">
        <w:t>malice or bad faith</w:t>
      </w:r>
      <w:r>
        <w:t xml:space="preserve"> can be attributed to the legal practitioners</w:t>
      </w:r>
      <w:r w:rsidR="004720E0">
        <w:t xml:space="preserve"> </w:t>
      </w:r>
      <w:r>
        <w:t>behind the</w:t>
      </w:r>
      <w:r w:rsidR="00393CBA">
        <w:t xml:space="preserve"> litigation</w:t>
      </w:r>
      <w:r w:rsidR="004720E0">
        <w:t xml:space="preserve">, but that is not </w:t>
      </w:r>
      <w:r w:rsidR="004720E0">
        <w:lastRenderedPageBreak/>
        <w:t xml:space="preserve">a question I need to decide in this case. </w:t>
      </w:r>
      <w:r>
        <w:t xml:space="preserve"> Here there is no evidence of </w:t>
      </w:r>
      <w:r w:rsidR="004720E0">
        <w:t xml:space="preserve">bad faith or </w:t>
      </w:r>
      <w:r>
        <w:t xml:space="preserve">malice, and accordingly no warrant for a costs order </w:t>
      </w:r>
      <w:r w:rsidRPr="004720E0">
        <w:rPr>
          <w:i/>
          <w:iCs/>
        </w:rPr>
        <w:t xml:space="preserve">de </w:t>
      </w:r>
      <w:proofErr w:type="spellStart"/>
      <w:r w:rsidRPr="004720E0">
        <w:rPr>
          <w:i/>
          <w:iCs/>
        </w:rPr>
        <w:t>bonis</w:t>
      </w:r>
      <w:proofErr w:type="spellEnd"/>
      <w:r w:rsidRPr="004720E0">
        <w:rPr>
          <w:i/>
          <w:iCs/>
        </w:rPr>
        <w:t xml:space="preserve"> </w:t>
      </w:r>
      <w:proofErr w:type="spellStart"/>
      <w:r w:rsidRPr="004720E0">
        <w:rPr>
          <w:i/>
          <w:iCs/>
        </w:rPr>
        <w:t>propriis</w:t>
      </w:r>
      <w:proofErr w:type="spellEnd"/>
      <w:r>
        <w:t>.</w:t>
      </w:r>
    </w:p>
    <w:p w14:paraId="51A57D22" w14:textId="3E35021A" w:rsidR="00BC3446" w:rsidRDefault="00BC3446" w:rsidP="004720E0">
      <w:pPr>
        <w:pStyle w:val="Paragraph12pt"/>
        <w:numPr>
          <w:ilvl w:val="0"/>
          <w:numId w:val="1"/>
        </w:numPr>
      </w:pPr>
      <w:r>
        <w:t xml:space="preserve">The fact remains that this application was manifestly ill founded. It depends on a wholly untenable interpretation of </w:t>
      </w:r>
      <w:proofErr w:type="spellStart"/>
      <w:r>
        <w:t>Mogagabe</w:t>
      </w:r>
      <w:proofErr w:type="spellEnd"/>
      <w:r>
        <w:t xml:space="preserve"> AJ’s order, and upon the facile assertion that the material sought to be subpoenaed is irrelevant to the issues in the </w:t>
      </w:r>
      <w:r w:rsidR="00A23ED2">
        <w:t>divorce</w:t>
      </w:r>
      <w:r>
        <w:t xml:space="preserve"> action. That assertion was made even though relevance had effectively been </w:t>
      </w:r>
      <w:r w:rsidR="00393CBA">
        <w:t>conceded</w:t>
      </w:r>
      <w:r>
        <w:t xml:space="preserve"> in Mr. M’s founding papers. </w:t>
      </w:r>
    </w:p>
    <w:p w14:paraId="1E5C6F3F" w14:textId="50E786BA" w:rsidR="00BC3446" w:rsidRDefault="00BC3446" w:rsidP="004720E0">
      <w:pPr>
        <w:pStyle w:val="Paragraph12pt"/>
        <w:numPr>
          <w:ilvl w:val="0"/>
          <w:numId w:val="1"/>
        </w:numPr>
      </w:pPr>
      <w:r>
        <w:t xml:space="preserve">In these circumstances, a costs order on the scale as between attorney and client is clearly warranted. </w:t>
      </w:r>
    </w:p>
    <w:p w14:paraId="79997C6D" w14:textId="22B5B942" w:rsidR="00C96E9F" w:rsidRPr="00C96E9F" w:rsidRDefault="00C96E9F" w:rsidP="00C96E9F">
      <w:pPr>
        <w:pStyle w:val="Paragraph12pt"/>
        <w:rPr>
          <w:b/>
          <w:bCs/>
        </w:rPr>
      </w:pPr>
      <w:r w:rsidRPr="00C96E9F">
        <w:rPr>
          <w:b/>
          <w:bCs/>
        </w:rPr>
        <w:t>Order</w:t>
      </w:r>
    </w:p>
    <w:p w14:paraId="748894BA" w14:textId="48420FD6" w:rsidR="00DA45C5" w:rsidRDefault="00DA45C5" w:rsidP="00231E2D">
      <w:pPr>
        <w:pStyle w:val="Paragraph12pt"/>
        <w:numPr>
          <w:ilvl w:val="0"/>
          <w:numId w:val="1"/>
        </w:numPr>
      </w:pPr>
      <w:r>
        <w:t>For all these reasons –</w:t>
      </w:r>
    </w:p>
    <w:p w14:paraId="59FA5F89" w14:textId="0A324433" w:rsidR="00DA45C5" w:rsidRDefault="00DA45C5" w:rsidP="00DA45C5">
      <w:pPr>
        <w:pStyle w:val="Paragraph12pt"/>
        <w:numPr>
          <w:ilvl w:val="1"/>
          <w:numId w:val="1"/>
        </w:numPr>
      </w:pPr>
      <w:r>
        <w:t>The application is dismissed with costs</w:t>
      </w:r>
      <w:r w:rsidR="0051578F">
        <w:t xml:space="preserve">, including the wasted costs of 13 October 2022. </w:t>
      </w:r>
      <w:r w:rsidR="00393CBA">
        <w:t xml:space="preserve">Those costs will be taxed on the scale as between attorney and client. </w:t>
      </w:r>
    </w:p>
    <w:p w14:paraId="78D7C50D" w14:textId="2B8442AC" w:rsidR="008F28DA" w:rsidRDefault="00DA45C5" w:rsidP="00DA45C5">
      <w:pPr>
        <w:pStyle w:val="Paragraph12pt"/>
        <w:numPr>
          <w:ilvl w:val="1"/>
          <w:numId w:val="1"/>
        </w:numPr>
      </w:pPr>
      <w:r>
        <w:t xml:space="preserve">The second respondent is directed to comply with the first respondent’s subpoena </w:t>
      </w:r>
      <w:proofErr w:type="spellStart"/>
      <w:r w:rsidRPr="00DA45C5">
        <w:rPr>
          <w:i/>
          <w:iCs/>
        </w:rPr>
        <w:t>duces</w:t>
      </w:r>
      <w:proofErr w:type="spellEnd"/>
      <w:r w:rsidRPr="00DA45C5">
        <w:rPr>
          <w:i/>
          <w:iCs/>
        </w:rPr>
        <w:t xml:space="preserve"> </w:t>
      </w:r>
      <w:proofErr w:type="spellStart"/>
      <w:r w:rsidRPr="00DA45C5">
        <w:rPr>
          <w:i/>
          <w:iCs/>
        </w:rPr>
        <w:t>tucem</w:t>
      </w:r>
      <w:proofErr w:type="spellEnd"/>
      <w:r>
        <w:t xml:space="preserve"> within five days of the service of this order upon it.   </w:t>
      </w:r>
      <w:r w:rsidR="008F28DA">
        <w:t xml:space="preserve"> </w:t>
      </w:r>
    </w:p>
    <w:p w14:paraId="238273DE" w14:textId="4D7E8217" w:rsidR="007F48CC" w:rsidRDefault="007F48CC" w:rsidP="00A12390">
      <w:pPr>
        <w:pStyle w:val="Paragraph12pt"/>
        <w:ind w:left="851"/>
        <w:jc w:val="right"/>
        <w:rPr>
          <w:noProof/>
          <w:lang w:eastAsia="en-ZA"/>
        </w:rPr>
      </w:pPr>
    </w:p>
    <w:p w14:paraId="09518CDE" w14:textId="77777777" w:rsidR="00811E07" w:rsidRDefault="00811E07" w:rsidP="00A12390">
      <w:pPr>
        <w:pStyle w:val="Paragraph12pt"/>
        <w:ind w:left="851"/>
        <w:jc w:val="right"/>
      </w:pPr>
    </w:p>
    <w:p w14:paraId="5EA3D8AC" w14:textId="77777777" w:rsidR="007F48CC" w:rsidRPr="000315F7" w:rsidRDefault="007F48CC" w:rsidP="007F48CC">
      <w:pPr>
        <w:pStyle w:val="Paragraph12pt"/>
        <w:spacing w:after="0" w:line="240" w:lineRule="auto"/>
        <w:ind w:left="851"/>
        <w:jc w:val="right"/>
        <w:rPr>
          <w:b/>
          <w:bCs/>
        </w:rPr>
      </w:pPr>
      <w:r w:rsidRPr="000315F7">
        <w:rPr>
          <w:b/>
          <w:bCs/>
        </w:rPr>
        <w:t>S D J WILSON</w:t>
      </w:r>
    </w:p>
    <w:p w14:paraId="49115934" w14:textId="547A96F1" w:rsidR="004F6A2D" w:rsidRDefault="007F48CC" w:rsidP="00394CE7">
      <w:pPr>
        <w:pStyle w:val="Paragraph12pt"/>
        <w:spacing w:after="0" w:line="240" w:lineRule="auto"/>
        <w:ind w:left="851" w:firstLine="589"/>
        <w:jc w:val="right"/>
      </w:pPr>
      <w:r>
        <w:t>Judge of the High Court</w:t>
      </w:r>
    </w:p>
    <w:p w14:paraId="471838F4" w14:textId="77777777" w:rsidR="002A30D3" w:rsidRDefault="002A30D3" w:rsidP="004F6A2D">
      <w:pPr>
        <w:pStyle w:val="Paragraph12pt"/>
        <w:spacing w:after="0" w:line="240" w:lineRule="auto"/>
        <w:ind w:left="3600" w:hanging="3600"/>
        <w:jc w:val="left"/>
      </w:pPr>
    </w:p>
    <w:p w14:paraId="3D5FE3FF" w14:textId="20BE56F4" w:rsidR="00FC0429" w:rsidRPr="00C0129D" w:rsidRDefault="00FC0429" w:rsidP="00FC0429">
      <w:pPr>
        <w:pStyle w:val="Paragraph12pt"/>
        <w:rPr>
          <w:bCs/>
        </w:rPr>
      </w:pPr>
      <w:r w:rsidRPr="00545F74">
        <w:rPr>
          <w:bCs/>
        </w:rPr>
        <w:lastRenderedPageBreak/>
        <w:t xml:space="preserve">This judgment was prepared and authored by </w:t>
      </w:r>
      <w:r>
        <w:rPr>
          <w:bCs/>
        </w:rPr>
        <w:t>Judge Wilson. It</w:t>
      </w:r>
      <w:r w:rsidRPr="00545F74">
        <w:rPr>
          <w:bCs/>
        </w:rPr>
        <w:t xml:space="preserve"> is handed down electronically by circulation to the parties or their legal representatives by email and by uploading it to the electronic file of this matter on </w:t>
      </w:r>
      <w:proofErr w:type="spellStart"/>
      <w:r w:rsidRPr="00545F74">
        <w:rPr>
          <w:bCs/>
        </w:rPr>
        <w:t>Case</w:t>
      </w:r>
      <w:r>
        <w:rPr>
          <w:bCs/>
        </w:rPr>
        <w:t>l</w:t>
      </w:r>
      <w:r w:rsidRPr="00545F74">
        <w:rPr>
          <w:bCs/>
        </w:rPr>
        <w:t>ines</w:t>
      </w:r>
      <w:proofErr w:type="spellEnd"/>
      <w:r w:rsidRPr="00545F74">
        <w:rPr>
          <w:bCs/>
        </w:rPr>
        <w:t xml:space="preserve">. The date for hand-down is deemed to be </w:t>
      </w:r>
      <w:r w:rsidR="00A54164">
        <w:rPr>
          <w:bCs/>
        </w:rPr>
        <w:t>22</w:t>
      </w:r>
      <w:r w:rsidRPr="00545F74">
        <w:rPr>
          <w:bCs/>
        </w:rPr>
        <w:t xml:space="preserve"> </w:t>
      </w:r>
      <w:r w:rsidR="001B633D">
        <w:rPr>
          <w:bCs/>
        </w:rPr>
        <w:t>December</w:t>
      </w:r>
      <w:r w:rsidRPr="00545F74">
        <w:rPr>
          <w:bCs/>
        </w:rPr>
        <w:t xml:space="preserve"> 202</w:t>
      </w:r>
      <w:r>
        <w:rPr>
          <w:bCs/>
        </w:rPr>
        <w:t>2</w:t>
      </w:r>
      <w:r w:rsidRPr="00545F74">
        <w:rPr>
          <w:bCs/>
        </w:rPr>
        <w:t>.</w:t>
      </w:r>
    </w:p>
    <w:p w14:paraId="21605095" w14:textId="721CC897" w:rsidR="000315F7" w:rsidRDefault="0051403A" w:rsidP="004F6A2D">
      <w:pPr>
        <w:pStyle w:val="Paragraph12pt"/>
        <w:spacing w:after="0" w:line="240" w:lineRule="auto"/>
        <w:ind w:left="3600" w:hanging="3600"/>
        <w:jc w:val="left"/>
      </w:pPr>
      <w:r>
        <w:t>HEARD ON:</w:t>
      </w:r>
      <w:r>
        <w:tab/>
      </w:r>
      <w:r w:rsidR="000E6377">
        <w:tab/>
      </w:r>
      <w:r w:rsidR="000E6377">
        <w:tab/>
      </w:r>
      <w:r w:rsidR="00A54164">
        <w:t>13 October and 23</w:t>
      </w:r>
      <w:r w:rsidR="00A12390">
        <w:t xml:space="preserve"> </w:t>
      </w:r>
      <w:r w:rsidR="00A54164">
        <w:t>November</w:t>
      </w:r>
      <w:r w:rsidR="0094521E">
        <w:t xml:space="preserve"> 2022</w:t>
      </w:r>
    </w:p>
    <w:p w14:paraId="43FBA835" w14:textId="2870D4AB" w:rsidR="000E6377" w:rsidRDefault="000E6377" w:rsidP="004F6A2D">
      <w:pPr>
        <w:pStyle w:val="Paragraph12pt"/>
        <w:spacing w:after="0" w:line="240" w:lineRule="auto"/>
        <w:ind w:left="3600" w:hanging="3600"/>
        <w:jc w:val="left"/>
      </w:pPr>
    </w:p>
    <w:p w14:paraId="0B9B6EAE" w14:textId="17088CBC" w:rsidR="000E6377" w:rsidRDefault="00A12390" w:rsidP="004F6A2D">
      <w:pPr>
        <w:pStyle w:val="Paragraph12pt"/>
        <w:spacing w:after="0" w:line="240" w:lineRule="auto"/>
        <w:ind w:left="3600" w:hanging="3600"/>
        <w:jc w:val="left"/>
      </w:pPr>
      <w:r>
        <w:t>DECIDED ON:</w:t>
      </w:r>
      <w:r>
        <w:tab/>
      </w:r>
      <w:r w:rsidR="000E6377">
        <w:tab/>
      </w:r>
      <w:r>
        <w:tab/>
      </w:r>
      <w:r w:rsidR="00A54164">
        <w:t>22</w:t>
      </w:r>
      <w:r w:rsidR="000E6377">
        <w:t xml:space="preserve"> </w:t>
      </w:r>
      <w:r>
        <w:t>December</w:t>
      </w:r>
      <w:r w:rsidR="000E6377">
        <w:t xml:space="preserve"> 2022</w:t>
      </w:r>
    </w:p>
    <w:p w14:paraId="4D7570D5" w14:textId="2D768A59" w:rsidR="00A15B8D" w:rsidRDefault="00A15B8D" w:rsidP="00A31389">
      <w:pPr>
        <w:pStyle w:val="Paragraph12pt"/>
        <w:spacing w:after="0" w:line="240" w:lineRule="auto"/>
        <w:jc w:val="left"/>
      </w:pPr>
    </w:p>
    <w:p w14:paraId="05AFF686" w14:textId="2CFC322A" w:rsidR="007517F4" w:rsidRDefault="0051403A" w:rsidP="005539D4">
      <w:pPr>
        <w:pStyle w:val="Paragraph12pt"/>
        <w:spacing w:after="0" w:line="240" w:lineRule="auto"/>
        <w:jc w:val="left"/>
      </w:pPr>
      <w:r>
        <w:t>For the</w:t>
      </w:r>
      <w:r w:rsidR="00226B2D">
        <w:t xml:space="preserve"> </w:t>
      </w:r>
      <w:r w:rsidR="00A54164">
        <w:t>Applicants</w:t>
      </w:r>
      <w:r>
        <w:t xml:space="preserve">: </w:t>
      </w:r>
      <w:r>
        <w:tab/>
      </w:r>
      <w:r>
        <w:tab/>
      </w:r>
      <w:r>
        <w:tab/>
      </w:r>
      <w:r w:rsidR="000E6377">
        <w:tab/>
      </w:r>
      <w:r w:rsidR="000E6377">
        <w:tab/>
      </w:r>
      <w:r w:rsidR="00A54164">
        <w:t xml:space="preserve">A van den </w:t>
      </w:r>
      <w:proofErr w:type="spellStart"/>
      <w:r w:rsidR="00A54164">
        <w:t>Heever</w:t>
      </w:r>
      <w:proofErr w:type="spellEnd"/>
    </w:p>
    <w:p w14:paraId="621D480D" w14:textId="2D8834D5" w:rsidR="00A54164" w:rsidRDefault="00A54164" w:rsidP="005539D4">
      <w:pPr>
        <w:pStyle w:val="Paragraph12pt"/>
        <w:spacing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Metzer</w:t>
      </w:r>
      <w:proofErr w:type="spellEnd"/>
    </w:p>
    <w:p w14:paraId="253BCC30" w14:textId="4BF988F8" w:rsidR="00A31389" w:rsidRDefault="0051403A" w:rsidP="000E6377">
      <w:pPr>
        <w:pStyle w:val="Paragraph12pt"/>
        <w:spacing w:after="0" w:line="240" w:lineRule="auto"/>
        <w:ind w:left="5040"/>
        <w:jc w:val="left"/>
        <w:rPr>
          <w:lang w:val="en-GB"/>
        </w:rPr>
      </w:pPr>
      <w:r>
        <w:t xml:space="preserve">Instructed by </w:t>
      </w:r>
      <w:proofErr w:type="spellStart"/>
      <w:r w:rsidR="00A54164">
        <w:t>Strydom</w:t>
      </w:r>
      <w:proofErr w:type="spellEnd"/>
      <w:r w:rsidR="00A54164">
        <w:t xml:space="preserve"> M and Associates</w:t>
      </w:r>
    </w:p>
    <w:p w14:paraId="41BD4642" w14:textId="77777777" w:rsidR="00335B03" w:rsidRDefault="00335B03" w:rsidP="00A31389">
      <w:pPr>
        <w:pStyle w:val="Paragraph12pt"/>
        <w:spacing w:after="0" w:line="240" w:lineRule="auto"/>
        <w:jc w:val="left"/>
      </w:pPr>
    </w:p>
    <w:p w14:paraId="22FA96F5" w14:textId="292D8E0A" w:rsidR="00754D03" w:rsidRDefault="0051403A" w:rsidP="00290C1B">
      <w:pPr>
        <w:pStyle w:val="Paragraph12pt"/>
        <w:spacing w:after="0" w:line="240" w:lineRule="auto"/>
        <w:ind w:left="3600" w:hanging="3600"/>
        <w:jc w:val="left"/>
      </w:pPr>
      <w:r>
        <w:t>For the</w:t>
      </w:r>
      <w:r w:rsidR="00754D03">
        <w:t xml:space="preserve"> </w:t>
      </w:r>
      <w:r w:rsidR="00A54164">
        <w:t>First Respondent</w:t>
      </w:r>
      <w:r>
        <w:t>:</w:t>
      </w:r>
      <w:r w:rsidR="00025BD3">
        <w:tab/>
      </w:r>
      <w:r w:rsidR="000E6377">
        <w:tab/>
      </w:r>
      <w:r w:rsidR="000E6377">
        <w:tab/>
      </w:r>
      <w:r w:rsidR="00A54164">
        <w:t>L Segal SC</w:t>
      </w:r>
    </w:p>
    <w:p w14:paraId="6229C15A" w14:textId="08AC35E4" w:rsidR="00754D03" w:rsidRDefault="005A2316" w:rsidP="000E6377">
      <w:pPr>
        <w:pStyle w:val="Paragraph12pt"/>
        <w:spacing w:after="0" w:line="240" w:lineRule="auto"/>
        <w:ind w:left="5040"/>
        <w:jc w:val="left"/>
      </w:pPr>
      <w:r>
        <w:t xml:space="preserve">Instructed by </w:t>
      </w:r>
      <w:r w:rsidR="00A54164">
        <w:t xml:space="preserve">Greta </w:t>
      </w:r>
      <w:proofErr w:type="spellStart"/>
      <w:r w:rsidR="00A54164">
        <w:t>Eiser</w:t>
      </w:r>
      <w:proofErr w:type="spellEnd"/>
      <w:r w:rsidR="00A54164">
        <w:t xml:space="preserve"> Attorneys</w:t>
      </w:r>
    </w:p>
    <w:sectPr w:rsidR="00754D03" w:rsidSect="007416C3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A8F7" w14:textId="77777777" w:rsidR="004403B9" w:rsidRDefault="004403B9" w:rsidP="00023136">
      <w:r>
        <w:separator/>
      </w:r>
    </w:p>
  </w:endnote>
  <w:endnote w:type="continuationSeparator" w:id="0">
    <w:p w14:paraId="7D53F858" w14:textId="77777777" w:rsidR="004403B9" w:rsidRDefault="004403B9" w:rsidP="000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35790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26B1D6E" w14:textId="22D1CD7E" w:rsidR="00E34C05" w:rsidRPr="00E34C05" w:rsidRDefault="00E34C05">
        <w:pPr>
          <w:pStyle w:val="Footer"/>
          <w:jc w:val="center"/>
          <w:rPr>
            <w:sz w:val="24"/>
            <w:szCs w:val="24"/>
          </w:rPr>
        </w:pPr>
        <w:r w:rsidRPr="00E34C05">
          <w:rPr>
            <w:sz w:val="24"/>
            <w:szCs w:val="24"/>
          </w:rPr>
          <w:fldChar w:fldCharType="begin"/>
        </w:r>
        <w:r w:rsidRPr="00E34C05">
          <w:rPr>
            <w:sz w:val="24"/>
            <w:szCs w:val="24"/>
          </w:rPr>
          <w:instrText xml:space="preserve"> PAGE   \* MERGEFORMAT </w:instrText>
        </w:r>
        <w:r w:rsidRPr="00E34C05">
          <w:rPr>
            <w:sz w:val="24"/>
            <w:szCs w:val="24"/>
          </w:rPr>
          <w:fldChar w:fldCharType="separate"/>
        </w:r>
        <w:r w:rsidR="00BB1F94">
          <w:rPr>
            <w:noProof/>
            <w:sz w:val="24"/>
            <w:szCs w:val="24"/>
          </w:rPr>
          <w:t>10</w:t>
        </w:r>
        <w:r w:rsidRPr="00E34C05">
          <w:rPr>
            <w:noProof/>
            <w:sz w:val="24"/>
            <w:szCs w:val="24"/>
          </w:rPr>
          <w:fldChar w:fldCharType="end"/>
        </w:r>
      </w:p>
    </w:sdtContent>
  </w:sdt>
  <w:p w14:paraId="2DCAAB9C" w14:textId="77777777" w:rsidR="0051403A" w:rsidRDefault="0051403A" w:rsidP="005140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5AD0" w14:textId="77777777" w:rsidR="004403B9" w:rsidRDefault="004403B9" w:rsidP="00023136">
      <w:r>
        <w:separator/>
      </w:r>
    </w:p>
  </w:footnote>
  <w:footnote w:type="continuationSeparator" w:id="0">
    <w:p w14:paraId="16A13A7C" w14:textId="77777777" w:rsidR="004403B9" w:rsidRDefault="004403B9" w:rsidP="0002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numStyleLink w:val="111111"/>
  </w:abstractNum>
  <w:abstractNum w:abstractNumId="1" w15:restartNumberingAfterBreak="0">
    <w:nsid w:val="00000002"/>
    <w:multiLevelType w:val="multilevel"/>
    <w:tmpl w:val="00000000"/>
    <w:name w:val="AutoList7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631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249BE"/>
    <w:multiLevelType w:val="hybridMultilevel"/>
    <w:tmpl w:val="B4D86558"/>
    <w:lvl w:ilvl="0" w:tplc="BBAA09D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224130"/>
    <w:multiLevelType w:val="hybridMultilevel"/>
    <w:tmpl w:val="ED06BC24"/>
    <w:lvl w:ilvl="0" w:tplc="545472DC">
      <w:start w:val="1"/>
      <w:numFmt w:val="decimal"/>
      <w:lvlText w:val="%1"/>
      <w:lvlJc w:val="left"/>
      <w:pPr>
        <w:ind w:left="570" w:hanging="570"/>
      </w:pPr>
      <w:rPr>
        <w:rFonts w:ascii="Arial" w:hAnsi="Arial" w:cs="Arial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65B5E"/>
    <w:multiLevelType w:val="hybridMultilevel"/>
    <w:tmpl w:val="73C018C4"/>
    <w:lvl w:ilvl="0" w:tplc="225EF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5A653FB"/>
    <w:multiLevelType w:val="multilevel"/>
    <w:tmpl w:val="2E56221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BF1BD4"/>
    <w:multiLevelType w:val="hybridMultilevel"/>
    <w:tmpl w:val="98E4FB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AD3D9D"/>
    <w:multiLevelType w:val="hybridMultilevel"/>
    <w:tmpl w:val="FCE20016"/>
    <w:lvl w:ilvl="0" w:tplc="07A00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571B64"/>
    <w:multiLevelType w:val="hybridMultilevel"/>
    <w:tmpl w:val="EED2B7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B77142"/>
    <w:multiLevelType w:val="hybridMultilevel"/>
    <w:tmpl w:val="8C121846"/>
    <w:lvl w:ilvl="0" w:tplc="28AA7E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4E6F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3" w15:restartNumberingAfterBreak="0">
    <w:nsid w:val="18AF252B"/>
    <w:multiLevelType w:val="hybridMultilevel"/>
    <w:tmpl w:val="1F30CD8E"/>
    <w:lvl w:ilvl="0" w:tplc="9346661E">
      <w:start w:val="1"/>
      <w:numFmt w:val="lowerLetter"/>
      <w:suff w:val="space"/>
      <w:lvlText w:val="(%1)"/>
      <w:lvlJc w:val="left"/>
      <w:pPr>
        <w:ind w:left="1077" w:hanging="737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7843"/>
    <w:multiLevelType w:val="hybridMultilevel"/>
    <w:tmpl w:val="1BB66552"/>
    <w:lvl w:ilvl="0" w:tplc="05A27758">
      <w:start w:val="1"/>
      <w:numFmt w:val="decimal"/>
      <w:lvlText w:val="(%1)"/>
      <w:lvlJc w:val="left"/>
      <w:pPr>
        <w:tabs>
          <w:tab w:val="num" w:pos="2876"/>
        </w:tabs>
        <w:ind w:left="2876" w:hanging="1305"/>
      </w:pPr>
      <w:rPr>
        <w:rFonts w:hint="default"/>
      </w:rPr>
    </w:lvl>
    <w:lvl w:ilvl="1" w:tplc="86201128">
      <w:start w:val="1"/>
      <w:numFmt w:val="lowerLetter"/>
      <w:lvlText w:val="(%2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5" w15:restartNumberingAfterBreak="0">
    <w:nsid w:val="2B220052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6" w15:restartNumberingAfterBreak="0">
    <w:nsid w:val="2EC32EAB"/>
    <w:multiLevelType w:val="multilevel"/>
    <w:tmpl w:val="D73A4A1C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738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D3475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06696D"/>
    <w:multiLevelType w:val="hybridMultilevel"/>
    <w:tmpl w:val="8ED04CFC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163B57"/>
    <w:multiLevelType w:val="hybridMultilevel"/>
    <w:tmpl w:val="68D64C4E"/>
    <w:lvl w:ilvl="0" w:tplc="11F0A048">
      <w:numFmt w:val="bullet"/>
      <w:lvlText w:val="-"/>
      <w:lvlJc w:val="left"/>
      <w:pPr>
        <w:ind w:left="179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0" w15:restartNumberingAfterBreak="0">
    <w:nsid w:val="37AD171D"/>
    <w:multiLevelType w:val="hybridMultilevel"/>
    <w:tmpl w:val="5484CE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A7C26"/>
    <w:multiLevelType w:val="hybridMultilevel"/>
    <w:tmpl w:val="B28638CA"/>
    <w:lvl w:ilvl="0" w:tplc="522A89BE"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2" w15:restartNumberingAfterBreak="0">
    <w:nsid w:val="4470333C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23" w15:restartNumberingAfterBreak="0">
    <w:nsid w:val="47F957EB"/>
    <w:multiLevelType w:val="hybridMultilevel"/>
    <w:tmpl w:val="E828E79A"/>
    <w:lvl w:ilvl="0" w:tplc="BC964BD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8291875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953CED"/>
    <w:multiLevelType w:val="hybridMultilevel"/>
    <w:tmpl w:val="C20AAA44"/>
    <w:lvl w:ilvl="0" w:tplc="56E03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20749"/>
    <w:multiLevelType w:val="multilevel"/>
    <w:tmpl w:val="4DF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7353B"/>
    <w:multiLevelType w:val="hybridMultilevel"/>
    <w:tmpl w:val="217A99D8"/>
    <w:lvl w:ilvl="0" w:tplc="5AE43ED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0C42D71"/>
    <w:multiLevelType w:val="hybridMultilevel"/>
    <w:tmpl w:val="9C9450B4"/>
    <w:lvl w:ilvl="0" w:tplc="B99E7E1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2A66224"/>
    <w:multiLevelType w:val="hybridMultilevel"/>
    <w:tmpl w:val="0206FEE2"/>
    <w:lvl w:ilvl="0" w:tplc="FC308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3B3C"/>
    <w:multiLevelType w:val="hybridMultilevel"/>
    <w:tmpl w:val="F3C8DE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580E"/>
    <w:multiLevelType w:val="hybridMultilevel"/>
    <w:tmpl w:val="BC42C66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DEA3713"/>
    <w:multiLevelType w:val="hybridMultilevel"/>
    <w:tmpl w:val="D4DECB22"/>
    <w:lvl w:ilvl="0" w:tplc="5DD2B060">
      <w:numFmt w:val="bullet"/>
      <w:lvlText w:val="-"/>
      <w:lvlJc w:val="left"/>
      <w:pPr>
        <w:ind w:left="179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3" w15:restartNumberingAfterBreak="0">
    <w:nsid w:val="64A61304"/>
    <w:multiLevelType w:val="multilevel"/>
    <w:tmpl w:val="A9A80ACC"/>
    <w:lvl w:ilvl="0">
      <w:start w:val="1"/>
      <w:numFmt w:val="decimal"/>
      <w:pStyle w:val="WLG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WLGLevel2"/>
      <w:lvlText w:val="%1.%2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2">
      <w:start w:val="1"/>
      <w:numFmt w:val="decimal"/>
      <w:pStyle w:val="WLGLevel3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pStyle w:val="WLGLevel4"/>
      <w:lvlText w:val="%1.%2.%3.%4"/>
      <w:lvlJc w:val="left"/>
      <w:pPr>
        <w:tabs>
          <w:tab w:val="num" w:pos="3572"/>
        </w:tabs>
        <w:ind w:left="3572" w:hanging="1191"/>
      </w:pPr>
      <w:rPr>
        <w:rFonts w:hint="default"/>
      </w:rPr>
    </w:lvl>
    <w:lvl w:ilvl="4">
      <w:start w:val="1"/>
      <w:numFmt w:val="decimal"/>
      <w:pStyle w:val="WLGLevel5"/>
      <w:lvlText w:val="%1.%2.%3.%4.%5"/>
      <w:lvlJc w:val="left"/>
      <w:pPr>
        <w:tabs>
          <w:tab w:val="num" w:pos="4933"/>
        </w:tabs>
        <w:ind w:left="4933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06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9"/>
        </w:tabs>
        <w:ind w:left="4139" w:hanging="35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9"/>
        </w:tabs>
        <w:ind w:left="4649" w:hanging="408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4593"/>
      </w:pPr>
      <w:rPr>
        <w:rFonts w:hint="default"/>
      </w:rPr>
    </w:lvl>
  </w:abstractNum>
  <w:abstractNum w:abstractNumId="34" w15:restartNumberingAfterBreak="0">
    <w:nsid w:val="688C1DCE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1D055C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9964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641655"/>
    <w:multiLevelType w:val="hybridMultilevel"/>
    <w:tmpl w:val="E0EAF6E8"/>
    <w:lvl w:ilvl="0" w:tplc="FCF00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777C8"/>
    <w:multiLevelType w:val="hybridMultilevel"/>
    <w:tmpl w:val="7C92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31"/>
  </w:num>
  <w:num w:numId="6">
    <w:abstractNumId w:val="18"/>
  </w:num>
  <w:num w:numId="7">
    <w:abstractNumId w:val="21"/>
  </w:num>
  <w:num w:numId="8">
    <w:abstractNumId w:val="3"/>
  </w:num>
  <w:num w:numId="9">
    <w:abstractNumId w:val="19"/>
  </w:num>
  <w:num w:numId="10">
    <w:abstractNumId w:val="27"/>
  </w:num>
  <w:num w:numId="11">
    <w:abstractNumId w:val="32"/>
  </w:num>
  <w:num w:numId="12">
    <w:abstractNumId w:val="23"/>
  </w:num>
  <w:num w:numId="13">
    <w:abstractNumId w:val="26"/>
  </w:num>
  <w:num w:numId="14">
    <w:abstractNumId w:val="38"/>
  </w:num>
  <w:num w:numId="15">
    <w:abstractNumId w:val="1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16">
    <w:abstractNumId w:val="29"/>
  </w:num>
  <w:num w:numId="17">
    <w:abstractNumId w:val="33"/>
  </w:num>
  <w:num w:numId="18">
    <w:abstractNumId w:val="17"/>
  </w:num>
  <w:num w:numId="19">
    <w:abstractNumId w:val="3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0"/>
  </w:num>
  <w:num w:numId="28">
    <w:abstractNumId w:val="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34"/>
  </w:num>
  <w:num w:numId="33">
    <w:abstractNumId w:val="24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2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7"/>
    <w:rsid w:val="00003764"/>
    <w:rsid w:val="00003E89"/>
    <w:rsid w:val="00005573"/>
    <w:rsid w:val="00005831"/>
    <w:rsid w:val="00005987"/>
    <w:rsid w:val="00006BB5"/>
    <w:rsid w:val="0000741E"/>
    <w:rsid w:val="000078CF"/>
    <w:rsid w:val="00007909"/>
    <w:rsid w:val="000102A8"/>
    <w:rsid w:val="00010977"/>
    <w:rsid w:val="0001207E"/>
    <w:rsid w:val="000142F6"/>
    <w:rsid w:val="000175D2"/>
    <w:rsid w:val="000227EB"/>
    <w:rsid w:val="00022A59"/>
    <w:rsid w:val="00023136"/>
    <w:rsid w:val="000242E6"/>
    <w:rsid w:val="00025BD3"/>
    <w:rsid w:val="00025CAF"/>
    <w:rsid w:val="00026AB9"/>
    <w:rsid w:val="000271F7"/>
    <w:rsid w:val="000315F7"/>
    <w:rsid w:val="00032CF6"/>
    <w:rsid w:val="00032FF8"/>
    <w:rsid w:val="00035D43"/>
    <w:rsid w:val="00037B84"/>
    <w:rsid w:val="000419C2"/>
    <w:rsid w:val="000420E9"/>
    <w:rsid w:val="000438D7"/>
    <w:rsid w:val="00044F81"/>
    <w:rsid w:val="000528BA"/>
    <w:rsid w:val="00053C2B"/>
    <w:rsid w:val="00054B4E"/>
    <w:rsid w:val="00055586"/>
    <w:rsid w:val="000559FB"/>
    <w:rsid w:val="00057B4E"/>
    <w:rsid w:val="000607DF"/>
    <w:rsid w:val="000610BF"/>
    <w:rsid w:val="00061450"/>
    <w:rsid w:val="000649FE"/>
    <w:rsid w:val="00070D0E"/>
    <w:rsid w:val="000739D3"/>
    <w:rsid w:val="00073EA4"/>
    <w:rsid w:val="00081A58"/>
    <w:rsid w:val="000827F8"/>
    <w:rsid w:val="0008326D"/>
    <w:rsid w:val="000834C6"/>
    <w:rsid w:val="00084ED7"/>
    <w:rsid w:val="00085056"/>
    <w:rsid w:val="00086B11"/>
    <w:rsid w:val="000907F6"/>
    <w:rsid w:val="00091FC7"/>
    <w:rsid w:val="00092644"/>
    <w:rsid w:val="00094A3E"/>
    <w:rsid w:val="0009673F"/>
    <w:rsid w:val="000A002D"/>
    <w:rsid w:val="000A108F"/>
    <w:rsid w:val="000A2F1E"/>
    <w:rsid w:val="000A346F"/>
    <w:rsid w:val="000A5D41"/>
    <w:rsid w:val="000A63B7"/>
    <w:rsid w:val="000A6CCE"/>
    <w:rsid w:val="000A7A01"/>
    <w:rsid w:val="000A7E6C"/>
    <w:rsid w:val="000B0260"/>
    <w:rsid w:val="000B0F27"/>
    <w:rsid w:val="000B1A09"/>
    <w:rsid w:val="000B433A"/>
    <w:rsid w:val="000C111B"/>
    <w:rsid w:val="000C2F6A"/>
    <w:rsid w:val="000C7667"/>
    <w:rsid w:val="000D1822"/>
    <w:rsid w:val="000D4AB1"/>
    <w:rsid w:val="000D54BF"/>
    <w:rsid w:val="000D716E"/>
    <w:rsid w:val="000E0266"/>
    <w:rsid w:val="000E0FCE"/>
    <w:rsid w:val="000E118F"/>
    <w:rsid w:val="000E222D"/>
    <w:rsid w:val="000E2B7C"/>
    <w:rsid w:val="000E3412"/>
    <w:rsid w:val="000E5685"/>
    <w:rsid w:val="000E6377"/>
    <w:rsid w:val="000F0300"/>
    <w:rsid w:val="000F0A27"/>
    <w:rsid w:val="000F1501"/>
    <w:rsid w:val="000F15C2"/>
    <w:rsid w:val="000F4D80"/>
    <w:rsid w:val="000F4FA4"/>
    <w:rsid w:val="00102D51"/>
    <w:rsid w:val="001049AD"/>
    <w:rsid w:val="001052DD"/>
    <w:rsid w:val="00105EBE"/>
    <w:rsid w:val="00112426"/>
    <w:rsid w:val="0011340A"/>
    <w:rsid w:val="00115770"/>
    <w:rsid w:val="00115A83"/>
    <w:rsid w:val="00117216"/>
    <w:rsid w:val="00123BF9"/>
    <w:rsid w:val="00127B1D"/>
    <w:rsid w:val="00130083"/>
    <w:rsid w:val="0013238A"/>
    <w:rsid w:val="00132BB9"/>
    <w:rsid w:val="00135544"/>
    <w:rsid w:val="00135E43"/>
    <w:rsid w:val="00136040"/>
    <w:rsid w:val="001446DD"/>
    <w:rsid w:val="00147A36"/>
    <w:rsid w:val="00147CF8"/>
    <w:rsid w:val="001505EB"/>
    <w:rsid w:val="0015187C"/>
    <w:rsid w:val="001544B0"/>
    <w:rsid w:val="00154598"/>
    <w:rsid w:val="00156C9A"/>
    <w:rsid w:val="00157307"/>
    <w:rsid w:val="00160B29"/>
    <w:rsid w:val="001625E9"/>
    <w:rsid w:val="00167FFD"/>
    <w:rsid w:val="0017083E"/>
    <w:rsid w:val="00170977"/>
    <w:rsid w:val="0017523E"/>
    <w:rsid w:val="00177EE4"/>
    <w:rsid w:val="00181A11"/>
    <w:rsid w:val="00183089"/>
    <w:rsid w:val="00183346"/>
    <w:rsid w:val="00185028"/>
    <w:rsid w:val="00186FF2"/>
    <w:rsid w:val="0019057E"/>
    <w:rsid w:val="001930EF"/>
    <w:rsid w:val="00193C5C"/>
    <w:rsid w:val="001953D5"/>
    <w:rsid w:val="001A143C"/>
    <w:rsid w:val="001A462C"/>
    <w:rsid w:val="001A532C"/>
    <w:rsid w:val="001A5662"/>
    <w:rsid w:val="001A7A0F"/>
    <w:rsid w:val="001B011B"/>
    <w:rsid w:val="001B0CD4"/>
    <w:rsid w:val="001B270D"/>
    <w:rsid w:val="001B29BB"/>
    <w:rsid w:val="001B50EB"/>
    <w:rsid w:val="001B633D"/>
    <w:rsid w:val="001C007C"/>
    <w:rsid w:val="001C0737"/>
    <w:rsid w:val="001C2E44"/>
    <w:rsid w:val="001C4F4C"/>
    <w:rsid w:val="001C63A0"/>
    <w:rsid w:val="001D248E"/>
    <w:rsid w:val="001D2DAF"/>
    <w:rsid w:val="001D351D"/>
    <w:rsid w:val="001E0C36"/>
    <w:rsid w:val="001E3C28"/>
    <w:rsid w:val="001E4400"/>
    <w:rsid w:val="001E4F79"/>
    <w:rsid w:val="001E699D"/>
    <w:rsid w:val="001E7CC4"/>
    <w:rsid w:val="001F2896"/>
    <w:rsid w:val="001F3A43"/>
    <w:rsid w:val="001F4C5D"/>
    <w:rsid w:val="001F6B3A"/>
    <w:rsid w:val="001F727F"/>
    <w:rsid w:val="001F799C"/>
    <w:rsid w:val="00204A99"/>
    <w:rsid w:val="002055DF"/>
    <w:rsid w:val="00207C68"/>
    <w:rsid w:val="002115E1"/>
    <w:rsid w:val="002115F6"/>
    <w:rsid w:val="00215B41"/>
    <w:rsid w:val="0021646F"/>
    <w:rsid w:val="00217A4E"/>
    <w:rsid w:val="00220D67"/>
    <w:rsid w:val="0022152D"/>
    <w:rsid w:val="00222BFD"/>
    <w:rsid w:val="00224200"/>
    <w:rsid w:val="00225614"/>
    <w:rsid w:val="00225EF9"/>
    <w:rsid w:val="00226B2D"/>
    <w:rsid w:val="002377F5"/>
    <w:rsid w:val="00237B58"/>
    <w:rsid w:val="002406F8"/>
    <w:rsid w:val="002420C3"/>
    <w:rsid w:val="00242C0C"/>
    <w:rsid w:val="00244DB2"/>
    <w:rsid w:val="002457FF"/>
    <w:rsid w:val="00251CBA"/>
    <w:rsid w:val="00251EA0"/>
    <w:rsid w:val="0025235A"/>
    <w:rsid w:val="002539AA"/>
    <w:rsid w:val="00254775"/>
    <w:rsid w:val="00255A2A"/>
    <w:rsid w:val="002564F7"/>
    <w:rsid w:val="00257ED1"/>
    <w:rsid w:val="00261A49"/>
    <w:rsid w:val="00264A56"/>
    <w:rsid w:val="002712C3"/>
    <w:rsid w:val="002739CC"/>
    <w:rsid w:val="0027676E"/>
    <w:rsid w:val="002769E1"/>
    <w:rsid w:val="00277325"/>
    <w:rsid w:val="00281207"/>
    <w:rsid w:val="0028361E"/>
    <w:rsid w:val="00283BF6"/>
    <w:rsid w:val="00285E50"/>
    <w:rsid w:val="00290C1B"/>
    <w:rsid w:val="00291174"/>
    <w:rsid w:val="00291B14"/>
    <w:rsid w:val="00292C2F"/>
    <w:rsid w:val="00294B0B"/>
    <w:rsid w:val="00295341"/>
    <w:rsid w:val="00297A0D"/>
    <w:rsid w:val="00297B82"/>
    <w:rsid w:val="002A30D3"/>
    <w:rsid w:val="002A33F4"/>
    <w:rsid w:val="002A6607"/>
    <w:rsid w:val="002B021B"/>
    <w:rsid w:val="002B0351"/>
    <w:rsid w:val="002B30C6"/>
    <w:rsid w:val="002B4772"/>
    <w:rsid w:val="002B485D"/>
    <w:rsid w:val="002B4A76"/>
    <w:rsid w:val="002B6083"/>
    <w:rsid w:val="002B6DE9"/>
    <w:rsid w:val="002C0728"/>
    <w:rsid w:val="002C14FA"/>
    <w:rsid w:val="002C1A93"/>
    <w:rsid w:val="002C2A8D"/>
    <w:rsid w:val="002C52BE"/>
    <w:rsid w:val="002C58DD"/>
    <w:rsid w:val="002C6C6E"/>
    <w:rsid w:val="002D0141"/>
    <w:rsid w:val="002D4B37"/>
    <w:rsid w:val="002D5667"/>
    <w:rsid w:val="002D701F"/>
    <w:rsid w:val="002D7817"/>
    <w:rsid w:val="002E2969"/>
    <w:rsid w:val="002E3F5D"/>
    <w:rsid w:val="002E5C39"/>
    <w:rsid w:val="002E7E63"/>
    <w:rsid w:val="002F216B"/>
    <w:rsid w:val="002F229A"/>
    <w:rsid w:val="002F2C49"/>
    <w:rsid w:val="002F456D"/>
    <w:rsid w:val="002F529B"/>
    <w:rsid w:val="002F6526"/>
    <w:rsid w:val="00303B86"/>
    <w:rsid w:val="00303DB2"/>
    <w:rsid w:val="0030416C"/>
    <w:rsid w:val="0030418E"/>
    <w:rsid w:val="00305097"/>
    <w:rsid w:val="003052BE"/>
    <w:rsid w:val="00312F1C"/>
    <w:rsid w:val="0031632A"/>
    <w:rsid w:val="00321A27"/>
    <w:rsid w:val="003239E3"/>
    <w:rsid w:val="003257D4"/>
    <w:rsid w:val="00330567"/>
    <w:rsid w:val="00335B03"/>
    <w:rsid w:val="00336589"/>
    <w:rsid w:val="00336644"/>
    <w:rsid w:val="00336EBA"/>
    <w:rsid w:val="00341C5D"/>
    <w:rsid w:val="003441A3"/>
    <w:rsid w:val="0034660F"/>
    <w:rsid w:val="00351249"/>
    <w:rsid w:val="00354471"/>
    <w:rsid w:val="00355802"/>
    <w:rsid w:val="00355CE6"/>
    <w:rsid w:val="00355D85"/>
    <w:rsid w:val="0035693B"/>
    <w:rsid w:val="00360569"/>
    <w:rsid w:val="003610CA"/>
    <w:rsid w:val="00361B23"/>
    <w:rsid w:val="00364F74"/>
    <w:rsid w:val="00366969"/>
    <w:rsid w:val="00371284"/>
    <w:rsid w:val="00371936"/>
    <w:rsid w:val="00372C1E"/>
    <w:rsid w:val="00375125"/>
    <w:rsid w:val="0037538A"/>
    <w:rsid w:val="00376473"/>
    <w:rsid w:val="00377ADF"/>
    <w:rsid w:val="00377BF0"/>
    <w:rsid w:val="00377C65"/>
    <w:rsid w:val="003811ED"/>
    <w:rsid w:val="003834BD"/>
    <w:rsid w:val="0038751A"/>
    <w:rsid w:val="00387983"/>
    <w:rsid w:val="003900FB"/>
    <w:rsid w:val="003908EC"/>
    <w:rsid w:val="00392DB5"/>
    <w:rsid w:val="00393310"/>
    <w:rsid w:val="00393838"/>
    <w:rsid w:val="00393CBA"/>
    <w:rsid w:val="00394CE7"/>
    <w:rsid w:val="003966CC"/>
    <w:rsid w:val="00396EED"/>
    <w:rsid w:val="00397185"/>
    <w:rsid w:val="003A017F"/>
    <w:rsid w:val="003A6A44"/>
    <w:rsid w:val="003A6D47"/>
    <w:rsid w:val="003B2A56"/>
    <w:rsid w:val="003C0720"/>
    <w:rsid w:val="003C0ED3"/>
    <w:rsid w:val="003C499A"/>
    <w:rsid w:val="003C5B1A"/>
    <w:rsid w:val="003C5BCF"/>
    <w:rsid w:val="003C7F90"/>
    <w:rsid w:val="003D3CB5"/>
    <w:rsid w:val="003D413C"/>
    <w:rsid w:val="003D4D89"/>
    <w:rsid w:val="003E0BF9"/>
    <w:rsid w:val="003E3D71"/>
    <w:rsid w:val="003E4CA1"/>
    <w:rsid w:val="003E4F7C"/>
    <w:rsid w:val="003E6414"/>
    <w:rsid w:val="003E6E82"/>
    <w:rsid w:val="003F1DB2"/>
    <w:rsid w:val="003F2743"/>
    <w:rsid w:val="003F4D3A"/>
    <w:rsid w:val="003F73A7"/>
    <w:rsid w:val="0040019C"/>
    <w:rsid w:val="0040054A"/>
    <w:rsid w:val="00400CBD"/>
    <w:rsid w:val="004025B7"/>
    <w:rsid w:val="00403723"/>
    <w:rsid w:val="004042FF"/>
    <w:rsid w:val="00405F9D"/>
    <w:rsid w:val="00413484"/>
    <w:rsid w:val="00421357"/>
    <w:rsid w:val="0042272B"/>
    <w:rsid w:val="00423481"/>
    <w:rsid w:val="00424137"/>
    <w:rsid w:val="004244E1"/>
    <w:rsid w:val="00437617"/>
    <w:rsid w:val="004403B9"/>
    <w:rsid w:val="004405D8"/>
    <w:rsid w:val="00440BFC"/>
    <w:rsid w:val="004415B7"/>
    <w:rsid w:val="00442E62"/>
    <w:rsid w:val="00444593"/>
    <w:rsid w:val="00444CE8"/>
    <w:rsid w:val="00445BDD"/>
    <w:rsid w:val="00451E8D"/>
    <w:rsid w:val="00453B1F"/>
    <w:rsid w:val="00453DDF"/>
    <w:rsid w:val="00456455"/>
    <w:rsid w:val="00462885"/>
    <w:rsid w:val="0046498E"/>
    <w:rsid w:val="004701EE"/>
    <w:rsid w:val="00470703"/>
    <w:rsid w:val="004720E0"/>
    <w:rsid w:val="004728FC"/>
    <w:rsid w:val="00473C00"/>
    <w:rsid w:val="004740CD"/>
    <w:rsid w:val="00474D78"/>
    <w:rsid w:val="00475201"/>
    <w:rsid w:val="00476881"/>
    <w:rsid w:val="00476BC0"/>
    <w:rsid w:val="0048014C"/>
    <w:rsid w:val="00485754"/>
    <w:rsid w:val="00487B4A"/>
    <w:rsid w:val="0049144C"/>
    <w:rsid w:val="00493F3D"/>
    <w:rsid w:val="00494D5A"/>
    <w:rsid w:val="0049771D"/>
    <w:rsid w:val="00497AFE"/>
    <w:rsid w:val="004A105A"/>
    <w:rsid w:val="004A2C8C"/>
    <w:rsid w:val="004A3209"/>
    <w:rsid w:val="004A4575"/>
    <w:rsid w:val="004B0356"/>
    <w:rsid w:val="004B615F"/>
    <w:rsid w:val="004B631C"/>
    <w:rsid w:val="004B6C09"/>
    <w:rsid w:val="004B72E9"/>
    <w:rsid w:val="004C052C"/>
    <w:rsid w:val="004C0A7B"/>
    <w:rsid w:val="004C318D"/>
    <w:rsid w:val="004C7405"/>
    <w:rsid w:val="004D54E7"/>
    <w:rsid w:val="004D7372"/>
    <w:rsid w:val="004E02F6"/>
    <w:rsid w:val="004E435D"/>
    <w:rsid w:val="004E4AF7"/>
    <w:rsid w:val="004F17B7"/>
    <w:rsid w:val="004F1F85"/>
    <w:rsid w:val="004F2C17"/>
    <w:rsid w:val="004F351A"/>
    <w:rsid w:val="004F4F7E"/>
    <w:rsid w:val="004F5837"/>
    <w:rsid w:val="004F6614"/>
    <w:rsid w:val="004F6A2D"/>
    <w:rsid w:val="004F6B70"/>
    <w:rsid w:val="004F7B40"/>
    <w:rsid w:val="005000FC"/>
    <w:rsid w:val="0050027D"/>
    <w:rsid w:val="00503094"/>
    <w:rsid w:val="00505088"/>
    <w:rsid w:val="0051403A"/>
    <w:rsid w:val="005152CE"/>
    <w:rsid w:val="0051578F"/>
    <w:rsid w:val="00515D76"/>
    <w:rsid w:val="00516025"/>
    <w:rsid w:val="00520C15"/>
    <w:rsid w:val="00523907"/>
    <w:rsid w:val="005240A6"/>
    <w:rsid w:val="00524A8D"/>
    <w:rsid w:val="005271E9"/>
    <w:rsid w:val="00531F76"/>
    <w:rsid w:val="00533AFF"/>
    <w:rsid w:val="00534EEF"/>
    <w:rsid w:val="00534FF1"/>
    <w:rsid w:val="005425DC"/>
    <w:rsid w:val="00542E2F"/>
    <w:rsid w:val="00544704"/>
    <w:rsid w:val="005461E8"/>
    <w:rsid w:val="005479A5"/>
    <w:rsid w:val="0055038F"/>
    <w:rsid w:val="00550EE9"/>
    <w:rsid w:val="00551283"/>
    <w:rsid w:val="00553141"/>
    <w:rsid w:val="00553322"/>
    <w:rsid w:val="005537EC"/>
    <w:rsid w:val="005539D4"/>
    <w:rsid w:val="0055516E"/>
    <w:rsid w:val="0055620E"/>
    <w:rsid w:val="00557A6D"/>
    <w:rsid w:val="00557C67"/>
    <w:rsid w:val="005607C0"/>
    <w:rsid w:val="00561119"/>
    <w:rsid w:val="00561816"/>
    <w:rsid w:val="00562C44"/>
    <w:rsid w:val="0056353E"/>
    <w:rsid w:val="0056532E"/>
    <w:rsid w:val="005672F3"/>
    <w:rsid w:val="0057137B"/>
    <w:rsid w:val="0057332F"/>
    <w:rsid w:val="0058158A"/>
    <w:rsid w:val="00581DDF"/>
    <w:rsid w:val="00586068"/>
    <w:rsid w:val="005861E0"/>
    <w:rsid w:val="005867B9"/>
    <w:rsid w:val="00587D3E"/>
    <w:rsid w:val="005901C0"/>
    <w:rsid w:val="00590BC1"/>
    <w:rsid w:val="00591864"/>
    <w:rsid w:val="00592870"/>
    <w:rsid w:val="00593432"/>
    <w:rsid w:val="005A032A"/>
    <w:rsid w:val="005A2316"/>
    <w:rsid w:val="005A6E16"/>
    <w:rsid w:val="005B343C"/>
    <w:rsid w:val="005B577C"/>
    <w:rsid w:val="005B6074"/>
    <w:rsid w:val="005B7564"/>
    <w:rsid w:val="005B7EAC"/>
    <w:rsid w:val="005C36D6"/>
    <w:rsid w:val="005C429C"/>
    <w:rsid w:val="005C73B3"/>
    <w:rsid w:val="005D0973"/>
    <w:rsid w:val="005D2223"/>
    <w:rsid w:val="005D2E79"/>
    <w:rsid w:val="005D6B00"/>
    <w:rsid w:val="005D7499"/>
    <w:rsid w:val="005D758A"/>
    <w:rsid w:val="005E4E43"/>
    <w:rsid w:val="005E5A19"/>
    <w:rsid w:val="005E661B"/>
    <w:rsid w:val="005F0D75"/>
    <w:rsid w:val="005F33BD"/>
    <w:rsid w:val="005F383B"/>
    <w:rsid w:val="005F3907"/>
    <w:rsid w:val="005F5290"/>
    <w:rsid w:val="0060137B"/>
    <w:rsid w:val="006029D8"/>
    <w:rsid w:val="00606A42"/>
    <w:rsid w:val="0061057F"/>
    <w:rsid w:val="00611631"/>
    <w:rsid w:val="00612DD1"/>
    <w:rsid w:val="00614D8C"/>
    <w:rsid w:val="00616283"/>
    <w:rsid w:val="006170C0"/>
    <w:rsid w:val="00617EFF"/>
    <w:rsid w:val="00620788"/>
    <w:rsid w:val="00623177"/>
    <w:rsid w:val="00623E41"/>
    <w:rsid w:val="006243C2"/>
    <w:rsid w:val="00627EA9"/>
    <w:rsid w:val="0063031C"/>
    <w:rsid w:val="00636146"/>
    <w:rsid w:val="00636596"/>
    <w:rsid w:val="00640A3B"/>
    <w:rsid w:val="006414D1"/>
    <w:rsid w:val="00643E56"/>
    <w:rsid w:val="006454F7"/>
    <w:rsid w:val="006478AB"/>
    <w:rsid w:val="0065107D"/>
    <w:rsid w:val="00655A8E"/>
    <w:rsid w:val="00655D46"/>
    <w:rsid w:val="00656231"/>
    <w:rsid w:val="00656306"/>
    <w:rsid w:val="0065650F"/>
    <w:rsid w:val="00657395"/>
    <w:rsid w:val="00657EEC"/>
    <w:rsid w:val="0066135C"/>
    <w:rsid w:val="00661C3C"/>
    <w:rsid w:val="006644DC"/>
    <w:rsid w:val="00666F66"/>
    <w:rsid w:val="00667036"/>
    <w:rsid w:val="00667FFB"/>
    <w:rsid w:val="006710E5"/>
    <w:rsid w:val="006761B3"/>
    <w:rsid w:val="00676666"/>
    <w:rsid w:val="006775AE"/>
    <w:rsid w:val="00680F44"/>
    <w:rsid w:val="0068746C"/>
    <w:rsid w:val="006918A4"/>
    <w:rsid w:val="00692473"/>
    <w:rsid w:val="00692F19"/>
    <w:rsid w:val="00693824"/>
    <w:rsid w:val="00693B36"/>
    <w:rsid w:val="006960BB"/>
    <w:rsid w:val="00696305"/>
    <w:rsid w:val="0069648D"/>
    <w:rsid w:val="00697231"/>
    <w:rsid w:val="006A0935"/>
    <w:rsid w:val="006A14D2"/>
    <w:rsid w:val="006A27F4"/>
    <w:rsid w:val="006A75D6"/>
    <w:rsid w:val="006B0C30"/>
    <w:rsid w:val="006B0ED5"/>
    <w:rsid w:val="006B1FFC"/>
    <w:rsid w:val="006B3475"/>
    <w:rsid w:val="006B590D"/>
    <w:rsid w:val="006C54B6"/>
    <w:rsid w:val="006C5589"/>
    <w:rsid w:val="006C5F7B"/>
    <w:rsid w:val="006D08BA"/>
    <w:rsid w:val="006D3FDA"/>
    <w:rsid w:val="006D4C73"/>
    <w:rsid w:val="006D4EE0"/>
    <w:rsid w:val="006D5834"/>
    <w:rsid w:val="006D5AF1"/>
    <w:rsid w:val="006D6598"/>
    <w:rsid w:val="006D6652"/>
    <w:rsid w:val="006D7DF0"/>
    <w:rsid w:val="006E026B"/>
    <w:rsid w:val="006E6E99"/>
    <w:rsid w:val="006F0178"/>
    <w:rsid w:val="006F2EC1"/>
    <w:rsid w:val="006F3B9F"/>
    <w:rsid w:val="006F4F6A"/>
    <w:rsid w:val="007002E9"/>
    <w:rsid w:val="007017CC"/>
    <w:rsid w:val="00701B6F"/>
    <w:rsid w:val="00702F3D"/>
    <w:rsid w:val="007030F3"/>
    <w:rsid w:val="0070606A"/>
    <w:rsid w:val="00707B54"/>
    <w:rsid w:val="00711265"/>
    <w:rsid w:val="00711F5C"/>
    <w:rsid w:val="007206AD"/>
    <w:rsid w:val="0072092A"/>
    <w:rsid w:val="00720B37"/>
    <w:rsid w:val="00720F65"/>
    <w:rsid w:val="00724671"/>
    <w:rsid w:val="00724768"/>
    <w:rsid w:val="0073155E"/>
    <w:rsid w:val="007369BE"/>
    <w:rsid w:val="00736E02"/>
    <w:rsid w:val="007416C3"/>
    <w:rsid w:val="00743443"/>
    <w:rsid w:val="00746354"/>
    <w:rsid w:val="007466AB"/>
    <w:rsid w:val="0074692A"/>
    <w:rsid w:val="007470BA"/>
    <w:rsid w:val="007517F4"/>
    <w:rsid w:val="0075333F"/>
    <w:rsid w:val="007540F4"/>
    <w:rsid w:val="007543B2"/>
    <w:rsid w:val="00754D03"/>
    <w:rsid w:val="00755AE8"/>
    <w:rsid w:val="00760570"/>
    <w:rsid w:val="0076589A"/>
    <w:rsid w:val="00766BD7"/>
    <w:rsid w:val="0076756F"/>
    <w:rsid w:val="0077312E"/>
    <w:rsid w:val="00780BBC"/>
    <w:rsid w:val="00782AA7"/>
    <w:rsid w:val="007846C9"/>
    <w:rsid w:val="0078645E"/>
    <w:rsid w:val="00786C3D"/>
    <w:rsid w:val="00790AFC"/>
    <w:rsid w:val="00790C6D"/>
    <w:rsid w:val="00791B77"/>
    <w:rsid w:val="00792A54"/>
    <w:rsid w:val="00793610"/>
    <w:rsid w:val="0079377C"/>
    <w:rsid w:val="0079395A"/>
    <w:rsid w:val="007958BB"/>
    <w:rsid w:val="0079693B"/>
    <w:rsid w:val="0079776C"/>
    <w:rsid w:val="00797A78"/>
    <w:rsid w:val="007A1173"/>
    <w:rsid w:val="007A287F"/>
    <w:rsid w:val="007B1EBD"/>
    <w:rsid w:val="007B5277"/>
    <w:rsid w:val="007B5EE5"/>
    <w:rsid w:val="007B683A"/>
    <w:rsid w:val="007C0693"/>
    <w:rsid w:val="007D016A"/>
    <w:rsid w:val="007D1939"/>
    <w:rsid w:val="007D29D7"/>
    <w:rsid w:val="007D53AE"/>
    <w:rsid w:val="007D57A4"/>
    <w:rsid w:val="007D5890"/>
    <w:rsid w:val="007D62F3"/>
    <w:rsid w:val="007D647E"/>
    <w:rsid w:val="007D68BE"/>
    <w:rsid w:val="007E435A"/>
    <w:rsid w:val="007E44CE"/>
    <w:rsid w:val="007E49DE"/>
    <w:rsid w:val="007E5B9A"/>
    <w:rsid w:val="007E6915"/>
    <w:rsid w:val="007F0DF6"/>
    <w:rsid w:val="007F1345"/>
    <w:rsid w:val="007F1736"/>
    <w:rsid w:val="007F3DEC"/>
    <w:rsid w:val="007F4887"/>
    <w:rsid w:val="007F48CC"/>
    <w:rsid w:val="007F623D"/>
    <w:rsid w:val="0080019C"/>
    <w:rsid w:val="00800694"/>
    <w:rsid w:val="00800F69"/>
    <w:rsid w:val="008023C4"/>
    <w:rsid w:val="00806946"/>
    <w:rsid w:val="00806985"/>
    <w:rsid w:val="00811E07"/>
    <w:rsid w:val="0081435E"/>
    <w:rsid w:val="008162BC"/>
    <w:rsid w:val="00822C4A"/>
    <w:rsid w:val="008231D9"/>
    <w:rsid w:val="00825D2C"/>
    <w:rsid w:val="0083030A"/>
    <w:rsid w:val="00833258"/>
    <w:rsid w:val="00833771"/>
    <w:rsid w:val="00833C05"/>
    <w:rsid w:val="008361F6"/>
    <w:rsid w:val="00836320"/>
    <w:rsid w:val="00837070"/>
    <w:rsid w:val="0084094A"/>
    <w:rsid w:val="00841418"/>
    <w:rsid w:val="00844F54"/>
    <w:rsid w:val="00846425"/>
    <w:rsid w:val="00846EB8"/>
    <w:rsid w:val="0085245B"/>
    <w:rsid w:val="00854F39"/>
    <w:rsid w:val="00857DE5"/>
    <w:rsid w:val="008601DB"/>
    <w:rsid w:val="0086140B"/>
    <w:rsid w:val="0086193A"/>
    <w:rsid w:val="00862400"/>
    <w:rsid w:val="00862CD3"/>
    <w:rsid w:val="00865FF4"/>
    <w:rsid w:val="00866B56"/>
    <w:rsid w:val="00866C7F"/>
    <w:rsid w:val="008724E0"/>
    <w:rsid w:val="0087282C"/>
    <w:rsid w:val="008735D2"/>
    <w:rsid w:val="008741FA"/>
    <w:rsid w:val="00874CAA"/>
    <w:rsid w:val="00875E25"/>
    <w:rsid w:val="00877096"/>
    <w:rsid w:val="008822F2"/>
    <w:rsid w:val="008849AB"/>
    <w:rsid w:val="008853F7"/>
    <w:rsid w:val="00890F54"/>
    <w:rsid w:val="00892484"/>
    <w:rsid w:val="008925E0"/>
    <w:rsid w:val="00892F89"/>
    <w:rsid w:val="008938A8"/>
    <w:rsid w:val="00894C54"/>
    <w:rsid w:val="00897915"/>
    <w:rsid w:val="008979E4"/>
    <w:rsid w:val="008A05DA"/>
    <w:rsid w:val="008A0815"/>
    <w:rsid w:val="008A0FE1"/>
    <w:rsid w:val="008A142E"/>
    <w:rsid w:val="008A208A"/>
    <w:rsid w:val="008A2236"/>
    <w:rsid w:val="008A7E4E"/>
    <w:rsid w:val="008B4C2B"/>
    <w:rsid w:val="008B7385"/>
    <w:rsid w:val="008B7929"/>
    <w:rsid w:val="008C0C5D"/>
    <w:rsid w:val="008C1260"/>
    <w:rsid w:val="008C32EC"/>
    <w:rsid w:val="008D35F4"/>
    <w:rsid w:val="008D3C4E"/>
    <w:rsid w:val="008D3D6B"/>
    <w:rsid w:val="008D46C8"/>
    <w:rsid w:val="008E3D27"/>
    <w:rsid w:val="008E5EE2"/>
    <w:rsid w:val="008E6DA3"/>
    <w:rsid w:val="008E7105"/>
    <w:rsid w:val="008E73E3"/>
    <w:rsid w:val="008E74D3"/>
    <w:rsid w:val="008E7A6A"/>
    <w:rsid w:val="008E7DEC"/>
    <w:rsid w:val="008E7F77"/>
    <w:rsid w:val="008F0CFB"/>
    <w:rsid w:val="008F14E6"/>
    <w:rsid w:val="008F28DA"/>
    <w:rsid w:val="00903C32"/>
    <w:rsid w:val="009105F0"/>
    <w:rsid w:val="00911535"/>
    <w:rsid w:val="0091274D"/>
    <w:rsid w:val="00912B3A"/>
    <w:rsid w:val="0091427A"/>
    <w:rsid w:val="0091641B"/>
    <w:rsid w:val="00920540"/>
    <w:rsid w:val="00920778"/>
    <w:rsid w:val="00920DC1"/>
    <w:rsid w:val="00921FEB"/>
    <w:rsid w:val="00922321"/>
    <w:rsid w:val="009229D4"/>
    <w:rsid w:val="00925406"/>
    <w:rsid w:val="00925A62"/>
    <w:rsid w:val="00930618"/>
    <w:rsid w:val="00937D20"/>
    <w:rsid w:val="00941666"/>
    <w:rsid w:val="00942801"/>
    <w:rsid w:val="0094521E"/>
    <w:rsid w:val="00946291"/>
    <w:rsid w:val="009507F5"/>
    <w:rsid w:val="00950F5D"/>
    <w:rsid w:val="00952D3C"/>
    <w:rsid w:val="00953D1F"/>
    <w:rsid w:val="00955A98"/>
    <w:rsid w:val="00955B3E"/>
    <w:rsid w:val="009563AF"/>
    <w:rsid w:val="00956CEB"/>
    <w:rsid w:val="009570AD"/>
    <w:rsid w:val="00957DC1"/>
    <w:rsid w:val="009626AA"/>
    <w:rsid w:val="00970C48"/>
    <w:rsid w:val="00970FB0"/>
    <w:rsid w:val="009710E6"/>
    <w:rsid w:val="00971E3F"/>
    <w:rsid w:val="009735FF"/>
    <w:rsid w:val="00973B21"/>
    <w:rsid w:val="00983D90"/>
    <w:rsid w:val="00984F1D"/>
    <w:rsid w:val="00985C74"/>
    <w:rsid w:val="0098747C"/>
    <w:rsid w:val="00990090"/>
    <w:rsid w:val="00990143"/>
    <w:rsid w:val="009A0487"/>
    <w:rsid w:val="009A194C"/>
    <w:rsid w:val="009A2626"/>
    <w:rsid w:val="009A2EF5"/>
    <w:rsid w:val="009A3D72"/>
    <w:rsid w:val="009A4C31"/>
    <w:rsid w:val="009B10C5"/>
    <w:rsid w:val="009B2916"/>
    <w:rsid w:val="009B3230"/>
    <w:rsid w:val="009B3638"/>
    <w:rsid w:val="009B5239"/>
    <w:rsid w:val="009C01E8"/>
    <w:rsid w:val="009C359A"/>
    <w:rsid w:val="009C6244"/>
    <w:rsid w:val="009C6A0C"/>
    <w:rsid w:val="009C6A7E"/>
    <w:rsid w:val="009C70E6"/>
    <w:rsid w:val="009D1BAD"/>
    <w:rsid w:val="009D1F6B"/>
    <w:rsid w:val="009D277B"/>
    <w:rsid w:val="009D3680"/>
    <w:rsid w:val="009D3D53"/>
    <w:rsid w:val="009D4303"/>
    <w:rsid w:val="009D629D"/>
    <w:rsid w:val="009D7040"/>
    <w:rsid w:val="009E0560"/>
    <w:rsid w:val="009E08BF"/>
    <w:rsid w:val="009E1568"/>
    <w:rsid w:val="009E5E9D"/>
    <w:rsid w:val="009E5EF1"/>
    <w:rsid w:val="009E65B8"/>
    <w:rsid w:val="009F1CE6"/>
    <w:rsid w:val="009F4872"/>
    <w:rsid w:val="009F6F21"/>
    <w:rsid w:val="00A004E2"/>
    <w:rsid w:val="00A01416"/>
    <w:rsid w:val="00A0142A"/>
    <w:rsid w:val="00A02CDF"/>
    <w:rsid w:val="00A054F1"/>
    <w:rsid w:val="00A06037"/>
    <w:rsid w:val="00A06D4D"/>
    <w:rsid w:val="00A12390"/>
    <w:rsid w:val="00A139DC"/>
    <w:rsid w:val="00A15B8D"/>
    <w:rsid w:val="00A15D6A"/>
    <w:rsid w:val="00A1786A"/>
    <w:rsid w:val="00A2166C"/>
    <w:rsid w:val="00A23ED2"/>
    <w:rsid w:val="00A2403C"/>
    <w:rsid w:val="00A24C2A"/>
    <w:rsid w:val="00A252E9"/>
    <w:rsid w:val="00A25DA4"/>
    <w:rsid w:val="00A26727"/>
    <w:rsid w:val="00A31389"/>
    <w:rsid w:val="00A32E29"/>
    <w:rsid w:val="00A40C93"/>
    <w:rsid w:val="00A4269B"/>
    <w:rsid w:val="00A42FCC"/>
    <w:rsid w:val="00A43B07"/>
    <w:rsid w:val="00A44BA6"/>
    <w:rsid w:val="00A4512F"/>
    <w:rsid w:val="00A455C0"/>
    <w:rsid w:val="00A45B89"/>
    <w:rsid w:val="00A517DE"/>
    <w:rsid w:val="00A5410E"/>
    <w:rsid w:val="00A54164"/>
    <w:rsid w:val="00A56307"/>
    <w:rsid w:val="00A56920"/>
    <w:rsid w:val="00A578D2"/>
    <w:rsid w:val="00A64B7B"/>
    <w:rsid w:val="00A67A51"/>
    <w:rsid w:val="00A70D8F"/>
    <w:rsid w:val="00A70F50"/>
    <w:rsid w:val="00A746DF"/>
    <w:rsid w:val="00A74A02"/>
    <w:rsid w:val="00A74A8A"/>
    <w:rsid w:val="00A75587"/>
    <w:rsid w:val="00A81559"/>
    <w:rsid w:val="00A825C7"/>
    <w:rsid w:val="00A83DD8"/>
    <w:rsid w:val="00A850AC"/>
    <w:rsid w:val="00A85CB1"/>
    <w:rsid w:val="00A9008F"/>
    <w:rsid w:val="00A92AC1"/>
    <w:rsid w:val="00A93498"/>
    <w:rsid w:val="00A93C9C"/>
    <w:rsid w:val="00A93CDE"/>
    <w:rsid w:val="00A948EC"/>
    <w:rsid w:val="00AA00C9"/>
    <w:rsid w:val="00AA1B11"/>
    <w:rsid w:val="00AA4035"/>
    <w:rsid w:val="00AA4B84"/>
    <w:rsid w:val="00AA68D5"/>
    <w:rsid w:val="00AA7F56"/>
    <w:rsid w:val="00AB0FD3"/>
    <w:rsid w:val="00AB31FE"/>
    <w:rsid w:val="00AB321F"/>
    <w:rsid w:val="00AB7D63"/>
    <w:rsid w:val="00AC1BE1"/>
    <w:rsid w:val="00AC1D1B"/>
    <w:rsid w:val="00AC64A8"/>
    <w:rsid w:val="00AD1A65"/>
    <w:rsid w:val="00AD2906"/>
    <w:rsid w:val="00AD3DE5"/>
    <w:rsid w:val="00AD4280"/>
    <w:rsid w:val="00AD435A"/>
    <w:rsid w:val="00AD4747"/>
    <w:rsid w:val="00AD6331"/>
    <w:rsid w:val="00AE060F"/>
    <w:rsid w:val="00AE21FF"/>
    <w:rsid w:val="00AE2AE0"/>
    <w:rsid w:val="00AE546D"/>
    <w:rsid w:val="00AE69F7"/>
    <w:rsid w:val="00AE7456"/>
    <w:rsid w:val="00AF0322"/>
    <w:rsid w:val="00AF0847"/>
    <w:rsid w:val="00AF537A"/>
    <w:rsid w:val="00AF739D"/>
    <w:rsid w:val="00B00409"/>
    <w:rsid w:val="00B02891"/>
    <w:rsid w:val="00B02F42"/>
    <w:rsid w:val="00B03855"/>
    <w:rsid w:val="00B0514D"/>
    <w:rsid w:val="00B0739C"/>
    <w:rsid w:val="00B110E1"/>
    <w:rsid w:val="00B1127F"/>
    <w:rsid w:val="00B11691"/>
    <w:rsid w:val="00B12559"/>
    <w:rsid w:val="00B16DB4"/>
    <w:rsid w:val="00B16FA9"/>
    <w:rsid w:val="00B2021B"/>
    <w:rsid w:val="00B22C69"/>
    <w:rsid w:val="00B22EB2"/>
    <w:rsid w:val="00B24855"/>
    <w:rsid w:val="00B25F31"/>
    <w:rsid w:val="00B35360"/>
    <w:rsid w:val="00B37175"/>
    <w:rsid w:val="00B40E4A"/>
    <w:rsid w:val="00B418D7"/>
    <w:rsid w:val="00B42C81"/>
    <w:rsid w:val="00B43589"/>
    <w:rsid w:val="00B43658"/>
    <w:rsid w:val="00B4433D"/>
    <w:rsid w:val="00B4511C"/>
    <w:rsid w:val="00B45982"/>
    <w:rsid w:val="00B45BC1"/>
    <w:rsid w:val="00B4651B"/>
    <w:rsid w:val="00B500B8"/>
    <w:rsid w:val="00B5091C"/>
    <w:rsid w:val="00B51390"/>
    <w:rsid w:val="00B56037"/>
    <w:rsid w:val="00B56188"/>
    <w:rsid w:val="00B577D1"/>
    <w:rsid w:val="00B62A9A"/>
    <w:rsid w:val="00B63217"/>
    <w:rsid w:val="00B63551"/>
    <w:rsid w:val="00B653E3"/>
    <w:rsid w:val="00B667C4"/>
    <w:rsid w:val="00B67971"/>
    <w:rsid w:val="00B70059"/>
    <w:rsid w:val="00B70EC8"/>
    <w:rsid w:val="00B80948"/>
    <w:rsid w:val="00B85517"/>
    <w:rsid w:val="00B9033C"/>
    <w:rsid w:val="00B93BD9"/>
    <w:rsid w:val="00B93DBB"/>
    <w:rsid w:val="00B94BE4"/>
    <w:rsid w:val="00B94DA4"/>
    <w:rsid w:val="00B95BF2"/>
    <w:rsid w:val="00B95D9F"/>
    <w:rsid w:val="00B96F28"/>
    <w:rsid w:val="00BA00B7"/>
    <w:rsid w:val="00BA4860"/>
    <w:rsid w:val="00BA74A1"/>
    <w:rsid w:val="00BA7A07"/>
    <w:rsid w:val="00BA7B84"/>
    <w:rsid w:val="00BB0A10"/>
    <w:rsid w:val="00BB0AB1"/>
    <w:rsid w:val="00BB1F94"/>
    <w:rsid w:val="00BB277F"/>
    <w:rsid w:val="00BB2997"/>
    <w:rsid w:val="00BB4D83"/>
    <w:rsid w:val="00BB5682"/>
    <w:rsid w:val="00BB572D"/>
    <w:rsid w:val="00BB5B8B"/>
    <w:rsid w:val="00BB6378"/>
    <w:rsid w:val="00BC2520"/>
    <w:rsid w:val="00BC3446"/>
    <w:rsid w:val="00BC35EB"/>
    <w:rsid w:val="00BC5867"/>
    <w:rsid w:val="00BC587B"/>
    <w:rsid w:val="00BC5A8D"/>
    <w:rsid w:val="00BC646D"/>
    <w:rsid w:val="00BC7FA5"/>
    <w:rsid w:val="00BD0FD8"/>
    <w:rsid w:val="00BD4DB0"/>
    <w:rsid w:val="00BD712F"/>
    <w:rsid w:val="00BE40B7"/>
    <w:rsid w:val="00BF14AB"/>
    <w:rsid w:val="00BF2D91"/>
    <w:rsid w:val="00BF37A0"/>
    <w:rsid w:val="00BF47C5"/>
    <w:rsid w:val="00BF666F"/>
    <w:rsid w:val="00C01012"/>
    <w:rsid w:val="00C02878"/>
    <w:rsid w:val="00C02B96"/>
    <w:rsid w:val="00C0480B"/>
    <w:rsid w:val="00C04A6C"/>
    <w:rsid w:val="00C12A16"/>
    <w:rsid w:val="00C142AB"/>
    <w:rsid w:val="00C1467F"/>
    <w:rsid w:val="00C15596"/>
    <w:rsid w:val="00C15A80"/>
    <w:rsid w:val="00C173CA"/>
    <w:rsid w:val="00C17E61"/>
    <w:rsid w:val="00C20CC8"/>
    <w:rsid w:val="00C21428"/>
    <w:rsid w:val="00C24059"/>
    <w:rsid w:val="00C25F74"/>
    <w:rsid w:val="00C26B83"/>
    <w:rsid w:val="00C2709A"/>
    <w:rsid w:val="00C30C15"/>
    <w:rsid w:val="00C30FE3"/>
    <w:rsid w:val="00C32013"/>
    <w:rsid w:val="00C3204F"/>
    <w:rsid w:val="00C34842"/>
    <w:rsid w:val="00C359DE"/>
    <w:rsid w:val="00C35E38"/>
    <w:rsid w:val="00C3796E"/>
    <w:rsid w:val="00C40F21"/>
    <w:rsid w:val="00C414CB"/>
    <w:rsid w:val="00C42B4D"/>
    <w:rsid w:val="00C4560B"/>
    <w:rsid w:val="00C471C1"/>
    <w:rsid w:val="00C57C38"/>
    <w:rsid w:val="00C6383A"/>
    <w:rsid w:val="00C6570F"/>
    <w:rsid w:val="00C670E9"/>
    <w:rsid w:val="00C67440"/>
    <w:rsid w:val="00C7153F"/>
    <w:rsid w:val="00C73727"/>
    <w:rsid w:val="00C76221"/>
    <w:rsid w:val="00C80708"/>
    <w:rsid w:val="00C80FD9"/>
    <w:rsid w:val="00C81706"/>
    <w:rsid w:val="00C82197"/>
    <w:rsid w:val="00C85731"/>
    <w:rsid w:val="00C86C1D"/>
    <w:rsid w:val="00C86E08"/>
    <w:rsid w:val="00C92DF1"/>
    <w:rsid w:val="00C92DFC"/>
    <w:rsid w:val="00C93224"/>
    <w:rsid w:val="00C96E9F"/>
    <w:rsid w:val="00C96F60"/>
    <w:rsid w:val="00CA08EC"/>
    <w:rsid w:val="00CA15BD"/>
    <w:rsid w:val="00CA670F"/>
    <w:rsid w:val="00CA7E0F"/>
    <w:rsid w:val="00CB2319"/>
    <w:rsid w:val="00CB2917"/>
    <w:rsid w:val="00CB349A"/>
    <w:rsid w:val="00CB5B82"/>
    <w:rsid w:val="00CB5BB3"/>
    <w:rsid w:val="00CB7B58"/>
    <w:rsid w:val="00CC2AA7"/>
    <w:rsid w:val="00CC3546"/>
    <w:rsid w:val="00CC4B47"/>
    <w:rsid w:val="00CD1091"/>
    <w:rsid w:val="00CD16CE"/>
    <w:rsid w:val="00CD2D41"/>
    <w:rsid w:val="00CD73A3"/>
    <w:rsid w:val="00CE04DA"/>
    <w:rsid w:val="00CE2896"/>
    <w:rsid w:val="00CE3B7C"/>
    <w:rsid w:val="00CE57E8"/>
    <w:rsid w:val="00CF2941"/>
    <w:rsid w:val="00CF362F"/>
    <w:rsid w:val="00CF3632"/>
    <w:rsid w:val="00CF66B7"/>
    <w:rsid w:val="00CF76B6"/>
    <w:rsid w:val="00CF7D82"/>
    <w:rsid w:val="00CF7E2E"/>
    <w:rsid w:val="00D0540A"/>
    <w:rsid w:val="00D12313"/>
    <w:rsid w:val="00D12AB0"/>
    <w:rsid w:val="00D14278"/>
    <w:rsid w:val="00D1447F"/>
    <w:rsid w:val="00D164DE"/>
    <w:rsid w:val="00D16588"/>
    <w:rsid w:val="00D169FA"/>
    <w:rsid w:val="00D20BAE"/>
    <w:rsid w:val="00D21C4D"/>
    <w:rsid w:val="00D2373F"/>
    <w:rsid w:val="00D25B16"/>
    <w:rsid w:val="00D261C3"/>
    <w:rsid w:val="00D31C0E"/>
    <w:rsid w:val="00D328DC"/>
    <w:rsid w:val="00D33899"/>
    <w:rsid w:val="00D349EE"/>
    <w:rsid w:val="00D37AB6"/>
    <w:rsid w:val="00D402FC"/>
    <w:rsid w:val="00D42966"/>
    <w:rsid w:val="00D4374D"/>
    <w:rsid w:val="00D5212B"/>
    <w:rsid w:val="00D53629"/>
    <w:rsid w:val="00D56BD2"/>
    <w:rsid w:val="00D62F55"/>
    <w:rsid w:val="00D65DDB"/>
    <w:rsid w:val="00D67153"/>
    <w:rsid w:val="00D67E23"/>
    <w:rsid w:val="00D70C62"/>
    <w:rsid w:val="00D71E5E"/>
    <w:rsid w:val="00D725E0"/>
    <w:rsid w:val="00D73039"/>
    <w:rsid w:val="00D736B3"/>
    <w:rsid w:val="00D74043"/>
    <w:rsid w:val="00D747FF"/>
    <w:rsid w:val="00D76077"/>
    <w:rsid w:val="00D76220"/>
    <w:rsid w:val="00D762ED"/>
    <w:rsid w:val="00D76554"/>
    <w:rsid w:val="00D774F1"/>
    <w:rsid w:val="00D809A9"/>
    <w:rsid w:val="00D80C52"/>
    <w:rsid w:val="00D81A61"/>
    <w:rsid w:val="00D831DD"/>
    <w:rsid w:val="00D85110"/>
    <w:rsid w:val="00D87B09"/>
    <w:rsid w:val="00D87FE0"/>
    <w:rsid w:val="00D9115E"/>
    <w:rsid w:val="00D9316D"/>
    <w:rsid w:val="00D956E1"/>
    <w:rsid w:val="00D95F56"/>
    <w:rsid w:val="00D9606E"/>
    <w:rsid w:val="00D97B78"/>
    <w:rsid w:val="00D97FD0"/>
    <w:rsid w:val="00DA2200"/>
    <w:rsid w:val="00DA45C5"/>
    <w:rsid w:val="00DA56E9"/>
    <w:rsid w:val="00DB0D8C"/>
    <w:rsid w:val="00DB0F30"/>
    <w:rsid w:val="00DB1749"/>
    <w:rsid w:val="00DB200D"/>
    <w:rsid w:val="00DB2144"/>
    <w:rsid w:val="00DB4519"/>
    <w:rsid w:val="00DB4710"/>
    <w:rsid w:val="00DB495C"/>
    <w:rsid w:val="00DB535E"/>
    <w:rsid w:val="00DB76B8"/>
    <w:rsid w:val="00DC1B7D"/>
    <w:rsid w:val="00DC22F7"/>
    <w:rsid w:val="00DC3C53"/>
    <w:rsid w:val="00DC4667"/>
    <w:rsid w:val="00DD2524"/>
    <w:rsid w:val="00DD2E23"/>
    <w:rsid w:val="00DD3864"/>
    <w:rsid w:val="00DD4A71"/>
    <w:rsid w:val="00DD70EA"/>
    <w:rsid w:val="00DD7321"/>
    <w:rsid w:val="00DE0275"/>
    <w:rsid w:val="00DE08A8"/>
    <w:rsid w:val="00DE55B4"/>
    <w:rsid w:val="00DE60BE"/>
    <w:rsid w:val="00DE7272"/>
    <w:rsid w:val="00DE7D66"/>
    <w:rsid w:val="00DF0563"/>
    <w:rsid w:val="00DF55AB"/>
    <w:rsid w:val="00DF61C7"/>
    <w:rsid w:val="00E00072"/>
    <w:rsid w:val="00E0123E"/>
    <w:rsid w:val="00E014A2"/>
    <w:rsid w:val="00E01B06"/>
    <w:rsid w:val="00E02C74"/>
    <w:rsid w:val="00E05DEB"/>
    <w:rsid w:val="00E0602A"/>
    <w:rsid w:val="00E0650B"/>
    <w:rsid w:val="00E06E9E"/>
    <w:rsid w:val="00E077AF"/>
    <w:rsid w:val="00E14983"/>
    <w:rsid w:val="00E15639"/>
    <w:rsid w:val="00E1626C"/>
    <w:rsid w:val="00E17181"/>
    <w:rsid w:val="00E20C71"/>
    <w:rsid w:val="00E2362C"/>
    <w:rsid w:val="00E2388C"/>
    <w:rsid w:val="00E26D8D"/>
    <w:rsid w:val="00E3043C"/>
    <w:rsid w:val="00E31181"/>
    <w:rsid w:val="00E31E70"/>
    <w:rsid w:val="00E34C05"/>
    <w:rsid w:val="00E362B0"/>
    <w:rsid w:val="00E36B48"/>
    <w:rsid w:val="00E4137E"/>
    <w:rsid w:val="00E42E9C"/>
    <w:rsid w:val="00E469B4"/>
    <w:rsid w:val="00E46DD6"/>
    <w:rsid w:val="00E47A33"/>
    <w:rsid w:val="00E50F24"/>
    <w:rsid w:val="00E52D10"/>
    <w:rsid w:val="00E55867"/>
    <w:rsid w:val="00E62B5B"/>
    <w:rsid w:val="00E66D95"/>
    <w:rsid w:val="00E67D87"/>
    <w:rsid w:val="00E70467"/>
    <w:rsid w:val="00E7367D"/>
    <w:rsid w:val="00E74645"/>
    <w:rsid w:val="00E756BB"/>
    <w:rsid w:val="00E76C98"/>
    <w:rsid w:val="00E831B2"/>
    <w:rsid w:val="00E83E1E"/>
    <w:rsid w:val="00E844E9"/>
    <w:rsid w:val="00E86DD7"/>
    <w:rsid w:val="00E9302A"/>
    <w:rsid w:val="00E95A89"/>
    <w:rsid w:val="00E96FC2"/>
    <w:rsid w:val="00E97A76"/>
    <w:rsid w:val="00E97B90"/>
    <w:rsid w:val="00EA131A"/>
    <w:rsid w:val="00EA2408"/>
    <w:rsid w:val="00EA36A7"/>
    <w:rsid w:val="00EA6D62"/>
    <w:rsid w:val="00EA7284"/>
    <w:rsid w:val="00EA74AF"/>
    <w:rsid w:val="00EA76F1"/>
    <w:rsid w:val="00EB3E67"/>
    <w:rsid w:val="00EB44CC"/>
    <w:rsid w:val="00EC1695"/>
    <w:rsid w:val="00EC21CF"/>
    <w:rsid w:val="00EC4DDE"/>
    <w:rsid w:val="00EC579E"/>
    <w:rsid w:val="00ED0136"/>
    <w:rsid w:val="00ED0DA9"/>
    <w:rsid w:val="00ED3275"/>
    <w:rsid w:val="00ED329F"/>
    <w:rsid w:val="00ED4C82"/>
    <w:rsid w:val="00ED7200"/>
    <w:rsid w:val="00EE19FE"/>
    <w:rsid w:val="00EE3087"/>
    <w:rsid w:val="00EE4245"/>
    <w:rsid w:val="00EE4A48"/>
    <w:rsid w:val="00EE6D64"/>
    <w:rsid w:val="00EF5E2A"/>
    <w:rsid w:val="00EF64B1"/>
    <w:rsid w:val="00EF6548"/>
    <w:rsid w:val="00F00D98"/>
    <w:rsid w:val="00F00EFA"/>
    <w:rsid w:val="00F017D9"/>
    <w:rsid w:val="00F02574"/>
    <w:rsid w:val="00F05A90"/>
    <w:rsid w:val="00F05E3C"/>
    <w:rsid w:val="00F07248"/>
    <w:rsid w:val="00F07B0D"/>
    <w:rsid w:val="00F07C34"/>
    <w:rsid w:val="00F10664"/>
    <w:rsid w:val="00F14264"/>
    <w:rsid w:val="00F146B3"/>
    <w:rsid w:val="00F14C98"/>
    <w:rsid w:val="00F24423"/>
    <w:rsid w:val="00F2730E"/>
    <w:rsid w:val="00F311C0"/>
    <w:rsid w:val="00F31375"/>
    <w:rsid w:val="00F31F4A"/>
    <w:rsid w:val="00F335BE"/>
    <w:rsid w:val="00F34E44"/>
    <w:rsid w:val="00F373D4"/>
    <w:rsid w:val="00F4056B"/>
    <w:rsid w:val="00F42672"/>
    <w:rsid w:val="00F44A9F"/>
    <w:rsid w:val="00F474A5"/>
    <w:rsid w:val="00F47DCF"/>
    <w:rsid w:val="00F528DD"/>
    <w:rsid w:val="00F57E0A"/>
    <w:rsid w:val="00F71FCD"/>
    <w:rsid w:val="00F73F8E"/>
    <w:rsid w:val="00F741FB"/>
    <w:rsid w:val="00F751B5"/>
    <w:rsid w:val="00F769AB"/>
    <w:rsid w:val="00F80D46"/>
    <w:rsid w:val="00F816DF"/>
    <w:rsid w:val="00F83C2B"/>
    <w:rsid w:val="00F83E07"/>
    <w:rsid w:val="00F8437D"/>
    <w:rsid w:val="00F84FD8"/>
    <w:rsid w:val="00F8617A"/>
    <w:rsid w:val="00F86C8F"/>
    <w:rsid w:val="00F86D9B"/>
    <w:rsid w:val="00F904BB"/>
    <w:rsid w:val="00F9173C"/>
    <w:rsid w:val="00F91C33"/>
    <w:rsid w:val="00F97379"/>
    <w:rsid w:val="00F97E5B"/>
    <w:rsid w:val="00FA0C5C"/>
    <w:rsid w:val="00FA3077"/>
    <w:rsid w:val="00FA3DB8"/>
    <w:rsid w:val="00FB6614"/>
    <w:rsid w:val="00FB6BBA"/>
    <w:rsid w:val="00FB7F40"/>
    <w:rsid w:val="00FC0429"/>
    <w:rsid w:val="00FC3A4E"/>
    <w:rsid w:val="00FC4772"/>
    <w:rsid w:val="00FC6173"/>
    <w:rsid w:val="00FC6303"/>
    <w:rsid w:val="00FC6EE9"/>
    <w:rsid w:val="00FD2AD0"/>
    <w:rsid w:val="00FD42CD"/>
    <w:rsid w:val="00FD5DB5"/>
    <w:rsid w:val="00FE2146"/>
    <w:rsid w:val="00FE339D"/>
    <w:rsid w:val="00FE4935"/>
    <w:rsid w:val="00FE596A"/>
    <w:rsid w:val="00FE72B1"/>
    <w:rsid w:val="00FF1607"/>
    <w:rsid w:val="00FF267A"/>
    <w:rsid w:val="00FF3263"/>
    <w:rsid w:val="00FF333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DB6B86"/>
  <w15:chartTrackingRefBased/>
  <w15:docId w15:val="{D8E299CF-45FD-4C14-B476-90EBC98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82197"/>
    <w:pPr>
      <w:keepNext/>
      <w:jc w:val="right"/>
      <w:outlineLvl w:val="3"/>
    </w:pPr>
    <w:rPr>
      <w:rFonts w:ascii="Arial" w:hAnsi="Arial"/>
      <w:b/>
      <w:sz w:val="20"/>
      <w:szCs w:val="20"/>
      <w:lang w:val="en-ZA" w:eastAsia="ja-JP"/>
    </w:rPr>
  </w:style>
  <w:style w:type="paragraph" w:styleId="Heading5">
    <w:name w:val="heading 5"/>
    <w:basedOn w:val="Normal"/>
    <w:next w:val="Normal"/>
    <w:link w:val="Heading5Char"/>
    <w:qFormat/>
    <w:rsid w:val="00C82197"/>
    <w:pPr>
      <w:keepNext/>
      <w:jc w:val="center"/>
      <w:outlineLvl w:val="4"/>
    </w:pPr>
    <w:rPr>
      <w:rFonts w:ascii="Arial" w:hAnsi="Arial"/>
      <w:b/>
      <w:sz w:val="20"/>
      <w:szCs w:val="20"/>
      <w:lang w:val="en-Z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219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C82197"/>
    <w:pPr>
      <w:jc w:val="center"/>
    </w:pPr>
    <w:rPr>
      <w:rFonts w:ascii="Arial" w:hAnsi="Arial"/>
      <w:b/>
      <w:sz w:val="20"/>
      <w:szCs w:val="20"/>
      <w:lang w:val="en-ZA" w:eastAsia="ja-JP"/>
    </w:rPr>
  </w:style>
  <w:style w:type="character" w:customStyle="1" w:styleId="TitleChar">
    <w:name w:val="Title Char"/>
    <w:basedOn w:val="DefaultParagraphFont"/>
    <w:link w:val="Title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paragraph" w:customStyle="1" w:styleId="Paragraph12pt">
    <w:name w:val="Paragraph 12pt"/>
    <w:basedOn w:val="Normal"/>
    <w:rsid w:val="00C82197"/>
    <w:pPr>
      <w:spacing w:after="240" w:line="480" w:lineRule="auto"/>
      <w:jc w:val="both"/>
    </w:pPr>
    <w:rPr>
      <w:rFonts w:ascii="Arial" w:hAnsi="Arial"/>
      <w:szCs w:val="20"/>
      <w:lang w:val="en-ZA" w:eastAsia="ja-JP"/>
    </w:rPr>
  </w:style>
  <w:style w:type="character" w:styleId="PageNumber">
    <w:name w:val="page number"/>
    <w:basedOn w:val="DefaultParagraphFont"/>
    <w:rsid w:val="00C82197"/>
  </w:style>
  <w:style w:type="paragraph" w:styleId="Header">
    <w:name w:val="header"/>
    <w:basedOn w:val="Normal"/>
    <w:link w:val="HeaderChar"/>
    <w:rsid w:val="00C82197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  <w:lang w:val="en-ZA" w:eastAsia="ja-JP"/>
    </w:rPr>
  </w:style>
  <w:style w:type="character" w:customStyle="1" w:styleId="HeaderChar">
    <w:name w:val="Header Char"/>
    <w:basedOn w:val="DefaultParagraphFont"/>
    <w:link w:val="Header"/>
    <w:rsid w:val="00C82197"/>
    <w:rPr>
      <w:rFonts w:ascii="Arial" w:eastAsia="Times New Roman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C82197"/>
    <w:pPr>
      <w:tabs>
        <w:tab w:val="center" w:pos="4320"/>
        <w:tab w:val="right" w:pos="8640"/>
      </w:tabs>
      <w:spacing w:after="120"/>
      <w:ind w:left="720" w:hanging="720"/>
      <w:jc w:val="both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197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C821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C821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2197"/>
    <w:pPr>
      <w:ind w:left="720"/>
    </w:pPr>
  </w:style>
  <w:style w:type="paragraph" w:customStyle="1" w:styleId="SingleSpacing">
    <w:name w:val="SingleSpacing"/>
    <w:basedOn w:val="Normal"/>
    <w:rsid w:val="00C82197"/>
    <w:pPr>
      <w:suppressAutoHyphens/>
      <w:jc w:val="both"/>
    </w:pPr>
    <w:rPr>
      <w:rFonts w:ascii="Arial" w:hAnsi="Arial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C82197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unhideWhenUsed/>
    <w:rsid w:val="00C8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97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lg-a-1">
    <w:name w:val="lg-a-1"/>
    <w:basedOn w:val="Normal"/>
    <w:rsid w:val="00C82197"/>
    <w:pPr>
      <w:spacing w:before="180"/>
      <w:ind w:left="1361" w:hanging="1361"/>
      <w:jc w:val="both"/>
    </w:pPr>
    <w:rPr>
      <w:rFonts w:ascii="Verdana" w:hAnsi="Verdana"/>
      <w:color w:val="000000"/>
      <w:sz w:val="18"/>
      <w:szCs w:val="18"/>
      <w:lang w:val="en-ZA" w:eastAsia="en-ZA"/>
    </w:rPr>
  </w:style>
  <w:style w:type="paragraph" w:customStyle="1" w:styleId="lg-para3">
    <w:name w:val="lg-para3"/>
    <w:basedOn w:val="Normal"/>
    <w:rsid w:val="00C82197"/>
    <w:pPr>
      <w:spacing w:before="120"/>
      <w:ind w:firstLine="601"/>
      <w:jc w:val="both"/>
    </w:pPr>
    <w:rPr>
      <w:rFonts w:ascii="Verdana" w:hAnsi="Verdana"/>
      <w:color w:val="000000"/>
      <w:sz w:val="18"/>
      <w:szCs w:val="18"/>
      <w:lang w:val="en-ZA" w:eastAsia="en-ZA"/>
    </w:rPr>
  </w:style>
  <w:style w:type="character" w:customStyle="1" w:styleId="lphit1">
    <w:name w:val="lphit1"/>
    <w:rsid w:val="00C82197"/>
    <w:rPr>
      <w:color w:val="FFFFFF"/>
      <w:shd w:val="clear" w:color="auto" w:fill="CC0033"/>
    </w:rPr>
  </w:style>
  <w:style w:type="character" w:styleId="Hyperlink">
    <w:name w:val="Hyperlink"/>
    <w:uiPriority w:val="99"/>
    <w:unhideWhenUsed/>
    <w:rsid w:val="00C82197"/>
    <w:rPr>
      <w:b/>
      <w:bCs/>
      <w:i w:val="0"/>
      <w:iCs w:val="0"/>
      <w:color w:val="0B4B0B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C82197"/>
    <w:rPr>
      <w:vertAlign w:val="superscript"/>
    </w:rPr>
  </w:style>
  <w:style w:type="paragraph" w:customStyle="1" w:styleId="Level1">
    <w:name w:val="Level 1"/>
    <w:basedOn w:val="Normal"/>
    <w:rsid w:val="00C82197"/>
    <w:pPr>
      <w:widowControl w:val="0"/>
      <w:numPr>
        <w:numId w:val="15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WLGLevel1">
    <w:name w:val="WLGLevel1"/>
    <w:basedOn w:val="Normal"/>
    <w:rsid w:val="00C82197"/>
    <w:pPr>
      <w:numPr>
        <w:numId w:val="17"/>
      </w:numPr>
      <w:suppressAutoHyphens/>
      <w:spacing w:before="320" w:after="320" w:line="480" w:lineRule="auto"/>
      <w:ind w:left="562" w:hanging="562"/>
      <w:jc w:val="both"/>
      <w:outlineLvl w:val="0"/>
    </w:pPr>
    <w:rPr>
      <w:rFonts w:ascii="Arial" w:hAnsi="Arial"/>
      <w:szCs w:val="20"/>
      <w:lang w:val="en-ZA"/>
    </w:rPr>
  </w:style>
  <w:style w:type="paragraph" w:customStyle="1" w:styleId="WLGLevel2">
    <w:name w:val="WLGLevel2"/>
    <w:basedOn w:val="Normal"/>
    <w:rsid w:val="00C82197"/>
    <w:pPr>
      <w:numPr>
        <w:ilvl w:val="1"/>
        <w:numId w:val="17"/>
      </w:numPr>
      <w:suppressAutoHyphens/>
      <w:spacing w:after="320" w:line="480" w:lineRule="auto"/>
      <w:jc w:val="both"/>
      <w:outlineLvl w:val="1"/>
    </w:pPr>
    <w:rPr>
      <w:rFonts w:ascii="Arial" w:hAnsi="Arial"/>
      <w:szCs w:val="20"/>
      <w:lang w:val="en-ZA"/>
    </w:rPr>
  </w:style>
  <w:style w:type="paragraph" w:customStyle="1" w:styleId="WLGLevel3">
    <w:name w:val="WLGLevel3"/>
    <w:basedOn w:val="Normal"/>
    <w:rsid w:val="00C82197"/>
    <w:pPr>
      <w:numPr>
        <w:ilvl w:val="2"/>
        <w:numId w:val="17"/>
      </w:numPr>
      <w:suppressAutoHyphens/>
      <w:spacing w:after="320" w:line="480" w:lineRule="auto"/>
      <w:ind w:left="2382" w:hanging="1021"/>
      <w:jc w:val="both"/>
      <w:outlineLvl w:val="2"/>
    </w:pPr>
    <w:rPr>
      <w:rFonts w:ascii="Arial" w:hAnsi="Arial"/>
      <w:szCs w:val="20"/>
      <w:lang w:val="en-ZA"/>
    </w:rPr>
  </w:style>
  <w:style w:type="paragraph" w:customStyle="1" w:styleId="WLGLevel4">
    <w:name w:val="WLGLevel4"/>
    <w:basedOn w:val="Normal"/>
    <w:rsid w:val="00C82197"/>
    <w:pPr>
      <w:numPr>
        <w:ilvl w:val="3"/>
        <w:numId w:val="17"/>
      </w:numPr>
      <w:suppressAutoHyphens/>
      <w:spacing w:after="320" w:line="480" w:lineRule="auto"/>
      <w:jc w:val="both"/>
      <w:outlineLvl w:val="3"/>
    </w:pPr>
    <w:rPr>
      <w:rFonts w:ascii="Arial" w:hAnsi="Arial"/>
      <w:szCs w:val="20"/>
      <w:lang w:val="en-ZA"/>
    </w:rPr>
  </w:style>
  <w:style w:type="paragraph" w:customStyle="1" w:styleId="WLGLevel5">
    <w:name w:val="WLGLevel5"/>
    <w:basedOn w:val="Normal"/>
    <w:rsid w:val="00C82197"/>
    <w:pPr>
      <w:numPr>
        <w:ilvl w:val="4"/>
        <w:numId w:val="17"/>
      </w:numPr>
      <w:suppressAutoHyphens/>
      <w:spacing w:after="320" w:line="480" w:lineRule="auto"/>
      <w:jc w:val="both"/>
      <w:outlineLvl w:val="4"/>
    </w:pPr>
    <w:rPr>
      <w:rFonts w:ascii="Arial" w:hAnsi="Arial"/>
      <w:szCs w:val="20"/>
      <w:lang w:val="en-ZA"/>
    </w:rPr>
  </w:style>
  <w:style w:type="paragraph" w:customStyle="1" w:styleId="1">
    <w:name w:val="1"/>
    <w:uiPriority w:val="99"/>
    <w:qFormat/>
    <w:rsid w:val="00C82197"/>
    <w:pPr>
      <w:numPr>
        <w:numId w:val="22"/>
      </w:numPr>
      <w:spacing w:before="480" w:after="0" w:line="480" w:lineRule="auto"/>
      <w:jc w:val="both"/>
    </w:pPr>
    <w:rPr>
      <w:rFonts w:ascii="Arial" w:eastAsia="Calibri" w:hAnsi="Arial" w:cs="Times New Roman"/>
      <w:iCs/>
      <w:color w:val="000000"/>
      <w:lang w:val="en-GB"/>
    </w:rPr>
  </w:style>
  <w:style w:type="paragraph" w:customStyle="1" w:styleId="2">
    <w:name w:val="2"/>
    <w:basedOn w:val="1"/>
    <w:uiPriority w:val="99"/>
    <w:qFormat/>
    <w:rsid w:val="00C82197"/>
    <w:pPr>
      <w:numPr>
        <w:ilvl w:val="1"/>
      </w:numPr>
      <w:spacing w:before="240"/>
    </w:pPr>
  </w:style>
  <w:style w:type="paragraph" w:customStyle="1" w:styleId="3">
    <w:name w:val="3"/>
    <w:basedOn w:val="2"/>
    <w:uiPriority w:val="99"/>
    <w:qFormat/>
    <w:rsid w:val="00C82197"/>
    <w:pPr>
      <w:numPr>
        <w:ilvl w:val="2"/>
      </w:numPr>
    </w:pPr>
  </w:style>
  <w:style w:type="paragraph" w:customStyle="1" w:styleId="4">
    <w:name w:val="4"/>
    <w:basedOn w:val="Normal"/>
    <w:uiPriority w:val="99"/>
    <w:qFormat/>
    <w:rsid w:val="00C82197"/>
    <w:pPr>
      <w:tabs>
        <w:tab w:val="num" w:pos="2552"/>
      </w:tabs>
      <w:spacing w:before="240" w:line="480" w:lineRule="auto"/>
      <w:ind w:left="2552" w:hanging="397"/>
      <w:jc w:val="both"/>
    </w:pPr>
    <w:rPr>
      <w:rFonts w:cstheme="minorBidi"/>
      <w:iCs/>
      <w:color w:val="000000"/>
      <w:szCs w:val="16"/>
      <w:lang w:val="en-ZA" w:eastAsia="en-ZA"/>
    </w:rPr>
  </w:style>
  <w:style w:type="paragraph" w:customStyle="1" w:styleId="5">
    <w:name w:val="5"/>
    <w:basedOn w:val="4"/>
    <w:uiPriority w:val="99"/>
    <w:qFormat/>
    <w:rsid w:val="00C82197"/>
    <w:pPr>
      <w:tabs>
        <w:tab w:val="clear" w:pos="2552"/>
        <w:tab w:val="num" w:pos="3119"/>
      </w:tabs>
      <w:ind w:left="3119" w:hanging="567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8219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197"/>
    <w:rPr>
      <w:rFonts w:ascii="Lucida Grande" w:eastAsia="Times New Roman" w:hAnsi="Lucida Grande" w:cs="Lucida Grande"/>
      <w:sz w:val="24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C82197"/>
    <w:pPr>
      <w:numPr>
        <w:numId w:val="2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8219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5465-20D6-42B2-BAC6-6B09F3F8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Mary Bruce</cp:lastModifiedBy>
  <cp:revision>4</cp:revision>
  <cp:lastPrinted>2022-12-21T07:09:00Z</cp:lastPrinted>
  <dcterms:created xsi:type="dcterms:W3CDTF">2023-01-04T06:35:00Z</dcterms:created>
  <dcterms:modified xsi:type="dcterms:W3CDTF">2023-01-04T11:18:00Z</dcterms:modified>
</cp:coreProperties>
</file>