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ED9D0" w14:textId="77777777" w:rsidR="005E61CF" w:rsidRDefault="00485D58" w:rsidP="005E61CF">
      <w:pPr>
        <w:pStyle w:val="NormalWeb"/>
        <w:spacing w:before="0" w:beforeAutospacing="0" w:after="0" w:afterAutospacing="0" w:line="480" w:lineRule="auto"/>
        <w:jc w:val="center"/>
        <w:rPr>
          <w:rStyle w:val="Strong"/>
          <w:rFonts w:ascii="Arial" w:hAnsi="Arial" w:cs="Arial"/>
          <w:color w:val="0E101A"/>
        </w:rPr>
      </w:pPr>
      <w:r w:rsidRPr="009D0704">
        <w:rPr>
          <w:rFonts w:ascii="Arial" w:hAnsi="Arial" w:cs="Arial"/>
          <w:noProof/>
        </w:rPr>
        <w:drawing>
          <wp:inline distT="0" distB="0" distL="0" distR="0" wp14:anchorId="67E7A0EB" wp14:editId="3C153F26">
            <wp:extent cx="13525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69C6C425" w14:textId="77777777" w:rsidR="003E61ED" w:rsidRDefault="003E61ED" w:rsidP="005E61CF">
      <w:pPr>
        <w:pStyle w:val="NormalWeb"/>
        <w:spacing w:before="0" w:beforeAutospacing="0" w:after="0" w:afterAutospacing="0" w:line="480" w:lineRule="auto"/>
        <w:jc w:val="center"/>
        <w:rPr>
          <w:rStyle w:val="Strong"/>
          <w:rFonts w:ascii="Arial" w:hAnsi="Arial" w:cs="Arial"/>
          <w:color w:val="0E101A"/>
        </w:rPr>
      </w:pPr>
      <w:r w:rsidRPr="00497740">
        <w:rPr>
          <w:rStyle w:val="Strong"/>
          <w:rFonts w:ascii="Arial" w:hAnsi="Arial" w:cs="Arial"/>
          <w:color w:val="0E101A"/>
        </w:rPr>
        <w:t>IN THE HIGH COURT OF SOUTH AFRICA</w:t>
      </w:r>
    </w:p>
    <w:p w14:paraId="095FB981" w14:textId="77777777" w:rsidR="005E61CF" w:rsidRPr="00497740" w:rsidRDefault="005E61CF" w:rsidP="005E61CF">
      <w:pPr>
        <w:pStyle w:val="NormalWeb"/>
        <w:spacing w:before="0" w:beforeAutospacing="0" w:after="0" w:afterAutospacing="0" w:line="480" w:lineRule="auto"/>
        <w:jc w:val="center"/>
        <w:rPr>
          <w:rFonts w:ascii="Arial" w:hAnsi="Arial" w:cs="Arial"/>
          <w:color w:val="0E101A"/>
        </w:rPr>
      </w:pPr>
      <w:r>
        <w:rPr>
          <w:rStyle w:val="Strong"/>
          <w:rFonts w:ascii="Arial" w:hAnsi="Arial" w:cs="Arial"/>
          <w:color w:val="0E101A"/>
        </w:rPr>
        <w:t>GAUTENG LOCAL DIVISION, JOHANNESBURG</w:t>
      </w:r>
    </w:p>
    <w:p w14:paraId="385C3938" w14:textId="77777777" w:rsidR="003E61ED" w:rsidRDefault="003E61ED" w:rsidP="005E61CF">
      <w:pPr>
        <w:pStyle w:val="NormalWeb"/>
        <w:spacing w:before="0" w:beforeAutospacing="0" w:after="0" w:afterAutospacing="0" w:line="480" w:lineRule="auto"/>
        <w:jc w:val="right"/>
        <w:rPr>
          <w:rFonts w:ascii="Arial" w:hAnsi="Arial" w:cs="Arial"/>
          <w:color w:val="0E101A"/>
        </w:rPr>
      </w:pPr>
      <w:r w:rsidRPr="00497740">
        <w:rPr>
          <w:rStyle w:val="Strong"/>
          <w:rFonts w:ascii="Arial" w:hAnsi="Arial" w:cs="Arial"/>
          <w:color w:val="0E101A"/>
        </w:rPr>
        <w:t> Case Number: </w:t>
      </w:r>
      <w:r w:rsidRPr="00485D58">
        <w:rPr>
          <w:rFonts w:ascii="Arial" w:hAnsi="Arial" w:cs="Arial"/>
          <w:color w:val="0E101A"/>
        </w:rPr>
        <w:t>19524 / 2019</w:t>
      </w:r>
    </w:p>
    <w:tbl>
      <w:tblPr>
        <w:tblStyle w:val="TableGrid0"/>
        <w:tblW w:w="0" w:type="auto"/>
        <w:tblLook w:val="04A0" w:firstRow="1" w:lastRow="0" w:firstColumn="1" w:lastColumn="0" w:noHBand="0" w:noVBand="1"/>
      </w:tblPr>
      <w:tblGrid>
        <w:gridCol w:w="3542"/>
      </w:tblGrid>
      <w:tr w:rsidR="00485D58" w14:paraId="4DB2B702" w14:textId="77777777" w:rsidTr="00485D58">
        <w:trPr>
          <w:trHeight w:val="1182"/>
        </w:trPr>
        <w:tc>
          <w:tcPr>
            <w:tcW w:w="3542" w:type="dxa"/>
          </w:tcPr>
          <w:p w14:paraId="450BEB64" w14:textId="77777777" w:rsidR="00485D58" w:rsidRPr="00485D58" w:rsidRDefault="00485D58" w:rsidP="00485D58">
            <w:pPr>
              <w:spacing w:after="0" w:line="240" w:lineRule="auto"/>
              <w:ind w:left="0" w:firstLine="0"/>
              <w:jc w:val="left"/>
              <w:rPr>
                <w:rFonts w:eastAsiaTheme="minorHAnsi"/>
                <w:color w:val="auto"/>
                <w:sz w:val="16"/>
                <w:szCs w:val="16"/>
                <w:lang w:eastAsia="en-US"/>
              </w:rPr>
            </w:pPr>
            <w:r w:rsidRPr="00485D58">
              <w:rPr>
                <w:rFonts w:eastAsiaTheme="minorHAnsi"/>
                <w:color w:val="auto"/>
                <w:sz w:val="16"/>
                <w:szCs w:val="16"/>
                <w:lang w:eastAsia="en-US"/>
              </w:rPr>
              <w:t xml:space="preserve">REPORTABLE: No </w:t>
            </w:r>
          </w:p>
          <w:p w14:paraId="75523131" w14:textId="77777777" w:rsidR="00485D58" w:rsidRPr="00485D58" w:rsidRDefault="00485D58" w:rsidP="00485D58">
            <w:pPr>
              <w:spacing w:after="0" w:line="240" w:lineRule="auto"/>
              <w:ind w:left="0" w:firstLine="0"/>
              <w:jc w:val="left"/>
              <w:rPr>
                <w:rFonts w:eastAsiaTheme="minorHAnsi"/>
                <w:color w:val="auto"/>
                <w:sz w:val="16"/>
                <w:szCs w:val="16"/>
                <w:lang w:eastAsia="en-US"/>
              </w:rPr>
            </w:pPr>
            <w:r w:rsidRPr="00485D58">
              <w:rPr>
                <w:rFonts w:eastAsiaTheme="minorHAnsi"/>
                <w:color w:val="auto"/>
                <w:sz w:val="16"/>
                <w:szCs w:val="16"/>
                <w:lang w:eastAsia="en-US"/>
              </w:rPr>
              <w:t xml:space="preserve">OF INTEREST TO OTHER JUDGES: No </w:t>
            </w:r>
          </w:p>
          <w:p w14:paraId="6D362B25" w14:textId="77777777" w:rsidR="00485D58" w:rsidRPr="00485D58" w:rsidRDefault="00485D58" w:rsidP="00485D58">
            <w:pPr>
              <w:spacing w:after="0" w:line="240" w:lineRule="auto"/>
              <w:ind w:left="0" w:firstLine="0"/>
              <w:jc w:val="left"/>
              <w:rPr>
                <w:rFonts w:eastAsiaTheme="minorHAnsi"/>
                <w:color w:val="auto"/>
                <w:sz w:val="16"/>
                <w:szCs w:val="16"/>
                <w:lang w:eastAsia="en-US"/>
              </w:rPr>
            </w:pPr>
            <w:r w:rsidRPr="00485D58">
              <w:rPr>
                <w:rFonts w:eastAsiaTheme="minorHAnsi"/>
                <w:color w:val="auto"/>
                <w:sz w:val="16"/>
                <w:szCs w:val="16"/>
                <w:lang w:eastAsia="en-US"/>
              </w:rPr>
              <w:t>REVISED: NO</w:t>
            </w:r>
          </w:p>
          <w:p w14:paraId="52221E81" w14:textId="77777777" w:rsidR="00485D58" w:rsidRDefault="00932ED1" w:rsidP="00485D58">
            <w:pPr>
              <w:pStyle w:val="NormalWeb"/>
              <w:spacing w:before="0" w:beforeAutospacing="0" w:after="0" w:afterAutospacing="0" w:line="480" w:lineRule="auto"/>
              <w:rPr>
                <w:rFonts w:ascii="Arial" w:hAnsi="Arial" w:cs="Arial"/>
                <w:color w:val="0E101A"/>
              </w:rPr>
            </w:pPr>
            <w:r w:rsidRPr="00932ED1">
              <w:rPr>
                <w:rFonts w:ascii="Arial" w:hAnsi="Arial" w:cs="Arial"/>
                <w:color w:val="0E101A"/>
                <w:sz w:val="18"/>
                <w:szCs w:val="18"/>
              </w:rPr>
              <w:t>19/12/2022</w:t>
            </w:r>
            <w:r w:rsidR="00485D58">
              <w:rPr>
                <w:rFonts w:ascii="Arial" w:hAnsi="Arial" w:cs="Arial"/>
                <w:color w:val="0E101A"/>
              </w:rPr>
              <w:t xml:space="preserve"> ____________ </w:t>
            </w:r>
          </w:p>
          <w:p w14:paraId="01F922A5" w14:textId="77777777" w:rsidR="00485D58" w:rsidRPr="00485D58" w:rsidRDefault="00485D58" w:rsidP="00485D58">
            <w:pPr>
              <w:pStyle w:val="NormalWeb"/>
              <w:spacing w:before="0" w:beforeAutospacing="0" w:after="0" w:afterAutospacing="0" w:line="480" w:lineRule="auto"/>
              <w:rPr>
                <w:rFonts w:ascii="Arial" w:hAnsi="Arial" w:cs="Arial"/>
                <w:color w:val="0E101A"/>
                <w:sz w:val="16"/>
                <w:szCs w:val="16"/>
              </w:rPr>
            </w:pPr>
            <w:r w:rsidRPr="00485D58">
              <w:rPr>
                <w:rFonts w:ascii="Arial" w:hAnsi="Arial" w:cs="Arial"/>
                <w:color w:val="0E101A"/>
                <w:sz w:val="16"/>
                <w:szCs w:val="16"/>
              </w:rPr>
              <w:t>DATE</w:t>
            </w:r>
            <w:r>
              <w:rPr>
                <w:rFonts w:ascii="Arial" w:hAnsi="Arial" w:cs="Arial"/>
                <w:color w:val="0E101A"/>
                <w:sz w:val="16"/>
                <w:szCs w:val="16"/>
              </w:rPr>
              <w:t xml:space="preserve">                            SIGNATURE</w:t>
            </w:r>
          </w:p>
        </w:tc>
      </w:tr>
    </w:tbl>
    <w:p w14:paraId="5C23A1DE" w14:textId="77777777" w:rsidR="00485D58" w:rsidRPr="00485D58" w:rsidRDefault="00485D58" w:rsidP="00485D58">
      <w:pPr>
        <w:pStyle w:val="NormalWeb"/>
        <w:spacing w:before="0" w:beforeAutospacing="0" w:after="0" w:afterAutospacing="0" w:line="480" w:lineRule="auto"/>
        <w:rPr>
          <w:rFonts w:ascii="Arial" w:hAnsi="Arial" w:cs="Arial"/>
          <w:color w:val="0E101A"/>
        </w:rPr>
      </w:pPr>
    </w:p>
    <w:p w14:paraId="5E059FD5" w14:textId="77777777" w:rsidR="003E61ED" w:rsidRPr="00497740" w:rsidRDefault="003E61ED" w:rsidP="00497740">
      <w:pPr>
        <w:pStyle w:val="NormalWeb"/>
        <w:spacing w:before="0" w:beforeAutospacing="0" w:after="0" w:afterAutospacing="0" w:line="480" w:lineRule="auto"/>
        <w:rPr>
          <w:rFonts w:ascii="Arial" w:hAnsi="Arial" w:cs="Arial"/>
          <w:color w:val="0E101A"/>
        </w:rPr>
      </w:pPr>
      <w:r w:rsidRPr="00497740">
        <w:rPr>
          <w:rFonts w:ascii="Arial" w:hAnsi="Arial" w:cs="Arial"/>
          <w:color w:val="0E101A"/>
        </w:rPr>
        <w:t>In the matter between: </w:t>
      </w:r>
    </w:p>
    <w:p w14:paraId="18D19495" w14:textId="77777777" w:rsidR="005E61CF" w:rsidRDefault="003E61ED" w:rsidP="00497740">
      <w:pPr>
        <w:pStyle w:val="NormalWeb"/>
        <w:spacing w:before="0" w:beforeAutospacing="0" w:after="0" w:afterAutospacing="0" w:line="480" w:lineRule="auto"/>
        <w:rPr>
          <w:rStyle w:val="Strong"/>
          <w:rFonts w:ascii="Arial" w:hAnsi="Arial" w:cs="Arial"/>
          <w:color w:val="0E101A"/>
        </w:rPr>
      </w:pPr>
      <w:r w:rsidRPr="00497740">
        <w:rPr>
          <w:rStyle w:val="Strong"/>
          <w:rFonts w:ascii="Arial" w:hAnsi="Arial" w:cs="Arial"/>
          <w:color w:val="0E101A"/>
        </w:rPr>
        <w:t>GRACIANO MESQUITA COSTA </w:t>
      </w:r>
      <w:r w:rsidR="005E61CF">
        <w:rPr>
          <w:rStyle w:val="Strong"/>
          <w:rFonts w:ascii="Arial" w:hAnsi="Arial" w:cs="Arial"/>
          <w:color w:val="0E101A"/>
        </w:rPr>
        <w:tab/>
      </w:r>
      <w:r w:rsidR="005E61CF">
        <w:rPr>
          <w:rStyle w:val="Strong"/>
          <w:rFonts w:ascii="Arial" w:hAnsi="Arial" w:cs="Arial"/>
          <w:color w:val="0E101A"/>
        </w:rPr>
        <w:tab/>
      </w:r>
      <w:r w:rsidR="005E61CF">
        <w:rPr>
          <w:rStyle w:val="Strong"/>
          <w:rFonts w:ascii="Arial" w:hAnsi="Arial" w:cs="Arial"/>
          <w:color w:val="0E101A"/>
        </w:rPr>
        <w:tab/>
      </w:r>
      <w:r w:rsidR="005E61CF">
        <w:rPr>
          <w:rStyle w:val="Strong"/>
          <w:rFonts w:ascii="Arial" w:hAnsi="Arial" w:cs="Arial"/>
          <w:color w:val="0E101A"/>
        </w:rPr>
        <w:tab/>
      </w:r>
      <w:r w:rsidR="005E61CF">
        <w:rPr>
          <w:rStyle w:val="Strong"/>
          <w:rFonts w:ascii="Arial" w:hAnsi="Arial" w:cs="Arial"/>
          <w:color w:val="0E101A"/>
        </w:rPr>
        <w:tab/>
      </w:r>
      <w:r w:rsidR="005E61CF">
        <w:rPr>
          <w:rStyle w:val="Strong"/>
          <w:rFonts w:ascii="Arial" w:hAnsi="Arial" w:cs="Arial"/>
          <w:color w:val="0E101A"/>
        </w:rPr>
        <w:tab/>
        <w:t>Applicant</w:t>
      </w:r>
    </w:p>
    <w:p w14:paraId="3B3DE8AD" w14:textId="77777777" w:rsidR="005E61CF" w:rsidRDefault="003E61ED" w:rsidP="00497740">
      <w:pPr>
        <w:pStyle w:val="NormalWeb"/>
        <w:spacing w:before="0" w:beforeAutospacing="0" w:after="0" w:afterAutospacing="0" w:line="480" w:lineRule="auto"/>
        <w:rPr>
          <w:rFonts w:ascii="Arial" w:hAnsi="Arial" w:cs="Arial"/>
          <w:color w:val="0E101A"/>
        </w:rPr>
      </w:pPr>
      <w:r w:rsidRPr="00497740">
        <w:rPr>
          <w:rFonts w:ascii="Arial" w:hAnsi="Arial" w:cs="Arial"/>
          <w:color w:val="0E101A"/>
        </w:rPr>
        <w:t>and </w:t>
      </w:r>
    </w:p>
    <w:p w14:paraId="511418CD" w14:textId="77777777" w:rsidR="003E61ED" w:rsidRPr="00497740" w:rsidRDefault="003E61ED" w:rsidP="00497740">
      <w:pPr>
        <w:pStyle w:val="NormalWeb"/>
        <w:spacing w:before="0" w:beforeAutospacing="0" w:after="0" w:afterAutospacing="0" w:line="480" w:lineRule="auto"/>
        <w:rPr>
          <w:rFonts w:ascii="Arial" w:hAnsi="Arial" w:cs="Arial"/>
          <w:color w:val="0E101A"/>
        </w:rPr>
      </w:pPr>
      <w:r w:rsidRPr="00497740">
        <w:rPr>
          <w:rStyle w:val="Strong"/>
          <w:rFonts w:ascii="Arial" w:hAnsi="Arial" w:cs="Arial"/>
          <w:color w:val="0E101A"/>
        </w:rPr>
        <w:t>RUSSEL KORTE</w:t>
      </w:r>
      <w:r w:rsidR="005E61CF">
        <w:rPr>
          <w:rFonts w:ascii="Arial" w:hAnsi="Arial" w:cs="Arial"/>
          <w:color w:val="0E101A"/>
        </w:rPr>
        <w:tab/>
      </w:r>
      <w:r w:rsidR="005E61CF">
        <w:rPr>
          <w:rFonts w:ascii="Arial" w:hAnsi="Arial" w:cs="Arial"/>
          <w:color w:val="0E101A"/>
        </w:rPr>
        <w:tab/>
      </w:r>
      <w:r w:rsidR="005E61CF">
        <w:rPr>
          <w:rFonts w:ascii="Arial" w:hAnsi="Arial" w:cs="Arial"/>
          <w:color w:val="0E101A"/>
        </w:rPr>
        <w:tab/>
      </w:r>
      <w:r w:rsidR="005E61CF">
        <w:rPr>
          <w:rFonts w:ascii="Arial" w:hAnsi="Arial" w:cs="Arial"/>
          <w:color w:val="0E101A"/>
        </w:rPr>
        <w:tab/>
      </w:r>
      <w:r w:rsidR="005E61CF">
        <w:rPr>
          <w:rFonts w:ascii="Arial" w:hAnsi="Arial" w:cs="Arial"/>
          <w:color w:val="0E101A"/>
        </w:rPr>
        <w:tab/>
      </w:r>
      <w:r w:rsidR="005E61CF">
        <w:rPr>
          <w:rFonts w:ascii="Arial" w:hAnsi="Arial" w:cs="Arial"/>
          <w:color w:val="0E101A"/>
        </w:rPr>
        <w:tab/>
      </w:r>
      <w:r w:rsidR="005E61CF">
        <w:rPr>
          <w:rFonts w:ascii="Arial" w:hAnsi="Arial" w:cs="Arial"/>
          <w:color w:val="0E101A"/>
        </w:rPr>
        <w:tab/>
        <w:t xml:space="preserve">        </w:t>
      </w:r>
      <w:r w:rsidRPr="005E61CF">
        <w:rPr>
          <w:rFonts w:ascii="Arial" w:hAnsi="Arial" w:cs="Arial"/>
          <w:b/>
          <w:color w:val="0E101A"/>
        </w:rPr>
        <w:t>First Respondent</w:t>
      </w:r>
    </w:p>
    <w:p w14:paraId="0B085627" w14:textId="77777777" w:rsidR="003E61ED" w:rsidRDefault="003E61ED" w:rsidP="00497740">
      <w:pPr>
        <w:pStyle w:val="NormalWeb"/>
        <w:spacing w:before="0" w:beforeAutospacing="0" w:after="0" w:afterAutospacing="0" w:line="480" w:lineRule="auto"/>
        <w:rPr>
          <w:rStyle w:val="Strong"/>
          <w:rFonts w:ascii="Arial" w:hAnsi="Arial" w:cs="Arial"/>
          <w:color w:val="0E101A"/>
        </w:rPr>
      </w:pPr>
      <w:r w:rsidRPr="00497740">
        <w:rPr>
          <w:rStyle w:val="Strong"/>
          <w:rFonts w:ascii="Arial" w:hAnsi="Arial" w:cs="Arial"/>
          <w:color w:val="0E101A"/>
        </w:rPr>
        <w:t>MITREWOOD PRODUCTS CC </w:t>
      </w:r>
      <w:r w:rsidR="005E61CF">
        <w:rPr>
          <w:rStyle w:val="Strong"/>
          <w:rFonts w:ascii="Arial" w:hAnsi="Arial" w:cs="Arial"/>
          <w:color w:val="0E101A"/>
        </w:rPr>
        <w:tab/>
      </w:r>
      <w:r w:rsidR="005E61CF">
        <w:rPr>
          <w:rStyle w:val="Strong"/>
          <w:rFonts w:ascii="Arial" w:hAnsi="Arial" w:cs="Arial"/>
          <w:color w:val="0E101A"/>
        </w:rPr>
        <w:tab/>
      </w:r>
      <w:r w:rsidR="005E61CF">
        <w:rPr>
          <w:rStyle w:val="Strong"/>
          <w:rFonts w:ascii="Arial" w:hAnsi="Arial" w:cs="Arial"/>
          <w:color w:val="0E101A"/>
        </w:rPr>
        <w:tab/>
      </w:r>
      <w:r w:rsidR="005E61CF">
        <w:rPr>
          <w:rStyle w:val="Strong"/>
          <w:rFonts w:ascii="Arial" w:hAnsi="Arial" w:cs="Arial"/>
          <w:color w:val="0E101A"/>
        </w:rPr>
        <w:tab/>
      </w:r>
      <w:r w:rsidR="005E61CF">
        <w:rPr>
          <w:rStyle w:val="Strong"/>
          <w:rFonts w:ascii="Arial" w:hAnsi="Arial" w:cs="Arial"/>
          <w:color w:val="0E101A"/>
        </w:rPr>
        <w:tab/>
        <w:t xml:space="preserve">   Second Respondent</w:t>
      </w:r>
    </w:p>
    <w:p w14:paraId="59DDDC4D" w14:textId="77777777" w:rsidR="005E61CF" w:rsidRPr="00497740" w:rsidRDefault="005E61CF" w:rsidP="00497740">
      <w:pPr>
        <w:pStyle w:val="NormalWeb"/>
        <w:spacing w:before="0" w:beforeAutospacing="0" w:after="0" w:afterAutospacing="0" w:line="480" w:lineRule="auto"/>
        <w:rPr>
          <w:rFonts w:ascii="Arial" w:hAnsi="Arial" w:cs="Arial"/>
          <w:color w:val="0E101A"/>
        </w:rPr>
      </w:pPr>
    </w:p>
    <w:p w14:paraId="2F59506A" w14:textId="77777777" w:rsidR="003E61ED" w:rsidRPr="005E61CF" w:rsidRDefault="005E61CF" w:rsidP="00497740">
      <w:pPr>
        <w:pStyle w:val="NormalWeb"/>
        <w:spacing w:before="0" w:beforeAutospacing="0" w:after="0" w:afterAutospacing="0" w:line="480" w:lineRule="auto"/>
        <w:rPr>
          <w:rFonts w:ascii="Arial" w:hAnsi="Arial" w:cs="Arial"/>
          <w:color w:val="0E101A"/>
          <w:u w:val="single"/>
        </w:rPr>
      </w:pPr>
      <w:r>
        <w:rPr>
          <w:rFonts w:ascii="Arial" w:hAnsi="Arial" w:cs="Arial"/>
          <w:color w:val="0E101A"/>
          <w:u w:val="single"/>
        </w:rPr>
        <w:t>I</w:t>
      </w:r>
      <w:r w:rsidR="003E61ED" w:rsidRPr="00497740">
        <w:rPr>
          <w:rFonts w:ascii="Arial" w:hAnsi="Arial" w:cs="Arial"/>
          <w:color w:val="0E101A"/>
          <w:u w:val="single"/>
        </w:rPr>
        <w:t>n re:</w:t>
      </w:r>
    </w:p>
    <w:p w14:paraId="106EAF34" w14:textId="77777777" w:rsidR="003E61ED" w:rsidRPr="00497740" w:rsidRDefault="003E61ED" w:rsidP="00497740">
      <w:pPr>
        <w:pStyle w:val="NormalWeb"/>
        <w:spacing w:before="0" w:beforeAutospacing="0" w:after="0" w:afterAutospacing="0" w:line="480" w:lineRule="auto"/>
        <w:rPr>
          <w:rFonts w:ascii="Arial" w:hAnsi="Arial" w:cs="Arial"/>
          <w:color w:val="0E101A"/>
        </w:rPr>
      </w:pPr>
      <w:r w:rsidRPr="00497740">
        <w:rPr>
          <w:rStyle w:val="Strong"/>
          <w:rFonts w:ascii="Arial" w:hAnsi="Arial" w:cs="Arial"/>
          <w:color w:val="0E101A"/>
        </w:rPr>
        <w:t>RUSSEL KORTE</w:t>
      </w:r>
      <w:r w:rsidR="005E61CF">
        <w:rPr>
          <w:rStyle w:val="Strong"/>
          <w:rFonts w:ascii="Arial" w:hAnsi="Arial" w:cs="Arial"/>
          <w:color w:val="0E101A"/>
        </w:rPr>
        <w:tab/>
      </w:r>
      <w:r w:rsidR="005E61CF">
        <w:rPr>
          <w:rStyle w:val="Strong"/>
          <w:rFonts w:ascii="Arial" w:hAnsi="Arial" w:cs="Arial"/>
          <w:color w:val="0E101A"/>
        </w:rPr>
        <w:tab/>
      </w:r>
      <w:r w:rsidR="005E61CF">
        <w:rPr>
          <w:rStyle w:val="Strong"/>
          <w:rFonts w:ascii="Arial" w:hAnsi="Arial" w:cs="Arial"/>
          <w:color w:val="0E101A"/>
        </w:rPr>
        <w:tab/>
      </w:r>
      <w:r w:rsidR="005E61CF">
        <w:rPr>
          <w:rStyle w:val="Strong"/>
          <w:rFonts w:ascii="Arial" w:hAnsi="Arial" w:cs="Arial"/>
          <w:color w:val="0E101A"/>
        </w:rPr>
        <w:tab/>
      </w:r>
      <w:r w:rsidR="005E61CF">
        <w:rPr>
          <w:rStyle w:val="Strong"/>
          <w:rFonts w:ascii="Arial" w:hAnsi="Arial" w:cs="Arial"/>
          <w:color w:val="0E101A"/>
        </w:rPr>
        <w:tab/>
      </w:r>
      <w:r w:rsidR="005E61CF">
        <w:rPr>
          <w:rStyle w:val="Strong"/>
          <w:rFonts w:ascii="Arial" w:hAnsi="Arial" w:cs="Arial"/>
          <w:color w:val="0E101A"/>
        </w:rPr>
        <w:tab/>
      </w:r>
      <w:r w:rsidR="005E61CF">
        <w:rPr>
          <w:rStyle w:val="Strong"/>
          <w:rFonts w:ascii="Arial" w:hAnsi="Arial" w:cs="Arial"/>
          <w:color w:val="0E101A"/>
        </w:rPr>
        <w:tab/>
      </w:r>
      <w:r w:rsidR="00485D58">
        <w:rPr>
          <w:rStyle w:val="Strong"/>
          <w:rFonts w:ascii="Arial" w:hAnsi="Arial" w:cs="Arial"/>
          <w:color w:val="0E101A"/>
        </w:rPr>
        <w:t xml:space="preserve">            </w:t>
      </w:r>
      <w:r w:rsidR="005E61CF">
        <w:rPr>
          <w:rStyle w:val="Strong"/>
          <w:rFonts w:ascii="Arial" w:hAnsi="Arial" w:cs="Arial"/>
          <w:color w:val="0E101A"/>
        </w:rPr>
        <w:t>First Applicant</w:t>
      </w:r>
    </w:p>
    <w:p w14:paraId="01441651" w14:textId="77777777" w:rsidR="005E61CF" w:rsidRDefault="003E61ED" w:rsidP="00497740">
      <w:pPr>
        <w:pStyle w:val="NormalWeb"/>
        <w:spacing w:before="0" w:beforeAutospacing="0" w:after="0" w:afterAutospacing="0" w:line="480" w:lineRule="auto"/>
        <w:rPr>
          <w:rFonts w:ascii="Arial" w:hAnsi="Arial" w:cs="Arial"/>
          <w:color w:val="0E101A"/>
        </w:rPr>
      </w:pPr>
      <w:r w:rsidRPr="00497740">
        <w:rPr>
          <w:rStyle w:val="Strong"/>
          <w:rFonts w:ascii="Arial" w:hAnsi="Arial" w:cs="Arial"/>
          <w:color w:val="0E101A"/>
        </w:rPr>
        <w:t>MITRE VENEERING CC</w:t>
      </w:r>
      <w:r w:rsidRPr="00497740">
        <w:rPr>
          <w:rFonts w:ascii="Arial" w:hAnsi="Arial" w:cs="Arial"/>
          <w:color w:val="0E101A"/>
        </w:rPr>
        <w:t> </w:t>
      </w:r>
    </w:p>
    <w:p w14:paraId="2C18CC49" w14:textId="77777777" w:rsidR="003E61ED" w:rsidRPr="00497740" w:rsidRDefault="003E61ED" w:rsidP="00497740">
      <w:pPr>
        <w:pStyle w:val="NormalWeb"/>
        <w:spacing w:before="0" w:beforeAutospacing="0" w:after="0" w:afterAutospacing="0" w:line="480" w:lineRule="auto"/>
        <w:rPr>
          <w:rFonts w:ascii="Arial" w:hAnsi="Arial" w:cs="Arial"/>
          <w:color w:val="0E101A"/>
        </w:rPr>
      </w:pPr>
      <w:r w:rsidRPr="00497740">
        <w:rPr>
          <w:rFonts w:ascii="Arial" w:hAnsi="Arial" w:cs="Arial"/>
          <w:color w:val="0E101A"/>
        </w:rPr>
        <w:t>(Registration No: 1997/007224/23)</w:t>
      </w:r>
      <w:r w:rsidR="005E61CF">
        <w:rPr>
          <w:rFonts w:ascii="Arial" w:hAnsi="Arial" w:cs="Arial"/>
          <w:color w:val="0E101A"/>
        </w:rPr>
        <w:tab/>
      </w:r>
      <w:r w:rsidR="005E61CF">
        <w:rPr>
          <w:rFonts w:ascii="Arial" w:hAnsi="Arial" w:cs="Arial"/>
          <w:color w:val="0E101A"/>
        </w:rPr>
        <w:tab/>
      </w:r>
      <w:r w:rsidR="005E61CF">
        <w:rPr>
          <w:rFonts w:ascii="Arial" w:hAnsi="Arial" w:cs="Arial"/>
          <w:color w:val="0E101A"/>
        </w:rPr>
        <w:tab/>
      </w:r>
      <w:r w:rsidR="005E61CF">
        <w:rPr>
          <w:rFonts w:ascii="Arial" w:hAnsi="Arial" w:cs="Arial"/>
          <w:color w:val="0E101A"/>
        </w:rPr>
        <w:tab/>
      </w:r>
      <w:r w:rsidR="00485D58">
        <w:rPr>
          <w:rFonts w:ascii="Arial" w:hAnsi="Arial" w:cs="Arial"/>
          <w:color w:val="0E101A"/>
        </w:rPr>
        <w:t xml:space="preserve">       </w:t>
      </w:r>
      <w:r w:rsidR="005E61CF" w:rsidRPr="005E61CF">
        <w:rPr>
          <w:rFonts w:ascii="Arial" w:hAnsi="Arial" w:cs="Arial"/>
          <w:b/>
          <w:color w:val="0E101A"/>
        </w:rPr>
        <w:t>Second Applicant</w:t>
      </w:r>
    </w:p>
    <w:p w14:paraId="4E61E277" w14:textId="77777777" w:rsidR="005E61CF" w:rsidRDefault="005E61CF" w:rsidP="00497740">
      <w:pPr>
        <w:pStyle w:val="NormalWeb"/>
        <w:spacing w:before="0" w:beforeAutospacing="0" w:after="0" w:afterAutospacing="0" w:line="480" w:lineRule="auto"/>
        <w:rPr>
          <w:rFonts w:ascii="Arial" w:hAnsi="Arial" w:cs="Arial"/>
          <w:color w:val="0E101A"/>
        </w:rPr>
      </w:pPr>
    </w:p>
    <w:p w14:paraId="1C39BB53" w14:textId="77777777" w:rsidR="003E61ED" w:rsidRPr="00497740" w:rsidRDefault="003E61ED" w:rsidP="00497740">
      <w:pPr>
        <w:pStyle w:val="NormalWeb"/>
        <w:spacing w:before="0" w:beforeAutospacing="0" w:after="0" w:afterAutospacing="0" w:line="480" w:lineRule="auto"/>
        <w:rPr>
          <w:rFonts w:ascii="Arial" w:hAnsi="Arial" w:cs="Arial"/>
          <w:color w:val="0E101A"/>
        </w:rPr>
      </w:pPr>
      <w:r w:rsidRPr="00497740">
        <w:rPr>
          <w:rFonts w:ascii="Arial" w:hAnsi="Arial" w:cs="Arial"/>
          <w:color w:val="0E101A"/>
        </w:rPr>
        <w:t>And</w:t>
      </w:r>
    </w:p>
    <w:p w14:paraId="6DD410E7" w14:textId="77777777" w:rsidR="005E61CF" w:rsidRDefault="003E61ED" w:rsidP="00497740">
      <w:pPr>
        <w:pStyle w:val="NormalWeb"/>
        <w:spacing w:before="0" w:beforeAutospacing="0" w:after="0" w:afterAutospacing="0" w:line="480" w:lineRule="auto"/>
        <w:rPr>
          <w:rFonts w:ascii="Arial" w:hAnsi="Arial" w:cs="Arial"/>
          <w:color w:val="0E101A"/>
        </w:rPr>
      </w:pPr>
      <w:r w:rsidRPr="00497740">
        <w:rPr>
          <w:rStyle w:val="Strong"/>
          <w:rFonts w:ascii="Arial" w:hAnsi="Arial" w:cs="Arial"/>
          <w:color w:val="0E101A"/>
        </w:rPr>
        <w:t>MITREWOOD PRODUCTS CC </w:t>
      </w:r>
      <w:r w:rsidR="005E61CF">
        <w:rPr>
          <w:rStyle w:val="Strong"/>
          <w:rFonts w:ascii="Arial" w:hAnsi="Arial" w:cs="Arial"/>
          <w:color w:val="0E101A"/>
        </w:rPr>
        <w:tab/>
      </w:r>
      <w:r w:rsidR="005E61CF">
        <w:rPr>
          <w:rStyle w:val="Strong"/>
          <w:rFonts w:ascii="Arial" w:hAnsi="Arial" w:cs="Arial"/>
          <w:color w:val="0E101A"/>
        </w:rPr>
        <w:tab/>
      </w:r>
      <w:r w:rsidR="005E61CF">
        <w:rPr>
          <w:rStyle w:val="Strong"/>
          <w:rFonts w:ascii="Arial" w:hAnsi="Arial" w:cs="Arial"/>
          <w:color w:val="0E101A"/>
        </w:rPr>
        <w:tab/>
      </w:r>
      <w:r w:rsidR="005E61CF">
        <w:rPr>
          <w:rStyle w:val="Strong"/>
          <w:rFonts w:ascii="Arial" w:hAnsi="Arial" w:cs="Arial"/>
          <w:color w:val="0E101A"/>
        </w:rPr>
        <w:tab/>
      </w:r>
      <w:r w:rsidR="005E61CF">
        <w:rPr>
          <w:rStyle w:val="Strong"/>
          <w:rFonts w:ascii="Arial" w:hAnsi="Arial" w:cs="Arial"/>
          <w:color w:val="0E101A"/>
        </w:rPr>
        <w:tab/>
      </w:r>
      <w:r w:rsidR="00485D58">
        <w:rPr>
          <w:rStyle w:val="Strong"/>
          <w:rFonts w:ascii="Arial" w:hAnsi="Arial" w:cs="Arial"/>
          <w:color w:val="0E101A"/>
        </w:rPr>
        <w:t xml:space="preserve">        </w:t>
      </w:r>
      <w:r w:rsidR="005E61CF">
        <w:rPr>
          <w:rStyle w:val="Strong"/>
          <w:rFonts w:ascii="Arial" w:hAnsi="Arial" w:cs="Arial"/>
          <w:color w:val="0E101A"/>
        </w:rPr>
        <w:t>First Respondent</w:t>
      </w:r>
    </w:p>
    <w:p w14:paraId="7B995F22" w14:textId="77777777" w:rsidR="003E61ED" w:rsidRPr="00497740" w:rsidRDefault="003E61ED" w:rsidP="00497740">
      <w:pPr>
        <w:pStyle w:val="NormalWeb"/>
        <w:spacing w:before="0" w:beforeAutospacing="0" w:after="0" w:afterAutospacing="0" w:line="480" w:lineRule="auto"/>
        <w:rPr>
          <w:rFonts w:ascii="Arial" w:hAnsi="Arial" w:cs="Arial"/>
          <w:color w:val="0E101A"/>
        </w:rPr>
      </w:pPr>
      <w:r w:rsidRPr="00497740">
        <w:rPr>
          <w:rFonts w:ascii="Arial" w:hAnsi="Arial" w:cs="Arial"/>
          <w:color w:val="0E101A"/>
        </w:rPr>
        <w:t>(Registration No: 2006/131534/23) </w:t>
      </w:r>
    </w:p>
    <w:p w14:paraId="45E386E0" w14:textId="77777777" w:rsidR="003E61ED" w:rsidRPr="00497740" w:rsidRDefault="003E61ED" w:rsidP="00497740">
      <w:pPr>
        <w:pStyle w:val="NormalWeb"/>
        <w:spacing w:before="0" w:beforeAutospacing="0" w:after="0" w:afterAutospacing="0" w:line="480" w:lineRule="auto"/>
        <w:rPr>
          <w:rFonts w:ascii="Arial" w:hAnsi="Arial" w:cs="Arial"/>
          <w:color w:val="0E101A"/>
        </w:rPr>
      </w:pPr>
      <w:r w:rsidRPr="00497740">
        <w:rPr>
          <w:rStyle w:val="Strong"/>
          <w:rFonts w:ascii="Arial" w:hAnsi="Arial" w:cs="Arial"/>
          <w:color w:val="0E101A"/>
        </w:rPr>
        <w:lastRenderedPageBreak/>
        <w:t>GRACIANO MESQUITA COSTA</w:t>
      </w:r>
      <w:r w:rsidR="005E61CF">
        <w:rPr>
          <w:rStyle w:val="Strong"/>
          <w:rFonts w:ascii="Arial" w:hAnsi="Arial" w:cs="Arial"/>
          <w:color w:val="0E101A"/>
        </w:rPr>
        <w:tab/>
      </w:r>
      <w:r w:rsidR="005E61CF">
        <w:rPr>
          <w:rStyle w:val="Strong"/>
          <w:rFonts w:ascii="Arial" w:hAnsi="Arial" w:cs="Arial"/>
          <w:color w:val="0E101A"/>
        </w:rPr>
        <w:tab/>
      </w:r>
      <w:r w:rsidR="005E61CF">
        <w:rPr>
          <w:rStyle w:val="Strong"/>
          <w:rFonts w:ascii="Arial" w:hAnsi="Arial" w:cs="Arial"/>
          <w:color w:val="0E101A"/>
        </w:rPr>
        <w:tab/>
      </w:r>
      <w:r w:rsidR="005E61CF">
        <w:rPr>
          <w:rStyle w:val="Strong"/>
          <w:rFonts w:ascii="Arial" w:hAnsi="Arial" w:cs="Arial"/>
          <w:color w:val="0E101A"/>
        </w:rPr>
        <w:tab/>
      </w:r>
      <w:r w:rsidR="005E61CF">
        <w:rPr>
          <w:rStyle w:val="Strong"/>
          <w:rFonts w:ascii="Arial" w:hAnsi="Arial" w:cs="Arial"/>
          <w:color w:val="0E101A"/>
        </w:rPr>
        <w:tab/>
        <w:t>Second Respondent</w:t>
      </w:r>
    </w:p>
    <w:p w14:paraId="44BA0C07" w14:textId="77777777" w:rsidR="005E61CF" w:rsidRPr="00072554" w:rsidRDefault="003E61ED" w:rsidP="00497740">
      <w:pPr>
        <w:pStyle w:val="NormalWeb"/>
        <w:spacing w:before="0" w:beforeAutospacing="0" w:after="0" w:afterAutospacing="0" w:line="480" w:lineRule="auto"/>
        <w:rPr>
          <w:rFonts w:ascii="Arial" w:hAnsi="Arial" w:cs="Arial"/>
          <w:b/>
          <w:color w:val="0E101A"/>
        </w:rPr>
      </w:pPr>
      <w:r w:rsidRPr="00497740">
        <w:rPr>
          <w:rStyle w:val="Strong"/>
          <w:rFonts w:ascii="Arial" w:hAnsi="Arial" w:cs="Arial"/>
          <w:color w:val="0E101A"/>
        </w:rPr>
        <w:t>NEDBANK LTD</w:t>
      </w:r>
      <w:r w:rsidRPr="00497740">
        <w:rPr>
          <w:rFonts w:ascii="Arial" w:hAnsi="Arial" w:cs="Arial"/>
          <w:color w:val="0E101A"/>
        </w:rPr>
        <w:t> </w:t>
      </w:r>
      <w:r w:rsidR="005E61CF">
        <w:rPr>
          <w:rFonts w:ascii="Arial" w:hAnsi="Arial" w:cs="Arial"/>
          <w:color w:val="0E101A"/>
        </w:rPr>
        <w:tab/>
      </w:r>
      <w:r w:rsidR="005E61CF">
        <w:rPr>
          <w:rFonts w:ascii="Arial" w:hAnsi="Arial" w:cs="Arial"/>
          <w:color w:val="0E101A"/>
        </w:rPr>
        <w:tab/>
      </w:r>
      <w:r w:rsidR="005E61CF">
        <w:rPr>
          <w:rFonts w:ascii="Arial" w:hAnsi="Arial" w:cs="Arial"/>
          <w:color w:val="0E101A"/>
        </w:rPr>
        <w:tab/>
      </w:r>
      <w:r w:rsidR="005E61CF">
        <w:rPr>
          <w:rFonts w:ascii="Arial" w:hAnsi="Arial" w:cs="Arial"/>
          <w:color w:val="0E101A"/>
        </w:rPr>
        <w:tab/>
      </w:r>
      <w:r w:rsidR="005E61CF">
        <w:rPr>
          <w:rFonts w:ascii="Arial" w:hAnsi="Arial" w:cs="Arial"/>
          <w:color w:val="0E101A"/>
        </w:rPr>
        <w:tab/>
      </w:r>
      <w:r w:rsidR="005E61CF">
        <w:rPr>
          <w:rFonts w:ascii="Arial" w:hAnsi="Arial" w:cs="Arial"/>
          <w:color w:val="0E101A"/>
        </w:rPr>
        <w:tab/>
      </w:r>
      <w:r w:rsidR="005E61CF">
        <w:rPr>
          <w:rFonts w:ascii="Arial" w:hAnsi="Arial" w:cs="Arial"/>
          <w:color w:val="0E101A"/>
        </w:rPr>
        <w:tab/>
      </w:r>
      <w:r w:rsidR="00072554">
        <w:rPr>
          <w:rFonts w:ascii="Arial" w:hAnsi="Arial" w:cs="Arial"/>
          <w:color w:val="0E101A"/>
        </w:rPr>
        <w:t xml:space="preserve">    </w:t>
      </w:r>
      <w:r w:rsidR="005E61CF" w:rsidRPr="00072554">
        <w:rPr>
          <w:rFonts w:ascii="Arial" w:hAnsi="Arial" w:cs="Arial"/>
          <w:b/>
          <w:color w:val="0E101A"/>
        </w:rPr>
        <w:t>Third Respondent</w:t>
      </w:r>
    </w:p>
    <w:p w14:paraId="306C3B6A" w14:textId="77777777" w:rsidR="003E61ED" w:rsidRDefault="003E61ED" w:rsidP="00072554">
      <w:pPr>
        <w:pStyle w:val="NormalWeb"/>
        <w:spacing w:before="0" w:beforeAutospacing="0" w:after="0" w:afterAutospacing="0" w:line="480" w:lineRule="auto"/>
        <w:rPr>
          <w:rFonts w:ascii="Arial" w:hAnsi="Arial" w:cs="Arial"/>
          <w:color w:val="0E101A"/>
        </w:rPr>
      </w:pPr>
      <w:r w:rsidRPr="00497740">
        <w:rPr>
          <w:rFonts w:ascii="Arial" w:hAnsi="Arial" w:cs="Arial"/>
          <w:color w:val="0E101A"/>
        </w:rPr>
        <w:t>(Registration No: 1951/000009/06)</w:t>
      </w:r>
    </w:p>
    <w:p w14:paraId="4330274D" w14:textId="77777777" w:rsidR="00072554" w:rsidRPr="00072554" w:rsidRDefault="00072554" w:rsidP="00072554">
      <w:pPr>
        <w:pBdr>
          <w:bottom w:val="single" w:sz="4" w:space="1" w:color="auto"/>
        </w:pBdr>
        <w:spacing w:line="480" w:lineRule="auto"/>
        <w:ind w:left="1440" w:hanging="1440"/>
      </w:pPr>
      <w:r w:rsidRPr="005230A1">
        <w:t xml:space="preserve">Delivered: </w:t>
      </w:r>
      <w:r w:rsidRPr="005230A1">
        <w:tab/>
        <w:t xml:space="preserve">This judgment was handed down electronically by circulation to the parties' legal representatives by email, and uploaded on caselines electronic platform. The date for hand-down is deemed to be </w:t>
      </w:r>
      <w:r>
        <w:t>5 December 2022.</w:t>
      </w:r>
    </w:p>
    <w:p w14:paraId="29608DFD" w14:textId="77777777" w:rsidR="003E61ED" w:rsidRPr="005E61CF" w:rsidRDefault="005E61CF" w:rsidP="005E61CF">
      <w:pPr>
        <w:pStyle w:val="NormalWeb"/>
        <w:spacing w:before="0" w:beforeAutospacing="0" w:after="0" w:afterAutospacing="0" w:line="480" w:lineRule="auto"/>
        <w:jc w:val="center"/>
        <w:rPr>
          <w:rFonts w:ascii="Arial" w:hAnsi="Arial" w:cs="Arial"/>
          <w:b/>
          <w:color w:val="0E101A"/>
        </w:rPr>
      </w:pPr>
      <w:r w:rsidRPr="005E61CF">
        <w:rPr>
          <w:rFonts w:ascii="Arial" w:hAnsi="Arial" w:cs="Arial"/>
          <w:b/>
          <w:color w:val="0E101A"/>
        </w:rPr>
        <w:t>JUDGMENT</w:t>
      </w:r>
    </w:p>
    <w:p w14:paraId="7833F4A7" w14:textId="77777777" w:rsidR="005E61CF" w:rsidRPr="00497740" w:rsidRDefault="005E61CF" w:rsidP="005E61CF">
      <w:pPr>
        <w:pStyle w:val="NormalWeb"/>
        <w:pBdr>
          <w:bottom w:val="single" w:sz="4" w:space="1" w:color="auto"/>
        </w:pBdr>
        <w:spacing w:before="0" w:beforeAutospacing="0" w:after="0" w:afterAutospacing="0" w:line="480" w:lineRule="auto"/>
        <w:rPr>
          <w:rFonts w:ascii="Arial" w:hAnsi="Arial" w:cs="Arial"/>
          <w:color w:val="0E101A"/>
        </w:rPr>
      </w:pPr>
    </w:p>
    <w:p w14:paraId="7C3DB163" w14:textId="77777777" w:rsidR="003E61ED" w:rsidRPr="005E61CF" w:rsidRDefault="005E61CF" w:rsidP="00497740">
      <w:pPr>
        <w:pStyle w:val="NormalWeb"/>
        <w:spacing w:before="0" w:beforeAutospacing="0" w:after="0" w:afterAutospacing="0" w:line="480" w:lineRule="auto"/>
        <w:rPr>
          <w:rFonts w:ascii="Arial" w:hAnsi="Arial" w:cs="Arial"/>
          <w:b/>
          <w:color w:val="0E101A"/>
        </w:rPr>
      </w:pPr>
      <w:r w:rsidRPr="005E61CF">
        <w:rPr>
          <w:rFonts w:ascii="Arial" w:hAnsi="Arial" w:cs="Arial"/>
          <w:b/>
          <w:color w:val="0E101A"/>
        </w:rPr>
        <w:t>MOLAHLEHI J</w:t>
      </w:r>
    </w:p>
    <w:p w14:paraId="65CB1395" w14:textId="77777777" w:rsidR="00072554" w:rsidRDefault="00072554" w:rsidP="00497740">
      <w:pPr>
        <w:pStyle w:val="NormalWeb"/>
        <w:spacing w:before="0" w:beforeAutospacing="0" w:after="0" w:afterAutospacing="0" w:line="480" w:lineRule="auto"/>
        <w:rPr>
          <w:rStyle w:val="Strong"/>
          <w:rFonts w:ascii="Arial" w:hAnsi="Arial" w:cs="Arial"/>
          <w:color w:val="0E101A"/>
        </w:rPr>
      </w:pPr>
    </w:p>
    <w:p w14:paraId="3ABB1545" w14:textId="77777777" w:rsidR="003E61ED" w:rsidRPr="00497740" w:rsidRDefault="003E61ED" w:rsidP="00497740">
      <w:pPr>
        <w:pStyle w:val="NormalWeb"/>
        <w:spacing w:before="0" w:beforeAutospacing="0" w:after="0" w:afterAutospacing="0" w:line="480" w:lineRule="auto"/>
        <w:rPr>
          <w:rFonts w:ascii="Arial" w:hAnsi="Arial" w:cs="Arial"/>
          <w:color w:val="0E101A"/>
        </w:rPr>
      </w:pPr>
      <w:r w:rsidRPr="00497740">
        <w:rPr>
          <w:rStyle w:val="Strong"/>
          <w:rFonts w:ascii="Arial" w:hAnsi="Arial" w:cs="Arial"/>
          <w:color w:val="0E101A"/>
        </w:rPr>
        <w:t>Introduction </w:t>
      </w:r>
    </w:p>
    <w:p w14:paraId="362BBF40" w14:textId="2BB6BC17" w:rsidR="003E61ED" w:rsidRDefault="00826708" w:rsidP="00826708">
      <w:pPr>
        <w:pStyle w:val="NormalWeb"/>
        <w:spacing w:before="0" w:beforeAutospacing="0" w:after="0" w:afterAutospacing="0" w:line="480" w:lineRule="auto"/>
        <w:ind w:left="720" w:hanging="360"/>
        <w:jc w:val="both"/>
        <w:rPr>
          <w:rFonts w:ascii="Arial" w:hAnsi="Arial" w:cs="Arial"/>
          <w:color w:val="0E101A"/>
        </w:rPr>
      </w:pPr>
      <w:r>
        <w:rPr>
          <w:rFonts w:ascii="Arial" w:hAnsi="Arial" w:cs="Arial"/>
          <w:color w:val="0E101A"/>
        </w:rPr>
        <w:t>[1]</w:t>
      </w:r>
      <w:r>
        <w:rPr>
          <w:rFonts w:ascii="Arial" w:hAnsi="Arial" w:cs="Arial"/>
          <w:color w:val="0E101A"/>
        </w:rPr>
        <w:tab/>
      </w:r>
      <w:r w:rsidR="00593196">
        <w:rPr>
          <w:rFonts w:ascii="Arial" w:hAnsi="Arial" w:cs="Arial"/>
          <w:color w:val="0E101A"/>
        </w:rPr>
        <w:t xml:space="preserve"> </w:t>
      </w:r>
      <w:r w:rsidR="00593196">
        <w:rPr>
          <w:rFonts w:ascii="Arial" w:hAnsi="Arial" w:cs="Arial"/>
          <w:color w:val="0E101A"/>
        </w:rPr>
        <w:tab/>
      </w:r>
      <w:r w:rsidR="003E61ED" w:rsidRPr="00497740">
        <w:rPr>
          <w:rFonts w:ascii="Arial" w:hAnsi="Arial" w:cs="Arial"/>
          <w:color w:val="0E101A"/>
        </w:rPr>
        <w:t>This regrettably delayed judgment deals in the main with two applications, the one being an application to declare the first respondent, Mr Korte, in contempt of the court order made by Pearse AJ on 09 October 2019 under case number 19524/2019 </w:t>
      </w:r>
    </w:p>
    <w:p w14:paraId="4754C328" w14:textId="77777777" w:rsidR="00072554" w:rsidRPr="00497740" w:rsidRDefault="00072554" w:rsidP="00072554">
      <w:pPr>
        <w:pStyle w:val="NormalWeb"/>
        <w:spacing w:before="0" w:beforeAutospacing="0" w:after="0" w:afterAutospacing="0" w:line="480" w:lineRule="auto"/>
        <w:ind w:left="720"/>
        <w:jc w:val="both"/>
        <w:rPr>
          <w:rFonts w:ascii="Arial" w:hAnsi="Arial" w:cs="Arial"/>
          <w:color w:val="0E101A"/>
        </w:rPr>
      </w:pPr>
    </w:p>
    <w:p w14:paraId="19CFA542" w14:textId="3D8ED60E" w:rsidR="003E61ED" w:rsidRDefault="00826708" w:rsidP="00826708">
      <w:pPr>
        <w:pStyle w:val="NormalWeb"/>
        <w:spacing w:before="0" w:beforeAutospacing="0" w:after="0" w:afterAutospacing="0" w:line="480" w:lineRule="auto"/>
        <w:ind w:left="720" w:hanging="360"/>
        <w:jc w:val="both"/>
        <w:rPr>
          <w:rFonts w:ascii="Arial" w:hAnsi="Arial" w:cs="Arial"/>
          <w:color w:val="0E101A"/>
        </w:rPr>
      </w:pPr>
      <w:r>
        <w:rPr>
          <w:rFonts w:ascii="Arial" w:hAnsi="Arial" w:cs="Arial"/>
          <w:color w:val="0E101A"/>
        </w:rPr>
        <w:t>[2]</w:t>
      </w:r>
      <w:r>
        <w:rPr>
          <w:rFonts w:ascii="Arial" w:hAnsi="Arial" w:cs="Arial"/>
          <w:color w:val="0E101A"/>
        </w:rPr>
        <w:tab/>
      </w:r>
      <w:r w:rsidR="00593196">
        <w:rPr>
          <w:rFonts w:ascii="Arial" w:hAnsi="Arial" w:cs="Arial"/>
          <w:color w:val="0E101A"/>
        </w:rPr>
        <w:t xml:space="preserve"> </w:t>
      </w:r>
      <w:r w:rsidR="00593196">
        <w:rPr>
          <w:rFonts w:ascii="Arial" w:hAnsi="Arial" w:cs="Arial"/>
          <w:color w:val="0E101A"/>
        </w:rPr>
        <w:tab/>
      </w:r>
      <w:r w:rsidR="003E61ED" w:rsidRPr="00497740">
        <w:rPr>
          <w:rFonts w:ascii="Arial" w:hAnsi="Arial" w:cs="Arial"/>
          <w:color w:val="0E101A"/>
        </w:rPr>
        <w:t>The other application, by the first respondent, Mr Korte (or Veneering CC), is a counter application in the form of a </w:t>
      </w:r>
      <w:r w:rsidR="003E61ED" w:rsidRPr="00497740">
        <w:rPr>
          <w:rStyle w:val="Emphasis"/>
          <w:rFonts w:ascii="Arial" w:hAnsi="Arial" w:cs="Arial"/>
          <w:color w:val="0E101A"/>
        </w:rPr>
        <w:t>rei vindicatio</w:t>
      </w:r>
      <w:r w:rsidR="003E61ED" w:rsidRPr="00497740">
        <w:rPr>
          <w:rFonts w:ascii="Arial" w:hAnsi="Arial" w:cs="Arial"/>
          <w:color w:val="0E101A"/>
        </w:rPr>
        <w:t> and an interdict against the applicant relating to access to the premises of the second respondent and its bank account. This application is similar to the one filed following the first urgent application. The other aspect of this application is the claim by Mitre Veneering CC (Veneering) for the return of the melamine press machine. </w:t>
      </w:r>
    </w:p>
    <w:p w14:paraId="4E0392A4" w14:textId="77777777" w:rsidR="00072554" w:rsidRDefault="00072554" w:rsidP="00072554">
      <w:pPr>
        <w:pStyle w:val="ListParagraph"/>
        <w:rPr>
          <w:color w:val="0E101A"/>
        </w:rPr>
      </w:pPr>
    </w:p>
    <w:p w14:paraId="7A1D8A39" w14:textId="77777777" w:rsidR="00072554" w:rsidRPr="00497740" w:rsidRDefault="00072554" w:rsidP="00072554">
      <w:pPr>
        <w:pStyle w:val="NormalWeb"/>
        <w:spacing w:before="0" w:beforeAutospacing="0" w:after="0" w:afterAutospacing="0" w:line="480" w:lineRule="auto"/>
        <w:ind w:left="720"/>
        <w:jc w:val="both"/>
        <w:rPr>
          <w:rFonts w:ascii="Arial" w:hAnsi="Arial" w:cs="Arial"/>
          <w:color w:val="0E101A"/>
        </w:rPr>
      </w:pPr>
    </w:p>
    <w:p w14:paraId="5A4C9515" w14:textId="2EBDAC7C" w:rsidR="003E61ED" w:rsidRDefault="00826708" w:rsidP="00826708">
      <w:pPr>
        <w:pStyle w:val="NormalWeb"/>
        <w:spacing w:before="0" w:beforeAutospacing="0" w:after="0" w:afterAutospacing="0" w:line="480" w:lineRule="auto"/>
        <w:ind w:left="720" w:hanging="360"/>
        <w:jc w:val="both"/>
        <w:rPr>
          <w:rFonts w:ascii="Arial" w:hAnsi="Arial" w:cs="Arial"/>
          <w:color w:val="0E101A"/>
        </w:rPr>
      </w:pPr>
      <w:r>
        <w:rPr>
          <w:rFonts w:ascii="Arial" w:hAnsi="Arial" w:cs="Arial"/>
          <w:color w:val="0E101A"/>
        </w:rPr>
        <w:t>[3]</w:t>
      </w:r>
      <w:r>
        <w:rPr>
          <w:rFonts w:ascii="Arial" w:hAnsi="Arial" w:cs="Arial"/>
          <w:color w:val="0E101A"/>
        </w:rPr>
        <w:tab/>
      </w:r>
      <w:r w:rsidR="00593196">
        <w:rPr>
          <w:rFonts w:ascii="Arial" w:hAnsi="Arial" w:cs="Arial"/>
          <w:color w:val="0E101A"/>
        </w:rPr>
        <w:t xml:space="preserve"> </w:t>
      </w:r>
      <w:r w:rsidR="00593196">
        <w:rPr>
          <w:rFonts w:ascii="Arial" w:hAnsi="Arial" w:cs="Arial"/>
          <w:color w:val="0E101A"/>
        </w:rPr>
        <w:tab/>
      </w:r>
      <w:r w:rsidR="003E61ED" w:rsidRPr="00497740">
        <w:rPr>
          <w:rFonts w:ascii="Arial" w:hAnsi="Arial" w:cs="Arial"/>
          <w:color w:val="0E101A"/>
        </w:rPr>
        <w:t>Mr Korte has also applied to join Veneering and Nedbank in the proceedings. The court ruled at the beginning of the hearing that the issue of joinder would be determined after the hearing. There is also a pending liquidation application against the second respondent, which was brought to the attention of this court by the applicant's Counsel. </w:t>
      </w:r>
    </w:p>
    <w:p w14:paraId="47002184" w14:textId="77777777" w:rsidR="00072554" w:rsidRPr="00497740" w:rsidRDefault="00072554" w:rsidP="00072554">
      <w:pPr>
        <w:pStyle w:val="NormalWeb"/>
        <w:spacing w:before="0" w:beforeAutospacing="0" w:after="0" w:afterAutospacing="0" w:line="480" w:lineRule="auto"/>
        <w:ind w:left="720"/>
        <w:jc w:val="both"/>
        <w:rPr>
          <w:rFonts w:ascii="Arial" w:hAnsi="Arial" w:cs="Arial"/>
          <w:color w:val="0E101A"/>
        </w:rPr>
      </w:pPr>
    </w:p>
    <w:p w14:paraId="6B12AB74" w14:textId="6966FB25" w:rsidR="003E61ED" w:rsidRPr="00497740" w:rsidRDefault="00826708" w:rsidP="00826708">
      <w:pPr>
        <w:pStyle w:val="NormalWeb"/>
        <w:spacing w:before="0" w:beforeAutospacing="0" w:after="0" w:afterAutospacing="0" w:line="480" w:lineRule="auto"/>
        <w:ind w:left="720" w:hanging="360"/>
        <w:jc w:val="both"/>
        <w:rPr>
          <w:rFonts w:ascii="Arial" w:hAnsi="Arial" w:cs="Arial"/>
          <w:color w:val="0E101A"/>
        </w:rPr>
      </w:pPr>
      <w:r w:rsidRPr="00497740">
        <w:rPr>
          <w:rFonts w:ascii="Arial" w:hAnsi="Arial" w:cs="Arial"/>
          <w:color w:val="0E101A"/>
        </w:rPr>
        <w:t>[4]</w:t>
      </w:r>
      <w:r w:rsidRPr="00497740">
        <w:rPr>
          <w:rFonts w:ascii="Arial" w:hAnsi="Arial" w:cs="Arial"/>
          <w:color w:val="0E101A"/>
        </w:rPr>
        <w:tab/>
      </w:r>
      <w:r w:rsidR="00593196">
        <w:rPr>
          <w:rFonts w:ascii="Arial" w:hAnsi="Arial" w:cs="Arial"/>
          <w:color w:val="0E101A"/>
        </w:rPr>
        <w:t xml:space="preserve"> </w:t>
      </w:r>
      <w:r w:rsidR="00593196">
        <w:rPr>
          <w:rFonts w:ascii="Arial" w:hAnsi="Arial" w:cs="Arial"/>
          <w:color w:val="0E101A"/>
        </w:rPr>
        <w:tab/>
      </w:r>
      <w:r w:rsidR="003E61ED" w:rsidRPr="00497740">
        <w:rPr>
          <w:rFonts w:ascii="Arial" w:hAnsi="Arial" w:cs="Arial"/>
          <w:color w:val="0E101A"/>
        </w:rPr>
        <w:t>The hearing commenced with the points </w:t>
      </w:r>
      <w:r w:rsidR="003E61ED" w:rsidRPr="00497740">
        <w:rPr>
          <w:rStyle w:val="Emphasis"/>
          <w:rFonts w:ascii="Arial" w:hAnsi="Arial" w:cs="Arial"/>
          <w:color w:val="0E101A"/>
        </w:rPr>
        <w:t>in limine</w:t>
      </w:r>
      <w:r w:rsidR="003E61ED" w:rsidRPr="00497740">
        <w:rPr>
          <w:rFonts w:ascii="Arial" w:hAnsi="Arial" w:cs="Arial"/>
          <w:color w:val="0E101A"/>
        </w:rPr>
        <w:t> raised by the applicant concerning the counterclaim. The points in</w:t>
      </w:r>
      <w:r w:rsidR="003E61ED" w:rsidRPr="00497740">
        <w:rPr>
          <w:rStyle w:val="Emphasis"/>
          <w:rFonts w:ascii="Arial" w:hAnsi="Arial" w:cs="Arial"/>
          <w:color w:val="0E101A"/>
        </w:rPr>
        <w:t> limine</w:t>
      </w:r>
      <w:r w:rsidR="003E61ED" w:rsidRPr="00497740">
        <w:rPr>
          <w:rFonts w:ascii="Arial" w:hAnsi="Arial" w:cs="Arial"/>
          <w:color w:val="0E101A"/>
        </w:rPr>
        <w:t> are dealt with in detail below. </w:t>
      </w:r>
    </w:p>
    <w:p w14:paraId="46486D90" w14:textId="77777777" w:rsidR="00497740" w:rsidRDefault="00497740" w:rsidP="00072554">
      <w:pPr>
        <w:pStyle w:val="NormalWeb"/>
        <w:spacing w:before="0" w:beforeAutospacing="0" w:after="0" w:afterAutospacing="0" w:line="480" w:lineRule="auto"/>
        <w:jc w:val="both"/>
        <w:rPr>
          <w:rStyle w:val="Strong"/>
          <w:rFonts w:ascii="Arial" w:hAnsi="Arial" w:cs="Arial"/>
          <w:color w:val="0E101A"/>
        </w:rPr>
      </w:pPr>
    </w:p>
    <w:p w14:paraId="63A000DB" w14:textId="77777777" w:rsidR="00497740" w:rsidRDefault="003E61ED" w:rsidP="00072554">
      <w:pPr>
        <w:pStyle w:val="NormalWeb"/>
        <w:spacing w:before="0" w:beforeAutospacing="0" w:after="0" w:afterAutospacing="0" w:line="480" w:lineRule="auto"/>
        <w:ind w:left="720"/>
        <w:jc w:val="both"/>
        <w:rPr>
          <w:rFonts w:ascii="Arial" w:hAnsi="Arial" w:cs="Arial"/>
          <w:color w:val="0E101A"/>
        </w:rPr>
      </w:pPr>
      <w:r w:rsidRPr="00497740">
        <w:rPr>
          <w:rStyle w:val="Strong"/>
          <w:rFonts w:ascii="Arial" w:hAnsi="Arial" w:cs="Arial"/>
          <w:color w:val="0E101A"/>
        </w:rPr>
        <w:t>The parties.</w:t>
      </w:r>
    </w:p>
    <w:p w14:paraId="0C4DBFB5" w14:textId="3156C8ED" w:rsidR="003E61ED" w:rsidRDefault="00826708" w:rsidP="00826708">
      <w:pPr>
        <w:pStyle w:val="NormalWeb"/>
        <w:spacing w:before="0" w:beforeAutospacing="0" w:after="0" w:afterAutospacing="0" w:line="480" w:lineRule="auto"/>
        <w:ind w:left="720" w:hanging="360"/>
        <w:jc w:val="both"/>
        <w:rPr>
          <w:rFonts w:ascii="Arial" w:hAnsi="Arial" w:cs="Arial"/>
          <w:color w:val="0E101A"/>
        </w:rPr>
      </w:pPr>
      <w:r>
        <w:rPr>
          <w:rFonts w:ascii="Arial" w:hAnsi="Arial" w:cs="Arial"/>
          <w:color w:val="0E101A"/>
        </w:rPr>
        <w:t>[5]</w:t>
      </w:r>
      <w:r>
        <w:rPr>
          <w:rFonts w:ascii="Arial" w:hAnsi="Arial" w:cs="Arial"/>
          <w:color w:val="0E101A"/>
        </w:rPr>
        <w:tab/>
      </w:r>
      <w:r w:rsidR="00593196">
        <w:rPr>
          <w:rFonts w:ascii="Arial" w:hAnsi="Arial" w:cs="Arial"/>
          <w:color w:val="0E101A"/>
        </w:rPr>
        <w:t xml:space="preserve"> </w:t>
      </w:r>
      <w:r w:rsidR="00593196">
        <w:rPr>
          <w:rFonts w:ascii="Arial" w:hAnsi="Arial" w:cs="Arial"/>
          <w:color w:val="0E101A"/>
        </w:rPr>
        <w:tab/>
      </w:r>
      <w:r w:rsidR="003E61ED" w:rsidRPr="00497740">
        <w:rPr>
          <w:rFonts w:ascii="Arial" w:hAnsi="Arial" w:cs="Arial"/>
          <w:color w:val="0E101A"/>
        </w:rPr>
        <w:t>The applicant, Mr Costa and the first respondent, Mr Korte, are co-members of the second respondent, holding membership interest on an equal basis. </w:t>
      </w:r>
    </w:p>
    <w:p w14:paraId="1DC036AE" w14:textId="77777777" w:rsidR="00072554" w:rsidRPr="00497740" w:rsidRDefault="00072554" w:rsidP="00072554">
      <w:pPr>
        <w:pStyle w:val="NormalWeb"/>
        <w:spacing w:before="0" w:beforeAutospacing="0" w:after="0" w:afterAutospacing="0" w:line="480" w:lineRule="auto"/>
        <w:ind w:left="720"/>
        <w:jc w:val="both"/>
        <w:rPr>
          <w:rFonts w:ascii="Arial" w:hAnsi="Arial" w:cs="Arial"/>
          <w:color w:val="0E101A"/>
        </w:rPr>
      </w:pPr>
    </w:p>
    <w:p w14:paraId="71FE8654" w14:textId="7A97EC72" w:rsidR="003E61ED" w:rsidRDefault="00826708" w:rsidP="00826708">
      <w:pPr>
        <w:pStyle w:val="NormalWeb"/>
        <w:spacing w:before="0" w:beforeAutospacing="0" w:after="0" w:afterAutospacing="0" w:line="480" w:lineRule="auto"/>
        <w:ind w:left="720" w:hanging="360"/>
        <w:jc w:val="both"/>
        <w:rPr>
          <w:rFonts w:ascii="Arial" w:hAnsi="Arial" w:cs="Arial"/>
          <w:color w:val="0E101A"/>
        </w:rPr>
      </w:pPr>
      <w:r>
        <w:rPr>
          <w:rFonts w:ascii="Arial" w:hAnsi="Arial" w:cs="Arial"/>
          <w:color w:val="0E101A"/>
        </w:rPr>
        <w:t>[6]</w:t>
      </w:r>
      <w:r>
        <w:rPr>
          <w:rFonts w:ascii="Arial" w:hAnsi="Arial" w:cs="Arial"/>
          <w:color w:val="0E101A"/>
        </w:rPr>
        <w:tab/>
      </w:r>
      <w:r w:rsidR="00593196">
        <w:rPr>
          <w:rFonts w:ascii="Arial" w:hAnsi="Arial" w:cs="Arial"/>
          <w:color w:val="0E101A"/>
        </w:rPr>
        <w:t xml:space="preserve"> </w:t>
      </w:r>
      <w:r w:rsidR="00593196">
        <w:rPr>
          <w:rFonts w:ascii="Arial" w:hAnsi="Arial" w:cs="Arial"/>
          <w:color w:val="0E101A"/>
        </w:rPr>
        <w:tab/>
      </w:r>
      <w:r w:rsidR="003E61ED" w:rsidRPr="00497740">
        <w:rPr>
          <w:rFonts w:ascii="Arial" w:hAnsi="Arial" w:cs="Arial"/>
          <w:color w:val="0E101A"/>
        </w:rPr>
        <w:t>The second respondent, Mitre Wood Products CC, is a close corporation registered in terms of the Close Corporation Act. Its business is the supply of wooden products. As alluded to earlier, the membership interest in it is held on an equal basis by both the applicant, Mr Costa and the first respondent, Mr Korte.</w:t>
      </w:r>
    </w:p>
    <w:p w14:paraId="4C742B8B" w14:textId="77777777" w:rsidR="00072554" w:rsidRPr="00497740" w:rsidRDefault="00072554" w:rsidP="00072554">
      <w:pPr>
        <w:pStyle w:val="NormalWeb"/>
        <w:spacing w:before="0" w:beforeAutospacing="0" w:after="0" w:afterAutospacing="0" w:line="480" w:lineRule="auto"/>
        <w:jc w:val="both"/>
        <w:rPr>
          <w:rFonts w:ascii="Arial" w:hAnsi="Arial" w:cs="Arial"/>
          <w:color w:val="0E101A"/>
        </w:rPr>
      </w:pPr>
    </w:p>
    <w:p w14:paraId="1FB7440C" w14:textId="781FE4C2" w:rsidR="00497740" w:rsidRDefault="00826708" w:rsidP="00826708">
      <w:pPr>
        <w:pStyle w:val="NormalWeb"/>
        <w:spacing w:before="0" w:beforeAutospacing="0" w:after="0" w:afterAutospacing="0" w:line="480" w:lineRule="auto"/>
        <w:ind w:left="720" w:hanging="360"/>
        <w:jc w:val="both"/>
        <w:rPr>
          <w:rStyle w:val="Strong"/>
          <w:rFonts w:ascii="Arial" w:hAnsi="Arial" w:cs="Arial"/>
          <w:b w:val="0"/>
          <w:bCs w:val="0"/>
          <w:color w:val="0E101A"/>
        </w:rPr>
      </w:pPr>
      <w:r>
        <w:rPr>
          <w:rStyle w:val="Strong"/>
          <w:rFonts w:ascii="Arial" w:hAnsi="Arial" w:cs="Arial"/>
          <w:b w:val="0"/>
          <w:bCs w:val="0"/>
          <w:color w:val="0E101A"/>
        </w:rPr>
        <w:t>[7]</w:t>
      </w:r>
      <w:r>
        <w:rPr>
          <w:rStyle w:val="Strong"/>
          <w:rFonts w:ascii="Arial" w:hAnsi="Arial" w:cs="Arial"/>
          <w:b w:val="0"/>
          <w:bCs w:val="0"/>
          <w:color w:val="0E101A"/>
        </w:rPr>
        <w:tab/>
      </w:r>
      <w:r w:rsidR="00593196">
        <w:rPr>
          <w:rFonts w:ascii="Arial" w:hAnsi="Arial" w:cs="Arial"/>
          <w:color w:val="0E101A"/>
        </w:rPr>
        <w:t xml:space="preserve"> </w:t>
      </w:r>
      <w:r w:rsidR="00593196">
        <w:rPr>
          <w:rFonts w:ascii="Arial" w:hAnsi="Arial" w:cs="Arial"/>
          <w:color w:val="0E101A"/>
        </w:rPr>
        <w:tab/>
      </w:r>
      <w:r w:rsidR="003E61ED" w:rsidRPr="00497740">
        <w:rPr>
          <w:rFonts w:ascii="Arial" w:hAnsi="Arial" w:cs="Arial"/>
          <w:color w:val="0E101A"/>
        </w:rPr>
        <w:t>Mr Korte also conducts business as a sole member of the applicant, Mitre Veneering CC (Veneering), in the counter and the joinder application. Veneering is a close corporation registered as a Close Corporation in terms of the Close Corporation Act and conducts the business of supplying wooden products. </w:t>
      </w:r>
    </w:p>
    <w:p w14:paraId="54BA3DF3" w14:textId="77777777" w:rsidR="003F52F7" w:rsidRPr="003F52F7" w:rsidRDefault="003F52F7" w:rsidP="003F52F7">
      <w:pPr>
        <w:pStyle w:val="NormalWeb"/>
        <w:spacing w:before="0" w:beforeAutospacing="0" w:after="0" w:afterAutospacing="0" w:line="480" w:lineRule="auto"/>
        <w:jc w:val="both"/>
        <w:rPr>
          <w:rStyle w:val="Strong"/>
          <w:rFonts w:ascii="Arial" w:hAnsi="Arial" w:cs="Arial"/>
          <w:b w:val="0"/>
          <w:bCs w:val="0"/>
          <w:color w:val="0E101A"/>
        </w:rPr>
      </w:pPr>
    </w:p>
    <w:p w14:paraId="07E778F5" w14:textId="77777777" w:rsidR="003E61ED" w:rsidRPr="00497740" w:rsidRDefault="003E61ED" w:rsidP="00593196">
      <w:pPr>
        <w:pStyle w:val="NormalWeb"/>
        <w:spacing w:before="0" w:beforeAutospacing="0" w:after="0" w:afterAutospacing="0" w:line="480" w:lineRule="auto"/>
        <w:ind w:firstLine="360"/>
        <w:jc w:val="both"/>
        <w:rPr>
          <w:rFonts w:ascii="Arial" w:hAnsi="Arial" w:cs="Arial"/>
          <w:color w:val="0E101A"/>
        </w:rPr>
      </w:pPr>
      <w:r w:rsidRPr="00497740">
        <w:rPr>
          <w:rStyle w:val="Strong"/>
          <w:rFonts w:ascii="Arial" w:hAnsi="Arial" w:cs="Arial"/>
          <w:color w:val="0E101A"/>
        </w:rPr>
        <w:t>The counter application</w:t>
      </w:r>
    </w:p>
    <w:p w14:paraId="56181523" w14:textId="77777777" w:rsidR="003E61ED" w:rsidRPr="00497740" w:rsidRDefault="003E61ED" w:rsidP="00072554">
      <w:pPr>
        <w:pStyle w:val="NormalWeb"/>
        <w:spacing w:before="0" w:beforeAutospacing="0" w:after="0" w:afterAutospacing="0" w:line="480" w:lineRule="auto"/>
        <w:jc w:val="both"/>
        <w:rPr>
          <w:rFonts w:ascii="Arial" w:hAnsi="Arial" w:cs="Arial"/>
          <w:color w:val="0E101A"/>
        </w:rPr>
      </w:pPr>
    </w:p>
    <w:p w14:paraId="74EFBA26" w14:textId="2D8C3D7E" w:rsidR="003E61ED" w:rsidRPr="00497740" w:rsidRDefault="00826708" w:rsidP="00826708">
      <w:pPr>
        <w:pStyle w:val="NormalWeb"/>
        <w:spacing w:before="0" w:beforeAutospacing="0" w:after="0" w:afterAutospacing="0" w:line="480" w:lineRule="auto"/>
        <w:ind w:left="720" w:hanging="360"/>
        <w:jc w:val="both"/>
        <w:rPr>
          <w:rFonts w:ascii="Arial" w:hAnsi="Arial" w:cs="Arial"/>
          <w:color w:val="0E101A"/>
        </w:rPr>
      </w:pPr>
      <w:r w:rsidRPr="00497740">
        <w:rPr>
          <w:rFonts w:ascii="Arial" w:hAnsi="Arial" w:cs="Arial"/>
          <w:color w:val="0E101A"/>
        </w:rPr>
        <w:t>[8]</w:t>
      </w:r>
      <w:r w:rsidRPr="00497740">
        <w:rPr>
          <w:rFonts w:ascii="Arial" w:hAnsi="Arial" w:cs="Arial"/>
          <w:color w:val="0E101A"/>
        </w:rPr>
        <w:tab/>
      </w:r>
      <w:r w:rsidR="00593196">
        <w:rPr>
          <w:rFonts w:ascii="Arial" w:hAnsi="Arial" w:cs="Arial"/>
          <w:color w:val="0E101A"/>
        </w:rPr>
        <w:t xml:space="preserve"> </w:t>
      </w:r>
      <w:r w:rsidR="00593196">
        <w:rPr>
          <w:rFonts w:ascii="Arial" w:hAnsi="Arial" w:cs="Arial"/>
          <w:color w:val="0E101A"/>
        </w:rPr>
        <w:tab/>
      </w:r>
      <w:r w:rsidR="003E61ED" w:rsidRPr="00497740">
        <w:rPr>
          <w:rFonts w:ascii="Arial" w:hAnsi="Arial" w:cs="Arial"/>
          <w:color w:val="0E101A"/>
        </w:rPr>
        <w:t>As alluded to earlier, Mr Korte has instituted a counter-application against the applicant and the second respondent. The applicant has opposed the application and raised several points </w:t>
      </w:r>
      <w:r w:rsidR="003E61ED" w:rsidRPr="00497740">
        <w:rPr>
          <w:rStyle w:val="Emphasis"/>
          <w:rFonts w:ascii="Arial" w:hAnsi="Arial" w:cs="Arial"/>
          <w:color w:val="0E101A"/>
        </w:rPr>
        <w:t>in limine.</w:t>
      </w:r>
    </w:p>
    <w:p w14:paraId="2BC54D3A" w14:textId="77777777" w:rsidR="00497740" w:rsidRDefault="00497740" w:rsidP="00072554">
      <w:pPr>
        <w:pStyle w:val="NormalWeb"/>
        <w:spacing w:before="0" w:beforeAutospacing="0" w:after="0" w:afterAutospacing="0" w:line="480" w:lineRule="auto"/>
        <w:jc w:val="both"/>
        <w:rPr>
          <w:rFonts w:ascii="Arial" w:hAnsi="Arial" w:cs="Arial"/>
          <w:color w:val="0E101A"/>
        </w:rPr>
      </w:pPr>
    </w:p>
    <w:p w14:paraId="4B3062A4" w14:textId="26E80172" w:rsidR="003E61ED" w:rsidRPr="00497740" w:rsidRDefault="00826708" w:rsidP="00826708">
      <w:pPr>
        <w:pStyle w:val="NormalWeb"/>
        <w:spacing w:before="0" w:beforeAutospacing="0" w:after="0" w:afterAutospacing="0" w:line="480" w:lineRule="auto"/>
        <w:ind w:left="720" w:hanging="360"/>
        <w:jc w:val="both"/>
        <w:rPr>
          <w:rFonts w:ascii="Arial" w:hAnsi="Arial" w:cs="Arial"/>
          <w:color w:val="0E101A"/>
        </w:rPr>
      </w:pPr>
      <w:r w:rsidRPr="00497740">
        <w:rPr>
          <w:rFonts w:ascii="Arial" w:hAnsi="Arial" w:cs="Arial"/>
          <w:color w:val="0E101A"/>
        </w:rPr>
        <w:t>[9]</w:t>
      </w:r>
      <w:r w:rsidRPr="00497740">
        <w:rPr>
          <w:rFonts w:ascii="Arial" w:hAnsi="Arial" w:cs="Arial"/>
          <w:color w:val="0E101A"/>
        </w:rPr>
        <w:tab/>
      </w:r>
      <w:r w:rsidR="00593196">
        <w:rPr>
          <w:rFonts w:ascii="Arial" w:hAnsi="Arial" w:cs="Arial"/>
          <w:color w:val="0E101A"/>
        </w:rPr>
        <w:t xml:space="preserve"> </w:t>
      </w:r>
      <w:r w:rsidR="00593196">
        <w:rPr>
          <w:rFonts w:ascii="Arial" w:hAnsi="Arial" w:cs="Arial"/>
          <w:color w:val="0E101A"/>
        </w:rPr>
        <w:tab/>
      </w:r>
      <w:r w:rsidR="003E61ED" w:rsidRPr="00497740">
        <w:rPr>
          <w:rFonts w:ascii="Arial" w:hAnsi="Arial" w:cs="Arial"/>
          <w:color w:val="0E101A"/>
        </w:rPr>
        <w:t>The affidavit in support of the counter-application is incorporated into Mr Kotze's answering affidavit to the applicant's supplementary affidavit.  </w:t>
      </w:r>
    </w:p>
    <w:p w14:paraId="1A450CBD" w14:textId="77777777" w:rsidR="003E61ED" w:rsidRPr="00497740" w:rsidRDefault="003E61ED" w:rsidP="00072554">
      <w:pPr>
        <w:pStyle w:val="NormalWeb"/>
        <w:spacing w:before="0" w:beforeAutospacing="0" w:after="0" w:afterAutospacing="0" w:line="480" w:lineRule="auto"/>
        <w:jc w:val="both"/>
        <w:rPr>
          <w:rFonts w:ascii="Arial" w:hAnsi="Arial" w:cs="Arial"/>
          <w:color w:val="0E101A"/>
        </w:rPr>
      </w:pPr>
    </w:p>
    <w:p w14:paraId="66067C5C" w14:textId="03BDE432" w:rsidR="003E61ED" w:rsidRDefault="00826708" w:rsidP="00826708">
      <w:pPr>
        <w:pStyle w:val="NormalWeb"/>
        <w:spacing w:before="0" w:beforeAutospacing="0" w:after="0" w:afterAutospacing="0" w:line="480" w:lineRule="auto"/>
        <w:ind w:left="720" w:hanging="360"/>
        <w:jc w:val="both"/>
        <w:rPr>
          <w:rFonts w:ascii="Arial" w:hAnsi="Arial" w:cs="Arial"/>
          <w:color w:val="0E101A"/>
        </w:rPr>
      </w:pPr>
      <w:r>
        <w:rPr>
          <w:rFonts w:ascii="Arial" w:hAnsi="Arial" w:cs="Arial"/>
          <w:color w:val="0E101A"/>
        </w:rPr>
        <w:t>[10]</w:t>
      </w:r>
      <w:r>
        <w:rPr>
          <w:rFonts w:ascii="Arial" w:hAnsi="Arial" w:cs="Arial"/>
          <w:color w:val="0E101A"/>
        </w:rPr>
        <w:tab/>
      </w:r>
      <w:r w:rsidR="003E61ED" w:rsidRPr="00497740">
        <w:rPr>
          <w:rFonts w:ascii="Arial" w:hAnsi="Arial" w:cs="Arial"/>
          <w:color w:val="0E101A"/>
        </w:rPr>
        <w:t>It is common cause that Mr Kotze delayed filing his answering affidavit to the applicant's supplementary affidavit by twenty-three days. The explanation for the delay is set out in his affidavit. </w:t>
      </w:r>
    </w:p>
    <w:p w14:paraId="21DDBD20" w14:textId="77777777" w:rsidR="00593196" w:rsidRPr="00497740" w:rsidRDefault="00593196" w:rsidP="00593196">
      <w:pPr>
        <w:pStyle w:val="NormalWeb"/>
        <w:spacing w:before="0" w:beforeAutospacing="0" w:after="0" w:afterAutospacing="0" w:line="480" w:lineRule="auto"/>
        <w:jc w:val="both"/>
        <w:rPr>
          <w:rFonts w:ascii="Arial" w:hAnsi="Arial" w:cs="Arial"/>
          <w:color w:val="0E101A"/>
        </w:rPr>
      </w:pPr>
    </w:p>
    <w:p w14:paraId="52AD3716" w14:textId="16277B9D" w:rsidR="003E61ED" w:rsidRPr="00497740" w:rsidRDefault="00826708" w:rsidP="00826708">
      <w:pPr>
        <w:pStyle w:val="NormalWeb"/>
        <w:spacing w:before="0" w:beforeAutospacing="0" w:after="0" w:afterAutospacing="0" w:line="480" w:lineRule="auto"/>
        <w:ind w:left="720" w:hanging="360"/>
        <w:jc w:val="both"/>
        <w:rPr>
          <w:rFonts w:ascii="Arial" w:hAnsi="Arial" w:cs="Arial"/>
          <w:color w:val="0E101A"/>
        </w:rPr>
      </w:pPr>
      <w:r w:rsidRPr="00497740">
        <w:rPr>
          <w:rFonts w:ascii="Arial" w:hAnsi="Arial" w:cs="Arial"/>
          <w:color w:val="0E101A"/>
        </w:rPr>
        <w:t>[11]</w:t>
      </w:r>
      <w:r w:rsidRPr="00497740">
        <w:rPr>
          <w:rFonts w:ascii="Arial" w:hAnsi="Arial" w:cs="Arial"/>
          <w:color w:val="0E101A"/>
        </w:rPr>
        <w:tab/>
      </w:r>
      <w:r w:rsidR="003E61ED" w:rsidRPr="00497740">
        <w:rPr>
          <w:rFonts w:ascii="Arial" w:hAnsi="Arial" w:cs="Arial"/>
          <w:color w:val="0E101A"/>
        </w:rPr>
        <w:t>There is no doubt having regard to the explanation by Mr Korte and the circumstances of this case, that it is in the interest of justice that the delay should be condoned. </w:t>
      </w:r>
    </w:p>
    <w:p w14:paraId="5A272540" w14:textId="77777777" w:rsidR="00497740" w:rsidRDefault="00497740" w:rsidP="00072554">
      <w:pPr>
        <w:pStyle w:val="NormalWeb"/>
        <w:spacing w:before="0" w:beforeAutospacing="0" w:after="0" w:afterAutospacing="0" w:line="480" w:lineRule="auto"/>
        <w:jc w:val="both"/>
        <w:rPr>
          <w:rFonts w:ascii="Arial" w:hAnsi="Arial" w:cs="Arial"/>
          <w:color w:val="0E101A"/>
        </w:rPr>
      </w:pPr>
    </w:p>
    <w:p w14:paraId="2ACCF56C" w14:textId="1382A603" w:rsidR="003E61ED" w:rsidRPr="00497740" w:rsidRDefault="00826708" w:rsidP="00826708">
      <w:pPr>
        <w:pStyle w:val="NormalWeb"/>
        <w:spacing w:before="0" w:beforeAutospacing="0" w:after="0" w:afterAutospacing="0" w:line="480" w:lineRule="auto"/>
        <w:ind w:left="720" w:hanging="360"/>
        <w:jc w:val="both"/>
        <w:rPr>
          <w:rFonts w:ascii="Arial" w:hAnsi="Arial" w:cs="Arial"/>
          <w:color w:val="0E101A"/>
        </w:rPr>
      </w:pPr>
      <w:r w:rsidRPr="00497740">
        <w:rPr>
          <w:rFonts w:ascii="Arial" w:hAnsi="Arial" w:cs="Arial"/>
          <w:color w:val="0E101A"/>
        </w:rPr>
        <w:t>[12]</w:t>
      </w:r>
      <w:r w:rsidRPr="00497740">
        <w:rPr>
          <w:rFonts w:ascii="Arial" w:hAnsi="Arial" w:cs="Arial"/>
          <w:color w:val="0E101A"/>
        </w:rPr>
        <w:tab/>
      </w:r>
      <w:r w:rsidR="003E61ED" w:rsidRPr="00497740">
        <w:rPr>
          <w:rFonts w:ascii="Arial" w:hAnsi="Arial" w:cs="Arial"/>
          <w:color w:val="0E101A"/>
        </w:rPr>
        <w:t>The brief background facts to the counterclaim are that Mr Kotze instituted a counter-application in which he seeks an order in the following terms:</w:t>
      </w:r>
    </w:p>
    <w:p w14:paraId="13EFFCAA" w14:textId="77777777" w:rsidR="003E61ED" w:rsidRPr="00AF448B" w:rsidRDefault="00497740" w:rsidP="00AF448B">
      <w:pPr>
        <w:pStyle w:val="NormalWeb"/>
        <w:spacing w:before="0" w:beforeAutospacing="0" w:after="0" w:afterAutospacing="0" w:line="480" w:lineRule="auto"/>
        <w:ind w:left="2160"/>
        <w:jc w:val="both"/>
        <w:rPr>
          <w:rFonts w:ascii="Arial" w:hAnsi="Arial" w:cs="Arial"/>
          <w:color w:val="0E101A"/>
          <w:sz w:val="22"/>
          <w:szCs w:val="22"/>
        </w:rPr>
      </w:pPr>
      <w:r w:rsidRPr="00AF448B">
        <w:rPr>
          <w:rFonts w:ascii="Arial" w:hAnsi="Arial" w:cs="Arial"/>
          <w:color w:val="0E101A"/>
          <w:sz w:val="22"/>
          <w:szCs w:val="22"/>
        </w:rPr>
        <w:t>“</w:t>
      </w:r>
      <w:r w:rsidR="003E61ED" w:rsidRPr="00AF448B">
        <w:rPr>
          <w:rFonts w:ascii="Arial" w:hAnsi="Arial" w:cs="Arial"/>
          <w:color w:val="0E101A"/>
          <w:sz w:val="22"/>
          <w:szCs w:val="22"/>
        </w:rPr>
        <w:t>1.</w:t>
      </w:r>
      <w:r w:rsidR="00AF448B" w:rsidRPr="00AF448B">
        <w:rPr>
          <w:rFonts w:ascii="Arial" w:hAnsi="Arial" w:cs="Arial"/>
          <w:color w:val="0E101A"/>
          <w:sz w:val="22"/>
          <w:szCs w:val="22"/>
        </w:rPr>
        <w:t xml:space="preserve"> </w:t>
      </w:r>
      <w:r w:rsidR="003E61ED" w:rsidRPr="00AF448B">
        <w:rPr>
          <w:rFonts w:ascii="Arial" w:hAnsi="Arial" w:cs="Arial"/>
          <w:color w:val="0E101A"/>
          <w:sz w:val="22"/>
          <w:szCs w:val="22"/>
        </w:rPr>
        <w:t>That the First, Second and Third Respondents be interdicted to restore dual authorisation of all banking transactions and dual access to the business banking account of the First Respondent held with the Third Respondent under account number 1698077572 at the Third Respondent's Northgate Branch, to the First Applicant; </w:t>
      </w:r>
    </w:p>
    <w:p w14:paraId="78BCC3B8" w14:textId="77777777" w:rsidR="003E61ED" w:rsidRPr="00AF448B" w:rsidRDefault="003E61ED" w:rsidP="00AF448B">
      <w:pPr>
        <w:pStyle w:val="NormalWeb"/>
        <w:spacing w:before="0" w:beforeAutospacing="0" w:after="0" w:afterAutospacing="0" w:line="480" w:lineRule="auto"/>
        <w:ind w:left="2160"/>
        <w:jc w:val="both"/>
        <w:rPr>
          <w:rFonts w:ascii="Arial" w:hAnsi="Arial" w:cs="Arial"/>
          <w:color w:val="0E101A"/>
          <w:sz w:val="22"/>
          <w:szCs w:val="22"/>
        </w:rPr>
      </w:pPr>
      <w:r w:rsidRPr="00AF448B">
        <w:rPr>
          <w:rFonts w:ascii="Arial" w:hAnsi="Arial" w:cs="Arial"/>
          <w:color w:val="0E101A"/>
          <w:sz w:val="22"/>
          <w:szCs w:val="22"/>
        </w:rPr>
        <w:t>2.</w:t>
      </w:r>
      <w:r w:rsidR="00497740" w:rsidRPr="00AF448B">
        <w:rPr>
          <w:rFonts w:ascii="Arial" w:hAnsi="Arial" w:cs="Arial"/>
          <w:color w:val="0E101A"/>
          <w:sz w:val="22"/>
          <w:szCs w:val="22"/>
        </w:rPr>
        <w:tab/>
      </w:r>
      <w:r w:rsidRPr="00AF448B">
        <w:rPr>
          <w:rFonts w:ascii="Arial" w:hAnsi="Arial" w:cs="Arial"/>
          <w:color w:val="0E101A"/>
          <w:sz w:val="22"/>
          <w:szCs w:val="22"/>
        </w:rPr>
        <w:t xml:space="preserve"> That the First and Second Respondents be interdicted to provide the First Applicant with the following financial information of the First Respondent on a monthly basis:</w:t>
      </w:r>
    </w:p>
    <w:p w14:paraId="7CAD725C" w14:textId="77777777" w:rsidR="003E61ED" w:rsidRPr="00AF448B" w:rsidRDefault="003E61ED" w:rsidP="00AF448B">
      <w:pPr>
        <w:pStyle w:val="NormalWeb"/>
        <w:spacing w:before="0" w:beforeAutospacing="0" w:after="0" w:afterAutospacing="0" w:line="480" w:lineRule="auto"/>
        <w:ind w:left="2160"/>
        <w:jc w:val="both"/>
        <w:rPr>
          <w:rFonts w:ascii="Arial" w:hAnsi="Arial" w:cs="Arial"/>
          <w:color w:val="0E101A"/>
          <w:sz w:val="22"/>
          <w:szCs w:val="22"/>
        </w:rPr>
      </w:pPr>
      <w:r w:rsidRPr="00AF448B">
        <w:rPr>
          <w:rFonts w:ascii="Arial" w:hAnsi="Arial" w:cs="Arial"/>
          <w:color w:val="0E101A"/>
          <w:sz w:val="22"/>
          <w:szCs w:val="22"/>
        </w:rPr>
        <w:t xml:space="preserve">2.1. </w:t>
      </w:r>
      <w:r w:rsidR="00497740" w:rsidRPr="00AF448B">
        <w:rPr>
          <w:rFonts w:ascii="Arial" w:hAnsi="Arial" w:cs="Arial"/>
          <w:color w:val="0E101A"/>
          <w:sz w:val="22"/>
          <w:szCs w:val="22"/>
        </w:rPr>
        <w:tab/>
      </w:r>
      <w:r w:rsidRPr="00AF448B">
        <w:rPr>
          <w:rFonts w:ascii="Arial" w:hAnsi="Arial" w:cs="Arial"/>
          <w:color w:val="0E101A"/>
          <w:sz w:val="22"/>
          <w:szCs w:val="22"/>
        </w:rPr>
        <w:t>income statement (including the supporting documents to each expense and income item);</w:t>
      </w:r>
    </w:p>
    <w:p w14:paraId="250931D4" w14:textId="77777777" w:rsidR="003E61ED" w:rsidRPr="00AF448B" w:rsidRDefault="003E61ED" w:rsidP="00AF448B">
      <w:pPr>
        <w:pStyle w:val="NormalWeb"/>
        <w:spacing w:before="0" w:beforeAutospacing="0" w:after="0" w:afterAutospacing="0" w:line="480" w:lineRule="auto"/>
        <w:ind w:left="2160"/>
        <w:jc w:val="both"/>
        <w:rPr>
          <w:rFonts w:ascii="Arial" w:hAnsi="Arial" w:cs="Arial"/>
          <w:color w:val="0E101A"/>
          <w:sz w:val="22"/>
          <w:szCs w:val="22"/>
        </w:rPr>
      </w:pPr>
      <w:r w:rsidRPr="00AF448B">
        <w:rPr>
          <w:rFonts w:ascii="Arial" w:hAnsi="Arial" w:cs="Arial"/>
          <w:color w:val="0E101A"/>
          <w:sz w:val="22"/>
          <w:szCs w:val="22"/>
        </w:rPr>
        <w:t>2.2.</w:t>
      </w:r>
      <w:r w:rsidR="00497740" w:rsidRPr="00AF448B">
        <w:rPr>
          <w:rFonts w:ascii="Arial" w:hAnsi="Arial" w:cs="Arial"/>
          <w:color w:val="0E101A"/>
          <w:sz w:val="22"/>
          <w:szCs w:val="22"/>
        </w:rPr>
        <w:tab/>
      </w:r>
      <w:r w:rsidRPr="00AF448B">
        <w:rPr>
          <w:rFonts w:ascii="Arial" w:hAnsi="Arial" w:cs="Arial"/>
          <w:color w:val="0E101A"/>
          <w:sz w:val="22"/>
          <w:szCs w:val="22"/>
        </w:rPr>
        <w:t xml:space="preserve"> balance sheet; </w:t>
      </w:r>
    </w:p>
    <w:p w14:paraId="6CC955F9" w14:textId="77777777" w:rsidR="003E61ED" w:rsidRPr="00AF448B" w:rsidRDefault="003E61ED" w:rsidP="00AF448B">
      <w:pPr>
        <w:pStyle w:val="NormalWeb"/>
        <w:spacing w:before="0" w:beforeAutospacing="0" w:after="0" w:afterAutospacing="0" w:line="480" w:lineRule="auto"/>
        <w:ind w:left="2160"/>
        <w:jc w:val="both"/>
        <w:rPr>
          <w:rFonts w:ascii="Arial" w:hAnsi="Arial" w:cs="Arial"/>
          <w:color w:val="0E101A"/>
          <w:sz w:val="22"/>
          <w:szCs w:val="22"/>
        </w:rPr>
      </w:pPr>
      <w:r w:rsidRPr="00AF448B">
        <w:rPr>
          <w:rFonts w:ascii="Arial" w:hAnsi="Arial" w:cs="Arial"/>
          <w:color w:val="0E101A"/>
          <w:sz w:val="22"/>
          <w:szCs w:val="22"/>
        </w:rPr>
        <w:t>2.3.</w:t>
      </w:r>
      <w:r w:rsidR="00497740" w:rsidRPr="00AF448B">
        <w:rPr>
          <w:rFonts w:ascii="Arial" w:hAnsi="Arial" w:cs="Arial"/>
          <w:color w:val="0E101A"/>
          <w:sz w:val="22"/>
          <w:szCs w:val="22"/>
        </w:rPr>
        <w:tab/>
      </w:r>
      <w:r w:rsidRPr="00AF448B">
        <w:rPr>
          <w:rFonts w:ascii="Arial" w:hAnsi="Arial" w:cs="Arial"/>
          <w:color w:val="0E101A"/>
          <w:sz w:val="22"/>
          <w:szCs w:val="22"/>
        </w:rPr>
        <w:t xml:space="preserve"> management accounts; </w:t>
      </w:r>
    </w:p>
    <w:p w14:paraId="02F427FF" w14:textId="77777777" w:rsidR="003E61ED" w:rsidRPr="00AF448B" w:rsidRDefault="003E61ED" w:rsidP="00AF448B">
      <w:pPr>
        <w:pStyle w:val="NormalWeb"/>
        <w:spacing w:before="0" w:beforeAutospacing="0" w:after="0" w:afterAutospacing="0" w:line="480" w:lineRule="auto"/>
        <w:ind w:left="2160"/>
        <w:jc w:val="both"/>
        <w:rPr>
          <w:rFonts w:ascii="Arial" w:hAnsi="Arial" w:cs="Arial"/>
          <w:color w:val="0E101A"/>
          <w:sz w:val="22"/>
          <w:szCs w:val="22"/>
        </w:rPr>
      </w:pPr>
      <w:r w:rsidRPr="00AF448B">
        <w:rPr>
          <w:rFonts w:ascii="Arial" w:hAnsi="Arial" w:cs="Arial"/>
          <w:color w:val="0E101A"/>
          <w:sz w:val="22"/>
          <w:szCs w:val="22"/>
        </w:rPr>
        <w:t>2.4.</w:t>
      </w:r>
      <w:r w:rsidR="00497740" w:rsidRPr="00AF448B">
        <w:rPr>
          <w:rFonts w:ascii="Arial" w:hAnsi="Arial" w:cs="Arial"/>
          <w:color w:val="0E101A"/>
          <w:sz w:val="22"/>
          <w:szCs w:val="22"/>
        </w:rPr>
        <w:tab/>
      </w:r>
      <w:r w:rsidRPr="00AF448B">
        <w:rPr>
          <w:rFonts w:ascii="Arial" w:hAnsi="Arial" w:cs="Arial"/>
          <w:color w:val="0E101A"/>
          <w:sz w:val="22"/>
          <w:szCs w:val="22"/>
        </w:rPr>
        <w:t xml:space="preserve"> debtors age analysis;</w:t>
      </w:r>
    </w:p>
    <w:p w14:paraId="6BAF22E6" w14:textId="77777777" w:rsidR="003E61ED" w:rsidRPr="00AF448B" w:rsidRDefault="003E61ED" w:rsidP="00AF448B">
      <w:pPr>
        <w:pStyle w:val="NormalWeb"/>
        <w:spacing w:before="0" w:beforeAutospacing="0" w:after="0" w:afterAutospacing="0" w:line="480" w:lineRule="auto"/>
        <w:ind w:left="2160"/>
        <w:jc w:val="both"/>
        <w:rPr>
          <w:rFonts w:ascii="Arial" w:hAnsi="Arial" w:cs="Arial"/>
          <w:color w:val="0E101A"/>
          <w:sz w:val="22"/>
          <w:szCs w:val="22"/>
        </w:rPr>
      </w:pPr>
      <w:r w:rsidRPr="00AF448B">
        <w:rPr>
          <w:rFonts w:ascii="Arial" w:hAnsi="Arial" w:cs="Arial"/>
          <w:color w:val="0E101A"/>
          <w:sz w:val="22"/>
          <w:szCs w:val="22"/>
        </w:rPr>
        <w:t>2.5.</w:t>
      </w:r>
      <w:r w:rsidR="00497740" w:rsidRPr="00AF448B">
        <w:rPr>
          <w:rFonts w:ascii="Arial" w:hAnsi="Arial" w:cs="Arial"/>
          <w:color w:val="0E101A"/>
          <w:sz w:val="22"/>
          <w:szCs w:val="22"/>
        </w:rPr>
        <w:tab/>
      </w:r>
      <w:r w:rsidRPr="00AF448B">
        <w:rPr>
          <w:rFonts w:ascii="Arial" w:hAnsi="Arial" w:cs="Arial"/>
          <w:color w:val="0E101A"/>
          <w:sz w:val="22"/>
          <w:szCs w:val="22"/>
        </w:rPr>
        <w:t xml:space="preserve"> creditors age analysis; and </w:t>
      </w:r>
    </w:p>
    <w:p w14:paraId="38DAB36A" w14:textId="77777777" w:rsidR="003E61ED" w:rsidRPr="00AF448B" w:rsidRDefault="003E61ED" w:rsidP="00AF448B">
      <w:pPr>
        <w:pStyle w:val="NormalWeb"/>
        <w:spacing w:before="0" w:beforeAutospacing="0" w:after="0" w:afterAutospacing="0" w:line="480" w:lineRule="auto"/>
        <w:ind w:left="2160"/>
        <w:jc w:val="both"/>
        <w:rPr>
          <w:rFonts w:ascii="Arial" w:hAnsi="Arial" w:cs="Arial"/>
          <w:color w:val="0E101A"/>
          <w:sz w:val="22"/>
          <w:szCs w:val="22"/>
        </w:rPr>
      </w:pPr>
      <w:r w:rsidRPr="00AF448B">
        <w:rPr>
          <w:rFonts w:ascii="Arial" w:hAnsi="Arial" w:cs="Arial"/>
          <w:color w:val="0E101A"/>
          <w:sz w:val="22"/>
          <w:szCs w:val="22"/>
        </w:rPr>
        <w:t xml:space="preserve">2.6. </w:t>
      </w:r>
      <w:r w:rsidR="00497740" w:rsidRPr="00AF448B">
        <w:rPr>
          <w:rFonts w:ascii="Arial" w:hAnsi="Arial" w:cs="Arial"/>
          <w:color w:val="0E101A"/>
          <w:sz w:val="22"/>
          <w:szCs w:val="22"/>
        </w:rPr>
        <w:tab/>
      </w:r>
      <w:r w:rsidRPr="00AF448B">
        <w:rPr>
          <w:rFonts w:ascii="Arial" w:hAnsi="Arial" w:cs="Arial"/>
          <w:color w:val="0E101A"/>
          <w:sz w:val="22"/>
          <w:szCs w:val="22"/>
        </w:rPr>
        <w:t>monthly bank statements. </w:t>
      </w:r>
    </w:p>
    <w:p w14:paraId="3921BC9B" w14:textId="77777777" w:rsidR="003E61ED" w:rsidRPr="00AF448B" w:rsidRDefault="003E61ED" w:rsidP="00AF448B">
      <w:pPr>
        <w:pStyle w:val="NormalWeb"/>
        <w:spacing w:before="0" w:beforeAutospacing="0" w:after="0" w:afterAutospacing="0" w:line="480" w:lineRule="auto"/>
        <w:ind w:left="2160"/>
        <w:jc w:val="both"/>
        <w:rPr>
          <w:rFonts w:ascii="Arial" w:hAnsi="Arial" w:cs="Arial"/>
          <w:color w:val="0E101A"/>
          <w:sz w:val="22"/>
          <w:szCs w:val="22"/>
        </w:rPr>
      </w:pPr>
      <w:r w:rsidRPr="00AF448B">
        <w:rPr>
          <w:rFonts w:ascii="Arial" w:hAnsi="Arial" w:cs="Arial"/>
          <w:color w:val="0E101A"/>
          <w:sz w:val="22"/>
          <w:szCs w:val="22"/>
        </w:rPr>
        <w:t xml:space="preserve">3. </w:t>
      </w:r>
      <w:r w:rsidR="00497740" w:rsidRPr="00AF448B">
        <w:rPr>
          <w:rFonts w:ascii="Arial" w:hAnsi="Arial" w:cs="Arial"/>
          <w:color w:val="0E101A"/>
          <w:sz w:val="22"/>
          <w:szCs w:val="22"/>
        </w:rPr>
        <w:tab/>
      </w:r>
      <w:r w:rsidRPr="00AF448B">
        <w:rPr>
          <w:rFonts w:ascii="Arial" w:hAnsi="Arial" w:cs="Arial"/>
          <w:color w:val="0E101A"/>
          <w:sz w:val="22"/>
          <w:szCs w:val="22"/>
        </w:rPr>
        <w:t>That the Second Respondent is interdicted from taking any material business and/or financial decisions and/or any material business transactions in relation to the Second Respondent, without a resolution signed by the First Applicant and the Second Respondent jointly. </w:t>
      </w:r>
    </w:p>
    <w:p w14:paraId="5E4D4AA4" w14:textId="77777777" w:rsidR="003E61ED" w:rsidRPr="00AF448B" w:rsidRDefault="003E61ED" w:rsidP="00AF448B">
      <w:pPr>
        <w:pStyle w:val="NormalWeb"/>
        <w:spacing w:before="0" w:beforeAutospacing="0" w:after="0" w:afterAutospacing="0" w:line="480" w:lineRule="auto"/>
        <w:ind w:left="2160"/>
        <w:jc w:val="both"/>
        <w:rPr>
          <w:rFonts w:ascii="Arial" w:hAnsi="Arial" w:cs="Arial"/>
          <w:color w:val="0E101A"/>
          <w:sz w:val="22"/>
          <w:szCs w:val="22"/>
        </w:rPr>
      </w:pPr>
      <w:r w:rsidRPr="00AF448B">
        <w:rPr>
          <w:rFonts w:ascii="Arial" w:hAnsi="Arial" w:cs="Arial"/>
          <w:color w:val="0E101A"/>
          <w:sz w:val="22"/>
          <w:szCs w:val="22"/>
        </w:rPr>
        <w:t>4.</w:t>
      </w:r>
      <w:r w:rsidR="00497740" w:rsidRPr="00AF448B">
        <w:rPr>
          <w:rFonts w:ascii="Arial" w:hAnsi="Arial" w:cs="Arial"/>
          <w:color w:val="0E101A"/>
          <w:sz w:val="22"/>
          <w:szCs w:val="22"/>
        </w:rPr>
        <w:tab/>
      </w:r>
      <w:r w:rsidRPr="00AF448B">
        <w:rPr>
          <w:rFonts w:ascii="Arial" w:hAnsi="Arial" w:cs="Arial"/>
          <w:color w:val="0E101A"/>
          <w:sz w:val="22"/>
          <w:szCs w:val="22"/>
        </w:rPr>
        <w:t xml:space="preserve"> That the First Respondent is ordered to forthwith return possession of the Second Applicant's Hot Melamine Press Machine with model number BY666xg/150 to the Second Applicant." </w:t>
      </w:r>
    </w:p>
    <w:p w14:paraId="56356898" w14:textId="77777777" w:rsidR="003E61ED" w:rsidRPr="00497740" w:rsidRDefault="003E61ED" w:rsidP="00072554">
      <w:pPr>
        <w:pStyle w:val="NormalWeb"/>
        <w:spacing w:before="0" w:beforeAutospacing="0" w:after="0" w:afterAutospacing="0" w:line="480" w:lineRule="auto"/>
        <w:ind w:firstLine="70"/>
        <w:jc w:val="both"/>
        <w:rPr>
          <w:rFonts w:ascii="Arial" w:hAnsi="Arial" w:cs="Arial"/>
          <w:color w:val="0E101A"/>
        </w:rPr>
      </w:pPr>
    </w:p>
    <w:p w14:paraId="59FA6217" w14:textId="3F0A91A8" w:rsidR="003E61ED" w:rsidRDefault="00826708" w:rsidP="00826708">
      <w:pPr>
        <w:pStyle w:val="NormalWeb"/>
        <w:spacing w:before="0" w:beforeAutospacing="0" w:after="0" w:afterAutospacing="0" w:line="480" w:lineRule="auto"/>
        <w:ind w:left="720" w:hanging="360"/>
        <w:jc w:val="both"/>
        <w:rPr>
          <w:rFonts w:ascii="Arial" w:hAnsi="Arial" w:cs="Arial"/>
          <w:color w:val="0E101A"/>
        </w:rPr>
      </w:pPr>
      <w:r>
        <w:rPr>
          <w:rFonts w:ascii="Arial" w:hAnsi="Arial" w:cs="Arial"/>
          <w:color w:val="0E101A"/>
        </w:rPr>
        <w:t>[13]</w:t>
      </w:r>
      <w:r>
        <w:rPr>
          <w:rFonts w:ascii="Arial" w:hAnsi="Arial" w:cs="Arial"/>
          <w:color w:val="0E101A"/>
        </w:rPr>
        <w:tab/>
      </w:r>
      <w:r w:rsidR="003E61ED" w:rsidRPr="00497740">
        <w:rPr>
          <w:rFonts w:ascii="Arial" w:hAnsi="Arial" w:cs="Arial"/>
          <w:color w:val="0E101A"/>
        </w:rPr>
        <w:t>It is apparent from prayer four above that the counter application is in the form of a </w:t>
      </w:r>
      <w:r w:rsidR="003E61ED" w:rsidRPr="00497740">
        <w:rPr>
          <w:rStyle w:val="Emphasis"/>
          <w:rFonts w:ascii="Arial" w:hAnsi="Arial" w:cs="Arial"/>
          <w:color w:val="0E101A"/>
        </w:rPr>
        <w:t>rei vindicatio</w:t>
      </w:r>
      <w:r w:rsidR="003E61ED" w:rsidRPr="00497740">
        <w:rPr>
          <w:rFonts w:ascii="Arial" w:hAnsi="Arial" w:cs="Arial"/>
          <w:color w:val="0E101A"/>
        </w:rPr>
        <w:t> for the return of the possession of the melamine press machine possessed by the second respondent or applicant. The other aspect of the counter-application is an "interdict" prohibiting the applicant from allegedly denying Mr Korte access to the second respondent's premises and using the Nedbank account of the second respondent. </w:t>
      </w:r>
    </w:p>
    <w:p w14:paraId="7591E225" w14:textId="77777777" w:rsidR="003F52F7" w:rsidRPr="00497740" w:rsidRDefault="003F52F7" w:rsidP="003F52F7">
      <w:pPr>
        <w:pStyle w:val="NormalWeb"/>
        <w:spacing w:before="0" w:beforeAutospacing="0" w:after="0" w:afterAutospacing="0" w:line="480" w:lineRule="auto"/>
        <w:ind w:left="720"/>
        <w:jc w:val="both"/>
        <w:rPr>
          <w:rFonts w:ascii="Arial" w:hAnsi="Arial" w:cs="Arial"/>
          <w:color w:val="0E101A"/>
        </w:rPr>
      </w:pPr>
    </w:p>
    <w:p w14:paraId="789DA4D1" w14:textId="5ABDD112" w:rsidR="003E61ED" w:rsidRPr="00497740" w:rsidRDefault="00826708" w:rsidP="00826708">
      <w:pPr>
        <w:pStyle w:val="NormalWeb"/>
        <w:spacing w:before="0" w:beforeAutospacing="0" w:after="0" w:afterAutospacing="0" w:line="480" w:lineRule="auto"/>
        <w:ind w:left="720" w:hanging="360"/>
        <w:jc w:val="both"/>
        <w:rPr>
          <w:rFonts w:ascii="Arial" w:hAnsi="Arial" w:cs="Arial"/>
          <w:color w:val="0E101A"/>
        </w:rPr>
      </w:pPr>
      <w:r w:rsidRPr="00497740">
        <w:rPr>
          <w:rFonts w:ascii="Arial" w:hAnsi="Arial" w:cs="Arial"/>
          <w:color w:val="0E101A"/>
        </w:rPr>
        <w:t>[14]</w:t>
      </w:r>
      <w:r w:rsidRPr="00497740">
        <w:rPr>
          <w:rFonts w:ascii="Arial" w:hAnsi="Arial" w:cs="Arial"/>
          <w:color w:val="0E101A"/>
        </w:rPr>
        <w:tab/>
      </w:r>
      <w:r w:rsidR="003E61ED" w:rsidRPr="00497740">
        <w:rPr>
          <w:rFonts w:ascii="Arial" w:hAnsi="Arial" w:cs="Arial"/>
          <w:color w:val="0E101A"/>
        </w:rPr>
        <w:t>The melamine press machine that is the subject of this dispute was, according to Mr Korte, installed on the premises in Honeydew, Johannesburg, in a building occupied by Veneering. Both the second respondent and Veneering operated on the same premises, however, in separate buildings.  </w:t>
      </w:r>
    </w:p>
    <w:p w14:paraId="52C8DE09" w14:textId="77777777" w:rsidR="00497740" w:rsidRDefault="00497740" w:rsidP="00072554">
      <w:pPr>
        <w:pStyle w:val="NormalWeb"/>
        <w:spacing w:before="0" w:beforeAutospacing="0" w:after="0" w:afterAutospacing="0" w:line="480" w:lineRule="auto"/>
        <w:jc w:val="both"/>
        <w:rPr>
          <w:rFonts w:ascii="Arial" w:hAnsi="Arial" w:cs="Arial"/>
          <w:color w:val="0E101A"/>
        </w:rPr>
      </w:pPr>
    </w:p>
    <w:p w14:paraId="7EFADFB3" w14:textId="1F960EAD" w:rsidR="003E61ED" w:rsidRPr="00497740" w:rsidRDefault="00826708" w:rsidP="00826708">
      <w:pPr>
        <w:pStyle w:val="NormalWeb"/>
        <w:spacing w:before="0" w:beforeAutospacing="0" w:after="0" w:afterAutospacing="0" w:line="480" w:lineRule="auto"/>
        <w:ind w:left="720" w:hanging="360"/>
        <w:jc w:val="both"/>
        <w:rPr>
          <w:rFonts w:ascii="Arial" w:hAnsi="Arial" w:cs="Arial"/>
          <w:color w:val="0E101A"/>
        </w:rPr>
      </w:pPr>
      <w:r w:rsidRPr="00497740">
        <w:rPr>
          <w:rFonts w:ascii="Arial" w:hAnsi="Arial" w:cs="Arial"/>
          <w:color w:val="0E101A"/>
        </w:rPr>
        <w:t>[15]</w:t>
      </w:r>
      <w:r w:rsidRPr="00497740">
        <w:rPr>
          <w:rFonts w:ascii="Arial" w:hAnsi="Arial" w:cs="Arial"/>
          <w:color w:val="0E101A"/>
        </w:rPr>
        <w:tab/>
      </w:r>
      <w:r w:rsidR="003E61ED" w:rsidRPr="00497740">
        <w:rPr>
          <w:rFonts w:ascii="Arial" w:hAnsi="Arial" w:cs="Arial"/>
          <w:color w:val="0E101A"/>
        </w:rPr>
        <w:t>The property upon which both entities conducted the business belongs to Mitre Properties. Mitre Properties and Veneering concluded a lease agreement in October 2016. The second respondent also concluded a separate lease agreement with Mitre Properties in October 2016.</w:t>
      </w:r>
    </w:p>
    <w:p w14:paraId="7964CD76" w14:textId="77777777" w:rsidR="00497740" w:rsidRDefault="00497740" w:rsidP="00072554">
      <w:pPr>
        <w:pStyle w:val="NormalWeb"/>
        <w:spacing w:before="0" w:beforeAutospacing="0" w:after="0" w:afterAutospacing="0" w:line="480" w:lineRule="auto"/>
        <w:jc w:val="both"/>
        <w:rPr>
          <w:rFonts w:ascii="Arial" w:hAnsi="Arial" w:cs="Arial"/>
          <w:color w:val="0E101A"/>
        </w:rPr>
      </w:pPr>
    </w:p>
    <w:p w14:paraId="2B2B1663" w14:textId="4A7903DD" w:rsidR="003E61ED" w:rsidRPr="00497740" w:rsidRDefault="00826708" w:rsidP="00826708">
      <w:pPr>
        <w:pStyle w:val="NormalWeb"/>
        <w:spacing w:before="0" w:beforeAutospacing="0" w:after="0" w:afterAutospacing="0" w:line="480" w:lineRule="auto"/>
        <w:ind w:left="720" w:hanging="360"/>
        <w:jc w:val="both"/>
        <w:rPr>
          <w:rFonts w:ascii="Arial" w:hAnsi="Arial" w:cs="Arial"/>
          <w:color w:val="0E101A"/>
        </w:rPr>
      </w:pPr>
      <w:r w:rsidRPr="00497740">
        <w:rPr>
          <w:rFonts w:ascii="Arial" w:hAnsi="Arial" w:cs="Arial"/>
          <w:color w:val="0E101A"/>
        </w:rPr>
        <w:t>[16]</w:t>
      </w:r>
      <w:r w:rsidRPr="00497740">
        <w:rPr>
          <w:rFonts w:ascii="Arial" w:hAnsi="Arial" w:cs="Arial"/>
          <w:color w:val="0E101A"/>
        </w:rPr>
        <w:tab/>
      </w:r>
      <w:r w:rsidR="003E61ED" w:rsidRPr="00497740">
        <w:rPr>
          <w:rFonts w:ascii="Arial" w:hAnsi="Arial" w:cs="Arial"/>
          <w:color w:val="0E101A"/>
        </w:rPr>
        <w:t>On 20 February 2019, Veneering cancelled the lease agreement with Mitre Properties, but the melamine press machine remained on that property.</w:t>
      </w:r>
    </w:p>
    <w:p w14:paraId="2F06AACF" w14:textId="77777777" w:rsidR="003E61ED" w:rsidRPr="00497740" w:rsidRDefault="003E61ED" w:rsidP="00072554">
      <w:pPr>
        <w:pStyle w:val="NormalWeb"/>
        <w:spacing w:before="0" w:beforeAutospacing="0" w:after="0" w:afterAutospacing="0" w:line="480" w:lineRule="auto"/>
        <w:jc w:val="both"/>
        <w:rPr>
          <w:rFonts w:ascii="Arial" w:hAnsi="Arial" w:cs="Arial"/>
          <w:color w:val="0E101A"/>
        </w:rPr>
      </w:pPr>
    </w:p>
    <w:p w14:paraId="2DD38EAF" w14:textId="49F155E5" w:rsidR="003E61ED" w:rsidRPr="00497740" w:rsidRDefault="00826708" w:rsidP="00826708">
      <w:pPr>
        <w:pStyle w:val="NormalWeb"/>
        <w:spacing w:before="0" w:beforeAutospacing="0" w:after="0" w:afterAutospacing="0" w:line="480" w:lineRule="auto"/>
        <w:ind w:left="720" w:hanging="360"/>
        <w:jc w:val="both"/>
        <w:rPr>
          <w:rFonts w:ascii="Arial" w:hAnsi="Arial" w:cs="Arial"/>
          <w:color w:val="0E101A"/>
        </w:rPr>
      </w:pPr>
      <w:r w:rsidRPr="00497740">
        <w:rPr>
          <w:rFonts w:ascii="Arial" w:hAnsi="Arial" w:cs="Arial"/>
          <w:color w:val="0E101A"/>
        </w:rPr>
        <w:t>[17]</w:t>
      </w:r>
      <w:r w:rsidRPr="00497740">
        <w:rPr>
          <w:rFonts w:ascii="Arial" w:hAnsi="Arial" w:cs="Arial"/>
          <w:color w:val="0E101A"/>
        </w:rPr>
        <w:tab/>
      </w:r>
      <w:r w:rsidR="003E61ED" w:rsidRPr="00497740">
        <w:rPr>
          <w:rFonts w:ascii="Arial" w:hAnsi="Arial" w:cs="Arial"/>
          <w:color w:val="0E101A"/>
        </w:rPr>
        <w:t>Mr Korte further alleges that on 28 May 2019, the parties held a meeting where the following options were given to the applicant regarding the melamine press machine:</w:t>
      </w:r>
    </w:p>
    <w:p w14:paraId="28158DFE" w14:textId="3210CF66" w:rsidR="003E61ED" w:rsidRPr="005207ED" w:rsidRDefault="00826708" w:rsidP="00826708">
      <w:pPr>
        <w:pStyle w:val="NormalWeb"/>
        <w:spacing w:before="0" w:beforeAutospacing="0" w:after="0" w:afterAutospacing="0" w:line="480" w:lineRule="auto"/>
        <w:ind w:left="2160" w:hanging="180"/>
        <w:jc w:val="both"/>
        <w:rPr>
          <w:rFonts w:ascii="Arial" w:hAnsi="Arial" w:cs="Arial"/>
          <w:color w:val="0E101A"/>
          <w:sz w:val="22"/>
          <w:szCs w:val="22"/>
        </w:rPr>
      </w:pPr>
      <w:r w:rsidRPr="005207ED">
        <w:rPr>
          <w:rFonts w:ascii="Arial" w:hAnsi="Arial" w:cs="Arial"/>
          <w:color w:val="0E101A"/>
          <w:sz w:val="22"/>
          <w:szCs w:val="22"/>
        </w:rPr>
        <w:t>i.</w:t>
      </w:r>
      <w:r w:rsidRPr="005207ED">
        <w:rPr>
          <w:rFonts w:ascii="Arial" w:hAnsi="Arial" w:cs="Arial"/>
          <w:color w:val="0E101A"/>
          <w:sz w:val="22"/>
          <w:szCs w:val="22"/>
        </w:rPr>
        <w:tab/>
      </w:r>
      <w:r w:rsidR="003E61ED" w:rsidRPr="005207ED">
        <w:rPr>
          <w:rFonts w:ascii="Arial" w:hAnsi="Arial" w:cs="Arial"/>
          <w:color w:val="0E101A"/>
          <w:sz w:val="22"/>
          <w:szCs w:val="22"/>
        </w:rPr>
        <w:t>"39.1</w:t>
      </w:r>
      <w:r w:rsidR="00497740" w:rsidRPr="005207ED">
        <w:rPr>
          <w:rFonts w:ascii="Arial" w:hAnsi="Arial" w:cs="Arial"/>
          <w:color w:val="0E101A"/>
          <w:sz w:val="22"/>
          <w:szCs w:val="22"/>
        </w:rPr>
        <w:tab/>
      </w:r>
      <w:r w:rsidR="003E61ED" w:rsidRPr="005207ED">
        <w:rPr>
          <w:rFonts w:ascii="Arial" w:hAnsi="Arial" w:cs="Arial"/>
          <w:color w:val="0E101A"/>
          <w:sz w:val="22"/>
          <w:szCs w:val="22"/>
        </w:rPr>
        <w:t xml:space="preserve"> The Second Respondent would relocate to Troyeville premises, and the melamine press would be sold by Veneering to the Second Respondent at cost price or, </w:t>
      </w:r>
    </w:p>
    <w:p w14:paraId="5DF50883" w14:textId="1A510A9C" w:rsidR="003E61ED" w:rsidRPr="005207ED" w:rsidRDefault="00826708" w:rsidP="00826708">
      <w:pPr>
        <w:pStyle w:val="NormalWeb"/>
        <w:spacing w:before="0" w:beforeAutospacing="0" w:after="0" w:afterAutospacing="0" w:line="480" w:lineRule="auto"/>
        <w:ind w:left="2160" w:hanging="180"/>
        <w:jc w:val="both"/>
        <w:rPr>
          <w:rFonts w:ascii="Arial" w:hAnsi="Arial" w:cs="Arial"/>
          <w:color w:val="0E101A"/>
          <w:sz w:val="22"/>
          <w:szCs w:val="22"/>
        </w:rPr>
      </w:pPr>
      <w:r w:rsidRPr="005207ED">
        <w:rPr>
          <w:rFonts w:ascii="Arial" w:hAnsi="Arial" w:cs="Arial"/>
          <w:color w:val="0E101A"/>
          <w:sz w:val="22"/>
          <w:szCs w:val="22"/>
        </w:rPr>
        <w:t>ii.</w:t>
      </w:r>
      <w:r w:rsidRPr="005207ED">
        <w:rPr>
          <w:rFonts w:ascii="Arial" w:hAnsi="Arial" w:cs="Arial"/>
          <w:color w:val="0E101A"/>
          <w:sz w:val="22"/>
          <w:szCs w:val="22"/>
        </w:rPr>
        <w:tab/>
      </w:r>
      <w:r w:rsidR="003E61ED" w:rsidRPr="005207ED">
        <w:rPr>
          <w:rFonts w:ascii="Arial" w:hAnsi="Arial" w:cs="Arial"/>
          <w:color w:val="0E101A"/>
          <w:sz w:val="22"/>
          <w:szCs w:val="22"/>
        </w:rPr>
        <w:t>39.2</w:t>
      </w:r>
      <w:r w:rsidR="00497740" w:rsidRPr="005207ED">
        <w:rPr>
          <w:rFonts w:ascii="Arial" w:hAnsi="Arial" w:cs="Arial"/>
          <w:color w:val="0E101A"/>
          <w:sz w:val="22"/>
          <w:szCs w:val="22"/>
        </w:rPr>
        <w:tab/>
      </w:r>
      <w:r w:rsidR="003E61ED" w:rsidRPr="005207ED">
        <w:rPr>
          <w:rFonts w:ascii="Arial" w:hAnsi="Arial" w:cs="Arial"/>
          <w:color w:val="0E101A"/>
          <w:sz w:val="22"/>
          <w:szCs w:val="22"/>
        </w:rPr>
        <w:t xml:space="preserve"> The Second Respondent moved to premises situated at Cosmos City and made payment of R500.000.00 for the melamine press to an entity named Corkl Enterprise . . .</w:t>
      </w:r>
      <w:r w:rsidR="00497740" w:rsidRPr="005207ED">
        <w:rPr>
          <w:rFonts w:ascii="Arial" w:hAnsi="Arial" w:cs="Arial"/>
          <w:color w:val="0E101A"/>
          <w:sz w:val="22"/>
          <w:szCs w:val="22"/>
        </w:rPr>
        <w:t xml:space="preserve"> </w:t>
      </w:r>
      <w:r w:rsidR="003E61ED" w:rsidRPr="005207ED">
        <w:rPr>
          <w:rFonts w:ascii="Arial" w:hAnsi="Arial" w:cs="Arial"/>
          <w:color w:val="0E101A"/>
          <w:sz w:val="22"/>
          <w:szCs w:val="22"/>
        </w:rPr>
        <w:t>I (Mr</w:t>
      </w:r>
      <w:r w:rsidR="003E61ED" w:rsidRPr="00497740">
        <w:rPr>
          <w:rFonts w:ascii="Arial" w:hAnsi="Arial" w:cs="Arial"/>
          <w:color w:val="0E101A"/>
        </w:rPr>
        <w:t xml:space="preserve"> </w:t>
      </w:r>
      <w:r w:rsidR="003E61ED" w:rsidRPr="005207ED">
        <w:rPr>
          <w:rFonts w:ascii="Arial" w:hAnsi="Arial" w:cs="Arial"/>
          <w:color w:val="0E101A"/>
          <w:sz w:val="22"/>
          <w:szCs w:val="22"/>
        </w:rPr>
        <w:t>Kotze) am the sole</w:t>
      </w:r>
      <w:r w:rsidR="003E61ED" w:rsidRPr="00497740">
        <w:rPr>
          <w:rFonts w:ascii="Arial" w:hAnsi="Arial" w:cs="Arial"/>
          <w:color w:val="0E101A"/>
        </w:rPr>
        <w:t xml:space="preserve"> </w:t>
      </w:r>
      <w:r w:rsidR="003E61ED" w:rsidRPr="005207ED">
        <w:rPr>
          <w:rFonts w:ascii="Arial" w:hAnsi="Arial" w:cs="Arial"/>
          <w:color w:val="0E101A"/>
          <w:sz w:val="22"/>
          <w:szCs w:val="22"/>
        </w:rPr>
        <w:t>member of Conkyl. Conkyl, which acted as a collecting agent for Veneering; or </w:t>
      </w:r>
    </w:p>
    <w:p w14:paraId="1C546F1F" w14:textId="55B19FEC" w:rsidR="003E61ED" w:rsidRPr="005207ED" w:rsidRDefault="00826708" w:rsidP="00826708">
      <w:pPr>
        <w:pStyle w:val="NormalWeb"/>
        <w:spacing w:before="0" w:beforeAutospacing="0" w:after="0" w:afterAutospacing="0" w:line="480" w:lineRule="auto"/>
        <w:ind w:left="2160" w:hanging="180"/>
        <w:jc w:val="both"/>
        <w:rPr>
          <w:rFonts w:ascii="Arial" w:hAnsi="Arial" w:cs="Arial"/>
          <w:color w:val="0E101A"/>
          <w:sz w:val="22"/>
          <w:szCs w:val="22"/>
        </w:rPr>
      </w:pPr>
      <w:r w:rsidRPr="005207ED">
        <w:rPr>
          <w:rFonts w:ascii="Arial" w:hAnsi="Arial" w:cs="Arial"/>
          <w:color w:val="0E101A"/>
          <w:sz w:val="22"/>
          <w:szCs w:val="22"/>
        </w:rPr>
        <w:t>iii.</w:t>
      </w:r>
      <w:r w:rsidRPr="005207ED">
        <w:rPr>
          <w:rFonts w:ascii="Arial" w:hAnsi="Arial" w:cs="Arial"/>
          <w:color w:val="0E101A"/>
          <w:sz w:val="22"/>
          <w:szCs w:val="22"/>
        </w:rPr>
        <w:tab/>
      </w:r>
      <w:r w:rsidR="003E61ED" w:rsidRPr="005207ED">
        <w:rPr>
          <w:rFonts w:ascii="Arial" w:hAnsi="Arial" w:cs="Arial"/>
          <w:color w:val="0E101A"/>
          <w:sz w:val="22"/>
          <w:szCs w:val="22"/>
        </w:rPr>
        <w:t xml:space="preserve">39.3 </w:t>
      </w:r>
      <w:r w:rsidR="00497740" w:rsidRPr="005207ED">
        <w:rPr>
          <w:rFonts w:ascii="Arial" w:hAnsi="Arial" w:cs="Arial"/>
          <w:color w:val="0E101A"/>
          <w:sz w:val="22"/>
          <w:szCs w:val="22"/>
        </w:rPr>
        <w:tab/>
      </w:r>
      <w:r w:rsidR="003E61ED" w:rsidRPr="005207ED">
        <w:rPr>
          <w:rFonts w:ascii="Arial" w:hAnsi="Arial" w:cs="Arial"/>
          <w:color w:val="0E101A"/>
          <w:sz w:val="22"/>
          <w:szCs w:val="22"/>
        </w:rPr>
        <w:t>The Second Respondent make payment in the amount of R28,000.00 per month to Veneering for the melamine press."</w:t>
      </w:r>
    </w:p>
    <w:p w14:paraId="6E37B075" w14:textId="77777777" w:rsidR="003F52F7" w:rsidRPr="00497740" w:rsidRDefault="003F52F7" w:rsidP="003F52F7">
      <w:pPr>
        <w:pStyle w:val="NormalWeb"/>
        <w:spacing w:before="0" w:beforeAutospacing="0" w:after="0" w:afterAutospacing="0" w:line="480" w:lineRule="auto"/>
        <w:ind w:left="1440"/>
        <w:jc w:val="both"/>
        <w:rPr>
          <w:rFonts w:ascii="Arial" w:hAnsi="Arial" w:cs="Arial"/>
          <w:color w:val="0E101A"/>
        </w:rPr>
      </w:pPr>
    </w:p>
    <w:p w14:paraId="69795B2F" w14:textId="2411B0A0" w:rsidR="003E61ED" w:rsidRPr="00497740" w:rsidRDefault="00826708" w:rsidP="00826708">
      <w:pPr>
        <w:pStyle w:val="NormalWeb"/>
        <w:spacing w:before="0" w:beforeAutospacing="0" w:after="0" w:afterAutospacing="0" w:line="480" w:lineRule="auto"/>
        <w:ind w:left="720" w:hanging="360"/>
        <w:jc w:val="both"/>
        <w:rPr>
          <w:rFonts w:ascii="Arial" w:hAnsi="Arial" w:cs="Arial"/>
          <w:color w:val="0E101A"/>
        </w:rPr>
      </w:pPr>
      <w:r w:rsidRPr="00497740">
        <w:rPr>
          <w:rFonts w:ascii="Arial" w:hAnsi="Arial" w:cs="Arial"/>
          <w:color w:val="0E101A"/>
        </w:rPr>
        <w:t>[18]</w:t>
      </w:r>
      <w:r w:rsidRPr="00497740">
        <w:rPr>
          <w:rFonts w:ascii="Arial" w:hAnsi="Arial" w:cs="Arial"/>
          <w:color w:val="0E101A"/>
        </w:rPr>
        <w:tab/>
      </w:r>
      <w:r w:rsidR="003E61ED" w:rsidRPr="00497740">
        <w:rPr>
          <w:rFonts w:ascii="Arial" w:hAnsi="Arial" w:cs="Arial"/>
          <w:color w:val="0E101A"/>
        </w:rPr>
        <w:t>The second respondent, according to Mr Korte opted to rent the melamine press machine and was subsequently invoiced on 17 May 2019. It is alleged that the second respondent breached the agreement by not paying for its rental for the use of the machine. Mr Kortze then informed the applicant that he would be collecting the melamine machine consequence of the failure to comply with the lease agreement. It is alleged that the applicant refused to release the machine.</w:t>
      </w:r>
    </w:p>
    <w:p w14:paraId="6FABFC74" w14:textId="77777777" w:rsidR="003E61ED" w:rsidRPr="00497740" w:rsidRDefault="003E61ED" w:rsidP="00072554">
      <w:pPr>
        <w:pStyle w:val="NormalWeb"/>
        <w:spacing w:before="0" w:beforeAutospacing="0" w:after="0" w:afterAutospacing="0" w:line="480" w:lineRule="auto"/>
        <w:jc w:val="both"/>
        <w:rPr>
          <w:rFonts w:ascii="Arial" w:hAnsi="Arial" w:cs="Arial"/>
          <w:color w:val="0E101A"/>
        </w:rPr>
      </w:pPr>
    </w:p>
    <w:p w14:paraId="3400DAF0" w14:textId="77777777" w:rsidR="003E61ED" w:rsidRPr="00497740" w:rsidRDefault="003E61ED" w:rsidP="003F52F7">
      <w:pPr>
        <w:pStyle w:val="NormalWeb"/>
        <w:spacing w:before="0" w:beforeAutospacing="0" w:after="0" w:afterAutospacing="0" w:line="480" w:lineRule="auto"/>
        <w:ind w:left="720"/>
        <w:jc w:val="both"/>
        <w:rPr>
          <w:rFonts w:ascii="Arial" w:hAnsi="Arial" w:cs="Arial"/>
          <w:color w:val="0E101A"/>
        </w:rPr>
      </w:pPr>
      <w:r w:rsidRPr="00497740">
        <w:rPr>
          <w:rStyle w:val="Strong"/>
          <w:rFonts w:ascii="Arial" w:hAnsi="Arial" w:cs="Arial"/>
          <w:color w:val="0E101A"/>
        </w:rPr>
        <w:t>Access to financial and business information and the premises of the second respondent.</w:t>
      </w:r>
    </w:p>
    <w:p w14:paraId="1FDBF923" w14:textId="77777777" w:rsidR="003E61ED" w:rsidRPr="00497740" w:rsidRDefault="003E61ED" w:rsidP="00072554">
      <w:pPr>
        <w:pStyle w:val="NormalWeb"/>
        <w:spacing w:before="0" w:beforeAutospacing="0" w:after="0" w:afterAutospacing="0" w:line="480" w:lineRule="auto"/>
        <w:jc w:val="both"/>
        <w:rPr>
          <w:rFonts w:ascii="Arial" w:hAnsi="Arial" w:cs="Arial"/>
          <w:color w:val="0E101A"/>
        </w:rPr>
      </w:pPr>
    </w:p>
    <w:p w14:paraId="54F18649" w14:textId="27C3F819" w:rsidR="003E61ED" w:rsidRPr="00497740" w:rsidRDefault="00826708" w:rsidP="00826708">
      <w:pPr>
        <w:pStyle w:val="NormalWeb"/>
        <w:spacing w:before="0" w:beforeAutospacing="0" w:after="0" w:afterAutospacing="0" w:line="480" w:lineRule="auto"/>
        <w:ind w:left="720" w:hanging="360"/>
        <w:jc w:val="both"/>
        <w:rPr>
          <w:rFonts w:ascii="Arial" w:hAnsi="Arial" w:cs="Arial"/>
          <w:color w:val="0E101A"/>
        </w:rPr>
      </w:pPr>
      <w:r w:rsidRPr="00497740">
        <w:rPr>
          <w:rFonts w:ascii="Arial" w:hAnsi="Arial" w:cs="Arial"/>
          <w:color w:val="0E101A"/>
        </w:rPr>
        <w:t>[19]</w:t>
      </w:r>
      <w:r w:rsidRPr="00497740">
        <w:rPr>
          <w:rFonts w:ascii="Arial" w:hAnsi="Arial" w:cs="Arial"/>
          <w:color w:val="0E101A"/>
        </w:rPr>
        <w:tab/>
      </w:r>
      <w:r w:rsidR="003E61ED" w:rsidRPr="00497740">
        <w:rPr>
          <w:rFonts w:ascii="Arial" w:hAnsi="Arial" w:cs="Arial"/>
          <w:color w:val="0E101A"/>
        </w:rPr>
        <w:t>Mr Korte complains that the applicant prevented him from exercising his duties and obligations as a member of the second respondent by preventing him from having control over the affairs of the second respondent. This includes accusing the applicant of preventing him from accessing the banking account of the second respondent with Nedbank. He is, as a result, unable to transact on behalf of the second respondent in the bank account.</w:t>
      </w:r>
    </w:p>
    <w:p w14:paraId="50B97ECD" w14:textId="77777777" w:rsidR="00497740" w:rsidRDefault="00497740" w:rsidP="00072554">
      <w:pPr>
        <w:pStyle w:val="NormalWeb"/>
        <w:spacing w:before="0" w:beforeAutospacing="0" w:after="0" w:afterAutospacing="0" w:line="480" w:lineRule="auto"/>
        <w:ind w:firstLine="70"/>
        <w:jc w:val="both"/>
        <w:rPr>
          <w:rFonts w:ascii="Arial" w:hAnsi="Arial" w:cs="Arial"/>
          <w:color w:val="0E101A"/>
        </w:rPr>
      </w:pPr>
    </w:p>
    <w:p w14:paraId="774267F8" w14:textId="2A94C12F" w:rsidR="003E61ED" w:rsidRPr="00497740" w:rsidRDefault="00826708" w:rsidP="00826708">
      <w:pPr>
        <w:pStyle w:val="NormalWeb"/>
        <w:spacing w:before="0" w:beforeAutospacing="0" w:after="0" w:afterAutospacing="0" w:line="480" w:lineRule="auto"/>
        <w:ind w:left="720" w:hanging="360"/>
        <w:jc w:val="both"/>
        <w:rPr>
          <w:rFonts w:ascii="Arial" w:hAnsi="Arial" w:cs="Arial"/>
          <w:color w:val="0E101A"/>
        </w:rPr>
      </w:pPr>
      <w:r w:rsidRPr="00497740">
        <w:rPr>
          <w:rFonts w:ascii="Arial" w:hAnsi="Arial" w:cs="Arial"/>
          <w:color w:val="0E101A"/>
        </w:rPr>
        <w:t>[20]</w:t>
      </w:r>
      <w:r w:rsidRPr="00497740">
        <w:rPr>
          <w:rFonts w:ascii="Arial" w:hAnsi="Arial" w:cs="Arial"/>
          <w:color w:val="0E101A"/>
        </w:rPr>
        <w:tab/>
      </w:r>
      <w:r w:rsidR="003E61ED" w:rsidRPr="00497740">
        <w:rPr>
          <w:rFonts w:ascii="Arial" w:hAnsi="Arial" w:cs="Arial"/>
          <w:color w:val="0E101A"/>
        </w:rPr>
        <w:t>Mr Korte alleges in his affidavit that the applicant removed his authorisation to transact with the bank in February 2018 after he transferred from the account of the second respondent an amount of R234 107.76 to the Veneering account. He contends that the applicant did this without the necessary resolution supporting his action. He further argued that the conduct of the applicant and Nedbank was unlawful.</w:t>
      </w:r>
    </w:p>
    <w:p w14:paraId="499B8BB4" w14:textId="77777777" w:rsidR="003E61ED" w:rsidRPr="00497740" w:rsidRDefault="003E61ED" w:rsidP="00072554">
      <w:pPr>
        <w:pStyle w:val="NormalWeb"/>
        <w:spacing w:before="0" w:beforeAutospacing="0" w:after="0" w:afterAutospacing="0" w:line="480" w:lineRule="auto"/>
        <w:jc w:val="both"/>
        <w:rPr>
          <w:rFonts w:ascii="Arial" w:hAnsi="Arial" w:cs="Arial"/>
          <w:color w:val="0E101A"/>
        </w:rPr>
      </w:pPr>
    </w:p>
    <w:p w14:paraId="6F4B66E8" w14:textId="0684AAAF" w:rsidR="003E61ED" w:rsidRPr="00497740" w:rsidRDefault="00826708" w:rsidP="00826708">
      <w:pPr>
        <w:pStyle w:val="NormalWeb"/>
        <w:spacing w:before="0" w:beforeAutospacing="0" w:after="0" w:afterAutospacing="0" w:line="480" w:lineRule="auto"/>
        <w:ind w:left="720" w:hanging="360"/>
        <w:jc w:val="both"/>
        <w:rPr>
          <w:rFonts w:ascii="Arial" w:hAnsi="Arial" w:cs="Arial"/>
          <w:color w:val="0E101A"/>
        </w:rPr>
      </w:pPr>
      <w:r w:rsidRPr="00497740">
        <w:rPr>
          <w:rFonts w:ascii="Arial" w:hAnsi="Arial" w:cs="Arial"/>
          <w:color w:val="0E101A"/>
        </w:rPr>
        <w:t>[21]</w:t>
      </w:r>
      <w:r w:rsidRPr="00497740">
        <w:rPr>
          <w:rFonts w:ascii="Arial" w:hAnsi="Arial" w:cs="Arial"/>
          <w:color w:val="0E101A"/>
        </w:rPr>
        <w:tab/>
      </w:r>
      <w:r w:rsidR="003E61ED" w:rsidRPr="00497740">
        <w:rPr>
          <w:rFonts w:ascii="Arial" w:hAnsi="Arial" w:cs="Arial"/>
          <w:color w:val="0E101A"/>
        </w:rPr>
        <w:t>The other complaint of Mr Kotze is that the applicant refuses to provide him with financial information and other matters related to the second respondent's affairs, including total sales and bank statements.</w:t>
      </w:r>
    </w:p>
    <w:p w14:paraId="3AB7CF6A" w14:textId="77777777" w:rsidR="00497740" w:rsidRDefault="00497740" w:rsidP="00072554">
      <w:pPr>
        <w:pStyle w:val="NormalWeb"/>
        <w:spacing w:before="0" w:beforeAutospacing="0" w:after="0" w:afterAutospacing="0" w:line="480" w:lineRule="auto"/>
        <w:ind w:firstLine="70"/>
        <w:jc w:val="both"/>
        <w:rPr>
          <w:rStyle w:val="Strong"/>
          <w:rFonts w:ascii="Arial" w:hAnsi="Arial" w:cs="Arial"/>
          <w:color w:val="0E101A"/>
        </w:rPr>
      </w:pPr>
    </w:p>
    <w:p w14:paraId="389CD62C" w14:textId="416CD06D" w:rsidR="003E61ED" w:rsidRPr="00497740" w:rsidRDefault="00826708" w:rsidP="00826708">
      <w:pPr>
        <w:pStyle w:val="NormalWeb"/>
        <w:spacing w:before="0" w:beforeAutospacing="0" w:after="0" w:afterAutospacing="0" w:line="480" w:lineRule="auto"/>
        <w:ind w:left="720" w:hanging="360"/>
        <w:jc w:val="both"/>
        <w:rPr>
          <w:rFonts w:ascii="Arial" w:hAnsi="Arial" w:cs="Arial"/>
          <w:color w:val="0E101A"/>
        </w:rPr>
      </w:pPr>
      <w:r w:rsidRPr="00497740">
        <w:rPr>
          <w:rFonts w:ascii="Arial" w:hAnsi="Arial" w:cs="Arial"/>
          <w:color w:val="0E101A"/>
        </w:rPr>
        <w:t>[22]</w:t>
      </w:r>
      <w:r w:rsidRPr="00497740">
        <w:rPr>
          <w:rFonts w:ascii="Arial" w:hAnsi="Arial" w:cs="Arial"/>
          <w:color w:val="0E101A"/>
        </w:rPr>
        <w:tab/>
      </w:r>
      <w:r w:rsidR="003E61ED" w:rsidRPr="00497740">
        <w:rPr>
          <w:rFonts w:ascii="Arial" w:hAnsi="Arial" w:cs="Arial"/>
          <w:color w:val="0E101A"/>
        </w:rPr>
        <w:t>The first respondent has yet to dispute that he has not withdrawn the first counter application. He contends that the application fell away because of the agreement between the parties. The court has neither determined the application. On the proper reading of the papers, the question of law and fact in both the first and second counter-application are materially the same regarding the ownership of the melamine press machine. The issue in both applications concerned the following:</w:t>
      </w:r>
    </w:p>
    <w:p w14:paraId="73D12674" w14:textId="5A065EB9" w:rsidR="003E61ED" w:rsidRPr="005E60D3" w:rsidRDefault="00826708" w:rsidP="00826708">
      <w:pPr>
        <w:pStyle w:val="NormalWeb"/>
        <w:spacing w:before="0" w:beforeAutospacing="0" w:after="0" w:afterAutospacing="0" w:line="480" w:lineRule="auto"/>
        <w:ind w:left="2880" w:hanging="360"/>
        <w:jc w:val="both"/>
        <w:rPr>
          <w:rFonts w:ascii="Arial" w:hAnsi="Arial" w:cs="Arial"/>
          <w:color w:val="0E101A"/>
          <w:sz w:val="22"/>
          <w:szCs w:val="22"/>
        </w:rPr>
      </w:pPr>
      <w:r w:rsidRPr="005E60D3">
        <w:rPr>
          <w:rFonts w:ascii="Arial" w:hAnsi="Arial" w:cs="Arial"/>
          <w:color w:val="0E101A"/>
          <w:sz w:val="22"/>
          <w:szCs w:val="22"/>
        </w:rPr>
        <w:t>(a)</w:t>
      </w:r>
      <w:r w:rsidRPr="005E60D3">
        <w:rPr>
          <w:rFonts w:ascii="Arial" w:hAnsi="Arial" w:cs="Arial"/>
          <w:color w:val="0E101A"/>
          <w:sz w:val="22"/>
          <w:szCs w:val="22"/>
        </w:rPr>
        <w:tab/>
      </w:r>
      <w:r w:rsidR="003E61ED" w:rsidRPr="005E60D3">
        <w:rPr>
          <w:rFonts w:ascii="Arial" w:hAnsi="Arial" w:cs="Arial"/>
          <w:color w:val="0E101A"/>
          <w:sz w:val="22"/>
          <w:szCs w:val="22"/>
        </w:rPr>
        <w:t>the ownership of the melamine press machine.</w:t>
      </w:r>
    </w:p>
    <w:p w14:paraId="39BD337E" w14:textId="6DF48E5C" w:rsidR="003E61ED" w:rsidRPr="005E60D3" w:rsidRDefault="00826708" w:rsidP="00826708">
      <w:pPr>
        <w:pStyle w:val="NormalWeb"/>
        <w:spacing w:before="0" w:beforeAutospacing="0" w:after="0" w:afterAutospacing="0" w:line="480" w:lineRule="auto"/>
        <w:ind w:left="2880" w:hanging="360"/>
        <w:jc w:val="both"/>
        <w:rPr>
          <w:rFonts w:ascii="Arial" w:hAnsi="Arial" w:cs="Arial"/>
          <w:color w:val="0E101A"/>
          <w:sz w:val="22"/>
          <w:szCs w:val="22"/>
        </w:rPr>
      </w:pPr>
      <w:r w:rsidRPr="005E60D3">
        <w:rPr>
          <w:rFonts w:ascii="Arial" w:hAnsi="Arial" w:cs="Arial"/>
          <w:color w:val="0E101A"/>
          <w:sz w:val="22"/>
          <w:szCs w:val="22"/>
        </w:rPr>
        <w:t>(b)</w:t>
      </w:r>
      <w:r w:rsidRPr="005E60D3">
        <w:rPr>
          <w:rFonts w:ascii="Arial" w:hAnsi="Arial" w:cs="Arial"/>
          <w:color w:val="0E101A"/>
          <w:sz w:val="22"/>
          <w:szCs w:val="22"/>
        </w:rPr>
        <w:tab/>
      </w:r>
      <w:r w:rsidR="003E61ED" w:rsidRPr="005E60D3">
        <w:rPr>
          <w:rFonts w:ascii="Arial" w:hAnsi="Arial" w:cs="Arial"/>
          <w:color w:val="0E101A"/>
          <w:sz w:val="22"/>
          <w:szCs w:val="22"/>
        </w:rPr>
        <w:t>the alleged rental agreement for the melamine machine.</w:t>
      </w:r>
    </w:p>
    <w:p w14:paraId="2A6D2C49" w14:textId="77777777" w:rsidR="003F52F7" w:rsidRPr="005E60D3" w:rsidRDefault="003F52F7" w:rsidP="003F52F7">
      <w:pPr>
        <w:pStyle w:val="NormalWeb"/>
        <w:spacing w:before="0" w:beforeAutospacing="0" w:after="0" w:afterAutospacing="0" w:line="480" w:lineRule="auto"/>
        <w:ind w:left="2880"/>
        <w:jc w:val="both"/>
        <w:rPr>
          <w:rFonts w:ascii="Arial" w:hAnsi="Arial" w:cs="Arial"/>
          <w:color w:val="0E101A"/>
          <w:sz w:val="22"/>
          <w:szCs w:val="22"/>
        </w:rPr>
      </w:pPr>
    </w:p>
    <w:p w14:paraId="3948B93F" w14:textId="4D41BCCB" w:rsidR="003E61ED" w:rsidRPr="00497740" w:rsidRDefault="00826708" w:rsidP="00826708">
      <w:pPr>
        <w:pStyle w:val="NormalWeb"/>
        <w:spacing w:before="0" w:beforeAutospacing="0" w:after="0" w:afterAutospacing="0" w:line="480" w:lineRule="auto"/>
        <w:ind w:left="720" w:hanging="360"/>
        <w:jc w:val="both"/>
        <w:rPr>
          <w:rFonts w:ascii="Arial" w:hAnsi="Arial" w:cs="Arial"/>
          <w:color w:val="0E101A"/>
        </w:rPr>
      </w:pPr>
      <w:r w:rsidRPr="00497740">
        <w:rPr>
          <w:rFonts w:ascii="Arial" w:hAnsi="Arial" w:cs="Arial"/>
          <w:color w:val="0E101A"/>
        </w:rPr>
        <w:t>[23]</w:t>
      </w:r>
      <w:r w:rsidRPr="00497740">
        <w:rPr>
          <w:rFonts w:ascii="Arial" w:hAnsi="Arial" w:cs="Arial"/>
          <w:color w:val="0E101A"/>
        </w:rPr>
        <w:tab/>
      </w:r>
      <w:r w:rsidR="003E61ED" w:rsidRPr="00497740">
        <w:rPr>
          <w:rFonts w:ascii="Arial" w:hAnsi="Arial" w:cs="Arial"/>
          <w:color w:val="0E101A"/>
        </w:rPr>
        <w:t>Mr Korte contends in the counter application that Veneering is the owner of the melamine press machine. It is important to note that Mr Korte claims in the first counter application that he is the owner of the melamine press machine and in the other that the owner is Veneering. The applicant disputes this.</w:t>
      </w:r>
    </w:p>
    <w:p w14:paraId="35F77FBA" w14:textId="77777777" w:rsidR="003E61ED" w:rsidRPr="00497740" w:rsidRDefault="003E61ED" w:rsidP="00072554">
      <w:pPr>
        <w:pStyle w:val="NormalWeb"/>
        <w:spacing w:before="0" w:beforeAutospacing="0" w:after="0" w:afterAutospacing="0" w:line="480" w:lineRule="auto"/>
        <w:jc w:val="both"/>
        <w:rPr>
          <w:rFonts w:ascii="Arial" w:hAnsi="Arial" w:cs="Arial"/>
          <w:color w:val="0E101A"/>
        </w:rPr>
      </w:pPr>
    </w:p>
    <w:p w14:paraId="72EBD43D" w14:textId="59CDF520" w:rsidR="003E61ED" w:rsidRPr="00497740" w:rsidRDefault="00826708" w:rsidP="00826708">
      <w:pPr>
        <w:pStyle w:val="NormalWeb"/>
        <w:spacing w:before="0" w:beforeAutospacing="0" w:after="0" w:afterAutospacing="0" w:line="480" w:lineRule="auto"/>
        <w:ind w:left="720" w:hanging="360"/>
        <w:jc w:val="both"/>
        <w:rPr>
          <w:rFonts w:ascii="Arial" w:hAnsi="Arial" w:cs="Arial"/>
          <w:color w:val="0E101A"/>
        </w:rPr>
      </w:pPr>
      <w:r w:rsidRPr="00497740">
        <w:rPr>
          <w:rFonts w:ascii="Arial" w:hAnsi="Arial" w:cs="Arial"/>
          <w:color w:val="0E101A"/>
        </w:rPr>
        <w:t>[24]</w:t>
      </w:r>
      <w:r w:rsidRPr="00497740">
        <w:rPr>
          <w:rFonts w:ascii="Arial" w:hAnsi="Arial" w:cs="Arial"/>
          <w:color w:val="0E101A"/>
        </w:rPr>
        <w:tab/>
      </w:r>
      <w:r w:rsidR="003E61ED" w:rsidRPr="00497740">
        <w:rPr>
          <w:rFonts w:ascii="Arial" w:hAnsi="Arial" w:cs="Arial"/>
          <w:color w:val="0E101A"/>
        </w:rPr>
        <w:t>On the other hand, the version of the applicant (the applicant in the contempt application) is that the melamine press machine was added to the assets registrar of the second respondent following the instruction to do so given to the financial manager of the second respondent by Mr Korte. After that, the second respondent indicated the cost of the machine as being in the amount of R500,000.00. This amount was then loaded onto the capital loan account of Mr Korte. Mr Korte has not filed a replying affidavit to the applicant's answering affidavit. </w:t>
      </w:r>
    </w:p>
    <w:p w14:paraId="5C3A27E9" w14:textId="77777777" w:rsidR="003E61ED" w:rsidRPr="00497740" w:rsidRDefault="003E61ED" w:rsidP="00072554">
      <w:pPr>
        <w:pStyle w:val="NormalWeb"/>
        <w:spacing w:before="0" w:beforeAutospacing="0" w:after="0" w:afterAutospacing="0" w:line="480" w:lineRule="auto"/>
        <w:jc w:val="both"/>
        <w:rPr>
          <w:rFonts w:ascii="Arial" w:hAnsi="Arial" w:cs="Arial"/>
          <w:color w:val="0E101A"/>
        </w:rPr>
      </w:pPr>
    </w:p>
    <w:p w14:paraId="3E1A0A4F" w14:textId="77777777" w:rsidR="003E61ED" w:rsidRPr="00497740" w:rsidRDefault="003E61ED" w:rsidP="003F52F7">
      <w:pPr>
        <w:pStyle w:val="NormalWeb"/>
        <w:spacing w:before="0" w:beforeAutospacing="0" w:after="0" w:afterAutospacing="0" w:line="480" w:lineRule="auto"/>
        <w:ind w:left="720"/>
        <w:jc w:val="both"/>
        <w:rPr>
          <w:rFonts w:ascii="Arial" w:hAnsi="Arial" w:cs="Arial"/>
          <w:color w:val="0E101A"/>
        </w:rPr>
      </w:pPr>
      <w:r w:rsidRPr="00497740">
        <w:rPr>
          <w:rStyle w:val="Strong"/>
          <w:rFonts w:ascii="Arial" w:hAnsi="Arial" w:cs="Arial"/>
          <w:color w:val="0E101A"/>
        </w:rPr>
        <w:t>Access to the premises of the second respondent and participation-the bank account.</w:t>
      </w:r>
    </w:p>
    <w:p w14:paraId="080A4B6C" w14:textId="77777777" w:rsidR="003E61ED" w:rsidRPr="00497740" w:rsidRDefault="003E61ED" w:rsidP="00072554">
      <w:pPr>
        <w:pStyle w:val="NormalWeb"/>
        <w:spacing w:before="0" w:beforeAutospacing="0" w:after="0" w:afterAutospacing="0" w:line="480" w:lineRule="auto"/>
        <w:jc w:val="both"/>
        <w:rPr>
          <w:rFonts w:ascii="Arial" w:hAnsi="Arial" w:cs="Arial"/>
          <w:color w:val="0E101A"/>
        </w:rPr>
      </w:pPr>
    </w:p>
    <w:p w14:paraId="0DFC3618" w14:textId="51342DCD" w:rsidR="003E61ED" w:rsidRPr="00497740" w:rsidRDefault="00826708" w:rsidP="00826708">
      <w:pPr>
        <w:pStyle w:val="NormalWeb"/>
        <w:spacing w:before="0" w:beforeAutospacing="0" w:after="0" w:afterAutospacing="0" w:line="480" w:lineRule="auto"/>
        <w:ind w:left="720" w:hanging="360"/>
        <w:jc w:val="both"/>
        <w:rPr>
          <w:rFonts w:ascii="Arial" w:hAnsi="Arial" w:cs="Arial"/>
          <w:color w:val="0E101A"/>
        </w:rPr>
      </w:pPr>
      <w:r w:rsidRPr="00497740">
        <w:rPr>
          <w:rFonts w:ascii="Arial" w:hAnsi="Arial" w:cs="Arial"/>
          <w:color w:val="0E101A"/>
        </w:rPr>
        <w:t>[25]</w:t>
      </w:r>
      <w:r w:rsidRPr="00497740">
        <w:rPr>
          <w:rFonts w:ascii="Arial" w:hAnsi="Arial" w:cs="Arial"/>
          <w:color w:val="0E101A"/>
        </w:rPr>
        <w:tab/>
      </w:r>
      <w:r w:rsidR="003E61ED" w:rsidRPr="00497740">
        <w:rPr>
          <w:rFonts w:ascii="Arial" w:hAnsi="Arial" w:cs="Arial"/>
          <w:color w:val="0E101A"/>
        </w:rPr>
        <w:t>As alluded to earlier, Mr Korte and the applicant have an equal business interest in the second respondent. According to the applicant, the conflict that arose between the two was due to a disagreement over the value of Mr Korte's interest in the business. The value was for determining the purchase price of buying him (Mr Korte) out of business.  </w:t>
      </w:r>
    </w:p>
    <w:p w14:paraId="1FB3F19D" w14:textId="77777777" w:rsidR="00497740" w:rsidRDefault="00497740" w:rsidP="00072554">
      <w:pPr>
        <w:pStyle w:val="NormalWeb"/>
        <w:spacing w:before="0" w:beforeAutospacing="0" w:after="0" w:afterAutospacing="0" w:line="480" w:lineRule="auto"/>
        <w:jc w:val="both"/>
        <w:rPr>
          <w:rFonts w:ascii="Arial" w:hAnsi="Arial" w:cs="Arial"/>
          <w:color w:val="0E101A"/>
        </w:rPr>
      </w:pPr>
    </w:p>
    <w:p w14:paraId="5548E508" w14:textId="4BA69879" w:rsidR="003E61ED" w:rsidRPr="00497740" w:rsidRDefault="00826708" w:rsidP="00826708">
      <w:pPr>
        <w:pStyle w:val="NormalWeb"/>
        <w:spacing w:before="0" w:beforeAutospacing="0" w:after="0" w:afterAutospacing="0" w:line="480" w:lineRule="auto"/>
        <w:ind w:left="720" w:hanging="360"/>
        <w:jc w:val="both"/>
        <w:rPr>
          <w:rFonts w:ascii="Arial" w:hAnsi="Arial" w:cs="Arial"/>
          <w:color w:val="0E101A"/>
        </w:rPr>
      </w:pPr>
      <w:r w:rsidRPr="00497740">
        <w:rPr>
          <w:rFonts w:ascii="Arial" w:hAnsi="Arial" w:cs="Arial"/>
          <w:color w:val="0E101A"/>
        </w:rPr>
        <w:t>[26]</w:t>
      </w:r>
      <w:r w:rsidRPr="00497740">
        <w:rPr>
          <w:rFonts w:ascii="Arial" w:hAnsi="Arial" w:cs="Arial"/>
          <w:color w:val="0E101A"/>
        </w:rPr>
        <w:tab/>
      </w:r>
      <w:r w:rsidR="003E61ED" w:rsidRPr="00497740">
        <w:rPr>
          <w:rFonts w:ascii="Arial" w:hAnsi="Arial" w:cs="Arial"/>
          <w:color w:val="0E101A"/>
        </w:rPr>
        <w:t>It is common cause that the applicant was responsible for the day-to-day running of the affairs of the second respondent for several years. There is further no dispute that Mr Korte, although still a member of the second respondent, has for some time not been active in the affairs of the second respondent. He confirmed this in the first counter application, where he indicates that he no longer has objective input in the financial matters of the second respondent and has, for the last four years, left the running of the day-to-day of the business to the personnel. This is also in line with the averment made by the applicant that Mr Kotze is not an active member of the second respondent. </w:t>
      </w:r>
    </w:p>
    <w:p w14:paraId="68874B4E" w14:textId="77777777" w:rsidR="00497740" w:rsidRDefault="00497740" w:rsidP="00072554">
      <w:pPr>
        <w:pStyle w:val="NormalWeb"/>
        <w:spacing w:before="0" w:beforeAutospacing="0" w:after="0" w:afterAutospacing="0" w:line="480" w:lineRule="auto"/>
        <w:jc w:val="both"/>
        <w:rPr>
          <w:rStyle w:val="Strong"/>
          <w:rFonts w:ascii="Arial" w:hAnsi="Arial" w:cs="Arial"/>
          <w:color w:val="0E101A"/>
        </w:rPr>
      </w:pPr>
    </w:p>
    <w:p w14:paraId="2960E2A7" w14:textId="77777777" w:rsidR="003E61ED" w:rsidRPr="00497740" w:rsidRDefault="003E61ED" w:rsidP="003F52F7">
      <w:pPr>
        <w:pStyle w:val="NormalWeb"/>
        <w:spacing w:before="0" w:beforeAutospacing="0" w:after="0" w:afterAutospacing="0" w:line="480" w:lineRule="auto"/>
        <w:ind w:left="720"/>
        <w:jc w:val="both"/>
        <w:rPr>
          <w:rFonts w:ascii="Arial" w:hAnsi="Arial" w:cs="Arial"/>
          <w:color w:val="0E101A"/>
        </w:rPr>
      </w:pPr>
      <w:r w:rsidRPr="00497740">
        <w:rPr>
          <w:rStyle w:val="Strong"/>
          <w:rFonts w:ascii="Arial" w:hAnsi="Arial" w:cs="Arial"/>
          <w:color w:val="0E101A"/>
        </w:rPr>
        <w:t>Points in limine </w:t>
      </w:r>
    </w:p>
    <w:p w14:paraId="04E3E90D" w14:textId="77777777" w:rsidR="00497740" w:rsidRDefault="00497740" w:rsidP="00072554">
      <w:pPr>
        <w:pStyle w:val="NormalWeb"/>
        <w:spacing w:before="0" w:beforeAutospacing="0" w:after="0" w:afterAutospacing="0" w:line="480" w:lineRule="auto"/>
        <w:jc w:val="both"/>
        <w:rPr>
          <w:rFonts w:ascii="Arial" w:hAnsi="Arial" w:cs="Arial"/>
          <w:color w:val="0E101A"/>
        </w:rPr>
      </w:pPr>
    </w:p>
    <w:p w14:paraId="36705D08" w14:textId="46C69749" w:rsidR="003E61ED" w:rsidRPr="00497740" w:rsidRDefault="00826708" w:rsidP="00826708">
      <w:pPr>
        <w:pStyle w:val="NormalWeb"/>
        <w:spacing w:before="0" w:beforeAutospacing="0" w:after="0" w:afterAutospacing="0" w:line="480" w:lineRule="auto"/>
        <w:ind w:left="720" w:hanging="360"/>
        <w:jc w:val="both"/>
        <w:rPr>
          <w:rFonts w:ascii="Arial" w:hAnsi="Arial" w:cs="Arial"/>
          <w:color w:val="0E101A"/>
        </w:rPr>
      </w:pPr>
      <w:r w:rsidRPr="00497740">
        <w:rPr>
          <w:rFonts w:ascii="Arial" w:hAnsi="Arial" w:cs="Arial"/>
          <w:color w:val="0E101A"/>
        </w:rPr>
        <w:t>[27]</w:t>
      </w:r>
      <w:r w:rsidRPr="00497740">
        <w:rPr>
          <w:rFonts w:ascii="Arial" w:hAnsi="Arial" w:cs="Arial"/>
          <w:color w:val="0E101A"/>
        </w:rPr>
        <w:tab/>
      </w:r>
      <w:r w:rsidR="003E61ED" w:rsidRPr="00497740">
        <w:rPr>
          <w:rFonts w:ascii="Arial" w:hAnsi="Arial" w:cs="Arial"/>
          <w:color w:val="0E101A"/>
        </w:rPr>
        <w:t>The first point </w:t>
      </w:r>
      <w:r w:rsidR="003E61ED" w:rsidRPr="00497740">
        <w:rPr>
          <w:rStyle w:val="Emphasis"/>
          <w:rFonts w:ascii="Arial" w:hAnsi="Arial" w:cs="Arial"/>
          <w:color w:val="0E101A"/>
        </w:rPr>
        <w:t>in limine</w:t>
      </w:r>
      <w:r w:rsidR="003E61ED" w:rsidRPr="00497740">
        <w:rPr>
          <w:rFonts w:ascii="Arial" w:hAnsi="Arial" w:cs="Arial"/>
          <w:color w:val="0E101A"/>
        </w:rPr>
        <w:t> raised by the applicant is that Mr Korte arbitrarily seeks to join Veneering and Nedbank in contempt of court proceedings without following the proper procedure. In the notice of motion, the applicants (Mr Korte and Veneering) seek the following order:  </w:t>
      </w:r>
    </w:p>
    <w:p w14:paraId="0FADD66C" w14:textId="012D6D4B" w:rsidR="003E61ED" w:rsidRPr="00D711B4" w:rsidRDefault="00826708" w:rsidP="00826708">
      <w:pPr>
        <w:pStyle w:val="NormalWeb"/>
        <w:spacing w:before="0" w:beforeAutospacing="0" w:after="0" w:afterAutospacing="0" w:line="480" w:lineRule="auto"/>
        <w:ind w:left="2160" w:hanging="180"/>
        <w:jc w:val="both"/>
        <w:rPr>
          <w:rFonts w:ascii="Arial" w:hAnsi="Arial" w:cs="Arial"/>
          <w:color w:val="0E101A"/>
          <w:sz w:val="22"/>
          <w:szCs w:val="22"/>
        </w:rPr>
      </w:pPr>
      <w:r w:rsidRPr="00D711B4">
        <w:rPr>
          <w:rFonts w:ascii="Arial" w:hAnsi="Arial" w:cs="Arial"/>
          <w:color w:val="0E101A"/>
          <w:sz w:val="22"/>
          <w:szCs w:val="22"/>
        </w:rPr>
        <w:t>i.</w:t>
      </w:r>
      <w:r w:rsidRPr="00D711B4">
        <w:rPr>
          <w:rFonts w:ascii="Arial" w:hAnsi="Arial" w:cs="Arial"/>
          <w:color w:val="0E101A"/>
          <w:sz w:val="22"/>
          <w:szCs w:val="22"/>
        </w:rPr>
        <w:tab/>
      </w:r>
      <w:r w:rsidR="003E61ED" w:rsidRPr="00D711B4">
        <w:rPr>
          <w:rFonts w:ascii="Arial" w:hAnsi="Arial" w:cs="Arial"/>
          <w:color w:val="0E101A"/>
          <w:sz w:val="22"/>
          <w:szCs w:val="22"/>
        </w:rPr>
        <w:t xml:space="preserve">"1. </w:t>
      </w:r>
      <w:r w:rsidR="00497740" w:rsidRPr="00D711B4">
        <w:rPr>
          <w:rFonts w:ascii="Arial" w:hAnsi="Arial" w:cs="Arial"/>
          <w:color w:val="0E101A"/>
          <w:sz w:val="22"/>
          <w:szCs w:val="22"/>
        </w:rPr>
        <w:tab/>
      </w:r>
      <w:r w:rsidR="003E61ED" w:rsidRPr="00D711B4">
        <w:rPr>
          <w:rFonts w:ascii="Arial" w:hAnsi="Arial" w:cs="Arial"/>
          <w:color w:val="0E101A"/>
          <w:sz w:val="22"/>
          <w:szCs w:val="22"/>
        </w:rPr>
        <w:t>That the First, Second and Third Respondents be interdicted to restore dual authorisation of all banking transactions and dual access to the business banking account of the First Respondent held with the Third Respondent under account number 1698077572 at the Third Respondent's Northgate Branch, to the First Applicant." </w:t>
      </w:r>
    </w:p>
    <w:p w14:paraId="1B07B0E6" w14:textId="77777777" w:rsidR="003E61ED" w:rsidRPr="00497740" w:rsidRDefault="003E61ED" w:rsidP="00072554">
      <w:pPr>
        <w:pStyle w:val="NormalWeb"/>
        <w:spacing w:before="0" w:beforeAutospacing="0" w:after="0" w:afterAutospacing="0" w:line="480" w:lineRule="auto"/>
        <w:jc w:val="both"/>
        <w:rPr>
          <w:rFonts w:ascii="Arial" w:hAnsi="Arial" w:cs="Arial"/>
          <w:color w:val="0E101A"/>
        </w:rPr>
      </w:pPr>
    </w:p>
    <w:p w14:paraId="111A1BDC" w14:textId="130D52C8" w:rsidR="003E61ED" w:rsidRPr="00497740" w:rsidRDefault="00826708" w:rsidP="00826708">
      <w:pPr>
        <w:pStyle w:val="NormalWeb"/>
        <w:spacing w:before="0" w:beforeAutospacing="0" w:after="0" w:afterAutospacing="0" w:line="480" w:lineRule="auto"/>
        <w:ind w:left="720" w:hanging="360"/>
        <w:jc w:val="both"/>
        <w:rPr>
          <w:rFonts w:ascii="Arial" w:hAnsi="Arial" w:cs="Arial"/>
          <w:color w:val="0E101A"/>
        </w:rPr>
      </w:pPr>
      <w:r w:rsidRPr="00497740">
        <w:rPr>
          <w:rFonts w:ascii="Arial" w:hAnsi="Arial" w:cs="Arial"/>
          <w:color w:val="0E101A"/>
        </w:rPr>
        <w:t>[28]</w:t>
      </w:r>
      <w:r w:rsidRPr="00497740">
        <w:rPr>
          <w:rFonts w:ascii="Arial" w:hAnsi="Arial" w:cs="Arial"/>
          <w:color w:val="0E101A"/>
        </w:rPr>
        <w:tab/>
      </w:r>
      <w:r w:rsidR="003E61ED" w:rsidRPr="00497740">
        <w:rPr>
          <w:rFonts w:ascii="Arial" w:hAnsi="Arial" w:cs="Arial"/>
          <w:color w:val="0E101A"/>
        </w:rPr>
        <w:t>The applicants' (Mr Korte and Veneering) Counsel argued that it was not necessary to join Nedbank because its function is to act as an agent of the parties. In other words, it only acts upon the instruction of the parties.  </w:t>
      </w:r>
    </w:p>
    <w:p w14:paraId="31AB7228" w14:textId="77777777" w:rsidR="00497740" w:rsidRDefault="00497740" w:rsidP="00072554">
      <w:pPr>
        <w:pStyle w:val="NormalWeb"/>
        <w:spacing w:before="0" w:beforeAutospacing="0" w:after="0" w:afterAutospacing="0" w:line="480" w:lineRule="auto"/>
        <w:jc w:val="both"/>
        <w:rPr>
          <w:rFonts w:ascii="Arial" w:hAnsi="Arial" w:cs="Arial"/>
          <w:color w:val="0E101A"/>
        </w:rPr>
      </w:pPr>
    </w:p>
    <w:p w14:paraId="19473AF4" w14:textId="7C278459" w:rsidR="003E61ED" w:rsidRDefault="00826708" w:rsidP="00826708">
      <w:pPr>
        <w:pStyle w:val="NormalWeb"/>
        <w:spacing w:before="0" w:beforeAutospacing="0" w:after="0" w:afterAutospacing="0" w:line="480" w:lineRule="auto"/>
        <w:ind w:left="720" w:hanging="360"/>
        <w:jc w:val="both"/>
        <w:rPr>
          <w:rFonts w:ascii="Arial" w:hAnsi="Arial" w:cs="Arial"/>
          <w:color w:val="0E101A"/>
        </w:rPr>
      </w:pPr>
      <w:r>
        <w:rPr>
          <w:rFonts w:ascii="Arial" w:hAnsi="Arial" w:cs="Arial"/>
          <w:color w:val="0E101A"/>
        </w:rPr>
        <w:t>[29]</w:t>
      </w:r>
      <w:r>
        <w:rPr>
          <w:rFonts w:ascii="Arial" w:hAnsi="Arial" w:cs="Arial"/>
          <w:color w:val="0E101A"/>
        </w:rPr>
        <w:tab/>
      </w:r>
      <w:r w:rsidR="003E61ED" w:rsidRPr="00497740">
        <w:rPr>
          <w:rFonts w:ascii="Arial" w:hAnsi="Arial" w:cs="Arial"/>
          <w:color w:val="0E101A"/>
        </w:rPr>
        <w:t>The above argument is not sustainable when regard is had to the fact that paragraph 1 of the notice of motion quoted above explicitly seeks relief against Nedbank. However, the papers as they stand, Nedbank has not been joined to the proceedings, and thus any order made against it would be of no force and effect as it is not a party to these proceedings. Nedbank was unilaterally inserted by Mr Korte when the answering affidavit to the supplementary affidavit was filed. The answering affidavit, as stated earlier, incorporated the counter application.  </w:t>
      </w:r>
    </w:p>
    <w:p w14:paraId="5CAD74FC" w14:textId="77777777" w:rsidR="003F52F7" w:rsidRPr="00497740" w:rsidRDefault="003F52F7" w:rsidP="003F52F7">
      <w:pPr>
        <w:pStyle w:val="NormalWeb"/>
        <w:spacing w:before="0" w:beforeAutospacing="0" w:after="0" w:afterAutospacing="0" w:line="480" w:lineRule="auto"/>
        <w:jc w:val="both"/>
        <w:rPr>
          <w:rFonts w:ascii="Arial" w:hAnsi="Arial" w:cs="Arial"/>
          <w:color w:val="0E101A"/>
        </w:rPr>
      </w:pPr>
    </w:p>
    <w:p w14:paraId="056DD94B" w14:textId="5EBC62CF" w:rsidR="003E61ED" w:rsidRPr="00497740" w:rsidRDefault="00826708" w:rsidP="00826708">
      <w:pPr>
        <w:pStyle w:val="NormalWeb"/>
        <w:spacing w:before="0" w:beforeAutospacing="0" w:after="0" w:afterAutospacing="0" w:line="480" w:lineRule="auto"/>
        <w:ind w:left="720" w:hanging="360"/>
        <w:jc w:val="both"/>
        <w:rPr>
          <w:rFonts w:ascii="Arial" w:hAnsi="Arial" w:cs="Arial"/>
          <w:color w:val="0E101A"/>
        </w:rPr>
      </w:pPr>
      <w:r w:rsidRPr="00497740">
        <w:rPr>
          <w:rFonts w:ascii="Arial" w:hAnsi="Arial" w:cs="Arial"/>
          <w:color w:val="0E101A"/>
        </w:rPr>
        <w:t>[30]</w:t>
      </w:r>
      <w:r w:rsidRPr="00497740">
        <w:rPr>
          <w:rFonts w:ascii="Arial" w:hAnsi="Arial" w:cs="Arial"/>
          <w:color w:val="0E101A"/>
        </w:rPr>
        <w:tab/>
      </w:r>
      <w:r w:rsidR="003E61ED" w:rsidRPr="00497740">
        <w:rPr>
          <w:rFonts w:ascii="Arial" w:hAnsi="Arial" w:cs="Arial"/>
          <w:color w:val="0E101A"/>
        </w:rPr>
        <w:t>In prayer 4 of the notice of motion, the applicants seek an order in the following terms: </w:t>
      </w:r>
    </w:p>
    <w:p w14:paraId="6235BB61" w14:textId="77777777" w:rsidR="00497740" w:rsidRPr="00F5457B" w:rsidRDefault="003E61ED" w:rsidP="00F5457B">
      <w:pPr>
        <w:pStyle w:val="NormalWeb"/>
        <w:spacing w:before="0" w:beforeAutospacing="0" w:after="0" w:afterAutospacing="0" w:line="480" w:lineRule="auto"/>
        <w:ind w:left="1440" w:firstLine="540"/>
        <w:jc w:val="both"/>
        <w:rPr>
          <w:rFonts w:ascii="Arial" w:hAnsi="Arial" w:cs="Arial"/>
          <w:color w:val="0E101A"/>
          <w:sz w:val="22"/>
          <w:szCs w:val="22"/>
        </w:rPr>
      </w:pPr>
      <w:r w:rsidRPr="00F5457B">
        <w:rPr>
          <w:rFonts w:ascii="Arial" w:hAnsi="Arial" w:cs="Arial"/>
          <w:color w:val="0E101A"/>
          <w:sz w:val="22"/>
          <w:szCs w:val="22"/>
        </w:rPr>
        <w:t xml:space="preserve">"4. That the First Respondent is ordered to forthwith return possession of </w:t>
      </w:r>
    </w:p>
    <w:p w14:paraId="42626DBA" w14:textId="77777777" w:rsidR="003E61ED" w:rsidRPr="00F5457B" w:rsidRDefault="003E61ED" w:rsidP="00C95014">
      <w:pPr>
        <w:pStyle w:val="NormalWeb"/>
        <w:spacing w:before="0" w:beforeAutospacing="0" w:after="0" w:afterAutospacing="0" w:line="480" w:lineRule="auto"/>
        <w:ind w:left="2160"/>
        <w:jc w:val="both"/>
        <w:rPr>
          <w:rFonts w:ascii="Arial" w:hAnsi="Arial" w:cs="Arial"/>
          <w:color w:val="0E101A"/>
          <w:sz w:val="22"/>
          <w:szCs w:val="22"/>
        </w:rPr>
      </w:pPr>
      <w:r w:rsidRPr="00F5457B">
        <w:rPr>
          <w:rFonts w:ascii="Arial" w:hAnsi="Arial" w:cs="Arial"/>
          <w:color w:val="0E101A"/>
          <w:sz w:val="22"/>
          <w:szCs w:val="22"/>
        </w:rPr>
        <w:t>the Second Applicant's Hot Melamine Press Machine with model number BY666xg/150 to the Second Applicant (Veneering CC)." </w:t>
      </w:r>
    </w:p>
    <w:p w14:paraId="55184B37" w14:textId="77777777" w:rsidR="00497740" w:rsidRDefault="00497740" w:rsidP="00072554">
      <w:pPr>
        <w:pStyle w:val="NormalWeb"/>
        <w:spacing w:before="0" w:beforeAutospacing="0" w:after="0" w:afterAutospacing="0" w:line="480" w:lineRule="auto"/>
        <w:jc w:val="both"/>
        <w:rPr>
          <w:rFonts w:ascii="Arial" w:hAnsi="Arial" w:cs="Arial"/>
          <w:color w:val="0E101A"/>
        </w:rPr>
      </w:pPr>
    </w:p>
    <w:p w14:paraId="200A643C" w14:textId="50CCE00E" w:rsidR="003E61ED" w:rsidRPr="00497740" w:rsidRDefault="00826708" w:rsidP="00826708">
      <w:pPr>
        <w:pStyle w:val="NormalWeb"/>
        <w:spacing w:before="0" w:beforeAutospacing="0" w:after="0" w:afterAutospacing="0" w:line="480" w:lineRule="auto"/>
        <w:ind w:left="720" w:hanging="360"/>
        <w:jc w:val="both"/>
        <w:rPr>
          <w:rFonts w:ascii="Arial" w:hAnsi="Arial" w:cs="Arial"/>
          <w:color w:val="0E101A"/>
        </w:rPr>
      </w:pPr>
      <w:r w:rsidRPr="00497740">
        <w:rPr>
          <w:rFonts w:ascii="Arial" w:hAnsi="Arial" w:cs="Arial"/>
          <w:color w:val="0E101A"/>
        </w:rPr>
        <w:t>[31]</w:t>
      </w:r>
      <w:r w:rsidRPr="00497740">
        <w:rPr>
          <w:rFonts w:ascii="Arial" w:hAnsi="Arial" w:cs="Arial"/>
          <w:color w:val="0E101A"/>
        </w:rPr>
        <w:tab/>
      </w:r>
      <w:r w:rsidR="003E61ED" w:rsidRPr="00497740">
        <w:rPr>
          <w:rFonts w:ascii="Arial" w:hAnsi="Arial" w:cs="Arial"/>
          <w:color w:val="0E101A"/>
        </w:rPr>
        <w:t>It should be noted that until 3 May 2022, there was no proper application to join Veneering. It should also be noted that Mr Korte uploaded an unsigned and unissued application on the caselines platform on 29 April 2022. In this regard, the applicants (Mr Korte and Veneering) also failed to file a practice note as required by the Practice Directive of the Court.  </w:t>
      </w:r>
    </w:p>
    <w:p w14:paraId="49B410D0" w14:textId="77777777" w:rsidR="00497740" w:rsidRDefault="00497740" w:rsidP="00072554">
      <w:pPr>
        <w:pStyle w:val="NormalWeb"/>
        <w:spacing w:before="0" w:beforeAutospacing="0" w:after="0" w:afterAutospacing="0" w:line="480" w:lineRule="auto"/>
        <w:jc w:val="both"/>
        <w:rPr>
          <w:rFonts w:ascii="Arial" w:hAnsi="Arial" w:cs="Arial"/>
          <w:color w:val="0E101A"/>
        </w:rPr>
      </w:pPr>
    </w:p>
    <w:p w14:paraId="1BF5CC30" w14:textId="1911894C" w:rsidR="003E61ED" w:rsidRPr="00497740" w:rsidRDefault="00826708" w:rsidP="00826708">
      <w:pPr>
        <w:pStyle w:val="NormalWeb"/>
        <w:spacing w:before="0" w:beforeAutospacing="0" w:after="0" w:afterAutospacing="0" w:line="480" w:lineRule="auto"/>
        <w:ind w:left="720" w:hanging="360"/>
        <w:jc w:val="both"/>
        <w:rPr>
          <w:rFonts w:ascii="Arial" w:hAnsi="Arial" w:cs="Arial"/>
          <w:color w:val="0E101A"/>
        </w:rPr>
      </w:pPr>
      <w:r w:rsidRPr="00497740">
        <w:rPr>
          <w:rFonts w:ascii="Arial" w:hAnsi="Arial" w:cs="Arial"/>
          <w:color w:val="0E101A"/>
        </w:rPr>
        <w:t>[32]</w:t>
      </w:r>
      <w:r w:rsidRPr="00497740">
        <w:rPr>
          <w:rFonts w:ascii="Arial" w:hAnsi="Arial" w:cs="Arial"/>
          <w:color w:val="0E101A"/>
        </w:rPr>
        <w:tab/>
      </w:r>
      <w:r w:rsidR="003E61ED" w:rsidRPr="00497740">
        <w:rPr>
          <w:rFonts w:ascii="Arial" w:hAnsi="Arial" w:cs="Arial"/>
          <w:color w:val="0E101A"/>
        </w:rPr>
        <w:t>As indicated earlier, Mr Korte delivered a combined affidavit under the same case number as the contempt of court application. He cited Veneering as a co-applicant and Nedbank as another respondent. He then, without making a formal application to join Veneering and Nedbank into the existing proceedings, refers to rule 6(7) of the Rules. The counter application was not brought as a separate application. </w:t>
      </w:r>
    </w:p>
    <w:p w14:paraId="3FA711FF" w14:textId="77777777" w:rsidR="00497740" w:rsidRDefault="00497740" w:rsidP="00072554">
      <w:pPr>
        <w:pStyle w:val="NormalWeb"/>
        <w:spacing w:before="0" w:beforeAutospacing="0" w:after="0" w:afterAutospacing="0" w:line="480" w:lineRule="auto"/>
        <w:jc w:val="both"/>
        <w:rPr>
          <w:rFonts w:ascii="Arial" w:hAnsi="Arial" w:cs="Arial"/>
          <w:color w:val="0E101A"/>
        </w:rPr>
      </w:pPr>
    </w:p>
    <w:p w14:paraId="076A4532" w14:textId="3771853F" w:rsidR="003E61ED" w:rsidRPr="00497740" w:rsidRDefault="00826708" w:rsidP="00826708">
      <w:pPr>
        <w:pStyle w:val="NormalWeb"/>
        <w:spacing w:before="0" w:beforeAutospacing="0" w:after="0" w:afterAutospacing="0" w:line="480" w:lineRule="auto"/>
        <w:ind w:left="720" w:hanging="360"/>
        <w:jc w:val="both"/>
        <w:rPr>
          <w:rFonts w:ascii="Arial" w:hAnsi="Arial" w:cs="Arial"/>
          <w:color w:val="0E101A"/>
        </w:rPr>
      </w:pPr>
      <w:r w:rsidRPr="00497740">
        <w:rPr>
          <w:rFonts w:ascii="Arial" w:hAnsi="Arial" w:cs="Arial"/>
          <w:color w:val="0E101A"/>
        </w:rPr>
        <w:t>[33]</w:t>
      </w:r>
      <w:r w:rsidRPr="00497740">
        <w:rPr>
          <w:rFonts w:ascii="Arial" w:hAnsi="Arial" w:cs="Arial"/>
          <w:color w:val="0E101A"/>
        </w:rPr>
        <w:tab/>
      </w:r>
      <w:r w:rsidR="003E61ED" w:rsidRPr="00497740">
        <w:rPr>
          <w:rFonts w:ascii="Arial" w:hAnsi="Arial" w:cs="Arial"/>
          <w:color w:val="0E101A"/>
        </w:rPr>
        <w:t>The purported unilateral joinder of both Nedbank and Veneering is irregular; thus, until Veneering and Nedbank are formally joined to the current application, they are not properly before the court. In the circumstances, I am inclined to strike the matter of the roll for non-compliance with rule 6(7) read with rule 10 of the Rules. </w:t>
      </w:r>
    </w:p>
    <w:p w14:paraId="12ED55AD" w14:textId="77777777" w:rsidR="003E61ED" w:rsidRPr="00497740" w:rsidRDefault="003E61ED" w:rsidP="00072554">
      <w:pPr>
        <w:pStyle w:val="NormalWeb"/>
        <w:spacing w:before="0" w:beforeAutospacing="0" w:after="0" w:afterAutospacing="0" w:line="480" w:lineRule="auto"/>
        <w:jc w:val="both"/>
        <w:rPr>
          <w:rFonts w:ascii="Arial" w:hAnsi="Arial" w:cs="Arial"/>
          <w:color w:val="0E101A"/>
        </w:rPr>
      </w:pPr>
    </w:p>
    <w:p w14:paraId="35FC7E67" w14:textId="77777777" w:rsidR="00C95014" w:rsidRDefault="00C95014" w:rsidP="003F52F7">
      <w:pPr>
        <w:pStyle w:val="NormalWeb"/>
        <w:spacing w:before="0" w:beforeAutospacing="0" w:after="0" w:afterAutospacing="0" w:line="480" w:lineRule="auto"/>
        <w:ind w:left="720"/>
        <w:jc w:val="both"/>
        <w:rPr>
          <w:rStyle w:val="Strong"/>
          <w:rFonts w:ascii="Arial" w:hAnsi="Arial" w:cs="Arial"/>
          <w:color w:val="0E101A"/>
        </w:rPr>
      </w:pPr>
    </w:p>
    <w:p w14:paraId="328A03DE" w14:textId="77777777" w:rsidR="003E61ED" w:rsidRPr="00497740" w:rsidRDefault="003E61ED" w:rsidP="003F52F7">
      <w:pPr>
        <w:pStyle w:val="NormalWeb"/>
        <w:spacing w:before="0" w:beforeAutospacing="0" w:after="0" w:afterAutospacing="0" w:line="480" w:lineRule="auto"/>
        <w:ind w:left="720"/>
        <w:jc w:val="both"/>
        <w:rPr>
          <w:rFonts w:ascii="Arial" w:hAnsi="Arial" w:cs="Arial"/>
          <w:color w:val="0E101A"/>
        </w:rPr>
      </w:pPr>
      <w:r w:rsidRPr="00497740">
        <w:rPr>
          <w:rStyle w:val="Strong"/>
          <w:rFonts w:ascii="Arial" w:hAnsi="Arial" w:cs="Arial"/>
          <w:color w:val="0E101A"/>
        </w:rPr>
        <w:t>The second point </w:t>
      </w:r>
      <w:r w:rsidRPr="00497740">
        <w:rPr>
          <w:rStyle w:val="Emphasis"/>
          <w:rFonts w:ascii="Arial" w:hAnsi="Arial" w:cs="Arial"/>
          <w:b/>
          <w:bCs/>
          <w:color w:val="0E101A"/>
        </w:rPr>
        <w:t>in limine </w:t>
      </w:r>
    </w:p>
    <w:p w14:paraId="73C33C4E" w14:textId="77777777" w:rsidR="00497740" w:rsidRDefault="00497740" w:rsidP="00072554">
      <w:pPr>
        <w:pStyle w:val="NormalWeb"/>
        <w:spacing w:before="0" w:beforeAutospacing="0" w:after="0" w:afterAutospacing="0" w:line="480" w:lineRule="auto"/>
        <w:jc w:val="both"/>
        <w:rPr>
          <w:rFonts w:ascii="Arial" w:hAnsi="Arial" w:cs="Arial"/>
          <w:color w:val="0E101A"/>
        </w:rPr>
      </w:pPr>
    </w:p>
    <w:p w14:paraId="23ED6251" w14:textId="7E1CF1B4" w:rsidR="003E61ED" w:rsidRPr="00497740" w:rsidRDefault="00826708" w:rsidP="00826708">
      <w:pPr>
        <w:pStyle w:val="NormalWeb"/>
        <w:spacing w:before="0" w:beforeAutospacing="0" w:after="0" w:afterAutospacing="0" w:line="480" w:lineRule="auto"/>
        <w:ind w:left="720" w:hanging="360"/>
        <w:jc w:val="both"/>
        <w:rPr>
          <w:rFonts w:ascii="Arial" w:hAnsi="Arial" w:cs="Arial"/>
          <w:color w:val="0E101A"/>
        </w:rPr>
      </w:pPr>
      <w:r w:rsidRPr="00497740">
        <w:rPr>
          <w:rFonts w:ascii="Arial" w:hAnsi="Arial" w:cs="Arial"/>
          <w:color w:val="0E101A"/>
        </w:rPr>
        <w:t>[34]</w:t>
      </w:r>
      <w:r w:rsidRPr="00497740">
        <w:rPr>
          <w:rFonts w:ascii="Arial" w:hAnsi="Arial" w:cs="Arial"/>
          <w:color w:val="0E101A"/>
        </w:rPr>
        <w:tab/>
      </w:r>
      <w:r w:rsidR="003E61ED" w:rsidRPr="00497740">
        <w:rPr>
          <w:rFonts w:ascii="Arial" w:hAnsi="Arial" w:cs="Arial"/>
          <w:color w:val="0E101A"/>
        </w:rPr>
        <w:t>The second point </w:t>
      </w:r>
      <w:r w:rsidR="003E61ED" w:rsidRPr="00497740">
        <w:rPr>
          <w:rStyle w:val="Emphasis"/>
          <w:rFonts w:ascii="Arial" w:hAnsi="Arial" w:cs="Arial"/>
          <w:color w:val="0E101A"/>
        </w:rPr>
        <w:t>in limine, lis pendens,</w:t>
      </w:r>
      <w:r w:rsidR="003E61ED" w:rsidRPr="00497740">
        <w:rPr>
          <w:rFonts w:ascii="Arial" w:hAnsi="Arial" w:cs="Arial"/>
          <w:color w:val="0E101A"/>
        </w:rPr>
        <w:t> has its origin in the first urgent application when the applicant sought a spoliation order against Mr Korte. In this respect, Mr Korte filed an answering affidavit incorporating a counter-application similar to the one filed after the applicant filed his supplementary affidavit. In his answer, Mr Korte claimed that he owned the melamine press machine. In the same affidavit, he also referred to the applications he has made in sections 49 and 36 of the Close Corporation Act.</w:t>
      </w:r>
    </w:p>
    <w:p w14:paraId="64E17924" w14:textId="77777777" w:rsidR="003E61ED" w:rsidRPr="00497740" w:rsidRDefault="003E61ED" w:rsidP="00072554">
      <w:pPr>
        <w:pStyle w:val="NormalWeb"/>
        <w:spacing w:before="0" w:beforeAutospacing="0" w:after="0" w:afterAutospacing="0" w:line="480" w:lineRule="auto"/>
        <w:jc w:val="both"/>
        <w:rPr>
          <w:rFonts w:ascii="Arial" w:hAnsi="Arial" w:cs="Arial"/>
          <w:color w:val="0E101A"/>
        </w:rPr>
      </w:pPr>
    </w:p>
    <w:p w14:paraId="38F1515D" w14:textId="2708226A" w:rsidR="003E61ED" w:rsidRPr="00497740" w:rsidRDefault="00826708" w:rsidP="00826708">
      <w:pPr>
        <w:pStyle w:val="NormalWeb"/>
        <w:spacing w:before="0" w:beforeAutospacing="0" w:after="0" w:afterAutospacing="0" w:line="480" w:lineRule="auto"/>
        <w:ind w:left="720" w:hanging="360"/>
        <w:jc w:val="both"/>
        <w:rPr>
          <w:rFonts w:ascii="Arial" w:hAnsi="Arial" w:cs="Arial"/>
          <w:color w:val="0E101A"/>
        </w:rPr>
      </w:pPr>
      <w:r w:rsidRPr="00497740">
        <w:rPr>
          <w:rFonts w:ascii="Arial" w:hAnsi="Arial" w:cs="Arial"/>
          <w:color w:val="0E101A"/>
        </w:rPr>
        <w:t>[35]</w:t>
      </w:r>
      <w:r w:rsidRPr="00497740">
        <w:rPr>
          <w:rFonts w:ascii="Arial" w:hAnsi="Arial" w:cs="Arial"/>
          <w:color w:val="0E101A"/>
        </w:rPr>
        <w:tab/>
      </w:r>
      <w:r w:rsidR="003E61ED" w:rsidRPr="00497740">
        <w:rPr>
          <w:rFonts w:ascii="Arial" w:hAnsi="Arial" w:cs="Arial"/>
          <w:color w:val="0E101A"/>
          <w:u w:val="single"/>
        </w:rPr>
        <w:t>Section 49 of the Close Corporations Act provides that a member may institute proceedings where there was an act or omission in the conduct or affairs of the business by the corporation or by the other member or members which were unfairly prejudicial to such member. 36. (1) On application by any member ( of a corporation, a Cessation of memCourt may depend on any of the following grounds order that any me</w:t>
      </w:r>
      <w:r w:rsidR="003E61ED" w:rsidRPr="00497740">
        <w:rPr>
          <w:rStyle w:val="Strong"/>
          <w:rFonts w:ascii="Arial" w:hAnsi="Arial" w:cs="Arial"/>
          <w:color w:val="0E101A"/>
          <w:u w:val="single"/>
        </w:rPr>
        <w:t>mbership ~Y order of ber shall cease to be a member of the corporation:· · Court. (a) </w:t>
      </w:r>
      <w:r w:rsidR="003E61ED" w:rsidRPr="00497740">
        <w:rPr>
          <w:rFonts w:ascii="Arial" w:hAnsi="Arial" w:cs="Arial"/>
          <w:color w:val="0E101A"/>
          <w:u w:val="single"/>
        </w:rPr>
        <w:t>Subject to the provisions of the association</w:t>
      </w:r>
    </w:p>
    <w:p w14:paraId="1CCB3D38" w14:textId="77777777" w:rsidR="00497740" w:rsidRDefault="00497740" w:rsidP="00072554">
      <w:pPr>
        <w:pStyle w:val="NormalWeb"/>
        <w:spacing w:before="0" w:beforeAutospacing="0" w:after="0" w:afterAutospacing="0" w:line="480" w:lineRule="auto"/>
        <w:jc w:val="both"/>
        <w:rPr>
          <w:rFonts w:ascii="Arial" w:hAnsi="Arial" w:cs="Arial"/>
          <w:color w:val="0E101A"/>
        </w:rPr>
      </w:pPr>
    </w:p>
    <w:p w14:paraId="3BF85E6B" w14:textId="2514B8F4" w:rsidR="003E61ED" w:rsidRPr="00497740" w:rsidRDefault="00826708" w:rsidP="00826708">
      <w:pPr>
        <w:pStyle w:val="NormalWeb"/>
        <w:spacing w:before="0" w:beforeAutospacing="0" w:after="0" w:afterAutospacing="0" w:line="480" w:lineRule="auto"/>
        <w:ind w:left="720" w:hanging="360"/>
        <w:jc w:val="both"/>
        <w:rPr>
          <w:rFonts w:ascii="Arial" w:hAnsi="Arial" w:cs="Arial"/>
          <w:color w:val="0E101A"/>
        </w:rPr>
      </w:pPr>
      <w:r w:rsidRPr="00497740">
        <w:rPr>
          <w:rFonts w:ascii="Arial" w:hAnsi="Arial" w:cs="Arial"/>
          <w:color w:val="0E101A"/>
        </w:rPr>
        <w:t>[36]</w:t>
      </w:r>
      <w:r w:rsidRPr="00497740">
        <w:rPr>
          <w:rFonts w:ascii="Arial" w:hAnsi="Arial" w:cs="Arial"/>
          <w:color w:val="0E101A"/>
        </w:rPr>
        <w:tab/>
      </w:r>
      <w:r w:rsidR="003E61ED" w:rsidRPr="00497740">
        <w:rPr>
          <w:rFonts w:ascii="Arial" w:hAnsi="Arial" w:cs="Arial"/>
          <w:color w:val="0E101A"/>
        </w:rPr>
        <w:t>It is common cause that the first counter application was not supported by a notice of motion as would ordinarily be required in motion proceedings. An application unaccompanied by a notice of motion is generally regarded as defective. For obvious reasons, a different approach is adopted in relation to a counter-application which is governed by rule 6(7) of the Rules. In this regard, a notice of motion is unnecessary; thus, the counter application will stand even if a notice of motion does not accompany it. </w:t>
      </w:r>
      <w:r w:rsidR="003E61ED" w:rsidRPr="00497740">
        <w:rPr>
          <w:rFonts w:ascii="Arial" w:hAnsi="Arial" w:cs="Arial"/>
          <w:color w:val="0E101A"/>
          <w:u w:val="single"/>
        </w:rPr>
        <w:t>See Erusmus Superior Court Practice D1-80</w:t>
      </w:r>
      <w:r w:rsidR="003E61ED" w:rsidRPr="00497740">
        <w:rPr>
          <w:rFonts w:ascii="Arial" w:hAnsi="Arial" w:cs="Arial"/>
          <w:color w:val="0E101A"/>
        </w:rPr>
        <w:t>  Rule 6(7) provides: </w:t>
      </w:r>
    </w:p>
    <w:p w14:paraId="424AF6E1" w14:textId="77777777" w:rsidR="003E61ED" w:rsidRPr="00C95014" w:rsidRDefault="003E61ED" w:rsidP="00C95014">
      <w:pPr>
        <w:pStyle w:val="NormalWeb"/>
        <w:spacing w:before="0" w:beforeAutospacing="0" w:after="0" w:afterAutospacing="0" w:line="480" w:lineRule="auto"/>
        <w:ind w:left="2160"/>
        <w:jc w:val="both"/>
        <w:rPr>
          <w:rFonts w:ascii="Arial" w:hAnsi="Arial" w:cs="Arial"/>
          <w:color w:val="0E101A"/>
          <w:sz w:val="22"/>
          <w:szCs w:val="22"/>
        </w:rPr>
      </w:pPr>
      <w:r w:rsidRPr="00C95014">
        <w:rPr>
          <w:rFonts w:ascii="Arial" w:hAnsi="Arial" w:cs="Arial"/>
          <w:color w:val="0E101A"/>
          <w:sz w:val="22"/>
          <w:szCs w:val="22"/>
        </w:rPr>
        <w:t xml:space="preserve">"(7) (a) </w:t>
      </w:r>
      <w:r w:rsidR="00497740" w:rsidRPr="00C95014">
        <w:rPr>
          <w:rFonts w:ascii="Arial" w:hAnsi="Arial" w:cs="Arial"/>
          <w:color w:val="0E101A"/>
          <w:sz w:val="22"/>
          <w:szCs w:val="22"/>
        </w:rPr>
        <w:tab/>
      </w:r>
      <w:r w:rsidRPr="00C95014">
        <w:rPr>
          <w:rFonts w:ascii="Arial" w:hAnsi="Arial" w:cs="Arial"/>
          <w:color w:val="0E101A"/>
          <w:sz w:val="22"/>
          <w:szCs w:val="22"/>
        </w:rPr>
        <w:t>Any party to any application proceedings may bring a counter-application or may join any party to the same extent as would be competent if the party wishing to bring such counter-application or join such party were a defendant in an action and the other parties to the application were parties to such action. In the latter event, the provisions of rule 10 will apply." </w:t>
      </w:r>
    </w:p>
    <w:p w14:paraId="50EDDE91" w14:textId="77777777" w:rsidR="00497740" w:rsidRPr="00C95014" w:rsidRDefault="00497740" w:rsidP="00072554">
      <w:pPr>
        <w:pStyle w:val="NormalWeb"/>
        <w:spacing w:before="0" w:beforeAutospacing="0" w:after="0" w:afterAutospacing="0" w:line="480" w:lineRule="auto"/>
        <w:ind w:firstLine="130"/>
        <w:jc w:val="both"/>
        <w:rPr>
          <w:rFonts w:ascii="Arial" w:hAnsi="Arial" w:cs="Arial"/>
          <w:color w:val="0E101A"/>
          <w:sz w:val="22"/>
          <w:szCs w:val="22"/>
        </w:rPr>
      </w:pPr>
    </w:p>
    <w:p w14:paraId="50804FCB" w14:textId="70346507" w:rsidR="003E61ED" w:rsidRDefault="00826708" w:rsidP="00826708">
      <w:pPr>
        <w:pStyle w:val="NormalWeb"/>
        <w:spacing w:before="0" w:beforeAutospacing="0" w:after="0" w:afterAutospacing="0" w:line="480" w:lineRule="auto"/>
        <w:ind w:left="720" w:hanging="360"/>
        <w:jc w:val="both"/>
        <w:rPr>
          <w:rFonts w:ascii="Arial" w:hAnsi="Arial" w:cs="Arial"/>
          <w:color w:val="0E101A"/>
        </w:rPr>
      </w:pPr>
      <w:r>
        <w:rPr>
          <w:rFonts w:ascii="Arial" w:hAnsi="Arial" w:cs="Arial"/>
          <w:color w:val="0E101A"/>
        </w:rPr>
        <w:t>[37]</w:t>
      </w:r>
      <w:r>
        <w:rPr>
          <w:rFonts w:ascii="Arial" w:hAnsi="Arial" w:cs="Arial"/>
          <w:color w:val="0E101A"/>
        </w:rPr>
        <w:tab/>
      </w:r>
      <w:r w:rsidR="003E61ED" w:rsidRPr="00497740">
        <w:rPr>
          <w:rFonts w:ascii="Arial" w:hAnsi="Arial" w:cs="Arial"/>
          <w:color w:val="0E101A"/>
        </w:rPr>
        <w:t>The counter application incorporated into the answering affidavit to the first urgent application was not accompanied by a notice of motion. Despite this, it sustains as a counter application in terms of rule 6(7) of the Rules. </w:t>
      </w:r>
    </w:p>
    <w:p w14:paraId="658206E5" w14:textId="77777777" w:rsidR="003F52F7" w:rsidRPr="00497740" w:rsidRDefault="003F52F7" w:rsidP="003F52F7">
      <w:pPr>
        <w:pStyle w:val="NormalWeb"/>
        <w:spacing w:before="0" w:beforeAutospacing="0" w:after="0" w:afterAutospacing="0" w:line="480" w:lineRule="auto"/>
        <w:ind w:left="720"/>
        <w:jc w:val="both"/>
        <w:rPr>
          <w:rFonts w:ascii="Arial" w:hAnsi="Arial" w:cs="Arial"/>
          <w:color w:val="0E101A"/>
        </w:rPr>
      </w:pPr>
    </w:p>
    <w:p w14:paraId="484F6B76" w14:textId="77DCE46F" w:rsidR="003E61ED" w:rsidRPr="00497740" w:rsidRDefault="00826708" w:rsidP="00826708">
      <w:pPr>
        <w:pStyle w:val="NormalWeb"/>
        <w:spacing w:before="0" w:beforeAutospacing="0" w:after="0" w:afterAutospacing="0" w:line="480" w:lineRule="auto"/>
        <w:ind w:left="720" w:hanging="360"/>
        <w:jc w:val="both"/>
        <w:rPr>
          <w:rFonts w:ascii="Arial" w:hAnsi="Arial" w:cs="Arial"/>
          <w:color w:val="0E101A"/>
        </w:rPr>
      </w:pPr>
      <w:r w:rsidRPr="00497740">
        <w:rPr>
          <w:rFonts w:ascii="Arial" w:hAnsi="Arial" w:cs="Arial"/>
          <w:color w:val="0E101A"/>
        </w:rPr>
        <w:t>[38]</w:t>
      </w:r>
      <w:r w:rsidRPr="00497740">
        <w:rPr>
          <w:rFonts w:ascii="Arial" w:hAnsi="Arial" w:cs="Arial"/>
          <w:color w:val="0E101A"/>
        </w:rPr>
        <w:tab/>
      </w:r>
      <w:r w:rsidR="003E61ED" w:rsidRPr="00497740">
        <w:rPr>
          <w:rFonts w:ascii="Arial" w:hAnsi="Arial" w:cs="Arial"/>
          <w:color w:val="0E101A"/>
        </w:rPr>
        <w:t>It was argued on behalf of Mr Korte that the counter application fell away because a settlement agreement was concluded between the parties. This is, however, not supported by the facts. </w:t>
      </w:r>
    </w:p>
    <w:p w14:paraId="29DA79C4" w14:textId="77777777" w:rsidR="00497740" w:rsidRDefault="00497740" w:rsidP="00072554">
      <w:pPr>
        <w:pStyle w:val="NormalWeb"/>
        <w:spacing w:before="0" w:beforeAutospacing="0" w:after="0" w:afterAutospacing="0" w:line="480" w:lineRule="auto"/>
        <w:jc w:val="both"/>
        <w:rPr>
          <w:rFonts w:ascii="Arial" w:hAnsi="Arial" w:cs="Arial"/>
          <w:color w:val="0E101A"/>
        </w:rPr>
      </w:pPr>
    </w:p>
    <w:p w14:paraId="3D7E1D42" w14:textId="282D95E9" w:rsidR="003E61ED" w:rsidRPr="00497740" w:rsidRDefault="00826708" w:rsidP="00826708">
      <w:pPr>
        <w:pStyle w:val="NormalWeb"/>
        <w:spacing w:before="0" w:beforeAutospacing="0" w:after="0" w:afterAutospacing="0" w:line="480" w:lineRule="auto"/>
        <w:ind w:left="720" w:hanging="360"/>
        <w:jc w:val="both"/>
        <w:rPr>
          <w:rFonts w:ascii="Arial" w:hAnsi="Arial" w:cs="Arial"/>
          <w:color w:val="0E101A"/>
        </w:rPr>
      </w:pPr>
      <w:r w:rsidRPr="00497740">
        <w:rPr>
          <w:rFonts w:ascii="Arial" w:hAnsi="Arial" w:cs="Arial"/>
          <w:color w:val="0E101A"/>
        </w:rPr>
        <w:t>[39]</w:t>
      </w:r>
      <w:r w:rsidRPr="00497740">
        <w:rPr>
          <w:rFonts w:ascii="Arial" w:hAnsi="Arial" w:cs="Arial"/>
          <w:color w:val="0E101A"/>
        </w:rPr>
        <w:tab/>
      </w:r>
      <w:r w:rsidR="003E61ED" w:rsidRPr="00497740">
        <w:rPr>
          <w:rFonts w:ascii="Arial" w:hAnsi="Arial" w:cs="Arial"/>
          <w:color w:val="0E101A"/>
        </w:rPr>
        <w:t>The issues raised in the counter application were fully ventilated in the papers. It is common cause that Mr Korte did not proceed with the counter application, nor did the court finalise the application. It follows, therefore, that the counter application is still pending. </w:t>
      </w:r>
    </w:p>
    <w:p w14:paraId="2A354AA3" w14:textId="77777777" w:rsidR="00497740" w:rsidRDefault="00497740" w:rsidP="00072554">
      <w:pPr>
        <w:pStyle w:val="NormalWeb"/>
        <w:spacing w:before="0" w:beforeAutospacing="0" w:after="0" w:afterAutospacing="0" w:line="480" w:lineRule="auto"/>
        <w:jc w:val="both"/>
        <w:rPr>
          <w:rFonts w:ascii="Arial" w:hAnsi="Arial" w:cs="Arial"/>
          <w:color w:val="0E101A"/>
        </w:rPr>
      </w:pPr>
    </w:p>
    <w:p w14:paraId="597D2B00" w14:textId="0111EFEA" w:rsidR="003E61ED" w:rsidRPr="00497740" w:rsidRDefault="00826708" w:rsidP="00826708">
      <w:pPr>
        <w:pStyle w:val="NormalWeb"/>
        <w:spacing w:before="0" w:beforeAutospacing="0" w:after="0" w:afterAutospacing="0" w:line="480" w:lineRule="auto"/>
        <w:ind w:left="720" w:hanging="360"/>
        <w:jc w:val="both"/>
        <w:rPr>
          <w:rFonts w:ascii="Arial" w:hAnsi="Arial" w:cs="Arial"/>
          <w:color w:val="0E101A"/>
        </w:rPr>
      </w:pPr>
      <w:r w:rsidRPr="00497740">
        <w:rPr>
          <w:rFonts w:ascii="Arial" w:hAnsi="Arial" w:cs="Arial"/>
          <w:color w:val="0E101A"/>
        </w:rPr>
        <w:t>[40]</w:t>
      </w:r>
      <w:r w:rsidRPr="00497740">
        <w:rPr>
          <w:rFonts w:ascii="Arial" w:hAnsi="Arial" w:cs="Arial"/>
          <w:color w:val="0E101A"/>
        </w:rPr>
        <w:tab/>
      </w:r>
      <w:r w:rsidR="003E61ED" w:rsidRPr="00497740">
        <w:rPr>
          <w:rFonts w:ascii="Arial" w:hAnsi="Arial" w:cs="Arial"/>
          <w:color w:val="0E101A"/>
        </w:rPr>
        <w:t>The other point raised by the applicant, which is part of the </w:t>
      </w:r>
      <w:r w:rsidR="003E61ED" w:rsidRPr="00497740">
        <w:rPr>
          <w:rStyle w:val="Emphasis"/>
          <w:rFonts w:ascii="Arial" w:hAnsi="Arial" w:cs="Arial"/>
          <w:color w:val="0E101A"/>
        </w:rPr>
        <w:t>lis pendens, </w:t>
      </w:r>
      <w:r w:rsidR="003E61ED" w:rsidRPr="00497740">
        <w:rPr>
          <w:rFonts w:ascii="Arial" w:hAnsi="Arial" w:cs="Arial"/>
          <w:color w:val="0E101A"/>
        </w:rPr>
        <w:t>concerns the liquidation application instituted by Mr Korte. The applicant argued in this regard that it would be appropriate to deal with the issue of the ownership of the melamine press machine raised by Mr Korte in the counter application in the liquidation application.  </w:t>
      </w:r>
    </w:p>
    <w:p w14:paraId="31E78C66" w14:textId="77777777" w:rsidR="003E61ED" w:rsidRPr="00497740" w:rsidRDefault="003E61ED" w:rsidP="00072554">
      <w:pPr>
        <w:pStyle w:val="NormalWeb"/>
        <w:spacing w:before="0" w:beforeAutospacing="0" w:after="0" w:afterAutospacing="0" w:line="480" w:lineRule="auto"/>
        <w:jc w:val="both"/>
        <w:rPr>
          <w:rFonts w:ascii="Arial" w:hAnsi="Arial" w:cs="Arial"/>
          <w:color w:val="0E101A"/>
        </w:rPr>
      </w:pPr>
    </w:p>
    <w:p w14:paraId="1B01E007" w14:textId="77777777" w:rsidR="003E61ED" w:rsidRPr="00497740" w:rsidRDefault="003E61ED" w:rsidP="003F52F7">
      <w:pPr>
        <w:pStyle w:val="NormalWeb"/>
        <w:spacing w:before="0" w:beforeAutospacing="0" w:after="0" w:afterAutospacing="0" w:line="480" w:lineRule="auto"/>
        <w:ind w:left="720"/>
        <w:jc w:val="both"/>
        <w:rPr>
          <w:rFonts w:ascii="Arial" w:hAnsi="Arial" w:cs="Arial"/>
          <w:color w:val="0E101A"/>
        </w:rPr>
      </w:pPr>
      <w:r w:rsidRPr="00497740">
        <w:rPr>
          <w:rStyle w:val="Strong"/>
          <w:rFonts w:ascii="Arial" w:hAnsi="Arial" w:cs="Arial"/>
          <w:color w:val="0E101A"/>
        </w:rPr>
        <w:t>Background to the contempt application </w:t>
      </w:r>
    </w:p>
    <w:p w14:paraId="31FC1E26" w14:textId="77777777" w:rsidR="00497740" w:rsidRDefault="00497740" w:rsidP="00072554">
      <w:pPr>
        <w:pStyle w:val="NormalWeb"/>
        <w:spacing w:before="0" w:beforeAutospacing="0" w:after="0" w:afterAutospacing="0" w:line="480" w:lineRule="auto"/>
        <w:jc w:val="both"/>
        <w:rPr>
          <w:rFonts w:ascii="Arial" w:hAnsi="Arial" w:cs="Arial"/>
          <w:color w:val="0E101A"/>
        </w:rPr>
      </w:pPr>
    </w:p>
    <w:p w14:paraId="301D54B9" w14:textId="59287B60" w:rsidR="003E61ED" w:rsidRPr="00497740" w:rsidRDefault="00826708" w:rsidP="00826708">
      <w:pPr>
        <w:pStyle w:val="NormalWeb"/>
        <w:spacing w:before="0" w:beforeAutospacing="0" w:after="0" w:afterAutospacing="0" w:line="480" w:lineRule="auto"/>
        <w:ind w:left="720" w:hanging="360"/>
        <w:jc w:val="both"/>
        <w:rPr>
          <w:rFonts w:ascii="Arial" w:hAnsi="Arial" w:cs="Arial"/>
          <w:color w:val="0E101A"/>
        </w:rPr>
      </w:pPr>
      <w:r w:rsidRPr="00497740">
        <w:rPr>
          <w:rFonts w:ascii="Arial" w:hAnsi="Arial" w:cs="Arial"/>
          <w:color w:val="0E101A"/>
        </w:rPr>
        <w:t>[41]</w:t>
      </w:r>
      <w:r w:rsidRPr="00497740">
        <w:rPr>
          <w:rFonts w:ascii="Arial" w:hAnsi="Arial" w:cs="Arial"/>
          <w:color w:val="0E101A"/>
        </w:rPr>
        <w:tab/>
      </w:r>
      <w:r w:rsidR="003E61ED" w:rsidRPr="00497740">
        <w:rPr>
          <w:rFonts w:ascii="Arial" w:hAnsi="Arial" w:cs="Arial"/>
          <w:color w:val="0E101A"/>
        </w:rPr>
        <w:t>The contempt application follows the urgent spoliation application that the applicant had instituted against Mr Korte. The applicant's case in the first urgent application was that he and the second respondent were in peaceful and undisturbed possession of the melamine press machinery until Mr Korte and a certain 'Janes' wrongfully and unlawfully interfered with such possession.  </w:t>
      </w:r>
    </w:p>
    <w:p w14:paraId="70480A88" w14:textId="77777777" w:rsidR="00497740" w:rsidRDefault="00497740" w:rsidP="00072554">
      <w:pPr>
        <w:pStyle w:val="NormalWeb"/>
        <w:spacing w:before="0" w:beforeAutospacing="0" w:after="0" w:afterAutospacing="0" w:line="480" w:lineRule="auto"/>
        <w:jc w:val="both"/>
        <w:rPr>
          <w:rFonts w:ascii="Arial" w:hAnsi="Arial" w:cs="Arial"/>
          <w:color w:val="0E101A"/>
        </w:rPr>
      </w:pPr>
    </w:p>
    <w:p w14:paraId="16C8EEA2" w14:textId="59562724" w:rsidR="003E61ED" w:rsidRPr="00497740" w:rsidRDefault="00826708" w:rsidP="00826708">
      <w:pPr>
        <w:pStyle w:val="NormalWeb"/>
        <w:spacing w:before="0" w:beforeAutospacing="0" w:after="0" w:afterAutospacing="0" w:line="480" w:lineRule="auto"/>
        <w:ind w:left="720" w:hanging="360"/>
        <w:jc w:val="both"/>
        <w:rPr>
          <w:rFonts w:ascii="Arial" w:hAnsi="Arial" w:cs="Arial"/>
          <w:color w:val="0E101A"/>
        </w:rPr>
      </w:pPr>
      <w:r w:rsidRPr="00497740">
        <w:rPr>
          <w:rFonts w:ascii="Arial" w:hAnsi="Arial" w:cs="Arial"/>
          <w:color w:val="0E101A"/>
        </w:rPr>
        <w:t>[42]</w:t>
      </w:r>
      <w:r w:rsidRPr="00497740">
        <w:rPr>
          <w:rFonts w:ascii="Arial" w:hAnsi="Arial" w:cs="Arial"/>
          <w:color w:val="0E101A"/>
        </w:rPr>
        <w:tab/>
      </w:r>
      <w:r w:rsidR="003E61ED" w:rsidRPr="00497740">
        <w:rPr>
          <w:rFonts w:ascii="Arial" w:hAnsi="Arial" w:cs="Arial"/>
          <w:color w:val="0E101A"/>
        </w:rPr>
        <w:t>The dispossession of the property in issue occurred on 31 May 2019 when Mr Korte physically and unlawfully prevented the applicant and the employees of the second respondent from having access to the premises and from conducting the daily business of the second respondent. </w:t>
      </w:r>
    </w:p>
    <w:p w14:paraId="35776DA1" w14:textId="77777777" w:rsidR="00497740" w:rsidRDefault="00497740" w:rsidP="00072554">
      <w:pPr>
        <w:pStyle w:val="NormalWeb"/>
        <w:spacing w:before="0" w:beforeAutospacing="0" w:after="0" w:afterAutospacing="0" w:line="480" w:lineRule="auto"/>
        <w:jc w:val="both"/>
        <w:rPr>
          <w:rFonts w:ascii="Arial" w:hAnsi="Arial" w:cs="Arial"/>
          <w:color w:val="0E101A"/>
        </w:rPr>
      </w:pPr>
    </w:p>
    <w:p w14:paraId="41B59CD8" w14:textId="459752F4" w:rsidR="003E61ED" w:rsidRPr="00497740" w:rsidRDefault="00826708" w:rsidP="00826708">
      <w:pPr>
        <w:pStyle w:val="NormalWeb"/>
        <w:spacing w:before="0" w:beforeAutospacing="0" w:after="0" w:afterAutospacing="0" w:line="480" w:lineRule="auto"/>
        <w:ind w:left="720" w:hanging="360"/>
        <w:jc w:val="both"/>
        <w:rPr>
          <w:rFonts w:ascii="Arial" w:hAnsi="Arial" w:cs="Arial"/>
          <w:color w:val="0E101A"/>
        </w:rPr>
      </w:pPr>
      <w:r w:rsidRPr="00497740">
        <w:rPr>
          <w:rFonts w:ascii="Arial" w:hAnsi="Arial" w:cs="Arial"/>
          <w:color w:val="0E101A"/>
        </w:rPr>
        <w:t>[43]</w:t>
      </w:r>
      <w:r w:rsidRPr="00497740">
        <w:rPr>
          <w:rFonts w:ascii="Arial" w:hAnsi="Arial" w:cs="Arial"/>
          <w:color w:val="0E101A"/>
        </w:rPr>
        <w:tab/>
      </w:r>
      <w:r w:rsidR="003E61ED" w:rsidRPr="00497740">
        <w:rPr>
          <w:rFonts w:ascii="Arial" w:hAnsi="Arial" w:cs="Arial"/>
          <w:color w:val="0E101A"/>
        </w:rPr>
        <w:t>According to the applicant, the dispute between the parties arose from a disagreement about Mr Korte's demand that the applicant purchases his business interest in the second respondent. Whilst this was acceptable to the applicant, they could not agree on the value of the membership's interest in the second respondent.  </w:t>
      </w:r>
    </w:p>
    <w:p w14:paraId="6F4EDEC3" w14:textId="77777777" w:rsidR="00497740" w:rsidRDefault="00497740" w:rsidP="00072554">
      <w:pPr>
        <w:pStyle w:val="NormalWeb"/>
        <w:spacing w:before="0" w:beforeAutospacing="0" w:after="0" w:afterAutospacing="0" w:line="480" w:lineRule="auto"/>
        <w:jc w:val="both"/>
        <w:rPr>
          <w:rFonts w:ascii="Arial" w:hAnsi="Arial" w:cs="Arial"/>
          <w:color w:val="0E101A"/>
        </w:rPr>
      </w:pPr>
    </w:p>
    <w:p w14:paraId="3FC4C5F1" w14:textId="20430158" w:rsidR="003E61ED" w:rsidRPr="00497740" w:rsidRDefault="00826708" w:rsidP="00826708">
      <w:pPr>
        <w:pStyle w:val="NormalWeb"/>
        <w:spacing w:before="0" w:beforeAutospacing="0" w:after="0" w:afterAutospacing="0" w:line="480" w:lineRule="auto"/>
        <w:ind w:left="720" w:hanging="360"/>
        <w:jc w:val="both"/>
        <w:rPr>
          <w:rFonts w:ascii="Arial" w:hAnsi="Arial" w:cs="Arial"/>
          <w:color w:val="0E101A"/>
        </w:rPr>
      </w:pPr>
      <w:r w:rsidRPr="00497740">
        <w:rPr>
          <w:rFonts w:ascii="Arial" w:hAnsi="Arial" w:cs="Arial"/>
          <w:color w:val="0E101A"/>
        </w:rPr>
        <w:t>[44]</w:t>
      </w:r>
      <w:r w:rsidRPr="00497740">
        <w:rPr>
          <w:rFonts w:ascii="Arial" w:hAnsi="Arial" w:cs="Arial"/>
          <w:color w:val="0E101A"/>
        </w:rPr>
        <w:tab/>
      </w:r>
      <w:r w:rsidR="003E61ED" w:rsidRPr="00497740">
        <w:rPr>
          <w:rFonts w:ascii="Arial" w:hAnsi="Arial" w:cs="Arial"/>
          <w:color w:val="0E101A"/>
        </w:rPr>
        <w:t>About the allegation of spoliation, the applicant testified in the urgent application that Mr Korte and those who were with him on the day in question broke into the premises of the second respondent and removed files and computers from the premises of the second respondent.</w:t>
      </w:r>
    </w:p>
    <w:p w14:paraId="7AEA85FD" w14:textId="77777777" w:rsidR="00497740" w:rsidRDefault="00497740" w:rsidP="00072554">
      <w:pPr>
        <w:pStyle w:val="NormalWeb"/>
        <w:spacing w:before="0" w:beforeAutospacing="0" w:after="0" w:afterAutospacing="0" w:line="480" w:lineRule="auto"/>
        <w:jc w:val="both"/>
        <w:rPr>
          <w:rFonts w:ascii="Arial" w:hAnsi="Arial" w:cs="Arial"/>
          <w:color w:val="0E101A"/>
        </w:rPr>
      </w:pPr>
    </w:p>
    <w:p w14:paraId="12233A24" w14:textId="5AC059D4" w:rsidR="003E61ED" w:rsidRDefault="00826708" w:rsidP="00826708">
      <w:pPr>
        <w:pStyle w:val="NormalWeb"/>
        <w:spacing w:before="0" w:beforeAutospacing="0" w:after="0" w:afterAutospacing="0" w:line="480" w:lineRule="auto"/>
        <w:ind w:left="720" w:hanging="360"/>
        <w:jc w:val="both"/>
        <w:rPr>
          <w:rFonts w:ascii="Arial" w:hAnsi="Arial" w:cs="Arial"/>
          <w:color w:val="0E101A"/>
        </w:rPr>
      </w:pPr>
      <w:r>
        <w:rPr>
          <w:rFonts w:ascii="Arial" w:hAnsi="Arial" w:cs="Arial"/>
          <w:color w:val="0E101A"/>
        </w:rPr>
        <w:t>[45]</w:t>
      </w:r>
      <w:r>
        <w:rPr>
          <w:rFonts w:ascii="Arial" w:hAnsi="Arial" w:cs="Arial"/>
          <w:color w:val="0E101A"/>
        </w:rPr>
        <w:tab/>
      </w:r>
      <w:r w:rsidR="003E61ED" w:rsidRPr="00497740">
        <w:rPr>
          <w:rFonts w:ascii="Arial" w:hAnsi="Arial" w:cs="Arial"/>
          <w:color w:val="0E101A"/>
        </w:rPr>
        <w:t>On 31 May 2019, the applicant filed a supplementary affidavit complaining that subsequent to filing the founding affidavit, Mr Korte had contacted some of the clients of the second respondent and informed them about the conflict between the parties, thus compromising the interests of the second respondent.  </w:t>
      </w:r>
    </w:p>
    <w:p w14:paraId="6C7A3B09" w14:textId="77777777" w:rsidR="003F52F7" w:rsidRPr="00497740" w:rsidRDefault="003F52F7" w:rsidP="003F52F7">
      <w:pPr>
        <w:pStyle w:val="NormalWeb"/>
        <w:spacing w:before="0" w:beforeAutospacing="0" w:after="0" w:afterAutospacing="0" w:line="480" w:lineRule="auto"/>
        <w:jc w:val="both"/>
        <w:rPr>
          <w:rFonts w:ascii="Arial" w:hAnsi="Arial" w:cs="Arial"/>
          <w:color w:val="0E101A"/>
        </w:rPr>
      </w:pPr>
    </w:p>
    <w:p w14:paraId="2837BECF" w14:textId="22FCE3EA" w:rsidR="003E61ED" w:rsidRPr="00497740" w:rsidRDefault="00826708" w:rsidP="00826708">
      <w:pPr>
        <w:pStyle w:val="NormalWeb"/>
        <w:spacing w:before="0" w:beforeAutospacing="0" w:after="0" w:afterAutospacing="0" w:line="480" w:lineRule="auto"/>
        <w:ind w:left="720" w:hanging="360"/>
        <w:jc w:val="both"/>
        <w:rPr>
          <w:rFonts w:ascii="Arial" w:hAnsi="Arial" w:cs="Arial"/>
          <w:color w:val="0E101A"/>
        </w:rPr>
      </w:pPr>
      <w:r w:rsidRPr="00497740">
        <w:rPr>
          <w:rFonts w:ascii="Arial" w:hAnsi="Arial" w:cs="Arial"/>
          <w:color w:val="0E101A"/>
        </w:rPr>
        <w:t>[46]</w:t>
      </w:r>
      <w:r w:rsidRPr="00497740">
        <w:rPr>
          <w:rFonts w:ascii="Arial" w:hAnsi="Arial" w:cs="Arial"/>
          <w:color w:val="0E101A"/>
        </w:rPr>
        <w:tab/>
      </w:r>
      <w:r w:rsidR="003E61ED" w:rsidRPr="00497740">
        <w:rPr>
          <w:rFonts w:ascii="Arial" w:hAnsi="Arial" w:cs="Arial"/>
          <w:color w:val="0E101A"/>
        </w:rPr>
        <w:t>The applicant was successful in the urgent application, and thus Mr Korte was interdicted from entering the premises of the second respondent and removing any property from the premises. The order in this respect reads as follows: </w:t>
      </w:r>
    </w:p>
    <w:p w14:paraId="7D9FCC75" w14:textId="77777777" w:rsidR="003E61ED" w:rsidRPr="00F5457B" w:rsidRDefault="00497740" w:rsidP="003F52F7">
      <w:pPr>
        <w:pStyle w:val="NormalWeb"/>
        <w:spacing w:before="0" w:beforeAutospacing="0" w:after="0" w:afterAutospacing="0" w:line="480" w:lineRule="auto"/>
        <w:ind w:left="1440"/>
        <w:jc w:val="both"/>
        <w:rPr>
          <w:rFonts w:ascii="Arial" w:hAnsi="Arial" w:cs="Arial"/>
          <w:color w:val="0E101A"/>
          <w:sz w:val="22"/>
          <w:szCs w:val="22"/>
        </w:rPr>
      </w:pPr>
      <w:r w:rsidRPr="00F5457B">
        <w:rPr>
          <w:rFonts w:ascii="Arial" w:hAnsi="Arial" w:cs="Arial"/>
          <w:color w:val="0E101A"/>
          <w:sz w:val="22"/>
          <w:szCs w:val="22"/>
        </w:rPr>
        <w:t>“</w:t>
      </w:r>
      <w:r w:rsidR="003E61ED" w:rsidRPr="00F5457B">
        <w:rPr>
          <w:rFonts w:ascii="Arial" w:hAnsi="Arial" w:cs="Arial"/>
          <w:color w:val="0E101A"/>
          <w:sz w:val="22"/>
          <w:szCs w:val="22"/>
        </w:rPr>
        <w:t xml:space="preserve">1.1 </w:t>
      </w:r>
      <w:r w:rsidRPr="00F5457B">
        <w:rPr>
          <w:rFonts w:ascii="Arial" w:hAnsi="Arial" w:cs="Arial"/>
          <w:color w:val="0E101A"/>
          <w:sz w:val="22"/>
          <w:szCs w:val="22"/>
        </w:rPr>
        <w:tab/>
      </w:r>
      <w:r w:rsidR="003E61ED" w:rsidRPr="00F5457B">
        <w:rPr>
          <w:rFonts w:ascii="Arial" w:hAnsi="Arial" w:cs="Arial"/>
          <w:color w:val="0E101A"/>
          <w:sz w:val="22"/>
          <w:szCs w:val="22"/>
        </w:rPr>
        <w:t>The First Respondent is interdicted and restrained from: </w:t>
      </w:r>
    </w:p>
    <w:p w14:paraId="7673ACB8" w14:textId="1B72ED0E" w:rsidR="003E61ED" w:rsidRPr="00F5457B" w:rsidRDefault="00826708" w:rsidP="00826708">
      <w:pPr>
        <w:pStyle w:val="NormalWeb"/>
        <w:spacing w:before="0" w:beforeAutospacing="0" w:after="0" w:afterAutospacing="0" w:line="480" w:lineRule="auto"/>
        <w:ind w:left="2160" w:hanging="180"/>
        <w:jc w:val="both"/>
        <w:rPr>
          <w:rFonts w:ascii="Arial" w:hAnsi="Arial" w:cs="Arial"/>
          <w:color w:val="0E101A"/>
          <w:sz w:val="22"/>
          <w:szCs w:val="22"/>
        </w:rPr>
      </w:pPr>
      <w:r w:rsidRPr="00F5457B">
        <w:rPr>
          <w:rFonts w:ascii="Arial" w:hAnsi="Arial" w:cs="Arial"/>
          <w:color w:val="0E101A"/>
          <w:sz w:val="22"/>
          <w:szCs w:val="22"/>
        </w:rPr>
        <w:t>i.</w:t>
      </w:r>
      <w:r w:rsidRPr="00F5457B">
        <w:rPr>
          <w:rFonts w:ascii="Arial" w:hAnsi="Arial" w:cs="Arial"/>
          <w:color w:val="0E101A"/>
          <w:sz w:val="22"/>
          <w:szCs w:val="22"/>
        </w:rPr>
        <w:tab/>
      </w:r>
      <w:r w:rsidR="003E61ED" w:rsidRPr="00F5457B">
        <w:rPr>
          <w:rFonts w:ascii="Arial" w:hAnsi="Arial" w:cs="Arial"/>
          <w:color w:val="0E101A"/>
          <w:sz w:val="22"/>
          <w:szCs w:val="22"/>
        </w:rPr>
        <w:t>arbitrarily taking any steps to deprive the applicant and the Second Respondent's staff employees, customers and visitors of undisturbed access to the Second Respondent's premises situated at 63-65 Ridge Road, Laser Park, Honeydew, Gauteng ("the premises"); </w:t>
      </w:r>
    </w:p>
    <w:p w14:paraId="4EB617BD" w14:textId="57FCE1E5" w:rsidR="003E61ED" w:rsidRPr="00F5457B" w:rsidRDefault="00826708" w:rsidP="00826708">
      <w:pPr>
        <w:pStyle w:val="NormalWeb"/>
        <w:spacing w:before="0" w:beforeAutospacing="0" w:after="0" w:afterAutospacing="0" w:line="480" w:lineRule="auto"/>
        <w:ind w:left="2160" w:hanging="180"/>
        <w:jc w:val="both"/>
        <w:rPr>
          <w:rFonts w:ascii="Arial" w:hAnsi="Arial" w:cs="Arial"/>
          <w:color w:val="0E101A"/>
          <w:sz w:val="22"/>
          <w:szCs w:val="22"/>
        </w:rPr>
      </w:pPr>
      <w:r w:rsidRPr="00F5457B">
        <w:rPr>
          <w:rFonts w:ascii="Arial" w:hAnsi="Arial" w:cs="Arial"/>
          <w:color w:val="0E101A"/>
          <w:sz w:val="22"/>
          <w:szCs w:val="22"/>
        </w:rPr>
        <w:t>ii.</w:t>
      </w:r>
      <w:r w:rsidRPr="00F5457B">
        <w:rPr>
          <w:rFonts w:ascii="Arial" w:hAnsi="Arial" w:cs="Arial"/>
          <w:color w:val="0E101A"/>
          <w:sz w:val="22"/>
          <w:szCs w:val="22"/>
        </w:rPr>
        <w:tab/>
      </w:r>
      <w:r w:rsidR="003E61ED" w:rsidRPr="00F5457B">
        <w:rPr>
          <w:rFonts w:ascii="Arial" w:hAnsi="Arial" w:cs="Arial"/>
          <w:color w:val="0E101A"/>
          <w:sz w:val="22"/>
          <w:szCs w:val="22"/>
        </w:rPr>
        <w:t>from entering or accessing the premises of the Second Respondent other than in the ordinary course of the Second Respondent's business;</w:t>
      </w:r>
    </w:p>
    <w:p w14:paraId="3AB9821B" w14:textId="53CF6FB2" w:rsidR="003E61ED" w:rsidRPr="00F5457B" w:rsidRDefault="00826708" w:rsidP="00826708">
      <w:pPr>
        <w:pStyle w:val="NormalWeb"/>
        <w:spacing w:before="0" w:beforeAutospacing="0" w:after="0" w:afterAutospacing="0" w:line="480" w:lineRule="auto"/>
        <w:ind w:left="2160" w:hanging="180"/>
        <w:jc w:val="both"/>
        <w:rPr>
          <w:rFonts w:ascii="Arial" w:hAnsi="Arial" w:cs="Arial"/>
          <w:color w:val="0E101A"/>
          <w:sz w:val="22"/>
          <w:szCs w:val="22"/>
        </w:rPr>
      </w:pPr>
      <w:r w:rsidRPr="00F5457B">
        <w:rPr>
          <w:rFonts w:ascii="Arial" w:hAnsi="Arial" w:cs="Arial"/>
          <w:color w:val="0E101A"/>
          <w:sz w:val="22"/>
          <w:szCs w:val="22"/>
        </w:rPr>
        <w:t>iii.</w:t>
      </w:r>
      <w:r w:rsidRPr="00F5457B">
        <w:rPr>
          <w:rFonts w:ascii="Arial" w:hAnsi="Arial" w:cs="Arial"/>
          <w:color w:val="0E101A"/>
          <w:sz w:val="22"/>
          <w:szCs w:val="22"/>
        </w:rPr>
        <w:tab/>
      </w:r>
      <w:r w:rsidR="003E61ED" w:rsidRPr="00F5457B">
        <w:rPr>
          <w:rFonts w:ascii="Arial" w:hAnsi="Arial" w:cs="Arial"/>
          <w:color w:val="0E101A"/>
          <w:sz w:val="22"/>
          <w:szCs w:val="22"/>
        </w:rPr>
        <w:t>removing any files, documents, records and assets from the premises of the Second Respondent other than in the ordinary course of the Second Respondent's business, </w:t>
      </w:r>
    </w:p>
    <w:p w14:paraId="79C1147B" w14:textId="5F4777E5" w:rsidR="003E61ED" w:rsidRPr="00F5457B" w:rsidRDefault="00826708" w:rsidP="00826708">
      <w:pPr>
        <w:pStyle w:val="NormalWeb"/>
        <w:spacing w:before="0" w:beforeAutospacing="0" w:after="0" w:afterAutospacing="0" w:line="480" w:lineRule="auto"/>
        <w:ind w:left="2160" w:hanging="180"/>
        <w:jc w:val="both"/>
        <w:rPr>
          <w:rFonts w:ascii="Arial" w:hAnsi="Arial" w:cs="Arial"/>
          <w:color w:val="0E101A"/>
          <w:sz w:val="22"/>
          <w:szCs w:val="22"/>
        </w:rPr>
      </w:pPr>
      <w:r w:rsidRPr="00F5457B">
        <w:rPr>
          <w:rFonts w:ascii="Arial" w:hAnsi="Arial" w:cs="Arial"/>
          <w:color w:val="0E101A"/>
          <w:sz w:val="22"/>
          <w:szCs w:val="22"/>
        </w:rPr>
        <w:t>iv.</w:t>
      </w:r>
      <w:r w:rsidRPr="00F5457B">
        <w:rPr>
          <w:rFonts w:ascii="Arial" w:hAnsi="Arial" w:cs="Arial"/>
          <w:color w:val="0E101A"/>
          <w:sz w:val="22"/>
          <w:szCs w:val="22"/>
        </w:rPr>
        <w:tab/>
      </w:r>
      <w:r w:rsidR="003E61ED" w:rsidRPr="00F5457B">
        <w:rPr>
          <w:rFonts w:ascii="Arial" w:hAnsi="Arial" w:cs="Arial"/>
          <w:color w:val="0E101A"/>
          <w:sz w:val="22"/>
          <w:szCs w:val="22"/>
        </w:rPr>
        <w:t>contacting and informing customers, suppliers, employees and visitors of the Second Respondent, or potential customers, suppliers, employees or visitors of the Second Respondent, as well as the market in general: </w:t>
      </w:r>
    </w:p>
    <w:p w14:paraId="7F3BA83E" w14:textId="0BD75794" w:rsidR="00497740" w:rsidRPr="00F5457B" w:rsidRDefault="00826708" w:rsidP="00826708">
      <w:pPr>
        <w:pStyle w:val="NormalWeb"/>
        <w:spacing w:before="0" w:beforeAutospacing="0" w:after="0" w:afterAutospacing="0" w:line="480" w:lineRule="auto"/>
        <w:ind w:left="2880" w:hanging="360"/>
        <w:jc w:val="both"/>
        <w:rPr>
          <w:rFonts w:ascii="Arial" w:hAnsi="Arial" w:cs="Arial"/>
          <w:color w:val="0E101A"/>
          <w:sz w:val="22"/>
          <w:szCs w:val="22"/>
        </w:rPr>
      </w:pPr>
      <w:r w:rsidRPr="00F5457B">
        <w:rPr>
          <w:rFonts w:ascii="Arial" w:hAnsi="Arial" w:cs="Arial"/>
          <w:color w:val="0E101A"/>
          <w:sz w:val="22"/>
          <w:szCs w:val="22"/>
        </w:rPr>
        <w:t>(a)</w:t>
      </w:r>
      <w:r w:rsidRPr="00F5457B">
        <w:rPr>
          <w:rFonts w:ascii="Arial" w:hAnsi="Arial" w:cs="Arial"/>
          <w:color w:val="0E101A"/>
          <w:sz w:val="22"/>
          <w:szCs w:val="22"/>
        </w:rPr>
        <w:tab/>
      </w:r>
      <w:r w:rsidR="003E61ED" w:rsidRPr="00F5457B">
        <w:rPr>
          <w:rFonts w:ascii="Arial" w:hAnsi="Arial" w:cs="Arial"/>
          <w:color w:val="0E101A"/>
          <w:sz w:val="22"/>
          <w:szCs w:val="22"/>
        </w:rPr>
        <w:t xml:space="preserve">that the business of the Second Respondent has closed down; </w:t>
      </w:r>
    </w:p>
    <w:p w14:paraId="2EB25294" w14:textId="37ECA088" w:rsidR="00497740" w:rsidRPr="00F5457B" w:rsidRDefault="00826708" w:rsidP="00826708">
      <w:pPr>
        <w:pStyle w:val="NormalWeb"/>
        <w:spacing w:before="0" w:beforeAutospacing="0" w:after="0" w:afterAutospacing="0" w:line="480" w:lineRule="auto"/>
        <w:ind w:left="2880" w:hanging="360"/>
        <w:jc w:val="both"/>
        <w:rPr>
          <w:rFonts w:ascii="Arial" w:hAnsi="Arial" w:cs="Arial"/>
          <w:color w:val="0E101A"/>
          <w:sz w:val="22"/>
          <w:szCs w:val="22"/>
        </w:rPr>
      </w:pPr>
      <w:r w:rsidRPr="00F5457B">
        <w:rPr>
          <w:rFonts w:ascii="Arial" w:hAnsi="Arial" w:cs="Arial"/>
          <w:color w:val="0E101A"/>
          <w:sz w:val="22"/>
          <w:szCs w:val="22"/>
        </w:rPr>
        <w:t>(b)</w:t>
      </w:r>
      <w:r w:rsidRPr="00F5457B">
        <w:rPr>
          <w:rFonts w:ascii="Arial" w:hAnsi="Arial" w:cs="Arial"/>
          <w:color w:val="0E101A"/>
          <w:sz w:val="22"/>
          <w:szCs w:val="22"/>
        </w:rPr>
        <w:tab/>
      </w:r>
      <w:r w:rsidR="003E61ED" w:rsidRPr="00F5457B">
        <w:rPr>
          <w:rFonts w:ascii="Arial" w:hAnsi="Arial" w:cs="Arial"/>
          <w:color w:val="0E101A"/>
          <w:sz w:val="22"/>
          <w:szCs w:val="22"/>
        </w:rPr>
        <w:t>that the Second Respondent has ceased to operate or trade;</w:t>
      </w:r>
    </w:p>
    <w:p w14:paraId="0A16BB94" w14:textId="13156C68" w:rsidR="003E61ED" w:rsidRPr="00F5457B" w:rsidRDefault="00826708" w:rsidP="00826708">
      <w:pPr>
        <w:pStyle w:val="NormalWeb"/>
        <w:spacing w:before="0" w:beforeAutospacing="0" w:after="0" w:afterAutospacing="0" w:line="480" w:lineRule="auto"/>
        <w:ind w:left="2880" w:hanging="360"/>
        <w:jc w:val="both"/>
        <w:rPr>
          <w:rFonts w:ascii="Arial" w:hAnsi="Arial" w:cs="Arial"/>
          <w:color w:val="0E101A"/>
          <w:sz w:val="22"/>
          <w:szCs w:val="22"/>
        </w:rPr>
      </w:pPr>
      <w:r w:rsidRPr="00F5457B">
        <w:rPr>
          <w:rFonts w:ascii="Arial" w:hAnsi="Arial" w:cs="Arial"/>
          <w:color w:val="0E101A"/>
          <w:sz w:val="22"/>
          <w:szCs w:val="22"/>
        </w:rPr>
        <w:t>(c)</w:t>
      </w:r>
      <w:r w:rsidRPr="00F5457B">
        <w:rPr>
          <w:rFonts w:ascii="Arial" w:hAnsi="Arial" w:cs="Arial"/>
          <w:color w:val="0E101A"/>
          <w:sz w:val="22"/>
          <w:szCs w:val="22"/>
        </w:rPr>
        <w:tab/>
      </w:r>
      <w:r w:rsidR="003E61ED" w:rsidRPr="00F5457B">
        <w:rPr>
          <w:rFonts w:ascii="Arial" w:hAnsi="Arial" w:cs="Arial"/>
          <w:color w:val="0E101A"/>
          <w:sz w:val="22"/>
          <w:szCs w:val="22"/>
        </w:rPr>
        <w:t>the internal and private disputes between the applicant." </w:t>
      </w:r>
    </w:p>
    <w:p w14:paraId="2526DF01" w14:textId="77777777" w:rsidR="00497740" w:rsidRDefault="00497740" w:rsidP="00072554">
      <w:pPr>
        <w:pStyle w:val="NormalWeb"/>
        <w:spacing w:before="0" w:beforeAutospacing="0" w:after="0" w:afterAutospacing="0" w:line="480" w:lineRule="auto"/>
        <w:jc w:val="both"/>
        <w:rPr>
          <w:rFonts w:ascii="Arial" w:hAnsi="Arial" w:cs="Arial"/>
          <w:color w:val="0E101A"/>
        </w:rPr>
      </w:pPr>
    </w:p>
    <w:p w14:paraId="5F45F2B7" w14:textId="3FC8BD5D" w:rsidR="003E61ED" w:rsidRDefault="00826708" w:rsidP="00826708">
      <w:pPr>
        <w:pStyle w:val="NormalWeb"/>
        <w:spacing w:before="0" w:beforeAutospacing="0" w:after="0" w:afterAutospacing="0" w:line="480" w:lineRule="auto"/>
        <w:ind w:left="720" w:hanging="360"/>
        <w:jc w:val="both"/>
        <w:rPr>
          <w:rFonts w:ascii="Arial" w:hAnsi="Arial" w:cs="Arial"/>
          <w:color w:val="0E101A"/>
        </w:rPr>
      </w:pPr>
      <w:r>
        <w:rPr>
          <w:rFonts w:ascii="Arial" w:hAnsi="Arial" w:cs="Arial"/>
          <w:color w:val="0E101A"/>
        </w:rPr>
        <w:t>[47]</w:t>
      </w:r>
      <w:r>
        <w:rPr>
          <w:rFonts w:ascii="Arial" w:hAnsi="Arial" w:cs="Arial"/>
          <w:color w:val="0E101A"/>
        </w:rPr>
        <w:tab/>
      </w:r>
      <w:r w:rsidR="003E61ED" w:rsidRPr="00497740">
        <w:rPr>
          <w:rFonts w:ascii="Arial" w:hAnsi="Arial" w:cs="Arial"/>
          <w:color w:val="0E101A"/>
        </w:rPr>
        <w:t>On 9 July 2020, the applicant instituted the second contempt of court and spoliation proceedings. In that instant, the applicant complained that Mr Korte wrongfully and unlawfully removed a critical component of the melamine press machine from the second respondent's premises rendering the plant inoperable. He also removed the keys of the second respondent's premises, including those of the two trucks.</w:t>
      </w:r>
    </w:p>
    <w:p w14:paraId="197D5004" w14:textId="77777777" w:rsidR="003F52F7" w:rsidRPr="00497740" w:rsidRDefault="003F52F7" w:rsidP="003F52F7">
      <w:pPr>
        <w:pStyle w:val="NormalWeb"/>
        <w:spacing w:before="0" w:beforeAutospacing="0" w:after="0" w:afterAutospacing="0" w:line="480" w:lineRule="auto"/>
        <w:ind w:left="720"/>
        <w:jc w:val="both"/>
        <w:rPr>
          <w:rFonts w:ascii="Arial" w:hAnsi="Arial" w:cs="Arial"/>
          <w:color w:val="0E101A"/>
        </w:rPr>
      </w:pPr>
    </w:p>
    <w:p w14:paraId="777374C1" w14:textId="5843E583" w:rsidR="003E61ED" w:rsidRPr="00497740" w:rsidRDefault="00826708" w:rsidP="00826708">
      <w:pPr>
        <w:pStyle w:val="NormalWeb"/>
        <w:spacing w:before="0" w:beforeAutospacing="0" w:after="0" w:afterAutospacing="0" w:line="480" w:lineRule="auto"/>
        <w:ind w:left="720" w:hanging="360"/>
        <w:jc w:val="both"/>
        <w:rPr>
          <w:rFonts w:ascii="Arial" w:hAnsi="Arial" w:cs="Arial"/>
          <w:color w:val="0E101A"/>
        </w:rPr>
      </w:pPr>
      <w:r w:rsidRPr="00497740">
        <w:rPr>
          <w:rFonts w:ascii="Arial" w:hAnsi="Arial" w:cs="Arial"/>
          <w:color w:val="0E101A"/>
        </w:rPr>
        <w:t>[48]</w:t>
      </w:r>
      <w:r w:rsidRPr="00497740">
        <w:rPr>
          <w:rFonts w:ascii="Arial" w:hAnsi="Arial" w:cs="Arial"/>
          <w:color w:val="0E101A"/>
        </w:rPr>
        <w:tab/>
      </w:r>
      <w:r w:rsidR="003E61ED" w:rsidRPr="00497740">
        <w:rPr>
          <w:rFonts w:ascii="Arial" w:hAnsi="Arial" w:cs="Arial"/>
          <w:color w:val="0E101A"/>
        </w:rPr>
        <w:t>The urgent application was removed from the roll by agreement between the parties. The agreement concerned certain undertakings made by the parties. The undertakings Mr Korte made were set out in the email from the applicant's attorney of record and confirmed in another email from Mr Kotze's attorneys' of record. The email reads as follows: </w:t>
      </w:r>
    </w:p>
    <w:p w14:paraId="2352FF02" w14:textId="24CFF056" w:rsidR="003E61ED" w:rsidRPr="00F5457B" w:rsidRDefault="00826708" w:rsidP="00826708">
      <w:pPr>
        <w:pStyle w:val="NormalWeb"/>
        <w:spacing w:before="0" w:beforeAutospacing="0" w:after="0" w:afterAutospacing="0" w:line="480" w:lineRule="auto"/>
        <w:ind w:left="1440" w:hanging="360"/>
        <w:jc w:val="both"/>
        <w:rPr>
          <w:rFonts w:ascii="Arial" w:hAnsi="Arial" w:cs="Arial"/>
          <w:color w:val="0E101A"/>
          <w:sz w:val="22"/>
          <w:szCs w:val="22"/>
        </w:rPr>
      </w:pPr>
      <w:r w:rsidRPr="00F5457B">
        <w:rPr>
          <w:rFonts w:ascii="Arial" w:hAnsi="Arial" w:cs="Arial"/>
          <w:color w:val="0E101A"/>
          <w:sz w:val="22"/>
          <w:szCs w:val="22"/>
        </w:rPr>
        <w:t>a.</w:t>
      </w:r>
      <w:r w:rsidRPr="00F5457B">
        <w:rPr>
          <w:rFonts w:ascii="Arial" w:hAnsi="Arial" w:cs="Arial"/>
          <w:color w:val="0E101A"/>
          <w:sz w:val="22"/>
          <w:szCs w:val="22"/>
        </w:rPr>
        <w:tab/>
      </w:r>
      <w:r w:rsidR="003E61ED" w:rsidRPr="00F5457B">
        <w:rPr>
          <w:rFonts w:ascii="Arial" w:hAnsi="Arial" w:cs="Arial"/>
          <w:color w:val="0E101A"/>
          <w:sz w:val="22"/>
          <w:szCs w:val="22"/>
        </w:rPr>
        <w:t>"Dear Mr van Zyl, </w:t>
      </w:r>
    </w:p>
    <w:p w14:paraId="420DC2F9" w14:textId="77777777" w:rsidR="003E61ED" w:rsidRPr="00F5457B" w:rsidRDefault="003E61ED" w:rsidP="003F52F7">
      <w:pPr>
        <w:spacing w:after="0" w:line="480" w:lineRule="auto"/>
        <w:ind w:left="1440" w:firstLine="0"/>
        <w:rPr>
          <w:color w:val="0E101A"/>
          <w:sz w:val="22"/>
        </w:rPr>
      </w:pPr>
      <w:r w:rsidRPr="00F5457B">
        <w:rPr>
          <w:color w:val="0E101A"/>
          <w:sz w:val="22"/>
        </w:rPr>
        <w:t>Our recent telephonic discussions on 17 December 2019 between our Mr Pattansky, Advocate RJ Bouwer, and yourself refers. </w:t>
      </w:r>
    </w:p>
    <w:p w14:paraId="24FD9CBB" w14:textId="77777777" w:rsidR="003E61ED" w:rsidRPr="00F5457B" w:rsidRDefault="003E61ED" w:rsidP="003F52F7">
      <w:pPr>
        <w:spacing w:after="0" w:line="480" w:lineRule="auto"/>
        <w:ind w:left="1440" w:firstLine="0"/>
        <w:rPr>
          <w:color w:val="0E101A"/>
          <w:sz w:val="22"/>
        </w:rPr>
      </w:pPr>
      <w:r w:rsidRPr="00F5457B">
        <w:rPr>
          <w:color w:val="0E101A"/>
          <w:sz w:val="22"/>
        </w:rPr>
        <w:t>We confirm that you and Mr Russel Korte will provide a written undertaking on the following terms:</w:t>
      </w:r>
    </w:p>
    <w:p w14:paraId="30727658" w14:textId="77777777" w:rsidR="003E61ED" w:rsidRPr="00F5457B" w:rsidRDefault="003E61ED" w:rsidP="003F52F7">
      <w:pPr>
        <w:pStyle w:val="NormalWeb"/>
        <w:spacing w:before="0" w:beforeAutospacing="0" w:after="0" w:afterAutospacing="0" w:line="480" w:lineRule="auto"/>
        <w:ind w:left="2160"/>
        <w:jc w:val="both"/>
        <w:rPr>
          <w:rFonts w:ascii="Arial" w:hAnsi="Arial" w:cs="Arial"/>
          <w:color w:val="0E101A"/>
          <w:sz w:val="22"/>
          <w:szCs w:val="22"/>
        </w:rPr>
      </w:pPr>
      <w:r w:rsidRPr="00F5457B">
        <w:rPr>
          <w:rFonts w:ascii="Arial" w:hAnsi="Arial" w:cs="Arial"/>
          <w:color w:val="0E101A"/>
          <w:sz w:val="22"/>
          <w:szCs w:val="22"/>
        </w:rPr>
        <w:t xml:space="preserve">2.1 </w:t>
      </w:r>
      <w:r w:rsidR="00497740" w:rsidRPr="00F5457B">
        <w:rPr>
          <w:rFonts w:ascii="Arial" w:hAnsi="Arial" w:cs="Arial"/>
          <w:color w:val="0E101A"/>
          <w:sz w:val="22"/>
          <w:szCs w:val="22"/>
        </w:rPr>
        <w:tab/>
      </w:r>
      <w:r w:rsidRPr="00F5457B">
        <w:rPr>
          <w:rFonts w:ascii="Arial" w:hAnsi="Arial" w:cs="Arial"/>
          <w:color w:val="0E101A"/>
          <w:sz w:val="22"/>
          <w:szCs w:val="22"/>
        </w:rPr>
        <w:t>That Russel Korte, or his representative, will forthwith return the following items to the premises of Mitrewood Products CC, from which same was removed by Mr Korte during the period of 12 and 13 December 2019:</w:t>
      </w:r>
    </w:p>
    <w:p w14:paraId="3232E197" w14:textId="77777777" w:rsidR="003E61ED" w:rsidRPr="00F5457B" w:rsidRDefault="003E61ED" w:rsidP="003F52F7">
      <w:pPr>
        <w:pStyle w:val="NormalWeb"/>
        <w:spacing w:before="0" w:beforeAutospacing="0" w:after="0" w:afterAutospacing="0" w:line="480" w:lineRule="auto"/>
        <w:ind w:left="2880"/>
        <w:jc w:val="both"/>
        <w:rPr>
          <w:rFonts w:ascii="Arial" w:hAnsi="Arial" w:cs="Arial"/>
          <w:color w:val="0E101A"/>
          <w:sz w:val="22"/>
          <w:szCs w:val="22"/>
        </w:rPr>
      </w:pPr>
      <w:r w:rsidRPr="00F5457B">
        <w:rPr>
          <w:rFonts w:ascii="Arial" w:hAnsi="Arial" w:cs="Arial"/>
          <w:color w:val="0E101A"/>
          <w:sz w:val="22"/>
          <w:szCs w:val="22"/>
        </w:rPr>
        <w:t xml:space="preserve">2.1.1 </w:t>
      </w:r>
      <w:r w:rsidR="00497740" w:rsidRPr="00F5457B">
        <w:rPr>
          <w:rFonts w:ascii="Arial" w:hAnsi="Arial" w:cs="Arial"/>
          <w:color w:val="0E101A"/>
          <w:sz w:val="22"/>
          <w:szCs w:val="22"/>
        </w:rPr>
        <w:tab/>
      </w:r>
      <w:r w:rsidRPr="00F5457B">
        <w:rPr>
          <w:rFonts w:ascii="Arial" w:hAnsi="Arial" w:cs="Arial"/>
          <w:color w:val="0E101A"/>
          <w:sz w:val="22"/>
          <w:szCs w:val="22"/>
        </w:rPr>
        <w:t>On immediate arrangement with Graciano Mesquite Costa, who can be contacted on 083 . . ., the component of the Melamine plant machine will forthwith be reinstalled by Mr Korte, or his representative, at the cost of Mr Korte, to reinstate the plant to a full working condition; </w:t>
      </w:r>
    </w:p>
    <w:p w14:paraId="65052C9A" w14:textId="77777777" w:rsidR="003E61ED" w:rsidRPr="00F5457B" w:rsidRDefault="003E61ED" w:rsidP="003F52F7">
      <w:pPr>
        <w:pStyle w:val="NormalWeb"/>
        <w:spacing w:before="0" w:beforeAutospacing="0" w:after="0" w:afterAutospacing="0" w:line="480" w:lineRule="auto"/>
        <w:ind w:left="2880"/>
        <w:jc w:val="both"/>
        <w:rPr>
          <w:rFonts w:ascii="Arial" w:hAnsi="Arial" w:cs="Arial"/>
          <w:color w:val="0E101A"/>
          <w:sz w:val="22"/>
          <w:szCs w:val="22"/>
        </w:rPr>
      </w:pPr>
      <w:r w:rsidRPr="00F5457B">
        <w:rPr>
          <w:rFonts w:ascii="Arial" w:hAnsi="Arial" w:cs="Arial"/>
          <w:color w:val="0E101A"/>
          <w:sz w:val="22"/>
          <w:szCs w:val="22"/>
        </w:rPr>
        <w:t xml:space="preserve">2.1.2 </w:t>
      </w:r>
      <w:r w:rsidR="00497740" w:rsidRPr="00F5457B">
        <w:rPr>
          <w:rFonts w:ascii="Arial" w:hAnsi="Arial" w:cs="Arial"/>
          <w:color w:val="0E101A"/>
          <w:sz w:val="22"/>
          <w:szCs w:val="22"/>
        </w:rPr>
        <w:tab/>
      </w:r>
      <w:r w:rsidRPr="00F5457B">
        <w:rPr>
          <w:rFonts w:ascii="Arial" w:hAnsi="Arial" w:cs="Arial"/>
          <w:color w:val="0E101A"/>
          <w:sz w:val="22"/>
          <w:szCs w:val="22"/>
        </w:rPr>
        <w:t>The keys to the factory of Mitrewood Products CC; </w:t>
      </w:r>
    </w:p>
    <w:p w14:paraId="128D0C7B" w14:textId="77777777" w:rsidR="003E61ED" w:rsidRPr="00F5457B" w:rsidRDefault="003E61ED" w:rsidP="003F52F7">
      <w:pPr>
        <w:pStyle w:val="NormalWeb"/>
        <w:spacing w:before="0" w:beforeAutospacing="0" w:after="0" w:afterAutospacing="0" w:line="480" w:lineRule="auto"/>
        <w:ind w:left="2880"/>
        <w:jc w:val="both"/>
        <w:rPr>
          <w:rFonts w:ascii="Arial" w:hAnsi="Arial" w:cs="Arial"/>
          <w:color w:val="0E101A"/>
          <w:sz w:val="22"/>
          <w:szCs w:val="22"/>
        </w:rPr>
      </w:pPr>
      <w:r w:rsidRPr="00F5457B">
        <w:rPr>
          <w:rFonts w:ascii="Arial" w:hAnsi="Arial" w:cs="Arial"/>
          <w:color w:val="0E101A"/>
          <w:sz w:val="22"/>
          <w:szCs w:val="22"/>
        </w:rPr>
        <w:t xml:space="preserve">2.1.3 </w:t>
      </w:r>
      <w:r w:rsidR="00497740" w:rsidRPr="00F5457B">
        <w:rPr>
          <w:rFonts w:ascii="Arial" w:hAnsi="Arial" w:cs="Arial"/>
          <w:color w:val="0E101A"/>
          <w:sz w:val="22"/>
          <w:szCs w:val="22"/>
        </w:rPr>
        <w:tab/>
      </w:r>
      <w:r w:rsidRPr="00F5457B">
        <w:rPr>
          <w:rFonts w:ascii="Arial" w:hAnsi="Arial" w:cs="Arial"/>
          <w:color w:val="0E101A"/>
          <w:sz w:val="22"/>
          <w:szCs w:val="22"/>
        </w:rPr>
        <w:t>The keys to the Truck bearing the registration number CZ09WDGP. </w:t>
      </w:r>
    </w:p>
    <w:p w14:paraId="482479D0" w14:textId="77777777" w:rsidR="00CC5265" w:rsidRPr="00F5457B" w:rsidRDefault="003E61ED" w:rsidP="003F52F7">
      <w:pPr>
        <w:pStyle w:val="NormalWeb"/>
        <w:spacing w:before="0" w:beforeAutospacing="0" w:after="0" w:afterAutospacing="0" w:line="480" w:lineRule="auto"/>
        <w:ind w:left="2880"/>
        <w:jc w:val="both"/>
        <w:rPr>
          <w:rFonts w:ascii="Arial" w:hAnsi="Arial" w:cs="Arial"/>
          <w:color w:val="0E101A"/>
          <w:sz w:val="22"/>
          <w:szCs w:val="22"/>
        </w:rPr>
      </w:pPr>
      <w:r w:rsidRPr="00F5457B">
        <w:rPr>
          <w:rFonts w:ascii="Arial" w:hAnsi="Arial" w:cs="Arial"/>
          <w:color w:val="0E101A"/>
          <w:sz w:val="22"/>
          <w:szCs w:val="22"/>
        </w:rPr>
        <w:t xml:space="preserve">2.1.4 </w:t>
      </w:r>
      <w:r w:rsidR="00497740" w:rsidRPr="00F5457B">
        <w:rPr>
          <w:rFonts w:ascii="Arial" w:hAnsi="Arial" w:cs="Arial"/>
          <w:color w:val="0E101A"/>
          <w:sz w:val="22"/>
          <w:szCs w:val="22"/>
        </w:rPr>
        <w:tab/>
      </w:r>
      <w:r w:rsidRPr="00F5457B">
        <w:rPr>
          <w:rFonts w:ascii="Arial" w:hAnsi="Arial" w:cs="Arial"/>
          <w:color w:val="0E101A"/>
          <w:sz w:val="22"/>
          <w:szCs w:val="22"/>
        </w:rPr>
        <w:t xml:space="preserve">The keys to the Truck bearing the registration number DJ57ZMGP. </w:t>
      </w:r>
    </w:p>
    <w:p w14:paraId="3A620411" w14:textId="77777777" w:rsidR="003E61ED" w:rsidRPr="00F5457B" w:rsidRDefault="003E61ED" w:rsidP="00CC5265">
      <w:pPr>
        <w:pStyle w:val="NormalWeb"/>
        <w:spacing w:before="0" w:beforeAutospacing="0" w:after="0" w:afterAutospacing="0" w:line="480" w:lineRule="auto"/>
        <w:ind w:left="1440" w:firstLine="720"/>
        <w:jc w:val="both"/>
        <w:rPr>
          <w:rFonts w:ascii="Arial" w:hAnsi="Arial" w:cs="Arial"/>
          <w:color w:val="0E101A"/>
          <w:sz w:val="22"/>
          <w:szCs w:val="22"/>
        </w:rPr>
      </w:pPr>
      <w:r w:rsidRPr="00F5457B">
        <w:rPr>
          <w:rFonts w:ascii="Arial" w:hAnsi="Arial" w:cs="Arial"/>
          <w:color w:val="0E101A"/>
          <w:sz w:val="22"/>
          <w:szCs w:val="22"/>
        </w:rPr>
        <w:t>2.2 Russel Korte gives an unequivocal undertaking that:</w:t>
      </w:r>
    </w:p>
    <w:p w14:paraId="5D42E268" w14:textId="77777777" w:rsidR="003F52F7" w:rsidRPr="00F5457B" w:rsidRDefault="003F52F7" w:rsidP="003F52F7">
      <w:pPr>
        <w:pStyle w:val="NormalWeb"/>
        <w:spacing w:before="0" w:beforeAutospacing="0" w:after="0" w:afterAutospacing="0" w:line="480" w:lineRule="auto"/>
        <w:ind w:left="2880"/>
        <w:jc w:val="both"/>
        <w:rPr>
          <w:rFonts w:ascii="Arial" w:hAnsi="Arial" w:cs="Arial"/>
          <w:color w:val="0E101A"/>
          <w:sz w:val="22"/>
          <w:szCs w:val="22"/>
        </w:rPr>
      </w:pPr>
    </w:p>
    <w:p w14:paraId="69F48EA3" w14:textId="77777777" w:rsidR="003E61ED" w:rsidRPr="00F5457B" w:rsidRDefault="003E61ED" w:rsidP="003F52F7">
      <w:pPr>
        <w:pStyle w:val="NormalWeb"/>
        <w:spacing w:before="0" w:beforeAutospacing="0" w:after="0" w:afterAutospacing="0" w:line="480" w:lineRule="auto"/>
        <w:ind w:left="2880"/>
        <w:jc w:val="both"/>
        <w:rPr>
          <w:rFonts w:ascii="Arial" w:hAnsi="Arial" w:cs="Arial"/>
          <w:color w:val="0E101A"/>
          <w:sz w:val="22"/>
          <w:szCs w:val="22"/>
        </w:rPr>
      </w:pPr>
      <w:r w:rsidRPr="00F5457B">
        <w:rPr>
          <w:rFonts w:ascii="Arial" w:hAnsi="Arial" w:cs="Arial"/>
          <w:color w:val="0E101A"/>
          <w:sz w:val="22"/>
          <w:szCs w:val="22"/>
        </w:rPr>
        <w:t>2.2.1</w:t>
      </w:r>
      <w:r w:rsidR="00497740" w:rsidRPr="00F5457B">
        <w:rPr>
          <w:rFonts w:ascii="Arial" w:hAnsi="Arial" w:cs="Arial"/>
          <w:color w:val="0E101A"/>
          <w:sz w:val="22"/>
          <w:szCs w:val="22"/>
        </w:rPr>
        <w:tab/>
      </w:r>
      <w:r w:rsidRPr="00F5457B">
        <w:rPr>
          <w:rFonts w:ascii="Arial" w:hAnsi="Arial" w:cs="Arial"/>
          <w:color w:val="0E101A"/>
          <w:sz w:val="22"/>
          <w:szCs w:val="22"/>
        </w:rPr>
        <w:t xml:space="preserve"> He will not under any circumstances enter the premises of Mitrewood Products CC at 63-65 Ridge 79 Road, Lazerpark, Roodepoort unless accompanied by yourself or a representative from your office upon prior arrangement with Mr Costa and our office. </w:t>
      </w:r>
    </w:p>
    <w:p w14:paraId="661101C4" w14:textId="77777777" w:rsidR="003E61ED" w:rsidRPr="00F5457B" w:rsidRDefault="003E61ED" w:rsidP="003F52F7">
      <w:pPr>
        <w:pStyle w:val="NormalWeb"/>
        <w:spacing w:before="0" w:beforeAutospacing="0" w:after="0" w:afterAutospacing="0" w:line="480" w:lineRule="auto"/>
        <w:ind w:left="2880"/>
        <w:jc w:val="both"/>
        <w:rPr>
          <w:rFonts w:ascii="Arial" w:hAnsi="Arial" w:cs="Arial"/>
          <w:color w:val="0E101A"/>
          <w:sz w:val="22"/>
          <w:szCs w:val="22"/>
        </w:rPr>
      </w:pPr>
      <w:r w:rsidRPr="00F5457B">
        <w:rPr>
          <w:rFonts w:ascii="Arial" w:hAnsi="Arial" w:cs="Arial"/>
          <w:color w:val="0E101A"/>
          <w:sz w:val="22"/>
          <w:szCs w:val="22"/>
        </w:rPr>
        <w:t xml:space="preserve">2.2.2 </w:t>
      </w:r>
      <w:r w:rsidR="00497740" w:rsidRPr="00F5457B">
        <w:rPr>
          <w:rFonts w:ascii="Arial" w:hAnsi="Arial" w:cs="Arial"/>
          <w:color w:val="0E101A"/>
          <w:sz w:val="22"/>
          <w:szCs w:val="22"/>
        </w:rPr>
        <w:tab/>
      </w:r>
      <w:r w:rsidRPr="00F5457B">
        <w:rPr>
          <w:rFonts w:ascii="Arial" w:hAnsi="Arial" w:cs="Arial"/>
          <w:color w:val="0E101A"/>
          <w:sz w:val="22"/>
          <w:szCs w:val="22"/>
        </w:rPr>
        <w:t>Russel Korte will not in any way intimidate, harass, and/or threaten and/or harm Graziano Mesquita Costa, the staff and employees of Mitrewood Products CC. </w:t>
      </w:r>
    </w:p>
    <w:p w14:paraId="357DB464" w14:textId="77777777" w:rsidR="003E61ED" w:rsidRPr="00F5457B" w:rsidRDefault="003E61ED" w:rsidP="00CC5265">
      <w:pPr>
        <w:pStyle w:val="NormalWeb"/>
        <w:spacing w:before="0" w:beforeAutospacing="0" w:after="0" w:afterAutospacing="0" w:line="480" w:lineRule="auto"/>
        <w:ind w:left="2880"/>
        <w:jc w:val="both"/>
        <w:rPr>
          <w:rFonts w:ascii="Arial" w:hAnsi="Arial" w:cs="Arial"/>
          <w:color w:val="0E101A"/>
          <w:sz w:val="22"/>
          <w:szCs w:val="22"/>
        </w:rPr>
      </w:pPr>
      <w:r w:rsidRPr="00F5457B">
        <w:rPr>
          <w:rFonts w:ascii="Arial" w:hAnsi="Arial" w:cs="Arial"/>
          <w:color w:val="0E101A"/>
          <w:sz w:val="22"/>
          <w:szCs w:val="22"/>
        </w:rPr>
        <w:t xml:space="preserve">2.2.3 </w:t>
      </w:r>
      <w:r w:rsidR="00497740" w:rsidRPr="00F5457B">
        <w:rPr>
          <w:rFonts w:ascii="Arial" w:hAnsi="Arial" w:cs="Arial"/>
          <w:color w:val="0E101A"/>
          <w:sz w:val="22"/>
          <w:szCs w:val="22"/>
        </w:rPr>
        <w:tab/>
      </w:r>
      <w:r w:rsidRPr="00F5457B">
        <w:rPr>
          <w:rFonts w:ascii="Arial" w:hAnsi="Arial" w:cs="Arial"/>
          <w:color w:val="0E101A"/>
          <w:sz w:val="22"/>
          <w:szCs w:val="22"/>
        </w:rPr>
        <w:t>He will not employ or use any third party to commit the acts referred to in paragraph 2.2.2 above. </w:t>
      </w:r>
    </w:p>
    <w:p w14:paraId="327E214B" w14:textId="77777777" w:rsidR="003E61ED" w:rsidRPr="00F5457B" w:rsidRDefault="003E61ED" w:rsidP="00CC5265">
      <w:pPr>
        <w:pStyle w:val="NormalWeb"/>
        <w:spacing w:before="0" w:beforeAutospacing="0" w:after="0" w:afterAutospacing="0" w:line="480" w:lineRule="auto"/>
        <w:ind w:left="2160"/>
        <w:jc w:val="both"/>
        <w:rPr>
          <w:rFonts w:ascii="Arial" w:hAnsi="Arial" w:cs="Arial"/>
          <w:color w:val="0E101A"/>
          <w:sz w:val="22"/>
          <w:szCs w:val="22"/>
        </w:rPr>
      </w:pPr>
      <w:r w:rsidRPr="00F5457B">
        <w:rPr>
          <w:rFonts w:ascii="Arial" w:hAnsi="Arial" w:cs="Arial"/>
          <w:color w:val="0E101A"/>
          <w:sz w:val="22"/>
          <w:szCs w:val="22"/>
        </w:rPr>
        <w:t xml:space="preserve">2.3 </w:t>
      </w:r>
      <w:r w:rsidR="00497740" w:rsidRPr="00F5457B">
        <w:rPr>
          <w:rFonts w:ascii="Arial" w:hAnsi="Arial" w:cs="Arial"/>
          <w:color w:val="0E101A"/>
          <w:sz w:val="22"/>
          <w:szCs w:val="22"/>
        </w:rPr>
        <w:tab/>
      </w:r>
      <w:r w:rsidRPr="00F5457B">
        <w:rPr>
          <w:rFonts w:ascii="Arial" w:hAnsi="Arial" w:cs="Arial"/>
          <w:color w:val="0E101A"/>
          <w:sz w:val="22"/>
          <w:szCs w:val="22"/>
        </w:rPr>
        <w:t>Should Mr Korte breach the terms, as set out above, our client may supplement the urgent application and proceed on an urgent ex-parte basis; </w:t>
      </w:r>
    </w:p>
    <w:p w14:paraId="2BD0003B" w14:textId="4E0EB203" w:rsidR="00497740" w:rsidRPr="00826708" w:rsidRDefault="00826708" w:rsidP="00826708">
      <w:pPr>
        <w:spacing w:after="0" w:line="480" w:lineRule="auto"/>
        <w:ind w:left="2880" w:hanging="360"/>
        <w:rPr>
          <w:color w:val="0E101A"/>
          <w:sz w:val="22"/>
        </w:rPr>
      </w:pPr>
      <w:r w:rsidRPr="00F5457B">
        <w:rPr>
          <w:color w:val="0E101A"/>
          <w:sz w:val="22"/>
        </w:rPr>
        <w:t>(a)</w:t>
      </w:r>
      <w:r w:rsidRPr="00F5457B">
        <w:rPr>
          <w:color w:val="0E101A"/>
          <w:sz w:val="22"/>
        </w:rPr>
        <w:tab/>
      </w:r>
      <w:r w:rsidR="003E61ED" w:rsidRPr="00826708">
        <w:rPr>
          <w:color w:val="0E101A"/>
          <w:sz w:val="22"/>
        </w:rPr>
        <w:t>Upon receipt of the written undertakings, or written confirmation thereof as set out above, our client will remove the urgent application set down for hearing on 18 December 2019 at 10:00am; </w:t>
      </w:r>
    </w:p>
    <w:p w14:paraId="65A5A3EF" w14:textId="0B8A0815" w:rsidR="003E61ED" w:rsidRPr="00826708" w:rsidRDefault="00826708" w:rsidP="00826708">
      <w:pPr>
        <w:spacing w:after="0" w:line="480" w:lineRule="auto"/>
        <w:ind w:left="2880" w:hanging="360"/>
        <w:rPr>
          <w:color w:val="0E101A"/>
          <w:sz w:val="22"/>
        </w:rPr>
      </w:pPr>
      <w:r w:rsidRPr="00F5457B">
        <w:rPr>
          <w:color w:val="0E101A"/>
          <w:sz w:val="22"/>
        </w:rPr>
        <w:t>(b)</w:t>
      </w:r>
      <w:r w:rsidRPr="00F5457B">
        <w:rPr>
          <w:color w:val="0E101A"/>
          <w:sz w:val="22"/>
        </w:rPr>
        <w:tab/>
      </w:r>
      <w:r w:rsidR="003E61ED" w:rsidRPr="00826708">
        <w:rPr>
          <w:color w:val="0E101A"/>
          <w:sz w:val="22"/>
        </w:rPr>
        <w:t>The costs of the urgent application will be reserved.</w:t>
      </w:r>
    </w:p>
    <w:p w14:paraId="1E8EF320" w14:textId="45822FD9" w:rsidR="003E61ED" w:rsidRPr="00826708" w:rsidRDefault="00826708" w:rsidP="00826708">
      <w:pPr>
        <w:spacing w:after="0" w:line="480" w:lineRule="auto"/>
        <w:ind w:left="2880" w:hanging="360"/>
        <w:rPr>
          <w:color w:val="0E101A"/>
          <w:sz w:val="22"/>
        </w:rPr>
      </w:pPr>
      <w:r w:rsidRPr="00F5457B">
        <w:rPr>
          <w:color w:val="0E101A"/>
          <w:sz w:val="22"/>
        </w:rPr>
        <w:t>(c)</w:t>
      </w:r>
      <w:r w:rsidRPr="00F5457B">
        <w:rPr>
          <w:color w:val="0E101A"/>
          <w:sz w:val="22"/>
        </w:rPr>
        <w:tab/>
      </w:r>
      <w:r w:rsidR="003E61ED" w:rsidRPr="00826708">
        <w:rPr>
          <w:color w:val="0E101A"/>
          <w:sz w:val="22"/>
        </w:rPr>
        <w:t xml:space="preserve">We await your written undertaking in this regard. Kindly also email a copy of the written undertaking </w:t>
      </w:r>
      <w:r w:rsidR="00F5457B" w:rsidRPr="00826708">
        <w:rPr>
          <w:color w:val="0E101A"/>
          <w:sz w:val="22"/>
        </w:rPr>
        <w:t xml:space="preserve">to our Counsel at </w:t>
      </w:r>
      <w:hyperlink r:id="rId9" w:history="1">
        <w:r w:rsidR="00F5457B" w:rsidRPr="00826708">
          <w:rPr>
            <w:rStyle w:val="Hyperlink"/>
            <w:sz w:val="22"/>
          </w:rPr>
          <w:t>jrbouwer@gmail.com</w:t>
        </w:r>
      </w:hyperlink>
      <w:r w:rsidR="00F5457B" w:rsidRPr="00826708">
        <w:rPr>
          <w:color w:val="0E101A"/>
          <w:sz w:val="22"/>
        </w:rPr>
        <w:t xml:space="preserve"> </w:t>
      </w:r>
    </w:p>
    <w:p w14:paraId="6D11CA4B" w14:textId="34F7E99C" w:rsidR="003E61ED" w:rsidRPr="00826708" w:rsidRDefault="00826708" w:rsidP="00826708">
      <w:pPr>
        <w:spacing w:after="0" w:line="480" w:lineRule="auto"/>
        <w:ind w:left="2880" w:hanging="360"/>
        <w:rPr>
          <w:color w:val="0E101A"/>
          <w:sz w:val="22"/>
        </w:rPr>
      </w:pPr>
      <w:r w:rsidRPr="00F5457B">
        <w:rPr>
          <w:color w:val="0E101A"/>
          <w:sz w:val="22"/>
        </w:rPr>
        <w:t>(d)</w:t>
      </w:r>
      <w:r w:rsidRPr="00F5457B">
        <w:rPr>
          <w:color w:val="0E101A"/>
          <w:sz w:val="22"/>
        </w:rPr>
        <w:tab/>
      </w:r>
      <w:r w:rsidR="003E61ED" w:rsidRPr="00826708">
        <w:rPr>
          <w:color w:val="0E101A"/>
          <w:sz w:val="22"/>
        </w:rPr>
        <w:t>In the interim, all our client's rights remain strictly and expressly reserved."</w:t>
      </w:r>
    </w:p>
    <w:p w14:paraId="5E8A9DE0" w14:textId="77777777" w:rsidR="00497740" w:rsidRDefault="00497740" w:rsidP="00072554">
      <w:pPr>
        <w:pStyle w:val="NormalWeb"/>
        <w:spacing w:before="0" w:beforeAutospacing="0" w:after="0" w:afterAutospacing="0" w:line="480" w:lineRule="auto"/>
        <w:jc w:val="both"/>
        <w:rPr>
          <w:rFonts w:ascii="Arial" w:hAnsi="Arial" w:cs="Arial"/>
          <w:color w:val="0E101A"/>
        </w:rPr>
      </w:pPr>
    </w:p>
    <w:p w14:paraId="06D77352" w14:textId="65A74122" w:rsidR="003E61ED" w:rsidRPr="00497740" w:rsidRDefault="00826708" w:rsidP="00826708">
      <w:pPr>
        <w:pStyle w:val="NormalWeb"/>
        <w:spacing w:before="0" w:beforeAutospacing="0" w:after="0" w:afterAutospacing="0" w:line="480" w:lineRule="auto"/>
        <w:ind w:left="720" w:hanging="360"/>
        <w:jc w:val="both"/>
        <w:rPr>
          <w:rFonts w:ascii="Arial" w:hAnsi="Arial" w:cs="Arial"/>
          <w:color w:val="0E101A"/>
        </w:rPr>
      </w:pPr>
      <w:r w:rsidRPr="00497740">
        <w:rPr>
          <w:rFonts w:ascii="Arial" w:hAnsi="Arial" w:cs="Arial"/>
          <w:color w:val="0E101A"/>
        </w:rPr>
        <w:t>[49]</w:t>
      </w:r>
      <w:r w:rsidRPr="00497740">
        <w:rPr>
          <w:rFonts w:ascii="Arial" w:hAnsi="Arial" w:cs="Arial"/>
          <w:color w:val="0E101A"/>
        </w:rPr>
        <w:tab/>
      </w:r>
      <w:r w:rsidR="003E61ED" w:rsidRPr="00497740">
        <w:rPr>
          <w:rFonts w:ascii="Arial" w:hAnsi="Arial" w:cs="Arial"/>
          <w:color w:val="0E101A"/>
        </w:rPr>
        <w:t>The email from Mr Korte's attorneys of record confirmed the above as correct and a true reflection of the agreement between the parties, dated 17 December 2019. It reads as follows: </w:t>
      </w:r>
    </w:p>
    <w:p w14:paraId="126FB535" w14:textId="77777777" w:rsidR="003E61ED" w:rsidRPr="00F5457B" w:rsidRDefault="003E61ED" w:rsidP="00F5457B">
      <w:pPr>
        <w:pStyle w:val="NormalWeb"/>
        <w:spacing w:before="0" w:beforeAutospacing="0" w:after="0" w:afterAutospacing="0" w:line="480" w:lineRule="auto"/>
        <w:ind w:left="1440"/>
        <w:jc w:val="both"/>
        <w:rPr>
          <w:rFonts w:ascii="Arial" w:hAnsi="Arial" w:cs="Arial"/>
          <w:color w:val="0E101A"/>
          <w:sz w:val="22"/>
          <w:szCs w:val="22"/>
        </w:rPr>
      </w:pPr>
      <w:r w:rsidRPr="00F5457B">
        <w:rPr>
          <w:rFonts w:ascii="Arial" w:hAnsi="Arial" w:cs="Arial"/>
          <w:color w:val="0E101A"/>
          <w:sz w:val="22"/>
          <w:szCs w:val="22"/>
        </w:rPr>
        <w:t>"Dear Mr Patiansky, </w:t>
      </w:r>
    </w:p>
    <w:p w14:paraId="6287705E" w14:textId="77777777" w:rsidR="003E61ED" w:rsidRPr="00F5457B" w:rsidRDefault="003E61ED" w:rsidP="00F5457B">
      <w:pPr>
        <w:pStyle w:val="NormalWeb"/>
        <w:spacing w:before="0" w:beforeAutospacing="0" w:after="0" w:afterAutospacing="0" w:line="480" w:lineRule="auto"/>
        <w:ind w:left="1440"/>
        <w:jc w:val="both"/>
        <w:rPr>
          <w:rFonts w:ascii="Arial" w:hAnsi="Arial" w:cs="Arial"/>
          <w:color w:val="0E101A"/>
          <w:sz w:val="22"/>
          <w:szCs w:val="22"/>
        </w:rPr>
      </w:pPr>
      <w:r w:rsidRPr="00F5457B">
        <w:rPr>
          <w:rFonts w:ascii="Arial" w:hAnsi="Arial" w:cs="Arial"/>
          <w:color w:val="0E101A"/>
          <w:sz w:val="22"/>
          <w:szCs w:val="22"/>
        </w:rPr>
        <w:t>Your email under reply refers.</w:t>
      </w:r>
    </w:p>
    <w:p w14:paraId="00EEB63F" w14:textId="77777777" w:rsidR="003E61ED" w:rsidRPr="00F5457B" w:rsidRDefault="003E61ED" w:rsidP="00F5457B">
      <w:pPr>
        <w:pStyle w:val="NormalWeb"/>
        <w:spacing w:before="0" w:beforeAutospacing="0" w:after="0" w:afterAutospacing="0" w:line="480" w:lineRule="auto"/>
        <w:ind w:left="1440"/>
        <w:jc w:val="both"/>
        <w:rPr>
          <w:rFonts w:ascii="Arial" w:hAnsi="Arial" w:cs="Arial"/>
          <w:color w:val="0E101A"/>
          <w:sz w:val="22"/>
          <w:szCs w:val="22"/>
        </w:rPr>
      </w:pPr>
      <w:r w:rsidRPr="00F5457B">
        <w:rPr>
          <w:rFonts w:ascii="Arial" w:hAnsi="Arial" w:cs="Arial"/>
          <w:color w:val="0E101A"/>
          <w:sz w:val="22"/>
          <w:szCs w:val="22"/>
        </w:rPr>
        <w:t>I hereby provide the undertaking on the terms as set out in your email. </w:t>
      </w:r>
    </w:p>
    <w:p w14:paraId="60D2382C" w14:textId="77777777" w:rsidR="003E61ED" w:rsidRPr="00497740" w:rsidRDefault="003E61ED" w:rsidP="00F5457B">
      <w:pPr>
        <w:pStyle w:val="NormalWeb"/>
        <w:spacing w:before="0" w:beforeAutospacing="0" w:after="0" w:afterAutospacing="0" w:line="480" w:lineRule="auto"/>
        <w:ind w:left="1440"/>
        <w:jc w:val="both"/>
        <w:rPr>
          <w:rFonts w:ascii="Arial" w:hAnsi="Arial" w:cs="Arial"/>
          <w:color w:val="0E101A"/>
        </w:rPr>
      </w:pPr>
      <w:r w:rsidRPr="00F5457B">
        <w:rPr>
          <w:rFonts w:ascii="Arial" w:hAnsi="Arial" w:cs="Arial"/>
          <w:color w:val="0E101A"/>
          <w:sz w:val="22"/>
          <w:szCs w:val="22"/>
        </w:rPr>
        <w:t>Trusting you find the above in order</w:t>
      </w:r>
      <w:r w:rsidRPr="00497740">
        <w:rPr>
          <w:rFonts w:ascii="Arial" w:hAnsi="Arial" w:cs="Arial"/>
          <w:color w:val="0E101A"/>
        </w:rPr>
        <w:t>." </w:t>
      </w:r>
    </w:p>
    <w:p w14:paraId="7BC1CD0B" w14:textId="77777777" w:rsidR="00497740" w:rsidRDefault="00497740" w:rsidP="00072554">
      <w:pPr>
        <w:pStyle w:val="NormalWeb"/>
        <w:spacing w:before="0" w:beforeAutospacing="0" w:after="0" w:afterAutospacing="0" w:line="480" w:lineRule="auto"/>
        <w:jc w:val="both"/>
        <w:rPr>
          <w:rFonts w:ascii="Arial" w:hAnsi="Arial" w:cs="Arial"/>
          <w:color w:val="0E101A"/>
        </w:rPr>
      </w:pPr>
    </w:p>
    <w:p w14:paraId="54E41B3A" w14:textId="6272B56F" w:rsidR="003E61ED" w:rsidRPr="00497740" w:rsidRDefault="00826708" w:rsidP="00826708">
      <w:pPr>
        <w:pStyle w:val="NormalWeb"/>
        <w:spacing w:before="0" w:beforeAutospacing="0" w:after="0" w:afterAutospacing="0" w:line="480" w:lineRule="auto"/>
        <w:ind w:left="720" w:hanging="360"/>
        <w:jc w:val="both"/>
        <w:rPr>
          <w:rFonts w:ascii="Arial" w:hAnsi="Arial" w:cs="Arial"/>
          <w:color w:val="0E101A"/>
        </w:rPr>
      </w:pPr>
      <w:r w:rsidRPr="00497740">
        <w:rPr>
          <w:rFonts w:ascii="Arial" w:hAnsi="Arial" w:cs="Arial"/>
          <w:color w:val="0E101A"/>
        </w:rPr>
        <w:t>[50]</w:t>
      </w:r>
      <w:r w:rsidRPr="00497740">
        <w:rPr>
          <w:rFonts w:ascii="Arial" w:hAnsi="Arial" w:cs="Arial"/>
          <w:color w:val="0E101A"/>
        </w:rPr>
        <w:tab/>
      </w:r>
      <w:r w:rsidR="003E61ED" w:rsidRPr="00497740">
        <w:rPr>
          <w:rFonts w:ascii="Arial" w:hAnsi="Arial" w:cs="Arial"/>
          <w:color w:val="0E101A"/>
        </w:rPr>
        <w:t>The legal consequence of the above correspondence between the parties is that a binding written agreement was concluded. In compliance with the agreement Mr Korte, on 6 January 2020, returned the components of the melamine machine, keys to the factory, and the keys to the two trucks.   </w:t>
      </w:r>
    </w:p>
    <w:p w14:paraId="4DF56034" w14:textId="77777777" w:rsidR="00497740" w:rsidRDefault="00497740" w:rsidP="00072554">
      <w:pPr>
        <w:pStyle w:val="NormalWeb"/>
        <w:spacing w:before="0" w:beforeAutospacing="0" w:after="0" w:afterAutospacing="0" w:line="480" w:lineRule="auto"/>
        <w:jc w:val="both"/>
        <w:rPr>
          <w:rFonts w:ascii="Arial" w:hAnsi="Arial" w:cs="Arial"/>
          <w:color w:val="0E101A"/>
        </w:rPr>
      </w:pPr>
    </w:p>
    <w:p w14:paraId="59788674" w14:textId="4C2FD7B2" w:rsidR="003E61ED" w:rsidRPr="00497740" w:rsidRDefault="00826708" w:rsidP="00826708">
      <w:pPr>
        <w:pStyle w:val="NormalWeb"/>
        <w:spacing w:before="0" w:beforeAutospacing="0" w:after="0" w:afterAutospacing="0" w:line="480" w:lineRule="auto"/>
        <w:ind w:left="720" w:hanging="360"/>
        <w:jc w:val="both"/>
        <w:rPr>
          <w:rFonts w:ascii="Arial" w:hAnsi="Arial" w:cs="Arial"/>
          <w:color w:val="0E101A"/>
        </w:rPr>
      </w:pPr>
      <w:r w:rsidRPr="00497740">
        <w:rPr>
          <w:rFonts w:ascii="Arial" w:hAnsi="Arial" w:cs="Arial"/>
          <w:color w:val="0E101A"/>
        </w:rPr>
        <w:t>[51]</w:t>
      </w:r>
      <w:r w:rsidRPr="00497740">
        <w:rPr>
          <w:rFonts w:ascii="Arial" w:hAnsi="Arial" w:cs="Arial"/>
          <w:color w:val="0E101A"/>
        </w:rPr>
        <w:tab/>
      </w:r>
      <w:r w:rsidR="003E61ED" w:rsidRPr="00497740">
        <w:rPr>
          <w:rFonts w:ascii="Arial" w:hAnsi="Arial" w:cs="Arial"/>
          <w:color w:val="0E101A"/>
        </w:rPr>
        <w:t>The applicant contends that Mr Korte breached the order of 12 May 2020 by demanding the return of the Polo motor vehicle used by the second respondent. Although he did not pursue the demand, the complaint of the applicant is that this constitutes intimidation of the employees in that he threatened to have the employee jailed if he did not comply with his demand because the possession of the motor vehicle amounted to "theft."   </w:t>
      </w:r>
    </w:p>
    <w:p w14:paraId="7FCAE8A1" w14:textId="77777777" w:rsidR="00497740" w:rsidRDefault="00497740" w:rsidP="00072554">
      <w:pPr>
        <w:pStyle w:val="NormalWeb"/>
        <w:spacing w:before="0" w:beforeAutospacing="0" w:after="0" w:afterAutospacing="0" w:line="480" w:lineRule="auto"/>
        <w:jc w:val="both"/>
        <w:rPr>
          <w:rFonts w:ascii="Arial" w:hAnsi="Arial" w:cs="Arial"/>
          <w:color w:val="0E101A"/>
        </w:rPr>
      </w:pPr>
    </w:p>
    <w:p w14:paraId="264B562F" w14:textId="5C8DEFA8" w:rsidR="003E61ED" w:rsidRDefault="00826708" w:rsidP="00826708">
      <w:pPr>
        <w:pStyle w:val="NormalWeb"/>
        <w:spacing w:before="0" w:beforeAutospacing="0" w:after="0" w:afterAutospacing="0" w:line="480" w:lineRule="auto"/>
        <w:ind w:left="720" w:hanging="360"/>
        <w:jc w:val="both"/>
        <w:rPr>
          <w:rFonts w:ascii="Arial" w:hAnsi="Arial" w:cs="Arial"/>
          <w:color w:val="0E101A"/>
        </w:rPr>
      </w:pPr>
      <w:r>
        <w:rPr>
          <w:rFonts w:ascii="Arial" w:hAnsi="Arial" w:cs="Arial"/>
          <w:color w:val="0E101A"/>
        </w:rPr>
        <w:t>[52]</w:t>
      </w:r>
      <w:r>
        <w:rPr>
          <w:rFonts w:ascii="Arial" w:hAnsi="Arial" w:cs="Arial"/>
          <w:color w:val="0E101A"/>
        </w:rPr>
        <w:tab/>
      </w:r>
      <w:r w:rsidR="003E61ED" w:rsidRPr="00497740">
        <w:rPr>
          <w:rFonts w:ascii="Arial" w:hAnsi="Arial" w:cs="Arial"/>
          <w:color w:val="0E101A"/>
        </w:rPr>
        <w:t>The applicant further accused Mr Korte of having removed two keys which are essential to the operation of the melamine press machine.</w:t>
      </w:r>
    </w:p>
    <w:p w14:paraId="33361FEB" w14:textId="77777777" w:rsidR="00F5457B" w:rsidRDefault="00F5457B" w:rsidP="00F5457B">
      <w:pPr>
        <w:pStyle w:val="ListParagraph"/>
        <w:rPr>
          <w:color w:val="0E101A"/>
        </w:rPr>
      </w:pPr>
    </w:p>
    <w:p w14:paraId="3E7341DA" w14:textId="77777777" w:rsidR="00F5457B" w:rsidRPr="00497740" w:rsidRDefault="00F5457B" w:rsidP="00F5457B">
      <w:pPr>
        <w:pStyle w:val="NormalWeb"/>
        <w:spacing w:before="0" w:beforeAutospacing="0" w:after="0" w:afterAutospacing="0" w:line="480" w:lineRule="auto"/>
        <w:ind w:left="720"/>
        <w:jc w:val="both"/>
        <w:rPr>
          <w:rFonts w:ascii="Arial" w:hAnsi="Arial" w:cs="Arial"/>
          <w:color w:val="0E101A"/>
        </w:rPr>
      </w:pPr>
    </w:p>
    <w:p w14:paraId="66B22CF9" w14:textId="0D2B98B4" w:rsidR="003E61ED" w:rsidRDefault="00826708" w:rsidP="00826708">
      <w:pPr>
        <w:pStyle w:val="NormalWeb"/>
        <w:spacing w:before="0" w:beforeAutospacing="0" w:after="0" w:afterAutospacing="0" w:line="480" w:lineRule="auto"/>
        <w:ind w:left="720" w:hanging="360"/>
        <w:jc w:val="both"/>
        <w:rPr>
          <w:rFonts w:ascii="Arial" w:hAnsi="Arial" w:cs="Arial"/>
          <w:color w:val="0E101A"/>
        </w:rPr>
      </w:pPr>
      <w:r>
        <w:rPr>
          <w:rFonts w:ascii="Arial" w:hAnsi="Arial" w:cs="Arial"/>
          <w:color w:val="0E101A"/>
        </w:rPr>
        <w:t>[53]</w:t>
      </w:r>
      <w:r>
        <w:rPr>
          <w:rFonts w:ascii="Arial" w:hAnsi="Arial" w:cs="Arial"/>
          <w:color w:val="0E101A"/>
        </w:rPr>
        <w:tab/>
      </w:r>
      <w:r w:rsidR="003E61ED" w:rsidRPr="00497740">
        <w:rPr>
          <w:rFonts w:ascii="Arial" w:hAnsi="Arial" w:cs="Arial"/>
          <w:color w:val="0E101A"/>
        </w:rPr>
        <w:t>It is common cause that Mr Korte was on that day excessively intoxicated and had to be escorted from the premises of the second respondent by his attorney of record.</w:t>
      </w:r>
    </w:p>
    <w:p w14:paraId="5C74320F" w14:textId="77777777" w:rsidR="00F5457B" w:rsidRPr="00497740" w:rsidRDefault="00F5457B" w:rsidP="00F5457B">
      <w:pPr>
        <w:pStyle w:val="NormalWeb"/>
        <w:spacing w:before="0" w:beforeAutospacing="0" w:after="0" w:afterAutospacing="0" w:line="480" w:lineRule="auto"/>
        <w:jc w:val="both"/>
        <w:rPr>
          <w:rFonts w:ascii="Arial" w:hAnsi="Arial" w:cs="Arial"/>
          <w:color w:val="0E101A"/>
        </w:rPr>
      </w:pPr>
    </w:p>
    <w:p w14:paraId="70B14EF9" w14:textId="72D5BFCA" w:rsidR="00497740" w:rsidRPr="00F5457B" w:rsidRDefault="00826708" w:rsidP="00826708">
      <w:pPr>
        <w:pStyle w:val="NormalWeb"/>
        <w:spacing w:before="0" w:beforeAutospacing="0" w:after="0" w:afterAutospacing="0" w:line="480" w:lineRule="auto"/>
        <w:ind w:left="720" w:hanging="360"/>
        <w:jc w:val="both"/>
        <w:rPr>
          <w:rStyle w:val="Strong"/>
          <w:rFonts w:ascii="Arial" w:hAnsi="Arial" w:cs="Arial"/>
          <w:b w:val="0"/>
          <w:bCs w:val="0"/>
          <w:color w:val="0E101A"/>
        </w:rPr>
      </w:pPr>
      <w:r w:rsidRPr="00F5457B">
        <w:rPr>
          <w:rStyle w:val="Strong"/>
          <w:rFonts w:ascii="Arial" w:hAnsi="Arial" w:cs="Arial"/>
          <w:b w:val="0"/>
          <w:bCs w:val="0"/>
          <w:color w:val="0E101A"/>
        </w:rPr>
        <w:t>[54]</w:t>
      </w:r>
      <w:r w:rsidRPr="00F5457B">
        <w:rPr>
          <w:rStyle w:val="Strong"/>
          <w:rFonts w:ascii="Arial" w:hAnsi="Arial" w:cs="Arial"/>
          <w:b w:val="0"/>
          <w:bCs w:val="0"/>
          <w:color w:val="0E101A"/>
        </w:rPr>
        <w:tab/>
      </w:r>
      <w:r w:rsidR="003E61ED" w:rsidRPr="00497740">
        <w:rPr>
          <w:rFonts w:ascii="Arial" w:hAnsi="Arial" w:cs="Arial"/>
          <w:color w:val="0E101A"/>
        </w:rPr>
        <w:t>In brief, the applicant contends that Mr Korte breached clause 1.1.2 of the court order in that he entered the premises of the second respondent on 22 June 2020 and removed the keys. </w:t>
      </w:r>
    </w:p>
    <w:p w14:paraId="5D2FAB61" w14:textId="77777777" w:rsidR="00497740" w:rsidRDefault="00497740" w:rsidP="00072554">
      <w:pPr>
        <w:pStyle w:val="NormalWeb"/>
        <w:spacing w:before="0" w:beforeAutospacing="0" w:after="0" w:afterAutospacing="0" w:line="480" w:lineRule="auto"/>
        <w:jc w:val="both"/>
        <w:rPr>
          <w:rStyle w:val="Strong"/>
          <w:rFonts w:ascii="Arial" w:hAnsi="Arial" w:cs="Arial"/>
          <w:color w:val="0E101A"/>
        </w:rPr>
      </w:pPr>
    </w:p>
    <w:p w14:paraId="08CE8B13" w14:textId="77777777" w:rsidR="003E61ED" w:rsidRPr="00497740" w:rsidRDefault="003E61ED" w:rsidP="00F5457B">
      <w:pPr>
        <w:pStyle w:val="NormalWeb"/>
        <w:spacing w:before="0" w:beforeAutospacing="0" w:after="0" w:afterAutospacing="0" w:line="480" w:lineRule="auto"/>
        <w:ind w:left="720"/>
        <w:jc w:val="both"/>
        <w:rPr>
          <w:rFonts w:ascii="Arial" w:hAnsi="Arial" w:cs="Arial"/>
          <w:color w:val="0E101A"/>
        </w:rPr>
      </w:pPr>
      <w:r w:rsidRPr="00497740">
        <w:rPr>
          <w:rStyle w:val="Strong"/>
          <w:rFonts w:ascii="Arial" w:hAnsi="Arial" w:cs="Arial"/>
          <w:color w:val="0E101A"/>
        </w:rPr>
        <w:t>The issue</w:t>
      </w:r>
    </w:p>
    <w:p w14:paraId="76B9FB6A" w14:textId="77777777" w:rsidR="00497740" w:rsidRDefault="00497740" w:rsidP="00072554">
      <w:pPr>
        <w:pStyle w:val="NormalWeb"/>
        <w:spacing w:before="0" w:beforeAutospacing="0" w:after="0" w:afterAutospacing="0" w:line="480" w:lineRule="auto"/>
        <w:jc w:val="both"/>
        <w:rPr>
          <w:rFonts w:ascii="Arial" w:hAnsi="Arial" w:cs="Arial"/>
          <w:color w:val="0E101A"/>
        </w:rPr>
      </w:pPr>
    </w:p>
    <w:p w14:paraId="57EF1575" w14:textId="035BC65E" w:rsidR="003E61ED" w:rsidRPr="00497740" w:rsidRDefault="00826708" w:rsidP="00826708">
      <w:pPr>
        <w:pStyle w:val="NormalWeb"/>
        <w:spacing w:before="0" w:beforeAutospacing="0" w:after="0" w:afterAutospacing="0" w:line="480" w:lineRule="auto"/>
        <w:ind w:left="720" w:hanging="360"/>
        <w:jc w:val="both"/>
        <w:rPr>
          <w:rFonts w:ascii="Arial" w:hAnsi="Arial" w:cs="Arial"/>
          <w:color w:val="0E101A"/>
        </w:rPr>
      </w:pPr>
      <w:r w:rsidRPr="00497740">
        <w:rPr>
          <w:rFonts w:ascii="Arial" w:hAnsi="Arial" w:cs="Arial"/>
          <w:color w:val="0E101A"/>
        </w:rPr>
        <w:t>[55]</w:t>
      </w:r>
      <w:r w:rsidRPr="00497740">
        <w:rPr>
          <w:rFonts w:ascii="Arial" w:hAnsi="Arial" w:cs="Arial"/>
          <w:color w:val="0E101A"/>
        </w:rPr>
        <w:tab/>
      </w:r>
      <w:r w:rsidR="003E61ED" w:rsidRPr="00497740">
        <w:rPr>
          <w:rFonts w:ascii="Arial" w:hAnsi="Arial" w:cs="Arial"/>
          <w:color w:val="0E101A"/>
        </w:rPr>
        <w:t>The issue in the contempt of court application is whether Mr Korte is guilty of contempt of court in that he failed to comply with the order made by Pearse AJ on 09 October 2019. </w:t>
      </w:r>
    </w:p>
    <w:p w14:paraId="0A16FE67" w14:textId="77777777" w:rsidR="00497740" w:rsidRDefault="00497740" w:rsidP="00072554">
      <w:pPr>
        <w:pStyle w:val="NormalWeb"/>
        <w:spacing w:before="0" w:beforeAutospacing="0" w:after="0" w:afterAutospacing="0" w:line="480" w:lineRule="auto"/>
        <w:jc w:val="both"/>
        <w:rPr>
          <w:rStyle w:val="Strong"/>
          <w:rFonts w:ascii="Arial" w:hAnsi="Arial" w:cs="Arial"/>
          <w:color w:val="0E101A"/>
        </w:rPr>
      </w:pPr>
    </w:p>
    <w:p w14:paraId="2F2A612D" w14:textId="77777777" w:rsidR="00C95014" w:rsidRDefault="00C95014" w:rsidP="00C95014">
      <w:pPr>
        <w:pStyle w:val="NormalWeb"/>
        <w:spacing w:before="0" w:beforeAutospacing="0" w:after="0" w:afterAutospacing="0" w:line="480" w:lineRule="auto"/>
        <w:ind w:left="720"/>
        <w:jc w:val="both"/>
        <w:rPr>
          <w:rStyle w:val="Strong"/>
          <w:rFonts w:ascii="Arial" w:hAnsi="Arial" w:cs="Arial"/>
          <w:color w:val="0E101A"/>
        </w:rPr>
      </w:pPr>
    </w:p>
    <w:p w14:paraId="07DED830" w14:textId="77777777" w:rsidR="00C95014" w:rsidRDefault="00C95014" w:rsidP="00C95014">
      <w:pPr>
        <w:pStyle w:val="NormalWeb"/>
        <w:spacing w:before="0" w:beforeAutospacing="0" w:after="0" w:afterAutospacing="0" w:line="480" w:lineRule="auto"/>
        <w:ind w:left="720"/>
        <w:jc w:val="both"/>
        <w:rPr>
          <w:rStyle w:val="Strong"/>
          <w:rFonts w:ascii="Arial" w:hAnsi="Arial" w:cs="Arial"/>
          <w:color w:val="0E101A"/>
        </w:rPr>
      </w:pPr>
    </w:p>
    <w:p w14:paraId="0B185EF1" w14:textId="77777777" w:rsidR="003E61ED" w:rsidRPr="00497740" w:rsidRDefault="003E61ED" w:rsidP="00C95014">
      <w:pPr>
        <w:pStyle w:val="NormalWeb"/>
        <w:spacing w:before="0" w:beforeAutospacing="0" w:after="0" w:afterAutospacing="0" w:line="480" w:lineRule="auto"/>
        <w:ind w:left="720"/>
        <w:jc w:val="both"/>
        <w:rPr>
          <w:rFonts w:ascii="Arial" w:hAnsi="Arial" w:cs="Arial"/>
          <w:color w:val="0E101A"/>
        </w:rPr>
      </w:pPr>
      <w:r w:rsidRPr="00497740">
        <w:rPr>
          <w:rStyle w:val="Strong"/>
          <w:rFonts w:ascii="Arial" w:hAnsi="Arial" w:cs="Arial"/>
          <w:color w:val="0E101A"/>
        </w:rPr>
        <w:t>Principles governing contempt.</w:t>
      </w:r>
      <w:r w:rsidRPr="00497740">
        <w:rPr>
          <w:rFonts w:ascii="Arial" w:hAnsi="Arial" w:cs="Arial"/>
          <w:color w:val="0E101A"/>
        </w:rPr>
        <w:t> </w:t>
      </w:r>
    </w:p>
    <w:p w14:paraId="40FEEB30" w14:textId="77777777" w:rsidR="00497740" w:rsidRDefault="00497740" w:rsidP="00072554">
      <w:pPr>
        <w:pStyle w:val="NormalWeb"/>
        <w:spacing w:before="0" w:beforeAutospacing="0" w:after="0" w:afterAutospacing="0" w:line="480" w:lineRule="auto"/>
        <w:jc w:val="both"/>
        <w:rPr>
          <w:rFonts w:ascii="Arial" w:hAnsi="Arial" w:cs="Arial"/>
          <w:color w:val="0E101A"/>
        </w:rPr>
      </w:pPr>
    </w:p>
    <w:p w14:paraId="0E916DA7" w14:textId="3B3535BF" w:rsidR="003E61ED" w:rsidRPr="00F5457B" w:rsidRDefault="00826708" w:rsidP="00826708">
      <w:pPr>
        <w:pStyle w:val="NormalWeb"/>
        <w:spacing w:before="0" w:beforeAutospacing="0" w:after="0" w:afterAutospacing="0" w:line="480" w:lineRule="auto"/>
        <w:ind w:left="720" w:hanging="360"/>
        <w:jc w:val="both"/>
        <w:rPr>
          <w:rFonts w:ascii="Arial" w:hAnsi="Arial" w:cs="Arial"/>
          <w:color w:val="0E101A"/>
        </w:rPr>
      </w:pPr>
      <w:r w:rsidRPr="00F5457B">
        <w:rPr>
          <w:rFonts w:ascii="Arial" w:hAnsi="Arial" w:cs="Arial"/>
          <w:color w:val="0E101A"/>
        </w:rPr>
        <w:t>[56]</w:t>
      </w:r>
      <w:r w:rsidRPr="00F5457B">
        <w:rPr>
          <w:rFonts w:ascii="Arial" w:hAnsi="Arial" w:cs="Arial"/>
          <w:color w:val="0E101A"/>
        </w:rPr>
        <w:tab/>
      </w:r>
      <w:r w:rsidR="003E61ED" w:rsidRPr="00F5457B">
        <w:rPr>
          <w:rFonts w:ascii="Arial" w:hAnsi="Arial" w:cs="Arial"/>
          <w:color w:val="0E101A"/>
        </w:rPr>
        <w:t>The crime of contempt of a court arises from unlawfully and intentionally disobeying a court order. </w:t>
      </w:r>
      <w:r w:rsidR="003E61ED" w:rsidRPr="00F5457B">
        <w:rPr>
          <w:rFonts w:ascii="Arial" w:hAnsi="Arial" w:cs="Arial"/>
          <w:color w:val="0E101A"/>
          <w:u w:val="single"/>
        </w:rPr>
        <w:t>Fakie N.O. v CCII Systems (Pty) Ltd</w:t>
      </w:r>
      <w:r w:rsidR="00F5457B">
        <w:rPr>
          <w:rStyle w:val="FootnoteReference"/>
          <w:rFonts w:ascii="Arial" w:hAnsi="Arial" w:cs="Arial"/>
          <w:color w:val="0E101A"/>
          <w:u w:val="single"/>
        </w:rPr>
        <w:footnoteReference w:id="1"/>
      </w:r>
      <w:r w:rsidR="003E61ED" w:rsidRPr="00F5457B">
        <w:rPr>
          <w:rFonts w:ascii="Arial" w:hAnsi="Arial" w:cs="Arial"/>
          <w:color w:val="0E101A"/>
          <w:u w:val="single"/>
        </w:rPr>
        <w:t xml:space="preserve"> </w:t>
      </w:r>
      <w:r w:rsidR="003E61ED" w:rsidRPr="00F5457B">
        <w:rPr>
          <w:rFonts w:ascii="Arial" w:hAnsi="Arial" w:cs="Arial"/>
          <w:color w:val="0E101A"/>
        </w:rPr>
        <w:t>It is trite that an applicant in contempt of court proceedings bears the onus to show the following: (a) that a court order was granted; (b) that the court order was served on the respondent, or that the respondent had knowledge of the court order; and (c) that the court order was not complied with by the respondent.  </w:t>
      </w:r>
    </w:p>
    <w:p w14:paraId="7C2851A4" w14:textId="77777777" w:rsidR="003E61ED" w:rsidRPr="00497740" w:rsidRDefault="003E61ED" w:rsidP="00072554">
      <w:pPr>
        <w:pStyle w:val="NormalWeb"/>
        <w:spacing w:before="0" w:beforeAutospacing="0" w:after="0" w:afterAutospacing="0" w:line="480" w:lineRule="auto"/>
        <w:jc w:val="both"/>
        <w:rPr>
          <w:rFonts w:ascii="Arial" w:hAnsi="Arial" w:cs="Arial"/>
          <w:color w:val="0E101A"/>
        </w:rPr>
      </w:pPr>
    </w:p>
    <w:p w14:paraId="31D106B3" w14:textId="1E9C3F6E" w:rsidR="003E61ED" w:rsidRPr="00497740" w:rsidRDefault="00826708" w:rsidP="00826708">
      <w:pPr>
        <w:pStyle w:val="NormalWeb"/>
        <w:spacing w:before="0" w:beforeAutospacing="0" w:after="0" w:afterAutospacing="0" w:line="480" w:lineRule="auto"/>
        <w:ind w:left="720" w:hanging="360"/>
        <w:jc w:val="both"/>
        <w:rPr>
          <w:rFonts w:ascii="Arial" w:hAnsi="Arial" w:cs="Arial"/>
          <w:color w:val="0E101A"/>
        </w:rPr>
      </w:pPr>
      <w:r w:rsidRPr="00497740">
        <w:rPr>
          <w:rFonts w:ascii="Arial" w:hAnsi="Arial" w:cs="Arial"/>
          <w:color w:val="0E101A"/>
        </w:rPr>
        <w:t>[57]</w:t>
      </w:r>
      <w:r w:rsidRPr="00497740">
        <w:rPr>
          <w:rFonts w:ascii="Arial" w:hAnsi="Arial" w:cs="Arial"/>
          <w:color w:val="0E101A"/>
        </w:rPr>
        <w:tab/>
      </w:r>
      <w:r w:rsidR="003E61ED" w:rsidRPr="00497740">
        <w:rPr>
          <w:rFonts w:ascii="Arial" w:hAnsi="Arial" w:cs="Arial"/>
          <w:color w:val="0E101A"/>
        </w:rPr>
        <w:t>It is also trite that once the above requirements are satisfied, a presumption arises that the respondent's non-compliance is wilful and mala fide unless the respondent can show reasonable doubt as to wilfulness and mala fide. The test in this regard was summarised in Judicial Commission of Inquiry into Allegations of State Capture, Corruption and Fraud in the Public Sector including Organs of State v Zuma and Others </w:t>
      </w:r>
      <w:r w:rsidR="003E61ED" w:rsidRPr="00497740">
        <w:rPr>
          <w:rFonts w:ascii="Arial" w:hAnsi="Arial" w:cs="Arial"/>
          <w:color w:val="0E101A"/>
          <w:u w:val="single"/>
        </w:rPr>
        <w:t>2021 (5) SA 327 (CC)</w:t>
      </w:r>
      <w:r w:rsidR="003E61ED" w:rsidRPr="00497740">
        <w:rPr>
          <w:rFonts w:ascii="Arial" w:hAnsi="Arial" w:cs="Arial"/>
          <w:color w:val="0E101A"/>
        </w:rPr>
        <w:t>, as follows:</w:t>
      </w:r>
    </w:p>
    <w:p w14:paraId="3AFAE043" w14:textId="60D676E6" w:rsidR="003E61ED" w:rsidRDefault="00826708" w:rsidP="00826708">
      <w:pPr>
        <w:pStyle w:val="NormalWeb"/>
        <w:spacing w:before="0" w:beforeAutospacing="0" w:after="0" w:afterAutospacing="0" w:line="480" w:lineRule="auto"/>
        <w:ind w:left="2160" w:hanging="180"/>
        <w:jc w:val="both"/>
        <w:rPr>
          <w:rFonts w:ascii="Arial" w:hAnsi="Arial" w:cs="Arial"/>
          <w:color w:val="0E101A"/>
          <w:sz w:val="22"/>
          <w:szCs w:val="22"/>
        </w:rPr>
      </w:pPr>
      <w:r>
        <w:rPr>
          <w:rFonts w:ascii="Arial" w:hAnsi="Arial" w:cs="Arial"/>
          <w:color w:val="0E101A"/>
          <w:sz w:val="22"/>
          <w:szCs w:val="22"/>
        </w:rPr>
        <w:t>i.</w:t>
      </w:r>
      <w:r>
        <w:rPr>
          <w:rFonts w:ascii="Arial" w:hAnsi="Arial" w:cs="Arial"/>
          <w:color w:val="0E101A"/>
          <w:sz w:val="22"/>
          <w:szCs w:val="22"/>
        </w:rPr>
        <w:tab/>
      </w:r>
      <w:r w:rsidR="003E61ED" w:rsidRPr="00F5457B">
        <w:rPr>
          <w:rFonts w:ascii="Arial" w:hAnsi="Arial" w:cs="Arial"/>
          <w:color w:val="0E101A"/>
          <w:sz w:val="22"/>
          <w:szCs w:val="22"/>
        </w:rPr>
        <w:t>"once it is proven that an order exists and was served on a litigant who did not comply therewith, contempt will have been established beyond reasonable doubt unless the respondent establishes a reasonable doubt relating to wilfulness and </w:t>
      </w:r>
      <w:r w:rsidR="003E61ED" w:rsidRPr="00F5457B">
        <w:rPr>
          <w:rStyle w:val="Emphasis"/>
          <w:rFonts w:ascii="Arial" w:hAnsi="Arial" w:cs="Arial"/>
          <w:color w:val="0E101A"/>
          <w:sz w:val="22"/>
          <w:szCs w:val="22"/>
        </w:rPr>
        <w:t>mala fides</w:t>
      </w:r>
      <w:r w:rsidR="003E61ED" w:rsidRPr="00F5457B">
        <w:rPr>
          <w:rFonts w:ascii="Arial" w:hAnsi="Arial" w:cs="Arial"/>
          <w:color w:val="0E101A"/>
          <w:sz w:val="22"/>
          <w:szCs w:val="22"/>
        </w:rPr>
        <w:t>."   </w:t>
      </w:r>
    </w:p>
    <w:p w14:paraId="457A3F02" w14:textId="77777777" w:rsidR="00F5457B" w:rsidRPr="00F5457B" w:rsidRDefault="00F5457B" w:rsidP="00F5457B">
      <w:pPr>
        <w:pStyle w:val="NormalWeb"/>
        <w:spacing w:before="0" w:beforeAutospacing="0" w:after="0" w:afterAutospacing="0" w:line="480" w:lineRule="auto"/>
        <w:ind w:left="1440"/>
        <w:jc w:val="both"/>
        <w:rPr>
          <w:rFonts w:ascii="Arial" w:hAnsi="Arial" w:cs="Arial"/>
          <w:color w:val="0E101A"/>
          <w:sz w:val="22"/>
          <w:szCs w:val="22"/>
        </w:rPr>
      </w:pPr>
    </w:p>
    <w:p w14:paraId="7DD0134E" w14:textId="1BA33FE2" w:rsidR="003E61ED" w:rsidRDefault="00826708" w:rsidP="00826708">
      <w:pPr>
        <w:pStyle w:val="NormalWeb"/>
        <w:spacing w:before="0" w:beforeAutospacing="0" w:after="0" w:afterAutospacing="0" w:line="480" w:lineRule="auto"/>
        <w:ind w:left="720" w:hanging="360"/>
        <w:jc w:val="both"/>
        <w:rPr>
          <w:rFonts w:ascii="Arial" w:hAnsi="Arial" w:cs="Arial"/>
          <w:color w:val="0E101A"/>
        </w:rPr>
      </w:pPr>
      <w:r>
        <w:rPr>
          <w:rFonts w:ascii="Arial" w:hAnsi="Arial" w:cs="Arial"/>
          <w:color w:val="0E101A"/>
        </w:rPr>
        <w:t>[58]</w:t>
      </w:r>
      <w:r>
        <w:rPr>
          <w:rFonts w:ascii="Arial" w:hAnsi="Arial" w:cs="Arial"/>
          <w:color w:val="0E101A"/>
        </w:rPr>
        <w:tab/>
      </w:r>
      <w:r w:rsidR="003E61ED" w:rsidRPr="00497740">
        <w:rPr>
          <w:rFonts w:ascii="Arial" w:hAnsi="Arial" w:cs="Arial"/>
          <w:color w:val="0E101A"/>
        </w:rPr>
        <w:t>In the present matter, Mr Korte does not deny entering the premises of the second respondent in contravention of the court order on 22 June 2022. He concedes in paragraph 167 of his affidavit that: ". . . I realise that my actions were wrongful." </w:t>
      </w:r>
    </w:p>
    <w:p w14:paraId="32818089" w14:textId="77777777" w:rsidR="00F5457B" w:rsidRPr="00497740" w:rsidRDefault="00F5457B" w:rsidP="00F5457B">
      <w:pPr>
        <w:pStyle w:val="NormalWeb"/>
        <w:spacing w:before="0" w:beforeAutospacing="0" w:after="0" w:afterAutospacing="0" w:line="480" w:lineRule="auto"/>
        <w:ind w:left="720"/>
        <w:jc w:val="both"/>
        <w:rPr>
          <w:rFonts w:ascii="Arial" w:hAnsi="Arial" w:cs="Arial"/>
          <w:color w:val="0E101A"/>
        </w:rPr>
      </w:pPr>
    </w:p>
    <w:p w14:paraId="2D2CE282" w14:textId="0DC00C44" w:rsidR="003E61ED" w:rsidRPr="00497740" w:rsidRDefault="00826708" w:rsidP="00826708">
      <w:pPr>
        <w:pStyle w:val="NormalWeb"/>
        <w:spacing w:before="0" w:beforeAutospacing="0" w:after="0" w:afterAutospacing="0" w:line="480" w:lineRule="auto"/>
        <w:ind w:left="720" w:hanging="360"/>
        <w:jc w:val="both"/>
        <w:rPr>
          <w:rFonts w:ascii="Arial" w:hAnsi="Arial" w:cs="Arial"/>
          <w:color w:val="0E101A"/>
        </w:rPr>
      </w:pPr>
      <w:r w:rsidRPr="00497740">
        <w:rPr>
          <w:rFonts w:ascii="Arial" w:hAnsi="Arial" w:cs="Arial"/>
          <w:color w:val="0E101A"/>
        </w:rPr>
        <w:t>[59]</w:t>
      </w:r>
      <w:r w:rsidRPr="00497740">
        <w:rPr>
          <w:rFonts w:ascii="Arial" w:hAnsi="Arial" w:cs="Arial"/>
          <w:color w:val="0E101A"/>
        </w:rPr>
        <w:tab/>
      </w:r>
      <w:r w:rsidR="003E61ED" w:rsidRPr="00497740">
        <w:rPr>
          <w:rFonts w:ascii="Arial" w:hAnsi="Arial" w:cs="Arial"/>
          <w:color w:val="0E101A"/>
        </w:rPr>
        <w:t>He further states in paragraphs 206 and 207: </w:t>
      </w:r>
    </w:p>
    <w:p w14:paraId="2DFA6DCB" w14:textId="72D26D82" w:rsidR="003E61ED" w:rsidRPr="003B5EFD" w:rsidRDefault="00826708" w:rsidP="00826708">
      <w:pPr>
        <w:pStyle w:val="NormalWeb"/>
        <w:spacing w:before="0" w:beforeAutospacing="0" w:after="0" w:afterAutospacing="0" w:line="480" w:lineRule="auto"/>
        <w:ind w:left="2160" w:hanging="180"/>
        <w:jc w:val="both"/>
        <w:rPr>
          <w:rFonts w:ascii="Arial" w:hAnsi="Arial" w:cs="Arial"/>
          <w:color w:val="0E101A"/>
          <w:sz w:val="22"/>
          <w:szCs w:val="22"/>
        </w:rPr>
      </w:pPr>
      <w:r w:rsidRPr="003B5EFD">
        <w:rPr>
          <w:rFonts w:ascii="Arial" w:hAnsi="Arial" w:cs="Arial"/>
          <w:color w:val="0E101A"/>
          <w:sz w:val="22"/>
          <w:szCs w:val="22"/>
        </w:rPr>
        <w:t>i.</w:t>
      </w:r>
      <w:r w:rsidRPr="003B5EFD">
        <w:rPr>
          <w:rFonts w:ascii="Arial" w:hAnsi="Arial" w:cs="Arial"/>
          <w:color w:val="0E101A"/>
          <w:sz w:val="22"/>
          <w:szCs w:val="22"/>
        </w:rPr>
        <w:tab/>
      </w:r>
      <w:r w:rsidR="003E61ED" w:rsidRPr="003B5EFD">
        <w:rPr>
          <w:rFonts w:ascii="Arial" w:hAnsi="Arial" w:cs="Arial"/>
          <w:color w:val="0E101A"/>
          <w:sz w:val="22"/>
          <w:szCs w:val="22"/>
        </w:rPr>
        <w:t xml:space="preserve">"206 </w:t>
      </w:r>
      <w:r w:rsidR="00497740" w:rsidRPr="003B5EFD">
        <w:rPr>
          <w:rFonts w:ascii="Arial" w:hAnsi="Arial" w:cs="Arial"/>
          <w:color w:val="0E101A"/>
          <w:sz w:val="22"/>
          <w:szCs w:val="22"/>
        </w:rPr>
        <w:tab/>
      </w:r>
      <w:r w:rsidR="003E61ED" w:rsidRPr="003B5EFD">
        <w:rPr>
          <w:rFonts w:ascii="Arial" w:hAnsi="Arial" w:cs="Arial"/>
          <w:color w:val="0E101A"/>
          <w:sz w:val="22"/>
          <w:szCs w:val="22"/>
        </w:rPr>
        <w:t>Initially, I denied that I took the keys because after a diligent search the following morning, I could not find them in my possession. </w:t>
      </w:r>
    </w:p>
    <w:p w14:paraId="7B52D30B" w14:textId="1EBDCF9D" w:rsidR="003E61ED" w:rsidRPr="003B5EFD" w:rsidRDefault="00826708" w:rsidP="00826708">
      <w:pPr>
        <w:pStyle w:val="NormalWeb"/>
        <w:spacing w:before="0" w:beforeAutospacing="0" w:after="0" w:afterAutospacing="0" w:line="480" w:lineRule="auto"/>
        <w:ind w:left="2160" w:hanging="180"/>
        <w:jc w:val="both"/>
        <w:rPr>
          <w:rFonts w:ascii="Arial" w:hAnsi="Arial" w:cs="Arial"/>
          <w:color w:val="0E101A"/>
          <w:sz w:val="22"/>
          <w:szCs w:val="22"/>
        </w:rPr>
      </w:pPr>
      <w:r w:rsidRPr="003B5EFD">
        <w:rPr>
          <w:rFonts w:ascii="Arial" w:hAnsi="Arial" w:cs="Arial"/>
          <w:color w:val="0E101A"/>
          <w:sz w:val="22"/>
          <w:szCs w:val="22"/>
        </w:rPr>
        <w:t>ii.</w:t>
      </w:r>
      <w:r w:rsidRPr="003B5EFD">
        <w:rPr>
          <w:rFonts w:ascii="Arial" w:hAnsi="Arial" w:cs="Arial"/>
          <w:color w:val="0E101A"/>
          <w:sz w:val="22"/>
          <w:szCs w:val="22"/>
        </w:rPr>
        <w:tab/>
      </w:r>
      <w:r w:rsidR="003E61ED" w:rsidRPr="003B5EFD">
        <w:rPr>
          <w:rFonts w:ascii="Arial" w:hAnsi="Arial" w:cs="Arial"/>
          <w:color w:val="0E101A"/>
          <w:sz w:val="22"/>
          <w:szCs w:val="22"/>
        </w:rPr>
        <w:t xml:space="preserve">207 </w:t>
      </w:r>
      <w:r w:rsidR="00497740" w:rsidRPr="003B5EFD">
        <w:rPr>
          <w:rFonts w:ascii="Arial" w:hAnsi="Arial" w:cs="Arial"/>
          <w:color w:val="0E101A"/>
          <w:sz w:val="22"/>
          <w:szCs w:val="22"/>
        </w:rPr>
        <w:tab/>
      </w:r>
      <w:r w:rsidR="003E61ED" w:rsidRPr="003B5EFD">
        <w:rPr>
          <w:rFonts w:ascii="Arial" w:hAnsi="Arial" w:cs="Arial"/>
          <w:color w:val="0E101A"/>
          <w:sz w:val="22"/>
          <w:szCs w:val="22"/>
        </w:rPr>
        <w:t>I, however, accept the applicant's version that I did, in fact, take keys of the melamine press."</w:t>
      </w:r>
    </w:p>
    <w:p w14:paraId="33774615" w14:textId="77777777" w:rsidR="00497740" w:rsidRDefault="00497740" w:rsidP="00072554">
      <w:pPr>
        <w:pStyle w:val="NormalWeb"/>
        <w:spacing w:before="0" w:beforeAutospacing="0" w:after="0" w:afterAutospacing="0" w:line="480" w:lineRule="auto"/>
        <w:jc w:val="both"/>
        <w:rPr>
          <w:rFonts w:ascii="Arial" w:hAnsi="Arial" w:cs="Arial"/>
          <w:color w:val="0E101A"/>
        </w:rPr>
      </w:pPr>
    </w:p>
    <w:p w14:paraId="01C85B7D" w14:textId="2686DC4A" w:rsidR="003E61ED" w:rsidRPr="00497740" w:rsidRDefault="00826708" w:rsidP="00826708">
      <w:pPr>
        <w:pStyle w:val="NormalWeb"/>
        <w:spacing w:before="0" w:beforeAutospacing="0" w:after="0" w:afterAutospacing="0" w:line="480" w:lineRule="auto"/>
        <w:ind w:left="720" w:hanging="360"/>
        <w:jc w:val="both"/>
        <w:rPr>
          <w:rFonts w:ascii="Arial" w:hAnsi="Arial" w:cs="Arial"/>
          <w:color w:val="0E101A"/>
        </w:rPr>
      </w:pPr>
      <w:r w:rsidRPr="00497740">
        <w:rPr>
          <w:rFonts w:ascii="Arial" w:hAnsi="Arial" w:cs="Arial"/>
          <w:color w:val="0E101A"/>
        </w:rPr>
        <w:t>[60]</w:t>
      </w:r>
      <w:r w:rsidRPr="00497740">
        <w:rPr>
          <w:rFonts w:ascii="Arial" w:hAnsi="Arial" w:cs="Arial"/>
          <w:color w:val="0E101A"/>
        </w:rPr>
        <w:tab/>
      </w:r>
      <w:r w:rsidR="003E61ED" w:rsidRPr="00497740">
        <w:rPr>
          <w:rFonts w:ascii="Arial" w:hAnsi="Arial" w:cs="Arial"/>
          <w:color w:val="0E101A"/>
        </w:rPr>
        <w:t>In light of the above, it is clear that there is no reasonable doubt that Mr Korte willfully and in bad faith disobeyed the order made on 22 June 2022. He is accordingly guilty of contempt of court. The next issue to determine is the sanction to be imposed.  </w:t>
      </w:r>
    </w:p>
    <w:p w14:paraId="7E6A854D" w14:textId="77777777" w:rsidR="00497740" w:rsidRDefault="00497740" w:rsidP="00072554">
      <w:pPr>
        <w:pStyle w:val="NormalWeb"/>
        <w:spacing w:before="0" w:beforeAutospacing="0" w:after="0" w:afterAutospacing="0" w:line="480" w:lineRule="auto"/>
        <w:jc w:val="both"/>
        <w:rPr>
          <w:rFonts w:ascii="Arial" w:hAnsi="Arial" w:cs="Arial"/>
          <w:color w:val="0E101A"/>
        </w:rPr>
      </w:pPr>
    </w:p>
    <w:p w14:paraId="5788D256" w14:textId="2F248173" w:rsidR="003E61ED" w:rsidRPr="00497740" w:rsidRDefault="00826708" w:rsidP="00826708">
      <w:pPr>
        <w:pStyle w:val="NormalWeb"/>
        <w:spacing w:before="0" w:beforeAutospacing="0" w:after="0" w:afterAutospacing="0" w:line="480" w:lineRule="auto"/>
        <w:ind w:left="720" w:hanging="360"/>
        <w:jc w:val="both"/>
        <w:rPr>
          <w:rFonts w:ascii="Arial" w:hAnsi="Arial" w:cs="Arial"/>
          <w:color w:val="0E101A"/>
        </w:rPr>
      </w:pPr>
      <w:r w:rsidRPr="00497740">
        <w:rPr>
          <w:rFonts w:ascii="Arial" w:hAnsi="Arial" w:cs="Arial"/>
          <w:color w:val="0E101A"/>
        </w:rPr>
        <w:t>[61]</w:t>
      </w:r>
      <w:r w:rsidRPr="00497740">
        <w:rPr>
          <w:rFonts w:ascii="Arial" w:hAnsi="Arial" w:cs="Arial"/>
          <w:color w:val="0E101A"/>
        </w:rPr>
        <w:tab/>
      </w:r>
      <w:r w:rsidR="003E61ED" w:rsidRPr="00497740">
        <w:rPr>
          <w:rFonts w:ascii="Arial" w:hAnsi="Arial" w:cs="Arial"/>
          <w:color w:val="0E101A"/>
        </w:rPr>
        <w:t>As alluded to earlier, Mr Korte was aware of the court order. There is no evidence in his affidavit that he did not understand the order or appreciate the consequence of non-compliance. Although he regrets his conduct, the non-compliance with the order occurred on more than one occasion. Although the consumption of alcohol is not a defence or an excuse, I do, however, take note that alcohol did play a role in Mr Korte's conduct of disobeying the court order.  </w:t>
      </w:r>
    </w:p>
    <w:p w14:paraId="36FA0549" w14:textId="77777777" w:rsidR="00497740" w:rsidRDefault="00497740" w:rsidP="00072554">
      <w:pPr>
        <w:pStyle w:val="NormalWeb"/>
        <w:spacing w:before="0" w:beforeAutospacing="0" w:after="0" w:afterAutospacing="0" w:line="480" w:lineRule="auto"/>
        <w:jc w:val="both"/>
        <w:rPr>
          <w:rFonts w:ascii="Arial" w:hAnsi="Arial" w:cs="Arial"/>
          <w:color w:val="0E101A"/>
        </w:rPr>
      </w:pPr>
    </w:p>
    <w:p w14:paraId="30A98568" w14:textId="7B560C58" w:rsidR="003E61ED" w:rsidRPr="00497740" w:rsidRDefault="00826708" w:rsidP="00826708">
      <w:pPr>
        <w:pStyle w:val="NormalWeb"/>
        <w:spacing w:before="0" w:beforeAutospacing="0" w:after="0" w:afterAutospacing="0" w:line="480" w:lineRule="auto"/>
        <w:ind w:left="720" w:hanging="360"/>
        <w:jc w:val="both"/>
        <w:rPr>
          <w:rFonts w:ascii="Arial" w:hAnsi="Arial" w:cs="Arial"/>
          <w:color w:val="0E101A"/>
        </w:rPr>
      </w:pPr>
      <w:r w:rsidRPr="00497740">
        <w:rPr>
          <w:rFonts w:ascii="Arial" w:hAnsi="Arial" w:cs="Arial"/>
          <w:color w:val="0E101A"/>
        </w:rPr>
        <w:t>[62]</w:t>
      </w:r>
      <w:r w:rsidRPr="00497740">
        <w:rPr>
          <w:rFonts w:ascii="Arial" w:hAnsi="Arial" w:cs="Arial"/>
          <w:color w:val="0E101A"/>
        </w:rPr>
        <w:tab/>
      </w:r>
      <w:r w:rsidR="003E61ED" w:rsidRPr="00497740">
        <w:rPr>
          <w:rFonts w:ascii="Arial" w:hAnsi="Arial" w:cs="Arial"/>
          <w:color w:val="0E101A"/>
        </w:rPr>
        <w:t>In the circumstances, the appropriate sanction is a fine instead of incarceration. The fine should be suspended for a year and on condition that Mr Korte does not in that period commit the same offence. </w:t>
      </w:r>
    </w:p>
    <w:p w14:paraId="726FAFFC" w14:textId="77777777" w:rsidR="00125574" w:rsidRDefault="00125574" w:rsidP="00072554">
      <w:pPr>
        <w:pStyle w:val="NormalWeb"/>
        <w:spacing w:before="0" w:beforeAutospacing="0" w:after="0" w:afterAutospacing="0" w:line="480" w:lineRule="auto"/>
        <w:jc w:val="both"/>
        <w:rPr>
          <w:rStyle w:val="Strong"/>
          <w:rFonts w:ascii="Arial" w:hAnsi="Arial" w:cs="Arial"/>
          <w:color w:val="0E101A"/>
        </w:rPr>
      </w:pPr>
    </w:p>
    <w:p w14:paraId="41BF4225" w14:textId="77777777" w:rsidR="003B5EFD" w:rsidRDefault="003B5EFD" w:rsidP="003B5EFD">
      <w:pPr>
        <w:pStyle w:val="NormalWeb"/>
        <w:spacing w:before="0" w:beforeAutospacing="0" w:after="0" w:afterAutospacing="0" w:line="480" w:lineRule="auto"/>
        <w:ind w:left="720"/>
        <w:jc w:val="both"/>
        <w:rPr>
          <w:rStyle w:val="Strong"/>
          <w:rFonts w:ascii="Arial" w:hAnsi="Arial" w:cs="Arial"/>
          <w:color w:val="0E101A"/>
        </w:rPr>
      </w:pPr>
    </w:p>
    <w:p w14:paraId="615958FC" w14:textId="77777777" w:rsidR="003E61ED" w:rsidRPr="00497740" w:rsidRDefault="003E61ED" w:rsidP="003B5EFD">
      <w:pPr>
        <w:pStyle w:val="NormalWeb"/>
        <w:spacing w:before="0" w:beforeAutospacing="0" w:after="0" w:afterAutospacing="0" w:line="480" w:lineRule="auto"/>
        <w:ind w:left="720"/>
        <w:jc w:val="both"/>
        <w:rPr>
          <w:rFonts w:ascii="Arial" w:hAnsi="Arial" w:cs="Arial"/>
          <w:color w:val="0E101A"/>
        </w:rPr>
      </w:pPr>
      <w:r w:rsidRPr="00497740">
        <w:rPr>
          <w:rStyle w:val="Strong"/>
          <w:rFonts w:ascii="Arial" w:hAnsi="Arial" w:cs="Arial"/>
          <w:color w:val="0E101A"/>
        </w:rPr>
        <w:t>Applicant's expended interdict.</w:t>
      </w:r>
    </w:p>
    <w:p w14:paraId="3BB7A9B1" w14:textId="77777777" w:rsidR="00125574" w:rsidRDefault="00125574" w:rsidP="00072554">
      <w:pPr>
        <w:pStyle w:val="NormalWeb"/>
        <w:spacing w:before="0" w:beforeAutospacing="0" w:after="0" w:afterAutospacing="0" w:line="480" w:lineRule="auto"/>
        <w:jc w:val="both"/>
        <w:rPr>
          <w:rFonts w:ascii="Arial" w:hAnsi="Arial" w:cs="Arial"/>
          <w:color w:val="0E101A"/>
        </w:rPr>
      </w:pPr>
    </w:p>
    <w:p w14:paraId="0FF5C598" w14:textId="0A0BA217" w:rsidR="003E61ED" w:rsidRPr="00497740" w:rsidRDefault="00826708" w:rsidP="00826708">
      <w:pPr>
        <w:pStyle w:val="NormalWeb"/>
        <w:spacing w:before="0" w:beforeAutospacing="0" w:after="0" w:afterAutospacing="0" w:line="480" w:lineRule="auto"/>
        <w:ind w:left="720" w:hanging="360"/>
        <w:jc w:val="both"/>
        <w:rPr>
          <w:rFonts w:ascii="Arial" w:hAnsi="Arial" w:cs="Arial"/>
          <w:color w:val="0E101A"/>
        </w:rPr>
      </w:pPr>
      <w:r w:rsidRPr="00497740">
        <w:rPr>
          <w:rFonts w:ascii="Arial" w:hAnsi="Arial" w:cs="Arial"/>
          <w:color w:val="0E101A"/>
        </w:rPr>
        <w:t>[63]</w:t>
      </w:r>
      <w:r w:rsidRPr="00497740">
        <w:rPr>
          <w:rFonts w:ascii="Arial" w:hAnsi="Arial" w:cs="Arial"/>
          <w:color w:val="0E101A"/>
        </w:rPr>
        <w:tab/>
      </w:r>
      <w:r w:rsidR="003E61ED" w:rsidRPr="00497740">
        <w:rPr>
          <w:rFonts w:ascii="Arial" w:hAnsi="Arial" w:cs="Arial"/>
          <w:color w:val="0E101A"/>
        </w:rPr>
        <w:t>In addition to the contempt application, the applicant seeks an order preventing Mr Korte from entering the second respondent's premises and intimidating the second respondent's employees. The order in this regard is sought on the basis that the order of 22 June 2022 is inadequate in protecting the rights of the applicant and the second respondent. The order is sought on an interim basis. </w:t>
      </w:r>
    </w:p>
    <w:p w14:paraId="62AA06F9" w14:textId="77777777" w:rsidR="00125574" w:rsidRDefault="00125574" w:rsidP="00072554">
      <w:pPr>
        <w:pStyle w:val="NormalWeb"/>
        <w:spacing w:before="0" w:beforeAutospacing="0" w:after="0" w:afterAutospacing="0" w:line="480" w:lineRule="auto"/>
        <w:jc w:val="both"/>
        <w:rPr>
          <w:rFonts w:ascii="Arial" w:hAnsi="Arial" w:cs="Arial"/>
          <w:color w:val="0E101A"/>
        </w:rPr>
      </w:pPr>
    </w:p>
    <w:p w14:paraId="2FDA657C" w14:textId="024AC8F2" w:rsidR="003E61ED" w:rsidRDefault="00826708" w:rsidP="00826708">
      <w:pPr>
        <w:pStyle w:val="NormalWeb"/>
        <w:spacing w:before="0" w:beforeAutospacing="0" w:after="0" w:afterAutospacing="0" w:line="480" w:lineRule="auto"/>
        <w:ind w:left="720" w:hanging="360"/>
        <w:jc w:val="both"/>
        <w:rPr>
          <w:rFonts w:ascii="Arial" w:hAnsi="Arial" w:cs="Arial"/>
          <w:color w:val="0E101A"/>
        </w:rPr>
      </w:pPr>
      <w:r>
        <w:rPr>
          <w:rFonts w:ascii="Arial" w:hAnsi="Arial" w:cs="Arial"/>
          <w:color w:val="0E101A"/>
        </w:rPr>
        <w:t>[64]</w:t>
      </w:r>
      <w:r>
        <w:rPr>
          <w:rFonts w:ascii="Arial" w:hAnsi="Arial" w:cs="Arial"/>
          <w:color w:val="0E101A"/>
        </w:rPr>
        <w:tab/>
      </w:r>
      <w:r w:rsidR="003E61ED" w:rsidRPr="00497740">
        <w:rPr>
          <w:rFonts w:ascii="Arial" w:hAnsi="Arial" w:cs="Arial"/>
          <w:color w:val="0E101A"/>
        </w:rPr>
        <w:t>The applicant further contends that he and the second respondent have a clear right to be protected from Mr Korte's conduct and that they have a well-grounded apprehension of an infringement of their rights by him. </w:t>
      </w:r>
    </w:p>
    <w:p w14:paraId="68741685" w14:textId="77777777" w:rsidR="003B5EFD" w:rsidRPr="00497740" w:rsidRDefault="003B5EFD" w:rsidP="003B5EFD">
      <w:pPr>
        <w:pStyle w:val="NormalWeb"/>
        <w:spacing w:before="0" w:beforeAutospacing="0" w:after="0" w:afterAutospacing="0" w:line="480" w:lineRule="auto"/>
        <w:jc w:val="both"/>
        <w:rPr>
          <w:rFonts w:ascii="Arial" w:hAnsi="Arial" w:cs="Arial"/>
          <w:color w:val="0E101A"/>
        </w:rPr>
      </w:pPr>
    </w:p>
    <w:p w14:paraId="4890C94D" w14:textId="7DF6DB5F" w:rsidR="003E61ED" w:rsidRPr="00497740" w:rsidRDefault="00826708" w:rsidP="00826708">
      <w:pPr>
        <w:pStyle w:val="NormalWeb"/>
        <w:spacing w:before="0" w:beforeAutospacing="0" w:after="0" w:afterAutospacing="0" w:line="480" w:lineRule="auto"/>
        <w:ind w:left="720" w:hanging="360"/>
        <w:jc w:val="both"/>
        <w:rPr>
          <w:rFonts w:ascii="Arial" w:hAnsi="Arial" w:cs="Arial"/>
          <w:color w:val="0E101A"/>
        </w:rPr>
      </w:pPr>
      <w:r w:rsidRPr="00497740">
        <w:rPr>
          <w:rFonts w:ascii="Arial" w:hAnsi="Arial" w:cs="Arial"/>
          <w:color w:val="0E101A"/>
        </w:rPr>
        <w:t>[65]</w:t>
      </w:r>
      <w:r w:rsidRPr="00497740">
        <w:rPr>
          <w:rFonts w:ascii="Arial" w:hAnsi="Arial" w:cs="Arial"/>
          <w:color w:val="0E101A"/>
        </w:rPr>
        <w:tab/>
      </w:r>
      <w:r w:rsidR="003E61ED" w:rsidRPr="00497740">
        <w:rPr>
          <w:rFonts w:ascii="Arial" w:hAnsi="Arial" w:cs="Arial"/>
          <w:color w:val="0E101A"/>
        </w:rPr>
        <w:t>Mr Korte's Counsel correctly argued that the extended interdictory relief sought by the applicant is unsustainable because the applicant has an alternative relief in the form of a winding up of the close corporation. Accordingly, the extended interdictory relief sought in the contempt of court application stands to fail. </w:t>
      </w:r>
    </w:p>
    <w:p w14:paraId="758778C5" w14:textId="77777777" w:rsidR="003E61ED" w:rsidRPr="00497740" w:rsidRDefault="003E61ED" w:rsidP="00072554">
      <w:pPr>
        <w:pStyle w:val="NormalWeb"/>
        <w:spacing w:before="0" w:beforeAutospacing="0" w:after="0" w:afterAutospacing="0" w:line="480" w:lineRule="auto"/>
        <w:jc w:val="both"/>
        <w:rPr>
          <w:rFonts w:ascii="Arial" w:hAnsi="Arial" w:cs="Arial"/>
          <w:color w:val="0E101A"/>
        </w:rPr>
      </w:pPr>
    </w:p>
    <w:p w14:paraId="693109B0" w14:textId="77777777" w:rsidR="003E61ED" w:rsidRPr="00497740" w:rsidRDefault="003E61ED" w:rsidP="003B5EFD">
      <w:pPr>
        <w:pStyle w:val="NormalWeb"/>
        <w:spacing w:before="0" w:beforeAutospacing="0" w:after="0" w:afterAutospacing="0" w:line="480" w:lineRule="auto"/>
        <w:ind w:left="720"/>
        <w:jc w:val="both"/>
        <w:rPr>
          <w:rFonts w:ascii="Arial" w:hAnsi="Arial" w:cs="Arial"/>
          <w:color w:val="0E101A"/>
        </w:rPr>
      </w:pPr>
      <w:r w:rsidRPr="00497740">
        <w:rPr>
          <w:rStyle w:val="Strong"/>
          <w:rFonts w:ascii="Arial" w:hAnsi="Arial" w:cs="Arial"/>
          <w:color w:val="0E101A"/>
        </w:rPr>
        <w:t>The costs</w:t>
      </w:r>
    </w:p>
    <w:p w14:paraId="194D82FA" w14:textId="77777777" w:rsidR="00125574" w:rsidRDefault="00125574" w:rsidP="00072554">
      <w:pPr>
        <w:pStyle w:val="NormalWeb"/>
        <w:spacing w:before="0" w:beforeAutospacing="0" w:after="0" w:afterAutospacing="0" w:line="480" w:lineRule="auto"/>
        <w:jc w:val="both"/>
        <w:rPr>
          <w:rFonts w:ascii="Arial" w:hAnsi="Arial" w:cs="Arial"/>
          <w:color w:val="0E101A"/>
        </w:rPr>
      </w:pPr>
    </w:p>
    <w:p w14:paraId="4DA662B9" w14:textId="557B8053" w:rsidR="003E61ED" w:rsidRPr="00497740" w:rsidRDefault="00826708" w:rsidP="00826708">
      <w:pPr>
        <w:pStyle w:val="NormalWeb"/>
        <w:spacing w:before="0" w:beforeAutospacing="0" w:after="0" w:afterAutospacing="0" w:line="480" w:lineRule="auto"/>
        <w:ind w:left="720" w:hanging="360"/>
        <w:jc w:val="both"/>
        <w:rPr>
          <w:rFonts w:ascii="Arial" w:hAnsi="Arial" w:cs="Arial"/>
          <w:color w:val="0E101A"/>
        </w:rPr>
      </w:pPr>
      <w:r w:rsidRPr="00497740">
        <w:rPr>
          <w:rFonts w:ascii="Arial" w:hAnsi="Arial" w:cs="Arial"/>
          <w:color w:val="0E101A"/>
        </w:rPr>
        <w:t>[66]</w:t>
      </w:r>
      <w:r w:rsidRPr="00497740">
        <w:rPr>
          <w:rFonts w:ascii="Arial" w:hAnsi="Arial" w:cs="Arial"/>
          <w:color w:val="0E101A"/>
        </w:rPr>
        <w:tab/>
      </w:r>
      <w:r w:rsidR="003E61ED" w:rsidRPr="00497740">
        <w:rPr>
          <w:rFonts w:ascii="Arial" w:hAnsi="Arial" w:cs="Arial"/>
          <w:color w:val="0E101A"/>
        </w:rPr>
        <w:t>The applicant's Counsel argued that costs in this matter should be punitive. </w:t>
      </w:r>
    </w:p>
    <w:p w14:paraId="03262C00" w14:textId="77777777" w:rsidR="003E61ED" w:rsidRPr="00497740" w:rsidRDefault="003E61ED" w:rsidP="00072554">
      <w:pPr>
        <w:pStyle w:val="NormalWeb"/>
        <w:spacing w:before="0" w:beforeAutospacing="0" w:after="0" w:afterAutospacing="0" w:line="480" w:lineRule="auto"/>
        <w:jc w:val="both"/>
        <w:rPr>
          <w:rFonts w:ascii="Arial" w:hAnsi="Arial" w:cs="Arial"/>
          <w:color w:val="0E101A"/>
        </w:rPr>
      </w:pPr>
    </w:p>
    <w:p w14:paraId="6A72B8D7" w14:textId="77777777" w:rsidR="003E61ED" w:rsidRPr="00497740" w:rsidRDefault="003E61ED" w:rsidP="00072554">
      <w:pPr>
        <w:pStyle w:val="NormalWeb"/>
        <w:spacing w:before="0" w:beforeAutospacing="0" w:after="0" w:afterAutospacing="0" w:line="480" w:lineRule="auto"/>
        <w:jc w:val="both"/>
        <w:rPr>
          <w:rFonts w:ascii="Arial" w:hAnsi="Arial" w:cs="Arial"/>
          <w:color w:val="0E101A"/>
        </w:rPr>
      </w:pPr>
    </w:p>
    <w:p w14:paraId="4E29FCD4" w14:textId="77777777" w:rsidR="003E61ED" w:rsidRDefault="003E61ED" w:rsidP="003B5EFD">
      <w:pPr>
        <w:pStyle w:val="NormalWeb"/>
        <w:spacing w:before="0" w:beforeAutospacing="0" w:after="0" w:afterAutospacing="0" w:line="480" w:lineRule="auto"/>
        <w:ind w:firstLine="360"/>
        <w:jc w:val="both"/>
        <w:rPr>
          <w:rFonts w:ascii="Arial" w:hAnsi="Arial" w:cs="Arial"/>
          <w:b/>
          <w:color w:val="0E101A"/>
          <w:u w:val="single"/>
        </w:rPr>
      </w:pPr>
      <w:r w:rsidRPr="003B5EFD">
        <w:rPr>
          <w:rFonts w:ascii="Arial" w:hAnsi="Arial" w:cs="Arial"/>
          <w:b/>
          <w:color w:val="0E101A"/>
          <w:u w:val="single"/>
        </w:rPr>
        <w:t>Law relatin</w:t>
      </w:r>
      <w:r w:rsidR="003B5EFD" w:rsidRPr="003B5EFD">
        <w:rPr>
          <w:rFonts w:ascii="Arial" w:hAnsi="Arial" w:cs="Arial"/>
          <w:b/>
          <w:color w:val="0E101A"/>
          <w:u w:val="single"/>
        </w:rPr>
        <w:t>g</w:t>
      </w:r>
      <w:r w:rsidRPr="003B5EFD">
        <w:rPr>
          <w:rFonts w:ascii="Arial" w:hAnsi="Arial" w:cs="Arial"/>
          <w:b/>
          <w:color w:val="0E101A"/>
          <w:u w:val="single"/>
        </w:rPr>
        <w:t xml:space="preserve"> to attorne</w:t>
      </w:r>
      <w:r w:rsidR="003B5EFD" w:rsidRPr="003B5EFD">
        <w:rPr>
          <w:rFonts w:ascii="Arial" w:hAnsi="Arial" w:cs="Arial"/>
          <w:b/>
          <w:color w:val="0E101A"/>
          <w:u w:val="single"/>
        </w:rPr>
        <w:t>y</w:t>
      </w:r>
      <w:r w:rsidRPr="003B5EFD">
        <w:rPr>
          <w:rFonts w:ascii="Arial" w:hAnsi="Arial" w:cs="Arial"/>
          <w:b/>
          <w:color w:val="0E101A"/>
          <w:u w:val="single"/>
        </w:rPr>
        <w:t xml:space="preserve"> and client costs</w:t>
      </w:r>
      <w:r w:rsidR="003B5EFD">
        <w:rPr>
          <w:rFonts w:ascii="Arial" w:hAnsi="Arial" w:cs="Arial"/>
          <w:b/>
          <w:color w:val="0E101A"/>
          <w:u w:val="single"/>
        </w:rPr>
        <w:t xml:space="preserve"> </w:t>
      </w:r>
    </w:p>
    <w:p w14:paraId="3BD53100" w14:textId="77777777" w:rsidR="003B5EFD" w:rsidRPr="003B5EFD" w:rsidRDefault="003B5EFD" w:rsidP="003B5EFD">
      <w:pPr>
        <w:pStyle w:val="NormalWeb"/>
        <w:spacing w:before="0" w:beforeAutospacing="0" w:after="0" w:afterAutospacing="0" w:line="480" w:lineRule="auto"/>
        <w:ind w:firstLine="360"/>
        <w:jc w:val="both"/>
        <w:rPr>
          <w:rFonts w:ascii="Arial" w:hAnsi="Arial" w:cs="Arial"/>
          <w:b/>
          <w:color w:val="0E101A"/>
          <w:u w:val="single"/>
        </w:rPr>
      </w:pPr>
    </w:p>
    <w:p w14:paraId="7CC59A9F" w14:textId="4F784F00" w:rsidR="003E61ED" w:rsidRPr="00125574" w:rsidRDefault="00826708" w:rsidP="00826708">
      <w:pPr>
        <w:pStyle w:val="NormalWeb"/>
        <w:spacing w:before="0" w:beforeAutospacing="0" w:after="0" w:afterAutospacing="0" w:line="480" w:lineRule="auto"/>
        <w:ind w:left="720" w:hanging="360"/>
        <w:jc w:val="both"/>
        <w:rPr>
          <w:rFonts w:ascii="Arial" w:hAnsi="Arial" w:cs="Arial"/>
          <w:color w:val="0E101A"/>
          <w:u w:val="single"/>
        </w:rPr>
      </w:pPr>
      <w:r w:rsidRPr="00125574">
        <w:rPr>
          <w:rFonts w:ascii="Arial" w:hAnsi="Arial" w:cs="Arial"/>
          <w:color w:val="0E101A"/>
        </w:rPr>
        <w:t>[67]</w:t>
      </w:r>
      <w:r w:rsidRPr="00125574">
        <w:rPr>
          <w:rFonts w:ascii="Arial" w:hAnsi="Arial" w:cs="Arial"/>
          <w:color w:val="0E101A"/>
        </w:rPr>
        <w:tab/>
      </w:r>
      <w:r w:rsidR="003E61ED" w:rsidRPr="00125574">
        <w:rPr>
          <w:rFonts w:ascii="Arial" w:hAnsi="Arial" w:cs="Arial"/>
          <w:color w:val="0E101A"/>
          <w:u w:val="single"/>
        </w:rPr>
        <w:t>It is well established that a court will not order a litigant to pay the costs of another litigant on the attorney and client scale unless there are special grounds justifying this. Such grounds have been found to be present in cases where litigants have been guilty of dishonesty or fraud or where their motives have been vexatious, reckless, malicious or frivolous, or where they have acted unreasonably in the conduct of the litigation or where their conduct has been in some way reprehensible." </w:t>
      </w:r>
    </w:p>
    <w:p w14:paraId="43C9CCDC" w14:textId="77777777" w:rsidR="003E61ED" w:rsidRPr="00125574" w:rsidRDefault="003E61ED" w:rsidP="00072554">
      <w:pPr>
        <w:pStyle w:val="NormalWeb"/>
        <w:spacing w:before="0" w:beforeAutospacing="0" w:after="0" w:afterAutospacing="0" w:line="480" w:lineRule="auto"/>
        <w:jc w:val="both"/>
        <w:rPr>
          <w:rFonts w:ascii="Arial" w:hAnsi="Arial" w:cs="Arial"/>
          <w:color w:val="0E101A"/>
          <w:u w:val="single"/>
        </w:rPr>
      </w:pPr>
    </w:p>
    <w:p w14:paraId="2FC4DA95" w14:textId="3B83EF18" w:rsidR="003E61ED" w:rsidRDefault="00826708" w:rsidP="00826708">
      <w:pPr>
        <w:pStyle w:val="NormalWeb"/>
        <w:spacing w:before="0" w:beforeAutospacing="0" w:after="0" w:afterAutospacing="0" w:line="480" w:lineRule="auto"/>
        <w:ind w:left="720" w:hanging="360"/>
        <w:jc w:val="both"/>
        <w:rPr>
          <w:rFonts w:ascii="Arial" w:hAnsi="Arial" w:cs="Arial"/>
          <w:color w:val="0E101A"/>
          <w:u w:val="single"/>
        </w:rPr>
      </w:pPr>
      <w:r>
        <w:rPr>
          <w:rFonts w:ascii="Arial" w:hAnsi="Arial" w:cs="Arial"/>
          <w:color w:val="0E101A"/>
        </w:rPr>
        <w:t>[68]</w:t>
      </w:r>
      <w:r>
        <w:rPr>
          <w:rFonts w:ascii="Arial" w:hAnsi="Arial" w:cs="Arial"/>
          <w:color w:val="0E101A"/>
        </w:rPr>
        <w:tab/>
      </w:r>
      <w:r w:rsidR="003E61ED" w:rsidRPr="00125574">
        <w:rPr>
          <w:rFonts w:ascii="Arial" w:hAnsi="Arial" w:cs="Arial"/>
          <w:color w:val="0E101A"/>
          <w:u w:val="single"/>
        </w:rPr>
        <w:t>In Gois Ya Shakespean. 's Pub v Van Zyl and Others (2003) 24 ILJ 2302 (L.C.), this Court held as follows: "....this court may make a punitive costs order such as costs on an attorney and client scale where it believes it appropriate to do so. Factors to consider whether or not to grant such punitive costs orders 'ee Erasmus Sup</w:t>
      </w:r>
      <w:r w:rsidR="003B5EFD">
        <w:rPr>
          <w:rFonts w:ascii="Arial" w:hAnsi="Arial" w:cs="Arial"/>
          <w:color w:val="0E101A"/>
          <w:u w:val="single"/>
        </w:rPr>
        <w:t>erior Court Practice st EI2-20 a</w:t>
      </w:r>
      <w:r w:rsidR="003E61ED" w:rsidRPr="00125574">
        <w:rPr>
          <w:rFonts w:ascii="Arial" w:hAnsi="Arial" w:cs="Arial"/>
          <w:color w:val="0E101A"/>
          <w:u w:val="single"/>
        </w:rPr>
        <w:t>nd the footnotes cited there.</w:t>
      </w:r>
    </w:p>
    <w:p w14:paraId="2E02449F" w14:textId="77777777" w:rsidR="003B5EFD" w:rsidRPr="00125574" w:rsidRDefault="003B5EFD" w:rsidP="003B5EFD">
      <w:pPr>
        <w:pStyle w:val="NormalWeb"/>
        <w:spacing w:before="0" w:beforeAutospacing="0" w:after="0" w:afterAutospacing="0" w:line="480" w:lineRule="auto"/>
        <w:jc w:val="both"/>
        <w:rPr>
          <w:rFonts w:ascii="Arial" w:hAnsi="Arial" w:cs="Arial"/>
          <w:color w:val="0E101A"/>
          <w:u w:val="single"/>
        </w:rPr>
      </w:pPr>
    </w:p>
    <w:p w14:paraId="280F4DF9" w14:textId="77777777" w:rsidR="003E61ED" w:rsidRDefault="003E61ED" w:rsidP="003B5EFD">
      <w:pPr>
        <w:pStyle w:val="NormalWeb"/>
        <w:spacing w:before="0" w:beforeAutospacing="0" w:after="0" w:afterAutospacing="0" w:line="480" w:lineRule="auto"/>
        <w:ind w:left="720"/>
        <w:jc w:val="both"/>
        <w:rPr>
          <w:rStyle w:val="Strong"/>
          <w:rFonts w:ascii="Arial" w:hAnsi="Arial" w:cs="Arial"/>
          <w:color w:val="0E101A"/>
          <w:u w:val="single"/>
        </w:rPr>
      </w:pPr>
      <w:r w:rsidRPr="00125574">
        <w:rPr>
          <w:rStyle w:val="Strong"/>
          <w:rFonts w:ascii="Arial" w:hAnsi="Arial" w:cs="Arial"/>
          <w:color w:val="0E101A"/>
          <w:u w:val="single"/>
        </w:rPr>
        <w:t>Applying the law to the facts:</w:t>
      </w:r>
    </w:p>
    <w:p w14:paraId="6E2F047F" w14:textId="77777777" w:rsidR="003B5EFD" w:rsidRPr="00125574" w:rsidRDefault="003B5EFD" w:rsidP="003B5EFD">
      <w:pPr>
        <w:pStyle w:val="NormalWeb"/>
        <w:spacing w:before="0" w:beforeAutospacing="0" w:after="0" w:afterAutospacing="0" w:line="480" w:lineRule="auto"/>
        <w:ind w:left="720"/>
        <w:jc w:val="both"/>
        <w:rPr>
          <w:rFonts w:ascii="Arial" w:hAnsi="Arial" w:cs="Arial"/>
          <w:color w:val="0E101A"/>
          <w:u w:val="single"/>
        </w:rPr>
      </w:pPr>
    </w:p>
    <w:p w14:paraId="1CCC8170" w14:textId="67F19F94" w:rsidR="003E61ED" w:rsidRDefault="00826708" w:rsidP="00826708">
      <w:pPr>
        <w:pStyle w:val="NormalWeb"/>
        <w:spacing w:before="0" w:beforeAutospacing="0" w:after="0" w:afterAutospacing="0" w:line="480" w:lineRule="auto"/>
        <w:ind w:left="720" w:hanging="360"/>
        <w:jc w:val="both"/>
        <w:rPr>
          <w:rFonts w:ascii="Arial" w:hAnsi="Arial" w:cs="Arial"/>
          <w:color w:val="0E101A"/>
          <w:u w:val="single"/>
        </w:rPr>
      </w:pPr>
      <w:r>
        <w:rPr>
          <w:rFonts w:ascii="Arial" w:hAnsi="Arial" w:cs="Arial"/>
          <w:color w:val="0E101A"/>
        </w:rPr>
        <w:t>[69]</w:t>
      </w:r>
      <w:r>
        <w:rPr>
          <w:rFonts w:ascii="Arial" w:hAnsi="Arial" w:cs="Arial"/>
          <w:color w:val="0E101A"/>
        </w:rPr>
        <w:tab/>
      </w:r>
      <w:r w:rsidR="003E61ED" w:rsidRPr="00125574">
        <w:rPr>
          <w:rFonts w:ascii="Arial" w:hAnsi="Arial" w:cs="Arial"/>
          <w:color w:val="0E101A"/>
          <w:u w:val="single"/>
        </w:rPr>
        <w:t>The applicant seeks an order that the First Respondent pay its costs on the punitive scale of attorney and client. This is based on four cumulative considerations, namely: </w:t>
      </w:r>
    </w:p>
    <w:p w14:paraId="6C8E5E8E" w14:textId="77777777" w:rsidR="003B5EFD" w:rsidRPr="00125574" w:rsidRDefault="003B5EFD" w:rsidP="003B5EFD">
      <w:pPr>
        <w:pStyle w:val="NormalWeb"/>
        <w:spacing w:before="0" w:beforeAutospacing="0" w:after="0" w:afterAutospacing="0" w:line="480" w:lineRule="auto"/>
        <w:ind w:left="720"/>
        <w:jc w:val="both"/>
        <w:rPr>
          <w:rFonts w:ascii="Arial" w:hAnsi="Arial" w:cs="Arial"/>
          <w:color w:val="0E101A"/>
          <w:u w:val="single"/>
        </w:rPr>
      </w:pPr>
    </w:p>
    <w:p w14:paraId="2CCE689F" w14:textId="05675341" w:rsidR="003E61ED" w:rsidRDefault="00826708" w:rsidP="00826708">
      <w:pPr>
        <w:pStyle w:val="NormalWeb"/>
        <w:spacing w:before="0" w:beforeAutospacing="0" w:after="0" w:afterAutospacing="0" w:line="480" w:lineRule="auto"/>
        <w:ind w:left="720" w:hanging="360"/>
        <w:jc w:val="both"/>
        <w:rPr>
          <w:rFonts w:ascii="Arial" w:hAnsi="Arial" w:cs="Arial"/>
          <w:color w:val="0E101A"/>
          <w:u w:val="single"/>
        </w:rPr>
      </w:pPr>
      <w:r>
        <w:rPr>
          <w:rFonts w:ascii="Arial" w:hAnsi="Arial" w:cs="Arial"/>
          <w:color w:val="0E101A"/>
        </w:rPr>
        <w:t>[70]</w:t>
      </w:r>
      <w:r>
        <w:rPr>
          <w:rFonts w:ascii="Arial" w:hAnsi="Arial" w:cs="Arial"/>
          <w:color w:val="0E101A"/>
        </w:rPr>
        <w:tab/>
      </w:r>
      <w:r w:rsidR="003B5EFD">
        <w:rPr>
          <w:rFonts w:ascii="Arial" w:hAnsi="Arial" w:cs="Arial"/>
          <w:color w:val="0E101A"/>
          <w:u w:val="single"/>
        </w:rPr>
        <w:t>T</w:t>
      </w:r>
      <w:r w:rsidR="003E61ED" w:rsidRPr="00125574">
        <w:rPr>
          <w:rFonts w:ascii="Arial" w:hAnsi="Arial" w:cs="Arial"/>
          <w:color w:val="0E101A"/>
          <w:u w:val="single"/>
        </w:rPr>
        <w:t>he deliberate and mala fide failure to comply with and the blatant contempt of the order by yet again threatening, abusing, intimidating and harassing the staff and employees of the Second Respondent and the unlawful removal and spoliation of the component essential for the operation of the First Respondent's Melanine plant and keys to the factory and 2 (two) vehicles from the premises of the Second Respondent, </w:t>
      </w:r>
    </w:p>
    <w:p w14:paraId="05905922" w14:textId="77777777" w:rsidR="003B5EFD" w:rsidRPr="00125574" w:rsidRDefault="003B5EFD" w:rsidP="003B5EFD">
      <w:pPr>
        <w:pStyle w:val="NormalWeb"/>
        <w:spacing w:before="0" w:beforeAutospacing="0" w:after="0" w:afterAutospacing="0" w:line="480" w:lineRule="auto"/>
        <w:jc w:val="both"/>
        <w:rPr>
          <w:rFonts w:ascii="Arial" w:hAnsi="Arial" w:cs="Arial"/>
          <w:color w:val="0E101A"/>
          <w:u w:val="single"/>
        </w:rPr>
      </w:pPr>
    </w:p>
    <w:p w14:paraId="0DB817C4" w14:textId="58EC8997" w:rsidR="003E61ED" w:rsidRDefault="00826708" w:rsidP="00826708">
      <w:pPr>
        <w:pStyle w:val="NormalWeb"/>
        <w:spacing w:before="0" w:beforeAutospacing="0" w:after="0" w:afterAutospacing="0" w:line="480" w:lineRule="auto"/>
        <w:ind w:left="720" w:hanging="360"/>
        <w:jc w:val="both"/>
        <w:rPr>
          <w:rFonts w:ascii="Arial" w:hAnsi="Arial" w:cs="Arial"/>
          <w:color w:val="0E101A"/>
          <w:u w:val="single"/>
        </w:rPr>
      </w:pPr>
      <w:r>
        <w:rPr>
          <w:rFonts w:ascii="Arial" w:hAnsi="Arial" w:cs="Arial"/>
          <w:color w:val="0E101A"/>
        </w:rPr>
        <w:t>[71]</w:t>
      </w:r>
      <w:r>
        <w:rPr>
          <w:rFonts w:ascii="Arial" w:hAnsi="Arial" w:cs="Arial"/>
          <w:color w:val="0E101A"/>
        </w:rPr>
        <w:tab/>
      </w:r>
      <w:r w:rsidR="003B5EFD">
        <w:rPr>
          <w:rFonts w:ascii="Arial" w:hAnsi="Arial" w:cs="Arial"/>
          <w:color w:val="0E101A"/>
          <w:u w:val="single"/>
        </w:rPr>
        <w:t>T</w:t>
      </w:r>
      <w:r w:rsidR="003E61ED" w:rsidRPr="00125574">
        <w:rPr>
          <w:rFonts w:ascii="Arial" w:hAnsi="Arial" w:cs="Arial"/>
          <w:color w:val="0E101A"/>
          <w:u w:val="single"/>
        </w:rPr>
        <w:t>he applicant yet again having to seek further interim redress preventing the First Respondent from further threatening, intimidating, harassing, and/or harming the applicant and the staff and employees of the Second Respondent; </w:t>
      </w:r>
    </w:p>
    <w:p w14:paraId="6A746655" w14:textId="77777777" w:rsidR="003B5EFD" w:rsidRPr="00125574" w:rsidRDefault="003B5EFD" w:rsidP="003B5EFD">
      <w:pPr>
        <w:pStyle w:val="NormalWeb"/>
        <w:spacing w:before="0" w:beforeAutospacing="0" w:after="0" w:afterAutospacing="0" w:line="480" w:lineRule="auto"/>
        <w:jc w:val="both"/>
        <w:rPr>
          <w:rFonts w:ascii="Arial" w:hAnsi="Arial" w:cs="Arial"/>
          <w:color w:val="0E101A"/>
          <w:u w:val="single"/>
        </w:rPr>
      </w:pPr>
    </w:p>
    <w:p w14:paraId="0E86CA8F" w14:textId="5C2A2C26" w:rsidR="003E61ED" w:rsidRDefault="00826708" w:rsidP="00826708">
      <w:pPr>
        <w:pStyle w:val="NormalWeb"/>
        <w:spacing w:before="0" w:beforeAutospacing="0" w:after="0" w:afterAutospacing="0" w:line="480" w:lineRule="auto"/>
        <w:ind w:left="720" w:hanging="360"/>
        <w:jc w:val="both"/>
        <w:rPr>
          <w:rFonts w:ascii="Arial" w:hAnsi="Arial" w:cs="Arial"/>
          <w:color w:val="0E101A"/>
          <w:u w:val="single"/>
        </w:rPr>
      </w:pPr>
      <w:r>
        <w:rPr>
          <w:rFonts w:ascii="Arial" w:hAnsi="Arial" w:cs="Arial"/>
          <w:color w:val="0E101A"/>
        </w:rPr>
        <w:t>[72]</w:t>
      </w:r>
      <w:r>
        <w:rPr>
          <w:rFonts w:ascii="Arial" w:hAnsi="Arial" w:cs="Arial"/>
          <w:color w:val="0E101A"/>
        </w:rPr>
        <w:tab/>
      </w:r>
      <w:r w:rsidR="003B5EFD">
        <w:rPr>
          <w:rFonts w:ascii="Arial" w:hAnsi="Arial" w:cs="Arial"/>
          <w:color w:val="0E101A"/>
          <w:u w:val="single"/>
        </w:rPr>
        <w:t>T</w:t>
      </w:r>
      <w:r w:rsidR="003E61ED" w:rsidRPr="00125574">
        <w:rPr>
          <w:rFonts w:ascii="Arial" w:hAnsi="Arial" w:cs="Arial"/>
          <w:color w:val="0E101A"/>
          <w:u w:val="single"/>
        </w:rPr>
        <w:t>o preserve and maintain the dignity, repute authority and effectiveness of the court and orders granted by the court which calls for such a costs order;</w:t>
      </w:r>
    </w:p>
    <w:p w14:paraId="64159734" w14:textId="77777777" w:rsidR="003B5EFD" w:rsidRPr="00125574" w:rsidRDefault="003B5EFD" w:rsidP="003B5EFD">
      <w:pPr>
        <w:pStyle w:val="NormalWeb"/>
        <w:spacing w:before="0" w:beforeAutospacing="0" w:after="0" w:afterAutospacing="0" w:line="480" w:lineRule="auto"/>
        <w:jc w:val="both"/>
        <w:rPr>
          <w:rFonts w:ascii="Arial" w:hAnsi="Arial" w:cs="Arial"/>
          <w:color w:val="0E101A"/>
          <w:u w:val="single"/>
        </w:rPr>
      </w:pPr>
    </w:p>
    <w:p w14:paraId="2B569C21" w14:textId="7D8115B1" w:rsidR="003E61ED" w:rsidRDefault="00826708" w:rsidP="00826708">
      <w:pPr>
        <w:pStyle w:val="NormalWeb"/>
        <w:spacing w:before="0" w:beforeAutospacing="0" w:after="0" w:afterAutospacing="0" w:line="480" w:lineRule="auto"/>
        <w:ind w:left="720" w:hanging="360"/>
        <w:jc w:val="both"/>
        <w:rPr>
          <w:rFonts w:ascii="Arial" w:hAnsi="Arial" w:cs="Arial"/>
          <w:color w:val="0E101A"/>
          <w:u w:val="single"/>
        </w:rPr>
      </w:pPr>
      <w:r>
        <w:rPr>
          <w:rFonts w:ascii="Arial" w:hAnsi="Arial" w:cs="Arial"/>
          <w:color w:val="0E101A"/>
        </w:rPr>
        <w:t>[73]</w:t>
      </w:r>
      <w:r>
        <w:rPr>
          <w:rFonts w:ascii="Arial" w:hAnsi="Arial" w:cs="Arial"/>
          <w:color w:val="0E101A"/>
        </w:rPr>
        <w:tab/>
      </w:r>
      <w:r w:rsidR="003E61ED" w:rsidRPr="00125574">
        <w:rPr>
          <w:rFonts w:ascii="Arial" w:hAnsi="Arial" w:cs="Arial"/>
          <w:color w:val="0E101A"/>
          <w:u w:val="single"/>
        </w:rPr>
        <w:t>On the punitive scale of attorney and client scale up to and including the hearing date of 18 December 2019; </w:t>
      </w:r>
    </w:p>
    <w:p w14:paraId="34B06998" w14:textId="77777777" w:rsidR="003B5EFD" w:rsidRPr="00125574" w:rsidRDefault="003B5EFD" w:rsidP="003B5EFD">
      <w:pPr>
        <w:pStyle w:val="NormalWeb"/>
        <w:spacing w:before="0" w:beforeAutospacing="0" w:after="0" w:afterAutospacing="0" w:line="480" w:lineRule="auto"/>
        <w:jc w:val="both"/>
        <w:rPr>
          <w:rFonts w:ascii="Arial" w:hAnsi="Arial" w:cs="Arial"/>
          <w:color w:val="0E101A"/>
          <w:u w:val="single"/>
        </w:rPr>
      </w:pPr>
    </w:p>
    <w:p w14:paraId="6ECFAA42" w14:textId="2A684739" w:rsidR="003E61ED" w:rsidRPr="00125574" w:rsidRDefault="00826708" w:rsidP="00826708">
      <w:pPr>
        <w:pStyle w:val="NormalWeb"/>
        <w:spacing w:before="0" w:beforeAutospacing="0" w:after="0" w:afterAutospacing="0" w:line="480" w:lineRule="auto"/>
        <w:ind w:left="720" w:hanging="360"/>
        <w:jc w:val="both"/>
        <w:rPr>
          <w:rFonts w:ascii="Arial" w:hAnsi="Arial" w:cs="Arial"/>
          <w:color w:val="0E101A"/>
          <w:u w:val="single"/>
        </w:rPr>
      </w:pPr>
      <w:r w:rsidRPr="00125574">
        <w:rPr>
          <w:rFonts w:ascii="Arial" w:hAnsi="Arial" w:cs="Arial"/>
          <w:color w:val="0E101A"/>
        </w:rPr>
        <w:t>[74]</w:t>
      </w:r>
      <w:r w:rsidRPr="00125574">
        <w:rPr>
          <w:rFonts w:ascii="Arial" w:hAnsi="Arial" w:cs="Arial"/>
          <w:color w:val="0E101A"/>
        </w:rPr>
        <w:tab/>
      </w:r>
      <w:r w:rsidR="003E61ED" w:rsidRPr="00125574">
        <w:rPr>
          <w:rFonts w:ascii="Arial" w:hAnsi="Arial" w:cs="Arial"/>
          <w:color w:val="0E101A"/>
          <w:u w:val="single"/>
        </w:rPr>
        <w:t>On a party and party scale from (and including) 19 December 2019 up to the date of the determination and granting of the reserved cost order.</w:t>
      </w:r>
    </w:p>
    <w:p w14:paraId="2FC38F1A" w14:textId="77777777" w:rsidR="003E61ED" w:rsidRPr="00497740" w:rsidRDefault="003E61ED" w:rsidP="00072554">
      <w:pPr>
        <w:pStyle w:val="NormalWeb"/>
        <w:spacing w:before="0" w:beforeAutospacing="0" w:after="0" w:afterAutospacing="0" w:line="480" w:lineRule="auto"/>
        <w:jc w:val="both"/>
        <w:rPr>
          <w:rFonts w:ascii="Arial" w:hAnsi="Arial" w:cs="Arial"/>
          <w:color w:val="0E101A"/>
        </w:rPr>
      </w:pPr>
    </w:p>
    <w:p w14:paraId="7C55AC49" w14:textId="77777777" w:rsidR="003E61ED" w:rsidRPr="00497740" w:rsidRDefault="003E61ED" w:rsidP="00072554">
      <w:pPr>
        <w:pStyle w:val="NormalWeb"/>
        <w:spacing w:before="0" w:beforeAutospacing="0" w:after="0" w:afterAutospacing="0" w:line="480" w:lineRule="auto"/>
        <w:jc w:val="both"/>
        <w:rPr>
          <w:rFonts w:ascii="Arial" w:hAnsi="Arial" w:cs="Arial"/>
          <w:color w:val="0E101A"/>
        </w:rPr>
      </w:pPr>
    </w:p>
    <w:p w14:paraId="7DBF7689" w14:textId="77777777" w:rsidR="003E61ED" w:rsidRPr="00497740" w:rsidRDefault="003E61ED" w:rsidP="003B5EFD">
      <w:pPr>
        <w:pStyle w:val="NormalWeb"/>
        <w:spacing w:before="0" w:beforeAutospacing="0" w:after="0" w:afterAutospacing="0" w:line="480" w:lineRule="auto"/>
        <w:ind w:left="4680" w:firstLine="720"/>
        <w:jc w:val="both"/>
        <w:rPr>
          <w:rFonts w:ascii="Arial" w:hAnsi="Arial" w:cs="Arial"/>
          <w:color w:val="0E101A"/>
        </w:rPr>
      </w:pPr>
      <w:r w:rsidRPr="00497740">
        <w:rPr>
          <w:rFonts w:ascii="Arial" w:hAnsi="Arial" w:cs="Arial"/>
          <w:color w:val="0E101A"/>
        </w:rPr>
        <w:t>_________________ </w:t>
      </w:r>
    </w:p>
    <w:p w14:paraId="35335617" w14:textId="77777777" w:rsidR="003E61ED" w:rsidRPr="00497740" w:rsidRDefault="003E61ED" w:rsidP="003B5EFD">
      <w:pPr>
        <w:pStyle w:val="NormalWeb"/>
        <w:spacing w:before="0" w:beforeAutospacing="0" w:after="0" w:afterAutospacing="0" w:line="480" w:lineRule="auto"/>
        <w:ind w:left="4680" w:firstLine="720"/>
        <w:jc w:val="both"/>
        <w:rPr>
          <w:rFonts w:ascii="Arial" w:hAnsi="Arial" w:cs="Arial"/>
          <w:color w:val="0E101A"/>
        </w:rPr>
      </w:pPr>
      <w:r w:rsidRPr="00497740">
        <w:rPr>
          <w:rFonts w:ascii="Arial" w:hAnsi="Arial" w:cs="Arial"/>
          <w:color w:val="0E101A"/>
        </w:rPr>
        <w:t>E MOLAHLEHI J</w:t>
      </w:r>
    </w:p>
    <w:p w14:paraId="0D7A6EA0" w14:textId="77777777" w:rsidR="003E61ED" w:rsidRPr="00497740" w:rsidRDefault="003E61ED" w:rsidP="003B5EFD">
      <w:pPr>
        <w:pStyle w:val="NormalWeb"/>
        <w:spacing w:before="0" w:beforeAutospacing="0" w:after="0" w:afterAutospacing="0" w:line="480" w:lineRule="auto"/>
        <w:ind w:left="3960" w:firstLine="720"/>
        <w:jc w:val="both"/>
        <w:rPr>
          <w:rFonts w:ascii="Arial" w:hAnsi="Arial" w:cs="Arial"/>
          <w:color w:val="0E101A"/>
        </w:rPr>
      </w:pPr>
      <w:r w:rsidRPr="00497740">
        <w:rPr>
          <w:rFonts w:ascii="Arial" w:hAnsi="Arial" w:cs="Arial"/>
          <w:color w:val="0E101A"/>
        </w:rPr>
        <w:t>Judge of the High Court</w:t>
      </w:r>
    </w:p>
    <w:p w14:paraId="2CF2A16E" w14:textId="77777777" w:rsidR="00AF448B" w:rsidRDefault="003E61ED" w:rsidP="00AF448B">
      <w:pPr>
        <w:pStyle w:val="NormalWeb"/>
        <w:spacing w:before="0" w:beforeAutospacing="0" w:after="0" w:afterAutospacing="0" w:line="480" w:lineRule="auto"/>
        <w:ind w:left="2880" w:firstLine="720"/>
        <w:jc w:val="both"/>
        <w:rPr>
          <w:rFonts w:ascii="Arial" w:hAnsi="Arial" w:cs="Arial"/>
          <w:color w:val="0E101A"/>
        </w:rPr>
      </w:pPr>
      <w:r w:rsidRPr="00497740">
        <w:rPr>
          <w:rFonts w:ascii="Arial" w:hAnsi="Arial" w:cs="Arial"/>
          <w:color w:val="0E101A"/>
        </w:rPr>
        <w:t>Gauteng Local Division, Johannesburg.</w:t>
      </w:r>
    </w:p>
    <w:p w14:paraId="7327C05D" w14:textId="77777777" w:rsidR="00AF448B" w:rsidRPr="00497740" w:rsidRDefault="00AF448B" w:rsidP="00AF448B">
      <w:pPr>
        <w:pStyle w:val="NormalWeb"/>
        <w:spacing w:before="0" w:beforeAutospacing="0" w:after="0" w:afterAutospacing="0" w:line="480" w:lineRule="auto"/>
        <w:ind w:left="2880" w:firstLine="720"/>
        <w:jc w:val="both"/>
        <w:rPr>
          <w:rFonts w:ascii="Arial" w:hAnsi="Arial" w:cs="Arial"/>
          <w:color w:val="0E101A"/>
        </w:rPr>
      </w:pPr>
    </w:p>
    <w:p w14:paraId="570BB3F5" w14:textId="77777777" w:rsidR="003E61ED" w:rsidRPr="00497740" w:rsidRDefault="003E61ED" w:rsidP="003B5EFD">
      <w:pPr>
        <w:pStyle w:val="NormalWeb"/>
        <w:spacing w:before="0" w:beforeAutospacing="0" w:after="0" w:afterAutospacing="0" w:line="480" w:lineRule="auto"/>
        <w:jc w:val="both"/>
        <w:rPr>
          <w:rFonts w:ascii="Arial" w:hAnsi="Arial" w:cs="Arial"/>
          <w:color w:val="0E101A"/>
        </w:rPr>
      </w:pPr>
      <w:r w:rsidRPr="00497740">
        <w:rPr>
          <w:rFonts w:ascii="Arial" w:hAnsi="Arial" w:cs="Arial"/>
          <w:color w:val="0E101A"/>
        </w:rPr>
        <w:t>For the applicant: Adv RJ Bouwer</w:t>
      </w:r>
    </w:p>
    <w:p w14:paraId="7703A7BA" w14:textId="77777777" w:rsidR="003E61ED" w:rsidRPr="00497740" w:rsidRDefault="003E61ED" w:rsidP="00AF448B">
      <w:pPr>
        <w:pStyle w:val="NormalWeb"/>
        <w:spacing w:before="0" w:beforeAutospacing="0" w:after="0" w:afterAutospacing="0" w:line="480" w:lineRule="auto"/>
        <w:jc w:val="both"/>
        <w:rPr>
          <w:rFonts w:ascii="Arial" w:hAnsi="Arial" w:cs="Arial"/>
          <w:color w:val="0E101A"/>
        </w:rPr>
      </w:pPr>
      <w:r w:rsidRPr="00497740">
        <w:rPr>
          <w:rFonts w:ascii="Arial" w:hAnsi="Arial" w:cs="Arial"/>
          <w:color w:val="0E101A"/>
        </w:rPr>
        <w:t>Instructed by: Martini Patlansky Attorneys</w:t>
      </w:r>
    </w:p>
    <w:p w14:paraId="62466FB9" w14:textId="77777777" w:rsidR="003E61ED" w:rsidRPr="00497740" w:rsidRDefault="003E61ED" w:rsidP="00AF448B">
      <w:pPr>
        <w:pStyle w:val="NormalWeb"/>
        <w:spacing w:before="0" w:beforeAutospacing="0" w:after="0" w:afterAutospacing="0" w:line="480" w:lineRule="auto"/>
        <w:jc w:val="both"/>
        <w:rPr>
          <w:rFonts w:ascii="Arial" w:hAnsi="Arial" w:cs="Arial"/>
          <w:color w:val="0E101A"/>
        </w:rPr>
      </w:pPr>
      <w:r w:rsidRPr="00497740">
        <w:rPr>
          <w:rFonts w:ascii="Arial" w:hAnsi="Arial" w:cs="Arial"/>
          <w:color w:val="0E101A"/>
        </w:rPr>
        <w:t>For the respondent: Adv E Coleman</w:t>
      </w:r>
    </w:p>
    <w:p w14:paraId="4338EE70" w14:textId="77777777" w:rsidR="003E61ED" w:rsidRPr="00497740" w:rsidRDefault="003E61ED" w:rsidP="00AF448B">
      <w:pPr>
        <w:pStyle w:val="NormalWeb"/>
        <w:spacing w:before="0" w:beforeAutospacing="0" w:after="0" w:afterAutospacing="0" w:line="480" w:lineRule="auto"/>
        <w:jc w:val="both"/>
        <w:rPr>
          <w:rFonts w:ascii="Arial" w:hAnsi="Arial" w:cs="Arial"/>
          <w:color w:val="0E101A"/>
        </w:rPr>
      </w:pPr>
      <w:r w:rsidRPr="00497740">
        <w:rPr>
          <w:rFonts w:ascii="Arial" w:hAnsi="Arial" w:cs="Arial"/>
          <w:color w:val="0E101A"/>
        </w:rPr>
        <w:t>Instructed by: Ernest Van Zyl Attorneys</w:t>
      </w:r>
    </w:p>
    <w:p w14:paraId="7A201D8B" w14:textId="77777777" w:rsidR="003E61ED" w:rsidRPr="00497740" w:rsidRDefault="003E61ED" w:rsidP="00AF448B">
      <w:pPr>
        <w:pStyle w:val="NormalWeb"/>
        <w:spacing w:before="0" w:beforeAutospacing="0" w:after="0" w:afterAutospacing="0" w:line="480" w:lineRule="auto"/>
        <w:jc w:val="both"/>
        <w:rPr>
          <w:rFonts w:ascii="Arial" w:hAnsi="Arial" w:cs="Arial"/>
          <w:color w:val="0E101A"/>
        </w:rPr>
      </w:pPr>
      <w:r w:rsidRPr="00497740">
        <w:rPr>
          <w:rFonts w:ascii="Arial" w:hAnsi="Arial" w:cs="Arial"/>
          <w:color w:val="0E101A"/>
        </w:rPr>
        <w:t>Hearing date: 9 May 2022</w:t>
      </w:r>
    </w:p>
    <w:p w14:paraId="3D1A5C0D" w14:textId="77777777" w:rsidR="003E61ED" w:rsidRPr="00497740" w:rsidRDefault="003E61ED" w:rsidP="00AF448B">
      <w:pPr>
        <w:pStyle w:val="NormalWeb"/>
        <w:spacing w:before="0" w:beforeAutospacing="0" w:after="0" w:afterAutospacing="0" w:line="480" w:lineRule="auto"/>
        <w:jc w:val="both"/>
        <w:rPr>
          <w:rFonts w:ascii="Arial" w:hAnsi="Arial" w:cs="Arial"/>
          <w:color w:val="0E101A"/>
        </w:rPr>
      </w:pPr>
      <w:r w:rsidRPr="00497740">
        <w:rPr>
          <w:rFonts w:ascii="Arial" w:hAnsi="Arial" w:cs="Arial"/>
          <w:color w:val="0E101A"/>
        </w:rPr>
        <w:t>Delivered; </w:t>
      </w:r>
      <w:r w:rsidR="005E6242">
        <w:rPr>
          <w:rFonts w:ascii="Arial" w:hAnsi="Arial" w:cs="Arial"/>
          <w:color w:val="0E101A"/>
        </w:rPr>
        <w:t>19 December 2022</w:t>
      </w:r>
    </w:p>
    <w:p w14:paraId="374A309F" w14:textId="77777777" w:rsidR="003E61ED" w:rsidRPr="00497740" w:rsidRDefault="003E61ED" w:rsidP="00072554">
      <w:pPr>
        <w:pStyle w:val="NormalWeb"/>
        <w:spacing w:before="0" w:beforeAutospacing="0" w:after="0" w:afterAutospacing="0" w:line="480" w:lineRule="auto"/>
        <w:jc w:val="both"/>
        <w:rPr>
          <w:rFonts w:ascii="Arial" w:hAnsi="Arial" w:cs="Arial"/>
          <w:color w:val="0E101A"/>
        </w:rPr>
      </w:pPr>
    </w:p>
    <w:p w14:paraId="34380BB2" w14:textId="77777777" w:rsidR="003E61ED" w:rsidRPr="00497740" w:rsidRDefault="003E61ED" w:rsidP="00072554">
      <w:pPr>
        <w:pStyle w:val="NormalWeb"/>
        <w:spacing w:before="0" w:beforeAutospacing="0" w:after="0" w:afterAutospacing="0" w:line="480" w:lineRule="auto"/>
        <w:jc w:val="both"/>
        <w:rPr>
          <w:rFonts w:ascii="Arial" w:hAnsi="Arial" w:cs="Arial"/>
          <w:color w:val="0E101A"/>
        </w:rPr>
      </w:pPr>
    </w:p>
    <w:p w14:paraId="65256D86" w14:textId="77777777" w:rsidR="007962C6" w:rsidRPr="00497740" w:rsidRDefault="007962C6" w:rsidP="00497740">
      <w:pPr>
        <w:spacing w:line="480" w:lineRule="auto"/>
        <w:rPr>
          <w:szCs w:val="24"/>
        </w:rPr>
      </w:pPr>
    </w:p>
    <w:sectPr w:rsidR="007962C6" w:rsidRPr="004977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EC898" w14:textId="77777777" w:rsidR="00041D78" w:rsidRDefault="00041D78" w:rsidP="00F5457B">
      <w:pPr>
        <w:spacing w:after="0" w:line="240" w:lineRule="auto"/>
      </w:pPr>
      <w:r>
        <w:separator/>
      </w:r>
    </w:p>
  </w:endnote>
  <w:endnote w:type="continuationSeparator" w:id="0">
    <w:p w14:paraId="1C408489" w14:textId="77777777" w:rsidR="00041D78" w:rsidRDefault="00041D78" w:rsidP="00F54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45E3D" w14:textId="77777777" w:rsidR="00041D78" w:rsidRDefault="00041D78" w:rsidP="00F5457B">
      <w:pPr>
        <w:spacing w:after="0" w:line="240" w:lineRule="auto"/>
      </w:pPr>
      <w:r>
        <w:separator/>
      </w:r>
    </w:p>
  </w:footnote>
  <w:footnote w:type="continuationSeparator" w:id="0">
    <w:p w14:paraId="0DFDA75F" w14:textId="77777777" w:rsidR="00041D78" w:rsidRDefault="00041D78" w:rsidP="00F5457B">
      <w:pPr>
        <w:spacing w:after="0" w:line="240" w:lineRule="auto"/>
      </w:pPr>
      <w:r>
        <w:continuationSeparator/>
      </w:r>
    </w:p>
  </w:footnote>
  <w:footnote w:id="1">
    <w:p w14:paraId="6C696720" w14:textId="77777777" w:rsidR="00F5457B" w:rsidRPr="00F5457B" w:rsidRDefault="00F5457B" w:rsidP="00F5457B">
      <w:pPr>
        <w:pStyle w:val="NormalWeb"/>
        <w:spacing w:before="0" w:beforeAutospacing="0" w:after="0" w:afterAutospacing="0" w:line="480" w:lineRule="auto"/>
        <w:ind w:left="720"/>
        <w:jc w:val="both"/>
        <w:rPr>
          <w:rFonts w:ascii="Arial" w:hAnsi="Arial" w:cs="Arial"/>
          <w:color w:val="0E101A"/>
          <w:sz w:val="20"/>
          <w:szCs w:val="20"/>
        </w:rPr>
      </w:pPr>
      <w:r>
        <w:rPr>
          <w:rStyle w:val="FootnoteReference"/>
        </w:rPr>
        <w:footnoteRef/>
      </w:r>
      <w:r>
        <w:t xml:space="preserve"> </w:t>
      </w:r>
      <w:r w:rsidRPr="00F5457B">
        <w:rPr>
          <w:rFonts w:ascii="Arial" w:hAnsi="Arial" w:cs="Arial"/>
          <w:color w:val="0E101A"/>
          <w:sz w:val="20"/>
          <w:szCs w:val="20"/>
          <w:u w:val="single"/>
        </w:rPr>
        <w:t>2006 (4) SA 326 </w:t>
      </w:r>
      <w:r w:rsidRPr="00F5457B">
        <w:rPr>
          <w:rFonts w:ascii="Arial" w:hAnsi="Arial" w:cs="Arial"/>
          <w:color w:val="0E101A"/>
          <w:sz w:val="20"/>
          <w:szCs w:val="20"/>
        </w:rPr>
        <w:t>(SCA). </w:t>
      </w:r>
    </w:p>
    <w:p w14:paraId="22A6272B" w14:textId="77777777" w:rsidR="00F5457B" w:rsidRDefault="00F5457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F242C"/>
    <w:multiLevelType w:val="hybridMultilevel"/>
    <w:tmpl w:val="41CEDBF6"/>
    <w:lvl w:ilvl="0" w:tplc="1F600E5C">
      <w:start w:val="3"/>
      <w:numFmt w:val="decimal"/>
      <w:lvlText w:val="%1"/>
      <w:lvlJc w:val="left"/>
      <w:pPr>
        <w:ind w:left="1150" w:hanging="360"/>
      </w:pPr>
      <w:rPr>
        <w:rFonts w:hint="default"/>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abstractNum w:abstractNumId="1" w15:restartNumberingAfterBreak="0">
    <w:nsid w:val="105707F9"/>
    <w:multiLevelType w:val="hybridMultilevel"/>
    <w:tmpl w:val="53E4C88C"/>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C855F19"/>
    <w:multiLevelType w:val="hybridMultilevel"/>
    <w:tmpl w:val="E01634C8"/>
    <w:lvl w:ilvl="0" w:tplc="5566C36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26EEF958">
      <w:start w:val="1"/>
      <w:numFmt w:val="lowerLetter"/>
      <w:lvlText w:val="(%4)"/>
      <w:lvlJc w:val="left"/>
      <w:pPr>
        <w:ind w:left="2880" w:hanging="360"/>
      </w:pPr>
      <w:rPr>
        <w:rFonts w:hint="default"/>
      </w:r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64A1E1B"/>
    <w:multiLevelType w:val="hybridMultilevel"/>
    <w:tmpl w:val="D95A14DE"/>
    <w:lvl w:ilvl="0" w:tplc="147C197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D3C00FE"/>
    <w:multiLevelType w:val="multilevel"/>
    <w:tmpl w:val="6052BCD2"/>
    <w:lvl w:ilvl="0">
      <w:start w:val="1"/>
      <w:numFmt w:val="decimal"/>
      <w:lvlText w:val="%1"/>
      <w:lvlJc w:val="left"/>
      <w:pPr>
        <w:ind w:left="790" w:hanging="790"/>
      </w:pPr>
      <w:rPr>
        <w:rFonts w:hint="default"/>
      </w:rPr>
    </w:lvl>
    <w:lvl w:ilvl="1">
      <w:start w:val="1"/>
      <w:numFmt w:val="decimal"/>
      <w:lvlText w:val="%1.%2"/>
      <w:lvlJc w:val="left"/>
      <w:pPr>
        <w:ind w:left="1510" w:hanging="790"/>
      </w:pPr>
      <w:rPr>
        <w:rFonts w:hint="default"/>
      </w:rPr>
    </w:lvl>
    <w:lvl w:ilvl="2">
      <w:start w:val="1"/>
      <w:numFmt w:val="decimal"/>
      <w:lvlText w:val="%1.%2.%3"/>
      <w:lvlJc w:val="left"/>
      <w:pPr>
        <w:ind w:left="2230" w:hanging="79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1C75302"/>
    <w:multiLevelType w:val="hybridMultilevel"/>
    <w:tmpl w:val="8A1CDCA4"/>
    <w:lvl w:ilvl="0" w:tplc="F9C83674">
      <w:start w:val="1"/>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22565A7"/>
    <w:multiLevelType w:val="hybridMultilevel"/>
    <w:tmpl w:val="73BED8AC"/>
    <w:lvl w:ilvl="0" w:tplc="DF9C16A8">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324950CE"/>
    <w:multiLevelType w:val="multilevel"/>
    <w:tmpl w:val="6CE633F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5D060BDC"/>
    <w:multiLevelType w:val="multilevel"/>
    <w:tmpl w:val="4F10844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6ACF53D5"/>
    <w:multiLevelType w:val="hybridMultilevel"/>
    <w:tmpl w:val="FB6CE4AA"/>
    <w:lvl w:ilvl="0" w:tplc="9FB0A9A0">
      <w:start w:val="1"/>
      <w:numFmt w:val="lowerLetter"/>
      <w:lvlText w:val="(%1)"/>
      <w:lvlJc w:val="left"/>
      <w:pPr>
        <w:ind w:left="720" w:hanging="360"/>
      </w:pPr>
      <w:rPr>
        <w:rFonts w:hint="default"/>
      </w:rPr>
    </w:lvl>
    <w:lvl w:ilvl="1" w:tplc="1C090019">
      <w:start w:val="1"/>
      <w:numFmt w:val="lowerLetter"/>
      <w:lvlText w:val="%2."/>
      <w:lvlJc w:val="left"/>
      <w:pPr>
        <w:ind w:left="1495"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D4C285E"/>
    <w:multiLevelType w:val="multilevel"/>
    <w:tmpl w:val="A6C8C572"/>
    <w:lvl w:ilvl="0">
      <w:start w:val="5"/>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num w:numId="1" w16cid:durableId="33117016">
    <w:abstractNumId w:val="9"/>
  </w:num>
  <w:num w:numId="2" w16cid:durableId="514155617">
    <w:abstractNumId w:val="3"/>
  </w:num>
  <w:num w:numId="3" w16cid:durableId="335766325">
    <w:abstractNumId w:val="6"/>
  </w:num>
  <w:num w:numId="4" w16cid:durableId="1086390284">
    <w:abstractNumId w:val="5"/>
  </w:num>
  <w:num w:numId="5" w16cid:durableId="56711429">
    <w:abstractNumId w:val="1"/>
  </w:num>
  <w:num w:numId="6" w16cid:durableId="1065569296">
    <w:abstractNumId w:val="10"/>
  </w:num>
  <w:num w:numId="7" w16cid:durableId="1187792920">
    <w:abstractNumId w:val="7"/>
  </w:num>
  <w:num w:numId="8" w16cid:durableId="415246288">
    <w:abstractNumId w:val="8"/>
  </w:num>
  <w:num w:numId="9" w16cid:durableId="1593860174">
    <w:abstractNumId w:val="0"/>
  </w:num>
  <w:num w:numId="10" w16cid:durableId="1240597092">
    <w:abstractNumId w:val="2"/>
  </w:num>
  <w:num w:numId="11" w16cid:durableId="8593928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0DF"/>
    <w:rsid w:val="00006CF1"/>
    <w:rsid w:val="0002551B"/>
    <w:rsid w:val="00041D78"/>
    <w:rsid w:val="00043AA5"/>
    <w:rsid w:val="00072554"/>
    <w:rsid w:val="00073BF6"/>
    <w:rsid w:val="00092312"/>
    <w:rsid w:val="00095E48"/>
    <w:rsid w:val="00125574"/>
    <w:rsid w:val="00143405"/>
    <w:rsid w:val="00143418"/>
    <w:rsid w:val="0018612F"/>
    <w:rsid w:val="0019133B"/>
    <w:rsid w:val="001B0FF6"/>
    <w:rsid w:val="001C27B6"/>
    <w:rsid w:val="001D2ED4"/>
    <w:rsid w:val="00206CE5"/>
    <w:rsid w:val="00214B41"/>
    <w:rsid w:val="00222175"/>
    <w:rsid w:val="002667D2"/>
    <w:rsid w:val="00272BED"/>
    <w:rsid w:val="00275917"/>
    <w:rsid w:val="0029412D"/>
    <w:rsid w:val="00295D88"/>
    <w:rsid w:val="002B2601"/>
    <w:rsid w:val="002B4A3D"/>
    <w:rsid w:val="002D6570"/>
    <w:rsid w:val="00326E00"/>
    <w:rsid w:val="00340CBC"/>
    <w:rsid w:val="003B5EFD"/>
    <w:rsid w:val="003E1986"/>
    <w:rsid w:val="003E5BF7"/>
    <w:rsid w:val="003E61ED"/>
    <w:rsid w:val="003E7A1D"/>
    <w:rsid w:val="003F52F7"/>
    <w:rsid w:val="00413FFB"/>
    <w:rsid w:val="00436612"/>
    <w:rsid w:val="00460DB9"/>
    <w:rsid w:val="00470974"/>
    <w:rsid w:val="00477D60"/>
    <w:rsid w:val="00480C81"/>
    <w:rsid w:val="00485D58"/>
    <w:rsid w:val="0049115C"/>
    <w:rsid w:val="00493129"/>
    <w:rsid w:val="00497740"/>
    <w:rsid w:val="004A365B"/>
    <w:rsid w:val="004A73BD"/>
    <w:rsid w:val="004F2B96"/>
    <w:rsid w:val="00503309"/>
    <w:rsid w:val="00504192"/>
    <w:rsid w:val="005207ED"/>
    <w:rsid w:val="00541D75"/>
    <w:rsid w:val="00556C71"/>
    <w:rsid w:val="005616D8"/>
    <w:rsid w:val="0057639D"/>
    <w:rsid w:val="00593196"/>
    <w:rsid w:val="005B5867"/>
    <w:rsid w:val="005C7F31"/>
    <w:rsid w:val="005E60D3"/>
    <w:rsid w:val="005E61CF"/>
    <w:rsid w:val="005E6242"/>
    <w:rsid w:val="005E6FB4"/>
    <w:rsid w:val="005F53E1"/>
    <w:rsid w:val="00622B00"/>
    <w:rsid w:val="00640622"/>
    <w:rsid w:val="0064142E"/>
    <w:rsid w:val="00651400"/>
    <w:rsid w:val="006669E3"/>
    <w:rsid w:val="006870DF"/>
    <w:rsid w:val="00695F7C"/>
    <w:rsid w:val="006B150F"/>
    <w:rsid w:val="006E2626"/>
    <w:rsid w:val="006F774D"/>
    <w:rsid w:val="00733FF9"/>
    <w:rsid w:val="00747CD3"/>
    <w:rsid w:val="007728B4"/>
    <w:rsid w:val="00774FEE"/>
    <w:rsid w:val="00787145"/>
    <w:rsid w:val="007962C6"/>
    <w:rsid w:val="007B118C"/>
    <w:rsid w:val="007F71EB"/>
    <w:rsid w:val="008111D7"/>
    <w:rsid w:val="008201F4"/>
    <w:rsid w:val="00826420"/>
    <w:rsid w:val="00826708"/>
    <w:rsid w:val="00840670"/>
    <w:rsid w:val="008411BA"/>
    <w:rsid w:val="00860D58"/>
    <w:rsid w:val="00863986"/>
    <w:rsid w:val="008668B6"/>
    <w:rsid w:val="00873748"/>
    <w:rsid w:val="00875DC2"/>
    <w:rsid w:val="00877EA2"/>
    <w:rsid w:val="00885FBE"/>
    <w:rsid w:val="008B0453"/>
    <w:rsid w:val="008E2F87"/>
    <w:rsid w:val="008E6565"/>
    <w:rsid w:val="00932ED1"/>
    <w:rsid w:val="00970B7D"/>
    <w:rsid w:val="009D2CB8"/>
    <w:rsid w:val="009E0361"/>
    <w:rsid w:val="009E0A49"/>
    <w:rsid w:val="009E4A34"/>
    <w:rsid w:val="00A27BDA"/>
    <w:rsid w:val="00A64925"/>
    <w:rsid w:val="00A813B5"/>
    <w:rsid w:val="00AC09F4"/>
    <w:rsid w:val="00AC1C9B"/>
    <w:rsid w:val="00AC4D4D"/>
    <w:rsid w:val="00AD287C"/>
    <w:rsid w:val="00AF448B"/>
    <w:rsid w:val="00B4358D"/>
    <w:rsid w:val="00B603BA"/>
    <w:rsid w:val="00B63039"/>
    <w:rsid w:val="00B666C6"/>
    <w:rsid w:val="00B67273"/>
    <w:rsid w:val="00B86A7B"/>
    <w:rsid w:val="00B90FFE"/>
    <w:rsid w:val="00BA1CD3"/>
    <w:rsid w:val="00BE088D"/>
    <w:rsid w:val="00BE101D"/>
    <w:rsid w:val="00C117D6"/>
    <w:rsid w:val="00C2365D"/>
    <w:rsid w:val="00C73E02"/>
    <w:rsid w:val="00C95014"/>
    <w:rsid w:val="00C95734"/>
    <w:rsid w:val="00CA3733"/>
    <w:rsid w:val="00CB1C90"/>
    <w:rsid w:val="00CC5265"/>
    <w:rsid w:val="00CF4CBB"/>
    <w:rsid w:val="00D1581E"/>
    <w:rsid w:val="00D30A2B"/>
    <w:rsid w:val="00D711B4"/>
    <w:rsid w:val="00DB70D5"/>
    <w:rsid w:val="00DC7108"/>
    <w:rsid w:val="00DF14B7"/>
    <w:rsid w:val="00E537E5"/>
    <w:rsid w:val="00E55EB3"/>
    <w:rsid w:val="00E6260C"/>
    <w:rsid w:val="00E650FD"/>
    <w:rsid w:val="00E82031"/>
    <w:rsid w:val="00E9235E"/>
    <w:rsid w:val="00E94DF6"/>
    <w:rsid w:val="00EA06FF"/>
    <w:rsid w:val="00EA5D6E"/>
    <w:rsid w:val="00F13E36"/>
    <w:rsid w:val="00F170E9"/>
    <w:rsid w:val="00F5457B"/>
    <w:rsid w:val="00FA1091"/>
    <w:rsid w:val="00FA31C5"/>
    <w:rsid w:val="00FB1D05"/>
    <w:rsid w:val="00FB5B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D4725"/>
  <w15:chartTrackingRefBased/>
  <w15:docId w15:val="{0604F21D-7C10-4658-9840-5097F904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0DF"/>
    <w:pPr>
      <w:spacing w:after="257" w:line="265" w:lineRule="auto"/>
      <w:ind w:left="730" w:hanging="10"/>
      <w:jc w:val="both"/>
    </w:pPr>
    <w:rPr>
      <w:rFonts w:ascii="Arial" w:eastAsia="Arial" w:hAnsi="Arial" w:cs="Arial"/>
      <w:color w:val="000000"/>
      <w:sz w:val="24"/>
      <w:lang w:eastAsia="en-ZA"/>
    </w:rPr>
  </w:style>
  <w:style w:type="paragraph" w:styleId="Heading1">
    <w:name w:val="heading 1"/>
    <w:next w:val="Normal"/>
    <w:link w:val="Heading1Char"/>
    <w:uiPriority w:val="9"/>
    <w:unhideWhenUsed/>
    <w:qFormat/>
    <w:rsid w:val="006870DF"/>
    <w:pPr>
      <w:keepNext/>
      <w:keepLines/>
      <w:spacing w:after="3" w:line="265" w:lineRule="auto"/>
      <w:ind w:left="2470" w:hanging="10"/>
      <w:outlineLvl w:val="0"/>
    </w:pPr>
    <w:rPr>
      <w:rFonts w:ascii="Arial" w:eastAsia="Arial" w:hAnsi="Arial" w:cs="Arial"/>
      <w:b/>
      <w:color w:val="000000"/>
      <w:sz w:val="24"/>
      <w:lang w:eastAsia="en-ZA"/>
    </w:rPr>
  </w:style>
  <w:style w:type="paragraph" w:styleId="Heading5">
    <w:name w:val="heading 5"/>
    <w:basedOn w:val="Normal"/>
    <w:next w:val="Normal"/>
    <w:link w:val="Heading5Char"/>
    <w:uiPriority w:val="9"/>
    <w:semiHidden/>
    <w:unhideWhenUsed/>
    <w:qFormat/>
    <w:rsid w:val="00CA373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0DF"/>
    <w:rPr>
      <w:rFonts w:ascii="Arial" w:eastAsia="Arial" w:hAnsi="Arial" w:cs="Arial"/>
      <w:b/>
      <w:color w:val="000000"/>
      <w:sz w:val="24"/>
      <w:lang w:eastAsia="en-ZA"/>
    </w:rPr>
  </w:style>
  <w:style w:type="table" w:customStyle="1" w:styleId="TableGrid">
    <w:name w:val="TableGrid"/>
    <w:rsid w:val="006870DF"/>
    <w:pPr>
      <w:spacing w:after="0" w:line="240" w:lineRule="auto"/>
    </w:pPr>
    <w:rPr>
      <w:rFonts w:eastAsiaTheme="minorEastAsia"/>
      <w:lang w:eastAsia="en-ZA"/>
    </w:rPr>
    <w:tblPr>
      <w:tblCellMar>
        <w:top w:w="0" w:type="dxa"/>
        <w:left w:w="0" w:type="dxa"/>
        <w:bottom w:w="0" w:type="dxa"/>
        <w:right w:w="0" w:type="dxa"/>
      </w:tblCellMar>
    </w:tblPr>
  </w:style>
  <w:style w:type="paragraph" w:styleId="ListParagraph">
    <w:name w:val="List Paragraph"/>
    <w:basedOn w:val="Normal"/>
    <w:uiPriority w:val="34"/>
    <w:qFormat/>
    <w:rsid w:val="00860D58"/>
    <w:pPr>
      <w:ind w:left="720"/>
      <w:contextualSpacing/>
    </w:pPr>
  </w:style>
  <w:style w:type="character" w:styleId="CommentReference">
    <w:name w:val="annotation reference"/>
    <w:basedOn w:val="DefaultParagraphFont"/>
    <w:uiPriority w:val="99"/>
    <w:semiHidden/>
    <w:unhideWhenUsed/>
    <w:rsid w:val="00470974"/>
    <w:rPr>
      <w:sz w:val="16"/>
      <w:szCs w:val="16"/>
    </w:rPr>
  </w:style>
  <w:style w:type="paragraph" w:styleId="CommentText">
    <w:name w:val="annotation text"/>
    <w:basedOn w:val="Normal"/>
    <w:link w:val="CommentTextChar"/>
    <w:uiPriority w:val="99"/>
    <w:unhideWhenUsed/>
    <w:rsid w:val="00470974"/>
    <w:pPr>
      <w:spacing w:line="240" w:lineRule="auto"/>
    </w:pPr>
    <w:rPr>
      <w:sz w:val="20"/>
      <w:szCs w:val="20"/>
    </w:rPr>
  </w:style>
  <w:style w:type="character" w:customStyle="1" w:styleId="CommentTextChar">
    <w:name w:val="Comment Text Char"/>
    <w:basedOn w:val="DefaultParagraphFont"/>
    <w:link w:val="CommentText"/>
    <w:uiPriority w:val="99"/>
    <w:rsid w:val="00470974"/>
    <w:rPr>
      <w:rFonts w:ascii="Arial" w:eastAsia="Arial" w:hAnsi="Arial" w:cs="Arial"/>
      <w:color w:val="000000"/>
      <w:sz w:val="20"/>
      <w:szCs w:val="20"/>
      <w:lang w:eastAsia="en-ZA"/>
    </w:rPr>
  </w:style>
  <w:style w:type="paragraph" w:styleId="CommentSubject">
    <w:name w:val="annotation subject"/>
    <w:basedOn w:val="CommentText"/>
    <w:next w:val="CommentText"/>
    <w:link w:val="CommentSubjectChar"/>
    <w:uiPriority w:val="99"/>
    <w:semiHidden/>
    <w:unhideWhenUsed/>
    <w:rsid w:val="00470974"/>
    <w:rPr>
      <w:b/>
      <w:bCs/>
    </w:rPr>
  </w:style>
  <w:style w:type="character" w:customStyle="1" w:styleId="CommentSubjectChar">
    <w:name w:val="Comment Subject Char"/>
    <w:basedOn w:val="CommentTextChar"/>
    <w:link w:val="CommentSubject"/>
    <w:uiPriority w:val="99"/>
    <w:semiHidden/>
    <w:rsid w:val="00470974"/>
    <w:rPr>
      <w:rFonts w:ascii="Arial" w:eastAsia="Arial" w:hAnsi="Arial" w:cs="Arial"/>
      <w:b/>
      <w:bCs/>
      <w:color w:val="000000"/>
      <w:sz w:val="20"/>
      <w:szCs w:val="20"/>
      <w:lang w:eastAsia="en-ZA"/>
    </w:rPr>
  </w:style>
  <w:style w:type="paragraph" w:styleId="BalloonText">
    <w:name w:val="Balloon Text"/>
    <w:basedOn w:val="Normal"/>
    <w:link w:val="BalloonTextChar"/>
    <w:uiPriority w:val="99"/>
    <w:semiHidden/>
    <w:unhideWhenUsed/>
    <w:rsid w:val="00470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974"/>
    <w:rPr>
      <w:rFonts w:ascii="Segoe UI" w:eastAsia="Arial" w:hAnsi="Segoe UI" w:cs="Segoe UI"/>
      <w:color w:val="000000"/>
      <w:sz w:val="18"/>
      <w:szCs w:val="18"/>
      <w:lang w:eastAsia="en-ZA"/>
    </w:rPr>
  </w:style>
  <w:style w:type="character" w:customStyle="1" w:styleId="Heading5Char">
    <w:name w:val="Heading 5 Char"/>
    <w:basedOn w:val="DefaultParagraphFont"/>
    <w:link w:val="Heading5"/>
    <w:rsid w:val="00CA3733"/>
    <w:rPr>
      <w:rFonts w:asciiTheme="majorHAnsi" w:eastAsiaTheme="majorEastAsia" w:hAnsiTheme="majorHAnsi" w:cstheme="majorBidi"/>
      <w:color w:val="2E74B5" w:themeColor="accent1" w:themeShade="BF"/>
      <w:sz w:val="24"/>
      <w:lang w:eastAsia="en-ZA"/>
    </w:rPr>
  </w:style>
  <w:style w:type="paragraph" w:styleId="NormalWeb">
    <w:name w:val="Normal (Web)"/>
    <w:basedOn w:val="Normal"/>
    <w:uiPriority w:val="99"/>
    <w:semiHidden/>
    <w:unhideWhenUsed/>
    <w:rsid w:val="003E61E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styleId="Strong">
    <w:name w:val="Strong"/>
    <w:basedOn w:val="DefaultParagraphFont"/>
    <w:uiPriority w:val="22"/>
    <w:qFormat/>
    <w:rsid w:val="003E61ED"/>
    <w:rPr>
      <w:b/>
      <w:bCs/>
    </w:rPr>
  </w:style>
  <w:style w:type="character" w:styleId="Emphasis">
    <w:name w:val="Emphasis"/>
    <w:basedOn w:val="DefaultParagraphFont"/>
    <w:uiPriority w:val="20"/>
    <w:qFormat/>
    <w:rsid w:val="003E61ED"/>
    <w:rPr>
      <w:i/>
      <w:iCs/>
    </w:rPr>
  </w:style>
  <w:style w:type="table" w:styleId="TableGrid0">
    <w:name w:val="Table Grid"/>
    <w:basedOn w:val="TableNormal"/>
    <w:uiPriority w:val="39"/>
    <w:rsid w:val="0048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457B"/>
    <w:rPr>
      <w:color w:val="0563C1" w:themeColor="hyperlink"/>
      <w:u w:val="single"/>
    </w:rPr>
  </w:style>
  <w:style w:type="paragraph" w:styleId="FootnoteText">
    <w:name w:val="footnote text"/>
    <w:basedOn w:val="Normal"/>
    <w:link w:val="FootnoteTextChar"/>
    <w:uiPriority w:val="99"/>
    <w:semiHidden/>
    <w:unhideWhenUsed/>
    <w:rsid w:val="00F545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457B"/>
    <w:rPr>
      <w:rFonts w:ascii="Arial" w:eastAsia="Arial" w:hAnsi="Arial" w:cs="Arial"/>
      <w:color w:val="000000"/>
      <w:sz w:val="20"/>
      <w:szCs w:val="20"/>
      <w:lang w:eastAsia="en-ZA"/>
    </w:rPr>
  </w:style>
  <w:style w:type="character" w:styleId="FootnoteReference">
    <w:name w:val="footnote reference"/>
    <w:basedOn w:val="DefaultParagraphFont"/>
    <w:uiPriority w:val="99"/>
    <w:semiHidden/>
    <w:unhideWhenUsed/>
    <w:rsid w:val="00F545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43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rbouw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B727B-D53E-4176-8456-2EF66144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4473</Words>
  <Characters>26842</Characters>
  <Application>Microsoft Office Word</Application>
  <DocSecurity>0</DocSecurity>
  <Lines>2236</Lines>
  <Paragraphs>1648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Edwin Molahlehi</dc:creator>
  <cp:keywords/>
  <dc:description/>
  <cp:lastModifiedBy>Mariana Anguelov</cp:lastModifiedBy>
  <cp:revision>3</cp:revision>
  <dcterms:created xsi:type="dcterms:W3CDTF">2023-01-10T15:12:00Z</dcterms:created>
  <dcterms:modified xsi:type="dcterms:W3CDTF">2023-01-10T15:13:00Z</dcterms:modified>
</cp:coreProperties>
</file>