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620E"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2AD4645B"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umber</w:t>
      </w:r>
      <w:r w:rsidRPr="002A2849">
        <w:rPr>
          <w:rFonts w:ascii="Times New Roman" w:eastAsia="Times New Roman" w:hAnsi="Times New Roman" w:cs="Times New Roman"/>
          <w:bCs/>
          <w:lang w:val="en-ZA"/>
        </w:rPr>
        <w:t xml:space="preserve">: </w:t>
      </w:r>
      <w:r w:rsidR="002D0C02" w:rsidRPr="002D0C02">
        <w:rPr>
          <w:rFonts w:ascii="Times New Roman" w:eastAsia="Times New Roman" w:hAnsi="Times New Roman" w:cs="Times New Roman"/>
          <w:b/>
          <w:lang w:val="en-ZA"/>
        </w:rPr>
        <w:t>SS32/2022</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54F19304">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871876" w:rsidRPr="00913F95" w:rsidRDefault="00871876" w:rsidP="00FB3669">
                            <w:pPr>
                              <w:jc w:val="center"/>
                              <w:rPr>
                                <w:rFonts w:ascii="Century Gothic" w:hAnsi="Century Gothic"/>
                                <w:b/>
                                <w:sz w:val="20"/>
                                <w:szCs w:val="20"/>
                              </w:rPr>
                            </w:pPr>
                          </w:p>
                          <w:p w14:paraId="3CDC783B" w14:textId="2CC59C33"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REPORTABLE: NO</w:t>
                            </w:r>
                          </w:p>
                          <w:p w14:paraId="70FD4287" w14:textId="48096DC9"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OF INTEREST TO OTHER JUDGES: NO</w:t>
                            </w:r>
                          </w:p>
                          <w:p w14:paraId="3EEE1FBE" w14:textId="049AF72F"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REVISED</w:t>
                            </w:r>
                            <w:r w:rsidR="00871876">
                              <w:rPr>
                                <w:rFonts w:ascii="Times New Roman" w:hAnsi="Times New Roman" w:cs="Times New Roman"/>
                                <w:sz w:val="20"/>
                                <w:szCs w:val="20"/>
                              </w:rPr>
                              <w:t>: NO</w:t>
                            </w:r>
                          </w:p>
                          <w:p w14:paraId="504488AD" w14:textId="0D6503B7" w:rsidR="00871876" w:rsidRPr="002A2849" w:rsidRDefault="0087187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A1512A">
                              <w:rPr>
                                <w:rFonts w:ascii="Times New Roman" w:hAnsi="Times New Roman" w:cs="Times New Roman"/>
                                <w:b/>
                                <w:sz w:val="20"/>
                                <w:szCs w:val="20"/>
                              </w:rPr>
                              <w:t>2</w:t>
                            </w:r>
                            <w:r w:rsidR="0014087F">
                              <w:rPr>
                                <w:rFonts w:ascii="Times New Roman" w:hAnsi="Times New Roman" w:cs="Times New Roman"/>
                                <w:b/>
                                <w:sz w:val="20"/>
                                <w:szCs w:val="20"/>
                              </w:rPr>
                              <w:t>3</w:t>
                            </w:r>
                            <w:r w:rsidR="00A1512A">
                              <w:rPr>
                                <w:rFonts w:ascii="Times New Roman" w:hAnsi="Times New Roman" w:cs="Times New Roman"/>
                                <w:b/>
                                <w:sz w:val="20"/>
                                <w:szCs w:val="20"/>
                              </w:rPr>
                              <w:t>/11</w:t>
                            </w:r>
                            <w:r>
                              <w:rPr>
                                <w:rFonts w:ascii="Times New Roman" w:hAnsi="Times New Roman" w:cs="Times New Roman"/>
                                <w:b/>
                                <w:sz w:val="20"/>
                                <w:szCs w:val="20"/>
                              </w:rPr>
                              <w:t>/ 2022</w:t>
                            </w:r>
                            <w:r w:rsidR="00793CCB">
                              <w:rPr>
                                <w:rFonts w:ascii="Times New Roman" w:hAnsi="Times New Roman" w:cs="Times New Roman"/>
                                <w:b/>
                                <w:sz w:val="20"/>
                                <w:szCs w:val="20"/>
                              </w:rPr>
                              <w:t xml:space="preserve">                    </w:t>
                            </w:r>
                          </w:p>
                          <w:p w14:paraId="703C27B7" w14:textId="77777777" w:rsidR="00871876" w:rsidRPr="002A2849" w:rsidRDefault="00871876"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871876" w:rsidRPr="002A2849" w:rsidRDefault="00871876"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t5FwIAACwEAAAOAAAAZHJzL2Uyb0RvYy54bWysU9tu2zAMfR+wfxD0vthOnbYx4hRdugwD&#10;ugvQ7QNkWbaFyaImKbG7rx8lu2l2exmmB0EUqUPy8GhzM/aKHIV1EnRJs0VKidAcaqnbkn75vH91&#10;TYnzTNdMgRYlfRSO3mxfvtgMphBL6EDVwhIE0a4YTEk7702RJI53omduAUZodDZge+bRtG1SWzYg&#10;eq+SZZpeJgPY2ljgwjm8vZucdBvxm0Zw/7FpnPBElRRr83G3ca/Cnmw3rGgtM53kcxnsH6romdSY&#10;9AR1xzwjByt/g+olt+Cg8QsOfQJNI7mIPWA3WfpLNw8dMyL2guQ4c6LJ/T9Y/uH4YD5Z4sfXMOIA&#10;YxPO3AP/6oiGXcd0K26thaETrMbEWaAsGYwr5qeBale4AFIN76HGIbODhwg0NrYPrGCfBNFxAI8n&#10;0sXoCcfLi4ssv0rRxdGXLdf5Zb6KOVjx9NxY598K6Ek4lNTiVCM8O947H8phxVNIyOZAyXovlYqG&#10;baudsuTIUAH7uGb0n8KUJkNJ16vlamLgrxBpXH+C6KVHKSvZl/T6FMSKwNsbXUeheSbVdMaSlZ6J&#10;DNxNLPqxGjEwEFpB/YiUWpgki18MDx3Y75QMKNeSum8HZgUl6p3GsayzPA/6jka+ulqiYc891bmH&#10;aY5QJfWUTMedn/7EwVjZdphpEoKGWxxlIyPJz1XNdaMkI/fz9wmaP7dj1PMn3/4AAAD//wMAUEsD&#10;BBQABgAIAAAAIQB/f//x3AAAAAYBAAAPAAAAZHJzL2Rvd25yZXYueG1sTI/BTsMwEETvSPyDtUhc&#10;EHViIJSQTYWQQPQGBcHVjd0kwl6H2E3D37Oc4Dia0cybajV7JyY7xj4QQr7IQFhqgumpRXh7fThf&#10;gohJk9EukEX4thFW9fFRpUsTDvRip01qBZdQLDVCl9JQShmbznodF2GwxN4ujF4nlmMrzagPXO6d&#10;VFlWSK974oVOD/a+s83nZu8RlpdP00dcXzy/N8XO3aSz6+nxa0Q8PZnvbkEkO6e/MPziMzrUzLQN&#10;ezJROAQ+khAKBYLNK6VYbxFUnuUg60r+x69/AAAA//8DAFBLAQItABQABgAIAAAAIQC2gziS/gAA&#10;AOEBAAATAAAAAAAAAAAAAAAAAAAAAABbQ29udGVudF9UeXBlc10ueG1sUEsBAi0AFAAGAAgAAAAh&#10;ADj9If/WAAAAlAEAAAsAAAAAAAAAAAAAAAAALwEAAF9yZWxzLy5yZWxzUEsBAi0AFAAGAAgAAAAh&#10;AGvRS3kXAgAALAQAAA4AAAAAAAAAAAAAAAAALgIAAGRycy9lMm9Eb2MueG1sUEsBAi0AFAAGAAgA&#10;AAAhAH9///HcAAAABgEAAA8AAAAAAAAAAAAAAAAAcQQAAGRycy9kb3ducmV2LnhtbFBLBQYAAAAA&#10;BAAEAPMAAAB6BQAAAAA=&#10;">
                <v:textbox>
                  <w:txbxContent>
                    <w:p w14:paraId="556FCB70" w14:textId="77777777" w:rsidR="00871876" w:rsidRPr="00913F95" w:rsidRDefault="00871876" w:rsidP="00FB3669">
                      <w:pPr>
                        <w:jc w:val="center"/>
                        <w:rPr>
                          <w:rFonts w:ascii="Century Gothic" w:hAnsi="Century Gothic"/>
                          <w:b/>
                          <w:sz w:val="20"/>
                          <w:szCs w:val="20"/>
                        </w:rPr>
                      </w:pPr>
                    </w:p>
                    <w:p w14:paraId="3CDC783B" w14:textId="2CC59C33"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REPORTABLE: NO</w:t>
                      </w:r>
                    </w:p>
                    <w:p w14:paraId="70FD4287" w14:textId="48096DC9"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OF INTEREST TO OTHER JUDGES: NO</w:t>
                      </w:r>
                    </w:p>
                    <w:p w14:paraId="3EEE1FBE" w14:textId="049AF72F" w:rsidR="00871876" w:rsidRPr="002A2849" w:rsidRDefault="00C00678" w:rsidP="00C00678">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871876" w:rsidRPr="002A2849">
                        <w:rPr>
                          <w:rFonts w:ascii="Times New Roman" w:hAnsi="Times New Roman" w:cs="Times New Roman"/>
                          <w:sz w:val="20"/>
                          <w:szCs w:val="20"/>
                        </w:rPr>
                        <w:t>REVISED</w:t>
                      </w:r>
                      <w:r w:rsidR="00871876">
                        <w:rPr>
                          <w:rFonts w:ascii="Times New Roman" w:hAnsi="Times New Roman" w:cs="Times New Roman"/>
                          <w:sz w:val="20"/>
                          <w:szCs w:val="20"/>
                        </w:rPr>
                        <w:t>: NO</w:t>
                      </w:r>
                    </w:p>
                    <w:p w14:paraId="504488AD" w14:textId="0D6503B7" w:rsidR="00871876" w:rsidRPr="002A2849" w:rsidRDefault="0087187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A1512A">
                        <w:rPr>
                          <w:rFonts w:ascii="Times New Roman" w:hAnsi="Times New Roman" w:cs="Times New Roman"/>
                          <w:b/>
                          <w:sz w:val="20"/>
                          <w:szCs w:val="20"/>
                        </w:rPr>
                        <w:t>2</w:t>
                      </w:r>
                      <w:r w:rsidR="0014087F">
                        <w:rPr>
                          <w:rFonts w:ascii="Times New Roman" w:hAnsi="Times New Roman" w:cs="Times New Roman"/>
                          <w:b/>
                          <w:sz w:val="20"/>
                          <w:szCs w:val="20"/>
                        </w:rPr>
                        <w:t>3</w:t>
                      </w:r>
                      <w:r w:rsidR="00A1512A">
                        <w:rPr>
                          <w:rFonts w:ascii="Times New Roman" w:hAnsi="Times New Roman" w:cs="Times New Roman"/>
                          <w:b/>
                          <w:sz w:val="20"/>
                          <w:szCs w:val="20"/>
                        </w:rPr>
                        <w:t>/11</w:t>
                      </w:r>
                      <w:r>
                        <w:rPr>
                          <w:rFonts w:ascii="Times New Roman" w:hAnsi="Times New Roman" w:cs="Times New Roman"/>
                          <w:b/>
                          <w:sz w:val="20"/>
                          <w:szCs w:val="20"/>
                        </w:rPr>
                        <w:t>/ 2022</w:t>
                      </w:r>
                      <w:r w:rsidR="00793CCB">
                        <w:rPr>
                          <w:rFonts w:ascii="Times New Roman" w:hAnsi="Times New Roman" w:cs="Times New Roman"/>
                          <w:b/>
                          <w:sz w:val="20"/>
                          <w:szCs w:val="20"/>
                        </w:rPr>
                        <w:t xml:space="preserve">                    </w:t>
                      </w:r>
                    </w:p>
                    <w:p w14:paraId="703C27B7" w14:textId="77777777" w:rsidR="00871876" w:rsidRPr="002A2849" w:rsidRDefault="00871876"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871876" w:rsidRPr="002A2849" w:rsidRDefault="00871876"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D980565" w14:textId="77777777" w:rsidR="00B6745D" w:rsidRDefault="00B6745D" w:rsidP="00FB3669">
      <w:pPr>
        <w:tabs>
          <w:tab w:val="right" w:pos="9029"/>
        </w:tabs>
        <w:contextualSpacing/>
        <w:jc w:val="both"/>
        <w:rPr>
          <w:rFonts w:ascii="Times New Roman" w:eastAsia="Times New Roman" w:hAnsi="Times New Roman" w:cs="Times New Roman"/>
          <w:b/>
          <w:lang w:val="en-ZA"/>
        </w:rPr>
      </w:pPr>
    </w:p>
    <w:p w14:paraId="5A55E078" w14:textId="6069CC93" w:rsidR="00B6745D" w:rsidRDefault="00B6745D"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THE STATE</w:t>
      </w:r>
    </w:p>
    <w:p w14:paraId="6CFD7637" w14:textId="52AD1DE8" w:rsidR="00B6745D" w:rsidRDefault="00B6745D" w:rsidP="00FB3669">
      <w:pPr>
        <w:tabs>
          <w:tab w:val="right" w:pos="9029"/>
        </w:tabs>
        <w:contextualSpacing/>
        <w:jc w:val="both"/>
        <w:rPr>
          <w:rFonts w:ascii="Times New Roman" w:eastAsia="Times New Roman" w:hAnsi="Times New Roman" w:cs="Times New Roman"/>
          <w:b/>
          <w:lang w:val="en-ZA"/>
        </w:rPr>
      </w:pPr>
    </w:p>
    <w:p w14:paraId="566125EC" w14:textId="0B3EF26B" w:rsidR="00B6745D" w:rsidRPr="00BB5A8C" w:rsidRDefault="00546D0C" w:rsidP="00FB3669">
      <w:pPr>
        <w:tabs>
          <w:tab w:val="right" w:pos="9029"/>
        </w:tabs>
        <w:contextualSpacing/>
        <w:jc w:val="both"/>
        <w:rPr>
          <w:rFonts w:ascii="Times New Roman" w:eastAsia="Times New Roman" w:hAnsi="Times New Roman" w:cs="Times New Roman"/>
          <w:bCs/>
          <w:iCs/>
          <w:lang w:val="en-ZA"/>
        </w:rPr>
      </w:pPr>
      <w:r>
        <w:rPr>
          <w:rFonts w:ascii="Times New Roman" w:eastAsia="Times New Roman" w:hAnsi="Times New Roman" w:cs="Times New Roman"/>
          <w:bCs/>
          <w:iCs/>
          <w:lang w:val="en-ZA"/>
        </w:rPr>
        <w:t>and</w:t>
      </w:r>
    </w:p>
    <w:p w14:paraId="7D4E4E66" w14:textId="77777777" w:rsidR="00B6745D" w:rsidRDefault="00B6745D" w:rsidP="00FB3669">
      <w:pPr>
        <w:tabs>
          <w:tab w:val="right" w:pos="9029"/>
        </w:tabs>
        <w:contextualSpacing/>
        <w:jc w:val="both"/>
        <w:rPr>
          <w:rFonts w:ascii="Times New Roman" w:eastAsia="Times New Roman" w:hAnsi="Times New Roman" w:cs="Times New Roman"/>
          <w:b/>
          <w:lang w:val="en-ZA"/>
        </w:rPr>
      </w:pPr>
    </w:p>
    <w:p w14:paraId="316F6C9B" w14:textId="08E6B556" w:rsidR="00B6745D" w:rsidRPr="002A2849" w:rsidRDefault="00B6745D"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 xml:space="preserve">PALO MAHEA LIKGOPO </w:t>
      </w:r>
      <w:r w:rsidR="00546D0C">
        <w:rPr>
          <w:rFonts w:ascii="Times New Roman" w:eastAsia="Times New Roman" w:hAnsi="Times New Roman" w:cs="Times New Roman"/>
          <w:b/>
          <w:lang w:val="en-ZA"/>
        </w:rPr>
        <w:tab/>
      </w:r>
      <w:r w:rsidR="00546D0C" w:rsidRPr="00546D0C">
        <w:rPr>
          <w:rFonts w:ascii="Times New Roman" w:eastAsia="Times New Roman" w:hAnsi="Times New Roman" w:cs="Times New Roman"/>
          <w:lang w:val="en-ZA"/>
        </w:rPr>
        <w:t>ACCUSED</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F8099F4" w14:textId="17679FFC"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7D26C5C" w14:textId="5E940E2A" w:rsidR="00385311" w:rsidRPr="007A6503" w:rsidRDefault="00385311" w:rsidP="00C5475F">
      <w:pPr>
        <w:rPr>
          <w:rFonts w:ascii="Times New Roman" w:hAnsi="Times New Roman" w:cs="Times New Roman"/>
          <w:b/>
          <w:bCs/>
        </w:rPr>
      </w:pPr>
    </w:p>
    <w:p w14:paraId="70F04E20" w14:textId="613760E2" w:rsidR="00385311" w:rsidRPr="008E2713" w:rsidRDefault="007341E3" w:rsidP="00B51251">
      <w:pPr>
        <w:spacing w:line="360" w:lineRule="auto"/>
        <w:jc w:val="both"/>
        <w:rPr>
          <w:rFonts w:ascii="Times New Roman" w:hAnsi="Times New Roman" w:cs="Times New Roman"/>
          <w:bCs/>
          <w:i/>
        </w:rPr>
      </w:pPr>
      <w:r w:rsidRPr="008E2713">
        <w:rPr>
          <w:rFonts w:ascii="Times New Roman" w:hAnsi="Times New Roman" w:cs="Times New Roman"/>
          <w:bCs/>
          <w:i/>
        </w:rPr>
        <w:t>Introduction</w:t>
      </w:r>
    </w:p>
    <w:p w14:paraId="69AD790C" w14:textId="1AF00275" w:rsidR="00A32396"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w:t>
      </w:r>
      <w:r>
        <w:rPr>
          <w:rFonts w:ascii="Times New Roman" w:hAnsi="Times New Roman" w:cs="Times New Roman"/>
          <w:bCs/>
          <w:color w:val="000000" w:themeColor="text1"/>
        </w:rPr>
        <w:tab/>
      </w:r>
      <w:r w:rsidR="006C21D4" w:rsidRPr="00C00678">
        <w:rPr>
          <w:rFonts w:ascii="Times New Roman" w:hAnsi="Times New Roman" w:cs="Times New Roman"/>
          <w:bCs/>
          <w:iCs/>
        </w:rPr>
        <w:t>Mr Mahea Likgopo</w:t>
      </w:r>
      <w:r w:rsidR="009D66E1" w:rsidRPr="00C00678">
        <w:rPr>
          <w:rFonts w:ascii="Times New Roman" w:hAnsi="Times New Roman" w:cs="Times New Roman"/>
          <w:bCs/>
          <w:iCs/>
        </w:rPr>
        <w:t xml:space="preserve"> Palo</w:t>
      </w:r>
      <w:r w:rsidR="006C21D4" w:rsidRPr="00C00678">
        <w:rPr>
          <w:rFonts w:ascii="Times New Roman" w:hAnsi="Times New Roman" w:cs="Times New Roman"/>
          <w:bCs/>
          <w:iCs/>
        </w:rPr>
        <w:t xml:space="preserve"> (hereinafter referred to as “the accused”) appears before this court charged in an indictment, which contains 10 counts.</w:t>
      </w:r>
    </w:p>
    <w:p w14:paraId="3E09420F" w14:textId="77777777" w:rsidR="00476F1D" w:rsidRDefault="00476F1D" w:rsidP="00476F1D">
      <w:pPr>
        <w:pStyle w:val="ListParagraph"/>
        <w:spacing w:line="360" w:lineRule="auto"/>
        <w:ind w:left="567"/>
        <w:jc w:val="both"/>
        <w:rPr>
          <w:rFonts w:ascii="Times New Roman" w:hAnsi="Times New Roman" w:cs="Times New Roman"/>
          <w:bCs/>
          <w:iCs/>
        </w:rPr>
      </w:pPr>
    </w:p>
    <w:p w14:paraId="79375044" w14:textId="1C2697E3" w:rsidR="00070F3B" w:rsidRDefault="00070F3B" w:rsidP="00546D0C">
      <w:pPr>
        <w:pStyle w:val="ListParagraph"/>
        <w:spacing w:line="360" w:lineRule="auto"/>
        <w:ind w:left="1701" w:hanging="1134"/>
        <w:jc w:val="both"/>
        <w:rPr>
          <w:rFonts w:ascii="Times New Roman" w:hAnsi="Times New Roman" w:cs="Times New Roman"/>
          <w:bCs/>
          <w:iCs/>
        </w:rPr>
      </w:pPr>
      <w:r w:rsidRPr="00070F3B">
        <w:rPr>
          <w:rFonts w:ascii="Times New Roman" w:hAnsi="Times New Roman" w:cs="Times New Roman"/>
          <w:bCs/>
          <w:iCs/>
          <w:u w:val="single"/>
        </w:rPr>
        <w:t>Count 1</w:t>
      </w:r>
      <w:r>
        <w:rPr>
          <w:rFonts w:ascii="Times New Roman" w:hAnsi="Times New Roman" w:cs="Times New Roman"/>
          <w:bCs/>
          <w:iCs/>
        </w:rPr>
        <w:t xml:space="preserve">: </w:t>
      </w:r>
      <w:r w:rsidR="00546D0C">
        <w:rPr>
          <w:rFonts w:ascii="Times New Roman" w:hAnsi="Times New Roman" w:cs="Times New Roman"/>
          <w:bCs/>
          <w:iCs/>
        </w:rPr>
        <w:tab/>
      </w:r>
      <w:r>
        <w:rPr>
          <w:rFonts w:ascii="Times New Roman" w:hAnsi="Times New Roman" w:cs="Times New Roman"/>
          <w:bCs/>
          <w:iCs/>
        </w:rPr>
        <w:t>Murder read with the provisions of section 51(1) of the Criminal Law Amendment Act</w:t>
      </w:r>
      <w:r w:rsidR="00387F78">
        <w:rPr>
          <w:rFonts w:ascii="Times New Roman" w:hAnsi="Times New Roman" w:cs="Times New Roman"/>
          <w:bCs/>
          <w:iCs/>
        </w:rPr>
        <w:t xml:space="preserve"> </w:t>
      </w:r>
      <w:r>
        <w:rPr>
          <w:rFonts w:ascii="Times New Roman" w:hAnsi="Times New Roman" w:cs="Times New Roman"/>
          <w:bCs/>
          <w:iCs/>
        </w:rPr>
        <w:t xml:space="preserve">105 of 1997 (“the CLAA”), in that upon or on 8 May 2021 </w:t>
      </w:r>
      <w:r>
        <w:rPr>
          <w:rFonts w:ascii="Times New Roman" w:hAnsi="Times New Roman" w:cs="Times New Roman"/>
          <w:bCs/>
          <w:iCs/>
        </w:rPr>
        <w:lastRenderedPageBreak/>
        <w:t xml:space="preserve">and at or near Muldersdrift, in the </w:t>
      </w:r>
      <w:r w:rsidR="00476F1D">
        <w:rPr>
          <w:rFonts w:ascii="Times New Roman" w:hAnsi="Times New Roman" w:cs="Times New Roman"/>
          <w:bCs/>
          <w:iCs/>
        </w:rPr>
        <w:t>district</w:t>
      </w:r>
      <w:r>
        <w:rPr>
          <w:rFonts w:ascii="Times New Roman" w:hAnsi="Times New Roman" w:cs="Times New Roman"/>
          <w:bCs/>
          <w:iCs/>
        </w:rPr>
        <w:t xml:space="preserve"> of Mogale City, the accused did unlawfully and intentionally </w:t>
      </w:r>
      <w:r w:rsidR="00476F1D">
        <w:rPr>
          <w:rFonts w:ascii="Times New Roman" w:hAnsi="Times New Roman" w:cs="Times New Roman"/>
          <w:bCs/>
          <w:iCs/>
        </w:rPr>
        <w:t>kill</w:t>
      </w:r>
      <w:r>
        <w:rPr>
          <w:rFonts w:ascii="Times New Roman" w:hAnsi="Times New Roman" w:cs="Times New Roman"/>
          <w:bCs/>
          <w:iCs/>
        </w:rPr>
        <w:t xml:space="preserve"> Mathoema Tsh</w:t>
      </w:r>
      <w:r w:rsidR="00476F1D">
        <w:rPr>
          <w:rFonts w:ascii="Times New Roman" w:hAnsi="Times New Roman" w:cs="Times New Roman"/>
          <w:bCs/>
          <w:iCs/>
        </w:rPr>
        <w:t>abalala, an adult male person.</w:t>
      </w:r>
    </w:p>
    <w:p w14:paraId="07BB4B36" w14:textId="77777777" w:rsidR="00476F1D" w:rsidRDefault="00476F1D" w:rsidP="00070F3B">
      <w:pPr>
        <w:pStyle w:val="ListParagraph"/>
        <w:spacing w:line="360" w:lineRule="auto"/>
        <w:ind w:left="567"/>
        <w:jc w:val="both"/>
        <w:rPr>
          <w:rFonts w:ascii="Times New Roman" w:hAnsi="Times New Roman" w:cs="Times New Roman"/>
          <w:bCs/>
          <w:iCs/>
        </w:rPr>
      </w:pPr>
    </w:p>
    <w:p w14:paraId="7CB27AAE" w14:textId="383F4A10" w:rsidR="00476F1D" w:rsidRDefault="00476F1D"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2</w:t>
      </w:r>
      <w:r w:rsidRPr="00476F1D">
        <w:rPr>
          <w:rFonts w:ascii="Times New Roman" w:hAnsi="Times New Roman" w:cs="Times New Roman"/>
          <w:bCs/>
          <w:iCs/>
        </w:rPr>
        <w:t xml:space="preserve">: </w:t>
      </w:r>
      <w:r w:rsidR="00546D0C">
        <w:rPr>
          <w:rFonts w:ascii="Times New Roman" w:hAnsi="Times New Roman" w:cs="Times New Roman"/>
          <w:bCs/>
          <w:iCs/>
        </w:rPr>
        <w:tab/>
      </w:r>
      <w:r>
        <w:rPr>
          <w:rFonts w:ascii="Times New Roman" w:hAnsi="Times New Roman" w:cs="Times New Roman"/>
          <w:bCs/>
          <w:iCs/>
        </w:rPr>
        <w:t>Murder read with the provisions of section 51(1) of the CLAA, in that upon or on 18 October 2021 and at or near Muldersdrift, in the district of Mogale City, the accused did unlawfully and intentionally kill Thabo Mohlatsane, an adult male person.</w:t>
      </w:r>
    </w:p>
    <w:p w14:paraId="7393C1D2" w14:textId="77777777" w:rsidR="00476F1D" w:rsidRDefault="00476F1D" w:rsidP="00070F3B">
      <w:pPr>
        <w:pStyle w:val="ListParagraph"/>
        <w:spacing w:line="360" w:lineRule="auto"/>
        <w:ind w:left="567"/>
        <w:jc w:val="both"/>
        <w:rPr>
          <w:rFonts w:ascii="Times New Roman" w:hAnsi="Times New Roman" w:cs="Times New Roman"/>
          <w:bCs/>
          <w:iCs/>
        </w:rPr>
      </w:pPr>
    </w:p>
    <w:p w14:paraId="6D3B0BC8" w14:textId="366F96B0" w:rsidR="00476F1D" w:rsidRDefault="00476F1D"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3:</w:t>
      </w:r>
      <w:r>
        <w:rPr>
          <w:rFonts w:ascii="Times New Roman" w:hAnsi="Times New Roman" w:cs="Times New Roman"/>
          <w:bCs/>
          <w:iCs/>
        </w:rPr>
        <w:t xml:space="preserve"> </w:t>
      </w:r>
      <w:r w:rsidR="00546D0C">
        <w:rPr>
          <w:rFonts w:ascii="Times New Roman" w:hAnsi="Times New Roman" w:cs="Times New Roman"/>
          <w:bCs/>
          <w:iCs/>
        </w:rPr>
        <w:tab/>
      </w:r>
      <w:r w:rsidR="007B1CC5">
        <w:rPr>
          <w:rFonts w:ascii="Times New Roman" w:hAnsi="Times New Roman" w:cs="Times New Roman"/>
          <w:bCs/>
          <w:iCs/>
        </w:rPr>
        <w:t xml:space="preserve">Robbery with aggravating circumstances as intended in section 1 of the Criminal Procedure Act 51 of 1977 (“the CPA”) and read with the provisions of section 51(2) of the CLAA. </w:t>
      </w:r>
      <w:r w:rsidR="00EA2269">
        <w:rPr>
          <w:rFonts w:ascii="Times New Roman" w:hAnsi="Times New Roman" w:cs="Times New Roman"/>
          <w:bCs/>
          <w:iCs/>
        </w:rPr>
        <w:t xml:space="preserve"> </w:t>
      </w:r>
      <w:r>
        <w:rPr>
          <w:rFonts w:ascii="Times New Roman" w:hAnsi="Times New Roman" w:cs="Times New Roman"/>
          <w:bCs/>
          <w:iCs/>
        </w:rPr>
        <w:t>In that upon or about 29 August 2021 and at or near Muldersdrift, in the District of Mogale City, the accused unlawfully and intentionally assault</w:t>
      </w:r>
      <w:r w:rsidR="00387F78">
        <w:rPr>
          <w:rFonts w:ascii="Times New Roman" w:hAnsi="Times New Roman" w:cs="Times New Roman"/>
          <w:bCs/>
          <w:iCs/>
        </w:rPr>
        <w:t>ed</w:t>
      </w:r>
      <w:r>
        <w:rPr>
          <w:rFonts w:ascii="Times New Roman" w:hAnsi="Times New Roman" w:cs="Times New Roman"/>
          <w:bCs/>
          <w:iCs/>
        </w:rPr>
        <w:t xml:space="preserve"> Boikie Eugene Amanda, and with force and violence took a black Samsung S8 cell phone valued at R7600, his property or in his lawful possession, the aggravating circumstances</w:t>
      </w:r>
      <w:r w:rsidR="00387F78">
        <w:rPr>
          <w:rFonts w:ascii="Times New Roman" w:hAnsi="Times New Roman" w:cs="Times New Roman"/>
          <w:bCs/>
          <w:iCs/>
        </w:rPr>
        <w:t>,</w:t>
      </w:r>
      <w:r>
        <w:rPr>
          <w:rFonts w:ascii="Times New Roman" w:hAnsi="Times New Roman" w:cs="Times New Roman"/>
          <w:bCs/>
          <w:iCs/>
        </w:rPr>
        <w:t xml:space="preserve"> as defined in terms of section 1 of the CPA</w:t>
      </w:r>
      <w:r w:rsidR="00387F78">
        <w:rPr>
          <w:rFonts w:ascii="Times New Roman" w:hAnsi="Times New Roman" w:cs="Times New Roman"/>
          <w:bCs/>
          <w:iCs/>
        </w:rPr>
        <w:t xml:space="preserve"> </w:t>
      </w:r>
      <w:r>
        <w:rPr>
          <w:rFonts w:ascii="Times New Roman" w:hAnsi="Times New Roman" w:cs="Times New Roman"/>
          <w:bCs/>
          <w:iCs/>
        </w:rPr>
        <w:t>being present.</w:t>
      </w:r>
    </w:p>
    <w:p w14:paraId="38B8ADAD" w14:textId="1FEBA037" w:rsidR="00476F1D" w:rsidRDefault="00476F1D" w:rsidP="00070F3B">
      <w:pPr>
        <w:pStyle w:val="ListParagraph"/>
        <w:spacing w:line="360" w:lineRule="auto"/>
        <w:ind w:left="567"/>
        <w:jc w:val="both"/>
        <w:rPr>
          <w:rFonts w:ascii="Times New Roman" w:hAnsi="Times New Roman" w:cs="Times New Roman"/>
          <w:bCs/>
          <w:iCs/>
        </w:rPr>
      </w:pPr>
    </w:p>
    <w:p w14:paraId="6C5A7D76" w14:textId="598E494D" w:rsidR="00476F1D" w:rsidRDefault="00476F1D"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4:</w:t>
      </w:r>
      <w:r w:rsidRPr="00BB5A8C">
        <w:rPr>
          <w:rFonts w:ascii="Times New Roman" w:hAnsi="Times New Roman" w:cs="Times New Roman"/>
          <w:bCs/>
          <w:iCs/>
        </w:rPr>
        <w:t xml:space="preserve"> </w:t>
      </w:r>
      <w:r w:rsidR="00546D0C">
        <w:rPr>
          <w:rFonts w:ascii="Times New Roman" w:hAnsi="Times New Roman" w:cs="Times New Roman"/>
          <w:bCs/>
          <w:iCs/>
        </w:rPr>
        <w:tab/>
      </w:r>
      <w:r w:rsidR="007B1CC5">
        <w:rPr>
          <w:rFonts w:ascii="Times New Roman" w:hAnsi="Times New Roman" w:cs="Times New Roman"/>
          <w:bCs/>
          <w:iCs/>
        </w:rPr>
        <w:t xml:space="preserve">Robbery with aggravating circumstances as intended in section 1 of the CPA and read with the provisions of section 51(2) of the CLAA. </w:t>
      </w:r>
      <w:r w:rsidR="008379D2">
        <w:rPr>
          <w:rFonts w:ascii="Times New Roman" w:hAnsi="Times New Roman" w:cs="Times New Roman"/>
          <w:bCs/>
          <w:iCs/>
        </w:rPr>
        <w:t xml:space="preserve"> </w:t>
      </w:r>
      <w:r>
        <w:rPr>
          <w:rFonts w:ascii="Times New Roman" w:hAnsi="Times New Roman" w:cs="Times New Roman"/>
          <w:bCs/>
          <w:iCs/>
        </w:rPr>
        <w:t>In that upon or about 18 October 2021 and at or near Muldersdrift, in the District of Mogale City, the accused unlawfully and intentionally assault</w:t>
      </w:r>
      <w:r w:rsidR="00426C5C">
        <w:rPr>
          <w:rFonts w:ascii="Times New Roman" w:hAnsi="Times New Roman" w:cs="Times New Roman"/>
          <w:bCs/>
          <w:iCs/>
        </w:rPr>
        <w:t>ed</w:t>
      </w:r>
      <w:r>
        <w:rPr>
          <w:rFonts w:ascii="Times New Roman" w:hAnsi="Times New Roman" w:cs="Times New Roman"/>
          <w:bCs/>
          <w:iCs/>
        </w:rPr>
        <w:t xml:space="preserve"> Thabo Mohlatsane, and with force and violence took a Nokia cell phone, his property or in his lawful possession, the aggravating circumstances</w:t>
      </w:r>
      <w:r w:rsidR="00426C5C">
        <w:rPr>
          <w:rFonts w:ascii="Times New Roman" w:hAnsi="Times New Roman" w:cs="Times New Roman"/>
          <w:bCs/>
          <w:iCs/>
        </w:rPr>
        <w:t>,</w:t>
      </w:r>
      <w:r>
        <w:rPr>
          <w:rFonts w:ascii="Times New Roman" w:hAnsi="Times New Roman" w:cs="Times New Roman"/>
          <w:bCs/>
          <w:iCs/>
        </w:rPr>
        <w:t xml:space="preserve"> as defined in terms of section 1 of the CPA being present.</w:t>
      </w:r>
    </w:p>
    <w:p w14:paraId="62E20B54" w14:textId="14D979C6" w:rsidR="00476F1D" w:rsidRDefault="00476F1D" w:rsidP="00476F1D">
      <w:pPr>
        <w:pStyle w:val="ListParagraph"/>
        <w:spacing w:line="360" w:lineRule="auto"/>
        <w:ind w:left="567"/>
        <w:jc w:val="both"/>
        <w:rPr>
          <w:rFonts w:ascii="Times New Roman" w:hAnsi="Times New Roman" w:cs="Times New Roman"/>
          <w:bCs/>
          <w:iCs/>
        </w:rPr>
      </w:pPr>
    </w:p>
    <w:p w14:paraId="0D5BF1B6" w14:textId="4910081A" w:rsidR="00476F1D" w:rsidRDefault="00476F1D"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5:</w:t>
      </w:r>
      <w:r w:rsidR="007B1CC5">
        <w:rPr>
          <w:rFonts w:ascii="Times New Roman" w:hAnsi="Times New Roman" w:cs="Times New Roman"/>
          <w:bCs/>
          <w:iCs/>
        </w:rPr>
        <w:t xml:space="preserve"> </w:t>
      </w:r>
      <w:r w:rsidR="00546D0C">
        <w:rPr>
          <w:rFonts w:ascii="Times New Roman" w:hAnsi="Times New Roman" w:cs="Times New Roman"/>
          <w:bCs/>
          <w:iCs/>
        </w:rPr>
        <w:tab/>
      </w:r>
      <w:r w:rsidR="007B1CC5">
        <w:rPr>
          <w:rFonts w:ascii="Times New Roman" w:hAnsi="Times New Roman" w:cs="Times New Roman"/>
          <w:bCs/>
          <w:iCs/>
        </w:rPr>
        <w:t xml:space="preserve">Robbery with aggravating circumstances as intended in section 1 of the CPA and read with the provisions of section 51(2) of the CLAA </w:t>
      </w:r>
      <w:r w:rsidR="008379D2">
        <w:rPr>
          <w:rFonts w:ascii="Times New Roman" w:hAnsi="Times New Roman" w:cs="Times New Roman"/>
          <w:bCs/>
          <w:iCs/>
        </w:rPr>
        <w:t xml:space="preserve"> </w:t>
      </w:r>
      <w:r>
        <w:rPr>
          <w:rFonts w:ascii="Times New Roman" w:hAnsi="Times New Roman" w:cs="Times New Roman"/>
          <w:bCs/>
          <w:iCs/>
        </w:rPr>
        <w:t>In that upon or about 18 October 2021 and at or near Muldersdrift, in the District of Mogale City, the accused unlawfully and intentionally assault</w:t>
      </w:r>
      <w:r w:rsidR="00426C5C">
        <w:rPr>
          <w:rFonts w:ascii="Times New Roman" w:hAnsi="Times New Roman" w:cs="Times New Roman"/>
          <w:bCs/>
          <w:iCs/>
        </w:rPr>
        <w:t>ed</w:t>
      </w:r>
      <w:r>
        <w:rPr>
          <w:rFonts w:ascii="Times New Roman" w:hAnsi="Times New Roman" w:cs="Times New Roman"/>
          <w:bCs/>
          <w:iCs/>
        </w:rPr>
        <w:t xml:space="preserve"> Motheba Bahola, and with force and violence took a Huawei cell phone valued at R5000, h</w:t>
      </w:r>
      <w:r w:rsidR="00E42112">
        <w:rPr>
          <w:rFonts w:ascii="Times New Roman" w:hAnsi="Times New Roman" w:cs="Times New Roman"/>
          <w:bCs/>
          <w:iCs/>
        </w:rPr>
        <w:t>er</w:t>
      </w:r>
      <w:r>
        <w:rPr>
          <w:rFonts w:ascii="Times New Roman" w:hAnsi="Times New Roman" w:cs="Times New Roman"/>
          <w:bCs/>
          <w:iCs/>
        </w:rPr>
        <w:t xml:space="preserve"> property or in </w:t>
      </w:r>
      <w:r w:rsidR="00E42112">
        <w:rPr>
          <w:rFonts w:ascii="Times New Roman" w:hAnsi="Times New Roman" w:cs="Times New Roman"/>
          <w:bCs/>
          <w:iCs/>
        </w:rPr>
        <w:t>her</w:t>
      </w:r>
      <w:r>
        <w:rPr>
          <w:rFonts w:ascii="Times New Roman" w:hAnsi="Times New Roman" w:cs="Times New Roman"/>
          <w:bCs/>
          <w:iCs/>
        </w:rPr>
        <w:t xml:space="preserve"> lawful possession, the aggravating circumstances as defined in terms of section 1 of the CPA being present.</w:t>
      </w:r>
    </w:p>
    <w:p w14:paraId="745EC49C" w14:textId="1A60F92D" w:rsidR="00476F1D" w:rsidRDefault="00476F1D"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lastRenderedPageBreak/>
        <w:t>Count 6:</w:t>
      </w:r>
      <w:r w:rsidRPr="00BB5A8C">
        <w:rPr>
          <w:rFonts w:ascii="Times New Roman" w:hAnsi="Times New Roman" w:cs="Times New Roman"/>
          <w:bCs/>
          <w:iCs/>
        </w:rPr>
        <w:t xml:space="preserve"> </w:t>
      </w:r>
      <w:r w:rsidR="00546D0C" w:rsidRPr="00BB5A8C">
        <w:rPr>
          <w:rFonts w:ascii="Times New Roman" w:hAnsi="Times New Roman" w:cs="Times New Roman"/>
          <w:bCs/>
          <w:iCs/>
        </w:rPr>
        <w:tab/>
      </w:r>
      <w:r w:rsidR="007B1CC5">
        <w:rPr>
          <w:rFonts w:ascii="Times New Roman" w:hAnsi="Times New Roman" w:cs="Times New Roman"/>
          <w:bCs/>
          <w:iCs/>
        </w:rPr>
        <w:t>In that upon or about 29 August 2021 and at or near Muldersdrift, in the District of Mogale City, the accused did unlawfully and intentionally attempt to kill Boikie Eugene Amanda, an adult male person.</w:t>
      </w:r>
    </w:p>
    <w:p w14:paraId="59FE01AF" w14:textId="77777777" w:rsidR="007B1CC5" w:rsidRPr="007B1CC5" w:rsidRDefault="007B1CC5" w:rsidP="00476F1D">
      <w:pPr>
        <w:pStyle w:val="ListParagraph"/>
        <w:spacing w:line="360" w:lineRule="auto"/>
        <w:ind w:left="567"/>
        <w:jc w:val="both"/>
        <w:rPr>
          <w:rFonts w:ascii="Times New Roman" w:hAnsi="Times New Roman" w:cs="Times New Roman"/>
          <w:bCs/>
          <w:iCs/>
        </w:rPr>
      </w:pPr>
    </w:p>
    <w:p w14:paraId="34A274CA" w14:textId="1D68BB22" w:rsidR="007B1CC5" w:rsidRDefault="007B1CC5"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7:</w:t>
      </w:r>
      <w:r w:rsidRPr="00BB5A8C">
        <w:rPr>
          <w:rFonts w:ascii="Times New Roman" w:hAnsi="Times New Roman" w:cs="Times New Roman"/>
          <w:bCs/>
          <w:iCs/>
        </w:rPr>
        <w:t xml:space="preserve"> </w:t>
      </w:r>
      <w:r w:rsidR="00546D0C">
        <w:rPr>
          <w:rFonts w:ascii="Times New Roman" w:hAnsi="Times New Roman" w:cs="Times New Roman"/>
          <w:bCs/>
          <w:iCs/>
        </w:rPr>
        <w:tab/>
      </w:r>
      <w:r>
        <w:rPr>
          <w:rFonts w:ascii="Times New Roman" w:hAnsi="Times New Roman" w:cs="Times New Roman"/>
          <w:bCs/>
          <w:iCs/>
        </w:rPr>
        <w:t>In that upon or about 19 October 2021 and at or near Muldersdrift, in the District of Mogale City, the accused did unlawfully and intentionally attempt to kill Schalk Jacobus Du Plooy, an adult male person.</w:t>
      </w:r>
    </w:p>
    <w:p w14:paraId="503FC146" w14:textId="38E6728C" w:rsidR="007B1CC5" w:rsidRDefault="007B1CC5" w:rsidP="007B1CC5">
      <w:pPr>
        <w:pStyle w:val="ListParagraph"/>
        <w:spacing w:line="360" w:lineRule="auto"/>
        <w:ind w:left="567"/>
        <w:jc w:val="both"/>
        <w:rPr>
          <w:rFonts w:ascii="Times New Roman" w:hAnsi="Times New Roman" w:cs="Times New Roman"/>
          <w:bCs/>
          <w:iCs/>
        </w:rPr>
      </w:pPr>
    </w:p>
    <w:p w14:paraId="7BC52FB6" w14:textId="2C599E16" w:rsidR="007B1CC5" w:rsidRDefault="007B1CC5"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8:</w:t>
      </w:r>
      <w:r>
        <w:rPr>
          <w:rFonts w:ascii="Times New Roman" w:hAnsi="Times New Roman" w:cs="Times New Roman"/>
          <w:bCs/>
          <w:iCs/>
        </w:rPr>
        <w:t xml:space="preserve"> </w:t>
      </w:r>
      <w:r w:rsidR="00546D0C">
        <w:rPr>
          <w:rFonts w:ascii="Times New Roman" w:hAnsi="Times New Roman" w:cs="Times New Roman"/>
          <w:bCs/>
          <w:iCs/>
        </w:rPr>
        <w:tab/>
      </w:r>
      <w:r w:rsidR="00475102">
        <w:rPr>
          <w:rFonts w:ascii="Times New Roman" w:hAnsi="Times New Roman" w:cs="Times New Roman"/>
          <w:bCs/>
          <w:iCs/>
        </w:rPr>
        <w:t>Contravening section 3 of the Firearm</w:t>
      </w:r>
      <w:r w:rsidR="00426C5C">
        <w:rPr>
          <w:rFonts w:ascii="Times New Roman" w:hAnsi="Times New Roman" w:cs="Times New Roman"/>
          <w:bCs/>
          <w:iCs/>
        </w:rPr>
        <w:t>s</w:t>
      </w:r>
      <w:r w:rsidR="00475102">
        <w:rPr>
          <w:rFonts w:ascii="Times New Roman" w:hAnsi="Times New Roman" w:cs="Times New Roman"/>
          <w:bCs/>
          <w:iCs/>
        </w:rPr>
        <w:t xml:space="preserve"> Control Act</w:t>
      </w:r>
      <w:r w:rsidR="00F108F6">
        <w:rPr>
          <w:rFonts w:ascii="Times New Roman" w:hAnsi="Times New Roman" w:cs="Times New Roman"/>
          <w:bCs/>
          <w:iCs/>
        </w:rPr>
        <w:t>, Act</w:t>
      </w:r>
      <w:r w:rsidR="00475102">
        <w:rPr>
          <w:rFonts w:ascii="Times New Roman" w:hAnsi="Times New Roman" w:cs="Times New Roman"/>
          <w:bCs/>
          <w:iCs/>
        </w:rPr>
        <w:t xml:space="preserve"> 60 of 2000</w:t>
      </w:r>
      <w:r w:rsidR="00F108F6">
        <w:rPr>
          <w:rFonts w:ascii="Times New Roman" w:hAnsi="Times New Roman" w:cs="Times New Roman"/>
          <w:bCs/>
          <w:iCs/>
        </w:rPr>
        <w:t xml:space="preserve"> (“FCA”)</w:t>
      </w:r>
      <w:r w:rsidR="00475102">
        <w:rPr>
          <w:rFonts w:ascii="Times New Roman" w:hAnsi="Times New Roman" w:cs="Times New Roman"/>
          <w:bCs/>
          <w:iCs/>
        </w:rPr>
        <w:t xml:space="preserve"> read with section 51(2) of the CLAA.  </w:t>
      </w:r>
      <w:r>
        <w:rPr>
          <w:rFonts w:ascii="Times New Roman" w:hAnsi="Times New Roman" w:cs="Times New Roman"/>
          <w:bCs/>
          <w:iCs/>
        </w:rPr>
        <w:t xml:space="preserve">In that upon or about 19 October 2021 at or near Muldersdrift, in the District of Mogale City, the accused did unlawfully and intentionally have in his possession a silver Norinco firearm with a serial number filed off as per the ballistic report, without holding a license, permit or authorization issued for the firearm in terms of </w:t>
      </w:r>
      <w:r w:rsidR="00F108F6">
        <w:rPr>
          <w:rFonts w:ascii="Times New Roman" w:hAnsi="Times New Roman" w:cs="Times New Roman"/>
          <w:bCs/>
          <w:iCs/>
        </w:rPr>
        <w:t>the FCA</w:t>
      </w:r>
      <w:r>
        <w:rPr>
          <w:rFonts w:ascii="Times New Roman" w:hAnsi="Times New Roman" w:cs="Times New Roman"/>
          <w:bCs/>
          <w:iCs/>
        </w:rPr>
        <w:t>.</w:t>
      </w:r>
    </w:p>
    <w:p w14:paraId="4B9A7265" w14:textId="7F235BAA" w:rsidR="00475102" w:rsidRDefault="00475102" w:rsidP="007B1CC5">
      <w:pPr>
        <w:pStyle w:val="ListParagraph"/>
        <w:spacing w:line="360" w:lineRule="auto"/>
        <w:ind w:left="567"/>
        <w:jc w:val="both"/>
        <w:rPr>
          <w:rFonts w:ascii="Times New Roman" w:hAnsi="Times New Roman" w:cs="Times New Roman"/>
          <w:bCs/>
          <w:iCs/>
        </w:rPr>
      </w:pPr>
    </w:p>
    <w:p w14:paraId="0A8073D5" w14:textId="321E03B9" w:rsidR="00475102" w:rsidRDefault="00475102"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9:</w:t>
      </w:r>
      <w:r>
        <w:rPr>
          <w:rFonts w:ascii="Times New Roman" w:hAnsi="Times New Roman" w:cs="Times New Roman"/>
          <w:bCs/>
          <w:iCs/>
        </w:rPr>
        <w:t xml:space="preserve"> </w:t>
      </w:r>
      <w:r w:rsidR="00546D0C">
        <w:rPr>
          <w:rFonts w:ascii="Times New Roman" w:hAnsi="Times New Roman" w:cs="Times New Roman"/>
          <w:bCs/>
          <w:iCs/>
        </w:rPr>
        <w:tab/>
      </w:r>
      <w:r>
        <w:rPr>
          <w:rFonts w:ascii="Times New Roman" w:hAnsi="Times New Roman" w:cs="Times New Roman"/>
          <w:bCs/>
          <w:iCs/>
        </w:rPr>
        <w:t>Contravening section 90 of the F</w:t>
      </w:r>
      <w:r w:rsidR="00F108F6">
        <w:rPr>
          <w:rFonts w:ascii="Times New Roman" w:hAnsi="Times New Roman" w:cs="Times New Roman"/>
          <w:bCs/>
          <w:iCs/>
        </w:rPr>
        <w:t>CA</w:t>
      </w:r>
      <w:r>
        <w:rPr>
          <w:rFonts w:ascii="Times New Roman" w:hAnsi="Times New Roman" w:cs="Times New Roman"/>
          <w:bCs/>
          <w:iCs/>
        </w:rPr>
        <w:t>.  In that upon or about 19 October 2021 at or near Muldersdrift, in the District of Mogale City, the accused did unlawfully and intentionally have in his possession an unknown quantity of ammunition without being the holder of a licence in respect of the firearm capable of discharging that ammunition.</w:t>
      </w:r>
    </w:p>
    <w:p w14:paraId="0F0EEAC4" w14:textId="77777777" w:rsidR="00475102" w:rsidRPr="00475102" w:rsidRDefault="00475102" w:rsidP="00475102">
      <w:pPr>
        <w:spacing w:line="360" w:lineRule="auto"/>
        <w:jc w:val="both"/>
        <w:rPr>
          <w:rFonts w:ascii="Times New Roman" w:hAnsi="Times New Roman" w:cs="Times New Roman"/>
          <w:bCs/>
          <w:iCs/>
        </w:rPr>
      </w:pPr>
    </w:p>
    <w:p w14:paraId="26868C99" w14:textId="2F838E58" w:rsidR="00475102" w:rsidRDefault="00475102" w:rsidP="00BB5A8C">
      <w:pPr>
        <w:pStyle w:val="ListParagraph"/>
        <w:spacing w:line="360" w:lineRule="auto"/>
        <w:ind w:left="1701" w:hanging="1134"/>
        <w:jc w:val="both"/>
        <w:rPr>
          <w:rFonts w:ascii="Times New Roman" w:hAnsi="Times New Roman" w:cs="Times New Roman"/>
          <w:bCs/>
          <w:iCs/>
        </w:rPr>
      </w:pPr>
      <w:r>
        <w:rPr>
          <w:rFonts w:ascii="Times New Roman" w:hAnsi="Times New Roman" w:cs="Times New Roman"/>
          <w:bCs/>
          <w:iCs/>
          <w:u w:val="single"/>
        </w:rPr>
        <w:t>Count 10:</w:t>
      </w:r>
      <w:r>
        <w:rPr>
          <w:rFonts w:ascii="Times New Roman" w:hAnsi="Times New Roman" w:cs="Times New Roman"/>
          <w:bCs/>
          <w:iCs/>
        </w:rPr>
        <w:t xml:space="preserve"> </w:t>
      </w:r>
      <w:r w:rsidR="00546D0C">
        <w:rPr>
          <w:rFonts w:ascii="Times New Roman" w:hAnsi="Times New Roman" w:cs="Times New Roman"/>
          <w:bCs/>
          <w:iCs/>
        </w:rPr>
        <w:tab/>
      </w:r>
      <w:r w:rsidRPr="00475102">
        <w:rPr>
          <w:rFonts w:ascii="Times New Roman" w:hAnsi="Times New Roman" w:cs="Times New Roman"/>
          <w:bCs/>
          <w:iCs/>
        </w:rPr>
        <w:t>That on or about 18 October 2021 at or near Muldersdrift in the District of Mogale City, the accused did unlawfully and intentionally assault Motheba Bahola, an adult female person, with a firearm with the intent to cause her grievous bodily harm.</w:t>
      </w:r>
    </w:p>
    <w:p w14:paraId="41F79E6B" w14:textId="538545A3" w:rsidR="00475102" w:rsidRDefault="00475102" w:rsidP="007B1CC5">
      <w:pPr>
        <w:pStyle w:val="ListParagraph"/>
        <w:spacing w:line="360" w:lineRule="auto"/>
        <w:ind w:left="567"/>
        <w:jc w:val="both"/>
        <w:rPr>
          <w:rFonts w:ascii="Times New Roman" w:hAnsi="Times New Roman" w:cs="Times New Roman"/>
          <w:bCs/>
          <w:iCs/>
        </w:rPr>
      </w:pPr>
    </w:p>
    <w:p w14:paraId="3ACD6518" w14:textId="222FDA44" w:rsidR="00475102" w:rsidRPr="00C00678" w:rsidRDefault="00C00678" w:rsidP="00C00678">
      <w:pPr>
        <w:spacing w:line="360" w:lineRule="auto"/>
        <w:ind w:left="567" w:hanging="567"/>
        <w:jc w:val="both"/>
        <w:rPr>
          <w:rFonts w:ascii="Times New Roman" w:hAnsi="Times New Roman" w:cs="Times New Roman"/>
          <w:bCs/>
          <w:iCs/>
        </w:rPr>
      </w:pPr>
      <w:r w:rsidRPr="00475102">
        <w:rPr>
          <w:rFonts w:ascii="Times New Roman" w:hAnsi="Times New Roman" w:cs="Times New Roman"/>
          <w:bCs/>
          <w:color w:val="000000" w:themeColor="text1"/>
        </w:rPr>
        <w:t>[2]</w:t>
      </w:r>
      <w:r w:rsidRPr="00475102">
        <w:rPr>
          <w:rFonts w:ascii="Times New Roman" w:hAnsi="Times New Roman" w:cs="Times New Roman"/>
          <w:bCs/>
          <w:color w:val="000000" w:themeColor="text1"/>
        </w:rPr>
        <w:tab/>
      </w:r>
      <w:r w:rsidR="00475102" w:rsidRPr="00C00678">
        <w:rPr>
          <w:rFonts w:ascii="Times New Roman" w:hAnsi="Times New Roman" w:cs="Times New Roman"/>
          <w:color w:val="242121"/>
          <w:shd w:val="clear" w:color="auto" w:fill="FFFFFF"/>
        </w:rPr>
        <w:t xml:space="preserve">Before pleading, the </w:t>
      </w:r>
      <w:r w:rsidR="00426C5C" w:rsidRPr="00C00678">
        <w:rPr>
          <w:rFonts w:ascii="Times New Roman" w:hAnsi="Times New Roman" w:cs="Times New Roman"/>
          <w:color w:val="242121"/>
          <w:shd w:val="clear" w:color="auto" w:fill="FFFFFF"/>
        </w:rPr>
        <w:t>C</w:t>
      </w:r>
      <w:r w:rsidR="00475102" w:rsidRPr="00C00678">
        <w:rPr>
          <w:rFonts w:ascii="Times New Roman" w:hAnsi="Times New Roman" w:cs="Times New Roman"/>
          <w:color w:val="242121"/>
          <w:shd w:val="clear" w:color="auto" w:fill="FFFFFF"/>
        </w:rPr>
        <w:t>ourt warned the accused regarding the possibility of the imposition of the minimum sentences if convicted on the relevant charges.</w:t>
      </w:r>
    </w:p>
    <w:p w14:paraId="7ACCE67A" w14:textId="77777777" w:rsidR="00475102" w:rsidRPr="00475102" w:rsidRDefault="00475102" w:rsidP="007B1CC5">
      <w:pPr>
        <w:pStyle w:val="ListParagraph"/>
        <w:spacing w:line="360" w:lineRule="auto"/>
        <w:ind w:left="567"/>
        <w:jc w:val="both"/>
        <w:rPr>
          <w:rFonts w:ascii="Times New Roman" w:hAnsi="Times New Roman" w:cs="Times New Roman"/>
          <w:bCs/>
          <w:iCs/>
        </w:rPr>
      </w:pPr>
    </w:p>
    <w:p w14:paraId="3A0BB2EE" w14:textId="4E50EBF6" w:rsidR="00A648D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w:t>
      </w:r>
      <w:r>
        <w:rPr>
          <w:rFonts w:ascii="Times New Roman" w:hAnsi="Times New Roman" w:cs="Times New Roman"/>
          <w:bCs/>
          <w:color w:val="000000" w:themeColor="text1"/>
        </w:rPr>
        <w:tab/>
      </w:r>
      <w:r w:rsidR="006C21D4" w:rsidRPr="00C00678">
        <w:rPr>
          <w:rFonts w:ascii="Times New Roman" w:hAnsi="Times New Roman" w:cs="Times New Roman"/>
          <w:bCs/>
          <w:iCs/>
        </w:rPr>
        <w:t>The accused is legally represented</w:t>
      </w:r>
      <w:r w:rsidR="00BC1B85" w:rsidRPr="00C00678">
        <w:rPr>
          <w:rFonts w:ascii="Times New Roman" w:hAnsi="Times New Roman" w:cs="Times New Roman"/>
          <w:bCs/>
          <w:iCs/>
        </w:rPr>
        <w:t xml:space="preserve"> by Ms Bov</w:t>
      </w:r>
      <w:r w:rsidR="00DF526E" w:rsidRPr="00C00678">
        <w:rPr>
          <w:rFonts w:ascii="Times New Roman" w:hAnsi="Times New Roman" w:cs="Times New Roman"/>
          <w:bCs/>
          <w:iCs/>
        </w:rPr>
        <w:t>u</w:t>
      </w:r>
      <w:r w:rsidR="00322C2E" w:rsidRPr="00C00678">
        <w:rPr>
          <w:rFonts w:ascii="Times New Roman" w:hAnsi="Times New Roman" w:cs="Times New Roman"/>
          <w:bCs/>
          <w:iCs/>
        </w:rPr>
        <w:t xml:space="preserve"> from Legal Aid South Africa</w:t>
      </w:r>
      <w:r w:rsidR="00BC1B85" w:rsidRPr="00C00678">
        <w:rPr>
          <w:rFonts w:ascii="Times New Roman" w:hAnsi="Times New Roman" w:cs="Times New Roman"/>
          <w:bCs/>
          <w:iCs/>
        </w:rPr>
        <w:t xml:space="preserve"> (</w:t>
      </w:r>
      <w:r w:rsidR="00322C2E" w:rsidRPr="00C00678">
        <w:rPr>
          <w:rFonts w:ascii="Times New Roman" w:hAnsi="Times New Roman" w:cs="Times New Roman"/>
          <w:bCs/>
          <w:iCs/>
        </w:rPr>
        <w:t>“</w:t>
      </w:r>
      <w:r w:rsidR="00BC1B85" w:rsidRPr="00C00678">
        <w:rPr>
          <w:rFonts w:ascii="Times New Roman" w:hAnsi="Times New Roman" w:cs="Times New Roman"/>
          <w:bCs/>
          <w:iCs/>
        </w:rPr>
        <w:t>LASA</w:t>
      </w:r>
      <w:r w:rsidR="00322C2E" w:rsidRPr="00C00678">
        <w:rPr>
          <w:rFonts w:ascii="Times New Roman" w:hAnsi="Times New Roman" w:cs="Times New Roman"/>
          <w:bCs/>
          <w:iCs/>
        </w:rPr>
        <w:t>”</w:t>
      </w:r>
      <w:r w:rsidR="00BC1B85" w:rsidRPr="00C00678">
        <w:rPr>
          <w:rFonts w:ascii="Times New Roman" w:hAnsi="Times New Roman" w:cs="Times New Roman"/>
          <w:bCs/>
          <w:iCs/>
        </w:rPr>
        <w:t>)</w:t>
      </w:r>
      <w:r w:rsidR="00A648D8" w:rsidRPr="00C00678">
        <w:rPr>
          <w:rFonts w:ascii="Times New Roman" w:hAnsi="Times New Roman" w:cs="Times New Roman"/>
          <w:bCs/>
          <w:iCs/>
        </w:rPr>
        <w:t xml:space="preserve"> and she confirmed that the trial could proceed without assessors.</w:t>
      </w:r>
    </w:p>
    <w:p w14:paraId="5E2881FC" w14:textId="77777777" w:rsidR="00A648D8" w:rsidRDefault="00A648D8" w:rsidP="00A648D8">
      <w:pPr>
        <w:pStyle w:val="ListParagraph"/>
        <w:spacing w:line="360" w:lineRule="auto"/>
        <w:ind w:left="567"/>
        <w:jc w:val="both"/>
        <w:rPr>
          <w:rFonts w:ascii="Times New Roman" w:hAnsi="Times New Roman" w:cs="Times New Roman"/>
          <w:bCs/>
          <w:iCs/>
        </w:rPr>
      </w:pPr>
    </w:p>
    <w:p w14:paraId="577D6FFF" w14:textId="133B633E" w:rsidR="006D4644" w:rsidRPr="00C00678" w:rsidRDefault="00C00678" w:rsidP="00C00678">
      <w:pPr>
        <w:spacing w:line="360" w:lineRule="auto"/>
        <w:ind w:left="567" w:hanging="567"/>
        <w:jc w:val="both"/>
        <w:rPr>
          <w:rFonts w:ascii="Times New Roman" w:hAnsi="Times New Roman" w:cs="Times New Roman"/>
          <w:bCs/>
          <w:iCs/>
        </w:rPr>
      </w:pPr>
      <w:r w:rsidRPr="00F108F6">
        <w:rPr>
          <w:rFonts w:ascii="Times New Roman" w:hAnsi="Times New Roman" w:cs="Times New Roman"/>
          <w:bCs/>
          <w:color w:val="000000" w:themeColor="text1"/>
        </w:rPr>
        <w:lastRenderedPageBreak/>
        <w:t>[4]</w:t>
      </w:r>
      <w:r w:rsidRPr="00F108F6">
        <w:rPr>
          <w:rFonts w:ascii="Times New Roman" w:hAnsi="Times New Roman" w:cs="Times New Roman"/>
          <w:bCs/>
          <w:color w:val="000000" w:themeColor="text1"/>
        </w:rPr>
        <w:tab/>
      </w:r>
      <w:r w:rsidR="00A648D8" w:rsidRPr="00C00678">
        <w:rPr>
          <w:rFonts w:ascii="Times New Roman" w:hAnsi="Times New Roman" w:cs="Times New Roman"/>
          <w:bCs/>
          <w:iCs/>
        </w:rPr>
        <w:t xml:space="preserve">The accused indicated that he understood the charges. </w:t>
      </w:r>
      <w:r w:rsidR="008379D2" w:rsidRPr="00C00678">
        <w:rPr>
          <w:rFonts w:ascii="Times New Roman" w:hAnsi="Times New Roman" w:cs="Times New Roman"/>
          <w:bCs/>
          <w:iCs/>
        </w:rPr>
        <w:t xml:space="preserve"> </w:t>
      </w:r>
      <w:r w:rsidR="002A187D" w:rsidRPr="00C00678">
        <w:rPr>
          <w:rFonts w:ascii="Times New Roman" w:hAnsi="Times New Roman" w:cs="Times New Roman"/>
          <w:bCs/>
          <w:iCs/>
        </w:rPr>
        <w:t>He pleaded guilty to count 1</w:t>
      </w:r>
      <w:r w:rsidR="00396CEB" w:rsidRPr="00C00678">
        <w:rPr>
          <w:rFonts w:ascii="Times New Roman" w:hAnsi="Times New Roman" w:cs="Times New Roman"/>
          <w:bCs/>
          <w:iCs/>
        </w:rPr>
        <w:t xml:space="preserve"> and</w:t>
      </w:r>
      <w:r w:rsidR="002A187D" w:rsidRPr="00C00678">
        <w:rPr>
          <w:rFonts w:ascii="Times New Roman" w:hAnsi="Times New Roman" w:cs="Times New Roman"/>
          <w:bCs/>
          <w:iCs/>
        </w:rPr>
        <w:t xml:space="preserve"> 2</w:t>
      </w:r>
      <w:r w:rsidR="00396CEB" w:rsidRPr="00C00678">
        <w:rPr>
          <w:rFonts w:ascii="Times New Roman" w:hAnsi="Times New Roman" w:cs="Times New Roman"/>
          <w:bCs/>
          <w:iCs/>
        </w:rPr>
        <w:t>,</w:t>
      </w:r>
      <w:r w:rsidR="00426C5C" w:rsidRPr="00C00678">
        <w:rPr>
          <w:rFonts w:ascii="Times New Roman" w:hAnsi="Times New Roman" w:cs="Times New Roman"/>
          <w:bCs/>
          <w:iCs/>
        </w:rPr>
        <w:t xml:space="preserve"> m</w:t>
      </w:r>
      <w:r w:rsidR="002A187D" w:rsidRPr="00C00678">
        <w:rPr>
          <w:rFonts w:ascii="Times New Roman" w:hAnsi="Times New Roman" w:cs="Times New Roman"/>
          <w:bCs/>
          <w:iCs/>
        </w:rPr>
        <w:t xml:space="preserve">urder read with section 51(2) of the CLAA and </w:t>
      </w:r>
      <w:r w:rsidR="00396CEB" w:rsidRPr="00C00678">
        <w:rPr>
          <w:rFonts w:ascii="Times New Roman" w:hAnsi="Times New Roman" w:cs="Times New Roman"/>
          <w:bCs/>
          <w:iCs/>
        </w:rPr>
        <w:t xml:space="preserve">count </w:t>
      </w:r>
      <w:r w:rsidR="002A187D" w:rsidRPr="00C00678">
        <w:rPr>
          <w:rFonts w:ascii="Times New Roman" w:hAnsi="Times New Roman" w:cs="Times New Roman"/>
          <w:bCs/>
          <w:iCs/>
        </w:rPr>
        <w:t>10</w:t>
      </w:r>
      <w:r w:rsidR="00396CEB" w:rsidRPr="00C00678">
        <w:rPr>
          <w:rFonts w:ascii="Times New Roman" w:hAnsi="Times New Roman" w:cs="Times New Roman"/>
          <w:bCs/>
          <w:iCs/>
        </w:rPr>
        <w:t>,</w:t>
      </w:r>
      <w:r w:rsidR="00A648D8" w:rsidRPr="00C00678">
        <w:rPr>
          <w:rFonts w:ascii="Times New Roman" w:hAnsi="Times New Roman" w:cs="Times New Roman"/>
          <w:bCs/>
          <w:iCs/>
        </w:rPr>
        <w:t xml:space="preserve"> assault to do grievous bodily harm</w:t>
      </w:r>
      <w:r w:rsidR="002A187D" w:rsidRPr="00C00678">
        <w:rPr>
          <w:rFonts w:ascii="Times New Roman" w:hAnsi="Times New Roman" w:cs="Times New Roman"/>
          <w:bCs/>
          <w:iCs/>
        </w:rPr>
        <w:t>.</w:t>
      </w:r>
      <w:r w:rsidR="00F108F6" w:rsidRPr="00C00678">
        <w:rPr>
          <w:rFonts w:ascii="Times New Roman" w:hAnsi="Times New Roman" w:cs="Times New Roman"/>
          <w:bCs/>
          <w:iCs/>
        </w:rPr>
        <w:t xml:space="preserve">  </w:t>
      </w:r>
      <w:r w:rsidR="002A187D" w:rsidRPr="00C00678">
        <w:rPr>
          <w:rFonts w:ascii="Times New Roman" w:hAnsi="Times New Roman" w:cs="Times New Roman"/>
          <w:bCs/>
          <w:iCs/>
        </w:rPr>
        <w:t>He pleaded not guilty to count 3, 4, 5, 6, 7, 8 and 9.</w:t>
      </w:r>
    </w:p>
    <w:p w14:paraId="235E706F" w14:textId="77777777" w:rsidR="002A187D" w:rsidRDefault="002A187D" w:rsidP="002A187D">
      <w:pPr>
        <w:pStyle w:val="ListParagraph"/>
        <w:spacing w:line="360" w:lineRule="auto"/>
        <w:ind w:left="567"/>
        <w:jc w:val="both"/>
        <w:rPr>
          <w:rFonts w:ascii="Times New Roman" w:hAnsi="Times New Roman" w:cs="Times New Roman"/>
          <w:bCs/>
          <w:iCs/>
        </w:rPr>
      </w:pPr>
    </w:p>
    <w:p w14:paraId="52E58BF3" w14:textId="318C039C" w:rsidR="002A187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w:t>
      </w:r>
      <w:r>
        <w:rPr>
          <w:rFonts w:ascii="Times New Roman" w:hAnsi="Times New Roman" w:cs="Times New Roman"/>
          <w:bCs/>
          <w:color w:val="000000" w:themeColor="text1"/>
        </w:rPr>
        <w:tab/>
      </w:r>
      <w:r w:rsidR="002A187D" w:rsidRPr="00C00678">
        <w:rPr>
          <w:rFonts w:ascii="Times New Roman" w:hAnsi="Times New Roman" w:cs="Times New Roman"/>
          <w:bCs/>
          <w:iCs/>
        </w:rPr>
        <w:t>The accused presented a statement (“</w:t>
      </w:r>
      <w:r w:rsidR="00EA2269" w:rsidRPr="00C00678">
        <w:rPr>
          <w:rFonts w:ascii="Times New Roman" w:hAnsi="Times New Roman" w:cs="Times New Roman"/>
          <w:bCs/>
          <w:iCs/>
        </w:rPr>
        <w:t>E</w:t>
      </w:r>
      <w:r w:rsidR="002A187D" w:rsidRPr="00C00678">
        <w:rPr>
          <w:rFonts w:ascii="Times New Roman" w:hAnsi="Times New Roman" w:cs="Times New Roman"/>
          <w:bCs/>
          <w:iCs/>
        </w:rPr>
        <w:t>xhibit A”) in terms of section 112(2) of the CPA in respect of count</w:t>
      </w:r>
      <w:r w:rsidR="00426C5C" w:rsidRPr="00C00678">
        <w:rPr>
          <w:rFonts w:ascii="Times New Roman" w:hAnsi="Times New Roman" w:cs="Times New Roman"/>
          <w:bCs/>
          <w:iCs/>
        </w:rPr>
        <w:t>s</w:t>
      </w:r>
      <w:r w:rsidR="002A187D" w:rsidRPr="00C00678">
        <w:rPr>
          <w:rFonts w:ascii="Times New Roman" w:hAnsi="Times New Roman" w:cs="Times New Roman"/>
          <w:bCs/>
          <w:iCs/>
        </w:rPr>
        <w:t xml:space="preserve"> 1, 2 and 10.  The statement was signed by the accused.  Exhibit </w:t>
      </w:r>
      <w:r w:rsidR="007E0AF4" w:rsidRPr="00C00678">
        <w:rPr>
          <w:rFonts w:ascii="Times New Roman" w:hAnsi="Times New Roman" w:cs="Times New Roman"/>
          <w:bCs/>
          <w:iCs/>
        </w:rPr>
        <w:t>“</w:t>
      </w:r>
      <w:r w:rsidR="002A187D" w:rsidRPr="00C00678">
        <w:rPr>
          <w:rFonts w:ascii="Times New Roman" w:hAnsi="Times New Roman" w:cs="Times New Roman"/>
          <w:bCs/>
          <w:iCs/>
        </w:rPr>
        <w:t>A</w:t>
      </w:r>
      <w:r w:rsidR="007E0AF4" w:rsidRPr="00C00678">
        <w:rPr>
          <w:rFonts w:ascii="Times New Roman" w:hAnsi="Times New Roman" w:cs="Times New Roman"/>
          <w:bCs/>
          <w:iCs/>
        </w:rPr>
        <w:t>”</w:t>
      </w:r>
      <w:r w:rsidR="00426C5C" w:rsidRPr="00C00678">
        <w:rPr>
          <w:rFonts w:ascii="Times New Roman" w:hAnsi="Times New Roman" w:cs="Times New Roman"/>
          <w:bCs/>
          <w:iCs/>
        </w:rPr>
        <w:t xml:space="preserve"> </w:t>
      </w:r>
      <w:r w:rsidR="002A187D" w:rsidRPr="00C00678">
        <w:rPr>
          <w:rFonts w:ascii="Times New Roman" w:hAnsi="Times New Roman" w:cs="Times New Roman"/>
          <w:bCs/>
          <w:iCs/>
        </w:rPr>
        <w:t>reads as follows:</w:t>
      </w:r>
    </w:p>
    <w:p w14:paraId="21704752" w14:textId="77777777" w:rsidR="00455612" w:rsidRDefault="00455612" w:rsidP="00455612">
      <w:pPr>
        <w:pStyle w:val="ListParagraph"/>
        <w:spacing w:line="360" w:lineRule="auto"/>
        <w:ind w:left="567"/>
        <w:jc w:val="both"/>
        <w:rPr>
          <w:rFonts w:ascii="Times New Roman" w:hAnsi="Times New Roman" w:cs="Times New Roman"/>
          <w:bCs/>
          <w:iCs/>
        </w:rPr>
      </w:pPr>
    </w:p>
    <w:p w14:paraId="61DEBD24" w14:textId="39785905" w:rsidR="009B5823" w:rsidRPr="00BB5A8C" w:rsidRDefault="00546D0C" w:rsidP="00BB5A8C">
      <w:pPr>
        <w:spacing w:line="276" w:lineRule="auto"/>
        <w:ind w:left="567"/>
        <w:jc w:val="both"/>
        <w:rPr>
          <w:rFonts w:ascii="Times New Roman" w:hAnsi="Times New Roman" w:cs="Times New Roman"/>
          <w:sz w:val="22"/>
          <w:szCs w:val="22"/>
        </w:rPr>
      </w:pPr>
      <w:r w:rsidRPr="00BB5A8C">
        <w:rPr>
          <w:rFonts w:ascii="Times New Roman" w:hAnsi="Times New Roman" w:cs="Times New Roman"/>
          <w:sz w:val="22"/>
          <w:szCs w:val="22"/>
        </w:rPr>
        <w:t>“</w:t>
      </w:r>
      <w:r w:rsidR="009B5823" w:rsidRPr="00BB5A8C">
        <w:rPr>
          <w:rFonts w:ascii="Times New Roman" w:hAnsi="Times New Roman" w:cs="Times New Roman"/>
          <w:sz w:val="22"/>
          <w:szCs w:val="22"/>
        </w:rPr>
        <w:t xml:space="preserve">I, the undersigned </w:t>
      </w:r>
    </w:p>
    <w:p w14:paraId="47904C69" w14:textId="77777777" w:rsidR="00455612" w:rsidRPr="00BB5A8C" w:rsidRDefault="00455612" w:rsidP="00BB5A8C">
      <w:pPr>
        <w:spacing w:line="276" w:lineRule="auto"/>
        <w:ind w:left="567"/>
        <w:jc w:val="both"/>
        <w:rPr>
          <w:rFonts w:ascii="Times New Roman" w:hAnsi="Times New Roman" w:cs="Times New Roman"/>
          <w:sz w:val="22"/>
          <w:szCs w:val="22"/>
        </w:rPr>
      </w:pPr>
    </w:p>
    <w:p w14:paraId="390AF5DB" w14:textId="1F039F1A"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LIKGOPO MAHEA PALO</w:t>
      </w:r>
    </w:p>
    <w:p w14:paraId="68FB7518" w14:textId="77777777" w:rsidR="00F75EA5" w:rsidRPr="00BB5A8C" w:rsidRDefault="00F75EA5" w:rsidP="00BB5A8C">
      <w:pPr>
        <w:pStyle w:val="ListParagraph"/>
        <w:spacing w:line="276" w:lineRule="auto"/>
        <w:jc w:val="both"/>
        <w:rPr>
          <w:rFonts w:ascii="Times New Roman" w:hAnsi="Times New Roman" w:cs="Times New Roman"/>
          <w:sz w:val="22"/>
          <w:szCs w:val="22"/>
        </w:rPr>
      </w:pPr>
    </w:p>
    <w:p w14:paraId="74869BFC" w14:textId="511449BA"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1. Freely and voluntarily and without undue influence and of sound and sober senses declare the following:</w:t>
      </w:r>
    </w:p>
    <w:p w14:paraId="125D3D37"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6B1B130C" w14:textId="4B8D02DB"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2. I understand the charges against</w:t>
      </w:r>
      <w:r w:rsidR="00471692">
        <w:rPr>
          <w:rFonts w:ascii="Times New Roman" w:hAnsi="Times New Roman" w:cs="Times New Roman"/>
          <w:sz w:val="22"/>
          <w:szCs w:val="22"/>
        </w:rPr>
        <w:t xml:space="preserve"> me</w:t>
      </w:r>
      <w:r w:rsidRPr="00BB5A8C">
        <w:rPr>
          <w:rFonts w:ascii="Times New Roman" w:hAnsi="Times New Roman" w:cs="Times New Roman"/>
          <w:sz w:val="22"/>
          <w:szCs w:val="22"/>
        </w:rPr>
        <w:t xml:space="preserve"> as per the indictment.</w:t>
      </w:r>
    </w:p>
    <w:p w14:paraId="510E7410"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08B6A0FC" w14:textId="4B92E8E5"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3. I was informed by my legal representative of my constitutional right to remain silen</w:t>
      </w:r>
      <w:r w:rsidR="00471692">
        <w:rPr>
          <w:rFonts w:ascii="Times New Roman" w:hAnsi="Times New Roman" w:cs="Times New Roman"/>
          <w:sz w:val="22"/>
          <w:szCs w:val="22"/>
        </w:rPr>
        <w:t>t</w:t>
      </w:r>
      <w:r w:rsidRPr="00BB5A8C">
        <w:rPr>
          <w:rFonts w:ascii="Times New Roman" w:hAnsi="Times New Roman" w:cs="Times New Roman"/>
          <w:sz w:val="22"/>
          <w:szCs w:val="22"/>
        </w:rPr>
        <w:t>.</w:t>
      </w:r>
    </w:p>
    <w:p w14:paraId="12230B85"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614A8D21" w14:textId="657DA9B5"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4. I am not compelled to make this statement.</w:t>
      </w:r>
    </w:p>
    <w:p w14:paraId="20E46E08"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041523ED" w14:textId="765DE43F"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5. I plead guilty to the following charges:</w:t>
      </w:r>
    </w:p>
    <w:p w14:paraId="0B0A3FB3"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3A0FF505" w14:textId="4BD4D0A1" w:rsidR="009B5823" w:rsidRPr="00BB5A8C" w:rsidRDefault="009B5823" w:rsidP="00BB5A8C">
      <w:pPr>
        <w:spacing w:line="276" w:lineRule="auto"/>
        <w:ind w:left="720"/>
        <w:jc w:val="both"/>
        <w:rPr>
          <w:rFonts w:ascii="Times New Roman" w:hAnsi="Times New Roman" w:cs="Times New Roman"/>
          <w:sz w:val="22"/>
          <w:szCs w:val="22"/>
        </w:rPr>
      </w:pPr>
      <w:r w:rsidRPr="00BB5A8C">
        <w:rPr>
          <w:rFonts w:ascii="Times New Roman" w:hAnsi="Times New Roman" w:cs="Times New Roman"/>
          <w:sz w:val="22"/>
          <w:szCs w:val="22"/>
        </w:rPr>
        <w:t xml:space="preserve">6. </w:t>
      </w:r>
      <w:r w:rsidRPr="00BB5A8C">
        <w:rPr>
          <w:rFonts w:ascii="Times New Roman" w:hAnsi="Times New Roman" w:cs="Times New Roman"/>
          <w:sz w:val="22"/>
          <w:szCs w:val="22"/>
          <w:u w:val="single"/>
        </w:rPr>
        <w:t>COUNT 1</w:t>
      </w:r>
      <w:r w:rsidRPr="00BB5A8C">
        <w:rPr>
          <w:rFonts w:ascii="Times New Roman" w:hAnsi="Times New Roman" w:cs="Times New Roman"/>
          <w:sz w:val="22"/>
          <w:szCs w:val="22"/>
        </w:rPr>
        <w:t xml:space="preserve">: Murder read with the provisions of section 51(2) of the </w:t>
      </w:r>
      <w:r w:rsidR="008379D2" w:rsidRPr="00BB5A8C">
        <w:rPr>
          <w:rFonts w:ascii="Times New Roman" w:hAnsi="Times New Roman" w:cs="Times New Roman"/>
          <w:sz w:val="22"/>
          <w:szCs w:val="22"/>
        </w:rPr>
        <w:t>C</w:t>
      </w:r>
      <w:r w:rsidRPr="00BB5A8C">
        <w:rPr>
          <w:rFonts w:ascii="Times New Roman" w:hAnsi="Times New Roman" w:cs="Times New Roman"/>
          <w:sz w:val="22"/>
          <w:szCs w:val="22"/>
        </w:rPr>
        <w:t xml:space="preserve">riminal </w:t>
      </w:r>
      <w:r w:rsidR="008379D2" w:rsidRPr="00BB5A8C">
        <w:rPr>
          <w:rFonts w:ascii="Times New Roman" w:hAnsi="Times New Roman" w:cs="Times New Roman"/>
          <w:sz w:val="22"/>
          <w:szCs w:val="22"/>
        </w:rPr>
        <w:t>L</w:t>
      </w:r>
      <w:r w:rsidRPr="00BB5A8C">
        <w:rPr>
          <w:rFonts w:ascii="Times New Roman" w:hAnsi="Times New Roman" w:cs="Times New Roman"/>
          <w:sz w:val="22"/>
          <w:szCs w:val="22"/>
        </w:rPr>
        <w:t xml:space="preserve">aw </w:t>
      </w:r>
      <w:r w:rsidR="008379D2" w:rsidRPr="00BB5A8C">
        <w:rPr>
          <w:rFonts w:ascii="Times New Roman" w:hAnsi="Times New Roman" w:cs="Times New Roman"/>
          <w:sz w:val="22"/>
          <w:szCs w:val="22"/>
        </w:rPr>
        <w:t>A</w:t>
      </w:r>
      <w:r w:rsidRPr="00BB5A8C">
        <w:rPr>
          <w:rFonts w:ascii="Times New Roman" w:hAnsi="Times New Roman" w:cs="Times New Roman"/>
          <w:sz w:val="22"/>
          <w:szCs w:val="22"/>
        </w:rPr>
        <w:t>mendment Act</w:t>
      </w:r>
      <w:r w:rsidR="00471692">
        <w:rPr>
          <w:rFonts w:ascii="Times New Roman" w:hAnsi="Times New Roman" w:cs="Times New Roman"/>
          <w:sz w:val="22"/>
          <w:szCs w:val="22"/>
        </w:rPr>
        <w:t>, Act</w:t>
      </w:r>
      <w:r w:rsidRPr="00BB5A8C">
        <w:rPr>
          <w:rFonts w:ascii="Times New Roman" w:hAnsi="Times New Roman" w:cs="Times New Roman"/>
          <w:sz w:val="22"/>
          <w:szCs w:val="22"/>
        </w:rPr>
        <w:t xml:space="preserve"> 105</w:t>
      </w:r>
      <w:r w:rsidR="00471692">
        <w:rPr>
          <w:rFonts w:ascii="Times New Roman" w:hAnsi="Times New Roman" w:cs="Times New Roman"/>
          <w:sz w:val="22"/>
          <w:szCs w:val="22"/>
        </w:rPr>
        <w:t xml:space="preserve"> </w:t>
      </w:r>
      <w:r w:rsidRPr="00BB5A8C">
        <w:rPr>
          <w:rFonts w:ascii="Times New Roman" w:hAnsi="Times New Roman" w:cs="Times New Roman"/>
          <w:sz w:val="22"/>
          <w:szCs w:val="22"/>
        </w:rPr>
        <w:t>of 1997.</w:t>
      </w:r>
    </w:p>
    <w:p w14:paraId="1144DEAE" w14:textId="77777777" w:rsidR="00455612" w:rsidRPr="00BB5A8C" w:rsidRDefault="00455612" w:rsidP="00BB5A8C">
      <w:pPr>
        <w:spacing w:line="276" w:lineRule="auto"/>
        <w:ind w:left="720"/>
        <w:jc w:val="both"/>
        <w:rPr>
          <w:rFonts w:ascii="Times New Roman" w:hAnsi="Times New Roman" w:cs="Times New Roman"/>
          <w:sz w:val="22"/>
          <w:szCs w:val="22"/>
        </w:rPr>
      </w:pPr>
    </w:p>
    <w:p w14:paraId="5E58534A" w14:textId="15DA45FB"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 xml:space="preserve">7. </w:t>
      </w:r>
      <w:r w:rsidRPr="00BB5A8C">
        <w:rPr>
          <w:rFonts w:ascii="Times New Roman" w:hAnsi="Times New Roman" w:cs="Times New Roman"/>
          <w:sz w:val="22"/>
          <w:szCs w:val="22"/>
          <w:u w:val="single"/>
        </w:rPr>
        <w:t>COUNT 2</w:t>
      </w:r>
      <w:r w:rsidRPr="00BB5A8C">
        <w:rPr>
          <w:rFonts w:ascii="Times New Roman" w:hAnsi="Times New Roman" w:cs="Times New Roman"/>
          <w:sz w:val="22"/>
          <w:szCs w:val="22"/>
        </w:rPr>
        <w:t xml:space="preserve">: Murder read with the provisions of section 51(2) of the </w:t>
      </w:r>
      <w:r w:rsidR="008379D2" w:rsidRPr="00BB5A8C">
        <w:rPr>
          <w:rFonts w:ascii="Times New Roman" w:hAnsi="Times New Roman" w:cs="Times New Roman"/>
          <w:sz w:val="22"/>
          <w:szCs w:val="22"/>
        </w:rPr>
        <w:t>C</w:t>
      </w:r>
      <w:r w:rsidRPr="00BB5A8C">
        <w:rPr>
          <w:rFonts w:ascii="Times New Roman" w:hAnsi="Times New Roman" w:cs="Times New Roman"/>
          <w:sz w:val="22"/>
          <w:szCs w:val="22"/>
        </w:rPr>
        <w:t xml:space="preserve">riminal </w:t>
      </w:r>
      <w:r w:rsidR="008379D2" w:rsidRPr="00BB5A8C">
        <w:rPr>
          <w:rFonts w:ascii="Times New Roman" w:hAnsi="Times New Roman" w:cs="Times New Roman"/>
          <w:sz w:val="22"/>
          <w:szCs w:val="22"/>
        </w:rPr>
        <w:t>L</w:t>
      </w:r>
      <w:r w:rsidRPr="00BB5A8C">
        <w:rPr>
          <w:rFonts w:ascii="Times New Roman" w:hAnsi="Times New Roman" w:cs="Times New Roman"/>
          <w:sz w:val="22"/>
          <w:szCs w:val="22"/>
        </w:rPr>
        <w:t xml:space="preserve">aw </w:t>
      </w:r>
      <w:r w:rsidR="008379D2" w:rsidRPr="00BB5A8C">
        <w:rPr>
          <w:rFonts w:ascii="Times New Roman" w:hAnsi="Times New Roman" w:cs="Times New Roman"/>
          <w:sz w:val="22"/>
          <w:szCs w:val="22"/>
        </w:rPr>
        <w:t>A</w:t>
      </w:r>
      <w:r w:rsidRPr="00BB5A8C">
        <w:rPr>
          <w:rFonts w:ascii="Times New Roman" w:hAnsi="Times New Roman" w:cs="Times New Roman"/>
          <w:sz w:val="22"/>
          <w:szCs w:val="22"/>
        </w:rPr>
        <w:t>mendment Act</w:t>
      </w:r>
      <w:r w:rsidR="00471692">
        <w:rPr>
          <w:rFonts w:ascii="Times New Roman" w:hAnsi="Times New Roman" w:cs="Times New Roman"/>
          <w:sz w:val="22"/>
          <w:szCs w:val="22"/>
        </w:rPr>
        <w:t>, Act</w:t>
      </w:r>
      <w:r w:rsidRPr="00BB5A8C">
        <w:rPr>
          <w:rFonts w:ascii="Times New Roman" w:hAnsi="Times New Roman" w:cs="Times New Roman"/>
          <w:sz w:val="22"/>
          <w:szCs w:val="22"/>
        </w:rPr>
        <w:t xml:space="preserve"> 105 of 1997.</w:t>
      </w:r>
    </w:p>
    <w:p w14:paraId="41F2B51C"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7D8018EB" w14:textId="5FB826C4"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 xml:space="preserve">8. </w:t>
      </w:r>
      <w:r w:rsidRPr="00BB5A8C">
        <w:rPr>
          <w:rFonts w:ascii="Times New Roman" w:hAnsi="Times New Roman" w:cs="Times New Roman"/>
          <w:sz w:val="22"/>
          <w:szCs w:val="22"/>
          <w:u w:val="single"/>
        </w:rPr>
        <w:t>COUNT 10</w:t>
      </w:r>
      <w:r w:rsidRPr="00BB5A8C">
        <w:rPr>
          <w:rFonts w:ascii="Times New Roman" w:hAnsi="Times New Roman" w:cs="Times New Roman"/>
          <w:sz w:val="22"/>
          <w:szCs w:val="22"/>
        </w:rPr>
        <w:t xml:space="preserve">: </w:t>
      </w:r>
      <w:r w:rsidR="00426C5C">
        <w:rPr>
          <w:rFonts w:ascii="Times New Roman" w:hAnsi="Times New Roman" w:cs="Times New Roman"/>
          <w:sz w:val="22"/>
          <w:szCs w:val="22"/>
        </w:rPr>
        <w:t>A</w:t>
      </w:r>
      <w:r w:rsidR="00426C5C" w:rsidRPr="00546D0C">
        <w:rPr>
          <w:rFonts w:ascii="Times New Roman" w:hAnsi="Times New Roman" w:cs="Times New Roman"/>
          <w:sz w:val="22"/>
          <w:szCs w:val="22"/>
        </w:rPr>
        <w:t>ssault with intent to do grievous bodily harm</w:t>
      </w:r>
      <w:r w:rsidR="00426C5C">
        <w:rPr>
          <w:rFonts w:ascii="Times New Roman" w:hAnsi="Times New Roman" w:cs="Times New Roman"/>
          <w:sz w:val="22"/>
          <w:szCs w:val="22"/>
        </w:rPr>
        <w:t>.</w:t>
      </w:r>
    </w:p>
    <w:p w14:paraId="7B79AF46"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3648E3D0" w14:textId="5F29AE13" w:rsidR="009B5823" w:rsidRPr="00BB5A8C" w:rsidRDefault="009B5823" w:rsidP="00BB5A8C">
      <w:pPr>
        <w:pStyle w:val="ListParagraph"/>
        <w:spacing w:line="276" w:lineRule="auto"/>
        <w:jc w:val="both"/>
        <w:rPr>
          <w:rFonts w:ascii="Times New Roman" w:hAnsi="Times New Roman" w:cs="Times New Roman"/>
          <w:sz w:val="22"/>
          <w:szCs w:val="22"/>
        </w:rPr>
      </w:pPr>
      <w:r w:rsidRPr="00BB5A8C">
        <w:rPr>
          <w:rFonts w:ascii="Times New Roman" w:hAnsi="Times New Roman" w:cs="Times New Roman"/>
          <w:sz w:val="22"/>
          <w:szCs w:val="22"/>
        </w:rPr>
        <w:t xml:space="preserve">9. </w:t>
      </w:r>
      <w:r w:rsidRPr="00BB5A8C">
        <w:rPr>
          <w:rFonts w:ascii="Times New Roman" w:hAnsi="Times New Roman" w:cs="Times New Roman"/>
          <w:sz w:val="22"/>
          <w:szCs w:val="22"/>
          <w:u w:val="single"/>
        </w:rPr>
        <w:t>AD COUNT 1</w:t>
      </w:r>
      <w:r w:rsidRPr="00BB5A8C">
        <w:rPr>
          <w:rFonts w:ascii="Times New Roman" w:hAnsi="Times New Roman" w:cs="Times New Roman"/>
          <w:sz w:val="22"/>
          <w:szCs w:val="22"/>
        </w:rPr>
        <w:t xml:space="preserve">: </w:t>
      </w:r>
    </w:p>
    <w:p w14:paraId="6C2DA7D7" w14:textId="77777777" w:rsidR="00455612" w:rsidRPr="00BB5A8C" w:rsidRDefault="00455612" w:rsidP="00BB5A8C">
      <w:pPr>
        <w:pStyle w:val="ListParagraph"/>
        <w:spacing w:line="276" w:lineRule="auto"/>
        <w:jc w:val="both"/>
        <w:rPr>
          <w:rFonts w:ascii="Times New Roman" w:hAnsi="Times New Roman" w:cs="Times New Roman"/>
          <w:sz w:val="22"/>
          <w:szCs w:val="22"/>
        </w:rPr>
      </w:pPr>
    </w:p>
    <w:p w14:paraId="25586088" w14:textId="11C812F5"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 On 8</w:t>
      </w:r>
      <w:r w:rsidR="00F75EA5" w:rsidRPr="00BB5A8C">
        <w:rPr>
          <w:rFonts w:ascii="Times New Roman" w:hAnsi="Times New Roman" w:cs="Times New Roman"/>
          <w:sz w:val="22"/>
          <w:szCs w:val="22"/>
          <w:vertAlign w:val="superscript"/>
        </w:rPr>
        <w:t xml:space="preserve"> </w:t>
      </w:r>
      <w:r w:rsidRPr="00BB5A8C">
        <w:rPr>
          <w:rFonts w:ascii="Times New Roman" w:hAnsi="Times New Roman" w:cs="Times New Roman"/>
          <w:sz w:val="22"/>
          <w:szCs w:val="22"/>
        </w:rPr>
        <w:t>M</w:t>
      </w:r>
      <w:r w:rsidR="00F75EA5" w:rsidRPr="00BB5A8C">
        <w:rPr>
          <w:rFonts w:ascii="Times New Roman" w:hAnsi="Times New Roman" w:cs="Times New Roman"/>
          <w:sz w:val="22"/>
          <w:szCs w:val="22"/>
        </w:rPr>
        <w:t>ay</w:t>
      </w:r>
      <w:r w:rsidRPr="00BB5A8C">
        <w:rPr>
          <w:rFonts w:ascii="Times New Roman" w:hAnsi="Times New Roman" w:cs="Times New Roman"/>
          <w:sz w:val="22"/>
          <w:szCs w:val="22"/>
        </w:rPr>
        <w:t xml:space="preserve"> 2021 I was at Muldersdrift, in the district of Mogale City.</w:t>
      </w:r>
    </w:p>
    <w:p w14:paraId="4B003FB2"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4A7BFD33" w14:textId="2E8CC9FC"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9.2. I admit that on the said day and address I did unlawfully and intentionally kill Mathoema Tshabalala (herein after, the deceased) an adult male person.</w:t>
      </w:r>
    </w:p>
    <w:p w14:paraId="6A2D8B28"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11AD656C" w14:textId="36B406AB"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 xml:space="preserve">9.3. I admit further that the deceased was my relative and my next-door neighbour. </w:t>
      </w:r>
    </w:p>
    <w:p w14:paraId="7224E97F"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4418962F" w14:textId="0D1EA0C1"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9.4. On the date of the incident, I had an argument with the deceased.</w:t>
      </w:r>
    </w:p>
    <w:p w14:paraId="6B09CA14"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7E465A85" w14:textId="719A436B"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9.5. The deceased took a stick and hit me on the head.</w:t>
      </w:r>
    </w:p>
    <w:p w14:paraId="46195E46"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6C0B8B29" w14:textId="56428DC0"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lastRenderedPageBreak/>
        <w:t>9.6. I managed to disarm the deceased and threw the stick on the floor.</w:t>
      </w:r>
    </w:p>
    <w:p w14:paraId="5244F549"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8CB828E" w14:textId="77777777" w:rsidR="00455612"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9.7. I took out my firearm from my waist and unlawfully and intentionally shot</w:t>
      </w:r>
    </w:p>
    <w:p w14:paraId="54B094AD" w14:textId="77777777" w:rsidR="00426C5C" w:rsidRDefault="00426C5C" w:rsidP="00BB5A8C">
      <w:pPr>
        <w:pStyle w:val="ListParagraph"/>
        <w:tabs>
          <w:tab w:val="left" w:pos="540"/>
        </w:tabs>
        <w:spacing w:line="276" w:lineRule="auto"/>
        <w:ind w:left="993"/>
        <w:jc w:val="both"/>
        <w:rPr>
          <w:rFonts w:ascii="Times New Roman" w:hAnsi="Times New Roman" w:cs="Times New Roman"/>
          <w:sz w:val="22"/>
          <w:szCs w:val="22"/>
        </w:rPr>
      </w:pPr>
    </w:p>
    <w:p w14:paraId="11E6A500" w14:textId="5EF41403"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w:t>
      </w:r>
      <w:r w:rsidR="00455612" w:rsidRPr="00BB5A8C">
        <w:rPr>
          <w:rFonts w:ascii="Times New Roman" w:hAnsi="Times New Roman" w:cs="Times New Roman"/>
          <w:sz w:val="22"/>
          <w:szCs w:val="22"/>
        </w:rPr>
        <w:t>8. the</w:t>
      </w:r>
      <w:r w:rsidRPr="00BB5A8C">
        <w:rPr>
          <w:rFonts w:ascii="Times New Roman" w:hAnsi="Times New Roman" w:cs="Times New Roman"/>
          <w:sz w:val="22"/>
          <w:szCs w:val="22"/>
        </w:rPr>
        <w:t xml:space="preserve"> deceased once on the head and the deceased fell.</w:t>
      </w:r>
    </w:p>
    <w:p w14:paraId="23055A3A"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5854A347" w14:textId="53BC9E73"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9.9. By shooting the deceased on the head I unlawfully and intentionally caused the deceased’s death.</w:t>
      </w:r>
    </w:p>
    <w:p w14:paraId="06179000"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208B010" w14:textId="50FC0AE5"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9.10. The intention to kill the deceased was not premeditated.</w:t>
      </w:r>
    </w:p>
    <w:p w14:paraId="703AC430"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7E7C52EA" w14:textId="19854CD7"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9.11. I admit that I had no legal defence for my actions as set out above, that I had not acted in self-defence and that my actions are punishable by law.</w:t>
      </w:r>
    </w:p>
    <w:p w14:paraId="29E1A10F"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62572469" w14:textId="4FEC84D4"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 xml:space="preserve">9.12. The cause of death was found to be “GUNSHOT WOUND OF THE HEAD”. </w:t>
      </w:r>
    </w:p>
    <w:p w14:paraId="3FB0A4B0"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41CBEBD" w14:textId="3370A351"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9.13. The body of the deceased did not sustain any further injuries from the time the injury was inflicted on 8</w:t>
      </w:r>
      <w:r w:rsidR="00F75EA5" w:rsidRPr="00BB5A8C">
        <w:rPr>
          <w:rFonts w:ascii="Times New Roman" w:hAnsi="Times New Roman" w:cs="Times New Roman"/>
          <w:sz w:val="22"/>
          <w:szCs w:val="22"/>
          <w:vertAlign w:val="superscript"/>
        </w:rPr>
        <w:t xml:space="preserve"> </w:t>
      </w:r>
      <w:r w:rsidRPr="00BB5A8C">
        <w:rPr>
          <w:rFonts w:ascii="Times New Roman" w:hAnsi="Times New Roman" w:cs="Times New Roman"/>
          <w:sz w:val="22"/>
          <w:szCs w:val="22"/>
        </w:rPr>
        <w:t>May 2021 until a post-mortem examination was conducted thereupon by Dr</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JESSICA CLAIR MEDDOWS-TAYLOR.</w:t>
      </w:r>
    </w:p>
    <w:p w14:paraId="34D40C63" w14:textId="77777777" w:rsidR="00362DDC" w:rsidRPr="00BB5A8C" w:rsidRDefault="00362DDC" w:rsidP="00BB5A8C">
      <w:pPr>
        <w:pStyle w:val="ListParagraph"/>
        <w:tabs>
          <w:tab w:val="left" w:pos="540"/>
        </w:tabs>
        <w:spacing w:line="276" w:lineRule="auto"/>
        <w:ind w:left="993"/>
        <w:jc w:val="both"/>
        <w:rPr>
          <w:rFonts w:ascii="Times New Roman" w:hAnsi="Times New Roman" w:cs="Times New Roman"/>
          <w:sz w:val="22"/>
          <w:szCs w:val="22"/>
        </w:rPr>
      </w:pPr>
    </w:p>
    <w:p w14:paraId="24FD6A2F" w14:textId="2A9DCC9E" w:rsidR="00455612"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9.14.</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Dr Jessica Clair Me</w:t>
      </w:r>
      <w:r w:rsidR="008379D2" w:rsidRPr="00BB5A8C">
        <w:rPr>
          <w:rFonts w:ascii="Times New Roman" w:hAnsi="Times New Roman" w:cs="Times New Roman"/>
          <w:sz w:val="22"/>
          <w:szCs w:val="22"/>
        </w:rPr>
        <w:t>a</w:t>
      </w:r>
      <w:r w:rsidRPr="00BB5A8C">
        <w:rPr>
          <w:rFonts w:ascii="Times New Roman" w:hAnsi="Times New Roman" w:cs="Times New Roman"/>
          <w:sz w:val="22"/>
          <w:szCs w:val="22"/>
        </w:rPr>
        <w:t>dows</w:t>
      </w:r>
      <w:r w:rsidR="00F75EA5" w:rsidRPr="00BB5A8C">
        <w:rPr>
          <w:rFonts w:ascii="Times New Roman" w:hAnsi="Times New Roman" w:cs="Times New Roman"/>
          <w:sz w:val="22"/>
          <w:szCs w:val="22"/>
        </w:rPr>
        <w:t>-</w:t>
      </w:r>
      <w:r w:rsidRPr="00BB5A8C">
        <w:rPr>
          <w:rFonts w:ascii="Times New Roman" w:hAnsi="Times New Roman" w:cs="Times New Roman"/>
          <w:sz w:val="22"/>
          <w:szCs w:val="22"/>
        </w:rPr>
        <w:t>Taylor conducted a post-mortem examination on the body of the deceased on</w:t>
      </w:r>
      <w:r w:rsidR="00F75EA5" w:rsidRPr="00BB5A8C">
        <w:rPr>
          <w:rFonts w:ascii="Times New Roman" w:hAnsi="Times New Roman" w:cs="Times New Roman"/>
          <w:sz w:val="22"/>
          <w:szCs w:val="22"/>
        </w:rPr>
        <w:t xml:space="preserve"> </w:t>
      </w:r>
      <w:r w:rsidRPr="00BB5A8C">
        <w:rPr>
          <w:rFonts w:ascii="Times New Roman" w:hAnsi="Times New Roman" w:cs="Times New Roman"/>
          <w:sz w:val="22"/>
          <w:szCs w:val="22"/>
        </w:rPr>
        <w:t>11</w:t>
      </w:r>
      <w:r w:rsidR="00F75EA5" w:rsidRPr="00BB5A8C">
        <w:rPr>
          <w:rFonts w:ascii="Times New Roman" w:hAnsi="Times New Roman" w:cs="Times New Roman"/>
          <w:sz w:val="22"/>
          <w:szCs w:val="22"/>
          <w:vertAlign w:val="superscript"/>
        </w:rPr>
        <w:t xml:space="preserve"> </w:t>
      </w:r>
      <w:r w:rsidRPr="00BB5A8C">
        <w:rPr>
          <w:rFonts w:ascii="Times New Roman" w:hAnsi="Times New Roman" w:cs="Times New Roman"/>
          <w:sz w:val="22"/>
          <w:szCs w:val="22"/>
        </w:rPr>
        <w:t>May 2021</w:t>
      </w:r>
      <w:r w:rsidR="00455612" w:rsidRPr="00BB5A8C">
        <w:rPr>
          <w:rFonts w:ascii="Times New Roman" w:hAnsi="Times New Roman" w:cs="Times New Roman"/>
          <w:sz w:val="22"/>
          <w:szCs w:val="22"/>
        </w:rPr>
        <w:t>.</w:t>
      </w:r>
    </w:p>
    <w:p w14:paraId="1DCE3666" w14:textId="03362210"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p>
    <w:p w14:paraId="0B09A373" w14:textId="1CF446D5"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9.15.</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admit that the facts and findings of the post mortem examination recorded by the doctor are true and correct and have no objection if it can be handed to court as exhibit.</w:t>
      </w:r>
    </w:p>
    <w:p w14:paraId="1BC14499"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0BD035B1" w14:textId="3B50F112"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9.16.</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further admit that the injuries I inflicted on the deceased has caused hi</w:t>
      </w:r>
      <w:r w:rsidR="00471692">
        <w:rPr>
          <w:rFonts w:ascii="Times New Roman" w:hAnsi="Times New Roman" w:cs="Times New Roman"/>
          <w:sz w:val="22"/>
          <w:szCs w:val="22"/>
        </w:rPr>
        <w:t>s</w:t>
      </w:r>
      <w:r w:rsidRPr="00BB5A8C">
        <w:rPr>
          <w:rFonts w:ascii="Times New Roman" w:hAnsi="Times New Roman" w:cs="Times New Roman"/>
          <w:sz w:val="22"/>
          <w:szCs w:val="22"/>
        </w:rPr>
        <w:t xml:space="preserve"> death.</w:t>
      </w:r>
    </w:p>
    <w:p w14:paraId="79E6CEF1"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DA882A5" w14:textId="06460EFD"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9.17.</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have no right whatsoever to assault and kill the deceased.</w:t>
      </w:r>
    </w:p>
    <w:p w14:paraId="48B9AB71" w14:textId="77777777" w:rsidR="00455612" w:rsidRPr="00BB5A8C" w:rsidRDefault="00455612" w:rsidP="00BB5A8C">
      <w:pPr>
        <w:pStyle w:val="ListParagraph"/>
        <w:tabs>
          <w:tab w:val="left" w:pos="540"/>
        </w:tabs>
        <w:spacing w:line="276" w:lineRule="auto"/>
        <w:jc w:val="both"/>
        <w:rPr>
          <w:rFonts w:ascii="Times New Roman" w:hAnsi="Times New Roman" w:cs="Times New Roman"/>
          <w:sz w:val="22"/>
          <w:szCs w:val="22"/>
        </w:rPr>
      </w:pPr>
    </w:p>
    <w:p w14:paraId="54A8C862" w14:textId="269DEAEA" w:rsidR="009B5823" w:rsidRPr="00BB5A8C" w:rsidRDefault="009B5823" w:rsidP="00BB5A8C">
      <w:pPr>
        <w:pStyle w:val="ListParagraph"/>
        <w:spacing w:line="276" w:lineRule="auto"/>
        <w:jc w:val="both"/>
        <w:rPr>
          <w:rFonts w:ascii="Times New Roman" w:hAnsi="Times New Roman" w:cs="Times New Roman"/>
          <w:sz w:val="22"/>
          <w:szCs w:val="22"/>
          <w:u w:val="single"/>
        </w:rPr>
      </w:pPr>
      <w:r w:rsidRPr="00BB5A8C">
        <w:rPr>
          <w:rFonts w:ascii="Times New Roman" w:hAnsi="Times New Roman" w:cs="Times New Roman"/>
          <w:sz w:val="22"/>
          <w:szCs w:val="22"/>
        </w:rPr>
        <w:t>10.</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u w:val="single"/>
        </w:rPr>
        <w:t>AD COUNT 2 and COUNT 10</w:t>
      </w:r>
    </w:p>
    <w:p w14:paraId="1349D420" w14:textId="77777777" w:rsidR="00455612" w:rsidRPr="00BB5A8C" w:rsidRDefault="00455612" w:rsidP="00BB5A8C">
      <w:pPr>
        <w:pStyle w:val="ListParagraph"/>
        <w:spacing w:line="276" w:lineRule="auto"/>
        <w:jc w:val="both"/>
        <w:rPr>
          <w:rFonts w:ascii="Times New Roman" w:hAnsi="Times New Roman" w:cs="Times New Roman"/>
          <w:sz w:val="22"/>
          <w:szCs w:val="22"/>
          <w:u w:val="single"/>
        </w:rPr>
      </w:pPr>
    </w:p>
    <w:p w14:paraId="6A1C4CA3" w14:textId="108C151E"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 On 18 October 2021 I was at Muldersdrift in the District of Mogale City.</w:t>
      </w:r>
    </w:p>
    <w:p w14:paraId="5ADE3855"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5AB4FEC7" w14:textId="1A2400EE"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admit that on the said day and address I did unlawfully and intentionally kill Thabo Mohlatsane (herein after, the deceased) a male person.</w:t>
      </w:r>
    </w:p>
    <w:p w14:paraId="72445B16"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6C9EF1E8" w14:textId="4D4BE000"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10.3.</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 xml:space="preserve">On the date of the </w:t>
      </w:r>
      <w:r w:rsidR="00455612" w:rsidRPr="00BB5A8C">
        <w:rPr>
          <w:rFonts w:ascii="Times New Roman" w:hAnsi="Times New Roman" w:cs="Times New Roman"/>
          <w:sz w:val="22"/>
          <w:szCs w:val="22"/>
        </w:rPr>
        <w:t>incident,</w:t>
      </w:r>
      <w:r w:rsidRPr="00BB5A8C">
        <w:rPr>
          <w:rFonts w:ascii="Times New Roman" w:hAnsi="Times New Roman" w:cs="Times New Roman"/>
          <w:sz w:val="22"/>
          <w:szCs w:val="22"/>
        </w:rPr>
        <w:t xml:space="preserve"> I was residing with the complainant in c</w:t>
      </w:r>
      <w:r w:rsidR="00455612" w:rsidRPr="00BB5A8C">
        <w:rPr>
          <w:rFonts w:ascii="Times New Roman" w:hAnsi="Times New Roman" w:cs="Times New Roman"/>
          <w:sz w:val="22"/>
          <w:szCs w:val="22"/>
        </w:rPr>
        <w:t xml:space="preserve">ount 10: </w:t>
      </w:r>
      <w:r w:rsidRPr="00BB5A8C">
        <w:rPr>
          <w:rFonts w:ascii="Times New Roman" w:hAnsi="Times New Roman" w:cs="Times New Roman"/>
          <w:sz w:val="22"/>
          <w:szCs w:val="22"/>
        </w:rPr>
        <w:t>Motheba Bahola as girlfriend and boyfriend at my shack and as a tenant and was paying a rental to my landlord Patrick Marks.</w:t>
      </w:r>
    </w:p>
    <w:p w14:paraId="6E78C677"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28B3346A" w14:textId="4EC565CD"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10.4.</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The deceased was known to me and was also a boyfriend of the said complainant.</w:t>
      </w:r>
    </w:p>
    <w:p w14:paraId="261097C4"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7DEE85F8" w14:textId="659AFD7D"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10.5. On the said day the complainant brought the deceased in my shack whilst I was out.</w:t>
      </w:r>
    </w:p>
    <w:p w14:paraId="05FB8299"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2967587" w14:textId="28112B7D"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 xml:space="preserve">10.6. Upon my arrival I found the deceased in the company of the </w:t>
      </w:r>
      <w:r w:rsidR="00322C2E" w:rsidRPr="00BB5A8C">
        <w:rPr>
          <w:rFonts w:ascii="Times New Roman" w:hAnsi="Times New Roman" w:cs="Times New Roman"/>
          <w:sz w:val="22"/>
          <w:szCs w:val="22"/>
        </w:rPr>
        <w:t>complainant</w:t>
      </w:r>
      <w:r w:rsidRPr="00BB5A8C">
        <w:rPr>
          <w:rFonts w:ascii="Times New Roman" w:hAnsi="Times New Roman" w:cs="Times New Roman"/>
          <w:sz w:val="22"/>
          <w:szCs w:val="22"/>
        </w:rPr>
        <w:t xml:space="preserve"> at the door of my shack.</w:t>
      </w:r>
    </w:p>
    <w:p w14:paraId="2233EAC9"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21278E64" w14:textId="3CC2DE9C"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lastRenderedPageBreak/>
        <w:t>10.7. I had a verbal argument with the deceased.</w:t>
      </w:r>
    </w:p>
    <w:p w14:paraId="1AE2EC5A"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058E5DB6" w14:textId="0E91FED5"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10.8. The deceased assaulted me with a clanged fist on the body and I got angry and took out my firearm which was in my waist and shot the deceased on his body more than once and the deceased fell.</w:t>
      </w:r>
    </w:p>
    <w:p w14:paraId="11E9E575"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1ADB841" w14:textId="5EDE941F"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10.9. By shooting the deceased on the body I admit that I caused hi</w:t>
      </w:r>
      <w:r w:rsidR="00471692">
        <w:rPr>
          <w:rFonts w:ascii="Times New Roman" w:hAnsi="Times New Roman" w:cs="Times New Roman"/>
          <w:sz w:val="22"/>
          <w:szCs w:val="22"/>
        </w:rPr>
        <w:t>s</w:t>
      </w:r>
      <w:r w:rsidRPr="00BB5A8C">
        <w:rPr>
          <w:rFonts w:ascii="Times New Roman" w:hAnsi="Times New Roman" w:cs="Times New Roman"/>
          <w:sz w:val="22"/>
          <w:szCs w:val="22"/>
        </w:rPr>
        <w:t xml:space="preserve"> death.</w:t>
      </w:r>
    </w:p>
    <w:p w14:paraId="0D073AF4"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08264BD" w14:textId="696D4D7F"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10.10. The intention to kill the deceased was not premeditated.</w:t>
      </w:r>
    </w:p>
    <w:p w14:paraId="2142FD72"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655F794E" w14:textId="2201BF01"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10.11. The cause of death was determined to be “MULTIPLE GUNSHOT WOUNDS”.</w:t>
      </w:r>
    </w:p>
    <w:p w14:paraId="380952DE"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1ABD8C97" w14:textId="5E076AF3"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10.12. The body of the deceased did not sustain any further injuries from the time the injury was inflicted on 18</w:t>
      </w:r>
      <w:r w:rsidR="00455612" w:rsidRPr="00BB5A8C">
        <w:rPr>
          <w:rFonts w:ascii="Times New Roman" w:hAnsi="Times New Roman" w:cs="Times New Roman"/>
          <w:sz w:val="22"/>
          <w:szCs w:val="22"/>
          <w:vertAlign w:val="superscript"/>
        </w:rPr>
        <w:t xml:space="preserve"> </w:t>
      </w:r>
      <w:r w:rsidRPr="00BB5A8C">
        <w:rPr>
          <w:rFonts w:ascii="Times New Roman" w:hAnsi="Times New Roman" w:cs="Times New Roman"/>
          <w:sz w:val="22"/>
          <w:szCs w:val="22"/>
        </w:rPr>
        <w:t xml:space="preserve">October 2021 until a </w:t>
      </w:r>
      <w:r w:rsidR="00455612" w:rsidRPr="00BB5A8C">
        <w:rPr>
          <w:rFonts w:ascii="Times New Roman" w:hAnsi="Times New Roman" w:cs="Times New Roman"/>
          <w:sz w:val="22"/>
          <w:szCs w:val="22"/>
        </w:rPr>
        <w:t>post-mortem</w:t>
      </w:r>
      <w:r w:rsidRPr="00BB5A8C">
        <w:rPr>
          <w:rFonts w:ascii="Times New Roman" w:hAnsi="Times New Roman" w:cs="Times New Roman"/>
          <w:sz w:val="22"/>
          <w:szCs w:val="22"/>
        </w:rPr>
        <w:t xml:space="preserve"> examination was conducted thereupon by Dr OUMAKIE SANNAH HLALELE.</w:t>
      </w:r>
    </w:p>
    <w:p w14:paraId="6346A889"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74C73BDE" w14:textId="54D9BEA8"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10.13.</w:t>
      </w:r>
      <w:r w:rsidR="00455612" w:rsidRPr="00BB5A8C">
        <w:rPr>
          <w:rFonts w:ascii="Times New Roman" w:hAnsi="Times New Roman" w:cs="Times New Roman"/>
          <w:sz w:val="22"/>
          <w:szCs w:val="22"/>
        </w:rPr>
        <w:t xml:space="preserve"> Dr Oumakie</w:t>
      </w:r>
      <w:r w:rsidRPr="00BB5A8C">
        <w:rPr>
          <w:rFonts w:ascii="Times New Roman" w:hAnsi="Times New Roman" w:cs="Times New Roman"/>
          <w:sz w:val="22"/>
          <w:szCs w:val="22"/>
        </w:rPr>
        <w:t xml:space="preserve"> Sannah Hlalele conducted a post-mortem examination on the body of the deceased on 20</w:t>
      </w:r>
      <w:r w:rsidR="00455612" w:rsidRPr="00BB5A8C">
        <w:rPr>
          <w:rFonts w:ascii="Times New Roman" w:hAnsi="Times New Roman" w:cs="Times New Roman"/>
          <w:sz w:val="22"/>
          <w:szCs w:val="22"/>
          <w:vertAlign w:val="superscript"/>
        </w:rPr>
        <w:t xml:space="preserve"> </w:t>
      </w:r>
      <w:r w:rsidRPr="00BB5A8C">
        <w:rPr>
          <w:rFonts w:ascii="Times New Roman" w:hAnsi="Times New Roman" w:cs="Times New Roman"/>
          <w:sz w:val="22"/>
          <w:szCs w:val="22"/>
        </w:rPr>
        <w:t xml:space="preserve">October </w:t>
      </w:r>
      <w:r w:rsidR="00455612" w:rsidRPr="00BB5A8C">
        <w:rPr>
          <w:rFonts w:ascii="Times New Roman" w:hAnsi="Times New Roman" w:cs="Times New Roman"/>
          <w:sz w:val="22"/>
          <w:szCs w:val="22"/>
        </w:rPr>
        <w:t>2021.</w:t>
      </w:r>
    </w:p>
    <w:p w14:paraId="6FB056A6"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1A50AAA3" w14:textId="5AF91B6F"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10.14. I admit that the facts and findings of the post mortem examination recorded by the doctor are true and correct.</w:t>
      </w:r>
    </w:p>
    <w:p w14:paraId="219E585A"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23AEF3C7" w14:textId="45ADC9B8"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10.15.</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further admit that the injuries I inflicted on the deceased has caused hi</w:t>
      </w:r>
      <w:r w:rsidR="00471692">
        <w:rPr>
          <w:rFonts w:ascii="Times New Roman" w:hAnsi="Times New Roman" w:cs="Times New Roman"/>
          <w:sz w:val="22"/>
          <w:szCs w:val="22"/>
        </w:rPr>
        <w:t>s</w:t>
      </w:r>
      <w:r w:rsidRPr="00BB5A8C">
        <w:rPr>
          <w:rFonts w:ascii="Times New Roman" w:hAnsi="Times New Roman" w:cs="Times New Roman"/>
          <w:sz w:val="22"/>
          <w:szCs w:val="22"/>
        </w:rPr>
        <w:t xml:space="preserve"> death.</w:t>
      </w:r>
    </w:p>
    <w:p w14:paraId="4F5A5F9B"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09CAD47D" w14:textId="5912A71B"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10.16.</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have no right whatsoever to assault and kill the deceased.</w:t>
      </w:r>
    </w:p>
    <w:p w14:paraId="3BA1A2EE"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454685EB" w14:textId="42F4626C"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10.17.</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 xml:space="preserve">I admit that on the said day and address I did unlawfully and intentionally assault Motheba Bahola an adult female person, with a firearm with intent to cause her grievous bodily harm. </w:t>
      </w:r>
    </w:p>
    <w:p w14:paraId="34709A88"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3D8C5F4A" w14:textId="5EE53051"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 xml:space="preserve">10.18. After I shot the </w:t>
      </w:r>
      <w:r w:rsidR="00455612" w:rsidRPr="00BB5A8C">
        <w:rPr>
          <w:rFonts w:ascii="Times New Roman" w:hAnsi="Times New Roman" w:cs="Times New Roman"/>
          <w:sz w:val="22"/>
          <w:szCs w:val="22"/>
        </w:rPr>
        <w:t>deceased,</w:t>
      </w:r>
      <w:r w:rsidRPr="00BB5A8C">
        <w:rPr>
          <w:rFonts w:ascii="Times New Roman" w:hAnsi="Times New Roman" w:cs="Times New Roman"/>
          <w:sz w:val="22"/>
          <w:szCs w:val="22"/>
        </w:rPr>
        <w:t xml:space="preserve"> the complainant got angry and held me on the head I then hit her once with my firearm on the forehead with the intention to cause her grievous bodily harm.</w:t>
      </w:r>
    </w:p>
    <w:p w14:paraId="197B7642" w14:textId="77777777" w:rsidR="00455612" w:rsidRPr="00BB5A8C" w:rsidRDefault="00455612"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4D306855" w14:textId="5D131FC2"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10.19.</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 xml:space="preserve">I admit further that when I hit the complainant with a </w:t>
      </w:r>
      <w:r w:rsidR="00455612" w:rsidRPr="00BB5A8C">
        <w:rPr>
          <w:rFonts w:ascii="Times New Roman" w:hAnsi="Times New Roman" w:cs="Times New Roman"/>
          <w:sz w:val="22"/>
          <w:szCs w:val="22"/>
        </w:rPr>
        <w:t>firearm,</w:t>
      </w:r>
      <w:r w:rsidRPr="00BB5A8C">
        <w:rPr>
          <w:rFonts w:ascii="Times New Roman" w:hAnsi="Times New Roman" w:cs="Times New Roman"/>
          <w:sz w:val="22"/>
          <w:szCs w:val="22"/>
        </w:rPr>
        <w:t xml:space="preserve"> she was in possession of a cellphone namely Huawei which I bought for her as a </w:t>
      </w:r>
      <w:r w:rsidR="00455612" w:rsidRPr="00BB5A8C">
        <w:rPr>
          <w:rFonts w:ascii="Times New Roman" w:hAnsi="Times New Roman" w:cs="Times New Roman"/>
          <w:sz w:val="22"/>
          <w:szCs w:val="22"/>
        </w:rPr>
        <w:t>gift.</w:t>
      </w:r>
    </w:p>
    <w:p w14:paraId="22347221" w14:textId="77777777" w:rsidR="00843973" w:rsidRDefault="0084397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551F6589" w14:textId="7EC3377B"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10.20</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 xml:space="preserve">The said cellphone fell when I hit </w:t>
      </w:r>
      <w:r w:rsidR="00455612" w:rsidRPr="00BB5A8C">
        <w:rPr>
          <w:rFonts w:ascii="Times New Roman" w:hAnsi="Times New Roman" w:cs="Times New Roman"/>
          <w:sz w:val="22"/>
          <w:szCs w:val="22"/>
        </w:rPr>
        <w:t>her,</w:t>
      </w:r>
      <w:r w:rsidRPr="00BB5A8C">
        <w:rPr>
          <w:rFonts w:ascii="Times New Roman" w:hAnsi="Times New Roman" w:cs="Times New Roman"/>
          <w:sz w:val="22"/>
          <w:szCs w:val="22"/>
        </w:rPr>
        <w:t xml:space="preserve"> I then took it from the floor and left.</w:t>
      </w:r>
    </w:p>
    <w:p w14:paraId="0DC51643" w14:textId="77777777" w:rsidR="00455612" w:rsidRPr="00BB5A8C" w:rsidRDefault="00455612"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30871EC0" w14:textId="6BDFAE61"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10.21.</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The said cellphone was found in my possession when I was apprehended on 19 October 2021.</w:t>
      </w:r>
    </w:p>
    <w:p w14:paraId="110580BD" w14:textId="77777777" w:rsidR="00455612" w:rsidRPr="00BB5A8C" w:rsidRDefault="00455612"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4AB36765" w14:textId="1B287EB8"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 xml:space="preserve">10.22. I admit that the injury sustained by the complainant was as a </w:t>
      </w:r>
      <w:r w:rsidR="00455612" w:rsidRPr="00BB5A8C">
        <w:rPr>
          <w:rFonts w:ascii="Times New Roman" w:hAnsi="Times New Roman" w:cs="Times New Roman"/>
          <w:sz w:val="22"/>
          <w:szCs w:val="22"/>
        </w:rPr>
        <w:t>result of my unlawful actions</w:t>
      </w:r>
      <w:r w:rsidRPr="00BB5A8C">
        <w:rPr>
          <w:rFonts w:ascii="Times New Roman" w:hAnsi="Times New Roman" w:cs="Times New Roman"/>
          <w:sz w:val="22"/>
          <w:szCs w:val="22"/>
        </w:rPr>
        <w:t>.</w:t>
      </w:r>
    </w:p>
    <w:p w14:paraId="7B922B30" w14:textId="77777777" w:rsidR="00455612" w:rsidRPr="00BB5A8C" w:rsidRDefault="00455612"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5F9257A5" w14:textId="259AF2F0" w:rsidR="009B5823" w:rsidRPr="00BB5A8C" w:rsidRDefault="009B5823"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10.23. The further admit to the content</w:t>
      </w:r>
      <w:r w:rsidR="00471692">
        <w:rPr>
          <w:rFonts w:ascii="Times New Roman" w:hAnsi="Times New Roman" w:cs="Times New Roman"/>
          <w:sz w:val="22"/>
          <w:szCs w:val="22"/>
        </w:rPr>
        <w:t>s</w:t>
      </w:r>
      <w:r w:rsidRPr="00BB5A8C">
        <w:rPr>
          <w:rFonts w:ascii="Times New Roman" w:hAnsi="Times New Roman" w:cs="Times New Roman"/>
          <w:sz w:val="22"/>
          <w:szCs w:val="22"/>
        </w:rPr>
        <w:t xml:space="preserve"> of the J88</w:t>
      </w:r>
      <w:r w:rsidR="00F108F6">
        <w:rPr>
          <w:rFonts w:ascii="Times New Roman" w:hAnsi="Times New Roman" w:cs="Times New Roman"/>
          <w:sz w:val="22"/>
          <w:szCs w:val="22"/>
        </w:rPr>
        <w:t xml:space="preserve"> report</w:t>
      </w:r>
      <w:r w:rsidRPr="00BB5A8C">
        <w:rPr>
          <w:rFonts w:ascii="Times New Roman" w:hAnsi="Times New Roman" w:cs="Times New Roman"/>
          <w:sz w:val="22"/>
          <w:szCs w:val="22"/>
        </w:rPr>
        <w:t xml:space="preserve"> and has no objection if it can be handed to court as exhibit.</w:t>
      </w:r>
    </w:p>
    <w:p w14:paraId="73192E5B" w14:textId="77777777" w:rsidR="00455612" w:rsidRPr="00BB5A8C" w:rsidRDefault="00455612" w:rsidP="00BB5A8C">
      <w:pPr>
        <w:pStyle w:val="ListParagraph"/>
        <w:widowControl w:val="0"/>
        <w:tabs>
          <w:tab w:val="left" w:pos="567"/>
        </w:tabs>
        <w:spacing w:after="280" w:line="276" w:lineRule="auto"/>
        <w:ind w:left="993"/>
        <w:jc w:val="both"/>
        <w:rPr>
          <w:rFonts w:ascii="Times New Roman" w:hAnsi="Times New Roman" w:cs="Times New Roman"/>
          <w:sz w:val="22"/>
          <w:szCs w:val="22"/>
        </w:rPr>
      </w:pPr>
    </w:p>
    <w:p w14:paraId="0C393980" w14:textId="1E87B931" w:rsidR="009B5823" w:rsidRPr="00BB5A8C" w:rsidRDefault="009B5823" w:rsidP="00BB5A8C">
      <w:pPr>
        <w:pStyle w:val="ListParagraph"/>
        <w:tabs>
          <w:tab w:val="left" w:pos="540"/>
        </w:tabs>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lastRenderedPageBreak/>
        <w:t>10.24.</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 xml:space="preserve">I admit that I had no legal </w:t>
      </w:r>
      <w:r w:rsidR="00455612" w:rsidRPr="00BB5A8C">
        <w:rPr>
          <w:rFonts w:ascii="Times New Roman" w:hAnsi="Times New Roman" w:cs="Times New Roman"/>
          <w:sz w:val="22"/>
          <w:szCs w:val="22"/>
        </w:rPr>
        <w:t>defence</w:t>
      </w:r>
      <w:r w:rsidRPr="00BB5A8C">
        <w:rPr>
          <w:rFonts w:ascii="Times New Roman" w:hAnsi="Times New Roman" w:cs="Times New Roman"/>
          <w:sz w:val="22"/>
          <w:szCs w:val="22"/>
        </w:rPr>
        <w:t xml:space="preserve"> for my actions set out above, that I had not acted in </w:t>
      </w:r>
      <w:r w:rsidR="00455612" w:rsidRPr="00BB5A8C">
        <w:rPr>
          <w:rFonts w:ascii="Times New Roman" w:hAnsi="Times New Roman" w:cs="Times New Roman"/>
          <w:sz w:val="22"/>
          <w:szCs w:val="22"/>
        </w:rPr>
        <w:t>self-defence</w:t>
      </w:r>
      <w:r w:rsidRPr="00BB5A8C">
        <w:rPr>
          <w:rFonts w:ascii="Times New Roman" w:hAnsi="Times New Roman" w:cs="Times New Roman"/>
          <w:sz w:val="22"/>
          <w:szCs w:val="22"/>
        </w:rPr>
        <w:t xml:space="preserve"> on both counts </w:t>
      </w:r>
      <w:r w:rsidR="00471692">
        <w:rPr>
          <w:rFonts w:ascii="Times New Roman" w:hAnsi="Times New Roman" w:cs="Times New Roman"/>
          <w:sz w:val="22"/>
          <w:szCs w:val="22"/>
        </w:rPr>
        <w:t>2</w:t>
      </w:r>
      <w:r w:rsidRPr="00BB5A8C">
        <w:rPr>
          <w:rFonts w:ascii="Times New Roman" w:hAnsi="Times New Roman" w:cs="Times New Roman"/>
          <w:sz w:val="22"/>
          <w:szCs w:val="22"/>
        </w:rPr>
        <w:t xml:space="preserve"> and </w:t>
      </w:r>
      <w:r w:rsidR="00471692">
        <w:rPr>
          <w:rFonts w:ascii="Times New Roman" w:hAnsi="Times New Roman" w:cs="Times New Roman"/>
          <w:sz w:val="22"/>
          <w:szCs w:val="22"/>
        </w:rPr>
        <w:t>10</w:t>
      </w:r>
      <w:r w:rsidRPr="00BB5A8C">
        <w:rPr>
          <w:rFonts w:ascii="Times New Roman" w:hAnsi="Times New Roman" w:cs="Times New Roman"/>
          <w:sz w:val="22"/>
          <w:szCs w:val="22"/>
        </w:rPr>
        <w:t xml:space="preserve"> and that my actions are punishable by law.</w:t>
      </w:r>
    </w:p>
    <w:p w14:paraId="302CCB9A" w14:textId="77777777" w:rsidR="00455612" w:rsidRPr="00BB5A8C" w:rsidRDefault="00455612" w:rsidP="00BB5A8C">
      <w:pPr>
        <w:pStyle w:val="ListParagraph"/>
        <w:tabs>
          <w:tab w:val="left" w:pos="540"/>
        </w:tabs>
        <w:spacing w:line="276" w:lineRule="auto"/>
        <w:ind w:left="993"/>
        <w:jc w:val="both"/>
        <w:rPr>
          <w:rFonts w:ascii="Times New Roman" w:hAnsi="Times New Roman" w:cs="Times New Roman"/>
          <w:sz w:val="22"/>
          <w:szCs w:val="22"/>
        </w:rPr>
      </w:pPr>
    </w:p>
    <w:p w14:paraId="0A5F8DD7" w14:textId="418BA285"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10.25.</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was very much aware that my actions were wrongful, unlawful and punishable by law.</w:t>
      </w:r>
    </w:p>
    <w:p w14:paraId="24E69E69" w14:textId="77777777" w:rsidR="00455612" w:rsidRPr="00BB5A8C" w:rsidRDefault="00455612" w:rsidP="00BB5A8C">
      <w:pPr>
        <w:pStyle w:val="ListParagraph"/>
        <w:spacing w:line="276" w:lineRule="auto"/>
        <w:ind w:left="993"/>
        <w:jc w:val="both"/>
        <w:rPr>
          <w:rFonts w:ascii="Times New Roman" w:hAnsi="Times New Roman" w:cs="Times New Roman"/>
          <w:sz w:val="22"/>
          <w:szCs w:val="22"/>
        </w:rPr>
      </w:pPr>
    </w:p>
    <w:p w14:paraId="04F3E920" w14:textId="7E6DBB27" w:rsidR="009B5823" w:rsidRPr="00BB5A8C" w:rsidRDefault="009B5823" w:rsidP="00BB5A8C">
      <w:pPr>
        <w:pStyle w:val="ListParagraph"/>
        <w:spacing w:line="276" w:lineRule="auto"/>
        <w:ind w:left="993"/>
        <w:jc w:val="both"/>
        <w:rPr>
          <w:rFonts w:ascii="Times New Roman" w:hAnsi="Times New Roman" w:cs="Times New Roman"/>
          <w:sz w:val="22"/>
          <w:szCs w:val="22"/>
        </w:rPr>
      </w:pPr>
      <w:r w:rsidRPr="00BB5A8C">
        <w:rPr>
          <w:rFonts w:ascii="Times New Roman" w:hAnsi="Times New Roman" w:cs="Times New Roman"/>
          <w:sz w:val="22"/>
          <w:szCs w:val="22"/>
        </w:rPr>
        <w:t>10.26.</w:t>
      </w:r>
      <w:r w:rsidR="00455612" w:rsidRPr="00BB5A8C">
        <w:rPr>
          <w:rFonts w:ascii="Times New Roman" w:hAnsi="Times New Roman" w:cs="Times New Roman"/>
          <w:sz w:val="22"/>
          <w:szCs w:val="22"/>
        </w:rPr>
        <w:t xml:space="preserve"> </w:t>
      </w:r>
      <w:r w:rsidRPr="00BB5A8C">
        <w:rPr>
          <w:rFonts w:ascii="Times New Roman" w:hAnsi="Times New Roman" w:cs="Times New Roman"/>
          <w:sz w:val="22"/>
          <w:szCs w:val="22"/>
        </w:rPr>
        <w:t>I had no right or permission to act in such a manner.</w:t>
      </w:r>
      <w:r w:rsidR="00546D0C" w:rsidRPr="00BB5A8C">
        <w:rPr>
          <w:rFonts w:ascii="Times New Roman" w:hAnsi="Times New Roman" w:cs="Times New Roman"/>
          <w:sz w:val="22"/>
          <w:szCs w:val="22"/>
        </w:rPr>
        <w:t>”</w:t>
      </w:r>
    </w:p>
    <w:p w14:paraId="738411B4" w14:textId="77777777" w:rsidR="00795AEA" w:rsidRPr="00795AEA" w:rsidRDefault="00795AEA" w:rsidP="00795AEA">
      <w:pPr>
        <w:pStyle w:val="ListParagraph"/>
        <w:rPr>
          <w:rFonts w:ascii="Times New Roman" w:hAnsi="Times New Roman" w:cs="Times New Roman"/>
          <w:bCs/>
          <w:iCs/>
        </w:rPr>
      </w:pPr>
    </w:p>
    <w:p w14:paraId="46359D6E" w14:textId="140D7D34" w:rsidR="002A187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w:t>
      </w:r>
      <w:r>
        <w:rPr>
          <w:rFonts w:ascii="Times New Roman" w:hAnsi="Times New Roman" w:cs="Times New Roman"/>
          <w:bCs/>
          <w:color w:val="000000" w:themeColor="text1"/>
        </w:rPr>
        <w:tab/>
      </w:r>
      <w:r w:rsidR="002A187D" w:rsidRPr="00C00678">
        <w:rPr>
          <w:rFonts w:ascii="Times New Roman" w:hAnsi="Times New Roman" w:cs="Times New Roman"/>
          <w:bCs/>
          <w:iCs/>
        </w:rPr>
        <w:t xml:space="preserve">The state accepted the guilty plea on count 1, murder read with section 51(2) of the CLAA, and </w:t>
      </w:r>
      <w:r w:rsidR="00A648D8" w:rsidRPr="00C00678">
        <w:rPr>
          <w:rFonts w:ascii="Times New Roman" w:hAnsi="Times New Roman" w:cs="Times New Roman"/>
          <w:bCs/>
          <w:iCs/>
        </w:rPr>
        <w:t xml:space="preserve">count </w:t>
      </w:r>
      <w:r w:rsidR="002A187D" w:rsidRPr="00C00678">
        <w:rPr>
          <w:rFonts w:ascii="Times New Roman" w:hAnsi="Times New Roman" w:cs="Times New Roman"/>
          <w:bCs/>
          <w:iCs/>
        </w:rPr>
        <w:t>10</w:t>
      </w:r>
      <w:r w:rsidR="00A648D8" w:rsidRPr="00C00678">
        <w:rPr>
          <w:rFonts w:ascii="Times New Roman" w:hAnsi="Times New Roman" w:cs="Times New Roman"/>
          <w:bCs/>
          <w:iCs/>
        </w:rPr>
        <w:t>, assault to cause grievous bodily harm</w:t>
      </w:r>
      <w:r w:rsidR="002A187D" w:rsidRPr="00C00678">
        <w:rPr>
          <w:rFonts w:ascii="Times New Roman" w:hAnsi="Times New Roman" w:cs="Times New Roman"/>
          <w:bCs/>
          <w:iCs/>
        </w:rPr>
        <w:t>.  The state refused to accept the plea of guilty on count 2</w:t>
      </w:r>
      <w:r w:rsidR="00A648D8" w:rsidRPr="00C00678">
        <w:rPr>
          <w:rFonts w:ascii="Times New Roman" w:hAnsi="Times New Roman" w:cs="Times New Roman"/>
          <w:bCs/>
          <w:iCs/>
        </w:rPr>
        <w:t xml:space="preserve">, </w:t>
      </w:r>
      <w:r w:rsidR="00396CEB" w:rsidRPr="00C00678">
        <w:rPr>
          <w:rFonts w:ascii="Times New Roman" w:hAnsi="Times New Roman" w:cs="Times New Roman"/>
          <w:bCs/>
          <w:iCs/>
        </w:rPr>
        <w:t>m</w:t>
      </w:r>
      <w:r w:rsidR="00A648D8" w:rsidRPr="00C00678">
        <w:rPr>
          <w:rFonts w:ascii="Times New Roman" w:hAnsi="Times New Roman" w:cs="Times New Roman"/>
          <w:bCs/>
          <w:iCs/>
        </w:rPr>
        <w:t>urder</w:t>
      </w:r>
      <w:r w:rsidR="00322C2E" w:rsidRPr="00C00678">
        <w:rPr>
          <w:rFonts w:ascii="Times New Roman" w:hAnsi="Times New Roman" w:cs="Times New Roman"/>
          <w:bCs/>
          <w:iCs/>
        </w:rPr>
        <w:t>.  The state was of the view that the murder in count 2 was planned/premeditated and therefore section 51(1) of the CLAA was applicable to the charge.</w:t>
      </w:r>
    </w:p>
    <w:p w14:paraId="00A45E5E" w14:textId="77777777" w:rsidR="00BC1B85" w:rsidRPr="00A648D8" w:rsidRDefault="00BC1B85" w:rsidP="00A648D8">
      <w:pPr>
        <w:spacing w:line="360" w:lineRule="auto"/>
        <w:jc w:val="both"/>
        <w:rPr>
          <w:rFonts w:ascii="Times New Roman" w:hAnsi="Times New Roman" w:cs="Times New Roman"/>
          <w:bCs/>
          <w:iCs/>
        </w:rPr>
      </w:pPr>
    </w:p>
    <w:p w14:paraId="14CD39A2" w14:textId="6AF15278" w:rsidR="002A187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[7]</w:t>
      </w:r>
      <w:r>
        <w:rPr>
          <w:rFonts w:ascii="Times New Roman" w:hAnsi="Times New Roman" w:cs="Times New Roman"/>
          <w:bCs/>
          <w:color w:val="000000" w:themeColor="text1"/>
        </w:rPr>
        <w:tab/>
      </w:r>
      <w:r w:rsidR="00BC1B85" w:rsidRPr="00C00678">
        <w:rPr>
          <w:rFonts w:ascii="Times New Roman" w:hAnsi="Times New Roman" w:cs="Times New Roman"/>
          <w:bCs/>
          <w:iCs/>
        </w:rPr>
        <w:t>The court was satisfied that the accused admitted all the allegations in count 1 and 10 and in terms of section 112</w:t>
      </w:r>
      <w:r w:rsidR="00DF526E" w:rsidRPr="00C00678">
        <w:rPr>
          <w:rFonts w:ascii="Times New Roman" w:hAnsi="Times New Roman" w:cs="Times New Roman"/>
          <w:bCs/>
          <w:iCs/>
        </w:rPr>
        <w:t>(2) of the CPA</w:t>
      </w:r>
      <w:r w:rsidR="00396CEB" w:rsidRPr="00C00678">
        <w:rPr>
          <w:rFonts w:ascii="Times New Roman" w:hAnsi="Times New Roman" w:cs="Times New Roman"/>
          <w:bCs/>
          <w:iCs/>
        </w:rPr>
        <w:t xml:space="preserve">, </w:t>
      </w:r>
      <w:r w:rsidR="00BC1B85" w:rsidRPr="00C00678">
        <w:rPr>
          <w:rFonts w:ascii="Times New Roman" w:hAnsi="Times New Roman" w:cs="Times New Roman"/>
          <w:bCs/>
          <w:iCs/>
        </w:rPr>
        <w:t xml:space="preserve">the accused was found guilty on count 1, </w:t>
      </w:r>
      <w:r w:rsidR="00396CEB" w:rsidRPr="00C00678">
        <w:rPr>
          <w:rFonts w:ascii="Times New Roman" w:hAnsi="Times New Roman" w:cs="Times New Roman"/>
          <w:bCs/>
          <w:iCs/>
        </w:rPr>
        <w:t>m</w:t>
      </w:r>
      <w:r w:rsidR="00BC1B85" w:rsidRPr="00C00678">
        <w:rPr>
          <w:rFonts w:ascii="Times New Roman" w:hAnsi="Times New Roman" w:cs="Times New Roman"/>
          <w:bCs/>
          <w:iCs/>
        </w:rPr>
        <w:t>urder read with section 51(2) of the CL</w:t>
      </w:r>
      <w:r w:rsidR="00396CEB" w:rsidRPr="00C00678">
        <w:rPr>
          <w:rFonts w:ascii="Times New Roman" w:hAnsi="Times New Roman" w:cs="Times New Roman"/>
          <w:bCs/>
          <w:iCs/>
        </w:rPr>
        <w:t>A</w:t>
      </w:r>
      <w:r w:rsidR="00BC1B85" w:rsidRPr="00C00678">
        <w:rPr>
          <w:rFonts w:ascii="Times New Roman" w:hAnsi="Times New Roman" w:cs="Times New Roman"/>
          <w:bCs/>
          <w:iCs/>
        </w:rPr>
        <w:t>A and 10</w:t>
      </w:r>
      <w:r w:rsidR="00A648D8" w:rsidRPr="00C00678">
        <w:rPr>
          <w:rFonts w:ascii="Times New Roman" w:hAnsi="Times New Roman" w:cs="Times New Roman"/>
          <w:bCs/>
          <w:iCs/>
        </w:rPr>
        <w:t xml:space="preserve">, assault to </w:t>
      </w:r>
      <w:r w:rsidR="00F108F6" w:rsidRPr="00C00678">
        <w:rPr>
          <w:rFonts w:ascii="Times New Roman" w:hAnsi="Times New Roman" w:cs="Times New Roman"/>
          <w:bCs/>
          <w:iCs/>
        </w:rPr>
        <w:t>cause</w:t>
      </w:r>
      <w:r w:rsidR="00322C2E" w:rsidRPr="00C00678">
        <w:rPr>
          <w:rFonts w:ascii="Times New Roman" w:hAnsi="Times New Roman" w:cs="Times New Roman"/>
          <w:bCs/>
          <w:iCs/>
        </w:rPr>
        <w:t xml:space="preserve"> </w:t>
      </w:r>
      <w:r w:rsidR="00A648D8" w:rsidRPr="00C00678">
        <w:rPr>
          <w:rFonts w:ascii="Times New Roman" w:hAnsi="Times New Roman" w:cs="Times New Roman"/>
          <w:bCs/>
          <w:iCs/>
        </w:rPr>
        <w:t>grievous bodily harm</w:t>
      </w:r>
      <w:r w:rsidR="00BC1B85" w:rsidRPr="00C00678">
        <w:rPr>
          <w:rFonts w:ascii="Times New Roman" w:hAnsi="Times New Roman" w:cs="Times New Roman"/>
          <w:bCs/>
          <w:iCs/>
        </w:rPr>
        <w:t>.</w:t>
      </w:r>
    </w:p>
    <w:p w14:paraId="003E8F3D" w14:textId="77777777" w:rsidR="00A648D8" w:rsidRDefault="00A648D8" w:rsidP="00A648D8">
      <w:pPr>
        <w:pStyle w:val="ListParagraph"/>
        <w:spacing w:line="360" w:lineRule="auto"/>
        <w:ind w:left="567"/>
        <w:jc w:val="both"/>
        <w:rPr>
          <w:rFonts w:ascii="Times New Roman" w:hAnsi="Times New Roman" w:cs="Times New Roman"/>
          <w:bCs/>
          <w:iCs/>
        </w:rPr>
      </w:pPr>
    </w:p>
    <w:p w14:paraId="5C867311" w14:textId="23027719" w:rsidR="00A648D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[8]</w:t>
      </w:r>
      <w:r>
        <w:rPr>
          <w:rFonts w:ascii="Times New Roman" w:hAnsi="Times New Roman" w:cs="Times New Roman"/>
          <w:bCs/>
          <w:color w:val="000000" w:themeColor="text1"/>
        </w:rPr>
        <w:tab/>
      </w:r>
      <w:r w:rsidR="00A648D8" w:rsidRPr="00C00678">
        <w:rPr>
          <w:rFonts w:ascii="Times New Roman" w:hAnsi="Times New Roman" w:cs="Times New Roman"/>
          <w:bCs/>
          <w:iCs/>
        </w:rPr>
        <w:t>The court</w:t>
      </w:r>
      <w:r w:rsidR="00C26E91" w:rsidRPr="00C00678">
        <w:rPr>
          <w:rFonts w:ascii="Times New Roman" w:hAnsi="Times New Roman" w:cs="Times New Roman"/>
          <w:bCs/>
          <w:iCs/>
        </w:rPr>
        <w:t>,</w:t>
      </w:r>
      <w:r w:rsidR="00A648D8" w:rsidRPr="00C00678">
        <w:rPr>
          <w:rFonts w:ascii="Times New Roman" w:hAnsi="Times New Roman" w:cs="Times New Roman"/>
          <w:bCs/>
          <w:iCs/>
        </w:rPr>
        <w:t xml:space="preserve"> in terms of section 113 of the CPA</w:t>
      </w:r>
      <w:r w:rsidR="00C26E91" w:rsidRPr="00C00678">
        <w:rPr>
          <w:rFonts w:ascii="Times New Roman" w:hAnsi="Times New Roman" w:cs="Times New Roman"/>
          <w:bCs/>
          <w:iCs/>
        </w:rPr>
        <w:t>,</w:t>
      </w:r>
      <w:r w:rsidR="00A648D8" w:rsidRPr="00C00678">
        <w:rPr>
          <w:rFonts w:ascii="Times New Roman" w:hAnsi="Times New Roman" w:cs="Times New Roman"/>
          <w:bCs/>
          <w:iCs/>
        </w:rPr>
        <w:t xml:space="preserve"> recorded a plea of not guilty on count 2, </w:t>
      </w:r>
      <w:r w:rsidR="00C26E91" w:rsidRPr="00C00678">
        <w:rPr>
          <w:rFonts w:ascii="Times New Roman" w:hAnsi="Times New Roman" w:cs="Times New Roman"/>
          <w:bCs/>
          <w:iCs/>
        </w:rPr>
        <w:t>m</w:t>
      </w:r>
      <w:r w:rsidR="00A648D8" w:rsidRPr="00C00678">
        <w:rPr>
          <w:rFonts w:ascii="Times New Roman" w:hAnsi="Times New Roman" w:cs="Times New Roman"/>
          <w:bCs/>
          <w:iCs/>
        </w:rPr>
        <w:t>urder.</w:t>
      </w:r>
    </w:p>
    <w:p w14:paraId="68D08EA8" w14:textId="77777777" w:rsidR="00BC1B85" w:rsidRDefault="00BC1B85" w:rsidP="00BC1B85">
      <w:pPr>
        <w:pStyle w:val="ListParagraph"/>
        <w:spacing w:line="360" w:lineRule="auto"/>
        <w:ind w:left="567"/>
        <w:jc w:val="both"/>
        <w:rPr>
          <w:rFonts w:ascii="Times New Roman" w:hAnsi="Times New Roman" w:cs="Times New Roman"/>
          <w:bCs/>
          <w:iCs/>
        </w:rPr>
      </w:pPr>
    </w:p>
    <w:p w14:paraId="75C03C0F" w14:textId="119BAA3E" w:rsidR="00BC1B8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[9]</w:t>
      </w:r>
      <w:r>
        <w:rPr>
          <w:rFonts w:ascii="Times New Roman" w:hAnsi="Times New Roman" w:cs="Times New Roman"/>
          <w:bCs/>
          <w:color w:val="000000" w:themeColor="text1"/>
        </w:rPr>
        <w:tab/>
      </w:r>
      <w:r w:rsidR="00BC1B85" w:rsidRPr="00C00678">
        <w:rPr>
          <w:rFonts w:ascii="Times New Roman" w:hAnsi="Times New Roman" w:cs="Times New Roman"/>
          <w:bCs/>
          <w:iCs/>
        </w:rPr>
        <w:t>In terms of section 115 of the CPA the accused exercised his right to remain silent regarding count 3 to 9.</w:t>
      </w:r>
    </w:p>
    <w:p w14:paraId="42C2B9EA" w14:textId="77777777" w:rsidR="00195589" w:rsidRDefault="00195589" w:rsidP="00195589">
      <w:pPr>
        <w:pStyle w:val="ListParagraph"/>
        <w:spacing w:line="360" w:lineRule="auto"/>
        <w:ind w:left="567"/>
        <w:jc w:val="both"/>
        <w:rPr>
          <w:rFonts w:ascii="Times New Roman" w:hAnsi="Times New Roman" w:cs="Times New Roman"/>
          <w:bCs/>
          <w:iCs/>
        </w:rPr>
      </w:pPr>
    </w:p>
    <w:p w14:paraId="5B2D8FF7" w14:textId="471D995E" w:rsidR="00BC6C5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w:t>
      </w:r>
      <w:r>
        <w:rPr>
          <w:rFonts w:ascii="Times New Roman" w:hAnsi="Times New Roman" w:cs="Times New Roman"/>
          <w:bCs/>
          <w:color w:val="000000" w:themeColor="text1"/>
        </w:rPr>
        <w:tab/>
      </w:r>
      <w:r w:rsidR="00BC6C5D" w:rsidRPr="00C00678">
        <w:rPr>
          <w:rFonts w:ascii="Times New Roman" w:hAnsi="Times New Roman" w:cs="Times New Roman"/>
          <w:bCs/>
          <w:iCs/>
        </w:rPr>
        <w:t>The following admission</w:t>
      </w:r>
      <w:r w:rsidR="00322C2E" w:rsidRPr="00C00678">
        <w:rPr>
          <w:rFonts w:ascii="Times New Roman" w:hAnsi="Times New Roman" w:cs="Times New Roman"/>
          <w:bCs/>
          <w:iCs/>
        </w:rPr>
        <w:t>s</w:t>
      </w:r>
      <w:r w:rsidR="00BC6C5D" w:rsidRPr="00C00678">
        <w:rPr>
          <w:rFonts w:ascii="Times New Roman" w:hAnsi="Times New Roman" w:cs="Times New Roman"/>
          <w:bCs/>
          <w:iCs/>
        </w:rPr>
        <w:t xml:space="preserve"> in terms of section 220 of the CPA were recorded, see exhibit </w:t>
      </w:r>
      <w:r w:rsidR="00382688" w:rsidRPr="00C00678">
        <w:rPr>
          <w:rFonts w:ascii="Times New Roman" w:hAnsi="Times New Roman" w:cs="Times New Roman"/>
          <w:bCs/>
          <w:iCs/>
        </w:rPr>
        <w:t>“</w:t>
      </w:r>
      <w:r w:rsidR="00195589" w:rsidRPr="00C00678">
        <w:rPr>
          <w:rFonts w:ascii="Times New Roman" w:hAnsi="Times New Roman" w:cs="Times New Roman"/>
          <w:bCs/>
          <w:iCs/>
        </w:rPr>
        <w:t>A1</w:t>
      </w:r>
      <w:r w:rsidR="00382688" w:rsidRPr="00C00678">
        <w:rPr>
          <w:rFonts w:ascii="Times New Roman" w:hAnsi="Times New Roman" w:cs="Times New Roman"/>
          <w:bCs/>
          <w:iCs/>
        </w:rPr>
        <w:t>”</w:t>
      </w:r>
      <w:r w:rsidR="00195589" w:rsidRPr="00C00678">
        <w:rPr>
          <w:rFonts w:ascii="Times New Roman" w:hAnsi="Times New Roman" w:cs="Times New Roman"/>
          <w:bCs/>
          <w:iCs/>
        </w:rPr>
        <w:t>, wherein the accused admitted the:</w:t>
      </w:r>
    </w:p>
    <w:p w14:paraId="6CF52B7D" w14:textId="77777777" w:rsidR="00195589" w:rsidRDefault="00195589" w:rsidP="00195589">
      <w:pPr>
        <w:pStyle w:val="ListParagraph"/>
        <w:spacing w:line="360" w:lineRule="auto"/>
        <w:ind w:left="567"/>
        <w:jc w:val="both"/>
        <w:rPr>
          <w:rFonts w:ascii="Times New Roman" w:hAnsi="Times New Roman" w:cs="Times New Roman"/>
          <w:bCs/>
          <w:iCs/>
        </w:rPr>
      </w:pPr>
    </w:p>
    <w:p w14:paraId="1E21B424" w14:textId="13BF814F" w:rsidR="001955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195589" w:rsidRPr="00C00678">
        <w:rPr>
          <w:rFonts w:ascii="Times New Roman" w:hAnsi="Times New Roman" w:cs="Times New Roman"/>
          <w:bCs/>
          <w:iCs/>
        </w:rPr>
        <w:t>Identity of the deceased in count 1, being that of Mathoema Tshabalala.</w:t>
      </w:r>
    </w:p>
    <w:p w14:paraId="0CEC5FBC"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39E05C9A" w14:textId="3D8E6F01" w:rsidR="001955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382688" w:rsidRPr="00C00678">
        <w:rPr>
          <w:rFonts w:ascii="Times New Roman" w:hAnsi="Times New Roman" w:cs="Times New Roman"/>
          <w:bCs/>
          <w:iCs/>
        </w:rPr>
        <w:t>T</w:t>
      </w:r>
      <w:r w:rsidR="00195589" w:rsidRPr="00C00678">
        <w:rPr>
          <w:rFonts w:ascii="Times New Roman" w:hAnsi="Times New Roman" w:cs="Times New Roman"/>
          <w:bCs/>
          <w:iCs/>
        </w:rPr>
        <w:t>hat Mr Tshabalala died on 8 May 2021 and that his death was caused by a gunshot wound to the head.</w:t>
      </w:r>
    </w:p>
    <w:p w14:paraId="122A9F5D"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4BC289DC" w14:textId="5298B5F2" w:rsidR="001955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195589" w:rsidRPr="00C00678">
        <w:rPr>
          <w:rFonts w:ascii="Times New Roman" w:hAnsi="Times New Roman" w:cs="Times New Roman"/>
          <w:bCs/>
          <w:iCs/>
        </w:rPr>
        <w:t xml:space="preserve">That the body of Mr Tshabalala sustained no further injuries from the time of his death until the Post Mortem examination was conducted on the body on 11 May 2021 by Dr Jessica Clair Meadows-Taylor.  The contents of the Post Mortem </w:t>
      </w:r>
      <w:r w:rsidR="00195589" w:rsidRPr="00C00678">
        <w:rPr>
          <w:rFonts w:ascii="Times New Roman" w:hAnsi="Times New Roman" w:cs="Times New Roman"/>
          <w:bCs/>
          <w:iCs/>
        </w:rPr>
        <w:lastRenderedPageBreak/>
        <w:t xml:space="preserve">examination were admitted, and the report was handed in and marked as exhibit </w:t>
      </w:r>
      <w:r w:rsidR="00382688" w:rsidRPr="00C00678">
        <w:rPr>
          <w:rFonts w:ascii="Times New Roman" w:hAnsi="Times New Roman" w:cs="Times New Roman"/>
          <w:bCs/>
          <w:iCs/>
        </w:rPr>
        <w:t>“</w:t>
      </w:r>
      <w:r w:rsidR="00195589" w:rsidRPr="00C00678">
        <w:rPr>
          <w:rFonts w:ascii="Times New Roman" w:hAnsi="Times New Roman" w:cs="Times New Roman"/>
          <w:bCs/>
          <w:iCs/>
        </w:rPr>
        <w:t>B</w:t>
      </w:r>
      <w:r w:rsidR="00382688" w:rsidRPr="00C00678">
        <w:rPr>
          <w:rFonts w:ascii="Times New Roman" w:hAnsi="Times New Roman" w:cs="Times New Roman"/>
          <w:bCs/>
          <w:iCs/>
        </w:rPr>
        <w:t>”</w:t>
      </w:r>
      <w:r w:rsidR="00195589" w:rsidRPr="00C00678">
        <w:rPr>
          <w:rFonts w:ascii="Times New Roman" w:hAnsi="Times New Roman" w:cs="Times New Roman"/>
          <w:bCs/>
          <w:iCs/>
        </w:rPr>
        <w:t>.</w:t>
      </w:r>
    </w:p>
    <w:p w14:paraId="464E0D4D"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3960CA03" w14:textId="7E1690F3"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(d)</w:t>
      </w:r>
      <w:r>
        <w:rPr>
          <w:rFonts w:ascii="Times New Roman" w:hAnsi="Times New Roman" w:cs="Times New Roman"/>
          <w:bCs/>
          <w:iCs/>
        </w:rPr>
        <w:tab/>
      </w:r>
      <w:r w:rsidR="005C5068" w:rsidRPr="00C00678">
        <w:rPr>
          <w:rFonts w:ascii="Times New Roman" w:hAnsi="Times New Roman" w:cs="Times New Roman"/>
          <w:bCs/>
          <w:iCs/>
        </w:rPr>
        <w:t>Dr Jessica Clair Meadows-Taylor concluded that the death of Mr Tshabalala was cause</w:t>
      </w:r>
      <w:r w:rsidR="006C76C1" w:rsidRPr="00C00678">
        <w:rPr>
          <w:rFonts w:ascii="Times New Roman" w:hAnsi="Times New Roman" w:cs="Times New Roman"/>
          <w:bCs/>
          <w:iCs/>
        </w:rPr>
        <w:t>d</w:t>
      </w:r>
      <w:r w:rsidR="005C5068" w:rsidRPr="00C00678">
        <w:rPr>
          <w:rFonts w:ascii="Times New Roman" w:hAnsi="Times New Roman" w:cs="Times New Roman"/>
          <w:bCs/>
          <w:iCs/>
        </w:rPr>
        <w:t xml:space="preserve"> by a gunshot wound to the head</w:t>
      </w:r>
      <w:r w:rsidR="00362DDC" w:rsidRPr="00C00678">
        <w:rPr>
          <w:rFonts w:ascii="Times New Roman" w:hAnsi="Times New Roman" w:cs="Times New Roman"/>
          <w:bCs/>
          <w:iCs/>
        </w:rPr>
        <w:t>.</w:t>
      </w:r>
    </w:p>
    <w:p w14:paraId="3A578451"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44AE8FB4" w14:textId="6C36749A"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(e)</w:t>
      </w:r>
      <w:r>
        <w:rPr>
          <w:rFonts w:ascii="Times New Roman" w:hAnsi="Times New Roman" w:cs="Times New Roman"/>
          <w:bCs/>
          <w:iCs/>
        </w:rPr>
        <w:tab/>
      </w:r>
      <w:r w:rsidR="00195589" w:rsidRPr="00C00678">
        <w:rPr>
          <w:rFonts w:ascii="Times New Roman" w:hAnsi="Times New Roman" w:cs="Times New Roman"/>
          <w:bCs/>
          <w:iCs/>
        </w:rPr>
        <w:t>That</w:t>
      </w:r>
      <w:r w:rsidR="005C5068" w:rsidRPr="00C00678">
        <w:rPr>
          <w:rFonts w:ascii="Times New Roman" w:hAnsi="Times New Roman" w:cs="Times New Roman"/>
          <w:bCs/>
          <w:iCs/>
        </w:rPr>
        <w:t xml:space="preserve"> on 8 May 2021</w:t>
      </w:r>
      <w:r w:rsidR="00195589" w:rsidRPr="00C00678">
        <w:rPr>
          <w:rFonts w:ascii="Times New Roman" w:hAnsi="Times New Roman" w:cs="Times New Roman"/>
          <w:bCs/>
          <w:iCs/>
        </w:rPr>
        <w:t xml:space="preserve"> Warrant Officer Marina van Tonder</w:t>
      </w:r>
      <w:r w:rsidR="005C5068" w:rsidRPr="00C00678">
        <w:rPr>
          <w:rFonts w:ascii="Times New Roman" w:hAnsi="Times New Roman" w:cs="Times New Roman"/>
          <w:bCs/>
          <w:iCs/>
        </w:rPr>
        <w:t xml:space="preserve"> attended to the crime scene at Diswilmar, Muldersdrift, whereafter she compiled a photo album which correctly depicted the crime scene.  The photo album was handed in and marked exhibit </w:t>
      </w:r>
      <w:r w:rsidR="00382688" w:rsidRPr="00C00678">
        <w:rPr>
          <w:rFonts w:ascii="Times New Roman" w:hAnsi="Times New Roman" w:cs="Times New Roman"/>
          <w:bCs/>
          <w:iCs/>
        </w:rPr>
        <w:t>“</w:t>
      </w:r>
      <w:r w:rsidR="005C5068" w:rsidRPr="00C00678">
        <w:rPr>
          <w:rFonts w:ascii="Times New Roman" w:hAnsi="Times New Roman" w:cs="Times New Roman"/>
          <w:bCs/>
          <w:iCs/>
        </w:rPr>
        <w:t>C</w:t>
      </w:r>
      <w:r w:rsidR="00382688" w:rsidRPr="00C00678">
        <w:rPr>
          <w:rFonts w:ascii="Times New Roman" w:hAnsi="Times New Roman" w:cs="Times New Roman"/>
          <w:bCs/>
          <w:iCs/>
        </w:rPr>
        <w:t>”</w:t>
      </w:r>
      <w:r w:rsidR="005C5068" w:rsidRPr="00C00678">
        <w:rPr>
          <w:rFonts w:ascii="Times New Roman" w:hAnsi="Times New Roman" w:cs="Times New Roman"/>
          <w:bCs/>
          <w:iCs/>
        </w:rPr>
        <w:t>.</w:t>
      </w:r>
    </w:p>
    <w:p w14:paraId="0C711715"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035DC26D" w14:textId="249A5E5E"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(f)</w:t>
      </w:r>
      <w:r>
        <w:rPr>
          <w:rFonts w:ascii="Times New Roman" w:hAnsi="Times New Roman" w:cs="Times New Roman"/>
          <w:bCs/>
          <w:iCs/>
        </w:rPr>
        <w:tab/>
      </w:r>
      <w:r w:rsidR="005C5068" w:rsidRPr="00C00678">
        <w:rPr>
          <w:rFonts w:ascii="Times New Roman" w:hAnsi="Times New Roman" w:cs="Times New Roman"/>
          <w:bCs/>
          <w:iCs/>
        </w:rPr>
        <w:t>Identity of the deceased in count 2, being that of Thabo Mohlatsane.</w:t>
      </w:r>
    </w:p>
    <w:p w14:paraId="359DE3AE"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06CF6E94" w14:textId="65395F1B"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(g)</w:t>
      </w:r>
      <w:r>
        <w:rPr>
          <w:rFonts w:ascii="Times New Roman" w:hAnsi="Times New Roman" w:cs="Times New Roman"/>
          <w:bCs/>
          <w:iCs/>
        </w:rPr>
        <w:tab/>
      </w:r>
      <w:r w:rsidR="00382688" w:rsidRPr="00C00678">
        <w:rPr>
          <w:rFonts w:ascii="Times New Roman" w:hAnsi="Times New Roman" w:cs="Times New Roman"/>
          <w:bCs/>
          <w:iCs/>
        </w:rPr>
        <w:t>T</w:t>
      </w:r>
      <w:r w:rsidR="005C5068" w:rsidRPr="00C00678">
        <w:rPr>
          <w:rFonts w:ascii="Times New Roman" w:hAnsi="Times New Roman" w:cs="Times New Roman"/>
          <w:bCs/>
          <w:iCs/>
        </w:rPr>
        <w:t>hat Mr Mohlatsane died on 18 October 2021 and that his death was caused by multiple gunshot wounds to the chest area.</w:t>
      </w:r>
    </w:p>
    <w:p w14:paraId="44DE04AE"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5ED1D4FE" w14:textId="2E99EDCC"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(h)</w:t>
      </w:r>
      <w:r>
        <w:rPr>
          <w:rFonts w:ascii="Times New Roman" w:hAnsi="Times New Roman" w:cs="Times New Roman"/>
          <w:bCs/>
          <w:iCs/>
        </w:rPr>
        <w:tab/>
      </w:r>
      <w:r w:rsidR="005C5068" w:rsidRPr="00C00678">
        <w:rPr>
          <w:rFonts w:ascii="Times New Roman" w:hAnsi="Times New Roman" w:cs="Times New Roman"/>
          <w:bCs/>
          <w:iCs/>
        </w:rPr>
        <w:t xml:space="preserve">That the body of Mr Mohlatsane sustained no further injuries from the time of his death until the Post Mortem examination was conducted on the body on 20 October 2021 by Dr Oumakie Sannah Hlalele.  The contents of the Post Mortem examination were admitted, and the report was handed in and marked as exhibit </w:t>
      </w:r>
      <w:r w:rsidR="00382688" w:rsidRPr="00C00678">
        <w:rPr>
          <w:rFonts w:ascii="Times New Roman" w:hAnsi="Times New Roman" w:cs="Times New Roman"/>
          <w:bCs/>
          <w:iCs/>
        </w:rPr>
        <w:t>“</w:t>
      </w:r>
      <w:r w:rsidR="005C5068" w:rsidRPr="00C00678">
        <w:rPr>
          <w:rFonts w:ascii="Times New Roman" w:hAnsi="Times New Roman" w:cs="Times New Roman"/>
          <w:bCs/>
          <w:iCs/>
        </w:rPr>
        <w:t>D</w:t>
      </w:r>
      <w:r w:rsidR="00382688" w:rsidRPr="00C00678">
        <w:rPr>
          <w:rFonts w:ascii="Times New Roman" w:hAnsi="Times New Roman" w:cs="Times New Roman"/>
          <w:bCs/>
          <w:iCs/>
        </w:rPr>
        <w:t>”</w:t>
      </w:r>
      <w:r w:rsidR="005C5068" w:rsidRPr="00C00678">
        <w:rPr>
          <w:rFonts w:ascii="Times New Roman" w:hAnsi="Times New Roman" w:cs="Times New Roman"/>
          <w:bCs/>
          <w:iCs/>
        </w:rPr>
        <w:t>.</w:t>
      </w:r>
    </w:p>
    <w:p w14:paraId="37C29498"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5212475A" w14:textId="1B39E56C"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(i)</w:t>
      </w:r>
      <w:r>
        <w:rPr>
          <w:rFonts w:ascii="Times New Roman" w:hAnsi="Times New Roman" w:cs="Times New Roman"/>
          <w:bCs/>
          <w:iCs/>
        </w:rPr>
        <w:tab/>
      </w:r>
      <w:r w:rsidR="005C5068" w:rsidRPr="00C00678">
        <w:rPr>
          <w:rFonts w:ascii="Times New Roman" w:hAnsi="Times New Roman" w:cs="Times New Roman"/>
          <w:bCs/>
          <w:iCs/>
        </w:rPr>
        <w:t>Dr Oumakie Sannah Hlalele concluded that the death of Mr Mohlatsane was cause</w:t>
      </w:r>
      <w:r w:rsidR="006C76C1" w:rsidRPr="00C00678">
        <w:rPr>
          <w:rFonts w:ascii="Times New Roman" w:hAnsi="Times New Roman" w:cs="Times New Roman"/>
          <w:bCs/>
          <w:iCs/>
        </w:rPr>
        <w:t>d</w:t>
      </w:r>
      <w:r w:rsidR="005C5068" w:rsidRPr="00C00678">
        <w:rPr>
          <w:rFonts w:ascii="Times New Roman" w:hAnsi="Times New Roman" w:cs="Times New Roman"/>
          <w:bCs/>
          <w:iCs/>
        </w:rPr>
        <w:t xml:space="preserve"> by multiple gunshot wounds.</w:t>
      </w:r>
    </w:p>
    <w:p w14:paraId="18394CEE" w14:textId="77777777" w:rsidR="00362DDC" w:rsidRDefault="00362DDC" w:rsidP="00C26E91">
      <w:pPr>
        <w:pStyle w:val="ListParagraph"/>
        <w:spacing w:line="360" w:lineRule="auto"/>
        <w:ind w:left="1134" w:hanging="567"/>
        <w:jc w:val="both"/>
        <w:rPr>
          <w:rFonts w:ascii="Times New Roman" w:hAnsi="Times New Roman" w:cs="Times New Roman"/>
          <w:bCs/>
          <w:iCs/>
        </w:rPr>
      </w:pPr>
    </w:p>
    <w:p w14:paraId="7A0AFB1C" w14:textId="069C162A" w:rsidR="005C5068"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(j)</w:t>
      </w:r>
      <w:r>
        <w:rPr>
          <w:rFonts w:ascii="Times New Roman" w:hAnsi="Times New Roman" w:cs="Times New Roman"/>
          <w:bCs/>
          <w:iCs/>
        </w:rPr>
        <w:tab/>
      </w:r>
      <w:r w:rsidR="005C5068" w:rsidRPr="00C00678">
        <w:rPr>
          <w:rFonts w:ascii="Times New Roman" w:hAnsi="Times New Roman" w:cs="Times New Roman"/>
          <w:bCs/>
          <w:iCs/>
        </w:rPr>
        <w:t xml:space="preserve">That on 18 October 2021 Warrant Officer Stephen Dibate Molefe attended to the crime scene at </w:t>
      </w:r>
      <w:r w:rsidR="00382688" w:rsidRPr="00C00678">
        <w:rPr>
          <w:rFonts w:ascii="Times New Roman" w:hAnsi="Times New Roman" w:cs="Times New Roman"/>
          <w:bCs/>
          <w:iCs/>
        </w:rPr>
        <w:t>Plot 49, Collen’s Place</w:t>
      </w:r>
      <w:r w:rsidR="005C5068" w:rsidRPr="00C00678">
        <w:rPr>
          <w:rFonts w:ascii="Times New Roman" w:hAnsi="Times New Roman" w:cs="Times New Roman"/>
          <w:bCs/>
          <w:iCs/>
        </w:rPr>
        <w:t xml:space="preserve">, Muldersdrift, whereafter he compiled a photo album which correctly depicted the crime scene.  The photo album was handed in and marked exhibit </w:t>
      </w:r>
      <w:r w:rsidR="00382688" w:rsidRPr="00C00678">
        <w:rPr>
          <w:rFonts w:ascii="Times New Roman" w:hAnsi="Times New Roman" w:cs="Times New Roman"/>
          <w:bCs/>
          <w:iCs/>
        </w:rPr>
        <w:t>“E”</w:t>
      </w:r>
      <w:r w:rsidR="005C5068" w:rsidRPr="00C00678">
        <w:rPr>
          <w:rFonts w:ascii="Times New Roman" w:hAnsi="Times New Roman" w:cs="Times New Roman"/>
          <w:bCs/>
          <w:iCs/>
        </w:rPr>
        <w:t>.</w:t>
      </w:r>
    </w:p>
    <w:p w14:paraId="573FF711" w14:textId="77777777" w:rsidR="00382688" w:rsidRPr="00382688" w:rsidRDefault="00382688" w:rsidP="00382688">
      <w:pPr>
        <w:spacing w:line="360" w:lineRule="auto"/>
        <w:jc w:val="both"/>
        <w:rPr>
          <w:rFonts w:ascii="Times New Roman" w:hAnsi="Times New Roman" w:cs="Times New Roman"/>
          <w:bCs/>
          <w:iCs/>
        </w:rPr>
      </w:pPr>
    </w:p>
    <w:p w14:paraId="61187C8C" w14:textId="3BE07D3F" w:rsidR="005C506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w:t>
      </w:r>
      <w:r>
        <w:rPr>
          <w:rFonts w:ascii="Times New Roman" w:hAnsi="Times New Roman" w:cs="Times New Roman"/>
          <w:bCs/>
          <w:color w:val="000000" w:themeColor="text1"/>
        </w:rPr>
        <w:tab/>
      </w:r>
      <w:r w:rsidR="00382688" w:rsidRPr="00C00678">
        <w:rPr>
          <w:rFonts w:ascii="Times New Roman" w:hAnsi="Times New Roman" w:cs="Times New Roman"/>
          <w:bCs/>
          <w:iCs/>
        </w:rPr>
        <w:t>The accused further admitted the contents of a J88</w:t>
      </w:r>
      <w:r w:rsidR="00471692" w:rsidRPr="00C00678">
        <w:rPr>
          <w:rFonts w:ascii="Times New Roman" w:hAnsi="Times New Roman" w:cs="Times New Roman"/>
          <w:bCs/>
          <w:iCs/>
        </w:rPr>
        <w:t xml:space="preserve"> report</w:t>
      </w:r>
      <w:r w:rsidR="00382688" w:rsidRPr="00C00678">
        <w:rPr>
          <w:rFonts w:ascii="Times New Roman" w:hAnsi="Times New Roman" w:cs="Times New Roman"/>
          <w:bCs/>
          <w:iCs/>
        </w:rPr>
        <w:t xml:space="preserve"> compiled by Dr Lewane, employed at the Dr Yusuf Dadoo Hospital on 21 October 2021.  The report was compile</w:t>
      </w:r>
      <w:r w:rsidR="006C76C1" w:rsidRPr="00C00678">
        <w:rPr>
          <w:rFonts w:ascii="Times New Roman" w:hAnsi="Times New Roman" w:cs="Times New Roman"/>
          <w:bCs/>
          <w:iCs/>
        </w:rPr>
        <w:t>d</w:t>
      </w:r>
      <w:r w:rsidR="00382688" w:rsidRPr="00C00678">
        <w:rPr>
          <w:rFonts w:ascii="Times New Roman" w:hAnsi="Times New Roman" w:cs="Times New Roman"/>
          <w:bCs/>
          <w:iCs/>
        </w:rPr>
        <w:t xml:space="preserve"> following a medical examination of the complainant, Ms Motheba Bahola.  The said report was marked exhibit “A2”.</w:t>
      </w:r>
    </w:p>
    <w:p w14:paraId="6817BD55" w14:textId="77777777" w:rsidR="00E221D1" w:rsidRDefault="00E221D1" w:rsidP="00E221D1">
      <w:pPr>
        <w:pStyle w:val="ListParagraph"/>
        <w:spacing w:line="360" w:lineRule="auto"/>
        <w:ind w:left="567"/>
        <w:jc w:val="both"/>
        <w:rPr>
          <w:rFonts w:ascii="Times New Roman" w:hAnsi="Times New Roman" w:cs="Times New Roman"/>
          <w:bCs/>
          <w:iCs/>
        </w:rPr>
      </w:pPr>
    </w:p>
    <w:p w14:paraId="6F39AC45" w14:textId="33E9F0ED" w:rsidR="00CC7A44"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[12]</w:t>
      </w:r>
      <w:r>
        <w:rPr>
          <w:rFonts w:ascii="Times New Roman" w:hAnsi="Times New Roman" w:cs="Times New Roman"/>
          <w:bCs/>
          <w:color w:val="000000" w:themeColor="text1"/>
        </w:rPr>
        <w:tab/>
      </w:r>
      <w:r w:rsidR="00CC7A44" w:rsidRPr="00C00678">
        <w:rPr>
          <w:rFonts w:ascii="Times New Roman" w:hAnsi="Times New Roman" w:cs="Times New Roman"/>
          <w:bCs/>
          <w:iCs/>
        </w:rPr>
        <w:t>During the trial the State called 6 witnesses, namely</w:t>
      </w:r>
      <w:r w:rsidR="006C76C1" w:rsidRPr="00C00678">
        <w:rPr>
          <w:rFonts w:ascii="Times New Roman" w:hAnsi="Times New Roman" w:cs="Times New Roman"/>
          <w:bCs/>
          <w:iCs/>
        </w:rPr>
        <w:t>:</w:t>
      </w:r>
    </w:p>
    <w:p w14:paraId="3D0FE9F0" w14:textId="60264511" w:rsidR="00CC7A44"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CC7A44" w:rsidRPr="00C00678">
        <w:rPr>
          <w:rFonts w:ascii="Times New Roman" w:hAnsi="Times New Roman" w:cs="Times New Roman"/>
          <w:bCs/>
          <w:iCs/>
        </w:rPr>
        <w:t xml:space="preserve">Mr Boikie Eugene Amanda, the complainant </w:t>
      </w:r>
      <w:r w:rsidR="00F108F6" w:rsidRPr="00C00678">
        <w:rPr>
          <w:rFonts w:ascii="Times New Roman" w:hAnsi="Times New Roman" w:cs="Times New Roman"/>
          <w:bCs/>
          <w:iCs/>
        </w:rPr>
        <w:t>in</w:t>
      </w:r>
      <w:r w:rsidR="00CC7A44" w:rsidRPr="00C00678">
        <w:rPr>
          <w:rFonts w:ascii="Times New Roman" w:hAnsi="Times New Roman" w:cs="Times New Roman"/>
          <w:bCs/>
          <w:iCs/>
        </w:rPr>
        <w:t xml:space="preserve"> count 3 and 6</w:t>
      </w:r>
      <w:r w:rsidR="006C76C1" w:rsidRPr="00C00678">
        <w:rPr>
          <w:rFonts w:ascii="Times New Roman" w:hAnsi="Times New Roman" w:cs="Times New Roman"/>
          <w:bCs/>
          <w:iCs/>
        </w:rPr>
        <w:t>;</w:t>
      </w:r>
    </w:p>
    <w:p w14:paraId="3E9E3E1F" w14:textId="1AA280B9" w:rsidR="00CC7A44" w:rsidRPr="00C00678" w:rsidRDefault="00C00678" w:rsidP="00C00678">
      <w:pPr>
        <w:spacing w:line="360" w:lineRule="auto"/>
        <w:ind w:left="1134" w:hanging="567"/>
        <w:jc w:val="both"/>
        <w:rPr>
          <w:rFonts w:ascii="Times New Roman" w:hAnsi="Times New Roman" w:cs="Times New Roman"/>
          <w:bCs/>
          <w:iCs/>
        </w:rPr>
      </w:pPr>
      <w:r w:rsidRPr="00CC7A44">
        <w:rPr>
          <w:rFonts w:ascii="Times New Roman" w:hAnsi="Times New Roman" w:cs="Times New Roman"/>
          <w:bCs/>
          <w:iCs/>
        </w:rPr>
        <w:t>(b)</w:t>
      </w:r>
      <w:r w:rsidRPr="00CC7A44">
        <w:rPr>
          <w:rFonts w:ascii="Times New Roman" w:hAnsi="Times New Roman" w:cs="Times New Roman"/>
          <w:bCs/>
          <w:iCs/>
        </w:rPr>
        <w:tab/>
      </w:r>
      <w:r w:rsidR="00CC7A44" w:rsidRPr="00C00678">
        <w:rPr>
          <w:rFonts w:ascii="Times New Roman" w:hAnsi="Times New Roman" w:cs="Times New Roman"/>
          <w:bCs/>
          <w:iCs/>
        </w:rPr>
        <w:t>Ms Motheba Bahola, eye witness regarding count 2 and 4, and the complainant in count 5</w:t>
      </w:r>
      <w:r w:rsidR="00322C2E" w:rsidRPr="00C00678">
        <w:rPr>
          <w:rFonts w:ascii="Times New Roman" w:hAnsi="Times New Roman" w:cs="Times New Roman"/>
          <w:bCs/>
          <w:iCs/>
        </w:rPr>
        <w:t xml:space="preserve"> </w:t>
      </w:r>
      <w:r w:rsidR="00CC7A44" w:rsidRPr="00C00678">
        <w:rPr>
          <w:rFonts w:ascii="Times New Roman" w:hAnsi="Times New Roman" w:cs="Times New Roman"/>
          <w:bCs/>
          <w:iCs/>
        </w:rPr>
        <w:t>and 10</w:t>
      </w:r>
      <w:r w:rsidR="006C76C1" w:rsidRPr="00C00678">
        <w:rPr>
          <w:rFonts w:ascii="Times New Roman" w:hAnsi="Times New Roman" w:cs="Times New Roman"/>
          <w:bCs/>
          <w:iCs/>
        </w:rPr>
        <w:t>;</w:t>
      </w:r>
    </w:p>
    <w:p w14:paraId="0B556445" w14:textId="3E215052" w:rsidR="00CC7A44"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CC7A44" w:rsidRPr="00C00678">
        <w:rPr>
          <w:rFonts w:ascii="Times New Roman" w:hAnsi="Times New Roman" w:cs="Times New Roman"/>
          <w:bCs/>
          <w:iCs/>
        </w:rPr>
        <w:t>Mr Marks Patrick Motsagi</w:t>
      </w:r>
      <w:r w:rsidR="00E221D1" w:rsidRPr="00C00678">
        <w:rPr>
          <w:rFonts w:ascii="Times New Roman" w:hAnsi="Times New Roman" w:cs="Times New Roman"/>
          <w:bCs/>
          <w:iCs/>
        </w:rPr>
        <w:t>, eye witness regarding count 2,</w:t>
      </w:r>
      <w:r w:rsidR="00322C2E" w:rsidRPr="00C00678">
        <w:rPr>
          <w:rFonts w:ascii="Times New Roman" w:hAnsi="Times New Roman" w:cs="Times New Roman"/>
          <w:bCs/>
          <w:iCs/>
        </w:rPr>
        <w:t xml:space="preserve"> </w:t>
      </w:r>
      <w:r w:rsidR="00E221D1" w:rsidRPr="00C00678">
        <w:rPr>
          <w:rFonts w:ascii="Times New Roman" w:hAnsi="Times New Roman" w:cs="Times New Roman"/>
          <w:bCs/>
          <w:iCs/>
        </w:rPr>
        <w:t>4, 5 and 10</w:t>
      </w:r>
      <w:r w:rsidR="006C76C1" w:rsidRPr="00C00678">
        <w:rPr>
          <w:rFonts w:ascii="Times New Roman" w:hAnsi="Times New Roman" w:cs="Times New Roman"/>
          <w:bCs/>
          <w:iCs/>
        </w:rPr>
        <w:t>;</w:t>
      </w:r>
    </w:p>
    <w:p w14:paraId="58810FBC" w14:textId="7400E875" w:rsidR="00E221D1"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(d)</w:t>
      </w:r>
      <w:r>
        <w:rPr>
          <w:rFonts w:ascii="Times New Roman" w:hAnsi="Times New Roman" w:cs="Times New Roman"/>
          <w:bCs/>
          <w:iCs/>
        </w:rPr>
        <w:tab/>
      </w:r>
      <w:r w:rsidR="00E221D1" w:rsidRPr="00C00678">
        <w:rPr>
          <w:rFonts w:ascii="Times New Roman" w:hAnsi="Times New Roman" w:cs="Times New Roman"/>
          <w:bCs/>
          <w:iCs/>
        </w:rPr>
        <w:t>Mr Schalk Jacobus Du Plooy, complainant in count 7</w:t>
      </w:r>
      <w:r w:rsidR="006C76C1" w:rsidRPr="00C00678">
        <w:rPr>
          <w:rFonts w:ascii="Times New Roman" w:hAnsi="Times New Roman" w:cs="Times New Roman"/>
          <w:bCs/>
          <w:iCs/>
        </w:rPr>
        <w:t>;</w:t>
      </w:r>
    </w:p>
    <w:p w14:paraId="2F7AFAFA" w14:textId="1777857A" w:rsidR="00322C2E"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(e)</w:t>
      </w:r>
      <w:r>
        <w:rPr>
          <w:rFonts w:ascii="Times New Roman" w:hAnsi="Times New Roman" w:cs="Times New Roman"/>
          <w:bCs/>
          <w:iCs/>
        </w:rPr>
        <w:tab/>
      </w:r>
      <w:r w:rsidR="00E221D1" w:rsidRPr="00C00678">
        <w:rPr>
          <w:rFonts w:ascii="Times New Roman" w:hAnsi="Times New Roman" w:cs="Times New Roman"/>
          <w:bCs/>
          <w:iCs/>
        </w:rPr>
        <w:t>Constable Majaha Mashaba</w:t>
      </w:r>
      <w:r w:rsidR="006C76C1" w:rsidRPr="00C00678">
        <w:rPr>
          <w:rFonts w:ascii="Times New Roman" w:hAnsi="Times New Roman" w:cs="Times New Roman"/>
          <w:bCs/>
          <w:iCs/>
        </w:rPr>
        <w:t>;</w:t>
      </w:r>
      <w:r w:rsidR="00E221D1" w:rsidRPr="00C00678">
        <w:rPr>
          <w:rFonts w:ascii="Times New Roman" w:hAnsi="Times New Roman" w:cs="Times New Roman"/>
          <w:bCs/>
          <w:iCs/>
        </w:rPr>
        <w:t xml:space="preserve"> and </w:t>
      </w:r>
    </w:p>
    <w:p w14:paraId="36DAAA6D" w14:textId="3AF1B115" w:rsidR="00E221D1"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(f)</w:t>
      </w:r>
      <w:r>
        <w:rPr>
          <w:rFonts w:ascii="Times New Roman" w:hAnsi="Times New Roman" w:cs="Times New Roman"/>
          <w:bCs/>
          <w:iCs/>
        </w:rPr>
        <w:tab/>
      </w:r>
      <w:r w:rsidR="00E221D1" w:rsidRPr="00C00678">
        <w:rPr>
          <w:rFonts w:ascii="Times New Roman" w:hAnsi="Times New Roman" w:cs="Times New Roman"/>
          <w:bCs/>
          <w:iCs/>
        </w:rPr>
        <w:t>Sergeant Booysens, the investigating officer</w:t>
      </w:r>
      <w:r w:rsidR="006C76C1" w:rsidRPr="00C00678">
        <w:rPr>
          <w:rFonts w:ascii="Times New Roman" w:hAnsi="Times New Roman" w:cs="Times New Roman"/>
          <w:bCs/>
          <w:iCs/>
        </w:rPr>
        <w:t>.</w:t>
      </w:r>
    </w:p>
    <w:p w14:paraId="1493E035" w14:textId="77777777" w:rsidR="00E221D1" w:rsidRDefault="00E221D1" w:rsidP="00E221D1">
      <w:pPr>
        <w:pStyle w:val="ListParagraph"/>
        <w:spacing w:line="360" w:lineRule="auto"/>
        <w:ind w:left="1287"/>
        <w:jc w:val="both"/>
        <w:rPr>
          <w:rFonts w:ascii="Times New Roman" w:hAnsi="Times New Roman" w:cs="Times New Roman"/>
          <w:bCs/>
          <w:iCs/>
        </w:rPr>
      </w:pPr>
    </w:p>
    <w:p w14:paraId="073CE0FB" w14:textId="0BAB598A" w:rsidR="00E221D1"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w:t>
      </w:r>
      <w:r>
        <w:rPr>
          <w:rFonts w:ascii="Times New Roman" w:hAnsi="Times New Roman" w:cs="Times New Roman"/>
          <w:bCs/>
          <w:color w:val="000000" w:themeColor="text1"/>
        </w:rPr>
        <w:tab/>
      </w:r>
      <w:r w:rsidR="00E221D1" w:rsidRPr="00C00678">
        <w:rPr>
          <w:rFonts w:ascii="Times New Roman" w:hAnsi="Times New Roman" w:cs="Times New Roman"/>
          <w:bCs/>
          <w:iCs/>
        </w:rPr>
        <w:t>The following exhibits were handed in during the State’s case,</w:t>
      </w:r>
    </w:p>
    <w:p w14:paraId="49BFC23C" w14:textId="16138572" w:rsidR="00E221D1"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E221D1" w:rsidRPr="00C00678">
        <w:rPr>
          <w:rFonts w:ascii="Times New Roman" w:hAnsi="Times New Roman" w:cs="Times New Roman"/>
          <w:bCs/>
          <w:iCs/>
        </w:rPr>
        <w:t>Exhibit “F”- sworn statement made by Mr Schalk Jacobus Du Plooy on 19 October 2021 at 15h10</w:t>
      </w:r>
      <w:r w:rsidR="006C76C1" w:rsidRPr="00C00678">
        <w:rPr>
          <w:rFonts w:ascii="Times New Roman" w:hAnsi="Times New Roman" w:cs="Times New Roman"/>
          <w:bCs/>
          <w:iCs/>
        </w:rPr>
        <w:t>;</w:t>
      </w:r>
    </w:p>
    <w:p w14:paraId="3C98BC7B" w14:textId="1A74AA6B" w:rsidR="00E221D1"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E221D1" w:rsidRPr="00C00678">
        <w:rPr>
          <w:rFonts w:ascii="Times New Roman" w:hAnsi="Times New Roman" w:cs="Times New Roman"/>
          <w:bCs/>
          <w:iCs/>
        </w:rPr>
        <w:t>Exhibit “G”- Extract of the Muldersdrift SAP 13 register, entry 689</w:t>
      </w:r>
      <w:r w:rsidR="006C76C1" w:rsidRPr="00C00678">
        <w:rPr>
          <w:rFonts w:ascii="Times New Roman" w:hAnsi="Times New Roman" w:cs="Times New Roman"/>
          <w:bCs/>
          <w:iCs/>
        </w:rPr>
        <w:t>;</w:t>
      </w:r>
      <w:r w:rsidR="00E221D1" w:rsidRPr="00C00678">
        <w:rPr>
          <w:rFonts w:ascii="Times New Roman" w:hAnsi="Times New Roman" w:cs="Times New Roman"/>
          <w:bCs/>
          <w:iCs/>
        </w:rPr>
        <w:t xml:space="preserve"> and</w:t>
      </w:r>
    </w:p>
    <w:p w14:paraId="36DDE2DF" w14:textId="5F9CAB73" w:rsidR="00E221D1"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E221D1" w:rsidRPr="00C00678">
        <w:rPr>
          <w:rFonts w:ascii="Times New Roman" w:hAnsi="Times New Roman" w:cs="Times New Roman"/>
          <w:bCs/>
          <w:iCs/>
        </w:rPr>
        <w:t>Exhibit “J”- Subpoena in Criminal Proceedings: Brig</w:t>
      </w:r>
      <w:r w:rsidR="00322C2E" w:rsidRPr="00C00678">
        <w:rPr>
          <w:rFonts w:ascii="Times New Roman" w:hAnsi="Times New Roman" w:cs="Times New Roman"/>
          <w:bCs/>
          <w:iCs/>
        </w:rPr>
        <w:t>adier</w:t>
      </w:r>
      <w:r w:rsidR="00E221D1" w:rsidRPr="00C00678">
        <w:rPr>
          <w:rFonts w:ascii="Times New Roman" w:hAnsi="Times New Roman" w:cs="Times New Roman"/>
          <w:bCs/>
          <w:iCs/>
        </w:rPr>
        <w:t xml:space="preserve"> David van Niekerk.</w:t>
      </w:r>
    </w:p>
    <w:p w14:paraId="5A47AEF7" w14:textId="77777777" w:rsidR="00E221D1" w:rsidRDefault="00E221D1" w:rsidP="00E221D1">
      <w:pPr>
        <w:pStyle w:val="ListParagraph"/>
        <w:spacing w:line="360" w:lineRule="auto"/>
        <w:ind w:left="1287"/>
        <w:jc w:val="both"/>
        <w:rPr>
          <w:rFonts w:ascii="Times New Roman" w:hAnsi="Times New Roman" w:cs="Times New Roman"/>
          <w:bCs/>
          <w:iCs/>
        </w:rPr>
      </w:pPr>
    </w:p>
    <w:p w14:paraId="6E7EE4B2" w14:textId="725B971E" w:rsidR="00E221D1" w:rsidRPr="00C00678" w:rsidRDefault="00C00678" w:rsidP="00C00678">
      <w:pPr>
        <w:spacing w:line="360" w:lineRule="auto"/>
        <w:ind w:left="567" w:hanging="567"/>
        <w:jc w:val="both"/>
        <w:rPr>
          <w:rFonts w:ascii="Times New Roman" w:hAnsi="Times New Roman" w:cs="Times New Roman"/>
          <w:bCs/>
          <w:iCs/>
        </w:rPr>
      </w:pPr>
      <w:r w:rsidRPr="00E221D1">
        <w:rPr>
          <w:rFonts w:ascii="Times New Roman" w:hAnsi="Times New Roman" w:cs="Times New Roman"/>
          <w:bCs/>
          <w:color w:val="000000" w:themeColor="text1"/>
        </w:rPr>
        <w:t>[14]</w:t>
      </w:r>
      <w:r w:rsidRPr="00E221D1">
        <w:rPr>
          <w:rFonts w:ascii="Times New Roman" w:hAnsi="Times New Roman" w:cs="Times New Roman"/>
          <w:bCs/>
          <w:color w:val="000000" w:themeColor="text1"/>
        </w:rPr>
        <w:tab/>
      </w:r>
      <w:r w:rsidR="00E221D1" w:rsidRPr="00C00678">
        <w:rPr>
          <w:rFonts w:ascii="Times New Roman" w:hAnsi="Times New Roman" w:cs="Times New Roman"/>
          <w:bCs/>
          <w:iCs/>
        </w:rPr>
        <w:t>Following the closure of the state’s case</w:t>
      </w:r>
      <w:r w:rsidR="006C76C1" w:rsidRPr="00C00678">
        <w:rPr>
          <w:rFonts w:ascii="Times New Roman" w:hAnsi="Times New Roman" w:cs="Times New Roman"/>
          <w:bCs/>
          <w:iCs/>
        </w:rPr>
        <w:t>,</w:t>
      </w:r>
      <w:r w:rsidR="00E221D1" w:rsidRPr="00C00678">
        <w:rPr>
          <w:rFonts w:ascii="Times New Roman" w:hAnsi="Times New Roman" w:cs="Times New Roman"/>
          <w:bCs/>
          <w:iCs/>
        </w:rPr>
        <w:t xml:space="preserve"> the accused testified under oath and no witnesses were called in the defence</w:t>
      </w:r>
      <w:r w:rsidR="006C76C1" w:rsidRPr="00C00678">
        <w:rPr>
          <w:rFonts w:ascii="Times New Roman" w:hAnsi="Times New Roman" w:cs="Times New Roman"/>
          <w:bCs/>
          <w:iCs/>
        </w:rPr>
        <w:t>’s</w:t>
      </w:r>
      <w:r w:rsidR="00E221D1" w:rsidRPr="00C00678">
        <w:rPr>
          <w:rFonts w:ascii="Times New Roman" w:hAnsi="Times New Roman" w:cs="Times New Roman"/>
          <w:bCs/>
          <w:iCs/>
        </w:rPr>
        <w:t xml:space="preserve"> case.</w:t>
      </w:r>
    </w:p>
    <w:p w14:paraId="32775DA1" w14:textId="77777777" w:rsidR="00885A39" w:rsidRDefault="00885A39" w:rsidP="00885A39">
      <w:pPr>
        <w:pStyle w:val="ListParagraph"/>
        <w:spacing w:line="360" w:lineRule="auto"/>
        <w:ind w:left="567"/>
        <w:jc w:val="both"/>
        <w:rPr>
          <w:rFonts w:ascii="Times New Roman" w:hAnsi="Times New Roman" w:cs="Times New Roman"/>
          <w:bCs/>
          <w:iCs/>
        </w:rPr>
      </w:pPr>
    </w:p>
    <w:p w14:paraId="189583E1" w14:textId="5BAC3200" w:rsidR="00885A39" w:rsidRPr="008E2713" w:rsidRDefault="00885A39" w:rsidP="00885A39">
      <w:pPr>
        <w:spacing w:line="360" w:lineRule="auto"/>
        <w:jc w:val="both"/>
        <w:rPr>
          <w:rFonts w:ascii="Times New Roman" w:hAnsi="Times New Roman" w:cs="Times New Roman"/>
          <w:bCs/>
          <w:i/>
        </w:rPr>
      </w:pPr>
      <w:r w:rsidRPr="008E2713">
        <w:rPr>
          <w:rFonts w:ascii="Times New Roman" w:hAnsi="Times New Roman" w:cs="Times New Roman"/>
          <w:bCs/>
          <w:i/>
        </w:rPr>
        <w:t>Evidence in the State’s Case</w:t>
      </w:r>
    </w:p>
    <w:p w14:paraId="78070FD3" w14:textId="2AB101C9" w:rsidR="008811CA" w:rsidRDefault="008811CA" w:rsidP="00885A39">
      <w:pPr>
        <w:spacing w:line="360" w:lineRule="auto"/>
        <w:jc w:val="both"/>
        <w:rPr>
          <w:rFonts w:ascii="Times New Roman" w:hAnsi="Times New Roman" w:cs="Times New Roman"/>
          <w:bCs/>
          <w:i/>
        </w:rPr>
      </w:pPr>
      <w:r>
        <w:rPr>
          <w:rFonts w:ascii="Times New Roman" w:hAnsi="Times New Roman" w:cs="Times New Roman"/>
          <w:bCs/>
          <w:i/>
        </w:rPr>
        <w:t>Mr Boikie Eugene Amanda</w:t>
      </w:r>
    </w:p>
    <w:p w14:paraId="73DF60D0" w14:textId="5DEE14CB" w:rsidR="007856F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[15]</w:t>
      </w:r>
      <w:r>
        <w:rPr>
          <w:rFonts w:ascii="Times New Roman" w:hAnsi="Times New Roman" w:cs="Times New Roman"/>
          <w:bCs/>
          <w:color w:val="000000" w:themeColor="text1"/>
        </w:rPr>
        <w:tab/>
      </w:r>
      <w:r w:rsidR="008811CA" w:rsidRPr="00C00678">
        <w:rPr>
          <w:rFonts w:ascii="Times New Roman" w:hAnsi="Times New Roman" w:cs="Times New Roman"/>
          <w:bCs/>
          <w:iCs/>
        </w:rPr>
        <w:t>Mr Boikie Eugene Amanda (“Boikie”) testified that on 29 August 2021 at 18h20 he was on his way home and was walking on Hendrik Potgieter Road near Cradlestone Mall</w:t>
      </w:r>
      <w:r w:rsidR="00F75EA5" w:rsidRPr="00C00678">
        <w:rPr>
          <w:rFonts w:ascii="Times New Roman" w:hAnsi="Times New Roman" w:cs="Times New Roman"/>
          <w:bCs/>
          <w:iCs/>
        </w:rPr>
        <w:t>.</w:t>
      </w:r>
      <w:r w:rsidR="008379D2" w:rsidRPr="00C00678">
        <w:rPr>
          <w:rFonts w:ascii="Times New Roman" w:hAnsi="Times New Roman" w:cs="Times New Roman"/>
          <w:bCs/>
          <w:iCs/>
        </w:rPr>
        <w:t xml:space="preserve"> </w:t>
      </w:r>
      <w:r w:rsidR="008811CA" w:rsidRPr="00C00678">
        <w:rPr>
          <w:rFonts w:ascii="Times New Roman" w:hAnsi="Times New Roman" w:cs="Times New Roman"/>
          <w:bCs/>
          <w:iCs/>
        </w:rPr>
        <w:t xml:space="preserve"> </w:t>
      </w:r>
      <w:r w:rsidR="00F75EA5" w:rsidRPr="00C00678">
        <w:rPr>
          <w:rFonts w:ascii="Times New Roman" w:hAnsi="Times New Roman" w:cs="Times New Roman"/>
          <w:bCs/>
          <w:iCs/>
        </w:rPr>
        <w:t>H</w:t>
      </w:r>
      <w:r w:rsidR="008811CA" w:rsidRPr="00C00678">
        <w:rPr>
          <w:rFonts w:ascii="Times New Roman" w:hAnsi="Times New Roman" w:cs="Times New Roman"/>
          <w:bCs/>
          <w:iCs/>
        </w:rPr>
        <w:t xml:space="preserve">e noticed a male person approaching from the opposite direction.  After passing each other, Boikie testified that he had a feeling that a person was following him.  </w:t>
      </w:r>
      <w:r w:rsidR="00420ACD" w:rsidRPr="00C00678">
        <w:rPr>
          <w:rFonts w:ascii="Times New Roman" w:hAnsi="Times New Roman" w:cs="Times New Roman"/>
          <w:bCs/>
          <w:iCs/>
        </w:rPr>
        <w:t>As h</w:t>
      </w:r>
      <w:r w:rsidR="008811CA" w:rsidRPr="00C00678">
        <w:rPr>
          <w:rFonts w:ascii="Times New Roman" w:hAnsi="Times New Roman" w:cs="Times New Roman"/>
          <w:bCs/>
          <w:iCs/>
        </w:rPr>
        <w:t>e turned around</w:t>
      </w:r>
      <w:r w:rsidR="00420ACD" w:rsidRPr="00C00678">
        <w:rPr>
          <w:rFonts w:ascii="Times New Roman" w:hAnsi="Times New Roman" w:cs="Times New Roman"/>
          <w:bCs/>
          <w:iCs/>
        </w:rPr>
        <w:t xml:space="preserve">, he </w:t>
      </w:r>
      <w:r w:rsidR="008811CA" w:rsidRPr="00C00678">
        <w:rPr>
          <w:rFonts w:ascii="Times New Roman" w:hAnsi="Times New Roman" w:cs="Times New Roman"/>
          <w:bCs/>
          <w:iCs/>
        </w:rPr>
        <w:t>noticed the same person</w:t>
      </w:r>
      <w:r w:rsidR="00F75EA5" w:rsidRPr="00C00678">
        <w:rPr>
          <w:rFonts w:ascii="Times New Roman" w:hAnsi="Times New Roman" w:cs="Times New Roman"/>
          <w:bCs/>
          <w:iCs/>
        </w:rPr>
        <w:t xml:space="preserve"> </w:t>
      </w:r>
      <w:r w:rsidR="00420ACD" w:rsidRPr="00C00678">
        <w:rPr>
          <w:rFonts w:ascii="Times New Roman" w:hAnsi="Times New Roman" w:cs="Times New Roman"/>
          <w:bCs/>
          <w:iCs/>
        </w:rPr>
        <w:t>who</w:t>
      </w:r>
      <w:r w:rsidR="00F75EA5" w:rsidRPr="00C00678">
        <w:rPr>
          <w:rFonts w:ascii="Times New Roman" w:hAnsi="Times New Roman" w:cs="Times New Roman"/>
          <w:bCs/>
          <w:iCs/>
        </w:rPr>
        <w:t xml:space="preserve"> passed</w:t>
      </w:r>
      <w:r w:rsidR="00420ACD" w:rsidRPr="00C00678">
        <w:rPr>
          <w:rFonts w:ascii="Times New Roman" w:hAnsi="Times New Roman" w:cs="Times New Roman"/>
          <w:bCs/>
          <w:iCs/>
        </w:rPr>
        <w:t xml:space="preserve"> him earlier</w:t>
      </w:r>
      <w:r w:rsidR="00F75EA5" w:rsidRPr="00C00678">
        <w:rPr>
          <w:rFonts w:ascii="Times New Roman" w:hAnsi="Times New Roman" w:cs="Times New Roman"/>
          <w:bCs/>
          <w:iCs/>
        </w:rPr>
        <w:t xml:space="preserve">, </w:t>
      </w:r>
      <w:r w:rsidR="008811CA" w:rsidRPr="00C00678">
        <w:rPr>
          <w:rFonts w:ascii="Times New Roman" w:hAnsi="Times New Roman" w:cs="Times New Roman"/>
          <w:bCs/>
          <w:iCs/>
        </w:rPr>
        <w:t xml:space="preserve">behind him.  The person had a silver firearm in his hand and </w:t>
      </w:r>
      <w:r w:rsidR="007856F8" w:rsidRPr="00C00678">
        <w:rPr>
          <w:rFonts w:ascii="Times New Roman" w:hAnsi="Times New Roman" w:cs="Times New Roman"/>
          <w:bCs/>
          <w:iCs/>
        </w:rPr>
        <w:t>instructed</w:t>
      </w:r>
      <w:r w:rsidR="008811CA" w:rsidRPr="00C00678">
        <w:rPr>
          <w:rFonts w:ascii="Times New Roman" w:hAnsi="Times New Roman" w:cs="Times New Roman"/>
          <w:bCs/>
          <w:iCs/>
        </w:rPr>
        <w:t xml:space="preserve"> the witness </w:t>
      </w:r>
      <w:r w:rsidR="007856F8" w:rsidRPr="00C00678">
        <w:rPr>
          <w:rFonts w:ascii="Times New Roman" w:hAnsi="Times New Roman" w:cs="Times New Roman"/>
          <w:bCs/>
          <w:iCs/>
        </w:rPr>
        <w:t>to</w:t>
      </w:r>
      <w:r w:rsidR="008811CA" w:rsidRPr="00C00678">
        <w:rPr>
          <w:rFonts w:ascii="Times New Roman" w:hAnsi="Times New Roman" w:cs="Times New Roman"/>
          <w:bCs/>
          <w:iCs/>
        </w:rPr>
        <w:t xml:space="preserve"> hand over his cell phone.</w:t>
      </w:r>
      <w:r w:rsidR="00420ACD" w:rsidRPr="00C00678">
        <w:rPr>
          <w:rFonts w:ascii="Times New Roman" w:hAnsi="Times New Roman" w:cs="Times New Roman"/>
          <w:bCs/>
          <w:iCs/>
        </w:rPr>
        <w:t xml:space="preserve"> It later transpired that the person was the accused.</w:t>
      </w:r>
    </w:p>
    <w:p w14:paraId="3867BECD" w14:textId="77777777" w:rsidR="007856F8" w:rsidRDefault="007856F8" w:rsidP="007856F8">
      <w:pPr>
        <w:pStyle w:val="ListParagraph"/>
        <w:spacing w:line="360" w:lineRule="auto"/>
        <w:ind w:left="567"/>
        <w:jc w:val="both"/>
        <w:rPr>
          <w:rFonts w:ascii="Times New Roman" w:hAnsi="Times New Roman" w:cs="Times New Roman"/>
          <w:bCs/>
          <w:iCs/>
        </w:rPr>
      </w:pPr>
    </w:p>
    <w:p w14:paraId="66EE16F3" w14:textId="5FD76C86" w:rsidR="00F75EA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[16]</w:t>
      </w:r>
      <w:r>
        <w:rPr>
          <w:rFonts w:ascii="Times New Roman" w:hAnsi="Times New Roman" w:cs="Times New Roman"/>
          <w:bCs/>
          <w:color w:val="000000" w:themeColor="text1"/>
        </w:rPr>
        <w:tab/>
      </w:r>
      <w:r w:rsidR="007856F8" w:rsidRPr="00C00678">
        <w:rPr>
          <w:rFonts w:ascii="Times New Roman" w:hAnsi="Times New Roman" w:cs="Times New Roman"/>
          <w:bCs/>
          <w:iCs/>
        </w:rPr>
        <w:t>The witness refused</w:t>
      </w:r>
      <w:r w:rsidR="00420ACD" w:rsidRPr="00C00678">
        <w:rPr>
          <w:rFonts w:ascii="Times New Roman" w:hAnsi="Times New Roman" w:cs="Times New Roman"/>
          <w:bCs/>
          <w:iCs/>
        </w:rPr>
        <w:t xml:space="preserve"> to hand over his cell phone</w:t>
      </w:r>
      <w:r w:rsidR="007856F8" w:rsidRPr="00C00678">
        <w:rPr>
          <w:rFonts w:ascii="Times New Roman" w:hAnsi="Times New Roman" w:cs="Times New Roman"/>
          <w:bCs/>
          <w:iCs/>
        </w:rPr>
        <w:t xml:space="preserve"> </w:t>
      </w:r>
      <w:r w:rsidR="00420ACD" w:rsidRPr="00C00678">
        <w:rPr>
          <w:rFonts w:ascii="Times New Roman" w:hAnsi="Times New Roman" w:cs="Times New Roman"/>
          <w:bCs/>
          <w:iCs/>
        </w:rPr>
        <w:t xml:space="preserve">whereby the accused </w:t>
      </w:r>
      <w:r w:rsidR="007856F8" w:rsidRPr="00C00678">
        <w:rPr>
          <w:rFonts w:ascii="Times New Roman" w:hAnsi="Times New Roman" w:cs="Times New Roman"/>
          <w:bCs/>
          <w:iCs/>
        </w:rPr>
        <w:t xml:space="preserve">pointed the firearm in his direction, luckily three vehicles approached and the </w:t>
      </w:r>
      <w:r w:rsidR="00420ACD" w:rsidRPr="00C00678">
        <w:rPr>
          <w:rFonts w:ascii="Times New Roman" w:hAnsi="Times New Roman" w:cs="Times New Roman"/>
          <w:bCs/>
          <w:iCs/>
        </w:rPr>
        <w:t xml:space="preserve">accused </w:t>
      </w:r>
      <w:r w:rsidR="007856F8" w:rsidRPr="00C00678">
        <w:rPr>
          <w:rFonts w:ascii="Times New Roman" w:hAnsi="Times New Roman" w:cs="Times New Roman"/>
          <w:bCs/>
          <w:iCs/>
        </w:rPr>
        <w:t>ran</w:t>
      </w:r>
      <w:r w:rsidR="00420ACD" w:rsidRPr="00C00678">
        <w:rPr>
          <w:rFonts w:ascii="Times New Roman" w:hAnsi="Times New Roman" w:cs="Times New Roman"/>
          <w:bCs/>
          <w:iCs/>
        </w:rPr>
        <w:t xml:space="preserve"> away, </w:t>
      </w:r>
      <w:r w:rsidR="007856F8" w:rsidRPr="00C00678">
        <w:rPr>
          <w:rFonts w:ascii="Times New Roman" w:hAnsi="Times New Roman" w:cs="Times New Roman"/>
          <w:bCs/>
          <w:iCs/>
        </w:rPr>
        <w:t xml:space="preserve">across the road.  Boikie stated that he could not see the </w:t>
      </w:r>
      <w:r w:rsidR="00420ACD" w:rsidRPr="00C00678">
        <w:rPr>
          <w:rFonts w:ascii="Times New Roman" w:hAnsi="Times New Roman" w:cs="Times New Roman"/>
          <w:bCs/>
          <w:iCs/>
        </w:rPr>
        <w:t>accused</w:t>
      </w:r>
      <w:r w:rsidR="007856F8" w:rsidRPr="00C00678">
        <w:rPr>
          <w:rFonts w:ascii="Times New Roman" w:hAnsi="Times New Roman" w:cs="Times New Roman"/>
          <w:bCs/>
          <w:iCs/>
        </w:rPr>
        <w:t xml:space="preserve"> at that stage</w:t>
      </w:r>
      <w:r w:rsidR="00420ACD" w:rsidRPr="00C00678">
        <w:rPr>
          <w:rFonts w:ascii="Times New Roman" w:hAnsi="Times New Roman" w:cs="Times New Roman"/>
          <w:bCs/>
          <w:iCs/>
        </w:rPr>
        <w:t>,</w:t>
      </w:r>
      <w:r w:rsidR="00F75EA5" w:rsidRPr="00C00678">
        <w:rPr>
          <w:rFonts w:ascii="Times New Roman" w:hAnsi="Times New Roman" w:cs="Times New Roman"/>
          <w:bCs/>
          <w:iCs/>
        </w:rPr>
        <w:t xml:space="preserve"> because there were no street lights on the other side of the road. </w:t>
      </w:r>
      <w:r w:rsidR="007856F8" w:rsidRPr="00C00678">
        <w:rPr>
          <w:rFonts w:ascii="Times New Roman" w:hAnsi="Times New Roman" w:cs="Times New Roman"/>
          <w:bCs/>
          <w:iCs/>
        </w:rPr>
        <w:t xml:space="preserve"> </w:t>
      </w:r>
      <w:r w:rsidR="00F75EA5" w:rsidRPr="00C00678">
        <w:rPr>
          <w:rFonts w:ascii="Times New Roman" w:hAnsi="Times New Roman" w:cs="Times New Roman"/>
          <w:bCs/>
          <w:iCs/>
        </w:rPr>
        <w:t>The witness</w:t>
      </w:r>
      <w:r w:rsidR="00420ACD" w:rsidRPr="00C00678">
        <w:rPr>
          <w:rFonts w:ascii="Times New Roman" w:hAnsi="Times New Roman" w:cs="Times New Roman"/>
          <w:bCs/>
          <w:iCs/>
        </w:rPr>
        <w:t xml:space="preserve"> immediately</w:t>
      </w:r>
      <w:r w:rsidR="00F75EA5" w:rsidRPr="00C00678">
        <w:rPr>
          <w:rFonts w:ascii="Times New Roman" w:hAnsi="Times New Roman" w:cs="Times New Roman"/>
          <w:bCs/>
          <w:iCs/>
        </w:rPr>
        <w:t xml:space="preserve"> </w:t>
      </w:r>
      <w:r w:rsidR="007856F8" w:rsidRPr="00C00678">
        <w:rPr>
          <w:rFonts w:ascii="Times New Roman" w:hAnsi="Times New Roman" w:cs="Times New Roman"/>
          <w:bCs/>
          <w:iCs/>
        </w:rPr>
        <w:t>ran in the direction of the garage near the bridge in order to get help.</w:t>
      </w:r>
    </w:p>
    <w:p w14:paraId="5CC85C49" w14:textId="474BB44E" w:rsidR="00F75EA5" w:rsidRDefault="00F75EA5" w:rsidP="00F75EA5">
      <w:pPr>
        <w:pStyle w:val="ListParagraph"/>
        <w:spacing w:line="360" w:lineRule="auto"/>
        <w:ind w:left="567"/>
        <w:jc w:val="both"/>
        <w:rPr>
          <w:rFonts w:ascii="Times New Roman" w:hAnsi="Times New Roman" w:cs="Times New Roman"/>
          <w:bCs/>
          <w:iCs/>
        </w:rPr>
      </w:pPr>
    </w:p>
    <w:p w14:paraId="639E4E37" w14:textId="78188586" w:rsidR="008811C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[17]</w:t>
      </w:r>
      <w:r>
        <w:rPr>
          <w:rFonts w:ascii="Times New Roman" w:hAnsi="Times New Roman" w:cs="Times New Roman"/>
          <w:bCs/>
          <w:color w:val="000000" w:themeColor="text1"/>
        </w:rPr>
        <w:tab/>
      </w:r>
      <w:r w:rsidR="007856F8" w:rsidRPr="00C00678">
        <w:rPr>
          <w:rFonts w:ascii="Times New Roman" w:hAnsi="Times New Roman" w:cs="Times New Roman"/>
          <w:bCs/>
          <w:iCs/>
        </w:rPr>
        <w:t xml:space="preserve">As he was on the bridge, he saw the </w:t>
      </w:r>
      <w:r w:rsidR="00420ACD" w:rsidRPr="00C00678">
        <w:rPr>
          <w:rFonts w:ascii="Times New Roman" w:hAnsi="Times New Roman" w:cs="Times New Roman"/>
          <w:bCs/>
          <w:iCs/>
        </w:rPr>
        <w:t xml:space="preserve">accused </w:t>
      </w:r>
      <w:r w:rsidR="007856F8" w:rsidRPr="00C00678">
        <w:rPr>
          <w:rFonts w:ascii="Times New Roman" w:hAnsi="Times New Roman" w:cs="Times New Roman"/>
          <w:bCs/>
          <w:iCs/>
        </w:rPr>
        <w:t xml:space="preserve">approaching him from the side, </w:t>
      </w:r>
      <w:r w:rsidR="00E41F1F" w:rsidRPr="00C00678">
        <w:rPr>
          <w:rFonts w:ascii="Times New Roman" w:hAnsi="Times New Roman" w:cs="Times New Roman"/>
          <w:bCs/>
          <w:iCs/>
        </w:rPr>
        <w:t xml:space="preserve">the </w:t>
      </w:r>
      <w:r w:rsidR="00420ACD" w:rsidRPr="00C00678">
        <w:rPr>
          <w:rFonts w:ascii="Times New Roman" w:hAnsi="Times New Roman" w:cs="Times New Roman"/>
          <w:bCs/>
          <w:iCs/>
        </w:rPr>
        <w:t>accused</w:t>
      </w:r>
      <w:r w:rsidR="00E41F1F" w:rsidRPr="00C00678">
        <w:rPr>
          <w:rFonts w:ascii="Times New Roman" w:hAnsi="Times New Roman" w:cs="Times New Roman"/>
          <w:bCs/>
          <w:iCs/>
        </w:rPr>
        <w:t xml:space="preserve"> </w:t>
      </w:r>
      <w:r w:rsidR="00420ACD" w:rsidRPr="00C00678">
        <w:rPr>
          <w:rFonts w:ascii="Times New Roman" w:hAnsi="Times New Roman" w:cs="Times New Roman"/>
          <w:bCs/>
          <w:iCs/>
        </w:rPr>
        <w:t>said</w:t>
      </w:r>
      <w:r w:rsidR="00F75EA5" w:rsidRPr="00C00678">
        <w:rPr>
          <w:rFonts w:ascii="Times New Roman" w:hAnsi="Times New Roman" w:cs="Times New Roman"/>
          <w:bCs/>
          <w:iCs/>
        </w:rPr>
        <w:t xml:space="preserve"> that he told</w:t>
      </w:r>
      <w:r w:rsidR="00E41F1F" w:rsidRPr="00C00678">
        <w:rPr>
          <w:rFonts w:ascii="Times New Roman" w:hAnsi="Times New Roman" w:cs="Times New Roman"/>
          <w:bCs/>
          <w:iCs/>
        </w:rPr>
        <w:t xml:space="preserve"> </w:t>
      </w:r>
      <w:r w:rsidR="00420ACD" w:rsidRPr="00C00678">
        <w:rPr>
          <w:rFonts w:ascii="Times New Roman" w:hAnsi="Times New Roman" w:cs="Times New Roman"/>
          <w:bCs/>
          <w:iCs/>
        </w:rPr>
        <w:t>Boikie</w:t>
      </w:r>
      <w:r w:rsidR="00E41F1F" w:rsidRPr="00C00678">
        <w:rPr>
          <w:rFonts w:ascii="Times New Roman" w:hAnsi="Times New Roman" w:cs="Times New Roman"/>
          <w:bCs/>
          <w:iCs/>
        </w:rPr>
        <w:t xml:space="preserve"> to hand over his cell phone, whereafter a </w:t>
      </w:r>
      <w:r w:rsidR="007856F8" w:rsidRPr="00C00678">
        <w:rPr>
          <w:rFonts w:ascii="Times New Roman" w:hAnsi="Times New Roman" w:cs="Times New Roman"/>
          <w:bCs/>
          <w:iCs/>
        </w:rPr>
        <w:t xml:space="preserve">shot was fired and the witness was struck on the left </w:t>
      </w:r>
      <w:r w:rsidR="00E41F1F" w:rsidRPr="00C00678">
        <w:rPr>
          <w:rFonts w:ascii="Times New Roman" w:hAnsi="Times New Roman" w:cs="Times New Roman"/>
          <w:bCs/>
          <w:iCs/>
        </w:rPr>
        <w:t>upper thigh</w:t>
      </w:r>
      <w:r w:rsidR="00420ACD" w:rsidRPr="00C00678">
        <w:rPr>
          <w:rFonts w:ascii="Times New Roman" w:hAnsi="Times New Roman" w:cs="Times New Roman"/>
          <w:bCs/>
          <w:iCs/>
        </w:rPr>
        <w:t>/hip area</w:t>
      </w:r>
      <w:r w:rsidR="00E41F1F" w:rsidRPr="00C00678">
        <w:rPr>
          <w:rFonts w:ascii="Times New Roman" w:hAnsi="Times New Roman" w:cs="Times New Roman"/>
          <w:bCs/>
          <w:iCs/>
        </w:rPr>
        <w:t>.  According to Boikie t</w:t>
      </w:r>
      <w:r w:rsidR="007856F8" w:rsidRPr="00C00678">
        <w:rPr>
          <w:rFonts w:ascii="Times New Roman" w:hAnsi="Times New Roman" w:cs="Times New Roman"/>
          <w:bCs/>
          <w:iCs/>
        </w:rPr>
        <w:t>he bullet exited on his</w:t>
      </w:r>
      <w:r w:rsidR="00420ACD" w:rsidRPr="00C00678">
        <w:rPr>
          <w:rFonts w:ascii="Times New Roman" w:hAnsi="Times New Roman" w:cs="Times New Roman"/>
          <w:bCs/>
          <w:iCs/>
        </w:rPr>
        <w:t xml:space="preserve"> front</w:t>
      </w:r>
      <w:r w:rsidR="007856F8" w:rsidRPr="00C00678">
        <w:rPr>
          <w:rFonts w:ascii="Times New Roman" w:hAnsi="Times New Roman" w:cs="Times New Roman"/>
          <w:bCs/>
          <w:iCs/>
        </w:rPr>
        <w:t xml:space="preserve"> right upper leg.  Boikie told the court that after </w:t>
      </w:r>
      <w:r w:rsidR="00420ACD" w:rsidRPr="00C00678">
        <w:rPr>
          <w:rFonts w:ascii="Times New Roman" w:hAnsi="Times New Roman" w:cs="Times New Roman"/>
          <w:bCs/>
          <w:iCs/>
        </w:rPr>
        <w:t>he was</w:t>
      </w:r>
      <w:r w:rsidR="007856F8" w:rsidRPr="00C00678">
        <w:rPr>
          <w:rFonts w:ascii="Times New Roman" w:hAnsi="Times New Roman" w:cs="Times New Roman"/>
          <w:bCs/>
          <w:iCs/>
        </w:rPr>
        <w:t xml:space="preserve"> shot</w:t>
      </w:r>
      <w:r w:rsidR="00420ACD" w:rsidRPr="00C00678">
        <w:rPr>
          <w:rFonts w:ascii="Times New Roman" w:hAnsi="Times New Roman" w:cs="Times New Roman"/>
          <w:bCs/>
          <w:iCs/>
        </w:rPr>
        <w:t>,</w:t>
      </w:r>
      <w:r w:rsidR="007856F8" w:rsidRPr="00C00678">
        <w:rPr>
          <w:rFonts w:ascii="Times New Roman" w:hAnsi="Times New Roman" w:cs="Times New Roman"/>
          <w:bCs/>
          <w:iCs/>
        </w:rPr>
        <w:t xml:space="preserve"> he fell on the pavement next to the road</w:t>
      </w:r>
      <w:r w:rsidR="00420ACD" w:rsidRPr="00C00678">
        <w:rPr>
          <w:rFonts w:ascii="Times New Roman" w:hAnsi="Times New Roman" w:cs="Times New Roman"/>
          <w:bCs/>
          <w:iCs/>
        </w:rPr>
        <w:t xml:space="preserve">. </w:t>
      </w:r>
      <w:r w:rsidR="007856F8" w:rsidRPr="00C00678">
        <w:rPr>
          <w:rFonts w:ascii="Times New Roman" w:hAnsi="Times New Roman" w:cs="Times New Roman"/>
          <w:bCs/>
          <w:iCs/>
        </w:rPr>
        <w:t xml:space="preserve"> </w:t>
      </w:r>
      <w:r w:rsidR="00420ACD" w:rsidRPr="00C00678">
        <w:rPr>
          <w:rFonts w:ascii="Times New Roman" w:hAnsi="Times New Roman" w:cs="Times New Roman"/>
          <w:bCs/>
          <w:iCs/>
        </w:rPr>
        <w:t>H</w:t>
      </w:r>
      <w:r w:rsidR="007856F8" w:rsidRPr="00C00678">
        <w:rPr>
          <w:rFonts w:ascii="Times New Roman" w:hAnsi="Times New Roman" w:cs="Times New Roman"/>
          <w:bCs/>
          <w:iCs/>
        </w:rPr>
        <w:t>e</w:t>
      </w:r>
      <w:r w:rsidR="00420ACD" w:rsidRPr="00C00678">
        <w:rPr>
          <w:rFonts w:ascii="Times New Roman" w:hAnsi="Times New Roman" w:cs="Times New Roman"/>
          <w:bCs/>
          <w:iCs/>
        </w:rPr>
        <w:t xml:space="preserve"> took his cell phone from his trouser pocket and</w:t>
      </w:r>
      <w:r w:rsidR="007856F8" w:rsidRPr="00C00678">
        <w:rPr>
          <w:rFonts w:ascii="Times New Roman" w:hAnsi="Times New Roman" w:cs="Times New Roman"/>
          <w:bCs/>
          <w:iCs/>
        </w:rPr>
        <w:t xml:space="preserve"> handed</w:t>
      </w:r>
      <w:r w:rsidR="0052001B" w:rsidRPr="00C00678">
        <w:rPr>
          <w:rFonts w:ascii="Times New Roman" w:hAnsi="Times New Roman" w:cs="Times New Roman"/>
          <w:bCs/>
          <w:iCs/>
        </w:rPr>
        <w:t xml:space="preserve"> </w:t>
      </w:r>
      <w:r w:rsidR="00420ACD" w:rsidRPr="00C00678">
        <w:rPr>
          <w:rFonts w:ascii="Times New Roman" w:hAnsi="Times New Roman" w:cs="Times New Roman"/>
          <w:bCs/>
          <w:iCs/>
        </w:rPr>
        <w:t xml:space="preserve">it </w:t>
      </w:r>
      <w:r w:rsidR="0052001B" w:rsidRPr="00C00678">
        <w:rPr>
          <w:rFonts w:ascii="Times New Roman" w:hAnsi="Times New Roman" w:cs="Times New Roman"/>
          <w:bCs/>
          <w:iCs/>
        </w:rPr>
        <w:t>over</w:t>
      </w:r>
      <w:r w:rsidR="007856F8" w:rsidRPr="00C00678">
        <w:rPr>
          <w:rFonts w:ascii="Times New Roman" w:hAnsi="Times New Roman" w:cs="Times New Roman"/>
          <w:bCs/>
          <w:iCs/>
        </w:rPr>
        <w:t xml:space="preserve"> to the </w:t>
      </w:r>
      <w:r w:rsidR="00420ACD" w:rsidRPr="00C00678">
        <w:rPr>
          <w:rFonts w:ascii="Times New Roman" w:hAnsi="Times New Roman" w:cs="Times New Roman"/>
          <w:bCs/>
          <w:iCs/>
        </w:rPr>
        <w:t>accused</w:t>
      </w:r>
      <w:r w:rsidR="007856F8" w:rsidRPr="00C00678">
        <w:rPr>
          <w:rFonts w:ascii="Times New Roman" w:hAnsi="Times New Roman" w:cs="Times New Roman"/>
          <w:bCs/>
          <w:iCs/>
        </w:rPr>
        <w:t xml:space="preserve">.  </w:t>
      </w:r>
      <w:r w:rsidR="00E41F1F" w:rsidRPr="00C00678">
        <w:rPr>
          <w:rFonts w:ascii="Times New Roman" w:hAnsi="Times New Roman" w:cs="Times New Roman"/>
          <w:bCs/>
          <w:iCs/>
        </w:rPr>
        <w:t xml:space="preserve">The </w:t>
      </w:r>
      <w:r w:rsidR="00420ACD" w:rsidRPr="00C00678">
        <w:rPr>
          <w:rFonts w:ascii="Times New Roman" w:hAnsi="Times New Roman" w:cs="Times New Roman"/>
          <w:bCs/>
          <w:iCs/>
        </w:rPr>
        <w:t xml:space="preserve">accused then </w:t>
      </w:r>
      <w:r w:rsidR="00E41F1F" w:rsidRPr="00C00678">
        <w:rPr>
          <w:rFonts w:ascii="Times New Roman" w:hAnsi="Times New Roman" w:cs="Times New Roman"/>
          <w:bCs/>
          <w:iCs/>
        </w:rPr>
        <w:t>ran away and disappeared under the bridge.</w:t>
      </w:r>
    </w:p>
    <w:p w14:paraId="7B1062B5" w14:textId="77777777" w:rsidR="00E41F1F" w:rsidRDefault="00E41F1F" w:rsidP="00E41F1F">
      <w:pPr>
        <w:pStyle w:val="ListParagraph"/>
        <w:spacing w:line="360" w:lineRule="auto"/>
        <w:ind w:left="567"/>
        <w:jc w:val="both"/>
        <w:rPr>
          <w:rFonts w:ascii="Times New Roman" w:hAnsi="Times New Roman" w:cs="Times New Roman"/>
          <w:bCs/>
          <w:iCs/>
        </w:rPr>
      </w:pPr>
    </w:p>
    <w:p w14:paraId="193DB620" w14:textId="24409CD6" w:rsidR="007856F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[18]</w:t>
      </w:r>
      <w:r>
        <w:rPr>
          <w:rFonts w:ascii="Times New Roman" w:hAnsi="Times New Roman" w:cs="Times New Roman"/>
          <w:bCs/>
          <w:color w:val="000000" w:themeColor="text1"/>
        </w:rPr>
        <w:tab/>
      </w:r>
      <w:r w:rsidR="00E41F1F" w:rsidRPr="00C00678">
        <w:rPr>
          <w:rFonts w:ascii="Times New Roman" w:hAnsi="Times New Roman" w:cs="Times New Roman"/>
          <w:bCs/>
          <w:iCs/>
        </w:rPr>
        <w:t xml:space="preserve">The witness testified that he screamed for help.  While he was </w:t>
      </w:r>
      <w:r w:rsidR="0052001B" w:rsidRPr="00C00678">
        <w:rPr>
          <w:rFonts w:ascii="Times New Roman" w:hAnsi="Times New Roman" w:cs="Times New Roman"/>
          <w:bCs/>
          <w:iCs/>
        </w:rPr>
        <w:t>sitting</w:t>
      </w:r>
      <w:r w:rsidR="00E41F1F" w:rsidRPr="00C00678">
        <w:rPr>
          <w:rFonts w:ascii="Times New Roman" w:hAnsi="Times New Roman" w:cs="Times New Roman"/>
          <w:bCs/>
          <w:iCs/>
        </w:rPr>
        <w:t xml:space="preserve"> on the pavement, members of the public</w:t>
      </w:r>
      <w:r w:rsidR="0052001B" w:rsidRPr="00C00678">
        <w:rPr>
          <w:rFonts w:ascii="Times New Roman" w:hAnsi="Times New Roman" w:cs="Times New Roman"/>
          <w:bCs/>
          <w:iCs/>
        </w:rPr>
        <w:t xml:space="preserve"> came to his rescue and</w:t>
      </w:r>
      <w:r w:rsidR="00E41F1F" w:rsidRPr="00C00678">
        <w:rPr>
          <w:rFonts w:ascii="Times New Roman" w:hAnsi="Times New Roman" w:cs="Times New Roman"/>
          <w:bCs/>
          <w:iCs/>
        </w:rPr>
        <w:t xml:space="preserve"> assisted</w:t>
      </w:r>
      <w:r w:rsidR="0052001B" w:rsidRPr="00C00678">
        <w:rPr>
          <w:rFonts w:ascii="Times New Roman" w:hAnsi="Times New Roman" w:cs="Times New Roman"/>
          <w:bCs/>
          <w:iCs/>
        </w:rPr>
        <w:t xml:space="preserve"> him.</w:t>
      </w:r>
      <w:r w:rsidR="00E41F1F" w:rsidRPr="00C00678">
        <w:rPr>
          <w:rFonts w:ascii="Times New Roman" w:hAnsi="Times New Roman" w:cs="Times New Roman"/>
          <w:bCs/>
          <w:iCs/>
        </w:rPr>
        <w:t xml:space="preserve">  As he was </w:t>
      </w:r>
      <w:r w:rsidR="00420ACD" w:rsidRPr="00C00678">
        <w:rPr>
          <w:rFonts w:ascii="Times New Roman" w:hAnsi="Times New Roman" w:cs="Times New Roman"/>
          <w:bCs/>
          <w:iCs/>
        </w:rPr>
        <w:t xml:space="preserve">reporting what had transpired, </w:t>
      </w:r>
      <w:r w:rsidR="00E41F1F" w:rsidRPr="00C00678">
        <w:rPr>
          <w:rFonts w:ascii="Times New Roman" w:hAnsi="Times New Roman" w:cs="Times New Roman"/>
          <w:bCs/>
          <w:iCs/>
        </w:rPr>
        <w:t>the a</w:t>
      </w:r>
      <w:r w:rsidR="00420ACD" w:rsidRPr="00C00678">
        <w:rPr>
          <w:rFonts w:ascii="Times New Roman" w:hAnsi="Times New Roman" w:cs="Times New Roman"/>
          <w:bCs/>
          <w:iCs/>
        </w:rPr>
        <w:t xml:space="preserve">ccused </w:t>
      </w:r>
      <w:r w:rsidR="00E41F1F" w:rsidRPr="00C00678">
        <w:rPr>
          <w:rFonts w:ascii="Times New Roman" w:hAnsi="Times New Roman" w:cs="Times New Roman"/>
          <w:bCs/>
          <w:iCs/>
        </w:rPr>
        <w:t>appeared</w:t>
      </w:r>
      <w:r w:rsidR="00716442" w:rsidRPr="00C00678">
        <w:rPr>
          <w:rFonts w:ascii="Times New Roman" w:hAnsi="Times New Roman" w:cs="Times New Roman"/>
          <w:bCs/>
          <w:iCs/>
        </w:rPr>
        <w:t xml:space="preserve"> and watched them form a</w:t>
      </w:r>
      <w:r w:rsidR="00E41F1F" w:rsidRPr="00C00678">
        <w:rPr>
          <w:rFonts w:ascii="Times New Roman" w:hAnsi="Times New Roman" w:cs="Times New Roman"/>
          <w:bCs/>
          <w:iCs/>
        </w:rPr>
        <w:t xml:space="preserve"> distance</w:t>
      </w:r>
      <w:r w:rsidR="00420ACD" w:rsidRPr="00C00678">
        <w:rPr>
          <w:rFonts w:ascii="Times New Roman" w:hAnsi="Times New Roman" w:cs="Times New Roman"/>
          <w:bCs/>
          <w:iCs/>
        </w:rPr>
        <w:t xml:space="preserve">. </w:t>
      </w:r>
      <w:r w:rsidR="00E41F1F" w:rsidRPr="00C00678">
        <w:rPr>
          <w:rFonts w:ascii="Times New Roman" w:hAnsi="Times New Roman" w:cs="Times New Roman"/>
          <w:bCs/>
          <w:iCs/>
        </w:rPr>
        <w:t xml:space="preserve"> </w:t>
      </w:r>
      <w:r w:rsidR="0052001B" w:rsidRPr="00C00678">
        <w:rPr>
          <w:rFonts w:ascii="Times New Roman" w:hAnsi="Times New Roman" w:cs="Times New Roman"/>
          <w:bCs/>
          <w:iCs/>
        </w:rPr>
        <w:t>Boikie</w:t>
      </w:r>
      <w:r w:rsidR="00E41F1F" w:rsidRPr="00C00678">
        <w:rPr>
          <w:rFonts w:ascii="Times New Roman" w:hAnsi="Times New Roman" w:cs="Times New Roman"/>
          <w:bCs/>
          <w:iCs/>
        </w:rPr>
        <w:t xml:space="preserve"> pointed the a</w:t>
      </w:r>
      <w:r w:rsidR="00420ACD" w:rsidRPr="00C00678">
        <w:rPr>
          <w:rFonts w:ascii="Times New Roman" w:hAnsi="Times New Roman" w:cs="Times New Roman"/>
          <w:bCs/>
          <w:iCs/>
        </w:rPr>
        <w:t>ccused</w:t>
      </w:r>
      <w:r w:rsidR="00E41F1F" w:rsidRPr="00C00678">
        <w:rPr>
          <w:rFonts w:ascii="Times New Roman" w:hAnsi="Times New Roman" w:cs="Times New Roman"/>
          <w:bCs/>
          <w:iCs/>
        </w:rPr>
        <w:t xml:space="preserve"> out</w:t>
      </w:r>
      <w:r w:rsidR="00420ACD" w:rsidRPr="00C00678">
        <w:rPr>
          <w:rFonts w:ascii="Times New Roman" w:hAnsi="Times New Roman" w:cs="Times New Roman"/>
          <w:bCs/>
          <w:iCs/>
        </w:rPr>
        <w:t xml:space="preserve"> to those </w:t>
      </w:r>
      <w:r w:rsidR="00716442" w:rsidRPr="00C00678">
        <w:rPr>
          <w:rFonts w:ascii="Times New Roman" w:hAnsi="Times New Roman" w:cs="Times New Roman"/>
          <w:bCs/>
          <w:iCs/>
        </w:rPr>
        <w:t>assisting him</w:t>
      </w:r>
      <w:r w:rsidR="0052001B" w:rsidRPr="00C00678">
        <w:rPr>
          <w:rFonts w:ascii="Times New Roman" w:hAnsi="Times New Roman" w:cs="Times New Roman"/>
          <w:bCs/>
          <w:iCs/>
        </w:rPr>
        <w:t>.</w:t>
      </w:r>
      <w:r w:rsidR="00E41F1F" w:rsidRPr="00C00678">
        <w:rPr>
          <w:rFonts w:ascii="Times New Roman" w:hAnsi="Times New Roman" w:cs="Times New Roman"/>
          <w:bCs/>
          <w:iCs/>
        </w:rPr>
        <w:t xml:space="preserve">  The </w:t>
      </w:r>
      <w:r w:rsidR="00716442" w:rsidRPr="00C00678">
        <w:rPr>
          <w:rFonts w:ascii="Times New Roman" w:hAnsi="Times New Roman" w:cs="Times New Roman"/>
          <w:bCs/>
          <w:iCs/>
        </w:rPr>
        <w:t xml:space="preserve">accused </w:t>
      </w:r>
      <w:r w:rsidR="0052001B" w:rsidRPr="00C00678">
        <w:rPr>
          <w:rFonts w:ascii="Times New Roman" w:hAnsi="Times New Roman" w:cs="Times New Roman"/>
          <w:bCs/>
          <w:iCs/>
        </w:rPr>
        <w:t xml:space="preserve">was standing at a robot about 15/20 metres from where he was sitting on the pavement.  </w:t>
      </w:r>
      <w:r w:rsidR="00E41F1F" w:rsidRPr="00C00678">
        <w:rPr>
          <w:rFonts w:ascii="Times New Roman" w:hAnsi="Times New Roman" w:cs="Times New Roman"/>
          <w:bCs/>
          <w:iCs/>
        </w:rPr>
        <w:t xml:space="preserve">A </w:t>
      </w:r>
      <w:r w:rsidR="006C76C1" w:rsidRPr="00C00678">
        <w:rPr>
          <w:rFonts w:ascii="Times New Roman" w:hAnsi="Times New Roman" w:cs="Times New Roman"/>
          <w:bCs/>
          <w:iCs/>
        </w:rPr>
        <w:t>p</w:t>
      </w:r>
      <w:r w:rsidR="00E41F1F" w:rsidRPr="00C00678">
        <w:rPr>
          <w:rFonts w:ascii="Times New Roman" w:hAnsi="Times New Roman" w:cs="Times New Roman"/>
          <w:bCs/>
          <w:iCs/>
        </w:rPr>
        <w:t>olice vehicle entered the garage and one of the people assisting him</w:t>
      </w:r>
      <w:r w:rsidR="00716442" w:rsidRPr="00C00678">
        <w:rPr>
          <w:rFonts w:ascii="Times New Roman" w:hAnsi="Times New Roman" w:cs="Times New Roman"/>
          <w:bCs/>
          <w:iCs/>
        </w:rPr>
        <w:t>,</w:t>
      </w:r>
      <w:r w:rsidR="00E41F1F" w:rsidRPr="00C00678">
        <w:rPr>
          <w:rFonts w:ascii="Times New Roman" w:hAnsi="Times New Roman" w:cs="Times New Roman"/>
          <w:bCs/>
          <w:iCs/>
        </w:rPr>
        <w:t xml:space="preserve"> walked to the garage</w:t>
      </w:r>
      <w:r w:rsidR="0052001B" w:rsidRPr="00C00678">
        <w:rPr>
          <w:rFonts w:ascii="Times New Roman" w:hAnsi="Times New Roman" w:cs="Times New Roman"/>
          <w:bCs/>
          <w:iCs/>
        </w:rPr>
        <w:t>,</w:t>
      </w:r>
      <w:r w:rsidR="00E41F1F" w:rsidRPr="00C00678">
        <w:rPr>
          <w:rFonts w:ascii="Times New Roman" w:hAnsi="Times New Roman" w:cs="Times New Roman"/>
          <w:bCs/>
          <w:iCs/>
        </w:rPr>
        <w:t xml:space="preserve"> where he informed the </w:t>
      </w:r>
      <w:r w:rsidR="006C76C1" w:rsidRPr="00C00678">
        <w:rPr>
          <w:rFonts w:ascii="Times New Roman" w:hAnsi="Times New Roman" w:cs="Times New Roman"/>
          <w:bCs/>
          <w:iCs/>
        </w:rPr>
        <w:t>p</w:t>
      </w:r>
      <w:r w:rsidR="00E41F1F" w:rsidRPr="00C00678">
        <w:rPr>
          <w:rFonts w:ascii="Times New Roman" w:hAnsi="Times New Roman" w:cs="Times New Roman"/>
          <w:bCs/>
          <w:iCs/>
        </w:rPr>
        <w:t xml:space="preserve">olice </w:t>
      </w:r>
      <w:r w:rsidR="006C76C1" w:rsidRPr="00C00678">
        <w:rPr>
          <w:rFonts w:ascii="Times New Roman" w:hAnsi="Times New Roman" w:cs="Times New Roman"/>
          <w:bCs/>
          <w:iCs/>
        </w:rPr>
        <w:t>o</w:t>
      </w:r>
      <w:r w:rsidR="00E41F1F" w:rsidRPr="00C00678">
        <w:rPr>
          <w:rFonts w:ascii="Times New Roman" w:hAnsi="Times New Roman" w:cs="Times New Roman"/>
          <w:bCs/>
          <w:iCs/>
        </w:rPr>
        <w:t>fficers what happened.</w:t>
      </w:r>
    </w:p>
    <w:p w14:paraId="472EFD7F" w14:textId="77777777" w:rsidR="00736682" w:rsidRDefault="00736682" w:rsidP="00736682">
      <w:pPr>
        <w:pStyle w:val="ListParagraph"/>
        <w:spacing w:line="360" w:lineRule="auto"/>
        <w:ind w:left="567"/>
        <w:jc w:val="both"/>
        <w:rPr>
          <w:rFonts w:ascii="Times New Roman" w:hAnsi="Times New Roman" w:cs="Times New Roman"/>
          <w:bCs/>
          <w:iCs/>
        </w:rPr>
      </w:pPr>
    </w:p>
    <w:p w14:paraId="7543501E" w14:textId="663AFFA8" w:rsidR="00E41F1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[19]</w:t>
      </w:r>
      <w:r>
        <w:rPr>
          <w:rFonts w:ascii="Times New Roman" w:hAnsi="Times New Roman" w:cs="Times New Roman"/>
          <w:bCs/>
          <w:color w:val="000000" w:themeColor="text1"/>
        </w:rPr>
        <w:tab/>
      </w:r>
      <w:r w:rsidR="00E41F1F" w:rsidRPr="00C00678">
        <w:rPr>
          <w:rFonts w:ascii="Times New Roman" w:hAnsi="Times New Roman" w:cs="Times New Roman"/>
          <w:bCs/>
          <w:iCs/>
        </w:rPr>
        <w:t xml:space="preserve">The </w:t>
      </w:r>
      <w:r w:rsidR="006C76C1" w:rsidRPr="00C00678">
        <w:rPr>
          <w:rFonts w:ascii="Times New Roman" w:hAnsi="Times New Roman" w:cs="Times New Roman"/>
          <w:bCs/>
          <w:iCs/>
        </w:rPr>
        <w:t>p</w:t>
      </w:r>
      <w:r w:rsidR="00E41F1F" w:rsidRPr="00C00678">
        <w:rPr>
          <w:rFonts w:ascii="Times New Roman" w:hAnsi="Times New Roman" w:cs="Times New Roman"/>
          <w:bCs/>
          <w:iCs/>
        </w:rPr>
        <w:t xml:space="preserve">olice arrived at the scene and Boikie </w:t>
      </w:r>
      <w:r w:rsidR="00736682" w:rsidRPr="00C00678">
        <w:rPr>
          <w:rFonts w:ascii="Times New Roman" w:hAnsi="Times New Roman" w:cs="Times New Roman"/>
          <w:bCs/>
          <w:iCs/>
        </w:rPr>
        <w:t xml:space="preserve">pointed </w:t>
      </w:r>
      <w:r w:rsidR="00716442" w:rsidRPr="00C00678">
        <w:rPr>
          <w:rFonts w:ascii="Times New Roman" w:hAnsi="Times New Roman" w:cs="Times New Roman"/>
          <w:bCs/>
          <w:iCs/>
        </w:rPr>
        <w:t xml:space="preserve">the accused out </w:t>
      </w:r>
      <w:r w:rsidR="0052001B" w:rsidRPr="00C00678">
        <w:rPr>
          <w:rFonts w:ascii="Times New Roman" w:hAnsi="Times New Roman" w:cs="Times New Roman"/>
          <w:bCs/>
          <w:iCs/>
        </w:rPr>
        <w:t>to them</w:t>
      </w:r>
      <w:r w:rsidR="00736682" w:rsidRPr="00C00678">
        <w:rPr>
          <w:rFonts w:ascii="Times New Roman" w:hAnsi="Times New Roman" w:cs="Times New Roman"/>
          <w:bCs/>
          <w:iCs/>
        </w:rPr>
        <w:t xml:space="preserve">.  </w:t>
      </w:r>
      <w:r w:rsidR="006C76C1" w:rsidRPr="00C00678">
        <w:rPr>
          <w:rFonts w:ascii="Times New Roman" w:hAnsi="Times New Roman" w:cs="Times New Roman"/>
          <w:bCs/>
          <w:iCs/>
        </w:rPr>
        <w:t>The p</w:t>
      </w:r>
      <w:r w:rsidR="00736682" w:rsidRPr="00C00678">
        <w:rPr>
          <w:rFonts w:ascii="Times New Roman" w:hAnsi="Times New Roman" w:cs="Times New Roman"/>
          <w:bCs/>
          <w:iCs/>
        </w:rPr>
        <w:t>olice officer approached the a</w:t>
      </w:r>
      <w:r w:rsidR="00716442" w:rsidRPr="00C00678">
        <w:rPr>
          <w:rFonts w:ascii="Times New Roman" w:hAnsi="Times New Roman" w:cs="Times New Roman"/>
          <w:bCs/>
          <w:iCs/>
        </w:rPr>
        <w:t>ccused</w:t>
      </w:r>
      <w:r w:rsidR="00736682" w:rsidRPr="00C00678">
        <w:rPr>
          <w:rFonts w:ascii="Times New Roman" w:hAnsi="Times New Roman" w:cs="Times New Roman"/>
          <w:bCs/>
          <w:iCs/>
        </w:rPr>
        <w:t xml:space="preserve"> </w:t>
      </w:r>
      <w:r w:rsidR="0052001B" w:rsidRPr="00C00678">
        <w:rPr>
          <w:rFonts w:ascii="Times New Roman" w:hAnsi="Times New Roman" w:cs="Times New Roman"/>
          <w:bCs/>
          <w:iCs/>
        </w:rPr>
        <w:t xml:space="preserve">after which </w:t>
      </w:r>
      <w:r w:rsidR="00716442" w:rsidRPr="00C00678">
        <w:rPr>
          <w:rFonts w:ascii="Times New Roman" w:hAnsi="Times New Roman" w:cs="Times New Roman"/>
          <w:bCs/>
          <w:iCs/>
        </w:rPr>
        <w:t xml:space="preserve">he </w:t>
      </w:r>
      <w:r w:rsidR="00736682" w:rsidRPr="00C00678">
        <w:rPr>
          <w:rFonts w:ascii="Times New Roman" w:hAnsi="Times New Roman" w:cs="Times New Roman"/>
          <w:bCs/>
          <w:iCs/>
        </w:rPr>
        <w:t xml:space="preserve">fled and disappeared into </w:t>
      </w:r>
      <w:r w:rsidR="0052001B" w:rsidRPr="00C00678">
        <w:rPr>
          <w:rFonts w:ascii="Times New Roman" w:hAnsi="Times New Roman" w:cs="Times New Roman"/>
          <w:bCs/>
          <w:iCs/>
        </w:rPr>
        <w:t>a</w:t>
      </w:r>
      <w:r w:rsidR="00736682" w:rsidRPr="00C00678">
        <w:rPr>
          <w:rFonts w:ascii="Times New Roman" w:hAnsi="Times New Roman" w:cs="Times New Roman"/>
          <w:bCs/>
          <w:iCs/>
        </w:rPr>
        <w:t xml:space="preserve"> Business Park nearby.</w:t>
      </w:r>
    </w:p>
    <w:p w14:paraId="6437614B" w14:textId="77777777" w:rsidR="00736682" w:rsidRDefault="00736682" w:rsidP="00736682">
      <w:pPr>
        <w:pStyle w:val="ListParagraph"/>
        <w:spacing w:line="360" w:lineRule="auto"/>
        <w:ind w:left="567"/>
        <w:jc w:val="both"/>
        <w:rPr>
          <w:rFonts w:ascii="Times New Roman" w:hAnsi="Times New Roman" w:cs="Times New Roman"/>
          <w:bCs/>
          <w:iCs/>
        </w:rPr>
      </w:pPr>
    </w:p>
    <w:p w14:paraId="09D79F1D" w14:textId="67FBD686" w:rsidR="0073668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[20]</w:t>
      </w:r>
      <w:r>
        <w:rPr>
          <w:rFonts w:ascii="Times New Roman" w:hAnsi="Times New Roman" w:cs="Times New Roman"/>
          <w:bCs/>
          <w:color w:val="000000" w:themeColor="text1"/>
        </w:rPr>
        <w:tab/>
      </w:r>
      <w:r w:rsidR="00736682" w:rsidRPr="00C00678">
        <w:rPr>
          <w:rFonts w:ascii="Times New Roman" w:hAnsi="Times New Roman" w:cs="Times New Roman"/>
          <w:bCs/>
          <w:iCs/>
        </w:rPr>
        <w:t>Boikie testified that he was admitted to hospital on the night of the incident and was discharged on 19 September 2021.</w:t>
      </w:r>
    </w:p>
    <w:p w14:paraId="060E80C8" w14:textId="77777777" w:rsidR="00736682" w:rsidRDefault="00736682" w:rsidP="00736682">
      <w:pPr>
        <w:pStyle w:val="ListParagraph"/>
        <w:spacing w:line="360" w:lineRule="auto"/>
        <w:ind w:left="567"/>
        <w:jc w:val="both"/>
        <w:rPr>
          <w:rFonts w:ascii="Times New Roman" w:hAnsi="Times New Roman" w:cs="Times New Roman"/>
          <w:bCs/>
          <w:iCs/>
        </w:rPr>
      </w:pPr>
    </w:p>
    <w:p w14:paraId="77D11BF8" w14:textId="738AD3E1" w:rsidR="0073668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[21]</w:t>
      </w:r>
      <w:r>
        <w:rPr>
          <w:rFonts w:ascii="Times New Roman" w:hAnsi="Times New Roman" w:cs="Times New Roman"/>
          <w:bCs/>
          <w:color w:val="000000" w:themeColor="text1"/>
        </w:rPr>
        <w:tab/>
      </w:r>
      <w:r w:rsidR="00736682" w:rsidRPr="00C00678">
        <w:rPr>
          <w:rFonts w:ascii="Times New Roman" w:hAnsi="Times New Roman" w:cs="Times New Roman"/>
          <w:bCs/>
          <w:iCs/>
        </w:rPr>
        <w:t xml:space="preserve">The witness testified that where the incident occurred the area was well </w:t>
      </w:r>
      <w:r w:rsidR="006C76C1" w:rsidRPr="00C00678">
        <w:rPr>
          <w:rFonts w:ascii="Times New Roman" w:hAnsi="Times New Roman" w:cs="Times New Roman"/>
          <w:bCs/>
          <w:iCs/>
        </w:rPr>
        <w:t xml:space="preserve">lit </w:t>
      </w:r>
      <w:r w:rsidR="00736682" w:rsidRPr="00C00678">
        <w:rPr>
          <w:rFonts w:ascii="Times New Roman" w:hAnsi="Times New Roman" w:cs="Times New Roman"/>
          <w:bCs/>
          <w:iCs/>
        </w:rPr>
        <w:t>by street lights.</w:t>
      </w:r>
    </w:p>
    <w:p w14:paraId="7FFBA730" w14:textId="77777777" w:rsidR="00736682" w:rsidRDefault="00736682" w:rsidP="00736682">
      <w:pPr>
        <w:pStyle w:val="ListParagraph"/>
        <w:spacing w:line="360" w:lineRule="auto"/>
        <w:ind w:left="567"/>
        <w:jc w:val="both"/>
        <w:rPr>
          <w:rFonts w:ascii="Times New Roman" w:hAnsi="Times New Roman" w:cs="Times New Roman"/>
          <w:bCs/>
          <w:iCs/>
        </w:rPr>
      </w:pPr>
    </w:p>
    <w:p w14:paraId="463ED78A" w14:textId="251378C7" w:rsidR="0073668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[22]</w:t>
      </w:r>
      <w:r>
        <w:rPr>
          <w:rFonts w:ascii="Times New Roman" w:hAnsi="Times New Roman" w:cs="Times New Roman"/>
          <w:bCs/>
          <w:color w:val="000000" w:themeColor="text1"/>
        </w:rPr>
        <w:tab/>
      </w:r>
      <w:r w:rsidR="00736682" w:rsidRPr="00C00678">
        <w:rPr>
          <w:rFonts w:ascii="Times New Roman" w:hAnsi="Times New Roman" w:cs="Times New Roman"/>
          <w:bCs/>
          <w:iCs/>
        </w:rPr>
        <w:t>After his discharge from hospital, he enquired from a friend he used to visit at the squatter camp, Matumbu</w:t>
      </w:r>
      <w:r w:rsidR="0052001B" w:rsidRPr="00C00678">
        <w:rPr>
          <w:rFonts w:ascii="Times New Roman" w:hAnsi="Times New Roman" w:cs="Times New Roman"/>
          <w:bCs/>
          <w:iCs/>
        </w:rPr>
        <w:t>,</w:t>
      </w:r>
      <w:r w:rsidR="00736682" w:rsidRPr="00C00678">
        <w:rPr>
          <w:rFonts w:ascii="Times New Roman" w:hAnsi="Times New Roman" w:cs="Times New Roman"/>
          <w:bCs/>
          <w:iCs/>
        </w:rPr>
        <w:t xml:space="preserve"> what the name of the accused was. </w:t>
      </w:r>
      <w:r w:rsidR="008379D2" w:rsidRPr="00C00678">
        <w:rPr>
          <w:rFonts w:ascii="Times New Roman" w:hAnsi="Times New Roman" w:cs="Times New Roman"/>
          <w:bCs/>
          <w:iCs/>
        </w:rPr>
        <w:t xml:space="preserve"> </w:t>
      </w:r>
      <w:r w:rsidR="0052001B" w:rsidRPr="00C00678">
        <w:rPr>
          <w:rFonts w:ascii="Times New Roman" w:hAnsi="Times New Roman" w:cs="Times New Roman"/>
          <w:bCs/>
          <w:iCs/>
        </w:rPr>
        <w:t>Prior to the incident he use</w:t>
      </w:r>
      <w:r w:rsidR="008379D2" w:rsidRPr="00C00678">
        <w:rPr>
          <w:rFonts w:ascii="Times New Roman" w:hAnsi="Times New Roman" w:cs="Times New Roman"/>
          <w:bCs/>
          <w:iCs/>
        </w:rPr>
        <w:t>d</w:t>
      </w:r>
      <w:r w:rsidR="0052001B" w:rsidRPr="00C00678">
        <w:rPr>
          <w:rFonts w:ascii="Times New Roman" w:hAnsi="Times New Roman" w:cs="Times New Roman"/>
          <w:bCs/>
          <w:iCs/>
        </w:rPr>
        <w:t xml:space="preserve"> to see the accused at the squatter camp, in an area called Co</w:t>
      </w:r>
      <w:r w:rsidR="004D203E" w:rsidRPr="00C00678">
        <w:rPr>
          <w:rFonts w:ascii="Times New Roman" w:hAnsi="Times New Roman" w:cs="Times New Roman"/>
          <w:bCs/>
          <w:iCs/>
        </w:rPr>
        <w:t>lle</w:t>
      </w:r>
      <w:r w:rsidR="0052001B" w:rsidRPr="00C00678">
        <w:rPr>
          <w:rFonts w:ascii="Times New Roman" w:hAnsi="Times New Roman" w:cs="Times New Roman"/>
          <w:bCs/>
          <w:iCs/>
        </w:rPr>
        <w:t xml:space="preserve">n’s.  He never interacted with the accused, but he knew him by sight. </w:t>
      </w:r>
      <w:r w:rsidR="008379D2" w:rsidRPr="00C00678">
        <w:rPr>
          <w:rFonts w:ascii="Times New Roman" w:hAnsi="Times New Roman" w:cs="Times New Roman"/>
          <w:bCs/>
          <w:iCs/>
        </w:rPr>
        <w:t xml:space="preserve"> </w:t>
      </w:r>
      <w:r w:rsidR="00736682" w:rsidRPr="00C00678">
        <w:rPr>
          <w:rFonts w:ascii="Times New Roman" w:hAnsi="Times New Roman" w:cs="Times New Roman"/>
          <w:bCs/>
          <w:iCs/>
        </w:rPr>
        <w:t>Following his own investigation and enquiries</w:t>
      </w:r>
      <w:r w:rsidR="00BF3B42" w:rsidRPr="00C00678">
        <w:rPr>
          <w:rFonts w:ascii="Times New Roman" w:hAnsi="Times New Roman" w:cs="Times New Roman"/>
          <w:bCs/>
          <w:iCs/>
        </w:rPr>
        <w:t>,</w:t>
      </w:r>
      <w:r w:rsidR="00736682" w:rsidRPr="00C00678">
        <w:rPr>
          <w:rFonts w:ascii="Times New Roman" w:hAnsi="Times New Roman" w:cs="Times New Roman"/>
          <w:bCs/>
          <w:iCs/>
        </w:rPr>
        <w:t xml:space="preserve"> he referred the information to the </w:t>
      </w:r>
      <w:r w:rsidR="00BF3B42" w:rsidRPr="00C00678">
        <w:rPr>
          <w:rFonts w:ascii="Times New Roman" w:hAnsi="Times New Roman" w:cs="Times New Roman"/>
          <w:bCs/>
          <w:iCs/>
        </w:rPr>
        <w:t>p</w:t>
      </w:r>
      <w:r w:rsidR="00736682" w:rsidRPr="00C00678">
        <w:rPr>
          <w:rFonts w:ascii="Times New Roman" w:hAnsi="Times New Roman" w:cs="Times New Roman"/>
          <w:bCs/>
          <w:iCs/>
        </w:rPr>
        <w:t>olice.</w:t>
      </w:r>
    </w:p>
    <w:p w14:paraId="45A7E73F" w14:textId="77777777" w:rsidR="00A46196" w:rsidRDefault="00A46196" w:rsidP="00A46196">
      <w:pPr>
        <w:pStyle w:val="ListParagraph"/>
        <w:spacing w:line="360" w:lineRule="auto"/>
        <w:ind w:left="567"/>
        <w:jc w:val="both"/>
        <w:rPr>
          <w:rFonts w:ascii="Times New Roman" w:hAnsi="Times New Roman" w:cs="Times New Roman"/>
          <w:bCs/>
          <w:iCs/>
        </w:rPr>
      </w:pPr>
    </w:p>
    <w:p w14:paraId="0D834781" w14:textId="6C67EF60" w:rsidR="0073668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[23]</w:t>
      </w:r>
      <w:r>
        <w:rPr>
          <w:rFonts w:ascii="Times New Roman" w:hAnsi="Times New Roman" w:cs="Times New Roman"/>
          <w:bCs/>
          <w:color w:val="000000" w:themeColor="text1"/>
        </w:rPr>
        <w:tab/>
      </w:r>
      <w:r w:rsidR="00736682" w:rsidRPr="00C00678">
        <w:rPr>
          <w:rFonts w:ascii="Times New Roman" w:hAnsi="Times New Roman" w:cs="Times New Roman"/>
          <w:bCs/>
          <w:iCs/>
        </w:rPr>
        <w:t xml:space="preserve">After some </w:t>
      </w:r>
      <w:r w:rsidR="00A46196" w:rsidRPr="00C00678">
        <w:rPr>
          <w:rFonts w:ascii="Times New Roman" w:hAnsi="Times New Roman" w:cs="Times New Roman"/>
          <w:bCs/>
          <w:iCs/>
        </w:rPr>
        <w:t>time,</w:t>
      </w:r>
      <w:r w:rsidR="00736682" w:rsidRPr="00C00678">
        <w:rPr>
          <w:rFonts w:ascii="Times New Roman" w:hAnsi="Times New Roman" w:cs="Times New Roman"/>
          <w:bCs/>
          <w:iCs/>
        </w:rPr>
        <w:t xml:space="preserve"> he was summoned to the Police Station and requested to </w:t>
      </w:r>
      <w:r w:rsidR="00A46196" w:rsidRPr="00C00678">
        <w:rPr>
          <w:rFonts w:ascii="Times New Roman" w:hAnsi="Times New Roman" w:cs="Times New Roman"/>
          <w:bCs/>
          <w:iCs/>
        </w:rPr>
        <w:t>identify his cell phone.  He was shown cell phones</w:t>
      </w:r>
      <w:r w:rsidR="004D203E" w:rsidRPr="00C00678">
        <w:rPr>
          <w:rFonts w:ascii="Times New Roman" w:hAnsi="Times New Roman" w:cs="Times New Roman"/>
          <w:bCs/>
          <w:iCs/>
        </w:rPr>
        <w:t>,</w:t>
      </w:r>
      <w:r w:rsidR="00A46196" w:rsidRPr="00C00678">
        <w:rPr>
          <w:rFonts w:ascii="Times New Roman" w:hAnsi="Times New Roman" w:cs="Times New Roman"/>
          <w:bCs/>
          <w:iCs/>
        </w:rPr>
        <w:t xml:space="preserve"> but his cell phone was not amongst the cell phones showed to him by the </w:t>
      </w:r>
      <w:r w:rsidR="00BF3B42" w:rsidRPr="00C00678">
        <w:rPr>
          <w:rFonts w:ascii="Times New Roman" w:hAnsi="Times New Roman" w:cs="Times New Roman"/>
          <w:bCs/>
          <w:iCs/>
        </w:rPr>
        <w:t>p</w:t>
      </w:r>
      <w:r w:rsidR="00A46196" w:rsidRPr="00C00678">
        <w:rPr>
          <w:rFonts w:ascii="Times New Roman" w:hAnsi="Times New Roman" w:cs="Times New Roman"/>
          <w:bCs/>
          <w:iCs/>
        </w:rPr>
        <w:t xml:space="preserve">olice. </w:t>
      </w:r>
      <w:r w:rsidR="008379D2" w:rsidRPr="00C00678">
        <w:rPr>
          <w:rFonts w:ascii="Times New Roman" w:hAnsi="Times New Roman" w:cs="Times New Roman"/>
          <w:bCs/>
          <w:iCs/>
        </w:rPr>
        <w:t xml:space="preserve"> </w:t>
      </w:r>
      <w:r w:rsidR="00A46196" w:rsidRPr="00C00678">
        <w:rPr>
          <w:rFonts w:ascii="Times New Roman" w:hAnsi="Times New Roman" w:cs="Times New Roman"/>
          <w:bCs/>
          <w:iCs/>
        </w:rPr>
        <w:t xml:space="preserve">His cell phone was </w:t>
      </w:r>
      <w:r w:rsidR="00BF3B42" w:rsidRPr="00C00678">
        <w:rPr>
          <w:rFonts w:ascii="Times New Roman" w:hAnsi="Times New Roman" w:cs="Times New Roman"/>
          <w:bCs/>
          <w:iCs/>
        </w:rPr>
        <w:t xml:space="preserve">a </w:t>
      </w:r>
      <w:r w:rsidR="00A46196" w:rsidRPr="00C00678">
        <w:rPr>
          <w:rFonts w:ascii="Times New Roman" w:hAnsi="Times New Roman" w:cs="Times New Roman"/>
          <w:bCs/>
          <w:iCs/>
        </w:rPr>
        <w:t xml:space="preserve">black Samsung S8 valued at </w:t>
      </w:r>
      <w:r w:rsidR="00A46196" w:rsidRPr="00C00678">
        <w:rPr>
          <w:rFonts w:ascii="Times New Roman" w:hAnsi="Times New Roman" w:cs="Times New Roman"/>
          <w:bCs/>
          <w:iCs/>
        </w:rPr>
        <w:lastRenderedPageBreak/>
        <w:t xml:space="preserve">R 7900, the cell phone was never recovered.  The witness testified that the </w:t>
      </w:r>
      <w:r w:rsidR="00BF3B42" w:rsidRPr="00C00678">
        <w:rPr>
          <w:rFonts w:ascii="Times New Roman" w:hAnsi="Times New Roman" w:cs="Times New Roman"/>
          <w:bCs/>
          <w:iCs/>
        </w:rPr>
        <w:t>p</w:t>
      </w:r>
      <w:r w:rsidR="00A46196" w:rsidRPr="00C00678">
        <w:rPr>
          <w:rFonts w:ascii="Times New Roman" w:hAnsi="Times New Roman" w:cs="Times New Roman"/>
          <w:bCs/>
          <w:iCs/>
        </w:rPr>
        <w:t xml:space="preserve">olice </w:t>
      </w:r>
      <w:r w:rsidR="00BF3B42" w:rsidRPr="00C00678">
        <w:rPr>
          <w:rFonts w:ascii="Times New Roman" w:hAnsi="Times New Roman" w:cs="Times New Roman"/>
          <w:bCs/>
          <w:iCs/>
        </w:rPr>
        <w:t>o</w:t>
      </w:r>
      <w:r w:rsidR="00A46196" w:rsidRPr="00C00678">
        <w:rPr>
          <w:rFonts w:ascii="Times New Roman" w:hAnsi="Times New Roman" w:cs="Times New Roman"/>
          <w:bCs/>
          <w:iCs/>
        </w:rPr>
        <w:t>fficer accompanied him to an office</w:t>
      </w:r>
      <w:r w:rsidR="00716442" w:rsidRPr="00C00678">
        <w:rPr>
          <w:rFonts w:ascii="Times New Roman" w:hAnsi="Times New Roman" w:cs="Times New Roman"/>
          <w:bCs/>
          <w:iCs/>
        </w:rPr>
        <w:t>,</w:t>
      </w:r>
      <w:r w:rsidR="00A46196" w:rsidRPr="00C00678">
        <w:rPr>
          <w:rFonts w:ascii="Times New Roman" w:hAnsi="Times New Roman" w:cs="Times New Roman"/>
          <w:bCs/>
          <w:iCs/>
        </w:rPr>
        <w:t xml:space="preserve"> where he identified the accused as the assailant.</w:t>
      </w:r>
    </w:p>
    <w:p w14:paraId="04668471" w14:textId="77777777" w:rsidR="00A46196" w:rsidRDefault="00A46196" w:rsidP="00A46196">
      <w:pPr>
        <w:pStyle w:val="ListParagraph"/>
        <w:spacing w:line="360" w:lineRule="auto"/>
        <w:ind w:left="567"/>
        <w:jc w:val="both"/>
        <w:rPr>
          <w:rFonts w:ascii="Times New Roman" w:hAnsi="Times New Roman" w:cs="Times New Roman"/>
          <w:bCs/>
          <w:iCs/>
        </w:rPr>
      </w:pPr>
    </w:p>
    <w:p w14:paraId="7B050929" w14:textId="486C1C0E" w:rsidR="00A46196"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[24]</w:t>
      </w:r>
      <w:r>
        <w:rPr>
          <w:rFonts w:ascii="Times New Roman" w:hAnsi="Times New Roman" w:cs="Times New Roman"/>
          <w:bCs/>
          <w:color w:val="000000" w:themeColor="text1"/>
        </w:rPr>
        <w:tab/>
      </w:r>
      <w:r w:rsidR="00A46196" w:rsidRPr="00C00678">
        <w:rPr>
          <w:rFonts w:ascii="Times New Roman" w:hAnsi="Times New Roman" w:cs="Times New Roman"/>
          <w:bCs/>
          <w:iCs/>
        </w:rPr>
        <w:t>Boikie testified that</w:t>
      </w:r>
      <w:r w:rsidR="004D203E" w:rsidRPr="00C00678">
        <w:rPr>
          <w:rFonts w:ascii="Times New Roman" w:hAnsi="Times New Roman" w:cs="Times New Roman"/>
          <w:bCs/>
          <w:iCs/>
        </w:rPr>
        <w:t xml:space="preserve"> at a later stage,</w:t>
      </w:r>
      <w:r w:rsidR="00A46196" w:rsidRPr="00C00678">
        <w:rPr>
          <w:rFonts w:ascii="Times New Roman" w:hAnsi="Times New Roman" w:cs="Times New Roman"/>
          <w:bCs/>
          <w:iCs/>
        </w:rPr>
        <w:t xml:space="preserve"> he attended a formal identity parade where he again pointed out the accused as his assailant.</w:t>
      </w:r>
    </w:p>
    <w:p w14:paraId="3447A043" w14:textId="77777777" w:rsidR="00736682" w:rsidRPr="00CC7A44" w:rsidRDefault="00736682" w:rsidP="00CC7A44">
      <w:pPr>
        <w:spacing w:line="360" w:lineRule="auto"/>
        <w:jc w:val="both"/>
        <w:rPr>
          <w:rFonts w:ascii="Times New Roman" w:hAnsi="Times New Roman" w:cs="Times New Roman"/>
          <w:bCs/>
          <w:iCs/>
        </w:rPr>
      </w:pPr>
    </w:p>
    <w:p w14:paraId="3D85B11B" w14:textId="6F2EFBC1" w:rsidR="00DF526E" w:rsidRPr="00DF526E" w:rsidRDefault="00DF526E" w:rsidP="00885A39">
      <w:pPr>
        <w:spacing w:line="360" w:lineRule="auto"/>
        <w:jc w:val="both"/>
        <w:rPr>
          <w:rFonts w:ascii="Times New Roman" w:hAnsi="Times New Roman" w:cs="Times New Roman"/>
          <w:bCs/>
          <w:i/>
        </w:rPr>
      </w:pPr>
      <w:r>
        <w:rPr>
          <w:rFonts w:ascii="Times New Roman" w:hAnsi="Times New Roman" w:cs="Times New Roman"/>
          <w:bCs/>
          <w:i/>
        </w:rPr>
        <w:t>Ms Motheba B</w:t>
      </w:r>
      <w:r w:rsidR="00A12A78">
        <w:rPr>
          <w:rFonts w:ascii="Times New Roman" w:hAnsi="Times New Roman" w:cs="Times New Roman"/>
          <w:bCs/>
          <w:i/>
        </w:rPr>
        <w:t>ahola</w:t>
      </w:r>
    </w:p>
    <w:p w14:paraId="66795086" w14:textId="0AF15D7A" w:rsidR="0071644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[25]</w:t>
      </w:r>
      <w:r>
        <w:rPr>
          <w:rFonts w:ascii="Times New Roman" w:hAnsi="Times New Roman" w:cs="Times New Roman"/>
          <w:bCs/>
          <w:color w:val="000000" w:themeColor="text1"/>
        </w:rPr>
        <w:tab/>
      </w:r>
      <w:r w:rsidR="00A12A78" w:rsidRPr="00C00678">
        <w:rPr>
          <w:rFonts w:ascii="Times New Roman" w:hAnsi="Times New Roman" w:cs="Times New Roman"/>
          <w:bCs/>
          <w:iCs/>
        </w:rPr>
        <w:t>Ms Motheba Bahola (“Motheba”) testified that on the evening of the incident</w:t>
      </w:r>
      <w:r w:rsidR="00F108F6" w:rsidRPr="00C00678">
        <w:rPr>
          <w:rFonts w:ascii="Times New Roman" w:hAnsi="Times New Roman" w:cs="Times New Roman"/>
          <w:bCs/>
          <w:iCs/>
        </w:rPr>
        <w:t>, 18 October 2021,</w:t>
      </w:r>
      <w:r w:rsidR="00A12A78" w:rsidRPr="00C00678">
        <w:rPr>
          <w:rFonts w:ascii="Times New Roman" w:hAnsi="Times New Roman" w:cs="Times New Roman"/>
          <w:bCs/>
          <w:iCs/>
        </w:rPr>
        <w:t xml:space="preserve"> she was residing in a shack at Plot 49, Collen’s Place, Muldersdrift.  She stated that she was involved in a relationship with Mr Mohlatsane (“the deceased” in Count 2) since 2013 and</w:t>
      </w:r>
      <w:r w:rsidR="003159D4" w:rsidRPr="00C00678">
        <w:rPr>
          <w:rFonts w:ascii="Times New Roman" w:hAnsi="Times New Roman" w:cs="Times New Roman"/>
          <w:bCs/>
          <w:iCs/>
        </w:rPr>
        <w:t xml:space="preserve"> </w:t>
      </w:r>
      <w:r w:rsidR="00A12A78" w:rsidRPr="00C00678">
        <w:rPr>
          <w:rFonts w:ascii="Times New Roman" w:hAnsi="Times New Roman" w:cs="Times New Roman"/>
          <w:bCs/>
          <w:iCs/>
        </w:rPr>
        <w:t>a child was born out of the relationship.  At the time of her testimony</w:t>
      </w:r>
      <w:r w:rsidR="00BF3B42" w:rsidRPr="00C00678">
        <w:rPr>
          <w:rFonts w:ascii="Times New Roman" w:hAnsi="Times New Roman" w:cs="Times New Roman"/>
          <w:bCs/>
          <w:iCs/>
        </w:rPr>
        <w:t>,</w:t>
      </w:r>
      <w:r w:rsidR="00A12A78" w:rsidRPr="00C00678">
        <w:rPr>
          <w:rFonts w:ascii="Times New Roman" w:hAnsi="Times New Roman" w:cs="Times New Roman"/>
          <w:bCs/>
          <w:iCs/>
        </w:rPr>
        <w:t xml:space="preserve"> the child was 6 years old.  The relationship between her and the deceased was terminated in June 202</w:t>
      </w:r>
      <w:r w:rsidR="003159D4" w:rsidRPr="00C00678">
        <w:rPr>
          <w:rFonts w:ascii="Times New Roman" w:hAnsi="Times New Roman" w:cs="Times New Roman"/>
          <w:bCs/>
          <w:iCs/>
        </w:rPr>
        <w:t>0</w:t>
      </w:r>
      <w:r w:rsidR="00716442" w:rsidRPr="00C00678">
        <w:rPr>
          <w:rFonts w:ascii="Times New Roman" w:hAnsi="Times New Roman" w:cs="Times New Roman"/>
          <w:bCs/>
          <w:iCs/>
        </w:rPr>
        <w:t>,</w:t>
      </w:r>
      <w:r w:rsidR="00A12A78" w:rsidRPr="00C00678">
        <w:rPr>
          <w:rFonts w:ascii="Times New Roman" w:hAnsi="Times New Roman" w:cs="Times New Roman"/>
          <w:bCs/>
          <w:iCs/>
        </w:rPr>
        <w:t xml:space="preserve"> because the deceased was arrested and in prison.</w:t>
      </w:r>
    </w:p>
    <w:p w14:paraId="12BA57F4" w14:textId="77777777" w:rsidR="00716442" w:rsidRDefault="00716442" w:rsidP="00716442">
      <w:pPr>
        <w:pStyle w:val="ListParagraph"/>
        <w:spacing w:line="360" w:lineRule="auto"/>
        <w:ind w:left="567"/>
        <w:jc w:val="both"/>
        <w:rPr>
          <w:rFonts w:ascii="Times New Roman" w:hAnsi="Times New Roman" w:cs="Times New Roman"/>
          <w:bCs/>
          <w:iCs/>
        </w:rPr>
      </w:pPr>
    </w:p>
    <w:p w14:paraId="7123650C" w14:textId="230A74A0" w:rsidR="003159D4"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[26]</w:t>
      </w:r>
      <w:r>
        <w:rPr>
          <w:rFonts w:ascii="Times New Roman" w:hAnsi="Times New Roman" w:cs="Times New Roman"/>
          <w:bCs/>
          <w:color w:val="000000" w:themeColor="text1"/>
        </w:rPr>
        <w:tab/>
      </w:r>
      <w:r w:rsidR="003159D4" w:rsidRPr="00C00678">
        <w:rPr>
          <w:rFonts w:ascii="Times New Roman" w:hAnsi="Times New Roman" w:cs="Times New Roman"/>
          <w:bCs/>
          <w:iCs/>
        </w:rPr>
        <w:t>Following the arrest</w:t>
      </w:r>
      <w:r w:rsidR="00716442" w:rsidRPr="00C00678">
        <w:rPr>
          <w:rFonts w:ascii="Times New Roman" w:hAnsi="Times New Roman" w:cs="Times New Roman"/>
          <w:bCs/>
          <w:iCs/>
        </w:rPr>
        <w:t xml:space="preserve"> of the deceased</w:t>
      </w:r>
      <w:r w:rsidR="003159D4" w:rsidRPr="00C00678">
        <w:rPr>
          <w:rFonts w:ascii="Times New Roman" w:hAnsi="Times New Roman" w:cs="Times New Roman"/>
          <w:bCs/>
          <w:iCs/>
        </w:rPr>
        <w:t>, she got involved</w:t>
      </w:r>
      <w:r w:rsidR="00716442" w:rsidRPr="00C00678">
        <w:rPr>
          <w:rFonts w:ascii="Times New Roman" w:hAnsi="Times New Roman" w:cs="Times New Roman"/>
          <w:bCs/>
          <w:iCs/>
        </w:rPr>
        <w:t xml:space="preserve"> in a relationship</w:t>
      </w:r>
      <w:r w:rsidR="003159D4" w:rsidRPr="00C00678">
        <w:rPr>
          <w:rFonts w:ascii="Times New Roman" w:hAnsi="Times New Roman" w:cs="Times New Roman"/>
          <w:bCs/>
          <w:iCs/>
        </w:rPr>
        <w:t xml:space="preserve"> with the accused.  They would visit each other and at times stay over at their respective homes.  The accused was residing in a shack on his brother’s yard, not far from where she was residing.  She indicated his shack was about a distance of 30 metres f</w:t>
      </w:r>
      <w:r w:rsidR="00BF3B42" w:rsidRPr="00C00678">
        <w:rPr>
          <w:rFonts w:ascii="Times New Roman" w:hAnsi="Times New Roman" w:cs="Times New Roman"/>
          <w:bCs/>
          <w:iCs/>
        </w:rPr>
        <w:t>rom</w:t>
      </w:r>
      <w:r w:rsidR="003159D4" w:rsidRPr="00C00678">
        <w:rPr>
          <w:rFonts w:ascii="Times New Roman" w:hAnsi="Times New Roman" w:cs="Times New Roman"/>
          <w:bCs/>
          <w:iCs/>
        </w:rPr>
        <w:t xml:space="preserve"> her shack. </w:t>
      </w:r>
      <w:r w:rsidR="00716442" w:rsidRPr="00C00678">
        <w:rPr>
          <w:rFonts w:ascii="Times New Roman" w:hAnsi="Times New Roman" w:cs="Times New Roman"/>
          <w:bCs/>
          <w:iCs/>
        </w:rPr>
        <w:t xml:space="preserve"> They never cohabited together </w:t>
      </w:r>
      <w:r w:rsidR="00BF3B42" w:rsidRPr="00C00678">
        <w:rPr>
          <w:rFonts w:ascii="Times New Roman" w:hAnsi="Times New Roman" w:cs="Times New Roman"/>
          <w:bCs/>
          <w:iCs/>
        </w:rPr>
        <w:t xml:space="preserve">as </w:t>
      </w:r>
      <w:r w:rsidR="00716442" w:rsidRPr="00C00678">
        <w:rPr>
          <w:rFonts w:ascii="Times New Roman" w:hAnsi="Times New Roman" w:cs="Times New Roman"/>
          <w:bCs/>
          <w:iCs/>
        </w:rPr>
        <w:t>husband and wife.</w:t>
      </w:r>
    </w:p>
    <w:p w14:paraId="01804924" w14:textId="77777777" w:rsidR="00637007" w:rsidRDefault="00637007" w:rsidP="00637007">
      <w:pPr>
        <w:pStyle w:val="ListParagraph"/>
        <w:spacing w:line="360" w:lineRule="auto"/>
        <w:ind w:left="567"/>
        <w:jc w:val="both"/>
        <w:rPr>
          <w:rFonts w:ascii="Times New Roman" w:hAnsi="Times New Roman" w:cs="Times New Roman"/>
          <w:bCs/>
          <w:iCs/>
        </w:rPr>
      </w:pPr>
    </w:p>
    <w:p w14:paraId="103D6FF2" w14:textId="6ADB7C6E" w:rsidR="00885A3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[27]</w:t>
      </w:r>
      <w:r>
        <w:rPr>
          <w:rFonts w:ascii="Times New Roman" w:hAnsi="Times New Roman" w:cs="Times New Roman"/>
          <w:bCs/>
          <w:color w:val="000000" w:themeColor="text1"/>
        </w:rPr>
        <w:tab/>
      </w:r>
      <w:r w:rsidR="003159D4" w:rsidRPr="00C00678">
        <w:rPr>
          <w:rFonts w:ascii="Times New Roman" w:hAnsi="Times New Roman" w:cs="Times New Roman"/>
          <w:bCs/>
          <w:iCs/>
        </w:rPr>
        <w:t>The witness testified that during September 2021 she told the accused that she did not love him anymore and the relationship was ended.  However, she did spend a night with the accused after the termination of their relationship.  She would also visit the yard of the b</w:t>
      </w:r>
      <w:r w:rsidR="00BF3B42" w:rsidRPr="00C00678">
        <w:rPr>
          <w:rFonts w:ascii="Times New Roman" w:hAnsi="Times New Roman" w:cs="Times New Roman"/>
          <w:bCs/>
          <w:iCs/>
        </w:rPr>
        <w:t>r</w:t>
      </w:r>
      <w:r w:rsidR="003159D4" w:rsidRPr="00C00678">
        <w:rPr>
          <w:rFonts w:ascii="Times New Roman" w:hAnsi="Times New Roman" w:cs="Times New Roman"/>
          <w:bCs/>
          <w:iCs/>
        </w:rPr>
        <w:t>other of the accused, where she would engage with all the residents living in the yard</w:t>
      </w:r>
      <w:r w:rsidR="00716442" w:rsidRPr="00C00678">
        <w:rPr>
          <w:rFonts w:ascii="Times New Roman" w:hAnsi="Times New Roman" w:cs="Times New Roman"/>
          <w:bCs/>
          <w:iCs/>
        </w:rPr>
        <w:t>, including the accused.</w:t>
      </w:r>
    </w:p>
    <w:p w14:paraId="7CC60C87" w14:textId="77777777" w:rsidR="00637007" w:rsidRDefault="00637007" w:rsidP="00637007">
      <w:pPr>
        <w:pStyle w:val="ListParagraph"/>
        <w:spacing w:line="360" w:lineRule="auto"/>
        <w:ind w:left="567"/>
        <w:jc w:val="both"/>
        <w:rPr>
          <w:rFonts w:ascii="Times New Roman" w:hAnsi="Times New Roman" w:cs="Times New Roman"/>
          <w:bCs/>
          <w:iCs/>
        </w:rPr>
      </w:pPr>
    </w:p>
    <w:p w14:paraId="4CA9050C" w14:textId="710EB732" w:rsidR="00885A3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[28]</w:t>
      </w:r>
      <w:r>
        <w:rPr>
          <w:rFonts w:ascii="Times New Roman" w:hAnsi="Times New Roman" w:cs="Times New Roman"/>
          <w:bCs/>
          <w:color w:val="000000" w:themeColor="text1"/>
        </w:rPr>
        <w:tab/>
      </w:r>
      <w:r w:rsidR="003159D4" w:rsidRPr="00C00678">
        <w:rPr>
          <w:rFonts w:ascii="Times New Roman" w:hAnsi="Times New Roman" w:cs="Times New Roman"/>
          <w:bCs/>
          <w:iCs/>
        </w:rPr>
        <w:t xml:space="preserve">The reason for the witness to end the relationship between her and the accused was due to the fact that she realized the accused was not accepting her and </w:t>
      </w:r>
      <w:r w:rsidR="00637007" w:rsidRPr="00C00678">
        <w:rPr>
          <w:rFonts w:ascii="Times New Roman" w:hAnsi="Times New Roman" w:cs="Times New Roman"/>
          <w:bCs/>
          <w:iCs/>
        </w:rPr>
        <w:t>the fact that she</w:t>
      </w:r>
      <w:r w:rsidR="003159D4" w:rsidRPr="00C00678">
        <w:rPr>
          <w:rFonts w:ascii="Times New Roman" w:hAnsi="Times New Roman" w:cs="Times New Roman"/>
          <w:bCs/>
          <w:iCs/>
        </w:rPr>
        <w:t xml:space="preserve"> communica</w:t>
      </w:r>
      <w:r w:rsidR="00637007" w:rsidRPr="00C00678">
        <w:rPr>
          <w:rFonts w:ascii="Times New Roman" w:hAnsi="Times New Roman" w:cs="Times New Roman"/>
          <w:bCs/>
          <w:iCs/>
        </w:rPr>
        <w:t>ted</w:t>
      </w:r>
      <w:r w:rsidR="003159D4" w:rsidRPr="00C00678">
        <w:rPr>
          <w:rFonts w:ascii="Times New Roman" w:hAnsi="Times New Roman" w:cs="Times New Roman"/>
          <w:bCs/>
          <w:iCs/>
        </w:rPr>
        <w:t xml:space="preserve"> with the deceased, the father of her child.  </w:t>
      </w:r>
      <w:r w:rsidR="00716442" w:rsidRPr="00C00678">
        <w:rPr>
          <w:rFonts w:ascii="Times New Roman" w:hAnsi="Times New Roman" w:cs="Times New Roman"/>
          <w:bCs/>
          <w:iCs/>
        </w:rPr>
        <w:t>F</w:t>
      </w:r>
      <w:r w:rsidR="003159D4" w:rsidRPr="00C00678">
        <w:rPr>
          <w:rFonts w:ascii="Times New Roman" w:hAnsi="Times New Roman" w:cs="Times New Roman"/>
          <w:bCs/>
          <w:iCs/>
        </w:rPr>
        <w:t>urthermore</w:t>
      </w:r>
      <w:r w:rsidR="00716442" w:rsidRPr="00C00678">
        <w:rPr>
          <w:rFonts w:ascii="Times New Roman" w:hAnsi="Times New Roman" w:cs="Times New Roman"/>
          <w:bCs/>
          <w:iCs/>
        </w:rPr>
        <w:t>, she realised it</w:t>
      </w:r>
      <w:r w:rsidR="003159D4" w:rsidRPr="00C00678">
        <w:rPr>
          <w:rFonts w:ascii="Times New Roman" w:hAnsi="Times New Roman" w:cs="Times New Roman"/>
          <w:bCs/>
          <w:iCs/>
        </w:rPr>
        <w:t xml:space="preserve"> did not sit well with the accused when she visited the deceased in prison</w:t>
      </w:r>
      <w:r w:rsidR="00637007" w:rsidRPr="00C00678">
        <w:rPr>
          <w:rFonts w:ascii="Times New Roman" w:hAnsi="Times New Roman" w:cs="Times New Roman"/>
          <w:bCs/>
          <w:iCs/>
        </w:rPr>
        <w:t xml:space="preserve"> and</w:t>
      </w:r>
      <w:r w:rsidR="00716442" w:rsidRPr="00C00678">
        <w:rPr>
          <w:rFonts w:ascii="Times New Roman" w:hAnsi="Times New Roman" w:cs="Times New Roman"/>
          <w:bCs/>
          <w:iCs/>
        </w:rPr>
        <w:t xml:space="preserve"> when she</w:t>
      </w:r>
      <w:r w:rsidR="00637007" w:rsidRPr="00C00678">
        <w:rPr>
          <w:rFonts w:ascii="Times New Roman" w:hAnsi="Times New Roman" w:cs="Times New Roman"/>
          <w:bCs/>
          <w:iCs/>
        </w:rPr>
        <w:t xml:space="preserve"> attended his court appearances.</w:t>
      </w:r>
    </w:p>
    <w:p w14:paraId="528208C6" w14:textId="77777777" w:rsidR="00637007" w:rsidRDefault="00637007" w:rsidP="00637007">
      <w:pPr>
        <w:pStyle w:val="ListParagraph"/>
        <w:spacing w:line="360" w:lineRule="auto"/>
        <w:ind w:left="567"/>
        <w:jc w:val="both"/>
        <w:rPr>
          <w:rFonts w:ascii="Times New Roman" w:hAnsi="Times New Roman" w:cs="Times New Roman"/>
          <w:bCs/>
          <w:iCs/>
        </w:rPr>
      </w:pPr>
    </w:p>
    <w:p w14:paraId="585AB636" w14:textId="232FE0AD" w:rsidR="00885A3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[29]</w:t>
      </w:r>
      <w:r>
        <w:rPr>
          <w:rFonts w:ascii="Times New Roman" w:hAnsi="Times New Roman" w:cs="Times New Roman"/>
          <w:bCs/>
          <w:color w:val="000000" w:themeColor="text1"/>
        </w:rPr>
        <w:tab/>
      </w:r>
      <w:r w:rsidR="00637007" w:rsidRPr="00C00678">
        <w:rPr>
          <w:rFonts w:ascii="Times New Roman" w:hAnsi="Times New Roman" w:cs="Times New Roman"/>
          <w:bCs/>
          <w:iCs/>
        </w:rPr>
        <w:t>After the deceased was released from prison, he stayed with his parents in Lenasia.  On the d</w:t>
      </w:r>
      <w:r w:rsidR="00F108F6" w:rsidRPr="00C00678">
        <w:rPr>
          <w:rFonts w:ascii="Times New Roman" w:hAnsi="Times New Roman" w:cs="Times New Roman"/>
          <w:bCs/>
          <w:iCs/>
        </w:rPr>
        <w:t>ay</w:t>
      </w:r>
      <w:r w:rsidR="00637007" w:rsidRPr="00C00678">
        <w:rPr>
          <w:rFonts w:ascii="Times New Roman" w:hAnsi="Times New Roman" w:cs="Times New Roman"/>
          <w:bCs/>
          <w:iCs/>
        </w:rPr>
        <w:t xml:space="preserve"> of the incident, she and the deceased arranged to meet in Johannesburg, </w:t>
      </w:r>
      <w:r w:rsidR="00637007" w:rsidRPr="00C00678">
        <w:rPr>
          <w:rFonts w:ascii="Times New Roman" w:hAnsi="Times New Roman" w:cs="Times New Roman"/>
          <w:bCs/>
          <w:iCs/>
        </w:rPr>
        <w:lastRenderedPageBreak/>
        <w:t xml:space="preserve">whereafter she would accompany </w:t>
      </w:r>
      <w:r w:rsidR="00BF3B42" w:rsidRPr="00C00678">
        <w:rPr>
          <w:rFonts w:ascii="Times New Roman" w:hAnsi="Times New Roman" w:cs="Times New Roman"/>
          <w:bCs/>
          <w:iCs/>
        </w:rPr>
        <w:t xml:space="preserve">the </w:t>
      </w:r>
      <w:r w:rsidR="00716442" w:rsidRPr="00C00678">
        <w:rPr>
          <w:rFonts w:ascii="Times New Roman" w:hAnsi="Times New Roman" w:cs="Times New Roman"/>
          <w:bCs/>
          <w:iCs/>
        </w:rPr>
        <w:t>deceased</w:t>
      </w:r>
      <w:r w:rsidR="00637007" w:rsidRPr="00C00678">
        <w:rPr>
          <w:rFonts w:ascii="Times New Roman" w:hAnsi="Times New Roman" w:cs="Times New Roman"/>
          <w:bCs/>
          <w:iCs/>
        </w:rPr>
        <w:t xml:space="preserve"> to her shack </w:t>
      </w:r>
      <w:r w:rsidR="00716442" w:rsidRPr="00C00678">
        <w:rPr>
          <w:rFonts w:ascii="Times New Roman" w:hAnsi="Times New Roman" w:cs="Times New Roman"/>
          <w:bCs/>
          <w:iCs/>
        </w:rPr>
        <w:t xml:space="preserve">in order for him </w:t>
      </w:r>
      <w:r w:rsidR="00637007" w:rsidRPr="00C00678">
        <w:rPr>
          <w:rFonts w:ascii="Times New Roman" w:hAnsi="Times New Roman" w:cs="Times New Roman"/>
          <w:bCs/>
          <w:iCs/>
        </w:rPr>
        <w:t>to collect his property which was in her possession.</w:t>
      </w:r>
    </w:p>
    <w:p w14:paraId="4B5793E1" w14:textId="77777777" w:rsidR="007D574F" w:rsidRDefault="007D574F" w:rsidP="007D574F">
      <w:pPr>
        <w:pStyle w:val="ListParagraph"/>
        <w:spacing w:line="360" w:lineRule="auto"/>
        <w:ind w:left="567"/>
        <w:jc w:val="both"/>
        <w:rPr>
          <w:rFonts w:ascii="Times New Roman" w:hAnsi="Times New Roman" w:cs="Times New Roman"/>
          <w:bCs/>
          <w:iCs/>
        </w:rPr>
      </w:pPr>
    </w:p>
    <w:p w14:paraId="10D9FB6E" w14:textId="0C338D8D" w:rsidR="00637007"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[30]</w:t>
      </w:r>
      <w:r>
        <w:rPr>
          <w:rFonts w:ascii="Times New Roman" w:hAnsi="Times New Roman" w:cs="Times New Roman"/>
          <w:bCs/>
          <w:color w:val="000000" w:themeColor="text1"/>
        </w:rPr>
        <w:tab/>
      </w:r>
      <w:r w:rsidR="00637007" w:rsidRPr="00C00678">
        <w:rPr>
          <w:rFonts w:ascii="Times New Roman" w:hAnsi="Times New Roman" w:cs="Times New Roman"/>
          <w:bCs/>
          <w:iCs/>
        </w:rPr>
        <w:t>They indeed met in Johannesburg</w:t>
      </w:r>
      <w:r w:rsidR="00716442" w:rsidRPr="00C00678">
        <w:rPr>
          <w:rFonts w:ascii="Times New Roman" w:hAnsi="Times New Roman" w:cs="Times New Roman"/>
          <w:bCs/>
          <w:iCs/>
        </w:rPr>
        <w:t>,</w:t>
      </w:r>
      <w:r w:rsidR="00637007" w:rsidRPr="00C00678">
        <w:rPr>
          <w:rFonts w:ascii="Times New Roman" w:hAnsi="Times New Roman" w:cs="Times New Roman"/>
          <w:bCs/>
          <w:iCs/>
        </w:rPr>
        <w:t xml:space="preserve"> whereafter </w:t>
      </w:r>
      <w:r w:rsidR="00716442" w:rsidRPr="00C00678">
        <w:rPr>
          <w:rFonts w:ascii="Times New Roman" w:hAnsi="Times New Roman" w:cs="Times New Roman"/>
          <w:bCs/>
          <w:iCs/>
        </w:rPr>
        <w:t>they</w:t>
      </w:r>
      <w:r w:rsidR="00637007" w:rsidRPr="00C00678">
        <w:rPr>
          <w:rFonts w:ascii="Times New Roman" w:hAnsi="Times New Roman" w:cs="Times New Roman"/>
          <w:bCs/>
          <w:iCs/>
        </w:rPr>
        <w:t xml:space="preserve"> proceeded to her shack in Muldersdrift.  On arrival at the shack at about 18h00, the witness testified that </w:t>
      </w:r>
      <w:r w:rsidR="00716442" w:rsidRPr="00C00678">
        <w:rPr>
          <w:rFonts w:ascii="Times New Roman" w:hAnsi="Times New Roman" w:cs="Times New Roman"/>
          <w:bCs/>
          <w:iCs/>
        </w:rPr>
        <w:t xml:space="preserve">while </w:t>
      </w:r>
      <w:r w:rsidR="00637007" w:rsidRPr="00C00678">
        <w:rPr>
          <w:rFonts w:ascii="Times New Roman" w:hAnsi="Times New Roman" w:cs="Times New Roman"/>
          <w:bCs/>
          <w:iCs/>
        </w:rPr>
        <w:t>she was unlocking the entrance door, she heard two gunshots fired behind her.  As she turned around, she saw the deceased lying on the ground, on his right side</w:t>
      </w:r>
      <w:r w:rsidR="001458C6" w:rsidRPr="00C00678">
        <w:rPr>
          <w:rFonts w:ascii="Times New Roman" w:hAnsi="Times New Roman" w:cs="Times New Roman"/>
          <w:bCs/>
          <w:iCs/>
        </w:rPr>
        <w:t>,</w:t>
      </w:r>
      <w:r w:rsidR="00637007" w:rsidRPr="00C00678">
        <w:rPr>
          <w:rFonts w:ascii="Times New Roman" w:hAnsi="Times New Roman" w:cs="Times New Roman"/>
          <w:bCs/>
          <w:iCs/>
        </w:rPr>
        <w:t xml:space="preserve"> with his left hand on</w:t>
      </w:r>
      <w:r w:rsidR="007D574F" w:rsidRPr="00C00678">
        <w:rPr>
          <w:rFonts w:ascii="Times New Roman" w:hAnsi="Times New Roman" w:cs="Times New Roman"/>
          <w:bCs/>
          <w:iCs/>
        </w:rPr>
        <w:t xml:space="preserve"> his left side of his </w:t>
      </w:r>
      <w:r w:rsidR="001458C6" w:rsidRPr="00C00678">
        <w:rPr>
          <w:rFonts w:ascii="Times New Roman" w:hAnsi="Times New Roman" w:cs="Times New Roman"/>
          <w:bCs/>
          <w:iCs/>
        </w:rPr>
        <w:t>chest</w:t>
      </w:r>
      <w:r w:rsidR="007D574F" w:rsidRPr="00C00678">
        <w:rPr>
          <w:rFonts w:ascii="Times New Roman" w:hAnsi="Times New Roman" w:cs="Times New Roman"/>
          <w:bCs/>
          <w:iCs/>
        </w:rPr>
        <w:t xml:space="preserve">. </w:t>
      </w:r>
      <w:r w:rsidR="00637007" w:rsidRPr="00C00678">
        <w:rPr>
          <w:rFonts w:ascii="Times New Roman" w:hAnsi="Times New Roman" w:cs="Times New Roman"/>
          <w:bCs/>
          <w:iCs/>
        </w:rPr>
        <w:t xml:space="preserve"> </w:t>
      </w:r>
      <w:r w:rsidR="007D574F" w:rsidRPr="00C00678">
        <w:rPr>
          <w:rFonts w:ascii="Times New Roman" w:hAnsi="Times New Roman" w:cs="Times New Roman"/>
          <w:bCs/>
          <w:iCs/>
        </w:rPr>
        <w:t xml:space="preserve">The accused </w:t>
      </w:r>
      <w:r w:rsidR="00BF3B42" w:rsidRPr="00C00678">
        <w:rPr>
          <w:rFonts w:ascii="Times New Roman" w:hAnsi="Times New Roman" w:cs="Times New Roman"/>
          <w:bCs/>
          <w:iCs/>
        </w:rPr>
        <w:t xml:space="preserve">was </w:t>
      </w:r>
      <w:r w:rsidR="001458C6" w:rsidRPr="00C00678">
        <w:rPr>
          <w:rFonts w:ascii="Times New Roman" w:hAnsi="Times New Roman" w:cs="Times New Roman"/>
          <w:bCs/>
          <w:iCs/>
        </w:rPr>
        <w:t xml:space="preserve">standing near the deceased and </w:t>
      </w:r>
      <w:r w:rsidR="007D574F" w:rsidRPr="00C00678">
        <w:rPr>
          <w:rFonts w:ascii="Times New Roman" w:hAnsi="Times New Roman" w:cs="Times New Roman"/>
          <w:bCs/>
          <w:iCs/>
        </w:rPr>
        <w:t xml:space="preserve">she asked </w:t>
      </w:r>
      <w:r w:rsidR="001458C6" w:rsidRPr="00C00678">
        <w:rPr>
          <w:rFonts w:ascii="Times New Roman" w:hAnsi="Times New Roman" w:cs="Times New Roman"/>
          <w:bCs/>
          <w:iCs/>
        </w:rPr>
        <w:t>the accused</w:t>
      </w:r>
      <w:r w:rsidR="007D574F" w:rsidRPr="00C00678">
        <w:rPr>
          <w:rFonts w:ascii="Times New Roman" w:hAnsi="Times New Roman" w:cs="Times New Roman"/>
          <w:bCs/>
          <w:iCs/>
        </w:rPr>
        <w:t xml:space="preserve"> why he shot the deceased.  </w:t>
      </w:r>
      <w:r w:rsidR="001458C6" w:rsidRPr="00C00678">
        <w:rPr>
          <w:rFonts w:ascii="Times New Roman" w:hAnsi="Times New Roman" w:cs="Times New Roman"/>
          <w:bCs/>
          <w:iCs/>
        </w:rPr>
        <w:t>His reply was</w:t>
      </w:r>
      <w:r w:rsidR="007D574F" w:rsidRPr="00C00678">
        <w:rPr>
          <w:rFonts w:ascii="Times New Roman" w:hAnsi="Times New Roman" w:cs="Times New Roman"/>
          <w:bCs/>
          <w:iCs/>
        </w:rPr>
        <w:t>: ‘I shot him before he could shoot me’.</w:t>
      </w:r>
    </w:p>
    <w:p w14:paraId="64E87C16" w14:textId="77777777" w:rsidR="007D574F" w:rsidRDefault="007D574F" w:rsidP="007D574F">
      <w:pPr>
        <w:pStyle w:val="ListParagraph"/>
        <w:spacing w:line="360" w:lineRule="auto"/>
        <w:ind w:left="567"/>
        <w:jc w:val="both"/>
        <w:rPr>
          <w:rFonts w:ascii="Times New Roman" w:hAnsi="Times New Roman" w:cs="Times New Roman"/>
          <w:bCs/>
          <w:iCs/>
        </w:rPr>
      </w:pPr>
    </w:p>
    <w:p w14:paraId="727CEE23" w14:textId="35631EBA" w:rsidR="007D574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[31]</w:t>
      </w:r>
      <w:r>
        <w:rPr>
          <w:rFonts w:ascii="Times New Roman" w:hAnsi="Times New Roman" w:cs="Times New Roman"/>
          <w:bCs/>
          <w:color w:val="000000" w:themeColor="text1"/>
        </w:rPr>
        <w:tab/>
      </w:r>
      <w:r w:rsidR="007D574F" w:rsidRPr="00C00678">
        <w:rPr>
          <w:rFonts w:ascii="Times New Roman" w:hAnsi="Times New Roman" w:cs="Times New Roman"/>
          <w:bCs/>
          <w:iCs/>
        </w:rPr>
        <w:t xml:space="preserve">The witness testified that she was screaming and crying, </w:t>
      </w:r>
      <w:r w:rsidR="001458C6" w:rsidRPr="00C00678">
        <w:rPr>
          <w:rFonts w:ascii="Times New Roman" w:hAnsi="Times New Roman" w:cs="Times New Roman"/>
          <w:bCs/>
          <w:iCs/>
        </w:rPr>
        <w:t>and</w:t>
      </w:r>
      <w:r w:rsidR="007D574F" w:rsidRPr="00C00678">
        <w:rPr>
          <w:rFonts w:ascii="Times New Roman" w:hAnsi="Times New Roman" w:cs="Times New Roman"/>
          <w:bCs/>
          <w:iCs/>
        </w:rPr>
        <w:t xml:space="preserve"> no-one came to </w:t>
      </w:r>
      <w:r w:rsidR="001458C6" w:rsidRPr="00C00678">
        <w:rPr>
          <w:rFonts w:ascii="Times New Roman" w:hAnsi="Times New Roman" w:cs="Times New Roman"/>
          <w:bCs/>
          <w:iCs/>
        </w:rPr>
        <w:t>her assistance</w:t>
      </w:r>
      <w:r w:rsidR="007D574F" w:rsidRPr="00C00678">
        <w:rPr>
          <w:rFonts w:ascii="Times New Roman" w:hAnsi="Times New Roman" w:cs="Times New Roman"/>
          <w:bCs/>
          <w:iCs/>
        </w:rPr>
        <w:t>.</w:t>
      </w:r>
      <w:r w:rsidR="00F649B9" w:rsidRPr="00C00678">
        <w:rPr>
          <w:rFonts w:ascii="Times New Roman" w:hAnsi="Times New Roman" w:cs="Times New Roman"/>
          <w:bCs/>
          <w:iCs/>
        </w:rPr>
        <w:t xml:space="preserve">  She stated that she knelt beside the deceased and she noticed that he was still alive. </w:t>
      </w:r>
      <w:r w:rsidR="007D574F" w:rsidRPr="00C00678">
        <w:rPr>
          <w:rFonts w:ascii="Times New Roman" w:hAnsi="Times New Roman" w:cs="Times New Roman"/>
          <w:bCs/>
          <w:iCs/>
        </w:rPr>
        <w:t xml:space="preserve"> The accused </w:t>
      </w:r>
      <w:r w:rsidR="00F649B9" w:rsidRPr="00C00678">
        <w:rPr>
          <w:rFonts w:ascii="Times New Roman" w:hAnsi="Times New Roman" w:cs="Times New Roman"/>
          <w:bCs/>
          <w:iCs/>
        </w:rPr>
        <w:t>at that stage</w:t>
      </w:r>
      <w:r w:rsidR="007D574F" w:rsidRPr="00C00678">
        <w:rPr>
          <w:rFonts w:ascii="Times New Roman" w:hAnsi="Times New Roman" w:cs="Times New Roman"/>
          <w:bCs/>
          <w:iCs/>
        </w:rPr>
        <w:t xml:space="preserve"> moved out of the yard only to return after a few minutes, where he again fired 2 gunshots at the deceased lying on the ground.  At that stage she confronted the accused and a scuffle ensued.  During the scuffle the accused struck her with the firearm on her forehead. </w:t>
      </w:r>
    </w:p>
    <w:p w14:paraId="5FAF4504" w14:textId="3FD1E64D" w:rsidR="007D574F" w:rsidRDefault="007D574F" w:rsidP="007D574F">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4038E788" w14:textId="2DD9DD08" w:rsidR="007D574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[32]</w:t>
      </w:r>
      <w:r>
        <w:rPr>
          <w:rFonts w:ascii="Times New Roman" w:hAnsi="Times New Roman" w:cs="Times New Roman"/>
          <w:bCs/>
          <w:color w:val="000000" w:themeColor="text1"/>
        </w:rPr>
        <w:tab/>
      </w:r>
      <w:r w:rsidR="007D574F" w:rsidRPr="00C00678">
        <w:rPr>
          <w:rFonts w:ascii="Times New Roman" w:hAnsi="Times New Roman" w:cs="Times New Roman"/>
          <w:bCs/>
          <w:iCs/>
        </w:rPr>
        <w:t xml:space="preserve">After being struck on the forehead with the firearm, she ran to the house of her neighbour, Mr Marks.  </w:t>
      </w:r>
      <w:r w:rsidR="001458C6" w:rsidRPr="00C00678">
        <w:rPr>
          <w:rFonts w:ascii="Times New Roman" w:hAnsi="Times New Roman" w:cs="Times New Roman"/>
          <w:bCs/>
          <w:iCs/>
        </w:rPr>
        <w:t>T</w:t>
      </w:r>
      <w:r w:rsidR="007D574F" w:rsidRPr="00C00678">
        <w:rPr>
          <w:rFonts w:ascii="Times New Roman" w:hAnsi="Times New Roman" w:cs="Times New Roman"/>
          <w:bCs/>
          <w:iCs/>
        </w:rPr>
        <w:t>he accused fired another shot at the deceased and left the yard.</w:t>
      </w:r>
    </w:p>
    <w:p w14:paraId="6CE2CC53" w14:textId="77777777" w:rsidR="00B4669C" w:rsidRDefault="00B4669C" w:rsidP="00B4669C">
      <w:pPr>
        <w:pStyle w:val="ListParagraph"/>
        <w:spacing w:line="360" w:lineRule="auto"/>
        <w:ind w:left="567"/>
        <w:jc w:val="both"/>
        <w:rPr>
          <w:rFonts w:ascii="Times New Roman" w:hAnsi="Times New Roman" w:cs="Times New Roman"/>
          <w:bCs/>
          <w:iCs/>
        </w:rPr>
      </w:pPr>
    </w:p>
    <w:p w14:paraId="2C2613CB" w14:textId="790BC095" w:rsidR="00B4669C"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[33]</w:t>
      </w:r>
      <w:r>
        <w:rPr>
          <w:rFonts w:ascii="Times New Roman" w:hAnsi="Times New Roman" w:cs="Times New Roman"/>
          <w:bCs/>
          <w:color w:val="000000" w:themeColor="text1"/>
        </w:rPr>
        <w:tab/>
      </w:r>
      <w:r w:rsidR="00B4669C" w:rsidRPr="00C00678">
        <w:rPr>
          <w:rFonts w:ascii="Times New Roman" w:hAnsi="Times New Roman" w:cs="Times New Roman"/>
          <w:bCs/>
          <w:iCs/>
        </w:rPr>
        <w:t>According to her, a</w:t>
      </w:r>
      <w:r w:rsidR="001458C6" w:rsidRPr="00C00678">
        <w:rPr>
          <w:rFonts w:ascii="Times New Roman" w:hAnsi="Times New Roman" w:cs="Times New Roman"/>
          <w:bCs/>
          <w:iCs/>
        </w:rPr>
        <w:t>n unknown</w:t>
      </w:r>
      <w:r w:rsidR="00B4669C" w:rsidRPr="00C00678">
        <w:rPr>
          <w:rFonts w:ascii="Times New Roman" w:hAnsi="Times New Roman" w:cs="Times New Roman"/>
          <w:bCs/>
          <w:iCs/>
        </w:rPr>
        <w:t xml:space="preserve"> person called the </w:t>
      </w:r>
      <w:r w:rsidR="00BF3B42" w:rsidRPr="00C00678">
        <w:rPr>
          <w:rFonts w:ascii="Times New Roman" w:hAnsi="Times New Roman" w:cs="Times New Roman"/>
          <w:bCs/>
          <w:iCs/>
        </w:rPr>
        <w:t>p</w:t>
      </w:r>
      <w:r w:rsidR="00B4669C" w:rsidRPr="00C00678">
        <w:rPr>
          <w:rFonts w:ascii="Times New Roman" w:hAnsi="Times New Roman" w:cs="Times New Roman"/>
          <w:bCs/>
          <w:iCs/>
        </w:rPr>
        <w:t xml:space="preserve">olice. </w:t>
      </w:r>
      <w:r w:rsidR="008379D2" w:rsidRPr="00C00678">
        <w:rPr>
          <w:rFonts w:ascii="Times New Roman" w:hAnsi="Times New Roman" w:cs="Times New Roman"/>
          <w:bCs/>
          <w:iCs/>
        </w:rPr>
        <w:t xml:space="preserve"> </w:t>
      </w:r>
      <w:r w:rsidR="00B4669C" w:rsidRPr="00C00678">
        <w:rPr>
          <w:rFonts w:ascii="Times New Roman" w:hAnsi="Times New Roman" w:cs="Times New Roman"/>
          <w:bCs/>
          <w:iCs/>
        </w:rPr>
        <w:t xml:space="preserve">On arrival of the </w:t>
      </w:r>
      <w:r w:rsidR="00BF3B42" w:rsidRPr="00C00678">
        <w:rPr>
          <w:rFonts w:ascii="Times New Roman" w:hAnsi="Times New Roman" w:cs="Times New Roman"/>
          <w:bCs/>
          <w:iCs/>
        </w:rPr>
        <w:t>p</w:t>
      </w:r>
      <w:r w:rsidR="00B4669C" w:rsidRPr="00C00678">
        <w:rPr>
          <w:rFonts w:ascii="Times New Roman" w:hAnsi="Times New Roman" w:cs="Times New Roman"/>
          <w:bCs/>
          <w:iCs/>
        </w:rPr>
        <w:t xml:space="preserve">olice the deceased had passed on. </w:t>
      </w:r>
    </w:p>
    <w:p w14:paraId="124B4E35" w14:textId="77777777" w:rsidR="00B4669C" w:rsidRDefault="00B4669C" w:rsidP="00B4669C">
      <w:pPr>
        <w:pStyle w:val="ListParagraph"/>
        <w:spacing w:line="360" w:lineRule="auto"/>
        <w:ind w:left="567"/>
        <w:jc w:val="both"/>
        <w:rPr>
          <w:rFonts w:ascii="Times New Roman" w:hAnsi="Times New Roman" w:cs="Times New Roman"/>
          <w:bCs/>
          <w:iCs/>
        </w:rPr>
      </w:pPr>
    </w:p>
    <w:p w14:paraId="60DE79C8" w14:textId="3395D6CF" w:rsidR="00B4669C"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[34]</w:t>
      </w:r>
      <w:r>
        <w:rPr>
          <w:rFonts w:ascii="Times New Roman" w:hAnsi="Times New Roman" w:cs="Times New Roman"/>
          <w:bCs/>
          <w:color w:val="000000" w:themeColor="text1"/>
        </w:rPr>
        <w:tab/>
      </w:r>
      <w:r w:rsidR="00B4669C" w:rsidRPr="00C00678">
        <w:rPr>
          <w:rFonts w:ascii="Times New Roman" w:hAnsi="Times New Roman" w:cs="Times New Roman"/>
          <w:bCs/>
          <w:iCs/>
        </w:rPr>
        <w:t xml:space="preserve">The witness testified that her cell phone was lost during the incident, she was unable to state how and where the cell phone got lost. </w:t>
      </w:r>
      <w:r w:rsidR="008379D2" w:rsidRPr="00C00678">
        <w:rPr>
          <w:rFonts w:ascii="Times New Roman" w:hAnsi="Times New Roman" w:cs="Times New Roman"/>
          <w:bCs/>
          <w:iCs/>
        </w:rPr>
        <w:t xml:space="preserve"> </w:t>
      </w:r>
      <w:r w:rsidR="00B4669C" w:rsidRPr="00C00678">
        <w:rPr>
          <w:rFonts w:ascii="Times New Roman" w:hAnsi="Times New Roman" w:cs="Times New Roman"/>
          <w:bCs/>
          <w:iCs/>
        </w:rPr>
        <w:t xml:space="preserve">She was informed, the following day, that her cell phone was at the </w:t>
      </w:r>
      <w:r w:rsidR="00BF3B42" w:rsidRPr="00C00678">
        <w:rPr>
          <w:rFonts w:ascii="Times New Roman" w:hAnsi="Times New Roman" w:cs="Times New Roman"/>
          <w:bCs/>
          <w:iCs/>
        </w:rPr>
        <w:t>p</w:t>
      </w:r>
      <w:r w:rsidR="00B4669C" w:rsidRPr="00C00678">
        <w:rPr>
          <w:rFonts w:ascii="Times New Roman" w:hAnsi="Times New Roman" w:cs="Times New Roman"/>
          <w:bCs/>
          <w:iCs/>
        </w:rPr>
        <w:t xml:space="preserve">olice </w:t>
      </w:r>
      <w:r w:rsidR="00BF3B42" w:rsidRPr="00C00678">
        <w:rPr>
          <w:rFonts w:ascii="Times New Roman" w:hAnsi="Times New Roman" w:cs="Times New Roman"/>
          <w:bCs/>
          <w:iCs/>
        </w:rPr>
        <w:t>s</w:t>
      </w:r>
      <w:r w:rsidR="00B4669C" w:rsidRPr="00C00678">
        <w:rPr>
          <w:rFonts w:ascii="Times New Roman" w:hAnsi="Times New Roman" w:cs="Times New Roman"/>
          <w:bCs/>
          <w:iCs/>
        </w:rPr>
        <w:t xml:space="preserve">tation.  She told the court that the cell phone </w:t>
      </w:r>
      <w:r w:rsidR="001458C6" w:rsidRPr="00C00678">
        <w:rPr>
          <w:rFonts w:ascii="Times New Roman" w:hAnsi="Times New Roman" w:cs="Times New Roman"/>
          <w:bCs/>
          <w:iCs/>
        </w:rPr>
        <w:t>was a gift from the accused</w:t>
      </w:r>
      <w:r w:rsidR="00B4669C" w:rsidRPr="00C00678">
        <w:rPr>
          <w:rFonts w:ascii="Times New Roman" w:hAnsi="Times New Roman" w:cs="Times New Roman"/>
          <w:bCs/>
          <w:iCs/>
        </w:rPr>
        <w:t xml:space="preserve">.  She testified that the accused </w:t>
      </w:r>
      <w:r w:rsidR="001458C6" w:rsidRPr="00C00678">
        <w:rPr>
          <w:rFonts w:ascii="Times New Roman" w:hAnsi="Times New Roman" w:cs="Times New Roman"/>
          <w:bCs/>
          <w:iCs/>
        </w:rPr>
        <w:t>paid</w:t>
      </w:r>
      <w:r w:rsidR="00B4669C" w:rsidRPr="00C00678">
        <w:rPr>
          <w:rFonts w:ascii="Times New Roman" w:hAnsi="Times New Roman" w:cs="Times New Roman"/>
          <w:bCs/>
          <w:iCs/>
        </w:rPr>
        <w:t xml:space="preserve"> the rent </w:t>
      </w:r>
      <w:r w:rsidR="001458C6" w:rsidRPr="00C00678">
        <w:rPr>
          <w:rFonts w:ascii="Times New Roman" w:hAnsi="Times New Roman" w:cs="Times New Roman"/>
          <w:bCs/>
          <w:iCs/>
        </w:rPr>
        <w:t>for</w:t>
      </w:r>
      <w:r w:rsidR="00B4669C" w:rsidRPr="00C00678">
        <w:rPr>
          <w:rFonts w:ascii="Times New Roman" w:hAnsi="Times New Roman" w:cs="Times New Roman"/>
          <w:bCs/>
          <w:iCs/>
        </w:rPr>
        <w:t xml:space="preserve"> her shack </w:t>
      </w:r>
      <w:r w:rsidR="001458C6" w:rsidRPr="00C00678">
        <w:rPr>
          <w:rFonts w:ascii="Times New Roman" w:hAnsi="Times New Roman" w:cs="Times New Roman"/>
          <w:bCs/>
          <w:iCs/>
        </w:rPr>
        <w:t xml:space="preserve">to </w:t>
      </w:r>
      <w:r w:rsidR="00B4669C" w:rsidRPr="00C00678">
        <w:rPr>
          <w:rFonts w:ascii="Times New Roman" w:hAnsi="Times New Roman" w:cs="Times New Roman"/>
          <w:bCs/>
          <w:iCs/>
        </w:rPr>
        <w:t>the landlord</w:t>
      </w:r>
      <w:r w:rsidR="00F108F6" w:rsidRPr="00C00678">
        <w:rPr>
          <w:rFonts w:ascii="Times New Roman" w:hAnsi="Times New Roman" w:cs="Times New Roman"/>
          <w:bCs/>
          <w:iCs/>
        </w:rPr>
        <w:t>,</w:t>
      </w:r>
      <w:r w:rsidR="00B4669C" w:rsidRPr="00C00678">
        <w:rPr>
          <w:rFonts w:ascii="Times New Roman" w:hAnsi="Times New Roman" w:cs="Times New Roman"/>
          <w:bCs/>
          <w:iCs/>
        </w:rPr>
        <w:t xml:space="preserve"> Marks.</w:t>
      </w:r>
    </w:p>
    <w:p w14:paraId="31DBD963" w14:textId="77777777" w:rsidR="00B4669C" w:rsidRDefault="00B4669C" w:rsidP="00B4669C">
      <w:pPr>
        <w:pStyle w:val="ListParagraph"/>
        <w:spacing w:line="360" w:lineRule="auto"/>
        <w:ind w:left="567"/>
        <w:jc w:val="both"/>
        <w:rPr>
          <w:rFonts w:ascii="Times New Roman" w:hAnsi="Times New Roman" w:cs="Times New Roman"/>
          <w:bCs/>
          <w:iCs/>
        </w:rPr>
      </w:pPr>
    </w:p>
    <w:p w14:paraId="5BEE5915" w14:textId="00FAD63C" w:rsidR="00B4669C"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[35]</w:t>
      </w:r>
      <w:r>
        <w:rPr>
          <w:rFonts w:ascii="Times New Roman" w:hAnsi="Times New Roman" w:cs="Times New Roman"/>
          <w:bCs/>
          <w:color w:val="000000" w:themeColor="text1"/>
        </w:rPr>
        <w:tab/>
      </w:r>
      <w:r w:rsidR="00B4669C" w:rsidRPr="00C00678">
        <w:rPr>
          <w:rFonts w:ascii="Times New Roman" w:hAnsi="Times New Roman" w:cs="Times New Roman"/>
          <w:bCs/>
          <w:iCs/>
        </w:rPr>
        <w:t>According to her</w:t>
      </w:r>
      <w:r w:rsidR="00BF3B42" w:rsidRPr="00C00678">
        <w:rPr>
          <w:rFonts w:ascii="Times New Roman" w:hAnsi="Times New Roman" w:cs="Times New Roman"/>
          <w:bCs/>
          <w:iCs/>
        </w:rPr>
        <w:t>,</w:t>
      </w:r>
      <w:r w:rsidR="00B4669C" w:rsidRPr="00C00678">
        <w:rPr>
          <w:rFonts w:ascii="Times New Roman" w:hAnsi="Times New Roman" w:cs="Times New Roman"/>
          <w:bCs/>
          <w:iCs/>
        </w:rPr>
        <w:t xml:space="preserve"> while she was unlocking the door of the shack, the deceased</w:t>
      </w:r>
      <w:r w:rsidR="003B3319" w:rsidRPr="00C00678">
        <w:rPr>
          <w:rFonts w:ascii="Times New Roman" w:hAnsi="Times New Roman" w:cs="Times New Roman"/>
          <w:bCs/>
          <w:iCs/>
        </w:rPr>
        <w:t xml:space="preserve"> was standing behind her and he</w:t>
      </w:r>
      <w:r w:rsidR="00B4669C" w:rsidRPr="00C00678">
        <w:rPr>
          <w:rFonts w:ascii="Times New Roman" w:hAnsi="Times New Roman" w:cs="Times New Roman"/>
          <w:bCs/>
          <w:iCs/>
        </w:rPr>
        <w:t xml:space="preserve"> had his cell phone in his hand.  After the incident the deceased cell phone was never found.  She had no knowledge as to how the deceased cell phone </w:t>
      </w:r>
      <w:r w:rsidR="003B3319" w:rsidRPr="00C00678">
        <w:rPr>
          <w:rFonts w:ascii="Times New Roman" w:hAnsi="Times New Roman" w:cs="Times New Roman"/>
          <w:bCs/>
          <w:iCs/>
        </w:rPr>
        <w:t xml:space="preserve">got </w:t>
      </w:r>
      <w:r w:rsidR="00B4669C" w:rsidRPr="00C00678">
        <w:rPr>
          <w:rFonts w:ascii="Times New Roman" w:hAnsi="Times New Roman" w:cs="Times New Roman"/>
          <w:bCs/>
          <w:iCs/>
        </w:rPr>
        <w:t>lost.</w:t>
      </w:r>
    </w:p>
    <w:p w14:paraId="274080AE" w14:textId="77777777" w:rsidR="00F649B9" w:rsidRDefault="00F649B9" w:rsidP="00F649B9">
      <w:pPr>
        <w:pStyle w:val="ListParagraph"/>
        <w:spacing w:line="360" w:lineRule="auto"/>
        <w:ind w:left="567"/>
        <w:jc w:val="both"/>
        <w:rPr>
          <w:rFonts w:ascii="Times New Roman" w:hAnsi="Times New Roman" w:cs="Times New Roman"/>
          <w:bCs/>
          <w:iCs/>
        </w:rPr>
      </w:pPr>
    </w:p>
    <w:p w14:paraId="3D7469E5" w14:textId="38E200EA" w:rsidR="00B4669C"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lastRenderedPageBreak/>
        <w:t>[36]</w:t>
      </w:r>
      <w:r>
        <w:rPr>
          <w:rFonts w:ascii="Times New Roman" w:hAnsi="Times New Roman" w:cs="Times New Roman"/>
          <w:bCs/>
          <w:color w:val="000000" w:themeColor="text1"/>
        </w:rPr>
        <w:tab/>
      </w:r>
      <w:r w:rsidR="00F649B9" w:rsidRPr="00C00678">
        <w:rPr>
          <w:rFonts w:ascii="Times New Roman" w:hAnsi="Times New Roman" w:cs="Times New Roman"/>
          <w:bCs/>
          <w:iCs/>
        </w:rPr>
        <w:t>The witness testified that she sustained an injury on her forehead.  She attended to the doctor who gave her tablets.  The wound was not stitched, but was bleeding profusely after the incident.</w:t>
      </w:r>
    </w:p>
    <w:p w14:paraId="4C74F30F" w14:textId="3D007FC1" w:rsidR="000C669F" w:rsidRDefault="000C669F" w:rsidP="000C669F">
      <w:pPr>
        <w:spacing w:line="360" w:lineRule="auto"/>
        <w:jc w:val="both"/>
        <w:rPr>
          <w:rFonts w:ascii="Times New Roman" w:hAnsi="Times New Roman" w:cs="Times New Roman"/>
          <w:bCs/>
          <w:iCs/>
        </w:rPr>
      </w:pPr>
    </w:p>
    <w:p w14:paraId="5731E13C" w14:textId="62FA30A7" w:rsidR="000C669F" w:rsidRPr="000C669F" w:rsidRDefault="000C669F" w:rsidP="000C669F">
      <w:pPr>
        <w:spacing w:line="360" w:lineRule="auto"/>
        <w:jc w:val="both"/>
        <w:rPr>
          <w:rFonts w:ascii="Times New Roman" w:hAnsi="Times New Roman" w:cs="Times New Roman"/>
          <w:bCs/>
          <w:i/>
        </w:rPr>
      </w:pPr>
      <w:r>
        <w:rPr>
          <w:rFonts w:ascii="Times New Roman" w:hAnsi="Times New Roman" w:cs="Times New Roman"/>
          <w:bCs/>
          <w:i/>
        </w:rPr>
        <w:t>Mr Marks Patrick Motsagi</w:t>
      </w:r>
    </w:p>
    <w:p w14:paraId="5756BF0F" w14:textId="025E47EE" w:rsidR="000C669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[37]</w:t>
      </w:r>
      <w:r>
        <w:rPr>
          <w:rFonts w:ascii="Times New Roman" w:hAnsi="Times New Roman" w:cs="Times New Roman"/>
          <w:bCs/>
          <w:color w:val="000000" w:themeColor="text1"/>
        </w:rPr>
        <w:tab/>
      </w:r>
      <w:r w:rsidR="00595931" w:rsidRPr="00C00678">
        <w:rPr>
          <w:rFonts w:ascii="Times New Roman" w:hAnsi="Times New Roman" w:cs="Times New Roman"/>
          <w:bCs/>
          <w:iCs/>
        </w:rPr>
        <w:t>Mr Motsagi (“Marks”) testified that at the time of the incident, Ms Motheba Bahola was his neighbour</w:t>
      </w:r>
      <w:r w:rsidR="00AF7EB6" w:rsidRPr="00C00678">
        <w:rPr>
          <w:rFonts w:ascii="Times New Roman" w:hAnsi="Times New Roman" w:cs="Times New Roman"/>
          <w:bCs/>
          <w:iCs/>
        </w:rPr>
        <w:t>.  Prior to the incident he knew the deceased as well as the accused.</w:t>
      </w:r>
    </w:p>
    <w:p w14:paraId="523274CF" w14:textId="77777777" w:rsidR="004D203E" w:rsidRDefault="004D203E" w:rsidP="004D203E">
      <w:pPr>
        <w:pStyle w:val="ListParagraph"/>
        <w:spacing w:line="360" w:lineRule="auto"/>
        <w:ind w:left="567"/>
        <w:jc w:val="both"/>
        <w:rPr>
          <w:rFonts w:ascii="Times New Roman" w:hAnsi="Times New Roman" w:cs="Times New Roman"/>
          <w:bCs/>
          <w:iCs/>
        </w:rPr>
      </w:pPr>
    </w:p>
    <w:p w14:paraId="5790201A" w14:textId="25A2F08E" w:rsidR="008271B4"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[38]</w:t>
      </w:r>
      <w:r>
        <w:rPr>
          <w:rFonts w:ascii="Times New Roman" w:hAnsi="Times New Roman" w:cs="Times New Roman"/>
          <w:bCs/>
          <w:color w:val="000000" w:themeColor="text1"/>
        </w:rPr>
        <w:tab/>
      </w:r>
      <w:r w:rsidR="00AF7EB6" w:rsidRPr="00C00678">
        <w:rPr>
          <w:rFonts w:ascii="Times New Roman" w:hAnsi="Times New Roman" w:cs="Times New Roman"/>
          <w:bCs/>
          <w:iCs/>
        </w:rPr>
        <w:t xml:space="preserve">Marks testified that on the evening of the incident he was inside his shack when he heard two gunshots being fired.  He stated that he was scared </w:t>
      </w:r>
      <w:r w:rsidR="003B3319" w:rsidRPr="00C00678">
        <w:rPr>
          <w:rFonts w:ascii="Times New Roman" w:hAnsi="Times New Roman" w:cs="Times New Roman"/>
          <w:bCs/>
          <w:iCs/>
        </w:rPr>
        <w:t xml:space="preserve">and did not want to go </w:t>
      </w:r>
      <w:r w:rsidR="00AF7EB6" w:rsidRPr="00C00678">
        <w:rPr>
          <w:rFonts w:ascii="Times New Roman" w:hAnsi="Times New Roman" w:cs="Times New Roman"/>
          <w:bCs/>
          <w:iCs/>
        </w:rPr>
        <w:t>outside</w:t>
      </w:r>
      <w:r w:rsidR="003B3319" w:rsidRPr="00C00678">
        <w:rPr>
          <w:rFonts w:ascii="Times New Roman" w:hAnsi="Times New Roman" w:cs="Times New Roman"/>
          <w:bCs/>
          <w:iCs/>
        </w:rPr>
        <w:t xml:space="preserve"> </w:t>
      </w:r>
      <w:r w:rsidR="00AF7EB6" w:rsidRPr="00C00678">
        <w:rPr>
          <w:rFonts w:ascii="Times New Roman" w:hAnsi="Times New Roman" w:cs="Times New Roman"/>
          <w:bCs/>
          <w:iCs/>
        </w:rPr>
        <w:t>to see what was happening.  Marks was in the company of another man</w:t>
      </w:r>
      <w:r w:rsidR="003B3319" w:rsidRPr="00C00678">
        <w:rPr>
          <w:rFonts w:ascii="Times New Roman" w:hAnsi="Times New Roman" w:cs="Times New Roman"/>
          <w:bCs/>
          <w:iCs/>
        </w:rPr>
        <w:t xml:space="preserve"> inside his shack, and the man </w:t>
      </w:r>
      <w:r w:rsidR="00AF7EB6" w:rsidRPr="00C00678">
        <w:rPr>
          <w:rFonts w:ascii="Times New Roman" w:hAnsi="Times New Roman" w:cs="Times New Roman"/>
          <w:bCs/>
          <w:iCs/>
        </w:rPr>
        <w:t>took cover underneath the bed</w:t>
      </w:r>
      <w:r w:rsidR="003B3319" w:rsidRPr="00C00678">
        <w:rPr>
          <w:rFonts w:ascii="Times New Roman" w:hAnsi="Times New Roman" w:cs="Times New Roman"/>
          <w:bCs/>
          <w:iCs/>
        </w:rPr>
        <w:t xml:space="preserve"> when the shots were fired</w:t>
      </w:r>
      <w:r w:rsidR="008271B4" w:rsidRPr="00C00678">
        <w:rPr>
          <w:rFonts w:ascii="Times New Roman" w:hAnsi="Times New Roman" w:cs="Times New Roman"/>
          <w:bCs/>
          <w:iCs/>
        </w:rPr>
        <w:t>.</w:t>
      </w:r>
    </w:p>
    <w:p w14:paraId="75A6E12A" w14:textId="77777777" w:rsidR="00953C6B" w:rsidRDefault="00953C6B" w:rsidP="00953C6B">
      <w:pPr>
        <w:pStyle w:val="ListParagraph"/>
        <w:spacing w:line="360" w:lineRule="auto"/>
        <w:ind w:left="567"/>
        <w:jc w:val="both"/>
        <w:rPr>
          <w:rFonts w:ascii="Times New Roman" w:hAnsi="Times New Roman" w:cs="Times New Roman"/>
          <w:bCs/>
          <w:iCs/>
        </w:rPr>
      </w:pPr>
    </w:p>
    <w:p w14:paraId="0471C6C8" w14:textId="677136F0" w:rsidR="00AF7EB6"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[39]</w:t>
      </w:r>
      <w:r>
        <w:rPr>
          <w:rFonts w:ascii="Times New Roman" w:hAnsi="Times New Roman" w:cs="Times New Roman"/>
          <w:bCs/>
          <w:color w:val="000000" w:themeColor="text1"/>
        </w:rPr>
        <w:tab/>
      </w:r>
      <w:r w:rsidR="00AF7EB6" w:rsidRPr="00C00678">
        <w:rPr>
          <w:rFonts w:ascii="Times New Roman" w:hAnsi="Times New Roman" w:cs="Times New Roman"/>
          <w:bCs/>
          <w:iCs/>
        </w:rPr>
        <w:t xml:space="preserve"> </w:t>
      </w:r>
      <w:r w:rsidR="008271B4" w:rsidRPr="00C00678">
        <w:rPr>
          <w:rFonts w:ascii="Times New Roman" w:hAnsi="Times New Roman" w:cs="Times New Roman"/>
          <w:bCs/>
          <w:iCs/>
        </w:rPr>
        <w:t>Marks testified that</w:t>
      </w:r>
      <w:r w:rsidR="003B3319" w:rsidRPr="00C00678">
        <w:rPr>
          <w:rFonts w:ascii="Times New Roman" w:hAnsi="Times New Roman" w:cs="Times New Roman"/>
          <w:bCs/>
          <w:iCs/>
        </w:rPr>
        <w:t xml:space="preserve"> after a few minutes</w:t>
      </w:r>
      <w:r w:rsidR="008271B4" w:rsidRPr="00C00678">
        <w:rPr>
          <w:rFonts w:ascii="Times New Roman" w:hAnsi="Times New Roman" w:cs="Times New Roman"/>
          <w:bCs/>
          <w:iCs/>
        </w:rPr>
        <w:t xml:space="preserve"> he went outside to see what was happening.  He noticed the accused</w:t>
      </w:r>
      <w:r w:rsidR="00953C6B" w:rsidRPr="00C00678">
        <w:rPr>
          <w:rFonts w:ascii="Times New Roman" w:hAnsi="Times New Roman" w:cs="Times New Roman"/>
          <w:bCs/>
          <w:iCs/>
        </w:rPr>
        <w:t xml:space="preserve"> at the gate of the yard</w:t>
      </w:r>
      <w:r w:rsidR="008271B4" w:rsidRPr="00C00678">
        <w:rPr>
          <w:rFonts w:ascii="Times New Roman" w:hAnsi="Times New Roman" w:cs="Times New Roman"/>
          <w:bCs/>
          <w:iCs/>
        </w:rPr>
        <w:t xml:space="preserve"> and the deceased lying on the ground.  He reprimanded </w:t>
      </w:r>
      <w:r w:rsidR="00953C6B" w:rsidRPr="00C00678">
        <w:rPr>
          <w:rFonts w:ascii="Times New Roman" w:hAnsi="Times New Roman" w:cs="Times New Roman"/>
          <w:bCs/>
          <w:iCs/>
        </w:rPr>
        <w:t>the accused</w:t>
      </w:r>
      <w:r w:rsidR="00FF5CE4" w:rsidRPr="00C00678">
        <w:rPr>
          <w:rFonts w:ascii="Times New Roman" w:hAnsi="Times New Roman" w:cs="Times New Roman"/>
          <w:bCs/>
          <w:iCs/>
        </w:rPr>
        <w:t>, during which time Motheba was walking</w:t>
      </w:r>
      <w:r w:rsidR="002B2EEC" w:rsidRPr="00C00678">
        <w:rPr>
          <w:rFonts w:ascii="Times New Roman" w:hAnsi="Times New Roman" w:cs="Times New Roman"/>
          <w:bCs/>
          <w:iCs/>
        </w:rPr>
        <w:t xml:space="preserve"> in circles inside the yard, screaming and calling the name of the accused</w:t>
      </w:r>
      <w:r w:rsidR="00BF3B42" w:rsidRPr="00C00678">
        <w:rPr>
          <w:rFonts w:ascii="Times New Roman" w:hAnsi="Times New Roman" w:cs="Times New Roman"/>
          <w:bCs/>
          <w:iCs/>
        </w:rPr>
        <w:t>’s</w:t>
      </w:r>
      <w:r w:rsidR="002B2EEC" w:rsidRPr="00C00678">
        <w:rPr>
          <w:rFonts w:ascii="Times New Roman" w:hAnsi="Times New Roman" w:cs="Times New Roman"/>
          <w:bCs/>
          <w:iCs/>
        </w:rPr>
        <w:t xml:space="preserve"> brother.</w:t>
      </w:r>
      <w:r w:rsidR="00FF5CE4" w:rsidRPr="00C00678">
        <w:rPr>
          <w:rFonts w:ascii="Times New Roman" w:hAnsi="Times New Roman" w:cs="Times New Roman"/>
          <w:bCs/>
          <w:iCs/>
        </w:rPr>
        <w:t xml:space="preserve"> </w:t>
      </w:r>
      <w:r w:rsidR="00953C6B" w:rsidRPr="00C00678">
        <w:rPr>
          <w:rFonts w:ascii="Times New Roman" w:hAnsi="Times New Roman" w:cs="Times New Roman"/>
          <w:bCs/>
          <w:iCs/>
        </w:rPr>
        <w:t xml:space="preserve"> He stated that</w:t>
      </w:r>
      <w:r w:rsidR="002B2EEC" w:rsidRPr="00C00678">
        <w:rPr>
          <w:rFonts w:ascii="Times New Roman" w:hAnsi="Times New Roman" w:cs="Times New Roman"/>
          <w:bCs/>
          <w:iCs/>
        </w:rPr>
        <w:t xml:space="preserve"> at some stage,</w:t>
      </w:r>
      <w:r w:rsidR="00953C6B" w:rsidRPr="00C00678">
        <w:rPr>
          <w:rFonts w:ascii="Times New Roman" w:hAnsi="Times New Roman" w:cs="Times New Roman"/>
          <w:bCs/>
          <w:iCs/>
        </w:rPr>
        <w:t xml:space="preserve"> the accused was in a scuffle with Motheba</w:t>
      </w:r>
      <w:r w:rsidR="003B3319" w:rsidRPr="00C00678">
        <w:rPr>
          <w:rFonts w:ascii="Times New Roman" w:hAnsi="Times New Roman" w:cs="Times New Roman"/>
          <w:bCs/>
          <w:iCs/>
        </w:rPr>
        <w:t>,</w:t>
      </w:r>
      <w:r w:rsidR="009C654D" w:rsidRPr="00C00678">
        <w:rPr>
          <w:rFonts w:ascii="Times New Roman" w:hAnsi="Times New Roman" w:cs="Times New Roman"/>
          <w:bCs/>
          <w:iCs/>
        </w:rPr>
        <w:t xml:space="preserve"> during which</w:t>
      </w:r>
      <w:r w:rsidR="00953C6B" w:rsidRPr="00C00678">
        <w:rPr>
          <w:rFonts w:ascii="Times New Roman" w:hAnsi="Times New Roman" w:cs="Times New Roman"/>
          <w:bCs/>
          <w:iCs/>
        </w:rPr>
        <w:t xml:space="preserve"> she was injured with the firearm in the accused</w:t>
      </w:r>
      <w:r w:rsidR="001679E5" w:rsidRPr="00C00678">
        <w:rPr>
          <w:rFonts w:ascii="Times New Roman" w:hAnsi="Times New Roman" w:cs="Times New Roman"/>
          <w:bCs/>
          <w:iCs/>
        </w:rPr>
        <w:t>’s</w:t>
      </w:r>
      <w:r w:rsidR="00953C6B" w:rsidRPr="00C00678">
        <w:rPr>
          <w:rFonts w:ascii="Times New Roman" w:hAnsi="Times New Roman" w:cs="Times New Roman"/>
          <w:bCs/>
          <w:iCs/>
        </w:rPr>
        <w:t xml:space="preserve"> possession.</w:t>
      </w:r>
      <w:r w:rsidR="009C654D" w:rsidRPr="00C00678">
        <w:rPr>
          <w:rFonts w:ascii="Times New Roman" w:hAnsi="Times New Roman" w:cs="Times New Roman"/>
          <w:bCs/>
          <w:iCs/>
        </w:rPr>
        <w:t xml:space="preserve">  </w:t>
      </w:r>
      <w:r w:rsidR="003B3319" w:rsidRPr="00C00678">
        <w:rPr>
          <w:rFonts w:ascii="Times New Roman" w:hAnsi="Times New Roman" w:cs="Times New Roman"/>
          <w:bCs/>
          <w:iCs/>
        </w:rPr>
        <w:t xml:space="preserve">After </w:t>
      </w:r>
      <w:r w:rsidR="009C654D" w:rsidRPr="00C00678">
        <w:rPr>
          <w:rFonts w:ascii="Times New Roman" w:hAnsi="Times New Roman" w:cs="Times New Roman"/>
          <w:bCs/>
          <w:iCs/>
        </w:rPr>
        <w:t>Motheba</w:t>
      </w:r>
      <w:r w:rsidR="003B3319" w:rsidRPr="00C00678">
        <w:rPr>
          <w:rFonts w:ascii="Times New Roman" w:hAnsi="Times New Roman" w:cs="Times New Roman"/>
          <w:bCs/>
          <w:iCs/>
        </w:rPr>
        <w:t xml:space="preserve"> </w:t>
      </w:r>
      <w:r w:rsidR="001679E5" w:rsidRPr="00C00678">
        <w:rPr>
          <w:rFonts w:ascii="Times New Roman" w:hAnsi="Times New Roman" w:cs="Times New Roman"/>
          <w:bCs/>
          <w:iCs/>
        </w:rPr>
        <w:t xml:space="preserve">was </w:t>
      </w:r>
      <w:r w:rsidR="003B3319" w:rsidRPr="00C00678">
        <w:rPr>
          <w:rFonts w:ascii="Times New Roman" w:hAnsi="Times New Roman" w:cs="Times New Roman"/>
          <w:bCs/>
          <w:iCs/>
        </w:rPr>
        <w:t>injured</w:t>
      </w:r>
      <w:r w:rsidR="001679E5" w:rsidRPr="00C00678">
        <w:rPr>
          <w:rFonts w:ascii="Times New Roman" w:hAnsi="Times New Roman" w:cs="Times New Roman"/>
          <w:bCs/>
          <w:iCs/>
        </w:rPr>
        <w:t>,</w:t>
      </w:r>
      <w:r w:rsidR="003B3319" w:rsidRPr="00C00678">
        <w:rPr>
          <w:rFonts w:ascii="Times New Roman" w:hAnsi="Times New Roman" w:cs="Times New Roman"/>
          <w:bCs/>
          <w:iCs/>
        </w:rPr>
        <w:t xml:space="preserve"> she</w:t>
      </w:r>
      <w:r w:rsidR="009C654D" w:rsidRPr="00C00678">
        <w:rPr>
          <w:rFonts w:ascii="Times New Roman" w:hAnsi="Times New Roman" w:cs="Times New Roman"/>
          <w:bCs/>
          <w:iCs/>
        </w:rPr>
        <w:t xml:space="preserve"> ran to his shack.</w:t>
      </w:r>
    </w:p>
    <w:p w14:paraId="795E5C30" w14:textId="77777777" w:rsidR="002B2EEC" w:rsidRDefault="002B2EEC" w:rsidP="002B2EEC">
      <w:pPr>
        <w:pStyle w:val="ListParagraph"/>
        <w:spacing w:line="360" w:lineRule="auto"/>
        <w:ind w:left="567"/>
        <w:jc w:val="both"/>
        <w:rPr>
          <w:rFonts w:ascii="Times New Roman" w:hAnsi="Times New Roman" w:cs="Times New Roman"/>
          <w:bCs/>
          <w:iCs/>
        </w:rPr>
      </w:pPr>
    </w:p>
    <w:p w14:paraId="273D546A" w14:textId="657AB1F4" w:rsidR="00953C6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[40]</w:t>
      </w:r>
      <w:r>
        <w:rPr>
          <w:rFonts w:ascii="Times New Roman" w:hAnsi="Times New Roman" w:cs="Times New Roman"/>
          <w:bCs/>
          <w:color w:val="000000" w:themeColor="text1"/>
        </w:rPr>
        <w:tab/>
      </w:r>
      <w:r w:rsidR="00953C6B" w:rsidRPr="00C00678">
        <w:rPr>
          <w:rFonts w:ascii="Times New Roman" w:hAnsi="Times New Roman" w:cs="Times New Roman"/>
          <w:bCs/>
          <w:iCs/>
        </w:rPr>
        <w:t>The witness</w:t>
      </w:r>
      <w:r w:rsidR="009C654D" w:rsidRPr="00C00678">
        <w:rPr>
          <w:rFonts w:ascii="Times New Roman" w:hAnsi="Times New Roman" w:cs="Times New Roman"/>
          <w:bCs/>
          <w:iCs/>
        </w:rPr>
        <w:t xml:space="preserve"> </w:t>
      </w:r>
      <w:r w:rsidR="002B2EEC" w:rsidRPr="00C00678">
        <w:rPr>
          <w:rFonts w:ascii="Times New Roman" w:hAnsi="Times New Roman" w:cs="Times New Roman"/>
          <w:bCs/>
          <w:iCs/>
        </w:rPr>
        <w:t xml:space="preserve">testified </w:t>
      </w:r>
      <w:r w:rsidR="00953C6B" w:rsidRPr="00C00678">
        <w:rPr>
          <w:rFonts w:ascii="Times New Roman" w:hAnsi="Times New Roman" w:cs="Times New Roman"/>
          <w:bCs/>
          <w:iCs/>
        </w:rPr>
        <w:t>that the accused</w:t>
      </w:r>
      <w:r w:rsidR="001679E5" w:rsidRPr="00C00678">
        <w:rPr>
          <w:rFonts w:ascii="Times New Roman" w:hAnsi="Times New Roman" w:cs="Times New Roman"/>
          <w:bCs/>
          <w:iCs/>
        </w:rPr>
        <w:t>,</w:t>
      </w:r>
      <w:r w:rsidR="009C654D" w:rsidRPr="00C00678">
        <w:rPr>
          <w:rFonts w:ascii="Times New Roman" w:hAnsi="Times New Roman" w:cs="Times New Roman"/>
          <w:bCs/>
          <w:iCs/>
        </w:rPr>
        <w:t xml:space="preserve"> after</w:t>
      </w:r>
      <w:r w:rsidR="00953C6B" w:rsidRPr="00C00678">
        <w:rPr>
          <w:rFonts w:ascii="Times New Roman" w:hAnsi="Times New Roman" w:cs="Times New Roman"/>
          <w:bCs/>
          <w:iCs/>
        </w:rPr>
        <w:t xml:space="preserve"> </w:t>
      </w:r>
      <w:r w:rsidR="002B2EEC" w:rsidRPr="00C00678">
        <w:rPr>
          <w:rFonts w:ascii="Times New Roman" w:hAnsi="Times New Roman" w:cs="Times New Roman"/>
          <w:bCs/>
          <w:iCs/>
        </w:rPr>
        <w:t>a few minutes</w:t>
      </w:r>
      <w:r w:rsidR="001679E5" w:rsidRPr="00C00678">
        <w:rPr>
          <w:rFonts w:ascii="Times New Roman" w:hAnsi="Times New Roman" w:cs="Times New Roman"/>
          <w:bCs/>
          <w:iCs/>
        </w:rPr>
        <w:t>,</w:t>
      </w:r>
      <w:r w:rsidR="002B2EEC" w:rsidRPr="00C00678">
        <w:rPr>
          <w:rFonts w:ascii="Times New Roman" w:hAnsi="Times New Roman" w:cs="Times New Roman"/>
          <w:bCs/>
          <w:iCs/>
        </w:rPr>
        <w:t xml:space="preserve"> </w:t>
      </w:r>
      <w:r w:rsidR="009C654D" w:rsidRPr="00C00678">
        <w:rPr>
          <w:rFonts w:ascii="Times New Roman" w:hAnsi="Times New Roman" w:cs="Times New Roman"/>
          <w:bCs/>
          <w:iCs/>
        </w:rPr>
        <w:t>walked to where the deceased was lying and he</w:t>
      </w:r>
      <w:r w:rsidR="002B2EEC" w:rsidRPr="00C00678">
        <w:rPr>
          <w:rFonts w:ascii="Times New Roman" w:hAnsi="Times New Roman" w:cs="Times New Roman"/>
          <w:bCs/>
          <w:iCs/>
        </w:rPr>
        <w:t xml:space="preserve"> </w:t>
      </w:r>
      <w:r w:rsidR="00953C6B" w:rsidRPr="00C00678">
        <w:rPr>
          <w:rFonts w:ascii="Times New Roman" w:hAnsi="Times New Roman" w:cs="Times New Roman"/>
          <w:bCs/>
          <w:iCs/>
        </w:rPr>
        <w:t xml:space="preserve">fired </w:t>
      </w:r>
      <w:r w:rsidR="003B3319" w:rsidRPr="00C00678">
        <w:rPr>
          <w:rFonts w:ascii="Times New Roman" w:hAnsi="Times New Roman" w:cs="Times New Roman"/>
          <w:bCs/>
          <w:iCs/>
        </w:rPr>
        <w:t xml:space="preserve">twice </w:t>
      </w:r>
      <w:r w:rsidR="00953C6B" w:rsidRPr="00C00678">
        <w:rPr>
          <w:rFonts w:ascii="Times New Roman" w:hAnsi="Times New Roman" w:cs="Times New Roman"/>
          <w:bCs/>
          <w:iCs/>
        </w:rPr>
        <w:t>at the deceased</w:t>
      </w:r>
      <w:r w:rsidR="002B2EEC" w:rsidRPr="00C00678">
        <w:rPr>
          <w:rFonts w:ascii="Times New Roman" w:hAnsi="Times New Roman" w:cs="Times New Roman"/>
          <w:bCs/>
          <w:iCs/>
        </w:rPr>
        <w:t xml:space="preserve">. </w:t>
      </w:r>
      <w:r w:rsidR="009C654D" w:rsidRPr="00C00678">
        <w:rPr>
          <w:rFonts w:ascii="Times New Roman" w:hAnsi="Times New Roman" w:cs="Times New Roman"/>
          <w:bCs/>
          <w:iCs/>
        </w:rPr>
        <w:t xml:space="preserve"> After the shots </w:t>
      </w:r>
      <w:r w:rsidR="001679E5" w:rsidRPr="00C00678">
        <w:rPr>
          <w:rFonts w:ascii="Times New Roman" w:hAnsi="Times New Roman" w:cs="Times New Roman"/>
          <w:bCs/>
          <w:iCs/>
        </w:rPr>
        <w:t xml:space="preserve">were </w:t>
      </w:r>
      <w:r w:rsidR="009C654D" w:rsidRPr="00C00678">
        <w:rPr>
          <w:rFonts w:ascii="Times New Roman" w:hAnsi="Times New Roman" w:cs="Times New Roman"/>
          <w:bCs/>
          <w:iCs/>
        </w:rPr>
        <w:t>fired the accused picked up an object from the ground next to the deceased and left the yard.  Marks stated that he heard another shot being fired, but he was unable to indicate in what direction the shot was fired.</w:t>
      </w:r>
    </w:p>
    <w:p w14:paraId="6E2305CF" w14:textId="77777777" w:rsidR="009C654D" w:rsidRDefault="009C654D" w:rsidP="009C654D">
      <w:pPr>
        <w:pStyle w:val="ListParagraph"/>
        <w:spacing w:line="360" w:lineRule="auto"/>
        <w:ind w:left="567"/>
        <w:jc w:val="both"/>
        <w:rPr>
          <w:rFonts w:ascii="Times New Roman" w:hAnsi="Times New Roman" w:cs="Times New Roman"/>
          <w:bCs/>
          <w:iCs/>
        </w:rPr>
      </w:pPr>
    </w:p>
    <w:p w14:paraId="4C94FE0E" w14:textId="586A225A" w:rsidR="009C654D" w:rsidRPr="009C654D" w:rsidRDefault="009C654D" w:rsidP="009C654D">
      <w:pPr>
        <w:spacing w:line="360" w:lineRule="auto"/>
        <w:jc w:val="both"/>
        <w:rPr>
          <w:rFonts w:ascii="Times New Roman" w:hAnsi="Times New Roman" w:cs="Times New Roman"/>
          <w:bCs/>
          <w:i/>
        </w:rPr>
      </w:pPr>
      <w:r>
        <w:rPr>
          <w:rFonts w:ascii="Times New Roman" w:hAnsi="Times New Roman" w:cs="Times New Roman"/>
          <w:bCs/>
          <w:i/>
        </w:rPr>
        <w:t>Mr Schalk Jacobus du Plooy</w:t>
      </w:r>
    </w:p>
    <w:p w14:paraId="7CCA8ECA" w14:textId="7B6D2A52" w:rsidR="009C654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[41]</w:t>
      </w:r>
      <w:r>
        <w:rPr>
          <w:rFonts w:ascii="Times New Roman" w:hAnsi="Times New Roman" w:cs="Times New Roman"/>
          <w:bCs/>
          <w:color w:val="000000" w:themeColor="text1"/>
        </w:rPr>
        <w:tab/>
      </w:r>
      <w:r w:rsidR="009C654D" w:rsidRPr="00C00678">
        <w:rPr>
          <w:rFonts w:ascii="Times New Roman" w:hAnsi="Times New Roman" w:cs="Times New Roman"/>
          <w:bCs/>
          <w:iCs/>
        </w:rPr>
        <w:t>Mr Schalk du Plooy (“</w:t>
      </w:r>
      <w:r w:rsidR="003B3319" w:rsidRPr="00C00678">
        <w:rPr>
          <w:rFonts w:ascii="Times New Roman" w:hAnsi="Times New Roman" w:cs="Times New Roman"/>
          <w:bCs/>
          <w:iCs/>
        </w:rPr>
        <w:t>D</w:t>
      </w:r>
      <w:r w:rsidR="009C654D" w:rsidRPr="00C00678">
        <w:rPr>
          <w:rFonts w:ascii="Times New Roman" w:hAnsi="Times New Roman" w:cs="Times New Roman"/>
          <w:bCs/>
          <w:iCs/>
        </w:rPr>
        <w:t xml:space="preserve">u Plooy”) testified that at the time of the incident he was employed at Inter Active Security as a security officer.  He reported for duty on 18 October 2021 at 16h00.  At around </w:t>
      </w:r>
      <w:r w:rsidR="00A553E1" w:rsidRPr="00C00678">
        <w:rPr>
          <w:rFonts w:ascii="Times New Roman" w:hAnsi="Times New Roman" w:cs="Times New Roman"/>
          <w:bCs/>
          <w:iCs/>
        </w:rPr>
        <w:t>24h00 he received a radio “call-out” to 105 Indaba line.  According to the information received</w:t>
      </w:r>
      <w:r w:rsidR="001679E5" w:rsidRPr="00C00678">
        <w:rPr>
          <w:rFonts w:ascii="Times New Roman" w:hAnsi="Times New Roman" w:cs="Times New Roman"/>
          <w:bCs/>
          <w:iCs/>
        </w:rPr>
        <w:t>,</w:t>
      </w:r>
      <w:r w:rsidR="00A553E1" w:rsidRPr="00C00678">
        <w:rPr>
          <w:rFonts w:ascii="Times New Roman" w:hAnsi="Times New Roman" w:cs="Times New Roman"/>
          <w:bCs/>
          <w:iCs/>
        </w:rPr>
        <w:t xml:space="preserve"> the owner of the property called in as there were suspected persons on his property.  The witness proceeded to the address</w:t>
      </w:r>
      <w:r w:rsidR="003B3319" w:rsidRPr="00C00678">
        <w:rPr>
          <w:rFonts w:ascii="Times New Roman" w:hAnsi="Times New Roman" w:cs="Times New Roman"/>
          <w:bCs/>
          <w:iCs/>
        </w:rPr>
        <w:t xml:space="preserve">, which </w:t>
      </w:r>
      <w:r w:rsidR="00A553E1" w:rsidRPr="00C00678">
        <w:rPr>
          <w:rFonts w:ascii="Times New Roman" w:hAnsi="Times New Roman" w:cs="Times New Roman"/>
          <w:bCs/>
          <w:iCs/>
        </w:rPr>
        <w:t xml:space="preserve">was situated in the Honeydew/Muldersdrift area.  </w:t>
      </w:r>
    </w:p>
    <w:p w14:paraId="29C1E854" w14:textId="77777777" w:rsidR="00A553E1" w:rsidRDefault="00A553E1" w:rsidP="00A553E1">
      <w:pPr>
        <w:pStyle w:val="ListParagraph"/>
        <w:spacing w:line="360" w:lineRule="auto"/>
        <w:ind w:left="567"/>
        <w:jc w:val="both"/>
        <w:rPr>
          <w:rFonts w:ascii="Times New Roman" w:hAnsi="Times New Roman" w:cs="Times New Roman"/>
          <w:bCs/>
          <w:iCs/>
        </w:rPr>
      </w:pPr>
    </w:p>
    <w:p w14:paraId="2C4E89AD" w14:textId="77DDB890" w:rsidR="00A553E1"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lastRenderedPageBreak/>
        <w:t>[42]</w:t>
      </w:r>
      <w:r>
        <w:rPr>
          <w:rFonts w:ascii="Times New Roman" w:hAnsi="Times New Roman" w:cs="Times New Roman"/>
          <w:bCs/>
          <w:color w:val="000000" w:themeColor="text1"/>
        </w:rPr>
        <w:tab/>
      </w:r>
      <w:r w:rsidR="00A553E1" w:rsidRPr="00C00678">
        <w:rPr>
          <w:rFonts w:ascii="Times New Roman" w:hAnsi="Times New Roman" w:cs="Times New Roman"/>
          <w:bCs/>
          <w:iCs/>
        </w:rPr>
        <w:t xml:space="preserve">Du Plooy testified while he was driving, he noticed a person walking next to the road in his direction. </w:t>
      </w:r>
      <w:r w:rsidR="008379D2" w:rsidRPr="00C00678">
        <w:rPr>
          <w:rFonts w:ascii="Times New Roman" w:hAnsi="Times New Roman" w:cs="Times New Roman"/>
          <w:bCs/>
          <w:iCs/>
        </w:rPr>
        <w:t xml:space="preserve"> </w:t>
      </w:r>
      <w:r w:rsidR="00A553E1" w:rsidRPr="00C00678">
        <w:rPr>
          <w:rFonts w:ascii="Times New Roman" w:hAnsi="Times New Roman" w:cs="Times New Roman"/>
          <w:bCs/>
          <w:iCs/>
        </w:rPr>
        <w:t>It later transpired that the person was the accused.  The accused was wearing a hoody, with a cap</w:t>
      </w:r>
      <w:r w:rsidR="003C7075" w:rsidRPr="00C00678">
        <w:rPr>
          <w:rFonts w:ascii="Times New Roman" w:hAnsi="Times New Roman" w:cs="Times New Roman"/>
          <w:bCs/>
          <w:iCs/>
        </w:rPr>
        <w:t xml:space="preserve">, carrying a </w:t>
      </w:r>
      <w:r w:rsidR="00D575C6" w:rsidRPr="00C00678">
        <w:rPr>
          <w:rFonts w:ascii="Times New Roman" w:hAnsi="Times New Roman" w:cs="Times New Roman"/>
          <w:bCs/>
          <w:iCs/>
        </w:rPr>
        <w:t>backpack</w:t>
      </w:r>
      <w:r w:rsidR="003C7075" w:rsidRPr="00C00678">
        <w:rPr>
          <w:rFonts w:ascii="Times New Roman" w:hAnsi="Times New Roman" w:cs="Times New Roman"/>
          <w:bCs/>
          <w:iCs/>
        </w:rPr>
        <w:t>.  H</w:t>
      </w:r>
      <w:r w:rsidR="00A553E1" w:rsidRPr="00C00678">
        <w:rPr>
          <w:rFonts w:ascii="Times New Roman" w:hAnsi="Times New Roman" w:cs="Times New Roman"/>
          <w:bCs/>
          <w:iCs/>
        </w:rPr>
        <w:t>e had a cell phone in his hand with earphones</w:t>
      </w:r>
      <w:r w:rsidR="007938DA" w:rsidRPr="00C00678">
        <w:rPr>
          <w:rFonts w:ascii="Times New Roman" w:hAnsi="Times New Roman" w:cs="Times New Roman"/>
          <w:bCs/>
          <w:iCs/>
        </w:rPr>
        <w:t xml:space="preserve"> in his ears</w:t>
      </w:r>
      <w:r w:rsidR="00A553E1" w:rsidRPr="00C00678">
        <w:rPr>
          <w:rFonts w:ascii="Times New Roman" w:hAnsi="Times New Roman" w:cs="Times New Roman"/>
          <w:bCs/>
          <w:iCs/>
        </w:rPr>
        <w:t xml:space="preserve">.  </w:t>
      </w:r>
      <w:r w:rsidR="007938DA" w:rsidRPr="00C00678">
        <w:rPr>
          <w:rFonts w:ascii="Times New Roman" w:hAnsi="Times New Roman" w:cs="Times New Roman"/>
          <w:bCs/>
          <w:iCs/>
        </w:rPr>
        <w:t>The witness</w:t>
      </w:r>
      <w:r w:rsidR="00A553E1" w:rsidRPr="00C00678">
        <w:rPr>
          <w:rFonts w:ascii="Times New Roman" w:hAnsi="Times New Roman" w:cs="Times New Roman"/>
          <w:bCs/>
          <w:iCs/>
        </w:rPr>
        <w:t xml:space="preserve"> drove passed the </w:t>
      </w:r>
      <w:r w:rsidR="003B3319" w:rsidRPr="00C00678">
        <w:rPr>
          <w:rFonts w:ascii="Times New Roman" w:hAnsi="Times New Roman" w:cs="Times New Roman"/>
          <w:bCs/>
          <w:iCs/>
        </w:rPr>
        <w:t>accused</w:t>
      </w:r>
      <w:r w:rsidR="00A553E1" w:rsidRPr="00C00678">
        <w:rPr>
          <w:rFonts w:ascii="Times New Roman" w:hAnsi="Times New Roman" w:cs="Times New Roman"/>
          <w:bCs/>
          <w:iCs/>
        </w:rPr>
        <w:t>, but stop</w:t>
      </w:r>
      <w:r w:rsidR="003B3319" w:rsidRPr="00C00678">
        <w:rPr>
          <w:rFonts w:ascii="Times New Roman" w:hAnsi="Times New Roman" w:cs="Times New Roman"/>
          <w:bCs/>
          <w:iCs/>
        </w:rPr>
        <w:t xml:space="preserve"> a few metres away</w:t>
      </w:r>
      <w:r w:rsidR="007938DA" w:rsidRPr="00C00678">
        <w:rPr>
          <w:rFonts w:ascii="Times New Roman" w:hAnsi="Times New Roman" w:cs="Times New Roman"/>
          <w:bCs/>
          <w:iCs/>
        </w:rPr>
        <w:t>,</w:t>
      </w:r>
      <w:r w:rsidR="00A553E1" w:rsidRPr="00C00678">
        <w:rPr>
          <w:rFonts w:ascii="Times New Roman" w:hAnsi="Times New Roman" w:cs="Times New Roman"/>
          <w:bCs/>
          <w:iCs/>
        </w:rPr>
        <w:t xml:space="preserve"> </w:t>
      </w:r>
      <w:r w:rsidR="003B3319" w:rsidRPr="00C00678">
        <w:rPr>
          <w:rFonts w:ascii="Times New Roman" w:hAnsi="Times New Roman" w:cs="Times New Roman"/>
          <w:bCs/>
          <w:iCs/>
        </w:rPr>
        <w:t xml:space="preserve">the reason for him </w:t>
      </w:r>
      <w:r w:rsidR="007E0AF4" w:rsidRPr="00C00678">
        <w:rPr>
          <w:rFonts w:ascii="Times New Roman" w:hAnsi="Times New Roman" w:cs="Times New Roman"/>
          <w:bCs/>
          <w:iCs/>
        </w:rPr>
        <w:t>stopping</w:t>
      </w:r>
      <w:r w:rsidR="003B3319" w:rsidRPr="00C00678">
        <w:rPr>
          <w:rFonts w:ascii="Times New Roman" w:hAnsi="Times New Roman" w:cs="Times New Roman"/>
          <w:bCs/>
          <w:iCs/>
        </w:rPr>
        <w:t xml:space="preserve"> was that</w:t>
      </w:r>
      <w:r w:rsidR="00A553E1" w:rsidRPr="00C00678">
        <w:rPr>
          <w:rFonts w:ascii="Times New Roman" w:hAnsi="Times New Roman" w:cs="Times New Roman"/>
          <w:bCs/>
          <w:iCs/>
        </w:rPr>
        <w:t xml:space="preserve"> he found the situation suspicious.  </w:t>
      </w:r>
      <w:r w:rsidR="007938DA" w:rsidRPr="00C00678">
        <w:rPr>
          <w:rFonts w:ascii="Times New Roman" w:hAnsi="Times New Roman" w:cs="Times New Roman"/>
          <w:bCs/>
          <w:iCs/>
        </w:rPr>
        <w:t>He</w:t>
      </w:r>
      <w:r w:rsidR="00A553E1" w:rsidRPr="00C00678">
        <w:rPr>
          <w:rFonts w:ascii="Times New Roman" w:hAnsi="Times New Roman" w:cs="Times New Roman"/>
          <w:bCs/>
          <w:iCs/>
        </w:rPr>
        <w:t xml:space="preserve"> reversed his vehicle, </w:t>
      </w:r>
      <w:r w:rsidR="007938DA" w:rsidRPr="00C00678">
        <w:rPr>
          <w:rFonts w:ascii="Times New Roman" w:hAnsi="Times New Roman" w:cs="Times New Roman"/>
          <w:bCs/>
          <w:iCs/>
        </w:rPr>
        <w:t>and parked</w:t>
      </w:r>
      <w:r w:rsidR="00A553E1" w:rsidRPr="00C00678">
        <w:rPr>
          <w:rFonts w:ascii="Times New Roman" w:hAnsi="Times New Roman" w:cs="Times New Roman"/>
          <w:bCs/>
          <w:iCs/>
        </w:rPr>
        <w:t xml:space="preserve"> next to </w:t>
      </w:r>
      <w:r w:rsidR="007938DA" w:rsidRPr="00C00678">
        <w:rPr>
          <w:rFonts w:ascii="Times New Roman" w:hAnsi="Times New Roman" w:cs="Times New Roman"/>
          <w:bCs/>
          <w:iCs/>
        </w:rPr>
        <w:t>the accused.  Du Plooy alighted and approached the accused where he was standing at the right front on the vehicle.</w:t>
      </w:r>
    </w:p>
    <w:p w14:paraId="2DF456E7" w14:textId="77777777" w:rsidR="007938DA" w:rsidRDefault="007938DA" w:rsidP="007938DA">
      <w:pPr>
        <w:pStyle w:val="ListParagraph"/>
        <w:spacing w:line="360" w:lineRule="auto"/>
        <w:ind w:left="567"/>
        <w:jc w:val="both"/>
        <w:rPr>
          <w:rFonts w:ascii="Times New Roman" w:hAnsi="Times New Roman" w:cs="Times New Roman"/>
          <w:bCs/>
          <w:iCs/>
        </w:rPr>
      </w:pPr>
    </w:p>
    <w:p w14:paraId="2EAE878B" w14:textId="3F68ACD4" w:rsidR="007938D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[43]</w:t>
      </w:r>
      <w:r>
        <w:rPr>
          <w:rFonts w:ascii="Times New Roman" w:hAnsi="Times New Roman" w:cs="Times New Roman"/>
          <w:bCs/>
          <w:color w:val="000000" w:themeColor="text1"/>
        </w:rPr>
        <w:tab/>
      </w:r>
      <w:r w:rsidR="00A553E1" w:rsidRPr="00C00678">
        <w:rPr>
          <w:rFonts w:ascii="Times New Roman" w:hAnsi="Times New Roman" w:cs="Times New Roman"/>
          <w:bCs/>
          <w:iCs/>
        </w:rPr>
        <w:t xml:space="preserve">At the stage </w:t>
      </w:r>
      <w:r w:rsidR="007938DA" w:rsidRPr="00C00678">
        <w:rPr>
          <w:rFonts w:ascii="Times New Roman" w:hAnsi="Times New Roman" w:cs="Times New Roman"/>
          <w:bCs/>
          <w:iCs/>
        </w:rPr>
        <w:t>the accused had his phone in his one hand and his other hand was inside his jacket pocket.  Du Plooy stated that he enquired from the accused from where he was, and the accused said “Honeydew”.  This was also suspicious</w:t>
      </w:r>
      <w:r w:rsidR="003B3319" w:rsidRPr="00C00678">
        <w:rPr>
          <w:rFonts w:ascii="Times New Roman" w:hAnsi="Times New Roman" w:cs="Times New Roman"/>
          <w:bCs/>
          <w:iCs/>
        </w:rPr>
        <w:t>,</w:t>
      </w:r>
      <w:r w:rsidR="007938DA" w:rsidRPr="00C00678">
        <w:rPr>
          <w:rFonts w:ascii="Times New Roman" w:hAnsi="Times New Roman" w:cs="Times New Roman"/>
          <w:bCs/>
          <w:iCs/>
        </w:rPr>
        <w:t xml:space="preserve"> as the accused was proceeding in the direction of Honeydew.  Du Plooy requested the accused to take his hand out of his pocket, </w:t>
      </w:r>
      <w:r w:rsidR="003B3319" w:rsidRPr="00C00678">
        <w:rPr>
          <w:rFonts w:ascii="Times New Roman" w:hAnsi="Times New Roman" w:cs="Times New Roman"/>
          <w:bCs/>
          <w:iCs/>
        </w:rPr>
        <w:t>because of the situation Du Plooy</w:t>
      </w:r>
      <w:r w:rsidR="007938DA" w:rsidRPr="00C00678">
        <w:rPr>
          <w:rFonts w:ascii="Times New Roman" w:hAnsi="Times New Roman" w:cs="Times New Roman"/>
          <w:bCs/>
          <w:iCs/>
        </w:rPr>
        <w:t xml:space="preserve"> took out his official firearm from </w:t>
      </w:r>
      <w:r w:rsidR="00E32EB8" w:rsidRPr="00C00678">
        <w:rPr>
          <w:rFonts w:ascii="Times New Roman" w:hAnsi="Times New Roman" w:cs="Times New Roman"/>
          <w:bCs/>
          <w:iCs/>
        </w:rPr>
        <w:t xml:space="preserve">its </w:t>
      </w:r>
      <w:r w:rsidR="007938DA" w:rsidRPr="00C00678">
        <w:rPr>
          <w:rFonts w:ascii="Times New Roman" w:hAnsi="Times New Roman" w:cs="Times New Roman"/>
          <w:bCs/>
          <w:iCs/>
        </w:rPr>
        <w:t>holster and held it at his side pointing to the ground.</w:t>
      </w:r>
    </w:p>
    <w:p w14:paraId="3D710051" w14:textId="77777777" w:rsidR="00FE510B" w:rsidRDefault="00FE510B" w:rsidP="00FE510B">
      <w:pPr>
        <w:pStyle w:val="ListParagraph"/>
        <w:spacing w:line="360" w:lineRule="auto"/>
        <w:ind w:left="567"/>
        <w:jc w:val="both"/>
        <w:rPr>
          <w:rFonts w:ascii="Times New Roman" w:hAnsi="Times New Roman" w:cs="Times New Roman"/>
          <w:bCs/>
          <w:iCs/>
        </w:rPr>
      </w:pPr>
    </w:p>
    <w:p w14:paraId="01573C9B" w14:textId="585DC10A" w:rsidR="00A553E1"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[44]</w:t>
      </w:r>
      <w:r>
        <w:rPr>
          <w:rFonts w:ascii="Times New Roman" w:hAnsi="Times New Roman" w:cs="Times New Roman"/>
          <w:bCs/>
          <w:color w:val="000000" w:themeColor="text1"/>
        </w:rPr>
        <w:tab/>
      </w:r>
      <w:r w:rsidR="007938DA" w:rsidRPr="00C00678">
        <w:rPr>
          <w:rFonts w:ascii="Times New Roman" w:hAnsi="Times New Roman" w:cs="Times New Roman"/>
          <w:bCs/>
          <w:iCs/>
        </w:rPr>
        <w:t xml:space="preserve"> The witness testified</w:t>
      </w:r>
      <w:r w:rsidR="00E32EB8" w:rsidRPr="00C00678">
        <w:rPr>
          <w:rFonts w:ascii="Times New Roman" w:hAnsi="Times New Roman" w:cs="Times New Roman"/>
          <w:bCs/>
          <w:iCs/>
        </w:rPr>
        <w:t xml:space="preserve"> when the accused took his hand out of his jacket pocket, he saw</w:t>
      </w:r>
      <w:r w:rsidR="007938DA" w:rsidRPr="00C00678">
        <w:rPr>
          <w:rFonts w:ascii="Times New Roman" w:hAnsi="Times New Roman" w:cs="Times New Roman"/>
          <w:bCs/>
          <w:iCs/>
        </w:rPr>
        <w:t xml:space="preserve"> </w:t>
      </w:r>
      <w:r w:rsidR="00E32EB8" w:rsidRPr="00C00678">
        <w:rPr>
          <w:rFonts w:ascii="Times New Roman" w:hAnsi="Times New Roman" w:cs="Times New Roman"/>
          <w:bCs/>
          <w:iCs/>
        </w:rPr>
        <w:t>that</w:t>
      </w:r>
      <w:r w:rsidR="007938DA" w:rsidRPr="00C00678">
        <w:rPr>
          <w:rFonts w:ascii="Times New Roman" w:hAnsi="Times New Roman" w:cs="Times New Roman"/>
          <w:bCs/>
          <w:iCs/>
        </w:rPr>
        <w:t xml:space="preserve"> the accused had a</w:t>
      </w:r>
      <w:r w:rsidR="00FE510B" w:rsidRPr="00C00678">
        <w:rPr>
          <w:rFonts w:ascii="Times New Roman" w:hAnsi="Times New Roman" w:cs="Times New Roman"/>
          <w:bCs/>
          <w:iCs/>
        </w:rPr>
        <w:t xml:space="preserve"> silver</w:t>
      </w:r>
      <w:r w:rsidR="007938DA" w:rsidRPr="00C00678">
        <w:rPr>
          <w:rFonts w:ascii="Times New Roman" w:hAnsi="Times New Roman" w:cs="Times New Roman"/>
          <w:bCs/>
          <w:iCs/>
        </w:rPr>
        <w:t xml:space="preserve"> firearm</w:t>
      </w:r>
      <w:r w:rsidR="008D159D" w:rsidRPr="00C00678">
        <w:rPr>
          <w:rFonts w:ascii="Times New Roman" w:hAnsi="Times New Roman" w:cs="Times New Roman"/>
          <w:bCs/>
          <w:iCs/>
        </w:rPr>
        <w:t xml:space="preserve"> in his hand.  The accused pointed the firearm </w:t>
      </w:r>
      <w:r w:rsidR="00E32EB8" w:rsidRPr="00C00678">
        <w:rPr>
          <w:rFonts w:ascii="Times New Roman" w:hAnsi="Times New Roman" w:cs="Times New Roman"/>
          <w:bCs/>
          <w:iCs/>
        </w:rPr>
        <w:t xml:space="preserve">at the </w:t>
      </w:r>
      <w:r w:rsidR="00FE510B" w:rsidRPr="00C00678">
        <w:rPr>
          <w:rFonts w:ascii="Times New Roman" w:hAnsi="Times New Roman" w:cs="Times New Roman"/>
          <w:bCs/>
          <w:iCs/>
        </w:rPr>
        <w:t>witness’</w:t>
      </w:r>
      <w:r w:rsidR="008D159D" w:rsidRPr="00C00678">
        <w:rPr>
          <w:rFonts w:ascii="Times New Roman" w:hAnsi="Times New Roman" w:cs="Times New Roman"/>
          <w:bCs/>
          <w:iCs/>
        </w:rPr>
        <w:t xml:space="preserve"> chest</w:t>
      </w:r>
      <w:r w:rsidR="00FE510B" w:rsidRPr="00C00678">
        <w:rPr>
          <w:rFonts w:ascii="Times New Roman" w:hAnsi="Times New Roman" w:cs="Times New Roman"/>
          <w:bCs/>
          <w:iCs/>
        </w:rPr>
        <w:t xml:space="preserve">, </w:t>
      </w:r>
      <w:r w:rsidR="001743D8" w:rsidRPr="00C00678">
        <w:rPr>
          <w:rFonts w:ascii="Times New Roman" w:hAnsi="Times New Roman" w:cs="Times New Roman"/>
          <w:bCs/>
          <w:iCs/>
        </w:rPr>
        <w:t>and</w:t>
      </w:r>
      <w:r w:rsidR="00E32EB8" w:rsidRPr="00C00678">
        <w:rPr>
          <w:rFonts w:ascii="Times New Roman" w:hAnsi="Times New Roman" w:cs="Times New Roman"/>
          <w:bCs/>
          <w:iCs/>
        </w:rPr>
        <w:t xml:space="preserve"> he </w:t>
      </w:r>
      <w:r w:rsidR="008D159D" w:rsidRPr="00C00678">
        <w:rPr>
          <w:rFonts w:ascii="Times New Roman" w:hAnsi="Times New Roman" w:cs="Times New Roman"/>
          <w:bCs/>
          <w:iCs/>
        </w:rPr>
        <w:t>mov</w:t>
      </w:r>
      <w:r w:rsidR="00E32EB8" w:rsidRPr="00C00678">
        <w:rPr>
          <w:rFonts w:ascii="Times New Roman" w:hAnsi="Times New Roman" w:cs="Times New Roman"/>
          <w:bCs/>
          <w:iCs/>
        </w:rPr>
        <w:t>ed</w:t>
      </w:r>
      <w:r w:rsidR="008D159D" w:rsidRPr="00C00678">
        <w:rPr>
          <w:rFonts w:ascii="Times New Roman" w:hAnsi="Times New Roman" w:cs="Times New Roman"/>
          <w:bCs/>
          <w:iCs/>
        </w:rPr>
        <w:t xml:space="preserve"> </w:t>
      </w:r>
      <w:r w:rsidR="00E32EB8" w:rsidRPr="00C00678">
        <w:rPr>
          <w:rFonts w:ascii="Times New Roman" w:hAnsi="Times New Roman" w:cs="Times New Roman"/>
          <w:bCs/>
          <w:iCs/>
        </w:rPr>
        <w:t>towards him</w:t>
      </w:r>
      <w:r w:rsidR="00FE510B" w:rsidRPr="00C00678">
        <w:rPr>
          <w:rFonts w:ascii="Times New Roman" w:hAnsi="Times New Roman" w:cs="Times New Roman"/>
          <w:bCs/>
          <w:iCs/>
        </w:rPr>
        <w:t>.  The accused pulled the trigger, but</w:t>
      </w:r>
      <w:r w:rsidR="00E32EB8" w:rsidRPr="00C00678">
        <w:rPr>
          <w:rFonts w:ascii="Times New Roman" w:hAnsi="Times New Roman" w:cs="Times New Roman"/>
          <w:bCs/>
          <w:iCs/>
        </w:rPr>
        <w:t xml:space="preserve"> fortunately,</w:t>
      </w:r>
      <w:r w:rsidR="00FE510B" w:rsidRPr="00C00678">
        <w:rPr>
          <w:rFonts w:ascii="Times New Roman" w:hAnsi="Times New Roman" w:cs="Times New Roman"/>
          <w:bCs/>
          <w:iCs/>
        </w:rPr>
        <w:t xml:space="preserve"> the firearm malfunctioned and the live round was ejected from the chamber and </w:t>
      </w:r>
      <w:r w:rsidR="00E32EB8" w:rsidRPr="00C00678">
        <w:rPr>
          <w:rFonts w:ascii="Times New Roman" w:hAnsi="Times New Roman" w:cs="Times New Roman"/>
          <w:bCs/>
          <w:iCs/>
        </w:rPr>
        <w:t>fell to</w:t>
      </w:r>
      <w:r w:rsidR="00FE510B" w:rsidRPr="00C00678">
        <w:rPr>
          <w:rFonts w:ascii="Times New Roman" w:hAnsi="Times New Roman" w:cs="Times New Roman"/>
          <w:bCs/>
          <w:iCs/>
        </w:rPr>
        <w:t xml:space="preserve"> the ground.  The accused</w:t>
      </w:r>
      <w:r w:rsidR="00E32EB8" w:rsidRPr="00C00678">
        <w:rPr>
          <w:rFonts w:ascii="Times New Roman" w:hAnsi="Times New Roman" w:cs="Times New Roman"/>
          <w:bCs/>
          <w:iCs/>
        </w:rPr>
        <w:t>, again</w:t>
      </w:r>
      <w:r w:rsidR="00FE510B" w:rsidRPr="00C00678">
        <w:rPr>
          <w:rFonts w:ascii="Times New Roman" w:hAnsi="Times New Roman" w:cs="Times New Roman"/>
          <w:bCs/>
          <w:iCs/>
        </w:rPr>
        <w:t xml:space="preserve"> pulled the t</w:t>
      </w:r>
      <w:r w:rsidR="001679E5" w:rsidRPr="00C00678">
        <w:rPr>
          <w:rFonts w:ascii="Times New Roman" w:hAnsi="Times New Roman" w:cs="Times New Roman"/>
          <w:bCs/>
          <w:iCs/>
        </w:rPr>
        <w:t>r</w:t>
      </w:r>
      <w:r w:rsidR="00FE510B" w:rsidRPr="00C00678">
        <w:rPr>
          <w:rFonts w:ascii="Times New Roman" w:hAnsi="Times New Roman" w:cs="Times New Roman"/>
          <w:bCs/>
          <w:iCs/>
        </w:rPr>
        <w:t>igger, whereafter a shot went off.  The witness at that stage</w:t>
      </w:r>
      <w:r w:rsidR="00E32EB8" w:rsidRPr="00C00678">
        <w:rPr>
          <w:rFonts w:ascii="Times New Roman" w:hAnsi="Times New Roman" w:cs="Times New Roman"/>
          <w:bCs/>
          <w:iCs/>
        </w:rPr>
        <w:t xml:space="preserve"> retaliated and </w:t>
      </w:r>
      <w:r w:rsidR="00FE510B" w:rsidRPr="00C00678">
        <w:rPr>
          <w:rFonts w:ascii="Times New Roman" w:hAnsi="Times New Roman" w:cs="Times New Roman"/>
          <w:bCs/>
          <w:iCs/>
        </w:rPr>
        <w:t>fired shots in the direction of the accused, whereafter the accused retreated in the direction he</w:t>
      </w:r>
      <w:r w:rsidR="00E32EB8" w:rsidRPr="00C00678">
        <w:rPr>
          <w:rFonts w:ascii="Times New Roman" w:hAnsi="Times New Roman" w:cs="Times New Roman"/>
          <w:bCs/>
          <w:iCs/>
        </w:rPr>
        <w:t xml:space="preserve"> </w:t>
      </w:r>
      <w:r w:rsidR="00FE510B" w:rsidRPr="00C00678">
        <w:rPr>
          <w:rFonts w:ascii="Times New Roman" w:hAnsi="Times New Roman" w:cs="Times New Roman"/>
          <w:bCs/>
          <w:iCs/>
        </w:rPr>
        <w:t>came from.  While the accused was retreating, he kept on pointing the firearm in the direction of the witness</w:t>
      </w:r>
      <w:r w:rsidR="006D1379" w:rsidRPr="00C00678">
        <w:rPr>
          <w:rFonts w:ascii="Times New Roman" w:hAnsi="Times New Roman" w:cs="Times New Roman"/>
          <w:bCs/>
          <w:iCs/>
        </w:rPr>
        <w:t xml:space="preserve"> and fired shots</w:t>
      </w:r>
      <w:r w:rsidR="00FE510B" w:rsidRPr="00C00678">
        <w:rPr>
          <w:rFonts w:ascii="Times New Roman" w:hAnsi="Times New Roman" w:cs="Times New Roman"/>
          <w:bCs/>
          <w:iCs/>
        </w:rPr>
        <w:t xml:space="preserve">.  </w:t>
      </w:r>
      <w:r w:rsidR="00880BCD" w:rsidRPr="00C00678">
        <w:rPr>
          <w:rFonts w:ascii="Times New Roman" w:hAnsi="Times New Roman" w:cs="Times New Roman"/>
          <w:bCs/>
          <w:iCs/>
        </w:rPr>
        <w:t>Du Plooy</w:t>
      </w:r>
      <w:r w:rsidR="006D1379" w:rsidRPr="00C00678">
        <w:rPr>
          <w:rFonts w:ascii="Times New Roman" w:hAnsi="Times New Roman" w:cs="Times New Roman"/>
          <w:bCs/>
          <w:iCs/>
        </w:rPr>
        <w:t xml:space="preserve"> </w:t>
      </w:r>
      <w:r w:rsidR="00E32EB8" w:rsidRPr="00C00678">
        <w:rPr>
          <w:rFonts w:ascii="Times New Roman" w:hAnsi="Times New Roman" w:cs="Times New Roman"/>
          <w:bCs/>
          <w:iCs/>
        </w:rPr>
        <w:t>continued firing shots in the direction of the accused</w:t>
      </w:r>
      <w:r w:rsidR="006D1379" w:rsidRPr="00C00678">
        <w:rPr>
          <w:rFonts w:ascii="Times New Roman" w:hAnsi="Times New Roman" w:cs="Times New Roman"/>
          <w:bCs/>
          <w:iCs/>
        </w:rPr>
        <w:t>, he stated that he</w:t>
      </w:r>
      <w:r w:rsidR="00880BCD" w:rsidRPr="00C00678">
        <w:rPr>
          <w:rFonts w:ascii="Times New Roman" w:hAnsi="Times New Roman" w:cs="Times New Roman"/>
          <w:bCs/>
          <w:iCs/>
        </w:rPr>
        <w:t xml:space="preserve"> was unable to indicate how many gun shots were fired.</w:t>
      </w:r>
    </w:p>
    <w:p w14:paraId="7ABEEE2D" w14:textId="77777777" w:rsidR="003C7075" w:rsidRDefault="003C7075" w:rsidP="003C7075">
      <w:pPr>
        <w:pStyle w:val="ListParagraph"/>
        <w:spacing w:line="360" w:lineRule="auto"/>
        <w:ind w:left="567"/>
        <w:jc w:val="both"/>
        <w:rPr>
          <w:rFonts w:ascii="Times New Roman" w:hAnsi="Times New Roman" w:cs="Times New Roman"/>
          <w:bCs/>
          <w:iCs/>
        </w:rPr>
      </w:pPr>
    </w:p>
    <w:p w14:paraId="06756A83" w14:textId="5EF51896" w:rsidR="00AF587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[45]</w:t>
      </w:r>
      <w:r>
        <w:rPr>
          <w:rFonts w:ascii="Times New Roman" w:hAnsi="Times New Roman" w:cs="Times New Roman"/>
          <w:bCs/>
          <w:color w:val="000000" w:themeColor="text1"/>
        </w:rPr>
        <w:tab/>
      </w:r>
      <w:r w:rsidR="003C7075" w:rsidRPr="00C00678">
        <w:rPr>
          <w:rFonts w:ascii="Times New Roman" w:hAnsi="Times New Roman" w:cs="Times New Roman"/>
          <w:bCs/>
          <w:iCs/>
        </w:rPr>
        <w:t xml:space="preserve">Du Plooy testified that the accused ran and jumped over a razor fence at 102 Indaba, where he </w:t>
      </w:r>
      <w:r w:rsidR="00AF587A" w:rsidRPr="00C00678">
        <w:rPr>
          <w:rFonts w:ascii="Times New Roman" w:hAnsi="Times New Roman" w:cs="Times New Roman"/>
          <w:bCs/>
          <w:iCs/>
        </w:rPr>
        <w:t>disappeared</w:t>
      </w:r>
      <w:r w:rsidR="003C7075" w:rsidRPr="00C00678">
        <w:rPr>
          <w:rFonts w:ascii="Times New Roman" w:hAnsi="Times New Roman" w:cs="Times New Roman"/>
          <w:bCs/>
          <w:iCs/>
        </w:rPr>
        <w:t xml:space="preserve"> into the bushes.  The witness immediately requested back up.  Tyrone Duranty arrived on the scene and they searched the area for the accused.</w:t>
      </w:r>
    </w:p>
    <w:p w14:paraId="7CEA2575" w14:textId="3DABE4CD" w:rsidR="00AF587A" w:rsidRDefault="003C7075" w:rsidP="00AF587A">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3E6010A3" w14:textId="539D372D" w:rsidR="003C707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[46]</w:t>
      </w:r>
      <w:r>
        <w:rPr>
          <w:rFonts w:ascii="Times New Roman" w:hAnsi="Times New Roman" w:cs="Times New Roman"/>
          <w:bCs/>
          <w:color w:val="000000" w:themeColor="text1"/>
        </w:rPr>
        <w:tab/>
      </w:r>
      <w:r w:rsidR="003C7075" w:rsidRPr="00C00678">
        <w:rPr>
          <w:rFonts w:ascii="Times New Roman" w:hAnsi="Times New Roman" w:cs="Times New Roman"/>
          <w:bCs/>
          <w:iCs/>
        </w:rPr>
        <w:t>The accused was found lying</w:t>
      </w:r>
      <w:r w:rsidR="00AF587A" w:rsidRPr="00C00678">
        <w:rPr>
          <w:rFonts w:ascii="Times New Roman" w:hAnsi="Times New Roman" w:cs="Times New Roman"/>
          <w:bCs/>
          <w:iCs/>
        </w:rPr>
        <w:t xml:space="preserve"> on the ground</w:t>
      </w:r>
      <w:r w:rsidR="003C7075" w:rsidRPr="00C00678">
        <w:rPr>
          <w:rFonts w:ascii="Times New Roman" w:hAnsi="Times New Roman" w:cs="Times New Roman"/>
          <w:bCs/>
          <w:iCs/>
        </w:rPr>
        <w:t xml:space="preserve"> near a bush.  The witness noticed that the accused was injured at his pelvic and chest</w:t>
      </w:r>
      <w:r w:rsidR="001743D8" w:rsidRPr="00C00678">
        <w:rPr>
          <w:rFonts w:ascii="Times New Roman" w:hAnsi="Times New Roman" w:cs="Times New Roman"/>
          <w:bCs/>
          <w:iCs/>
        </w:rPr>
        <w:t xml:space="preserve"> area</w:t>
      </w:r>
      <w:r w:rsidR="003C7075" w:rsidRPr="00C00678">
        <w:rPr>
          <w:rFonts w:ascii="Times New Roman" w:hAnsi="Times New Roman" w:cs="Times New Roman"/>
          <w:bCs/>
          <w:iCs/>
        </w:rPr>
        <w:t xml:space="preserve">.  The </w:t>
      </w:r>
      <w:r w:rsidR="00D575C6" w:rsidRPr="00C00678">
        <w:rPr>
          <w:rFonts w:ascii="Times New Roman" w:hAnsi="Times New Roman" w:cs="Times New Roman"/>
          <w:bCs/>
          <w:iCs/>
        </w:rPr>
        <w:t>backpack</w:t>
      </w:r>
      <w:r w:rsidR="003C7075" w:rsidRPr="00C00678">
        <w:rPr>
          <w:rFonts w:ascii="Times New Roman" w:hAnsi="Times New Roman" w:cs="Times New Roman"/>
          <w:bCs/>
          <w:iCs/>
        </w:rPr>
        <w:t xml:space="preserve"> was lying on the right side of the accused on the ground, inside the bag w</w:t>
      </w:r>
      <w:r w:rsidR="00AF587A" w:rsidRPr="00C00678">
        <w:rPr>
          <w:rFonts w:ascii="Times New Roman" w:hAnsi="Times New Roman" w:cs="Times New Roman"/>
          <w:bCs/>
          <w:iCs/>
        </w:rPr>
        <w:t>ere</w:t>
      </w:r>
      <w:r w:rsidR="003C7075" w:rsidRPr="00C00678">
        <w:rPr>
          <w:rFonts w:ascii="Times New Roman" w:hAnsi="Times New Roman" w:cs="Times New Roman"/>
          <w:bCs/>
          <w:iCs/>
        </w:rPr>
        <w:t xml:space="preserve"> two cell phone</w:t>
      </w:r>
      <w:r w:rsidR="00D575C6" w:rsidRPr="00C00678">
        <w:rPr>
          <w:rFonts w:ascii="Times New Roman" w:hAnsi="Times New Roman" w:cs="Times New Roman"/>
          <w:bCs/>
          <w:iCs/>
        </w:rPr>
        <w:t>s</w:t>
      </w:r>
      <w:r w:rsidR="003C7075" w:rsidRPr="00C00678">
        <w:rPr>
          <w:rFonts w:ascii="Times New Roman" w:hAnsi="Times New Roman" w:cs="Times New Roman"/>
          <w:bCs/>
          <w:iCs/>
        </w:rPr>
        <w:t xml:space="preserve"> and clothes.  The firearm was found about 2 metres </w:t>
      </w:r>
      <w:r w:rsidR="00AF587A" w:rsidRPr="00C00678">
        <w:rPr>
          <w:rFonts w:ascii="Times New Roman" w:hAnsi="Times New Roman" w:cs="Times New Roman"/>
          <w:bCs/>
          <w:iCs/>
        </w:rPr>
        <w:t xml:space="preserve">away from the accused, </w:t>
      </w:r>
      <w:r w:rsidR="003C7075" w:rsidRPr="00C00678">
        <w:rPr>
          <w:rFonts w:ascii="Times New Roman" w:hAnsi="Times New Roman" w:cs="Times New Roman"/>
          <w:bCs/>
          <w:iCs/>
        </w:rPr>
        <w:t xml:space="preserve">on </w:t>
      </w:r>
      <w:r w:rsidR="00AF587A" w:rsidRPr="00C00678">
        <w:rPr>
          <w:rFonts w:ascii="Times New Roman" w:hAnsi="Times New Roman" w:cs="Times New Roman"/>
          <w:bCs/>
          <w:iCs/>
        </w:rPr>
        <w:t>his</w:t>
      </w:r>
      <w:r w:rsidR="003C7075" w:rsidRPr="00C00678">
        <w:rPr>
          <w:rFonts w:ascii="Times New Roman" w:hAnsi="Times New Roman" w:cs="Times New Roman"/>
          <w:bCs/>
          <w:iCs/>
        </w:rPr>
        <w:t xml:space="preserve"> left side.</w:t>
      </w:r>
    </w:p>
    <w:p w14:paraId="09513D79" w14:textId="77777777" w:rsidR="003C7075" w:rsidRDefault="003C7075" w:rsidP="003C7075">
      <w:pPr>
        <w:pStyle w:val="ListParagraph"/>
        <w:spacing w:line="360" w:lineRule="auto"/>
        <w:ind w:left="567"/>
        <w:jc w:val="both"/>
        <w:rPr>
          <w:rFonts w:ascii="Times New Roman" w:hAnsi="Times New Roman" w:cs="Times New Roman"/>
          <w:bCs/>
          <w:iCs/>
        </w:rPr>
      </w:pPr>
    </w:p>
    <w:p w14:paraId="129E16FA" w14:textId="36FED07F" w:rsidR="003C707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[47]</w:t>
      </w:r>
      <w:r>
        <w:rPr>
          <w:rFonts w:ascii="Times New Roman" w:hAnsi="Times New Roman" w:cs="Times New Roman"/>
          <w:bCs/>
          <w:color w:val="000000" w:themeColor="text1"/>
        </w:rPr>
        <w:tab/>
      </w:r>
      <w:r w:rsidR="003C7075" w:rsidRPr="00C00678">
        <w:rPr>
          <w:rFonts w:ascii="Times New Roman" w:hAnsi="Times New Roman" w:cs="Times New Roman"/>
          <w:bCs/>
          <w:iCs/>
        </w:rPr>
        <w:t xml:space="preserve">The </w:t>
      </w:r>
      <w:r w:rsidR="001679E5" w:rsidRPr="00C00678">
        <w:rPr>
          <w:rFonts w:ascii="Times New Roman" w:hAnsi="Times New Roman" w:cs="Times New Roman"/>
          <w:bCs/>
          <w:iCs/>
        </w:rPr>
        <w:t>p</w:t>
      </w:r>
      <w:r w:rsidR="003C7075" w:rsidRPr="00C00678">
        <w:rPr>
          <w:rFonts w:ascii="Times New Roman" w:hAnsi="Times New Roman" w:cs="Times New Roman"/>
          <w:bCs/>
          <w:iCs/>
        </w:rPr>
        <w:t>olice and ambulance services were summoned to the scene.  Arrangements were made with the owner of 102 Indaba to open the gate of the premises for the ambulance to enter</w:t>
      </w:r>
      <w:r w:rsidR="00AF587A" w:rsidRPr="00C00678">
        <w:rPr>
          <w:rFonts w:ascii="Times New Roman" w:hAnsi="Times New Roman" w:cs="Times New Roman"/>
          <w:bCs/>
          <w:iCs/>
        </w:rPr>
        <w:t xml:space="preserve"> the premises</w:t>
      </w:r>
      <w:r w:rsidR="003C7075" w:rsidRPr="00C00678">
        <w:rPr>
          <w:rFonts w:ascii="Times New Roman" w:hAnsi="Times New Roman" w:cs="Times New Roman"/>
          <w:bCs/>
          <w:iCs/>
        </w:rPr>
        <w:t xml:space="preserve"> in order to attend to the accused.  The accused was transported to the hospital.</w:t>
      </w:r>
    </w:p>
    <w:p w14:paraId="7B581E36" w14:textId="77777777" w:rsidR="008811CA" w:rsidRDefault="008811CA" w:rsidP="008811CA">
      <w:pPr>
        <w:pStyle w:val="ListParagraph"/>
        <w:spacing w:line="360" w:lineRule="auto"/>
        <w:ind w:left="567"/>
        <w:jc w:val="both"/>
        <w:rPr>
          <w:rFonts w:ascii="Times New Roman" w:hAnsi="Times New Roman" w:cs="Times New Roman"/>
          <w:bCs/>
          <w:iCs/>
        </w:rPr>
      </w:pPr>
    </w:p>
    <w:p w14:paraId="5D83A2F5" w14:textId="21C5E345" w:rsidR="003C707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[48]</w:t>
      </w:r>
      <w:r>
        <w:rPr>
          <w:rFonts w:ascii="Times New Roman" w:hAnsi="Times New Roman" w:cs="Times New Roman"/>
          <w:bCs/>
          <w:color w:val="000000" w:themeColor="text1"/>
        </w:rPr>
        <w:tab/>
      </w:r>
      <w:r w:rsidR="003C7075" w:rsidRPr="00C00678">
        <w:rPr>
          <w:rFonts w:ascii="Times New Roman" w:hAnsi="Times New Roman" w:cs="Times New Roman"/>
          <w:bCs/>
          <w:iCs/>
        </w:rPr>
        <w:t xml:space="preserve">Du Plooy testified that he was </w:t>
      </w:r>
      <w:r w:rsidR="008811CA" w:rsidRPr="00C00678">
        <w:rPr>
          <w:rFonts w:ascii="Times New Roman" w:hAnsi="Times New Roman" w:cs="Times New Roman"/>
          <w:bCs/>
          <w:iCs/>
        </w:rPr>
        <w:t>removed from the scene</w:t>
      </w:r>
      <w:r w:rsidR="00AF587A" w:rsidRPr="00C00678">
        <w:rPr>
          <w:rFonts w:ascii="Times New Roman" w:hAnsi="Times New Roman" w:cs="Times New Roman"/>
          <w:bCs/>
          <w:iCs/>
        </w:rPr>
        <w:t xml:space="preserve"> when the </w:t>
      </w:r>
      <w:r w:rsidR="001679E5" w:rsidRPr="00C00678">
        <w:rPr>
          <w:rFonts w:ascii="Times New Roman" w:hAnsi="Times New Roman" w:cs="Times New Roman"/>
          <w:bCs/>
          <w:iCs/>
        </w:rPr>
        <w:t>p</w:t>
      </w:r>
      <w:r w:rsidR="00AF587A" w:rsidRPr="00C00678">
        <w:rPr>
          <w:rFonts w:ascii="Times New Roman" w:hAnsi="Times New Roman" w:cs="Times New Roman"/>
          <w:bCs/>
          <w:iCs/>
        </w:rPr>
        <w:t xml:space="preserve">olice arrived. </w:t>
      </w:r>
      <w:r w:rsidR="008811CA" w:rsidRPr="00C00678">
        <w:rPr>
          <w:rFonts w:ascii="Times New Roman" w:hAnsi="Times New Roman" w:cs="Times New Roman"/>
          <w:bCs/>
          <w:iCs/>
        </w:rPr>
        <w:t xml:space="preserve"> His firearm, a Glock 19 pistol was handed over to Warrant Officer Booysen.</w:t>
      </w:r>
    </w:p>
    <w:p w14:paraId="6E8D08E0" w14:textId="466A2F19" w:rsidR="00362DDC" w:rsidRDefault="00362DDC" w:rsidP="00362DDC">
      <w:pPr>
        <w:spacing w:line="360" w:lineRule="auto"/>
        <w:jc w:val="both"/>
        <w:rPr>
          <w:rFonts w:ascii="Times New Roman" w:hAnsi="Times New Roman" w:cs="Times New Roman"/>
          <w:bCs/>
          <w:iCs/>
        </w:rPr>
      </w:pPr>
    </w:p>
    <w:p w14:paraId="729DB92E" w14:textId="20E96374" w:rsidR="00190EFF" w:rsidRPr="00190EFF" w:rsidRDefault="00190EFF" w:rsidP="00362DDC">
      <w:pPr>
        <w:spacing w:line="360" w:lineRule="auto"/>
        <w:jc w:val="both"/>
        <w:rPr>
          <w:rFonts w:ascii="Times New Roman" w:hAnsi="Times New Roman" w:cs="Times New Roman"/>
          <w:bCs/>
          <w:i/>
        </w:rPr>
      </w:pPr>
      <w:r>
        <w:rPr>
          <w:rFonts w:ascii="Times New Roman" w:hAnsi="Times New Roman" w:cs="Times New Roman"/>
          <w:bCs/>
          <w:i/>
        </w:rPr>
        <w:t>Constable Majaha Mashaba</w:t>
      </w:r>
    </w:p>
    <w:p w14:paraId="047FE4C6" w14:textId="7FDDD800" w:rsidR="00190EF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[49]</w:t>
      </w:r>
      <w:r>
        <w:rPr>
          <w:rFonts w:ascii="Times New Roman" w:hAnsi="Times New Roman" w:cs="Times New Roman"/>
          <w:bCs/>
          <w:color w:val="000000" w:themeColor="text1"/>
        </w:rPr>
        <w:tab/>
      </w:r>
      <w:r w:rsidR="00190EFF" w:rsidRPr="00C00678">
        <w:rPr>
          <w:rFonts w:ascii="Times New Roman" w:hAnsi="Times New Roman" w:cs="Times New Roman"/>
          <w:bCs/>
          <w:iCs/>
        </w:rPr>
        <w:t xml:space="preserve">Constable Mashaba testified that he had 13 years’ experience as a </w:t>
      </w:r>
      <w:r w:rsidR="001679E5" w:rsidRPr="00C00678">
        <w:rPr>
          <w:rFonts w:ascii="Times New Roman" w:hAnsi="Times New Roman" w:cs="Times New Roman"/>
          <w:bCs/>
          <w:iCs/>
        </w:rPr>
        <w:t>p</w:t>
      </w:r>
      <w:r w:rsidR="00190EFF" w:rsidRPr="00C00678">
        <w:rPr>
          <w:rFonts w:ascii="Times New Roman" w:hAnsi="Times New Roman" w:cs="Times New Roman"/>
          <w:bCs/>
          <w:iCs/>
        </w:rPr>
        <w:t xml:space="preserve">olice </w:t>
      </w:r>
      <w:r w:rsidR="001679E5" w:rsidRPr="00C00678">
        <w:rPr>
          <w:rFonts w:ascii="Times New Roman" w:hAnsi="Times New Roman" w:cs="Times New Roman"/>
          <w:bCs/>
          <w:iCs/>
        </w:rPr>
        <w:t>o</w:t>
      </w:r>
      <w:r w:rsidR="00190EFF" w:rsidRPr="00C00678">
        <w:rPr>
          <w:rFonts w:ascii="Times New Roman" w:hAnsi="Times New Roman" w:cs="Times New Roman"/>
          <w:bCs/>
          <w:iCs/>
        </w:rPr>
        <w:t xml:space="preserve">fficer and was stationed at Muldersdrift.  He was on standby duty on 18/19 October 2021, when he was called out to a crime scene at Indaba Plot 89 in the Muldersdrift area.  </w:t>
      </w:r>
      <w:r w:rsidR="005D6B4D" w:rsidRPr="00C00678">
        <w:rPr>
          <w:rFonts w:ascii="Times New Roman" w:hAnsi="Times New Roman" w:cs="Times New Roman"/>
          <w:bCs/>
          <w:iCs/>
        </w:rPr>
        <w:t>During his testimony</w:t>
      </w:r>
      <w:r w:rsidR="001679E5" w:rsidRPr="00C00678">
        <w:rPr>
          <w:rFonts w:ascii="Times New Roman" w:hAnsi="Times New Roman" w:cs="Times New Roman"/>
          <w:bCs/>
          <w:iCs/>
        </w:rPr>
        <w:t>,</w:t>
      </w:r>
      <w:r w:rsidR="005D6B4D" w:rsidRPr="00C00678">
        <w:rPr>
          <w:rFonts w:ascii="Times New Roman" w:hAnsi="Times New Roman" w:cs="Times New Roman"/>
          <w:bCs/>
          <w:iCs/>
        </w:rPr>
        <w:t xml:space="preserve"> Constable Mashaba stated that he could be making a mistake as to the plot number, and that it could have been Indaba Plot 102. </w:t>
      </w:r>
    </w:p>
    <w:p w14:paraId="2226323E" w14:textId="77777777" w:rsidR="00190EFF" w:rsidRDefault="00190EFF" w:rsidP="00190EFF">
      <w:pPr>
        <w:pStyle w:val="ListParagraph"/>
        <w:spacing w:line="360" w:lineRule="auto"/>
        <w:ind w:left="567"/>
        <w:jc w:val="both"/>
        <w:rPr>
          <w:rFonts w:ascii="Times New Roman" w:hAnsi="Times New Roman" w:cs="Times New Roman"/>
          <w:bCs/>
          <w:iCs/>
        </w:rPr>
      </w:pPr>
    </w:p>
    <w:p w14:paraId="35B84779" w14:textId="6898AEC0" w:rsidR="00190EF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[50]</w:t>
      </w:r>
      <w:r>
        <w:rPr>
          <w:rFonts w:ascii="Times New Roman" w:hAnsi="Times New Roman" w:cs="Times New Roman"/>
          <w:bCs/>
          <w:color w:val="000000" w:themeColor="text1"/>
        </w:rPr>
        <w:tab/>
      </w:r>
      <w:r w:rsidR="00190EFF" w:rsidRPr="00C00678">
        <w:rPr>
          <w:rFonts w:ascii="Times New Roman" w:hAnsi="Times New Roman" w:cs="Times New Roman"/>
          <w:bCs/>
          <w:iCs/>
        </w:rPr>
        <w:t>On his arrival at the crime scene, he met a security officer from Inter Active Security and police officer</w:t>
      </w:r>
      <w:r w:rsidR="00AF587A" w:rsidRPr="00C00678">
        <w:rPr>
          <w:rFonts w:ascii="Times New Roman" w:hAnsi="Times New Roman" w:cs="Times New Roman"/>
          <w:bCs/>
          <w:iCs/>
        </w:rPr>
        <w:t>s</w:t>
      </w:r>
      <w:r w:rsidR="00190EFF" w:rsidRPr="00C00678">
        <w:rPr>
          <w:rFonts w:ascii="Times New Roman" w:hAnsi="Times New Roman" w:cs="Times New Roman"/>
          <w:bCs/>
          <w:iCs/>
        </w:rPr>
        <w:t xml:space="preserve"> from the Muldersdrift Police Station.  The police officers on the scene directed him to the accused.  The accused was lying in a veld and he was injured.  The witness noticed a firearm</w:t>
      </w:r>
      <w:r w:rsidR="00AE1712" w:rsidRPr="00C00678">
        <w:rPr>
          <w:rFonts w:ascii="Times New Roman" w:hAnsi="Times New Roman" w:cs="Times New Roman"/>
          <w:bCs/>
          <w:iCs/>
        </w:rPr>
        <w:t>, a pistol,</w:t>
      </w:r>
      <w:r w:rsidR="00190EFF" w:rsidRPr="00C00678">
        <w:rPr>
          <w:rFonts w:ascii="Times New Roman" w:hAnsi="Times New Roman" w:cs="Times New Roman"/>
          <w:bCs/>
          <w:iCs/>
        </w:rPr>
        <w:t xml:space="preserve"> lying next to the accused.  The firearm had no serial number</w:t>
      </w:r>
      <w:r w:rsidR="00AE1712" w:rsidRPr="00C00678">
        <w:rPr>
          <w:rFonts w:ascii="Times New Roman" w:hAnsi="Times New Roman" w:cs="Times New Roman"/>
          <w:bCs/>
          <w:iCs/>
        </w:rPr>
        <w:t xml:space="preserve"> as the serial number was </w:t>
      </w:r>
      <w:r w:rsidR="00AF587A" w:rsidRPr="00C00678">
        <w:rPr>
          <w:rFonts w:ascii="Times New Roman" w:hAnsi="Times New Roman" w:cs="Times New Roman"/>
          <w:bCs/>
          <w:iCs/>
        </w:rPr>
        <w:t>obliterated</w:t>
      </w:r>
      <w:r w:rsidR="00AE1712" w:rsidRPr="00C00678">
        <w:rPr>
          <w:rFonts w:ascii="Times New Roman" w:hAnsi="Times New Roman" w:cs="Times New Roman"/>
          <w:bCs/>
          <w:iCs/>
        </w:rPr>
        <w:t xml:space="preserve">.  Constable Mashaba also noticed 4 cell phones lying next to the accused. </w:t>
      </w:r>
    </w:p>
    <w:p w14:paraId="14AEF27B" w14:textId="77777777" w:rsidR="005D6B4D" w:rsidRDefault="005D6B4D" w:rsidP="005D6B4D">
      <w:pPr>
        <w:pStyle w:val="ListParagraph"/>
        <w:spacing w:line="360" w:lineRule="auto"/>
        <w:ind w:left="567"/>
        <w:jc w:val="both"/>
        <w:rPr>
          <w:rFonts w:ascii="Times New Roman" w:hAnsi="Times New Roman" w:cs="Times New Roman"/>
          <w:bCs/>
          <w:iCs/>
        </w:rPr>
      </w:pPr>
    </w:p>
    <w:p w14:paraId="1A390776" w14:textId="52DCD7D1" w:rsidR="005D6B4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[51]</w:t>
      </w:r>
      <w:r>
        <w:rPr>
          <w:rFonts w:ascii="Times New Roman" w:hAnsi="Times New Roman" w:cs="Times New Roman"/>
          <w:bCs/>
          <w:color w:val="000000" w:themeColor="text1"/>
        </w:rPr>
        <w:tab/>
      </w:r>
      <w:r w:rsidR="005D6B4D" w:rsidRPr="00C00678">
        <w:rPr>
          <w:rFonts w:ascii="Times New Roman" w:hAnsi="Times New Roman" w:cs="Times New Roman"/>
          <w:bCs/>
          <w:iCs/>
        </w:rPr>
        <w:t xml:space="preserve">The witness stated that the accused was not talking, he was breathing and his eyes were open.  He further testified that </w:t>
      </w:r>
      <w:r w:rsidR="00156AF8" w:rsidRPr="00C00678">
        <w:rPr>
          <w:rFonts w:ascii="Times New Roman" w:hAnsi="Times New Roman" w:cs="Times New Roman"/>
          <w:bCs/>
          <w:iCs/>
        </w:rPr>
        <w:t>he had to enter the plot via a gate and he was unable to confirm whether the plot was fenced with a razor fence.  The witness confirmed that the accused was not found lying in the street, but in a bushy area inside a plot.</w:t>
      </w:r>
    </w:p>
    <w:p w14:paraId="73D47130" w14:textId="73ECCF18" w:rsidR="00AE1712" w:rsidRDefault="00AE1712" w:rsidP="00AE1712">
      <w:pPr>
        <w:pStyle w:val="ListParagraph"/>
        <w:spacing w:line="360" w:lineRule="auto"/>
        <w:ind w:left="567"/>
        <w:jc w:val="both"/>
        <w:rPr>
          <w:rFonts w:ascii="Times New Roman" w:hAnsi="Times New Roman" w:cs="Times New Roman"/>
          <w:bCs/>
          <w:iCs/>
        </w:rPr>
      </w:pPr>
    </w:p>
    <w:p w14:paraId="0D2DDC27" w14:textId="4E5E915B" w:rsidR="00AE171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[52]</w:t>
      </w:r>
      <w:r>
        <w:rPr>
          <w:rFonts w:ascii="Times New Roman" w:hAnsi="Times New Roman" w:cs="Times New Roman"/>
          <w:bCs/>
          <w:color w:val="000000" w:themeColor="text1"/>
        </w:rPr>
        <w:tab/>
      </w:r>
      <w:r w:rsidR="00AE1712" w:rsidRPr="00C00678">
        <w:rPr>
          <w:rFonts w:ascii="Times New Roman" w:hAnsi="Times New Roman" w:cs="Times New Roman"/>
          <w:bCs/>
          <w:iCs/>
        </w:rPr>
        <w:t>The witness testified that he seized the following items found on the crime scene:</w:t>
      </w:r>
    </w:p>
    <w:p w14:paraId="155C5855" w14:textId="540D6FC6" w:rsidR="00AE1712"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AE1712" w:rsidRPr="00C00678">
        <w:rPr>
          <w:rFonts w:ascii="Times New Roman" w:hAnsi="Times New Roman" w:cs="Times New Roman"/>
          <w:bCs/>
          <w:iCs/>
        </w:rPr>
        <w:t>Silver Firearm with no serial number</w:t>
      </w:r>
      <w:r w:rsidR="001679E5" w:rsidRPr="00C00678">
        <w:rPr>
          <w:rFonts w:ascii="Times New Roman" w:hAnsi="Times New Roman" w:cs="Times New Roman"/>
          <w:bCs/>
          <w:iCs/>
        </w:rPr>
        <w:t>;</w:t>
      </w:r>
    </w:p>
    <w:p w14:paraId="418E35F1" w14:textId="20B3ACB1" w:rsidR="00AE1712"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AE1712" w:rsidRPr="00C00678">
        <w:rPr>
          <w:rFonts w:ascii="Times New Roman" w:hAnsi="Times New Roman" w:cs="Times New Roman"/>
          <w:bCs/>
          <w:iCs/>
        </w:rPr>
        <w:t>Black Samsung cell phone</w:t>
      </w:r>
      <w:r w:rsidR="001679E5" w:rsidRPr="00C00678">
        <w:rPr>
          <w:rFonts w:ascii="Times New Roman" w:hAnsi="Times New Roman" w:cs="Times New Roman"/>
          <w:bCs/>
          <w:iCs/>
        </w:rPr>
        <w:t>;</w:t>
      </w:r>
    </w:p>
    <w:p w14:paraId="5DE53ABF" w14:textId="7E0F9F6A" w:rsidR="00AE1712"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AE1712" w:rsidRPr="00C00678">
        <w:rPr>
          <w:rFonts w:ascii="Times New Roman" w:hAnsi="Times New Roman" w:cs="Times New Roman"/>
          <w:bCs/>
          <w:iCs/>
        </w:rPr>
        <w:t>Bl</w:t>
      </w:r>
      <w:r w:rsidR="0071680D" w:rsidRPr="00C00678">
        <w:rPr>
          <w:rFonts w:ascii="Times New Roman" w:hAnsi="Times New Roman" w:cs="Times New Roman"/>
          <w:bCs/>
          <w:iCs/>
        </w:rPr>
        <w:t>ue</w:t>
      </w:r>
      <w:r w:rsidR="00AE1712" w:rsidRPr="00C00678">
        <w:rPr>
          <w:rFonts w:ascii="Times New Roman" w:hAnsi="Times New Roman" w:cs="Times New Roman"/>
          <w:bCs/>
          <w:iCs/>
        </w:rPr>
        <w:t xml:space="preserve"> Samsung cell phone</w:t>
      </w:r>
      <w:r w:rsidR="001679E5" w:rsidRPr="00C00678">
        <w:rPr>
          <w:rFonts w:ascii="Times New Roman" w:hAnsi="Times New Roman" w:cs="Times New Roman"/>
          <w:bCs/>
          <w:iCs/>
        </w:rPr>
        <w:t>;</w:t>
      </w:r>
    </w:p>
    <w:p w14:paraId="5B03B973" w14:textId="65BEB28E" w:rsidR="00AE1712"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(d)</w:t>
      </w:r>
      <w:r>
        <w:rPr>
          <w:rFonts w:ascii="Times New Roman" w:hAnsi="Times New Roman" w:cs="Times New Roman"/>
          <w:bCs/>
          <w:iCs/>
        </w:rPr>
        <w:tab/>
      </w:r>
      <w:r w:rsidR="00730A53" w:rsidRPr="00C00678">
        <w:rPr>
          <w:rFonts w:ascii="Times New Roman" w:hAnsi="Times New Roman" w:cs="Times New Roman"/>
          <w:bCs/>
          <w:iCs/>
        </w:rPr>
        <w:t>Black Nokia cell phone</w:t>
      </w:r>
      <w:r w:rsidR="001679E5" w:rsidRPr="00C00678">
        <w:rPr>
          <w:rFonts w:ascii="Times New Roman" w:hAnsi="Times New Roman" w:cs="Times New Roman"/>
          <w:bCs/>
          <w:iCs/>
        </w:rPr>
        <w:t>;</w:t>
      </w:r>
    </w:p>
    <w:p w14:paraId="016E6C98" w14:textId="63F46FAC" w:rsidR="00730A53"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(e)</w:t>
      </w:r>
      <w:r>
        <w:rPr>
          <w:rFonts w:ascii="Times New Roman" w:hAnsi="Times New Roman" w:cs="Times New Roman"/>
          <w:bCs/>
          <w:iCs/>
        </w:rPr>
        <w:tab/>
      </w:r>
      <w:r w:rsidR="00730A53" w:rsidRPr="00C00678">
        <w:rPr>
          <w:rFonts w:ascii="Times New Roman" w:hAnsi="Times New Roman" w:cs="Times New Roman"/>
          <w:bCs/>
          <w:iCs/>
        </w:rPr>
        <w:t xml:space="preserve">Silver </w:t>
      </w:r>
      <w:r w:rsidR="00513AF1" w:rsidRPr="00C00678">
        <w:rPr>
          <w:rFonts w:ascii="Times New Roman" w:hAnsi="Times New Roman" w:cs="Times New Roman"/>
          <w:bCs/>
          <w:iCs/>
        </w:rPr>
        <w:t>Huawei</w:t>
      </w:r>
      <w:r w:rsidR="00730A53" w:rsidRPr="00C00678">
        <w:rPr>
          <w:rFonts w:ascii="Times New Roman" w:hAnsi="Times New Roman" w:cs="Times New Roman"/>
          <w:bCs/>
          <w:iCs/>
        </w:rPr>
        <w:t xml:space="preserve"> cell phone</w:t>
      </w:r>
      <w:r w:rsidR="001679E5" w:rsidRPr="00C00678">
        <w:rPr>
          <w:rFonts w:ascii="Times New Roman" w:hAnsi="Times New Roman" w:cs="Times New Roman"/>
          <w:bCs/>
          <w:iCs/>
        </w:rPr>
        <w:t xml:space="preserve"> with a </w:t>
      </w:r>
      <w:r w:rsidR="00730A53" w:rsidRPr="00C00678">
        <w:rPr>
          <w:rFonts w:ascii="Times New Roman" w:hAnsi="Times New Roman" w:cs="Times New Roman"/>
          <w:bCs/>
          <w:iCs/>
        </w:rPr>
        <w:t>damaged screen</w:t>
      </w:r>
      <w:r w:rsidR="001679E5" w:rsidRPr="00C00678">
        <w:rPr>
          <w:rFonts w:ascii="Times New Roman" w:hAnsi="Times New Roman" w:cs="Times New Roman"/>
          <w:bCs/>
          <w:iCs/>
        </w:rPr>
        <w:t>;</w:t>
      </w:r>
      <w:r w:rsidR="00730A53" w:rsidRPr="00C00678">
        <w:rPr>
          <w:rFonts w:ascii="Times New Roman" w:hAnsi="Times New Roman" w:cs="Times New Roman"/>
          <w:bCs/>
          <w:iCs/>
        </w:rPr>
        <w:t xml:space="preserve"> and</w:t>
      </w:r>
    </w:p>
    <w:p w14:paraId="38A7E590" w14:textId="5B002EED" w:rsidR="00730A53"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lastRenderedPageBreak/>
        <w:t>(f)</w:t>
      </w:r>
      <w:r>
        <w:rPr>
          <w:rFonts w:ascii="Times New Roman" w:hAnsi="Times New Roman" w:cs="Times New Roman"/>
          <w:bCs/>
          <w:iCs/>
        </w:rPr>
        <w:tab/>
      </w:r>
      <w:r w:rsidR="00730A53" w:rsidRPr="00C00678">
        <w:rPr>
          <w:rFonts w:ascii="Times New Roman" w:hAnsi="Times New Roman" w:cs="Times New Roman"/>
          <w:bCs/>
          <w:iCs/>
        </w:rPr>
        <w:t>Green Power Bank.</w:t>
      </w:r>
    </w:p>
    <w:p w14:paraId="625DDAF5" w14:textId="77777777" w:rsidR="00730A53" w:rsidRDefault="00730A53" w:rsidP="00730A53">
      <w:pPr>
        <w:pStyle w:val="ListParagraph"/>
        <w:spacing w:line="360" w:lineRule="auto"/>
        <w:ind w:left="1287"/>
        <w:jc w:val="both"/>
        <w:rPr>
          <w:rFonts w:ascii="Times New Roman" w:hAnsi="Times New Roman" w:cs="Times New Roman"/>
          <w:bCs/>
          <w:iCs/>
        </w:rPr>
      </w:pPr>
    </w:p>
    <w:p w14:paraId="4167D612" w14:textId="7CA1D9DD" w:rsidR="00730A5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[53]</w:t>
      </w:r>
      <w:r>
        <w:rPr>
          <w:rFonts w:ascii="Times New Roman" w:hAnsi="Times New Roman" w:cs="Times New Roman"/>
          <w:bCs/>
          <w:color w:val="000000" w:themeColor="text1"/>
        </w:rPr>
        <w:tab/>
      </w:r>
      <w:r w:rsidR="00730A53" w:rsidRPr="00C00678">
        <w:rPr>
          <w:rFonts w:ascii="Times New Roman" w:hAnsi="Times New Roman" w:cs="Times New Roman"/>
          <w:bCs/>
          <w:iCs/>
        </w:rPr>
        <w:t>Constable Mashaba testified that the exhibits were handed in at the Muldersdrift SAP 13- 689.  The witness confirmed the contents of an extract of the Muldersdrift SAP 13 Register relating to the exhibits relevant in this matter.  The document was handed in and marked as exhibit “G”.</w:t>
      </w:r>
    </w:p>
    <w:p w14:paraId="417B64FA" w14:textId="77777777" w:rsidR="00730A53" w:rsidRDefault="00730A53" w:rsidP="00730A53">
      <w:pPr>
        <w:pStyle w:val="ListParagraph"/>
        <w:spacing w:line="360" w:lineRule="auto"/>
        <w:ind w:left="567"/>
        <w:jc w:val="both"/>
        <w:rPr>
          <w:rFonts w:ascii="Times New Roman" w:hAnsi="Times New Roman" w:cs="Times New Roman"/>
          <w:bCs/>
          <w:iCs/>
        </w:rPr>
      </w:pPr>
    </w:p>
    <w:p w14:paraId="19582565" w14:textId="382A0945" w:rsidR="00AE171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[54]</w:t>
      </w:r>
      <w:r>
        <w:rPr>
          <w:rFonts w:ascii="Times New Roman" w:hAnsi="Times New Roman" w:cs="Times New Roman"/>
          <w:bCs/>
          <w:color w:val="000000" w:themeColor="text1"/>
        </w:rPr>
        <w:tab/>
      </w:r>
      <w:r w:rsidR="00730A53" w:rsidRPr="00C00678">
        <w:rPr>
          <w:rFonts w:ascii="Times New Roman" w:hAnsi="Times New Roman" w:cs="Times New Roman"/>
          <w:bCs/>
          <w:iCs/>
        </w:rPr>
        <w:t>The witness stated that prior to handing the items into the SAP 13, he sealed all the exhibits in official exhibit bags.  The exhibits were sealed in the following exhibit bags with the serial numbers as stated</w:t>
      </w:r>
      <w:r w:rsidR="00EF1D8F" w:rsidRPr="00C00678">
        <w:rPr>
          <w:rFonts w:ascii="Times New Roman" w:hAnsi="Times New Roman" w:cs="Times New Roman"/>
          <w:bCs/>
          <w:iCs/>
        </w:rPr>
        <w:t>:</w:t>
      </w:r>
    </w:p>
    <w:p w14:paraId="3A95249D" w14:textId="66472C28" w:rsidR="00730A53"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730A53" w:rsidRPr="00C00678">
        <w:rPr>
          <w:rFonts w:ascii="Times New Roman" w:hAnsi="Times New Roman" w:cs="Times New Roman"/>
          <w:bCs/>
          <w:iCs/>
        </w:rPr>
        <w:t>Silver firearm, empty magazine and 3 live rounds- PA 4500 101</w:t>
      </w:r>
      <w:r w:rsidR="00EF1D8F" w:rsidRPr="00C00678">
        <w:rPr>
          <w:rFonts w:ascii="Times New Roman" w:hAnsi="Times New Roman" w:cs="Times New Roman"/>
          <w:bCs/>
          <w:iCs/>
        </w:rPr>
        <w:t> </w:t>
      </w:r>
      <w:r w:rsidR="00730A53" w:rsidRPr="00C00678">
        <w:rPr>
          <w:rFonts w:ascii="Times New Roman" w:hAnsi="Times New Roman" w:cs="Times New Roman"/>
          <w:bCs/>
          <w:iCs/>
        </w:rPr>
        <w:t>138</w:t>
      </w:r>
      <w:r w:rsidR="00EF1D8F" w:rsidRPr="00C00678">
        <w:rPr>
          <w:rFonts w:ascii="Times New Roman" w:hAnsi="Times New Roman" w:cs="Times New Roman"/>
          <w:bCs/>
          <w:iCs/>
        </w:rPr>
        <w:t>;</w:t>
      </w:r>
    </w:p>
    <w:p w14:paraId="2DE0D06D" w14:textId="4195235D" w:rsidR="00730A53"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730A53" w:rsidRPr="00C00678">
        <w:rPr>
          <w:rFonts w:ascii="Times New Roman" w:hAnsi="Times New Roman" w:cs="Times New Roman"/>
          <w:bCs/>
          <w:iCs/>
        </w:rPr>
        <w:t>Black Samsung, Blue Samsung, Silver Hawaii and Black Nokia cell phones- PA 4500 101</w:t>
      </w:r>
      <w:r w:rsidR="00EF1D8F" w:rsidRPr="00C00678">
        <w:rPr>
          <w:rFonts w:ascii="Times New Roman" w:hAnsi="Times New Roman" w:cs="Times New Roman"/>
          <w:bCs/>
          <w:iCs/>
        </w:rPr>
        <w:t> </w:t>
      </w:r>
      <w:r w:rsidR="00730A53" w:rsidRPr="00C00678">
        <w:rPr>
          <w:rFonts w:ascii="Times New Roman" w:hAnsi="Times New Roman" w:cs="Times New Roman"/>
          <w:bCs/>
          <w:iCs/>
        </w:rPr>
        <w:t>155</w:t>
      </w:r>
      <w:r w:rsidR="00EF1D8F" w:rsidRPr="00C00678">
        <w:rPr>
          <w:rFonts w:ascii="Times New Roman" w:hAnsi="Times New Roman" w:cs="Times New Roman"/>
          <w:bCs/>
          <w:iCs/>
        </w:rPr>
        <w:t>;</w:t>
      </w:r>
      <w:r w:rsidR="00FA1480" w:rsidRPr="00C00678">
        <w:rPr>
          <w:rFonts w:ascii="Times New Roman" w:hAnsi="Times New Roman" w:cs="Times New Roman"/>
          <w:bCs/>
          <w:iCs/>
        </w:rPr>
        <w:t xml:space="preserve"> and</w:t>
      </w:r>
    </w:p>
    <w:p w14:paraId="6F5A75DE" w14:textId="450CD12F" w:rsidR="00FA1480"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FA1480" w:rsidRPr="00C00678">
        <w:rPr>
          <w:rFonts w:ascii="Times New Roman" w:hAnsi="Times New Roman" w:cs="Times New Roman"/>
          <w:bCs/>
          <w:iCs/>
        </w:rPr>
        <w:t>Glock Alsta 9x19 with serial number PGX832, empty magazine with the same serial number and 10 live rounds- PAD 500 00 7496.</w:t>
      </w:r>
    </w:p>
    <w:p w14:paraId="27C07D53" w14:textId="77777777" w:rsidR="00156AF8" w:rsidRDefault="00156AF8" w:rsidP="00156AF8">
      <w:pPr>
        <w:pStyle w:val="ListParagraph"/>
        <w:spacing w:line="360" w:lineRule="auto"/>
        <w:ind w:left="1287"/>
        <w:jc w:val="both"/>
        <w:rPr>
          <w:rFonts w:ascii="Times New Roman" w:hAnsi="Times New Roman" w:cs="Times New Roman"/>
          <w:bCs/>
          <w:iCs/>
        </w:rPr>
      </w:pPr>
    </w:p>
    <w:p w14:paraId="2D66D625" w14:textId="73029FDF" w:rsidR="00730A5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[55]</w:t>
      </w:r>
      <w:r>
        <w:rPr>
          <w:rFonts w:ascii="Times New Roman" w:hAnsi="Times New Roman" w:cs="Times New Roman"/>
          <w:bCs/>
          <w:color w:val="000000" w:themeColor="text1"/>
        </w:rPr>
        <w:tab/>
      </w:r>
      <w:r w:rsidR="005D6B4D" w:rsidRPr="00C00678">
        <w:rPr>
          <w:rFonts w:ascii="Times New Roman" w:hAnsi="Times New Roman" w:cs="Times New Roman"/>
          <w:bCs/>
          <w:iCs/>
        </w:rPr>
        <w:t>Constable Mashaba testified that all the exhibits were handed over to the CSC Commander, Warrant Officer Morobela.</w:t>
      </w:r>
    </w:p>
    <w:p w14:paraId="7CE038C7" w14:textId="40EF33C9" w:rsidR="00156AF8" w:rsidRDefault="00156AF8" w:rsidP="00156AF8">
      <w:pPr>
        <w:pStyle w:val="ListParagraph"/>
        <w:spacing w:line="360" w:lineRule="auto"/>
        <w:ind w:left="567"/>
        <w:jc w:val="both"/>
        <w:rPr>
          <w:rFonts w:ascii="Times New Roman" w:hAnsi="Times New Roman" w:cs="Times New Roman"/>
          <w:bCs/>
          <w:iCs/>
        </w:rPr>
      </w:pPr>
    </w:p>
    <w:p w14:paraId="33A28BD9" w14:textId="69AACBC5" w:rsidR="00156AF8" w:rsidRPr="00156AF8" w:rsidRDefault="00156AF8" w:rsidP="00156AF8">
      <w:pPr>
        <w:pStyle w:val="ListParagraph"/>
        <w:spacing w:line="360" w:lineRule="auto"/>
        <w:ind w:left="0"/>
        <w:jc w:val="both"/>
        <w:rPr>
          <w:rFonts w:ascii="Times New Roman" w:hAnsi="Times New Roman" w:cs="Times New Roman"/>
          <w:bCs/>
          <w:i/>
        </w:rPr>
      </w:pPr>
      <w:r>
        <w:rPr>
          <w:rFonts w:ascii="Times New Roman" w:hAnsi="Times New Roman" w:cs="Times New Roman"/>
          <w:bCs/>
          <w:i/>
        </w:rPr>
        <w:t>Sergeant Booysens</w:t>
      </w:r>
    </w:p>
    <w:p w14:paraId="155C5372" w14:textId="387F2ADB" w:rsidR="00156AF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[56]</w:t>
      </w:r>
      <w:r>
        <w:rPr>
          <w:rFonts w:ascii="Times New Roman" w:hAnsi="Times New Roman" w:cs="Times New Roman"/>
          <w:bCs/>
          <w:color w:val="000000" w:themeColor="text1"/>
        </w:rPr>
        <w:tab/>
      </w:r>
      <w:r w:rsidR="00156AF8" w:rsidRPr="00C00678">
        <w:rPr>
          <w:rFonts w:ascii="Times New Roman" w:hAnsi="Times New Roman" w:cs="Times New Roman"/>
          <w:bCs/>
          <w:iCs/>
        </w:rPr>
        <w:t>Sergeant Booysens testified that he was employed by the South African Police Services for the past 15 years and stationed at Muldersdrift Detective Branch.  He stated that he was the investigating officer in the matter.</w:t>
      </w:r>
    </w:p>
    <w:p w14:paraId="01E38434" w14:textId="77777777" w:rsidR="00156AF8" w:rsidRDefault="00156AF8" w:rsidP="00156AF8">
      <w:pPr>
        <w:pStyle w:val="ListParagraph"/>
        <w:spacing w:line="360" w:lineRule="auto"/>
        <w:ind w:left="567"/>
        <w:jc w:val="both"/>
        <w:rPr>
          <w:rFonts w:ascii="Times New Roman" w:hAnsi="Times New Roman" w:cs="Times New Roman"/>
          <w:bCs/>
          <w:iCs/>
        </w:rPr>
      </w:pPr>
    </w:p>
    <w:p w14:paraId="4633F385" w14:textId="105DF9FB" w:rsidR="00156AF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[57]</w:t>
      </w:r>
      <w:r>
        <w:rPr>
          <w:rFonts w:ascii="Times New Roman" w:hAnsi="Times New Roman" w:cs="Times New Roman"/>
          <w:bCs/>
          <w:color w:val="000000" w:themeColor="text1"/>
        </w:rPr>
        <w:tab/>
      </w:r>
      <w:r w:rsidR="00156AF8" w:rsidRPr="00C00678">
        <w:rPr>
          <w:rFonts w:ascii="Times New Roman" w:hAnsi="Times New Roman" w:cs="Times New Roman"/>
          <w:bCs/>
          <w:iCs/>
        </w:rPr>
        <w:t xml:space="preserve">Sergeant Booysens testified that on 27 October 2021 he received two sealed exhibit bags from the CSC Commander at Muldersdrift Police Station.  Due to the fact that the backside of the exhibit bags </w:t>
      </w:r>
      <w:r w:rsidR="005935D4" w:rsidRPr="00C00678">
        <w:rPr>
          <w:rFonts w:ascii="Times New Roman" w:hAnsi="Times New Roman" w:cs="Times New Roman"/>
          <w:bCs/>
          <w:iCs/>
        </w:rPr>
        <w:t>was</w:t>
      </w:r>
      <w:r w:rsidR="00156AF8" w:rsidRPr="00C00678">
        <w:rPr>
          <w:rFonts w:ascii="Times New Roman" w:hAnsi="Times New Roman" w:cs="Times New Roman"/>
          <w:bCs/>
          <w:iCs/>
        </w:rPr>
        <w:t xml:space="preserve"> transparent, the contents of the exhibit bags were visible.  He corroborated </w:t>
      </w:r>
      <w:r w:rsidR="00331218" w:rsidRPr="00C00678">
        <w:rPr>
          <w:rFonts w:ascii="Times New Roman" w:hAnsi="Times New Roman" w:cs="Times New Roman"/>
          <w:bCs/>
          <w:iCs/>
        </w:rPr>
        <w:t>Constable Mashaba’s evidence regarding the contents of the two exhibit bags and the seal numbers.</w:t>
      </w:r>
    </w:p>
    <w:p w14:paraId="5E4561DA" w14:textId="77777777" w:rsidR="0025522C" w:rsidRDefault="0025522C" w:rsidP="0025522C">
      <w:pPr>
        <w:pStyle w:val="ListParagraph"/>
        <w:spacing w:line="360" w:lineRule="auto"/>
        <w:ind w:left="567"/>
        <w:jc w:val="both"/>
        <w:rPr>
          <w:rFonts w:ascii="Times New Roman" w:hAnsi="Times New Roman" w:cs="Times New Roman"/>
          <w:bCs/>
          <w:iCs/>
        </w:rPr>
      </w:pPr>
    </w:p>
    <w:p w14:paraId="0017FB03" w14:textId="32B0391B" w:rsidR="00331218" w:rsidRPr="00C00678" w:rsidRDefault="00C00678" w:rsidP="00C00678">
      <w:pPr>
        <w:spacing w:line="360" w:lineRule="auto"/>
        <w:ind w:left="567" w:hanging="567"/>
        <w:jc w:val="both"/>
        <w:rPr>
          <w:rFonts w:ascii="Times New Roman" w:hAnsi="Times New Roman" w:cs="Times New Roman"/>
          <w:bCs/>
          <w:iCs/>
        </w:rPr>
      </w:pPr>
      <w:r w:rsidRPr="00190EFF">
        <w:rPr>
          <w:rFonts w:ascii="Times New Roman" w:hAnsi="Times New Roman" w:cs="Times New Roman"/>
          <w:bCs/>
          <w:color w:val="000000" w:themeColor="text1"/>
        </w:rPr>
        <w:t>[58]</w:t>
      </w:r>
      <w:r w:rsidRPr="00190EFF">
        <w:rPr>
          <w:rFonts w:ascii="Times New Roman" w:hAnsi="Times New Roman" w:cs="Times New Roman"/>
          <w:bCs/>
          <w:color w:val="000000" w:themeColor="text1"/>
        </w:rPr>
        <w:tab/>
      </w:r>
      <w:r w:rsidR="00331218" w:rsidRPr="00C00678">
        <w:rPr>
          <w:rFonts w:ascii="Times New Roman" w:hAnsi="Times New Roman" w:cs="Times New Roman"/>
          <w:bCs/>
          <w:iCs/>
        </w:rPr>
        <w:t xml:space="preserve">The witness stated that he transported the exhibits to the Forensic </w:t>
      </w:r>
      <w:r w:rsidR="0025522C" w:rsidRPr="00C00678">
        <w:rPr>
          <w:rFonts w:ascii="Times New Roman" w:hAnsi="Times New Roman" w:cs="Times New Roman"/>
          <w:bCs/>
          <w:iCs/>
        </w:rPr>
        <w:t>Ballistic</w:t>
      </w:r>
      <w:r w:rsidR="00331218" w:rsidRPr="00C00678">
        <w:rPr>
          <w:rFonts w:ascii="Times New Roman" w:hAnsi="Times New Roman" w:cs="Times New Roman"/>
          <w:bCs/>
          <w:iCs/>
        </w:rPr>
        <w:t xml:space="preserve"> Unit of the South African Police.  When he handed the two exhibit bags </w:t>
      </w:r>
      <w:r w:rsidR="00AF587A" w:rsidRPr="00C00678">
        <w:rPr>
          <w:rFonts w:ascii="Times New Roman" w:hAnsi="Times New Roman" w:cs="Times New Roman"/>
          <w:bCs/>
          <w:iCs/>
        </w:rPr>
        <w:t>over at the Ballistic Unit</w:t>
      </w:r>
      <w:r w:rsidR="00331218" w:rsidRPr="00C00678">
        <w:rPr>
          <w:rFonts w:ascii="Times New Roman" w:hAnsi="Times New Roman" w:cs="Times New Roman"/>
          <w:bCs/>
          <w:iCs/>
        </w:rPr>
        <w:t>, the bags were sealed</w:t>
      </w:r>
      <w:r w:rsidR="0025522C" w:rsidRPr="00C00678">
        <w:rPr>
          <w:rFonts w:ascii="Times New Roman" w:hAnsi="Times New Roman" w:cs="Times New Roman"/>
          <w:bCs/>
          <w:iCs/>
        </w:rPr>
        <w:t xml:space="preserve"> and not tampered with.  He received two receipts of acknowledgment, exhibit “H”.</w:t>
      </w:r>
    </w:p>
    <w:p w14:paraId="681EA65C" w14:textId="77777777" w:rsidR="00885A39" w:rsidRDefault="00885A39" w:rsidP="00885A39">
      <w:pPr>
        <w:pStyle w:val="ListParagraph"/>
        <w:spacing w:line="360" w:lineRule="auto"/>
        <w:ind w:left="567"/>
        <w:jc w:val="both"/>
        <w:rPr>
          <w:rFonts w:ascii="Times New Roman" w:hAnsi="Times New Roman" w:cs="Times New Roman"/>
          <w:bCs/>
          <w:iCs/>
        </w:rPr>
      </w:pPr>
    </w:p>
    <w:p w14:paraId="13627670" w14:textId="2C13BA41" w:rsidR="00885A39" w:rsidRPr="008E2713" w:rsidRDefault="00885A39" w:rsidP="00885A39">
      <w:pPr>
        <w:spacing w:line="360" w:lineRule="auto"/>
        <w:jc w:val="both"/>
        <w:rPr>
          <w:rFonts w:ascii="Times New Roman" w:hAnsi="Times New Roman" w:cs="Times New Roman"/>
          <w:bCs/>
          <w:i/>
        </w:rPr>
      </w:pPr>
      <w:r w:rsidRPr="008E2713">
        <w:rPr>
          <w:rFonts w:ascii="Times New Roman" w:hAnsi="Times New Roman" w:cs="Times New Roman"/>
          <w:bCs/>
          <w:i/>
        </w:rPr>
        <w:t>Evidence in the Defence Case</w:t>
      </w:r>
    </w:p>
    <w:p w14:paraId="0BDD1A18" w14:textId="3F652EE9" w:rsidR="00CD4A43" w:rsidRPr="00CD4A43" w:rsidRDefault="00CD4A43" w:rsidP="00885A39">
      <w:pPr>
        <w:spacing w:line="360" w:lineRule="auto"/>
        <w:jc w:val="both"/>
        <w:rPr>
          <w:rFonts w:ascii="Times New Roman" w:hAnsi="Times New Roman" w:cs="Times New Roman"/>
          <w:bCs/>
          <w:i/>
        </w:rPr>
      </w:pPr>
      <w:r>
        <w:rPr>
          <w:rFonts w:ascii="Times New Roman" w:hAnsi="Times New Roman" w:cs="Times New Roman"/>
          <w:bCs/>
          <w:i/>
        </w:rPr>
        <w:t>Mr Mahea Likgopo Palo (“the accused”)</w:t>
      </w:r>
    </w:p>
    <w:p w14:paraId="31C4ABAD" w14:textId="09AD0F5F" w:rsidR="00885A3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[59]</w:t>
      </w:r>
      <w:r>
        <w:rPr>
          <w:rFonts w:ascii="Times New Roman" w:hAnsi="Times New Roman" w:cs="Times New Roman"/>
          <w:bCs/>
          <w:color w:val="000000" w:themeColor="text1"/>
        </w:rPr>
        <w:tab/>
      </w:r>
      <w:r w:rsidR="00CD4A43" w:rsidRPr="00C00678">
        <w:rPr>
          <w:rFonts w:ascii="Times New Roman" w:hAnsi="Times New Roman" w:cs="Times New Roman"/>
          <w:bCs/>
          <w:iCs/>
        </w:rPr>
        <w:t>The accused testified that during October 2021</w:t>
      </w:r>
      <w:r w:rsidR="004059E7" w:rsidRPr="00C00678">
        <w:rPr>
          <w:rFonts w:ascii="Times New Roman" w:hAnsi="Times New Roman" w:cs="Times New Roman"/>
          <w:bCs/>
          <w:iCs/>
        </w:rPr>
        <w:t>,</w:t>
      </w:r>
      <w:r w:rsidR="00CD4A43" w:rsidRPr="00C00678">
        <w:rPr>
          <w:rFonts w:ascii="Times New Roman" w:hAnsi="Times New Roman" w:cs="Times New Roman"/>
          <w:bCs/>
          <w:iCs/>
        </w:rPr>
        <w:t xml:space="preserve"> he was in a relationship with Motheba.  He stated that they </w:t>
      </w:r>
      <w:r w:rsidR="00534EB3" w:rsidRPr="00C00678">
        <w:rPr>
          <w:rFonts w:ascii="Times New Roman" w:hAnsi="Times New Roman" w:cs="Times New Roman"/>
          <w:bCs/>
          <w:iCs/>
        </w:rPr>
        <w:t>cohabited</w:t>
      </w:r>
      <w:r w:rsidR="00CD4A43" w:rsidRPr="00C00678">
        <w:rPr>
          <w:rFonts w:ascii="Times New Roman" w:hAnsi="Times New Roman" w:cs="Times New Roman"/>
          <w:bCs/>
          <w:iCs/>
        </w:rPr>
        <w:t xml:space="preserve"> in a shack on the premises of Marks at Coll</w:t>
      </w:r>
      <w:r w:rsidR="00363695" w:rsidRPr="00C00678">
        <w:rPr>
          <w:rFonts w:ascii="Times New Roman" w:hAnsi="Times New Roman" w:cs="Times New Roman"/>
          <w:bCs/>
          <w:iCs/>
        </w:rPr>
        <w:t>e</w:t>
      </w:r>
      <w:r w:rsidR="00CD4A43" w:rsidRPr="00C00678">
        <w:rPr>
          <w:rFonts w:ascii="Times New Roman" w:hAnsi="Times New Roman" w:cs="Times New Roman"/>
          <w:bCs/>
          <w:iCs/>
        </w:rPr>
        <w:t xml:space="preserve">ns, Muldersdrift.  On the day of the incident, 18 October 2021, he left the shack and on his return at about 18h00 he found Motheba and the deceased, </w:t>
      </w:r>
      <w:r w:rsidR="00D26A35" w:rsidRPr="00C00678">
        <w:rPr>
          <w:rFonts w:ascii="Times New Roman" w:hAnsi="Times New Roman" w:cs="Times New Roman"/>
          <w:bCs/>
          <w:iCs/>
        </w:rPr>
        <w:t>Mr Thabo Mohlatsane on the premises.  Motheba was inside the shack close to the door and</w:t>
      </w:r>
      <w:r w:rsidR="002F439E" w:rsidRPr="00C00678">
        <w:rPr>
          <w:rFonts w:ascii="Times New Roman" w:hAnsi="Times New Roman" w:cs="Times New Roman"/>
          <w:bCs/>
          <w:iCs/>
        </w:rPr>
        <w:t xml:space="preserve"> the deceased</w:t>
      </w:r>
      <w:r w:rsidR="00D26A35" w:rsidRPr="00C00678">
        <w:rPr>
          <w:rFonts w:ascii="Times New Roman" w:hAnsi="Times New Roman" w:cs="Times New Roman"/>
          <w:bCs/>
          <w:iCs/>
        </w:rPr>
        <w:t xml:space="preserve"> was standing outside the door.</w:t>
      </w:r>
    </w:p>
    <w:p w14:paraId="1F35D072" w14:textId="77777777" w:rsidR="002F439E" w:rsidRDefault="002F439E" w:rsidP="002F439E">
      <w:pPr>
        <w:pStyle w:val="ListParagraph"/>
        <w:spacing w:line="360" w:lineRule="auto"/>
        <w:ind w:left="567"/>
        <w:jc w:val="both"/>
        <w:rPr>
          <w:rFonts w:ascii="Times New Roman" w:hAnsi="Times New Roman" w:cs="Times New Roman"/>
          <w:bCs/>
          <w:iCs/>
        </w:rPr>
      </w:pPr>
    </w:p>
    <w:p w14:paraId="792610C7" w14:textId="52C53EA9" w:rsidR="00D26A3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[60]</w:t>
      </w:r>
      <w:r>
        <w:rPr>
          <w:rFonts w:ascii="Times New Roman" w:hAnsi="Times New Roman" w:cs="Times New Roman"/>
          <w:bCs/>
          <w:color w:val="000000" w:themeColor="text1"/>
        </w:rPr>
        <w:tab/>
      </w:r>
      <w:r w:rsidR="00D26A35" w:rsidRPr="00C00678">
        <w:rPr>
          <w:rFonts w:ascii="Times New Roman" w:hAnsi="Times New Roman" w:cs="Times New Roman"/>
          <w:bCs/>
          <w:iCs/>
        </w:rPr>
        <w:t xml:space="preserve">The accused confronted </w:t>
      </w:r>
      <w:r w:rsidR="002F439E" w:rsidRPr="00C00678">
        <w:rPr>
          <w:rFonts w:ascii="Times New Roman" w:hAnsi="Times New Roman" w:cs="Times New Roman"/>
          <w:bCs/>
          <w:iCs/>
        </w:rPr>
        <w:t>the deceased</w:t>
      </w:r>
      <w:r w:rsidR="00D26A35" w:rsidRPr="00C00678">
        <w:rPr>
          <w:rFonts w:ascii="Times New Roman" w:hAnsi="Times New Roman" w:cs="Times New Roman"/>
          <w:bCs/>
          <w:iCs/>
        </w:rPr>
        <w:t xml:space="preserve"> about his presence at his shack, whereafter </w:t>
      </w:r>
      <w:r w:rsidR="002F439E" w:rsidRPr="00C00678">
        <w:rPr>
          <w:rFonts w:ascii="Times New Roman" w:hAnsi="Times New Roman" w:cs="Times New Roman"/>
          <w:bCs/>
          <w:iCs/>
        </w:rPr>
        <w:t>the deceased</w:t>
      </w:r>
      <w:r w:rsidR="00D26A35" w:rsidRPr="00C00678">
        <w:rPr>
          <w:rFonts w:ascii="Times New Roman" w:hAnsi="Times New Roman" w:cs="Times New Roman"/>
          <w:bCs/>
          <w:iCs/>
        </w:rPr>
        <w:t xml:space="preserve"> struck </w:t>
      </w:r>
      <w:r w:rsidR="0059445C" w:rsidRPr="00C00678">
        <w:rPr>
          <w:rFonts w:ascii="Times New Roman" w:hAnsi="Times New Roman" w:cs="Times New Roman"/>
          <w:bCs/>
          <w:iCs/>
        </w:rPr>
        <w:t>him</w:t>
      </w:r>
      <w:r w:rsidR="00D26A35" w:rsidRPr="00C00678">
        <w:rPr>
          <w:rFonts w:ascii="Times New Roman" w:hAnsi="Times New Roman" w:cs="Times New Roman"/>
          <w:bCs/>
          <w:iCs/>
        </w:rPr>
        <w:t xml:space="preserve"> with a fist on his left shoulder-chest area.  The accused testified that after he was struck with a fist, he took out his firearm and </w:t>
      </w:r>
      <w:r w:rsidR="002F439E" w:rsidRPr="00C00678">
        <w:rPr>
          <w:rFonts w:ascii="Times New Roman" w:hAnsi="Times New Roman" w:cs="Times New Roman"/>
          <w:bCs/>
          <w:iCs/>
        </w:rPr>
        <w:t xml:space="preserve">opened fire on the deceased.  The deceased </w:t>
      </w:r>
      <w:r w:rsidR="00562963" w:rsidRPr="00C00678">
        <w:rPr>
          <w:rFonts w:ascii="Times New Roman" w:hAnsi="Times New Roman" w:cs="Times New Roman"/>
          <w:bCs/>
          <w:iCs/>
        </w:rPr>
        <w:t>collapsed</w:t>
      </w:r>
      <w:r w:rsidR="002F439E" w:rsidRPr="00C00678">
        <w:rPr>
          <w:rFonts w:ascii="Times New Roman" w:hAnsi="Times New Roman" w:cs="Times New Roman"/>
          <w:bCs/>
          <w:iCs/>
        </w:rPr>
        <w:t xml:space="preserve"> to the ground.  The accused stated that he was unable to indicate how many shots were fired.</w:t>
      </w:r>
    </w:p>
    <w:p w14:paraId="47F1B9FE" w14:textId="77777777" w:rsidR="002F439E" w:rsidRDefault="002F439E" w:rsidP="002F439E">
      <w:pPr>
        <w:pStyle w:val="ListParagraph"/>
        <w:spacing w:line="360" w:lineRule="auto"/>
        <w:ind w:left="567"/>
        <w:jc w:val="both"/>
        <w:rPr>
          <w:rFonts w:ascii="Times New Roman" w:hAnsi="Times New Roman" w:cs="Times New Roman"/>
          <w:bCs/>
          <w:iCs/>
        </w:rPr>
      </w:pPr>
    </w:p>
    <w:p w14:paraId="441862FE" w14:textId="6A0B1EBF" w:rsidR="002F439E"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[61]</w:t>
      </w:r>
      <w:r>
        <w:rPr>
          <w:rFonts w:ascii="Times New Roman" w:hAnsi="Times New Roman" w:cs="Times New Roman"/>
          <w:bCs/>
          <w:color w:val="000000" w:themeColor="text1"/>
        </w:rPr>
        <w:tab/>
      </w:r>
      <w:r w:rsidR="002F439E" w:rsidRPr="00C00678">
        <w:rPr>
          <w:rFonts w:ascii="Times New Roman" w:hAnsi="Times New Roman" w:cs="Times New Roman"/>
          <w:bCs/>
          <w:iCs/>
        </w:rPr>
        <w:t xml:space="preserve">While the deceased was lying on the ground, Motheba grabbed the accused from behind </w:t>
      </w:r>
      <w:r w:rsidR="00940E00" w:rsidRPr="00C00678">
        <w:rPr>
          <w:rFonts w:ascii="Times New Roman" w:hAnsi="Times New Roman" w:cs="Times New Roman"/>
          <w:bCs/>
          <w:iCs/>
        </w:rPr>
        <w:t xml:space="preserve">and </w:t>
      </w:r>
      <w:r w:rsidR="002F439E" w:rsidRPr="00C00678">
        <w:rPr>
          <w:rFonts w:ascii="Times New Roman" w:hAnsi="Times New Roman" w:cs="Times New Roman"/>
          <w:bCs/>
          <w:iCs/>
        </w:rPr>
        <w:t>a struggle ensued</w:t>
      </w:r>
      <w:r w:rsidR="0059445C" w:rsidRPr="00C00678">
        <w:rPr>
          <w:rFonts w:ascii="Times New Roman" w:hAnsi="Times New Roman" w:cs="Times New Roman"/>
          <w:bCs/>
          <w:iCs/>
        </w:rPr>
        <w:t>.</w:t>
      </w:r>
      <w:r w:rsidR="00562963" w:rsidRPr="00C00678">
        <w:rPr>
          <w:rFonts w:ascii="Times New Roman" w:hAnsi="Times New Roman" w:cs="Times New Roman"/>
          <w:bCs/>
          <w:iCs/>
        </w:rPr>
        <w:t xml:space="preserve"> </w:t>
      </w:r>
      <w:r w:rsidR="005935D4" w:rsidRPr="00C00678">
        <w:rPr>
          <w:rFonts w:ascii="Times New Roman" w:hAnsi="Times New Roman" w:cs="Times New Roman"/>
          <w:bCs/>
          <w:iCs/>
        </w:rPr>
        <w:t xml:space="preserve"> </w:t>
      </w:r>
      <w:r w:rsidR="0059445C" w:rsidRPr="00C00678">
        <w:rPr>
          <w:rFonts w:ascii="Times New Roman" w:hAnsi="Times New Roman" w:cs="Times New Roman"/>
          <w:bCs/>
          <w:iCs/>
        </w:rPr>
        <w:t>D</w:t>
      </w:r>
      <w:r w:rsidR="00534EB3" w:rsidRPr="00C00678">
        <w:rPr>
          <w:rFonts w:ascii="Times New Roman" w:hAnsi="Times New Roman" w:cs="Times New Roman"/>
          <w:bCs/>
          <w:iCs/>
        </w:rPr>
        <w:t xml:space="preserve">uring </w:t>
      </w:r>
      <w:r w:rsidR="0059445C" w:rsidRPr="00C00678">
        <w:rPr>
          <w:rFonts w:ascii="Times New Roman" w:hAnsi="Times New Roman" w:cs="Times New Roman"/>
          <w:bCs/>
          <w:iCs/>
        </w:rPr>
        <w:t>the struggle</w:t>
      </w:r>
      <w:r w:rsidR="00562963" w:rsidRPr="00C00678">
        <w:rPr>
          <w:rFonts w:ascii="Times New Roman" w:hAnsi="Times New Roman" w:cs="Times New Roman"/>
          <w:bCs/>
          <w:iCs/>
        </w:rPr>
        <w:t xml:space="preserve"> </w:t>
      </w:r>
      <w:r w:rsidR="00534EB3" w:rsidRPr="00C00678">
        <w:rPr>
          <w:rFonts w:ascii="Times New Roman" w:hAnsi="Times New Roman" w:cs="Times New Roman"/>
          <w:bCs/>
          <w:iCs/>
        </w:rPr>
        <w:t>his jacket was pulled from his body</w:t>
      </w:r>
      <w:r w:rsidR="0059445C" w:rsidRPr="00C00678">
        <w:rPr>
          <w:rFonts w:ascii="Times New Roman" w:hAnsi="Times New Roman" w:cs="Times New Roman"/>
          <w:bCs/>
          <w:iCs/>
        </w:rPr>
        <w:t xml:space="preserve">. </w:t>
      </w:r>
      <w:r w:rsidR="002F439E" w:rsidRPr="00C00678">
        <w:rPr>
          <w:rFonts w:ascii="Times New Roman" w:hAnsi="Times New Roman" w:cs="Times New Roman"/>
          <w:bCs/>
          <w:iCs/>
        </w:rPr>
        <w:t xml:space="preserve"> The accused succeeded to free himself, whereafter he hit Motheba with the firearm while she was standing behind him</w:t>
      </w:r>
      <w:r w:rsidR="0059445C" w:rsidRPr="00C00678">
        <w:rPr>
          <w:rFonts w:ascii="Times New Roman" w:hAnsi="Times New Roman" w:cs="Times New Roman"/>
          <w:bCs/>
          <w:iCs/>
        </w:rPr>
        <w:t>.</w:t>
      </w:r>
      <w:r w:rsidR="002F439E" w:rsidRPr="00C00678">
        <w:rPr>
          <w:rFonts w:ascii="Times New Roman" w:hAnsi="Times New Roman" w:cs="Times New Roman"/>
          <w:bCs/>
          <w:iCs/>
        </w:rPr>
        <w:t xml:space="preserve"> </w:t>
      </w:r>
      <w:r w:rsidR="005935D4" w:rsidRPr="00C00678">
        <w:rPr>
          <w:rFonts w:ascii="Times New Roman" w:hAnsi="Times New Roman" w:cs="Times New Roman"/>
          <w:bCs/>
          <w:iCs/>
        </w:rPr>
        <w:t xml:space="preserve"> </w:t>
      </w:r>
      <w:r w:rsidR="0059445C" w:rsidRPr="00C00678">
        <w:rPr>
          <w:rFonts w:ascii="Times New Roman" w:hAnsi="Times New Roman" w:cs="Times New Roman"/>
          <w:bCs/>
          <w:iCs/>
        </w:rPr>
        <w:t xml:space="preserve">Motheba then ran </w:t>
      </w:r>
      <w:r w:rsidR="00534EB3" w:rsidRPr="00C00678">
        <w:rPr>
          <w:rFonts w:ascii="Times New Roman" w:hAnsi="Times New Roman" w:cs="Times New Roman"/>
          <w:bCs/>
          <w:iCs/>
        </w:rPr>
        <w:t>into Mark</w:t>
      </w:r>
      <w:r w:rsidR="00F108F6" w:rsidRPr="00C00678">
        <w:rPr>
          <w:rFonts w:ascii="Times New Roman" w:hAnsi="Times New Roman" w:cs="Times New Roman"/>
          <w:bCs/>
          <w:iCs/>
        </w:rPr>
        <w:t>s</w:t>
      </w:r>
      <w:r w:rsidR="00534EB3" w:rsidRPr="00C00678">
        <w:rPr>
          <w:rFonts w:ascii="Times New Roman" w:hAnsi="Times New Roman" w:cs="Times New Roman"/>
          <w:bCs/>
          <w:iCs/>
        </w:rPr>
        <w:t>’s shack.</w:t>
      </w:r>
      <w:r w:rsidR="00562963" w:rsidRPr="00C00678">
        <w:rPr>
          <w:rFonts w:ascii="Times New Roman" w:hAnsi="Times New Roman" w:cs="Times New Roman"/>
          <w:bCs/>
          <w:iCs/>
        </w:rPr>
        <w:t xml:space="preserve">  The jacket </w:t>
      </w:r>
      <w:r w:rsidR="0059445C" w:rsidRPr="00C00678">
        <w:rPr>
          <w:rFonts w:ascii="Times New Roman" w:hAnsi="Times New Roman" w:cs="Times New Roman"/>
          <w:bCs/>
          <w:iCs/>
        </w:rPr>
        <w:t>was lying on</w:t>
      </w:r>
      <w:r w:rsidR="00562963" w:rsidRPr="00C00678">
        <w:rPr>
          <w:rFonts w:ascii="Times New Roman" w:hAnsi="Times New Roman" w:cs="Times New Roman"/>
          <w:bCs/>
          <w:iCs/>
        </w:rPr>
        <w:t xml:space="preserve"> the ground.</w:t>
      </w:r>
    </w:p>
    <w:p w14:paraId="1A59F265" w14:textId="77777777" w:rsidR="00562963" w:rsidRDefault="00562963" w:rsidP="00562963">
      <w:pPr>
        <w:pStyle w:val="ListParagraph"/>
        <w:spacing w:line="360" w:lineRule="auto"/>
        <w:ind w:left="567"/>
        <w:jc w:val="both"/>
        <w:rPr>
          <w:rFonts w:ascii="Times New Roman" w:hAnsi="Times New Roman" w:cs="Times New Roman"/>
          <w:bCs/>
          <w:iCs/>
        </w:rPr>
      </w:pPr>
    </w:p>
    <w:p w14:paraId="4F9F02AD" w14:textId="1B5137BC" w:rsidR="00534EB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[62]</w:t>
      </w:r>
      <w:r>
        <w:rPr>
          <w:rFonts w:ascii="Times New Roman" w:hAnsi="Times New Roman" w:cs="Times New Roman"/>
          <w:bCs/>
          <w:color w:val="000000" w:themeColor="text1"/>
        </w:rPr>
        <w:tab/>
      </w:r>
      <w:r w:rsidR="00534EB3" w:rsidRPr="00C00678">
        <w:rPr>
          <w:rFonts w:ascii="Times New Roman" w:hAnsi="Times New Roman" w:cs="Times New Roman"/>
          <w:bCs/>
          <w:iCs/>
        </w:rPr>
        <w:t>The accused testified that he proceeded to the gate</w:t>
      </w:r>
      <w:r w:rsidR="00562963" w:rsidRPr="00C00678">
        <w:rPr>
          <w:rFonts w:ascii="Times New Roman" w:hAnsi="Times New Roman" w:cs="Times New Roman"/>
          <w:bCs/>
          <w:iCs/>
        </w:rPr>
        <w:t xml:space="preserve"> when he realised that h</w:t>
      </w:r>
      <w:r w:rsidR="0059445C" w:rsidRPr="00C00678">
        <w:rPr>
          <w:rFonts w:ascii="Times New Roman" w:hAnsi="Times New Roman" w:cs="Times New Roman"/>
          <w:bCs/>
          <w:iCs/>
        </w:rPr>
        <w:t>e left his</w:t>
      </w:r>
      <w:r w:rsidR="00562963" w:rsidRPr="00C00678">
        <w:rPr>
          <w:rFonts w:ascii="Times New Roman" w:hAnsi="Times New Roman" w:cs="Times New Roman"/>
          <w:bCs/>
          <w:iCs/>
        </w:rPr>
        <w:t xml:space="preserve"> jacket and cap behind.  He turned around and fetched </w:t>
      </w:r>
      <w:r w:rsidR="0059445C" w:rsidRPr="00C00678">
        <w:rPr>
          <w:rFonts w:ascii="Times New Roman" w:hAnsi="Times New Roman" w:cs="Times New Roman"/>
          <w:bCs/>
          <w:iCs/>
        </w:rPr>
        <w:t>his</w:t>
      </w:r>
      <w:r w:rsidR="00562963" w:rsidRPr="00C00678">
        <w:rPr>
          <w:rFonts w:ascii="Times New Roman" w:hAnsi="Times New Roman" w:cs="Times New Roman"/>
          <w:bCs/>
          <w:iCs/>
        </w:rPr>
        <w:t xml:space="preserve"> jacket and the cap, he noticed Motheba’s Huawei cell phone</w:t>
      </w:r>
      <w:r w:rsidR="0059445C" w:rsidRPr="00C00678">
        <w:rPr>
          <w:rFonts w:ascii="Times New Roman" w:hAnsi="Times New Roman" w:cs="Times New Roman"/>
          <w:bCs/>
          <w:iCs/>
        </w:rPr>
        <w:t xml:space="preserve"> was lying</w:t>
      </w:r>
      <w:r w:rsidR="00562963" w:rsidRPr="00C00678">
        <w:rPr>
          <w:rFonts w:ascii="Times New Roman" w:hAnsi="Times New Roman" w:cs="Times New Roman"/>
          <w:bCs/>
          <w:iCs/>
        </w:rPr>
        <w:t xml:space="preserve"> on the ground.  He picked the cell phone up and with his jacket and cap left the yard.</w:t>
      </w:r>
    </w:p>
    <w:p w14:paraId="48CB0563" w14:textId="77777777" w:rsidR="00211FA7" w:rsidRDefault="00211FA7" w:rsidP="00211FA7">
      <w:pPr>
        <w:pStyle w:val="ListParagraph"/>
        <w:spacing w:line="360" w:lineRule="auto"/>
        <w:ind w:left="567"/>
        <w:jc w:val="both"/>
        <w:rPr>
          <w:rFonts w:ascii="Times New Roman" w:hAnsi="Times New Roman" w:cs="Times New Roman"/>
          <w:bCs/>
          <w:iCs/>
        </w:rPr>
      </w:pPr>
    </w:p>
    <w:p w14:paraId="41E585D1" w14:textId="66470A9B" w:rsidR="00211FA7"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[63]</w:t>
      </w:r>
      <w:r>
        <w:rPr>
          <w:rFonts w:ascii="Times New Roman" w:hAnsi="Times New Roman" w:cs="Times New Roman"/>
          <w:bCs/>
          <w:color w:val="000000" w:themeColor="text1"/>
        </w:rPr>
        <w:tab/>
      </w:r>
      <w:r w:rsidR="00562963" w:rsidRPr="00C00678">
        <w:rPr>
          <w:rFonts w:ascii="Times New Roman" w:hAnsi="Times New Roman" w:cs="Times New Roman"/>
          <w:bCs/>
          <w:iCs/>
        </w:rPr>
        <w:t>The accused testified that</w:t>
      </w:r>
      <w:r w:rsidR="00211FA7" w:rsidRPr="00C00678">
        <w:rPr>
          <w:rFonts w:ascii="Times New Roman" w:hAnsi="Times New Roman" w:cs="Times New Roman"/>
          <w:bCs/>
          <w:iCs/>
        </w:rPr>
        <w:t xml:space="preserve"> after the incident</w:t>
      </w:r>
      <w:r w:rsidR="00562963" w:rsidRPr="00C00678">
        <w:rPr>
          <w:rFonts w:ascii="Times New Roman" w:hAnsi="Times New Roman" w:cs="Times New Roman"/>
          <w:bCs/>
          <w:iCs/>
        </w:rPr>
        <w:t xml:space="preserve"> he hand</w:t>
      </w:r>
      <w:r w:rsidR="00211FA7" w:rsidRPr="00C00678">
        <w:rPr>
          <w:rFonts w:ascii="Times New Roman" w:hAnsi="Times New Roman" w:cs="Times New Roman"/>
          <w:bCs/>
          <w:iCs/>
        </w:rPr>
        <w:t>ed</w:t>
      </w:r>
      <w:r w:rsidR="00562963" w:rsidRPr="00C00678">
        <w:rPr>
          <w:rFonts w:ascii="Times New Roman" w:hAnsi="Times New Roman" w:cs="Times New Roman"/>
          <w:bCs/>
          <w:iCs/>
        </w:rPr>
        <w:t xml:space="preserve"> the firearm to his friend, Chicken (</w:t>
      </w:r>
      <w:r w:rsidR="00211FA7" w:rsidRPr="00C00678">
        <w:rPr>
          <w:rFonts w:ascii="Times New Roman" w:hAnsi="Times New Roman" w:cs="Times New Roman"/>
          <w:bCs/>
          <w:iCs/>
        </w:rPr>
        <w:t xml:space="preserve">“Khoho”).  He did not remain in the area, because he was worried that Motheba would point him out to the </w:t>
      </w:r>
      <w:r w:rsidR="00940E00" w:rsidRPr="00C00678">
        <w:rPr>
          <w:rFonts w:ascii="Times New Roman" w:hAnsi="Times New Roman" w:cs="Times New Roman"/>
          <w:bCs/>
          <w:iCs/>
        </w:rPr>
        <w:t>p</w:t>
      </w:r>
      <w:r w:rsidR="00211FA7" w:rsidRPr="00C00678">
        <w:rPr>
          <w:rFonts w:ascii="Times New Roman" w:hAnsi="Times New Roman" w:cs="Times New Roman"/>
          <w:bCs/>
          <w:iCs/>
        </w:rPr>
        <w:t>olice, and therefore at around 23h00 he left to Honeydew.</w:t>
      </w:r>
    </w:p>
    <w:p w14:paraId="00841078" w14:textId="77777777" w:rsidR="00F108F6" w:rsidRPr="001743D8" w:rsidRDefault="00F108F6" w:rsidP="00F108F6">
      <w:pPr>
        <w:pStyle w:val="ListParagraph"/>
        <w:spacing w:line="360" w:lineRule="auto"/>
        <w:ind w:left="567"/>
        <w:jc w:val="both"/>
        <w:rPr>
          <w:rFonts w:ascii="Times New Roman" w:hAnsi="Times New Roman" w:cs="Times New Roman"/>
          <w:bCs/>
          <w:iCs/>
        </w:rPr>
      </w:pPr>
    </w:p>
    <w:p w14:paraId="3ABC1EB9" w14:textId="752BE057" w:rsidR="00211FA7"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[64]</w:t>
      </w:r>
      <w:r>
        <w:rPr>
          <w:rFonts w:ascii="Times New Roman" w:hAnsi="Times New Roman" w:cs="Times New Roman"/>
          <w:bCs/>
          <w:color w:val="000000" w:themeColor="text1"/>
        </w:rPr>
        <w:tab/>
      </w:r>
      <w:r w:rsidR="00211FA7" w:rsidRPr="00C00678">
        <w:rPr>
          <w:rFonts w:ascii="Times New Roman" w:hAnsi="Times New Roman" w:cs="Times New Roman"/>
          <w:bCs/>
          <w:iCs/>
        </w:rPr>
        <w:t xml:space="preserve">On his way to Honeydew, he met Du Plooy, the security officer, who was traveling in a vehicle.  After Du Plooy alighted from the vehicle, he approached the accused.  The accused testified that he noticed Du Plooy speaking to him, but he did not understand </w:t>
      </w:r>
      <w:r w:rsidR="00211FA7" w:rsidRPr="00C00678">
        <w:rPr>
          <w:rFonts w:ascii="Times New Roman" w:hAnsi="Times New Roman" w:cs="Times New Roman"/>
          <w:bCs/>
          <w:iCs/>
        </w:rPr>
        <w:lastRenderedPageBreak/>
        <w:t>what he was saying.  The accused in reply pointed in the direction of Honeydew and he also said, “Honeydew, Honeydew.”</w:t>
      </w:r>
    </w:p>
    <w:p w14:paraId="16D9FD95" w14:textId="77777777" w:rsidR="00B22DBE" w:rsidRDefault="00B22DBE" w:rsidP="00B22DBE">
      <w:pPr>
        <w:pStyle w:val="ListParagraph"/>
        <w:spacing w:line="360" w:lineRule="auto"/>
        <w:ind w:left="567"/>
        <w:jc w:val="both"/>
        <w:rPr>
          <w:rFonts w:ascii="Times New Roman" w:hAnsi="Times New Roman" w:cs="Times New Roman"/>
          <w:bCs/>
          <w:iCs/>
        </w:rPr>
      </w:pPr>
    </w:p>
    <w:p w14:paraId="3C8852A3" w14:textId="6097005F" w:rsidR="00211FA7"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[65]</w:t>
      </w:r>
      <w:r>
        <w:rPr>
          <w:rFonts w:ascii="Times New Roman" w:hAnsi="Times New Roman" w:cs="Times New Roman"/>
          <w:bCs/>
          <w:color w:val="000000" w:themeColor="text1"/>
        </w:rPr>
        <w:tab/>
      </w:r>
      <w:r w:rsidR="00211FA7" w:rsidRPr="00C00678">
        <w:rPr>
          <w:rFonts w:ascii="Times New Roman" w:hAnsi="Times New Roman" w:cs="Times New Roman"/>
          <w:bCs/>
          <w:iCs/>
        </w:rPr>
        <w:t>Du Plooy</w:t>
      </w:r>
      <w:r w:rsidR="00B22DBE" w:rsidRPr="00C00678">
        <w:rPr>
          <w:rFonts w:ascii="Times New Roman" w:hAnsi="Times New Roman" w:cs="Times New Roman"/>
          <w:bCs/>
          <w:iCs/>
        </w:rPr>
        <w:t>, without saying a word, pulled out his firearm and fired various shots in his direction.  During the shooting the accused stated that he was injured on the left shoulder</w:t>
      </w:r>
      <w:r w:rsidR="00940E00" w:rsidRPr="00C00678">
        <w:rPr>
          <w:rFonts w:ascii="Times New Roman" w:hAnsi="Times New Roman" w:cs="Times New Roman"/>
          <w:bCs/>
          <w:iCs/>
        </w:rPr>
        <w:t xml:space="preserve">, </w:t>
      </w:r>
      <w:r w:rsidR="00B22DBE" w:rsidRPr="00C00678">
        <w:rPr>
          <w:rFonts w:ascii="Times New Roman" w:hAnsi="Times New Roman" w:cs="Times New Roman"/>
          <w:bCs/>
          <w:iCs/>
        </w:rPr>
        <w:t>chest area and in the groin.  After he was injured, he collapsed</w:t>
      </w:r>
      <w:r w:rsidR="0059445C" w:rsidRPr="00C00678">
        <w:rPr>
          <w:rFonts w:ascii="Times New Roman" w:hAnsi="Times New Roman" w:cs="Times New Roman"/>
          <w:bCs/>
          <w:iCs/>
        </w:rPr>
        <w:t xml:space="preserve"> on the street</w:t>
      </w:r>
      <w:r w:rsidR="00B22DBE" w:rsidRPr="00C00678">
        <w:rPr>
          <w:rFonts w:ascii="Times New Roman" w:hAnsi="Times New Roman" w:cs="Times New Roman"/>
          <w:bCs/>
          <w:iCs/>
        </w:rPr>
        <w:t xml:space="preserve"> and lost consciousness</w:t>
      </w:r>
      <w:r w:rsidR="0059445C" w:rsidRPr="00C00678">
        <w:rPr>
          <w:rFonts w:ascii="Times New Roman" w:hAnsi="Times New Roman" w:cs="Times New Roman"/>
          <w:bCs/>
          <w:iCs/>
        </w:rPr>
        <w:t>.  He o</w:t>
      </w:r>
      <w:r w:rsidR="00B22DBE" w:rsidRPr="00C00678">
        <w:rPr>
          <w:rFonts w:ascii="Times New Roman" w:hAnsi="Times New Roman" w:cs="Times New Roman"/>
          <w:bCs/>
          <w:iCs/>
        </w:rPr>
        <w:t>nly woke up in hospital.</w:t>
      </w:r>
    </w:p>
    <w:p w14:paraId="0E917CF1" w14:textId="77777777" w:rsidR="0011428E" w:rsidRDefault="0011428E" w:rsidP="0011428E">
      <w:pPr>
        <w:pStyle w:val="ListParagraph"/>
        <w:spacing w:line="360" w:lineRule="auto"/>
        <w:ind w:left="567"/>
        <w:jc w:val="both"/>
        <w:rPr>
          <w:rFonts w:ascii="Times New Roman" w:hAnsi="Times New Roman" w:cs="Times New Roman"/>
          <w:bCs/>
          <w:iCs/>
        </w:rPr>
      </w:pPr>
    </w:p>
    <w:p w14:paraId="78F1787C" w14:textId="1787EA86" w:rsidR="00B22DBE"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[66]</w:t>
      </w:r>
      <w:r>
        <w:rPr>
          <w:rFonts w:ascii="Times New Roman" w:hAnsi="Times New Roman" w:cs="Times New Roman"/>
          <w:bCs/>
          <w:color w:val="000000" w:themeColor="text1"/>
        </w:rPr>
        <w:tab/>
      </w:r>
      <w:r w:rsidR="00B22DBE" w:rsidRPr="00C00678">
        <w:rPr>
          <w:rFonts w:ascii="Times New Roman" w:hAnsi="Times New Roman" w:cs="Times New Roman"/>
          <w:bCs/>
          <w:iCs/>
        </w:rPr>
        <w:t xml:space="preserve">The accused denied being in possession of a firearm when he met Du Plooy.  He conceded that he was in possession </w:t>
      </w:r>
      <w:r w:rsidR="00871876" w:rsidRPr="00C00678">
        <w:rPr>
          <w:rFonts w:ascii="Times New Roman" w:hAnsi="Times New Roman" w:cs="Times New Roman"/>
          <w:bCs/>
          <w:iCs/>
        </w:rPr>
        <w:t xml:space="preserve">of </w:t>
      </w:r>
      <w:r w:rsidR="00B22DBE" w:rsidRPr="00C00678">
        <w:rPr>
          <w:rFonts w:ascii="Times New Roman" w:hAnsi="Times New Roman" w:cs="Times New Roman"/>
          <w:bCs/>
          <w:iCs/>
        </w:rPr>
        <w:t>cell phones,</w:t>
      </w:r>
      <w:r w:rsidR="0059445C" w:rsidRPr="00C00678">
        <w:rPr>
          <w:rFonts w:ascii="Times New Roman" w:hAnsi="Times New Roman" w:cs="Times New Roman"/>
          <w:bCs/>
          <w:iCs/>
        </w:rPr>
        <w:t xml:space="preserve"> </w:t>
      </w:r>
      <w:r w:rsidR="005935D4" w:rsidRPr="00C00678">
        <w:rPr>
          <w:rFonts w:ascii="Times New Roman" w:hAnsi="Times New Roman" w:cs="Times New Roman"/>
          <w:bCs/>
          <w:iCs/>
        </w:rPr>
        <w:t>namely, a</w:t>
      </w:r>
      <w:r w:rsidR="0011428E" w:rsidRPr="00C00678">
        <w:rPr>
          <w:rFonts w:ascii="Times New Roman" w:hAnsi="Times New Roman" w:cs="Times New Roman"/>
          <w:bCs/>
          <w:iCs/>
        </w:rPr>
        <w:t xml:space="preserve"> Nokia and Samsung, which belonged to him and the Huawei cell phone belonging to Motheba.</w:t>
      </w:r>
    </w:p>
    <w:p w14:paraId="15DC45FC" w14:textId="77777777" w:rsidR="00CC7A44" w:rsidRDefault="00CC7A44" w:rsidP="00CC7A44">
      <w:pPr>
        <w:pStyle w:val="ListParagraph"/>
        <w:spacing w:line="360" w:lineRule="auto"/>
        <w:ind w:left="567"/>
        <w:jc w:val="both"/>
        <w:rPr>
          <w:rFonts w:ascii="Times New Roman" w:hAnsi="Times New Roman" w:cs="Times New Roman"/>
          <w:bCs/>
          <w:iCs/>
        </w:rPr>
      </w:pPr>
    </w:p>
    <w:p w14:paraId="18C119C5" w14:textId="51AF19B3" w:rsidR="0011428E"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[67]</w:t>
      </w:r>
      <w:r>
        <w:rPr>
          <w:rFonts w:ascii="Times New Roman" w:hAnsi="Times New Roman" w:cs="Times New Roman"/>
          <w:bCs/>
          <w:color w:val="000000" w:themeColor="text1"/>
        </w:rPr>
        <w:tab/>
      </w:r>
      <w:r w:rsidR="00CC7A44" w:rsidRPr="00C00678">
        <w:rPr>
          <w:rFonts w:ascii="Times New Roman" w:hAnsi="Times New Roman" w:cs="Times New Roman"/>
          <w:bCs/>
          <w:iCs/>
        </w:rPr>
        <w:t>The accused denied any involvement in the shooting where Boikie was robbed of his cell phone.  The accused testified that on the night of the incident, 29 August 2021</w:t>
      </w:r>
      <w:r w:rsidR="00940E00" w:rsidRPr="00C00678">
        <w:rPr>
          <w:rFonts w:ascii="Times New Roman" w:hAnsi="Times New Roman" w:cs="Times New Roman"/>
          <w:bCs/>
          <w:iCs/>
        </w:rPr>
        <w:t>,</w:t>
      </w:r>
      <w:r w:rsidR="00CC7A44" w:rsidRPr="00C00678">
        <w:rPr>
          <w:rFonts w:ascii="Times New Roman" w:hAnsi="Times New Roman" w:cs="Times New Roman"/>
          <w:bCs/>
          <w:iCs/>
        </w:rPr>
        <w:t xml:space="preserve"> he was at home.</w:t>
      </w:r>
    </w:p>
    <w:p w14:paraId="1797D898" w14:textId="57E19260" w:rsidR="00885A39" w:rsidRDefault="00885A39" w:rsidP="00885A39">
      <w:pPr>
        <w:spacing w:line="360" w:lineRule="auto"/>
        <w:jc w:val="both"/>
        <w:rPr>
          <w:rFonts w:ascii="Times New Roman" w:hAnsi="Times New Roman" w:cs="Times New Roman"/>
          <w:bCs/>
          <w:iCs/>
        </w:rPr>
      </w:pPr>
    </w:p>
    <w:p w14:paraId="7165A3E6" w14:textId="1B8657E8" w:rsidR="00885A39" w:rsidRPr="008E2713" w:rsidRDefault="00885A39" w:rsidP="00885A39">
      <w:pPr>
        <w:spacing w:line="360" w:lineRule="auto"/>
        <w:jc w:val="both"/>
        <w:rPr>
          <w:rFonts w:ascii="Times New Roman" w:hAnsi="Times New Roman" w:cs="Times New Roman"/>
          <w:bCs/>
          <w:i/>
        </w:rPr>
      </w:pPr>
      <w:r w:rsidRPr="008E2713">
        <w:rPr>
          <w:rFonts w:ascii="Times New Roman" w:hAnsi="Times New Roman" w:cs="Times New Roman"/>
          <w:bCs/>
          <w:i/>
        </w:rPr>
        <w:t>Common Cause</w:t>
      </w:r>
    </w:p>
    <w:p w14:paraId="6EB7BC68" w14:textId="0FAA8052" w:rsidR="00885A3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[68]</w:t>
      </w:r>
      <w:r>
        <w:rPr>
          <w:rFonts w:ascii="Times New Roman" w:hAnsi="Times New Roman" w:cs="Times New Roman"/>
          <w:bCs/>
          <w:color w:val="000000" w:themeColor="text1"/>
        </w:rPr>
        <w:tab/>
      </w:r>
      <w:r w:rsidR="003E2F9A" w:rsidRPr="00C00678">
        <w:rPr>
          <w:rFonts w:ascii="Times New Roman" w:hAnsi="Times New Roman" w:cs="Times New Roman"/>
          <w:bCs/>
          <w:iCs/>
        </w:rPr>
        <w:t>It is not in dispute that</w:t>
      </w:r>
      <w:r w:rsidR="00940E00" w:rsidRPr="00C00678">
        <w:rPr>
          <w:rFonts w:ascii="Times New Roman" w:hAnsi="Times New Roman" w:cs="Times New Roman"/>
          <w:bCs/>
          <w:iCs/>
        </w:rPr>
        <w:t>:</w:t>
      </w:r>
    </w:p>
    <w:p w14:paraId="0F19D280" w14:textId="6C2CCD3E" w:rsidR="003E2F9A"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3E2F9A" w:rsidRPr="00C00678">
        <w:rPr>
          <w:rFonts w:ascii="Times New Roman" w:hAnsi="Times New Roman" w:cs="Times New Roman"/>
          <w:bCs/>
          <w:iCs/>
        </w:rPr>
        <w:t>On 18 October 2021</w:t>
      </w:r>
      <w:r w:rsidR="00940E00" w:rsidRPr="00C00678">
        <w:rPr>
          <w:rFonts w:ascii="Times New Roman" w:hAnsi="Times New Roman" w:cs="Times New Roman"/>
          <w:bCs/>
          <w:iCs/>
        </w:rPr>
        <w:t>,</w:t>
      </w:r>
      <w:r w:rsidR="003E2F9A" w:rsidRPr="00C00678">
        <w:rPr>
          <w:rFonts w:ascii="Times New Roman" w:hAnsi="Times New Roman" w:cs="Times New Roman"/>
          <w:bCs/>
          <w:iCs/>
        </w:rPr>
        <w:t xml:space="preserve"> the accused killed Mr </w:t>
      </w:r>
      <w:r w:rsidR="003F427C" w:rsidRPr="00C00678">
        <w:rPr>
          <w:rFonts w:ascii="Times New Roman" w:hAnsi="Times New Roman" w:cs="Times New Roman"/>
          <w:bCs/>
          <w:iCs/>
        </w:rPr>
        <w:t>Thabo Mohlatsane, the deceased died as a result of multiple gunshot wounds.</w:t>
      </w:r>
    </w:p>
    <w:p w14:paraId="64A48BF9" w14:textId="44196C3F" w:rsidR="003F427C"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3F427C" w:rsidRPr="00C00678">
        <w:rPr>
          <w:rFonts w:ascii="Times New Roman" w:hAnsi="Times New Roman" w:cs="Times New Roman"/>
          <w:bCs/>
          <w:iCs/>
        </w:rPr>
        <w:t>In the early hours of the morning on 19 October 2021</w:t>
      </w:r>
      <w:r w:rsidR="00940E00" w:rsidRPr="00C00678">
        <w:rPr>
          <w:rFonts w:ascii="Times New Roman" w:hAnsi="Times New Roman" w:cs="Times New Roman"/>
          <w:bCs/>
          <w:iCs/>
        </w:rPr>
        <w:t>,</w:t>
      </w:r>
      <w:r w:rsidR="003F427C" w:rsidRPr="00C00678">
        <w:rPr>
          <w:rFonts w:ascii="Times New Roman" w:hAnsi="Times New Roman" w:cs="Times New Roman"/>
          <w:bCs/>
          <w:iCs/>
        </w:rPr>
        <w:t xml:space="preserve"> while the accused was walking in the direction of Honeydew, he was accosted by Mr Du Plooy a security officer employed by Inter Active Security Company</w:t>
      </w:r>
      <w:r w:rsidR="00940E00" w:rsidRPr="00C00678">
        <w:rPr>
          <w:rFonts w:ascii="Times New Roman" w:hAnsi="Times New Roman" w:cs="Times New Roman"/>
          <w:bCs/>
          <w:iCs/>
        </w:rPr>
        <w:t>; and</w:t>
      </w:r>
    </w:p>
    <w:p w14:paraId="0800CB37" w14:textId="399EA34E" w:rsidR="00885A3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3F427C" w:rsidRPr="00C00678">
        <w:rPr>
          <w:rFonts w:ascii="Times New Roman" w:hAnsi="Times New Roman" w:cs="Times New Roman"/>
          <w:bCs/>
          <w:iCs/>
        </w:rPr>
        <w:t>During the encounter</w:t>
      </w:r>
      <w:r w:rsidR="00940E00" w:rsidRPr="00C00678">
        <w:rPr>
          <w:rFonts w:ascii="Times New Roman" w:hAnsi="Times New Roman" w:cs="Times New Roman"/>
          <w:bCs/>
          <w:iCs/>
        </w:rPr>
        <w:t>,</w:t>
      </w:r>
      <w:r w:rsidR="003F427C" w:rsidRPr="00C00678">
        <w:rPr>
          <w:rFonts w:ascii="Times New Roman" w:hAnsi="Times New Roman" w:cs="Times New Roman"/>
          <w:bCs/>
          <w:iCs/>
        </w:rPr>
        <w:t xml:space="preserve"> the accused was shot and injured, whereafter he was transported to the hospital and subsequently arrested.</w:t>
      </w:r>
    </w:p>
    <w:p w14:paraId="7B0AC8B9" w14:textId="77777777" w:rsidR="004C00B7" w:rsidRPr="004C00B7" w:rsidRDefault="004C00B7" w:rsidP="004C00B7">
      <w:pPr>
        <w:spacing w:line="360" w:lineRule="auto"/>
        <w:jc w:val="both"/>
        <w:rPr>
          <w:rFonts w:ascii="Times New Roman" w:hAnsi="Times New Roman" w:cs="Times New Roman"/>
          <w:bCs/>
          <w:iCs/>
        </w:rPr>
      </w:pPr>
    </w:p>
    <w:p w14:paraId="4E60D734" w14:textId="5DC4CA08" w:rsidR="004C00B7" w:rsidRPr="008E2713" w:rsidRDefault="00885A39" w:rsidP="00885A39">
      <w:pPr>
        <w:spacing w:line="360" w:lineRule="auto"/>
        <w:jc w:val="both"/>
        <w:rPr>
          <w:rFonts w:ascii="Times New Roman" w:hAnsi="Times New Roman" w:cs="Times New Roman"/>
          <w:bCs/>
          <w:i/>
        </w:rPr>
      </w:pPr>
      <w:r w:rsidRPr="008E2713">
        <w:rPr>
          <w:rFonts w:ascii="Times New Roman" w:hAnsi="Times New Roman" w:cs="Times New Roman"/>
          <w:bCs/>
          <w:i/>
        </w:rPr>
        <w:t>Facts in dispute</w:t>
      </w:r>
    </w:p>
    <w:p w14:paraId="3C5EE7B1" w14:textId="2ED23E4C" w:rsidR="000D568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[69]</w:t>
      </w:r>
      <w:r>
        <w:rPr>
          <w:rFonts w:ascii="Times New Roman" w:hAnsi="Times New Roman" w:cs="Times New Roman"/>
          <w:bCs/>
          <w:color w:val="000000" w:themeColor="text1"/>
        </w:rPr>
        <w:tab/>
      </w:r>
      <w:r w:rsidR="000D5689" w:rsidRPr="00C00678">
        <w:rPr>
          <w:rFonts w:ascii="Times New Roman" w:hAnsi="Times New Roman" w:cs="Times New Roman"/>
          <w:bCs/>
          <w:iCs/>
        </w:rPr>
        <w:t>The following issues are in dispute</w:t>
      </w:r>
      <w:r w:rsidR="00940E00" w:rsidRPr="00C00678">
        <w:rPr>
          <w:rFonts w:ascii="Times New Roman" w:hAnsi="Times New Roman" w:cs="Times New Roman"/>
          <w:bCs/>
          <w:iCs/>
        </w:rPr>
        <w:t>:</w:t>
      </w:r>
    </w:p>
    <w:p w14:paraId="15ED5EAE" w14:textId="736FB75B" w:rsidR="003F427C" w:rsidRPr="00C00678" w:rsidRDefault="00C00678" w:rsidP="00C00678">
      <w:pPr>
        <w:spacing w:line="360" w:lineRule="auto"/>
        <w:ind w:left="1134" w:hanging="567"/>
        <w:jc w:val="both"/>
        <w:rPr>
          <w:rFonts w:ascii="Times New Roman" w:hAnsi="Times New Roman" w:cs="Times New Roman"/>
          <w:bCs/>
          <w:iCs/>
        </w:rPr>
      </w:pPr>
      <w:r w:rsidRPr="003F427C">
        <w:rPr>
          <w:rFonts w:ascii="Times New Roman" w:hAnsi="Times New Roman" w:cs="Times New Roman"/>
          <w:bCs/>
          <w:iCs/>
        </w:rPr>
        <w:t>(a)</w:t>
      </w:r>
      <w:r w:rsidRPr="003F427C">
        <w:rPr>
          <w:rFonts w:ascii="Times New Roman" w:hAnsi="Times New Roman" w:cs="Times New Roman"/>
          <w:bCs/>
          <w:iCs/>
        </w:rPr>
        <w:tab/>
      </w:r>
      <w:r w:rsidR="003F427C" w:rsidRPr="00C00678">
        <w:rPr>
          <w:rFonts w:ascii="Times New Roman" w:hAnsi="Times New Roman" w:cs="Times New Roman"/>
          <w:bCs/>
          <w:iCs/>
        </w:rPr>
        <w:t>Was the accused involved in the shooting of Mr Boikie Eugene Amanda and did he rob him of his cell phone</w:t>
      </w:r>
      <w:r w:rsidR="00940E00" w:rsidRPr="00C00678">
        <w:rPr>
          <w:rFonts w:ascii="Times New Roman" w:hAnsi="Times New Roman" w:cs="Times New Roman"/>
          <w:bCs/>
          <w:iCs/>
        </w:rPr>
        <w:t>;</w:t>
      </w:r>
    </w:p>
    <w:p w14:paraId="0C493237" w14:textId="19C5875F" w:rsidR="001955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0D5689" w:rsidRPr="00C00678">
        <w:rPr>
          <w:rFonts w:ascii="Times New Roman" w:hAnsi="Times New Roman" w:cs="Times New Roman"/>
          <w:bCs/>
          <w:iCs/>
        </w:rPr>
        <w:t>Was the murder on the deceased</w:t>
      </w:r>
      <w:r w:rsidR="00940E00" w:rsidRPr="00C00678">
        <w:rPr>
          <w:rFonts w:ascii="Times New Roman" w:hAnsi="Times New Roman" w:cs="Times New Roman"/>
          <w:bCs/>
          <w:iCs/>
        </w:rPr>
        <w:t>,</w:t>
      </w:r>
      <w:r w:rsidR="000D5689" w:rsidRPr="00C00678">
        <w:rPr>
          <w:rFonts w:ascii="Times New Roman" w:hAnsi="Times New Roman" w:cs="Times New Roman"/>
          <w:bCs/>
          <w:iCs/>
        </w:rPr>
        <w:t xml:space="preserve"> Mr Thabo Mohlatsane, planned or premeditated</w:t>
      </w:r>
      <w:r w:rsidR="00940E00" w:rsidRPr="00C00678">
        <w:rPr>
          <w:rFonts w:ascii="Times New Roman" w:hAnsi="Times New Roman" w:cs="Times New Roman"/>
          <w:bCs/>
          <w:iCs/>
        </w:rPr>
        <w:t>;</w:t>
      </w:r>
    </w:p>
    <w:p w14:paraId="403DE90F" w14:textId="200B7D3D" w:rsidR="000D5689" w:rsidRPr="00C00678" w:rsidRDefault="00C00678" w:rsidP="00C00678">
      <w:pPr>
        <w:spacing w:line="360" w:lineRule="auto"/>
        <w:ind w:left="1134" w:hanging="567"/>
        <w:jc w:val="both"/>
        <w:rPr>
          <w:rFonts w:ascii="Times New Roman" w:hAnsi="Times New Roman" w:cs="Times New Roman"/>
          <w:bCs/>
          <w:iCs/>
        </w:rPr>
      </w:pPr>
      <w:r w:rsidRPr="00CB32FE">
        <w:rPr>
          <w:rFonts w:ascii="Times New Roman" w:hAnsi="Times New Roman" w:cs="Times New Roman"/>
          <w:bCs/>
          <w:iCs/>
        </w:rPr>
        <w:t>(c)</w:t>
      </w:r>
      <w:r w:rsidRPr="00CB32FE">
        <w:rPr>
          <w:rFonts w:ascii="Times New Roman" w:hAnsi="Times New Roman" w:cs="Times New Roman"/>
          <w:bCs/>
          <w:iCs/>
        </w:rPr>
        <w:tab/>
      </w:r>
      <w:r w:rsidR="000D5689" w:rsidRPr="00C00678">
        <w:rPr>
          <w:rFonts w:ascii="Times New Roman" w:hAnsi="Times New Roman" w:cs="Times New Roman"/>
          <w:bCs/>
          <w:iCs/>
        </w:rPr>
        <w:t>Did the accused rob Mr Thabo Mohlatsane, the deceased</w:t>
      </w:r>
      <w:r w:rsidR="003F427C" w:rsidRPr="00C00678">
        <w:rPr>
          <w:rFonts w:ascii="Times New Roman" w:hAnsi="Times New Roman" w:cs="Times New Roman"/>
          <w:bCs/>
          <w:iCs/>
        </w:rPr>
        <w:t>,</w:t>
      </w:r>
      <w:r w:rsidR="00CB32FE" w:rsidRPr="00C00678">
        <w:rPr>
          <w:rFonts w:ascii="Times New Roman" w:hAnsi="Times New Roman" w:cs="Times New Roman"/>
          <w:bCs/>
          <w:iCs/>
        </w:rPr>
        <w:t xml:space="preserve"> and Ms Motheba Bahola</w:t>
      </w:r>
      <w:r w:rsidR="000D5689" w:rsidRPr="00C00678">
        <w:rPr>
          <w:rFonts w:ascii="Times New Roman" w:hAnsi="Times New Roman" w:cs="Times New Roman"/>
          <w:bCs/>
          <w:iCs/>
        </w:rPr>
        <w:t xml:space="preserve"> of </w:t>
      </w:r>
      <w:r w:rsidR="00CB32FE" w:rsidRPr="00C00678">
        <w:rPr>
          <w:rFonts w:ascii="Times New Roman" w:hAnsi="Times New Roman" w:cs="Times New Roman"/>
          <w:bCs/>
          <w:iCs/>
        </w:rPr>
        <w:t>their</w:t>
      </w:r>
      <w:r w:rsidR="000D5689" w:rsidRPr="00C00678">
        <w:rPr>
          <w:rFonts w:ascii="Times New Roman" w:hAnsi="Times New Roman" w:cs="Times New Roman"/>
          <w:bCs/>
          <w:iCs/>
        </w:rPr>
        <w:t xml:space="preserve"> cell phone</w:t>
      </w:r>
      <w:r w:rsidR="00CB32FE" w:rsidRPr="00C00678">
        <w:rPr>
          <w:rFonts w:ascii="Times New Roman" w:hAnsi="Times New Roman" w:cs="Times New Roman"/>
          <w:bCs/>
          <w:iCs/>
        </w:rPr>
        <w:t>s</w:t>
      </w:r>
      <w:r w:rsidR="00940E00" w:rsidRPr="00C00678">
        <w:rPr>
          <w:rFonts w:ascii="Times New Roman" w:hAnsi="Times New Roman" w:cs="Times New Roman"/>
          <w:bCs/>
          <w:iCs/>
        </w:rPr>
        <w:t>;</w:t>
      </w:r>
    </w:p>
    <w:p w14:paraId="59F15AFA" w14:textId="793FE8DB" w:rsidR="000D56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(d)</w:t>
      </w:r>
      <w:r>
        <w:rPr>
          <w:rFonts w:ascii="Times New Roman" w:hAnsi="Times New Roman" w:cs="Times New Roman"/>
          <w:bCs/>
          <w:iCs/>
        </w:rPr>
        <w:tab/>
      </w:r>
      <w:r w:rsidR="003F427C" w:rsidRPr="00C00678">
        <w:rPr>
          <w:rFonts w:ascii="Times New Roman" w:hAnsi="Times New Roman" w:cs="Times New Roman"/>
          <w:bCs/>
          <w:iCs/>
        </w:rPr>
        <w:t>Did the accused attempted to kill Mr Du Plooy</w:t>
      </w:r>
      <w:r w:rsidR="00940E00" w:rsidRPr="00C00678">
        <w:rPr>
          <w:rFonts w:ascii="Times New Roman" w:hAnsi="Times New Roman" w:cs="Times New Roman"/>
          <w:bCs/>
          <w:iCs/>
        </w:rPr>
        <w:t>;</w:t>
      </w:r>
    </w:p>
    <w:p w14:paraId="22500FB6" w14:textId="5FCD899F" w:rsidR="000D56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lastRenderedPageBreak/>
        <w:t>(e)</w:t>
      </w:r>
      <w:r>
        <w:rPr>
          <w:rFonts w:ascii="Times New Roman" w:hAnsi="Times New Roman" w:cs="Times New Roman"/>
          <w:bCs/>
          <w:iCs/>
        </w:rPr>
        <w:tab/>
      </w:r>
      <w:r w:rsidR="000D5689" w:rsidRPr="00C00678">
        <w:rPr>
          <w:rFonts w:ascii="Times New Roman" w:hAnsi="Times New Roman" w:cs="Times New Roman"/>
          <w:bCs/>
          <w:iCs/>
        </w:rPr>
        <w:t>Did the accused possess a firearm in contravention of section 3 of the F</w:t>
      </w:r>
      <w:r w:rsidR="00CB32FE" w:rsidRPr="00C00678">
        <w:rPr>
          <w:rFonts w:ascii="Times New Roman" w:hAnsi="Times New Roman" w:cs="Times New Roman"/>
          <w:bCs/>
          <w:iCs/>
        </w:rPr>
        <w:t>CA</w:t>
      </w:r>
      <w:r w:rsidR="00940E00" w:rsidRPr="00C00678">
        <w:rPr>
          <w:rFonts w:ascii="Times New Roman" w:hAnsi="Times New Roman" w:cs="Times New Roman"/>
          <w:bCs/>
          <w:iCs/>
        </w:rPr>
        <w:t>, a</w:t>
      </w:r>
      <w:r w:rsidR="000D5689" w:rsidRPr="00C00678">
        <w:rPr>
          <w:rFonts w:ascii="Times New Roman" w:hAnsi="Times New Roman" w:cs="Times New Roman"/>
          <w:bCs/>
          <w:iCs/>
        </w:rPr>
        <w:t>nd lastly</w:t>
      </w:r>
      <w:r w:rsidR="00940E00" w:rsidRPr="00C00678">
        <w:rPr>
          <w:rFonts w:ascii="Times New Roman" w:hAnsi="Times New Roman" w:cs="Times New Roman"/>
          <w:bCs/>
          <w:iCs/>
        </w:rPr>
        <w:t>;</w:t>
      </w:r>
    </w:p>
    <w:p w14:paraId="62F0F191" w14:textId="0911FDD2" w:rsidR="000D5689" w:rsidRPr="00C00678" w:rsidRDefault="00C00678" w:rsidP="00C00678">
      <w:pPr>
        <w:spacing w:line="360" w:lineRule="auto"/>
        <w:ind w:left="1134" w:hanging="567"/>
        <w:jc w:val="both"/>
        <w:rPr>
          <w:rFonts w:ascii="Times New Roman" w:hAnsi="Times New Roman" w:cs="Times New Roman"/>
          <w:bCs/>
          <w:iCs/>
        </w:rPr>
      </w:pPr>
      <w:r>
        <w:rPr>
          <w:rFonts w:ascii="Times New Roman" w:hAnsi="Times New Roman" w:cs="Times New Roman"/>
          <w:bCs/>
          <w:iCs/>
        </w:rPr>
        <w:t>(f)</w:t>
      </w:r>
      <w:r>
        <w:rPr>
          <w:rFonts w:ascii="Times New Roman" w:hAnsi="Times New Roman" w:cs="Times New Roman"/>
          <w:bCs/>
          <w:iCs/>
        </w:rPr>
        <w:tab/>
      </w:r>
      <w:r w:rsidR="000D5689" w:rsidRPr="00C00678">
        <w:rPr>
          <w:rFonts w:ascii="Times New Roman" w:hAnsi="Times New Roman" w:cs="Times New Roman"/>
          <w:bCs/>
          <w:iCs/>
        </w:rPr>
        <w:t xml:space="preserve">Did the accused possess ammunition in contravention of </w:t>
      </w:r>
      <w:r w:rsidR="00CB32FE" w:rsidRPr="00C00678">
        <w:rPr>
          <w:rFonts w:ascii="Times New Roman" w:hAnsi="Times New Roman" w:cs="Times New Roman"/>
          <w:bCs/>
          <w:iCs/>
        </w:rPr>
        <w:t>section 90 of the FCA.</w:t>
      </w:r>
    </w:p>
    <w:p w14:paraId="3C3989A7" w14:textId="4BC331DD" w:rsidR="00CB32FE" w:rsidRDefault="00CB32FE" w:rsidP="00CB32FE">
      <w:pPr>
        <w:spacing w:line="360" w:lineRule="auto"/>
        <w:jc w:val="both"/>
        <w:rPr>
          <w:rFonts w:ascii="Times New Roman" w:hAnsi="Times New Roman" w:cs="Times New Roman"/>
          <w:bCs/>
          <w:iCs/>
        </w:rPr>
      </w:pPr>
    </w:p>
    <w:p w14:paraId="41257ABE" w14:textId="032B8B96" w:rsidR="00195589" w:rsidRPr="008E2713" w:rsidRDefault="00CB32FE" w:rsidP="00CB32FE">
      <w:pPr>
        <w:spacing w:line="360" w:lineRule="auto"/>
        <w:jc w:val="both"/>
        <w:rPr>
          <w:rFonts w:ascii="Times New Roman" w:hAnsi="Times New Roman" w:cs="Times New Roman"/>
          <w:bCs/>
          <w:i/>
        </w:rPr>
      </w:pPr>
      <w:r w:rsidRPr="008E2713">
        <w:rPr>
          <w:rFonts w:ascii="Times New Roman" w:hAnsi="Times New Roman" w:cs="Times New Roman"/>
          <w:bCs/>
          <w:i/>
        </w:rPr>
        <w:t>Case Law</w:t>
      </w:r>
      <w:r w:rsidR="0018327F" w:rsidRPr="008E2713">
        <w:rPr>
          <w:rFonts w:ascii="Times New Roman" w:hAnsi="Times New Roman" w:cs="Times New Roman"/>
          <w:bCs/>
          <w:i/>
        </w:rPr>
        <w:t xml:space="preserve"> and Evaluation</w:t>
      </w:r>
    </w:p>
    <w:p w14:paraId="1ADA15FC" w14:textId="1F781397" w:rsidR="004C00B7" w:rsidRPr="00C00678" w:rsidRDefault="00C00678" w:rsidP="00C00678">
      <w:pPr>
        <w:spacing w:line="360" w:lineRule="auto"/>
        <w:ind w:left="567" w:hanging="567"/>
        <w:jc w:val="both"/>
        <w:rPr>
          <w:rFonts w:ascii="Times New Roman" w:eastAsia="Times New Roman" w:hAnsi="Times New Roman" w:cs="Times New Roman"/>
          <w:color w:val="000000" w:themeColor="text1"/>
          <w:lang w:eastAsia="en-GB"/>
        </w:rPr>
      </w:pPr>
      <w:r w:rsidRPr="004C00B7">
        <w:rPr>
          <w:rFonts w:ascii="Times New Roman" w:eastAsia="Times New Roman" w:hAnsi="Times New Roman" w:cs="Times New Roman"/>
          <w:bCs/>
          <w:color w:val="000000" w:themeColor="text1"/>
          <w:lang w:eastAsia="en-GB"/>
        </w:rPr>
        <w:t>[70]</w:t>
      </w:r>
      <w:r w:rsidRPr="004C00B7">
        <w:rPr>
          <w:rFonts w:ascii="Times New Roman" w:eastAsia="Times New Roman" w:hAnsi="Times New Roman" w:cs="Times New Roman"/>
          <w:bCs/>
          <w:color w:val="000000" w:themeColor="text1"/>
          <w:lang w:eastAsia="en-GB"/>
        </w:rPr>
        <w:tab/>
      </w:r>
      <w:r w:rsidR="004C00B7" w:rsidRPr="00C00678">
        <w:rPr>
          <w:rFonts w:ascii="Times New Roman" w:eastAsia="Times New Roman" w:hAnsi="Times New Roman" w:cs="Times New Roman"/>
          <w:color w:val="000000" w:themeColor="text1"/>
          <w:lang w:val="en-ZA" w:eastAsia="en-GB"/>
        </w:rPr>
        <w:t xml:space="preserve">The basic principles of criminal law and the law of evidence that apply in this case are trite. </w:t>
      </w:r>
      <w:r w:rsidR="005935D4" w:rsidRPr="00C00678">
        <w:rPr>
          <w:rFonts w:ascii="Times New Roman" w:eastAsia="Times New Roman" w:hAnsi="Times New Roman" w:cs="Times New Roman"/>
          <w:color w:val="000000" w:themeColor="text1"/>
          <w:lang w:val="en-ZA" w:eastAsia="en-GB"/>
        </w:rPr>
        <w:t xml:space="preserve"> </w:t>
      </w:r>
      <w:r w:rsidR="004C00B7" w:rsidRPr="00C00678">
        <w:rPr>
          <w:rFonts w:ascii="Times New Roman" w:eastAsia="Times New Roman" w:hAnsi="Times New Roman" w:cs="Times New Roman"/>
          <w:color w:val="000000" w:themeColor="text1"/>
          <w:lang w:val="en-ZA" w:eastAsia="en-GB"/>
        </w:rPr>
        <w:t xml:space="preserve">The first principle is that the guilt of the accused must be proved by the State and that the </w:t>
      </w:r>
      <w:r w:rsidR="004C00B7" w:rsidRPr="00C00678">
        <w:rPr>
          <w:rFonts w:ascii="Times New Roman" w:eastAsia="Times New Roman" w:hAnsi="Times New Roman" w:cs="Times New Roman"/>
          <w:iCs/>
          <w:color w:val="000000" w:themeColor="text1"/>
          <w:lang w:val="en-ZA" w:eastAsia="en-GB"/>
        </w:rPr>
        <w:t>onus</w:t>
      </w:r>
      <w:r w:rsidR="004C00B7" w:rsidRPr="00C00678">
        <w:rPr>
          <w:rFonts w:ascii="Times New Roman" w:eastAsia="Times New Roman" w:hAnsi="Times New Roman" w:cs="Times New Roman"/>
          <w:color w:val="000000" w:themeColor="text1"/>
          <w:lang w:val="en-ZA" w:eastAsia="en-GB"/>
        </w:rPr>
        <w:t xml:space="preserve"> rests on the State to prove the guilt of the accused beyond reasonable doubt. In the matter of </w:t>
      </w:r>
      <w:r w:rsidR="004C00B7" w:rsidRPr="00C00678">
        <w:rPr>
          <w:rFonts w:ascii="Times New Roman" w:eastAsia="Times New Roman" w:hAnsi="Times New Roman" w:cs="Times New Roman"/>
          <w:i/>
          <w:iCs/>
          <w:color w:val="000000" w:themeColor="text1"/>
          <w:lang w:val="en-ZA" w:eastAsia="en-GB"/>
        </w:rPr>
        <w:t>S v T</w:t>
      </w:r>
      <w:r w:rsidR="004C00B7" w:rsidRPr="0071680D">
        <w:rPr>
          <w:rStyle w:val="FootnoteReference"/>
          <w:rFonts w:ascii="Times New Roman" w:eastAsia="Times New Roman" w:hAnsi="Times New Roman" w:cs="Times New Roman"/>
          <w:color w:val="000000" w:themeColor="text1"/>
          <w:lang w:val="en-ZA" w:eastAsia="en-GB"/>
        </w:rPr>
        <w:footnoteReference w:id="1"/>
      </w:r>
      <w:r w:rsidR="004C00B7" w:rsidRPr="00C00678">
        <w:rPr>
          <w:rFonts w:ascii="Times New Roman" w:eastAsia="Times New Roman" w:hAnsi="Times New Roman" w:cs="Times New Roman"/>
          <w:color w:val="000000" w:themeColor="text1"/>
          <w:lang w:val="en-ZA" w:eastAsia="en-GB"/>
        </w:rPr>
        <w:t xml:space="preserve"> the importance of this principle was emphasize as follows:</w:t>
      </w:r>
    </w:p>
    <w:p w14:paraId="70AAB228" w14:textId="77777777" w:rsidR="004C00B7" w:rsidRPr="004C00B7" w:rsidRDefault="004C00B7" w:rsidP="004C00B7">
      <w:pPr>
        <w:pStyle w:val="ListParagraph"/>
        <w:spacing w:line="360" w:lineRule="auto"/>
        <w:ind w:left="567"/>
        <w:jc w:val="both"/>
        <w:rPr>
          <w:rFonts w:ascii="Times New Roman" w:eastAsia="Times New Roman" w:hAnsi="Times New Roman" w:cs="Times New Roman"/>
          <w:color w:val="000000" w:themeColor="text1"/>
          <w:lang w:eastAsia="en-GB"/>
        </w:rPr>
      </w:pPr>
    </w:p>
    <w:p w14:paraId="3B8A3120" w14:textId="5E4E3B85" w:rsidR="004C00B7" w:rsidRDefault="004C00B7" w:rsidP="00D27F0D">
      <w:pPr>
        <w:pStyle w:val="ListParagraph"/>
        <w:spacing w:before="144" w:line="360" w:lineRule="auto"/>
        <w:ind w:left="567"/>
        <w:jc w:val="both"/>
        <w:rPr>
          <w:rFonts w:ascii="Times New Roman" w:eastAsia="Times New Roman" w:hAnsi="Times New Roman" w:cs="Times New Roman"/>
          <w:color w:val="000000" w:themeColor="text1"/>
          <w:sz w:val="22"/>
          <w:szCs w:val="22"/>
          <w:lang w:val="en-ZA" w:eastAsia="en-GB"/>
        </w:rPr>
      </w:pPr>
      <w:r w:rsidRPr="004C00B7">
        <w:rPr>
          <w:rFonts w:ascii="Times New Roman" w:eastAsia="Times New Roman" w:hAnsi="Times New Roman" w:cs="Times New Roman"/>
          <w:color w:val="000000" w:themeColor="text1"/>
          <w:sz w:val="22"/>
          <w:szCs w:val="22"/>
          <w:lang w:val="en-ZA" w:eastAsia="en-GB"/>
        </w:rPr>
        <w:t xml:space="preserve">“The State is required, when it tries a person for allegedly committing an offence, to prove the guilt of the accused beyond a reasonable doubt. </w:t>
      </w:r>
      <w:r w:rsidR="00EA2269">
        <w:rPr>
          <w:rFonts w:ascii="Times New Roman" w:eastAsia="Times New Roman" w:hAnsi="Times New Roman" w:cs="Times New Roman"/>
          <w:color w:val="000000" w:themeColor="text1"/>
          <w:sz w:val="22"/>
          <w:szCs w:val="22"/>
          <w:lang w:val="en-ZA" w:eastAsia="en-GB"/>
        </w:rPr>
        <w:t xml:space="preserve"> </w:t>
      </w:r>
      <w:r w:rsidRPr="004C00B7">
        <w:rPr>
          <w:rFonts w:ascii="Times New Roman" w:eastAsia="Times New Roman" w:hAnsi="Times New Roman" w:cs="Times New Roman"/>
          <w:color w:val="000000" w:themeColor="text1"/>
          <w:sz w:val="22"/>
          <w:szCs w:val="22"/>
          <w:lang w:val="en-ZA" w:eastAsia="en-GB"/>
        </w:rPr>
        <w:t xml:space="preserve">This high standard of proof – universally required in civilized systems of criminal justice – is a core component of the fundamental right that every person enjoys under the Constitution, and under the common law prior to 1994, to a fair trial. </w:t>
      </w:r>
      <w:r w:rsidR="00EA2269">
        <w:rPr>
          <w:rFonts w:ascii="Times New Roman" w:eastAsia="Times New Roman" w:hAnsi="Times New Roman" w:cs="Times New Roman"/>
          <w:color w:val="000000" w:themeColor="text1"/>
          <w:sz w:val="22"/>
          <w:szCs w:val="22"/>
          <w:lang w:val="en-ZA" w:eastAsia="en-GB"/>
        </w:rPr>
        <w:t xml:space="preserve"> </w:t>
      </w:r>
      <w:r w:rsidRPr="004C00B7">
        <w:rPr>
          <w:rFonts w:ascii="Times New Roman" w:eastAsia="Times New Roman" w:hAnsi="Times New Roman" w:cs="Times New Roman"/>
          <w:color w:val="000000" w:themeColor="text1"/>
          <w:sz w:val="22"/>
          <w:szCs w:val="22"/>
          <w:lang w:val="en-ZA" w:eastAsia="en-GB"/>
        </w:rPr>
        <w:t xml:space="preserve">It is not part of a charter for criminals and neither is it a mere technicality. </w:t>
      </w:r>
      <w:r w:rsidR="00EA2269">
        <w:rPr>
          <w:rFonts w:ascii="Times New Roman" w:eastAsia="Times New Roman" w:hAnsi="Times New Roman" w:cs="Times New Roman"/>
          <w:color w:val="000000" w:themeColor="text1"/>
          <w:sz w:val="22"/>
          <w:szCs w:val="22"/>
          <w:lang w:val="en-ZA" w:eastAsia="en-GB"/>
        </w:rPr>
        <w:t xml:space="preserve"> </w:t>
      </w:r>
      <w:r w:rsidRPr="004C00B7">
        <w:rPr>
          <w:rFonts w:ascii="Times New Roman" w:eastAsia="Times New Roman" w:hAnsi="Times New Roman" w:cs="Times New Roman"/>
          <w:color w:val="000000" w:themeColor="text1"/>
          <w:sz w:val="22"/>
          <w:szCs w:val="22"/>
          <w:lang w:val="en-ZA" w:eastAsia="en-GB"/>
        </w:rPr>
        <w:t xml:space="preserve">When a court finds that the guilt of an accused has not been proved beyond reasonable doubt, that accused is entitled to an acquittal, even if there may be suspicions that he or she was, indeed, the perpetrator of the crime in question. </w:t>
      </w:r>
      <w:r w:rsidR="00EA2269">
        <w:rPr>
          <w:rFonts w:ascii="Times New Roman" w:eastAsia="Times New Roman" w:hAnsi="Times New Roman" w:cs="Times New Roman"/>
          <w:color w:val="000000" w:themeColor="text1"/>
          <w:sz w:val="22"/>
          <w:szCs w:val="22"/>
          <w:lang w:val="en-ZA" w:eastAsia="en-GB"/>
        </w:rPr>
        <w:t xml:space="preserve"> </w:t>
      </w:r>
      <w:r w:rsidRPr="004C00B7">
        <w:rPr>
          <w:rFonts w:ascii="Times New Roman" w:eastAsia="Times New Roman" w:hAnsi="Times New Roman" w:cs="Times New Roman"/>
          <w:color w:val="000000" w:themeColor="text1"/>
          <w:sz w:val="22"/>
          <w:szCs w:val="22"/>
          <w:lang w:val="en-ZA" w:eastAsia="en-GB"/>
        </w:rPr>
        <w:t>That is an inevitable consequence of living in a society in which the freedom and the dignity of the individual are properly protected and are respected. The inverse – convictions based on suspicion or speculation – is the hallmark of tyrannical systems of law. South Africans have bitter experience of such a system and where it leads to.”</w:t>
      </w:r>
    </w:p>
    <w:p w14:paraId="07A4E58B" w14:textId="77777777" w:rsidR="004C00B7" w:rsidRPr="004C00B7" w:rsidRDefault="004C00B7" w:rsidP="004C00B7">
      <w:pPr>
        <w:pStyle w:val="ListParagraph"/>
        <w:spacing w:before="144" w:line="360" w:lineRule="auto"/>
        <w:jc w:val="both"/>
        <w:rPr>
          <w:rFonts w:ascii="Times New Roman" w:eastAsia="Times New Roman" w:hAnsi="Times New Roman" w:cs="Times New Roman"/>
          <w:color w:val="000000" w:themeColor="text1"/>
          <w:sz w:val="22"/>
          <w:szCs w:val="22"/>
          <w:lang w:val="en-ZA" w:eastAsia="en-GB"/>
        </w:rPr>
      </w:pPr>
    </w:p>
    <w:p w14:paraId="1E2203CA" w14:textId="708DA344" w:rsidR="000E3BD4"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[71]</w:t>
      </w:r>
      <w:r>
        <w:rPr>
          <w:rFonts w:ascii="Times New Roman" w:hAnsi="Times New Roman" w:cs="Times New Roman"/>
          <w:bCs/>
          <w:color w:val="000000" w:themeColor="text1"/>
        </w:rPr>
        <w:tab/>
      </w:r>
      <w:r w:rsidR="004C00B7" w:rsidRPr="00C00678">
        <w:rPr>
          <w:rFonts w:ascii="Times New Roman" w:eastAsia="Times New Roman" w:hAnsi="Times New Roman" w:cs="Times New Roman"/>
          <w:color w:val="000000" w:themeColor="text1"/>
          <w:lang w:val="en-ZA" w:eastAsia="en-GB"/>
        </w:rPr>
        <w:t>It</w:t>
      </w:r>
      <w:r w:rsidR="004C00B7" w:rsidRPr="00C00678">
        <w:rPr>
          <w:rFonts w:ascii="Times New Roman" w:hAnsi="Times New Roman" w:cs="Times New Roman"/>
          <w:color w:val="000000" w:themeColor="text1"/>
        </w:rPr>
        <w:t xml:space="preserve"> also follows from the fact that the </w:t>
      </w:r>
      <w:r w:rsidR="004C00B7" w:rsidRPr="00C00678">
        <w:rPr>
          <w:rFonts w:ascii="Times New Roman" w:hAnsi="Times New Roman" w:cs="Times New Roman"/>
          <w:iCs/>
          <w:color w:val="000000" w:themeColor="text1"/>
        </w:rPr>
        <w:t>onus</w:t>
      </w:r>
      <w:r w:rsidR="004C00B7" w:rsidRPr="00C00678">
        <w:rPr>
          <w:rFonts w:ascii="Times New Roman" w:hAnsi="Times New Roman" w:cs="Times New Roman"/>
          <w:color w:val="000000" w:themeColor="text1"/>
        </w:rPr>
        <w:t xml:space="preserve"> rests on the State to prove the guilt of an accused beyond reasonable doubt </w:t>
      </w:r>
      <w:r w:rsidR="00EF708A" w:rsidRPr="00C00678">
        <w:rPr>
          <w:rFonts w:ascii="Times New Roman" w:hAnsi="Times New Roman" w:cs="Times New Roman"/>
          <w:color w:val="000000" w:themeColor="text1"/>
        </w:rPr>
        <w:t xml:space="preserve">and </w:t>
      </w:r>
      <w:r w:rsidR="004C00B7" w:rsidRPr="00C00678">
        <w:rPr>
          <w:rFonts w:ascii="Times New Roman" w:hAnsi="Times New Roman" w:cs="Times New Roman"/>
          <w:color w:val="000000" w:themeColor="text1"/>
        </w:rPr>
        <w:t xml:space="preserve">that no </w:t>
      </w:r>
      <w:r w:rsidR="004C00B7" w:rsidRPr="00C00678">
        <w:rPr>
          <w:rFonts w:ascii="Times New Roman" w:hAnsi="Times New Roman" w:cs="Times New Roman"/>
          <w:iCs/>
          <w:color w:val="000000" w:themeColor="text1"/>
        </w:rPr>
        <w:t>onus</w:t>
      </w:r>
      <w:r w:rsidR="004C00B7" w:rsidRPr="00C00678">
        <w:rPr>
          <w:rFonts w:ascii="Times New Roman" w:hAnsi="Times New Roman" w:cs="Times New Roman"/>
          <w:color w:val="000000" w:themeColor="text1"/>
        </w:rPr>
        <w:t xml:space="preserve"> rests on the accused to prove his or her innocence.</w:t>
      </w:r>
      <w:r w:rsidR="004C00B7">
        <w:rPr>
          <w:rStyle w:val="FootnoteReference"/>
          <w:rFonts w:ascii="Times New Roman" w:hAnsi="Times New Roman" w:cs="Times New Roman"/>
          <w:color w:val="000000" w:themeColor="text1"/>
        </w:rPr>
        <w:footnoteReference w:id="2"/>
      </w:r>
      <w:r w:rsidR="004C00B7" w:rsidRPr="00C00678">
        <w:rPr>
          <w:rFonts w:ascii="Times New Roman" w:hAnsi="Times New Roman" w:cs="Times New Roman"/>
          <w:color w:val="000000" w:themeColor="text1"/>
        </w:rPr>
        <w:t xml:space="preserve"> In order to be acquitted, the version of an accused need only be reasonably possibly true.</w:t>
      </w:r>
      <w:r w:rsidR="004C00B7">
        <w:rPr>
          <w:rStyle w:val="FootnoteReference"/>
          <w:rFonts w:ascii="Times New Roman" w:hAnsi="Times New Roman" w:cs="Times New Roman"/>
          <w:color w:val="000000" w:themeColor="text1"/>
        </w:rPr>
        <w:footnoteReference w:id="3"/>
      </w:r>
    </w:p>
    <w:p w14:paraId="3B399AEE" w14:textId="5FDC8740" w:rsidR="000E3BD4" w:rsidRDefault="000E3BD4" w:rsidP="000E3BD4">
      <w:pPr>
        <w:pStyle w:val="ListParagraph"/>
        <w:spacing w:line="360" w:lineRule="auto"/>
        <w:ind w:left="567"/>
        <w:jc w:val="both"/>
        <w:rPr>
          <w:rFonts w:ascii="Times New Roman" w:hAnsi="Times New Roman" w:cs="Times New Roman"/>
          <w:color w:val="000000" w:themeColor="text1"/>
        </w:rPr>
      </w:pPr>
    </w:p>
    <w:p w14:paraId="015610D3" w14:textId="2D48C8F0" w:rsidR="004C00B7" w:rsidRPr="00C00678" w:rsidRDefault="00C00678" w:rsidP="00C00678">
      <w:pPr>
        <w:spacing w:line="360" w:lineRule="auto"/>
        <w:ind w:left="567" w:hanging="567"/>
        <w:jc w:val="both"/>
        <w:rPr>
          <w:rFonts w:ascii="Times New Roman" w:hAnsi="Times New Roman" w:cs="Times New Roman"/>
          <w:color w:val="000000" w:themeColor="text1"/>
        </w:rPr>
      </w:pPr>
      <w:r w:rsidRPr="004C00B7">
        <w:rPr>
          <w:rFonts w:ascii="Times New Roman" w:hAnsi="Times New Roman" w:cs="Times New Roman"/>
          <w:bCs/>
          <w:color w:val="000000" w:themeColor="text1"/>
        </w:rPr>
        <w:t>[72]</w:t>
      </w:r>
      <w:r w:rsidRPr="004C00B7">
        <w:rPr>
          <w:rFonts w:ascii="Times New Roman" w:hAnsi="Times New Roman" w:cs="Times New Roman"/>
          <w:bCs/>
          <w:color w:val="000000" w:themeColor="text1"/>
        </w:rPr>
        <w:tab/>
      </w:r>
      <w:r w:rsidR="000E3BD4" w:rsidRPr="00C00678">
        <w:rPr>
          <w:rFonts w:ascii="Times New Roman" w:hAnsi="Times New Roman" w:cs="Times New Roman"/>
          <w:color w:val="000000" w:themeColor="text1"/>
        </w:rPr>
        <w:t xml:space="preserve">In </w:t>
      </w:r>
      <w:r w:rsidR="000E3BD4" w:rsidRPr="00C00678">
        <w:rPr>
          <w:rFonts w:ascii="Times New Roman" w:hAnsi="Times New Roman" w:cs="Times New Roman"/>
          <w:i/>
          <w:iCs/>
          <w:color w:val="000000" w:themeColor="text1"/>
        </w:rPr>
        <w:t>S v Van Der Meyden</w:t>
      </w:r>
      <w:r w:rsidR="000E3BD4" w:rsidRPr="00C00678">
        <w:rPr>
          <w:rFonts w:ascii="Times New Roman" w:hAnsi="Times New Roman" w:cs="Times New Roman"/>
          <w:color w:val="000000" w:themeColor="text1"/>
        </w:rPr>
        <w:t>,</w:t>
      </w:r>
      <w:r w:rsidR="00083B10">
        <w:rPr>
          <w:rStyle w:val="FootnoteReference"/>
          <w:rFonts w:ascii="Times New Roman" w:hAnsi="Times New Roman" w:cs="Times New Roman"/>
          <w:color w:val="000000" w:themeColor="text1"/>
        </w:rPr>
        <w:footnoteReference w:id="4"/>
      </w:r>
      <w:r w:rsidR="000E3BD4" w:rsidRPr="00C00678">
        <w:rPr>
          <w:rFonts w:ascii="Times New Roman" w:hAnsi="Times New Roman" w:cs="Times New Roman"/>
          <w:color w:val="000000" w:themeColor="text1"/>
        </w:rPr>
        <w:t xml:space="preserve"> </w:t>
      </w:r>
      <w:r w:rsidR="004C00B7" w:rsidRPr="00C00678">
        <w:rPr>
          <w:rFonts w:ascii="Times New Roman" w:hAnsi="Times New Roman" w:cs="Times New Roman"/>
          <w:color w:val="000000" w:themeColor="text1"/>
        </w:rPr>
        <w:t>Nugent J said:</w:t>
      </w:r>
    </w:p>
    <w:p w14:paraId="5DD01D1B" w14:textId="1035D519" w:rsidR="004C00B7" w:rsidRDefault="004C00B7" w:rsidP="00083B10">
      <w:pPr>
        <w:pStyle w:val="western"/>
        <w:spacing w:before="144" w:beforeAutospacing="0" w:after="0" w:afterAutospacing="0" w:line="360" w:lineRule="auto"/>
        <w:ind w:left="567"/>
        <w:jc w:val="both"/>
        <w:rPr>
          <w:color w:val="000000" w:themeColor="text1"/>
          <w:sz w:val="22"/>
          <w:szCs w:val="22"/>
        </w:rPr>
      </w:pPr>
      <w:r>
        <w:rPr>
          <w:color w:val="000000" w:themeColor="text1"/>
        </w:rPr>
        <w:t>“</w:t>
      </w:r>
      <w:r w:rsidRPr="004C00B7">
        <w:rPr>
          <w:color w:val="000000" w:themeColor="text1"/>
          <w:sz w:val="22"/>
          <w:szCs w:val="22"/>
        </w:rPr>
        <w:t xml:space="preserve">The onus of proof in a criminal case is discharged by the State if the evidence establishes the guilt of the accused beyond reasonable doubt. </w:t>
      </w:r>
      <w:r w:rsidR="00EA2269">
        <w:rPr>
          <w:color w:val="000000" w:themeColor="text1"/>
          <w:sz w:val="22"/>
          <w:szCs w:val="22"/>
        </w:rPr>
        <w:t xml:space="preserve"> </w:t>
      </w:r>
      <w:r w:rsidRPr="004C00B7">
        <w:rPr>
          <w:color w:val="000000" w:themeColor="text1"/>
          <w:sz w:val="22"/>
          <w:szCs w:val="22"/>
        </w:rPr>
        <w:t xml:space="preserve">The corollary is that he is entitled to be acquitted </w:t>
      </w:r>
      <w:r w:rsidRPr="004C00B7">
        <w:rPr>
          <w:color w:val="000000" w:themeColor="text1"/>
          <w:sz w:val="22"/>
          <w:szCs w:val="22"/>
        </w:rPr>
        <w:lastRenderedPageBreak/>
        <w:t>if it is reasonably possible that he might be innocent (see, for example,</w:t>
      </w:r>
      <w:r w:rsidRPr="004C00B7">
        <w:rPr>
          <w:rStyle w:val="apple-converted-space"/>
          <w:color w:val="000000" w:themeColor="text1"/>
          <w:sz w:val="22"/>
          <w:szCs w:val="22"/>
        </w:rPr>
        <w:t> </w:t>
      </w:r>
      <w:r w:rsidRPr="004C00B7">
        <w:rPr>
          <w:i/>
          <w:iCs/>
          <w:color w:val="000000" w:themeColor="text1"/>
          <w:sz w:val="22"/>
          <w:szCs w:val="22"/>
        </w:rPr>
        <w:t>R v Difford</w:t>
      </w:r>
      <w:r w:rsidRPr="004C00B7">
        <w:rPr>
          <w:rStyle w:val="apple-converted-space"/>
          <w:color w:val="000000" w:themeColor="text1"/>
          <w:sz w:val="22"/>
          <w:szCs w:val="22"/>
        </w:rPr>
        <w:t> </w:t>
      </w:r>
      <w:hyperlink r:id="rId10" w:tooltip="View LawCiteRecord" w:history="1">
        <w:r w:rsidRPr="004C00B7">
          <w:rPr>
            <w:rStyle w:val="Hyperlink"/>
            <w:color w:val="000000" w:themeColor="text1"/>
            <w:sz w:val="22"/>
            <w:szCs w:val="22"/>
            <w:u w:val="none"/>
          </w:rPr>
          <w:t>1937 AD 370</w:t>
        </w:r>
      </w:hyperlink>
      <w:r w:rsidRPr="004C00B7">
        <w:rPr>
          <w:rStyle w:val="apple-converted-space"/>
          <w:color w:val="000000" w:themeColor="text1"/>
          <w:sz w:val="22"/>
          <w:szCs w:val="22"/>
        </w:rPr>
        <w:t> </w:t>
      </w:r>
      <w:r w:rsidRPr="004C00B7">
        <w:rPr>
          <w:color w:val="000000" w:themeColor="text1"/>
          <w:sz w:val="22"/>
          <w:szCs w:val="22"/>
        </w:rPr>
        <w:t xml:space="preserve">at 373 and 383). </w:t>
      </w:r>
      <w:r w:rsidR="00EA2269">
        <w:rPr>
          <w:color w:val="000000" w:themeColor="text1"/>
          <w:sz w:val="22"/>
          <w:szCs w:val="22"/>
        </w:rPr>
        <w:t xml:space="preserve"> </w:t>
      </w:r>
      <w:r w:rsidRPr="004C00B7">
        <w:rPr>
          <w:color w:val="000000" w:themeColor="text1"/>
          <w:sz w:val="22"/>
          <w:szCs w:val="22"/>
        </w:rPr>
        <w:t xml:space="preserve">These are not separate and independent tests, but the expression of the same test when viewed from opposite perspectives. </w:t>
      </w:r>
      <w:r w:rsidR="00EA2269">
        <w:rPr>
          <w:color w:val="000000" w:themeColor="text1"/>
          <w:sz w:val="22"/>
          <w:szCs w:val="22"/>
        </w:rPr>
        <w:t xml:space="preserve"> </w:t>
      </w:r>
      <w:r w:rsidRPr="004C00B7">
        <w:rPr>
          <w:color w:val="000000" w:themeColor="text1"/>
          <w:sz w:val="22"/>
          <w:szCs w:val="22"/>
        </w:rPr>
        <w:t xml:space="preserve">In order to convict, the evidence must establish the guilt of the accused beyond reasonable doubt, which will be so only if there is at the same time no reasonable possibility that an innocent explanation which has been put forward might be true. </w:t>
      </w:r>
      <w:r w:rsidR="00EA2269">
        <w:rPr>
          <w:color w:val="000000" w:themeColor="text1"/>
          <w:sz w:val="22"/>
          <w:szCs w:val="22"/>
        </w:rPr>
        <w:t xml:space="preserve"> </w:t>
      </w:r>
      <w:r w:rsidRPr="004C00B7">
        <w:rPr>
          <w:color w:val="000000" w:themeColor="text1"/>
          <w:sz w:val="22"/>
          <w:szCs w:val="22"/>
        </w:rPr>
        <w:t>The two are inseparable, each being the logical corollary of the other.</w:t>
      </w:r>
      <w:r>
        <w:rPr>
          <w:color w:val="000000" w:themeColor="text1"/>
          <w:sz w:val="22"/>
          <w:szCs w:val="22"/>
        </w:rPr>
        <w:t>”</w:t>
      </w:r>
    </w:p>
    <w:p w14:paraId="52F55F9E" w14:textId="77777777" w:rsidR="000E3BD4" w:rsidRPr="004C00B7" w:rsidRDefault="000E3BD4" w:rsidP="004C00B7">
      <w:pPr>
        <w:pStyle w:val="western"/>
        <w:spacing w:before="144" w:beforeAutospacing="0" w:after="0" w:afterAutospacing="0" w:line="360" w:lineRule="auto"/>
        <w:ind w:left="720"/>
        <w:jc w:val="both"/>
        <w:rPr>
          <w:color w:val="000000" w:themeColor="text1"/>
          <w:sz w:val="22"/>
          <w:szCs w:val="22"/>
        </w:rPr>
      </w:pPr>
    </w:p>
    <w:p w14:paraId="558A0C67" w14:textId="7F98A7F0" w:rsidR="000E3BD4" w:rsidRPr="00C00678" w:rsidRDefault="00C00678" w:rsidP="00C00678">
      <w:pPr>
        <w:spacing w:line="360" w:lineRule="auto"/>
        <w:ind w:left="567" w:hanging="567"/>
        <w:jc w:val="both"/>
        <w:rPr>
          <w:rFonts w:ascii="Times New Roman" w:hAnsi="Times New Roman" w:cs="Times New Roman"/>
          <w:b/>
          <w:color w:val="1F497D"/>
        </w:rPr>
      </w:pPr>
      <w:r w:rsidRPr="008E2713">
        <w:rPr>
          <w:rFonts w:ascii="Times New Roman" w:hAnsi="Times New Roman" w:cs="Times New Roman"/>
          <w:bCs/>
          <w:color w:val="000000" w:themeColor="text1"/>
        </w:rPr>
        <w:t>[73]</w:t>
      </w:r>
      <w:r w:rsidRPr="008E2713">
        <w:rPr>
          <w:rFonts w:ascii="Times New Roman" w:hAnsi="Times New Roman" w:cs="Times New Roman"/>
          <w:bCs/>
          <w:color w:val="000000" w:themeColor="text1"/>
        </w:rPr>
        <w:tab/>
      </w:r>
      <w:r w:rsidR="000E3BD4" w:rsidRPr="00C00678">
        <w:rPr>
          <w:rFonts w:ascii="Times New Roman" w:hAnsi="Times New Roman" w:cs="Times New Roman"/>
          <w:color w:val="000000" w:themeColor="text1"/>
        </w:rPr>
        <w:t>In</w:t>
      </w:r>
      <w:r w:rsidR="000E3BD4" w:rsidRPr="00C00678">
        <w:rPr>
          <w:rFonts w:ascii="Times New Roman" w:hAnsi="Times New Roman" w:cs="Times New Roman"/>
        </w:rPr>
        <w:t xml:space="preserve"> the matter of </w:t>
      </w:r>
      <w:r w:rsidR="00220E1D" w:rsidRPr="00C00678">
        <w:rPr>
          <w:rFonts w:ascii="Times New Roman" w:hAnsi="Times New Roman" w:cs="Times New Roman"/>
          <w:i/>
        </w:rPr>
        <w:t>Naude and Another v S</w:t>
      </w:r>
      <w:r w:rsidR="000E3BD4" w:rsidRPr="000E3BD4">
        <w:rPr>
          <w:rStyle w:val="FootnoteReference"/>
          <w:rFonts w:ascii="Times New Roman" w:hAnsi="Times New Roman" w:cs="Times New Roman"/>
        </w:rPr>
        <w:footnoteReference w:id="5"/>
      </w:r>
      <w:r w:rsidR="000E3BD4" w:rsidRPr="00C00678">
        <w:rPr>
          <w:rFonts w:ascii="Times New Roman" w:hAnsi="Times New Roman" w:cs="Times New Roman"/>
        </w:rPr>
        <w:t xml:space="preserve"> Navsa JA, continued as follows:</w:t>
      </w:r>
    </w:p>
    <w:p w14:paraId="01FC5764" w14:textId="77777777" w:rsidR="008E2713" w:rsidRPr="000E3BD4" w:rsidRDefault="008E2713" w:rsidP="008E2713">
      <w:pPr>
        <w:pStyle w:val="ListParagraph"/>
        <w:spacing w:line="360" w:lineRule="auto"/>
        <w:ind w:left="567"/>
        <w:jc w:val="both"/>
        <w:rPr>
          <w:rFonts w:ascii="Times New Roman" w:hAnsi="Times New Roman" w:cs="Times New Roman"/>
          <w:b/>
          <w:color w:val="1F497D"/>
        </w:rPr>
      </w:pPr>
    </w:p>
    <w:p w14:paraId="4B53EA51" w14:textId="038E8F54" w:rsidR="00195589" w:rsidRPr="008E2713" w:rsidRDefault="000E3BD4" w:rsidP="000E3BD4">
      <w:pPr>
        <w:spacing w:line="360" w:lineRule="auto"/>
        <w:ind w:left="567"/>
        <w:jc w:val="both"/>
        <w:rPr>
          <w:rFonts w:ascii="Times New Roman" w:eastAsia="Arial Unicode MS" w:hAnsi="Times New Roman" w:cs="Times New Roman"/>
          <w:sz w:val="22"/>
          <w:szCs w:val="22"/>
        </w:rPr>
      </w:pPr>
      <w:r w:rsidRPr="008E2713">
        <w:rPr>
          <w:rFonts w:ascii="Times New Roman" w:eastAsia="Arial Unicode MS" w:hAnsi="Times New Roman" w:cs="Times New Roman"/>
          <w:sz w:val="22"/>
          <w:szCs w:val="22"/>
        </w:rPr>
        <w:t xml:space="preserve">“Importantly, in that case Nugent J warned against separating evidence into compartments and to examine either the defence or State case in </w:t>
      </w:r>
      <w:r w:rsidRPr="00CA327E">
        <w:rPr>
          <w:rFonts w:ascii="Times New Roman" w:eastAsia="Arial Unicode MS" w:hAnsi="Times New Roman" w:cs="Times New Roman"/>
          <w:sz w:val="22"/>
          <w:szCs w:val="22"/>
        </w:rPr>
        <w:t>isolation.</w:t>
      </w:r>
      <w:r w:rsidR="00B5639F" w:rsidRPr="00CA327E">
        <w:rPr>
          <w:rFonts w:ascii="Times New Roman" w:eastAsia="Arial Unicode MS" w:hAnsi="Times New Roman" w:cs="Times New Roman"/>
          <w:sz w:val="22"/>
          <w:szCs w:val="22"/>
        </w:rPr>
        <w:t>”</w:t>
      </w:r>
    </w:p>
    <w:p w14:paraId="48C92CF6" w14:textId="68CEBEBE" w:rsidR="001C56AB" w:rsidRPr="008E2713" w:rsidRDefault="001C56AB" w:rsidP="000E3BD4">
      <w:pPr>
        <w:spacing w:line="360" w:lineRule="auto"/>
        <w:ind w:left="567"/>
        <w:jc w:val="both"/>
        <w:rPr>
          <w:rFonts w:ascii="Times New Roman" w:eastAsia="Arial Unicode MS" w:hAnsi="Times New Roman" w:cs="Times New Roman"/>
          <w:sz w:val="22"/>
          <w:szCs w:val="22"/>
        </w:rPr>
      </w:pPr>
    </w:p>
    <w:p w14:paraId="41B1F1AA" w14:textId="6DBC5846" w:rsidR="0018327F" w:rsidRPr="008E2713" w:rsidRDefault="001C56AB" w:rsidP="001C56AB">
      <w:pPr>
        <w:spacing w:line="360" w:lineRule="auto"/>
        <w:jc w:val="both"/>
        <w:rPr>
          <w:rFonts w:ascii="Times New Roman" w:eastAsia="Arial Unicode MS" w:hAnsi="Times New Roman" w:cs="Times New Roman"/>
          <w:i/>
          <w:iCs/>
        </w:rPr>
      </w:pPr>
      <w:r w:rsidRPr="008E2713">
        <w:rPr>
          <w:rFonts w:ascii="Times New Roman" w:eastAsia="Arial Unicode MS" w:hAnsi="Times New Roman" w:cs="Times New Roman"/>
          <w:i/>
          <w:iCs/>
        </w:rPr>
        <w:t>Evaluation Evidence – Count 3 and 6</w:t>
      </w:r>
    </w:p>
    <w:p w14:paraId="6D7AA2EE" w14:textId="0DAB5128" w:rsidR="0018327F" w:rsidRPr="00C00678" w:rsidRDefault="00C00678" w:rsidP="00C00678">
      <w:pPr>
        <w:spacing w:line="360" w:lineRule="auto"/>
        <w:ind w:left="567" w:hanging="567"/>
        <w:jc w:val="both"/>
        <w:rPr>
          <w:rFonts w:ascii="Times New Roman" w:eastAsia="Arial Unicode MS" w:hAnsi="Times New Roman" w:cs="Times New Roman"/>
          <w:i/>
          <w:iCs/>
        </w:rPr>
      </w:pPr>
      <w:r w:rsidRPr="005C51DD">
        <w:rPr>
          <w:rFonts w:ascii="Times New Roman" w:eastAsia="Arial Unicode MS" w:hAnsi="Times New Roman" w:cs="Times New Roman"/>
          <w:bCs/>
          <w:color w:val="000000" w:themeColor="text1"/>
        </w:rPr>
        <w:t>[74]</w:t>
      </w:r>
      <w:r w:rsidRPr="005C51DD">
        <w:rPr>
          <w:rFonts w:ascii="Times New Roman" w:eastAsia="Arial Unicode MS" w:hAnsi="Times New Roman" w:cs="Times New Roman"/>
          <w:bCs/>
          <w:color w:val="000000" w:themeColor="text1"/>
        </w:rPr>
        <w:tab/>
      </w:r>
      <w:r w:rsidR="0018327F" w:rsidRPr="00C00678">
        <w:rPr>
          <w:rFonts w:ascii="Times New Roman" w:eastAsia="Arial Unicode MS" w:hAnsi="Times New Roman" w:cs="Times New Roman"/>
        </w:rPr>
        <w:t xml:space="preserve">In the first place, I will start with the evaluation of the evidence pertaining to the incident that occurred on 29 August 2021 during which </w:t>
      </w:r>
      <w:r w:rsidR="005C51DD" w:rsidRPr="00C00678">
        <w:rPr>
          <w:rFonts w:ascii="Times New Roman" w:eastAsia="Arial Unicode MS" w:hAnsi="Times New Roman" w:cs="Times New Roman"/>
        </w:rPr>
        <w:t>Boikie was robbed of his cell phone.</w:t>
      </w:r>
    </w:p>
    <w:p w14:paraId="5A69F788" w14:textId="77777777" w:rsidR="005C51DD" w:rsidRPr="005C51DD" w:rsidRDefault="005C51DD" w:rsidP="005C51DD">
      <w:pPr>
        <w:pStyle w:val="ListParagraph"/>
        <w:spacing w:line="360" w:lineRule="auto"/>
        <w:ind w:left="567"/>
        <w:jc w:val="both"/>
        <w:rPr>
          <w:rFonts w:ascii="Times New Roman" w:eastAsia="Arial Unicode MS" w:hAnsi="Times New Roman" w:cs="Times New Roman"/>
          <w:i/>
          <w:iCs/>
        </w:rPr>
      </w:pPr>
    </w:p>
    <w:p w14:paraId="119C8668" w14:textId="78F8DBAA" w:rsidR="005C51DD" w:rsidRPr="00C00678" w:rsidRDefault="00C00678" w:rsidP="00C00678">
      <w:pPr>
        <w:spacing w:line="360" w:lineRule="auto"/>
        <w:ind w:left="567" w:hanging="567"/>
        <w:jc w:val="both"/>
        <w:rPr>
          <w:rFonts w:ascii="Times New Roman" w:eastAsia="Arial Unicode MS" w:hAnsi="Times New Roman" w:cs="Times New Roman"/>
          <w:i/>
          <w:iCs/>
        </w:rPr>
      </w:pPr>
      <w:r w:rsidRPr="005238EE">
        <w:rPr>
          <w:rFonts w:ascii="Times New Roman" w:eastAsia="Arial Unicode MS" w:hAnsi="Times New Roman" w:cs="Times New Roman"/>
          <w:bCs/>
          <w:color w:val="000000" w:themeColor="text1"/>
        </w:rPr>
        <w:t>[75]</w:t>
      </w:r>
      <w:r w:rsidRPr="005238EE">
        <w:rPr>
          <w:rFonts w:ascii="Times New Roman" w:eastAsia="Arial Unicode MS" w:hAnsi="Times New Roman" w:cs="Times New Roman"/>
          <w:bCs/>
          <w:color w:val="000000" w:themeColor="text1"/>
        </w:rPr>
        <w:tab/>
      </w:r>
      <w:r w:rsidR="005C51DD" w:rsidRPr="00C00678">
        <w:rPr>
          <w:rFonts w:ascii="Times New Roman" w:eastAsia="Arial Unicode MS" w:hAnsi="Times New Roman" w:cs="Times New Roman"/>
        </w:rPr>
        <w:t>Boikie was a single witness</w:t>
      </w:r>
      <w:r w:rsidR="005238EE" w:rsidRPr="00C00678">
        <w:rPr>
          <w:rFonts w:ascii="Times New Roman" w:eastAsia="Arial Unicode MS" w:hAnsi="Times New Roman" w:cs="Times New Roman"/>
        </w:rPr>
        <w:t xml:space="preserve"> regarding what transpired on the day of the incident.  Nothing prevents a court </w:t>
      </w:r>
      <w:r w:rsidR="003F530F" w:rsidRPr="00C00678">
        <w:rPr>
          <w:rFonts w:ascii="Times New Roman" w:eastAsia="Arial Unicode MS" w:hAnsi="Times New Roman" w:cs="Times New Roman"/>
        </w:rPr>
        <w:t>from</w:t>
      </w:r>
      <w:r w:rsidR="003F530F" w:rsidRPr="00C00678">
        <w:rPr>
          <w:rFonts w:ascii="Times New Roman" w:hAnsi="Times New Roman" w:cs="Times New Roman"/>
          <w:color w:val="000000"/>
          <w:shd w:val="clear" w:color="auto" w:fill="FFFFFF"/>
        </w:rPr>
        <w:t xml:space="preserve"> </w:t>
      </w:r>
      <w:r w:rsidR="005238EE" w:rsidRPr="00C00678">
        <w:rPr>
          <w:rFonts w:ascii="Times New Roman" w:hAnsi="Times New Roman" w:cs="Times New Roman"/>
          <w:color w:val="000000"/>
          <w:shd w:val="clear" w:color="auto" w:fill="FFFFFF"/>
        </w:rPr>
        <w:t>convict</w:t>
      </w:r>
      <w:r w:rsidR="003F530F" w:rsidRPr="00C00678">
        <w:rPr>
          <w:rFonts w:ascii="Times New Roman" w:hAnsi="Times New Roman" w:cs="Times New Roman"/>
          <w:color w:val="000000"/>
          <w:shd w:val="clear" w:color="auto" w:fill="FFFFFF"/>
        </w:rPr>
        <w:t>ing</w:t>
      </w:r>
      <w:r w:rsidR="005238EE" w:rsidRPr="00C00678">
        <w:rPr>
          <w:rFonts w:ascii="Times New Roman" w:hAnsi="Times New Roman" w:cs="Times New Roman"/>
          <w:color w:val="000000"/>
          <w:shd w:val="clear" w:color="auto" w:fill="FFFFFF"/>
        </w:rPr>
        <w:t xml:space="preserve"> a person on the evidence of a single witness. Section 208 of</w:t>
      </w:r>
      <w:r w:rsidR="003F530F" w:rsidRPr="00C00678">
        <w:rPr>
          <w:rStyle w:val="apple-converted-space"/>
          <w:rFonts w:ascii="Times New Roman" w:hAnsi="Times New Roman" w:cs="Times New Roman"/>
          <w:color w:val="000000"/>
          <w:shd w:val="clear" w:color="auto" w:fill="FFFFFF"/>
        </w:rPr>
        <w:t xml:space="preserve"> the </w:t>
      </w:r>
      <w:r w:rsidR="005238EE" w:rsidRPr="00C00678">
        <w:rPr>
          <w:rFonts w:ascii="Times New Roman" w:hAnsi="Times New Roman" w:cs="Times New Roman"/>
          <w:color w:val="000000"/>
        </w:rPr>
        <w:t xml:space="preserve">CPA </w:t>
      </w:r>
      <w:r w:rsidR="005238EE" w:rsidRPr="00C00678">
        <w:rPr>
          <w:rFonts w:ascii="Times New Roman" w:hAnsi="Times New Roman" w:cs="Times New Roman"/>
          <w:color w:val="000000"/>
          <w:shd w:val="clear" w:color="auto" w:fill="FFFFFF"/>
        </w:rPr>
        <w:t>provides that: “</w:t>
      </w:r>
      <w:r w:rsidR="003F530F" w:rsidRPr="00C00678">
        <w:rPr>
          <w:rFonts w:ascii="Times New Roman" w:hAnsi="Times New Roman" w:cs="Times New Roman"/>
          <w:color w:val="000000"/>
          <w:shd w:val="clear" w:color="auto" w:fill="FFFFFF"/>
        </w:rPr>
        <w:t>[a]</w:t>
      </w:r>
      <w:r w:rsidR="005238EE" w:rsidRPr="00C00678">
        <w:rPr>
          <w:rFonts w:ascii="Times New Roman" w:hAnsi="Times New Roman" w:cs="Times New Roman"/>
          <w:color w:val="000000"/>
          <w:shd w:val="clear" w:color="auto" w:fill="FFFFFF"/>
        </w:rPr>
        <w:t xml:space="preserve">n accused may be convicted of any offence on the single evidence of any competent witness”. </w:t>
      </w:r>
      <w:r w:rsidR="005935D4" w:rsidRPr="00C00678">
        <w:rPr>
          <w:rFonts w:ascii="Times New Roman" w:hAnsi="Times New Roman" w:cs="Times New Roman"/>
          <w:color w:val="000000"/>
          <w:shd w:val="clear" w:color="auto" w:fill="FFFFFF"/>
        </w:rPr>
        <w:t xml:space="preserve"> </w:t>
      </w:r>
      <w:r w:rsidR="005238EE" w:rsidRPr="00C00678">
        <w:rPr>
          <w:rFonts w:ascii="Times New Roman" w:hAnsi="Times New Roman" w:cs="Times New Roman"/>
          <w:color w:val="000000"/>
          <w:shd w:val="clear" w:color="auto" w:fill="FFFFFF"/>
        </w:rPr>
        <w:t>However, it is trite that “...the evidence of a single witness should be approached with caution, his or her merits</w:t>
      </w:r>
      <w:r w:rsidR="009C30C3" w:rsidRPr="00C00678">
        <w:rPr>
          <w:rFonts w:ascii="Times New Roman" w:hAnsi="Times New Roman" w:cs="Times New Roman"/>
          <w:color w:val="000000"/>
          <w:shd w:val="clear" w:color="auto" w:fill="FFFFFF"/>
        </w:rPr>
        <w:t xml:space="preserve"> as a witness</w:t>
      </w:r>
      <w:r w:rsidR="005238EE" w:rsidRPr="00C00678">
        <w:rPr>
          <w:rFonts w:ascii="Times New Roman" w:hAnsi="Times New Roman" w:cs="Times New Roman"/>
          <w:color w:val="000000"/>
          <w:shd w:val="clear" w:color="auto" w:fill="FFFFFF"/>
        </w:rPr>
        <w:t xml:space="preserve"> being weighed against factors which militate against his or her credibility</w:t>
      </w:r>
      <w:bookmarkStart w:id="0" w:name="top_fn9"/>
      <w:bookmarkEnd w:id="0"/>
      <w:r w:rsidR="005238EE" w:rsidRPr="00C00678">
        <w:rPr>
          <w:rFonts w:ascii="Times New Roman" w:hAnsi="Times New Roman" w:cs="Times New Roman"/>
          <w:color w:val="000000"/>
          <w:shd w:val="clear" w:color="auto" w:fill="FFFFFF"/>
        </w:rPr>
        <w:t>”.</w:t>
      </w:r>
      <w:r w:rsidR="005238EE">
        <w:rPr>
          <w:rStyle w:val="FootnoteReference"/>
          <w:rFonts w:ascii="Times New Roman" w:hAnsi="Times New Roman" w:cs="Times New Roman"/>
          <w:color w:val="000000"/>
          <w:shd w:val="clear" w:color="auto" w:fill="FFFFFF"/>
        </w:rPr>
        <w:footnoteReference w:id="6"/>
      </w:r>
    </w:p>
    <w:p w14:paraId="2FB932A1" w14:textId="77777777" w:rsidR="005238EE" w:rsidRPr="005238EE" w:rsidRDefault="005238EE" w:rsidP="005238EE">
      <w:pPr>
        <w:pStyle w:val="ListParagraph"/>
        <w:spacing w:line="360" w:lineRule="auto"/>
        <w:ind w:left="567"/>
        <w:jc w:val="both"/>
        <w:rPr>
          <w:rFonts w:ascii="Times New Roman" w:eastAsia="Arial Unicode MS" w:hAnsi="Times New Roman" w:cs="Times New Roman"/>
          <w:i/>
          <w:iCs/>
        </w:rPr>
      </w:pPr>
    </w:p>
    <w:p w14:paraId="30D86A7F" w14:textId="3CDBF4B5" w:rsidR="005238EE" w:rsidRPr="00C00678" w:rsidRDefault="00C00678" w:rsidP="00C00678">
      <w:pPr>
        <w:spacing w:line="360" w:lineRule="auto"/>
        <w:ind w:left="567" w:hanging="567"/>
        <w:rPr>
          <w:rFonts w:ascii="Times New Roman" w:eastAsia="Arial Unicode MS" w:hAnsi="Times New Roman" w:cs="Times New Roman"/>
          <w:i/>
          <w:iCs/>
        </w:rPr>
      </w:pPr>
      <w:r>
        <w:rPr>
          <w:rFonts w:ascii="Times New Roman" w:eastAsia="Arial Unicode MS" w:hAnsi="Times New Roman" w:cs="Times New Roman"/>
          <w:bCs/>
          <w:color w:val="000000" w:themeColor="text1"/>
        </w:rPr>
        <w:t>[76]</w:t>
      </w:r>
      <w:r>
        <w:rPr>
          <w:rFonts w:ascii="Times New Roman" w:eastAsia="Arial Unicode MS" w:hAnsi="Times New Roman" w:cs="Times New Roman"/>
          <w:bCs/>
          <w:color w:val="000000" w:themeColor="text1"/>
        </w:rPr>
        <w:tab/>
      </w:r>
      <w:r w:rsidR="005238EE" w:rsidRPr="00C00678">
        <w:rPr>
          <w:rFonts w:ascii="Times New Roman" w:eastAsia="Arial Unicode MS" w:hAnsi="Times New Roman" w:cs="Times New Roman"/>
        </w:rPr>
        <w:t xml:space="preserve">Furthermore, Boikie also provided the court with evidence relating to the identification of the perpetrator, a further aspect </w:t>
      </w:r>
      <w:r w:rsidR="002C0C88" w:rsidRPr="00C00678">
        <w:rPr>
          <w:rFonts w:ascii="Times New Roman" w:eastAsia="Arial Unicode MS" w:hAnsi="Times New Roman" w:cs="Times New Roman"/>
        </w:rPr>
        <w:t xml:space="preserve">to be approached with extreme caution.  </w:t>
      </w:r>
      <w:r w:rsidR="002C0C88" w:rsidRPr="00C00678">
        <w:rPr>
          <w:rFonts w:ascii="Times New Roman" w:hAnsi="Times New Roman" w:cs="Times New Roman"/>
          <w:color w:val="242121"/>
        </w:rPr>
        <w:t>In</w:t>
      </w:r>
      <w:r w:rsidR="003C558C" w:rsidRPr="00C00678">
        <w:rPr>
          <w:rStyle w:val="apple-converted-space"/>
          <w:rFonts w:ascii="Times New Roman" w:hAnsi="Times New Roman" w:cs="Times New Roman"/>
          <w:color w:val="242121"/>
        </w:rPr>
        <w:t> </w:t>
      </w:r>
      <w:r w:rsidR="003C558C" w:rsidRPr="00C00678">
        <w:rPr>
          <w:rStyle w:val="apple-converted-space"/>
          <w:rFonts w:ascii="Times New Roman" w:hAnsi="Times New Roman" w:cs="Times New Roman"/>
          <w:i/>
          <w:color w:val="242121"/>
        </w:rPr>
        <w:t>Arendse v S</w:t>
      </w:r>
      <w:r w:rsidR="002C0C88" w:rsidRPr="00BB5A8C">
        <w:rPr>
          <w:rStyle w:val="FootnoteReference"/>
          <w:rFonts w:ascii="Times New Roman" w:hAnsi="Times New Roman" w:cs="Times New Roman"/>
          <w:iCs/>
          <w:color w:val="242121"/>
        </w:rPr>
        <w:footnoteReference w:id="7"/>
      </w:r>
      <w:r w:rsidR="002C0C88" w:rsidRPr="00C00678">
        <w:rPr>
          <w:rFonts w:ascii="Times New Roman" w:hAnsi="Times New Roman" w:cs="Times New Roman"/>
          <w:i/>
          <w:iCs/>
          <w:color w:val="242121"/>
        </w:rPr>
        <w:t xml:space="preserve"> </w:t>
      </w:r>
      <w:r w:rsidR="002C0C88" w:rsidRPr="00C00678">
        <w:rPr>
          <w:rFonts w:ascii="Times New Roman" w:hAnsi="Times New Roman" w:cs="Times New Roman"/>
          <w:color w:val="242121"/>
        </w:rPr>
        <w:t>the Supreme Court of Appeal quoted with approval the trial court’s comments in</w:t>
      </w:r>
      <w:r w:rsidR="002C0C88" w:rsidRPr="00C00678">
        <w:rPr>
          <w:rStyle w:val="apple-converted-space"/>
          <w:rFonts w:ascii="Times New Roman" w:hAnsi="Times New Roman" w:cs="Times New Roman"/>
          <w:color w:val="242121"/>
        </w:rPr>
        <w:t> </w:t>
      </w:r>
      <w:r w:rsidR="002C0C88" w:rsidRPr="00C00678">
        <w:rPr>
          <w:rFonts w:ascii="Times New Roman" w:hAnsi="Times New Roman" w:cs="Times New Roman"/>
          <w:i/>
          <w:iCs/>
          <w:color w:val="242121"/>
        </w:rPr>
        <w:t>R v Dladla</w:t>
      </w:r>
      <w:r w:rsidR="003C558C" w:rsidRPr="00C00678">
        <w:rPr>
          <w:rFonts w:ascii="Times New Roman" w:hAnsi="Times New Roman" w:cs="Times New Roman"/>
          <w:i/>
          <w:iCs/>
          <w:color w:val="242121"/>
        </w:rPr>
        <w:t>:</w:t>
      </w:r>
      <w:r w:rsidR="002C0C88" w:rsidRPr="00BB5A8C">
        <w:rPr>
          <w:rStyle w:val="FootnoteReference"/>
          <w:rFonts w:ascii="Times New Roman" w:hAnsi="Times New Roman" w:cs="Times New Roman"/>
          <w:iCs/>
          <w:color w:val="242121"/>
        </w:rPr>
        <w:footnoteReference w:id="8"/>
      </w:r>
    </w:p>
    <w:p w14:paraId="12AE24B0" w14:textId="77777777" w:rsidR="0059445C" w:rsidRDefault="0059445C" w:rsidP="0059445C">
      <w:pPr>
        <w:pStyle w:val="ListParagraph"/>
        <w:spacing w:line="360" w:lineRule="auto"/>
        <w:ind w:left="567"/>
        <w:rPr>
          <w:rFonts w:ascii="Times New Roman" w:eastAsia="Arial Unicode MS" w:hAnsi="Times New Roman" w:cs="Times New Roman"/>
          <w:i/>
          <w:iCs/>
        </w:rPr>
      </w:pPr>
    </w:p>
    <w:p w14:paraId="7AD510A2" w14:textId="7AC42D2D" w:rsidR="002C0C88" w:rsidRPr="00722FD4" w:rsidRDefault="002C0C88" w:rsidP="00722FD4">
      <w:pPr>
        <w:pStyle w:val="ListParagraph"/>
        <w:spacing w:line="360" w:lineRule="auto"/>
        <w:ind w:left="567"/>
        <w:jc w:val="both"/>
        <w:rPr>
          <w:rFonts w:ascii="Times New Roman" w:hAnsi="Times New Roman" w:cs="Times New Roman"/>
          <w:color w:val="000000" w:themeColor="text1"/>
          <w:sz w:val="22"/>
          <w:szCs w:val="22"/>
        </w:rPr>
      </w:pPr>
      <w:r w:rsidRPr="00722FD4">
        <w:rPr>
          <w:rFonts w:ascii="Times New Roman" w:hAnsi="Times New Roman" w:cs="Times New Roman"/>
          <w:color w:val="000000" w:themeColor="text1"/>
          <w:sz w:val="22"/>
          <w:szCs w:val="22"/>
          <w:shd w:val="clear" w:color="auto" w:fill="FFFFFF"/>
        </w:rPr>
        <w:t>“</w:t>
      </w:r>
      <w:r w:rsidR="003C558C">
        <w:rPr>
          <w:rFonts w:ascii="Times New Roman" w:hAnsi="Times New Roman" w:cs="Times New Roman"/>
          <w:color w:val="000000" w:themeColor="text1"/>
          <w:sz w:val="22"/>
          <w:szCs w:val="22"/>
          <w:shd w:val="clear" w:color="auto" w:fill="FFFFFF"/>
        </w:rPr>
        <w:t xml:space="preserve">… </w:t>
      </w:r>
      <w:r w:rsidRPr="00722FD4">
        <w:rPr>
          <w:rFonts w:ascii="Times New Roman" w:hAnsi="Times New Roman" w:cs="Times New Roman"/>
          <w:color w:val="000000" w:themeColor="text1"/>
          <w:sz w:val="22"/>
          <w:szCs w:val="22"/>
        </w:rPr>
        <w:t xml:space="preserve">There is a plethora of authorities dealing with the dangers of incorrect identification. The </w:t>
      </w:r>
      <w:r w:rsidRPr="00BB5A8C">
        <w:rPr>
          <w:rFonts w:ascii="Times New Roman" w:hAnsi="Times New Roman" w:cs="Times New Roman"/>
          <w:i/>
          <w:color w:val="000000" w:themeColor="text1"/>
          <w:sz w:val="22"/>
          <w:szCs w:val="22"/>
        </w:rPr>
        <w:t>locus classicus</w:t>
      </w:r>
      <w:r w:rsidRPr="00722FD4">
        <w:rPr>
          <w:rFonts w:ascii="Times New Roman" w:hAnsi="Times New Roman" w:cs="Times New Roman"/>
          <w:color w:val="000000" w:themeColor="text1"/>
          <w:sz w:val="22"/>
          <w:szCs w:val="22"/>
        </w:rPr>
        <w:t xml:space="preserve"> is</w:t>
      </w:r>
      <w:r w:rsidRPr="00722FD4">
        <w:rPr>
          <w:rStyle w:val="apple-converted-space"/>
          <w:rFonts w:ascii="Times New Roman" w:hAnsi="Times New Roman" w:cs="Times New Roman"/>
          <w:color w:val="000000" w:themeColor="text1"/>
          <w:sz w:val="22"/>
          <w:szCs w:val="22"/>
        </w:rPr>
        <w:t> </w:t>
      </w:r>
      <w:r w:rsidRPr="00722FD4">
        <w:rPr>
          <w:rFonts w:ascii="Times New Roman" w:hAnsi="Times New Roman" w:cs="Times New Roman"/>
          <w:i/>
          <w:iCs/>
          <w:color w:val="000000" w:themeColor="text1"/>
          <w:sz w:val="22"/>
          <w:szCs w:val="22"/>
        </w:rPr>
        <w:t>S v Mthetwa</w:t>
      </w:r>
      <w:r w:rsidRPr="00722FD4">
        <w:rPr>
          <w:rStyle w:val="apple-converted-space"/>
          <w:rFonts w:ascii="Times New Roman" w:hAnsi="Times New Roman" w:cs="Times New Roman"/>
          <w:color w:val="000000" w:themeColor="text1"/>
          <w:sz w:val="22"/>
          <w:szCs w:val="22"/>
        </w:rPr>
        <w:t> </w:t>
      </w:r>
      <w:hyperlink r:id="rId11" w:tooltip="View LawCiteRecord" w:history="1">
        <w:r w:rsidRPr="00722FD4">
          <w:rPr>
            <w:rStyle w:val="Hyperlink"/>
            <w:rFonts w:ascii="Times New Roman" w:hAnsi="Times New Roman" w:cs="Times New Roman"/>
            <w:color w:val="000000" w:themeColor="text1"/>
            <w:sz w:val="22"/>
            <w:szCs w:val="22"/>
            <w:u w:val="none"/>
          </w:rPr>
          <w:t>1972 (3) SA 766</w:t>
        </w:r>
      </w:hyperlink>
      <w:r w:rsidRPr="00722FD4">
        <w:rPr>
          <w:rStyle w:val="apple-converted-space"/>
          <w:rFonts w:ascii="Times New Roman" w:hAnsi="Times New Roman" w:cs="Times New Roman"/>
          <w:color w:val="000000" w:themeColor="text1"/>
          <w:sz w:val="22"/>
          <w:szCs w:val="22"/>
        </w:rPr>
        <w:t> </w:t>
      </w:r>
      <w:r w:rsidRPr="00722FD4">
        <w:rPr>
          <w:rFonts w:ascii="Times New Roman" w:hAnsi="Times New Roman" w:cs="Times New Roman"/>
          <w:color w:val="000000" w:themeColor="text1"/>
          <w:sz w:val="22"/>
          <w:szCs w:val="22"/>
        </w:rPr>
        <w:t xml:space="preserve">(A) at 768A, where Holmes JA warned that: </w:t>
      </w:r>
      <w:r w:rsidRPr="00722FD4">
        <w:rPr>
          <w:rFonts w:ascii="Times New Roman" w:hAnsi="Times New Roman" w:cs="Times New Roman"/>
          <w:color w:val="000000" w:themeColor="text1"/>
          <w:sz w:val="22"/>
          <w:szCs w:val="22"/>
        </w:rPr>
        <w:lastRenderedPageBreak/>
        <w:t>‘Because of the fallibility of human observation, evidence of identification is approached by courts with some caution.</w:t>
      </w:r>
      <w:r w:rsidR="00EA2269" w:rsidRPr="00722FD4">
        <w:rPr>
          <w:rFonts w:ascii="Times New Roman" w:hAnsi="Times New Roman" w:cs="Times New Roman"/>
          <w:color w:val="000000" w:themeColor="text1"/>
          <w:sz w:val="22"/>
          <w:szCs w:val="22"/>
        </w:rPr>
        <w:t xml:space="preserve"> </w:t>
      </w:r>
      <w:r w:rsidRPr="00722FD4">
        <w:rPr>
          <w:rFonts w:ascii="Times New Roman" w:hAnsi="Times New Roman" w:cs="Times New Roman"/>
          <w:color w:val="000000" w:themeColor="text1"/>
          <w:sz w:val="22"/>
          <w:szCs w:val="22"/>
        </w:rPr>
        <w:t xml:space="preserve"> In</w:t>
      </w:r>
      <w:r w:rsidRPr="00722FD4">
        <w:rPr>
          <w:rStyle w:val="apple-converted-space"/>
          <w:rFonts w:ascii="Times New Roman" w:hAnsi="Times New Roman" w:cs="Times New Roman"/>
          <w:color w:val="000000" w:themeColor="text1"/>
          <w:sz w:val="22"/>
          <w:szCs w:val="22"/>
        </w:rPr>
        <w:t> </w:t>
      </w:r>
      <w:r w:rsidRPr="00722FD4">
        <w:rPr>
          <w:rFonts w:ascii="Times New Roman" w:hAnsi="Times New Roman" w:cs="Times New Roman"/>
          <w:i/>
          <w:iCs/>
          <w:color w:val="000000" w:themeColor="text1"/>
          <w:sz w:val="22"/>
          <w:szCs w:val="22"/>
        </w:rPr>
        <w:t>R v Dladla</w:t>
      </w:r>
      <w:r w:rsidRPr="00722FD4">
        <w:rPr>
          <w:rStyle w:val="apple-converted-space"/>
          <w:rFonts w:ascii="Times New Roman" w:hAnsi="Times New Roman" w:cs="Times New Roman"/>
          <w:color w:val="000000" w:themeColor="text1"/>
          <w:sz w:val="22"/>
          <w:szCs w:val="22"/>
        </w:rPr>
        <w:t> </w:t>
      </w:r>
      <w:hyperlink r:id="rId12" w:tooltip="View LawCiteRecord" w:history="1">
        <w:r w:rsidRPr="00722FD4">
          <w:rPr>
            <w:rStyle w:val="Hyperlink"/>
            <w:rFonts w:ascii="Times New Roman" w:hAnsi="Times New Roman" w:cs="Times New Roman"/>
            <w:color w:val="000000" w:themeColor="text1"/>
            <w:sz w:val="22"/>
            <w:szCs w:val="22"/>
            <w:u w:val="none"/>
          </w:rPr>
          <w:t>1962 (1) SA 307</w:t>
        </w:r>
      </w:hyperlink>
      <w:r w:rsidRPr="00722FD4">
        <w:rPr>
          <w:rStyle w:val="apple-converted-space"/>
          <w:rFonts w:ascii="Times New Roman" w:hAnsi="Times New Roman" w:cs="Times New Roman"/>
          <w:color w:val="000000" w:themeColor="text1"/>
          <w:sz w:val="22"/>
          <w:szCs w:val="22"/>
        </w:rPr>
        <w:t> </w:t>
      </w:r>
      <w:r w:rsidRPr="00722FD4">
        <w:rPr>
          <w:rFonts w:ascii="Times New Roman" w:hAnsi="Times New Roman" w:cs="Times New Roman"/>
          <w:color w:val="000000" w:themeColor="text1"/>
          <w:sz w:val="22"/>
          <w:szCs w:val="22"/>
        </w:rPr>
        <w:t>(A) at 310C-E, Holmes JA, writing for the full court referred with approval to the remarks by James J – delivering the judgment of the trial court when he observed that: ‘one of the factors which in our view is of greatest importance in a case of identification, is the witness’ previous knowledge of the person sought to be identified.</w:t>
      </w:r>
      <w:r w:rsidR="00EA2269" w:rsidRPr="00722FD4">
        <w:rPr>
          <w:rFonts w:ascii="Times New Roman" w:hAnsi="Times New Roman" w:cs="Times New Roman"/>
          <w:color w:val="000000" w:themeColor="text1"/>
          <w:sz w:val="22"/>
          <w:szCs w:val="22"/>
        </w:rPr>
        <w:t xml:space="preserve"> </w:t>
      </w:r>
      <w:r w:rsidRPr="00722FD4">
        <w:rPr>
          <w:rFonts w:ascii="Times New Roman" w:hAnsi="Times New Roman" w:cs="Times New Roman"/>
          <w:color w:val="000000" w:themeColor="text1"/>
          <w:sz w:val="22"/>
          <w:szCs w:val="22"/>
        </w:rPr>
        <w:t xml:space="preserve"> If the witness knows the person well or has seen him frequently before, the probability that his identification will be accurate is substantially increased … In a case where the witness has known the person previously, questions of identification …, of facial characteristics, and of clothing are in our view of much less importance than in cases where there was no previous acquaintance with the person sought to be identified. </w:t>
      </w:r>
      <w:r w:rsidR="005935D4" w:rsidRPr="00722FD4">
        <w:rPr>
          <w:rFonts w:ascii="Times New Roman" w:hAnsi="Times New Roman" w:cs="Times New Roman"/>
          <w:color w:val="000000" w:themeColor="text1"/>
          <w:sz w:val="22"/>
          <w:szCs w:val="22"/>
        </w:rPr>
        <w:t xml:space="preserve"> </w:t>
      </w:r>
      <w:r w:rsidRPr="00722FD4">
        <w:rPr>
          <w:rFonts w:ascii="Times New Roman" w:hAnsi="Times New Roman" w:cs="Times New Roman"/>
          <w:color w:val="000000" w:themeColor="text1"/>
          <w:sz w:val="22"/>
          <w:szCs w:val="22"/>
        </w:rPr>
        <w:t>What is important is to test the degree of previous knowledge and the opportunity for a correct identification, having regard to the circumstances in which it was made’.”</w:t>
      </w:r>
    </w:p>
    <w:p w14:paraId="2D3517E0" w14:textId="77777777" w:rsidR="008B30E1" w:rsidRDefault="008B30E1" w:rsidP="002C0C88">
      <w:pPr>
        <w:pStyle w:val="ListParagraph"/>
        <w:spacing w:line="360" w:lineRule="auto"/>
        <w:ind w:left="1440"/>
        <w:jc w:val="both"/>
        <w:rPr>
          <w:rFonts w:ascii="Times New Roman" w:hAnsi="Times New Roman" w:cs="Times New Roman"/>
          <w:color w:val="000000" w:themeColor="text1"/>
          <w:sz w:val="22"/>
          <w:szCs w:val="22"/>
        </w:rPr>
      </w:pPr>
    </w:p>
    <w:p w14:paraId="40091118" w14:textId="5B356C4C" w:rsidR="008B30E1" w:rsidRPr="00C00678" w:rsidRDefault="00C00678" w:rsidP="00C00678">
      <w:pPr>
        <w:spacing w:line="360" w:lineRule="auto"/>
        <w:ind w:left="567" w:hanging="567"/>
        <w:jc w:val="both"/>
        <w:rPr>
          <w:rFonts w:ascii="Times New Roman" w:hAnsi="Times New Roman" w:cs="Times New Roman"/>
          <w:color w:val="242121"/>
          <w:lang w:val="en-ZA"/>
        </w:rPr>
      </w:pPr>
      <w:r w:rsidRPr="008B30E1">
        <w:rPr>
          <w:rFonts w:ascii="Times New Roman" w:hAnsi="Times New Roman" w:cs="Times New Roman"/>
          <w:bCs/>
          <w:color w:val="000000" w:themeColor="text1"/>
          <w:lang w:val="en-ZA"/>
        </w:rPr>
        <w:t>[77]</w:t>
      </w:r>
      <w:r w:rsidRPr="008B30E1">
        <w:rPr>
          <w:rFonts w:ascii="Times New Roman" w:hAnsi="Times New Roman" w:cs="Times New Roman"/>
          <w:bCs/>
          <w:color w:val="000000" w:themeColor="text1"/>
          <w:lang w:val="en-ZA"/>
        </w:rPr>
        <w:tab/>
      </w:r>
      <w:r w:rsidR="008B30E1" w:rsidRPr="00C00678">
        <w:rPr>
          <w:rFonts w:ascii="Times New Roman" w:hAnsi="Times New Roman" w:cs="Times New Roman"/>
          <w:color w:val="242121"/>
        </w:rPr>
        <w:t xml:space="preserve">A useful summary of the test is set out in Volume 18 of </w:t>
      </w:r>
      <w:r w:rsidR="008B30E1" w:rsidRPr="00C00678">
        <w:rPr>
          <w:rFonts w:ascii="Times New Roman" w:hAnsi="Times New Roman" w:cs="Times New Roman"/>
          <w:i/>
          <w:color w:val="242121"/>
        </w:rPr>
        <w:t>LAWSA</w:t>
      </w:r>
      <w:r w:rsidR="008B30E1" w:rsidRPr="00C00678">
        <w:rPr>
          <w:rFonts w:ascii="Times New Roman" w:hAnsi="Times New Roman" w:cs="Times New Roman"/>
          <w:color w:val="242121"/>
        </w:rPr>
        <w:t xml:space="preserve"> paragraph 263, where the learned authors state as follows:</w:t>
      </w:r>
    </w:p>
    <w:p w14:paraId="36E199B7" w14:textId="102C2AFB" w:rsidR="008B30E1" w:rsidRPr="008B30E1" w:rsidRDefault="008B30E1" w:rsidP="007B7805">
      <w:pPr>
        <w:pStyle w:val="NormalWeb"/>
        <w:spacing w:before="144" w:beforeAutospacing="0" w:after="0" w:afterAutospacing="0" w:line="360" w:lineRule="auto"/>
        <w:ind w:left="567"/>
        <w:jc w:val="both"/>
        <w:rPr>
          <w:color w:val="242121"/>
          <w:sz w:val="22"/>
          <w:szCs w:val="22"/>
        </w:rPr>
      </w:pPr>
      <w:r w:rsidRPr="008B30E1">
        <w:rPr>
          <w:color w:val="242121"/>
          <w:sz w:val="22"/>
          <w:szCs w:val="22"/>
        </w:rPr>
        <w:t xml:space="preserve">“Judicial experience has shown that evidence of identity should, particularly in criminal cases, be treated with great care. </w:t>
      </w:r>
      <w:r w:rsidR="00EA2269">
        <w:rPr>
          <w:color w:val="242121"/>
          <w:sz w:val="22"/>
          <w:szCs w:val="22"/>
        </w:rPr>
        <w:t xml:space="preserve"> </w:t>
      </w:r>
      <w:r w:rsidRPr="008B30E1">
        <w:rPr>
          <w:color w:val="242121"/>
          <w:sz w:val="22"/>
          <w:szCs w:val="22"/>
        </w:rPr>
        <w:t xml:space="preserve">Even an honest witness is capable of identifying the wrong person with confidence. </w:t>
      </w:r>
      <w:r w:rsidR="00EA2269">
        <w:rPr>
          <w:color w:val="242121"/>
          <w:sz w:val="22"/>
          <w:szCs w:val="22"/>
        </w:rPr>
        <w:t xml:space="preserve"> </w:t>
      </w:r>
      <w:r w:rsidRPr="008B30E1">
        <w:rPr>
          <w:color w:val="242121"/>
          <w:sz w:val="22"/>
          <w:szCs w:val="22"/>
        </w:rPr>
        <w:t xml:space="preserve">Consequently, the witness should be thoroughly examined about the factors influencing his or her identification, such as the build, features, colouring and clothing of the person identified. </w:t>
      </w:r>
      <w:r w:rsidR="00EA2269">
        <w:rPr>
          <w:color w:val="242121"/>
          <w:sz w:val="22"/>
          <w:szCs w:val="22"/>
        </w:rPr>
        <w:t xml:space="preserve"> </w:t>
      </w:r>
      <w:r w:rsidRPr="008B30E1">
        <w:rPr>
          <w:color w:val="242121"/>
          <w:sz w:val="22"/>
          <w:szCs w:val="22"/>
        </w:rPr>
        <w:t>An early identification before the trial (which is admissible as an exception to the rule prohibiting previous consistent statements) lends credibility to the evidence. Particular care should be taken if the only evidence connecting the accused with the crime is that of a single identifying witness; then the cautionary rule relating to single witnesses should also be taken into account.”</w:t>
      </w:r>
    </w:p>
    <w:p w14:paraId="54B9D2E9" w14:textId="77777777" w:rsidR="002C0C88" w:rsidRPr="008B30E1" w:rsidRDefault="002C0C88" w:rsidP="008B30E1">
      <w:pPr>
        <w:spacing w:line="360" w:lineRule="auto"/>
        <w:jc w:val="both"/>
        <w:rPr>
          <w:rFonts w:ascii="Times New Roman" w:hAnsi="Times New Roman" w:cs="Times New Roman"/>
          <w:color w:val="000000" w:themeColor="text1"/>
          <w:sz w:val="22"/>
          <w:szCs w:val="22"/>
        </w:rPr>
      </w:pPr>
    </w:p>
    <w:p w14:paraId="6C6F3E8F" w14:textId="30A486C7" w:rsidR="00CD09F3" w:rsidRPr="00C00678" w:rsidRDefault="00C00678" w:rsidP="00C00678">
      <w:pPr>
        <w:spacing w:line="360" w:lineRule="auto"/>
        <w:ind w:left="567" w:hanging="567"/>
        <w:jc w:val="both"/>
        <w:rPr>
          <w:rFonts w:ascii="Times New Roman" w:hAnsi="Times New Roman" w:cs="Times New Roman"/>
          <w:lang w:val="en-ZA" w:eastAsia="en-ZA"/>
        </w:rPr>
      </w:pPr>
      <w:r w:rsidRPr="00EA2269">
        <w:rPr>
          <w:rFonts w:ascii="Times New Roman" w:hAnsi="Times New Roman" w:cs="Times New Roman"/>
          <w:bCs/>
          <w:color w:val="000000" w:themeColor="text1"/>
          <w:lang w:val="en-ZA" w:eastAsia="en-ZA"/>
        </w:rPr>
        <w:t>[78]</w:t>
      </w:r>
      <w:r w:rsidRPr="00EA2269">
        <w:rPr>
          <w:rFonts w:ascii="Times New Roman" w:hAnsi="Times New Roman" w:cs="Times New Roman"/>
          <w:bCs/>
          <w:color w:val="000000" w:themeColor="text1"/>
          <w:lang w:val="en-ZA" w:eastAsia="en-ZA"/>
        </w:rPr>
        <w:tab/>
      </w:r>
      <w:r w:rsidR="00CD09F3" w:rsidRPr="00C00678">
        <w:rPr>
          <w:rFonts w:ascii="Times New Roman" w:hAnsi="Times New Roman" w:cs="Times New Roman"/>
          <w:lang w:val="en-ZA" w:eastAsia="en-ZA"/>
        </w:rPr>
        <w:t xml:space="preserve">Boikie made a favourable impression during his testimony. </w:t>
      </w:r>
      <w:r w:rsidR="00EA2269" w:rsidRPr="00C00678">
        <w:rPr>
          <w:rFonts w:ascii="Times New Roman" w:hAnsi="Times New Roman" w:cs="Times New Roman"/>
          <w:lang w:val="en-ZA" w:eastAsia="en-ZA"/>
        </w:rPr>
        <w:t xml:space="preserve"> </w:t>
      </w:r>
      <w:r w:rsidR="00CD09F3" w:rsidRPr="00C00678">
        <w:rPr>
          <w:rFonts w:ascii="Times New Roman" w:hAnsi="Times New Roman" w:cs="Times New Roman"/>
          <w:lang w:val="en-ZA" w:eastAsia="en-ZA"/>
        </w:rPr>
        <w:t xml:space="preserve">The witness testified in a calm, collected and chronological manner. </w:t>
      </w:r>
      <w:r w:rsidR="003C558C" w:rsidRPr="00C00678">
        <w:rPr>
          <w:rFonts w:ascii="Times New Roman" w:hAnsi="Times New Roman" w:cs="Times New Roman"/>
          <w:lang w:val="en-ZA" w:eastAsia="en-ZA"/>
        </w:rPr>
        <w:t xml:space="preserve"> </w:t>
      </w:r>
      <w:r w:rsidR="00CD09F3" w:rsidRPr="00C00678">
        <w:rPr>
          <w:rFonts w:ascii="Times New Roman" w:hAnsi="Times New Roman" w:cs="Times New Roman"/>
          <w:lang w:val="en-ZA" w:eastAsia="en-ZA"/>
        </w:rPr>
        <w:t>He gave detailed evidence pertaining to the incident.  When evaluating his evidence in its entirety, I cannot find that he harboured any negative feelings or vengeance towards the accused in order to implicate him falsely in the commissioning of the robbery.</w:t>
      </w:r>
    </w:p>
    <w:p w14:paraId="3A542C5B" w14:textId="77777777" w:rsidR="00CD09F3" w:rsidRPr="00CD09F3" w:rsidRDefault="00CD09F3" w:rsidP="00CD09F3">
      <w:pPr>
        <w:pStyle w:val="ListParagraph"/>
        <w:spacing w:line="360" w:lineRule="auto"/>
        <w:ind w:left="567"/>
        <w:jc w:val="both"/>
        <w:rPr>
          <w:rFonts w:ascii="Times New Roman" w:hAnsi="Times New Roman" w:cs="Times New Roman"/>
          <w:sz w:val="26"/>
          <w:szCs w:val="26"/>
          <w:lang w:val="en-ZA" w:eastAsia="en-ZA"/>
        </w:rPr>
      </w:pPr>
    </w:p>
    <w:p w14:paraId="13367EEA" w14:textId="4DCEAC19" w:rsidR="00CD09F3" w:rsidRPr="00C00678" w:rsidRDefault="00C00678" w:rsidP="00C00678">
      <w:pPr>
        <w:spacing w:line="360" w:lineRule="auto"/>
        <w:ind w:left="567" w:hanging="567"/>
        <w:jc w:val="both"/>
        <w:rPr>
          <w:rFonts w:ascii="Times New Roman" w:eastAsia="Arial Unicode MS" w:hAnsi="Times New Roman" w:cs="Times New Roman"/>
          <w:color w:val="1F497D"/>
        </w:rPr>
      </w:pPr>
      <w:r w:rsidRPr="00EA2269">
        <w:rPr>
          <w:rFonts w:ascii="Times New Roman" w:eastAsia="Arial Unicode MS" w:hAnsi="Times New Roman" w:cs="Times New Roman"/>
          <w:bCs/>
          <w:color w:val="000000" w:themeColor="text1"/>
        </w:rPr>
        <w:t>[79]</w:t>
      </w:r>
      <w:r w:rsidRPr="00EA2269">
        <w:rPr>
          <w:rFonts w:ascii="Times New Roman" w:eastAsia="Arial Unicode MS" w:hAnsi="Times New Roman" w:cs="Times New Roman"/>
          <w:bCs/>
          <w:color w:val="000000" w:themeColor="text1"/>
        </w:rPr>
        <w:tab/>
      </w:r>
      <w:r w:rsidR="00CD09F3" w:rsidRPr="00C00678">
        <w:rPr>
          <w:rFonts w:ascii="Times New Roman" w:hAnsi="Times New Roman" w:cs="Times New Roman"/>
          <w:lang w:val="en-ZA" w:eastAsia="en-ZA"/>
        </w:rPr>
        <w:t>Regarding the</w:t>
      </w:r>
      <w:r w:rsidR="00CD09F3" w:rsidRPr="00C00678">
        <w:rPr>
          <w:rFonts w:ascii="Times New Roman" w:hAnsi="Times New Roman" w:cs="Times New Roman"/>
        </w:rPr>
        <w:t xml:space="preserve"> identification of the perpetrator, I evaluated the evidence with caution</w:t>
      </w:r>
      <w:r w:rsidR="00381571" w:rsidRPr="00C00678">
        <w:rPr>
          <w:rFonts w:ascii="Times New Roman" w:hAnsi="Times New Roman" w:cs="Times New Roman"/>
        </w:rPr>
        <w:t>.  T</w:t>
      </w:r>
      <w:r w:rsidR="00CD09F3" w:rsidRPr="00C00678">
        <w:rPr>
          <w:rFonts w:ascii="Times New Roman" w:hAnsi="Times New Roman" w:cs="Times New Roman"/>
        </w:rPr>
        <w:t>he attack on the witness</w:t>
      </w:r>
      <w:r w:rsidR="002161F7" w:rsidRPr="00C00678">
        <w:rPr>
          <w:rFonts w:ascii="Times New Roman" w:hAnsi="Times New Roman" w:cs="Times New Roman"/>
        </w:rPr>
        <w:t xml:space="preserve"> was of a violent nature, the perpetrator was armed with a firearm</w:t>
      </w:r>
      <w:r w:rsidR="00CD09F3" w:rsidRPr="00C00678">
        <w:rPr>
          <w:rFonts w:ascii="Times New Roman" w:hAnsi="Times New Roman" w:cs="Times New Roman"/>
        </w:rPr>
        <w:t xml:space="preserve">, it occurred at night which would make identification difficult, </w:t>
      </w:r>
      <w:r w:rsidR="002161F7" w:rsidRPr="00C00678">
        <w:rPr>
          <w:rFonts w:ascii="Times New Roman" w:hAnsi="Times New Roman" w:cs="Times New Roman"/>
        </w:rPr>
        <w:t xml:space="preserve">and undeniably, it </w:t>
      </w:r>
      <w:r w:rsidR="00CD09F3" w:rsidRPr="00C00678">
        <w:rPr>
          <w:rFonts w:ascii="Times New Roman" w:hAnsi="Times New Roman" w:cs="Times New Roman"/>
        </w:rPr>
        <w:t>must have been a traumatic experience for the witness.</w:t>
      </w:r>
    </w:p>
    <w:p w14:paraId="2397F244" w14:textId="77777777" w:rsidR="0053778B" w:rsidRPr="00CD09F3" w:rsidRDefault="0053778B" w:rsidP="0053778B">
      <w:pPr>
        <w:pStyle w:val="ListParagraph"/>
        <w:spacing w:line="360" w:lineRule="auto"/>
        <w:ind w:left="567"/>
        <w:jc w:val="both"/>
        <w:rPr>
          <w:rFonts w:ascii="Times New Roman" w:eastAsia="Arial Unicode MS" w:hAnsi="Times New Roman" w:cs="Times New Roman"/>
          <w:color w:val="1F497D"/>
          <w:sz w:val="26"/>
          <w:szCs w:val="26"/>
        </w:rPr>
      </w:pPr>
    </w:p>
    <w:p w14:paraId="4100ABB5" w14:textId="6AA65233" w:rsidR="002C0C88" w:rsidRPr="00C00678" w:rsidRDefault="00C00678" w:rsidP="00C00678">
      <w:pPr>
        <w:spacing w:line="360" w:lineRule="auto"/>
        <w:ind w:left="567" w:hanging="567"/>
        <w:jc w:val="both"/>
        <w:rPr>
          <w:rFonts w:ascii="Times New Roman" w:hAnsi="Times New Roman" w:cs="Times New Roman"/>
          <w:color w:val="000000" w:themeColor="text1"/>
          <w:sz w:val="22"/>
          <w:szCs w:val="22"/>
        </w:rPr>
      </w:pPr>
      <w:r w:rsidRPr="0053778B">
        <w:rPr>
          <w:rFonts w:ascii="Times New Roman" w:hAnsi="Times New Roman" w:cs="Times New Roman"/>
          <w:bCs/>
          <w:color w:val="000000" w:themeColor="text1"/>
        </w:rPr>
        <w:t>[80]</w:t>
      </w:r>
      <w:r w:rsidRPr="0053778B">
        <w:rPr>
          <w:rFonts w:ascii="Times New Roman" w:hAnsi="Times New Roman" w:cs="Times New Roman"/>
          <w:bCs/>
          <w:color w:val="000000" w:themeColor="text1"/>
        </w:rPr>
        <w:tab/>
      </w:r>
      <w:r w:rsidR="0053778B" w:rsidRPr="00C00678">
        <w:rPr>
          <w:rFonts w:ascii="Times New Roman" w:hAnsi="Times New Roman" w:cs="Times New Roman"/>
          <w:color w:val="000000" w:themeColor="text1"/>
        </w:rPr>
        <w:t>Undoubtedly, Boikie had a sufficiently clear recollection of what transpired, his ability to recall the incident in detail was impressive.  An important fact to consider is that he testified that prior to the incident he knew the accused by sight.  Prior knowledge of the identity of the accused has important bearing upon Boikie’s observations relative to his identification of the accused.</w:t>
      </w:r>
    </w:p>
    <w:p w14:paraId="6249CBD5" w14:textId="77777777" w:rsidR="0053778B" w:rsidRPr="0053778B" w:rsidRDefault="0053778B" w:rsidP="0053778B">
      <w:pPr>
        <w:pStyle w:val="ListParagraph"/>
        <w:spacing w:line="360" w:lineRule="auto"/>
        <w:ind w:left="567"/>
        <w:jc w:val="both"/>
        <w:rPr>
          <w:rFonts w:ascii="Times New Roman" w:hAnsi="Times New Roman" w:cs="Times New Roman"/>
          <w:color w:val="000000" w:themeColor="text1"/>
          <w:sz w:val="22"/>
          <w:szCs w:val="22"/>
        </w:rPr>
      </w:pPr>
    </w:p>
    <w:p w14:paraId="151B490A" w14:textId="29C3EEB0" w:rsidR="0053778B" w:rsidRPr="00C00678" w:rsidRDefault="00C00678" w:rsidP="00C00678">
      <w:pPr>
        <w:spacing w:line="360" w:lineRule="auto"/>
        <w:ind w:left="567" w:hanging="567"/>
        <w:jc w:val="both"/>
        <w:rPr>
          <w:rFonts w:ascii="Times New Roman" w:hAnsi="Times New Roman" w:cs="Times New Roman"/>
          <w:color w:val="000000" w:themeColor="text1"/>
          <w:sz w:val="22"/>
          <w:szCs w:val="22"/>
        </w:rPr>
      </w:pPr>
      <w:r w:rsidRPr="0053778B">
        <w:rPr>
          <w:rFonts w:ascii="Times New Roman" w:hAnsi="Times New Roman" w:cs="Times New Roman"/>
          <w:bCs/>
          <w:color w:val="000000" w:themeColor="text1"/>
        </w:rPr>
        <w:t>[81]</w:t>
      </w:r>
      <w:r w:rsidRPr="0053778B">
        <w:rPr>
          <w:rFonts w:ascii="Times New Roman" w:hAnsi="Times New Roman" w:cs="Times New Roman"/>
          <w:bCs/>
          <w:color w:val="000000" w:themeColor="text1"/>
        </w:rPr>
        <w:tab/>
      </w:r>
      <w:r w:rsidR="0053778B" w:rsidRPr="00C00678">
        <w:rPr>
          <w:rFonts w:ascii="Times New Roman" w:hAnsi="Times New Roman" w:cs="Times New Roman"/>
          <w:color w:val="000000" w:themeColor="text1"/>
        </w:rPr>
        <w:t>The witness qualified his previous knowledge of the accused in the following ways</w:t>
      </w:r>
      <w:r w:rsidR="00381571" w:rsidRPr="00C00678">
        <w:rPr>
          <w:rFonts w:ascii="Times New Roman" w:hAnsi="Times New Roman" w:cs="Times New Roman"/>
          <w:color w:val="000000" w:themeColor="text1"/>
        </w:rPr>
        <w:t>:</w:t>
      </w:r>
    </w:p>
    <w:p w14:paraId="5C26B8D4" w14:textId="275F840A" w:rsidR="0053778B" w:rsidRPr="00C00678" w:rsidRDefault="00C00678" w:rsidP="00C00678">
      <w:pPr>
        <w:spacing w:line="36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53778B" w:rsidRPr="00C00678">
        <w:rPr>
          <w:rFonts w:ascii="Times New Roman" w:hAnsi="Times New Roman" w:cs="Times New Roman"/>
          <w:color w:val="000000" w:themeColor="text1"/>
        </w:rPr>
        <w:t>He use</w:t>
      </w:r>
      <w:r w:rsidR="002A4670" w:rsidRPr="00C00678">
        <w:rPr>
          <w:rFonts w:ascii="Times New Roman" w:hAnsi="Times New Roman" w:cs="Times New Roman"/>
          <w:color w:val="000000" w:themeColor="text1"/>
        </w:rPr>
        <w:t>d</w:t>
      </w:r>
      <w:r w:rsidR="0053778B" w:rsidRPr="00C00678">
        <w:rPr>
          <w:rFonts w:ascii="Times New Roman" w:hAnsi="Times New Roman" w:cs="Times New Roman"/>
          <w:color w:val="000000" w:themeColor="text1"/>
        </w:rPr>
        <w:t xml:space="preserve"> to visit a friend who conducted business near Cradlestone Mall</w:t>
      </w:r>
      <w:r w:rsidR="002A4670" w:rsidRPr="00C00678">
        <w:rPr>
          <w:rFonts w:ascii="Times New Roman" w:hAnsi="Times New Roman" w:cs="Times New Roman"/>
          <w:color w:val="000000" w:themeColor="text1"/>
        </w:rPr>
        <w:t>, at the friend’s residence, which was in the area known as Collen’s.  He stated that on two occasions he saw the accused in the street, however he never conversed with the accused.</w:t>
      </w:r>
    </w:p>
    <w:p w14:paraId="6D5643EC" w14:textId="756D341F" w:rsidR="002A4670" w:rsidRPr="00C00678" w:rsidRDefault="00C00678" w:rsidP="00C00678">
      <w:pPr>
        <w:spacing w:line="36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2A4670" w:rsidRPr="00C00678">
        <w:rPr>
          <w:rFonts w:ascii="Times New Roman" w:hAnsi="Times New Roman" w:cs="Times New Roman"/>
          <w:color w:val="000000" w:themeColor="text1"/>
        </w:rPr>
        <w:t xml:space="preserve">Shortly after his discharge from hospital, he approached construction workers in the Collen’s area and he obtained </w:t>
      </w:r>
      <w:r w:rsidR="0077594A" w:rsidRPr="00C00678">
        <w:rPr>
          <w:rFonts w:ascii="Times New Roman" w:hAnsi="Times New Roman" w:cs="Times New Roman"/>
          <w:color w:val="000000" w:themeColor="text1"/>
        </w:rPr>
        <w:t>further</w:t>
      </w:r>
      <w:r w:rsidR="002A4670" w:rsidRPr="00C00678">
        <w:rPr>
          <w:rFonts w:ascii="Times New Roman" w:hAnsi="Times New Roman" w:cs="Times New Roman"/>
          <w:color w:val="000000" w:themeColor="text1"/>
        </w:rPr>
        <w:t xml:space="preserve"> information regarding the accused</w:t>
      </w:r>
      <w:r w:rsidR="0077594A" w:rsidRPr="00C00678">
        <w:rPr>
          <w:rFonts w:ascii="Times New Roman" w:hAnsi="Times New Roman" w:cs="Times New Roman"/>
          <w:color w:val="000000" w:themeColor="text1"/>
        </w:rPr>
        <w:t xml:space="preserve">, which he traversed to the </w:t>
      </w:r>
      <w:r w:rsidR="00381571" w:rsidRPr="00C00678">
        <w:rPr>
          <w:rFonts w:ascii="Times New Roman" w:hAnsi="Times New Roman" w:cs="Times New Roman"/>
          <w:color w:val="000000" w:themeColor="text1"/>
        </w:rPr>
        <w:t>p</w:t>
      </w:r>
      <w:r w:rsidR="0077594A" w:rsidRPr="00C00678">
        <w:rPr>
          <w:rFonts w:ascii="Times New Roman" w:hAnsi="Times New Roman" w:cs="Times New Roman"/>
          <w:color w:val="000000" w:themeColor="text1"/>
        </w:rPr>
        <w:t>olice.</w:t>
      </w:r>
    </w:p>
    <w:p w14:paraId="25577A69" w14:textId="70B885BD" w:rsidR="0077594A" w:rsidRPr="00C00678" w:rsidRDefault="00C00678" w:rsidP="00C00678">
      <w:pPr>
        <w:spacing w:line="36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ab/>
      </w:r>
      <w:r w:rsidR="0077594A" w:rsidRPr="00C00678">
        <w:rPr>
          <w:rFonts w:ascii="Times New Roman" w:hAnsi="Times New Roman" w:cs="Times New Roman"/>
          <w:color w:val="000000" w:themeColor="text1"/>
        </w:rPr>
        <w:t>He also gave a clear description of the accused to the Police at the crime scene, he described the accused as dark in completion, short and he had a cheese cut hair style.  The witness also described the clothing</w:t>
      </w:r>
      <w:r w:rsidR="00992BEE" w:rsidRPr="00C00678">
        <w:rPr>
          <w:rFonts w:ascii="Times New Roman" w:hAnsi="Times New Roman" w:cs="Times New Roman"/>
          <w:color w:val="000000" w:themeColor="text1"/>
        </w:rPr>
        <w:t>,</w:t>
      </w:r>
      <w:r w:rsidR="0077594A" w:rsidRPr="00C00678">
        <w:rPr>
          <w:rFonts w:ascii="Times New Roman" w:hAnsi="Times New Roman" w:cs="Times New Roman"/>
          <w:color w:val="000000" w:themeColor="text1"/>
        </w:rPr>
        <w:t xml:space="preserve"> the accused was wearing as follows, a grey jacket, jeans and All Star </w:t>
      </w:r>
      <w:r w:rsidR="00381571" w:rsidRPr="00C00678">
        <w:rPr>
          <w:rFonts w:ascii="Times New Roman" w:hAnsi="Times New Roman" w:cs="Times New Roman"/>
          <w:color w:val="000000" w:themeColor="text1"/>
        </w:rPr>
        <w:t>takkies</w:t>
      </w:r>
      <w:r w:rsidR="0077594A" w:rsidRPr="00C00678">
        <w:rPr>
          <w:rFonts w:ascii="Times New Roman" w:hAnsi="Times New Roman" w:cs="Times New Roman"/>
          <w:color w:val="000000" w:themeColor="text1"/>
        </w:rPr>
        <w:t>.</w:t>
      </w:r>
    </w:p>
    <w:p w14:paraId="62B09028" w14:textId="21632B3C" w:rsidR="0077594A" w:rsidRPr="00C00678" w:rsidRDefault="00C00678" w:rsidP="00C00678">
      <w:pPr>
        <w:spacing w:line="36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ab/>
      </w:r>
      <w:r w:rsidR="0077594A" w:rsidRPr="00C00678">
        <w:rPr>
          <w:rFonts w:ascii="Times New Roman" w:hAnsi="Times New Roman" w:cs="Times New Roman"/>
          <w:color w:val="000000" w:themeColor="text1"/>
        </w:rPr>
        <w:t xml:space="preserve">After the arrest of the accused on 19 October 2021, the witness was called to the </w:t>
      </w:r>
      <w:r w:rsidR="00381571" w:rsidRPr="00C00678">
        <w:rPr>
          <w:rFonts w:ascii="Times New Roman" w:hAnsi="Times New Roman" w:cs="Times New Roman"/>
          <w:color w:val="000000" w:themeColor="text1"/>
        </w:rPr>
        <w:t>p</w:t>
      </w:r>
      <w:r w:rsidR="0077594A" w:rsidRPr="00C00678">
        <w:rPr>
          <w:rFonts w:ascii="Times New Roman" w:hAnsi="Times New Roman" w:cs="Times New Roman"/>
          <w:color w:val="000000" w:themeColor="text1"/>
        </w:rPr>
        <w:t xml:space="preserve">olice </w:t>
      </w:r>
      <w:r w:rsidR="00381571" w:rsidRPr="00C00678">
        <w:rPr>
          <w:rFonts w:ascii="Times New Roman" w:hAnsi="Times New Roman" w:cs="Times New Roman"/>
          <w:color w:val="000000" w:themeColor="text1"/>
        </w:rPr>
        <w:t>s</w:t>
      </w:r>
      <w:r w:rsidR="0077594A" w:rsidRPr="00C00678">
        <w:rPr>
          <w:rFonts w:ascii="Times New Roman" w:hAnsi="Times New Roman" w:cs="Times New Roman"/>
          <w:color w:val="000000" w:themeColor="text1"/>
        </w:rPr>
        <w:t xml:space="preserve">tation to see whether his cell phone was handed into the SAP13.  The witness’s cell phone was not amongst the cell phones shown to </w:t>
      </w:r>
      <w:r w:rsidR="00992BEE" w:rsidRPr="00C00678">
        <w:rPr>
          <w:rFonts w:ascii="Times New Roman" w:hAnsi="Times New Roman" w:cs="Times New Roman"/>
          <w:color w:val="000000" w:themeColor="text1"/>
        </w:rPr>
        <w:t>him;</w:t>
      </w:r>
      <w:r w:rsidR="0077594A" w:rsidRPr="00C00678">
        <w:rPr>
          <w:rFonts w:ascii="Times New Roman" w:hAnsi="Times New Roman" w:cs="Times New Roman"/>
          <w:color w:val="000000" w:themeColor="text1"/>
        </w:rPr>
        <w:t xml:space="preserve"> </w:t>
      </w:r>
      <w:r w:rsidR="00992BEE" w:rsidRPr="00C00678">
        <w:rPr>
          <w:rFonts w:ascii="Times New Roman" w:hAnsi="Times New Roman" w:cs="Times New Roman"/>
          <w:color w:val="000000" w:themeColor="text1"/>
        </w:rPr>
        <w:t>however,</w:t>
      </w:r>
      <w:r w:rsidR="0077594A" w:rsidRPr="00C00678">
        <w:rPr>
          <w:rFonts w:ascii="Times New Roman" w:hAnsi="Times New Roman" w:cs="Times New Roman"/>
          <w:color w:val="000000" w:themeColor="text1"/>
        </w:rPr>
        <w:t xml:space="preserve"> he saw the accused in an office at the </w:t>
      </w:r>
      <w:r w:rsidR="00381571" w:rsidRPr="00C00678">
        <w:rPr>
          <w:rFonts w:ascii="Times New Roman" w:hAnsi="Times New Roman" w:cs="Times New Roman"/>
          <w:color w:val="000000" w:themeColor="text1"/>
        </w:rPr>
        <w:t>p</w:t>
      </w:r>
      <w:r w:rsidR="0077594A" w:rsidRPr="00C00678">
        <w:rPr>
          <w:rFonts w:ascii="Times New Roman" w:hAnsi="Times New Roman" w:cs="Times New Roman"/>
          <w:color w:val="000000" w:themeColor="text1"/>
        </w:rPr>
        <w:t xml:space="preserve">olice </w:t>
      </w:r>
      <w:r w:rsidR="00381571" w:rsidRPr="00C00678">
        <w:rPr>
          <w:rFonts w:ascii="Times New Roman" w:hAnsi="Times New Roman" w:cs="Times New Roman"/>
          <w:color w:val="000000" w:themeColor="text1"/>
        </w:rPr>
        <w:t>s</w:t>
      </w:r>
      <w:r w:rsidR="0077594A" w:rsidRPr="00C00678">
        <w:rPr>
          <w:rFonts w:ascii="Times New Roman" w:hAnsi="Times New Roman" w:cs="Times New Roman"/>
          <w:color w:val="000000" w:themeColor="text1"/>
        </w:rPr>
        <w:t xml:space="preserve">tation and he </w:t>
      </w:r>
      <w:r w:rsidR="00992BEE" w:rsidRPr="00C00678">
        <w:rPr>
          <w:rFonts w:ascii="Times New Roman" w:hAnsi="Times New Roman" w:cs="Times New Roman"/>
          <w:color w:val="000000" w:themeColor="text1"/>
        </w:rPr>
        <w:t>immediately</w:t>
      </w:r>
      <w:r w:rsidR="0077594A" w:rsidRPr="00C00678">
        <w:rPr>
          <w:rFonts w:ascii="Times New Roman" w:hAnsi="Times New Roman" w:cs="Times New Roman"/>
          <w:color w:val="000000" w:themeColor="text1"/>
        </w:rPr>
        <w:t xml:space="preserve"> identified the accused as the person who </w:t>
      </w:r>
      <w:r w:rsidR="00992BEE" w:rsidRPr="00C00678">
        <w:rPr>
          <w:rFonts w:ascii="Times New Roman" w:hAnsi="Times New Roman" w:cs="Times New Roman"/>
          <w:color w:val="000000" w:themeColor="text1"/>
        </w:rPr>
        <w:t>attacked him on the night of the incident.</w:t>
      </w:r>
    </w:p>
    <w:p w14:paraId="3E9F4510" w14:textId="77777777" w:rsidR="00992BEE" w:rsidRDefault="00992BEE" w:rsidP="00992BEE">
      <w:pPr>
        <w:pStyle w:val="ListParagraph"/>
        <w:spacing w:line="360" w:lineRule="auto"/>
        <w:jc w:val="both"/>
        <w:rPr>
          <w:rFonts w:ascii="Times New Roman" w:hAnsi="Times New Roman" w:cs="Times New Roman"/>
          <w:color w:val="000000" w:themeColor="text1"/>
        </w:rPr>
      </w:pPr>
    </w:p>
    <w:p w14:paraId="100BD2E7" w14:textId="391F6500" w:rsidR="00F80E0D"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[82]</w:t>
      </w:r>
      <w:r>
        <w:rPr>
          <w:rFonts w:ascii="Times New Roman" w:hAnsi="Times New Roman" w:cs="Times New Roman"/>
          <w:bCs/>
          <w:color w:val="000000" w:themeColor="text1"/>
        </w:rPr>
        <w:tab/>
      </w:r>
      <w:r w:rsidR="00992BEE" w:rsidRPr="00C00678">
        <w:rPr>
          <w:rFonts w:ascii="Times New Roman" w:hAnsi="Times New Roman" w:cs="Times New Roman"/>
          <w:color w:val="000000" w:themeColor="text1"/>
        </w:rPr>
        <w:t>I am of the view that Boikie had more than sufficient opportunity to make a reliable identification of his attacker.  What makes this incident different from similar incidents is that the accused approached the witness more than once during the incident</w:t>
      </w:r>
      <w:r w:rsidR="00004727" w:rsidRPr="00C00678">
        <w:rPr>
          <w:rFonts w:ascii="Times New Roman" w:hAnsi="Times New Roman" w:cs="Times New Roman"/>
          <w:color w:val="000000" w:themeColor="text1"/>
        </w:rPr>
        <w:t>.</w:t>
      </w:r>
      <w:r w:rsidR="00992BEE" w:rsidRPr="00C00678">
        <w:rPr>
          <w:rFonts w:ascii="Times New Roman" w:hAnsi="Times New Roman" w:cs="Times New Roman"/>
          <w:color w:val="000000" w:themeColor="text1"/>
        </w:rPr>
        <w:t xml:space="preserve"> Boikie testified that the accused approached him from the opposite direction where he was walking and passed him, at some stage he turned around and saw the accused following.  At that stage the accused approached him and threatened the witness with the firearm and demanded his cell phone.  Due to three vehicles passing them</w:t>
      </w:r>
      <w:r w:rsidR="00381571" w:rsidRPr="00C00678">
        <w:rPr>
          <w:rFonts w:ascii="Times New Roman" w:hAnsi="Times New Roman" w:cs="Times New Roman"/>
          <w:color w:val="000000" w:themeColor="text1"/>
        </w:rPr>
        <w:t>,</w:t>
      </w:r>
      <w:r w:rsidR="00992BEE" w:rsidRPr="00C00678">
        <w:rPr>
          <w:rFonts w:ascii="Times New Roman" w:hAnsi="Times New Roman" w:cs="Times New Roman"/>
          <w:color w:val="000000" w:themeColor="text1"/>
        </w:rPr>
        <w:t xml:space="preserve"> the accused ran away.</w:t>
      </w:r>
    </w:p>
    <w:p w14:paraId="6C4BA0FE" w14:textId="49EC79DC" w:rsidR="00992BEE" w:rsidRDefault="00992BEE" w:rsidP="00F80E0D">
      <w:pPr>
        <w:pStyle w:val="ListParagraph"/>
        <w:spacing w:line="360" w:lineRule="auto"/>
        <w:ind w:left="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2D3EA92" w14:textId="18D75EFD" w:rsidR="00992BEE"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lastRenderedPageBreak/>
        <w:t>[83]</w:t>
      </w:r>
      <w:r>
        <w:rPr>
          <w:rFonts w:ascii="Times New Roman" w:hAnsi="Times New Roman" w:cs="Times New Roman"/>
          <w:bCs/>
          <w:color w:val="000000" w:themeColor="text1"/>
        </w:rPr>
        <w:tab/>
      </w:r>
      <w:r w:rsidR="00F80E0D" w:rsidRPr="00C00678">
        <w:rPr>
          <w:rFonts w:ascii="Times New Roman" w:hAnsi="Times New Roman" w:cs="Times New Roman"/>
          <w:color w:val="000000" w:themeColor="text1"/>
        </w:rPr>
        <w:t>Boikie then ran to the service station nearby, but before reaching safety, the accused again approached him from the side</w:t>
      </w:r>
      <w:r w:rsidR="00381571" w:rsidRPr="00C00678">
        <w:rPr>
          <w:rFonts w:ascii="Times New Roman" w:hAnsi="Times New Roman" w:cs="Times New Roman"/>
          <w:color w:val="000000" w:themeColor="text1"/>
        </w:rPr>
        <w:t>,</w:t>
      </w:r>
      <w:r w:rsidR="00F80E0D" w:rsidRPr="00C00678">
        <w:rPr>
          <w:rFonts w:ascii="Times New Roman" w:hAnsi="Times New Roman" w:cs="Times New Roman"/>
          <w:color w:val="000000" w:themeColor="text1"/>
        </w:rPr>
        <w:t xml:space="preserve"> armed with the firearm.  The accused fired at the witness and the witness fell to the ground</w:t>
      </w:r>
      <w:r w:rsidR="00381571" w:rsidRPr="00C00678">
        <w:rPr>
          <w:rFonts w:ascii="Times New Roman" w:hAnsi="Times New Roman" w:cs="Times New Roman"/>
          <w:color w:val="000000" w:themeColor="text1"/>
        </w:rPr>
        <w:t xml:space="preserve">. </w:t>
      </w:r>
      <w:r w:rsidR="00F80E0D" w:rsidRPr="00C00678">
        <w:rPr>
          <w:rFonts w:ascii="Times New Roman" w:hAnsi="Times New Roman" w:cs="Times New Roman"/>
          <w:color w:val="000000" w:themeColor="text1"/>
        </w:rPr>
        <w:t>Boikie</w:t>
      </w:r>
      <w:r w:rsidR="00381571" w:rsidRPr="00C00678">
        <w:rPr>
          <w:rFonts w:ascii="Times New Roman" w:hAnsi="Times New Roman" w:cs="Times New Roman"/>
          <w:color w:val="000000" w:themeColor="text1"/>
        </w:rPr>
        <w:t>,</w:t>
      </w:r>
      <w:r w:rsidR="00F80E0D" w:rsidRPr="00C00678">
        <w:rPr>
          <w:rFonts w:ascii="Times New Roman" w:hAnsi="Times New Roman" w:cs="Times New Roman"/>
          <w:color w:val="000000" w:themeColor="text1"/>
        </w:rPr>
        <w:t xml:space="preserve"> at that stage</w:t>
      </w:r>
      <w:r w:rsidR="00381571" w:rsidRPr="00C00678">
        <w:rPr>
          <w:rFonts w:ascii="Times New Roman" w:hAnsi="Times New Roman" w:cs="Times New Roman"/>
          <w:color w:val="000000" w:themeColor="text1"/>
        </w:rPr>
        <w:t>,</w:t>
      </w:r>
      <w:r w:rsidR="00F80E0D" w:rsidRPr="00C00678">
        <w:rPr>
          <w:rFonts w:ascii="Times New Roman" w:hAnsi="Times New Roman" w:cs="Times New Roman"/>
          <w:color w:val="000000" w:themeColor="text1"/>
        </w:rPr>
        <w:t xml:space="preserve"> handed over his cell phone to the accused.  It is evident that during the attack the accused was an </w:t>
      </w:r>
      <w:r w:rsidR="00381571" w:rsidRPr="00C00678">
        <w:rPr>
          <w:rFonts w:ascii="Times New Roman" w:hAnsi="Times New Roman" w:cs="Times New Roman"/>
          <w:color w:val="000000" w:themeColor="text1"/>
        </w:rPr>
        <w:t>arm length</w:t>
      </w:r>
      <w:r w:rsidR="00F80E0D" w:rsidRPr="00C00678">
        <w:rPr>
          <w:rFonts w:ascii="Times New Roman" w:hAnsi="Times New Roman" w:cs="Times New Roman"/>
          <w:color w:val="000000" w:themeColor="text1"/>
        </w:rPr>
        <w:t xml:space="preserve"> from the witness.</w:t>
      </w:r>
    </w:p>
    <w:p w14:paraId="0BB6376E" w14:textId="77777777" w:rsidR="007F19DB" w:rsidRDefault="007F19DB" w:rsidP="007F19DB">
      <w:pPr>
        <w:pStyle w:val="ListParagraph"/>
        <w:spacing w:line="360" w:lineRule="auto"/>
        <w:ind w:left="567"/>
        <w:jc w:val="both"/>
        <w:rPr>
          <w:rFonts w:ascii="Times New Roman" w:hAnsi="Times New Roman" w:cs="Times New Roman"/>
          <w:color w:val="000000" w:themeColor="text1"/>
        </w:rPr>
      </w:pPr>
    </w:p>
    <w:p w14:paraId="60DB2B98" w14:textId="093F727D" w:rsidR="00F80E0D"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[84]</w:t>
      </w:r>
      <w:r>
        <w:rPr>
          <w:rFonts w:ascii="Times New Roman" w:hAnsi="Times New Roman" w:cs="Times New Roman"/>
          <w:bCs/>
          <w:color w:val="000000" w:themeColor="text1"/>
        </w:rPr>
        <w:tab/>
      </w:r>
      <w:r w:rsidR="00F80E0D" w:rsidRPr="00C00678">
        <w:rPr>
          <w:rFonts w:ascii="Times New Roman" w:hAnsi="Times New Roman" w:cs="Times New Roman"/>
          <w:color w:val="000000" w:themeColor="text1"/>
        </w:rPr>
        <w:t xml:space="preserve">Boikie testified that he was walking on the side of Hendrik Potgieter Road </w:t>
      </w:r>
      <w:r w:rsidR="007F19DB" w:rsidRPr="00C00678">
        <w:rPr>
          <w:rFonts w:ascii="Times New Roman" w:hAnsi="Times New Roman" w:cs="Times New Roman"/>
          <w:color w:val="000000" w:themeColor="text1"/>
        </w:rPr>
        <w:t>and the area was well lit by street lights</w:t>
      </w:r>
      <w:r w:rsidR="00F80E0D" w:rsidRPr="00C00678">
        <w:rPr>
          <w:rFonts w:ascii="Times New Roman" w:hAnsi="Times New Roman" w:cs="Times New Roman"/>
          <w:color w:val="000000" w:themeColor="text1"/>
        </w:rPr>
        <w:t xml:space="preserve">.  As expected, the accused when disturbed by passing vehicles ran to the other side of the road </w:t>
      </w:r>
      <w:r w:rsidR="007F19DB" w:rsidRPr="00C00678">
        <w:rPr>
          <w:rFonts w:ascii="Times New Roman" w:hAnsi="Times New Roman" w:cs="Times New Roman"/>
          <w:color w:val="000000" w:themeColor="text1"/>
        </w:rPr>
        <w:t>because there were no street lights on the other side of the road and it</w:t>
      </w:r>
      <w:r w:rsidR="00F80E0D" w:rsidRPr="00C00678">
        <w:rPr>
          <w:rFonts w:ascii="Times New Roman" w:hAnsi="Times New Roman" w:cs="Times New Roman"/>
          <w:color w:val="000000" w:themeColor="text1"/>
        </w:rPr>
        <w:t xml:space="preserve"> was dark.  The illumination of the crime scene </w:t>
      </w:r>
      <w:r w:rsidR="007F19DB" w:rsidRPr="00C00678">
        <w:rPr>
          <w:rFonts w:ascii="Times New Roman" w:hAnsi="Times New Roman" w:cs="Times New Roman"/>
          <w:color w:val="000000" w:themeColor="text1"/>
        </w:rPr>
        <w:t>was such that I have no doubt that the witness made a reliable and trustworthy identification in the circumstances.</w:t>
      </w:r>
      <w:r w:rsidR="00853028" w:rsidRPr="00C00678">
        <w:rPr>
          <w:rFonts w:ascii="Times New Roman" w:hAnsi="Times New Roman" w:cs="Times New Roman"/>
          <w:color w:val="000000" w:themeColor="text1"/>
        </w:rPr>
        <w:t xml:space="preserve">  The witness was in close proximity </w:t>
      </w:r>
      <w:r w:rsidR="00381571" w:rsidRPr="00C00678">
        <w:rPr>
          <w:rFonts w:ascii="Times New Roman" w:hAnsi="Times New Roman" w:cs="Times New Roman"/>
          <w:color w:val="000000" w:themeColor="text1"/>
        </w:rPr>
        <w:t xml:space="preserve">to </w:t>
      </w:r>
      <w:r w:rsidR="00853028" w:rsidRPr="00C00678">
        <w:rPr>
          <w:rFonts w:ascii="Times New Roman" w:hAnsi="Times New Roman" w:cs="Times New Roman"/>
          <w:color w:val="000000" w:themeColor="text1"/>
        </w:rPr>
        <w:t xml:space="preserve">the accused </w:t>
      </w:r>
      <w:r w:rsidR="0059445C" w:rsidRPr="00C00678">
        <w:rPr>
          <w:rFonts w:ascii="Times New Roman" w:hAnsi="Times New Roman" w:cs="Times New Roman"/>
          <w:color w:val="000000" w:themeColor="text1"/>
        </w:rPr>
        <w:t>throughout</w:t>
      </w:r>
      <w:r w:rsidR="00853028" w:rsidRPr="00C00678">
        <w:rPr>
          <w:rFonts w:ascii="Times New Roman" w:hAnsi="Times New Roman" w:cs="Times New Roman"/>
          <w:color w:val="000000" w:themeColor="text1"/>
        </w:rPr>
        <w:t xml:space="preserve"> the attack.</w:t>
      </w:r>
    </w:p>
    <w:p w14:paraId="14055A5E" w14:textId="77777777" w:rsidR="00004727" w:rsidRDefault="00004727" w:rsidP="00004727">
      <w:pPr>
        <w:pStyle w:val="ListParagraph"/>
        <w:spacing w:line="360" w:lineRule="auto"/>
        <w:ind w:left="567"/>
        <w:jc w:val="both"/>
        <w:rPr>
          <w:rFonts w:ascii="Times New Roman" w:hAnsi="Times New Roman" w:cs="Times New Roman"/>
          <w:color w:val="000000" w:themeColor="text1"/>
        </w:rPr>
      </w:pPr>
    </w:p>
    <w:p w14:paraId="53B663F2" w14:textId="6B2CB548" w:rsidR="002D7805"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[85]</w:t>
      </w:r>
      <w:r>
        <w:rPr>
          <w:rFonts w:ascii="Times New Roman" w:hAnsi="Times New Roman" w:cs="Times New Roman"/>
          <w:bCs/>
          <w:color w:val="000000" w:themeColor="text1"/>
        </w:rPr>
        <w:tab/>
      </w:r>
      <w:r w:rsidR="002D7805" w:rsidRPr="00C00678">
        <w:rPr>
          <w:rFonts w:ascii="Times New Roman" w:hAnsi="Times New Roman" w:cs="Times New Roman"/>
          <w:color w:val="000000" w:themeColor="text1"/>
        </w:rPr>
        <w:t xml:space="preserve">Boikie made a good </w:t>
      </w:r>
      <w:r w:rsidR="00E02678" w:rsidRPr="00C00678">
        <w:rPr>
          <w:rFonts w:ascii="Times New Roman" w:hAnsi="Times New Roman" w:cs="Times New Roman"/>
          <w:color w:val="000000" w:themeColor="text1"/>
        </w:rPr>
        <w:t>impression,</w:t>
      </w:r>
      <w:r w:rsidR="00467310" w:rsidRPr="00C00678">
        <w:rPr>
          <w:rFonts w:ascii="Times New Roman" w:hAnsi="Times New Roman" w:cs="Times New Roman"/>
          <w:color w:val="000000" w:themeColor="text1"/>
        </w:rPr>
        <w:t xml:space="preserve"> he was confident during his testimony and I find that</w:t>
      </w:r>
      <w:r w:rsidR="00853028" w:rsidRPr="00C00678">
        <w:rPr>
          <w:rFonts w:ascii="Times New Roman" w:hAnsi="Times New Roman" w:cs="Times New Roman"/>
          <w:color w:val="000000" w:themeColor="text1"/>
        </w:rPr>
        <w:t xml:space="preserve"> he was an excellent witness.  H</w:t>
      </w:r>
      <w:r w:rsidR="002D7805" w:rsidRPr="00C00678">
        <w:rPr>
          <w:rFonts w:ascii="Times New Roman" w:hAnsi="Times New Roman" w:cs="Times New Roman"/>
          <w:color w:val="000000" w:themeColor="text1"/>
        </w:rPr>
        <w:t>e did not contradict his evidence</w:t>
      </w:r>
      <w:r w:rsidR="00381571" w:rsidRPr="00C00678">
        <w:rPr>
          <w:rFonts w:ascii="Times New Roman" w:hAnsi="Times New Roman" w:cs="Times New Roman"/>
          <w:color w:val="000000" w:themeColor="text1"/>
        </w:rPr>
        <w:t>-</w:t>
      </w:r>
      <w:r w:rsidR="002D7805" w:rsidRPr="00C00678">
        <w:rPr>
          <w:rFonts w:ascii="Times New Roman" w:hAnsi="Times New Roman" w:cs="Times New Roman"/>
          <w:color w:val="000000" w:themeColor="text1"/>
        </w:rPr>
        <w:t>in</w:t>
      </w:r>
      <w:r w:rsidR="00381571" w:rsidRPr="00C00678">
        <w:rPr>
          <w:rFonts w:ascii="Times New Roman" w:hAnsi="Times New Roman" w:cs="Times New Roman"/>
          <w:color w:val="000000" w:themeColor="text1"/>
        </w:rPr>
        <w:t>-</w:t>
      </w:r>
      <w:r w:rsidR="002D7805" w:rsidRPr="00C00678">
        <w:rPr>
          <w:rFonts w:ascii="Times New Roman" w:hAnsi="Times New Roman" w:cs="Times New Roman"/>
          <w:color w:val="000000" w:themeColor="text1"/>
        </w:rPr>
        <w:t>chief examination during cross</w:t>
      </w:r>
      <w:r w:rsidR="00381571" w:rsidRPr="00C00678">
        <w:rPr>
          <w:rFonts w:ascii="Times New Roman" w:hAnsi="Times New Roman" w:cs="Times New Roman"/>
          <w:color w:val="000000" w:themeColor="text1"/>
        </w:rPr>
        <w:t>-</w:t>
      </w:r>
      <w:r w:rsidR="002D7805" w:rsidRPr="00C00678">
        <w:rPr>
          <w:rFonts w:ascii="Times New Roman" w:hAnsi="Times New Roman" w:cs="Times New Roman"/>
          <w:color w:val="000000" w:themeColor="text1"/>
        </w:rPr>
        <w:t xml:space="preserve">examination. </w:t>
      </w:r>
      <w:r w:rsidR="00EA2269" w:rsidRPr="00C00678">
        <w:rPr>
          <w:rFonts w:ascii="Times New Roman" w:hAnsi="Times New Roman" w:cs="Times New Roman"/>
          <w:color w:val="000000" w:themeColor="text1"/>
        </w:rPr>
        <w:t xml:space="preserve"> </w:t>
      </w:r>
      <w:r w:rsidR="002D7805" w:rsidRPr="00C00678">
        <w:rPr>
          <w:rFonts w:ascii="Times New Roman" w:hAnsi="Times New Roman" w:cs="Times New Roman"/>
          <w:color w:val="000000" w:themeColor="text1"/>
        </w:rPr>
        <w:t xml:space="preserve">The arrest of the accused 3 weeks later was a pure coincidence. Boikie could never have known that the accused was arrested for committing crimes that involved the use of a firearm. </w:t>
      </w:r>
      <w:r w:rsidR="005935D4" w:rsidRPr="00C00678">
        <w:rPr>
          <w:rFonts w:ascii="Times New Roman" w:hAnsi="Times New Roman" w:cs="Times New Roman"/>
          <w:color w:val="000000" w:themeColor="text1"/>
        </w:rPr>
        <w:t xml:space="preserve"> </w:t>
      </w:r>
      <w:r w:rsidR="00853028" w:rsidRPr="00C00678">
        <w:rPr>
          <w:rFonts w:ascii="Times New Roman" w:hAnsi="Times New Roman" w:cs="Times New Roman"/>
          <w:color w:val="000000" w:themeColor="text1"/>
        </w:rPr>
        <w:t xml:space="preserve">Furthermore, Boikie was previously acquainted with the accused, and such </w:t>
      </w:r>
      <w:r w:rsidR="00381571" w:rsidRPr="00C00678">
        <w:rPr>
          <w:rFonts w:ascii="Times New Roman" w:hAnsi="Times New Roman" w:cs="Times New Roman"/>
          <w:color w:val="000000" w:themeColor="text1"/>
        </w:rPr>
        <w:t xml:space="preserve">a </w:t>
      </w:r>
      <w:r w:rsidR="00853028" w:rsidRPr="00C00678">
        <w:rPr>
          <w:rFonts w:ascii="Times New Roman" w:hAnsi="Times New Roman" w:cs="Times New Roman"/>
          <w:color w:val="000000" w:themeColor="text1"/>
        </w:rPr>
        <w:t>factor bears a deal of reliability to the identification of the accused.</w:t>
      </w:r>
      <w:r w:rsidR="00467310" w:rsidRPr="00C00678">
        <w:rPr>
          <w:rFonts w:ascii="Times New Roman" w:hAnsi="Times New Roman" w:cs="Times New Roman"/>
          <w:color w:val="000000" w:themeColor="text1"/>
        </w:rPr>
        <w:t xml:space="preserve">  </w:t>
      </w:r>
      <w:r w:rsidR="002D7805" w:rsidRPr="00C00678">
        <w:rPr>
          <w:rFonts w:ascii="Times New Roman" w:hAnsi="Times New Roman" w:cs="Times New Roman"/>
          <w:color w:val="000000" w:themeColor="text1"/>
        </w:rPr>
        <w:t>I can find no reason not to accept his evidence as honest, truthful and reliable.</w:t>
      </w:r>
    </w:p>
    <w:p w14:paraId="0415C7BD" w14:textId="77777777" w:rsidR="002D7805" w:rsidRDefault="002D7805" w:rsidP="002D7805">
      <w:pPr>
        <w:pStyle w:val="ListParagraph"/>
        <w:spacing w:line="360" w:lineRule="auto"/>
        <w:ind w:left="567"/>
        <w:jc w:val="both"/>
        <w:rPr>
          <w:rFonts w:ascii="Times New Roman" w:hAnsi="Times New Roman" w:cs="Times New Roman"/>
          <w:color w:val="000000" w:themeColor="text1"/>
        </w:rPr>
      </w:pPr>
    </w:p>
    <w:p w14:paraId="3642E134" w14:textId="2366E18C" w:rsidR="002D7805"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[86]</w:t>
      </w:r>
      <w:r>
        <w:rPr>
          <w:rFonts w:ascii="Times New Roman" w:hAnsi="Times New Roman" w:cs="Times New Roman"/>
          <w:bCs/>
          <w:color w:val="000000" w:themeColor="text1"/>
        </w:rPr>
        <w:tab/>
      </w:r>
      <w:r w:rsidR="002D7805" w:rsidRPr="00C00678">
        <w:rPr>
          <w:rFonts w:ascii="Times New Roman" w:hAnsi="Times New Roman" w:cs="Times New Roman"/>
          <w:color w:val="000000" w:themeColor="text1"/>
        </w:rPr>
        <w:t>Therefore, I find that</w:t>
      </w:r>
      <w:r w:rsidR="00EC59BF" w:rsidRPr="00C00678">
        <w:rPr>
          <w:rFonts w:ascii="Times New Roman" w:hAnsi="Times New Roman" w:cs="Times New Roman"/>
          <w:color w:val="000000" w:themeColor="text1"/>
        </w:rPr>
        <w:t xml:space="preserve"> on 29 August 2021,</w:t>
      </w:r>
      <w:r w:rsidR="002D7805" w:rsidRPr="00C00678">
        <w:rPr>
          <w:rFonts w:ascii="Times New Roman" w:hAnsi="Times New Roman" w:cs="Times New Roman"/>
          <w:color w:val="000000" w:themeColor="text1"/>
        </w:rPr>
        <w:t xml:space="preserve"> the accused robbed Boikie of his cell phone.</w:t>
      </w:r>
      <w:r w:rsidR="00EC59BF" w:rsidRPr="00C00678">
        <w:rPr>
          <w:rFonts w:ascii="Times New Roman" w:hAnsi="Times New Roman" w:cs="Times New Roman"/>
          <w:color w:val="000000" w:themeColor="text1"/>
        </w:rPr>
        <w:t xml:space="preserve">  Furthermore,</w:t>
      </w:r>
      <w:r w:rsidR="00601740" w:rsidRPr="00C00678">
        <w:rPr>
          <w:rFonts w:ascii="Times New Roman" w:hAnsi="Times New Roman" w:cs="Times New Roman"/>
          <w:color w:val="000000" w:themeColor="text1"/>
        </w:rPr>
        <w:t xml:space="preserve"> that</w:t>
      </w:r>
      <w:r w:rsidR="00EC59BF" w:rsidRPr="00C00678">
        <w:rPr>
          <w:rFonts w:ascii="Times New Roman" w:hAnsi="Times New Roman" w:cs="Times New Roman"/>
          <w:color w:val="000000" w:themeColor="text1"/>
        </w:rPr>
        <w:t xml:space="preserve"> during the incident</w:t>
      </w:r>
      <w:r w:rsidR="00381571" w:rsidRPr="00C00678">
        <w:rPr>
          <w:rFonts w:ascii="Times New Roman" w:hAnsi="Times New Roman" w:cs="Times New Roman"/>
          <w:color w:val="000000" w:themeColor="text1"/>
        </w:rPr>
        <w:t>,</w:t>
      </w:r>
      <w:r w:rsidR="00EC59BF" w:rsidRPr="00C00678">
        <w:rPr>
          <w:rFonts w:ascii="Times New Roman" w:hAnsi="Times New Roman" w:cs="Times New Roman"/>
          <w:color w:val="000000" w:themeColor="text1"/>
        </w:rPr>
        <w:t xml:space="preserve"> the accused was armed with a firearm </w:t>
      </w:r>
      <w:r w:rsidR="00601740" w:rsidRPr="00C00678">
        <w:rPr>
          <w:rFonts w:ascii="Times New Roman" w:hAnsi="Times New Roman" w:cs="Times New Roman"/>
          <w:color w:val="000000" w:themeColor="text1"/>
        </w:rPr>
        <w:t>which was used to threaten and injure the witness.</w:t>
      </w:r>
    </w:p>
    <w:p w14:paraId="11ADADCA" w14:textId="77777777" w:rsidR="002D7805" w:rsidRPr="002D7805" w:rsidRDefault="002D7805" w:rsidP="002D7805">
      <w:pPr>
        <w:pStyle w:val="ListParagraph"/>
        <w:spacing w:line="360" w:lineRule="auto"/>
        <w:ind w:left="567"/>
        <w:jc w:val="both"/>
        <w:rPr>
          <w:rFonts w:ascii="Times New Roman" w:hAnsi="Times New Roman" w:cs="Times New Roman"/>
          <w:color w:val="000000" w:themeColor="text1"/>
        </w:rPr>
      </w:pPr>
    </w:p>
    <w:p w14:paraId="32EFAF91" w14:textId="5FB1CA9A" w:rsidR="00601740" w:rsidRPr="00C00678" w:rsidRDefault="00C00678" w:rsidP="00C00678">
      <w:pPr>
        <w:spacing w:line="360" w:lineRule="auto"/>
        <w:ind w:left="567" w:hanging="567"/>
        <w:jc w:val="both"/>
        <w:rPr>
          <w:rFonts w:ascii="Times New Roman" w:hAnsi="Times New Roman" w:cs="Times New Roman"/>
          <w:color w:val="000000" w:themeColor="text1"/>
        </w:rPr>
      </w:pPr>
      <w:r w:rsidRPr="00601740">
        <w:rPr>
          <w:rFonts w:ascii="Times New Roman" w:hAnsi="Times New Roman" w:cs="Times New Roman"/>
          <w:bCs/>
          <w:color w:val="000000" w:themeColor="text1"/>
        </w:rPr>
        <w:t>[87]</w:t>
      </w:r>
      <w:r w:rsidRPr="00601740">
        <w:rPr>
          <w:rFonts w:ascii="Times New Roman" w:hAnsi="Times New Roman" w:cs="Times New Roman"/>
          <w:bCs/>
          <w:color w:val="000000" w:themeColor="text1"/>
        </w:rPr>
        <w:tab/>
      </w:r>
      <w:r w:rsidR="002D7805" w:rsidRPr="00C00678">
        <w:rPr>
          <w:rFonts w:ascii="Times New Roman" w:hAnsi="Times New Roman" w:cs="Times New Roman"/>
          <w:color w:val="000000" w:themeColor="text1"/>
        </w:rPr>
        <w:t xml:space="preserve">I will now turn to the question as to whether </w:t>
      </w:r>
      <w:r w:rsidR="00601740" w:rsidRPr="00C00678">
        <w:rPr>
          <w:rFonts w:ascii="Times New Roman" w:hAnsi="Times New Roman" w:cs="Times New Roman"/>
          <w:color w:val="000000" w:themeColor="text1"/>
        </w:rPr>
        <w:t>count 3, robbery with aggravating circumstances, and count 6, attempted murder, amounted to duplication of charges or the so-called splitting of charges.</w:t>
      </w:r>
    </w:p>
    <w:p w14:paraId="1D2E1791" w14:textId="77777777" w:rsidR="00601740" w:rsidRPr="00601740" w:rsidRDefault="00601740" w:rsidP="00601740">
      <w:pPr>
        <w:pStyle w:val="ListParagraph"/>
        <w:spacing w:line="360" w:lineRule="auto"/>
        <w:ind w:left="567"/>
        <w:jc w:val="both"/>
        <w:rPr>
          <w:rFonts w:ascii="Times New Roman" w:hAnsi="Times New Roman" w:cs="Times New Roman"/>
          <w:color w:val="000000" w:themeColor="text1"/>
        </w:rPr>
      </w:pPr>
    </w:p>
    <w:p w14:paraId="7ED81515" w14:textId="52546038" w:rsidR="000269CC" w:rsidRPr="00C00678" w:rsidRDefault="00C00678" w:rsidP="00C00678">
      <w:pPr>
        <w:spacing w:line="360" w:lineRule="auto"/>
        <w:ind w:left="567" w:hanging="567"/>
        <w:jc w:val="both"/>
        <w:rPr>
          <w:rFonts w:ascii="Times New Roman" w:hAnsi="Times New Roman" w:cs="Times New Roman"/>
          <w:color w:val="000000" w:themeColor="text1"/>
        </w:rPr>
      </w:pPr>
      <w:r w:rsidRPr="000269CC">
        <w:rPr>
          <w:rFonts w:ascii="Times New Roman" w:hAnsi="Times New Roman" w:cs="Times New Roman"/>
          <w:bCs/>
          <w:color w:val="000000" w:themeColor="text1"/>
        </w:rPr>
        <w:t>[88]</w:t>
      </w:r>
      <w:r w:rsidRPr="000269CC">
        <w:rPr>
          <w:rFonts w:ascii="Times New Roman" w:hAnsi="Times New Roman" w:cs="Times New Roman"/>
          <w:bCs/>
          <w:color w:val="000000" w:themeColor="text1"/>
        </w:rPr>
        <w:tab/>
      </w:r>
      <w:r w:rsidR="00601740" w:rsidRPr="00C00678">
        <w:rPr>
          <w:rFonts w:ascii="Times New Roman" w:hAnsi="Times New Roman" w:cs="Times New Roman"/>
          <w:color w:val="202124"/>
          <w:shd w:val="clear" w:color="auto" w:fill="FFFFFF"/>
        </w:rPr>
        <w:t xml:space="preserve">Section 83 of the CPA provides that where it is doubtful which of several offences is constituted by the facts of a case, an accused may be charged with </w:t>
      </w:r>
      <w:r w:rsidR="006607D9" w:rsidRPr="00C00678">
        <w:rPr>
          <w:rFonts w:ascii="Times New Roman" w:hAnsi="Times New Roman" w:cs="Times New Roman"/>
          <w:color w:val="202124"/>
          <w:shd w:val="clear" w:color="auto" w:fill="FFFFFF"/>
        </w:rPr>
        <w:t>“</w:t>
      </w:r>
      <w:r w:rsidR="00601740" w:rsidRPr="00C00678">
        <w:rPr>
          <w:rFonts w:ascii="Times New Roman" w:hAnsi="Times New Roman" w:cs="Times New Roman"/>
          <w:color w:val="202124"/>
          <w:shd w:val="clear" w:color="auto" w:fill="FFFFFF"/>
        </w:rPr>
        <w:t xml:space="preserve">the commission of all or any such </w:t>
      </w:r>
      <w:r w:rsidR="006607D9" w:rsidRPr="00C00678">
        <w:rPr>
          <w:rFonts w:ascii="Times New Roman" w:hAnsi="Times New Roman" w:cs="Times New Roman"/>
          <w:color w:val="202124"/>
          <w:shd w:val="clear" w:color="auto" w:fill="FFFFFF"/>
        </w:rPr>
        <w:t>offences”</w:t>
      </w:r>
      <w:r w:rsidR="00601740" w:rsidRPr="00C00678">
        <w:rPr>
          <w:rFonts w:ascii="Times New Roman" w:hAnsi="Times New Roman" w:cs="Times New Roman"/>
          <w:color w:val="202124"/>
          <w:shd w:val="clear" w:color="auto" w:fill="FFFFFF"/>
        </w:rPr>
        <w:t xml:space="preserve"> and such counts may be tried together.</w:t>
      </w:r>
      <w:r w:rsidR="006607D9" w:rsidRPr="00C00678">
        <w:rPr>
          <w:rFonts w:ascii="Times New Roman" w:hAnsi="Times New Roman" w:cs="Times New Roman"/>
          <w:color w:val="202124"/>
          <w:shd w:val="clear" w:color="auto" w:fill="FFFFFF"/>
        </w:rPr>
        <w:t xml:space="preserve">  An accused cannot be convicted of all charges if more than one charge of conviction results from the same criminal act.  The reason for this is that conviction on more than one count which result</w:t>
      </w:r>
      <w:r w:rsidR="0027092A" w:rsidRPr="00C00678">
        <w:rPr>
          <w:rFonts w:ascii="Times New Roman" w:hAnsi="Times New Roman" w:cs="Times New Roman"/>
          <w:color w:val="202124"/>
          <w:shd w:val="clear" w:color="auto" w:fill="FFFFFF"/>
        </w:rPr>
        <w:t>s</w:t>
      </w:r>
      <w:r w:rsidR="006607D9" w:rsidRPr="00C00678">
        <w:rPr>
          <w:rFonts w:ascii="Times New Roman" w:hAnsi="Times New Roman" w:cs="Times New Roman"/>
          <w:color w:val="202124"/>
          <w:shd w:val="clear" w:color="auto" w:fill="FFFFFF"/>
        </w:rPr>
        <w:t xml:space="preserve"> </w:t>
      </w:r>
      <w:r w:rsidR="006607D9" w:rsidRPr="00C00678">
        <w:rPr>
          <w:rFonts w:ascii="Times New Roman" w:hAnsi="Times New Roman" w:cs="Times New Roman"/>
          <w:color w:val="202124"/>
          <w:shd w:val="clear" w:color="auto" w:fill="FFFFFF"/>
        </w:rPr>
        <w:lastRenderedPageBreak/>
        <w:t>from one criminal act expose</w:t>
      </w:r>
      <w:r w:rsidR="0027092A" w:rsidRPr="00C00678">
        <w:rPr>
          <w:rFonts w:ascii="Times New Roman" w:hAnsi="Times New Roman" w:cs="Times New Roman"/>
          <w:color w:val="202124"/>
          <w:shd w:val="clear" w:color="auto" w:fill="FFFFFF"/>
        </w:rPr>
        <w:t>s</w:t>
      </w:r>
      <w:r w:rsidR="006607D9" w:rsidRPr="00C00678">
        <w:rPr>
          <w:rFonts w:ascii="Times New Roman" w:hAnsi="Times New Roman" w:cs="Times New Roman"/>
          <w:color w:val="202124"/>
          <w:shd w:val="clear" w:color="auto" w:fill="FFFFFF"/>
        </w:rPr>
        <w:t xml:space="preserve"> an accused to being sentenced more than once for the same offence.</w:t>
      </w:r>
    </w:p>
    <w:p w14:paraId="1DC06194" w14:textId="77777777" w:rsidR="000269CC" w:rsidRPr="000269CC" w:rsidRDefault="000269CC" w:rsidP="000269CC">
      <w:pPr>
        <w:pStyle w:val="ListParagraph"/>
        <w:spacing w:line="360" w:lineRule="auto"/>
        <w:ind w:left="567"/>
        <w:jc w:val="both"/>
        <w:rPr>
          <w:rFonts w:ascii="Times New Roman" w:hAnsi="Times New Roman" w:cs="Times New Roman"/>
          <w:color w:val="000000" w:themeColor="text1"/>
        </w:rPr>
      </w:pPr>
    </w:p>
    <w:p w14:paraId="07C22651" w14:textId="54DA6F62" w:rsidR="000269CC" w:rsidRPr="00C00678" w:rsidRDefault="00C00678" w:rsidP="00C00678">
      <w:pPr>
        <w:spacing w:line="360" w:lineRule="auto"/>
        <w:ind w:left="567" w:hanging="567"/>
        <w:jc w:val="both"/>
        <w:rPr>
          <w:rFonts w:ascii="Times New Roman" w:hAnsi="Times New Roman" w:cs="Times New Roman"/>
          <w:color w:val="000000" w:themeColor="text1"/>
        </w:rPr>
      </w:pPr>
      <w:r w:rsidRPr="000269CC">
        <w:rPr>
          <w:rFonts w:ascii="Times New Roman" w:hAnsi="Times New Roman" w:cs="Times New Roman"/>
          <w:bCs/>
          <w:color w:val="000000" w:themeColor="text1"/>
        </w:rPr>
        <w:t>[89]</w:t>
      </w:r>
      <w:r w:rsidRPr="000269CC">
        <w:rPr>
          <w:rFonts w:ascii="Times New Roman" w:hAnsi="Times New Roman" w:cs="Times New Roman"/>
          <w:bCs/>
          <w:color w:val="000000" w:themeColor="text1"/>
        </w:rPr>
        <w:tab/>
      </w:r>
      <w:r w:rsidR="000269CC" w:rsidRPr="00C00678">
        <w:rPr>
          <w:rFonts w:ascii="Times New Roman" w:hAnsi="Times New Roman" w:cs="Times New Roman"/>
          <w:color w:val="242121"/>
        </w:rPr>
        <w:t xml:space="preserve">In </w:t>
      </w:r>
      <w:r w:rsidR="000269CC" w:rsidRPr="00C00678">
        <w:rPr>
          <w:rFonts w:ascii="Times New Roman" w:hAnsi="Times New Roman" w:cs="Times New Roman"/>
          <w:i/>
          <w:color w:val="242121"/>
        </w:rPr>
        <w:t>Hiemstra’s</w:t>
      </w:r>
      <w:r w:rsidR="00B9665B" w:rsidRPr="00C00678">
        <w:rPr>
          <w:rStyle w:val="apple-converted-space"/>
          <w:rFonts w:ascii="Times New Roman" w:hAnsi="Times New Roman" w:cs="Times New Roman"/>
          <w:i/>
          <w:color w:val="242121"/>
        </w:rPr>
        <w:t xml:space="preserve"> </w:t>
      </w:r>
      <w:r w:rsidR="001C56AB" w:rsidRPr="00C00678">
        <w:rPr>
          <w:rFonts w:ascii="Times New Roman" w:hAnsi="Times New Roman" w:cs="Times New Roman"/>
          <w:i/>
          <w:color w:val="242121"/>
        </w:rPr>
        <w:t>C</w:t>
      </w:r>
      <w:r w:rsidR="0027092A" w:rsidRPr="00C00678">
        <w:rPr>
          <w:rFonts w:ascii="Times New Roman" w:hAnsi="Times New Roman" w:cs="Times New Roman"/>
          <w:i/>
          <w:color w:val="242121"/>
        </w:rPr>
        <w:t>riminal Procedure</w:t>
      </w:r>
      <w:r w:rsidR="0027092A" w:rsidRPr="00C00678">
        <w:rPr>
          <w:rFonts w:ascii="Times New Roman" w:hAnsi="Times New Roman" w:cs="Times New Roman"/>
          <w:color w:val="242121"/>
        </w:rPr>
        <w:t xml:space="preserve"> </w:t>
      </w:r>
      <w:r w:rsidR="000269CC" w:rsidRPr="00C00678">
        <w:rPr>
          <w:rFonts w:ascii="Times New Roman" w:hAnsi="Times New Roman" w:cs="Times New Roman"/>
          <w:color w:val="242121"/>
        </w:rPr>
        <w:t>the “test</w:t>
      </w:r>
      <w:r w:rsidR="000269CC" w:rsidRPr="00C00678">
        <w:rPr>
          <w:rStyle w:val="apple-converted-space"/>
          <w:rFonts w:ascii="Times New Roman" w:hAnsi="Times New Roman" w:cs="Times New Roman"/>
          <w:color w:val="242121"/>
        </w:rPr>
        <w:t> </w:t>
      </w:r>
      <w:r w:rsidR="000269CC" w:rsidRPr="00C00678">
        <w:rPr>
          <w:rFonts w:ascii="Times New Roman" w:hAnsi="Times New Roman" w:cs="Times New Roman"/>
          <w:color w:val="242121"/>
        </w:rPr>
        <w:t>for</w:t>
      </w:r>
      <w:r w:rsidR="001C56AB" w:rsidRPr="00C00678">
        <w:rPr>
          <w:rFonts w:ascii="Times New Roman" w:hAnsi="Times New Roman" w:cs="Times New Roman"/>
          <w:color w:val="242121"/>
        </w:rPr>
        <w:t xml:space="preserve"> </w:t>
      </w:r>
      <w:r w:rsidR="000269CC" w:rsidRPr="00C00678">
        <w:rPr>
          <w:rFonts w:ascii="Times New Roman" w:hAnsi="Times New Roman" w:cs="Times New Roman"/>
          <w:color w:val="242121"/>
        </w:rPr>
        <w:t>splitting” (duplication of conviction) is as follows:</w:t>
      </w:r>
    </w:p>
    <w:p w14:paraId="3E44B90F" w14:textId="33736F14" w:rsidR="000269CC" w:rsidRPr="000269CC" w:rsidRDefault="000269CC" w:rsidP="0027092A">
      <w:pPr>
        <w:pStyle w:val="NormalWeb"/>
        <w:spacing w:before="144" w:beforeAutospacing="0" w:after="454" w:afterAutospacing="0" w:line="360" w:lineRule="auto"/>
        <w:ind w:left="567"/>
        <w:jc w:val="both"/>
        <w:rPr>
          <w:color w:val="000000" w:themeColor="text1"/>
          <w:sz w:val="22"/>
          <w:szCs w:val="22"/>
        </w:rPr>
      </w:pPr>
      <w:r>
        <w:rPr>
          <w:color w:val="242121"/>
        </w:rPr>
        <w:t>“</w:t>
      </w:r>
      <w:r w:rsidRPr="000269CC">
        <w:rPr>
          <w:color w:val="000000" w:themeColor="text1"/>
          <w:sz w:val="22"/>
          <w:szCs w:val="22"/>
        </w:rPr>
        <w:t xml:space="preserve">There is no universally valid criterion for determining whether there is splitting. </w:t>
      </w:r>
      <w:r w:rsidR="005935D4">
        <w:rPr>
          <w:color w:val="000000" w:themeColor="text1"/>
          <w:sz w:val="22"/>
          <w:szCs w:val="22"/>
        </w:rPr>
        <w:t xml:space="preserve"> </w:t>
      </w:r>
      <w:r w:rsidRPr="000269CC">
        <w:rPr>
          <w:color w:val="000000" w:themeColor="text1"/>
          <w:sz w:val="22"/>
          <w:szCs w:val="22"/>
        </w:rPr>
        <w:t xml:space="preserve">In </w:t>
      </w:r>
      <w:r w:rsidRPr="00BB5A8C">
        <w:rPr>
          <w:i/>
          <w:color w:val="000000" w:themeColor="text1"/>
          <w:sz w:val="22"/>
          <w:szCs w:val="22"/>
        </w:rPr>
        <w:t>S v Davids</w:t>
      </w:r>
      <w:r w:rsidRPr="000269CC">
        <w:rPr>
          <w:rStyle w:val="apple-converted-space"/>
          <w:color w:val="000000" w:themeColor="text1"/>
          <w:sz w:val="22"/>
          <w:szCs w:val="22"/>
        </w:rPr>
        <w:t> </w:t>
      </w:r>
      <w:hyperlink r:id="rId13" w:tooltip="View LawCiteRecord" w:history="1">
        <w:r w:rsidRPr="000269CC">
          <w:rPr>
            <w:rStyle w:val="Hyperlink"/>
            <w:color w:val="000000" w:themeColor="text1"/>
            <w:sz w:val="22"/>
            <w:szCs w:val="22"/>
            <w:u w:val="none"/>
          </w:rPr>
          <w:t>1998 (2) SACR 313</w:t>
        </w:r>
      </w:hyperlink>
      <w:r w:rsidRPr="000269CC">
        <w:rPr>
          <w:rStyle w:val="apple-converted-space"/>
          <w:color w:val="000000" w:themeColor="text1"/>
          <w:sz w:val="22"/>
          <w:szCs w:val="22"/>
        </w:rPr>
        <w:t> </w:t>
      </w:r>
      <w:r w:rsidRPr="000269CC">
        <w:rPr>
          <w:color w:val="000000" w:themeColor="text1"/>
          <w:sz w:val="22"/>
          <w:szCs w:val="22"/>
        </w:rPr>
        <w:t>(C) the topic is discussed afresh and the most important decisions</w:t>
      </w:r>
      <w:r w:rsidRPr="000269CC">
        <w:rPr>
          <w:rStyle w:val="apple-converted-space"/>
          <w:color w:val="000000" w:themeColor="text1"/>
          <w:sz w:val="22"/>
          <w:szCs w:val="22"/>
        </w:rPr>
        <w:t> </w:t>
      </w:r>
      <w:r w:rsidRPr="000269CC">
        <w:rPr>
          <w:color w:val="000000" w:themeColor="text1"/>
          <w:sz w:val="22"/>
          <w:szCs w:val="22"/>
        </w:rPr>
        <w:t xml:space="preserve">are usefully summarised. </w:t>
      </w:r>
      <w:r w:rsidR="005935D4">
        <w:rPr>
          <w:color w:val="000000" w:themeColor="text1"/>
          <w:sz w:val="22"/>
          <w:szCs w:val="22"/>
        </w:rPr>
        <w:t xml:space="preserve"> </w:t>
      </w:r>
      <w:r w:rsidRPr="000269CC">
        <w:rPr>
          <w:color w:val="000000" w:themeColor="text1"/>
          <w:sz w:val="22"/>
          <w:szCs w:val="22"/>
        </w:rPr>
        <w:t>The courts over the course of time developed two practical aids (</w:t>
      </w:r>
      <w:r w:rsidRPr="000269CC">
        <w:rPr>
          <w:i/>
          <w:iCs/>
          <w:color w:val="000000" w:themeColor="text1"/>
          <w:sz w:val="22"/>
          <w:szCs w:val="22"/>
        </w:rPr>
        <w:t>S v Benjamin en 'n Ander</w:t>
      </w:r>
      <w:r w:rsidRPr="000269CC">
        <w:rPr>
          <w:rStyle w:val="apple-converted-space"/>
          <w:color w:val="000000" w:themeColor="text1"/>
          <w:sz w:val="22"/>
          <w:szCs w:val="22"/>
        </w:rPr>
        <w:t>  </w:t>
      </w:r>
      <w:hyperlink r:id="rId14" w:tooltip="View LawCiteRecord" w:history="1">
        <w:r w:rsidRPr="000269CC">
          <w:rPr>
            <w:rStyle w:val="Hyperlink"/>
            <w:color w:val="000000" w:themeColor="text1"/>
            <w:sz w:val="22"/>
            <w:szCs w:val="22"/>
            <w:u w:val="none"/>
          </w:rPr>
          <w:t>1980 (1) SA 950</w:t>
        </w:r>
      </w:hyperlink>
      <w:r w:rsidRPr="000269CC">
        <w:rPr>
          <w:color w:val="000000" w:themeColor="text1"/>
          <w:sz w:val="22"/>
          <w:szCs w:val="22"/>
        </w:rPr>
        <w:t> (A) at 956E-H):</w:t>
      </w:r>
    </w:p>
    <w:p w14:paraId="6D7C40CC" w14:textId="0F475AC0" w:rsidR="000269CC" w:rsidRPr="000269CC" w:rsidRDefault="00C00678" w:rsidP="00C00678">
      <w:pPr>
        <w:pStyle w:val="NormalWeb"/>
        <w:spacing w:before="144" w:beforeAutospacing="0" w:after="454" w:afterAutospacing="0" w:line="360" w:lineRule="auto"/>
        <w:ind w:left="1134" w:hanging="567"/>
        <w:jc w:val="both"/>
        <w:rPr>
          <w:color w:val="000000" w:themeColor="text1"/>
          <w:sz w:val="22"/>
          <w:szCs w:val="22"/>
        </w:rPr>
      </w:pPr>
      <w:r w:rsidRPr="000269CC">
        <w:rPr>
          <w:color w:val="000000" w:themeColor="text1"/>
          <w:sz w:val="22"/>
          <w:szCs w:val="22"/>
        </w:rPr>
        <w:t>(i)</w:t>
      </w:r>
      <w:r w:rsidRPr="000269CC">
        <w:rPr>
          <w:color w:val="000000" w:themeColor="text1"/>
          <w:sz w:val="22"/>
          <w:szCs w:val="22"/>
        </w:rPr>
        <w:tab/>
      </w:r>
      <w:r w:rsidR="000269CC" w:rsidRPr="000269CC">
        <w:rPr>
          <w:color w:val="000000" w:themeColor="text1"/>
          <w:sz w:val="22"/>
          <w:szCs w:val="22"/>
        </w:rPr>
        <w:t xml:space="preserve">If the evidence which is necessary to establish one charge also establishes the other charge, there is only one offence. </w:t>
      </w:r>
      <w:r w:rsidR="005935D4">
        <w:rPr>
          <w:color w:val="000000" w:themeColor="text1"/>
          <w:sz w:val="22"/>
          <w:szCs w:val="22"/>
        </w:rPr>
        <w:t xml:space="preserve"> </w:t>
      </w:r>
      <w:r w:rsidR="000269CC" w:rsidRPr="000269CC">
        <w:rPr>
          <w:color w:val="000000" w:themeColor="text1"/>
          <w:sz w:val="22"/>
          <w:szCs w:val="22"/>
        </w:rPr>
        <w:t>If one charge does not contain the same elements as the other, there are two offences (</w:t>
      </w:r>
      <w:r w:rsidR="000269CC" w:rsidRPr="000269CC">
        <w:rPr>
          <w:i/>
          <w:iCs/>
          <w:color w:val="000000" w:themeColor="text1"/>
          <w:sz w:val="22"/>
          <w:szCs w:val="22"/>
        </w:rPr>
        <w:t>R v Gordon</w:t>
      </w:r>
      <w:r w:rsidR="000269CC" w:rsidRPr="000269CC">
        <w:rPr>
          <w:rStyle w:val="apple-converted-space"/>
          <w:color w:val="000000" w:themeColor="text1"/>
          <w:sz w:val="22"/>
          <w:szCs w:val="22"/>
        </w:rPr>
        <w:t> </w:t>
      </w:r>
      <w:hyperlink r:id="rId15" w:tooltip="View LawCiteRecord" w:history="1">
        <w:r w:rsidR="000269CC" w:rsidRPr="000269CC">
          <w:rPr>
            <w:rStyle w:val="Hyperlink"/>
            <w:color w:val="000000" w:themeColor="text1"/>
            <w:sz w:val="22"/>
            <w:szCs w:val="22"/>
            <w:u w:val="none"/>
          </w:rPr>
          <w:t>1909 EDC 254</w:t>
        </w:r>
      </w:hyperlink>
      <w:r w:rsidR="000269CC" w:rsidRPr="000269CC">
        <w:rPr>
          <w:color w:val="000000" w:themeColor="text1"/>
          <w:sz w:val="22"/>
          <w:szCs w:val="22"/>
        </w:rPr>
        <w:t xml:space="preserve">at 268 and 269). </w:t>
      </w:r>
      <w:r w:rsidR="005935D4">
        <w:rPr>
          <w:color w:val="000000" w:themeColor="text1"/>
          <w:sz w:val="22"/>
          <w:szCs w:val="22"/>
        </w:rPr>
        <w:t xml:space="preserve"> </w:t>
      </w:r>
      <w:r w:rsidR="000269CC" w:rsidRPr="000269CC">
        <w:rPr>
          <w:color w:val="000000" w:themeColor="text1"/>
          <w:sz w:val="22"/>
          <w:szCs w:val="22"/>
        </w:rPr>
        <w:t xml:space="preserve">This can be called </w:t>
      </w:r>
      <w:r w:rsidR="000269CC">
        <w:rPr>
          <w:color w:val="000000" w:themeColor="text1"/>
          <w:sz w:val="22"/>
          <w:szCs w:val="22"/>
        </w:rPr>
        <w:t>‘</w:t>
      </w:r>
      <w:r w:rsidR="000269CC" w:rsidRPr="000269CC">
        <w:rPr>
          <w:color w:val="000000" w:themeColor="text1"/>
          <w:sz w:val="22"/>
          <w:szCs w:val="22"/>
        </w:rPr>
        <w:t>the same evidence test</w:t>
      </w:r>
      <w:r w:rsidR="000269CC">
        <w:rPr>
          <w:color w:val="000000" w:themeColor="text1"/>
          <w:sz w:val="22"/>
          <w:szCs w:val="22"/>
        </w:rPr>
        <w:t>’</w:t>
      </w:r>
      <w:r w:rsidR="000269CC" w:rsidRPr="000269CC">
        <w:rPr>
          <w:color w:val="000000" w:themeColor="text1"/>
          <w:sz w:val="22"/>
          <w:szCs w:val="22"/>
        </w:rPr>
        <w:t>.</w:t>
      </w:r>
    </w:p>
    <w:p w14:paraId="52CED5D5" w14:textId="656C856C" w:rsidR="000269CC" w:rsidRPr="000269CC" w:rsidRDefault="00C00678" w:rsidP="00C00678">
      <w:pPr>
        <w:pStyle w:val="NormalWeb"/>
        <w:spacing w:before="144" w:beforeAutospacing="0" w:after="454" w:afterAutospacing="0" w:line="360" w:lineRule="auto"/>
        <w:ind w:left="1134" w:hanging="567"/>
        <w:jc w:val="both"/>
        <w:rPr>
          <w:color w:val="000000" w:themeColor="text1"/>
          <w:sz w:val="22"/>
          <w:szCs w:val="22"/>
        </w:rPr>
      </w:pPr>
      <w:r w:rsidRPr="000269CC">
        <w:rPr>
          <w:color w:val="000000" w:themeColor="text1"/>
          <w:sz w:val="22"/>
          <w:szCs w:val="22"/>
        </w:rPr>
        <w:t>(ii)</w:t>
      </w:r>
      <w:r w:rsidRPr="000269CC">
        <w:rPr>
          <w:color w:val="000000" w:themeColor="text1"/>
          <w:sz w:val="22"/>
          <w:szCs w:val="22"/>
        </w:rPr>
        <w:tab/>
      </w:r>
      <w:r w:rsidR="000269CC" w:rsidRPr="000269CC">
        <w:rPr>
          <w:color w:val="000000" w:themeColor="text1"/>
          <w:sz w:val="22"/>
          <w:szCs w:val="22"/>
        </w:rPr>
        <w:t>If there are two acts, each of which would constitute an independent offence, but only one intent and both acts are necessary to realise this intent, there is only one offence (</w:t>
      </w:r>
      <w:r w:rsidR="000269CC" w:rsidRPr="000269CC">
        <w:rPr>
          <w:i/>
          <w:iCs/>
          <w:color w:val="000000" w:themeColor="text1"/>
          <w:sz w:val="22"/>
          <w:szCs w:val="22"/>
        </w:rPr>
        <w:t>R v Sabuyi</w:t>
      </w:r>
      <w:r w:rsidR="000269CC" w:rsidRPr="000269CC">
        <w:rPr>
          <w:rStyle w:val="apple-converted-space"/>
          <w:color w:val="000000" w:themeColor="text1"/>
          <w:sz w:val="22"/>
          <w:szCs w:val="22"/>
        </w:rPr>
        <w:t> </w:t>
      </w:r>
      <w:r w:rsidR="000269CC" w:rsidRPr="000269CC">
        <w:rPr>
          <w:color w:val="000000" w:themeColor="text1"/>
          <w:sz w:val="22"/>
          <w:szCs w:val="22"/>
        </w:rPr>
        <w:t>1905 TS 170).</w:t>
      </w:r>
      <w:r w:rsidR="005935D4">
        <w:rPr>
          <w:rStyle w:val="apple-converted-space"/>
          <w:color w:val="000000" w:themeColor="text1"/>
          <w:sz w:val="22"/>
          <w:szCs w:val="22"/>
        </w:rPr>
        <w:t xml:space="preserve">  </w:t>
      </w:r>
      <w:r w:rsidR="000269CC" w:rsidRPr="000269CC">
        <w:rPr>
          <w:color w:val="000000" w:themeColor="text1"/>
          <w:sz w:val="22"/>
          <w:szCs w:val="22"/>
        </w:rPr>
        <w:t xml:space="preserve">There is a continuous criminal transaction. </w:t>
      </w:r>
      <w:r w:rsidR="005935D4">
        <w:rPr>
          <w:color w:val="000000" w:themeColor="text1"/>
          <w:sz w:val="22"/>
          <w:szCs w:val="22"/>
        </w:rPr>
        <w:t xml:space="preserve"> </w:t>
      </w:r>
      <w:r w:rsidR="000269CC" w:rsidRPr="000269CC">
        <w:rPr>
          <w:color w:val="000000" w:themeColor="text1"/>
          <w:sz w:val="22"/>
          <w:szCs w:val="22"/>
        </w:rPr>
        <w:t xml:space="preserve">This test is referred to as </w:t>
      </w:r>
      <w:r w:rsidR="000269CC">
        <w:rPr>
          <w:color w:val="000000" w:themeColor="text1"/>
          <w:sz w:val="22"/>
          <w:szCs w:val="22"/>
        </w:rPr>
        <w:t>‘</w:t>
      </w:r>
      <w:r w:rsidR="000269CC" w:rsidRPr="000269CC">
        <w:rPr>
          <w:color w:val="000000" w:themeColor="text1"/>
          <w:sz w:val="22"/>
          <w:szCs w:val="22"/>
        </w:rPr>
        <w:t>the single intent test</w:t>
      </w:r>
      <w:r w:rsidR="000269CC">
        <w:rPr>
          <w:color w:val="000000" w:themeColor="text1"/>
          <w:sz w:val="22"/>
          <w:szCs w:val="22"/>
        </w:rPr>
        <w:t>’</w:t>
      </w:r>
      <w:r w:rsidR="000269CC" w:rsidRPr="000269CC">
        <w:rPr>
          <w:color w:val="000000" w:themeColor="text1"/>
          <w:sz w:val="22"/>
          <w:szCs w:val="22"/>
        </w:rPr>
        <w:t>.</w:t>
      </w:r>
      <w:r w:rsidR="0027092A">
        <w:rPr>
          <w:color w:val="000000" w:themeColor="text1"/>
          <w:sz w:val="22"/>
          <w:szCs w:val="22"/>
        </w:rPr>
        <w:t>”</w:t>
      </w:r>
    </w:p>
    <w:p w14:paraId="267D1C1F" w14:textId="16F8E4C1" w:rsidR="000269CC" w:rsidRPr="00C00678" w:rsidRDefault="00C00678" w:rsidP="00C00678">
      <w:pPr>
        <w:spacing w:line="360" w:lineRule="auto"/>
        <w:ind w:left="567" w:hanging="567"/>
        <w:jc w:val="both"/>
        <w:rPr>
          <w:rFonts w:ascii="Times New Roman" w:hAnsi="Times New Roman" w:cs="Times New Roman"/>
          <w:color w:val="242121"/>
          <w:lang w:val="en-ZA"/>
        </w:rPr>
      </w:pPr>
      <w:r w:rsidRPr="000269CC">
        <w:rPr>
          <w:rFonts w:ascii="Times New Roman" w:hAnsi="Times New Roman" w:cs="Times New Roman"/>
          <w:bCs/>
          <w:color w:val="000000" w:themeColor="text1"/>
          <w:lang w:val="en-ZA"/>
        </w:rPr>
        <w:t>[90]</w:t>
      </w:r>
      <w:r w:rsidRPr="000269CC">
        <w:rPr>
          <w:rFonts w:ascii="Times New Roman" w:hAnsi="Times New Roman" w:cs="Times New Roman"/>
          <w:bCs/>
          <w:color w:val="000000" w:themeColor="text1"/>
          <w:lang w:val="en-ZA"/>
        </w:rPr>
        <w:tab/>
      </w:r>
      <w:r w:rsidR="000269CC" w:rsidRPr="00C00678">
        <w:rPr>
          <w:rFonts w:ascii="Times New Roman" w:hAnsi="Times New Roman" w:cs="Times New Roman"/>
          <w:color w:val="242121"/>
        </w:rPr>
        <w:t>Ordinarily, the relevant and particular circumstances of a specific case will dictate which one of these two aids (tests) applies.</w:t>
      </w:r>
      <w:r w:rsidR="000269CC">
        <w:rPr>
          <w:rStyle w:val="FootnoteReference"/>
          <w:rFonts w:ascii="Times New Roman" w:hAnsi="Times New Roman" w:cs="Times New Roman"/>
          <w:color w:val="242121"/>
        </w:rPr>
        <w:footnoteReference w:id="9"/>
      </w:r>
      <w:r w:rsidR="000269CC" w:rsidRPr="00C00678">
        <w:rPr>
          <w:rFonts w:ascii="Times New Roman" w:hAnsi="Times New Roman" w:cs="Times New Roman"/>
          <w:color w:val="242121"/>
        </w:rPr>
        <w:t xml:space="preserve"> </w:t>
      </w:r>
      <w:r w:rsidR="00EA2269" w:rsidRPr="00C00678">
        <w:rPr>
          <w:rFonts w:ascii="Times New Roman" w:hAnsi="Times New Roman" w:cs="Times New Roman"/>
          <w:color w:val="242121"/>
        </w:rPr>
        <w:t xml:space="preserve"> </w:t>
      </w:r>
      <w:r w:rsidR="000269CC" w:rsidRPr="00C00678">
        <w:rPr>
          <w:rFonts w:ascii="Times New Roman" w:hAnsi="Times New Roman" w:cs="Times New Roman"/>
          <w:color w:val="242121"/>
        </w:rPr>
        <w:t>The Supreme Court of Appeal referred to the “single intent test” with approval in</w:t>
      </w:r>
      <w:r w:rsidR="000269CC" w:rsidRPr="00C00678">
        <w:rPr>
          <w:rStyle w:val="apple-converted-space"/>
          <w:rFonts w:ascii="Times New Roman" w:hAnsi="Times New Roman" w:cs="Times New Roman"/>
          <w:color w:val="242121"/>
        </w:rPr>
        <w:t> </w:t>
      </w:r>
      <w:r w:rsidR="000269CC" w:rsidRPr="00C00678">
        <w:rPr>
          <w:rFonts w:ascii="Times New Roman" w:hAnsi="Times New Roman" w:cs="Times New Roman"/>
          <w:i/>
          <w:iCs/>
          <w:color w:val="242121"/>
        </w:rPr>
        <w:t>S v Dlamini</w:t>
      </w:r>
      <w:r w:rsidR="000269CC" w:rsidRPr="000269CC">
        <w:rPr>
          <w:rStyle w:val="FootnoteReference"/>
          <w:rFonts w:ascii="Times New Roman" w:hAnsi="Times New Roman" w:cs="Times New Roman"/>
          <w:color w:val="242121"/>
        </w:rPr>
        <w:footnoteReference w:id="10"/>
      </w:r>
      <w:r w:rsidR="000269CC" w:rsidRPr="00C00678">
        <w:rPr>
          <w:rFonts w:ascii="Times New Roman" w:hAnsi="Times New Roman" w:cs="Times New Roman"/>
          <w:i/>
          <w:iCs/>
          <w:color w:val="242121"/>
        </w:rPr>
        <w:t xml:space="preserve"> </w:t>
      </w:r>
      <w:r w:rsidR="000269CC" w:rsidRPr="00C00678">
        <w:rPr>
          <w:rFonts w:ascii="Times New Roman" w:hAnsi="Times New Roman" w:cs="Times New Roman"/>
          <w:color w:val="242121"/>
        </w:rPr>
        <w:t>but added:</w:t>
      </w:r>
    </w:p>
    <w:p w14:paraId="28AC8617" w14:textId="1E61F978" w:rsidR="000269CC" w:rsidRPr="000269CC" w:rsidRDefault="000269CC" w:rsidP="00845176">
      <w:pPr>
        <w:pStyle w:val="NormalWeb"/>
        <w:spacing w:before="144" w:beforeAutospacing="0" w:after="454" w:afterAutospacing="0" w:line="360" w:lineRule="auto"/>
        <w:ind w:left="567"/>
        <w:jc w:val="both"/>
        <w:rPr>
          <w:color w:val="242121"/>
          <w:sz w:val="22"/>
          <w:szCs w:val="22"/>
        </w:rPr>
      </w:pPr>
      <w:r w:rsidRPr="000269CC">
        <w:rPr>
          <w:color w:val="242121"/>
          <w:sz w:val="22"/>
          <w:szCs w:val="22"/>
        </w:rPr>
        <w:t>“There is,</w:t>
      </w:r>
      <w:r w:rsidRPr="000269CC">
        <w:rPr>
          <w:rStyle w:val="apple-converted-space"/>
          <w:color w:val="242121"/>
          <w:sz w:val="22"/>
          <w:szCs w:val="22"/>
        </w:rPr>
        <w:t> </w:t>
      </w:r>
      <w:r w:rsidRPr="000269CC">
        <w:rPr>
          <w:color w:val="242121"/>
          <w:sz w:val="22"/>
          <w:szCs w:val="22"/>
          <w:lang w:val="en-US"/>
        </w:rPr>
        <w:t>however</w:t>
      </w:r>
      <w:r w:rsidRPr="000269CC">
        <w:rPr>
          <w:color w:val="242121"/>
          <w:sz w:val="22"/>
          <w:szCs w:val="22"/>
        </w:rPr>
        <w:t xml:space="preserve">, no all-embracing formula. </w:t>
      </w:r>
      <w:r w:rsidR="00EA2269">
        <w:rPr>
          <w:color w:val="242121"/>
          <w:sz w:val="22"/>
          <w:szCs w:val="22"/>
        </w:rPr>
        <w:t xml:space="preserve"> </w:t>
      </w:r>
      <w:r w:rsidRPr="000269CC">
        <w:rPr>
          <w:color w:val="242121"/>
          <w:sz w:val="22"/>
          <w:szCs w:val="22"/>
        </w:rPr>
        <w:t xml:space="preserve">The various tests are more guidelines, and they are not rules of law, nor are they exhaustive. </w:t>
      </w:r>
      <w:r w:rsidR="00EA2269">
        <w:rPr>
          <w:color w:val="242121"/>
          <w:sz w:val="22"/>
          <w:szCs w:val="22"/>
        </w:rPr>
        <w:t xml:space="preserve"> </w:t>
      </w:r>
      <w:r w:rsidRPr="000269CC">
        <w:rPr>
          <w:color w:val="242121"/>
          <w:sz w:val="22"/>
          <w:szCs w:val="22"/>
        </w:rPr>
        <w:t>Their application may yield a clear result but if not, a court must apply its common sense, wisdom, experience and sense of fairness to make a determination.”</w:t>
      </w:r>
    </w:p>
    <w:p w14:paraId="3C12E565" w14:textId="13FC1075" w:rsidR="00921DBD"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[91]</w:t>
      </w:r>
      <w:r>
        <w:rPr>
          <w:rFonts w:ascii="Times New Roman" w:hAnsi="Times New Roman" w:cs="Times New Roman"/>
          <w:bCs/>
          <w:color w:val="000000" w:themeColor="text1"/>
        </w:rPr>
        <w:tab/>
      </w:r>
      <w:r w:rsidR="00827C46" w:rsidRPr="00C00678">
        <w:rPr>
          <w:rFonts w:ascii="Times New Roman" w:hAnsi="Times New Roman" w:cs="Times New Roman"/>
          <w:color w:val="000000" w:themeColor="text1"/>
        </w:rPr>
        <w:t xml:space="preserve">When analysing the evidence regarding the robbery and attempted murder charges and whether ‘the same evidence test’, ‘the single intent test’ or a common-sense approach is applied to the facts, </w:t>
      </w:r>
      <w:r w:rsidR="00B82349" w:rsidRPr="00C00678">
        <w:rPr>
          <w:rFonts w:ascii="Times New Roman" w:hAnsi="Times New Roman" w:cs="Times New Roman"/>
          <w:color w:val="000000" w:themeColor="text1"/>
        </w:rPr>
        <w:t xml:space="preserve">it is evident that </w:t>
      </w:r>
      <w:r w:rsidR="00827C46" w:rsidRPr="00C00678">
        <w:rPr>
          <w:rFonts w:ascii="Times New Roman" w:hAnsi="Times New Roman" w:cs="Times New Roman"/>
          <w:color w:val="000000" w:themeColor="text1"/>
        </w:rPr>
        <w:t xml:space="preserve">the accused fired at Boikie and injured him solely for the purpose (intent) to rob him of his cell phone. </w:t>
      </w:r>
      <w:r w:rsidR="00EA2269" w:rsidRPr="00C00678">
        <w:rPr>
          <w:rFonts w:ascii="Times New Roman" w:hAnsi="Times New Roman" w:cs="Times New Roman"/>
          <w:color w:val="000000" w:themeColor="text1"/>
        </w:rPr>
        <w:t xml:space="preserve"> </w:t>
      </w:r>
      <w:r w:rsidR="00827C46" w:rsidRPr="00C00678">
        <w:rPr>
          <w:rFonts w:ascii="Times New Roman" w:hAnsi="Times New Roman" w:cs="Times New Roman"/>
          <w:color w:val="000000" w:themeColor="text1"/>
        </w:rPr>
        <w:t xml:space="preserve">Due to Boikie refusing to hand over </w:t>
      </w:r>
      <w:r w:rsidR="00827C46" w:rsidRPr="00C00678">
        <w:rPr>
          <w:rFonts w:ascii="Times New Roman" w:hAnsi="Times New Roman" w:cs="Times New Roman"/>
          <w:color w:val="000000" w:themeColor="text1"/>
        </w:rPr>
        <w:lastRenderedPageBreak/>
        <w:t>his cell phone</w:t>
      </w:r>
      <w:r w:rsidR="00B82349" w:rsidRPr="00C00678">
        <w:rPr>
          <w:rFonts w:ascii="Times New Roman" w:hAnsi="Times New Roman" w:cs="Times New Roman"/>
          <w:color w:val="000000" w:themeColor="text1"/>
        </w:rPr>
        <w:t>,</w:t>
      </w:r>
      <w:r w:rsidR="00827C46" w:rsidRPr="00C00678">
        <w:rPr>
          <w:rFonts w:ascii="Times New Roman" w:hAnsi="Times New Roman" w:cs="Times New Roman"/>
          <w:color w:val="000000" w:themeColor="text1"/>
        </w:rPr>
        <w:t xml:space="preserve"> the accused with force</w:t>
      </w:r>
      <w:r w:rsidR="00B82349" w:rsidRPr="00C00678">
        <w:rPr>
          <w:rFonts w:ascii="Times New Roman" w:hAnsi="Times New Roman" w:cs="Times New Roman"/>
          <w:color w:val="000000" w:themeColor="text1"/>
        </w:rPr>
        <w:t>,</w:t>
      </w:r>
      <w:r w:rsidR="00827C46" w:rsidRPr="00C00678">
        <w:rPr>
          <w:rFonts w:ascii="Times New Roman" w:hAnsi="Times New Roman" w:cs="Times New Roman"/>
          <w:color w:val="000000" w:themeColor="text1"/>
        </w:rPr>
        <w:t xml:space="preserve"> succeeded in depriving the witness of his property.</w:t>
      </w:r>
      <w:r w:rsidR="00B82349" w:rsidRPr="00C00678">
        <w:rPr>
          <w:rFonts w:ascii="Times New Roman" w:hAnsi="Times New Roman" w:cs="Times New Roman"/>
          <w:color w:val="000000" w:themeColor="text1"/>
        </w:rPr>
        <w:t xml:space="preserve">  The evidence to sustain the attempted murder charge is necessary to sustain the robbery with aggravating circumstances conviction.</w:t>
      </w:r>
    </w:p>
    <w:p w14:paraId="1655382A" w14:textId="77777777" w:rsidR="00921DBD" w:rsidRDefault="00921DBD" w:rsidP="00921DBD">
      <w:pPr>
        <w:pStyle w:val="ListParagraph"/>
        <w:spacing w:line="360" w:lineRule="auto"/>
        <w:ind w:left="567"/>
        <w:jc w:val="both"/>
        <w:rPr>
          <w:rFonts w:ascii="Times New Roman" w:hAnsi="Times New Roman" w:cs="Times New Roman"/>
          <w:color w:val="000000" w:themeColor="text1"/>
        </w:rPr>
      </w:pPr>
    </w:p>
    <w:p w14:paraId="77B9F13F" w14:textId="433C4280" w:rsidR="00601740"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[92]</w:t>
      </w:r>
      <w:r>
        <w:rPr>
          <w:rFonts w:ascii="Times New Roman" w:hAnsi="Times New Roman" w:cs="Times New Roman"/>
          <w:bCs/>
          <w:color w:val="000000" w:themeColor="text1"/>
        </w:rPr>
        <w:tab/>
      </w:r>
      <w:r w:rsidR="00B82349" w:rsidRPr="00C00678">
        <w:rPr>
          <w:rFonts w:ascii="Times New Roman" w:hAnsi="Times New Roman" w:cs="Times New Roman"/>
          <w:color w:val="000000" w:themeColor="text1"/>
        </w:rPr>
        <w:t>Therefore, I am of the view that in convicting the accused on both count 3 and 6 would amount to a duplication of convictions.</w:t>
      </w:r>
    </w:p>
    <w:p w14:paraId="2EFA9524" w14:textId="77777777" w:rsidR="00EA2269" w:rsidRPr="00EA2269" w:rsidRDefault="00EA2269" w:rsidP="00EA2269">
      <w:pPr>
        <w:spacing w:line="360" w:lineRule="auto"/>
        <w:jc w:val="both"/>
        <w:rPr>
          <w:rFonts w:ascii="Times New Roman" w:hAnsi="Times New Roman" w:cs="Times New Roman"/>
          <w:color w:val="000000" w:themeColor="text1"/>
        </w:rPr>
      </w:pPr>
    </w:p>
    <w:p w14:paraId="596C1D53" w14:textId="0DDE455E" w:rsidR="000E3BD4" w:rsidRPr="00921DBD" w:rsidRDefault="001C56AB" w:rsidP="00970855">
      <w:pPr>
        <w:spacing w:line="360" w:lineRule="auto"/>
        <w:jc w:val="both"/>
        <w:rPr>
          <w:rFonts w:ascii="Times New Roman" w:hAnsi="Times New Roman" w:cs="Times New Roman"/>
          <w:i/>
          <w:iCs/>
          <w:color w:val="000000" w:themeColor="text1"/>
        </w:rPr>
      </w:pPr>
      <w:r w:rsidRPr="00921DBD">
        <w:rPr>
          <w:rFonts w:ascii="Times New Roman" w:hAnsi="Times New Roman" w:cs="Times New Roman"/>
          <w:i/>
          <w:iCs/>
          <w:color w:val="000000" w:themeColor="text1"/>
        </w:rPr>
        <w:t xml:space="preserve">Evaluation Evidence- Counts </w:t>
      </w:r>
      <w:r w:rsidR="00970855" w:rsidRPr="00921DBD">
        <w:rPr>
          <w:rFonts w:ascii="Times New Roman" w:hAnsi="Times New Roman" w:cs="Times New Roman"/>
          <w:i/>
          <w:iCs/>
          <w:color w:val="000000" w:themeColor="text1"/>
        </w:rPr>
        <w:t>2, 4, 5 and 7</w:t>
      </w:r>
    </w:p>
    <w:p w14:paraId="2317F1A1" w14:textId="378177CA" w:rsidR="00157F95" w:rsidRPr="00C00678" w:rsidRDefault="00C00678" w:rsidP="00C00678">
      <w:pPr>
        <w:spacing w:line="360" w:lineRule="auto"/>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[93]</w:t>
      </w:r>
      <w:r>
        <w:rPr>
          <w:rFonts w:ascii="Times New Roman" w:hAnsi="Times New Roman" w:cs="Times New Roman"/>
          <w:bCs/>
          <w:color w:val="000000" w:themeColor="text1"/>
        </w:rPr>
        <w:tab/>
      </w:r>
      <w:r w:rsidR="00157F95" w:rsidRPr="00C00678">
        <w:rPr>
          <w:rFonts w:ascii="Times New Roman" w:hAnsi="Times New Roman" w:cs="Times New Roman"/>
          <w:color w:val="000000" w:themeColor="text1"/>
        </w:rPr>
        <w:t>Count</w:t>
      </w:r>
      <w:r w:rsidR="00921DBD" w:rsidRPr="00C00678">
        <w:rPr>
          <w:rFonts w:ascii="Times New Roman" w:hAnsi="Times New Roman" w:cs="Times New Roman"/>
          <w:color w:val="000000" w:themeColor="text1"/>
        </w:rPr>
        <w:t xml:space="preserve">s </w:t>
      </w:r>
      <w:r w:rsidR="00157F95" w:rsidRPr="00C00678">
        <w:rPr>
          <w:rFonts w:ascii="Times New Roman" w:hAnsi="Times New Roman" w:cs="Times New Roman"/>
          <w:color w:val="000000" w:themeColor="text1"/>
        </w:rPr>
        <w:t xml:space="preserve">2, 4, 5 and 7 related to the incident </w:t>
      </w:r>
      <w:r w:rsidR="003B1FD3" w:rsidRPr="00C00678">
        <w:rPr>
          <w:rFonts w:ascii="Times New Roman" w:hAnsi="Times New Roman" w:cs="Times New Roman"/>
          <w:color w:val="000000" w:themeColor="text1"/>
        </w:rPr>
        <w:t>that transpired on 18/19 October 2021</w:t>
      </w:r>
      <w:r w:rsidR="00921DBD" w:rsidRPr="00C00678">
        <w:rPr>
          <w:rFonts w:ascii="Times New Roman" w:hAnsi="Times New Roman" w:cs="Times New Roman"/>
          <w:color w:val="000000" w:themeColor="text1"/>
        </w:rPr>
        <w:t>, where Mr Thabo Mohlatsane was murdered, Ms Motheba was assaulted and Mr Du Plooy was shot at.</w:t>
      </w:r>
    </w:p>
    <w:p w14:paraId="5433D292" w14:textId="77777777" w:rsidR="003B1FD3" w:rsidRPr="00157F95" w:rsidRDefault="003B1FD3" w:rsidP="003B1FD3">
      <w:pPr>
        <w:pStyle w:val="ListParagraph"/>
        <w:spacing w:line="360" w:lineRule="auto"/>
        <w:ind w:left="567"/>
        <w:jc w:val="both"/>
        <w:rPr>
          <w:rFonts w:ascii="Times New Roman" w:hAnsi="Times New Roman" w:cs="Times New Roman"/>
          <w:color w:val="000000" w:themeColor="text1"/>
        </w:rPr>
      </w:pPr>
    </w:p>
    <w:p w14:paraId="11C9424A" w14:textId="00665EE1" w:rsidR="00970855" w:rsidRPr="00C00678" w:rsidRDefault="00C00678" w:rsidP="00C00678">
      <w:pPr>
        <w:spacing w:line="360" w:lineRule="auto"/>
        <w:ind w:left="567" w:hanging="567"/>
        <w:jc w:val="both"/>
        <w:rPr>
          <w:rFonts w:ascii="Times New Roman" w:hAnsi="Times New Roman" w:cs="Times New Roman"/>
          <w:lang w:val="en-ZA" w:eastAsia="en-ZA"/>
        </w:rPr>
      </w:pPr>
      <w:r w:rsidRPr="00970855">
        <w:rPr>
          <w:rFonts w:ascii="Times New Roman" w:hAnsi="Times New Roman" w:cs="Times New Roman"/>
          <w:bCs/>
          <w:color w:val="000000" w:themeColor="text1"/>
          <w:lang w:val="en-ZA" w:eastAsia="en-ZA"/>
        </w:rPr>
        <w:t>[94]</w:t>
      </w:r>
      <w:r w:rsidRPr="00970855">
        <w:rPr>
          <w:rFonts w:ascii="Times New Roman" w:hAnsi="Times New Roman" w:cs="Times New Roman"/>
          <w:bCs/>
          <w:color w:val="000000" w:themeColor="text1"/>
          <w:lang w:val="en-ZA" w:eastAsia="en-ZA"/>
        </w:rPr>
        <w:tab/>
      </w:r>
      <w:r w:rsidR="0069241C" w:rsidRPr="00C00678">
        <w:rPr>
          <w:rFonts w:ascii="Times New Roman" w:hAnsi="Times New Roman" w:cs="Times New Roman"/>
          <w:bCs/>
          <w:iCs/>
        </w:rPr>
        <w:t xml:space="preserve">First and foremost, I will discuss the issue pertaining to statements made by witnesses and the evidential weight to be attached to averments contained in witness statements and differences in relation thereto during </w:t>
      </w:r>
      <w:r w:rsidR="0069241C" w:rsidRPr="00C00678">
        <w:rPr>
          <w:rFonts w:ascii="Times New Roman" w:hAnsi="Times New Roman" w:cs="Times New Roman"/>
          <w:bCs/>
          <w:i/>
        </w:rPr>
        <w:t>viva voce</w:t>
      </w:r>
      <w:r w:rsidR="0069241C" w:rsidRPr="00C00678">
        <w:rPr>
          <w:rFonts w:ascii="Times New Roman" w:hAnsi="Times New Roman" w:cs="Times New Roman"/>
          <w:bCs/>
          <w:iCs/>
        </w:rPr>
        <w:t xml:space="preserve"> evidence in court.</w:t>
      </w:r>
    </w:p>
    <w:p w14:paraId="44CA76FC" w14:textId="77777777" w:rsidR="00970855" w:rsidRPr="00970855" w:rsidRDefault="00970855" w:rsidP="00970855">
      <w:pPr>
        <w:pStyle w:val="ListParagraph"/>
        <w:spacing w:line="360" w:lineRule="auto"/>
        <w:ind w:left="567"/>
        <w:jc w:val="both"/>
        <w:rPr>
          <w:rFonts w:ascii="Times New Roman" w:hAnsi="Times New Roman" w:cs="Times New Roman"/>
          <w:lang w:val="en-ZA" w:eastAsia="en-ZA"/>
        </w:rPr>
      </w:pPr>
    </w:p>
    <w:p w14:paraId="27A43748" w14:textId="2C1C65E7" w:rsidR="0069241C" w:rsidRPr="00C00678" w:rsidRDefault="00C00678" w:rsidP="00C00678">
      <w:pPr>
        <w:spacing w:line="360" w:lineRule="auto"/>
        <w:ind w:left="567" w:hanging="567"/>
        <w:jc w:val="both"/>
        <w:rPr>
          <w:rFonts w:ascii="Times New Roman" w:hAnsi="Times New Roman" w:cs="Times New Roman"/>
          <w:lang w:val="en-ZA" w:eastAsia="en-ZA"/>
        </w:rPr>
      </w:pPr>
      <w:r>
        <w:rPr>
          <w:rFonts w:ascii="Times New Roman" w:hAnsi="Times New Roman" w:cs="Times New Roman"/>
          <w:bCs/>
          <w:color w:val="000000" w:themeColor="text1"/>
          <w:lang w:val="en-ZA" w:eastAsia="en-ZA"/>
        </w:rPr>
        <w:t>[95]</w:t>
      </w:r>
      <w:r>
        <w:rPr>
          <w:rFonts w:ascii="Times New Roman" w:hAnsi="Times New Roman" w:cs="Times New Roman"/>
          <w:bCs/>
          <w:color w:val="000000" w:themeColor="text1"/>
          <w:lang w:val="en-ZA" w:eastAsia="en-ZA"/>
        </w:rPr>
        <w:tab/>
      </w:r>
      <w:r w:rsidR="0069241C" w:rsidRPr="00C00678">
        <w:rPr>
          <w:rFonts w:ascii="Times New Roman" w:hAnsi="Times New Roman" w:cs="Times New Roman"/>
          <w:bCs/>
          <w:iCs/>
        </w:rPr>
        <w:t>In this matter, Mr du Plooy was confronted with the contents of his sworn statement, see exhibit “F”.</w:t>
      </w:r>
      <w:r w:rsidR="0069241C" w:rsidRPr="00C00678">
        <w:rPr>
          <w:sz w:val="26"/>
          <w:szCs w:val="26"/>
          <w:lang w:val="en-ZA" w:eastAsia="en-ZA"/>
        </w:rPr>
        <w:t xml:space="preserve"> </w:t>
      </w:r>
      <w:r w:rsidR="007072B8" w:rsidRPr="00C00678">
        <w:rPr>
          <w:sz w:val="26"/>
          <w:szCs w:val="26"/>
          <w:lang w:val="en-ZA" w:eastAsia="en-ZA"/>
        </w:rPr>
        <w:t xml:space="preserve"> </w:t>
      </w:r>
      <w:r w:rsidR="0069241C" w:rsidRPr="00C00678">
        <w:rPr>
          <w:rFonts w:ascii="Times New Roman" w:hAnsi="Times New Roman" w:cs="Times New Roman"/>
          <w:lang w:val="en-ZA" w:eastAsia="en-ZA"/>
        </w:rPr>
        <w:t>The defence emphasi</w:t>
      </w:r>
      <w:r w:rsidR="009A2448" w:rsidRPr="00C00678">
        <w:rPr>
          <w:rFonts w:ascii="Times New Roman" w:hAnsi="Times New Roman" w:cs="Times New Roman"/>
          <w:lang w:val="en-ZA" w:eastAsia="en-ZA"/>
        </w:rPr>
        <w:t>s</w:t>
      </w:r>
      <w:r w:rsidR="0069241C" w:rsidRPr="00C00678">
        <w:rPr>
          <w:rFonts w:ascii="Times New Roman" w:hAnsi="Times New Roman" w:cs="Times New Roman"/>
          <w:lang w:val="en-ZA" w:eastAsia="en-ZA"/>
        </w:rPr>
        <w:t>ed and focussed in detail on the witness statement during cross examination.  The attack was based on so</w:t>
      </w:r>
      <w:r w:rsidR="009A2448" w:rsidRPr="00C00678">
        <w:rPr>
          <w:rFonts w:ascii="Times New Roman" w:hAnsi="Times New Roman" w:cs="Times New Roman"/>
          <w:lang w:val="en-ZA" w:eastAsia="en-ZA"/>
        </w:rPr>
        <w:t>-</w:t>
      </w:r>
      <w:r w:rsidR="0069241C" w:rsidRPr="00C00678">
        <w:rPr>
          <w:rFonts w:ascii="Times New Roman" w:hAnsi="Times New Roman" w:cs="Times New Roman"/>
          <w:lang w:val="en-ZA" w:eastAsia="en-ZA"/>
        </w:rPr>
        <w:t>called “contradictions”.</w:t>
      </w:r>
      <w:r w:rsidR="00B73CBE" w:rsidRPr="00C00678">
        <w:rPr>
          <w:rFonts w:ascii="Times New Roman" w:hAnsi="Times New Roman" w:cs="Times New Roman"/>
          <w:lang w:val="en-ZA" w:eastAsia="en-ZA"/>
        </w:rPr>
        <w:t xml:space="preserve">  Mr du Plooy was heavily criticised</w:t>
      </w:r>
      <w:r w:rsidR="0018327F" w:rsidRPr="00C00678">
        <w:rPr>
          <w:rFonts w:ascii="Times New Roman" w:hAnsi="Times New Roman" w:cs="Times New Roman"/>
          <w:lang w:val="en-ZA" w:eastAsia="en-ZA"/>
        </w:rPr>
        <w:t xml:space="preserve"> by the</w:t>
      </w:r>
      <w:r w:rsidR="00B73CBE" w:rsidRPr="00C00678">
        <w:rPr>
          <w:rFonts w:ascii="Times New Roman" w:hAnsi="Times New Roman" w:cs="Times New Roman"/>
          <w:lang w:val="en-ZA" w:eastAsia="en-ZA"/>
        </w:rPr>
        <w:t xml:space="preserve"> lack of detail recorded in his statement.</w:t>
      </w:r>
    </w:p>
    <w:p w14:paraId="4902B037" w14:textId="77777777" w:rsidR="0069241C" w:rsidRPr="0069241C" w:rsidRDefault="0069241C" w:rsidP="0069241C">
      <w:pPr>
        <w:autoSpaceDE w:val="0"/>
        <w:autoSpaceDN w:val="0"/>
        <w:adjustRightInd w:val="0"/>
        <w:spacing w:line="360" w:lineRule="auto"/>
        <w:jc w:val="both"/>
        <w:rPr>
          <w:rFonts w:ascii="Times New Roman" w:hAnsi="Times New Roman" w:cs="Times New Roman"/>
          <w:lang w:val="en-ZA" w:eastAsia="en-ZA"/>
        </w:rPr>
      </w:pPr>
    </w:p>
    <w:p w14:paraId="3DDD6C94" w14:textId="6E85137F" w:rsidR="0069241C" w:rsidRPr="00C00678" w:rsidRDefault="00C00678" w:rsidP="00C00678">
      <w:pPr>
        <w:spacing w:line="360" w:lineRule="auto"/>
        <w:ind w:left="567" w:hanging="567"/>
        <w:jc w:val="both"/>
        <w:rPr>
          <w:rFonts w:ascii="Times New Roman" w:hAnsi="Times New Roman" w:cs="Times New Roman"/>
          <w:lang w:val="en-ZA" w:eastAsia="en-ZA"/>
        </w:rPr>
      </w:pPr>
      <w:r w:rsidRPr="0069241C">
        <w:rPr>
          <w:rFonts w:ascii="Times New Roman" w:hAnsi="Times New Roman" w:cs="Times New Roman"/>
          <w:bCs/>
          <w:color w:val="000000" w:themeColor="text1"/>
          <w:lang w:val="en-ZA" w:eastAsia="en-ZA"/>
        </w:rPr>
        <w:t>[96]</w:t>
      </w:r>
      <w:r w:rsidRPr="0069241C">
        <w:rPr>
          <w:rFonts w:ascii="Times New Roman" w:hAnsi="Times New Roman" w:cs="Times New Roman"/>
          <w:bCs/>
          <w:color w:val="000000" w:themeColor="text1"/>
          <w:lang w:val="en-ZA" w:eastAsia="en-ZA"/>
        </w:rPr>
        <w:tab/>
      </w:r>
      <w:r w:rsidR="0069241C" w:rsidRPr="00C00678">
        <w:rPr>
          <w:rFonts w:ascii="Times New Roman" w:hAnsi="Times New Roman" w:cs="Times New Roman"/>
          <w:lang w:val="en-ZA" w:eastAsia="en-ZA"/>
        </w:rPr>
        <w:t xml:space="preserve">Contradictions in written statements per se do not result in a conclusion that the evidence of the witness is to be rejected. </w:t>
      </w:r>
      <w:r w:rsidR="005935D4" w:rsidRPr="00C00678">
        <w:rPr>
          <w:rFonts w:ascii="Times New Roman" w:hAnsi="Times New Roman" w:cs="Times New Roman"/>
          <w:lang w:val="en-ZA" w:eastAsia="en-ZA"/>
        </w:rPr>
        <w:t xml:space="preserve"> </w:t>
      </w:r>
      <w:r w:rsidR="0069241C" w:rsidRPr="00C00678">
        <w:rPr>
          <w:rFonts w:ascii="Times New Roman" w:hAnsi="Times New Roman" w:cs="Times New Roman"/>
          <w:lang w:val="en-ZA" w:eastAsia="en-ZA"/>
        </w:rPr>
        <w:t xml:space="preserve">In </w:t>
      </w:r>
      <w:r w:rsidR="0069241C" w:rsidRPr="00C00678">
        <w:rPr>
          <w:rFonts w:ascii="Times New Roman" w:hAnsi="Times New Roman" w:cs="Times New Roman"/>
          <w:i/>
          <w:iCs/>
          <w:lang w:val="en-ZA" w:eastAsia="en-ZA"/>
        </w:rPr>
        <w:t>S v Mahlangu and Anot</w:t>
      </w:r>
      <w:r w:rsidR="0069241C" w:rsidRPr="00C00678">
        <w:rPr>
          <w:rFonts w:ascii="Times New Roman" w:hAnsi="Times New Roman" w:cs="Times New Roman"/>
          <w:lang w:val="en-ZA" w:eastAsia="en-ZA"/>
        </w:rPr>
        <w:t>her</w:t>
      </w:r>
      <w:r w:rsidR="00B73CBE">
        <w:rPr>
          <w:rStyle w:val="FootnoteReference"/>
          <w:rFonts w:ascii="Times New Roman" w:hAnsi="Times New Roman" w:cs="Times New Roman"/>
          <w:lang w:val="en-ZA" w:eastAsia="en-ZA"/>
        </w:rPr>
        <w:footnoteReference w:id="11"/>
      </w:r>
      <w:r w:rsidR="0069241C" w:rsidRPr="00C00678">
        <w:rPr>
          <w:rFonts w:ascii="Times New Roman" w:hAnsi="Times New Roman" w:cs="Times New Roman"/>
          <w:lang w:val="en-ZA" w:eastAsia="en-ZA"/>
        </w:rPr>
        <w:t xml:space="preserve"> Horn J restated the principles relating to written statements by witnesses. </w:t>
      </w:r>
      <w:r w:rsidR="007072B8" w:rsidRPr="00C00678">
        <w:rPr>
          <w:rFonts w:ascii="Times New Roman" w:hAnsi="Times New Roman" w:cs="Times New Roman"/>
          <w:lang w:val="en-ZA" w:eastAsia="en-ZA"/>
        </w:rPr>
        <w:t xml:space="preserve"> </w:t>
      </w:r>
      <w:r w:rsidR="0069241C" w:rsidRPr="00C00678">
        <w:rPr>
          <w:rFonts w:ascii="Times New Roman" w:hAnsi="Times New Roman" w:cs="Times New Roman"/>
          <w:lang w:val="en-ZA" w:eastAsia="en-ZA"/>
        </w:rPr>
        <w:t>The learned judge held</w:t>
      </w:r>
      <w:r w:rsidR="00B73CBE" w:rsidRPr="00C00678">
        <w:rPr>
          <w:rFonts w:ascii="Times New Roman" w:hAnsi="Times New Roman" w:cs="Times New Roman"/>
          <w:lang w:val="en-ZA" w:eastAsia="en-ZA"/>
        </w:rPr>
        <w:t>:</w:t>
      </w:r>
    </w:p>
    <w:p w14:paraId="729B3238" w14:textId="77777777" w:rsidR="0069241C" w:rsidRPr="0069241C" w:rsidRDefault="0069241C" w:rsidP="0069241C">
      <w:pPr>
        <w:autoSpaceDE w:val="0"/>
        <w:autoSpaceDN w:val="0"/>
        <w:adjustRightInd w:val="0"/>
        <w:spacing w:line="360" w:lineRule="auto"/>
        <w:ind w:left="360"/>
        <w:jc w:val="both"/>
        <w:rPr>
          <w:rFonts w:ascii="Times New Roman" w:hAnsi="Times New Roman" w:cs="Times New Roman"/>
          <w:color w:val="1F497D"/>
          <w:lang w:val="en-ZA" w:eastAsia="en-ZA"/>
        </w:rPr>
      </w:pPr>
    </w:p>
    <w:p w14:paraId="46E280FC" w14:textId="31A25467" w:rsidR="0069241C" w:rsidRPr="00B73CBE" w:rsidRDefault="0069241C" w:rsidP="00B73CBE">
      <w:pPr>
        <w:autoSpaceDE w:val="0"/>
        <w:autoSpaceDN w:val="0"/>
        <w:adjustRightInd w:val="0"/>
        <w:spacing w:line="360" w:lineRule="auto"/>
        <w:ind w:left="567"/>
        <w:jc w:val="both"/>
        <w:rPr>
          <w:rFonts w:ascii="Times New Roman" w:hAnsi="Times New Roman" w:cs="Times New Roman"/>
          <w:sz w:val="22"/>
          <w:szCs w:val="22"/>
          <w:lang w:val="en-ZA" w:eastAsia="en-ZA"/>
        </w:rPr>
      </w:pPr>
      <w:r w:rsidRPr="00B73CBE">
        <w:rPr>
          <w:rFonts w:ascii="Times New Roman" w:hAnsi="Times New Roman" w:cs="Times New Roman"/>
          <w:sz w:val="22"/>
          <w:szCs w:val="22"/>
          <w:lang w:val="en-ZA" w:eastAsia="en-ZA"/>
        </w:rPr>
        <w:t>“In order to discredit a witness who made a previously inconsistent statement it must be shown that the deviation was material (</w:t>
      </w:r>
      <w:r w:rsidRPr="00BB5A8C">
        <w:rPr>
          <w:rFonts w:ascii="Times New Roman" w:hAnsi="Times New Roman" w:cs="Times New Roman"/>
          <w:i/>
          <w:sz w:val="22"/>
          <w:szCs w:val="22"/>
          <w:lang w:val="en-ZA" w:eastAsia="en-ZA"/>
        </w:rPr>
        <w:t>S v Bruinders</w:t>
      </w:r>
      <w:r w:rsidRPr="00BB5A8C">
        <w:rPr>
          <w:rFonts w:ascii="Times New Roman" w:hAnsi="Times New Roman" w:cs="Times New Roman"/>
          <w:sz w:val="22"/>
          <w:szCs w:val="22"/>
          <w:lang w:val="en-ZA" w:eastAsia="en-ZA"/>
        </w:rPr>
        <w:t xml:space="preserve"> 1998 (2) SACR 432 (SE) at 437e; </w:t>
      </w:r>
      <w:r w:rsidRPr="00BB5A8C">
        <w:rPr>
          <w:rFonts w:ascii="Times New Roman" w:hAnsi="Times New Roman" w:cs="Times New Roman"/>
          <w:i/>
          <w:sz w:val="22"/>
          <w:szCs w:val="22"/>
          <w:lang w:val="en-ZA" w:eastAsia="en-ZA"/>
        </w:rPr>
        <w:t>S v Mafaladiso en Andere</w:t>
      </w:r>
      <w:r w:rsidRPr="00BB5A8C">
        <w:rPr>
          <w:rFonts w:ascii="Times New Roman" w:hAnsi="Times New Roman" w:cs="Times New Roman"/>
          <w:sz w:val="22"/>
          <w:szCs w:val="22"/>
          <w:lang w:val="en-ZA" w:eastAsia="en-ZA"/>
        </w:rPr>
        <w:t xml:space="preserve"> 2003 (1) SACR 583 (SCA) at 593e).</w:t>
      </w:r>
      <w:r w:rsidRPr="007072B8">
        <w:rPr>
          <w:rFonts w:ascii="Times New Roman" w:hAnsi="Times New Roman" w:cs="Times New Roman"/>
          <w:sz w:val="22"/>
          <w:szCs w:val="22"/>
          <w:lang w:val="en-ZA" w:eastAsia="en-ZA"/>
        </w:rPr>
        <w:t xml:space="preserve"> </w:t>
      </w:r>
      <w:r w:rsidR="007072B8" w:rsidRPr="007072B8">
        <w:rPr>
          <w:rFonts w:ascii="Times New Roman" w:hAnsi="Times New Roman" w:cs="Times New Roman"/>
          <w:sz w:val="22"/>
          <w:szCs w:val="22"/>
          <w:lang w:val="en-ZA" w:eastAsia="en-ZA"/>
        </w:rPr>
        <w:t xml:space="preserve"> </w:t>
      </w:r>
      <w:r w:rsidRPr="00B73CBE">
        <w:rPr>
          <w:rFonts w:ascii="Times New Roman" w:hAnsi="Times New Roman" w:cs="Times New Roman"/>
          <w:sz w:val="22"/>
          <w:szCs w:val="22"/>
          <w:lang w:val="en-ZA" w:eastAsia="en-ZA"/>
        </w:rPr>
        <w:t xml:space="preserve">Deviations which are not material will not discredit the witness. Police statements obtained from witnesses by the police, are notoriously lacking in detail, are inaccurate and often incomplete. </w:t>
      </w:r>
      <w:r w:rsidR="007072B8">
        <w:rPr>
          <w:rFonts w:ascii="Times New Roman" w:hAnsi="Times New Roman" w:cs="Times New Roman"/>
          <w:sz w:val="22"/>
          <w:szCs w:val="22"/>
          <w:lang w:val="en-ZA" w:eastAsia="en-ZA"/>
        </w:rPr>
        <w:t xml:space="preserve"> </w:t>
      </w:r>
      <w:r w:rsidRPr="00B73CBE">
        <w:rPr>
          <w:rFonts w:ascii="Times New Roman" w:hAnsi="Times New Roman" w:cs="Times New Roman"/>
          <w:sz w:val="22"/>
          <w:szCs w:val="22"/>
          <w:lang w:val="en-ZA" w:eastAsia="en-ZA"/>
        </w:rPr>
        <w:t xml:space="preserve">A witness statement is in the main required to enable the prosecuting authority to determine whether a prosecution is called for, on what charge and to consider which witnesses to call on which issues. </w:t>
      </w:r>
      <w:r w:rsidR="007072B8">
        <w:rPr>
          <w:rFonts w:ascii="Times New Roman" w:hAnsi="Times New Roman" w:cs="Times New Roman"/>
          <w:sz w:val="22"/>
          <w:szCs w:val="22"/>
          <w:lang w:val="en-ZA" w:eastAsia="en-ZA"/>
        </w:rPr>
        <w:t xml:space="preserve"> </w:t>
      </w:r>
      <w:r w:rsidRPr="00B73CBE">
        <w:rPr>
          <w:rFonts w:ascii="Times New Roman" w:hAnsi="Times New Roman" w:cs="Times New Roman"/>
          <w:sz w:val="22"/>
          <w:szCs w:val="22"/>
          <w:lang w:val="en-ZA" w:eastAsia="en-ZA"/>
        </w:rPr>
        <w:t xml:space="preserve">It would be absurd to expect a </w:t>
      </w:r>
      <w:r w:rsidRPr="00B73CBE">
        <w:rPr>
          <w:rFonts w:ascii="Times New Roman" w:hAnsi="Times New Roman" w:cs="Times New Roman"/>
          <w:sz w:val="22"/>
          <w:szCs w:val="22"/>
          <w:lang w:val="en-ZA" w:eastAsia="en-ZA"/>
        </w:rPr>
        <w:lastRenderedPageBreak/>
        <w:t xml:space="preserve">witness to say exactly in his statement what he will eventually say in court. </w:t>
      </w:r>
      <w:r w:rsidR="007072B8">
        <w:rPr>
          <w:rFonts w:ascii="Times New Roman" w:hAnsi="Times New Roman" w:cs="Times New Roman"/>
          <w:sz w:val="22"/>
          <w:szCs w:val="22"/>
          <w:lang w:val="en-ZA" w:eastAsia="en-ZA"/>
        </w:rPr>
        <w:t xml:space="preserve"> </w:t>
      </w:r>
      <w:r w:rsidRPr="00B73CBE">
        <w:rPr>
          <w:rFonts w:ascii="Times New Roman" w:hAnsi="Times New Roman" w:cs="Times New Roman"/>
          <w:sz w:val="22"/>
          <w:szCs w:val="22"/>
          <w:lang w:val="en-ZA" w:eastAsia="en-ZA"/>
        </w:rPr>
        <w:t>There will have to be indications other than a mere lack of detail in the witness’ statement to conclude that the witness said in court was unsatisfactory or untruthful.</w:t>
      </w:r>
    </w:p>
    <w:p w14:paraId="7A7B1A16" w14:textId="77777777" w:rsidR="0069241C" w:rsidRPr="0069241C" w:rsidRDefault="0069241C" w:rsidP="0069241C">
      <w:pPr>
        <w:autoSpaceDE w:val="0"/>
        <w:autoSpaceDN w:val="0"/>
        <w:adjustRightInd w:val="0"/>
        <w:spacing w:line="360" w:lineRule="auto"/>
        <w:jc w:val="both"/>
        <w:rPr>
          <w:rFonts w:ascii="Times New Roman" w:hAnsi="Times New Roman" w:cs="Times New Roman"/>
          <w:lang w:val="en-ZA" w:eastAsia="en-ZA"/>
        </w:rPr>
      </w:pPr>
    </w:p>
    <w:p w14:paraId="4CF38391" w14:textId="2032F69D" w:rsidR="0069241C" w:rsidRDefault="0069241C" w:rsidP="009A2448">
      <w:pPr>
        <w:pStyle w:val="ListParagraph"/>
        <w:autoSpaceDE w:val="0"/>
        <w:autoSpaceDN w:val="0"/>
        <w:adjustRightInd w:val="0"/>
        <w:spacing w:line="360" w:lineRule="auto"/>
        <w:ind w:left="567"/>
        <w:jc w:val="both"/>
        <w:rPr>
          <w:rFonts w:ascii="Times New Roman" w:hAnsi="Times New Roman" w:cs="Times New Roman"/>
          <w:color w:val="000000" w:themeColor="text1"/>
          <w:sz w:val="22"/>
          <w:szCs w:val="22"/>
          <w:lang w:val="en-ZA" w:eastAsia="en-ZA"/>
        </w:rPr>
      </w:pPr>
      <w:r w:rsidRPr="00F24DA0">
        <w:rPr>
          <w:rFonts w:ascii="Times New Roman" w:hAnsi="Times New Roman" w:cs="Times New Roman"/>
          <w:sz w:val="22"/>
          <w:szCs w:val="22"/>
          <w:lang w:val="en-ZA" w:eastAsia="en-ZA"/>
        </w:rPr>
        <w:t xml:space="preserve">There is no law that compels a witness what to say and what not to say in his statement. </w:t>
      </w:r>
      <w:r w:rsidR="007072B8">
        <w:rPr>
          <w:rFonts w:ascii="Times New Roman" w:hAnsi="Times New Roman" w:cs="Times New Roman"/>
          <w:sz w:val="22"/>
          <w:szCs w:val="22"/>
          <w:lang w:val="en-ZA" w:eastAsia="en-ZA"/>
        </w:rPr>
        <w:t xml:space="preserve"> </w:t>
      </w:r>
      <w:r w:rsidRPr="00F24DA0">
        <w:rPr>
          <w:rFonts w:ascii="Times New Roman" w:hAnsi="Times New Roman" w:cs="Times New Roman"/>
          <w:sz w:val="22"/>
          <w:szCs w:val="22"/>
          <w:lang w:val="en-ZA" w:eastAsia="en-ZA"/>
        </w:rPr>
        <w:t xml:space="preserve">The witness tells it as he sees it. </w:t>
      </w:r>
      <w:r w:rsidR="007072B8">
        <w:rPr>
          <w:rFonts w:ascii="Times New Roman" w:hAnsi="Times New Roman" w:cs="Times New Roman"/>
          <w:sz w:val="22"/>
          <w:szCs w:val="22"/>
          <w:lang w:val="en-ZA" w:eastAsia="en-ZA"/>
        </w:rPr>
        <w:t xml:space="preserve"> </w:t>
      </w:r>
      <w:r w:rsidRPr="00F24DA0">
        <w:rPr>
          <w:rFonts w:ascii="Times New Roman" w:hAnsi="Times New Roman" w:cs="Times New Roman"/>
          <w:sz w:val="22"/>
          <w:szCs w:val="22"/>
          <w:lang w:val="en-ZA" w:eastAsia="en-ZA"/>
        </w:rPr>
        <w:t xml:space="preserve">He is not expected to relate in his statement what he saw in the minutest detail. </w:t>
      </w:r>
      <w:r w:rsidR="007072B8">
        <w:rPr>
          <w:rFonts w:ascii="Times New Roman" w:hAnsi="Times New Roman" w:cs="Times New Roman"/>
          <w:sz w:val="22"/>
          <w:szCs w:val="22"/>
          <w:lang w:val="en-ZA" w:eastAsia="en-ZA"/>
        </w:rPr>
        <w:t xml:space="preserve"> </w:t>
      </w:r>
      <w:r w:rsidRPr="00F24DA0">
        <w:rPr>
          <w:rFonts w:ascii="Times New Roman" w:hAnsi="Times New Roman" w:cs="Times New Roman"/>
          <w:sz w:val="22"/>
          <w:szCs w:val="22"/>
          <w:lang w:val="en-ZA" w:eastAsia="en-ZA"/>
        </w:rPr>
        <w:t xml:space="preserve">Should a witness through a lapse of memory or any other valid reason omit some detail which later could become important, he should not as a matter of course be branded as being untruthful. </w:t>
      </w:r>
      <w:r w:rsidR="007072B8">
        <w:rPr>
          <w:rFonts w:ascii="Times New Roman" w:hAnsi="Times New Roman" w:cs="Times New Roman"/>
          <w:sz w:val="22"/>
          <w:szCs w:val="22"/>
          <w:lang w:val="en-ZA" w:eastAsia="en-ZA"/>
        </w:rPr>
        <w:t xml:space="preserve"> </w:t>
      </w:r>
      <w:r w:rsidR="009A2448" w:rsidRPr="00F24DA0">
        <w:rPr>
          <w:rFonts w:ascii="Times New Roman" w:hAnsi="Times New Roman" w:cs="Times New Roman"/>
          <w:sz w:val="22"/>
          <w:szCs w:val="22"/>
          <w:lang w:val="en-ZA" w:eastAsia="en-ZA"/>
        </w:rPr>
        <w:t>Moreover,</w:t>
      </w:r>
      <w:r w:rsidRPr="00F24DA0">
        <w:rPr>
          <w:rFonts w:ascii="Times New Roman" w:hAnsi="Times New Roman" w:cs="Times New Roman"/>
          <w:sz w:val="22"/>
          <w:szCs w:val="22"/>
          <w:lang w:val="en-ZA" w:eastAsia="en-ZA"/>
        </w:rPr>
        <w:t xml:space="preserve"> the mere fact that a witness deviates in a material respect from what he said in his statement does not necessarily render all his evidence defective</w:t>
      </w:r>
      <w:r w:rsidR="00F24DA0" w:rsidRPr="00F24DA0">
        <w:rPr>
          <w:rFonts w:ascii="Times New Roman" w:hAnsi="Times New Roman" w:cs="Times New Roman"/>
          <w:sz w:val="22"/>
          <w:szCs w:val="22"/>
          <w:lang w:val="en-ZA" w:eastAsia="en-ZA"/>
        </w:rPr>
        <w:t>.</w:t>
      </w:r>
      <w:r w:rsidR="00F24DA0" w:rsidRPr="00F24DA0">
        <w:rPr>
          <w:rFonts w:ascii="Arial" w:hAnsi="Arial" w:cs="Arial"/>
          <w:color w:val="242121"/>
          <w:sz w:val="22"/>
          <w:szCs w:val="22"/>
          <w:shd w:val="clear" w:color="auto" w:fill="FFFFFF"/>
        </w:rPr>
        <w:t xml:space="preserve"> </w:t>
      </w:r>
      <w:r w:rsidR="007072B8">
        <w:rPr>
          <w:rFonts w:ascii="Arial" w:hAnsi="Arial" w:cs="Arial"/>
          <w:color w:val="242121"/>
          <w:sz w:val="22"/>
          <w:szCs w:val="22"/>
          <w:shd w:val="clear" w:color="auto" w:fill="FFFFFF"/>
        </w:rPr>
        <w:t xml:space="preserve"> </w:t>
      </w:r>
      <w:r w:rsidR="00F24DA0" w:rsidRPr="00F24DA0">
        <w:rPr>
          <w:rFonts w:ascii="Times New Roman" w:hAnsi="Times New Roman" w:cs="Times New Roman"/>
          <w:color w:val="000000" w:themeColor="text1"/>
          <w:sz w:val="22"/>
          <w:szCs w:val="22"/>
          <w:shd w:val="clear" w:color="auto" w:fill="FFFFFF"/>
        </w:rPr>
        <w:t xml:space="preserve">The court will in the final analysis consider the evidence as a whole in order to determine in what respects the witness’ evidence may be accepted and in what respects it should be rejected. Counsel who act on behalf of accused persons, are wont to pounce on any differences, no matter how insignificant, which may arise between an extra curial statement of a witness and the witness’ testimony in court (See </w:t>
      </w:r>
      <w:r w:rsidR="00F24DA0" w:rsidRPr="00BB5A8C">
        <w:rPr>
          <w:rFonts w:ascii="Times New Roman" w:hAnsi="Times New Roman" w:cs="Times New Roman"/>
          <w:i/>
          <w:color w:val="000000" w:themeColor="text1"/>
          <w:sz w:val="22"/>
          <w:szCs w:val="22"/>
          <w:shd w:val="clear" w:color="auto" w:fill="FFFFFF"/>
        </w:rPr>
        <w:t>S v Govender and Others</w:t>
      </w:r>
      <w:r w:rsidR="009A2448">
        <w:rPr>
          <w:rStyle w:val="apple-converted-space"/>
          <w:rFonts w:ascii="Times New Roman" w:hAnsi="Times New Roman" w:cs="Times New Roman"/>
          <w:color w:val="000000" w:themeColor="text1"/>
          <w:sz w:val="22"/>
          <w:szCs w:val="22"/>
          <w:shd w:val="clear" w:color="auto" w:fill="FFFFFF"/>
        </w:rPr>
        <w:t xml:space="preserve"> </w:t>
      </w:r>
      <w:hyperlink r:id="rId16" w:tooltip="View LawCiteRecord" w:history="1">
        <w:r w:rsidR="00F24DA0" w:rsidRPr="00F24DA0">
          <w:rPr>
            <w:rStyle w:val="Hyperlink"/>
            <w:rFonts w:ascii="Times New Roman" w:hAnsi="Times New Roman" w:cs="Times New Roman"/>
            <w:color w:val="000000" w:themeColor="text1"/>
            <w:sz w:val="22"/>
            <w:szCs w:val="22"/>
            <w:u w:val="none"/>
          </w:rPr>
          <w:t>2006 (1) SACR 322</w:t>
        </w:r>
      </w:hyperlink>
      <w:r w:rsidR="00F24DA0" w:rsidRPr="00F24DA0">
        <w:rPr>
          <w:rStyle w:val="apple-converted-space"/>
          <w:rFonts w:ascii="Times New Roman" w:hAnsi="Times New Roman" w:cs="Times New Roman"/>
          <w:color w:val="000000" w:themeColor="text1"/>
          <w:sz w:val="22"/>
          <w:szCs w:val="22"/>
          <w:shd w:val="clear" w:color="auto" w:fill="FFFFFF"/>
        </w:rPr>
        <w:t> </w:t>
      </w:r>
      <w:r w:rsidR="00F24DA0" w:rsidRPr="00F24DA0">
        <w:rPr>
          <w:rFonts w:ascii="Times New Roman" w:hAnsi="Times New Roman" w:cs="Times New Roman"/>
          <w:color w:val="000000" w:themeColor="text1"/>
          <w:sz w:val="22"/>
          <w:szCs w:val="22"/>
          <w:shd w:val="clear" w:color="auto" w:fill="FFFFFF"/>
        </w:rPr>
        <w:t>(E) from 326c,where Nepgen J gives an insightful discourse on this topic.)</w:t>
      </w:r>
      <w:r w:rsidR="00F24DA0">
        <w:rPr>
          <w:rFonts w:ascii="Times New Roman" w:hAnsi="Times New Roman" w:cs="Times New Roman"/>
          <w:color w:val="000000" w:themeColor="text1"/>
          <w:sz w:val="22"/>
          <w:szCs w:val="22"/>
          <w:shd w:val="clear" w:color="auto" w:fill="FFFFFF"/>
        </w:rPr>
        <w:t xml:space="preserve"> </w:t>
      </w:r>
      <w:r w:rsidR="007072B8">
        <w:rPr>
          <w:rFonts w:ascii="Times New Roman" w:hAnsi="Times New Roman" w:cs="Times New Roman"/>
          <w:color w:val="000000" w:themeColor="text1"/>
          <w:sz w:val="22"/>
          <w:szCs w:val="22"/>
          <w:shd w:val="clear" w:color="auto" w:fill="FFFFFF"/>
        </w:rPr>
        <w:t xml:space="preserve"> </w:t>
      </w:r>
      <w:r w:rsidR="00F24DA0" w:rsidRPr="00F24DA0">
        <w:rPr>
          <w:rFonts w:ascii="Times New Roman" w:hAnsi="Times New Roman" w:cs="Times New Roman"/>
          <w:color w:val="000000" w:themeColor="text1"/>
          <w:sz w:val="22"/>
          <w:szCs w:val="22"/>
          <w:shd w:val="clear" w:color="auto" w:fill="FFFFFF"/>
        </w:rPr>
        <w:t xml:space="preserve">The witness is often lambasted where his testimony in court gives more detail than what appears in his written statement. </w:t>
      </w:r>
      <w:r w:rsidR="007072B8">
        <w:rPr>
          <w:rFonts w:ascii="Times New Roman" w:hAnsi="Times New Roman" w:cs="Times New Roman"/>
          <w:color w:val="000000" w:themeColor="text1"/>
          <w:sz w:val="22"/>
          <w:szCs w:val="22"/>
          <w:shd w:val="clear" w:color="auto" w:fill="FFFFFF"/>
        </w:rPr>
        <w:t xml:space="preserve"> </w:t>
      </w:r>
      <w:r w:rsidR="00F24DA0" w:rsidRPr="00F24DA0">
        <w:rPr>
          <w:rFonts w:ascii="Times New Roman" w:hAnsi="Times New Roman" w:cs="Times New Roman"/>
          <w:color w:val="000000" w:themeColor="text1"/>
          <w:sz w:val="22"/>
          <w:szCs w:val="22"/>
          <w:shd w:val="clear" w:color="auto" w:fill="FFFFFF"/>
        </w:rPr>
        <w:t xml:space="preserve">The more differences that can be found between the statement and the testimony in court, the more successful counsel feels his cross-examination has been. </w:t>
      </w:r>
      <w:r w:rsidR="007072B8">
        <w:rPr>
          <w:rFonts w:ascii="Times New Roman" w:hAnsi="Times New Roman" w:cs="Times New Roman"/>
          <w:color w:val="000000" w:themeColor="text1"/>
          <w:sz w:val="22"/>
          <w:szCs w:val="22"/>
          <w:shd w:val="clear" w:color="auto" w:fill="FFFFFF"/>
        </w:rPr>
        <w:t xml:space="preserve"> </w:t>
      </w:r>
      <w:r w:rsidR="00F24DA0" w:rsidRPr="00F24DA0">
        <w:rPr>
          <w:rFonts w:ascii="Times New Roman" w:hAnsi="Times New Roman" w:cs="Times New Roman"/>
          <w:color w:val="000000" w:themeColor="text1"/>
          <w:sz w:val="22"/>
          <w:szCs w:val="22"/>
          <w:shd w:val="clear" w:color="auto" w:fill="FFFFFF"/>
        </w:rPr>
        <w:t xml:space="preserve">However, as has been pointed out, that is not the correct approach. </w:t>
      </w:r>
      <w:r w:rsidR="007072B8">
        <w:rPr>
          <w:rFonts w:ascii="Times New Roman" w:hAnsi="Times New Roman" w:cs="Times New Roman"/>
          <w:color w:val="000000" w:themeColor="text1"/>
          <w:sz w:val="22"/>
          <w:szCs w:val="22"/>
          <w:shd w:val="clear" w:color="auto" w:fill="FFFFFF"/>
        </w:rPr>
        <w:t xml:space="preserve"> </w:t>
      </w:r>
      <w:r w:rsidR="00F24DA0" w:rsidRPr="00F24DA0">
        <w:rPr>
          <w:rFonts w:ascii="Times New Roman" w:hAnsi="Times New Roman" w:cs="Times New Roman"/>
          <w:color w:val="000000" w:themeColor="text1"/>
          <w:sz w:val="22"/>
          <w:szCs w:val="22"/>
          <w:shd w:val="clear" w:color="auto" w:fill="FFFFFF"/>
        </w:rPr>
        <w:t>The test is: were the differences material, always bearing in mind that a witness’ testimony in court will almost without exception be more detailed than what the witness said in his written statement.</w:t>
      </w:r>
      <w:r w:rsidRPr="00F24DA0">
        <w:rPr>
          <w:rFonts w:ascii="Times New Roman" w:hAnsi="Times New Roman" w:cs="Times New Roman"/>
          <w:color w:val="000000" w:themeColor="text1"/>
          <w:sz w:val="22"/>
          <w:szCs w:val="22"/>
          <w:lang w:val="en-ZA" w:eastAsia="en-ZA"/>
        </w:rPr>
        <w:t>”</w:t>
      </w:r>
    </w:p>
    <w:p w14:paraId="353CF7C5" w14:textId="77777777" w:rsidR="00970855" w:rsidRPr="00970855" w:rsidRDefault="00970855" w:rsidP="00970855">
      <w:pPr>
        <w:autoSpaceDE w:val="0"/>
        <w:autoSpaceDN w:val="0"/>
        <w:adjustRightInd w:val="0"/>
        <w:spacing w:line="360" w:lineRule="auto"/>
        <w:jc w:val="both"/>
        <w:rPr>
          <w:rFonts w:ascii="Times New Roman" w:hAnsi="Times New Roman" w:cs="Times New Roman"/>
          <w:color w:val="000000" w:themeColor="text1"/>
          <w:sz w:val="22"/>
          <w:szCs w:val="22"/>
          <w:lang w:val="en-ZA" w:eastAsia="en-ZA"/>
        </w:rPr>
      </w:pPr>
    </w:p>
    <w:p w14:paraId="675E9599" w14:textId="42A0342B" w:rsidR="003B1FD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[97]</w:t>
      </w:r>
      <w:r>
        <w:rPr>
          <w:rFonts w:ascii="Times New Roman" w:hAnsi="Times New Roman" w:cs="Times New Roman"/>
          <w:bCs/>
          <w:color w:val="000000" w:themeColor="text1"/>
        </w:rPr>
        <w:tab/>
      </w:r>
      <w:r w:rsidR="003B1FD3" w:rsidRPr="00C00678">
        <w:rPr>
          <w:rFonts w:ascii="Times New Roman" w:hAnsi="Times New Roman" w:cs="Times New Roman"/>
          <w:bCs/>
          <w:iCs/>
        </w:rPr>
        <w:t>I will fully deal with the credibility of Du Plooy during the evaluation of his evidence.</w:t>
      </w:r>
      <w:r w:rsidR="00921DBD" w:rsidRPr="00C00678">
        <w:rPr>
          <w:rFonts w:ascii="Times New Roman" w:hAnsi="Times New Roman" w:cs="Times New Roman"/>
          <w:bCs/>
          <w:iCs/>
        </w:rPr>
        <w:t xml:space="preserve">  However, I find that the </w:t>
      </w:r>
      <w:r w:rsidR="003E2F9A" w:rsidRPr="00C00678">
        <w:rPr>
          <w:rFonts w:ascii="Times New Roman" w:hAnsi="Times New Roman" w:cs="Times New Roman"/>
          <w:bCs/>
          <w:iCs/>
        </w:rPr>
        <w:t>so-called</w:t>
      </w:r>
      <w:r w:rsidR="00921DBD" w:rsidRPr="00C00678">
        <w:rPr>
          <w:rFonts w:ascii="Times New Roman" w:hAnsi="Times New Roman" w:cs="Times New Roman"/>
          <w:bCs/>
          <w:iCs/>
        </w:rPr>
        <w:t xml:space="preserve"> contradictions in his sworn statement are not material and not an indication </w:t>
      </w:r>
      <w:r w:rsidR="009A2448" w:rsidRPr="00C00678">
        <w:rPr>
          <w:rFonts w:ascii="Times New Roman" w:hAnsi="Times New Roman" w:cs="Times New Roman"/>
          <w:bCs/>
          <w:iCs/>
        </w:rPr>
        <w:t xml:space="preserve">of </w:t>
      </w:r>
      <w:r w:rsidR="00921DBD" w:rsidRPr="00C00678">
        <w:rPr>
          <w:rFonts w:ascii="Times New Roman" w:hAnsi="Times New Roman" w:cs="Times New Roman"/>
          <w:bCs/>
          <w:iCs/>
        </w:rPr>
        <w:t>his evidence being unreliable.</w:t>
      </w:r>
    </w:p>
    <w:p w14:paraId="5F280492" w14:textId="1F35A097" w:rsidR="000E3BD4" w:rsidRDefault="003B1FD3" w:rsidP="003B1FD3">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62A4BF37" w14:textId="4F52A4AE" w:rsidR="0069241C"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[98]</w:t>
      </w:r>
      <w:r>
        <w:rPr>
          <w:rFonts w:ascii="Times New Roman" w:hAnsi="Times New Roman" w:cs="Times New Roman"/>
          <w:bCs/>
          <w:color w:val="000000" w:themeColor="text1"/>
        </w:rPr>
        <w:tab/>
      </w:r>
      <w:r w:rsidR="00114A6C" w:rsidRPr="00C00678">
        <w:rPr>
          <w:rFonts w:ascii="Times New Roman" w:hAnsi="Times New Roman" w:cs="Times New Roman"/>
          <w:bCs/>
          <w:iCs/>
        </w:rPr>
        <w:t xml:space="preserve">Motheba during her testimony was forthcoming </w:t>
      </w:r>
      <w:r w:rsidR="003E35B0" w:rsidRPr="00C00678">
        <w:rPr>
          <w:rFonts w:ascii="Times New Roman" w:hAnsi="Times New Roman" w:cs="Times New Roman"/>
          <w:bCs/>
          <w:iCs/>
        </w:rPr>
        <w:t xml:space="preserve">regarding her relationship with the accused and the deceased.  She at no stage attempted to hide away from the fact that she had a relationship with the accused while the deceased, the father of her child, was in prison.  She admitted that even after she ended the relationship with the accused, she met him occasionally and </w:t>
      </w:r>
      <w:r w:rsidR="007229BB" w:rsidRPr="00C00678">
        <w:rPr>
          <w:rFonts w:ascii="Times New Roman" w:hAnsi="Times New Roman" w:cs="Times New Roman"/>
          <w:bCs/>
          <w:iCs/>
        </w:rPr>
        <w:t xml:space="preserve">they </w:t>
      </w:r>
      <w:r w:rsidR="003E35B0" w:rsidRPr="00C00678">
        <w:rPr>
          <w:rFonts w:ascii="Times New Roman" w:hAnsi="Times New Roman" w:cs="Times New Roman"/>
          <w:bCs/>
          <w:iCs/>
        </w:rPr>
        <w:t>even spe</w:t>
      </w:r>
      <w:r w:rsidR="00117B2B" w:rsidRPr="00C00678">
        <w:rPr>
          <w:rFonts w:ascii="Times New Roman" w:hAnsi="Times New Roman" w:cs="Times New Roman"/>
          <w:bCs/>
          <w:iCs/>
        </w:rPr>
        <w:t>n</w:t>
      </w:r>
      <w:r w:rsidR="007229BB" w:rsidRPr="00C00678">
        <w:rPr>
          <w:rFonts w:ascii="Times New Roman" w:hAnsi="Times New Roman" w:cs="Times New Roman"/>
          <w:bCs/>
          <w:iCs/>
        </w:rPr>
        <w:t>t</w:t>
      </w:r>
      <w:r w:rsidR="003E35B0" w:rsidRPr="00C00678">
        <w:rPr>
          <w:rFonts w:ascii="Times New Roman" w:hAnsi="Times New Roman" w:cs="Times New Roman"/>
          <w:bCs/>
          <w:iCs/>
        </w:rPr>
        <w:t xml:space="preserve"> a night together. Motheba stated that the accused paid the rent of her shack to Marks, the landlord.  She did not hide the fact that the Huawei cell phone was a gift from the accused.</w:t>
      </w:r>
    </w:p>
    <w:p w14:paraId="65AAE719" w14:textId="77777777" w:rsidR="00117B2B" w:rsidRDefault="00117B2B" w:rsidP="00117B2B">
      <w:pPr>
        <w:pStyle w:val="ListParagraph"/>
        <w:spacing w:line="360" w:lineRule="auto"/>
        <w:ind w:left="567"/>
        <w:jc w:val="both"/>
        <w:rPr>
          <w:rFonts w:ascii="Times New Roman" w:hAnsi="Times New Roman" w:cs="Times New Roman"/>
          <w:bCs/>
          <w:iCs/>
        </w:rPr>
      </w:pPr>
    </w:p>
    <w:p w14:paraId="2FA5BAAF" w14:textId="00983D07" w:rsidR="00265307"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lastRenderedPageBreak/>
        <w:t>[99]</w:t>
      </w:r>
      <w:r>
        <w:rPr>
          <w:rFonts w:ascii="Times New Roman" w:hAnsi="Times New Roman" w:cs="Times New Roman"/>
          <w:bCs/>
          <w:color w:val="000000" w:themeColor="text1"/>
        </w:rPr>
        <w:tab/>
      </w:r>
      <w:r w:rsidR="00117B2B" w:rsidRPr="00C00678">
        <w:rPr>
          <w:rFonts w:ascii="Times New Roman" w:hAnsi="Times New Roman" w:cs="Times New Roman"/>
          <w:bCs/>
          <w:iCs/>
        </w:rPr>
        <w:t xml:space="preserve">Motheba had more than enough opportunity to fabricate evidence against the accused. I can find no indication that she was vindictive or revengeful towards the accused, despite witnessing the brutal and senseless murder of the deceased. </w:t>
      </w:r>
      <w:r w:rsidR="00755EC5" w:rsidRPr="00C00678">
        <w:rPr>
          <w:rFonts w:ascii="Times New Roman" w:hAnsi="Times New Roman" w:cs="Times New Roman"/>
          <w:bCs/>
          <w:iCs/>
        </w:rPr>
        <w:t xml:space="preserve"> </w:t>
      </w:r>
      <w:r w:rsidR="00265307" w:rsidRPr="00C00678">
        <w:rPr>
          <w:rFonts w:ascii="Times New Roman" w:hAnsi="Times New Roman" w:cs="Times New Roman"/>
          <w:bCs/>
          <w:iCs/>
        </w:rPr>
        <w:t xml:space="preserve">In fact, she testified that the accused did not </w:t>
      </w:r>
      <w:r w:rsidR="003F7D7B" w:rsidRPr="00C00678">
        <w:rPr>
          <w:rFonts w:ascii="Times New Roman" w:hAnsi="Times New Roman" w:cs="Times New Roman"/>
          <w:bCs/>
          <w:iCs/>
        </w:rPr>
        <w:t>take her cell phone with force, but that the cell phone must have fallen out of her trouser pocket during the scuffle.</w:t>
      </w:r>
    </w:p>
    <w:p w14:paraId="4BA646CE" w14:textId="77777777" w:rsidR="00265307" w:rsidRDefault="00265307" w:rsidP="00265307">
      <w:pPr>
        <w:pStyle w:val="ListParagraph"/>
        <w:spacing w:line="360" w:lineRule="auto"/>
        <w:ind w:left="567"/>
        <w:jc w:val="both"/>
        <w:rPr>
          <w:rFonts w:ascii="Times New Roman" w:hAnsi="Times New Roman" w:cs="Times New Roman"/>
          <w:bCs/>
          <w:iCs/>
        </w:rPr>
      </w:pPr>
    </w:p>
    <w:p w14:paraId="5F50A78E" w14:textId="3E7E11A3" w:rsidR="00117B2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[100]</w:t>
      </w:r>
      <w:r>
        <w:rPr>
          <w:rFonts w:ascii="Times New Roman" w:hAnsi="Times New Roman" w:cs="Times New Roman"/>
          <w:bCs/>
          <w:color w:val="000000" w:themeColor="text1"/>
        </w:rPr>
        <w:tab/>
      </w:r>
      <w:r w:rsidR="00265307" w:rsidRPr="00C00678">
        <w:rPr>
          <w:rFonts w:ascii="Times New Roman" w:hAnsi="Times New Roman" w:cs="Times New Roman"/>
          <w:bCs/>
          <w:iCs/>
        </w:rPr>
        <w:t>Furthermore, h</w:t>
      </w:r>
      <w:r w:rsidR="00755EC5" w:rsidRPr="00C00678">
        <w:rPr>
          <w:rFonts w:ascii="Times New Roman" w:hAnsi="Times New Roman" w:cs="Times New Roman"/>
          <w:bCs/>
          <w:iCs/>
        </w:rPr>
        <w:t>er evidenc</w:t>
      </w:r>
      <w:r w:rsidR="00265307" w:rsidRPr="00C00678">
        <w:rPr>
          <w:rFonts w:ascii="Times New Roman" w:hAnsi="Times New Roman" w:cs="Times New Roman"/>
          <w:bCs/>
          <w:iCs/>
        </w:rPr>
        <w:t xml:space="preserve">e that she was involved in a scuffle with the accused, </w:t>
      </w:r>
      <w:r w:rsidR="00755EC5" w:rsidRPr="00C00678">
        <w:rPr>
          <w:rFonts w:ascii="Times New Roman" w:hAnsi="Times New Roman" w:cs="Times New Roman"/>
          <w:bCs/>
          <w:iCs/>
        </w:rPr>
        <w:t>was corroborated with the</w:t>
      </w:r>
      <w:r w:rsidR="00265307" w:rsidRPr="00C00678">
        <w:rPr>
          <w:rFonts w:ascii="Times New Roman" w:hAnsi="Times New Roman" w:cs="Times New Roman"/>
          <w:bCs/>
          <w:iCs/>
        </w:rPr>
        <w:t xml:space="preserve"> contents of the</w:t>
      </w:r>
      <w:r w:rsidR="00755EC5" w:rsidRPr="00C00678">
        <w:rPr>
          <w:rFonts w:ascii="Times New Roman" w:hAnsi="Times New Roman" w:cs="Times New Roman"/>
          <w:bCs/>
          <w:iCs/>
        </w:rPr>
        <w:t xml:space="preserve"> J88, exhibit </w:t>
      </w:r>
      <w:r w:rsidR="00265307" w:rsidRPr="00C00678">
        <w:rPr>
          <w:rFonts w:ascii="Times New Roman" w:hAnsi="Times New Roman" w:cs="Times New Roman"/>
          <w:bCs/>
          <w:iCs/>
        </w:rPr>
        <w:t xml:space="preserve">“A2”.  The report corroborated her evidence in that she sustained 3 bruises, one on the left forehead at the hairline, one on the back of the right upper arm, and one on the back of the left upper arm.  This is not in accordance with the version of the accused that he only struck her with the firearm on her forehead. </w:t>
      </w:r>
    </w:p>
    <w:p w14:paraId="48293E11" w14:textId="77777777" w:rsidR="00117B2B" w:rsidRDefault="00117B2B" w:rsidP="00117B2B">
      <w:pPr>
        <w:pStyle w:val="ListParagraph"/>
        <w:spacing w:line="360" w:lineRule="auto"/>
        <w:ind w:left="567"/>
        <w:jc w:val="both"/>
        <w:rPr>
          <w:rFonts w:ascii="Times New Roman" w:hAnsi="Times New Roman" w:cs="Times New Roman"/>
          <w:bCs/>
          <w:iCs/>
        </w:rPr>
      </w:pPr>
    </w:p>
    <w:p w14:paraId="543E5B28" w14:textId="7B0859BF" w:rsidR="0041686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[101]</w:t>
      </w:r>
      <w:r>
        <w:rPr>
          <w:rFonts w:ascii="Times New Roman" w:hAnsi="Times New Roman" w:cs="Times New Roman"/>
          <w:bCs/>
          <w:color w:val="000000" w:themeColor="text1"/>
        </w:rPr>
        <w:tab/>
      </w:r>
      <w:r w:rsidR="00117B2B" w:rsidRPr="00C00678">
        <w:rPr>
          <w:rFonts w:ascii="Times New Roman" w:hAnsi="Times New Roman" w:cs="Times New Roman"/>
          <w:bCs/>
          <w:iCs/>
        </w:rPr>
        <w:t>I do not agree with the submissions by Ms Bovu, that the evidence of Motheba and Marks</w:t>
      </w:r>
      <w:r w:rsidR="00274CFE" w:rsidRPr="00C00678">
        <w:rPr>
          <w:rFonts w:ascii="Times New Roman" w:hAnsi="Times New Roman" w:cs="Times New Roman"/>
          <w:bCs/>
          <w:iCs/>
        </w:rPr>
        <w:t xml:space="preserve"> contradicted each other.  One has to be mindful of the fact that witnesses present during the commissioning of a crime would evidently </w:t>
      </w:r>
      <w:r w:rsidR="00F60530" w:rsidRPr="00C00678">
        <w:rPr>
          <w:rFonts w:ascii="Times New Roman" w:hAnsi="Times New Roman" w:cs="Times New Roman"/>
          <w:bCs/>
          <w:iCs/>
        </w:rPr>
        <w:t>give</w:t>
      </w:r>
      <w:r w:rsidR="00274CFE" w:rsidRPr="00C00678">
        <w:rPr>
          <w:rFonts w:ascii="Times New Roman" w:hAnsi="Times New Roman" w:cs="Times New Roman"/>
          <w:bCs/>
          <w:iCs/>
        </w:rPr>
        <w:t xml:space="preserve"> different versions</w:t>
      </w:r>
      <w:r w:rsidR="00F60530" w:rsidRPr="00C00678">
        <w:rPr>
          <w:rFonts w:ascii="Times New Roman" w:hAnsi="Times New Roman" w:cs="Times New Roman"/>
          <w:bCs/>
          <w:iCs/>
        </w:rPr>
        <w:t>.</w:t>
      </w:r>
      <w:r w:rsidR="00274CFE" w:rsidRPr="00C00678">
        <w:rPr>
          <w:rFonts w:ascii="Times New Roman" w:hAnsi="Times New Roman" w:cs="Times New Roman"/>
          <w:bCs/>
          <w:iCs/>
        </w:rPr>
        <w:t xml:space="preserve"> </w:t>
      </w:r>
      <w:r w:rsidR="00B80FED" w:rsidRPr="00C00678">
        <w:rPr>
          <w:rFonts w:ascii="Times New Roman" w:hAnsi="Times New Roman" w:cs="Times New Roman"/>
          <w:bCs/>
          <w:iCs/>
        </w:rPr>
        <w:t xml:space="preserve"> </w:t>
      </w:r>
      <w:r w:rsidR="00F60530" w:rsidRPr="00C00678">
        <w:rPr>
          <w:rFonts w:ascii="Times New Roman" w:hAnsi="Times New Roman" w:cs="Times New Roman"/>
          <w:bCs/>
          <w:iCs/>
        </w:rPr>
        <w:t>Different versions are not always indicative of malicious intent.</w:t>
      </w:r>
      <w:r w:rsidR="004672F5" w:rsidRPr="00C00678">
        <w:rPr>
          <w:rFonts w:ascii="Times New Roman" w:hAnsi="Times New Roman" w:cs="Times New Roman"/>
          <w:bCs/>
          <w:iCs/>
        </w:rPr>
        <w:t xml:space="preserve"> </w:t>
      </w:r>
      <w:r w:rsidR="00B80FED" w:rsidRPr="00C00678">
        <w:rPr>
          <w:rFonts w:ascii="Times New Roman" w:hAnsi="Times New Roman" w:cs="Times New Roman"/>
          <w:bCs/>
          <w:iCs/>
        </w:rPr>
        <w:t xml:space="preserve"> </w:t>
      </w:r>
      <w:r w:rsidR="00F60530" w:rsidRPr="00C00678">
        <w:rPr>
          <w:rFonts w:ascii="Times New Roman" w:hAnsi="Times New Roman" w:cs="Times New Roman"/>
          <w:bCs/>
          <w:iCs/>
        </w:rPr>
        <w:t>Witnesses are human and humans are different</w:t>
      </w:r>
      <w:r w:rsidR="004672F5" w:rsidRPr="00C00678">
        <w:rPr>
          <w:rFonts w:ascii="Times New Roman" w:hAnsi="Times New Roman" w:cs="Times New Roman"/>
          <w:bCs/>
          <w:iCs/>
        </w:rPr>
        <w:t xml:space="preserve"> and can make mistakes</w:t>
      </w:r>
      <w:r w:rsidR="00F60530" w:rsidRPr="00C00678">
        <w:rPr>
          <w:rFonts w:ascii="Times New Roman" w:hAnsi="Times New Roman" w:cs="Times New Roman"/>
          <w:bCs/>
          <w:iCs/>
        </w:rPr>
        <w:t>.</w:t>
      </w:r>
      <w:r w:rsidR="004672F5" w:rsidRPr="00C00678">
        <w:rPr>
          <w:rFonts w:ascii="Times New Roman" w:hAnsi="Times New Roman" w:cs="Times New Roman"/>
          <w:bCs/>
          <w:iCs/>
        </w:rPr>
        <w:t xml:space="preserve">  But the fact that a witnesses might be wrong about a particular detail of the crime does not necessarily disqualify them or render their evidence unreliable.</w:t>
      </w:r>
      <w:r w:rsidR="00F60530" w:rsidRPr="00C00678">
        <w:rPr>
          <w:rFonts w:ascii="Times New Roman" w:hAnsi="Times New Roman" w:cs="Times New Roman"/>
          <w:bCs/>
          <w:iCs/>
        </w:rPr>
        <w:t xml:space="preserve">  In all the years of presiding in criminal cases like these, I have yet to come across a case where witnesses agree on every single detail</w:t>
      </w:r>
      <w:r w:rsidR="004672F5" w:rsidRPr="00C00678">
        <w:rPr>
          <w:rFonts w:ascii="Times New Roman" w:hAnsi="Times New Roman" w:cs="Times New Roman"/>
          <w:bCs/>
          <w:iCs/>
        </w:rPr>
        <w:t xml:space="preserve"> during their evidence in court</w:t>
      </w:r>
      <w:r w:rsidR="00F60530" w:rsidRPr="00C00678">
        <w:rPr>
          <w:rFonts w:ascii="Times New Roman" w:hAnsi="Times New Roman" w:cs="Times New Roman"/>
          <w:bCs/>
          <w:iCs/>
        </w:rPr>
        <w:t xml:space="preserve">.  </w:t>
      </w:r>
    </w:p>
    <w:p w14:paraId="485CD17E" w14:textId="77777777" w:rsidR="004672F5" w:rsidRDefault="004672F5" w:rsidP="004672F5">
      <w:pPr>
        <w:pStyle w:val="ListParagraph"/>
        <w:spacing w:line="360" w:lineRule="auto"/>
        <w:ind w:left="567"/>
        <w:jc w:val="both"/>
        <w:rPr>
          <w:rFonts w:ascii="Times New Roman" w:hAnsi="Times New Roman" w:cs="Times New Roman"/>
          <w:bCs/>
          <w:iCs/>
        </w:rPr>
      </w:pPr>
    </w:p>
    <w:p w14:paraId="29F5C332" w14:textId="6CADBFB6" w:rsidR="00117B2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[102]</w:t>
      </w:r>
      <w:r>
        <w:rPr>
          <w:rFonts w:ascii="Times New Roman" w:hAnsi="Times New Roman" w:cs="Times New Roman"/>
          <w:bCs/>
          <w:color w:val="000000" w:themeColor="text1"/>
        </w:rPr>
        <w:tab/>
      </w:r>
      <w:r w:rsidR="004672F5" w:rsidRPr="00C00678">
        <w:rPr>
          <w:rFonts w:ascii="Times New Roman" w:hAnsi="Times New Roman" w:cs="Times New Roman"/>
          <w:bCs/>
          <w:iCs/>
        </w:rPr>
        <w:t>Furthermore, d</w:t>
      </w:r>
      <w:r w:rsidR="0041686D" w:rsidRPr="00C00678">
        <w:rPr>
          <w:rFonts w:ascii="Times New Roman" w:hAnsi="Times New Roman" w:cs="Times New Roman"/>
          <w:bCs/>
          <w:iCs/>
        </w:rPr>
        <w:t>uring stressful situations</w:t>
      </w:r>
      <w:r w:rsidR="004672F5" w:rsidRPr="00C00678">
        <w:rPr>
          <w:rFonts w:ascii="Times New Roman" w:hAnsi="Times New Roman" w:cs="Times New Roman"/>
          <w:bCs/>
          <w:iCs/>
        </w:rPr>
        <w:t>, like the incident witnessed by Motheba and Marks,</w:t>
      </w:r>
      <w:r w:rsidR="0041686D" w:rsidRPr="00C00678">
        <w:rPr>
          <w:rFonts w:ascii="Times New Roman" w:hAnsi="Times New Roman" w:cs="Times New Roman"/>
          <w:bCs/>
          <w:iCs/>
        </w:rPr>
        <w:t xml:space="preserve"> one c</w:t>
      </w:r>
      <w:r w:rsidR="004672F5" w:rsidRPr="00C00678">
        <w:rPr>
          <w:rFonts w:ascii="Times New Roman" w:hAnsi="Times New Roman" w:cs="Times New Roman"/>
          <w:bCs/>
          <w:iCs/>
        </w:rPr>
        <w:t>ould</w:t>
      </w:r>
      <w:r w:rsidR="0041686D" w:rsidRPr="00C00678">
        <w:rPr>
          <w:rFonts w:ascii="Times New Roman" w:hAnsi="Times New Roman" w:cs="Times New Roman"/>
          <w:bCs/>
          <w:iCs/>
        </w:rPr>
        <w:t xml:space="preserve"> expect that </w:t>
      </w:r>
      <w:r w:rsidR="004672F5" w:rsidRPr="00C00678">
        <w:rPr>
          <w:rFonts w:ascii="Times New Roman" w:hAnsi="Times New Roman" w:cs="Times New Roman"/>
          <w:bCs/>
          <w:iCs/>
        </w:rPr>
        <w:t xml:space="preserve">their versions would differ.  </w:t>
      </w:r>
      <w:r w:rsidR="0041686D" w:rsidRPr="00C00678">
        <w:rPr>
          <w:rFonts w:ascii="Times New Roman" w:hAnsi="Times New Roman" w:cs="Times New Roman"/>
          <w:bCs/>
          <w:iCs/>
        </w:rPr>
        <w:t xml:space="preserve">There are many factors that </w:t>
      </w:r>
      <w:r w:rsidR="004672F5" w:rsidRPr="00C00678">
        <w:rPr>
          <w:rFonts w:ascii="Times New Roman" w:hAnsi="Times New Roman" w:cs="Times New Roman"/>
          <w:bCs/>
          <w:iCs/>
        </w:rPr>
        <w:t>could influence</w:t>
      </w:r>
      <w:r w:rsidR="0041686D" w:rsidRPr="00C00678">
        <w:rPr>
          <w:rFonts w:ascii="Times New Roman" w:hAnsi="Times New Roman" w:cs="Times New Roman"/>
          <w:bCs/>
          <w:iCs/>
        </w:rPr>
        <w:t xml:space="preserve"> a witness’ perception</w:t>
      </w:r>
      <w:r w:rsidR="004672F5" w:rsidRPr="00C00678">
        <w:rPr>
          <w:rFonts w:ascii="Times New Roman" w:hAnsi="Times New Roman" w:cs="Times New Roman"/>
          <w:bCs/>
          <w:iCs/>
        </w:rPr>
        <w:t xml:space="preserve"> and recollection</w:t>
      </w:r>
      <w:r w:rsidR="0041686D" w:rsidRPr="00C00678">
        <w:rPr>
          <w:rFonts w:ascii="Times New Roman" w:hAnsi="Times New Roman" w:cs="Times New Roman"/>
          <w:bCs/>
          <w:iCs/>
        </w:rPr>
        <w:t xml:space="preserve"> of an event</w:t>
      </w:r>
      <w:r w:rsidR="00900478" w:rsidRPr="00C00678">
        <w:rPr>
          <w:rFonts w:ascii="Times New Roman" w:hAnsi="Times New Roman" w:cs="Times New Roman"/>
          <w:bCs/>
          <w:iCs/>
        </w:rPr>
        <w:t xml:space="preserve">, </w:t>
      </w:r>
      <w:r w:rsidR="004672F5" w:rsidRPr="00C00678">
        <w:rPr>
          <w:rFonts w:ascii="Times New Roman" w:hAnsi="Times New Roman" w:cs="Times New Roman"/>
          <w:bCs/>
          <w:iCs/>
        </w:rPr>
        <w:t>to mention a few, p</w:t>
      </w:r>
      <w:r w:rsidR="0041686D" w:rsidRPr="00C00678">
        <w:rPr>
          <w:rFonts w:ascii="Times New Roman" w:hAnsi="Times New Roman" w:cs="Times New Roman"/>
          <w:bCs/>
          <w:iCs/>
        </w:rPr>
        <w:t>hysical location</w:t>
      </w:r>
      <w:r w:rsidR="004672F5" w:rsidRPr="00C00678">
        <w:rPr>
          <w:rFonts w:ascii="Times New Roman" w:hAnsi="Times New Roman" w:cs="Times New Roman"/>
          <w:bCs/>
          <w:iCs/>
        </w:rPr>
        <w:t xml:space="preserve"> during the incident</w:t>
      </w:r>
      <w:r w:rsidR="0041686D" w:rsidRPr="00C00678">
        <w:rPr>
          <w:rFonts w:ascii="Times New Roman" w:hAnsi="Times New Roman" w:cs="Times New Roman"/>
          <w:bCs/>
          <w:iCs/>
        </w:rPr>
        <w:t>, past experiences, familiarity with crimes being witnessed, a witness’ emotional state and language skills in describing what they witnessed are</w:t>
      </w:r>
      <w:r w:rsidR="004672F5" w:rsidRPr="00C00678">
        <w:rPr>
          <w:rFonts w:ascii="Times New Roman" w:hAnsi="Times New Roman" w:cs="Times New Roman"/>
          <w:bCs/>
          <w:iCs/>
        </w:rPr>
        <w:t xml:space="preserve"> all</w:t>
      </w:r>
      <w:r w:rsidR="0041686D" w:rsidRPr="00C00678">
        <w:rPr>
          <w:rFonts w:ascii="Times New Roman" w:hAnsi="Times New Roman" w:cs="Times New Roman"/>
          <w:bCs/>
          <w:iCs/>
        </w:rPr>
        <w:t xml:space="preserve"> important aspects</w:t>
      </w:r>
      <w:r w:rsidR="004672F5" w:rsidRPr="00C00678">
        <w:rPr>
          <w:rFonts w:ascii="Times New Roman" w:hAnsi="Times New Roman" w:cs="Times New Roman"/>
          <w:bCs/>
          <w:iCs/>
        </w:rPr>
        <w:t xml:space="preserve"> to take into consideration</w:t>
      </w:r>
      <w:r w:rsidR="0041686D" w:rsidRPr="00C00678">
        <w:rPr>
          <w:rFonts w:ascii="Times New Roman" w:hAnsi="Times New Roman" w:cs="Times New Roman"/>
          <w:bCs/>
          <w:iCs/>
        </w:rPr>
        <w:t xml:space="preserve"> when evaluating the evidence.</w:t>
      </w:r>
    </w:p>
    <w:p w14:paraId="00269BCB" w14:textId="77777777" w:rsidR="0041686D" w:rsidRDefault="0041686D" w:rsidP="0041686D">
      <w:pPr>
        <w:pStyle w:val="ListParagraph"/>
        <w:spacing w:line="360" w:lineRule="auto"/>
        <w:ind w:left="567"/>
        <w:jc w:val="both"/>
        <w:rPr>
          <w:rFonts w:ascii="Times New Roman" w:hAnsi="Times New Roman" w:cs="Times New Roman"/>
          <w:bCs/>
          <w:iCs/>
        </w:rPr>
      </w:pPr>
    </w:p>
    <w:p w14:paraId="45E3AF44" w14:textId="769DD072" w:rsidR="00AF0D3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[103]</w:t>
      </w:r>
      <w:r>
        <w:rPr>
          <w:rFonts w:ascii="Times New Roman" w:hAnsi="Times New Roman" w:cs="Times New Roman"/>
          <w:bCs/>
          <w:color w:val="000000" w:themeColor="text1"/>
        </w:rPr>
        <w:tab/>
      </w:r>
      <w:r w:rsidR="00900478" w:rsidRPr="00C00678">
        <w:rPr>
          <w:rFonts w:ascii="Times New Roman" w:hAnsi="Times New Roman" w:cs="Times New Roman"/>
          <w:bCs/>
          <w:iCs/>
        </w:rPr>
        <w:t xml:space="preserve">Witnesses see things differently, forget minor details and recount stories in odd orders. </w:t>
      </w:r>
      <w:r w:rsidR="0041686D" w:rsidRPr="00C00678">
        <w:rPr>
          <w:rFonts w:ascii="Times New Roman" w:hAnsi="Times New Roman" w:cs="Times New Roman"/>
          <w:bCs/>
          <w:iCs/>
        </w:rPr>
        <w:t>In fact, if Motheba and Mark</w:t>
      </w:r>
      <w:r w:rsidR="00900478" w:rsidRPr="00C00678">
        <w:rPr>
          <w:rFonts w:ascii="Times New Roman" w:hAnsi="Times New Roman" w:cs="Times New Roman"/>
          <w:bCs/>
          <w:iCs/>
        </w:rPr>
        <w:t>s’</w:t>
      </w:r>
      <w:r w:rsidR="0041686D" w:rsidRPr="00C00678">
        <w:rPr>
          <w:rFonts w:ascii="Times New Roman" w:hAnsi="Times New Roman" w:cs="Times New Roman"/>
          <w:bCs/>
          <w:iCs/>
        </w:rPr>
        <w:t xml:space="preserve"> evidence pertaining to the incident w</w:t>
      </w:r>
      <w:r w:rsidR="003F7D7B" w:rsidRPr="00C00678">
        <w:rPr>
          <w:rFonts w:ascii="Times New Roman" w:hAnsi="Times New Roman" w:cs="Times New Roman"/>
          <w:bCs/>
          <w:iCs/>
        </w:rPr>
        <w:t>as identical</w:t>
      </w:r>
      <w:r w:rsidR="0041686D" w:rsidRPr="00C00678">
        <w:rPr>
          <w:rFonts w:ascii="Times New Roman" w:hAnsi="Times New Roman" w:cs="Times New Roman"/>
          <w:bCs/>
          <w:iCs/>
        </w:rPr>
        <w:t>,</w:t>
      </w:r>
      <w:r w:rsidR="00900478" w:rsidRPr="00C00678">
        <w:rPr>
          <w:rFonts w:ascii="Times New Roman" w:hAnsi="Times New Roman" w:cs="Times New Roman"/>
          <w:bCs/>
          <w:iCs/>
        </w:rPr>
        <w:t xml:space="preserve"> and did not differ by a</w:t>
      </w:r>
      <w:r w:rsidR="002D3198" w:rsidRPr="00C00678">
        <w:rPr>
          <w:rFonts w:ascii="Times New Roman" w:hAnsi="Times New Roman" w:cs="Times New Roman"/>
          <w:bCs/>
          <w:iCs/>
        </w:rPr>
        <w:t>n</w:t>
      </w:r>
      <w:r w:rsidR="00900478" w:rsidRPr="00C00678">
        <w:rPr>
          <w:rFonts w:ascii="Times New Roman" w:hAnsi="Times New Roman" w:cs="Times New Roman"/>
          <w:bCs/>
          <w:iCs/>
        </w:rPr>
        <w:t xml:space="preserve"> acceptable </w:t>
      </w:r>
      <w:r w:rsidR="002D3198" w:rsidRPr="00C00678">
        <w:rPr>
          <w:rFonts w:ascii="Times New Roman" w:hAnsi="Times New Roman" w:cs="Times New Roman"/>
          <w:bCs/>
          <w:iCs/>
        </w:rPr>
        <w:t>margin, I</w:t>
      </w:r>
      <w:r w:rsidR="0041686D" w:rsidRPr="00C00678">
        <w:rPr>
          <w:rFonts w:ascii="Times New Roman" w:hAnsi="Times New Roman" w:cs="Times New Roman"/>
          <w:bCs/>
          <w:iCs/>
        </w:rPr>
        <w:t xml:space="preserve"> w</w:t>
      </w:r>
      <w:r w:rsidR="00900478" w:rsidRPr="00C00678">
        <w:rPr>
          <w:rFonts w:ascii="Times New Roman" w:hAnsi="Times New Roman" w:cs="Times New Roman"/>
          <w:bCs/>
          <w:iCs/>
        </w:rPr>
        <w:t>ould have</w:t>
      </w:r>
      <w:r w:rsidR="0041686D" w:rsidRPr="00C00678">
        <w:rPr>
          <w:rFonts w:ascii="Times New Roman" w:hAnsi="Times New Roman" w:cs="Times New Roman"/>
          <w:bCs/>
          <w:iCs/>
        </w:rPr>
        <w:t xml:space="preserve"> be</w:t>
      </w:r>
      <w:r w:rsidR="00900478" w:rsidRPr="00C00678">
        <w:rPr>
          <w:rFonts w:ascii="Times New Roman" w:hAnsi="Times New Roman" w:cs="Times New Roman"/>
          <w:bCs/>
          <w:iCs/>
        </w:rPr>
        <w:t>en</w:t>
      </w:r>
      <w:r w:rsidR="0041686D" w:rsidRPr="00C00678">
        <w:rPr>
          <w:rFonts w:ascii="Times New Roman" w:hAnsi="Times New Roman" w:cs="Times New Roman"/>
          <w:bCs/>
          <w:iCs/>
        </w:rPr>
        <w:t xml:space="preserve"> suspicious</w:t>
      </w:r>
      <w:r w:rsidR="00900478" w:rsidRPr="00C00678">
        <w:rPr>
          <w:rFonts w:ascii="Times New Roman" w:hAnsi="Times New Roman" w:cs="Times New Roman"/>
          <w:bCs/>
          <w:iCs/>
        </w:rPr>
        <w:t xml:space="preserve"> and</w:t>
      </w:r>
      <w:r w:rsidR="00921DBD" w:rsidRPr="00C00678">
        <w:rPr>
          <w:rFonts w:ascii="Times New Roman" w:hAnsi="Times New Roman" w:cs="Times New Roman"/>
          <w:bCs/>
          <w:iCs/>
        </w:rPr>
        <w:t xml:space="preserve"> that would have been</w:t>
      </w:r>
      <w:r w:rsidR="00900478" w:rsidRPr="00C00678">
        <w:rPr>
          <w:rFonts w:ascii="Times New Roman" w:hAnsi="Times New Roman" w:cs="Times New Roman"/>
          <w:bCs/>
          <w:iCs/>
        </w:rPr>
        <w:t xml:space="preserve"> of great concern</w:t>
      </w:r>
      <w:r w:rsidR="0041686D" w:rsidRPr="00C00678">
        <w:rPr>
          <w:rFonts w:ascii="Times New Roman" w:hAnsi="Times New Roman" w:cs="Times New Roman"/>
          <w:bCs/>
          <w:iCs/>
        </w:rPr>
        <w:t>.</w:t>
      </w:r>
    </w:p>
    <w:p w14:paraId="4998B037" w14:textId="0613EFD0" w:rsidR="0041686D" w:rsidRDefault="0041686D" w:rsidP="00AF0D3B">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lastRenderedPageBreak/>
        <w:t xml:space="preserve"> </w:t>
      </w:r>
    </w:p>
    <w:p w14:paraId="0A1A99D3" w14:textId="54DC07A3" w:rsidR="00AF0D3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[104]</w:t>
      </w:r>
      <w:r>
        <w:rPr>
          <w:rFonts w:ascii="Times New Roman" w:hAnsi="Times New Roman" w:cs="Times New Roman"/>
          <w:bCs/>
          <w:color w:val="000000" w:themeColor="text1"/>
        </w:rPr>
        <w:tab/>
      </w:r>
      <w:r w:rsidR="00AF0D3B" w:rsidRPr="00C00678">
        <w:rPr>
          <w:rFonts w:ascii="Times New Roman" w:hAnsi="Times New Roman" w:cs="Times New Roman"/>
          <w:bCs/>
          <w:iCs/>
        </w:rPr>
        <w:t xml:space="preserve">The evidence presented by Motheba and Marks </w:t>
      </w:r>
      <w:r w:rsidR="00947AE8" w:rsidRPr="00C00678">
        <w:rPr>
          <w:rFonts w:ascii="Times New Roman" w:hAnsi="Times New Roman" w:cs="Times New Roman"/>
          <w:bCs/>
          <w:iCs/>
        </w:rPr>
        <w:t xml:space="preserve">amounted </w:t>
      </w:r>
      <w:r w:rsidR="00AF0D3B" w:rsidRPr="00C00678">
        <w:rPr>
          <w:rFonts w:ascii="Times New Roman" w:hAnsi="Times New Roman" w:cs="Times New Roman"/>
          <w:bCs/>
          <w:iCs/>
        </w:rPr>
        <w:t>to the following</w:t>
      </w:r>
      <w:r w:rsidR="00B80FED" w:rsidRPr="00C00678">
        <w:rPr>
          <w:rFonts w:ascii="Times New Roman" w:hAnsi="Times New Roman" w:cs="Times New Roman"/>
          <w:bCs/>
          <w:iCs/>
        </w:rPr>
        <w:t>:</w:t>
      </w:r>
      <w:r w:rsidR="00AF0D3B" w:rsidRPr="00C00678">
        <w:rPr>
          <w:rFonts w:ascii="Times New Roman" w:hAnsi="Times New Roman" w:cs="Times New Roman"/>
          <w:bCs/>
          <w:iCs/>
        </w:rPr>
        <w:t xml:space="preserve"> after the deceased was shot by the accused, the accused left the yard, but returned and again fired shots at the deceased while the deceased was lying defenceless on the ground. </w:t>
      </w:r>
      <w:r w:rsidR="005935D4" w:rsidRPr="00C00678">
        <w:rPr>
          <w:rFonts w:ascii="Times New Roman" w:hAnsi="Times New Roman" w:cs="Times New Roman"/>
          <w:bCs/>
          <w:iCs/>
        </w:rPr>
        <w:t xml:space="preserve"> </w:t>
      </w:r>
      <w:r w:rsidR="00AF0D3B" w:rsidRPr="00C00678">
        <w:rPr>
          <w:rFonts w:ascii="Times New Roman" w:hAnsi="Times New Roman" w:cs="Times New Roman"/>
          <w:bCs/>
          <w:iCs/>
        </w:rPr>
        <w:t>I can find no reason not to accept the evidence as reliable and truthful.</w:t>
      </w:r>
    </w:p>
    <w:p w14:paraId="25507F56" w14:textId="77777777" w:rsidR="003F7D7B" w:rsidRDefault="003F7D7B" w:rsidP="003F7D7B">
      <w:pPr>
        <w:pStyle w:val="ListParagraph"/>
        <w:spacing w:line="360" w:lineRule="auto"/>
        <w:ind w:left="567"/>
        <w:jc w:val="both"/>
        <w:rPr>
          <w:rFonts w:ascii="Times New Roman" w:hAnsi="Times New Roman" w:cs="Times New Roman"/>
          <w:bCs/>
          <w:iCs/>
        </w:rPr>
      </w:pPr>
    </w:p>
    <w:p w14:paraId="01CA921A" w14:textId="44F4E722" w:rsidR="00755EC5"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[105]</w:t>
      </w:r>
      <w:r>
        <w:rPr>
          <w:rFonts w:ascii="Times New Roman" w:hAnsi="Times New Roman" w:cs="Times New Roman"/>
          <w:bCs/>
          <w:color w:val="000000" w:themeColor="text1"/>
        </w:rPr>
        <w:tab/>
      </w:r>
      <w:r w:rsidR="002D3198" w:rsidRPr="00C00678">
        <w:rPr>
          <w:rFonts w:ascii="Times New Roman" w:hAnsi="Times New Roman" w:cs="Times New Roman"/>
          <w:bCs/>
          <w:iCs/>
        </w:rPr>
        <w:t>When evaluating the evidence of Du Plooy, I again take note of the cautionary rule pertaining to the evidence of a single witness.  The witness testified in a calm, collected and chronological manner, even during cross examination</w:t>
      </w:r>
      <w:r w:rsidR="00797556" w:rsidRPr="00C00678">
        <w:rPr>
          <w:rFonts w:ascii="Times New Roman" w:hAnsi="Times New Roman" w:cs="Times New Roman"/>
          <w:bCs/>
          <w:iCs/>
        </w:rPr>
        <w:t>,</w:t>
      </w:r>
      <w:r w:rsidR="002D3198" w:rsidRPr="00C00678">
        <w:rPr>
          <w:rFonts w:ascii="Times New Roman" w:hAnsi="Times New Roman" w:cs="Times New Roman"/>
          <w:bCs/>
          <w:iCs/>
        </w:rPr>
        <w:t xml:space="preserve"> he did not contradict his evidence</w:t>
      </w:r>
      <w:r w:rsidR="00A33374" w:rsidRPr="00C00678">
        <w:rPr>
          <w:rFonts w:ascii="Times New Roman" w:hAnsi="Times New Roman" w:cs="Times New Roman"/>
          <w:bCs/>
          <w:iCs/>
        </w:rPr>
        <w:t>-</w:t>
      </w:r>
      <w:r w:rsidR="002D3198" w:rsidRPr="00C00678">
        <w:rPr>
          <w:rFonts w:ascii="Times New Roman" w:hAnsi="Times New Roman" w:cs="Times New Roman"/>
          <w:bCs/>
          <w:iCs/>
        </w:rPr>
        <w:t>in</w:t>
      </w:r>
      <w:r w:rsidR="00A33374" w:rsidRPr="00C00678">
        <w:rPr>
          <w:rFonts w:ascii="Times New Roman" w:hAnsi="Times New Roman" w:cs="Times New Roman"/>
          <w:bCs/>
          <w:iCs/>
        </w:rPr>
        <w:t>-</w:t>
      </w:r>
      <w:r w:rsidR="002D3198" w:rsidRPr="00C00678">
        <w:rPr>
          <w:rFonts w:ascii="Times New Roman" w:hAnsi="Times New Roman" w:cs="Times New Roman"/>
          <w:bCs/>
          <w:iCs/>
        </w:rPr>
        <w:t>chief examination.  He was extensively cross examined by Ms Bovu, and his evidence was unshakable.</w:t>
      </w:r>
    </w:p>
    <w:p w14:paraId="224BAFF6" w14:textId="77777777" w:rsidR="00921DBD" w:rsidRDefault="00921DBD" w:rsidP="00921DBD">
      <w:pPr>
        <w:pStyle w:val="ListParagraph"/>
        <w:spacing w:line="360" w:lineRule="auto"/>
        <w:ind w:left="567"/>
        <w:jc w:val="both"/>
        <w:rPr>
          <w:rFonts w:ascii="Times New Roman" w:hAnsi="Times New Roman" w:cs="Times New Roman"/>
          <w:bCs/>
          <w:iCs/>
        </w:rPr>
      </w:pPr>
    </w:p>
    <w:p w14:paraId="619DF5F2" w14:textId="74AE7A10" w:rsidR="00437A7D" w:rsidRPr="00C00678" w:rsidRDefault="00C00678" w:rsidP="00C00678">
      <w:pPr>
        <w:spacing w:line="360" w:lineRule="auto"/>
        <w:ind w:left="567" w:hanging="567"/>
        <w:jc w:val="both"/>
        <w:rPr>
          <w:rFonts w:ascii="Times New Roman" w:hAnsi="Times New Roman" w:cs="Times New Roman"/>
          <w:bCs/>
          <w:iCs/>
        </w:rPr>
      </w:pPr>
      <w:r w:rsidRPr="00437A7D">
        <w:rPr>
          <w:rFonts w:ascii="Times New Roman" w:hAnsi="Times New Roman" w:cs="Times New Roman"/>
          <w:bCs/>
          <w:color w:val="000000" w:themeColor="text1"/>
        </w:rPr>
        <w:t>[106]</w:t>
      </w:r>
      <w:r w:rsidRPr="00437A7D">
        <w:rPr>
          <w:rFonts w:ascii="Times New Roman" w:hAnsi="Times New Roman" w:cs="Times New Roman"/>
          <w:bCs/>
          <w:color w:val="000000" w:themeColor="text1"/>
        </w:rPr>
        <w:tab/>
      </w:r>
      <w:r w:rsidR="00797556" w:rsidRPr="00C00678">
        <w:rPr>
          <w:rFonts w:ascii="Times New Roman" w:hAnsi="Times New Roman" w:cs="Times New Roman"/>
          <w:bCs/>
          <w:iCs/>
        </w:rPr>
        <w:t xml:space="preserve">Du Plooy provided the court with a detailed and consistent version.  His involvement during the arrest of the accused was pure coincidence.  He </w:t>
      </w:r>
      <w:r w:rsidR="00751C02" w:rsidRPr="00C00678">
        <w:rPr>
          <w:rFonts w:ascii="Times New Roman" w:hAnsi="Times New Roman" w:cs="Times New Roman"/>
          <w:bCs/>
          <w:iCs/>
        </w:rPr>
        <w:t>testified in the early hours of the morning; he noticed the accused walking in the direction of Honeydew.  Obviously, as a security officer on duty and alerted to attend a complaint in the area, he was suspicious of the circumstances surrounding the accused’s presence in the near vicinity of the complaint.</w:t>
      </w:r>
    </w:p>
    <w:p w14:paraId="45C1B39B" w14:textId="77777777" w:rsidR="00C846BC" w:rsidRDefault="00C846BC" w:rsidP="00C846BC">
      <w:pPr>
        <w:pStyle w:val="ListParagraph"/>
        <w:spacing w:line="360" w:lineRule="auto"/>
        <w:ind w:left="567"/>
        <w:jc w:val="both"/>
        <w:rPr>
          <w:rFonts w:ascii="Times New Roman" w:hAnsi="Times New Roman" w:cs="Times New Roman"/>
          <w:bCs/>
          <w:iCs/>
        </w:rPr>
      </w:pPr>
    </w:p>
    <w:p w14:paraId="4E9BDF48" w14:textId="04D1A998" w:rsidR="00751C0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[107]</w:t>
      </w:r>
      <w:r>
        <w:rPr>
          <w:rFonts w:ascii="Times New Roman" w:hAnsi="Times New Roman" w:cs="Times New Roman"/>
          <w:bCs/>
          <w:color w:val="000000" w:themeColor="text1"/>
        </w:rPr>
        <w:tab/>
      </w:r>
      <w:r w:rsidR="0071680D" w:rsidRPr="00C00678">
        <w:rPr>
          <w:rFonts w:ascii="Times New Roman" w:hAnsi="Times New Roman" w:cs="Times New Roman"/>
          <w:bCs/>
          <w:iCs/>
        </w:rPr>
        <w:t>Constable</w:t>
      </w:r>
      <w:r w:rsidR="00C846BC" w:rsidRPr="00C00678">
        <w:rPr>
          <w:rFonts w:ascii="Times New Roman" w:hAnsi="Times New Roman" w:cs="Times New Roman"/>
          <w:bCs/>
          <w:iCs/>
        </w:rPr>
        <w:t xml:space="preserve"> Mashaba arrived on the scene after the accused was injured.  His evidence corroborated the evidence by Du Plooy in that the accused was found in a bushy area, in a plot.  He stated that he gained entry through a gate, and furthermore, he found the accused injured and lying on the ground.  He confirmed the evidence of Du Plooy that a firearm was found next to the accused.  Mashaba has no reason to fabricate evidence, Du Plooy and the accused were unknown to him. </w:t>
      </w:r>
    </w:p>
    <w:p w14:paraId="72BC8327" w14:textId="77777777" w:rsidR="00437A7D" w:rsidRDefault="00437A7D" w:rsidP="00437A7D">
      <w:pPr>
        <w:pStyle w:val="ListParagraph"/>
        <w:spacing w:line="360" w:lineRule="auto"/>
        <w:ind w:left="567"/>
        <w:jc w:val="both"/>
        <w:rPr>
          <w:rFonts w:ascii="Times New Roman" w:hAnsi="Times New Roman" w:cs="Times New Roman"/>
          <w:bCs/>
          <w:iCs/>
        </w:rPr>
      </w:pPr>
    </w:p>
    <w:p w14:paraId="417116A8" w14:textId="57577414" w:rsidR="00437A7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[108]</w:t>
      </w:r>
      <w:r>
        <w:rPr>
          <w:rFonts w:ascii="Times New Roman" w:hAnsi="Times New Roman" w:cs="Times New Roman"/>
          <w:bCs/>
          <w:color w:val="000000" w:themeColor="text1"/>
        </w:rPr>
        <w:tab/>
      </w:r>
      <w:r w:rsidR="00437A7D" w:rsidRPr="00C00678">
        <w:rPr>
          <w:rFonts w:ascii="Times New Roman" w:hAnsi="Times New Roman" w:cs="Times New Roman"/>
          <w:bCs/>
          <w:iCs/>
        </w:rPr>
        <w:t>I will discuss the improbabilities in the version of the accused in detail below.  I find the evidence of Du Plooy reliable.</w:t>
      </w:r>
    </w:p>
    <w:p w14:paraId="0EFDDB3A" w14:textId="77777777" w:rsidR="006031D7" w:rsidRDefault="006031D7" w:rsidP="006031D7">
      <w:pPr>
        <w:pStyle w:val="ListParagraph"/>
        <w:spacing w:line="360" w:lineRule="auto"/>
        <w:ind w:left="567"/>
        <w:jc w:val="both"/>
        <w:rPr>
          <w:rFonts w:ascii="Times New Roman" w:hAnsi="Times New Roman" w:cs="Times New Roman"/>
          <w:bCs/>
          <w:iCs/>
        </w:rPr>
      </w:pPr>
    </w:p>
    <w:p w14:paraId="1A2C01BD" w14:textId="55F15BE5" w:rsidR="00A324AC" w:rsidRPr="00C00678" w:rsidRDefault="00C00678" w:rsidP="00C00678">
      <w:pPr>
        <w:spacing w:line="360" w:lineRule="auto"/>
        <w:ind w:left="567" w:hanging="567"/>
        <w:jc w:val="both"/>
        <w:rPr>
          <w:rFonts w:ascii="Times New Roman" w:hAnsi="Times New Roman" w:cs="Times New Roman"/>
          <w:bCs/>
          <w:iCs/>
        </w:rPr>
      </w:pPr>
      <w:r w:rsidRPr="003F7D7B">
        <w:rPr>
          <w:rFonts w:ascii="Times New Roman" w:hAnsi="Times New Roman" w:cs="Times New Roman"/>
          <w:bCs/>
          <w:color w:val="000000" w:themeColor="text1"/>
        </w:rPr>
        <w:t>[109]</w:t>
      </w:r>
      <w:r w:rsidRPr="003F7D7B">
        <w:rPr>
          <w:rFonts w:ascii="Times New Roman" w:hAnsi="Times New Roman" w:cs="Times New Roman"/>
          <w:bCs/>
          <w:color w:val="000000" w:themeColor="text1"/>
        </w:rPr>
        <w:tab/>
      </w:r>
      <w:r w:rsidR="006031D7" w:rsidRPr="00C00678">
        <w:rPr>
          <w:rFonts w:ascii="Times New Roman" w:hAnsi="Times New Roman" w:cs="Times New Roman"/>
          <w:bCs/>
          <w:iCs/>
        </w:rPr>
        <w:t xml:space="preserve">The accused testified under oath.  </w:t>
      </w:r>
      <w:r w:rsidR="00A324AC" w:rsidRPr="00C00678">
        <w:rPr>
          <w:rFonts w:ascii="Times New Roman" w:hAnsi="Times New Roman" w:cs="Times New Roman"/>
          <w:bCs/>
          <w:iCs/>
        </w:rPr>
        <w:t>He denied his involvement in the robbery of Boikie on 29 August 2021.  During cross</w:t>
      </w:r>
      <w:r w:rsidR="00A941CA" w:rsidRPr="00C00678">
        <w:rPr>
          <w:rFonts w:ascii="Times New Roman" w:hAnsi="Times New Roman" w:cs="Times New Roman"/>
          <w:bCs/>
          <w:iCs/>
        </w:rPr>
        <w:t>-</w:t>
      </w:r>
      <w:r w:rsidR="00A324AC" w:rsidRPr="00C00678">
        <w:rPr>
          <w:rFonts w:ascii="Times New Roman" w:hAnsi="Times New Roman" w:cs="Times New Roman"/>
          <w:bCs/>
          <w:iCs/>
        </w:rPr>
        <w:t xml:space="preserve">examination of Boikie, the defence put it to the witness that the accused cannot remember where he was on the night of the incident, but he was not the person who robbed him.  However, during his evidence under oath, the accused testified that on the night of the incident he was at his place of residence.  It is evident </w:t>
      </w:r>
      <w:r w:rsidR="00A324AC" w:rsidRPr="00C00678">
        <w:rPr>
          <w:rFonts w:ascii="Times New Roman" w:hAnsi="Times New Roman" w:cs="Times New Roman"/>
          <w:bCs/>
          <w:iCs/>
        </w:rPr>
        <w:lastRenderedPageBreak/>
        <w:t xml:space="preserve">that the accused was fabricating evidence as the trial progressed.  I find it highly unlikely </w:t>
      </w:r>
      <w:r w:rsidR="00BE1009" w:rsidRPr="00C00678">
        <w:rPr>
          <w:rFonts w:ascii="Times New Roman" w:hAnsi="Times New Roman" w:cs="Times New Roman"/>
          <w:bCs/>
          <w:iCs/>
        </w:rPr>
        <w:t>that the accused would have been able</w:t>
      </w:r>
      <w:r w:rsidR="00A324AC" w:rsidRPr="00C00678">
        <w:rPr>
          <w:rFonts w:ascii="Times New Roman" w:hAnsi="Times New Roman" w:cs="Times New Roman"/>
          <w:bCs/>
          <w:iCs/>
        </w:rPr>
        <w:t xml:space="preserve"> to remember where he was weeks prior</w:t>
      </w:r>
      <w:r w:rsidR="00BE1009" w:rsidRPr="00C00678">
        <w:rPr>
          <w:rFonts w:ascii="Times New Roman" w:hAnsi="Times New Roman" w:cs="Times New Roman"/>
          <w:bCs/>
          <w:iCs/>
        </w:rPr>
        <w:t xml:space="preserve"> to his arrest.  More so, not</w:t>
      </w:r>
      <w:r w:rsidR="00A941CA" w:rsidRPr="00C00678">
        <w:rPr>
          <w:rFonts w:ascii="Times New Roman" w:hAnsi="Times New Roman" w:cs="Times New Roman"/>
          <w:bCs/>
          <w:iCs/>
        </w:rPr>
        <w:t>h</w:t>
      </w:r>
      <w:r w:rsidR="00BE1009" w:rsidRPr="00C00678">
        <w:rPr>
          <w:rFonts w:ascii="Times New Roman" w:hAnsi="Times New Roman" w:cs="Times New Roman"/>
          <w:bCs/>
          <w:iCs/>
        </w:rPr>
        <w:t>ing noteworthy happened on the day in question. I</w:t>
      </w:r>
      <w:r w:rsidR="00A324AC" w:rsidRPr="00C00678">
        <w:rPr>
          <w:rFonts w:ascii="Times New Roman" w:hAnsi="Times New Roman" w:cs="Times New Roman"/>
          <w:bCs/>
          <w:iCs/>
        </w:rPr>
        <w:t xml:space="preserve">n </w:t>
      </w:r>
      <w:r w:rsidR="00BE1009" w:rsidRPr="00C00678">
        <w:rPr>
          <w:rFonts w:ascii="Times New Roman" w:hAnsi="Times New Roman" w:cs="Times New Roman"/>
          <w:bCs/>
          <w:iCs/>
        </w:rPr>
        <w:t>such</w:t>
      </w:r>
      <w:r w:rsidR="00A324AC" w:rsidRPr="00C00678">
        <w:rPr>
          <w:rFonts w:ascii="Times New Roman" w:hAnsi="Times New Roman" w:cs="Times New Roman"/>
          <w:bCs/>
          <w:iCs/>
        </w:rPr>
        <w:t xml:space="preserve"> circumstances I would have expected the accused to have </w:t>
      </w:r>
      <w:r w:rsidR="00BE1009" w:rsidRPr="00C00678">
        <w:rPr>
          <w:rFonts w:ascii="Times New Roman" w:hAnsi="Times New Roman" w:cs="Times New Roman"/>
          <w:bCs/>
          <w:iCs/>
        </w:rPr>
        <w:t xml:space="preserve">no </w:t>
      </w:r>
      <w:r w:rsidR="00A324AC" w:rsidRPr="00C00678">
        <w:rPr>
          <w:rFonts w:ascii="Times New Roman" w:hAnsi="Times New Roman" w:cs="Times New Roman"/>
          <w:bCs/>
          <w:iCs/>
        </w:rPr>
        <w:t xml:space="preserve">recollection of </w:t>
      </w:r>
      <w:r w:rsidR="00BE1009" w:rsidRPr="00C00678">
        <w:rPr>
          <w:rFonts w:ascii="Times New Roman" w:hAnsi="Times New Roman" w:cs="Times New Roman"/>
          <w:bCs/>
          <w:iCs/>
        </w:rPr>
        <w:t>where he was and what he was doing</w:t>
      </w:r>
      <w:r w:rsidR="00A324AC" w:rsidRPr="00C00678">
        <w:rPr>
          <w:rFonts w:ascii="Times New Roman" w:hAnsi="Times New Roman" w:cs="Times New Roman"/>
          <w:bCs/>
          <w:iCs/>
        </w:rPr>
        <w:t xml:space="preserve">.  The </w:t>
      </w:r>
      <w:r w:rsidR="00BE1009" w:rsidRPr="00C00678">
        <w:rPr>
          <w:rFonts w:ascii="Times New Roman" w:hAnsi="Times New Roman" w:cs="Times New Roman"/>
          <w:bCs/>
          <w:iCs/>
        </w:rPr>
        <w:t xml:space="preserve">fact that </w:t>
      </w:r>
      <w:r w:rsidR="00A324AC" w:rsidRPr="00C00678">
        <w:rPr>
          <w:rFonts w:ascii="Times New Roman" w:hAnsi="Times New Roman" w:cs="Times New Roman"/>
          <w:bCs/>
          <w:iCs/>
        </w:rPr>
        <w:t>the accused remember</w:t>
      </w:r>
      <w:r w:rsidR="00BE1009" w:rsidRPr="00C00678">
        <w:rPr>
          <w:rFonts w:ascii="Times New Roman" w:hAnsi="Times New Roman" w:cs="Times New Roman"/>
          <w:bCs/>
          <w:iCs/>
        </w:rPr>
        <w:t>ed</w:t>
      </w:r>
      <w:r w:rsidR="00A324AC" w:rsidRPr="00C00678">
        <w:rPr>
          <w:rFonts w:ascii="Times New Roman" w:hAnsi="Times New Roman" w:cs="Times New Roman"/>
          <w:bCs/>
          <w:iCs/>
        </w:rPr>
        <w:t xml:space="preserve"> his whereabouts on 29 August 2021 was, to my mind quite incredible.  This did not</w:t>
      </w:r>
      <w:r w:rsidR="00A941CA" w:rsidRPr="00C00678">
        <w:rPr>
          <w:rFonts w:ascii="Times New Roman" w:hAnsi="Times New Roman" w:cs="Times New Roman"/>
          <w:bCs/>
          <w:iCs/>
        </w:rPr>
        <w:t>,</w:t>
      </w:r>
      <w:r w:rsidR="00A324AC" w:rsidRPr="00C00678">
        <w:rPr>
          <w:rFonts w:ascii="Times New Roman" w:hAnsi="Times New Roman" w:cs="Times New Roman"/>
          <w:bCs/>
          <w:iCs/>
        </w:rPr>
        <w:t xml:space="preserve"> in my judgment</w:t>
      </w:r>
      <w:r w:rsidR="00A941CA" w:rsidRPr="00C00678">
        <w:rPr>
          <w:rFonts w:ascii="Times New Roman" w:hAnsi="Times New Roman" w:cs="Times New Roman"/>
          <w:bCs/>
          <w:iCs/>
        </w:rPr>
        <w:t>,</w:t>
      </w:r>
      <w:r w:rsidR="00A324AC" w:rsidRPr="00C00678">
        <w:rPr>
          <w:rFonts w:ascii="Times New Roman" w:hAnsi="Times New Roman" w:cs="Times New Roman"/>
          <w:bCs/>
          <w:iCs/>
        </w:rPr>
        <w:t xml:space="preserve"> have a ring of truth</w:t>
      </w:r>
      <w:r w:rsidR="00A941CA" w:rsidRPr="00C00678">
        <w:rPr>
          <w:rFonts w:ascii="Times New Roman" w:hAnsi="Times New Roman" w:cs="Times New Roman"/>
          <w:bCs/>
          <w:iCs/>
        </w:rPr>
        <w:t xml:space="preserve"> to it</w:t>
      </w:r>
      <w:r w:rsidR="00A324AC" w:rsidRPr="00C00678">
        <w:rPr>
          <w:rFonts w:ascii="Times New Roman" w:hAnsi="Times New Roman" w:cs="Times New Roman"/>
          <w:bCs/>
          <w:iCs/>
        </w:rPr>
        <w:t>.</w:t>
      </w:r>
    </w:p>
    <w:p w14:paraId="61F77857" w14:textId="77777777" w:rsidR="00A324AC" w:rsidRPr="00BE1009" w:rsidRDefault="00A324AC" w:rsidP="00BE1009">
      <w:pPr>
        <w:pStyle w:val="ListParagraph"/>
        <w:spacing w:line="360" w:lineRule="auto"/>
        <w:ind w:left="567"/>
        <w:jc w:val="both"/>
        <w:rPr>
          <w:rFonts w:ascii="Times New Roman" w:hAnsi="Times New Roman" w:cs="Times New Roman"/>
          <w:bCs/>
          <w:iCs/>
        </w:rPr>
      </w:pPr>
    </w:p>
    <w:p w14:paraId="6337CEC5" w14:textId="70215FB0" w:rsidR="00160631"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[110]</w:t>
      </w:r>
      <w:r>
        <w:rPr>
          <w:rFonts w:ascii="Times New Roman" w:hAnsi="Times New Roman" w:cs="Times New Roman"/>
          <w:bCs/>
          <w:color w:val="000000" w:themeColor="text1"/>
        </w:rPr>
        <w:tab/>
      </w:r>
      <w:r w:rsidR="006031D7" w:rsidRPr="00C00678">
        <w:rPr>
          <w:rFonts w:ascii="Times New Roman" w:hAnsi="Times New Roman" w:cs="Times New Roman"/>
          <w:bCs/>
          <w:iCs/>
        </w:rPr>
        <w:t xml:space="preserve">His version regarding the incident involving Motheba, Marks and Du Plooy was broadly similar regarding what transpired on the fateful night.  </w:t>
      </w:r>
      <w:r w:rsidR="004F4DA6" w:rsidRPr="00C00678">
        <w:rPr>
          <w:rFonts w:ascii="Times New Roman" w:hAnsi="Times New Roman" w:cs="Times New Roman"/>
          <w:bCs/>
          <w:iCs/>
        </w:rPr>
        <w:t>The version presented by the accused raised various questions.  Motheba stated that on the day of the incident she was not involved in a relationship with the accused and they were not cohabiting in her shack.  I can find no reason as to why she would lie about these aspects, taking into consideration that she openly stated that she was previously involved with the accused, and even after the relationship was terminated, she visited him and even spent a night with him.</w:t>
      </w:r>
    </w:p>
    <w:p w14:paraId="50BD6A48" w14:textId="77777777" w:rsidR="004F4DA6" w:rsidRDefault="004F4DA6" w:rsidP="004F4DA6">
      <w:pPr>
        <w:pStyle w:val="ListParagraph"/>
        <w:spacing w:line="360" w:lineRule="auto"/>
        <w:ind w:left="567"/>
        <w:jc w:val="both"/>
        <w:rPr>
          <w:rFonts w:ascii="Times New Roman" w:hAnsi="Times New Roman" w:cs="Times New Roman"/>
          <w:bCs/>
          <w:iCs/>
        </w:rPr>
      </w:pPr>
    </w:p>
    <w:p w14:paraId="1699A7BC" w14:textId="4087FCA2" w:rsidR="00B654A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[111]</w:t>
      </w:r>
      <w:r>
        <w:rPr>
          <w:rFonts w:ascii="Times New Roman" w:hAnsi="Times New Roman" w:cs="Times New Roman"/>
          <w:bCs/>
          <w:color w:val="000000" w:themeColor="text1"/>
        </w:rPr>
        <w:tab/>
      </w:r>
      <w:r w:rsidR="004F4DA6" w:rsidRPr="00C00678">
        <w:rPr>
          <w:rFonts w:ascii="Times New Roman" w:hAnsi="Times New Roman" w:cs="Times New Roman"/>
          <w:bCs/>
          <w:iCs/>
        </w:rPr>
        <w:t xml:space="preserve">The accused stated </w:t>
      </w:r>
      <w:r w:rsidR="00BE1009" w:rsidRPr="00C00678">
        <w:rPr>
          <w:rFonts w:ascii="Times New Roman" w:hAnsi="Times New Roman" w:cs="Times New Roman"/>
          <w:bCs/>
          <w:iCs/>
        </w:rPr>
        <w:t>that he and the deceased had an argument and the deceased hit him with a fist.  The accused further testified that he lost his temper took out his firearm and shot the deceased more than once.</w:t>
      </w:r>
    </w:p>
    <w:p w14:paraId="52153F36" w14:textId="77777777" w:rsidR="00B654AA" w:rsidRPr="00B654AA" w:rsidRDefault="00B654AA" w:rsidP="00B654AA">
      <w:pPr>
        <w:spacing w:line="360" w:lineRule="auto"/>
        <w:jc w:val="both"/>
        <w:rPr>
          <w:rFonts w:ascii="Times New Roman" w:hAnsi="Times New Roman" w:cs="Times New Roman"/>
          <w:bCs/>
          <w:iCs/>
        </w:rPr>
      </w:pPr>
    </w:p>
    <w:p w14:paraId="3D93812E" w14:textId="6763458B" w:rsidR="004F4DA6"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[112]</w:t>
      </w:r>
      <w:r>
        <w:rPr>
          <w:rFonts w:ascii="Times New Roman" w:hAnsi="Times New Roman" w:cs="Times New Roman"/>
          <w:bCs/>
          <w:color w:val="000000" w:themeColor="text1"/>
        </w:rPr>
        <w:tab/>
      </w:r>
      <w:r w:rsidR="00EA528B" w:rsidRPr="00C00678">
        <w:rPr>
          <w:rFonts w:ascii="Times New Roman" w:hAnsi="Times New Roman" w:cs="Times New Roman"/>
          <w:bCs/>
          <w:iCs/>
        </w:rPr>
        <w:t xml:space="preserve">According to the post mortem report compiled by </w:t>
      </w:r>
      <w:r w:rsidR="00B654AA" w:rsidRPr="00C00678">
        <w:rPr>
          <w:rFonts w:ascii="Times New Roman" w:hAnsi="Times New Roman" w:cs="Times New Roman"/>
          <w:bCs/>
          <w:iCs/>
        </w:rPr>
        <w:t>Dr Hlalele, exhibit ‘D”, the deceased was shot 4 times in the chest and twice in the right upper arm.  The chief post mortem findings in this case were:</w:t>
      </w:r>
    </w:p>
    <w:p w14:paraId="370868D0" w14:textId="77777777" w:rsidR="00921DBD" w:rsidRDefault="00921DBD" w:rsidP="00921DBD">
      <w:pPr>
        <w:pStyle w:val="ListParagraph"/>
        <w:spacing w:line="360" w:lineRule="auto"/>
        <w:ind w:left="567"/>
        <w:jc w:val="both"/>
        <w:rPr>
          <w:rFonts w:ascii="Times New Roman" w:hAnsi="Times New Roman" w:cs="Times New Roman"/>
          <w:bCs/>
          <w:iCs/>
        </w:rPr>
      </w:pPr>
    </w:p>
    <w:p w14:paraId="144B0241" w14:textId="0E6AA3E0" w:rsidR="00B654AA" w:rsidRPr="0071680D" w:rsidRDefault="00B654AA" w:rsidP="002324A3">
      <w:pPr>
        <w:pStyle w:val="ListParagraph"/>
        <w:spacing w:line="360" w:lineRule="auto"/>
        <w:ind w:left="567"/>
        <w:jc w:val="both"/>
        <w:rPr>
          <w:rFonts w:ascii="Times New Roman" w:hAnsi="Times New Roman" w:cs="Times New Roman"/>
          <w:bCs/>
          <w:iCs/>
          <w:sz w:val="22"/>
          <w:szCs w:val="22"/>
        </w:rPr>
      </w:pPr>
      <w:r w:rsidRPr="0071680D">
        <w:rPr>
          <w:rFonts w:ascii="Times New Roman" w:hAnsi="Times New Roman" w:cs="Times New Roman"/>
          <w:bCs/>
          <w:iCs/>
          <w:sz w:val="22"/>
          <w:szCs w:val="22"/>
        </w:rPr>
        <w:t>“Post-</w:t>
      </w:r>
      <w:r w:rsidR="001743D8">
        <w:rPr>
          <w:rFonts w:ascii="Times New Roman" w:hAnsi="Times New Roman" w:cs="Times New Roman"/>
          <w:bCs/>
          <w:iCs/>
          <w:sz w:val="22"/>
          <w:szCs w:val="22"/>
        </w:rPr>
        <w:t>M</w:t>
      </w:r>
      <w:r w:rsidRPr="0071680D">
        <w:rPr>
          <w:rFonts w:ascii="Times New Roman" w:hAnsi="Times New Roman" w:cs="Times New Roman"/>
          <w:bCs/>
          <w:iCs/>
          <w:sz w:val="22"/>
          <w:szCs w:val="22"/>
        </w:rPr>
        <w:t>ortem examination shows multiple gunshot wounds.  Post-</w:t>
      </w:r>
      <w:r w:rsidR="001743D8">
        <w:rPr>
          <w:rFonts w:ascii="Times New Roman" w:hAnsi="Times New Roman" w:cs="Times New Roman"/>
          <w:bCs/>
          <w:iCs/>
          <w:sz w:val="22"/>
          <w:szCs w:val="22"/>
        </w:rPr>
        <w:t>M</w:t>
      </w:r>
      <w:r w:rsidRPr="0071680D">
        <w:rPr>
          <w:rFonts w:ascii="Times New Roman" w:hAnsi="Times New Roman" w:cs="Times New Roman"/>
          <w:bCs/>
          <w:iCs/>
          <w:sz w:val="22"/>
          <w:szCs w:val="22"/>
        </w:rPr>
        <w:t>ortem examination further shows hemopneumothorax, perforation of the lung, liver, pancreas, mesentery and kidney. The internal organs are pale on dissection, indicating blood loss”</w:t>
      </w:r>
    </w:p>
    <w:p w14:paraId="431C44A3" w14:textId="77777777" w:rsidR="00B654AA" w:rsidRDefault="00B654AA" w:rsidP="00B654AA">
      <w:pPr>
        <w:pStyle w:val="ListParagraph"/>
        <w:spacing w:line="360" w:lineRule="auto"/>
        <w:ind w:left="567"/>
        <w:jc w:val="both"/>
        <w:rPr>
          <w:rFonts w:ascii="Times New Roman" w:hAnsi="Times New Roman" w:cs="Times New Roman"/>
          <w:bCs/>
          <w:iCs/>
        </w:rPr>
      </w:pPr>
    </w:p>
    <w:p w14:paraId="1496FC4E" w14:textId="0AB53DED" w:rsidR="00B654A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[113]</w:t>
      </w:r>
      <w:r>
        <w:rPr>
          <w:rFonts w:ascii="Times New Roman" w:hAnsi="Times New Roman" w:cs="Times New Roman"/>
          <w:bCs/>
          <w:color w:val="000000" w:themeColor="text1"/>
        </w:rPr>
        <w:tab/>
      </w:r>
      <w:r w:rsidR="009C7A04" w:rsidRPr="00C00678">
        <w:rPr>
          <w:rFonts w:ascii="Times New Roman" w:hAnsi="Times New Roman" w:cs="Times New Roman"/>
          <w:bCs/>
          <w:iCs/>
        </w:rPr>
        <w:t xml:space="preserve">Motheba and Marks would not have the knowledge pertaining to whether a murder was planned or premeditated.  Their evidence regarding the killing of the deceased was clear and they provided the </w:t>
      </w:r>
      <w:r w:rsidR="002324A3" w:rsidRPr="00C00678">
        <w:rPr>
          <w:rFonts w:ascii="Times New Roman" w:hAnsi="Times New Roman" w:cs="Times New Roman"/>
          <w:bCs/>
          <w:iCs/>
        </w:rPr>
        <w:t>C</w:t>
      </w:r>
      <w:r w:rsidR="009C7A04" w:rsidRPr="00C00678">
        <w:rPr>
          <w:rFonts w:ascii="Times New Roman" w:hAnsi="Times New Roman" w:cs="Times New Roman"/>
          <w:bCs/>
          <w:iCs/>
        </w:rPr>
        <w:t>ourt with detailed versions of what transpired on the night.  Their evidence corroborated where one would expect corroboration.  Motheba testified that she did not witness the first shots fired, she stated that after she heard the gun shots</w:t>
      </w:r>
      <w:r w:rsidR="00F61B9F" w:rsidRPr="00C00678">
        <w:rPr>
          <w:rFonts w:ascii="Times New Roman" w:hAnsi="Times New Roman" w:cs="Times New Roman"/>
          <w:bCs/>
          <w:iCs/>
        </w:rPr>
        <w:t>,</w:t>
      </w:r>
      <w:r w:rsidR="009C7A04" w:rsidRPr="00C00678">
        <w:rPr>
          <w:rFonts w:ascii="Times New Roman" w:hAnsi="Times New Roman" w:cs="Times New Roman"/>
          <w:bCs/>
          <w:iCs/>
        </w:rPr>
        <w:t xml:space="preserve"> she turned around and saw the deceased lying on the ground behind her and the accused </w:t>
      </w:r>
      <w:r w:rsidR="00F61B9F" w:rsidRPr="00C00678">
        <w:rPr>
          <w:rFonts w:ascii="Times New Roman" w:hAnsi="Times New Roman" w:cs="Times New Roman"/>
          <w:bCs/>
          <w:iCs/>
        </w:rPr>
        <w:t xml:space="preserve">had </w:t>
      </w:r>
      <w:r w:rsidR="00F61B9F" w:rsidRPr="00C00678">
        <w:rPr>
          <w:rFonts w:ascii="Times New Roman" w:hAnsi="Times New Roman" w:cs="Times New Roman"/>
          <w:bCs/>
          <w:iCs/>
        </w:rPr>
        <w:lastRenderedPageBreak/>
        <w:t>a firearm in his hand.  She further testified that she approached the accused and a scuffle ensued during which she was injured. After being struck with the firearm on the head she ran to Marks’.  At that stage Marks was standing at the door of his shack reprimanding the accused.  According to both witnesses the accused moved to the gate only to return where he again fired shots at the deceased</w:t>
      </w:r>
      <w:r w:rsidR="00921DBD" w:rsidRPr="00C00678">
        <w:rPr>
          <w:rFonts w:ascii="Times New Roman" w:hAnsi="Times New Roman" w:cs="Times New Roman"/>
          <w:bCs/>
          <w:iCs/>
        </w:rPr>
        <w:t>.</w:t>
      </w:r>
    </w:p>
    <w:p w14:paraId="0E5935FB" w14:textId="77777777" w:rsidR="00921DBD" w:rsidRDefault="00921DBD" w:rsidP="00921DBD">
      <w:pPr>
        <w:pStyle w:val="ListParagraph"/>
        <w:spacing w:line="360" w:lineRule="auto"/>
        <w:ind w:left="567"/>
        <w:jc w:val="both"/>
        <w:rPr>
          <w:rFonts w:ascii="Times New Roman" w:hAnsi="Times New Roman" w:cs="Times New Roman"/>
          <w:bCs/>
          <w:iCs/>
        </w:rPr>
      </w:pPr>
    </w:p>
    <w:p w14:paraId="06678C84" w14:textId="1898EE76" w:rsidR="00921DBD"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[114]</w:t>
      </w:r>
      <w:r>
        <w:rPr>
          <w:rFonts w:ascii="Times New Roman" w:hAnsi="Times New Roman" w:cs="Times New Roman"/>
          <w:bCs/>
          <w:color w:val="000000" w:themeColor="text1"/>
        </w:rPr>
        <w:tab/>
      </w:r>
      <w:r w:rsidR="00921DBD" w:rsidRPr="00C00678">
        <w:rPr>
          <w:rFonts w:ascii="Times New Roman" w:hAnsi="Times New Roman" w:cs="Times New Roman"/>
          <w:bCs/>
          <w:iCs/>
        </w:rPr>
        <w:t>In relation to count 7, attempted murder of Du Plooy, the accused expect</w:t>
      </w:r>
      <w:r w:rsidR="002324A3" w:rsidRPr="00C00678">
        <w:rPr>
          <w:rFonts w:ascii="Times New Roman" w:hAnsi="Times New Roman" w:cs="Times New Roman"/>
          <w:bCs/>
          <w:iCs/>
        </w:rPr>
        <w:t>s</w:t>
      </w:r>
      <w:r w:rsidR="00921DBD" w:rsidRPr="00C00678">
        <w:rPr>
          <w:rFonts w:ascii="Times New Roman" w:hAnsi="Times New Roman" w:cs="Times New Roman"/>
          <w:bCs/>
          <w:iCs/>
        </w:rPr>
        <w:t xml:space="preserve"> the court to believe that Du Plooy fired and injured him without any provocation or threat of harm.  In fact, the accused gave his full co-operation when the witness approached him and enquired as to his presence in the area.  </w:t>
      </w:r>
      <w:r w:rsidR="002769C4" w:rsidRPr="00C00678">
        <w:rPr>
          <w:rFonts w:ascii="Times New Roman" w:hAnsi="Times New Roman" w:cs="Times New Roman"/>
          <w:bCs/>
          <w:iCs/>
        </w:rPr>
        <w:t>Even more far</w:t>
      </w:r>
      <w:r w:rsidR="002324A3" w:rsidRPr="00C00678">
        <w:rPr>
          <w:rFonts w:ascii="Times New Roman" w:hAnsi="Times New Roman" w:cs="Times New Roman"/>
          <w:bCs/>
          <w:iCs/>
        </w:rPr>
        <w:t>-</w:t>
      </w:r>
      <w:r w:rsidR="002769C4" w:rsidRPr="00C00678">
        <w:rPr>
          <w:rFonts w:ascii="Times New Roman" w:hAnsi="Times New Roman" w:cs="Times New Roman"/>
          <w:bCs/>
          <w:iCs/>
        </w:rPr>
        <w:t>fetch</w:t>
      </w:r>
      <w:r w:rsidR="002324A3" w:rsidRPr="00C00678">
        <w:rPr>
          <w:rFonts w:ascii="Times New Roman" w:hAnsi="Times New Roman" w:cs="Times New Roman"/>
          <w:bCs/>
          <w:iCs/>
        </w:rPr>
        <w:t>ed</w:t>
      </w:r>
      <w:r w:rsidR="002769C4" w:rsidRPr="00C00678">
        <w:rPr>
          <w:rFonts w:ascii="Times New Roman" w:hAnsi="Times New Roman" w:cs="Times New Roman"/>
          <w:bCs/>
          <w:iCs/>
        </w:rPr>
        <w:t xml:space="preserve">, is the fact that the accused insinuated that after he was shot, Du Plooy must have lifted him over a fence, in order for the </w:t>
      </w:r>
      <w:r w:rsidR="002324A3" w:rsidRPr="00C00678">
        <w:rPr>
          <w:rFonts w:ascii="Times New Roman" w:hAnsi="Times New Roman" w:cs="Times New Roman"/>
          <w:bCs/>
          <w:iCs/>
        </w:rPr>
        <w:t>p</w:t>
      </w:r>
      <w:r w:rsidR="002769C4" w:rsidRPr="00C00678">
        <w:rPr>
          <w:rFonts w:ascii="Times New Roman" w:hAnsi="Times New Roman" w:cs="Times New Roman"/>
          <w:bCs/>
          <w:iCs/>
        </w:rPr>
        <w:t xml:space="preserve">olice to find him inside the plot.  That is the only inference that the </w:t>
      </w:r>
      <w:r w:rsidR="002324A3" w:rsidRPr="00C00678">
        <w:rPr>
          <w:rFonts w:ascii="Times New Roman" w:hAnsi="Times New Roman" w:cs="Times New Roman"/>
          <w:bCs/>
          <w:iCs/>
        </w:rPr>
        <w:t>C</w:t>
      </w:r>
      <w:r w:rsidR="002769C4" w:rsidRPr="00C00678">
        <w:rPr>
          <w:rFonts w:ascii="Times New Roman" w:hAnsi="Times New Roman" w:cs="Times New Roman"/>
          <w:bCs/>
          <w:iCs/>
        </w:rPr>
        <w:t>ourt can draw, because Mashaba testified that the accused was found lying on the ground, inside a plot and not on the street where the accused stated he was shot by Du Plooy.</w:t>
      </w:r>
    </w:p>
    <w:p w14:paraId="67BB7263" w14:textId="77777777" w:rsidR="00224EEE" w:rsidRDefault="00224EEE" w:rsidP="00224EEE">
      <w:pPr>
        <w:pStyle w:val="ListParagraph"/>
        <w:spacing w:line="360" w:lineRule="auto"/>
        <w:ind w:left="567"/>
        <w:jc w:val="both"/>
        <w:rPr>
          <w:rFonts w:ascii="Times New Roman" w:hAnsi="Times New Roman" w:cs="Times New Roman"/>
          <w:bCs/>
          <w:iCs/>
        </w:rPr>
      </w:pPr>
    </w:p>
    <w:p w14:paraId="12F25132" w14:textId="533B646D" w:rsidR="002769C4"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[115]</w:t>
      </w:r>
      <w:r>
        <w:rPr>
          <w:rFonts w:ascii="Times New Roman" w:hAnsi="Times New Roman" w:cs="Times New Roman"/>
          <w:bCs/>
          <w:color w:val="000000" w:themeColor="text1"/>
        </w:rPr>
        <w:tab/>
      </w:r>
      <w:r w:rsidR="00224EEE" w:rsidRPr="00C00678">
        <w:rPr>
          <w:rFonts w:ascii="Times New Roman" w:hAnsi="Times New Roman" w:cs="Times New Roman"/>
          <w:bCs/>
          <w:iCs/>
        </w:rPr>
        <w:t>The version presented by the accused in regard to count 7 is improbable and unacceptable.</w:t>
      </w:r>
    </w:p>
    <w:p w14:paraId="569DBDC4" w14:textId="77777777" w:rsidR="00F61B9F" w:rsidRDefault="00F61B9F" w:rsidP="00F61B9F">
      <w:pPr>
        <w:pStyle w:val="ListParagraph"/>
        <w:spacing w:line="360" w:lineRule="auto"/>
        <w:ind w:left="567"/>
        <w:jc w:val="both"/>
        <w:rPr>
          <w:rFonts w:ascii="Times New Roman" w:hAnsi="Times New Roman" w:cs="Times New Roman"/>
          <w:bCs/>
          <w:iCs/>
        </w:rPr>
      </w:pPr>
    </w:p>
    <w:p w14:paraId="0023C231" w14:textId="60E64642" w:rsidR="00F61B9F"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[116]</w:t>
      </w:r>
      <w:r>
        <w:rPr>
          <w:rFonts w:ascii="Times New Roman" w:hAnsi="Times New Roman" w:cs="Times New Roman"/>
          <w:bCs/>
          <w:color w:val="000000" w:themeColor="text1"/>
        </w:rPr>
        <w:tab/>
      </w:r>
      <w:r w:rsidR="00F61B9F" w:rsidRPr="00C00678">
        <w:rPr>
          <w:rFonts w:ascii="Times New Roman" w:hAnsi="Times New Roman" w:cs="Times New Roman"/>
          <w:bCs/>
          <w:iCs/>
        </w:rPr>
        <w:t>I find the state witnesses’ evidence is a true account of what transpired</w:t>
      </w:r>
      <w:r w:rsidR="00224EEE" w:rsidRPr="00C00678">
        <w:rPr>
          <w:rFonts w:ascii="Times New Roman" w:hAnsi="Times New Roman" w:cs="Times New Roman"/>
          <w:bCs/>
          <w:iCs/>
        </w:rPr>
        <w:t xml:space="preserve"> on the night of 18/19 October 2021</w:t>
      </w:r>
      <w:r w:rsidR="00F61B9F" w:rsidRPr="00C00678">
        <w:rPr>
          <w:rFonts w:ascii="Times New Roman" w:hAnsi="Times New Roman" w:cs="Times New Roman"/>
          <w:bCs/>
          <w:iCs/>
        </w:rPr>
        <w:t xml:space="preserve"> and I reject the version of the accused</w:t>
      </w:r>
      <w:r w:rsidR="00224EEE" w:rsidRPr="00C00678">
        <w:rPr>
          <w:rFonts w:ascii="Times New Roman" w:hAnsi="Times New Roman" w:cs="Times New Roman"/>
          <w:bCs/>
          <w:iCs/>
        </w:rPr>
        <w:t xml:space="preserve"> as false</w:t>
      </w:r>
      <w:r w:rsidR="00F61B9F" w:rsidRPr="00C00678">
        <w:rPr>
          <w:rFonts w:ascii="Times New Roman" w:hAnsi="Times New Roman" w:cs="Times New Roman"/>
          <w:bCs/>
          <w:iCs/>
        </w:rPr>
        <w:t>.</w:t>
      </w:r>
    </w:p>
    <w:p w14:paraId="594B373F" w14:textId="77777777" w:rsidR="00F108F6" w:rsidRDefault="00F108F6" w:rsidP="00F108F6">
      <w:pPr>
        <w:pStyle w:val="ListParagraph"/>
        <w:spacing w:line="360" w:lineRule="auto"/>
        <w:ind w:left="567"/>
        <w:jc w:val="both"/>
        <w:rPr>
          <w:rFonts w:ascii="Times New Roman" w:hAnsi="Times New Roman" w:cs="Times New Roman"/>
          <w:bCs/>
          <w:iCs/>
        </w:rPr>
      </w:pPr>
    </w:p>
    <w:p w14:paraId="14F0B4CD" w14:textId="77777777" w:rsidR="00D35248" w:rsidRPr="00026C93" w:rsidRDefault="00F61B9F" w:rsidP="00D35248">
      <w:pPr>
        <w:spacing w:line="360" w:lineRule="auto"/>
        <w:jc w:val="both"/>
        <w:rPr>
          <w:rFonts w:ascii="Times New Roman" w:hAnsi="Times New Roman" w:cs="Times New Roman"/>
          <w:bCs/>
          <w:i/>
        </w:rPr>
      </w:pPr>
      <w:r w:rsidRPr="00026C93">
        <w:rPr>
          <w:rFonts w:ascii="Times New Roman" w:hAnsi="Times New Roman" w:cs="Times New Roman"/>
          <w:bCs/>
          <w:i/>
        </w:rPr>
        <w:t>Premeditated/Planned Murder</w:t>
      </w:r>
    </w:p>
    <w:p w14:paraId="2D7839E5" w14:textId="22480D2E" w:rsidR="00FE277D" w:rsidRPr="00C00678" w:rsidRDefault="00C00678" w:rsidP="00C00678">
      <w:pPr>
        <w:spacing w:line="360" w:lineRule="auto"/>
        <w:ind w:left="567" w:hanging="567"/>
        <w:jc w:val="both"/>
        <w:rPr>
          <w:rFonts w:ascii="Times New Roman" w:hAnsi="Times New Roman" w:cs="Times New Roman"/>
          <w:color w:val="000000" w:themeColor="text1"/>
          <w:lang w:val="en-ZA"/>
        </w:rPr>
      </w:pPr>
      <w:r w:rsidRPr="00FE277D">
        <w:rPr>
          <w:rFonts w:ascii="Times New Roman" w:hAnsi="Times New Roman" w:cs="Times New Roman"/>
          <w:bCs/>
          <w:color w:val="000000" w:themeColor="text1"/>
          <w:lang w:val="en-ZA"/>
        </w:rPr>
        <w:t>[117]</w:t>
      </w:r>
      <w:r w:rsidRPr="00FE277D">
        <w:rPr>
          <w:rFonts w:ascii="Times New Roman" w:hAnsi="Times New Roman" w:cs="Times New Roman"/>
          <w:bCs/>
          <w:color w:val="000000" w:themeColor="text1"/>
          <w:lang w:val="en-ZA"/>
        </w:rPr>
        <w:tab/>
      </w:r>
      <w:r w:rsidR="00FE277D" w:rsidRPr="00C00678">
        <w:rPr>
          <w:rFonts w:ascii="Times New Roman" w:hAnsi="Times New Roman" w:cs="Times New Roman"/>
          <w:color w:val="000000" w:themeColor="text1"/>
        </w:rPr>
        <w:t xml:space="preserve">The terms ‘planned’, or ‘premeditated’ murder is not defined in the CLAA. </w:t>
      </w:r>
      <w:r w:rsidR="005935D4" w:rsidRPr="00C00678">
        <w:rPr>
          <w:rFonts w:ascii="Times New Roman" w:hAnsi="Times New Roman" w:cs="Times New Roman"/>
          <w:color w:val="000000" w:themeColor="text1"/>
        </w:rPr>
        <w:t xml:space="preserve"> </w:t>
      </w:r>
      <w:r w:rsidR="00FE277D" w:rsidRPr="00C00678">
        <w:rPr>
          <w:rFonts w:ascii="Times New Roman" w:hAnsi="Times New Roman" w:cs="Times New Roman"/>
          <w:color w:val="000000" w:themeColor="text1"/>
        </w:rPr>
        <w:t xml:space="preserve">The legislature has left it to the court to define or interpret the concept. </w:t>
      </w:r>
      <w:r w:rsidR="005935D4" w:rsidRPr="00C00678">
        <w:rPr>
          <w:rFonts w:ascii="Times New Roman" w:hAnsi="Times New Roman" w:cs="Times New Roman"/>
          <w:color w:val="000000" w:themeColor="text1"/>
        </w:rPr>
        <w:t xml:space="preserve"> </w:t>
      </w:r>
      <w:r w:rsidR="00FE277D" w:rsidRPr="00C00678">
        <w:rPr>
          <w:rFonts w:ascii="Times New Roman" w:hAnsi="Times New Roman" w:cs="Times New Roman"/>
          <w:color w:val="000000" w:themeColor="text1"/>
        </w:rPr>
        <w:t>The court in the case of</w:t>
      </w:r>
      <w:r w:rsidR="00FE277D" w:rsidRPr="00C00678">
        <w:rPr>
          <w:rStyle w:val="apple-converted-space"/>
          <w:rFonts w:ascii="Times New Roman" w:hAnsi="Times New Roman" w:cs="Times New Roman"/>
          <w:color w:val="000000" w:themeColor="text1"/>
        </w:rPr>
        <w:t> </w:t>
      </w:r>
      <w:hyperlink r:id="rId17" w:tgtFrame="_blank" w:history="1">
        <w:r w:rsidR="00FE277D" w:rsidRPr="00C00678">
          <w:rPr>
            <w:rStyle w:val="Emphasis"/>
            <w:rFonts w:ascii="Times New Roman" w:hAnsi="Times New Roman" w:cs="Times New Roman"/>
            <w:color w:val="000000" w:themeColor="text1"/>
          </w:rPr>
          <w:t>S v Raath</w:t>
        </w:r>
        <w:r w:rsidR="00FE277D" w:rsidRPr="00BB5A8C">
          <w:rPr>
            <w:rStyle w:val="FootnoteReference"/>
            <w:rFonts w:ascii="Times New Roman" w:hAnsi="Times New Roman" w:cs="Times New Roman"/>
            <w:iCs/>
            <w:color w:val="000000" w:themeColor="text1"/>
          </w:rPr>
          <w:footnoteReference w:id="12"/>
        </w:r>
      </w:hyperlink>
      <w:r w:rsidR="00E153A4" w:rsidRPr="00C00678">
        <w:rPr>
          <w:rStyle w:val="apple-converted-space"/>
          <w:rFonts w:ascii="Times New Roman" w:hAnsi="Times New Roman" w:cs="Times New Roman"/>
          <w:i/>
          <w:iCs/>
          <w:color w:val="000000" w:themeColor="text1"/>
        </w:rPr>
        <w:t xml:space="preserve"> </w:t>
      </w:r>
      <w:r w:rsidR="00FE277D" w:rsidRPr="00C00678">
        <w:rPr>
          <w:rFonts w:ascii="Times New Roman" w:hAnsi="Times New Roman" w:cs="Times New Roman"/>
          <w:color w:val="000000" w:themeColor="text1"/>
        </w:rPr>
        <w:t>relied on the</w:t>
      </w:r>
      <w:r w:rsidR="00FE277D" w:rsidRPr="00C00678">
        <w:rPr>
          <w:rStyle w:val="apple-converted-space"/>
          <w:rFonts w:ascii="Times New Roman" w:hAnsi="Times New Roman" w:cs="Times New Roman"/>
          <w:color w:val="000000" w:themeColor="text1"/>
        </w:rPr>
        <w:t> </w:t>
      </w:r>
      <w:r w:rsidR="00FE277D" w:rsidRPr="00C00678">
        <w:rPr>
          <w:rStyle w:val="Emphasis"/>
          <w:rFonts w:ascii="Times New Roman" w:hAnsi="Times New Roman" w:cs="Times New Roman"/>
          <w:color w:val="000000" w:themeColor="text1"/>
        </w:rPr>
        <w:t>Concise Oxford English Dictionary</w:t>
      </w:r>
      <w:r w:rsidR="00FE277D" w:rsidRPr="00C00678">
        <w:rPr>
          <w:rStyle w:val="apple-converted-space"/>
          <w:rFonts w:ascii="Times New Roman" w:hAnsi="Times New Roman" w:cs="Times New Roman"/>
          <w:color w:val="000000" w:themeColor="text1"/>
        </w:rPr>
        <w:t> </w:t>
      </w:r>
      <w:r w:rsidR="00FE277D" w:rsidRPr="00C00678">
        <w:rPr>
          <w:rFonts w:ascii="Times New Roman" w:hAnsi="Times New Roman" w:cs="Times New Roman"/>
          <w:color w:val="000000" w:themeColor="text1"/>
        </w:rPr>
        <w:t>for the meaning of the concept planned and premeditated and explained as follows:</w:t>
      </w:r>
    </w:p>
    <w:p w14:paraId="2C7CB6FD" w14:textId="77777777" w:rsidR="00FE277D" w:rsidRPr="00FE277D" w:rsidRDefault="00FE277D" w:rsidP="00FE277D">
      <w:pPr>
        <w:pStyle w:val="ListParagraph"/>
        <w:spacing w:line="360" w:lineRule="auto"/>
        <w:ind w:left="567"/>
        <w:jc w:val="both"/>
        <w:rPr>
          <w:rFonts w:ascii="Times New Roman" w:hAnsi="Times New Roman" w:cs="Times New Roman"/>
          <w:color w:val="000000" w:themeColor="text1"/>
          <w:lang w:val="en-ZA"/>
        </w:rPr>
      </w:pPr>
    </w:p>
    <w:p w14:paraId="7851DD54" w14:textId="55F4BF09" w:rsidR="00FE277D" w:rsidRPr="00FE277D" w:rsidRDefault="00E153A4" w:rsidP="00FE277D">
      <w:pPr>
        <w:pStyle w:val="NormalWeb"/>
        <w:spacing w:before="0" w:beforeAutospacing="0" w:after="0" w:afterAutospacing="0" w:line="360" w:lineRule="auto"/>
        <w:ind w:left="567"/>
        <w:jc w:val="both"/>
        <w:rPr>
          <w:color w:val="000000" w:themeColor="text1"/>
          <w:sz w:val="22"/>
          <w:szCs w:val="22"/>
        </w:rPr>
      </w:pPr>
      <w:r>
        <w:rPr>
          <w:color w:val="000000" w:themeColor="text1"/>
          <w:sz w:val="22"/>
          <w:szCs w:val="22"/>
        </w:rPr>
        <w:t>“</w:t>
      </w:r>
      <w:r w:rsidR="00FE277D" w:rsidRPr="00FE277D">
        <w:rPr>
          <w:color w:val="000000" w:themeColor="text1"/>
          <w:sz w:val="22"/>
          <w:szCs w:val="22"/>
        </w:rPr>
        <w:t xml:space="preserve">The concept of a planned or premeditated murder is not statutorily defined. </w:t>
      </w:r>
      <w:r w:rsidR="005935D4">
        <w:rPr>
          <w:color w:val="000000" w:themeColor="text1"/>
          <w:sz w:val="22"/>
          <w:szCs w:val="22"/>
        </w:rPr>
        <w:t xml:space="preserve"> </w:t>
      </w:r>
      <w:r w:rsidR="00FE277D" w:rsidRPr="00FE277D">
        <w:rPr>
          <w:color w:val="000000" w:themeColor="text1"/>
          <w:sz w:val="22"/>
          <w:szCs w:val="22"/>
        </w:rPr>
        <w:t xml:space="preserve">We were not referred to, and nor was I able to find, any authoritative pronouncement in our case law concerning this concept. </w:t>
      </w:r>
      <w:r w:rsidR="005935D4">
        <w:rPr>
          <w:color w:val="000000" w:themeColor="text1"/>
          <w:sz w:val="22"/>
          <w:szCs w:val="22"/>
        </w:rPr>
        <w:t xml:space="preserve"> </w:t>
      </w:r>
      <w:r w:rsidR="00FE277D" w:rsidRPr="00FE277D">
        <w:rPr>
          <w:color w:val="000000" w:themeColor="text1"/>
          <w:sz w:val="22"/>
          <w:szCs w:val="22"/>
        </w:rPr>
        <w:t xml:space="preserve">By and large it would seem that the question of whether a murder was planned or premeditated has been dealt with by the court on a casuistic basis. </w:t>
      </w:r>
      <w:r w:rsidR="005935D4">
        <w:rPr>
          <w:color w:val="000000" w:themeColor="text1"/>
          <w:sz w:val="22"/>
          <w:szCs w:val="22"/>
        </w:rPr>
        <w:t xml:space="preserve"> </w:t>
      </w:r>
      <w:r w:rsidR="00FE277D" w:rsidRPr="00FE277D">
        <w:rPr>
          <w:color w:val="000000" w:themeColor="text1"/>
          <w:sz w:val="22"/>
          <w:szCs w:val="22"/>
        </w:rPr>
        <w:t>The</w:t>
      </w:r>
      <w:r w:rsidR="00FE277D" w:rsidRPr="00FE277D">
        <w:rPr>
          <w:rStyle w:val="apple-converted-space"/>
          <w:color w:val="000000" w:themeColor="text1"/>
          <w:sz w:val="22"/>
          <w:szCs w:val="22"/>
        </w:rPr>
        <w:t> </w:t>
      </w:r>
      <w:r w:rsidR="00FE277D" w:rsidRPr="00FE277D">
        <w:rPr>
          <w:rStyle w:val="Emphasis"/>
          <w:color w:val="000000" w:themeColor="text1"/>
          <w:sz w:val="22"/>
          <w:szCs w:val="22"/>
        </w:rPr>
        <w:t>Concise Oxford English Dictionary</w:t>
      </w:r>
      <w:r w:rsidR="00FE277D" w:rsidRPr="00FE277D">
        <w:rPr>
          <w:rStyle w:val="apple-converted-space"/>
          <w:color w:val="000000" w:themeColor="text1"/>
          <w:sz w:val="22"/>
          <w:szCs w:val="22"/>
        </w:rPr>
        <w:t> </w:t>
      </w:r>
      <w:r w:rsidR="00FE277D" w:rsidRPr="00FE277D">
        <w:rPr>
          <w:color w:val="000000" w:themeColor="text1"/>
          <w:sz w:val="22"/>
          <w:szCs w:val="22"/>
        </w:rPr>
        <w:t xml:space="preserve">10 ed, revised, gives the meaning of premeditated as “to think out or </w:t>
      </w:r>
      <w:r w:rsidR="00FE277D" w:rsidRPr="00FE277D">
        <w:rPr>
          <w:color w:val="000000" w:themeColor="text1"/>
          <w:sz w:val="22"/>
          <w:szCs w:val="22"/>
        </w:rPr>
        <w:lastRenderedPageBreak/>
        <w:t>plan beforehand” whilst “to plan” is given as meaning “to decide on, arrange in advance, make preparations for an anticipated event or time</w:t>
      </w:r>
      <w:r>
        <w:rPr>
          <w:color w:val="000000" w:themeColor="text1"/>
          <w:sz w:val="22"/>
          <w:szCs w:val="22"/>
        </w:rPr>
        <w:t>”.</w:t>
      </w:r>
      <w:r w:rsidR="00FE277D" w:rsidRPr="00FE277D">
        <w:rPr>
          <w:color w:val="000000" w:themeColor="text1"/>
          <w:sz w:val="22"/>
          <w:szCs w:val="22"/>
        </w:rPr>
        <w:t>”</w:t>
      </w:r>
    </w:p>
    <w:p w14:paraId="5DC85C36" w14:textId="77777777" w:rsidR="00CD470F" w:rsidRPr="00FE277D" w:rsidRDefault="00CD470F" w:rsidP="00FE277D">
      <w:pPr>
        <w:pStyle w:val="ListParagraph"/>
        <w:spacing w:line="360" w:lineRule="auto"/>
        <w:ind w:left="0"/>
        <w:jc w:val="both"/>
        <w:rPr>
          <w:rFonts w:ascii="Times New Roman" w:hAnsi="Times New Roman" w:cs="Times New Roman"/>
          <w:bCs/>
          <w:iCs/>
        </w:rPr>
      </w:pPr>
    </w:p>
    <w:p w14:paraId="66D0FA60" w14:textId="1F88CEFE" w:rsidR="00F61B9F" w:rsidRPr="00C00678" w:rsidRDefault="00C00678" w:rsidP="00C00678">
      <w:pPr>
        <w:spacing w:line="360" w:lineRule="auto"/>
        <w:ind w:left="567" w:hanging="567"/>
        <w:jc w:val="both"/>
        <w:rPr>
          <w:rFonts w:ascii="Times New Roman" w:hAnsi="Times New Roman" w:cs="Times New Roman"/>
          <w:bCs/>
          <w:iCs/>
        </w:rPr>
      </w:pPr>
      <w:r w:rsidRPr="00843412">
        <w:rPr>
          <w:rFonts w:ascii="Times New Roman" w:hAnsi="Times New Roman" w:cs="Times New Roman"/>
          <w:bCs/>
          <w:color w:val="000000" w:themeColor="text1"/>
        </w:rPr>
        <w:t>[118]</w:t>
      </w:r>
      <w:r w:rsidRPr="00843412">
        <w:rPr>
          <w:rFonts w:ascii="Times New Roman" w:hAnsi="Times New Roman" w:cs="Times New Roman"/>
          <w:bCs/>
          <w:color w:val="000000" w:themeColor="text1"/>
        </w:rPr>
        <w:tab/>
      </w:r>
      <w:r w:rsidR="00FE277D" w:rsidRPr="00C00678">
        <w:rPr>
          <w:rFonts w:ascii="Times New Roman" w:hAnsi="Times New Roman" w:cs="Times New Roman"/>
          <w:color w:val="33383D"/>
          <w:shd w:val="clear" w:color="auto" w:fill="FFFFFF"/>
        </w:rPr>
        <w:t>In the case of</w:t>
      </w:r>
      <w:r w:rsidR="00FE277D" w:rsidRPr="00C00678">
        <w:rPr>
          <w:rStyle w:val="apple-converted-space"/>
          <w:rFonts w:ascii="Times New Roman" w:hAnsi="Times New Roman" w:cs="Times New Roman"/>
          <w:color w:val="33383D"/>
          <w:shd w:val="clear" w:color="auto" w:fill="FFFFFF"/>
        </w:rPr>
        <w:t> </w:t>
      </w:r>
      <w:r w:rsidR="00FE277D" w:rsidRPr="00C00678">
        <w:rPr>
          <w:rStyle w:val="Emphasis"/>
          <w:rFonts w:ascii="Times New Roman" w:hAnsi="Times New Roman" w:cs="Times New Roman"/>
          <w:color w:val="33383D"/>
        </w:rPr>
        <w:t>S v PM,</w:t>
      </w:r>
      <w:r w:rsidR="00FE277D" w:rsidRPr="00BB5A8C">
        <w:rPr>
          <w:rStyle w:val="FootnoteReference"/>
          <w:rFonts w:ascii="Times New Roman" w:hAnsi="Times New Roman" w:cs="Times New Roman"/>
          <w:iCs/>
          <w:color w:val="33383D"/>
        </w:rPr>
        <w:footnoteReference w:id="13"/>
      </w:r>
      <w:r w:rsidR="00FE277D" w:rsidRPr="00C00678">
        <w:rPr>
          <w:rStyle w:val="apple-converted-space"/>
          <w:rFonts w:ascii="Times New Roman" w:hAnsi="Times New Roman" w:cs="Times New Roman"/>
          <w:color w:val="33383D"/>
          <w:shd w:val="clear" w:color="auto" w:fill="FFFFFF"/>
        </w:rPr>
        <w:t xml:space="preserve"> </w:t>
      </w:r>
      <w:r w:rsidR="00FE277D" w:rsidRPr="00C00678">
        <w:rPr>
          <w:rFonts w:ascii="Times New Roman" w:hAnsi="Times New Roman" w:cs="Times New Roman"/>
          <w:color w:val="33383D"/>
          <w:shd w:val="clear" w:color="auto" w:fill="FFFFFF"/>
        </w:rPr>
        <w:t xml:space="preserve">the court defined the term planned and premeditated murder as two different concepts, which do not have the same meaning, however, it has the same consequences. </w:t>
      </w:r>
      <w:r w:rsidR="005935D4" w:rsidRPr="00C00678">
        <w:rPr>
          <w:rFonts w:ascii="Times New Roman" w:hAnsi="Times New Roman" w:cs="Times New Roman"/>
          <w:color w:val="33383D"/>
          <w:shd w:val="clear" w:color="auto" w:fill="FFFFFF"/>
        </w:rPr>
        <w:t xml:space="preserve"> </w:t>
      </w:r>
      <w:r w:rsidR="00FE277D" w:rsidRPr="00C00678">
        <w:rPr>
          <w:rFonts w:ascii="Times New Roman" w:hAnsi="Times New Roman" w:cs="Times New Roman"/>
          <w:color w:val="33383D"/>
          <w:shd w:val="clear" w:color="auto" w:fill="FFFFFF"/>
        </w:rPr>
        <w:t xml:space="preserve">The court defined </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premeditated</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 xml:space="preserve"> as </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something done deliberately after rationally considering the timing or method of so doing, calculated to increase the likelihood of success, or to evade detection or apprehension</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 xml:space="preserve">. </w:t>
      </w:r>
      <w:r w:rsidR="005935D4" w:rsidRPr="00C00678">
        <w:rPr>
          <w:rFonts w:ascii="Times New Roman" w:hAnsi="Times New Roman" w:cs="Times New Roman"/>
          <w:color w:val="33383D"/>
          <w:shd w:val="clear" w:color="auto" w:fill="FFFFFF"/>
        </w:rPr>
        <w:t xml:space="preserve"> </w:t>
      </w:r>
      <w:r w:rsidR="00FE277D" w:rsidRPr="00C00678">
        <w:rPr>
          <w:rFonts w:ascii="Times New Roman" w:hAnsi="Times New Roman" w:cs="Times New Roman"/>
          <w:color w:val="33383D"/>
          <w:shd w:val="clear" w:color="auto" w:fill="FFFFFF"/>
        </w:rPr>
        <w:t xml:space="preserve">Whereas, </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planned</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 xml:space="preserve"> has been described as </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a scheme, design or method of acting, doing, proceeding or making, which is developed in advance as a process, calculated to optimally achieve a goal</w:t>
      </w:r>
      <w:r w:rsidR="00E153A4" w:rsidRPr="00C00678">
        <w:rPr>
          <w:rFonts w:ascii="Times New Roman" w:hAnsi="Times New Roman" w:cs="Times New Roman"/>
          <w:color w:val="33383D"/>
          <w:shd w:val="clear" w:color="auto" w:fill="FFFFFF"/>
        </w:rPr>
        <w:t>”</w:t>
      </w:r>
      <w:r w:rsidR="00FE277D" w:rsidRPr="00C00678">
        <w:rPr>
          <w:rFonts w:ascii="Times New Roman" w:hAnsi="Times New Roman" w:cs="Times New Roman"/>
          <w:color w:val="33383D"/>
          <w:shd w:val="clear" w:color="auto" w:fill="FFFFFF"/>
        </w:rPr>
        <w:t>.</w:t>
      </w:r>
    </w:p>
    <w:p w14:paraId="5320032B" w14:textId="77777777" w:rsidR="00843412" w:rsidRPr="00843412" w:rsidRDefault="00843412" w:rsidP="00843412">
      <w:pPr>
        <w:pStyle w:val="ListParagraph"/>
        <w:spacing w:line="360" w:lineRule="auto"/>
        <w:ind w:left="567"/>
        <w:jc w:val="both"/>
        <w:rPr>
          <w:rFonts w:ascii="Times New Roman" w:hAnsi="Times New Roman" w:cs="Times New Roman"/>
          <w:bCs/>
          <w:iCs/>
        </w:rPr>
      </w:pPr>
    </w:p>
    <w:p w14:paraId="52130AB8" w14:textId="553B5DD0" w:rsidR="001C3294" w:rsidRPr="00C00678" w:rsidRDefault="00C00678" w:rsidP="00C00678">
      <w:pPr>
        <w:spacing w:line="360" w:lineRule="auto"/>
        <w:ind w:left="567" w:hanging="567"/>
        <w:jc w:val="both"/>
        <w:rPr>
          <w:rFonts w:ascii="Times New Roman" w:hAnsi="Times New Roman" w:cs="Times New Roman"/>
          <w:color w:val="33383D"/>
          <w:lang w:val="en-ZA"/>
        </w:rPr>
      </w:pPr>
      <w:r w:rsidRPr="001C3294">
        <w:rPr>
          <w:rFonts w:ascii="Times New Roman" w:hAnsi="Times New Roman" w:cs="Times New Roman"/>
          <w:bCs/>
          <w:color w:val="000000" w:themeColor="text1"/>
          <w:lang w:val="en-ZA"/>
        </w:rPr>
        <w:t>[119]</w:t>
      </w:r>
      <w:r w:rsidRPr="001C3294">
        <w:rPr>
          <w:rFonts w:ascii="Times New Roman" w:hAnsi="Times New Roman" w:cs="Times New Roman"/>
          <w:bCs/>
          <w:color w:val="000000" w:themeColor="text1"/>
          <w:lang w:val="en-ZA"/>
        </w:rPr>
        <w:tab/>
      </w:r>
      <w:r w:rsidR="00843412" w:rsidRPr="00C00678">
        <w:rPr>
          <w:rFonts w:ascii="Times New Roman" w:hAnsi="Times New Roman" w:cs="Times New Roman"/>
          <w:color w:val="33383D"/>
          <w:shd w:val="clear" w:color="auto" w:fill="FFFFFF"/>
        </w:rPr>
        <w:t>Finding</w:t>
      </w:r>
      <w:r w:rsidR="00843412" w:rsidRPr="00C00678">
        <w:rPr>
          <w:rFonts w:ascii="Times New Roman" w:hAnsi="Times New Roman" w:cs="Times New Roman"/>
          <w:color w:val="33383D"/>
        </w:rPr>
        <w:t xml:space="preserve"> that the murder was planned requires that there must have been a plan, design, or scheme in place. </w:t>
      </w:r>
      <w:r w:rsidR="005935D4" w:rsidRPr="00C00678">
        <w:rPr>
          <w:rFonts w:ascii="Times New Roman" w:hAnsi="Times New Roman" w:cs="Times New Roman"/>
          <w:color w:val="33383D"/>
        </w:rPr>
        <w:t xml:space="preserve"> </w:t>
      </w:r>
      <w:r w:rsidR="00843412" w:rsidRPr="00C00678">
        <w:rPr>
          <w:rFonts w:ascii="Times New Roman" w:hAnsi="Times New Roman" w:cs="Times New Roman"/>
          <w:color w:val="33383D"/>
        </w:rPr>
        <w:t>The accused must have thought about the murder days in advance, the planning must have been done in order to ensure that the act of murder is successful.</w:t>
      </w:r>
    </w:p>
    <w:p w14:paraId="71FBD5A9" w14:textId="77777777" w:rsidR="001C3294" w:rsidRPr="001C3294" w:rsidRDefault="001C3294" w:rsidP="001C3294">
      <w:pPr>
        <w:pStyle w:val="ListParagraph"/>
        <w:spacing w:line="360" w:lineRule="auto"/>
        <w:ind w:left="567"/>
        <w:jc w:val="both"/>
        <w:rPr>
          <w:rFonts w:ascii="Times New Roman" w:hAnsi="Times New Roman" w:cs="Times New Roman"/>
          <w:color w:val="33383D"/>
          <w:lang w:val="en-ZA"/>
        </w:rPr>
      </w:pPr>
    </w:p>
    <w:p w14:paraId="69985306" w14:textId="13DFBF36" w:rsidR="00843412" w:rsidRPr="00C00678" w:rsidRDefault="00C00678" w:rsidP="00C00678">
      <w:pPr>
        <w:spacing w:line="360" w:lineRule="auto"/>
        <w:ind w:left="567" w:hanging="567"/>
        <w:jc w:val="both"/>
        <w:rPr>
          <w:rFonts w:ascii="Times New Roman" w:hAnsi="Times New Roman" w:cs="Times New Roman"/>
          <w:color w:val="33383D"/>
          <w:lang w:val="en-ZA"/>
        </w:rPr>
      </w:pPr>
      <w:r w:rsidRPr="00843412">
        <w:rPr>
          <w:rFonts w:ascii="Times New Roman" w:hAnsi="Times New Roman" w:cs="Times New Roman"/>
          <w:bCs/>
          <w:color w:val="000000" w:themeColor="text1"/>
          <w:lang w:val="en-ZA"/>
        </w:rPr>
        <w:t>[120]</w:t>
      </w:r>
      <w:r w:rsidRPr="00843412">
        <w:rPr>
          <w:rFonts w:ascii="Times New Roman" w:hAnsi="Times New Roman" w:cs="Times New Roman"/>
          <w:bCs/>
          <w:color w:val="000000" w:themeColor="text1"/>
          <w:lang w:val="en-ZA"/>
        </w:rPr>
        <w:tab/>
      </w:r>
      <w:r w:rsidR="00843412" w:rsidRPr="00C00678">
        <w:rPr>
          <w:rFonts w:ascii="Times New Roman" w:hAnsi="Times New Roman" w:cs="Times New Roman"/>
          <w:color w:val="33383D"/>
        </w:rPr>
        <w:t>The court in</w:t>
      </w:r>
      <w:r w:rsidR="00E153A4" w:rsidRPr="00C00678">
        <w:rPr>
          <w:rStyle w:val="apple-converted-space"/>
          <w:rFonts w:ascii="Times New Roman" w:hAnsi="Times New Roman" w:cs="Times New Roman"/>
          <w:color w:val="33383D"/>
        </w:rPr>
        <w:t xml:space="preserve"> </w:t>
      </w:r>
      <w:r w:rsidR="00E153A4" w:rsidRPr="00C00678">
        <w:rPr>
          <w:rStyle w:val="apple-converted-space"/>
          <w:rFonts w:ascii="Times New Roman" w:hAnsi="Times New Roman" w:cs="Times New Roman"/>
          <w:i/>
          <w:color w:val="33383D"/>
        </w:rPr>
        <w:t xml:space="preserve">S v </w:t>
      </w:r>
      <w:r w:rsidR="00843412" w:rsidRPr="00C00678">
        <w:rPr>
          <w:rStyle w:val="Emphasis"/>
          <w:rFonts w:ascii="Times New Roman" w:hAnsi="Times New Roman" w:cs="Times New Roman"/>
          <w:color w:val="33383D"/>
        </w:rPr>
        <w:t xml:space="preserve">PM </w:t>
      </w:r>
      <w:r w:rsidR="00E153A4" w:rsidRPr="00C00678">
        <w:rPr>
          <w:rStyle w:val="Emphasis"/>
          <w:rFonts w:ascii="Times New Roman" w:hAnsi="Times New Roman" w:cs="Times New Roman"/>
          <w:i w:val="0"/>
          <w:color w:val="33383D"/>
        </w:rPr>
        <w:t xml:space="preserve">above </w:t>
      </w:r>
      <w:r w:rsidR="00843412" w:rsidRPr="00C00678">
        <w:rPr>
          <w:rFonts w:ascii="Times New Roman" w:hAnsi="Times New Roman" w:cs="Times New Roman"/>
          <w:color w:val="33383D"/>
        </w:rPr>
        <w:t>state</w:t>
      </w:r>
      <w:r w:rsidR="00E153A4" w:rsidRPr="00C00678">
        <w:rPr>
          <w:rFonts w:ascii="Times New Roman" w:hAnsi="Times New Roman" w:cs="Times New Roman"/>
          <w:color w:val="33383D"/>
        </w:rPr>
        <w:t>d</w:t>
      </w:r>
      <w:r w:rsidR="00843412" w:rsidRPr="00C00678">
        <w:rPr>
          <w:rFonts w:ascii="Times New Roman" w:hAnsi="Times New Roman" w:cs="Times New Roman"/>
          <w:color w:val="33383D"/>
        </w:rPr>
        <w:t xml:space="preserve"> the elements of ‘planned’ as follows:</w:t>
      </w:r>
    </w:p>
    <w:p w14:paraId="13B5EFA3" w14:textId="00564F76" w:rsidR="00843412" w:rsidRPr="00843412" w:rsidRDefault="00D0415F" w:rsidP="00843412">
      <w:pPr>
        <w:pStyle w:val="NormalWeb"/>
        <w:spacing w:before="0" w:beforeAutospacing="0" w:after="0" w:afterAutospacing="0" w:line="360" w:lineRule="auto"/>
        <w:ind w:left="567"/>
        <w:jc w:val="both"/>
        <w:rPr>
          <w:color w:val="33383D"/>
          <w:sz w:val="22"/>
          <w:szCs w:val="22"/>
        </w:rPr>
      </w:pPr>
      <w:r>
        <w:rPr>
          <w:color w:val="33383D"/>
          <w:sz w:val="22"/>
          <w:szCs w:val="22"/>
        </w:rPr>
        <w:t>“</w:t>
      </w:r>
      <w:r w:rsidR="00843412" w:rsidRPr="00843412">
        <w:rPr>
          <w:color w:val="33383D"/>
          <w:sz w:val="22"/>
          <w:szCs w:val="22"/>
        </w:rPr>
        <w:t>(1)</w:t>
      </w:r>
      <w:r w:rsidR="00BD7F70">
        <w:rPr>
          <w:color w:val="33383D"/>
          <w:sz w:val="22"/>
          <w:szCs w:val="22"/>
        </w:rPr>
        <w:tab/>
      </w:r>
      <w:r w:rsidR="00843412" w:rsidRPr="00843412">
        <w:rPr>
          <w:color w:val="33383D"/>
          <w:sz w:val="22"/>
          <w:szCs w:val="22"/>
        </w:rPr>
        <w:t>The identification of the goal to be achieved;</w:t>
      </w:r>
    </w:p>
    <w:p w14:paraId="45B70D9E" w14:textId="0A3323CF" w:rsidR="00843412" w:rsidRPr="00843412" w:rsidRDefault="00843412" w:rsidP="00843412">
      <w:pPr>
        <w:pStyle w:val="NormalWeb"/>
        <w:spacing w:before="0" w:beforeAutospacing="0" w:after="0" w:afterAutospacing="0" w:line="360" w:lineRule="auto"/>
        <w:ind w:left="567"/>
        <w:jc w:val="both"/>
        <w:rPr>
          <w:color w:val="33383D"/>
          <w:sz w:val="22"/>
          <w:szCs w:val="22"/>
        </w:rPr>
      </w:pPr>
      <w:r w:rsidRPr="00843412">
        <w:rPr>
          <w:color w:val="33383D"/>
          <w:sz w:val="22"/>
          <w:szCs w:val="22"/>
        </w:rPr>
        <w:t>(2)</w:t>
      </w:r>
      <w:r w:rsidR="00BD7F70">
        <w:rPr>
          <w:color w:val="33383D"/>
          <w:sz w:val="22"/>
          <w:szCs w:val="22"/>
        </w:rPr>
        <w:tab/>
      </w:r>
      <w:r w:rsidRPr="00843412">
        <w:rPr>
          <w:color w:val="33383D"/>
          <w:sz w:val="22"/>
          <w:szCs w:val="22"/>
        </w:rPr>
        <w:t>the allocation of time to be spent;</w:t>
      </w:r>
    </w:p>
    <w:p w14:paraId="1A92323A" w14:textId="66F169AE" w:rsidR="00843412" w:rsidRPr="00843412" w:rsidRDefault="00843412" w:rsidP="00843412">
      <w:pPr>
        <w:pStyle w:val="NormalWeb"/>
        <w:spacing w:before="0" w:beforeAutospacing="0" w:after="0" w:afterAutospacing="0" w:line="360" w:lineRule="auto"/>
        <w:ind w:left="567"/>
        <w:jc w:val="both"/>
        <w:rPr>
          <w:color w:val="33383D"/>
          <w:sz w:val="22"/>
          <w:szCs w:val="22"/>
        </w:rPr>
      </w:pPr>
      <w:r w:rsidRPr="00843412">
        <w:rPr>
          <w:color w:val="33383D"/>
          <w:sz w:val="22"/>
          <w:szCs w:val="22"/>
        </w:rPr>
        <w:t>(3)</w:t>
      </w:r>
      <w:r w:rsidR="00BD7F70">
        <w:rPr>
          <w:color w:val="33383D"/>
          <w:sz w:val="22"/>
          <w:szCs w:val="22"/>
        </w:rPr>
        <w:tab/>
      </w:r>
      <w:r w:rsidRPr="00843412">
        <w:rPr>
          <w:color w:val="33383D"/>
          <w:sz w:val="22"/>
          <w:szCs w:val="22"/>
        </w:rPr>
        <w:t>the establishment of relationships necessary to execute;</w:t>
      </w:r>
    </w:p>
    <w:p w14:paraId="759DAE03" w14:textId="56702A3E" w:rsidR="00843412" w:rsidRPr="00843412" w:rsidRDefault="00843412" w:rsidP="00843412">
      <w:pPr>
        <w:pStyle w:val="NormalWeb"/>
        <w:spacing w:before="0" w:beforeAutospacing="0" w:after="0" w:afterAutospacing="0" w:line="360" w:lineRule="auto"/>
        <w:ind w:left="567"/>
        <w:jc w:val="both"/>
        <w:rPr>
          <w:color w:val="33383D"/>
          <w:sz w:val="22"/>
          <w:szCs w:val="22"/>
        </w:rPr>
      </w:pPr>
      <w:r w:rsidRPr="00843412">
        <w:rPr>
          <w:color w:val="33383D"/>
          <w:sz w:val="22"/>
          <w:szCs w:val="22"/>
        </w:rPr>
        <w:t>(4)</w:t>
      </w:r>
      <w:r w:rsidR="00BD7F70">
        <w:rPr>
          <w:color w:val="33383D"/>
          <w:sz w:val="22"/>
          <w:szCs w:val="22"/>
        </w:rPr>
        <w:tab/>
      </w:r>
      <w:r w:rsidRPr="00843412">
        <w:rPr>
          <w:color w:val="33383D"/>
          <w:sz w:val="22"/>
          <w:szCs w:val="22"/>
        </w:rPr>
        <w:t>the formulation of strategies to achieve the goal;</w:t>
      </w:r>
    </w:p>
    <w:p w14:paraId="3D29AC37" w14:textId="2811689D" w:rsidR="00843412" w:rsidRPr="00843412" w:rsidRDefault="00843412" w:rsidP="00843412">
      <w:pPr>
        <w:pStyle w:val="NormalWeb"/>
        <w:spacing w:before="0" w:beforeAutospacing="0" w:after="0" w:afterAutospacing="0" w:line="360" w:lineRule="auto"/>
        <w:ind w:left="567"/>
        <w:jc w:val="both"/>
        <w:rPr>
          <w:color w:val="33383D"/>
          <w:sz w:val="22"/>
          <w:szCs w:val="22"/>
        </w:rPr>
      </w:pPr>
      <w:r w:rsidRPr="00843412">
        <w:rPr>
          <w:color w:val="33383D"/>
          <w:sz w:val="22"/>
          <w:szCs w:val="22"/>
        </w:rPr>
        <w:t>(5)</w:t>
      </w:r>
      <w:r w:rsidR="00BD7F70">
        <w:rPr>
          <w:color w:val="33383D"/>
          <w:sz w:val="22"/>
          <w:szCs w:val="22"/>
        </w:rPr>
        <w:tab/>
      </w:r>
      <w:r w:rsidRPr="00843412">
        <w:rPr>
          <w:color w:val="33383D"/>
          <w:sz w:val="22"/>
          <w:szCs w:val="22"/>
        </w:rPr>
        <w:t>arrangement or creation of the means or resources required to achieve the goal; and</w:t>
      </w:r>
    </w:p>
    <w:p w14:paraId="02C08F07" w14:textId="3EE70B94" w:rsidR="00843412" w:rsidRDefault="00843412" w:rsidP="00843412">
      <w:pPr>
        <w:pStyle w:val="NormalWeb"/>
        <w:spacing w:before="0" w:beforeAutospacing="0" w:after="0" w:afterAutospacing="0" w:line="360" w:lineRule="auto"/>
        <w:ind w:left="567"/>
        <w:jc w:val="both"/>
        <w:rPr>
          <w:color w:val="33383D"/>
          <w:sz w:val="22"/>
          <w:szCs w:val="22"/>
        </w:rPr>
      </w:pPr>
      <w:r w:rsidRPr="00843412">
        <w:rPr>
          <w:color w:val="33383D"/>
          <w:sz w:val="22"/>
          <w:szCs w:val="22"/>
        </w:rPr>
        <w:t>(6)</w:t>
      </w:r>
      <w:r w:rsidR="00BD7F70">
        <w:rPr>
          <w:color w:val="33383D"/>
          <w:sz w:val="22"/>
          <w:szCs w:val="22"/>
        </w:rPr>
        <w:tab/>
      </w:r>
      <w:r w:rsidRPr="00843412">
        <w:rPr>
          <w:color w:val="33383D"/>
          <w:sz w:val="22"/>
          <w:szCs w:val="22"/>
        </w:rPr>
        <w:t>directing, implementing and monitoring the process.</w:t>
      </w:r>
      <w:r w:rsidR="00E153A4">
        <w:rPr>
          <w:color w:val="33383D"/>
          <w:sz w:val="22"/>
          <w:szCs w:val="22"/>
        </w:rPr>
        <w:t>”</w:t>
      </w:r>
      <w:r w:rsidR="00E153A4">
        <w:rPr>
          <w:rStyle w:val="FootnoteReference"/>
          <w:color w:val="33383D"/>
          <w:sz w:val="22"/>
          <w:szCs w:val="22"/>
        </w:rPr>
        <w:footnoteReference w:id="14"/>
      </w:r>
    </w:p>
    <w:p w14:paraId="3D92DEF7" w14:textId="77777777" w:rsidR="00843412" w:rsidRPr="00843412" w:rsidRDefault="00843412" w:rsidP="00843412">
      <w:pPr>
        <w:pStyle w:val="NormalWeb"/>
        <w:spacing w:before="0" w:beforeAutospacing="0" w:after="0" w:afterAutospacing="0" w:line="360" w:lineRule="auto"/>
        <w:ind w:left="567"/>
        <w:jc w:val="both"/>
        <w:rPr>
          <w:color w:val="33383D"/>
          <w:sz w:val="22"/>
          <w:szCs w:val="22"/>
        </w:rPr>
      </w:pPr>
    </w:p>
    <w:p w14:paraId="72C88B08" w14:textId="185FDEF5" w:rsidR="00843412" w:rsidRPr="00C00678" w:rsidRDefault="00C00678" w:rsidP="00C00678">
      <w:pPr>
        <w:spacing w:line="360" w:lineRule="auto"/>
        <w:ind w:left="567" w:hanging="567"/>
        <w:jc w:val="both"/>
        <w:rPr>
          <w:rFonts w:ascii="Times New Roman" w:hAnsi="Times New Roman" w:cs="Times New Roman"/>
          <w:bCs/>
          <w:iCs/>
        </w:rPr>
      </w:pPr>
      <w:r w:rsidRPr="00843412">
        <w:rPr>
          <w:rFonts w:ascii="Times New Roman" w:hAnsi="Times New Roman" w:cs="Times New Roman"/>
          <w:bCs/>
          <w:color w:val="000000" w:themeColor="text1"/>
        </w:rPr>
        <w:t>[121]</w:t>
      </w:r>
      <w:r w:rsidRPr="00843412">
        <w:rPr>
          <w:rFonts w:ascii="Times New Roman" w:hAnsi="Times New Roman" w:cs="Times New Roman"/>
          <w:bCs/>
          <w:color w:val="000000" w:themeColor="text1"/>
        </w:rPr>
        <w:tab/>
      </w:r>
      <w:r w:rsidR="00843412" w:rsidRPr="00C00678">
        <w:rPr>
          <w:rFonts w:ascii="Times New Roman" w:hAnsi="Times New Roman" w:cs="Times New Roman"/>
          <w:color w:val="33383D"/>
          <w:shd w:val="clear" w:color="auto" w:fill="FFFFFF"/>
        </w:rPr>
        <w:t>In the case of</w:t>
      </w:r>
      <w:r w:rsidR="00D9378F" w:rsidRPr="00C00678">
        <w:rPr>
          <w:rStyle w:val="apple-converted-space"/>
          <w:rFonts w:ascii="Times New Roman" w:hAnsi="Times New Roman" w:cs="Times New Roman"/>
          <w:color w:val="33383D"/>
          <w:shd w:val="clear" w:color="auto" w:fill="FFFFFF"/>
        </w:rPr>
        <w:t xml:space="preserve"> </w:t>
      </w:r>
      <w:r w:rsidR="00843412" w:rsidRPr="00C00678">
        <w:rPr>
          <w:rStyle w:val="Emphasis"/>
          <w:rFonts w:ascii="Times New Roman" w:hAnsi="Times New Roman" w:cs="Times New Roman"/>
          <w:color w:val="33383D"/>
        </w:rPr>
        <w:t>Kekana</w:t>
      </w:r>
      <w:r w:rsidR="00D9378F" w:rsidRPr="00C00678">
        <w:rPr>
          <w:rStyle w:val="Emphasis"/>
          <w:rFonts w:ascii="Times New Roman" w:hAnsi="Times New Roman" w:cs="Times New Roman"/>
          <w:color w:val="33383D"/>
        </w:rPr>
        <w:t xml:space="preserve"> v S</w:t>
      </w:r>
      <w:r w:rsidR="00D9378F" w:rsidRPr="00C00678">
        <w:rPr>
          <w:rStyle w:val="Emphasis"/>
          <w:rFonts w:ascii="Times New Roman" w:hAnsi="Times New Roman" w:cs="Times New Roman"/>
          <w:i w:val="0"/>
          <w:color w:val="33383D"/>
        </w:rPr>
        <w:t>,</w:t>
      </w:r>
      <w:r w:rsidR="00843412" w:rsidRPr="001C3294">
        <w:rPr>
          <w:rStyle w:val="FootnoteReference"/>
          <w:rFonts w:ascii="Times New Roman" w:hAnsi="Times New Roman" w:cs="Times New Roman"/>
          <w:color w:val="33383D"/>
        </w:rPr>
        <w:footnoteReference w:id="15"/>
      </w:r>
      <w:r w:rsidR="00D9378F" w:rsidRPr="00C00678">
        <w:rPr>
          <w:rStyle w:val="apple-converted-space"/>
          <w:rFonts w:ascii="Times New Roman" w:hAnsi="Times New Roman" w:cs="Times New Roman"/>
          <w:i/>
          <w:iCs/>
          <w:color w:val="33383D"/>
        </w:rPr>
        <w:t xml:space="preserve"> </w:t>
      </w:r>
      <w:r w:rsidR="00843412" w:rsidRPr="00C00678">
        <w:rPr>
          <w:rFonts w:ascii="Times New Roman" w:hAnsi="Times New Roman" w:cs="Times New Roman"/>
          <w:color w:val="33383D"/>
          <w:shd w:val="clear" w:color="auto" w:fill="FFFFFF"/>
        </w:rPr>
        <w:t>in paras 12 to 13, the court dismisses the idea given in the case of</w:t>
      </w:r>
      <w:r w:rsidR="00D9378F" w:rsidRPr="00C00678">
        <w:rPr>
          <w:rStyle w:val="apple-converted-space"/>
          <w:rFonts w:ascii="Times New Roman" w:hAnsi="Times New Roman" w:cs="Times New Roman"/>
          <w:color w:val="33383D"/>
          <w:shd w:val="clear" w:color="auto" w:fill="FFFFFF"/>
        </w:rPr>
        <w:t xml:space="preserve"> </w:t>
      </w:r>
      <w:r w:rsidR="00843412" w:rsidRPr="00C00678">
        <w:rPr>
          <w:rStyle w:val="Emphasis"/>
          <w:rFonts w:ascii="Times New Roman" w:hAnsi="Times New Roman" w:cs="Times New Roman"/>
          <w:color w:val="33383D"/>
        </w:rPr>
        <w:t>Raath supra</w:t>
      </w:r>
      <w:r w:rsidR="00D9378F">
        <w:t xml:space="preserve"> </w:t>
      </w:r>
      <w:r w:rsidR="00843412" w:rsidRPr="00C00678">
        <w:rPr>
          <w:rFonts w:ascii="Times New Roman" w:hAnsi="Times New Roman" w:cs="Times New Roman"/>
          <w:color w:val="33383D"/>
          <w:shd w:val="clear" w:color="auto" w:fill="FFFFFF"/>
        </w:rPr>
        <w:t xml:space="preserve">that in proving premeditation, the state must lead evidence to establish the period of time between the accused forming the intent to murder and the carrying out of his intention. </w:t>
      </w:r>
      <w:r w:rsidR="005935D4" w:rsidRPr="00C00678">
        <w:rPr>
          <w:rFonts w:ascii="Times New Roman" w:hAnsi="Times New Roman" w:cs="Times New Roman"/>
          <w:color w:val="33383D"/>
          <w:shd w:val="clear" w:color="auto" w:fill="FFFFFF"/>
        </w:rPr>
        <w:t xml:space="preserve"> </w:t>
      </w:r>
      <w:r w:rsidR="00843412" w:rsidRPr="00C00678">
        <w:rPr>
          <w:rFonts w:ascii="Times New Roman" w:hAnsi="Times New Roman" w:cs="Times New Roman"/>
          <w:color w:val="33383D"/>
          <w:shd w:val="clear" w:color="auto" w:fill="FFFFFF"/>
        </w:rPr>
        <w:t xml:space="preserve">The court held that it is not necessary for the appellant who is the accused, to have thought or planned their action over a long period of time in advance, before carrying out their plan. </w:t>
      </w:r>
      <w:r w:rsidR="005935D4" w:rsidRPr="00C00678">
        <w:rPr>
          <w:rFonts w:ascii="Times New Roman" w:hAnsi="Times New Roman" w:cs="Times New Roman"/>
          <w:color w:val="33383D"/>
          <w:shd w:val="clear" w:color="auto" w:fill="FFFFFF"/>
        </w:rPr>
        <w:t xml:space="preserve"> </w:t>
      </w:r>
      <w:r w:rsidR="00843412" w:rsidRPr="00C00678">
        <w:rPr>
          <w:rFonts w:ascii="Times New Roman" w:hAnsi="Times New Roman" w:cs="Times New Roman"/>
          <w:color w:val="33383D"/>
          <w:shd w:val="clear" w:color="auto" w:fill="FFFFFF"/>
        </w:rPr>
        <w:t>The court further held that time is not the only consideration, because even a few minutes is enough to carry out a premeditated action.</w:t>
      </w:r>
    </w:p>
    <w:p w14:paraId="72B0C72F" w14:textId="77777777" w:rsidR="00843412" w:rsidRPr="00843412" w:rsidRDefault="00843412" w:rsidP="001C3294">
      <w:pPr>
        <w:pStyle w:val="ListParagraph"/>
        <w:spacing w:line="360" w:lineRule="auto"/>
        <w:ind w:left="567"/>
        <w:jc w:val="both"/>
        <w:rPr>
          <w:rFonts w:ascii="Times New Roman" w:hAnsi="Times New Roman" w:cs="Times New Roman"/>
          <w:bCs/>
          <w:iCs/>
        </w:rPr>
      </w:pPr>
    </w:p>
    <w:p w14:paraId="2CC95F3C" w14:textId="04BF8744" w:rsidR="00843412" w:rsidRPr="00C00678" w:rsidRDefault="00C00678" w:rsidP="00C00678">
      <w:pPr>
        <w:spacing w:line="360" w:lineRule="auto"/>
        <w:ind w:left="567" w:hanging="567"/>
        <w:jc w:val="both"/>
        <w:rPr>
          <w:rFonts w:ascii="Times New Roman" w:hAnsi="Times New Roman" w:cs="Times New Roman"/>
          <w:color w:val="33383D"/>
          <w:lang w:val="en-ZA"/>
        </w:rPr>
      </w:pPr>
      <w:r w:rsidRPr="001C3294">
        <w:rPr>
          <w:rFonts w:ascii="Times New Roman" w:hAnsi="Times New Roman" w:cs="Times New Roman"/>
          <w:bCs/>
          <w:color w:val="000000" w:themeColor="text1"/>
          <w:lang w:val="en-ZA"/>
        </w:rPr>
        <w:lastRenderedPageBreak/>
        <w:t>[122]</w:t>
      </w:r>
      <w:r w:rsidRPr="001C3294">
        <w:rPr>
          <w:rFonts w:ascii="Times New Roman" w:hAnsi="Times New Roman" w:cs="Times New Roman"/>
          <w:bCs/>
          <w:color w:val="000000" w:themeColor="text1"/>
          <w:lang w:val="en-ZA"/>
        </w:rPr>
        <w:tab/>
      </w:r>
      <w:r w:rsidR="001C3294" w:rsidRPr="00C00678">
        <w:rPr>
          <w:rFonts w:ascii="Times New Roman" w:hAnsi="Times New Roman" w:cs="Times New Roman"/>
          <w:color w:val="33383D"/>
          <w:shd w:val="clear" w:color="auto" w:fill="FFFFFF"/>
        </w:rPr>
        <w:t>I</w:t>
      </w:r>
      <w:r w:rsidR="00843412" w:rsidRPr="00C00678">
        <w:rPr>
          <w:rFonts w:ascii="Times New Roman" w:hAnsi="Times New Roman" w:cs="Times New Roman"/>
          <w:color w:val="33383D"/>
          <w:shd w:val="clear" w:color="auto" w:fill="FFFFFF"/>
        </w:rPr>
        <w:t>t is clear that there is a difference between the two concepts of planned and premeditation.</w:t>
      </w:r>
      <w:r w:rsidR="00EF3192" w:rsidRPr="00C00678">
        <w:rPr>
          <w:rStyle w:val="apple-converted-space"/>
          <w:rFonts w:ascii="Times New Roman" w:hAnsi="Times New Roman" w:cs="Times New Roman"/>
          <w:color w:val="33383D"/>
          <w:shd w:val="clear" w:color="auto" w:fill="FFFFFF"/>
        </w:rPr>
        <w:t xml:space="preserve">  </w:t>
      </w:r>
      <w:r w:rsidR="00843412" w:rsidRPr="00C00678">
        <w:rPr>
          <w:rFonts w:ascii="Times New Roman" w:hAnsi="Times New Roman" w:cs="Times New Roman"/>
          <w:color w:val="33383D"/>
          <w:shd w:val="clear" w:color="auto" w:fill="FFFFFF"/>
        </w:rPr>
        <w:t>However, it is important to note that the mere fact that an accused formed an intention to kill someone beforehand does not automatically mean that the murder is premeditated or planned.</w:t>
      </w:r>
      <w:r w:rsidR="00843412" w:rsidRPr="00C00678">
        <w:rPr>
          <w:rFonts w:ascii="Times New Roman" w:hAnsi="Times New Roman" w:cs="Times New Roman"/>
          <w:color w:val="33383D"/>
        </w:rPr>
        <w:t xml:space="preserve"> </w:t>
      </w:r>
      <w:r w:rsidR="00EF3192" w:rsidRPr="00C00678">
        <w:rPr>
          <w:rFonts w:ascii="Times New Roman" w:hAnsi="Times New Roman" w:cs="Times New Roman"/>
          <w:color w:val="33383D"/>
        </w:rPr>
        <w:t xml:space="preserve"> </w:t>
      </w:r>
      <w:r w:rsidR="001C3294" w:rsidRPr="00C00678">
        <w:rPr>
          <w:rFonts w:ascii="Times New Roman" w:hAnsi="Times New Roman" w:cs="Times New Roman"/>
          <w:color w:val="33383D"/>
        </w:rPr>
        <w:t>I</w:t>
      </w:r>
      <w:r w:rsidR="00843412" w:rsidRPr="00C00678">
        <w:rPr>
          <w:rFonts w:ascii="Times New Roman" w:hAnsi="Times New Roman" w:cs="Times New Roman"/>
          <w:color w:val="33383D"/>
        </w:rPr>
        <w:t xml:space="preserve">t is also important to note that the test </w:t>
      </w:r>
      <w:r w:rsidR="00D9378F" w:rsidRPr="00C00678">
        <w:rPr>
          <w:rFonts w:ascii="Times New Roman" w:hAnsi="Times New Roman" w:cs="Times New Roman"/>
          <w:color w:val="33383D"/>
        </w:rPr>
        <w:t xml:space="preserve">for </w:t>
      </w:r>
      <w:r w:rsidR="00843412" w:rsidRPr="00C00678">
        <w:rPr>
          <w:rFonts w:ascii="Times New Roman" w:hAnsi="Times New Roman" w:cs="Times New Roman"/>
          <w:color w:val="33383D"/>
        </w:rPr>
        <w:t>determining intention is subjective, whereas the test of determining premeditation and/or planning is objective.</w:t>
      </w:r>
    </w:p>
    <w:p w14:paraId="23808289" w14:textId="77777777" w:rsidR="001C3294" w:rsidRPr="00843412" w:rsidRDefault="001C3294" w:rsidP="001C3294">
      <w:pPr>
        <w:pStyle w:val="ListParagraph"/>
        <w:spacing w:line="360" w:lineRule="auto"/>
        <w:ind w:left="567"/>
        <w:jc w:val="both"/>
        <w:rPr>
          <w:rFonts w:ascii="Times New Roman" w:hAnsi="Times New Roman" w:cs="Times New Roman"/>
          <w:color w:val="33383D"/>
          <w:lang w:val="en-ZA"/>
        </w:rPr>
      </w:pPr>
    </w:p>
    <w:p w14:paraId="61EA42AD" w14:textId="48F1DFE4" w:rsidR="00843412" w:rsidRPr="00C00678" w:rsidRDefault="00C00678" w:rsidP="00C00678">
      <w:pPr>
        <w:spacing w:line="360" w:lineRule="auto"/>
        <w:ind w:left="567" w:hanging="567"/>
        <w:jc w:val="both"/>
        <w:rPr>
          <w:rFonts w:ascii="Times New Roman" w:hAnsi="Times New Roman" w:cs="Times New Roman"/>
          <w:color w:val="33383D"/>
        </w:rPr>
      </w:pPr>
      <w:r>
        <w:rPr>
          <w:rFonts w:ascii="Times New Roman" w:hAnsi="Times New Roman" w:cs="Times New Roman"/>
          <w:bCs/>
          <w:color w:val="000000" w:themeColor="text1"/>
        </w:rPr>
        <w:t>[123]</w:t>
      </w:r>
      <w:r>
        <w:rPr>
          <w:rFonts w:ascii="Times New Roman" w:hAnsi="Times New Roman" w:cs="Times New Roman"/>
          <w:bCs/>
          <w:color w:val="000000" w:themeColor="text1"/>
        </w:rPr>
        <w:tab/>
      </w:r>
      <w:r w:rsidR="00843412" w:rsidRPr="00C00678">
        <w:rPr>
          <w:rFonts w:ascii="Times New Roman" w:hAnsi="Times New Roman" w:cs="Times New Roman"/>
          <w:color w:val="33383D"/>
          <w:shd w:val="clear" w:color="auto" w:fill="FFFFFF"/>
        </w:rPr>
        <w:t>It</w:t>
      </w:r>
      <w:r w:rsidR="00843412" w:rsidRPr="00C00678">
        <w:rPr>
          <w:rFonts w:ascii="Times New Roman" w:hAnsi="Times New Roman" w:cs="Times New Roman"/>
          <w:color w:val="33383D"/>
        </w:rPr>
        <w:t xml:space="preserve"> must be borne in mind that the finding of premeditation or planned murder does not rely on whether there was an intention to kill. </w:t>
      </w:r>
      <w:r w:rsidR="00EF3192" w:rsidRPr="00C00678">
        <w:rPr>
          <w:rFonts w:ascii="Times New Roman" w:hAnsi="Times New Roman" w:cs="Times New Roman"/>
          <w:color w:val="33383D"/>
        </w:rPr>
        <w:t xml:space="preserve"> </w:t>
      </w:r>
      <w:r w:rsidR="00843412" w:rsidRPr="00C00678">
        <w:rPr>
          <w:rFonts w:ascii="Times New Roman" w:hAnsi="Times New Roman" w:cs="Times New Roman"/>
          <w:color w:val="33383D"/>
        </w:rPr>
        <w:t xml:space="preserve">First, the </w:t>
      </w:r>
      <w:r w:rsidR="00D9378F" w:rsidRPr="00C00678">
        <w:rPr>
          <w:rFonts w:ascii="Times New Roman" w:hAnsi="Times New Roman" w:cs="Times New Roman"/>
          <w:color w:val="33383D"/>
        </w:rPr>
        <w:t>C</w:t>
      </w:r>
      <w:r w:rsidR="00843412" w:rsidRPr="00C00678">
        <w:rPr>
          <w:rFonts w:ascii="Times New Roman" w:hAnsi="Times New Roman" w:cs="Times New Roman"/>
          <w:color w:val="33383D"/>
        </w:rPr>
        <w:t xml:space="preserve">ourt has to find that there was an intention to kill. </w:t>
      </w:r>
      <w:r w:rsidR="00EF3192" w:rsidRPr="00C00678">
        <w:rPr>
          <w:rFonts w:ascii="Times New Roman" w:hAnsi="Times New Roman" w:cs="Times New Roman"/>
          <w:color w:val="33383D"/>
        </w:rPr>
        <w:t xml:space="preserve"> </w:t>
      </w:r>
      <w:r w:rsidR="00843412" w:rsidRPr="00C00678">
        <w:rPr>
          <w:rFonts w:ascii="Times New Roman" w:hAnsi="Times New Roman" w:cs="Times New Roman"/>
          <w:color w:val="33383D"/>
        </w:rPr>
        <w:t>Then the court must look at the evidence to determine (based on the surrounding circumstances) whether there is premeditation or planning.</w:t>
      </w:r>
    </w:p>
    <w:p w14:paraId="173FDB03" w14:textId="77777777" w:rsidR="001C3294" w:rsidRPr="00843412" w:rsidRDefault="001C3294" w:rsidP="001C3294">
      <w:pPr>
        <w:pStyle w:val="ListParagraph"/>
        <w:spacing w:line="360" w:lineRule="auto"/>
        <w:ind w:left="567"/>
        <w:jc w:val="both"/>
        <w:rPr>
          <w:rFonts w:ascii="Times New Roman" w:hAnsi="Times New Roman" w:cs="Times New Roman"/>
          <w:color w:val="33383D"/>
        </w:rPr>
      </w:pPr>
    </w:p>
    <w:p w14:paraId="53907D6D" w14:textId="7B515F4C" w:rsidR="00843412" w:rsidRPr="00C00678" w:rsidRDefault="00C00678" w:rsidP="00C00678">
      <w:pPr>
        <w:spacing w:line="360" w:lineRule="auto"/>
        <w:ind w:left="567" w:hanging="567"/>
        <w:jc w:val="both"/>
        <w:rPr>
          <w:rFonts w:ascii="Times New Roman" w:hAnsi="Times New Roman" w:cs="Times New Roman"/>
          <w:bCs/>
          <w:iCs/>
        </w:rPr>
      </w:pPr>
      <w:r w:rsidRPr="001C3294">
        <w:rPr>
          <w:rFonts w:ascii="Times New Roman" w:hAnsi="Times New Roman" w:cs="Times New Roman"/>
          <w:bCs/>
          <w:color w:val="000000" w:themeColor="text1"/>
        </w:rPr>
        <w:t>[124]</w:t>
      </w:r>
      <w:r w:rsidRPr="001C3294">
        <w:rPr>
          <w:rFonts w:ascii="Times New Roman" w:hAnsi="Times New Roman" w:cs="Times New Roman"/>
          <w:bCs/>
          <w:color w:val="000000" w:themeColor="text1"/>
        </w:rPr>
        <w:tab/>
      </w:r>
      <w:r w:rsidR="001C3294" w:rsidRPr="00C00678">
        <w:rPr>
          <w:rFonts w:ascii="Times New Roman" w:hAnsi="Times New Roman" w:cs="Times New Roman"/>
          <w:bCs/>
          <w:iCs/>
        </w:rPr>
        <w:t xml:space="preserve">I have accepted the evidence presented by the state regarding count 2, the murder of the deceased.  </w:t>
      </w:r>
      <w:r w:rsidR="00D9378F" w:rsidRPr="00C00678">
        <w:rPr>
          <w:rFonts w:ascii="Times New Roman" w:hAnsi="Times New Roman" w:cs="Times New Roman"/>
          <w:bCs/>
          <w:iCs/>
        </w:rPr>
        <w:t>The a</w:t>
      </w:r>
      <w:r w:rsidR="001C3294" w:rsidRPr="00C00678">
        <w:rPr>
          <w:rFonts w:ascii="Times New Roman" w:hAnsi="Times New Roman" w:cs="Times New Roman"/>
          <w:bCs/>
          <w:iCs/>
        </w:rPr>
        <w:t xml:space="preserve">ccused had direct intention to kill the deceased.  After firing two shots at the deceased, the accused proceeded to the gate of the yard, however, he returned and fired </w:t>
      </w:r>
      <w:r w:rsidR="00C05BB7" w:rsidRPr="00C00678">
        <w:rPr>
          <w:rFonts w:ascii="Times New Roman" w:hAnsi="Times New Roman" w:cs="Times New Roman"/>
          <w:bCs/>
          <w:iCs/>
        </w:rPr>
        <w:t>further</w:t>
      </w:r>
      <w:r w:rsidR="001C3294" w:rsidRPr="00C00678">
        <w:rPr>
          <w:rFonts w:ascii="Times New Roman" w:hAnsi="Times New Roman" w:cs="Times New Roman"/>
          <w:bCs/>
          <w:iCs/>
        </w:rPr>
        <w:t xml:space="preserve"> shots at the deceased while lying defenceless on the ground.  These actions of the accused clearly indicate planning as defined and describe</w:t>
      </w:r>
      <w:r w:rsidR="00D9378F" w:rsidRPr="00C00678">
        <w:rPr>
          <w:rFonts w:ascii="Times New Roman" w:hAnsi="Times New Roman" w:cs="Times New Roman"/>
          <w:bCs/>
          <w:iCs/>
        </w:rPr>
        <w:t>d</w:t>
      </w:r>
      <w:r w:rsidR="001C3294" w:rsidRPr="00C00678">
        <w:rPr>
          <w:rFonts w:ascii="Times New Roman" w:hAnsi="Times New Roman" w:cs="Times New Roman"/>
          <w:bCs/>
          <w:iCs/>
        </w:rPr>
        <w:t xml:space="preserve"> by Mathopo </w:t>
      </w:r>
      <w:r w:rsidR="00D9378F" w:rsidRPr="00C00678">
        <w:rPr>
          <w:rFonts w:ascii="Times New Roman" w:hAnsi="Times New Roman" w:cs="Times New Roman"/>
          <w:bCs/>
          <w:iCs/>
        </w:rPr>
        <w:t>A</w:t>
      </w:r>
      <w:r w:rsidR="001C3294" w:rsidRPr="00C00678">
        <w:rPr>
          <w:rFonts w:ascii="Times New Roman" w:hAnsi="Times New Roman" w:cs="Times New Roman"/>
          <w:bCs/>
          <w:iCs/>
        </w:rPr>
        <w:t>J</w:t>
      </w:r>
      <w:r w:rsidR="00D9378F" w:rsidRPr="00C00678">
        <w:rPr>
          <w:rFonts w:ascii="Times New Roman" w:hAnsi="Times New Roman" w:cs="Times New Roman"/>
          <w:bCs/>
          <w:iCs/>
        </w:rPr>
        <w:t>A (as he then was)</w:t>
      </w:r>
      <w:r w:rsidR="001C3294" w:rsidRPr="00C00678">
        <w:rPr>
          <w:rFonts w:ascii="Times New Roman" w:hAnsi="Times New Roman" w:cs="Times New Roman"/>
          <w:bCs/>
          <w:iCs/>
        </w:rPr>
        <w:t xml:space="preserve"> in the matter of </w:t>
      </w:r>
      <w:r w:rsidR="001C3294" w:rsidRPr="00C00678">
        <w:rPr>
          <w:rFonts w:ascii="Times New Roman" w:hAnsi="Times New Roman" w:cs="Times New Roman"/>
          <w:bCs/>
          <w:i/>
        </w:rPr>
        <w:t>Kekana supra.</w:t>
      </w:r>
    </w:p>
    <w:p w14:paraId="01990400" w14:textId="77777777" w:rsidR="001C3294" w:rsidRPr="001C3294" w:rsidRDefault="001C3294" w:rsidP="001C3294">
      <w:pPr>
        <w:pStyle w:val="ListParagraph"/>
        <w:spacing w:line="360" w:lineRule="auto"/>
        <w:ind w:left="567"/>
        <w:jc w:val="both"/>
        <w:rPr>
          <w:rFonts w:ascii="Times New Roman" w:hAnsi="Times New Roman" w:cs="Times New Roman"/>
          <w:bCs/>
          <w:iCs/>
        </w:rPr>
      </w:pPr>
    </w:p>
    <w:p w14:paraId="5ABA8060" w14:textId="2F8379B3" w:rsidR="001C3294"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[125]</w:t>
      </w:r>
      <w:r>
        <w:rPr>
          <w:rFonts w:ascii="Times New Roman" w:hAnsi="Times New Roman" w:cs="Times New Roman"/>
          <w:bCs/>
          <w:color w:val="000000" w:themeColor="text1"/>
        </w:rPr>
        <w:tab/>
      </w:r>
      <w:r w:rsidR="001C3294" w:rsidRPr="00C00678">
        <w:rPr>
          <w:rFonts w:ascii="Times New Roman" w:hAnsi="Times New Roman" w:cs="Times New Roman"/>
          <w:bCs/>
          <w:iCs/>
        </w:rPr>
        <w:t xml:space="preserve">Therefore, I conclude that the accused is guilty of murder </w:t>
      </w:r>
      <w:r w:rsidR="00D9378F" w:rsidRPr="00C00678">
        <w:rPr>
          <w:rFonts w:ascii="Times New Roman" w:hAnsi="Times New Roman" w:cs="Times New Roman"/>
          <w:bCs/>
          <w:iCs/>
        </w:rPr>
        <w:t xml:space="preserve">of </w:t>
      </w:r>
      <w:r w:rsidR="001C3294" w:rsidRPr="00C00678">
        <w:rPr>
          <w:rFonts w:ascii="Times New Roman" w:hAnsi="Times New Roman" w:cs="Times New Roman"/>
          <w:bCs/>
          <w:iCs/>
        </w:rPr>
        <w:t>the deceased in count 2 read with section 51(1) of the CLAA.</w:t>
      </w:r>
    </w:p>
    <w:p w14:paraId="09EB8FC0" w14:textId="73F2D09F" w:rsidR="00224EEE" w:rsidRDefault="00224EEE" w:rsidP="00224EEE">
      <w:pPr>
        <w:spacing w:line="360" w:lineRule="auto"/>
        <w:jc w:val="both"/>
        <w:rPr>
          <w:rFonts w:ascii="Times New Roman" w:hAnsi="Times New Roman" w:cs="Times New Roman"/>
          <w:bCs/>
          <w:iCs/>
        </w:rPr>
      </w:pPr>
    </w:p>
    <w:p w14:paraId="453A68DF" w14:textId="78C3605C" w:rsidR="00224EEE" w:rsidRPr="00977D19" w:rsidRDefault="00224EEE" w:rsidP="00224EEE">
      <w:pPr>
        <w:spacing w:line="360" w:lineRule="auto"/>
        <w:jc w:val="both"/>
        <w:rPr>
          <w:rFonts w:ascii="Times New Roman" w:hAnsi="Times New Roman" w:cs="Times New Roman"/>
          <w:bCs/>
          <w:i/>
        </w:rPr>
      </w:pPr>
      <w:r w:rsidRPr="00977D19">
        <w:rPr>
          <w:rFonts w:ascii="Times New Roman" w:hAnsi="Times New Roman" w:cs="Times New Roman"/>
          <w:bCs/>
          <w:i/>
        </w:rPr>
        <w:t>Count 4</w:t>
      </w:r>
      <w:r w:rsidR="00977D19">
        <w:rPr>
          <w:rFonts w:ascii="Times New Roman" w:hAnsi="Times New Roman" w:cs="Times New Roman"/>
          <w:bCs/>
          <w:i/>
        </w:rPr>
        <w:t>-</w:t>
      </w:r>
      <w:r w:rsidRPr="00977D19">
        <w:rPr>
          <w:rFonts w:ascii="Times New Roman" w:hAnsi="Times New Roman" w:cs="Times New Roman"/>
          <w:bCs/>
          <w:i/>
        </w:rPr>
        <w:t xml:space="preserve"> Robbery with aggravating circumstances</w:t>
      </w:r>
      <w:r w:rsidR="00977D19" w:rsidRPr="00977D19">
        <w:rPr>
          <w:rFonts w:ascii="Times New Roman" w:hAnsi="Times New Roman" w:cs="Times New Roman"/>
          <w:bCs/>
          <w:i/>
        </w:rPr>
        <w:t xml:space="preserve"> – Deceased Nokia cell phone</w:t>
      </w:r>
    </w:p>
    <w:p w14:paraId="05243847" w14:textId="3211841F" w:rsidR="00224EEE"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[126]</w:t>
      </w:r>
      <w:r>
        <w:rPr>
          <w:rFonts w:ascii="Times New Roman" w:hAnsi="Times New Roman" w:cs="Times New Roman"/>
          <w:bCs/>
          <w:color w:val="000000" w:themeColor="text1"/>
        </w:rPr>
        <w:tab/>
      </w:r>
      <w:r w:rsidR="00224EEE" w:rsidRPr="00C00678">
        <w:rPr>
          <w:rFonts w:ascii="Times New Roman" w:hAnsi="Times New Roman" w:cs="Times New Roman"/>
          <w:bCs/>
          <w:iCs/>
        </w:rPr>
        <w:t>The accused is charged with two charges of robbery with aggravating circumstances, which relate to the cell phones of the deceased and Motheba.  There is no evidence on record that the accused robbed the deceased of his cell phone.  None of the witnesses, Motheba or Marks</w:t>
      </w:r>
      <w:r w:rsidR="002A4C89" w:rsidRPr="00C00678">
        <w:rPr>
          <w:rFonts w:ascii="Times New Roman" w:hAnsi="Times New Roman" w:cs="Times New Roman"/>
          <w:bCs/>
          <w:iCs/>
        </w:rPr>
        <w:t>,</w:t>
      </w:r>
      <w:r w:rsidR="00224EEE" w:rsidRPr="00C00678">
        <w:rPr>
          <w:rFonts w:ascii="Times New Roman" w:hAnsi="Times New Roman" w:cs="Times New Roman"/>
          <w:bCs/>
          <w:iCs/>
        </w:rPr>
        <w:t xml:space="preserve"> provided any evidence in this regard.</w:t>
      </w:r>
    </w:p>
    <w:p w14:paraId="3FF11C83" w14:textId="77777777" w:rsidR="00224EEE" w:rsidRDefault="00224EEE" w:rsidP="00224EEE">
      <w:pPr>
        <w:pStyle w:val="ListParagraph"/>
        <w:spacing w:line="360" w:lineRule="auto"/>
        <w:ind w:left="567"/>
        <w:jc w:val="both"/>
        <w:rPr>
          <w:rFonts w:ascii="Times New Roman" w:hAnsi="Times New Roman" w:cs="Times New Roman"/>
          <w:bCs/>
          <w:iCs/>
        </w:rPr>
      </w:pPr>
    </w:p>
    <w:p w14:paraId="16DFFE77" w14:textId="47B542BC" w:rsidR="00224EEE"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[127]</w:t>
      </w:r>
      <w:r>
        <w:rPr>
          <w:rFonts w:ascii="Times New Roman" w:hAnsi="Times New Roman" w:cs="Times New Roman"/>
          <w:bCs/>
          <w:color w:val="000000" w:themeColor="text1"/>
        </w:rPr>
        <w:tab/>
      </w:r>
      <w:r w:rsidR="00224EEE" w:rsidRPr="00C00678">
        <w:rPr>
          <w:rFonts w:ascii="Times New Roman" w:hAnsi="Times New Roman" w:cs="Times New Roman"/>
          <w:bCs/>
          <w:iCs/>
        </w:rPr>
        <w:t xml:space="preserve">The state argued that the deceased was in possession of his cell phone on the night of the incident, and the cell phone of the deceased was </w:t>
      </w:r>
      <w:r w:rsidR="00977D19" w:rsidRPr="00C00678">
        <w:rPr>
          <w:rFonts w:ascii="Times New Roman" w:hAnsi="Times New Roman" w:cs="Times New Roman"/>
          <w:bCs/>
          <w:iCs/>
        </w:rPr>
        <w:t xml:space="preserve">never found following the night in question, therefore, the state was of the view that </w:t>
      </w:r>
      <w:r w:rsidR="00224EEE" w:rsidRPr="00C00678">
        <w:rPr>
          <w:rFonts w:ascii="Times New Roman" w:hAnsi="Times New Roman" w:cs="Times New Roman"/>
          <w:bCs/>
          <w:iCs/>
        </w:rPr>
        <w:t xml:space="preserve">the only inference the </w:t>
      </w:r>
      <w:r w:rsidR="002A4C89" w:rsidRPr="00C00678">
        <w:rPr>
          <w:rFonts w:ascii="Times New Roman" w:hAnsi="Times New Roman" w:cs="Times New Roman"/>
          <w:bCs/>
          <w:iCs/>
        </w:rPr>
        <w:t>C</w:t>
      </w:r>
      <w:r w:rsidR="00224EEE" w:rsidRPr="00C00678">
        <w:rPr>
          <w:rFonts w:ascii="Times New Roman" w:hAnsi="Times New Roman" w:cs="Times New Roman"/>
          <w:bCs/>
          <w:iCs/>
        </w:rPr>
        <w:t xml:space="preserve">ourt </w:t>
      </w:r>
      <w:r w:rsidR="00977D19" w:rsidRPr="00C00678">
        <w:rPr>
          <w:rFonts w:ascii="Times New Roman" w:hAnsi="Times New Roman" w:cs="Times New Roman"/>
          <w:bCs/>
          <w:iCs/>
        </w:rPr>
        <w:t xml:space="preserve">should make, is that the accused robbed the deceased of his cell phone. </w:t>
      </w:r>
    </w:p>
    <w:p w14:paraId="0DCAE59C" w14:textId="77777777" w:rsidR="00977D19" w:rsidRDefault="00977D19" w:rsidP="00977D19">
      <w:pPr>
        <w:pStyle w:val="ListParagraph"/>
        <w:spacing w:line="360" w:lineRule="auto"/>
        <w:ind w:left="567"/>
        <w:jc w:val="both"/>
        <w:rPr>
          <w:rFonts w:ascii="Times New Roman" w:hAnsi="Times New Roman" w:cs="Times New Roman"/>
          <w:bCs/>
          <w:iCs/>
        </w:rPr>
      </w:pPr>
    </w:p>
    <w:p w14:paraId="00D9467D" w14:textId="0088A2C1" w:rsidR="00977D1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lastRenderedPageBreak/>
        <w:t>[128]</w:t>
      </w:r>
      <w:r>
        <w:rPr>
          <w:rFonts w:ascii="Times New Roman" w:hAnsi="Times New Roman" w:cs="Times New Roman"/>
          <w:bCs/>
          <w:color w:val="000000" w:themeColor="text1"/>
        </w:rPr>
        <w:tab/>
      </w:r>
      <w:r w:rsidR="00977D19" w:rsidRPr="00C00678">
        <w:rPr>
          <w:rFonts w:ascii="Times New Roman" w:hAnsi="Times New Roman" w:cs="Times New Roman"/>
          <w:bCs/>
          <w:iCs/>
        </w:rPr>
        <w:t>I am not inclined to find that the only inference in the circumstances is that the accused robbed the deceased of his cell phone.  As already stated, there is no evidence on record to make such finding.</w:t>
      </w:r>
    </w:p>
    <w:p w14:paraId="14905C22" w14:textId="77777777" w:rsidR="00977D19" w:rsidRDefault="00977D19" w:rsidP="00977D19">
      <w:pPr>
        <w:pStyle w:val="ListParagraph"/>
        <w:spacing w:line="360" w:lineRule="auto"/>
        <w:ind w:left="567"/>
        <w:jc w:val="both"/>
        <w:rPr>
          <w:rFonts w:ascii="Times New Roman" w:hAnsi="Times New Roman" w:cs="Times New Roman"/>
          <w:bCs/>
          <w:iCs/>
        </w:rPr>
      </w:pPr>
    </w:p>
    <w:p w14:paraId="7587EE70" w14:textId="77B3A59B" w:rsidR="00977D1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[129]</w:t>
      </w:r>
      <w:r>
        <w:rPr>
          <w:rFonts w:ascii="Times New Roman" w:hAnsi="Times New Roman" w:cs="Times New Roman"/>
          <w:bCs/>
          <w:color w:val="000000" w:themeColor="text1"/>
        </w:rPr>
        <w:tab/>
      </w:r>
      <w:r w:rsidR="00977D19" w:rsidRPr="00C00678">
        <w:rPr>
          <w:rFonts w:ascii="Times New Roman" w:hAnsi="Times New Roman" w:cs="Times New Roman"/>
          <w:bCs/>
          <w:iCs/>
        </w:rPr>
        <w:t>Therefore, the accused should be given the benefit of the doubt regarding count 4.</w:t>
      </w:r>
    </w:p>
    <w:p w14:paraId="624D9259" w14:textId="77777777" w:rsidR="00026C93" w:rsidRPr="00843412" w:rsidRDefault="00026C93" w:rsidP="00026C93">
      <w:pPr>
        <w:pStyle w:val="ListParagraph"/>
        <w:spacing w:line="360" w:lineRule="auto"/>
        <w:ind w:left="567"/>
        <w:jc w:val="both"/>
        <w:rPr>
          <w:rFonts w:ascii="Times New Roman" w:hAnsi="Times New Roman" w:cs="Times New Roman"/>
          <w:bCs/>
          <w:iCs/>
        </w:rPr>
      </w:pPr>
    </w:p>
    <w:p w14:paraId="1E2FC31C" w14:textId="6D3427D6" w:rsidR="00977D19" w:rsidRDefault="00977D19" w:rsidP="00977D19">
      <w:pPr>
        <w:spacing w:line="360" w:lineRule="auto"/>
        <w:jc w:val="both"/>
        <w:rPr>
          <w:rFonts w:ascii="Times New Roman" w:hAnsi="Times New Roman" w:cs="Times New Roman"/>
          <w:bCs/>
          <w:i/>
        </w:rPr>
      </w:pPr>
      <w:r w:rsidRPr="00977D19">
        <w:rPr>
          <w:rFonts w:ascii="Times New Roman" w:hAnsi="Times New Roman" w:cs="Times New Roman"/>
          <w:bCs/>
          <w:i/>
        </w:rPr>
        <w:t xml:space="preserve">Count </w:t>
      </w:r>
      <w:r>
        <w:rPr>
          <w:rFonts w:ascii="Times New Roman" w:hAnsi="Times New Roman" w:cs="Times New Roman"/>
          <w:bCs/>
          <w:i/>
        </w:rPr>
        <w:t>5</w:t>
      </w:r>
      <w:r w:rsidRPr="00977D19">
        <w:rPr>
          <w:rFonts w:ascii="Times New Roman" w:hAnsi="Times New Roman" w:cs="Times New Roman"/>
          <w:bCs/>
          <w:i/>
        </w:rPr>
        <w:t xml:space="preserve">- Robbery with aggravating circumstances – </w:t>
      </w:r>
      <w:r>
        <w:rPr>
          <w:rFonts w:ascii="Times New Roman" w:hAnsi="Times New Roman" w:cs="Times New Roman"/>
          <w:bCs/>
          <w:i/>
        </w:rPr>
        <w:t>Motheba’s Huawei</w:t>
      </w:r>
      <w:r w:rsidRPr="00977D19">
        <w:rPr>
          <w:rFonts w:ascii="Times New Roman" w:hAnsi="Times New Roman" w:cs="Times New Roman"/>
          <w:bCs/>
          <w:i/>
        </w:rPr>
        <w:t xml:space="preserve"> cell phone</w:t>
      </w:r>
    </w:p>
    <w:p w14:paraId="04E92AAA" w14:textId="25A408CA" w:rsidR="00977D1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[130]</w:t>
      </w:r>
      <w:r>
        <w:rPr>
          <w:rFonts w:ascii="Times New Roman" w:hAnsi="Times New Roman" w:cs="Times New Roman"/>
          <w:bCs/>
          <w:color w:val="000000" w:themeColor="text1"/>
        </w:rPr>
        <w:tab/>
      </w:r>
      <w:r w:rsidR="00977D19" w:rsidRPr="00C00678">
        <w:rPr>
          <w:rFonts w:ascii="Times New Roman" w:hAnsi="Times New Roman" w:cs="Times New Roman"/>
          <w:bCs/>
          <w:iCs/>
        </w:rPr>
        <w:t>It is not disputed that the accused took the cell phone of Motheba during the incident.  Motheba testified that the cell phone was in her trouser pocket and must have fell from her pocket during the scuffle with the accused.  The accused testified that he took the cell phone and left the yard with it.</w:t>
      </w:r>
    </w:p>
    <w:p w14:paraId="6FF78981" w14:textId="77777777" w:rsidR="00E21208" w:rsidRDefault="00E21208" w:rsidP="00E21208">
      <w:pPr>
        <w:pStyle w:val="ListParagraph"/>
        <w:spacing w:line="360" w:lineRule="auto"/>
        <w:ind w:left="567"/>
        <w:jc w:val="both"/>
        <w:rPr>
          <w:rFonts w:ascii="Times New Roman" w:hAnsi="Times New Roman" w:cs="Times New Roman"/>
          <w:bCs/>
          <w:iCs/>
        </w:rPr>
      </w:pPr>
    </w:p>
    <w:p w14:paraId="2142BF96" w14:textId="22DEF595" w:rsidR="00977D19"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[131]</w:t>
      </w:r>
      <w:r>
        <w:rPr>
          <w:rFonts w:ascii="Times New Roman" w:hAnsi="Times New Roman" w:cs="Times New Roman"/>
          <w:bCs/>
          <w:color w:val="000000" w:themeColor="text1"/>
        </w:rPr>
        <w:tab/>
      </w:r>
      <w:r w:rsidR="00977D19" w:rsidRPr="00C00678">
        <w:rPr>
          <w:rFonts w:ascii="Times New Roman" w:hAnsi="Times New Roman" w:cs="Times New Roman"/>
          <w:bCs/>
          <w:iCs/>
        </w:rPr>
        <w:t xml:space="preserve">In the </w:t>
      </w:r>
      <w:r w:rsidR="00E21208" w:rsidRPr="00C00678">
        <w:rPr>
          <w:rFonts w:ascii="Times New Roman" w:hAnsi="Times New Roman" w:cs="Times New Roman"/>
          <w:bCs/>
          <w:iCs/>
        </w:rPr>
        <w:t>circumstances</w:t>
      </w:r>
      <w:r w:rsidR="00977D19" w:rsidRPr="00C00678">
        <w:rPr>
          <w:rFonts w:ascii="Times New Roman" w:hAnsi="Times New Roman" w:cs="Times New Roman"/>
          <w:bCs/>
          <w:iCs/>
        </w:rPr>
        <w:t xml:space="preserve"> it is clear that the cell phone was not taken with force from Motheba.  Therefore, the state did not proof the elements pertaining to </w:t>
      </w:r>
      <w:r w:rsidR="00E21208" w:rsidRPr="00C00678">
        <w:rPr>
          <w:rFonts w:ascii="Times New Roman" w:hAnsi="Times New Roman" w:cs="Times New Roman"/>
          <w:bCs/>
          <w:iCs/>
        </w:rPr>
        <w:t>robbery.</w:t>
      </w:r>
    </w:p>
    <w:p w14:paraId="3E525C9F" w14:textId="77777777" w:rsidR="00E21208" w:rsidRDefault="00E21208" w:rsidP="00E21208">
      <w:pPr>
        <w:pStyle w:val="ListParagraph"/>
        <w:spacing w:line="360" w:lineRule="auto"/>
        <w:ind w:left="567"/>
        <w:jc w:val="both"/>
        <w:rPr>
          <w:rFonts w:ascii="Times New Roman" w:hAnsi="Times New Roman" w:cs="Times New Roman"/>
          <w:bCs/>
          <w:iCs/>
        </w:rPr>
      </w:pPr>
    </w:p>
    <w:p w14:paraId="379BC7DD" w14:textId="702E3B18" w:rsidR="00E2120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[132]</w:t>
      </w:r>
      <w:r>
        <w:rPr>
          <w:rFonts w:ascii="Times New Roman" w:hAnsi="Times New Roman" w:cs="Times New Roman"/>
          <w:bCs/>
          <w:color w:val="000000" w:themeColor="text1"/>
        </w:rPr>
        <w:tab/>
      </w:r>
      <w:r w:rsidR="00E21208" w:rsidRPr="00C00678">
        <w:rPr>
          <w:rFonts w:ascii="Times New Roman" w:hAnsi="Times New Roman" w:cs="Times New Roman"/>
          <w:bCs/>
          <w:iCs/>
        </w:rPr>
        <w:t>However, the state proved that the accused took the cell phone without the permission of Motheba and</w:t>
      </w:r>
      <w:r w:rsidR="00FD2A5A" w:rsidRPr="00C00678">
        <w:rPr>
          <w:rFonts w:ascii="Times New Roman" w:hAnsi="Times New Roman" w:cs="Times New Roman"/>
          <w:bCs/>
          <w:iCs/>
        </w:rPr>
        <w:t>,</w:t>
      </w:r>
      <w:r w:rsidR="00E21208" w:rsidRPr="00C00678">
        <w:rPr>
          <w:rFonts w:ascii="Times New Roman" w:hAnsi="Times New Roman" w:cs="Times New Roman"/>
          <w:bCs/>
          <w:iCs/>
        </w:rPr>
        <w:t xml:space="preserve"> as such</w:t>
      </w:r>
      <w:r w:rsidR="00FD2A5A" w:rsidRPr="00C00678">
        <w:rPr>
          <w:rFonts w:ascii="Times New Roman" w:hAnsi="Times New Roman" w:cs="Times New Roman"/>
          <w:bCs/>
          <w:iCs/>
        </w:rPr>
        <w:t>,</w:t>
      </w:r>
      <w:r w:rsidR="00E21208" w:rsidRPr="00C00678">
        <w:rPr>
          <w:rFonts w:ascii="Times New Roman" w:hAnsi="Times New Roman" w:cs="Times New Roman"/>
          <w:bCs/>
          <w:iCs/>
        </w:rPr>
        <w:t xml:space="preserve"> deprived Motheba of the possession of her cell phone.  Theft is a competent verdict on robbery.</w:t>
      </w:r>
      <w:r w:rsidR="00E21208">
        <w:rPr>
          <w:rStyle w:val="FootnoteReference"/>
          <w:rFonts w:ascii="Times New Roman" w:hAnsi="Times New Roman" w:cs="Times New Roman"/>
          <w:bCs/>
          <w:iCs/>
        </w:rPr>
        <w:footnoteReference w:id="16"/>
      </w:r>
    </w:p>
    <w:p w14:paraId="2B10FCF4" w14:textId="77777777" w:rsidR="000E6F0B" w:rsidRDefault="000E6F0B" w:rsidP="000E6F0B">
      <w:pPr>
        <w:pStyle w:val="ListParagraph"/>
        <w:spacing w:line="360" w:lineRule="auto"/>
        <w:ind w:left="567"/>
        <w:jc w:val="both"/>
        <w:rPr>
          <w:rFonts w:ascii="Times New Roman" w:hAnsi="Times New Roman" w:cs="Times New Roman"/>
          <w:bCs/>
          <w:iCs/>
        </w:rPr>
      </w:pPr>
    </w:p>
    <w:p w14:paraId="1D963687" w14:textId="40A0DE6B" w:rsidR="00026C93" w:rsidRPr="00C00678" w:rsidRDefault="00C00678" w:rsidP="00C00678">
      <w:pPr>
        <w:spacing w:line="360" w:lineRule="auto"/>
        <w:ind w:left="567" w:hanging="567"/>
        <w:jc w:val="both"/>
        <w:rPr>
          <w:rFonts w:ascii="Times New Roman" w:hAnsi="Times New Roman" w:cs="Times New Roman"/>
          <w:bCs/>
          <w:iCs/>
        </w:rPr>
      </w:pPr>
      <w:r w:rsidRPr="00421329">
        <w:rPr>
          <w:rFonts w:ascii="Times New Roman" w:hAnsi="Times New Roman" w:cs="Times New Roman"/>
          <w:bCs/>
          <w:color w:val="000000" w:themeColor="text1"/>
        </w:rPr>
        <w:t>[133]</w:t>
      </w:r>
      <w:r w:rsidRPr="00421329">
        <w:rPr>
          <w:rFonts w:ascii="Times New Roman" w:hAnsi="Times New Roman" w:cs="Times New Roman"/>
          <w:bCs/>
          <w:color w:val="000000" w:themeColor="text1"/>
        </w:rPr>
        <w:tab/>
      </w:r>
      <w:r w:rsidR="00E21208" w:rsidRPr="00C00678">
        <w:rPr>
          <w:rFonts w:ascii="Times New Roman" w:hAnsi="Times New Roman" w:cs="Times New Roman"/>
          <w:bCs/>
          <w:iCs/>
        </w:rPr>
        <w:t xml:space="preserve">I am therefore satisfied that the state </w:t>
      </w:r>
      <w:r w:rsidR="000E6F0B" w:rsidRPr="00C00678">
        <w:rPr>
          <w:rFonts w:ascii="Times New Roman" w:hAnsi="Times New Roman" w:cs="Times New Roman"/>
          <w:bCs/>
          <w:iCs/>
        </w:rPr>
        <w:t>proved the crime of theft in regard to count 5.</w:t>
      </w:r>
    </w:p>
    <w:p w14:paraId="13C8C038" w14:textId="77777777" w:rsidR="00C846BC" w:rsidRPr="008238F2" w:rsidRDefault="00C846BC" w:rsidP="008238F2">
      <w:pPr>
        <w:spacing w:line="360" w:lineRule="auto"/>
        <w:jc w:val="both"/>
        <w:rPr>
          <w:rFonts w:ascii="Times New Roman" w:hAnsi="Times New Roman" w:cs="Times New Roman"/>
          <w:bCs/>
          <w:iCs/>
        </w:rPr>
      </w:pPr>
    </w:p>
    <w:p w14:paraId="1559BC6A" w14:textId="6E4CAA7E" w:rsidR="00C846BC" w:rsidRPr="00977D19" w:rsidRDefault="00D35248" w:rsidP="00C846BC">
      <w:pPr>
        <w:spacing w:line="360" w:lineRule="auto"/>
        <w:jc w:val="both"/>
        <w:rPr>
          <w:rFonts w:ascii="Times New Roman" w:hAnsi="Times New Roman" w:cs="Times New Roman"/>
          <w:bCs/>
          <w:i/>
        </w:rPr>
      </w:pPr>
      <w:r w:rsidRPr="00977D19">
        <w:rPr>
          <w:rFonts w:ascii="Times New Roman" w:hAnsi="Times New Roman" w:cs="Times New Roman"/>
          <w:bCs/>
          <w:i/>
        </w:rPr>
        <w:t xml:space="preserve">Count </w:t>
      </w:r>
      <w:r w:rsidR="003051FF" w:rsidRPr="00977D19">
        <w:rPr>
          <w:rFonts w:ascii="Times New Roman" w:hAnsi="Times New Roman" w:cs="Times New Roman"/>
          <w:bCs/>
          <w:i/>
        </w:rPr>
        <w:t xml:space="preserve">8 and 9: Possession of </w:t>
      </w:r>
      <w:r w:rsidR="002A4C89" w:rsidRPr="00977D19">
        <w:rPr>
          <w:rFonts w:ascii="Times New Roman" w:hAnsi="Times New Roman" w:cs="Times New Roman"/>
          <w:bCs/>
          <w:i/>
        </w:rPr>
        <w:t>unlicensed</w:t>
      </w:r>
      <w:r w:rsidR="003051FF" w:rsidRPr="00977D19">
        <w:rPr>
          <w:rFonts w:ascii="Times New Roman" w:hAnsi="Times New Roman" w:cs="Times New Roman"/>
          <w:bCs/>
          <w:i/>
        </w:rPr>
        <w:t xml:space="preserve"> firearm and ammunition</w:t>
      </w:r>
    </w:p>
    <w:p w14:paraId="21AB1702" w14:textId="2C473392" w:rsidR="003F7D7B"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[134]</w:t>
      </w:r>
      <w:r>
        <w:rPr>
          <w:rFonts w:ascii="Times New Roman" w:hAnsi="Times New Roman" w:cs="Times New Roman"/>
          <w:bCs/>
          <w:color w:val="000000" w:themeColor="text1"/>
        </w:rPr>
        <w:tab/>
      </w:r>
      <w:r w:rsidR="003051FF" w:rsidRPr="00C00678">
        <w:rPr>
          <w:rFonts w:ascii="Times New Roman" w:hAnsi="Times New Roman" w:cs="Times New Roman"/>
          <w:bCs/>
          <w:iCs/>
        </w:rPr>
        <w:t>The evidence before this court conclusively proved that since May 2021</w:t>
      </w:r>
      <w:r w:rsidR="00FD2A5A" w:rsidRPr="00C00678">
        <w:rPr>
          <w:rFonts w:ascii="Times New Roman" w:hAnsi="Times New Roman" w:cs="Times New Roman"/>
          <w:bCs/>
          <w:iCs/>
        </w:rPr>
        <w:t>,</w:t>
      </w:r>
      <w:r w:rsidR="003051FF" w:rsidRPr="00C00678">
        <w:rPr>
          <w:rFonts w:ascii="Times New Roman" w:hAnsi="Times New Roman" w:cs="Times New Roman"/>
          <w:bCs/>
          <w:iCs/>
        </w:rPr>
        <w:t xml:space="preserve"> the accused was </w:t>
      </w:r>
      <w:r w:rsidR="00947AE8" w:rsidRPr="00C00678">
        <w:rPr>
          <w:rFonts w:ascii="Times New Roman" w:hAnsi="Times New Roman" w:cs="Times New Roman"/>
          <w:bCs/>
          <w:iCs/>
        </w:rPr>
        <w:t xml:space="preserve">in </w:t>
      </w:r>
      <w:r w:rsidR="003051FF" w:rsidRPr="00C00678">
        <w:rPr>
          <w:rFonts w:ascii="Times New Roman" w:hAnsi="Times New Roman" w:cs="Times New Roman"/>
          <w:bCs/>
          <w:iCs/>
        </w:rPr>
        <w:t>unlawful in possession of a firearm and ammunition, furthermore the accused admitted that he shot and killed the deceased in count 1 and count 2 with the same firearm.</w:t>
      </w:r>
    </w:p>
    <w:p w14:paraId="5D430403" w14:textId="6EFDD0F6" w:rsidR="003051FF" w:rsidRDefault="003051FF" w:rsidP="003F7D7B">
      <w:pPr>
        <w:spacing w:line="360" w:lineRule="auto"/>
        <w:jc w:val="both"/>
        <w:rPr>
          <w:rFonts w:ascii="Times New Roman" w:hAnsi="Times New Roman" w:cs="Times New Roman"/>
          <w:bCs/>
          <w:iCs/>
        </w:rPr>
      </w:pPr>
    </w:p>
    <w:p w14:paraId="1C666819" w14:textId="740C8897" w:rsidR="008238F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[135]</w:t>
      </w:r>
      <w:r>
        <w:rPr>
          <w:rFonts w:ascii="Times New Roman" w:hAnsi="Times New Roman" w:cs="Times New Roman"/>
          <w:bCs/>
          <w:color w:val="000000" w:themeColor="text1"/>
        </w:rPr>
        <w:tab/>
      </w:r>
      <w:r w:rsidR="003051FF" w:rsidRPr="00C00678">
        <w:rPr>
          <w:rFonts w:ascii="Times New Roman" w:hAnsi="Times New Roman" w:cs="Times New Roman"/>
          <w:bCs/>
          <w:iCs/>
        </w:rPr>
        <w:t xml:space="preserve">Due to the lack of interest by police officers employed at the Ballistic Unit of the </w:t>
      </w:r>
      <w:r w:rsidR="0052238A" w:rsidRPr="00C00678">
        <w:rPr>
          <w:rFonts w:ascii="Times New Roman" w:hAnsi="Times New Roman" w:cs="Times New Roman"/>
          <w:bCs/>
          <w:iCs/>
        </w:rPr>
        <w:t>p</w:t>
      </w:r>
      <w:r w:rsidR="003051FF" w:rsidRPr="00C00678">
        <w:rPr>
          <w:rFonts w:ascii="Times New Roman" w:hAnsi="Times New Roman" w:cs="Times New Roman"/>
          <w:bCs/>
          <w:iCs/>
        </w:rPr>
        <w:t xml:space="preserve">olice, no ballistic report was available during the trial.  </w:t>
      </w:r>
      <w:r w:rsidR="008238F2" w:rsidRPr="00C00678">
        <w:rPr>
          <w:rFonts w:ascii="Times New Roman" w:hAnsi="Times New Roman" w:cs="Times New Roman"/>
          <w:bCs/>
          <w:iCs/>
        </w:rPr>
        <w:t xml:space="preserve">At this stage of my judgment, I find it prudent to address the challenges this </w:t>
      </w:r>
      <w:r w:rsidR="0052238A" w:rsidRPr="00C00678">
        <w:rPr>
          <w:rFonts w:ascii="Times New Roman" w:hAnsi="Times New Roman" w:cs="Times New Roman"/>
          <w:bCs/>
          <w:iCs/>
        </w:rPr>
        <w:t>C</w:t>
      </w:r>
      <w:r w:rsidR="008238F2" w:rsidRPr="00C00678">
        <w:rPr>
          <w:rFonts w:ascii="Times New Roman" w:hAnsi="Times New Roman" w:cs="Times New Roman"/>
          <w:bCs/>
          <w:iCs/>
        </w:rPr>
        <w:t>ourt experienced with regard to the unavailability of the ballistic report.</w:t>
      </w:r>
    </w:p>
    <w:p w14:paraId="2D5ECA58" w14:textId="77777777" w:rsidR="00422BCE" w:rsidRDefault="00422BCE" w:rsidP="00422BCE">
      <w:pPr>
        <w:pStyle w:val="ListParagraph"/>
        <w:spacing w:line="360" w:lineRule="auto"/>
        <w:ind w:left="567"/>
        <w:jc w:val="both"/>
        <w:rPr>
          <w:rFonts w:ascii="Times New Roman" w:hAnsi="Times New Roman" w:cs="Times New Roman"/>
          <w:bCs/>
          <w:iCs/>
        </w:rPr>
      </w:pPr>
    </w:p>
    <w:p w14:paraId="25A1EF36" w14:textId="24B26A02" w:rsidR="00A56D6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lastRenderedPageBreak/>
        <w:t>[136]</w:t>
      </w:r>
      <w:r>
        <w:rPr>
          <w:rFonts w:ascii="Times New Roman" w:hAnsi="Times New Roman" w:cs="Times New Roman"/>
          <w:bCs/>
          <w:color w:val="000000" w:themeColor="text1"/>
        </w:rPr>
        <w:tab/>
      </w:r>
      <w:r w:rsidR="008238F2" w:rsidRPr="00C00678">
        <w:rPr>
          <w:rFonts w:ascii="Times New Roman" w:hAnsi="Times New Roman" w:cs="Times New Roman"/>
          <w:bCs/>
          <w:iCs/>
        </w:rPr>
        <w:t>This trial was set</w:t>
      </w:r>
      <w:r w:rsidR="0052238A" w:rsidRPr="00C00678">
        <w:rPr>
          <w:rFonts w:ascii="Times New Roman" w:hAnsi="Times New Roman" w:cs="Times New Roman"/>
          <w:bCs/>
          <w:iCs/>
        </w:rPr>
        <w:t xml:space="preserve"> </w:t>
      </w:r>
      <w:r w:rsidR="008238F2" w:rsidRPr="00C00678">
        <w:rPr>
          <w:rFonts w:ascii="Times New Roman" w:hAnsi="Times New Roman" w:cs="Times New Roman"/>
          <w:bCs/>
          <w:iCs/>
        </w:rPr>
        <w:t xml:space="preserve">down for hearing on 31 October 2022, and was to run for 2 weeks.  Prior </w:t>
      </w:r>
      <w:r w:rsidR="0052238A" w:rsidRPr="00C00678">
        <w:rPr>
          <w:rFonts w:ascii="Times New Roman" w:hAnsi="Times New Roman" w:cs="Times New Roman"/>
          <w:bCs/>
          <w:iCs/>
        </w:rPr>
        <w:t xml:space="preserve">to </w:t>
      </w:r>
      <w:r w:rsidR="008238F2" w:rsidRPr="00C00678">
        <w:rPr>
          <w:rFonts w:ascii="Times New Roman" w:hAnsi="Times New Roman" w:cs="Times New Roman"/>
          <w:bCs/>
          <w:iCs/>
        </w:rPr>
        <w:t>commencing with the trial both the state and defence approached me in chambers, where I was informed that the ballistic report was not available.  The state indicated that following numerous enquiries by the investigating officer, Sergeant Booysens</w:t>
      </w:r>
      <w:r w:rsidR="00712263" w:rsidRPr="00C00678">
        <w:rPr>
          <w:rFonts w:ascii="Times New Roman" w:hAnsi="Times New Roman" w:cs="Times New Roman"/>
          <w:bCs/>
          <w:iCs/>
        </w:rPr>
        <w:t xml:space="preserve"> </w:t>
      </w:r>
      <w:r w:rsidR="0052238A" w:rsidRPr="00C00678">
        <w:rPr>
          <w:rFonts w:ascii="Times New Roman" w:hAnsi="Times New Roman" w:cs="Times New Roman"/>
          <w:bCs/>
          <w:iCs/>
        </w:rPr>
        <w:t xml:space="preserve">said </w:t>
      </w:r>
      <w:r w:rsidR="00712263" w:rsidRPr="00C00678">
        <w:rPr>
          <w:rFonts w:ascii="Times New Roman" w:hAnsi="Times New Roman" w:cs="Times New Roman"/>
          <w:bCs/>
          <w:iCs/>
        </w:rPr>
        <w:t>that the report would be available on 2 November 2022.</w:t>
      </w:r>
    </w:p>
    <w:p w14:paraId="73BF2039" w14:textId="77777777" w:rsidR="00A56D6A" w:rsidRDefault="00A56D6A" w:rsidP="00A56D6A">
      <w:pPr>
        <w:pStyle w:val="ListParagraph"/>
        <w:spacing w:line="360" w:lineRule="auto"/>
        <w:ind w:left="567"/>
        <w:jc w:val="both"/>
        <w:rPr>
          <w:rFonts w:ascii="Times New Roman" w:hAnsi="Times New Roman" w:cs="Times New Roman"/>
          <w:bCs/>
          <w:iCs/>
        </w:rPr>
      </w:pPr>
    </w:p>
    <w:p w14:paraId="4707E989" w14:textId="6E9F1B1B" w:rsidR="00A56D6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[137]</w:t>
      </w:r>
      <w:r>
        <w:rPr>
          <w:rFonts w:ascii="Times New Roman" w:hAnsi="Times New Roman" w:cs="Times New Roman"/>
          <w:bCs/>
          <w:color w:val="000000" w:themeColor="text1"/>
        </w:rPr>
        <w:tab/>
      </w:r>
      <w:r w:rsidR="00712263" w:rsidRPr="00C00678">
        <w:rPr>
          <w:rFonts w:ascii="Times New Roman" w:hAnsi="Times New Roman" w:cs="Times New Roman"/>
          <w:bCs/>
          <w:iCs/>
        </w:rPr>
        <w:t xml:space="preserve">On 2 November 2022, the state requested a remand, and stated that the report would be available on 4 November 2022.  Ms Bovu objected to the request for remand.  After considering the seriousness of the offences in the matter and interests of justice, I granted the requested remand.  Needless to say, on 4 November 2022, the report was still outstanding, </w:t>
      </w:r>
      <w:r w:rsidR="00A56D6A" w:rsidRPr="00C00678">
        <w:rPr>
          <w:rFonts w:ascii="Times New Roman" w:hAnsi="Times New Roman" w:cs="Times New Roman"/>
          <w:bCs/>
          <w:iCs/>
        </w:rPr>
        <w:t xml:space="preserve">and </w:t>
      </w:r>
      <w:r w:rsidR="00712263" w:rsidRPr="00C00678">
        <w:rPr>
          <w:rFonts w:ascii="Times New Roman" w:hAnsi="Times New Roman" w:cs="Times New Roman"/>
          <w:bCs/>
          <w:iCs/>
        </w:rPr>
        <w:t>the state requested a</w:t>
      </w:r>
      <w:r w:rsidR="00A56D6A" w:rsidRPr="00C00678">
        <w:rPr>
          <w:rFonts w:ascii="Times New Roman" w:hAnsi="Times New Roman" w:cs="Times New Roman"/>
          <w:bCs/>
          <w:iCs/>
        </w:rPr>
        <w:t>nother</w:t>
      </w:r>
      <w:r w:rsidR="00712263" w:rsidRPr="00C00678">
        <w:rPr>
          <w:rFonts w:ascii="Times New Roman" w:hAnsi="Times New Roman" w:cs="Times New Roman"/>
          <w:bCs/>
          <w:iCs/>
        </w:rPr>
        <w:t xml:space="preserve"> remand, indicat</w:t>
      </w:r>
      <w:r w:rsidR="0052238A" w:rsidRPr="00C00678">
        <w:rPr>
          <w:rFonts w:ascii="Times New Roman" w:hAnsi="Times New Roman" w:cs="Times New Roman"/>
          <w:bCs/>
          <w:iCs/>
        </w:rPr>
        <w:t>ing</w:t>
      </w:r>
      <w:r w:rsidR="00712263" w:rsidRPr="00C00678">
        <w:rPr>
          <w:rFonts w:ascii="Times New Roman" w:hAnsi="Times New Roman" w:cs="Times New Roman"/>
          <w:bCs/>
          <w:iCs/>
        </w:rPr>
        <w:t xml:space="preserve"> that he was unable to indicate</w:t>
      </w:r>
      <w:r w:rsidR="0052238A" w:rsidRPr="00C00678">
        <w:rPr>
          <w:rFonts w:ascii="Times New Roman" w:hAnsi="Times New Roman" w:cs="Times New Roman"/>
          <w:bCs/>
          <w:iCs/>
        </w:rPr>
        <w:t xml:space="preserve"> </w:t>
      </w:r>
      <w:r w:rsidR="00712263" w:rsidRPr="00C00678">
        <w:rPr>
          <w:rFonts w:ascii="Times New Roman" w:hAnsi="Times New Roman" w:cs="Times New Roman"/>
          <w:bCs/>
          <w:iCs/>
        </w:rPr>
        <w:t xml:space="preserve">with certainty when the report </w:t>
      </w:r>
      <w:r w:rsidR="0052238A" w:rsidRPr="00C00678">
        <w:rPr>
          <w:rFonts w:ascii="Times New Roman" w:hAnsi="Times New Roman" w:cs="Times New Roman"/>
          <w:bCs/>
          <w:iCs/>
        </w:rPr>
        <w:t xml:space="preserve">would </w:t>
      </w:r>
      <w:r w:rsidR="00712263" w:rsidRPr="00C00678">
        <w:rPr>
          <w:rFonts w:ascii="Times New Roman" w:hAnsi="Times New Roman" w:cs="Times New Roman"/>
          <w:bCs/>
          <w:iCs/>
        </w:rPr>
        <w:t xml:space="preserve">be </w:t>
      </w:r>
      <w:r w:rsidR="00A56D6A" w:rsidRPr="00C00678">
        <w:rPr>
          <w:rFonts w:ascii="Times New Roman" w:hAnsi="Times New Roman" w:cs="Times New Roman"/>
          <w:bCs/>
          <w:iCs/>
        </w:rPr>
        <w:t>available</w:t>
      </w:r>
      <w:r w:rsidR="00712263" w:rsidRPr="00C00678">
        <w:rPr>
          <w:rFonts w:ascii="Times New Roman" w:hAnsi="Times New Roman" w:cs="Times New Roman"/>
          <w:bCs/>
          <w:iCs/>
        </w:rPr>
        <w:t xml:space="preserve">.  </w:t>
      </w:r>
      <w:r w:rsidR="00A56D6A" w:rsidRPr="00C00678">
        <w:rPr>
          <w:rFonts w:ascii="Times New Roman" w:hAnsi="Times New Roman" w:cs="Times New Roman"/>
          <w:bCs/>
          <w:iCs/>
        </w:rPr>
        <w:t>According to the information he received from the investigating officer, the report might be available on 10 November 2022.  Ms Bovu again objected to the request for remand.</w:t>
      </w:r>
    </w:p>
    <w:p w14:paraId="37C3F015" w14:textId="77777777" w:rsidR="009E7A8D" w:rsidRDefault="009E7A8D" w:rsidP="009E7A8D">
      <w:pPr>
        <w:pStyle w:val="ListParagraph"/>
        <w:spacing w:line="360" w:lineRule="auto"/>
        <w:ind w:left="567"/>
        <w:jc w:val="both"/>
        <w:rPr>
          <w:rFonts w:ascii="Times New Roman" w:hAnsi="Times New Roman" w:cs="Times New Roman"/>
          <w:bCs/>
          <w:iCs/>
        </w:rPr>
      </w:pPr>
    </w:p>
    <w:p w14:paraId="0CE223E3" w14:textId="5129B641" w:rsidR="008238F2"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[138]</w:t>
      </w:r>
      <w:r>
        <w:rPr>
          <w:rFonts w:ascii="Times New Roman" w:hAnsi="Times New Roman" w:cs="Times New Roman"/>
          <w:bCs/>
          <w:color w:val="000000" w:themeColor="text1"/>
        </w:rPr>
        <w:tab/>
      </w:r>
      <w:r w:rsidR="00A56D6A" w:rsidRPr="00C00678">
        <w:rPr>
          <w:rFonts w:ascii="Times New Roman" w:hAnsi="Times New Roman" w:cs="Times New Roman"/>
          <w:bCs/>
          <w:iCs/>
        </w:rPr>
        <w:t xml:space="preserve"> </w:t>
      </w:r>
      <w:r w:rsidR="009E7A8D" w:rsidRPr="00C00678">
        <w:rPr>
          <w:rFonts w:ascii="Times New Roman" w:hAnsi="Times New Roman" w:cs="Times New Roman"/>
          <w:bCs/>
          <w:iCs/>
        </w:rPr>
        <w:t xml:space="preserve">As a result of the delay in the proceedings and conduct of the police officers attached to the Ballistic Unit of the </w:t>
      </w:r>
      <w:r w:rsidR="0052238A" w:rsidRPr="00C00678">
        <w:rPr>
          <w:rFonts w:ascii="Times New Roman" w:hAnsi="Times New Roman" w:cs="Times New Roman"/>
          <w:bCs/>
          <w:iCs/>
        </w:rPr>
        <w:t>p</w:t>
      </w:r>
      <w:r w:rsidR="009E7A8D" w:rsidRPr="00C00678">
        <w:rPr>
          <w:rFonts w:ascii="Times New Roman" w:hAnsi="Times New Roman" w:cs="Times New Roman"/>
          <w:bCs/>
          <w:iCs/>
        </w:rPr>
        <w:t>olice, I ordered a summons be issued and served on Brigadier David van Niekerk at the Ballistic Unit, Pretoria.  My intention was to obtain certainty as to when the ballistic report in this matter would be available.</w:t>
      </w:r>
    </w:p>
    <w:p w14:paraId="2DEB6600" w14:textId="77777777" w:rsidR="009F7C23" w:rsidRDefault="009F7C23" w:rsidP="009F7C23">
      <w:pPr>
        <w:pStyle w:val="ListParagraph"/>
        <w:spacing w:line="360" w:lineRule="auto"/>
        <w:ind w:left="567"/>
        <w:jc w:val="both"/>
        <w:rPr>
          <w:rFonts w:ascii="Times New Roman" w:hAnsi="Times New Roman" w:cs="Times New Roman"/>
          <w:bCs/>
          <w:iCs/>
        </w:rPr>
      </w:pPr>
    </w:p>
    <w:p w14:paraId="3D919146" w14:textId="545773F9" w:rsidR="009F7C2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[139]</w:t>
      </w:r>
      <w:r>
        <w:rPr>
          <w:rFonts w:ascii="Times New Roman" w:hAnsi="Times New Roman" w:cs="Times New Roman"/>
          <w:bCs/>
          <w:color w:val="000000" w:themeColor="text1"/>
        </w:rPr>
        <w:tab/>
      </w:r>
      <w:r w:rsidR="00E55C18" w:rsidRPr="00C00678">
        <w:rPr>
          <w:rFonts w:ascii="Times New Roman" w:hAnsi="Times New Roman" w:cs="Times New Roman"/>
          <w:bCs/>
          <w:iCs/>
        </w:rPr>
        <w:t>S</w:t>
      </w:r>
      <w:r w:rsidR="009F7C23" w:rsidRPr="00C00678">
        <w:rPr>
          <w:rFonts w:ascii="Times New Roman" w:hAnsi="Times New Roman" w:cs="Times New Roman"/>
          <w:bCs/>
          <w:iCs/>
        </w:rPr>
        <w:t>ergeant Booysens informed me</w:t>
      </w:r>
      <w:r w:rsidR="00E55C18" w:rsidRPr="00C00678">
        <w:rPr>
          <w:rFonts w:ascii="Times New Roman" w:hAnsi="Times New Roman" w:cs="Times New Roman"/>
          <w:bCs/>
          <w:iCs/>
        </w:rPr>
        <w:t xml:space="preserve">, in open court, </w:t>
      </w:r>
      <w:r w:rsidR="009F7C23" w:rsidRPr="00C00678">
        <w:rPr>
          <w:rFonts w:ascii="Times New Roman" w:hAnsi="Times New Roman" w:cs="Times New Roman"/>
          <w:bCs/>
          <w:iCs/>
        </w:rPr>
        <w:t xml:space="preserve">that Brigadier van Niekerk during the previous enquiries, told him that he </w:t>
      </w:r>
      <w:r w:rsidR="0052238A" w:rsidRPr="00C00678">
        <w:rPr>
          <w:rFonts w:ascii="Times New Roman" w:hAnsi="Times New Roman" w:cs="Times New Roman"/>
          <w:bCs/>
          <w:iCs/>
        </w:rPr>
        <w:t xml:space="preserve">would </w:t>
      </w:r>
      <w:r w:rsidR="009F7C23" w:rsidRPr="00C00678">
        <w:rPr>
          <w:rFonts w:ascii="Times New Roman" w:hAnsi="Times New Roman" w:cs="Times New Roman"/>
          <w:bCs/>
          <w:iCs/>
        </w:rPr>
        <w:t xml:space="preserve">not attend court, as a summons </w:t>
      </w:r>
      <w:r w:rsidR="0052238A" w:rsidRPr="00C00678">
        <w:rPr>
          <w:rFonts w:ascii="Times New Roman" w:hAnsi="Times New Roman" w:cs="Times New Roman"/>
          <w:bCs/>
          <w:iCs/>
        </w:rPr>
        <w:t xml:space="preserve">had </w:t>
      </w:r>
      <w:r w:rsidR="009F7C23" w:rsidRPr="00C00678">
        <w:rPr>
          <w:rFonts w:ascii="Times New Roman" w:hAnsi="Times New Roman" w:cs="Times New Roman"/>
          <w:bCs/>
          <w:iCs/>
        </w:rPr>
        <w:t>to be served 14 days in advance of the appearance date.</w:t>
      </w:r>
    </w:p>
    <w:p w14:paraId="1F611AA2" w14:textId="77777777" w:rsidR="009F7C23" w:rsidRDefault="009F7C23" w:rsidP="009F7C23">
      <w:pPr>
        <w:pStyle w:val="ListParagraph"/>
        <w:spacing w:line="360" w:lineRule="auto"/>
        <w:ind w:left="567"/>
        <w:jc w:val="both"/>
        <w:rPr>
          <w:rFonts w:ascii="Times New Roman" w:hAnsi="Times New Roman" w:cs="Times New Roman"/>
          <w:bCs/>
          <w:iCs/>
        </w:rPr>
      </w:pPr>
    </w:p>
    <w:p w14:paraId="264FFE2E" w14:textId="4A866BD7" w:rsidR="009F7C2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[140]</w:t>
      </w:r>
      <w:r>
        <w:rPr>
          <w:rFonts w:ascii="Times New Roman" w:hAnsi="Times New Roman" w:cs="Times New Roman"/>
          <w:bCs/>
          <w:color w:val="000000" w:themeColor="text1"/>
        </w:rPr>
        <w:tab/>
      </w:r>
      <w:r w:rsidR="009F7C23" w:rsidRPr="00C00678">
        <w:rPr>
          <w:rFonts w:ascii="Times New Roman" w:hAnsi="Times New Roman" w:cs="Times New Roman"/>
          <w:bCs/>
          <w:iCs/>
        </w:rPr>
        <w:t>As anticipate</w:t>
      </w:r>
      <w:r w:rsidR="00421329" w:rsidRPr="00C00678">
        <w:rPr>
          <w:rFonts w:ascii="Times New Roman" w:hAnsi="Times New Roman" w:cs="Times New Roman"/>
          <w:bCs/>
          <w:iCs/>
        </w:rPr>
        <w:t>d</w:t>
      </w:r>
      <w:r w:rsidR="009F7C23" w:rsidRPr="00C00678">
        <w:rPr>
          <w:rFonts w:ascii="Times New Roman" w:hAnsi="Times New Roman" w:cs="Times New Roman"/>
          <w:bCs/>
          <w:iCs/>
        </w:rPr>
        <w:t xml:space="preserve">, Brigadier van Niekerk did not attend court on the date indicated on the summons, namely 8 November 2022. The summons was marked exhibit “J”.  The state again requested a remand </w:t>
      </w:r>
      <w:r w:rsidR="00421329" w:rsidRPr="00C00678">
        <w:rPr>
          <w:rFonts w:ascii="Times New Roman" w:hAnsi="Times New Roman" w:cs="Times New Roman"/>
          <w:bCs/>
          <w:iCs/>
        </w:rPr>
        <w:t xml:space="preserve">to obtain </w:t>
      </w:r>
      <w:r w:rsidR="009F7C23" w:rsidRPr="00C00678">
        <w:rPr>
          <w:rFonts w:ascii="Times New Roman" w:hAnsi="Times New Roman" w:cs="Times New Roman"/>
          <w:bCs/>
          <w:iCs/>
        </w:rPr>
        <w:t>the ballistic report and Ms Bovu objected to the request.</w:t>
      </w:r>
    </w:p>
    <w:p w14:paraId="6D7319B2" w14:textId="77777777" w:rsidR="009F7C23" w:rsidRDefault="009F7C23" w:rsidP="009F7C23">
      <w:pPr>
        <w:pStyle w:val="ListParagraph"/>
        <w:spacing w:line="360" w:lineRule="auto"/>
        <w:ind w:left="567"/>
        <w:jc w:val="both"/>
        <w:rPr>
          <w:rFonts w:ascii="Times New Roman" w:hAnsi="Times New Roman" w:cs="Times New Roman"/>
          <w:bCs/>
          <w:iCs/>
        </w:rPr>
      </w:pPr>
    </w:p>
    <w:p w14:paraId="4A8490B2" w14:textId="57D55A18" w:rsidR="00A27DB7" w:rsidRPr="00C00678" w:rsidRDefault="00C00678" w:rsidP="00C00678">
      <w:pPr>
        <w:spacing w:line="360" w:lineRule="auto"/>
        <w:ind w:left="567" w:hanging="567"/>
        <w:jc w:val="both"/>
        <w:rPr>
          <w:rFonts w:ascii="Times New Roman" w:hAnsi="Times New Roman" w:cs="Times New Roman"/>
          <w:color w:val="000000"/>
          <w:lang w:val="en-ZA"/>
        </w:rPr>
      </w:pPr>
      <w:r w:rsidRPr="00A27DB7">
        <w:rPr>
          <w:rFonts w:ascii="Times New Roman" w:hAnsi="Times New Roman" w:cs="Times New Roman"/>
          <w:bCs/>
          <w:color w:val="000000" w:themeColor="text1"/>
          <w:lang w:val="en-ZA"/>
        </w:rPr>
        <w:t>[141]</w:t>
      </w:r>
      <w:r w:rsidRPr="00A27DB7">
        <w:rPr>
          <w:rFonts w:ascii="Times New Roman" w:hAnsi="Times New Roman" w:cs="Times New Roman"/>
          <w:bCs/>
          <w:color w:val="000000" w:themeColor="text1"/>
          <w:lang w:val="en-ZA"/>
        </w:rPr>
        <w:tab/>
      </w:r>
      <w:r w:rsidR="009F7C23" w:rsidRPr="00C00678">
        <w:rPr>
          <w:rFonts w:ascii="Times New Roman" w:eastAsia="Arial Unicode MS" w:hAnsi="Times New Roman" w:cs="Times New Roman"/>
          <w:color w:val="000000"/>
        </w:rPr>
        <w:t>It is so that courts have a duty to ensure that that the rights in terms of se</w:t>
      </w:r>
      <w:r w:rsidR="00A27DB7" w:rsidRPr="00C00678">
        <w:rPr>
          <w:rFonts w:ascii="Times New Roman" w:eastAsia="Arial Unicode MS" w:hAnsi="Times New Roman" w:cs="Times New Roman"/>
          <w:color w:val="000000"/>
        </w:rPr>
        <w:t>c</w:t>
      </w:r>
      <w:r w:rsidR="009F7C23" w:rsidRPr="00C00678">
        <w:rPr>
          <w:rFonts w:ascii="Times New Roman" w:eastAsia="Arial Unicode MS" w:hAnsi="Times New Roman" w:cs="Times New Roman"/>
          <w:color w:val="000000"/>
        </w:rPr>
        <w:t>tion 35(3)</w:t>
      </w:r>
      <w:r w:rsidR="00A27DB7" w:rsidRPr="00C00678">
        <w:rPr>
          <w:rFonts w:ascii="Times New Roman" w:eastAsia="Arial Unicode MS" w:hAnsi="Times New Roman" w:cs="Times New Roman"/>
          <w:color w:val="000000"/>
        </w:rPr>
        <w:t xml:space="preserve"> of the Constitution</w:t>
      </w:r>
      <w:r w:rsidR="0052238A" w:rsidRPr="00C00678">
        <w:rPr>
          <w:rFonts w:ascii="Times New Roman" w:eastAsia="Arial Unicode MS" w:hAnsi="Times New Roman" w:cs="Times New Roman"/>
          <w:color w:val="000000"/>
        </w:rPr>
        <w:t>,</w:t>
      </w:r>
      <w:r w:rsidR="009F7C23" w:rsidRPr="00C00678">
        <w:rPr>
          <w:rFonts w:ascii="Times New Roman" w:eastAsia="Arial Unicode MS" w:hAnsi="Times New Roman" w:cs="Times New Roman"/>
          <w:color w:val="000000"/>
        </w:rPr>
        <w:t xml:space="preserve"> to have trials commencing and being completed without unreasonable delay</w:t>
      </w:r>
      <w:r w:rsidR="0052238A" w:rsidRPr="00C00678">
        <w:rPr>
          <w:rFonts w:ascii="Times New Roman" w:eastAsia="Arial Unicode MS" w:hAnsi="Times New Roman" w:cs="Times New Roman"/>
          <w:color w:val="000000"/>
        </w:rPr>
        <w:t>, are upheld</w:t>
      </w:r>
      <w:r w:rsidR="00A27DB7" w:rsidRPr="00C00678">
        <w:rPr>
          <w:rFonts w:ascii="Times New Roman" w:eastAsia="Arial Unicode MS" w:hAnsi="Times New Roman" w:cs="Times New Roman"/>
          <w:color w:val="000000"/>
        </w:rPr>
        <w:t xml:space="preserve">. </w:t>
      </w:r>
      <w:r w:rsidR="009F7C23" w:rsidRPr="00C00678">
        <w:rPr>
          <w:rFonts w:ascii="Times New Roman" w:eastAsia="Arial Unicode MS" w:hAnsi="Times New Roman" w:cs="Times New Roman"/>
          <w:color w:val="000000"/>
        </w:rPr>
        <w:t xml:space="preserve"> Section 342</w:t>
      </w:r>
      <w:r w:rsidR="0052238A" w:rsidRPr="00C00678">
        <w:rPr>
          <w:rFonts w:ascii="Times New Roman" w:eastAsia="Arial Unicode MS" w:hAnsi="Times New Roman" w:cs="Times New Roman"/>
          <w:color w:val="000000"/>
        </w:rPr>
        <w:t xml:space="preserve">A </w:t>
      </w:r>
      <w:r w:rsidR="009F7C23" w:rsidRPr="00C00678">
        <w:rPr>
          <w:rFonts w:ascii="Times New Roman" w:eastAsia="Arial Unicode MS" w:hAnsi="Times New Roman" w:cs="Times New Roman"/>
          <w:color w:val="000000"/>
        </w:rPr>
        <w:t>(1)</w:t>
      </w:r>
      <w:r w:rsidR="00A27DB7" w:rsidRPr="00C00678">
        <w:rPr>
          <w:rFonts w:ascii="Times New Roman" w:eastAsia="Arial Unicode MS" w:hAnsi="Times New Roman" w:cs="Times New Roman"/>
          <w:color w:val="000000"/>
        </w:rPr>
        <w:t xml:space="preserve"> of the CPA</w:t>
      </w:r>
      <w:r w:rsidR="009F7C23" w:rsidRPr="00C00678">
        <w:rPr>
          <w:rFonts w:ascii="Times New Roman" w:eastAsia="Arial Unicode MS" w:hAnsi="Times New Roman" w:cs="Times New Roman"/>
          <w:color w:val="000000"/>
        </w:rPr>
        <w:t xml:space="preserve"> enjoins a court before which criminal proceedings are pending to ‘investigate’ </w:t>
      </w:r>
      <w:r w:rsidR="00E55C18" w:rsidRPr="00C00678">
        <w:rPr>
          <w:rFonts w:ascii="Times New Roman" w:eastAsia="Arial Unicode MS" w:hAnsi="Times New Roman" w:cs="Times New Roman"/>
          <w:color w:val="000000"/>
        </w:rPr>
        <w:t>any</w:t>
      </w:r>
      <w:r w:rsidR="009F7C23" w:rsidRPr="00C00678">
        <w:rPr>
          <w:rFonts w:ascii="Times New Roman" w:eastAsia="Arial Unicode MS" w:hAnsi="Times New Roman" w:cs="Times New Roman"/>
          <w:color w:val="000000"/>
        </w:rPr>
        <w:t xml:space="preserve"> cause of the delay</w:t>
      </w:r>
      <w:r w:rsidR="00E55C18" w:rsidRPr="00C00678">
        <w:rPr>
          <w:rFonts w:ascii="Times New Roman" w:eastAsia="Arial Unicode MS" w:hAnsi="Times New Roman" w:cs="Times New Roman"/>
          <w:color w:val="000000"/>
        </w:rPr>
        <w:t xml:space="preserve"> during criminal proceedings</w:t>
      </w:r>
      <w:r w:rsidR="009F7C23" w:rsidRPr="00C00678">
        <w:rPr>
          <w:rFonts w:ascii="Times New Roman" w:eastAsia="Arial Unicode MS" w:hAnsi="Times New Roman" w:cs="Times New Roman"/>
          <w:color w:val="000000"/>
        </w:rPr>
        <w:t xml:space="preserve">. </w:t>
      </w:r>
    </w:p>
    <w:p w14:paraId="2A17BE42" w14:textId="77777777" w:rsidR="00A27DB7" w:rsidRPr="00A27DB7" w:rsidRDefault="00A27DB7" w:rsidP="00A27DB7">
      <w:pPr>
        <w:pStyle w:val="ListParagraph"/>
        <w:spacing w:line="360" w:lineRule="auto"/>
        <w:ind w:left="567"/>
        <w:jc w:val="both"/>
        <w:rPr>
          <w:rFonts w:ascii="Times New Roman" w:hAnsi="Times New Roman" w:cs="Times New Roman"/>
          <w:color w:val="000000"/>
          <w:lang w:val="en-ZA"/>
        </w:rPr>
      </w:pPr>
    </w:p>
    <w:p w14:paraId="003A7C98" w14:textId="07CC6DA8" w:rsidR="009F7C23" w:rsidRPr="00C00678" w:rsidRDefault="00C00678" w:rsidP="00C00678">
      <w:pPr>
        <w:spacing w:line="360" w:lineRule="auto"/>
        <w:ind w:left="567" w:hanging="567"/>
        <w:jc w:val="both"/>
        <w:rPr>
          <w:rFonts w:ascii="Times New Roman" w:hAnsi="Times New Roman" w:cs="Times New Roman"/>
          <w:color w:val="000000"/>
          <w:lang w:val="en-ZA"/>
        </w:rPr>
      </w:pPr>
      <w:r w:rsidRPr="009F7C23">
        <w:rPr>
          <w:rFonts w:ascii="Times New Roman" w:hAnsi="Times New Roman" w:cs="Times New Roman"/>
          <w:bCs/>
          <w:color w:val="000000" w:themeColor="text1"/>
          <w:lang w:val="en-ZA"/>
        </w:rPr>
        <w:t>[142]</w:t>
      </w:r>
      <w:r w:rsidRPr="009F7C23">
        <w:rPr>
          <w:rFonts w:ascii="Times New Roman" w:hAnsi="Times New Roman" w:cs="Times New Roman"/>
          <w:bCs/>
          <w:color w:val="000000" w:themeColor="text1"/>
          <w:lang w:val="en-ZA"/>
        </w:rPr>
        <w:tab/>
      </w:r>
      <w:r w:rsidR="009F7C23" w:rsidRPr="00C00678">
        <w:rPr>
          <w:rFonts w:ascii="Times New Roman" w:eastAsia="Arial Unicode MS" w:hAnsi="Times New Roman" w:cs="Times New Roman"/>
          <w:color w:val="000000"/>
        </w:rPr>
        <w:t>In</w:t>
      </w:r>
      <w:r w:rsidR="009F7C23" w:rsidRPr="00C00678">
        <w:rPr>
          <w:rStyle w:val="apple-converted-space"/>
          <w:rFonts w:ascii="Times New Roman" w:eastAsia="Arial Unicode MS" w:hAnsi="Times New Roman" w:cs="Times New Roman"/>
          <w:color w:val="000000"/>
        </w:rPr>
        <w:t> </w:t>
      </w:r>
      <w:r w:rsidR="009F7C23" w:rsidRPr="00C00678">
        <w:rPr>
          <w:rFonts w:ascii="Times New Roman" w:eastAsia="Arial Unicode MS" w:hAnsi="Times New Roman" w:cs="Times New Roman"/>
          <w:i/>
          <w:iCs/>
          <w:color w:val="000000"/>
        </w:rPr>
        <w:t>S v Van Huystee</w:t>
      </w:r>
      <w:r w:rsidR="00E55C18" w:rsidRPr="00C00678">
        <w:rPr>
          <w:rFonts w:ascii="Times New Roman" w:eastAsia="Arial Unicode MS" w:hAnsi="Times New Roman" w:cs="Times New Roman"/>
          <w:i/>
          <w:iCs/>
          <w:color w:val="000000"/>
        </w:rPr>
        <w:t>n</w:t>
      </w:r>
      <w:r w:rsidR="00A27DB7" w:rsidRPr="00C00678">
        <w:rPr>
          <w:rStyle w:val="apple-converted-space"/>
          <w:rFonts w:ascii="Times New Roman" w:eastAsia="Arial Unicode MS" w:hAnsi="Times New Roman" w:cs="Times New Roman"/>
          <w:color w:val="000000"/>
        </w:rPr>
        <w:t>,</w:t>
      </w:r>
      <w:r w:rsidR="00E55C18">
        <w:rPr>
          <w:rStyle w:val="FootnoteReference"/>
          <w:rFonts w:ascii="Times New Roman" w:eastAsia="Arial Unicode MS" w:hAnsi="Times New Roman" w:cs="Times New Roman"/>
          <w:color w:val="000000"/>
        </w:rPr>
        <w:footnoteReference w:id="17"/>
      </w:r>
      <w:r w:rsidR="00A27DB7" w:rsidRPr="00C00678">
        <w:rPr>
          <w:rStyle w:val="apple-converted-space"/>
          <w:rFonts w:ascii="Times New Roman" w:eastAsia="Arial Unicode MS" w:hAnsi="Times New Roman" w:cs="Times New Roman"/>
          <w:color w:val="000000"/>
        </w:rPr>
        <w:t xml:space="preserve"> </w:t>
      </w:r>
      <w:r w:rsidR="009F7C23" w:rsidRPr="00C00678">
        <w:rPr>
          <w:rFonts w:ascii="Times New Roman" w:eastAsia="Arial Unicode MS" w:hAnsi="Times New Roman" w:cs="Times New Roman"/>
          <w:color w:val="000000"/>
        </w:rPr>
        <w:t>Traverso J (as she then was) held that s</w:t>
      </w:r>
      <w:r w:rsidR="00A27DB7" w:rsidRPr="00C00678">
        <w:rPr>
          <w:rFonts w:ascii="Times New Roman" w:eastAsia="Arial Unicode MS" w:hAnsi="Times New Roman" w:cs="Times New Roman"/>
          <w:color w:val="000000"/>
        </w:rPr>
        <w:t>ection</w:t>
      </w:r>
      <w:r w:rsidR="009F7C23" w:rsidRPr="00C00678">
        <w:rPr>
          <w:rFonts w:ascii="Times New Roman" w:eastAsia="Arial Unicode MS" w:hAnsi="Times New Roman" w:cs="Times New Roman"/>
          <w:color w:val="000000"/>
        </w:rPr>
        <w:t xml:space="preserve"> 342</w:t>
      </w:r>
      <w:r w:rsidR="0052238A" w:rsidRPr="00C00678">
        <w:rPr>
          <w:rFonts w:ascii="Times New Roman" w:eastAsia="Arial Unicode MS" w:hAnsi="Times New Roman" w:cs="Times New Roman"/>
          <w:color w:val="000000"/>
        </w:rPr>
        <w:t>A</w:t>
      </w:r>
      <w:r w:rsidR="009F7C23" w:rsidRPr="00C00678">
        <w:rPr>
          <w:rFonts w:ascii="Times New Roman" w:eastAsia="Arial Unicode MS" w:hAnsi="Times New Roman" w:cs="Times New Roman"/>
          <w:color w:val="000000"/>
        </w:rPr>
        <w:t xml:space="preserve"> (3)(c)</w:t>
      </w:r>
      <w:r w:rsidR="00A27DB7" w:rsidRPr="00C00678">
        <w:rPr>
          <w:rFonts w:ascii="Times New Roman" w:eastAsia="Arial Unicode MS" w:hAnsi="Times New Roman" w:cs="Times New Roman"/>
          <w:color w:val="000000"/>
        </w:rPr>
        <w:t xml:space="preserve"> of the CPA</w:t>
      </w:r>
      <w:r w:rsidR="009F7C23" w:rsidRPr="00C00678">
        <w:rPr>
          <w:rFonts w:ascii="Times New Roman" w:eastAsia="Arial Unicode MS" w:hAnsi="Times New Roman" w:cs="Times New Roman"/>
          <w:color w:val="000000"/>
        </w:rPr>
        <w:t xml:space="preserve"> does not require that a formal enquiry be held nor that a formal finding has to be made. If the presiding officer enquires as to the reasons for the request for a further postponement and concludes that a further postponement would lead to injustice, that is sufficient. </w:t>
      </w:r>
      <w:r w:rsidR="00EF3192" w:rsidRPr="00C00678">
        <w:rPr>
          <w:rFonts w:ascii="Times New Roman" w:eastAsia="Arial Unicode MS" w:hAnsi="Times New Roman" w:cs="Times New Roman"/>
          <w:color w:val="000000"/>
        </w:rPr>
        <w:t xml:space="preserve"> </w:t>
      </w:r>
      <w:r w:rsidR="009F7C23" w:rsidRPr="00C00678">
        <w:rPr>
          <w:rFonts w:ascii="Times New Roman" w:eastAsia="Arial Unicode MS" w:hAnsi="Times New Roman" w:cs="Times New Roman"/>
          <w:color w:val="000000"/>
        </w:rPr>
        <w:t>The learned judge further held that s</w:t>
      </w:r>
      <w:r w:rsidR="00A27DB7" w:rsidRPr="00C00678">
        <w:rPr>
          <w:rFonts w:ascii="Times New Roman" w:eastAsia="Arial Unicode MS" w:hAnsi="Times New Roman" w:cs="Times New Roman"/>
          <w:color w:val="000000"/>
        </w:rPr>
        <w:t>ection</w:t>
      </w:r>
      <w:r w:rsidR="009F7C23" w:rsidRPr="00C00678">
        <w:rPr>
          <w:rFonts w:ascii="Times New Roman" w:eastAsia="Arial Unicode MS" w:hAnsi="Times New Roman" w:cs="Times New Roman"/>
          <w:color w:val="000000"/>
        </w:rPr>
        <w:t xml:space="preserve"> 342</w:t>
      </w:r>
      <w:r w:rsidR="00A27DB7" w:rsidRPr="00C00678">
        <w:rPr>
          <w:rFonts w:ascii="Times New Roman" w:eastAsia="Arial Unicode MS" w:hAnsi="Times New Roman" w:cs="Times New Roman"/>
          <w:color w:val="000000"/>
        </w:rPr>
        <w:t>A of the CPA</w:t>
      </w:r>
      <w:r w:rsidR="009F7C23" w:rsidRPr="00C00678">
        <w:rPr>
          <w:rFonts w:ascii="Times New Roman" w:eastAsia="Arial Unicode MS" w:hAnsi="Times New Roman" w:cs="Times New Roman"/>
          <w:color w:val="000000"/>
        </w:rPr>
        <w:t xml:space="preserve"> merely provides guidelines for the factors which a court should take into account when deciding whether to refuse a postponement or not. </w:t>
      </w:r>
      <w:r w:rsidR="00EF3192" w:rsidRPr="00C00678">
        <w:rPr>
          <w:rFonts w:ascii="Times New Roman" w:eastAsia="Arial Unicode MS" w:hAnsi="Times New Roman" w:cs="Times New Roman"/>
          <w:color w:val="000000"/>
        </w:rPr>
        <w:t xml:space="preserve"> </w:t>
      </w:r>
      <w:r w:rsidR="00A27DB7" w:rsidRPr="00C00678">
        <w:rPr>
          <w:rFonts w:ascii="Times New Roman" w:eastAsia="Arial Unicode MS" w:hAnsi="Times New Roman" w:cs="Times New Roman"/>
          <w:color w:val="000000"/>
        </w:rPr>
        <w:t>T</w:t>
      </w:r>
      <w:r w:rsidR="009F7C23" w:rsidRPr="00C00678">
        <w:rPr>
          <w:rFonts w:ascii="Times New Roman" w:eastAsia="Arial Unicode MS" w:hAnsi="Times New Roman" w:cs="Times New Roman"/>
          <w:color w:val="000000"/>
        </w:rPr>
        <w:t xml:space="preserve">he </w:t>
      </w:r>
      <w:r w:rsidR="00A27DB7" w:rsidRPr="00C00678">
        <w:rPr>
          <w:rFonts w:ascii="Times New Roman" w:eastAsia="Arial Unicode MS" w:hAnsi="Times New Roman" w:cs="Times New Roman"/>
          <w:color w:val="000000"/>
        </w:rPr>
        <w:t>H</w:t>
      </w:r>
      <w:r w:rsidR="009F7C23" w:rsidRPr="00C00678">
        <w:rPr>
          <w:rFonts w:ascii="Times New Roman" w:eastAsia="Arial Unicode MS" w:hAnsi="Times New Roman" w:cs="Times New Roman"/>
          <w:color w:val="000000"/>
        </w:rPr>
        <w:t xml:space="preserve">onourable </w:t>
      </w:r>
      <w:r w:rsidR="00A27DB7" w:rsidRPr="00C00678">
        <w:rPr>
          <w:rFonts w:ascii="Times New Roman" w:eastAsia="Arial Unicode MS" w:hAnsi="Times New Roman" w:cs="Times New Roman"/>
          <w:color w:val="000000"/>
        </w:rPr>
        <w:t>J</w:t>
      </w:r>
      <w:r w:rsidR="009F7C23" w:rsidRPr="00C00678">
        <w:rPr>
          <w:rFonts w:ascii="Times New Roman" w:eastAsia="Arial Unicode MS" w:hAnsi="Times New Roman" w:cs="Times New Roman"/>
          <w:color w:val="000000"/>
        </w:rPr>
        <w:t>udge he</w:t>
      </w:r>
      <w:r w:rsidR="00A27DB7" w:rsidRPr="00C00678">
        <w:rPr>
          <w:rFonts w:ascii="Times New Roman" w:eastAsia="Arial Unicode MS" w:hAnsi="Times New Roman" w:cs="Times New Roman"/>
          <w:color w:val="000000"/>
        </w:rPr>
        <w:t>l</w:t>
      </w:r>
      <w:r w:rsidR="009F7C23" w:rsidRPr="00C00678">
        <w:rPr>
          <w:rFonts w:ascii="Times New Roman" w:eastAsia="Arial Unicode MS" w:hAnsi="Times New Roman" w:cs="Times New Roman"/>
          <w:color w:val="000000"/>
        </w:rPr>
        <w:t>d that:</w:t>
      </w:r>
      <w:r w:rsidR="00A27DB7">
        <w:rPr>
          <w:rStyle w:val="FootnoteReference"/>
          <w:rFonts w:ascii="Times New Roman" w:eastAsia="Arial Unicode MS" w:hAnsi="Times New Roman" w:cs="Times New Roman"/>
          <w:color w:val="000000"/>
        </w:rPr>
        <w:footnoteReference w:id="18"/>
      </w:r>
    </w:p>
    <w:p w14:paraId="5ECA8A70" w14:textId="290CA101" w:rsidR="009F7C23" w:rsidRPr="00A27DB7" w:rsidRDefault="009F7C23" w:rsidP="0052238A">
      <w:pPr>
        <w:pStyle w:val="western"/>
        <w:spacing w:after="446" w:afterAutospacing="0" w:line="360" w:lineRule="auto"/>
        <w:ind w:left="567" w:right="14"/>
        <w:jc w:val="both"/>
        <w:rPr>
          <w:color w:val="000000"/>
          <w:sz w:val="22"/>
          <w:szCs w:val="22"/>
        </w:rPr>
      </w:pPr>
      <w:r w:rsidRPr="009F7C23">
        <w:rPr>
          <w:color w:val="000000"/>
        </w:rPr>
        <w:t>“</w:t>
      </w:r>
      <w:r w:rsidRPr="00A27DB7">
        <w:rPr>
          <w:rFonts w:eastAsia="Arial Unicode MS"/>
          <w:color w:val="000000"/>
          <w:sz w:val="22"/>
          <w:szCs w:val="22"/>
        </w:rPr>
        <w:t xml:space="preserve">Na my mening hoef daar geen formele ondersoek gehou te word of geen formele bevinding gemaak te word ingevolge hierdie artikel nie. Indien die voorsittende beampte navrae doen oor die redes vir die versoek om 'n verdere uitstel, en die mening huldig dat 'n verdere uitstel tot 'n onreg sal lei is dit na my mening voldoende. </w:t>
      </w:r>
      <w:r w:rsidR="00EF3192">
        <w:rPr>
          <w:rFonts w:eastAsia="Arial Unicode MS"/>
          <w:color w:val="000000"/>
          <w:sz w:val="22"/>
          <w:szCs w:val="22"/>
        </w:rPr>
        <w:t xml:space="preserve"> </w:t>
      </w:r>
      <w:r w:rsidRPr="00A27DB7">
        <w:rPr>
          <w:rFonts w:eastAsia="Arial Unicode MS"/>
          <w:color w:val="000000"/>
          <w:sz w:val="22"/>
          <w:szCs w:val="22"/>
        </w:rPr>
        <w:t>Na my mening le art 342A slegs riglyne neer oor die faktore wat 'n hof in aanmerking moet neem by die oorweging van die vraag of ’n uitstel geweier moet word al dan nie.”</w:t>
      </w:r>
    </w:p>
    <w:p w14:paraId="50D37A11" w14:textId="092F5027" w:rsidR="00A27DB7" w:rsidRPr="00C00678" w:rsidRDefault="00C00678" w:rsidP="00C00678">
      <w:pPr>
        <w:spacing w:line="360" w:lineRule="auto"/>
        <w:ind w:left="567" w:hanging="567"/>
        <w:jc w:val="both"/>
        <w:rPr>
          <w:color w:val="000000"/>
        </w:rPr>
      </w:pPr>
      <w:r>
        <w:rPr>
          <w:rFonts w:ascii="Times New Roman" w:hAnsi="Times New Roman" w:cs="Times New Roman"/>
          <w:bCs/>
          <w:color w:val="000000" w:themeColor="text1"/>
        </w:rPr>
        <w:t>[143]</w:t>
      </w:r>
      <w:r>
        <w:rPr>
          <w:rFonts w:ascii="Times New Roman" w:hAnsi="Times New Roman" w:cs="Times New Roman"/>
          <w:bCs/>
          <w:color w:val="000000" w:themeColor="text1"/>
        </w:rPr>
        <w:tab/>
      </w:r>
      <w:r w:rsidR="009F7C23" w:rsidRPr="00C00678">
        <w:rPr>
          <w:rFonts w:ascii="Times New Roman" w:eastAsia="Arial Unicode MS" w:hAnsi="Times New Roman" w:cs="Times New Roman"/>
          <w:color w:val="000000"/>
        </w:rPr>
        <w:t xml:space="preserve">The learned judge recognising the importance and </w:t>
      </w:r>
      <w:r w:rsidR="00A27DB7" w:rsidRPr="00C00678">
        <w:rPr>
          <w:rFonts w:ascii="Times New Roman" w:eastAsia="Arial Unicode MS" w:hAnsi="Times New Roman" w:cs="Times New Roman"/>
          <w:color w:val="000000"/>
        </w:rPr>
        <w:t>indispensability</w:t>
      </w:r>
      <w:r w:rsidR="009F7C23" w:rsidRPr="00C00678">
        <w:rPr>
          <w:rFonts w:ascii="Times New Roman" w:eastAsia="Arial Unicode MS" w:hAnsi="Times New Roman" w:cs="Times New Roman"/>
          <w:color w:val="000000"/>
        </w:rPr>
        <w:t xml:space="preserve"> of section 35 of the Constitution, stated the following</w:t>
      </w:r>
      <w:r w:rsidR="00A27DB7" w:rsidRPr="00C00678">
        <w:rPr>
          <w:rFonts w:eastAsia="Arial Unicode MS"/>
          <w:color w:val="000000"/>
        </w:rPr>
        <w:t>:</w:t>
      </w:r>
      <w:r w:rsidR="00A27DB7">
        <w:rPr>
          <w:rStyle w:val="FootnoteReference"/>
          <w:rFonts w:eastAsia="Arial Unicode MS"/>
          <w:color w:val="000000"/>
        </w:rPr>
        <w:footnoteReference w:id="19"/>
      </w:r>
      <w:r w:rsidR="009F7C23" w:rsidRPr="00C00678">
        <w:rPr>
          <w:rFonts w:ascii="Times New Roman" w:eastAsia="Arial Unicode MS" w:hAnsi="Times New Roman" w:cs="Times New Roman"/>
          <w:color w:val="000000"/>
        </w:rPr>
        <w:t xml:space="preserve"> </w:t>
      </w:r>
    </w:p>
    <w:p w14:paraId="4AD8758D" w14:textId="7FEE17BF" w:rsidR="009F7C23" w:rsidRPr="00A27DB7" w:rsidRDefault="009F7C23" w:rsidP="00A27DB7">
      <w:pPr>
        <w:pStyle w:val="western"/>
        <w:spacing w:after="518" w:afterAutospacing="0" w:line="360" w:lineRule="auto"/>
        <w:ind w:left="567" w:right="14"/>
        <w:jc w:val="both"/>
        <w:rPr>
          <w:color w:val="000000"/>
        </w:rPr>
      </w:pPr>
      <w:r w:rsidRPr="00A27DB7">
        <w:rPr>
          <w:color w:val="000000"/>
          <w:sz w:val="22"/>
          <w:szCs w:val="22"/>
        </w:rPr>
        <w:t>“</w:t>
      </w:r>
      <w:r w:rsidRPr="00A27DB7">
        <w:rPr>
          <w:rFonts w:eastAsia="Arial Unicode MS"/>
          <w:color w:val="000000"/>
          <w:sz w:val="22"/>
          <w:szCs w:val="22"/>
        </w:rPr>
        <w:t xml:space="preserve">Hierdie artikel moet voorts ook gelees word teen die agtergrond van die bepalings van die Grondwet van die Republiek van Suid-Afrika 108 van 1996 en meer bepaald die bepalings van art 35 daarvan, waarvolgens </w:t>
      </w:r>
      <w:r w:rsidR="00A755AA">
        <w:rPr>
          <w:rFonts w:eastAsia="Arial Unicode MS"/>
          <w:color w:val="000000"/>
          <w:sz w:val="22"/>
          <w:szCs w:val="22"/>
        </w:rPr>
        <w:t>‘</w:t>
      </w:r>
      <w:r w:rsidRPr="00A27DB7">
        <w:rPr>
          <w:rFonts w:eastAsia="Arial Unicode MS"/>
          <w:color w:val="000000"/>
          <w:sz w:val="22"/>
          <w:szCs w:val="22"/>
        </w:rPr>
        <w:t>n beskuldigde se reg op 'n regverdige verhoor (met inbegrepe sy reg om sy verhoor sonder 'n onredelike vertraging te begin, en af te handel) aangestip word.”</w:t>
      </w:r>
    </w:p>
    <w:p w14:paraId="318BD658" w14:textId="273D3C01" w:rsidR="009F7C2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[144]</w:t>
      </w:r>
      <w:r>
        <w:rPr>
          <w:rFonts w:ascii="Times New Roman" w:hAnsi="Times New Roman" w:cs="Times New Roman"/>
          <w:bCs/>
          <w:color w:val="000000" w:themeColor="text1"/>
        </w:rPr>
        <w:tab/>
      </w:r>
      <w:r w:rsidR="00A755AA" w:rsidRPr="00C00678">
        <w:rPr>
          <w:rFonts w:ascii="Times New Roman" w:hAnsi="Times New Roman" w:cs="Times New Roman"/>
          <w:bCs/>
          <w:iCs/>
        </w:rPr>
        <w:t>Due to the absence of any indication as to when the ballistic report would be available, I refused the request for remand by the state.  As a result, the state refused to close the state’s case, whereafter I closed the state’s case.</w:t>
      </w:r>
      <w:r w:rsidR="00A755AA">
        <w:rPr>
          <w:rStyle w:val="FootnoteReference"/>
          <w:rFonts w:ascii="Times New Roman" w:hAnsi="Times New Roman" w:cs="Times New Roman"/>
          <w:bCs/>
          <w:iCs/>
        </w:rPr>
        <w:footnoteReference w:id="20"/>
      </w:r>
    </w:p>
    <w:p w14:paraId="52E76A22" w14:textId="77777777" w:rsidR="0030307A" w:rsidRDefault="0030307A" w:rsidP="0030307A">
      <w:pPr>
        <w:pStyle w:val="ListParagraph"/>
        <w:spacing w:line="360" w:lineRule="auto"/>
        <w:ind w:left="567"/>
        <w:jc w:val="both"/>
        <w:rPr>
          <w:rFonts w:ascii="Times New Roman" w:hAnsi="Times New Roman" w:cs="Times New Roman"/>
          <w:bCs/>
          <w:iCs/>
        </w:rPr>
      </w:pPr>
    </w:p>
    <w:p w14:paraId="0FB31BC3" w14:textId="1781F137" w:rsidR="00A755AA"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[145]</w:t>
      </w:r>
      <w:r>
        <w:rPr>
          <w:rFonts w:ascii="Times New Roman" w:hAnsi="Times New Roman" w:cs="Times New Roman"/>
          <w:bCs/>
          <w:color w:val="000000" w:themeColor="text1"/>
        </w:rPr>
        <w:tab/>
      </w:r>
      <w:r w:rsidR="00A755AA" w:rsidRPr="00C00678">
        <w:rPr>
          <w:rFonts w:ascii="Times New Roman" w:hAnsi="Times New Roman" w:cs="Times New Roman"/>
          <w:bCs/>
          <w:iCs/>
        </w:rPr>
        <w:t xml:space="preserve">The disregard and </w:t>
      </w:r>
      <w:r w:rsidR="0030307A" w:rsidRPr="00C00678">
        <w:rPr>
          <w:rFonts w:ascii="Times New Roman" w:hAnsi="Times New Roman" w:cs="Times New Roman"/>
          <w:bCs/>
          <w:iCs/>
        </w:rPr>
        <w:t>disrespect shown by some police officers is unfortunate and disquieting.</w:t>
      </w:r>
    </w:p>
    <w:p w14:paraId="22D80929" w14:textId="77777777" w:rsidR="0030307A" w:rsidRDefault="0030307A" w:rsidP="0030307A">
      <w:pPr>
        <w:pStyle w:val="ListParagraph"/>
        <w:spacing w:line="360" w:lineRule="auto"/>
        <w:ind w:left="567"/>
        <w:jc w:val="both"/>
        <w:rPr>
          <w:rFonts w:ascii="Times New Roman" w:hAnsi="Times New Roman" w:cs="Times New Roman"/>
          <w:bCs/>
          <w:iCs/>
        </w:rPr>
      </w:pPr>
    </w:p>
    <w:p w14:paraId="1A466076" w14:textId="616E01F7" w:rsidR="003051FF" w:rsidRPr="00C00678" w:rsidRDefault="00C00678" w:rsidP="00C00678">
      <w:pPr>
        <w:spacing w:line="360" w:lineRule="auto"/>
        <w:ind w:left="567" w:hanging="567"/>
        <w:jc w:val="both"/>
        <w:rPr>
          <w:rFonts w:ascii="Times New Roman" w:hAnsi="Times New Roman" w:cs="Times New Roman"/>
          <w:bCs/>
          <w:iCs/>
        </w:rPr>
      </w:pPr>
      <w:r w:rsidRPr="00030CF1">
        <w:rPr>
          <w:rFonts w:ascii="Times New Roman" w:hAnsi="Times New Roman" w:cs="Times New Roman"/>
          <w:bCs/>
          <w:color w:val="000000" w:themeColor="text1"/>
        </w:rPr>
        <w:t>[146]</w:t>
      </w:r>
      <w:r w:rsidRPr="00030CF1">
        <w:rPr>
          <w:rFonts w:ascii="Times New Roman" w:hAnsi="Times New Roman" w:cs="Times New Roman"/>
          <w:bCs/>
          <w:color w:val="000000" w:themeColor="text1"/>
        </w:rPr>
        <w:tab/>
      </w:r>
      <w:r w:rsidR="0030307A" w:rsidRPr="00C00678">
        <w:rPr>
          <w:rFonts w:ascii="Times New Roman" w:hAnsi="Times New Roman" w:cs="Times New Roman"/>
          <w:bCs/>
          <w:iCs/>
        </w:rPr>
        <w:t xml:space="preserve">Even though the unviability of a ballistic report, </w:t>
      </w:r>
      <w:r w:rsidR="003051FF" w:rsidRPr="00C00678">
        <w:rPr>
          <w:rFonts w:ascii="Times New Roman" w:hAnsi="Times New Roman" w:cs="Times New Roman"/>
          <w:color w:val="242121"/>
        </w:rPr>
        <w:t xml:space="preserve">the proven facts show that </w:t>
      </w:r>
      <w:r w:rsidR="001B51A8" w:rsidRPr="00C00678">
        <w:rPr>
          <w:rFonts w:ascii="Times New Roman" w:hAnsi="Times New Roman" w:cs="Times New Roman"/>
          <w:color w:val="242121"/>
        </w:rPr>
        <w:t>t</w:t>
      </w:r>
      <w:r w:rsidR="003051FF" w:rsidRPr="00C00678">
        <w:rPr>
          <w:rFonts w:ascii="Times New Roman" w:hAnsi="Times New Roman" w:cs="Times New Roman"/>
          <w:color w:val="242121"/>
        </w:rPr>
        <w:t xml:space="preserve">he </w:t>
      </w:r>
      <w:r w:rsidR="001B51A8" w:rsidRPr="00C00678">
        <w:rPr>
          <w:rFonts w:ascii="Times New Roman" w:hAnsi="Times New Roman" w:cs="Times New Roman"/>
          <w:color w:val="242121"/>
        </w:rPr>
        <w:t>accused was</w:t>
      </w:r>
      <w:r w:rsidR="003051FF" w:rsidRPr="00C00678">
        <w:rPr>
          <w:rFonts w:ascii="Times New Roman" w:hAnsi="Times New Roman" w:cs="Times New Roman"/>
          <w:color w:val="242121"/>
        </w:rPr>
        <w:t xml:space="preserve"> in possession of a handgun of make and calibre unknown and at least 8 rounds of ammunition </w:t>
      </w:r>
      <w:r w:rsidR="00073758" w:rsidRPr="00C00678">
        <w:rPr>
          <w:rFonts w:ascii="Times New Roman" w:hAnsi="Times New Roman" w:cs="Times New Roman"/>
          <w:color w:val="242121"/>
        </w:rPr>
        <w:t>the said firearm</w:t>
      </w:r>
      <w:r w:rsidR="003051FF" w:rsidRPr="00C00678">
        <w:rPr>
          <w:rFonts w:ascii="Times New Roman" w:hAnsi="Times New Roman" w:cs="Times New Roman"/>
          <w:color w:val="242121"/>
        </w:rPr>
        <w:t>.</w:t>
      </w:r>
      <w:r w:rsidR="00EF3192" w:rsidRPr="00C00678">
        <w:rPr>
          <w:rFonts w:ascii="Times New Roman" w:hAnsi="Times New Roman" w:cs="Times New Roman"/>
          <w:color w:val="242121"/>
        </w:rPr>
        <w:t xml:space="preserve">  </w:t>
      </w:r>
      <w:r w:rsidR="003051FF" w:rsidRPr="00C00678">
        <w:rPr>
          <w:rFonts w:ascii="Times New Roman" w:hAnsi="Times New Roman" w:cs="Times New Roman"/>
          <w:color w:val="242121"/>
        </w:rPr>
        <w:t>He has not offered any evidence to suggest that he was legally authorised to be in such possession.</w:t>
      </w:r>
      <w:r w:rsidR="003051FF">
        <w:rPr>
          <w:rStyle w:val="FootnoteReference"/>
          <w:rFonts w:ascii="Times New Roman" w:hAnsi="Times New Roman" w:cs="Times New Roman"/>
          <w:color w:val="242121"/>
        </w:rPr>
        <w:footnoteReference w:id="21"/>
      </w:r>
    </w:p>
    <w:p w14:paraId="60149EE7" w14:textId="77777777" w:rsidR="00030CF1" w:rsidRDefault="00030CF1" w:rsidP="00030CF1">
      <w:pPr>
        <w:pStyle w:val="ListParagraph"/>
        <w:spacing w:line="360" w:lineRule="auto"/>
        <w:ind w:left="567"/>
        <w:jc w:val="both"/>
        <w:rPr>
          <w:rFonts w:ascii="Times New Roman" w:hAnsi="Times New Roman" w:cs="Times New Roman"/>
          <w:bCs/>
          <w:iCs/>
        </w:rPr>
      </w:pPr>
    </w:p>
    <w:p w14:paraId="78AE8AA5" w14:textId="6D09D132" w:rsidR="001B51A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[147]</w:t>
      </w:r>
      <w:r>
        <w:rPr>
          <w:rFonts w:ascii="Times New Roman" w:hAnsi="Times New Roman" w:cs="Times New Roman"/>
          <w:bCs/>
          <w:color w:val="000000" w:themeColor="text1"/>
        </w:rPr>
        <w:tab/>
      </w:r>
      <w:r w:rsidR="001B51A8" w:rsidRPr="00C00678">
        <w:rPr>
          <w:rFonts w:ascii="Times New Roman" w:hAnsi="Times New Roman" w:cs="Times New Roman"/>
          <w:bCs/>
          <w:iCs/>
        </w:rPr>
        <w:t>Ms Bovu, counsel for the accused, argued that the state had failed to prove the charges in terms of count 8 and 9 because no expert evidence had been adduced to establish that the device used by the accused had been a firearm as defined in section 1 of the FCA.</w:t>
      </w:r>
    </w:p>
    <w:p w14:paraId="22949D1B" w14:textId="77777777" w:rsidR="001B51A8" w:rsidRDefault="001B51A8" w:rsidP="001B51A8">
      <w:pPr>
        <w:pStyle w:val="ListParagraph"/>
        <w:spacing w:line="360" w:lineRule="auto"/>
        <w:ind w:left="567"/>
        <w:jc w:val="both"/>
        <w:rPr>
          <w:rFonts w:ascii="Times New Roman" w:hAnsi="Times New Roman" w:cs="Times New Roman"/>
          <w:bCs/>
          <w:iCs/>
        </w:rPr>
      </w:pPr>
    </w:p>
    <w:p w14:paraId="5508693E" w14:textId="4EAD1162" w:rsidR="001B51A8" w:rsidRPr="00C00678" w:rsidRDefault="00C00678" w:rsidP="00C00678">
      <w:pPr>
        <w:spacing w:line="360" w:lineRule="auto"/>
        <w:ind w:left="567" w:hanging="567"/>
        <w:jc w:val="both"/>
        <w:rPr>
          <w:rFonts w:ascii="Times New Roman" w:hAnsi="Times New Roman" w:cs="Times New Roman"/>
          <w:color w:val="000000" w:themeColor="text1"/>
        </w:rPr>
      </w:pPr>
      <w:r w:rsidRPr="001B51A8">
        <w:rPr>
          <w:rFonts w:ascii="Times New Roman" w:hAnsi="Times New Roman" w:cs="Times New Roman"/>
          <w:bCs/>
          <w:color w:val="000000" w:themeColor="text1"/>
        </w:rPr>
        <w:t>[148]</w:t>
      </w:r>
      <w:r w:rsidRPr="001B51A8">
        <w:rPr>
          <w:rFonts w:ascii="Times New Roman" w:hAnsi="Times New Roman" w:cs="Times New Roman"/>
          <w:bCs/>
          <w:color w:val="000000" w:themeColor="text1"/>
        </w:rPr>
        <w:tab/>
      </w:r>
      <w:r w:rsidR="001B51A8" w:rsidRPr="00C00678">
        <w:rPr>
          <w:rFonts w:ascii="Times New Roman" w:hAnsi="Times New Roman" w:cs="Times New Roman"/>
          <w:color w:val="000000" w:themeColor="text1"/>
        </w:rPr>
        <w:t>The word ‘firearm’ is defined in the FCA as follows:</w:t>
      </w:r>
    </w:p>
    <w:p w14:paraId="3EBA4E88" w14:textId="6F917787" w:rsidR="001B51A8" w:rsidRPr="00BB5A8C" w:rsidRDefault="001B51A8" w:rsidP="004E6DA3">
      <w:pPr>
        <w:pStyle w:val="NormalWeb"/>
        <w:spacing w:before="144" w:beforeAutospacing="0" w:after="288" w:afterAutospacing="0" w:line="360" w:lineRule="auto"/>
        <w:ind w:left="567"/>
        <w:jc w:val="both"/>
        <w:rPr>
          <w:color w:val="000000" w:themeColor="text1"/>
          <w:sz w:val="22"/>
          <w:szCs w:val="22"/>
        </w:rPr>
      </w:pPr>
      <w:r w:rsidRPr="00BB5A8C">
        <w:rPr>
          <w:color w:val="000000" w:themeColor="text1"/>
          <w:sz w:val="22"/>
          <w:szCs w:val="22"/>
        </w:rPr>
        <w:t>“</w:t>
      </w:r>
      <w:r w:rsidR="00646705">
        <w:rPr>
          <w:color w:val="000000" w:themeColor="text1"/>
          <w:sz w:val="22"/>
          <w:szCs w:val="22"/>
        </w:rPr>
        <w:t xml:space="preserve"> ‘</w:t>
      </w:r>
      <w:r w:rsidRPr="00BB5A8C">
        <w:rPr>
          <w:color w:val="000000" w:themeColor="text1"/>
          <w:sz w:val="22"/>
          <w:szCs w:val="22"/>
        </w:rPr>
        <w:t>firearm</w:t>
      </w:r>
      <w:r w:rsidR="00646705">
        <w:rPr>
          <w:color w:val="000000" w:themeColor="text1"/>
          <w:sz w:val="22"/>
          <w:szCs w:val="22"/>
        </w:rPr>
        <w:t>’</w:t>
      </w:r>
      <w:r w:rsidRPr="00BB5A8C">
        <w:rPr>
          <w:color w:val="000000" w:themeColor="text1"/>
          <w:sz w:val="22"/>
          <w:szCs w:val="22"/>
        </w:rPr>
        <w:t xml:space="preserve"> means any-</w:t>
      </w:r>
    </w:p>
    <w:p w14:paraId="0C639D89" w14:textId="3AA36DA1" w:rsidR="001B51A8" w:rsidRPr="00646705" w:rsidRDefault="001B51A8" w:rsidP="00BB5A8C">
      <w:pPr>
        <w:pStyle w:val="NormalWeb"/>
        <w:spacing w:before="144" w:beforeAutospacing="0" w:after="288" w:afterAutospacing="0" w:line="276" w:lineRule="auto"/>
        <w:ind w:left="1134" w:hanging="567"/>
        <w:jc w:val="both"/>
        <w:rPr>
          <w:color w:val="000000" w:themeColor="text1"/>
          <w:sz w:val="22"/>
          <w:szCs w:val="22"/>
        </w:rPr>
      </w:pPr>
      <w:r w:rsidRPr="00646705">
        <w:rPr>
          <w:color w:val="000000" w:themeColor="text1"/>
          <w:sz w:val="22"/>
          <w:szCs w:val="22"/>
        </w:rPr>
        <w:t>(a)</w:t>
      </w:r>
      <w:r w:rsidR="00646705">
        <w:rPr>
          <w:color w:val="000000" w:themeColor="text1"/>
          <w:sz w:val="22"/>
          <w:szCs w:val="22"/>
        </w:rPr>
        <w:tab/>
      </w:r>
      <w:r w:rsidRPr="00646705">
        <w:rPr>
          <w:color w:val="000000" w:themeColor="text1"/>
          <w:sz w:val="22"/>
          <w:szCs w:val="22"/>
        </w:rPr>
        <w:t>device manufactured or designed to propel a bullet or projectile through a barrel or cylinder by means of burning propellant, at a muzzle energy exceeding 8 joules (6 ft-lbs);</w:t>
      </w:r>
    </w:p>
    <w:p w14:paraId="649F5A59" w14:textId="2AB18F6F" w:rsidR="001B51A8" w:rsidRPr="00646705" w:rsidRDefault="001B51A8" w:rsidP="00BB5A8C">
      <w:pPr>
        <w:pStyle w:val="NormalWeb"/>
        <w:spacing w:before="144" w:beforeAutospacing="0" w:after="288" w:afterAutospacing="0" w:line="276" w:lineRule="auto"/>
        <w:ind w:left="1134" w:hanging="567"/>
        <w:jc w:val="both"/>
        <w:rPr>
          <w:color w:val="000000" w:themeColor="text1"/>
          <w:sz w:val="22"/>
          <w:szCs w:val="22"/>
        </w:rPr>
      </w:pPr>
      <w:r w:rsidRPr="00646705">
        <w:rPr>
          <w:color w:val="000000" w:themeColor="text1"/>
          <w:sz w:val="22"/>
          <w:szCs w:val="22"/>
        </w:rPr>
        <w:t>(b)</w:t>
      </w:r>
      <w:r w:rsidR="00646705">
        <w:rPr>
          <w:color w:val="000000" w:themeColor="text1"/>
          <w:sz w:val="22"/>
          <w:szCs w:val="22"/>
        </w:rPr>
        <w:tab/>
      </w:r>
      <w:r w:rsidRPr="00646705">
        <w:rPr>
          <w:color w:val="000000" w:themeColor="text1"/>
          <w:sz w:val="22"/>
          <w:szCs w:val="22"/>
        </w:rPr>
        <w:t>device manufactured or designed to discharge rim-fire, centre-fire or pin-fire ammunition;</w:t>
      </w:r>
    </w:p>
    <w:p w14:paraId="5059F068" w14:textId="78D855E9" w:rsidR="001B51A8" w:rsidRPr="00646705" w:rsidRDefault="001B51A8" w:rsidP="00BB5A8C">
      <w:pPr>
        <w:pStyle w:val="NormalWeb"/>
        <w:spacing w:before="144" w:beforeAutospacing="0" w:after="288" w:afterAutospacing="0" w:line="276" w:lineRule="auto"/>
        <w:ind w:left="1134" w:hanging="567"/>
        <w:jc w:val="both"/>
        <w:rPr>
          <w:color w:val="000000" w:themeColor="text1"/>
          <w:sz w:val="22"/>
          <w:szCs w:val="22"/>
        </w:rPr>
      </w:pPr>
      <w:r w:rsidRPr="00646705">
        <w:rPr>
          <w:color w:val="000000" w:themeColor="text1"/>
          <w:sz w:val="22"/>
          <w:szCs w:val="22"/>
        </w:rPr>
        <w:lastRenderedPageBreak/>
        <w:t>(c)</w:t>
      </w:r>
      <w:r w:rsidR="00646705">
        <w:rPr>
          <w:color w:val="000000" w:themeColor="text1"/>
          <w:sz w:val="22"/>
          <w:szCs w:val="22"/>
        </w:rPr>
        <w:tab/>
      </w:r>
      <w:r w:rsidRPr="00646705">
        <w:rPr>
          <w:color w:val="000000" w:themeColor="text1"/>
          <w:sz w:val="22"/>
          <w:szCs w:val="22"/>
        </w:rPr>
        <w:t>device which is not at the time capable of discharging any bullet or projectile, but which can be readily altered to be a firearm within the meaning of paragraph (a) or (b);</w:t>
      </w:r>
    </w:p>
    <w:p w14:paraId="2568AB16" w14:textId="1E64BB84" w:rsidR="001B51A8" w:rsidRPr="00646705" w:rsidRDefault="001B51A8" w:rsidP="00BB5A8C">
      <w:pPr>
        <w:pStyle w:val="NormalWeb"/>
        <w:spacing w:before="144" w:beforeAutospacing="0" w:after="288" w:afterAutospacing="0" w:line="276" w:lineRule="auto"/>
        <w:ind w:left="1134" w:hanging="567"/>
        <w:jc w:val="both"/>
        <w:rPr>
          <w:color w:val="000000" w:themeColor="text1"/>
          <w:sz w:val="22"/>
          <w:szCs w:val="22"/>
        </w:rPr>
      </w:pPr>
      <w:r w:rsidRPr="00646705">
        <w:rPr>
          <w:color w:val="000000" w:themeColor="text1"/>
          <w:sz w:val="22"/>
          <w:szCs w:val="22"/>
        </w:rPr>
        <w:t>(d)</w:t>
      </w:r>
      <w:r w:rsidR="00646705">
        <w:rPr>
          <w:color w:val="000000" w:themeColor="text1"/>
          <w:sz w:val="22"/>
          <w:szCs w:val="22"/>
        </w:rPr>
        <w:tab/>
      </w:r>
      <w:r w:rsidRPr="00646705">
        <w:rPr>
          <w:color w:val="000000" w:themeColor="text1"/>
          <w:sz w:val="22"/>
          <w:szCs w:val="22"/>
        </w:rPr>
        <w:t>device manufactured to discharge a bullet or any other projectile of a calibre of 5.6 mm (.22 calibre) or higher at a muzzle energy of more than 8 joules (6 ft-lbs), by means of compressed gas and not by means of burning propellant; or</w:t>
      </w:r>
    </w:p>
    <w:p w14:paraId="3B7834A6" w14:textId="197A71C6" w:rsidR="001B51A8" w:rsidRPr="00646705" w:rsidRDefault="001B51A8" w:rsidP="00BB5A8C">
      <w:pPr>
        <w:pStyle w:val="NormalWeb"/>
        <w:spacing w:before="144" w:beforeAutospacing="0" w:after="0" w:afterAutospacing="0" w:line="276" w:lineRule="auto"/>
        <w:ind w:left="1134" w:hanging="567"/>
        <w:jc w:val="both"/>
        <w:rPr>
          <w:color w:val="000000" w:themeColor="text1"/>
          <w:sz w:val="22"/>
          <w:szCs w:val="22"/>
        </w:rPr>
      </w:pPr>
      <w:r w:rsidRPr="00646705">
        <w:rPr>
          <w:color w:val="000000" w:themeColor="text1"/>
          <w:sz w:val="22"/>
          <w:szCs w:val="22"/>
        </w:rPr>
        <w:t>(e)</w:t>
      </w:r>
      <w:r w:rsidR="0001567C">
        <w:rPr>
          <w:color w:val="000000" w:themeColor="text1"/>
          <w:sz w:val="22"/>
          <w:szCs w:val="22"/>
        </w:rPr>
        <w:tab/>
      </w:r>
      <w:r w:rsidRPr="00646705">
        <w:rPr>
          <w:color w:val="000000" w:themeColor="text1"/>
          <w:sz w:val="22"/>
          <w:szCs w:val="22"/>
        </w:rPr>
        <w:t>barrel, frame or receiver of a device referred to in paragraphs (a), (b), (c) or (d),</w:t>
      </w:r>
    </w:p>
    <w:p w14:paraId="0D888CFD" w14:textId="5F656FB3" w:rsidR="001B51A8" w:rsidRDefault="001B51A8" w:rsidP="0001567C">
      <w:pPr>
        <w:pStyle w:val="NormalWeb"/>
        <w:spacing w:before="144" w:beforeAutospacing="0" w:after="288" w:afterAutospacing="0" w:line="276" w:lineRule="auto"/>
        <w:ind w:left="1134" w:hanging="567"/>
        <w:jc w:val="both"/>
        <w:rPr>
          <w:rStyle w:val="Hyperlink"/>
          <w:color w:val="000000" w:themeColor="text1"/>
          <w:sz w:val="22"/>
          <w:szCs w:val="22"/>
          <w:u w:val="none"/>
        </w:rPr>
      </w:pPr>
      <w:r w:rsidRPr="00646705">
        <w:rPr>
          <w:color w:val="000000" w:themeColor="text1"/>
          <w:sz w:val="22"/>
          <w:szCs w:val="22"/>
        </w:rPr>
        <w:t>but does not include a muzzle loading firearm or any device contemplated in</w:t>
      </w:r>
      <w:r w:rsidRPr="00646705">
        <w:rPr>
          <w:rStyle w:val="apple-converted-space"/>
          <w:color w:val="000000" w:themeColor="text1"/>
          <w:sz w:val="22"/>
          <w:szCs w:val="22"/>
        </w:rPr>
        <w:t> </w:t>
      </w:r>
      <w:hyperlink r:id="rId18" w:anchor="s5" w:history="1">
        <w:r w:rsidRPr="00646705">
          <w:rPr>
            <w:rStyle w:val="Hyperlink"/>
            <w:color w:val="000000" w:themeColor="text1"/>
            <w:sz w:val="22"/>
            <w:szCs w:val="22"/>
            <w:u w:val="none"/>
          </w:rPr>
          <w:t>section 5.</w:t>
        </w:r>
      </w:hyperlink>
      <w:r w:rsidR="0001567C">
        <w:rPr>
          <w:rStyle w:val="Hyperlink"/>
          <w:color w:val="000000" w:themeColor="text1"/>
          <w:sz w:val="22"/>
          <w:szCs w:val="22"/>
          <w:u w:val="none"/>
        </w:rPr>
        <w:t>”</w:t>
      </w:r>
    </w:p>
    <w:p w14:paraId="517B0BC7" w14:textId="77777777" w:rsidR="0001567C" w:rsidRPr="00BB5A8C" w:rsidRDefault="0001567C" w:rsidP="00BB5A8C">
      <w:pPr>
        <w:pStyle w:val="NormalWeb"/>
        <w:spacing w:before="0" w:beforeAutospacing="0" w:after="0" w:afterAutospacing="0" w:line="276" w:lineRule="auto"/>
        <w:ind w:left="1134" w:hanging="567"/>
        <w:jc w:val="both"/>
        <w:rPr>
          <w:color w:val="000000" w:themeColor="text1"/>
          <w:sz w:val="22"/>
          <w:szCs w:val="22"/>
        </w:rPr>
      </w:pPr>
    </w:p>
    <w:p w14:paraId="3838D648" w14:textId="664C0170" w:rsidR="001B51A8"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[149]</w:t>
      </w:r>
      <w:r>
        <w:rPr>
          <w:rFonts w:ascii="Times New Roman" w:hAnsi="Times New Roman" w:cs="Times New Roman"/>
          <w:bCs/>
          <w:color w:val="000000" w:themeColor="text1"/>
        </w:rPr>
        <w:tab/>
      </w:r>
      <w:r w:rsidR="004E6DA3" w:rsidRPr="00C00678">
        <w:rPr>
          <w:rFonts w:ascii="Times New Roman" w:hAnsi="Times New Roman" w:cs="Times New Roman"/>
          <w:bCs/>
          <w:iCs/>
        </w:rPr>
        <w:t xml:space="preserve">In </w:t>
      </w:r>
      <w:r w:rsidR="004E6DA3" w:rsidRPr="00C00678">
        <w:rPr>
          <w:rFonts w:ascii="Times New Roman" w:hAnsi="Times New Roman" w:cs="Times New Roman"/>
          <w:bCs/>
          <w:i/>
        </w:rPr>
        <w:t>S v Filani</w:t>
      </w:r>
      <w:r w:rsidR="004E6DA3" w:rsidRPr="004E6DA3">
        <w:rPr>
          <w:rStyle w:val="FootnoteReference"/>
          <w:rFonts w:ascii="Times New Roman" w:hAnsi="Times New Roman" w:cs="Times New Roman"/>
          <w:bCs/>
          <w:iCs/>
        </w:rPr>
        <w:footnoteReference w:id="22"/>
      </w:r>
      <w:r w:rsidR="004E6DA3" w:rsidRPr="00C00678">
        <w:rPr>
          <w:rFonts w:ascii="Times New Roman" w:hAnsi="Times New Roman" w:cs="Times New Roman"/>
          <w:bCs/>
          <w:i/>
        </w:rPr>
        <w:t xml:space="preserve"> </w:t>
      </w:r>
      <w:r w:rsidR="004E6DA3" w:rsidRPr="00C00678">
        <w:rPr>
          <w:rFonts w:ascii="Times New Roman" w:hAnsi="Times New Roman" w:cs="Times New Roman"/>
          <w:bCs/>
          <w:iCs/>
        </w:rPr>
        <w:t>the appellant’s convictions in respect of the unauthori</w:t>
      </w:r>
      <w:r w:rsidR="007F1ADE" w:rsidRPr="00C00678">
        <w:rPr>
          <w:rFonts w:ascii="Times New Roman" w:hAnsi="Times New Roman" w:cs="Times New Roman"/>
          <w:bCs/>
          <w:iCs/>
        </w:rPr>
        <w:t>s</w:t>
      </w:r>
      <w:r w:rsidR="004E6DA3" w:rsidRPr="00C00678">
        <w:rPr>
          <w:rFonts w:ascii="Times New Roman" w:hAnsi="Times New Roman" w:cs="Times New Roman"/>
          <w:bCs/>
          <w:iCs/>
        </w:rPr>
        <w:t xml:space="preserve">ed possession of a firearm and ammunition in contravention of the FCA was set aside and </w:t>
      </w:r>
      <w:r w:rsidR="007F1ADE" w:rsidRPr="00C00678">
        <w:rPr>
          <w:rFonts w:ascii="Times New Roman" w:hAnsi="Times New Roman" w:cs="Times New Roman"/>
          <w:bCs/>
          <w:iCs/>
        </w:rPr>
        <w:t xml:space="preserve">the court </w:t>
      </w:r>
      <w:r w:rsidR="004E6DA3" w:rsidRPr="00C00678">
        <w:rPr>
          <w:rFonts w:ascii="Times New Roman" w:hAnsi="Times New Roman" w:cs="Times New Roman"/>
          <w:bCs/>
          <w:iCs/>
        </w:rPr>
        <w:t xml:space="preserve">held </w:t>
      </w:r>
      <w:r w:rsidR="007F1ADE" w:rsidRPr="00C00678">
        <w:rPr>
          <w:rFonts w:ascii="Times New Roman" w:hAnsi="Times New Roman" w:cs="Times New Roman"/>
          <w:bCs/>
          <w:iCs/>
        </w:rPr>
        <w:t xml:space="preserve">that </w:t>
      </w:r>
      <w:r w:rsidR="004E6DA3" w:rsidRPr="00C00678">
        <w:rPr>
          <w:rFonts w:ascii="Times New Roman" w:hAnsi="Times New Roman" w:cs="Times New Roman"/>
          <w:bCs/>
          <w:iCs/>
        </w:rPr>
        <w:t>it had been incumbent on the state to adduce evidence establishing that the device used fulfilled the technical criteria in the definition of “firearm”.  Pickering J said the following:</w:t>
      </w:r>
    </w:p>
    <w:p w14:paraId="51355A3A" w14:textId="77777777" w:rsidR="0030307A" w:rsidRDefault="0030307A" w:rsidP="0030307A">
      <w:pPr>
        <w:pStyle w:val="ListParagraph"/>
        <w:spacing w:line="360" w:lineRule="auto"/>
        <w:ind w:left="567"/>
        <w:jc w:val="both"/>
        <w:rPr>
          <w:rFonts w:ascii="Times New Roman" w:hAnsi="Times New Roman" w:cs="Times New Roman"/>
          <w:bCs/>
          <w:iCs/>
        </w:rPr>
      </w:pPr>
    </w:p>
    <w:p w14:paraId="25FD0F05" w14:textId="1C97F39F" w:rsidR="004E6DA3" w:rsidRPr="004E6DA3" w:rsidRDefault="004E6DA3" w:rsidP="007F1ADE">
      <w:pPr>
        <w:pStyle w:val="ListParagraph"/>
        <w:spacing w:line="360" w:lineRule="auto"/>
        <w:ind w:left="567"/>
        <w:jc w:val="both"/>
        <w:rPr>
          <w:rFonts w:ascii="Times New Roman" w:hAnsi="Times New Roman" w:cs="Times New Roman"/>
          <w:bCs/>
          <w:iCs/>
          <w:sz w:val="22"/>
          <w:szCs w:val="22"/>
        </w:rPr>
      </w:pPr>
      <w:r w:rsidRPr="004E6DA3">
        <w:rPr>
          <w:rFonts w:ascii="Times New Roman" w:hAnsi="Times New Roman" w:cs="Times New Roman"/>
          <w:color w:val="242121"/>
          <w:sz w:val="22"/>
          <w:szCs w:val="22"/>
          <w:shd w:val="clear" w:color="auto" w:fill="FFFFFF"/>
        </w:rPr>
        <w:t>“…</w:t>
      </w:r>
      <w:r w:rsidRPr="004E6DA3">
        <w:rPr>
          <w:rStyle w:val="apple-converted-space"/>
          <w:rFonts w:ascii="Times New Roman" w:hAnsi="Times New Roman" w:cs="Times New Roman"/>
          <w:color w:val="242121"/>
          <w:sz w:val="22"/>
          <w:szCs w:val="22"/>
          <w:shd w:val="clear" w:color="auto" w:fill="FFFFFF"/>
        </w:rPr>
        <w:t> </w:t>
      </w:r>
      <w:r w:rsidR="007F1ADE">
        <w:rPr>
          <w:rStyle w:val="apple-converted-space"/>
          <w:rFonts w:ascii="Times New Roman" w:hAnsi="Times New Roman" w:cs="Times New Roman"/>
          <w:color w:val="242121"/>
          <w:sz w:val="22"/>
          <w:szCs w:val="22"/>
          <w:shd w:val="clear" w:color="auto" w:fill="FFFFFF"/>
        </w:rPr>
        <w:t>[</w:t>
      </w:r>
      <w:r w:rsidR="007F1ADE">
        <w:rPr>
          <w:rFonts w:ascii="Times New Roman" w:hAnsi="Times New Roman" w:cs="Times New Roman"/>
          <w:color w:val="242121"/>
          <w:sz w:val="22"/>
          <w:szCs w:val="22"/>
        </w:rPr>
        <w:t>O]</w:t>
      </w:r>
      <w:r w:rsidRPr="004E6DA3">
        <w:rPr>
          <w:rFonts w:ascii="Times New Roman" w:hAnsi="Times New Roman" w:cs="Times New Roman"/>
          <w:color w:val="242121"/>
          <w:sz w:val="22"/>
          <w:szCs w:val="22"/>
        </w:rPr>
        <w:t>n an acceptance of Ms </w:t>
      </w:r>
      <w:r w:rsidRPr="004E6DA3">
        <w:rPr>
          <w:rFonts w:ascii="Times New Roman" w:hAnsi="Times New Roman" w:cs="Times New Roman"/>
          <w:i/>
          <w:iCs/>
          <w:color w:val="242121"/>
          <w:sz w:val="22"/>
          <w:szCs w:val="22"/>
        </w:rPr>
        <w:t>Hendricks</w:t>
      </w:r>
      <w:r>
        <w:rPr>
          <w:rFonts w:ascii="Times New Roman" w:hAnsi="Times New Roman" w:cs="Times New Roman"/>
          <w:i/>
          <w:iCs/>
          <w:color w:val="242121"/>
          <w:sz w:val="22"/>
          <w:szCs w:val="22"/>
        </w:rPr>
        <w:t xml:space="preserve">’ </w:t>
      </w:r>
      <w:r w:rsidRPr="004E6DA3">
        <w:rPr>
          <w:rFonts w:ascii="Times New Roman" w:hAnsi="Times New Roman" w:cs="Times New Roman"/>
          <w:color w:val="242121"/>
          <w:sz w:val="22"/>
          <w:szCs w:val="22"/>
        </w:rPr>
        <w:t xml:space="preserve">submission, any weapon which was capable of discharging or propelling a missile as set out above would fall within the ambit of the definition. In my view, however, given the increased technical nature of the various definitions of ‘firearm’ contained in the later and current Act, such a finding cannot be made in the absence of expert evidence to that effect. </w:t>
      </w:r>
      <w:r w:rsidR="00EF3192">
        <w:rPr>
          <w:rFonts w:ascii="Times New Roman" w:hAnsi="Times New Roman" w:cs="Times New Roman"/>
          <w:color w:val="242121"/>
          <w:sz w:val="22"/>
          <w:szCs w:val="22"/>
        </w:rPr>
        <w:t xml:space="preserve">  </w:t>
      </w:r>
      <w:r w:rsidRPr="004E6DA3">
        <w:rPr>
          <w:rFonts w:ascii="Times New Roman" w:hAnsi="Times New Roman" w:cs="Times New Roman"/>
          <w:color w:val="242121"/>
          <w:sz w:val="22"/>
          <w:szCs w:val="22"/>
        </w:rPr>
        <w:t>Certainly, it is not a matter of which this court may take judicial notice. The state failed to lead any such expert evidence and accordingly failed, in my view, to discharge the onus upon it.”</w:t>
      </w:r>
    </w:p>
    <w:p w14:paraId="4B2ECA9C" w14:textId="77777777" w:rsidR="004E6DA3" w:rsidRDefault="004E6DA3" w:rsidP="004E6DA3">
      <w:pPr>
        <w:pStyle w:val="ListParagraph"/>
        <w:spacing w:line="360" w:lineRule="auto"/>
        <w:ind w:left="567"/>
        <w:jc w:val="both"/>
        <w:rPr>
          <w:rFonts w:ascii="Times New Roman" w:hAnsi="Times New Roman" w:cs="Times New Roman"/>
          <w:bCs/>
          <w:iCs/>
        </w:rPr>
      </w:pPr>
    </w:p>
    <w:p w14:paraId="02F0A97B" w14:textId="26A9FB9A" w:rsidR="004E6DA3" w:rsidRPr="00C00678" w:rsidRDefault="00C00678" w:rsidP="00C00678">
      <w:pPr>
        <w:spacing w:line="360" w:lineRule="auto"/>
        <w:ind w:left="567" w:hanging="567"/>
        <w:jc w:val="both"/>
        <w:rPr>
          <w:rFonts w:ascii="Times New Roman" w:hAnsi="Times New Roman" w:cs="Times New Roman"/>
          <w:bCs/>
          <w:iCs/>
        </w:rPr>
      </w:pPr>
      <w:r>
        <w:rPr>
          <w:rFonts w:ascii="Times New Roman" w:hAnsi="Times New Roman" w:cs="Times New Roman"/>
          <w:bCs/>
          <w:color w:val="000000" w:themeColor="text1"/>
        </w:rPr>
        <w:t>[150]</w:t>
      </w:r>
      <w:r>
        <w:rPr>
          <w:rFonts w:ascii="Times New Roman" w:hAnsi="Times New Roman" w:cs="Times New Roman"/>
          <w:bCs/>
          <w:color w:val="000000" w:themeColor="text1"/>
        </w:rPr>
        <w:tab/>
      </w:r>
      <w:r w:rsidR="00F51AF9" w:rsidRPr="00C00678">
        <w:rPr>
          <w:rFonts w:ascii="Times New Roman" w:hAnsi="Times New Roman" w:cs="Times New Roman"/>
          <w:bCs/>
          <w:iCs/>
        </w:rPr>
        <w:t xml:space="preserve">In </w:t>
      </w:r>
      <w:r w:rsidR="00F51AF9" w:rsidRPr="00C00678">
        <w:rPr>
          <w:rFonts w:ascii="Times New Roman" w:hAnsi="Times New Roman" w:cs="Times New Roman"/>
          <w:bCs/>
          <w:i/>
        </w:rPr>
        <w:t>S v Jordaan and Others</w:t>
      </w:r>
      <w:r w:rsidR="007F1ADE" w:rsidRPr="00C00678">
        <w:rPr>
          <w:rFonts w:ascii="Times New Roman" w:hAnsi="Times New Roman" w:cs="Times New Roman"/>
          <w:bCs/>
        </w:rPr>
        <w:t>,</w:t>
      </w:r>
      <w:r w:rsidR="00F51AF9" w:rsidRPr="00F51AF9">
        <w:rPr>
          <w:rStyle w:val="FootnoteReference"/>
          <w:rFonts w:ascii="Times New Roman" w:hAnsi="Times New Roman" w:cs="Times New Roman"/>
          <w:bCs/>
          <w:iCs/>
        </w:rPr>
        <w:footnoteReference w:id="23"/>
      </w:r>
      <w:r w:rsidR="00F51AF9" w:rsidRPr="00C00678">
        <w:rPr>
          <w:rFonts w:ascii="Times New Roman" w:hAnsi="Times New Roman" w:cs="Times New Roman"/>
          <w:bCs/>
          <w:iCs/>
        </w:rPr>
        <w:t xml:space="preserve"> Binns-Ward J made the following remark</w:t>
      </w:r>
      <w:r w:rsidR="007F1ADE" w:rsidRPr="00C00678">
        <w:rPr>
          <w:rFonts w:ascii="Times New Roman" w:hAnsi="Times New Roman" w:cs="Times New Roman"/>
          <w:bCs/>
          <w:iCs/>
        </w:rPr>
        <w:t>:</w:t>
      </w:r>
    </w:p>
    <w:p w14:paraId="48F52516" w14:textId="77777777" w:rsidR="00F51AF9" w:rsidRDefault="00F51AF9" w:rsidP="00F51AF9">
      <w:pPr>
        <w:pStyle w:val="ListParagraph"/>
        <w:spacing w:line="360" w:lineRule="auto"/>
        <w:ind w:left="567"/>
        <w:jc w:val="both"/>
        <w:rPr>
          <w:rFonts w:ascii="Times New Roman" w:hAnsi="Times New Roman" w:cs="Times New Roman"/>
          <w:bCs/>
          <w:iCs/>
        </w:rPr>
      </w:pPr>
    </w:p>
    <w:p w14:paraId="6C9121FE" w14:textId="4F6BAD4C" w:rsidR="00F51AF9" w:rsidRPr="007F1ADE" w:rsidRDefault="00F51AF9" w:rsidP="00F51AF9">
      <w:pPr>
        <w:pStyle w:val="ListParagraph"/>
        <w:spacing w:line="360" w:lineRule="auto"/>
        <w:ind w:left="567"/>
        <w:jc w:val="both"/>
        <w:rPr>
          <w:rFonts w:ascii="Times New Roman" w:hAnsi="Times New Roman" w:cs="Times New Roman"/>
          <w:color w:val="000000" w:themeColor="text1"/>
          <w:sz w:val="22"/>
          <w:szCs w:val="22"/>
        </w:rPr>
      </w:pPr>
      <w:r w:rsidRPr="007F1ADE">
        <w:rPr>
          <w:rFonts w:ascii="Times New Roman" w:hAnsi="Times New Roman" w:cs="Times New Roman"/>
          <w:color w:val="000000" w:themeColor="text1"/>
          <w:sz w:val="22"/>
          <w:szCs w:val="22"/>
        </w:rPr>
        <w:t>“The logic of the court’s reasoning in</w:t>
      </w:r>
      <w:r w:rsidRPr="007F1ADE">
        <w:rPr>
          <w:rStyle w:val="apple-converted-space"/>
          <w:rFonts w:ascii="Times New Roman" w:hAnsi="Times New Roman" w:cs="Times New Roman"/>
          <w:color w:val="000000" w:themeColor="text1"/>
          <w:sz w:val="22"/>
          <w:szCs w:val="22"/>
        </w:rPr>
        <w:t> </w:t>
      </w:r>
      <w:r w:rsidRPr="007F1ADE">
        <w:rPr>
          <w:rFonts w:ascii="Times New Roman" w:hAnsi="Times New Roman" w:cs="Times New Roman"/>
          <w:i/>
          <w:iCs/>
          <w:color w:val="000000" w:themeColor="text1"/>
          <w:sz w:val="22"/>
          <w:szCs w:val="22"/>
        </w:rPr>
        <w:t>Filani</w:t>
      </w:r>
      <w:r w:rsidRPr="007F1ADE">
        <w:rPr>
          <w:rStyle w:val="apple-converted-space"/>
          <w:rFonts w:ascii="Times New Roman" w:hAnsi="Times New Roman" w:cs="Times New Roman"/>
          <w:color w:val="000000" w:themeColor="text1"/>
          <w:sz w:val="22"/>
          <w:szCs w:val="22"/>
        </w:rPr>
        <w:t> </w:t>
      </w:r>
      <w:r w:rsidRPr="007F1ADE">
        <w:rPr>
          <w:rFonts w:ascii="Times New Roman" w:hAnsi="Times New Roman" w:cs="Times New Roman"/>
          <w:color w:val="000000" w:themeColor="text1"/>
          <w:sz w:val="22"/>
          <w:szCs w:val="22"/>
        </w:rPr>
        <w:t>is difficult to fault on the facts of that case.</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Depending on the evidence adduced in a particular case it could, however, give rise to uncomfortably anomalous results if applied as a general doctrine</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 xml:space="preserve"> In the current matter, for example, it is plain beyond question that a significant wound was inflicted on the complainant by a shot fired by accused 2 from a firearm in the ordinary sense of the word.</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It would make something of an ass of the state of the law if the court were to find the accused guilty of the common law offence of attempted murder committed with the use of a firearm, but be unable to hold that he had possessed the firearm without a licence on the basis that the weapon’s muzzle energy had not been empirically proved.</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 xml:space="preserve">Such a result would be especially anomalous in the </w:t>
      </w:r>
      <w:r w:rsidRPr="007F1ADE">
        <w:rPr>
          <w:rFonts w:ascii="Times New Roman" w:hAnsi="Times New Roman" w:cs="Times New Roman"/>
          <w:color w:val="000000" w:themeColor="text1"/>
          <w:sz w:val="22"/>
          <w:szCs w:val="22"/>
        </w:rPr>
        <w:lastRenderedPageBreak/>
        <w:t xml:space="preserve">context of the expressly stated objects of </w:t>
      </w:r>
      <w:r w:rsidRPr="00793CCB">
        <w:rPr>
          <w:rFonts w:ascii="Times New Roman" w:hAnsi="Times New Roman" w:cs="Times New Roman"/>
          <w:color w:val="000000" w:themeColor="text1"/>
          <w:sz w:val="22"/>
          <w:szCs w:val="22"/>
        </w:rPr>
        <w:t>the</w:t>
      </w:r>
      <w:r w:rsidRPr="00793CCB">
        <w:rPr>
          <w:rStyle w:val="apple-converted-space"/>
          <w:rFonts w:ascii="Times New Roman" w:hAnsi="Times New Roman" w:cs="Times New Roman"/>
          <w:color w:val="000000" w:themeColor="text1"/>
          <w:sz w:val="22"/>
          <w:szCs w:val="22"/>
        </w:rPr>
        <w:t> </w:t>
      </w:r>
      <w:r w:rsidR="007F1ADE" w:rsidRPr="00793CCB">
        <w:rPr>
          <w:rFonts w:ascii="Times New Roman" w:hAnsi="Times New Roman" w:cs="Times New Roman"/>
          <w:sz w:val="22"/>
          <w:szCs w:val="22"/>
        </w:rPr>
        <w:t>Firearms Control Act</w:t>
      </w:r>
      <w:r w:rsidR="007F1ADE" w:rsidRPr="00BB5A8C">
        <w:t>.</w:t>
      </w:r>
      <w:r w:rsidR="007F1ADE">
        <w:rPr>
          <w:rFonts w:ascii="Times New Roman" w:hAnsi="Times New Roman" w:cs="Times New Roman"/>
          <w:bCs/>
          <w:sz w:val="22"/>
          <w:szCs w:val="22"/>
        </w:rPr>
        <w:t xml:space="preserve"> </w:t>
      </w:r>
      <w:hyperlink r:id="rId19" w:history="1">
        <w:r w:rsidRPr="00BB5A8C">
          <w:rPr>
            <w:rStyle w:val="Hyperlink"/>
            <w:rFonts w:ascii="Times New Roman" w:hAnsi="Times New Roman" w:cs="Times New Roman"/>
            <w:bCs/>
            <w:color w:val="000000" w:themeColor="text1"/>
            <w:sz w:val="22"/>
            <w:szCs w:val="22"/>
            <w:u w:val="none"/>
          </w:rPr>
          <w:t>The</w:t>
        </w:r>
      </w:hyperlink>
      <w:r w:rsidR="007F1ADE">
        <w:rPr>
          <w:rStyle w:val="apple-converted-space"/>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preamble to the Act states that the enactment is directed at the protection of every person’s ‘right to life and the right to security of the person, which includes, among other things, the right to be free from all forms of violence from either public or private sources’ and acknowledges the duty placed on the state by the Constitution to respect, protect, promote and fulfil the rights in the Bill of Rights in the context of the contribution of the increased availability and abuse of firearms and ammunition to the high levels of violent crime in our society.</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It seems to me that it would be inimical to the stated objects of the Act to apply its provisions in such a way as would place a higher burden on the state to successfully procure convictions in respect of the unlawful possession of firearms and ammunition.</w:t>
      </w:r>
      <w:r w:rsidR="00EF3192" w:rsidRPr="007F1ADE">
        <w:rPr>
          <w:rFonts w:ascii="Times New Roman" w:hAnsi="Times New Roman" w:cs="Times New Roman"/>
          <w:color w:val="000000" w:themeColor="text1"/>
          <w:sz w:val="22"/>
          <w:szCs w:val="22"/>
        </w:rPr>
        <w:t xml:space="preserve">   </w:t>
      </w:r>
      <w:r w:rsidRPr="007F1ADE">
        <w:rPr>
          <w:rFonts w:ascii="Times New Roman" w:hAnsi="Times New Roman" w:cs="Times New Roman"/>
          <w:color w:val="000000" w:themeColor="text1"/>
          <w:sz w:val="22"/>
          <w:szCs w:val="22"/>
        </w:rPr>
        <w:t>Certainly, if the language of its substantive provisions were construed to have such an absolute effect, the result would be undermining of the statute’s stated objects.</w:t>
      </w:r>
      <w:r w:rsidR="007F1ADE" w:rsidRPr="007F1ADE">
        <w:rPr>
          <w:rFonts w:ascii="Times New Roman" w:hAnsi="Times New Roman" w:cs="Times New Roman"/>
          <w:color w:val="000000" w:themeColor="text1"/>
          <w:sz w:val="22"/>
          <w:szCs w:val="22"/>
        </w:rPr>
        <w:t>”</w:t>
      </w:r>
    </w:p>
    <w:p w14:paraId="385B5822" w14:textId="77777777" w:rsidR="00F51AF9" w:rsidRPr="00F51AF9" w:rsidRDefault="00F51AF9" w:rsidP="00F51AF9">
      <w:pPr>
        <w:pStyle w:val="ListParagraph"/>
        <w:spacing w:line="360" w:lineRule="auto"/>
        <w:ind w:left="567"/>
        <w:jc w:val="both"/>
        <w:rPr>
          <w:rFonts w:ascii="Times New Roman" w:hAnsi="Times New Roman" w:cs="Times New Roman"/>
          <w:bCs/>
          <w:iCs/>
          <w:color w:val="000000" w:themeColor="text1"/>
          <w:sz w:val="22"/>
          <w:szCs w:val="22"/>
        </w:rPr>
      </w:pPr>
    </w:p>
    <w:p w14:paraId="75498C30" w14:textId="62587ADA" w:rsidR="00612315" w:rsidRPr="00C00678" w:rsidRDefault="00C00678" w:rsidP="00C00678">
      <w:pPr>
        <w:spacing w:line="360" w:lineRule="auto"/>
        <w:ind w:left="567" w:hanging="567"/>
        <w:jc w:val="both"/>
        <w:rPr>
          <w:rFonts w:ascii="Times New Roman" w:hAnsi="Times New Roman" w:cs="Times New Roman"/>
          <w:bCs/>
          <w:iCs/>
          <w:color w:val="000000" w:themeColor="text1"/>
        </w:rPr>
      </w:pPr>
      <w:r w:rsidRPr="00612315">
        <w:rPr>
          <w:rFonts w:ascii="Times New Roman" w:hAnsi="Times New Roman" w:cs="Times New Roman"/>
          <w:bCs/>
          <w:color w:val="000000" w:themeColor="text1"/>
        </w:rPr>
        <w:t>[151]</w:t>
      </w:r>
      <w:r w:rsidRPr="00612315">
        <w:rPr>
          <w:rFonts w:ascii="Times New Roman" w:hAnsi="Times New Roman" w:cs="Times New Roman"/>
          <w:bCs/>
          <w:color w:val="000000" w:themeColor="text1"/>
        </w:rPr>
        <w:tab/>
      </w:r>
      <w:r w:rsidR="00F51AF9" w:rsidRPr="00C00678">
        <w:rPr>
          <w:rFonts w:ascii="Times New Roman" w:hAnsi="Times New Roman" w:cs="Times New Roman"/>
          <w:color w:val="000000" w:themeColor="text1"/>
        </w:rPr>
        <w:t>In</w:t>
      </w:r>
      <w:r w:rsidR="00F51AF9" w:rsidRPr="00C00678">
        <w:rPr>
          <w:rStyle w:val="apple-converted-space"/>
          <w:rFonts w:ascii="Times New Roman" w:hAnsi="Times New Roman" w:cs="Times New Roman"/>
          <w:color w:val="000000" w:themeColor="text1"/>
        </w:rPr>
        <w:t> </w:t>
      </w:r>
      <w:r w:rsidR="00F51AF9" w:rsidRPr="00C00678">
        <w:rPr>
          <w:rFonts w:ascii="Times New Roman" w:hAnsi="Times New Roman" w:cs="Times New Roman"/>
          <w:i/>
          <w:iCs/>
          <w:color w:val="000000" w:themeColor="text1"/>
        </w:rPr>
        <w:t>S v Sehoole</w:t>
      </w:r>
      <w:r w:rsidR="007F1ADE" w:rsidRPr="00C00678">
        <w:rPr>
          <w:rFonts w:ascii="Times New Roman" w:hAnsi="Times New Roman" w:cs="Times New Roman"/>
          <w:iCs/>
          <w:color w:val="000000" w:themeColor="text1"/>
        </w:rPr>
        <w:t>,</w:t>
      </w:r>
      <w:r w:rsidR="006E600B" w:rsidRPr="008238F2">
        <w:rPr>
          <w:rStyle w:val="FootnoteReference"/>
          <w:rFonts w:ascii="Times New Roman" w:hAnsi="Times New Roman" w:cs="Times New Roman"/>
          <w:color w:val="000000" w:themeColor="text1"/>
        </w:rPr>
        <w:footnoteReference w:id="24"/>
      </w:r>
      <w:r w:rsidR="00F51AF9" w:rsidRPr="00C00678">
        <w:rPr>
          <w:rFonts w:ascii="Times New Roman" w:hAnsi="Times New Roman" w:cs="Times New Roman"/>
          <w:i/>
          <w:iCs/>
          <w:color w:val="000000" w:themeColor="text1"/>
        </w:rPr>
        <w:t xml:space="preserve"> </w:t>
      </w:r>
      <w:r w:rsidR="00F51AF9" w:rsidRPr="00C00678">
        <w:rPr>
          <w:rFonts w:ascii="Times New Roman" w:hAnsi="Times New Roman" w:cs="Times New Roman"/>
          <w:color w:val="000000" w:themeColor="text1"/>
        </w:rPr>
        <w:t xml:space="preserve">the Supreme Court of Appeal rejected the reasoning of the court </w:t>
      </w:r>
      <w:r w:rsidR="00F51AF9" w:rsidRPr="00C00678">
        <w:rPr>
          <w:rFonts w:ascii="Times New Roman" w:hAnsi="Times New Roman" w:cs="Times New Roman"/>
          <w:i/>
          <w:iCs/>
          <w:color w:val="000000" w:themeColor="text1"/>
        </w:rPr>
        <w:t>a quo</w:t>
      </w:r>
      <w:r w:rsidR="00F51AF9" w:rsidRPr="00C00678">
        <w:rPr>
          <w:rFonts w:ascii="Times New Roman" w:hAnsi="Times New Roman" w:cs="Times New Roman"/>
          <w:color w:val="000000" w:themeColor="text1"/>
        </w:rPr>
        <w:t xml:space="preserve">, that in the absence of expert ballistic evidence it could not be proved that </w:t>
      </w:r>
      <w:r w:rsidR="006E600B" w:rsidRPr="00C00678">
        <w:rPr>
          <w:rFonts w:ascii="Times New Roman" w:hAnsi="Times New Roman" w:cs="Times New Roman"/>
          <w:color w:val="000000" w:themeColor="text1"/>
        </w:rPr>
        <w:t xml:space="preserve">ammunition found in possession of an accused was “ammunition” within the defined meaning of the term. </w:t>
      </w:r>
      <w:r w:rsidR="00EF3192" w:rsidRPr="00C00678">
        <w:rPr>
          <w:rFonts w:ascii="Times New Roman" w:hAnsi="Times New Roman" w:cs="Times New Roman"/>
          <w:color w:val="000000" w:themeColor="text1"/>
        </w:rPr>
        <w:t xml:space="preserve"> </w:t>
      </w:r>
      <w:r w:rsidR="00612315" w:rsidRPr="00C00678">
        <w:rPr>
          <w:rFonts w:ascii="Times New Roman" w:hAnsi="Times New Roman" w:cs="Times New Roman"/>
          <w:color w:val="000000" w:themeColor="text1"/>
        </w:rPr>
        <w:t>The following was said:</w:t>
      </w:r>
    </w:p>
    <w:p w14:paraId="0557A241" w14:textId="77777777" w:rsidR="00612315" w:rsidRPr="00612315" w:rsidRDefault="00612315" w:rsidP="00612315">
      <w:pPr>
        <w:pStyle w:val="ListParagraph"/>
        <w:spacing w:line="360" w:lineRule="auto"/>
        <w:ind w:left="567"/>
        <w:jc w:val="both"/>
        <w:rPr>
          <w:rFonts w:ascii="Times New Roman" w:hAnsi="Times New Roman" w:cs="Times New Roman"/>
          <w:bCs/>
          <w:iCs/>
          <w:color w:val="000000" w:themeColor="text1"/>
        </w:rPr>
      </w:pPr>
    </w:p>
    <w:p w14:paraId="6BE372A7" w14:textId="4E00EF04" w:rsidR="00F51AF9" w:rsidRPr="00BB5A8C" w:rsidRDefault="00612315" w:rsidP="00BB5A8C">
      <w:pPr>
        <w:pStyle w:val="ListParagraph"/>
        <w:spacing w:line="360" w:lineRule="auto"/>
        <w:ind w:left="567"/>
        <w:jc w:val="both"/>
        <w:rPr>
          <w:rFonts w:ascii="Times New Roman" w:hAnsi="Times New Roman" w:cs="Times New Roman"/>
          <w:color w:val="000000" w:themeColor="text1"/>
          <w:sz w:val="22"/>
          <w:szCs w:val="22"/>
        </w:rPr>
      </w:pPr>
      <w:r w:rsidRPr="00612315">
        <w:rPr>
          <w:rFonts w:ascii="Times New Roman" w:hAnsi="Times New Roman" w:cs="Times New Roman"/>
          <w:color w:val="000000" w:themeColor="text1"/>
          <w:sz w:val="22"/>
          <w:szCs w:val="22"/>
        </w:rPr>
        <w:t>“</w:t>
      </w:r>
      <w:r w:rsidR="00F51AF9" w:rsidRPr="00612315">
        <w:rPr>
          <w:rFonts w:ascii="Times New Roman" w:hAnsi="Times New Roman" w:cs="Times New Roman"/>
          <w:color w:val="000000" w:themeColor="text1"/>
          <w:sz w:val="22"/>
          <w:szCs w:val="22"/>
        </w:rPr>
        <w:t>Whilst it is undoubtedly so that a ballistics report would provide proof that a specific object is indeed ammunition, there is no authority compelling the state to produce such evidence in every case. Where there is acceptable evidence disclosing that ammunition was found inside a properly working firearm, it can, in the absence of any countervailing evidence, be deduced to be ammunition related to the firearm. Needless to say, each case must be judged on its own particular facts and circumstances</w:t>
      </w:r>
      <w:r w:rsidR="007F1ADE">
        <w:rPr>
          <w:rFonts w:ascii="Times New Roman" w:hAnsi="Times New Roman" w:cs="Times New Roman"/>
          <w:color w:val="000000" w:themeColor="text1"/>
          <w:sz w:val="22"/>
          <w:szCs w:val="22"/>
        </w:rPr>
        <w:t>.</w:t>
      </w:r>
      <w:r w:rsidRPr="00612315">
        <w:rPr>
          <w:rFonts w:ascii="Times New Roman" w:hAnsi="Times New Roman" w:cs="Times New Roman"/>
          <w:color w:val="000000" w:themeColor="text1"/>
          <w:sz w:val="22"/>
          <w:szCs w:val="22"/>
        </w:rPr>
        <w:t>”</w:t>
      </w:r>
      <w:r w:rsidR="007F1ADE">
        <w:rPr>
          <w:rFonts w:ascii="Times New Roman" w:hAnsi="Times New Roman" w:cs="Times New Roman"/>
          <w:color w:val="000000" w:themeColor="text1"/>
          <w:sz w:val="22"/>
          <w:szCs w:val="22"/>
        </w:rPr>
        <w:t xml:space="preserve"> </w:t>
      </w:r>
      <w:r w:rsidR="00F51AF9" w:rsidRPr="00BB5A8C">
        <w:rPr>
          <w:rFonts w:ascii="Times New Roman" w:hAnsi="Times New Roman" w:cs="Times New Roman"/>
          <w:color w:val="000000" w:themeColor="text1"/>
          <w:sz w:val="22"/>
          <w:szCs w:val="22"/>
        </w:rPr>
        <w:t>(In that matter there had been a ballistic report put in evidence confirming the character of the firearm.)</w:t>
      </w:r>
    </w:p>
    <w:p w14:paraId="50B6F69C" w14:textId="77777777" w:rsidR="006C1A85" w:rsidRPr="006C1A85" w:rsidRDefault="006C1A85" w:rsidP="006C1A85">
      <w:pPr>
        <w:pStyle w:val="ListParagraph"/>
        <w:spacing w:line="360" w:lineRule="auto"/>
        <w:ind w:left="0"/>
        <w:jc w:val="both"/>
        <w:rPr>
          <w:rFonts w:ascii="Times New Roman" w:hAnsi="Times New Roman" w:cs="Times New Roman"/>
          <w:bCs/>
          <w:iCs/>
          <w:color w:val="000000" w:themeColor="text1"/>
        </w:rPr>
      </w:pPr>
    </w:p>
    <w:p w14:paraId="1BF1D512" w14:textId="706DCC51" w:rsidR="00C517AB" w:rsidRPr="00C00678" w:rsidRDefault="00C00678" w:rsidP="00C00678">
      <w:pPr>
        <w:spacing w:line="360" w:lineRule="auto"/>
        <w:ind w:left="567" w:hanging="567"/>
        <w:jc w:val="both"/>
        <w:rPr>
          <w:rFonts w:ascii="Times New Roman" w:hAnsi="Times New Roman" w:cs="Times New Roman"/>
          <w:color w:val="242121"/>
          <w:lang w:val="en-ZA"/>
        </w:rPr>
      </w:pPr>
      <w:r w:rsidRPr="00C517AB">
        <w:rPr>
          <w:rFonts w:ascii="Times New Roman" w:hAnsi="Times New Roman" w:cs="Times New Roman"/>
          <w:bCs/>
          <w:color w:val="000000" w:themeColor="text1"/>
          <w:lang w:val="en-ZA"/>
        </w:rPr>
        <w:t>[152]</w:t>
      </w:r>
      <w:r w:rsidRPr="00C517AB">
        <w:rPr>
          <w:rFonts w:ascii="Times New Roman" w:hAnsi="Times New Roman" w:cs="Times New Roman"/>
          <w:bCs/>
          <w:color w:val="000000" w:themeColor="text1"/>
          <w:lang w:val="en-ZA"/>
        </w:rPr>
        <w:tab/>
      </w:r>
      <w:r w:rsidR="006C1A85" w:rsidRPr="00C00678">
        <w:rPr>
          <w:rFonts w:ascii="Times New Roman" w:hAnsi="Times New Roman" w:cs="Times New Roman"/>
          <w:color w:val="000000" w:themeColor="text1"/>
        </w:rPr>
        <w:t>In</w:t>
      </w:r>
      <w:r w:rsidR="006C1A85" w:rsidRPr="00C00678">
        <w:rPr>
          <w:rFonts w:ascii="Times New Roman" w:hAnsi="Times New Roman" w:cs="Times New Roman"/>
          <w:color w:val="242121"/>
        </w:rPr>
        <w:t xml:space="preserve"> the current matter, having regard to the evidence by </w:t>
      </w:r>
      <w:r w:rsidR="00C517AB" w:rsidRPr="00C00678">
        <w:rPr>
          <w:rFonts w:ascii="Times New Roman" w:hAnsi="Times New Roman" w:cs="Times New Roman"/>
          <w:color w:val="242121"/>
        </w:rPr>
        <w:t>Boikie,</w:t>
      </w:r>
      <w:r w:rsidR="006C1A85" w:rsidRPr="00C00678">
        <w:rPr>
          <w:rFonts w:ascii="Times New Roman" w:hAnsi="Times New Roman" w:cs="Times New Roman"/>
          <w:color w:val="242121"/>
        </w:rPr>
        <w:t xml:space="preserve"> M</w:t>
      </w:r>
      <w:r w:rsidR="00C517AB" w:rsidRPr="00C00678">
        <w:rPr>
          <w:rFonts w:ascii="Times New Roman" w:hAnsi="Times New Roman" w:cs="Times New Roman"/>
          <w:color w:val="242121"/>
        </w:rPr>
        <w:t>otheba</w:t>
      </w:r>
      <w:r w:rsidR="006C1A85" w:rsidRPr="00C00678">
        <w:rPr>
          <w:rFonts w:ascii="Times New Roman" w:hAnsi="Times New Roman" w:cs="Times New Roman"/>
          <w:color w:val="242121"/>
        </w:rPr>
        <w:t>, Marks, Du Plo</w:t>
      </w:r>
      <w:r w:rsidR="00C517AB" w:rsidRPr="00C00678">
        <w:rPr>
          <w:rFonts w:ascii="Times New Roman" w:hAnsi="Times New Roman" w:cs="Times New Roman"/>
          <w:color w:val="242121"/>
        </w:rPr>
        <w:t>oy</w:t>
      </w:r>
      <w:r w:rsidR="00657E53" w:rsidRPr="00C00678">
        <w:rPr>
          <w:rFonts w:ascii="Times New Roman" w:hAnsi="Times New Roman" w:cs="Times New Roman"/>
          <w:color w:val="242121"/>
        </w:rPr>
        <w:t>,</w:t>
      </w:r>
      <w:r w:rsidR="00C517AB" w:rsidRPr="00C00678">
        <w:rPr>
          <w:rFonts w:ascii="Times New Roman" w:hAnsi="Times New Roman" w:cs="Times New Roman"/>
          <w:color w:val="242121"/>
        </w:rPr>
        <w:t xml:space="preserve"> </w:t>
      </w:r>
      <w:r w:rsidR="00073758" w:rsidRPr="00C00678">
        <w:rPr>
          <w:rFonts w:ascii="Times New Roman" w:hAnsi="Times New Roman" w:cs="Times New Roman"/>
          <w:color w:val="242121"/>
        </w:rPr>
        <w:t>Constable</w:t>
      </w:r>
      <w:r w:rsidR="00C517AB" w:rsidRPr="00C00678">
        <w:rPr>
          <w:rFonts w:ascii="Times New Roman" w:hAnsi="Times New Roman" w:cs="Times New Roman"/>
          <w:color w:val="242121"/>
        </w:rPr>
        <w:t xml:space="preserve"> Mashaba</w:t>
      </w:r>
      <w:r w:rsidR="006C1A85" w:rsidRPr="00C00678">
        <w:rPr>
          <w:rFonts w:ascii="Times New Roman" w:hAnsi="Times New Roman" w:cs="Times New Roman"/>
          <w:color w:val="242121"/>
        </w:rPr>
        <w:t xml:space="preserve"> and </w:t>
      </w:r>
      <w:r w:rsidR="00C517AB" w:rsidRPr="00C00678">
        <w:rPr>
          <w:rFonts w:ascii="Times New Roman" w:hAnsi="Times New Roman" w:cs="Times New Roman"/>
          <w:color w:val="242121"/>
        </w:rPr>
        <w:t>the evidence contained in the post-mortem reports</w:t>
      </w:r>
      <w:r w:rsidR="00657E53" w:rsidRPr="00C00678">
        <w:rPr>
          <w:rFonts w:ascii="Times New Roman" w:hAnsi="Times New Roman" w:cs="Times New Roman"/>
          <w:color w:val="242121"/>
        </w:rPr>
        <w:t xml:space="preserve"> -</w:t>
      </w:r>
      <w:r w:rsidR="00C517AB" w:rsidRPr="00C00678">
        <w:rPr>
          <w:rFonts w:ascii="Times New Roman" w:hAnsi="Times New Roman" w:cs="Times New Roman"/>
          <w:color w:val="242121"/>
        </w:rPr>
        <w:t xml:space="preserve">exhibits “B” and “D”, </w:t>
      </w:r>
      <w:r w:rsidR="006C1A85" w:rsidRPr="00C00678">
        <w:rPr>
          <w:rFonts w:ascii="Times New Roman" w:hAnsi="Times New Roman" w:cs="Times New Roman"/>
          <w:color w:val="242121"/>
        </w:rPr>
        <w:t xml:space="preserve">identifying the object that </w:t>
      </w:r>
      <w:r w:rsidR="00657E53" w:rsidRPr="00C00678">
        <w:rPr>
          <w:rFonts w:ascii="Times New Roman" w:hAnsi="Times New Roman" w:cs="Times New Roman"/>
          <w:color w:val="242121"/>
        </w:rPr>
        <w:t xml:space="preserve">the </w:t>
      </w:r>
      <w:r w:rsidR="006C1A85" w:rsidRPr="00C00678">
        <w:rPr>
          <w:rFonts w:ascii="Times New Roman" w:hAnsi="Times New Roman" w:cs="Times New Roman"/>
          <w:color w:val="242121"/>
        </w:rPr>
        <w:t xml:space="preserve">accused was carrying as a firearm and the nature of the injury inflicted on </w:t>
      </w:r>
      <w:r w:rsidR="00C517AB" w:rsidRPr="00C00678">
        <w:rPr>
          <w:rFonts w:ascii="Times New Roman" w:hAnsi="Times New Roman" w:cs="Times New Roman"/>
          <w:color w:val="242121"/>
        </w:rPr>
        <w:t>Boikie, Motheba and both the deceased</w:t>
      </w:r>
      <w:r w:rsidR="006C1A85" w:rsidRPr="00C00678">
        <w:rPr>
          <w:rFonts w:ascii="Times New Roman" w:hAnsi="Times New Roman" w:cs="Times New Roman"/>
          <w:color w:val="242121"/>
        </w:rPr>
        <w:t>, I am satisfied beyond reasonable doubt, in the absence of any countervailing evidence, that the firearm was one with a muzzle energy materially ‘exceeding 8 joules (6 ft-lbs)’.</w:t>
      </w:r>
    </w:p>
    <w:p w14:paraId="200A2932" w14:textId="77777777" w:rsidR="00C517AB" w:rsidRPr="00C517AB" w:rsidRDefault="00C517AB" w:rsidP="00C517AB">
      <w:pPr>
        <w:pStyle w:val="ListParagraph"/>
        <w:spacing w:line="360" w:lineRule="auto"/>
        <w:ind w:left="567"/>
        <w:jc w:val="both"/>
        <w:rPr>
          <w:rFonts w:ascii="Times New Roman" w:hAnsi="Times New Roman" w:cs="Times New Roman"/>
          <w:color w:val="242121"/>
          <w:lang w:val="en-ZA"/>
        </w:rPr>
      </w:pPr>
    </w:p>
    <w:p w14:paraId="0F4270DB" w14:textId="04076234" w:rsidR="006C1A85" w:rsidRPr="00C00678" w:rsidRDefault="00C00678" w:rsidP="00C00678">
      <w:pPr>
        <w:spacing w:line="360" w:lineRule="auto"/>
        <w:ind w:left="567" w:hanging="567"/>
        <w:jc w:val="both"/>
        <w:rPr>
          <w:rFonts w:ascii="Times New Roman" w:hAnsi="Times New Roman" w:cs="Times New Roman"/>
          <w:color w:val="242121"/>
          <w:lang w:val="en-ZA"/>
        </w:rPr>
      </w:pPr>
      <w:r w:rsidRPr="008238F2">
        <w:rPr>
          <w:rFonts w:ascii="Times New Roman" w:hAnsi="Times New Roman" w:cs="Times New Roman"/>
          <w:bCs/>
          <w:color w:val="000000" w:themeColor="text1"/>
          <w:lang w:val="en-ZA"/>
        </w:rPr>
        <w:lastRenderedPageBreak/>
        <w:t>[153]</w:t>
      </w:r>
      <w:r w:rsidRPr="008238F2">
        <w:rPr>
          <w:rFonts w:ascii="Times New Roman" w:hAnsi="Times New Roman" w:cs="Times New Roman"/>
          <w:bCs/>
          <w:color w:val="000000" w:themeColor="text1"/>
          <w:lang w:val="en-ZA"/>
        </w:rPr>
        <w:tab/>
      </w:r>
      <w:r w:rsidR="006C1A85" w:rsidRPr="00C00678">
        <w:rPr>
          <w:rFonts w:ascii="Times New Roman" w:hAnsi="Times New Roman" w:cs="Times New Roman"/>
          <w:color w:val="242121"/>
        </w:rPr>
        <w:t>The consequences of the shooting incident</w:t>
      </w:r>
      <w:r w:rsidR="00C517AB" w:rsidRPr="00C00678">
        <w:rPr>
          <w:rFonts w:ascii="Times New Roman" w:hAnsi="Times New Roman" w:cs="Times New Roman"/>
          <w:color w:val="242121"/>
        </w:rPr>
        <w:t>s</w:t>
      </w:r>
      <w:r w:rsidR="006C1A85" w:rsidRPr="00C00678">
        <w:rPr>
          <w:rFonts w:ascii="Times New Roman" w:hAnsi="Times New Roman" w:cs="Times New Roman"/>
          <w:color w:val="242121"/>
        </w:rPr>
        <w:t xml:space="preserve"> demonstrate that the firearm used could not have been a device of the nature that the legislature excluded from statutory regulation in terms of the </w:t>
      </w:r>
      <w:r w:rsidR="00C517AB" w:rsidRPr="00C00678">
        <w:rPr>
          <w:rFonts w:ascii="Times New Roman" w:hAnsi="Times New Roman" w:cs="Times New Roman"/>
          <w:color w:val="242121"/>
        </w:rPr>
        <w:t>FCA</w:t>
      </w:r>
      <w:r w:rsidR="006C1A85" w:rsidRPr="00C00678">
        <w:rPr>
          <w:rFonts w:ascii="Times New Roman" w:hAnsi="Times New Roman" w:cs="Times New Roman"/>
          <w:color w:val="242121"/>
        </w:rPr>
        <w:t>.</w:t>
      </w:r>
      <w:r w:rsidR="00EF3192" w:rsidRPr="00C00678">
        <w:rPr>
          <w:rFonts w:ascii="Times New Roman" w:hAnsi="Times New Roman" w:cs="Times New Roman"/>
          <w:color w:val="242121"/>
        </w:rPr>
        <w:t xml:space="preserve">  </w:t>
      </w:r>
      <w:r w:rsidR="006C1A85" w:rsidRPr="00C00678">
        <w:rPr>
          <w:rFonts w:ascii="Times New Roman" w:hAnsi="Times New Roman" w:cs="Times New Roman"/>
          <w:color w:val="242121"/>
        </w:rPr>
        <w:t>It is clear from the evidence adduced at the trial that</w:t>
      </w:r>
      <w:r w:rsidR="00C517AB" w:rsidRPr="00C00678">
        <w:rPr>
          <w:rFonts w:ascii="Times New Roman" w:hAnsi="Times New Roman" w:cs="Times New Roman"/>
          <w:color w:val="242121"/>
        </w:rPr>
        <w:t xml:space="preserve"> the </w:t>
      </w:r>
      <w:r w:rsidR="006C1A85" w:rsidRPr="00C00678">
        <w:rPr>
          <w:rFonts w:ascii="Times New Roman" w:hAnsi="Times New Roman" w:cs="Times New Roman"/>
          <w:color w:val="242121"/>
        </w:rPr>
        <w:t xml:space="preserve">accused is familiar with and knows how to use firearms and </w:t>
      </w:r>
      <w:r w:rsidR="00C517AB" w:rsidRPr="00C00678">
        <w:rPr>
          <w:rFonts w:ascii="Times New Roman" w:hAnsi="Times New Roman" w:cs="Times New Roman"/>
          <w:color w:val="242121"/>
        </w:rPr>
        <w:t>Boikie</w:t>
      </w:r>
      <w:r w:rsidR="006C1A85" w:rsidRPr="00C00678">
        <w:rPr>
          <w:rFonts w:ascii="Times New Roman" w:hAnsi="Times New Roman" w:cs="Times New Roman"/>
          <w:color w:val="242121"/>
        </w:rPr>
        <w:t xml:space="preserve"> indeed asserted under cross</w:t>
      </w:r>
      <w:r w:rsidR="00F422F2" w:rsidRPr="00C00678">
        <w:rPr>
          <w:rFonts w:ascii="Times New Roman" w:hAnsi="Times New Roman" w:cs="Times New Roman"/>
          <w:color w:val="242121"/>
        </w:rPr>
        <w:noBreakHyphen/>
      </w:r>
      <w:r w:rsidR="006C1A85" w:rsidRPr="00C00678">
        <w:rPr>
          <w:rFonts w:ascii="Times New Roman" w:hAnsi="Times New Roman" w:cs="Times New Roman"/>
          <w:color w:val="242121"/>
        </w:rPr>
        <w:t xml:space="preserve">examination, </w:t>
      </w:r>
      <w:r w:rsidR="00C517AB" w:rsidRPr="00C00678">
        <w:rPr>
          <w:rFonts w:ascii="Times New Roman" w:hAnsi="Times New Roman" w:cs="Times New Roman"/>
          <w:color w:val="242121"/>
        </w:rPr>
        <w:t>that he kn</w:t>
      </w:r>
      <w:r w:rsidR="00F422F2" w:rsidRPr="00C00678">
        <w:rPr>
          <w:rFonts w:ascii="Times New Roman" w:hAnsi="Times New Roman" w:cs="Times New Roman"/>
          <w:color w:val="242121"/>
        </w:rPr>
        <w:t>ew</w:t>
      </w:r>
      <w:r w:rsidR="006C1A85" w:rsidRPr="00C00678">
        <w:rPr>
          <w:rFonts w:ascii="Times New Roman" w:hAnsi="Times New Roman" w:cs="Times New Roman"/>
          <w:color w:val="242121"/>
        </w:rPr>
        <w:t xml:space="preserve"> a firearm when he saw it.</w:t>
      </w:r>
      <w:r w:rsidR="00EF3192" w:rsidRPr="00C00678">
        <w:rPr>
          <w:rFonts w:ascii="Times New Roman" w:hAnsi="Times New Roman" w:cs="Times New Roman"/>
          <w:color w:val="242121"/>
        </w:rPr>
        <w:t xml:space="preserve">  </w:t>
      </w:r>
      <w:r w:rsidR="006C1A85" w:rsidRPr="00C00678">
        <w:rPr>
          <w:rFonts w:ascii="Times New Roman" w:hAnsi="Times New Roman" w:cs="Times New Roman"/>
          <w:color w:val="242121"/>
        </w:rPr>
        <w:t xml:space="preserve">The description by the witnesses of the </w:t>
      </w:r>
      <w:r w:rsidR="00C517AB" w:rsidRPr="00C00678">
        <w:rPr>
          <w:rFonts w:ascii="Times New Roman" w:hAnsi="Times New Roman" w:cs="Times New Roman"/>
          <w:color w:val="242121"/>
        </w:rPr>
        <w:t>firearm</w:t>
      </w:r>
      <w:r w:rsidR="00073758" w:rsidRPr="00C00678">
        <w:rPr>
          <w:rFonts w:ascii="Times New Roman" w:hAnsi="Times New Roman" w:cs="Times New Roman"/>
          <w:color w:val="242121"/>
        </w:rPr>
        <w:t xml:space="preserve"> and on the version for the accused</w:t>
      </w:r>
      <w:r w:rsidR="00C517AB" w:rsidRPr="00C00678">
        <w:rPr>
          <w:rFonts w:ascii="Times New Roman" w:hAnsi="Times New Roman" w:cs="Times New Roman"/>
          <w:color w:val="242121"/>
        </w:rPr>
        <w:t xml:space="preserve"> it</w:t>
      </w:r>
      <w:r w:rsidR="00073758" w:rsidRPr="00C00678">
        <w:rPr>
          <w:rFonts w:ascii="Times New Roman" w:hAnsi="Times New Roman" w:cs="Times New Roman"/>
          <w:color w:val="242121"/>
        </w:rPr>
        <w:t xml:space="preserve"> is</w:t>
      </w:r>
      <w:r w:rsidR="00C517AB" w:rsidRPr="00C00678">
        <w:rPr>
          <w:rFonts w:ascii="Times New Roman" w:hAnsi="Times New Roman" w:cs="Times New Roman"/>
          <w:color w:val="242121"/>
        </w:rPr>
        <w:t xml:space="preserve"> clear that a firearm was indeed used during the commissioning of the crimes.</w:t>
      </w:r>
    </w:p>
    <w:p w14:paraId="36296715" w14:textId="77777777" w:rsidR="008238F2" w:rsidRPr="00C517AB" w:rsidRDefault="008238F2" w:rsidP="008238F2">
      <w:pPr>
        <w:pStyle w:val="ListParagraph"/>
        <w:spacing w:line="360" w:lineRule="auto"/>
        <w:ind w:left="567"/>
        <w:jc w:val="both"/>
        <w:rPr>
          <w:rFonts w:ascii="Times New Roman" w:hAnsi="Times New Roman" w:cs="Times New Roman"/>
          <w:color w:val="242121"/>
          <w:lang w:val="en-ZA"/>
        </w:rPr>
      </w:pPr>
    </w:p>
    <w:p w14:paraId="3AF1471C" w14:textId="741A4148" w:rsidR="00C517AB" w:rsidRPr="00C00678" w:rsidRDefault="00C00678" w:rsidP="00C00678">
      <w:pPr>
        <w:spacing w:line="360" w:lineRule="auto"/>
        <w:ind w:left="567" w:hanging="567"/>
        <w:jc w:val="both"/>
        <w:rPr>
          <w:rFonts w:ascii="Times New Roman" w:hAnsi="Times New Roman" w:cs="Times New Roman"/>
          <w:color w:val="242121"/>
          <w:lang w:val="en-ZA"/>
        </w:rPr>
      </w:pPr>
      <w:r w:rsidRPr="00D01D5B">
        <w:rPr>
          <w:rFonts w:ascii="Times New Roman" w:hAnsi="Times New Roman" w:cs="Times New Roman"/>
          <w:bCs/>
          <w:color w:val="000000" w:themeColor="text1"/>
          <w:lang w:val="en-ZA"/>
        </w:rPr>
        <w:t>[154]</w:t>
      </w:r>
      <w:r w:rsidRPr="00D01D5B">
        <w:rPr>
          <w:rFonts w:ascii="Times New Roman" w:hAnsi="Times New Roman" w:cs="Times New Roman"/>
          <w:bCs/>
          <w:color w:val="000000" w:themeColor="text1"/>
          <w:lang w:val="en-ZA"/>
        </w:rPr>
        <w:tab/>
      </w:r>
      <w:r w:rsidR="00C517AB" w:rsidRPr="00C00678">
        <w:rPr>
          <w:rFonts w:ascii="Times New Roman" w:hAnsi="Times New Roman" w:cs="Times New Roman"/>
          <w:color w:val="242121"/>
        </w:rPr>
        <w:t>In the circumstances</w:t>
      </w:r>
      <w:r w:rsidR="00F422F2" w:rsidRPr="00C00678">
        <w:rPr>
          <w:rFonts w:ascii="Times New Roman" w:hAnsi="Times New Roman" w:cs="Times New Roman"/>
          <w:color w:val="242121"/>
        </w:rPr>
        <w:t>,</w:t>
      </w:r>
      <w:r w:rsidR="00C517AB" w:rsidRPr="00C00678">
        <w:rPr>
          <w:rFonts w:ascii="Times New Roman" w:hAnsi="Times New Roman" w:cs="Times New Roman"/>
          <w:color w:val="242121"/>
        </w:rPr>
        <w:t xml:space="preserve"> the accused </w:t>
      </w:r>
      <w:r w:rsidR="008238F2" w:rsidRPr="00C00678">
        <w:rPr>
          <w:rFonts w:ascii="Times New Roman" w:hAnsi="Times New Roman" w:cs="Times New Roman"/>
          <w:color w:val="242121"/>
        </w:rPr>
        <w:t>falls to be convicted on counts 8 and 9 in respect of the charges brought under the FCA.</w:t>
      </w:r>
    </w:p>
    <w:p w14:paraId="0FF6D969" w14:textId="77777777" w:rsidR="00D01D5B" w:rsidRPr="00D01D5B" w:rsidRDefault="00D01D5B" w:rsidP="00D01D5B">
      <w:pPr>
        <w:pStyle w:val="ListParagraph"/>
        <w:spacing w:line="360" w:lineRule="auto"/>
        <w:ind w:left="567"/>
        <w:jc w:val="both"/>
        <w:rPr>
          <w:rFonts w:ascii="Times New Roman" w:hAnsi="Times New Roman" w:cs="Times New Roman"/>
          <w:color w:val="242121"/>
          <w:lang w:val="en-ZA"/>
        </w:rPr>
      </w:pPr>
    </w:p>
    <w:p w14:paraId="4E134EB1" w14:textId="648DF86A" w:rsidR="00D01D5B" w:rsidRPr="00C00678" w:rsidRDefault="00C00678" w:rsidP="00C00678">
      <w:pPr>
        <w:spacing w:line="360" w:lineRule="auto"/>
        <w:ind w:left="567" w:hanging="567"/>
        <w:jc w:val="both"/>
        <w:rPr>
          <w:rFonts w:ascii="Times New Roman" w:hAnsi="Times New Roman" w:cs="Times New Roman"/>
          <w:color w:val="242121"/>
          <w:lang w:val="en-ZA"/>
        </w:rPr>
      </w:pPr>
      <w:r>
        <w:rPr>
          <w:rFonts w:ascii="Times New Roman" w:hAnsi="Times New Roman" w:cs="Times New Roman"/>
          <w:bCs/>
          <w:color w:val="000000" w:themeColor="text1"/>
          <w:lang w:val="en-ZA"/>
        </w:rPr>
        <w:t>[155]</w:t>
      </w:r>
      <w:r>
        <w:rPr>
          <w:rFonts w:ascii="Times New Roman" w:hAnsi="Times New Roman" w:cs="Times New Roman"/>
          <w:bCs/>
          <w:color w:val="000000" w:themeColor="text1"/>
          <w:lang w:val="en-ZA"/>
        </w:rPr>
        <w:tab/>
      </w:r>
      <w:r w:rsidR="00030CF1" w:rsidRPr="00C00678">
        <w:rPr>
          <w:rFonts w:ascii="Times New Roman" w:hAnsi="Times New Roman" w:cs="Times New Roman"/>
          <w:color w:val="242121"/>
          <w:lang w:val="en-ZA"/>
        </w:rPr>
        <w:t>As mentioned before, a</w:t>
      </w:r>
      <w:r w:rsidR="00D01D5B" w:rsidRPr="00C00678">
        <w:rPr>
          <w:rFonts w:ascii="Times New Roman" w:hAnsi="Times New Roman" w:cs="Times New Roman"/>
          <w:color w:val="242121"/>
          <w:lang w:val="en-ZA"/>
        </w:rPr>
        <w:t>t the commencement of the trial</w:t>
      </w:r>
      <w:r w:rsidR="00F422F2" w:rsidRPr="00C00678">
        <w:rPr>
          <w:rFonts w:ascii="Times New Roman" w:hAnsi="Times New Roman" w:cs="Times New Roman"/>
          <w:color w:val="242121"/>
          <w:lang w:val="en-ZA"/>
        </w:rPr>
        <w:t>,</w:t>
      </w:r>
      <w:r w:rsidR="00D01D5B" w:rsidRPr="00C00678">
        <w:rPr>
          <w:rFonts w:ascii="Times New Roman" w:hAnsi="Times New Roman" w:cs="Times New Roman"/>
          <w:color w:val="242121"/>
          <w:lang w:val="en-ZA"/>
        </w:rPr>
        <w:t xml:space="preserve"> the accused pleaded guilty on count 1 and 10.  The defence handed in a statement in terms of section 112 of the CPA admitting all the allegations pertaining to the said counts.  Following the state’s acceptance of the facts contained in the statement, the accused was found guilty on count 1, Murder read with section 51(2) of the CLLA and count 10, assault</w:t>
      </w:r>
      <w:r w:rsidR="00513143" w:rsidRPr="00C00678">
        <w:rPr>
          <w:rFonts w:ascii="Times New Roman" w:hAnsi="Times New Roman" w:cs="Times New Roman"/>
          <w:color w:val="242121"/>
          <w:lang w:val="en-ZA"/>
        </w:rPr>
        <w:t xml:space="preserve"> with the intent</w:t>
      </w:r>
      <w:r w:rsidR="00D01D5B" w:rsidRPr="00C00678">
        <w:rPr>
          <w:rFonts w:ascii="Times New Roman" w:hAnsi="Times New Roman" w:cs="Times New Roman"/>
          <w:color w:val="242121"/>
          <w:lang w:val="en-ZA"/>
        </w:rPr>
        <w:t xml:space="preserve"> to </w:t>
      </w:r>
      <w:r w:rsidR="00073758" w:rsidRPr="00C00678">
        <w:rPr>
          <w:rFonts w:ascii="Times New Roman" w:hAnsi="Times New Roman" w:cs="Times New Roman"/>
          <w:color w:val="242121"/>
          <w:lang w:val="en-ZA"/>
        </w:rPr>
        <w:t>cause</w:t>
      </w:r>
      <w:r w:rsidR="00D01D5B" w:rsidRPr="00C00678">
        <w:rPr>
          <w:rFonts w:ascii="Times New Roman" w:hAnsi="Times New Roman" w:cs="Times New Roman"/>
          <w:color w:val="242121"/>
          <w:lang w:val="en-ZA"/>
        </w:rPr>
        <w:t xml:space="preserve"> grievous bodily harm.</w:t>
      </w:r>
    </w:p>
    <w:p w14:paraId="31184C53" w14:textId="77777777" w:rsidR="00513143" w:rsidRDefault="00513143" w:rsidP="00513143">
      <w:pPr>
        <w:pStyle w:val="ListParagraph"/>
        <w:spacing w:line="360" w:lineRule="auto"/>
        <w:ind w:left="567"/>
        <w:jc w:val="both"/>
        <w:rPr>
          <w:rFonts w:ascii="Times New Roman" w:hAnsi="Times New Roman" w:cs="Times New Roman"/>
          <w:color w:val="242121"/>
          <w:lang w:val="en-ZA"/>
        </w:rPr>
      </w:pPr>
    </w:p>
    <w:p w14:paraId="3B4778EE" w14:textId="3D66297A" w:rsidR="00513143" w:rsidRPr="00C00678" w:rsidRDefault="00C00678" w:rsidP="00C00678">
      <w:pPr>
        <w:spacing w:line="360" w:lineRule="auto"/>
        <w:ind w:left="567" w:hanging="567"/>
        <w:jc w:val="both"/>
        <w:rPr>
          <w:rFonts w:ascii="Times New Roman" w:hAnsi="Times New Roman" w:cs="Times New Roman"/>
          <w:color w:val="242121"/>
          <w:lang w:val="en-ZA"/>
        </w:rPr>
      </w:pPr>
      <w:r>
        <w:rPr>
          <w:rFonts w:ascii="Times New Roman" w:hAnsi="Times New Roman" w:cs="Times New Roman"/>
          <w:bCs/>
          <w:color w:val="000000" w:themeColor="text1"/>
          <w:lang w:val="en-ZA"/>
        </w:rPr>
        <w:t>[156]</w:t>
      </w:r>
      <w:r>
        <w:rPr>
          <w:rFonts w:ascii="Times New Roman" w:hAnsi="Times New Roman" w:cs="Times New Roman"/>
          <w:bCs/>
          <w:color w:val="000000" w:themeColor="text1"/>
          <w:lang w:val="en-ZA"/>
        </w:rPr>
        <w:tab/>
      </w:r>
      <w:r w:rsidR="00513143" w:rsidRPr="00C00678">
        <w:rPr>
          <w:rFonts w:ascii="Times New Roman" w:hAnsi="Times New Roman" w:cs="Times New Roman"/>
          <w:color w:val="242121"/>
          <w:lang w:val="en-ZA"/>
        </w:rPr>
        <w:t xml:space="preserve">The accused is </w:t>
      </w:r>
      <w:r w:rsidR="00947AE8" w:rsidRPr="00C00678">
        <w:rPr>
          <w:rFonts w:ascii="Times New Roman" w:hAnsi="Times New Roman" w:cs="Times New Roman"/>
          <w:color w:val="242121"/>
          <w:lang w:val="en-ZA"/>
        </w:rPr>
        <w:t>acquitted</w:t>
      </w:r>
      <w:r w:rsidR="00513143" w:rsidRPr="00C00678">
        <w:rPr>
          <w:rFonts w:ascii="Times New Roman" w:hAnsi="Times New Roman" w:cs="Times New Roman"/>
          <w:color w:val="242121"/>
          <w:lang w:val="en-ZA"/>
        </w:rPr>
        <w:t xml:space="preserve"> on the following counts</w:t>
      </w:r>
      <w:r w:rsidR="00A33374" w:rsidRPr="00C00678">
        <w:rPr>
          <w:rFonts w:ascii="Times New Roman" w:hAnsi="Times New Roman" w:cs="Times New Roman"/>
          <w:color w:val="242121"/>
          <w:lang w:val="en-ZA"/>
        </w:rPr>
        <w:t>:</w:t>
      </w:r>
    </w:p>
    <w:p w14:paraId="6459B397" w14:textId="0DF47FD2" w:rsidR="00513143" w:rsidRDefault="00513143" w:rsidP="00BB5A8C">
      <w:pPr>
        <w:pStyle w:val="ListParagraph"/>
        <w:spacing w:line="360" w:lineRule="auto"/>
        <w:ind w:left="1701" w:hanging="1134"/>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4</w:t>
      </w:r>
      <w:r>
        <w:rPr>
          <w:rFonts w:ascii="Times New Roman" w:hAnsi="Times New Roman" w:cs="Times New Roman"/>
          <w:color w:val="242121"/>
          <w:lang w:val="en-ZA"/>
        </w:rPr>
        <w:t>:</w:t>
      </w:r>
      <w:r w:rsidR="00A33374">
        <w:rPr>
          <w:rFonts w:ascii="Times New Roman" w:hAnsi="Times New Roman" w:cs="Times New Roman"/>
          <w:color w:val="242121"/>
          <w:lang w:val="en-ZA"/>
        </w:rPr>
        <w:tab/>
      </w:r>
      <w:r>
        <w:rPr>
          <w:rFonts w:ascii="Times New Roman" w:hAnsi="Times New Roman" w:cs="Times New Roman"/>
          <w:color w:val="242121"/>
          <w:lang w:val="en-ZA"/>
        </w:rPr>
        <w:t>Robbery with aggravating circumstances as defined in section 1 of the Criminal Procedure Act</w:t>
      </w:r>
      <w:r w:rsidR="00073758">
        <w:rPr>
          <w:rFonts w:ascii="Times New Roman" w:hAnsi="Times New Roman" w:cs="Times New Roman"/>
          <w:color w:val="242121"/>
          <w:lang w:val="en-ZA"/>
        </w:rPr>
        <w:t>, Act</w:t>
      </w:r>
      <w:r>
        <w:rPr>
          <w:rFonts w:ascii="Times New Roman" w:hAnsi="Times New Roman" w:cs="Times New Roman"/>
          <w:color w:val="242121"/>
          <w:lang w:val="en-ZA"/>
        </w:rPr>
        <w:t xml:space="preserve"> 51 of 1977 and read with section 51(2) of the Criminal Law Amendment Act</w:t>
      </w:r>
      <w:r w:rsidR="00073758">
        <w:rPr>
          <w:rFonts w:ascii="Times New Roman" w:hAnsi="Times New Roman" w:cs="Times New Roman"/>
          <w:color w:val="242121"/>
          <w:lang w:val="en-ZA"/>
        </w:rPr>
        <w:t>, Act</w:t>
      </w:r>
      <w:r>
        <w:rPr>
          <w:rFonts w:ascii="Times New Roman" w:hAnsi="Times New Roman" w:cs="Times New Roman"/>
          <w:color w:val="242121"/>
          <w:lang w:val="en-ZA"/>
        </w:rPr>
        <w:t xml:space="preserve"> 105 of 1997</w:t>
      </w:r>
      <w:r w:rsidR="00F422F2">
        <w:rPr>
          <w:rFonts w:ascii="Times New Roman" w:hAnsi="Times New Roman" w:cs="Times New Roman"/>
          <w:color w:val="242121"/>
          <w:lang w:val="en-ZA"/>
        </w:rPr>
        <w:t>;</w:t>
      </w:r>
      <w:r>
        <w:rPr>
          <w:rFonts w:ascii="Times New Roman" w:hAnsi="Times New Roman" w:cs="Times New Roman"/>
          <w:color w:val="242121"/>
          <w:lang w:val="en-ZA"/>
        </w:rPr>
        <w:t xml:space="preserve"> and</w:t>
      </w:r>
    </w:p>
    <w:p w14:paraId="379D705C" w14:textId="6FC0D3EA" w:rsidR="00513143" w:rsidRPr="00513143" w:rsidRDefault="00513143" w:rsidP="00A33374">
      <w:pPr>
        <w:pStyle w:val="ListParagraph"/>
        <w:spacing w:line="360" w:lineRule="auto"/>
        <w:ind w:left="1701" w:hanging="1134"/>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6</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Attempted Murder.</w:t>
      </w:r>
    </w:p>
    <w:p w14:paraId="791B1FC0" w14:textId="77777777" w:rsidR="00C44441" w:rsidRPr="00C44441" w:rsidRDefault="00C44441" w:rsidP="00C44441">
      <w:pPr>
        <w:pStyle w:val="ListParagraph"/>
        <w:spacing w:line="360" w:lineRule="auto"/>
        <w:ind w:left="567"/>
        <w:jc w:val="both"/>
        <w:rPr>
          <w:rFonts w:ascii="Times New Roman" w:hAnsi="Times New Roman" w:cs="Times New Roman"/>
          <w:color w:val="242121"/>
          <w:lang w:val="en-ZA"/>
        </w:rPr>
      </w:pPr>
    </w:p>
    <w:p w14:paraId="7BC897FD" w14:textId="630B6486" w:rsidR="00C44441" w:rsidRPr="00C00678" w:rsidRDefault="00C00678" w:rsidP="00C00678">
      <w:pPr>
        <w:spacing w:line="360" w:lineRule="auto"/>
        <w:ind w:left="567" w:hanging="567"/>
        <w:jc w:val="both"/>
        <w:rPr>
          <w:rFonts w:ascii="Times New Roman" w:hAnsi="Times New Roman" w:cs="Times New Roman"/>
          <w:color w:val="242121"/>
          <w:lang w:val="en-ZA"/>
        </w:rPr>
      </w:pPr>
      <w:r>
        <w:rPr>
          <w:rFonts w:ascii="Times New Roman" w:hAnsi="Times New Roman" w:cs="Times New Roman"/>
          <w:bCs/>
          <w:color w:val="000000" w:themeColor="text1"/>
          <w:lang w:val="en-ZA"/>
        </w:rPr>
        <w:t>[157]</w:t>
      </w:r>
      <w:r>
        <w:rPr>
          <w:rFonts w:ascii="Times New Roman" w:hAnsi="Times New Roman" w:cs="Times New Roman"/>
          <w:bCs/>
          <w:color w:val="000000" w:themeColor="text1"/>
          <w:lang w:val="en-ZA"/>
        </w:rPr>
        <w:tab/>
      </w:r>
      <w:r w:rsidR="00947AE8" w:rsidRPr="00C00678">
        <w:rPr>
          <w:rFonts w:ascii="Times New Roman" w:hAnsi="Times New Roman" w:cs="Times New Roman"/>
          <w:color w:val="242121"/>
          <w:lang w:val="en-ZA"/>
        </w:rPr>
        <w:t>T</w:t>
      </w:r>
      <w:r w:rsidR="00D01D5B" w:rsidRPr="00C00678">
        <w:rPr>
          <w:rFonts w:ascii="Times New Roman" w:hAnsi="Times New Roman" w:cs="Times New Roman"/>
          <w:color w:val="242121"/>
          <w:lang w:val="en-ZA"/>
        </w:rPr>
        <w:t>he accused is found guilty of the following counts:</w:t>
      </w:r>
    </w:p>
    <w:p w14:paraId="6688EBE1" w14:textId="4DEB5B0D" w:rsidR="00D01D5B" w:rsidRDefault="00D01D5B" w:rsidP="00BB5A8C">
      <w:pPr>
        <w:pStyle w:val="ListParagraph"/>
        <w:spacing w:line="360" w:lineRule="auto"/>
        <w:ind w:left="2157" w:hanging="1590"/>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1</w:t>
      </w:r>
      <w:r>
        <w:rPr>
          <w:rFonts w:ascii="Times New Roman" w:hAnsi="Times New Roman" w:cs="Times New Roman"/>
          <w:color w:val="242121"/>
          <w:lang w:val="en-ZA"/>
        </w:rPr>
        <w:t>:</w:t>
      </w:r>
      <w:r w:rsidR="00A33374">
        <w:rPr>
          <w:rFonts w:ascii="Times New Roman" w:hAnsi="Times New Roman" w:cs="Times New Roman"/>
          <w:color w:val="242121"/>
          <w:lang w:val="en-ZA"/>
        </w:rPr>
        <w:tab/>
      </w:r>
      <w:r w:rsidR="00A33374">
        <w:rPr>
          <w:rFonts w:ascii="Times New Roman" w:hAnsi="Times New Roman" w:cs="Times New Roman"/>
          <w:color w:val="242121"/>
          <w:lang w:val="en-ZA"/>
        </w:rPr>
        <w:tab/>
      </w:r>
      <w:r>
        <w:rPr>
          <w:rFonts w:ascii="Times New Roman" w:hAnsi="Times New Roman" w:cs="Times New Roman"/>
          <w:color w:val="242121"/>
          <w:lang w:val="en-ZA"/>
        </w:rPr>
        <w:t>Murder read with section 51(2) of the Criminal Law Amendment Act</w:t>
      </w:r>
      <w:r w:rsidR="00073758">
        <w:rPr>
          <w:rFonts w:ascii="Times New Roman" w:hAnsi="Times New Roman" w:cs="Times New Roman"/>
          <w:color w:val="242121"/>
          <w:lang w:val="en-ZA"/>
        </w:rPr>
        <w:t>, Act</w:t>
      </w:r>
      <w:r>
        <w:rPr>
          <w:rFonts w:ascii="Times New Roman" w:hAnsi="Times New Roman" w:cs="Times New Roman"/>
          <w:color w:val="242121"/>
          <w:lang w:val="en-ZA"/>
        </w:rPr>
        <w:t xml:space="preserve"> 105 of 1997</w:t>
      </w:r>
      <w:r w:rsidR="00A33374">
        <w:rPr>
          <w:rFonts w:ascii="Times New Roman" w:hAnsi="Times New Roman" w:cs="Times New Roman"/>
          <w:color w:val="242121"/>
          <w:lang w:val="en-ZA"/>
        </w:rPr>
        <w:t>;</w:t>
      </w:r>
    </w:p>
    <w:p w14:paraId="26AEE1DF" w14:textId="49AC0122" w:rsidR="00D01D5B" w:rsidRDefault="00D01D5B" w:rsidP="00BB5A8C">
      <w:pPr>
        <w:pStyle w:val="ListParagraph"/>
        <w:spacing w:line="360" w:lineRule="auto"/>
        <w:ind w:left="2157" w:hanging="1590"/>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2</w:t>
      </w:r>
      <w:r>
        <w:rPr>
          <w:rFonts w:ascii="Times New Roman" w:hAnsi="Times New Roman" w:cs="Times New Roman"/>
          <w:color w:val="242121"/>
          <w:lang w:val="en-ZA"/>
        </w:rPr>
        <w:t>:</w:t>
      </w:r>
      <w:r w:rsidR="00A33374">
        <w:rPr>
          <w:rFonts w:ascii="Times New Roman" w:hAnsi="Times New Roman" w:cs="Times New Roman"/>
          <w:color w:val="242121"/>
          <w:lang w:val="en-ZA"/>
        </w:rPr>
        <w:tab/>
      </w:r>
      <w:r w:rsidR="00A33374">
        <w:rPr>
          <w:rFonts w:ascii="Times New Roman" w:hAnsi="Times New Roman" w:cs="Times New Roman"/>
          <w:color w:val="242121"/>
          <w:lang w:val="en-ZA"/>
        </w:rPr>
        <w:tab/>
      </w:r>
      <w:r>
        <w:rPr>
          <w:rFonts w:ascii="Times New Roman" w:hAnsi="Times New Roman" w:cs="Times New Roman"/>
          <w:color w:val="242121"/>
          <w:lang w:val="en-ZA"/>
        </w:rPr>
        <w:t>Murder read with section 51(1) of the Criminal Law Amendment Act</w:t>
      </w:r>
      <w:r w:rsidR="00073758">
        <w:rPr>
          <w:rFonts w:ascii="Times New Roman" w:hAnsi="Times New Roman" w:cs="Times New Roman"/>
          <w:color w:val="242121"/>
          <w:lang w:val="en-ZA"/>
        </w:rPr>
        <w:t>, Act</w:t>
      </w:r>
      <w:r>
        <w:rPr>
          <w:rFonts w:ascii="Times New Roman" w:hAnsi="Times New Roman" w:cs="Times New Roman"/>
          <w:color w:val="242121"/>
          <w:lang w:val="en-ZA"/>
        </w:rPr>
        <w:t xml:space="preserve"> 105 of 1997</w:t>
      </w:r>
      <w:r w:rsidR="00A33374">
        <w:rPr>
          <w:rFonts w:ascii="Times New Roman" w:hAnsi="Times New Roman" w:cs="Times New Roman"/>
          <w:color w:val="242121"/>
          <w:lang w:val="en-ZA"/>
        </w:rPr>
        <w:t>;</w:t>
      </w:r>
    </w:p>
    <w:p w14:paraId="51974F95" w14:textId="324A7977" w:rsidR="00D01D5B" w:rsidRDefault="00D01D5B" w:rsidP="00BB5A8C">
      <w:pPr>
        <w:pStyle w:val="ListParagraph"/>
        <w:spacing w:line="360" w:lineRule="auto"/>
        <w:ind w:left="2157" w:hanging="1590"/>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3</w:t>
      </w:r>
      <w:r>
        <w:rPr>
          <w:rFonts w:ascii="Times New Roman" w:hAnsi="Times New Roman" w:cs="Times New Roman"/>
          <w:color w:val="242121"/>
          <w:lang w:val="en-ZA"/>
        </w:rPr>
        <w:t>:</w:t>
      </w:r>
      <w:r w:rsidR="00A33374">
        <w:rPr>
          <w:rFonts w:ascii="Times New Roman" w:hAnsi="Times New Roman" w:cs="Times New Roman"/>
          <w:color w:val="242121"/>
          <w:lang w:val="en-ZA"/>
        </w:rPr>
        <w:tab/>
      </w:r>
      <w:r w:rsidR="00A33374">
        <w:rPr>
          <w:rFonts w:ascii="Times New Roman" w:hAnsi="Times New Roman" w:cs="Times New Roman"/>
          <w:color w:val="242121"/>
          <w:lang w:val="en-ZA"/>
        </w:rPr>
        <w:tab/>
      </w:r>
      <w:r>
        <w:rPr>
          <w:rFonts w:ascii="Times New Roman" w:hAnsi="Times New Roman" w:cs="Times New Roman"/>
          <w:color w:val="242121"/>
          <w:lang w:val="en-ZA"/>
        </w:rPr>
        <w:t>Robbery with aggravating circumstances as defined in section 1 of the Criminal Procedure Act 51 of 1977 and read with section 51(2) of the Criminal Law Amendment Act</w:t>
      </w:r>
      <w:r w:rsidR="00073758">
        <w:rPr>
          <w:rFonts w:ascii="Times New Roman" w:hAnsi="Times New Roman" w:cs="Times New Roman"/>
          <w:color w:val="242121"/>
          <w:lang w:val="en-ZA"/>
        </w:rPr>
        <w:t>, Act</w:t>
      </w:r>
      <w:r>
        <w:rPr>
          <w:rFonts w:ascii="Times New Roman" w:hAnsi="Times New Roman" w:cs="Times New Roman"/>
          <w:color w:val="242121"/>
          <w:lang w:val="en-ZA"/>
        </w:rPr>
        <w:t xml:space="preserve"> 105 of 1997</w:t>
      </w:r>
      <w:r w:rsidR="00A33374">
        <w:rPr>
          <w:rFonts w:ascii="Times New Roman" w:hAnsi="Times New Roman" w:cs="Times New Roman"/>
          <w:color w:val="242121"/>
          <w:lang w:val="en-ZA"/>
        </w:rPr>
        <w:t>;</w:t>
      </w:r>
    </w:p>
    <w:p w14:paraId="1E4B96B8" w14:textId="58321871" w:rsidR="00D01D5B" w:rsidRDefault="00513143" w:rsidP="00D01D5B">
      <w:pPr>
        <w:pStyle w:val="ListParagraph"/>
        <w:spacing w:line="360" w:lineRule="auto"/>
        <w:ind w:left="567"/>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5</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Theft</w:t>
      </w:r>
      <w:r w:rsidR="00A33374">
        <w:rPr>
          <w:rFonts w:ascii="Times New Roman" w:hAnsi="Times New Roman" w:cs="Times New Roman"/>
          <w:color w:val="242121"/>
          <w:lang w:val="en-ZA"/>
        </w:rPr>
        <w:t>;</w:t>
      </w:r>
    </w:p>
    <w:p w14:paraId="436AA855" w14:textId="14E092BA" w:rsidR="00513143" w:rsidRDefault="00513143" w:rsidP="00D01D5B">
      <w:pPr>
        <w:pStyle w:val="ListParagraph"/>
        <w:spacing w:line="360" w:lineRule="auto"/>
        <w:ind w:left="567"/>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7</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Attempted Murder</w:t>
      </w:r>
      <w:r w:rsidR="00A33374">
        <w:rPr>
          <w:rFonts w:ascii="Times New Roman" w:hAnsi="Times New Roman" w:cs="Times New Roman"/>
          <w:color w:val="242121"/>
          <w:lang w:val="en-ZA"/>
        </w:rPr>
        <w:t>;</w:t>
      </w:r>
    </w:p>
    <w:p w14:paraId="4A3F22B9" w14:textId="1CD485DF" w:rsidR="00513143" w:rsidRDefault="00513143" w:rsidP="00BB5A8C">
      <w:pPr>
        <w:pStyle w:val="ListParagraph"/>
        <w:spacing w:line="360" w:lineRule="auto"/>
        <w:ind w:left="2160" w:hanging="1590"/>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lastRenderedPageBreak/>
        <w:t>Count 8</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 xml:space="preserve">Contravening section 4 of the Firearms Control Act 60 of 2000, Unlawful Possession of </w:t>
      </w:r>
      <w:r w:rsidR="00F422F2">
        <w:rPr>
          <w:rFonts w:ascii="Times New Roman" w:hAnsi="Times New Roman" w:cs="Times New Roman"/>
          <w:color w:val="242121"/>
          <w:lang w:val="en-ZA"/>
        </w:rPr>
        <w:t xml:space="preserve">a </w:t>
      </w:r>
      <w:r>
        <w:rPr>
          <w:rFonts w:ascii="Times New Roman" w:hAnsi="Times New Roman" w:cs="Times New Roman"/>
          <w:color w:val="242121"/>
          <w:lang w:val="en-ZA"/>
        </w:rPr>
        <w:t>firearm: Make and Calibre unknown to the State</w:t>
      </w:r>
      <w:r w:rsidR="00A33374">
        <w:rPr>
          <w:rFonts w:ascii="Times New Roman" w:hAnsi="Times New Roman" w:cs="Times New Roman"/>
          <w:color w:val="242121"/>
          <w:lang w:val="en-ZA"/>
        </w:rPr>
        <w:t>;</w:t>
      </w:r>
    </w:p>
    <w:p w14:paraId="50B2D5C1" w14:textId="16B3DFCF" w:rsidR="00513143" w:rsidRDefault="00513143" w:rsidP="00BB5A8C">
      <w:pPr>
        <w:pStyle w:val="ListParagraph"/>
        <w:spacing w:line="360" w:lineRule="auto"/>
        <w:ind w:left="2157" w:hanging="1590"/>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9</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Contravening section 90 of the</w:t>
      </w:r>
      <w:r w:rsidRPr="00513143">
        <w:rPr>
          <w:rFonts w:ascii="Times New Roman" w:hAnsi="Times New Roman" w:cs="Times New Roman"/>
          <w:color w:val="242121"/>
          <w:lang w:val="en-ZA"/>
        </w:rPr>
        <w:t xml:space="preserve"> </w:t>
      </w:r>
      <w:r>
        <w:rPr>
          <w:rFonts w:ascii="Times New Roman" w:hAnsi="Times New Roman" w:cs="Times New Roman"/>
          <w:color w:val="242121"/>
          <w:lang w:val="en-ZA"/>
        </w:rPr>
        <w:t>Firearms Control Act 60 of 2000, Unlawful</w:t>
      </w:r>
      <w:r w:rsidR="00A33374">
        <w:rPr>
          <w:rFonts w:ascii="Times New Roman" w:hAnsi="Times New Roman" w:cs="Times New Roman"/>
          <w:color w:val="242121"/>
          <w:lang w:val="en-ZA"/>
        </w:rPr>
        <w:t xml:space="preserve"> </w:t>
      </w:r>
      <w:r>
        <w:rPr>
          <w:rFonts w:ascii="Times New Roman" w:hAnsi="Times New Roman" w:cs="Times New Roman"/>
          <w:color w:val="242121"/>
          <w:lang w:val="en-ZA"/>
        </w:rPr>
        <w:t>Possession of ammunition: Unknown to the State</w:t>
      </w:r>
      <w:r w:rsidR="00A33374">
        <w:rPr>
          <w:rFonts w:ascii="Times New Roman" w:hAnsi="Times New Roman" w:cs="Times New Roman"/>
          <w:color w:val="242121"/>
          <w:lang w:val="en-ZA"/>
        </w:rPr>
        <w:t>; and</w:t>
      </w:r>
    </w:p>
    <w:p w14:paraId="757B5FFA" w14:textId="6678F2A5" w:rsidR="00513143" w:rsidRDefault="00513143" w:rsidP="00D01D5B">
      <w:pPr>
        <w:pStyle w:val="ListParagraph"/>
        <w:spacing w:line="360" w:lineRule="auto"/>
        <w:ind w:left="567"/>
        <w:jc w:val="both"/>
        <w:rPr>
          <w:rFonts w:ascii="Times New Roman" w:hAnsi="Times New Roman" w:cs="Times New Roman"/>
          <w:color w:val="242121"/>
          <w:lang w:val="en-ZA"/>
        </w:rPr>
      </w:pPr>
      <w:r w:rsidRPr="00513143">
        <w:rPr>
          <w:rFonts w:ascii="Times New Roman" w:hAnsi="Times New Roman" w:cs="Times New Roman"/>
          <w:color w:val="242121"/>
          <w:u w:val="single"/>
          <w:lang w:val="en-ZA"/>
        </w:rPr>
        <w:t>Count 10</w:t>
      </w:r>
      <w:r>
        <w:rPr>
          <w:rFonts w:ascii="Times New Roman" w:hAnsi="Times New Roman" w:cs="Times New Roman"/>
          <w:color w:val="242121"/>
          <w:lang w:val="en-ZA"/>
        </w:rPr>
        <w:t xml:space="preserve">: </w:t>
      </w:r>
      <w:r w:rsidR="00A33374">
        <w:rPr>
          <w:rFonts w:ascii="Times New Roman" w:hAnsi="Times New Roman" w:cs="Times New Roman"/>
          <w:color w:val="242121"/>
          <w:lang w:val="en-ZA"/>
        </w:rPr>
        <w:tab/>
      </w:r>
      <w:r>
        <w:rPr>
          <w:rFonts w:ascii="Times New Roman" w:hAnsi="Times New Roman" w:cs="Times New Roman"/>
          <w:color w:val="242121"/>
          <w:lang w:val="en-ZA"/>
        </w:rPr>
        <w:t xml:space="preserve">Assault with the intent to </w:t>
      </w:r>
      <w:r w:rsidR="00073758">
        <w:rPr>
          <w:rFonts w:ascii="Times New Roman" w:hAnsi="Times New Roman" w:cs="Times New Roman"/>
          <w:color w:val="242121"/>
          <w:lang w:val="en-ZA"/>
        </w:rPr>
        <w:t>cause</w:t>
      </w:r>
      <w:r>
        <w:rPr>
          <w:rFonts w:ascii="Times New Roman" w:hAnsi="Times New Roman" w:cs="Times New Roman"/>
          <w:color w:val="242121"/>
          <w:lang w:val="en-ZA"/>
        </w:rPr>
        <w:t xml:space="preserve"> grievous bodily harm.</w:t>
      </w:r>
    </w:p>
    <w:p w14:paraId="4D3BB15A" w14:textId="77777777" w:rsidR="00793CCB" w:rsidRDefault="00793CCB" w:rsidP="00D01D5B">
      <w:pPr>
        <w:pStyle w:val="ListParagraph"/>
        <w:spacing w:line="360" w:lineRule="auto"/>
        <w:ind w:left="567"/>
        <w:jc w:val="both"/>
        <w:rPr>
          <w:rFonts w:ascii="Times New Roman" w:hAnsi="Times New Roman" w:cs="Times New Roman"/>
          <w:color w:val="242121"/>
          <w:lang w:val="en-ZA"/>
        </w:rPr>
      </w:pPr>
    </w:p>
    <w:p w14:paraId="6E75C649" w14:textId="405B6601" w:rsidR="00385311" w:rsidRPr="00793CCB" w:rsidRDefault="00385311" w:rsidP="00793CCB">
      <w:pPr>
        <w:pStyle w:val="ListParagraph"/>
        <w:spacing w:line="360" w:lineRule="auto"/>
        <w:ind w:left="567"/>
        <w:jc w:val="right"/>
        <w:rPr>
          <w:rFonts w:ascii="Times New Roman" w:hAnsi="Times New Roman" w:cs="Times New Roman"/>
          <w:color w:val="242121"/>
          <w:lang w:val="en-ZA"/>
        </w:rPr>
      </w:pPr>
    </w:p>
    <w:p w14:paraId="65A8CD67" w14:textId="6FBAA900" w:rsidR="00385311" w:rsidRPr="007A6503" w:rsidRDefault="00A33374" w:rsidP="00385311">
      <w:pPr>
        <w:jc w:val="right"/>
        <w:rPr>
          <w:rFonts w:ascii="Times New Roman" w:hAnsi="Times New Roman" w:cs="Times New Roman"/>
          <w:b/>
          <w:bCs/>
        </w:rPr>
      </w:pPr>
      <w:r>
        <w:rPr>
          <w:rFonts w:ascii="Times New Roman" w:hAnsi="Times New Roman" w:cs="Times New Roman"/>
          <w:b/>
          <w:bCs/>
        </w:rPr>
        <w:t>______________</w:t>
      </w:r>
      <w:r w:rsidR="00385311" w:rsidRPr="007A6503">
        <w:rPr>
          <w:rFonts w:ascii="Times New Roman" w:hAnsi="Times New Roman" w:cs="Times New Roman"/>
          <w:b/>
          <w:bCs/>
        </w:rPr>
        <w:t>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1D6CBDAB" w14:textId="2F3BF5B7"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2D0C02">
        <w:rPr>
          <w:b/>
          <w:bCs/>
        </w:rPr>
        <w:t>3</w:t>
      </w:r>
      <w:r w:rsidR="00A15EBD">
        <w:rPr>
          <w:b/>
          <w:bCs/>
        </w:rPr>
        <w:t>0</w:t>
      </w:r>
      <w:r w:rsidR="002D0C02">
        <w:rPr>
          <w:b/>
          <w:bCs/>
        </w:rPr>
        <w:t xml:space="preserve"> October, 1</w:t>
      </w:r>
      <w:r w:rsidR="001661A8">
        <w:rPr>
          <w:b/>
          <w:bCs/>
        </w:rPr>
        <w:t>,</w:t>
      </w:r>
      <w:r w:rsidR="00A15EBD">
        <w:rPr>
          <w:b/>
          <w:bCs/>
        </w:rPr>
        <w:t xml:space="preserve"> 2,</w:t>
      </w:r>
      <w:r w:rsidR="001661A8">
        <w:rPr>
          <w:b/>
          <w:bCs/>
        </w:rPr>
        <w:t xml:space="preserve"> </w:t>
      </w:r>
      <w:r w:rsidR="00A15EBD">
        <w:rPr>
          <w:b/>
          <w:bCs/>
        </w:rPr>
        <w:t>4, 8, 11</w:t>
      </w:r>
      <w:r w:rsidR="00421329">
        <w:rPr>
          <w:b/>
          <w:bCs/>
        </w:rPr>
        <w:t>, 16</w:t>
      </w:r>
      <w:r w:rsidR="00A1512A">
        <w:rPr>
          <w:b/>
          <w:bCs/>
        </w:rPr>
        <w:t>, 18, 22</w:t>
      </w:r>
      <w:r w:rsidR="0014087F">
        <w:rPr>
          <w:b/>
          <w:bCs/>
        </w:rPr>
        <w:t>, 23</w:t>
      </w:r>
      <w:r w:rsidR="00421329">
        <w:rPr>
          <w:b/>
          <w:bCs/>
        </w:rPr>
        <w:t xml:space="preserve"> </w:t>
      </w:r>
      <w:r w:rsidR="002D0C02">
        <w:rPr>
          <w:b/>
          <w:bCs/>
        </w:rPr>
        <w:t xml:space="preserve">November </w:t>
      </w:r>
      <w:r w:rsidR="00DC3902" w:rsidRPr="007A6503">
        <w:rPr>
          <w:b/>
          <w:bCs/>
        </w:rPr>
        <w:t>2022</w:t>
      </w:r>
    </w:p>
    <w:p w14:paraId="5C9761C6" w14:textId="14AECD85" w:rsidR="00B96804"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A33374">
        <w:rPr>
          <w:b/>
          <w:bCs/>
        </w:rPr>
        <w:t>2</w:t>
      </w:r>
      <w:r w:rsidR="0014087F">
        <w:rPr>
          <w:b/>
          <w:bCs/>
        </w:rPr>
        <w:t>3</w:t>
      </w:r>
      <w:r w:rsidR="00421329">
        <w:rPr>
          <w:b/>
          <w:bCs/>
        </w:rPr>
        <w:t xml:space="preserve"> November 2022</w:t>
      </w:r>
    </w:p>
    <w:p w14:paraId="3727195E" w14:textId="77777777" w:rsidR="004F2689" w:rsidRPr="007A6503" w:rsidRDefault="004F2689" w:rsidP="00837EA0">
      <w:pPr>
        <w:pStyle w:val="NormalWeb"/>
        <w:spacing w:line="480" w:lineRule="auto"/>
        <w:contextualSpacing/>
        <w:jc w:val="both"/>
        <w:rPr>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67603433" w14:textId="7C2D53CF" w:rsidR="00AB3DE4" w:rsidRDefault="002D0C02" w:rsidP="00A33374">
      <w:pPr>
        <w:rPr>
          <w:rFonts w:ascii="Times New Roman" w:hAnsi="Times New Roman" w:cs="Times New Roman"/>
          <w:b/>
          <w:bCs/>
        </w:rPr>
      </w:pPr>
      <w:r>
        <w:rPr>
          <w:rFonts w:ascii="Times New Roman" w:hAnsi="Times New Roman" w:cs="Times New Roman"/>
          <w:b/>
          <w:bCs/>
        </w:rPr>
        <w:t>On Behalf of the State:</w:t>
      </w:r>
      <w:r w:rsidR="00A33374">
        <w:rPr>
          <w:rFonts w:ascii="Times New Roman" w:hAnsi="Times New Roman" w:cs="Times New Roman"/>
          <w:b/>
          <w:bCs/>
        </w:rPr>
        <w:tab/>
      </w:r>
      <w:r w:rsidR="00A33374">
        <w:rPr>
          <w:rFonts w:ascii="Times New Roman" w:hAnsi="Times New Roman" w:cs="Times New Roman"/>
          <w:b/>
          <w:bCs/>
        </w:rPr>
        <w:tab/>
      </w:r>
      <w:r w:rsidR="006C21D4">
        <w:rPr>
          <w:rFonts w:ascii="Times New Roman" w:hAnsi="Times New Roman" w:cs="Times New Roman"/>
          <w:b/>
          <w:bCs/>
        </w:rPr>
        <w:t>Advocate Mthiyane</w:t>
      </w:r>
    </w:p>
    <w:p w14:paraId="048A02D3" w14:textId="77777777" w:rsidR="006C21D4" w:rsidRDefault="006C21D4" w:rsidP="00AB0360">
      <w:pPr>
        <w:tabs>
          <w:tab w:val="left" w:pos="4980"/>
        </w:tabs>
        <w:rPr>
          <w:rFonts w:ascii="Times New Roman" w:hAnsi="Times New Roman" w:cs="Times New Roman"/>
          <w:b/>
          <w:bCs/>
        </w:rPr>
      </w:pPr>
    </w:p>
    <w:p w14:paraId="782AA029" w14:textId="71F539E3" w:rsidR="002D0C02" w:rsidRPr="007A6503" w:rsidRDefault="002D0C02" w:rsidP="00A33374">
      <w:pPr>
        <w:rPr>
          <w:rFonts w:ascii="Times New Roman" w:hAnsi="Times New Roman" w:cs="Times New Roman"/>
          <w:bCs/>
        </w:rPr>
      </w:pPr>
      <w:r>
        <w:rPr>
          <w:rFonts w:ascii="Times New Roman" w:hAnsi="Times New Roman" w:cs="Times New Roman"/>
          <w:b/>
          <w:bCs/>
        </w:rPr>
        <w:t>On behalf of the Accused:</w:t>
      </w:r>
      <w:r w:rsidR="00A33374">
        <w:rPr>
          <w:rFonts w:ascii="Times New Roman" w:hAnsi="Times New Roman" w:cs="Times New Roman"/>
          <w:b/>
          <w:bCs/>
        </w:rPr>
        <w:tab/>
      </w:r>
      <w:r w:rsidR="00A33374">
        <w:rPr>
          <w:rFonts w:ascii="Times New Roman" w:hAnsi="Times New Roman" w:cs="Times New Roman"/>
          <w:b/>
          <w:bCs/>
        </w:rPr>
        <w:tab/>
      </w:r>
      <w:r w:rsidR="006C21D4">
        <w:rPr>
          <w:rFonts w:ascii="Times New Roman" w:hAnsi="Times New Roman" w:cs="Times New Roman"/>
          <w:b/>
          <w:bCs/>
        </w:rPr>
        <w:t>Ms</w:t>
      </w:r>
      <w:r w:rsidR="00B42E7D">
        <w:rPr>
          <w:rFonts w:ascii="Times New Roman" w:hAnsi="Times New Roman" w:cs="Times New Roman"/>
          <w:b/>
          <w:bCs/>
        </w:rPr>
        <w:t>.</w:t>
      </w:r>
      <w:r w:rsidR="006C21D4">
        <w:rPr>
          <w:rFonts w:ascii="Times New Roman" w:hAnsi="Times New Roman" w:cs="Times New Roman"/>
          <w:b/>
          <w:bCs/>
        </w:rPr>
        <w:t xml:space="preserve"> Bovu</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590B" w14:textId="77777777" w:rsidR="00D05CFF" w:rsidRDefault="00D05CFF" w:rsidP="003914A2">
      <w:r>
        <w:separator/>
      </w:r>
    </w:p>
  </w:endnote>
  <w:endnote w:type="continuationSeparator" w:id="0">
    <w:p w14:paraId="55C5F8F2" w14:textId="77777777" w:rsidR="00D05CFF" w:rsidRDefault="00D05CFF"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425947"/>
      <w:docPartObj>
        <w:docPartGallery w:val="Page Numbers (Bottom of Page)"/>
        <w:docPartUnique/>
      </w:docPartObj>
    </w:sdtPr>
    <w:sdtContent>
      <w:p w14:paraId="2E9B314F" w14:textId="5363154B" w:rsidR="00871876" w:rsidRDefault="00871876"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871876" w:rsidRDefault="00871876"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0D6C9BB8" w:rsidR="00871876" w:rsidRPr="007A6503" w:rsidRDefault="00871876"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600F95">
          <w:rPr>
            <w:rStyle w:val="PageNumber"/>
            <w:rFonts w:ascii="Times New Roman" w:hAnsi="Times New Roman" w:cs="Times New Roman"/>
            <w:noProof/>
          </w:rPr>
          <w:t>20</w:t>
        </w:r>
        <w:r w:rsidRPr="007A6503">
          <w:rPr>
            <w:rStyle w:val="PageNumber"/>
            <w:rFonts w:ascii="Times New Roman" w:hAnsi="Times New Roman" w:cs="Times New Roman"/>
          </w:rPr>
          <w:fldChar w:fldCharType="end"/>
        </w:r>
      </w:p>
    </w:sdtContent>
  </w:sdt>
  <w:p w14:paraId="71116239" w14:textId="77777777" w:rsidR="00871876" w:rsidRPr="007A6503" w:rsidRDefault="00871876"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A893" w14:textId="77777777" w:rsidR="00D05CFF" w:rsidRDefault="00D05CFF" w:rsidP="003914A2">
      <w:r>
        <w:separator/>
      </w:r>
    </w:p>
  </w:footnote>
  <w:footnote w:type="continuationSeparator" w:id="0">
    <w:p w14:paraId="3DDC2705" w14:textId="77777777" w:rsidR="00D05CFF" w:rsidRDefault="00D05CFF" w:rsidP="003914A2">
      <w:r>
        <w:continuationSeparator/>
      </w:r>
    </w:p>
  </w:footnote>
  <w:footnote w:id="1">
    <w:p w14:paraId="5BD8DB7D" w14:textId="7E7AC902"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hyperlink r:id="rId1" w:tooltip="View LawCiteRecord" w:history="1">
        <w:r w:rsidRPr="00FE32D5">
          <w:rPr>
            <w:rFonts w:ascii="Times New Roman" w:eastAsia="Times New Roman" w:hAnsi="Times New Roman" w:cs="Times New Roman"/>
            <w:color w:val="000000" w:themeColor="text1"/>
            <w:lang w:val="en-ZA" w:eastAsia="en-GB"/>
          </w:rPr>
          <w:t>2005 (2) SACR 318</w:t>
        </w:r>
      </w:hyperlink>
      <w:r w:rsidRPr="00FE32D5">
        <w:rPr>
          <w:rFonts w:ascii="Times New Roman" w:eastAsia="Times New Roman" w:hAnsi="Times New Roman" w:cs="Times New Roman"/>
          <w:color w:val="000000" w:themeColor="text1"/>
          <w:lang w:val="en-ZA" w:eastAsia="en-GB"/>
        </w:rPr>
        <w:t> (E) at para [37].</w:t>
      </w:r>
    </w:p>
  </w:footnote>
  <w:footnote w:id="2">
    <w:p w14:paraId="0BC199CD" w14:textId="51652873"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color w:val="000000" w:themeColor="text1"/>
        </w:rPr>
        <w:t>See</w:t>
      </w:r>
      <w:r w:rsidRPr="00FE32D5">
        <w:rPr>
          <w:rStyle w:val="apple-converted-space"/>
          <w:rFonts w:ascii="Times New Roman" w:hAnsi="Times New Roman" w:cs="Times New Roman"/>
          <w:color w:val="000000" w:themeColor="text1"/>
        </w:rPr>
        <w:t> </w:t>
      </w:r>
      <w:r w:rsidRPr="00FE32D5">
        <w:rPr>
          <w:rFonts w:ascii="Times New Roman" w:hAnsi="Times New Roman" w:cs="Times New Roman"/>
          <w:i/>
          <w:iCs/>
          <w:color w:val="000000" w:themeColor="text1"/>
        </w:rPr>
        <w:t>S v Mhlongo</w:t>
      </w:r>
      <w:r w:rsidRPr="00FE32D5">
        <w:rPr>
          <w:rStyle w:val="apple-converted-space"/>
          <w:rFonts w:ascii="Times New Roman" w:hAnsi="Times New Roman" w:cs="Times New Roman"/>
          <w:color w:val="000000" w:themeColor="text1"/>
        </w:rPr>
        <w:t> </w:t>
      </w:r>
      <w:hyperlink r:id="rId2" w:tooltip="View LawCiteRecord" w:history="1">
        <w:r w:rsidRPr="00FE32D5">
          <w:rPr>
            <w:rStyle w:val="Hyperlink"/>
            <w:rFonts w:ascii="Times New Roman" w:hAnsi="Times New Roman" w:cs="Times New Roman"/>
            <w:color w:val="000000" w:themeColor="text1"/>
            <w:u w:val="none"/>
          </w:rPr>
          <w:t>1991 (2) SACR 207</w:t>
        </w:r>
      </w:hyperlink>
      <w:r w:rsidRPr="00FE32D5">
        <w:rPr>
          <w:rStyle w:val="apple-converted-space"/>
          <w:rFonts w:ascii="Times New Roman" w:hAnsi="Times New Roman" w:cs="Times New Roman"/>
          <w:color w:val="000000" w:themeColor="text1"/>
        </w:rPr>
        <w:t> </w:t>
      </w:r>
      <w:r w:rsidRPr="00FE32D5">
        <w:rPr>
          <w:rFonts w:ascii="Times New Roman" w:hAnsi="Times New Roman" w:cs="Times New Roman"/>
          <w:color w:val="000000" w:themeColor="text1"/>
        </w:rPr>
        <w:t>(A) at 210D-F and</w:t>
      </w:r>
      <w:r w:rsidRPr="00FE32D5">
        <w:rPr>
          <w:rStyle w:val="apple-converted-space"/>
          <w:rFonts w:ascii="Times New Roman" w:hAnsi="Times New Roman" w:cs="Times New Roman"/>
          <w:color w:val="000000" w:themeColor="text1"/>
        </w:rPr>
        <w:t> </w:t>
      </w:r>
      <w:r w:rsidRPr="00FE32D5">
        <w:rPr>
          <w:rFonts w:ascii="Times New Roman" w:hAnsi="Times New Roman" w:cs="Times New Roman"/>
          <w:i/>
          <w:iCs/>
          <w:color w:val="000000" w:themeColor="text1"/>
        </w:rPr>
        <w:t>R v Hlongwane</w:t>
      </w:r>
      <w:r w:rsidRPr="00FE32D5">
        <w:rPr>
          <w:rStyle w:val="apple-converted-space"/>
          <w:rFonts w:ascii="Times New Roman" w:hAnsi="Times New Roman" w:cs="Times New Roman"/>
          <w:color w:val="000000" w:themeColor="text1"/>
        </w:rPr>
        <w:t> </w:t>
      </w:r>
      <w:hyperlink r:id="rId3" w:tooltip="View LawCiteRecord" w:history="1">
        <w:r w:rsidRPr="00FE32D5">
          <w:rPr>
            <w:rStyle w:val="Hyperlink"/>
            <w:rFonts w:ascii="Times New Roman" w:hAnsi="Times New Roman" w:cs="Times New Roman"/>
            <w:color w:val="000000" w:themeColor="text1"/>
            <w:u w:val="none"/>
          </w:rPr>
          <w:t>1959 (3) SA 337</w:t>
        </w:r>
      </w:hyperlink>
      <w:r w:rsidRPr="00FE32D5">
        <w:rPr>
          <w:rStyle w:val="apple-converted-space"/>
          <w:rFonts w:ascii="Times New Roman" w:hAnsi="Times New Roman" w:cs="Times New Roman"/>
          <w:color w:val="000000" w:themeColor="text1"/>
        </w:rPr>
        <w:t> </w:t>
      </w:r>
      <w:r w:rsidRPr="00FE32D5">
        <w:rPr>
          <w:rFonts w:ascii="Times New Roman" w:hAnsi="Times New Roman" w:cs="Times New Roman"/>
          <w:color w:val="000000" w:themeColor="text1"/>
        </w:rPr>
        <w:t>(A) at 340H.</w:t>
      </w:r>
    </w:p>
  </w:footnote>
  <w:footnote w:id="3">
    <w:p w14:paraId="001C690D" w14:textId="30CDA6D5" w:rsidR="00871876" w:rsidRPr="00FE32D5" w:rsidRDefault="00871876">
      <w:pPr>
        <w:spacing w:line="360" w:lineRule="auto"/>
        <w:jc w:val="both"/>
        <w:rPr>
          <w:rFonts w:ascii="Times New Roman" w:hAnsi="Times New Roman" w:cs="Times New Roman"/>
          <w:color w:val="000000" w:themeColor="text1"/>
          <w:sz w:val="20"/>
          <w:szCs w:val="20"/>
        </w:rPr>
      </w:pPr>
      <w:r w:rsidRPr="00FE32D5">
        <w:rPr>
          <w:rStyle w:val="FootnoteReference"/>
          <w:rFonts w:ascii="Times New Roman" w:hAnsi="Times New Roman" w:cs="Times New Roman"/>
          <w:sz w:val="20"/>
          <w:szCs w:val="20"/>
        </w:rPr>
        <w:footnoteRef/>
      </w:r>
      <w:r w:rsidRPr="00FE32D5">
        <w:rPr>
          <w:rFonts w:ascii="Times New Roman" w:hAnsi="Times New Roman" w:cs="Times New Roman"/>
          <w:sz w:val="20"/>
          <w:szCs w:val="20"/>
        </w:rPr>
        <w:t xml:space="preserve"> </w:t>
      </w:r>
      <w:r w:rsidRPr="00FE32D5">
        <w:rPr>
          <w:rFonts w:ascii="Times New Roman" w:hAnsi="Times New Roman" w:cs="Times New Roman"/>
          <w:i/>
          <w:iCs/>
          <w:color w:val="000000" w:themeColor="text1"/>
          <w:sz w:val="20"/>
          <w:szCs w:val="20"/>
        </w:rPr>
        <w:t>S v Van der Meyden</w:t>
      </w:r>
      <w:r w:rsidRPr="00FE32D5">
        <w:rPr>
          <w:rStyle w:val="apple-converted-space"/>
          <w:rFonts w:ascii="Times New Roman" w:hAnsi="Times New Roman" w:cs="Times New Roman"/>
          <w:i/>
          <w:iCs/>
          <w:color w:val="000000" w:themeColor="text1"/>
          <w:sz w:val="20"/>
          <w:szCs w:val="20"/>
        </w:rPr>
        <w:t> </w:t>
      </w:r>
      <w:hyperlink r:id="rId4" w:tooltip="View LawCiteRecord" w:history="1">
        <w:r w:rsidRPr="00FE32D5">
          <w:rPr>
            <w:rStyle w:val="Hyperlink"/>
            <w:rFonts w:ascii="Times New Roman" w:hAnsi="Times New Roman" w:cs="Times New Roman"/>
            <w:color w:val="000000" w:themeColor="text1"/>
            <w:sz w:val="20"/>
            <w:szCs w:val="20"/>
            <w:u w:val="none"/>
          </w:rPr>
          <w:t>1999 (1) SACR 447</w:t>
        </w:r>
      </w:hyperlink>
      <w:r w:rsidRPr="00FE32D5">
        <w:rPr>
          <w:rStyle w:val="apple-converted-space"/>
          <w:rFonts w:ascii="Times New Roman" w:hAnsi="Times New Roman" w:cs="Times New Roman"/>
          <w:color w:val="000000" w:themeColor="text1"/>
          <w:sz w:val="20"/>
          <w:szCs w:val="20"/>
        </w:rPr>
        <w:t> </w:t>
      </w:r>
      <w:r w:rsidRPr="00FE32D5">
        <w:rPr>
          <w:rFonts w:ascii="Times New Roman" w:hAnsi="Times New Roman" w:cs="Times New Roman"/>
          <w:color w:val="000000" w:themeColor="text1"/>
          <w:sz w:val="20"/>
          <w:szCs w:val="20"/>
        </w:rPr>
        <w:t>(W) at 448F-G.</w:t>
      </w:r>
    </w:p>
    <w:p w14:paraId="3AA09A7B" w14:textId="5CF6C2CE" w:rsidR="00871876" w:rsidRPr="00BB5A8C" w:rsidRDefault="00871876" w:rsidP="00BB5A8C">
      <w:pPr>
        <w:pStyle w:val="FootnoteText"/>
        <w:jc w:val="both"/>
        <w:rPr>
          <w:rFonts w:ascii="Times New Roman" w:hAnsi="Times New Roman" w:cs="Times New Roman"/>
          <w:lang w:val="en-US"/>
        </w:rPr>
      </w:pPr>
    </w:p>
  </w:footnote>
  <w:footnote w:id="4">
    <w:p w14:paraId="04B2B4E8" w14:textId="38A95E67" w:rsidR="00871876" w:rsidRPr="00BB5A8C" w:rsidRDefault="00871876" w:rsidP="00BB5A8C">
      <w:pPr>
        <w:pStyle w:val="FootnoteText"/>
        <w:jc w:val="both"/>
        <w:rPr>
          <w:rFonts w:ascii="Times New Roman" w:hAnsi="Times New Roman" w:cs="Times New Roman"/>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BB5A8C">
        <w:rPr>
          <w:rFonts w:ascii="Times New Roman" w:hAnsi="Times New Roman" w:cs="Times New Roman"/>
          <w:iCs/>
        </w:rPr>
        <w:t>Id.</w:t>
      </w:r>
    </w:p>
  </w:footnote>
  <w:footnote w:id="5">
    <w:p w14:paraId="0965A83C" w14:textId="34A40914" w:rsidR="00871876" w:rsidRPr="00FE32D5" w:rsidRDefault="00871876">
      <w:pPr>
        <w:pStyle w:val="FootnoteText"/>
        <w:jc w:val="both"/>
        <w:rPr>
          <w:rFonts w:ascii="Times New Roman" w:hAnsi="Times New Roman" w:cs="Times New Roman"/>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BB5A8C">
        <w:rPr>
          <w:rFonts w:ascii="Times New Roman" w:hAnsi="Times New Roman" w:cs="Times New Roman"/>
        </w:rPr>
        <w:t>[2011] 2 ALL SA 517 (SCA).</w:t>
      </w:r>
    </w:p>
  </w:footnote>
  <w:footnote w:id="6">
    <w:p w14:paraId="011B5A41" w14:textId="11EF0175" w:rsidR="00871876" w:rsidRPr="00FE32D5" w:rsidRDefault="00871876">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color w:val="000000"/>
          <w:shd w:val="clear" w:color="auto" w:fill="FFFFFF"/>
        </w:rPr>
        <w:t>See</w:t>
      </w:r>
      <w:r w:rsidR="009C30C3" w:rsidRPr="00FE32D5">
        <w:rPr>
          <w:rStyle w:val="apple-converted-space"/>
          <w:rFonts w:ascii="Times New Roman" w:hAnsi="Times New Roman" w:cs="Times New Roman"/>
          <w:color w:val="000000"/>
          <w:shd w:val="clear" w:color="auto" w:fill="FFFFFF"/>
        </w:rPr>
        <w:t xml:space="preserve"> </w:t>
      </w:r>
      <w:r w:rsidR="009C30C3" w:rsidRPr="00FE32D5">
        <w:rPr>
          <w:rStyle w:val="apple-converted-space"/>
          <w:rFonts w:ascii="Times New Roman" w:hAnsi="Times New Roman" w:cs="Times New Roman"/>
          <w:i/>
          <w:color w:val="000000"/>
          <w:shd w:val="clear" w:color="auto" w:fill="FFFFFF"/>
        </w:rPr>
        <w:t xml:space="preserve">Stevens v </w:t>
      </w:r>
      <w:r w:rsidRPr="00FE32D5">
        <w:rPr>
          <w:rFonts w:ascii="Times New Roman" w:hAnsi="Times New Roman" w:cs="Times New Roman"/>
          <w:i/>
          <w:iCs/>
          <w:color w:val="000000"/>
        </w:rPr>
        <w:t>S</w:t>
      </w:r>
      <w:r w:rsidR="009C30C3" w:rsidRPr="00FE32D5">
        <w:rPr>
          <w:rStyle w:val="apple-converted-space"/>
          <w:rFonts w:ascii="Times New Roman" w:hAnsi="Times New Roman" w:cs="Times New Roman"/>
          <w:i/>
          <w:iCs/>
          <w:color w:val="000000"/>
        </w:rPr>
        <w:t xml:space="preserve"> </w:t>
      </w:r>
      <w:r w:rsidRPr="00FE32D5">
        <w:rPr>
          <w:rFonts w:ascii="Times New Roman" w:hAnsi="Times New Roman" w:cs="Times New Roman"/>
          <w:color w:val="000000"/>
          <w:shd w:val="clear" w:color="auto" w:fill="FFFFFF"/>
        </w:rPr>
        <w:t xml:space="preserve">2005 1 All SA 1 (SCA) </w:t>
      </w:r>
      <w:r w:rsidR="009C30C3" w:rsidRPr="00FE32D5">
        <w:rPr>
          <w:rFonts w:ascii="Times New Roman" w:hAnsi="Times New Roman" w:cs="Times New Roman"/>
          <w:color w:val="000000"/>
          <w:shd w:val="clear" w:color="auto" w:fill="FFFFFF"/>
        </w:rPr>
        <w:t xml:space="preserve">at </w:t>
      </w:r>
      <w:r w:rsidRPr="00FE32D5">
        <w:rPr>
          <w:rFonts w:ascii="Times New Roman" w:hAnsi="Times New Roman" w:cs="Times New Roman"/>
          <w:color w:val="000000"/>
          <w:shd w:val="clear" w:color="auto" w:fill="FFFFFF"/>
        </w:rPr>
        <w:t>para [17]. See also</w:t>
      </w:r>
      <w:r w:rsidRPr="00FE32D5">
        <w:rPr>
          <w:rStyle w:val="apple-converted-space"/>
          <w:rFonts w:ascii="Times New Roman" w:hAnsi="Times New Roman" w:cs="Times New Roman"/>
          <w:color w:val="000000"/>
          <w:shd w:val="clear" w:color="auto" w:fill="FFFFFF"/>
        </w:rPr>
        <w:t> </w:t>
      </w:r>
      <w:r w:rsidRPr="00FE32D5">
        <w:rPr>
          <w:rFonts w:ascii="Times New Roman" w:hAnsi="Times New Roman" w:cs="Times New Roman"/>
          <w:i/>
          <w:iCs/>
          <w:color w:val="000000"/>
        </w:rPr>
        <w:t>S v Sauls</w:t>
      </w:r>
      <w:r w:rsidR="00D5127D" w:rsidRPr="00FE32D5">
        <w:rPr>
          <w:rStyle w:val="apple-converted-space"/>
          <w:rFonts w:ascii="Times New Roman" w:hAnsi="Times New Roman" w:cs="Times New Roman"/>
          <w:i/>
          <w:iCs/>
          <w:color w:val="000000"/>
        </w:rPr>
        <w:t xml:space="preserve"> amd Others </w:t>
      </w:r>
      <w:r w:rsidRPr="00FE32D5">
        <w:rPr>
          <w:rFonts w:ascii="Times New Roman" w:hAnsi="Times New Roman" w:cs="Times New Roman"/>
          <w:color w:val="000000"/>
          <w:shd w:val="clear" w:color="auto" w:fill="FFFFFF"/>
        </w:rPr>
        <w:t xml:space="preserve">1981 </w:t>
      </w:r>
      <w:r w:rsidR="00D5127D" w:rsidRPr="00FE32D5">
        <w:rPr>
          <w:rFonts w:ascii="Times New Roman" w:hAnsi="Times New Roman" w:cs="Times New Roman"/>
          <w:color w:val="000000"/>
          <w:shd w:val="clear" w:color="auto" w:fill="FFFFFF"/>
        </w:rPr>
        <w:t>(</w:t>
      </w:r>
      <w:r w:rsidRPr="00FE32D5">
        <w:rPr>
          <w:rFonts w:ascii="Times New Roman" w:hAnsi="Times New Roman" w:cs="Times New Roman"/>
          <w:color w:val="000000"/>
          <w:shd w:val="clear" w:color="auto" w:fill="FFFFFF"/>
        </w:rPr>
        <w:t>3</w:t>
      </w:r>
      <w:r w:rsidR="00D5127D" w:rsidRPr="00FE32D5">
        <w:rPr>
          <w:rFonts w:ascii="Times New Roman" w:hAnsi="Times New Roman" w:cs="Times New Roman"/>
          <w:color w:val="000000"/>
          <w:shd w:val="clear" w:color="auto" w:fill="FFFFFF"/>
        </w:rPr>
        <w:t>)</w:t>
      </w:r>
      <w:r w:rsidRPr="00FE32D5">
        <w:rPr>
          <w:rFonts w:ascii="Times New Roman" w:hAnsi="Times New Roman" w:cs="Times New Roman"/>
          <w:color w:val="000000"/>
          <w:shd w:val="clear" w:color="auto" w:fill="FFFFFF"/>
        </w:rPr>
        <w:t xml:space="preserve"> SA 172 (A) 180E</w:t>
      </w:r>
      <w:r w:rsidR="00D5127D" w:rsidRPr="00FE32D5">
        <w:rPr>
          <w:rFonts w:ascii="Times New Roman" w:hAnsi="Times New Roman" w:cs="Times New Roman"/>
          <w:color w:val="000000"/>
          <w:shd w:val="clear" w:color="auto" w:fill="FFFFFF"/>
        </w:rPr>
        <w:t> </w:t>
      </w:r>
      <w:r w:rsidR="00D5127D" w:rsidRPr="00FE32D5">
        <w:rPr>
          <w:rFonts w:ascii="Times New Roman" w:hAnsi="Times New Roman" w:cs="Times New Roman"/>
          <w:color w:val="000000"/>
          <w:shd w:val="clear" w:color="auto" w:fill="FFFFFF"/>
        </w:rPr>
        <w:noBreakHyphen/>
      </w:r>
      <w:r w:rsidRPr="00FE32D5">
        <w:rPr>
          <w:rFonts w:ascii="Times New Roman" w:hAnsi="Times New Roman" w:cs="Times New Roman"/>
          <w:color w:val="000000"/>
          <w:shd w:val="clear" w:color="auto" w:fill="FFFFFF"/>
        </w:rPr>
        <w:t>G where Diemont JA established the approach to the “cautionary rule”.</w:t>
      </w:r>
    </w:p>
  </w:footnote>
  <w:footnote w:id="7">
    <w:p w14:paraId="69AE7C76" w14:textId="3A7CB989" w:rsidR="00871876" w:rsidRPr="00FE32D5" w:rsidRDefault="00871876">
      <w:pPr>
        <w:pStyle w:val="FootnoteText"/>
        <w:jc w:val="both"/>
        <w:rPr>
          <w:rFonts w:ascii="Times New Roman" w:hAnsi="Times New Roman" w:cs="Times New Roman"/>
          <w:color w:val="000000" w:themeColor="text1"/>
          <w:lang w:val="en-US"/>
        </w:rPr>
      </w:pPr>
      <w:r w:rsidRPr="00FE32D5">
        <w:rPr>
          <w:rStyle w:val="FootnoteReference"/>
          <w:rFonts w:ascii="Times New Roman" w:hAnsi="Times New Roman" w:cs="Times New Roman"/>
          <w:color w:val="000000" w:themeColor="text1"/>
        </w:rPr>
        <w:footnoteRef/>
      </w:r>
      <w:r w:rsidRPr="00FE32D5">
        <w:rPr>
          <w:rFonts w:ascii="Times New Roman" w:hAnsi="Times New Roman" w:cs="Times New Roman"/>
          <w:color w:val="000000" w:themeColor="text1"/>
        </w:rPr>
        <w:t xml:space="preserve"> </w:t>
      </w:r>
      <w:r w:rsidRPr="00FE32D5">
        <w:rPr>
          <w:rFonts w:ascii="Times New Roman" w:hAnsi="Times New Roman" w:cs="Times New Roman"/>
          <w:i/>
          <w:iCs/>
          <w:color w:val="000000" w:themeColor="text1"/>
        </w:rPr>
        <w:t>Arendse v S</w:t>
      </w:r>
      <w:r w:rsidRPr="00BB5A8C">
        <w:rPr>
          <w:rStyle w:val="apple-converted-space"/>
          <w:rFonts w:ascii="Times New Roman" w:hAnsi="Times New Roman" w:cs="Times New Roman"/>
          <w:color w:val="000000" w:themeColor="text1"/>
          <w:shd w:val="clear" w:color="auto" w:fill="FFFFFF"/>
        </w:rPr>
        <w:t> </w:t>
      </w:r>
      <w:hyperlink r:id="rId5" w:tooltip="View LawCiteRecord" w:history="1">
        <w:r w:rsidRPr="00FE32D5">
          <w:rPr>
            <w:rStyle w:val="Hyperlink"/>
            <w:rFonts w:ascii="Times New Roman" w:hAnsi="Times New Roman" w:cs="Times New Roman"/>
            <w:color w:val="000000" w:themeColor="text1"/>
            <w:u w:val="none"/>
            <w:lang w:val="en-US"/>
          </w:rPr>
          <w:t>[2015] ZASCA 131</w:t>
        </w:r>
      </w:hyperlink>
      <w:r w:rsidR="003C558C" w:rsidRPr="00FE32D5">
        <w:rPr>
          <w:rStyle w:val="apple-converted-space"/>
          <w:rFonts w:ascii="Times New Roman" w:hAnsi="Times New Roman" w:cs="Times New Roman"/>
          <w:color w:val="000000" w:themeColor="text1"/>
          <w:lang w:val="en-US"/>
        </w:rPr>
        <w:t xml:space="preserve"> at </w:t>
      </w:r>
      <w:r w:rsidR="003C558C" w:rsidRPr="00FE32D5">
        <w:rPr>
          <w:rFonts w:ascii="Times New Roman" w:hAnsi="Times New Roman" w:cs="Times New Roman"/>
          <w:color w:val="000000" w:themeColor="text1"/>
          <w:lang w:val="en-US"/>
        </w:rPr>
        <w:t>para</w:t>
      </w:r>
      <w:r w:rsidRPr="00FE32D5">
        <w:rPr>
          <w:rFonts w:ascii="Times New Roman" w:hAnsi="Times New Roman" w:cs="Times New Roman"/>
          <w:color w:val="000000" w:themeColor="text1"/>
          <w:lang w:val="en-US"/>
        </w:rPr>
        <w:t xml:space="preserve"> [10].</w:t>
      </w:r>
    </w:p>
  </w:footnote>
  <w:footnote w:id="8">
    <w:p w14:paraId="3D0D171A" w14:textId="4174D84E" w:rsidR="00871876" w:rsidRPr="00FE32D5" w:rsidRDefault="00871876">
      <w:pPr>
        <w:pStyle w:val="FootnoteText"/>
        <w:jc w:val="both"/>
        <w:rPr>
          <w:rFonts w:ascii="Times New Roman" w:hAnsi="Times New Roman" w:cs="Times New Roman"/>
          <w:color w:val="000000" w:themeColor="text1"/>
          <w:lang w:val="en-US"/>
        </w:rPr>
      </w:pPr>
      <w:r w:rsidRPr="00FE32D5">
        <w:rPr>
          <w:rStyle w:val="FootnoteReference"/>
          <w:rFonts w:ascii="Times New Roman" w:hAnsi="Times New Roman" w:cs="Times New Roman"/>
          <w:color w:val="000000" w:themeColor="text1"/>
        </w:rPr>
        <w:footnoteRef/>
      </w:r>
      <w:r w:rsidRPr="00FE32D5">
        <w:rPr>
          <w:rFonts w:ascii="Times New Roman" w:hAnsi="Times New Roman" w:cs="Times New Roman"/>
          <w:color w:val="000000" w:themeColor="text1"/>
        </w:rPr>
        <w:t xml:space="preserve"> </w:t>
      </w:r>
      <w:r w:rsidRPr="00FE32D5">
        <w:rPr>
          <w:rFonts w:ascii="Times New Roman" w:hAnsi="Times New Roman" w:cs="Times New Roman"/>
          <w:i/>
          <w:iCs/>
          <w:color w:val="000000" w:themeColor="text1"/>
        </w:rPr>
        <w:t>R v Dladla</w:t>
      </w:r>
      <w:r w:rsidR="003C558C" w:rsidRPr="00FE32D5">
        <w:rPr>
          <w:rFonts w:ascii="Times New Roman" w:hAnsi="Times New Roman" w:cs="Times New Roman"/>
          <w:i/>
          <w:iCs/>
          <w:color w:val="000000" w:themeColor="text1"/>
        </w:rPr>
        <w:t xml:space="preserve"> and Others</w:t>
      </w:r>
      <w:r w:rsidRPr="00BB5A8C">
        <w:rPr>
          <w:rStyle w:val="apple-converted-space"/>
          <w:rFonts w:ascii="Times New Roman" w:hAnsi="Times New Roman" w:cs="Times New Roman"/>
          <w:color w:val="000000" w:themeColor="text1"/>
          <w:shd w:val="clear" w:color="auto" w:fill="FFFFFF"/>
        </w:rPr>
        <w:t> </w:t>
      </w:r>
      <w:hyperlink r:id="rId6" w:tooltip="View LawCiteRecord" w:history="1">
        <w:r w:rsidRPr="00FE32D5">
          <w:rPr>
            <w:rStyle w:val="Hyperlink"/>
            <w:rFonts w:ascii="Times New Roman" w:hAnsi="Times New Roman" w:cs="Times New Roman"/>
            <w:color w:val="000000" w:themeColor="text1"/>
            <w:u w:val="none"/>
          </w:rPr>
          <w:t>1962 (1) SA 307</w:t>
        </w:r>
      </w:hyperlink>
      <w:r w:rsidRPr="00FE32D5">
        <w:rPr>
          <w:rStyle w:val="apple-converted-space"/>
          <w:rFonts w:ascii="Times New Roman" w:hAnsi="Times New Roman" w:cs="Times New Roman"/>
          <w:color w:val="000000" w:themeColor="text1"/>
        </w:rPr>
        <w:t> </w:t>
      </w:r>
      <w:r w:rsidRPr="00FE32D5">
        <w:rPr>
          <w:rFonts w:ascii="Times New Roman" w:hAnsi="Times New Roman" w:cs="Times New Roman"/>
          <w:color w:val="000000" w:themeColor="text1"/>
        </w:rPr>
        <w:t>(A) at 310C-E.</w:t>
      </w:r>
    </w:p>
  </w:footnote>
  <w:footnote w:id="9">
    <w:p w14:paraId="3556E3C5" w14:textId="32847977"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i/>
          <w:iCs/>
          <w:color w:val="000000"/>
        </w:rPr>
        <w:t>R v Johannes</w:t>
      </w:r>
      <w:r w:rsidRPr="00FE32D5">
        <w:rPr>
          <w:rStyle w:val="apple-converted-space"/>
          <w:rFonts w:ascii="Times New Roman" w:hAnsi="Times New Roman" w:cs="Times New Roman"/>
          <w:color w:val="000000"/>
        </w:rPr>
        <w:t> </w:t>
      </w:r>
      <w:r w:rsidRPr="00FE32D5">
        <w:rPr>
          <w:rFonts w:ascii="Times New Roman" w:hAnsi="Times New Roman" w:cs="Times New Roman"/>
          <w:color w:val="000000"/>
        </w:rPr>
        <w:t>1925 TPD 782.</w:t>
      </w:r>
    </w:p>
  </w:footnote>
  <w:footnote w:id="10">
    <w:p w14:paraId="5CE7FDB4" w14:textId="5DE693AF"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color w:val="000000"/>
        </w:rPr>
        <w:t>2012 (2) SACR 1 (SCA)</w:t>
      </w:r>
      <w:r w:rsidR="00845176" w:rsidRPr="00FE32D5">
        <w:rPr>
          <w:rFonts w:ascii="Times New Roman" w:hAnsi="Times New Roman" w:cs="Times New Roman"/>
          <w:color w:val="000000"/>
        </w:rPr>
        <w:t xml:space="preserve"> at para [20]</w:t>
      </w:r>
      <w:r w:rsidRPr="00FE32D5">
        <w:rPr>
          <w:rFonts w:ascii="Times New Roman" w:hAnsi="Times New Roman" w:cs="Times New Roman"/>
          <w:color w:val="000000"/>
        </w:rPr>
        <w:t>.</w:t>
      </w:r>
    </w:p>
  </w:footnote>
  <w:footnote w:id="11">
    <w:p w14:paraId="5ACEDB46" w14:textId="434BD4E4" w:rsidR="00871876" w:rsidRPr="00FE32D5" w:rsidRDefault="00871876" w:rsidP="00BB5A8C">
      <w:pPr>
        <w:pStyle w:val="FootnoteText"/>
        <w:jc w:val="both"/>
        <w:rPr>
          <w:rFonts w:ascii="Times New Roman" w:hAnsi="Times New Roman" w:cs="Times New Roman"/>
        </w:rPr>
      </w:pPr>
      <w:r w:rsidRPr="00FE32D5">
        <w:rPr>
          <w:rStyle w:val="FootnoteReference"/>
          <w:rFonts w:ascii="Times New Roman" w:hAnsi="Times New Roman" w:cs="Times New Roman"/>
        </w:rPr>
        <w:footnoteRef/>
      </w:r>
      <w:r w:rsidRPr="00FE32D5">
        <w:rPr>
          <w:rFonts w:ascii="Times New Roman" w:hAnsi="Times New Roman" w:cs="Times New Roman"/>
          <w:bCs/>
          <w:lang w:val="en-ZA" w:eastAsia="en-ZA"/>
        </w:rPr>
        <w:t xml:space="preserve"> [2012] ZAGPJHC 114</w:t>
      </w:r>
      <w:r w:rsidR="009A2448" w:rsidRPr="00FE32D5">
        <w:rPr>
          <w:rFonts w:ascii="Times New Roman" w:hAnsi="Times New Roman" w:cs="Times New Roman"/>
          <w:bCs/>
          <w:lang w:val="en-ZA" w:eastAsia="en-ZA"/>
        </w:rPr>
        <w:t>.</w:t>
      </w:r>
    </w:p>
    <w:p w14:paraId="5AC984E4" w14:textId="4CBEEC43" w:rsidR="00871876" w:rsidRPr="00BB5A8C" w:rsidRDefault="00871876" w:rsidP="00BB5A8C">
      <w:pPr>
        <w:pStyle w:val="FootnoteText"/>
        <w:jc w:val="both"/>
        <w:rPr>
          <w:rFonts w:ascii="Times New Roman" w:hAnsi="Times New Roman" w:cs="Times New Roman"/>
          <w:lang w:val="en-US"/>
        </w:rPr>
      </w:pPr>
    </w:p>
  </w:footnote>
  <w:footnote w:id="12">
    <w:p w14:paraId="2E6A08B7" w14:textId="4F32F868" w:rsidR="00871876" w:rsidRPr="00FE32D5" w:rsidRDefault="00871876" w:rsidP="00BB5A8C">
      <w:pPr>
        <w:pStyle w:val="FootnoteText"/>
        <w:jc w:val="both"/>
        <w:rPr>
          <w:rFonts w:ascii="Times New Roman" w:hAnsi="Times New Roman" w:cs="Times New Roman"/>
          <w:lang w:val="en-US"/>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FE32D5">
        <w:rPr>
          <w:rFonts w:ascii="Times New Roman" w:hAnsi="Times New Roman" w:cs="Times New Roman"/>
          <w:lang w:val="en-US"/>
        </w:rPr>
        <w:t>2009 (2) SACR 46 (C) at para [16].</w:t>
      </w:r>
    </w:p>
  </w:footnote>
  <w:footnote w:id="13">
    <w:p w14:paraId="4B2A802B" w14:textId="717095DB" w:rsidR="00871876" w:rsidRPr="00FE32D5" w:rsidRDefault="00871876" w:rsidP="00BB5A8C">
      <w:pPr>
        <w:pStyle w:val="FootnoteText"/>
        <w:jc w:val="both"/>
        <w:rPr>
          <w:rFonts w:ascii="Times New Roman" w:hAnsi="Times New Roman" w:cs="Times New Roman"/>
          <w:lang w:val="en-US"/>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FE32D5">
        <w:rPr>
          <w:rFonts w:ascii="Times New Roman" w:hAnsi="Times New Roman" w:cs="Times New Roman"/>
          <w:lang w:val="en-US"/>
        </w:rPr>
        <w:t>2014 (2) SACR 481 (GP) at para</w:t>
      </w:r>
      <w:r w:rsidR="00E153A4" w:rsidRPr="00FE32D5">
        <w:rPr>
          <w:rFonts w:ascii="Times New Roman" w:hAnsi="Times New Roman" w:cs="Times New Roman"/>
          <w:lang w:val="en-US"/>
        </w:rPr>
        <w:t>s</w:t>
      </w:r>
      <w:r w:rsidRPr="00FE32D5">
        <w:rPr>
          <w:rFonts w:ascii="Times New Roman" w:hAnsi="Times New Roman" w:cs="Times New Roman"/>
          <w:lang w:val="en-US"/>
        </w:rPr>
        <w:t xml:space="preserve"> [35]-[36].</w:t>
      </w:r>
    </w:p>
  </w:footnote>
  <w:footnote w:id="14">
    <w:p w14:paraId="634B2436" w14:textId="237C6F8F" w:rsidR="00E153A4" w:rsidRPr="00BB5A8C" w:rsidRDefault="00E153A4" w:rsidP="00BB5A8C">
      <w:pPr>
        <w:pStyle w:val="FootnoteText"/>
        <w:jc w:val="both"/>
        <w:rPr>
          <w:rFonts w:ascii="Times New Roman" w:hAnsi="Times New Roman" w:cs="Times New Roman"/>
        </w:rPr>
      </w:pPr>
      <w:r w:rsidRPr="00BB5A8C">
        <w:rPr>
          <w:rStyle w:val="FootnoteReference"/>
          <w:rFonts w:ascii="Times New Roman" w:hAnsi="Times New Roman" w:cs="Times New Roman"/>
        </w:rPr>
        <w:footnoteRef/>
      </w:r>
      <w:r w:rsidRPr="00BB5A8C">
        <w:rPr>
          <w:rFonts w:ascii="Times New Roman" w:hAnsi="Times New Roman" w:cs="Times New Roman"/>
        </w:rPr>
        <w:t xml:space="preserve"> Id at para [36].</w:t>
      </w:r>
    </w:p>
  </w:footnote>
  <w:footnote w:id="15">
    <w:p w14:paraId="4A10B78C" w14:textId="1E3302F1" w:rsidR="00871876" w:rsidRPr="00FE32D5" w:rsidRDefault="00871876" w:rsidP="00BB5A8C">
      <w:pPr>
        <w:pStyle w:val="FootnoteText"/>
        <w:jc w:val="both"/>
        <w:rPr>
          <w:rFonts w:ascii="Times New Roman" w:hAnsi="Times New Roman" w:cs="Times New Roman"/>
          <w:lang w:val="en-US"/>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FE32D5">
        <w:rPr>
          <w:rFonts w:ascii="Times New Roman" w:hAnsi="Times New Roman" w:cs="Times New Roman"/>
        </w:rPr>
        <w:t>[201</w:t>
      </w:r>
      <w:r w:rsidR="00D9378F">
        <w:rPr>
          <w:rFonts w:ascii="Times New Roman" w:hAnsi="Times New Roman" w:cs="Times New Roman"/>
        </w:rPr>
        <w:t>4</w:t>
      </w:r>
      <w:r w:rsidRPr="00FE32D5">
        <w:rPr>
          <w:rFonts w:ascii="Times New Roman" w:hAnsi="Times New Roman" w:cs="Times New Roman"/>
        </w:rPr>
        <w:t>] ZASCA 1</w:t>
      </w:r>
      <w:r w:rsidR="00D9378F">
        <w:rPr>
          <w:rFonts w:ascii="Times New Roman" w:hAnsi="Times New Roman" w:cs="Times New Roman"/>
        </w:rPr>
        <w:t>58</w:t>
      </w:r>
      <w:r w:rsidRPr="00FE32D5">
        <w:rPr>
          <w:rFonts w:ascii="Times New Roman" w:hAnsi="Times New Roman" w:cs="Times New Roman"/>
        </w:rPr>
        <w:t>.</w:t>
      </w:r>
    </w:p>
  </w:footnote>
  <w:footnote w:id="16">
    <w:p w14:paraId="6557250C" w14:textId="69ACF9F3" w:rsidR="00871876" w:rsidRPr="00FE32D5" w:rsidRDefault="00871876" w:rsidP="00BB5A8C">
      <w:pPr>
        <w:pStyle w:val="FootnoteText"/>
        <w:jc w:val="both"/>
        <w:rPr>
          <w:rFonts w:ascii="Times New Roman" w:hAnsi="Times New Roman" w:cs="Times New Roman"/>
          <w:lang w:val="en-US"/>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FE32D5">
        <w:rPr>
          <w:rFonts w:ascii="Times New Roman" w:hAnsi="Times New Roman" w:cs="Times New Roman"/>
        </w:rPr>
        <w:t>See section 260(d) of the CPA.</w:t>
      </w:r>
    </w:p>
  </w:footnote>
  <w:footnote w:id="17">
    <w:p w14:paraId="0ECA586B" w14:textId="36D2D2CF" w:rsidR="00871876" w:rsidRPr="00FE32D5" w:rsidRDefault="00871876" w:rsidP="00BB5A8C">
      <w:pPr>
        <w:pStyle w:val="FootnoteText"/>
        <w:jc w:val="both"/>
        <w:rPr>
          <w:rFonts w:ascii="Times New Roman" w:hAnsi="Times New Roman" w:cs="Times New Roman"/>
          <w:lang w:val="en-US"/>
        </w:rPr>
      </w:pPr>
      <w:r w:rsidRPr="00BB5A8C">
        <w:rPr>
          <w:rStyle w:val="FootnoteReference"/>
          <w:rFonts w:ascii="Times New Roman" w:hAnsi="Times New Roman" w:cs="Times New Roman"/>
        </w:rPr>
        <w:footnoteRef/>
      </w:r>
      <w:r w:rsidRPr="00BB5A8C">
        <w:rPr>
          <w:rFonts w:ascii="Times New Roman" w:hAnsi="Times New Roman" w:cs="Times New Roman"/>
        </w:rPr>
        <w:t xml:space="preserve"> </w:t>
      </w:r>
      <w:r w:rsidRPr="00FE32D5">
        <w:rPr>
          <w:rFonts w:ascii="Times New Roman" w:hAnsi="Times New Roman" w:cs="Times New Roman"/>
          <w:lang w:val="en-US"/>
        </w:rPr>
        <w:t>2004 (2) SACR 478 (C).</w:t>
      </w:r>
    </w:p>
  </w:footnote>
  <w:footnote w:id="18">
    <w:p w14:paraId="26590A3F" w14:textId="4F19EF6D"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0052238A">
        <w:rPr>
          <w:rFonts w:ascii="Times New Roman" w:hAnsi="Times New Roman" w:cs="Times New Roman"/>
        </w:rPr>
        <w:t xml:space="preserve">Id </w:t>
      </w:r>
      <w:r w:rsidR="0052238A">
        <w:rPr>
          <w:rFonts w:ascii="Times New Roman" w:hAnsi="Times New Roman" w:cs="Times New Roman"/>
          <w:lang w:val="en-US"/>
        </w:rPr>
        <w:t>a</w:t>
      </w:r>
      <w:r w:rsidRPr="00FE32D5">
        <w:rPr>
          <w:rFonts w:ascii="Times New Roman" w:hAnsi="Times New Roman" w:cs="Times New Roman"/>
          <w:lang w:val="en-US"/>
        </w:rPr>
        <w:t>t para [8]</w:t>
      </w:r>
      <w:r w:rsidR="0052238A">
        <w:rPr>
          <w:rFonts w:ascii="Times New Roman" w:hAnsi="Times New Roman" w:cs="Times New Roman"/>
          <w:lang w:val="en-US"/>
        </w:rPr>
        <w:t>.</w:t>
      </w:r>
    </w:p>
  </w:footnote>
  <w:footnote w:id="19">
    <w:p w14:paraId="1CE7E9CF" w14:textId="71CDB7A3" w:rsidR="00871876" w:rsidRPr="00FE32D5" w:rsidRDefault="00871876">
      <w:pPr>
        <w:pStyle w:val="FootnoteText"/>
        <w:spacing w:line="360" w:lineRule="auto"/>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0052238A">
        <w:rPr>
          <w:rFonts w:ascii="Times New Roman" w:hAnsi="Times New Roman" w:cs="Times New Roman"/>
        </w:rPr>
        <w:t>Id at p</w:t>
      </w:r>
      <w:r w:rsidRPr="00FE32D5">
        <w:rPr>
          <w:rFonts w:ascii="Times New Roman" w:hAnsi="Times New Roman" w:cs="Times New Roman"/>
        </w:rPr>
        <w:t>ara</w:t>
      </w:r>
      <w:r w:rsidR="0052238A">
        <w:rPr>
          <w:rFonts w:ascii="Times New Roman" w:hAnsi="Times New Roman" w:cs="Times New Roman"/>
        </w:rPr>
        <w:t xml:space="preserve"> </w:t>
      </w:r>
      <w:r w:rsidRPr="00FE32D5">
        <w:rPr>
          <w:rFonts w:ascii="Times New Roman" w:hAnsi="Times New Roman" w:cs="Times New Roman"/>
        </w:rPr>
        <w:t>[9].</w:t>
      </w:r>
    </w:p>
  </w:footnote>
  <w:footnote w:id="20">
    <w:p w14:paraId="39523049" w14:textId="77777777" w:rsidR="00871876" w:rsidRPr="00FE32D5" w:rsidRDefault="00871876">
      <w:pPr>
        <w:pStyle w:val="FootnoteText"/>
        <w:spacing w:line="360" w:lineRule="auto"/>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lang w:val="en-US"/>
        </w:rPr>
        <w:t>Section 342A(3)(d) of the CPA provides:</w:t>
      </w:r>
    </w:p>
    <w:p w14:paraId="0A2B6397" w14:textId="7C0AE737" w:rsidR="00871876" w:rsidRPr="00FE32D5" w:rsidRDefault="00871876" w:rsidP="00BB5A8C">
      <w:pPr>
        <w:pStyle w:val="FootnoteText"/>
        <w:spacing w:line="360" w:lineRule="auto"/>
        <w:ind w:left="567" w:hanging="567"/>
        <w:jc w:val="both"/>
        <w:rPr>
          <w:rFonts w:ascii="Times New Roman" w:eastAsia="Arial Unicode MS" w:hAnsi="Times New Roman" w:cs="Times New Roman"/>
          <w:color w:val="000000"/>
          <w:lang w:val="en-ZA" w:eastAsia="en-GB"/>
        </w:rPr>
      </w:pPr>
      <w:r w:rsidRPr="00FE32D5">
        <w:rPr>
          <w:rFonts w:ascii="Times New Roman" w:eastAsia="Times New Roman" w:hAnsi="Times New Roman" w:cs="Times New Roman"/>
          <w:color w:val="000000"/>
          <w:lang w:val="en-ZA" w:eastAsia="en-GB"/>
        </w:rPr>
        <w:t>“</w:t>
      </w:r>
      <w:r w:rsidRPr="00FE32D5">
        <w:rPr>
          <w:rFonts w:ascii="Times New Roman" w:eastAsia="Arial Unicode MS" w:hAnsi="Times New Roman" w:cs="Times New Roman"/>
          <w:color w:val="000000"/>
          <w:lang w:val="en-ZA" w:eastAsia="en-GB"/>
        </w:rPr>
        <w:t>(3)</w:t>
      </w:r>
      <w:r w:rsidR="000B1A98">
        <w:rPr>
          <w:rFonts w:ascii="Times New Roman" w:eastAsia="Arial Unicode MS" w:hAnsi="Times New Roman" w:cs="Times New Roman"/>
          <w:color w:val="000000"/>
          <w:lang w:val="en-ZA" w:eastAsia="en-GB"/>
        </w:rPr>
        <w:tab/>
      </w:r>
      <w:r w:rsidRPr="00FE32D5">
        <w:rPr>
          <w:rFonts w:ascii="Times New Roman" w:eastAsia="Arial Unicode MS" w:hAnsi="Times New Roman" w:cs="Times New Roman"/>
          <w:color w:val="000000"/>
          <w:lang w:val="en-ZA" w:eastAsia="en-GB"/>
        </w:rPr>
        <w:t>If the court finds that the completion of the proceedings is being delayed unreasonably, the court may issue any order as it deems fit in order to eliminate the delay and any prejudice arising from it or to prevent further delay or prejudice, including an order</w:t>
      </w:r>
      <w:r w:rsidR="000B1A98">
        <w:rPr>
          <w:rFonts w:ascii="Times New Roman" w:eastAsia="Arial Unicode MS" w:hAnsi="Times New Roman" w:cs="Times New Roman"/>
          <w:color w:val="000000"/>
          <w:lang w:val="en-ZA" w:eastAsia="en-GB"/>
        </w:rPr>
        <w:t xml:space="preserve"> -</w:t>
      </w:r>
    </w:p>
    <w:p w14:paraId="560A60FD" w14:textId="77777777" w:rsidR="00871876" w:rsidRPr="00FE32D5" w:rsidRDefault="00871876" w:rsidP="00BB5A8C">
      <w:pPr>
        <w:pStyle w:val="FootnoteText"/>
        <w:spacing w:line="360" w:lineRule="auto"/>
        <w:ind w:left="1134" w:hanging="567"/>
        <w:jc w:val="both"/>
        <w:rPr>
          <w:rFonts w:ascii="Times New Roman" w:eastAsia="Arial Unicode MS" w:hAnsi="Times New Roman" w:cs="Times New Roman"/>
          <w:color w:val="000000"/>
          <w:lang w:val="en-ZA" w:eastAsia="en-GB"/>
        </w:rPr>
      </w:pPr>
      <w:r w:rsidRPr="00FE32D5">
        <w:rPr>
          <w:rFonts w:ascii="Times New Roman" w:eastAsia="Arial Unicode MS" w:hAnsi="Times New Roman" w:cs="Times New Roman"/>
          <w:color w:val="000000"/>
          <w:lang w:val="en-ZA" w:eastAsia="en-GB"/>
        </w:rPr>
        <w:t>(a) ...</w:t>
      </w:r>
    </w:p>
    <w:p w14:paraId="4D086473" w14:textId="495524B0" w:rsidR="00871876" w:rsidRPr="00FE32D5" w:rsidRDefault="00871876" w:rsidP="00BB5A8C">
      <w:pPr>
        <w:pStyle w:val="FootnoteText"/>
        <w:spacing w:line="360" w:lineRule="auto"/>
        <w:ind w:left="1134" w:hanging="567"/>
        <w:jc w:val="both"/>
        <w:rPr>
          <w:rFonts w:ascii="Times New Roman" w:eastAsia="Arial Unicode MS" w:hAnsi="Times New Roman" w:cs="Times New Roman"/>
          <w:b/>
          <w:bCs/>
          <w:color w:val="000000"/>
          <w:lang w:val="en-ZA" w:eastAsia="en-GB"/>
        </w:rPr>
      </w:pPr>
      <w:r w:rsidRPr="00FE32D5">
        <w:rPr>
          <w:rFonts w:ascii="Times New Roman" w:eastAsia="Arial Unicode MS" w:hAnsi="Times New Roman" w:cs="Times New Roman"/>
          <w:color w:val="000000"/>
          <w:lang w:val="en-ZA" w:eastAsia="en-GB"/>
        </w:rPr>
        <w:t>(b)</w:t>
      </w:r>
      <w:r w:rsidR="000B1A98" w:rsidRPr="000B1A98">
        <w:rPr>
          <w:rFonts w:ascii="Times New Roman" w:eastAsia="Arial Unicode MS" w:hAnsi="Times New Roman" w:cs="Times New Roman"/>
          <w:color w:val="000000"/>
          <w:lang w:val="en-ZA" w:eastAsia="en-GB"/>
        </w:rPr>
        <w:t xml:space="preserve"> </w:t>
      </w:r>
      <w:r w:rsidRPr="00BB5A8C">
        <w:rPr>
          <w:rFonts w:ascii="Times New Roman" w:eastAsia="Arial Unicode MS" w:hAnsi="Times New Roman" w:cs="Times New Roman"/>
          <w:bCs/>
          <w:color w:val="000000"/>
          <w:lang w:val="en-ZA" w:eastAsia="en-GB"/>
        </w:rPr>
        <w:t>...</w:t>
      </w:r>
    </w:p>
    <w:p w14:paraId="6EA46807" w14:textId="6B2CF9FA" w:rsidR="00871876" w:rsidRPr="00FE32D5" w:rsidRDefault="00871876" w:rsidP="00BB5A8C">
      <w:pPr>
        <w:pStyle w:val="FootnoteText"/>
        <w:spacing w:line="360" w:lineRule="auto"/>
        <w:ind w:left="1134" w:hanging="567"/>
        <w:jc w:val="both"/>
        <w:rPr>
          <w:rFonts w:ascii="Times New Roman" w:eastAsia="Arial Unicode MS" w:hAnsi="Times New Roman" w:cs="Times New Roman"/>
          <w:color w:val="000000"/>
          <w:lang w:val="en-ZA" w:eastAsia="en-GB"/>
        </w:rPr>
      </w:pPr>
      <w:r w:rsidRPr="00FE32D5">
        <w:rPr>
          <w:rFonts w:ascii="Times New Roman" w:eastAsia="Arial Unicode MS" w:hAnsi="Times New Roman" w:cs="Times New Roman"/>
          <w:color w:val="000000"/>
          <w:lang w:val="en-ZA" w:eastAsia="en-GB"/>
        </w:rPr>
        <w:t>(c) …</w:t>
      </w:r>
    </w:p>
    <w:p w14:paraId="19A1E17C" w14:textId="15ACA436" w:rsidR="00871876" w:rsidRPr="00FE32D5" w:rsidRDefault="00871876" w:rsidP="00BB5A8C">
      <w:pPr>
        <w:pStyle w:val="FootnoteText"/>
        <w:spacing w:line="360" w:lineRule="auto"/>
        <w:ind w:left="1134" w:hanging="567"/>
        <w:jc w:val="both"/>
        <w:rPr>
          <w:rFonts w:ascii="Times New Roman" w:hAnsi="Times New Roman" w:cs="Times New Roman"/>
          <w:lang w:val="en-US"/>
        </w:rPr>
      </w:pPr>
      <w:r w:rsidRPr="00FE32D5">
        <w:rPr>
          <w:rFonts w:ascii="Times New Roman" w:eastAsia="Arial Unicode MS" w:hAnsi="Times New Roman" w:cs="Times New Roman"/>
          <w:color w:val="000000"/>
          <w:lang w:val="en-ZA" w:eastAsia="en-GB"/>
        </w:rPr>
        <w:t>(d)</w:t>
      </w:r>
      <w:r w:rsidR="000B1A98">
        <w:rPr>
          <w:rFonts w:ascii="Times New Roman" w:eastAsia="Arial Unicode MS" w:hAnsi="Times New Roman" w:cs="Times New Roman"/>
          <w:color w:val="000000"/>
          <w:lang w:val="en-ZA" w:eastAsia="en-GB"/>
        </w:rPr>
        <w:tab/>
      </w:r>
      <w:r w:rsidRPr="00FE32D5">
        <w:rPr>
          <w:rFonts w:ascii="Times New Roman" w:eastAsia="Arial Unicode MS" w:hAnsi="Times New Roman" w:cs="Times New Roman"/>
          <w:color w:val="000000"/>
          <w:lang w:val="en-ZA" w:eastAsia="en-GB"/>
        </w:rPr>
        <w:t>where the accused has pleaded to the charge and the State or the defence, as the case maybe, is unable to proceed with the case or refused to do so, that the proceedings be continued and disposed of as if the case for the prosecution or the defence, as the case may</w:t>
      </w:r>
      <w:r w:rsidR="000B1A98">
        <w:rPr>
          <w:rFonts w:ascii="Times New Roman" w:eastAsia="Arial Unicode MS" w:hAnsi="Times New Roman" w:cs="Times New Roman"/>
          <w:color w:val="000000"/>
          <w:lang w:val="en-ZA" w:eastAsia="en-GB"/>
        </w:rPr>
        <w:t xml:space="preserve"> </w:t>
      </w:r>
      <w:r w:rsidRPr="00FE32D5">
        <w:rPr>
          <w:rFonts w:ascii="Times New Roman" w:eastAsia="Arial Unicode MS" w:hAnsi="Times New Roman" w:cs="Times New Roman"/>
          <w:color w:val="000000"/>
          <w:lang w:val="en-ZA" w:eastAsia="en-GB"/>
        </w:rPr>
        <w:t>be, has been closed</w:t>
      </w:r>
      <w:r w:rsidR="000B1A98">
        <w:rPr>
          <w:rFonts w:ascii="Times New Roman" w:eastAsia="Arial Unicode MS" w:hAnsi="Times New Roman" w:cs="Times New Roman"/>
          <w:color w:val="000000"/>
          <w:lang w:val="en-ZA" w:eastAsia="en-GB"/>
        </w:rPr>
        <w:t xml:space="preserve"> …</w:t>
      </w:r>
      <w:r w:rsidRPr="00FE32D5">
        <w:rPr>
          <w:rFonts w:ascii="Times New Roman" w:eastAsia="Arial Unicode MS" w:hAnsi="Times New Roman" w:cs="Times New Roman"/>
          <w:color w:val="000000"/>
          <w:lang w:val="en-ZA" w:eastAsia="en-GB"/>
        </w:rPr>
        <w:t>”</w:t>
      </w:r>
    </w:p>
  </w:footnote>
  <w:footnote w:id="21">
    <w:p w14:paraId="624EDD66" w14:textId="081DA908" w:rsidR="00871876" w:rsidRPr="00FE32D5" w:rsidRDefault="00871876" w:rsidP="00BB5A8C">
      <w:pPr>
        <w:pStyle w:val="FootnoteText"/>
        <w:spacing w:before="240"/>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lang w:val="en-US"/>
        </w:rPr>
        <w:t>See section 250 (1) of the CPA, which provides:</w:t>
      </w:r>
    </w:p>
    <w:p w14:paraId="606696AB" w14:textId="7A4F736B" w:rsidR="00871876" w:rsidRPr="00FE32D5" w:rsidRDefault="000B1A98" w:rsidP="00BB5A8C">
      <w:pPr>
        <w:pStyle w:val="NormalWeb"/>
        <w:spacing w:before="0" w:beforeAutospacing="0" w:after="0" w:afterAutospacing="0" w:line="360" w:lineRule="auto"/>
        <w:jc w:val="both"/>
        <w:rPr>
          <w:b/>
          <w:bCs/>
          <w:color w:val="242121"/>
          <w:sz w:val="20"/>
          <w:szCs w:val="20"/>
        </w:rPr>
      </w:pPr>
      <w:r>
        <w:rPr>
          <w:b/>
          <w:bCs/>
          <w:color w:val="242121"/>
          <w:sz w:val="20"/>
          <w:szCs w:val="20"/>
        </w:rPr>
        <w:t>“</w:t>
      </w:r>
      <w:r w:rsidR="00871876" w:rsidRPr="00FE32D5">
        <w:rPr>
          <w:b/>
          <w:bCs/>
          <w:color w:val="242121"/>
          <w:sz w:val="20"/>
          <w:szCs w:val="20"/>
        </w:rPr>
        <w:t>Presumption of lack of authority</w:t>
      </w:r>
    </w:p>
    <w:p w14:paraId="4714A825" w14:textId="1B245F3F" w:rsidR="00871876" w:rsidRPr="00FE32D5" w:rsidRDefault="00871876" w:rsidP="00BB5A8C">
      <w:pPr>
        <w:pStyle w:val="NormalWeb"/>
        <w:spacing w:before="0" w:beforeAutospacing="0" w:after="0" w:afterAutospacing="0" w:line="360" w:lineRule="auto"/>
        <w:ind w:left="567" w:hanging="567"/>
        <w:jc w:val="both"/>
        <w:rPr>
          <w:color w:val="242121"/>
          <w:sz w:val="20"/>
          <w:szCs w:val="20"/>
          <w:lang w:val="en-ZA"/>
        </w:rPr>
      </w:pPr>
      <w:r w:rsidRPr="00FE32D5">
        <w:rPr>
          <w:color w:val="242121"/>
          <w:sz w:val="20"/>
          <w:szCs w:val="20"/>
        </w:rPr>
        <w:t>(1)</w:t>
      </w:r>
      <w:r w:rsidR="00377A44">
        <w:rPr>
          <w:color w:val="242121"/>
          <w:sz w:val="20"/>
          <w:szCs w:val="20"/>
        </w:rPr>
        <w:tab/>
      </w:r>
      <w:r w:rsidRPr="00FE32D5">
        <w:rPr>
          <w:color w:val="242121"/>
          <w:sz w:val="20"/>
          <w:szCs w:val="20"/>
        </w:rPr>
        <w:t>If a person would commit an offence if he-</w:t>
      </w:r>
    </w:p>
    <w:p w14:paraId="7E837A77" w14:textId="5D66AD21" w:rsidR="00871876" w:rsidRPr="00FE32D5" w:rsidRDefault="00871876" w:rsidP="00BB5A8C">
      <w:pPr>
        <w:pStyle w:val="NormalWeb"/>
        <w:spacing w:before="0" w:beforeAutospacing="0" w:after="0" w:afterAutospacing="0" w:line="360" w:lineRule="auto"/>
        <w:ind w:left="1134" w:hanging="567"/>
        <w:jc w:val="both"/>
        <w:rPr>
          <w:color w:val="242121"/>
          <w:sz w:val="20"/>
          <w:szCs w:val="20"/>
        </w:rPr>
      </w:pPr>
      <w:r w:rsidRPr="00FE32D5">
        <w:rPr>
          <w:color w:val="242121"/>
          <w:sz w:val="20"/>
          <w:szCs w:val="20"/>
        </w:rPr>
        <w:t>(a)</w:t>
      </w:r>
      <w:r w:rsidR="00377A44">
        <w:rPr>
          <w:color w:val="242121"/>
          <w:sz w:val="20"/>
          <w:szCs w:val="20"/>
        </w:rPr>
        <w:tab/>
      </w:r>
      <w:r w:rsidRPr="00FE32D5">
        <w:rPr>
          <w:color w:val="242121"/>
          <w:sz w:val="20"/>
          <w:szCs w:val="20"/>
        </w:rPr>
        <w:t>carried on any occupation or business;</w:t>
      </w:r>
    </w:p>
    <w:p w14:paraId="14FE1E12" w14:textId="4F8E7779" w:rsidR="00871876" w:rsidRPr="00FE32D5" w:rsidRDefault="00871876" w:rsidP="00BB5A8C">
      <w:pPr>
        <w:pStyle w:val="NormalWeb"/>
        <w:spacing w:before="0" w:beforeAutospacing="0" w:after="0" w:afterAutospacing="0" w:line="360" w:lineRule="auto"/>
        <w:ind w:left="1134" w:hanging="567"/>
        <w:jc w:val="both"/>
        <w:rPr>
          <w:color w:val="242121"/>
          <w:sz w:val="20"/>
          <w:szCs w:val="20"/>
        </w:rPr>
      </w:pPr>
      <w:r w:rsidRPr="00FE32D5">
        <w:rPr>
          <w:color w:val="242121"/>
          <w:sz w:val="20"/>
          <w:szCs w:val="20"/>
        </w:rPr>
        <w:t>(b)</w:t>
      </w:r>
      <w:r w:rsidR="00377A44">
        <w:rPr>
          <w:color w:val="242121"/>
          <w:sz w:val="20"/>
          <w:szCs w:val="20"/>
        </w:rPr>
        <w:tab/>
      </w:r>
      <w:r w:rsidRPr="00FE32D5">
        <w:rPr>
          <w:color w:val="242121"/>
          <w:sz w:val="20"/>
          <w:szCs w:val="20"/>
        </w:rPr>
        <w:t>performed any act;</w:t>
      </w:r>
    </w:p>
    <w:p w14:paraId="73D44F4F" w14:textId="278A4808" w:rsidR="00871876" w:rsidRPr="00FE32D5" w:rsidRDefault="00871876" w:rsidP="00BB5A8C">
      <w:pPr>
        <w:pStyle w:val="NormalWeb"/>
        <w:spacing w:before="0" w:beforeAutospacing="0" w:after="0" w:afterAutospacing="0" w:line="360" w:lineRule="auto"/>
        <w:ind w:left="1134" w:hanging="567"/>
        <w:jc w:val="both"/>
        <w:rPr>
          <w:color w:val="242121"/>
          <w:sz w:val="20"/>
          <w:szCs w:val="20"/>
        </w:rPr>
      </w:pPr>
      <w:r w:rsidRPr="00FE32D5">
        <w:rPr>
          <w:color w:val="242121"/>
          <w:sz w:val="20"/>
          <w:szCs w:val="20"/>
        </w:rPr>
        <w:t>(c)</w:t>
      </w:r>
      <w:r w:rsidR="00377A44">
        <w:rPr>
          <w:color w:val="242121"/>
          <w:sz w:val="20"/>
          <w:szCs w:val="20"/>
        </w:rPr>
        <w:tab/>
      </w:r>
      <w:r w:rsidRPr="00FE32D5">
        <w:rPr>
          <w:color w:val="242121"/>
          <w:sz w:val="20"/>
          <w:szCs w:val="20"/>
        </w:rPr>
        <w:t>owned or had in his possession or custody or used any article; or</w:t>
      </w:r>
    </w:p>
    <w:p w14:paraId="6AD72C40" w14:textId="7EFA2408" w:rsidR="00871876" w:rsidRPr="00FE32D5" w:rsidRDefault="00871876" w:rsidP="00BB5A8C">
      <w:pPr>
        <w:pStyle w:val="NormalWeb"/>
        <w:spacing w:before="0" w:beforeAutospacing="0" w:after="0" w:afterAutospacing="0" w:line="360" w:lineRule="auto"/>
        <w:ind w:left="1134" w:hanging="567"/>
        <w:jc w:val="both"/>
        <w:rPr>
          <w:color w:val="242121"/>
          <w:sz w:val="20"/>
          <w:szCs w:val="20"/>
        </w:rPr>
      </w:pPr>
      <w:r w:rsidRPr="00FE32D5">
        <w:rPr>
          <w:color w:val="242121"/>
          <w:sz w:val="20"/>
          <w:szCs w:val="20"/>
        </w:rPr>
        <w:t>(d)</w:t>
      </w:r>
      <w:r w:rsidR="00377A44">
        <w:rPr>
          <w:color w:val="242121"/>
          <w:sz w:val="20"/>
          <w:szCs w:val="20"/>
        </w:rPr>
        <w:tab/>
      </w:r>
      <w:r w:rsidRPr="00FE32D5">
        <w:rPr>
          <w:color w:val="242121"/>
          <w:sz w:val="20"/>
          <w:szCs w:val="20"/>
        </w:rPr>
        <w:t>was present at or entered any place,</w:t>
      </w:r>
    </w:p>
    <w:p w14:paraId="42B9635B" w14:textId="1B382975" w:rsidR="00871876" w:rsidRPr="00FE32D5" w:rsidRDefault="00871876" w:rsidP="00BB5A8C">
      <w:pPr>
        <w:pStyle w:val="NormalWeb"/>
        <w:spacing w:before="0" w:beforeAutospacing="0" w:after="0" w:afterAutospacing="0" w:line="360" w:lineRule="auto"/>
        <w:ind w:left="567"/>
        <w:jc w:val="both"/>
        <w:rPr>
          <w:color w:val="242121"/>
          <w:sz w:val="20"/>
          <w:szCs w:val="20"/>
        </w:rPr>
      </w:pPr>
      <w:r w:rsidRPr="00FE32D5">
        <w:rPr>
          <w:color w:val="242121"/>
          <w:sz w:val="20"/>
          <w:szCs w:val="20"/>
        </w:rPr>
        <w:t xml:space="preserve">without being the holder of a licence, permit, permission or other authority or qualification (in this section referred to as the </w:t>
      </w:r>
      <w:r w:rsidRPr="00BB5A8C">
        <w:rPr>
          <w:b/>
          <w:color w:val="242121"/>
          <w:sz w:val="20"/>
          <w:szCs w:val="20"/>
        </w:rPr>
        <w:t>‘necessary authority’</w:t>
      </w:r>
      <w:r w:rsidRPr="00FE32D5">
        <w:rPr>
          <w:color w:val="242121"/>
          <w:sz w:val="20"/>
          <w:szCs w:val="20"/>
        </w:rPr>
        <w:t>), an accused shall, at criminal proceedings upon a charge that he committed such an offence, be deemed not to have been the holder of the necessary authority, unless the contrary is proved.</w:t>
      </w:r>
    </w:p>
    <w:p w14:paraId="1561DD7A" w14:textId="77777777" w:rsidR="00871876" w:rsidRPr="00FE32D5" w:rsidRDefault="00871876">
      <w:pPr>
        <w:pStyle w:val="FootnoteText"/>
        <w:jc w:val="both"/>
        <w:rPr>
          <w:rFonts w:ascii="Times New Roman" w:hAnsi="Times New Roman" w:cs="Times New Roman"/>
          <w:lang w:val="en-US"/>
        </w:rPr>
      </w:pPr>
    </w:p>
  </w:footnote>
  <w:footnote w:id="22">
    <w:p w14:paraId="59E99444" w14:textId="5D4551E6"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2012 (1) SACR 508 (ECG) at 515F-G.</w:t>
      </w:r>
    </w:p>
  </w:footnote>
  <w:footnote w:id="23">
    <w:p w14:paraId="0EBFDC17" w14:textId="4763BC4C"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lang w:val="en-US"/>
        </w:rPr>
        <w:t>[2017] ZAWCHC 131 at para [101].</w:t>
      </w:r>
    </w:p>
  </w:footnote>
  <w:footnote w:id="24">
    <w:p w14:paraId="7443E741" w14:textId="7D5D063C" w:rsidR="00871876" w:rsidRPr="00FE32D5" w:rsidRDefault="00871876" w:rsidP="00BB5A8C">
      <w:pPr>
        <w:pStyle w:val="FootnoteText"/>
        <w:jc w:val="both"/>
        <w:rPr>
          <w:rFonts w:ascii="Times New Roman" w:hAnsi="Times New Roman" w:cs="Times New Roman"/>
          <w:lang w:val="en-US"/>
        </w:rPr>
      </w:pPr>
      <w:r w:rsidRPr="00FE32D5">
        <w:rPr>
          <w:rStyle w:val="FootnoteReference"/>
          <w:rFonts w:ascii="Times New Roman" w:hAnsi="Times New Roman" w:cs="Times New Roman"/>
        </w:rPr>
        <w:footnoteRef/>
      </w:r>
      <w:r w:rsidRPr="00FE32D5">
        <w:rPr>
          <w:rFonts w:ascii="Times New Roman" w:hAnsi="Times New Roman" w:cs="Times New Roman"/>
        </w:rPr>
        <w:t xml:space="preserve"> </w:t>
      </w:r>
      <w:r w:rsidRPr="00FE32D5">
        <w:rPr>
          <w:rFonts w:ascii="Times New Roman" w:hAnsi="Times New Roman" w:cs="Times New Roman"/>
          <w:lang w:val="en-US"/>
        </w:rPr>
        <w:t>2015 (2) SACR 196 (SCA) at para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7917BB"/>
    <w:multiLevelType w:val="hybridMultilevel"/>
    <w:tmpl w:val="1BBEC450"/>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A9D6D59"/>
    <w:multiLevelType w:val="hybridMultilevel"/>
    <w:tmpl w:val="9BB4E908"/>
    <w:lvl w:ilvl="0" w:tplc="0809000F">
      <w:start w:val="1"/>
      <w:numFmt w:val="decimal"/>
      <w:lvlText w:val="%1."/>
      <w:lvlJc w:val="left"/>
      <w:pPr>
        <w:ind w:left="1347" w:hanging="360"/>
      </w:p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8" w15:restartNumberingAfterBreak="0">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15:restartNumberingAfterBreak="0">
    <w:nsid w:val="1BE318DD"/>
    <w:multiLevelType w:val="hybridMultilevel"/>
    <w:tmpl w:val="AC1AE5D6"/>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74D7989"/>
    <w:multiLevelType w:val="hybridMultilevel"/>
    <w:tmpl w:val="B7B8B666"/>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381E04A4"/>
    <w:multiLevelType w:val="hybridMultilevel"/>
    <w:tmpl w:val="29A611EC"/>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93058A"/>
    <w:multiLevelType w:val="hybridMultilevel"/>
    <w:tmpl w:val="78EC99AC"/>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3943491"/>
    <w:multiLevelType w:val="hybridMultilevel"/>
    <w:tmpl w:val="24D41C52"/>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44FD57F6"/>
    <w:multiLevelType w:val="hybridMultilevel"/>
    <w:tmpl w:val="D76259BE"/>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B0B35FA"/>
    <w:multiLevelType w:val="hybridMultilevel"/>
    <w:tmpl w:val="9BD6CFB0"/>
    <w:lvl w:ilvl="0" w:tplc="8E4EBC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15:restartNumberingAfterBreak="0">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DA923D3"/>
    <w:multiLevelType w:val="hybridMultilevel"/>
    <w:tmpl w:val="0448908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2" w15:restartNumberingAfterBreak="0">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34A39AB"/>
    <w:multiLevelType w:val="hybridMultilevel"/>
    <w:tmpl w:val="AC2209C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ADE5C00"/>
    <w:multiLevelType w:val="hybridMultilevel"/>
    <w:tmpl w:val="7D083CBE"/>
    <w:lvl w:ilvl="0" w:tplc="BDCE2C64">
      <w:start w:val="1"/>
      <w:numFmt w:val="decimal"/>
      <w:lvlText w:val="[%1]"/>
      <w:lvlJc w:val="left"/>
      <w:pPr>
        <w:ind w:left="644" w:hanging="360"/>
      </w:pPr>
      <w:rPr>
        <w:rFonts w:ascii="Times New Roman" w:hAnsi="Times New Roman" w:cs="Times New Roman" w:hint="default"/>
        <w:b w:val="0"/>
        <w:bCs/>
        <w:i w:val="0"/>
        <w:iCs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15:restartNumberingAfterBreak="0">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8934429">
    <w:abstractNumId w:val="68"/>
  </w:num>
  <w:num w:numId="2" w16cid:durableId="1227649054">
    <w:abstractNumId w:val="90"/>
  </w:num>
  <w:num w:numId="3" w16cid:durableId="1054234615">
    <w:abstractNumId w:val="79"/>
  </w:num>
  <w:num w:numId="4" w16cid:durableId="1393113664">
    <w:abstractNumId w:val="4"/>
  </w:num>
  <w:num w:numId="5" w16cid:durableId="2138450768">
    <w:abstractNumId w:val="55"/>
  </w:num>
  <w:num w:numId="6" w16cid:durableId="613636300">
    <w:abstractNumId w:val="77"/>
  </w:num>
  <w:num w:numId="7" w16cid:durableId="1580361867">
    <w:abstractNumId w:val="67"/>
  </w:num>
  <w:num w:numId="8" w16cid:durableId="1353800273">
    <w:abstractNumId w:val="5"/>
  </w:num>
  <w:num w:numId="9" w16cid:durableId="1001541619">
    <w:abstractNumId w:val="64"/>
  </w:num>
  <w:num w:numId="10" w16cid:durableId="947463845">
    <w:abstractNumId w:val="0"/>
  </w:num>
  <w:num w:numId="11" w16cid:durableId="959846938">
    <w:abstractNumId w:val="63"/>
  </w:num>
  <w:num w:numId="12" w16cid:durableId="998079839">
    <w:abstractNumId w:val="11"/>
  </w:num>
  <w:num w:numId="13" w16cid:durableId="852184868">
    <w:abstractNumId w:val="96"/>
  </w:num>
  <w:num w:numId="14" w16cid:durableId="785656373">
    <w:abstractNumId w:val="59"/>
  </w:num>
  <w:num w:numId="15" w16cid:durableId="169175905">
    <w:abstractNumId w:val="1"/>
  </w:num>
  <w:num w:numId="16" w16cid:durableId="119306330">
    <w:abstractNumId w:val="23"/>
  </w:num>
  <w:num w:numId="17" w16cid:durableId="1527912278">
    <w:abstractNumId w:val="31"/>
  </w:num>
  <w:num w:numId="18" w16cid:durableId="760179149">
    <w:abstractNumId w:val="36"/>
  </w:num>
  <w:num w:numId="19" w16cid:durableId="1931693646">
    <w:abstractNumId w:val="93"/>
  </w:num>
  <w:num w:numId="20" w16cid:durableId="563493447">
    <w:abstractNumId w:val="27"/>
  </w:num>
  <w:num w:numId="21" w16cid:durableId="1900945325">
    <w:abstractNumId w:val="65"/>
  </w:num>
  <w:num w:numId="22" w16cid:durableId="234049590">
    <w:abstractNumId w:val="45"/>
  </w:num>
  <w:num w:numId="23" w16cid:durableId="1291863287">
    <w:abstractNumId w:val="60"/>
  </w:num>
  <w:num w:numId="24" w16cid:durableId="530806876">
    <w:abstractNumId w:val="83"/>
  </w:num>
  <w:num w:numId="25" w16cid:durableId="652371351">
    <w:abstractNumId w:val="43"/>
  </w:num>
  <w:num w:numId="26" w16cid:durableId="676806017">
    <w:abstractNumId w:val="8"/>
  </w:num>
  <w:num w:numId="27" w16cid:durableId="1813407298">
    <w:abstractNumId w:val="76"/>
  </w:num>
  <w:num w:numId="28" w16cid:durableId="285357628">
    <w:abstractNumId w:val="21"/>
  </w:num>
  <w:num w:numId="29" w16cid:durableId="1142115865">
    <w:abstractNumId w:val="13"/>
  </w:num>
  <w:num w:numId="30" w16cid:durableId="1887982740">
    <w:abstractNumId w:val="39"/>
  </w:num>
  <w:num w:numId="31" w16cid:durableId="135148082">
    <w:abstractNumId w:val="62"/>
  </w:num>
  <w:num w:numId="32" w16cid:durableId="864828150">
    <w:abstractNumId w:val="44"/>
  </w:num>
  <w:num w:numId="33" w16cid:durableId="1597321093">
    <w:abstractNumId w:val="10"/>
  </w:num>
  <w:num w:numId="34" w16cid:durableId="759566770">
    <w:abstractNumId w:val="87"/>
  </w:num>
  <w:num w:numId="35" w16cid:durableId="1656295154">
    <w:abstractNumId w:val="70"/>
  </w:num>
  <w:num w:numId="36" w16cid:durableId="1616330499">
    <w:abstractNumId w:val="34"/>
  </w:num>
  <w:num w:numId="37" w16cid:durableId="200674826">
    <w:abstractNumId w:val="25"/>
  </w:num>
  <w:num w:numId="38" w16cid:durableId="1897861346">
    <w:abstractNumId w:val="20"/>
  </w:num>
  <w:num w:numId="39" w16cid:durableId="1303732605">
    <w:abstractNumId w:val="95"/>
  </w:num>
  <w:num w:numId="40" w16cid:durableId="189028520">
    <w:abstractNumId w:val="81"/>
  </w:num>
  <w:num w:numId="41" w16cid:durableId="326908842">
    <w:abstractNumId w:val="88"/>
  </w:num>
  <w:num w:numId="42" w16cid:durableId="299848916">
    <w:abstractNumId w:val="84"/>
  </w:num>
  <w:num w:numId="43" w16cid:durableId="326632448">
    <w:abstractNumId w:val="57"/>
  </w:num>
  <w:num w:numId="44" w16cid:durableId="1825506700">
    <w:abstractNumId w:val="12"/>
  </w:num>
  <w:num w:numId="45" w16cid:durableId="365718701">
    <w:abstractNumId w:val="29"/>
  </w:num>
  <w:num w:numId="46" w16cid:durableId="1104033777">
    <w:abstractNumId w:val="6"/>
  </w:num>
  <w:num w:numId="47" w16cid:durableId="52699783">
    <w:abstractNumId w:val="94"/>
  </w:num>
  <w:num w:numId="48" w16cid:durableId="64694177">
    <w:abstractNumId w:val="97"/>
  </w:num>
  <w:num w:numId="49" w16cid:durableId="96945128">
    <w:abstractNumId w:val="54"/>
  </w:num>
  <w:num w:numId="50" w16cid:durableId="1174957817">
    <w:abstractNumId w:val="78"/>
  </w:num>
  <w:num w:numId="51" w16cid:durableId="333070065">
    <w:abstractNumId w:val="42"/>
  </w:num>
  <w:num w:numId="52" w16cid:durableId="1267270951">
    <w:abstractNumId w:val="98"/>
  </w:num>
  <w:num w:numId="53" w16cid:durableId="680864149">
    <w:abstractNumId w:val="28"/>
  </w:num>
  <w:num w:numId="54" w16cid:durableId="1101486165">
    <w:abstractNumId w:val="35"/>
  </w:num>
  <w:num w:numId="55" w16cid:durableId="322128136">
    <w:abstractNumId w:val="15"/>
  </w:num>
  <w:num w:numId="56" w16cid:durableId="1675372925">
    <w:abstractNumId w:val="38"/>
  </w:num>
  <w:num w:numId="57" w16cid:durableId="1529370492">
    <w:abstractNumId w:val="74"/>
  </w:num>
  <w:num w:numId="58" w16cid:durableId="1351954830">
    <w:abstractNumId w:val="37"/>
  </w:num>
  <w:num w:numId="59" w16cid:durableId="1550263536">
    <w:abstractNumId w:val="58"/>
  </w:num>
  <w:num w:numId="60" w16cid:durableId="346754876">
    <w:abstractNumId w:val="72"/>
  </w:num>
  <w:num w:numId="61" w16cid:durableId="863976031">
    <w:abstractNumId w:val="53"/>
  </w:num>
  <w:num w:numId="62" w16cid:durableId="502547649">
    <w:abstractNumId w:val="52"/>
  </w:num>
  <w:num w:numId="63" w16cid:durableId="1961180450">
    <w:abstractNumId w:val="40"/>
  </w:num>
  <w:num w:numId="64" w16cid:durableId="32122859">
    <w:abstractNumId w:val="14"/>
  </w:num>
  <w:num w:numId="65" w16cid:durableId="2063748547">
    <w:abstractNumId w:val="71"/>
  </w:num>
  <w:num w:numId="66" w16cid:durableId="543099859">
    <w:abstractNumId w:val="82"/>
  </w:num>
  <w:num w:numId="67" w16cid:durableId="536478517">
    <w:abstractNumId w:val="2"/>
  </w:num>
  <w:num w:numId="68" w16cid:durableId="1780295928">
    <w:abstractNumId w:val="85"/>
  </w:num>
  <w:num w:numId="69" w16cid:durableId="509876229">
    <w:abstractNumId w:val="33"/>
  </w:num>
  <w:num w:numId="70" w16cid:durableId="1845853780">
    <w:abstractNumId w:val="69"/>
  </w:num>
  <w:num w:numId="71" w16cid:durableId="107940331">
    <w:abstractNumId w:val="73"/>
  </w:num>
  <w:num w:numId="72" w16cid:durableId="619265946">
    <w:abstractNumId w:val="89"/>
  </w:num>
  <w:num w:numId="73" w16cid:durableId="51202882">
    <w:abstractNumId w:val="9"/>
  </w:num>
  <w:num w:numId="74" w16cid:durableId="20933853">
    <w:abstractNumId w:val="75"/>
  </w:num>
  <w:num w:numId="75" w16cid:durableId="1274360120">
    <w:abstractNumId w:val="80"/>
  </w:num>
  <w:num w:numId="76" w16cid:durableId="376007159">
    <w:abstractNumId w:val="18"/>
  </w:num>
  <w:num w:numId="77" w16cid:durableId="186070241">
    <w:abstractNumId w:val="22"/>
  </w:num>
  <w:num w:numId="78" w16cid:durableId="1518622116">
    <w:abstractNumId w:val="47"/>
  </w:num>
  <w:num w:numId="79" w16cid:durableId="464860747">
    <w:abstractNumId w:val="32"/>
  </w:num>
  <w:num w:numId="80" w16cid:durableId="955984680">
    <w:abstractNumId w:val="30"/>
  </w:num>
  <w:num w:numId="81" w16cid:durableId="1581020014">
    <w:abstractNumId w:val="92"/>
  </w:num>
  <w:num w:numId="82" w16cid:durableId="1013922001">
    <w:abstractNumId w:val="19"/>
  </w:num>
  <w:num w:numId="83" w16cid:durableId="822311352">
    <w:abstractNumId w:val="48"/>
  </w:num>
  <w:num w:numId="84" w16cid:durableId="758673107">
    <w:abstractNumId w:val="49"/>
  </w:num>
  <w:num w:numId="85" w16cid:durableId="462042110">
    <w:abstractNumId w:val="91"/>
  </w:num>
  <w:num w:numId="86" w16cid:durableId="1818764715">
    <w:abstractNumId w:val="16"/>
  </w:num>
  <w:num w:numId="87" w16cid:durableId="1140683718">
    <w:abstractNumId w:val="66"/>
  </w:num>
  <w:num w:numId="88" w16cid:durableId="2078672245">
    <w:abstractNumId w:val="26"/>
  </w:num>
  <w:num w:numId="89" w16cid:durableId="168299855">
    <w:abstractNumId w:val="3"/>
  </w:num>
  <w:num w:numId="90" w16cid:durableId="1701860854">
    <w:abstractNumId w:val="17"/>
  </w:num>
  <w:num w:numId="91" w16cid:durableId="1752004748">
    <w:abstractNumId w:val="46"/>
  </w:num>
  <w:num w:numId="92" w16cid:durableId="73359969">
    <w:abstractNumId w:val="41"/>
  </w:num>
  <w:num w:numId="93" w16cid:durableId="1216045880">
    <w:abstractNumId w:val="24"/>
  </w:num>
  <w:num w:numId="94" w16cid:durableId="1499811686">
    <w:abstractNumId w:val="7"/>
  </w:num>
  <w:num w:numId="95" w16cid:durableId="1713455813">
    <w:abstractNumId w:val="61"/>
  </w:num>
  <w:num w:numId="96" w16cid:durableId="1950699956">
    <w:abstractNumId w:val="86"/>
  </w:num>
  <w:num w:numId="97" w16cid:durableId="449126955">
    <w:abstractNumId w:val="50"/>
  </w:num>
  <w:num w:numId="98" w16cid:durableId="63722360">
    <w:abstractNumId w:val="51"/>
  </w:num>
  <w:num w:numId="99" w16cid:durableId="488643688">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44AA"/>
    <w:rsid w:val="00004727"/>
    <w:rsid w:val="00005B9B"/>
    <w:rsid w:val="0001567C"/>
    <w:rsid w:val="00016C81"/>
    <w:rsid w:val="000269CC"/>
    <w:rsid w:val="00026C93"/>
    <w:rsid w:val="00030CF1"/>
    <w:rsid w:val="00033857"/>
    <w:rsid w:val="0003589D"/>
    <w:rsid w:val="0003596B"/>
    <w:rsid w:val="0003713B"/>
    <w:rsid w:val="000546E2"/>
    <w:rsid w:val="00070F3B"/>
    <w:rsid w:val="00073758"/>
    <w:rsid w:val="000745D4"/>
    <w:rsid w:val="0007495F"/>
    <w:rsid w:val="00083B10"/>
    <w:rsid w:val="000879A0"/>
    <w:rsid w:val="00097058"/>
    <w:rsid w:val="0009792A"/>
    <w:rsid w:val="000A0CF8"/>
    <w:rsid w:val="000A2D18"/>
    <w:rsid w:val="000A373B"/>
    <w:rsid w:val="000A6757"/>
    <w:rsid w:val="000A6B58"/>
    <w:rsid w:val="000B1A98"/>
    <w:rsid w:val="000C1715"/>
    <w:rsid w:val="000C27D0"/>
    <w:rsid w:val="000C669F"/>
    <w:rsid w:val="000D014D"/>
    <w:rsid w:val="000D0F97"/>
    <w:rsid w:val="000D5689"/>
    <w:rsid w:val="000E018F"/>
    <w:rsid w:val="000E1435"/>
    <w:rsid w:val="000E3BD4"/>
    <w:rsid w:val="000E6F0B"/>
    <w:rsid w:val="000F2890"/>
    <w:rsid w:val="000F4570"/>
    <w:rsid w:val="000F63AD"/>
    <w:rsid w:val="000F760F"/>
    <w:rsid w:val="0010104C"/>
    <w:rsid w:val="001034AD"/>
    <w:rsid w:val="0011428E"/>
    <w:rsid w:val="001147C7"/>
    <w:rsid w:val="00114A6C"/>
    <w:rsid w:val="00115A48"/>
    <w:rsid w:val="00117B2B"/>
    <w:rsid w:val="00117D1F"/>
    <w:rsid w:val="00120828"/>
    <w:rsid w:val="001245EF"/>
    <w:rsid w:val="00132AA7"/>
    <w:rsid w:val="001356B3"/>
    <w:rsid w:val="0014035A"/>
    <w:rsid w:val="0014087F"/>
    <w:rsid w:val="001458C6"/>
    <w:rsid w:val="00151D0B"/>
    <w:rsid w:val="0015206F"/>
    <w:rsid w:val="00156AF8"/>
    <w:rsid w:val="00157F95"/>
    <w:rsid w:val="00160631"/>
    <w:rsid w:val="001618A8"/>
    <w:rsid w:val="00162D98"/>
    <w:rsid w:val="00163376"/>
    <w:rsid w:val="001661A8"/>
    <w:rsid w:val="001679E5"/>
    <w:rsid w:val="00167E8C"/>
    <w:rsid w:val="001743D8"/>
    <w:rsid w:val="0018163C"/>
    <w:rsid w:val="00181917"/>
    <w:rsid w:val="0018327F"/>
    <w:rsid w:val="00190EFF"/>
    <w:rsid w:val="00194608"/>
    <w:rsid w:val="00195589"/>
    <w:rsid w:val="001A12F4"/>
    <w:rsid w:val="001A4E24"/>
    <w:rsid w:val="001B1FC2"/>
    <w:rsid w:val="001B2D3D"/>
    <w:rsid w:val="001B51A8"/>
    <w:rsid w:val="001B7F1F"/>
    <w:rsid w:val="001C3294"/>
    <w:rsid w:val="001C4B45"/>
    <w:rsid w:val="001C56AB"/>
    <w:rsid w:val="001C5D4F"/>
    <w:rsid w:val="001C5D8E"/>
    <w:rsid w:val="001C67A5"/>
    <w:rsid w:val="001C7CCD"/>
    <w:rsid w:val="001D5E23"/>
    <w:rsid w:val="001F02D0"/>
    <w:rsid w:val="001F1BF7"/>
    <w:rsid w:val="001F40CC"/>
    <w:rsid w:val="001F5A51"/>
    <w:rsid w:val="0020162A"/>
    <w:rsid w:val="00204926"/>
    <w:rsid w:val="00211BB0"/>
    <w:rsid w:val="00211FA7"/>
    <w:rsid w:val="0021409B"/>
    <w:rsid w:val="002161F1"/>
    <w:rsid w:val="002161F7"/>
    <w:rsid w:val="00216BAC"/>
    <w:rsid w:val="00220E1D"/>
    <w:rsid w:val="00221D98"/>
    <w:rsid w:val="00224EEE"/>
    <w:rsid w:val="00225920"/>
    <w:rsid w:val="002324A3"/>
    <w:rsid w:val="00233530"/>
    <w:rsid w:val="0025522C"/>
    <w:rsid w:val="0026051E"/>
    <w:rsid w:val="002629B9"/>
    <w:rsid w:val="00263B72"/>
    <w:rsid w:val="00265307"/>
    <w:rsid w:val="002659CF"/>
    <w:rsid w:val="00266778"/>
    <w:rsid w:val="0027092A"/>
    <w:rsid w:val="00273C53"/>
    <w:rsid w:val="00274CFE"/>
    <w:rsid w:val="002754A3"/>
    <w:rsid w:val="002769C4"/>
    <w:rsid w:val="00276BF0"/>
    <w:rsid w:val="00281286"/>
    <w:rsid w:val="002828B5"/>
    <w:rsid w:val="002837B6"/>
    <w:rsid w:val="002846A0"/>
    <w:rsid w:val="002859FC"/>
    <w:rsid w:val="002876F6"/>
    <w:rsid w:val="00293157"/>
    <w:rsid w:val="00294C61"/>
    <w:rsid w:val="0029502D"/>
    <w:rsid w:val="00297BD6"/>
    <w:rsid w:val="002A187D"/>
    <w:rsid w:val="002A1BD6"/>
    <w:rsid w:val="002A4670"/>
    <w:rsid w:val="002A4C89"/>
    <w:rsid w:val="002B095D"/>
    <w:rsid w:val="002B2EEC"/>
    <w:rsid w:val="002B6E5B"/>
    <w:rsid w:val="002C0C88"/>
    <w:rsid w:val="002D0C02"/>
    <w:rsid w:val="002D3198"/>
    <w:rsid w:val="002D57B5"/>
    <w:rsid w:val="002D7805"/>
    <w:rsid w:val="002D7BC3"/>
    <w:rsid w:val="002E3CB4"/>
    <w:rsid w:val="002F1C92"/>
    <w:rsid w:val="002F36DE"/>
    <w:rsid w:val="002F3B9D"/>
    <w:rsid w:val="002F439E"/>
    <w:rsid w:val="002F7B5A"/>
    <w:rsid w:val="00300474"/>
    <w:rsid w:val="0030307A"/>
    <w:rsid w:val="00304E7C"/>
    <w:rsid w:val="003051FF"/>
    <w:rsid w:val="003076C2"/>
    <w:rsid w:val="003147A5"/>
    <w:rsid w:val="003159D4"/>
    <w:rsid w:val="00322924"/>
    <w:rsid w:val="00322C2E"/>
    <w:rsid w:val="00324E86"/>
    <w:rsid w:val="00331218"/>
    <w:rsid w:val="00333AD9"/>
    <w:rsid w:val="00341FE6"/>
    <w:rsid w:val="00343C0C"/>
    <w:rsid w:val="00352B22"/>
    <w:rsid w:val="003577FC"/>
    <w:rsid w:val="00362DDC"/>
    <w:rsid w:val="0036340A"/>
    <w:rsid w:val="00363695"/>
    <w:rsid w:val="00367651"/>
    <w:rsid w:val="003704C6"/>
    <w:rsid w:val="00373785"/>
    <w:rsid w:val="0037516C"/>
    <w:rsid w:val="00377A44"/>
    <w:rsid w:val="00381571"/>
    <w:rsid w:val="00382688"/>
    <w:rsid w:val="00383AF4"/>
    <w:rsid w:val="00385311"/>
    <w:rsid w:val="00387F78"/>
    <w:rsid w:val="00390567"/>
    <w:rsid w:val="00390934"/>
    <w:rsid w:val="00390E48"/>
    <w:rsid w:val="003914A2"/>
    <w:rsid w:val="003915FF"/>
    <w:rsid w:val="00392A31"/>
    <w:rsid w:val="00393C1E"/>
    <w:rsid w:val="00396CEB"/>
    <w:rsid w:val="003A1E6A"/>
    <w:rsid w:val="003A516E"/>
    <w:rsid w:val="003A74C1"/>
    <w:rsid w:val="003B1FD3"/>
    <w:rsid w:val="003B2AD5"/>
    <w:rsid w:val="003B3319"/>
    <w:rsid w:val="003B3865"/>
    <w:rsid w:val="003B443B"/>
    <w:rsid w:val="003B4FB8"/>
    <w:rsid w:val="003C558C"/>
    <w:rsid w:val="003C7075"/>
    <w:rsid w:val="003D0E50"/>
    <w:rsid w:val="003D2706"/>
    <w:rsid w:val="003E2F9A"/>
    <w:rsid w:val="003E35B0"/>
    <w:rsid w:val="003E39DB"/>
    <w:rsid w:val="003E3BFE"/>
    <w:rsid w:val="003E4FEB"/>
    <w:rsid w:val="003F427C"/>
    <w:rsid w:val="003F4BCB"/>
    <w:rsid w:val="003F530F"/>
    <w:rsid w:val="003F7D7B"/>
    <w:rsid w:val="004059E7"/>
    <w:rsid w:val="004138C0"/>
    <w:rsid w:val="0041503A"/>
    <w:rsid w:val="0041686D"/>
    <w:rsid w:val="00420ACD"/>
    <w:rsid w:val="00421329"/>
    <w:rsid w:val="00422BCE"/>
    <w:rsid w:val="00426C5C"/>
    <w:rsid w:val="00436B20"/>
    <w:rsid w:val="00437A7D"/>
    <w:rsid w:val="00443E36"/>
    <w:rsid w:val="004501AF"/>
    <w:rsid w:val="00450F49"/>
    <w:rsid w:val="00453D3E"/>
    <w:rsid w:val="00455413"/>
    <w:rsid w:val="00455594"/>
    <w:rsid w:val="00455612"/>
    <w:rsid w:val="00455FD3"/>
    <w:rsid w:val="00460DB9"/>
    <w:rsid w:val="0046301A"/>
    <w:rsid w:val="00464C41"/>
    <w:rsid w:val="00466172"/>
    <w:rsid w:val="004672F5"/>
    <w:rsid w:val="00467310"/>
    <w:rsid w:val="00471692"/>
    <w:rsid w:val="004718BC"/>
    <w:rsid w:val="00472429"/>
    <w:rsid w:val="00475102"/>
    <w:rsid w:val="00476F1D"/>
    <w:rsid w:val="00483A71"/>
    <w:rsid w:val="0048403B"/>
    <w:rsid w:val="00491DF3"/>
    <w:rsid w:val="00493923"/>
    <w:rsid w:val="004976EC"/>
    <w:rsid w:val="0049792E"/>
    <w:rsid w:val="004A0FBB"/>
    <w:rsid w:val="004A268D"/>
    <w:rsid w:val="004A45BA"/>
    <w:rsid w:val="004A7D9A"/>
    <w:rsid w:val="004B28B0"/>
    <w:rsid w:val="004B474D"/>
    <w:rsid w:val="004B606E"/>
    <w:rsid w:val="004B77F0"/>
    <w:rsid w:val="004C00B7"/>
    <w:rsid w:val="004C3507"/>
    <w:rsid w:val="004D101A"/>
    <w:rsid w:val="004D1FFE"/>
    <w:rsid w:val="004D203E"/>
    <w:rsid w:val="004D20FC"/>
    <w:rsid w:val="004E6DA3"/>
    <w:rsid w:val="004F2689"/>
    <w:rsid w:val="004F4DA6"/>
    <w:rsid w:val="004F6936"/>
    <w:rsid w:val="0050373E"/>
    <w:rsid w:val="00504228"/>
    <w:rsid w:val="00513143"/>
    <w:rsid w:val="00513AF1"/>
    <w:rsid w:val="0052001B"/>
    <w:rsid w:val="00520BC6"/>
    <w:rsid w:val="00520FB1"/>
    <w:rsid w:val="0052238A"/>
    <w:rsid w:val="005238EE"/>
    <w:rsid w:val="00523ABD"/>
    <w:rsid w:val="00525B14"/>
    <w:rsid w:val="00530400"/>
    <w:rsid w:val="005325BD"/>
    <w:rsid w:val="00534EB3"/>
    <w:rsid w:val="0053778B"/>
    <w:rsid w:val="0054010B"/>
    <w:rsid w:val="00542A1A"/>
    <w:rsid w:val="005447A9"/>
    <w:rsid w:val="00546D0C"/>
    <w:rsid w:val="005537EE"/>
    <w:rsid w:val="0055391D"/>
    <w:rsid w:val="00554446"/>
    <w:rsid w:val="00560DC3"/>
    <w:rsid w:val="00562963"/>
    <w:rsid w:val="00571ED6"/>
    <w:rsid w:val="005742F8"/>
    <w:rsid w:val="00583B75"/>
    <w:rsid w:val="005853D7"/>
    <w:rsid w:val="005935D4"/>
    <w:rsid w:val="0059445C"/>
    <w:rsid w:val="00595064"/>
    <w:rsid w:val="0059557C"/>
    <w:rsid w:val="00595931"/>
    <w:rsid w:val="00595A1F"/>
    <w:rsid w:val="00596DF5"/>
    <w:rsid w:val="00597C65"/>
    <w:rsid w:val="005A0656"/>
    <w:rsid w:val="005A1B3F"/>
    <w:rsid w:val="005A6DA1"/>
    <w:rsid w:val="005A7E78"/>
    <w:rsid w:val="005B26BB"/>
    <w:rsid w:val="005B29F7"/>
    <w:rsid w:val="005B6863"/>
    <w:rsid w:val="005C466F"/>
    <w:rsid w:val="005C5068"/>
    <w:rsid w:val="005C51DD"/>
    <w:rsid w:val="005C58CB"/>
    <w:rsid w:val="005C5F92"/>
    <w:rsid w:val="005C62CE"/>
    <w:rsid w:val="005D6B4D"/>
    <w:rsid w:val="005F4262"/>
    <w:rsid w:val="005F42C7"/>
    <w:rsid w:val="00600F95"/>
    <w:rsid w:val="00601740"/>
    <w:rsid w:val="006031D7"/>
    <w:rsid w:val="00605715"/>
    <w:rsid w:val="006117D9"/>
    <w:rsid w:val="00612315"/>
    <w:rsid w:val="00612E7D"/>
    <w:rsid w:val="00615DD8"/>
    <w:rsid w:val="00621F3E"/>
    <w:rsid w:val="006236D3"/>
    <w:rsid w:val="00624683"/>
    <w:rsid w:val="00630E3B"/>
    <w:rsid w:val="0063501D"/>
    <w:rsid w:val="00637007"/>
    <w:rsid w:val="00637593"/>
    <w:rsid w:val="00644C0D"/>
    <w:rsid w:val="00645669"/>
    <w:rsid w:val="00645C84"/>
    <w:rsid w:val="00646705"/>
    <w:rsid w:val="00646B3D"/>
    <w:rsid w:val="00657E53"/>
    <w:rsid w:val="006607D9"/>
    <w:rsid w:val="00662EA5"/>
    <w:rsid w:val="00665FF8"/>
    <w:rsid w:val="00667E38"/>
    <w:rsid w:val="0067476B"/>
    <w:rsid w:val="00676784"/>
    <w:rsid w:val="00676869"/>
    <w:rsid w:val="0068111A"/>
    <w:rsid w:val="0068118D"/>
    <w:rsid w:val="006815C4"/>
    <w:rsid w:val="00681FD2"/>
    <w:rsid w:val="006851CA"/>
    <w:rsid w:val="0068740F"/>
    <w:rsid w:val="00687C3F"/>
    <w:rsid w:val="0069241C"/>
    <w:rsid w:val="00694567"/>
    <w:rsid w:val="0069606B"/>
    <w:rsid w:val="006975CF"/>
    <w:rsid w:val="006A0219"/>
    <w:rsid w:val="006A2D52"/>
    <w:rsid w:val="006A4401"/>
    <w:rsid w:val="006B3E38"/>
    <w:rsid w:val="006B6129"/>
    <w:rsid w:val="006B6864"/>
    <w:rsid w:val="006C1A85"/>
    <w:rsid w:val="006C21D4"/>
    <w:rsid w:val="006C3ABC"/>
    <w:rsid w:val="006C76C1"/>
    <w:rsid w:val="006C7A40"/>
    <w:rsid w:val="006D1379"/>
    <w:rsid w:val="006D3B66"/>
    <w:rsid w:val="006D4644"/>
    <w:rsid w:val="006D5AE0"/>
    <w:rsid w:val="006D5D68"/>
    <w:rsid w:val="006E1CB5"/>
    <w:rsid w:val="006E59AA"/>
    <w:rsid w:val="006E600B"/>
    <w:rsid w:val="006F5228"/>
    <w:rsid w:val="006F5878"/>
    <w:rsid w:val="007003D8"/>
    <w:rsid w:val="007072B8"/>
    <w:rsid w:val="00712263"/>
    <w:rsid w:val="0071560D"/>
    <w:rsid w:val="0071594C"/>
    <w:rsid w:val="00716442"/>
    <w:rsid w:val="00716533"/>
    <w:rsid w:val="0071680D"/>
    <w:rsid w:val="007176A8"/>
    <w:rsid w:val="00721FA9"/>
    <w:rsid w:val="007229BB"/>
    <w:rsid w:val="00722FD4"/>
    <w:rsid w:val="00723CE4"/>
    <w:rsid w:val="00730A53"/>
    <w:rsid w:val="007341E3"/>
    <w:rsid w:val="00736682"/>
    <w:rsid w:val="00736AE7"/>
    <w:rsid w:val="00746330"/>
    <w:rsid w:val="00750076"/>
    <w:rsid w:val="00751C02"/>
    <w:rsid w:val="00753ABC"/>
    <w:rsid w:val="00755EC5"/>
    <w:rsid w:val="0075712C"/>
    <w:rsid w:val="0077594A"/>
    <w:rsid w:val="007770A1"/>
    <w:rsid w:val="007856F8"/>
    <w:rsid w:val="00791408"/>
    <w:rsid w:val="007926D7"/>
    <w:rsid w:val="007938DA"/>
    <w:rsid w:val="00793CCB"/>
    <w:rsid w:val="00794418"/>
    <w:rsid w:val="00795AEA"/>
    <w:rsid w:val="00796DAB"/>
    <w:rsid w:val="00797556"/>
    <w:rsid w:val="007A534F"/>
    <w:rsid w:val="007A6503"/>
    <w:rsid w:val="007B108D"/>
    <w:rsid w:val="007B19F8"/>
    <w:rsid w:val="007B1CC5"/>
    <w:rsid w:val="007B286C"/>
    <w:rsid w:val="007B58F9"/>
    <w:rsid w:val="007B7805"/>
    <w:rsid w:val="007B7B6D"/>
    <w:rsid w:val="007C0ED7"/>
    <w:rsid w:val="007C2859"/>
    <w:rsid w:val="007C302F"/>
    <w:rsid w:val="007C4B28"/>
    <w:rsid w:val="007C6B2C"/>
    <w:rsid w:val="007D0B1F"/>
    <w:rsid w:val="007D3122"/>
    <w:rsid w:val="007D574F"/>
    <w:rsid w:val="007E0AF4"/>
    <w:rsid w:val="007F19DB"/>
    <w:rsid w:val="007F1ADE"/>
    <w:rsid w:val="007F276F"/>
    <w:rsid w:val="007F3F20"/>
    <w:rsid w:val="007F5A37"/>
    <w:rsid w:val="00800364"/>
    <w:rsid w:val="00800A28"/>
    <w:rsid w:val="008015A5"/>
    <w:rsid w:val="00803426"/>
    <w:rsid w:val="008036CB"/>
    <w:rsid w:val="008045A5"/>
    <w:rsid w:val="00805A8C"/>
    <w:rsid w:val="00812E76"/>
    <w:rsid w:val="00822463"/>
    <w:rsid w:val="008238F2"/>
    <w:rsid w:val="008271B4"/>
    <w:rsid w:val="00827C46"/>
    <w:rsid w:val="008362C6"/>
    <w:rsid w:val="008379D2"/>
    <w:rsid w:val="00837EA0"/>
    <w:rsid w:val="00840CC0"/>
    <w:rsid w:val="00843412"/>
    <w:rsid w:val="00843973"/>
    <w:rsid w:val="00843E22"/>
    <w:rsid w:val="00845176"/>
    <w:rsid w:val="00846D7B"/>
    <w:rsid w:val="0085196E"/>
    <w:rsid w:val="00853028"/>
    <w:rsid w:val="00855655"/>
    <w:rsid w:val="00860B08"/>
    <w:rsid w:val="00861029"/>
    <w:rsid w:val="00864BF0"/>
    <w:rsid w:val="00871876"/>
    <w:rsid w:val="0087291C"/>
    <w:rsid w:val="00872D39"/>
    <w:rsid w:val="0087306E"/>
    <w:rsid w:val="00880BCD"/>
    <w:rsid w:val="008811CA"/>
    <w:rsid w:val="00885459"/>
    <w:rsid w:val="00885A39"/>
    <w:rsid w:val="00887CE2"/>
    <w:rsid w:val="008909FB"/>
    <w:rsid w:val="008947B8"/>
    <w:rsid w:val="008A1164"/>
    <w:rsid w:val="008A3B73"/>
    <w:rsid w:val="008B30E1"/>
    <w:rsid w:val="008B6C59"/>
    <w:rsid w:val="008C2AA4"/>
    <w:rsid w:val="008C2AFA"/>
    <w:rsid w:val="008C2F3E"/>
    <w:rsid w:val="008C422A"/>
    <w:rsid w:val="008C676D"/>
    <w:rsid w:val="008D159D"/>
    <w:rsid w:val="008D23AB"/>
    <w:rsid w:val="008D2936"/>
    <w:rsid w:val="008D5618"/>
    <w:rsid w:val="008E2713"/>
    <w:rsid w:val="008E674B"/>
    <w:rsid w:val="008F0180"/>
    <w:rsid w:val="008F15EB"/>
    <w:rsid w:val="008F1DEB"/>
    <w:rsid w:val="008F4B8E"/>
    <w:rsid w:val="00900478"/>
    <w:rsid w:val="0090056A"/>
    <w:rsid w:val="00900922"/>
    <w:rsid w:val="0090311C"/>
    <w:rsid w:val="0090502C"/>
    <w:rsid w:val="00905369"/>
    <w:rsid w:val="00911482"/>
    <w:rsid w:val="0091374A"/>
    <w:rsid w:val="0091707E"/>
    <w:rsid w:val="00921DBD"/>
    <w:rsid w:val="009220D4"/>
    <w:rsid w:val="00922DDA"/>
    <w:rsid w:val="0092687A"/>
    <w:rsid w:val="00926DF5"/>
    <w:rsid w:val="00935848"/>
    <w:rsid w:val="00935FB7"/>
    <w:rsid w:val="009400DF"/>
    <w:rsid w:val="0094083E"/>
    <w:rsid w:val="00940E00"/>
    <w:rsid w:val="0094211A"/>
    <w:rsid w:val="0094783D"/>
    <w:rsid w:val="00947AE8"/>
    <w:rsid w:val="0095021D"/>
    <w:rsid w:val="009528C4"/>
    <w:rsid w:val="00953C6B"/>
    <w:rsid w:val="00955E72"/>
    <w:rsid w:val="0095642C"/>
    <w:rsid w:val="009617ED"/>
    <w:rsid w:val="00961C13"/>
    <w:rsid w:val="00966097"/>
    <w:rsid w:val="00970855"/>
    <w:rsid w:val="00970963"/>
    <w:rsid w:val="009715E9"/>
    <w:rsid w:val="009761D7"/>
    <w:rsid w:val="00977D19"/>
    <w:rsid w:val="009820AE"/>
    <w:rsid w:val="009866B2"/>
    <w:rsid w:val="00991EC9"/>
    <w:rsid w:val="00992BEE"/>
    <w:rsid w:val="009936F1"/>
    <w:rsid w:val="009A0308"/>
    <w:rsid w:val="009A2448"/>
    <w:rsid w:val="009A48D8"/>
    <w:rsid w:val="009A78C7"/>
    <w:rsid w:val="009B5823"/>
    <w:rsid w:val="009C30C3"/>
    <w:rsid w:val="009C654D"/>
    <w:rsid w:val="009C7A04"/>
    <w:rsid w:val="009D66E1"/>
    <w:rsid w:val="009E01B4"/>
    <w:rsid w:val="009E4CD9"/>
    <w:rsid w:val="009E7A8D"/>
    <w:rsid w:val="009F1703"/>
    <w:rsid w:val="009F1F63"/>
    <w:rsid w:val="009F388F"/>
    <w:rsid w:val="009F3C31"/>
    <w:rsid w:val="009F7C23"/>
    <w:rsid w:val="00A029F9"/>
    <w:rsid w:val="00A101F4"/>
    <w:rsid w:val="00A12A78"/>
    <w:rsid w:val="00A1512A"/>
    <w:rsid w:val="00A15677"/>
    <w:rsid w:val="00A15EBD"/>
    <w:rsid w:val="00A2092C"/>
    <w:rsid w:val="00A22B7C"/>
    <w:rsid w:val="00A24415"/>
    <w:rsid w:val="00A27DB7"/>
    <w:rsid w:val="00A32396"/>
    <w:rsid w:val="00A324AC"/>
    <w:rsid w:val="00A3309D"/>
    <w:rsid w:val="00A33374"/>
    <w:rsid w:val="00A46196"/>
    <w:rsid w:val="00A46E2F"/>
    <w:rsid w:val="00A50B5B"/>
    <w:rsid w:val="00A553E1"/>
    <w:rsid w:val="00A56D6A"/>
    <w:rsid w:val="00A648D8"/>
    <w:rsid w:val="00A72D0E"/>
    <w:rsid w:val="00A755AA"/>
    <w:rsid w:val="00A77B9C"/>
    <w:rsid w:val="00A81815"/>
    <w:rsid w:val="00A83A9A"/>
    <w:rsid w:val="00A84AC8"/>
    <w:rsid w:val="00A941CA"/>
    <w:rsid w:val="00A9748A"/>
    <w:rsid w:val="00AB0360"/>
    <w:rsid w:val="00AB1D2E"/>
    <w:rsid w:val="00AB33AD"/>
    <w:rsid w:val="00AB3DE4"/>
    <w:rsid w:val="00AB404E"/>
    <w:rsid w:val="00AC0B6E"/>
    <w:rsid w:val="00AC3308"/>
    <w:rsid w:val="00AC5F3D"/>
    <w:rsid w:val="00AD3C12"/>
    <w:rsid w:val="00AE1712"/>
    <w:rsid w:val="00AE2164"/>
    <w:rsid w:val="00AE4DDA"/>
    <w:rsid w:val="00AE4F57"/>
    <w:rsid w:val="00AF0D3B"/>
    <w:rsid w:val="00AF587A"/>
    <w:rsid w:val="00AF61D0"/>
    <w:rsid w:val="00AF7EB6"/>
    <w:rsid w:val="00B0633C"/>
    <w:rsid w:val="00B10264"/>
    <w:rsid w:val="00B1246A"/>
    <w:rsid w:val="00B16FBA"/>
    <w:rsid w:val="00B173D3"/>
    <w:rsid w:val="00B2060F"/>
    <w:rsid w:val="00B22143"/>
    <w:rsid w:val="00B22DBE"/>
    <w:rsid w:val="00B23C45"/>
    <w:rsid w:val="00B24158"/>
    <w:rsid w:val="00B368FB"/>
    <w:rsid w:val="00B42CB3"/>
    <w:rsid w:val="00B42E7D"/>
    <w:rsid w:val="00B4669C"/>
    <w:rsid w:val="00B46E31"/>
    <w:rsid w:val="00B51251"/>
    <w:rsid w:val="00B52B5A"/>
    <w:rsid w:val="00B5639F"/>
    <w:rsid w:val="00B575B8"/>
    <w:rsid w:val="00B654AA"/>
    <w:rsid w:val="00B65704"/>
    <w:rsid w:val="00B6745D"/>
    <w:rsid w:val="00B67D30"/>
    <w:rsid w:val="00B73CBE"/>
    <w:rsid w:val="00B80FED"/>
    <w:rsid w:val="00B81E83"/>
    <w:rsid w:val="00B82349"/>
    <w:rsid w:val="00B84B15"/>
    <w:rsid w:val="00B9665B"/>
    <w:rsid w:val="00B96804"/>
    <w:rsid w:val="00BA4274"/>
    <w:rsid w:val="00BA5070"/>
    <w:rsid w:val="00BB5A8C"/>
    <w:rsid w:val="00BB6D88"/>
    <w:rsid w:val="00BC0D1A"/>
    <w:rsid w:val="00BC121C"/>
    <w:rsid w:val="00BC170B"/>
    <w:rsid w:val="00BC1B85"/>
    <w:rsid w:val="00BC2076"/>
    <w:rsid w:val="00BC6AB5"/>
    <w:rsid w:val="00BC6C5D"/>
    <w:rsid w:val="00BC70F4"/>
    <w:rsid w:val="00BC7E99"/>
    <w:rsid w:val="00BD7646"/>
    <w:rsid w:val="00BD7798"/>
    <w:rsid w:val="00BD7F70"/>
    <w:rsid w:val="00BE06C3"/>
    <w:rsid w:val="00BE1009"/>
    <w:rsid w:val="00BE5AEE"/>
    <w:rsid w:val="00BE62BA"/>
    <w:rsid w:val="00BE6C0B"/>
    <w:rsid w:val="00BF07C2"/>
    <w:rsid w:val="00BF3B42"/>
    <w:rsid w:val="00BF5C35"/>
    <w:rsid w:val="00BF5CBB"/>
    <w:rsid w:val="00C002B8"/>
    <w:rsid w:val="00C004AA"/>
    <w:rsid w:val="00C00678"/>
    <w:rsid w:val="00C05BB7"/>
    <w:rsid w:val="00C06CB1"/>
    <w:rsid w:val="00C21518"/>
    <w:rsid w:val="00C216D3"/>
    <w:rsid w:val="00C2405E"/>
    <w:rsid w:val="00C26525"/>
    <w:rsid w:val="00C26E91"/>
    <w:rsid w:val="00C27D35"/>
    <w:rsid w:val="00C33885"/>
    <w:rsid w:val="00C36661"/>
    <w:rsid w:val="00C371A2"/>
    <w:rsid w:val="00C40314"/>
    <w:rsid w:val="00C434C2"/>
    <w:rsid w:val="00C44441"/>
    <w:rsid w:val="00C517AB"/>
    <w:rsid w:val="00C51837"/>
    <w:rsid w:val="00C5475F"/>
    <w:rsid w:val="00C61435"/>
    <w:rsid w:val="00C66FAB"/>
    <w:rsid w:val="00C67D4E"/>
    <w:rsid w:val="00C67D84"/>
    <w:rsid w:val="00C73C12"/>
    <w:rsid w:val="00C74CF4"/>
    <w:rsid w:val="00C82217"/>
    <w:rsid w:val="00C846BC"/>
    <w:rsid w:val="00C85362"/>
    <w:rsid w:val="00C86419"/>
    <w:rsid w:val="00C87059"/>
    <w:rsid w:val="00C9430B"/>
    <w:rsid w:val="00C943EC"/>
    <w:rsid w:val="00C95D97"/>
    <w:rsid w:val="00C96D24"/>
    <w:rsid w:val="00CA327E"/>
    <w:rsid w:val="00CA3C9C"/>
    <w:rsid w:val="00CA6226"/>
    <w:rsid w:val="00CB1B38"/>
    <w:rsid w:val="00CB1E27"/>
    <w:rsid w:val="00CB32FE"/>
    <w:rsid w:val="00CB6B29"/>
    <w:rsid w:val="00CB7831"/>
    <w:rsid w:val="00CB7F29"/>
    <w:rsid w:val="00CC038D"/>
    <w:rsid w:val="00CC076D"/>
    <w:rsid w:val="00CC60E4"/>
    <w:rsid w:val="00CC7A44"/>
    <w:rsid w:val="00CD09F3"/>
    <w:rsid w:val="00CD2D36"/>
    <w:rsid w:val="00CD470F"/>
    <w:rsid w:val="00CD4A43"/>
    <w:rsid w:val="00CE4813"/>
    <w:rsid w:val="00CF2D86"/>
    <w:rsid w:val="00CF330B"/>
    <w:rsid w:val="00CF4529"/>
    <w:rsid w:val="00CF4D0E"/>
    <w:rsid w:val="00D01D5B"/>
    <w:rsid w:val="00D0240D"/>
    <w:rsid w:val="00D040D5"/>
    <w:rsid w:val="00D0415F"/>
    <w:rsid w:val="00D05004"/>
    <w:rsid w:val="00D05CFF"/>
    <w:rsid w:val="00D0673F"/>
    <w:rsid w:val="00D07C0B"/>
    <w:rsid w:val="00D161B4"/>
    <w:rsid w:val="00D204AB"/>
    <w:rsid w:val="00D20A7C"/>
    <w:rsid w:val="00D23B9A"/>
    <w:rsid w:val="00D24B52"/>
    <w:rsid w:val="00D26A35"/>
    <w:rsid w:val="00D270CF"/>
    <w:rsid w:val="00D27F0D"/>
    <w:rsid w:val="00D32FCF"/>
    <w:rsid w:val="00D35248"/>
    <w:rsid w:val="00D35987"/>
    <w:rsid w:val="00D44AC3"/>
    <w:rsid w:val="00D5127D"/>
    <w:rsid w:val="00D52C8C"/>
    <w:rsid w:val="00D54C9E"/>
    <w:rsid w:val="00D575C6"/>
    <w:rsid w:val="00D64901"/>
    <w:rsid w:val="00D6548E"/>
    <w:rsid w:val="00D724F4"/>
    <w:rsid w:val="00D80074"/>
    <w:rsid w:val="00D82649"/>
    <w:rsid w:val="00D9378F"/>
    <w:rsid w:val="00D94228"/>
    <w:rsid w:val="00DA1DAC"/>
    <w:rsid w:val="00DA69DA"/>
    <w:rsid w:val="00DB066F"/>
    <w:rsid w:val="00DB5469"/>
    <w:rsid w:val="00DB73DD"/>
    <w:rsid w:val="00DC22D2"/>
    <w:rsid w:val="00DC3902"/>
    <w:rsid w:val="00DD1B8C"/>
    <w:rsid w:val="00DD2B66"/>
    <w:rsid w:val="00DE1508"/>
    <w:rsid w:val="00DE30EA"/>
    <w:rsid w:val="00DE323F"/>
    <w:rsid w:val="00DE75C0"/>
    <w:rsid w:val="00DE7983"/>
    <w:rsid w:val="00DF0D13"/>
    <w:rsid w:val="00DF2F5D"/>
    <w:rsid w:val="00DF3644"/>
    <w:rsid w:val="00DF526E"/>
    <w:rsid w:val="00DF7889"/>
    <w:rsid w:val="00E000E1"/>
    <w:rsid w:val="00E02678"/>
    <w:rsid w:val="00E02CD0"/>
    <w:rsid w:val="00E04BF6"/>
    <w:rsid w:val="00E056EE"/>
    <w:rsid w:val="00E12AF1"/>
    <w:rsid w:val="00E13982"/>
    <w:rsid w:val="00E15266"/>
    <w:rsid w:val="00E153A4"/>
    <w:rsid w:val="00E21208"/>
    <w:rsid w:val="00E221D1"/>
    <w:rsid w:val="00E23DE2"/>
    <w:rsid w:val="00E25FB8"/>
    <w:rsid w:val="00E2662B"/>
    <w:rsid w:val="00E32EB8"/>
    <w:rsid w:val="00E335F8"/>
    <w:rsid w:val="00E3481F"/>
    <w:rsid w:val="00E41F1F"/>
    <w:rsid w:val="00E42112"/>
    <w:rsid w:val="00E477C2"/>
    <w:rsid w:val="00E51D4A"/>
    <w:rsid w:val="00E556F8"/>
    <w:rsid w:val="00E55C18"/>
    <w:rsid w:val="00E57323"/>
    <w:rsid w:val="00E65E37"/>
    <w:rsid w:val="00E67EB6"/>
    <w:rsid w:val="00E8025F"/>
    <w:rsid w:val="00E84EB2"/>
    <w:rsid w:val="00E90C93"/>
    <w:rsid w:val="00E93717"/>
    <w:rsid w:val="00E94514"/>
    <w:rsid w:val="00E96002"/>
    <w:rsid w:val="00E9669E"/>
    <w:rsid w:val="00EA2269"/>
    <w:rsid w:val="00EA3182"/>
    <w:rsid w:val="00EA528B"/>
    <w:rsid w:val="00EA543B"/>
    <w:rsid w:val="00EC0EA9"/>
    <w:rsid w:val="00EC25F7"/>
    <w:rsid w:val="00EC335E"/>
    <w:rsid w:val="00EC48BF"/>
    <w:rsid w:val="00EC59BF"/>
    <w:rsid w:val="00ED3656"/>
    <w:rsid w:val="00EE3501"/>
    <w:rsid w:val="00EE3616"/>
    <w:rsid w:val="00EE7933"/>
    <w:rsid w:val="00EF1D8F"/>
    <w:rsid w:val="00EF3192"/>
    <w:rsid w:val="00EF708A"/>
    <w:rsid w:val="00EF78A1"/>
    <w:rsid w:val="00F01FBD"/>
    <w:rsid w:val="00F108F6"/>
    <w:rsid w:val="00F11DCC"/>
    <w:rsid w:val="00F12349"/>
    <w:rsid w:val="00F12C19"/>
    <w:rsid w:val="00F17EA7"/>
    <w:rsid w:val="00F23F22"/>
    <w:rsid w:val="00F24DA0"/>
    <w:rsid w:val="00F25216"/>
    <w:rsid w:val="00F30712"/>
    <w:rsid w:val="00F3082F"/>
    <w:rsid w:val="00F36F8D"/>
    <w:rsid w:val="00F422F2"/>
    <w:rsid w:val="00F440B6"/>
    <w:rsid w:val="00F44BDF"/>
    <w:rsid w:val="00F51AF9"/>
    <w:rsid w:val="00F5576D"/>
    <w:rsid w:val="00F60530"/>
    <w:rsid w:val="00F61B9F"/>
    <w:rsid w:val="00F649B9"/>
    <w:rsid w:val="00F64F77"/>
    <w:rsid w:val="00F70E76"/>
    <w:rsid w:val="00F75680"/>
    <w:rsid w:val="00F75EA5"/>
    <w:rsid w:val="00F80E0D"/>
    <w:rsid w:val="00F84201"/>
    <w:rsid w:val="00FA1480"/>
    <w:rsid w:val="00FA5286"/>
    <w:rsid w:val="00FB118A"/>
    <w:rsid w:val="00FB3669"/>
    <w:rsid w:val="00FC1AE9"/>
    <w:rsid w:val="00FC1D75"/>
    <w:rsid w:val="00FC2B72"/>
    <w:rsid w:val="00FC4E3C"/>
    <w:rsid w:val="00FC61F2"/>
    <w:rsid w:val="00FD2A5A"/>
    <w:rsid w:val="00FD5C12"/>
    <w:rsid w:val="00FD7F08"/>
    <w:rsid w:val="00FE277D"/>
    <w:rsid w:val="00FE32D5"/>
    <w:rsid w:val="00FE510B"/>
    <w:rsid w:val="00FF22FD"/>
    <w:rsid w:val="00FF5CE4"/>
    <w:rsid w:val="00FF5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AC3308"/>
    <w:pPr>
      <w:tabs>
        <w:tab w:val="center" w:pos="4513"/>
        <w:tab w:val="right" w:pos="9026"/>
      </w:tabs>
    </w:pPr>
  </w:style>
  <w:style w:type="character" w:customStyle="1" w:styleId="HeaderChar">
    <w:name w:val="Header Char"/>
    <w:basedOn w:val="DefaultParagraphFont"/>
    <w:link w:val="Header"/>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880">
      <w:bodyDiv w:val="1"/>
      <w:marLeft w:val="0"/>
      <w:marRight w:val="0"/>
      <w:marTop w:val="0"/>
      <w:marBottom w:val="0"/>
      <w:divBdr>
        <w:top w:val="none" w:sz="0" w:space="0" w:color="auto"/>
        <w:left w:val="none" w:sz="0" w:space="0" w:color="auto"/>
        <w:bottom w:val="none" w:sz="0" w:space="0" w:color="auto"/>
        <w:right w:val="none" w:sz="0" w:space="0" w:color="auto"/>
      </w:divBdr>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29273757">
      <w:bodyDiv w:val="1"/>
      <w:marLeft w:val="0"/>
      <w:marRight w:val="0"/>
      <w:marTop w:val="0"/>
      <w:marBottom w:val="0"/>
      <w:divBdr>
        <w:top w:val="none" w:sz="0" w:space="0" w:color="auto"/>
        <w:left w:val="none" w:sz="0" w:space="0" w:color="auto"/>
        <w:bottom w:val="none" w:sz="0" w:space="0" w:color="auto"/>
        <w:right w:val="none" w:sz="0" w:space="0" w:color="auto"/>
      </w:divBdr>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45777890">
      <w:bodyDiv w:val="1"/>
      <w:marLeft w:val="0"/>
      <w:marRight w:val="0"/>
      <w:marTop w:val="0"/>
      <w:marBottom w:val="0"/>
      <w:divBdr>
        <w:top w:val="none" w:sz="0" w:space="0" w:color="auto"/>
        <w:left w:val="none" w:sz="0" w:space="0" w:color="auto"/>
        <w:bottom w:val="none" w:sz="0" w:space="0" w:color="auto"/>
        <w:right w:val="none" w:sz="0" w:space="0" w:color="auto"/>
      </w:divBdr>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8617">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2629278">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24682959">
      <w:bodyDiv w:val="1"/>
      <w:marLeft w:val="0"/>
      <w:marRight w:val="0"/>
      <w:marTop w:val="0"/>
      <w:marBottom w:val="0"/>
      <w:divBdr>
        <w:top w:val="none" w:sz="0" w:space="0" w:color="auto"/>
        <w:left w:val="none" w:sz="0" w:space="0" w:color="auto"/>
        <w:bottom w:val="none" w:sz="0" w:space="0" w:color="auto"/>
        <w:right w:val="none" w:sz="0" w:space="0" w:color="auto"/>
      </w:divBdr>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28047574">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45980507">
      <w:bodyDiv w:val="1"/>
      <w:marLeft w:val="0"/>
      <w:marRight w:val="0"/>
      <w:marTop w:val="0"/>
      <w:marBottom w:val="0"/>
      <w:divBdr>
        <w:top w:val="none" w:sz="0" w:space="0" w:color="auto"/>
        <w:left w:val="none" w:sz="0" w:space="0" w:color="auto"/>
        <w:bottom w:val="none" w:sz="0" w:space="0" w:color="auto"/>
        <w:right w:val="none" w:sz="0" w:space="0" w:color="auto"/>
      </w:divBdr>
    </w:div>
    <w:div w:id="1374890150">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07592502">
      <w:bodyDiv w:val="1"/>
      <w:marLeft w:val="0"/>
      <w:marRight w:val="0"/>
      <w:marTop w:val="0"/>
      <w:marBottom w:val="0"/>
      <w:divBdr>
        <w:top w:val="none" w:sz="0" w:space="0" w:color="auto"/>
        <w:left w:val="none" w:sz="0" w:space="0" w:color="auto"/>
        <w:bottom w:val="none" w:sz="0" w:space="0" w:color="auto"/>
        <w:right w:val="none" w:sz="0" w:space="0" w:color="auto"/>
      </w:divBdr>
    </w:div>
    <w:div w:id="1522431506">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665628419">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52695213">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49246356">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98%20%282%29%20SACR%20313" TargetMode="External"/><Relationship Id="rId18" Type="http://schemas.openxmlformats.org/officeDocument/2006/relationships/hyperlink" Target="http://www.saflii.org/za/legis/num_act/fca2000192/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flii.org.za/cgi-bin/LawCite?cit=1962%20%281%29%20SA%20307" TargetMode="External"/><Relationship Id="rId17" Type="http://schemas.openxmlformats.org/officeDocument/2006/relationships/hyperlink" Target="https://www.derebus.org.za/wp-content/uploads/2021/05/S-v-Raath-2009-2-SACR-46-C.pdf" TargetMode="External"/><Relationship Id="rId2" Type="http://schemas.openxmlformats.org/officeDocument/2006/relationships/numbering" Target="numbering.xml"/><Relationship Id="rId16" Type="http://schemas.openxmlformats.org/officeDocument/2006/relationships/hyperlink" Target="http://www.saflii.org/cgi-bin/LawCite?cit=2006%20%281%29%20SACR%203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gi-bin/LawCite?cit=1972%20%283%29%20SA%20766" TargetMode="External"/><Relationship Id="rId5" Type="http://schemas.openxmlformats.org/officeDocument/2006/relationships/webSettings" Target="webSettings.xml"/><Relationship Id="rId15" Type="http://schemas.openxmlformats.org/officeDocument/2006/relationships/hyperlink" Target="http://www.saflii.org/cgi-bin/LawCite?cit=1909%20EDC%20254" TargetMode="External"/><Relationship Id="rId23" Type="http://schemas.openxmlformats.org/officeDocument/2006/relationships/theme" Target="theme/theme1.xml"/><Relationship Id="rId10" Type="http://schemas.openxmlformats.org/officeDocument/2006/relationships/hyperlink" Target="http://www.saflii.org/cgi-bin/LawCite?cit=1937%20AD%20370" TargetMode="External"/><Relationship Id="rId19" Type="http://schemas.openxmlformats.org/officeDocument/2006/relationships/hyperlink" Target="http://www.saflii.org/za/legis/num_act/fca2000192/"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http://www.saflii.org/cgi-bin/LawCite?cit=1980%20%281%29%20SA%2095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59%20%283%29%20SA%20337" TargetMode="External"/><Relationship Id="rId2" Type="http://schemas.openxmlformats.org/officeDocument/2006/relationships/hyperlink" Target="http://www.saflii.org/cgi-bin/LawCite?cit=1991%20%282%29%20SACR%20207" TargetMode="External"/><Relationship Id="rId1" Type="http://schemas.openxmlformats.org/officeDocument/2006/relationships/hyperlink" Target="http://www.saflii.org/cgi-bin/LawCite?cit=2005%20%282%29%20SACR%20318" TargetMode="External"/><Relationship Id="rId6" Type="http://schemas.openxmlformats.org/officeDocument/2006/relationships/hyperlink" Target="http://www.saflii.org.za/cgi-bin/LawCite?cit=1962%20%281%29%20SA%20307" TargetMode="External"/><Relationship Id="rId5" Type="http://schemas.openxmlformats.org/officeDocument/2006/relationships/hyperlink" Target="http://www.saflii.org.za/cgi-bin/LawCite?cit=%5b2015%5d%20ZASCA%20131" TargetMode="External"/><Relationship Id="rId4" Type="http://schemas.openxmlformats.org/officeDocument/2006/relationships/hyperlink" Target="http://www.saflii.org/cgi-bin/LawCite?cit=1999%20%281%29%20SACR%2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5B25-B360-4C5E-8586-F8472AC2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11642</Words>
  <Characters>69856</Characters>
  <Application>Microsoft Office Word</Application>
  <DocSecurity>0</DocSecurity>
  <Lines>5821</Lines>
  <Paragraphs>4289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Mariana Anguelov</cp:lastModifiedBy>
  <cp:revision>3</cp:revision>
  <cp:lastPrinted>2022-05-01T10:36:00Z</cp:lastPrinted>
  <dcterms:created xsi:type="dcterms:W3CDTF">2023-01-10T06:35:00Z</dcterms:created>
  <dcterms:modified xsi:type="dcterms:W3CDTF">2023-01-11T17:53:00Z</dcterms:modified>
</cp:coreProperties>
</file>