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D9A0" w14:textId="7E37BAF2" w:rsidR="00C5475F" w:rsidRPr="00C5475F" w:rsidRDefault="00C5475F" w:rsidP="00C5475F">
      <w:pPr>
        <w:jc w:val="center"/>
        <w:rPr>
          <w:rFonts w:ascii="Times New Roman" w:eastAsia="Times New Roman" w:hAnsi="Times New Roman" w:cs="Times New Roman"/>
          <w:lang w:eastAsia="en-GB"/>
        </w:rPr>
      </w:pPr>
      <w:r w:rsidRPr="00C5475F">
        <w:rPr>
          <w:rFonts w:ascii="Times New Roman" w:eastAsia="Times New Roman" w:hAnsi="Times New Roman" w:cs="Times New Roman"/>
          <w:lang w:eastAsia="en-GB"/>
        </w:rPr>
        <w:fldChar w:fldCharType="begin"/>
      </w:r>
      <w:r w:rsidR="008F5651">
        <w:rPr>
          <w:rFonts w:ascii="Times New Roman" w:eastAsia="Times New Roman" w:hAnsi="Times New Roman" w:cs="Times New Roman"/>
          <w:lang w:eastAsia="en-GB"/>
        </w:rPr>
        <w:instrText xml:space="preserve"> INCLUDEPICTURE "C:\\var\\folders\\52\\qpmf_2f51qg41g2g3gy4kymm0000gn\\T\\com.microsoft.Word\\WebArchiveCopyPasteTempFiles\\page1image9486544" \* MERGEFORMAT </w:instrText>
      </w:r>
      <w:r w:rsidRPr="00C5475F">
        <w:rPr>
          <w:rFonts w:ascii="Times New Roman" w:eastAsia="Times New Roman" w:hAnsi="Times New Roman" w:cs="Times New Roman"/>
          <w:lang w:eastAsia="en-GB"/>
        </w:rPr>
        <w:fldChar w:fldCharType="separate"/>
      </w:r>
      <w:r w:rsidRPr="00C5475F">
        <w:rPr>
          <w:rFonts w:ascii="Times New Roman" w:eastAsia="Times New Roman" w:hAnsi="Times New Roman" w:cs="Times New Roman"/>
          <w:noProof/>
          <w:lang w:val="en-ZA" w:eastAsia="en-ZA"/>
        </w:rPr>
        <w:drawing>
          <wp:inline distT="0" distB="0" distL="0" distR="0" wp14:anchorId="34FA2C5E" wp14:editId="10440FBD">
            <wp:extent cx="1079500" cy="1313180"/>
            <wp:effectExtent l="0" t="0" r="0" b="0"/>
            <wp:docPr id="7"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1image9486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313180"/>
                    </a:xfrm>
                    <a:prstGeom prst="rect">
                      <a:avLst/>
                    </a:prstGeom>
                    <a:noFill/>
                    <a:ln>
                      <a:noFill/>
                    </a:ln>
                  </pic:spPr>
                </pic:pic>
              </a:graphicData>
            </a:graphic>
          </wp:inline>
        </w:drawing>
      </w:r>
      <w:r w:rsidRPr="00C5475F">
        <w:rPr>
          <w:rFonts w:ascii="Times New Roman" w:eastAsia="Times New Roman" w:hAnsi="Times New Roman" w:cs="Times New Roman"/>
          <w:lang w:eastAsia="en-GB"/>
        </w:rPr>
        <w:fldChar w:fldCharType="end"/>
      </w:r>
    </w:p>
    <w:p w14:paraId="2AAEEEFE" w14:textId="72F5E491" w:rsidR="00C5475F" w:rsidRDefault="00C5475F" w:rsidP="00C5475F">
      <w:pPr>
        <w:jc w:val="center"/>
        <w:rPr>
          <w:rFonts w:ascii="Times New Roman" w:eastAsia="Times New Roman" w:hAnsi="Times New Roman" w:cs="Times New Roman"/>
          <w:lang w:eastAsia="en-GB"/>
        </w:rPr>
      </w:pPr>
    </w:p>
    <w:p w14:paraId="5E4E813D" w14:textId="04C0F707" w:rsidR="00C5475F" w:rsidRDefault="00C5475F" w:rsidP="00C5475F">
      <w:pPr>
        <w:jc w:val="center"/>
        <w:rPr>
          <w:rFonts w:ascii="Times New Roman" w:eastAsia="Times New Roman" w:hAnsi="Times New Roman" w:cs="Times New Roman"/>
          <w:lang w:eastAsia="en-GB"/>
        </w:rPr>
      </w:pPr>
    </w:p>
    <w:p w14:paraId="79D1704D" w14:textId="32A26A5A" w:rsidR="00C5475F" w:rsidRDefault="00C5475F" w:rsidP="00C5475F">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IN THE HIGH COURT OF SOUTH AFRICA</w:t>
      </w:r>
    </w:p>
    <w:p w14:paraId="1BD6DC0F" w14:textId="5D2850C6" w:rsidR="00C5475F" w:rsidRDefault="00C5475F" w:rsidP="00C5475F">
      <w:pPr>
        <w:jc w:val="center"/>
        <w:rPr>
          <w:rFonts w:ascii="Arial" w:eastAsia="Times New Roman" w:hAnsi="Arial" w:cs="Arial"/>
          <w:b/>
          <w:bCs/>
          <w:sz w:val="32"/>
          <w:szCs w:val="32"/>
          <w:lang w:eastAsia="en-GB"/>
        </w:rPr>
      </w:pPr>
      <w:r>
        <w:rPr>
          <w:rFonts w:ascii="Arial" w:eastAsia="Times New Roman" w:hAnsi="Arial" w:cs="Arial"/>
          <w:b/>
          <w:bCs/>
          <w:sz w:val="32"/>
          <w:szCs w:val="32"/>
          <w:lang w:eastAsia="en-GB"/>
        </w:rPr>
        <w:t>GAUTENG LOCAL DIVISION, JOHANNESBURG</w:t>
      </w:r>
    </w:p>
    <w:p w14:paraId="7E40E81D" w14:textId="1B158F48" w:rsidR="00C5475F" w:rsidRDefault="00C5475F"/>
    <w:p w14:paraId="2526829E" w14:textId="516DA97C" w:rsidR="00C5475F" w:rsidRDefault="00C5475F"/>
    <w:p w14:paraId="770BDBD3" w14:textId="00155757" w:rsidR="00C5475F" w:rsidRDefault="00B96154" w:rsidP="00B96154">
      <w:pPr>
        <w:pBdr>
          <w:top w:val="single" w:sz="4" w:space="1" w:color="auto"/>
          <w:left w:val="single" w:sz="4" w:space="4" w:color="auto"/>
          <w:bottom w:val="single" w:sz="4" w:space="1" w:color="auto"/>
          <w:right w:val="single" w:sz="4" w:space="0" w:color="auto"/>
        </w:pBdr>
        <w:ind w:left="720" w:hanging="360"/>
      </w:pPr>
      <w:r>
        <w:t>(1)</w:t>
      </w:r>
      <w:r>
        <w:tab/>
      </w:r>
      <w:r w:rsidR="00C5475F">
        <w:t>REPORTABLE: NO</w:t>
      </w:r>
    </w:p>
    <w:p w14:paraId="26A6305C" w14:textId="25F90146" w:rsidR="00C5475F" w:rsidRDefault="00B96154" w:rsidP="00B96154">
      <w:pPr>
        <w:pBdr>
          <w:top w:val="single" w:sz="4" w:space="1" w:color="auto"/>
          <w:left w:val="single" w:sz="4" w:space="4" w:color="auto"/>
          <w:bottom w:val="single" w:sz="4" w:space="1" w:color="auto"/>
          <w:right w:val="single" w:sz="4" w:space="0" w:color="auto"/>
        </w:pBdr>
        <w:ind w:left="720" w:hanging="360"/>
      </w:pPr>
      <w:r>
        <w:t>(2)</w:t>
      </w:r>
      <w:r>
        <w:tab/>
      </w:r>
      <w:r w:rsidR="00C5475F">
        <w:t>OF INTEREST OF OTHER JUDGES: NO</w:t>
      </w:r>
    </w:p>
    <w:p w14:paraId="72DAD67C" w14:textId="0F6062B6" w:rsidR="00C5475F" w:rsidRDefault="00B96154" w:rsidP="00B96154">
      <w:pPr>
        <w:pBdr>
          <w:top w:val="single" w:sz="4" w:space="1" w:color="auto"/>
          <w:left w:val="single" w:sz="4" w:space="4" w:color="auto"/>
          <w:bottom w:val="single" w:sz="4" w:space="1" w:color="auto"/>
          <w:right w:val="single" w:sz="4" w:space="0" w:color="auto"/>
        </w:pBdr>
        <w:ind w:left="720" w:hanging="360"/>
      </w:pPr>
      <w:r>
        <w:t>(3)</w:t>
      </w:r>
      <w:r>
        <w:tab/>
      </w:r>
      <w:r w:rsidR="00C5475F">
        <w:t>REVISED</w:t>
      </w:r>
    </w:p>
    <w:p w14:paraId="46ABAF3E" w14:textId="43C5CE16" w:rsidR="00C5475F" w:rsidRDefault="009D67F1" w:rsidP="00C5475F">
      <w:pPr>
        <w:pBdr>
          <w:top w:val="single" w:sz="4" w:space="1" w:color="auto"/>
          <w:left w:val="single" w:sz="4" w:space="4" w:color="auto"/>
          <w:bottom w:val="single" w:sz="4" w:space="1" w:color="auto"/>
          <w:right w:val="single" w:sz="4" w:space="0" w:color="auto"/>
        </w:pBdr>
        <w:ind w:left="360"/>
      </w:pPr>
      <w:r>
        <w:t xml:space="preserve"> 21/6/22</w:t>
      </w:r>
      <w:r w:rsidR="00C5475F">
        <w:t xml:space="preserve">                               </w:t>
      </w:r>
      <w:r>
        <w:t xml:space="preserve">                     </w:t>
      </w:r>
    </w:p>
    <w:p w14:paraId="65C6E2F5" w14:textId="6F6D7905" w:rsidR="00C5475F" w:rsidRDefault="00C5475F" w:rsidP="00C5475F">
      <w:pPr>
        <w:pBdr>
          <w:top w:val="single" w:sz="4" w:space="1" w:color="auto"/>
          <w:left w:val="single" w:sz="4" w:space="4" w:color="auto"/>
          <w:bottom w:val="single" w:sz="4" w:space="1" w:color="auto"/>
          <w:right w:val="single" w:sz="4" w:space="0" w:color="auto"/>
        </w:pBdr>
        <w:ind w:left="360"/>
      </w:pPr>
      <w:r>
        <w:t>DATE</w:t>
      </w:r>
      <w:r>
        <w:tab/>
      </w:r>
      <w:r>
        <w:tab/>
      </w:r>
      <w:r>
        <w:tab/>
      </w:r>
      <w:r>
        <w:tab/>
        <w:t xml:space="preserve">         SIGNITURE</w:t>
      </w:r>
    </w:p>
    <w:p w14:paraId="55C89A45" w14:textId="0BD320D0" w:rsidR="00C5475F" w:rsidRDefault="00C5475F" w:rsidP="00C5475F">
      <w:pPr>
        <w:pBdr>
          <w:top w:val="single" w:sz="4" w:space="1" w:color="auto"/>
          <w:left w:val="single" w:sz="4" w:space="4" w:color="auto"/>
          <w:bottom w:val="single" w:sz="4" w:space="1" w:color="auto"/>
          <w:right w:val="single" w:sz="4" w:space="0" w:color="auto"/>
        </w:pBdr>
        <w:ind w:left="360"/>
      </w:pPr>
    </w:p>
    <w:p w14:paraId="3D9E7393" w14:textId="02C4A818" w:rsidR="00C5475F" w:rsidRPr="00C5475F" w:rsidRDefault="00C5475F" w:rsidP="00C5475F"/>
    <w:p w14:paraId="4D716474" w14:textId="122797C7" w:rsidR="00C5475F" w:rsidRDefault="00C5475F" w:rsidP="00C5475F"/>
    <w:p w14:paraId="13F66B69" w14:textId="2536868E" w:rsidR="00C5475F" w:rsidRDefault="00C5475F" w:rsidP="00C5475F">
      <w:pPr>
        <w:jc w:val="right"/>
        <w:rPr>
          <w:rFonts w:ascii="Arial" w:hAnsi="Arial" w:cs="Arial"/>
          <w:sz w:val="28"/>
          <w:szCs w:val="28"/>
        </w:rPr>
      </w:pPr>
      <w:r w:rsidRPr="00C5475F">
        <w:rPr>
          <w:rFonts w:ascii="Arial" w:hAnsi="Arial" w:cs="Arial"/>
          <w:sz w:val="28"/>
          <w:szCs w:val="28"/>
        </w:rPr>
        <w:t>CASE NUMBER:</w:t>
      </w:r>
      <w:r>
        <w:rPr>
          <w:rFonts w:ascii="Arial" w:hAnsi="Arial" w:cs="Arial"/>
          <w:sz w:val="28"/>
          <w:szCs w:val="28"/>
        </w:rPr>
        <w:t xml:space="preserve">  </w:t>
      </w:r>
      <w:r w:rsidR="00F60C5A">
        <w:rPr>
          <w:rFonts w:ascii="Arial" w:hAnsi="Arial" w:cs="Arial"/>
          <w:sz w:val="28"/>
          <w:szCs w:val="28"/>
        </w:rPr>
        <w:t>5837/2021</w:t>
      </w:r>
      <w:r>
        <w:rPr>
          <w:rFonts w:ascii="Arial" w:hAnsi="Arial" w:cs="Arial"/>
          <w:sz w:val="28"/>
          <w:szCs w:val="28"/>
        </w:rPr>
        <w:t xml:space="preserve"> </w:t>
      </w:r>
    </w:p>
    <w:p w14:paraId="0124B0BA" w14:textId="779C879D" w:rsidR="00C5475F" w:rsidRDefault="00C5475F" w:rsidP="00C5475F">
      <w:pPr>
        <w:jc w:val="right"/>
        <w:rPr>
          <w:rFonts w:ascii="Arial" w:hAnsi="Arial" w:cs="Arial"/>
          <w:sz w:val="28"/>
          <w:szCs w:val="28"/>
        </w:rPr>
      </w:pPr>
    </w:p>
    <w:p w14:paraId="4B0B8D25" w14:textId="3893401D" w:rsidR="00C5475F" w:rsidRDefault="00C5475F" w:rsidP="00C5475F">
      <w:pPr>
        <w:rPr>
          <w:rFonts w:ascii="Arial" w:hAnsi="Arial" w:cs="Arial"/>
          <w:sz w:val="28"/>
          <w:szCs w:val="28"/>
        </w:rPr>
      </w:pPr>
      <w:r>
        <w:rPr>
          <w:rFonts w:ascii="Arial" w:hAnsi="Arial" w:cs="Arial"/>
          <w:sz w:val="28"/>
          <w:szCs w:val="28"/>
        </w:rPr>
        <w:t>In the matter of</w:t>
      </w:r>
    </w:p>
    <w:p w14:paraId="6882230C" w14:textId="63877AA5" w:rsidR="00C5475F" w:rsidRDefault="00C5475F" w:rsidP="00C5475F">
      <w:pPr>
        <w:rPr>
          <w:rFonts w:ascii="Arial" w:hAnsi="Arial" w:cs="Arial"/>
          <w:sz w:val="28"/>
          <w:szCs w:val="28"/>
        </w:rPr>
      </w:pPr>
    </w:p>
    <w:p w14:paraId="5F78EC5F" w14:textId="3D10EFF3" w:rsidR="00C5475F" w:rsidRDefault="00C5475F" w:rsidP="00C5475F">
      <w:pPr>
        <w:rPr>
          <w:rFonts w:ascii="Arial" w:hAnsi="Arial" w:cs="Arial"/>
          <w:sz w:val="28"/>
          <w:szCs w:val="28"/>
        </w:rPr>
      </w:pPr>
    </w:p>
    <w:p w14:paraId="4DD20548" w14:textId="70FFF165" w:rsidR="00C5475F" w:rsidRDefault="00F60C5A" w:rsidP="00C5475F">
      <w:pPr>
        <w:rPr>
          <w:rFonts w:ascii="Arial" w:hAnsi="Arial" w:cs="Arial"/>
          <w:b/>
          <w:bCs/>
          <w:sz w:val="28"/>
          <w:szCs w:val="28"/>
        </w:rPr>
      </w:pPr>
      <w:r w:rsidRPr="00F60C5A">
        <w:rPr>
          <w:rFonts w:ascii="Arial" w:hAnsi="Arial" w:cs="Arial"/>
          <w:b/>
          <w:bCs/>
          <w:sz w:val="28"/>
          <w:szCs w:val="28"/>
        </w:rPr>
        <w:t xml:space="preserve">JAN VAN DEN BOS N.O     </w:t>
      </w:r>
      <w:r>
        <w:rPr>
          <w:rFonts w:ascii="Arial" w:hAnsi="Arial" w:cs="Arial"/>
          <w:sz w:val="28"/>
          <w:szCs w:val="28"/>
        </w:rPr>
        <w:t xml:space="preserve">                                                 </w:t>
      </w:r>
      <w:r w:rsidR="00C5475F">
        <w:rPr>
          <w:rFonts w:ascii="Arial" w:hAnsi="Arial" w:cs="Arial"/>
          <w:b/>
          <w:bCs/>
          <w:sz w:val="28"/>
          <w:szCs w:val="28"/>
        </w:rPr>
        <w:t>APPLICANT</w:t>
      </w:r>
    </w:p>
    <w:p w14:paraId="70C690A8" w14:textId="08E269C2" w:rsidR="00F60C5A" w:rsidRPr="00F60C5A" w:rsidRDefault="00F60C5A" w:rsidP="00C5475F">
      <w:pPr>
        <w:rPr>
          <w:rFonts w:ascii="Arial" w:hAnsi="Arial" w:cs="Arial"/>
          <w:b/>
          <w:bCs/>
          <w:sz w:val="20"/>
          <w:szCs w:val="20"/>
        </w:rPr>
      </w:pPr>
      <w:r w:rsidRPr="00F60C5A">
        <w:rPr>
          <w:rFonts w:ascii="Arial" w:hAnsi="Arial" w:cs="Arial"/>
          <w:b/>
          <w:bCs/>
          <w:sz w:val="20"/>
          <w:szCs w:val="20"/>
        </w:rPr>
        <w:t xml:space="preserve">(In his capacity as Administrator of </w:t>
      </w:r>
      <w:proofErr w:type="spellStart"/>
      <w:r w:rsidRPr="00F60C5A">
        <w:rPr>
          <w:rFonts w:ascii="Arial" w:hAnsi="Arial" w:cs="Arial"/>
          <w:b/>
          <w:bCs/>
          <w:sz w:val="20"/>
          <w:szCs w:val="20"/>
        </w:rPr>
        <w:t>Pearlbrook</w:t>
      </w:r>
      <w:proofErr w:type="spellEnd"/>
      <w:r w:rsidRPr="00F60C5A">
        <w:rPr>
          <w:rFonts w:ascii="Arial" w:hAnsi="Arial" w:cs="Arial"/>
          <w:b/>
          <w:bCs/>
          <w:sz w:val="20"/>
          <w:szCs w:val="20"/>
        </w:rPr>
        <w:t xml:space="preserve"> Body Corporate)</w:t>
      </w:r>
    </w:p>
    <w:p w14:paraId="3B95CE9C" w14:textId="7D240232" w:rsidR="00AE2331" w:rsidRDefault="00AE2331" w:rsidP="00C5475F">
      <w:pPr>
        <w:rPr>
          <w:rFonts w:ascii="Arial" w:hAnsi="Arial" w:cs="Arial"/>
          <w:b/>
          <w:bCs/>
          <w:sz w:val="28"/>
          <w:szCs w:val="28"/>
        </w:rPr>
      </w:pPr>
    </w:p>
    <w:p w14:paraId="1AEDBD0D" w14:textId="77777777" w:rsidR="00F60C5A" w:rsidRDefault="00F60C5A" w:rsidP="00C5475F">
      <w:pPr>
        <w:rPr>
          <w:rFonts w:ascii="Arial" w:hAnsi="Arial" w:cs="Arial"/>
          <w:sz w:val="28"/>
          <w:szCs w:val="28"/>
        </w:rPr>
      </w:pPr>
    </w:p>
    <w:p w14:paraId="69753BF6" w14:textId="25DC9931" w:rsidR="00AE2331" w:rsidRPr="00AE2331" w:rsidRDefault="00AE2331" w:rsidP="00C5475F">
      <w:pPr>
        <w:rPr>
          <w:rFonts w:ascii="Arial" w:hAnsi="Arial" w:cs="Arial"/>
          <w:sz w:val="28"/>
          <w:szCs w:val="28"/>
        </w:rPr>
      </w:pPr>
      <w:r>
        <w:rPr>
          <w:rFonts w:ascii="Arial" w:hAnsi="Arial" w:cs="Arial"/>
          <w:sz w:val="28"/>
          <w:szCs w:val="28"/>
        </w:rPr>
        <w:t>And</w:t>
      </w:r>
    </w:p>
    <w:p w14:paraId="0B04953D" w14:textId="49DDF869" w:rsidR="00C5475F" w:rsidRDefault="00C5475F" w:rsidP="00C5475F">
      <w:pPr>
        <w:rPr>
          <w:rFonts w:ascii="Arial" w:hAnsi="Arial" w:cs="Arial"/>
          <w:b/>
          <w:bCs/>
          <w:sz w:val="28"/>
          <w:szCs w:val="28"/>
        </w:rPr>
      </w:pPr>
    </w:p>
    <w:p w14:paraId="241A10ED" w14:textId="77777777" w:rsidR="00F60C5A" w:rsidRDefault="00F60C5A" w:rsidP="00C5475F">
      <w:pPr>
        <w:rPr>
          <w:rFonts w:ascii="Arial" w:hAnsi="Arial" w:cs="Arial"/>
          <w:b/>
          <w:bCs/>
          <w:sz w:val="28"/>
          <w:szCs w:val="28"/>
        </w:rPr>
      </w:pPr>
    </w:p>
    <w:p w14:paraId="3A367E2D" w14:textId="18AA50CC" w:rsidR="00C5475F" w:rsidRDefault="00F60C5A" w:rsidP="00C5475F">
      <w:pPr>
        <w:rPr>
          <w:rFonts w:ascii="Arial" w:hAnsi="Arial" w:cs="Arial"/>
          <w:b/>
          <w:bCs/>
          <w:sz w:val="28"/>
          <w:szCs w:val="28"/>
        </w:rPr>
      </w:pPr>
      <w:r>
        <w:rPr>
          <w:rFonts w:ascii="Arial" w:hAnsi="Arial" w:cs="Arial"/>
          <w:b/>
          <w:bCs/>
          <w:sz w:val="28"/>
          <w:szCs w:val="28"/>
        </w:rPr>
        <w:t>SINDANE DUDU MARIA (</w:t>
      </w:r>
      <w:proofErr w:type="gramStart"/>
      <w:r>
        <w:rPr>
          <w:rFonts w:ascii="Arial" w:hAnsi="Arial" w:cs="Arial"/>
          <w:b/>
          <w:bCs/>
          <w:sz w:val="28"/>
          <w:szCs w:val="28"/>
        </w:rPr>
        <w:t xml:space="preserve">ADEWUMI)   </w:t>
      </w:r>
      <w:proofErr w:type="gramEnd"/>
      <w:r>
        <w:rPr>
          <w:rFonts w:ascii="Arial" w:hAnsi="Arial" w:cs="Arial"/>
          <w:b/>
          <w:bCs/>
          <w:sz w:val="28"/>
          <w:szCs w:val="28"/>
        </w:rPr>
        <w:t xml:space="preserve">               FIRST </w:t>
      </w:r>
      <w:r w:rsidR="00C5475F">
        <w:rPr>
          <w:rFonts w:ascii="Arial" w:hAnsi="Arial" w:cs="Arial"/>
          <w:b/>
          <w:bCs/>
          <w:sz w:val="28"/>
          <w:szCs w:val="28"/>
        </w:rPr>
        <w:t>RESPONDENT</w:t>
      </w:r>
    </w:p>
    <w:p w14:paraId="58EA52D0" w14:textId="3077D1F3" w:rsidR="00F60C5A" w:rsidRDefault="00F60C5A" w:rsidP="00C5475F">
      <w:pPr>
        <w:rPr>
          <w:rFonts w:ascii="Arial" w:hAnsi="Arial" w:cs="Arial"/>
          <w:b/>
          <w:bCs/>
          <w:sz w:val="28"/>
          <w:szCs w:val="28"/>
        </w:rPr>
      </w:pPr>
    </w:p>
    <w:p w14:paraId="70020492" w14:textId="5192816D" w:rsidR="00F60C5A" w:rsidRDefault="00F60C5A" w:rsidP="00C5475F">
      <w:pPr>
        <w:rPr>
          <w:rFonts w:ascii="Arial" w:hAnsi="Arial" w:cs="Arial"/>
          <w:b/>
          <w:bCs/>
          <w:sz w:val="28"/>
          <w:szCs w:val="28"/>
        </w:rPr>
      </w:pPr>
      <w:r>
        <w:rPr>
          <w:rFonts w:ascii="Arial" w:hAnsi="Arial" w:cs="Arial"/>
          <w:b/>
          <w:bCs/>
          <w:sz w:val="28"/>
          <w:szCs w:val="28"/>
        </w:rPr>
        <w:t>CITY OF JOHANNESBURG                            SECOND RESPONDENT</w:t>
      </w:r>
    </w:p>
    <w:p w14:paraId="7FBE2FB0" w14:textId="016DE54A" w:rsidR="00F60C5A" w:rsidRDefault="00F60C5A" w:rsidP="00C5475F">
      <w:pPr>
        <w:rPr>
          <w:rFonts w:ascii="Arial" w:hAnsi="Arial" w:cs="Arial"/>
          <w:b/>
          <w:bCs/>
          <w:sz w:val="28"/>
          <w:szCs w:val="28"/>
        </w:rPr>
      </w:pPr>
      <w:r>
        <w:rPr>
          <w:rFonts w:ascii="Arial" w:hAnsi="Arial" w:cs="Arial"/>
          <w:b/>
          <w:bCs/>
          <w:sz w:val="28"/>
          <w:szCs w:val="28"/>
        </w:rPr>
        <w:t>METROPOLITAN MUNICIPALITY</w:t>
      </w:r>
    </w:p>
    <w:p w14:paraId="5A17EC48" w14:textId="62D06503" w:rsidR="00C5475F" w:rsidRDefault="00C5475F" w:rsidP="00C5475F">
      <w:pPr>
        <w:rPr>
          <w:rFonts w:ascii="Arial" w:hAnsi="Arial" w:cs="Arial"/>
          <w:b/>
          <w:bCs/>
          <w:sz w:val="28"/>
          <w:szCs w:val="28"/>
        </w:rPr>
      </w:pPr>
    </w:p>
    <w:p w14:paraId="6FC022A4" w14:textId="38FDE5C4" w:rsidR="00C5475F" w:rsidRDefault="00C5475F" w:rsidP="00C5475F">
      <w:pPr>
        <w:rPr>
          <w:rFonts w:ascii="Arial" w:hAnsi="Arial" w:cs="Arial"/>
          <w:b/>
          <w:bCs/>
          <w:sz w:val="28"/>
          <w:szCs w:val="28"/>
        </w:rPr>
      </w:pPr>
    </w:p>
    <w:p w14:paraId="7F64512A" w14:textId="468AA49B" w:rsidR="00C5475F" w:rsidRDefault="00C5475F" w:rsidP="00C5475F">
      <w:pPr>
        <w:pBdr>
          <w:bottom w:val="single" w:sz="12" w:space="1" w:color="auto"/>
        </w:pBdr>
        <w:rPr>
          <w:rFonts w:ascii="Arial" w:hAnsi="Arial" w:cs="Arial"/>
          <w:b/>
          <w:bCs/>
          <w:sz w:val="28"/>
          <w:szCs w:val="28"/>
        </w:rPr>
      </w:pPr>
    </w:p>
    <w:p w14:paraId="5E890503" w14:textId="49921F94" w:rsidR="00C5475F" w:rsidRDefault="00C5475F" w:rsidP="00C5475F">
      <w:pPr>
        <w:rPr>
          <w:rFonts w:ascii="Arial" w:hAnsi="Arial" w:cs="Arial"/>
          <w:b/>
          <w:bCs/>
          <w:sz w:val="28"/>
          <w:szCs w:val="28"/>
        </w:rPr>
      </w:pPr>
    </w:p>
    <w:p w14:paraId="05D2424B" w14:textId="77DDA1E5" w:rsidR="00C5475F" w:rsidRDefault="00C5475F" w:rsidP="00C5475F">
      <w:pPr>
        <w:jc w:val="center"/>
        <w:rPr>
          <w:rFonts w:ascii="Arial" w:hAnsi="Arial" w:cs="Arial"/>
          <w:b/>
          <w:bCs/>
          <w:sz w:val="28"/>
          <w:szCs w:val="28"/>
        </w:rPr>
      </w:pPr>
      <w:r>
        <w:rPr>
          <w:rFonts w:ascii="Arial" w:hAnsi="Arial" w:cs="Arial"/>
          <w:b/>
          <w:bCs/>
          <w:sz w:val="28"/>
          <w:szCs w:val="28"/>
        </w:rPr>
        <w:t>JUDGMENT</w:t>
      </w:r>
    </w:p>
    <w:p w14:paraId="0C98C794" w14:textId="5C2D3621" w:rsidR="00C5475F" w:rsidRPr="00792BBB" w:rsidRDefault="00C5475F" w:rsidP="00C5475F">
      <w:pPr>
        <w:pBdr>
          <w:bottom w:val="single" w:sz="12" w:space="1" w:color="auto"/>
        </w:pBdr>
        <w:jc w:val="center"/>
        <w:rPr>
          <w:rFonts w:ascii="Times New Roman" w:hAnsi="Times New Roman" w:cs="Times New Roman"/>
          <w:b/>
          <w:bCs/>
        </w:rPr>
      </w:pPr>
    </w:p>
    <w:p w14:paraId="03EEFEAD" w14:textId="02ACD7F1" w:rsidR="00C5475F" w:rsidRDefault="00C5475F" w:rsidP="00C5475F">
      <w:pPr>
        <w:rPr>
          <w:rFonts w:ascii="Arial" w:hAnsi="Arial" w:cs="Arial"/>
          <w:sz w:val="28"/>
          <w:szCs w:val="28"/>
        </w:rPr>
      </w:pPr>
    </w:p>
    <w:p w14:paraId="3BE4E8A8" w14:textId="33E1C86A" w:rsidR="00C5475F" w:rsidRDefault="00C5475F" w:rsidP="00C5475F">
      <w:pPr>
        <w:rPr>
          <w:rFonts w:ascii="Arial" w:hAnsi="Arial" w:cs="Arial"/>
          <w:b/>
          <w:bCs/>
          <w:sz w:val="28"/>
          <w:szCs w:val="28"/>
        </w:rPr>
      </w:pPr>
      <w:r>
        <w:rPr>
          <w:rFonts w:ascii="Arial" w:hAnsi="Arial" w:cs="Arial"/>
          <w:b/>
          <w:bCs/>
          <w:sz w:val="28"/>
          <w:szCs w:val="28"/>
        </w:rPr>
        <w:lastRenderedPageBreak/>
        <w:t xml:space="preserve">OOSTHUIZEN-SENEKAL </w:t>
      </w:r>
      <w:r w:rsidR="00385311">
        <w:rPr>
          <w:rFonts w:ascii="Arial" w:hAnsi="Arial" w:cs="Arial"/>
          <w:b/>
          <w:bCs/>
          <w:sz w:val="28"/>
          <w:szCs w:val="28"/>
        </w:rPr>
        <w:t>CSP AJ:</w:t>
      </w:r>
    </w:p>
    <w:p w14:paraId="77D26C5C" w14:textId="5E940E2A" w:rsidR="00385311" w:rsidRDefault="00385311" w:rsidP="00C5475F">
      <w:pPr>
        <w:rPr>
          <w:rFonts w:ascii="Arial" w:hAnsi="Arial" w:cs="Arial"/>
          <w:b/>
          <w:bCs/>
          <w:sz w:val="28"/>
          <w:szCs w:val="28"/>
        </w:rPr>
      </w:pPr>
    </w:p>
    <w:p w14:paraId="51211652" w14:textId="536BBD53" w:rsidR="00962A98" w:rsidRDefault="00CA6226" w:rsidP="00C96C90">
      <w:pPr>
        <w:jc w:val="both"/>
        <w:rPr>
          <w:rFonts w:ascii="Times New Roman" w:hAnsi="Times New Roman" w:cs="Times New Roman"/>
          <w:i/>
          <w:iCs/>
          <w:sz w:val="26"/>
          <w:szCs w:val="26"/>
        </w:rPr>
      </w:pPr>
      <w:r>
        <w:rPr>
          <w:rFonts w:ascii="Times New Roman" w:hAnsi="Times New Roman" w:cs="Times New Roman"/>
          <w:i/>
          <w:iCs/>
          <w:sz w:val="26"/>
          <w:szCs w:val="26"/>
        </w:rPr>
        <w:t>I</w:t>
      </w:r>
      <w:r w:rsidRPr="00CA6226">
        <w:rPr>
          <w:rFonts w:ascii="Times New Roman" w:hAnsi="Times New Roman" w:cs="Times New Roman"/>
          <w:i/>
          <w:iCs/>
          <w:sz w:val="26"/>
          <w:szCs w:val="26"/>
        </w:rPr>
        <w:t>ntroduction</w:t>
      </w:r>
    </w:p>
    <w:p w14:paraId="674B09FE" w14:textId="77777777" w:rsidR="00677965" w:rsidRDefault="00677965" w:rsidP="00C96C90">
      <w:pPr>
        <w:jc w:val="both"/>
        <w:rPr>
          <w:rFonts w:ascii="Times New Roman" w:hAnsi="Times New Roman" w:cs="Times New Roman"/>
          <w:i/>
          <w:iCs/>
          <w:sz w:val="26"/>
          <w:szCs w:val="26"/>
        </w:rPr>
      </w:pPr>
    </w:p>
    <w:p w14:paraId="009DD53F" w14:textId="74FB3F0F" w:rsidR="00C96C90" w:rsidRDefault="00065D7A" w:rsidP="00382A83">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890B44">
        <w:rPr>
          <w:rFonts w:ascii="Times New Roman" w:hAnsi="Times New Roman" w:cs="Times New Roman"/>
          <w:sz w:val="26"/>
          <w:szCs w:val="26"/>
        </w:rPr>
        <w:t>1</w:t>
      </w:r>
      <w:r>
        <w:rPr>
          <w:rFonts w:ascii="Times New Roman" w:hAnsi="Times New Roman" w:cs="Times New Roman"/>
          <w:sz w:val="26"/>
          <w:szCs w:val="26"/>
        </w:rPr>
        <w:t xml:space="preserve">] The applicant seeks </w:t>
      </w:r>
      <w:r w:rsidR="00B4430D">
        <w:rPr>
          <w:rFonts w:ascii="Times New Roman" w:hAnsi="Times New Roman" w:cs="Times New Roman"/>
          <w:sz w:val="26"/>
          <w:szCs w:val="26"/>
        </w:rPr>
        <w:t>the following order</w:t>
      </w:r>
      <w:r w:rsidR="001D418F">
        <w:rPr>
          <w:rFonts w:ascii="Times New Roman" w:hAnsi="Times New Roman" w:cs="Times New Roman"/>
          <w:sz w:val="26"/>
          <w:szCs w:val="26"/>
        </w:rPr>
        <w:t>:</w:t>
      </w:r>
    </w:p>
    <w:p w14:paraId="1AA99571" w14:textId="0A94CCE0" w:rsidR="00B4430D" w:rsidRPr="00B96154" w:rsidRDefault="00B96154" w:rsidP="00B96154">
      <w:pPr>
        <w:spacing w:line="360" w:lineRule="auto"/>
        <w:ind w:left="720" w:hanging="360"/>
        <w:jc w:val="both"/>
        <w:rPr>
          <w:rFonts w:ascii="Times New Roman" w:hAnsi="Times New Roman" w:cs="Times New Roman"/>
          <w:sz w:val="26"/>
          <w:szCs w:val="26"/>
        </w:rPr>
      </w:pPr>
      <w:r w:rsidRPr="0039241E">
        <w:rPr>
          <w:rFonts w:ascii="Times New Roman" w:hAnsi="Times New Roman" w:cs="Times New Roman"/>
          <w:sz w:val="26"/>
          <w:szCs w:val="26"/>
        </w:rPr>
        <w:t>1.</w:t>
      </w:r>
      <w:r w:rsidRPr="0039241E">
        <w:rPr>
          <w:rFonts w:ascii="Times New Roman" w:hAnsi="Times New Roman" w:cs="Times New Roman"/>
          <w:sz w:val="26"/>
          <w:szCs w:val="26"/>
        </w:rPr>
        <w:tab/>
      </w:r>
      <w:r w:rsidR="00B4430D" w:rsidRPr="00B96154">
        <w:rPr>
          <w:rFonts w:ascii="Times New Roman" w:hAnsi="Times New Roman" w:cs="Times New Roman"/>
          <w:sz w:val="26"/>
          <w:szCs w:val="26"/>
        </w:rPr>
        <w:t xml:space="preserve">That the court declares the immovable property situated at Door number 22, Unit 10, </w:t>
      </w:r>
      <w:proofErr w:type="spellStart"/>
      <w:r w:rsidR="00B4430D" w:rsidRPr="00B96154">
        <w:rPr>
          <w:rFonts w:ascii="Times New Roman" w:hAnsi="Times New Roman" w:cs="Times New Roman"/>
          <w:sz w:val="26"/>
          <w:szCs w:val="26"/>
        </w:rPr>
        <w:t>Pearlbrook</w:t>
      </w:r>
      <w:proofErr w:type="spellEnd"/>
      <w:r w:rsidR="00B4430D" w:rsidRPr="00B96154">
        <w:rPr>
          <w:rFonts w:ascii="Times New Roman" w:hAnsi="Times New Roman" w:cs="Times New Roman"/>
          <w:sz w:val="26"/>
          <w:szCs w:val="26"/>
        </w:rPr>
        <w:t xml:space="preserve"> Complex, 30 Bruce Street, </w:t>
      </w:r>
      <w:proofErr w:type="spellStart"/>
      <w:r w:rsidR="00B4430D" w:rsidRPr="00B96154">
        <w:rPr>
          <w:rFonts w:ascii="Times New Roman" w:hAnsi="Times New Roman" w:cs="Times New Roman"/>
          <w:sz w:val="26"/>
          <w:szCs w:val="26"/>
        </w:rPr>
        <w:t>Hillbrow</w:t>
      </w:r>
      <w:proofErr w:type="spellEnd"/>
      <w:r w:rsidR="00B4430D" w:rsidRPr="00B96154">
        <w:rPr>
          <w:rFonts w:ascii="Times New Roman" w:hAnsi="Times New Roman" w:cs="Times New Roman"/>
          <w:sz w:val="26"/>
          <w:szCs w:val="26"/>
        </w:rPr>
        <w:t>, Johannesburg (“</w:t>
      </w:r>
      <w:r w:rsidR="00B4430D" w:rsidRPr="00B96154">
        <w:rPr>
          <w:rFonts w:ascii="Times New Roman" w:hAnsi="Times New Roman" w:cs="Times New Roman"/>
          <w:b/>
          <w:bCs/>
          <w:sz w:val="26"/>
          <w:szCs w:val="26"/>
        </w:rPr>
        <w:t>the prope</w:t>
      </w:r>
      <w:r w:rsidR="00B4430D" w:rsidRPr="00B96154">
        <w:rPr>
          <w:rFonts w:ascii="Times New Roman" w:hAnsi="Times New Roman" w:cs="Times New Roman"/>
          <w:sz w:val="26"/>
          <w:szCs w:val="26"/>
        </w:rPr>
        <w:t xml:space="preserve">rty”) registered under Title Deed ST41310/1999 specifically executable. </w:t>
      </w:r>
    </w:p>
    <w:p w14:paraId="27FCF722" w14:textId="77777777" w:rsidR="00B4430D" w:rsidRDefault="00B4430D" w:rsidP="00382A83">
      <w:pPr>
        <w:spacing w:line="360" w:lineRule="auto"/>
        <w:jc w:val="both"/>
        <w:rPr>
          <w:rFonts w:ascii="Times New Roman" w:hAnsi="Times New Roman" w:cs="Times New Roman"/>
          <w:sz w:val="26"/>
          <w:szCs w:val="26"/>
        </w:rPr>
      </w:pPr>
    </w:p>
    <w:p w14:paraId="706A3605" w14:textId="7BEAC9A3" w:rsidR="00B4430D" w:rsidRPr="00B96154" w:rsidRDefault="00B96154" w:rsidP="00B96154">
      <w:pPr>
        <w:spacing w:line="360" w:lineRule="auto"/>
        <w:ind w:left="720" w:hanging="360"/>
        <w:jc w:val="both"/>
        <w:rPr>
          <w:rFonts w:ascii="Times New Roman" w:hAnsi="Times New Roman" w:cs="Times New Roman"/>
          <w:sz w:val="26"/>
          <w:szCs w:val="26"/>
        </w:rPr>
      </w:pPr>
      <w:r w:rsidRPr="0039241E">
        <w:rPr>
          <w:rFonts w:ascii="Times New Roman" w:hAnsi="Times New Roman" w:cs="Times New Roman"/>
          <w:sz w:val="26"/>
          <w:szCs w:val="26"/>
        </w:rPr>
        <w:t>2.</w:t>
      </w:r>
      <w:r w:rsidRPr="0039241E">
        <w:rPr>
          <w:rFonts w:ascii="Times New Roman" w:hAnsi="Times New Roman" w:cs="Times New Roman"/>
          <w:sz w:val="26"/>
          <w:szCs w:val="26"/>
        </w:rPr>
        <w:tab/>
      </w:r>
      <w:r w:rsidR="00B4430D" w:rsidRPr="00B96154">
        <w:rPr>
          <w:rFonts w:ascii="Times New Roman" w:hAnsi="Times New Roman" w:cs="Times New Roman"/>
          <w:sz w:val="26"/>
          <w:szCs w:val="26"/>
        </w:rPr>
        <w:t>Ordering that a Writ of Execution be issued in respect of the property, as envisaged in terms of Uniform Rule 46(1)(a).</w:t>
      </w:r>
    </w:p>
    <w:p w14:paraId="0AA66C2D" w14:textId="77777777" w:rsidR="00B4430D" w:rsidRDefault="00B4430D" w:rsidP="00382A83">
      <w:pPr>
        <w:spacing w:line="360" w:lineRule="auto"/>
        <w:jc w:val="both"/>
        <w:rPr>
          <w:rFonts w:ascii="Times New Roman" w:hAnsi="Times New Roman" w:cs="Times New Roman"/>
          <w:sz w:val="26"/>
          <w:szCs w:val="26"/>
        </w:rPr>
      </w:pPr>
    </w:p>
    <w:p w14:paraId="13EF0C15" w14:textId="76832235" w:rsidR="00B4430D" w:rsidRPr="00B96154" w:rsidRDefault="00B96154" w:rsidP="00B96154">
      <w:pPr>
        <w:spacing w:line="360" w:lineRule="auto"/>
        <w:ind w:left="720" w:hanging="360"/>
        <w:jc w:val="both"/>
        <w:rPr>
          <w:rFonts w:ascii="Times New Roman" w:hAnsi="Times New Roman" w:cs="Times New Roman"/>
          <w:sz w:val="26"/>
          <w:szCs w:val="26"/>
        </w:rPr>
      </w:pPr>
      <w:r w:rsidRPr="0039241E">
        <w:rPr>
          <w:rFonts w:ascii="Times New Roman" w:hAnsi="Times New Roman" w:cs="Times New Roman"/>
          <w:sz w:val="26"/>
          <w:szCs w:val="26"/>
        </w:rPr>
        <w:t>3.</w:t>
      </w:r>
      <w:r w:rsidRPr="0039241E">
        <w:rPr>
          <w:rFonts w:ascii="Times New Roman" w:hAnsi="Times New Roman" w:cs="Times New Roman"/>
          <w:sz w:val="26"/>
          <w:szCs w:val="26"/>
        </w:rPr>
        <w:tab/>
      </w:r>
      <w:r w:rsidR="00B4430D" w:rsidRPr="00B96154">
        <w:rPr>
          <w:rFonts w:ascii="Times New Roman" w:hAnsi="Times New Roman" w:cs="Times New Roman"/>
          <w:sz w:val="26"/>
          <w:szCs w:val="26"/>
        </w:rPr>
        <w:t xml:space="preserve">Ordering the first respondent to pay the costs of this application. </w:t>
      </w:r>
    </w:p>
    <w:p w14:paraId="22AB665A" w14:textId="77777777" w:rsidR="00B4430D" w:rsidRDefault="00B4430D" w:rsidP="00382A83">
      <w:pPr>
        <w:spacing w:line="360" w:lineRule="auto"/>
        <w:jc w:val="both"/>
        <w:rPr>
          <w:rFonts w:ascii="Times New Roman" w:hAnsi="Times New Roman" w:cs="Times New Roman"/>
          <w:sz w:val="26"/>
          <w:szCs w:val="26"/>
        </w:rPr>
      </w:pPr>
    </w:p>
    <w:p w14:paraId="2DF0E2DC" w14:textId="5E328FA8" w:rsidR="00B4430D" w:rsidRPr="00B96154" w:rsidRDefault="00B96154" w:rsidP="00B96154">
      <w:pPr>
        <w:spacing w:line="360" w:lineRule="auto"/>
        <w:ind w:left="720" w:hanging="360"/>
        <w:jc w:val="both"/>
        <w:rPr>
          <w:rFonts w:ascii="Times New Roman" w:hAnsi="Times New Roman" w:cs="Times New Roman"/>
          <w:sz w:val="26"/>
          <w:szCs w:val="26"/>
        </w:rPr>
      </w:pPr>
      <w:r w:rsidRPr="0039241E">
        <w:rPr>
          <w:rFonts w:ascii="Times New Roman" w:hAnsi="Times New Roman" w:cs="Times New Roman"/>
          <w:sz w:val="26"/>
          <w:szCs w:val="26"/>
        </w:rPr>
        <w:t>4.</w:t>
      </w:r>
      <w:r w:rsidRPr="0039241E">
        <w:rPr>
          <w:rFonts w:ascii="Times New Roman" w:hAnsi="Times New Roman" w:cs="Times New Roman"/>
          <w:sz w:val="26"/>
          <w:szCs w:val="26"/>
        </w:rPr>
        <w:tab/>
      </w:r>
      <w:r w:rsidR="00B4430D" w:rsidRPr="00B96154">
        <w:rPr>
          <w:rFonts w:ascii="Times New Roman" w:hAnsi="Times New Roman" w:cs="Times New Roman"/>
          <w:sz w:val="26"/>
          <w:szCs w:val="26"/>
        </w:rPr>
        <w:t>In the alternative to prayer 3 above and only in the event of the second respondent opposing th</w:t>
      </w:r>
      <w:r w:rsidR="00962A98" w:rsidRPr="00B96154">
        <w:rPr>
          <w:rFonts w:ascii="Times New Roman" w:hAnsi="Times New Roman" w:cs="Times New Roman"/>
          <w:sz w:val="26"/>
          <w:szCs w:val="26"/>
        </w:rPr>
        <w:t>e</w:t>
      </w:r>
      <w:r w:rsidR="00B4430D" w:rsidRPr="00B96154">
        <w:rPr>
          <w:rFonts w:ascii="Times New Roman" w:hAnsi="Times New Roman" w:cs="Times New Roman"/>
          <w:sz w:val="26"/>
          <w:szCs w:val="26"/>
        </w:rPr>
        <w:t xml:space="preserve"> application, ordering such respondent to pay the costs of this application together with the first respondent on an attorney and client scale jointly and severally, the one paying, the other to be absolved.</w:t>
      </w:r>
    </w:p>
    <w:p w14:paraId="33FA6D1E" w14:textId="2938EFB7" w:rsidR="00385311" w:rsidRPr="00C96C90" w:rsidRDefault="00385311" w:rsidP="00C96C90">
      <w:pPr>
        <w:jc w:val="both"/>
        <w:rPr>
          <w:rFonts w:ascii="Times New Roman" w:hAnsi="Times New Roman" w:cs="Times New Roman"/>
          <w:sz w:val="26"/>
          <w:szCs w:val="26"/>
        </w:rPr>
      </w:pPr>
    </w:p>
    <w:p w14:paraId="085114D4" w14:textId="57D26551" w:rsidR="00385311" w:rsidRDefault="00382A83" w:rsidP="00955C7C">
      <w:pPr>
        <w:spacing w:line="360" w:lineRule="auto"/>
        <w:jc w:val="both"/>
        <w:rPr>
          <w:rFonts w:ascii="Times New Roman" w:hAnsi="Times New Roman" w:cs="Times New Roman"/>
          <w:i/>
          <w:iCs/>
          <w:sz w:val="26"/>
          <w:szCs w:val="26"/>
        </w:rPr>
      </w:pPr>
      <w:r>
        <w:rPr>
          <w:rFonts w:ascii="Times New Roman" w:hAnsi="Times New Roman" w:cs="Times New Roman"/>
          <w:sz w:val="26"/>
          <w:szCs w:val="26"/>
        </w:rPr>
        <w:t>[</w:t>
      </w:r>
      <w:r w:rsidR="00890B44">
        <w:rPr>
          <w:rFonts w:ascii="Times New Roman" w:hAnsi="Times New Roman" w:cs="Times New Roman"/>
          <w:sz w:val="26"/>
          <w:szCs w:val="26"/>
        </w:rPr>
        <w:t>2</w:t>
      </w:r>
      <w:r>
        <w:rPr>
          <w:rFonts w:ascii="Times New Roman" w:hAnsi="Times New Roman" w:cs="Times New Roman"/>
          <w:sz w:val="26"/>
          <w:szCs w:val="26"/>
        </w:rPr>
        <w:t xml:space="preserve">] </w:t>
      </w:r>
      <w:r w:rsidR="00C83508">
        <w:rPr>
          <w:rFonts w:ascii="Times New Roman" w:hAnsi="Times New Roman" w:cs="Times New Roman"/>
          <w:sz w:val="26"/>
          <w:szCs w:val="26"/>
        </w:rPr>
        <w:t xml:space="preserve">The first respondent opposed the application and raised the following </w:t>
      </w:r>
      <w:r w:rsidR="00C83508">
        <w:rPr>
          <w:rFonts w:ascii="Times New Roman" w:hAnsi="Times New Roman" w:cs="Times New Roman"/>
          <w:i/>
          <w:iCs/>
          <w:sz w:val="26"/>
          <w:szCs w:val="26"/>
        </w:rPr>
        <w:t xml:space="preserve">points in </w:t>
      </w:r>
      <w:proofErr w:type="spellStart"/>
      <w:proofErr w:type="gramStart"/>
      <w:r w:rsidR="00C83508">
        <w:rPr>
          <w:rFonts w:ascii="Times New Roman" w:hAnsi="Times New Roman" w:cs="Times New Roman"/>
          <w:i/>
          <w:iCs/>
          <w:sz w:val="26"/>
          <w:szCs w:val="26"/>
        </w:rPr>
        <w:t>limine</w:t>
      </w:r>
      <w:proofErr w:type="spellEnd"/>
      <w:r w:rsidR="00C83508">
        <w:rPr>
          <w:rFonts w:ascii="Times New Roman" w:hAnsi="Times New Roman" w:cs="Times New Roman"/>
          <w:i/>
          <w:iCs/>
          <w:sz w:val="26"/>
          <w:szCs w:val="26"/>
        </w:rPr>
        <w:t>;</w:t>
      </w:r>
      <w:proofErr w:type="gramEnd"/>
    </w:p>
    <w:p w14:paraId="46689C60" w14:textId="308C04A1" w:rsidR="00C83508" w:rsidRPr="00B96154" w:rsidRDefault="00B96154" w:rsidP="00B96154">
      <w:pPr>
        <w:spacing w:line="360" w:lineRule="auto"/>
        <w:ind w:left="720" w:hanging="360"/>
        <w:jc w:val="both"/>
        <w:rPr>
          <w:rFonts w:ascii="Times New Roman" w:hAnsi="Times New Roman" w:cs="Times New Roman"/>
          <w:sz w:val="26"/>
          <w:szCs w:val="26"/>
        </w:rPr>
      </w:pPr>
      <w:r w:rsidRPr="00955C7C">
        <w:rPr>
          <w:rFonts w:ascii="Times New Roman" w:hAnsi="Times New Roman" w:cs="Times New Roman"/>
          <w:sz w:val="26"/>
          <w:szCs w:val="26"/>
        </w:rPr>
        <w:t>1.</w:t>
      </w:r>
      <w:r w:rsidRPr="00955C7C">
        <w:rPr>
          <w:rFonts w:ascii="Times New Roman" w:hAnsi="Times New Roman" w:cs="Times New Roman"/>
          <w:sz w:val="26"/>
          <w:szCs w:val="26"/>
        </w:rPr>
        <w:tab/>
      </w:r>
      <w:r w:rsidR="0089392E" w:rsidRPr="00B96154">
        <w:rPr>
          <w:rFonts w:ascii="Times New Roman" w:hAnsi="Times New Roman" w:cs="Times New Roman"/>
          <w:sz w:val="26"/>
          <w:szCs w:val="26"/>
        </w:rPr>
        <w:t xml:space="preserve">That the applicant lacks </w:t>
      </w:r>
      <w:r w:rsidR="0089392E" w:rsidRPr="00B96154">
        <w:rPr>
          <w:rFonts w:ascii="Times New Roman" w:hAnsi="Times New Roman" w:cs="Times New Roman"/>
          <w:i/>
          <w:iCs/>
          <w:sz w:val="26"/>
          <w:szCs w:val="26"/>
        </w:rPr>
        <w:t>locus standi</w:t>
      </w:r>
      <w:r w:rsidR="00955C7C" w:rsidRPr="00B96154">
        <w:rPr>
          <w:rFonts w:ascii="Times New Roman" w:hAnsi="Times New Roman" w:cs="Times New Roman"/>
          <w:i/>
          <w:iCs/>
          <w:sz w:val="26"/>
          <w:szCs w:val="26"/>
        </w:rPr>
        <w:t>,</w:t>
      </w:r>
    </w:p>
    <w:p w14:paraId="1017B68D" w14:textId="697570DD" w:rsidR="00955C7C"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955C7C" w:rsidRPr="00B96154">
        <w:rPr>
          <w:rFonts w:ascii="Times New Roman" w:hAnsi="Times New Roman" w:cs="Times New Roman"/>
          <w:sz w:val="26"/>
          <w:szCs w:val="26"/>
        </w:rPr>
        <w:t>That the application was not served on the fi</w:t>
      </w:r>
      <w:r w:rsidR="00963DF2" w:rsidRPr="00B96154">
        <w:rPr>
          <w:rFonts w:ascii="Times New Roman" w:hAnsi="Times New Roman" w:cs="Times New Roman"/>
          <w:sz w:val="26"/>
          <w:szCs w:val="26"/>
        </w:rPr>
        <w:t>r</w:t>
      </w:r>
      <w:r w:rsidR="00955C7C" w:rsidRPr="00B96154">
        <w:rPr>
          <w:rFonts w:ascii="Times New Roman" w:hAnsi="Times New Roman" w:cs="Times New Roman"/>
          <w:sz w:val="26"/>
          <w:szCs w:val="26"/>
        </w:rPr>
        <w:t>st respondent</w:t>
      </w:r>
      <w:r w:rsidR="00093BD6" w:rsidRPr="00B96154">
        <w:rPr>
          <w:rFonts w:ascii="Times New Roman" w:hAnsi="Times New Roman" w:cs="Times New Roman"/>
          <w:sz w:val="26"/>
          <w:szCs w:val="26"/>
        </w:rPr>
        <w:t>, and</w:t>
      </w:r>
    </w:p>
    <w:p w14:paraId="2576FA27" w14:textId="094B0F2F" w:rsidR="00093BD6"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093BD6" w:rsidRPr="00B96154">
        <w:rPr>
          <w:rFonts w:ascii="Times New Roman" w:hAnsi="Times New Roman" w:cs="Times New Roman"/>
          <w:sz w:val="26"/>
          <w:szCs w:val="26"/>
        </w:rPr>
        <w:t>The bank account used by the applicant is in the name of PAL Property Management which account is unknown to the first respondent.</w:t>
      </w:r>
    </w:p>
    <w:p w14:paraId="11113DB5" w14:textId="135B791D" w:rsidR="00963DF2" w:rsidRDefault="00963DF2" w:rsidP="00963DF2">
      <w:pPr>
        <w:spacing w:line="360" w:lineRule="auto"/>
        <w:jc w:val="both"/>
        <w:rPr>
          <w:rFonts w:ascii="Times New Roman" w:hAnsi="Times New Roman" w:cs="Times New Roman"/>
          <w:sz w:val="26"/>
          <w:szCs w:val="26"/>
        </w:rPr>
      </w:pPr>
    </w:p>
    <w:p w14:paraId="37421C6F" w14:textId="4C7B3860" w:rsidR="00963DF2" w:rsidRDefault="00963DF2" w:rsidP="00963DF2">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890B44">
        <w:rPr>
          <w:rFonts w:ascii="Times New Roman" w:hAnsi="Times New Roman" w:cs="Times New Roman"/>
          <w:sz w:val="26"/>
          <w:szCs w:val="26"/>
        </w:rPr>
        <w:t>3</w:t>
      </w:r>
      <w:r>
        <w:rPr>
          <w:rFonts w:ascii="Times New Roman" w:hAnsi="Times New Roman" w:cs="Times New Roman"/>
          <w:sz w:val="26"/>
          <w:szCs w:val="26"/>
        </w:rPr>
        <w:t>] The second respondent has been cited as an interested party and does not oppose the application.</w:t>
      </w:r>
    </w:p>
    <w:p w14:paraId="2E2E9444" w14:textId="4BFAC2EE" w:rsidR="00890B44" w:rsidRDefault="00890B44" w:rsidP="00963DF2">
      <w:pPr>
        <w:spacing w:line="360" w:lineRule="auto"/>
        <w:jc w:val="both"/>
        <w:rPr>
          <w:rFonts w:ascii="Times New Roman" w:hAnsi="Times New Roman" w:cs="Times New Roman"/>
          <w:sz w:val="26"/>
          <w:szCs w:val="26"/>
        </w:rPr>
      </w:pPr>
    </w:p>
    <w:p w14:paraId="6E14F036" w14:textId="345039F5" w:rsidR="00890B44" w:rsidRDefault="00890B44" w:rsidP="00963DF2">
      <w:pPr>
        <w:spacing w:line="360" w:lineRule="auto"/>
        <w:jc w:val="both"/>
        <w:rPr>
          <w:rFonts w:ascii="Times New Roman" w:hAnsi="Times New Roman" w:cs="Times New Roman"/>
          <w:sz w:val="26"/>
          <w:szCs w:val="26"/>
        </w:rPr>
      </w:pPr>
    </w:p>
    <w:p w14:paraId="04CC4D0A" w14:textId="77777777" w:rsidR="00890B44" w:rsidRDefault="00890B44" w:rsidP="00963DF2">
      <w:pPr>
        <w:spacing w:line="360" w:lineRule="auto"/>
        <w:jc w:val="both"/>
        <w:rPr>
          <w:rFonts w:ascii="Times New Roman" w:hAnsi="Times New Roman" w:cs="Times New Roman"/>
          <w:sz w:val="26"/>
          <w:szCs w:val="26"/>
        </w:rPr>
      </w:pPr>
    </w:p>
    <w:p w14:paraId="26568B15" w14:textId="61226B82" w:rsidR="00962A98" w:rsidRDefault="00962A98" w:rsidP="00963DF2">
      <w:pPr>
        <w:spacing w:line="360" w:lineRule="auto"/>
        <w:jc w:val="both"/>
        <w:rPr>
          <w:rFonts w:ascii="Times New Roman" w:hAnsi="Times New Roman" w:cs="Times New Roman"/>
          <w:sz w:val="26"/>
          <w:szCs w:val="26"/>
        </w:rPr>
      </w:pPr>
    </w:p>
    <w:p w14:paraId="035315C9" w14:textId="44CB443E" w:rsidR="00D27773" w:rsidRDefault="00962A98" w:rsidP="00963DF2">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Parties</w:t>
      </w:r>
    </w:p>
    <w:p w14:paraId="4505D8BD" w14:textId="77777777" w:rsidR="00677965" w:rsidRDefault="00677965" w:rsidP="00963DF2">
      <w:pPr>
        <w:spacing w:line="360" w:lineRule="auto"/>
        <w:jc w:val="both"/>
        <w:rPr>
          <w:rFonts w:ascii="Times New Roman" w:hAnsi="Times New Roman" w:cs="Times New Roman"/>
          <w:i/>
          <w:iCs/>
          <w:sz w:val="26"/>
          <w:szCs w:val="26"/>
        </w:rPr>
      </w:pPr>
    </w:p>
    <w:p w14:paraId="73CA32F8" w14:textId="6066D2A2" w:rsidR="00D27773" w:rsidRDefault="00962A98" w:rsidP="00963DF2">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890B44">
        <w:rPr>
          <w:rFonts w:ascii="Times New Roman" w:hAnsi="Times New Roman" w:cs="Times New Roman"/>
          <w:sz w:val="26"/>
          <w:szCs w:val="26"/>
        </w:rPr>
        <w:t>4</w:t>
      </w:r>
      <w:r>
        <w:rPr>
          <w:rFonts w:ascii="Times New Roman" w:hAnsi="Times New Roman" w:cs="Times New Roman"/>
          <w:sz w:val="26"/>
          <w:szCs w:val="26"/>
        </w:rPr>
        <w:t xml:space="preserve">] </w:t>
      </w:r>
      <w:r w:rsidRPr="00962A98">
        <w:rPr>
          <w:rFonts w:ascii="Times New Roman" w:hAnsi="Times New Roman" w:cs="Times New Roman"/>
          <w:sz w:val="26"/>
          <w:szCs w:val="26"/>
        </w:rPr>
        <w:t xml:space="preserve">The </w:t>
      </w:r>
      <w:r>
        <w:rPr>
          <w:rFonts w:ascii="Times New Roman" w:hAnsi="Times New Roman" w:cs="Times New Roman"/>
          <w:sz w:val="26"/>
          <w:szCs w:val="26"/>
        </w:rPr>
        <w:t>a</w:t>
      </w:r>
      <w:r w:rsidRPr="00962A98">
        <w:rPr>
          <w:rFonts w:ascii="Times New Roman" w:hAnsi="Times New Roman" w:cs="Times New Roman"/>
          <w:sz w:val="26"/>
          <w:szCs w:val="26"/>
        </w:rPr>
        <w:t xml:space="preserve">pplicant is </w:t>
      </w:r>
      <w:r w:rsidR="00D27773">
        <w:rPr>
          <w:rFonts w:ascii="Times New Roman" w:hAnsi="Times New Roman" w:cs="Times New Roman"/>
          <w:sz w:val="26"/>
          <w:szCs w:val="26"/>
        </w:rPr>
        <w:t>J</w:t>
      </w:r>
      <w:r w:rsidR="00D27773" w:rsidRPr="00962A98">
        <w:rPr>
          <w:rFonts w:ascii="Times New Roman" w:hAnsi="Times New Roman" w:cs="Times New Roman"/>
          <w:sz w:val="26"/>
          <w:szCs w:val="26"/>
        </w:rPr>
        <w:t xml:space="preserve">an van den </w:t>
      </w:r>
      <w:r w:rsidR="00D27773">
        <w:rPr>
          <w:rFonts w:ascii="Times New Roman" w:hAnsi="Times New Roman" w:cs="Times New Roman"/>
          <w:sz w:val="26"/>
          <w:szCs w:val="26"/>
        </w:rPr>
        <w:t>B</w:t>
      </w:r>
      <w:r w:rsidR="00D27773" w:rsidRPr="00962A98">
        <w:rPr>
          <w:rFonts w:ascii="Times New Roman" w:hAnsi="Times New Roman" w:cs="Times New Roman"/>
          <w:sz w:val="26"/>
          <w:szCs w:val="26"/>
        </w:rPr>
        <w:t>os</w:t>
      </w:r>
      <w:r w:rsidRPr="00962A98">
        <w:rPr>
          <w:rFonts w:ascii="Times New Roman" w:hAnsi="Times New Roman" w:cs="Times New Roman"/>
          <w:sz w:val="26"/>
          <w:szCs w:val="26"/>
        </w:rPr>
        <w:t xml:space="preserve"> N.O., acting in his capacity of administrator of </w:t>
      </w:r>
      <w:proofErr w:type="spellStart"/>
      <w:r w:rsidRPr="00962A98">
        <w:rPr>
          <w:rFonts w:ascii="Times New Roman" w:hAnsi="Times New Roman" w:cs="Times New Roman"/>
          <w:sz w:val="26"/>
          <w:szCs w:val="26"/>
        </w:rPr>
        <w:t>Pearlbrook</w:t>
      </w:r>
      <w:proofErr w:type="spellEnd"/>
      <w:r w:rsidRPr="00962A98">
        <w:rPr>
          <w:rFonts w:ascii="Times New Roman" w:hAnsi="Times New Roman" w:cs="Times New Roman"/>
          <w:sz w:val="26"/>
          <w:szCs w:val="26"/>
        </w:rPr>
        <w:t xml:space="preserve"> Body Corporate, registered under Sectional Title Scheme Number SS140/1983, a body corporate duly established in terms of Section 2(1) of the Sectional Titles Schemes Management Act 8 of 2011 (hereinafter referred to as the </w:t>
      </w:r>
      <w:r w:rsidR="00D27773">
        <w:rPr>
          <w:rFonts w:ascii="Times New Roman" w:hAnsi="Times New Roman" w:cs="Times New Roman"/>
          <w:sz w:val="26"/>
          <w:szCs w:val="26"/>
        </w:rPr>
        <w:t>“</w:t>
      </w:r>
      <w:r w:rsidRPr="00D27773">
        <w:rPr>
          <w:rFonts w:ascii="Times New Roman" w:hAnsi="Times New Roman" w:cs="Times New Roman"/>
          <w:b/>
          <w:bCs/>
          <w:sz w:val="26"/>
          <w:szCs w:val="26"/>
        </w:rPr>
        <w:t>ST</w:t>
      </w:r>
      <w:r w:rsidR="00D27773" w:rsidRPr="00D27773">
        <w:rPr>
          <w:rFonts w:ascii="Times New Roman" w:hAnsi="Times New Roman" w:cs="Times New Roman"/>
          <w:b/>
          <w:bCs/>
          <w:sz w:val="26"/>
          <w:szCs w:val="26"/>
        </w:rPr>
        <w:t>SMA</w:t>
      </w:r>
      <w:r w:rsidR="00D27773">
        <w:rPr>
          <w:rFonts w:ascii="Times New Roman" w:hAnsi="Times New Roman" w:cs="Times New Roman"/>
          <w:sz w:val="26"/>
          <w:szCs w:val="26"/>
        </w:rPr>
        <w:t>”</w:t>
      </w:r>
      <w:r w:rsidRPr="00962A98">
        <w:rPr>
          <w:rFonts w:ascii="Times New Roman" w:hAnsi="Times New Roman" w:cs="Times New Roman"/>
          <w:sz w:val="26"/>
          <w:szCs w:val="26"/>
        </w:rPr>
        <w:t>) and incorporated and registered in terms of Section 36(1)</w:t>
      </w:r>
      <w:r w:rsidR="00890B44">
        <w:rPr>
          <w:rFonts w:ascii="Times New Roman" w:hAnsi="Times New Roman" w:cs="Times New Roman"/>
          <w:sz w:val="26"/>
          <w:szCs w:val="26"/>
        </w:rPr>
        <w:t xml:space="preserve"> </w:t>
      </w:r>
      <w:r w:rsidRPr="00962A98">
        <w:rPr>
          <w:rFonts w:ascii="Times New Roman" w:hAnsi="Times New Roman" w:cs="Times New Roman"/>
          <w:sz w:val="26"/>
          <w:szCs w:val="26"/>
        </w:rPr>
        <w:t>of the Sectional Titles Act 95 of 1985 (</w:t>
      </w:r>
      <w:r w:rsidR="00D27773">
        <w:rPr>
          <w:rFonts w:ascii="Times New Roman" w:hAnsi="Times New Roman" w:cs="Times New Roman"/>
          <w:sz w:val="26"/>
          <w:szCs w:val="26"/>
        </w:rPr>
        <w:t>“</w:t>
      </w:r>
      <w:r w:rsidRPr="00D27773">
        <w:rPr>
          <w:rFonts w:ascii="Times New Roman" w:hAnsi="Times New Roman" w:cs="Times New Roman"/>
          <w:b/>
          <w:bCs/>
          <w:sz w:val="26"/>
          <w:szCs w:val="26"/>
        </w:rPr>
        <w:t>STA</w:t>
      </w:r>
      <w:r w:rsidR="00D27773">
        <w:rPr>
          <w:rFonts w:ascii="Times New Roman" w:hAnsi="Times New Roman" w:cs="Times New Roman"/>
          <w:sz w:val="26"/>
          <w:szCs w:val="26"/>
        </w:rPr>
        <w:t>”</w:t>
      </w:r>
      <w:r w:rsidRPr="00962A98">
        <w:rPr>
          <w:rFonts w:ascii="Times New Roman" w:hAnsi="Times New Roman" w:cs="Times New Roman"/>
          <w:sz w:val="26"/>
          <w:szCs w:val="26"/>
        </w:rPr>
        <w:t>) with perpetual succession and is capable of suing and being sued in terms of Section 2(7) of the STSMA</w:t>
      </w:r>
      <w:r w:rsidR="00890B44">
        <w:rPr>
          <w:rFonts w:ascii="Times New Roman" w:hAnsi="Times New Roman" w:cs="Times New Roman"/>
          <w:sz w:val="26"/>
          <w:szCs w:val="26"/>
        </w:rPr>
        <w:t>.</w:t>
      </w:r>
      <w:r w:rsidRPr="00962A98">
        <w:rPr>
          <w:rFonts w:ascii="Times New Roman" w:hAnsi="Times New Roman" w:cs="Times New Roman"/>
          <w:sz w:val="26"/>
          <w:szCs w:val="26"/>
        </w:rPr>
        <w:t xml:space="preserve"> </w:t>
      </w:r>
    </w:p>
    <w:p w14:paraId="2D88490A" w14:textId="77777777" w:rsidR="00890B44" w:rsidRDefault="00890B44" w:rsidP="00963DF2">
      <w:pPr>
        <w:spacing w:line="360" w:lineRule="auto"/>
        <w:jc w:val="both"/>
        <w:rPr>
          <w:rFonts w:ascii="Times New Roman" w:hAnsi="Times New Roman" w:cs="Times New Roman"/>
          <w:sz w:val="26"/>
          <w:szCs w:val="26"/>
        </w:rPr>
      </w:pPr>
    </w:p>
    <w:p w14:paraId="6DC2B325" w14:textId="4ADB0A7B" w:rsidR="00D27773" w:rsidRPr="00962A98" w:rsidRDefault="00D27773" w:rsidP="00963DF2">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890B44">
        <w:rPr>
          <w:rFonts w:ascii="Times New Roman" w:hAnsi="Times New Roman" w:cs="Times New Roman"/>
          <w:sz w:val="26"/>
          <w:szCs w:val="26"/>
        </w:rPr>
        <w:t>5</w:t>
      </w:r>
      <w:r>
        <w:rPr>
          <w:rFonts w:ascii="Times New Roman" w:hAnsi="Times New Roman" w:cs="Times New Roman"/>
          <w:sz w:val="26"/>
          <w:szCs w:val="26"/>
        </w:rPr>
        <w:t xml:space="preserve">] </w:t>
      </w:r>
      <w:r w:rsidRPr="00D27773">
        <w:rPr>
          <w:rFonts w:ascii="Times New Roman" w:hAnsi="Times New Roman" w:cs="Times New Roman"/>
          <w:sz w:val="26"/>
          <w:szCs w:val="26"/>
        </w:rPr>
        <w:t xml:space="preserve">The </w:t>
      </w:r>
      <w:r>
        <w:rPr>
          <w:rFonts w:ascii="Times New Roman" w:hAnsi="Times New Roman" w:cs="Times New Roman"/>
          <w:sz w:val="26"/>
          <w:szCs w:val="26"/>
        </w:rPr>
        <w:t>f</w:t>
      </w:r>
      <w:r w:rsidRPr="00D27773">
        <w:rPr>
          <w:rFonts w:ascii="Times New Roman" w:hAnsi="Times New Roman" w:cs="Times New Roman"/>
          <w:sz w:val="26"/>
          <w:szCs w:val="26"/>
        </w:rPr>
        <w:t xml:space="preserve">irst </w:t>
      </w:r>
      <w:r>
        <w:rPr>
          <w:rFonts w:ascii="Times New Roman" w:hAnsi="Times New Roman" w:cs="Times New Roman"/>
          <w:sz w:val="26"/>
          <w:szCs w:val="26"/>
        </w:rPr>
        <w:t>r</w:t>
      </w:r>
      <w:r w:rsidRPr="00D27773">
        <w:rPr>
          <w:rFonts w:ascii="Times New Roman" w:hAnsi="Times New Roman" w:cs="Times New Roman"/>
          <w:sz w:val="26"/>
          <w:szCs w:val="26"/>
        </w:rPr>
        <w:t xml:space="preserve">espondent is </w:t>
      </w:r>
      <w:r>
        <w:rPr>
          <w:rFonts w:ascii="Times New Roman" w:hAnsi="Times New Roman" w:cs="Times New Roman"/>
          <w:sz w:val="26"/>
          <w:szCs w:val="26"/>
        </w:rPr>
        <w:t>S</w:t>
      </w:r>
      <w:r w:rsidRPr="00D27773">
        <w:rPr>
          <w:rFonts w:ascii="Times New Roman" w:hAnsi="Times New Roman" w:cs="Times New Roman"/>
          <w:sz w:val="26"/>
          <w:szCs w:val="26"/>
        </w:rPr>
        <w:t xml:space="preserve">indane </w:t>
      </w:r>
      <w:r>
        <w:rPr>
          <w:rFonts w:ascii="Times New Roman" w:hAnsi="Times New Roman" w:cs="Times New Roman"/>
          <w:sz w:val="26"/>
          <w:szCs w:val="26"/>
        </w:rPr>
        <w:t>D</w:t>
      </w:r>
      <w:r w:rsidRPr="00D27773">
        <w:rPr>
          <w:rFonts w:ascii="Times New Roman" w:hAnsi="Times New Roman" w:cs="Times New Roman"/>
          <w:sz w:val="26"/>
          <w:szCs w:val="26"/>
        </w:rPr>
        <w:t xml:space="preserve">udu </w:t>
      </w:r>
      <w:r>
        <w:rPr>
          <w:rFonts w:ascii="Times New Roman" w:hAnsi="Times New Roman" w:cs="Times New Roman"/>
          <w:sz w:val="26"/>
          <w:szCs w:val="26"/>
        </w:rPr>
        <w:t>M</w:t>
      </w:r>
      <w:r w:rsidRPr="00D27773">
        <w:rPr>
          <w:rFonts w:ascii="Times New Roman" w:hAnsi="Times New Roman" w:cs="Times New Roman"/>
          <w:sz w:val="26"/>
          <w:szCs w:val="26"/>
        </w:rPr>
        <w:t>aria, an adult female</w:t>
      </w:r>
      <w:r w:rsidR="00890B44">
        <w:rPr>
          <w:rFonts w:ascii="Times New Roman" w:hAnsi="Times New Roman" w:cs="Times New Roman"/>
          <w:sz w:val="26"/>
          <w:szCs w:val="26"/>
        </w:rPr>
        <w:t>,</w:t>
      </w:r>
      <w:r w:rsidRPr="00D27773">
        <w:rPr>
          <w:rFonts w:ascii="Times New Roman" w:hAnsi="Times New Roman" w:cs="Times New Roman"/>
          <w:sz w:val="26"/>
          <w:szCs w:val="26"/>
        </w:rPr>
        <w:t xml:space="preserve"> with her current place of residence and chosen </w:t>
      </w:r>
      <w:proofErr w:type="spellStart"/>
      <w:r w:rsidRPr="00D27773">
        <w:rPr>
          <w:rFonts w:ascii="Times New Roman" w:hAnsi="Times New Roman" w:cs="Times New Roman"/>
          <w:sz w:val="26"/>
          <w:szCs w:val="26"/>
        </w:rPr>
        <w:t>domicilium</w:t>
      </w:r>
      <w:proofErr w:type="spellEnd"/>
      <w:r w:rsidRPr="00D27773">
        <w:rPr>
          <w:rFonts w:ascii="Times New Roman" w:hAnsi="Times New Roman" w:cs="Times New Roman"/>
          <w:sz w:val="26"/>
          <w:szCs w:val="26"/>
        </w:rPr>
        <w:t xml:space="preserve"> </w:t>
      </w:r>
      <w:proofErr w:type="spellStart"/>
      <w:r w:rsidRPr="00D27773">
        <w:rPr>
          <w:rFonts w:ascii="Times New Roman" w:hAnsi="Times New Roman" w:cs="Times New Roman"/>
          <w:sz w:val="26"/>
          <w:szCs w:val="26"/>
        </w:rPr>
        <w:t>citandi</w:t>
      </w:r>
      <w:proofErr w:type="spellEnd"/>
      <w:r w:rsidRPr="00D27773">
        <w:rPr>
          <w:rFonts w:ascii="Times New Roman" w:hAnsi="Times New Roman" w:cs="Times New Roman"/>
          <w:sz w:val="26"/>
          <w:szCs w:val="26"/>
        </w:rPr>
        <w:t xml:space="preserve"> et </w:t>
      </w:r>
      <w:proofErr w:type="spellStart"/>
      <w:r w:rsidRPr="00D27773">
        <w:rPr>
          <w:rFonts w:ascii="Times New Roman" w:hAnsi="Times New Roman" w:cs="Times New Roman"/>
          <w:sz w:val="26"/>
          <w:szCs w:val="26"/>
        </w:rPr>
        <w:t>executandi</w:t>
      </w:r>
      <w:proofErr w:type="spellEnd"/>
      <w:r w:rsidRPr="00D27773">
        <w:rPr>
          <w:rFonts w:ascii="Times New Roman" w:hAnsi="Times New Roman" w:cs="Times New Roman"/>
          <w:sz w:val="26"/>
          <w:szCs w:val="26"/>
        </w:rPr>
        <w:t xml:space="preserve"> at </w:t>
      </w:r>
      <w:r>
        <w:rPr>
          <w:rFonts w:ascii="Times New Roman" w:hAnsi="Times New Roman" w:cs="Times New Roman"/>
          <w:sz w:val="26"/>
          <w:szCs w:val="26"/>
        </w:rPr>
        <w:t>U</w:t>
      </w:r>
      <w:r w:rsidRPr="00D27773">
        <w:rPr>
          <w:rFonts w:ascii="Times New Roman" w:hAnsi="Times New Roman" w:cs="Times New Roman"/>
          <w:sz w:val="26"/>
          <w:szCs w:val="26"/>
        </w:rPr>
        <w:t xml:space="preserve">nit 10 in the </w:t>
      </w:r>
      <w:r>
        <w:rPr>
          <w:rFonts w:ascii="Times New Roman" w:hAnsi="Times New Roman" w:cs="Times New Roman"/>
          <w:sz w:val="26"/>
          <w:szCs w:val="26"/>
        </w:rPr>
        <w:t>S</w:t>
      </w:r>
      <w:r w:rsidRPr="00D27773">
        <w:rPr>
          <w:rFonts w:ascii="Times New Roman" w:hAnsi="Times New Roman" w:cs="Times New Roman"/>
          <w:sz w:val="26"/>
          <w:szCs w:val="26"/>
        </w:rPr>
        <w:t xml:space="preserve">cheme known as </w:t>
      </w:r>
      <w:proofErr w:type="spellStart"/>
      <w:r>
        <w:rPr>
          <w:rFonts w:ascii="Times New Roman" w:hAnsi="Times New Roman" w:cs="Times New Roman"/>
          <w:sz w:val="26"/>
          <w:szCs w:val="26"/>
        </w:rPr>
        <w:t>P</w:t>
      </w:r>
      <w:r w:rsidRPr="00D27773">
        <w:rPr>
          <w:rFonts w:ascii="Times New Roman" w:hAnsi="Times New Roman" w:cs="Times New Roman"/>
          <w:sz w:val="26"/>
          <w:szCs w:val="26"/>
        </w:rPr>
        <w:t>earlbrook</w:t>
      </w:r>
      <w:proofErr w:type="spellEnd"/>
      <w:r w:rsidRPr="00D27773">
        <w:rPr>
          <w:rFonts w:ascii="Times New Roman" w:hAnsi="Times New Roman" w:cs="Times New Roman"/>
          <w:sz w:val="26"/>
          <w:szCs w:val="26"/>
        </w:rPr>
        <w:t xml:space="preserve"> </w:t>
      </w:r>
      <w:r>
        <w:rPr>
          <w:rFonts w:ascii="Times New Roman" w:hAnsi="Times New Roman" w:cs="Times New Roman"/>
          <w:sz w:val="26"/>
          <w:szCs w:val="26"/>
        </w:rPr>
        <w:t>B</w:t>
      </w:r>
      <w:r w:rsidRPr="00D27773">
        <w:rPr>
          <w:rFonts w:ascii="Times New Roman" w:hAnsi="Times New Roman" w:cs="Times New Roman"/>
          <w:sz w:val="26"/>
          <w:szCs w:val="26"/>
        </w:rPr>
        <w:t xml:space="preserve">ody </w:t>
      </w:r>
      <w:r>
        <w:rPr>
          <w:rFonts w:ascii="Times New Roman" w:hAnsi="Times New Roman" w:cs="Times New Roman"/>
          <w:sz w:val="26"/>
          <w:szCs w:val="26"/>
        </w:rPr>
        <w:t>C</w:t>
      </w:r>
      <w:r w:rsidRPr="00D27773">
        <w:rPr>
          <w:rFonts w:ascii="Times New Roman" w:hAnsi="Times New Roman" w:cs="Times New Roman"/>
          <w:sz w:val="26"/>
          <w:szCs w:val="26"/>
        </w:rPr>
        <w:t xml:space="preserve">orporate, </w:t>
      </w:r>
      <w:r>
        <w:rPr>
          <w:rFonts w:ascii="Times New Roman" w:hAnsi="Times New Roman" w:cs="Times New Roman"/>
          <w:sz w:val="26"/>
          <w:szCs w:val="26"/>
        </w:rPr>
        <w:t>S</w:t>
      </w:r>
      <w:r w:rsidRPr="00D27773">
        <w:rPr>
          <w:rFonts w:ascii="Times New Roman" w:hAnsi="Times New Roman" w:cs="Times New Roman"/>
          <w:sz w:val="26"/>
          <w:szCs w:val="26"/>
        </w:rPr>
        <w:t xml:space="preserve">cheme </w:t>
      </w:r>
      <w:r>
        <w:rPr>
          <w:rFonts w:ascii="Times New Roman" w:hAnsi="Times New Roman" w:cs="Times New Roman"/>
          <w:sz w:val="26"/>
          <w:szCs w:val="26"/>
        </w:rPr>
        <w:t>N</w:t>
      </w:r>
      <w:r w:rsidRPr="00D27773">
        <w:rPr>
          <w:rFonts w:ascii="Times New Roman" w:hAnsi="Times New Roman" w:cs="Times New Roman"/>
          <w:sz w:val="26"/>
          <w:szCs w:val="26"/>
        </w:rPr>
        <w:t xml:space="preserve">umber SS140/1983, also known as </w:t>
      </w:r>
      <w:r>
        <w:rPr>
          <w:rFonts w:ascii="Times New Roman" w:hAnsi="Times New Roman" w:cs="Times New Roman"/>
          <w:sz w:val="26"/>
          <w:szCs w:val="26"/>
        </w:rPr>
        <w:t>D</w:t>
      </w:r>
      <w:r w:rsidRPr="00D27773">
        <w:rPr>
          <w:rFonts w:ascii="Times New Roman" w:hAnsi="Times New Roman" w:cs="Times New Roman"/>
          <w:sz w:val="26"/>
          <w:szCs w:val="26"/>
        </w:rPr>
        <w:t xml:space="preserve">oor </w:t>
      </w:r>
      <w:r>
        <w:rPr>
          <w:rFonts w:ascii="Times New Roman" w:hAnsi="Times New Roman" w:cs="Times New Roman"/>
          <w:sz w:val="26"/>
          <w:szCs w:val="26"/>
        </w:rPr>
        <w:t>N</w:t>
      </w:r>
      <w:r w:rsidRPr="00D27773">
        <w:rPr>
          <w:rFonts w:ascii="Times New Roman" w:hAnsi="Times New Roman" w:cs="Times New Roman"/>
          <w:sz w:val="26"/>
          <w:szCs w:val="26"/>
        </w:rPr>
        <w:t xml:space="preserve">umber 22, </w:t>
      </w:r>
      <w:r>
        <w:rPr>
          <w:rFonts w:ascii="Times New Roman" w:hAnsi="Times New Roman" w:cs="Times New Roman"/>
          <w:sz w:val="26"/>
          <w:szCs w:val="26"/>
        </w:rPr>
        <w:t>U</w:t>
      </w:r>
      <w:r w:rsidRPr="00D27773">
        <w:rPr>
          <w:rFonts w:ascii="Times New Roman" w:hAnsi="Times New Roman" w:cs="Times New Roman"/>
          <w:sz w:val="26"/>
          <w:szCs w:val="26"/>
        </w:rPr>
        <w:t xml:space="preserve">nit 10, </w:t>
      </w:r>
      <w:proofErr w:type="spellStart"/>
      <w:r>
        <w:rPr>
          <w:rFonts w:ascii="Times New Roman" w:hAnsi="Times New Roman" w:cs="Times New Roman"/>
          <w:sz w:val="26"/>
          <w:szCs w:val="26"/>
        </w:rPr>
        <w:t>P</w:t>
      </w:r>
      <w:r w:rsidRPr="00D27773">
        <w:rPr>
          <w:rFonts w:ascii="Times New Roman" w:hAnsi="Times New Roman" w:cs="Times New Roman"/>
          <w:sz w:val="26"/>
          <w:szCs w:val="26"/>
        </w:rPr>
        <w:t>earlbrook</w:t>
      </w:r>
      <w:proofErr w:type="spellEnd"/>
      <w:r w:rsidRPr="00D27773">
        <w:rPr>
          <w:rFonts w:ascii="Times New Roman" w:hAnsi="Times New Roman" w:cs="Times New Roman"/>
          <w:sz w:val="26"/>
          <w:szCs w:val="26"/>
        </w:rPr>
        <w:t xml:space="preserve"> </w:t>
      </w:r>
      <w:r>
        <w:rPr>
          <w:rFonts w:ascii="Times New Roman" w:hAnsi="Times New Roman" w:cs="Times New Roman"/>
          <w:sz w:val="26"/>
          <w:szCs w:val="26"/>
        </w:rPr>
        <w:t>C</w:t>
      </w:r>
      <w:r w:rsidRPr="00D27773">
        <w:rPr>
          <w:rFonts w:ascii="Times New Roman" w:hAnsi="Times New Roman" w:cs="Times New Roman"/>
          <w:sz w:val="26"/>
          <w:szCs w:val="26"/>
        </w:rPr>
        <w:t xml:space="preserve">omplex, 30 </w:t>
      </w:r>
      <w:r>
        <w:rPr>
          <w:rFonts w:ascii="Times New Roman" w:hAnsi="Times New Roman" w:cs="Times New Roman"/>
          <w:sz w:val="26"/>
          <w:szCs w:val="26"/>
        </w:rPr>
        <w:t>B</w:t>
      </w:r>
      <w:r w:rsidRPr="00D27773">
        <w:rPr>
          <w:rFonts w:ascii="Times New Roman" w:hAnsi="Times New Roman" w:cs="Times New Roman"/>
          <w:sz w:val="26"/>
          <w:szCs w:val="26"/>
        </w:rPr>
        <w:t xml:space="preserve">ruce </w:t>
      </w:r>
      <w:r>
        <w:rPr>
          <w:rFonts w:ascii="Times New Roman" w:hAnsi="Times New Roman" w:cs="Times New Roman"/>
          <w:sz w:val="26"/>
          <w:szCs w:val="26"/>
        </w:rPr>
        <w:t>S</w:t>
      </w:r>
      <w:r w:rsidRPr="00D27773">
        <w:rPr>
          <w:rFonts w:ascii="Times New Roman" w:hAnsi="Times New Roman" w:cs="Times New Roman"/>
          <w:sz w:val="26"/>
          <w:szCs w:val="26"/>
        </w:rPr>
        <w:t xml:space="preserve">treet, </w:t>
      </w:r>
      <w:proofErr w:type="spellStart"/>
      <w:r>
        <w:rPr>
          <w:rFonts w:ascii="Times New Roman" w:hAnsi="Times New Roman" w:cs="Times New Roman"/>
          <w:sz w:val="26"/>
          <w:szCs w:val="26"/>
        </w:rPr>
        <w:t>H</w:t>
      </w:r>
      <w:r w:rsidRPr="00D27773">
        <w:rPr>
          <w:rFonts w:ascii="Times New Roman" w:hAnsi="Times New Roman" w:cs="Times New Roman"/>
          <w:sz w:val="26"/>
          <w:szCs w:val="26"/>
        </w:rPr>
        <w:t>illbrow</w:t>
      </w:r>
      <w:proofErr w:type="spellEnd"/>
      <w:r w:rsidRPr="00D27773">
        <w:rPr>
          <w:rFonts w:ascii="Times New Roman" w:hAnsi="Times New Roman" w:cs="Times New Roman"/>
          <w:sz w:val="26"/>
          <w:szCs w:val="26"/>
        </w:rPr>
        <w:t xml:space="preserve">, </w:t>
      </w:r>
      <w:r>
        <w:rPr>
          <w:rFonts w:ascii="Times New Roman" w:hAnsi="Times New Roman" w:cs="Times New Roman"/>
          <w:sz w:val="26"/>
          <w:szCs w:val="26"/>
        </w:rPr>
        <w:t>J</w:t>
      </w:r>
      <w:r w:rsidRPr="00D27773">
        <w:rPr>
          <w:rFonts w:ascii="Times New Roman" w:hAnsi="Times New Roman" w:cs="Times New Roman"/>
          <w:sz w:val="26"/>
          <w:szCs w:val="26"/>
        </w:rPr>
        <w:t>ohannesburg</w:t>
      </w:r>
      <w:r>
        <w:rPr>
          <w:rFonts w:ascii="Times New Roman" w:hAnsi="Times New Roman" w:cs="Times New Roman"/>
          <w:sz w:val="26"/>
          <w:szCs w:val="26"/>
        </w:rPr>
        <w:t>.</w:t>
      </w:r>
      <w:r w:rsidR="00157DF2">
        <w:rPr>
          <w:rFonts w:ascii="Times New Roman" w:hAnsi="Times New Roman" w:cs="Times New Roman"/>
          <w:sz w:val="26"/>
          <w:szCs w:val="26"/>
        </w:rPr>
        <w:t xml:space="preserve"> (“</w:t>
      </w:r>
      <w:r w:rsidR="00157DF2">
        <w:rPr>
          <w:rFonts w:ascii="Times New Roman" w:hAnsi="Times New Roman" w:cs="Times New Roman"/>
          <w:b/>
          <w:bCs/>
          <w:sz w:val="26"/>
          <w:szCs w:val="26"/>
        </w:rPr>
        <w:t>the property</w:t>
      </w:r>
      <w:r w:rsidR="00157DF2">
        <w:rPr>
          <w:rFonts w:ascii="Times New Roman" w:hAnsi="Times New Roman" w:cs="Times New Roman"/>
          <w:sz w:val="26"/>
          <w:szCs w:val="26"/>
        </w:rPr>
        <w:t>”)</w:t>
      </w:r>
      <w:r>
        <w:rPr>
          <w:rFonts w:ascii="Times New Roman" w:hAnsi="Times New Roman" w:cs="Times New Roman"/>
          <w:sz w:val="26"/>
          <w:szCs w:val="26"/>
        </w:rPr>
        <w:t xml:space="preserve"> </w:t>
      </w:r>
    </w:p>
    <w:p w14:paraId="272ED55E" w14:textId="77777777" w:rsidR="00B4430D" w:rsidRPr="00382A83" w:rsidRDefault="00B4430D" w:rsidP="00C96C90">
      <w:pPr>
        <w:jc w:val="both"/>
        <w:rPr>
          <w:rFonts w:ascii="Times New Roman" w:hAnsi="Times New Roman" w:cs="Times New Roman"/>
          <w:sz w:val="26"/>
          <w:szCs w:val="26"/>
        </w:rPr>
      </w:pPr>
    </w:p>
    <w:p w14:paraId="688D1647" w14:textId="7CB19630" w:rsidR="00CA6226" w:rsidRDefault="00CA6226" w:rsidP="00C96C90">
      <w:pPr>
        <w:jc w:val="both"/>
        <w:rPr>
          <w:rFonts w:ascii="Times New Roman" w:hAnsi="Times New Roman" w:cs="Times New Roman"/>
          <w:i/>
          <w:iCs/>
          <w:sz w:val="26"/>
          <w:szCs w:val="26"/>
        </w:rPr>
      </w:pPr>
      <w:r>
        <w:rPr>
          <w:rFonts w:ascii="Times New Roman" w:hAnsi="Times New Roman" w:cs="Times New Roman"/>
          <w:i/>
          <w:iCs/>
          <w:sz w:val="26"/>
          <w:szCs w:val="26"/>
        </w:rPr>
        <w:t>B</w:t>
      </w:r>
      <w:r w:rsidRPr="00CA6226">
        <w:rPr>
          <w:rFonts w:ascii="Times New Roman" w:hAnsi="Times New Roman" w:cs="Times New Roman"/>
          <w:i/>
          <w:iCs/>
          <w:sz w:val="26"/>
          <w:szCs w:val="26"/>
        </w:rPr>
        <w:t>ac</w:t>
      </w:r>
      <w:r>
        <w:rPr>
          <w:rFonts w:ascii="Times New Roman" w:hAnsi="Times New Roman" w:cs="Times New Roman"/>
          <w:i/>
          <w:iCs/>
          <w:sz w:val="26"/>
          <w:szCs w:val="26"/>
        </w:rPr>
        <w:t>k</w:t>
      </w:r>
      <w:r w:rsidRPr="00CA6226">
        <w:rPr>
          <w:rFonts w:ascii="Times New Roman" w:hAnsi="Times New Roman" w:cs="Times New Roman"/>
          <w:i/>
          <w:iCs/>
          <w:sz w:val="26"/>
          <w:szCs w:val="26"/>
        </w:rPr>
        <w:t>ground</w:t>
      </w:r>
      <w:r>
        <w:rPr>
          <w:rFonts w:ascii="Times New Roman" w:hAnsi="Times New Roman" w:cs="Times New Roman"/>
          <w:i/>
          <w:iCs/>
          <w:sz w:val="26"/>
          <w:szCs w:val="26"/>
        </w:rPr>
        <w:t xml:space="preserve"> of relevant facts</w:t>
      </w:r>
    </w:p>
    <w:p w14:paraId="43DBA2C1" w14:textId="77777777" w:rsidR="00157DF2" w:rsidRDefault="00157DF2" w:rsidP="00C96C90">
      <w:pPr>
        <w:jc w:val="both"/>
        <w:rPr>
          <w:rFonts w:ascii="Times New Roman" w:hAnsi="Times New Roman" w:cs="Times New Roman"/>
          <w:i/>
          <w:iCs/>
          <w:sz w:val="26"/>
          <w:szCs w:val="26"/>
        </w:rPr>
      </w:pPr>
    </w:p>
    <w:p w14:paraId="20FA675A" w14:textId="143BCE73" w:rsidR="005A0385" w:rsidRDefault="005A0385" w:rsidP="00157DF2">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890B44">
        <w:rPr>
          <w:rFonts w:ascii="Times New Roman" w:hAnsi="Times New Roman" w:cs="Times New Roman"/>
          <w:sz w:val="26"/>
          <w:szCs w:val="26"/>
        </w:rPr>
        <w:t>6</w:t>
      </w:r>
      <w:r>
        <w:rPr>
          <w:rFonts w:ascii="Times New Roman" w:hAnsi="Times New Roman" w:cs="Times New Roman"/>
          <w:sz w:val="26"/>
          <w:szCs w:val="26"/>
        </w:rPr>
        <w:t xml:space="preserve">] </w:t>
      </w:r>
      <w:r w:rsidR="00157DF2">
        <w:rPr>
          <w:rFonts w:ascii="Times New Roman" w:hAnsi="Times New Roman" w:cs="Times New Roman"/>
          <w:sz w:val="26"/>
          <w:szCs w:val="26"/>
        </w:rPr>
        <w:t xml:space="preserve">The property is registered in the name of the first respondent and forms part of the scheme.  </w:t>
      </w:r>
      <w:r w:rsidR="00260C9C">
        <w:rPr>
          <w:rFonts w:ascii="Times New Roman" w:hAnsi="Times New Roman" w:cs="Times New Roman"/>
          <w:sz w:val="26"/>
          <w:szCs w:val="26"/>
        </w:rPr>
        <w:t>On 10 September 1997 t</w:t>
      </w:r>
      <w:r w:rsidR="00157DF2">
        <w:rPr>
          <w:rFonts w:ascii="Times New Roman" w:hAnsi="Times New Roman" w:cs="Times New Roman"/>
          <w:sz w:val="26"/>
          <w:szCs w:val="26"/>
        </w:rPr>
        <w:t>he</w:t>
      </w:r>
      <w:r w:rsidR="00260C9C">
        <w:rPr>
          <w:rFonts w:ascii="Times New Roman" w:hAnsi="Times New Roman" w:cs="Times New Roman"/>
          <w:sz w:val="26"/>
          <w:szCs w:val="26"/>
        </w:rPr>
        <w:t xml:space="preserve"> first respondent</w:t>
      </w:r>
      <w:r w:rsidR="00157DF2">
        <w:rPr>
          <w:rFonts w:ascii="Times New Roman" w:hAnsi="Times New Roman" w:cs="Times New Roman"/>
          <w:sz w:val="26"/>
          <w:szCs w:val="26"/>
        </w:rPr>
        <w:t xml:space="preserve"> purchase</w:t>
      </w:r>
      <w:r w:rsidR="00260C9C">
        <w:rPr>
          <w:rFonts w:ascii="Times New Roman" w:hAnsi="Times New Roman" w:cs="Times New Roman"/>
          <w:sz w:val="26"/>
          <w:szCs w:val="26"/>
        </w:rPr>
        <w:t>d</w:t>
      </w:r>
      <w:r w:rsidR="00157DF2">
        <w:rPr>
          <w:rFonts w:ascii="Times New Roman" w:hAnsi="Times New Roman" w:cs="Times New Roman"/>
          <w:sz w:val="26"/>
          <w:szCs w:val="26"/>
        </w:rPr>
        <w:t xml:space="preserve"> the property </w:t>
      </w:r>
      <w:r w:rsidR="00260C9C">
        <w:rPr>
          <w:rFonts w:ascii="Times New Roman" w:hAnsi="Times New Roman" w:cs="Times New Roman"/>
          <w:sz w:val="26"/>
          <w:szCs w:val="26"/>
        </w:rPr>
        <w:t>for an amount of</w:t>
      </w:r>
      <w:r w:rsidR="00157DF2">
        <w:rPr>
          <w:rFonts w:ascii="Times New Roman" w:hAnsi="Times New Roman" w:cs="Times New Roman"/>
          <w:sz w:val="26"/>
          <w:szCs w:val="26"/>
        </w:rPr>
        <w:t xml:space="preserve"> R 27</w:t>
      </w:r>
      <w:r w:rsidR="00260C9C">
        <w:rPr>
          <w:rFonts w:ascii="Times New Roman" w:hAnsi="Times New Roman" w:cs="Times New Roman"/>
          <w:sz w:val="26"/>
          <w:szCs w:val="26"/>
        </w:rPr>
        <w:t> </w:t>
      </w:r>
      <w:r w:rsidR="00157DF2">
        <w:rPr>
          <w:rFonts w:ascii="Times New Roman" w:hAnsi="Times New Roman" w:cs="Times New Roman"/>
          <w:sz w:val="26"/>
          <w:szCs w:val="26"/>
        </w:rPr>
        <w:t>000</w:t>
      </w:r>
      <w:r w:rsidR="00260C9C">
        <w:rPr>
          <w:rFonts w:ascii="Times New Roman" w:hAnsi="Times New Roman" w:cs="Times New Roman"/>
          <w:sz w:val="26"/>
          <w:szCs w:val="26"/>
        </w:rPr>
        <w:t>.</w:t>
      </w:r>
      <w:r w:rsidR="00157DF2">
        <w:rPr>
          <w:rFonts w:ascii="Times New Roman" w:hAnsi="Times New Roman" w:cs="Times New Roman"/>
          <w:sz w:val="26"/>
          <w:szCs w:val="26"/>
        </w:rPr>
        <w:t xml:space="preserve"> </w:t>
      </w:r>
      <w:r w:rsidR="00260C9C">
        <w:rPr>
          <w:rFonts w:ascii="Times New Roman" w:hAnsi="Times New Roman" w:cs="Times New Roman"/>
          <w:sz w:val="26"/>
          <w:szCs w:val="26"/>
        </w:rPr>
        <w:t xml:space="preserve"> T</w:t>
      </w:r>
      <w:r w:rsidR="00157DF2">
        <w:rPr>
          <w:rFonts w:ascii="Times New Roman" w:hAnsi="Times New Roman" w:cs="Times New Roman"/>
          <w:sz w:val="26"/>
          <w:szCs w:val="26"/>
        </w:rPr>
        <w:t>here is no bond registered over the property.</w:t>
      </w:r>
    </w:p>
    <w:p w14:paraId="5C1A26FC" w14:textId="72568B14" w:rsidR="00157DF2" w:rsidRDefault="00157DF2" w:rsidP="00157DF2">
      <w:pPr>
        <w:spacing w:line="360" w:lineRule="auto"/>
        <w:jc w:val="both"/>
        <w:rPr>
          <w:rFonts w:ascii="Times New Roman" w:hAnsi="Times New Roman" w:cs="Times New Roman"/>
          <w:sz w:val="26"/>
          <w:szCs w:val="26"/>
        </w:rPr>
      </w:pPr>
    </w:p>
    <w:p w14:paraId="7D226FEE" w14:textId="6DD66ECF" w:rsidR="00157DF2" w:rsidRDefault="00157DF2" w:rsidP="00157DF2">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60C9C">
        <w:rPr>
          <w:rFonts w:ascii="Times New Roman" w:hAnsi="Times New Roman" w:cs="Times New Roman"/>
          <w:sz w:val="26"/>
          <w:szCs w:val="26"/>
        </w:rPr>
        <w:t>7</w:t>
      </w:r>
      <w:r>
        <w:rPr>
          <w:rFonts w:ascii="Times New Roman" w:hAnsi="Times New Roman" w:cs="Times New Roman"/>
          <w:sz w:val="26"/>
          <w:szCs w:val="26"/>
        </w:rPr>
        <w:t xml:space="preserve">] </w:t>
      </w:r>
      <w:r w:rsidRPr="00157DF2">
        <w:rPr>
          <w:rFonts w:ascii="Times New Roman" w:hAnsi="Times New Roman" w:cs="Times New Roman"/>
          <w:sz w:val="26"/>
          <w:szCs w:val="26"/>
        </w:rPr>
        <w:t xml:space="preserve">In terms of </w:t>
      </w:r>
      <w:r>
        <w:rPr>
          <w:rFonts w:ascii="Times New Roman" w:hAnsi="Times New Roman" w:cs="Times New Roman"/>
          <w:sz w:val="26"/>
          <w:szCs w:val="26"/>
        </w:rPr>
        <w:t>s</w:t>
      </w:r>
      <w:r w:rsidRPr="00157DF2">
        <w:rPr>
          <w:rFonts w:ascii="Times New Roman" w:hAnsi="Times New Roman" w:cs="Times New Roman"/>
          <w:sz w:val="26"/>
          <w:szCs w:val="26"/>
        </w:rPr>
        <w:t>ection 2(1) of the STSMA, any person who becomes an owner of a unit in a sectional scheme</w:t>
      </w:r>
      <w:r w:rsidR="00E2269A">
        <w:rPr>
          <w:rFonts w:ascii="Times New Roman" w:hAnsi="Times New Roman" w:cs="Times New Roman"/>
          <w:sz w:val="26"/>
          <w:szCs w:val="26"/>
        </w:rPr>
        <w:t>,</w:t>
      </w:r>
      <w:r w:rsidRPr="00157DF2">
        <w:rPr>
          <w:rFonts w:ascii="Times New Roman" w:hAnsi="Times New Roman" w:cs="Times New Roman"/>
          <w:sz w:val="26"/>
          <w:szCs w:val="26"/>
        </w:rPr>
        <w:t xml:space="preserve"> becomes a member of that </w:t>
      </w:r>
      <w:proofErr w:type="gramStart"/>
      <w:r w:rsidRPr="00157DF2">
        <w:rPr>
          <w:rFonts w:ascii="Times New Roman" w:hAnsi="Times New Roman" w:cs="Times New Roman"/>
          <w:sz w:val="26"/>
          <w:szCs w:val="26"/>
        </w:rPr>
        <w:t>particular body</w:t>
      </w:r>
      <w:proofErr w:type="gramEnd"/>
      <w:r w:rsidRPr="00157DF2">
        <w:rPr>
          <w:rFonts w:ascii="Times New Roman" w:hAnsi="Times New Roman" w:cs="Times New Roman"/>
          <w:sz w:val="26"/>
          <w:szCs w:val="26"/>
        </w:rPr>
        <w:t xml:space="preserve"> corporate </w:t>
      </w:r>
      <w:r w:rsidR="00B43F6F">
        <w:rPr>
          <w:rFonts w:ascii="Times New Roman" w:hAnsi="Times New Roman" w:cs="Times New Roman"/>
          <w:i/>
          <w:iCs/>
          <w:sz w:val="26"/>
          <w:szCs w:val="26"/>
        </w:rPr>
        <w:t xml:space="preserve">ex </w:t>
      </w:r>
      <w:proofErr w:type="spellStart"/>
      <w:r w:rsidR="00B43F6F">
        <w:rPr>
          <w:rFonts w:ascii="Times New Roman" w:hAnsi="Times New Roman" w:cs="Times New Roman"/>
          <w:i/>
          <w:iCs/>
          <w:sz w:val="26"/>
          <w:szCs w:val="26"/>
        </w:rPr>
        <w:t>lege</w:t>
      </w:r>
      <w:proofErr w:type="spellEnd"/>
      <w:r w:rsidR="00B43F6F">
        <w:rPr>
          <w:rFonts w:ascii="Times New Roman" w:hAnsi="Times New Roman" w:cs="Times New Roman"/>
          <w:i/>
          <w:iCs/>
          <w:sz w:val="26"/>
          <w:szCs w:val="26"/>
        </w:rPr>
        <w:t xml:space="preserve">, </w:t>
      </w:r>
      <w:r w:rsidR="00B43F6F" w:rsidRPr="00B43F6F">
        <w:rPr>
          <w:rFonts w:ascii="Times New Roman" w:hAnsi="Times New Roman" w:cs="Times New Roman"/>
          <w:sz w:val="26"/>
          <w:szCs w:val="26"/>
        </w:rPr>
        <w:t>therefore</w:t>
      </w:r>
      <w:r w:rsidR="00B43F6F">
        <w:rPr>
          <w:rFonts w:ascii="Times New Roman" w:hAnsi="Times New Roman" w:cs="Times New Roman"/>
          <w:sz w:val="26"/>
          <w:szCs w:val="26"/>
        </w:rPr>
        <w:t>,</w:t>
      </w:r>
      <w:r w:rsidR="00B43F6F" w:rsidRPr="00B43F6F">
        <w:rPr>
          <w:rFonts w:ascii="Times New Roman" w:hAnsi="Times New Roman" w:cs="Times New Roman"/>
          <w:sz w:val="26"/>
          <w:szCs w:val="26"/>
        </w:rPr>
        <w:t xml:space="preserve"> the first</w:t>
      </w:r>
      <w:r w:rsidR="00B43F6F">
        <w:rPr>
          <w:rFonts w:ascii="Times New Roman" w:hAnsi="Times New Roman" w:cs="Times New Roman"/>
          <w:i/>
          <w:iCs/>
          <w:sz w:val="26"/>
          <w:szCs w:val="26"/>
        </w:rPr>
        <w:t xml:space="preserve"> </w:t>
      </w:r>
      <w:r w:rsidR="00B43F6F" w:rsidRPr="00B43F6F">
        <w:rPr>
          <w:rFonts w:ascii="Times New Roman" w:hAnsi="Times New Roman" w:cs="Times New Roman"/>
          <w:sz w:val="26"/>
          <w:szCs w:val="26"/>
        </w:rPr>
        <w:t>r</w:t>
      </w:r>
      <w:r w:rsidRPr="00157DF2">
        <w:rPr>
          <w:rFonts w:ascii="Times New Roman" w:hAnsi="Times New Roman" w:cs="Times New Roman"/>
          <w:sz w:val="26"/>
          <w:szCs w:val="26"/>
        </w:rPr>
        <w:t xml:space="preserve">espondent is a member of the </w:t>
      </w:r>
      <w:r w:rsidR="00B43F6F">
        <w:rPr>
          <w:rFonts w:ascii="Times New Roman" w:hAnsi="Times New Roman" w:cs="Times New Roman"/>
          <w:sz w:val="26"/>
          <w:szCs w:val="26"/>
        </w:rPr>
        <w:t>a</w:t>
      </w:r>
      <w:r w:rsidRPr="00157DF2">
        <w:rPr>
          <w:rFonts w:ascii="Times New Roman" w:hAnsi="Times New Roman" w:cs="Times New Roman"/>
          <w:sz w:val="26"/>
          <w:szCs w:val="26"/>
        </w:rPr>
        <w:t>pplicant.</w:t>
      </w:r>
      <w:r w:rsidR="00B43F6F">
        <w:rPr>
          <w:rFonts w:ascii="Times New Roman" w:hAnsi="Times New Roman" w:cs="Times New Roman"/>
          <w:sz w:val="26"/>
          <w:szCs w:val="26"/>
        </w:rPr>
        <w:t xml:space="preserve">  </w:t>
      </w:r>
      <w:r w:rsidR="00E2269A">
        <w:rPr>
          <w:rFonts w:ascii="Times New Roman" w:hAnsi="Times New Roman" w:cs="Times New Roman"/>
          <w:sz w:val="26"/>
          <w:szCs w:val="26"/>
        </w:rPr>
        <w:t>T</w:t>
      </w:r>
      <w:r w:rsidR="00B43F6F">
        <w:rPr>
          <w:rFonts w:ascii="Times New Roman" w:hAnsi="Times New Roman" w:cs="Times New Roman"/>
          <w:sz w:val="26"/>
          <w:szCs w:val="26"/>
        </w:rPr>
        <w:t>he first respondent is</w:t>
      </w:r>
      <w:r w:rsidR="00260C9C">
        <w:rPr>
          <w:rFonts w:ascii="Times New Roman" w:hAnsi="Times New Roman" w:cs="Times New Roman"/>
          <w:sz w:val="26"/>
          <w:szCs w:val="26"/>
        </w:rPr>
        <w:t xml:space="preserve">, </w:t>
      </w:r>
      <w:proofErr w:type="gramStart"/>
      <w:r w:rsidR="00260C9C">
        <w:rPr>
          <w:rFonts w:ascii="Times New Roman" w:hAnsi="Times New Roman" w:cs="Times New Roman"/>
          <w:sz w:val="26"/>
          <w:szCs w:val="26"/>
        </w:rPr>
        <w:t>therefore</w:t>
      </w:r>
      <w:proofErr w:type="gramEnd"/>
      <w:r w:rsidR="00B43F6F">
        <w:rPr>
          <w:rFonts w:ascii="Times New Roman" w:hAnsi="Times New Roman" w:cs="Times New Roman"/>
          <w:sz w:val="26"/>
          <w:szCs w:val="26"/>
        </w:rPr>
        <w:t xml:space="preserve"> responsible for contributions to the applicant in terms of section 3(2) read together with section 3(1) of the STSMA.</w:t>
      </w:r>
    </w:p>
    <w:p w14:paraId="1B2E1D76" w14:textId="532CE98B" w:rsidR="00B43F6F" w:rsidRDefault="00B43F6F" w:rsidP="00157DF2">
      <w:pPr>
        <w:spacing w:line="360" w:lineRule="auto"/>
        <w:jc w:val="both"/>
        <w:rPr>
          <w:rFonts w:ascii="Times New Roman" w:hAnsi="Times New Roman" w:cs="Times New Roman"/>
          <w:sz w:val="26"/>
          <w:szCs w:val="26"/>
        </w:rPr>
      </w:pPr>
    </w:p>
    <w:p w14:paraId="7D0863BE" w14:textId="27D27909" w:rsidR="00B43F6F" w:rsidRDefault="00260C9C" w:rsidP="00157DF2">
      <w:pPr>
        <w:spacing w:line="360" w:lineRule="auto"/>
        <w:jc w:val="both"/>
        <w:rPr>
          <w:rFonts w:ascii="Times New Roman" w:hAnsi="Times New Roman" w:cs="Times New Roman"/>
          <w:sz w:val="26"/>
          <w:szCs w:val="26"/>
        </w:rPr>
      </w:pPr>
      <w:r>
        <w:rPr>
          <w:rFonts w:ascii="Times New Roman" w:hAnsi="Times New Roman" w:cs="Times New Roman"/>
          <w:sz w:val="26"/>
          <w:szCs w:val="26"/>
        </w:rPr>
        <w:t>[8</w:t>
      </w:r>
      <w:r w:rsidR="00B43F6F">
        <w:rPr>
          <w:rFonts w:ascii="Times New Roman" w:hAnsi="Times New Roman" w:cs="Times New Roman"/>
          <w:sz w:val="26"/>
          <w:szCs w:val="26"/>
        </w:rPr>
        <w:t xml:space="preserve">] </w:t>
      </w:r>
      <w:r>
        <w:rPr>
          <w:rFonts w:ascii="Times New Roman" w:hAnsi="Times New Roman" w:cs="Times New Roman"/>
          <w:sz w:val="26"/>
          <w:szCs w:val="26"/>
        </w:rPr>
        <w:t>During 2019 t</w:t>
      </w:r>
      <w:r w:rsidR="00B43F6F">
        <w:rPr>
          <w:rFonts w:ascii="Times New Roman" w:hAnsi="Times New Roman" w:cs="Times New Roman"/>
          <w:sz w:val="26"/>
          <w:szCs w:val="26"/>
        </w:rPr>
        <w:t>he first respondent f</w:t>
      </w:r>
      <w:r w:rsidR="00874D03">
        <w:rPr>
          <w:rFonts w:ascii="Times New Roman" w:hAnsi="Times New Roman" w:cs="Times New Roman"/>
          <w:sz w:val="26"/>
          <w:szCs w:val="26"/>
        </w:rPr>
        <w:t>ailed to pay levies</w:t>
      </w:r>
      <w:r>
        <w:rPr>
          <w:rFonts w:ascii="Times New Roman" w:hAnsi="Times New Roman" w:cs="Times New Roman"/>
          <w:sz w:val="26"/>
          <w:szCs w:val="26"/>
        </w:rPr>
        <w:t xml:space="preserve"> owed to the applicant </w:t>
      </w:r>
      <w:r w:rsidR="00874D03">
        <w:rPr>
          <w:rFonts w:ascii="Times New Roman" w:hAnsi="Times New Roman" w:cs="Times New Roman"/>
          <w:sz w:val="26"/>
          <w:szCs w:val="26"/>
        </w:rPr>
        <w:t>and d</w:t>
      </w:r>
      <w:r w:rsidR="00B43F6F" w:rsidRPr="00B43F6F">
        <w:rPr>
          <w:rFonts w:ascii="Times New Roman" w:hAnsi="Times New Roman" w:cs="Times New Roman"/>
          <w:sz w:val="26"/>
          <w:szCs w:val="26"/>
        </w:rPr>
        <w:t>uring October 2019</w:t>
      </w:r>
      <w:r w:rsidR="00B43F6F">
        <w:rPr>
          <w:rFonts w:ascii="Times New Roman" w:hAnsi="Times New Roman" w:cs="Times New Roman"/>
          <w:sz w:val="26"/>
          <w:szCs w:val="26"/>
        </w:rPr>
        <w:t xml:space="preserve"> the applicant</w:t>
      </w:r>
      <w:r w:rsidR="00B43F6F" w:rsidRPr="00B43F6F">
        <w:rPr>
          <w:rFonts w:ascii="Times New Roman" w:hAnsi="Times New Roman" w:cs="Times New Roman"/>
          <w:sz w:val="26"/>
          <w:szCs w:val="26"/>
        </w:rPr>
        <w:t xml:space="preserve"> sought payment of the arrear levies and other charges in the amount of R 155 106.6</w:t>
      </w:r>
      <w:r w:rsidR="00B43F6F">
        <w:rPr>
          <w:rFonts w:ascii="Times New Roman" w:hAnsi="Times New Roman" w:cs="Times New Roman"/>
          <w:sz w:val="26"/>
          <w:szCs w:val="26"/>
        </w:rPr>
        <w:t>0</w:t>
      </w:r>
      <w:r w:rsidR="00B43F6F" w:rsidRPr="00B43F6F">
        <w:rPr>
          <w:rFonts w:ascii="Times New Roman" w:hAnsi="Times New Roman" w:cs="Times New Roman"/>
          <w:sz w:val="26"/>
          <w:szCs w:val="26"/>
        </w:rPr>
        <w:t>.</w:t>
      </w:r>
    </w:p>
    <w:p w14:paraId="44B5ECC4" w14:textId="1248F9B1" w:rsidR="00874D03" w:rsidRDefault="00874D03" w:rsidP="00157DF2">
      <w:pPr>
        <w:spacing w:line="360" w:lineRule="auto"/>
        <w:jc w:val="both"/>
        <w:rPr>
          <w:rFonts w:ascii="Times New Roman" w:hAnsi="Times New Roman" w:cs="Times New Roman"/>
          <w:sz w:val="26"/>
          <w:szCs w:val="26"/>
        </w:rPr>
      </w:pPr>
    </w:p>
    <w:p w14:paraId="75C0A0D4" w14:textId="77777777" w:rsidR="00260C9C" w:rsidRDefault="00874D03" w:rsidP="00157DF2">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260C9C">
        <w:rPr>
          <w:rFonts w:ascii="Times New Roman" w:hAnsi="Times New Roman" w:cs="Times New Roman"/>
          <w:sz w:val="26"/>
          <w:szCs w:val="26"/>
        </w:rPr>
        <w:t>9</w:t>
      </w:r>
      <w:r>
        <w:rPr>
          <w:rFonts w:ascii="Times New Roman" w:hAnsi="Times New Roman" w:cs="Times New Roman"/>
          <w:sz w:val="26"/>
          <w:szCs w:val="26"/>
        </w:rPr>
        <w:t xml:space="preserve">] </w:t>
      </w:r>
      <w:r w:rsidRPr="00874D03">
        <w:rPr>
          <w:rFonts w:ascii="Times New Roman" w:hAnsi="Times New Roman" w:cs="Times New Roman"/>
          <w:sz w:val="26"/>
          <w:szCs w:val="26"/>
        </w:rPr>
        <w:t xml:space="preserve">The </w:t>
      </w:r>
      <w:r>
        <w:rPr>
          <w:rFonts w:ascii="Times New Roman" w:hAnsi="Times New Roman" w:cs="Times New Roman"/>
          <w:sz w:val="26"/>
          <w:szCs w:val="26"/>
        </w:rPr>
        <w:t>a</w:t>
      </w:r>
      <w:r w:rsidRPr="00874D03">
        <w:rPr>
          <w:rFonts w:ascii="Times New Roman" w:hAnsi="Times New Roman" w:cs="Times New Roman"/>
          <w:sz w:val="26"/>
          <w:szCs w:val="26"/>
        </w:rPr>
        <w:t xml:space="preserve">pplicant issued </w:t>
      </w:r>
      <w:r>
        <w:rPr>
          <w:rFonts w:ascii="Times New Roman" w:hAnsi="Times New Roman" w:cs="Times New Roman"/>
          <w:sz w:val="26"/>
          <w:szCs w:val="26"/>
        </w:rPr>
        <w:t>a s</w:t>
      </w:r>
      <w:r w:rsidRPr="00874D03">
        <w:rPr>
          <w:rFonts w:ascii="Times New Roman" w:hAnsi="Times New Roman" w:cs="Times New Roman"/>
          <w:sz w:val="26"/>
          <w:szCs w:val="26"/>
        </w:rPr>
        <w:t xml:space="preserve">ummons </w:t>
      </w:r>
      <w:r>
        <w:rPr>
          <w:rFonts w:ascii="Times New Roman" w:hAnsi="Times New Roman" w:cs="Times New Roman"/>
          <w:sz w:val="26"/>
          <w:szCs w:val="26"/>
        </w:rPr>
        <w:t xml:space="preserve">in </w:t>
      </w:r>
      <w:r w:rsidRPr="00874D03">
        <w:rPr>
          <w:rFonts w:ascii="Times New Roman" w:hAnsi="Times New Roman" w:cs="Times New Roman"/>
          <w:sz w:val="26"/>
          <w:szCs w:val="26"/>
        </w:rPr>
        <w:t>the Johannesburg District Court under case number 21500/2019 for the recovery of amounts</w:t>
      </w:r>
      <w:r>
        <w:rPr>
          <w:rFonts w:ascii="Times New Roman" w:hAnsi="Times New Roman" w:cs="Times New Roman"/>
          <w:sz w:val="26"/>
          <w:szCs w:val="26"/>
        </w:rPr>
        <w:t xml:space="preserve"> </w:t>
      </w:r>
      <w:r w:rsidRPr="00874D03">
        <w:rPr>
          <w:rFonts w:ascii="Times New Roman" w:hAnsi="Times New Roman" w:cs="Times New Roman"/>
          <w:sz w:val="26"/>
          <w:szCs w:val="26"/>
        </w:rPr>
        <w:t xml:space="preserve">owing to the </w:t>
      </w:r>
      <w:r>
        <w:rPr>
          <w:rFonts w:ascii="Times New Roman" w:hAnsi="Times New Roman" w:cs="Times New Roman"/>
          <w:sz w:val="26"/>
          <w:szCs w:val="26"/>
        </w:rPr>
        <w:t>a</w:t>
      </w:r>
      <w:r w:rsidRPr="00874D03">
        <w:rPr>
          <w:rFonts w:ascii="Times New Roman" w:hAnsi="Times New Roman" w:cs="Times New Roman"/>
          <w:sz w:val="26"/>
          <w:szCs w:val="26"/>
        </w:rPr>
        <w:t xml:space="preserve">pplicant. </w:t>
      </w:r>
    </w:p>
    <w:p w14:paraId="26FD893C" w14:textId="77777777" w:rsidR="00260C9C" w:rsidRDefault="00260C9C" w:rsidP="00157DF2">
      <w:pPr>
        <w:spacing w:line="360" w:lineRule="auto"/>
        <w:jc w:val="both"/>
        <w:rPr>
          <w:rFonts w:ascii="Times New Roman" w:hAnsi="Times New Roman" w:cs="Times New Roman"/>
          <w:sz w:val="26"/>
          <w:szCs w:val="26"/>
        </w:rPr>
      </w:pPr>
    </w:p>
    <w:p w14:paraId="6D479C1B" w14:textId="4555DC37" w:rsidR="00874D03" w:rsidRDefault="00260C9C" w:rsidP="00157DF2">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874D03" w:rsidRPr="00874D03">
        <w:rPr>
          <w:rFonts w:ascii="Times New Roman" w:hAnsi="Times New Roman" w:cs="Times New Roman"/>
          <w:sz w:val="26"/>
          <w:szCs w:val="26"/>
        </w:rPr>
        <w:t>On 29</w:t>
      </w:r>
      <w:r w:rsidR="00874D03">
        <w:rPr>
          <w:rFonts w:ascii="Times New Roman" w:hAnsi="Times New Roman" w:cs="Times New Roman"/>
          <w:sz w:val="26"/>
          <w:szCs w:val="26"/>
        </w:rPr>
        <w:t xml:space="preserve"> </w:t>
      </w:r>
      <w:r w:rsidR="00874D03" w:rsidRPr="00874D03">
        <w:rPr>
          <w:rFonts w:ascii="Times New Roman" w:hAnsi="Times New Roman" w:cs="Times New Roman"/>
          <w:sz w:val="26"/>
          <w:szCs w:val="26"/>
        </w:rPr>
        <w:t xml:space="preserve">July 2020, judgment was granted against the </w:t>
      </w:r>
      <w:r w:rsidR="00874D03">
        <w:rPr>
          <w:rFonts w:ascii="Times New Roman" w:hAnsi="Times New Roman" w:cs="Times New Roman"/>
          <w:sz w:val="26"/>
          <w:szCs w:val="26"/>
        </w:rPr>
        <w:t>f</w:t>
      </w:r>
      <w:r w:rsidR="00874D03" w:rsidRPr="00874D03">
        <w:rPr>
          <w:rFonts w:ascii="Times New Roman" w:hAnsi="Times New Roman" w:cs="Times New Roman"/>
          <w:sz w:val="26"/>
          <w:szCs w:val="26"/>
        </w:rPr>
        <w:t xml:space="preserve">irst </w:t>
      </w:r>
      <w:r w:rsidR="00874D03">
        <w:rPr>
          <w:rFonts w:ascii="Times New Roman" w:hAnsi="Times New Roman" w:cs="Times New Roman"/>
          <w:sz w:val="26"/>
          <w:szCs w:val="26"/>
        </w:rPr>
        <w:t>r</w:t>
      </w:r>
      <w:r w:rsidR="00874D03" w:rsidRPr="00874D03">
        <w:rPr>
          <w:rFonts w:ascii="Times New Roman" w:hAnsi="Times New Roman" w:cs="Times New Roman"/>
          <w:sz w:val="26"/>
          <w:szCs w:val="26"/>
        </w:rPr>
        <w:t xml:space="preserve">espondent for: </w:t>
      </w:r>
    </w:p>
    <w:p w14:paraId="67FB5235" w14:textId="00874DF6" w:rsidR="00874D03"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874D03" w:rsidRPr="00B96154">
        <w:rPr>
          <w:rFonts w:ascii="Times New Roman" w:hAnsi="Times New Roman" w:cs="Times New Roman"/>
          <w:sz w:val="26"/>
          <w:szCs w:val="26"/>
        </w:rPr>
        <w:t xml:space="preserve">Payment of the sum of R </w:t>
      </w:r>
      <w:proofErr w:type="gramStart"/>
      <w:r w:rsidR="00874D03" w:rsidRPr="00B96154">
        <w:rPr>
          <w:rFonts w:ascii="Times New Roman" w:hAnsi="Times New Roman" w:cs="Times New Roman"/>
          <w:sz w:val="26"/>
          <w:szCs w:val="26"/>
        </w:rPr>
        <w:t>128 407.79;</w:t>
      </w:r>
      <w:proofErr w:type="gramEnd"/>
      <w:r w:rsidR="00874D03" w:rsidRPr="00B96154">
        <w:rPr>
          <w:rFonts w:ascii="Times New Roman" w:hAnsi="Times New Roman" w:cs="Times New Roman"/>
          <w:sz w:val="26"/>
          <w:szCs w:val="26"/>
        </w:rPr>
        <w:t xml:space="preserve"> </w:t>
      </w:r>
    </w:p>
    <w:p w14:paraId="7B478413" w14:textId="3C6D5317" w:rsidR="00874D03"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874D03" w:rsidRPr="00B96154">
        <w:rPr>
          <w:rFonts w:ascii="Times New Roman" w:hAnsi="Times New Roman" w:cs="Times New Roman"/>
          <w:sz w:val="26"/>
          <w:szCs w:val="26"/>
        </w:rPr>
        <w:t xml:space="preserve">Interest on the above amount at 24% (per centum) per month compounded monthly from 28 October </w:t>
      </w:r>
      <w:proofErr w:type="gramStart"/>
      <w:r w:rsidR="00874D03" w:rsidRPr="00B96154">
        <w:rPr>
          <w:rFonts w:ascii="Times New Roman" w:hAnsi="Times New Roman" w:cs="Times New Roman"/>
          <w:sz w:val="26"/>
          <w:szCs w:val="26"/>
        </w:rPr>
        <w:t>2019;</w:t>
      </w:r>
      <w:proofErr w:type="gramEnd"/>
    </w:p>
    <w:p w14:paraId="149FB0A7" w14:textId="7DED4673" w:rsidR="00874D03"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874D03" w:rsidRPr="00B96154">
        <w:rPr>
          <w:rFonts w:ascii="Times New Roman" w:hAnsi="Times New Roman" w:cs="Times New Roman"/>
          <w:sz w:val="26"/>
          <w:szCs w:val="26"/>
        </w:rPr>
        <w:t>Costs on the attorney and client scale, which include VAT to be taxed.</w:t>
      </w:r>
    </w:p>
    <w:p w14:paraId="0C29866E" w14:textId="14ABB0AD" w:rsidR="00874D03" w:rsidRDefault="00874D03" w:rsidP="00874D03">
      <w:pPr>
        <w:spacing w:line="360" w:lineRule="auto"/>
        <w:jc w:val="both"/>
        <w:rPr>
          <w:rFonts w:ascii="Times New Roman" w:hAnsi="Times New Roman" w:cs="Times New Roman"/>
          <w:sz w:val="26"/>
          <w:szCs w:val="26"/>
        </w:rPr>
      </w:pPr>
    </w:p>
    <w:p w14:paraId="19A58DB4" w14:textId="08779F19" w:rsidR="00874D03" w:rsidRDefault="00874D03" w:rsidP="00874D03">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60C9C">
        <w:rPr>
          <w:rFonts w:ascii="Times New Roman" w:hAnsi="Times New Roman" w:cs="Times New Roman"/>
          <w:sz w:val="26"/>
          <w:szCs w:val="26"/>
        </w:rPr>
        <w:t>11</w:t>
      </w:r>
      <w:r>
        <w:rPr>
          <w:rFonts w:ascii="Times New Roman" w:hAnsi="Times New Roman" w:cs="Times New Roman"/>
          <w:sz w:val="26"/>
          <w:szCs w:val="26"/>
        </w:rPr>
        <w:t xml:space="preserve">] </w:t>
      </w:r>
      <w:r w:rsidRPr="00874D03">
        <w:rPr>
          <w:rFonts w:ascii="Times New Roman" w:hAnsi="Times New Roman" w:cs="Times New Roman"/>
          <w:sz w:val="26"/>
          <w:szCs w:val="26"/>
        </w:rPr>
        <w:t xml:space="preserve">Pursuant to the </w:t>
      </w:r>
      <w:r w:rsidR="00E2269A">
        <w:rPr>
          <w:rFonts w:ascii="Times New Roman" w:hAnsi="Times New Roman" w:cs="Times New Roman"/>
          <w:sz w:val="26"/>
          <w:szCs w:val="26"/>
        </w:rPr>
        <w:t>c</w:t>
      </w:r>
      <w:r w:rsidRPr="00874D03">
        <w:rPr>
          <w:rFonts w:ascii="Times New Roman" w:hAnsi="Times New Roman" w:cs="Times New Roman"/>
          <w:sz w:val="26"/>
          <w:szCs w:val="26"/>
        </w:rPr>
        <w:t xml:space="preserve">ourt </w:t>
      </w:r>
      <w:r w:rsidR="00E2269A">
        <w:rPr>
          <w:rFonts w:ascii="Times New Roman" w:hAnsi="Times New Roman" w:cs="Times New Roman"/>
          <w:sz w:val="26"/>
          <w:szCs w:val="26"/>
        </w:rPr>
        <w:t>o</w:t>
      </w:r>
      <w:r w:rsidRPr="00874D03">
        <w:rPr>
          <w:rFonts w:ascii="Times New Roman" w:hAnsi="Times New Roman" w:cs="Times New Roman"/>
          <w:sz w:val="26"/>
          <w:szCs w:val="26"/>
        </w:rPr>
        <w:t xml:space="preserve">rder the </w:t>
      </w:r>
      <w:r>
        <w:rPr>
          <w:rFonts w:ascii="Times New Roman" w:hAnsi="Times New Roman" w:cs="Times New Roman"/>
          <w:sz w:val="26"/>
          <w:szCs w:val="26"/>
        </w:rPr>
        <w:t>a</w:t>
      </w:r>
      <w:r w:rsidRPr="00874D03">
        <w:rPr>
          <w:rFonts w:ascii="Times New Roman" w:hAnsi="Times New Roman" w:cs="Times New Roman"/>
          <w:sz w:val="26"/>
          <w:szCs w:val="26"/>
        </w:rPr>
        <w:t>pplicant caused a warrant of execution</w:t>
      </w:r>
      <w:r w:rsidR="00803F10">
        <w:rPr>
          <w:rFonts w:ascii="Times New Roman" w:hAnsi="Times New Roman" w:cs="Times New Roman"/>
          <w:sz w:val="26"/>
          <w:szCs w:val="26"/>
        </w:rPr>
        <w:t xml:space="preserve"> against the movable property</w:t>
      </w:r>
      <w:r w:rsidRPr="00874D03">
        <w:rPr>
          <w:rFonts w:ascii="Times New Roman" w:hAnsi="Times New Roman" w:cs="Times New Roman"/>
          <w:sz w:val="26"/>
          <w:szCs w:val="26"/>
        </w:rPr>
        <w:t xml:space="preserve"> to be issued against the </w:t>
      </w:r>
      <w:r>
        <w:rPr>
          <w:rFonts w:ascii="Times New Roman" w:hAnsi="Times New Roman" w:cs="Times New Roman"/>
          <w:sz w:val="26"/>
          <w:szCs w:val="26"/>
        </w:rPr>
        <w:t>f</w:t>
      </w:r>
      <w:r w:rsidRPr="00874D03">
        <w:rPr>
          <w:rFonts w:ascii="Times New Roman" w:hAnsi="Times New Roman" w:cs="Times New Roman"/>
          <w:sz w:val="26"/>
          <w:szCs w:val="26"/>
        </w:rPr>
        <w:t xml:space="preserve">irst </w:t>
      </w:r>
      <w:r>
        <w:rPr>
          <w:rFonts w:ascii="Times New Roman" w:hAnsi="Times New Roman" w:cs="Times New Roman"/>
          <w:sz w:val="26"/>
          <w:szCs w:val="26"/>
        </w:rPr>
        <w:t>r</w:t>
      </w:r>
      <w:r w:rsidRPr="00874D03">
        <w:rPr>
          <w:rFonts w:ascii="Times New Roman" w:hAnsi="Times New Roman" w:cs="Times New Roman"/>
          <w:sz w:val="26"/>
          <w:szCs w:val="26"/>
        </w:rPr>
        <w:t xml:space="preserve">espondent </w:t>
      </w:r>
      <w:proofErr w:type="gramStart"/>
      <w:r w:rsidRPr="00874D03">
        <w:rPr>
          <w:rFonts w:ascii="Times New Roman" w:hAnsi="Times New Roman" w:cs="Times New Roman"/>
          <w:sz w:val="26"/>
          <w:szCs w:val="26"/>
        </w:rPr>
        <w:t>in order to</w:t>
      </w:r>
      <w:proofErr w:type="gramEnd"/>
      <w:r w:rsidRPr="00874D03">
        <w:rPr>
          <w:rFonts w:ascii="Times New Roman" w:hAnsi="Times New Roman" w:cs="Times New Roman"/>
          <w:sz w:val="26"/>
          <w:szCs w:val="26"/>
        </w:rPr>
        <w:t xml:space="preserve"> recoup the judgment debt. </w:t>
      </w:r>
    </w:p>
    <w:p w14:paraId="1F0312DF" w14:textId="53F7C808" w:rsidR="00803F10" w:rsidRDefault="00803F10" w:rsidP="00874D03">
      <w:pPr>
        <w:spacing w:line="360" w:lineRule="auto"/>
        <w:jc w:val="both"/>
        <w:rPr>
          <w:rFonts w:ascii="Times New Roman" w:hAnsi="Times New Roman" w:cs="Times New Roman"/>
          <w:sz w:val="26"/>
          <w:szCs w:val="26"/>
        </w:rPr>
      </w:pPr>
    </w:p>
    <w:p w14:paraId="63C1BEA2" w14:textId="4F1AE1B8" w:rsidR="00803F10" w:rsidRDefault="00803F10" w:rsidP="00874D03">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AB48F2">
        <w:rPr>
          <w:rFonts w:ascii="Times New Roman" w:hAnsi="Times New Roman" w:cs="Times New Roman"/>
          <w:sz w:val="26"/>
          <w:szCs w:val="26"/>
        </w:rPr>
        <w:t>12</w:t>
      </w:r>
      <w:r>
        <w:rPr>
          <w:rFonts w:ascii="Times New Roman" w:hAnsi="Times New Roman" w:cs="Times New Roman"/>
          <w:sz w:val="26"/>
          <w:szCs w:val="26"/>
        </w:rPr>
        <w:t xml:space="preserve">] </w:t>
      </w:r>
      <w:r w:rsidRPr="00803F10">
        <w:rPr>
          <w:rFonts w:ascii="Times New Roman" w:hAnsi="Times New Roman" w:cs="Times New Roman"/>
          <w:sz w:val="26"/>
          <w:szCs w:val="26"/>
        </w:rPr>
        <w:t xml:space="preserve">On </w:t>
      </w:r>
      <w:r>
        <w:rPr>
          <w:rFonts w:ascii="Times New Roman" w:hAnsi="Times New Roman" w:cs="Times New Roman"/>
          <w:sz w:val="26"/>
          <w:szCs w:val="26"/>
        </w:rPr>
        <w:t xml:space="preserve">20 </w:t>
      </w:r>
      <w:r w:rsidRPr="00803F10">
        <w:rPr>
          <w:rFonts w:ascii="Times New Roman" w:hAnsi="Times New Roman" w:cs="Times New Roman"/>
          <w:sz w:val="26"/>
          <w:szCs w:val="26"/>
        </w:rPr>
        <w:t xml:space="preserve">August 2020, the Sheriff Johannesburg Central rendered a return of non-service after attempting to execute the warrant of execution on the </w:t>
      </w:r>
      <w:r>
        <w:rPr>
          <w:rFonts w:ascii="Times New Roman" w:hAnsi="Times New Roman" w:cs="Times New Roman"/>
          <w:sz w:val="26"/>
          <w:szCs w:val="26"/>
        </w:rPr>
        <w:t>f</w:t>
      </w:r>
      <w:r w:rsidRPr="00803F10">
        <w:rPr>
          <w:rFonts w:ascii="Times New Roman" w:hAnsi="Times New Roman" w:cs="Times New Roman"/>
          <w:sz w:val="26"/>
          <w:szCs w:val="26"/>
        </w:rPr>
        <w:t xml:space="preserve">irst </w:t>
      </w:r>
      <w:r>
        <w:rPr>
          <w:rFonts w:ascii="Times New Roman" w:hAnsi="Times New Roman" w:cs="Times New Roman"/>
          <w:sz w:val="26"/>
          <w:szCs w:val="26"/>
        </w:rPr>
        <w:t>r</w:t>
      </w:r>
      <w:r w:rsidRPr="00803F10">
        <w:rPr>
          <w:rFonts w:ascii="Times New Roman" w:hAnsi="Times New Roman" w:cs="Times New Roman"/>
          <w:sz w:val="26"/>
          <w:szCs w:val="26"/>
        </w:rPr>
        <w:t xml:space="preserve">espondent at </w:t>
      </w:r>
      <w:r>
        <w:rPr>
          <w:rFonts w:ascii="Times New Roman" w:hAnsi="Times New Roman" w:cs="Times New Roman"/>
          <w:sz w:val="26"/>
          <w:szCs w:val="26"/>
        </w:rPr>
        <w:t xml:space="preserve">her </w:t>
      </w:r>
      <w:proofErr w:type="spellStart"/>
      <w:r w:rsidRPr="00803F10">
        <w:rPr>
          <w:rFonts w:ascii="Times New Roman" w:hAnsi="Times New Roman" w:cs="Times New Roman"/>
          <w:sz w:val="26"/>
          <w:szCs w:val="26"/>
        </w:rPr>
        <w:t>domicilium</w:t>
      </w:r>
      <w:proofErr w:type="spellEnd"/>
      <w:r>
        <w:rPr>
          <w:rFonts w:ascii="Times New Roman" w:hAnsi="Times New Roman" w:cs="Times New Roman"/>
          <w:sz w:val="26"/>
          <w:szCs w:val="26"/>
        </w:rPr>
        <w:t>.  U</w:t>
      </w:r>
      <w:r w:rsidRPr="00803F10">
        <w:rPr>
          <w:rFonts w:ascii="Times New Roman" w:hAnsi="Times New Roman" w:cs="Times New Roman"/>
          <w:sz w:val="26"/>
          <w:szCs w:val="26"/>
        </w:rPr>
        <w:t xml:space="preserve">pon demand from the </w:t>
      </w:r>
      <w:r>
        <w:rPr>
          <w:rFonts w:ascii="Times New Roman" w:hAnsi="Times New Roman" w:cs="Times New Roman"/>
          <w:sz w:val="26"/>
          <w:szCs w:val="26"/>
        </w:rPr>
        <w:t>f</w:t>
      </w:r>
      <w:r w:rsidRPr="00803F10">
        <w:rPr>
          <w:rFonts w:ascii="Times New Roman" w:hAnsi="Times New Roman" w:cs="Times New Roman"/>
          <w:sz w:val="26"/>
          <w:szCs w:val="26"/>
        </w:rPr>
        <w:t xml:space="preserve">irst </w:t>
      </w:r>
      <w:r>
        <w:rPr>
          <w:rFonts w:ascii="Times New Roman" w:hAnsi="Times New Roman" w:cs="Times New Roman"/>
          <w:sz w:val="26"/>
          <w:szCs w:val="26"/>
        </w:rPr>
        <w:t>r</w:t>
      </w:r>
      <w:r w:rsidRPr="00803F10">
        <w:rPr>
          <w:rFonts w:ascii="Times New Roman" w:hAnsi="Times New Roman" w:cs="Times New Roman"/>
          <w:sz w:val="26"/>
          <w:szCs w:val="26"/>
        </w:rPr>
        <w:t>espondent</w:t>
      </w:r>
      <w:r>
        <w:rPr>
          <w:rFonts w:ascii="Times New Roman" w:hAnsi="Times New Roman" w:cs="Times New Roman"/>
          <w:sz w:val="26"/>
          <w:szCs w:val="26"/>
        </w:rPr>
        <w:t xml:space="preserve"> </w:t>
      </w:r>
      <w:r w:rsidRPr="00803F10">
        <w:rPr>
          <w:rFonts w:ascii="Times New Roman" w:hAnsi="Times New Roman" w:cs="Times New Roman"/>
          <w:sz w:val="26"/>
          <w:szCs w:val="26"/>
        </w:rPr>
        <w:t xml:space="preserve">to make payment of the judgment debt the Sheriff found that the goods </w:t>
      </w:r>
      <w:r w:rsidR="00E2269A">
        <w:rPr>
          <w:rFonts w:ascii="Times New Roman" w:hAnsi="Times New Roman" w:cs="Times New Roman"/>
          <w:sz w:val="26"/>
          <w:szCs w:val="26"/>
        </w:rPr>
        <w:t xml:space="preserve">available </w:t>
      </w:r>
      <w:r w:rsidRPr="00803F10">
        <w:rPr>
          <w:rFonts w:ascii="Times New Roman" w:hAnsi="Times New Roman" w:cs="Times New Roman"/>
          <w:sz w:val="26"/>
          <w:szCs w:val="26"/>
        </w:rPr>
        <w:t>c</w:t>
      </w:r>
      <w:r>
        <w:rPr>
          <w:rFonts w:ascii="Times New Roman" w:hAnsi="Times New Roman" w:cs="Times New Roman"/>
          <w:sz w:val="26"/>
          <w:szCs w:val="26"/>
        </w:rPr>
        <w:t xml:space="preserve">ould not </w:t>
      </w:r>
      <w:r w:rsidRPr="00803F10">
        <w:rPr>
          <w:rFonts w:ascii="Times New Roman" w:hAnsi="Times New Roman" w:cs="Times New Roman"/>
          <w:sz w:val="26"/>
          <w:szCs w:val="26"/>
        </w:rPr>
        <w:t>satisfy the warrant.</w:t>
      </w:r>
      <w:r>
        <w:rPr>
          <w:rFonts w:ascii="Times New Roman" w:hAnsi="Times New Roman" w:cs="Times New Roman"/>
          <w:sz w:val="26"/>
          <w:szCs w:val="26"/>
        </w:rPr>
        <w:t xml:space="preserve">  As a </w:t>
      </w:r>
      <w:r w:rsidR="00D660E4">
        <w:rPr>
          <w:rFonts w:ascii="Times New Roman" w:hAnsi="Times New Roman" w:cs="Times New Roman"/>
          <w:sz w:val="26"/>
          <w:szCs w:val="26"/>
        </w:rPr>
        <w:t>result,</w:t>
      </w:r>
      <w:r>
        <w:rPr>
          <w:rFonts w:ascii="Times New Roman" w:hAnsi="Times New Roman" w:cs="Times New Roman"/>
          <w:sz w:val="26"/>
          <w:szCs w:val="26"/>
        </w:rPr>
        <w:t xml:space="preserve"> a </w:t>
      </w:r>
      <w:proofErr w:type="spellStart"/>
      <w:r>
        <w:rPr>
          <w:rFonts w:ascii="Times New Roman" w:hAnsi="Times New Roman" w:cs="Times New Roman"/>
          <w:i/>
          <w:iCs/>
          <w:sz w:val="26"/>
          <w:szCs w:val="26"/>
        </w:rPr>
        <w:t>nulla</w:t>
      </w:r>
      <w:proofErr w:type="spellEnd"/>
      <w:r>
        <w:rPr>
          <w:rFonts w:ascii="Times New Roman" w:hAnsi="Times New Roman" w:cs="Times New Roman"/>
          <w:i/>
          <w:iCs/>
          <w:sz w:val="26"/>
          <w:szCs w:val="26"/>
        </w:rPr>
        <w:t xml:space="preserve"> bona </w:t>
      </w:r>
      <w:r>
        <w:rPr>
          <w:rFonts w:ascii="Times New Roman" w:hAnsi="Times New Roman" w:cs="Times New Roman"/>
          <w:sz w:val="26"/>
          <w:szCs w:val="26"/>
        </w:rPr>
        <w:t>return was issued.</w:t>
      </w:r>
    </w:p>
    <w:p w14:paraId="681C2AE7" w14:textId="1BA6D855" w:rsidR="008D3354" w:rsidRDefault="008D3354" w:rsidP="00874D03">
      <w:pPr>
        <w:spacing w:line="360" w:lineRule="auto"/>
        <w:jc w:val="both"/>
        <w:rPr>
          <w:rFonts w:ascii="Times New Roman" w:hAnsi="Times New Roman" w:cs="Times New Roman"/>
          <w:sz w:val="26"/>
          <w:szCs w:val="26"/>
        </w:rPr>
      </w:pPr>
    </w:p>
    <w:p w14:paraId="6AC5E462" w14:textId="069AA314" w:rsidR="008D3354" w:rsidRDefault="008D3354" w:rsidP="00874D03">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AB48F2">
        <w:rPr>
          <w:rFonts w:ascii="Times New Roman" w:hAnsi="Times New Roman" w:cs="Times New Roman"/>
          <w:sz w:val="26"/>
          <w:szCs w:val="26"/>
        </w:rPr>
        <w:t>13</w:t>
      </w:r>
      <w:r>
        <w:rPr>
          <w:rFonts w:ascii="Times New Roman" w:hAnsi="Times New Roman" w:cs="Times New Roman"/>
          <w:sz w:val="26"/>
          <w:szCs w:val="26"/>
        </w:rPr>
        <w:t xml:space="preserve">] </w:t>
      </w:r>
      <w:r w:rsidRPr="008D3354">
        <w:rPr>
          <w:rFonts w:ascii="Times New Roman" w:hAnsi="Times New Roman" w:cs="Times New Roman"/>
          <w:sz w:val="26"/>
          <w:szCs w:val="26"/>
        </w:rPr>
        <w:t xml:space="preserve">On </w:t>
      </w:r>
      <w:r>
        <w:rPr>
          <w:rFonts w:ascii="Times New Roman" w:hAnsi="Times New Roman" w:cs="Times New Roman"/>
          <w:sz w:val="26"/>
          <w:szCs w:val="26"/>
        </w:rPr>
        <w:t xml:space="preserve">18 </w:t>
      </w:r>
      <w:r w:rsidRPr="008D3354">
        <w:rPr>
          <w:rFonts w:ascii="Times New Roman" w:hAnsi="Times New Roman" w:cs="Times New Roman"/>
          <w:sz w:val="26"/>
          <w:szCs w:val="26"/>
        </w:rPr>
        <w:t xml:space="preserve">January 2021 the </w:t>
      </w:r>
      <w:r>
        <w:rPr>
          <w:rFonts w:ascii="Times New Roman" w:hAnsi="Times New Roman" w:cs="Times New Roman"/>
          <w:sz w:val="26"/>
          <w:szCs w:val="26"/>
        </w:rPr>
        <w:t>applicant</w:t>
      </w:r>
      <w:r w:rsidR="00AB48F2">
        <w:rPr>
          <w:rFonts w:ascii="Times New Roman" w:hAnsi="Times New Roman" w:cs="Times New Roman"/>
          <w:sz w:val="26"/>
          <w:szCs w:val="26"/>
        </w:rPr>
        <w:t xml:space="preserve"> also</w:t>
      </w:r>
      <w:r>
        <w:rPr>
          <w:rFonts w:ascii="Times New Roman" w:hAnsi="Times New Roman" w:cs="Times New Roman"/>
          <w:sz w:val="26"/>
          <w:szCs w:val="26"/>
        </w:rPr>
        <w:t xml:space="preserve"> </w:t>
      </w:r>
      <w:r w:rsidRPr="008D3354">
        <w:rPr>
          <w:rFonts w:ascii="Times New Roman" w:hAnsi="Times New Roman" w:cs="Times New Roman"/>
          <w:sz w:val="26"/>
          <w:szCs w:val="26"/>
        </w:rPr>
        <w:t xml:space="preserve">drew </w:t>
      </w:r>
      <w:r>
        <w:rPr>
          <w:rFonts w:ascii="Times New Roman" w:hAnsi="Times New Roman" w:cs="Times New Roman"/>
          <w:sz w:val="26"/>
          <w:szCs w:val="26"/>
        </w:rPr>
        <w:t>a Columbus Profile Report</w:t>
      </w:r>
      <w:r w:rsidR="007617AA">
        <w:rPr>
          <w:rFonts w:ascii="Times New Roman" w:hAnsi="Times New Roman" w:cs="Times New Roman"/>
          <w:sz w:val="26"/>
          <w:szCs w:val="26"/>
        </w:rPr>
        <w:t xml:space="preserve"> </w:t>
      </w:r>
      <w:proofErr w:type="gramStart"/>
      <w:r w:rsidR="007617AA">
        <w:rPr>
          <w:rFonts w:ascii="Times New Roman" w:hAnsi="Times New Roman" w:cs="Times New Roman"/>
          <w:sz w:val="26"/>
          <w:szCs w:val="26"/>
        </w:rPr>
        <w:t>in order to</w:t>
      </w:r>
      <w:proofErr w:type="gramEnd"/>
      <w:r w:rsidR="007617AA">
        <w:rPr>
          <w:rFonts w:ascii="Times New Roman" w:hAnsi="Times New Roman" w:cs="Times New Roman"/>
          <w:sz w:val="26"/>
          <w:szCs w:val="26"/>
        </w:rPr>
        <w:t xml:space="preserve"> confirm whether the first respondent occup</w:t>
      </w:r>
      <w:r w:rsidR="001D418F">
        <w:rPr>
          <w:rFonts w:ascii="Times New Roman" w:hAnsi="Times New Roman" w:cs="Times New Roman"/>
          <w:sz w:val="26"/>
          <w:szCs w:val="26"/>
        </w:rPr>
        <w:t>ies</w:t>
      </w:r>
      <w:r w:rsidR="007617AA">
        <w:rPr>
          <w:rFonts w:ascii="Times New Roman" w:hAnsi="Times New Roman" w:cs="Times New Roman"/>
          <w:sz w:val="26"/>
          <w:szCs w:val="26"/>
        </w:rPr>
        <w:t xml:space="preserve"> the propert</w:t>
      </w:r>
      <w:r w:rsidR="00E2269A">
        <w:rPr>
          <w:rFonts w:ascii="Times New Roman" w:hAnsi="Times New Roman" w:cs="Times New Roman"/>
          <w:sz w:val="26"/>
          <w:szCs w:val="26"/>
        </w:rPr>
        <w:t>y</w:t>
      </w:r>
      <w:r w:rsidR="007617AA">
        <w:rPr>
          <w:rFonts w:ascii="Times New Roman" w:hAnsi="Times New Roman" w:cs="Times New Roman"/>
          <w:sz w:val="26"/>
          <w:szCs w:val="26"/>
        </w:rPr>
        <w:t xml:space="preserve"> or not</w:t>
      </w:r>
      <w:r w:rsidRPr="008D3354">
        <w:rPr>
          <w:rFonts w:ascii="Times New Roman" w:hAnsi="Times New Roman" w:cs="Times New Roman"/>
          <w:sz w:val="26"/>
          <w:szCs w:val="26"/>
        </w:rPr>
        <w:t xml:space="preserve">. </w:t>
      </w:r>
      <w:r w:rsidR="007617AA">
        <w:rPr>
          <w:rFonts w:ascii="Times New Roman" w:hAnsi="Times New Roman" w:cs="Times New Roman"/>
          <w:sz w:val="26"/>
          <w:szCs w:val="26"/>
        </w:rPr>
        <w:t xml:space="preserve"> </w:t>
      </w:r>
      <w:r w:rsidRPr="008D3354">
        <w:rPr>
          <w:rFonts w:ascii="Times New Roman" w:hAnsi="Times New Roman" w:cs="Times New Roman"/>
          <w:sz w:val="26"/>
          <w:szCs w:val="26"/>
        </w:rPr>
        <w:t>On both the Columbus and CSI Person Trace</w:t>
      </w:r>
      <w:r w:rsidR="00E2269A">
        <w:rPr>
          <w:rFonts w:ascii="Times New Roman" w:hAnsi="Times New Roman" w:cs="Times New Roman"/>
          <w:sz w:val="26"/>
          <w:szCs w:val="26"/>
        </w:rPr>
        <w:t xml:space="preserve"> profiles</w:t>
      </w:r>
      <w:r w:rsidRPr="008D3354">
        <w:rPr>
          <w:rFonts w:ascii="Times New Roman" w:hAnsi="Times New Roman" w:cs="Times New Roman"/>
          <w:sz w:val="26"/>
          <w:szCs w:val="26"/>
        </w:rPr>
        <w:t xml:space="preserve"> the </w:t>
      </w:r>
      <w:r w:rsidR="007617AA">
        <w:rPr>
          <w:rFonts w:ascii="Times New Roman" w:hAnsi="Times New Roman" w:cs="Times New Roman"/>
          <w:sz w:val="26"/>
          <w:szCs w:val="26"/>
        </w:rPr>
        <w:t>f</w:t>
      </w:r>
      <w:r w:rsidRPr="008D3354">
        <w:rPr>
          <w:rFonts w:ascii="Times New Roman" w:hAnsi="Times New Roman" w:cs="Times New Roman"/>
          <w:sz w:val="26"/>
          <w:szCs w:val="26"/>
        </w:rPr>
        <w:t xml:space="preserve">irst </w:t>
      </w:r>
      <w:r w:rsidR="007617AA">
        <w:rPr>
          <w:rFonts w:ascii="Times New Roman" w:hAnsi="Times New Roman" w:cs="Times New Roman"/>
          <w:sz w:val="26"/>
          <w:szCs w:val="26"/>
        </w:rPr>
        <w:t>r</w:t>
      </w:r>
      <w:r w:rsidRPr="008D3354">
        <w:rPr>
          <w:rFonts w:ascii="Times New Roman" w:hAnsi="Times New Roman" w:cs="Times New Roman"/>
          <w:sz w:val="26"/>
          <w:szCs w:val="26"/>
        </w:rPr>
        <w:t>espondent</w:t>
      </w:r>
      <w:r w:rsidR="00E2269A">
        <w:rPr>
          <w:rFonts w:ascii="Times New Roman" w:hAnsi="Times New Roman" w:cs="Times New Roman"/>
          <w:sz w:val="26"/>
          <w:szCs w:val="26"/>
        </w:rPr>
        <w:t>’</w:t>
      </w:r>
      <w:r w:rsidRPr="008D3354">
        <w:rPr>
          <w:rFonts w:ascii="Times New Roman" w:hAnsi="Times New Roman" w:cs="Times New Roman"/>
          <w:sz w:val="26"/>
          <w:szCs w:val="26"/>
        </w:rPr>
        <w:t xml:space="preserve">s </w:t>
      </w:r>
      <w:r w:rsidR="007617AA" w:rsidRPr="008D3354">
        <w:rPr>
          <w:rFonts w:ascii="Times New Roman" w:hAnsi="Times New Roman" w:cs="Times New Roman"/>
          <w:sz w:val="26"/>
          <w:szCs w:val="26"/>
        </w:rPr>
        <w:t>latest</w:t>
      </w:r>
      <w:r w:rsidRPr="008D3354">
        <w:rPr>
          <w:rFonts w:ascii="Times New Roman" w:hAnsi="Times New Roman" w:cs="Times New Roman"/>
          <w:sz w:val="26"/>
          <w:szCs w:val="26"/>
        </w:rPr>
        <w:t xml:space="preserve"> residential address is reflected as 102 Lang Street, </w:t>
      </w:r>
      <w:proofErr w:type="spellStart"/>
      <w:r w:rsidRPr="008D3354">
        <w:rPr>
          <w:rFonts w:ascii="Times New Roman" w:hAnsi="Times New Roman" w:cs="Times New Roman"/>
          <w:sz w:val="26"/>
          <w:szCs w:val="26"/>
        </w:rPr>
        <w:t>Rosettenville</w:t>
      </w:r>
      <w:proofErr w:type="spellEnd"/>
      <w:r w:rsidRPr="008D3354">
        <w:rPr>
          <w:rFonts w:ascii="Times New Roman" w:hAnsi="Times New Roman" w:cs="Times New Roman"/>
          <w:sz w:val="26"/>
          <w:szCs w:val="26"/>
        </w:rPr>
        <w:t>, Johannesburg</w:t>
      </w:r>
      <w:r w:rsidR="00E2269A">
        <w:rPr>
          <w:rFonts w:ascii="Times New Roman" w:hAnsi="Times New Roman" w:cs="Times New Roman"/>
          <w:sz w:val="26"/>
          <w:szCs w:val="26"/>
        </w:rPr>
        <w:t xml:space="preserve">.  The said </w:t>
      </w:r>
      <w:r w:rsidRPr="008D3354">
        <w:rPr>
          <w:rFonts w:ascii="Times New Roman" w:hAnsi="Times New Roman" w:cs="Times New Roman"/>
          <w:sz w:val="26"/>
          <w:szCs w:val="26"/>
        </w:rPr>
        <w:t>address was updated on the CSI person trace as recently as 31 December 2020.</w:t>
      </w:r>
    </w:p>
    <w:p w14:paraId="0A02E91B" w14:textId="2CB55A2A" w:rsidR="007617AA" w:rsidRDefault="007617AA" w:rsidP="00874D03">
      <w:pPr>
        <w:spacing w:line="360" w:lineRule="auto"/>
        <w:jc w:val="both"/>
        <w:rPr>
          <w:rFonts w:ascii="Times New Roman" w:hAnsi="Times New Roman" w:cs="Times New Roman"/>
          <w:sz w:val="26"/>
          <w:szCs w:val="26"/>
        </w:rPr>
      </w:pPr>
    </w:p>
    <w:p w14:paraId="317B8CA5" w14:textId="664D80A6" w:rsidR="005A0385" w:rsidRPr="005A0385" w:rsidRDefault="007617AA" w:rsidP="006C11BD">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AB48F2">
        <w:rPr>
          <w:rFonts w:ascii="Times New Roman" w:hAnsi="Times New Roman" w:cs="Times New Roman"/>
          <w:sz w:val="26"/>
          <w:szCs w:val="26"/>
        </w:rPr>
        <w:t>14</w:t>
      </w:r>
      <w:r>
        <w:rPr>
          <w:rFonts w:ascii="Times New Roman" w:hAnsi="Times New Roman" w:cs="Times New Roman"/>
          <w:sz w:val="26"/>
          <w:szCs w:val="26"/>
        </w:rPr>
        <w:t xml:space="preserve">] </w:t>
      </w:r>
      <w:r w:rsidRPr="007617AA">
        <w:rPr>
          <w:rFonts w:ascii="Times New Roman" w:hAnsi="Times New Roman" w:cs="Times New Roman"/>
          <w:sz w:val="26"/>
          <w:szCs w:val="26"/>
        </w:rPr>
        <w:t xml:space="preserve">On </w:t>
      </w:r>
      <w:r>
        <w:rPr>
          <w:rFonts w:ascii="Times New Roman" w:hAnsi="Times New Roman" w:cs="Times New Roman"/>
          <w:sz w:val="26"/>
          <w:szCs w:val="26"/>
        </w:rPr>
        <w:t xml:space="preserve">25 </w:t>
      </w:r>
      <w:r w:rsidRPr="007617AA">
        <w:rPr>
          <w:rFonts w:ascii="Times New Roman" w:hAnsi="Times New Roman" w:cs="Times New Roman"/>
          <w:sz w:val="26"/>
          <w:szCs w:val="26"/>
        </w:rPr>
        <w:t>January 2021 the Sheriff Johannesburg Central</w:t>
      </w:r>
      <w:r>
        <w:rPr>
          <w:rFonts w:ascii="Times New Roman" w:hAnsi="Times New Roman" w:cs="Times New Roman"/>
          <w:sz w:val="26"/>
          <w:szCs w:val="26"/>
        </w:rPr>
        <w:t>, once again</w:t>
      </w:r>
      <w:r w:rsidRPr="007617AA">
        <w:rPr>
          <w:rFonts w:ascii="Times New Roman" w:hAnsi="Times New Roman" w:cs="Times New Roman"/>
          <w:sz w:val="26"/>
          <w:szCs w:val="26"/>
        </w:rPr>
        <w:t xml:space="preserve"> attempted to execute the warrant at the property, being the </w:t>
      </w:r>
      <w:proofErr w:type="spellStart"/>
      <w:r>
        <w:rPr>
          <w:rFonts w:ascii="Times New Roman" w:hAnsi="Times New Roman" w:cs="Times New Roman"/>
          <w:sz w:val="26"/>
          <w:szCs w:val="26"/>
        </w:rPr>
        <w:t>domicillium</w:t>
      </w:r>
      <w:proofErr w:type="spellEnd"/>
      <w:r>
        <w:rPr>
          <w:rFonts w:ascii="Times New Roman" w:hAnsi="Times New Roman" w:cs="Times New Roman"/>
          <w:sz w:val="26"/>
          <w:szCs w:val="26"/>
        </w:rPr>
        <w:t xml:space="preserve"> of the first respondent.</w:t>
      </w:r>
      <w:r w:rsidRPr="007617AA">
        <w:rPr>
          <w:rFonts w:ascii="Times New Roman" w:hAnsi="Times New Roman" w:cs="Times New Roman"/>
          <w:sz w:val="26"/>
          <w:szCs w:val="26"/>
        </w:rPr>
        <w:t xml:space="preserve"> </w:t>
      </w:r>
      <w:r>
        <w:rPr>
          <w:rFonts w:ascii="Times New Roman" w:hAnsi="Times New Roman" w:cs="Times New Roman"/>
          <w:sz w:val="26"/>
          <w:szCs w:val="26"/>
        </w:rPr>
        <w:t>H</w:t>
      </w:r>
      <w:r w:rsidRPr="007617AA">
        <w:rPr>
          <w:rFonts w:ascii="Times New Roman" w:hAnsi="Times New Roman" w:cs="Times New Roman"/>
          <w:sz w:val="26"/>
          <w:szCs w:val="26"/>
        </w:rPr>
        <w:t>owever, the Sheriff was unable to attach any assets or</w:t>
      </w:r>
      <w:r>
        <w:rPr>
          <w:rFonts w:ascii="Times New Roman" w:hAnsi="Times New Roman" w:cs="Times New Roman"/>
          <w:sz w:val="26"/>
          <w:szCs w:val="26"/>
        </w:rPr>
        <w:t xml:space="preserve"> to</w:t>
      </w:r>
      <w:r w:rsidRPr="007617AA">
        <w:rPr>
          <w:rFonts w:ascii="Times New Roman" w:hAnsi="Times New Roman" w:cs="Times New Roman"/>
          <w:sz w:val="26"/>
          <w:szCs w:val="26"/>
        </w:rPr>
        <w:t xml:space="preserve"> locate the </w:t>
      </w:r>
      <w:r>
        <w:rPr>
          <w:rFonts w:ascii="Times New Roman" w:hAnsi="Times New Roman" w:cs="Times New Roman"/>
          <w:sz w:val="26"/>
          <w:szCs w:val="26"/>
        </w:rPr>
        <w:t>f</w:t>
      </w:r>
      <w:r w:rsidRPr="007617AA">
        <w:rPr>
          <w:rFonts w:ascii="Times New Roman" w:hAnsi="Times New Roman" w:cs="Times New Roman"/>
          <w:sz w:val="26"/>
          <w:szCs w:val="26"/>
        </w:rPr>
        <w:t xml:space="preserve">irst </w:t>
      </w:r>
      <w:r>
        <w:rPr>
          <w:rFonts w:ascii="Times New Roman" w:hAnsi="Times New Roman" w:cs="Times New Roman"/>
          <w:sz w:val="26"/>
          <w:szCs w:val="26"/>
        </w:rPr>
        <w:t>r</w:t>
      </w:r>
      <w:r w:rsidRPr="007617AA">
        <w:rPr>
          <w:rFonts w:ascii="Times New Roman" w:hAnsi="Times New Roman" w:cs="Times New Roman"/>
          <w:sz w:val="26"/>
          <w:szCs w:val="26"/>
        </w:rPr>
        <w:t xml:space="preserve">espondent as the property </w:t>
      </w:r>
      <w:r w:rsidR="00AB48F2">
        <w:rPr>
          <w:rFonts w:ascii="Times New Roman" w:hAnsi="Times New Roman" w:cs="Times New Roman"/>
          <w:sz w:val="26"/>
          <w:szCs w:val="26"/>
        </w:rPr>
        <w:t>was</w:t>
      </w:r>
      <w:r w:rsidRPr="007617AA">
        <w:rPr>
          <w:rFonts w:ascii="Times New Roman" w:hAnsi="Times New Roman" w:cs="Times New Roman"/>
          <w:sz w:val="26"/>
          <w:szCs w:val="26"/>
        </w:rPr>
        <w:t xml:space="preserve"> occupied by </w:t>
      </w:r>
      <w:r w:rsidR="001D418F">
        <w:rPr>
          <w:rFonts w:ascii="Times New Roman" w:hAnsi="Times New Roman" w:cs="Times New Roman"/>
          <w:sz w:val="26"/>
          <w:szCs w:val="26"/>
        </w:rPr>
        <w:t xml:space="preserve">Ms </w:t>
      </w:r>
      <w:r w:rsidRPr="007617AA">
        <w:rPr>
          <w:rFonts w:ascii="Times New Roman" w:hAnsi="Times New Roman" w:cs="Times New Roman"/>
          <w:sz w:val="26"/>
          <w:szCs w:val="26"/>
        </w:rPr>
        <w:t xml:space="preserve">Sibongile Nyathi, </w:t>
      </w:r>
      <w:r>
        <w:rPr>
          <w:rFonts w:ascii="Times New Roman" w:hAnsi="Times New Roman" w:cs="Times New Roman"/>
          <w:sz w:val="26"/>
          <w:szCs w:val="26"/>
        </w:rPr>
        <w:t>a</w:t>
      </w:r>
      <w:r w:rsidRPr="007617AA">
        <w:rPr>
          <w:rFonts w:ascii="Times New Roman" w:hAnsi="Times New Roman" w:cs="Times New Roman"/>
          <w:sz w:val="26"/>
          <w:szCs w:val="26"/>
        </w:rPr>
        <w:t xml:space="preserve"> sub-tenant </w:t>
      </w:r>
      <w:proofErr w:type="gramStart"/>
      <w:r w:rsidRPr="007617AA">
        <w:rPr>
          <w:rFonts w:ascii="Times New Roman" w:hAnsi="Times New Roman" w:cs="Times New Roman"/>
          <w:sz w:val="26"/>
          <w:szCs w:val="26"/>
        </w:rPr>
        <w:t>whom</w:t>
      </w:r>
      <w:proofErr w:type="gramEnd"/>
      <w:r w:rsidRPr="007617AA">
        <w:rPr>
          <w:rFonts w:ascii="Times New Roman" w:hAnsi="Times New Roman" w:cs="Times New Roman"/>
          <w:sz w:val="26"/>
          <w:szCs w:val="26"/>
        </w:rPr>
        <w:t xml:space="preserve"> confirmed that the </w:t>
      </w:r>
      <w:r>
        <w:rPr>
          <w:rFonts w:ascii="Times New Roman" w:hAnsi="Times New Roman" w:cs="Times New Roman"/>
          <w:sz w:val="26"/>
          <w:szCs w:val="26"/>
        </w:rPr>
        <w:t>f</w:t>
      </w:r>
      <w:r w:rsidRPr="007617AA">
        <w:rPr>
          <w:rFonts w:ascii="Times New Roman" w:hAnsi="Times New Roman" w:cs="Times New Roman"/>
          <w:sz w:val="26"/>
          <w:szCs w:val="26"/>
        </w:rPr>
        <w:t xml:space="preserve">irst </w:t>
      </w:r>
      <w:r>
        <w:rPr>
          <w:rFonts w:ascii="Times New Roman" w:hAnsi="Times New Roman" w:cs="Times New Roman"/>
          <w:sz w:val="26"/>
          <w:szCs w:val="26"/>
        </w:rPr>
        <w:t>r</w:t>
      </w:r>
      <w:r w:rsidRPr="007617AA">
        <w:rPr>
          <w:rFonts w:ascii="Times New Roman" w:hAnsi="Times New Roman" w:cs="Times New Roman"/>
          <w:sz w:val="26"/>
          <w:szCs w:val="26"/>
        </w:rPr>
        <w:t xml:space="preserve">espondent </w:t>
      </w:r>
      <w:r w:rsidR="00AB48F2">
        <w:rPr>
          <w:rFonts w:ascii="Times New Roman" w:hAnsi="Times New Roman" w:cs="Times New Roman"/>
          <w:sz w:val="26"/>
          <w:szCs w:val="26"/>
        </w:rPr>
        <w:t>was</w:t>
      </w:r>
      <w:r w:rsidRPr="007617AA">
        <w:rPr>
          <w:rFonts w:ascii="Times New Roman" w:hAnsi="Times New Roman" w:cs="Times New Roman"/>
          <w:sz w:val="26"/>
          <w:szCs w:val="26"/>
        </w:rPr>
        <w:t xml:space="preserve"> no longer</w:t>
      </w:r>
      <w:r>
        <w:rPr>
          <w:rFonts w:ascii="Times New Roman" w:hAnsi="Times New Roman" w:cs="Times New Roman"/>
          <w:sz w:val="26"/>
          <w:szCs w:val="26"/>
        </w:rPr>
        <w:t xml:space="preserve"> </w:t>
      </w:r>
      <w:r w:rsidRPr="007617AA">
        <w:rPr>
          <w:rFonts w:ascii="Times New Roman" w:hAnsi="Times New Roman" w:cs="Times New Roman"/>
          <w:sz w:val="26"/>
          <w:szCs w:val="26"/>
        </w:rPr>
        <w:t>at the given address.</w:t>
      </w:r>
    </w:p>
    <w:p w14:paraId="0F5F2493" w14:textId="77777777" w:rsidR="005A0385" w:rsidRPr="005A0385" w:rsidRDefault="005A0385" w:rsidP="00C96C90">
      <w:pPr>
        <w:jc w:val="both"/>
        <w:rPr>
          <w:rFonts w:ascii="Times New Roman" w:hAnsi="Times New Roman" w:cs="Times New Roman"/>
          <w:sz w:val="26"/>
          <w:szCs w:val="26"/>
        </w:rPr>
      </w:pPr>
    </w:p>
    <w:p w14:paraId="577D86BB" w14:textId="779FD7E6" w:rsidR="00385311" w:rsidRPr="00CA6226" w:rsidRDefault="00CA6226" w:rsidP="00C96C90">
      <w:pPr>
        <w:jc w:val="both"/>
        <w:rPr>
          <w:rFonts w:ascii="Times New Roman" w:hAnsi="Times New Roman" w:cs="Times New Roman"/>
          <w:i/>
          <w:iCs/>
          <w:sz w:val="26"/>
          <w:szCs w:val="26"/>
        </w:rPr>
      </w:pPr>
      <w:r>
        <w:rPr>
          <w:rFonts w:ascii="Times New Roman" w:hAnsi="Times New Roman" w:cs="Times New Roman"/>
          <w:i/>
          <w:iCs/>
          <w:sz w:val="26"/>
          <w:szCs w:val="26"/>
        </w:rPr>
        <w:lastRenderedPageBreak/>
        <w:t>S</w:t>
      </w:r>
      <w:r w:rsidRPr="00CA6226">
        <w:rPr>
          <w:rFonts w:ascii="Times New Roman" w:hAnsi="Times New Roman" w:cs="Times New Roman"/>
          <w:i/>
          <w:iCs/>
          <w:sz w:val="26"/>
          <w:szCs w:val="26"/>
        </w:rPr>
        <w:t>ubmissions by the applicant</w:t>
      </w:r>
    </w:p>
    <w:p w14:paraId="658ACCF5" w14:textId="5D979686" w:rsidR="00385311" w:rsidRDefault="00385311" w:rsidP="00C96C90">
      <w:pPr>
        <w:jc w:val="both"/>
        <w:rPr>
          <w:rFonts w:ascii="Times New Roman" w:hAnsi="Times New Roman" w:cs="Times New Roman"/>
          <w:sz w:val="26"/>
          <w:szCs w:val="26"/>
        </w:rPr>
      </w:pPr>
    </w:p>
    <w:p w14:paraId="6C12FF86" w14:textId="27660AAB" w:rsidR="00706A99" w:rsidRDefault="00FB5BF0" w:rsidP="00B07495">
      <w:pPr>
        <w:spacing w:line="360" w:lineRule="auto"/>
        <w:jc w:val="both"/>
      </w:pPr>
      <w:r>
        <w:rPr>
          <w:rFonts w:ascii="Times New Roman" w:hAnsi="Times New Roman" w:cs="Times New Roman"/>
          <w:sz w:val="26"/>
          <w:szCs w:val="26"/>
        </w:rPr>
        <w:t>[</w:t>
      </w:r>
      <w:r w:rsidR="00AB48F2">
        <w:rPr>
          <w:rFonts w:ascii="Times New Roman" w:hAnsi="Times New Roman" w:cs="Times New Roman"/>
          <w:sz w:val="26"/>
          <w:szCs w:val="26"/>
        </w:rPr>
        <w:t>15</w:t>
      </w:r>
      <w:r>
        <w:rPr>
          <w:rFonts w:ascii="Times New Roman" w:hAnsi="Times New Roman" w:cs="Times New Roman"/>
          <w:sz w:val="26"/>
          <w:szCs w:val="26"/>
        </w:rPr>
        <w:t>]</w:t>
      </w:r>
      <w:r w:rsidR="00B07495">
        <w:rPr>
          <w:rFonts w:ascii="Times New Roman" w:hAnsi="Times New Roman" w:cs="Times New Roman"/>
          <w:sz w:val="26"/>
          <w:szCs w:val="26"/>
        </w:rPr>
        <w:t xml:space="preserve"> Counsel for the applicant argued </w:t>
      </w:r>
      <w:r w:rsidR="00DB1CA5">
        <w:rPr>
          <w:rFonts w:ascii="Times New Roman" w:hAnsi="Times New Roman" w:cs="Times New Roman"/>
          <w:sz w:val="26"/>
          <w:szCs w:val="26"/>
        </w:rPr>
        <w:t>that in</w:t>
      </w:r>
      <w:r w:rsidR="00B07495">
        <w:rPr>
          <w:rFonts w:ascii="Times New Roman" w:hAnsi="Times New Roman" w:cs="Times New Roman"/>
          <w:sz w:val="26"/>
          <w:szCs w:val="26"/>
        </w:rPr>
        <w:t xml:space="preserve"> terms of the</w:t>
      </w:r>
      <w:r w:rsidR="00706A99">
        <w:rPr>
          <w:rFonts w:ascii="Times New Roman" w:hAnsi="Times New Roman" w:cs="Times New Roman"/>
          <w:sz w:val="26"/>
          <w:szCs w:val="26"/>
        </w:rPr>
        <w:t xml:space="preserve"> </w:t>
      </w:r>
      <w:r w:rsidR="00B07495">
        <w:rPr>
          <w:rFonts w:ascii="Times New Roman" w:hAnsi="Times New Roman" w:cs="Times New Roman"/>
          <w:sz w:val="26"/>
          <w:szCs w:val="26"/>
        </w:rPr>
        <w:t xml:space="preserve">order granted on </w:t>
      </w:r>
      <w:r w:rsidR="00B07495" w:rsidRPr="00B07495">
        <w:rPr>
          <w:rFonts w:ascii="Times New Roman" w:hAnsi="Times New Roman" w:cs="Times New Roman"/>
          <w:sz w:val="26"/>
          <w:szCs w:val="26"/>
        </w:rPr>
        <w:t>23</w:t>
      </w:r>
      <w:r w:rsidR="00B07495">
        <w:rPr>
          <w:rFonts w:ascii="Times New Roman" w:hAnsi="Times New Roman" w:cs="Times New Roman"/>
          <w:sz w:val="26"/>
          <w:szCs w:val="26"/>
        </w:rPr>
        <w:t xml:space="preserve"> </w:t>
      </w:r>
      <w:r w:rsidR="00B07495" w:rsidRPr="00B07495">
        <w:rPr>
          <w:rFonts w:ascii="Times New Roman" w:hAnsi="Times New Roman" w:cs="Times New Roman"/>
          <w:sz w:val="26"/>
          <w:szCs w:val="26"/>
        </w:rPr>
        <w:t>August 2018</w:t>
      </w:r>
      <w:r w:rsidR="00B07495">
        <w:rPr>
          <w:rFonts w:ascii="Times New Roman" w:hAnsi="Times New Roman" w:cs="Times New Roman"/>
          <w:sz w:val="26"/>
          <w:szCs w:val="26"/>
        </w:rPr>
        <w:t xml:space="preserve"> by Francis J</w:t>
      </w:r>
      <w:r w:rsidR="00B07495" w:rsidRPr="00B07495">
        <w:rPr>
          <w:rFonts w:ascii="Times New Roman" w:hAnsi="Times New Roman" w:cs="Times New Roman"/>
          <w:sz w:val="26"/>
          <w:szCs w:val="26"/>
        </w:rPr>
        <w:t>,</w:t>
      </w:r>
      <w:r w:rsidR="00B07495">
        <w:rPr>
          <w:rFonts w:ascii="Times New Roman" w:hAnsi="Times New Roman" w:cs="Times New Roman"/>
          <w:sz w:val="26"/>
          <w:szCs w:val="26"/>
        </w:rPr>
        <w:t xml:space="preserve"> the applicant was</w:t>
      </w:r>
      <w:r w:rsidR="00706A99">
        <w:rPr>
          <w:rFonts w:ascii="Times New Roman" w:hAnsi="Times New Roman" w:cs="Times New Roman"/>
          <w:sz w:val="26"/>
          <w:szCs w:val="26"/>
        </w:rPr>
        <w:t xml:space="preserve"> appointed as administrator of </w:t>
      </w:r>
      <w:proofErr w:type="spellStart"/>
      <w:r w:rsidR="00706A99">
        <w:rPr>
          <w:rFonts w:ascii="Times New Roman" w:hAnsi="Times New Roman" w:cs="Times New Roman"/>
          <w:sz w:val="26"/>
          <w:szCs w:val="26"/>
        </w:rPr>
        <w:t>Pearlbrook</w:t>
      </w:r>
      <w:proofErr w:type="spellEnd"/>
      <w:r w:rsidR="00706A99">
        <w:rPr>
          <w:rFonts w:ascii="Times New Roman" w:hAnsi="Times New Roman" w:cs="Times New Roman"/>
          <w:sz w:val="26"/>
          <w:szCs w:val="26"/>
        </w:rPr>
        <w:t xml:space="preserve"> Body Corporate.</w:t>
      </w:r>
      <w:r w:rsidR="00B07495" w:rsidRPr="00B07495">
        <w:rPr>
          <w:rFonts w:ascii="Times New Roman" w:hAnsi="Times New Roman" w:cs="Times New Roman"/>
          <w:sz w:val="26"/>
          <w:szCs w:val="26"/>
        </w:rPr>
        <w:t xml:space="preserve"> </w:t>
      </w:r>
      <w:r w:rsidR="00706A99">
        <w:rPr>
          <w:rFonts w:ascii="Times New Roman" w:hAnsi="Times New Roman" w:cs="Times New Roman"/>
          <w:sz w:val="26"/>
          <w:szCs w:val="26"/>
        </w:rPr>
        <w:t xml:space="preserve"> The applicant contended that t</w:t>
      </w:r>
      <w:r w:rsidR="00B07495" w:rsidRPr="00B07495">
        <w:rPr>
          <w:rFonts w:ascii="Times New Roman" w:hAnsi="Times New Roman" w:cs="Times New Roman"/>
          <w:sz w:val="26"/>
          <w:szCs w:val="26"/>
        </w:rPr>
        <w:t xml:space="preserve">he wording of the </w:t>
      </w:r>
      <w:r w:rsidR="00706A99">
        <w:rPr>
          <w:rFonts w:ascii="Times New Roman" w:hAnsi="Times New Roman" w:cs="Times New Roman"/>
          <w:sz w:val="26"/>
          <w:szCs w:val="26"/>
        </w:rPr>
        <w:t>o</w:t>
      </w:r>
      <w:r w:rsidR="00B07495" w:rsidRPr="00B07495">
        <w:rPr>
          <w:rFonts w:ascii="Times New Roman" w:hAnsi="Times New Roman" w:cs="Times New Roman"/>
          <w:sz w:val="26"/>
          <w:szCs w:val="26"/>
        </w:rPr>
        <w:t>rder is</w:t>
      </w:r>
      <w:r w:rsidR="00E6184D">
        <w:rPr>
          <w:rFonts w:ascii="Times New Roman" w:hAnsi="Times New Roman" w:cs="Times New Roman"/>
          <w:sz w:val="26"/>
          <w:szCs w:val="26"/>
        </w:rPr>
        <w:t xml:space="preserve"> </w:t>
      </w:r>
      <w:r w:rsidR="00706A99">
        <w:rPr>
          <w:rFonts w:ascii="Times New Roman" w:hAnsi="Times New Roman" w:cs="Times New Roman"/>
          <w:sz w:val="26"/>
          <w:szCs w:val="26"/>
        </w:rPr>
        <w:t>clear</w:t>
      </w:r>
      <w:r w:rsidR="00B07495" w:rsidRPr="00B07495">
        <w:rPr>
          <w:rFonts w:ascii="Times New Roman" w:hAnsi="Times New Roman" w:cs="Times New Roman"/>
          <w:sz w:val="26"/>
          <w:szCs w:val="26"/>
        </w:rPr>
        <w:t>,</w:t>
      </w:r>
      <w:r w:rsidR="00706A99">
        <w:rPr>
          <w:rFonts w:ascii="Times New Roman" w:hAnsi="Times New Roman" w:cs="Times New Roman"/>
          <w:sz w:val="26"/>
          <w:szCs w:val="26"/>
        </w:rPr>
        <w:t xml:space="preserve"> and the f</w:t>
      </w:r>
      <w:r w:rsidR="00B07495" w:rsidRPr="00B07495">
        <w:rPr>
          <w:rFonts w:ascii="Times New Roman" w:hAnsi="Times New Roman" w:cs="Times New Roman"/>
          <w:sz w:val="26"/>
          <w:szCs w:val="26"/>
        </w:rPr>
        <w:t xml:space="preserve">irst </w:t>
      </w:r>
      <w:r w:rsidR="00706A99">
        <w:rPr>
          <w:rFonts w:ascii="Times New Roman" w:hAnsi="Times New Roman" w:cs="Times New Roman"/>
          <w:sz w:val="26"/>
          <w:szCs w:val="26"/>
        </w:rPr>
        <w:t>r</w:t>
      </w:r>
      <w:r w:rsidR="00B07495" w:rsidRPr="00B07495">
        <w:rPr>
          <w:rFonts w:ascii="Times New Roman" w:hAnsi="Times New Roman" w:cs="Times New Roman"/>
          <w:sz w:val="26"/>
          <w:szCs w:val="26"/>
        </w:rPr>
        <w:t>espondent</w:t>
      </w:r>
      <w:r w:rsidR="001D418F">
        <w:rPr>
          <w:rFonts w:ascii="Times New Roman" w:hAnsi="Times New Roman" w:cs="Times New Roman"/>
          <w:sz w:val="26"/>
          <w:szCs w:val="26"/>
        </w:rPr>
        <w:t xml:space="preserve">’s allegation </w:t>
      </w:r>
      <w:r w:rsidR="00B07495" w:rsidRPr="00B07495">
        <w:rPr>
          <w:rFonts w:ascii="Times New Roman" w:hAnsi="Times New Roman" w:cs="Times New Roman"/>
          <w:sz w:val="26"/>
          <w:szCs w:val="26"/>
        </w:rPr>
        <w:t xml:space="preserve">that </w:t>
      </w:r>
      <w:r w:rsidR="00706A99">
        <w:rPr>
          <w:rFonts w:ascii="Times New Roman" w:hAnsi="Times New Roman" w:cs="Times New Roman"/>
          <w:sz w:val="26"/>
          <w:szCs w:val="26"/>
        </w:rPr>
        <w:t xml:space="preserve">the order states </w:t>
      </w:r>
      <w:r w:rsidR="00B07495" w:rsidRPr="00B07495">
        <w:rPr>
          <w:rFonts w:ascii="Times New Roman" w:hAnsi="Times New Roman" w:cs="Times New Roman"/>
          <w:sz w:val="26"/>
          <w:szCs w:val="26"/>
        </w:rPr>
        <w:t xml:space="preserve">that the </w:t>
      </w:r>
      <w:r w:rsidR="00DB1CA5">
        <w:rPr>
          <w:rFonts w:ascii="Times New Roman" w:hAnsi="Times New Roman" w:cs="Times New Roman"/>
          <w:sz w:val="26"/>
          <w:szCs w:val="26"/>
        </w:rPr>
        <w:t>a</w:t>
      </w:r>
      <w:r w:rsidR="00DB1CA5" w:rsidRPr="00B07495">
        <w:rPr>
          <w:rFonts w:ascii="Times New Roman" w:hAnsi="Times New Roman" w:cs="Times New Roman"/>
          <w:sz w:val="26"/>
          <w:szCs w:val="26"/>
        </w:rPr>
        <w:t>pplicant’s</w:t>
      </w:r>
      <w:r w:rsidR="00B07495" w:rsidRPr="00B07495">
        <w:rPr>
          <w:rFonts w:ascii="Times New Roman" w:hAnsi="Times New Roman" w:cs="Times New Roman"/>
          <w:sz w:val="26"/>
          <w:szCs w:val="26"/>
        </w:rPr>
        <w:t xml:space="preserve"> appointment is pending the finalisation of Part B</w:t>
      </w:r>
      <w:r w:rsidR="00AB48F2">
        <w:rPr>
          <w:rFonts w:ascii="Times New Roman" w:hAnsi="Times New Roman" w:cs="Times New Roman"/>
          <w:sz w:val="26"/>
          <w:szCs w:val="26"/>
        </w:rPr>
        <w:t xml:space="preserve"> of the said order</w:t>
      </w:r>
      <w:r w:rsidR="00B07495" w:rsidRPr="00B07495">
        <w:rPr>
          <w:rFonts w:ascii="Times New Roman" w:hAnsi="Times New Roman" w:cs="Times New Roman"/>
          <w:sz w:val="26"/>
          <w:szCs w:val="26"/>
        </w:rPr>
        <w:t xml:space="preserve">, </w:t>
      </w:r>
      <w:r w:rsidR="00706A99">
        <w:rPr>
          <w:rFonts w:ascii="Times New Roman" w:hAnsi="Times New Roman" w:cs="Times New Roman"/>
          <w:sz w:val="26"/>
          <w:szCs w:val="26"/>
        </w:rPr>
        <w:t xml:space="preserve">is wrong and </w:t>
      </w:r>
      <w:r w:rsidR="00AB48F2">
        <w:rPr>
          <w:rFonts w:ascii="Times New Roman" w:hAnsi="Times New Roman" w:cs="Times New Roman"/>
          <w:sz w:val="26"/>
          <w:szCs w:val="26"/>
        </w:rPr>
        <w:t>misplaced</w:t>
      </w:r>
      <w:r w:rsidR="00706A99">
        <w:rPr>
          <w:rFonts w:ascii="Times New Roman" w:hAnsi="Times New Roman" w:cs="Times New Roman"/>
          <w:sz w:val="26"/>
          <w:szCs w:val="26"/>
        </w:rPr>
        <w:t>.</w:t>
      </w:r>
      <w:r w:rsidR="00706A99" w:rsidRPr="00706A99">
        <w:t xml:space="preserve"> </w:t>
      </w:r>
    </w:p>
    <w:p w14:paraId="3C9927AA" w14:textId="77777777" w:rsidR="00AB48F2" w:rsidRDefault="00AB48F2" w:rsidP="00B07495">
      <w:pPr>
        <w:spacing w:line="360" w:lineRule="auto"/>
        <w:jc w:val="both"/>
      </w:pPr>
    </w:p>
    <w:p w14:paraId="1B76853F" w14:textId="0D6B5517" w:rsidR="00FB5BF0" w:rsidRPr="00E6184D" w:rsidRDefault="00706A99" w:rsidP="00B07495">
      <w:pPr>
        <w:spacing w:line="360" w:lineRule="auto"/>
        <w:jc w:val="both"/>
        <w:rPr>
          <w:rFonts w:ascii="Times New Roman" w:hAnsi="Times New Roman" w:cs="Times New Roman"/>
          <w:sz w:val="26"/>
          <w:szCs w:val="26"/>
        </w:rPr>
      </w:pPr>
      <w:r w:rsidRPr="00AB48F2">
        <w:rPr>
          <w:rFonts w:ascii="Times New Roman" w:hAnsi="Times New Roman" w:cs="Times New Roman"/>
          <w:sz w:val="26"/>
          <w:szCs w:val="26"/>
        </w:rPr>
        <w:t>[</w:t>
      </w:r>
      <w:r w:rsidR="00AB48F2" w:rsidRPr="00AB48F2">
        <w:rPr>
          <w:rFonts w:ascii="Times New Roman" w:hAnsi="Times New Roman" w:cs="Times New Roman"/>
          <w:sz w:val="26"/>
          <w:szCs w:val="26"/>
        </w:rPr>
        <w:t>16</w:t>
      </w:r>
      <w:r w:rsidRPr="00AB48F2">
        <w:rPr>
          <w:rFonts w:ascii="Times New Roman" w:hAnsi="Times New Roman" w:cs="Times New Roman"/>
          <w:sz w:val="26"/>
          <w:szCs w:val="26"/>
        </w:rPr>
        <w:t>]</w:t>
      </w:r>
      <w:r>
        <w:t xml:space="preserve"> </w:t>
      </w:r>
      <w:r w:rsidRPr="00706A99">
        <w:rPr>
          <w:rFonts w:ascii="Times New Roman" w:hAnsi="Times New Roman" w:cs="Times New Roman"/>
          <w:sz w:val="26"/>
          <w:szCs w:val="26"/>
        </w:rPr>
        <w:t xml:space="preserve">The </w:t>
      </w:r>
      <w:r>
        <w:rPr>
          <w:rFonts w:ascii="Times New Roman" w:hAnsi="Times New Roman" w:cs="Times New Roman"/>
          <w:sz w:val="26"/>
          <w:szCs w:val="26"/>
        </w:rPr>
        <w:t>a</w:t>
      </w:r>
      <w:r w:rsidRPr="00706A99">
        <w:rPr>
          <w:rFonts w:ascii="Times New Roman" w:hAnsi="Times New Roman" w:cs="Times New Roman"/>
          <w:sz w:val="26"/>
          <w:szCs w:val="26"/>
        </w:rPr>
        <w:t xml:space="preserve">pplicant </w:t>
      </w:r>
      <w:r>
        <w:rPr>
          <w:rFonts w:ascii="Times New Roman" w:hAnsi="Times New Roman" w:cs="Times New Roman"/>
          <w:sz w:val="26"/>
          <w:szCs w:val="26"/>
        </w:rPr>
        <w:t xml:space="preserve">asserts </w:t>
      </w:r>
      <w:r w:rsidRPr="00706A99">
        <w:rPr>
          <w:rFonts w:ascii="Times New Roman" w:hAnsi="Times New Roman" w:cs="Times New Roman"/>
          <w:sz w:val="26"/>
          <w:szCs w:val="26"/>
        </w:rPr>
        <w:t xml:space="preserve">that the proper interpretation of the order, would be indicative that the </w:t>
      </w:r>
      <w:r>
        <w:rPr>
          <w:rFonts w:ascii="Times New Roman" w:hAnsi="Times New Roman" w:cs="Times New Roman"/>
          <w:sz w:val="26"/>
          <w:szCs w:val="26"/>
        </w:rPr>
        <w:t>a</w:t>
      </w:r>
      <w:r w:rsidRPr="00706A99">
        <w:rPr>
          <w:rFonts w:ascii="Times New Roman" w:hAnsi="Times New Roman" w:cs="Times New Roman"/>
          <w:sz w:val="26"/>
          <w:szCs w:val="26"/>
        </w:rPr>
        <w:t xml:space="preserve">pplicant was appointed in the interim, pending finalisation in </w:t>
      </w:r>
      <w:r w:rsidR="00992927">
        <w:rPr>
          <w:rFonts w:ascii="Times New Roman" w:hAnsi="Times New Roman" w:cs="Times New Roman"/>
          <w:sz w:val="26"/>
          <w:szCs w:val="26"/>
        </w:rPr>
        <w:t>P</w:t>
      </w:r>
      <w:r w:rsidRPr="00706A99">
        <w:rPr>
          <w:rFonts w:ascii="Times New Roman" w:hAnsi="Times New Roman" w:cs="Times New Roman"/>
          <w:sz w:val="26"/>
          <w:szCs w:val="26"/>
        </w:rPr>
        <w:t>art B.</w:t>
      </w:r>
      <w:r>
        <w:rPr>
          <w:rFonts w:ascii="Times New Roman" w:hAnsi="Times New Roman" w:cs="Times New Roman"/>
          <w:sz w:val="26"/>
          <w:szCs w:val="26"/>
        </w:rPr>
        <w:t xml:space="preserve">  </w:t>
      </w:r>
      <w:r w:rsidRPr="00706A99">
        <w:rPr>
          <w:rFonts w:ascii="Times New Roman" w:hAnsi="Times New Roman" w:cs="Times New Roman"/>
          <w:sz w:val="26"/>
          <w:szCs w:val="26"/>
        </w:rPr>
        <w:t xml:space="preserve">This interpretation is further justified by the fact that the </w:t>
      </w:r>
      <w:r w:rsidR="00E6184D">
        <w:rPr>
          <w:rFonts w:ascii="Times New Roman" w:hAnsi="Times New Roman" w:cs="Times New Roman"/>
          <w:sz w:val="26"/>
          <w:szCs w:val="26"/>
        </w:rPr>
        <w:t>Francis J</w:t>
      </w:r>
      <w:r w:rsidRPr="00706A99">
        <w:rPr>
          <w:rFonts w:ascii="Times New Roman" w:hAnsi="Times New Roman" w:cs="Times New Roman"/>
          <w:sz w:val="26"/>
          <w:szCs w:val="26"/>
        </w:rPr>
        <w:t>,</w:t>
      </w:r>
      <w:r w:rsidR="00E6184D">
        <w:rPr>
          <w:rFonts w:ascii="Times New Roman" w:hAnsi="Times New Roman" w:cs="Times New Roman"/>
          <w:sz w:val="26"/>
          <w:szCs w:val="26"/>
        </w:rPr>
        <w:t xml:space="preserve"> furthermore, </w:t>
      </w:r>
      <w:r w:rsidRPr="00706A99">
        <w:rPr>
          <w:rFonts w:ascii="Times New Roman" w:hAnsi="Times New Roman" w:cs="Times New Roman"/>
          <w:sz w:val="26"/>
          <w:szCs w:val="26"/>
        </w:rPr>
        <w:t xml:space="preserve">sets out and makes an order as to the </w:t>
      </w:r>
      <w:r w:rsidR="00E6184D">
        <w:rPr>
          <w:rFonts w:ascii="Times New Roman" w:hAnsi="Times New Roman" w:cs="Times New Roman"/>
          <w:sz w:val="26"/>
          <w:szCs w:val="26"/>
        </w:rPr>
        <w:t>a</w:t>
      </w:r>
      <w:r w:rsidRPr="00706A99">
        <w:rPr>
          <w:rFonts w:ascii="Times New Roman" w:hAnsi="Times New Roman" w:cs="Times New Roman"/>
          <w:sz w:val="26"/>
          <w:szCs w:val="26"/>
        </w:rPr>
        <w:t>pplicant</w:t>
      </w:r>
      <w:r w:rsidR="00E6184D">
        <w:rPr>
          <w:rFonts w:ascii="Times New Roman" w:hAnsi="Times New Roman" w:cs="Times New Roman"/>
          <w:sz w:val="26"/>
          <w:szCs w:val="26"/>
        </w:rPr>
        <w:t>’s</w:t>
      </w:r>
      <w:r w:rsidRPr="00706A99">
        <w:rPr>
          <w:rFonts w:ascii="Times New Roman" w:hAnsi="Times New Roman" w:cs="Times New Roman"/>
          <w:sz w:val="26"/>
          <w:szCs w:val="26"/>
        </w:rPr>
        <w:t xml:space="preserve"> competencies, duties, </w:t>
      </w:r>
      <w:proofErr w:type="gramStart"/>
      <w:r w:rsidRPr="00706A99">
        <w:rPr>
          <w:rFonts w:ascii="Times New Roman" w:hAnsi="Times New Roman" w:cs="Times New Roman"/>
          <w:sz w:val="26"/>
          <w:szCs w:val="26"/>
        </w:rPr>
        <w:t>powers</w:t>
      </w:r>
      <w:proofErr w:type="gramEnd"/>
      <w:r w:rsidRPr="00706A99">
        <w:rPr>
          <w:rFonts w:ascii="Times New Roman" w:hAnsi="Times New Roman" w:cs="Times New Roman"/>
          <w:sz w:val="26"/>
          <w:szCs w:val="26"/>
        </w:rPr>
        <w:t xml:space="preserve"> and obligations.</w:t>
      </w:r>
      <w:r w:rsidR="00E6184D">
        <w:rPr>
          <w:rFonts w:ascii="Times New Roman" w:hAnsi="Times New Roman" w:cs="Times New Roman"/>
          <w:sz w:val="26"/>
          <w:szCs w:val="26"/>
        </w:rPr>
        <w:t xml:space="preserve">  </w:t>
      </w:r>
      <w:r w:rsidR="00DB1CA5">
        <w:rPr>
          <w:rFonts w:ascii="Times New Roman" w:hAnsi="Times New Roman" w:cs="Times New Roman"/>
          <w:sz w:val="26"/>
          <w:szCs w:val="26"/>
        </w:rPr>
        <w:t>Therefore,</w:t>
      </w:r>
      <w:r w:rsidR="00E6184D">
        <w:rPr>
          <w:rFonts w:ascii="Times New Roman" w:hAnsi="Times New Roman" w:cs="Times New Roman"/>
          <w:sz w:val="26"/>
          <w:szCs w:val="26"/>
        </w:rPr>
        <w:t xml:space="preserve"> the applicant has the necessary </w:t>
      </w:r>
      <w:r w:rsidR="00E6184D">
        <w:rPr>
          <w:rFonts w:ascii="Times New Roman" w:hAnsi="Times New Roman" w:cs="Times New Roman"/>
          <w:i/>
          <w:iCs/>
          <w:sz w:val="26"/>
          <w:szCs w:val="26"/>
        </w:rPr>
        <w:t xml:space="preserve">locus standi </w:t>
      </w:r>
      <w:r w:rsidR="00E6184D">
        <w:rPr>
          <w:rFonts w:ascii="Times New Roman" w:hAnsi="Times New Roman" w:cs="Times New Roman"/>
          <w:sz w:val="26"/>
          <w:szCs w:val="26"/>
        </w:rPr>
        <w:t>to proceed with the application.</w:t>
      </w:r>
    </w:p>
    <w:p w14:paraId="1CBF45E0" w14:textId="70E85FBD" w:rsidR="00706A99" w:rsidRDefault="00706A99" w:rsidP="00B07495">
      <w:pPr>
        <w:spacing w:line="360" w:lineRule="auto"/>
        <w:jc w:val="both"/>
        <w:rPr>
          <w:rFonts w:ascii="Times New Roman" w:hAnsi="Times New Roman" w:cs="Times New Roman"/>
          <w:sz w:val="26"/>
          <w:szCs w:val="26"/>
        </w:rPr>
      </w:pPr>
    </w:p>
    <w:p w14:paraId="1DADCCCC" w14:textId="1971774C" w:rsidR="00706A99" w:rsidRDefault="00706A99" w:rsidP="00B0749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992927">
        <w:rPr>
          <w:rFonts w:ascii="Times New Roman" w:hAnsi="Times New Roman" w:cs="Times New Roman"/>
          <w:sz w:val="26"/>
          <w:szCs w:val="26"/>
        </w:rPr>
        <w:t>17</w:t>
      </w:r>
      <w:r>
        <w:rPr>
          <w:rFonts w:ascii="Times New Roman" w:hAnsi="Times New Roman" w:cs="Times New Roman"/>
          <w:sz w:val="26"/>
          <w:szCs w:val="26"/>
        </w:rPr>
        <w:t>]</w:t>
      </w:r>
      <w:r w:rsidR="004F1062">
        <w:rPr>
          <w:rFonts w:ascii="Times New Roman" w:hAnsi="Times New Roman" w:cs="Times New Roman"/>
          <w:sz w:val="26"/>
          <w:szCs w:val="26"/>
        </w:rPr>
        <w:t xml:space="preserve"> </w:t>
      </w:r>
      <w:r w:rsidR="004F1062" w:rsidRPr="004F1062">
        <w:rPr>
          <w:rFonts w:ascii="Times New Roman" w:hAnsi="Times New Roman" w:cs="Times New Roman"/>
          <w:sz w:val="26"/>
          <w:szCs w:val="26"/>
        </w:rPr>
        <w:t xml:space="preserve">The </w:t>
      </w:r>
      <w:r w:rsidR="004F1062">
        <w:rPr>
          <w:rFonts w:ascii="Times New Roman" w:hAnsi="Times New Roman" w:cs="Times New Roman"/>
          <w:sz w:val="26"/>
          <w:szCs w:val="26"/>
        </w:rPr>
        <w:t xml:space="preserve">applicant argued that the property is not the primary residence of the first respondent.  </w:t>
      </w:r>
      <w:r w:rsidR="004F1062" w:rsidRPr="004F1062">
        <w:rPr>
          <w:rFonts w:ascii="Times New Roman" w:hAnsi="Times New Roman" w:cs="Times New Roman"/>
          <w:sz w:val="26"/>
          <w:szCs w:val="26"/>
        </w:rPr>
        <w:t xml:space="preserve">The </w:t>
      </w:r>
      <w:r w:rsidR="004F1062">
        <w:rPr>
          <w:rFonts w:ascii="Times New Roman" w:hAnsi="Times New Roman" w:cs="Times New Roman"/>
          <w:sz w:val="26"/>
          <w:szCs w:val="26"/>
        </w:rPr>
        <w:t>a</w:t>
      </w:r>
      <w:r w:rsidR="004F1062" w:rsidRPr="004F1062">
        <w:rPr>
          <w:rFonts w:ascii="Times New Roman" w:hAnsi="Times New Roman" w:cs="Times New Roman"/>
          <w:sz w:val="26"/>
          <w:szCs w:val="26"/>
        </w:rPr>
        <w:t xml:space="preserve">pplicant contends that </w:t>
      </w:r>
      <w:r w:rsidR="004F1062">
        <w:rPr>
          <w:rFonts w:ascii="Times New Roman" w:hAnsi="Times New Roman" w:cs="Times New Roman"/>
          <w:sz w:val="26"/>
          <w:szCs w:val="26"/>
        </w:rPr>
        <w:t xml:space="preserve">on </w:t>
      </w:r>
      <w:r w:rsidR="004F1062" w:rsidRPr="004F1062">
        <w:rPr>
          <w:rFonts w:ascii="Times New Roman" w:hAnsi="Times New Roman" w:cs="Times New Roman"/>
          <w:sz w:val="26"/>
          <w:szCs w:val="26"/>
        </w:rPr>
        <w:t>the date of the last attempted execution it was shown that the property was being occupied by a tenant</w:t>
      </w:r>
      <w:r w:rsidR="004F1062">
        <w:rPr>
          <w:rFonts w:ascii="Times New Roman" w:hAnsi="Times New Roman" w:cs="Times New Roman"/>
          <w:sz w:val="26"/>
          <w:szCs w:val="26"/>
        </w:rPr>
        <w:t xml:space="preserve">, </w:t>
      </w:r>
      <w:r w:rsidR="00992927">
        <w:rPr>
          <w:rFonts w:ascii="Times New Roman" w:hAnsi="Times New Roman" w:cs="Times New Roman"/>
          <w:sz w:val="26"/>
          <w:szCs w:val="26"/>
        </w:rPr>
        <w:t xml:space="preserve">Ms Sibongile Nyathi, </w:t>
      </w:r>
      <w:r w:rsidR="004F1062">
        <w:rPr>
          <w:rFonts w:ascii="Times New Roman" w:hAnsi="Times New Roman" w:cs="Times New Roman"/>
          <w:sz w:val="26"/>
          <w:szCs w:val="26"/>
        </w:rPr>
        <w:t xml:space="preserve">who informed the Sheriff that </w:t>
      </w:r>
      <w:r w:rsidR="004F1062" w:rsidRPr="004F1062">
        <w:rPr>
          <w:rFonts w:ascii="Times New Roman" w:hAnsi="Times New Roman" w:cs="Times New Roman"/>
          <w:sz w:val="26"/>
          <w:szCs w:val="26"/>
        </w:rPr>
        <w:t xml:space="preserve">the </w:t>
      </w:r>
      <w:r w:rsidR="004F1062">
        <w:rPr>
          <w:rFonts w:ascii="Times New Roman" w:hAnsi="Times New Roman" w:cs="Times New Roman"/>
          <w:sz w:val="26"/>
          <w:szCs w:val="26"/>
        </w:rPr>
        <w:t>f</w:t>
      </w:r>
      <w:r w:rsidR="004F1062" w:rsidRPr="004F1062">
        <w:rPr>
          <w:rFonts w:ascii="Times New Roman" w:hAnsi="Times New Roman" w:cs="Times New Roman"/>
          <w:sz w:val="26"/>
          <w:szCs w:val="26"/>
        </w:rPr>
        <w:t xml:space="preserve">irst </w:t>
      </w:r>
      <w:r w:rsidR="004F1062">
        <w:rPr>
          <w:rFonts w:ascii="Times New Roman" w:hAnsi="Times New Roman" w:cs="Times New Roman"/>
          <w:sz w:val="26"/>
          <w:szCs w:val="26"/>
        </w:rPr>
        <w:t>r</w:t>
      </w:r>
      <w:r w:rsidR="004F1062" w:rsidRPr="004F1062">
        <w:rPr>
          <w:rFonts w:ascii="Times New Roman" w:hAnsi="Times New Roman" w:cs="Times New Roman"/>
          <w:sz w:val="26"/>
          <w:szCs w:val="26"/>
        </w:rPr>
        <w:t xml:space="preserve">espondent was no longer residing at the property. </w:t>
      </w:r>
      <w:r w:rsidR="00D660E4">
        <w:rPr>
          <w:rFonts w:ascii="Times New Roman" w:hAnsi="Times New Roman" w:cs="Times New Roman"/>
          <w:sz w:val="26"/>
          <w:szCs w:val="26"/>
        </w:rPr>
        <w:t xml:space="preserve"> </w:t>
      </w:r>
      <w:r w:rsidR="004F1062" w:rsidRPr="004F1062">
        <w:rPr>
          <w:rFonts w:ascii="Times New Roman" w:hAnsi="Times New Roman" w:cs="Times New Roman"/>
          <w:sz w:val="26"/>
          <w:szCs w:val="26"/>
        </w:rPr>
        <w:t>Further</w:t>
      </w:r>
      <w:r w:rsidR="004F1062">
        <w:rPr>
          <w:rFonts w:ascii="Times New Roman" w:hAnsi="Times New Roman" w:cs="Times New Roman"/>
          <w:sz w:val="26"/>
          <w:szCs w:val="26"/>
        </w:rPr>
        <w:t xml:space="preserve">more, </w:t>
      </w:r>
      <w:r w:rsidR="004F1062" w:rsidRPr="004F1062">
        <w:rPr>
          <w:rFonts w:ascii="Times New Roman" w:hAnsi="Times New Roman" w:cs="Times New Roman"/>
          <w:sz w:val="26"/>
          <w:szCs w:val="26"/>
        </w:rPr>
        <w:t xml:space="preserve">a Columbus Profile Report indicates that the </w:t>
      </w:r>
      <w:r w:rsidR="004F1062">
        <w:rPr>
          <w:rFonts w:ascii="Times New Roman" w:hAnsi="Times New Roman" w:cs="Times New Roman"/>
          <w:sz w:val="26"/>
          <w:szCs w:val="26"/>
        </w:rPr>
        <w:t>f</w:t>
      </w:r>
      <w:r w:rsidR="004F1062" w:rsidRPr="004F1062">
        <w:rPr>
          <w:rFonts w:ascii="Times New Roman" w:hAnsi="Times New Roman" w:cs="Times New Roman"/>
          <w:sz w:val="26"/>
          <w:szCs w:val="26"/>
        </w:rPr>
        <w:t xml:space="preserve">irst </w:t>
      </w:r>
      <w:r w:rsidR="004F1062">
        <w:rPr>
          <w:rFonts w:ascii="Times New Roman" w:hAnsi="Times New Roman" w:cs="Times New Roman"/>
          <w:sz w:val="26"/>
          <w:szCs w:val="26"/>
        </w:rPr>
        <w:t>r</w:t>
      </w:r>
      <w:r w:rsidR="004F1062" w:rsidRPr="004F1062">
        <w:rPr>
          <w:rFonts w:ascii="Times New Roman" w:hAnsi="Times New Roman" w:cs="Times New Roman"/>
          <w:sz w:val="26"/>
          <w:szCs w:val="26"/>
        </w:rPr>
        <w:t>espondent is resident at an alternative property</w:t>
      </w:r>
      <w:r w:rsidR="00992927">
        <w:rPr>
          <w:rFonts w:ascii="Times New Roman" w:hAnsi="Times New Roman" w:cs="Times New Roman"/>
          <w:sz w:val="26"/>
          <w:szCs w:val="26"/>
        </w:rPr>
        <w:t xml:space="preserve"> in </w:t>
      </w:r>
      <w:proofErr w:type="spellStart"/>
      <w:r w:rsidR="00992927">
        <w:rPr>
          <w:rFonts w:ascii="Times New Roman" w:hAnsi="Times New Roman" w:cs="Times New Roman"/>
          <w:sz w:val="26"/>
          <w:szCs w:val="26"/>
        </w:rPr>
        <w:t>Rosettenville</w:t>
      </w:r>
      <w:proofErr w:type="spellEnd"/>
      <w:r w:rsidR="00992927">
        <w:rPr>
          <w:rFonts w:ascii="Times New Roman" w:hAnsi="Times New Roman" w:cs="Times New Roman"/>
          <w:sz w:val="26"/>
          <w:szCs w:val="26"/>
        </w:rPr>
        <w:t>.</w:t>
      </w:r>
    </w:p>
    <w:p w14:paraId="37CEAA96" w14:textId="0E731A15" w:rsidR="00B103CE" w:rsidRDefault="00B103CE" w:rsidP="00B07495">
      <w:pPr>
        <w:spacing w:line="360" w:lineRule="auto"/>
        <w:jc w:val="both"/>
        <w:rPr>
          <w:rFonts w:ascii="Times New Roman" w:hAnsi="Times New Roman" w:cs="Times New Roman"/>
          <w:sz w:val="26"/>
          <w:szCs w:val="26"/>
        </w:rPr>
      </w:pPr>
    </w:p>
    <w:p w14:paraId="70BC4615" w14:textId="79CA861C" w:rsidR="00B103CE" w:rsidRDefault="00B103CE" w:rsidP="00B0749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992927">
        <w:rPr>
          <w:rFonts w:ascii="Times New Roman" w:hAnsi="Times New Roman" w:cs="Times New Roman"/>
          <w:sz w:val="26"/>
          <w:szCs w:val="26"/>
        </w:rPr>
        <w:t>18</w:t>
      </w:r>
      <w:r>
        <w:rPr>
          <w:rFonts w:ascii="Times New Roman" w:hAnsi="Times New Roman" w:cs="Times New Roman"/>
          <w:sz w:val="26"/>
          <w:szCs w:val="26"/>
        </w:rPr>
        <w:t xml:space="preserve">] </w:t>
      </w:r>
      <w:r w:rsidRPr="00B103CE">
        <w:rPr>
          <w:rFonts w:ascii="Times New Roman" w:hAnsi="Times New Roman" w:cs="Times New Roman"/>
          <w:sz w:val="26"/>
          <w:szCs w:val="26"/>
        </w:rPr>
        <w:t>The</w:t>
      </w:r>
      <w:r>
        <w:rPr>
          <w:rFonts w:ascii="Times New Roman" w:hAnsi="Times New Roman" w:cs="Times New Roman"/>
          <w:sz w:val="26"/>
          <w:szCs w:val="26"/>
        </w:rPr>
        <w:t xml:space="preserve"> applicant argued that the money</w:t>
      </w:r>
      <w:r w:rsidRPr="00B103CE">
        <w:rPr>
          <w:rFonts w:ascii="Times New Roman" w:hAnsi="Times New Roman" w:cs="Times New Roman"/>
          <w:sz w:val="26"/>
          <w:szCs w:val="26"/>
        </w:rPr>
        <w:t xml:space="preserve"> judgment stands</w:t>
      </w:r>
      <w:r>
        <w:rPr>
          <w:rFonts w:ascii="Times New Roman" w:hAnsi="Times New Roman" w:cs="Times New Roman"/>
          <w:sz w:val="26"/>
          <w:szCs w:val="26"/>
        </w:rPr>
        <w:t xml:space="preserve"> and must be executed</w:t>
      </w:r>
      <w:r w:rsidR="001D418F">
        <w:rPr>
          <w:rFonts w:ascii="Times New Roman" w:hAnsi="Times New Roman" w:cs="Times New Roman"/>
          <w:sz w:val="26"/>
          <w:szCs w:val="26"/>
        </w:rPr>
        <w:t xml:space="preserve"> upon</w:t>
      </w:r>
      <w:r>
        <w:rPr>
          <w:rFonts w:ascii="Times New Roman" w:hAnsi="Times New Roman" w:cs="Times New Roman"/>
          <w:sz w:val="26"/>
          <w:szCs w:val="26"/>
        </w:rPr>
        <w:t xml:space="preserve">.  It </w:t>
      </w:r>
      <w:r w:rsidRPr="00B103CE">
        <w:rPr>
          <w:rFonts w:ascii="Times New Roman" w:hAnsi="Times New Roman" w:cs="Times New Roman"/>
          <w:sz w:val="26"/>
          <w:szCs w:val="26"/>
        </w:rPr>
        <w:t xml:space="preserve">is apparent that there are no movable assets belonging to the </w:t>
      </w:r>
      <w:r>
        <w:rPr>
          <w:rFonts w:ascii="Times New Roman" w:hAnsi="Times New Roman" w:cs="Times New Roman"/>
          <w:sz w:val="26"/>
          <w:szCs w:val="26"/>
        </w:rPr>
        <w:t>f</w:t>
      </w:r>
      <w:r w:rsidRPr="00B103CE">
        <w:rPr>
          <w:rFonts w:ascii="Times New Roman" w:hAnsi="Times New Roman" w:cs="Times New Roman"/>
          <w:sz w:val="26"/>
          <w:szCs w:val="26"/>
        </w:rPr>
        <w:t xml:space="preserve">irst </w:t>
      </w:r>
      <w:r>
        <w:rPr>
          <w:rFonts w:ascii="Times New Roman" w:hAnsi="Times New Roman" w:cs="Times New Roman"/>
          <w:sz w:val="26"/>
          <w:szCs w:val="26"/>
        </w:rPr>
        <w:t>r</w:t>
      </w:r>
      <w:r w:rsidRPr="00B103CE">
        <w:rPr>
          <w:rFonts w:ascii="Times New Roman" w:hAnsi="Times New Roman" w:cs="Times New Roman"/>
          <w:sz w:val="26"/>
          <w:szCs w:val="26"/>
        </w:rPr>
        <w:t>espondent, against which the judgment can be executed</w:t>
      </w:r>
      <w:r>
        <w:rPr>
          <w:rFonts w:ascii="Times New Roman" w:hAnsi="Times New Roman" w:cs="Times New Roman"/>
          <w:sz w:val="26"/>
          <w:szCs w:val="26"/>
        </w:rPr>
        <w:t>, and as such t</w:t>
      </w:r>
      <w:r w:rsidRPr="00B103CE">
        <w:rPr>
          <w:rFonts w:ascii="Times New Roman" w:hAnsi="Times New Roman" w:cs="Times New Roman"/>
          <w:sz w:val="26"/>
          <w:szCs w:val="26"/>
        </w:rPr>
        <w:t xml:space="preserve">he </w:t>
      </w:r>
      <w:r>
        <w:rPr>
          <w:rFonts w:ascii="Times New Roman" w:hAnsi="Times New Roman" w:cs="Times New Roman"/>
          <w:sz w:val="26"/>
          <w:szCs w:val="26"/>
        </w:rPr>
        <w:t>a</w:t>
      </w:r>
      <w:r w:rsidRPr="00B103CE">
        <w:rPr>
          <w:rFonts w:ascii="Times New Roman" w:hAnsi="Times New Roman" w:cs="Times New Roman"/>
          <w:sz w:val="26"/>
          <w:szCs w:val="26"/>
        </w:rPr>
        <w:t>pplicant is entitled to an order declaring the property executable</w:t>
      </w:r>
      <w:r>
        <w:rPr>
          <w:rFonts w:ascii="Times New Roman" w:hAnsi="Times New Roman" w:cs="Times New Roman"/>
          <w:sz w:val="26"/>
          <w:szCs w:val="26"/>
        </w:rPr>
        <w:t>.</w:t>
      </w:r>
    </w:p>
    <w:p w14:paraId="4E9D1CAD" w14:textId="7C61E785" w:rsidR="00B103CE" w:rsidRDefault="00B103CE" w:rsidP="00B07495">
      <w:pPr>
        <w:spacing w:line="360" w:lineRule="auto"/>
        <w:jc w:val="both"/>
        <w:rPr>
          <w:rFonts w:ascii="Times New Roman" w:hAnsi="Times New Roman" w:cs="Times New Roman"/>
          <w:sz w:val="26"/>
          <w:szCs w:val="26"/>
        </w:rPr>
      </w:pPr>
    </w:p>
    <w:p w14:paraId="52FBCEE1" w14:textId="1AA36971" w:rsidR="00B103CE" w:rsidRPr="00FB5BF0" w:rsidRDefault="00B103CE" w:rsidP="00B0749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992927">
        <w:rPr>
          <w:rFonts w:ascii="Times New Roman" w:hAnsi="Times New Roman" w:cs="Times New Roman"/>
          <w:sz w:val="26"/>
          <w:szCs w:val="26"/>
        </w:rPr>
        <w:t>19</w:t>
      </w:r>
      <w:r>
        <w:rPr>
          <w:rFonts w:ascii="Times New Roman" w:hAnsi="Times New Roman" w:cs="Times New Roman"/>
          <w:sz w:val="26"/>
          <w:szCs w:val="26"/>
        </w:rPr>
        <w:t>] Therefore, the applicant argued that the order prayed for should be granted.</w:t>
      </w:r>
    </w:p>
    <w:p w14:paraId="4240BCCF" w14:textId="48981E73" w:rsidR="00385311" w:rsidRPr="00CA6226" w:rsidRDefault="00385311" w:rsidP="00C96C90">
      <w:pPr>
        <w:jc w:val="both"/>
        <w:rPr>
          <w:rFonts w:ascii="Times New Roman" w:hAnsi="Times New Roman" w:cs="Times New Roman"/>
          <w:i/>
          <w:iCs/>
          <w:sz w:val="26"/>
          <w:szCs w:val="26"/>
        </w:rPr>
      </w:pPr>
    </w:p>
    <w:p w14:paraId="0ED50609" w14:textId="42AA0BAE" w:rsidR="00385311" w:rsidRDefault="00CA6226" w:rsidP="00C96C90">
      <w:pPr>
        <w:jc w:val="both"/>
        <w:rPr>
          <w:rFonts w:ascii="Times New Roman" w:hAnsi="Times New Roman" w:cs="Times New Roman"/>
          <w:i/>
          <w:iCs/>
          <w:sz w:val="26"/>
          <w:szCs w:val="26"/>
        </w:rPr>
      </w:pPr>
      <w:r>
        <w:rPr>
          <w:rFonts w:ascii="Times New Roman" w:hAnsi="Times New Roman" w:cs="Times New Roman"/>
          <w:i/>
          <w:iCs/>
          <w:sz w:val="26"/>
          <w:szCs w:val="26"/>
        </w:rPr>
        <w:t>S</w:t>
      </w:r>
      <w:r w:rsidRPr="00CA6226">
        <w:rPr>
          <w:rFonts w:ascii="Times New Roman" w:hAnsi="Times New Roman" w:cs="Times New Roman"/>
          <w:i/>
          <w:iCs/>
          <w:sz w:val="26"/>
          <w:szCs w:val="26"/>
        </w:rPr>
        <w:t>ubmissions by the respondent</w:t>
      </w:r>
    </w:p>
    <w:p w14:paraId="108ED8A6" w14:textId="531A01E4" w:rsidR="0000074A" w:rsidRDefault="0000074A" w:rsidP="00C96C90">
      <w:pPr>
        <w:jc w:val="both"/>
        <w:rPr>
          <w:rFonts w:ascii="Times New Roman" w:hAnsi="Times New Roman" w:cs="Times New Roman"/>
          <w:sz w:val="26"/>
          <w:szCs w:val="26"/>
        </w:rPr>
      </w:pPr>
    </w:p>
    <w:p w14:paraId="74A3315E" w14:textId="0E096182" w:rsidR="00FD4541" w:rsidRDefault="0000074A" w:rsidP="001D4E91">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992927">
        <w:rPr>
          <w:rFonts w:ascii="Times New Roman" w:hAnsi="Times New Roman" w:cs="Times New Roman"/>
          <w:sz w:val="26"/>
          <w:szCs w:val="26"/>
        </w:rPr>
        <w:t>20</w:t>
      </w:r>
      <w:r>
        <w:rPr>
          <w:rFonts w:ascii="Times New Roman" w:hAnsi="Times New Roman" w:cs="Times New Roman"/>
          <w:sz w:val="26"/>
          <w:szCs w:val="26"/>
        </w:rPr>
        <w:t xml:space="preserve">] </w:t>
      </w:r>
      <w:r w:rsidR="00EC16A5">
        <w:rPr>
          <w:rFonts w:ascii="Times New Roman" w:hAnsi="Times New Roman" w:cs="Times New Roman"/>
          <w:sz w:val="26"/>
          <w:szCs w:val="26"/>
        </w:rPr>
        <w:t>Counsel for the</w:t>
      </w:r>
      <w:r w:rsidR="001D4E91">
        <w:rPr>
          <w:rFonts w:ascii="Times New Roman" w:hAnsi="Times New Roman" w:cs="Times New Roman"/>
          <w:sz w:val="26"/>
          <w:szCs w:val="26"/>
        </w:rPr>
        <w:t xml:space="preserve"> first</w:t>
      </w:r>
      <w:r w:rsidR="00EC16A5">
        <w:rPr>
          <w:rFonts w:ascii="Times New Roman" w:hAnsi="Times New Roman" w:cs="Times New Roman"/>
          <w:sz w:val="26"/>
          <w:szCs w:val="26"/>
        </w:rPr>
        <w:t xml:space="preserve"> respondent argued </w:t>
      </w:r>
      <w:r w:rsidR="00EC16A5" w:rsidRPr="00EC16A5">
        <w:rPr>
          <w:rFonts w:ascii="Times New Roman" w:hAnsi="Times New Roman" w:cs="Times New Roman"/>
          <w:sz w:val="26"/>
          <w:szCs w:val="26"/>
        </w:rPr>
        <w:t xml:space="preserve">that the </w:t>
      </w:r>
      <w:r w:rsidR="00EC16A5">
        <w:rPr>
          <w:rFonts w:ascii="Times New Roman" w:hAnsi="Times New Roman" w:cs="Times New Roman"/>
          <w:sz w:val="26"/>
          <w:szCs w:val="26"/>
        </w:rPr>
        <w:t>a</w:t>
      </w:r>
      <w:r w:rsidR="00EC16A5" w:rsidRPr="00EC16A5">
        <w:rPr>
          <w:rFonts w:ascii="Times New Roman" w:hAnsi="Times New Roman" w:cs="Times New Roman"/>
          <w:sz w:val="26"/>
          <w:szCs w:val="26"/>
        </w:rPr>
        <w:t xml:space="preserve">pplicant lacks the requisite </w:t>
      </w:r>
      <w:r w:rsidR="00EC16A5" w:rsidRPr="00EC16A5">
        <w:rPr>
          <w:rFonts w:ascii="Times New Roman" w:hAnsi="Times New Roman" w:cs="Times New Roman"/>
          <w:i/>
          <w:iCs/>
          <w:sz w:val="26"/>
          <w:szCs w:val="26"/>
        </w:rPr>
        <w:t>locus standi</w:t>
      </w:r>
      <w:r w:rsidR="00EC16A5" w:rsidRPr="00EC16A5">
        <w:rPr>
          <w:rFonts w:ascii="Times New Roman" w:hAnsi="Times New Roman" w:cs="Times New Roman"/>
          <w:sz w:val="26"/>
          <w:szCs w:val="26"/>
        </w:rPr>
        <w:t xml:space="preserve"> to act on behalf of the Body Corporate and to bring th</w:t>
      </w:r>
      <w:r w:rsidR="00EC16A5">
        <w:rPr>
          <w:rFonts w:ascii="Times New Roman" w:hAnsi="Times New Roman" w:cs="Times New Roman"/>
          <w:sz w:val="26"/>
          <w:szCs w:val="26"/>
        </w:rPr>
        <w:t>e</w:t>
      </w:r>
      <w:r w:rsidR="00EC16A5" w:rsidRPr="00EC16A5">
        <w:rPr>
          <w:rFonts w:ascii="Times New Roman" w:hAnsi="Times New Roman" w:cs="Times New Roman"/>
          <w:sz w:val="26"/>
          <w:szCs w:val="26"/>
        </w:rPr>
        <w:t xml:space="preserve"> application</w:t>
      </w:r>
      <w:r w:rsidR="001D4E91">
        <w:rPr>
          <w:rFonts w:ascii="Times New Roman" w:hAnsi="Times New Roman" w:cs="Times New Roman"/>
          <w:sz w:val="26"/>
          <w:szCs w:val="26"/>
        </w:rPr>
        <w:t xml:space="preserve">.  </w:t>
      </w:r>
      <w:r w:rsidR="00FD4541">
        <w:rPr>
          <w:rFonts w:ascii="Times New Roman" w:hAnsi="Times New Roman" w:cs="Times New Roman"/>
          <w:sz w:val="26"/>
          <w:szCs w:val="26"/>
        </w:rPr>
        <w:t xml:space="preserve">The first </w:t>
      </w:r>
      <w:r w:rsidR="00FD4541">
        <w:rPr>
          <w:rFonts w:ascii="Times New Roman" w:hAnsi="Times New Roman" w:cs="Times New Roman"/>
          <w:sz w:val="26"/>
          <w:szCs w:val="26"/>
        </w:rPr>
        <w:lastRenderedPageBreak/>
        <w:t xml:space="preserve">respondent relied on the fact that the order granted </w:t>
      </w:r>
      <w:r w:rsidR="00EA413A">
        <w:rPr>
          <w:rFonts w:ascii="Times New Roman" w:hAnsi="Times New Roman" w:cs="Times New Roman"/>
          <w:sz w:val="26"/>
          <w:szCs w:val="26"/>
        </w:rPr>
        <w:t xml:space="preserve">by Francis J on 1 August </w:t>
      </w:r>
      <w:r w:rsidR="00992927">
        <w:rPr>
          <w:rFonts w:ascii="Times New Roman" w:hAnsi="Times New Roman" w:cs="Times New Roman"/>
          <w:sz w:val="26"/>
          <w:szCs w:val="26"/>
        </w:rPr>
        <w:t>2018, states</w:t>
      </w:r>
      <w:r w:rsidR="00EA413A">
        <w:rPr>
          <w:rFonts w:ascii="Times New Roman" w:hAnsi="Times New Roman" w:cs="Times New Roman"/>
          <w:sz w:val="26"/>
          <w:szCs w:val="26"/>
        </w:rPr>
        <w:t xml:space="preserve"> the </w:t>
      </w:r>
      <w:proofErr w:type="gramStart"/>
      <w:r w:rsidR="00EA413A">
        <w:rPr>
          <w:rFonts w:ascii="Times New Roman" w:hAnsi="Times New Roman" w:cs="Times New Roman"/>
          <w:sz w:val="26"/>
          <w:szCs w:val="26"/>
        </w:rPr>
        <w:t>following;</w:t>
      </w:r>
      <w:proofErr w:type="gramEnd"/>
    </w:p>
    <w:p w14:paraId="4D33A653" w14:textId="77777777" w:rsidR="00EA413A" w:rsidRDefault="00EA413A" w:rsidP="001D4E91">
      <w:pPr>
        <w:spacing w:line="360" w:lineRule="auto"/>
        <w:jc w:val="both"/>
        <w:rPr>
          <w:rFonts w:ascii="Times New Roman" w:hAnsi="Times New Roman" w:cs="Times New Roman"/>
          <w:sz w:val="26"/>
          <w:szCs w:val="26"/>
        </w:rPr>
      </w:pPr>
    </w:p>
    <w:p w14:paraId="1149D5AB" w14:textId="30763875" w:rsidR="00EA413A" w:rsidRDefault="00EA413A" w:rsidP="001D4E91">
      <w:pPr>
        <w:spacing w:line="360" w:lineRule="auto"/>
        <w:jc w:val="both"/>
        <w:rPr>
          <w:rFonts w:ascii="Times New Roman" w:hAnsi="Times New Roman" w:cs="Times New Roman"/>
        </w:rPr>
      </w:pPr>
      <w:r w:rsidRPr="00EA413A">
        <w:rPr>
          <w:rFonts w:ascii="Times New Roman" w:hAnsi="Times New Roman" w:cs="Times New Roman"/>
        </w:rPr>
        <w:t>“Jan van den Bos N.O. (‘</w:t>
      </w:r>
      <w:r w:rsidRPr="00EA413A">
        <w:rPr>
          <w:rFonts w:ascii="Times New Roman" w:hAnsi="Times New Roman" w:cs="Times New Roman"/>
          <w:b/>
          <w:bCs/>
        </w:rPr>
        <w:t>the administrator</w:t>
      </w:r>
      <w:r w:rsidRPr="00EA413A">
        <w:rPr>
          <w:rFonts w:ascii="Times New Roman" w:hAnsi="Times New Roman" w:cs="Times New Roman"/>
        </w:rPr>
        <w:t>”) is appointed as administrator to the Respondent for a period from where a date obtained from the Court’s Honourable Registrar to hear Part B opposed and/or unopposed from a final appointment up to date of appointment in terms of the provisions of Section 16 of Act 8 of 2011 (“</w:t>
      </w:r>
      <w:r w:rsidRPr="00EA413A">
        <w:rPr>
          <w:rFonts w:ascii="Times New Roman" w:hAnsi="Times New Roman" w:cs="Times New Roman"/>
          <w:b/>
          <w:bCs/>
        </w:rPr>
        <w:t>the Act</w:t>
      </w:r>
      <w:r w:rsidRPr="00EA413A">
        <w:rPr>
          <w:rFonts w:ascii="Times New Roman" w:hAnsi="Times New Roman" w:cs="Times New Roman"/>
        </w:rPr>
        <w:t>”).”</w:t>
      </w:r>
    </w:p>
    <w:p w14:paraId="4260AEE1" w14:textId="77777777" w:rsidR="00EA413A" w:rsidRPr="00EA413A" w:rsidRDefault="00EA413A" w:rsidP="001D4E91">
      <w:pPr>
        <w:spacing w:line="360" w:lineRule="auto"/>
        <w:jc w:val="both"/>
        <w:rPr>
          <w:rFonts w:ascii="Times New Roman" w:hAnsi="Times New Roman" w:cs="Times New Roman"/>
        </w:rPr>
      </w:pPr>
    </w:p>
    <w:p w14:paraId="27C75A67" w14:textId="5190F221" w:rsidR="0000074A" w:rsidRDefault="00EA413A" w:rsidP="001D4E91">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992927">
        <w:rPr>
          <w:rFonts w:ascii="Times New Roman" w:hAnsi="Times New Roman" w:cs="Times New Roman"/>
          <w:sz w:val="26"/>
          <w:szCs w:val="26"/>
        </w:rPr>
        <w:t>21</w:t>
      </w:r>
      <w:r>
        <w:rPr>
          <w:rFonts w:ascii="Times New Roman" w:hAnsi="Times New Roman" w:cs="Times New Roman"/>
          <w:sz w:val="26"/>
          <w:szCs w:val="26"/>
        </w:rPr>
        <w:t xml:space="preserve">] </w:t>
      </w:r>
      <w:r w:rsidR="001D4E91">
        <w:rPr>
          <w:rFonts w:ascii="Times New Roman" w:hAnsi="Times New Roman" w:cs="Times New Roman"/>
          <w:sz w:val="26"/>
          <w:szCs w:val="26"/>
        </w:rPr>
        <w:t xml:space="preserve">The first respondent further contended that </w:t>
      </w:r>
      <w:r w:rsidR="00EC16A5" w:rsidRPr="00EC16A5">
        <w:rPr>
          <w:rFonts w:ascii="Times New Roman" w:hAnsi="Times New Roman" w:cs="Times New Roman"/>
          <w:sz w:val="26"/>
          <w:szCs w:val="26"/>
        </w:rPr>
        <w:t xml:space="preserve">at the time the </w:t>
      </w:r>
      <w:r w:rsidR="001D4E91">
        <w:rPr>
          <w:rFonts w:ascii="Times New Roman" w:hAnsi="Times New Roman" w:cs="Times New Roman"/>
          <w:sz w:val="26"/>
          <w:szCs w:val="26"/>
        </w:rPr>
        <w:t>a</w:t>
      </w:r>
      <w:r w:rsidR="00EC16A5" w:rsidRPr="00EC16A5">
        <w:rPr>
          <w:rFonts w:ascii="Times New Roman" w:hAnsi="Times New Roman" w:cs="Times New Roman"/>
          <w:sz w:val="26"/>
          <w:szCs w:val="26"/>
        </w:rPr>
        <w:t>pplicant instituted proceedings at the Magistrate</w:t>
      </w:r>
      <w:r w:rsidR="001D4E91">
        <w:rPr>
          <w:rFonts w:ascii="Times New Roman" w:hAnsi="Times New Roman" w:cs="Times New Roman"/>
          <w:sz w:val="26"/>
          <w:szCs w:val="26"/>
        </w:rPr>
        <w:t>’</w:t>
      </w:r>
      <w:r w:rsidR="00EC16A5" w:rsidRPr="00EC16A5">
        <w:rPr>
          <w:rFonts w:ascii="Times New Roman" w:hAnsi="Times New Roman" w:cs="Times New Roman"/>
          <w:sz w:val="26"/>
          <w:szCs w:val="26"/>
        </w:rPr>
        <w:t xml:space="preserve">s Court to recover </w:t>
      </w:r>
      <w:r w:rsidR="00992927">
        <w:rPr>
          <w:rFonts w:ascii="Times New Roman" w:hAnsi="Times New Roman" w:cs="Times New Roman"/>
          <w:sz w:val="26"/>
          <w:szCs w:val="26"/>
        </w:rPr>
        <w:t xml:space="preserve">the </w:t>
      </w:r>
      <w:r w:rsidR="00EC16A5" w:rsidRPr="00EC16A5">
        <w:rPr>
          <w:rFonts w:ascii="Times New Roman" w:hAnsi="Times New Roman" w:cs="Times New Roman"/>
          <w:sz w:val="26"/>
          <w:szCs w:val="26"/>
        </w:rPr>
        <w:t xml:space="preserve">alleged outstanding levies against the </w:t>
      </w:r>
      <w:r w:rsidR="001D4E91">
        <w:rPr>
          <w:rFonts w:ascii="Times New Roman" w:hAnsi="Times New Roman" w:cs="Times New Roman"/>
          <w:sz w:val="26"/>
          <w:szCs w:val="26"/>
        </w:rPr>
        <w:t>first r</w:t>
      </w:r>
      <w:r w:rsidR="00EC16A5" w:rsidRPr="00EC16A5">
        <w:rPr>
          <w:rFonts w:ascii="Times New Roman" w:hAnsi="Times New Roman" w:cs="Times New Roman"/>
          <w:sz w:val="26"/>
          <w:szCs w:val="26"/>
        </w:rPr>
        <w:t xml:space="preserve">espondent, the </w:t>
      </w:r>
      <w:r w:rsidR="001D4E91">
        <w:rPr>
          <w:rFonts w:ascii="Times New Roman" w:hAnsi="Times New Roman" w:cs="Times New Roman"/>
          <w:sz w:val="26"/>
          <w:szCs w:val="26"/>
        </w:rPr>
        <w:t>a</w:t>
      </w:r>
      <w:r w:rsidR="00EC16A5" w:rsidRPr="00EC16A5">
        <w:rPr>
          <w:rFonts w:ascii="Times New Roman" w:hAnsi="Times New Roman" w:cs="Times New Roman"/>
          <w:sz w:val="26"/>
          <w:szCs w:val="26"/>
        </w:rPr>
        <w:t xml:space="preserve">pplicant had no </w:t>
      </w:r>
      <w:r w:rsidR="00EC16A5" w:rsidRPr="001D4E91">
        <w:rPr>
          <w:rFonts w:ascii="Times New Roman" w:hAnsi="Times New Roman" w:cs="Times New Roman"/>
          <w:i/>
          <w:iCs/>
          <w:sz w:val="26"/>
          <w:szCs w:val="26"/>
        </w:rPr>
        <w:t>locus standi</w:t>
      </w:r>
      <w:r w:rsidR="00EC16A5" w:rsidRPr="00EC16A5">
        <w:rPr>
          <w:rFonts w:ascii="Times New Roman" w:hAnsi="Times New Roman" w:cs="Times New Roman"/>
          <w:sz w:val="26"/>
          <w:szCs w:val="26"/>
        </w:rPr>
        <w:t xml:space="preserve"> and this on its own invalidates th</w:t>
      </w:r>
      <w:r w:rsidR="001D4E91">
        <w:rPr>
          <w:rFonts w:ascii="Times New Roman" w:hAnsi="Times New Roman" w:cs="Times New Roman"/>
          <w:sz w:val="26"/>
          <w:szCs w:val="26"/>
        </w:rPr>
        <w:t>e</w:t>
      </w:r>
      <w:r w:rsidR="00EC16A5" w:rsidRPr="00EC16A5">
        <w:rPr>
          <w:rFonts w:ascii="Times New Roman" w:hAnsi="Times New Roman" w:cs="Times New Roman"/>
          <w:sz w:val="26"/>
          <w:szCs w:val="26"/>
        </w:rPr>
        <w:t xml:space="preserve"> proceedings</w:t>
      </w:r>
      <w:r w:rsidR="001D4E91">
        <w:rPr>
          <w:rFonts w:ascii="Times New Roman" w:hAnsi="Times New Roman" w:cs="Times New Roman"/>
          <w:sz w:val="26"/>
          <w:szCs w:val="26"/>
        </w:rPr>
        <w:t xml:space="preserve"> in the Magistrate’s Court</w:t>
      </w:r>
      <w:r w:rsidR="00EC16A5" w:rsidRPr="00EC16A5">
        <w:rPr>
          <w:rFonts w:ascii="Times New Roman" w:hAnsi="Times New Roman" w:cs="Times New Roman"/>
          <w:sz w:val="26"/>
          <w:szCs w:val="26"/>
        </w:rPr>
        <w:t xml:space="preserve"> and any proceedings brought by the </w:t>
      </w:r>
      <w:r w:rsidR="001D4E91">
        <w:rPr>
          <w:rFonts w:ascii="Times New Roman" w:hAnsi="Times New Roman" w:cs="Times New Roman"/>
          <w:sz w:val="26"/>
          <w:szCs w:val="26"/>
        </w:rPr>
        <w:t>a</w:t>
      </w:r>
      <w:r w:rsidR="00EC16A5" w:rsidRPr="00EC16A5">
        <w:rPr>
          <w:rFonts w:ascii="Times New Roman" w:hAnsi="Times New Roman" w:cs="Times New Roman"/>
          <w:sz w:val="26"/>
          <w:szCs w:val="26"/>
        </w:rPr>
        <w:t>pplicant on behalf of the Body Corporate.</w:t>
      </w:r>
    </w:p>
    <w:p w14:paraId="493B0EF6" w14:textId="77777777" w:rsidR="001D4E91" w:rsidRDefault="001D4E91" w:rsidP="00EC16A5">
      <w:pPr>
        <w:spacing w:line="360" w:lineRule="auto"/>
        <w:rPr>
          <w:rFonts w:ascii="Times New Roman" w:hAnsi="Times New Roman" w:cs="Times New Roman"/>
          <w:sz w:val="26"/>
          <w:szCs w:val="26"/>
        </w:rPr>
      </w:pPr>
    </w:p>
    <w:p w14:paraId="271EB6E1" w14:textId="6ED1F6BF" w:rsidR="00FD4541" w:rsidRDefault="001D4E91" w:rsidP="001D4E91">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992927">
        <w:rPr>
          <w:rFonts w:ascii="Times New Roman" w:hAnsi="Times New Roman" w:cs="Times New Roman"/>
          <w:sz w:val="26"/>
          <w:szCs w:val="26"/>
        </w:rPr>
        <w:t>22</w:t>
      </w:r>
      <w:r>
        <w:rPr>
          <w:rFonts w:ascii="Times New Roman" w:hAnsi="Times New Roman" w:cs="Times New Roman"/>
          <w:sz w:val="26"/>
          <w:szCs w:val="26"/>
        </w:rPr>
        <w:t xml:space="preserve">] </w:t>
      </w:r>
      <w:r w:rsidRPr="001D4E91">
        <w:rPr>
          <w:rFonts w:ascii="Times New Roman" w:hAnsi="Times New Roman" w:cs="Times New Roman"/>
          <w:sz w:val="26"/>
          <w:szCs w:val="26"/>
        </w:rPr>
        <w:t xml:space="preserve">It </w:t>
      </w:r>
      <w:r>
        <w:rPr>
          <w:rFonts w:ascii="Times New Roman" w:hAnsi="Times New Roman" w:cs="Times New Roman"/>
          <w:sz w:val="26"/>
          <w:szCs w:val="26"/>
        </w:rPr>
        <w:t xml:space="preserve">was further argued </w:t>
      </w:r>
      <w:r w:rsidRPr="001D4E91">
        <w:rPr>
          <w:rFonts w:ascii="Times New Roman" w:hAnsi="Times New Roman" w:cs="Times New Roman"/>
          <w:sz w:val="26"/>
          <w:szCs w:val="26"/>
        </w:rPr>
        <w:t>that</w:t>
      </w:r>
      <w:r>
        <w:rPr>
          <w:rFonts w:ascii="Times New Roman" w:hAnsi="Times New Roman" w:cs="Times New Roman"/>
          <w:sz w:val="26"/>
          <w:szCs w:val="26"/>
        </w:rPr>
        <w:t xml:space="preserve"> the question of</w:t>
      </w:r>
      <w:r w:rsidRPr="001D4E91">
        <w:rPr>
          <w:rFonts w:ascii="Times New Roman" w:hAnsi="Times New Roman" w:cs="Times New Roman"/>
          <w:sz w:val="26"/>
          <w:szCs w:val="26"/>
        </w:rPr>
        <w:t xml:space="preserve"> </w:t>
      </w:r>
      <w:r w:rsidRPr="001D4E91">
        <w:rPr>
          <w:rFonts w:ascii="Times New Roman" w:hAnsi="Times New Roman" w:cs="Times New Roman"/>
          <w:i/>
          <w:iCs/>
          <w:sz w:val="26"/>
          <w:szCs w:val="26"/>
        </w:rPr>
        <w:t>locus standi</w:t>
      </w:r>
      <w:r w:rsidRPr="001D4E91">
        <w:rPr>
          <w:rFonts w:ascii="Times New Roman" w:hAnsi="Times New Roman" w:cs="Times New Roman"/>
          <w:sz w:val="26"/>
          <w:szCs w:val="26"/>
        </w:rPr>
        <w:t xml:space="preserve"> is a matter of </w:t>
      </w:r>
      <w:r>
        <w:rPr>
          <w:rFonts w:ascii="Times New Roman" w:hAnsi="Times New Roman" w:cs="Times New Roman"/>
          <w:sz w:val="26"/>
          <w:szCs w:val="26"/>
        </w:rPr>
        <w:t>L</w:t>
      </w:r>
      <w:r w:rsidRPr="001D4E91">
        <w:rPr>
          <w:rFonts w:ascii="Times New Roman" w:hAnsi="Times New Roman" w:cs="Times New Roman"/>
          <w:sz w:val="26"/>
          <w:szCs w:val="26"/>
        </w:rPr>
        <w:t xml:space="preserve">aw and cannot be conferred on a litigant by consent or condonation of the Court, and further that </w:t>
      </w:r>
      <w:r w:rsidRPr="001D4E91">
        <w:rPr>
          <w:rFonts w:ascii="Times New Roman" w:hAnsi="Times New Roman" w:cs="Times New Roman"/>
          <w:i/>
          <w:iCs/>
          <w:sz w:val="26"/>
          <w:szCs w:val="26"/>
        </w:rPr>
        <w:t>locus</w:t>
      </w:r>
      <w:r w:rsidR="00FD4541">
        <w:rPr>
          <w:rFonts w:ascii="Times New Roman" w:hAnsi="Times New Roman" w:cs="Times New Roman"/>
          <w:i/>
          <w:iCs/>
          <w:sz w:val="26"/>
          <w:szCs w:val="26"/>
        </w:rPr>
        <w:t xml:space="preserve"> </w:t>
      </w:r>
      <w:r w:rsidRPr="001D4E91">
        <w:rPr>
          <w:rFonts w:ascii="Times New Roman" w:hAnsi="Times New Roman" w:cs="Times New Roman"/>
          <w:i/>
          <w:iCs/>
          <w:sz w:val="26"/>
          <w:szCs w:val="26"/>
        </w:rPr>
        <w:t xml:space="preserve">standi </w:t>
      </w:r>
      <w:r w:rsidRPr="001D4E91">
        <w:rPr>
          <w:rFonts w:ascii="Times New Roman" w:hAnsi="Times New Roman" w:cs="Times New Roman"/>
          <w:sz w:val="26"/>
          <w:szCs w:val="26"/>
        </w:rPr>
        <w:t xml:space="preserve">is fundamental to due process, without </w:t>
      </w:r>
      <w:r w:rsidR="00FD4541">
        <w:rPr>
          <w:rFonts w:ascii="Times New Roman" w:hAnsi="Times New Roman" w:cs="Times New Roman"/>
          <w:sz w:val="26"/>
          <w:szCs w:val="26"/>
        </w:rPr>
        <w:t>which</w:t>
      </w:r>
      <w:r w:rsidRPr="001D4E91">
        <w:rPr>
          <w:rFonts w:ascii="Times New Roman" w:hAnsi="Times New Roman" w:cs="Times New Roman"/>
          <w:sz w:val="26"/>
          <w:szCs w:val="26"/>
        </w:rPr>
        <w:t xml:space="preserve"> proceedings are invalid</w:t>
      </w:r>
      <w:r w:rsidR="001D418F">
        <w:rPr>
          <w:rFonts w:ascii="Times New Roman" w:hAnsi="Times New Roman" w:cs="Times New Roman"/>
          <w:sz w:val="26"/>
          <w:szCs w:val="26"/>
        </w:rPr>
        <w:t>.</w:t>
      </w:r>
      <w:r w:rsidRPr="001D4E91">
        <w:rPr>
          <w:rFonts w:ascii="Times New Roman" w:hAnsi="Times New Roman" w:cs="Times New Roman"/>
          <w:sz w:val="26"/>
          <w:szCs w:val="26"/>
        </w:rPr>
        <w:t xml:space="preserve"> </w:t>
      </w:r>
      <w:r w:rsidR="005A613F">
        <w:rPr>
          <w:rFonts w:ascii="Times New Roman" w:hAnsi="Times New Roman" w:cs="Times New Roman"/>
          <w:sz w:val="26"/>
          <w:szCs w:val="26"/>
        </w:rPr>
        <w:t xml:space="preserve"> </w:t>
      </w:r>
      <w:r w:rsidR="00992927">
        <w:rPr>
          <w:rFonts w:ascii="Times New Roman" w:hAnsi="Times New Roman" w:cs="Times New Roman"/>
          <w:sz w:val="26"/>
          <w:szCs w:val="26"/>
        </w:rPr>
        <w:t>Cou</w:t>
      </w:r>
      <w:r w:rsidR="004A4D60">
        <w:rPr>
          <w:rFonts w:ascii="Times New Roman" w:hAnsi="Times New Roman" w:cs="Times New Roman"/>
          <w:sz w:val="26"/>
          <w:szCs w:val="26"/>
        </w:rPr>
        <w:t>n</w:t>
      </w:r>
      <w:r w:rsidR="00992927">
        <w:rPr>
          <w:rFonts w:ascii="Times New Roman" w:hAnsi="Times New Roman" w:cs="Times New Roman"/>
          <w:sz w:val="26"/>
          <w:szCs w:val="26"/>
        </w:rPr>
        <w:t>sel stated that i</w:t>
      </w:r>
      <w:r w:rsidRPr="001D4E91">
        <w:rPr>
          <w:rFonts w:ascii="Times New Roman" w:hAnsi="Times New Roman" w:cs="Times New Roman"/>
          <w:sz w:val="26"/>
          <w:szCs w:val="26"/>
        </w:rPr>
        <w:t xml:space="preserve">t is further trite that to establish </w:t>
      </w:r>
      <w:r w:rsidRPr="00FD4541">
        <w:rPr>
          <w:rFonts w:ascii="Times New Roman" w:hAnsi="Times New Roman" w:cs="Times New Roman"/>
          <w:i/>
          <w:iCs/>
          <w:sz w:val="26"/>
          <w:szCs w:val="26"/>
        </w:rPr>
        <w:t>locus standi</w:t>
      </w:r>
      <w:r w:rsidRPr="001D4E91">
        <w:rPr>
          <w:rFonts w:ascii="Times New Roman" w:hAnsi="Times New Roman" w:cs="Times New Roman"/>
          <w:sz w:val="26"/>
          <w:szCs w:val="26"/>
        </w:rPr>
        <w:t xml:space="preserve"> one must show that he has </w:t>
      </w:r>
      <w:r w:rsidR="00DB1CA5" w:rsidRPr="001D4E91">
        <w:rPr>
          <w:rFonts w:ascii="Times New Roman" w:hAnsi="Times New Roman" w:cs="Times New Roman"/>
          <w:sz w:val="26"/>
          <w:szCs w:val="26"/>
        </w:rPr>
        <w:t>a</w:t>
      </w:r>
      <w:r w:rsidR="00FD4541">
        <w:rPr>
          <w:rFonts w:ascii="Times New Roman" w:hAnsi="Times New Roman" w:cs="Times New Roman"/>
          <w:sz w:val="26"/>
          <w:szCs w:val="26"/>
        </w:rPr>
        <w:t xml:space="preserve"> direct or substantial</w:t>
      </w:r>
      <w:r w:rsidRPr="001D4E91">
        <w:rPr>
          <w:rFonts w:ascii="Times New Roman" w:hAnsi="Times New Roman" w:cs="Times New Roman"/>
          <w:sz w:val="26"/>
          <w:szCs w:val="26"/>
        </w:rPr>
        <w:t xml:space="preserve"> interest in the subject matter of the judgement</w:t>
      </w:r>
      <w:r w:rsidR="00FD4541">
        <w:rPr>
          <w:rFonts w:ascii="Times New Roman" w:hAnsi="Times New Roman" w:cs="Times New Roman"/>
          <w:sz w:val="26"/>
          <w:szCs w:val="26"/>
        </w:rPr>
        <w:t>.</w:t>
      </w:r>
      <w:r w:rsidRPr="001D4E91">
        <w:rPr>
          <w:rFonts w:ascii="Times New Roman" w:hAnsi="Times New Roman" w:cs="Times New Roman"/>
          <w:sz w:val="26"/>
          <w:szCs w:val="26"/>
        </w:rPr>
        <w:t xml:space="preserve"> </w:t>
      </w:r>
    </w:p>
    <w:p w14:paraId="5C839157" w14:textId="77777777" w:rsidR="00FD4541" w:rsidRDefault="00FD4541" w:rsidP="001D4E91">
      <w:pPr>
        <w:spacing w:line="360" w:lineRule="auto"/>
        <w:jc w:val="both"/>
        <w:rPr>
          <w:rFonts w:ascii="Times New Roman" w:hAnsi="Times New Roman" w:cs="Times New Roman"/>
          <w:sz w:val="26"/>
          <w:szCs w:val="26"/>
        </w:rPr>
      </w:pPr>
    </w:p>
    <w:p w14:paraId="7B259A63" w14:textId="2AE0774A" w:rsidR="0000074A" w:rsidRDefault="00FD4541" w:rsidP="001D4E91">
      <w:pPr>
        <w:spacing w:line="360" w:lineRule="auto"/>
        <w:jc w:val="both"/>
        <w:rPr>
          <w:rFonts w:ascii="Times New Roman" w:hAnsi="Times New Roman" w:cs="Times New Roman"/>
          <w:i/>
          <w:iCs/>
          <w:sz w:val="26"/>
          <w:szCs w:val="26"/>
        </w:rPr>
      </w:pPr>
      <w:r>
        <w:rPr>
          <w:rFonts w:ascii="Times New Roman" w:hAnsi="Times New Roman" w:cs="Times New Roman"/>
          <w:sz w:val="26"/>
          <w:szCs w:val="26"/>
        </w:rPr>
        <w:t>[</w:t>
      </w:r>
      <w:r w:rsidR="004A4D60">
        <w:rPr>
          <w:rFonts w:ascii="Times New Roman" w:hAnsi="Times New Roman" w:cs="Times New Roman"/>
          <w:sz w:val="26"/>
          <w:szCs w:val="26"/>
        </w:rPr>
        <w:t>23</w:t>
      </w:r>
      <w:r>
        <w:rPr>
          <w:rFonts w:ascii="Times New Roman" w:hAnsi="Times New Roman" w:cs="Times New Roman"/>
          <w:sz w:val="26"/>
          <w:szCs w:val="26"/>
        </w:rPr>
        <w:t>] The first respondent asserts that i</w:t>
      </w:r>
      <w:r w:rsidR="001D4E91" w:rsidRPr="001D4E91">
        <w:rPr>
          <w:rFonts w:ascii="Times New Roman" w:hAnsi="Times New Roman" w:cs="Times New Roman"/>
          <w:sz w:val="26"/>
          <w:szCs w:val="26"/>
        </w:rPr>
        <w:t xml:space="preserve">n light of the above the </w:t>
      </w:r>
      <w:r>
        <w:rPr>
          <w:rFonts w:ascii="Times New Roman" w:hAnsi="Times New Roman" w:cs="Times New Roman"/>
          <w:sz w:val="26"/>
          <w:szCs w:val="26"/>
        </w:rPr>
        <w:t>a</w:t>
      </w:r>
      <w:r w:rsidR="001D4E91" w:rsidRPr="001D4E91">
        <w:rPr>
          <w:rFonts w:ascii="Times New Roman" w:hAnsi="Times New Roman" w:cs="Times New Roman"/>
          <w:sz w:val="26"/>
          <w:szCs w:val="26"/>
        </w:rPr>
        <w:t xml:space="preserve">pplicant lacks the necessary </w:t>
      </w:r>
      <w:r w:rsidR="001D4E91" w:rsidRPr="00FD4541">
        <w:rPr>
          <w:rFonts w:ascii="Times New Roman" w:hAnsi="Times New Roman" w:cs="Times New Roman"/>
          <w:i/>
          <w:iCs/>
          <w:sz w:val="26"/>
          <w:szCs w:val="26"/>
        </w:rPr>
        <w:t>locus standi</w:t>
      </w:r>
      <w:r w:rsidR="001D4E91" w:rsidRPr="001D4E91">
        <w:rPr>
          <w:rFonts w:ascii="Times New Roman" w:hAnsi="Times New Roman" w:cs="Times New Roman"/>
          <w:sz w:val="26"/>
          <w:szCs w:val="26"/>
        </w:rPr>
        <w:t xml:space="preserve"> to institute th</w:t>
      </w:r>
      <w:r>
        <w:rPr>
          <w:rFonts w:ascii="Times New Roman" w:hAnsi="Times New Roman" w:cs="Times New Roman"/>
          <w:sz w:val="26"/>
          <w:szCs w:val="26"/>
        </w:rPr>
        <w:t>e</w:t>
      </w:r>
      <w:r w:rsidR="001D4E91" w:rsidRPr="001D4E91">
        <w:rPr>
          <w:rFonts w:ascii="Times New Roman" w:hAnsi="Times New Roman" w:cs="Times New Roman"/>
          <w:sz w:val="26"/>
          <w:szCs w:val="26"/>
        </w:rPr>
        <w:t xml:space="preserve"> application</w:t>
      </w:r>
      <w:r w:rsidR="004A4D60">
        <w:rPr>
          <w:rFonts w:ascii="Times New Roman" w:hAnsi="Times New Roman" w:cs="Times New Roman"/>
          <w:sz w:val="26"/>
          <w:szCs w:val="26"/>
        </w:rPr>
        <w:t>, because</w:t>
      </w:r>
      <w:r w:rsidR="001D4E91" w:rsidRPr="001D4E91">
        <w:rPr>
          <w:rFonts w:ascii="Times New Roman" w:hAnsi="Times New Roman" w:cs="Times New Roman"/>
          <w:sz w:val="26"/>
          <w:szCs w:val="26"/>
        </w:rPr>
        <w:t xml:space="preserve"> the </w:t>
      </w:r>
      <w:r w:rsidR="004A4D60">
        <w:rPr>
          <w:rFonts w:ascii="Times New Roman" w:hAnsi="Times New Roman" w:cs="Times New Roman"/>
          <w:sz w:val="26"/>
          <w:szCs w:val="26"/>
        </w:rPr>
        <w:t>c</w:t>
      </w:r>
      <w:r w:rsidR="001D4E91" w:rsidRPr="001D4E91">
        <w:rPr>
          <w:rFonts w:ascii="Times New Roman" w:hAnsi="Times New Roman" w:cs="Times New Roman"/>
          <w:sz w:val="26"/>
          <w:szCs w:val="26"/>
        </w:rPr>
        <w:t xml:space="preserve">ourt </w:t>
      </w:r>
      <w:r w:rsidR="004A4D60">
        <w:rPr>
          <w:rFonts w:ascii="Times New Roman" w:hAnsi="Times New Roman" w:cs="Times New Roman"/>
          <w:sz w:val="26"/>
          <w:szCs w:val="26"/>
        </w:rPr>
        <w:t>o</w:t>
      </w:r>
      <w:r w:rsidR="001D4E91" w:rsidRPr="001D4E91">
        <w:rPr>
          <w:rFonts w:ascii="Times New Roman" w:hAnsi="Times New Roman" w:cs="Times New Roman"/>
          <w:sz w:val="26"/>
          <w:szCs w:val="26"/>
        </w:rPr>
        <w:t xml:space="preserve">rder on which </w:t>
      </w:r>
      <w:r w:rsidR="004A4D60">
        <w:rPr>
          <w:rFonts w:ascii="Times New Roman" w:hAnsi="Times New Roman" w:cs="Times New Roman"/>
          <w:sz w:val="26"/>
          <w:szCs w:val="26"/>
        </w:rPr>
        <w:t>it</w:t>
      </w:r>
      <w:r w:rsidR="001D4E91" w:rsidRPr="001D4E91">
        <w:rPr>
          <w:rFonts w:ascii="Times New Roman" w:hAnsi="Times New Roman" w:cs="Times New Roman"/>
          <w:sz w:val="26"/>
          <w:szCs w:val="26"/>
        </w:rPr>
        <w:t xml:space="preserve"> relies</w:t>
      </w:r>
      <w:r w:rsidR="004A4D60">
        <w:rPr>
          <w:rFonts w:ascii="Times New Roman" w:hAnsi="Times New Roman" w:cs="Times New Roman"/>
          <w:sz w:val="26"/>
          <w:szCs w:val="26"/>
        </w:rPr>
        <w:t xml:space="preserve"> </w:t>
      </w:r>
      <w:r w:rsidR="001D4E91" w:rsidRPr="001D4E91">
        <w:rPr>
          <w:rFonts w:ascii="Times New Roman" w:hAnsi="Times New Roman" w:cs="Times New Roman"/>
          <w:sz w:val="26"/>
          <w:szCs w:val="26"/>
        </w:rPr>
        <w:t xml:space="preserve">for his appointment does not </w:t>
      </w:r>
      <w:r w:rsidRPr="001D4E91">
        <w:rPr>
          <w:rFonts w:ascii="Times New Roman" w:hAnsi="Times New Roman" w:cs="Times New Roman"/>
          <w:sz w:val="26"/>
          <w:szCs w:val="26"/>
        </w:rPr>
        <w:t>affect</w:t>
      </w:r>
      <w:r w:rsidR="001D4E91" w:rsidRPr="001D4E91">
        <w:rPr>
          <w:rFonts w:ascii="Times New Roman" w:hAnsi="Times New Roman" w:cs="Times New Roman"/>
          <w:sz w:val="26"/>
          <w:szCs w:val="26"/>
        </w:rPr>
        <w:t xml:space="preserve"> such appointment</w:t>
      </w:r>
      <w:r>
        <w:rPr>
          <w:rFonts w:ascii="Times New Roman" w:hAnsi="Times New Roman" w:cs="Times New Roman"/>
          <w:sz w:val="26"/>
          <w:szCs w:val="26"/>
        </w:rPr>
        <w:t>,</w:t>
      </w:r>
      <w:r w:rsidR="001D4E91" w:rsidRPr="001D4E91">
        <w:rPr>
          <w:rFonts w:ascii="Times New Roman" w:hAnsi="Times New Roman" w:cs="Times New Roman"/>
          <w:sz w:val="26"/>
          <w:szCs w:val="26"/>
        </w:rPr>
        <w:t xml:space="preserve"> instead such appointment is postponed to when a date for hearing of Part B of that application is obtained, and this matter stands to be dismissed with costs</w:t>
      </w:r>
      <w:r>
        <w:rPr>
          <w:rFonts w:ascii="Times New Roman" w:hAnsi="Times New Roman" w:cs="Times New Roman"/>
          <w:sz w:val="26"/>
          <w:szCs w:val="26"/>
        </w:rPr>
        <w:t xml:space="preserve"> </w:t>
      </w:r>
      <w:r w:rsidR="004A4D60">
        <w:rPr>
          <w:rFonts w:ascii="Times New Roman" w:hAnsi="Times New Roman" w:cs="Times New Roman"/>
          <w:sz w:val="26"/>
          <w:szCs w:val="26"/>
        </w:rPr>
        <w:t>due to</w:t>
      </w:r>
      <w:r>
        <w:rPr>
          <w:rFonts w:ascii="Times New Roman" w:hAnsi="Times New Roman" w:cs="Times New Roman"/>
          <w:sz w:val="26"/>
          <w:szCs w:val="26"/>
        </w:rPr>
        <w:t xml:space="preserve"> lack of </w:t>
      </w:r>
      <w:r>
        <w:rPr>
          <w:rFonts w:ascii="Times New Roman" w:hAnsi="Times New Roman" w:cs="Times New Roman"/>
          <w:i/>
          <w:iCs/>
          <w:sz w:val="26"/>
          <w:szCs w:val="26"/>
        </w:rPr>
        <w:t>locus standi.</w:t>
      </w:r>
    </w:p>
    <w:p w14:paraId="7191B04B" w14:textId="7D252115" w:rsidR="00EA413A" w:rsidRDefault="00EA413A" w:rsidP="001D4E91">
      <w:pPr>
        <w:spacing w:line="360" w:lineRule="auto"/>
        <w:jc w:val="both"/>
        <w:rPr>
          <w:rFonts w:ascii="Times New Roman" w:hAnsi="Times New Roman" w:cs="Times New Roman"/>
          <w:i/>
          <w:iCs/>
          <w:sz w:val="26"/>
          <w:szCs w:val="26"/>
        </w:rPr>
      </w:pPr>
    </w:p>
    <w:p w14:paraId="2FF2B6DE" w14:textId="1F588668" w:rsidR="0017154A" w:rsidRDefault="00EA413A" w:rsidP="001D4E91">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A4D60">
        <w:rPr>
          <w:rFonts w:ascii="Times New Roman" w:hAnsi="Times New Roman" w:cs="Times New Roman"/>
          <w:sz w:val="26"/>
          <w:szCs w:val="26"/>
        </w:rPr>
        <w:t>24</w:t>
      </w:r>
      <w:r>
        <w:rPr>
          <w:rFonts w:ascii="Times New Roman" w:hAnsi="Times New Roman" w:cs="Times New Roman"/>
          <w:sz w:val="26"/>
          <w:szCs w:val="26"/>
        </w:rPr>
        <w:t>]</w:t>
      </w:r>
      <w:r w:rsidR="0017154A">
        <w:rPr>
          <w:rFonts w:ascii="Times New Roman" w:hAnsi="Times New Roman" w:cs="Times New Roman"/>
          <w:sz w:val="26"/>
          <w:szCs w:val="26"/>
        </w:rPr>
        <w:t xml:space="preserve"> </w:t>
      </w:r>
      <w:r w:rsidR="0017154A" w:rsidRPr="0017154A">
        <w:rPr>
          <w:rFonts w:ascii="Times New Roman" w:hAnsi="Times New Roman" w:cs="Times New Roman"/>
          <w:sz w:val="26"/>
          <w:szCs w:val="26"/>
        </w:rPr>
        <w:t xml:space="preserve">In furtherance of her defence, the </w:t>
      </w:r>
      <w:r w:rsidR="0017154A">
        <w:rPr>
          <w:rFonts w:ascii="Times New Roman" w:hAnsi="Times New Roman" w:cs="Times New Roman"/>
          <w:sz w:val="26"/>
          <w:szCs w:val="26"/>
        </w:rPr>
        <w:t>f</w:t>
      </w:r>
      <w:r w:rsidR="0017154A" w:rsidRPr="0017154A">
        <w:rPr>
          <w:rFonts w:ascii="Times New Roman" w:hAnsi="Times New Roman" w:cs="Times New Roman"/>
          <w:sz w:val="26"/>
          <w:szCs w:val="26"/>
        </w:rPr>
        <w:t xml:space="preserve">irst </w:t>
      </w:r>
      <w:r w:rsidR="0017154A">
        <w:rPr>
          <w:rFonts w:ascii="Times New Roman" w:hAnsi="Times New Roman" w:cs="Times New Roman"/>
          <w:sz w:val="26"/>
          <w:szCs w:val="26"/>
        </w:rPr>
        <w:t>r</w:t>
      </w:r>
      <w:r w:rsidR="0017154A" w:rsidRPr="0017154A">
        <w:rPr>
          <w:rFonts w:ascii="Times New Roman" w:hAnsi="Times New Roman" w:cs="Times New Roman"/>
          <w:sz w:val="26"/>
          <w:szCs w:val="26"/>
        </w:rPr>
        <w:t xml:space="preserve">espondent </w:t>
      </w:r>
      <w:r w:rsidR="004A4D60">
        <w:rPr>
          <w:rFonts w:ascii="Times New Roman" w:hAnsi="Times New Roman" w:cs="Times New Roman"/>
          <w:sz w:val="26"/>
          <w:szCs w:val="26"/>
        </w:rPr>
        <w:t>argued</w:t>
      </w:r>
      <w:r w:rsidR="0017154A">
        <w:rPr>
          <w:rFonts w:ascii="Times New Roman" w:hAnsi="Times New Roman" w:cs="Times New Roman"/>
          <w:sz w:val="26"/>
          <w:szCs w:val="26"/>
        </w:rPr>
        <w:t xml:space="preserve"> that she </w:t>
      </w:r>
      <w:r w:rsidR="0017154A" w:rsidRPr="0017154A">
        <w:rPr>
          <w:rFonts w:ascii="Times New Roman" w:hAnsi="Times New Roman" w:cs="Times New Roman"/>
          <w:sz w:val="26"/>
          <w:szCs w:val="26"/>
        </w:rPr>
        <w:t xml:space="preserve">is currently in occupation of the </w:t>
      </w:r>
      <w:proofErr w:type="gramStart"/>
      <w:r w:rsidR="0017154A" w:rsidRPr="0017154A">
        <w:rPr>
          <w:rFonts w:ascii="Times New Roman" w:hAnsi="Times New Roman" w:cs="Times New Roman"/>
          <w:sz w:val="26"/>
          <w:szCs w:val="26"/>
        </w:rPr>
        <w:t>premises</w:t>
      </w:r>
      <w:proofErr w:type="gramEnd"/>
      <w:r w:rsidR="0017154A" w:rsidRPr="0017154A">
        <w:rPr>
          <w:rFonts w:ascii="Times New Roman" w:hAnsi="Times New Roman" w:cs="Times New Roman"/>
          <w:sz w:val="26"/>
          <w:szCs w:val="26"/>
        </w:rPr>
        <w:t xml:space="preserve"> and</w:t>
      </w:r>
      <w:r w:rsidR="004A4D60">
        <w:rPr>
          <w:rFonts w:ascii="Times New Roman" w:hAnsi="Times New Roman" w:cs="Times New Roman"/>
          <w:sz w:val="26"/>
          <w:szCs w:val="26"/>
        </w:rPr>
        <w:t xml:space="preserve"> </w:t>
      </w:r>
      <w:r w:rsidR="0017154A" w:rsidRPr="0017154A">
        <w:rPr>
          <w:rFonts w:ascii="Times New Roman" w:hAnsi="Times New Roman" w:cs="Times New Roman"/>
          <w:sz w:val="26"/>
          <w:szCs w:val="26"/>
        </w:rPr>
        <w:t>she considers th</w:t>
      </w:r>
      <w:r w:rsidR="0017154A">
        <w:rPr>
          <w:rFonts w:ascii="Times New Roman" w:hAnsi="Times New Roman" w:cs="Times New Roman"/>
          <w:sz w:val="26"/>
          <w:szCs w:val="26"/>
        </w:rPr>
        <w:t xml:space="preserve">e </w:t>
      </w:r>
      <w:r w:rsidR="0017154A" w:rsidRPr="0017154A">
        <w:rPr>
          <w:rFonts w:ascii="Times New Roman" w:hAnsi="Times New Roman" w:cs="Times New Roman"/>
          <w:sz w:val="26"/>
          <w:szCs w:val="26"/>
        </w:rPr>
        <w:t xml:space="preserve">property to be her primary </w:t>
      </w:r>
      <w:r w:rsidR="0017154A">
        <w:rPr>
          <w:rFonts w:ascii="Times New Roman" w:hAnsi="Times New Roman" w:cs="Times New Roman"/>
          <w:sz w:val="26"/>
          <w:szCs w:val="26"/>
        </w:rPr>
        <w:t>residence</w:t>
      </w:r>
      <w:r w:rsidR="0017154A" w:rsidRPr="0017154A">
        <w:rPr>
          <w:rFonts w:ascii="Times New Roman" w:hAnsi="Times New Roman" w:cs="Times New Roman"/>
          <w:sz w:val="26"/>
          <w:szCs w:val="26"/>
        </w:rPr>
        <w:t xml:space="preserve"> and should th</w:t>
      </w:r>
      <w:r w:rsidR="004A4D60">
        <w:rPr>
          <w:rFonts w:ascii="Times New Roman" w:hAnsi="Times New Roman" w:cs="Times New Roman"/>
          <w:sz w:val="26"/>
          <w:szCs w:val="26"/>
        </w:rPr>
        <w:t>e</w:t>
      </w:r>
      <w:r w:rsidR="0017154A" w:rsidRPr="0017154A">
        <w:rPr>
          <w:rFonts w:ascii="Times New Roman" w:hAnsi="Times New Roman" w:cs="Times New Roman"/>
          <w:sz w:val="26"/>
          <w:szCs w:val="26"/>
        </w:rPr>
        <w:t xml:space="preserve"> property be declared specially executable she will be rendered homeless and destitute.</w:t>
      </w:r>
      <w:r w:rsidR="0017154A">
        <w:rPr>
          <w:rFonts w:ascii="Times New Roman" w:hAnsi="Times New Roman" w:cs="Times New Roman"/>
          <w:sz w:val="26"/>
          <w:szCs w:val="26"/>
        </w:rPr>
        <w:t xml:space="preserve">  </w:t>
      </w:r>
    </w:p>
    <w:p w14:paraId="11840729" w14:textId="77777777" w:rsidR="00D660E4" w:rsidRDefault="00D660E4" w:rsidP="001D4E91">
      <w:pPr>
        <w:spacing w:line="360" w:lineRule="auto"/>
        <w:jc w:val="both"/>
        <w:rPr>
          <w:rFonts w:ascii="Times New Roman" w:hAnsi="Times New Roman" w:cs="Times New Roman"/>
          <w:sz w:val="26"/>
          <w:szCs w:val="26"/>
        </w:rPr>
      </w:pPr>
    </w:p>
    <w:p w14:paraId="14731BF1" w14:textId="6FCDCA0E" w:rsidR="00EA413A" w:rsidRDefault="0017154A" w:rsidP="001D4E91">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4A4D60">
        <w:rPr>
          <w:rFonts w:ascii="Times New Roman" w:hAnsi="Times New Roman" w:cs="Times New Roman"/>
          <w:sz w:val="26"/>
          <w:szCs w:val="26"/>
        </w:rPr>
        <w:t>25</w:t>
      </w:r>
      <w:r>
        <w:rPr>
          <w:rFonts w:ascii="Times New Roman" w:hAnsi="Times New Roman" w:cs="Times New Roman"/>
          <w:sz w:val="26"/>
          <w:szCs w:val="26"/>
        </w:rPr>
        <w:t xml:space="preserve">] Counsel for the first respondent argued </w:t>
      </w:r>
      <w:r w:rsidRPr="0017154A">
        <w:rPr>
          <w:rFonts w:ascii="Times New Roman" w:hAnsi="Times New Roman" w:cs="Times New Roman"/>
          <w:sz w:val="26"/>
          <w:szCs w:val="26"/>
        </w:rPr>
        <w:t>that homelessness constitutes a valid defence in any application in which a litigant</w:t>
      </w:r>
      <w:r>
        <w:rPr>
          <w:rFonts w:ascii="Times New Roman" w:hAnsi="Times New Roman" w:cs="Times New Roman"/>
          <w:sz w:val="26"/>
          <w:szCs w:val="26"/>
        </w:rPr>
        <w:t>’</w:t>
      </w:r>
      <w:r w:rsidRPr="0017154A">
        <w:rPr>
          <w:rFonts w:ascii="Times New Roman" w:hAnsi="Times New Roman" w:cs="Times New Roman"/>
          <w:sz w:val="26"/>
          <w:szCs w:val="26"/>
        </w:rPr>
        <w:t>s right to housing stand to be affected</w:t>
      </w:r>
      <w:r>
        <w:rPr>
          <w:rFonts w:ascii="Times New Roman" w:hAnsi="Times New Roman" w:cs="Times New Roman"/>
          <w:sz w:val="26"/>
          <w:szCs w:val="26"/>
        </w:rPr>
        <w:t>.  T</w:t>
      </w:r>
      <w:r w:rsidRPr="0017154A">
        <w:rPr>
          <w:rFonts w:ascii="Times New Roman" w:hAnsi="Times New Roman" w:cs="Times New Roman"/>
          <w:sz w:val="26"/>
          <w:szCs w:val="26"/>
        </w:rPr>
        <w:t>h</w:t>
      </w:r>
      <w:r w:rsidR="004A4D60">
        <w:rPr>
          <w:rFonts w:ascii="Times New Roman" w:hAnsi="Times New Roman" w:cs="Times New Roman"/>
          <w:sz w:val="26"/>
          <w:szCs w:val="26"/>
        </w:rPr>
        <w:t>us,</w:t>
      </w:r>
      <w:r w:rsidRPr="0017154A">
        <w:rPr>
          <w:rFonts w:ascii="Times New Roman" w:hAnsi="Times New Roman" w:cs="Times New Roman"/>
          <w:sz w:val="26"/>
          <w:szCs w:val="26"/>
        </w:rPr>
        <w:t xml:space="preserve"> </w:t>
      </w:r>
      <w:r>
        <w:rPr>
          <w:rFonts w:ascii="Times New Roman" w:hAnsi="Times New Roman" w:cs="Times New Roman"/>
          <w:sz w:val="26"/>
          <w:szCs w:val="26"/>
        </w:rPr>
        <w:t>f</w:t>
      </w:r>
      <w:r w:rsidRPr="0017154A">
        <w:rPr>
          <w:rFonts w:ascii="Times New Roman" w:hAnsi="Times New Roman" w:cs="Times New Roman"/>
          <w:sz w:val="26"/>
          <w:szCs w:val="26"/>
        </w:rPr>
        <w:t xml:space="preserve">irst </w:t>
      </w:r>
      <w:r>
        <w:rPr>
          <w:rFonts w:ascii="Times New Roman" w:hAnsi="Times New Roman" w:cs="Times New Roman"/>
          <w:sz w:val="26"/>
          <w:szCs w:val="26"/>
        </w:rPr>
        <w:t>r</w:t>
      </w:r>
      <w:r w:rsidRPr="0017154A">
        <w:rPr>
          <w:rFonts w:ascii="Times New Roman" w:hAnsi="Times New Roman" w:cs="Times New Roman"/>
          <w:sz w:val="26"/>
          <w:szCs w:val="26"/>
        </w:rPr>
        <w:t>espondent stands to be severely prejudiced</w:t>
      </w:r>
      <w:r>
        <w:rPr>
          <w:rFonts w:ascii="Times New Roman" w:hAnsi="Times New Roman" w:cs="Times New Roman"/>
          <w:sz w:val="26"/>
          <w:szCs w:val="26"/>
        </w:rPr>
        <w:t xml:space="preserve"> if the order is granted </w:t>
      </w:r>
      <w:r w:rsidRPr="0017154A">
        <w:rPr>
          <w:rFonts w:ascii="Times New Roman" w:hAnsi="Times New Roman" w:cs="Times New Roman"/>
          <w:sz w:val="26"/>
          <w:szCs w:val="26"/>
        </w:rPr>
        <w:t xml:space="preserve">as the potential sale of her property </w:t>
      </w:r>
      <w:r w:rsidR="004A4D60">
        <w:rPr>
          <w:rFonts w:ascii="Times New Roman" w:hAnsi="Times New Roman" w:cs="Times New Roman"/>
          <w:sz w:val="26"/>
          <w:szCs w:val="26"/>
        </w:rPr>
        <w:t>which she utilizes as a primary residence</w:t>
      </w:r>
      <w:r w:rsidRPr="0017154A">
        <w:rPr>
          <w:rFonts w:ascii="Times New Roman" w:hAnsi="Times New Roman" w:cs="Times New Roman"/>
          <w:sz w:val="26"/>
          <w:szCs w:val="26"/>
        </w:rPr>
        <w:t xml:space="preserve"> will render her homeless and destitute.</w:t>
      </w:r>
    </w:p>
    <w:p w14:paraId="76749FA4" w14:textId="731D58A7" w:rsidR="0017154A" w:rsidRDefault="0017154A" w:rsidP="001D4E91">
      <w:pPr>
        <w:spacing w:line="360" w:lineRule="auto"/>
        <w:jc w:val="both"/>
        <w:rPr>
          <w:rFonts w:ascii="Times New Roman" w:hAnsi="Times New Roman" w:cs="Times New Roman"/>
          <w:sz w:val="26"/>
          <w:szCs w:val="26"/>
        </w:rPr>
      </w:pPr>
    </w:p>
    <w:p w14:paraId="6BC9F300" w14:textId="15B2A917" w:rsidR="0000074A" w:rsidRPr="0000074A" w:rsidRDefault="0017154A" w:rsidP="00602B7A">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A4D60">
        <w:rPr>
          <w:rFonts w:ascii="Times New Roman" w:hAnsi="Times New Roman" w:cs="Times New Roman"/>
          <w:sz w:val="26"/>
          <w:szCs w:val="26"/>
        </w:rPr>
        <w:t>26</w:t>
      </w:r>
      <w:r>
        <w:rPr>
          <w:rFonts w:ascii="Times New Roman" w:hAnsi="Times New Roman" w:cs="Times New Roman"/>
          <w:sz w:val="26"/>
          <w:szCs w:val="26"/>
        </w:rPr>
        <w:t xml:space="preserve">] </w:t>
      </w:r>
      <w:r w:rsidR="00DB1CA5">
        <w:rPr>
          <w:rFonts w:ascii="Times New Roman" w:hAnsi="Times New Roman" w:cs="Times New Roman"/>
          <w:sz w:val="26"/>
          <w:szCs w:val="26"/>
        </w:rPr>
        <w:t>Therefore,</w:t>
      </w:r>
      <w:r w:rsidR="00602B7A">
        <w:rPr>
          <w:rFonts w:ascii="Times New Roman" w:hAnsi="Times New Roman" w:cs="Times New Roman"/>
          <w:sz w:val="26"/>
          <w:szCs w:val="26"/>
        </w:rPr>
        <w:t xml:space="preserve"> the first respondent argued for the dismissal of the application with costs.</w:t>
      </w:r>
    </w:p>
    <w:p w14:paraId="518718DD" w14:textId="46D1C302" w:rsidR="005A0385" w:rsidRDefault="005A0385" w:rsidP="00C96C90">
      <w:pPr>
        <w:jc w:val="both"/>
        <w:rPr>
          <w:rFonts w:ascii="Times New Roman" w:hAnsi="Times New Roman" w:cs="Times New Roman"/>
          <w:i/>
          <w:iCs/>
          <w:sz w:val="26"/>
          <w:szCs w:val="26"/>
        </w:rPr>
      </w:pPr>
    </w:p>
    <w:p w14:paraId="7832ECB4" w14:textId="5C495F55" w:rsidR="005A0385" w:rsidRDefault="005A0385" w:rsidP="00C96C90">
      <w:pPr>
        <w:jc w:val="both"/>
        <w:rPr>
          <w:rFonts w:ascii="Times New Roman" w:hAnsi="Times New Roman" w:cs="Times New Roman"/>
          <w:i/>
          <w:iCs/>
          <w:sz w:val="26"/>
          <w:szCs w:val="26"/>
        </w:rPr>
      </w:pPr>
      <w:r>
        <w:rPr>
          <w:rFonts w:ascii="Times New Roman" w:hAnsi="Times New Roman" w:cs="Times New Roman"/>
          <w:i/>
          <w:iCs/>
          <w:sz w:val="26"/>
          <w:szCs w:val="26"/>
        </w:rPr>
        <w:t>Common Cause facts</w:t>
      </w:r>
    </w:p>
    <w:p w14:paraId="05DB21BD" w14:textId="77777777" w:rsidR="0000074A" w:rsidRDefault="0000074A" w:rsidP="00C96C90">
      <w:pPr>
        <w:jc w:val="both"/>
        <w:rPr>
          <w:rFonts w:ascii="Times New Roman" w:hAnsi="Times New Roman" w:cs="Times New Roman"/>
          <w:i/>
          <w:iCs/>
          <w:sz w:val="26"/>
          <w:szCs w:val="26"/>
        </w:rPr>
      </w:pPr>
    </w:p>
    <w:p w14:paraId="1F0D45FB" w14:textId="5D547662" w:rsidR="005A0385" w:rsidRDefault="005A0385" w:rsidP="005A038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A4D60">
        <w:rPr>
          <w:rFonts w:ascii="Times New Roman" w:hAnsi="Times New Roman" w:cs="Times New Roman"/>
          <w:sz w:val="26"/>
          <w:szCs w:val="26"/>
        </w:rPr>
        <w:t>27</w:t>
      </w:r>
      <w:r>
        <w:rPr>
          <w:rFonts w:ascii="Times New Roman" w:hAnsi="Times New Roman" w:cs="Times New Roman"/>
          <w:sz w:val="26"/>
          <w:szCs w:val="26"/>
        </w:rPr>
        <w:t xml:space="preserve">] </w:t>
      </w:r>
      <w:r w:rsidRPr="005A0385">
        <w:rPr>
          <w:rFonts w:ascii="Times New Roman" w:hAnsi="Times New Roman" w:cs="Times New Roman"/>
          <w:sz w:val="26"/>
          <w:szCs w:val="26"/>
        </w:rPr>
        <w:t xml:space="preserve">The following facts material to the application are common </w:t>
      </w:r>
      <w:proofErr w:type="gramStart"/>
      <w:r w:rsidRPr="005A0385">
        <w:rPr>
          <w:rFonts w:ascii="Times New Roman" w:hAnsi="Times New Roman" w:cs="Times New Roman"/>
          <w:sz w:val="26"/>
          <w:szCs w:val="26"/>
        </w:rPr>
        <w:t>cause</w:t>
      </w:r>
      <w:r>
        <w:rPr>
          <w:rFonts w:ascii="Times New Roman" w:hAnsi="Times New Roman" w:cs="Times New Roman"/>
          <w:sz w:val="26"/>
          <w:szCs w:val="26"/>
        </w:rPr>
        <w:t>;</w:t>
      </w:r>
      <w:proofErr w:type="gramEnd"/>
    </w:p>
    <w:p w14:paraId="4A742DFF" w14:textId="64081BE2" w:rsidR="005A0385"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5A0385" w:rsidRPr="00B96154">
        <w:rPr>
          <w:rFonts w:ascii="Times New Roman" w:hAnsi="Times New Roman" w:cs="Times New Roman"/>
          <w:sz w:val="26"/>
          <w:szCs w:val="26"/>
        </w:rPr>
        <w:t xml:space="preserve">The first respondent is the registered owner of the </w:t>
      </w:r>
      <w:proofErr w:type="gramStart"/>
      <w:r w:rsidR="005A0385" w:rsidRPr="00B96154">
        <w:rPr>
          <w:rFonts w:ascii="Times New Roman" w:hAnsi="Times New Roman" w:cs="Times New Roman"/>
          <w:sz w:val="26"/>
          <w:szCs w:val="26"/>
        </w:rPr>
        <w:t>property;</w:t>
      </w:r>
      <w:proofErr w:type="gramEnd"/>
    </w:p>
    <w:p w14:paraId="61FA6003" w14:textId="1EE49D82" w:rsidR="008D5260"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5A0385" w:rsidRPr="00B96154">
        <w:rPr>
          <w:rFonts w:ascii="Times New Roman" w:hAnsi="Times New Roman" w:cs="Times New Roman"/>
          <w:sz w:val="26"/>
          <w:szCs w:val="26"/>
        </w:rPr>
        <w:t>The property forms part of the sectional title scheme administered by the</w:t>
      </w:r>
    </w:p>
    <w:p w14:paraId="4ECDD35A" w14:textId="402B8E2E" w:rsidR="005A0385" w:rsidRDefault="008D5260" w:rsidP="008D5260">
      <w:pPr>
        <w:pStyle w:val="ListParagraph"/>
        <w:spacing w:line="360" w:lineRule="auto"/>
        <w:jc w:val="both"/>
        <w:rPr>
          <w:rFonts w:ascii="Times New Roman" w:hAnsi="Times New Roman" w:cs="Times New Roman"/>
          <w:sz w:val="26"/>
          <w:szCs w:val="26"/>
        </w:rPr>
      </w:pPr>
      <w:proofErr w:type="spellStart"/>
      <w:r>
        <w:rPr>
          <w:rFonts w:ascii="Times New Roman" w:hAnsi="Times New Roman" w:cs="Times New Roman"/>
          <w:sz w:val="26"/>
          <w:szCs w:val="26"/>
        </w:rPr>
        <w:t>Pearlbrook</w:t>
      </w:r>
      <w:proofErr w:type="spellEnd"/>
      <w:r w:rsidR="005A0385" w:rsidRPr="005A0385">
        <w:rPr>
          <w:rFonts w:ascii="Times New Roman" w:hAnsi="Times New Roman" w:cs="Times New Roman"/>
          <w:sz w:val="26"/>
          <w:szCs w:val="26"/>
        </w:rPr>
        <w:t xml:space="preserve"> Body </w:t>
      </w:r>
      <w:proofErr w:type="gramStart"/>
      <w:r w:rsidR="005A0385" w:rsidRPr="005A0385">
        <w:rPr>
          <w:rFonts w:ascii="Times New Roman" w:hAnsi="Times New Roman" w:cs="Times New Roman"/>
          <w:sz w:val="26"/>
          <w:szCs w:val="26"/>
        </w:rPr>
        <w:t>Corporate</w:t>
      </w:r>
      <w:r w:rsidR="00A00F64">
        <w:rPr>
          <w:rFonts w:ascii="Times New Roman" w:hAnsi="Times New Roman" w:cs="Times New Roman"/>
          <w:sz w:val="26"/>
          <w:szCs w:val="26"/>
        </w:rPr>
        <w:t>;</w:t>
      </w:r>
      <w:proofErr w:type="gramEnd"/>
      <w:r w:rsidR="005A0385" w:rsidRPr="005A0385">
        <w:rPr>
          <w:rFonts w:ascii="Times New Roman" w:hAnsi="Times New Roman" w:cs="Times New Roman"/>
          <w:sz w:val="26"/>
          <w:szCs w:val="26"/>
        </w:rPr>
        <w:t xml:space="preserve"> </w:t>
      </w:r>
    </w:p>
    <w:p w14:paraId="3F440349" w14:textId="309C2956" w:rsidR="005A0385"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005A0385" w:rsidRPr="00B96154">
        <w:rPr>
          <w:rFonts w:ascii="Times New Roman" w:hAnsi="Times New Roman" w:cs="Times New Roman"/>
          <w:sz w:val="26"/>
          <w:szCs w:val="26"/>
        </w:rPr>
        <w:t xml:space="preserve">As the registered owner of the property, being a unit within the scheme, the first respondent became a member of the body corporate by operation of </w:t>
      </w:r>
      <w:proofErr w:type="gramStart"/>
      <w:r w:rsidR="00DB1CA5" w:rsidRPr="00B96154">
        <w:rPr>
          <w:rFonts w:ascii="Times New Roman" w:hAnsi="Times New Roman" w:cs="Times New Roman"/>
          <w:sz w:val="26"/>
          <w:szCs w:val="26"/>
        </w:rPr>
        <w:t>law;</w:t>
      </w:r>
      <w:proofErr w:type="gramEnd"/>
      <w:r w:rsidR="00DB1CA5" w:rsidRPr="00B96154">
        <w:rPr>
          <w:rFonts w:ascii="Times New Roman" w:hAnsi="Times New Roman" w:cs="Times New Roman"/>
          <w:sz w:val="26"/>
          <w:szCs w:val="26"/>
        </w:rPr>
        <w:t xml:space="preserve"> </w:t>
      </w:r>
    </w:p>
    <w:p w14:paraId="70DBC72F" w14:textId="4D9216AE" w:rsidR="008D5260"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008D5260" w:rsidRPr="00B96154">
        <w:rPr>
          <w:rFonts w:ascii="Times New Roman" w:hAnsi="Times New Roman" w:cs="Times New Roman"/>
          <w:sz w:val="26"/>
          <w:szCs w:val="26"/>
        </w:rPr>
        <w:t>In terms o</w:t>
      </w:r>
      <w:r w:rsidR="00AB4FE7" w:rsidRPr="00B96154">
        <w:rPr>
          <w:rFonts w:ascii="Times New Roman" w:hAnsi="Times New Roman" w:cs="Times New Roman"/>
          <w:sz w:val="26"/>
          <w:szCs w:val="26"/>
        </w:rPr>
        <w:t>f</w:t>
      </w:r>
      <w:r w:rsidR="008D5260" w:rsidRPr="00B96154">
        <w:rPr>
          <w:rFonts w:ascii="Times New Roman" w:hAnsi="Times New Roman" w:cs="Times New Roman"/>
          <w:sz w:val="26"/>
          <w:szCs w:val="26"/>
        </w:rPr>
        <w:t xml:space="preserve"> section 46(1)(h) of the Act the first respondent is legally bound to pay</w:t>
      </w:r>
      <w:r w:rsidR="00082655" w:rsidRPr="00B96154">
        <w:rPr>
          <w:rFonts w:ascii="Times New Roman" w:hAnsi="Times New Roman" w:cs="Times New Roman"/>
          <w:sz w:val="26"/>
          <w:szCs w:val="26"/>
        </w:rPr>
        <w:t xml:space="preserve"> monthly</w:t>
      </w:r>
      <w:r w:rsidR="008D5260" w:rsidRPr="00B96154">
        <w:rPr>
          <w:rFonts w:ascii="Times New Roman" w:hAnsi="Times New Roman" w:cs="Times New Roman"/>
          <w:sz w:val="26"/>
          <w:szCs w:val="26"/>
        </w:rPr>
        <w:t xml:space="preserve"> levies to the Body Corporate, </w:t>
      </w:r>
    </w:p>
    <w:p w14:paraId="4721B1FD" w14:textId="2F4BF9B7" w:rsidR="00082655"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082655" w:rsidRPr="00B96154">
        <w:rPr>
          <w:rFonts w:ascii="Times New Roman" w:hAnsi="Times New Roman" w:cs="Times New Roman"/>
          <w:sz w:val="26"/>
          <w:szCs w:val="26"/>
        </w:rPr>
        <w:t xml:space="preserve">The first respondent </w:t>
      </w:r>
      <w:r w:rsidR="00C66410" w:rsidRPr="00B96154">
        <w:rPr>
          <w:rFonts w:ascii="Times New Roman" w:hAnsi="Times New Roman" w:cs="Times New Roman"/>
          <w:sz w:val="26"/>
          <w:szCs w:val="26"/>
        </w:rPr>
        <w:t>failed to make levy payments to the Body Corporate since February 2014</w:t>
      </w:r>
      <w:r w:rsidR="00F55E33" w:rsidRPr="00B96154">
        <w:rPr>
          <w:rFonts w:ascii="Times New Roman" w:hAnsi="Times New Roman" w:cs="Times New Roman"/>
          <w:sz w:val="26"/>
          <w:szCs w:val="26"/>
        </w:rPr>
        <w:t>,</w:t>
      </w:r>
    </w:p>
    <w:p w14:paraId="78FE6B9E" w14:textId="456D637F" w:rsidR="005A0385"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r w:rsidR="005A0385" w:rsidRPr="00B96154">
        <w:rPr>
          <w:rFonts w:ascii="Times New Roman" w:hAnsi="Times New Roman" w:cs="Times New Roman"/>
          <w:sz w:val="26"/>
          <w:szCs w:val="26"/>
        </w:rPr>
        <w:t>The applicant obtained judgment against the first respondent (“</w:t>
      </w:r>
      <w:r w:rsidR="005A0385" w:rsidRPr="00B96154">
        <w:rPr>
          <w:rFonts w:ascii="Times New Roman" w:hAnsi="Times New Roman" w:cs="Times New Roman"/>
          <w:b/>
          <w:bCs/>
          <w:sz w:val="26"/>
          <w:szCs w:val="26"/>
        </w:rPr>
        <w:t>the judgment</w:t>
      </w:r>
      <w:r w:rsidR="005A0385" w:rsidRPr="00B96154">
        <w:rPr>
          <w:rFonts w:ascii="Times New Roman" w:hAnsi="Times New Roman" w:cs="Times New Roman"/>
          <w:sz w:val="26"/>
          <w:szCs w:val="26"/>
        </w:rPr>
        <w:t xml:space="preserve">”) on 29 July 2020, in the Johannesburg District Magistrates Court under case number 2019/21500, for: </w:t>
      </w:r>
    </w:p>
    <w:p w14:paraId="46B63B20" w14:textId="45A83153" w:rsidR="005A0385" w:rsidRPr="00B96154" w:rsidRDefault="00B96154" w:rsidP="00B96154">
      <w:pPr>
        <w:spacing w:line="360" w:lineRule="auto"/>
        <w:ind w:left="1400" w:hanging="360"/>
        <w:jc w:val="both"/>
        <w:rPr>
          <w:rFonts w:ascii="Times New Roman" w:hAnsi="Times New Roman" w:cs="Times New Roman"/>
          <w:sz w:val="26"/>
          <w:szCs w:val="26"/>
        </w:rPr>
      </w:pPr>
      <w:r w:rsidRPr="00A00F64">
        <w:rPr>
          <w:rFonts w:ascii="Times New Roman" w:hAnsi="Times New Roman" w:cs="Times New Roman"/>
          <w:sz w:val="26"/>
          <w:szCs w:val="26"/>
        </w:rPr>
        <w:t>1.</w:t>
      </w:r>
      <w:r w:rsidRPr="00A00F64">
        <w:rPr>
          <w:rFonts w:ascii="Times New Roman" w:hAnsi="Times New Roman" w:cs="Times New Roman"/>
          <w:sz w:val="26"/>
          <w:szCs w:val="26"/>
        </w:rPr>
        <w:tab/>
      </w:r>
      <w:r w:rsidR="005A0385" w:rsidRPr="00B96154">
        <w:rPr>
          <w:rFonts w:ascii="Times New Roman" w:hAnsi="Times New Roman" w:cs="Times New Roman"/>
          <w:sz w:val="26"/>
          <w:szCs w:val="26"/>
        </w:rPr>
        <w:t xml:space="preserve">Payment of the sum of R </w:t>
      </w:r>
      <w:proofErr w:type="gramStart"/>
      <w:r w:rsidR="005A0385" w:rsidRPr="00B96154">
        <w:rPr>
          <w:rFonts w:ascii="Times New Roman" w:hAnsi="Times New Roman" w:cs="Times New Roman"/>
          <w:sz w:val="26"/>
          <w:szCs w:val="26"/>
        </w:rPr>
        <w:t>128,407.79;</w:t>
      </w:r>
      <w:proofErr w:type="gramEnd"/>
      <w:r w:rsidR="005A0385" w:rsidRPr="00B96154">
        <w:rPr>
          <w:rFonts w:ascii="Times New Roman" w:hAnsi="Times New Roman" w:cs="Times New Roman"/>
          <w:sz w:val="26"/>
          <w:szCs w:val="26"/>
        </w:rPr>
        <w:t xml:space="preserve">  </w:t>
      </w:r>
    </w:p>
    <w:p w14:paraId="3066FCC9" w14:textId="3C63BD9E" w:rsidR="002316D5" w:rsidRPr="00B96154" w:rsidRDefault="00B96154" w:rsidP="00B96154">
      <w:pPr>
        <w:spacing w:line="360" w:lineRule="auto"/>
        <w:ind w:left="1400" w:hanging="360"/>
        <w:jc w:val="both"/>
        <w:rPr>
          <w:rFonts w:ascii="Times New Roman" w:hAnsi="Times New Roman" w:cs="Times New Roman"/>
          <w:sz w:val="26"/>
          <w:szCs w:val="26"/>
        </w:rPr>
      </w:pPr>
      <w:r w:rsidRPr="00A00F64">
        <w:rPr>
          <w:rFonts w:ascii="Times New Roman" w:hAnsi="Times New Roman" w:cs="Times New Roman"/>
          <w:sz w:val="26"/>
          <w:szCs w:val="26"/>
        </w:rPr>
        <w:t>2.</w:t>
      </w:r>
      <w:r w:rsidRPr="00A00F64">
        <w:rPr>
          <w:rFonts w:ascii="Times New Roman" w:hAnsi="Times New Roman" w:cs="Times New Roman"/>
          <w:sz w:val="26"/>
          <w:szCs w:val="26"/>
        </w:rPr>
        <w:tab/>
      </w:r>
      <w:r w:rsidR="005A0385" w:rsidRPr="00B96154">
        <w:rPr>
          <w:rFonts w:ascii="Times New Roman" w:hAnsi="Times New Roman" w:cs="Times New Roman"/>
          <w:sz w:val="26"/>
          <w:szCs w:val="26"/>
        </w:rPr>
        <w:t xml:space="preserve">Interest on the above amount at 24% (per centum) per month compounded monthly from 28 October 2019; and </w:t>
      </w:r>
    </w:p>
    <w:p w14:paraId="7B94EEC3" w14:textId="7DC42E3A" w:rsidR="005A0385" w:rsidRPr="00B96154" w:rsidRDefault="00B96154" w:rsidP="00B96154">
      <w:pPr>
        <w:spacing w:line="360" w:lineRule="auto"/>
        <w:ind w:left="1400" w:hanging="360"/>
        <w:jc w:val="both"/>
        <w:rPr>
          <w:rFonts w:ascii="Times New Roman" w:hAnsi="Times New Roman" w:cs="Times New Roman"/>
          <w:sz w:val="26"/>
          <w:szCs w:val="26"/>
        </w:rPr>
      </w:pPr>
      <w:r w:rsidRPr="00A00F64">
        <w:rPr>
          <w:rFonts w:ascii="Times New Roman" w:hAnsi="Times New Roman" w:cs="Times New Roman"/>
          <w:sz w:val="26"/>
          <w:szCs w:val="26"/>
        </w:rPr>
        <w:t>3.</w:t>
      </w:r>
      <w:r w:rsidRPr="00A00F64">
        <w:rPr>
          <w:rFonts w:ascii="Times New Roman" w:hAnsi="Times New Roman" w:cs="Times New Roman"/>
          <w:sz w:val="26"/>
          <w:szCs w:val="26"/>
        </w:rPr>
        <w:tab/>
      </w:r>
      <w:r w:rsidR="005A0385" w:rsidRPr="00B96154">
        <w:rPr>
          <w:rFonts w:ascii="Times New Roman" w:hAnsi="Times New Roman" w:cs="Times New Roman"/>
          <w:sz w:val="26"/>
          <w:szCs w:val="26"/>
        </w:rPr>
        <w:t>Costs on the attorney and client scale, which include VAT to be taxed.</w:t>
      </w:r>
    </w:p>
    <w:p w14:paraId="11DD2CC5" w14:textId="1D6A0AD7" w:rsidR="00A00F64"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r w:rsidR="00A00F64" w:rsidRPr="00B96154">
        <w:rPr>
          <w:rFonts w:ascii="Times New Roman" w:hAnsi="Times New Roman" w:cs="Times New Roman"/>
          <w:sz w:val="26"/>
          <w:szCs w:val="26"/>
        </w:rPr>
        <w:t xml:space="preserve">The </w:t>
      </w:r>
      <w:r w:rsidR="00AC7F46" w:rsidRPr="00B96154">
        <w:rPr>
          <w:rFonts w:ascii="Times New Roman" w:hAnsi="Times New Roman" w:cs="Times New Roman"/>
          <w:sz w:val="26"/>
          <w:szCs w:val="26"/>
        </w:rPr>
        <w:t xml:space="preserve">arrears currently amounted to R </w:t>
      </w:r>
      <w:proofErr w:type="gramStart"/>
      <w:r w:rsidR="00AC7F46" w:rsidRPr="00B96154">
        <w:rPr>
          <w:rFonts w:ascii="Times New Roman" w:hAnsi="Times New Roman" w:cs="Times New Roman"/>
          <w:sz w:val="26"/>
          <w:szCs w:val="26"/>
        </w:rPr>
        <w:t>202 770;</w:t>
      </w:r>
      <w:proofErr w:type="gramEnd"/>
    </w:p>
    <w:p w14:paraId="6B67BA8A" w14:textId="30699B1C" w:rsidR="00AC7F46"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r w:rsidR="00AC7F46" w:rsidRPr="00B96154">
        <w:rPr>
          <w:rFonts w:ascii="Times New Roman" w:hAnsi="Times New Roman" w:cs="Times New Roman"/>
          <w:sz w:val="26"/>
          <w:szCs w:val="26"/>
        </w:rPr>
        <w:t>The municipal value of the property is R 182 000; and</w:t>
      </w:r>
    </w:p>
    <w:p w14:paraId="6B346A80" w14:textId="308B171B" w:rsidR="00AC7F46" w:rsidRPr="00B96154" w:rsidRDefault="00B96154" w:rsidP="00B96154">
      <w:pPr>
        <w:spacing w:line="360" w:lineRule="auto"/>
        <w:ind w:left="720" w:hanging="360"/>
        <w:jc w:val="both"/>
        <w:rPr>
          <w:rFonts w:ascii="Times New Roman" w:hAnsi="Times New Roman" w:cs="Times New Roman"/>
          <w:sz w:val="26"/>
          <w:szCs w:val="26"/>
        </w:rPr>
      </w:pPr>
      <w:r w:rsidRPr="00A00F64">
        <w:rPr>
          <w:rFonts w:ascii="Times New Roman" w:hAnsi="Times New Roman" w:cs="Times New Roman"/>
          <w:sz w:val="26"/>
          <w:szCs w:val="26"/>
        </w:rPr>
        <w:t>9.</w:t>
      </w:r>
      <w:r w:rsidRPr="00A00F64">
        <w:rPr>
          <w:rFonts w:ascii="Times New Roman" w:hAnsi="Times New Roman" w:cs="Times New Roman"/>
          <w:sz w:val="26"/>
          <w:szCs w:val="26"/>
        </w:rPr>
        <w:tab/>
      </w:r>
      <w:r w:rsidR="00AC7F46" w:rsidRPr="00B96154">
        <w:rPr>
          <w:rFonts w:ascii="Times New Roman" w:hAnsi="Times New Roman" w:cs="Times New Roman"/>
          <w:sz w:val="26"/>
          <w:szCs w:val="26"/>
        </w:rPr>
        <w:t>The municipal rates and taxes are R 4</w:t>
      </w:r>
      <w:r w:rsidR="00597E88" w:rsidRPr="00B96154">
        <w:rPr>
          <w:rFonts w:ascii="Times New Roman" w:hAnsi="Times New Roman" w:cs="Times New Roman"/>
          <w:sz w:val="26"/>
          <w:szCs w:val="26"/>
        </w:rPr>
        <w:t>26.72</w:t>
      </w:r>
    </w:p>
    <w:p w14:paraId="37667CA9" w14:textId="71C92F7D" w:rsidR="00385311" w:rsidRPr="00CA6226" w:rsidRDefault="00385311" w:rsidP="00C96C90">
      <w:pPr>
        <w:jc w:val="both"/>
        <w:rPr>
          <w:rFonts w:ascii="Times New Roman" w:hAnsi="Times New Roman" w:cs="Times New Roman"/>
          <w:i/>
          <w:iCs/>
          <w:sz w:val="26"/>
          <w:szCs w:val="26"/>
        </w:rPr>
      </w:pPr>
    </w:p>
    <w:p w14:paraId="4C048B59" w14:textId="0C5898D0" w:rsidR="00AC7F46" w:rsidRDefault="00AC7F46" w:rsidP="00AC7F46">
      <w:pPr>
        <w:spacing w:line="360" w:lineRule="auto"/>
        <w:jc w:val="both"/>
        <w:rPr>
          <w:rFonts w:ascii="Times New Roman" w:hAnsi="Times New Roman" w:cs="Times New Roman"/>
          <w:bCs/>
          <w:i/>
          <w:sz w:val="26"/>
          <w:szCs w:val="26"/>
        </w:rPr>
      </w:pPr>
      <w:r>
        <w:rPr>
          <w:rFonts w:ascii="Times New Roman" w:hAnsi="Times New Roman" w:cs="Times New Roman"/>
          <w:bCs/>
          <w:i/>
          <w:sz w:val="26"/>
          <w:szCs w:val="26"/>
        </w:rPr>
        <w:lastRenderedPageBreak/>
        <w:t>P</w:t>
      </w:r>
      <w:r w:rsidRPr="00AC7F46">
        <w:rPr>
          <w:rFonts w:ascii="Times New Roman" w:hAnsi="Times New Roman" w:cs="Times New Roman"/>
          <w:bCs/>
          <w:i/>
          <w:sz w:val="26"/>
          <w:szCs w:val="26"/>
        </w:rPr>
        <w:t xml:space="preserve">oints in </w:t>
      </w:r>
      <w:proofErr w:type="spellStart"/>
      <w:r w:rsidRPr="00AC7F46">
        <w:rPr>
          <w:rFonts w:ascii="Times New Roman" w:hAnsi="Times New Roman" w:cs="Times New Roman"/>
          <w:bCs/>
          <w:i/>
          <w:sz w:val="26"/>
          <w:szCs w:val="26"/>
        </w:rPr>
        <w:t>limine</w:t>
      </w:r>
      <w:proofErr w:type="spellEnd"/>
      <w:r w:rsidRPr="00AC7F46">
        <w:rPr>
          <w:rFonts w:ascii="Times New Roman" w:hAnsi="Times New Roman" w:cs="Times New Roman"/>
          <w:bCs/>
          <w:i/>
          <w:sz w:val="26"/>
          <w:szCs w:val="26"/>
        </w:rPr>
        <w:t xml:space="preserve"> raised by the first </w:t>
      </w:r>
      <w:proofErr w:type="gramStart"/>
      <w:r w:rsidRPr="00AC7F46">
        <w:rPr>
          <w:rFonts w:ascii="Times New Roman" w:hAnsi="Times New Roman" w:cs="Times New Roman"/>
          <w:bCs/>
          <w:i/>
          <w:sz w:val="26"/>
          <w:szCs w:val="26"/>
        </w:rPr>
        <w:t>respondent</w:t>
      </w:r>
      <w:proofErr w:type="gramEnd"/>
    </w:p>
    <w:p w14:paraId="3DEB2859" w14:textId="77777777" w:rsidR="00677965" w:rsidRPr="00FD731C" w:rsidRDefault="00677965" w:rsidP="00AC7F46">
      <w:pPr>
        <w:spacing w:line="360" w:lineRule="auto"/>
        <w:jc w:val="both"/>
        <w:rPr>
          <w:rFonts w:ascii="Times New Roman" w:hAnsi="Times New Roman" w:cs="Times New Roman"/>
          <w:bCs/>
          <w:i/>
          <w:sz w:val="26"/>
          <w:szCs w:val="26"/>
        </w:rPr>
      </w:pPr>
    </w:p>
    <w:p w14:paraId="62A0D0C1" w14:textId="5CC349F9" w:rsidR="00F55E33" w:rsidRDefault="00AC7F46" w:rsidP="00AC7F46">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First point in </w:t>
      </w:r>
      <w:proofErr w:type="spellStart"/>
      <w:r>
        <w:rPr>
          <w:rFonts w:ascii="Times New Roman" w:hAnsi="Times New Roman" w:cs="Times New Roman"/>
          <w:i/>
          <w:iCs/>
          <w:sz w:val="26"/>
          <w:szCs w:val="26"/>
        </w:rPr>
        <w:t>limine</w:t>
      </w:r>
      <w:proofErr w:type="spellEnd"/>
    </w:p>
    <w:p w14:paraId="21E74433" w14:textId="41DC1F4C" w:rsidR="00AC7F46" w:rsidRPr="00FD731C" w:rsidRDefault="00AC7F46" w:rsidP="00FD731C">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F55E33">
        <w:rPr>
          <w:rFonts w:ascii="Times New Roman" w:hAnsi="Times New Roman" w:cs="Times New Roman"/>
          <w:sz w:val="26"/>
          <w:szCs w:val="26"/>
        </w:rPr>
        <w:t>28</w:t>
      </w:r>
      <w:r>
        <w:rPr>
          <w:rFonts w:ascii="Times New Roman" w:hAnsi="Times New Roman" w:cs="Times New Roman"/>
          <w:sz w:val="26"/>
          <w:szCs w:val="26"/>
        </w:rPr>
        <w:t xml:space="preserve">] The first respondent </w:t>
      </w:r>
      <w:r w:rsidR="00FD731C">
        <w:rPr>
          <w:rFonts w:ascii="Times New Roman" w:hAnsi="Times New Roman" w:cs="Times New Roman"/>
          <w:sz w:val="26"/>
          <w:szCs w:val="26"/>
        </w:rPr>
        <w:t xml:space="preserve">challenges the applicant’s appointment as administrator of </w:t>
      </w:r>
      <w:proofErr w:type="spellStart"/>
      <w:r w:rsidR="00FD731C">
        <w:rPr>
          <w:rFonts w:ascii="Times New Roman" w:hAnsi="Times New Roman" w:cs="Times New Roman"/>
          <w:sz w:val="26"/>
          <w:szCs w:val="26"/>
        </w:rPr>
        <w:t>Pearlbrook</w:t>
      </w:r>
      <w:proofErr w:type="spellEnd"/>
      <w:r w:rsidR="00FD731C">
        <w:rPr>
          <w:rFonts w:ascii="Times New Roman" w:hAnsi="Times New Roman" w:cs="Times New Roman"/>
          <w:sz w:val="26"/>
          <w:szCs w:val="26"/>
        </w:rPr>
        <w:t xml:space="preserve"> Body Corporate, and thus argued that the applicant does not have the necessary </w:t>
      </w:r>
      <w:r w:rsidR="00FD731C">
        <w:rPr>
          <w:rFonts w:ascii="Times New Roman" w:hAnsi="Times New Roman" w:cs="Times New Roman"/>
          <w:i/>
          <w:iCs/>
          <w:sz w:val="26"/>
          <w:szCs w:val="26"/>
        </w:rPr>
        <w:t>locus standi</w:t>
      </w:r>
      <w:r w:rsidR="00FD731C">
        <w:rPr>
          <w:rFonts w:ascii="Times New Roman" w:hAnsi="Times New Roman" w:cs="Times New Roman"/>
          <w:sz w:val="26"/>
          <w:szCs w:val="26"/>
        </w:rPr>
        <w:t>.</w:t>
      </w:r>
    </w:p>
    <w:p w14:paraId="403019A4" w14:textId="77777777" w:rsidR="00AC7F46" w:rsidRDefault="00AC7F46" w:rsidP="00AC7F46">
      <w:pPr>
        <w:spacing w:line="360" w:lineRule="auto"/>
        <w:jc w:val="both"/>
        <w:rPr>
          <w:rFonts w:ascii="Times New Roman" w:hAnsi="Times New Roman" w:cs="Times New Roman"/>
          <w:sz w:val="26"/>
          <w:szCs w:val="26"/>
        </w:rPr>
      </w:pPr>
    </w:p>
    <w:p w14:paraId="10547C80" w14:textId="083E0E7F" w:rsidR="00AC7F46" w:rsidRDefault="00AC7F46"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F55E33">
        <w:rPr>
          <w:rFonts w:ascii="Times New Roman" w:hAnsi="Times New Roman" w:cs="Times New Roman"/>
          <w:sz w:val="26"/>
          <w:szCs w:val="26"/>
        </w:rPr>
        <w:t>29</w:t>
      </w:r>
      <w:r>
        <w:rPr>
          <w:rFonts w:ascii="Times New Roman" w:hAnsi="Times New Roman" w:cs="Times New Roman"/>
          <w:sz w:val="26"/>
          <w:szCs w:val="26"/>
        </w:rPr>
        <w:t>] Therefore, so it is argued, the application</w:t>
      </w:r>
      <w:r w:rsidR="00FD731C">
        <w:rPr>
          <w:rFonts w:ascii="Times New Roman" w:hAnsi="Times New Roman" w:cs="Times New Roman"/>
          <w:sz w:val="26"/>
          <w:szCs w:val="26"/>
        </w:rPr>
        <w:t xml:space="preserve"> to declare the property executable</w:t>
      </w:r>
      <w:r>
        <w:rPr>
          <w:rFonts w:ascii="Times New Roman" w:hAnsi="Times New Roman" w:cs="Times New Roman"/>
          <w:sz w:val="26"/>
          <w:szCs w:val="26"/>
        </w:rPr>
        <w:t xml:space="preserve"> should be dismissed, due to lack of </w:t>
      </w:r>
      <w:r w:rsidR="00FD731C">
        <w:rPr>
          <w:rFonts w:ascii="Times New Roman" w:hAnsi="Times New Roman" w:cs="Times New Roman"/>
          <w:i/>
          <w:iCs/>
          <w:sz w:val="26"/>
          <w:szCs w:val="26"/>
        </w:rPr>
        <w:t>locus standi</w:t>
      </w:r>
      <w:r>
        <w:rPr>
          <w:rFonts w:ascii="Times New Roman" w:hAnsi="Times New Roman" w:cs="Times New Roman"/>
          <w:sz w:val="26"/>
          <w:szCs w:val="26"/>
        </w:rPr>
        <w:t>.</w:t>
      </w:r>
      <w:r w:rsidRPr="00E65E37">
        <w:rPr>
          <w:rFonts w:ascii="Times New Roman" w:hAnsi="Times New Roman" w:cs="Times New Roman"/>
          <w:sz w:val="26"/>
          <w:szCs w:val="26"/>
        </w:rPr>
        <w:t xml:space="preserve"> </w:t>
      </w:r>
    </w:p>
    <w:p w14:paraId="1438FEC3" w14:textId="77777777" w:rsidR="00AC7F46" w:rsidRDefault="00AC7F46" w:rsidP="00AC7F46">
      <w:pPr>
        <w:spacing w:line="360" w:lineRule="auto"/>
        <w:jc w:val="both"/>
        <w:rPr>
          <w:rFonts w:ascii="Times New Roman" w:hAnsi="Times New Roman" w:cs="Times New Roman"/>
          <w:sz w:val="26"/>
          <w:szCs w:val="26"/>
        </w:rPr>
      </w:pPr>
    </w:p>
    <w:p w14:paraId="6FE6B21F" w14:textId="64B8FA02" w:rsidR="00EE17CA" w:rsidRDefault="00AC7F46"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F55E33">
        <w:rPr>
          <w:rFonts w:ascii="Times New Roman" w:hAnsi="Times New Roman" w:cs="Times New Roman"/>
          <w:sz w:val="26"/>
          <w:szCs w:val="26"/>
        </w:rPr>
        <w:t>30</w:t>
      </w:r>
      <w:r>
        <w:rPr>
          <w:rFonts w:ascii="Times New Roman" w:hAnsi="Times New Roman" w:cs="Times New Roman"/>
          <w:sz w:val="26"/>
          <w:szCs w:val="26"/>
        </w:rPr>
        <w:t>] Counsel for the applicant asserts that</w:t>
      </w:r>
      <w:r w:rsidR="00EE17CA">
        <w:rPr>
          <w:rFonts w:ascii="Times New Roman" w:hAnsi="Times New Roman" w:cs="Times New Roman"/>
          <w:sz w:val="26"/>
          <w:szCs w:val="26"/>
        </w:rPr>
        <w:t xml:space="preserve"> Francis J</w:t>
      </w:r>
      <w:r>
        <w:rPr>
          <w:rFonts w:ascii="Times New Roman" w:hAnsi="Times New Roman" w:cs="Times New Roman"/>
          <w:sz w:val="26"/>
          <w:szCs w:val="26"/>
        </w:rPr>
        <w:t xml:space="preserve"> </w:t>
      </w:r>
      <w:r w:rsidR="00EE17CA">
        <w:rPr>
          <w:rFonts w:ascii="Times New Roman" w:hAnsi="Times New Roman" w:cs="Times New Roman"/>
          <w:sz w:val="26"/>
          <w:szCs w:val="26"/>
        </w:rPr>
        <w:t xml:space="preserve">on 1 August 2018 appointed the applicant as administrator of the </w:t>
      </w:r>
      <w:proofErr w:type="spellStart"/>
      <w:r w:rsidR="00EE17CA">
        <w:rPr>
          <w:rFonts w:ascii="Times New Roman" w:hAnsi="Times New Roman" w:cs="Times New Roman"/>
          <w:sz w:val="26"/>
          <w:szCs w:val="26"/>
        </w:rPr>
        <w:t>Pearlbrook</w:t>
      </w:r>
      <w:proofErr w:type="spellEnd"/>
      <w:r w:rsidR="00EE17CA">
        <w:rPr>
          <w:rFonts w:ascii="Times New Roman" w:hAnsi="Times New Roman" w:cs="Times New Roman"/>
          <w:sz w:val="26"/>
          <w:szCs w:val="26"/>
        </w:rPr>
        <w:t xml:space="preserve"> Body Corporate</w:t>
      </w:r>
      <w:r w:rsidR="002035B8">
        <w:rPr>
          <w:rFonts w:ascii="Times New Roman" w:hAnsi="Times New Roman" w:cs="Times New Roman"/>
          <w:sz w:val="26"/>
          <w:szCs w:val="26"/>
        </w:rPr>
        <w:t xml:space="preserve">, and therefore the first point </w:t>
      </w:r>
      <w:r w:rsidR="002035B8">
        <w:rPr>
          <w:rFonts w:ascii="Times New Roman" w:hAnsi="Times New Roman" w:cs="Times New Roman"/>
          <w:i/>
          <w:iCs/>
          <w:sz w:val="26"/>
          <w:szCs w:val="26"/>
        </w:rPr>
        <w:t xml:space="preserve">in </w:t>
      </w:r>
      <w:proofErr w:type="spellStart"/>
      <w:r w:rsidR="002035B8">
        <w:rPr>
          <w:rFonts w:ascii="Times New Roman" w:hAnsi="Times New Roman" w:cs="Times New Roman"/>
          <w:i/>
          <w:iCs/>
          <w:sz w:val="26"/>
          <w:szCs w:val="26"/>
        </w:rPr>
        <w:t>limine</w:t>
      </w:r>
      <w:proofErr w:type="spellEnd"/>
      <w:r w:rsidR="002035B8">
        <w:rPr>
          <w:rFonts w:ascii="Times New Roman" w:hAnsi="Times New Roman" w:cs="Times New Roman"/>
          <w:i/>
          <w:iCs/>
          <w:sz w:val="26"/>
          <w:szCs w:val="26"/>
        </w:rPr>
        <w:t xml:space="preserve"> </w:t>
      </w:r>
      <w:r w:rsidR="002035B8">
        <w:rPr>
          <w:rFonts w:ascii="Times New Roman" w:hAnsi="Times New Roman" w:cs="Times New Roman"/>
          <w:sz w:val="26"/>
          <w:szCs w:val="26"/>
        </w:rPr>
        <w:t>stands to be dismissed.</w:t>
      </w:r>
    </w:p>
    <w:p w14:paraId="11A67460" w14:textId="77777777" w:rsidR="0050334A" w:rsidRDefault="0050334A" w:rsidP="00AC7F46">
      <w:pPr>
        <w:spacing w:line="360" w:lineRule="auto"/>
        <w:jc w:val="both"/>
        <w:rPr>
          <w:rFonts w:ascii="Times New Roman" w:hAnsi="Times New Roman" w:cs="Times New Roman"/>
          <w:sz w:val="26"/>
          <w:szCs w:val="26"/>
        </w:rPr>
      </w:pPr>
    </w:p>
    <w:p w14:paraId="3EBA1D64" w14:textId="2AEF85F1" w:rsidR="002035B8" w:rsidRDefault="002035B8"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F55E33">
        <w:rPr>
          <w:rFonts w:ascii="Times New Roman" w:hAnsi="Times New Roman" w:cs="Times New Roman"/>
          <w:sz w:val="26"/>
          <w:szCs w:val="26"/>
        </w:rPr>
        <w:t>31</w:t>
      </w:r>
      <w:r>
        <w:rPr>
          <w:rFonts w:ascii="Times New Roman" w:hAnsi="Times New Roman" w:cs="Times New Roman"/>
          <w:sz w:val="26"/>
          <w:szCs w:val="26"/>
        </w:rPr>
        <w:t xml:space="preserve">] In terms of Part A of the said court order the following is </w:t>
      </w:r>
      <w:proofErr w:type="gramStart"/>
      <w:r>
        <w:rPr>
          <w:rFonts w:ascii="Times New Roman" w:hAnsi="Times New Roman" w:cs="Times New Roman"/>
          <w:sz w:val="26"/>
          <w:szCs w:val="26"/>
        </w:rPr>
        <w:t>ordered;</w:t>
      </w:r>
      <w:proofErr w:type="gramEnd"/>
    </w:p>
    <w:p w14:paraId="41F2470B" w14:textId="77777777" w:rsidR="00F55E33" w:rsidRDefault="00F55E33" w:rsidP="00AC7F46">
      <w:pPr>
        <w:spacing w:line="360" w:lineRule="auto"/>
        <w:jc w:val="both"/>
        <w:rPr>
          <w:rFonts w:ascii="Times New Roman" w:hAnsi="Times New Roman" w:cs="Times New Roman"/>
          <w:sz w:val="26"/>
          <w:szCs w:val="26"/>
        </w:rPr>
      </w:pPr>
    </w:p>
    <w:p w14:paraId="1F55FC8C" w14:textId="3229C55C" w:rsidR="002035B8" w:rsidRDefault="002035B8" w:rsidP="00AC7F46">
      <w:pPr>
        <w:spacing w:line="360" w:lineRule="auto"/>
        <w:jc w:val="both"/>
        <w:rPr>
          <w:rFonts w:ascii="Times New Roman" w:hAnsi="Times New Roman" w:cs="Times New Roman"/>
        </w:rPr>
      </w:pPr>
      <w:r>
        <w:rPr>
          <w:rFonts w:ascii="Times New Roman" w:hAnsi="Times New Roman" w:cs="Times New Roman"/>
        </w:rPr>
        <w:t>“</w:t>
      </w:r>
      <w:r w:rsidRPr="002035B8">
        <w:rPr>
          <w:rFonts w:ascii="Times New Roman" w:hAnsi="Times New Roman" w:cs="Times New Roman"/>
        </w:rPr>
        <w:t xml:space="preserve">Pending the finalization of the </w:t>
      </w:r>
      <w:r w:rsidR="00F55E33">
        <w:rPr>
          <w:rFonts w:ascii="Times New Roman" w:hAnsi="Times New Roman" w:cs="Times New Roman"/>
        </w:rPr>
        <w:t>m</w:t>
      </w:r>
      <w:r w:rsidRPr="002035B8">
        <w:rPr>
          <w:rFonts w:ascii="Times New Roman" w:hAnsi="Times New Roman" w:cs="Times New Roman"/>
        </w:rPr>
        <w:t>atter to be heard under Part B of the application.</w:t>
      </w:r>
    </w:p>
    <w:p w14:paraId="33D60985" w14:textId="71026D0F" w:rsidR="002035B8" w:rsidRPr="00B96154" w:rsidRDefault="00B96154" w:rsidP="00B96154">
      <w:pPr>
        <w:spacing w:line="360" w:lineRule="auto"/>
        <w:ind w:left="420" w:hanging="36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2035B8" w:rsidRPr="00B96154">
        <w:rPr>
          <w:rFonts w:ascii="Times New Roman" w:hAnsi="Times New Roman" w:cs="Times New Roman"/>
        </w:rPr>
        <w:t>Jan van den Bos N.O. (“the administrator”) is appointed as administrator to the respondent [</w:t>
      </w:r>
      <w:proofErr w:type="spellStart"/>
      <w:r w:rsidR="002035B8" w:rsidRPr="00B96154">
        <w:rPr>
          <w:rFonts w:ascii="Times New Roman" w:hAnsi="Times New Roman" w:cs="Times New Roman"/>
        </w:rPr>
        <w:t>Pearlbrook</w:t>
      </w:r>
      <w:proofErr w:type="spellEnd"/>
      <w:r w:rsidR="002035B8" w:rsidRPr="00B96154">
        <w:rPr>
          <w:rFonts w:ascii="Times New Roman" w:hAnsi="Times New Roman" w:cs="Times New Roman"/>
        </w:rPr>
        <w:t xml:space="preserve"> Body </w:t>
      </w:r>
      <w:r w:rsidR="00DB1CA5" w:rsidRPr="00B96154">
        <w:rPr>
          <w:rFonts w:ascii="Times New Roman" w:hAnsi="Times New Roman" w:cs="Times New Roman"/>
        </w:rPr>
        <w:t>Corporate] for</w:t>
      </w:r>
      <w:r w:rsidR="002035B8" w:rsidRPr="00B96154">
        <w:rPr>
          <w:rFonts w:ascii="Times New Roman" w:hAnsi="Times New Roman" w:cs="Times New Roman"/>
        </w:rPr>
        <w:t xml:space="preserve"> a period, from where a date obtained from the Court's Honourable Registrar to hear Part B opposed and/or unopposed, from a final appointment up t</w:t>
      </w:r>
      <w:r w:rsidR="00A145B5" w:rsidRPr="00B96154">
        <w:rPr>
          <w:rFonts w:ascii="Times New Roman" w:hAnsi="Times New Roman" w:cs="Times New Roman"/>
        </w:rPr>
        <w:t>o</w:t>
      </w:r>
      <w:r w:rsidR="002035B8" w:rsidRPr="00B96154">
        <w:rPr>
          <w:rFonts w:ascii="Times New Roman" w:hAnsi="Times New Roman" w:cs="Times New Roman"/>
        </w:rPr>
        <w:t xml:space="preserve"> date of appointment in terms of the provisions of section 16 of Act 8 of 2011 (</w:t>
      </w:r>
      <w:r w:rsidR="00A145B5" w:rsidRPr="00B96154">
        <w:rPr>
          <w:rFonts w:ascii="Times New Roman" w:hAnsi="Times New Roman" w:cs="Times New Roman"/>
        </w:rPr>
        <w:t>“</w:t>
      </w:r>
      <w:r w:rsidR="002035B8" w:rsidRPr="00B96154">
        <w:rPr>
          <w:rFonts w:ascii="Times New Roman" w:hAnsi="Times New Roman" w:cs="Times New Roman"/>
        </w:rPr>
        <w:t>the Act</w:t>
      </w:r>
      <w:proofErr w:type="gramStart"/>
      <w:r w:rsidR="00A145B5" w:rsidRPr="00B96154">
        <w:rPr>
          <w:rFonts w:ascii="Times New Roman" w:hAnsi="Times New Roman" w:cs="Times New Roman"/>
        </w:rPr>
        <w:t>”</w:t>
      </w:r>
      <w:r w:rsidR="002035B8" w:rsidRPr="00B96154">
        <w:rPr>
          <w:rFonts w:ascii="Times New Roman" w:hAnsi="Times New Roman" w:cs="Times New Roman"/>
        </w:rPr>
        <w:t>)</w:t>
      </w:r>
      <w:r w:rsidR="00A145B5" w:rsidRPr="00B96154">
        <w:rPr>
          <w:rFonts w:ascii="Times New Roman" w:hAnsi="Times New Roman" w:cs="Times New Roman"/>
        </w:rPr>
        <w:t>…</w:t>
      </w:r>
      <w:proofErr w:type="gramEnd"/>
      <w:r w:rsidR="00A145B5" w:rsidRPr="00B96154">
        <w:rPr>
          <w:rFonts w:ascii="Times New Roman" w:hAnsi="Times New Roman" w:cs="Times New Roman"/>
        </w:rPr>
        <w:t>”</w:t>
      </w:r>
    </w:p>
    <w:p w14:paraId="45CA431D" w14:textId="752D6A2F" w:rsidR="00A145B5" w:rsidRDefault="00A145B5" w:rsidP="00A145B5">
      <w:pPr>
        <w:spacing w:line="360" w:lineRule="auto"/>
        <w:jc w:val="both"/>
        <w:rPr>
          <w:rFonts w:ascii="Times New Roman" w:hAnsi="Times New Roman" w:cs="Times New Roman"/>
        </w:rPr>
      </w:pPr>
    </w:p>
    <w:p w14:paraId="313CDE8B" w14:textId="288E57DF" w:rsidR="00AE7299" w:rsidRDefault="00A145B5" w:rsidP="00A145B5">
      <w:pPr>
        <w:spacing w:line="360" w:lineRule="auto"/>
        <w:jc w:val="both"/>
        <w:rPr>
          <w:rFonts w:ascii="Times New Roman" w:hAnsi="Times New Roman" w:cs="Times New Roman"/>
          <w:sz w:val="26"/>
          <w:szCs w:val="26"/>
        </w:rPr>
      </w:pPr>
      <w:r>
        <w:rPr>
          <w:rFonts w:ascii="Times New Roman" w:hAnsi="Times New Roman" w:cs="Times New Roman"/>
        </w:rPr>
        <w:t>[</w:t>
      </w:r>
      <w:r w:rsidR="00F55E33">
        <w:rPr>
          <w:rFonts w:ascii="Times New Roman" w:hAnsi="Times New Roman" w:cs="Times New Roman"/>
        </w:rPr>
        <w:t>32</w:t>
      </w:r>
      <w:r>
        <w:rPr>
          <w:rFonts w:ascii="Times New Roman" w:hAnsi="Times New Roman" w:cs="Times New Roman"/>
        </w:rPr>
        <w:t xml:space="preserve">] </w:t>
      </w:r>
      <w:r w:rsidR="007C76E6">
        <w:rPr>
          <w:rFonts w:ascii="Times New Roman" w:hAnsi="Times New Roman" w:cs="Times New Roman"/>
          <w:sz w:val="26"/>
          <w:szCs w:val="26"/>
        </w:rPr>
        <w:t>In my view</w:t>
      </w:r>
      <w:r w:rsidR="00F55E33">
        <w:rPr>
          <w:rFonts w:ascii="Times New Roman" w:hAnsi="Times New Roman" w:cs="Times New Roman"/>
          <w:sz w:val="26"/>
          <w:szCs w:val="26"/>
        </w:rPr>
        <w:t xml:space="preserve"> i</w:t>
      </w:r>
      <w:r w:rsidRPr="00A145B5">
        <w:rPr>
          <w:rFonts w:ascii="Times New Roman" w:hAnsi="Times New Roman" w:cs="Times New Roman"/>
          <w:sz w:val="26"/>
          <w:szCs w:val="26"/>
        </w:rPr>
        <w:t xml:space="preserve">t is evident from the wording of the </w:t>
      </w:r>
      <w:r w:rsidR="00DB1CA5" w:rsidRPr="00A145B5">
        <w:rPr>
          <w:rFonts w:ascii="Times New Roman" w:hAnsi="Times New Roman" w:cs="Times New Roman"/>
          <w:sz w:val="26"/>
          <w:szCs w:val="26"/>
        </w:rPr>
        <w:t>order;</w:t>
      </w:r>
      <w:r w:rsidRPr="00A145B5">
        <w:rPr>
          <w:rFonts w:ascii="Times New Roman" w:hAnsi="Times New Roman" w:cs="Times New Roman"/>
          <w:sz w:val="26"/>
          <w:szCs w:val="26"/>
        </w:rPr>
        <w:t xml:space="preserve"> Part B has been postponed </w:t>
      </w:r>
      <w:r w:rsidRPr="00A145B5">
        <w:rPr>
          <w:rFonts w:ascii="Times New Roman" w:hAnsi="Times New Roman" w:cs="Times New Roman"/>
          <w:i/>
          <w:iCs/>
          <w:sz w:val="26"/>
          <w:szCs w:val="26"/>
        </w:rPr>
        <w:t>sine die</w:t>
      </w:r>
      <w:r>
        <w:rPr>
          <w:rFonts w:ascii="Times New Roman" w:hAnsi="Times New Roman" w:cs="Times New Roman"/>
          <w:i/>
          <w:iCs/>
          <w:sz w:val="26"/>
          <w:szCs w:val="26"/>
        </w:rPr>
        <w:t xml:space="preserve"> </w:t>
      </w:r>
      <w:r>
        <w:rPr>
          <w:rFonts w:ascii="Times New Roman" w:hAnsi="Times New Roman" w:cs="Times New Roman"/>
          <w:sz w:val="26"/>
          <w:szCs w:val="26"/>
        </w:rPr>
        <w:t xml:space="preserve">and the applicant was appointed as administrator pending the finalization of Part B.  The said order also sets out the applicant’s competencies, duties, </w:t>
      </w:r>
      <w:proofErr w:type="gramStart"/>
      <w:r>
        <w:rPr>
          <w:rFonts w:ascii="Times New Roman" w:hAnsi="Times New Roman" w:cs="Times New Roman"/>
          <w:sz w:val="26"/>
          <w:szCs w:val="26"/>
        </w:rPr>
        <w:t>powers</w:t>
      </w:r>
      <w:proofErr w:type="gramEnd"/>
      <w:r>
        <w:rPr>
          <w:rFonts w:ascii="Times New Roman" w:hAnsi="Times New Roman" w:cs="Times New Roman"/>
          <w:sz w:val="26"/>
          <w:szCs w:val="26"/>
        </w:rPr>
        <w:t xml:space="preserve"> and obligations. </w:t>
      </w:r>
    </w:p>
    <w:p w14:paraId="0F0EBCD5" w14:textId="436F036E" w:rsidR="00AE7299" w:rsidRDefault="00AE7299" w:rsidP="00A145B5">
      <w:pPr>
        <w:spacing w:line="360" w:lineRule="auto"/>
        <w:jc w:val="both"/>
        <w:rPr>
          <w:rFonts w:ascii="Times New Roman" w:hAnsi="Times New Roman" w:cs="Times New Roman"/>
          <w:sz w:val="26"/>
          <w:szCs w:val="26"/>
        </w:rPr>
      </w:pPr>
    </w:p>
    <w:p w14:paraId="14E37AD1" w14:textId="117E78A5" w:rsidR="00AE7299" w:rsidRDefault="00AE7299" w:rsidP="00A145B5">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F55E33">
        <w:rPr>
          <w:rFonts w:ascii="Times New Roman" w:hAnsi="Times New Roman" w:cs="Times New Roman"/>
          <w:sz w:val="26"/>
          <w:szCs w:val="26"/>
        </w:rPr>
        <w:t>33</w:t>
      </w:r>
      <w:r>
        <w:rPr>
          <w:rFonts w:ascii="Times New Roman" w:hAnsi="Times New Roman" w:cs="Times New Roman"/>
          <w:sz w:val="26"/>
          <w:szCs w:val="26"/>
        </w:rPr>
        <w:t xml:space="preserve">] </w:t>
      </w:r>
      <w:r w:rsidR="007C76E6">
        <w:rPr>
          <w:rFonts w:ascii="Times New Roman" w:hAnsi="Times New Roman" w:cs="Times New Roman"/>
          <w:sz w:val="26"/>
          <w:szCs w:val="26"/>
        </w:rPr>
        <w:t xml:space="preserve">It is important to note </w:t>
      </w:r>
      <w:r w:rsidR="00B80B4B">
        <w:rPr>
          <w:rFonts w:ascii="Times New Roman" w:hAnsi="Times New Roman" w:cs="Times New Roman"/>
          <w:sz w:val="26"/>
          <w:szCs w:val="26"/>
        </w:rPr>
        <w:t>that the</w:t>
      </w:r>
      <w:r>
        <w:rPr>
          <w:rFonts w:ascii="Times New Roman" w:hAnsi="Times New Roman" w:cs="Times New Roman"/>
          <w:sz w:val="26"/>
          <w:szCs w:val="26"/>
        </w:rPr>
        <w:t xml:space="preserve"> order was not set aside</w:t>
      </w:r>
      <w:r w:rsidR="00F55E33">
        <w:rPr>
          <w:rFonts w:ascii="Times New Roman" w:hAnsi="Times New Roman" w:cs="Times New Roman"/>
          <w:sz w:val="26"/>
          <w:szCs w:val="26"/>
        </w:rPr>
        <w:t xml:space="preserve"> by any court</w:t>
      </w:r>
      <w:r>
        <w:rPr>
          <w:rFonts w:ascii="Times New Roman" w:hAnsi="Times New Roman" w:cs="Times New Roman"/>
          <w:sz w:val="26"/>
          <w:szCs w:val="26"/>
        </w:rPr>
        <w:t xml:space="preserve"> and therefore must be adhered to.</w:t>
      </w:r>
      <w:r w:rsidR="00F55E33">
        <w:rPr>
          <w:rFonts w:ascii="Times New Roman" w:hAnsi="Times New Roman" w:cs="Times New Roman"/>
          <w:sz w:val="26"/>
          <w:szCs w:val="26"/>
        </w:rPr>
        <w:t xml:space="preserve">  </w:t>
      </w:r>
      <w:r w:rsidR="007C76E6">
        <w:rPr>
          <w:rFonts w:ascii="Times New Roman" w:hAnsi="Times New Roman" w:cs="Times New Roman"/>
          <w:sz w:val="26"/>
          <w:szCs w:val="26"/>
        </w:rPr>
        <w:t>T</w:t>
      </w:r>
      <w:r w:rsidR="00F55E33">
        <w:rPr>
          <w:rFonts w:ascii="Times New Roman" w:hAnsi="Times New Roman" w:cs="Times New Roman"/>
          <w:sz w:val="26"/>
          <w:szCs w:val="26"/>
        </w:rPr>
        <w:t xml:space="preserve">he first respondent </w:t>
      </w:r>
      <w:r w:rsidR="00B80B4B">
        <w:rPr>
          <w:rFonts w:ascii="Times New Roman" w:hAnsi="Times New Roman" w:cs="Times New Roman"/>
          <w:sz w:val="26"/>
          <w:szCs w:val="26"/>
        </w:rPr>
        <w:t>did not oppose the application of appointment and therefore</w:t>
      </w:r>
      <w:r w:rsidR="007C76E6">
        <w:rPr>
          <w:rFonts w:ascii="Times New Roman" w:hAnsi="Times New Roman" w:cs="Times New Roman"/>
          <w:sz w:val="26"/>
          <w:szCs w:val="26"/>
        </w:rPr>
        <w:t>, in my view,</w:t>
      </w:r>
      <w:r w:rsidR="00B80B4B">
        <w:rPr>
          <w:rFonts w:ascii="Times New Roman" w:hAnsi="Times New Roman" w:cs="Times New Roman"/>
          <w:sz w:val="26"/>
          <w:szCs w:val="26"/>
        </w:rPr>
        <w:t xml:space="preserve"> she is bound by the order granted by Francis J.</w:t>
      </w:r>
    </w:p>
    <w:p w14:paraId="3E393FFD" w14:textId="77777777" w:rsidR="00B80B4B" w:rsidRDefault="00B80B4B" w:rsidP="00A145B5">
      <w:pPr>
        <w:spacing w:line="360" w:lineRule="auto"/>
        <w:jc w:val="both"/>
        <w:rPr>
          <w:rFonts w:ascii="Times New Roman" w:hAnsi="Times New Roman" w:cs="Times New Roman"/>
          <w:sz w:val="26"/>
          <w:szCs w:val="26"/>
        </w:rPr>
      </w:pPr>
    </w:p>
    <w:p w14:paraId="6A4F93B8" w14:textId="381B7B10" w:rsidR="00A145B5" w:rsidRPr="00AE7299" w:rsidRDefault="00AE7299" w:rsidP="00A145B5">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7C76E6">
        <w:rPr>
          <w:rFonts w:ascii="Times New Roman" w:hAnsi="Times New Roman" w:cs="Times New Roman"/>
          <w:sz w:val="26"/>
          <w:szCs w:val="26"/>
        </w:rPr>
        <w:t>34</w:t>
      </w:r>
      <w:r>
        <w:rPr>
          <w:rFonts w:ascii="Times New Roman" w:hAnsi="Times New Roman" w:cs="Times New Roman"/>
          <w:sz w:val="26"/>
          <w:szCs w:val="26"/>
        </w:rPr>
        <w:t xml:space="preserve">] </w:t>
      </w:r>
      <w:r w:rsidR="00A145B5">
        <w:rPr>
          <w:rFonts w:ascii="Times New Roman" w:hAnsi="Times New Roman" w:cs="Times New Roman"/>
          <w:sz w:val="26"/>
          <w:szCs w:val="26"/>
        </w:rPr>
        <w:t xml:space="preserve">Therefore, </w:t>
      </w:r>
      <w:r w:rsidR="007C76E6">
        <w:rPr>
          <w:rFonts w:ascii="Times New Roman" w:hAnsi="Times New Roman" w:cs="Times New Roman"/>
          <w:sz w:val="26"/>
          <w:szCs w:val="26"/>
        </w:rPr>
        <w:t>I am satisfied that</w:t>
      </w:r>
      <w:r w:rsidR="00A145B5">
        <w:rPr>
          <w:rFonts w:ascii="Times New Roman" w:hAnsi="Times New Roman" w:cs="Times New Roman"/>
          <w:sz w:val="26"/>
          <w:szCs w:val="26"/>
        </w:rPr>
        <w:t xml:space="preserve"> the applicant </w:t>
      </w:r>
      <w:r w:rsidR="007C76E6">
        <w:rPr>
          <w:rFonts w:ascii="Times New Roman" w:hAnsi="Times New Roman" w:cs="Times New Roman"/>
          <w:sz w:val="26"/>
          <w:szCs w:val="26"/>
        </w:rPr>
        <w:t>has</w:t>
      </w:r>
      <w:r w:rsidR="00A145B5">
        <w:rPr>
          <w:rFonts w:ascii="Times New Roman" w:hAnsi="Times New Roman" w:cs="Times New Roman"/>
          <w:sz w:val="26"/>
          <w:szCs w:val="26"/>
        </w:rPr>
        <w:t xml:space="preserve"> the </w:t>
      </w:r>
      <w:r>
        <w:rPr>
          <w:rFonts w:ascii="Times New Roman" w:hAnsi="Times New Roman" w:cs="Times New Roman"/>
          <w:sz w:val="26"/>
          <w:szCs w:val="26"/>
        </w:rPr>
        <w:t xml:space="preserve">necessary </w:t>
      </w:r>
      <w:r>
        <w:rPr>
          <w:rFonts w:ascii="Times New Roman" w:hAnsi="Times New Roman" w:cs="Times New Roman"/>
          <w:i/>
          <w:iCs/>
          <w:sz w:val="26"/>
          <w:szCs w:val="26"/>
        </w:rPr>
        <w:t>locus standi</w:t>
      </w:r>
      <w:r>
        <w:rPr>
          <w:rFonts w:ascii="Times New Roman" w:hAnsi="Times New Roman" w:cs="Times New Roman"/>
          <w:sz w:val="26"/>
          <w:szCs w:val="26"/>
        </w:rPr>
        <w:t xml:space="preserve"> in the application before me.</w:t>
      </w:r>
    </w:p>
    <w:p w14:paraId="09832623" w14:textId="77777777" w:rsidR="00EE17CA" w:rsidRDefault="00EE17CA" w:rsidP="00AC7F46">
      <w:pPr>
        <w:spacing w:line="360" w:lineRule="auto"/>
        <w:jc w:val="both"/>
        <w:rPr>
          <w:rFonts w:ascii="Times New Roman" w:hAnsi="Times New Roman" w:cs="Times New Roman"/>
          <w:sz w:val="26"/>
          <w:szCs w:val="26"/>
        </w:rPr>
      </w:pPr>
    </w:p>
    <w:p w14:paraId="69924485" w14:textId="4F5B0F1D" w:rsidR="00AC7F46" w:rsidRPr="0095021D" w:rsidRDefault="0050334A" w:rsidP="00AC7F46">
      <w:pPr>
        <w:spacing w:line="360" w:lineRule="auto"/>
        <w:jc w:val="both"/>
        <w:rPr>
          <w:rFonts w:ascii="Times New Roman" w:hAnsi="Times New Roman" w:cs="Times New Roman"/>
          <w:i/>
          <w:iCs/>
          <w:sz w:val="26"/>
          <w:szCs w:val="26"/>
        </w:rPr>
      </w:pPr>
      <w:r>
        <w:rPr>
          <w:rFonts w:ascii="Times New Roman" w:hAnsi="Times New Roman" w:cs="Times New Roman"/>
          <w:sz w:val="26"/>
          <w:szCs w:val="26"/>
        </w:rPr>
        <w:t>[</w:t>
      </w:r>
      <w:r w:rsidR="007C76E6">
        <w:rPr>
          <w:rFonts w:ascii="Times New Roman" w:hAnsi="Times New Roman" w:cs="Times New Roman"/>
          <w:sz w:val="26"/>
          <w:szCs w:val="26"/>
        </w:rPr>
        <w:t>35</w:t>
      </w:r>
      <w:r>
        <w:rPr>
          <w:rFonts w:ascii="Times New Roman" w:hAnsi="Times New Roman" w:cs="Times New Roman"/>
          <w:sz w:val="26"/>
          <w:szCs w:val="26"/>
        </w:rPr>
        <w:t xml:space="preserve">] </w:t>
      </w:r>
      <w:r w:rsidR="00AC7F46">
        <w:rPr>
          <w:rFonts w:ascii="Times New Roman" w:hAnsi="Times New Roman" w:cs="Times New Roman"/>
          <w:sz w:val="26"/>
          <w:szCs w:val="26"/>
        </w:rPr>
        <w:t xml:space="preserve">As a </w:t>
      </w:r>
      <w:r w:rsidR="00791980">
        <w:rPr>
          <w:rFonts w:ascii="Times New Roman" w:hAnsi="Times New Roman" w:cs="Times New Roman"/>
          <w:sz w:val="26"/>
          <w:szCs w:val="26"/>
        </w:rPr>
        <w:t>result,</w:t>
      </w:r>
      <w:r>
        <w:rPr>
          <w:rFonts w:ascii="Times New Roman" w:hAnsi="Times New Roman" w:cs="Times New Roman"/>
          <w:sz w:val="26"/>
          <w:szCs w:val="26"/>
        </w:rPr>
        <w:t xml:space="preserve"> </w:t>
      </w:r>
      <w:r w:rsidR="00AC7F46">
        <w:rPr>
          <w:rFonts w:ascii="Times New Roman" w:hAnsi="Times New Roman" w:cs="Times New Roman"/>
          <w:sz w:val="26"/>
          <w:szCs w:val="26"/>
        </w:rPr>
        <w:t xml:space="preserve">the </w:t>
      </w:r>
      <w:r w:rsidR="00AC7F46" w:rsidRPr="0095021D">
        <w:rPr>
          <w:rFonts w:ascii="Times New Roman" w:hAnsi="Times New Roman" w:cs="Times New Roman"/>
          <w:sz w:val="26"/>
          <w:szCs w:val="26"/>
        </w:rPr>
        <w:t>first point</w:t>
      </w:r>
      <w:r w:rsidR="00AC7F46">
        <w:rPr>
          <w:rFonts w:ascii="Times New Roman" w:hAnsi="Times New Roman" w:cs="Times New Roman"/>
          <w:i/>
          <w:iCs/>
          <w:sz w:val="26"/>
          <w:szCs w:val="26"/>
        </w:rPr>
        <w:t xml:space="preserve"> in </w:t>
      </w:r>
      <w:proofErr w:type="spellStart"/>
      <w:r w:rsidR="00AC7F46">
        <w:rPr>
          <w:rFonts w:ascii="Times New Roman" w:hAnsi="Times New Roman" w:cs="Times New Roman"/>
          <w:i/>
          <w:iCs/>
          <w:sz w:val="26"/>
          <w:szCs w:val="26"/>
        </w:rPr>
        <w:t>limine</w:t>
      </w:r>
      <w:proofErr w:type="spellEnd"/>
      <w:r w:rsidR="00AC7F46">
        <w:rPr>
          <w:rFonts w:ascii="Times New Roman" w:hAnsi="Times New Roman" w:cs="Times New Roman"/>
          <w:i/>
          <w:iCs/>
          <w:sz w:val="26"/>
          <w:szCs w:val="26"/>
        </w:rPr>
        <w:t xml:space="preserve"> </w:t>
      </w:r>
      <w:r w:rsidRPr="0050334A">
        <w:rPr>
          <w:rFonts w:ascii="Times New Roman" w:hAnsi="Times New Roman" w:cs="Times New Roman"/>
          <w:sz w:val="26"/>
          <w:szCs w:val="26"/>
        </w:rPr>
        <w:t>is</w:t>
      </w:r>
      <w:r w:rsidR="00AC7F46" w:rsidRPr="0050334A">
        <w:rPr>
          <w:rFonts w:ascii="Times New Roman" w:hAnsi="Times New Roman" w:cs="Times New Roman"/>
          <w:sz w:val="26"/>
          <w:szCs w:val="26"/>
        </w:rPr>
        <w:t xml:space="preserve"> dismissed</w:t>
      </w:r>
      <w:r w:rsidR="00AC7F46">
        <w:rPr>
          <w:rFonts w:ascii="Times New Roman" w:hAnsi="Times New Roman" w:cs="Times New Roman"/>
          <w:i/>
          <w:iCs/>
          <w:sz w:val="26"/>
          <w:szCs w:val="26"/>
        </w:rPr>
        <w:t>.</w:t>
      </w:r>
    </w:p>
    <w:p w14:paraId="2B5B9FAC" w14:textId="77777777" w:rsidR="00AC7F46" w:rsidRPr="002D57B5" w:rsidRDefault="00AC7F46" w:rsidP="00AC7F46">
      <w:pPr>
        <w:spacing w:line="360" w:lineRule="auto"/>
        <w:jc w:val="both"/>
        <w:rPr>
          <w:rFonts w:ascii="Times New Roman" w:hAnsi="Times New Roman" w:cs="Times New Roman"/>
          <w:i/>
          <w:iCs/>
          <w:sz w:val="26"/>
          <w:szCs w:val="26"/>
        </w:rPr>
      </w:pPr>
    </w:p>
    <w:p w14:paraId="75095EE6" w14:textId="18E21D90" w:rsidR="00AC7F46" w:rsidRDefault="00AC7F46" w:rsidP="00AC7F46">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Second point in </w:t>
      </w:r>
      <w:proofErr w:type="spellStart"/>
      <w:r>
        <w:rPr>
          <w:rFonts w:ascii="Times New Roman" w:hAnsi="Times New Roman" w:cs="Times New Roman"/>
          <w:i/>
          <w:iCs/>
          <w:sz w:val="26"/>
          <w:szCs w:val="26"/>
        </w:rPr>
        <w:t>limine</w:t>
      </w:r>
      <w:proofErr w:type="spellEnd"/>
    </w:p>
    <w:p w14:paraId="3594CE64" w14:textId="30BD7A83" w:rsidR="0050334A" w:rsidRDefault="0050334A"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7C76E6">
        <w:rPr>
          <w:rFonts w:ascii="Times New Roman" w:hAnsi="Times New Roman" w:cs="Times New Roman"/>
          <w:sz w:val="26"/>
          <w:szCs w:val="26"/>
        </w:rPr>
        <w:t>36</w:t>
      </w:r>
      <w:r>
        <w:rPr>
          <w:rFonts w:ascii="Times New Roman" w:hAnsi="Times New Roman" w:cs="Times New Roman"/>
          <w:sz w:val="26"/>
          <w:szCs w:val="26"/>
        </w:rPr>
        <w:t>] The first respondent argued that the summons an</w:t>
      </w:r>
      <w:r w:rsidR="00791980">
        <w:rPr>
          <w:rFonts w:ascii="Times New Roman" w:hAnsi="Times New Roman" w:cs="Times New Roman"/>
          <w:sz w:val="26"/>
          <w:szCs w:val="26"/>
        </w:rPr>
        <w:t>d</w:t>
      </w:r>
      <w:r>
        <w:rPr>
          <w:rFonts w:ascii="Times New Roman" w:hAnsi="Times New Roman" w:cs="Times New Roman"/>
          <w:sz w:val="26"/>
          <w:szCs w:val="26"/>
        </w:rPr>
        <w:t xml:space="preserve"> the judgment order obtained in the Johannesburg District Court were not served on her and as such she has no knowledge of </w:t>
      </w:r>
      <w:r w:rsidR="007C76E6">
        <w:rPr>
          <w:rFonts w:ascii="Times New Roman" w:hAnsi="Times New Roman" w:cs="Times New Roman"/>
          <w:sz w:val="26"/>
          <w:szCs w:val="26"/>
        </w:rPr>
        <w:t>the order granted</w:t>
      </w:r>
      <w:r>
        <w:rPr>
          <w:rFonts w:ascii="Times New Roman" w:hAnsi="Times New Roman" w:cs="Times New Roman"/>
          <w:sz w:val="26"/>
          <w:szCs w:val="26"/>
        </w:rPr>
        <w:t>.</w:t>
      </w:r>
    </w:p>
    <w:p w14:paraId="48085826" w14:textId="032A738A" w:rsidR="0050334A" w:rsidRDefault="0050334A" w:rsidP="00AC7F46">
      <w:pPr>
        <w:spacing w:line="360" w:lineRule="auto"/>
        <w:jc w:val="both"/>
        <w:rPr>
          <w:rFonts w:ascii="Times New Roman" w:hAnsi="Times New Roman" w:cs="Times New Roman"/>
          <w:sz w:val="26"/>
          <w:szCs w:val="26"/>
        </w:rPr>
      </w:pPr>
    </w:p>
    <w:p w14:paraId="0E9F1E6C" w14:textId="1EC4A844" w:rsidR="0050334A" w:rsidRDefault="0050334A"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7C76E6">
        <w:rPr>
          <w:rFonts w:ascii="Times New Roman" w:hAnsi="Times New Roman" w:cs="Times New Roman"/>
          <w:sz w:val="26"/>
          <w:szCs w:val="26"/>
        </w:rPr>
        <w:t>37</w:t>
      </w:r>
      <w:r>
        <w:rPr>
          <w:rFonts w:ascii="Times New Roman" w:hAnsi="Times New Roman" w:cs="Times New Roman"/>
          <w:sz w:val="26"/>
          <w:szCs w:val="26"/>
        </w:rPr>
        <w:t xml:space="preserve">] Counsel for the applicant argued that the first respondent </w:t>
      </w:r>
      <w:proofErr w:type="gramStart"/>
      <w:r>
        <w:rPr>
          <w:rFonts w:ascii="Times New Roman" w:hAnsi="Times New Roman" w:cs="Times New Roman"/>
          <w:sz w:val="26"/>
          <w:szCs w:val="26"/>
        </w:rPr>
        <w:t>at all times</w:t>
      </w:r>
      <w:proofErr w:type="gramEnd"/>
      <w:r>
        <w:rPr>
          <w:rFonts w:ascii="Times New Roman" w:hAnsi="Times New Roman" w:cs="Times New Roman"/>
          <w:sz w:val="26"/>
          <w:szCs w:val="26"/>
        </w:rPr>
        <w:t xml:space="preserve"> w</w:t>
      </w:r>
      <w:r w:rsidR="009C2BCC">
        <w:rPr>
          <w:rFonts w:ascii="Times New Roman" w:hAnsi="Times New Roman" w:cs="Times New Roman"/>
          <w:sz w:val="26"/>
          <w:szCs w:val="26"/>
        </w:rPr>
        <w:t>as</w:t>
      </w:r>
      <w:r>
        <w:rPr>
          <w:rFonts w:ascii="Times New Roman" w:hAnsi="Times New Roman" w:cs="Times New Roman"/>
          <w:sz w:val="26"/>
          <w:szCs w:val="26"/>
        </w:rPr>
        <w:t xml:space="preserve"> aware of the summons issued and the judgment order.</w:t>
      </w:r>
    </w:p>
    <w:p w14:paraId="626E1D92" w14:textId="357142AE" w:rsidR="0050334A" w:rsidRDefault="0050334A" w:rsidP="00AC7F46">
      <w:pPr>
        <w:spacing w:line="360" w:lineRule="auto"/>
        <w:jc w:val="both"/>
        <w:rPr>
          <w:rFonts w:ascii="Times New Roman" w:hAnsi="Times New Roman" w:cs="Times New Roman"/>
          <w:sz w:val="26"/>
          <w:szCs w:val="26"/>
        </w:rPr>
      </w:pPr>
    </w:p>
    <w:p w14:paraId="5517E27A" w14:textId="07F3F906" w:rsidR="0050334A" w:rsidRDefault="0050334A"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7C76E6">
        <w:rPr>
          <w:rFonts w:ascii="Times New Roman" w:hAnsi="Times New Roman" w:cs="Times New Roman"/>
          <w:sz w:val="26"/>
          <w:szCs w:val="26"/>
        </w:rPr>
        <w:t>38</w:t>
      </w:r>
      <w:r>
        <w:rPr>
          <w:rFonts w:ascii="Times New Roman" w:hAnsi="Times New Roman" w:cs="Times New Roman"/>
          <w:sz w:val="26"/>
          <w:szCs w:val="26"/>
        </w:rPr>
        <w:t xml:space="preserve">] It is evident from the facts placed before me that the first respondent </w:t>
      </w:r>
      <w:r w:rsidR="00984F1A">
        <w:rPr>
          <w:rFonts w:ascii="Times New Roman" w:hAnsi="Times New Roman" w:cs="Times New Roman"/>
          <w:sz w:val="26"/>
          <w:szCs w:val="26"/>
        </w:rPr>
        <w:t>opposed the application for summary judgment in the Johannesburg Magistrate’s Court.</w:t>
      </w:r>
      <w:r w:rsidR="007C76E6">
        <w:rPr>
          <w:rFonts w:ascii="Times New Roman" w:hAnsi="Times New Roman" w:cs="Times New Roman"/>
          <w:sz w:val="26"/>
          <w:szCs w:val="26"/>
        </w:rPr>
        <w:t xml:space="preserve">  She also filed an answering affidavit in the said application. </w:t>
      </w:r>
      <w:r w:rsidR="00984F1A">
        <w:rPr>
          <w:rFonts w:ascii="Times New Roman" w:hAnsi="Times New Roman" w:cs="Times New Roman"/>
          <w:sz w:val="26"/>
          <w:szCs w:val="26"/>
        </w:rPr>
        <w:t xml:space="preserve"> </w:t>
      </w:r>
      <w:r w:rsidR="00791980">
        <w:rPr>
          <w:rFonts w:ascii="Times New Roman" w:hAnsi="Times New Roman" w:cs="Times New Roman"/>
          <w:sz w:val="26"/>
          <w:szCs w:val="26"/>
        </w:rPr>
        <w:t>Therefore,</w:t>
      </w:r>
      <w:r w:rsidR="00984F1A">
        <w:rPr>
          <w:rFonts w:ascii="Times New Roman" w:hAnsi="Times New Roman" w:cs="Times New Roman"/>
          <w:sz w:val="26"/>
          <w:szCs w:val="26"/>
        </w:rPr>
        <w:t xml:space="preserve"> on that basis alone</w:t>
      </w:r>
      <w:r w:rsidR="007C76E6">
        <w:rPr>
          <w:rFonts w:ascii="Times New Roman" w:hAnsi="Times New Roman" w:cs="Times New Roman"/>
          <w:sz w:val="26"/>
          <w:szCs w:val="26"/>
        </w:rPr>
        <w:t xml:space="preserve">, </w:t>
      </w:r>
      <w:proofErr w:type="gramStart"/>
      <w:r w:rsidR="007C76E6">
        <w:rPr>
          <w:rFonts w:ascii="Times New Roman" w:hAnsi="Times New Roman" w:cs="Times New Roman"/>
          <w:sz w:val="26"/>
          <w:szCs w:val="26"/>
        </w:rPr>
        <w:t>it is clear that</w:t>
      </w:r>
      <w:r w:rsidR="00984F1A">
        <w:rPr>
          <w:rFonts w:ascii="Times New Roman" w:hAnsi="Times New Roman" w:cs="Times New Roman"/>
          <w:sz w:val="26"/>
          <w:szCs w:val="26"/>
        </w:rPr>
        <w:t xml:space="preserve"> the</w:t>
      </w:r>
      <w:proofErr w:type="gramEnd"/>
      <w:r w:rsidR="00984F1A">
        <w:rPr>
          <w:rFonts w:ascii="Times New Roman" w:hAnsi="Times New Roman" w:cs="Times New Roman"/>
          <w:sz w:val="26"/>
          <w:szCs w:val="26"/>
        </w:rPr>
        <w:t xml:space="preserve"> first respondent was well aware of the summons issued</w:t>
      </w:r>
      <w:r w:rsidR="007C76E6">
        <w:rPr>
          <w:rFonts w:ascii="Times New Roman" w:hAnsi="Times New Roman" w:cs="Times New Roman"/>
          <w:sz w:val="26"/>
          <w:szCs w:val="26"/>
        </w:rPr>
        <w:t xml:space="preserve"> in the District Court.</w:t>
      </w:r>
    </w:p>
    <w:p w14:paraId="797FDD34" w14:textId="3955F9F2" w:rsidR="007E0A38" w:rsidRDefault="007E0A38" w:rsidP="00AC7F46">
      <w:pPr>
        <w:spacing w:line="360" w:lineRule="auto"/>
        <w:jc w:val="both"/>
        <w:rPr>
          <w:rFonts w:ascii="Times New Roman" w:hAnsi="Times New Roman" w:cs="Times New Roman"/>
          <w:sz w:val="26"/>
          <w:szCs w:val="26"/>
        </w:rPr>
      </w:pPr>
    </w:p>
    <w:p w14:paraId="32627BAD" w14:textId="24D0813A" w:rsidR="007E0A38" w:rsidRDefault="007E0A38"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7C76E6">
        <w:rPr>
          <w:rFonts w:ascii="Times New Roman" w:hAnsi="Times New Roman" w:cs="Times New Roman"/>
          <w:sz w:val="26"/>
          <w:szCs w:val="26"/>
        </w:rPr>
        <w:t>39</w:t>
      </w:r>
      <w:r>
        <w:rPr>
          <w:rFonts w:ascii="Times New Roman" w:hAnsi="Times New Roman" w:cs="Times New Roman"/>
          <w:sz w:val="26"/>
          <w:szCs w:val="26"/>
        </w:rPr>
        <w:t>]</w:t>
      </w:r>
      <w:r w:rsidR="00F97127">
        <w:rPr>
          <w:rFonts w:ascii="Times New Roman" w:hAnsi="Times New Roman" w:cs="Times New Roman"/>
          <w:sz w:val="26"/>
          <w:szCs w:val="26"/>
        </w:rPr>
        <w:t xml:space="preserve"> </w:t>
      </w:r>
      <w:r>
        <w:rPr>
          <w:rFonts w:ascii="Times New Roman" w:hAnsi="Times New Roman" w:cs="Times New Roman"/>
          <w:sz w:val="26"/>
          <w:szCs w:val="26"/>
        </w:rPr>
        <w:t>Since the</w:t>
      </w:r>
      <w:r w:rsidR="00F97127">
        <w:rPr>
          <w:rFonts w:ascii="Times New Roman" w:hAnsi="Times New Roman" w:cs="Times New Roman"/>
          <w:sz w:val="26"/>
          <w:szCs w:val="26"/>
        </w:rPr>
        <w:t xml:space="preserve"> order was</w:t>
      </w:r>
      <w:r>
        <w:rPr>
          <w:rFonts w:ascii="Times New Roman" w:hAnsi="Times New Roman" w:cs="Times New Roman"/>
          <w:sz w:val="26"/>
          <w:szCs w:val="26"/>
        </w:rPr>
        <w:t xml:space="preserve"> grant</w:t>
      </w:r>
      <w:r w:rsidR="00F97127">
        <w:rPr>
          <w:rFonts w:ascii="Times New Roman" w:hAnsi="Times New Roman" w:cs="Times New Roman"/>
          <w:sz w:val="26"/>
          <w:szCs w:val="26"/>
        </w:rPr>
        <w:t>ed</w:t>
      </w:r>
      <w:r>
        <w:rPr>
          <w:rFonts w:ascii="Times New Roman" w:hAnsi="Times New Roman" w:cs="Times New Roman"/>
          <w:sz w:val="26"/>
          <w:szCs w:val="26"/>
        </w:rPr>
        <w:t xml:space="preserve"> on 29 July 2020 the first respondent did not approach the Johannesburg District Court to rescind the</w:t>
      </w:r>
      <w:r w:rsidR="0013293A">
        <w:rPr>
          <w:rFonts w:ascii="Times New Roman" w:hAnsi="Times New Roman" w:cs="Times New Roman"/>
          <w:sz w:val="26"/>
          <w:szCs w:val="26"/>
        </w:rPr>
        <w:t xml:space="preserve"> said</w:t>
      </w:r>
      <w:r>
        <w:rPr>
          <w:rFonts w:ascii="Times New Roman" w:hAnsi="Times New Roman" w:cs="Times New Roman"/>
          <w:sz w:val="26"/>
          <w:szCs w:val="26"/>
        </w:rPr>
        <w:t xml:space="preserve"> order</w:t>
      </w:r>
      <w:r w:rsidR="0013293A">
        <w:rPr>
          <w:rFonts w:ascii="Times New Roman" w:hAnsi="Times New Roman" w:cs="Times New Roman"/>
          <w:sz w:val="26"/>
          <w:szCs w:val="26"/>
        </w:rPr>
        <w:t xml:space="preserve"> granted against her.</w:t>
      </w:r>
      <w:r>
        <w:rPr>
          <w:rFonts w:ascii="Times New Roman" w:hAnsi="Times New Roman" w:cs="Times New Roman"/>
          <w:sz w:val="26"/>
          <w:szCs w:val="26"/>
        </w:rPr>
        <w:t xml:space="preserve">  Although being </w:t>
      </w:r>
      <w:r w:rsidR="0013293A">
        <w:rPr>
          <w:rFonts w:ascii="Times New Roman" w:hAnsi="Times New Roman" w:cs="Times New Roman"/>
          <w:sz w:val="26"/>
          <w:szCs w:val="26"/>
        </w:rPr>
        <w:t>aware of the court order</w:t>
      </w:r>
      <w:r w:rsidR="00F97127">
        <w:rPr>
          <w:rFonts w:ascii="Times New Roman" w:hAnsi="Times New Roman" w:cs="Times New Roman"/>
          <w:sz w:val="26"/>
          <w:szCs w:val="26"/>
        </w:rPr>
        <w:t>, again</w:t>
      </w:r>
      <w:r w:rsidR="0013293A">
        <w:rPr>
          <w:rFonts w:ascii="Times New Roman" w:hAnsi="Times New Roman" w:cs="Times New Roman"/>
          <w:sz w:val="26"/>
          <w:szCs w:val="26"/>
        </w:rPr>
        <w:t xml:space="preserve"> she failed to take any further legal steps, which were available to her.</w:t>
      </w:r>
    </w:p>
    <w:p w14:paraId="12C3B596" w14:textId="7919F063" w:rsidR="00984F1A" w:rsidRDefault="00984F1A" w:rsidP="00AC7F46">
      <w:pPr>
        <w:spacing w:line="360" w:lineRule="auto"/>
        <w:jc w:val="both"/>
        <w:rPr>
          <w:rFonts w:ascii="Times New Roman" w:hAnsi="Times New Roman" w:cs="Times New Roman"/>
          <w:sz w:val="26"/>
          <w:szCs w:val="26"/>
        </w:rPr>
      </w:pPr>
    </w:p>
    <w:p w14:paraId="73280F4E" w14:textId="38E75909" w:rsidR="00984F1A" w:rsidRDefault="00984F1A" w:rsidP="00AC7F46">
      <w:pPr>
        <w:spacing w:line="360" w:lineRule="auto"/>
        <w:jc w:val="both"/>
        <w:rPr>
          <w:rFonts w:ascii="Times New Roman" w:hAnsi="Times New Roman" w:cs="Times New Roman"/>
          <w:i/>
          <w:iCs/>
          <w:sz w:val="26"/>
          <w:szCs w:val="26"/>
        </w:rPr>
      </w:pPr>
      <w:r>
        <w:rPr>
          <w:rFonts w:ascii="Times New Roman" w:hAnsi="Times New Roman" w:cs="Times New Roman"/>
          <w:sz w:val="26"/>
          <w:szCs w:val="26"/>
        </w:rPr>
        <w:t>[</w:t>
      </w:r>
      <w:r w:rsidR="00F97127">
        <w:rPr>
          <w:rFonts w:ascii="Times New Roman" w:hAnsi="Times New Roman" w:cs="Times New Roman"/>
          <w:sz w:val="26"/>
          <w:szCs w:val="26"/>
        </w:rPr>
        <w:t>40</w:t>
      </w:r>
      <w:r>
        <w:rPr>
          <w:rFonts w:ascii="Times New Roman" w:hAnsi="Times New Roman" w:cs="Times New Roman"/>
          <w:sz w:val="26"/>
          <w:szCs w:val="26"/>
        </w:rPr>
        <w:t xml:space="preserve">] Therefore, the second point </w:t>
      </w:r>
      <w:r>
        <w:rPr>
          <w:rFonts w:ascii="Times New Roman" w:hAnsi="Times New Roman" w:cs="Times New Roman"/>
          <w:i/>
          <w:iCs/>
          <w:sz w:val="26"/>
          <w:szCs w:val="26"/>
        </w:rPr>
        <w:t xml:space="preserve">in </w:t>
      </w:r>
      <w:proofErr w:type="spellStart"/>
      <w:r>
        <w:rPr>
          <w:rFonts w:ascii="Times New Roman" w:hAnsi="Times New Roman" w:cs="Times New Roman"/>
          <w:i/>
          <w:iCs/>
          <w:sz w:val="26"/>
          <w:szCs w:val="26"/>
        </w:rPr>
        <w:t>limine</w:t>
      </w:r>
      <w:proofErr w:type="spellEnd"/>
      <w:r>
        <w:rPr>
          <w:rFonts w:ascii="Times New Roman" w:hAnsi="Times New Roman" w:cs="Times New Roman"/>
          <w:i/>
          <w:iCs/>
          <w:sz w:val="26"/>
          <w:szCs w:val="26"/>
        </w:rPr>
        <w:t xml:space="preserve"> </w:t>
      </w:r>
      <w:r w:rsidRPr="00984F1A">
        <w:rPr>
          <w:rFonts w:ascii="Times New Roman" w:hAnsi="Times New Roman" w:cs="Times New Roman"/>
          <w:sz w:val="26"/>
          <w:szCs w:val="26"/>
        </w:rPr>
        <w:t>is dismissed</w:t>
      </w:r>
      <w:r>
        <w:rPr>
          <w:rFonts w:ascii="Times New Roman" w:hAnsi="Times New Roman" w:cs="Times New Roman"/>
          <w:i/>
          <w:iCs/>
          <w:sz w:val="26"/>
          <w:szCs w:val="26"/>
        </w:rPr>
        <w:t>.</w:t>
      </w:r>
    </w:p>
    <w:p w14:paraId="2D8BDEA7" w14:textId="77777777" w:rsidR="00791980" w:rsidRDefault="00791980" w:rsidP="00AC7F46">
      <w:pPr>
        <w:spacing w:line="360" w:lineRule="auto"/>
        <w:jc w:val="both"/>
        <w:rPr>
          <w:rFonts w:ascii="Times New Roman" w:hAnsi="Times New Roman" w:cs="Times New Roman"/>
          <w:i/>
          <w:iCs/>
          <w:sz w:val="26"/>
          <w:szCs w:val="26"/>
        </w:rPr>
      </w:pPr>
    </w:p>
    <w:p w14:paraId="080A19C4" w14:textId="660DCA75" w:rsidR="00984F1A" w:rsidRDefault="00984F1A" w:rsidP="00AC7F46">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Third point in </w:t>
      </w:r>
      <w:proofErr w:type="spellStart"/>
      <w:r>
        <w:rPr>
          <w:rFonts w:ascii="Times New Roman" w:hAnsi="Times New Roman" w:cs="Times New Roman"/>
          <w:i/>
          <w:iCs/>
          <w:sz w:val="26"/>
          <w:szCs w:val="26"/>
        </w:rPr>
        <w:t>limine</w:t>
      </w:r>
      <w:proofErr w:type="spellEnd"/>
    </w:p>
    <w:p w14:paraId="0B735802" w14:textId="35A50391" w:rsidR="00B902A9" w:rsidRDefault="00984F1A"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F97127">
        <w:rPr>
          <w:rFonts w:ascii="Times New Roman" w:hAnsi="Times New Roman" w:cs="Times New Roman"/>
          <w:sz w:val="26"/>
          <w:szCs w:val="26"/>
        </w:rPr>
        <w:t>41</w:t>
      </w:r>
      <w:r>
        <w:rPr>
          <w:rFonts w:ascii="Times New Roman" w:hAnsi="Times New Roman" w:cs="Times New Roman"/>
          <w:sz w:val="26"/>
          <w:szCs w:val="26"/>
        </w:rPr>
        <w:t>] The first respondent argued that the managing agent, PAL Property Management (“</w:t>
      </w:r>
      <w:r>
        <w:rPr>
          <w:rFonts w:ascii="Times New Roman" w:hAnsi="Times New Roman" w:cs="Times New Roman"/>
          <w:b/>
          <w:bCs/>
          <w:sz w:val="26"/>
          <w:szCs w:val="26"/>
        </w:rPr>
        <w:t>PAL</w:t>
      </w:r>
      <w:r>
        <w:rPr>
          <w:rFonts w:ascii="Times New Roman" w:hAnsi="Times New Roman" w:cs="Times New Roman"/>
          <w:sz w:val="26"/>
          <w:szCs w:val="26"/>
        </w:rPr>
        <w:t>”) is unknown to her and therefore she did not ma</w:t>
      </w:r>
      <w:r w:rsidR="00B902A9">
        <w:rPr>
          <w:rFonts w:ascii="Times New Roman" w:hAnsi="Times New Roman" w:cs="Times New Roman"/>
          <w:sz w:val="26"/>
          <w:szCs w:val="26"/>
        </w:rPr>
        <w:t>k</w:t>
      </w:r>
      <w:r>
        <w:rPr>
          <w:rFonts w:ascii="Times New Roman" w:hAnsi="Times New Roman" w:cs="Times New Roman"/>
          <w:sz w:val="26"/>
          <w:szCs w:val="26"/>
        </w:rPr>
        <w:t xml:space="preserve">e any levy payments.  </w:t>
      </w:r>
      <w:r w:rsidR="00B902A9">
        <w:rPr>
          <w:rFonts w:ascii="Times New Roman" w:hAnsi="Times New Roman" w:cs="Times New Roman"/>
          <w:sz w:val="26"/>
          <w:szCs w:val="26"/>
        </w:rPr>
        <w:t xml:space="preserve">She further contended that the bank account was not in the name of </w:t>
      </w:r>
      <w:proofErr w:type="spellStart"/>
      <w:r w:rsidR="00B902A9">
        <w:rPr>
          <w:rFonts w:ascii="Times New Roman" w:hAnsi="Times New Roman" w:cs="Times New Roman"/>
          <w:sz w:val="26"/>
          <w:szCs w:val="26"/>
        </w:rPr>
        <w:t>Pearlbrook</w:t>
      </w:r>
      <w:proofErr w:type="spellEnd"/>
      <w:r w:rsidR="00B902A9">
        <w:rPr>
          <w:rFonts w:ascii="Times New Roman" w:hAnsi="Times New Roman" w:cs="Times New Roman"/>
          <w:sz w:val="26"/>
          <w:szCs w:val="26"/>
        </w:rPr>
        <w:t xml:space="preserve"> Body Corporate and as such no levy payments were made.</w:t>
      </w:r>
    </w:p>
    <w:p w14:paraId="2BAEBC0A" w14:textId="5FDBD98A" w:rsidR="00B902A9" w:rsidRDefault="00B902A9"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F97127">
        <w:rPr>
          <w:rFonts w:ascii="Times New Roman" w:hAnsi="Times New Roman" w:cs="Times New Roman"/>
          <w:sz w:val="26"/>
          <w:szCs w:val="26"/>
        </w:rPr>
        <w:t>42</w:t>
      </w:r>
      <w:r>
        <w:rPr>
          <w:rFonts w:ascii="Times New Roman" w:hAnsi="Times New Roman" w:cs="Times New Roman"/>
          <w:sz w:val="26"/>
          <w:szCs w:val="26"/>
        </w:rPr>
        <w:t xml:space="preserve">] The applicant argued that the third point </w:t>
      </w:r>
      <w:r>
        <w:rPr>
          <w:rFonts w:ascii="Times New Roman" w:hAnsi="Times New Roman" w:cs="Times New Roman"/>
          <w:i/>
          <w:iCs/>
          <w:sz w:val="26"/>
          <w:szCs w:val="26"/>
        </w:rPr>
        <w:t xml:space="preserve">in </w:t>
      </w:r>
      <w:proofErr w:type="spellStart"/>
      <w:r>
        <w:rPr>
          <w:rFonts w:ascii="Times New Roman" w:hAnsi="Times New Roman" w:cs="Times New Roman"/>
          <w:i/>
          <w:iCs/>
          <w:sz w:val="26"/>
          <w:szCs w:val="26"/>
        </w:rPr>
        <w:t>limine</w:t>
      </w:r>
      <w:proofErr w:type="spellEnd"/>
      <w:r>
        <w:rPr>
          <w:rFonts w:ascii="Times New Roman" w:hAnsi="Times New Roman" w:cs="Times New Roman"/>
          <w:sz w:val="26"/>
          <w:szCs w:val="26"/>
        </w:rPr>
        <w:t xml:space="preserve"> </w:t>
      </w:r>
      <w:r w:rsidR="00F97127">
        <w:rPr>
          <w:rFonts w:ascii="Times New Roman" w:hAnsi="Times New Roman" w:cs="Times New Roman"/>
          <w:sz w:val="26"/>
          <w:szCs w:val="26"/>
        </w:rPr>
        <w:t>should</w:t>
      </w:r>
      <w:r>
        <w:rPr>
          <w:rFonts w:ascii="Times New Roman" w:hAnsi="Times New Roman" w:cs="Times New Roman"/>
          <w:sz w:val="26"/>
          <w:szCs w:val="26"/>
        </w:rPr>
        <w:t xml:space="preserve"> be dismissed because the applicant is a director of PAL and on his appointment as administrator of </w:t>
      </w:r>
      <w:proofErr w:type="spellStart"/>
      <w:r>
        <w:rPr>
          <w:rFonts w:ascii="Times New Roman" w:hAnsi="Times New Roman" w:cs="Times New Roman"/>
          <w:sz w:val="26"/>
          <w:szCs w:val="26"/>
        </w:rPr>
        <w:t>Pearlbrook</w:t>
      </w:r>
      <w:proofErr w:type="spellEnd"/>
      <w:r>
        <w:rPr>
          <w:rFonts w:ascii="Times New Roman" w:hAnsi="Times New Roman" w:cs="Times New Roman"/>
          <w:sz w:val="26"/>
          <w:szCs w:val="26"/>
        </w:rPr>
        <w:t xml:space="preserve"> Body Corporate he facilitated the administration</w:t>
      </w:r>
      <w:r w:rsidR="00F97127">
        <w:rPr>
          <w:rFonts w:ascii="Times New Roman" w:hAnsi="Times New Roman" w:cs="Times New Roman"/>
          <w:sz w:val="26"/>
          <w:szCs w:val="26"/>
        </w:rPr>
        <w:t xml:space="preserve"> of the Body Corporate</w:t>
      </w:r>
      <w:r>
        <w:rPr>
          <w:rFonts w:ascii="Times New Roman" w:hAnsi="Times New Roman" w:cs="Times New Roman"/>
          <w:sz w:val="26"/>
          <w:szCs w:val="26"/>
        </w:rPr>
        <w:t xml:space="preserve"> through PAL.  </w:t>
      </w:r>
      <w:r w:rsidR="00F97127">
        <w:rPr>
          <w:rFonts w:ascii="Times New Roman" w:hAnsi="Times New Roman" w:cs="Times New Roman"/>
          <w:sz w:val="26"/>
          <w:szCs w:val="26"/>
        </w:rPr>
        <w:t>The applicant asserts that a</w:t>
      </w:r>
      <w:r>
        <w:rPr>
          <w:rFonts w:ascii="Times New Roman" w:hAnsi="Times New Roman" w:cs="Times New Roman"/>
          <w:sz w:val="26"/>
          <w:szCs w:val="26"/>
        </w:rPr>
        <w:t xml:space="preserve">ll statements were sent out to owners under the name of PAL. </w:t>
      </w:r>
    </w:p>
    <w:p w14:paraId="050FF53B" w14:textId="503F889D" w:rsidR="00B902A9" w:rsidRDefault="00B902A9" w:rsidP="00AC7F46">
      <w:pPr>
        <w:spacing w:line="360" w:lineRule="auto"/>
        <w:jc w:val="both"/>
        <w:rPr>
          <w:rFonts w:ascii="Times New Roman" w:hAnsi="Times New Roman" w:cs="Times New Roman"/>
          <w:sz w:val="26"/>
          <w:szCs w:val="26"/>
        </w:rPr>
      </w:pPr>
    </w:p>
    <w:p w14:paraId="3068C102" w14:textId="4DA24E9A" w:rsidR="00B902A9" w:rsidRDefault="00B902A9"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F97127">
        <w:rPr>
          <w:rFonts w:ascii="Times New Roman" w:hAnsi="Times New Roman" w:cs="Times New Roman"/>
          <w:sz w:val="26"/>
          <w:szCs w:val="26"/>
        </w:rPr>
        <w:t>43</w:t>
      </w:r>
      <w:r>
        <w:rPr>
          <w:rFonts w:ascii="Times New Roman" w:hAnsi="Times New Roman" w:cs="Times New Roman"/>
          <w:sz w:val="26"/>
          <w:szCs w:val="26"/>
        </w:rPr>
        <w:t xml:space="preserve">] </w:t>
      </w:r>
      <w:r w:rsidR="00F97127">
        <w:rPr>
          <w:rFonts w:ascii="Times New Roman" w:hAnsi="Times New Roman" w:cs="Times New Roman"/>
          <w:sz w:val="26"/>
          <w:szCs w:val="26"/>
        </w:rPr>
        <w:t>The applicant contended</w:t>
      </w:r>
      <w:r>
        <w:rPr>
          <w:rFonts w:ascii="Times New Roman" w:hAnsi="Times New Roman" w:cs="Times New Roman"/>
          <w:sz w:val="26"/>
          <w:szCs w:val="26"/>
        </w:rPr>
        <w:t xml:space="preserve"> that</w:t>
      </w:r>
      <w:r w:rsidR="00F97127">
        <w:rPr>
          <w:rFonts w:ascii="Times New Roman" w:hAnsi="Times New Roman" w:cs="Times New Roman"/>
          <w:sz w:val="26"/>
          <w:szCs w:val="26"/>
        </w:rPr>
        <w:t xml:space="preserve"> </w:t>
      </w:r>
      <w:r w:rsidR="009C2BCC">
        <w:rPr>
          <w:rFonts w:ascii="Times New Roman" w:hAnsi="Times New Roman" w:cs="Times New Roman"/>
          <w:sz w:val="26"/>
          <w:szCs w:val="26"/>
        </w:rPr>
        <w:t xml:space="preserve">the </w:t>
      </w:r>
      <w:r w:rsidR="00530D5C">
        <w:rPr>
          <w:rFonts w:ascii="Times New Roman" w:hAnsi="Times New Roman" w:cs="Times New Roman"/>
          <w:sz w:val="26"/>
          <w:szCs w:val="26"/>
        </w:rPr>
        <w:t>bank accoun</w:t>
      </w:r>
      <w:r w:rsidR="00B94E52">
        <w:rPr>
          <w:rFonts w:ascii="Times New Roman" w:hAnsi="Times New Roman" w:cs="Times New Roman"/>
          <w:sz w:val="26"/>
          <w:szCs w:val="26"/>
        </w:rPr>
        <w:t>t</w:t>
      </w:r>
      <w:r w:rsidR="00F97127">
        <w:rPr>
          <w:rFonts w:ascii="Times New Roman" w:hAnsi="Times New Roman" w:cs="Times New Roman"/>
          <w:sz w:val="26"/>
          <w:szCs w:val="26"/>
        </w:rPr>
        <w:t xml:space="preserve"> </w:t>
      </w:r>
      <w:r w:rsidR="009C2BCC">
        <w:rPr>
          <w:rFonts w:ascii="Times New Roman" w:hAnsi="Times New Roman" w:cs="Times New Roman"/>
          <w:sz w:val="26"/>
          <w:szCs w:val="26"/>
        </w:rPr>
        <w:t xml:space="preserve">was </w:t>
      </w:r>
      <w:r w:rsidR="00F97127">
        <w:rPr>
          <w:rFonts w:ascii="Times New Roman" w:hAnsi="Times New Roman" w:cs="Times New Roman"/>
          <w:sz w:val="26"/>
          <w:szCs w:val="26"/>
        </w:rPr>
        <w:t>opened</w:t>
      </w:r>
      <w:r w:rsidR="009C2BCC">
        <w:rPr>
          <w:rFonts w:ascii="Times New Roman" w:hAnsi="Times New Roman" w:cs="Times New Roman"/>
          <w:sz w:val="26"/>
          <w:szCs w:val="26"/>
        </w:rPr>
        <w:t xml:space="preserve"> and </w:t>
      </w:r>
      <w:r w:rsidR="00B94E52">
        <w:rPr>
          <w:rFonts w:ascii="Times New Roman" w:hAnsi="Times New Roman" w:cs="Times New Roman"/>
          <w:sz w:val="26"/>
          <w:szCs w:val="26"/>
        </w:rPr>
        <w:t>is managed by PAL</w:t>
      </w:r>
      <w:r w:rsidR="009C2BCC">
        <w:rPr>
          <w:rFonts w:ascii="Times New Roman" w:hAnsi="Times New Roman" w:cs="Times New Roman"/>
          <w:sz w:val="26"/>
          <w:szCs w:val="26"/>
        </w:rPr>
        <w:t xml:space="preserve">. </w:t>
      </w:r>
      <w:r w:rsidR="0015199A">
        <w:rPr>
          <w:rFonts w:ascii="Times New Roman" w:hAnsi="Times New Roman" w:cs="Times New Roman"/>
          <w:sz w:val="26"/>
          <w:szCs w:val="26"/>
        </w:rPr>
        <w:t>H</w:t>
      </w:r>
      <w:r w:rsidR="00B94E52">
        <w:rPr>
          <w:rFonts w:ascii="Times New Roman" w:hAnsi="Times New Roman" w:cs="Times New Roman"/>
          <w:sz w:val="26"/>
          <w:szCs w:val="26"/>
        </w:rPr>
        <w:t>e</w:t>
      </w:r>
      <w:r w:rsidR="0015199A">
        <w:rPr>
          <w:rFonts w:ascii="Times New Roman" w:hAnsi="Times New Roman" w:cs="Times New Roman"/>
          <w:sz w:val="26"/>
          <w:szCs w:val="26"/>
        </w:rPr>
        <w:t>,</w:t>
      </w:r>
      <w:r w:rsidR="00B94E52">
        <w:rPr>
          <w:rFonts w:ascii="Times New Roman" w:hAnsi="Times New Roman" w:cs="Times New Roman"/>
          <w:sz w:val="26"/>
          <w:szCs w:val="26"/>
        </w:rPr>
        <w:t xml:space="preserve"> as </w:t>
      </w:r>
      <w:r w:rsidR="009C2BCC">
        <w:rPr>
          <w:rFonts w:ascii="Times New Roman" w:hAnsi="Times New Roman" w:cs="Times New Roman"/>
          <w:sz w:val="26"/>
          <w:szCs w:val="26"/>
        </w:rPr>
        <w:t xml:space="preserve">the </w:t>
      </w:r>
      <w:r w:rsidR="00B94E52">
        <w:rPr>
          <w:rFonts w:ascii="Times New Roman" w:hAnsi="Times New Roman" w:cs="Times New Roman"/>
          <w:sz w:val="26"/>
          <w:szCs w:val="26"/>
        </w:rPr>
        <w:t xml:space="preserve">administrator has full control </w:t>
      </w:r>
      <w:r w:rsidR="00530D5C">
        <w:rPr>
          <w:rFonts w:ascii="Times New Roman" w:hAnsi="Times New Roman" w:cs="Times New Roman"/>
          <w:sz w:val="26"/>
          <w:szCs w:val="26"/>
        </w:rPr>
        <w:t>over</w:t>
      </w:r>
      <w:r w:rsidR="00B94E52">
        <w:rPr>
          <w:rFonts w:ascii="Times New Roman" w:hAnsi="Times New Roman" w:cs="Times New Roman"/>
          <w:sz w:val="26"/>
          <w:szCs w:val="26"/>
        </w:rPr>
        <w:t xml:space="preserve"> the bank account</w:t>
      </w:r>
      <w:r w:rsidR="00530D5C">
        <w:rPr>
          <w:rFonts w:ascii="Times New Roman" w:hAnsi="Times New Roman" w:cs="Times New Roman"/>
          <w:sz w:val="26"/>
          <w:szCs w:val="26"/>
        </w:rPr>
        <w:t xml:space="preserve">, and the bank account is administered in favour of the body corporate. </w:t>
      </w:r>
    </w:p>
    <w:p w14:paraId="1EE49656" w14:textId="42683071" w:rsidR="00530D5C" w:rsidRDefault="00530D5C" w:rsidP="00AC7F46">
      <w:pPr>
        <w:spacing w:line="360" w:lineRule="auto"/>
        <w:jc w:val="both"/>
        <w:rPr>
          <w:rFonts w:ascii="Times New Roman" w:hAnsi="Times New Roman" w:cs="Times New Roman"/>
          <w:sz w:val="26"/>
          <w:szCs w:val="26"/>
        </w:rPr>
      </w:pPr>
    </w:p>
    <w:p w14:paraId="321738AB" w14:textId="1471F002" w:rsidR="00530D5C" w:rsidRDefault="00530D5C"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94E52">
        <w:rPr>
          <w:rFonts w:ascii="Times New Roman" w:hAnsi="Times New Roman" w:cs="Times New Roman"/>
          <w:sz w:val="26"/>
          <w:szCs w:val="26"/>
        </w:rPr>
        <w:t>44</w:t>
      </w:r>
      <w:r>
        <w:rPr>
          <w:rFonts w:ascii="Times New Roman" w:hAnsi="Times New Roman" w:cs="Times New Roman"/>
          <w:sz w:val="26"/>
          <w:szCs w:val="26"/>
        </w:rPr>
        <w:t>] Evident from the above</w:t>
      </w:r>
      <w:r w:rsidR="00B94E52">
        <w:rPr>
          <w:rFonts w:ascii="Times New Roman" w:hAnsi="Times New Roman" w:cs="Times New Roman"/>
          <w:sz w:val="26"/>
          <w:szCs w:val="26"/>
        </w:rPr>
        <w:t>,</w:t>
      </w:r>
      <w:r>
        <w:rPr>
          <w:rFonts w:ascii="Times New Roman" w:hAnsi="Times New Roman" w:cs="Times New Roman"/>
          <w:sz w:val="26"/>
          <w:szCs w:val="26"/>
        </w:rPr>
        <w:t xml:space="preserve"> the first respondent acknowledges that she is in arrears of </w:t>
      </w:r>
      <w:r w:rsidR="002D24A4">
        <w:rPr>
          <w:rFonts w:ascii="Times New Roman" w:hAnsi="Times New Roman" w:cs="Times New Roman"/>
          <w:sz w:val="26"/>
          <w:szCs w:val="26"/>
        </w:rPr>
        <w:t xml:space="preserve">her </w:t>
      </w:r>
      <w:r>
        <w:rPr>
          <w:rFonts w:ascii="Times New Roman" w:hAnsi="Times New Roman" w:cs="Times New Roman"/>
          <w:sz w:val="26"/>
          <w:szCs w:val="26"/>
        </w:rPr>
        <w:t xml:space="preserve">levy payments.  </w:t>
      </w:r>
      <w:r w:rsidR="002D24A4">
        <w:rPr>
          <w:rFonts w:ascii="Times New Roman" w:hAnsi="Times New Roman" w:cs="Times New Roman"/>
          <w:sz w:val="26"/>
          <w:szCs w:val="26"/>
        </w:rPr>
        <w:t>If indeed the first respondent ha</w:t>
      </w:r>
      <w:r w:rsidR="00B94E52">
        <w:rPr>
          <w:rFonts w:ascii="Times New Roman" w:hAnsi="Times New Roman" w:cs="Times New Roman"/>
          <w:sz w:val="26"/>
          <w:szCs w:val="26"/>
        </w:rPr>
        <w:t>d</w:t>
      </w:r>
      <w:r w:rsidR="002D24A4">
        <w:rPr>
          <w:rFonts w:ascii="Times New Roman" w:hAnsi="Times New Roman" w:cs="Times New Roman"/>
          <w:sz w:val="26"/>
          <w:szCs w:val="26"/>
        </w:rPr>
        <w:t xml:space="preserve"> concerns relating to the</w:t>
      </w:r>
      <w:r w:rsidR="00B94E52">
        <w:rPr>
          <w:rFonts w:ascii="Times New Roman" w:hAnsi="Times New Roman" w:cs="Times New Roman"/>
          <w:sz w:val="26"/>
          <w:szCs w:val="26"/>
        </w:rPr>
        <w:t xml:space="preserve"> management of the</w:t>
      </w:r>
      <w:r w:rsidR="002D24A4">
        <w:rPr>
          <w:rFonts w:ascii="Times New Roman" w:hAnsi="Times New Roman" w:cs="Times New Roman"/>
          <w:sz w:val="26"/>
          <w:szCs w:val="26"/>
        </w:rPr>
        <w:t xml:space="preserve"> bank account, one would have expected her to effect payment of the monthly levy into a trust account held by an attorney.  This was not done.</w:t>
      </w:r>
    </w:p>
    <w:p w14:paraId="668D3B99" w14:textId="53344E8C" w:rsidR="002D24A4" w:rsidRDefault="002D24A4" w:rsidP="00AC7F46">
      <w:pPr>
        <w:spacing w:line="360" w:lineRule="auto"/>
        <w:jc w:val="both"/>
        <w:rPr>
          <w:rFonts w:ascii="Times New Roman" w:hAnsi="Times New Roman" w:cs="Times New Roman"/>
          <w:sz w:val="26"/>
          <w:szCs w:val="26"/>
        </w:rPr>
      </w:pPr>
    </w:p>
    <w:p w14:paraId="18B63544" w14:textId="1C4180B9" w:rsidR="002D24A4" w:rsidRDefault="002D24A4" w:rsidP="00AC7F4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B94E52">
        <w:rPr>
          <w:rFonts w:ascii="Times New Roman" w:hAnsi="Times New Roman" w:cs="Times New Roman"/>
          <w:sz w:val="26"/>
          <w:szCs w:val="26"/>
        </w:rPr>
        <w:t>45</w:t>
      </w:r>
      <w:r>
        <w:rPr>
          <w:rFonts w:ascii="Times New Roman" w:hAnsi="Times New Roman" w:cs="Times New Roman"/>
          <w:sz w:val="26"/>
          <w:szCs w:val="26"/>
        </w:rPr>
        <w:t xml:space="preserve">] I am of the view that the third point </w:t>
      </w:r>
      <w:r>
        <w:rPr>
          <w:rFonts w:ascii="Times New Roman" w:hAnsi="Times New Roman" w:cs="Times New Roman"/>
          <w:i/>
          <w:iCs/>
          <w:sz w:val="26"/>
          <w:szCs w:val="26"/>
        </w:rPr>
        <w:t xml:space="preserve">in </w:t>
      </w:r>
      <w:proofErr w:type="spellStart"/>
      <w:r>
        <w:rPr>
          <w:rFonts w:ascii="Times New Roman" w:hAnsi="Times New Roman" w:cs="Times New Roman"/>
          <w:i/>
          <w:iCs/>
          <w:sz w:val="26"/>
          <w:szCs w:val="26"/>
        </w:rPr>
        <w:t>limine</w:t>
      </w:r>
      <w:proofErr w:type="spellEnd"/>
      <w:r>
        <w:rPr>
          <w:rFonts w:ascii="Times New Roman" w:hAnsi="Times New Roman" w:cs="Times New Roman"/>
          <w:i/>
          <w:iCs/>
          <w:sz w:val="26"/>
          <w:szCs w:val="26"/>
        </w:rPr>
        <w:t xml:space="preserve"> </w:t>
      </w:r>
      <w:r>
        <w:rPr>
          <w:rFonts w:ascii="Times New Roman" w:hAnsi="Times New Roman" w:cs="Times New Roman"/>
          <w:sz w:val="26"/>
          <w:szCs w:val="26"/>
        </w:rPr>
        <w:t>stand to be dismissed.</w:t>
      </w:r>
    </w:p>
    <w:p w14:paraId="2466B337" w14:textId="12F6117C" w:rsidR="00C23350" w:rsidRDefault="00C23350" w:rsidP="00AC7F46">
      <w:pPr>
        <w:spacing w:line="360" w:lineRule="auto"/>
        <w:jc w:val="both"/>
        <w:rPr>
          <w:rFonts w:ascii="Times New Roman" w:hAnsi="Times New Roman" w:cs="Times New Roman"/>
          <w:sz w:val="26"/>
          <w:szCs w:val="26"/>
        </w:rPr>
      </w:pPr>
    </w:p>
    <w:p w14:paraId="050986FC" w14:textId="01070D2C" w:rsidR="00C23350" w:rsidRDefault="004D7C87" w:rsidP="00AC7F46">
      <w:pPr>
        <w:spacing w:line="360" w:lineRule="auto"/>
        <w:jc w:val="both"/>
        <w:rPr>
          <w:rFonts w:ascii="Times New Roman" w:hAnsi="Times New Roman" w:cs="Times New Roman"/>
          <w:i/>
          <w:iCs/>
          <w:sz w:val="26"/>
          <w:szCs w:val="26"/>
        </w:rPr>
      </w:pPr>
      <w:r>
        <w:rPr>
          <w:rFonts w:ascii="Times New Roman" w:hAnsi="Times New Roman" w:cs="Times New Roman"/>
          <w:i/>
          <w:iCs/>
          <w:sz w:val="26"/>
          <w:szCs w:val="26"/>
        </w:rPr>
        <w:t>Discussion</w:t>
      </w:r>
    </w:p>
    <w:p w14:paraId="2F7E61CC" w14:textId="45F97F52" w:rsidR="004D7C87" w:rsidRDefault="004D7C87" w:rsidP="004D7C87">
      <w:pPr>
        <w:pStyle w:val="NormalWeb"/>
        <w:spacing w:before="144" w:beforeAutospacing="0" w:after="0" w:afterAutospacing="0" w:line="360" w:lineRule="auto"/>
        <w:jc w:val="both"/>
        <w:rPr>
          <w:color w:val="242121"/>
          <w:sz w:val="26"/>
          <w:szCs w:val="26"/>
          <w:lang w:val="en-US"/>
        </w:rPr>
      </w:pPr>
      <w:r>
        <w:rPr>
          <w:color w:val="242121"/>
          <w:sz w:val="26"/>
          <w:szCs w:val="26"/>
          <w:lang w:val="en-US"/>
        </w:rPr>
        <w:t>[</w:t>
      </w:r>
      <w:r w:rsidR="00B94E52">
        <w:rPr>
          <w:color w:val="242121"/>
          <w:sz w:val="26"/>
          <w:szCs w:val="26"/>
          <w:lang w:val="en-US"/>
        </w:rPr>
        <w:t>46</w:t>
      </w:r>
      <w:r>
        <w:rPr>
          <w:color w:val="242121"/>
          <w:sz w:val="26"/>
          <w:szCs w:val="26"/>
          <w:lang w:val="en-US"/>
        </w:rPr>
        <w:t xml:space="preserve">] </w:t>
      </w:r>
      <w:r w:rsidRPr="004D7C87">
        <w:rPr>
          <w:color w:val="242121"/>
          <w:sz w:val="26"/>
          <w:szCs w:val="26"/>
          <w:lang w:val="en-US"/>
        </w:rPr>
        <w:t>Rule 46</w:t>
      </w:r>
      <w:r>
        <w:rPr>
          <w:color w:val="242121"/>
          <w:sz w:val="26"/>
          <w:szCs w:val="26"/>
          <w:lang w:val="en-US"/>
        </w:rPr>
        <w:t xml:space="preserve"> of the Uniform Court Rule</w:t>
      </w:r>
      <w:r w:rsidRPr="004D7C87">
        <w:rPr>
          <w:color w:val="242121"/>
          <w:sz w:val="26"/>
          <w:szCs w:val="26"/>
          <w:lang w:val="en-US"/>
        </w:rPr>
        <w:t xml:space="preserve"> deals with execution against immovable property and the relevant provisions are quoted in below.</w:t>
      </w:r>
    </w:p>
    <w:p w14:paraId="70BAAEA1" w14:textId="77777777" w:rsidR="00B94E52" w:rsidRDefault="00B94E52" w:rsidP="004D7C87">
      <w:pPr>
        <w:pStyle w:val="NormalWeb"/>
        <w:spacing w:before="144" w:beforeAutospacing="0" w:after="0" w:afterAutospacing="0" w:line="360" w:lineRule="auto"/>
        <w:jc w:val="both"/>
        <w:rPr>
          <w:color w:val="242121"/>
          <w:sz w:val="26"/>
          <w:szCs w:val="26"/>
          <w:lang w:val="en-US"/>
        </w:rPr>
      </w:pPr>
    </w:p>
    <w:p w14:paraId="52FB75ED" w14:textId="15E66038" w:rsidR="004D7C87" w:rsidRPr="004D7C87" w:rsidRDefault="004D7C87" w:rsidP="004D7C87">
      <w:pPr>
        <w:pStyle w:val="NormalWeb"/>
        <w:spacing w:before="144" w:beforeAutospacing="0" w:after="0" w:afterAutospacing="0" w:line="360" w:lineRule="auto"/>
        <w:jc w:val="both"/>
        <w:rPr>
          <w:color w:val="242121"/>
          <w:sz w:val="26"/>
          <w:szCs w:val="26"/>
          <w:lang w:val="en-US"/>
        </w:rPr>
      </w:pPr>
      <w:r>
        <w:rPr>
          <w:color w:val="242121"/>
          <w:sz w:val="26"/>
          <w:szCs w:val="26"/>
          <w:lang w:val="en-US"/>
        </w:rPr>
        <w:t>[</w:t>
      </w:r>
      <w:r w:rsidR="00B94E52">
        <w:rPr>
          <w:color w:val="242121"/>
          <w:sz w:val="26"/>
          <w:szCs w:val="26"/>
          <w:lang w:val="en-US"/>
        </w:rPr>
        <w:t>47</w:t>
      </w:r>
      <w:r>
        <w:rPr>
          <w:color w:val="242121"/>
          <w:sz w:val="26"/>
          <w:szCs w:val="26"/>
          <w:lang w:val="en-US"/>
        </w:rPr>
        <w:t xml:space="preserve">] </w:t>
      </w:r>
      <w:r w:rsidRPr="004D7C87">
        <w:rPr>
          <w:color w:val="242121"/>
          <w:sz w:val="26"/>
          <w:szCs w:val="26"/>
          <w:lang w:val="en-US"/>
        </w:rPr>
        <w:t>Rule 46(1) provides as follows:</w:t>
      </w:r>
    </w:p>
    <w:p w14:paraId="13E7E4A2" w14:textId="77777777" w:rsidR="004D7C87" w:rsidRPr="004D7C87" w:rsidRDefault="004D7C87" w:rsidP="004D7C87">
      <w:pPr>
        <w:pStyle w:val="NormalWeb"/>
        <w:spacing w:before="144" w:beforeAutospacing="0" w:after="0" w:afterAutospacing="0" w:line="360" w:lineRule="auto"/>
        <w:ind w:left="709"/>
        <w:jc w:val="both"/>
        <w:rPr>
          <w:color w:val="242121"/>
          <w:lang w:val="en-ZA"/>
        </w:rPr>
      </w:pPr>
      <w:r w:rsidRPr="004D7C87">
        <w:rPr>
          <w:color w:val="242121"/>
        </w:rPr>
        <w:t>“</w:t>
      </w:r>
      <w:r w:rsidRPr="004D7C87">
        <w:rPr>
          <w:i/>
          <w:iCs/>
          <w:color w:val="242121"/>
          <w:lang w:val="en-US"/>
        </w:rPr>
        <w:t>(a) Subject to the provisions of rule 46A, no writ of execution against the immovable property of any judgment debtor shall be issued unless-</w:t>
      </w:r>
    </w:p>
    <w:p w14:paraId="423AE508" w14:textId="77777777" w:rsidR="004D7C87" w:rsidRPr="004D7C87" w:rsidRDefault="004D7C87" w:rsidP="004D7C87">
      <w:pPr>
        <w:pStyle w:val="NormalWeb"/>
        <w:spacing w:before="144" w:beforeAutospacing="0" w:after="0" w:afterAutospacing="0" w:line="360" w:lineRule="auto"/>
        <w:ind w:left="1418"/>
        <w:jc w:val="both"/>
        <w:rPr>
          <w:color w:val="242121"/>
        </w:rPr>
      </w:pPr>
      <w:r w:rsidRPr="004D7C87">
        <w:rPr>
          <w:i/>
          <w:iCs/>
          <w:color w:val="242121"/>
          <w:lang w:val="en-US"/>
        </w:rPr>
        <w:t>(</w:t>
      </w:r>
      <w:proofErr w:type="spellStart"/>
      <w:r w:rsidRPr="004D7C87">
        <w:rPr>
          <w:i/>
          <w:iCs/>
          <w:color w:val="242121"/>
          <w:lang w:val="en-US"/>
        </w:rPr>
        <w:t>i</w:t>
      </w:r>
      <w:proofErr w:type="spellEnd"/>
      <w:r w:rsidRPr="004D7C87">
        <w:rPr>
          <w:i/>
          <w:iCs/>
          <w:color w:val="242121"/>
          <w:lang w:val="en-US"/>
        </w:rPr>
        <w:t>)</w:t>
      </w:r>
      <w:r w:rsidRPr="004D7C87">
        <w:rPr>
          <w:rStyle w:val="apple-converted-space"/>
          <w:i/>
          <w:iCs/>
          <w:color w:val="242121"/>
          <w:lang w:val="en-US"/>
        </w:rPr>
        <w:t> </w:t>
      </w:r>
      <w:r w:rsidRPr="004D7C87">
        <w:rPr>
          <w:i/>
          <w:iCs/>
          <w:color w:val="242121"/>
          <w:lang w:val="en-US"/>
        </w:rPr>
        <w:t>a return has been made of any process issued against the movable property of the judgment debtor from which it appears that the said person has insufficient movable property to satisfy the writ; or</w:t>
      </w:r>
    </w:p>
    <w:p w14:paraId="68713700" w14:textId="4F5C3324" w:rsidR="004D7C87" w:rsidRDefault="004D7C87" w:rsidP="004D7C87">
      <w:pPr>
        <w:pStyle w:val="NormalWeb"/>
        <w:spacing w:before="144" w:beforeAutospacing="0" w:after="0" w:afterAutospacing="0" w:line="360" w:lineRule="auto"/>
        <w:ind w:left="1418"/>
        <w:jc w:val="both"/>
        <w:rPr>
          <w:i/>
          <w:iCs/>
          <w:color w:val="242121"/>
          <w:lang w:val="en-US"/>
        </w:rPr>
      </w:pPr>
      <w:r w:rsidRPr="004D7C87">
        <w:rPr>
          <w:i/>
          <w:iCs/>
          <w:color w:val="242121"/>
          <w:lang w:val="en-US"/>
        </w:rPr>
        <w:t xml:space="preserve">(ii) such immovable property has been declared to be </w:t>
      </w:r>
      <w:proofErr w:type="gramStart"/>
      <w:r w:rsidRPr="004D7C87">
        <w:rPr>
          <w:i/>
          <w:iCs/>
          <w:color w:val="242121"/>
          <w:lang w:val="en-US"/>
        </w:rPr>
        <w:t>specially</w:t>
      </w:r>
      <w:proofErr w:type="gramEnd"/>
      <w:r w:rsidRPr="004D7C87">
        <w:rPr>
          <w:i/>
          <w:iCs/>
          <w:color w:val="242121"/>
          <w:lang w:val="en-US"/>
        </w:rPr>
        <w:t xml:space="preserve"> executable by the court or where judgment is granted by the registrar under rule 31(5).”</w:t>
      </w:r>
    </w:p>
    <w:p w14:paraId="1F22BC41" w14:textId="77777777" w:rsidR="004D7C87" w:rsidRPr="004D7C87" w:rsidRDefault="004D7C87" w:rsidP="004D7C87">
      <w:pPr>
        <w:pStyle w:val="NormalWeb"/>
        <w:spacing w:before="144" w:beforeAutospacing="0" w:after="0" w:afterAutospacing="0" w:line="360" w:lineRule="auto"/>
        <w:ind w:left="1418"/>
        <w:jc w:val="both"/>
        <w:rPr>
          <w:color w:val="242121"/>
          <w:lang w:val="en-US"/>
        </w:rPr>
      </w:pPr>
    </w:p>
    <w:p w14:paraId="1D5541A0" w14:textId="581D0A3F" w:rsidR="00E7289F" w:rsidRDefault="004D7C87" w:rsidP="004D7C87">
      <w:pPr>
        <w:pStyle w:val="NormalWeb"/>
        <w:spacing w:before="144" w:beforeAutospacing="0" w:after="0" w:afterAutospacing="0" w:line="360" w:lineRule="auto"/>
        <w:jc w:val="both"/>
        <w:rPr>
          <w:color w:val="242121"/>
          <w:sz w:val="26"/>
          <w:szCs w:val="26"/>
          <w:lang w:val="en-US"/>
        </w:rPr>
      </w:pPr>
      <w:r w:rsidRPr="004D7C87">
        <w:rPr>
          <w:color w:val="242121"/>
          <w:sz w:val="26"/>
          <w:szCs w:val="26"/>
          <w:lang w:val="en-US"/>
        </w:rPr>
        <w:lastRenderedPageBreak/>
        <w:t>[</w:t>
      </w:r>
      <w:r w:rsidR="00B94E52">
        <w:rPr>
          <w:color w:val="242121"/>
          <w:sz w:val="26"/>
          <w:szCs w:val="26"/>
          <w:lang w:val="en-US"/>
        </w:rPr>
        <w:t>48</w:t>
      </w:r>
      <w:r w:rsidRPr="004D7C87">
        <w:rPr>
          <w:color w:val="242121"/>
          <w:sz w:val="26"/>
          <w:szCs w:val="26"/>
          <w:lang w:val="en-US"/>
        </w:rPr>
        <w:t>] Rule 46A, which came into operation on 22 December 2017, deals with execution against residential property which is the judgment debtor’s primary residence.</w:t>
      </w:r>
      <w:r w:rsidR="00597E88">
        <w:rPr>
          <w:color w:val="242121"/>
          <w:sz w:val="26"/>
          <w:szCs w:val="26"/>
          <w:lang w:val="en-US"/>
        </w:rPr>
        <w:t xml:space="preserve"> </w:t>
      </w:r>
      <w:r w:rsidRPr="004D7C87">
        <w:rPr>
          <w:color w:val="242121"/>
          <w:sz w:val="26"/>
          <w:szCs w:val="26"/>
          <w:lang w:val="en-US"/>
        </w:rPr>
        <w:t xml:space="preserve"> Rules 46A (1) and (2) are relevant and quoted in full below.</w:t>
      </w:r>
    </w:p>
    <w:p w14:paraId="6D1F0467" w14:textId="77777777" w:rsidR="009D67F1" w:rsidRPr="004D7C87" w:rsidRDefault="009D67F1" w:rsidP="009D67F1">
      <w:pPr>
        <w:pStyle w:val="NormalWeb"/>
        <w:spacing w:before="144" w:beforeAutospacing="0" w:after="0" w:afterAutospacing="0"/>
        <w:jc w:val="both"/>
        <w:rPr>
          <w:color w:val="242121"/>
          <w:sz w:val="26"/>
          <w:szCs w:val="26"/>
          <w:lang w:val="en-US"/>
        </w:rPr>
      </w:pPr>
    </w:p>
    <w:p w14:paraId="7913D0AD" w14:textId="64722218" w:rsidR="004D7C87" w:rsidRPr="004D7C87" w:rsidRDefault="004D7C87" w:rsidP="004D7C87">
      <w:pPr>
        <w:pStyle w:val="NormalWeb"/>
        <w:spacing w:before="144" w:beforeAutospacing="0" w:after="0" w:afterAutospacing="0" w:line="360" w:lineRule="auto"/>
        <w:jc w:val="both"/>
        <w:rPr>
          <w:color w:val="242121"/>
          <w:sz w:val="26"/>
          <w:szCs w:val="26"/>
          <w:lang w:val="en-US"/>
        </w:rPr>
      </w:pPr>
      <w:r w:rsidRPr="004D7C87">
        <w:rPr>
          <w:color w:val="242121"/>
          <w:sz w:val="26"/>
          <w:szCs w:val="26"/>
          <w:lang w:val="en-US"/>
        </w:rPr>
        <w:t>[</w:t>
      </w:r>
      <w:r w:rsidR="00B94E52">
        <w:rPr>
          <w:color w:val="242121"/>
          <w:sz w:val="26"/>
          <w:szCs w:val="26"/>
          <w:lang w:val="en-US"/>
        </w:rPr>
        <w:t>49</w:t>
      </w:r>
      <w:r w:rsidRPr="004D7C87">
        <w:rPr>
          <w:color w:val="242121"/>
          <w:sz w:val="26"/>
          <w:szCs w:val="26"/>
          <w:lang w:val="en-US"/>
        </w:rPr>
        <w:t>] Rule 46A (1) and (2) provides as follows:</w:t>
      </w:r>
    </w:p>
    <w:p w14:paraId="08397616" w14:textId="77777777" w:rsidR="004D7C87" w:rsidRPr="004D7C87" w:rsidRDefault="004D7C87" w:rsidP="004D7C87">
      <w:pPr>
        <w:pStyle w:val="NormalWeb"/>
        <w:spacing w:before="144" w:beforeAutospacing="0" w:after="0" w:afterAutospacing="0" w:line="360" w:lineRule="auto"/>
        <w:ind w:left="709"/>
        <w:jc w:val="both"/>
        <w:rPr>
          <w:color w:val="242121"/>
          <w:sz w:val="26"/>
          <w:szCs w:val="26"/>
          <w:lang w:val="en-ZA"/>
        </w:rPr>
      </w:pPr>
      <w:r w:rsidRPr="004D7C87">
        <w:rPr>
          <w:color w:val="242121"/>
          <w:sz w:val="26"/>
          <w:szCs w:val="26"/>
        </w:rPr>
        <w:t>“</w:t>
      </w:r>
      <w:r w:rsidRPr="004D7C87">
        <w:rPr>
          <w:i/>
          <w:iCs/>
          <w:color w:val="242121"/>
          <w:sz w:val="26"/>
          <w:szCs w:val="26"/>
          <w:lang w:val="en-US"/>
        </w:rPr>
        <w:t>(1) This rule applies whenever an execution creditor seeks to execute against the residential immovable property of a judgment debtor.</w:t>
      </w:r>
    </w:p>
    <w:p w14:paraId="1F73D993" w14:textId="77777777" w:rsidR="004D7C87" w:rsidRPr="004D7C87" w:rsidRDefault="004D7C87" w:rsidP="004D7C87">
      <w:pPr>
        <w:pStyle w:val="NormalWeb"/>
        <w:spacing w:before="144" w:beforeAutospacing="0" w:after="0" w:afterAutospacing="0" w:line="360" w:lineRule="auto"/>
        <w:ind w:left="709"/>
        <w:jc w:val="both"/>
        <w:rPr>
          <w:color w:val="242121"/>
          <w:sz w:val="26"/>
          <w:szCs w:val="26"/>
          <w:lang w:val="en-US"/>
        </w:rPr>
      </w:pPr>
      <w:r w:rsidRPr="004D7C87">
        <w:rPr>
          <w:i/>
          <w:iCs/>
          <w:color w:val="242121"/>
          <w:sz w:val="26"/>
          <w:szCs w:val="26"/>
          <w:lang w:val="en-US"/>
        </w:rPr>
        <w:t>(2)(a) A court considering an application under this rule must –</w:t>
      </w:r>
    </w:p>
    <w:p w14:paraId="3A6E9CFE" w14:textId="77777777" w:rsidR="004D7C87" w:rsidRPr="004D7C87" w:rsidRDefault="004D7C87" w:rsidP="004D7C87">
      <w:pPr>
        <w:pStyle w:val="NormalWeb"/>
        <w:spacing w:before="144" w:beforeAutospacing="0" w:after="0" w:afterAutospacing="0" w:line="360" w:lineRule="auto"/>
        <w:ind w:left="709"/>
        <w:jc w:val="both"/>
        <w:rPr>
          <w:color w:val="242121"/>
          <w:sz w:val="26"/>
          <w:szCs w:val="26"/>
          <w:lang w:val="en-US"/>
        </w:rPr>
      </w:pPr>
      <w:r w:rsidRPr="004D7C87">
        <w:rPr>
          <w:i/>
          <w:iCs/>
          <w:color w:val="242121"/>
          <w:sz w:val="26"/>
          <w:szCs w:val="26"/>
          <w:lang w:val="en-US"/>
        </w:rPr>
        <w:t>(</w:t>
      </w:r>
      <w:proofErr w:type="spellStart"/>
      <w:r w:rsidRPr="004D7C87">
        <w:rPr>
          <w:i/>
          <w:iCs/>
          <w:color w:val="242121"/>
          <w:sz w:val="26"/>
          <w:szCs w:val="26"/>
          <w:lang w:val="en-US"/>
        </w:rPr>
        <w:t>i</w:t>
      </w:r>
      <w:proofErr w:type="spellEnd"/>
      <w:r w:rsidRPr="004D7C87">
        <w:rPr>
          <w:i/>
          <w:iCs/>
          <w:color w:val="242121"/>
          <w:sz w:val="26"/>
          <w:szCs w:val="26"/>
          <w:lang w:val="en-US"/>
        </w:rPr>
        <w:t>) establish whether the immovable property which the execution creditor intends to execute against is the primary residence of the judgment debtor; and</w:t>
      </w:r>
    </w:p>
    <w:p w14:paraId="408985C7" w14:textId="77777777" w:rsidR="004D7C87" w:rsidRPr="004D7C87" w:rsidRDefault="004D7C87" w:rsidP="004D7C87">
      <w:pPr>
        <w:pStyle w:val="NormalWeb"/>
        <w:spacing w:before="144" w:beforeAutospacing="0" w:after="0" w:afterAutospacing="0" w:line="360" w:lineRule="auto"/>
        <w:ind w:left="709"/>
        <w:jc w:val="both"/>
        <w:rPr>
          <w:color w:val="242121"/>
          <w:sz w:val="26"/>
          <w:szCs w:val="26"/>
          <w:lang w:val="en-US"/>
        </w:rPr>
      </w:pPr>
      <w:r w:rsidRPr="004D7C87">
        <w:rPr>
          <w:i/>
          <w:iCs/>
          <w:color w:val="242121"/>
          <w:sz w:val="26"/>
          <w:szCs w:val="26"/>
          <w:lang w:val="en-US"/>
        </w:rPr>
        <w:t>(ii) consider alternative means by the judgment debtor of satisfying the judgment debt, other than execution against the judgment debtor’s primary residence.</w:t>
      </w:r>
    </w:p>
    <w:p w14:paraId="76DE0466" w14:textId="77777777" w:rsidR="004D7C87" w:rsidRPr="004D7C87" w:rsidRDefault="004D7C87" w:rsidP="004D7C87">
      <w:pPr>
        <w:pStyle w:val="NormalWeb"/>
        <w:spacing w:before="144" w:beforeAutospacing="0" w:after="0" w:afterAutospacing="0" w:line="360" w:lineRule="auto"/>
        <w:ind w:left="709"/>
        <w:jc w:val="both"/>
        <w:rPr>
          <w:color w:val="242121"/>
          <w:sz w:val="26"/>
          <w:szCs w:val="26"/>
          <w:lang w:val="en-US"/>
        </w:rPr>
      </w:pPr>
      <w:r w:rsidRPr="004D7C87">
        <w:rPr>
          <w:i/>
          <w:iCs/>
          <w:color w:val="242121"/>
          <w:sz w:val="26"/>
          <w:szCs w:val="26"/>
          <w:lang w:val="en-US"/>
        </w:rPr>
        <w:t xml:space="preserve">(b) A court shall not </w:t>
      </w:r>
      <w:r w:rsidRPr="00791980">
        <w:rPr>
          <w:i/>
          <w:iCs/>
          <w:color w:val="242121"/>
          <w:sz w:val="26"/>
          <w:szCs w:val="26"/>
        </w:rPr>
        <w:t>authorise</w:t>
      </w:r>
      <w:r w:rsidRPr="004D7C87">
        <w:rPr>
          <w:i/>
          <w:iCs/>
          <w:color w:val="242121"/>
          <w:sz w:val="26"/>
          <w:szCs w:val="26"/>
          <w:lang w:val="en-US"/>
        </w:rPr>
        <w:t xml:space="preserve"> execution against immovable property which is the primary residence of a judgment debtor unless the court, having considered all relevant factors, considers that execution against such property is warranted.</w:t>
      </w:r>
      <w:r w:rsidRPr="004D7C87">
        <w:rPr>
          <w:rStyle w:val="apple-converted-space"/>
          <w:i/>
          <w:iCs/>
          <w:color w:val="242121"/>
          <w:sz w:val="26"/>
          <w:szCs w:val="26"/>
          <w:lang w:val="en-US"/>
        </w:rPr>
        <w:t> </w:t>
      </w:r>
    </w:p>
    <w:p w14:paraId="3E5BA67B" w14:textId="77777777" w:rsidR="004D7C87" w:rsidRPr="004D7C87" w:rsidRDefault="004D7C87" w:rsidP="004D7C87">
      <w:pPr>
        <w:pStyle w:val="NormalWeb"/>
        <w:spacing w:before="144" w:beforeAutospacing="0" w:after="0" w:afterAutospacing="0" w:line="360" w:lineRule="auto"/>
        <w:ind w:left="709"/>
        <w:jc w:val="both"/>
        <w:rPr>
          <w:color w:val="242121"/>
          <w:sz w:val="26"/>
          <w:szCs w:val="26"/>
          <w:lang w:val="en-US"/>
        </w:rPr>
      </w:pPr>
      <w:r w:rsidRPr="004D7C87">
        <w:rPr>
          <w:i/>
          <w:iCs/>
          <w:color w:val="242121"/>
          <w:sz w:val="26"/>
          <w:szCs w:val="26"/>
          <w:lang w:val="en-US"/>
        </w:rPr>
        <w:t>(c) The registrar shall not issue a writ of execution against the residential immovable property of any judgment debtor unless a court has ordered execution against such property.”</w:t>
      </w:r>
    </w:p>
    <w:p w14:paraId="06910104" w14:textId="77777777" w:rsidR="004D7C87" w:rsidRPr="004D7C87" w:rsidRDefault="004D7C87" w:rsidP="004D7C87">
      <w:pPr>
        <w:spacing w:line="360" w:lineRule="auto"/>
        <w:jc w:val="both"/>
        <w:rPr>
          <w:rFonts w:ascii="Times New Roman" w:hAnsi="Times New Roman" w:cs="Times New Roman"/>
          <w:i/>
          <w:iCs/>
          <w:sz w:val="26"/>
          <w:szCs w:val="26"/>
        </w:rPr>
      </w:pPr>
    </w:p>
    <w:p w14:paraId="492E8615" w14:textId="25FC29DF" w:rsidR="00E7289F" w:rsidRDefault="00E7289F" w:rsidP="00E7289F">
      <w:pPr>
        <w:spacing w:line="360" w:lineRule="auto"/>
        <w:jc w:val="both"/>
        <w:rPr>
          <w:rFonts w:ascii="Times New Roman" w:eastAsia="Times New Roman" w:hAnsi="Times New Roman" w:cs="Times New Roman"/>
          <w:color w:val="000000" w:themeColor="text1"/>
          <w:sz w:val="26"/>
          <w:szCs w:val="26"/>
          <w:shd w:val="clear" w:color="auto" w:fill="FFFFFF"/>
          <w:lang w:eastAsia="en-GB"/>
        </w:rPr>
      </w:pPr>
      <w:r w:rsidRPr="00E7289F">
        <w:rPr>
          <w:rFonts w:ascii="Times New Roman" w:eastAsia="Times New Roman" w:hAnsi="Times New Roman" w:cs="Times New Roman"/>
          <w:color w:val="000000" w:themeColor="text1"/>
          <w:sz w:val="26"/>
          <w:szCs w:val="26"/>
          <w:shd w:val="clear" w:color="auto" w:fill="FFFFFF"/>
          <w:lang w:eastAsia="en-GB"/>
        </w:rPr>
        <w:t>[</w:t>
      </w:r>
      <w:r w:rsidR="00B94E52">
        <w:rPr>
          <w:rFonts w:ascii="Times New Roman" w:eastAsia="Times New Roman" w:hAnsi="Times New Roman" w:cs="Times New Roman"/>
          <w:color w:val="000000" w:themeColor="text1"/>
          <w:sz w:val="26"/>
          <w:szCs w:val="26"/>
          <w:shd w:val="clear" w:color="auto" w:fill="FFFFFF"/>
          <w:lang w:eastAsia="en-GB"/>
        </w:rPr>
        <w:t>50</w:t>
      </w:r>
      <w:r w:rsidRPr="00E7289F">
        <w:rPr>
          <w:rFonts w:ascii="Times New Roman" w:eastAsia="Times New Roman" w:hAnsi="Times New Roman" w:cs="Times New Roman"/>
          <w:color w:val="000000" w:themeColor="text1"/>
          <w:sz w:val="26"/>
          <w:szCs w:val="26"/>
          <w:shd w:val="clear" w:color="auto" w:fill="FFFFFF"/>
          <w:lang w:eastAsia="en-GB"/>
        </w:rPr>
        <w:t xml:space="preserve">] What can be </w:t>
      </w:r>
      <w:r w:rsidR="00B94E52">
        <w:rPr>
          <w:rFonts w:ascii="Times New Roman" w:eastAsia="Times New Roman" w:hAnsi="Times New Roman" w:cs="Times New Roman"/>
          <w:color w:val="000000" w:themeColor="text1"/>
          <w:sz w:val="26"/>
          <w:szCs w:val="26"/>
          <w:shd w:val="clear" w:color="auto" w:fill="FFFFFF"/>
          <w:lang w:eastAsia="en-GB"/>
        </w:rPr>
        <w:t xml:space="preserve">accepted </w:t>
      </w:r>
      <w:r w:rsidRPr="00E7289F">
        <w:rPr>
          <w:rFonts w:ascii="Times New Roman" w:eastAsia="Times New Roman" w:hAnsi="Times New Roman" w:cs="Times New Roman"/>
          <w:color w:val="000000" w:themeColor="text1"/>
          <w:sz w:val="26"/>
          <w:szCs w:val="26"/>
          <w:shd w:val="clear" w:color="auto" w:fill="FFFFFF"/>
          <w:lang w:eastAsia="en-GB"/>
        </w:rPr>
        <w:t xml:space="preserve">from the provisions quoted above is that where execution is sought to be levied against the residential immovable property of a judgment debtor, a warrant of execution cannot be issued without judicial oversight and an order obtained from court permitting such execution. </w:t>
      </w:r>
    </w:p>
    <w:p w14:paraId="19950FD9" w14:textId="77777777" w:rsidR="00E7289F" w:rsidRDefault="00E7289F" w:rsidP="00E7289F">
      <w:pPr>
        <w:spacing w:line="360" w:lineRule="auto"/>
        <w:jc w:val="both"/>
        <w:rPr>
          <w:rFonts w:ascii="Times New Roman" w:eastAsia="Times New Roman" w:hAnsi="Times New Roman" w:cs="Times New Roman"/>
          <w:color w:val="000000" w:themeColor="text1"/>
          <w:sz w:val="26"/>
          <w:szCs w:val="26"/>
          <w:shd w:val="clear" w:color="auto" w:fill="FFFFFF"/>
          <w:lang w:eastAsia="en-GB"/>
        </w:rPr>
      </w:pPr>
    </w:p>
    <w:p w14:paraId="26A62E5E" w14:textId="3A701E42" w:rsidR="00FA7045" w:rsidRPr="00FA7045" w:rsidRDefault="00E7289F" w:rsidP="001530E3">
      <w:pPr>
        <w:spacing w:line="360" w:lineRule="auto"/>
        <w:jc w:val="both"/>
        <w:rPr>
          <w:rFonts w:ascii="Times New Roman" w:eastAsia="Times New Roman" w:hAnsi="Times New Roman" w:cs="Times New Roman"/>
          <w:color w:val="000000" w:themeColor="text1"/>
          <w:sz w:val="26"/>
          <w:szCs w:val="26"/>
          <w:shd w:val="clear" w:color="auto" w:fill="FFFFFF"/>
          <w:lang w:eastAsia="en-GB"/>
        </w:rPr>
      </w:pPr>
      <w:r>
        <w:rPr>
          <w:rFonts w:ascii="Times New Roman" w:eastAsia="Times New Roman" w:hAnsi="Times New Roman" w:cs="Times New Roman"/>
          <w:color w:val="000000" w:themeColor="text1"/>
          <w:sz w:val="26"/>
          <w:szCs w:val="26"/>
          <w:shd w:val="clear" w:color="auto" w:fill="FFFFFF"/>
          <w:lang w:eastAsia="en-GB"/>
        </w:rPr>
        <w:t>[</w:t>
      </w:r>
      <w:r w:rsidR="00173A39">
        <w:rPr>
          <w:rFonts w:ascii="Times New Roman" w:eastAsia="Times New Roman" w:hAnsi="Times New Roman" w:cs="Times New Roman"/>
          <w:color w:val="000000" w:themeColor="text1"/>
          <w:sz w:val="26"/>
          <w:szCs w:val="26"/>
          <w:shd w:val="clear" w:color="auto" w:fill="FFFFFF"/>
          <w:lang w:eastAsia="en-GB"/>
        </w:rPr>
        <w:t>51</w:t>
      </w:r>
      <w:r>
        <w:rPr>
          <w:rFonts w:ascii="Times New Roman" w:eastAsia="Times New Roman" w:hAnsi="Times New Roman" w:cs="Times New Roman"/>
          <w:color w:val="000000" w:themeColor="text1"/>
          <w:sz w:val="26"/>
          <w:szCs w:val="26"/>
          <w:shd w:val="clear" w:color="auto" w:fill="FFFFFF"/>
          <w:lang w:eastAsia="en-GB"/>
        </w:rPr>
        <w:t xml:space="preserve">] </w:t>
      </w:r>
      <w:r w:rsidRPr="00E7289F">
        <w:rPr>
          <w:rFonts w:ascii="Times New Roman" w:eastAsia="Times New Roman" w:hAnsi="Times New Roman" w:cs="Times New Roman"/>
          <w:color w:val="000000" w:themeColor="text1"/>
          <w:sz w:val="26"/>
          <w:szCs w:val="26"/>
          <w:shd w:val="clear" w:color="auto" w:fill="FFFFFF"/>
          <w:lang w:eastAsia="en-GB"/>
        </w:rPr>
        <w:t xml:space="preserve">In deciding </w:t>
      </w:r>
      <w:proofErr w:type="gramStart"/>
      <w:r w:rsidRPr="00E7289F">
        <w:rPr>
          <w:rFonts w:ascii="Times New Roman" w:eastAsia="Times New Roman" w:hAnsi="Times New Roman" w:cs="Times New Roman"/>
          <w:color w:val="000000" w:themeColor="text1"/>
          <w:sz w:val="26"/>
          <w:szCs w:val="26"/>
          <w:shd w:val="clear" w:color="auto" w:fill="FFFFFF"/>
          <w:lang w:eastAsia="en-GB"/>
        </w:rPr>
        <w:t>whether or not</w:t>
      </w:r>
      <w:proofErr w:type="gramEnd"/>
      <w:r w:rsidRPr="00E7289F">
        <w:rPr>
          <w:rFonts w:ascii="Times New Roman" w:eastAsia="Times New Roman" w:hAnsi="Times New Roman" w:cs="Times New Roman"/>
          <w:color w:val="000000" w:themeColor="text1"/>
          <w:sz w:val="26"/>
          <w:szCs w:val="26"/>
          <w:shd w:val="clear" w:color="auto" w:fill="FFFFFF"/>
          <w:lang w:eastAsia="en-GB"/>
        </w:rPr>
        <w:t xml:space="preserve"> to order execution, a court is required to have regard to all relevant circumstances.</w:t>
      </w:r>
      <w:r w:rsidR="001530E3" w:rsidRPr="00E7289F">
        <w:rPr>
          <w:rFonts w:ascii="Times New Roman" w:eastAsia="Times New Roman" w:hAnsi="Times New Roman" w:cs="Times New Roman"/>
          <w:color w:val="000000" w:themeColor="text1"/>
          <w:sz w:val="26"/>
          <w:szCs w:val="26"/>
          <w:shd w:val="clear" w:color="auto" w:fill="FFFFFF"/>
          <w:lang w:eastAsia="en-GB"/>
        </w:rPr>
        <w:t xml:space="preserve"> </w:t>
      </w:r>
      <w:r w:rsidR="00597E88">
        <w:rPr>
          <w:rFonts w:ascii="Times New Roman" w:eastAsia="Times New Roman" w:hAnsi="Times New Roman" w:cs="Times New Roman"/>
          <w:color w:val="000000" w:themeColor="text1"/>
          <w:sz w:val="26"/>
          <w:szCs w:val="26"/>
          <w:shd w:val="clear" w:color="auto" w:fill="FFFFFF"/>
          <w:lang w:eastAsia="en-GB"/>
        </w:rPr>
        <w:t xml:space="preserve"> </w:t>
      </w:r>
      <w:r w:rsidRPr="00E7289F">
        <w:rPr>
          <w:rFonts w:ascii="Times New Roman" w:eastAsia="Times New Roman" w:hAnsi="Times New Roman" w:cs="Times New Roman"/>
          <w:color w:val="000000" w:themeColor="text1"/>
          <w:sz w:val="26"/>
          <w:szCs w:val="26"/>
          <w:shd w:val="clear" w:color="auto" w:fill="FFFFFF"/>
          <w:lang w:eastAsia="en-GB"/>
        </w:rPr>
        <w:t>Examples of such circumstances are</w:t>
      </w:r>
      <w:r w:rsidR="00791980">
        <w:rPr>
          <w:rFonts w:ascii="Times New Roman" w:eastAsia="Times New Roman" w:hAnsi="Times New Roman" w:cs="Times New Roman"/>
          <w:color w:val="000000" w:themeColor="text1"/>
          <w:sz w:val="26"/>
          <w:szCs w:val="26"/>
          <w:shd w:val="clear" w:color="auto" w:fill="FFFFFF"/>
          <w:lang w:eastAsia="en-GB"/>
        </w:rPr>
        <w:t>;</w:t>
      </w:r>
      <w:r w:rsidR="001530E3">
        <w:rPr>
          <w:rFonts w:ascii="Times New Roman" w:eastAsia="Times New Roman" w:hAnsi="Times New Roman" w:cs="Times New Roman"/>
          <w:color w:val="000000" w:themeColor="text1"/>
          <w:sz w:val="26"/>
          <w:szCs w:val="26"/>
          <w:shd w:val="clear" w:color="auto" w:fill="FFFFFF"/>
          <w:lang w:eastAsia="en-GB"/>
        </w:rPr>
        <w:t xml:space="preserve"> </w:t>
      </w:r>
      <w:r w:rsidRPr="00E7289F">
        <w:rPr>
          <w:rFonts w:ascii="Times New Roman" w:eastAsia="Times New Roman" w:hAnsi="Times New Roman" w:cs="Times New Roman"/>
          <w:color w:val="000000" w:themeColor="text1"/>
          <w:sz w:val="26"/>
          <w:szCs w:val="26"/>
          <w:shd w:val="clear" w:color="auto" w:fill="FFFFFF"/>
          <w:lang w:eastAsia="en-GB"/>
        </w:rPr>
        <w:t xml:space="preserve">whether the rules of court have been complied with; whether there are other reasonable ways in which the judgment debt can be paid; whether there is any disproportionality between execution </w:t>
      </w:r>
      <w:r w:rsidRPr="00E7289F">
        <w:rPr>
          <w:rFonts w:ascii="Times New Roman" w:eastAsia="Times New Roman" w:hAnsi="Times New Roman" w:cs="Times New Roman"/>
          <w:color w:val="000000" w:themeColor="text1"/>
          <w:sz w:val="26"/>
          <w:szCs w:val="26"/>
          <w:shd w:val="clear" w:color="auto" w:fill="FFFFFF"/>
          <w:lang w:eastAsia="en-GB"/>
        </w:rPr>
        <w:lastRenderedPageBreak/>
        <w:t>and other possible means to exact payment of the judgment debt; the circumstances in which the judgment debt was incurred; attempts made by the judgment debtor to pay off the debt; the financial position of the parties</w:t>
      </w:r>
      <w:r w:rsidRPr="00E7289F">
        <w:rPr>
          <w:rFonts w:ascii="Times New Roman" w:eastAsia="Times New Roman" w:hAnsi="Times New Roman" w:cs="Times New Roman"/>
          <w:color w:val="4A4A4A"/>
          <w:sz w:val="26"/>
          <w:szCs w:val="26"/>
          <w:shd w:val="clear" w:color="auto" w:fill="FFFFFF"/>
          <w:lang w:eastAsia="en-GB"/>
        </w:rPr>
        <w:t xml:space="preserve">; </w:t>
      </w:r>
      <w:r w:rsidRPr="00E7289F">
        <w:rPr>
          <w:rFonts w:ascii="Times New Roman" w:eastAsia="Times New Roman" w:hAnsi="Times New Roman" w:cs="Times New Roman"/>
          <w:color w:val="000000" w:themeColor="text1"/>
          <w:sz w:val="26"/>
          <w:szCs w:val="26"/>
          <w:shd w:val="clear" w:color="auto" w:fill="FFFFFF"/>
          <w:lang w:eastAsia="en-GB"/>
        </w:rPr>
        <w:t>the amount of the judgment debt; whether the judgment debtor is employed or has a source of income to pay off the debt; or any other factor as may be relevant to the particular case</w:t>
      </w:r>
      <w:r w:rsidR="00FA7045">
        <w:rPr>
          <w:rFonts w:ascii="Times New Roman" w:eastAsia="Times New Roman" w:hAnsi="Times New Roman" w:cs="Times New Roman"/>
          <w:color w:val="000000" w:themeColor="text1"/>
          <w:sz w:val="26"/>
          <w:szCs w:val="26"/>
          <w:shd w:val="clear" w:color="auto" w:fill="FFFFFF"/>
          <w:lang w:eastAsia="en-GB"/>
        </w:rPr>
        <w:t xml:space="preserve">.  These examples of relevant circumstances were confirmed by the Constitutional Court in the case of </w:t>
      </w:r>
      <w:proofErr w:type="spellStart"/>
      <w:r w:rsidR="00FA7045">
        <w:rPr>
          <w:rFonts w:ascii="Times New Roman" w:eastAsia="Times New Roman" w:hAnsi="Times New Roman" w:cs="Times New Roman"/>
          <w:i/>
          <w:iCs/>
          <w:color w:val="000000" w:themeColor="text1"/>
          <w:sz w:val="26"/>
          <w:szCs w:val="26"/>
          <w:shd w:val="clear" w:color="auto" w:fill="FFFFFF"/>
          <w:lang w:eastAsia="en-GB"/>
        </w:rPr>
        <w:t>Gudwana</w:t>
      </w:r>
      <w:proofErr w:type="spellEnd"/>
      <w:r w:rsidR="00FA7045">
        <w:rPr>
          <w:rFonts w:ascii="Times New Roman" w:eastAsia="Times New Roman" w:hAnsi="Times New Roman" w:cs="Times New Roman"/>
          <w:i/>
          <w:iCs/>
          <w:color w:val="000000" w:themeColor="text1"/>
          <w:sz w:val="26"/>
          <w:szCs w:val="26"/>
          <w:shd w:val="clear" w:color="auto" w:fill="FFFFFF"/>
          <w:lang w:eastAsia="en-GB"/>
        </w:rPr>
        <w:t xml:space="preserve"> v </w:t>
      </w:r>
      <w:proofErr w:type="spellStart"/>
      <w:r w:rsidR="00FA7045">
        <w:rPr>
          <w:rFonts w:ascii="Times New Roman" w:eastAsia="Times New Roman" w:hAnsi="Times New Roman" w:cs="Times New Roman"/>
          <w:i/>
          <w:iCs/>
          <w:color w:val="000000" w:themeColor="text1"/>
          <w:sz w:val="26"/>
          <w:szCs w:val="26"/>
          <w:shd w:val="clear" w:color="auto" w:fill="FFFFFF"/>
          <w:lang w:eastAsia="en-GB"/>
        </w:rPr>
        <w:t>Steko</w:t>
      </w:r>
      <w:proofErr w:type="spellEnd"/>
      <w:r w:rsidR="00FA7045">
        <w:rPr>
          <w:rFonts w:ascii="Times New Roman" w:eastAsia="Times New Roman" w:hAnsi="Times New Roman" w:cs="Times New Roman"/>
          <w:i/>
          <w:iCs/>
          <w:color w:val="000000" w:themeColor="text1"/>
          <w:sz w:val="26"/>
          <w:szCs w:val="26"/>
          <w:shd w:val="clear" w:color="auto" w:fill="FFFFFF"/>
          <w:lang w:eastAsia="en-GB"/>
        </w:rPr>
        <w:t xml:space="preserve"> Development</w:t>
      </w:r>
      <w:r w:rsidR="00FA7045">
        <w:rPr>
          <w:rFonts w:ascii="Times New Roman" w:eastAsia="Times New Roman" w:hAnsi="Times New Roman" w:cs="Times New Roman"/>
          <w:color w:val="000000" w:themeColor="text1"/>
          <w:sz w:val="26"/>
          <w:szCs w:val="26"/>
          <w:shd w:val="clear" w:color="auto" w:fill="FFFFFF"/>
          <w:lang w:eastAsia="en-GB"/>
        </w:rPr>
        <w:t xml:space="preserve"> </w:t>
      </w:r>
      <w:r w:rsidR="00FA7045">
        <w:rPr>
          <w:rFonts w:ascii="Times New Roman" w:eastAsia="Times New Roman" w:hAnsi="Times New Roman" w:cs="Times New Roman"/>
          <w:i/>
          <w:iCs/>
          <w:color w:val="000000" w:themeColor="text1"/>
          <w:sz w:val="26"/>
          <w:szCs w:val="26"/>
          <w:shd w:val="clear" w:color="auto" w:fill="FFFFFF"/>
          <w:lang w:eastAsia="en-GB"/>
        </w:rPr>
        <w:t xml:space="preserve">2011 (3) SA 608 (CC) </w:t>
      </w:r>
      <w:r w:rsidR="00FA7045">
        <w:rPr>
          <w:rFonts w:ascii="Times New Roman" w:eastAsia="Times New Roman" w:hAnsi="Times New Roman" w:cs="Times New Roman"/>
          <w:color w:val="000000" w:themeColor="text1"/>
          <w:sz w:val="26"/>
          <w:szCs w:val="26"/>
          <w:shd w:val="clear" w:color="auto" w:fill="FFFFFF"/>
          <w:lang w:eastAsia="en-GB"/>
        </w:rPr>
        <w:t>at 626E.</w:t>
      </w:r>
    </w:p>
    <w:p w14:paraId="4DAF0F0A" w14:textId="77777777" w:rsidR="00FA7045" w:rsidRDefault="00FA7045" w:rsidP="001530E3">
      <w:pPr>
        <w:spacing w:line="360" w:lineRule="auto"/>
        <w:jc w:val="both"/>
        <w:rPr>
          <w:rFonts w:ascii="Times New Roman" w:eastAsia="Times New Roman" w:hAnsi="Times New Roman" w:cs="Times New Roman"/>
          <w:color w:val="000000" w:themeColor="text1"/>
          <w:sz w:val="26"/>
          <w:szCs w:val="26"/>
          <w:shd w:val="clear" w:color="auto" w:fill="FFFFFF"/>
          <w:lang w:eastAsia="en-GB"/>
        </w:rPr>
      </w:pPr>
    </w:p>
    <w:p w14:paraId="235FE2EB" w14:textId="59F8C460" w:rsidR="00173A39" w:rsidRDefault="00427F8B" w:rsidP="001530E3">
      <w:pPr>
        <w:spacing w:line="360" w:lineRule="auto"/>
        <w:jc w:val="both"/>
        <w:rPr>
          <w:rFonts w:ascii="Times New Roman" w:eastAsia="Times New Roman" w:hAnsi="Times New Roman" w:cs="Times New Roman"/>
          <w:color w:val="000000" w:themeColor="text1"/>
          <w:sz w:val="26"/>
          <w:szCs w:val="26"/>
          <w:shd w:val="clear" w:color="auto" w:fill="FFFFFF"/>
          <w:lang w:eastAsia="en-GB"/>
        </w:rPr>
      </w:pPr>
      <w:r>
        <w:rPr>
          <w:rFonts w:ascii="Times New Roman" w:eastAsia="Times New Roman" w:hAnsi="Times New Roman" w:cs="Times New Roman"/>
          <w:color w:val="000000" w:themeColor="text1"/>
          <w:sz w:val="26"/>
          <w:szCs w:val="26"/>
          <w:shd w:val="clear" w:color="auto" w:fill="FFFFFF"/>
          <w:lang w:eastAsia="en-GB"/>
        </w:rPr>
        <w:t>[</w:t>
      </w:r>
      <w:r w:rsidR="00173A39">
        <w:rPr>
          <w:rFonts w:ascii="Times New Roman" w:eastAsia="Times New Roman" w:hAnsi="Times New Roman" w:cs="Times New Roman"/>
          <w:color w:val="000000" w:themeColor="text1"/>
          <w:sz w:val="26"/>
          <w:szCs w:val="26"/>
          <w:shd w:val="clear" w:color="auto" w:fill="FFFFFF"/>
          <w:lang w:eastAsia="en-GB"/>
        </w:rPr>
        <w:t>52</w:t>
      </w:r>
      <w:r>
        <w:rPr>
          <w:rFonts w:ascii="Times New Roman" w:eastAsia="Times New Roman" w:hAnsi="Times New Roman" w:cs="Times New Roman"/>
          <w:color w:val="000000" w:themeColor="text1"/>
          <w:sz w:val="26"/>
          <w:szCs w:val="26"/>
          <w:shd w:val="clear" w:color="auto" w:fill="FFFFFF"/>
          <w:lang w:eastAsia="en-GB"/>
        </w:rPr>
        <w:t xml:space="preserve">] </w:t>
      </w:r>
      <w:r w:rsidR="0013293A">
        <w:rPr>
          <w:rFonts w:ascii="Times New Roman" w:eastAsia="Times New Roman" w:hAnsi="Times New Roman" w:cs="Times New Roman"/>
          <w:color w:val="000000" w:themeColor="text1"/>
          <w:sz w:val="26"/>
          <w:szCs w:val="26"/>
          <w:shd w:val="clear" w:color="auto" w:fill="FFFFFF"/>
          <w:lang w:eastAsia="en-GB"/>
        </w:rPr>
        <w:t xml:space="preserve">Counsel for the first respondent </w:t>
      </w:r>
      <w:r w:rsidR="00CE15FE">
        <w:rPr>
          <w:rFonts w:ascii="Times New Roman" w:eastAsia="Times New Roman" w:hAnsi="Times New Roman" w:cs="Times New Roman"/>
          <w:color w:val="000000" w:themeColor="text1"/>
          <w:sz w:val="26"/>
          <w:szCs w:val="26"/>
          <w:shd w:val="clear" w:color="auto" w:fill="FFFFFF"/>
          <w:lang w:eastAsia="en-GB"/>
        </w:rPr>
        <w:t>argued</w:t>
      </w:r>
      <w:r w:rsidR="0013293A">
        <w:rPr>
          <w:rFonts w:ascii="Times New Roman" w:eastAsia="Times New Roman" w:hAnsi="Times New Roman" w:cs="Times New Roman"/>
          <w:color w:val="000000" w:themeColor="text1"/>
          <w:sz w:val="26"/>
          <w:szCs w:val="26"/>
          <w:shd w:val="clear" w:color="auto" w:fill="FFFFFF"/>
          <w:lang w:eastAsia="en-GB"/>
        </w:rPr>
        <w:t xml:space="preserve"> that the </w:t>
      </w:r>
      <w:r w:rsidR="00CE15FE">
        <w:rPr>
          <w:rFonts w:ascii="Times New Roman" w:eastAsia="Times New Roman" w:hAnsi="Times New Roman" w:cs="Times New Roman"/>
          <w:color w:val="000000" w:themeColor="text1"/>
          <w:sz w:val="26"/>
          <w:szCs w:val="26"/>
          <w:shd w:val="clear" w:color="auto" w:fill="FFFFFF"/>
          <w:lang w:eastAsia="en-GB"/>
        </w:rPr>
        <w:t xml:space="preserve">property is the primary residence of the first respondent and in declaring the property </w:t>
      </w:r>
      <w:proofErr w:type="gramStart"/>
      <w:r w:rsidR="00CE15FE">
        <w:rPr>
          <w:rFonts w:ascii="Times New Roman" w:eastAsia="Times New Roman" w:hAnsi="Times New Roman" w:cs="Times New Roman"/>
          <w:color w:val="000000" w:themeColor="text1"/>
          <w:sz w:val="26"/>
          <w:szCs w:val="26"/>
          <w:shd w:val="clear" w:color="auto" w:fill="FFFFFF"/>
          <w:lang w:eastAsia="en-GB"/>
        </w:rPr>
        <w:t>specially</w:t>
      </w:r>
      <w:proofErr w:type="gramEnd"/>
      <w:r w:rsidR="00CE15FE">
        <w:rPr>
          <w:rFonts w:ascii="Times New Roman" w:eastAsia="Times New Roman" w:hAnsi="Times New Roman" w:cs="Times New Roman"/>
          <w:color w:val="000000" w:themeColor="text1"/>
          <w:sz w:val="26"/>
          <w:szCs w:val="26"/>
          <w:shd w:val="clear" w:color="auto" w:fill="FFFFFF"/>
          <w:lang w:eastAsia="en-GB"/>
        </w:rPr>
        <w:t xml:space="preserve"> executable</w:t>
      </w:r>
      <w:r w:rsidR="00173A39">
        <w:rPr>
          <w:rFonts w:ascii="Times New Roman" w:eastAsia="Times New Roman" w:hAnsi="Times New Roman" w:cs="Times New Roman"/>
          <w:color w:val="000000" w:themeColor="text1"/>
          <w:sz w:val="26"/>
          <w:szCs w:val="26"/>
          <w:shd w:val="clear" w:color="auto" w:fill="FFFFFF"/>
          <w:lang w:eastAsia="en-GB"/>
        </w:rPr>
        <w:t>,</w:t>
      </w:r>
      <w:r w:rsidR="00CE15FE">
        <w:rPr>
          <w:rFonts w:ascii="Times New Roman" w:eastAsia="Times New Roman" w:hAnsi="Times New Roman" w:cs="Times New Roman"/>
          <w:color w:val="000000" w:themeColor="text1"/>
          <w:sz w:val="26"/>
          <w:szCs w:val="26"/>
          <w:shd w:val="clear" w:color="auto" w:fill="FFFFFF"/>
          <w:lang w:eastAsia="en-GB"/>
        </w:rPr>
        <w:t xml:space="preserve"> the first respondent will be left homeless.  </w:t>
      </w:r>
    </w:p>
    <w:p w14:paraId="49288B56" w14:textId="77777777" w:rsidR="00173A39" w:rsidRDefault="00173A39" w:rsidP="001530E3">
      <w:pPr>
        <w:spacing w:line="360" w:lineRule="auto"/>
        <w:jc w:val="both"/>
        <w:rPr>
          <w:rFonts w:ascii="Times New Roman" w:eastAsia="Times New Roman" w:hAnsi="Times New Roman" w:cs="Times New Roman"/>
          <w:color w:val="000000" w:themeColor="text1"/>
          <w:sz w:val="26"/>
          <w:szCs w:val="26"/>
          <w:shd w:val="clear" w:color="auto" w:fill="FFFFFF"/>
          <w:lang w:eastAsia="en-GB"/>
        </w:rPr>
      </w:pPr>
    </w:p>
    <w:p w14:paraId="43193FA1" w14:textId="0D32B6AA" w:rsidR="00E7289F" w:rsidRDefault="00173A39" w:rsidP="001530E3">
      <w:pPr>
        <w:spacing w:line="360" w:lineRule="auto"/>
        <w:jc w:val="both"/>
        <w:rPr>
          <w:rFonts w:ascii="Times New Roman" w:eastAsia="Times New Roman" w:hAnsi="Times New Roman" w:cs="Times New Roman"/>
          <w:color w:val="000000" w:themeColor="text1"/>
          <w:sz w:val="26"/>
          <w:szCs w:val="26"/>
          <w:shd w:val="clear" w:color="auto" w:fill="FFFFFF"/>
          <w:lang w:eastAsia="en-GB"/>
        </w:rPr>
      </w:pPr>
      <w:r>
        <w:rPr>
          <w:rFonts w:ascii="Times New Roman" w:eastAsia="Times New Roman" w:hAnsi="Times New Roman" w:cs="Times New Roman"/>
          <w:color w:val="000000" w:themeColor="text1"/>
          <w:sz w:val="26"/>
          <w:szCs w:val="26"/>
          <w:shd w:val="clear" w:color="auto" w:fill="FFFFFF"/>
          <w:lang w:eastAsia="en-GB"/>
        </w:rPr>
        <w:t xml:space="preserve">[53] </w:t>
      </w:r>
      <w:r w:rsidR="00CE15FE">
        <w:rPr>
          <w:rFonts w:ascii="Times New Roman" w:eastAsia="Times New Roman" w:hAnsi="Times New Roman" w:cs="Times New Roman"/>
          <w:color w:val="000000" w:themeColor="text1"/>
          <w:sz w:val="26"/>
          <w:szCs w:val="26"/>
          <w:shd w:val="clear" w:color="auto" w:fill="FFFFFF"/>
          <w:lang w:eastAsia="en-GB"/>
        </w:rPr>
        <w:t xml:space="preserve">When considering the argument raised in this </w:t>
      </w:r>
      <w:r w:rsidR="00DB1CA5">
        <w:rPr>
          <w:rFonts w:ascii="Times New Roman" w:eastAsia="Times New Roman" w:hAnsi="Times New Roman" w:cs="Times New Roman"/>
          <w:color w:val="000000" w:themeColor="text1"/>
          <w:sz w:val="26"/>
          <w:szCs w:val="26"/>
          <w:shd w:val="clear" w:color="auto" w:fill="FFFFFF"/>
          <w:lang w:eastAsia="en-GB"/>
        </w:rPr>
        <w:t>regard,</w:t>
      </w:r>
      <w:r w:rsidR="00CE15FE">
        <w:rPr>
          <w:rFonts w:ascii="Times New Roman" w:eastAsia="Times New Roman" w:hAnsi="Times New Roman" w:cs="Times New Roman"/>
          <w:color w:val="000000" w:themeColor="text1"/>
          <w:sz w:val="26"/>
          <w:szCs w:val="26"/>
          <w:shd w:val="clear" w:color="auto" w:fill="FFFFFF"/>
          <w:lang w:eastAsia="en-GB"/>
        </w:rPr>
        <w:t xml:space="preserve"> I cannot lose sight of the following </w:t>
      </w:r>
      <w:proofErr w:type="gramStart"/>
      <w:r w:rsidR="00CE15FE">
        <w:rPr>
          <w:rFonts w:ascii="Times New Roman" w:eastAsia="Times New Roman" w:hAnsi="Times New Roman" w:cs="Times New Roman"/>
          <w:color w:val="000000" w:themeColor="text1"/>
          <w:sz w:val="26"/>
          <w:szCs w:val="26"/>
          <w:shd w:val="clear" w:color="auto" w:fill="FFFFFF"/>
          <w:lang w:eastAsia="en-GB"/>
        </w:rPr>
        <w:t>facts;</w:t>
      </w:r>
      <w:proofErr w:type="gramEnd"/>
    </w:p>
    <w:p w14:paraId="529DE919" w14:textId="4A429074" w:rsidR="00CE15FE" w:rsidRPr="00B96154" w:rsidRDefault="00B96154" w:rsidP="00B96154">
      <w:pPr>
        <w:spacing w:line="360" w:lineRule="auto"/>
        <w:ind w:left="720" w:hanging="36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1.</w:t>
      </w:r>
      <w:r>
        <w:rPr>
          <w:rFonts w:ascii="Times New Roman" w:eastAsia="Times New Roman" w:hAnsi="Times New Roman" w:cs="Times New Roman"/>
          <w:sz w:val="26"/>
          <w:szCs w:val="26"/>
          <w:lang w:eastAsia="en-GB"/>
        </w:rPr>
        <w:tab/>
      </w:r>
      <w:r w:rsidR="00CE15FE" w:rsidRPr="00B96154">
        <w:rPr>
          <w:rFonts w:ascii="Times New Roman" w:eastAsia="Times New Roman" w:hAnsi="Times New Roman" w:cs="Times New Roman"/>
          <w:sz w:val="26"/>
          <w:szCs w:val="26"/>
          <w:lang w:eastAsia="en-GB"/>
        </w:rPr>
        <w:t xml:space="preserve">On 29 January 2020 the Sheriff of Johannesburg </w:t>
      </w:r>
      <w:r w:rsidR="00DB1CA5" w:rsidRPr="00B96154">
        <w:rPr>
          <w:rFonts w:ascii="Times New Roman" w:eastAsia="Times New Roman" w:hAnsi="Times New Roman" w:cs="Times New Roman"/>
          <w:sz w:val="26"/>
          <w:szCs w:val="26"/>
          <w:lang w:eastAsia="en-GB"/>
        </w:rPr>
        <w:t>Central execute a warrant at the said property, during the attempt the first respondent was not present at the property.  Ms Sibongile Nyathi, a sub-tenant indicated that the first respondent was not residing at the property any longer, and</w:t>
      </w:r>
    </w:p>
    <w:p w14:paraId="543D4233" w14:textId="17EB9A88" w:rsidR="00DB1CA5"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4D77EC" w:rsidRPr="00B96154">
        <w:rPr>
          <w:rFonts w:ascii="Times New Roman" w:eastAsia="Times New Roman" w:hAnsi="Times New Roman" w:cs="Times New Roman"/>
          <w:sz w:val="26"/>
          <w:szCs w:val="26"/>
          <w:lang w:eastAsia="en-GB"/>
        </w:rPr>
        <w:t>Prior to instituting these proceedings, t</w:t>
      </w:r>
      <w:r w:rsidR="00DB1CA5" w:rsidRPr="00B96154">
        <w:rPr>
          <w:rFonts w:ascii="Times New Roman" w:eastAsia="Times New Roman" w:hAnsi="Times New Roman" w:cs="Times New Roman"/>
          <w:sz w:val="26"/>
          <w:szCs w:val="26"/>
          <w:lang w:eastAsia="en-GB"/>
        </w:rPr>
        <w:t xml:space="preserve">he applicant </w:t>
      </w:r>
      <w:r w:rsidR="004D77EC" w:rsidRPr="00B96154">
        <w:rPr>
          <w:rFonts w:ascii="Times New Roman" w:eastAsia="Times New Roman" w:hAnsi="Times New Roman" w:cs="Times New Roman"/>
          <w:sz w:val="26"/>
          <w:szCs w:val="26"/>
          <w:lang w:eastAsia="en-GB"/>
        </w:rPr>
        <w:t>enquired via the</w:t>
      </w:r>
      <w:r w:rsidR="00DB1CA5" w:rsidRPr="00B96154">
        <w:rPr>
          <w:rFonts w:ascii="Times New Roman" w:eastAsia="Times New Roman" w:hAnsi="Times New Roman" w:cs="Times New Roman"/>
          <w:sz w:val="26"/>
          <w:szCs w:val="26"/>
          <w:lang w:eastAsia="en-GB"/>
        </w:rPr>
        <w:t xml:space="preserve"> </w:t>
      </w:r>
      <w:r w:rsidR="00DB1CA5" w:rsidRPr="00B96154">
        <w:rPr>
          <w:rFonts w:ascii="Times New Roman" w:hAnsi="Times New Roman" w:cs="Times New Roman"/>
          <w:sz w:val="26"/>
          <w:szCs w:val="26"/>
        </w:rPr>
        <w:t>Columbus Profile Report</w:t>
      </w:r>
      <w:r w:rsidR="004D77EC" w:rsidRPr="00B96154">
        <w:rPr>
          <w:rFonts w:ascii="Times New Roman" w:hAnsi="Times New Roman" w:cs="Times New Roman"/>
          <w:sz w:val="26"/>
          <w:szCs w:val="26"/>
        </w:rPr>
        <w:t xml:space="preserve"> System</w:t>
      </w:r>
      <w:r w:rsidR="00DB1CA5" w:rsidRPr="00B96154">
        <w:rPr>
          <w:rFonts w:ascii="Times New Roman" w:hAnsi="Times New Roman" w:cs="Times New Roman"/>
          <w:sz w:val="26"/>
          <w:szCs w:val="26"/>
        </w:rPr>
        <w:t xml:space="preserve"> whether the first respondent occup</w:t>
      </w:r>
      <w:r w:rsidR="004D77EC" w:rsidRPr="00B96154">
        <w:rPr>
          <w:rFonts w:ascii="Times New Roman" w:hAnsi="Times New Roman" w:cs="Times New Roman"/>
          <w:sz w:val="26"/>
          <w:szCs w:val="26"/>
        </w:rPr>
        <w:t>ies</w:t>
      </w:r>
      <w:r w:rsidR="00DB1CA5" w:rsidRPr="00B96154">
        <w:rPr>
          <w:rFonts w:ascii="Times New Roman" w:hAnsi="Times New Roman" w:cs="Times New Roman"/>
          <w:sz w:val="26"/>
          <w:szCs w:val="26"/>
        </w:rPr>
        <w:t xml:space="preserve"> the property or not.  On both the Columbus and CSI Person Trace profiles the first respondent’s latest residential address </w:t>
      </w:r>
      <w:r w:rsidR="00173A39" w:rsidRPr="00B96154">
        <w:rPr>
          <w:rFonts w:ascii="Times New Roman" w:hAnsi="Times New Roman" w:cs="Times New Roman"/>
          <w:sz w:val="26"/>
          <w:szCs w:val="26"/>
        </w:rPr>
        <w:t>was</w:t>
      </w:r>
      <w:r w:rsidR="00DB1CA5" w:rsidRPr="00B96154">
        <w:rPr>
          <w:rFonts w:ascii="Times New Roman" w:hAnsi="Times New Roman" w:cs="Times New Roman"/>
          <w:sz w:val="26"/>
          <w:szCs w:val="26"/>
        </w:rPr>
        <w:t xml:space="preserve"> reflected as 102 Lang Street, </w:t>
      </w:r>
      <w:proofErr w:type="spellStart"/>
      <w:r w:rsidR="00DB1CA5" w:rsidRPr="00B96154">
        <w:rPr>
          <w:rFonts w:ascii="Times New Roman" w:hAnsi="Times New Roman" w:cs="Times New Roman"/>
          <w:sz w:val="26"/>
          <w:szCs w:val="26"/>
        </w:rPr>
        <w:t>Rosettenville</w:t>
      </w:r>
      <w:proofErr w:type="spellEnd"/>
      <w:r w:rsidR="00DB1CA5" w:rsidRPr="00B96154">
        <w:rPr>
          <w:rFonts w:ascii="Times New Roman" w:hAnsi="Times New Roman" w:cs="Times New Roman"/>
          <w:sz w:val="26"/>
          <w:szCs w:val="26"/>
        </w:rPr>
        <w:t>, Johannesburg</w:t>
      </w:r>
      <w:r w:rsidR="004D77EC" w:rsidRPr="00B96154">
        <w:rPr>
          <w:rFonts w:ascii="Times New Roman" w:hAnsi="Times New Roman" w:cs="Times New Roman"/>
          <w:sz w:val="26"/>
          <w:szCs w:val="26"/>
        </w:rPr>
        <w:t>, which was updated on</w:t>
      </w:r>
      <w:r w:rsidR="00DB1CA5" w:rsidRPr="00B96154">
        <w:rPr>
          <w:rFonts w:ascii="Times New Roman" w:hAnsi="Times New Roman" w:cs="Times New Roman"/>
          <w:sz w:val="26"/>
          <w:szCs w:val="26"/>
        </w:rPr>
        <w:t xml:space="preserve"> 31 December 2020.</w:t>
      </w:r>
    </w:p>
    <w:p w14:paraId="0D0AD7C5" w14:textId="1289E03B" w:rsidR="004D77EC" w:rsidRDefault="004D77EC" w:rsidP="004D77EC">
      <w:pPr>
        <w:spacing w:line="360" w:lineRule="auto"/>
        <w:jc w:val="both"/>
        <w:rPr>
          <w:rFonts w:ascii="Times New Roman" w:hAnsi="Times New Roman" w:cs="Times New Roman"/>
          <w:sz w:val="26"/>
          <w:szCs w:val="26"/>
        </w:rPr>
      </w:pPr>
    </w:p>
    <w:p w14:paraId="4E6BE19E" w14:textId="5390887F" w:rsidR="004D77EC" w:rsidRDefault="004D77EC" w:rsidP="004D77EC">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73A39">
        <w:rPr>
          <w:rFonts w:ascii="Times New Roman" w:hAnsi="Times New Roman" w:cs="Times New Roman"/>
          <w:sz w:val="26"/>
          <w:szCs w:val="26"/>
        </w:rPr>
        <w:t>54</w:t>
      </w:r>
      <w:r>
        <w:rPr>
          <w:rFonts w:ascii="Times New Roman" w:hAnsi="Times New Roman" w:cs="Times New Roman"/>
          <w:sz w:val="26"/>
          <w:szCs w:val="26"/>
        </w:rPr>
        <w:t>] On the basis of the above facts</w:t>
      </w:r>
      <w:r w:rsidR="003F2614">
        <w:rPr>
          <w:rFonts w:ascii="Times New Roman" w:hAnsi="Times New Roman" w:cs="Times New Roman"/>
          <w:sz w:val="26"/>
          <w:szCs w:val="26"/>
        </w:rPr>
        <w:t>,</w:t>
      </w:r>
      <w:r>
        <w:rPr>
          <w:rFonts w:ascii="Times New Roman" w:hAnsi="Times New Roman" w:cs="Times New Roman"/>
          <w:sz w:val="26"/>
          <w:szCs w:val="26"/>
        </w:rPr>
        <w:t xml:space="preserve"> I am of the view that the property is not utilized by the first respondent as a primary residence.</w:t>
      </w:r>
    </w:p>
    <w:p w14:paraId="5B705A15" w14:textId="003CC7A7" w:rsidR="004D77EC" w:rsidRDefault="004D77EC" w:rsidP="004D77EC">
      <w:pPr>
        <w:spacing w:line="360" w:lineRule="auto"/>
        <w:jc w:val="both"/>
        <w:rPr>
          <w:rFonts w:ascii="Times New Roman" w:hAnsi="Times New Roman" w:cs="Times New Roman"/>
          <w:sz w:val="26"/>
          <w:szCs w:val="26"/>
        </w:rPr>
      </w:pPr>
    </w:p>
    <w:p w14:paraId="00D6DB61" w14:textId="7C6E5233" w:rsidR="007B540F" w:rsidRDefault="004D77EC" w:rsidP="007B540F">
      <w:pPr>
        <w:pStyle w:val="NormalWeb"/>
        <w:spacing w:before="144" w:beforeAutospacing="0" w:after="0" w:afterAutospacing="0" w:line="360" w:lineRule="auto"/>
        <w:jc w:val="both"/>
        <w:rPr>
          <w:sz w:val="26"/>
          <w:szCs w:val="26"/>
        </w:rPr>
      </w:pPr>
      <w:r>
        <w:rPr>
          <w:sz w:val="26"/>
          <w:szCs w:val="26"/>
        </w:rPr>
        <w:t>[</w:t>
      </w:r>
      <w:r w:rsidR="00173A39">
        <w:rPr>
          <w:sz w:val="26"/>
          <w:szCs w:val="26"/>
        </w:rPr>
        <w:t>55</w:t>
      </w:r>
      <w:r>
        <w:rPr>
          <w:sz w:val="26"/>
          <w:szCs w:val="26"/>
        </w:rPr>
        <w:t xml:space="preserve">] Be that as it may, even if the property is the primary residence of the first respondent, </w:t>
      </w:r>
      <w:r w:rsidR="007B540F">
        <w:rPr>
          <w:sz w:val="26"/>
          <w:szCs w:val="26"/>
        </w:rPr>
        <w:t xml:space="preserve">Rule 46A(2)(b) </w:t>
      </w:r>
      <w:proofErr w:type="gramStart"/>
      <w:r w:rsidR="007B540F">
        <w:rPr>
          <w:sz w:val="26"/>
          <w:szCs w:val="26"/>
        </w:rPr>
        <w:t>states;</w:t>
      </w:r>
      <w:proofErr w:type="gramEnd"/>
    </w:p>
    <w:p w14:paraId="75423FF6" w14:textId="70BE9C5D" w:rsidR="007B540F" w:rsidRDefault="007B540F" w:rsidP="007B540F">
      <w:pPr>
        <w:pStyle w:val="NormalWeb"/>
        <w:spacing w:before="144" w:beforeAutospacing="0" w:after="0" w:afterAutospacing="0" w:line="360" w:lineRule="auto"/>
        <w:jc w:val="both"/>
        <w:rPr>
          <w:rStyle w:val="apple-converted-space"/>
          <w:color w:val="242121"/>
          <w:lang w:val="en-US"/>
        </w:rPr>
      </w:pPr>
      <w:r>
        <w:rPr>
          <w:sz w:val="26"/>
          <w:szCs w:val="26"/>
        </w:rPr>
        <w:lastRenderedPageBreak/>
        <w:t xml:space="preserve"> </w:t>
      </w:r>
      <w:r w:rsidRPr="007B540F">
        <w:t>“</w:t>
      </w:r>
      <w:r w:rsidRPr="007B540F">
        <w:rPr>
          <w:i/>
          <w:iCs/>
          <w:color w:val="242121"/>
          <w:lang w:val="en-US"/>
        </w:rPr>
        <w:t xml:space="preserve">A court shall not </w:t>
      </w:r>
      <w:r w:rsidRPr="007B540F">
        <w:rPr>
          <w:i/>
          <w:iCs/>
          <w:color w:val="242121"/>
        </w:rPr>
        <w:t>authorise</w:t>
      </w:r>
      <w:r w:rsidRPr="007B540F">
        <w:rPr>
          <w:i/>
          <w:iCs/>
          <w:color w:val="242121"/>
          <w:lang w:val="en-US"/>
        </w:rPr>
        <w:t xml:space="preserve"> execution against immovable property which is the primary residence of a judgment debtor </w:t>
      </w:r>
      <w:r w:rsidRPr="007B540F">
        <w:rPr>
          <w:b/>
          <w:bCs/>
          <w:i/>
          <w:iCs/>
          <w:color w:val="242121"/>
          <w:lang w:val="en-US"/>
        </w:rPr>
        <w:t>unless</w:t>
      </w:r>
      <w:r w:rsidRPr="007B540F">
        <w:rPr>
          <w:i/>
          <w:iCs/>
          <w:color w:val="242121"/>
          <w:lang w:val="en-US"/>
        </w:rPr>
        <w:t xml:space="preserve"> the court, having considered all relevant factors, considers that execution against such property is warranted.”</w:t>
      </w:r>
      <w:r w:rsidRPr="007B540F">
        <w:rPr>
          <w:rStyle w:val="apple-converted-space"/>
          <w:i/>
          <w:iCs/>
          <w:color w:val="242121"/>
          <w:lang w:val="en-US"/>
        </w:rPr>
        <w:t> </w:t>
      </w:r>
      <w:r>
        <w:rPr>
          <w:rStyle w:val="apple-converted-space"/>
          <w:color w:val="242121"/>
          <w:lang w:val="en-US"/>
        </w:rPr>
        <w:t>[my emphasis]</w:t>
      </w:r>
    </w:p>
    <w:p w14:paraId="5B81911F" w14:textId="14A93D7D" w:rsidR="007B540F" w:rsidRDefault="007B540F" w:rsidP="007B540F">
      <w:pPr>
        <w:pStyle w:val="NormalWeb"/>
        <w:spacing w:before="144" w:beforeAutospacing="0" w:after="0" w:afterAutospacing="0" w:line="360" w:lineRule="auto"/>
        <w:jc w:val="both"/>
        <w:rPr>
          <w:rStyle w:val="apple-converted-space"/>
          <w:color w:val="242121"/>
          <w:lang w:val="en-US"/>
        </w:rPr>
      </w:pPr>
    </w:p>
    <w:p w14:paraId="6FF7D75C" w14:textId="11ECB2A6" w:rsidR="004E45D8" w:rsidRDefault="007B540F" w:rsidP="007B540F">
      <w:pPr>
        <w:pStyle w:val="NormalWeb"/>
        <w:spacing w:before="144" w:beforeAutospacing="0" w:after="0" w:afterAutospacing="0" w:line="360" w:lineRule="auto"/>
        <w:jc w:val="both"/>
        <w:rPr>
          <w:rStyle w:val="apple-converted-space"/>
          <w:color w:val="242121"/>
          <w:sz w:val="26"/>
          <w:szCs w:val="26"/>
          <w:lang w:val="en-US"/>
        </w:rPr>
      </w:pPr>
      <w:r w:rsidRPr="00863D89">
        <w:rPr>
          <w:rStyle w:val="apple-converted-space"/>
          <w:color w:val="242121"/>
          <w:sz w:val="26"/>
          <w:szCs w:val="26"/>
          <w:lang w:val="en-US"/>
        </w:rPr>
        <w:t>[</w:t>
      </w:r>
      <w:r w:rsidR="00173A39">
        <w:rPr>
          <w:rStyle w:val="apple-converted-space"/>
          <w:color w:val="242121"/>
          <w:sz w:val="26"/>
          <w:szCs w:val="26"/>
          <w:lang w:val="en-US"/>
        </w:rPr>
        <w:t>56</w:t>
      </w:r>
      <w:r w:rsidRPr="00863D89">
        <w:rPr>
          <w:rStyle w:val="apple-converted-space"/>
          <w:color w:val="242121"/>
          <w:sz w:val="26"/>
          <w:szCs w:val="26"/>
          <w:lang w:val="en-US"/>
        </w:rPr>
        <w:t>]</w:t>
      </w:r>
      <w:r w:rsidR="003F2614" w:rsidRPr="00863D89">
        <w:rPr>
          <w:rStyle w:val="apple-converted-space"/>
          <w:color w:val="242121"/>
          <w:sz w:val="26"/>
          <w:szCs w:val="26"/>
          <w:lang w:val="en-US"/>
        </w:rPr>
        <w:t xml:space="preserve"> </w:t>
      </w:r>
      <w:r w:rsidR="00173A39">
        <w:rPr>
          <w:rStyle w:val="apple-converted-space"/>
          <w:color w:val="242121"/>
          <w:sz w:val="26"/>
          <w:szCs w:val="26"/>
          <w:lang w:val="en-US"/>
        </w:rPr>
        <w:t xml:space="preserve">In </w:t>
      </w:r>
      <w:r w:rsidR="003F2614" w:rsidRPr="00863D89">
        <w:rPr>
          <w:rStyle w:val="apple-converted-space"/>
          <w:color w:val="242121"/>
          <w:sz w:val="26"/>
          <w:szCs w:val="26"/>
          <w:lang w:val="en-US"/>
        </w:rPr>
        <w:t>granting an order declaring the property</w:t>
      </w:r>
      <w:r w:rsidR="00173A39">
        <w:rPr>
          <w:rStyle w:val="apple-converted-space"/>
          <w:color w:val="242121"/>
          <w:sz w:val="26"/>
          <w:szCs w:val="26"/>
          <w:lang w:val="en-US"/>
        </w:rPr>
        <w:t xml:space="preserve"> in this matter</w:t>
      </w:r>
      <w:r w:rsidR="003F2614" w:rsidRPr="00863D89">
        <w:rPr>
          <w:rStyle w:val="apple-converted-space"/>
          <w:color w:val="242121"/>
          <w:sz w:val="26"/>
          <w:szCs w:val="26"/>
          <w:lang w:val="en-US"/>
        </w:rPr>
        <w:t xml:space="preserve"> </w:t>
      </w:r>
      <w:proofErr w:type="gramStart"/>
      <w:r w:rsidR="003F2614" w:rsidRPr="00863D89">
        <w:rPr>
          <w:rStyle w:val="apple-converted-space"/>
          <w:color w:val="242121"/>
          <w:sz w:val="26"/>
          <w:szCs w:val="26"/>
          <w:lang w:val="en-US"/>
        </w:rPr>
        <w:t>specially</w:t>
      </w:r>
      <w:proofErr w:type="gramEnd"/>
      <w:r w:rsidR="003F2614" w:rsidRPr="00863D89">
        <w:rPr>
          <w:rStyle w:val="apple-converted-space"/>
          <w:color w:val="242121"/>
          <w:sz w:val="26"/>
          <w:szCs w:val="26"/>
          <w:lang w:val="en-US"/>
        </w:rPr>
        <w:t xml:space="preserve"> executable</w:t>
      </w:r>
      <w:r w:rsidR="004E45D8">
        <w:rPr>
          <w:rStyle w:val="apple-converted-space"/>
          <w:color w:val="242121"/>
          <w:sz w:val="26"/>
          <w:szCs w:val="26"/>
          <w:lang w:val="en-US"/>
        </w:rPr>
        <w:t xml:space="preserve">, </w:t>
      </w:r>
      <w:r w:rsidR="00173A39">
        <w:rPr>
          <w:rStyle w:val="apple-converted-space"/>
          <w:color w:val="242121"/>
          <w:sz w:val="26"/>
          <w:szCs w:val="26"/>
          <w:lang w:val="en-US"/>
        </w:rPr>
        <w:t xml:space="preserve">I take into consideration the following relevant factors, </w:t>
      </w:r>
      <w:r w:rsidR="004E45D8">
        <w:rPr>
          <w:rStyle w:val="apple-converted-space"/>
          <w:color w:val="242121"/>
          <w:sz w:val="26"/>
          <w:szCs w:val="26"/>
          <w:lang w:val="en-US"/>
        </w:rPr>
        <w:t>namely;</w:t>
      </w:r>
    </w:p>
    <w:p w14:paraId="1B15EDFC" w14:textId="3985F85C" w:rsidR="004E45D8" w:rsidRPr="004E45D8" w:rsidRDefault="00B96154" w:rsidP="00B96154">
      <w:pPr>
        <w:pStyle w:val="NormalWeb"/>
        <w:spacing w:before="144" w:beforeAutospacing="0" w:after="0" w:afterAutospacing="0" w:line="360" w:lineRule="auto"/>
        <w:ind w:left="420" w:hanging="360"/>
        <w:jc w:val="both"/>
        <w:rPr>
          <w:rStyle w:val="apple-converted-space"/>
          <w:sz w:val="26"/>
          <w:szCs w:val="26"/>
        </w:rPr>
      </w:pPr>
      <w:r w:rsidRPr="004E45D8">
        <w:rPr>
          <w:rStyle w:val="apple-converted-space"/>
          <w:color w:val="242121"/>
          <w:sz w:val="26"/>
          <w:szCs w:val="26"/>
        </w:rPr>
        <w:t>1.</w:t>
      </w:r>
      <w:r w:rsidRPr="004E45D8">
        <w:rPr>
          <w:rStyle w:val="apple-converted-space"/>
          <w:color w:val="242121"/>
          <w:sz w:val="26"/>
          <w:szCs w:val="26"/>
        </w:rPr>
        <w:tab/>
      </w:r>
      <w:r w:rsidR="004E45D8">
        <w:rPr>
          <w:rStyle w:val="apple-converted-space"/>
          <w:color w:val="242121"/>
          <w:sz w:val="26"/>
          <w:szCs w:val="26"/>
          <w:lang w:val="en-US"/>
        </w:rPr>
        <w:t>T</w:t>
      </w:r>
      <w:r w:rsidR="003F2614" w:rsidRPr="00863D89">
        <w:rPr>
          <w:rStyle w:val="apple-converted-space"/>
          <w:color w:val="242121"/>
          <w:sz w:val="26"/>
          <w:szCs w:val="26"/>
          <w:lang w:val="en-US"/>
        </w:rPr>
        <w:t xml:space="preserve">he application was brought before me </w:t>
      </w:r>
      <w:proofErr w:type="gramStart"/>
      <w:r w:rsidR="009C2BCC">
        <w:rPr>
          <w:rStyle w:val="apple-converted-space"/>
          <w:color w:val="242121"/>
          <w:sz w:val="26"/>
          <w:szCs w:val="26"/>
          <w:lang w:val="en-US"/>
        </w:rPr>
        <w:t xml:space="preserve">as a </w:t>
      </w:r>
      <w:r w:rsidR="003F2614" w:rsidRPr="00863D89">
        <w:rPr>
          <w:rStyle w:val="apple-converted-space"/>
          <w:color w:val="242121"/>
          <w:sz w:val="26"/>
          <w:szCs w:val="26"/>
          <w:lang w:val="en-US"/>
        </w:rPr>
        <w:t>consequence of</w:t>
      </w:r>
      <w:proofErr w:type="gramEnd"/>
      <w:r w:rsidR="003F2614" w:rsidRPr="00863D89">
        <w:rPr>
          <w:rStyle w:val="apple-converted-space"/>
          <w:color w:val="242121"/>
          <w:sz w:val="26"/>
          <w:szCs w:val="26"/>
          <w:lang w:val="en-US"/>
        </w:rPr>
        <w:t xml:space="preserve"> a money judgment order</w:t>
      </w:r>
      <w:r w:rsidR="00173A39">
        <w:rPr>
          <w:rStyle w:val="apple-converted-space"/>
          <w:color w:val="242121"/>
          <w:sz w:val="26"/>
          <w:szCs w:val="26"/>
          <w:lang w:val="en-US"/>
        </w:rPr>
        <w:t xml:space="preserve"> granted</w:t>
      </w:r>
      <w:r w:rsidR="003F2614" w:rsidRPr="00863D89">
        <w:rPr>
          <w:rStyle w:val="apple-converted-space"/>
          <w:color w:val="242121"/>
          <w:sz w:val="26"/>
          <w:szCs w:val="26"/>
          <w:lang w:val="en-US"/>
        </w:rPr>
        <w:t xml:space="preserve"> by the Central District Court Johannesburg for the outstanding levies payable to the </w:t>
      </w:r>
      <w:r w:rsidR="00173A39">
        <w:rPr>
          <w:rStyle w:val="apple-converted-space"/>
          <w:color w:val="242121"/>
          <w:sz w:val="26"/>
          <w:szCs w:val="26"/>
          <w:lang w:val="en-US"/>
        </w:rPr>
        <w:t>applicant</w:t>
      </w:r>
      <w:r w:rsidR="003F2614" w:rsidRPr="00863D89">
        <w:rPr>
          <w:rStyle w:val="apple-converted-space"/>
          <w:color w:val="242121"/>
          <w:sz w:val="26"/>
          <w:szCs w:val="26"/>
          <w:lang w:val="en-US"/>
        </w:rPr>
        <w:t xml:space="preserve">.  </w:t>
      </w:r>
    </w:p>
    <w:p w14:paraId="31EE9AA1" w14:textId="63907FDC" w:rsidR="004E45D8" w:rsidRPr="004E45D8" w:rsidRDefault="00B96154" w:rsidP="00B96154">
      <w:pPr>
        <w:pStyle w:val="NormalWeb"/>
        <w:spacing w:before="144" w:beforeAutospacing="0" w:after="0" w:afterAutospacing="0" w:line="360" w:lineRule="auto"/>
        <w:ind w:left="420" w:hanging="360"/>
        <w:jc w:val="both"/>
        <w:rPr>
          <w:rStyle w:val="apple-converted-space"/>
          <w:sz w:val="26"/>
          <w:szCs w:val="26"/>
        </w:rPr>
      </w:pPr>
      <w:r w:rsidRPr="004E45D8">
        <w:rPr>
          <w:rStyle w:val="apple-converted-space"/>
          <w:color w:val="242121"/>
          <w:sz w:val="26"/>
          <w:szCs w:val="26"/>
        </w:rPr>
        <w:t>2.</w:t>
      </w:r>
      <w:r w:rsidRPr="004E45D8">
        <w:rPr>
          <w:rStyle w:val="apple-converted-space"/>
          <w:color w:val="242121"/>
          <w:sz w:val="26"/>
          <w:szCs w:val="26"/>
        </w:rPr>
        <w:tab/>
      </w:r>
      <w:r w:rsidR="004E45D8">
        <w:rPr>
          <w:rStyle w:val="apple-converted-space"/>
          <w:color w:val="242121"/>
          <w:sz w:val="26"/>
          <w:szCs w:val="26"/>
          <w:lang w:val="en-US"/>
        </w:rPr>
        <w:t>T</w:t>
      </w:r>
      <w:r w:rsidR="003F2614" w:rsidRPr="00863D89">
        <w:rPr>
          <w:rStyle w:val="apple-converted-space"/>
          <w:color w:val="242121"/>
          <w:sz w:val="26"/>
          <w:szCs w:val="26"/>
          <w:lang w:val="en-US"/>
        </w:rPr>
        <w:t xml:space="preserve">he first respondent was unable to </w:t>
      </w:r>
      <w:r w:rsidR="005612F7" w:rsidRPr="00863D89">
        <w:rPr>
          <w:rStyle w:val="apple-converted-space"/>
          <w:color w:val="242121"/>
          <w:sz w:val="26"/>
          <w:szCs w:val="26"/>
          <w:lang w:val="en-US"/>
        </w:rPr>
        <w:t>satisfy</w:t>
      </w:r>
      <w:r w:rsidR="003F2614" w:rsidRPr="00863D89">
        <w:rPr>
          <w:rStyle w:val="apple-converted-space"/>
          <w:color w:val="242121"/>
          <w:sz w:val="26"/>
          <w:szCs w:val="26"/>
          <w:lang w:val="en-US"/>
        </w:rPr>
        <w:t xml:space="preserve"> the </w:t>
      </w:r>
      <w:r w:rsidR="005612F7" w:rsidRPr="00863D89">
        <w:rPr>
          <w:rStyle w:val="apple-converted-space"/>
          <w:color w:val="242121"/>
          <w:sz w:val="26"/>
          <w:szCs w:val="26"/>
          <w:lang w:val="en-US"/>
        </w:rPr>
        <w:t xml:space="preserve">judgment and a writ of execution was issued.  </w:t>
      </w:r>
    </w:p>
    <w:p w14:paraId="6966867F" w14:textId="71AF0CF1" w:rsidR="004E45D8" w:rsidRPr="004E45D8" w:rsidRDefault="00B96154" w:rsidP="00B96154">
      <w:pPr>
        <w:pStyle w:val="NormalWeb"/>
        <w:spacing w:before="144" w:beforeAutospacing="0" w:after="0" w:afterAutospacing="0" w:line="360" w:lineRule="auto"/>
        <w:ind w:left="420" w:hanging="360"/>
        <w:jc w:val="both"/>
        <w:rPr>
          <w:rStyle w:val="apple-converted-space"/>
          <w:sz w:val="26"/>
          <w:szCs w:val="26"/>
        </w:rPr>
      </w:pPr>
      <w:r w:rsidRPr="004E45D8">
        <w:rPr>
          <w:rStyle w:val="apple-converted-space"/>
          <w:color w:val="242121"/>
          <w:sz w:val="26"/>
          <w:szCs w:val="26"/>
        </w:rPr>
        <w:t>3.</w:t>
      </w:r>
      <w:r w:rsidRPr="004E45D8">
        <w:rPr>
          <w:rStyle w:val="apple-converted-space"/>
          <w:color w:val="242121"/>
          <w:sz w:val="26"/>
          <w:szCs w:val="26"/>
        </w:rPr>
        <w:tab/>
      </w:r>
      <w:r w:rsidR="004E45D8">
        <w:rPr>
          <w:rStyle w:val="apple-converted-space"/>
          <w:color w:val="242121"/>
          <w:sz w:val="26"/>
          <w:szCs w:val="26"/>
          <w:lang w:val="en-US"/>
        </w:rPr>
        <w:t>N</w:t>
      </w:r>
      <w:r w:rsidR="005612F7" w:rsidRPr="00863D89">
        <w:rPr>
          <w:rStyle w:val="apple-converted-space"/>
          <w:color w:val="242121"/>
          <w:sz w:val="26"/>
          <w:szCs w:val="26"/>
          <w:lang w:val="en-US"/>
        </w:rPr>
        <w:t xml:space="preserve">o movable property could be found to satisfy the judgment and a </w:t>
      </w:r>
      <w:proofErr w:type="spellStart"/>
      <w:r w:rsidR="005612F7" w:rsidRPr="00863D89">
        <w:rPr>
          <w:rStyle w:val="apple-converted-space"/>
          <w:i/>
          <w:iCs/>
          <w:color w:val="242121"/>
          <w:sz w:val="26"/>
          <w:szCs w:val="26"/>
          <w:lang w:val="en-US"/>
        </w:rPr>
        <w:t>nulla</w:t>
      </w:r>
      <w:proofErr w:type="spellEnd"/>
      <w:r w:rsidR="005612F7" w:rsidRPr="00863D89">
        <w:rPr>
          <w:rStyle w:val="apple-converted-space"/>
          <w:i/>
          <w:iCs/>
          <w:color w:val="242121"/>
          <w:sz w:val="26"/>
          <w:szCs w:val="26"/>
          <w:lang w:val="en-US"/>
        </w:rPr>
        <w:t xml:space="preserve"> bona </w:t>
      </w:r>
      <w:r w:rsidR="00863D89" w:rsidRPr="00863D89">
        <w:rPr>
          <w:rStyle w:val="apple-converted-space"/>
          <w:color w:val="242121"/>
          <w:sz w:val="26"/>
          <w:szCs w:val="26"/>
          <w:lang w:val="en-US"/>
        </w:rPr>
        <w:t>return</w:t>
      </w:r>
      <w:r w:rsidR="005612F7" w:rsidRPr="00863D89">
        <w:rPr>
          <w:rStyle w:val="apple-converted-space"/>
          <w:color w:val="242121"/>
          <w:sz w:val="26"/>
          <w:szCs w:val="26"/>
          <w:lang w:val="en-US"/>
        </w:rPr>
        <w:t xml:space="preserve"> was issued. </w:t>
      </w:r>
    </w:p>
    <w:p w14:paraId="0CF9562C" w14:textId="30240A62" w:rsidR="004E45D8" w:rsidRPr="004E45D8" w:rsidRDefault="00B96154" w:rsidP="00B96154">
      <w:pPr>
        <w:pStyle w:val="NormalWeb"/>
        <w:spacing w:before="144" w:beforeAutospacing="0" w:after="0" w:afterAutospacing="0" w:line="360" w:lineRule="auto"/>
        <w:ind w:left="420" w:hanging="360"/>
        <w:jc w:val="both"/>
        <w:rPr>
          <w:rStyle w:val="apple-converted-space"/>
          <w:sz w:val="26"/>
          <w:szCs w:val="26"/>
        </w:rPr>
      </w:pPr>
      <w:r w:rsidRPr="004E45D8">
        <w:rPr>
          <w:rStyle w:val="apple-converted-space"/>
          <w:color w:val="242121"/>
          <w:sz w:val="26"/>
          <w:szCs w:val="26"/>
        </w:rPr>
        <w:t>4.</w:t>
      </w:r>
      <w:r w:rsidRPr="004E45D8">
        <w:rPr>
          <w:rStyle w:val="apple-converted-space"/>
          <w:color w:val="242121"/>
          <w:sz w:val="26"/>
          <w:szCs w:val="26"/>
        </w:rPr>
        <w:tab/>
      </w:r>
      <w:r w:rsidR="00717185">
        <w:rPr>
          <w:rStyle w:val="apple-converted-space"/>
          <w:color w:val="242121"/>
          <w:sz w:val="26"/>
          <w:szCs w:val="26"/>
          <w:lang w:val="en-US"/>
        </w:rPr>
        <w:t>Currently t</w:t>
      </w:r>
      <w:r w:rsidR="005612F7" w:rsidRPr="00863D89">
        <w:rPr>
          <w:rStyle w:val="apple-converted-space"/>
          <w:color w:val="242121"/>
          <w:sz w:val="26"/>
          <w:szCs w:val="26"/>
          <w:lang w:val="en-US"/>
        </w:rPr>
        <w:t>he outstanding amount is</w:t>
      </w:r>
      <w:r w:rsidR="00717185">
        <w:rPr>
          <w:rStyle w:val="apple-converted-space"/>
          <w:color w:val="242121"/>
          <w:sz w:val="26"/>
          <w:szCs w:val="26"/>
          <w:lang w:val="en-US"/>
        </w:rPr>
        <w:t xml:space="preserve"> </w:t>
      </w:r>
      <w:r w:rsidR="005612F7" w:rsidRPr="00863D89">
        <w:rPr>
          <w:rStyle w:val="apple-converted-space"/>
          <w:color w:val="242121"/>
          <w:sz w:val="26"/>
          <w:szCs w:val="26"/>
          <w:lang w:val="en-US"/>
        </w:rPr>
        <w:t>R 202 </w:t>
      </w:r>
      <w:r w:rsidR="00717185" w:rsidRPr="00863D89">
        <w:rPr>
          <w:rStyle w:val="apple-converted-space"/>
          <w:color w:val="242121"/>
          <w:sz w:val="26"/>
          <w:szCs w:val="26"/>
          <w:lang w:val="en-US"/>
        </w:rPr>
        <w:t>770.</w:t>
      </w:r>
      <w:r w:rsidR="00717185">
        <w:rPr>
          <w:rStyle w:val="apple-converted-space"/>
          <w:color w:val="242121"/>
          <w:sz w:val="26"/>
          <w:szCs w:val="26"/>
          <w:lang w:val="en-US"/>
        </w:rPr>
        <w:t xml:space="preserve">  To date t</w:t>
      </w:r>
      <w:r w:rsidR="005612F7" w:rsidRPr="00863D89">
        <w:rPr>
          <w:rStyle w:val="apple-converted-space"/>
          <w:color w:val="242121"/>
          <w:sz w:val="26"/>
          <w:szCs w:val="26"/>
          <w:lang w:val="en-US"/>
        </w:rPr>
        <w:t xml:space="preserve">he first respondent </w:t>
      </w:r>
      <w:r w:rsidR="00717185">
        <w:rPr>
          <w:rStyle w:val="apple-converted-space"/>
          <w:color w:val="242121"/>
          <w:sz w:val="26"/>
          <w:szCs w:val="26"/>
          <w:lang w:val="en-US"/>
        </w:rPr>
        <w:t>has not made any</w:t>
      </w:r>
      <w:r w:rsidR="005612F7" w:rsidRPr="00863D89">
        <w:rPr>
          <w:rStyle w:val="apple-converted-space"/>
          <w:color w:val="242121"/>
          <w:sz w:val="26"/>
          <w:szCs w:val="26"/>
          <w:lang w:val="en-US"/>
        </w:rPr>
        <w:t xml:space="preserve"> attempt</w:t>
      </w:r>
      <w:r w:rsidR="00717185">
        <w:rPr>
          <w:rStyle w:val="apple-converted-space"/>
          <w:color w:val="242121"/>
          <w:sz w:val="26"/>
          <w:szCs w:val="26"/>
          <w:lang w:val="en-US"/>
        </w:rPr>
        <w:t>, either</w:t>
      </w:r>
      <w:r w:rsidR="00863D89" w:rsidRPr="00863D89">
        <w:rPr>
          <w:rStyle w:val="apple-converted-space"/>
          <w:color w:val="242121"/>
          <w:sz w:val="26"/>
          <w:szCs w:val="26"/>
          <w:lang w:val="en-US"/>
        </w:rPr>
        <w:t xml:space="preserve"> to reach </w:t>
      </w:r>
      <w:r w:rsidR="00717185">
        <w:rPr>
          <w:rStyle w:val="apple-converted-space"/>
          <w:color w:val="242121"/>
          <w:sz w:val="26"/>
          <w:szCs w:val="26"/>
          <w:lang w:val="en-US"/>
        </w:rPr>
        <w:t>a payment</w:t>
      </w:r>
      <w:r w:rsidR="00863D89" w:rsidRPr="00863D89">
        <w:rPr>
          <w:rStyle w:val="apple-converted-space"/>
          <w:color w:val="242121"/>
          <w:sz w:val="26"/>
          <w:szCs w:val="26"/>
          <w:lang w:val="en-US"/>
        </w:rPr>
        <w:t xml:space="preserve"> agreement with the Body Corporate or</w:t>
      </w:r>
      <w:r w:rsidR="00717185">
        <w:rPr>
          <w:rStyle w:val="apple-converted-space"/>
          <w:color w:val="242121"/>
          <w:sz w:val="26"/>
          <w:szCs w:val="26"/>
          <w:lang w:val="en-US"/>
        </w:rPr>
        <w:t xml:space="preserve"> to</w:t>
      </w:r>
      <w:r w:rsidR="00863D89" w:rsidRPr="00863D89">
        <w:rPr>
          <w:rStyle w:val="apple-converted-space"/>
          <w:color w:val="242121"/>
          <w:sz w:val="26"/>
          <w:szCs w:val="26"/>
          <w:lang w:val="en-US"/>
        </w:rPr>
        <w:t xml:space="preserve"> settle the arrears.  The last payment made by to the Body Corporate was in January 2014.</w:t>
      </w:r>
      <w:r w:rsidR="00E420E3">
        <w:rPr>
          <w:rStyle w:val="apple-converted-space"/>
          <w:color w:val="242121"/>
          <w:sz w:val="26"/>
          <w:szCs w:val="26"/>
          <w:lang w:val="en-US"/>
        </w:rPr>
        <w:t xml:space="preserve">  </w:t>
      </w:r>
    </w:p>
    <w:p w14:paraId="3BA8951D" w14:textId="0071FDD8" w:rsidR="007B540F" w:rsidRPr="008B7B05" w:rsidRDefault="00B96154" w:rsidP="00B96154">
      <w:pPr>
        <w:pStyle w:val="NormalWeb"/>
        <w:spacing w:before="144" w:beforeAutospacing="0" w:after="0" w:afterAutospacing="0" w:line="360" w:lineRule="auto"/>
        <w:ind w:left="420" w:hanging="360"/>
        <w:jc w:val="both"/>
        <w:rPr>
          <w:rStyle w:val="apple-converted-space"/>
          <w:sz w:val="26"/>
          <w:szCs w:val="26"/>
        </w:rPr>
      </w:pPr>
      <w:r w:rsidRPr="008B7B05">
        <w:rPr>
          <w:rStyle w:val="apple-converted-space"/>
          <w:color w:val="242121"/>
          <w:sz w:val="26"/>
          <w:szCs w:val="26"/>
        </w:rPr>
        <w:t>5.</w:t>
      </w:r>
      <w:r w:rsidRPr="008B7B05">
        <w:rPr>
          <w:rStyle w:val="apple-converted-space"/>
          <w:color w:val="242121"/>
          <w:sz w:val="26"/>
          <w:szCs w:val="26"/>
        </w:rPr>
        <w:tab/>
      </w:r>
      <w:r w:rsidR="00E420E3">
        <w:rPr>
          <w:rStyle w:val="apple-converted-space"/>
          <w:color w:val="242121"/>
          <w:sz w:val="26"/>
          <w:szCs w:val="26"/>
          <w:lang w:val="en-US"/>
        </w:rPr>
        <w:t xml:space="preserve">It is evident that the first respondent </w:t>
      </w:r>
      <w:proofErr w:type="gramStart"/>
      <w:r w:rsidR="00E420E3">
        <w:rPr>
          <w:rStyle w:val="apple-converted-space"/>
          <w:color w:val="242121"/>
          <w:sz w:val="26"/>
          <w:szCs w:val="26"/>
          <w:lang w:val="en-US"/>
        </w:rPr>
        <w:t xml:space="preserve">is well aware </w:t>
      </w:r>
      <w:r w:rsidR="008B7B05">
        <w:rPr>
          <w:rStyle w:val="apple-converted-space"/>
          <w:color w:val="242121"/>
          <w:sz w:val="26"/>
          <w:szCs w:val="26"/>
          <w:lang w:val="en-US"/>
        </w:rPr>
        <w:t>that</w:t>
      </w:r>
      <w:proofErr w:type="gramEnd"/>
      <w:r w:rsidR="00E420E3">
        <w:rPr>
          <w:rStyle w:val="apple-converted-space"/>
          <w:color w:val="242121"/>
          <w:sz w:val="26"/>
          <w:szCs w:val="26"/>
          <w:lang w:val="en-US"/>
        </w:rPr>
        <w:t xml:space="preserve"> levies</w:t>
      </w:r>
      <w:r w:rsidR="004E45D8">
        <w:rPr>
          <w:rStyle w:val="apple-converted-space"/>
          <w:color w:val="242121"/>
          <w:sz w:val="26"/>
          <w:szCs w:val="26"/>
          <w:lang w:val="en-US"/>
        </w:rPr>
        <w:t xml:space="preserve"> ought</w:t>
      </w:r>
      <w:r w:rsidR="00E420E3">
        <w:rPr>
          <w:rStyle w:val="apple-converted-space"/>
          <w:color w:val="242121"/>
          <w:sz w:val="26"/>
          <w:szCs w:val="26"/>
          <w:lang w:val="en-US"/>
        </w:rPr>
        <w:t xml:space="preserve"> to be paid by members belonging to the </w:t>
      </w:r>
      <w:proofErr w:type="spellStart"/>
      <w:r w:rsidR="00E420E3">
        <w:rPr>
          <w:rStyle w:val="apple-converted-space"/>
          <w:color w:val="242121"/>
          <w:sz w:val="26"/>
          <w:szCs w:val="26"/>
          <w:lang w:val="en-US"/>
        </w:rPr>
        <w:t>Pearlbrook</w:t>
      </w:r>
      <w:proofErr w:type="spellEnd"/>
      <w:r w:rsidR="00E420E3">
        <w:rPr>
          <w:rStyle w:val="apple-converted-space"/>
          <w:color w:val="242121"/>
          <w:sz w:val="26"/>
          <w:szCs w:val="26"/>
          <w:lang w:val="en-US"/>
        </w:rPr>
        <w:t xml:space="preserve"> Body Corporate.  She </w:t>
      </w:r>
      <w:r w:rsidR="004E45D8">
        <w:rPr>
          <w:rStyle w:val="apple-converted-space"/>
          <w:color w:val="242121"/>
          <w:sz w:val="26"/>
          <w:szCs w:val="26"/>
          <w:lang w:val="en-US"/>
        </w:rPr>
        <w:t>does</w:t>
      </w:r>
      <w:r w:rsidR="00E420E3">
        <w:rPr>
          <w:rStyle w:val="apple-converted-space"/>
          <w:color w:val="242121"/>
          <w:sz w:val="26"/>
          <w:szCs w:val="26"/>
          <w:lang w:val="en-US"/>
        </w:rPr>
        <w:t xml:space="preserve"> not disput</w:t>
      </w:r>
      <w:r w:rsidR="004E45D8">
        <w:rPr>
          <w:rStyle w:val="apple-converted-space"/>
          <w:color w:val="242121"/>
          <w:sz w:val="26"/>
          <w:szCs w:val="26"/>
          <w:lang w:val="en-US"/>
        </w:rPr>
        <w:t>e</w:t>
      </w:r>
      <w:r w:rsidR="00E420E3">
        <w:rPr>
          <w:rStyle w:val="apple-converted-space"/>
          <w:color w:val="242121"/>
          <w:sz w:val="26"/>
          <w:szCs w:val="26"/>
          <w:lang w:val="en-US"/>
        </w:rPr>
        <w:t xml:space="preserve"> being in arrears.  However, the first respondent argued that she did not </w:t>
      </w:r>
      <w:r w:rsidR="004E45D8">
        <w:rPr>
          <w:rStyle w:val="apple-converted-space"/>
          <w:color w:val="242121"/>
          <w:sz w:val="26"/>
          <w:szCs w:val="26"/>
          <w:lang w:val="en-US"/>
        </w:rPr>
        <w:t>receive</w:t>
      </w:r>
      <w:r w:rsidR="00E420E3">
        <w:rPr>
          <w:rStyle w:val="apple-converted-space"/>
          <w:color w:val="242121"/>
          <w:sz w:val="26"/>
          <w:szCs w:val="26"/>
          <w:lang w:val="en-US"/>
        </w:rPr>
        <w:t xml:space="preserve"> levy statements</w:t>
      </w:r>
      <w:r w:rsidR="008B7B05">
        <w:rPr>
          <w:rStyle w:val="apple-converted-space"/>
          <w:color w:val="242121"/>
          <w:sz w:val="26"/>
          <w:szCs w:val="26"/>
          <w:lang w:val="en-US"/>
        </w:rPr>
        <w:t xml:space="preserve">, </w:t>
      </w:r>
      <w:r w:rsidR="00717185">
        <w:rPr>
          <w:rStyle w:val="apple-converted-space"/>
          <w:color w:val="242121"/>
          <w:sz w:val="26"/>
          <w:szCs w:val="26"/>
          <w:lang w:val="en-US"/>
        </w:rPr>
        <w:t xml:space="preserve">and therefore </w:t>
      </w:r>
      <w:r w:rsidR="008B7B05">
        <w:rPr>
          <w:rStyle w:val="apple-converted-space"/>
          <w:color w:val="242121"/>
          <w:sz w:val="26"/>
          <w:szCs w:val="26"/>
          <w:lang w:val="en-US"/>
        </w:rPr>
        <w:t xml:space="preserve">she </w:t>
      </w:r>
      <w:r w:rsidR="00E420E3">
        <w:rPr>
          <w:rStyle w:val="apple-converted-space"/>
          <w:color w:val="242121"/>
          <w:sz w:val="26"/>
          <w:szCs w:val="26"/>
          <w:lang w:val="en-US"/>
        </w:rPr>
        <w:t xml:space="preserve">was unable to make the necessary payments to the Body Corporate. </w:t>
      </w:r>
      <w:r w:rsidR="008B7B05">
        <w:rPr>
          <w:rStyle w:val="apple-converted-space"/>
          <w:color w:val="242121"/>
          <w:sz w:val="26"/>
          <w:szCs w:val="26"/>
          <w:lang w:val="en-US"/>
        </w:rPr>
        <w:t xml:space="preserve"> </w:t>
      </w:r>
      <w:r w:rsidR="004E45D8">
        <w:rPr>
          <w:rStyle w:val="apple-converted-space"/>
          <w:color w:val="242121"/>
          <w:sz w:val="26"/>
          <w:szCs w:val="26"/>
          <w:lang w:val="en-US"/>
        </w:rPr>
        <w:t xml:space="preserve">No contention </w:t>
      </w:r>
      <w:r w:rsidR="00717185">
        <w:rPr>
          <w:rStyle w:val="apple-converted-space"/>
          <w:color w:val="242121"/>
          <w:sz w:val="26"/>
          <w:szCs w:val="26"/>
          <w:lang w:val="en-US"/>
        </w:rPr>
        <w:t>was</w:t>
      </w:r>
      <w:r w:rsidR="004E45D8">
        <w:rPr>
          <w:rStyle w:val="apple-converted-space"/>
          <w:color w:val="242121"/>
          <w:sz w:val="26"/>
          <w:szCs w:val="26"/>
          <w:lang w:val="en-US"/>
        </w:rPr>
        <w:t xml:space="preserve"> made by the first respondent that she </w:t>
      </w:r>
      <w:r w:rsidR="008B7B05">
        <w:rPr>
          <w:rStyle w:val="apple-converted-space"/>
          <w:color w:val="242121"/>
          <w:sz w:val="26"/>
          <w:szCs w:val="26"/>
          <w:lang w:val="en-US"/>
        </w:rPr>
        <w:t>transferred</w:t>
      </w:r>
      <w:r w:rsidR="004E45D8">
        <w:rPr>
          <w:rStyle w:val="apple-converted-space"/>
          <w:color w:val="242121"/>
          <w:sz w:val="26"/>
          <w:szCs w:val="26"/>
          <w:lang w:val="en-US"/>
        </w:rPr>
        <w:t xml:space="preserve"> the amounts owed to the Body Corporate into a saving or trust account</w:t>
      </w:r>
      <w:r w:rsidR="008B7B05">
        <w:rPr>
          <w:rStyle w:val="apple-converted-space"/>
          <w:color w:val="242121"/>
          <w:sz w:val="26"/>
          <w:szCs w:val="26"/>
          <w:lang w:val="en-US"/>
        </w:rPr>
        <w:t xml:space="preserve"> </w:t>
      </w:r>
      <w:r w:rsidR="000C5AFA">
        <w:rPr>
          <w:rStyle w:val="apple-converted-space"/>
          <w:color w:val="242121"/>
          <w:sz w:val="26"/>
          <w:szCs w:val="26"/>
          <w:lang w:val="en-US"/>
        </w:rPr>
        <w:t xml:space="preserve">in order </w:t>
      </w:r>
      <w:r w:rsidR="008B7B05">
        <w:rPr>
          <w:rStyle w:val="apple-converted-space"/>
          <w:color w:val="242121"/>
          <w:sz w:val="26"/>
          <w:szCs w:val="26"/>
          <w:lang w:val="en-US"/>
        </w:rPr>
        <w:t>to be paid over when issues between her and the Body Corporate are sorted.</w:t>
      </w:r>
    </w:p>
    <w:p w14:paraId="18646FB5" w14:textId="427AEA0E" w:rsidR="008B7B05" w:rsidRPr="00DE7661" w:rsidRDefault="00B96154" w:rsidP="00B96154">
      <w:pPr>
        <w:pStyle w:val="NormalWeb"/>
        <w:spacing w:before="144" w:beforeAutospacing="0" w:after="0" w:afterAutospacing="0" w:line="360" w:lineRule="auto"/>
        <w:ind w:left="420" w:hanging="360"/>
        <w:jc w:val="both"/>
        <w:rPr>
          <w:rStyle w:val="apple-converted-space"/>
          <w:sz w:val="26"/>
          <w:szCs w:val="26"/>
        </w:rPr>
      </w:pPr>
      <w:r w:rsidRPr="00DE7661">
        <w:rPr>
          <w:rStyle w:val="apple-converted-space"/>
          <w:color w:val="242121"/>
          <w:sz w:val="26"/>
          <w:szCs w:val="26"/>
        </w:rPr>
        <w:t>6.</w:t>
      </w:r>
      <w:r w:rsidRPr="00DE7661">
        <w:rPr>
          <w:rStyle w:val="apple-converted-space"/>
          <w:color w:val="242121"/>
          <w:sz w:val="26"/>
          <w:szCs w:val="26"/>
        </w:rPr>
        <w:tab/>
      </w:r>
      <w:r w:rsidR="00DE7661">
        <w:rPr>
          <w:rStyle w:val="apple-converted-space"/>
          <w:color w:val="242121"/>
          <w:sz w:val="26"/>
          <w:szCs w:val="26"/>
          <w:lang w:val="en-US"/>
        </w:rPr>
        <w:t xml:space="preserve">A judgment was obtained in </w:t>
      </w:r>
      <w:proofErr w:type="spellStart"/>
      <w:r w:rsidR="00DE7661">
        <w:rPr>
          <w:rStyle w:val="apple-converted-space"/>
          <w:color w:val="242121"/>
          <w:sz w:val="26"/>
          <w:szCs w:val="26"/>
          <w:lang w:val="en-US"/>
        </w:rPr>
        <w:t>favour</w:t>
      </w:r>
      <w:proofErr w:type="spellEnd"/>
      <w:r w:rsidR="00DE7661">
        <w:rPr>
          <w:rStyle w:val="apple-converted-space"/>
          <w:color w:val="242121"/>
          <w:sz w:val="26"/>
          <w:szCs w:val="26"/>
          <w:lang w:val="en-US"/>
        </w:rPr>
        <w:t xml:space="preserve"> of the applicant against the first respondent for payment of arrear levies. </w:t>
      </w:r>
      <w:r w:rsidR="00597E88">
        <w:rPr>
          <w:rStyle w:val="apple-converted-space"/>
          <w:color w:val="242121"/>
          <w:sz w:val="26"/>
          <w:szCs w:val="26"/>
          <w:lang w:val="en-US"/>
        </w:rPr>
        <w:t xml:space="preserve"> </w:t>
      </w:r>
      <w:r w:rsidR="00DE7661">
        <w:rPr>
          <w:rStyle w:val="apple-converted-space"/>
          <w:color w:val="242121"/>
          <w:sz w:val="26"/>
          <w:szCs w:val="26"/>
          <w:lang w:val="en-US"/>
        </w:rPr>
        <w:t xml:space="preserve">The judgment was obtained on 29 July 2020 for the payment of R 128 407.79. </w:t>
      </w:r>
      <w:r w:rsidR="005A613F">
        <w:rPr>
          <w:rStyle w:val="apple-converted-space"/>
          <w:color w:val="242121"/>
          <w:sz w:val="26"/>
          <w:szCs w:val="26"/>
          <w:lang w:val="en-US"/>
        </w:rPr>
        <w:t xml:space="preserve"> </w:t>
      </w:r>
      <w:r w:rsidR="008B7B05">
        <w:rPr>
          <w:rStyle w:val="apple-converted-space"/>
          <w:color w:val="242121"/>
          <w:sz w:val="26"/>
          <w:szCs w:val="26"/>
          <w:lang w:val="en-US"/>
        </w:rPr>
        <w:t>No rescission application was instituted by the first respondent following the order granted in J</w:t>
      </w:r>
      <w:r w:rsidR="00DE7661">
        <w:rPr>
          <w:rStyle w:val="apple-converted-space"/>
          <w:color w:val="242121"/>
          <w:sz w:val="26"/>
          <w:szCs w:val="26"/>
          <w:lang w:val="en-US"/>
        </w:rPr>
        <w:t>uly</w:t>
      </w:r>
      <w:r w:rsidR="008B7B05">
        <w:rPr>
          <w:rStyle w:val="apple-converted-space"/>
          <w:color w:val="242121"/>
          <w:sz w:val="26"/>
          <w:szCs w:val="26"/>
          <w:lang w:val="en-US"/>
        </w:rPr>
        <w:t xml:space="preserve"> 2020 in the District Court.  The order stands and must be executed. </w:t>
      </w:r>
    </w:p>
    <w:p w14:paraId="065111BC" w14:textId="2706947B" w:rsidR="000C5AFA" w:rsidRDefault="00B96154" w:rsidP="00B96154">
      <w:pPr>
        <w:pStyle w:val="NormalWeb"/>
        <w:spacing w:before="144" w:beforeAutospacing="0" w:after="0" w:afterAutospacing="0" w:line="360" w:lineRule="auto"/>
        <w:ind w:left="420" w:hanging="360"/>
        <w:jc w:val="both"/>
        <w:rPr>
          <w:sz w:val="26"/>
          <w:szCs w:val="26"/>
        </w:rPr>
      </w:pPr>
      <w:r>
        <w:rPr>
          <w:color w:val="242121"/>
          <w:sz w:val="26"/>
          <w:szCs w:val="26"/>
        </w:rPr>
        <w:lastRenderedPageBreak/>
        <w:t>7.</w:t>
      </w:r>
      <w:r>
        <w:rPr>
          <w:color w:val="242121"/>
          <w:sz w:val="26"/>
          <w:szCs w:val="26"/>
        </w:rPr>
        <w:tab/>
      </w:r>
      <w:r w:rsidR="00DE7661">
        <w:rPr>
          <w:sz w:val="26"/>
          <w:szCs w:val="26"/>
        </w:rPr>
        <w:t xml:space="preserve">This application was brought by the applicant </w:t>
      </w:r>
      <w:r w:rsidR="0031197F">
        <w:rPr>
          <w:sz w:val="26"/>
          <w:szCs w:val="26"/>
        </w:rPr>
        <w:t xml:space="preserve">in a further attempt to recover monies due and owing to it by the first respondent and, at very least, to avoid further prejudice being suffered by other members of the applicant having to carry the cost of the first respondent’s ongoing failure to meet her monthly obligations to the body corporate.  </w:t>
      </w:r>
    </w:p>
    <w:p w14:paraId="241B5343" w14:textId="0BC1DB4B" w:rsidR="00DE7661" w:rsidRDefault="00B96154" w:rsidP="00B96154">
      <w:pPr>
        <w:pStyle w:val="NormalWeb"/>
        <w:spacing w:before="144" w:beforeAutospacing="0" w:after="0" w:afterAutospacing="0" w:line="360" w:lineRule="auto"/>
        <w:ind w:left="420" w:hanging="360"/>
        <w:jc w:val="both"/>
        <w:rPr>
          <w:sz w:val="26"/>
          <w:szCs w:val="26"/>
        </w:rPr>
      </w:pPr>
      <w:r>
        <w:rPr>
          <w:color w:val="242121"/>
          <w:sz w:val="26"/>
          <w:szCs w:val="26"/>
        </w:rPr>
        <w:t>8.</w:t>
      </w:r>
      <w:r>
        <w:rPr>
          <w:color w:val="242121"/>
          <w:sz w:val="26"/>
          <w:szCs w:val="26"/>
        </w:rPr>
        <w:tab/>
      </w:r>
      <w:r w:rsidR="0031197F">
        <w:rPr>
          <w:sz w:val="26"/>
          <w:szCs w:val="26"/>
        </w:rPr>
        <w:t>Unpaid levies had continued to accrue after the granting of the summary judgment in the District Court.  By the time this application was brought, the first respondent</w:t>
      </w:r>
      <w:r w:rsidR="000C5AFA">
        <w:rPr>
          <w:sz w:val="26"/>
          <w:szCs w:val="26"/>
        </w:rPr>
        <w:t>’s arrear levy payments</w:t>
      </w:r>
      <w:r w:rsidR="0031197F">
        <w:rPr>
          <w:sz w:val="26"/>
          <w:szCs w:val="26"/>
        </w:rPr>
        <w:t xml:space="preserve"> exceeded an amount of </w:t>
      </w:r>
      <w:r w:rsidR="0031197F" w:rsidRPr="00EF03A1">
        <w:rPr>
          <w:sz w:val="26"/>
          <w:szCs w:val="26"/>
        </w:rPr>
        <w:t>R 200</w:t>
      </w:r>
      <w:r w:rsidR="00EF03A1" w:rsidRPr="00EF03A1">
        <w:rPr>
          <w:sz w:val="26"/>
          <w:szCs w:val="26"/>
        </w:rPr>
        <w:t> </w:t>
      </w:r>
      <w:r w:rsidR="0031197F" w:rsidRPr="00EF03A1">
        <w:rPr>
          <w:sz w:val="26"/>
          <w:szCs w:val="26"/>
        </w:rPr>
        <w:t>000</w:t>
      </w:r>
      <w:r w:rsidR="00EF03A1" w:rsidRPr="00EF03A1">
        <w:rPr>
          <w:sz w:val="26"/>
          <w:szCs w:val="26"/>
        </w:rPr>
        <w:t xml:space="preserve">.  The applicant has a duty to protect and act in the best interests of its collective members and when one member fails to make her </w:t>
      </w:r>
      <w:r w:rsidR="00EF03A1" w:rsidRPr="00EF03A1">
        <w:rPr>
          <w:i/>
          <w:iCs/>
          <w:sz w:val="26"/>
          <w:szCs w:val="26"/>
        </w:rPr>
        <w:t xml:space="preserve">pro rata </w:t>
      </w:r>
      <w:r w:rsidR="00EF03A1" w:rsidRPr="00EF03A1">
        <w:rPr>
          <w:sz w:val="26"/>
          <w:szCs w:val="26"/>
        </w:rPr>
        <w:t>contribution to levies</w:t>
      </w:r>
      <w:r w:rsidR="000C5AFA">
        <w:rPr>
          <w:sz w:val="26"/>
          <w:szCs w:val="26"/>
        </w:rPr>
        <w:t>,</w:t>
      </w:r>
      <w:r w:rsidR="00EF03A1" w:rsidRPr="00EF03A1">
        <w:rPr>
          <w:sz w:val="26"/>
          <w:szCs w:val="26"/>
        </w:rPr>
        <w:t xml:space="preserve"> it is to the determent and prejudice of the applicant and its members.</w:t>
      </w:r>
    </w:p>
    <w:p w14:paraId="1201799A" w14:textId="33CAF265" w:rsidR="00A203E0" w:rsidRDefault="00B96154" w:rsidP="00B96154">
      <w:pPr>
        <w:pStyle w:val="NormalWeb"/>
        <w:spacing w:before="144" w:beforeAutospacing="0" w:after="0" w:afterAutospacing="0" w:line="360" w:lineRule="auto"/>
        <w:ind w:left="420" w:hanging="360"/>
        <w:jc w:val="both"/>
        <w:rPr>
          <w:sz w:val="26"/>
          <w:szCs w:val="26"/>
        </w:rPr>
      </w:pPr>
      <w:r>
        <w:rPr>
          <w:color w:val="242121"/>
          <w:sz w:val="26"/>
          <w:szCs w:val="26"/>
        </w:rPr>
        <w:t>9.</w:t>
      </w:r>
      <w:r>
        <w:rPr>
          <w:color w:val="242121"/>
          <w:sz w:val="26"/>
          <w:szCs w:val="26"/>
        </w:rPr>
        <w:tab/>
      </w:r>
      <w:r w:rsidR="00EF03A1">
        <w:rPr>
          <w:sz w:val="26"/>
          <w:szCs w:val="26"/>
        </w:rPr>
        <w:t xml:space="preserve">There is no bond registered over the property.  The municipal value of the property is R 182 000, </w:t>
      </w:r>
      <w:proofErr w:type="gramStart"/>
      <w:r w:rsidR="00EF03A1">
        <w:rPr>
          <w:sz w:val="26"/>
          <w:szCs w:val="26"/>
        </w:rPr>
        <w:t>rates</w:t>
      </w:r>
      <w:proofErr w:type="gramEnd"/>
      <w:r w:rsidR="00EF03A1">
        <w:rPr>
          <w:sz w:val="26"/>
          <w:szCs w:val="26"/>
        </w:rPr>
        <w:t xml:space="preserve"> and taxes outstanding</w:t>
      </w:r>
      <w:r w:rsidR="0040766F">
        <w:rPr>
          <w:sz w:val="26"/>
          <w:szCs w:val="26"/>
        </w:rPr>
        <w:t xml:space="preserve"> is R 462.72.  It is evident the property has no </w:t>
      </w:r>
      <w:proofErr w:type="gramStart"/>
      <w:r w:rsidR="0040766F">
        <w:rPr>
          <w:sz w:val="26"/>
          <w:szCs w:val="26"/>
        </w:rPr>
        <w:t>equity</w:t>
      </w:r>
      <w:r w:rsidR="000C5AFA">
        <w:rPr>
          <w:sz w:val="26"/>
          <w:szCs w:val="26"/>
        </w:rPr>
        <w:t>,</w:t>
      </w:r>
      <w:r w:rsidR="0040766F">
        <w:rPr>
          <w:sz w:val="26"/>
          <w:szCs w:val="26"/>
        </w:rPr>
        <w:t xml:space="preserve"> because</w:t>
      </w:r>
      <w:proofErr w:type="gramEnd"/>
      <w:r w:rsidR="0040766F">
        <w:rPr>
          <w:sz w:val="26"/>
          <w:szCs w:val="26"/>
        </w:rPr>
        <w:t xml:space="preserve"> the amount of arrear levies far </w:t>
      </w:r>
      <w:r w:rsidR="00A203E0">
        <w:rPr>
          <w:sz w:val="26"/>
          <w:szCs w:val="26"/>
        </w:rPr>
        <w:t>exceeds</w:t>
      </w:r>
      <w:r w:rsidR="0040766F">
        <w:rPr>
          <w:sz w:val="26"/>
          <w:szCs w:val="26"/>
        </w:rPr>
        <w:t xml:space="preserve"> the</w:t>
      </w:r>
      <w:r w:rsidR="000C5AFA">
        <w:rPr>
          <w:sz w:val="26"/>
          <w:szCs w:val="26"/>
        </w:rPr>
        <w:t xml:space="preserve"> municipal</w:t>
      </w:r>
      <w:r w:rsidR="0040766F">
        <w:rPr>
          <w:sz w:val="26"/>
          <w:szCs w:val="26"/>
        </w:rPr>
        <w:t xml:space="preserve"> market value of the property.  Therefore, to set a reserved price</w:t>
      </w:r>
      <w:r w:rsidR="000C5AFA">
        <w:rPr>
          <w:sz w:val="26"/>
          <w:szCs w:val="26"/>
        </w:rPr>
        <w:t xml:space="preserve"> in this matter</w:t>
      </w:r>
      <w:r w:rsidR="00A203E0">
        <w:rPr>
          <w:sz w:val="26"/>
          <w:szCs w:val="26"/>
        </w:rPr>
        <w:t xml:space="preserve"> would be non sensical. </w:t>
      </w:r>
      <w:r w:rsidR="0040766F">
        <w:rPr>
          <w:sz w:val="26"/>
          <w:szCs w:val="26"/>
        </w:rPr>
        <w:t xml:space="preserve"> </w:t>
      </w:r>
    </w:p>
    <w:p w14:paraId="4DB41B92" w14:textId="77777777" w:rsidR="009D67F1" w:rsidRPr="009D67F1" w:rsidRDefault="009D67F1" w:rsidP="009D67F1">
      <w:pPr>
        <w:pStyle w:val="NormalWeb"/>
        <w:spacing w:before="144" w:beforeAutospacing="0" w:after="0" w:afterAutospacing="0"/>
        <w:ind w:left="420"/>
        <w:jc w:val="both"/>
        <w:rPr>
          <w:sz w:val="26"/>
          <w:szCs w:val="26"/>
        </w:rPr>
      </w:pPr>
    </w:p>
    <w:p w14:paraId="0F9779E4" w14:textId="04D1C8DB" w:rsidR="006A389F" w:rsidRDefault="00A203E0" w:rsidP="00A203E0">
      <w:pPr>
        <w:pStyle w:val="NormalWeb"/>
        <w:spacing w:before="144" w:beforeAutospacing="0" w:after="0" w:afterAutospacing="0" w:line="360" w:lineRule="auto"/>
        <w:jc w:val="both"/>
        <w:rPr>
          <w:sz w:val="26"/>
          <w:szCs w:val="26"/>
        </w:rPr>
      </w:pPr>
      <w:r>
        <w:rPr>
          <w:sz w:val="26"/>
          <w:szCs w:val="26"/>
        </w:rPr>
        <w:t>[</w:t>
      </w:r>
      <w:r w:rsidR="000C5AFA">
        <w:rPr>
          <w:sz w:val="26"/>
          <w:szCs w:val="26"/>
        </w:rPr>
        <w:t>57</w:t>
      </w:r>
      <w:r>
        <w:rPr>
          <w:sz w:val="26"/>
          <w:szCs w:val="26"/>
        </w:rPr>
        <w:t xml:space="preserve">] In the circumstances and for all the reasons </w:t>
      </w:r>
      <w:r w:rsidR="003659DD">
        <w:rPr>
          <w:sz w:val="26"/>
          <w:szCs w:val="26"/>
        </w:rPr>
        <w:t>stated</w:t>
      </w:r>
      <w:r w:rsidR="000C5AFA">
        <w:rPr>
          <w:sz w:val="26"/>
          <w:szCs w:val="26"/>
        </w:rPr>
        <w:t>,</w:t>
      </w:r>
      <w:r w:rsidR="003659DD">
        <w:rPr>
          <w:sz w:val="26"/>
          <w:szCs w:val="26"/>
        </w:rPr>
        <w:t xml:space="preserve"> I am of the view that the debt incurred places an untenable financial burden o</w:t>
      </w:r>
      <w:r w:rsidR="006A389F">
        <w:rPr>
          <w:sz w:val="26"/>
          <w:szCs w:val="26"/>
        </w:rPr>
        <w:t>n</w:t>
      </w:r>
      <w:r w:rsidR="003659DD">
        <w:rPr>
          <w:sz w:val="26"/>
          <w:szCs w:val="26"/>
        </w:rPr>
        <w:t xml:space="preserve"> the remaining members of the applicant.  The first respondent is clearly not adhering to her financial responsibilities towards the applicant</w:t>
      </w:r>
      <w:r w:rsidR="006A389F">
        <w:rPr>
          <w:sz w:val="26"/>
          <w:szCs w:val="26"/>
        </w:rPr>
        <w:t xml:space="preserve">.  The applicant has no other remedy other than requesting the court to declare the said property </w:t>
      </w:r>
      <w:proofErr w:type="gramStart"/>
      <w:r w:rsidR="006A389F">
        <w:rPr>
          <w:sz w:val="26"/>
          <w:szCs w:val="26"/>
        </w:rPr>
        <w:t>specially</w:t>
      </w:r>
      <w:proofErr w:type="gramEnd"/>
      <w:r w:rsidR="006A389F">
        <w:rPr>
          <w:sz w:val="26"/>
          <w:szCs w:val="26"/>
        </w:rPr>
        <w:t xml:space="preserve"> executable in order to recoup the amount in arrears. </w:t>
      </w:r>
    </w:p>
    <w:p w14:paraId="47E9196F" w14:textId="77777777" w:rsidR="006A389F" w:rsidRDefault="006A389F" w:rsidP="00A203E0">
      <w:pPr>
        <w:pStyle w:val="NormalWeb"/>
        <w:spacing w:before="144" w:beforeAutospacing="0" w:after="0" w:afterAutospacing="0" w:line="360" w:lineRule="auto"/>
        <w:jc w:val="both"/>
        <w:rPr>
          <w:sz w:val="26"/>
          <w:szCs w:val="26"/>
        </w:rPr>
      </w:pPr>
    </w:p>
    <w:p w14:paraId="55C63108" w14:textId="68FE5B3E" w:rsidR="007B31F9" w:rsidRDefault="006A389F" w:rsidP="007B31F9">
      <w:pPr>
        <w:spacing w:line="360" w:lineRule="auto"/>
        <w:jc w:val="both"/>
        <w:rPr>
          <w:rFonts w:ascii="Times New Roman" w:eastAsia="Times New Roman" w:hAnsi="Times New Roman" w:cs="Times New Roman"/>
          <w:color w:val="242121"/>
          <w:sz w:val="26"/>
          <w:szCs w:val="26"/>
          <w:shd w:val="clear" w:color="auto" w:fill="FFFFFF"/>
          <w:lang w:val="en-ZA" w:eastAsia="en-GB"/>
        </w:rPr>
      </w:pPr>
      <w:r w:rsidRPr="007B31F9">
        <w:rPr>
          <w:rFonts w:ascii="Times New Roman" w:hAnsi="Times New Roman" w:cs="Times New Roman"/>
          <w:sz w:val="26"/>
          <w:szCs w:val="26"/>
        </w:rPr>
        <w:t>[</w:t>
      </w:r>
      <w:r w:rsidR="00403FB3">
        <w:rPr>
          <w:rFonts w:ascii="Times New Roman" w:hAnsi="Times New Roman" w:cs="Times New Roman"/>
          <w:sz w:val="26"/>
          <w:szCs w:val="26"/>
        </w:rPr>
        <w:t>58</w:t>
      </w:r>
      <w:r w:rsidRPr="007B31F9">
        <w:rPr>
          <w:rFonts w:ascii="Times New Roman" w:hAnsi="Times New Roman" w:cs="Times New Roman"/>
          <w:sz w:val="26"/>
          <w:szCs w:val="26"/>
        </w:rPr>
        <w:t xml:space="preserve">] For </w:t>
      </w:r>
      <w:r w:rsidR="007B31F9" w:rsidRPr="007B31F9">
        <w:rPr>
          <w:rFonts w:ascii="Times New Roman" w:hAnsi="Times New Roman" w:cs="Times New Roman"/>
          <w:sz w:val="26"/>
          <w:szCs w:val="26"/>
        </w:rPr>
        <w:t>completeness</w:t>
      </w:r>
      <w:r w:rsidR="00424D69">
        <w:rPr>
          <w:rFonts w:ascii="Times New Roman" w:hAnsi="Times New Roman" w:cs="Times New Roman"/>
          <w:sz w:val="26"/>
          <w:szCs w:val="26"/>
        </w:rPr>
        <w:t>,</w:t>
      </w:r>
      <w:r w:rsidRPr="007B31F9">
        <w:rPr>
          <w:rFonts w:ascii="Times New Roman" w:hAnsi="Times New Roman" w:cs="Times New Roman"/>
          <w:sz w:val="26"/>
          <w:szCs w:val="26"/>
        </w:rPr>
        <w:t xml:space="preserve"> I need to refer to the first respondent’s </w:t>
      </w:r>
      <w:r w:rsidR="007B31F9" w:rsidRPr="007B31F9">
        <w:rPr>
          <w:rFonts w:ascii="Times New Roman" w:hAnsi="Times New Roman" w:cs="Times New Roman"/>
          <w:sz w:val="26"/>
          <w:szCs w:val="26"/>
        </w:rPr>
        <w:t xml:space="preserve">argument </w:t>
      </w:r>
      <w:r w:rsidR="007B31F9" w:rsidRPr="007B31F9">
        <w:rPr>
          <w:rFonts w:ascii="Times New Roman" w:eastAsia="Times New Roman" w:hAnsi="Times New Roman" w:cs="Times New Roman"/>
          <w:color w:val="242121"/>
          <w:sz w:val="26"/>
          <w:szCs w:val="26"/>
          <w:shd w:val="clear" w:color="auto" w:fill="FFFFFF"/>
          <w:lang w:val="en-ZA" w:eastAsia="en-GB"/>
        </w:rPr>
        <w:t xml:space="preserve">that this court </w:t>
      </w:r>
      <w:r w:rsidR="00403FB3">
        <w:rPr>
          <w:rFonts w:ascii="Times New Roman" w:eastAsia="Times New Roman" w:hAnsi="Times New Roman" w:cs="Times New Roman"/>
          <w:color w:val="242121"/>
          <w:sz w:val="26"/>
          <w:szCs w:val="26"/>
          <w:shd w:val="clear" w:color="auto" w:fill="FFFFFF"/>
          <w:lang w:val="en-ZA" w:eastAsia="en-GB"/>
        </w:rPr>
        <w:t>does</w:t>
      </w:r>
      <w:r w:rsidR="00424D69">
        <w:rPr>
          <w:rFonts w:ascii="Times New Roman" w:eastAsia="Times New Roman" w:hAnsi="Times New Roman" w:cs="Times New Roman"/>
          <w:color w:val="242121"/>
          <w:sz w:val="26"/>
          <w:szCs w:val="26"/>
          <w:shd w:val="clear" w:color="auto" w:fill="FFFFFF"/>
          <w:lang w:val="en-ZA" w:eastAsia="en-GB"/>
        </w:rPr>
        <w:t xml:space="preserve"> not</w:t>
      </w:r>
      <w:r w:rsidR="007B31F9" w:rsidRPr="007B31F9">
        <w:rPr>
          <w:rFonts w:ascii="Times New Roman" w:eastAsia="Times New Roman" w:hAnsi="Times New Roman" w:cs="Times New Roman"/>
          <w:color w:val="242121"/>
          <w:sz w:val="26"/>
          <w:szCs w:val="26"/>
          <w:shd w:val="clear" w:color="auto" w:fill="FFFFFF"/>
          <w:lang w:val="en-ZA" w:eastAsia="en-GB"/>
        </w:rPr>
        <w:t xml:space="preserve"> have jurisdiction to declare</w:t>
      </w:r>
      <w:r w:rsidR="00424D69">
        <w:rPr>
          <w:rFonts w:ascii="Times New Roman" w:eastAsia="Times New Roman" w:hAnsi="Times New Roman" w:cs="Times New Roman"/>
          <w:color w:val="242121"/>
          <w:sz w:val="26"/>
          <w:szCs w:val="26"/>
          <w:shd w:val="clear" w:color="auto" w:fill="FFFFFF"/>
          <w:lang w:val="en-ZA" w:eastAsia="en-GB"/>
        </w:rPr>
        <w:t xml:space="preserve"> the</w:t>
      </w:r>
      <w:r w:rsidR="007B31F9" w:rsidRPr="007B31F9">
        <w:rPr>
          <w:rFonts w:ascii="Times New Roman" w:eastAsia="Times New Roman" w:hAnsi="Times New Roman" w:cs="Times New Roman"/>
          <w:color w:val="242121"/>
          <w:sz w:val="26"/>
          <w:szCs w:val="26"/>
          <w:shd w:val="clear" w:color="auto" w:fill="FFFFFF"/>
          <w:lang w:val="en-ZA" w:eastAsia="en-GB"/>
        </w:rPr>
        <w:t xml:space="preserve"> property</w:t>
      </w:r>
      <w:r w:rsidR="00424D69">
        <w:rPr>
          <w:rFonts w:ascii="Times New Roman" w:eastAsia="Times New Roman" w:hAnsi="Times New Roman" w:cs="Times New Roman"/>
          <w:color w:val="242121"/>
          <w:sz w:val="26"/>
          <w:szCs w:val="26"/>
          <w:shd w:val="clear" w:color="auto" w:fill="FFFFFF"/>
          <w:lang w:val="en-ZA" w:eastAsia="en-GB"/>
        </w:rPr>
        <w:t xml:space="preserve"> in this matter</w:t>
      </w:r>
      <w:r w:rsidR="007B31F9" w:rsidRPr="007B31F9">
        <w:rPr>
          <w:rFonts w:ascii="Times New Roman" w:eastAsia="Times New Roman" w:hAnsi="Times New Roman" w:cs="Times New Roman"/>
          <w:color w:val="242121"/>
          <w:sz w:val="26"/>
          <w:szCs w:val="26"/>
          <w:shd w:val="clear" w:color="auto" w:fill="FFFFFF"/>
          <w:lang w:val="en-ZA" w:eastAsia="en-GB"/>
        </w:rPr>
        <w:t xml:space="preserve"> executable</w:t>
      </w:r>
      <w:r w:rsidR="00424D69">
        <w:rPr>
          <w:rFonts w:ascii="Times New Roman" w:eastAsia="Times New Roman" w:hAnsi="Times New Roman" w:cs="Times New Roman"/>
          <w:color w:val="242121"/>
          <w:sz w:val="26"/>
          <w:szCs w:val="26"/>
          <w:shd w:val="clear" w:color="auto" w:fill="FFFFFF"/>
          <w:lang w:val="en-ZA" w:eastAsia="en-GB"/>
        </w:rPr>
        <w:t xml:space="preserve">.  </w:t>
      </w:r>
      <w:r w:rsidR="00403FB3">
        <w:rPr>
          <w:rFonts w:ascii="Times New Roman" w:eastAsia="Times New Roman" w:hAnsi="Times New Roman" w:cs="Times New Roman"/>
          <w:color w:val="242121"/>
          <w:sz w:val="26"/>
          <w:szCs w:val="26"/>
          <w:shd w:val="clear" w:color="auto" w:fill="FFFFFF"/>
          <w:lang w:val="en-ZA" w:eastAsia="en-GB"/>
        </w:rPr>
        <w:t xml:space="preserve">This was </w:t>
      </w:r>
      <w:proofErr w:type="gramStart"/>
      <w:r w:rsidR="00403FB3">
        <w:rPr>
          <w:rFonts w:ascii="Times New Roman" w:eastAsia="Times New Roman" w:hAnsi="Times New Roman" w:cs="Times New Roman"/>
          <w:color w:val="242121"/>
          <w:sz w:val="26"/>
          <w:szCs w:val="26"/>
          <w:shd w:val="clear" w:color="auto" w:fill="FFFFFF"/>
          <w:lang w:val="en-ZA" w:eastAsia="en-GB"/>
        </w:rPr>
        <w:t xml:space="preserve">based on the fact </w:t>
      </w:r>
      <w:r w:rsidR="00424D69">
        <w:rPr>
          <w:rFonts w:ascii="Times New Roman" w:eastAsia="Times New Roman" w:hAnsi="Times New Roman" w:cs="Times New Roman"/>
          <w:color w:val="242121"/>
          <w:sz w:val="26"/>
          <w:szCs w:val="26"/>
          <w:shd w:val="clear" w:color="auto" w:fill="FFFFFF"/>
          <w:lang w:val="en-ZA" w:eastAsia="en-GB"/>
        </w:rPr>
        <w:t>that</w:t>
      </w:r>
      <w:proofErr w:type="gramEnd"/>
      <w:r w:rsidR="00424D69">
        <w:rPr>
          <w:rFonts w:ascii="Times New Roman" w:eastAsia="Times New Roman" w:hAnsi="Times New Roman" w:cs="Times New Roman"/>
          <w:color w:val="242121"/>
          <w:sz w:val="26"/>
          <w:szCs w:val="26"/>
          <w:shd w:val="clear" w:color="auto" w:fill="FFFFFF"/>
          <w:lang w:val="en-ZA" w:eastAsia="en-GB"/>
        </w:rPr>
        <w:t xml:space="preserve"> </w:t>
      </w:r>
      <w:r w:rsidR="007B31F9" w:rsidRPr="007B31F9">
        <w:rPr>
          <w:rFonts w:ascii="Times New Roman" w:eastAsia="Times New Roman" w:hAnsi="Times New Roman" w:cs="Times New Roman"/>
          <w:color w:val="242121"/>
          <w:sz w:val="26"/>
          <w:szCs w:val="26"/>
          <w:shd w:val="clear" w:color="auto" w:fill="FFFFFF"/>
          <w:lang w:val="en-ZA" w:eastAsia="en-GB"/>
        </w:rPr>
        <w:t xml:space="preserve">the applicant elected to </w:t>
      </w:r>
      <w:r w:rsidR="00424D69">
        <w:rPr>
          <w:rFonts w:ascii="Times New Roman" w:eastAsia="Times New Roman" w:hAnsi="Times New Roman" w:cs="Times New Roman"/>
          <w:color w:val="242121"/>
          <w:sz w:val="26"/>
          <w:szCs w:val="26"/>
          <w:shd w:val="clear" w:color="auto" w:fill="FFFFFF"/>
          <w:lang w:val="en-ZA" w:eastAsia="en-GB"/>
        </w:rPr>
        <w:t>approach the Johannesburg Central District Court</w:t>
      </w:r>
      <w:r w:rsidR="00403FB3">
        <w:rPr>
          <w:rFonts w:ascii="Times New Roman" w:eastAsia="Times New Roman" w:hAnsi="Times New Roman" w:cs="Times New Roman"/>
          <w:color w:val="242121"/>
          <w:sz w:val="26"/>
          <w:szCs w:val="26"/>
          <w:shd w:val="clear" w:color="auto" w:fill="FFFFFF"/>
          <w:lang w:val="en-ZA" w:eastAsia="en-GB"/>
        </w:rPr>
        <w:t xml:space="preserve"> in</w:t>
      </w:r>
      <w:r w:rsidR="007B31F9" w:rsidRPr="007B31F9">
        <w:rPr>
          <w:rFonts w:ascii="Times New Roman" w:eastAsia="Times New Roman" w:hAnsi="Times New Roman" w:cs="Times New Roman"/>
          <w:color w:val="242121"/>
          <w:sz w:val="26"/>
          <w:szCs w:val="26"/>
          <w:shd w:val="clear" w:color="auto" w:fill="FFFFFF"/>
          <w:lang w:val="en-ZA" w:eastAsia="en-GB"/>
        </w:rPr>
        <w:t xml:space="preserve"> seeking</w:t>
      </w:r>
      <w:r w:rsidR="00424D69">
        <w:rPr>
          <w:rFonts w:ascii="Times New Roman" w:eastAsia="Times New Roman" w:hAnsi="Times New Roman" w:cs="Times New Roman"/>
          <w:color w:val="242121"/>
          <w:sz w:val="26"/>
          <w:szCs w:val="26"/>
          <w:shd w:val="clear" w:color="auto" w:fill="FFFFFF"/>
          <w:lang w:val="en-ZA" w:eastAsia="en-GB"/>
        </w:rPr>
        <w:t xml:space="preserve"> summary judgment for the arrear levies</w:t>
      </w:r>
      <w:r w:rsidR="00403FB3">
        <w:rPr>
          <w:rFonts w:ascii="Times New Roman" w:eastAsia="Times New Roman" w:hAnsi="Times New Roman" w:cs="Times New Roman"/>
          <w:color w:val="242121"/>
          <w:sz w:val="26"/>
          <w:szCs w:val="26"/>
          <w:shd w:val="clear" w:color="auto" w:fill="FFFFFF"/>
          <w:lang w:val="en-ZA" w:eastAsia="en-GB"/>
        </w:rPr>
        <w:t xml:space="preserve">. </w:t>
      </w:r>
      <w:r w:rsidR="005A613F">
        <w:rPr>
          <w:rFonts w:ascii="Times New Roman" w:eastAsia="Times New Roman" w:hAnsi="Times New Roman" w:cs="Times New Roman"/>
          <w:color w:val="242121"/>
          <w:sz w:val="26"/>
          <w:szCs w:val="26"/>
          <w:shd w:val="clear" w:color="auto" w:fill="FFFFFF"/>
          <w:lang w:val="en-ZA" w:eastAsia="en-GB"/>
        </w:rPr>
        <w:t xml:space="preserve"> </w:t>
      </w:r>
      <w:r w:rsidR="00403FB3">
        <w:rPr>
          <w:rFonts w:ascii="Times New Roman" w:eastAsia="Times New Roman" w:hAnsi="Times New Roman" w:cs="Times New Roman"/>
          <w:color w:val="242121"/>
          <w:sz w:val="26"/>
          <w:szCs w:val="26"/>
          <w:shd w:val="clear" w:color="auto" w:fill="FFFFFF"/>
          <w:lang w:val="en-ZA" w:eastAsia="en-GB"/>
        </w:rPr>
        <w:t>The first respondent therefore argued that</w:t>
      </w:r>
      <w:r w:rsidR="00424D69">
        <w:rPr>
          <w:rFonts w:ascii="Times New Roman" w:eastAsia="Times New Roman" w:hAnsi="Times New Roman" w:cs="Times New Roman"/>
          <w:color w:val="242121"/>
          <w:sz w:val="26"/>
          <w:szCs w:val="26"/>
          <w:shd w:val="clear" w:color="auto" w:fill="FFFFFF"/>
          <w:lang w:val="en-ZA" w:eastAsia="en-GB"/>
        </w:rPr>
        <w:t xml:space="preserve"> </w:t>
      </w:r>
      <w:r w:rsidR="00403FB3">
        <w:rPr>
          <w:rFonts w:ascii="Times New Roman" w:eastAsia="Times New Roman" w:hAnsi="Times New Roman" w:cs="Times New Roman"/>
          <w:color w:val="242121"/>
          <w:sz w:val="26"/>
          <w:szCs w:val="26"/>
          <w:shd w:val="clear" w:color="auto" w:fill="FFFFFF"/>
          <w:lang w:val="en-ZA" w:eastAsia="en-GB"/>
        </w:rPr>
        <w:t>the Johannesburg Central District Court</w:t>
      </w:r>
      <w:r w:rsidR="00424D69">
        <w:rPr>
          <w:rFonts w:ascii="Times New Roman" w:eastAsia="Times New Roman" w:hAnsi="Times New Roman" w:cs="Times New Roman"/>
          <w:color w:val="242121"/>
          <w:sz w:val="26"/>
          <w:szCs w:val="26"/>
          <w:shd w:val="clear" w:color="auto" w:fill="FFFFFF"/>
          <w:lang w:val="en-ZA" w:eastAsia="en-GB"/>
        </w:rPr>
        <w:t xml:space="preserve"> will be the appropriate</w:t>
      </w:r>
      <w:r w:rsidR="00403FB3">
        <w:rPr>
          <w:rFonts w:ascii="Times New Roman" w:eastAsia="Times New Roman" w:hAnsi="Times New Roman" w:cs="Times New Roman"/>
          <w:color w:val="242121"/>
          <w:sz w:val="26"/>
          <w:szCs w:val="26"/>
          <w:shd w:val="clear" w:color="auto" w:fill="FFFFFF"/>
          <w:lang w:val="en-ZA" w:eastAsia="en-GB"/>
        </w:rPr>
        <w:t xml:space="preserve"> </w:t>
      </w:r>
      <w:r w:rsidR="00403FB3">
        <w:rPr>
          <w:rFonts w:ascii="Times New Roman" w:eastAsia="Times New Roman" w:hAnsi="Times New Roman" w:cs="Times New Roman"/>
          <w:color w:val="242121"/>
          <w:sz w:val="26"/>
          <w:szCs w:val="26"/>
          <w:shd w:val="clear" w:color="auto" w:fill="FFFFFF"/>
          <w:lang w:val="en-ZA" w:eastAsia="en-GB"/>
        </w:rPr>
        <w:lastRenderedPageBreak/>
        <w:t>and correct</w:t>
      </w:r>
      <w:r w:rsidR="00424D69">
        <w:rPr>
          <w:rFonts w:ascii="Times New Roman" w:eastAsia="Times New Roman" w:hAnsi="Times New Roman" w:cs="Times New Roman"/>
          <w:color w:val="242121"/>
          <w:sz w:val="26"/>
          <w:szCs w:val="26"/>
          <w:shd w:val="clear" w:color="auto" w:fill="FFFFFF"/>
          <w:lang w:val="en-ZA" w:eastAsia="en-GB"/>
        </w:rPr>
        <w:t xml:space="preserve"> </w:t>
      </w:r>
      <w:r w:rsidR="00403FB3">
        <w:rPr>
          <w:rFonts w:ascii="Times New Roman" w:eastAsia="Times New Roman" w:hAnsi="Times New Roman" w:cs="Times New Roman"/>
          <w:color w:val="242121"/>
          <w:sz w:val="26"/>
          <w:szCs w:val="26"/>
          <w:shd w:val="clear" w:color="auto" w:fill="FFFFFF"/>
          <w:lang w:val="en-ZA" w:eastAsia="en-GB"/>
        </w:rPr>
        <w:t>forum</w:t>
      </w:r>
      <w:r w:rsidR="00424D69">
        <w:rPr>
          <w:rFonts w:ascii="Times New Roman" w:eastAsia="Times New Roman" w:hAnsi="Times New Roman" w:cs="Times New Roman"/>
          <w:color w:val="242121"/>
          <w:sz w:val="26"/>
          <w:szCs w:val="26"/>
          <w:shd w:val="clear" w:color="auto" w:fill="FFFFFF"/>
          <w:lang w:val="en-ZA" w:eastAsia="en-GB"/>
        </w:rPr>
        <w:t xml:space="preserve"> to approach. </w:t>
      </w:r>
      <w:r w:rsidR="00597E88">
        <w:rPr>
          <w:rFonts w:ascii="Times New Roman" w:eastAsia="Times New Roman" w:hAnsi="Times New Roman" w:cs="Times New Roman"/>
          <w:color w:val="242121"/>
          <w:sz w:val="26"/>
          <w:szCs w:val="26"/>
          <w:shd w:val="clear" w:color="auto" w:fill="FFFFFF"/>
          <w:lang w:val="en-ZA" w:eastAsia="en-GB"/>
        </w:rPr>
        <w:t xml:space="preserve"> Th</w:t>
      </w:r>
      <w:r w:rsidR="00403FB3">
        <w:rPr>
          <w:rFonts w:ascii="Times New Roman" w:eastAsia="Times New Roman" w:hAnsi="Times New Roman" w:cs="Times New Roman"/>
          <w:color w:val="242121"/>
          <w:sz w:val="26"/>
          <w:szCs w:val="26"/>
          <w:shd w:val="clear" w:color="auto" w:fill="FFFFFF"/>
          <w:lang w:val="en-ZA" w:eastAsia="en-GB"/>
        </w:rPr>
        <w:t>e</w:t>
      </w:r>
      <w:r w:rsidR="00597E88">
        <w:rPr>
          <w:rFonts w:ascii="Times New Roman" w:eastAsia="Times New Roman" w:hAnsi="Times New Roman" w:cs="Times New Roman"/>
          <w:color w:val="242121"/>
          <w:sz w:val="26"/>
          <w:szCs w:val="26"/>
          <w:shd w:val="clear" w:color="auto" w:fill="FFFFFF"/>
          <w:lang w:val="en-ZA" w:eastAsia="en-GB"/>
        </w:rPr>
        <w:t xml:space="preserve"> argument was only raised by the first respondent at the hearing, </w:t>
      </w:r>
      <w:r w:rsidR="00403FB3">
        <w:rPr>
          <w:rFonts w:ascii="Times New Roman" w:eastAsia="Times New Roman" w:hAnsi="Times New Roman" w:cs="Times New Roman"/>
          <w:color w:val="242121"/>
          <w:sz w:val="26"/>
          <w:szCs w:val="26"/>
          <w:shd w:val="clear" w:color="auto" w:fill="FFFFFF"/>
          <w:lang w:val="en-ZA" w:eastAsia="en-GB"/>
        </w:rPr>
        <w:t xml:space="preserve">the issue was not </w:t>
      </w:r>
      <w:r w:rsidR="00597E88">
        <w:rPr>
          <w:rFonts w:ascii="Times New Roman" w:eastAsia="Times New Roman" w:hAnsi="Times New Roman" w:cs="Times New Roman"/>
          <w:color w:val="242121"/>
          <w:sz w:val="26"/>
          <w:szCs w:val="26"/>
          <w:shd w:val="clear" w:color="auto" w:fill="FFFFFF"/>
          <w:lang w:val="en-ZA" w:eastAsia="en-GB"/>
        </w:rPr>
        <w:t>mention</w:t>
      </w:r>
      <w:r w:rsidR="00403FB3">
        <w:rPr>
          <w:rFonts w:ascii="Times New Roman" w:eastAsia="Times New Roman" w:hAnsi="Times New Roman" w:cs="Times New Roman"/>
          <w:color w:val="242121"/>
          <w:sz w:val="26"/>
          <w:szCs w:val="26"/>
          <w:shd w:val="clear" w:color="auto" w:fill="FFFFFF"/>
          <w:lang w:val="en-ZA" w:eastAsia="en-GB"/>
        </w:rPr>
        <w:t>ed</w:t>
      </w:r>
      <w:r w:rsidR="00597E88">
        <w:rPr>
          <w:rFonts w:ascii="Times New Roman" w:eastAsia="Times New Roman" w:hAnsi="Times New Roman" w:cs="Times New Roman"/>
          <w:color w:val="242121"/>
          <w:sz w:val="26"/>
          <w:szCs w:val="26"/>
          <w:shd w:val="clear" w:color="auto" w:fill="FFFFFF"/>
          <w:lang w:val="en-ZA" w:eastAsia="en-GB"/>
        </w:rPr>
        <w:t xml:space="preserve"> in the papers</w:t>
      </w:r>
      <w:r w:rsidR="00093BD6">
        <w:rPr>
          <w:rFonts w:ascii="Times New Roman" w:eastAsia="Times New Roman" w:hAnsi="Times New Roman" w:cs="Times New Roman"/>
          <w:color w:val="242121"/>
          <w:sz w:val="26"/>
          <w:szCs w:val="26"/>
          <w:shd w:val="clear" w:color="auto" w:fill="FFFFFF"/>
          <w:lang w:val="en-ZA" w:eastAsia="en-GB"/>
        </w:rPr>
        <w:t>.</w:t>
      </w:r>
    </w:p>
    <w:p w14:paraId="7D99D641" w14:textId="11BD6E1B" w:rsidR="00424D69" w:rsidRDefault="00424D69" w:rsidP="007B31F9">
      <w:pPr>
        <w:spacing w:line="360" w:lineRule="auto"/>
        <w:jc w:val="both"/>
        <w:rPr>
          <w:rFonts w:ascii="Times New Roman" w:eastAsia="Times New Roman" w:hAnsi="Times New Roman" w:cs="Times New Roman"/>
          <w:color w:val="242121"/>
          <w:sz w:val="26"/>
          <w:szCs w:val="26"/>
          <w:shd w:val="clear" w:color="auto" w:fill="FFFFFF"/>
          <w:lang w:val="en-ZA" w:eastAsia="en-GB"/>
        </w:rPr>
      </w:pPr>
    </w:p>
    <w:p w14:paraId="7C8EFBE0" w14:textId="570BC2E9" w:rsidR="00424D69" w:rsidRPr="00424D69" w:rsidRDefault="00424D69" w:rsidP="00424D69">
      <w:pPr>
        <w:pStyle w:val="NormalWeb"/>
        <w:spacing w:before="144" w:beforeAutospacing="0" w:after="0" w:afterAutospacing="0" w:line="360" w:lineRule="auto"/>
        <w:jc w:val="both"/>
        <w:rPr>
          <w:color w:val="242121"/>
          <w:sz w:val="26"/>
          <w:szCs w:val="26"/>
          <w:lang w:val="en-ZA"/>
        </w:rPr>
      </w:pPr>
      <w:r>
        <w:rPr>
          <w:color w:val="242121"/>
          <w:sz w:val="26"/>
          <w:szCs w:val="26"/>
          <w:shd w:val="clear" w:color="auto" w:fill="FFFFFF"/>
          <w:lang w:val="en-ZA"/>
        </w:rPr>
        <w:t>[</w:t>
      </w:r>
      <w:r w:rsidR="00403FB3">
        <w:rPr>
          <w:color w:val="242121"/>
          <w:sz w:val="26"/>
          <w:szCs w:val="26"/>
          <w:shd w:val="clear" w:color="auto" w:fill="FFFFFF"/>
          <w:lang w:val="en-ZA"/>
        </w:rPr>
        <w:t>59</w:t>
      </w:r>
      <w:r>
        <w:rPr>
          <w:color w:val="242121"/>
          <w:sz w:val="26"/>
          <w:szCs w:val="26"/>
          <w:shd w:val="clear" w:color="auto" w:fill="FFFFFF"/>
          <w:lang w:val="en-ZA"/>
        </w:rPr>
        <w:t xml:space="preserve">] </w:t>
      </w:r>
      <w:r w:rsidR="00403FB3">
        <w:rPr>
          <w:color w:val="242121"/>
          <w:sz w:val="26"/>
          <w:szCs w:val="26"/>
          <w:lang w:val="en-ZA"/>
        </w:rPr>
        <w:t>Even so, i</w:t>
      </w:r>
      <w:r w:rsidR="00EF568A">
        <w:rPr>
          <w:color w:val="242121"/>
          <w:sz w:val="26"/>
          <w:szCs w:val="26"/>
          <w:lang w:val="en-ZA"/>
        </w:rPr>
        <w:t xml:space="preserve">n </w:t>
      </w:r>
      <w:r w:rsidRPr="00424D69">
        <w:rPr>
          <w:color w:val="242121"/>
          <w:sz w:val="26"/>
          <w:szCs w:val="26"/>
          <w:lang w:val="en-ZA"/>
        </w:rPr>
        <w:t>the recent decision of </w:t>
      </w:r>
      <w:r w:rsidRPr="00424D69">
        <w:rPr>
          <w:i/>
          <w:iCs/>
          <w:color w:val="242121"/>
          <w:sz w:val="26"/>
          <w:szCs w:val="26"/>
          <w:lang w:val="en-ZA"/>
        </w:rPr>
        <w:t>The Standard Bank of South Africa Limited and others v Thobejane and Others</w:t>
      </w:r>
      <w:r w:rsidR="00EF568A" w:rsidRPr="00AB4FE7">
        <w:rPr>
          <w:rStyle w:val="FootnoteReference"/>
          <w:color w:val="242121"/>
          <w:sz w:val="26"/>
          <w:szCs w:val="26"/>
          <w:vertAlign w:val="superscript"/>
          <w:lang w:val="en-ZA"/>
        </w:rPr>
        <w:footnoteReference w:id="1"/>
      </w:r>
      <w:r w:rsidR="00EF568A">
        <w:rPr>
          <w:i/>
          <w:iCs/>
          <w:color w:val="242121"/>
          <w:sz w:val="26"/>
          <w:szCs w:val="26"/>
          <w:lang w:val="en-ZA"/>
        </w:rPr>
        <w:t xml:space="preserve">, </w:t>
      </w:r>
      <w:r w:rsidRPr="00424D69">
        <w:rPr>
          <w:color w:val="242121"/>
          <w:sz w:val="26"/>
          <w:szCs w:val="26"/>
          <w:lang w:val="en-ZA"/>
        </w:rPr>
        <w:t xml:space="preserve"> Sutherland AJA for the Supreme Court of Appeal in a strongly worded judgment held that the High Court must entertain matters within its territorial jurisdiction if brought before it although the magistrates’ courts may have concurrent jurisdiction and that the High Court must respect an applicant’s choice of forum.</w:t>
      </w:r>
      <w:r w:rsidR="00597E88">
        <w:rPr>
          <w:color w:val="242121"/>
          <w:sz w:val="26"/>
          <w:szCs w:val="26"/>
          <w:lang w:val="en-ZA"/>
        </w:rPr>
        <w:t xml:space="preserve">  </w:t>
      </w:r>
      <w:r w:rsidRPr="00424D69">
        <w:rPr>
          <w:color w:val="242121"/>
          <w:sz w:val="26"/>
          <w:szCs w:val="26"/>
          <w:lang w:val="en-ZA"/>
        </w:rPr>
        <w:t>Th</w:t>
      </w:r>
      <w:r w:rsidR="00EF568A">
        <w:rPr>
          <w:color w:val="242121"/>
          <w:sz w:val="26"/>
          <w:szCs w:val="26"/>
          <w:lang w:val="en-ZA"/>
        </w:rPr>
        <w:t>is clearly</w:t>
      </w:r>
      <w:r w:rsidRPr="00424D69">
        <w:rPr>
          <w:color w:val="242121"/>
          <w:sz w:val="26"/>
          <w:szCs w:val="26"/>
          <w:lang w:val="en-ZA"/>
        </w:rPr>
        <w:t xml:space="preserve"> </w:t>
      </w:r>
      <w:r w:rsidR="00EF568A">
        <w:rPr>
          <w:color w:val="242121"/>
          <w:sz w:val="26"/>
          <w:szCs w:val="26"/>
          <w:lang w:val="en-ZA"/>
        </w:rPr>
        <w:t>is</w:t>
      </w:r>
      <w:r w:rsidRPr="00424D69">
        <w:rPr>
          <w:color w:val="242121"/>
          <w:sz w:val="26"/>
          <w:szCs w:val="26"/>
          <w:lang w:val="en-ZA"/>
        </w:rPr>
        <w:t xml:space="preserve"> dispositive of the </w:t>
      </w:r>
      <w:r w:rsidR="00EF568A">
        <w:rPr>
          <w:color w:val="242121"/>
          <w:sz w:val="26"/>
          <w:szCs w:val="26"/>
          <w:lang w:val="en-ZA"/>
        </w:rPr>
        <w:t>first respondent’s argument</w:t>
      </w:r>
      <w:r w:rsidRPr="00424D69">
        <w:rPr>
          <w:color w:val="242121"/>
          <w:sz w:val="26"/>
          <w:szCs w:val="26"/>
          <w:lang w:val="en-ZA"/>
        </w:rPr>
        <w:t>.</w:t>
      </w:r>
    </w:p>
    <w:p w14:paraId="1461BEEF" w14:textId="77777777" w:rsidR="00424D69" w:rsidRPr="00424D69" w:rsidRDefault="00424D69" w:rsidP="00424D69">
      <w:pPr>
        <w:spacing w:before="144" w:line="360" w:lineRule="auto"/>
        <w:jc w:val="both"/>
        <w:rPr>
          <w:rFonts w:ascii="Times New Roman" w:eastAsia="Times New Roman" w:hAnsi="Times New Roman" w:cs="Times New Roman"/>
          <w:color w:val="242121"/>
          <w:sz w:val="26"/>
          <w:szCs w:val="26"/>
          <w:lang w:val="en-ZA" w:eastAsia="en-GB"/>
        </w:rPr>
      </w:pPr>
      <w:r w:rsidRPr="00424D69">
        <w:rPr>
          <w:rFonts w:ascii="Times New Roman" w:eastAsia="Times New Roman" w:hAnsi="Times New Roman" w:cs="Times New Roman"/>
          <w:color w:val="242121"/>
          <w:sz w:val="26"/>
          <w:szCs w:val="26"/>
          <w:lang w:val="en-ZA" w:eastAsia="en-GB"/>
        </w:rPr>
        <w:t> </w:t>
      </w:r>
    </w:p>
    <w:p w14:paraId="04E6825D" w14:textId="6A9E0AF1" w:rsidR="00424D69" w:rsidRDefault="00EF568A" w:rsidP="00424D69">
      <w:pPr>
        <w:spacing w:before="144" w:line="360" w:lineRule="auto"/>
        <w:jc w:val="both"/>
        <w:rPr>
          <w:rFonts w:ascii="Times New Roman" w:eastAsia="Times New Roman" w:hAnsi="Times New Roman" w:cs="Times New Roman"/>
          <w:color w:val="242121"/>
          <w:sz w:val="26"/>
          <w:szCs w:val="26"/>
          <w:lang w:val="en-ZA" w:eastAsia="en-GB"/>
        </w:rPr>
      </w:pPr>
      <w:r>
        <w:rPr>
          <w:rFonts w:ascii="Times New Roman" w:eastAsia="Times New Roman" w:hAnsi="Times New Roman" w:cs="Times New Roman"/>
          <w:color w:val="242121"/>
          <w:sz w:val="26"/>
          <w:szCs w:val="26"/>
          <w:lang w:val="en-ZA" w:eastAsia="en-GB"/>
        </w:rPr>
        <w:t>[</w:t>
      </w:r>
      <w:r w:rsidR="00403FB3">
        <w:rPr>
          <w:rFonts w:ascii="Times New Roman" w:eastAsia="Times New Roman" w:hAnsi="Times New Roman" w:cs="Times New Roman"/>
          <w:color w:val="242121"/>
          <w:sz w:val="26"/>
          <w:szCs w:val="26"/>
          <w:lang w:val="en-ZA" w:eastAsia="en-GB"/>
        </w:rPr>
        <w:t>60</w:t>
      </w:r>
      <w:r>
        <w:rPr>
          <w:rFonts w:ascii="Times New Roman" w:eastAsia="Times New Roman" w:hAnsi="Times New Roman" w:cs="Times New Roman"/>
          <w:color w:val="242121"/>
          <w:sz w:val="26"/>
          <w:szCs w:val="26"/>
          <w:lang w:val="en-ZA" w:eastAsia="en-GB"/>
        </w:rPr>
        <w:t xml:space="preserve">] </w:t>
      </w:r>
      <w:r w:rsidR="00403FB3">
        <w:rPr>
          <w:rFonts w:ascii="Times New Roman" w:eastAsia="Times New Roman" w:hAnsi="Times New Roman" w:cs="Times New Roman"/>
          <w:color w:val="242121"/>
          <w:sz w:val="26"/>
          <w:szCs w:val="26"/>
          <w:lang w:val="en-ZA" w:eastAsia="en-GB"/>
        </w:rPr>
        <w:t>He</w:t>
      </w:r>
      <w:r w:rsidR="00424D69" w:rsidRPr="00424D69">
        <w:rPr>
          <w:rFonts w:ascii="Times New Roman" w:eastAsia="Times New Roman" w:hAnsi="Times New Roman" w:cs="Times New Roman"/>
          <w:color w:val="242121"/>
          <w:sz w:val="26"/>
          <w:szCs w:val="26"/>
          <w:lang w:val="en-ZA" w:eastAsia="en-GB"/>
        </w:rPr>
        <w:t xml:space="preserve"> went further in </w:t>
      </w:r>
      <w:proofErr w:type="gramStart"/>
      <w:r w:rsidR="00424D69" w:rsidRPr="00424D69">
        <w:rPr>
          <w:rFonts w:ascii="Times New Roman" w:eastAsia="Times New Roman" w:hAnsi="Times New Roman" w:cs="Times New Roman"/>
          <w:i/>
          <w:iCs/>
          <w:color w:val="242121"/>
          <w:sz w:val="26"/>
          <w:szCs w:val="26"/>
          <w:lang w:val="en-ZA" w:eastAsia="en-GB"/>
        </w:rPr>
        <w:t>Thobejane</w:t>
      </w:r>
      <w:r w:rsidR="001366F9">
        <w:rPr>
          <w:rFonts w:ascii="Times New Roman" w:eastAsia="Times New Roman" w:hAnsi="Times New Roman" w:cs="Times New Roman"/>
          <w:i/>
          <w:iCs/>
          <w:color w:val="242121"/>
          <w:sz w:val="26"/>
          <w:szCs w:val="26"/>
          <w:lang w:val="en-ZA" w:eastAsia="en-GB"/>
        </w:rPr>
        <w:t>,</w:t>
      </w:r>
      <w:r w:rsidR="00424D69" w:rsidRPr="00424D69">
        <w:rPr>
          <w:rFonts w:ascii="Times New Roman" w:eastAsia="Times New Roman" w:hAnsi="Times New Roman" w:cs="Times New Roman"/>
          <w:color w:val="242121"/>
          <w:sz w:val="26"/>
          <w:szCs w:val="26"/>
          <w:lang w:val="en-ZA" w:eastAsia="en-GB"/>
        </w:rPr>
        <w:t> and</w:t>
      </w:r>
      <w:proofErr w:type="gramEnd"/>
      <w:r w:rsidR="00424D69" w:rsidRPr="00424D69">
        <w:rPr>
          <w:rFonts w:ascii="Times New Roman" w:eastAsia="Times New Roman" w:hAnsi="Times New Roman" w:cs="Times New Roman"/>
          <w:color w:val="242121"/>
          <w:sz w:val="26"/>
          <w:szCs w:val="26"/>
          <w:lang w:val="en-ZA" w:eastAsia="en-GB"/>
        </w:rPr>
        <w:t xml:space="preserve"> found that there was no obligation in law on financial institutions to consider the costs implications and access to justice of financially distressed people when a particular court of competent jurisdiction is chosen in which to institute proceedings. </w:t>
      </w:r>
    </w:p>
    <w:p w14:paraId="013F7D9C" w14:textId="77777777" w:rsidR="003468FE" w:rsidRDefault="003468FE" w:rsidP="00424D69">
      <w:pPr>
        <w:spacing w:before="144" w:line="360" w:lineRule="auto"/>
        <w:jc w:val="both"/>
        <w:rPr>
          <w:rFonts w:ascii="Times New Roman" w:eastAsia="Times New Roman" w:hAnsi="Times New Roman" w:cs="Times New Roman"/>
          <w:color w:val="242121"/>
          <w:sz w:val="26"/>
          <w:szCs w:val="26"/>
          <w:lang w:val="en-ZA" w:eastAsia="en-GB"/>
        </w:rPr>
      </w:pPr>
    </w:p>
    <w:p w14:paraId="59FCE536" w14:textId="140286C5" w:rsidR="003468FE" w:rsidRDefault="003468FE" w:rsidP="003468FE">
      <w:pPr>
        <w:spacing w:line="360" w:lineRule="auto"/>
        <w:jc w:val="both"/>
        <w:rPr>
          <w:rFonts w:ascii="Times New Roman" w:eastAsia="Times New Roman" w:hAnsi="Times New Roman" w:cs="Times New Roman"/>
          <w:color w:val="242121"/>
          <w:sz w:val="26"/>
          <w:szCs w:val="26"/>
          <w:shd w:val="clear" w:color="auto" w:fill="FFFFFF"/>
          <w:lang w:val="en-ZA" w:eastAsia="en-GB"/>
        </w:rPr>
      </w:pPr>
      <w:r>
        <w:rPr>
          <w:rFonts w:ascii="Times New Roman" w:eastAsia="Times New Roman" w:hAnsi="Times New Roman" w:cs="Times New Roman"/>
          <w:color w:val="242121"/>
          <w:sz w:val="26"/>
          <w:szCs w:val="26"/>
          <w:lang w:val="en-ZA" w:eastAsia="en-GB"/>
        </w:rPr>
        <w:t>[</w:t>
      </w:r>
      <w:r w:rsidR="001366F9">
        <w:rPr>
          <w:rFonts w:ascii="Times New Roman" w:eastAsia="Times New Roman" w:hAnsi="Times New Roman" w:cs="Times New Roman"/>
          <w:color w:val="242121"/>
          <w:sz w:val="26"/>
          <w:szCs w:val="26"/>
          <w:lang w:val="en-ZA" w:eastAsia="en-GB"/>
        </w:rPr>
        <w:t>61</w:t>
      </w:r>
      <w:r>
        <w:rPr>
          <w:rFonts w:ascii="Times New Roman" w:eastAsia="Times New Roman" w:hAnsi="Times New Roman" w:cs="Times New Roman"/>
          <w:color w:val="242121"/>
          <w:sz w:val="26"/>
          <w:szCs w:val="26"/>
          <w:lang w:val="en-ZA" w:eastAsia="en-GB"/>
        </w:rPr>
        <w:t xml:space="preserve">] </w:t>
      </w:r>
      <w:r w:rsidRPr="003468FE">
        <w:rPr>
          <w:rFonts w:ascii="Times New Roman" w:eastAsia="Times New Roman" w:hAnsi="Times New Roman" w:cs="Times New Roman"/>
          <w:color w:val="242121"/>
          <w:sz w:val="26"/>
          <w:szCs w:val="26"/>
          <w:shd w:val="clear" w:color="auto" w:fill="FFFFFF"/>
          <w:lang w:val="en-ZA" w:eastAsia="en-GB"/>
        </w:rPr>
        <w:t xml:space="preserve">In the circumstances, this court does have jurisdiction </w:t>
      </w:r>
      <w:r w:rsidR="001366F9">
        <w:rPr>
          <w:rFonts w:ascii="Times New Roman" w:eastAsia="Times New Roman" w:hAnsi="Times New Roman" w:cs="Times New Roman"/>
          <w:color w:val="242121"/>
          <w:sz w:val="26"/>
          <w:szCs w:val="26"/>
          <w:shd w:val="clear" w:color="auto" w:fill="FFFFFF"/>
          <w:lang w:val="en-ZA" w:eastAsia="en-GB"/>
        </w:rPr>
        <w:t>to</w:t>
      </w:r>
      <w:r w:rsidRPr="003468FE">
        <w:rPr>
          <w:rFonts w:ascii="Times New Roman" w:eastAsia="Times New Roman" w:hAnsi="Times New Roman" w:cs="Times New Roman"/>
          <w:color w:val="242121"/>
          <w:sz w:val="26"/>
          <w:szCs w:val="26"/>
          <w:shd w:val="clear" w:color="auto" w:fill="FFFFFF"/>
          <w:lang w:val="en-ZA" w:eastAsia="en-GB"/>
        </w:rPr>
        <w:t xml:space="preserve"> entertain the application. </w:t>
      </w:r>
    </w:p>
    <w:p w14:paraId="4634A7C3" w14:textId="77777777" w:rsidR="003468FE" w:rsidRDefault="003468FE" w:rsidP="003468FE">
      <w:pPr>
        <w:spacing w:line="360" w:lineRule="auto"/>
        <w:jc w:val="both"/>
        <w:rPr>
          <w:rFonts w:ascii="Times New Roman" w:eastAsia="Times New Roman" w:hAnsi="Times New Roman" w:cs="Times New Roman"/>
          <w:color w:val="242121"/>
          <w:sz w:val="26"/>
          <w:szCs w:val="26"/>
          <w:shd w:val="clear" w:color="auto" w:fill="FFFFFF"/>
          <w:lang w:val="en-ZA" w:eastAsia="en-GB"/>
        </w:rPr>
      </w:pPr>
    </w:p>
    <w:p w14:paraId="25D069D1" w14:textId="00FF3863" w:rsidR="003468FE" w:rsidRDefault="003468FE" w:rsidP="003468FE">
      <w:pPr>
        <w:spacing w:line="360" w:lineRule="auto"/>
        <w:jc w:val="both"/>
        <w:rPr>
          <w:rFonts w:ascii="Times New Roman" w:eastAsia="Times New Roman" w:hAnsi="Times New Roman" w:cs="Times New Roman"/>
          <w:color w:val="242121"/>
          <w:sz w:val="26"/>
          <w:szCs w:val="26"/>
          <w:shd w:val="clear" w:color="auto" w:fill="FFFFFF"/>
          <w:lang w:val="en-ZA" w:eastAsia="en-GB"/>
        </w:rPr>
      </w:pPr>
      <w:r>
        <w:rPr>
          <w:rFonts w:ascii="Times New Roman" w:eastAsia="Times New Roman" w:hAnsi="Times New Roman" w:cs="Times New Roman"/>
          <w:color w:val="242121"/>
          <w:sz w:val="26"/>
          <w:szCs w:val="26"/>
          <w:shd w:val="clear" w:color="auto" w:fill="FFFFFF"/>
          <w:lang w:val="en-ZA" w:eastAsia="en-GB"/>
        </w:rPr>
        <w:t>[</w:t>
      </w:r>
      <w:r w:rsidR="001366F9">
        <w:rPr>
          <w:rFonts w:ascii="Times New Roman" w:eastAsia="Times New Roman" w:hAnsi="Times New Roman" w:cs="Times New Roman"/>
          <w:color w:val="242121"/>
          <w:sz w:val="26"/>
          <w:szCs w:val="26"/>
          <w:shd w:val="clear" w:color="auto" w:fill="FFFFFF"/>
          <w:lang w:val="en-ZA" w:eastAsia="en-GB"/>
        </w:rPr>
        <w:t>62</w:t>
      </w:r>
      <w:r>
        <w:rPr>
          <w:rFonts w:ascii="Times New Roman" w:eastAsia="Times New Roman" w:hAnsi="Times New Roman" w:cs="Times New Roman"/>
          <w:color w:val="242121"/>
          <w:sz w:val="26"/>
          <w:szCs w:val="26"/>
          <w:shd w:val="clear" w:color="auto" w:fill="FFFFFF"/>
          <w:lang w:val="en-ZA" w:eastAsia="en-GB"/>
        </w:rPr>
        <w:t>] However, t</w:t>
      </w:r>
      <w:r w:rsidRPr="003468FE">
        <w:rPr>
          <w:rFonts w:ascii="Times New Roman" w:eastAsia="Times New Roman" w:hAnsi="Times New Roman" w:cs="Times New Roman"/>
          <w:color w:val="242121"/>
          <w:sz w:val="26"/>
          <w:szCs w:val="26"/>
          <w:shd w:val="clear" w:color="auto" w:fill="FFFFFF"/>
          <w:lang w:val="en-ZA" w:eastAsia="en-GB"/>
        </w:rPr>
        <w:t xml:space="preserve">he applicant was alive to what </w:t>
      </w:r>
      <w:r w:rsidR="001366F9">
        <w:rPr>
          <w:rFonts w:ascii="Times New Roman" w:eastAsia="Times New Roman" w:hAnsi="Times New Roman" w:cs="Times New Roman"/>
          <w:color w:val="242121"/>
          <w:sz w:val="26"/>
          <w:szCs w:val="26"/>
          <w:shd w:val="clear" w:color="auto" w:fill="FFFFFF"/>
          <w:lang w:val="en-ZA" w:eastAsia="en-GB"/>
        </w:rPr>
        <w:t>it</w:t>
      </w:r>
      <w:r w:rsidRPr="003468FE">
        <w:rPr>
          <w:rFonts w:ascii="Times New Roman" w:eastAsia="Times New Roman" w:hAnsi="Times New Roman" w:cs="Times New Roman"/>
          <w:color w:val="242121"/>
          <w:sz w:val="26"/>
          <w:szCs w:val="26"/>
          <w:shd w:val="clear" w:color="auto" w:fill="FFFFFF"/>
          <w:lang w:val="en-ZA" w:eastAsia="en-GB"/>
        </w:rPr>
        <w:t xml:space="preserve"> effectively was seeking</w:t>
      </w:r>
      <w:r w:rsidR="001366F9">
        <w:rPr>
          <w:rFonts w:ascii="Times New Roman" w:eastAsia="Times New Roman" w:hAnsi="Times New Roman" w:cs="Times New Roman"/>
          <w:color w:val="242121"/>
          <w:sz w:val="26"/>
          <w:szCs w:val="26"/>
          <w:shd w:val="clear" w:color="auto" w:fill="FFFFFF"/>
          <w:lang w:val="en-ZA" w:eastAsia="en-GB"/>
        </w:rPr>
        <w:t>,</w:t>
      </w:r>
      <w:r w:rsidRPr="003468FE">
        <w:rPr>
          <w:rFonts w:ascii="Times New Roman" w:eastAsia="Times New Roman" w:hAnsi="Times New Roman" w:cs="Times New Roman"/>
          <w:color w:val="242121"/>
          <w:sz w:val="26"/>
          <w:szCs w:val="26"/>
          <w:shd w:val="clear" w:color="auto" w:fill="FFFFFF"/>
          <w:lang w:val="en-ZA" w:eastAsia="en-GB"/>
        </w:rPr>
        <w:t xml:space="preserve"> was a form of process-in-aid</w:t>
      </w:r>
      <w:r w:rsidR="001366F9">
        <w:rPr>
          <w:rFonts w:ascii="Times New Roman" w:eastAsia="Times New Roman" w:hAnsi="Times New Roman" w:cs="Times New Roman"/>
          <w:color w:val="242121"/>
          <w:sz w:val="26"/>
          <w:szCs w:val="26"/>
          <w:shd w:val="clear" w:color="auto" w:fill="FFFFFF"/>
          <w:lang w:val="en-ZA" w:eastAsia="en-GB"/>
        </w:rPr>
        <w:t>.</w:t>
      </w:r>
      <w:r w:rsidR="00EA0926" w:rsidRPr="00AB4FE7">
        <w:rPr>
          <w:rStyle w:val="FootnoteReference"/>
          <w:rFonts w:ascii="Times New Roman" w:eastAsia="Times New Roman" w:hAnsi="Times New Roman" w:cs="Times New Roman"/>
          <w:color w:val="242121"/>
          <w:sz w:val="26"/>
          <w:szCs w:val="26"/>
          <w:shd w:val="clear" w:color="auto" w:fill="FFFFFF"/>
          <w:vertAlign w:val="superscript"/>
          <w:lang w:val="en-ZA" w:eastAsia="en-GB"/>
        </w:rPr>
        <w:footnoteReference w:id="2"/>
      </w:r>
      <w:r w:rsidR="001366F9">
        <w:rPr>
          <w:rFonts w:ascii="Times New Roman" w:eastAsia="Times New Roman" w:hAnsi="Times New Roman" w:cs="Times New Roman"/>
          <w:color w:val="242121"/>
          <w:sz w:val="26"/>
          <w:szCs w:val="26"/>
          <w:shd w:val="clear" w:color="auto" w:fill="FFFFFF"/>
          <w:lang w:val="en-ZA" w:eastAsia="en-GB"/>
        </w:rPr>
        <w:t xml:space="preserve">  T</w:t>
      </w:r>
      <w:r w:rsidRPr="003468FE">
        <w:rPr>
          <w:rFonts w:ascii="Times New Roman" w:eastAsia="Times New Roman" w:hAnsi="Times New Roman" w:cs="Times New Roman"/>
          <w:color w:val="242121"/>
          <w:sz w:val="26"/>
          <w:szCs w:val="26"/>
          <w:shd w:val="clear" w:color="auto" w:fill="FFFFFF"/>
          <w:lang w:val="en-ZA" w:eastAsia="en-GB"/>
        </w:rPr>
        <w:t xml:space="preserve">he basis upon which </w:t>
      </w:r>
      <w:proofErr w:type="gramStart"/>
      <w:r w:rsidRPr="003468FE">
        <w:rPr>
          <w:rFonts w:ascii="Times New Roman" w:eastAsia="Times New Roman" w:hAnsi="Times New Roman" w:cs="Times New Roman"/>
          <w:color w:val="242121"/>
          <w:sz w:val="26"/>
          <w:szCs w:val="26"/>
          <w:shd w:val="clear" w:color="auto" w:fill="FFFFFF"/>
          <w:lang w:val="en-ZA" w:eastAsia="en-GB"/>
        </w:rPr>
        <w:t xml:space="preserve">the </w:t>
      </w:r>
      <w:r w:rsidR="001366F9">
        <w:rPr>
          <w:rFonts w:ascii="Times New Roman" w:eastAsia="Times New Roman" w:hAnsi="Times New Roman" w:cs="Times New Roman"/>
          <w:color w:val="242121"/>
          <w:sz w:val="26"/>
          <w:szCs w:val="26"/>
          <w:shd w:val="clear" w:color="auto" w:fill="FFFFFF"/>
          <w:lang w:val="en-ZA" w:eastAsia="en-GB"/>
        </w:rPr>
        <w:t>this</w:t>
      </w:r>
      <w:proofErr w:type="gramEnd"/>
      <w:r w:rsidR="001366F9">
        <w:rPr>
          <w:rFonts w:ascii="Times New Roman" w:eastAsia="Times New Roman" w:hAnsi="Times New Roman" w:cs="Times New Roman"/>
          <w:color w:val="242121"/>
          <w:sz w:val="26"/>
          <w:szCs w:val="26"/>
          <w:shd w:val="clear" w:color="auto" w:fill="FFFFFF"/>
          <w:lang w:val="en-ZA" w:eastAsia="en-GB"/>
        </w:rPr>
        <w:t xml:space="preserve"> court</w:t>
      </w:r>
      <w:r w:rsidRPr="003468FE">
        <w:rPr>
          <w:rFonts w:ascii="Times New Roman" w:eastAsia="Times New Roman" w:hAnsi="Times New Roman" w:cs="Times New Roman"/>
          <w:color w:val="242121"/>
          <w:sz w:val="26"/>
          <w:szCs w:val="26"/>
          <w:shd w:val="clear" w:color="auto" w:fill="FFFFFF"/>
          <w:lang w:val="en-ZA" w:eastAsia="en-GB"/>
        </w:rPr>
        <w:t xml:space="preserve"> can enforce another court’s order is by being satisfied that the requirements for granting process-in-aid have been satisfied.  </w:t>
      </w:r>
      <w:r w:rsidR="00962CDD">
        <w:rPr>
          <w:rFonts w:ascii="Times New Roman" w:eastAsia="Times New Roman" w:hAnsi="Times New Roman" w:cs="Times New Roman"/>
          <w:color w:val="242121"/>
          <w:sz w:val="26"/>
          <w:szCs w:val="26"/>
          <w:shd w:val="clear" w:color="auto" w:fill="FFFFFF"/>
          <w:lang w:val="en-ZA" w:eastAsia="en-GB"/>
        </w:rPr>
        <w:t>T</w:t>
      </w:r>
      <w:r w:rsidRPr="003468FE">
        <w:rPr>
          <w:rFonts w:ascii="Times New Roman" w:eastAsia="Times New Roman" w:hAnsi="Times New Roman" w:cs="Times New Roman"/>
          <w:color w:val="242121"/>
          <w:sz w:val="26"/>
          <w:szCs w:val="26"/>
          <w:shd w:val="clear" w:color="auto" w:fill="FFFFFF"/>
          <w:lang w:val="en-ZA" w:eastAsia="en-GB"/>
        </w:rPr>
        <w:t xml:space="preserve">he applicant </w:t>
      </w:r>
      <w:proofErr w:type="gramStart"/>
      <w:r w:rsidRPr="003468FE">
        <w:rPr>
          <w:rFonts w:ascii="Times New Roman" w:eastAsia="Times New Roman" w:hAnsi="Times New Roman" w:cs="Times New Roman"/>
          <w:color w:val="242121"/>
          <w:sz w:val="26"/>
          <w:szCs w:val="26"/>
          <w:shd w:val="clear" w:color="auto" w:fill="FFFFFF"/>
          <w:lang w:val="en-ZA" w:eastAsia="en-GB"/>
        </w:rPr>
        <w:t>hav</w:t>
      </w:r>
      <w:r w:rsidR="00962CDD">
        <w:rPr>
          <w:rFonts w:ascii="Times New Roman" w:eastAsia="Times New Roman" w:hAnsi="Times New Roman" w:cs="Times New Roman"/>
          <w:color w:val="242121"/>
          <w:sz w:val="26"/>
          <w:szCs w:val="26"/>
          <w:shd w:val="clear" w:color="auto" w:fill="FFFFFF"/>
          <w:lang w:val="en-ZA" w:eastAsia="en-GB"/>
        </w:rPr>
        <w:t>e</w:t>
      </w:r>
      <w:proofErr w:type="gramEnd"/>
      <w:r w:rsidRPr="003468FE">
        <w:rPr>
          <w:rFonts w:ascii="Times New Roman" w:eastAsia="Times New Roman" w:hAnsi="Times New Roman" w:cs="Times New Roman"/>
          <w:color w:val="242121"/>
          <w:sz w:val="26"/>
          <w:szCs w:val="26"/>
          <w:shd w:val="clear" w:color="auto" w:fill="FFFFFF"/>
          <w:lang w:val="en-ZA" w:eastAsia="en-GB"/>
        </w:rPr>
        <w:t xml:space="preserve"> made out a case for the relief that </w:t>
      </w:r>
      <w:r w:rsidR="00962CDD">
        <w:rPr>
          <w:rFonts w:ascii="Times New Roman" w:eastAsia="Times New Roman" w:hAnsi="Times New Roman" w:cs="Times New Roman"/>
          <w:color w:val="242121"/>
          <w:sz w:val="26"/>
          <w:szCs w:val="26"/>
          <w:shd w:val="clear" w:color="auto" w:fill="FFFFFF"/>
          <w:lang w:val="en-ZA" w:eastAsia="en-GB"/>
        </w:rPr>
        <w:t>it</w:t>
      </w:r>
      <w:r w:rsidRPr="003468FE">
        <w:rPr>
          <w:rFonts w:ascii="Times New Roman" w:eastAsia="Times New Roman" w:hAnsi="Times New Roman" w:cs="Times New Roman"/>
          <w:color w:val="242121"/>
          <w:sz w:val="26"/>
          <w:szCs w:val="26"/>
          <w:shd w:val="clear" w:color="auto" w:fill="FFFFFF"/>
          <w:lang w:val="en-ZA" w:eastAsia="en-GB"/>
        </w:rPr>
        <w:t xml:space="preserve"> seeks</w:t>
      </w:r>
      <w:r w:rsidR="00962CDD">
        <w:rPr>
          <w:rFonts w:ascii="Times New Roman" w:eastAsia="Times New Roman" w:hAnsi="Times New Roman" w:cs="Times New Roman"/>
          <w:color w:val="242121"/>
          <w:sz w:val="26"/>
          <w:szCs w:val="26"/>
          <w:shd w:val="clear" w:color="auto" w:fill="FFFFFF"/>
          <w:lang w:val="en-ZA" w:eastAsia="en-GB"/>
        </w:rPr>
        <w:t xml:space="preserve"> and </w:t>
      </w:r>
      <w:proofErr w:type="spellStart"/>
      <w:r w:rsidR="00962CDD">
        <w:rPr>
          <w:rFonts w:ascii="Times New Roman" w:eastAsia="Times New Roman" w:hAnsi="Times New Roman" w:cs="Times New Roman"/>
          <w:color w:val="242121"/>
          <w:sz w:val="26"/>
          <w:szCs w:val="26"/>
          <w:shd w:val="clear" w:color="auto" w:fill="FFFFFF"/>
          <w:lang w:val="en-ZA" w:eastAsia="en-GB"/>
        </w:rPr>
        <w:t>a</w:t>
      </w:r>
      <w:proofErr w:type="spellEnd"/>
      <w:r w:rsidR="00962CDD">
        <w:rPr>
          <w:rFonts w:ascii="Times New Roman" w:eastAsia="Times New Roman" w:hAnsi="Times New Roman" w:cs="Times New Roman"/>
          <w:color w:val="242121"/>
          <w:sz w:val="26"/>
          <w:szCs w:val="26"/>
          <w:shd w:val="clear" w:color="auto" w:fill="FFFFFF"/>
          <w:lang w:val="en-ZA" w:eastAsia="en-GB"/>
        </w:rPr>
        <w:t xml:space="preserve"> affidavit was filed in support of process-in-aid.</w:t>
      </w:r>
    </w:p>
    <w:p w14:paraId="088AFF2B" w14:textId="576BB85C" w:rsidR="001366F9" w:rsidRDefault="001366F9" w:rsidP="003468FE">
      <w:pPr>
        <w:spacing w:line="360" w:lineRule="auto"/>
        <w:jc w:val="both"/>
        <w:rPr>
          <w:rFonts w:ascii="Times New Roman" w:eastAsia="Times New Roman" w:hAnsi="Times New Roman" w:cs="Times New Roman"/>
          <w:color w:val="242121"/>
          <w:sz w:val="26"/>
          <w:szCs w:val="26"/>
          <w:shd w:val="clear" w:color="auto" w:fill="FFFFFF"/>
          <w:lang w:val="en-ZA" w:eastAsia="en-GB"/>
        </w:rPr>
      </w:pPr>
    </w:p>
    <w:p w14:paraId="64A0B7BC" w14:textId="77777777" w:rsidR="005E567B" w:rsidRDefault="005E567B" w:rsidP="00C96C90">
      <w:pPr>
        <w:jc w:val="both"/>
        <w:rPr>
          <w:rFonts w:ascii="Times New Roman" w:eastAsia="Times New Roman" w:hAnsi="Times New Roman" w:cs="Times New Roman"/>
          <w:color w:val="242121"/>
          <w:sz w:val="26"/>
          <w:szCs w:val="26"/>
          <w:shd w:val="clear" w:color="auto" w:fill="FFFFFF"/>
          <w:lang w:val="en-ZA" w:eastAsia="en-GB"/>
        </w:rPr>
      </w:pPr>
    </w:p>
    <w:p w14:paraId="555A4F13" w14:textId="4EBDDBA9" w:rsidR="00385311" w:rsidRDefault="00CA6226" w:rsidP="00C96C90">
      <w:pPr>
        <w:jc w:val="both"/>
        <w:rPr>
          <w:rFonts w:ascii="Times New Roman" w:hAnsi="Times New Roman" w:cs="Times New Roman"/>
          <w:i/>
          <w:iCs/>
          <w:sz w:val="26"/>
          <w:szCs w:val="26"/>
        </w:rPr>
      </w:pPr>
      <w:r>
        <w:rPr>
          <w:rFonts w:ascii="Times New Roman" w:hAnsi="Times New Roman" w:cs="Times New Roman"/>
          <w:i/>
          <w:iCs/>
          <w:sz w:val="26"/>
          <w:szCs w:val="26"/>
        </w:rPr>
        <w:lastRenderedPageBreak/>
        <w:t>C</w:t>
      </w:r>
      <w:r w:rsidRPr="00CA6226">
        <w:rPr>
          <w:rFonts w:ascii="Times New Roman" w:hAnsi="Times New Roman" w:cs="Times New Roman"/>
          <w:i/>
          <w:iCs/>
          <w:sz w:val="26"/>
          <w:szCs w:val="26"/>
        </w:rPr>
        <w:t>osts</w:t>
      </w:r>
    </w:p>
    <w:p w14:paraId="3F1E86A9" w14:textId="77777777" w:rsidR="00A22387" w:rsidRDefault="00A22387" w:rsidP="00C96C90">
      <w:pPr>
        <w:jc w:val="both"/>
        <w:rPr>
          <w:rFonts w:ascii="Times New Roman" w:hAnsi="Times New Roman" w:cs="Times New Roman"/>
          <w:i/>
          <w:iCs/>
          <w:sz w:val="26"/>
          <w:szCs w:val="26"/>
        </w:rPr>
      </w:pPr>
    </w:p>
    <w:p w14:paraId="24EEFEB6" w14:textId="432B749B" w:rsidR="00A22387" w:rsidRDefault="00A22387" w:rsidP="00A2238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1366F9">
        <w:rPr>
          <w:rFonts w:ascii="Times New Roman" w:hAnsi="Times New Roman" w:cs="Times New Roman"/>
          <w:sz w:val="26"/>
          <w:szCs w:val="26"/>
        </w:rPr>
        <w:t>63</w:t>
      </w:r>
      <w:r>
        <w:rPr>
          <w:rFonts w:ascii="Times New Roman" w:hAnsi="Times New Roman" w:cs="Times New Roman"/>
          <w:sz w:val="26"/>
          <w:szCs w:val="26"/>
        </w:rPr>
        <w:t xml:space="preserve">] The basic principles governing granting of cost ordered in civil litigation is that the judicial officer has the discretion in granting same, but that costs should generally follow the result. </w:t>
      </w:r>
    </w:p>
    <w:p w14:paraId="7FAE5FF5" w14:textId="77777777" w:rsidR="00A22387" w:rsidRDefault="00A22387" w:rsidP="00A22387">
      <w:pPr>
        <w:spacing w:line="360" w:lineRule="auto"/>
        <w:jc w:val="both"/>
        <w:rPr>
          <w:rFonts w:ascii="Times New Roman" w:hAnsi="Times New Roman" w:cs="Times New Roman"/>
          <w:sz w:val="26"/>
          <w:szCs w:val="26"/>
        </w:rPr>
      </w:pPr>
    </w:p>
    <w:p w14:paraId="5FA44405" w14:textId="6E78E10A" w:rsidR="00A22387" w:rsidRDefault="00A22387" w:rsidP="00A22387">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8F0851">
        <w:rPr>
          <w:rFonts w:ascii="Times New Roman" w:hAnsi="Times New Roman" w:cs="Times New Roman"/>
          <w:sz w:val="26"/>
          <w:szCs w:val="26"/>
        </w:rPr>
        <w:t>64</w:t>
      </w:r>
      <w:r>
        <w:rPr>
          <w:rFonts w:ascii="Times New Roman" w:hAnsi="Times New Roman" w:cs="Times New Roman"/>
          <w:sz w:val="26"/>
          <w:szCs w:val="26"/>
        </w:rPr>
        <w:t xml:space="preserve">] The most important principle is that where a party has been substantially successful in bring or defending a claim, that party is generally entitled to have a cost order made in favour against the other party who was not successful. </w:t>
      </w:r>
      <w:r w:rsidR="008F0851">
        <w:rPr>
          <w:rFonts w:ascii="Times New Roman" w:hAnsi="Times New Roman" w:cs="Times New Roman"/>
          <w:sz w:val="26"/>
          <w:szCs w:val="26"/>
        </w:rPr>
        <w:t xml:space="preserve"> I found no reason to deviate from the general rule pertaining to a cost order in this matter.</w:t>
      </w:r>
    </w:p>
    <w:p w14:paraId="7FF13DB7" w14:textId="64D98605" w:rsidR="00385311" w:rsidRPr="00CA6226" w:rsidRDefault="00385311" w:rsidP="00C96C90">
      <w:pPr>
        <w:jc w:val="both"/>
        <w:rPr>
          <w:rFonts w:ascii="Times New Roman" w:hAnsi="Times New Roman" w:cs="Times New Roman"/>
          <w:i/>
          <w:iCs/>
          <w:sz w:val="26"/>
          <w:szCs w:val="26"/>
        </w:rPr>
      </w:pPr>
    </w:p>
    <w:p w14:paraId="07F7676E" w14:textId="40953234" w:rsidR="00385311" w:rsidRDefault="00CA6226" w:rsidP="00C96C90">
      <w:pPr>
        <w:jc w:val="both"/>
        <w:rPr>
          <w:rFonts w:ascii="Times New Roman" w:hAnsi="Times New Roman" w:cs="Times New Roman"/>
          <w:i/>
          <w:iCs/>
          <w:sz w:val="26"/>
          <w:szCs w:val="26"/>
        </w:rPr>
      </w:pPr>
      <w:r>
        <w:rPr>
          <w:rFonts w:ascii="Times New Roman" w:hAnsi="Times New Roman" w:cs="Times New Roman"/>
          <w:i/>
          <w:iCs/>
          <w:sz w:val="26"/>
          <w:szCs w:val="26"/>
        </w:rPr>
        <w:t>O</w:t>
      </w:r>
      <w:r w:rsidRPr="00CA6226">
        <w:rPr>
          <w:rFonts w:ascii="Times New Roman" w:hAnsi="Times New Roman" w:cs="Times New Roman"/>
          <w:i/>
          <w:iCs/>
          <w:sz w:val="26"/>
          <w:szCs w:val="26"/>
        </w:rPr>
        <w:t>rder</w:t>
      </w:r>
    </w:p>
    <w:p w14:paraId="36B3DC11" w14:textId="2D0E5696" w:rsidR="007D5C86" w:rsidRDefault="007D5C86" w:rsidP="00C96C90">
      <w:pPr>
        <w:jc w:val="both"/>
        <w:rPr>
          <w:rFonts w:ascii="Times New Roman" w:hAnsi="Times New Roman" w:cs="Times New Roman"/>
          <w:sz w:val="26"/>
          <w:szCs w:val="26"/>
        </w:rPr>
      </w:pPr>
    </w:p>
    <w:p w14:paraId="1C8EF7FF" w14:textId="255E1CCC" w:rsidR="003D4261" w:rsidRDefault="007D5C86" w:rsidP="003D4261">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8F0851">
        <w:rPr>
          <w:rFonts w:ascii="Times New Roman" w:hAnsi="Times New Roman" w:cs="Times New Roman"/>
          <w:sz w:val="26"/>
          <w:szCs w:val="26"/>
        </w:rPr>
        <w:t>65</w:t>
      </w:r>
      <w:r>
        <w:rPr>
          <w:rFonts w:ascii="Times New Roman" w:hAnsi="Times New Roman" w:cs="Times New Roman"/>
          <w:sz w:val="26"/>
          <w:szCs w:val="26"/>
        </w:rPr>
        <w:t xml:space="preserve">] </w:t>
      </w:r>
      <w:r w:rsidRPr="003D4261">
        <w:rPr>
          <w:rFonts w:ascii="Times New Roman" w:hAnsi="Times New Roman" w:cs="Times New Roman"/>
          <w:sz w:val="26"/>
          <w:szCs w:val="26"/>
        </w:rPr>
        <w:t xml:space="preserve">After having considered the papers filed of record, and having heard </w:t>
      </w:r>
      <w:r w:rsidR="008F0851">
        <w:rPr>
          <w:rFonts w:ascii="Times New Roman" w:hAnsi="Times New Roman" w:cs="Times New Roman"/>
          <w:sz w:val="26"/>
          <w:szCs w:val="26"/>
        </w:rPr>
        <w:t>c</w:t>
      </w:r>
      <w:r w:rsidRPr="003D4261">
        <w:rPr>
          <w:rFonts w:ascii="Times New Roman" w:hAnsi="Times New Roman" w:cs="Times New Roman"/>
          <w:sz w:val="26"/>
          <w:szCs w:val="26"/>
        </w:rPr>
        <w:t xml:space="preserve">ounsel for the </w:t>
      </w:r>
      <w:r w:rsidR="008F0851">
        <w:rPr>
          <w:rFonts w:ascii="Times New Roman" w:hAnsi="Times New Roman" w:cs="Times New Roman"/>
          <w:sz w:val="26"/>
          <w:szCs w:val="26"/>
        </w:rPr>
        <w:t>p</w:t>
      </w:r>
      <w:r w:rsidRPr="003D4261">
        <w:rPr>
          <w:rFonts w:ascii="Times New Roman" w:hAnsi="Times New Roman" w:cs="Times New Roman"/>
          <w:sz w:val="26"/>
          <w:szCs w:val="26"/>
        </w:rPr>
        <w:t xml:space="preserve">arties, </w:t>
      </w:r>
      <w:r w:rsidR="008F0851">
        <w:rPr>
          <w:rFonts w:ascii="Times New Roman" w:hAnsi="Times New Roman" w:cs="Times New Roman"/>
          <w:sz w:val="26"/>
          <w:szCs w:val="26"/>
        </w:rPr>
        <w:t>the following order is granted</w:t>
      </w:r>
      <w:r w:rsidRPr="003D4261">
        <w:rPr>
          <w:rFonts w:ascii="Times New Roman" w:hAnsi="Times New Roman" w:cs="Times New Roman"/>
          <w:sz w:val="26"/>
          <w:szCs w:val="26"/>
        </w:rPr>
        <w:t xml:space="preserve">: </w:t>
      </w:r>
    </w:p>
    <w:p w14:paraId="4DD89058" w14:textId="77777777" w:rsidR="003D4261" w:rsidRDefault="003D4261" w:rsidP="003D4261">
      <w:pPr>
        <w:spacing w:line="360" w:lineRule="auto"/>
        <w:jc w:val="both"/>
        <w:rPr>
          <w:rFonts w:ascii="Times New Roman" w:hAnsi="Times New Roman" w:cs="Times New Roman"/>
          <w:sz w:val="26"/>
          <w:szCs w:val="26"/>
        </w:rPr>
      </w:pPr>
    </w:p>
    <w:p w14:paraId="02AABB49" w14:textId="075818AE" w:rsidR="00385311" w:rsidRPr="00B96154" w:rsidRDefault="00B96154" w:rsidP="00B96154">
      <w:pPr>
        <w:spacing w:line="360" w:lineRule="auto"/>
        <w:ind w:left="720" w:hanging="360"/>
        <w:jc w:val="both"/>
        <w:rPr>
          <w:rFonts w:ascii="Times New Roman" w:hAnsi="Times New Roman" w:cs="Times New Roman"/>
          <w:sz w:val="26"/>
          <w:szCs w:val="26"/>
        </w:rPr>
      </w:pPr>
      <w:r w:rsidRPr="008F0851">
        <w:rPr>
          <w:rFonts w:ascii="Times New Roman" w:hAnsi="Times New Roman" w:cs="Times New Roman"/>
          <w:sz w:val="26"/>
          <w:szCs w:val="26"/>
        </w:rPr>
        <w:t>1.</w:t>
      </w:r>
      <w:r w:rsidRPr="008F0851">
        <w:rPr>
          <w:rFonts w:ascii="Times New Roman" w:hAnsi="Times New Roman" w:cs="Times New Roman"/>
          <w:sz w:val="26"/>
          <w:szCs w:val="26"/>
        </w:rPr>
        <w:tab/>
      </w:r>
      <w:r w:rsidR="007D5C86" w:rsidRPr="00B96154">
        <w:rPr>
          <w:rFonts w:ascii="Times New Roman" w:hAnsi="Times New Roman" w:cs="Times New Roman"/>
          <w:sz w:val="26"/>
          <w:szCs w:val="26"/>
        </w:rPr>
        <w:t>The immovable property (</w:t>
      </w:r>
      <w:r w:rsidR="003D4261" w:rsidRPr="00B96154">
        <w:rPr>
          <w:rFonts w:ascii="Times New Roman" w:hAnsi="Times New Roman" w:cs="Times New Roman"/>
          <w:sz w:val="26"/>
          <w:szCs w:val="26"/>
        </w:rPr>
        <w:t>“</w:t>
      </w:r>
      <w:r w:rsidR="007D5C86" w:rsidRPr="00B96154">
        <w:rPr>
          <w:rFonts w:ascii="Times New Roman" w:hAnsi="Times New Roman" w:cs="Times New Roman"/>
          <w:sz w:val="26"/>
          <w:szCs w:val="26"/>
        </w:rPr>
        <w:t>the property</w:t>
      </w:r>
      <w:r w:rsidR="003D4261" w:rsidRPr="00B96154">
        <w:rPr>
          <w:rFonts w:ascii="Times New Roman" w:hAnsi="Times New Roman" w:cs="Times New Roman"/>
          <w:sz w:val="26"/>
          <w:szCs w:val="26"/>
        </w:rPr>
        <w:t>”</w:t>
      </w:r>
      <w:r w:rsidR="007D5C86" w:rsidRPr="00B96154">
        <w:rPr>
          <w:rFonts w:ascii="Times New Roman" w:hAnsi="Times New Roman" w:cs="Times New Roman"/>
          <w:sz w:val="26"/>
          <w:szCs w:val="26"/>
        </w:rPr>
        <w:t>) described as:</w:t>
      </w:r>
    </w:p>
    <w:p w14:paraId="0BC42D59" w14:textId="77777777" w:rsidR="003D4261" w:rsidRPr="008F0851" w:rsidRDefault="003D4261" w:rsidP="008F0851">
      <w:pPr>
        <w:pStyle w:val="ListParagraph"/>
        <w:spacing w:line="360" w:lineRule="auto"/>
        <w:jc w:val="both"/>
        <w:rPr>
          <w:rFonts w:ascii="Times New Roman" w:hAnsi="Times New Roman" w:cs="Times New Roman"/>
          <w:sz w:val="26"/>
          <w:szCs w:val="26"/>
        </w:rPr>
      </w:pPr>
      <w:r w:rsidRPr="008F0851">
        <w:rPr>
          <w:rFonts w:ascii="Times New Roman" w:hAnsi="Times New Roman" w:cs="Times New Roman"/>
          <w:sz w:val="26"/>
          <w:szCs w:val="26"/>
        </w:rPr>
        <w:t xml:space="preserve">Door number 22, Unit 10, </w:t>
      </w:r>
      <w:proofErr w:type="spellStart"/>
      <w:r w:rsidRPr="008F0851">
        <w:rPr>
          <w:rFonts w:ascii="Times New Roman" w:hAnsi="Times New Roman" w:cs="Times New Roman"/>
          <w:sz w:val="26"/>
          <w:szCs w:val="26"/>
        </w:rPr>
        <w:t>Pearlbrook</w:t>
      </w:r>
      <w:proofErr w:type="spellEnd"/>
      <w:r w:rsidRPr="008F0851">
        <w:rPr>
          <w:rFonts w:ascii="Times New Roman" w:hAnsi="Times New Roman" w:cs="Times New Roman"/>
          <w:sz w:val="26"/>
          <w:szCs w:val="26"/>
        </w:rPr>
        <w:t xml:space="preserve"> Complex, 30 Bruce Street, </w:t>
      </w:r>
      <w:proofErr w:type="spellStart"/>
      <w:r w:rsidRPr="008F0851">
        <w:rPr>
          <w:rFonts w:ascii="Times New Roman" w:hAnsi="Times New Roman" w:cs="Times New Roman"/>
          <w:sz w:val="26"/>
          <w:szCs w:val="26"/>
        </w:rPr>
        <w:t>Hillbrow</w:t>
      </w:r>
      <w:proofErr w:type="spellEnd"/>
      <w:r w:rsidRPr="008F0851">
        <w:rPr>
          <w:rFonts w:ascii="Times New Roman" w:hAnsi="Times New Roman" w:cs="Times New Roman"/>
          <w:sz w:val="26"/>
          <w:szCs w:val="26"/>
        </w:rPr>
        <w:t xml:space="preserve">, Johannesburg (“the property”) registered under Title Deed ST41310/1999, is declared </w:t>
      </w:r>
      <w:proofErr w:type="gramStart"/>
      <w:r w:rsidRPr="008F0851">
        <w:rPr>
          <w:rFonts w:ascii="Times New Roman" w:hAnsi="Times New Roman" w:cs="Times New Roman"/>
          <w:sz w:val="26"/>
          <w:szCs w:val="26"/>
        </w:rPr>
        <w:t>specially</w:t>
      </w:r>
      <w:proofErr w:type="gramEnd"/>
      <w:r w:rsidRPr="008F0851">
        <w:rPr>
          <w:rFonts w:ascii="Times New Roman" w:hAnsi="Times New Roman" w:cs="Times New Roman"/>
          <w:sz w:val="26"/>
          <w:szCs w:val="26"/>
        </w:rPr>
        <w:t xml:space="preserve"> executable. </w:t>
      </w:r>
    </w:p>
    <w:p w14:paraId="747CC4C9" w14:textId="77777777" w:rsidR="003D4261" w:rsidRDefault="003D4261" w:rsidP="003D4261">
      <w:pPr>
        <w:spacing w:line="360" w:lineRule="auto"/>
        <w:jc w:val="both"/>
        <w:rPr>
          <w:rFonts w:ascii="Times New Roman" w:hAnsi="Times New Roman" w:cs="Times New Roman"/>
          <w:sz w:val="26"/>
          <w:szCs w:val="26"/>
        </w:rPr>
      </w:pPr>
    </w:p>
    <w:p w14:paraId="1DD7D529" w14:textId="199A4C83" w:rsidR="00385311" w:rsidRPr="00B96154" w:rsidRDefault="00B96154" w:rsidP="00B96154">
      <w:pPr>
        <w:spacing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3D4261" w:rsidRPr="00B96154">
        <w:rPr>
          <w:rFonts w:ascii="Times New Roman" w:hAnsi="Times New Roman" w:cs="Times New Roman"/>
          <w:sz w:val="26"/>
          <w:szCs w:val="26"/>
        </w:rPr>
        <w:t>A writ of execution in respect of the property, as envisaged in terms of Uniform Rule 46(1)(a) is authorized.</w:t>
      </w:r>
    </w:p>
    <w:p w14:paraId="03CCE02C" w14:textId="77777777" w:rsidR="008F0851" w:rsidRPr="008F0851" w:rsidRDefault="008F0851" w:rsidP="008F0851">
      <w:pPr>
        <w:pStyle w:val="ListParagraph"/>
        <w:spacing w:line="360" w:lineRule="auto"/>
        <w:jc w:val="both"/>
        <w:rPr>
          <w:rFonts w:ascii="Times New Roman" w:hAnsi="Times New Roman" w:cs="Times New Roman"/>
          <w:sz w:val="26"/>
          <w:szCs w:val="26"/>
        </w:rPr>
      </w:pPr>
    </w:p>
    <w:p w14:paraId="38F2CA05" w14:textId="61BA0192" w:rsidR="003D4261" w:rsidRPr="00B96154" w:rsidRDefault="00B96154" w:rsidP="00B96154">
      <w:pPr>
        <w:spacing w:line="360" w:lineRule="auto"/>
        <w:ind w:left="720" w:hanging="360"/>
        <w:jc w:val="both"/>
        <w:rPr>
          <w:rFonts w:ascii="Times New Roman" w:hAnsi="Times New Roman" w:cs="Times New Roman"/>
          <w:sz w:val="26"/>
          <w:szCs w:val="26"/>
        </w:rPr>
      </w:pPr>
      <w:r w:rsidRPr="008F0851">
        <w:rPr>
          <w:rFonts w:ascii="Times New Roman" w:hAnsi="Times New Roman" w:cs="Times New Roman"/>
          <w:sz w:val="26"/>
          <w:szCs w:val="26"/>
        </w:rPr>
        <w:t>3.</w:t>
      </w:r>
      <w:r w:rsidRPr="008F0851">
        <w:rPr>
          <w:rFonts w:ascii="Times New Roman" w:hAnsi="Times New Roman" w:cs="Times New Roman"/>
          <w:sz w:val="26"/>
          <w:szCs w:val="26"/>
        </w:rPr>
        <w:tab/>
      </w:r>
      <w:r w:rsidR="003D4261" w:rsidRPr="00B96154">
        <w:rPr>
          <w:rFonts w:ascii="Times New Roman" w:hAnsi="Times New Roman" w:cs="Times New Roman"/>
          <w:sz w:val="26"/>
          <w:szCs w:val="26"/>
        </w:rPr>
        <w:t xml:space="preserve">The first respondent is ordered to pay the costs of this </w:t>
      </w:r>
      <w:r w:rsidR="006B33B1" w:rsidRPr="00B96154">
        <w:rPr>
          <w:rFonts w:ascii="Times New Roman" w:hAnsi="Times New Roman" w:cs="Times New Roman"/>
          <w:sz w:val="26"/>
          <w:szCs w:val="26"/>
        </w:rPr>
        <w:t>a</w:t>
      </w:r>
      <w:r w:rsidR="003D4261" w:rsidRPr="00B96154">
        <w:rPr>
          <w:rFonts w:ascii="Times New Roman" w:hAnsi="Times New Roman" w:cs="Times New Roman"/>
          <w:sz w:val="26"/>
          <w:szCs w:val="26"/>
        </w:rPr>
        <w:t>pplication.</w:t>
      </w:r>
    </w:p>
    <w:p w14:paraId="6E75C649" w14:textId="3744CE3D" w:rsidR="00385311" w:rsidRDefault="00385311" w:rsidP="00385311">
      <w:pPr>
        <w:jc w:val="right"/>
        <w:rPr>
          <w:rFonts w:ascii="Arial" w:hAnsi="Arial" w:cs="Arial"/>
          <w:b/>
          <w:bCs/>
          <w:sz w:val="28"/>
          <w:szCs w:val="28"/>
        </w:rPr>
      </w:pPr>
    </w:p>
    <w:p w14:paraId="54CA6808" w14:textId="591C7127" w:rsidR="003D4261" w:rsidRDefault="003D4261" w:rsidP="00385311">
      <w:pPr>
        <w:jc w:val="right"/>
        <w:rPr>
          <w:rFonts w:ascii="Arial" w:hAnsi="Arial" w:cs="Arial"/>
          <w:b/>
          <w:bCs/>
          <w:sz w:val="28"/>
          <w:szCs w:val="28"/>
        </w:rPr>
      </w:pPr>
    </w:p>
    <w:p w14:paraId="2043839A" w14:textId="167FF637" w:rsidR="003D4261" w:rsidRDefault="003D4261" w:rsidP="00385311">
      <w:pPr>
        <w:jc w:val="right"/>
        <w:rPr>
          <w:rFonts w:ascii="Arial" w:hAnsi="Arial" w:cs="Arial"/>
          <w:b/>
          <w:bCs/>
          <w:sz w:val="28"/>
          <w:szCs w:val="28"/>
        </w:rPr>
      </w:pPr>
    </w:p>
    <w:p w14:paraId="65A8CD67" w14:textId="7405DEDC" w:rsidR="00385311" w:rsidRDefault="00385311" w:rsidP="00385311">
      <w:pPr>
        <w:jc w:val="right"/>
        <w:rPr>
          <w:rFonts w:ascii="Arial" w:hAnsi="Arial" w:cs="Arial"/>
          <w:b/>
          <w:bCs/>
          <w:sz w:val="28"/>
          <w:szCs w:val="28"/>
        </w:rPr>
      </w:pPr>
      <w:r>
        <w:rPr>
          <w:rFonts w:ascii="Arial" w:hAnsi="Arial" w:cs="Arial"/>
          <w:b/>
          <w:bCs/>
          <w:sz w:val="28"/>
          <w:szCs w:val="28"/>
        </w:rPr>
        <w:t>_____________________</w:t>
      </w:r>
    </w:p>
    <w:p w14:paraId="24288BCB" w14:textId="510C6258" w:rsidR="00385311" w:rsidRDefault="00385311" w:rsidP="00385311">
      <w:pPr>
        <w:jc w:val="right"/>
        <w:rPr>
          <w:rFonts w:ascii="Arial" w:hAnsi="Arial" w:cs="Arial"/>
          <w:b/>
          <w:bCs/>
          <w:sz w:val="28"/>
          <w:szCs w:val="28"/>
        </w:rPr>
      </w:pPr>
    </w:p>
    <w:p w14:paraId="6325BCFB" w14:textId="05737C01" w:rsidR="00385311" w:rsidRDefault="00385311" w:rsidP="00385311">
      <w:pPr>
        <w:jc w:val="right"/>
        <w:rPr>
          <w:rFonts w:ascii="Arial" w:hAnsi="Arial" w:cs="Arial"/>
          <w:b/>
          <w:bCs/>
          <w:sz w:val="28"/>
          <w:szCs w:val="28"/>
        </w:rPr>
      </w:pPr>
      <w:r>
        <w:rPr>
          <w:rFonts w:ascii="Arial" w:hAnsi="Arial" w:cs="Arial"/>
          <w:b/>
          <w:bCs/>
          <w:sz w:val="28"/>
          <w:szCs w:val="28"/>
        </w:rPr>
        <w:t>CSP OOSTHUIZEN-SENEKAL</w:t>
      </w:r>
    </w:p>
    <w:p w14:paraId="3A68F43A" w14:textId="54BDC708" w:rsidR="00385311" w:rsidRDefault="00385311" w:rsidP="00385311">
      <w:pPr>
        <w:jc w:val="right"/>
        <w:rPr>
          <w:rFonts w:ascii="Arial" w:hAnsi="Arial" w:cs="Arial"/>
          <w:b/>
          <w:bCs/>
          <w:sz w:val="28"/>
          <w:szCs w:val="28"/>
        </w:rPr>
      </w:pPr>
      <w:r>
        <w:rPr>
          <w:rFonts w:ascii="Arial" w:hAnsi="Arial" w:cs="Arial"/>
          <w:b/>
          <w:bCs/>
          <w:sz w:val="28"/>
          <w:szCs w:val="28"/>
        </w:rPr>
        <w:t>ACTING JUDGE OF THE HIGH COURT</w:t>
      </w:r>
    </w:p>
    <w:p w14:paraId="543509BB" w14:textId="524FAB76" w:rsidR="00ED4EF6" w:rsidRPr="00B94B34" w:rsidRDefault="00ED4EF6" w:rsidP="00ED4EF6">
      <w:pPr>
        <w:rPr>
          <w:rFonts w:ascii="Times New Roman" w:hAnsi="Times New Roman" w:cs="Times New Roman"/>
          <w:b/>
          <w:bCs/>
          <w:sz w:val="28"/>
          <w:szCs w:val="28"/>
        </w:rPr>
      </w:pPr>
      <w:r w:rsidRPr="00B94B34">
        <w:rPr>
          <w:rFonts w:ascii="Times New Roman" w:hAnsi="Times New Roman" w:cs="Times New Roman"/>
          <w:b/>
          <w:bCs/>
          <w:sz w:val="28"/>
          <w:szCs w:val="28"/>
        </w:rPr>
        <w:t xml:space="preserve">DATE OF HEARING:             </w:t>
      </w:r>
      <w:r w:rsidR="00AB4FE7">
        <w:rPr>
          <w:rFonts w:ascii="Times New Roman" w:hAnsi="Times New Roman" w:cs="Times New Roman"/>
          <w:b/>
          <w:bCs/>
          <w:sz w:val="28"/>
          <w:szCs w:val="28"/>
        </w:rPr>
        <w:t xml:space="preserve">      </w:t>
      </w:r>
      <w:r w:rsidR="009D67F1">
        <w:rPr>
          <w:rFonts w:ascii="Times New Roman" w:hAnsi="Times New Roman" w:cs="Times New Roman"/>
          <w:b/>
          <w:bCs/>
          <w:sz w:val="28"/>
          <w:szCs w:val="28"/>
        </w:rPr>
        <w:t xml:space="preserve"> </w:t>
      </w:r>
      <w:r w:rsidRPr="00B94B34">
        <w:rPr>
          <w:rFonts w:ascii="Times New Roman" w:hAnsi="Times New Roman" w:cs="Times New Roman"/>
          <w:b/>
          <w:bCs/>
          <w:sz w:val="28"/>
          <w:szCs w:val="28"/>
        </w:rPr>
        <w:t>8 JUNE 2022</w:t>
      </w:r>
    </w:p>
    <w:p w14:paraId="37BED3E7" w14:textId="35A5857F" w:rsidR="008F0851" w:rsidRPr="00B94B34" w:rsidRDefault="00ED4EF6" w:rsidP="00ED4EF6">
      <w:pPr>
        <w:rPr>
          <w:rFonts w:ascii="Times New Roman" w:hAnsi="Times New Roman" w:cs="Times New Roman"/>
          <w:b/>
          <w:bCs/>
          <w:sz w:val="28"/>
          <w:szCs w:val="28"/>
        </w:rPr>
      </w:pPr>
      <w:r w:rsidRPr="00B94B34">
        <w:rPr>
          <w:rFonts w:ascii="Times New Roman" w:hAnsi="Times New Roman" w:cs="Times New Roman"/>
          <w:b/>
          <w:bCs/>
          <w:sz w:val="28"/>
          <w:szCs w:val="28"/>
        </w:rPr>
        <w:t xml:space="preserve">JUDGMENT DELIVERED:    </w:t>
      </w:r>
      <w:r w:rsidR="00AB4FE7">
        <w:rPr>
          <w:rFonts w:ascii="Times New Roman" w:hAnsi="Times New Roman" w:cs="Times New Roman"/>
          <w:b/>
          <w:bCs/>
          <w:sz w:val="28"/>
          <w:szCs w:val="28"/>
        </w:rPr>
        <w:t xml:space="preserve">    21 JUNE 2022</w:t>
      </w:r>
    </w:p>
    <w:p w14:paraId="17C16BC7" w14:textId="77777777" w:rsidR="008F0851" w:rsidRDefault="008F0851" w:rsidP="00ED4EF6">
      <w:pPr>
        <w:rPr>
          <w:rFonts w:ascii="Arial" w:hAnsi="Arial" w:cs="Arial"/>
          <w:b/>
          <w:bCs/>
          <w:sz w:val="28"/>
          <w:szCs w:val="28"/>
        </w:rPr>
      </w:pPr>
    </w:p>
    <w:p w14:paraId="10BDF0AC" w14:textId="77777777" w:rsidR="008F0851" w:rsidRDefault="008F0851" w:rsidP="00ED4EF6">
      <w:pPr>
        <w:rPr>
          <w:rFonts w:ascii="Arial" w:hAnsi="Arial" w:cs="Arial"/>
          <w:b/>
          <w:bCs/>
          <w:sz w:val="28"/>
          <w:szCs w:val="28"/>
        </w:rPr>
      </w:pPr>
    </w:p>
    <w:p w14:paraId="2CF17FB6" w14:textId="3DEA1B09" w:rsidR="007D288E" w:rsidRPr="00B94B34" w:rsidRDefault="007D288E" w:rsidP="00ED4EF6">
      <w:pPr>
        <w:rPr>
          <w:rFonts w:ascii="Times New Roman" w:hAnsi="Times New Roman" w:cs="Times New Roman"/>
          <w:b/>
          <w:bCs/>
          <w:sz w:val="28"/>
          <w:szCs w:val="28"/>
        </w:rPr>
      </w:pPr>
      <w:r w:rsidRPr="00B94B34">
        <w:rPr>
          <w:rFonts w:ascii="Times New Roman" w:hAnsi="Times New Roman" w:cs="Times New Roman"/>
          <w:b/>
          <w:bCs/>
          <w:sz w:val="28"/>
          <w:szCs w:val="28"/>
        </w:rPr>
        <w:t>APPEARANCES</w:t>
      </w:r>
      <w:r w:rsidR="00B94B34" w:rsidRPr="00B94B34">
        <w:rPr>
          <w:rFonts w:ascii="Times New Roman" w:hAnsi="Times New Roman" w:cs="Times New Roman"/>
          <w:b/>
          <w:bCs/>
          <w:sz w:val="28"/>
          <w:szCs w:val="28"/>
        </w:rPr>
        <w:t>:</w:t>
      </w:r>
    </w:p>
    <w:p w14:paraId="43009FB4" w14:textId="77777777" w:rsidR="007D288E" w:rsidRDefault="007D288E" w:rsidP="00ED4EF6">
      <w:pPr>
        <w:rPr>
          <w:rFonts w:ascii="Arial" w:hAnsi="Arial" w:cs="Arial"/>
          <w:b/>
          <w:bCs/>
          <w:sz w:val="28"/>
          <w:szCs w:val="28"/>
        </w:rPr>
      </w:pPr>
    </w:p>
    <w:p w14:paraId="575C10AF" w14:textId="4E4314A2" w:rsidR="007D288E" w:rsidRPr="00B94B34" w:rsidRDefault="007D288E" w:rsidP="00ED4EF6">
      <w:pPr>
        <w:rPr>
          <w:rFonts w:ascii="Times New Roman" w:hAnsi="Times New Roman" w:cs="Times New Roman"/>
        </w:rPr>
      </w:pPr>
      <w:r w:rsidRPr="00B94B34">
        <w:rPr>
          <w:rFonts w:ascii="Times New Roman" w:hAnsi="Times New Roman" w:cs="Times New Roman"/>
          <w:u w:val="single"/>
        </w:rPr>
        <w:t>Counsel for the Applicant</w:t>
      </w:r>
      <w:r w:rsidRPr="00B94B34">
        <w:rPr>
          <w:rFonts w:ascii="Times New Roman" w:hAnsi="Times New Roman" w:cs="Times New Roman"/>
        </w:rPr>
        <w:t>:</w:t>
      </w:r>
    </w:p>
    <w:p w14:paraId="0BE0FED2" w14:textId="3D510512" w:rsidR="007D288E" w:rsidRPr="00B94B34" w:rsidRDefault="007D288E" w:rsidP="00ED4EF6">
      <w:pPr>
        <w:rPr>
          <w:rFonts w:ascii="Times New Roman" w:hAnsi="Times New Roman" w:cs="Times New Roman"/>
        </w:rPr>
      </w:pPr>
      <w:r w:rsidRPr="00B94B34">
        <w:rPr>
          <w:rFonts w:ascii="Times New Roman" w:hAnsi="Times New Roman" w:cs="Times New Roman"/>
        </w:rPr>
        <w:t>Advocate N Nxumalo</w:t>
      </w:r>
    </w:p>
    <w:p w14:paraId="5A6693CE" w14:textId="77777777" w:rsidR="007D288E" w:rsidRPr="00B94B34" w:rsidRDefault="007D288E" w:rsidP="00ED4EF6">
      <w:pPr>
        <w:rPr>
          <w:rFonts w:ascii="Times New Roman" w:hAnsi="Times New Roman" w:cs="Times New Roman"/>
        </w:rPr>
      </w:pPr>
    </w:p>
    <w:p w14:paraId="1E240492" w14:textId="77777777" w:rsidR="007D288E" w:rsidRPr="00B94B34" w:rsidRDefault="007D288E" w:rsidP="00ED4EF6">
      <w:pPr>
        <w:rPr>
          <w:rFonts w:ascii="Times New Roman" w:hAnsi="Times New Roman" w:cs="Times New Roman"/>
          <w:u w:val="single"/>
        </w:rPr>
      </w:pPr>
      <w:r w:rsidRPr="00B94B34">
        <w:rPr>
          <w:rFonts w:ascii="Times New Roman" w:hAnsi="Times New Roman" w:cs="Times New Roman"/>
          <w:u w:val="single"/>
        </w:rPr>
        <w:t xml:space="preserve">Attorney for the Applicant: </w:t>
      </w:r>
    </w:p>
    <w:p w14:paraId="58B3E9AA" w14:textId="77777777" w:rsidR="007D288E" w:rsidRPr="00B94B34" w:rsidRDefault="007D288E" w:rsidP="00ED4EF6">
      <w:pPr>
        <w:rPr>
          <w:rFonts w:ascii="Times New Roman" w:hAnsi="Times New Roman" w:cs="Times New Roman"/>
        </w:rPr>
      </w:pPr>
      <w:r w:rsidRPr="00B94B34">
        <w:rPr>
          <w:rFonts w:ascii="Times New Roman" w:hAnsi="Times New Roman" w:cs="Times New Roman"/>
        </w:rPr>
        <w:t xml:space="preserve">H Gouws </w:t>
      </w:r>
    </w:p>
    <w:p w14:paraId="02CEAA52" w14:textId="4D68C4A9" w:rsidR="007D288E" w:rsidRPr="00B94B34" w:rsidRDefault="007D288E" w:rsidP="00ED4EF6">
      <w:pPr>
        <w:rPr>
          <w:rFonts w:ascii="Times New Roman" w:hAnsi="Times New Roman" w:cs="Times New Roman"/>
        </w:rPr>
      </w:pPr>
      <w:r w:rsidRPr="00B94B34">
        <w:rPr>
          <w:rFonts w:ascii="Times New Roman" w:hAnsi="Times New Roman" w:cs="Times New Roman"/>
        </w:rPr>
        <w:t xml:space="preserve">SCHULER HEERSCHOP PIENAAR INC </w:t>
      </w:r>
    </w:p>
    <w:p w14:paraId="4C54DD0F" w14:textId="77777777" w:rsidR="007D288E" w:rsidRPr="00B94B34" w:rsidRDefault="007D288E" w:rsidP="00ED4EF6">
      <w:pPr>
        <w:rPr>
          <w:rFonts w:ascii="Times New Roman" w:hAnsi="Times New Roman" w:cs="Times New Roman"/>
        </w:rPr>
      </w:pPr>
      <w:r w:rsidRPr="00B94B34">
        <w:rPr>
          <w:rFonts w:ascii="Times New Roman" w:hAnsi="Times New Roman" w:cs="Times New Roman"/>
        </w:rPr>
        <w:t>011 -763- 3050/071 868 2163</w:t>
      </w:r>
      <w:r w:rsidR="00ED4EF6" w:rsidRPr="00B94B34">
        <w:rPr>
          <w:rFonts w:ascii="Times New Roman" w:hAnsi="Times New Roman" w:cs="Times New Roman"/>
        </w:rPr>
        <w:t xml:space="preserve"> </w:t>
      </w:r>
    </w:p>
    <w:p w14:paraId="1E1D1C1A" w14:textId="55256207" w:rsidR="007D288E" w:rsidRPr="00B94B34" w:rsidRDefault="00000000" w:rsidP="00ED4EF6">
      <w:pPr>
        <w:rPr>
          <w:rFonts w:ascii="Times New Roman" w:hAnsi="Times New Roman" w:cs="Times New Roman"/>
          <w:color w:val="4472C4" w:themeColor="accent1"/>
          <w:u w:val="single"/>
        </w:rPr>
      </w:pPr>
      <w:hyperlink r:id="rId9" w:history="1">
        <w:r w:rsidR="007D288E" w:rsidRPr="00B94B34">
          <w:rPr>
            <w:rStyle w:val="Hyperlink"/>
            <w:rFonts w:ascii="Times New Roman" w:hAnsi="Times New Roman" w:cs="Times New Roman"/>
          </w:rPr>
          <w:t>hein@shplaw.co.za</w:t>
        </w:r>
      </w:hyperlink>
    </w:p>
    <w:p w14:paraId="14167DB6" w14:textId="77777777" w:rsidR="007D288E" w:rsidRPr="00B94B34" w:rsidRDefault="007D288E" w:rsidP="00ED4EF6">
      <w:pPr>
        <w:rPr>
          <w:rFonts w:ascii="Times New Roman" w:hAnsi="Times New Roman" w:cs="Times New Roman"/>
          <w:color w:val="4472C4" w:themeColor="accent1"/>
          <w:u w:val="single"/>
        </w:rPr>
      </w:pPr>
    </w:p>
    <w:p w14:paraId="41823F5D" w14:textId="77777777" w:rsidR="007D288E"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u w:val="single"/>
        </w:rPr>
        <w:t>Counsel for the First Respondent</w:t>
      </w:r>
      <w:r w:rsidRPr="00B94B34">
        <w:rPr>
          <w:rFonts w:ascii="Times New Roman" w:hAnsi="Times New Roman" w:cs="Times New Roman"/>
          <w:color w:val="000000" w:themeColor="text1"/>
        </w:rPr>
        <w:t>:</w:t>
      </w:r>
    </w:p>
    <w:p w14:paraId="356BA2F1" w14:textId="77777777"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Advocate Lucky Mhlanga </w:t>
      </w:r>
    </w:p>
    <w:p w14:paraId="61D50950" w14:textId="3E71F909" w:rsidR="007D288E"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Tel: 010 534 5821 </w:t>
      </w:r>
    </w:p>
    <w:p w14:paraId="7601C519" w14:textId="7411F416"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Email: </w:t>
      </w:r>
      <w:hyperlink r:id="rId10" w:history="1">
        <w:r w:rsidR="00B94B34" w:rsidRPr="00B94B34">
          <w:rPr>
            <w:rStyle w:val="Hyperlink"/>
            <w:rFonts w:ascii="Times New Roman" w:hAnsi="Times New Roman" w:cs="Times New Roman"/>
          </w:rPr>
          <w:t>jhb@preciousmuleyaco.za</w:t>
        </w:r>
      </w:hyperlink>
    </w:p>
    <w:p w14:paraId="3D34B2F5" w14:textId="3125FB26" w:rsidR="00B94B34" w:rsidRPr="00B94B34" w:rsidRDefault="00B94B34"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           </w:t>
      </w:r>
      <w:hyperlink r:id="rId11" w:history="1">
        <w:r w:rsidRPr="00B94B34">
          <w:rPr>
            <w:rStyle w:val="Hyperlink"/>
            <w:rFonts w:ascii="Times New Roman" w:hAnsi="Times New Roman" w:cs="Times New Roman"/>
          </w:rPr>
          <w:t>advmhlanga@gmail.com</w:t>
        </w:r>
      </w:hyperlink>
    </w:p>
    <w:p w14:paraId="539C1D40" w14:textId="77777777" w:rsidR="00B94B34" w:rsidRPr="00B94B34" w:rsidRDefault="00B94B34" w:rsidP="00ED4EF6">
      <w:pPr>
        <w:rPr>
          <w:rFonts w:ascii="Times New Roman" w:hAnsi="Times New Roman" w:cs="Times New Roman"/>
          <w:color w:val="000000" w:themeColor="text1"/>
        </w:rPr>
      </w:pPr>
    </w:p>
    <w:p w14:paraId="5956C090" w14:textId="77777777" w:rsidR="00B94B34" w:rsidRPr="00B94B34" w:rsidRDefault="00B94B34" w:rsidP="00ED4EF6">
      <w:pPr>
        <w:rPr>
          <w:rFonts w:ascii="Times New Roman" w:hAnsi="Times New Roman" w:cs="Times New Roman"/>
          <w:color w:val="000000" w:themeColor="text1"/>
        </w:rPr>
      </w:pPr>
    </w:p>
    <w:p w14:paraId="22DB01F5" w14:textId="46E6DA70"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u w:val="single"/>
        </w:rPr>
        <w:t>Attorne</w:t>
      </w:r>
      <w:r w:rsidR="00B94B34" w:rsidRPr="00B94B34">
        <w:rPr>
          <w:rFonts w:ascii="Times New Roman" w:hAnsi="Times New Roman" w:cs="Times New Roman"/>
          <w:color w:val="000000" w:themeColor="text1"/>
          <w:u w:val="single"/>
        </w:rPr>
        <w:t>y</w:t>
      </w:r>
      <w:r w:rsidRPr="00B94B34">
        <w:rPr>
          <w:rFonts w:ascii="Times New Roman" w:hAnsi="Times New Roman" w:cs="Times New Roman"/>
          <w:color w:val="000000" w:themeColor="text1"/>
          <w:u w:val="single"/>
        </w:rPr>
        <w:t xml:space="preserve"> for the First Res</w:t>
      </w:r>
      <w:r w:rsidR="00B94B34" w:rsidRPr="00B94B34">
        <w:rPr>
          <w:rFonts w:ascii="Times New Roman" w:hAnsi="Times New Roman" w:cs="Times New Roman"/>
          <w:color w:val="000000" w:themeColor="text1"/>
          <w:u w:val="single"/>
        </w:rPr>
        <w:t>p</w:t>
      </w:r>
      <w:r w:rsidRPr="00B94B34">
        <w:rPr>
          <w:rFonts w:ascii="Times New Roman" w:hAnsi="Times New Roman" w:cs="Times New Roman"/>
          <w:color w:val="000000" w:themeColor="text1"/>
          <w:u w:val="single"/>
        </w:rPr>
        <w:t>ondent</w:t>
      </w:r>
      <w:r w:rsidR="00B94B34" w:rsidRPr="00B94B34">
        <w:rPr>
          <w:rFonts w:ascii="Times New Roman" w:hAnsi="Times New Roman" w:cs="Times New Roman"/>
          <w:color w:val="000000" w:themeColor="text1"/>
        </w:rPr>
        <w:t>:</w:t>
      </w:r>
      <w:r w:rsidRPr="00B94B34">
        <w:rPr>
          <w:rFonts w:ascii="Times New Roman" w:hAnsi="Times New Roman" w:cs="Times New Roman"/>
          <w:color w:val="000000" w:themeColor="text1"/>
        </w:rPr>
        <w:t xml:space="preserve"> </w:t>
      </w:r>
    </w:p>
    <w:p w14:paraId="19A8A1CA" w14:textId="77777777"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PRECIOUS MULEYA INC ATTORNEYS </w:t>
      </w:r>
    </w:p>
    <w:p w14:paraId="1ED47F79" w14:textId="77777777"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151 Commissioner Street </w:t>
      </w:r>
    </w:p>
    <w:p w14:paraId="64D95A55" w14:textId="77777777"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Suite No. 512, Fifth Floor </w:t>
      </w:r>
    </w:p>
    <w:p w14:paraId="10101BA2" w14:textId="77777777" w:rsidR="00B94B34" w:rsidRPr="00B94B34" w:rsidRDefault="007D288E" w:rsidP="00ED4EF6">
      <w:pPr>
        <w:rPr>
          <w:rFonts w:ascii="Times New Roman" w:hAnsi="Times New Roman" w:cs="Times New Roman"/>
          <w:color w:val="000000" w:themeColor="text1"/>
        </w:rPr>
      </w:pPr>
      <w:proofErr w:type="spellStart"/>
      <w:r w:rsidRPr="00B94B34">
        <w:rPr>
          <w:rFonts w:ascii="Times New Roman" w:hAnsi="Times New Roman" w:cs="Times New Roman"/>
          <w:color w:val="000000" w:themeColor="text1"/>
        </w:rPr>
        <w:t>Klamson</w:t>
      </w:r>
      <w:proofErr w:type="spellEnd"/>
      <w:r w:rsidRPr="00B94B34">
        <w:rPr>
          <w:rFonts w:ascii="Times New Roman" w:hAnsi="Times New Roman" w:cs="Times New Roman"/>
          <w:color w:val="000000" w:themeColor="text1"/>
        </w:rPr>
        <w:t xml:space="preserve"> Towers </w:t>
      </w:r>
    </w:p>
    <w:p w14:paraId="1C6BDF58" w14:textId="77777777"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Johannesburg </w:t>
      </w:r>
    </w:p>
    <w:p w14:paraId="225B4044" w14:textId="77777777" w:rsidR="00B94B34" w:rsidRPr="00B94B34" w:rsidRDefault="007D288E" w:rsidP="00ED4EF6">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Tel: 010 534 5821 </w:t>
      </w:r>
    </w:p>
    <w:p w14:paraId="648A5396" w14:textId="78F62589" w:rsidR="00B94B34" w:rsidRPr="00B94B34" w:rsidRDefault="007D288E" w:rsidP="00B94B34">
      <w:pPr>
        <w:rPr>
          <w:rFonts w:ascii="Times New Roman" w:hAnsi="Times New Roman" w:cs="Times New Roman"/>
          <w:color w:val="000000" w:themeColor="text1"/>
        </w:rPr>
      </w:pPr>
      <w:r w:rsidRPr="00B94B34">
        <w:rPr>
          <w:rFonts w:ascii="Times New Roman" w:hAnsi="Times New Roman" w:cs="Times New Roman"/>
          <w:color w:val="000000" w:themeColor="text1"/>
        </w:rPr>
        <w:t>Email:</w:t>
      </w:r>
      <w:r w:rsidR="00B94B34" w:rsidRPr="00B94B34">
        <w:rPr>
          <w:rFonts w:ascii="Times New Roman" w:hAnsi="Times New Roman" w:cs="Times New Roman"/>
          <w:color w:val="000000" w:themeColor="text1"/>
        </w:rPr>
        <w:t xml:space="preserve"> </w:t>
      </w:r>
      <w:hyperlink r:id="rId12" w:history="1">
        <w:r w:rsidR="00B94B34" w:rsidRPr="00B94B34">
          <w:rPr>
            <w:rStyle w:val="Hyperlink"/>
            <w:rFonts w:ascii="Times New Roman" w:hAnsi="Times New Roman" w:cs="Times New Roman"/>
          </w:rPr>
          <w:t>jhb@preciousmuleyaco.za</w:t>
        </w:r>
      </w:hyperlink>
    </w:p>
    <w:p w14:paraId="29B59F00" w14:textId="77777777" w:rsidR="00B94B34" w:rsidRPr="00B94B34" w:rsidRDefault="00B94B34" w:rsidP="00B94B34">
      <w:pPr>
        <w:rPr>
          <w:rFonts w:ascii="Times New Roman" w:hAnsi="Times New Roman" w:cs="Times New Roman"/>
          <w:color w:val="000000" w:themeColor="text1"/>
        </w:rPr>
      </w:pPr>
      <w:r w:rsidRPr="00B94B34">
        <w:rPr>
          <w:rFonts w:ascii="Times New Roman" w:hAnsi="Times New Roman" w:cs="Times New Roman"/>
          <w:color w:val="000000" w:themeColor="text1"/>
        </w:rPr>
        <w:t xml:space="preserve">           </w:t>
      </w:r>
      <w:hyperlink r:id="rId13" w:history="1">
        <w:r w:rsidRPr="00B94B34">
          <w:rPr>
            <w:rStyle w:val="Hyperlink"/>
            <w:rFonts w:ascii="Times New Roman" w:hAnsi="Times New Roman" w:cs="Times New Roman"/>
          </w:rPr>
          <w:t>advmhlanga@gmail.com</w:t>
        </w:r>
      </w:hyperlink>
    </w:p>
    <w:p w14:paraId="4AABF3F3" w14:textId="37A17FFE" w:rsidR="00ED4EF6" w:rsidRPr="007D288E" w:rsidRDefault="00ED4EF6" w:rsidP="00ED4EF6">
      <w:pPr>
        <w:rPr>
          <w:rFonts w:ascii="Arial" w:hAnsi="Arial" w:cs="Arial"/>
          <w:color w:val="000000" w:themeColor="text1"/>
        </w:rPr>
      </w:pPr>
    </w:p>
    <w:p w14:paraId="7DD1CC64" w14:textId="749B1ED2" w:rsidR="007D288E" w:rsidRDefault="007D288E" w:rsidP="00ED4EF6">
      <w:pPr>
        <w:rPr>
          <w:rFonts w:ascii="Arial" w:hAnsi="Arial" w:cs="Arial"/>
          <w:color w:val="4472C4" w:themeColor="accent1"/>
          <w:u w:val="single"/>
        </w:rPr>
      </w:pPr>
    </w:p>
    <w:p w14:paraId="7DFA6049" w14:textId="77777777" w:rsidR="007D288E" w:rsidRPr="007D288E" w:rsidRDefault="007D288E" w:rsidP="00ED4EF6">
      <w:pPr>
        <w:rPr>
          <w:rFonts w:ascii="Arial" w:hAnsi="Arial" w:cs="Arial"/>
          <w:color w:val="4472C4" w:themeColor="accent1"/>
          <w:u w:val="single"/>
        </w:rPr>
      </w:pPr>
    </w:p>
    <w:sectPr w:rsidR="007D288E" w:rsidRPr="007D288E" w:rsidSect="003A1E6A">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2769" w14:textId="77777777" w:rsidR="001A6404" w:rsidRDefault="001A6404" w:rsidP="001530E3">
      <w:r>
        <w:separator/>
      </w:r>
    </w:p>
  </w:endnote>
  <w:endnote w:type="continuationSeparator" w:id="0">
    <w:p w14:paraId="0B67D19A" w14:textId="77777777" w:rsidR="001A6404" w:rsidRDefault="001A6404" w:rsidP="0015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453598"/>
      <w:docPartObj>
        <w:docPartGallery w:val="Page Numbers (Bottom of Page)"/>
        <w:docPartUnique/>
      </w:docPartObj>
    </w:sdtPr>
    <w:sdtContent>
      <w:p w14:paraId="190EC11F" w14:textId="14E8F634" w:rsidR="00B94B34" w:rsidRDefault="00B94B34" w:rsidP="00792B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854ED" w14:textId="77777777" w:rsidR="00B94B34" w:rsidRDefault="00B94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9212573"/>
      <w:docPartObj>
        <w:docPartGallery w:val="Page Numbers (Bottom of Page)"/>
        <w:docPartUnique/>
      </w:docPartObj>
    </w:sdtPr>
    <w:sdtContent>
      <w:p w14:paraId="3F1DC7B1" w14:textId="1ABDCBAE" w:rsidR="00792BBB" w:rsidRDefault="00792BBB" w:rsidP="002C47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5651">
          <w:rPr>
            <w:rStyle w:val="PageNumber"/>
            <w:noProof/>
          </w:rPr>
          <w:t>2</w:t>
        </w:r>
        <w:r>
          <w:rPr>
            <w:rStyle w:val="PageNumber"/>
          </w:rPr>
          <w:fldChar w:fldCharType="end"/>
        </w:r>
      </w:p>
    </w:sdtContent>
  </w:sdt>
  <w:p w14:paraId="42095508" w14:textId="77777777" w:rsidR="00B94B34" w:rsidRDefault="00B94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EECC" w14:textId="77777777" w:rsidR="001A6404" w:rsidRDefault="001A6404" w:rsidP="001530E3">
      <w:r>
        <w:separator/>
      </w:r>
    </w:p>
  </w:footnote>
  <w:footnote w:type="continuationSeparator" w:id="0">
    <w:p w14:paraId="14EA5B5A" w14:textId="77777777" w:rsidR="001A6404" w:rsidRDefault="001A6404" w:rsidP="001530E3">
      <w:r>
        <w:continuationSeparator/>
      </w:r>
    </w:p>
  </w:footnote>
  <w:footnote w:id="1">
    <w:p w14:paraId="2F2D6A8C" w14:textId="6B3E43D9" w:rsidR="00EF568A" w:rsidRPr="005E567B" w:rsidRDefault="00EF568A" w:rsidP="005E567B">
      <w:pPr>
        <w:jc w:val="both"/>
        <w:rPr>
          <w:rFonts w:ascii="Times New Roman" w:eastAsia="Times New Roman" w:hAnsi="Times New Roman" w:cs="Times New Roman"/>
          <w:sz w:val="20"/>
          <w:szCs w:val="20"/>
          <w:lang w:val="en-ZA" w:eastAsia="en-GB"/>
        </w:rPr>
      </w:pPr>
      <w:r w:rsidRPr="005E567B">
        <w:rPr>
          <w:rStyle w:val="FootnoteReference"/>
          <w:rFonts w:ascii="Times New Roman" w:hAnsi="Times New Roman" w:cs="Times New Roman"/>
          <w:sz w:val="20"/>
          <w:szCs w:val="20"/>
        </w:rPr>
        <w:footnoteRef/>
      </w:r>
      <w:r w:rsidRPr="005E567B">
        <w:rPr>
          <w:rFonts w:ascii="Times New Roman" w:hAnsi="Times New Roman" w:cs="Times New Roman"/>
          <w:sz w:val="20"/>
          <w:szCs w:val="20"/>
        </w:rPr>
        <w:t xml:space="preserve"> </w:t>
      </w:r>
      <w:r w:rsidRPr="00EF568A">
        <w:rPr>
          <w:rFonts w:ascii="Times New Roman" w:eastAsia="Times New Roman" w:hAnsi="Times New Roman" w:cs="Times New Roman"/>
          <w:color w:val="242121"/>
          <w:sz w:val="20"/>
          <w:szCs w:val="20"/>
          <w:lang w:val="en-ZA" w:eastAsia="en-GB"/>
        </w:rPr>
        <w:t>The full citation is </w:t>
      </w:r>
      <w:r w:rsidRPr="00EF568A">
        <w:rPr>
          <w:rFonts w:ascii="Times New Roman" w:eastAsia="Times New Roman" w:hAnsi="Times New Roman" w:cs="Times New Roman"/>
          <w:i/>
          <w:iCs/>
          <w:color w:val="242121"/>
          <w:sz w:val="20"/>
          <w:szCs w:val="20"/>
          <w:lang w:val="en-ZA" w:eastAsia="en-GB"/>
        </w:rPr>
        <w:t>The Standard of South Africa Limited and others v Thobejane and Others </w:t>
      </w:r>
      <w:r w:rsidRPr="00EF568A">
        <w:rPr>
          <w:rFonts w:ascii="Times New Roman" w:eastAsia="Times New Roman" w:hAnsi="Times New Roman" w:cs="Times New Roman"/>
          <w:color w:val="242121"/>
          <w:sz w:val="20"/>
          <w:szCs w:val="20"/>
          <w:lang w:val="en-ZA" w:eastAsia="en-GB"/>
        </w:rPr>
        <w:t>[38/2019 and 47/2019] and </w:t>
      </w:r>
      <w:r w:rsidRPr="00EF568A">
        <w:rPr>
          <w:rFonts w:ascii="Times New Roman" w:eastAsia="Times New Roman" w:hAnsi="Times New Roman" w:cs="Times New Roman"/>
          <w:i/>
          <w:iCs/>
          <w:color w:val="242121"/>
          <w:sz w:val="20"/>
          <w:szCs w:val="20"/>
          <w:lang w:val="en-ZA" w:eastAsia="en-GB"/>
        </w:rPr>
        <w:t>The Standard Bank of South Africa Limited v Gqirana N.O. and Another </w:t>
      </w:r>
      <w:r w:rsidRPr="00EF568A">
        <w:rPr>
          <w:rFonts w:ascii="Times New Roman" w:eastAsia="Times New Roman" w:hAnsi="Times New Roman" w:cs="Times New Roman"/>
          <w:color w:val="242121"/>
          <w:sz w:val="20"/>
          <w:szCs w:val="20"/>
          <w:lang w:val="en-ZA" w:eastAsia="en-GB"/>
        </w:rPr>
        <w:t>[999/2019</w:t>
      </w:r>
      <w:r w:rsidRPr="00EF568A">
        <w:rPr>
          <w:rFonts w:ascii="Times New Roman" w:eastAsia="Times New Roman" w:hAnsi="Times New Roman" w:cs="Times New Roman"/>
          <w:color w:val="000000" w:themeColor="text1"/>
          <w:sz w:val="20"/>
          <w:szCs w:val="20"/>
          <w:lang w:val="en-ZA" w:eastAsia="en-GB"/>
        </w:rPr>
        <w:t>] </w:t>
      </w:r>
      <w:hyperlink r:id="rId1" w:tooltip="View LawCiteRecord" w:history="1">
        <w:r w:rsidRPr="003B6BAE">
          <w:rPr>
            <w:rFonts w:ascii="Times New Roman" w:eastAsia="Times New Roman" w:hAnsi="Times New Roman" w:cs="Times New Roman"/>
            <w:color w:val="000000" w:themeColor="text1"/>
            <w:sz w:val="20"/>
            <w:szCs w:val="20"/>
            <w:lang w:val="en-ZA" w:eastAsia="en-GB"/>
          </w:rPr>
          <w:t>[2021] ZASCA 92</w:t>
        </w:r>
      </w:hyperlink>
      <w:r w:rsidRPr="003B6BAE">
        <w:rPr>
          <w:rFonts w:ascii="Times New Roman" w:eastAsia="Times New Roman" w:hAnsi="Times New Roman" w:cs="Times New Roman"/>
          <w:color w:val="242121"/>
          <w:sz w:val="20"/>
          <w:szCs w:val="20"/>
          <w:lang w:val="en-ZA" w:eastAsia="en-GB"/>
        </w:rPr>
        <w:t> (25 June 2021)</w:t>
      </w:r>
    </w:p>
  </w:footnote>
  <w:footnote w:id="2">
    <w:p w14:paraId="7013F3DE" w14:textId="4854B914" w:rsidR="00EA0926" w:rsidRPr="003B6BAE" w:rsidRDefault="00EA0926" w:rsidP="003B6BAE">
      <w:pPr>
        <w:pStyle w:val="FootnoteText"/>
        <w:jc w:val="both"/>
        <w:rPr>
          <w:rFonts w:ascii="Times New Roman" w:hAnsi="Times New Roman" w:cs="Times New Roman"/>
          <w:lang w:val="en-US"/>
        </w:rPr>
      </w:pPr>
      <w:r w:rsidRPr="005E567B">
        <w:rPr>
          <w:rStyle w:val="FootnoteReference"/>
          <w:rFonts w:ascii="Times New Roman" w:hAnsi="Times New Roman" w:cs="Times New Roman"/>
        </w:rPr>
        <w:footnoteRef/>
      </w:r>
      <w:r w:rsidRPr="005E567B">
        <w:rPr>
          <w:rFonts w:ascii="Times New Roman" w:hAnsi="Times New Roman" w:cs="Times New Roman"/>
        </w:rPr>
        <w:t xml:space="preserve"> </w:t>
      </w:r>
      <w:r w:rsidR="009A7176">
        <w:rPr>
          <w:rFonts w:ascii="Times New Roman" w:hAnsi="Times New Roman" w:cs="Times New Roman"/>
        </w:rPr>
        <w:t xml:space="preserve">Process-in-aid is a remedy by means whereby a court enforces a judgment of another court which cannot be effectively enforced through that court’s own process and it is also a means whereby a court secures compliance with its own procedure.  See </w:t>
      </w:r>
      <w:r w:rsidR="009A7176">
        <w:rPr>
          <w:rFonts w:ascii="Times New Roman" w:hAnsi="Times New Roman" w:cs="Times New Roman"/>
          <w:i/>
          <w:iCs/>
        </w:rPr>
        <w:t xml:space="preserve">De Lange v Smuts NO and Others 1998 (3) SA 785 (CC).  </w:t>
      </w:r>
      <w:r w:rsidR="009A7176">
        <w:rPr>
          <w:rFonts w:ascii="Times New Roman" w:hAnsi="Times New Roman" w:cs="Times New Roman"/>
        </w:rPr>
        <w:t xml:space="preserve">It is a discretionary remedy that will not ordinarily be granted for the enforcement of a judgment of another court if there are effective remedies in that </w:t>
      </w:r>
      <w:r w:rsidR="003B6BAE">
        <w:rPr>
          <w:rFonts w:ascii="Times New Roman" w:hAnsi="Times New Roman" w:cs="Times New Roman"/>
        </w:rPr>
        <w:t xml:space="preserve">other court which can be used.  See </w:t>
      </w:r>
      <w:r w:rsidR="003B6BAE">
        <w:rPr>
          <w:rFonts w:ascii="Times New Roman" w:hAnsi="Times New Roman" w:cs="Times New Roman"/>
          <w:i/>
          <w:iCs/>
        </w:rPr>
        <w:t xml:space="preserve">Bannatyne v Bannatyne 2003 (2) SA 359 (SCA) </w:t>
      </w:r>
      <w:r w:rsidR="003B6BAE">
        <w:rPr>
          <w:rFonts w:ascii="Times New Roman" w:hAnsi="Times New Roman" w:cs="Times New Roman"/>
        </w:rPr>
        <w:t>at paragraph [22].  It is important to note that it is for the applicant to show that there is good and sufficient reason for the High Court to enforce the judgment of another court.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4EB"/>
    <w:multiLevelType w:val="hybridMultilevel"/>
    <w:tmpl w:val="562EA442"/>
    <w:lvl w:ilvl="0" w:tplc="059ED67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710521C"/>
    <w:multiLevelType w:val="hybridMultilevel"/>
    <w:tmpl w:val="64601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B10F9"/>
    <w:multiLevelType w:val="hybridMultilevel"/>
    <w:tmpl w:val="D0480580"/>
    <w:lvl w:ilvl="0" w:tplc="829AC598">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 w15:restartNumberingAfterBreak="0">
    <w:nsid w:val="27B172DC"/>
    <w:multiLevelType w:val="hybridMultilevel"/>
    <w:tmpl w:val="6B1ED366"/>
    <w:lvl w:ilvl="0" w:tplc="0420A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52EDB"/>
    <w:multiLevelType w:val="hybridMultilevel"/>
    <w:tmpl w:val="E60ABB00"/>
    <w:lvl w:ilvl="0" w:tplc="0082C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02067"/>
    <w:multiLevelType w:val="hybridMultilevel"/>
    <w:tmpl w:val="CA04896E"/>
    <w:lvl w:ilvl="0" w:tplc="948C22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B400F8"/>
    <w:multiLevelType w:val="hybridMultilevel"/>
    <w:tmpl w:val="7CE8755C"/>
    <w:lvl w:ilvl="0" w:tplc="4D94B7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2957A0"/>
    <w:multiLevelType w:val="hybridMultilevel"/>
    <w:tmpl w:val="44E465FC"/>
    <w:lvl w:ilvl="0" w:tplc="96DAA46C">
      <w:start w:val="1"/>
      <w:numFmt w:val="decimal"/>
      <w:lvlText w:val="%1."/>
      <w:lvlJc w:val="left"/>
      <w:pPr>
        <w:ind w:left="420" w:hanging="360"/>
      </w:pPr>
      <w:rPr>
        <w:rFonts w:hint="default"/>
        <w:color w:val="242121"/>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4C6344F0"/>
    <w:multiLevelType w:val="hybridMultilevel"/>
    <w:tmpl w:val="D562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B15245"/>
    <w:multiLevelType w:val="hybridMultilevel"/>
    <w:tmpl w:val="C4A69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5C56A8"/>
    <w:multiLevelType w:val="hybridMultilevel"/>
    <w:tmpl w:val="59B26C4E"/>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num w:numId="1" w16cid:durableId="1126848612">
    <w:abstractNumId w:val="9"/>
  </w:num>
  <w:num w:numId="2" w16cid:durableId="186677001">
    <w:abstractNumId w:val="4"/>
  </w:num>
  <w:num w:numId="3" w16cid:durableId="1811677554">
    <w:abstractNumId w:val="3"/>
  </w:num>
  <w:num w:numId="4" w16cid:durableId="1409115295">
    <w:abstractNumId w:val="2"/>
  </w:num>
  <w:num w:numId="5" w16cid:durableId="561066371">
    <w:abstractNumId w:val="6"/>
  </w:num>
  <w:num w:numId="6" w16cid:durableId="961574866">
    <w:abstractNumId w:val="11"/>
  </w:num>
  <w:num w:numId="7" w16cid:durableId="1005790410">
    <w:abstractNumId w:val="0"/>
  </w:num>
  <w:num w:numId="8" w16cid:durableId="1096563211">
    <w:abstractNumId w:val="10"/>
  </w:num>
  <w:num w:numId="9" w16cid:durableId="1184786457">
    <w:abstractNumId w:val="7"/>
  </w:num>
  <w:num w:numId="10" w16cid:durableId="533887393">
    <w:abstractNumId w:val="8"/>
  </w:num>
  <w:num w:numId="11" w16cid:durableId="858739458">
    <w:abstractNumId w:val="5"/>
  </w:num>
  <w:num w:numId="12" w16cid:durableId="694581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5F"/>
    <w:rsid w:val="0000074A"/>
    <w:rsid w:val="00065D7A"/>
    <w:rsid w:val="00082655"/>
    <w:rsid w:val="00093BD6"/>
    <w:rsid w:val="00093EF7"/>
    <w:rsid w:val="000B27EC"/>
    <w:rsid w:val="000C5AFA"/>
    <w:rsid w:val="00123231"/>
    <w:rsid w:val="0013293A"/>
    <w:rsid w:val="001366F9"/>
    <w:rsid w:val="0015199A"/>
    <w:rsid w:val="001530E3"/>
    <w:rsid w:val="00157DF2"/>
    <w:rsid w:val="0017154A"/>
    <w:rsid w:val="00173A39"/>
    <w:rsid w:val="001A6404"/>
    <w:rsid w:val="001D418F"/>
    <w:rsid w:val="001D4E91"/>
    <w:rsid w:val="001F60F4"/>
    <w:rsid w:val="002035B8"/>
    <w:rsid w:val="002316D5"/>
    <w:rsid w:val="00260C9C"/>
    <w:rsid w:val="00280DDD"/>
    <w:rsid w:val="002D24A4"/>
    <w:rsid w:val="0031197F"/>
    <w:rsid w:val="003468FE"/>
    <w:rsid w:val="003659DD"/>
    <w:rsid w:val="00382A83"/>
    <w:rsid w:val="00385311"/>
    <w:rsid w:val="0039241E"/>
    <w:rsid w:val="003A1E6A"/>
    <w:rsid w:val="003B6BAE"/>
    <w:rsid w:val="003D4261"/>
    <w:rsid w:val="003F2614"/>
    <w:rsid w:val="00403FB3"/>
    <w:rsid w:val="0040766F"/>
    <w:rsid w:val="00424D69"/>
    <w:rsid w:val="00427F8B"/>
    <w:rsid w:val="004A4D60"/>
    <w:rsid w:val="004D77EC"/>
    <w:rsid w:val="004D7C87"/>
    <w:rsid w:val="004E45D8"/>
    <w:rsid w:val="004F1062"/>
    <w:rsid w:val="0050334A"/>
    <w:rsid w:val="0050359A"/>
    <w:rsid w:val="00530D5C"/>
    <w:rsid w:val="005612F7"/>
    <w:rsid w:val="00575C24"/>
    <w:rsid w:val="00597E88"/>
    <w:rsid w:val="005A0385"/>
    <w:rsid w:val="005A613F"/>
    <w:rsid w:val="005E567B"/>
    <w:rsid w:val="00602B7A"/>
    <w:rsid w:val="00636A24"/>
    <w:rsid w:val="00677965"/>
    <w:rsid w:val="00684978"/>
    <w:rsid w:val="006A389F"/>
    <w:rsid w:val="006B33B1"/>
    <w:rsid w:val="006C11BD"/>
    <w:rsid w:val="00706A99"/>
    <w:rsid w:val="00717185"/>
    <w:rsid w:val="007617AA"/>
    <w:rsid w:val="0077527C"/>
    <w:rsid w:val="00791980"/>
    <w:rsid w:val="00792BBB"/>
    <w:rsid w:val="00795288"/>
    <w:rsid w:val="007B31F9"/>
    <w:rsid w:val="007B540F"/>
    <w:rsid w:val="007C76E6"/>
    <w:rsid w:val="007D288E"/>
    <w:rsid w:val="007D5C86"/>
    <w:rsid w:val="007E0A38"/>
    <w:rsid w:val="00803F10"/>
    <w:rsid w:val="00821B15"/>
    <w:rsid w:val="00863D89"/>
    <w:rsid w:val="00874D03"/>
    <w:rsid w:val="0088355D"/>
    <w:rsid w:val="00890B44"/>
    <w:rsid w:val="0089392E"/>
    <w:rsid w:val="008B7B05"/>
    <w:rsid w:val="008D3354"/>
    <w:rsid w:val="008D5260"/>
    <w:rsid w:val="008F0851"/>
    <w:rsid w:val="008F5651"/>
    <w:rsid w:val="00950EAF"/>
    <w:rsid w:val="00955C7C"/>
    <w:rsid w:val="00962A98"/>
    <w:rsid w:val="00962CDD"/>
    <w:rsid w:val="00963DF2"/>
    <w:rsid w:val="00984F1A"/>
    <w:rsid w:val="00992927"/>
    <w:rsid w:val="009A7176"/>
    <w:rsid w:val="009C2BCC"/>
    <w:rsid w:val="009D67F1"/>
    <w:rsid w:val="00A00F64"/>
    <w:rsid w:val="00A145B5"/>
    <w:rsid w:val="00A203E0"/>
    <w:rsid w:val="00A22387"/>
    <w:rsid w:val="00AA24F5"/>
    <w:rsid w:val="00AB2F5A"/>
    <w:rsid w:val="00AB48F2"/>
    <w:rsid w:val="00AB4FE7"/>
    <w:rsid w:val="00AC7F46"/>
    <w:rsid w:val="00AE2331"/>
    <w:rsid w:val="00AE7299"/>
    <w:rsid w:val="00B07495"/>
    <w:rsid w:val="00B103CE"/>
    <w:rsid w:val="00B43F6F"/>
    <w:rsid w:val="00B4430D"/>
    <w:rsid w:val="00B80B4B"/>
    <w:rsid w:val="00B902A9"/>
    <w:rsid w:val="00B94B34"/>
    <w:rsid w:val="00B94E52"/>
    <w:rsid w:val="00B96154"/>
    <w:rsid w:val="00BC13F3"/>
    <w:rsid w:val="00C23350"/>
    <w:rsid w:val="00C5475F"/>
    <w:rsid w:val="00C66410"/>
    <w:rsid w:val="00C83508"/>
    <w:rsid w:val="00C86700"/>
    <w:rsid w:val="00C96C90"/>
    <w:rsid w:val="00CA6226"/>
    <w:rsid w:val="00CE15FE"/>
    <w:rsid w:val="00D00E17"/>
    <w:rsid w:val="00D10476"/>
    <w:rsid w:val="00D27773"/>
    <w:rsid w:val="00D660E4"/>
    <w:rsid w:val="00D949E8"/>
    <w:rsid w:val="00DA4F01"/>
    <w:rsid w:val="00DB1CA5"/>
    <w:rsid w:val="00DC22D2"/>
    <w:rsid w:val="00DE7661"/>
    <w:rsid w:val="00E2269A"/>
    <w:rsid w:val="00E32CB8"/>
    <w:rsid w:val="00E420E3"/>
    <w:rsid w:val="00E6184D"/>
    <w:rsid w:val="00E7289F"/>
    <w:rsid w:val="00EA0926"/>
    <w:rsid w:val="00EA413A"/>
    <w:rsid w:val="00EC16A5"/>
    <w:rsid w:val="00ED4EF6"/>
    <w:rsid w:val="00EE17CA"/>
    <w:rsid w:val="00EF03A1"/>
    <w:rsid w:val="00EF568A"/>
    <w:rsid w:val="00F55E33"/>
    <w:rsid w:val="00F60C5A"/>
    <w:rsid w:val="00F97127"/>
    <w:rsid w:val="00FA7045"/>
    <w:rsid w:val="00FB5BF0"/>
    <w:rsid w:val="00FD4541"/>
    <w:rsid w:val="00FD731C"/>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NormalWeb">
    <w:name w:val="Normal (Web)"/>
    <w:basedOn w:val="Normal"/>
    <w:uiPriority w:val="99"/>
    <w:semiHidden/>
    <w:unhideWhenUsed/>
    <w:rsid w:val="004D7C8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D7C87"/>
  </w:style>
  <w:style w:type="character" w:styleId="FootnoteReference">
    <w:name w:val="footnote reference"/>
    <w:basedOn w:val="DefaultParagraphFont"/>
    <w:uiPriority w:val="99"/>
    <w:semiHidden/>
    <w:unhideWhenUsed/>
    <w:rsid w:val="00E7289F"/>
  </w:style>
  <w:style w:type="paragraph" w:styleId="FootnoteText">
    <w:name w:val="footnote text"/>
    <w:basedOn w:val="Normal"/>
    <w:link w:val="FootnoteTextChar"/>
    <w:uiPriority w:val="99"/>
    <w:semiHidden/>
    <w:unhideWhenUsed/>
    <w:rsid w:val="001530E3"/>
    <w:rPr>
      <w:sz w:val="20"/>
      <w:szCs w:val="20"/>
    </w:rPr>
  </w:style>
  <w:style w:type="character" w:customStyle="1" w:styleId="FootnoteTextChar">
    <w:name w:val="Footnote Text Char"/>
    <w:basedOn w:val="DefaultParagraphFont"/>
    <w:link w:val="FootnoteText"/>
    <w:uiPriority w:val="99"/>
    <w:semiHidden/>
    <w:rsid w:val="001530E3"/>
    <w:rPr>
      <w:sz w:val="20"/>
      <w:szCs w:val="20"/>
    </w:rPr>
  </w:style>
  <w:style w:type="character" w:styleId="Hyperlink">
    <w:name w:val="Hyperlink"/>
    <w:basedOn w:val="DefaultParagraphFont"/>
    <w:uiPriority w:val="99"/>
    <w:unhideWhenUsed/>
    <w:rsid w:val="00424D69"/>
    <w:rPr>
      <w:color w:val="0000FF"/>
      <w:u w:val="single"/>
    </w:rPr>
  </w:style>
  <w:style w:type="character" w:customStyle="1" w:styleId="UnresolvedMention1">
    <w:name w:val="Unresolved Mention1"/>
    <w:basedOn w:val="DefaultParagraphFont"/>
    <w:uiPriority w:val="99"/>
    <w:semiHidden/>
    <w:unhideWhenUsed/>
    <w:rsid w:val="007D288E"/>
    <w:rPr>
      <w:color w:val="605E5C"/>
      <w:shd w:val="clear" w:color="auto" w:fill="E1DFDD"/>
    </w:rPr>
  </w:style>
  <w:style w:type="character" w:styleId="FollowedHyperlink">
    <w:name w:val="FollowedHyperlink"/>
    <w:basedOn w:val="DefaultParagraphFont"/>
    <w:uiPriority w:val="99"/>
    <w:semiHidden/>
    <w:unhideWhenUsed/>
    <w:rsid w:val="00B94B34"/>
    <w:rPr>
      <w:color w:val="954F72" w:themeColor="followedHyperlink"/>
      <w:u w:val="single"/>
    </w:rPr>
  </w:style>
  <w:style w:type="paragraph" w:styleId="Footer">
    <w:name w:val="footer"/>
    <w:basedOn w:val="Normal"/>
    <w:link w:val="FooterChar"/>
    <w:uiPriority w:val="99"/>
    <w:unhideWhenUsed/>
    <w:rsid w:val="00B94B34"/>
    <w:pPr>
      <w:tabs>
        <w:tab w:val="center" w:pos="4513"/>
        <w:tab w:val="right" w:pos="9026"/>
      </w:tabs>
    </w:pPr>
  </w:style>
  <w:style w:type="character" w:customStyle="1" w:styleId="FooterChar">
    <w:name w:val="Footer Char"/>
    <w:basedOn w:val="DefaultParagraphFont"/>
    <w:link w:val="Footer"/>
    <w:uiPriority w:val="99"/>
    <w:rsid w:val="00B94B34"/>
    <w:rPr>
      <w:lang w:val="en-GB"/>
    </w:rPr>
  </w:style>
  <w:style w:type="character" w:styleId="PageNumber">
    <w:name w:val="page number"/>
    <w:basedOn w:val="DefaultParagraphFont"/>
    <w:uiPriority w:val="99"/>
    <w:semiHidden/>
    <w:unhideWhenUsed/>
    <w:rsid w:val="00B94B34"/>
  </w:style>
  <w:style w:type="paragraph" w:styleId="Revision">
    <w:name w:val="Revision"/>
    <w:hidden/>
    <w:uiPriority w:val="99"/>
    <w:semiHidden/>
    <w:rsid w:val="001D418F"/>
    <w:rPr>
      <w:lang w:val="en-GB"/>
    </w:rPr>
  </w:style>
  <w:style w:type="character" w:styleId="CommentReference">
    <w:name w:val="annotation reference"/>
    <w:basedOn w:val="DefaultParagraphFont"/>
    <w:uiPriority w:val="99"/>
    <w:semiHidden/>
    <w:unhideWhenUsed/>
    <w:rsid w:val="00575C24"/>
    <w:rPr>
      <w:sz w:val="16"/>
      <w:szCs w:val="16"/>
    </w:rPr>
  </w:style>
  <w:style w:type="paragraph" w:styleId="CommentText">
    <w:name w:val="annotation text"/>
    <w:basedOn w:val="Normal"/>
    <w:link w:val="CommentTextChar"/>
    <w:uiPriority w:val="99"/>
    <w:unhideWhenUsed/>
    <w:rsid w:val="00575C24"/>
    <w:rPr>
      <w:sz w:val="20"/>
      <w:szCs w:val="20"/>
    </w:rPr>
  </w:style>
  <w:style w:type="character" w:customStyle="1" w:styleId="CommentTextChar">
    <w:name w:val="Comment Text Char"/>
    <w:basedOn w:val="DefaultParagraphFont"/>
    <w:link w:val="CommentText"/>
    <w:uiPriority w:val="99"/>
    <w:rsid w:val="00575C24"/>
    <w:rPr>
      <w:sz w:val="20"/>
      <w:szCs w:val="20"/>
      <w:lang w:val="en-GB"/>
    </w:rPr>
  </w:style>
  <w:style w:type="paragraph" w:styleId="CommentSubject">
    <w:name w:val="annotation subject"/>
    <w:basedOn w:val="CommentText"/>
    <w:next w:val="CommentText"/>
    <w:link w:val="CommentSubjectChar"/>
    <w:uiPriority w:val="99"/>
    <w:semiHidden/>
    <w:unhideWhenUsed/>
    <w:rsid w:val="00575C24"/>
    <w:rPr>
      <w:b/>
      <w:bCs/>
    </w:rPr>
  </w:style>
  <w:style w:type="character" w:customStyle="1" w:styleId="CommentSubjectChar">
    <w:name w:val="Comment Subject Char"/>
    <w:basedOn w:val="CommentTextChar"/>
    <w:link w:val="CommentSubject"/>
    <w:uiPriority w:val="99"/>
    <w:semiHidden/>
    <w:rsid w:val="00575C2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422">
      <w:bodyDiv w:val="1"/>
      <w:marLeft w:val="0"/>
      <w:marRight w:val="0"/>
      <w:marTop w:val="0"/>
      <w:marBottom w:val="0"/>
      <w:divBdr>
        <w:top w:val="none" w:sz="0" w:space="0" w:color="auto"/>
        <w:left w:val="none" w:sz="0" w:space="0" w:color="auto"/>
        <w:bottom w:val="none" w:sz="0" w:space="0" w:color="auto"/>
        <w:right w:val="none" w:sz="0" w:space="0" w:color="auto"/>
      </w:divBdr>
    </w:div>
    <w:div w:id="94252604">
      <w:bodyDiv w:val="1"/>
      <w:marLeft w:val="0"/>
      <w:marRight w:val="0"/>
      <w:marTop w:val="0"/>
      <w:marBottom w:val="0"/>
      <w:divBdr>
        <w:top w:val="none" w:sz="0" w:space="0" w:color="auto"/>
        <w:left w:val="none" w:sz="0" w:space="0" w:color="auto"/>
        <w:bottom w:val="none" w:sz="0" w:space="0" w:color="auto"/>
        <w:right w:val="none" w:sz="0" w:space="0" w:color="auto"/>
      </w:divBdr>
      <w:divsChild>
        <w:div w:id="2094542716">
          <w:marLeft w:val="0"/>
          <w:marRight w:val="0"/>
          <w:marTop w:val="0"/>
          <w:marBottom w:val="0"/>
          <w:divBdr>
            <w:top w:val="none" w:sz="0" w:space="0" w:color="auto"/>
            <w:left w:val="none" w:sz="0" w:space="0" w:color="auto"/>
            <w:bottom w:val="none" w:sz="0" w:space="0" w:color="auto"/>
            <w:right w:val="none" w:sz="0" w:space="0" w:color="auto"/>
          </w:divBdr>
        </w:div>
        <w:div w:id="853686830">
          <w:marLeft w:val="0"/>
          <w:marRight w:val="0"/>
          <w:marTop w:val="0"/>
          <w:marBottom w:val="0"/>
          <w:divBdr>
            <w:top w:val="none" w:sz="0" w:space="0" w:color="auto"/>
            <w:left w:val="none" w:sz="0" w:space="0" w:color="auto"/>
            <w:bottom w:val="none" w:sz="0" w:space="0" w:color="auto"/>
            <w:right w:val="none" w:sz="0" w:space="0" w:color="auto"/>
          </w:divBdr>
        </w:div>
      </w:divsChild>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524561535">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75832776">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62903775">
      <w:bodyDiv w:val="1"/>
      <w:marLeft w:val="0"/>
      <w:marRight w:val="0"/>
      <w:marTop w:val="0"/>
      <w:marBottom w:val="0"/>
      <w:divBdr>
        <w:top w:val="none" w:sz="0" w:space="0" w:color="auto"/>
        <w:left w:val="none" w:sz="0" w:space="0" w:color="auto"/>
        <w:bottom w:val="none" w:sz="0" w:space="0" w:color="auto"/>
        <w:right w:val="none" w:sz="0" w:space="0" w:color="auto"/>
      </w:divBdr>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99879240">
      <w:bodyDiv w:val="1"/>
      <w:marLeft w:val="0"/>
      <w:marRight w:val="0"/>
      <w:marTop w:val="0"/>
      <w:marBottom w:val="0"/>
      <w:divBdr>
        <w:top w:val="none" w:sz="0" w:space="0" w:color="auto"/>
        <w:left w:val="none" w:sz="0" w:space="0" w:color="auto"/>
        <w:bottom w:val="none" w:sz="0" w:space="0" w:color="auto"/>
        <w:right w:val="none" w:sz="0" w:space="0" w:color="auto"/>
      </w:divBdr>
    </w:div>
    <w:div w:id="1506508623">
      <w:bodyDiv w:val="1"/>
      <w:marLeft w:val="0"/>
      <w:marRight w:val="0"/>
      <w:marTop w:val="0"/>
      <w:marBottom w:val="0"/>
      <w:divBdr>
        <w:top w:val="none" w:sz="0" w:space="0" w:color="auto"/>
        <w:left w:val="none" w:sz="0" w:space="0" w:color="auto"/>
        <w:bottom w:val="none" w:sz="0" w:space="0" w:color="auto"/>
        <w:right w:val="none" w:sz="0" w:space="0" w:color="auto"/>
      </w:divBdr>
    </w:div>
    <w:div w:id="1640109746">
      <w:bodyDiv w:val="1"/>
      <w:marLeft w:val="0"/>
      <w:marRight w:val="0"/>
      <w:marTop w:val="0"/>
      <w:marBottom w:val="0"/>
      <w:divBdr>
        <w:top w:val="none" w:sz="0" w:space="0" w:color="auto"/>
        <w:left w:val="none" w:sz="0" w:space="0" w:color="auto"/>
        <w:bottom w:val="none" w:sz="0" w:space="0" w:color="auto"/>
        <w:right w:val="none" w:sz="0" w:space="0" w:color="auto"/>
      </w:divBdr>
    </w:div>
    <w:div w:id="18119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vmhlang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b@preciousmuleya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mhlanga@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hb@preciousmuleyaco.za" TargetMode="External"/><Relationship Id="rId4" Type="http://schemas.openxmlformats.org/officeDocument/2006/relationships/settings" Target="settings.xml"/><Relationship Id="rId9" Type="http://schemas.openxmlformats.org/officeDocument/2006/relationships/hyperlink" Target="mailto:hein@shplaw.co.za"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5b2021%5d%20ZASCA%2092"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0C7-41F2-4ABA-87AD-9E575919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4061</Words>
  <Characters>23152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Lilitha Mdleleni</cp:lastModifiedBy>
  <cp:revision>3</cp:revision>
  <dcterms:created xsi:type="dcterms:W3CDTF">2023-11-15T10:44:00Z</dcterms:created>
  <dcterms:modified xsi:type="dcterms:W3CDTF">2023-11-16T10:12:00Z</dcterms:modified>
</cp:coreProperties>
</file>