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4C6" w:rsidRPr="00F40DA9" w:rsidRDefault="00F474C6" w:rsidP="00F474C6">
      <w:pPr>
        <w:pStyle w:val="Title"/>
        <w:spacing w:line="480" w:lineRule="auto"/>
        <w:jc w:val="center"/>
        <w:rPr>
          <w:rFonts w:ascii="Arial" w:hAnsi="Arial" w:cs="Arial"/>
          <w:color w:val="000000" w:themeColor="text1"/>
          <w:sz w:val="24"/>
          <w:szCs w:val="24"/>
        </w:rPr>
      </w:pPr>
      <w:r w:rsidRPr="00F40DA9">
        <w:rPr>
          <w:rFonts w:ascii="Arial" w:hAnsi="Arial" w:cs="Arial"/>
          <w:b/>
          <w:color w:val="000000" w:themeColor="text1"/>
          <w:sz w:val="24"/>
          <w:szCs w:val="24"/>
        </w:rPr>
        <w:t>REPUBLIC OF SOUTH AFRICA</w:t>
      </w:r>
    </w:p>
    <w:p w:rsidR="00F474C6" w:rsidRPr="00F40DA9" w:rsidRDefault="00F474C6" w:rsidP="00F474C6">
      <w:pPr>
        <w:spacing w:before="120" w:after="120" w:line="480" w:lineRule="auto"/>
        <w:jc w:val="center"/>
        <w:rPr>
          <w:rFonts w:ascii="Arial" w:hAnsi="Arial" w:cs="Arial"/>
          <w:b/>
          <w:color w:val="000000" w:themeColor="text1"/>
          <w:sz w:val="24"/>
          <w:szCs w:val="24"/>
        </w:rPr>
      </w:pPr>
      <w:r w:rsidRPr="00F40DA9">
        <w:rPr>
          <w:rFonts w:ascii="Arial" w:hAnsi="Arial" w:cs="Arial"/>
          <w:noProof/>
          <w:color w:val="000000" w:themeColor="text1"/>
          <w:sz w:val="24"/>
          <w:szCs w:val="24"/>
          <w:lang w:eastAsia="en-ZA"/>
        </w:rPr>
        <w:drawing>
          <wp:inline distT="0" distB="0" distL="0" distR="0" wp14:anchorId="33722889" wp14:editId="3D89D8C0">
            <wp:extent cx="1352550" cy="1352550"/>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F474C6" w:rsidRPr="00F40DA9" w:rsidRDefault="00F474C6" w:rsidP="00F474C6">
      <w:pPr>
        <w:spacing w:after="0" w:line="480" w:lineRule="auto"/>
        <w:jc w:val="center"/>
        <w:rPr>
          <w:rFonts w:ascii="Arial" w:hAnsi="Arial" w:cs="Arial"/>
          <w:b/>
          <w:color w:val="000000" w:themeColor="text1"/>
          <w:sz w:val="24"/>
          <w:szCs w:val="24"/>
        </w:rPr>
      </w:pPr>
      <w:r w:rsidRPr="00F40DA9">
        <w:rPr>
          <w:rFonts w:ascii="Arial" w:hAnsi="Arial" w:cs="Arial"/>
          <w:b/>
          <w:color w:val="000000" w:themeColor="text1"/>
          <w:sz w:val="24"/>
          <w:szCs w:val="24"/>
        </w:rPr>
        <w:t>IN THE HIGH COURT OF SOUTH AFRICA</w:t>
      </w:r>
    </w:p>
    <w:p w:rsidR="00F474C6" w:rsidRPr="00F474C6" w:rsidRDefault="00F474C6" w:rsidP="00F474C6">
      <w:pPr>
        <w:spacing w:after="0" w:line="480" w:lineRule="auto"/>
        <w:jc w:val="center"/>
        <w:rPr>
          <w:rFonts w:ascii="Arial" w:hAnsi="Arial" w:cs="Arial"/>
          <w:b/>
          <w:color w:val="000000" w:themeColor="text1"/>
          <w:sz w:val="24"/>
          <w:szCs w:val="24"/>
        </w:rPr>
      </w:pPr>
      <w:r w:rsidRPr="00F40DA9">
        <w:rPr>
          <w:rFonts w:ascii="Arial" w:hAnsi="Arial" w:cs="Arial"/>
          <w:b/>
          <w:color w:val="000000" w:themeColor="text1"/>
          <w:sz w:val="24"/>
          <w:szCs w:val="24"/>
        </w:rPr>
        <w:t>GAUTENG DIVISION, JOHANNESBURG</w:t>
      </w:r>
    </w:p>
    <w:p w:rsidR="00F474C6" w:rsidRPr="00F40DA9" w:rsidRDefault="00F474C6" w:rsidP="00F474C6">
      <w:pPr>
        <w:spacing w:after="0" w:line="480" w:lineRule="auto"/>
        <w:jc w:val="both"/>
        <w:rPr>
          <w:rFonts w:ascii="Arial" w:hAnsi="Arial" w:cs="Arial"/>
          <w:bCs/>
          <w:color w:val="000000" w:themeColor="text1"/>
          <w:sz w:val="24"/>
          <w:szCs w:val="24"/>
        </w:rPr>
      </w:pPr>
      <w:r w:rsidRPr="00F40DA9">
        <w:rPr>
          <w:noProof/>
          <w:sz w:val="24"/>
          <w:szCs w:val="24"/>
          <w:lang w:eastAsia="en-ZA"/>
        </w:rPr>
        <mc:AlternateContent>
          <mc:Choice Requires="wps">
            <w:drawing>
              <wp:anchor distT="0" distB="0" distL="114300" distR="114300" simplePos="0" relativeHeight="251659264" behindDoc="0" locked="0" layoutInCell="1" allowOverlap="1" wp14:anchorId="6C4D1471" wp14:editId="641612F5">
                <wp:simplePos x="0" y="0"/>
                <wp:positionH relativeFrom="column">
                  <wp:posOffset>14605</wp:posOffset>
                </wp:positionH>
                <wp:positionV relativeFrom="paragraph">
                  <wp:posOffset>41275</wp:posOffset>
                </wp:positionV>
                <wp:extent cx="3350895" cy="1236345"/>
                <wp:effectExtent l="0" t="0" r="2095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235710"/>
                        </a:xfrm>
                        <a:prstGeom prst="rect">
                          <a:avLst/>
                        </a:prstGeom>
                        <a:solidFill>
                          <a:srgbClr val="FFFFFF"/>
                        </a:solidFill>
                        <a:ln w="9525">
                          <a:solidFill>
                            <a:srgbClr val="000000"/>
                          </a:solidFill>
                          <a:miter lim="800000"/>
                          <a:headEnd/>
                          <a:tailEnd/>
                        </a:ln>
                      </wps:spPr>
                      <wps:txbx>
                        <w:txbxContent>
                          <w:p w:rsidR="001F5D77" w:rsidRDefault="001F5D77" w:rsidP="00F474C6">
                            <w:pPr>
                              <w:numPr>
                                <w:ilvl w:val="0"/>
                                <w:numId w:val="4"/>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Century Gothic" w:hAnsi="Century Gothic"/>
                                <w:sz w:val="20"/>
                              </w:rPr>
                            </w:pPr>
                            <w:r>
                              <w:rPr>
                                <w:rFonts w:ascii="Century Gothic" w:hAnsi="Century Gothic"/>
                                <w:sz w:val="20"/>
                              </w:rPr>
                              <w:t xml:space="preserve">REPORTABLE: </w:t>
                            </w:r>
                            <w:r>
                              <w:rPr>
                                <w:rFonts w:ascii="Century Gothic" w:hAnsi="Century Gothic"/>
                                <w:strike/>
                                <w:sz w:val="20"/>
                              </w:rPr>
                              <w:t>YES</w:t>
                            </w:r>
                            <w:r>
                              <w:rPr>
                                <w:rFonts w:ascii="Century Gothic" w:hAnsi="Century Gothic"/>
                                <w:sz w:val="20"/>
                              </w:rPr>
                              <w:t xml:space="preserve"> / NO</w:t>
                            </w:r>
                          </w:p>
                          <w:p w:rsidR="001F5D77" w:rsidRDefault="001F5D77" w:rsidP="00F474C6">
                            <w:pPr>
                              <w:numPr>
                                <w:ilvl w:val="0"/>
                                <w:numId w:val="4"/>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Century Gothic" w:hAnsi="Century Gothic"/>
                                <w:sz w:val="20"/>
                              </w:rPr>
                            </w:pPr>
                            <w:r>
                              <w:rPr>
                                <w:rFonts w:ascii="Century Gothic" w:hAnsi="Century Gothic"/>
                                <w:sz w:val="20"/>
                              </w:rPr>
                              <w:t xml:space="preserve">OF INTEREST TO OTHER JUDGES: </w:t>
                            </w:r>
                            <w:r>
                              <w:rPr>
                                <w:rFonts w:ascii="Century Gothic" w:hAnsi="Century Gothic"/>
                                <w:strike/>
                                <w:sz w:val="20"/>
                              </w:rPr>
                              <w:t>YES</w:t>
                            </w:r>
                            <w:r>
                              <w:rPr>
                                <w:rFonts w:ascii="Century Gothic" w:hAnsi="Century Gothic"/>
                                <w:sz w:val="20"/>
                              </w:rPr>
                              <w:t>/NO</w:t>
                            </w:r>
                          </w:p>
                          <w:p w:rsidR="001F5D77" w:rsidRDefault="001F5D77" w:rsidP="00F474C6">
                            <w:pPr>
                              <w:numPr>
                                <w:ilvl w:val="0"/>
                                <w:numId w:val="4"/>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Century Gothic" w:hAnsi="Century Gothic"/>
                                <w:sz w:val="20"/>
                              </w:rPr>
                            </w:pPr>
                            <w:r>
                              <w:rPr>
                                <w:rFonts w:ascii="Century Gothic" w:hAnsi="Century Gothic"/>
                                <w:sz w:val="20"/>
                              </w:rPr>
                              <w:t xml:space="preserve">REVISED. </w:t>
                            </w:r>
                          </w:p>
                          <w:p w:rsidR="001F5D77" w:rsidRDefault="001F5D77" w:rsidP="00F474C6">
                            <w:pPr>
                              <w:rPr>
                                <w:rFonts w:ascii="Century Gothic" w:hAnsi="Century Gothic"/>
                                <w:sz w:val="20"/>
                              </w:rPr>
                            </w:pPr>
                          </w:p>
                          <w:p w:rsidR="001F5D77" w:rsidRDefault="001F5D77" w:rsidP="00F474C6">
                            <w:pPr>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t>……………………</w:t>
                            </w:r>
                          </w:p>
                          <w:p w:rsidR="001F5D77" w:rsidRDefault="001F5D77" w:rsidP="00F474C6">
                            <w:pPr>
                              <w:rPr>
                                <w:rFonts w:ascii="Century Gothic" w:hAnsi="Century Gothic"/>
                                <w:b/>
                                <w:sz w:val="18"/>
                                <w:szCs w:val="18"/>
                              </w:rPr>
                            </w:pPr>
                            <w:r>
                              <w:rPr>
                                <w:rFonts w:ascii="Century Gothic" w:hAnsi="Century Gothic"/>
                                <w:b/>
                                <w:sz w:val="18"/>
                                <w:szCs w:val="18"/>
                              </w:rPr>
                              <w:t xml:space="preserve"> SIGNATURE</w:t>
                            </w:r>
                            <w:r>
                              <w:rPr>
                                <w:rFonts w:ascii="Century Gothic" w:hAnsi="Century Gothic"/>
                                <w:b/>
                                <w:sz w:val="18"/>
                                <w:szCs w:val="18"/>
                              </w:rPr>
                              <w:tab/>
                            </w:r>
                            <w:r>
                              <w:rPr>
                                <w:rFonts w:ascii="Century Gothic" w:hAnsi="Century Gothic"/>
                                <w:b/>
                                <w:sz w:val="18"/>
                                <w:szCs w:val="18"/>
                              </w:rPr>
                              <w:tab/>
                              <w:t xml:space="preserve">              DATE</w:t>
                            </w:r>
                          </w:p>
                          <w:p w:rsidR="001F5D77" w:rsidRDefault="001F5D77" w:rsidP="00F474C6">
                            <w:pPr>
                              <w:rPr>
                                <w:rFonts w:ascii="Century Gothic" w:hAnsi="Century Gothic"/>
                                <w:b/>
                                <w:sz w:val="18"/>
                                <w:szCs w:val="18"/>
                              </w:rPr>
                            </w:pPr>
                          </w:p>
                          <w:p w:rsidR="001F5D77" w:rsidRDefault="001F5D77" w:rsidP="00F474C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D1471" id="_x0000_t202" coordsize="21600,21600" o:spt="202" path="m,l,21600r21600,l21600,xe">
                <v:stroke joinstyle="miter"/>
                <v:path gradientshapeok="t" o:connecttype="rect"/>
              </v:shapetype>
              <v:shape id="Text Box 2" o:spid="_x0000_s1026" type="#_x0000_t202" style="position:absolute;left:0;text-align:left;margin-left:1.15pt;margin-top:3.25pt;width:263.85pt;height:9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">
                <v:textbox>
                  <w:txbxContent>
                    <w:p w:rsidR="001F5D77" w:rsidRDefault="001F5D77" w:rsidP="00F474C6">
                      <w:pPr>
                        <w:numPr>
                          <w:ilvl w:val="0"/>
                          <w:numId w:val="4"/>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Century Gothic" w:hAnsi="Century Gothic"/>
                          <w:sz w:val="20"/>
                        </w:rPr>
                      </w:pPr>
                      <w:r>
                        <w:rPr>
                          <w:rFonts w:ascii="Century Gothic" w:hAnsi="Century Gothic"/>
                          <w:sz w:val="20"/>
                        </w:rPr>
                        <w:t xml:space="preserve">REPORTABLE: </w:t>
                      </w:r>
                      <w:r>
                        <w:rPr>
                          <w:rFonts w:ascii="Century Gothic" w:hAnsi="Century Gothic"/>
                          <w:strike/>
                          <w:sz w:val="20"/>
                        </w:rPr>
                        <w:t>YES</w:t>
                      </w:r>
                      <w:r>
                        <w:rPr>
                          <w:rFonts w:ascii="Century Gothic" w:hAnsi="Century Gothic"/>
                          <w:sz w:val="20"/>
                        </w:rPr>
                        <w:t xml:space="preserve"> / NO</w:t>
                      </w:r>
                    </w:p>
                    <w:p w:rsidR="001F5D77" w:rsidRDefault="001F5D77" w:rsidP="00F474C6">
                      <w:pPr>
                        <w:numPr>
                          <w:ilvl w:val="0"/>
                          <w:numId w:val="4"/>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Century Gothic" w:hAnsi="Century Gothic"/>
                          <w:sz w:val="20"/>
                        </w:rPr>
                      </w:pPr>
                      <w:r>
                        <w:rPr>
                          <w:rFonts w:ascii="Century Gothic" w:hAnsi="Century Gothic"/>
                          <w:sz w:val="20"/>
                        </w:rPr>
                        <w:t xml:space="preserve">OF INTEREST TO OTHER JUDGES: </w:t>
                      </w:r>
                      <w:r>
                        <w:rPr>
                          <w:rFonts w:ascii="Century Gothic" w:hAnsi="Century Gothic"/>
                          <w:strike/>
                          <w:sz w:val="20"/>
                        </w:rPr>
                        <w:t>YES</w:t>
                      </w:r>
                      <w:r>
                        <w:rPr>
                          <w:rFonts w:ascii="Century Gothic" w:hAnsi="Century Gothic"/>
                          <w:sz w:val="20"/>
                        </w:rPr>
                        <w:t>/NO</w:t>
                      </w:r>
                    </w:p>
                    <w:p w:rsidR="001F5D77" w:rsidRDefault="001F5D77" w:rsidP="00F474C6">
                      <w:pPr>
                        <w:numPr>
                          <w:ilvl w:val="0"/>
                          <w:numId w:val="4"/>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Century Gothic" w:hAnsi="Century Gothic"/>
                          <w:sz w:val="20"/>
                        </w:rPr>
                      </w:pPr>
                      <w:r>
                        <w:rPr>
                          <w:rFonts w:ascii="Century Gothic" w:hAnsi="Century Gothic"/>
                          <w:sz w:val="20"/>
                        </w:rPr>
                        <w:t xml:space="preserve">REVISED. </w:t>
                      </w:r>
                    </w:p>
                    <w:p w:rsidR="001F5D77" w:rsidRDefault="001F5D77" w:rsidP="00F474C6">
                      <w:pPr>
                        <w:rPr>
                          <w:rFonts w:ascii="Century Gothic" w:hAnsi="Century Gothic"/>
                          <w:sz w:val="20"/>
                        </w:rPr>
                      </w:pPr>
                    </w:p>
                    <w:p w:rsidR="001F5D77" w:rsidRDefault="001F5D77" w:rsidP="00F474C6">
                      <w:pPr>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t>……………………</w:t>
                      </w:r>
                    </w:p>
                    <w:p w:rsidR="001F5D77" w:rsidRDefault="001F5D77" w:rsidP="00F474C6">
                      <w:pPr>
                        <w:rPr>
                          <w:rFonts w:ascii="Century Gothic" w:hAnsi="Century Gothic"/>
                          <w:b/>
                          <w:sz w:val="18"/>
                          <w:szCs w:val="18"/>
                        </w:rPr>
                      </w:pPr>
                      <w:r>
                        <w:rPr>
                          <w:rFonts w:ascii="Century Gothic" w:hAnsi="Century Gothic"/>
                          <w:b/>
                          <w:sz w:val="18"/>
                          <w:szCs w:val="18"/>
                        </w:rPr>
                        <w:t xml:space="preserve"> SIGNATURE</w:t>
                      </w:r>
                      <w:r>
                        <w:rPr>
                          <w:rFonts w:ascii="Century Gothic" w:hAnsi="Century Gothic"/>
                          <w:b/>
                          <w:sz w:val="18"/>
                          <w:szCs w:val="18"/>
                        </w:rPr>
                        <w:tab/>
                      </w:r>
                      <w:r>
                        <w:rPr>
                          <w:rFonts w:ascii="Century Gothic" w:hAnsi="Century Gothic"/>
                          <w:b/>
                          <w:sz w:val="18"/>
                          <w:szCs w:val="18"/>
                        </w:rPr>
                        <w:tab/>
                        <w:t xml:space="preserve">              DATE</w:t>
                      </w:r>
                    </w:p>
                    <w:p w:rsidR="001F5D77" w:rsidRDefault="001F5D77" w:rsidP="00F474C6">
                      <w:pPr>
                        <w:rPr>
                          <w:rFonts w:ascii="Century Gothic" w:hAnsi="Century Gothic"/>
                          <w:b/>
                          <w:sz w:val="18"/>
                          <w:szCs w:val="18"/>
                        </w:rPr>
                      </w:pPr>
                    </w:p>
                    <w:p w:rsidR="001F5D77" w:rsidRDefault="001F5D77" w:rsidP="00F474C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r w:rsidRPr="00F40DA9">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Case No: </w:t>
      </w:r>
      <w:r>
        <w:rPr>
          <w:rFonts w:ascii="Arial" w:hAnsi="Arial" w:cs="Arial"/>
          <w:bCs/>
          <w:color w:val="000000" w:themeColor="text1"/>
        </w:rPr>
        <w:t>23729/20</w:t>
      </w:r>
    </w:p>
    <w:p w:rsidR="00F474C6" w:rsidRPr="00F40DA9" w:rsidRDefault="00F474C6" w:rsidP="00F474C6">
      <w:pPr>
        <w:spacing w:before="240" w:after="240" w:line="480" w:lineRule="auto"/>
        <w:contextualSpacing/>
        <w:jc w:val="both"/>
        <w:rPr>
          <w:rFonts w:ascii="Arial" w:hAnsi="Arial" w:cs="Arial"/>
          <w:b/>
          <w:bCs/>
          <w:color w:val="000000" w:themeColor="text1"/>
          <w:sz w:val="24"/>
          <w:szCs w:val="24"/>
        </w:rPr>
      </w:pPr>
    </w:p>
    <w:p w:rsidR="00F474C6" w:rsidRPr="00F40DA9" w:rsidRDefault="00F474C6" w:rsidP="00F474C6">
      <w:pPr>
        <w:spacing w:before="240" w:after="240" w:line="480" w:lineRule="auto"/>
        <w:contextualSpacing/>
        <w:jc w:val="both"/>
        <w:rPr>
          <w:rFonts w:ascii="Arial" w:hAnsi="Arial" w:cs="Arial"/>
          <w:b/>
          <w:bCs/>
          <w:color w:val="000000" w:themeColor="text1"/>
          <w:sz w:val="24"/>
          <w:szCs w:val="24"/>
        </w:rPr>
      </w:pPr>
    </w:p>
    <w:p w:rsidR="00F474C6" w:rsidRPr="00F40DA9" w:rsidRDefault="00F474C6" w:rsidP="00F474C6">
      <w:pPr>
        <w:spacing w:before="240" w:after="240" w:line="480" w:lineRule="auto"/>
        <w:contextualSpacing/>
        <w:jc w:val="both"/>
        <w:rPr>
          <w:rFonts w:ascii="Arial" w:hAnsi="Arial" w:cs="Arial"/>
          <w:b/>
          <w:bCs/>
          <w:color w:val="000000" w:themeColor="text1"/>
          <w:sz w:val="24"/>
          <w:szCs w:val="24"/>
        </w:rPr>
      </w:pPr>
    </w:p>
    <w:p w:rsidR="00F474C6" w:rsidRPr="00F474C6" w:rsidRDefault="00F474C6" w:rsidP="00F474C6">
      <w:pPr>
        <w:spacing w:line="360" w:lineRule="auto"/>
        <w:jc w:val="both"/>
        <w:rPr>
          <w:rFonts w:ascii="Arial" w:hAnsi="Arial" w:cs="Arial"/>
          <w:color w:val="000000" w:themeColor="text1"/>
        </w:rPr>
      </w:pPr>
      <w:r w:rsidRPr="00E9261F">
        <w:rPr>
          <w:rFonts w:ascii="Arial" w:hAnsi="Arial" w:cs="Arial"/>
          <w:color w:val="000000" w:themeColor="text1"/>
        </w:rPr>
        <w:t xml:space="preserve">In the matter between: </w:t>
      </w:r>
    </w:p>
    <w:p w:rsidR="00F474C6" w:rsidRPr="00F474C6" w:rsidRDefault="00F474C6" w:rsidP="00F474C6">
      <w:pPr>
        <w:spacing w:after="0" w:line="480" w:lineRule="auto"/>
        <w:rPr>
          <w:rFonts w:ascii="Arial" w:hAnsi="Arial" w:cs="Arial"/>
          <w:b/>
          <w:bCs/>
          <w:sz w:val="24"/>
          <w:szCs w:val="24"/>
          <w:lang w:val="en-US"/>
        </w:rPr>
      </w:pPr>
      <w:r w:rsidRPr="00F474C6">
        <w:rPr>
          <w:rFonts w:ascii="Arial" w:hAnsi="Arial" w:cs="Arial"/>
          <w:b/>
          <w:bCs/>
          <w:sz w:val="24"/>
          <w:szCs w:val="24"/>
          <w:lang w:val="en-US"/>
        </w:rPr>
        <w:t>HOCOM PROPERTIES (PTY) LTD</w:t>
      </w:r>
      <w:r w:rsidRPr="00F474C6">
        <w:rPr>
          <w:rFonts w:ascii="Arial" w:hAnsi="Arial" w:cs="Arial"/>
          <w:b/>
          <w:bCs/>
          <w:sz w:val="24"/>
          <w:szCs w:val="24"/>
          <w:lang w:val="en-US"/>
        </w:rPr>
        <w:tab/>
      </w:r>
      <w:r w:rsidRPr="00F474C6">
        <w:rPr>
          <w:rFonts w:ascii="Arial" w:hAnsi="Arial" w:cs="Arial"/>
          <w:b/>
          <w:bCs/>
          <w:sz w:val="24"/>
          <w:szCs w:val="24"/>
          <w:lang w:val="en-US"/>
        </w:rPr>
        <w:tab/>
      </w:r>
      <w:r w:rsidRPr="00F474C6">
        <w:rPr>
          <w:rFonts w:ascii="Arial" w:hAnsi="Arial" w:cs="Arial"/>
          <w:b/>
          <w:bCs/>
          <w:sz w:val="24"/>
          <w:szCs w:val="24"/>
          <w:lang w:val="en-US"/>
        </w:rPr>
        <w:tab/>
      </w:r>
      <w:r w:rsidRPr="00F474C6">
        <w:rPr>
          <w:rFonts w:ascii="Arial" w:hAnsi="Arial" w:cs="Arial"/>
          <w:b/>
          <w:bCs/>
          <w:sz w:val="24"/>
          <w:szCs w:val="24"/>
          <w:lang w:val="en-US"/>
        </w:rPr>
        <w:tab/>
      </w:r>
      <w:r w:rsidRPr="00F474C6">
        <w:rPr>
          <w:rFonts w:ascii="Arial" w:hAnsi="Arial" w:cs="Arial"/>
          <w:b/>
          <w:bCs/>
          <w:sz w:val="24"/>
          <w:szCs w:val="24"/>
          <w:lang w:val="en-US"/>
        </w:rPr>
        <w:tab/>
        <w:t>Applicant</w:t>
      </w:r>
    </w:p>
    <w:p w:rsidR="00F474C6" w:rsidRPr="00F474C6" w:rsidRDefault="00F474C6" w:rsidP="00F474C6">
      <w:pPr>
        <w:spacing w:after="0" w:line="480" w:lineRule="auto"/>
        <w:rPr>
          <w:rFonts w:ascii="Arial" w:hAnsi="Arial" w:cs="Arial"/>
          <w:b/>
          <w:bCs/>
          <w:sz w:val="24"/>
          <w:szCs w:val="24"/>
          <w:lang w:val="en-US"/>
        </w:rPr>
      </w:pPr>
      <w:r w:rsidRPr="00F474C6">
        <w:rPr>
          <w:rFonts w:ascii="Arial" w:hAnsi="Arial" w:cs="Arial"/>
          <w:sz w:val="24"/>
          <w:szCs w:val="24"/>
          <w:lang w:val="en-US"/>
        </w:rPr>
        <w:t>and</w:t>
      </w:r>
    </w:p>
    <w:p w:rsidR="00F474C6" w:rsidRPr="00F474C6" w:rsidRDefault="00F474C6" w:rsidP="00F474C6">
      <w:pPr>
        <w:spacing w:after="0" w:line="480" w:lineRule="auto"/>
        <w:rPr>
          <w:rFonts w:ascii="Arial" w:hAnsi="Arial" w:cs="Arial"/>
          <w:b/>
          <w:bCs/>
          <w:sz w:val="24"/>
          <w:szCs w:val="24"/>
          <w:lang w:val="en-US"/>
        </w:rPr>
      </w:pPr>
      <w:r w:rsidRPr="00F474C6">
        <w:rPr>
          <w:rFonts w:ascii="Arial" w:hAnsi="Arial" w:cs="Arial"/>
          <w:b/>
          <w:bCs/>
          <w:sz w:val="24"/>
          <w:szCs w:val="24"/>
          <w:lang w:val="en-US"/>
        </w:rPr>
        <w:t>THE MEC: GAUTENG DEPARTMENT OF ECONOMIC</w:t>
      </w:r>
    </w:p>
    <w:p w:rsidR="00F474C6" w:rsidRPr="00F474C6" w:rsidRDefault="00F474C6" w:rsidP="00F474C6">
      <w:pPr>
        <w:spacing w:after="0" w:line="480" w:lineRule="auto"/>
        <w:rPr>
          <w:rFonts w:ascii="Arial" w:hAnsi="Arial" w:cs="Arial"/>
          <w:b/>
          <w:bCs/>
          <w:sz w:val="24"/>
          <w:szCs w:val="24"/>
          <w:lang w:val="en-US"/>
        </w:rPr>
      </w:pPr>
      <w:r w:rsidRPr="00F474C6">
        <w:rPr>
          <w:rFonts w:ascii="Arial" w:hAnsi="Arial" w:cs="Arial"/>
          <w:b/>
          <w:bCs/>
          <w:sz w:val="24"/>
          <w:szCs w:val="24"/>
          <w:lang w:val="en-US"/>
        </w:rPr>
        <w:t>DEVELOPMENT, ENVIRONMENTAL, AGRICULTURAL</w:t>
      </w:r>
    </w:p>
    <w:p w:rsidR="00F474C6" w:rsidRPr="00F474C6" w:rsidRDefault="00F474C6" w:rsidP="00F474C6">
      <w:pPr>
        <w:spacing w:after="0" w:line="480" w:lineRule="auto"/>
        <w:rPr>
          <w:rFonts w:ascii="Arial" w:hAnsi="Arial" w:cs="Arial"/>
          <w:b/>
          <w:bCs/>
          <w:sz w:val="24"/>
          <w:szCs w:val="24"/>
          <w:lang w:val="en-US"/>
        </w:rPr>
      </w:pPr>
      <w:r w:rsidRPr="00F474C6">
        <w:rPr>
          <w:rFonts w:ascii="Arial" w:hAnsi="Arial" w:cs="Arial"/>
          <w:b/>
          <w:bCs/>
          <w:sz w:val="24"/>
          <w:szCs w:val="24"/>
          <w:lang w:val="en-US"/>
        </w:rPr>
        <w:t xml:space="preserve">AND RURAL </w:t>
      </w:r>
      <w:r>
        <w:rPr>
          <w:rFonts w:ascii="Arial" w:hAnsi="Arial" w:cs="Arial"/>
          <w:b/>
          <w:bCs/>
          <w:sz w:val="24"/>
          <w:szCs w:val="24"/>
          <w:lang w:val="en-US"/>
        </w:rPr>
        <w:t>DEVELOPMENT</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Pr="00F474C6">
        <w:rPr>
          <w:rFonts w:ascii="Arial" w:hAnsi="Arial" w:cs="Arial"/>
          <w:b/>
          <w:bCs/>
          <w:sz w:val="24"/>
          <w:szCs w:val="24"/>
          <w:lang w:val="en-US"/>
        </w:rPr>
        <w:t>First Respondent</w:t>
      </w:r>
    </w:p>
    <w:p w:rsidR="00F474C6" w:rsidRPr="00F474C6" w:rsidRDefault="00F474C6" w:rsidP="00F474C6">
      <w:pPr>
        <w:spacing w:after="0" w:line="480" w:lineRule="auto"/>
        <w:rPr>
          <w:rFonts w:ascii="Arial" w:hAnsi="Arial" w:cs="Arial"/>
          <w:b/>
          <w:bCs/>
          <w:sz w:val="24"/>
          <w:szCs w:val="24"/>
          <w:lang w:val="en-US"/>
        </w:rPr>
      </w:pPr>
      <w:r w:rsidRPr="00F474C6">
        <w:rPr>
          <w:rFonts w:ascii="Arial" w:hAnsi="Arial" w:cs="Arial"/>
          <w:b/>
          <w:bCs/>
          <w:sz w:val="24"/>
          <w:szCs w:val="24"/>
          <w:lang w:val="en-US"/>
        </w:rPr>
        <w:t>THE MPL: NOMINE OFFICIO</w:t>
      </w:r>
    </w:p>
    <w:p w:rsidR="00F474C6" w:rsidRPr="00F474C6" w:rsidRDefault="00F474C6" w:rsidP="00F474C6">
      <w:pPr>
        <w:spacing w:after="0" w:line="480" w:lineRule="auto"/>
        <w:rPr>
          <w:rFonts w:ascii="Arial" w:hAnsi="Arial" w:cs="Arial"/>
          <w:b/>
          <w:bCs/>
          <w:sz w:val="24"/>
          <w:szCs w:val="24"/>
          <w:lang w:val="en-US"/>
        </w:rPr>
      </w:pPr>
      <w:r w:rsidRPr="00F474C6">
        <w:rPr>
          <w:rFonts w:ascii="Arial" w:hAnsi="Arial" w:cs="Arial"/>
          <w:b/>
          <w:bCs/>
          <w:sz w:val="24"/>
          <w:szCs w:val="24"/>
          <w:lang w:val="en-US"/>
        </w:rPr>
        <w:t xml:space="preserve">ON BEHALF OF THE MEC: GAUTENG DEPARTMENT </w:t>
      </w:r>
    </w:p>
    <w:p w:rsidR="00F474C6" w:rsidRPr="00F474C6" w:rsidRDefault="00F474C6" w:rsidP="00F474C6">
      <w:pPr>
        <w:spacing w:after="0" w:line="480" w:lineRule="auto"/>
        <w:rPr>
          <w:rFonts w:ascii="Arial" w:hAnsi="Arial" w:cs="Arial"/>
          <w:b/>
          <w:bCs/>
          <w:sz w:val="24"/>
          <w:szCs w:val="24"/>
          <w:lang w:val="en-US"/>
        </w:rPr>
      </w:pPr>
      <w:r w:rsidRPr="00F474C6">
        <w:rPr>
          <w:rFonts w:ascii="Arial" w:hAnsi="Arial" w:cs="Arial"/>
          <w:b/>
          <w:bCs/>
          <w:sz w:val="24"/>
          <w:szCs w:val="24"/>
          <w:lang w:val="en-US"/>
        </w:rPr>
        <w:t xml:space="preserve">OF ECONOMIC DEVELOPMENT, ENVIRONMENTAL, </w:t>
      </w:r>
    </w:p>
    <w:p w:rsidR="00F474C6" w:rsidRDefault="00F474C6" w:rsidP="00F474C6">
      <w:pPr>
        <w:spacing w:after="0"/>
        <w:rPr>
          <w:rFonts w:ascii="Arial" w:hAnsi="Arial" w:cs="Arial"/>
          <w:b/>
          <w:bCs/>
          <w:sz w:val="24"/>
          <w:szCs w:val="24"/>
          <w:lang w:val="en-US"/>
        </w:rPr>
      </w:pPr>
      <w:r w:rsidRPr="00F474C6">
        <w:rPr>
          <w:rFonts w:ascii="Arial" w:hAnsi="Arial" w:cs="Arial"/>
          <w:b/>
          <w:bCs/>
          <w:sz w:val="24"/>
          <w:szCs w:val="24"/>
          <w:lang w:val="en-US"/>
        </w:rPr>
        <w:t xml:space="preserve">AGRICULTURAL AND RURAL DEVELOPMENT    </w:t>
      </w:r>
      <w:r>
        <w:rPr>
          <w:rFonts w:ascii="Arial" w:hAnsi="Arial" w:cs="Arial"/>
          <w:b/>
          <w:bCs/>
          <w:sz w:val="24"/>
          <w:szCs w:val="24"/>
          <w:lang w:val="en-US"/>
        </w:rPr>
        <w:tab/>
        <w:t xml:space="preserve">         </w:t>
      </w:r>
      <w:r w:rsidRPr="00F474C6">
        <w:rPr>
          <w:rFonts w:ascii="Arial" w:hAnsi="Arial" w:cs="Arial"/>
          <w:b/>
          <w:bCs/>
          <w:sz w:val="24"/>
          <w:szCs w:val="24"/>
          <w:lang w:val="en-US"/>
        </w:rPr>
        <w:t>Second Respondent</w:t>
      </w:r>
    </w:p>
    <w:p w:rsidR="00F474C6" w:rsidRDefault="00F474C6" w:rsidP="00F474C6">
      <w:pPr>
        <w:spacing w:after="0"/>
        <w:rPr>
          <w:rFonts w:ascii="Arial" w:hAnsi="Arial" w:cs="Arial"/>
          <w:b/>
          <w:bCs/>
          <w:sz w:val="24"/>
          <w:szCs w:val="24"/>
          <w:lang w:val="en-US"/>
        </w:rPr>
      </w:pPr>
    </w:p>
    <w:p w:rsidR="00F474C6" w:rsidRPr="00F40DA9" w:rsidRDefault="00F474C6" w:rsidP="00F474C6">
      <w:pPr>
        <w:pBdr>
          <w:bottom w:val="single" w:sz="12" w:space="1" w:color="auto"/>
        </w:pBdr>
        <w:tabs>
          <w:tab w:val="right" w:pos="8300"/>
        </w:tabs>
        <w:spacing w:line="240" w:lineRule="auto"/>
        <w:jc w:val="both"/>
        <w:rPr>
          <w:rFonts w:ascii="Arial" w:hAnsi="Arial" w:cs="Arial"/>
          <w:b/>
          <w:color w:val="000000" w:themeColor="text1"/>
          <w:sz w:val="24"/>
          <w:szCs w:val="24"/>
        </w:rPr>
      </w:pPr>
    </w:p>
    <w:p w:rsidR="00F474C6" w:rsidRPr="00F40DA9" w:rsidRDefault="00F474C6" w:rsidP="00F474C6">
      <w:pPr>
        <w:tabs>
          <w:tab w:val="right" w:pos="8300"/>
        </w:tabs>
        <w:spacing w:line="240" w:lineRule="auto"/>
        <w:jc w:val="both"/>
        <w:rPr>
          <w:rFonts w:ascii="Arial" w:hAnsi="Arial" w:cs="Arial"/>
          <w:b/>
          <w:color w:val="000000" w:themeColor="text1"/>
          <w:sz w:val="24"/>
          <w:szCs w:val="24"/>
        </w:rPr>
      </w:pPr>
    </w:p>
    <w:p w:rsidR="00F474C6" w:rsidRPr="00F40DA9" w:rsidRDefault="00F474C6" w:rsidP="00F474C6">
      <w:pPr>
        <w:tabs>
          <w:tab w:val="right" w:pos="8300"/>
        </w:tabs>
        <w:spacing w:line="240" w:lineRule="auto"/>
        <w:jc w:val="center"/>
        <w:rPr>
          <w:rFonts w:ascii="Arial" w:hAnsi="Arial" w:cs="Arial"/>
          <w:b/>
          <w:color w:val="000000" w:themeColor="text1"/>
          <w:sz w:val="24"/>
          <w:szCs w:val="24"/>
        </w:rPr>
      </w:pPr>
      <w:r w:rsidRPr="00F40DA9">
        <w:rPr>
          <w:rFonts w:ascii="Arial" w:hAnsi="Arial" w:cs="Arial"/>
          <w:b/>
          <w:color w:val="000000" w:themeColor="text1"/>
          <w:sz w:val="24"/>
          <w:szCs w:val="24"/>
        </w:rPr>
        <w:t xml:space="preserve">JUDGMENT </w:t>
      </w:r>
    </w:p>
    <w:p w:rsidR="00F474C6" w:rsidRPr="00F40DA9" w:rsidRDefault="00F474C6" w:rsidP="00F474C6">
      <w:pPr>
        <w:pBdr>
          <w:bottom w:val="single" w:sz="12" w:space="1" w:color="auto"/>
        </w:pBdr>
        <w:tabs>
          <w:tab w:val="right" w:pos="8300"/>
        </w:tabs>
        <w:spacing w:line="240" w:lineRule="auto"/>
        <w:jc w:val="both"/>
        <w:rPr>
          <w:rFonts w:ascii="Arial" w:hAnsi="Arial" w:cs="Arial"/>
          <w:b/>
          <w:color w:val="000000" w:themeColor="text1"/>
          <w:sz w:val="24"/>
          <w:szCs w:val="24"/>
        </w:rPr>
      </w:pPr>
    </w:p>
    <w:p w:rsidR="00F474C6" w:rsidRPr="00F40DA9" w:rsidRDefault="002F0822" w:rsidP="00F474C6">
      <w:pPr>
        <w:tabs>
          <w:tab w:val="right" w:pos="8300"/>
        </w:tabs>
        <w:spacing w:after="0" w:line="240" w:lineRule="auto"/>
        <w:jc w:val="both"/>
        <w:rPr>
          <w:rFonts w:ascii="Arial" w:hAnsi="Arial" w:cs="Arial"/>
          <w:b/>
          <w:color w:val="000000" w:themeColor="text1"/>
          <w:sz w:val="24"/>
          <w:szCs w:val="24"/>
          <w:u w:val="single"/>
        </w:rPr>
      </w:pPr>
      <w:r>
        <w:rPr>
          <w:rFonts w:ascii="Arial" w:hAnsi="Arial" w:cs="Arial"/>
          <w:b/>
          <w:color w:val="000000" w:themeColor="text1"/>
          <w:sz w:val="24"/>
          <w:szCs w:val="24"/>
          <w:u w:val="single"/>
        </w:rPr>
        <w:lastRenderedPageBreak/>
        <w:t>WINDELL</w:t>
      </w:r>
      <w:r w:rsidR="00F474C6" w:rsidRPr="00F40DA9">
        <w:rPr>
          <w:rFonts w:ascii="Arial" w:hAnsi="Arial" w:cs="Arial"/>
          <w:b/>
          <w:color w:val="000000" w:themeColor="text1"/>
          <w:sz w:val="24"/>
          <w:szCs w:val="24"/>
          <w:u w:val="single"/>
        </w:rPr>
        <w:t xml:space="preserve"> J:</w:t>
      </w:r>
    </w:p>
    <w:p w:rsidR="00F474C6" w:rsidRPr="00F40DA9" w:rsidRDefault="00F474C6" w:rsidP="00F474C6">
      <w:pPr>
        <w:tabs>
          <w:tab w:val="right" w:pos="8300"/>
        </w:tabs>
        <w:spacing w:after="0" w:line="240" w:lineRule="auto"/>
        <w:jc w:val="both"/>
        <w:rPr>
          <w:rFonts w:ascii="Arial" w:hAnsi="Arial" w:cs="Arial"/>
          <w:b/>
          <w:color w:val="000000" w:themeColor="text1"/>
          <w:sz w:val="24"/>
          <w:szCs w:val="24"/>
          <w:u w:val="single"/>
        </w:rPr>
      </w:pPr>
    </w:p>
    <w:p w:rsidR="00D6640C" w:rsidRPr="004C7BCB" w:rsidRDefault="00D6640C" w:rsidP="004C7BCB">
      <w:pPr>
        <w:spacing w:line="480" w:lineRule="auto"/>
        <w:jc w:val="both"/>
        <w:rPr>
          <w:rFonts w:ascii="Arial" w:hAnsi="Arial" w:cs="Arial"/>
          <w:b/>
          <w:sz w:val="24"/>
          <w:szCs w:val="24"/>
          <w:lang w:val="en-GB"/>
        </w:rPr>
      </w:pPr>
      <w:r w:rsidRPr="004C7BCB">
        <w:rPr>
          <w:rFonts w:ascii="Arial" w:hAnsi="Arial" w:cs="Arial"/>
          <w:b/>
          <w:sz w:val="24"/>
          <w:szCs w:val="24"/>
          <w:lang w:val="en-GB"/>
        </w:rPr>
        <w:t>INTRODUCTION</w:t>
      </w:r>
    </w:p>
    <w:p w:rsidR="007F680D" w:rsidRDefault="007F680D" w:rsidP="004C7BCB">
      <w:pPr>
        <w:spacing w:line="480" w:lineRule="auto"/>
        <w:jc w:val="both"/>
        <w:rPr>
          <w:rFonts w:ascii="Arial" w:hAnsi="Arial" w:cs="Arial"/>
          <w:sz w:val="24"/>
          <w:szCs w:val="24"/>
          <w:lang w:val="en-GB"/>
        </w:rPr>
      </w:pPr>
      <w:r w:rsidRPr="004C7BCB">
        <w:rPr>
          <w:rFonts w:ascii="Arial" w:hAnsi="Arial" w:cs="Arial"/>
          <w:sz w:val="24"/>
          <w:szCs w:val="24"/>
          <w:lang w:val="en-GB"/>
        </w:rPr>
        <w:t xml:space="preserve">[1] </w:t>
      </w:r>
      <w:r w:rsidR="00843C0F" w:rsidRPr="004C7BCB">
        <w:rPr>
          <w:rFonts w:ascii="Arial" w:hAnsi="Arial" w:cs="Arial"/>
          <w:sz w:val="24"/>
          <w:szCs w:val="24"/>
          <w:lang w:val="en-GB"/>
        </w:rPr>
        <w:t xml:space="preserve">This is an application </w:t>
      </w:r>
      <w:r w:rsidR="00721C23" w:rsidRPr="004C7BCB">
        <w:rPr>
          <w:rFonts w:ascii="Arial" w:hAnsi="Arial" w:cs="Arial"/>
          <w:sz w:val="24"/>
          <w:szCs w:val="24"/>
          <w:lang w:val="en-GB"/>
        </w:rPr>
        <w:t xml:space="preserve">for </w:t>
      </w:r>
      <w:r w:rsidR="00D6640C" w:rsidRPr="004C7BCB">
        <w:rPr>
          <w:rFonts w:ascii="Arial" w:hAnsi="Arial" w:cs="Arial"/>
          <w:sz w:val="24"/>
          <w:szCs w:val="24"/>
          <w:lang w:val="en-GB"/>
        </w:rPr>
        <w:t xml:space="preserve">the </w:t>
      </w:r>
      <w:r w:rsidR="00721C23" w:rsidRPr="004C7BCB">
        <w:rPr>
          <w:rFonts w:ascii="Arial" w:hAnsi="Arial" w:cs="Arial"/>
          <w:sz w:val="24"/>
          <w:szCs w:val="24"/>
          <w:lang w:val="en-GB"/>
        </w:rPr>
        <w:t xml:space="preserve">review </w:t>
      </w:r>
      <w:r w:rsidR="00D6640C" w:rsidRPr="004C7BCB">
        <w:rPr>
          <w:rFonts w:ascii="Arial" w:hAnsi="Arial" w:cs="Arial"/>
          <w:sz w:val="24"/>
          <w:szCs w:val="24"/>
          <w:lang w:val="en-GB"/>
        </w:rPr>
        <w:t xml:space="preserve">and setting aside </w:t>
      </w:r>
      <w:r w:rsidR="00721C23" w:rsidRPr="004C7BCB">
        <w:rPr>
          <w:rFonts w:ascii="Arial" w:hAnsi="Arial" w:cs="Arial"/>
          <w:sz w:val="24"/>
          <w:szCs w:val="24"/>
          <w:lang w:val="en-GB"/>
        </w:rPr>
        <w:t xml:space="preserve">of the decision </w:t>
      </w:r>
      <w:r w:rsidR="004C7BCB">
        <w:rPr>
          <w:rFonts w:ascii="Arial" w:hAnsi="Arial" w:cs="Arial"/>
          <w:sz w:val="24"/>
          <w:szCs w:val="24"/>
          <w:lang w:val="en-GB"/>
        </w:rPr>
        <w:t>of</w:t>
      </w:r>
      <w:r w:rsidR="00721C23" w:rsidRPr="004C7BCB">
        <w:rPr>
          <w:rFonts w:ascii="Arial" w:hAnsi="Arial" w:cs="Arial"/>
          <w:sz w:val="24"/>
          <w:szCs w:val="24"/>
          <w:lang w:val="en-GB"/>
        </w:rPr>
        <w:t xml:space="preserve"> the first respondent, </w:t>
      </w:r>
      <w:r w:rsidRPr="004C7BCB">
        <w:rPr>
          <w:rFonts w:ascii="Arial" w:hAnsi="Arial" w:cs="Arial"/>
          <w:sz w:val="24"/>
          <w:szCs w:val="24"/>
          <w:lang w:val="en-GB"/>
        </w:rPr>
        <w:t>the MEC of the Gauteng Department of Economic Development, Environment, Agriculture and Rural Development (</w:t>
      </w:r>
      <w:r w:rsidR="00AC5552">
        <w:rPr>
          <w:rFonts w:ascii="Arial" w:hAnsi="Arial" w:cs="Arial"/>
          <w:sz w:val="24"/>
          <w:szCs w:val="24"/>
          <w:lang w:val="en-GB"/>
        </w:rPr>
        <w:t xml:space="preserve">“the MEC” and </w:t>
      </w:r>
      <w:r w:rsidRPr="004C7BCB">
        <w:rPr>
          <w:rFonts w:ascii="Arial" w:hAnsi="Arial" w:cs="Arial"/>
          <w:sz w:val="24"/>
          <w:szCs w:val="24"/>
          <w:lang w:val="en-GB"/>
        </w:rPr>
        <w:t>"GDARD"</w:t>
      </w:r>
      <w:r w:rsidR="004C7BCB" w:rsidRPr="004C7BCB">
        <w:rPr>
          <w:rFonts w:ascii="Arial" w:hAnsi="Arial" w:cs="Arial"/>
          <w:sz w:val="24"/>
          <w:szCs w:val="24"/>
          <w:lang w:val="en-GB"/>
        </w:rPr>
        <w:t>)</w:t>
      </w:r>
      <w:r w:rsidR="004C7BCB">
        <w:rPr>
          <w:rFonts w:ascii="Arial" w:hAnsi="Arial" w:cs="Arial"/>
          <w:sz w:val="24"/>
          <w:szCs w:val="24"/>
          <w:lang w:val="en-GB"/>
        </w:rPr>
        <w:t>,</w:t>
      </w:r>
      <w:r w:rsidR="004C7BCB" w:rsidRPr="004C7BCB">
        <w:rPr>
          <w:rFonts w:ascii="Arial" w:hAnsi="Arial" w:cs="Arial"/>
          <w:sz w:val="24"/>
          <w:szCs w:val="24"/>
          <w:lang w:val="en-GB"/>
        </w:rPr>
        <w:t xml:space="preserve"> dated</w:t>
      </w:r>
      <w:r w:rsidR="00721C23" w:rsidRPr="004C7BCB">
        <w:rPr>
          <w:rFonts w:ascii="Arial" w:hAnsi="Arial" w:cs="Arial"/>
          <w:sz w:val="24"/>
          <w:szCs w:val="24"/>
          <w:lang w:val="en-GB"/>
        </w:rPr>
        <w:t xml:space="preserve"> 14 February 2020</w:t>
      </w:r>
      <w:r w:rsidRPr="004C7BCB">
        <w:rPr>
          <w:rFonts w:ascii="Arial" w:hAnsi="Arial" w:cs="Arial"/>
          <w:sz w:val="24"/>
          <w:szCs w:val="24"/>
          <w:lang w:val="en-GB"/>
        </w:rPr>
        <w:t xml:space="preserve">. </w:t>
      </w:r>
      <w:r w:rsidR="0022143B">
        <w:rPr>
          <w:rFonts w:ascii="Arial" w:hAnsi="Arial" w:cs="Arial"/>
          <w:sz w:val="24"/>
          <w:szCs w:val="24"/>
          <w:lang w:val="en-GB"/>
        </w:rPr>
        <w:t>It has been established that the</w:t>
      </w:r>
      <w:r w:rsidRPr="004C7BCB">
        <w:rPr>
          <w:rFonts w:ascii="Arial" w:hAnsi="Arial" w:cs="Arial"/>
          <w:sz w:val="24"/>
          <w:szCs w:val="24"/>
          <w:lang w:val="en-GB"/>
        </w:rPr>
        <w:t xml:space="preserve"> MEC, by virtue of her position, is the designated appeal authority in terms of the Environmental Appeal Regulations: 2014 ("the Appeal Regulations”) published in terms of the </w:t>
      </w:r>
      <w:r w:rsidR="00CB1988">
        <w:rPr>
          <w:rFonts w:ascii="Arial" w:hAnsi="Arial" w:cs="Arial"/>
          <w:sz w:val="24"/>
          <w:szCs w:val="24"/>
          <w:lang w:val="en-GB"/>
        </w:rPr>
        <w:t>Nation</w:t>
      </w:r>
      <w:r w:rsidR="002E3F0E">
        <w:rPr>
          <w:rFonts w:ascii="Arial" w:hAnsi="Arial" w:cs="Arial"/>
          <w:sz w:val="24"/>
          <w:szCs w:val="24"/>
          <w:lang w:val="en-GB"/>
        </w:rPr>
        <w:t>al Environmental Management Act</w:t>
      </w:r>
      <w:r w:rsidR="002E3F0E">
        <w:rPr>
          <w:rStyle w:val="FootnoteReference"/>
          <w:rFonts w:ascii="Arial" w:hAnsi="Arial" w:cs="Arial"/>
          <w:sz w:val="24"/>
          <w:szCs w:val="24"/>
          <w:lang w:val="en-GB"/>
        </w:rPr>
        <w:footnoteReference w:id="1"/>
      </w:r>
      <w:r w:rsidR="002E3F0E">
        <w:rPr>
          <w:rFonts w:ascii="Arial" w:hAnsi="Arial" w:cs="Arial"/>
          <w:sz w:val="24"/>
          <w:szCs w:val="24"/>
          <w:lang w:val="en-GB"/>
        </w:rPr>
        <w:t xml:space="preserve"> </w:t>
      </w:r>
      <w:r w:rsidR="00F15BF6">
        <w:rPr>
          <w:rFonts w:ascii="Arial" w:hAnsi="Arial" w:cs="Arial"/>
          <w:sz w:val="24"/>
          <w:szCs w:val="24"/>
          <w:lang w:val="en-GB"/>
        </w:rPr>
        <w:t>(“</w:t>
      </w:r>
      <w:r w:rsidR="00F15BF6" w:rsidRPr="004C7BCB">
        <w:rPr>
          <w:rFonts w:ascii="Arial" w:hAnsi="Arial" w:cs="Arial"/>
          <w:sz w:val="24"/>
          <w:szCs w:val="24"/>
          <w:lang w:val="en-GB"/>
        </w:rPr>
        <w:t>NEMA</w:t>
      </w:r>
      <w:r w:rsidR="00F15BF6">
        <w:rPr>
          <w:rFonts w:ascii="Arial" w:hAnsi="Arial" w:cs="Arial"/>
          <w:sz w:val="24"/>
          <w:szCs w:val="24"/>
          <w:lang w:val="en-GB"/>
        </w:rPr>
        <w:t>”)</w:t>
      </w:r>
      <w:r w:rsidRPr="004C7BCB">
        <w:rPr>
          <w:rFonts w:ascii="Arial" w:hAnsi="Arial" w:cs="Arial"/>
          <w:sz w:val="24"/>
          <w:szCs w:val="24"/>
          <w:lang w:val="en-GB"/>
        </w:rPr>
        <w:t>.</w:t>
      </w:r>
      <w:r w:rsidR="0022143B">
        <w:rPr>
          <w:rFonts w:ascii="Arial" w:hAnsi="Arial" w:cs="Arial"/>
          <w:sz w:val="24"/>
          <w:szCs w:val="24"/>
          <w:lang w:val="en-GB"/>
        </w:rPr>
        <w:t xml:space="preserve"> No relief is therefore sought against the second respondent.</w:t>
      </w:r>
    </w:p>
    <w:p w:rsidR="00F61ED1" w:rsidRDefault="00F61749" w:rsidP="004C7BCB">
      <w:pPr>
        <w:spacing w:line="480" w:lineRule="auto"/>
        <w:jc w:val="both"/>
        <w:rPr>
          <w:rFonts w:ascii="Arial" w:hAnsi="Arial" w:cs="Arial"/>
          <w:sz w:val="24"/>
          <w:szCs w:val="24"/>
          <w:lang w:val="en-GB"/>
        </w:rPr>
      </w:pPr>
      <w:r>
        <w:rPr>
          <w:rFonts w:ascii="Arial" w:hAnsi="Arial" w:cs="Arial"/>
          <w:sz w:val="24"/>
          <w:szCs w:val="24"/>
          <w:lang w:val="en-GB"/>
        </w:rPr>
        <w:t xml:space="preserve">[2] </w:t>
      </w:r>
      <w:r w:rsidR="007F680D" w:rsidRPr="004C7BCB">
        <w:rPr>
          <w:rFonts w:ascii="Arial" w:hAnsi="Arial" w:cs="Arial"/>
          <w:sz w:val="24"/>
          <w:szCs w:val="24"/>
          <w:lang w:val="en-GB"/>
        </w:rPr>
        <w:t>The MEC</w:t>
      </w:r>
      <w:r w:rsidR="00721C23" w:rsidRPr="004C7BCB">
        <w:rPr>
          <w:rFonts w:ascii="Arial" w:hAnsi="Arial" w:cs="Arial"/>
          <w:sz w:val="24"/>
          <w:szCs w:val="24"/>
          <w:lang w:val="en-GB"/>
        </w:rPr>
        <w:t xml:space="preserve"> </w:t>
      </w:r>
      <w:r w:rsidR="007F680D" w:rsidRPr="004C7BCB">
        <w:rPr>
          <w:rFonts w:ascii="Arial" w:hAnsi="Arial" w:cs="Arial"/>
          <w:sz w:val="24"/>
          <w:szCs w:val="24"/>
          <w:lang w:val="en-GB"/>
        </w:rPr>
        <w:t>dismissed</w:t>
      </w:r>
      <w:r w:rsidR="00721C23" w:rsidRPr="004C7BCB">
        <w:rPr>
          <w:rFonts w:ascii="Arial" w:hAnsi="Arial" w:cs="Arial"/>
          <w:sz w:val="24"/>
          <w:szCs w:val="24"/>
          <w:lang w:val="en-GB"/>
        </w:rPr>
        <w:t xml:space="preserve"> the applicant's appeal </w:t>
      </w:r>
      <w:r w:rsidR="00163E90" w:rsidRPr="004C7BCB">
        <w:rPr>
          <w:rFonts w:ascii="Arial" w:hAnsi="Arial" w:cs="Arial"/>
          <w:sz w:val="24"/>
          <w:szCs w:val="24"/>
          <w:lang w:val="en-GB"/>
        </w:rPr>
        <w:t xml:space="preserve">against three conditions imposed by </w:t>
      </w:r>
      <w:r w:rsidR="004C7BCB">
        <w:rPr>
          <w:rFonts w:ascii="Arial" w:hAnsi="Arial" w:cs="Arial"/>
          <w:sz w:val="24"/>
          <w:szCs w:val="24"/>
          <w:lang w:val="en-GB"/>
        </w:rPr>
        <w:t>GDARD. The conditions were imposed</w:t>
      </w:r>
      <w:r w:rsidR="007F680D" w:rsidRPr="004C7BCB">
        <w:rPr>
          <w:rFonts w:ascii="Arial" w:hAnsi="Arial" w:cs="Arial"/>
          <w:sz w:val="24"/>
          <w:szCs w:val="24"/>
          <w:lang w:val="en-GB"/>
        </w:rPr>
        <w:t xml:space="preserve"> when </w:t>
      </w:r>
      <w:r w:rsidR="00150865" w:rsidRPr="004C7BCB">
        <w:rPr>
          <w:rFonts w:ascii="Arial" w:hAnsi="Arial" w:cs="Arial"/>
          <w:sz w:val="24"/>
          <w:szCs w:val="24"/>
          <w:lang w:val="en-GB"/>
        </w:rPr>
        <w:t xml:space="preserve">the applicant applied for environmental authorisation </w:t>
      </w:r>
      <w:r w:rsidR="003E7446" w:rsidRPr="004C7BCB">
        <w:rPr>
          <w:rFonts w:ascii="Arial" w:hAnsi="Arial" w:cs="Arial"/>
          <w:sz w:val="24"/>
          <w:szCs w:val="24"/>
          <w:lang w:val="en-GB"/>
        </w:rPr>
        <w:t>in relation</w:t>
      </w:r>
      <w:r w:rsidR="00150865" w:rsidRPr="004C7BCB">
        <w:rPr>
          <w:rFonts w:ascii="Arial" w:hAnsi="Arial" w:cs="Arial"/>
          <w:sz w:val="24"/>
          <w:szCs w:val="24"/>
          <w:lang w:val="en-GB"/>
        </w:rPr>
        <w:t xml:space="preserve"> to </w:t>
      </w:r>
      <w:r w:rsidR="007F680D" w:rsidRPr="004C7BCB">
        <w:rPr>
          <w:rFonts w:ascii="Arial" w:hAnsi="Arial" w:cs="Arial"/>
          <w:sz w:val="24"/>
          <w:szCs w:val="24"/>
          <w:lang w:val="en-GB"/>
        </w:rPr>
        <w:t>a</w:t>
      </w:r>
      <w:r w:rsidR="00150865" w:rsidRPr="004C7BCB">
        <w:rPr>
          <w:rFonts w:ascii="Arial" w:hAnsi="Arial" w:cs="Arial"/>
          <w:sz w:val="24"/>
          <w:szCs w:val="24"/>
          <w:lang w:val="en-GB"/>
        </w:rPr>
        <w:t xml:space="preserve"> proposed residential development</w:t>
      </w:r>
      <w:r w:rsidR="00CB1988">
        <w:rPr>
          <w:rFonts w:ascii="Arial" w:hAnsi="Arial" w:cs="Arial"/>
          <w:sz w:val="24"/>
          <w:szCs w:val="24"/>
          <w:lang w:val="en-GB"/>
        </w:rPr>
        <w:t xml:space="preserve"> of its property</w:t>
      </w:r>
      <w:r w:rsidR="000A2CBC">
        <w:rPr>
          <w:rFonts w:ascii="Arial" w:hAnsi="Arial" w:cs="Arial"/>
          <w:sz w:val="24"/>
          <w:szCs w:val="24"/>
          <w:lang w:val="en-GB"/>
        </w:rPr>
        <w:t xml:space="preserve"> (</w:t>
      </w:r>
      <w:r w:rsidR="000A2CBC" w:rsidRPr="004C7BCB">
        <w:rPr>
          <w:rFonts w:ascii="Arial" w:hAnsi="Arial" w:cs="Arial"/>
          <w:sz w:val="24"/>
          <w:szCs w:val="24"/>
          <w:lang w:val="en-GB"/>
        </w:rPr>
        <w:t>Holding 48 Diswilmar Agricultural Holdings)</w:t>
      </w:r>
      <w:r w:rsidR="00150865" w:rsidRPr="004C7BCB">
        <w:rPr>
          <w:rFonts w:ascii="Arial" w:hAnsi="Arial" w:cs="Arial"/>
          <w:sz w:val="24"/>
          <w:szCs w:val="24"/>
          <w:lang w:val="en-GB"/>
        </w:rPr>
        <w:t xml:space="preserve"> </w:t>
      </w:r>
      <w:r w:rsidR="007F680D" w:rsidRPr="004C7BCB">
        <w:rPr>
          <w:rFonts w:ascii="Arial" w:hAnsi="Arial" w:cs="Arial"/>
          <w:sz w:val="24"/>
          <w:szCs w:val="24"/>
          <w:lang w:val="en-GB"/>
        </w:rPr>
        <w:t>in</w:t>
      </w:r>
      <w:r w:rsidR="00150865" w:rsidRPr="004C7BCB">
        <w:rPr>
          <w:rFonts w:ascii="Arial" w:hAnsi="Arial" w:cs="Arial"/>
          <w:sz w:val="24"/>
          <w:szCs w:val="24"/>
          <w:lang w:val="en-GB"/>
        </w:rPr>
        <w:t xml:space="preserve"> </w:t>
      </w:r>
      <w:r w:rsidR="009B4387">
        <w:rPr>
          <w:rFonts w:ascii="Arial" w:hAnsi="Arial" w:cs="Arial"/>
          <w:sz w:val="24"/>
          <w:szCs w:val="24"/>
          <w:lang w:val="en-GB"/>
        </w:rPr>
        <w:t xml:space="preserve">the jurisdiction of the </w:t>
      </w:r>
      <w:r w:rsidR="00150865" w:rsidRPr="004C7BCB">
        <w:rPr>
          <w:rFonts w:ascii="Arial" w:hAnsi="Arial" w:cs="Arial"/>
          <w:sz w:val="24"/>
          <w:szCs w:val="24"/>
          <w:lang w:val="en-GB"/>
        </w:rPr>
        <w:t>Mogale City</w:t>
      </w:r>
      <w:r w:rsidR="009B4387">
        <w:rPr>
          <w:rFonts w:ascii="Arial" w:hAnsi="Arial" w:cs="Arial"/>
          <w:sz w:val="24"/>
          <w:szCs w:val="24"/>
          <w:lang w:val="en-GB"/>
        </w:rPr>
        <w:t xml:space="preserve"> Local Municipality (“the Municipality”)</w:t>
      </w:r>
      <w:r w:rsidR="007F680D" w:rsidRPr="004C7BCB">
        <w:rPr>
          <w:rFonts w:ascii="Arial" w:hAnsi="Arial" w:cs="Arial"/>
          <w:sz w:val="24"/>
          <w:szCs w:val="24"/>
          <w:lang w:val="en-GB"/>
        </w:rPr>
        <w:t>.</w:t>
      </w:r>
    </w:p>
    <w:p w:rsidR="00721C23" w:rsidRPr="004C7BCB" w:rsidRDefault="0022143B" w:rsidP="004C7BCB">
      <w:pPr>
        <w:spacing w:line="480" w:lineRule="auto"/>
        <w:jc w:val="both"/>
        <w:rPr>
          <w:rFonts w:ascii="Arial" w:hAnsi="Arial" w:cs="Arial"/>
          <w:sz w:val="24"/>
          <w:szCs w:val="24"/>
          <w:lang w:val="en-GB"/>
        </w:rPr>
      </w:pPr>
      <w:r>
        <w:rPr>
          <w:rFonts w:ascii="Arial" w:hAnsi="Arial" w:cs="Arial"/>
          <w:sz w:val="24"/>
          <w:szCs w:val="24"/>
          <w:lang w:val="en-GB"/>
        </w:rPr>
        <w:t xml:space="preserve">[3]  </w:t>
      </w:r>
      <w:r w:rsidR="000B744E" w:rsidRPr="004C7BCB">
        <w:rPr>
          <w:rFonts w:ascii="Arial" w:hAnsi="Arial" w:cs="Arial"/>
          <w:sz w:val="24"/>
          <w:szCs w:val="24"/>
          <w:lang w:val="en-GB"/>
        </w:rPr>
        <w:t xml:space="preserve">The applicant seeks an order </w:t>
      </w:r>
      <w:r w:rsidR="004C7BCB">
        <w:rPr>
          <w:rFonts w:ascii="Arial" w:hAnsi="Arial" w:cs="Arial"/>
          <w:sz w:val="24"/>
          <w:szCs w:val="24"/>
          <w:lang w:val="en-GB"/>
        </w:rPr>
        <w:t>for the deletion of</w:t>
      </w:r>
      <w:r w:rsidR="00721C23" w:rsidRPr="004C7BCB">
        <w:rPr>
          <w:rFonts w:ascii="Arial" w:hAnsi="Arial" w:cs="Arial"/>
          <w:sz w:val="24"/>
          <w:szCs w:val="24"/>
          <w:lang w:val="en-GB"/>
        </w:rPr>
        <w:t xml:space="preserve"> </w:t>
      </w:r>
      <w:r w:rsidR="003E7446" w:rsidRPr="004C7BCB">
        <w:rPr>
          <w:rFonts w:ascii="Arial" w:hAnsi="Arial" w:cs="Arial"/>
          <w:sz w:val="24"/>
          <w:szCs w:val="24"/>
          <w:lang w:val="en-GB"/>
        </w:rPr>
        <w:t xml:space="preserve">the conditions imposed by </w:t>
      </w:r>
      <w:r w:rsidR="00F61ED1" w:rsidRPr="004C7BCB">
        <w:rPr>
          <w:rFonts w:ascii="Arial" w:hAnsi="Arial" w:cs="Arial"/>
          <w:sz w:val="24"/>
          <w:szCs w:val="24"/>
          <w:lang w:val="en-GB"/>
        </w:rPr>
        <w:t>GDARD</w:t>
      </w:r>
      <w:r w:rsidR="003E7446" w:rsidRPr="004C7BCB">
        <w:rPr>
          <w:rFonts w:ascii="Arial" w:hAnsi="Arial" w:cs="Arial"/>
          <w:sz w:val="24"/>
          <w:szCs w:val="24"/>
          <w:lang w:val="en-GB"/>
        </w:rPr>
        <w:t>, and substituting</w:t>
      </w:r>
      <w:r w:rsidR="00F61ED1" w:rsidRPr="004C7BCB">
        <w:rPr>
          <w:rFonts w:ascii="Arial" w:hAnsi="Arial" w:cs="Arial"/>
          <w:sz w:val="24"/>
          <w:szCs w:val="24"/>
          <w:lang w:val="en-GB"/>
        </w:rPr>
        <w:t xml:space="preserve"> </w:t>
      </w:r>
      <w:r w:rsidR="003E7446" w:rsidRPr="004C7BCB">
        <w:rPr>
          <w:rFonts w:ascii="Arial" w:hAnsi="Arial" w:cs="Arial"/>
          <w:sz w:val="24"/>
          <w:szCs w:val="24"/>
          <w:lang w:val="en-GB"/>
        </w:rPr>
        <w:t>it with less restrictive condition</w:t>
      </w:r>
      <w:r w:rsidR="002B5AF3">
        <w:rPr>
          <w:rFonts w:ascii="Arial" w:hAnsi="Arial" w:cs="Arial"/>
          <w:sz w:val="24"/>
          <w:szCs w:val="24"/>
          <w:lang w:val="en-GB"/>
        </w:rPr>
        <w:t>s</w:t>
      </w:r>
      <w:r w:rsidR="00A44BD3">
        <w:rPr>
          <w:rFonts w:ascii="Arial" w:hAnsi="Arial" w:cs="Arial"/>
          <w:sz w:val="24"/>
          <w:szCs w:val="24"/>
          <w:lang w:val="en-GB"/>
        </w:rPr>
        <w:t>.</w:t>
      </w:r>
      <w:r w:rsidR="00A44BD3">
        <w:rPr>
          <w:rStyle w:val="FootnoteReference"/>
          <w:rFonts w:ascii="Arial" w:hAnsi="Arial" w:cs="Arial"/>
          <w:sz w:val="24"/>
          <w:szCs w:val="24"/>
          <w:lang w:val="en-GB"/>
        </w:rPr>
        <w:footnoteReference w:id="2"/>
      </w:r>
      <w:r w:rsidR="003E7446" w:rsidRPr="004C7BCB">
        <w:rPr>
          <w:rFonts w:ascii="Arial" w:hAnsi="Arial" w:cs="Arial"/>
          <w:sz w:val="24"/>
          <w:szCs w:val="24"/>
          <w:lang w:val="en-GB"/>
        </w:rPr>
        <w:t xml:space="preserve"> </w:t>
      </w:r>
      <w:r w:rsidR="00F61ED1" w:rsidRPr="004C7BCB">
        <w:rPr>
          <w:rFonts w:ascii="Arial" w:hAnsi="Arial" w:cs="Arial"/>
          <w:sz w:val="24"/>
          <w:szCs w:val="24"/>
          <w:lang w:val="en-GB"/>
        </w:rPr>
        <w:t xml:space="preserve">In </w:t>
      </w:r>
      <w:r w:rsidR="003E7446" w:rsidRPr="004C7BCB">
        <w:rPr>
          <w:rFonts w:ascii="Arial" w:hAnsi="Arial" w:cs="Arial"/>
          <w:sz w:val="24"/>
          <w:szCs w:val="24"/>
          <w:lang w:val="en-GB"/>
        </w:rPr>
        <w:t>the alternative,</w:t>
      </w:r>
      <w:r w:rsidR="00721C23" w:rsidRPr="004C7BCB">
        <w:rPr>
          <w:rFonts w:ascii="Arial" w:hAnsi="Arial" w:cs="Arial"/>
          <w:sz w:val="24"/>
          <w:szCs w:val="24"/>
          <w:lang w:val="en-GB"/>
        </w:rPr>
        <w:t xml:space="preserve"> </w:t>
      </w:r>
      <w:r w:rsidR="00F61ED1" w:rsidRPr="004C7BCB">
        <w:rPr>
          <w:rFonts w:ascii="Arial" w:hAnsi="Arial" w:cs="Arial"/>
          <w:sz w:val="24"/>
          <w:szCs w:val="24"/>
          <w:lang w:val="en-GB"/>
        </w:rPr>
        <w:t xml:space="preserve">the applicant </w:t>
      </w:r>
      <w:r w:rsidR="00F61ED1" w:rsidRPr="004C7BCB">
        <w:rPr>
          <w:rFonts w:ascii="Arial" w:hAnsi="Arial" w:cs="Arial"/>
          <w:sz w:val="24"/>
          <w:szCs w:val="24"/>
          <w:lang w:val="en-GB"/>
        </w:rPr>
        <w:lastRenderedPageBreak/>
        <w:t>seeks an order for the remittal of the a</w:t>
      </w:r>
      <w:r w:rsidR="00721C23" w:rsidRPr="004C7BCB">
        <w:rPr>
          <w:rFonts w:ascii="Arial" w:hAnsi="Arial" w:cs="Arial"/>
          <w:sz w:val="24"/>
          <w:szCs w:val="24"/>
          <w:lang w:val="en-GB"/>
        </w:rPr>
        <w:t xml:space="preserve">pplicant's appeal to the </w:t>
      </w:r>
      <w:r w:rsidR="00CB1988">
        <w:rPr>
          <w:rFonts w:ascii="Arial" w:hAnsi="Arial" w:cs="Arial"/>
          <w:sz w:val="24"/>
          <w:szCs w:val="24"/>
          <w:lang w:val="en-GB"/>
        </w:rPr>
        <w:t>MEC</w:t>
      </w:r>
      <w:r w:rsidR="00721C23" w:rsidRPr="004C7BCB">
        <w:rPr>
          <w:rFonts w:ascii="Arial" w:hAnsi="Arial" w:cs="Arial"/>
          <w:sz w:val="24"/>
          <w:szCs w:val="24"/>
          <w:lang w:val="en-GB"/>
        </w:rPr>
        <w:t xml:space="preserve"> for reconsideration subject to various directions.</w:t>
      </w:r>
    </w:p>
    <w:p w:rsidR="000A2CBC" w:rsidRDefault="0022143B" w:rsidP="000A2CBC">
      <w:pPr>
        <w:pStyle w:val="ListParagraph"/>
        <w:spacing w:before="240" w:line="480" w:lineRule="auto"/>
        <w:ind w:left="0"/>
        <w:jc w:val="both"/>
        <w:rPr>
          <w:rFonts w:ascii="Arial" w:hAnsi="Arial" w:cs="Arial"/>
          <w:sz w:val="24"/>
          <w:szCs w:val="24"/>
          <w:lang w:val="en-GB"/>
        </w:rPr>
      </w:pPr>
      <w:r>
        <w:rPr>
          <w:rFonts w:ascii="Arial" w:hAnsi="Arial" w:cs="Arial"/>
          <w:sz w:val="24"/>
          <w:szCs w:val="24"/>
          <w:lang w:val="en-GB"/>
        </w:rPr>
        <w:t>[4</w:t>
      </w:r>
      <w:r w:rsidR="007F680D" w:rsidRPr="004C7BCB">
        <w:rPr>
          <w:rFonts w:ascii="Arial" w:hAnsi="Arial" w:cs="Arial"/>
          <w:sz w:val="24"/>
          <w:szCs w:val="24"/>
          <w:lang w:val="en-GB"/>
        </w:rPr>
        <w:t xml:space="preserve">] </w:t>
      </w:r>
      <w:r w:rsidR="000A2CBC" w:rsidRPr="004C7BCB">
        <w:rPr>
          <w:rFonts w:ascii="Arial" w:hAnsi="Arial" w:cs="Arial"/>
          <w:sz w:val="24"/>
          <w:szCs w:val="24"/>
          <w:lang w:val="en-GB"/>
        </w:rPr>
        <w:t xml:space="preserve">The </w:t>
      </w:r>
      <w:r w:rsidR="000A2CBC">
        <w:rPr>
          <w:rFonts w:ascii="Arial" w:hAnsi="Arial" w:cs="Arial"/>
          <w:sz w:val="24"/>
          <w:szCs w:val="24"/>
          <w:lang w:val="en-GB"/>
        </w:rPr>
        <w:t>applicant’s property</w:t>
      </w:r>
      <w:r w:rsidR="000A2CBC" w:rsidRPr="004C7BCB">
        <w:rPr>
          <w:rFonts w:ascii="Arial" w:hAnsi="Arial" w:cs="Arial"/>
          <w:sz w:val="24"/>
          <w:szCs w:val="24"/>
          <w:lang w:val="en-GB"/>
        </w:rPr>
        <w:t xml:space="preserve"> is known as Homes Haven X52. </w:t>
      </w:r>
      <w:r w:rsidR="000A2CBC">
        <w:rPr>
          <w:rFonts w:ascii="Arial" w:hAnsi="Arial" w:cs="Arial"/>
          <w:sz w:val="24"/>
          <w:szCs w:val="24"/>
          <w:lang w:val="en-GB"/>
        </w:rPr>
        <w:t>The name was given</w:t>
      </w:r>
      <w:r w:rsidR="000A2CBC" w:rsidRPr="004C7BCB">
        <w:rPr>
          <w:rFonts w:ascii="Arial" w:hAnsi="Arial" w:cs="Arial"/>
          <w:sz w:val="24"/>
          <w:szCs w:val="24"/>
          <w:lang w:val="en-GB"/>
        </w:rPr>
        <w:t xml:space="preserve"> to the proposed township when the applicant's township application was approved by the Municipality. The township has not yet been proclaimed due to the issues which form the subject of this applicatio</w:t>
      </w:r>
      <w:r w:rsidR="000A2CBC">
        <w:rPr>
          <w:rFonts w:ascii="Arial" w:hAnsi="Arial" w:cs="Arial"/>
          <w:sz w:val="24"/>
          <w:szCs w:val="24"/>
          <w:lang w:val="en-GB"/>
        </w:rPr>
        <w:t>n.</w:t>
      </w:r>
      <w:r w:rsidR="000A2CBC" w:rsidRPr="005711EF">
        <w:t xml:space="preserve"> </w:t>
      </w:r>
      <w:r w:rsidR="000A2CBC" w:rsidRPr="005711EF">
        <w:rPr>
          <w:rFonts w:ascii="Arial" w:hAnsi="Arial" w:cs="Arial"/>
          <w:sz w:val="24"/>
          <w:szCs w:val="24"/>
          <w:lang w:val="en-GB"/>
        </w:rPr>
        <w:t xml:space="preserve">The applicant cannot register its residential scheme with the </w:t>
      </w:r>
      <w:r w:rsidR="000A2CBC">
        <w:rPr>
          <w:rFonts w:ascii="Arial" w:hAnsi="Arial" w:cs="Arial"/>
          <w:sz w:val="24"/>
          <w:szCs w:val="24"/>
          <w:lang w:val="en-GB"/>
        </w:rPr>
        <w:t xml:space="preserve">National Home Builders Registration Council </w:t>
      </w:r>
      <w:r w:rsidR="000A2CBC" w:rsidRPr="005711EF">
        <w:rPr>
          <w:rFonts w:ascii="Arial" w:hAnsi="Arial" w:cs="Arial"/>
          <w:sz w:val="24"/>
          <w:szCs w:val="24"/>
          <w:lang w:val="en-GB"/>
        </w:rPr>
        <w:t xml:space="preserve">and therefore cannot </w:t>
      </w:r>
      <w:r w:rsidR="00ED6EFF">
        <w:rPr>
          <w:rFonts w:ascii="Arial" w:hAnsi="Arial" w:cs="Arial"/>
          <w:sz w:val="24"/>
          <w:szCs w:val="24"/>
          <w:lang w:val="en-GB"/>
        </w:rPr>
        <w:t>commence with</w:t>
      </w:r>
      <w:r w:rsidR="000A2CBC" w:rsidRPr="005711EF">
        <w:rPr>
          <w:rFonts w:ascii="Arial" w:hAnsi="Arial" w:cs="Arial"/>
          <w:sz w:val="24"/>
          <w:szCs w:val="24"/>
          <w:lang w:val="en-GB"/>
        </w:rPr>
        <w:t xml:space="preserve"> the construction of the proposed dwelling units until building plans are approved by the </w:t>
      </w:r>
      <w:r w:rsidR="000A2CBC">
        <w:rPr>
          <w:rFonts w:ascii="Arial" w:hAnsi="Arial" w:cs="Arial"/>
          <w:sz w:val="24"/>
          <w:szCs w:val="24"/>
          <w:lang w:val="en-GB"/>
        </w:rPr>
        <w:t>Municipality</w:t>
      </w:r>
      <w:r w:rsidR="000A2CBC" w:rsidRPr="005711EF">
        <w:rPr>
          <w:rFonts w:ascii="Arial" w:hAnsi="Arial" w:cs="Arial"/>
          <w:sz w:val="24"/>
          <w:szCs w:val="24"/>
          <w:lang w:val="en-GB"/>
        </w:rPr>
        <w:t xml:space="preserve">. However, the </w:t>
      </w:r>
      <w:r w:rsidR="000A2CBC">
        <w:rPr>
          <w:rFonts w:ascii="Arial" w:hAnsi="Arial" w:cs="Arial"/>
          <w:sz w:val="24"/>
          <w:szCs w:val="24"/>
          <w:lang w:val="en-GB"/>
        </w:rPr>
        <w:t>Municipality</w:t>
      </w:r>
      <w:r w:rsidR="000A2CBC" w:rsidRPr="005711EF">
        <w:rPr>
          <w:rFonts w:ascii="Arial" w:hAnsi="Arial" w:cs="Arial"/>
          <w:sz w:val="24"/>
          <w:szCs w:val="24"/>
          <w:lang w:val="en-GB"/>
        </w:rPr>
        <w:t xml:space="preserve"> cannot approve such building plans until </w:t>
      </w:r>
      <w:r w:rsidR="000A2CBC">
        <w:rPr>
          <w:rFonts w:ascii="Arial" w:hAnsi="Arial" w:cs="Arial"/>
          <w:sz w:val="24"/>
          <w:szCs w:val="24"/>
          <w:lang w:val="en-GB"/>
        </w:rPr>
        <w:t xml:space="preserve">the </w:t>
      </w:r>
      <w:r w:rsidR="000A2CBC" w:rsidRPr="005711EF">
        <w:rPr>
          <w:rFonts w:ascii="Arial" w:hAnsi="Arial" w:cs="Arial"/>
          <w:sz w:val="24"/>
          <w:szCs w:val="24"/>
          <w:lang w:val="en-GB"/>
        </w:rPr>
        <w:t>conditions imposed by GDARD in its environmental authorisation</w:t>
      </w:r>
      <w:r w:rsidR="000A2CBC">
        <w:rPr>
          <w:rFonts w:ascii="Arial" w:hAnsi="Arial" w:cs="Arial"/>
          <w:sz w:val="24"/>
          <w:szCs w:val="24"/>
          <w:lang w:val="en-GB"/>
        </w:rPr>
        <w:t xml:space="preserve"> have not been complied with. At this juncture, </w:t>
      </w:r>
      <w:r w:rsidR="000A2CBC" w:rsidRPr="004C7BCB">
        <w:rPr>
          <w:rFonts w:ascii="Arial" w:hAnsi="Arial" w:cs="Arial"/>
          <w:sz w:val="24"/>
          <w:szCs w:val="24"/>
          <w:lang w:val="en-GB"/>
        </w:rPr>
        <w:t xml:space="preserve">the township </w:t>
      </w:r>
      <w:r w:rsidR="000A2CBC">
        <w:rPr>
          <w:rFonts w:ascii="Arial" w:hAnsi="Arial" w:cs="Arial"/>
          <w:sz w:val="24"/>
          <w:szCs w:val="24"/>
          <w:lang w:val="en-GB"/>
        </w:rPr>
        <w:t xml:space="preserve">therefore </w:t>
      </w:r>
      <w:r w:rsidR="000A2CBC" w:rsidRPr="004C7BCB">
        <w:rPr>
          <w:rFonts w:ascii="Arial" w:hAnsi="Arial" w:cs="Arial"/>
          <w:sz w:val="24"/>
          <w:szCs w:val="24"/>
          <w:lang w:val="en-GB"/>
        </w:rPr>
        <w:t>remains an approved but not yet proclaimed township.</w:t>
      </w:r>
    </w:p>
    <w:p w:rsidR="00F61ED1" w:rsidRDefault="0022143B" w:rsidP="004C7BCB">
      <w:pPr>
        <w:spacing w:line="480" w:lineRule="auto"/>
        <w:jc w:val="both"/>
        <w:rPr>
          <w:rFonts w:ascii="Arial" w:hAnsi="Arial" w:cs="Arial"/>
          <w:sz w:val="24"/>
          <w:szCs w:val="24"/>
          <w:lang w:val="en-GB"/>
        </w:rPr>
      </w:pPr>
      <w:r>
        <w:rPr>
          <w:rFonts w:ascii="Arial" w:hAnsi="Arial" w:cs="Arial"/>
          <w:sz w:val="24"/>
          <w:szCs w:val="24"/>
          <w:lang w:val="en-GB"/>
        </w:rPr>
        <w:t>[</w:t>
      </w:r>
      <w:r w:rsidR="00593916">
        <w:rPr>
          <w:rFonts w:ascii="Arial" w:hAnsi="Arial" w:cs="Arial"/>
          <w:sz w:val="24"/>
          <w:szCs w:val="24"/>
          <w:lang w:val="en-GB"/>
        </w:rPr>
        <w:t xml:space="preserve">5] </w:t>
      </w:r>
      <w:r w:rsidR="00474D7C">
        <w:rPr>
          <w:rFonts w:ascii="Arial" w:hAnsi="Arial" w:cs="Arial"/>
          <w:sz w:val="24"/>
          <w:szCs w:val="24"/>
          <w:lang w:val="en-GB"/>
        </w:rPr>
        <w:t xml:space="preserve">The applicant initially disputed that it was granted a fair hearing on appeal and contended that the MEC failed to comply </w:t>
      </w:r>
      <w:r w:rsidR="00474D7C" w:rsidRPr="00B5737F">
        <w:rPr>
          <w:rFonts w:ascii="Arial" w:hAnsi="Arial" w:cs="Arial"/>
          <w:sz w:val="24"/>
          <w:szCs w:val="24"/>
          <w:lang w:val="en-GB"/>
        </w:rPr>
        <w:t>with the prescriptions of the Appeal Regulations</w:t>
      </w:r>
      <w:r w:rsidR="00474D7C" w:rsidRPr="00B5737F">
        <w:rPr>
          <w:rFonts w:ascii="Arial" w:hAnsi="Arial" w:cs="Arial"/>
          <w:sz w:val="24"/>
          <w:szCs w:val="24"/>
        </w:rPr>
        <w:t xml:space="preserve"> </w:t>
      </w:r>
      <w:r w:rsidR="00474D7C" w:rsidRPr="00B5737F">
        <w:rPr>
          <w:rFonts w:ascii="Arial" w:hAnsi="Arial" w:cs="Arial"/>
          <w:sz w:val="24"/>
          <w:szCs w:val="24"/>
          <w:lang w:val="en-GB"/>
        </w:rPr>
        <w:t xml:space="preserve">published pursuant to NEMA. It also took issue with the </w:t>
      </w:r>
      <w:r w:rsidR="002E3F0E">
        <w:rPr>
          <w:rFonts w:ascii="Arial" w:hAnsi="Arial" w:cs="Arial"/>
          <w:sz w:val="24"/>
          <w:szCs w:val="24"/>
          <w:lang w:val="en-GB"/>
        </w:rPr>
        <w:t>scope of the “listed activities” in the Environmental Impact Assessment Regulations Listing Notice</w:t>
      </w:r>
      <w:r w:rsidR="00254A56">
        <w:rPr>
          <w:rFonts w:ascii="Arial" w:hAnsi="Arial" w:cs="Arial"/>
          <w:sz w:val="24"/>
          <w:szCs w:val="24"/>
          <w:lang w:val="en-GB"/>
        </w:rPr>
        <w:t>s</w:t>
      </w:r>
      <w:r w:rsidR="002E3F0E">
        <w:rPr>
          <w:rFonts w:ascii="Arial" w:hAnsi="Arial" w:cs="Arial"/>
          <w:sz w:val="24"/>
          <w:szCs w:val="24"/>
          <w:lang w:val="en-GB"/>
        </w:rPr>
        <w:t xml:space="preserve"> 1 and 3 of 2014</w:t>
      </w:r>
      <w:r w:rsidR="009F08E7">
        <w:rPr>
          <w:rFonts w:ascii="Arial" w:hAnsi="Arial" w:cs="Arial"/>
          <w:sz w:val="24"/>
          <w:szCs w:val="24"/>
          <w:lang w:val="en-GB"/>
        </w:rPr>
        <w:t xml:space="preserve"> and GDARD’s authority and/or jurisd</w:t>
      </w:r>
      <w:r w:rsidR="00240515">
        <w:rPr>
          <w:rFonts w:ascii="Arial" w:hAnsi="Arial" w:cs="Arial"/>
          <w:sz w:val="24"/>
          <w:szCs w:val="24"/>
          <w:lang w:val="en-GB"/>
        </w:rPr>
        <w:t>iction to impose the conditions</w:t>
      </w:r>
      <w:r w:rsidR="002E3F0E">
        <w:rPr>
          <w:rFonts w:ascii="Arial" w:hAnsi="Arial" w:cs="Arial"/>
          <w:sz w:val="24"/>
          <w:szCs w:val="24"/>
          <w:lang w:val="en-GB"/>
        </w:rPr>
        <w:t>.</w:t>
      </w:r>
      <w:r w:rsidR="002E3F0E">
        <w:rPr>
          <w:rStyle w:val="FootnoteReference"/>
          <w:rFonts w:ascii="Arial" w:hAnsi="Arial" w:cs="Arial"/>
          <w:sz w:val="24"/>
          <w:szCs w:val="24"/>
          <w:lang w:val="en-GB"/>
        </w:rPr>
        <w:footnoteReference w:id="3"/>
      </w:r>
      <w:r w:rsidR="002E3F0E">
        <w:rPr>
          <w:rFonts w:ascii="Arial" w:hAnsi="Arial" w:cs="Arial"/>
          <w:sz w:val="24"/>
          <w:szCs w:val="24"/>
          <w:lang w:val="en-GB"/>
        </w:rPr>
        <w:t xml:space="preserve"> After </w:t>
      </w:r>
      <w:r w:rsidR="00474D7C" w:rsidRPr="00B5737F">
        <w:rPr>
          <w:rFonts w:ascii="Arial" w:hAnsi="Arial" w:cs="Arial"/>
          <w:sz w:val="24"/>
          <w:szCs w:val="24"/>
          <w:lang w:val="en-GB"/>
        </w:rPr>
        <w:t xml:space="preserve">hearing argument this court was informed that both these issues were no longer pursued and that the </w:t>
      </w:r>
      <w:r w:rsidR="00474D7C">
        <w:rPr>
          <w:rFonts w:ascii="Arial" w:hAnsi="Arial" w:cs="Arial"/>
          <w:sz w:val="24"/>
          <w:szCs w:val="24"/>
          <w:lang w:val="en-GB"/>
        </w:rPr>
        <w:t>only real</w:t>
      </w:r>
      <w:r w:rsidR="00474D7C" w:rsidRPr="00B5737F">
        <w:rPr>
          <w:rFonts w:ascii="Arial" w:hAnsi="Arial" w:cs="Arial"/>
          <w:sz w:val="24"/>
          <w:szCs w:val="24"/>
          <w:lang w:val="en-GB"/>
        </w:rPr>
        <w:t xml:space="preserve"> issue </w:t>
      </w:r>
      <w:r w:rsidR="002E3F0E">
        <w:rPr>
          <w:rFonts w:ascii="Arial" w:hAnsi="Arial" w:cs="Arial"/>
          <w:sz w:val="24"/>
          <w:szCs w:val="24"/>
          <w:lang w:val="en-GB"/>
        </w:rPr>
        <w:t xml:space="preserve">left for consideration </w:t>
      </w:r>
      <w:r w:rsidR="00474D7C" w:rsidRPr="00B5737F">
        <w:rPr>
          <w:rFonts w:ascii="Arial" w:hAnsi="Arial" w:cs="Arial"/>
          <w:sz w:val="24"/>
          <w:szCs w:val="24"/>
          <w:lang w:val="en-GB"/>
        </w:rPr>
        <w:t>was whether the decision by the MEC should be reviewed and set aside. The focus of the judgment is therefore</w:t>
      </w:r>
      <w:r w:rsidR="00474D7C">
        <w:rPr>
          <w:rFonts w:ascii="Arial" w:hAnsi="Arial" w:cs="Arial"/>
          <w:sz w:val="24"/>
          <w:szCs w:val="24"/>
          <w:lang w:val="en-GB"/>
        </w:rPr>
        <w:t xml:space="preserve"> </w:t>
      </w:r>
      <w:r w:rsidR="000A2CBC">
        <w:rPr>
          <w:rFonts w:ascii="Arial" w:hAnsi="Arial" w:cs="Arial"/>
          <w:sz w:val="24"/>
          <w:szCs w:val="24"/>
          <w:lang w:val="en-GB"/>
        </w:rPr>
        <w:t>the</w:t>
      </w:r>
      <w:r w:rsidR="006A14DE" w:rsidRPr="004C7BCB">
        <w:rPr>
          <w:rFonts w:ascii="Arial" w:hAnsi="Arial" w:cs="Arial"/>
          <w:sz w:val="24"/>
          <w:szCs w:val="24"/>
          <w:lang w:val="en-GB"/>
        </w:rPr>
        <w:t xml:space="preserve"> </w:t>
      </w:r>
      <w:r w:rsidR="00F61ED1" w:rsidRPr="004C7BCB">
        <w:rPr>
          <w:rFonts w:ascii="Arial" w:hAnsi="Arial" w:cs="Arial"/>
          <w:sz w:val="24"/>
          <w:szCs w:val="24"/>
          <w:lang w:val="en-GB"/>
        </w:rPr>
        <w:t>dispute between the applicant and the respondent</w:t>
      </w:r>
      <w:r w:rsidR="00254A56">
        <w:rPr>
          <w:rFonts w:ascii="Arial" w:hAnsi="Arial" w:cs="Arial"/>
          <w:sz w:val="24"/>
          <w:szCs w:val="24"/>
          <w:lang w:val="en-GB"/>
        </w:rPr>
        <w:t>, namely</w:t>
      </w:r>
      <w:r w:rsidR="002F0822">
        <w:rPr>
          <w:rFonts w:ascii="Arial" w:hAnsi="Arial" w:cs="Arial"/>
          <w:sz w:val="24"/>
          <w:szCs w:val="24"/>
          <w:lang w:val="en-GB"/>
        </w:rPr>
        <w:t>,</w:t>
      </w:r>
      <w:r w:rsidR="00F61ED1" w:rsidRPr="004C7BCB">
        <w:rPr>
          <w:rFonts w:ascii="Arial" w:hAnsi="Arial" w:cs="Arial"/>
          <w:sz w:val="24"/>
          <w:szCs w:val="24"/>
          <w:lang w:val="en-GB"/>
        </w:rPr>
        <w:t xml:space="preserve"> whether there is a wetland on the property of the applicant. </w:t>
      </w:r>
      <w:r w:rsidR="00232999">
        <w:rPr>
          <w:rFonts w:ascii="Arial" w:hAnsi="Arial" w:cs="Arial"/>
          <w:sz w:val="24"/>
          <w:szCs w:val="24"/>
          <w:lang w:val="en-GB"/>
        </w:rPr>
        <w:t xml:space="preserve">The applicant submits that it is plain from the sequence </w:t>
      </w:r>
      <w:r w:rsidR="002E3F0E">
        <w:rPr>
          <w:rFonts w:ascii="Arial" w:hAnsi="Arial" w:cs="Arial"/>
          <w:sz w:val="24"/>
          <w:szCs w:val="24"/>
          <w:lang w:val="en-GB"/>
        </w:rPr>
        <w:t>of development</w:t>
      </w:r>
      <w:r w:rsidR="00232999" w:rsidRPr="00232999">
        <w:rPr>
          <w:rFonts w:ascii="Arial" w:hAnsi="Arial" w:cs="Arial"/>
          <w:sz w:val="24"/>
          <w:szCs w:val="24"/>
          <w:lang w:val="en-GB"/>
        </w:rPr>
        <w:t xml:space="preserve"> in the area around the applican</w:t>
      </w:r>
      <w:r w:rsidR="00232999">
        <w:rPr>
          <w:rFonts w:ascii="Arial" w:hAnsi="Arial" w:cs="Arial"/>
          <w:sz w:val="24"/>
          <w:szCs w:val="24"/>
          <w:lang w:val="en-GB"/>
        </w:rPr>
        <w:t>t’s</w:t>
      </w:r>
      <w:r w:rsidR="00232999" w:rsidRPr="00232999">
        <w:rPr>
          <w:rFonts w:ascii="Arial" w:hAnsi="Arial" w:cs="Arial"/>
          <w:sz w:val="24"/>
          <w:szCs w:val="24"/>
          <w:lang w:val="en-GB"/>
        </w:rPr>
        <w:t xml:space="preserve"> property over many years </w:t>
      </w:r>
      <w:r w:rsidR="00232999">
        <w:rPr>
          <w:rFonts w:ascii="Arial" w:hAnsi="Arial" w:cs="Arial"/>
          <w:sz w:val="24"/>
          <w:szCs w:val="24"/>
          <w:lang w:val="en-GB"/>
        </w:rPr>
        <w:lastRenderedPageBreak/>
        <w:t xml:space="preserve">that the </w:t>
      </w:r>
      <w:r w:rsidR="00232999" w:rsidRPr="00232999">
        <w:rPr>
          <w:rFonts w:ascii="Arial" w:hAnsi="Arial" w:cs="Arial"/>
          <w:sz w:val="24"/>
          <w:szCs w:val="24"/>
          <w:lang w:val="en-GB"/>
        </w:rPr>
        <w:t>"driver" of the wetl</w:t>
      </w:r>
      <w:r w:rsidR="002E3F0E">
        <w:rPr>
          <w:rFonts w:ascii="Arial" w:hAnsi="Arial" w:cs="Arial"/>
          <w:sz w:val="24"/>
          <w:szCs w:val="24"/>
          <w:lang w:val="en-GB"/>
        </w:rPr>
        <w:t>and</w:t>
      </w:r>
      <w:r w:rsidR="00E37357">
        <w:rPr>
          <w:rFonts w:ascii="Arial" w:hAnsi="Arial" w:cs="Arial"/>
          <w:sz w:val="24"/>
          <w:szCs w:val="24"/>
          <w:lang w:val="en-GB"/>
        </w:rPr>
        <w:t xml:space="preserve"> (i</w:t>
      </w:r>
      <w:r w:rsidR="00240515">
        <w:rPr>
          <w:rFonts w:ascii="Arial" w:hAnsi="Arial" w:cs="Arial"/>
          <w:sz w:val="24"/>
          <w:szCs w:val="24"/>
          <w:lang w:val="en-GB"/>
        </w:rPr>
        <w:t>.</w:t>
      </w:r>
      <w:r w:rsidR="00E37357">
        <w:rPr>
          <w:rFonts w:ascii="Arial" w:hAnsi="Arial" w:cs="Arial"/>
          <w:sz w:val="24"/>
          <w:szCs w:val="24"/>
          <w:lang w:val="en-GB"/>
        </w:rPr>
        <w:t xml:space="preserve">e the surface strormwater runoff that was present </w:t>
      </w:r>
      <w:r w:rsidR="002E3F0E">
        <w:rPr>
          <w:rFonts w:ascii="Arial" w:hAnsi="Arial" w:cs="Arial"/>
          <w:sz w:val="24"/>
          <w:szCs w:val="24"/>
          <w:lang w:val="en-GB"/>
        </w:rPr>
        <w:t>on the applicant's property</w:t>
      </w:r>
      <w:r w:rsidR="00232999" w:rsidRPr="00232999">
        <w:rPr>
          <w:rFonts w:ascii="Arial" w:hAnsi="Arial" w:cs="Arial"/>
          <w:sz w:val="24"/>
          <w:szCs w:val="24"/>
          <w:lang w:val="en-GB"/>
        </w:rPr>
        <w:t xml:space="preserve"> </w:t>
      </w:r>
      <w:r w:rsidR="00E37357">
        <w:rPr>
          <w:rFonts w:ascii="Arial" w:hAnsi="Arial" w:cs="Arial"/>
          <w:sz w:val="24"/>
          <w:szCs w:val="24"/>
          <w:lang w:val="en-GB"/>
        </w:rPr>
        <w:t>prior to development of the area</w:t>
      </w:r>
      <w:r w:rsidR="00D569C4">
        <w:rPr>
          <w:rFonts w:ascii="Arial" w:hAnsi="Arial" w:cs="Arial"/>
          <w:sz w:val="24"/>
          <w:szCs w:val="24"/>
          <w:lang w:val="en-GB"/>
        </w:rPr>
        <w:t xml:space="preserve"> </w:t>
      </w:r>
      <w:r w:rsidR="00E37357">
        <w:rPr>
          <w:rFonts w:ascii="Arial" w:hAnsi="Arial" w:cs="Arial"/>
          <w:sz w:val="24"/>
          <w:szCs w:val="24"/>
          <w:lang w:val="en-GB"/>
        </w:rPr>
        <w:t xml:space="preserve">and </w:t>
      </w:r>
      <w:r w:rsidR="00232999" w:rsidRPr="00232999">
        <w:rPr>
          <w:rFonts w:ascii="Arial" w:hAnsi="Arial" w:cs="Arial"/>
          <w:sz w:val="24"/>
          <w:szCs w:val="24"/>
          <w:lang w:val="en-GB"/>
        </w:rPr>
        <w:t>prior to the applicant becoming the r</w:t>
      </w:r>
      <w:r w:rsidR="00746D56">
        <w:rPr>
          <w:rFonts w:ascii="Arial" w:hAnsi="Arial" w:cs="Arial"/>
          <w:sz w:val="24"/>
          <w:szCs w:val="24"/>
          <w:lang w:val="en-GB"/>
        </w:rPr>
        <w:t>egistered owner of the property</w:t>
      </w:r>
      <w:r w:rsidR="00D569C4">
        <w:rPr>
          <w:rFonts w:ascii="Arial" w:hAnsi="Arial" w:cs="Arial"/>
          <w:sz w:val="24"/>
          <w:szCs w:val="24"/>
          <w:lang w:val="en-GB"/>
        </w:rPr>
        <w:t>)</w:t>
      </w:r>
      <w:r w:rsidR="009169F0">
        <w:rPr>
          <w:rFonts w:ascii="Arial" w:hAnsi="Arial" w:cs="Arial"/>
          <w:sz w:val="24"/>
          <w:szCs w:val="24"/>
          <w:lang w:val="en-GB"/>
        </w:rPr>
        <w:t xml:space="preserve"> had gradually dried up as a result of</w:t>
      </w:r>
      <w:r w:rsidR="009F08E7">
        <w:rPr>
          <w:rFonts w:ascii="Arial" w:hAnsi="Arial" w:cs="Arial"/>
          <w:sz w:val="24"/>
          <w:szCs w:val="24"/>
          <w:lang w:val="en-GB"/>
        </w:rPr>
        <w:t xml:space="preserve"> other developments in the area, as well as the </w:t>
      </w:r>
      <w:r w:rsidR="009169F0">
        <w:rPr>
          <w:rFonts w:ascii="Arial" w:hAnsi="Arial" w:cs="Arial"/>
          <w:sz w:val="24"/>
          <w:szCs w:val="24"/>
          <w:lang w:val="en-GB"/>
        </w:rPr>
        <w:t>installation of roads, walls and f</w:t>
      </w:r>
      <w:r w:rsidR="009F08E7">
        <w:rPr>
          <w:rFonts w:ascii="Arial" w:hAnsi="Arial" w:cs="Arial"/>
          <w:sz w:val="24"/>
          <w:szCs w:val="24"/>
          <w:lang w:val="en-GB"/>
        </w:rPr>
        <w:t xml:space="preserve">ormalized municipal stormwater </w:t>
      </w:r>
      <w:r w:rsidR="009F08E7" w:rsidRPr="009F08E7">
        <w:rPr>
          <w:rFonts w:ascii="Arial" w:hAnsi="Arial" w:cs="Arial"/>
          <w:sz w:val="24"/>
          <w:szCs w:val="24"/>
          <w:lang w:val="en-GB"/>
        </w:rPr>
        <w:t>i</w:t>
      </w:r>
      <w:r w:rsidR="009169F0" w:rsidRPr="009F08E7">
        <w:rPr>
          <w:rFonts w:ascii="Arial" w:hAnsi="Arial" w:cs="Arial"/>
          <w:sz w:val="24"/>
          <w:szCs w:val="24"/>
          <w:lang w:val="en-GB"/>
        </w:rPr>
        <w:t>nfrastructure.</w:t>
      </w:r>
      <w:r w:rsidR="00232999" w:rsidRPr="009F08E7">
        <w:rPr>
          <w:rFonts w:ascii="Arial" w:hAnsi="Arial" w:cs="Arial"/>
          <w:sz w:val="24"/>
          <w:szCs w:val="24"/>
          <w:lang w:val="en-GB"/>
        </w:rPr>
        <w:t xml:space="preserve"> </w:t>
      </w:r>
      <w:r w:rsidR="002E3F0E" w:rsidRPr="009F08E7">
        <w:rPr>
          <w:rFonts w:ascii="Arial" w:hAnsi="Arial" w:cs="Arial"/>
          <w:sz w:val="24"/>
          <w:szCs w:val="24"/>
          <w:lang w:val="en-GB"/>
        </w:rPr>
        <w:t xml:space="preserve">It is submitted that this is evident </w:t>
      </w:r>
      <w:r w:rsidR="00232999" w:rsidRPr="009F08E7">
        <w:rPr>
          <w:rFonts w:ascii="Arial" w:hAnsi="Arial" w:cs="Arial"/>
          <w:sz w:val="24"/>
          <w:szCs w:val="24"/>
          <w:lang w:val="en-GB"/>
        </w:rPr>
        <w:t>from the Google Earth Images spannin</w:t>
      </w:r>
      <w:r w:rsidR="00746D56" w:rsidRPr="009F08E7">
        <w:rPr>
          <w:rFonts w:ascii="Arial" w:hAnsi="Arial" w:cs="Arial"/>
          <w:sz w:val="24"/>
          <w:szCs w:val="24"/>
          <w:lang w:val="en-GB"/>
        </w:rPr>
        <w:t xml:space="preserve">g the period from 2008 to 2018 </w:t>
      </w:r>
      <w:r w:rsidR="00232999" w:rsidRPr="009F08E7">
        <w:rPr>
          <w:rFonts w:ascii="Arial" w:hAnsi="Arial" w:cs="Arial"/>
          <w:sz w:val="24"/>
          <w:szCs w:val="24"/>
          <w:lang w:val="en-GB"/>
        </w:rPr>
        <w:t xml:space="preserve">and the </w:t>
      </w:r>
      <w:r w:rsidR="00746D56" w:rsidRPr="009F08E7">
        <w:rPr>
          <w:rFonts w:ascii="Arial" w:hAnsi="Arial" w:cs="Arial"/>
          <w:sz w:val="24"/>
          <w:szCs w:val="24"/>
          <w:lang w:val="en-GB"/>
        </w:rPr>
        <w:t xml:space="preserve">Topography Wetness Index (TWI) </w:t>
      </w:r>
      <w:r w:rsidR="009F08E7" w:rsidRPr="009F08E7">
        <w:rPr>
          <w:rFonts w:ascii="Arial" w:hAnsi="Arial" w:cs="Arial"/>
          <w:sz w:val="24"/>
          <w:szCs w:val="24"/>
          <w:lang w:val="en-GB"/>
        </w:rPr>
        <w:t>contained within the h</w:t>
      </w:r>
      <w:r w:rsidR="00232999" w:rsidRPr="009F08E7">
        <w:rPr>
          <w:rFonts w:ascii="Arial" w:hAnsi="Arial" w:cs="Arial"/>
          <w:sz w:val="24"/>
          <w:szCs w:val="24"/>
          <w:lang w:val="en-GB"/>
        </w:rPr>
        <w:t>igh-level Hydropedology Report prepared by</w:t>
      </w:r>
      <w:r w:rsidR="00593916" w:rsidRPr="009F08E7">
        <w:rPr>
          <w:rFonts w:ascii="Arial" w:hAnsi="Arial" w:cs="Arial"/>
          <w:sz w:val="24"/>
          <w:szCs w:val="24"/>
          <w:lang w:val="en-GB"/>
        </w:rPr>
        <w:t xml:space="preserve"> a certain</w:t>
      </w:r>
      <w:r w:rsidR="00232999" w:rsidRPr="009F08E7">
        <w:rPr>
          <w:rFonts w:ascii="Arial" w:hAnsi="Arial" w:cs="Arial"/>
          <w:sz w:val="24"/>
          <w:szCs w:val="24"/>
          <w:lang w:val="en-GB"/>
        </w:rPr>
        <w:t xml:space="preserve"> Dr</w:t>
      </w:r>
      <w:r w:rsidR="0057005E">
        <w:rPr>
          <w:rFonts w:ascii="Arial" w:hAnsi="Arial" w:cs="Arial"/>
          <w:sz w:val="24"/>
          <w:szCs w:val="24"/>
          <w:lang w:val="en-GB"/>
        </w:rPr>
        <w:t>. D</w:t>
      </w:r>
      <w:r w:rsidR="00232999" w:rsidRPr="009F08E7">
        <w:rPr>
          <w:rFonts w:ascii="Arial" w:hAnsi="Arial" w:cs="Arial"/>
          <w:sz w:val="24"/>
          <w:szCs w:val="24"/>
          <w:lang w:val="en-GB"/>
        </w:rPr>
        <w:t>e Waals</w:t>
      </w:r>
      <w:r w:rsidR="002E3F0E" w:rsidRPr="009F08E7">
        <w:rPr>
          <w:rFonts w:ascii="Arial" w:hAnsi="Arial" w:cs="Arial"/>
          <w:sz w:val="24"/>
          <w:szCs w:val="24"/>
          <w:lang w:val="en-GB"/>
        </w:rPr>
        <w:t xml:space="preserve">. The </w:t>
      </w:r>
      <w:r w:rsidR="00442BB7" w:rsidRPr="009F08E7">
        <w:rPr>
          <w:rFonts w:ascii="Arial" w:hAnsi="Arial" w:cs="Arial"/>
          <w:sz w:val="24"/>
          <w:szCs w:val="24"/>
          <w:lang w:val="en-GB"/>
        </w:rPr>
        <w:t>Hydropedology</w:t>
      </w:r>
      <w:r w:rsidR="002E3F0E" w:rsidRPr="009F08E7">
        <w:rPr>
          <w:rFonts w:ascii="Arial" w:hAnsi="Arial" w:cs="Arial"/>
          <w:sz w:val="24"/>
          <w:szCs w:val="24"/>
          <w:lang w:val="en-GB"/>
        </w:rPr>
        <w:t xml:space="preserve"> Report</w:t>
      </w:r>
      <w:r w:rsidR="009F08E7" w:rsidRPr="009F08E7">
        <w:rPr>
          <w:rFonts w:ascii="Arial" w:hAnsi="Arial" w:cs="Arial"/>
          <w:sz w:val="24"/>
          <w:szCs w:val="24"/>
          <w:lang w:val="en-GB"/>
        </w:rPr>
        <w:t xml:space="preserve">, dated 25 October 2018, </w:t>
      </w:r>
      <w:r w:rsidR="00232999" w:rsidRPr="009F08E7">
        <w:rPr>
          <w:rFonts w:ascii="Arial" w:hAnsi="Arial" w:cs="Arial"/>
          <w:sz w:val="24"/>
          <w:szCs w:val="24"/>
          <w:lang w:val="en-GB"/>
        </w:rPr>
        <w:t>was amongst the documentation/evidence submitted to GDARD in support of the application for environmental authorisation</w:t>
      </w:r>
      <w:r w:rsidR="00FE5D9A" w:rsidRPr="009F08E7">
        <w:rPr>
          <w:rFonts w:ascii="Arial" w:hAnsi="Arial" w:cs="Arial"/>
          <w:sz w:val="24"/>
          <w:szCs w:val="24"/>
          <w:lang w:val="en-GB"/>
        </w:rPr>
        <w:t xml:space="preserve"> and </w:t>
      </w:r>
      <w:r w:rsidR="00254A56" w:rsidRPr="009F08E7">
        <w:rPr>
          <w:rFonts w:ascii="Arial" w:hAnsi="Arial" w:cs="Arial"/>
          <w:sz w:val="24"/>
          <w:szCs w:val="24"/>
          <w:lang w:val="en-GB"/>
        </w:rPr>
        <w:t xml:space="preserve">to the MEC in </w:t>
      </w:r>
      <w:r w:rsidR="00FE5D9A" w:rsidRPr="009F08E7">
        <w:rPr>
          <w:rFonts w:ascii="Arial" w:hAnsi="Arial" w:cs="Arial"/>
          <w:sz w:val="24"/>
          <w:szCs w:val="24"/>
          <w:lang w:val="en-GB"/>
        </w:rPr>
        <w:t>the later appeal</w:t>
      </w:r>
      <w:r w:rsidR="00232999" w:rsidRPr="009F08E7">
        <w:rPr>
          <w:rFonts w:ascii="Arial" w:hAnsi="Arial" w:cs="Arial"/>
          <w:sz w:val="24"/>
          <w:szCs w:val="24"/>
          <w:lang w:val="en-GB"/>
        </w:rPr>
        <w:t xml:space="preserve">. </w:t>
      </w:r>
      <w:r w:rsidR="00746D56" w:rsidRPr="009F08E7">
        <w:rPr>
          <w:rFonts w:ascii="Arial" w:hAnsi="Arial" w:cs="Arial"/>
          <w:sz w:val="24"/>
          <w:szCs w:val="24"/>
          <w:lang w:val="en-GB"/>
        </w:rPr>
        <w:t xml:space="preserve"> The respondent </w:t>
      </w:r>
      <w:r w:rsidR="00474D7C" w:rsidRPr="009F08E7">
        <w:rPr>
          <w:rFonts w:ascii="Arial" w:hAnsi="Arial" w:cs="Arial"/>
          <w:sz w:val="24"/>
          <w:szCs w:val="24"/>
          <w:lang w:val="en-GB"/>
        </w:rPr>
        <w:t>disputes the report of</w:t>
      </w:r>
      <w:r w:rsidR="0057005E">
        <w:rPr>
          <w:rFonts w:ascii="Arial" w:hAnsi="Arial" w:cs="Arial"/>
          <w:sz w:val="24"/>
          <w:szCs w:val="24"/>
          <w:lang w:val="en-GB"/>
        </w:rPr>
        <w:t xml:space="preserve"> Dr. </w:t>
      </w:r>
      <w:r w:rsidR="00474D7C">
        <w:rPr>
          <w:rFonts w:ascii="Arial" w:hAnsi="Arial" w:cs="Arial"/>
          <w:sz w:val="24"/>
          <w:szCs w:val="24"/>
          <w:lang w:val="en-GB"/>
        </w:rPr>
        <w:t xml:space="preserve">De Waals and relies on a site </w:t>
      </w:r>
      <w:r w:rsidR="002E3F0E">
        <w:rPr>
          <w:rFonts w:ascii="Arial" w:hAnsi="Arial" w:cs="Arial"/>
          <w:sz w:val="24"/>
          <w:szCs w:val="24"/>
          <w:lang w:val="en-GB"/>
        </w:rPr>
        <w:t xml:space="preserve">visit undertaken by GDARD’s officials on 18 February 2019, </w:t>
      </w:r>
      <w:r w:rsidR="00125C4B">
        <w:rPr>
          <w:rFonts w:ascii="Arial" w:hAnsi="Arial" w:cs="Arial"/>
          <w:sz w:val="24"/>
          <w:szCs w:val="24"/>
          <w:lang w:val="en-GB"/>
        </w:rPr>
        <w:t>during which they</w:t>
      </w:r>
      <w:r w:rsidR="002E3F0E">
        <w:rPr>
          <w:rFonts w:ascii="Arial" w:hAnsi="Arial" w:cs="Arial"/>
          <w:sz w:val="24"/>
          <w:szCs w:val="24"/>
          <w:lang w:val="en-GB"/>
        </w:rPr>
        <w:t xml:space="preserve"> a</w:t>
      </w:r>
      <w:r w:rsidR="00FE5D9A">
        <w:rPr>
          <w:rFonts w:ascii="Arial" w:hAnsi="Arial" w:cs="Arial"/>
          <w:sz w:val="24"/>
          <w:szCs w:val="24"/>
          <w:lang w:val="en-GB"/>
        </w:rPr>
        <w:t>llegedly found a</w:t>
      </w:r>
      <w:r w:rsidR="002E3F0E">
        <w:rPr>
          <w:rFonts w:ascii="Arial" w:hAnsi="Arial" w:cs="Arial"/>
          <w:sz w:val="24"/>
          <w:szCs w:val="24"/>
          <w:lang w:val="en-GB"/>
        </w:rPr>
        <w:t xml:space="preserve"> wetland on the south-western part of the applicant’s property. GDARD therefore imposed a 30-meter buffer zone on the property,</w:t>
      </w:r>
      <w:r w:rsidR="00FE5D9A">
        <w:rPr>
          <w:rStyle w:val="FootnoteReference"/>
          <w:rFonts w:ascii="Arial" w:hAnsi="Arial" w:cs="Arial"/>
          <w:sz w:val="24"/>
          <w:szCs w:val="24"/>
          <w:lang w:val="en-GB"/>
        </w:rPr>
        <w:footnoteReference w:id="4"/>
      </w:r>
      <w:r w:rsidR="002E3F0E">
        <w:rPr>
          <w:rFonts w:ascii="Arial" w:hAnsi="Arial" w:cs="Arial"/>
          <w:sz w:val="24"/>
          <w:szCs w:val="24"/>
          <w:lang w:val="en-GB"/>
        </w:rPr>
        <w:t xml:space="preserve"> in due compliance with its Biodiversity Policy,</w:t>
      </w:r>
      <w:r w:rsidR="002E3F0E">
        <w:rPr>
          <w:rStyle w:val="FootnoteReference"/>
          <w:rFonts w:ascii="Arial" w:hAnsi="Arial" w:cs="Arial"/>
          <w:sz w:val="24"/>
          <w:szCs w:val="24"/>
          <w:lang w:val="en-GB"/>
        </w:rPr>
        <w:footnoteReference w:id="5"/>
      </w:r>
      <w:r w:rsidR="002E3F0E">
        <w:rPr>
          <w:rFonts w:ascii="Arial" w:hAnsi="Arial" w:cs="Arial"/>
          <w:sz w:val="24"/>
          <w:szCs w:val="24"/>
          <w:lang w:val="en-GB"/>
        </w:rPr>
        <w:t xml:space="preserve"> which i</w:t>
      </w:r>
      <w:r w:rsidR="001C0748">
        <w:rPr>
          <w:rFonts w:ascii="Arial" w:hAnsi="Arial" w:cs="Arial"/>
          <w:sz w:val="24"/>
          <w:szCs w:val="24"/>
          <w:lang w:val="en-GB"/>
        </w:rPr>
        <w:t>t states i</w:t>
      </w:r>
      <w:r w:rsidR="002E3F0E">
        <w:rPr>
          <w:rFonts w:ascii="Arial" w:hAnsi="Arial" w:cs="Arial"/>
          <w:sz w:val="24"/>
          <w:szCs w:val="24"/>
          <w:lang w:val="en-GB"/>
        </w:rPr>
        <w:t xml:space="preserve">s peremptory. </w:t>
      </w:r>
    </w:p>
    <w:p w:rsidR="0022143B" w:rsidRPr="004C7BCB" w:rsidRDefault="0022143B" w:rsidP="004C7BCB">
      <w:pPr>
        <w:spacing w:line="480" w:lineRule="auto"/>
        <w:jc w:val="both"/>
        <w:rPr>
          <w:rFonts w:ascii="Arial" w:hAnsi="Arial" w:cs="Arial"/>
          <w:sz w:val="24"/>
          <w:szCs w:val="24"/>
          <w:lang w:val="en-GB"/>
        </w:rPr>
      </w:pPr>
      <w:r>
        <w:rPr>
          <w:rFonts w:ascii="Arial" w:hAnsi="Arial" w:cs="Arial"/>
          <w:sz w:val="24"/>
          <w:szCs w:val="24"/>
          <w:lang w:val="en-GB"/>
        </w:rPr>
        <w:t xml:space="preserve">[6] </w:t>
      </w:r>
      <w:r w:rsidRPr="00F61749">
        <w:rPr>
          <w:rFonts w:ascii="Arial" w:hAnsi="Arial" w:cs="Arial"/>
          <w:sz w:val="24"/>
          <w:szCs w:val="24"/>
          <w:lang w:val="en-GB"/>
        </w:rPr>
        <w:t xml:space="preserve">The decision by </w:t>
      </w:r>
      <w:r w:rsidR="00240515">
        <w:rPr>
          <w:rFonts w:ascii="Arial" w:hAnsi="Arial" w:cs="Arial"/>
          <w:sz w:val="24"/>
          <w:szCs w:val="24"/>
          <w:lang w:val="en-GB"/>
        </w:rPr>
        <w:t xml:space="preserve">the </w:t>
      </w:r>
      <w:r>
        <w:rPr>
          <w:rFonts w:ascii="Arial" w:hAnsi="Arial" w:cs="Arial"/>
          <w:sz w:val="24"/>
          <w:szCs w:val="24"/>
          <w:lang w:val="en-GB"/>
        </w:rPr>
        <w:t>MEC</w:t>
      </w:r>
      <w:r w:rsidRPr="00F61749">
        <w:rPr>
          <w:rFonts w:ascii="Arial" w:hAnsi="Arial" w:cs="Arial"/>
          <w:sz w:val="24"/>
          <w:szCs w:val="24"/>
          <w:lang w:val="en-GB"/>
        </w:rPr>
        <w:t xml:space="preserve"> is an administrative action contemplated in </w:t>
      </w:r>
      <w:r>
        <w:rPr>
          <w:rFonts w:ascii="Arial" w:hAnsi="Arial" w:cs="Arial"/>
          <w:sz w:val="24"/>
          <w:szCs w:val="24"/>
          <w:lang w:val="en-GB"/>
        </w:rPr>
        <w:t xml:space="preserve">the </w:t>
      </w:r>
      <w:r w:rsidRPr="00F61749">
        <w:rPr>
          <w:rFonts w:ascii="Arial" w:hAnsi="Arial" w:cs="Arial"/>
          <w:sz w:val="24"/>
          <w:szCs w:val="24"/>
          <w:lang w:val="en-GB"/>
        </w:rPr>
        <w:t>P</w:t>
      </w:r>
      <w:r>
        <w:rPr>
          <w:rFonts w:ascii="Arial" w:hAnsi="Arial" w:cs="Arial"/>
          <w:sz w:val="24"/>
          <w:szCs w:val="24"/>
          <w:lang w:val="en-GB"/>
        </w:rPr>
        <w:t>romotion of Administrative Justice Act</w:t>
      </w:r>
      <w:r>
        <w:rPr>
          <w:rStyle w:val="FootnoteReference"/>
          <w:rFonts w:ascii="Arial" w:hAnsi="Arial" w:cs="Arial"/>
          <w:sz w:val="24"/>
          <w:szCs w:val="24"/>
          <w:lang w:val="en-GB"/>
        </w:rPr>
        <w:footnoteReference w:id="6"/>
      </w:r>
      <w:r>
        <w:rPr>
          <w:rFonts w:ascii="Arial" w:hAnsi="Arial" w:cs="Arial"/>
          <w:sz w:val="24"/>
          <w:szCs w:val="24"/>
          <w:lang w:val="en-GB"/>
        </w:rPr>
        <w:t xml:space="preserve"> (P</w:t>
      </w:r>
      <w:r w:rsidRPr="00F61749">
        <w:rPr>
          <w:rFonts w:ascii="Arial" w:hAnsi="Arial" w:cs="Arial"/>
          <w:sz w:val="24"/>
          <w:szCs w:val="24"/>
          <w:lang w:val="en-GB"/>
        </w:rPr>
        <w:t>AJA</w:t>
      </w:r>
      <w:r>
        <w:rPr>
          <w:rFonts w:ascii="Arial" w:hAnsi="Arial" w:cs="Arial"/>
          <w:sz w:val="24"/>
          <w:szCs w:val="24"/>
          <w:lang w:val="en-GB"/>
        </w:rPr>
        <w:t>),</w:t>
      </w:r>
      <w:r w:rsidRPr="00F61749">
        <w:rPr>
          <w:rFonts w:ascii="Arial" w:hAnsi="Arial" w:cs="Arial"/>
          <w:sz w:val="24"/>
          <w:szCs w:val="24"/>
          <w:lang w:val="en-GB"/>
        </w:rPr>
        <w:t xml:space="preserve"> and as such it falls within the remit of the PAJA for review purposes.</w:t>
      </w:r>
    </w:p>
    <w:p w:rsidR="006A14DE" w:rsidRPr="004C7BCB" w:rsidRDefault="006A14DE" w:rsidP="004C7BCB">
      <w:pPr>
        <w:spacing w:line="480" w:lineRule="auto"/>
        <w:jc w:val="both"/>
        <w:rPr>
          <w:rFonts w:ascii="Arial" w:hAnsi="Arial" w:cs="Arial"/>
          <w:b/>
          <w:sz w:val="24"/>
          <w:szCs w:val="24"/>
          <w:lang w:val="en-GB"/>
        </w:rPr>
      </w:pPr>
      <w:r w:rsidRPr="004C7BCB">
        <w:rPr>
          <w:rFonts w:ascii="Arial" w:hAnsi="Arial" w:cs="Arial"/>
          <w:b/>
          <w:sz w:val="24"/>
          <w:szCs w:val="24"/>
          <w:lang w:val="en-GB"/>
        </w:rPr>
        <w:t>BACKGROUND</w:t>
      </w:r>
    </w:p>
    <w:p w:rsidR="00C96991" w:rsidRDefault="000A2CBC" w:rsidP="003E279C">
      <w:pPr>
        <w:pStyle w:val="ListParagraph"/>
        <w:spacing w:before="240" w:line="480" w:lineRule="auto"/>
        <w:ind w:left="0"/>
        <w:jc w:val="both"/>
        <w:rPr>
          <w:rFonts w:ascii="Arial" w:hAnsi="Arial" w:cs="Arial"/>
          <w:sz w:val="24"/>
          <w:szCs w:val="24"/>
          <w:lang w:val="en-GB"/>
        </w:rPr>
      </w:pPr>
      <w:r>
        <w:rPr>
          <w:rFonts w:ascii="Arial" w:hAnsi="Arial" w:cs="Arial"/>
          <w:sz w:val="24"/>
          <w:szCs w:val="24"/>
          <w:lang w:val="en-GB"/>
        </w:rPr>
        <w:t>[7</w:t>
      </w:r>
      <w:r w:rsidR="007F680D" w:rsidRPr="004C7BCB">
        <w:rPr>
          <w:rFonts w:ascii="Arial" w:hAnsi="Arial" w:cs="Arial"/>
          <w:sz w:val="24"/>
          <w:szCs w:val="24"/>
          <w:lang w:val="en-GB"/>
        </w:rPr>
        <w:t xml:space="preserve">] </w:t>
      </w:r>
      <w:r w:rsidR="006A14DE" w:rsidRPr="004C7BCB">
        <w:rPr>
          <w:rFonts w:ascii="Arial" w:hAnsi="Arial" w:cs="Arial"/>
          <w:sz w:val="24"/>
          <w:szCs w:val="24"/>
          <w:lang w:val="en-GB"/>
        </w:rPr>
        <w:t>The applicant</w:t>
      </w:r>
      <w:r w:rsidR="002B5AF3">
        <w:rPr>
          <w:rFonts w:ascii="Arial" w:hAnsi="Arial" w:cs="Arial"/>
          <w:sz w:val="24"/>
          <w:szCs w:val="24"/>
          <w:lang w:val="en-GB"/>
        </w:rPr>
        <w:t xml:space="preserve">’s </w:t>
      </w:r>
      <w:r w:rsidRPr="004C7BCB">
        <w:rPr>
          <w:rFonts w:ascii="Arial" w:hAnsi="Arial" w:cs="Arial"/>
          <w:sz w:val="24"/>
          <w:szCs w:val="24"/>
          <w:lang w:val="en-GB"/>
        </w:rPr>
        <w:t>property</w:t>
      </w:r>
      <w:r w:rsidRPr="004C7BCB">
        <w:rPr>
          <w:rFonts w:ascii="Arial" w:hAnsi="Arial" w:cs="Arial"/>
          <w:sz w:val="24"/>
          <w:szCs w:val="24"/>
        </w:rPr>
        <w:t xml:space="preserve"> </w:t>
      </w:r>
      <w:r w:rsidRPr="004C7BCB">
        <w:rPr>
          <w:rFonts w:ascii="Arial" w:hAnsi="Arial" w:cs="Arial"/>
          <w:sz w:val="24"/>
          <w:szCs w:val="24"/>
          <w:lang w:val="en-GB"/>
        </w:rPr>
        <w:t>is</w:t>
      </w:r>
      <w:r w:rsidR="002B5AF3" w:rsidRPr="0020456E">
        <w:rPr>
          <w:rFonts w:ascii="Arial" w:hAnsi="Arial" w:cs="Arial"/>
          <w:sz w:val="24"/>
          <w:szCs w:val="24"/>
          <w:lang w:val="en-GB"/>
        </w:rPr>
        <w:t xml:space="preserve"> situated in Ruimsig Country Estate and the total size of the </w:t>
      </w:r>
      <w:r w:rsidR="009F08E7">
        <w:rPr>
          <w:rFonts w:ascii="Arial" w:hAnsi="Arial" w:cs="Arial"/>
          <w:sz w:val="24"/>
          <w:szCs w:val="24"/>
          <w:lang w:val="en-GB"/>
        </w:rPr>
        <w:t xml:space="preserve">township </w:t>
      </w:r>
      <w:r w:rsidR="009F08E7" w:rsidRPr="0020456E">
        <w:rPr>
          <w:rFonts w:ascii="Arial" w:hAnsi="Arial" w:cs="Arial"/>
          <w:sz w:val="24"/>
          <w:szCs w:val="24"/>
          <w:lang w:val="en-GB"/>
        </w:rPr>
        <w:t>is</w:t>
      </w:r>
      <w:r w:rsidR="00240515">
        <w:rPr>
          <w:rFonts w:ascii="Arial" w:hAnsi="Arial" w:cs="Arial"/>
          <w:sz w:val="24"/>
          <w:szCs w:val="24"/>
          <w:lang w:val="en-GB"/>
        </w:rPr>
        <w:t xml:space="preserve"> 2,0215 h</w:t>
      </w:r>
      <w:r w:rsidR="002B5AF3" w:rsidRPr="0020456E">
        <w:rPr>
          <w:rFonts w:ascii="Arial" w:hAnsi="Arial" w:cs="Arial"/>
          <w:sz w:val="24"/>
          <w:szCs w:val="24"/>
          <w:lang w:val="en-GB"/>
        </w:rPr>
        <w:t xml:space="preserve">ectares in extent. </w:t>
      </w:r>
      <w:r w:rsidR="002B5AF3" w:rsidRPr="00320C55">
        <w:rPr>
          <w:rFonts w:ascii="Arial" w:hAnsi="Arial" w:cs="Arial"/>
          <w:sz w:val="24"/>
          <w:szCs w:val="24"/>
          <w:lang w:val="en-GB"/>
        </w:rPr>
        <w:t xml:space="preserve">The road network immediately surrounding the </w:t>
      </w:r>
      <w:r w:rsidR="002B5AF3">
        <w:rPr>
          <w:rFonts w:ascii="Arial" w:hAnsi="Arial" w:cs="Arial"/>
          <w:sz w:val="24"/>
          <w:szCs w:val="24"/>
          <w:lang w:val="en-GB"/>
        </w:rPr>
        <w:t xml:space="preserve">property comprises of: </w:t>
      </w:r>
      <w:r w:rsidR="002B5AF3" w:rsidRPr="00320C55">
        <w:rPr>
          <w:rFonts w:ascii="Arial" w:hAnsi="Arial" w:cs="Arial"/>
          <w:sz w:val="24"/>
          <w:szCs w:val="24"/>
          <w:lang w:val="en-GB"/>
        </w:rPr>
        <w:t>Hendrik Potgieter Road adjoining the applicant's nort</w:t>
      </w:r>
      <w:r w:rsidR="002B5AF3">
        <w:rPr>
          <w:rFonts w:ascii="Arial" w:hAnsi="Arial" w:cs="Arial"/>
          <w:sz w:val="24"/>
          <w:szCs w:val="24"/>
          <w:lang w:val="en-GB"/>
        </w:rPr>
        <w:t xml:space="preserve">hern </w:t>
      </w:r>
      <w:r w:rsidR="002B5AF3">
        <w:rPr>
          <w:rFonts w:ascii="Arial" w:hAnsi="Arial" w:cs="Arial"/>
          <w:sz w:val="24"/>
          <w:szCs w:val="24"/>
          <w:lang w:val="en-GB"/>
        </w:rPr>
        <w:lastRenderedPageBreak/>
        <w:t xml:space="preserve">cadastral boundary; </w:t>
      </w:r>
      <w:r w:rsidR="002B5AF3" w:rsidRPr="00320C55">
        <w:rPr>
          <w:rFonts w:ascii="Arial" w:hAnsi="Arial" w:cs="Arial"/>
          <w:sz w:val="24"/>
          <w:szCs w:val="24"/>
          <w:lang w:val="en-GB"/>
        </w:rPr>
        <w:t>Leonard Street adjoining the southern cadastral bounda</w:t>
      </w:r>
      <w:r w:rsidR="002B5AF3">
        <w:rPr>
          <w:rFonts w:ascii="Arial" w:hAnsi="Arial" w:cs="Arial"/>
          <w:sz w:val="24"/>
          <w:szCs w:val="24"/>
          <w:lang w:val="en-GB"/>
        </w:rPr>
        <w:t xml:space="preserve">ry of the property; </w:t>
      </w:r>
      <w:r w:rsidR="002B5AF3" w:rsidRPr="00320C55">
        <w:rPr>
          <w:rFonts w:ascii="Arial" w:hAnsi="Arial" w:cs="Arial"/>
          <w:sz w:val="24"/>
          <w:szCs w:val="24"/>
          <w:lang w:val="en-GB"/>
        </w:rPr>
        <w:t>and</w:t>
      </w:r>
      <w:r w:rsidR="002B5AF3" w:rsidRPr="00320C55">
        <w:t xml:space="preserve"> </w:t>
      </w:r>
      <w:r w:rsidR="002B5AF3" w:rsidRPr="00320C55">
        <w:rPr>
          <w:rFonts w:ascii="Arial" w:hAnsi="Arial" w:cs="Arial"/>
          <w:sz w:val="24"/>
          <w:szCs w:val="24"/>
          <w:lang w:val="en-GB"/>
        </w:rPr>
        <w:t>Viljoen Road which adjoins the western cadastral boundary of the property.</w:t>
      </w:r>
      <w:r w:rsidR="00525FEB" w:rsidRPr="00525FEB">
        <w:rPr>
          <w:rFonts w:ascii="Arial" w:hAnsi="Arial" w:cs="Arial"/>
          <w:sz w:val="24"/>
          <w:szCs w:val="24"/>
          <w:lang w:val="en-GB"/>
        </w:rPr>
        <w:t xml:space="preserve"> </w:t>
      </w:r>
      <w:r w:rsidR="00525FEB">
        <w:rPr>
          <w:rFonts w:ascii="Arial" w:hAnsi="Arial" w:cs="Arial"/>
          <w:sz w:val="24"/>
          <w:szCs w:val="24"/>
          <w:lang w:val="en-GB"/>
        </w:rPr>
        <w:t xml:space="preserve">There is a </w:t>
      </w:r>
      <w:r w:rsidR="00525FEB" w:rsidRPr="00320C55">
        <w:rPr>
          <w:rFonts w:ascii="Arial" w:hAnsi="Arial" w:cs="Arial"/>
          <w:sz w:val="24"/>
          <w:szCs w:val="24"/>
          <w:lang w:val="en-GB"/>
        </w:rPr>
        <w:t>small grouping of poplar trees in the south-eastern and south-western sectors of the applicant's property</w:t>
      </w:r>
      <w:r w:rsidR="00525FEB">
        <w:rPr>
          <w:rFonts w:ascii="Arial" w:hAnsi="Arial" w:cs="Arial"/>
          <w:sz w:val="24"/>
          <w:szCs w:val="24"/>
          <w:lang w:val="en-GB"/>
        </w:rPr>
        <w:t xml:space="preserve"> and a</w:t>
      </w:r>
      <w:r w:rsidR="00525FEB" w:rsidRPr="00320C55">
        <w:rPr>
          <w:rFonts w:ascii="Arial" w:hAnsi="Arial" w:cs="Arial"/>
          <w:sz w:val="24"/>
          <w:szCs w:val="24"/>
          <w:lang w:val="en-GB"/>
        </w:rPr>
        <w:t xml:space="preserve"> larger and more continuous row of poplar trees in the area immediately south of Leonard Street</w:t>
      </w:r>
      <w:r w:rsidR="00525FEB">
        <w:rPr>
          <w:rFonts w:ascii="Arial" w:hAnsi="Arial" w:cs="Arial"/>
          <w:sz w:val="24"/>
          <w:szCs w:val="24"/>
          <w:lang w:val="en-GB"/>
        </w:rPr>
        <w:t xml:space="preserve"> (t</w:t>
      </w:r>
      <w:r w:rsidR="00525FEB" w:rsidRPr="000A2CBC">
        <w:rPr>
          <w:rFonts w:ascii="Arial" w:hAnsi="Arial" w:cs="Arial"/>
          <w:sz w:val="24"/>
          <w:szCs w:val="24"/>
          <w:lang w:val="en-GB"/>
        </w:rPr>
        <w:t xml:space="preserve">he </w:t>
      </w:r>
      <w:r w:rsidR="00525FEB">
        <w:rPr>
          <w:rFonts w:ascii="Arial" w:hAnsi="Arial" w:cs="Arial"/>
          <w:sz w:val="24"/>
          <w:szCs w:val="24"/>
          <w:lang w:val="en-GB"/>
        </w:rPr>
        <w:t>relevance of the trees</w:t>
      </w:r>
      <w:r w:rsidR="00525FEB" w:rsidRPr="000A2CBC">
        <w:rPr>
          <w:rFonts w:ascii="Arial" w:hAnsi="Arial" w:cs="Arial"/>
          <w:sz w:val="24"/>
          <w:szCs w:val="24"/>
          <w:lang w:val="en-GB"/>
        </w:rPr>
        <w:t xml:space="preserve"> </w:t>
      </w:r>
      <w:r w:rsidR="00525FEB">
        <w:rPr>
          <w:rFonts w:ascii="Arial" w:hAnsi="Arial" w:cs="Arial"/>
          <w:sz w:val="24"/>
          <w:szCs w:val="24"/>
          <w:lang w:val="en-GB"/>
        </w:rPr>
        <w:t>will be dealt with later)</w:t>
      </w:r>
      <w:r w:rsidR="003E279C">
        <w:rPr>
          <w:rFonts w:ascii="Arial" w:hAnsi="Arial" w:cs="Arial"/>
          <w:sz w:val="24"/>
          <w:szCs w:val="24"/>
          <w:lang w:val="en-GB"/>
        </w:rPr>
        <w:t>.</w:t>
      </w:r>
    </w:p>
    <w:p w:rsidR="003E279C" w:rsidRDefault="003E279C" w:rsidP="003E279C">
      <w:pPr>
        <w:pStyle w:val="ListParagraph"/>
        <w:spacing w:before="240" w:line="480" w:lineRule="auto"/>
        <w:ind w:left="0"/>
        <w:jc w:val="both"/>
        <w:rPr>
          <w:rFonts w:ascii="Arial" w:hAnsi="Arial" w:cs="Arial"/>
          <w:sz w:val="24"/>
          <w:szCs w:val="24"/>
          <w:lang w:val="en-GB"/>
        </w:rPr>
      </w:pPr>
    </w:p>
    <w:p w:rsidR="00A46266" w:rsidRDefault="000A2CBC" w:rsidP="003E279C">
      <w:pPr>
        <w:pStyle w:val="ListParagraph"/>
        <w:spacing w:before="240" w:line="480" w:lineRule="auto"/>
        <w:ind w:left="0"/>
        <w:jc w:val="both"/>
        <w:rPr>
          <w:rFonts w:ascii="Arial" w:hAnsi="Arial" w:cs="Arial"/>
          <w:sz w:val="24"/>
          <w:szCs w:val="24"/>
          <w:lang w:val="en-GB"/>
        </w:rPr>
      </w:pPr>
      <w:r>
        <w:rPr>
          <w:rFonts w:ascii="Arial" w:hAnsi="Arial" w:cs="Arial"/>
          <w:sz w:val="24"/>
          <w:szCs w:val="24"/>
          <w:lang w:val="en-GB"/>
        </w:rPr>
        <w:t>[8</w:t>
      </w:r>
      <w:r w:rsidR="002B5AF3">
        <w:rPr>
          <w:rFonts w:ascii="Arial" w:hAnsi="Arial" w:cs="Arial"/>
          <w:sz w:val="24"/>
          <w:szCs w:val="24"/>
          <w:lang w:val="en-GB"/>
        </w:rPr>
        <w:t>]</w:t>
      </w:r>
      <w:r w:rsidR="002B5AF3" w:rsidRPr="00C36516">
        <w:rPr>
          <w:rFonts w:ascii="Arial" w:hAnsi="Arial" w:cs="Arial"/>
          <w:sz w:val="24"/>
          <w:szCs w:val="24"/>
          <w:lang w:val="en-GB"/>
        </w:rPr>
        <w:t xml:space="preserve"> </w:t>
      </w:r>
      <w:r w:rsidR="002B5AF3">
        <w:rPr>
          <w:rFonts w:ascii="Arial" w:hAnsi="Arial" w:cs="Arial"/>
          <w:sz w:val="24"/>
          <w:szCs w:val="24"/>
          <w:lang w:val="en-GB"/>
        </w:rPr>
        <w:t>There are</w:t>
      </w:r>
      <w:r w:rsidR="002B5AF3" w:rsidRPr="00320C55">
        <w:rPr>
          <w:rFonts w:ascii="Arial" w:hAnsi="Arial" w:cs="Arial"/>
          <w:sz w:val="24"/>
          <w:szCs w:val="24"/>
          <w:lang w:val="en-GB"/>
        </w:rPr>
        <w:t xml:space="preserve"> extensive residential townships fully developed to the east, south and west of the applicant's property</w:t>
      </w:r>
      <w:r w:rsidR="002B5AF3">
        <w:rPr>
          <w:rFonts w:ascii="Arial" w:hAnsi="Arial" w:cs="Arial"/>
          <w:sz w:val="24"/>
          <w:szCs w:val="24"/>
          <w:lang w:val="en-GB"/>
        </w:rPr>
        <w:t>.</w:t>
      </w:r>
      <w:r w:rsidR="002B5AF3" w:rsidRPr="00320C55">
        <w:rPr>
          <w:rFonts w:ascii="Arial" w:hAnsi="Arial" w:cs="Arial"/>
          <w:sz w:val="24"/>
          <w:szCs w:val="24"/>
          <w:lang w:val="en-GB"/>
        </w:rPr>
        <w:t xml:space="preserve"> </w:t>
      </w:r>
      <w:r w:rsidR="009F08E7">
        <w:rPr>
          <w:rFonts w:ascii="Arial" w:hAnsi="Arial" w:cs="Arial"/>
          <w:sz w:val="24"/>
          <w:szCs w:val="24"/>
          <w:lang w:val="en-GB"/>
        </w:rPr>
        <w:t>Homes Haven Extension 19 t</w:t>
      </w:r>
      <w:r w:rsidR="002B5AF3" w:rsidRPr="00001AA9">
        <w:rPr>
          <w:rFonts w:ascii="Arial" w:hAnsi="Arial" w:cs="Arial"/>
          <w:sz w:val="24"/>
          <w:szCs w:val="24"/>
          <w:lang w:val="en-GB"/>
        </w:rPr>
        <w:t>ownshi</w:t>
      </w:r>
      <w:r w:rsidR="002B5AF3">
        <w:rPr>
          <w:rFonts w:ascii="Arial" w:hAnsi="Arial" w:cs="Arial"/>
          <w:sz w:val="24"/>
          <w:szCs w:val="24"/>
          <w:lang w:val="en-GB"/>
        </w:rPr>
        <w:t>p</w:t>
      </w:r>
      <w:r w:rsidR="002B5AF3" w:rsidRPr="00001AA9">
        <w:rPr>
          <w:rFonts w:ascii="Arial" w:hAnsi="Arial" w:cs="Arial"/>
          <w:sz w:val="24"/>
          <w:szCs w:val="24"/>
          <w:lang w:val="en-GB"/>
        </w:rPr>
        <w:t xml:space="preserve"> lies immediately to the east of the applica</w:t>
      </w:r>
      <w:r w:rsidR="00240515">
        <w:rPr>
          <w:rFonts w:ascii="Arial" w:hAnsi="Arial" w:cs="Arial"/>
          <w:sz w:val="24"/>
          <w:szCs w:val="24"/>
          <w:lang w:val="en-GB"/>
        </w:rPr>
        <w:t>nt's property and is known as "T</w:t>
      </w:r>
      <w:r w:rsidR="002B5AF3" w:rsidRPr="00001AA9">
        <w:rPr>
          <w:rFonts w:ascii="Arial" w:hAnsi="Arial" w:cs="Arial"/>
          <w:sz w:val="24"/>
          <w:szCs w:val="24"/>
          <w:lang w:val="en-GB"/>
        </w:rPr>
        <w:t xml:space="preserve">he Meadows". </w:t>
      </w:r>
      <w:r w:rsidR="009F08E7">
        <w:rPr>
          <w:rFonts w:ascii="Arial" w:hAnsi="Arial" w:cs="Arial"/>
          <w:sz w:val="24"/>
          <w:szCs w:val="24"/>
          <w:lang w:val="en-GB"/>
        </w:rPr>
        <w:t>The Meadows</w:t>
      </w:r>
      <w:r w:rsidR="00254A56">
        <w:rPr>
          <w:rFonts w:ascii="Arial" w:hAnsi="Arial" w:cs="Arial"/>
          <w:sz w:val="24"/>
          <w:szCs w:val="24"/>
          <w:lang w:val="en-GB"/>
        </w:rPr>
        <w:t xml:space="preserve"> was declared </w:t>
      </w:r>
      <w:r w:rsidR="002B5AF3" w:rsidRPr="00001AA9">
        <w:rPr>
          <w:rFonts w:ascii="Arial" w:hAnsi="Arial" w:cs="Arial"/>
          <w:sz w:val="24"/>
          <w:szCs w:val="24"/>
          <w:lang w:val="en-GB"/>
        </w:rPr>
        <w:t>an approved township</w:t>
      </w:r>
      <w:r w:rsidR="002B5AF3" w:rsidRPr="002B5AF3">
        <w:rPr>
          <w:rFonts w:ascii="Arial" w:hAnsi="Arial" w:cs="Arial"/>
          <w:sz w:val="24"/>
          <w:szCs w:val="24"/>
          <w:lang w:val="en-GB"/>
        </w:rPr>
        <w:t xml:space="preserve"> </w:t>
      </w:r>
      <w:r w:rsidR="002B5AF3">
        <w:rPr>
          <w:rFonts w:ascii="Arial" w:hAnsi="Arial" w:cs="Arial"/>
          <w:sz w:val="24"/>
          <w:szCs w:val="24"/>
          <w:lang w:val="en-GB"/>
        </w:rPr>
        <w:t>on</w:t>
      </w:r>
      <w:r w:rsidR="002B5AF3" w:rsidRPr="00001AA9">
        <w:rPr>
          <w:rFonts w:ascii="Arial" w:hAnsi="Arial" w:cs="Arial"/>
          <w:sz w:val="24"/>
          <w:szCs w:val="24"/>
          <w:lang w:val="en-GB"/>
        </w:rPr>
        <w:t xml:space="preserve"> 2 February 2011</w:t>
      </w:r>
      <w:r w:rsidR="002B5AF3">
        <w:rPr>
          <w:rFonts w:ascii="Arial" w:hAnsi="Arial" w:cs="Arial"/>
          <w:sz w:val="24"/>
          <w:szCs w:val="24"/>
          <w:lang w:val="en-GB"/>
        </w:rPr>
        <w:t xml:space="preserve">. </w:t>
      </w:r>
      <w:r w:rsidR="009F08E7">
        <w:rPr>
          <w:rFonts w:ascii="Arial" w:hAnsi="Arial" w:cs="Arial"/>
          <w:sz w:val="24"/>
          <w:szCs w:val="24"/>
          <w:lang w:val="en-GB"/>
        </w:rPr>
        <w:t>Homes Haven Extension 18 t</w:t>
      </w:r>
      <w:r w:rsidR="002B5AF3" w:rsidRPr="00001AA9">
        <w:rPr>
          <w:rFonts w:ascii="Arial" w:hAnsi="Arial" w:cs="Arial"/>
          <w:sz w:val="24"/>
          <w:szCs w:val="24"/>
          <w:lang w:val="en-GB"/>
        </w:rPr>
        <w:t>ownshi</w:t>
      </w:r>
      <w:r w:rsidR="002B5AF3">
        <w:rPr>
          <w:rFonts w:ascii="Arial" w:hAnsi="Arial" w:cs="Arial"/>
          <w:sz w:val="24"/>
          <w:szCs w:val="24"/>
          <w:lang w:val="en-GB"/>
        </w:rPr>
        <w:t>p</w:t>
      </w:r>
      <w:r w:rsidR="002B5AF3" w:rsidRPr="00001AA9">
        <w:rPr>
          <w:rFonts w:ascii="Arial" w:hAnsi="Arial" w:cs="Arial"/>
          <w:sz w:val="24"/>
          <w:szCs w:val="24"/>
          <w:lang w:val="en-GB"/>
        </w:rPr>
        <w:t xml:space="preserve"> lies immediately to the west of the applicant's property and is known as "Silvercreek". </w:t>
      </w:r>
      <w:r w:rsidR="002B5AF3">
        <w:rPr>
          <w:rFonts w:ascii="Arial" w:hAnsi="Arial" w:cs="Arial"/>
          <w:sz w:val="24"/>
          <w:szCs w:val="24"/>
          <w:lang w:val="en-GB"/>
        </w:rPr>
        <w:t xml:space="preserve">It was declared a township on </w:t>
      </w:r>
      <w:r w:rsidR="002B5AF3" w:rsidRPr="00001AA9">
        <w:rPr>
          <w:rFonts w:ascii="Arial" w:hAnsi="Arial" w:cs="Arial"/>
          <w:sz w:val="24"/>
          <w:szCs w:val="24"/>
          <w:lang w:val="en-GB"/>
        </w:rPr>
        <w:t>19 November 2012</w:t>
      </w:r>
      <w:r w:rsidR="00A46266">
        <w:rPr>
          <w:rFonts w:ascii="Arial" w:hAnsi="Arial" w:cs="Arial"/>
          <w:sz w:val="24"/>
          <w:szCs w:val="24"/>
          <w:lang w:val="en-GB"/>
        </w:rPr>
        <w:t xml:space="preserve">. </w:t>
      </w:r>
      <w:r w:rsidR="009F08E7">
        <w:rPr>
          <w:rFonts w:ascii="Arial" w:hAnsi="Arial" w:cs="Arial"/>
          <w:sz w:val="24"/>
          <w:szCs w:val="24"/>
          <w:lang w:val="en-GB"/>
        </w:rPr>
        <w:t>Homes Haven Extension 3 t</w:t>
      </w:r>
      <w:r w:rsidR="002B5AF3" w:rsidRPr="00844C91">
        <w:rPr>
          <w:rFonts w:ascii="Arial" w:hAnsi="Arial" w:cs="Arial"/>
          <w:sz w:val="24"/>
          <w:szCs w:val="24"/>
          <w:lang w:val="en-GB"/>
        </w:rPr>
        <w:t xml:space="preserve">ownship lies immediately to the south and south-east of the applicant's property and </w:t>
      </w:r>
      <w:r w:rsidR="00A46266">
        <w:rPr>
          <w:rFonts w:ascii="Arial" w:hAnsi="Arial" w:cs="Arial"/>
          <w:sz w:val="24"/>
          <w:szCs w:val="24"/>
          <w:lang w:val="en-GB"/>
        </w:rPr>
        <w:t>is</w:t>
      </w:r>
      <w:r w:rsidR="002B5AF3" w:rsidRPr="00844C91">
        <w:rPr>
          <w:rFonts w:ascii="Arial" w:hAnsi="Arial" w:cs="Arial"/>
          <w:sz w:val="24"/>
          <w:szCs w:val="24"/>
          <w:lang w:val="en-GB"/>
        </w:rPr>
        <w:t xml:space="preserve"> known as "the Dunes". </w:t>
      </w:r>
      <w:r w:rsidR="00A46266">
        <w:rPr>
          <w:rFonts w:ascii="Arial" w:hAnsi="Arial" w:cs="Arial"/>
          <w:sz w:val="24"/>
          <w:szCs w:val="24"/>
          <w:lang w:val="en-GB"/>
        </w:rPr>
        <w:t xml:space="preserve">It was declared a township on </w:t>
      </w:r>
      <w:r w:rsidR="002B5AF3" w:rsidRPr="00844C91">
        <w:rPr>
          <w:rFonts w:ascii="Arial" w:hAnsi="Arial" w:cs="Arial"/>
          <w:sz w:val="24"/>
          <w:szCs w:val="24"/>
          <w:lang w:val="en-GB"/>
        </w:rPr>
        <w:t>1 December 2008</w:t>
      </w:r>
      <w:r w:rsidR="00A46266">
        <w:rPr>
          <w:rFonts w:ascii="Arial" w:hAnsi="Arial" w:cs="Arial"/>
          <w:sz w:val="24"/>
          <w:szCs w:val="24"/>
          <w:lang w:val="en-GB"/>
        </w:rPr>
        <w:t xml:space="preserve">. </w:t>
      </w:r>
      <w:r w:rsidR="002B5AF3" w:rsidRPr="00844C91">
        <w:rPr>
          <w:rFonts w:ascii="Arial" w:hAnsi="Arial" w:cs="Arial"/>
          <w:sz w:val="24"/>
          <w:szCs w:val="24"/>
          <w:lang w:val="en-GB"/>
        </w:rPr>
        <w:t xml:space="preserve"> It has a small part on the northern portion thereof, just south of Leonard Street, which is insulated against development</w:t>
      </w:r>
      <w:r w:rsidR="009F08E7">
        <w:rPr>
          <w:rFonts w:ascii="Arial" w:hAnsi="Arial" w:cs="Arial"/>
          <w:sz w:val="24"/>
          <w:szCs w:val="24"/>
          <w:lang w:val="en-GB"/>
        </w:rPr>
        <w:t xml:space="preserve"> (but with no buffer zone).</w:t>
      </w:r>
      <w:r w:rsidR="00525FEB" w:rsidRPr="00525FEB">
        <w:rPr>
          <w:rFonts w:ascii="Arial" w:hAnsi="Arial" w:cs="Arial"/>
          <w:sz w:val="24"/>
          <w:szCs w:val="24"/>
          <w:lang w:val="en-GB"/>
        </w:rPr>
        <w:t xml:space="preserve"> </w:t>
      </w:r>
      <w:r w:rsidR="000F535F">
        <w:rPr>
          <w:rFonts w:ascii="Arial" w:hAnsi="Arial" w:cs="Arial"/>
          <w:sz w:val="24"/>
          <w:szCs w:val="24"/>
          <w:lang w:val="en-GB"/>
        </w:rPr>
        <w:t>The applicant’s property remains the last undeveloped property within a sea of development.</w:t>
      </w:r>
    </w:p>
    <w:p w:rsidR="00A46266" w:rsidRDefault="00A46266" w:rsidP="002B5AF3">
      <w:pPr>
        <w:pStyle w:val="ListParagraph"/>
        <w:spacing w:before="240" w:line="480" w:lineRule="auto"/>
        <w:ind w:left="0"/>
        <w:jc w:val="both"/>
        <w:rPr>
          <w:rFonts w:ascii="Arial" w:hAnsi="Arial" w:cs="Arial"/>
          <w:sz w:val="24"/>
          <w:szCs w:val="24"/>
          <w:lang w:val="en-GB"/>
        </w:rPr>
      </w:pPr>
    </w:p>
    <w:p w:rsidR="00177BFC" w:rsidRDefault="00A46266" w:rsidP="0032145E">
      <w:pPr>
        <w:pStyle w:val="ListParagraph"/>
        <w:spacing w:before="240" w:line="480" w:lineRule="auto"/>
        <w:ind w:left="0"/>
        <w:jc w:val="both"/>
        <w:rPr>
          <w:rFonts w:ascii="Arial" w:hAnsi="Arial" w:cs="Arial"/>
          <w:sz w:val="24"/>
          <w:szCs w:val="24"/>
          <w:lang w:val="en-GB"/>
        </w:rPr>
      </w:pPr>
      <w:r>
        <w:rPr>
          <w:rFonts w:ascii="Arial" w:hAnsi="Arial" w:cs="Arial"/>
          <w:sz w:val="24"/>
          <w:szCs w:val="24"/>
          <w:lang w:val="en-GB"/>
        </w:rPr>
        <w:t xml:space="preserve">[9] </w:t>
      </w:r>
      <w:r w:rsidR="002B5AF3" w:rsidRPr="0020456E">
        <w:rPr>
          <w:rFonts w:ascii="Arial" w:hAnsi="Arial" w:cs="Arial"/>
          <w:sz w:val="24"/>
          <w:szCs w:val="24"/>
          <w:lang w:val="en-GB"/>
        </w:rPr>
        <w:t xml:space="preserve">The </w:t>
      </w:r>
      <w:r w:rsidR="002B5AF3">
        <w:rPr>
          <w:rFonts w:ascii="Arial" w:hAnsi="Arial" w:cs="Arial"/>
          <w:sz w:val="24"/>
          <w:szCs w:val="24"/>
          <w:lang w:val="en-GB"/>
        </w:rPr>
        <w:t xml:space="preserve">applicant </w:t>
      </w:r>
      <w:r w:rsidR="004C7BCB" w:rsidRPr="004C7BCB">
        <w:rPr>
          <w:rFonts w:ascii="Arial" w:hAnsi="Arial" w:cs="Arial"/>
          <w:sz w:val="24"/>
          <w:szCs w:val="24"/>
          <w:lang w:val="en-GB"/>
        </w:rPr>
        <w:t xml:space="preserve">purchased the property </w:t>
      </w:r>
      <w:r w:rsidR="00B72FB0">
        <w:rPr>
          <w:rFonts w:ascii="Arial" w:hAnsi="Arial" w:cs="Arial"/>
          <w:sz w:val="24"/>
          <w:szCs w:val="24"/>
          <w:lang w:val="en-GB"/>
        </w:rPr>
        <w:t xml:space="preserve">in September 2014 </w:t>
      </w:r>
      <w:r w:rsidR="004C7BCB" w:rsidRPr="004C7BCB">
        <w:rPr>
          <w:rFonts w:ascii="Arial" w:hAnsi="Arial" w:cs="Arial"/>
          <w:sz w:val="24"/>
          <w:szCs w:val="24"/>
          <w:lang w:val="en-GB"/>
        </w:rPr>
        <w:t xml:space="preserve">with the intention to develop it as a multi-unit residential township in a manner consistent with </w:t>
      </w:r>
      <w:r w:rsidR="009D6E3F">
        <w:rPr>
          <w:rFonts w:ascii="Arial" w:hAnsi="Arial" w:cs="Arial"/>
          <w:sz w:val="24"/>
          <w:szCs w:val="24"/>
          <w:lang w:val="en-GB"/>
        </w:rPr>
        <w:t xml:space="preserve">the </w:t>
      </w:r>
      <w:r w:rsidR="004C7BCB" w:rsidRPr="004C7BCB">
        <w:rPr>
          <w:rFonts w:ascii="Arial" w:hAnsi="Arial" w:cs="Arial"/>
          <w:sz w:val="24"/>
          <w:szCs w:val="24"/>
          <w:lang w:val="en-GB"/>
        </w:rPr>
        <w:t>other developments in the area and to sell the dwelling units therein.</w:t>
      </w:r>
      <w:r w:rsidR="004C7BCB">
        <w:rPr>
          <w:rFonts w:ascii="Arial" w:hAnsi="Arial" w:cs="Arial"/>
          <w:sz w:val="24"/>
          <w:szCs w:val="24"/>
          <w:lang w:val="en-GB"/>
        </w:rPr>
        <w:t xml:space="preserve"> </w:t>
      </w:r>
      <w:r w:rsidR="00FA62E9">
        <w:rPr>
          <w:rFonts w:ascii="Arial" w:hAnsi="Arial" w:cs="Arial"/>
          <w:sz w:val="24"/>
          <w:szCs w:val="24"/>
          <w:lang w:val="en-GB"/>
        </w:rPr>
        <w:t xml:space="preserve">The township consists of two erven. </w:t>
      </w:r>
      <w:r w:rsidR="00FA62E9" w:rsidRPr="004C7BCB">
        <w:rPr>
          <w:rFonts w:ascii="Arial" w:hAnsi="Arial" w:cs="Arial"/>
          <w:sz w:val="24"/>
          <w:szCs w:val="24"/>
          <w:lang w:val="en-GB"/>
        </w:rPr>
        <w:t xml:space="preserve">Erf 1 is zoned "Residential 4" and </w:t>
      </w:r>
      <w:r w:rsidR="00C96991">
        <w:rPr>
          <w:rFonts w:ascii="Arial" w:hAnsi="Arial" w:cs="Arial"/>
          <w:sz w:val="24"/>
          <w:szCs w:val="24"/>
          <w:lang w:val="en-GB"/>
        </w:rPr>
        <w:t>the section of the</w:t>
      </w:r>
      <w:r w:rsidR="00FA62E9" w:rsidRPr="004C7BCB">
        <w:rPr>
          <w:rFonts w:ascii="Arial" w:hAnsi="Arial" w:cs="Arial"/>
          <w:sz w:val="24"/>
          <w:szCs w:val="24"/>
          <w:lang w:val="en-GB"/>
        </w:rPr>
        <w:t xml:space="preserve"> township on which the approved dwelling units are to be developed. Erf 2 is zoned "Private Open Space" and is that part of the township in which the township's stormwater runoff will be </w:t>
      </w:r>
      <w:r w:rsidR="00FA62E9" w:rsidRPr="004C7BCB">
        <w:rPr>
          <w:rFonts w:ascii="Arial" w:hAnsi="Arial" w:cs="Arial"/>
          <w:sz w:val="24"/>
          <w:szCs w:val="24"/>
          <w:lang w:val="en-GB"/>
        </w:rPr>
        <w:lastRenderedPageBreak/>
        <w:t>attenuated</w:t>
      </w:r>
      <w:r w:rsidR="00177BFC" w:rsidRPr="00177BFC">
        <w:t xml:space="preserve"> </w:t>
      </w:r>
      <w:r w:rsidR="00177BFC" w:rsidRPr="00177BFC">
        <w:rPr>
          <w:rFonts w:ascii="Arial" w:hAnsi="Arial" w:cs="Arial"/>
          <w:sz w:val="24"/>
          <w:szCs w:val="24"/>
          <w:lang w:val="en-GB"/>
        </w:rPr>
        <w:t>(i</w:t>
      </w:r>
      <w:r w:rsidR="00240515">
        <w:rPr>
          <w:rFonts w:ascii="Arial" w:hAnsi="Arial" w:cs="Arial"/>
          <w:sz w:val="24"/>
          <w:szCs w:val="24"/>
          <w:lang w:val="en-GB"/>
        </w:rPr>
        <w:t>.</w:t>
      </w:r>
      <w:r w:rsidR="00177BFC" w:rsidRPr="00177BFC">
        <w:rPr>
          <w:rFonts w:ascii="Arial" w:hAnsi="Arial" w:cs="Arial"/>
          <w:sz w:val="24"/>
          <w:szCs w:val="24"/>
          <w:lang w:val="en-GB"/>
        </w:rPr>
        <w:t xml:space="preserve">e </w:t>
      </w:r>
      <w:r w:rsidR="00C96991">
        <w:rPr>
          <w:rFonts w:ascii="Arial" w:hAnsi="Arial" w:cs="Arial"/>
          <w:sz w:val="24"/>
          <w:szCs w:val="24"/>
          <w:lang w:val="en-GB"/>
        </w:rPr>
        <w:t>slowing down</w:t>
      </w:r>
      <w:r w:rsidR="00177BFC" w:rsidRPr="00177BFC">
        <w:rPr>
          <w:rFonts w:ascii="Arial" w:hAnsi="Arial" w:cs="Arial"/>
          <w:sz w:val="24"/>
          <w:szCs w:val="24"/>
          <w:lang w:val="en-GB"/>
        </w:rPr>
        <w:t xml:space="preserve"> the rate of flow)</w:t>
      </w:r>
      <w:r w:rsidR="00FA62E9" w:rsidRPr="004C7BCB">
        <w:rPr>
          <w:rFonts w:ascii="Arial" w:hAnsi="Arial" w:cs="Arial"/>
          <w:sz w:val="24"/>
          <w:szCs w:val="24"/>
          <w:lang w:val="en-GB"/>
        </w:rPr>
        <w:t xml:space="preserve"> on site before it is linked into the existing Municipal stormwater system in the area</w:t>
      </w:r>
      <w:r w:rsidR="00C96991">
        <w:rPr>
          <w:rFonts w:ascii="Arial" w:hAnsi="Arial" w:cs="Arial"/>
          <w:sz w:val="24"/>
          <w:szCs w:val="24"/>
          <w:lang w:val="en-GB"/>
        </w:rPr>
        <w:t>,</w:t>
      </w:r>
      <w:r w:rsidR="00FA62E9" w:rsidRPr="004C7BCB">
        <w:rPr>
          <w:rFonts w:ascii="Arial" w:hAnsi="Arial" w:cs="Arial"/>
          <w:sz w:val="24"/>
          <w:szCs w:val="24"/>
          <w:lang w:val="en-GB"/>
        </w:rPr>
        <w:t xml:space="preserve"> which discharges into </w:t>
      </w:r>
      <w:r w:rsidR="00177BFC">
        <w:rPr>
          <w:rFonts w:ascii="Arial" w:hAnsi="Arial" w:cs="Arial"/>
          <w:sz w:val="24"/>
          <w:szCs w:val="24"/>
          <w:lang w:val="en-GB"/>
        </w:rPr>
        <w:t xml:space="preserve">the </w:t>
      </w:r>
      <w:r w:rsidR="00177BFC" w:rsidRPr="00177BFC">
        <w:rPr>
          <w:rFonts w:ascii="Arial" w:hAnsi="Arial" w:cs="Arial"/>
          <w:sz w:val="24"/>
          <w:szCs w:val="24"/>
          <w:lang w:val="en-GB"/>
        </w:rPr>
        <w:t>Crocodile River (the Muldersdrif Se Loop) ("the river")</w:t>
      </w:r>
      <w:r w:rsidR="009F08E7">
        <w:rPr>
          <w:rFonts w:ascii="Arial" w:hAnsi="Arial" w:cs="Arial"/>
          <w:sz w:val="24"/>
          <w:szCs w:val="24"/>
          <w:lang w:val="en-GB"/>
        </w:rPr>
        <w:t>,</w:t>
      </w:r>
      <w:r w:rsidR="00177BFC" w:rsidRPr="00177BFC">
        <w:rPr>
          <w:rFonts w:ascii="Arial" w:hAnsi="Arial" w:cs="Arial"/>
          <w:sz w:val="24"/>
          <w:szCs w:val="24"/>
          <w:lang w:val="en-GB"/>
        </w:rPr>
        <w:t xml:space="preserve"> which is located approximately 198 metres west of the applicant's</w:t>
      </w:r>
      <w:r w:rsidR="00177BFC">
        <w:rPr>
          <w:rFonts w:ascii="Arial" w:hAnsi="Arial" w:cs="Arial"/>
          <w:sz w:val="24"/>
          <w:szCs w:val="24"/>
          <w:lang w:val="en-GB"/>
        </w:rPr>
        <w:t xml:space="preserve"> western cadastral boundary. </w:t>
      </w:r>
      <w:r w:rsidR="009F08E7">
        <w:rPr>
          <w:rFonts w:ascii="Arial" w:hAnsi="Arial" w:cs="Arial"/>
          <w:sz w:val="24"/>
          <w:szCs w:val="24"/>
          <w:lang w:val="en-GB"/>
        </w:rPr>
        <w:t>The existing Municipal s</w:t>
      </w:r>
      <w:r w:rsidR="00177BFC" w:rsidRPr="00177BFC">
        <w:rPr>
          <w:rFonts w:ascii="Arial" w:hAnsi="Arial" w:cs="Arial"/>
          <w:sz w:val="24"/>
          <w:szCs w:val="24"/>
          <w:lang w:val="en-GB"/>
        </w:rPr>
        <w:t>tormwater system is installed on Leonard Street (to the immediate south of the applicant's property) which then turns northward for a short distance on Viljoen Road before turning westward and traversing Holding 35 Diswilmar A/H after which it discharges into the</w:t>
      </w:r>
      <w:r w:rsidR="00177BFC">
        <w:rPr>
          <w:rFonts w:ascii="Arial" w:hAnsi="Arial" w:cs="Arial"/>
          <w:sz w:val="24"/>
          <w:szCs w:val="24"/>
          <w:lang w:val="en-GB"/>
        </w:rPr>
        <w:t xml:space="preserve"> river.</w:t>
      </w:r>
    </w:p>
    <w:p w:rsidR="00177BFC" w:rsidRDefault="00177BFC" w:rsidP="0032145E">
      <w:pPr>
        <w:pStyle w:val="ListParagraph"/>
        <w:spacing w:before="240" w:line="480" w:lineRule="auto"/>
        <w:ind w:left="0"/>
        <w:jc w:val="both"/>
        <w:rPr>
          <w:rFonts w:ascii="Arial" w:hAnsi="Arial" w:cs="Arial"/>
          <w:sz w:val="24"/>
          <w:szCs w:val="24"/>
          <w:lang w:val="en-GB"/>
        </w:rPr>
      </w:pPr>
    </w:p>
    <w:p w:rsidR="003830DD" w:rsidRPr="002F16C0" w:rsidRDefault="00A55305" w:rsidP="002F16C0">
      <w:pPr>
        <w:pStyle w:val="ListParagraph"/>
        <w:spacing w:before="240" w:line="480" w:lineRule="auto"/>
        <w:ind w:left="0"/>
        <w:jc w:val="both"/>
        <w:rPr>
          <w:rFonts w:ascii="Arial" w:hAnsi="Arial" w:cs="Arial"/>
          <w:sz w:val="24"/>
          <w:szCs w:val="24"/>
          <w:lang w:val="en-GB"/>
        </w:rPr>
      </w:pPr>
      <w:r>
        <w:rPr>
          <w:rFonts w:ascii="Arial" w:hAnsi="Arial" w:cs="Arial"/>
          <w:sz w:val="24"/>
          <w:szCs w:val="24"/>
          <w:lang w:val="en-GB"/>
        </w:rPr>
        <w:t>[10</w:t>
      </w:r>
      <w:r w:rsidR="007F680D" w:rsidRPr="004C7BCB">
        <w:rPr>
          <w:rFonts w:ascii="Arial" w:hAnsi="Arial" w:cs="Arial"/>
          <w:sz w:val="24"/>
          <w:szCs w:val="24"/>
          <w:lang w:val="en-GB"/>
        </w:rPr>
        <w:t xml:space="preserve">] In order to develop the approved township in accordance with the rights approved by the property within </w:t>
      </w:r>
      <w:r w:rsidR="004C7BCB">
        <w:rPr>
          <w:rFonts w:ascii="Arial" w:hAnsi="Arial" w:cs="Arial"/>
          <w:sz w:val="24"/>
          <w:szCs w:val="24"/>
          <w:lang w:val="en-GB"/>
        </w:rPr>
        <w:t xml:space="preserve">the Municipality, </w:t>
      </w:r>
      <w:r w:rsidR="007F680D" w:rsidRPr="004C7BCB">
        <w:rPr>
          <w:rFonts w:ascii="Arial" w:hAnsi="Arial" w:cs="Arial"/>
          <w:sz w:val="24"/>
          <w:szCs w:val="24"/>
          <w:lang w:val="en-GB"/>
        </w:rPr>
        <w:t>and in compliance with the broad scope of the "</w:t>
      </w:r>
      <w:r w:rsidR="007F680D" w:rsidRPr="002F16C0">
        <w:rPr>
          <w:rFonts w:ascii="Arial" w:hAnsi="Arial" w:cs="Arial"/>
          <w:sz w:val="24"/>
          <w:szCs w:val="24"/>
          <w:lang w:val="en-GB"/>
        </w:rPr>
        <w:t xml:space="preserve">conditions of establishment" imposed by </w:t>
      </w:r>
      <w:r w:rsidR="004C7BCB" w:rsidRPr="002F16C0">
        <w:rPr>
          <w:rFonts w:ascii="Arial" w:hAnsi="Arial" w:cs="Arial"/>
          <w:sz w:val="24"/>
          <w:szCs w:val="24"/>
          <w:lang w:val="en-GB"/>
        </w:rPr>
        <w:t>it</w:t>
      </w:r>
      <w:r w:rsidR="007F680D" w:rsidRPr="002F16C0">
        <w:rPr>
          <w:rFonts w:ascii="Arial" w:hAnsi="Arial" w:cs="Arial"/>
          <w:sz w:val="24"/>
          <w:szCs w:val="24"/>
          <w:lang w:val="en-GB"/>
        </w:rPr>
        <w:t>, the applicant required additional environmental authorization from GDARD</w:t>
      </w:r>
      <w:r w:rsidR="004C7BCB" w:rsidRPr="002F16C0">
        <w:rPr>
          <w:rFonts w:ascii="Arial" w:hAnsi="Arial" w:cs="Arial"/>
          <w:sz w:val="24"/>
          <w:szCs w:val="24"/>
          <w:lang w:val="en-GB"/>
        </w:rPr>
        <w:t xml:space="preserve"> in respect of two</w:t>
      </w:r>
      <w:r w:rsidR="002F16C0" w:rsidRPr="002F16C0">
        <w:rPr>
          <w:rFonts w:ascii="Arial" w:hAnsi="Arial" w:cs="Arial"/>
          <w:sz w:val="24"/>
          <w:szCs w:val="24"/>
          <w:lang w:val="en-GB"/>
        </w:rPr>
        <w:t xml:space="preserve"> "listed activities": </w:t>
      </w:r>
      <w:r w:rsidR="002F16C0" w:rsidRPr="002F16C0">
        <w:rPr>
          <w:rFonts w:ascii="Arial" w:hAnsi="Arial" w:cs="Arial"/>
          <w:sz w:val="24"/>
          <w:szCs w:val="24"/>
        </w:rPr>
        <w:t xml:space="preserve">(a) Clearing more than 300 m of vegetation; and (b) The proposed construction of roads 5 m in width. </w:t>
      </w:r>
    </w:p>
    <w:p w:rsidR="002F16C0" w:rsidRPr="002F16C0" w:rsidRDefault="009D6E3F" w:rsidP="002F16C0">
      <w:pPr>
        <w:pStyle w:val="FootnoteText"/>
        <w:spacing w:line="480" w:lineRule="auto"/>
        <w:jc w:val="both"/>
        <w:rPr>
          <w:rFonts w:ascii="Arial" w:hAnsi="Arial" w:cs="Arial"/>
          <w:sz w:val="24"/>
          <w:szCs w:val="24"/>
          <w:lang w:val="en-GB"/>
        </w:rPr>
      </w:pPr>
      <w:r w:rsidRPr="002F16C0">
        <w:rPr>
          <w:rFonts w:ascii="Arial" w:hAnsi="Arial" w:cs="Arial"/>
          <w:sz w:val="24"/>
          <w:szCs w:val="24"/>
          <w:lang w:val="en-GB"/>
        </w:rPr>
        <w:t>[11</w:t>
      </w:r>
      <w:r w:rsidR="007F680D" w:rsidRPr="002F16C0">
        <w:rPr>
          <w:rFonts w:ascii="Arial" w:hAnsi="Arial" w:cs="Arial"/>
          <w:sz w:val="24"/>
          <w:szCs w:val="24"/>
          <w:lang w:val="en-GB"/>
        </w:rPr>
        <w:t>]</w:t>
      </w:r>
      <w:r w:rsidR="00320C55" w:rsidRPr="002F16C0">
        <w:rPr>
          <w:rFonts w:ascii="Arial" w:hAnsi="Arial" w:cs="Arial"/>
          <w:sz w:val="24"/>
          <w:szCs w:val="24"/>
          <w:lang w:val="en-GB"/>
        </w:rPr>
        <w:t xml:space="preserve"> </w:t>
      </w:r>
      <w:r w:rsidR="007F680D" w:rsidRPr="002F16C0">
        <w:rPr>
          <w:rFonts w:ascii="Arial" w:hAnsi="Arial" w:cs="Arial"/>
          <w:sz w:val="24"/>
          <w:szCs w:val="24"/>
          <w:lang w:val="en-GB"/>
        </w:rPr>
        <w:t>The applicant submitted a draft Basic Assessment Report ("BAR")</w:t>
      </w:r>
      <w:r w:rsidR="003830DD" w:rsidRPr="002F16C0">
        <w:rPr>
          <w:rStyle w:val="FootnoteReference"/>
          <w:rFonts w:ascii="Arial" w:hAnsi="Arial" w:cs="Arial"/>
          <w:sz w:val="24"/>
          <w:szCs w:val="24"/>
          <w:lang w:val="en-GB"/>
        </w:rPr>
        <w:footnoteReference w:id="7"/>
      </w:r>
      <w:r w:rsidR="007F680D" w:rsidRPr="002F16C0">
        <w:rPr>
          <w:rFonts w:ascii="Arial" w:hAnsi="Arial" w:cs="Arial"/>
          <w:sz w:val="24"/>
          <w:szCs w:val="24"/>
          <w:lang w:val="en-GB"/>
        </w:rPr>
        <w:t xml:space="preserve"> to GDARD relating to the two "listed activities".</w:t>
      </w:r>
      <w:r w:rsidR="00320C55" w:rsidRPr="002F16C0">
        <w:rPr>
          <w:rFonts w:ascii="Arial" w:hAnsi="Arial" w:cs="Arial"/>
          <w:sz w:val="24"/>
          <w:szCs w:val="24"/>
        </w:rPr>
        <w:t xml:space="preserve"> </w:t>
      </w:r>
      <w:r w:rsidR="00593916" w:rsidRPr="002F16C0">
        <w:rPr>
          <w:rFonts w:ascii="Arial" w:hAnsi="Arial" w:cs="Arial"/>
          <w:sz w:val="24"/>
          <w:szCs w:val="24"/>
        </w:rPr>
        <w:t>Ms Paulette Jacobs ("Ms Jacobs"</w:t>
      </w:r>
      <w:r w:rsidR="0002092F" w:rsidRPr="002F16C0">
        <w:rPr>
          <w:rFonts w:ascii="Arial" w:hAnsi="Arial" w:cs="Arial"/>
          <w:sz w:val="24"/>
          <w:szCs w:val="24"/>
        </w:rPr>
        <w:t xml:space="preserve">) of HydroScience CC was the applicant's </w:t>
      </w:r>
      <w:r w:rsidR="00016FD6" w:rsidRPr="00784E41">
        <w:rPr>
          <w:rFonts w:ascii="Arial" w:hAnsi="Arial" w:cs="Arial"/>
          <w:sz w:val="24"/>
          <w:szCs w:val="24"/>
          <w:lang w:val="en-GB"/>
        </w:rPr>
        <w:t xml:space="preserve">Specialist Environmental Assessment Practitioner (EAP) </w:t>
      </w:r>
      <w:r w:rsidR="0002092F" w:rsidRPr="002F16C0">
        <w:rPr>
          <w:rFonts w:ascii="Arial" w:hAnsi="Arial" w:cs="Arial"/>
          <w:sz w:val="24"/>
          <w:szCs w:val="24"/>
        </w:rPr>
        <w:t>for purposes of obtaining environmental authorisation from GDARD</w:t>
      </w:r>
      <w:r w:rsidR="00DF6827" w:rsidRPr="002F16C0">
        <w:rPr>
          <w:rFonts w:ascii="Arial" w:hAnsi="Arial" w:cs="Arial"/>
          <w:sz w:val="24"/>
          <w:szCs w:val="24"/>
        </w:rPr>
        <w:t xml:space="preserve">. A </w:t>
      </w:r>
      <w:r w:rsidRPr="002F16C0">
        <w:rPr>
          <w:rFonts w:ascii="Arial" w:hAnsi="Arial" w:cs="Arial"/>
          <w:sz w:val="24"/>
          <w:szCs w:val="24"/>
        </w:rPr>
        <w:t>soil</w:t>
      </w:r>
      <w:r w:rsidR="00DF6827" w:rsidRPr="002F16C0">
        <w:rPr>
          <w:rFonts w:ascii="Arial" w:hAnsi="Arial" w:cs="Arial"/>
          <w:sz w:val="24"/>
          <w:szCs w:val="24"/>
        </w:rPr>
        <w:t xml:space="preserve"> hydrology report (the </w:t>
      </w:r>
      <w:r w:rsidR="00DF6827" w:rsidRPr="002F16C0">
        <w:rPr>
          <w:rFonts w:ascii="Arial" w:hAnsi="Arial" w:cs="Arial"/>
          <w:sz w:val="24"/>
          <w:szCs w:val="24"/>
          <w:lang w:val="en-GB"/>
        </w:rPr>
        <w:t>Hydropedology Report)</w:t>
      </w:r>
      <w:r w:rsidR="00DF6827" w:rsidRPr="002F16C0">
        <w:rPr>
          <w:rFonts w:ascii="Arial" w:hAnsi="Arial" w:cs="Arial"/>
          <w:sz w:val="24"/>
          <w:szCs w:val="24"/>
        </w:rPr>
        <w:t xml:space="preserve"> by a</w:t>
      </w:r>
      <w:r w:rsidR="00593916" w:rsidRPr="002F16C0">
        <w:rPr>
          <w:rFonts w:ascii="Arial" w:hAnsi="Arial" w:cs="Arial"/>
          <w:sz w:val="24"/>
          <w:szCs w:val="24"/>
        </w:rPr>
        <w:t xml:space="preserve">n independent specialist, </w:t>
      </w:r>
      <w:r w:rsidR="0002092F" w:rsidRPr="002F16C0">
        <w:rPr>
          <w:rFonts w:ascii="Arial" w:hAnsi="Arial" w:cs="Arial"/>
          <w:sz w:val="24"/>
          <w:szCs w:val="24"/>
        </w:rPr>
        <w:t>Dr</w:t>
      </w:r>
      <w:r w:rsidR="0057005E">
        <w:rPr>
          <w:rFonts w:ascii="Arial" w:hAnsi="Arial" w:cs="Arial"/>
          <w:sz w:val="24"/>
          <w:szCs w:val="24"/>
        </w:rPr>
        <w:t>.</w:t>
      </w:r>
      <w:r w:rsidR="0002092F" w:rsidRPr="002F16C0">
        <w:rPr>
          <w:rFonts w:ascii="Arial" w:hAnsi="Arial" w:cs="Arial"/>
          <w:sz w:val="24"/>
          <w:szCs w:val="24"/>
        </w:rPr>
        <w:t xml:space="preserve"> </w:t>
      </w:r>
      <w:r w:rsidR="0057005E">
        <w:rPr>
          <w:rFonts w:ascii="Arial" w:hAnsi="Arial" w:cs="Arial"/>
          <w:sz w:val="24"/>
          <w:szCs w:val="24"/>
        </w:rPr>
        <w:t>De</w:t>
      </w:r>
      <w:r w:rsidR="0002092F" w:rsidRPr="002F16C0">
        <w:rPr>
          <w:rFonts w:ascii="Arial" w:hAnsi="Arial" w:cs="Arial"/>
          <w:sz w:val="24"/>
          <w:szCs w:val="24"/>
        </w:rPr>
        <w:t xml:space="preserve"> Waals</w:t>
      </w:r>
      <w:r w:rsidR="00E56A7A" w:rsidRPr="002F16C0">
        <w:rPr>
          <w:rFonts w:ascii="Arial" w:hAnsi="Arial" w:cs="Arial"/>
          <w:sz w:val="24"/>
          <w:szCs w:val="24"/>
        </w:rPr>
        <w:t xml:space="preserve"> from Terra Soil Science,</w:t>
      </w:r>
      <w:r w:rsidR="002F16C0" w:rsidRPr="002F16C0">
        <w:rPr>
          <w:rFonts w:ascii="Arial" w:hAnsi="Arial" w:cs="Arial"/>
          <w:sz w:val="24"/>
          <w:szCs w:val="24"/>
        </w:rPr>
        <w:t xml:space="preserve"> </w:t>
      </w:r>
      <w:r w:rsidR="0002092F" w:rsidRPr="002F16C0">
        <w:rPr>
          <w:rFonts w:ascii="Arial" w:hAnsi="Arial" w:cs="Arial"/>
          <w:sz w:val="24"/>
          <w:szCs w:val="24"/>
        </w:rPr>
        <w:t>was annexed to the draft BAR and later to the environmental appeal.</w:t>
      </w:r>
      <w:r w:rsidR="00AD49EF" w:rsidRPr="002F16C0">
        <w:rPr>
          <w:rFonts w:ascii="Arial" w:hAnsi="Arial" w:cs="Arial"/>
          <w:sz w:val="24"/>
          <w:szCs w:val="24"/>
        </w:rPr>
        <w:t xml:space="preserve"> </w:t>
      </w:r>
      <w:r w:rsidR="00C96991">
        <w:rPr>
          <w:rFonts w:ascii="Arial" w:hAnsi="Arial" w:cs="Arial"/>
          <w:sz w:val="24"/>
          <w:szCs w:val="24"/>
          <w:lang w:val="en-GB"/>
        </w:rPr>
        <w:t>Dr</w:t>
      </w:r>
      <w:r w:rsidR="0057005E">
        <w:rPr>
          <w:rFonts w:ascii="Arial" w:hAnsi="Arial" w:cs="Arial"/>
          <w:sz w:val="24"/>
          <w:szCs w:val="24"/>
          <w:lang w:val="en-GB"/>
        </w:rPr>
        <w:t>.</w:t>
      </w:r>
      <w:r w:rsidR="00C96991">
        <w:rPr>
          <w:rFonts w:ascii="Arial" w:hAnsi="Arial" w:cs="Arial"/>
          <w:sz w:val="24"/>
          <w:szCs w:val="24"/>
          <w:lang w:val="en-GB"/>
        </w:rPr>
        <w:t xml:space="preserve"> De Waals has a Ph</w:t>
      </w:r>
      <w:r w:rsidR="002F16C0" w:rsidRPr="002F16C0">
        <w:rPr>
          <w:rFonts w:ascii="Arial" w:hAnsi="Arial" w:cs="Arial"/>
          <w:sz w:val="24"/>
          <w:szCs w:val="24"/>
          <w:lang w:val="en-GB"/>
        </w:rPr>
        <w:t xml:space="preserve">D in Soil Science; is a member of the Soil Science Society of South Africa; is an accredited member of South </w:t>
      </w:r>
      <w:r w:rsidR="002F16C0" w:rsidRPr="002F16C0">
        <w:rPr>
          <w:rFonts w:ascii="Arial" w:hAnsi="Arial" w:cs="Arial"/>
          <w:sz w:val="24"/>
          <w:szCs w:val="24"/>
          <w:lang w:val="en-GB"/>
        </w:rPr>
        <w:lastRenderedPageBreak/>
        <w:t>African Soil Surveyors Organisation</w:t>
      </w:r>
      <w:r w:rsidR="002F16C0">
        <w:rPr>
          <w:rFonts w:ascii="Arial" w:hAnsi="Arial" w:cs="Arial"/>
          <w:sz w:val="24"/>
          <w:szCs w:val="24"/>
          <w:lang w:val="en-GB"/>
        </w:rPr>
        <w:t xml:space="preserve"> (“SASSO”)</w:t>
      </w:r>
      <w:r w:rsidR="002F16C0" w:rsidRPr="002F16C0">
        <w:rPr>
          <w:rFonts w:ascii="Arial" w:hAnsi="Arial" w:cs="Arial"/>
          <w:sz w:val="24"/>
          <w:szCs w:val="24"/>
          <w:lang w:val="en-GB"/>
        </w:rPr>
        <w:t>; and is registered with the South African Council for Natural Scientific Professions</w:t>
      </w:r>
      <w:r w:rsidR="002F16C0">
        <w:rPr>
          <w:rFonts w:ascii="Arial" w:hAnsi="Arial" w:cs="Arial"/>
          <w:sz w:val="24"/>
          <w:szCs w:val="24"/>
          <w:lang w:val="en-GB"/>
        </w:rPr>
        <w:t xml:space="preserve"> (“SACN</w:t>
      </w:r>
      <w:r w:rsidR="00016FD6">
        <w:rPr>
          <w:rFonts w:ascii="Arial" w:hAnsi="Arial" w:cs="Arial"/>
          <w:sz w:val="24"/>
          <w:szCs w:val="24"/>
          <w:lang w:val="en-GB"/>
        </w:rPr>
        <w:t>A</w:t>
      </w:r>
      <w:r w:rsidR="002F16C0">
        <w:rPr>
          <w:rFonts w:ascii="Arial" w:hAnsi="Arial" w:cs="Arial"/>
          <w:sz w:val="24"/>
          <w:szCs w:val="24"/>
          <w:lang w:val="en-GB"/>
        </w:rPr>
        <w:t>SP”)</w:t>
      </w:r>
      <w:r w:rsidR="002F16C0" w:rsidRPr="002F16C0">
        <w:rPr>
          <w:rFonts w:ascii="Arial" w:hAnsi="Arial" w:cs="Arial"/>
          <w:sz w:val="24"/>
          <w:szCs w:val="24"/>
          <w:lang w:val="en-GB"/>
        </w:rPr>
        <w:t xml:space="preserve">. </w:t>
      </w:r>
    </w:p>
    <w:p w:rsidR="00AB69ED" w:rsidRDefault="00AB69ED" w:rsidP="00D95B3E">
      <w:pPr>
        <w:pStyle w:val="ListParagraph"/>
        <w:spacing w:line="480" w:lineRule="auto"/>
        <w:ind w:left="0"/>
        <w:jc w:val="both"/>
        <w:rPr>
          <w:rFonts w:ascii="Arial" w:hAnsi="Arial" w:cs="Arial"/>
          <w:sz w:val="24"/>
          <w:szCs w:val="24"/>
          <w:lang w:val="en-GB"/>
        </w:rPr>
      </w:pPr>
    </w:p>
    <w:p w:rsidR="0032145E" w:rsidRDefault="003830DD" w:rsidP="00E227E3">
      <w:pPr>
        <w:pStyle w:val="ListParagraph"/>
        <w:spacing w:line="480" w:lineRule="auto"/>
        <w:ind w:left="0"/>
        <w:jc w:val="both"/>
        <w:rPr>
          <w:rFonts w:ascii="Arial" w:hAnsi="Arial" w:cs="Arial"/>
          <w:sz w:val="24"/>
          <w:szCs w:val="24"/>
          <w:lang w:val="en-GB"/>
        </w:rPr>
      </w:pPr>
      <w:r>
        <w:rPr>
          <w:rFonts w:ascii="Arial" w:hAnsi="Arial" w:cs="Arial"/>
          <w:sz w:val="24"/>
          <w:szCs w:val="24"/>
        </w:rPr>
        <w:t>[12</w:t>
      </w:r>
      <w:r w:rsidR="00AB69ED">
        <w:rPr>
          <w:rFonts w:ascii="Arial" w:hAnsi="Arial" w:cs="Arial"/>
          <w:sz w:val="24"/>
          <w:szCs w:val="24"/>
        </w:rPr>
        <w:t xml:space="preserve">] </w:t>
      </w:r>
      <w:r w:rsidR="00FC19C9">
        <w:rPr>
          <w:rFonts w:ascii="Arial" w:hAnsi="Arial" w:cs="Arial"/>
          <w:sz w:val="24"/>
          <w:szCs w:val="24"/>
        </w:rPr>
        <w:t>When the applicant submitted the BAR to GDARD it</w:t>
      </w:r>
      <w:r w:rsidR="00FC19C9" w:rsidRPr="0002092F">
        <w:rPr>
          <w:rFonts w:ascii="Arial" w:hAnsi="Arial" w:cs="Arial"/>
          <w:sz w:val="24"/>
          <w:szCs w:val="24"/>
          <w:lang w:val="en-GB"/>
        </w:rPr>
        <w:t xml:space="preserve"> simultaneously circulated it to various </w:t>
      </w:r>
      <w:r w:rsidR="00C96991">
        <w:rPr>
          <w:rFonts w:ascii="Arial" w:hAnsi="Arial" w:cs="Arial"/>
          <w:sz w:val="24"/>
          <w:szCs w:val="24"/>
          <w:lang w:val="en-GB"/>
        </w:rPr>
        <w:t>stakeholders</w:t>
      </w:r>
      <w:r w:rsidR="00FC19C9" w:rsidRPr="0002092F">
        <w:rPr>
          <w:rFonts w:ascii="Arial" w:hAnsi="Arial" w:cs="Arial"/>
          <w:sz w:val="24"/>
          <w:szCs w:val="24"/>
          <w:lang w:val="en-GB"/>
        </w:rPr>
        <w:t>, including the Municipality, for their comments</w:t>
      </w:r>
      <w:r w:rsidR="00FC19C9">
        <w:rPr>
          <w:rFonts w:ascii="Arial" w:hAnsi="Arial" w:cs="Arial"/>
          <w:sz w:val="24"/>
          <w:szCs w:val="24"/>
          <w:lang w:val="en-GB"/>
        </w:rPr>
        <w:t>,</w:t>
      </w:r>
      <w:r w:rsidR="00FC19C9" w:rsidRPr="00FC19C9">
        <w:rPr>
          <w:rFonts w:ascii="Arial" w:hAnsi="Arial" w:cs="Arial"/>
          <w:sz w:val="24"/>
          <w:szCs w:val="24"/>
          <w:lang w:val="en-GB"/>
        </w:rPr>
        <w:t xml:space="preserve"> </w:t>
      </w:r>
      <w:r w:rsidR="00FC19C9" w:rsidRPr="0002092F">
        <w:rPr>
          <w:rFonts w:ascii="Arial" w:hAnsi="Arial" w:cs="Arial"/>
          <w:sz w:val="24"/>
          <w:szCs w:val="24"/>
          <w:lang w:val="en-GB"/>
        </w:rPr>
        <w:t>as part of the environmental authorisation process</w:t>
      </w:r>
      <w:r w:rsidR="00205C7F">
        <w:rPr>
          <w:rFonts w:ascii="Arial" w:hAnsi="Arial" w:cs="Arial"/>
          <w:sz w:val="24"/>
          <w:szCs w:val="24"/>
          <w:lang w:val="en-GB"/>
        </w:rPr>
        <w:t xml:space="preserve">. </w:t>
      </w:r>
      <w:r w:rsidR="00FC19C9">
        <w:rPr>
          <w:rFonts w:ascii="Arial" w:hAnsi="Arial" w:cs="Arial"/>
          <w:sz w:val="24"/>
          <w:szCs w:val="24"/>
          <w:lang w:val="en-GB"/>
        </w:rPr>
        <w:t>On</w:t>
      </w:r>
      <w:r w:rsidR="00320C55" w:rsidRPr="0002092F">
        <w:rPr>
          <w:rFonts w:ascii="Arial" w:hAnsi="Arial" w:cs="Arial"/>
          <w:sz w:val="24"/>
          <w:szCs w:val="24"/>
          <w:lang w:val="en-GB"/>
        </w:rPr>
        <w:t xml:space="preserve"> receipt of the applicant's </w:t>
      </w:r>
      <w:r w:rsidR="00731AEC" w:rsidRPr="0002092F">
        <w:rPr>
          <w:rFonts w:ascii="Arial" w:hAnsi="Arial" w:cs="Arial"/>
          <w:sz w:val="24"/>
          <w:szCs w:val="24"/>
          <w:lang w:val="en-GB"/>
        </w:rPr>
        <w:t>BAR</w:t>
      </w:r>
      <w:r w:rsidR="00FC19C9">
        <w:rPr>
          <w:rFonts w:ascii="Arial" w:hAnsi="Arial" w:cs="Arial"/>
          <w:sz w:val="24"/>
          <w:szCs w:val="24"/>
          <w:lang w:val="en-GB"/>
        </w:rPr>
        <w:t>,</w:t>
      </w:r>
      <w:r w:rsidR="00320C55" w:rsidRPr="0002092F">
        <w:rPr>
          <w:rFonts w:ascii="Arial" w:hAnsi="Arial" w:cs="Arial"/>
          <w:sz w:val="24"/>
          <w:szCs w:val="24"/>
          <w:lang w:val="en-GB"/>
        </w:rPr>
        <w:t xml:space="preserve"> </w:t>
      </w:r>
      <w:r w:rsidR="00E227E3" w:rsidRPr="00320C55">
        <w:rPr>
          <w:rFonts w:ascii="Arial" w:hAnsi="Arial" w:cs="Arial"/>
          <w:sz w:val="24"/>
          <w:szCs w:val="24"/>
          <w:lang w:val="en-GB"/>
        </w:rPr>
        <w:t xml:space="preserve">the Environment Advisory Task Team of the Department: Integrated Environmental Management of the </w:t>
      </w:r>
      <w:r w:rsidR="00E227E3">
        <w:rPr>
          <w:rFonts w:ascii="Arial" w:hAnsi="Arial" w:cs="Arial"/>
          <w:sz w:val="24"/>
          <w:szCs w:val="24"/>
          <w:lang w:val="en-GB"/>
        </w:rPr>
        <w:t>Municipality</w:t>
      </w:r>
      <w:r w:rsidR="0007688E">
        <w:rPr>
          <w:rFonts w:ascii="Arial" w:hAnsi="Arial" w:cs="Arial"/>
          <w:sz w:val="24"/>
          <w:szCs w:val="24"/>
          <w:lang w:val="en-GB"/>
        </w:rPr>
        <w:t>,</w:t>
      </w:r>
      <w:r w:rsidR="00E227E3" w:rsidRPr="00320C55">
        <w:rPr>
          <w:rFonts w:ascii="Arial" w:hAnsi="Arial" w:cs="Arial"/>
          <w:sz w:val="24"/>
          <w:szCs w:val="24"/>
          <w:lang w:val="en-GB"/>
        </w:rPr>
        <w:t xml:space="preserve"> </w:t>
      </w:r>
      <w:r w:rsidR="00731AEC" w:rsidRPr="0002092F">
        <w:rPr>
          <w:rFonts w:ascii="Arial" w:hAnsi="Arial" w:cs="Arial"/>
          <w:sz w:val="24"/>
          <w:szCs w:val="24"/>
          <w:lang w:val="en-GB"/>
        </w:rPr>
        <w:t xml:space="preserve">referred to the </w:t>
      </w:r>
      <w:r w:rsidR="00320C55" w:rsidRPr="00320C55">
        <w:rPr>
          <w:rFonts w:ascii="Arial" w:hAnsi="Arial" w:cs="Arial"/>
          <w:sz w:val="24"/>
          <w:szCs w:val="24"/>
          <w:lang w:val="en-GB"/>
        </w:rPr>
        <w:t xml:space="preserve">Hydropedology Report </w:t>
      </w:r>
      <w:r w:rsidR="00731AEC">
        <w:rPr>
          <w:rFonts w:ascii="Arial" w:hAnsi="Arial" w:cs="Arial"/>
          <w:sz w:val="24"/>
          <w:szCs w:val="24"/>
          <w:lang w:val="en-GB"/>
        </w:rPr>
        <w:t xml:space="preserve">and </w:t>
      </w:r>
      <w:r w:rsidR="00205C7F">
        <w:rPr>
          <w:rFonts w:ascii="Arial" w:hAnsi="Arial" w:cs="Arial"/>
          <w:sz w:val="24"/>
          <w:szCs w:val="24"/>
          <w:lang w:val="en-GB"/>
        </w:rPr>
        <w:t>recommended</w:t>
      </w:r>
      <w:r w:rsidR="00731AEC">
        <w:rPr>
          <w:rFonts w:ascii="Arial" w:hAnsi="Arial" w:cs="Arial"/>
          <w:sz w:val="24"/>
          <w:szCs w:val="24"/>
          <w:lang w:val="en-GB"/>
        </w:rPr>
        <w:t xml:space="preserve"> that </w:t>
      </w:r>
      <w:r w:rsidR="00320C55" w:rsidRPr="00320C55">
        <w:rPr>
          <w:rFonts w:ascii="Arial" w:hAnsi="Arial" w:cs="Arial"/>
          <w:sz w:val="24"/>
          <w:szCs w:val="24"/>
          <w:lang w:val="en-GB"/>
        </w:rPr>
        <w:t xml:space="preserve">a large buffer on the existing depression area </w:t>
      </w:r>
      <w:r w:rsidR="0007688E">
        <w:rPr>
          <w:rFonts w:ascii="Arial" w:hAnsi="Arial" w:cs="Arial"/>
          <w:sz w:val="24"/>
          <w:szCs w:val="24"/>
          <w:lang w:val="en-GB"/>
        </w:rPr>
        <w:t>should not be imposed</w:t>
      </w:r>
      <w:r w:rsidR="00320C55" w:rsidRPr="00320C55">
        <w:rPr>
          <w:rFonts w:ascii="Arial" w:hAnsi="Arial" w:cs="Arial"/>
          <w:sz w:val="24"/>
          <w:szCs w:val="24"/>
          <w:lang w:val="en-GB"/>
        </w:rPr>
        <w:t xml:space="preserve">. </w:t>
      </w:r>
      <w:r w:rsidR="00FA62E9">
        <w:rPr>
          <w:rFonts w:ascii="Arial" w:hAnsi="Arial" w:cs="Arial"/>
          <w:sz w:val="24"/>
          <w:szCs w:val="24"/>
          <w:lang w:val="en-GB"/>
        </w:rPr>
        <w:t>The Municipality instead</w:t>
      </w:r>
      <w:r w:rsidR="00320C55" w:rsidRPr="00320C55">
        <w:rPr>
          <w:rFonts w:ascii="Arial" w:hAnsi="Arial" w:cs="Arial"/>
          <w:sz w:val="24"/>
          <w:szCs w:val="24"/>
          <w:lang w:val="en-GB"/>
        </w:rPr>
        <w:t xml:space="preserve"> recommended</w:t>
      </w:r>
      <w:r w:rsidR="00FA62E9">
        <w:rPr>
          <w:rFonts w:ascii="Arial" w:hAnsi="Arial" w:cs="Arial"/>
          <w:sz w:val="24"/>
          <w:szCs w:val="24"/>
          <w:lang w:val="en-GB"/>
        </w:rPr>
        <w:t>,</w:t>
      </w:r>
      <w:r w:rsidR="00320C55" w:rsidRPr="00320C55">
        <w:rPr>
          <w:rFonts w:ascii="Arial" w:hAnsi="Arial" w:cs="Arial"/>
          <w:sz w:val="24"/>
          <w:szCs w:val="24"/>
          <w:lang w:val="en-GB"/>
        </w:rPr>
        <w:t xml:space="preserve"> in line with the aforementioned study</w:t>
      </w:r>
      <w:r w:rsidR="00FA62E9">
        <w:rPr>
          <w:rFonts w:ascii="Arial" w:hAnsi="Arial" w:cs="Arial"/>
          <w:sz w:val="24"/>
          <w:szCs w:val="24"/>
          <w:lang w:val="en-GB"/>
        </w:rPr>
        <w:t>,</w:t>
      </w:r>
      <w:r w:rsidR="00320C55" w:rsidRPr="00320C55">
        <w:rPr>
          <w:rFonts w:ascii="Arial" w:hAnsi="Arial" w:cs="Arial"/>
          <w:sz w:val="24"/>
          <w:szCs w:val="24"/>
          <w:lang w:val="en-GB"/>
        </w:rPr>
        <w:t xml:space="preserve"> that the depression be reserved and managed as a storm water attenuation structure with dedicated ecologica</w:t>
      </w:r>
      <w:r w:rsidR="00731AEC">
        <w:rPr>
          <w:rFonts w:ascii="Arial" w:hAnsi="Arial" w:cs="Arial"/>
          <w:sz w:val="24"/>
          <w:szCs w:val="24"/>
          <w:lang w:val="en-GB"/>
        </w:rPr>
        <w:t xml:space="preserve">l infrastructure. </w:t>
      </w:r>
    </w:p>
    <w:p w:rsidR="0032145E" w:rsidRDefault="0032145E" w:rsidP="0032145E">
      <w:pPr>
        <w:pStyle w:val="ListParagraph"/>
        <w:spacing w:before="240" w:line="480" w:lineRule="auto"/>
        <w:ind w:left="0"/>
        <w:jc w:val="both"/>
        <w:rPr>
          <w:rFonts w:ascii="Arial" w:hAnsi="Arial" w:cs="Arial"/>
          <w:sz w:val="24"/>
          <w:szCs w:val="24"/>
          <w:lang w:val="en-GB"/>
        </w:rPr>
      </w:pPr>
    </w:p>
    <w:p w:rsidR="008B3421" w:rsidRDefault="003830DD" w:rsidP="008B3421">
      <w:pPr>
        <w:pStyle w:val="ListParagraph"/>
        <w:spacing w:before="240" w:line="480" w:lineRule="auto"/>
        <w:ind w:left="0"/>
        <w:jc w:val="both"/>
        <w:rPr>
          <w:rFonts w:ascii="Arial" w:hAnsi="Arial" w:cs="Arial"/>
          <w:sz w:val="24"/>
          <w:szCs w:val="24"/>
          <w:lang w:val="en-GB"/>
        </w:rPr>
      </w:pPr>
      <w:r>
        <w:rPr>
          <w:rFonts w:ascii="Arial" w:hAnsi="Arial" w:cs="Arial"/>
          <w:sz w:val="24"/>
          <w:szCs w:val="24"/>
          <w:lang w:val="en-GB"/>
        </w:rPr>
        <w:t>[13</w:t>
      </w:r>
      <w:r w:rsidR="007F680D" w:rsidRPr="004C7BCB">
        <w:rPr>
          <w:rFonts w:ascii="Arial" w:hAnsi="Arial" w:cs="Arial"/>
          <w:sz w:val="24"/>
          <w:szCs w:val="24"/>
          <w:lang w:val="en-GB"/>
        </w:rPr>
        <w:t>] GDARD granted e</w:t>
      </w:r>
      <w:r w:rsidR="00C96991">
        <w:rPr>
          <w:rFonts w:ascii="Arial" w:hAnsi="Arial" w:cs="Arial"/>
          <w:sz w:val="24"/>
          <w:szCs w:val="24"/>
          <w:lang w:val="en-GB"/>
        </w:rPr>
        <w:t>nvironmental authoris</w:t>
      </w:r>
      <w:r w:rsidR="0096102C">
        <w:rPr>
          <w:rFonts w:ascii="Arial" w:hAnsi="Arial" w:cs="Arial"/>
          <w:sz w:val="24"/>
          <w:szCs w:val="24"/>
          <w:lang w:val="en-GB"/>
        </w:rPr>
        <w:t>ation on 29</w:t>
      </w:r>
      <w:r w:rsidR="00C96991">
        <w:rPr>
          <w:rFonts w:ascii="Arial" w:hAnsi="Arial" w:cs="Arial"/>
          <w:sz w:val="24"/>
          <w:szCs w:val="24"/>
          <w:lang w:val="en-GB"/>
        </w:rPr>
        <w:t xml:space="preserve"> April 2019, subject </w:t>
      </w:r>
      <w:r w:rsidR="0096102C" w:rsidRPr="0096102C">
        <w:rPr>
          <w:rFonts w:ascii="Arial" w:hAnsi="Arial" w:cs="Arial"/>
          <w:sz w:val="24"/>
          <w:szCs w:val="24"/>
          <w:lang w:val="en-GB"/>
        </w:rPr>
        <w:t>to the imposition of</w:t>
      </w:r>
      <w:r w:rsidR="00593916">
        <w:rPr>
          <w:rFonts w:ascii="Arial" w:hAnsi="Arial" w:cs="Arial"/>
          <w:sz w:val="24"/>
          <w:szCs w:val="24"/>
          <w:lang w:val="en-GB"/>
        </w:rPr>
        <w:t xml:space="preserve">, </w:t>
      </w:r>
      <w:r w:rsidR="00593916" w:rsidRPr="00205C7F">
        <w:rPr>
          <w:rFonts w:ascii="Arial" w:hAnsi="Arial" w:cs="Arial"/>
          <w:i/>
          <w:sz w:val="24"/>
          <w:szCs w:val="24"/>
          <w:lang w:val="en-GB"/>
        </w:rPr>
        <w:t>inter alia</w:t>
      </w:r>
      <w:r w:rsidR="00593916">
        <w:rPr>
          <w:rFonts w:ascii="Arial" w:hAnsi="Arial" w:cs="Arial"/>
          <w:sz w:val="24"/>
          <w:szCs w:val="24"/>
          <w:lang w:val="en-GB"/>
        </w:rPr>
        <w:t xml:space="preserve">, the three </w:t>
      </w:r>
      <w:r w:rsidR="0096102C" w:rsidRPr="0096102C">
        <w:rPr>
          <w:rFonts w:ascii="Arial" w:hAnsi="Arial" w:cs="Arial"/>
          <w:sz w:val="24"/>
          <w:szCs w:val="24"/>
          <w:lang w:val="en-GB"/>
        </w:rPr>
        <w:t xml:space="preserve">conditions </w:t>
      </w:r>
      <w:r w:rsidR="00205C7F">
        <w:rPr>
          <w:rFonts w:ascii="Arial" w:hAnsi="Arial" w:cs="Arial"/>
          <w:sz w:val="24"/>
          <w:szCs w:val="24"/>
          <w:lang w:val="en-GB"/>
        </w:rPr>
        <w:t>which are the subject of the review application</w:t>
      </w:r>
      <w:r w:rsidR="00593916">
        <w:rPr>
          <w:rFonts w:ascii="Arial" w:hAnsi="Arial" w:cs="Arial"/>
          <w:sz w:val="24"/>
          <w:szCs w:val="24"/>
          <w:lang w:val="en-GB"/>
        </w:rPr>
        <w:t xml:space="preserve">. </w:t>
      </w:r>
      <w:r w:rsidR="0060189E">
        <w:rPr>
          <w:rFonts w:ascii="Arial" w:hAnsi="Arial" w:cs="Arial"/>
          <w:sz w:val="24"/>
          <w:szCs w:val="24"/>
          <w:lang w:val="en-GB"/>
        </w:rPr>
        <w:t xml:space="preserve">The </w:t>
      </w:r>
      <w:r w:rsidR="00053407">
        <w:rPr>
          <w:rFonts w:ascii="Arial" w:hAnsi="Arial" w:cs="Arial"/>
          <w:sz w:val="24"/>
          <w:szCs w:val="24"/>
          <w:lang w:val="en-GB"/>
        </w:rPr>
        <w:t xml:space="preserve">two </w:t>
      </w:r>
      <w:r w:rsidR="0060189E">
        <w:rPr>
          <w:rFonts w:ascii="Arial" w:hAnsi="Arial" w:cs="Arial"/>
          <w:sz w:val="24"/>
          <w:szCs w:val="24"/>
          <w:lang w:val="en-GB"/>
        </w:rPr>
        <w:t>main reason</w:t>
      </w:r>
      <w:r w:rsidR="00053407">
        <w:rPr>
          <w:rFonts w:ascii="Arial" w:hAnsi="Arial" w:cs="Arial"/>
          <w:sz w:val="24"/>
          <w:szCs w:val="24"/>
          <w:lang w:val="en-GB"/>
        </w:rPr>
        <w:t>s</w:t>
      </w:r>
      <w:r w:rsidR="0060189E">
        <w:rPr>
          <w:rFonts w:ascii="Arial" w:hAnsi="Arial" w:cs="Arial"/>
          <w:sz w:val="24"/>
          <w:szCs w:val="24"/>
          <w:lang w:val="en-GB"/>
        </w:rPr>
        <w:t xml:space="preserve"> for imposing the conditions was because </w:t>
      </w:r>
      <w:r w:rsidR="00FA62E9">
        <w:rPr>
          <w:rFonts w:ascii="Arial" w:hAnsi="Arial" w:cs="Arial"/>
          <w:sz w:val="24"/>
          <w:szCs w:val="24"/>
          <w:lang w:val="en-GB"/>
        </w:rPr>
        <w:t xml:space="preserve">GDARD’s personnel </w:t>
      </w:r>
      <w:r>
        <w:rPr>
          <w:rFonts w:ascii="Arial" w:hAnsi="Arial" w:cs="Arial"/>
          <w:sz w:val="24"/>
          <w:szCs w:val="24"/>
          <w:lang w:val="en-GB"/>
        </w:rPr>
        <w:t xml:space="preserve">had </w:t>
      </w:r>
      <w:r w:rsidR="00593916">
        <w:rPr>
          <w:rFonts w:ascii="Arial" w:hAnsi="Arial" w:cs="Arial"/>
          <w:sz w:val="24"/>
          <w:szCs w:val="24"/>
          <w:lang w:val="en-GB"/>
        </w:rPr>
        <w:t xml:space="preserve">allegedly </w:t>
      </w:r>
      <w:r w:rsidR="00FA62E9">
        <w:rPr>
          <w:rFonts w:ascii="Arial" w:hAnsi="Arial" w:cs="Arial"/>
          <w:sz w:val="24"/>
          <w:szCs w:val="24"/>
          <w:lang w:val="en-GB"/>
        </w:rPr>
        <w:t xml:space="preserve">identified a </w:t>
      </w:r>
      <w:r w:rsidR="00CF4379">
        <w:rPr>
          <w:rFonts w:ascii="Arial" w:hAnsi="Arial" w:cs="Arial"/>
          <w:sz w:val="24"/>
          <w:szCs w:val="24"/>
          <w:lang w:val="en-GB"/>
        </w:rPr>
        <w:t>wetland</w:t>
      </w:r>
      <w:r w:rsidR="0032145E">
        <w:rPr>
          <w:rFonts w:ascii="Arial" w:hAnsi="Arial" w:cs="Arial"/>
          <w:sz w:val="24"/>
          <w:szCs w:val="24"/>
          <w:lang w:val="en-GB"/>
        </w:rPr>
        <w:t xml:space="preserve"> </w:t>
      </w:r>
      <w:r w:rsidR="00FA62E9">
        <w:rPr>
          <w:rFonts w:ascii="Arial" w:hAnsi="Arial" w:cs="Arial"/>
          <w:sz w:val="24"/>
          <w:szCs w:val="24"/>
          <w:lang w:val="en-GB"/>
        </w:rPr>
        <w:t xml:space="preserve">in the south western part of the property </w:t>
      </w:r>
      <w:r w:rsidR="0032145E" w:rsidRPr="00ED6EFF">
        <w:rPr>
          <w:rFonts w:ascii="Arial" w:hAnsi="Arial" w:cs="Arial"/>
          <w:sz w:val="24"/>
          <w:szCs w:val="24"/>
          <w:lang w:val="en-GB"/>
        </w:rPr>
        <w:t xml:space="preserve">and the </w:t>
      </w:r>
      <w:r w:rsidR="00ED6EFF" w:rsidRPr="00ED6EFF">
        <w:rPr>
          <w:rFonts w:ascii="Arial" w:hAnsi="Arial" w:cs="Arial"/>
          <w:sz w:val="24"/>
          <w:szCs w:val="24"/>
          <w:lang w:val="en-GB"/>
        </w:rPr>
        <w:t>proposed site fell</w:t>
      </w:r>
      <w:r w:rsidR="0096102C" w:rsidRPr="00ED6EFF">
        <w:rPr>
          <w:rFonts w:ascii="Arial" w:hAnsi="Arial" w:cs="Arial"/>
          <w:sz w:val="24"/>
          <w:szCs w:val="24"/>
          <w:lang w:val="en-GB"/>
        </w:rPr>
        <w:t xml:space="preserve"> within a</w:t>
      </w:r>
      <w:r w:rsidR="0096102C" w:rsidRPr="0032145E">
        <w:rPr>
          <w:rFonts w:ascii="Arial" w:hAnsi="Arial" w:cs="Arial"/>
          <w:i/>
          <w:sz w:val="24"/>
          <w:szCs w:val="24"/>
          <w:lang w:val="en-GB"/>
        </w:rPr>
        <w:t xml:space="preserve"> </w:t>
      </w:r>
      <w:r w:rsidR="00ED6EFF">
        <w:rPr>
          <w:rFonts w:ascii="Arial" w:hAnsi="Arial" w:cs="Arial"/>
          <w:i/>
          <w:sz w:val="24"/>
          <w:szCs w:val="24"/>
          <w:lang w:val="en-GB"/>
        </w:rPr>
        <w:t>“</w:t>
      </w:r>
      <w:r w:rsidR="0096102C" w:rsidRPr="0032145E">
        <w:rPr>
          <w:rFonts w:ascii="Arial" w:hAnsi="Arial" w:cs="Arial"/>
          <w:i/>
          <w:sz w:val="24"/>
          <w:szCs w:val="24"/>
          <w:lang w:val="en-GB"/>
        </w:rPr>
        <w:t>Threatened Ecosystem (Endangered)</w:t>
      </w:r>
      <w:r w:rsidR="00FA62E9">
        <w:rPr>
          <w:rFonts w:ascii="Arial" w:hAnsi="Arial" w:cs="Arial"/>
          <w:i/>
          <w:sz w:val="24"/>
          <w:szCs w:val="24"/>
          <w:lang w:val="en-GB"/>
        </w:rPr>
        <w:t xml:space="preserve">.” </w:t>
      </w:r>
      <w:r w:rsidR="00593916">
        <w:rPr>
          <w:rFonts w:ascii="Arial" w:hAnsi="Arial" w:cs="Arial"/>
          <w:sz w:val="24"/>
          <w:szCs w:val="24"/>
          <w:lang w:val="en-GB"/>
        </w:rPr>
        <w:t xml:space="preserve">The </w:t>
      </w:r>
      <w:r w:rsidR="00205C7F">
        <w:rPr>
          <w:rFonts w:ascii="Arial" w:hAnsi="Arial" w:cs="Arial"/>
          <w:sz w:val="24"/>
          <w:szCs w:val="24"/>
          <w:lang w:val="en-GB"/>
        </w:rPr>
        <w:t xml:space="preserve">three </w:t>
      </w:r>
      <w:r w:rsidR="00B80672">
        <w:rPr>
          <w:rFonts w:ascii="Arial" w:hAnsi="Arial" w:cs="Arial"/>
          <w:sz w:val="24"/>
          <w:szCs w:val="24"/>
          <w:lang w:val="en-GB"/>
        </w:rPr>
        <w:t>conditions complained</w:t>
      </w:r>
      <w:r w:rsidR="00205C7F">
        <w:rPr>
          <w:rFonts w:ascii="Arial" w:hAnsi="Arial" w:cs="Arial"/>
          <w:sz w:val="24"/>
          <w:szCs w:val="24"/>
          <w:lang w:val="en-GB"/>
        </w:rPr>
        <w:t xml:space="preserve"> of </w:t>
      </w:r>
      <w:r w:rsidR="00593916">
        <w:rPr>
          <w:rFonts w:ascii="Arial" w:hAnsi="Arial" w:cs="Arial"/>
          <w:sz w:val="24"/>
          <w:szCs w:val="24"/>
          <w:lang w:val="en-GB"/>
        </w:rPr>
        <w:t>are as follows</w:t>
      </w:r>
      <w:r w:rsidR="00E14AD3">
        <w:rPr>
          <w:rFonts w:ascii="Arial" w:hAnsi="Arial" w:cs="Arial"/>
          <w:sz w:val="24"/>
          <w:szCs w:val="24"/>
          <w:lang w:val="en-GB"/>
        </w:rPr>
        <w:t>:</w:t>
      </w:r>
    </w:p>
    <w:p w:rsidR="00E14AD3" w:rsidRDefault="008B3421" w:rsidP="008B3421">
      <w:pPr>
        <w:pStyle w:val="ListParagraph"/>
        <w:spacing w:before="240" w:line="480" w:lineRule="auto"/>
        <w:jc w:val="both"/>
        <w:rPr>
          <w:rFonts w:ascii="Arial" w:hAnsi="Arial" w:cs="Arial"/>
          <w:sz w:val="24"/>
          <w:szCs w:val="24"/>
          <w:lang w:val="en-GB"/>
        </w:rPr>
      </w:pPr>
      <w:r>
        <w:rPr>
          <w:rFonts w:ascii="Arial" w:hAnsi="Arial" w:cs="Arial"/>
          <w:sz w:val="24"/>
          <w:szCs w:val="24"/>
          <w:lang w:val="en-GB"/>
        </w:rPr>
        <w:t xml:space="preserve">1. </w:t>
      </w:r>
      <w:r w:rsidR="00E14AD3" w:rsidRPr="008B3421">
        <w:rPr>
          <w:rFonts w:ascii="Arial" w:hAnsi="Arial" w:cs="Arial"/>
          <w:sz w:val="24"/>
          <w:szCs w:val="24"/>
          <w:lang w:val="en-GB"/>
        </w:rPr>
        <w:t xml:space="preserve"> 30 metre buffer zone must be imposed between the wetland found on the south-western part of the site and the developable area </w:t>
      </w:r>
      <w:r w:rsidR="0032145E" w:rsidRPr="008B3421">
        <w:rPr>
          <w:rFonts w:ascii="Arial" w:hAnsi="Arial" w:cs="Arial"/>
          <w:sz w:val="24"/>
          <w:szCs w:val="24"/>
          <w:lang w:val="en-GB"/>
        </w:rPr>
        <w:t>i.e.</w:t>
      </w:r>
      <w:r w:rsidR="00E14AD3" w:rsidRPr="008B3421">
        <w:rPr>
          <w:rFonts w:ascii="Arial" w:hAnsi="Arial" w:cs="Arial"/>
          <w:sz w:val="24"/>
          <w:szCs w:val="24"/>
          <w:lang w:val="en-GB"/>
        </w:rPr>
        <w:t xml:space="preserve"> no development may occur within the buffer zone (condition 3.2);</w:t>
      </w:r>
    </w:p>
    <w:p w:rsidR="00E14AD3" w:rsidRPr="008B3421" w:rsidRDefault="008B3421" w:rsidP="008B3421">
      <w:pPr>
        <w:pStyle w:val="ListParagraph"/>
        <w:spacing w:before="240" w:line="480" w:lineRule="auto"/>
        <w:jc w:val="both"/>
        <w:rPr>
          <w:rFonts w:ascii="Arial" w:hAnsi="Arial" w:cs="Arial"/>
          <w:i/>
          <w:sz w:val="24"/>
          <w:szCs w:val="24"/>
          <w:lang w:val="en-GB"/>
        </w:rPr>
      </w:pPr>
      <w:r>
        <w:rPr>
          <w:rFonts w:ascii="Arial" w:hAnsi="Arial" w:cs="Arial"/>
          <w:sz w:val="24"/>
          <w:szCs w:val="24"/>
          <w:lang w:val="en-GB"/>
        </w:rPr>
        <w:t xml:space="preserve">2. </w:t>
      </w:r>
      <w:r w:rsidR="00E14AD3" w:rsidRPr="008B3421">
        <w:rPr>
          <w:rFonts w:ascii="Arial" w:hAnsi="Arial" w:cs="Arial"/>
          <w:sz w:val="24"/>
          <w:szCs w:val="24"/>
          <w:lang w:val="en-GB"/>
        </w:rPr>
        <w:t>the areas, disturbed by the construction, that are situated within and surrounding the construction footprint</w:t>
      </w:r>
      <w:r w:rsidR="00F40267">
        <w:rPr>
          <w:rFonts w:ascii="Arial" w:hAnsi="Arial" w:cs="Arial"/>
          <w:sz w:val="24"/>
          <w:szCs w:val="24"/>
          <w:lang w:val="en-GB"/>
        </w:rPr>
        <w:t>,</w:t>
      </w:r>
      <w:r w:rsidR="00E14AD3" w:rsidRPr="008B3421">
        <w:rPr>
          <w:rFonts w:ascii="Arial" w:hAnsi="Arial" w:cs="Arial"/>
          <w:sz w:val="24"/>
          <w:szCs w:val="24"/>
          <w:lang w:val="en-GB"/>
        </w:rPr>
        <w:t xml:space="preserve"> must be rehabilitated afterward (condition 3.3);</w:t>
      </w:r>
    </w:p>
    <w:p w:rsidR="00E14AD3" w:rsidRDefault="008B3421" w:rsidP="00E14AD3">
      <w:pPr>
        <w:pStyle w:val="ListParagraph"/>
        <w:spacing w:line="480" w:lineRule="auto"/>
        <w:jc w:val="both"/>
        <w:rPr>
          <w:rFonts w:ascii="Arial" w:hAnsi="Arial" w:cs="Arial"/>
          <w:sz w:val="24"/>
          <w:szCs w:val="24"/>
          <w:lang w:val="en-GB"/>
        </w:rPr>
      </w:pPr>
      <w:r>
        <w:rPr>
          <w:rFonts w:ascii="Arial" w:hAnsi="Arial" w:cs="Arial"/>
          <w:sz w:val="24"/>
          <w:szCs w:val="24"/>
          <w:lang w:val="en-GB"/>
        </w:rPr>
        <w:lastRenderedPageBreak/>
        <w:t xml:space="preserve">3. </w:t>
      </w:r>
      <w:r w:rsidR="00E14AD3" w:rsidRPr="00E14AD3">
        <w:rPr>
          <w:rFonts w:ascii="Arial" w:hAnsi="Arial" w:cs="Arial"/>
          <w:sz w:val="24"/>
          <w:szCs w:val="24"/>
          <w:lang w:val="en-GB"/>
        </w:rPr>
        <w:t xml:space="preserve"> sustainability measures must be implemented for the entire development to reduce the effects of climate change and conserve water resources (condition 3.5).</w:t>
      </w:r>
    </w:p>
    <w:p w:rsidR="007F680D" w:rsidRPr="00E14AD3" w:rsidRDefault="003830DD" w:rsidP="00E14AD3">
      <w:pPr>
        <w:spacing w:line="480" w:lineRule="auto"/>
        <w:jc w:val="both"/>
        <w:rPr>
          <w:rFonts w:ascii="Arial" w:hAnsi="Arial" w:cs="Arial"/>
          <w:sz w:val="24"/>
          <w:szCs w:val="24"/>
          <w:lang w:val="en-GB"/>
        </w:rPr>
      </w:pPr>
      <w:r>
        <w:rPr>
          <w:rFonts w:ascii="Arial" w:hAnsi="Arial" w:cs="Arial"/>
          <w:sz w:val="24"/>
          <w:szCs w:val="24"/>
        </w:rPr>
        <w:t>[14</w:t>
      </w:r>
      <w:r w:rsidR="00E14AD3">
        <w:rPr>
          <w:rFonts w:ascii="Arial" w:hAnsi="Arial" w:cs="Arial"/>
          <w:sz w:val="24"/>
          <w:szCs w:val="24"/>
        </w:rPr>
        <w:t xml:space="preserve">] </w:t>
      </w:r>
      <w:r w:rsidR="007F680D" w:rsidRPr="00E14AD3">
        <w:rPr>
          <w:rFonts w:ascii="Arial" w:hAnsi="Arial" w:cs="Arial"/>
          <w:sz w:val="24"/>
          <w:szCs w:val="24"/>
          <w:lang w:val="en-GB"/>
        </w:rPr>
        <w:t>The condition with which the applicant is most aggrieved with</w:t>
      </w:r>
      <w:r w:rsidR="00AA4053">
        <w:rPr>
          <w:rFonts w:ascii="Arial" w:hAnsi="Arial" w:cs="Arial"/>
          <w:sz w:val="24"/>
          <w:szCs w:val="24"/>
          <w:lang w:val="en-GB"/>
        </w:rPr>
        <w:t xml:space="preserve"> </w:t>
      </w:r>
      <w:r w:rsidRPr="00E14AD3">
        <w:rPr>
          <w:rFonts w:ascii="Arial" w:hAnsi="Arial" w:cs="Arial"/>
          <w:sz w:val="24"/>
          <w:szCs w:val="24"/>
          <w:lang w:val="en-GB"/>
        </w:rPr>
        <w:t>is condition</w:t>
      </w:r>
      <w:r>
        <w:rPr>
          <w:rFonts w:ascii="Arial" w:hAnsi="Arial" w:cs="Arial"/>
          <w:sz w:val="24"/>
          <w:szCs w:val="24"/>
          <w:lang w:val="en-GB"/>
        </w:rPr>
        <w:t xml:space="preserve"> 3.2</w:t>
      </w:r>
      <w:r w:rsidR="00E14AD3">
        <w:rPr>
          <w:rFonts w:ascii="Arial" w:hAnsi="Arial" w:cs="Arial"/>
          <w:sz w:val="24"/>
          <w:szCs w:val="24"/>
          <w:lang w:val="en-GB"/>
        </w:rPr>
        <w:t>.</w:t>
      </w:r>
      <w:r w:rsidR="007F680D" w:rsidRPr="00E14AD3">
        <w:rPr>
          <w:rFonts w:ascii="Arial" w:hAnsi="Arial" w:cs="Arial"/>
          <w:sz w:val="24"/>
          <w:szCs w:val="24"/>
          <w:lang w:val="en-GB"/>
        </w:rPr>
        <w:t xml:space="preserve"> </w:t>
      </w:r>
      <w:r w:rsidR="001D720A" w:rsidRPr="001D720A">
        <w:rPr>
          <w:rFonts w:ascii="Arial" w:hAnsi="Arial" w:cs="Arial"/>
          <w:sz w:val="24"/>
          <w:szCs w:val="24"/>
          <w:lang w:val="en-GB"/>
        </w:rPr>
        <w:t xml:space="preserve">The </w:t>
      </w:r>
      <w:r w:rsidR="001D720A">
        <w:rPr>
          <w:rFonts w:ascii="Arial" w:hAnsi="Arial" w:cs="Arial"/>
          <w:sz w:val="24"/>
          <w:szCs w:val="24"/>
          <w:lang w:val="en-GB"/>
        </w:rPr>
        <w:t xml:space="preserve">MEC contends that the purpose of this condition </w:t>
      </w:r>
      <w:r w:rsidR="001D720A" w:rsidRPr="001D720A">
        <w:rPr>
          <w:rFonts w:ascii="Arial" w:hAnsi="Arial" w:cs="Arial"/>
          <w:sz w:val="24"/>
          <w:szCs w:val="24"/>
          <w:lang w:val="en-GB"/>
        </w:rPr>
        <w:t>is to protect the wetland which falls onto the applicant's property</w:t>
      </w:r>
      <w:r w:rsidR="00F40267">
        <w:rPr>
          <w:rFonts w:ascii="Arial" w:hAnsi="Arial" w:cs="Arial"/>
          <w:sz w:val="24"/>
          <w:szCs w:val="24"/>
          <w:lang w:val="en-GB"/>
        </w:rPr>
        <w:t>,</w:t>
      </w:r>
      <w:r w:rsidR="00173907">
        <w:rPr>
          <w:rFonts w:ascii="Arial" w:hAnsi="Arial" w:cs="Arial"/>
          <w:sz w:val="24"/>
          <w:szCs w:val="24"/>
          <w:lang w:val="en-GB"/>
        </w:rPr>
        <w:t xml:space="preserve"> t</w:t>
      </w:r>
      <w:r w:rsidR="001D720A">
        <w:rPr>
          <w:rFonts w:ascii="Arial" w:hAnsi="Arial" w:cs="Arial"/>
          <w:sz w:val="24"/>
          <w:szCs w:val="24"/>
          <w:lang w:val="en-GB"/>
        </w:rPr>
        <w:t xml:space="preserve">o give </w:t>
      </w:r>
      <w:r w:rsidR="001D720A" w:rsidRPr="001D720A">
        <w:rPr>
          <w:rFonts w:ascii="Arial" w:hAnsi="Arial" w:cs="Arial"/>
          <w:sz w:val="24"/>
          <w:szCs w:val="24"/>
          <w:lang w:val="en-GB"/>
        </w:rPr>
        <w:t>effect to the right to a safe environment in terms of Section 24 of the Constitution</w:t>
      </w:r>
      <w:r w:rsidR="00013EE3">
        <w:rPr>
          <w:rFonts w:ascii="Arial" w:hAnsi="Arial" w:cs="Arial"/>
          <w:sz w:val="24"/>
          <w:szCs w:val="24"/>
          <w:lang w:val="en-GB"/>
        </w:rPr>
        <w:t>,</w:t>
      </w:r>
      <w:r w:rsidR="001D720A" w:rsidRPr="001D720A">
        <w:rPr>
          <w:rFonts w:ascii="Arial" w:hAnsi="Arial" w:cs="Arial"/>
          <w:sz w:val="24"/>
          <w:szCs w:val="24"/>
          <w:lang w:val="en-GB"/>
        </w:rPr>
        <w:t xml:space="preserve"> </w:t>
      </w:r>
      <w:r w:rsidR="004427F2">
        <w:rPr>
          <w:rFonts w:ascii="Arial" w:hAnsi="Arial" w:cs="Arial"/>
          <w:sz w:val="24"/>
          <w:szCs w:val="24"/>
          <w:lang w:val="en-GB"/>
        </w:rPr>
        <w:t>and to</w:t>
      </w:r>
      <w:r w:rsidR="001D720A" w:rsidRPr="001D720A">
        <w:rPr>
          <w:rFonts w:ascii="Arial" w:hAnsi="Arial" w:cs="Arial"/>
          <w:sz w:val="24"/>
          <w:szCs w:val="24"/>
          <w:lang w:val="en-GB"/>
        </w:rPr>
        <w:t xml:space="preserve"> fulfil </w:t>
      </w:r>
      <w:r w:rsidR="00173907">
        <w:rPr>
          <w:rFonts w:ascii="Arial" w:hAnsi="Arial" w:cs="Arial"/>
          <w:sz w:val="24"/>
          <w:szCs w:val="24"/>
          <w:lang w:val="en-GB"/>
        </w:rPr>
        <w:t>GDARD’s</w:t>
      </w:r>
      <w:r w:rsidR="001D720A" w:rsidRPr="001D720A">
        <w:rPr>
          <w:rFonts w:ascii="Arial" w:hAnsi="Arial" w:cs="Arial"/>
          <w:sz w:val="24"/>
          <w:szCs w:val="24"/>
          <w:lang w:val="en-GB"/>
        </w:rPr>
        <w:t xml:space="preserve"> mandate to protect the environment for future generations.</w:t>
      </w:r>
      <w:r w:rsidR="001D720A">
        <w:rPr>
          <w:rFonts w:ascii="Arial" w:hAnsi="Arial" w:cs="Arial"/>
          <w:sz w:val="24"/>
          <w:szCs w:val="24"/>
          <w:lang w:val="en-GB"/>
        </w:rPr>
        <w:t xml:space="preserve"> </w:t>
      </w:r>
      <w:r w:rsidR="00CB1988">
        <w:rPr>
          <w:rFonts w:ascii="Arial" w:hAnsi="Arial" w:cs="Arial"/>
          <w:sz w:val="24"/>
          <w:szCs w:val="24"/>
          <w:lang w:val="en-GB"/>
        </w:rPr>
        <w:t>The applicant disagrees</w:t>
      </w:r>
      <w:r w:rsidR="007F680D" w:rsidRPr="00E14AD3">
        <w:rPr>
          <w:rFonts w:ascii="Arial" w:hAnsi="Arial" w:cs="Arial"/>
          <w:sz w:val="24"/>
          <w:szCs w:val="24"/>
          <w:lang w:val="en-GB"/>
        </w:rPr>
        <w:t xml:space="preserve"> with t</w:t>
      </w:r>
      <w:r w:rsidR="00CB1988">
        <w:rPr>
          <w:rFonts w:ascii="Arial" w:hAnsi="Arial" w:cs="Arial"/>
          <w:sz w:val="24"/>
          <w:szCs w:val="24"/>
          <w:lang w:val="en-GB"/>
        </w:rPr>
        <w:t>he determination by GDARD of a wetland</w:t>
      </w:r>
      <w:r w:rsidR="007F680D" w:rsidRPr="00E14AD3">
        <w:rPr>
          <w:rFonts w:ascii="Arial" w:hAnsi="Arial" w:cs="Arial"/>
          <w:sz w:val="24"/>
          <w:szCs w:val="24"/>
          <w:lang w:val="en-GB"/>
        </w:rPr>
        <w:t xml:space="preserve"> on </w:t>
      </w:r>
      <w:r w:rsidR="007F680D" w:rsidRPr="00BD52F3">
        <w:rPr>
          <w:rFonts w:ascii="Arial" w:hAnsi="Arial" w:cs="Arial"/>
          <w:sz w:val="24"/>
          <w:szCs w:val="24"/>
          <w:lang w:val="en-GB"/>
        </w:rPr>
        <w:t>its property, its delineation and the 30 m buffer calculated from</w:t>
      </w:r>
      <w:r w:rsidR="00CB1988" w:rsidRPr="00BD52F3">
        <w:rPr>
          <w:rFonts w:ascii="Arial" w:hAnsi="Arial" w:cs="Arial"/>
          <w:sz w:val="24"/>
          <w:szCs w:val="24"/>
          <w:lang w:val="en-GB"/>
        </w:rPr>
        <w:t xml:space="preserve"> the alleged wetland's</w:t>
      </w:r>
      <w:r w:rsidR="007F680D" w:rsidRPr="00BD52F3">
        <w:rPr>
          <w:rFonts w:ascii="Arial" w:hAnsi="Arial" w:cs="Arial"/>
          <w:sz w:val="24"/>
          <w:szCs w:val="24"/>
          <w:lang w:val="en-GB"/>
        </w:rPr>
        <w:t xml:space="preserve"> edge.</w:t>
      </w:r>
      <w:r w:rsidR="00BD52F3" w:rsidRPr="00BD52F3">
        <w:rPr>
          <w:rFonts w:ascii="Arial" w:hAnsi="Arial" w:cs="Arial"/>
          <w:sz w:val="24"/>
          <w:szCs w:val="24"/>
        </w:rPr>
        <w:t xml:space="preserve"> It is the applicant’s</w:t>
      </w:r>
      <w:r w:rsidR="00BD52F3" w:rsidRPr="00BD52F3">
        <w:rPr>
          <w:rFonts w:ascii="Arial" w:hAnsi="Arial" w:cs="Arial"/>
          <w:sz w:val="24"/>
          <w:szCs w:val="24"/>
          <w:lang w:val="en-GB"/>
        </w:rPr>
        <w:t xml:space="preserve"> contention that the imposition of the buffer zone is irrational, unnecessary and falls to be rejected.</w:t>
      </w:r>
    </w:p>
    <w:p w:rsidR="00CB1988" w:rsidRDefault="00FA62E9" w:rsidP="00FC19C9">
      <w:pPr>
        <w:pStyle w:val="ListParagraph"/>
        <w:spacing w:before="240" w:line="480" w:lineRule="auto"/>
        <w:ind w:left="0"/>
        <w:jc w:val="both"/>
        <w:rPr>
          <w:rFonts w:ascii="Arial" w:hAnsi="Arial" w:cs="Arial"/>
          <w:sz w:val="24"/>
          <w:szCs w:val="24"/>
          <w:lang w:val="en-GB"/>
        </w:rPr>
      </w:pPr>
      <w:r>
        <w:rPr>
          <w:rFonts w:ascii="Arial" w:hAnsi="Arial" w:cs="Arial"/>
          <w:sz w:val="24"/>
          <w:szCs w:val="24"/>
          <w:lang w:val="en-GB"/>
        </w:rPr>
        <w:t>[</w:t>
      </w:r>
      <w:r w:rsidR="004673F9">
        <w:rPr>
          <w:rFonts w:ascii="Arial" w:hAnsi="Arial" w:cs="Arial"/>
          <w:sz w:val="24"/>
          <w:szCs w:val="24"/>
          <w:lang w:val="en-GB"/>
        </w:rPr>
        <w:t>15</w:t>
      </w:r>
      <w:r w:rsidR="007F680D" w:rsidRPr="004C7BCB">
        <w:rPr>
          <w:rFonts w:ascii="Arial" w:hAnsi="Arial" w:cs="Arial"/>
          <w:sz w:val="24"/>
          <w:szCs w:val="24"/>
          <w:lang w:val="en-GB"/>
        </w:rPr>
        <w:t xml:space="preserve">] </w:t>
      </w:r>
      <w:r w:rsidR="00CB1988">
        <w:rPr>
          <w:rFonts w:ascii="Arial" w:hAnsi="Arial" w:cs="Arial"/>
          <w:sz w:val="24"/>
          <w:szCs w:val="24"/>
          <w:lang w:val="en-GB"/>
        </w:rPr>
        <w:t>The</w:t>
      </w:r>
      <w:r w:rsidR="007F680D" w:rsidRPr="004C7BCB">
        <w:rPr>
          <w:rFonts w:ascii="Arial" w:hAnsi="Arial" w:cs="Arial"/>
          <w:sz w:val="24"/>
          <w:szCs w:val="24"/>
          <w:lang w:val="en-GB"/>
        </w:rPr>
        <w:t xml:space="preserve"> applicant appealed </w:t>
      </w:r>
      <w:r w:rsidR="00ED6EFF">
        <w:rPr>
          <w:rFonts w:ascii="Arial" w:hAnsi="Arial" w:cs="Arial"/>
          <w:sz w:val="24"/>
          <w:szCs w:val="24"/>
          <w:lang w:val="en-GB"/>
        </w:rPr>
        <w:t xml:space="preserve">against </w:t>
      </w:r>
      <w:r w:rsidR="00E14AD3">
        <w:rPr>
          <w:rFonts w:ascii="Arial" w:hAnsi="Arial" w:cs="Arial"/>
          <w:sz w:val="24"/>
          <w:szCs w:val="24"/>
          <w:lang w:val="en-GB"/>
        </w:rPr>
        <w:t xml:space="preserve">the </w:t>
      </w:r>
      <w:r w:rsidR="00CF4379">
        <w:rPr>
          <w:rFonts w:ascii="Arial" w:hAnsi="Arial" w:cs="Arial"/>
          <w:sz w:val="24"/>
          <w:szCs w:val="24"/>
          <w:lang w:val="en-GB"/>
        </w:rPr>
        <w:t>three conditions mentioned above</w:t>
      </w:r>
      <w:r w:rsidR="007F680D" w:rsidRPr="004C7BCB">
        <w:rPr>
          <w:rFonts w:ascii="Arial" w:hAnsi="Arial" w:cs="Arial"/>
          <w:sz w:val="24"/>
          <w:szCs w:val="24"/>
          <w:lang w:val="en-GB"/>
        </w:rPr>
        <w:t xml:space="preserve">. </w:t>
      </w:r>
      <w:r w:rsidR="0096102C" w:rsidRPr="0096102C">
        <w:rPr>
          <w:rFonts w:ascii="Arial" w:hAnsi="Arial" w:cs="Arial"/>
          <w:sz w:val="24"/>
          <w:szCs w:val="24"/>
          <w:lang w:val="en-GB"/>
        </w:rPr>
        <w:t xml:space="preserve">ln terms of section 6(1) of the Appeal Regulations, an independent panel (the External Advisory Panel on Appeals) was appointed to consider the appeal and make recommendations. </w:t>
      </w:r>
    </w:p>
    <w:p w:rsidR="00FC19C9" w:rsidRDefault="00FC19C9" w:rsidP="00FC19C9">
      <w:pPr>
        <w:pStyle w:val="ListParagraph"/>
        <w:spacing w:before="240" w:line="480" w:lineRule="auto"/>
        <w:ind w:left="0"/>
        <w:jc w:val="both"/>
        <w:rPr>
          <w:rFonts w:ascii="Arial" w:hAnsi="Arial" w:cs="Arial"/>
          <w:sz w:val="24"/>
          <w:szCs w:val="24"/>
          <w:lang w:val="en-GB"/>
        </w:rPr>
      </w:pPr>
    </w:p>
    <w:p w:rsidR="00CF4379" w:rsidRDefault="004673F9" w:rsidP="00FC19C9">
      <w:pPr>
        <w:pStyle w:val="ListParagraph"/>
        <w:spacing w:before="240" w:line="480" w:lineRule="auto"/>
        <w:ind w:left="0"/>
        <w:jc w:val="both"/>
        <w:rPr>
          <w:rFonts w:ascii="Arial" w:hAnsi="Arial" w:cs="Arial"/>
          <w:sz w:val="24"/>
          <w:szCs w:val="24"/>
        </w:rPr>
      </w:pPr>
      <w:r>
        <w:rPr>
          <w:rFonts w:ascii="Arial" w:hAnsi="Arial" w:cs="Arial"/>
          <w:sz w:val="24"/>
          <w:szCs w:val="24"/>
          <w:lang w:val="en-GB"/>
        </w:rPr>
        <w:t>[16</w:t>
      </w:r>
      <w:r w:rsidR="0020456E">
        <w:rPr>
          <w:rFonts w:ascii="Arial" w:hAnsi="Arial" w:cs="Arial"/>
          <w:sz w:val="24"/>
          <w:szCs w:val="24"/>
          <w:lang w:val="en-GB"/>
        </w:rPr>
        <w:t xml:space="preserve">] </w:t>
      </w:r>
      <w:r w:rsidR="00CF4379" w:rsidRPr="00CF4379">
        <w:rPr>
          <w:rFonts w:ascii="Arial" w:hAnsi="Arial" w:cs="Arial"/>
          <w:sz w:val="24"/>
          <w:szCs w:val="24"/>
          <w:lang w:val="en-GB"/>
        </w:rPr>
        <w:t>In its recommendation the panel</w:t>
      </w:r>
      <w:r w:rsidR="00CF4379">
        <w:rPr>
          <w:rFonts w:ascii="Arial" w:hAnsi="Arial" w:cs="Arial"/>
          <w:sz w:val="24"/>
          <w:szCs w:val="24"/>
          <w:lang w:val="en-GB"/>
        </w:rPr>
        <w:t xml:space="preserve"> </w:t>
      </w:r>
      <w:r w:rsidR="00CF4379" w:rsidRPr="0020456E">
        <w:rPr>
          <w:rFonts w:ascii="Arial" w:hAnsi="Arial" w:cs="Arial"/>
          <w:sz w:val="24"/>
          <w:szCs w:val="24"/>
          <w:lang w:val="en-GB"/>
        </w:rPr>
        <w:t xml:space="preserve">stated </w:t>
      </w:r>
      <w:r w:rsidR="0020456E" w:rsidRPr="0020456E">
        <w:rPr>
          <w:rFonts w:ascii="Arial" w:hAnsi="Arial" w:cs="Arial"/>
          <w:sz w:val="24"/>
          <w:szCs w:val="24"/>
          <w:lang w:val="en-GB"/>
        </w:rPr>
        <w:t xml:space="preserve">that it </w:t>
      </w:r>
      <w:r w:rsidR="00CF4379" w:rsidRPr="0020456E">
        <w:rPr>
          <w:rFonts w:ascii="Arial" w:hAnsi="Arial" w:cs="Arial"/>
          <w:sz w:val="24"/>
          <w:szCs w:val="24"/>
          <w:lang w:val="en-GB"/>
        </w:rPr>
        <w:t xml:space="preserve">fully aligned </w:t>
      </w:r>
      <w:r w:rsidR="0020456E" w:rsidRPr="0020456E">
        <w:rPr>
          <w:rFonts w:ascii="Arial" w:hAnsi="Arial" w:cs="Arial"/>
          <w:sz w:val="24"/>
          <w:szCs w:val="24"/>
          <w:lang w:val="en-GB"/>
        </w:rPr>
        <w:t>itself</w:t>
      </w:r>
      <w:r w:rsidR="000C0D5E">
        <w:rPr>
          <w:rFonts w:ascii="Arial" w:hAnsi="Arial" w:cs="Arial"/>
          <w:sz w:val="24"/>
          <w:szCs w:val="24"/>
          <w:lang w:val="en-GB"/>
        </w:rPr>
        <w:t>,</w:t>
      </w:r>
      <w:r w:rsidR="0020456E" w:rsidRPr="0020456E">
        <w:rPr>
          <w:rFonts w:ascii="Arial" w:hAnsi="Arial" w:cs="Arial"/>
          <w:sz w:val="24"/>
          <w:szCs w:val="24"/>
          <w:lang w:val="en-GB"/>
        </w:rPr>
        <w:t xml:space="preserve"> and was unanimously</w:t>
      </w:r>
      <w:r w:rsidR="00CF4379" w:rsidRPr="0020456E">
        <w:rPr>
          <w:rFonts w:ascii="Arial" w:hAnsi="Arial" w:cs="Arial"/>
          <w:sz w:val="24"/>
          <w:szCs w:val="24"/>
          <w:lang w:val="en-GB"/>
        </w:rPr>
        <w:t xml:space="preserve"> in agreement</w:t>
      </w:r>
      <w:r w:rsidR="00F40267">
        <w:rPr>
          <w:rFonts w:ascii="Arial" w:hAnsi="Arial" w:cs="Arial"/>
          <w:sz w:val="24"/>
          <w:szCs w:val="24"/>
          <w:lang w:val="en-GB"/>
        </w:rPr>
        <w:t>,</w:t>
      </w:r>
      <w:r w:rsidR="00CF4379" w:rsidRPr="0020456E">
        <w:rPr>
          <w:rFonts w:ascii="Arial" w:hAnsi="Arial" w:cs="Arial"/>
          <w:sz w:val="24"/>
          <w:szCs w:val="24"/>
          <w:lang w:val="en-GB"/>
        </w:rPr>
        <w:t xml:space="preserve"> with the views expressed in </w:t>
      </w:r>
      <w:r w:rsidR="0031185D">
        <w:rPr>
          <w:rFonts w:ascii="Arial" w:hAnsi="Arial" w:cs="Arial"/>
          <w:sz w:val="24"/>
          <w:szCs w:val="24"/>
          <w:lang w:val="en-GB"/>
        </w:rPr>
        <w:t>GDARD’s</w:t>
      </w:r>
      <w:r w:rsidR="00CF4379" w:rsidRPr="0020456E">
        <w:rPr>
          <w:rFonts w:ascii="Arial" w:hAnsi="Arial" w:cs="Arial"/>
          <w:sz w:val="24"/>
          <w:szCs w:val="24"/>
          <w:lang w:val="en-GB"/>
        </w:rPr>
        <w:t xml:space="preserve"> comments.</w:t>
      </w:r>
      <w:r w:rsidR="00CF4379" w:rsidRPr="00CF4379">
        <w:t xml:space="preserve"> </w:t>
      </w:r>
      <w:r w:rsidR="00CF4379" w:rsidRPr="00CF4379">
        <w:rPr>
          <w:rFonts w:ascii="Arial" w:hAnsi="Arial" w:cs="Arial"/>
          <w:sz w:val="24"/>
          <w:szCs w:val="24"/>
        </w:rPr>
        <w:t>It further stated that</w:t>
      </w:r>
      <w:r w:rsidR="00CF4379">
        <w:rPr>
          <w:rFonts w:ascii="Arial" w:hAnsi="Arial" w:cs="Arial"/>
          <w:sz w:val="24"/>
          <w:szCs w:val="24"/>
        </w:rPr>
        <w:t>:</w:t>
      </w:r>
    </w:p>
    <w:p w:rsidR="00CF4379" w:rsidRPr="00CF4379" w:rsidRDefault="0031185D" w:rsidP="00CF4379">
      <w:pPr>
        <w:pStyle w:val="ListParagraph"/>
        <w:numPr>
          <w:ilvl w:val="0"/>
          <w:numId w:val="2"/>
        </w:numPr>
        <w:spacing w:line="480" w:lineRule="auto"/>
        <w:jc w:val="both"/>
        <w:rPr>
          <w:rFonts w:ascii="Arial" w:hAnsi="Arial" w:cs="Arial"/>
          <w:b/>
          <w:sz w:val="24"/>
          <w:szCs w:val="24"/>
          <w:lang w:val="en-GB"/>
        </w:rPr>
      </w:pPr>
      <w:r>
        <w:rPr>
          <w:rFonts w:ascii="Arial" w:hAnsi="Arial" w:cs="Arial"/>
          <w:sz w:val="24"/>
          <w:szCs w:val="24"/>
          <w:lang w:val="en-GB"/>
        </w:rPr>
        <w:t>GDARD</w:t>
      </w:r>
      <w:r w:rsidR="00F40267">
        <w:rPr>
          <w:rFonts w:ascii="Arial" w:hAnsi="Arial" w:cs="Arial"/>
          <w:sz w:val="24"/>
          <w:szCs w:val="24"/>
          <w:lang w:val="en-GB"/>
        </w:rPr>
        <w:t>’s</w:t>
      </w:r>
      <w:r w:rsidR="00CF4379" w:rsidRPr="00CF4379">
        <w:rPr>
          <w:rFonts w:ascii="Arial" w:hAnsi="Arial" w:cs="Arial"/>
          <w:sz w:val="24"/>
          <w:szCs w:val="24"/>
          <w:lang w:val="en-GB"/>
        </w:rPr>
        <w:t xml:space="preserve"> decision to include conditions 3.2 and 3.5</w:t>
      </w:r>
      <w:r w:rsidR="00CF4379">
        <w:rPr>
          <w:rFonts w:ascii="Arial" w:hAnsi="Arial" w:cs="Arial"/>
          <w:sz w:val="24"/>
          <w:szCs w:val="24"/>
          <w:lang w:val="en-GB"/>
        </w:rPr>
        <w:t xml:space="preserve"> </w:t>
      </w:r>
      <w:r w:rsidR="00CF4379" w:rsidRPr="00CF4379">
        <w:rPr>
          <w:rFonts w:ascii="Arial" w:hAnsi="Arial" w:cs="Arial"/>
          <w:sz w:val="24"/>
          <w:szCs w:val="24"/>
          <w:lang w:val="en-GB"/>
        </w:rPr>
        <w:t xml:space="preserve">in the Environmental Authorisation issued for the proposed development </w:t>
      </w:r>
      <w:r w:rsidR="00CF4379">
        <w:rPr>
          <w:rFonts w:ascii="Arial" w:hAnsi="Arial" w:cs="Arial"/>
          <w:sz w:val="24"/>
          <w:szCs w:val="24"/>
          <w:lang w:val="en-GB"/>
        </w:rPr>
        <w:t xml:space="preserve">and its </w:t>
      </w:r>
      <w:r w:rsidR="00CF4379" w:rsidRPr="00CF4379">
        <w:rPr>
          <w:rFonts w:ascii="Arial" w:hAnsi="Arial" w:cs="Arial"/>
          <w:sz w:val="24"/>
          <w:szCs w:val="24"/>
          <w:lang w:val="en-GB"/>
        </w:rPr>
        <w:t>decision to impose a 30 metre buffer zone on the wetland located on the south- western part of the development site</w:t>
      </w:r>
      <w:r w:rsidR="00F40267">
        <w:rPr>
          <w:rFonts w:ascii="Arial" w:hAnsi="Arial" w:cs="Arial"/>
          <w:sz w:val="24"/>
          <w:szCs w:val="24"/>
          <w:lang w:val="en-GB"/>
        </w:rPr>
        <w:t>,</w:t>
      </w:r>
      <w:r w:rsidR="00CF4379" w:rsidRPr="00CF4379">
        <w:rPr>
          <w:rFonts w:ascii="Arial" w:hAnsi="Arial" w:cs="Arial"/>
          <w:sz w:val="24"/>
          <w:szCs w:val="24"/>
          <w:lang w:val="en-GB"/>
        </w:rPr>
        <w:t xml:space="preserve"> is in accordance with applicable legislation and policies</w:t>
      </w:r>
      <w:r w:rsidR="00CF4379">
        <w:rPr>
          <w:rFonts w:ascii="Arial" w:hAnsi="Arial" w:cs="Arial"/>
          <w:sz w:val="24"/>
          <w:szCs w:val="24"/>
          <w:lang w:val="en-GB"/>
        </w:rPr>
        <w:t>.</w:t>
      </w:r>
    </w:p>
    <w:p w:rsidR="00CF4379" w:rsidRPr="00CF4379" w:rsidRDefault="00CF4379" w:rsidP="00CF4379">
      <w:pPr>
        <w:pStyle w:val="ListParagraph"/>
        <w:numPr>
          <w:ilvl w:val="0"/>
          <w:numId w:val="2"/>
        </w:numPr>
        <w:spacing w:line="480" w:lineRule="auto"/>
        <w:jc w:val="both"/>
        <w:rPr>
          <w:rFonts w:ascii="Arial" w:hAnsi="Arial" w:cs="Arial"/>
          <w:b/>
          <w:sz w:val="24"/>
          <w:szCs w:val="24"/>
          <w:lang w:val="en-GB"/>
        </w:rPr>
      </w:pPr>
      <w:r w:rsidRPr="00CF4379">
        <w:t xml:space="preserve"> </w:t>
      </w:r>
      <w:r w:rsidRPr="00CF4379">
        <w:rPr>
          <w:rFonts w:ascii="Arial" w:hAnsi="Arial" w:cs="Arial"/>
          <w:sz w:val="24"/>
          <w:szCs w:val="24"/>
          <w:lang w:val="en-GB"/>
        </w:rPr>
        <w:t>The imposed 30 metre buffer zone of the wetland is intended to protect the wetland.</w:t>
      </w:r>
    </w:p>
    <w:p w:rsidR="00CF4379" w:rsidRPr="00043C03" w:rsidRDefault="00CF4379" w:rsidP="00CF4379">
      <w:pPr>
        <w:pStyle w:val="ListParagraph"/>
        <w:numPr>
          <w:ilvl w:val="0"/>
          <w:numId w:val="2"/>
        </w:numPr>
        <w:spacing w:line="480" w:lineRule="auto"/>
        <w:jc w:val="both"/>
        <w:rPr>
          <w:rFonts w:ascii="Arial" w:hAnsi="Arial" w:cs="Arial"/>
          <w:b/>
          <w:sz w:val="24"/>
          <w:szCs w:val="24"/>
          <w:lang w:val="en-GB"/>
        </w:rPr>
      </w:pPr>
      <w:r w:rsidRPr="00CF4379">
        <w:rPr>
          <w:rFonts w:ascii="Arial" w:hAnsi="Arial" w:cs="Arial"/>
          <w:sz w:val="24"/>
          <w:szCs w:val="24"/>
          <w:lang w:val="en-GB"/>
        </w:rPr>
        <w:lastRenderedPageBreak/>
        <w:t xml:space="preserve">The MEC's attention is brought to the fact that </w:t>
      </w:r>
      <w:r w:rsidR="00ED6EFF">
        <w:rPr>
          <w:rFonts w:ascii="Arial" w:hAnsi="Arial" w:cs="Arial"/>
          <w:sz w:val="24"/>
          <w:szCs w:val="24"/>
          <w:lang w:val="en-GB"/>
        </w:rPr>
        <w:t xml:space="preserve">the </w:t>
      </w:r>
      <w:r w:rsidRPr="00CF4379">
        <w:rPr>
          <w:rFonts w:ascii="Arial" w:hAnsi="Arial" w:cs="Arial"/>
          <w:sz w:val="24"/>
          <w:szCs w:val="24"/>
          <w:lang w:val="en-GB"/>
        </w:rPr>
        <w:t>imposition of a prescrib</w:t>
      </w:r>
      <w:r>
        <w:rPr>
          <w:rFonts w:ascii="Arial" w:hAnsi="Arial" w:cs="Arial"/>
          <w:sz w:val="24"/>
          <w:szCs w:val="24"/>
          <w:lang w:val="en-GB"/>
        </w:rPr>
        <w:t>ed buffer zone on a watercourse/</w:t>
      </w:r>
      <w:r w:rsidRPr="00CF4379">
        <w:rPr>
          <w:rFonts w:ascii="Arial" w:hAnsi="Arial" w:cs="Arial"/>
          <w:sz w:val="24"/>
          <w:szCs w:val="24"/>
          <w:lang w:val="en-GB"/>
        </w:rPr>
        <w:t>wetland does not hinge on the status of the watercourse present on a development site</w:t>
      </w:r>
      <w:r w:rsidR="00F40267">
        <w:rPr>
          <w:rFonts w:ascii="Arial" w:hAnsi="Arial" w:cs="Arial"/>
          <w:sz w:val="24"/>
          <w:szCs w:val="24"/>
          <w:lang w:val="en-GB"/>
        </w:rPr>
        <w:t>,</w:t>
      </w:r>
      <w:r w:rsidRPr="00CF4379">
        <w:rPr>
          <w:rFonts w:ascii="Arial" w:hAnsi="Arial" w:cs="Arial"/>
          <w:sz w:val="24"/>
          <w:szCs w:val="24"/>
          <w:lang w:val="en-GB"/>
        </w:rPr>
        <w:t xml:space="preserve"> but on its existence and the need to protect it from degradation</w:t>
      </w:r>
      <w:r>
        <w:rPr>
          <w:rFonts w:ascii="Arial" w:hAnsi="Arial" w:cs="Arial"/>
          <w:sz w:val="24"/>
          <w:szCs w:val="24"/>
          <w:lang w:val="en-GB"/>
        </w:rPr>
        <w:t xml:space="preserve"> and/</w:t>
      </w:r>
      <w:r w:rsidRPr="00CF4379">
        <w:rPr>
          <w:rFonts w:ascii="Arial" w:hAnsi="Arial" w:cs="Arial"/>
          <w:sz w:val="24"/>
          <w:szCs w:val="24"/>
          <w:lang w:val="en-GB"/>
        </w:rPr>
        <w:t>or total destruction.</w:t>
      </w:r>
    </w:p>
    <w:p w:rsidR="004673F9" w:rsidRDefault="0020456E" w:rsidP="00043C03">
      <w:pPr>
        <w:pStyle w:val="ListParagraph"/>
        <w:numPr>
          <w:ilvl w:val="0"/>
          <w:numId w:val="2"/>
        </w:numPr>
        <w:spacing w:line="480" w:lineRule="auto"/>
        <w:jc w:val="both"/>
        <w:rPr>
          <w:rFonts w:ascii="Arial" w:hAnsi="Arial" w:cs="Arial"/>
          <w:sz w:val="24"/>
          <w:szCs w:val="24"/>
          <w:lang w:val="en-GB"/>
        </w:rPr>
      </w:pPr>
      <w:r w:rsidRPr="0020456E">
        <w:rPr>
          <w:rFonts w:ascii="Arial" w:hAnsi="Arial" w:cs="Arial"/>
          <w:sz w:val="24"/>
          <w:szCs w:val="24"/>
          <w:lang w:val="en-GB"/>
        </w:rPr>
        <w:t>The a</w:t>
      </w:r>
      <w:r w:rsidR="00043C03" w:rsidRPr="0020456E">
        <w:rPr>
          <w:rFonts w:ascii="Arial" w:hAnsi="Arial" w:cs="Arial"/>
          <w:sz w:val="24"/>
          <w:szCs w:val="24"/>
          <w:lang w:val="en-GB"/>
        </w:rPr>
        <w:t>ppellant's contention that the wetland present on the development site is "dying" is to a large extent unjust, unfair and unreasonable for the following reasons:</w:t>
      </w:r>
    </w:p>
    <w:p w:rsidR="004673F9" w:rsidRDefault="0020456E" w:rsidP="004673F9">
      <w:pPr>
        <w:pStyle w:val="ListParagraph"/>
        <w:spacing w:line="480" w:lineRule="auto"/>
        <w:jc w:val="both"/>
        <w:rPr>
          <w:rFonts w:ascii="Arial" w:hAnsi="Arial" w:cs="Arial"/>
          <w:sz w:val="24"/>
          <w:szCs w:val="24"/>
          <w:lang w:val="en-GB"/>
        </w:rPr>
      </w:pPr>
      <w:r>
        <w:rPr>
          <w:rFonts w:ascii="Arial" w:hAnsi="Arial" w:cs="Arial"/>
          <w:sz w:val="24"/>
          <w:szCs w:val="24"/>
          <w:lang w:val="en-GB"/>
        </w:rPr>
        <w:t>(</w:t>
      </w:r>
      <w:r w:rsidR="00043C03" w:rsidRPr="0020456E">
        <w:rPr>
          <w:rFonts w:ascii="Arial" w:hAnsi="Arial" w:cs="Arial"/>
          <w:sz w:val="24"/>
          <w:szCs w:val="24"/>
          <w:lang w:val="en-GB"/>
        </w:rPr>
        <w:t>a</w:t>
      </w:r>
      <w:r>
        <w:rPr>
          <w:rFonts w:ascii="Arial" w:hAnsi="Arial" w:cs="Arial"/>
          <w:sz w:val="24"/>
          <w:szCs w:val="24"/>
          <w:lang w:val="en-GB"/>
        </w:rPr>
        <w:t>)</w:t>
      </w:r>
      <w:r w:rsidR="00043C03" w:rsidRPr="0020456E">
        <w:rPr>
          <w:rFonts w:ascii="Arial" w:hAnsi="Arial" w:cs="Arial"/>
          <w:sz w:val="24"/>
          <w:szCs w:val="24"/>
          <w:lang w:val="en-GB"/>
        </w:rPr>
        <w:t xml:space="preserve"> Section 28 of NEMA imposes a duty of care to the owner of the property; this duty includes,</w:t>
      </w:r>
      <w:r w:rsidR="00043C03" w:rsidRPr="0020456E">
        <w:t xml:space="preserve"> </w:t>
      </w:r>
      <w:r w:rsidR="00043C03" w:rsidRPr="0020456E">
        <w:rPr>
          <w:rFonts w:ascii="Arial" w:hAnsi="Arial" w:cs="Arial"/>
          <w:i/>
          <w:sz w:val="24"/>
          <w:szCs w:val="24"/>
          <w:lang w:val="en-GB"/>
        </w:rPr>
        <w:t>inter alia</w:t>
      </w:r>
      <w:r w:rsidR="00043C03" w:rsidRPr="0020456E">
        <w:rPr>
          <w:rFonts w:ascii="Arial" w:hAnsi="Arial" w:cs="Arial"/>
          <w:sz w:val="24"/>
          <w:szCs w:val="24"/>
          <w:lang w:val="en-GB"/>
        </w:rPr>
        <w:t>, implementation of measures to protect and preserve the environment</w:t>
      </w:r>
      <w:r w:rsidR="00F40267">
        <w:rPr>
          <w:rFonts w:ascii="Arial" w:hAnsi="Arial" w:cs="Arial"/>
          <w:sz w:val="24"/>
          <w:szCs w:val="24"/>
          <w:lang w:val="en-GB"/>
        </w:rPr>
        <w:t>,</w:t>
      </w:r>
      <w:r w:rsidR="00043C03" w:rsidRPr="0020456E">
        <w:rPr>
          <w:rFonts w:ascii="Arial" w:hAnsi="Arial" w:cs="Arial"/>
          <w:sz w:val="24"/>
          <w:szCs w:val="24"/>
          <w:lang w:val="en-GB"/>
        </w:rPr>
        <w:t xml:space="preserve"> including ecological sensitivities present on his property.</w:t>
      </w:r>
    </w:p>
    <w:p w:rsidR="004673F9" w:rsidRDefault="00043C03" w:rsidP="004673F9">
      <w:pPr>
        <w:pStyle w:val="ListParagraph"/>
        <w:spacing w:line="480" w:lineRule="auto"/>
        <w:jc w:val="both"/>
        <w:rPr>
          <w:rFonts w:ascii="Arial" w:hAnsi="Arial" w:cs="Arial"/>
          <w:sz w:val="24"/>
          <w:szCs w:val="24"/>
          <w:lang w:val="en-GB"/>
        </w:rPr>
      </w:pPr>
      <w:r w:rsidRPr="0020456E">
        <w:rPr>
          <w:rFonts w:ascii="Arial" w:hAnsi="Arial" w:cs="Arial"/>
          <w:sz w:val="24"/>
          <w:szCs w:val="24"/>
          <w:lang w:val="en-GB"/>
        </w:rPr>
        <w:t xml:space="preserve"> </w:t>
      </w:r>
      <w:r w:rsidR="0020456E">
        <w:rPr>
          <w:rFonts w:ascii="Arial" w:hAnsi="Arial" w:cs="Arial"/>
          <w:sz w:val="24"/>
          <w:szCs w:val="24"/>
          <w:lang w:val="en-GB"/>
        </w:rPr>
        <w:t>(</w:t>
      </w:r>
      <w:r w:rsidRPr="0020456E">
        <w:rPr>
          <w:rFonts w:ascii="Arial" w:hAnsi="Arial" w:cs="Arial"/>
          <w:sz w:val="24"/>
          <w:szCs w:val="24"/>
          <w:lang w:val="en-GB"/>
        </w:rPr>
        <w:t>b</w:t>
      </w:r>
      <w:r w:rsidR="0020456E">
        <w:rPr>
          <w:rFonts w:ascii="Arial" w:hAnsi="Arial" w:cs="Arial"/>
          <w:sz w:val="24"/>
          <w:szCs w:val="24"/>
          <w:lang w:val="en-GB"/>
        </w:rPr>
        <w:t>)</w:t>
      </w:r>
      <w:r w:rsidRPr="0020456E">
        <w:rPr>
          <w:rFonts w:ascii="Arial" w:hAnsi="Arial" w:cs="Arial"/>
          <w:sz w:val="24"/>
          <w:szCs w:val="24"/>
          <w:lang w:val="en-GB"/>
        </w:rPr>
        <w:t xml:space="preserve"> The </w:t>
      </w:r>
      <w:r w:rsidR="0020456E" w:rsidRPr="0020456E">
        <w:rPr>
          <w:rFonts w:ascii="Arial" w:hAnsi="Arial" w:cs="Arial"/>
          <w:sz w:val="24"/>
          <w:szCs w:val="24"/>
          <w:lang w:val="en-GB"/>
        </w:rPr>
        <w:t>degradation</w:t>
      </w:r>
      <w:r w:rsidRPr="0020456E">
        <w:rPr>
          <w:rFonts w:ascii="Arial" w:hAnsi="Arial" w:cs="Arial"/>
          <w:sz w:val="24"/>
          <w:szCs w:val="24"/>
          <w:lang w:val="en-GB"/>
        </w:rPr>
        <w:t xml:space="preserve"> of a wetland does not justify any act that will result in its total destruction including allowing development within its buffer.</w:t>
      </w:r>
    </w:p>
    <w:p w:rsidR="00043C03" w:rsidRPr="0020456E" w:rsidRDefault="0020456E" w:rsidP="004673F9">
      <w:pPr>
        <w:pStyle w:val="ListParagraph"/>
        <w:spacing w:line="480" w:lineRule="auto"/>
        <w:jc w:val="both"/>
        <w:rPr>
          <w:rFonts w:ascii="Arial" w:hAnsi="Arial" w:cs="Arial"/>
          <w:sz w:val="24"/>
          <w:szCs w:val="24"/>
          <w:lang w:val="en-GB"/>
        </w:rPr>
      </w:pPr>
      <w:r>
        <w:rPr>
          <w:rFonts w:ascii="Arial" w:hAnsi="Arial" w:cs="Arial"/>
          <w:sz w:val="24"/>
          <w:szCs w:val="24"/>
          <w:lang w:val="en-GB"/>
        </w:rPr>
        <w:t>(c)</w:t>
      </w:r>
      <w:r w:rsidR="00043C03" w:rsidRPr="0020456E">
        <w:rPr>
          <w:rFonts w:ascii="Arial" w:hAnsi="Arial" w:cs="Arial"/>
          <w:sz w:val="24"/>
          <w:szCs w:val="24"/>
          <w:lang w:val="en-GB"/>
        </w:rPr>
        <w:t xml:space="preserve"> A wetland as an ecological feature can be rehabilitated to its natural status.</w:t>
      </w:r>
    </w:p>
    <w:p w:rsidR="00D60C73" w:rsidRDefault="004673F9" w:rsidP="00F37847">
      <w:pPr>
        <w:spacing w:line="480" w:lineRule="auto"/>
        <w:jc w:val="both"/>
        <w:rPr>
          <w:rFonts w:ascii="Arial" w:hAnsi="Arial" w:cs="Arial"/>
          <w:sz w:val="24"/>
          <w:szCs w:val="24"/>
          <w:lang w:val="en-GB"/>
        </w:rPr>
      </w:pPr>
      <w:r>
        <w:rPr>
          <w:rFonts w:ascii="Arial" w:hAnsi="Arial" w:cs="Arial"/>
          <w:sz w:val="24"/>
          <w:szCs w:val="24"/>
          <w:lang w:val="en-GB"/>
        </w:rPr>
        <w:t>[17</w:t>
      </w:r>
      <w:r w:rsidR="00F37847">
        <w:rPr>
          <w:rFonts w:ascii="Arial" w:hAnsi="Arial" w:cs="Arial"/>
          <w:sz w:val="24"/>
          <w:szCs w:val="24"/>
          <w:lang w:val="en-GB"/>
        </w:rPr>
        <w:t xml:space="preserve">] </w:t>
      </w:r>
      <w:r w:rsidR="0031185D">
        <w:rPr>
          <w:rFonts w:ascii="Arial" w:hAnsi="Arial" w:cs="Arial"/>
          <w:sz w:val="24"/>
          <w:szCs w:val="24"/>
          <w:lang w:val="en-GB"/>
        </w:rPr>
        <w:t>The p</w:t>
      </w:r>
      <w:r w:rsidR="00F37847" w:rsidRPr="00F37847">
        <w:rPr>
          <w:rFonts w:ascii="Arial" w:hAnsi="Arial" w:cs="Arial"/>
          <w:sz w:val="24"/>
          <w:szCs w:val="24"/>
          <w:lang w:val="en-GB"/>
        </w:rPr>
        <w:t xml:space="preserve">anel then recommended that </w:t>
      </w:r>
      <w:r w:rsidR="00F37847">
        <w:rPr>
          <w:rFonts w:ascii="Arial" w:hAnsi="Arial" w:cs="Arial"/>
          <w:sz w:val="24"/>
          <w:szCs w:val="24"/>
          <w:lang w:val="en-GB"/>
        </w:rPr>
        <w:t>the MEC</w:t>
      </w:r>
      <w:r w:rsidR="00F37847" w:rsidRPr="00F37847">
        <w:rPr>
          <w:rFonts w:ascii="Arial" w:hAnsi="Arial" w:cs="Arial"/>
          <w:sz w:val="24"/>
          <w:szCs w:val="24"/>
          <w:lang w:val="en-GB"/>
        </w:rPr>
        <w:t xml:space="preserve"> dismiss the appeal and uphold the decision of GDARD, date</w:t>
      </w:r>
      <w:r w:rsidR="00853814">
        <w:rPr>
          <w:rFonts w:ascii="Arial" w:hAnsi="Arial" w:cs="Arial"/>
          <w:sz w:val="24"/>
          <w:szCs w:val="24"/>
          <w:lang w:val="en-GB"/>
        </w:rPr>
        <w:t>d 29 April 201</w:t>
      </w:r>
      <w:r w:rsidR="0031185D">
        <w:rPr>
          <w:rFonts w:ascii="Arial" w:hAnsi="Arial" w:cs="Arial"/>
          <w:sz w:val="24"/>
          <w:szCs w:val="24"/>
          <w:lang w:val="en-GB"/>
        </w:rPr>
        <w:t>9, to grant the environmental a</w:t>
      </w:r>
      <w:r w:rsidR="00F37847" w:rsidRPr="00F37847">
        <w:rPr>
          <w:rFonts w:ascii="Arial" w:hAnsi="Arial" w:cs="Arial"/>
          <w:sz w:val="24"/>
          <w:szCs w:val="24"/>
          <w:lang w:val="en-GB"/>
        </w:rPr>
        <w:t>uthorisation (with the specified conditions).</w:t>
      </w:r>
      <w:r w:rsidR="00F37847">
        <w:rPr>
          <w:rFonts w:ascii="Arial" w:hAnsi="Arial" w:cs="Arial"/>
          <w:sz w:val="24"/>
          <w:szCs w:val="24"/>
          <w:lang w:val="en-GB"/>
        </w:rPr>
        <w:t xml:space="preserve"> </w:t>
      </w:r>
      <w:r w:rsidR="00F37847" w:rsidRPr="00F37847">
        <w:rPr>
          <w:rFonts w:ascii="Arial" w:hAnsi="Arial" w:cs="Arial"/>
          <w:sz w:val="24"/>
          <w:szCs w:val="24"/>
          <w:lang w:val="en-GB"/>
        </w:rPr>
        <w:t>On 14 February 2020</w:t>
      </w:r>
      <w:r w:rsidR="00ED6EFF">
        <w:rPr>
          <w:rFonts w:ascii="Arial" w:hAnsi="Arial" w:cs="Arial"/>
          <w:sz w:val="24"/>
          <w:szCs w:val="24"/>
          <w:lang w:val="en-GB"/>
        </w:rPr>
        <w:t>,</w:t>
      </w:r>
      <w:r w:rsidR="00F37847" w:rsidRPr="00F37847">
        <w:rPr>
          <w:rFonts w:ascii="Arial" w:hAnsi="Arial" w:cs="Arial"/>
          <w:sz w:val="24"/>
          <w:szCs w:val="24"/>
          <w:lang w:val="en-GB"/>
        </w:rPr>
        <w:t xml:space="preserve"> the MEC dismissed the applicant’s appeal against the three conditions imposed by GDARD (“the impugned decision”). The MEC who made the impugned decision</w:t>
      </w:r>
      <w:r w:rsidR="0031185D">
        <w:rPr>
          <w:rFonts w:ascii="Arial" w:hAnsi="Arial" w:cs="Arial"/>
          <w:sz w:val="24"/>
          <w:szCs w:val="24"/>
          <w:lang w:val="en-GB"/>
        </w:rPr>
        <w:t xml:space="preserve">, Ms Mosupyoe, </w:t>
      </w:r>
      <w:r w:rsidR="00F37847" w:rsidRPr="00F37847">
        <w:rPr>
          <w:rFonts w:ascii="Arial" w:hAnsi="Arial" w:cs="Arial"/>
          <w:sz w:val="24"/>
          <w:szCs w:val="24"/>
          <w:lang w:val="en-GB"/>
        </w:rPr>
        <w:t>has now be</w:t>
      </w:r>
      <w:r w:rsidR="001B494A">
        <w:rPr>
          <w:rFonts w:ascii="Arial" w:hAnsi="Arial" w:cs="Arial"/>
          <w:sz w:val="24"/>
          <w:szCs w:val="24"/>
          <w:lang w:val="en-GB"/>
        </w:rPr>
        <w:t>en replaced by MEC Mr Parks Tau</w:t>
      </w:r>
      <w:r w:rsidR="00AE5E8D">
        <w:rPr>
          <w:rFonts w:ascii="Arial" w:hAnsi="Arial" w:cs="Arial"/>
          <w:sz w:val="24"/>
          <w:szCs w:val="24"/>
          <w:lang w:val="en-GB"/>
        </w:rPr>
        <w:t xml:space="preserve">. </w:t>
      </w:r>
      <w:r w:rsidR="00013EE3">
        <w:rPr>
          <w:rFonts w:ascii="Arial" w:hAnsi="Arial" w:cs="Arial"/>
          <w:sz w:val="24"/>
          <w:szCs w:val="24"/>
          <w:lang w:val="en-GB"/>
        </w:rPr>
        <w:t xml:space="preserve">With leave of the court, </w:t>
      </w:r>
      <w:r>
        <w:rPr>
          <w:rFonts w:ascii="Arial" w:hAnsi="Arial" w:cs="Arial"/>
          <w:sz w:val="24"/>
          <w:szCs w:val="24"/>
          <w:lang w:val="en-GB"/>
        </w:rPr>
        <w:t>Mr Tau</w:t>
      </w:r>
      <w:r w:rsidR="00AE5E8D">
        <w:rPr>
          <w:rFonts w:ascii="Arial" w:hAnsi="Arial" w:cs="Arial"/>
          <w:sz w:val="24"/>
          <w:szCs w:val="24"/>
          <w:lang w:val="en-GB"/>
        </w:rPr>
        <w:t xml:space="preserve"> filed a further affidavit in response to </w:t>
      </w:r>
      <w:r w:rsidR="00226380">
        <w:rPr>
          <w:rFonts w:ascii="Arial" w:hAnsi="Arial" w:cs="Arial"/>
          <w:sz w:val="24"/>
          <w:szCs w:val="24"/>
          <w:lang w:val="en-GB"/>
        </w:rPr>
        <w:t>an invitation in the applicant’s replying affidavit to sub</w:t>
      </w:r>
      <w:r w:rsidR="00053407">
        <w:rPr>
          <w:rFonts w:ascii="Arial" w:hAnsi="Arial" w:cs="Arial"/>
          <w:sz w:val="24"/>
          <w:szCs w:val="24"/>
          <w:lang w:val="en-GB"/>
        </w:rPr>
        <w:t>mit proof of certain averments made by the MEC i</w:t>
      </w:r>
      <w:r w:rsidR="00226380">
        <w:rPr>
          <w:rFonts w:ascii="Arial" w:hAnsi="Arial" w:cs="Arial"/>
          <w:sz w:val="24"/>
          <w:szCs w:val="24"/>
          <w:lang w:val="en-GB"/>
        </w:rPr>
        <w:t xml:space="preserve">n the answering papers. </w:t>
      </w:r>
      <w:r w:rsidR="00D60C73">
        <w:rPr>
          <w:rFonts w:ascii="Arial" w:hAnsi="Arial" w:cs="Arial"/>
          <w:sz w:val="24"/>
          <w:szCs w:val="24"/>
          <w:lang w:val="en-GB"/>
        </w:rPr>
        <w:t xml:space="preserve">As a result, leave was also granted to the applicant to file </w:t>
      </w:r>
      <w:r w:rsidR="00226380">
        <w:rPr>
          <w:rFonts w:ascii="Arial" w:hAnsi="Arial" w:cs="Arial"/>
          <w:sz w:val="24"/>
          <w:szCs w:val="24"/>
          <w:lang w:val="en-GB"/>
        </w:rPr>
        <w:t>a further affidavit in response.</w:t>
      </w:r>
    </w:p>
    <w:p w:rsidR="00F40267" w:rsidRDefault="00F40267" w:rsidP="004427F2">
      <w:pPr>
        <w:spacing w:line="480" w:lineRule="auto"/>
        <w:jc w:val="both"/>
        <w:rPr>
          <w:rFonts w:ascii="Arial" w:hAnsi="Arial" w:cs="Arial"/>
          <w:sz w:val="24"/>
          <w:szCs w:val="24"/>
          <w:lang w:val="en-GB"/>
        </w:rPr>
      </w:pPr>
    </w:p>
    <w:p w:rsidR="004427F2" w:rsidRPr="004427F2" w:rsidRDefault="003830DD" w:rsidP="004427F2">
      <w:pPr>
        <w:spacing w:line="480" w:lineRule="auto"/>
        <w:jc w:val="both"/>
        <w:rPr>
          <w:rFonts w:ascii="Arial" w:hAnsi="Arial" w:cs="Arial"/>
          <w:b/>
          <w:sz w:val="24"/>
          <w:szCs w:val="24"/>
          <w:lang w:val="en-GB"/>
        </w:rPr>
      </w:pPr>
      <w:r w:rsidRPr="004427F2">
        <w:rPr>
          <w:rFonts w:ascii="Arial" w:hAnsi="Arial" w:cs="Arial"/>
          <w:b/>
          <w:sz w:val="24"/>
          <w:szCs w:val="24"/>
          <w:lang w:val="en-GB"/>
        </w:rPr>
        <w:lastRenderedPageBreak/>
        <w:t>EVIDENCE BEFORE THE MEC</w:t>
      </w:r>
    </w:p>
    <w:p w:rsidR="004427F2" w:rsidRPr="004427F2" w:rsidRDefault="00F73392" w:rsidP="004427F2">
      <w:pPr>
        <w:spacing w:line="480" w:lineRule="auto"/>
        <w:jc w:val="both"/>
        <w:rPr>
          <w:rFonts w:ascii="Arial" w:hAnsi="Arial" w:cs="Arial"/>
          <w:sz w:val="24"/>
          <w:szCs w:val="24"/>
        </w:rPr>
      </w:pPr>
      <w:r>
        <w:rPr>
          <w:rFonts w:ascii="Arial" w:hAnsi="Arial" w:cs="Arial"/>
          <w:sz w:val="24"/>
          <w:szCs w:val="24"/>
        </w:rPr>
        <w:t xml:space="preserve">[18] </w:t>
      </w:r>
      <w:r w:rsidR="004427F2" w:rsidRPr="004427F2">
        <w:rPr>
          <w:rFonts w:ascii="Arial" w:hAnsi="Arial" w:cs="Arial"/>
          <w:sz w:val="24"/>
          <w:szCs w:val="24"/>
        </w:rPr>
        <w:t xml:space="preserve">The applicant submits that the MEC arrived at her conclusions </w:t>
      </w:r>
      <w:r w:rsidR="00AB1151" w:rsidRPr="004427F2">
        <w:rPr>
          <w:rFonts w:ascii="Arial" w:hAnsi="Arial" w:cs="Arial"/>
          <w:sz w:val="24"/>
          <w:szCs w:val="24"/>
        </w:rPr>
        <w:t>by blatantly</w:t>
      </w:r>
      <w:r w:rsidR="004427F2" w:rsidRPr="004427F2">
        <w:rPr>
          <w:rFonts w:ascii="Arial" w:hAnsi="Arial" w:cs="Arial"/>
          <w:sz w:val="24"/>
          <w:szCs w:val="24"/>
        </w:rPr>
        <w:t xml:space="preserve"> ignoring the </w:t>
      </w:r>
      <w:r w:rsidR="00226380">
        <w:rPr>
          <w:rFonts w:ascii="Arial" w:hAnsi="Arial" w:cs="Arial"/>
          <w:sz w:val="24"/>
          <w:szCs w:val="24"/>
        </w:rPr>
        <w:t xml:space="preserve">applicant’s </w:t>
      </w:r>
      <w:r w:rsidR="004427F2" w:rsidRPr="004427F2">
        <w:rPr>
          <w:rFonts w:ascii="Arial" w:hAnsi="Arial" w:cs="Arial"/>
          <w:sz w:val="24"/>
          <w:szCs w:val="24"/>
        </w:rPr>
        <w:t>expert evidence</w:t>
      </w:r>
      <w:r w:rsidR="00226380">
        <w:rPr>
          <w:rFonts w:ascii="Arial" w:hAnsi="Arial" w:cs="Arial"/>
          <w:sz w:val="24"/>
          <w:szCs w:val="24"/>
        </w:rPr>
        <w:t xml:space="preserve"> </w:t>
      </w:r>
      <w:r w:rsidR="004427F2" w:rsidRPr="004427F2">
        <w:rPr>
          <w:rFonts w:ascii="Arial" w:hAnsi="Arial" w:cs="Arial"/>
          <w:sz w:val="24"/>
          <w:szCs w:val="24"/>
        </w:rPr>
        <w:t xml:space="preserve">and relying on unsubstantiated evidence </w:t>
      </w:r>
      <w:r w:rsidR="00AB1151" w:rsidRPr="004427F2">
        <w:rPr>
          <w:rFonts w:ascii="Arial" w:hAnsi="Arial" w:cs="Arial"/>
          <w:sz w:val="24"/>
          <w:szCs w:val="24"/>
        </w:rPr>
        <w:t>from</w:t>
      </w:r>
      <w:r w:rsidR="004427F2" w:rsidRPr="004427F2">
        <w:rPr>
          <w:rFonts w:ascii="Arial" w:hAnsi="Arial" w:cs="Arial"/>
          <w:sz w:val="24"/>
          <w:szCs w:val="24"/>
        </w:rPr>
        <w:t xml:space="preserve"> GDARD’s officials in relation to an alleged wetland on the applicant’s property.  As a result, so it is argued, her </w:t>
      </w:r>
      <w:r w:rsidR="00C23639" w:rsidRPr="004427F2">
        <w:rPr>
          <w:rFonts w:ascii="Arial" w:hAnsi="Arial" w:cs="Arial"/>
          <w:sz w:val="24"/>
          <w:szCs w:val="24"/>
        </w:rPr>
        <w:t>decision is</w:t>
      </w:r>
      <w:r w:rsidR="004427F2" w:rsidRPr="004427F2">
        <w:rPr>
          <w:rFonts w:ascii="Arial" w:hAnsi="Arial" w:cs="Arial"/>
          <w:sz w:val="24"/>
          <w:szCs w:val="24"/>
        </w:rPr>
        <w:t xml:space="preserve"> irrational and a product of a procedurally unfair and flawed process.</w:t>
      </w:r>
    </w:p>
    <w:p w:rsidR="004427F2" w:rsidRPr="004427F2" w:rsidRDefault="00F73392" w:rsidP="004427F2">
      <w:pPr>
        <w:spacing w:line="480" w:lineRule="auto"/>
        <w:jc w:val="both"/>
        <w:rPr>
          <w:rFonts w:ascii="Arial" w:hAnsi="Arial" w:cs="Arial"/>
          <w:b/>
          <w:sz w:val="24"/>
          <w:szCs w:val="24"/>
          <w:lang w:val="en-GB"/>
        </w:rPr>
      </w:pPr>
      <w:r>
        <w:rPr>
          <w:rFonts w:ascii="Arial" w:hAnsi="Arial" w:cs="Arial"/>
          <w:sz w:val="24"/>
          <w:szCs w:val="24"/>
        </w:rPr>
        <w:t xml:space="preserve">[19] </w:t>
      </w:r>
      <w:r w:rsidR="004427F2" w:rsidRPr="004427F2">
        <w:rPr>
          <w:rFonts w:ascii="Arial" w:hAnsi="Arial" w:cs="Arial"/>
          <w:sz w:val="24"/>
          <w:szCs w:val="24"/>
        </w:rPr>
        <w:t>Hoexter,</w:t>
      </w:r>
      <w:r w:rsidR="004427F2" w:rsidRPr="004427F2">
        <w:rPr>
          <w:rStyle w:val="FootnoteReference"/>
          <w:rFonts w:ascii="Arial" w:hAnsi="Arial" w:cs="Arial"/>
          <w:sz w:val="24"/>
          <w:szCs w:val="24"/>
        </w:rPr>
        <w:footnoteReference w:id="8"/>
      </w:r>
      <w:r w:rsidR="004427F2" w:rsidRPr="004427F2">
        <w:rPr>
          <w:rFonts w:ascii="Arial" w:hAnsi="Arial" w:cs="Arial"/>
          <w:sz w:val="24"/>
          <w:szCs w:val="24"/>
        </w:rPr>
        <w:t xml:space="preserve"> states that rationality means that a decision must be supported by the evidence and information</w:t>
      </w:r>
      <w:r w:rsidR="004427F2" w:rsidRPr="00CA25BF">
        <w:rPr>
          <w:rFonts w:ascii="Arial" w:hAnsi="Arial" w:cs="Arial"/>
          <w:sz w:val="24"/>
          <w:szCs w:val="24"/>
        </w:rPr>
        <w:t xml:space="preserve"> before it. It must also objectively be capable of furthering the purpose for which the power was given and for which the decision was taken. In </w:t>
      </w:r>
      <w:r w:rsidR="004427F2" w:rsidRPr="00CA25BF">
        <w:rPr>
          <w:rFonts w:ascii="Arial" w:hAnsi="Arial" w:cs="Arial"/>
          <w:i/>
          <w:sz w:val="24"/>
          <w:szCs w:val="24"/>
        </w:rPr>
        <w:t>Democratic Alliance v President of the Republic of South Africa</w:t>
      </w:r>
      <w:r w:rsidR="00ED6EFF">
        <w:rPr>
          <w:rFonts w:ascii="Arial" w:hAnsi="Arial" w:cs="Arial"/>
          <w:i/>
          <w:sz w:val="24"/>
          <w:szCs w:val="24"/>
        </w:rPr>
        <w:t>,</w:t>
      </w:r>
      <w:r w:rsidR="004427F2" w:rsidRPr="00CA25BF">
        <w:rPr>
          <w:rStyle w:val="FootnoteReference"/>
          <w:rFonts w:ascii="Arial" w:hAnsi="Arial" w:cs="Arial"/>
          <w:sz w:val="24"/>
          <w:szCs w:val="24"/>
        </w:rPr>
        <w:footnoteReference w:id="9"/>
      </w:r>
      <w:r w:rsidR="004427F2" w:rsidRPr="00CA25BF">
        <w:rPr>
          <w:rFonts w:ascii="Arial" w:hAnsi="Arial" w:cs="Arial"/>
          <w:sz w:val="24"/>
          <w:szCs w:val="24"/>
        </w:rPr>
        <w:t xml:space="preserve"> the court held that: </w:t>
      </w:r>
    </w:p>
    <w:p w:rsidR="004427F2" w:rsidRPr="00CA25BF" w:rsidRDefault="004427F2" w:rsidP="004427F2">
      <w:pPr>
        <w:pStyle w:val="ListParagraph"/>
        <w:spacing w:after="240" w:line="360" w:lineRule="auto"/>
        <w:contextualSpacing w:val="0"/>
        <w:jc w:val="both"/>
        <w:rPr>
          <w:rFonts w:ascii="Arial" w:hAnsi="Arial" w:cs="Arial"/>
          <w:sz w:val="24"/>
          <w:szCs w:val="24"/>
        </w:rPr>
      </w:pPr>
      <w:r w:rsidRPr="00EC41CF">
        <w:rPr>
          <w:rFonts w:ascii="Arial" w:hAnsi="Arial" w:cs="Arial"/>
          <w:i/>
          <w:iCs/>
          <w:sz w:val="24"/>
          <w:szCs w:val="24"/>
        </w:rPr>
        <w:t xml:space="preserve">"The conclusion that the process must also be rational in that it must be rationally related to the achievement of the purpose for which the power is conferred, is inescapable and an inevitable consequence of the understanding that rationality review is an evaluation of the relationship between means and ends. The means for achieving the purpose for which the power was conferred must include everything that is done to achieve the purpose. Not only the decision employed to achieve the purpose, but also everything done in the process of taking that decision, constitutes means towards the attainment of the purpose for which the power was </w:t>
      </w:r>
      <w:r w:rsidRPr="00EC1341">
        <w:rPr>
          <w:rFonts w:ascii="Arial" w:hAnsi="Arial" w:cs="Arial"/>
          <w:i/>
          <w:iCs/>
          <w:sz w:val="24"/>
          <w:szCs w:val="24"/>
        </w:rPr>
        <w:t>conferred</w:t>
      </w:r>
      <w:r w:rsidRPr="00EC1341">
        <w:rPr>
          <w:rFonts w:ascii="Arial" w:hAnsi="Arial" w:cs="Arial"/>
          <w:sz w:val="24"/>
          <w:szCs w:val="24"/>
        </w:rPr>
        <w:t>.</w:t>
      </w:r>
      <w:r w:rsidR="00987BA5">
        <w:rPr>
          <w:rFonts w:ascii="Arial" w:hAnsi="Arial" w:cs="Arial"/>
          <w:sz w:val="24"/>
          <w:szCs w:val="24"/>
        </w:rPr>
        <w:t>”</w:t>
      </w:r>
      <w:r w:rsidRPr="00EC1341">
        <w:rPr>
          <w:rFonts w:ascii="Arial" w:hAnsi="Arial" w:cs="Arial"/>
          <w:sz w:val="24"/>
          <w:szCs w:val="24"/>
        </w:rPr>
        <w:t xml:space="preserve"> </w:t>
      </w:r>
    </w:p>
    <w:p w:rsidR="004427F2" w:rsidRPr="003A18DE" w:rsidRDefault="00F73392" w:rsidP="002B6483">
      <w:pPr>
        <w:pStyle w:val="1"/>
        <w:numPr>
          <w:ilvl w:val="0"/>
          <w:numId w:val="0"/>
        </w:numPr>
        <w:spacing w:before="0" w:after="240"/>
        <w:rPr>
          <w:rFonts w:cs="Arial"/>
        </w:rPr>
      </w:pPr>
      <w:r>
        <w:rPr>
          <w:rFonts w:cs="Arial"/>
        </w:rPr>
        <w:t xml:space="preserve">[20] </w:t>
      </w:r>
      <w:r w:rsidR="004427F2">
        <w:rPr>
          <w:rFonts w:cs="Arial"/>
        </w:rPr>
        <w:t xml:space="preserve">In </w:t>
      </w:r>
      <w:r w:rsidR="004427F2" w:rsidRPr="00CA25BF">
        <w:rPr>
          <w:rFonts w:cs="Arial"/>
        </w:rPr>
        <w:t xml:space="preserve">determining whether the </w:t>
      </w:r>
      <w:r w:rsidR="003A18DE">
        <w:rPr>
          <w:rFonts w:cs="Arial"/>
        </w:rPr>
        <w:t>MEC’s decision was</w:t>
      </w:r>
      <w:r w:rsidR="004427F2" w:rsidRPr="00CA25BF">
        <w:rPr>
          <w:rFonts w:cs="Arial"/>
        </w:rPr>
        <w:t xml:space="preserve"> rational, it is important to ascertain what process she followed in coming to the findings and what evidence was available to her when she made her findings.</w:t>
      </w:r>
      <w:r w:rsidR="004427F2" w:rsidRPr="003E2A21">
        <w:rPr>
          <w:rFonts w:cs="Arial"/>
        </w:rPr>
        <w:t xml:space="preserve"> </w:t>
      </w:r>
      <w:r w:rsidR="002B6483" w:rsidRPr="004427F2">
        <w:rPr>
          <w:rFonts w:cs="Arial"/>
        </w:rPr>
        <w:t>The question t</w:t>
      </w:r>
      <w:r w:rsidR="002B6483">
        <w:rPr>
          <w:rFonts w:cs="Arial"/>
        </w:rPr>
        <w:t>hat arises</w:t>
      </w:r>
      <w:r w:rsidR="00987BA5">
        <w:rPr>
          <w:rFonts w:cs="Arial"/>
        </w:rPr>
        <w:t xml:space="preserve"> in the circumstances </w:t>
      </w:r>
      <w:r w:rsidR="002B6483">
        <w:rPr>
          <w:rFonts w:cs="Arial"/>
        </w:rPr>
        <w:t xml:space="preserve">is on what evidence </w:t>
      </w:r>
      <w:r w:rsidR="002B6483" w:rsidRPr="004427F2">
        <w:rPr>
          <w:rFonts w:cs="Arial"/>
        </w:rPr>
        <w:t xml:space="preserve">did the MEC dismiss the appeal? </w:t>
      </w:r>
      <w:r w:rsidR="004427F2">
        <w:rPr>
          <w:rFonts w:cs="Arial"/>
        </w:rPr>
        <w:t>The</w:t>
      </w:r>
      <w:r w:rsidR="004427F2" w:rsidRPr="00982F78">
        <w:rPr>
          <w:rFonts w:cs="Arial"/>
        </w:rPr>
        <w:t xml:space="preserve"> reports and evidence </w:t>
      </w:r>
      <w:r w:rsidR="004427F2">
        <w:rPr>
          <w:rFonts w:cs="Arial"/>
        </w:rPr>
        <w:t>are</w:t>
      </w:r>
      <w:r w:rsidR="004427F2" w:rsidRPr="00982F78">
        <w:rPr>
          <w:rFonts w:cs="Arial"/>
        </w:rPr>
        <w:t xml:space="preserve"> discussed hereunder.</w:t>
      </w:r>
    </w:p>
    <w:p w:rsidR="00E31DAD" w:rsidRPr="00E31DAD" w:rsidRDefault="00E31DAD" w:rsidP="002B6483">
      <w:pPr>
        <w:pStyle w:val="ListParagraph"/>
        <w:spacing w:before="240" w:line="480" w:lineRule="auto"/>
        <w:ind w:left="0"/>
        <w:jc w:val="both"/>
        <w:rPr>
          <w:rFonts w:ascii="Arial" w:hAnsi="Arial" w:cs="Arial"/>
          <w:b/>
          <w:i/>
          <w:sz w:val="24"/>
          <w:szCs w:val="24"/>
        </w:rPr>
      </w:pPr>
      <w:r w:rsidRPr="00E31DAD">
        <w:rPr>
          <w:rFonts w:ascii="Arial" w:hAnsi="Arial" w:cs="Arial"/>
          <w:b/>
          <w:i/>
          <w:sz w:val="24"/>
          <w:szCs w:val="24"/>
        </w:rPr>
        <w:lastRenderedPageBreak/>
        <w:t>The Hydropedology Report</w:t>
      </w:r>
    </w:p>
    <w:p w:rsidR="003830DD" w:rsidRDefault="00F73392" w:rsidP="002B6483">
      <w:pPr>
        <w:pStyle w:val="ListParagraph"/>
        <w:spacing w:before="240" w:line="480" w:lineRule="auto"/>
        <w:ind w:left="0"/>
        <w:jc w:val="both"/>
        <w:rPr>
          <w:rFonts w:ascii="Arial" w:hAnsi="Arial" w:cs="Arial"/>
          <w:i/>
          <w:sz w:val="24"/>
          <w:szCs w:val="24"/>
          <w:lang w:val="en-GB"/>
        </w:rPr>
      </w:pPr>
      <w:r>
        <w:rPr>
          <w:rFonts w:ascii="Arial" w:hAnsi="Arial" w:cs="Arial"/>
          <w:sz w:val="24"/>
          <w:szCs w:val="24"/>
        </w:rPr>
        <w:t>[21</w:t>
      </w:r>
      <w:r w:rsidR="00FF36C4">
        <w:rPr>
          <w:rFonts w:ascii="Arial" w:hAnsi="Arial" w:cs="Arial"/>
          <w:sz w:val="24"/>
          <w:szCs w:val="24"/>
        </w:rPr>
        <w:t>] The</w:t>
      </w:r>
      <w:r w:rsidR="00987BA5">
        <w:rPr>
          <w:rFonts w:ascii="Arial" w:hAnsi="Arial" w:cs="Arial"/>
          <w:sz w:val="24"/>
          <w:szCs w:val="24"/>
        </w:rPr>
        <w:t xml:space="preserve"> applicant relied</w:t>
      </w:r>
      <w:r w:rsidR="00FF36C4">
        <w:rPr>
          <w:rFonts w:ascii="Arial" w:hAnsi="Arial" w:cs="Arial"/>
          <w:sz w:val="24"/>
          <w:szCs w:val="24"/>
        </w:rPr>
        <w:t xml:space="preserve"> on the Hydr</w:t>
      </w:r>
      <w:r w:rsidR="00E31DAD">
        <w:rPr>
          <w:rFonts w:ascii="Arial" w:hAnsi="Arial" w:cs="Arial"/>
          <w:sz w:val="24"/>
          <w:szCs w:val="24"/>
        </w:rPr>
        <w:t>o</w:t>
      </w:r>
      <w:r w:rsidR="00FF36C4">
        <w:rPr>
          <w:rFonts w:ascii="Arial" w:hAnsi="Arial" w:cs="Arial"/>
          <w:sz w:val="24"/>
          <w:szCs w:val="24"/>
        </w:rPr>
        <w:t>pedol</w:t>
      </w:r>
      <w:r>
        <w:rPr>
          <w:rFonts w:ascii="Arial" w:hAnsi="Arial" w:cs="Arial"/>
          <w:sz w:val="24"/>
          <w:szCs w:val="24"/>
        </w:rPr>
        <w:t>o</w:t>
      </w:r>
      <w:r w:rsidR="00FF36C4">
        <w:rPr>
          <w:rFonts w:ascii="Arial" w:hAnsi="Arial" w:cs="Arial"/>
          <w:sz w:val="24"/>
          <w:szCs w:val="24"/>
        </w:rPr>
        <w:t>gy Report authored by Dr</w:t>
      </w:r>
      <w:r w:rsidR="0057005E">
        <w:rPr>
          <w:rFonts w:ascii="Arial" w:hAnsi="Arial" w:cs="Arial"/>
          <w:sz w:val="24"/>
          <w:szCs w:val="24"/>
        </w:rPr>
        <w:t>.</w:t>
      </w:r>
      <w:r w:rsidR="00FF36C4">
        <w:rPr>
          <w:rFonts w:ascii="Arial" w:hAnsi="Arial" w:cs="Arial"/>
          <w:sz w:val="24"/>
          <w:szCs w:val="24"/>
        </w:rPr>
        <w:t xml:space="preserve"> De Waals. </w:t>
      </w:r>
      <w:r>
        <w:rPr>
          <w:rFonts w:ascii="Arial" w:hAnsi="Arial" w:cs="Arial"/>
          <w:sz w:val="24"/>
          <w:szCs w:val="24"/>
        </w:rPr>
        <w:t>In this</w:t>
      </w:r>
      <w:r w:rsidR="003830DD" w:rsidRPr="00AD49EF">
        <w:rPr>
          <w:rFonts w:ascii="Arial" w:hAnsi="Arial" w:cs="Arial"/>
          <w:sz w:val="24"/>
          <w:szCs w:val="24"/>
        </w:rPr>
        <w:t xml:space="preserve"> report </w:t>
      </w:r>
      <w:r w:rsidR="00F40267">
        <w:rPr>
          <w:rFonts w:ascii="Arial" w:hAnsi="Arial" w:cs="Arial"/>
          <w:sz w:val="24"/>
          <w:szCs w:val="24"/>
          <w:lang w:val="en-GB"/>
        </w:rPr>
        <w:t>Dr</w:t>
      </w:r>
      <w:r w:rsidR="0057005E">
        <w:rPr>
          <w:rFonts w:ascii="Arial" w:hAnsi="Arial" w:cs="Arial"/>
          <w:sz w:val="24"/>
          <w:szCs w:val="24"/>
          <w:lang w:val="en-GB"/>
        </w:rPr>
        <w:t>.</w:t>
      </w:r>
      <w:r w:rsidR="00F40267">
        <w:rPr>
          <w:rFonts w:ascii="Arial" w:hAnsi="Arial" w:cs="Arial"/>
          <w:sz w:val="24"/>
          <w:szCs w:val="24"/>
          <w:lang w:val="en-GB"/>
        </w:rPr>
        <w:t xml:space="preserve"> D</w:t>
      </w:r>
      <w:r w:rsidR="003830DD" w:rsidRPr="00AD49EF">
        <w:rPr>
          <w:rFonts w:ascii="Arial" w:hAnsi="Arial" w:cs="Arial"/>
          <w:sz w:val="24"/>
          <w:szCs w:val="24"/>
          <w:lang w:val="en-GB"/>
        </w:rPr>
        <w:t>e Waals</w:t>
      </w:r>
      <w:r w:rsidR="00B935B9">
        <w:rPr>
          <w:rFonts w:ascii="Arial" w:hAnsi="Arial" w:cs="Arial"/>
          <w:sz w:val="24"/>
          <w:szCs w:val="24"/>
          <w:lang w:val="en-GB"/>
        </w:rPr>
        <w:t xml:space="preserve">, </w:t>
      </w:r>
      <w:r w:rsidR="00B935B9" w:rsidRPr="00226380">
        <w:rPr>
          <w:rFonts w:ascii="Arial" w:hAnsi="Arial" w:cs="Arial"/>
          <w:i/>
          <w:sz w:val="24"/>
          <w:szCs w:val="24"/>
          <w:lang w:val="en-GB"/>
        </w:rPr>
        <w:t>inter alia</w:t>
      </w:r>
      <w:r w:rsidR="00B935B9">
        <w:rPr>
          <w:rFonts w:ascii="Arial" w:hAnsi="Arial" w:cs="Arial"/>
          <w:sz w:val="24"/>
          <w:szCs w:val="24"/>
          <w:lang w:val="en-GB"/>
        </w:rPr>
        <w:t xml:space="preserve">, </w:t>
      </w:r>
      <w:r w:rsidR="00B935B9" w:rsidRPr="00AD49EF">
        <w:rPr>
          <w:rFonts w:ascii="Arial" w:hAnsi="Arial" w:cs="Arial"/>
          <w:sz w:val="24"/>
          <w:szCs w:val="24"/>
        </w:rPr>
        <w:t>made</w:t>
      </w:r>
      <w:r w:rsidR="003830DD" w:rsidRPr="00AD49EF">
        <w:rPr>
          <w:rFonts w:ascii="Arial" w:hAnsi="Arial" w:cs="Arial"/>
          <w:sz w:val="24"/>
          <w:szCs w:val="24"/>
        </w:rPr>
        <w:t xml:space="preserve"> use of</w:t>
      </w:r>
      <w:r w:rsidR="003830DD">
        <w:t xml:space="preserve"> </w:t>
      </w:r>
      <w:r w:rsidR="003830DD" w:rsidRPr="00075C2C">
        <w:rPr>
          <w:rFonts w:ascii="Arial" w:hAnsi="Arial" w:cs="Arial"/>
          <w:sz w:val="24"/>
          <w:szCs w:val="24"/>
          <w:lang w:val="en-GB"/>
        </w:rPr>
        <w:t>Google Earth Images spanni</w:t>
      </w:r>
      <w:r w:rsidR="003830DD">
        <w:rPr>
          <w:rFonts w:ascii="Arial" w:hAnsi="Arial" w:cs="Arial"/>
          <w:sz w:val="24"/>
          <w:szCs w:val="24"/>
          <w:lang w:val="en-GB"/>
        </w:rPr>
        <w:t>ng the period from 1968 to 2018.</w:t>
      </w:r>
      <w:r w:rsidR="00FF36C4">
        <w:rPr>
          <w:rFonts w:ascii="Arial" w:hAnsi="Arial" w:cs="Arial"/>
          <w:sz w:val="24"/>
          <w:szCs w:val="24"/>
          <w:lang w:val="en-GB"/>
        </w:rPr>
        <w:t xml:space="preserve"> </w:t>
      </w:r>
      <w:r w:rsidR="003830DD">
        <w:rPr>
          <w:rFonts w:ascii="Arial" w:hAnsi="Arial" w:cs="Arial"/>
          <w:sz w:val="24"/>
          <w:szCs w:val="24"/>
          <w:lang w:val="en-GB"/>
        </w:rPr>
        <w:t xml:space="preserve">According to </w:t>
      </w:r>
      <w:r w:rsidR="00FF36C4">
        <w:rPr>
          <w:rFonts w:ascii="Arial" w:hAnsi="Arial" w:cs="Arial"/>
          <w:sz w:val="24"/>
          <w:szCs w:val="24"/>
          <w:lang w:val="en-GB"/>
        </w:rPr>
        <w:t>him</w:t>
      </w:r>
      <w:r w:rsidR="002B6483">
        <w:rPr>
          <w:rFonts w:ascii="Arial" w:hAnsi="Arial" w:cs="Arial"/>
          <w:sz w:val="24"/>
          <w:szCs w:val="24"/>
          <w:lang w:val="en-GB"/>
        </w:rPr>
        <w:t>,</w:t>
      </w:r>
      <w:r w:rsidR="003830DD" w:rsidRPr="005E54AB">
        <w:rPr>
          <w:rFonts w:ascii="Arial" w:hAnsi="Arial" w:cs="Arial"/>
          <w:sz w:val="24"/>
          <w:szCs w:val="24"/>
          <w:lang w:val="en-GB"/>
        </w:rPr>
        <w:t xml:space="preserve"> </w:t>
      </w:r>
      <w:r w:rsidR="003830DD">
        <w:rPr>
          <w:rFonts w:ascii="Arial" w:hAnsi="Arial" w:cs="Arial"/>
          <w:sz w:val="24"/>
          <w:szCs w:val="24"/>
          <w:lang w:val="en-GB"/>
        </w:rPr>
        <w:t>t</w:t>
      </w:r>
      <w:r w:rsidR="003830DD" w:rsidRPr="005E54AB">
        <w:rPr>
          <w:rFonts w:ascii="Arial" w:hAnsi="Arial" w:cs="Arial"/>
          <w:sz w:val="24"/>
          <w:szCs w:val="24"/>
          <w:lang w:val="en-GB"/>
        </w:rPr>
        <w:t>he 1968 aerial photograph shows a distinct watercourse running from the south</w:t>
      </w:r>
      <w:r w:rsidR="00F70500">
        <w:rPr>
          <w:rFonts w:ascii="Arial" w:hAnsi="Arial" w:cs="Arial"/>
          <w:sz w:val="24"/>
          <w:szCs w:val="24"/>
          <w:lang w:val="en-GB"/>
        </w:rPr>
        <w:t>-</w:t>
      </w:r>
      <w:r w:rsidR="003830DD" w:rsidRPr="005E54AB">
        <w:rPr>
          <w:rFonts w:ascii="Arial" w:hAnsi="Arial" w:cs="Arial"/>
          <w:sz w:val="24"/>
          <w:szCs w:val="24"/>
          <w:lang w:val="en-GB"/>
        </w:rPr>
        <w:t>east to</w:t>
      </w:r>
      <w:r w:rsidR="003830DD" w:rsidRPr="005E54AB">
        <w:t xml:space="preserve"> </w:t>
      </w:r>
      <w:r w:rsidR="003830DD" w:rsidRPr="005E54AB">
        <w:rPr>
          <w:rFonts w:ascii="Arial" w:hAnsi="Arial" w:cs="Arial"/>
          <w:sz w:val="24"/>
          <w:szCs w:val="24"/>
          <w:lang w:val="en-GB"/>
        </w:rPr>
        <w:t>north</w:t>
      </w:r>
      <w:r w:rsidR="00F70500">
        <w:rPr>
          <w:rFonts w:ascii="Arial" w:hAnsi="Arial" w:cs="Arial"/>
          <w:sz w:val="24"/>
          <w:szCs w:val="24"/>
          <w:lang w:val="en-GB"/>
        </w:rPr>
        <w:t>-</w:t>
      </w:r>
      <w:r w:rsidR="003830DD" w:rsidRPr="005E54AB">
        <w:rPr>
          <w:rFonts w:ascii="Arial" w:hAnsi="Arial" w:cs="Arial"/>
          <w:sz w:val="24"/>
          <w:szCs w:val="24"/>
          <w:lang w:val="en-GB"/>
        </w:rPr>
        <w:t>west of the photo where it discharges into the river. This original watercourse cuts through the south-western p</w:t>
      </w:r>
      <w:r w:rsidR="003830DD">
        <w:rPr>
          <w:rFonts w:ascii="Arial" w:hAnsi="Arial" w:cs="Arial"/>
          <w:sz w:val="24"/>
          <w:szCs w:val="24"/>
          <w:lang w:val="en-GB"/>
        </w:rPr>
        <w:t>art of the applicant's property.</w:t>
      </w:r>
      <w:r w:rsidR="003830DD" w:rsidRPr="005E54AB">
        <w:t xml:space="preserve"> </w:t>
      </w:r>
      <w:r w:rsidR="003830DD" w:rsidRPr="005E54AB">
        <w:rPr>
          <w:rFonts w:ascii="Arial" w:hAnsi="Arial" w:cs="Arial"/>
          <w:sz w:val="24"/>
          <w:szCs w:val="24"/>
          <w:lang w:val="en-GB"/>
        </w:rPr>
        <w:t xml:space="preserve">Four years later, the 1972 aerial photograph </w:t>
      </w:r>
      <w:r w:rsidR="003830DD">
        <w:rPr>
          <w:rFonts w:ascii="Arial" w:hAnsi="Arial" w:cs="Arial"/>
          <w:sz w:val="24"/>
          <w:szCs w:val="24"/>
          <w:lang w:val="en-GB"/>
        </w:rPr>
        <w:t>shows a slig</w:t>
      </w:r>
      <w:r w:rsidR="003830DD" w:rsidRPr="005E54AB">
        <w:rPr>
          <w:rFonts w:ascii="Arial" w:hAnsi="Arial" w:cs="Arial"/>
          <w:sz w:val="24"/>
          <w:szCs w:val="24"/>
          <w:lang w:val="en-GB"/>
        </w:rPr>
        <w:t xml:space="preserve">ht deviation in this watercourse due to </w:t>
      </w:r>
      <w:r w:rsidR="003830DD" w:rsidRPr="0099424C">
        <w:rPr>
          <w:rFonts w:ascii="Arial" w:hAnsi="Arial" w:cs="Arial"/>
          <w:i/>
          <w:sz w:val="24"/>
          <w:szCs w:val="24"/>
          <w:lang w:val="en-GB"/>
        </w:rPr>
        <w:t>"increasing impacts in the form of roads and establishment of dwellings</w:t>
      </w:r>
      <w:r w:rsidR="00E31DAD" w:rsidRPr="0099424C">
        <w:rPr>
          <w:rFonts w:ascii="Arial" w:hAnsi="Arial" w:cs="Arial"/>
          <w:i/>
          <w:sz w:val="24"/>
          <w:szCs w:val="24"/>
          <w:lang w:val="en-GB"/>
        </w:rPr>
        <w:t xml:space="preserve">”. </w:t>
      </w:r>
    </w:p>
    <w:p w:rsidR="00B935B9" w:rsidRDefault="00B935B9" w:rsidP="003830DD">
      <w:pPr>
        <w:pStyle w:val="ListParagraph"/>
        <w:spacing w:before="240" w:line="480" w:lineRule="auto"/>
        <w:ind w:left="0"/>
        <w:jc w:val="both"/>
        <w:rPr>
          <w:rFonts w:ascii="Arial" w:hAnsi="Arial" w:cs="Arial"/>
          <w:sz w:val="24"/>
          <w:szCs w:val="24"/>
          <w:lang w:val="en-GB"/>
        </w:rPr>
      </w:pPr>
    </w:p>
    <w:p w:rsidR="003830DD" w:rsidRDefault="003830DD" w:rsidP="003830DD">
      <w:pPr>
        <w:pStyle w:val="ListParagraph"/>
        <w:spacing w:before="240" w:line="480" w:lineRule="auto"/>
        <w:ind w:left="0"/>
        <w:jc w:val="both"/>
        <w:rPr>
          <w:rFonts w:ascii="Arial" w:hAnsi="Arial" w:cs="Arial"/>
          <w:sz w:val="24"/>
          <w:szCs w:val="24"/>
          <w:lang w:val="en-GB"/>
        </w:rPr>
      </w:pPr>
      <w:r>
        <w:rPr>
          <w:rFonts w:ascii="Arial" w:hAnsi="Arial" w:cs="Arial"/>
          <w:sz w:val="24"/>
          <w:szCs w:val="24"/>
          <w:lang w:val="en-GB"/>
        </w:rPr>
        <w:t>[</w:t>
      </w:r>
      <w:r w:rsidR="00B935B9">
        <w:rPr>
          <w:rFonts w:ascii="Arial" w:hAnsi="Arial" w:cs="Arial"/>
          <w:sz w:val="24"/>
          <w:szCs w:val="24"/>
          <w:lang w:val="en-GB"/>
        </w:rPr>
        <w:t>22</w:t>
      </w:r>
      <w:r>
        <w:rPr>
          <w:rFonts w:ascii="Arial" w:hAnsi="Arial" w:cs="Arial"/>
          <w:sz w:val="24"/>
          <w:szCs w:val="24"/>
          <w:lang w:val="en-GB"/>
        </w:rPr>
        <w:t>]</w:t>
      </w:r>
      <w:r w:rsidRPr="0099424C">
        <w:rPr>
          <w:rFonts w:ascii="Arial" w:hAnsi="Arial" w:cs="Arial"/>
          <w:sz w:val="24"/>
          <w:szCs w:val="24"/>
          <w:lang w:val="en-GB"/>
        </w:rPr>
        <w:t xml:space="preserve"> </w:t>
      </w:r>
      <w:r w:rsidR="00B935B9" w:rsidRPr="00E31DAD">
        <w:rPr>
          <w:rFonts w:ascii="Arial" w:hAnsi="Arial" w:cs="Arial"/>
          <w:sz w:val="24"/>
          <w:szCs w:val="24"/>
          <w:lang w:val="en-GB"/>
        </w:rPr>
        <w:t>Dr</w:t>
      </w:r>
      <w:r w:rsidR="0057005E">
        <w:rPr>
          <w:rFonts w:ascii="Arial" w:hAnsi="Arial" w:cs="Arial"/>
          <w:sz w:val="24"/>
          <w:szCs w:val="24"/>
          <w:lang w:val="en-GB"/>
        </w:rPr>
        <w:t>.</w:t>
      </w:r>
      <w:r w:rsidR="00B935B9" w:rsidRPr="00E31DAD">
        <w:rPr>
          <w:rFonts w:ascii="Arial" w:hAnsi="Arial" w:cs="Arial"/>
          <w:sz w:val="24"/>
          <w:szCs w:val="24"/>
          <w:lang w:val="en-GB"/>
        </w:rPr>
        <w:t xml:space="preserve"> </w:t>
      </w:r>
      <w:r w:rsidR="00F40267">
        <w:rPr>
          <w:rFonts w:ascii="Arial" w:hAnsi="Arial" w:cs="Arial"/>
          <w:sz w:val="24"/>
          <w:szCs w:val="24"/>
          <w:lang w:val="en-GB"/>
        </w:rPr>
        <w:t>D</w:t>
      </w:r>
      <w:r w:rsidR="00987BA5">
        <w:rPr>
          <w:rFonts w:ascii="Arial" w:hAnsi="Arial" w:cs="Arial"/>
          <w:sz w:val="24"/>
          <w:szCs w:val="24"/>
          <w:lang w:val="en-GB"/>
        </w:rPr>
        <w:t xml:space="preserve">e Waals stated </w:t>
      </w:r>
      <w:r w:rsidR="00B935B9" w:rsidRPr="0099424C">
        <w:rPr>
          <w:rFonts w:ascii="Arial" w:hAnsi="Arial" w:cs="Arial"/>
          <w:sz w:val="24"/>
          <w:szCs w:val="24"/>
          <w:lang w:val="en-GB"/>
        </w:rPr>
        <w:t xml:space="preserve">that the gradual intensification of urban infrastructure on and surrounding the site is </w:t>
      </w:r>
      <w:r w:rsidR="00B935B9">
        <w:rPr>
          <w:rFonts w:ascii="Arial" w:hAnsi="Arial" w:cs="Arial"/>
          <w:sz w:val="24"/>
          <w:szCs w:val="24"/>
          <w:lang w:val="en-GB"/>
        </w:rPr>
        <w:t xml:space="preserve">however very clear </w:t>
      </w:r>
      <w:r w:rsidR="00B935B9" w:rsidRPr="0099424C">
        <w:rPr>
          <w:rFonts w:ascii="Arial" w:hAnsi="Arial" w:cs="Arial"/>
          <w:sz w:val="24"/>
          <w:szCs w:val="24"/>
          <w:lang w:val="en-GB"/>
        </w:rPr>
        <w:t xml:space="preserve">in </w:t>
      </w:r>
      <w:r w:rsidR="00B935B9">
        <w:rPr>
          <w:rFonts w:ascii="Arial" w:hAnsi="Arial" w:cs="Arial"/>
          <w:sz w:val="24"/>
          <w:szCs w:val="24"/>
          <w:lang w:val="en-GB"/>
        </w:rPr>
        <w:t xml:space="preserve">the </w:t>
      </w:r>
      <w:r w:rsidR="00B935B9" w:rsidRPr="0099424C">
        <w:rPr>
          <w:rFonts w:ascii="Arial" w:hAnsi="Arial" w:cs="Arial"/>
          <w:sz w:val="24"/>
          <w:szCs w:val="24"/>
          <w:lang w:val="en-GB"/>
        </w:rPr>
        <w:t>aerial photos from 1977 to 2002.</w:t>
      </w:r>
      <w:r w:rsidR="00B935B9">
        <w:rPr>
          <w:rFonts w:ascii="Arial" w:hAnsi="Arial" w:cs="Arial"/>
          <w:sz w:val="24"/>
          <w:szCs w:val="24"/>
          <w:lang w:val="en-GB"/>
        </w:rPr>
        <w:t xml:space="preserve"> </w:t>
      </w:r>
      <w:r w:rsidRPr="0099424C">
        <w:rPr>
          <w:rFonts w:ascii="Arial" w:hAnsi="Arial" w:cs="Arial"/>
          <w:sz w:val="24"/>
          <w:szCs w:val="24"/>
          <w:lang w:val="en-GB"/>
        </w:rPr>
        <w:t>The row of poplar trees in the south-western part of the applicant's property is evident on the 1977 aerial photo</w:t>
      </w:r>
      <w:r>
        <w:rPr>
          <w:rFonts w:ascii="Arial" w:hAnsi="Arial" w:cs="Arial"/>
          <w:sz w:val="24"/>
          <w:szCs w:val="24"/>
          <w:lang w:val="en-GB"/>
        </w:rPr>
        <w:t>.</w:t>
      </w:r>
      <w:r w:rsidRPr="0099424C">
        <w:rPr>
          <w:rFonts w:ascii="Arial" w:hAnsi="Arial" w:cs="Arial"/>
          <w:sz w:val="24"/>
          <w:szCs w:val="24"/>
          <w:lang w:val="en-GB"/>
        </w:rPr>
        <w:t xml:space="preserve"> Leonard Street was constructed between 1977 and 1991</w:t>
      </w:r>
      <w:r w:rsidR="00B935B9">
        <w:rPr>
          <w:rFonts w:ascii="Arial" w:hAnsi="Arial" w:cs="Arial"/>
          <w:sz w:val="24"/>
          <w:szCs w:val="24"/>
          <w:lang w:val="en-GB"/>
        </w:rPr>
        <w:t xml:space="preserve"> and is</w:t>
      </w:r>
      <w:r w:rsidRPr="0099424C">
        <w:rPr>
          <w:rFonts w:ascii="Arial" w:hAnsi="Arial" w:cs="Arial"/>
          <w:sz w:val="24"/>
          <w:szCs w:val="24"/>
          <w:lang w:val="en-GB"/>
        </w:rPr>
        <w:t xml:space="preserve"> v</w:t>
      </w:r>
      <w:r>
        <w:rPr>
          <w:rFonts w:ascii="Arial" w:hAnsi="Arial" w:cs="Arial"/>
          <w:sz w:val="24"/>
          <w:szCs w:val="24"/>
          <w:lang w:val="en-GB"/>
        </w:rPr>
        <w:t xml:space="preserve">isible on the 1991 aerial photo. </w:t>
      </w:r>
      <w:r w:rsidR="00E31DAD">
        <w:rPr>
          <w:rFonts w:ascii="Arial" w:hAnsi="Arial" w:cs="Arial"/>
          <w:sz w:val="24"/>
          <w:szCs w:val="24"/>
          <w:lang w:val="en-GB"/>
        </w:rPr>
        <w:t>The</w:t>
      </w:r>
      <w:r w:rsidRPr="0099424C">
        <w:rPr>
          <w:rFonts w:ascii="Arial" w:hAnsi="Arial" w:cs="Arial"/>
          <w:sz w:val="24"/>
          <w:szCs w:val="24"/>
          <w:lang w:val="en-GB"/>
        </w:rPr>
        <w:t xml:space="preserve"> 2002 aerial photo </w:t>
      </w:r>
      <w:r w:rsidR="00E31DAD">
        <w:rPr>
          <w:rFonts w:ascii="Arial" w:hAnsi="Arial" w:cs="Arial"/>
          <w:sz w:val="24"/>
          <w:szCs w:val="24"/>
          <w:lang w:val="en-GB"/>
        </w:rPr>
        <w:t xml:space="preserve">depicts </w:t>
      </w:r>
      <w:r w:rsidRPr="0099424C">
        <w:rPr>
          <w:rFonts w:ascii="Arial" w:hAnsi="Arial" w:cs="Arial"/>
          <w:sz w:val="24"/>
          <w:szCs w:val="24"/>
          <w:lang w:val="en-GB"/>
        </w:rPr>
        <w:t xml:space="preserve">a denser row of poplar trees </w:t>
      </w:r>
      <w:r w:rsidR="00F40267">
        <w:rPr>
          <w:rFonts w:ascii="Arial" w:hAnsi="Arial" w:cs="Arial"/>
          <w:sz w:val="24"/>
          <w:szCs w:val="24"/>
          <w:lang w:val="en-GB"/>
        </w:rPr>
        <w:t>which</w:t>
      </w:r>
      <w:r w:rsidR="00E31DAD">
        <w:rPr>
          <w:rFonts w:ascii="Arial" w:hAnsi="Arial" w:cs="Arial"/>
          <w:sz w:val="24"/>
          <w:szCs w:val="24"/>
          <w:lang w:val="en-GB"/>
        </w:rPr>
        <w:t xml:space="preserve"> had</w:t>
      </w:r>
      <w:r w:rsidRPr="0099424C">
        <w:rPr>
          <w:rFonts w:ascii="Arial" w:hAnsi="Arial" w:cs="Arial"/>
          <w:sz w:val="24"/>
          <w:szCs w:val="24"/>
          <w:lang w:val="en-GB"/>
        </w:rPr>
        <w:t xml:space="preserve"> now emerged immediately to the south of Leonard Street. According to </w:t>
      </w:r>
      <w:r>
        <w:rPr>
          <w:rFonts w:ascii="Arial" w:hAnsi="Arial" w:cs="Arial"/>
          <w:sz w:val="24"/>
          <w:szCs w:val="24"/>
          <w:lang w:val="en-GB"/>
        </w:rPr>
        <w:t>Dr</w:t>
      </w:r>
      <w:r w:rsidR="0057005E">
        <w:rPr>
          <w:rFonts w:ascii="Arial" w:hAnsi="Arial" w:cs="Arial"/>
          <w:sz w:val="24"/>
          <w:szCs w:val="24"/>
          <w:lang w:val="en-GB"/>
        </w:rPr>
        <w:t>.</w:t>
      </w:r>
      <w:r>
        <w:rPr>
          <w:rFonts w:ascii="Arial" w:hAnsi="Arial" w:cs="Arial"/>
          <w:sz w:val="24"/>
          <w:szCs w:val="24"/>
          <w:lang w:val="en-GB"/>
        </w:rPr>
        <w:t xml:space="preserve"> De Waals</w:t>
      </w:r>
      <w:r w:rsidRPr="0099424C">
        <w:rPr>
          <w:rFonts w:ascii="Arial" w:hAnsi="Arial" w:cs="Arial"/>
          <w:sz w:val="24"/>
          <w:szCs w:val="24"/>
          <w:lang w:val="en-GB"/>
        </w:rPr>
        <w:t xml:space="preserve"> the photos indicate the fragmented watercourse and wetland with the</w:t>
      </w:r>
      <w:r w:rsidRPr="00AE4F62">
        <w:rPr>
          <w:rFonts w:ascii="Arial" w:hAnsi="Arial" w:cs="Arial"/>
          <w:sz w:val="24"/>
          <w:szCs w:val="24"/>
          <w:lang w:val="en-GB"/>
        </w:rPr>
        <w:t xml:space="preserve"> construction of Leonard Street and the boundary walls</w:t>
      </w:r>
      <w:r>
        <w:rPr>
          <w:rFonts w:ascii="Arial" w:hAnsi="Arial" w:cs="Arial"/>
          <w:sz w:val="24"/>
          <w:szCs w:val="24"/>
          <w:lang w:val="en-GB"/>
        </w:rPr>
        <w:t>,</w:t>
      </w:r>
      <w:r w:rsidRPr="00AE4F62">
        <w:rPr>
          <w:rFonts w:ascii="Arial" w:hAnsi="Arial" w:cs="Arial"/>
          <w:sz w:val="24"/>
          <w:szCs w:val="24"/>
          <w:lang w:val="en-GB"/>
        </w:rPr>
        <w:t xml:space="preserve"> as well as stormwater infrastructure in the form</w:t>
      </w:r>
      <w:r>
        <w:rPr>
          <w:rFonts w:ascii="Arial" w:hAnsi="Arial" w:cs="Arial"/>
          <w:sz w:val="24"/>
          <w:szCs w:val="24"/>
          <w:lang w:val="en-GB"/>
        </w:rPr>
        <w:t xml:space="preserve"> of a pipe along Leonard Street.</w:t>
      </w:r>
      <w:r w:rsidRPr="00AE4F62">
        <w:rPr>
          <w:rFonts w:ascii="Arial" w:hAnsi="Arial" w:cs="Arial"/>
          <w:sz w:val="24"/>
          <w:szCs w:val="24"/>
          <w:lang w:val="en-GB"/>
        </w:rPr>
        <w:t xml:space="preserve"> </w:t>
      </w:r>
    </w:p>
    <w:p w:rsidR="003830DD" w:rsidRDefault="003830DD" w:rsidP="003830DD">
      <w:pPr>
        <w:pStyle w:val="ListParagraph"/>
        <w:spacing w:before="240" w:line="480" w:lineRule="auto"/>
        <w:ind w:left="0"/>
        <w:jc w:val="both"/>
        <w:rPr>
          <w:rFonts w:ascii="Arial" w:hAnsi="Arial" w:cs="Arial"/>
          <w:sz w:val="24"/>
          <w:szCs w:val="24"/>
          <w:lang w:val="en-GB"/>
        </w:rPr>
      </w:pPr>
    </w:p>
    <w:p w:rsidR="003830DD" w:rsidRPr="005E54AB" w:rsidRDefault="00EA0C0C" w:rsidP="003830DD">
      <w:pPr>
        <w:pStyle w:val="ListParagraph"/>
        <w:spacing w:before="240" w:line="480" w:lineRule="auto"/>
        <w:ind w:left="0"/>
        <w:jc w:val="both"/>
        <w:rPr>
          <w:rFonts w:ascii="Arial" w:hAnsi="Arial" w:cs="Arial"/>
          <w:sz w:val="24"/>
          <w:szCs w:val="24"/>
          <w:lang w:val="en-GB"/>
        </w:rPr>
      </w:pPr>
      <w:r>
        <w:rPr>
          <w:rFonts w:ascii="Arial" w:hAnsi="Arial" w:cs="Arial"/>
          <w:sz w:val="24"/>
          <w:szCs w:val="24"/>
          <w:lang w:val="en-GB"/>
        </w:rPr>
        <w:t>[23</w:t>
      </w:r>
      <w:r w:rsidR="003830DD">
        <w:rPr>
          <w:rFonts w:ascii="Arial" w:hAnsi="Arial" w:cs="Arial"/>
          <w:sz w:val="24"/>
          <w:szCs w:val="24"/>
          <w:lang w:val="en-GB"/>
        </w:rPr>
        <w:t xml:space="preserve">] </w:t>
      </w:r>
      <w:r w:rsidR="003830DD" w:rsidRPr="0099424C">
        <w:rPr>
          <w:rFonts w:ascii="Arial" w:hAnsi="Arial" w:cs="Arial"/>
          <w:sz w:val="24"/>
          <w:szCs w:val="24"/>
          <w:lang w:val="en-GB"/>
        </w:rPr>
        <w:t xml:space="preserve">The development of the township to the south of Leonard Street and the routing of the stormwater system are </w:t>
      </w:r>
      <w:r>
        <w:rPr>
          <w:rFonts w:ascii="Arial" w:hAnsi="Arial" w:cs="Arial"/>
          <w:sz w:val="24"/>
          <w:szCs w:val="24"/>
          <w:lang w:val="en-GB"/>
        </w:rPr>
        <w:t>observable</w:t>
      </w:r>
      <w:r w:rsidR="003830DD" w:rsidRPr="0099424C">
        <w:rPr>
          <w:rFonts w:ascii="Arial" w:hAnsi="Arial" w:cs="Arial"/>
          <w:sz w:val="24"/>
          <w:szCs w:val="24"/>
          <w:lang w:val="en-GB"/>
        </w:rPr>
        <w:t xml:space="preserve"> </w:t>
      </w:r>
      <w:r w:rsidR="003830DD">
        <w:rPr>
          <w:rFonts w:ascii="Arial" w:hAnsi="Arial" w:cs="Arial"/>
          <w:sz w:val="24"/>
          <w:szCs w:val="24"/>
          <w:lang w:val="en-GB"/>
        </w:rPr>
        <w:t xml:space="preserve">from the 2008 aerial photograph. </w:t>
      </w:r>
      <w:r w:rsidR="003830DD" w:rsidRPr="0099424C">
        <w:rPr>
          <w:rFonts w:ascii="Arial" w:hAnsi="Arial" w:cs="Arial"/>
          <w:sz w:val="24"/>
          <w:szCs w:val="24"/>
          <w:lang w:val="en-GB"/>
        </w:rPr>
        <w:t xml:space="preserve">The 2010 aerial photo shows further township development in the area to the south and east of the applicant's property. In the 2014 aerial photo (which is the same year in which the applicant purchased </w:t>
      </w:r>
      <w:r w:rsidR="00F40267">
        <w:rPr>
          <w:rFonts w:ascii="Arial" w:hAnsi="Arial" w:cs="Arial"/>
          <w:sz w:val="24"/>
          <w:szCs w:val="24"/>
          <w:lang w:val="en-GB"/>
        </w:rPr>
        <w:t>the</w:t>
      </w:r>
      <w:r w:rsidR="003830DD" w:rsidRPr="0099424C">
        <w:rPr>
          <w:rFonts w:ascii="Arial" w:hAnsi="Arial" w:cs="Arial"/>
          <w:sz w:val="24"/>
          <w:szCs w:val="24"/>
          <w:lang w:val="en-GB"/>
        </w:rPr>
        <w:t xml:space="preserve"> property) the townships to the east</w:t>
      </w:r>
      <w:r w:rsidR="003830DD">
        <w:rPr>
          <w:rFonts w:ascii="Arial" w:hAnsi="Arial" w:cs="Arial"/>
          <w:sz w:val="24"/>
          <w:szCs w:val="24"/>
          <w:lang w:val="en-GB"/>
        </w:rPr>
        <w:t xml:space="preserve"> and south</w:t>
      </w:r>
      <w:r w:rsidR="00F70500">
        <w:rPr>
          <w:rFonts w:ascii="Arial" w:hAnsi="Arial" w:cs="Arial"/>
          <w:sz w:val="24"/>
          <w:szCs w:val="24"/>
          <w:lang w:val="en-GB"/>
        </w:rPr>
        <w:t>-</w:t>
      </w:r>
      <w:r w:rsidR="003830DD">
        <w:rPr>
          <w:rFonts w:ascii="Arial" w:hAnsi="Arial" w:cs="Arial"/>
          <w:sz w:val="24"/>
          <w:szCs w:val="24"/>
          <w:lang w:val="en-GB"/>
        </w:rPr>
        <w:t xml:space="preserve">east of the </w:t>
      </w:r>
      <w:r w:rsidR="003830DD">
        <w:rPr>
          <w:rFonts w:ascii="Arial" w:hAnsi="Arial" w:cs="Arial"/>
          <w:sz w:val="24"/>
          <w:szCs w:val="24"/>
          <w:lang w:val="en-GB"/>
        </w:rPr>
        <w:lastRenderedPageBreak/>
        <w:t xml:space="preserve">applicant’s property have been fully </w:t>
      </w:r>
      <w:r w:rsidR="003830DD" w:rsidRPr="0099424C">
        <w:rPr>
          <w:rFonts w:ascii="Arial" w:hAnsi="Arial" w:cs="Arial"/>
          <w:sz w:val="24"/>
          <w:szCs w:val="24"/>
          <w:lang w:val="en-GB"/>
        </w:rPr>
        <w:t>developed. So too has the township on the western side of Viljoen Street.</w:t>
      </w:r>
      <w:r w:rsidR="003830DD" w:rsidRPr="009D4C16">
        <w:rPr>
          <w:rFonts w:ascii="Arial" w:hAnsi="Arial" w:cs="Arial"/>
          <w:sz w:val="24"/>
          <w:szCs w:val="24"/>
        </w:rPr>
        <w:t xml:space="preserve"> </w:t>
      </w:r>
      <w:r w:rsidR="00F40267">
        <w:rPr>
          <w:rFonts w:ascii="Arial" w:hAnsi="Arial" w:cs="Arial"/>
          <w:sz w:val="24"/>
          <w:szCs w:val="24"/>
        </w:rPr>
        <w:t>According to Dr</w:t>
      </w:r>
      <w:r w:rsidR="0057005E">
        <w:rPr>
          <w:rFonts w:ascii="Arial" w:hAnsi="Arial" w:cs="Arial"/>
          <w:sz w:val="24"/>
          <w:szCs w:val="24"/>
        </w:rPr>
        <w:t>.</w:t>
      </w:r>
      <w:r w:rsidR="00F40267">
        <w:rPr>
          <w:rFonts w:ascii="Arial" w:hAnsi="Arial" w:cs="Arial"/>
          <w:sz w:val="24"/>
          <w:szCs w:val="24"/>
        </w:rPr>
        <w:t xml:space="preserve"> D</w:t>
      </w:r>
      <w:r w:rsidR="003830DD" w:rsidRPr="008559B3">
        <w:rPr>
          <w:rFonts w:ascii="Arial" w:hAnsi="Arial" w:cs="Arial"/>
          <w:sz w:val="24"/>
          <w:szCs w:val="24"/>
        </w:rPr>
        <w:t>e Waals, the two aerial photographs on page 48</w:t>
      </w:r>
      <w:r w:rsidR="003830DD">
        <w:rPr>
          <w:rFonts w:ascii="Arial" w:hAnsi="Arial" w:cs="Arial"/>
          <w:sz w:val="24"/>
          <w:szCs w:val="24"/>
        </w:rPr>
        <w:t xml:space="preserve"> of his report</w:t>
      </w:r>
      <w:r w:rsidR="003830DD" w:rsidRPr="008559B3">
        <w:rPr>
          <w:rFonts w:ascii="Arial" w:hAnsi="Arial" w:cs="Arial"/>
          <w:sz w:val="24"/>
          <w:szCs w:val="24"/>
        </w:rPr>
        <w:t xml:space="preserve"> (the top one being in 2016 and the bott</w:t>
      </w:r>
      <w:r w:rsidR="003830DD">
        <w:rPr>
          <w:rFonts w:ascii="Arial" w:hAnsi="Arial" w:cs="Arial"/>
          <w:sz w:val="24"/>
          <w:szCs w:val="24"/>
        </w:rPr>
        <w:t xml:space="preserve">om one being in 2018) indicate </w:t>
      </w:r>
      <w:r w:rsidR="003830DD" w:rsidRPr="008559B3">
        <w:rPr>
          <w:rFonts w:ascii="Arial" w:hAnsi="Arial" w:cs="Arial"/>
          <w:sz w:val="24"/>
          <w:szCs w:val="24"/>
        </w:rPr>
        <w:t>the now intensi</w:t>
      </w:r>
      <w:r w:rsidR="003830DD">
        <w:rPr>
          <w:rFonts w:ascii="Arial" w:hAnsi="Arial" w:cs="Arial"/>
          <w:sz w:val="24"/>
          <w:szCs w:val="24"/>
        </w:rPr>
        <w:t>fying sig</w:t>
      </w:r>
      <w:r w:rsidR="003830DD" w:rsidRPr="008559B3">
        <w:rPr>
          <w:rFonts w:ascii="Arial" w:hAnsi="Arial" w:cs="Arial"/>
          <w:sz w:val="24"/>
          <w:szCs w:val="24"/>
        </w:rPr>
        <w:t xml:space="preserve">nature of the </w:t>
      </w:r>
      <w:r w:rsidR="003830DD">
        <w:rPr>
          <w:rFonts w:ascii="Arial" w:hAnsi="Arial" w:cs="Arial"/>
          <w:sz w:val="24"/>
          <w:szCs w:val="24"/>
        </w:rPr>
        <w:t>poplar</w:t>
      </w:r>
      <w:r w:rsidR="003830DD" w:rsidRPr="008559B3">
        <w:rPr>
          <w:rFonts w:ascii="Arial" w:hAnsi="Arial" w:cs="Arial"/>
          <w:sz w:val="24"/>
          <w:szCs w:val="24"/>
        </w:rPr>
        <w:t xml:space="preserve"> trees south of Leonard Street</w:t>
      </w:r>
      <w:r w:rsidR="003830DD">
        <w:rPr>
          <w:rFonts w:ascii="Arial" w:hAnsi="Arial" w:cs="Arial"/>
          <w:sz w:val="24"/>
          <w:szCs w:val="24"/>
        </w:rPr>
        <w:t>,</w:t>
      </w:r>
      <w:r w:rsidR="003830DD" w:rsidRPr="008559B3">
        <w:rPr>
          <w:rFonts w:ascii="Arial" w:hAnsi="Arial" w:cs="Arial"/>
          <w:sz w:val="24"/>
          <w:szCs w:val="24"/>
        </w:rPr>
        <w:t xml:space="preserve"> a remnant of the poplar trees north of the street and the dry signature of the section of wetland north of Leonard Stree</w:t>
      </w:r>
      <w:r w:rsidR="003830DD">
        <w:rPr>
          <w:rFonts w:ascii="Arial" w:hAnsi="Arial" w:cs="Arial"/>
          <w:sz w:val="24"/>
          <w:szCs w:val="24"/>
        </w:rPr>
        <w:t>t.</w:t>
      </w:r>
      <w:r w:rsidR="003830DD" w:rsidRPr="0099424C">
        <w:rPr>
          <w:rFonts w:ascii="Arial" w:hAnsi="Arial" w:cs="Arial"/>
          <w:sz w:val="24"/>
          <w:szCs w:val="24"/>
          <w:lang w:val="en-GB"/>
        </w:rPr>
        <w:t xml:space="preserve"> </w:t>
      </w:r>
      <w:r w:rsidR="00F40267">
        <w:rPr>
          <w:rFonts w:ascii="Arial" w:hAnsi="Arial" w:cs="Arial"/>
          <w:sz w:val="24"/>
          <w:szCs w:val="24"/>
          <w:lang w:val="en-GB"/>
        </w:rPr>
        <w:t>Dr</w:t>
      </w:r>
      <w:r w:rsidR="0057005E">
        <w:rPr>
          <w:rFonts w:ascii="Arial" w:hAnsi="Arial" w:cs="Arial"/>
          <w:sz w:val="24"/>
          <w:szCs w:val="24"/>
          <w:lang w:val="en-GB"/>
        </w:rPr>
        <w:t>.</w:t>
      </w:r>
      <w:r w:rsidR="00F40267">
        <w:rPr>
          <w:rFonts w:ascii="Arial" w:hAnsi="Arial" w:cs="Arial"/>
          <w:sz w:val="24"/>
          <w:szCs w:val="24"/>
          <w:lang w:val="en-GB"/>
        </w:rPr>
        <w:t xml:space="preserve"> D</w:t>
      </w:r>
      <w:r w:rsidR="00987BA5">
        <w:rPr>
          <w:rFonts w:ascii="Arial" w:hAnsi="Arial" w:cs="Arial"/>
          <w:sz w:val="24"/>
          <w:szCs w:val="24"/>
          <w:lang w:val="en-GB"/>
        </w:rPr>
        <w:t>e Waals stated</w:t>
      </w:r>
      <w:r w:rsidR="003830DD">
        <w:rPr>
          <w:rFonts w:ascii="Arial" w:hAnsi="Arial" w:cs="Arial"/>
          <w:sz w:val="24"/>
          <w:szCs w:val="24"/>
          <w:lang w:val="en-GB"/>
        </w:rPr>
        <w:t xml:space="preserve"> that it is clear that </w:t>
      </w:r>
      <w:r w:rsidR="003830DD" w:rsidRPr="00075C2C">
        <w:rPr>
          <w:rFonts w:ascii="Arial" w:hAnsi="Arial" w:cs="Arial"/>
          <w:sz w:val="24"/>
          <w:szCs w:val="24"/>
          <w:lang w:val="en-GB"/>
        </w:rPr>
        <w:t xml:space="preserve">the changing expression of poplar trees and wetland </w:t>
      </w:r>
      <w:r w:rsidR="003830DD">
        <w:rPr>
          <w:rFonts w:ascii="Arial" w:hAnsi="Arial" w:cs="Arial"/>
          <w:sz w:val="24"/>
          <w:szCs w:val="24"/>
          <w:lang w:val="en-GB"/>
        </w:rPr>
        <w:t>area in the original wetland is now sig</w:t>
      </w:r>
      <w:r w:rsidR="003830DD" w:rsidRPr="00075C2C">
        <w:rPr>
          <w:rFonts w:ascii="Arial" w:hAnsi="Arial" w:cs="Arial"/>
          <w:sz w:val="24"/>
          <w:szCs w:val="24"/>
          <w:lang w:val="en-GB"/>
        </w:rPr>
        <w:t>nificantl</w:t>
      </w:r>
      <w:r w:rsidR="003830DD">
        <w:rPr>
          <w:rFonts w:ascii="Arial" w:hAnsi="Arial" w:cs="Arial"/>
          <w:sz w:val="24"/>
          <w:szCs w:val="24"/>
          <w:lang w:val="en-GB"/>
        </w:rPr>
        <w:t>y</w:t>
      </w:r>
      <w:r w:rsidR="003830DD" w:rsidRPr="00075C2C">
        <w:rPr>
          <w:rFonts w:ascii="Arial" w:hAnsi="Arial" w:cs="Arial"/>
          <w:sz w:val="24"/>
          <w:szCs w:val="24"/>
          <w:lang w:val="en-GB"/>
        </w:rPr>
        <w:t xml:space="preserve"> drier d</w:t>
      </w:r>
      <w:r w:rsidR="003830DD">
        <w:rPr>
          <w:rFonts w:ascii="Arial" w:hAnsi="Arial" w:cs="Arial"/>
          <w:sz w:val="24"/>
          <w:szCs w:val="24"/>
          <w:lang w:val="en-GB"/>
        </w:rPr>
        <w:t>ue to the diversion and intercep</w:t>
      </w:r>
      <w:r w:rsidR="003830DD" w:rsidRPr="00075C2C">
        <w:rPr>
          <w:rFonts w:ascii="Arial" w:hAnsi="Arial" w:cs="Arial"/>
          <w:sz w:val="24"/>
          <w:szCs w:val="24"/>
          <w:lang w:val="en-GB"/>
        </w:rPr>
        <w:t xml:space="preserve">tion of the storm water in the </w:t>
      </w:r>
      <w:r w:rsidR="003830DD">
        <w:rPr>
          <w:rFonts w:ascii="Arial" w:hAnsi="Arial" w:cs="Arial"/>
          <w:sz w:val="24"/>
          <w:szCs w:val="24"/>
          <w:lang w:val="en-GB"/>
        </w:rPr>
        <w:t>poplar</w:t>
      </w:r>
      <w:r w:rsidR="003830DD" w:rsidRPr="00075C2C">
        <w:rPr>
          <w:rFonts w:ascii="Arial" w:hAnsi="Arial" w:cs="Arial"/>
          <w:sz w:val="24"/>
          <w:szCs w:val="24"/>
          <w:lang w:val="en-GB"/>
        </w:rPr>
        <w:t xml:space="preserve"> </w:t>
      </w:r>
      <w:r w:rsidR="003830DD">
        <w:rPr>
          <w:rFonts w:ascii="Arial" w:hAnsi="Arial" w:cs="Arial"/>
          <w:sz w:val="24"/>
          <w:szCs w:val="24"/>
          <w:lang w:val="en-GB"/>
        </w:rPr>
        <w:t>tree growth south of Leonard Street and that the frag</w:t>
      </w:r>
      <w:r w:rsidR="003830DD" w:rsidRPr="00075C2C">
        <w:rPr>
          <w:rFonts w:ascii="Arial" w:hAnsi="Arial" w:cs="Arial"/>
          <w:sz w:val="24"/>
          <w:szCs w:val="24"/>
          <w:lang w:val="en-GB"/>
        </w:rPr>
        <w:t>mentation of the watercourse is eviden</w:t>
      </w:r>
      <w:r w:rsidR="003830DD">
        <w:rPr>
          <w:rFonts w:ascii="Arial" w:hAnsi="Arial" w:cs="Arial"/>
          <w:sz w:val="24"/>
          <w:szCs w:val="24"/>
          <w:lang w:val="en-GB"/>
        </w:rPr>
        <w:t>t.</w:t>
      </w:r>
    </w:p>
    <w:p w:rsidR="003830DD" w:rsidRDefault="003830DD" w:rsidP="003830DD">
      <w:pPr>
        <w:pStyle w:val="ListParagraph"/>
        <w:spacing w:line="480" w:lineRule="auto"/>
        <w:ind w:left="0"/>
        <w:jc w:val="both"/>
        <w:rPr>
          <w:rFonts w:ascii="Arial" w:hAnsi="Arial" w:cs="Arial"/>
          <w:sz w:val="24"/>
          <w:szCs w:val="24"/>
        </w:rPr>
      </w:pPr>
    </w:p>
    <w:p w:rsidR="003830DD" w:rsidRPr="00EA0C0C" w:rsidRDefault="00EA0C0C" w:rsidP="00EA0C0C">
      <w:pPr>
        <w:pStyle w:val="ListParagraph"/>
        <w:spacing w:line="480" w:lineRule="auto"/>
        <w:ind w:left="0"/>
        <w:jc w:val="both"/>
        <w:rPr>
          <w:rFonts w:ascii="Arial" w:hAnsi="Arial" w:cs="Arial"/>
          <w:sz w:val="24"/>
          <w:szCs w:val="24"/>
          <w:lang w:val="en-GB"/>
        </w:rPr>
      </w:pPr>
      <w:r>
        <w:rPr>
          <w:rFonts w:ascii="Arial" w:hAnsi="Arial" w:cs="Arial"/>
          <w:sz w:val="24"/>
          <w:szCs w:val="24"/>
        </w:rPr>
        <w:t>[24</w:t>
      </w:r>
      <w:r w:rsidR="003830DD">
        <w:rPr>
          <w:rFonts w:ascii="Arial" w:hAnsi="Arial" w:cs="Arial"/>
          <w:sz w:val="24"/>
          <w:szCs w:val="24"/>
        </w:rPr>
        <w:t xml:space="preserve">] </w:t>
      </w:r>
      <w:r w:rsidR="003830DD">
        <w:rPr>
          <w:rFonts w:ascii="Arial" w:hAnsi="Arial" w:cs="Arial"/>
          <w:sz w:val="24"/>
          <w:szCs w:val="24"/>
          <w:lang w:val="en-GB"/>
        </w:rPr>
        <w:t>Included in Dr</w:t>
      </w:r>
      <w:r w:rsidR="0057005E">
        <w:rPr>
          <w:rFonts w:ascii="Arial" w:hAnsi="Arial" w:cs="Arial"/>
          <w:sz w:val="24"/>
          <w:szCs w:val="24"/>
          <w:lang w:val="en-GB"/>
        </w:rPr>
        <w:t>.</w:t>
      </w:r>
      <w:r w:rsidR="003830DD">
        <w:rPr>
          <w:rFonts w:ascii="Arial" w:hAnsi="Arial" w:cs="Arial"/>
          <w:sz w:val="24"/>
          <w:szCs w:val="24"/>
          <w:lang w:val="en-GB"/>
        </w:rPr>
        <w:t xml:space="preserve"> De Waals’s report are various topographic maps:</w:t>
      </w:r>
      <w:r>
        <w:rPr>
          <w:rFonts w:ascii="Arial" w:hAnsi="Arial" w:cs="Arial"/>
          <w:sz w:val="24"/>
          <w:szCs w:val="24"/>
          <w:lang w:val="en-GB"/>
        </w:rPr>
        <w:t xml:space="preserve"> </w:t>
      </w:r>
      <w:r w:rsidR="003830DD" w:rsidRPr="00EA0C0C">
        <w:rPr>
          <w:rFonts w:ascii="Arial" w:hAnsi="Arial" w:cs="Arial"/>
          <w:sz w:val="24"/>
          <w:szCs w:val="24"/>
          <w:lang w:val="en-GB"/>
        </w:rPr>
        <w:t xml:space="preserve">Figure 26 is a topographic map from 1943 indicating the site (black polygon) without </w:t>
      </w:r>
      <w:r w:rsidR="00F40267">
        <w:rPr>
          <w:rFonts w:ascii="Arial" w:hAnsi="Arial" w:cs="Arial"/>
          <w:sz w:val="24"/>
          <w:szCs w:val="24"/>
          <w:lang w:val="en-GB"/>
        </w:rPr>
        <w:t xml:space="preserve">showing </w:t>
      </w:r>
      <w:r w:rsidR="003830DD" w:rsidRPr="00EA0C0C">
        <w:rPr>
          <w:rFonts w:ascii="Arial" w:hAnsi="Arial" w:cs="Arial"/>
          <w:sz w:val="24"/>
          <w:szCs w:val="24"/>
          <w:lang w:val="en-GB"/>
        </w:rPr>
        <w:t>the water course</w:t>
      </w:r>
      <w:r>
        <w:rPr>
          <w:rFonts w:ascii="Arial" w:hAnsi="Arial" w:cs="Arial"/>
          <w:sz w:val="24"/>
          <w:szCs w:val="24"/>
          <w:lang w:val="en-GB"/>
        </w:rPr>
        <w:t xml:space="preserve">. </w:t>
      </w:r>
      <w:r w:rsidR="003830DD" w:rsidRPr="00EA0C0C">
        <w:rPr>
          <w:rFonts w:ascii="Arial" w:hAnsi="Arial" w:cs="Arial"/>
          <w:sz w:val="24"/>
          <w:szCs w:val="24"/>
          <w:lang w:val="en-GB"/>
        </w:rPr>
        <w:t xml:space="preserve">Figure 27 is a topographic map from 1954 indicating the site (black polygon) now with the water course </w:t>
      </w:r>
      <w:r w:rsidR="00F40267">
        <w:rPr>
          <w:rFonts w:ascii="Arial" w:hAnsi="Arial" w:cs="Arial"/>
          <w:sz w:val="24"/>
          <w:szCs w:val="24"/>
          <w:lang w:val="en-GB"/>
        </w:rPr>
        <w:t>shown</w:t>
      </w:r>
      <w:r w:rsidR="003830DD" w:rsidRPr="00EA0C0C">
        <w:rPr>
          <w:rFonts w:ascii="Arial" w:hAnsi="Arial" w:cs="Arial"/>
          <w:sz w:val="24"/>
          <w:szCs w:val="24"/>
          <w:lang w:val="en-GB"/>
        </w:rPr>
        <w:t>.</w:t>
      </w:r>
      <w:r>
        <w:rPr>
          <w:rFonts w:ascii="Arial" w:hAnsi="Arial" w:cs="Arial"/>
          <w:sz w:val="24"/>
          <w:szCs w:val="24"/>
          <w:lang w:val="en-GB"/>
        </w:rPr>
        <w:t xml:space="preserve"> </w:t>
      </w:r>
      <w:r w:rsidR="003830DD" w:rsidRPr="00EA0C0C">
        <w:rPr>
          <w:rFonts w:ascii="Arial" w:hAnsi="Arial" w:cs="Arial"/>
          <w:sz w:val="24"/>
          <w:szCs w:val="24"/>
          <w:lang w:val="en-GB"/>
        </w:rPr>
        <w:t>Figure</w:t>
      </w:r>
      <w:r w:rsidR="00E86951" w:rsidRPr="00EA0C0C">
        <w:rPr>
          <w:rFonts w:ascii="Arial" w:hAnsi="Arial" w:cs="Arial"/>
          <w:sz w:val="24"/>
          <w:szCs w:val="24"/>
          <w:lang w:val="en-GB"/>
        </w:rPr>
        <w:t xml:space="preserve"> </w:t>
      </w:r>
      <w:r w:rsidR="003830DD" w:rsidRPr="00EA0C0C">
        <w:rPr>
          <w:rFonts w:ascii="Arial" w:hAnsi="Arial" w:cs="Arial"/>
          <w:sz w:val="24"/>
          <w:szCs w:val="24"/>
          <w:lang w:val="en-GB"/>
        </w:rPr>
        <w:t>28,</w:t>
      </w:r>
      <w:r w:rsidR="00F40267">
        <w:rPr>
          <w:rFonts w:ascii="Arial" w:hAnsi="Arial" w:cs="Arial"/>
          <w:sz w:val="24"/>
          <w:szCs w:val="24"/>
          <w:lang w:val="en-GB"/>
        </w:rPr>
        <w:t xml:space="preserve"> </w:t>
      </w:r>
      <w:r w:rsidR="003830DD" w:rsidRPr="00EA0C0C">
        <w:rPr>
          <w:rFonts w:ascii="Arial" w:hAnsi="Arial" w:cs="Arial"/>
          <w:sz w:val="24"/>
          <w:szCs w:val="24"/>
          <w:lang w:val="en-GB"/>
        </w:rPr>
        <w:t>29,</w:t>
      </w:r>
      <w:r w:rsidR="00F40267">
        <w:rPr>
          <w:rFonts w:ascii="Arial" w:hAnsi="Arial" w:cs="Arial"/>
          <w:sz w:val="24"/>
          <w:szCs w:val="24"/>
          <w:lang w:val="en-GB"/>
        </w:rPr>
        <w:t xml:space="preserve"> </w:t>
      </w:r>
      <w:r w:rsidR="003830DD" w:rsidRPr="00EA0C0C">
        <w:rPr>
          <w:rFonts w:ascii="Arial" w:hAnsi="Arial" w:cs="Arial"/>
          <w:sz w:val="24"/>
          <w:szCs w:val="24"/>
          <w:lang w:val="en-GB"/>
        </w:rPr>
        <w:t>30,</w:t>
      </w:r>
      <w:r w:rsidR="00F40267">
        <w:rPr>
          <w:rFonts w:ascii="Arial" w:hAnsi="Arial" w:cs="Arial"/>
          <w:sz w:val="24"/>
          <w:szCs w:val="24"/>
          <w:lang w:val="en-GB"/>
        </w:rPr>
        <w:t xml:space="preserve"> </w:t>
      </w:r>
      <w:r w:rsidR="003830DD" w:rsidRPr="00EA0C0C">
        <w:rPr>
          <w:rFonts w:ascii="Arial" w:hAnsi="Arial" w:cs="Arial"/>
          <w:sz w:val="24"/>
          <w:szCs w:val="24"/>
          <w:lang w:val="en-GB"/>
        </w:rPr>
        <w:t xml:space="preserve">31 and 32 are topographic maps from 1977, </w:t>
      </w:r>
      <w:r>
        <w:rPr>
          <w:rFonts w:ascii="Arial" w:hAnsi="Arial" w:cs="Arial"/>
          <w:sz w:val="24"/>
          <w:szCs w:val="24"/>
          <w:lang w:val="en-GB"/>
        </w:rPr>
        <w:t>1</w:t>
      </w:r>
      <w:r w:rsidR="003830DD" w:rsidRPr="00EA0C0C">
        <w:rPr>
          <w:rFonts w:ascii="Arial" w:hAnsi="Arial" w:cs="Arial"/>
          <w:sz w:val="24"/>
          <w:szCs w:val="24"/>
          <w:lang w:val="en-GB"/>
        </w:rPr>
        <w:t>983,1995,</w:t>
      </w:r>
      <w:r>
        <w:rPr>
          <w:rFonts w:ascii="Arial" w:hAnsi="Arial" w:cs="Arial"/>
          <w:sz w:val="24"/>
          <w:szCs w:val="24"/>
          <w:lang w:val="en-GB"/>
        </w:rPr>
        <w:t xml:space="preserve"> </w:t>
      </w:r>
      <w:r w:rsidR="003830DD" w:rsidRPr="00EA0C0C">
        <w:rPr>
          <w:rFonts w:ascii="Arial" w:hAnsi="Arial" w:cs="Arial"/>
          <w:sz w:val="24"/>
          <w:szCs w:val="24"/>
          <w:lang w:val="en-GB"/>
        </w:rPr>
        <w:t xml:space="preserve">2002 and 2007 respectively, indicating the site (black polygon) </w:t>
      </w:r>
      <w:r w:rsidR="00E86951" w:rsidRPr="00EA0C0C">
        <w:rPr>
          <w:rFonts w:ascii="Arial" w:hAnsi="Arial" w:cs="Arial"/>
          <w:sz w:val="24"/>
          <w:szCs w:val="24"/>
          <w:lang w:val="en-GB"/>
        </w:rPr>
        <w:t xml:space="preserve">with no water course. </w:t>
      </w:r>
      <w:r w:rsidR="003830DD" w:rsidRPr="00EA0C0C">
        <w:rPr>
          <w:rFonts w:ascii="Arial" w:hAnsi="Arial" w:cs="Arial"/>
          <w:sz w:val="24"/>
          <w:szCs w:val="24"/>
          <w:lang w:val="en-GB"/>
        </w:rPr>
        <w:t xml:space="preserve">The 2007 photo </w:t>
      </w:r>
      <w:r w:rsidR="00E86951" w:rsidRPr="00EA0C0C">
        <w:rPr>
          <w:rFonts w:ascii="Arial" w:hAnsi="Arial" w:cs="Arial"/>
          <w:sz w:val="24"/>
          <w:szCs w:val="24"/>
          <w:lang w:val="en-GB"/>
        </w:rPr>
        <w:t xml:space="preserve">also </w:t>
      </w:r>
      <w:r w:rsidR="003830DD" w:rsidRPr="00EA0C0C">
        <w:rPr>
          <w:rFonts w:ascii="Arial" w:hAnsi="Arial" w:cs="Arial"/>
          <w:sz w:val="24"/>
          <w:szCs w:val="24"/>
          <w:lang w:val="en-GB"/>
        </w:rPr>
        <w:t xml:space="preserve">shows the alignment of Leonard Street along the previously identified water course alignment. </w:t>
      </w:r>
    </w:p>
    <w:p w:rsidR="00E86951" w:rsidRDefault="00E86951" w:rsidP="00E86951">
      <w:pPr>
        <w:pStyle w:val="ListParagraph"/>
        <w:spacing w:before="240" w:line="480" w:lineRule="auto"/>
        <w:ind w:left="0"/>
        <w:jc w:val="both"/>
        <w:rPr>
          <w:rFonts w:ascii="Arial" w:hAnsi="Arial" w:cs="Arial"/>
          <w:sz w:val="24"/>
          <w:szCs w:val="24"/>
          <w:lang w:val="en-GB"/>
        </w:rPr>
      </w:pPr>
    </w:p>
    <w:p w:rsidR="003830DD" w:rsidRDefault="00EA0C0C" w:rsidP="00E86951">
      <w:pPr>
        <w:pStyle w:val="ListParagraph"/>
        <w:spacing w:before="240" w:line="480" w:lineRule="auto"/>
        <w:ind w:left="0"/>
        <w:jc w:val="both"/>
        <w:rPr>
          <w:rFonts w:ascii="Arial" w:hAnsi="Arial" w:cs="Arial"/>
          <w:sz w:val="24"/>
          <w:szCs w:val="24"/>
          <w:lang w:val="en-GB"/>
        </w:rPr>
      </w:pPr>
      <w:r>
        <w:rPr>
          <w:rFonts w:ascii="Arial" w:hAnsi="Arial" w:cs="Arial"/>
          <w:sz w:val="24"/>
          <w:szCs w:val="24"/>
          <w:lang w:val="en-GB"/>
        </w:rPr>
        <w:t>[25</w:t>
      </w:r>
      <w:r w:rsidR="003830DD">
        <w:rPr>
          <w:rFonts w:ascii="Arial" w:hAnsi="Arial" w:cs="Arial"/>
          <w:sz w:val="24"/>
          <w:szCs w:val="24"/>
          <w:lang w:val="en-GB"/>
        </w:rPr>
        <w:t xml:space="preserve">] </w:t>
      </w:r>
      <w:r w:rsidR="00F40267">
        <w:rPr>
          <w:rFonts w:ascii="Arial" w:hAnsi="Arial" w:cs="Arial"/>
          <w:sz w:val="24"/>
          <w:szCs w:val="24"/>
          <w:lang w:val="en-GB"/>
        </w:rPr>
        <w:t>Dr</w:t>
      </w:r>
      <w:r w:rsidR="0057005E">
        <w:rPr>
          <w:rFonts w:ascii="Arial" w:hAnsi="Arial" w:cs="Arial"/>
          <w:sz w:val="24"/>
          <w:szCs w:val="24"/>
          <w:lang w:val="en-GB"/>
        </w:rPr>
        <w:t>.</w:t>
      </w:r>
      <w:r w:rsidR="00F40267">
        <w:rPr>
          <w:rFonts w:ascii="Arial" w:hAnsi="Arial" w:cs="Arial"/>
          <w:sz w:val="24"/>
          <w:szCs w:val="24"/>
          <w:lang w:val="en-GB"/>
        </w:rPr>
        <w:t xml:space="preserve"> D</w:t>
      </w:r>
      <w:r w:rsidR="003830DD" w:rsidRPr="00075C2C">
        <w:rPr>
          <w:rFonts w:ascii="Arial" w:hAnsi="Arial" w:cs="Arial"/>
          <w:sz w:val="24"/>
          <w:szCs w:val="24"/>
          <w:lang w:val="en-GB"/>
        </w:rPr>
        <w:t xml:space="preserve">e Waals </w:t>
      </w:r>
      <w:r w:rsidR="00987BA5">
        <w:rPr>
          <w:rFonts w:ascii="Arial" w:hAnsi="Arial" w:cs="Arial"/>
          <w:sz w:val="24"/>
          <w:szCs w:val="24"/>
          <w:lang w:val="en-GB"/>
        </w:rPr>
        <w:t>also explained</w:t>
      </w:r>
      <w:r w:rsidR="003830DD">
        <w:rPr>
          <w:rFonts w:ascii="Arial" w:hAnsi="Arial" w:cs="Arial"/>
          <w:sz w:val="24"/>
          <w:szCs w:val="24"/>
          <w:lang w:val="en-GB"/>
        </w:rPr>
        <w:t xml:space="preserve"> that </w:t>
      </w:r>
      <w:r w:rsidR="003830DD" w:rsidRPr="00075C2C">
        <w:rPr>
          <w:rFonts w:ascii="Arial" w:hAnsi="Arial" w:cs="Arial"/>
          <w:sz w:val="24"/>
          <w:szCs w:val="24"/>
          <w:lang w:val="en-GB"/>
        </w:rPr>
        <w:t xml:space="preserve">a </w:t>
      </w:r>
      <w:r w:rsidR="003830DD">
        <w:rPr>
          <w:rFonts w:ascii="Arial" w:hAnsi="Arial" w:cs="Arial"/>
          <w:sz w:val="24"/>
          <w:szCs w:val="24"/>
          <w:lang w:val="en-GB"/>
        </w:rPr>
        <w:t>topographic</w:t>
      </w:r>
      <w:r w:rsidR="003830DD" w:rsidRPr="00075C2C">
        <w:rPr>
          <w:rFonts w:ascii="Arial" w:hAnsi="Arial" w:cs="Arial"/>
          <w:sz w:val="24"/>
          <w:szCs w:val="24"/>
          <w:lang w:val="en-GB"/>
        </w:rPr>
        <w:t xml:space="preserve"> wetness index (TWI) was generated for</w:t>
      </w:r>
      <w:r w:rsidR="003830DD">
        <w:rPr>
          <w:rFonts w:ascii="Arial" w:hAnsi="Arial" w:cs="Arial"/>
          <w:sz w:val="24"/>
          <w:szCs w:val="24"/>
          <w:lang w:val="en-GB"/>
        </w:rPr>
        <w:t xml:space="preserve"> the site from the contour data.</w:t>
      </w:r>
      <w:r w:rsidR="003830DD" w:rsidRPr="00075C2C">
        <w:rPr>
          <w:rFonts w:ascii="Arial" w:hAnsi="Arial" w:cs="Arial"/>
          <w:sz w:val="24"/>
          <w:szCs w:val="24"/>
          <w:lang w:val="en-GB"/>
        </w:rPr>
        <w:t xml:space="preserve"> </w:t>
      </w:r>
      <w:r w:rsidR="00987BA5">
        <w:rPr>
          <w:rFonts w:ascii="Arial" w:hAnsi="Arial" w:cs="Arial"/>
          <w:sz w:val="24"/>
          <w:szCs w:val="24"/>
          <w:lang w:val="en-GB"/>
        </w:rPr>
        <w:t>The</w:t>
      </w:r>
      <w:r w:rsidR="003830DD" w:rsidRPr="00075C2C">
        <w:rPr>
          <w:rFonts w:ascii="Arial" w:hAnsi="Arial" w:cs="Arial"/>
          <w:sz w:val="24"/>
          <w:szCs w:val="24"/>
          <w:lang w:val="en-GB"/>
        </w:rPr>
        <w:t xml:space="preserve"> value of the TWI </w:t>
      </w:r>
      <w:r w:rsidR="00987BA5">
        <w:rPr>
          <w:rFonts w:ascii="Arial" w:hAnsi="Arial" w:cs="Arial"/>
          <w:sz w:val="24"/>
          <w:szCs w:val="24"/>
          <w:lang w:val="en-GB"/>
        </w:rPr>
        <w:t xml:space="preserve">is the following: </w:t>
      </w:r>
      <w:r w:rsidR="003830DD" w:rsidRPr="00075C2C">
        <w:rPr>
          <w:rFonts w:ascii="Arial" w:hAnsi="Arial" w:cs="Arial"/>
          <w:sz w:val="24"/>
          <w:szCs w:val="24"/>
          <w:lang w:val="en-GB"/>
        </w:rPr>
        <w:t xml:space="preserve"> </w:t>
      </w:r>
    </w:p>
    <w:p w:rsidR="003830DD" w:rsidRDefault="003830DD" w:rsidP="001E04AB">
      <w:pPr>
        <w:pStyle w:val="ListParagraph"/>
        <w:spacing w:after="0" w:line="480" w:lineRule="auto"/>
        <w:jc w:val="both"/>
        <w:rPr>
          <w:rFonts w:ascii="Arial" w:hAnsi="Arial" w:cs="Arial"/>
          <w:i/>
          <w:sz w:val="24"/>
          <w:szCs w:val="24"/>
          <w:lang w:val="en-GB"/>
        </w:rPr>
      </w:pPr>
      <w:r w:rsidRPr="00AB69ED">
        <w:rPr>
          <w:rFonts w:ascii="Arial" w:hAnsi="Arial" w:cs="Arial"/>
          <w:i/>
          <w:sz w:val="24"/>
          <w:szCs w:val="24"/>
          <w:lang w:val="en-GB"/>
        </w:rPr>
        <w:t>"From extensive experience in the field of hydropedology it is evident that the TWI provides a very accurate indication of water flow paths and areas of water accumulation that are often correlated with wetlands"...</w:t>
      </w:r>
      <w:r w:rsidRPr="0037374F">
        <w:rPr>
          <w:rFonts w:ascii="Arial" w:hAnsi="Arial" w:cs="Arial"/>
          <w:sz w:val="24"/>
          <w:szCs w:val="24"/>
          <w:lang w:val="en-GB"/>
        </w:rPr>
        <w:t>and</w:t>
      </w:r>
      <w:r w:rsidRPr="00AB69ED">
        <w:rPr>
          <w:rFonts w:ascii="Arial" w:hAnsi="Arial" w:cs="Arial"/>
          <w:i/>
          <w:sz w:val="24"/>
          <w:szCs w:val="24"/>
          <w:lang w:val="en-GB"/>
        </w:rPr>
        <w:t xml:space="preserve"> "the contour data for the site and the pre-development (Figure 34) confirm the location of the </w:t>
      </w:r>
      <w:r w:rsidRPr="00AB69ED">
        <w:rPr>
          <w:rFonts w:ascii="Arial" w:hAnsi="Arial" w:cs="Arial"/>
          <w:i/>
          <w:sz w:val="24"/>
          <w:szCs w:val="24"/>
          <w:lang w:val="en-GB"/>
        </w:rPr>
        <w:lastRenderedPageBreak/>
        <w:t>watercourse that was identified during the aerial photograph interpretation ex</w:t>
      </w:r>
      <w:r>
        <w:rPr>
          <w:rFonts w:ascii="Arial" w:hAnsi="Arial" w:cs="Arial"/>
          <w:i/>
          <w:sz w:val="24"/>
          <w:szCs w:val="24"/>
          <w:lang w:val="en-GB"/>
        </w:rPr>
        <w:t>ercise.”</w:t>
      </w:r>
    </w:p>
    <w:p w:rsidR="00987BA5" w:rsidRDefault="00987BA5" w:rsidP="001E04AB">
      <w:pPr>
        <w:pStyle w:val="ListParagraph"/>
        <w:spacing w:after="0" w:line="480" w:lineRule="auto"/>
        <w:ind w:left="0"/>
        <w:jc w:val="both"/>
        <w:rPr>
          <w:rFonts w:ascii="Arial" w:hAnsi="Arial" w:cs="Arial"/>
          <w:b/>
          <w:i/>
          <w:sz w:val="24"/>
          <w:szCs w:val="24"/>
        </w:rPr>
      </w:pPr>
      <w:r w:rsidRPr="00D00B8E">
        <w:rPr>
          <w:rFonts w:ascii="Arial" w:hAnsi="Arial" w:cs="Arial"/>
          <w:b/>
          <w:i/>
          <w:sz w:val="24"/>
          <w:szCs w:val="24"/>
        </w:rPr>
        <w:t>Site inspection Report</w:t>
      </w:r>
    </w:p>
    <w:p w:rsidR="00987BA5" w:rsidRPr="009817BF" w:rsidRDefault="00987BA5" w:rsidP="00987BA5">
      <w:pPr>
        <w:spacing w:line="480" w:lineRule="auto"/>
        <w:jc w:val="both"/>
        <w:rPr>
          <w:rFonts w:ascii="Arial" w:hAnsi="Arial" w:cs="Arial"/>
          <w:sz w:val="24"/>
          <w:szCs w:val="24"/>
        </w:rPr>
      </w:pPr>
      <w:r>
        <w:rPr>
          <w:rFonts w:ascii="Arial" w:hAnsi="Arial" w:cs="Arial"/>
          <w:sz w:val="24"/>
          <w:szCs w:val="24"/>
        </w:rPr>
        <w:t>[26</w:t>
      </w:r>
      <w:r w:rsidRPr="001E43E1">
        <w:rPr>
          <w:rFonts w:ascii="Arial" w:hAnsi="Arial" w:cs="Arial"/>
          <w:sz w:val="24"/>
          <w:szCs w:val="24"/>
        </w:rPr>
        <w:t xml:space="preserve">] </w:t>
      </w:r>
      <w:r>
        <w:rPr>
          <w:rFonts w:ascii="Arial" w:hAnsi="Arial" w:cs="Arial"/>
          <w:sz w:val="24"/>
          <w:szCs w:val="24"/>
        </w:rPr>
        <w:t>In her answering affidavit</w:t>
      </w:r>
      <w:r w:rsidR="001E04AB">
        <w:rPr>
          <w:rFonts w:ascii="Arial" w:hAnsi="Arial" w:cs="Arial"/>
          <w:sz w:val="24"/>
          <w:szCs w:val="24"/>
        </w:rPr>
        <w:t>,</w:t>
      </w:r>
      <w:r>
        <w:rPr>
          <w:rFonts w:ascii="Arial" w:hAnsi="Arial" w:cs="Arial"/>
          <w:sz w:val="24"/>
          <w:szCs w:val="24"/>
        </w:rPr>
        <w:t xml:space="preserve"> the MEC relies solely on a site visit report dated 15 April 2019. According to this report, Mr</w:t>
      </w:r>
      <w:r w:rsidR="001E04AB">
        <w:rPr>
          <w:rFonts w:ascii="Arial" w:hAnsi="Arial" w:cs="Arial"/>
          <w:sz w:val="24"/>
          <w:szCs w:val="24"/>
        </w:rPr>
        <w:t>.</w:t>
      </w:r>
      <w:r>
        <w:rPr>
          <w:rFonts w:ascii="Arial" w:hAnsi="Arial" w:cs="Arial"/>
          <w:sz w:val="24"/>
          <w:szCs w:val="24"/>
        </w:rPr>
        <w:t xml:space="preserve"> Edward M</w:t>
      </w:r>
      <w:r w:rsidRPr="009817BF">
        <w:rPr>
          <w:rFonts w:ascii="Arial" w:hAnsi="Arial" w:cs="Arial"/>
          <w:sz w:val="24"/>
          <w:szCs w:val="24"/>
        </w:rPr>
        <w:t xml:space="preserve">agaga and </w:t>
      </w:r>
      <w:r>
        <w:rPr>
          <w:rFonts w:ascii="Arial" w:hAnsi="Arial" w:cs="Arial"/>
          <w:sz w:val="24"/>
          <w:szCs w:val="24"/>
        </w:rPr>
        <w:t>Mr</w:t>
      </w:r>
      <w:r w:rsidR="001E04AB">
        <w:rPr>
          <w:rFonts w:ascii="Arial" w:hAnsi="Arial" w:cs="Arial"/>
          <w:sz w:val="24"/>
          <w:szCs w:val="24"/>
        </w:rPr>
        <w:t>.</w:t>
      </w:r>
      <w:r>
        <w:rPr>
          <w:rFonts w:ascii="Arial" w:hAnsi="Arial" w:cs="Arial"/>
          <w:sz w:val="24"/>
          <w:szCs w:val="24"/>
        </w:rPr>
        <w:t xml:space="preserve"> </w:t>
      </w:r>
      <w:r w:rsidRPr="009817BF">
        <w:rPr>
          <w:rFonts w:ascii="Arial" w:hAnsi="Arial" w:cs="Arial"/>
          <w:sz w:val="24"/>
          <w:szCs w:val="24"/>
        </w:rPr>
        <w:t>Kholofela Matsetala</w:t>
      </w:r>
      <w:r w:rsidR="001E04AB">
        <w:rPr>
          <w:rFonts w:ascii="Arial" w:hAnsi="Arial" w:cs="Arial"/>
          <w:sz w:val="24"/>
          <w:szCs w:val="24"/>
        </w:rPr>
        <w:t>,</w:t>
      </w:r>
      <w:r w:rsidRPr="009817BF">
        <w:rPr>
          <w:rFonts w:ascii="Arial" w:hAnsi="Arial" w:cs="Arial"/>
          <w:sz w:val="24"/>
          <w:szCs w:val="24"/>
        </w:rPr>
        <w:t xml:space="preserve"> visited the </w:t>
      </w:r>
      <w:r>
        <w:rPr>
          <w:rFonts w:ascii="Arial" w:hAnsi="Arial" w:cs="Arial"/>
          <w:sz w:val="24"/>
          <w:szCs w:val="24"/>
        </w:rPr>
        <w:t xml:space="preserve">applicant’s property on 18 February 2019. It </w:t>
      </w:r>
      <w:r w:rsidRPr="009817BF">
        <w:rPr>
          <w:rFonts w:ascii="Arial" w:hAnsi="Arial" w:cs="Arial"/>
          <w:sz w:val="24"/>
          <w:szCs w:val="24"/>
        </w:rPr>
        <w:t>was noted that the south</w:t>
      </w:r>
      <w:r w:rsidR="00F70500">
        <w:rPr>
          <w:rFonts w:ascii="Arial" w:hAnsi="Arial" w:cs="Arial"/>
          <w:sz w:val="24"/>
          <w:szCs w:val="24"/>
        </w:rPr>
        <w:t>-</w:t>
      </w:r>
      <w:r w:rsidRPr="009817BF">
        <w:rPr>
          <w:rFonts w:ascii="Arial" w:hAnsi="Arial" w:cs="Arial"/>
          <w:sz w:val="24"/>
          <w:szCs w:val="24"/>
        </w:rPr>
        <w:t xml:space="preserve">western part of the site </w:t>
      </w:r>
      <w:r>
        <w:rPr>
          <w:rFonts w:ascii="Arial" w:hAnsi="Arial" w:cs="Arial"/>
          <w:sz w:val="24"/>
          <w:szCs w:val="24"/>
        </w:rPr>
        <w:t xml:space="preserve">falls within a wetland </w:t>
      </w:r>
      <w:r w:rsidRPr="009817BF">
        <w:rPr>
          <w:rFonts w:ascii="Arial" w:hAnsi="Arial" w:cs="Arial"/>
          <w:sz w:val="24"/>
          <w:szCs w:val="24"/>
        </w:rPr>
        <w:t>and</w:t>
      </w:r>
      <w:r>
        <w:rPr>
          <w:rFonts w:ascii="Arial" w:hAnsi="Arial" w:cs="Arial"/>
          <w:sz w:val="24"/>
          <w:szCs w:val="24"/>
        </w:rPr>
        <w:t xml:space="preserve"> </w:t>
      </w:r>
      <w:r w:rsidRPr="009817BF">
        <w:rPr>
          <w:rFonts w:ascii="Arial" w:hAnsi="Arial" w:cs="Arial"/>
          <w:sz w:val="24"/>
          <w:szCs w:val="24"/>
        </w:rPr>
        <w:t>within a threatened ecosystem</w:t>
      </w:r>
      <w:r w:rsidR="001E04AB">
        <w:rPr>
          <w:rFonts w:ascii="Arial" w:hAnsi="Arial" w:cs="Arial"/>
          <w:sz w:val="24"/>
          <w:szCs w:val="24"/>
        </w:rPr>
        <w:t xml:space="preserve"> </w:t>
      </w:r>
      <w:r w:rsidRPr="009817BF">
        <w:rPr>
          <w:rFonts w:ascii="Arial" w:hAnsi="Arial" w:cs="Arial"/>
          <w:sz w:val="24"/>
          <w:szCs w:val="24"/>
        </w:rPr>
        <w:t>(endangered).</w:t>
      </w:r>
      <w:r w:rsidRPr="00316397">
        <w:rPr>
          <w:rFonts w:ascii="Arial" w:hAnsi="Arial" w:cs="Arial"/>
          <w:sz w:val="24"/>
          <w:szCs w:val="24"/>
        </w:rPr>
        <w:t xml:space="preserve"> </w:t>
      </w:r>
      <w:r w:rsidRPr="009817BF">
        <w:rPr>
          <w:rFonts w:ascii="Arial" w:hAnsi="Arial" w:cs="Arial"/>
          <w:sz w:val="24"/>
          <w:szCs w:val="24"/>
        </w:rPr>
        <w:t xml:space="preserve">Hence a 30m buffer must be applied. </w:t>
      </w:r>
      <w:r>
        <w:rPr>
          <w:rFonts w:ascii="Arial" w:hAnsi="Arial" w:cs="Arial"/>
          <w:sz w:val="24"/>
          <w:szCs w:val="24"/>
        </w:rPr>
        <w:t>Photos were attached to the site report.  Figure 7 depicts a hole in the ground and an inscription “existing wetland found on the property”</w:t>
      </w:r>
      <w:r w:rsidR="001E04AB">
        <w:rPr>
          <w:rFonts w:ascii="Arial" w:hAnsi="Arial" w:cs="Arial"/>
          <w:sz w:val="24"/>
          <w:szCs w:val="24"/>
        </w:rPr>
        <w:t>.</w:t>
      </w:r>
    </w:p>
    <w:p w:rsidR="00D00B8E" w:rsidRPr="00D00B8E" w:rsidRDefault="00E12ECD" w:rsidP="003830DD">
      <w:pPr>
        <w:pStyle w:val="ListParagraph"/>
        <w:spacing w:line="480" w:lineRule="auto"/>
        <w:ind w:left="0"/>
        <w:jc w:val="both"/>
        <w:rPr>
          <w:rFonts w:ascii="Arial" w:hAnsi="Arial" w:cs="Arial"/>
          <w:b/>
          <w:i/>
          <w:sz w:val="24"/>
          <w:szCs w:val="24"/>
          <w:lang w:val="en-GB"/>
        </w:rPr>
      </w:pPr>
      <w:r>
        <w:rPr>
          <w:rFonts w:ascii="Arial" w:hAnsi="Arial" w:cs="Arial"/>
          <w:b/>
          <w:i/>
          <w:sz w:val="24"/>
          <w:szCs w:val="24"/>
          <w:lang w:val="en-GB"/>
        </w:rPr>
        <w:t>Internal Memorandum</w:t>
      </w:r>
    </w:p>
    <w:p w:rsidR="00124561" w:rsidRDefault="003830DD" w:rsidP="003038B9">
      <w:pPr>
        <w:pStyle w:val="ListParagraph"/>
        <w:spacing w:line="480" w:lineRule="auto"/>
        <w:ind w:left="0"/>
        <w:jc w:val="both"/>
        <w:rPr>
          <w:rFonts w:ascii="Arial" w:hAnsi="Arial" w:cs="Arial"/>
          <w:sz w:val="24"/>
          <w:szCs w:val="24"/>
          <w:lang w:val="en-GB"/>
        </w:rPr>
      </w:pPr>
      <w:r>
        <w:rPr>
          <w:rFonts w:ascii="Arial" w:hAnsi="Arial" w:cs="Arial"/>
          <w:sz w:val="24"/>
          <w:szCs w:val="24"/>
          <w:lang w:val="en-GB"/>
        </w:rPr>
        <w:t>[</w:t>
      </w:r>
      <w:r w:rsidR="00987BA5">
        <w:rPr>
          <w:rFonts w:ascii="Arial" w:hAnsi="Arial" w:cs="Arial"/>
          <w:sz w:val="24"/>
          <w:szCs w:val="24"/>
          <w:lang w:val="en-GB"/>
        </w:rPr>
        <w:t>27</w:t>
      </w:r>
      <w:r>
        <w:rPr>
          <w:rFonts w:ascii="Arial" w:hAnsi="Arial" w:cs="Arial"/>
          <w:sz w:val="24"/>
          <w:szCs w:val="24"/>
          <w:lang w:val="en-GB"/>
        </w:rPr>
        <w:t>]</w:t>
      </w:r>
      <w:r w:rsidRPr="00AB69ED">
        <w:rPr>
          <w:rFonts w:ascii="Arial" w:hAnsi="Arial" w:cs="Arial"/>
          <w:sz w:val="24"/>
          <w:szCs w:val="24"/>
          <w:lang w:val="en-GB"/>
        </w:rPr>
        <w:t xml:space="preserve"> </w:t>
      </w:r>
      <w:r w:rsidR="00C70799">
        <w:rPr>
          <w:rFonts w:ascii="Arial" w:hAnsi="Arial" w:cs="Arial"/>
          <w:sz w:val="24"/>
          <w:szCs w:val="24"/>
          <w:lang w:val="en-GB"/>
        </w:rPr>
        <w:t>T</w:t>
      </w:r>
      <w:r w:rsidR="00C70799" w:rsidRPr="00C70799">
        <w:rPr>
          <w:rFonts w:ascii="Arial" w:hAnsi="Arial" w:cs="Arial"/>
          <w:sz w:val="24"/>
          <w:szCs w:val="24"/>
          <w:lang w:val="en-GB"/>
        </w:rPr>
        <w:t xml:space="preserve">he Department's Biodiversity specialist's comments (the Internal Memorandum) </w:t>
      </w:r>
      <w:r w:rsidR="00C70799">
        <w:rPr>
          <w:rFonts w:ascii="Arial" w:hAnsi="Arial" w:cs="Arial"/>
          <w:sz w:val="24"/>
          <w:szCs w:val="24"/>
          <w:lang w:val="en-GB"/>
        </w:rPr>
        <w:t xml:space="preserve">is </w:t>
      </w:r>
      <w:r w:rsidR="00C70799" w:rsidRPr="00C70799">
        <w:rPr>
          <w:rFonts w:ascii="Arial" w:hAnsi="Arial" w:cs="Arial"/>
          <w:sz w:val="24"/>
          <w:szCs w:val="24"/>
          <w:lang w:val="en-GB"/>
        </w:rPr>
        <w:t>dated 27 February 2019</w:t>
      </w:r>
      <w:r w:rsidR="00C70799">
        <w:rPr>
          <w:rFonts w:ascii="Arial" w:hAnsi="Arial" w:cs="Arial"/>
          <w:sz w:val="24"/>
          <w:szCs w:val="24"/>
          <w:lang w:val="en-GB"/>
        </w:rPr>
        <w:t>.</w:t>
      </w:r>
      <w:r w:rsidR="00124561" w:rsidRPr="00124561">
        <w:rPr>
          <w:rFonts w:ascii="Arial" w:hAnsi="Arial" w:cs="Arial"/>
          <w:sz w:val="24"/>
          <w:szCs w:val="24"/>
          <w:lang w:val="en-GB"/>
        </w:rPr>
        <w:t xml:space="preserve"> </w:t>
      </w:r>
      <w:r w:rsidR="00845451">
        <w:rPr>
          <w:rFonts w:ascii="Arial" w:hAnsi="Arial" w:cs="Arial"/>
          <w:sz w:val="24"/>
          <w:szCs w:val="24"/>
          <w:lang w:val="en-GB"/>
        </w:rPr>
        <w:t xml:space="preserve">It is not clear who the author of this document is. </w:t>
      </w:r>
      <w:r w:rsidR="006E6B3C">
        <w:rPr>
          <w:rFonts w:ascii="Arial" w:hAnsi="Arial" w:cs="Arial"/>
          <w:sz w:val="24"/>
          <w:szCs w:val="24"/>
          <w:lang w:val="en-GB"/>
        </w:rPr>
        <w:t>It referred</w:t>
      </w:r>
      <w:r w:rsidR="002C016D">
        <w:rPr>
          <w:rFonts w:ascii="Arial" w:hAnsi="Arial" w:cs="Arial"/>
          <w:sz w:val="24"/>
          <w:szCs w:val="24"/>
          <w:lang w:val="en-GB"/>
        </w:rPr>
        <w:t xml:space="preserve"> to a site visit on 26 February 2019 by </w:t>
      </w:r>
      <w:r w:rsidR="002C016D" w:rsidRPr="002C016D">
        <w:rPr>
          <w:rFonts w:ascii="Arial" w:hAnsi="Arial" w:cs="Arial"/>
          <w:sz w:val="24"/>
          <w:szCs w:val="24"/>
          <w:lang w:val="en-GB"/>
        </w:rPr>
        <w:t>Mr</w:t>
      </w:r>
      <w:r w:rsidR="002C016D">
        <w:rPr>
          <w:rFonts w:ascii="Arial" w:hAnsi="Arial" w:cs="Arial"/>
          <w:sz w:val="24"/>
          <w:szCs w:val="24"/>
          <w:lang w:val="en-GB"/>
        </w:rPr>
        <w:t xml:space="preserve">. Nkadimeng and Ms. D Ngoasheng, during which the </w:t>
      </w:r>
      <w:r w:rsidR="002C016D" w:rsidRPr="002C016D">
        <w:rPr>
          <w:rFonts w:ascii="Arial" w:hAnsi="Arial" w:cs="Arial"/>
          <w:sz w:val="24"/>
          <w:szCs w:val="24"/>
          <w:lang w:val="en-GB"/>
        </w:rPr>
        <w:t>presence of the wetland</w:t>
      </w:r>
      <w:r w:rsidR="002C016D">
        <w:rPr>
          <w:rFonts w:ascii="Arial" w:hAnsi="Arial" w:cs="Arial"/>
          <w:sz w:val="24"/>
          <w:szCs w:val="24"/>
          <w:lang w:val="en-GB"/>
        </w:rPr>
        <w:t xml:space="preserve"> on the applicant’s property was confirmed</w:t>
      </w:r>
      <w:r w:rsidR="002C016D" w:rsidRPr="002C016D">
        <w:rPr>
          <w:rFonts w:ascii="Arial" w:hAnsi="Arial" w:cs="Arial"/>
          <w:sz w:val="24"/>
          <w:szCs w:val="24"/>
          <w:lang w:val="en-GB"/>
        </w:rPr>
        <w:t>.</w:t>
      </w:r>
      <w:r w:rsidR="002C016D">
        <w:rPr>
          <w:rFonts w:ascii="Arial" w:hAnsi="Arial" w:cs="Arial"/>
          <w:sz w:val="24"/>
          <w:szCs w:val="24"/>
          <w:lang w:val="en-GB"/>
        </w:rPr>
        <w:t xml:space="preserve"> </w:t>
      </w:r>
      <w:r w:rsidR="00C70799">
        <w:rPr>
          <w:rFonts w:ascii="Arial" w:hAnsi="Arial" w:cs="Arial"/>
          <w:sz w:val="24"/>
          <w:szCs w:val="24"/>
          <w:lang w:val="en-GB"/>
        </w:rPr>
        <w:t xml:space="preserve">In the </w:t>
      </w:r>
      <w:r w:rsidR="001E04AB">
        <w:rPr>
          <w:rFonts w:ascii="Arial" w:hAnsi="Arial" w:cs="Arial"/>
          <w:sz w:val="24"/>
          <w:szCs w:val="24"/>
          <w:lang w:val="en-GB"/>
        </w:rPr>
        <w:t>internal memorandum</w:t>
      </w:r>
      <w:r w:rsidR="00C70799">
        <w:rPr>
          <w:rFonts w:ascii="Arial" w:hAnsi="Arial" w:cs="Arial"/>
          <w:sz w:val="24"/>
          <w:szCs w:val="24"/>
          <w:lang w:val="en-GB"/>
        </w:rPr>
        <w:t xml:space="preserve"> reference </w:t>
      </w:r>
      <w:r w:rsidR="006E6B3C">
        <w:rPr>
          <w:rFonts w:ascii="Arial" w:hAnsi="Arial" w:cs="Arial"/>
          <w:sz w:val="24"/>
          <w:szCs w:val="24"/>
          <w:lang w:val="en-GB"/>
        </w:rPr>
        <w:t>was</w:t>
      </w:r>
      <w:r w:rsidR="00C70799">
        <w:rPr>
          <w:rFonts w:ascii="Arial" w:hAnsi="Arial" w:cs="Arial"/>
          <w:sz w:val="24"/>
          <w:szCs w:val="24"/>
          <w:lang w:val="en-GB"/>
        </w:rPr>
        <w:t xml:space="preserve"> </w:t>
      </w:r>
      <w:r w:rsidR="002C016D">
        <w:rPr>
          <w:rFonts w:ascii="Arial" w:hAnsi="Arial" w:cs="Arial"/>
          <w:sz w:val="24"/>
          <w:szCs w:val="24"/>
          <w:lang w:val="en-GB"/>
        </w:rPr>
        <w:t xml:space="preserve">also </w:t>
      </w:r>
      <w:r w:rsidR="00C70799">
        <w:rPr>
          <w:rFonts w:ascii="Arial" w:hAnsi="Arial" w:cs="Arial"/>
          <w:sz w:val="24"/>
          <w:szCs w:val="24"/>
          <w:lang w:val="en-GB"/>
        </w:rPr>
        <w:t xml:space="preserve">made to the </w:t>
      </w:r>
      <w:r w:rsidR="00F345A5" w:rsidRPr="00DD3FA2">
        <w:rPr>
          <w:rFonts w:ascii="Arial" w:hAnsi="Arial" w:cs="Arial"/>
          <w:sz w:val="24"/>
          <w:szCs w:val="24"/>
          <w:lang w:val="en-GB"/>
        </w:rPr>
        <w:t>Galago En</w:t>
      </w:r>
      <w:r w:rsidR="006D388C">
        <w:rPr>
          <w:rFonts w:ascii="Arial" w:hAnsi="Arial" w:cs="Arial"/>
          <w:sz w:val="24"/>
          <w:szCs w:val="24"/>
          <w:lang w:val="en-GB"/>
        </w:rPr>
        <w:t>vironmental Report (Fourie and D</w:t>
      </w:r>
      <w:r w:rsidR="00F345A5" w:rsidRPr="00DD3FA2">
        <w:rPr>
          <w:rFonts w:ascii="Arial" w:hAnsi="Arial" w:cs="Arial"/>
          <w:sz w:val="24"/>
          <w:szCs w:val="24"/>
          <w:lang w:val="en-GB"/>
        </w:rPr>
        <w:t>e Villiers, 2015)</w:t>
      </w:r>
      <w:r w:rsidR="00124561">
        <w:rPr>
          <w:rFonts w:ascii="Arial" w:hAnsi="Arial" w:cs="Arial"/>
          <w:sz w:val="24"/>
          <w:szCs w:val="24"/>
          <w:lang w:val="en-GB"/>
        </w:rPr>
        <w:t xml:space="preserve"> which identified the area as a wetland</w:t>
      </w:r>
      <w:r w:rsidR="00C70799">
        <w:rPr>
          <w:rFonts w:ascii="Arial" w:hAnsi="Arial" w:cs="Arial"/>
          <w:sz w:val="24"/>
          <w:szCs w:val="24"/>
          <w:lang w:val="en-GB"/>
        </w:rPr>
        <w:t xml:space="preserve">. </w:t>
      </w:r>
      <w:r w:rsidR="003038B9">
        <w:rPr>
          <w:rFonts w:ascii="Arial" w:hAnsi="Arial" w:cs="Arial"/>
          <w:sz w:val="24"/>
          <w:szCs w:val="24"/>
          <w:lang w:val="en-GB"/>
        </w:rPr>
        <w:t>A m</w:t>
      </w:r>
      <w:r w:rsidR="003038B9" w:rsidRPr="005406ED">
        <w:rPr>
          <w:rFonts w:ascii="Arial" w:hAnsi="Arial" w:cs="Arial"/>
          <w:sz w:val="24"/>
          <w:szCs w:val="24"/>
          <w:lang w:val="en-GB"/>
        </w:rPr>
        <w:t xml:space="preserve">ap prepared by Galago </w:t>
      </w:r>
      <w:r w:rsidR="003038B9">
        <w:rPr>
          <w:rFonts w:ascii="Arial" w:hAnsi="Arial" w:cs="Arial"/>
          <w:sz w:val="24"/>
          <w:szCs w:val="24"/>
          <w:lang w:val="en-GB"/>
        </w:rPr>
        <w:t xml:space="preserve">was </w:t>
      </w:r>
      <w:r w:rsidR="00C70799">
        <w:rPr>
          <w:rFonts w:ascii="Arial" w:hAnsi="Arial" w:cs="Arial"/>
          <w:sz w:val="24"/>
          <w:szCs w:val="24"/>
          <w:lang w:val="en-GB"/>
        </w:rPr>
        <w:t xml:space="preserve">also </w:t>
      </w:r>
      <w:r w:rsidR="003038B9" w:rsidRPr="005406ED">
        <w:rPr>
          <w:rFonts w:ascii="Arial" w:hAnsi="Arial" w:cs="Arial"/>
          <w:sz w:val="24"/>
          <w:szCs w:val="24"/>
          <w:lang w:val="en-GB"/>
        </w:rPr>
        <w:t>included as "Figure 19" in the Hydropedology Report</w:t>
      </w:r>
      <w:r w:rsidR="003038B9">
        <w:rPr>
          <w:rFonts w:ascii="Arial" w:hAnsi="Arial" w:cs="Arial"/>
          <w:sz w:val="24"/>
          <w:szCs w:val="24"/>
          <w:lang w:val="en-GB"/>
        </w:rPr>
        <w:t>.</w:t>
      </w:r>
      <w:r w:rsidR="00124561" w:rsidRPr="00124561">
        <w:rPr>
          <w:rFonts w:ascii="Arial" w:hAnsi="Arial" w:cs="Arial"/>
          <w:sz w:val="24"/>
          <w:szCs w:val="24"/>
        </w:rPr>
        <w:t xml:space="preserve"> </w:t>
      </w:r>
      <w:r w:rsidR="00124561">
        <w:rPr>
          <w:rFonts w:ascii="Arial" w:hAnsi="Arial" w:cs="Arial"/>
          <w:sz w:val="24"/>
          <w:szCs w:val="24"/>
        </w:rPr>
        <w:t>The</w:t>
      </w:r>
      <w:r w:rsidR="00124561">
        <w:rPr>
          <w:rFonts w:ascii="Arial" w:hAnsi="Arial" w:cs="Arial"/>
          <w:sz w:val="24"/>
          <w:szCs w:val="24"/>
          <w:lang w:val="en-GB"/>
        </w:rPr>
        <w:t xml:space="preserve"> map</w:t>
      </w:r>
      <w:r w:rsidR="00124561" w:rsidRPr="005406ED">
        <w:rPr>
          <w:rFonts w:ascii="Arial" w:hAnsi="Arial" w:cs="Arial"/>
          <w:sz w:val="24"/>
          <w:szCs w:val="24"/>
          <w:lang w:val="en-GB"/>
        </w:rPr>
        <w:t xml:space="preserve"> </w:t>
      </w:r>
      <w:r w:rsidR="00124561">
        <w:rPr>
          <w:rFonts w:ascii="Arial" w:hAnsi="Arial" w:cs="Arial"/>
          <w:sz w:val="24"/>
          <w:szCs w:val="24"/>
          <w:lang w:val="en-GB"/>
        </w:rPr>
        <w:t xml:space="preserve">shows the river to the west of </w:t>
      </w:r>
      <w:r w:rsidR="006D388C">
        <w:rPr>
          <w:rFonts w:ascii="Arial" w:hAnsi="Arial" w:cs="Arial"/>
          <w:sz w:val="24"/>
          <w:szCs w:val="24"/>
          <w:lang w:val="en-GB"/>
        </w:rPr>
        <w:t xml:space="preserve">the </w:t>
      </w:r>
      <w:r w:rsidR="00124561">
        <w:rPr>
          <w:rFonts w:ascii="Arial" w:hAnsi="Arial" w:cs="Arial"/>
          <w:sz w:val="24"/>
          <w:szCs w:val="24"/>
          <w:lang w:val="en-GB"/>
        </w:rPr>
        <w:t>applicant’s property</w:t>
      </w:r>
      <w:r w:rsidR="00124561" w:rsidRPr="005406ED">
        <w:t xml:space="preserve"> </w:t>
      </w:r>
      <w:r w:rsidR="006D388C">
        <w:rPr>
          <w:rFonts w:ascii="Arial" w:hAnsi="Arial" w:cs="Arial"/>
          <w:sz w:val="24"/>
          <w:szCs w:val="24"/>
          <w:lang w:val="en-GB"/>
        </w:rPr>
        <w:t>and its 32</w:t>
      </w:r>
      <w:r w:rsidR="00124561">
        <w:rPr>
          <w:rFonts w:ascii="Arial" w:hAnsi="Arial" w:cs="Arial"/>
          <w:sz w:val="24"/>
          <w:szCs w:val="24"/>
          <w:lang w:val="en-GB"/>
        </w:rPr>
        <w:t>m rip</w:t>
      </w:r>
      <w:r w:rsidR="00124561" w:rsidRPr="005406ED">
        <w:rPr>
          <w:rFonts w:ascii="Arial" w:hAnsi="Arial" w:cs="Arial"/>
          <w:sz w:val="24"/>
          <w:szCs w:val="24"/>
          <w:lang w:val="en-GB"/>
        </w:rPr>
        <w:t xml:space="preserve">arian buffer zone </w:t>
      </w:r>
      <w:r w:rsidR="00124561">
        <w:rPr>
          <w:rFonts w:ascii="Arial" w:hAnsi="Arial" w:cs="Arial"/>
          <w:sz w:val="24"/>
          <w:szCs w:val="24"/>
          <w:lang w:val="en-GB"/>
        </w:rPr>
        <w:t>(</w:t>
      </w:r>
      <w:r w:rsidR="00124561" w:rsidRPr="005406ED">
        <w:rPr>
          <w:rFonts w:ascii="Arial" w:hAnsi="Arial" w:cs="Arial"/>
          <w:sz w:val="24"/>
          <w:szCs w:val="24"/>
          <w:lang w:val="en-GB"/>
        </w:rPr>
        <w:t>marked in dark red</w:t>
      </w:r>
      <w:r w:rsidR="00124561">
        <w:rPr>
          <w:rFonts w:ascii="Arial" w:hAnsi="Arial" w:cs="Arial"/>
          <w:sz w:val="24"/>
          <w:szCs w:val="24"/>
          <w:lang w:val="en-GB"/>
        </w:rPr>
        <w:t>)</w:t>
      </w:r>
      <w:r w:rsidR="00124561" w:rsidRPr="005406ED">
        <w:rPr>
          <w:rFonts w:ascii="Arial" w:hAnsi="Arial" w:cs="Arial"/>
          <w:sz w:val="24"/>
          <w:szCs w:val="24"/>
          <w:lang w:val="en-GB"/>
        </w:rPr>
        <w:t>. The east-</w:t>
      </w:r>
      <w:r w:rsidR="00124561" w:rsidRPr="00320C55">
        <w:rPr>
          <w:rFonts w:ascii="Arial" w:hAnsi="Arial" w:cs="Arial"/>
          <w:sz w:val="24"/>
          <w:szCs w:val="24"/>
          <w:lang w:val="en-GB"/>
        </w:rPr>
        <w:t>west riparian area (associated with the stormwater system over Holding 35</w:t>
      </w:r>
      <w:r w:rsidR="00124561">
        <w:rPr>
          <w:rFonts w:ascii="Arial" w:hAnsi="Arial" w:cs="Arial"/>
          <w:sz w:val="24"/>
          <w:szCs w:val="24"/>
          <w:lang w:val="en-GB"/>
        </w:rPr>
        <w:t>)</w:t>
      </w:r>
      <w:r w:rsidR="00124561" w:rsidRPr="00320C55">
        <w:rPr>
          <w:rFonts w:ascii="Arial" w:hAnsi="Arial" w:cs="Arial"/>
          <w:sz w:val="24"/>
          <w:szCs w:val="24"/>
          <w:lang w:val="en-GB"/>
        </w:rPr>
        <w:t xml:space="preserve"> is shown</w:t>
      </w:r>
      <w:r w:rsidR="006D388C">
        <w:rPr>
          <w:rFonts w:ascii="Arial" w:hAnsi="Arial" w:cs="Arial"/>
          <w:sz w:val="24"/>
          <w:szCs w:val="24"/>
          <w:lang w:val="en-GB"/>
        </w:rPr>
        <w:t>, where it is</w:t>
      </w:r>
      <w:r w:rsidR="00124561" w:rsidRPr="00320C55">
        <w:rPr>
          <w:rFonts w:ascii="Arial" w:hAnsi="Arial" w:cs="Arial"/>
          <w:sz w:val="24"/>
          <w:szCs w:val="24"/>
          <w:lang w:val="en-GB"/>
        </w:rPr>
        <w:t xml:space="preserve"> extending from the river</w:t>
      </w:r>
      <w:r w:rsidR="006D388C">
        <w:rPr>
          <w:rFonts w:ascii="Arial" w:hAnsi="Arial" w:cs="Arial"/>
          <w:sz w:val="24"/>
          <w:szCs w:val="24"/>
          <w:lang w:val="en-GB"/>
        </w:rPr>
        <w:t>,</w:t>
      </w:r>
      <w:r w:rsidR="00124561" w:rsidRPr="00320C55">
        <w:rPr>
          <w:rFonts w:ascii="Arial" w:hAnsi="Arial" w:cs="Arial"/>
          <w:sz w:val="24"/>
          <w:szCs w:val="24"/>
          <w:lang w:val="en-GB"/>
        </w:rPr>
        <w:t xml:space="preserve"> up to the western boundary of the applicant's property. This riparian area cuts through the township developed to the west of Viljoen Road (not only on its east-west path associated with the Municipal stormwater pipeline) but also along the banks of the river in its south-north path). Furthermore, its logical extension toward the east, south-</w:t>
      </w:r>
      <w:r w:rsidR="00124561" w:rsidRPr="00320C55">
        <w:rPr>
          <w:rFonts w:ascii="Arial" w:hAnsi="Arial" w:cs="Arial"/>
          <w:sz w:val="24"/>
          <w:szCs w:val="24"/>
          <w:lang w:val="en-GB"/>
        </w:rPr>
        <w:lastRenderedPageBreak/>
        <w:t>east, would cut through many townships already established and fully developed to the east and south</w:t>
      </w:r>
      <w:r w:rsidR="00F70500">
        <w:rPr>
          <w:rFonts w:ascii="Arial" w:hAnsi="Arial" w:cs="Arial"/>
          <w:sz w:val="24"/>
          <w:szCs w:val="24"/>
          <w:lang w:val="en-GB"/>
        </w:rPr>
        <w:t>-</w:t>
      </w:r>
      <w:r w:rsidR="00124561" w:rsidRPr="00320C55">
        <w:rPr>
          <w:rFonts w:ascii="Arial" w:hAnsi="Arial" w:cs="Arial"/>
          <w:sz w:val="24"/>
          <w:szCs w:val="24"/>
          <w:lang w:val="en-GB"/>
        </w:rPr>
        <w:t>east of the applicant's property.</w:t>
      </w:r>
    </w:p>
    <w:p w:rsidR="00124561" w:rsidRDefault="00124561" w:rsidP="003038B9">
      <w:pPr>
        <w:pStyle w:val="ListParagraph"/>
        <w:spacing w:line="480" w:lineRule="auto"/>
        <w:ind w:left="0"/>
        <w:jc w:val="both"/>
        <w:rPr>
          <w:rFonts w:ascii="Arial" w:hAnsi="Arial" w:cs="Arial"/>
          <w:sz w:val="24"/>
          <w:szCs w:val="24"/>
          <w:lang w:val="en-GB"/>
        </w:rPr>
      </w:pPr>
    </w:p>
    <w:p w:rsidR="003038B9" w:rsidRDefault="006E6B3C" w:rsidP="003038B9">
      <w:pPr>
        <w:pStyle w:val="ListParagraph"/>
        <w:spacing w:line="480" w:lineRule="auto"/>
        <w:ind w:left="0"/>
        <w:jc w:val="both"/>
        <w:rPr>
          <w:rFonts w:ascii="Arial" w:hAnsi="Arial" w:cs="Arial"/>
          <w:sz w:val="24"/>
          <w:szCs w:val="24"/>
          <w:lang w:val="en-GB"/>
        </w:rPr>
      </w:pPr>
      <w:r>
        <w:rPr>
          <w:rFonts w:ascii="Arial" w:hAnsi="Arial" w:cs="Arial"/>
          <w:sz w:val="24"/>
          <w:szCs w:val="24"/>
          <w:lang w:val="en-GB"/>
        </w:rPr>
        <w:t>[28</w:t>
      </w:r>
      <w:r w:rsidR="00124561" w:rsidRPr="00845451">
        <w:rPr>
          <w:rFonts w:ascii="Arial" w:hAnsi="Arial" w:cs="Arial"/>
          <w:sz w:val="24"/>
          <w:szCs w:val="24"/>
          <w:lang w:val="en-GB"/>
        </w:rPr>
        <w:t xml:space="preserve">] </w:t>
      </w:r>
      <w:r w:rsidR="00845451" w:rsidRPr="00845451">
        <w:rPr>
          <w:rFonts w:ascii="Arial" w:hAnsi="Arial" w:cs="Arial"/>
          <w:sz w:val="24"/>
          <w:szCs w:val="24"/>
        </w:rPr>
        <w:t xml:space="preserve">In the </w:t>
      </w:r>
      <w:r w:rsidRPr="00845451">
        <w:rPr>
          <w:rFonts w:ascii="Arial" w:hAnsi="Arial" w:cs="Arial"/>
          <w:sz w:val="24"/>
          <w:szCs w:val="24"/>
        </w:rPr>
        <w:t>Hydropedology</w:t>
      </w:r>
      <w:r w:rsidR="00845451" w:rsidRPr="00845451">
        <w:rPr>
          <w:rFonts w:ascii="Arial" w:hAnsi="Arial" w:cs="Arial"/>
          <w:sz w:val="24"/>
          <w:szCs w:val="24"/>
        </w:rPr>
        <w:t xml:space="preserve"> Report </w:t>
      </w:r>
      <w:r w:rsidR="006D388C">
        <w:rPr>
          <w:rFonts w:ascii="Arial" w:hAnsi="Arial" w:cs="Arial"/>
          <w:sz w:val="24"/>
          <w:szCs w:val="24"/>
          <w:lang w:val="en-GB"/>
        </w:rPr>
        <w:t>Dr</w:t>
      </w:r>
      <w:r w:rsidR="0057005E">
        <w:rPr>
          <w:rFonts w:ascii="Arial" w:hAnsi="Arial" w:cs="Arial"/>
          <w:sz w:val="24"/>
          <w:szCs w:val="24"/>
          <w:lang w:val="en-GB"/>
        </w:rPr>
        <w:t>.</w:t>
      </w:r>
      <w:r w:rsidR="006D388C">
        <w:rPr>
          <w:rFonts w:ascii="Arial" w:hAnsi="Arial" w:cs="Arial"/>
          <w:sz w:val="24"/>
          <w:szCs w:val="24"/>
          <w:lang w:val="en-GB"/>
        </w:rPr>
        <w:t xml:space="preserve"> D</w:t>
      </w:r>
      <w:r w:rsidR="0057005E">
        <w:rPr>
          <w:rFonts w:ascii="Arial" w:hAnsi="Arial" w:cs="Arial"/>
          <w:sz w:val="24"/>
          <w:szCs w:val="24"/>
          <w:lang w:val="en-GB"/>
        </w:rPr>
        <w:t xml:space="preserve">e </w:t>
      </w:r>
      <w:r>
        <w:rPr>
          <w:rFonts w:ascii="Arial" w:hAnsi="Arial" w:cs="Arial"/>
          <w:sz w:val="24"/>
          <w:szCs w:val="24"/>
          <w:lang w:val="en-GB"/>
        </w:rPr>
        <w:t>Waals disagreed</w:t>
      </w:r>
      <w:r w:rsidR="003038B9" w:rsidRPr="00845451">
        <w:rPr>
          <w:rFonts w:ascii="Arial" w:hAnsi="Arial" w:cs="Arial"/>
          <w:sz w:val="24"/>
          <w:szCs w:val="24"/>
          <w:lang w:val="en-GB"/>
        </w:rPr>
        <w:t xml:space="preserve"> with the 'wetland' delineation</w:t>
      </w:r>
      <w:r w:rsidR="003038B9" w:rsidRPr="008E33E6">
        <w:rPr>
          <w:rFonts w:ascii="Arial" w:hAnsi="Arial" w:cs="Arial"/>
          <w:sz w:val="24"/>
          <w:szCs w:val="24"/>
          <w:lang w:val="en-GB"/>
        </w:rPr>
        <w:t xml:space="preserve"> shown in the Galago Map</w:t>
      </w:r>
      <w:r w:rsidR="003038B9">
        <w:rPr>
          <w:rFonts w:ascii="Arial" w:hAnsi="Arial" w:cs="Arial"/>
          <w:sz w:val="24"/>
          <w:szCs w:val="24"/>
          <w:lang w:val="en-GB"/>
        </w:rPr>
        <w:t xml:space="preserve"> </w:t>
      </w:r>
      <w:r>
        <w:rPr>
          <w:rFonts w:ascii="Arial" w:hAnsi="Arial" w:cs="Arial"/>
          <w:sz w:val="24"/>
          <w:szCs w:val="24"/>
          <w:lang w:val="en-GB"/>
        </w:rPr>
        <w:t xml:space="preserve">and </w:t>
      </w:r>
      <w:r w:rsidR="006D388C">
        <w:rPr>
          <w:rFonts w:ascii="Arial" w:hAnsi="Arial" w:cs="Arial"/>
          <w:sz w:val="24"/>
          <w:szCs w:val="24"/>
          <w:lang w:val="en-GB"/>
        </w:rPr>
        <w:t>was of the opinion</w:t>
      </w:r>
      <w:r w:rsidR="00800ECC">
        <w:rPr>
          <w:rFonts w:ascii="Arial" w:hAnsi="Arial" w:cs="Arial"/>
          <w:sz w:val="24"/>
          <w:szCs w:val="24"/>
          <w:lang w:val="en-GB"/>
        </w:rPr>
        <w:t xml:space="preserve"> that the area </w:t>
      </w:r>
      <w:r w:rsidR="00800ECC" w:rsidRPr="00DD3FA2">
        <w:rPr>
          <w:rFonts w:ascii="Arial" w:hAnsi="Arial" w:cs="Arial"/>
          <w:sz w:val="24"/>
          <w:szCs w:val="24"/>
          <w:lang w:val="en-GB"/>
        </w:rPr>
        <w:t xml:space="preserve">clearly exhibits a much </w:t>
      </w:r>
      <w:r w:rsidR="00800ECC">
        <w:rPr>
          <w:rFonts w:ascii="Arial" w:hAnsi="Arial" w:cs="Arial"/>
          <w:sz w:val="24"/>
          <w:szCs w:val="24"/>
          <w:lang w:val="en-GB"/>
        </w:rPr>
        <w:t>drier condition than what is exp</w:t>
      </w:r>
      <w:r w:rsidR="00800ECC" w:rsidRPr="00DD3FA2">
        <w:rPr>
          <w:rFonts w:ascii="Arial" w:hAnsi="Arial" w:cs="Arial"/>
          <w:sz w:val="24"/>
          <w:szCs w:val="24"/>
          <w:lang w:val="en-GB"/>
        </w:rPr>
        <w:t>ected of</w:t>
      </w:r>
      <w:r w:rsidR="00800ECC">
        <w:rPr>
          <w:rFonts w:ascii="Arial" w:hAnsi="Arial" w:cs="Arial"/>
          <w:sz w:val="24"/>
          <w:szCs w:val="24"/>
          <w:lang w:val="en-GB"/>
        </w:rPr>
        <w:t xml:space="preserve"> </w:t>
      </w:r>
      <w:r w:rsidR="00800ECC" w:rsidRPr="00DD3FA2">
        <w:rPr>
          <w:rFonts w:ascii="Arial" w:hAnsi="Arial" w:cs="Arial"/>
          <w:sz w:val="24"/>
          <w:szCs w:val="24"/>
          <w:lang w:val="en-GB"/>
        </w:rPr>
        <w:t>such soils</w:t>
      </w:r>
      <w:r w:rsidR="00800ECC">
        <w:rPr>
          <w:rFonts w:ascii="Arial" w:hAnsi="Arial" w:cs="Arial"/>
          <w:sz w:val="24"/>
          <w:szCs w:val="24"/>
          <w:lang w:val="en-GB"/>
        </w:rPr>
        <w:t xml:space="preserve"> in </w:t>
      </w:r>
      <w:r w:rsidR="00E337E8">
        <w:rPr>
          <w:rFonts w:ascii="Arial" w:hAnsi="Arial" w:cs="Arial"/>
          <w:sz w:val="24"/>
          <w:szCs w:val="24"/>
          <w:lang w:val="en-GB"/>
        </w:rPr>
        <w:t>that</w:t>
      </w:r>
      <w:r w:rsidR="00800ECC">
        <w:rPr>
          <w:rFonts w:ascii="Arial" w:hAnsi="Arial" w:cs="Arial"/>
          <w:sz w:val="24"/>
          <w:szCs w:val="24"/>
          <w:lang w:val="en-GB"/>
        </w:rPr>
        <w:t xml:space="preserve"> type of </w:t>
      </w:r>
      <w:r w:rsidR="00800ECC" w:rsidRPr="00DD3FA2">
        <w:rPr>
          <w:rFonts w:ascii="Arial" w:hAnsi="Arial" w:cs="Arial"/>
          <w:sz w:val="24"/>
          <w:szCs w:val="24"/>
          <w:lang w:val="en-GB"/>
        </w:rPr>
        <w:t>landsca</w:t>
      </w:r>
      <w:r w:rsidR="00800ECC">
        <w:rPr>
          <w:rFonts w:ascii="Arial" w:hAnsi="Arial" w:cs="Arial"/>
          <w:sz w:val="24"/>
          <w:szCs w:val="24"/>
          <w:lang w:val="en-GB"/>
        </w:rPr>
        <w:t>p</w:t>
      </w:r>
      <w:r w:rsidR="00800ECC" w:rsidRPr="00DD3FA2">
        <w:rPr>
          <w:rFonts w:ascii="Arial" w:hAnsi="Arial" w:cs="Arial"/>
          <w:sz w:val="24"/>
          <w:szCs w:val="24"/>
          <w:lang w:val="en-GB"/>
        </w:rPr>
        <w:t>e.</w:t>
      </w:r>
      <w:r w:rsidR="003038B9" w:rsidRPr="003038B9">
        <w:rPr>
          <w:rFonts w:ascii="Arial" w:hAnsi="Arial" w:cs="Arial"/>
          <w:sz w:val="24"/>
          <w:szCs w:val="24"/>
          <w:lang w:val="en-GB"/>
        </w:rPr>
        <w:t xml:space="preserve"> </w:t>
      </w:r>
      <w:r>
        <w:rPr>
          <w:rFonts w:ascii="Arial" w:hAnsi="Arial" w:cs="Arial"/>
          <w:sz w:val="24"/>
          <w:szCs w:val="24"/>
          <w:lang w:val="en-GB"/>
        </w:rPr>
        <w:t>He stated</w:t>
      </w:r>
      <w:r w:rsidR="003038B9">
        <w:rPr>
          <w:rFonts w:ascii="Arial" w:hAnsi="Arial" w:cs="Arial"/>
          <w:sz w:val="24"/>
          <w:szCs w:val="24"/>
          <w:lang w:val="en-GB"/>
        </w:rPr>
        <w:t xml:space="preserve"> that the</w:t>
      </w:r>
      <w:r w:rsidR="003038B9" w:rsidRPr="00DD3FA2">
        <w:rPr>
          <w:rFonts w:ascii="Arial" w:hAnsi="Arial" w:cs="Arial"/>
          <w:sz w:val="24"/>
          <w:szCs w:val="24"/>
          <w:lang w:val="en-GB"/>
        </w:rPr>
        <w:t xml:space="preserve"> altered surface hydrological conditions are evident on Figure 39</w:t>
      </w:r>
      <w:r w:rsidR="006D388C">
        <w:rPr>
          <w:rFonts w:ascii="Arial" w:hAnsi="Arial" w:cs="Arial"/>
          <w:sz w:val="24"/>
          <w:szCs w:val="24"/>
          <w:lang w:val="en-GB"/>
        </w:rPr>
        <w:t>,</w:t>
      </w:r>
      <w:r w:rsidR="003038B9" w:rsidRPr="00DD3FA2">
        <w:rPr>
          <w:rFonts w:ascii="Arial" w:hAnsi="Arial" w:cs="Arial"/>
          <w:sz w:val="24"/>
          <w:szCs w:val="24"/>
          <w:lang w:val="en-GB"/>
        </w:rPr>
        <w:t xml:space="preserve"> with distinct stormwater</w:t>
      </w:r>
      <w:r w:rsidR="003038B9">
        <w:rPr>
          <w:rFonts w:ascii="Arial" w:hAnsi="Arial" w:cs="Arial"/>
          <w:sz w:val="24"/>
          <w:szCs w:val="24"/>
          <w:lang w:val="en-GB"/>
        </w:rPr>
        <w:t xml:space="preserve"> </w:t>
      </w:r>
      <w:r w:rsidR="003038B9" w:rsidRPr="00DD3FA2">
        <w:rPr>
          <w:rFonts w:ascii="Arial" w:hAnsi="Arial" w:cs="Arial"/>
          <w:sz w:val="24"/>
          <w:szCs w:val="24"/>
          <w:lang w:val="en-GB"/>
        </w:rPr>
        <w:t>infrastructure</w:t>
      </w:r>
      <w:r w:rsidR="003038B9">
        <w:rPr>
          <w:rFonts w:ascii="Arial" w:hAnsi="Arial" w:cs="Arial"/>
          <w:sz w:val="24"/>
          <w:szCs w:val="24"/>
          <w:lang w:val="en-GB"/>
        </w:rPr>
        <w:t xml:space="preserve"> associated with Leonard Street and the</w:t>
      </w:r>
      <w:r w:rsidR="003038B9" w:rsidRPr="00DD3FA2">
        <w:rPr>
          <w:rFonts w:ascii="Arial" w:hAnsi="Arial" w:cs="Arial"/>
          <w:sz w:val="24"/>
          <w:szCs w:val="24"/>
          <w:lang w:val="en-GB"/>
        </w:rPr>
        <w:t xml:space="preserve"> artificial modifiers</w:t>
      </w:r>
      <w:r w:rsidR="006D388C">
        <w:rPr>
          <w:rFonts w:ascii="Arial" w:hAnsi="Arial" w:cs="Arial"/>
          <w:sz w:val="24"/>
          <w:szCs w:val="24"/>
          <w:lang w:val="en-GB"/>
        </w:rPr>
        <w:t>.</w:t>
      </w:r>
      <w:r w:rsidR="003038B9" w:rsidRPr="00DD3FA2">
        <w:rPr>
          <w:rFonts w:ascii="Arial" w:hAnsi="Arial" w:cs="Arial"/>
          <w:sz w:val="24"/>
          <w:szCs w:val="24"/>
          <w:lang w:val="en-GB"/>
        </w:rPr>
        <w:t xml:space="preserve"> </w:t>
      </w:r>
      <w:r w:rsidR="006D388C">
        <w:rPr>
          <w:rFonts w:ascii="Arial" w:hAnsi="Arial" w:cs="Arial"/>
          <w:sz w:val="24"/>
          <w:szCs w:val="24"/>
          <w:lang w:val="en-GB"/>
        </w:rPr>
        <w:t>The</w:t>
      </w:r>
      <w:r w:rsidR="003038B9" w:rsidRPr="00DD3FA2">
        <w:rPr>
          <w:rFonts w:ascii="Arial" w:hAnsi="Arial" w:cs="Arial"/>
          <w:sz w:val="24"/>
          <w:szCs w:val="24"/>
          <w:lang w:val="en-GB"/>
        </w:rPr>
        <w:t xml:space="preserve"> site </w:t>
      </w:r>
      <w:r w:rsidR="006D388C" w:rsidRPr="00DD3FA2">
        <w:rPr>
          <w:rFonts w:ascii="Arial" w:hAnsi="Arial" w:cs="Arial"/>
          <w:sz w:val="24"/>
          <w:szCs w:val="24"/>
          <w:lang w:val="en-GB"/>
        </w:rPr>
        <w:t>relates</w:t>
      </w:r>
      <w:r w:rsidR="003038B9" w:rsidRPr="00DD3FA2">
        <w:rPr>
          <w:rFonts w:ascii="Arial" w:hAnsi="Arial" w:cs="Arial"/>
          <w:sz w:val="24"/>
          <w:szCs w:val="24"/>
          <w:lang w:val="en-GB"/>
        </w:rPr>
        <w:t xml:space="preserve"> mainly </w:t>
      </w:r>
      <w:r w:rsidR="003038B9">
        <w:rPr>
          <w:rFonts w:ascii="Arial" w:hAnsi="Arial" w:cs="Arial"/>
          <w:sz w:val="24"/>
          <w:szCs w:val="24"/>
          <w:lang w:val="en-GB"/>
        </w:rPr>
        <w:t>t</w:t>
      </w:r>
      <w:r w:rsidR="003038B9" w:rsidRPr="00DD3FA2">
        <w:rPr>
          <w:rFonts w:ascii="Arial" w:hAnsi="Arial" w:cs="Arial"/>
          <w:sz w:val="24"/>
          <w:szCs w:val="24"/>
          <w:lang w:val="en-GB"/>
        </w:rPr>
        <w:t>o developments and stormwater</w:t>
      </w:r>
      <w:r w:rsidR="003038B9">
        <w:rPr>
          <w:rFonts w:ascii="Arial" w:hAnsi="Arial" w:cs="Arial"/>
          <w:sz w:val="24"/>
          <w:szCs w:val="24"/>
          <w:lang w:val="en-GB"/>
        </w:rPr>
        <w:t xml:space="preserve"> </w:t>
      </w:r>
      <w:r w:rsidR="003038B9" w:rsidRPr="00DD3FA2">
        <w:rPr>
          <w:rFonts w:ascii="Arial" w:hAnsi="Arial" w:cs="Arial"/>
          <w:sz w:val="24"/>
          <w:szCs w:val="24"/>
          <w:lang w:val="en-GB"/>
        </w:rPr>
        <w:t>infrastructure that has diverted the bulk</w:t>
      </w:r>
      <w:r w:rsidR="003038B9" w:rsidRPr="00DD3FA2">
        <w:t xml:space="preserve"> </w:t>
      </w:r>
      <w:r w:rsidR="003038B9" w:rsidRPr="00DD3FA2">
        <w:rPr>
          <w:rFonts w:ascii="Arial" w:hAnsi="Arial" w:cs="Arial"/>
          <w:sz w:val="24"/>
          <w:szCs w:val="24"/>
          <w:lang w:val="en-GB"/>
        </w:rPr>
        <w:t>of water in the original watercourse to structures</w:t>
      </w:r>
      <w:r w:rsidR="003038B9">
        <w:rPr>
          <w:rFonts w:ascii="Arial" w:hAnsi="Arial" w:cs="Arial"/>
          <w:sz w:val="24"/>
          <w:szCs w:val="24"/>
          <w:lang w:val="en-GB"/>
        </w:rPr>
        <w:t xml:space="preserve"> associated with L</w:t>
      </w:r>
      <w:r>
        <w:rPr>
          <w:rFonts w:ascii="Arial" w:hAnsi="Arial" w:cs="Arial"/>
          <w:sz w:val="24"/>
          <w:szCs w:val="24"/>
          <w:lang w:val="en-GB"/>
        </w:rPr>
        <w:t>eonard Street. He further stated</w:t>
      </w:r>
      <w:r w:rsidR="003038B9">
        <w:rPr>
          <w:rFonts w:ascii="Arial" w:hAnsi="Arial" w:cs="Arial"/>
          <w:sz w:val="24"/>
          <w:szCs w:val="24"/>
          <w:lang w:val="en-GB"/>
        </w:rPr>
        <w:t xml:space="preserve"> that o</w:t>
      </w:r>
      <w:r w:rsidR="003038B9" w:rsidRPr="00DD3FA2">
        <w:rPr>
          <w:rFonts w:ascii="Arial" w:hAnsi="Arial" w:cs="Arial"/>
          <w:sz w:val="24"/>
          <w:szCs w:val="24"/>
          <w:lang w:val="en-GB"/>
        </w:rPr>
        <w:t xml:space="preserve">ld land surface disturbances on the site in </w:t>
      </w:r>
      <w:r w:rsidR="006D388C">
        <w:rPr>
          <w:rFonts w:ascii="Arial" w:hAnsi="Arial" w:cs="Arial"/>
          <w:sz w:val="24"/>
          <w:szCs w:val="24"/>
          <w:lang w:val="en-GB"/>
        </w:rPr>
        <w:t>the form of dwellings and roads,</w:t>
      </w:r>
      <w:r w:rsidR="003038B9" w:rsidRPr="00DD3FA2">
        <w:rPr>
          <w:rFonts w:ascii="Arial" w:hAnsi="Arial" w:cs="Arial"/>
          <w:sz w:val="24"/>
          <w:szCs w:val="24"/>
          <w:lang w:val="en-GB"/>
        </w:rPr>
        <w:t xml:space="preserve"> the presence of a large poplar tree stand withi</w:t>
      </w:r>
      <w:r w:rsidR="006D388C">
        <w:rPr>
          <w:rFonts w:ascii="Arial" w:hAnsi="Arial" w:cs="Arial"/>
          <w:sz w:val="24"/>
          <w:szCs w:val="24"/>
          <w:lang w:val="en-GB"/>
        </w:rPr>
        <w:t>n the original watercourse area, the</w:t>
      </w:r>
      <w:r w:rsidR="003038B9" w:rsidRPr="00DD3FA2">
        <w:rPr>
          <w:rFonts w:ascii="Arial" w:hAnsi="Arial" w:cs="Arial"/>
          <w:sz w:val="24"/>
          <w:szCs w:val="24"/>
          <w:lang w:val="en-GB"/>
        </w:rPr>
        <w:t xml:space="preserve"> drying ou</w:t>
      </w:r>
      <w:r w:rsidR="003038B9">
        <w:rPr>
          <w:rFonts w:ascii="Arial" w:hAnsi="Arial" w:cs="Arial"/>
          <w:sz w:val="24"/>
          <w:szCs w:val="24"/>
          <w:lang w:val="en-GB"/>
        </w:rPr>
        <w:t>t of the original watercourse/</w:t>
      </w:r>
      <w:r w:rsidR="003038B9" w:rsidRPr="00DD3FA2">
        <w:rPr>
          <w:rFonts w:ascii="Arial" w:hAnsi="Arial" w:cs="Arial"/>
          <w:sz w:val="24"/>
          <w:szCs w:val="24"/>
          <w:lang w:val="en-GB"/>
        </w:rPr>
        <w:t>wetland area on the site; and increased wetness within the section south of Leonard Street with the evident increased grow</w:t>
      </w:r>
      <w:r w:rsidR="0037374F">
        <w:rPr>
          <w:rFonts w:ascii="Arial" w:hAnsi="Arial" w:cs="Arial"/>
          <w:sz w:val="24"/>
          <w:szCs w:val="24"/>
          <w:lang w:val="en-GB"/>
        </w:rPr>
        <w:t>th in the poplar tree stand</w:t>
      </w:r>
      <w:r w:rsidR="006D388C">
        <w:rPr>
          <w:rFonts w:ascii="Arial" w:hAnsi="Arial" w:cs="Arial"/>
          <w:sz w:val="24"/>
          <w:szCs w:val="24"/>
          <w:lang w:val="en-GB"/>
        </w:rPr>
        <w:t>,</w:t>
      </w:r>
      <w:r w:rsidR="003038B9">
        <w:rPr>
          <w:rFonts w:ascii="Arial" w:hAnsi="Arial" w:cs="Arial"/>
          <w:sz w:val="24"/>
          <w:szCs w:val="24"/>
          <w:lang w:val="en-GB"/>
        </w:rPr>
        <w:t xml:space="preserve"> are all</w:t>
      </w:r>
      <w:r w:rsidR="003038B9" w:rsidRPr="00DD3FA2">
        <w:rPr>
          <w:rFonts w:ascii="Arial" w:hAnsi="Arial" w:cs="Arial"/>
          <w:sz w:val="24"/>
          <w:szCs w:val="24"/>
          <w:lang w:val="en-GB"/>
        </w:rPr>
        <w:t xml:space="preserve"> characterised by alteration of surface water flow a</w:t>
      </w:r>
      <w:r w:rsidR="003038B9">
        <w:rPr>
          <w:rFonts w:ascii="Arial" w:hAnsi="Arial" w:cs="Arial"/>
          <w:sz w:val="24"/>
          <w:szCs w:val="24"/>
          <w:lang w:val="en-GB"/>
        </w:rPr>
        <w:t xml:space="preserve">nd infiltration dynamics </w:t>
      </w:r>
      <w:r w:rsidR="006D388C">
        <w:rPr>
          <w:rFonts w:ascii="Arial" w:hAnsi="Arial" w:cs="Arial"/>
          <w:sz w:val="24"/>
          <w:szCs w:val="24"/>
          <w:lang w:val="en-GB"/>
        </w:rPr>
        <w:t>thereby leading</w:t>
      </w:r>
      <w:r w:rsidR="003038B9" w:rsidRPr="00DD3FA2">
        <w:rPr>
          <w:rFonts w:ascii="Arial" w:hAnsi="Arial" w:cs="Arial"/>
          <w:sz w:val="24"/>
          <w:szCs w:val="24"/>
          <w:lang w:val="en-GB"/>
        </w:rPr>
        <w:t xml:space="preserve"> to a significantly decreased</w:t>
      </w:r>
      <w:r w:rsidR="003038B9" w:rsidRPr="00DD3FA2">
        <w:t xml:space="preserve"> </w:t>
      </w:r>
      <w:r w:rsidR="003038B9" w:rsidRPr="00DD3FA2">
        <w:rPr>
          <w:rFonts w:ascii="Arial" w:hAnsi="Arial" w:cs="Arial"/>
          <w:sz w:val="24"/>
          <w:szCs w:val="24"/>
          <w:lang w:val="en-GB"/>
        </w:rPr>
        <w:t>expression of wetland conditions</w:t>
      </w:r>
      <w:r w:rsidR="003038B9">
        <w:rPr>
          <w:rFonts w:ascii="Arial" w:hAnsi="Arial" w:cs="Arial"/>
          <w:sz w:val="24"/>
          <w:szCs w:val="24"/>
          <w:lang w:val="en-GB"/>
        </w:rPr>
        <w:t xml:space="preserve"> in the depression </w:t>
      </w:r>
      <w:r w:rsidR="006D388C">
        <w:rPr>
          <w:rFonts w:ascii="Arial" w:hAnsi="Arial" w:cs="Arial"/>
          <w:sz w:val="24"/>
          <w:szCs w:val="24"/>
          <w:lang w:val="en-GB"/>
        </w:rPr>
        <w:t xml:space="preserve">of </w:t>
      </w:r>
      <w:r w:rsidR="003038B9">
        <w:rPr>
          <w:rFonts w:ascii="Arial" w:hAnsi="Arial" w:cs="Arial"/>
          <w:sz w:val="24"/>
          <w:szCs w:val="24"/>
          <w:lang w:val="en-GB"/>
        </w:rPr>
        <w:t xml:space="preserve">the site. </w:t>
      </w:r>
      <w:r>
        <w:rPr>
          <w:rFonts w:ascii="Arial" w:hAnsi="Arial" w:cs="Arial"/>
          <w:sz w:val="24"/>
          <w:szCs w:val="24"/>
          <w:lang w:val="en-GB"/>
        </w:rPr>
        <w:t>It is therefore his opinion</w:t>
      </w:r>
      <w:r w:rsidR="00124561">
        <w:rPr>
          <w:rFonts w:ascii="Arial" w:hAnsi="Arial" w:cs="Arial"/>
          <w:sz w:val="24"/>
          <w:szCs w:val="24"/>
          <w:lang w:val="en-GB"/>
        </w:rPr>
        <w:t xml:space="preserve"> that a</w:t>
      </w:r>
      <w:r w:rsidR="006D388C">
        <w:rPr>
          <w:rFonts w:ascii="Arial" w:hAnsi="Arial" w:cs="Arial"/>
          <w:sz w:val="24"/>
          <w:szCs w:val="24"/>
          <w:lang w:val="en-GB"/>
        </w:rPr>
        <w:t xml:space="preserve"> 32</w:t>
      </w:r>
      <w:r w:rsidR="00124561" w:rsidRPr="008E33E6">
        <w:rPr>
          <w:rFonts w:ascii="Arial" w:hAnsi="Arial" w:cs="Arial"/>
          <w:sz w:val="24"/>
          <w:szCs w:val="24"/>
          <w:lang w:val="en-GB"/>
        </w:rPr>
        <w:t>m buffer is not advised for a feature that is lar</w:t>
      </w:r>
      <w:r w:rsidR="00124561">
        <w:rPr>
          <w:rFonts w:ascii="Arial" w:hAnsi="Arial" w:cs="Arial"/>
          <w:sz w:val="24"/>
          <w:szCs w:val="24"/>
          <w:lang w:val="en-GB"/>
        </w:rPr>
        <w:t>gely desiccated due to the large</w:t>
      </w:r>
      <w:r w:rsidR="00124561" w:rsidRPr="008E33E6">
        <w:rPr>
          <w:rFonts w:ascii="Arial" w:hAnsi="Arial" w:cs="Arial"/>
          <w:sz w:val="24"/>
          <w:szCs w:val="24"/>
          <w:lang w:val="en-GB"/>
        </w:rPr>
        <w:t>-scale diver</w:t>
      </w:r>
      <w:r w:rsidR="00124561">
        <w:rPr>
          <w:rFonts w:ascii="Arial" w:hAnsi="Arial" w:cs="Arial"/>
          <w:sz w:val="24"/>
          <w:szCs w:val="24"/>
          <w:lang w:val="en-GB"/>
        </w:rPr>
        <w:t>sion of stormwater from the orig</w:t>
      </w:r>
      <w:r w:rsidR="00124561" w:rsidRPr="008E33E6">
        <w:rPr>
          <w:rFonts w:ascii="Arial" w:hAnsi="Arial" w:cs="Arial"/>
          <w:sz w:val="24"/>
          <w:szCs w:val="24"/>
          <w:lang w:val="en-GB"/>
        </w:rPr>
        <w:t xml:space="preserve">inal watercourse. </w:t>
      </w:r>
      <w:r>
        <w:rPr>
          <w:rFonts w:ascii="Arial" w:hAnsi="Arial" w:cs="Arial"/>
          <w:sz w:val="24"/>
          <w:szCs w:val="24"/>
          <w:lang w:val="en-GB"/>
        </w:rPr>
        <w:t>He stated</w:t>
      </w:r>
      <w:r w:rsidR="00124561">
        <w:rPr>
          <w:rFonts w:ascii="Arial" w:hAnsi="Arial" w:cs="Arial"/>
          <w:sz w:val="24"/>
          <w:szCs w:val="24"/>
          <w:lang w:val="en-GB"/>
        </w:rPr>
        <w:t xml:space="preserve"> that “</w:t>
      </w:r>
      <w:r w:rsidR="00124561" w:rsidRPr="0037374F">
        <w:rPr>
          <w:rFonts w:ascii="Arial" w:hAnsi="Arial" w:cs="Arial"/>
          <w:i/>
          <w:sz w:val="24"/>
          <w:szCs w:val="24"/>
          <w:lang w:val="en-GB"/>
        </w:rPr>
        <w:t>Such a buffer will sterilise a significant portion of the landscape with no benefit in terms of wetland extent and function due to the significant hydrologi</w:t>
      </w:r>
      <w:r w:rsidR="00ED6EFF">
        <w:rPr>
          <w:rFonts w:ascii="Arial" w:hAnsi="Arial" w:cs="Arial"/>
          <w:i/>
          <w:sz w:val="24"/>
          <w:szCs w:val="24"/>
          <w:lang w:val="en-GB"/>
        </w:rPr>
        <w:t xml:space="preserve">cal alteration of the upslope </w:t>
      </w:r>
      <w:r w:rsidR="00124561" w:rsidRPr="0037374F">
        <w:rPr>
          <w:rFonts w:ascii="Arial" w:hAnsi="Arial" w:cs="Arial"/>
          <w:i/>
          <w:sz w:val="24"/>
          <w:szCs w:val="24"/>
          <w:lang w:val="en-GB"/>
        </w:rPr>
        <w:t xml:space="preserve">areas. Rather, it is strongly advised that the stormwater measures for the site be planned around the depression that exists in the landscape </w:t>
      </w:r>
      <w:r w:rsidR="00124561" w:rsidRPr="008E33E6">
        <w:rPr>
          <w:rFonts w:ascii="Arial" w:hAnsi="Arial" w:cs="Arial"/>
          <w:sz w:val="24"/>
          <w:szCs w:val="24"/>
          <w:lang w:val="en-GB"/>
        </w:rPr>
        <w:t xml:space="preserve">(Figure 39)" </w:t>
      </w:r>
      <w:r w:rsidR="00124561">
        <w:rPr>
          <w:rStyle w:val="FootnoteReference"/>
          <w:rFonts w:ascii="Arial" w:hAnsi="Arial" w:cs="Arial"/>
          <w:sz w:val="24"/>
          <w:szCs w:val="24"/>
          <w:lang w:val="en-GB"/>
        </w:rPr>
        <w:footnoteReference w:id="10"/>
      </w:r>
    </w:p>
    <w:p w:rsidR="003830DD" w:rsidRPr="007A7611" w:rsidRDefault="0046728C" w:rsidP="007A7611">
      <w:pPr>
        <w:spacing w:line="480" w:lineRule="auto"/>
        <w:jc w:val="both"/>
        <w:rPr>
          <w:rFonts w:ascii="Arial" w:hAnsi="Arial" w:cs="Arial"/>
          <w:sz w:val="24"/>
          <w:szCs w:val="24"/>
        </w:rPr>
      </w:pPr>
      <w:r>
        <w:rPr>
          <w:rFonts w:ascii="Arial" w:hAnsi="Arial" w:cs="Arial"/>
          <w:sz w:val="24"/>
          <w:szCs w:val="24"/>
          <w:lang w:val="en-GB"/>
        </w:rPr>
        <w:lastRenderedPageBreak/>
        <w:t>[</w:t>
      </w:r>
      <w:r w:rsidR="006E6B3C">
        <w:rPr>
          <w:rFonts w:ascii="Arial" w:hAnsi="Arial" w:cs="Arial"/>
          <w:sz w:val="24"/>
          <w:szCs w:val="24"/>
          <w:lang w:val="en-GB"/>
        </w:rPr>
        <w:t>29</w:t>
      </w:r>
      <w:r w:rsidR="001E43E1">
        <w:rPr>
          <w:rFonts w:ascii="Arial" w:hAnsi="Arial" w:cs="Arial"/>
          <w:sz w:val="24"/>
          <w:szCs w:val="24"/>
          <w:lang w:val="en-GB"/>
        </w:rPr>
        <w:t xml:space="preserve">] </w:t>
      </w:r>
      <w:r w:rsidR="006E6B3C">
        <w:rPr>
          <w:rFonts w:ascii="Arial" w:hAnsi="Arial" w:cs="Arial"/>
          <w:sz w:val="24"/>
          <w:szCs w:val="24"/>
          <w:lang w:val="en-GB"/>
        </w:rPr>
        <w:t>The applicant contended</w:t>
      </w:r>
      <w:r w:rsidR="00124561">
        <w:rPr>
          <w:rFonts w:ascii="Arial" w:hAnsi="Arial" w:cs="Arial"/>
          <w:sz w:val="24"/>
          <w:szCs w:val="24"/>
          <w:lang w:val="en-GB"/>
        </w:rPr>
        <w:t xml:space="preserve"> that although </w:t>
      </w:r>
      <w:r>
        <w:rPr>
          <w:rFonts w:ascii="Arial" w:hAnsi="Arial" w:cs="Arial"/>
          <w:sz w:val="24"/>
          <w:szCs w:val="24"/>
        </w:rPr>
        <w:t xml:space="preserve">GDARD’s </w:t>
      </w:r>
      <w:r w:rsidRPr="009817BF">
        <w:rPr>
          <w:rFonts w:ascii="Arial" w:hAnsi="Arial" w:cs="Arial"/>
          <w:sz w:val="24"/>
          <w:szCs w:val="24"/>
        </w:rPr>
        <w:t>Internal</w:t>
      </w:r>
      <w:r w:rsidR="007A7611" w:rsidRPr="009817BF">
        <w:rPr>
          <w:rFonts w:ascii="Arial" w:hAnsi="Arial" w:cs="Arial"/>
          <w:sz w:val="24"/>
          <w:szCs w:val="24"/>
        </w:rPr>
        <w:t xml:space="preserve"> Memorandum relies on </w:t>
      </w:r>
      <w:r w:rsidR="0037374F">
        <w:rPr>
          <w:rFonts w:ascii="Arial" w:hAnsi="Arial" w:cs="Arial"/>
          <w:sz w:val="24"/>
          <w:szCs w:val="24"/>
        </w:rPr>
        <w:t>the</w:t>
      </w:r>
      <w:r w:rsidR="007A7611" w:rsidRPr="009817BF">
        <w:rPr>
          <w:rFonts w:ascii="Arial" w:hAnsi="Arial" w:cs="Arial"/>
          <w:sz w:val="24"/>
          <w:szCs w:val="24"/>
        </w:rPr>
        <w:t xml:space="preserve"> Galago Report</w:t>
      </w:r>
      <w:r w:rsidR="00124561">
        <w:rPr>
          <w:rFonts w:ascii="Arial" w:hAnsi="Arial" w:cs="Arial"/>
          <w:sz w:val="24"/>
          <w:szCs w:val="24"/>
        </w:rPr>
        <w:t xml:space="preserve">, </w:t>
      </w:r>
      <w:r w:rsidR="006D388C">
        <w:rPr>
          <w:rFonts w:ascii="Arial" w:hAnsi="Arial" w:cs="Arial"/>
          <w:sz w:val="24"/>
          <w:szCs w:val="24"/>
        </w:rPr>
        <w:t>said</w:t>
      </w:r>
      <w:r w:rsidR="00124561">
        <w:rPr>
          <w:rFonts w:ascii="Arial" w:hAnsi="Arial" w:cs="Arial"/>
          <w:sz w:val="24"/>
          <w:szCs w:val="24"/>
        </w:rPr>
        <w:t xml:space="preserve"> report was</w:t>
      </w:r>
      <w:r w:rsidR="007A7611" w:rsidRPr="009817BF">
        <w:rPr>
          <w:rFonts w:ascii="Arial" w:hAnsi="Arial" w:cs="Arial"/>
          <w:sz w:val="24"/>
          <w:szCs w:val="24"/>
        </w:rPr>
        <w:t xml:space="preserve"> not submitted as part of the applicant's BAR. It was part of a prior application submitted by another </w:t>
      </w:r>
      <w:r w:rsidR="0037374F">
        <w:rPr>
          <w:rFonts w:ascii="Arial" w:hAnsi="Arial" w:cs="Arial"/>
          <w:sz w:val="24"/>
          <w:szCs w:val="24"/>
        </w:rPr>
        <w:t>environmental assessment practitioner</w:t>
      </w:r>
      <w:r w:rsidR="007A7611" w:rsidRPr="009817BF">
        <w:rPr>
          <w:rFonts w:ascii="Arial" w:hAnsi="Arial" w:cs="Arial"/>
          <w:sz w:val="24"/>
          <w:szCs w:val="24"/>
        </w:rPr>
        <w:t xml:space="preserve"> in a prior application. However, that application was expressly withdrawn by Ms</w:t>
      </w:r>
      <w:r w:rsidR="006D388C">
        <w:rPr>
          <w:rFonts w:ascii="Arial" w:hAnsi="Arial" w:cs="Arial"/>
          <w:sz w:val="24"/>
          <w:szCs w:val="24"/>
        </w:rPr>
        <w:t>.</w:t>
      </w:r>
      <w:r w:rsidR="007A7611" w:rsidRPr="009817BF">
        <w:rPr>
          <w:rFonts w:ascii="Arial" w:hAnsi="Arial" w:cs="Arial"/>
          <w:sz w:val="24"/>
          <w:szCs w:val="24"/>
        </w:rPr>
        <w:t xml:space="preserve"> Jacobs prior to submitting the new draft BAR which is the subject of this dispute</w:t>
      </w:r>
      <w:r w:rsidR="00124561">
        <w:rPr>
          <w:rFonts w:ascii="Arial" w:hAnsi="Arial" w:cs="Arial"/>
          <w:sz w:val="24"/>
          <w:szCs w:val="24"/>
        </w:rPr>
        <w:t>,</w:t>
      </w:r>
      <w:r w:rsidR="007A7611" w:rsidRPr="009817BF">
        <w:rPr>
          <w:rFonts w:ascii="Arial" w:hAnsi="Arial" w:cs="Arial"/>
          <w:sz w:val="24"/>
          <w:szCs w:val="24"/>
        </w:rPr>
        <w:t xml:space="preserve"> and new </w:t>
      </w:r>
      <w:r w:rsidR="00872C82">
        <w:rPr>
          <w:rFonts w:ascii="Arial" w:hAnsi="Arial" w:cs="Arial"/>
          <w:sz w:val="24"/>
          <w:szCs w:val="24"/>
        </w:rPr>
        <w:t>Hydropedology and Biodiversity R</w:t>
      </w:r>
      <w:r w:rsidR="007A7611" w:rsidRPr="009817BF">
        <w:rPr>
          <w:rFonts w:ascii="Arial" w:hAnsi="Arial" w:cs="Arial"/>
          <w:sz w:val="24"/>
          <w:szCs w:val="24"/>
        </w:rPr>
        <w:t xml:space="preserve">eports were submitted in the new BAR application. </w:t>
      </w:r>
    </w:p>
    <w:p w:rsidR="00451AB1" w:rsidRDefault="00872C82" w:rsidP="003830DD">
      <w:pPr>
        <w:pStyle w:val="ListParagraph"/>
        <w:spacing w:line="480" w:lineRule="auto"/>
        <w:ind w:left="0"/>
        <w:jc w:val="both"/>
        <w:rPr>
          <w:rFonts w:ascii="Arial" w:hAnsi="Arial" w:cs="Arial"/>
          <w:b/>
          <w:i/>
          <w:sz w:val="24"/>
          <w:szCs w:val="24"/>
        </w:rPr>
      </w:pPr>
      <w:r>
        <w:rPr>
          <w:rFonts w:ascii="Arial" w:hAnsi="Arial" w:cs="Arial"/>
          <w:b/>
          <w:i/>
          <w:sz w:val="24"/>
          <w:szCs w:val="24"/>
        </w:rPr>
        <w:t>Bio diversity R</w:t>
      </w:r>
      <w:r w:rsidR="00451AB1">
        <w:rPr>
          <w:rFonts w:ascii="Arial" w:hAnsi="Arial" w:cs="Arial"/>
          <w:b/>
          <w:i/>
          <w:sz w:val="24"/>
          <w:szCs w:val="24"/>
        </w:rPr>
        <w:t>eport</w:t>
      </w:r>
    </w:p>
    <w:p w:rsidR="009B3082" w:rsidRDefault="006E6B3C" w:rsidP="003830DD">
      <w:pPr>
        <w:pStyle w:val="ListParagraph"/>
        <w:spacing w:line="480" w:lineRule="auto"/>
        <w:ind w:left="0"/>
        <w:jc w:val="both"/>
        <w:rPr>
          <w:rFonts w:ascii="Arial" w:hAnsi="Arial" w:cs="Arial"/>
          <w:sz w:val="24"/>
          <w:szCs w:val="24"/>
          <w:lang w:val="en-GB"/>
        </w:rPr>
      </w:pPr>
      <w:r>
        <w:rPr>
          <w:rFonts w:ascii="Arial" w:hAnsi="Arial" w:cs="Arial"/>
          <w:sz w:val="24"/>
          <w:szCs w:val="24"/>
          <w:lang w:val="en-GB"/>
        </w:rPr>
        <w:t>[30</w:t>
      </w:r>
      <w:r w:rsidR="001E43E1">
        <w:rPr>
          <w:rFonts w:ascii="Arial" w:hAnsi="Arial" w:cs="Arial"/>
          <w:sz w:val="24"/>
          <w:szCs w:val="24"/>
          <w:lang w:val="en-GB"/>
        </w:rPr>
        <w:t xml:space="preserve">] </w:t>
      </w:r>
      <w:r w:rsidR="006D388C">
        <w:rPr>
          <w:rFonts w:ascii="Arial" w:hAnsi="Arial" w:cs="Arial"/>
          <w:sz w:val="24"/>
          <w:szCs w:val="24"/>
          <w:lang w:val="en-GB"/>
        </w:rPr>
        <w:t xml:space="preserve">In </w:t>
      </w:r>
      <w:r w:rsidR="00451AB1" w:rsidRPr="00DC39DD">
        <w:rPr>
          <w:rFonts w:ascii="Arial" w:hAnsi="Arial" w:cs="Arial"/>
          <w:sz w:val="24"/>
          <w:szCs w:val="24"/>
          <w:lang w:val="en-GB"/>
        </w:rPr>
        <w:t>its environmental authorisation application</w:t>
      </w:r>
      <w:r w:rsidR="006D388C">
        <w:rPr>
          <w:rFonts w:ascii="Arial" w:hAnsi="Arial" w:cs="Arial"/>
          <w:sz w:val="24"/>
          <w:szCs w:val="24"/>
          <w:lang w:val="en-GB"/>
        </w:rPr>
        <w:t>,</w:t>
      </w:r>
      <w:r w:rsidR="006D388C" w:rsidRPr="006D388C">
        <w:rPr>
          <w:rFonts w:ascii="Arial" w:hAnsi="Arial" w:cs="Arial"/>
          <w:sz w:val="24"/>
          <w:szCs w:val="24"/>
          <w:lang w:val="en-GB"/>
        </w:rPr>
        <w:t xml:space="preserve"> </w:t>
      </w:r>
      <w:r w:rsidR="006D388C">
        <w:rPr>
          <w:rFonts w:ascii="Arial" w:hAnsi="Arial" w:cs="Arial"/>
          <w:sz w:val="24"/>
          <w:szCs w:val="24"/>
          <w:lang w:val="en-GB"/>
        </w:rPr>
        <w:t xml:space="preserve">the applicant </w:t>
      </w:r>
      <w:r w:rsidR="00ED6EFF">
        <w:rPr>
          <w:rFonts w:ascii="Arial" w:hAnsi="Arial" w:cs="Arial"/>
          <w:sz w:val="24"/>
          <w:szCs w:val="24"/>
          <w:lang w:val="en-GB"/>
        </w:rPr>
        <w:t xml:space="preserve">included </w:t>
      </w:r>
      <w:r w:rsidR="00ED6EFF" w:rsidRPr="00DC39DD">
        <w:rPr>
          <w:rFonts w:ascii="Arial" w:hAnsi="Arial" w:cs="Arial"/>
          <w:sz w:val="24"/>
          <w:szCs w:val="24"/>
          <w:lang w:val="en-GB"/>
        </w:rPr>
        <w:t>a</w:t>
      </w:r>
      <w:r w:rsidR="00451AB1" w:rsidRPr="00DC39DD">
        <w:rPr>
          <w:rFonts w:ascii="Arial" w:hAnsi="Arial" w:cs="Arial"/>
          <w:sz w:val="24"/>
          <w:szCs w:val="24"/>
          <w:lang w:val="en-GB"/>
        </w:rPr>
        <w:t xml:space="preserve"> </w:t>
      </w:r>
      <w:r w:rsidR="00451AB1" w:rsidRPr="00E86951">
        <w:rPr>
          <w:rFonts w:ascii="Arial" w:hAnsi="Arial" w:cs="Arial"/>
          <w:i/>
          <w:sz w:val="24"/>
          <w:szCs w:val="24"/>
          <w:lang w:val="en-GB"/>
        </w:rPr>
        <w:t>"Terrestrial Biodiversity Assessment associated with the Homes Haven Development"</w:t>
      </w:r>
      <w:r w:rsidR="00451AB1">
        <w:rPr>
          <w:rFonts w:ascii="Arial" w:hAnsi="Arial" w:cs="Arial"/>
          <w:sz w:val="24"/>
          <w:szCs w:val="24"/>
          <w:lang w:val="en-GB"/>
        </w:rPr>
        <w:t xml:space="preserve"> ("the Biodiversity Report"</w:t>
      </w:r>
      <w:r w:rsidR="00451AB1" w:rsidRPr="00DC39DD">
        <w:rPr>
          <w:rFonts w:ascii="Arial" w:hAnsi="Arial" w:cs="Arial"/>
          <w:sz w:val="24"/>
          <w:szCs w:val="24"/>
          <w:lang w:val="en-GB"/>
        </w:rPr>
        <w:t xml:space="preserve">) prepared by Iggdrasil Scientific Services. </w:t>
      </w:r>
      <w:r w:rsidR="009B3082" w:rsidRPr="009B3082">
        <w:rPr>
          <w:rFonts w:ascii="Arial" w:hAnsi="Arial" w:cs="Arial"/>
          <w:sz w:val="24"/>
          <w:szCs w:val="24"/>
          <w:lang w:val="en-GB"/>
        </w:rPr>
        <w:t>The biodiversity field</w:t>
      </w:r>
      <w:r w:rsidR="009B3082">
        <w:rPr>
          <w:rFonts w:ascii="Arial" w:hAnsi="Arial" w:cs="Arial"/>
          <w:sz w:val="24"/>
          <w:szCs w:val="24"/>
          <w:lang w:val="en-GB"/>
        </w:rPr>
        <w:t xml:space="preserve"> survey was conducted on </w:t>
      </w:r>
      <w:r w:rsidR="00ED6EFF">
        <w:rPr>
          <w:rFonts w:ascii="Arial" w:hAnsi="Arial" w:cs="Arial"/>
          <w:sz w:val="24"/>
          <w:szCs w:val="24"/>
          <w:lang w:val="en-GB"/>
        </w:rPr>
        <w:t>23</w:t>
      </w:r>
      <w:r w:rsidR="003038B9">
        <w:rPr>
          <w:rFonts w:ascii="Arial" w:hAnsi="Arial" w:cs="Arial"/>
          <w:sz w:val="24"/>
          <w:szCs w:val="24"/>
          <w:lang w:val="en-GB"/>
        </w:rPr>
        <w:t xml:space="preserve"> </w:t>
      </w:r>
      <w:r w:rsidR="003038B9" w:rsidRPr="009B3082">
        <w:rPr>
          <w:rFonts w:ascii="Arial" w:hAnsi="Arial" w:cs="Arial"/>
          <w:sz w:val="24"/>
          <w:szCs w:val="24"/>
          <w:lang w:val="en-GB"/>
        </w:rPr>
        <w:t>November</w:t>
      </w:r>
      <w:r w:rsidR="009B3082" w:rsidRPr="009B3082">
        <w:rPr>
          <w:rFonts w:ascii="Arial" w:hAnsi="Arial" w:cs="Arial"/>
          <w:sz w:val="24"/>
          <w:szCs w:val="24"/>
          <w:lang w:val="en-GB"/>
        </w:rPr>
        <w:t xml:space="preserve"> 2018.</w:t>
      </w:r>
      <w:r w:rsidR="009B3082">
        <w:rPr>
          <w:rFonts w:ascii="Arial" w:hAnsi="Arial" w:cs="Arial"/>
          <w:sz w:val="24"/>
          <w:szCs w:val="24"/>
          <w:lang w:val="en-GB"/>
        </w:rPr>
        <w:t>The salient aspects of this r</w:t>
      </w:r>
      <w:r w:rsidR="00451AB1" w:rsidRPr="00DC39DD">
        <w:rPr>
          <w:rFonts w:ascii="Arial" w:hAnsi="Arial" w:cs="Arial"/>
          <w:sz w:val="24"/>
          <w:szCs w:val="24"/>
          <w:lang w:val="en-GB"/>
        </w:rPr>
        <w:t>eport</w:t>
      </w:r>
      <w:r w:rsidR="009B3082">
        <w:rPr>
          <w:rFonts w:ascii="Arial" w:hAnsi="Arial" w:cs="Arial"/>
          <w:sz w:val="24"/>
          <w:szCs w:val="24"/>
          <w:lang w:val="en-GB"/>
        </w:rPr>
        <w:t xml:space="preserve"> are:</w:t>
      </w:r>
    </w:p>
    <w:p w:rsidR="00F345A5" w:rsidRPr="00F345A5" w:rsidRDefault="00451AB1" w:rsidP="00F345A5">
      <w:pPr>
        <w:pStyle w:val="ListParagraph"/>
        <w:numPr>
          <w:ilvl w:val="0"/>
          <w:numId w:val="5"/>
        </w:numPr>
        <w:spacing w:line="480" w:lineRule="auto"/>
        <w:jc w:val="both"/>
        <w:rPr>
          <w:rFonts w:ascii="Arial" w:hAnsi="Arial" w:cs="Arial"/>
          <w:b/>
          <w:i/>
          <w:sz w:val="24"/>
          <w:szCs w:val="24"/>
        </w:rPr>
      </w:pPr>
      <w:r w:rsidRPr="00DC39DD">
        <w:rPr>
          <w:rFonts w:ascii="Arial" w:hAnsi="Arial" w:cs="Arial"/>
          <w:sz w:val="24"/>
          <w:szCs w:val="24"/>
          <w:lang w:val="en-GB"/>
        </w:rPr>
        <w:t xml:space="preserve"> </w:t>
      </w:r>
      <w:r w:rsidR="00F345A5" w:rsidRPr="00F345A5">
        <w:rPr>
          <w:rFonts w:ascii="Arial" w:hAnsi="Arial" w:cs="Arial"/>
          <w:i/>
          <w:sz w:val="24"/>
          <w:szCs w:val="24"/>
          <w:lang w:val="en-GB"/>
        </w:rPr>
        <w:t>The project area is located within an unclassified zone according to the Gauteng Conservation plan, with Irreplaceable Areas and Ecological Support Areas in the surrounding vicinity.</w:t>
      </w:r>
    </w:p>
    <w:p w:rsidR="009B3082" w:rsidRPr="009B3082" w:rsidRDefault="00451AB1" w:rsidP="00F345A5">
      <w:pPr>
        <w:pStyle w:val="ListParagraph"/>
        <w:numPr>
          <w:ilvl w:val="0"/>
          <w:numId w:val="5"/>
        </w:numPr>
        <w:spacing w:line="480" w:lineRule="auto"/>
        <w:jc w:val="both"/>
        <w:rPr>
          <w:rFonts w:ascii="Arial" w:hAnsi="Arial" w:cs="Arial"/>
          <w:b/>
          <w:i/>
          <w:sz w:val="24"/>
          <w:szCs w:val="24"/>
        </w:rPr>
      </w:pPr>
      <w:r w:rsidRPr="009B3082">
        <w:rPr>
          <w:rFonts w:ascii="Arial" w:hAnsi="Arial" w:cs="Arial"/>
          <w:i/>
          <w:sz w:val="24"/>
          <w:szCs w:val="24"/>
          <w:lang w:val="en-GB"/>
        </w:rPr>
        <w:t>The drainage line may only provide wet habitat during the rainy season, otherwise the site is dry with limited aquatic habitats. Species with a preference for aquatic habitats are more likely to be found in the surround associated with the tributaries an</w:t>
      </w:r>
      <w:r w:rsidR="009B3082" w:rsidRPr="009B3082">
        <w:rPr>
          <w:rFonts w:ascii="Arial" w:hAnsi="Arial" w:cs="Arial"/>
          <w:i/>
          <w:sz w:val="24"/>
          <w:szCs w:val="24"/>
          <w:lang w:val="en-GB"/>
        </w:rPr>
        <w:t>d</w:t>
      </w:r>
      <w:r w:rsidRPr="009B3082">
        <w:rPr>
          <w:i/>
        </w:rPr>
        <w:t xml:space="preserve"> </w:t>
      </w:r>
      <w:r w:rsidRPr="009B3082">
        <w:rPr>
          <w:rFonts w:ascii="Arial" w:hAnsi="Arial" w:cs="Arial"/>
          <w:i/>
          <w:sz w:val="24"/>
          <w:szCs w:val="24"/>
          <w:lang w:val="en-GB"/>
        </w:rPr>
        <w:t>streams, but may visit to forage or utilise t</w:t>
      </w:r>
      <w:r w:rsidR="00F345A5">
        <w:rPr>
          <w:rFonts w:ascii="Arial" w:hAnsi="Arial" w:cs="Arial"/>
          <w:i/>
          <w:sz w:val="24"/>
          <w:szCs w:val="24"/>
          <w:lang w:val="en-GB"/>
        </w:rPr>
        <w:t>he area during the rainy season</w:t>
      </w:r>
      <w:r w:rsidRPr="009B3082">
        <w:rPr>
          <w:rFonts w:ascii="Arial" w:hAnsi="Arial" w:cs="Arial"/>
          <w:i/>
          <w:sz w:val="24"/>
          <w:szCs w:val="24"/>
          <w:lang w:val="en-GB"/>
        </w:rPr>
        <w:t>.</w:t>
      </w:r>
    </w:p>
    <w:p w:rsidR="009B3082" w:rsidRPr="00F345A5" w:rsidRDefault="00451AB1" w:rsidP="009B3082">
      <w:pPr>
        <w:pStyle w:val="ListParagraph"/>
        <w:numPr>
          <w:ilvl w:val="0"/>
          <w:numId w:val="5"/>
        </w:numPr>
        <w:spacing w:line="480" w:lineRule="auto"/>
        <w:jc w:val="both"/>
        <w:rPr>
          <w:rFonts w:ascii="Arial" w:hAnsi="Arial" w:cs="Arial"/>
          <w:b/>
          <w:i/>
          <w:sz w:val="24"/>
          <w:szCs w:val="24"/>
        </w:rPr>
      </w:pPr>
      <w:r w:rsidRPr="00DC39DD">
        <w:rPr>
          <w:rFonts w:ascii="Arial" w:hAnsi="Arial" w:cs="Arial"/>
          <w:sz w:val="24"/>
          <w:szCs w:val="24"/>
          <w:lang w:val="en-GB"/>
        </w:rPr>
        <w:t xml:space="preserve"> </w:t>
      </w:r>
      <w:r w:rsidRPr="009B3082">
        <w:rPr>
          <w:rFonts w:ascii="Arial" w:hAnsi="Arial" w:cs="Arial"/>
          <w:i/>
          <w:sz w:val="24"/>
          <w:szCs w:val="24"/>
          <w:lang w:val="en-GB"/>
        </w:rPr>
        <w:t>Species with preference for large rivers or large bodies of water or brackish waters are unlikely to reside on site. These may be present along the Crocodile River</w:t>
      </w:r>
      <w:r w:rsidR="002F7988">
        <w:rPr>
          <w:rFonts w:ascii="Arial" w:hAnsi="Arial" w:cs="Arial"/>
          <w:i/>
          <w:sz w:val="24"/>
          <w:szCs w:val="24"/>
          <w:lang w:val="en-GB"/>
        </w:rPr>
        <w:t>,</w:t>
      </w:r>
      <w:r w:rsidRPr="009B3082">
        <w:rPr>
          <w:rFonts w:ascii="Arial" w:hAnsi="Arial" w:cs="Arial"/>
          <w:i/>
          <w:sz w:val="24"/>
          <w:szCs w:val="24"/>
          <w:lang w:val="en-GB"/>
        </w:rPr>
        <w:t xml:space="preserve"> but are more likely to stay within their preferred habitat and are unlikely </w:t>
      </w:r>
      <w:r w:rsidRPr="00F345A5">
        <w:rPr>
          <w:rFonts w:ascii="Arial" w:hAnsi="Arial" w:cs="Arial"/>
          <w:i/>
          <w:sz w:val="24"/>
          <w:szCs w:val="24"/>
          <w:lang w:val="en-GB"/>
        </w:rPr>
        <w:t>to reside on si</w:t>
      </w:r>
      <w:r w:rsidR="00F345A5" w:rsidRPr="00F345A5">
        <w:rPr>
          <w:rFonts w:ascii="Arial" w:hAnsi="Arial" w:cs="Arial"/>
          <w:i/>
          <w:sz w:val="24"/>
          <w:szCs w:val="24"/>
          <w:lang w:val="en-GB"/>
        </w:rPr>
        <w:t>te</w:t>
      </w:r>
      <w:r w:rsidRPr="00F345A5">
        <w:rPr>
          <w:rFonts w:ascii="Arial" w:hAnsi="Arial" w:cs="Arial"/>
          <w:i/>
          <w:sz w:val="24"/>
          <w:szCs w:val="24"/>
          <w:lang w:val="en-GB"/>
        </w:rPr>
        <w:t>.</w:t>
      </w:r>
    </w:p>
    <w:p w:rsidR="009B3082" w:rsidRPr="00F345A5" w:rsidRDefault="009B3082" w:rsidP="009B3082">
      <w:pPr>
        <w:pStyle w:val="ListParagraph"/>
        <w:numPr>
          <w:ilvl w:val="0"/>
          <w:numId w:val="5"/>
        </w:numPr>
        <w:spacing w:line="480" w:lineRule="auto"/>
        <w:jc w:val="both"/>
        <w:rPr>
          <w:rFonts w:ascii="Arial" w:hAnsi="Arial" w:cs="Arial"/>
          <w:b/>
          <w:i/>
          <w:sz w:val="24"/>
          <w:szCs w:val="24"/>
        </w:rPr>
      </w:pPr>
      <w:r w:rsidRPr="00F345A5">
        <w:rPr>
          <w:rFonts w:ascii="Arial" w:hAnsi="Arial" w:cs="Arial"/>
          <w:i/>
          <w:sz w:val="24"/>
          <w:szCs w:val="24"/>
          <w:lang w:val="en-GB"/>
        </w:rPr>
        <w:lastRenderedPageBreak/>
        <w:t xml:space="preserve"> </w:t>
      </w:r>
      <w:r w:rsidR="00451AB1" w:rsidRPr="00F345A5">
        <w:rPr>
          <w:rFonts w:ascii="Arial" w:hAnsi="Arial" w:cs="Arial"/>
          <w:i/>
          <w:sz w:val="24"/>
          <w:szCs w:val="24"/>
          <w:lang w:val="en-GB"/>
        </w:rPr>
        <w:t>Sandy soils were not observed on site and species with specific preference for sandy soils are unlikely to occur on site</w:t>
      </w:r>
      <w:r w:rsidR="00F345A5" w:rsidRPr="00F345A5">
        <w:rPr>
          <w:rFonts w:ascii="Arial" w:hAnsi="Arial" w:cs="Arial"/>
          <w:i/>
          <w:sz w:val="24"/>
          <w:szCs w:val="24"/>
          <w:lang w:val="en-GB"/>
        </w:rPr>
        <w:t>.</w:t>
      </w:r>
    </w:p>
    <w:p w:rsidR="009B3082" w:rsidRPr="00F345A5" w:rsidRDefault="00451AB1" w:rsidP="009B3082">
      <w:pPr>
        <w:pStyle w:val="ListParagraph"/>
        <w:numPr>
          <w:ilvl w:val="0"/>
          <w:numId w:val="5"/>
        </w:numPr>
        <w:spacing w:line="480" w:lineRule="auto"/>
        <w:jc w:val="both"/>
        <w:rPr>
          <w:rFonts w:ascii="Arial" w:hAnsi="Arial" w:cs="Arial"/>
          <w:b/>
          <w:i/>
          <w:sz w:val="24"/>
          <w:szCs w:val="24"/>
        </w:rPr>
      </w:pPr>
      <w:r w:rsidRPr="00F345A5">
        <w:rPr>
          <w:rFonts w:ascii="Arial" w:hAnsi="Arial" w:cs="Arial"/>
          <w:i/>
          <w:sz w:val="24"/>
          <w:szCs w:val="24"/>
          <w:lang w:val="en-GB"/>
        </w:rPr>
        <w:t xml:space="preserve"> </w:t>
      </w:r>
      <w:r w:rsidRPr="00F345A5">
        <w:rPr>
          <w:i/>
        </w:rPr>
        <w:t xml:space="preserve"> </w:t>
      </w:r>
      <w:r w:rsidRPr="00F345A5">
        <w:rPr>
          <w:rFonts w:ascii="Arial" w:hAnsi="Arial" w:cs="Arial"/>
          <w:i/>
          <w:sz w:val="24"/>
          <w:szCs w:val="24"/>
          <w:lang w:val="en-GB"/>
        </w:rPr>
        <w:t>Although the drainage area and associated buffer occupy a large area within the property, the wetland has already been developed</w:t>
      </w:r>
      <w:r w:rsidR="00782766">
        <w:rPr>
          <w:rFonts w:ascii="Arial" w:hAnsi="Arial" w:cs="Arial"/>
          <w:i/>
          <w:sz w:val="24"/>
          <w:szCs w:val="24"/>
          <w:lang w:val="en-GB"/>
        </w:rPr>
        <w:t xml:space="preserve"> (sic)</w:t>
      </w:r>
      <w:r w:rsidRPr="00F345A5">
        <w:rPr>
          <w:rFonts w:ascii="Arial" w:hAnsi="Arial" w:cs="Arial"/>
          <w:i/>
          <w:sz w:val="24"/>
          <w:szCs w:val="24"/>
          <w:lang w:val="en-GB"/>
        </w:rPr>
        <w:t xml:space="preserve"> by residential areas to the east, where it terminates, providing little in terms of ecological connectivit</w:t>
      </w:r>
      <w:r w:rsidR="009B3082" w:rsidRPr="00F345A5">
        <w:rPr>
          <w:rFonts w:ascii="Arial" w:hAnsi="Arial" w:cs="Arial"/>
          <w:i/>
          <w:sz w:val="24"/>
          <w:szCs w:val="24"/>
          <w:lang w:val="en-GB"/>
        </w:rPr>
        <w:t xml:space="preserve">y. </w:t>
      </w:r>
      <w:r w:rsidRPr="00F345A5">
        <w:rPr>
          <w:rFonts w:ascii="Arial" w:hAnsi="Arial" w:cs="Arial"/>
          <w:i/>
          <w:sz w:val="24"/>
          <w:szCs w:val="24"/>
          <w:lang w:val="en-GB"/>
        </w:rPr>
        <w:t>The site itself has been disturbed and provides limited natural habitat. The site does, however, connect to other undeveloped areas to the north of the property.</w:t>
      </w:r>
    </w:p>
    <w:p w:rsidR="009B3082" w:rsidRPr="00F345A5" w:rsidRDefault="00F345A5" w:rsidP="009B3082">
      <w:pPr>
        <w:pStyle w:val="ListParagraph"/>
        <w:numPr>
          <w:ilvl w:val="0"/>
          <w:numId w:val="5"/>
        </w:numPr>
        <w:spacing w:line="480" w:lineRule="auto"/>
        <w:jc w:val="both"/>
        <w:rPr>
          <w:rFonts w:ascii="Arial" w:hAnsi="Arial" w:cs="Arial"/>
          <w:b/>
          <w:i/>
          <w:sz w:val="24"/>
          <w:szCs w:val="24"/>
        </w:rPr>
      </w:pPr>
      <w:r w:rsidRPr="00F345A5">
        <w:rPr>
          <w:rFonts w:ascii="Arial" w:hAnsi="Arial" w:cs="Arial"/>
          <w:i/>
          <w:sz w:val="24"/>
          <w:szCs w:val="24"/>
          <w:lang w:val="en-GB"/>
        </w:rPr>
        <w:t xml:space="preserve"> </w:t>
      </w:r>
      <w:r w:rsidR="00451AB1" w:rsidRPr="00F345A5">
        <w:rPr>
          <w:rFonts w:ascii="Arial" w:hAnsi="Arial" w:cs="Arial"/>
          <w:i/>
          <w:sz w:val="24"/>
          <w:szCs w:val="24"/>
          <w:lang w:val="en-GB"/>
        </w:rPr>
        <w:t>The site has limited connectivity to other natural areas, which includes its drainage line which lies in the southern extent of the property and flows toward a tributary 200 m west of the site. The site provides a small ecological corridor. There are some natural areas north of the site across the M47 which also provide some connectivity.</w:t>
      </w:r>
    </w:p>
    <w:p w:rsidR="00F345A5" w:rsidRPr="00F345A5" w:rsidRDefault="00451AB1" w:rsidP="009B3082">
      <w:pPr>
        <w:pStyle w:val="ListParagraph"/>
        <w:numPr>
          <w:ilvl w:val="0"/>
          <w:numId w:val="5"/>
        </w:numPr>
        <w:spacing w:line="480" w:lineRule="auto"/>
        <w:jc w:val="both"/>
        <w:rPr>
          <w:rFonts w:ascii="Arial" w:hAnsi="Arial" w:cs="Arial"/>
          <w:b/>
          <w:i/>
          <w:sz w:val="24"/>
          <w:szCs w:val="24"/>
        </w:rPr>
      </w:pPr>
      <w:r w:rsidRPr="00F345A5">
        <w:rPr>
          <w:rFonts w:ascii="Arial" w:hAnsi="Arial" w:cs="Arial"/>
          <w:i/>
          <w:sz w:val="24"/>
          <w:szCs w:val="24"/>
          <w:lang w:val="en-GB"/>
        </w:rPr>
        <w:t xml:space="preserve"> </w:t>
      </w:r>
      <w:r w:rsidRPr="00F345A5">
        <w:rPr>
          <w:i/>
        </w:rPr>
        <w:t xml:space="preserve"> </w:t>
      </w:r>
      <w:r w:rsidRPr="00F345A5">
        <w:rPr>
          <w:rFonts w:ascii="Arial" w:hAnsi="Arial" w:cs="Arial"/>
          <w:i/>
          <w:sz w:val="24"/>
          <w:szCs w:val="24"/>
          <w:lang w:val="en-GB"/>
        </w:rPr>
        <w:t>According to wetland delineations conducted by Fourie and</w:t>
      </w:r>
      <w:r w:rsidR="002F7988">
        <w:rPr>
          <w:rFonts w:ascii="Arial" w:hAnsi="Arial" w:cs="Arial"/>
          <w:i/>
          <w:sz w:val="24"/>
          <w:szCs w:val="24"/>
          <w:lang w:val="en-GB"/>
        </w:rPr>
        <w:t xml:space="preserve"> D</w:t>
      </w:r>
      <w:r w:rsidR="009B3082" w:rsidRPr="00F345A5">
        <w:rPr>
          <w:rFonts w:ascii="Arial" w:hAnsi="Arial" w:cs="Arial"/>
          <w:i/>
          <w:sz w:val="24"/>
          <w:szCs w:val="24"/>
          <w:lang w:val="en-GB"/>
        </w:rPr>
        <w:t>e Villiers (2015) as well as V</w:t>
      </w:r>
      <w:r w:rsidRPr="00F345A5">
        <w:rPr>
          <w:rFonts w:ascii="Arial" w:hAnsi="Arial" w:cs="Arial"/>
          <w:i/>
          <w:sz w:val="24"/>
          <w:szCs w:val="24"/>
          <w:lang w:val="en-GB"/>
        </w:rPr>
        <w:t>an der Waals (2018) the wetland is a channelled valley bottom but has lost most of its function. This is a result of urban sprawl within the area as well as high levels of invasion of Populus Alba. The eastern half of the wetland is largely transformed due to the invasion of the Populus Alba. Littering and garden refuse dumping is currently present in the western corner of the wetland.</w:t>
      </w:r>
    </w:p>
    <w:p w:rsidR="00F345A5" w:rsidRPr="00F345A5" w:rsidRDefault="00F345A5" w:rsidP="009B3082">
      <w:pPr>
        <w:pStyle w:val="ListParagraph"/>
        <w:numPr>
          <w:ilvl w:val="0"/>
          <w:numId w:val="5"/>
        </w:numPr>
        <w:spacing w:line="480" w:lineRule="auto"/>
        <w:jc w:val="both"/>
        <w:rPr>
          <w:rFonts w:ascii="Arial" w:hAnsi="Arial" w:cs="Arial"/>
          <w:b/>
          <w:i/>
          <w:sz w:val="24"/>
          <w:szCs w:val="24"/>
        </w:rPr>
      </w:pPr>
      <w:r w:rsidRPr="00F345A5">
        <w:rPr>
          <w:rFonts w:ascii="Arial" w:hAnsi="Arial" w:cs="Arial"/>
          <w:i/>
          <w:sz w:val="24"/>
          <w:szCs w:val="24"/>
          <w:lang w:val="en-GB"/>
        </w:rPr>
        <w:t xml:space="preserve"> </w:t>
      </w:r>
      <w:r w:rsidR="00451AB1" w:rsidRPr="00F345A5">
        <w:rPr>
          <w:rFonts w:ascii="Arial" w:hAnsi="Arial" w:cs="Arial"/>
          <w:i/>
          <w:sz w:val="24"/>
          <w:szCs w:val="24"/>
          <w:lang w:val="en-GB"/>
        </w:rPr>
        <w:t>A rating of medium was assigned to the wetland</w:t>
      </w:r>
      <w:r w:rsidR="00451AB1" w:rsidRPr="00F345A5">
        <w:rPr>
          <w:i/>
        </w:rPr>
        <w:t xml:space="preserve"> </w:t>
      </w:r>
      <w:r w:rsidR="00451AB1" w:rsidRPr="00F345A5">
        <w:rPr>
          <w:rFonts w:ascii="Arial" w:hAnsi="Arial" w:cs="Arial"/>
          <w:i/>
          <w:sz w:val="24"/>
          <w:szCs w:val="24"/>
          <w:lang w:val="en-GB"/>
        </w:rPr>
        <w:t>community. This is largely attributed to the loss of diversity as a result of the invasion by Populus Alba</w:t>
      </w:r>
      <w:r w:rsidR="002F7988">
        <w:rPr>
          <w:rFonts w:ascii="Arial" w:hAnsi="Arial" w:cs="Arial"/>
          <w:i/>
          <w:sz w:val="24"/>
          <w:szCs w:val="24"/>
          <w:lang w:val="en-GB"/>
        </w:rPr>
        <w:t>,</w:t>
      </w:r>
      <w:r w:rsidR="00451AB1" w:rsidRPr="00F345A5">
        <w:rPr>
          <w:rFonts w:ascii="Arial" w:hAnsi="Arial" w:cs="Arial"/>
          <w:i/>
          <w:sz w:val="24"/>
          <w:szCs w:val="24"/>
          <w:lang w:val="en-GB"/>
        </w:rPr>
        <w:t xml:space="preserve"> as well as the fragmented nature of the wetland</w:t>
      </w:r>
      <w:r w:rsidR="00451AB1" w:rsidRPr="00F345A5">
        <w:rPr>
          <w:i/>
        </w:rPr>
        <w:t xml:space="preserve"> </w:t>
      </w:r>
      <w:r w:rsidR="00451AB1" w:rsidRPr="00F345A5">
        <w:rPr>
          <w:rFonts w:ascii="Arial" w:hAnsi="Arial" w:cs="Arial"/>
          <w:i/>
          <w:sz w:val="24"/>
          <w:szCs w:val="24"/>
          <w:lang w:val="en-GB"/>
        </w:rPr>
        <w:t>and lo</w:t>
      </w:r>
      <w:r w:rsidR="002F7988">
        <w:rPr>
          <w:rFonts w:ascii="Arial" w:hAnsi="Arial" w:cs="Arial"/>
          <w:i/>
          <w:sz w:val="24"/>
          <w:szCs w:val="24"/>
          <w:lang w:val="en-GB"/>
        </w:rPr>
        <w:t>ss of function as described by V</w:t>
      </w:r>
      <w:r w:rsidR="00451AB1" w:rsidRPr="00F345A5">
        <w:rPr>
          <w:rFonts w:ascii="Arial" w:hAnsi="Arial" w:cs="Arial"/>
          <w:i/>
          <w:sz w:val="24"/>
          <w:szCs w:val="24"/>
          <w:lang w:val="en-GB"/>
        </w:rPr>
        <w:t>an der Waals</w:t>
      </w:r>
      <w:r w:rsidRPr="00F345A5">
        <w:rPr>
          <w:rFonts w:ascii="Arial" w:hAnsi="Arial" w:cs="Arial"/>
          <w:i/>
          <w:sz w:val="24"/>
          <w:szCs w:val="24"/>
          <w:lang w:val="en-GB"/>
        </w:rPr>
        <w:t>.</w:t>
      </w:r>
    </w:p>
    <w:p w:rsidR="00451AB1" w:rsidRPr="009661D4" w:rsidRDefault="00451AB1" w:rsidP="009B3082">
      <w:pPr>
        <w:pStyle w:val="ListParagraph"/>
        <w:numPr>
          <w:ilvl w:val="0"/>
          <w:numId w:val="5"/>
        </w:numPr>
        <w:spacing w:line="480" w:lineRule="auto"/>
        <w:jc w:val="both"/>
        <w:rPr>
          <w:rFonts w:ascii="Arial" w:hAnsi="Arial" w:cs="Arial"/>
          <w:b/>
          <w:i/>
          <w:sz w:val="24"/>
          <w:szCs w:val="24"/>
        </w:rPr>
      </w:pPr>
      <w:r w:rsidRPr="00F345A5">
        <w:rPr>
          <w:rFonts w:ascii="Arial" w:hAnsi="Arial" w:cs="Arial"/>
          <w:i/>
          <w:sz w:val="24"/>
          <w:szCs w:val="24"/>
          <w:lang w:val="en-GB"/>
        </w:rPr>
        <w:lastRenderedPageBreak/>
        <w:t>Utilising the wetland for stormw</w:t>
      </w:r>
      <w:r w:rsidR="002F7988">
        <w:rPr>
          <w:rFonts w:ascii="Arial" w:hAnsi="Arial" w:cs="Arial"/>
          <w:i/>
          <w:sz w:val="24"/>
          <w:szCs w:val="24"/>
          <w:lang w:val="en-GB"/>
        </w:rPr>
        <w:t>ater control as recommended by V</w:t>
      </w:r>
      <w:r w:rsidRPr="00F345A5">
        <w:rPr>
          <w:rFonts w:ascii="Arial" w:hAnsi="Arial" w:cs="Arial"/>
          <w:i/>
          <w:sz w:val="24"/>
          <w:szCs w:val="24"/>
          <w:lang w:val="en-GB"/>
        </w:rPr>
        <w:t>an der Waals will ensure that the wetland still provides some function and reduces runoff into the riparian areas and the river Muldersdrif Se Loop.</w:t>
      </w:r>
    </w:p>
    <w:p w:rsidR="00451AB1" w:rsidRPr="00AB1151" w:rsidRDefault="00AB1151" w:rsidP="00451AB1">
      <w:pPr>
        <w:spacing w:line="480" w:lineRule="auto"/>
        <w:jc w:val="both"/>
        <w:rPr>
          <w:rFonts w:ascii="Arial" w:hAnsi="Arial" w:cs="Arial"/>
          <w:b/>
          <w:i/>
          <w:sz w:val="24"/>
          <w:szCs w:val="24"/>
          <w:lang w:val="en-GB"/>
        </w:rPr>
      </w:pPr>
      <w:r w:rsidRPr="00AB1151">
        <w:rPr>
          <w:rFonts w:ascii="Arial" w:hAnsi="Arial" w:cs="Arial"/>
          <w:b/>
          <w:i/>
          <w:sz w:val="24"/>
          <w:szCs w:val="24"/>
          <w:lang w:val="en-GB"/>
        </w:rPr>
        <w:t>Department of Water Affairs and Forestry (DWAF)</w:t>
      </w:r>
      <w:r w:rsidRPr="00AB1151">
        <w:rPr>
          <w:rFonts w:ascii="Arial" w:hAnsi="Arial" w:cs="Arial"/>
          <w:b/>
          <w:i/>
          <w:sz w:val="24"/>
          <w:szCs w:val="24"/>
        </w:rPr>
        <w:t xml:space="preserve"> Guidelines: </w:t>
      </w:r>
      <w:r w:rsidR="00451AB1" w:rsidRPr="00AB1151">
        <w:rPr>
          <w:rFonts w:ascii="Arial" w:hAnsi="Arial" w:cs="Arial"/>
          <w:b/>
          <w:i/>
          <w:sz w:val="24"/>
          <w:szCs w:val="24"/>
          <w:lang w:val="en-GB"/>
        </w:rPr>
        <w:t>Identification of a wetland</w:t>
      </w:r>
      <w:r w:rsidR="006E6B3C">
        <w:rPr>
          <w:rFonts w:ascii="Arial" w:hAnsi="Arial" w:cs="Arial"/>
          <w:b/>
          <w:i/>
          <w:sz w:val="24"/>
          <w:szCs w:val="24"/>
          <w:lang w:val="en-GB"/>
        </w:rPr>
        <w:t>.</w:t>
      </w:r>
    </w:p>
    <w:p w:rsidR="00961BD6" w:rsidRDefault="00C23639" w:rsidP="00451AB1">
      <w:pPr>
        <w:spacing w:line="480" w:lineRule="auto"/>
        <w:jc w:val="both"/>
        <w:rPr>
          <w:rFonts w:ascii="Arial" w:hAnsi="Arial" w:cs="Arial"/>
          <w:sz w:val="24"/>
          <w:szCs w:val="24"/>
          <w:lang w:val="en-GB"/>
        </w:rPr>
      </w:pPr>
      <w:r>
        <w:rPr>
          <w:rFonts w:ascii="Arial" w:hAnsi="Arial" w:cs="Arial"/>
          <w:sz w:val="24"/>
          <w:szCs w:val="24"/>
          <w:lang w:val="en-GB"/>
        </w:rPr>
        <w:t>[31</w:t>
      </w:r>
      <w:r w:rsidR="001E43E1">
        <w:rPr>
          <w:rFonts w:ascii="Arial" w:hAnsi="Arial" w:cs="Arial"/>
          <w:sz w:val="24"/>
          <w:szCs w:val="24"/>
          <w:lang w:val="en-GB"/>
        </w:rPr>
        <w:t xml:space="preserve">] </w:t>
      </w:r>
      <w:r w:rsidR="00E824B2" w:rsidRPr="00E824B2">
        <w:rPr>
          <w:rFonts w:ascii="Arial" w:hAnsi="Arial" w:cs="Arial"/>
          <w:sz w:val="24"/>
          <w:szCs w:val="24"/>
          <w:lang w:val="en-GB"/>
        </w:rPr>
        <w:t>Wetlands are defined, in terms of the National Water Act (Act no 36 of 1998)</w:t>
      </w:r>
      <w:r w:rsidR="0046728C">
        <w:rPr>
          <w:rFonts w:ascii="Arial" w:hAnsi="Arial" w:cs="Arial"/>
          <w:sz w:val="24"/>
          <w:szCs w:val="24"/>
          <w:lang w:val="en-GB"/>
        </w:rPr>
        <w:t xml:space="preserve"> </w:t>
      </w:r>
      <w:r w:rsidR="00E824B2" w:rsidRPr="00E824B2">
        <w:rPr>
          <w:rFonts w:ascii="Arial" w:hAnsi="Arial" w:cs="Arial"/>
          <w:sz w:val="24"/>
          <w:szCs w:val="24"/>
          <w:lang w:val="en-GB"/>
        </w:rPr>
        <w:t>as:</w:t>
      </w:r>
    </w:p>
    <w:p w:rsidR="00961BD6" w:rsidRPr="00961BD6" w:rsidRDefault="00E824B2" w:rsidP="006E6B3C">
      <w:pPr>
        <w:spacing w:line="480" w:lineRule="auto"/>
        <w:ind w:left="720"/>
        <w:jc w:val="both"/>
        <w:rPr>
          <w:rFonts w:ascii="Arial" w:hAnsi="Arial" w:cs="Arial"/>
          <w:i/>
          <w:sz w:val="24"/>
          <w:szCs w:val="24"/>
          <w:lang w:val="en-GB"/>
        </w:rPr>
      </w:pPr>
      <w:r w:rsidRPr="00961BD6">
        <w:rPr>
          <w:rFonts w:ascii="Arial" w:hAnsi="Arial" w:cs="Arial"/>
          <w:i/>
          <w:sz w:val="24"/>
          <w:szCs w:val="24"/>
          <w:lang w:val="en-GB"/>
        </w:rPr>
        <w:t>"Land which is transitional between terrestrial and aquatic systems where the water table is usually at or near the surface, or the land is periodically covered with shallow water, and which land</w:t>
      </w:r>
      <w:r w:rsidR="00961BD6" w:rsidRPr="00961BD6">
        <w:rPr>
          <w:rFonts w:ascii="Arial" w:hAnsi="Arial" w:cs="Arial"/>
          <w:i/>
          <w:sz w:val="24"/>
          <w:szCs w:val="24"/>
          <w:lang w:val="en-GB"/>
        </w:rPr>
        <w:t xml:space="preserve"> </w:t>
      </w:r>
      <w:r w:rsidRPr="00961BD6">
        <w:rPr>
          <w:rFonts w:ascii="Arial" w:hAnsi="Arial" w:cs="Arial"/>
          <w:i/>
          <w:sz w:val="24"/>
          <w:szCs w:val="24"/>
          <w:lang w:val="en-GB"/>
        </w:rPr>
        <w:t xml:space="preserve">in normal circumstances supports or would support vegetation </w:t>
      </w:r>
      <w:r w:rsidR="00961BD6" w:rsidRPr="00961BD6">
        <w:rPr>
          <w:rFonts w:ascii="Arial" w:hAnsi="Arial" w:cs="Arial"/>
          <w:i/>
          <w:sz w:val="24"/>
          <w:szCs w:val="24"/>
          <w:lang w:val="en-GB"/>
        </w:rPr>
        <w:t>typically adapted t</w:t>
      </w:r>
      <w:r w:rsidRPr="00961BD6">
        <w:rPr>
          <w:rFonts w:ascii="Arial" w:hAnsi="Arial" w:cs="Arial"/>
          <w:i/>
          <w:sz w:val="24"/>
          <w:szCs w:val="24"/>
          <w:lang w:val="en-GB"/>
        </w:rPr>
        <w:t>o life in saturated soil."</w:t>
      </w:r>
    </w:p>
    <w:p w:rsidR="00961BD6" w:rsidRDefault="00AB1151" w:rsidP="00451AB1">
      <w:pPr>
        <w:spacing w:line="480" w:lineRule="auto"/>
        <w:jc w:val="both"/>
        <w:rPr>
          <w:rFonts w:ascii="Arial" w:hAnsi="Arial" w:cs="Arial"/>
          <w:sz w:val="24"/>
          <w:szCs w:val="24"/>
          <w:lang w:val="en-GB"/>
        </w:rPr>
      </w:pPr>
      <w:r>
        <w:rPr>
          <w:rFonts w:ascii="Arial" w:hAnsi="Arial" w:cs="Arial"/>
          <w:sz w:val="24"/>
          <w:szCs w:val="24"/>
          <w:lang w:val="en-GB"/>
        </w:rPr>
        <w:t xml:space="preserve">[32] </w:t>
      </w:r>
      <w:r w:rsidR="00E824B2">
        <w:rPr>
          <w:rFonts w:ascii="Arial" w:hAnsi="Arial" w:cs="Arial"/>
          <w:sz w:val="24"/>
          <w:szCs w:val="24"/>
          <w:lang w:val="en-GB"/>
        </w:rPr>
        <w:t>In 2005 the Department of Water Affairs and F</w:t>
      </w:r>
      <w:r w:rsidR="00451AB1" w:rsidRPr="00DD3FA2">
        <w:rPr>
          <w:rFonts w:ascii="Arial" w:hAnsi="Arial" w:cs="Arial"/>
          <w:sz w:val="24"/>
          <w:szCs w:val="24"/>
          <w:lang w:val="en-GB"/>
        </w:rPr>
        <w:t>orestry (</w:t>
      </w:r>
      <w:r w:rsidR="00ED6EFF">
        <w:rPr>
          <w:rFonts w:ascii="Arial" w:hAnsi="Arial" w:cs="Arial"/>
          <w:sz w:val="24"/>
          <w:szCs w:val="24"/>
          <w:lang w:val="en-GB"/>
        </w:rPr>
        <w:t>“</w:t>
      </w:r>
      <w:r w:rsidR="00E824B2">
        <w:rPr>
          <w:rFonts w:ascii="Arial" w:hAnsi="Arial" w:cs="Arial"/>
          <w:sz w:val="24"/>
          <w:szCs w:val="24"/>
          <w:lang w:val="en-GB"/>
        </w:rPr>
        <w:t>DWAF</w:t>
      </w:r>
      <w:r w:rsidR="00ED6EFF">
        <w:rPr>
          <w:rFonts w:ascii="Arial" w:hAnsi="Arial" w:cs="Arial"/>
          <w:sz w:val="24"/>
          <w:szCs w:val="24"/>
          <w:lang w:val="en-GB"/>
        </w:rPr>
        <w:t>”</w:t>
      </w:r>
      <w:r w:rsidR="00E824B2">
        <w:rPr>
          <w:rFonts w:ascii="Arial" w:hAnsi="Arial" w:cs="Arial"/>
          <w:sz w:val="24"/>
          <w:szCs w:val="24"/>
          <w:lang w:val="en-GB"/>
        </w:rPr>
        <w:t xml:space="preserve">) published a manual titled </w:t>
      </w:r>
      <w:r w:rsidR="00E824B2" w:rsidRPr="00E824B2">
        <w:rPr>
          <w:rFonts w:ascii="Arial" w:hAnsi="Arial" w:cs="Arial"/>
          <w:i/>
          <w:sz w:val="24"/>
          <w:szCs w:val="24"/>
          <w:lang w:val="en-GB"/>
        </w:rPr>
        <w:t>"A</w:t>
      </w:r>
      <w:r w:rsidR="00451AB1" w:rsidRPr="00E824B2">
        <w:rPr>
          <w:rFonts w:ascii="Arial" w:hAnsi="Arial" w:cs="Arial"/>
          <w:i/>
          <w:sz w:val="24"/>
          <w:szCs w:val="24"/>
          <w:lang w:val="en-GB"/>
        </w:rPr>
        <w:t xml:space="preserve"> practical field procedure for identification and delineation of wetland and riparian areas",</w:t>
      </w:r>
      <w:r w:rsidR="00451AB1" w:rsidRPr="00DD3FA2">
        <w:rPr>
          <w:rFonts w:ascii="Arial" w:hAnsi="Arial" w:cs="Arial"/>
          <w:sz w:val="24"/>
          <w:szCs w:val="24"/>
          <w:lang w:val="en-GB"/>
        </w:rPr>
        <w:t xml:space="preserve"> which </w:t>
      </w:r>
      <w:r w:rsidR="003E46E5">
        <w:rPr>
          <w:rFonts w:ascii="Arial" w:hAnsi="Arial" w:cs="Arial"/>
          <w:sz w:val="24"/>
          <w:szCs w:val="24"/>
          <w:lang w:val="en-GB"/>
        </w:rPr>
        <w:t xml:space="preserve">provided guidelines and </w:t>
      </w:r>
      <w:r w:rsidR="00451AB1" w:rsidRPr="00DD3FA2">
        <w:rPr>
          <w:rFonts w:ascii="Arial" w:hAnsi="Arial" w:cs="Arial"/>
          <w:sz w:val="24"/>
          <w:szCs w:val="24"/>
          <w:lang w:val="en-GB"/>
        </w:rPr>
        <w:t>describes field indicators and methods for determining whether an area is a 'wetland'</w:t>
      </w:r>
      <w:r w:rsidR="00451AB1">
        <w:rPr>
          <w:rFonts w:ascii="Arial" w:hAnsi="Arial" w:cs="Arial"/>
          <w:sz w:val="24"/>
          <w:szCs w:val="24"/>
          <w:lang w:val="en-GB"/>
        </w:rPr>
        <w:t xml:space="preserve"> o</w:t>
      </w:r>
      <w:r w:rsidR="00451AB1" w:rsidRPr="00DD3FA2">
        <w:rPr>
          <w:rFonts w:ascii="Arial" w:hAnsi="Arial" w:cs="Arial"/>
          <w:sz w:val="24"/>
          <w:szCs w:val="24"/>
          <w:lang w:val="en-GB"/>
        </w:rPr>
        <w:t>r 'riparian area'</w:t>
      </w:r>
      <w:r w:rsidR="00451AB1">
        <w:rPr>
          <w:rFonts w:ascii="Arial" w:hAnsi="Arial" w:cs="Arial"/>
          <w:sz w:val="24"/>
          <w:szCs w:val="24"/>
          <w:lang w:val="en-GB"/>
        </w:rPr>
        <w:t xml:space="preserve"> a</w:t>
      </w:r>
      <w:r w:rsidR="00451AB1" w:rsidRPr="00DD3FA2">
        <w:rPr>
          <w:rFonts w:ascii="Arial" w:hAnsi="Arial" w:cs="Arial"/>
          <w:sz w:val="24"/>
          <w:szCs w:val="24"/>
          <w:lang w:val="en-GB"/>
        </w:rPr>
        <w:t>nd f</w:t>
      </w:r>
      <w:r w:rsidR="00451AB1">
        <w:rPr>
          <w:rFonts w:ascii="Arial" w:hAnsi="Arial" w:cs="Arial"/>
          <w:sz w:val="24"/>
          <w:szCs w:val="24"/>
          <w:lang w:val="en-GB"/>
        </w:rPr>
        <w:t>or 'defining its boundaries'. 'W</w:t>
      </w:r>
      <w:r w:rsidR="00451AB1" w:rsidRPr="00DD3FA2">
        <w:rPr>
          <w:rFonts w:ascii="Arial" w:hAnsi="Arial" w:cs="Arial"/>
          <w:sz w:val="24"/>
          <w:szCs w:val="24"/>
          <w:lang w:val="en-GB"/>
        </w:rPr>
        <w:t xml:space="preserve">etlands', </w:t>
      </w:r>
      <w:r w:rsidR="00961BD6">
        <w:rPr>
          <w:rFonts w:ascii="Arial" w:hAnsi="Arial" w:cs="Arial"/>
          <w:sz w:val="24"/>
          <w:szCs w:val="24"/>
          <w:lang w:val="en-GB"/>
        </w:rPr>
        <w:t xml:space="preserve">according to DWAF, </w:t>
      </w:r>
      <w:r w:rsidR="00451AB1" w:rsidRPr="00DD3FA2">
        <w:rPr>
          <w:rFonts w:ascii="Arial" w:hAnsi="Arial" w:cs="Arial"/>
          <w:sz w:val="24"/>
          <w:szCs w:val="24"/>
          <w:lang w:val="en-GB"/>
        </w:rPr>
        <w:t>must include one or more of the following attributes: wetland (hydromorphic soils</w:t>
      </w:r>
      <w:r w:rsidR="00ED6EFF">
        <w:rPr>
          <w:rFonts w:ascii="Arial" w:hAnsi="Arial" w:cs="Arial"/>
          <w:sz w:val="24"/>
          <w:szCs w:val="24"/>
          <w:lang w:val="en-GB"/>
        </w:rPr>
        <w:t xml:space="preserve">) </w:t>
      </w:r>
      <w:r w:rsidR="00451AB1" w:rsidRPr="00DD3FA2">
        <w:rPr>
          <w:rFonts w:ascii="Arial" w:hAnsi="Arial" w:cs="Arial"/>
          <w:sz w:val="24"/>
          <w:szCs w:val="24"/>
          <w:lang w:val="en-GB"/>
        </w:rPr>
        <w:t>that display characteristics resu</w:t>
      </w:r>
      <w:r w:rsidR="00ED6EFF">
        <w:rPr>
          <w:rFonts w:ascii="Arial" w:hAnsi="Arial" w:cs="Arial"/>
          <w:sz w:val="24"/>
          <w:szCs w:val="24"/>
          <w:lang w:val="en-GB"/>
        </w:rPr>
        <w:t>lting from prolonged saturation</w:t>
      </w:r>
      <w:r w:rsidR="00451AB1" w:rsidRPr="00DD3FA2">
        <w:rPr>
          <w:rFonts w:ascii="Arial" w:hAnsi="Arial" w:cs="Arial"/>
          <w:sz w:val="24"/>
          <w:szCs w:val="24"/>
          <w:lang w:val="en-GB"/>
        </w:rPr>
        <w:t>; the presence, at least occasionally, of water loving plants (hydrophytes); and a high water table that results in saturation at or near the surface, leading to</w:t>
      </w:r>
      <w:r w:rsidR="00451AB1" w:rsidRPr="00DD3FA2">
        <w:t xml:space="preserve"> </w:t>
      </w:r>
      <w:r w:rsidR="00451AB1" w:rsidRPr="00DD3FA2">
        <w:rPr>
          <w:rFonts w:ascii="Arial" w:hAnsi="Arial" w:cs="Arial"/>
          <w:sz w:val="24"/>
          <w:szCs w:val="24"/>
          <w:lang w:val="en-GB"/>
        </w:rPr>
        <w:t>anaerobic conditions developi</w:t>
      </w:r>
      <w:r w:rsidR="00961BD6">
        <w:rPr>
          <w:rFonts w:ascii="Arial" w:hAnsi="Arial" w:cs="Arial"/>
          <w:sz w:val="24"/>
          <w:szCs w:val="24"/>
          <w:lang w:val="en-GB"/>
        </w:rPr>
        <w:t>ng in the top 50 cm of the soil</w:t>
      </w:r>
      <w:r w:rsidR="00451AB1">
        <w:rPr>
          <w:rFonts w:ascii="Arial" w:hAnsi="Arial" w:cs="Arial"/>
          <w:sz w:val="24"/>
          <w:szCs w:val="24"/>
          <w:lang w:val="en-GB"/>
        </w:rPr>
        <w:t xml:space="preserve">. </w:t>
      </w:r>
      <w:r w:rsidR="00961BD6" w:rsidRPr="00961BD6">
        <w:rPr>
          <w:rFonts w:ascii="Arial" w:hAnsi="Arial" w:cs="Arial"/>
          <w:sz w:val="24"/>
          <w:szCs w:val="24"/>
          <w:lang w:val="en-GB"/>
        </w:rPr>
        <w:t xml:space="preserve">The guidelines </w:t>
      </w:r>
      <w:r w:rsidR="002F7988">
        <w:rPr>
          <w:rFonts w:ascii="Arial" w:hAnsi="Arial" w:cs="Arial"/>
          <w:sz w:val="24"/>
          <w:szCs w:val="24"/>
          <w:lang w:val="en-GB"/>
        </w:rPr>
        <w:t>additionaly</w:t>
      </w:r>
      <w:r w:rsidR="00961BD6" w:rsidRPr="00961BD6">
        <w:rPr>
          <w:rFonts w:ascii="Arial" w:hAnsi="Arial" w:cs="Arial"/>
          <w:sz w:val="24"/>
          <w:szCs w:val="24"/>
          <w:lang w:val="en-GB"/>
        </w:rPr>
        <w:t xml:space="preserve"> list four indicators to be used for the finding of the outer edge of a wetland. These are: </w:t>
      </w:r>
    </w:p>
    <w:p w:rsidR="00961BD6" w:rsidRPr="00800ECC" w:rsidRDefault="00961BD6" w:rsidP="00800ECC">
      <w:pPr>
        <w:pStyle w:val="ListParagraph"/>
        <w:numPr>
          <w:ilvl w:val="0"/>
          <w:numId w:val="6"/>
        </w:numPr>
        <w:spacing w:line="480" w:lineRule="auto"/>
        <w:jc w:val="both"/>
        <w:rPr>
          <w:rFonts w:ascii="Arial" w:hAnsi="Arial" w:cs="Arial"/>
          <w:sz w:val="24"/>
          <w:szCs w:val="24"/>
          <w:lang w:val="en-GB"/>
        </w:rPr>
      </w:pPr>
      <w:r w:rsidRPr="00800ECC">
        <w:rPr>
          <w:rFonts w:ascii="Arial" w:hAnsi="Arial" w:cs="Arial"/>
          <w:sz w:val="24"/>
          <w:szCs w:val="24"/>
          <w:lang w:val="en-GB"/>
        </w:rPr>
        <w:t>Terrain Unit Indicator. The terrain unit indicator does not only identify valley bottom wetlands</w:t>
      </w:r>
      <w:r w:rsidR="00FE00C2">
        <w:rPr>
          <w:rFonts w:ascii="Arial" w:hAnsi="Arial" w:cs="Arial"/>
          <w:sz w:val="24"/>
          <w:szCs w:val="24"/>
          <w:lang w:val="en-GB"/>
        </w:rPr>
        <w:t>,</w:t>
      </w:r>
      <w:r w:rsidRPr="00800ECC">
        <w:rPr>
          <w:rFonts w:ascii="Arial" w:hAnsi="Arial" w:cs="Arial"/>
          <w:sz w:val="24"/>
          <w:szCs w:val="24"/>
          <w:lang w:val="en-GB"/>
        </w:rPr>
        <w:t xml:space="preserve"> but also wetlands on steep and mild slopes in crest, midslope and footslope positions.</w:t>
      </w:r>
    </w:p>
    <w:p w:rsidR="00961BD6" w:rsidRPr="00800ECC" w:rsidRDefault="00961BD6" w:rsidP="00800ECC">
      <w:pPr>
        <w:pStyle w:val="ListParagraph"/>
        <w:numPr>
          <w:ilvl w:val="0"/>
          <w:numId w:val="6"/>
        </w:numPr>
        <w:spacing w:line="480" w:lineRule="auto"/>
        <w:jc w:val="both"/>
        <w:rPr>
          <w:rFonts w:ascii="Arial" w:hAnsi="Arial" w:cs="Arial"/>
          <w:sz w:val="24"/>
          <w:szCs w:val="24"/>
          <w:lang w:val="en-GB"/>
        </w:rPr>
      </w:pPr>
      <w:r w:rsidRPr="00800ECC">
        <w:rPr>
          <w:rFonts w:ascii="Arial" w:hAnsi="Arial" w:cs="Arial"/>
          <w:sz w:val="24"/>
          <w:szCs w:val="24"/>
          <w:lang w:val="en-GB"/>
        </w:rPr>
        <w:lastRenderedPageBreak/>
        <w:t xml:space="preserve"> Soil Form Indicator. A number of soil forms (as defined by MacVicar et al., 1991) are listed as indicative of permanent, seasonal and temporary wetland zones.</w:t>
      </w:r>
    </w:p>
    <w:p w:rsidR="00961BD6" w:rsidRPr="00800ECC" w:rsidRDefault="00961BD6" w:rsidP="00800ECC">
      <w:pPr>
        <w:pStyle w:val="ListParagraph"/>
        <w:numPr>
          <w:ilvl w:val="0"/>
          <w:numId w:val="6"/>
        </w:numPr>
        <w:spacing w:line="480" w:lineRule="auto"/>
        <w:jc w:val="both"/>
        <w:rPr>
          <w:rFonts w:ascii="Arial" w:hAnsi="Arial" w:cs="Arial"/>
          <w:sz w:val="24"/>
          <w:szCs w:val="24"/>
          <w:lang w:val="en-GB"/>
        </w:rPr>
      </w:pPr>
      <w:r w:rsidRPr="00800ECC">
        <w:rPr>
          <w:rFonts w:ascii="Arial" w:hAnsi="Arial" w:cs="Arial"/>
          <w:sz w:val="24"/>
          <w:szCs w:val="24"/>
          <w:lang w:val="en-GB"/>
        </w:rPr>
        <w:t>Soil Wetness Indicator. Certain soil colours and mottles are indicated as colours of wet soils. (The guidelines stipulate that this is the primary indicator for wetland soils.)</w:t>
      </w:r>
    </w:p>
    <w:p w:rsidR="00961BD6" w:rsidRPr="00800ECC" w:rsidRDefault="00961BD6" w:rsidP="00800ECC">
      <w:pPr>
        <w:pStyle w:val="ListParagraph"/>
        <w:numPr>
          <w:ilvl w:val="0"/>
          <w:numId w:val="6"/>
        </w:numPr>
        <w:spacing w:line="480" w:lineRule="auto"/>
        <w:jc w:val="both"/>
        <w:rPr>
          <w:rFonts w:ascii="Arial" w:hAnsi="Arial" w:cs="Arial"/>
          <w:sz w:val="24"/>
          <w:szCs w:val="24"/>
          <w:lang w:val="en-GB"/>
        </w:rPr>
      </w:pPr>
      <w:r w:rsidRPr="00800ECC">
        <w:rPr>
          <w:rFonts w:ascii="Arial" w:hAnsi="Arial" w:cs="Arial"/>
          <w:sz w:val="24"/>
          <w:szCs w:val="24"/>
          <w:lang w:val="en-GB"/>
        </w:rPr>
        <w:t>Vegetation Indicator. This is a key component of the definition of a wetland in the N</w:t>
      </w:r>
      <w:r w:rsidR="005D0F75">
        <w:rPr>
          <w:rFonts w:ascii="Arial" w:hAnsi="Arial" w:cs="Arial"/>
          <w:sz w:val="24"/>
          <w:szCs w:val="24"/>
          <w:lang w:val="en-GB"/>
        </w:rPr>
        <w:t xml:space="preserve">ational </w:t>
      </w:r>
      <w:r w:rsidRPr="00800ECC">
        <w:rPr>
          <w:rFonts w:ascii="Arial" w:hAnsi="Arial" w:cs="Arial"/>
          <w:sz w:val="24"/>
          <w:szCs w:val="24"/>
          <w:lang w:val="en-GB"/>
        </w:rPr>
        <w:t>W</w:t>
      </w:r>
      <w:r w:rsidR="005D0F75">
        <w:rPr>
          <w:rFonts w:ascii="Arial" w:hAnsi="Arial" w:cs="Arial"/>
          <w:sz w:val="24"/>
          <w:szCs w:val="24"/>
          <w:lang w:val="en-GB"/>
        </w:rPr>
        <w:t xml:space="preserve">ater </w:t>
      </w:r>
      <w:r w:rsidRPr="00800ECC">
        <w:rPr>
          <w:rFonts w:ascii="Arial" w:hAnsi="Arial" w:cs="Arial"/>
          <w:sz w:val="24"/>
          <w:szCs w:val="24"/>
          <w:lang w:val="en-GB"/>
        </w:rPr>
        <w:t>A</w:t>
      </w:r>
      <w:r w:rsidR="005D0F75">
        <w:rPr>
          <w:rFonts w:ascii="Arial" w:hAnsi="Arial" w:cs="Arial"/>
          <w:sz w:val="24"/>
          <w:szCs w:val="24"/>
          <w:lang w:val="en-GB"/>
        </w:rPr>
        <w:t>ct</w:t>
      </w:r>
      <w:r w:rsidRPr="00800ECC">
        <w:rPr>
          <w:rFonts w:ascii="Arial" w:hAnsi="Arial" w:cs="Arial"/>
          <w:sz w:val="24"/>
          <w:szCs w:val="24"/>
          <w:lang w:val="en-GB"/>
        </w:rPr>
        <w:t>.</w:t>
      </w:r>
    </w:p>
    <w:p w:rsidR="001C0748" w:rsidRDefault="00AB1151" w:rsidP="00451AB1">
      <w:pPr>
        <w:spacing w:line="480" w:lineRule="auto"/>
        <w:jc w:val="both"/>
        <w:rPr>
          <w:rFonts w:ascii="Arial" w:hAnsi="Arial" w:cs="Arial"/>
          <w:sz w:val="24"/>
          <w:szCs w:val="24"/>
          <w:lang w:val="en-GB"/>
        </w:rPr>
      </w:pPr>
      <w:r>
        <w:rPr>
          <w:rFonts w:ascii="Arial" w:hAnsi="Arial" w:cs="Arial"/>
          <w:sz w:val="24"/>
          <w:szCs w:val="24"/>
          <w:lang w:val="en-GB"/>
        </w:rPr>
        <w:t xml:space="preserve">[33] </w:t>
      </w:r>
      <w:r w:rsidR="00961BD6">
        <w:rPr>
          <w:rFonts w:ascii="Arial" w:hAnsi="Arial" w:cs="Arial"/>
          <w:sz w:val="24"/>
          <w:szCs w:val="24"/>
          <w:lang w:val="en-GB"/>
        </w:rPr>
        <w:t xml:space="preserve">In </w:t>
      </w:r>
      <w:r w:rsidR="00872C82">
        <w:rPr>
          <w:rFonts w:ascii="Arial" w:hAnsi="Arial" w:cs="Arial"/>
          <w:sz w:val="24"/>
          <w:szCs w:val="24"/>
          <w:lang w:val="en-GB"/>
        </w:rPr>
        <w:t>the Hydropedology R</w:t>
      </w:r>
      <w:r>
        <w:rPr>
          <w:rFonts w:ascii="Arial" w:hAnsi="Arial" w:cs="Arial"/>
          <w:sz w:val="24"/>
          <w:szCs w:val="24"/>
          <w:lang w:val="en-GB"/>
        </w:rPr>
        <w:t>eport</w:t>
      </w:r>
      <w:r w:rsidR="00FE00C2">
        <w:rPr>
          <w:rFonts w:ascii="Arial" w:hAnsi="Arial" w:cs="Arial"/>
          <w:sz w:val="24"/>
          <w:szCs w:val="24"/>
          <w:lang w:val="en-GB"/>
        </w:rPr>
        <w:t>,</w:t>
      </w:r>
      <w:r w:rsidR="00961BD6">
        <w:rPr>
          <w:rFonts w:ascii="Arial" w:hAnsi="Arial" w:cs="Arial"/>
          <w:sz w:val="24"/>
          <w:szCs w:val="24"/>
          <w:lang w:val="en-GB"/>
        </w:rPr>
        <w:t xml:space="preserve"> </w:t>
      </w:r>
      <w:r w:rsidR="00E824B2">
        <w:rPr>
          <w:rFonts w:ascii="Arial" w:hAnsi="Arial" w:cs="Arial"/>
          <w:sz w:val="24"/>
          <w:szCs w:val="24"/>
          <w:lang w:val="en-GB"/>
        </w:rPr>
        <w:t>Dr</w:t>
      </w:r>
      <w:r w:rsidR="0057005E">
        <w:rPr>
          <w:rFonts w:ascii="Arial" w:hAnsi="Arial" w:cs="Arial"/>
          <w:sz w:val="24"/>
          <w:szCs w:val="24"/>
          <w:lang w:val="en-GB"/>
        </w:rPr>
        <w:t>.</w:t>
      </w:r>
      <w:r w:rsidR="00E824B2">
        <w:rPr>
          <w:rFonts w:ascii="Arial" w:hAnsi="Arial" w:cs="Arial"/>
          <w:sz w:val="24"/>
          <w:szCs w:val="24"/>
          <w:lang w:val="en-GB"/>
        </w:rPr>
        <w:t xml:space="preserve"> De Waals </w:t>
      </w:r>
      <w:r w:rsidR="005D0F75">
        <w:rPr>
          <w:rFonts w:ascii="Arial" w:hAnsi="Arial" w:cs="Arial"/>
          <w:sz w:val="24"/>
          <w:szCs w:val="24"/>
          <w:lang w:val="en-GB"/>
        </w:rPr>
        <w:t>stated</w:t>
      </w:r>
      <w:r w:rsidR="00E824B2">
        <w:rPr>
          <w:rFonts w:ascii="Arial" w:hAnsi="Arial" w:cs="Arial"/>
          <w:sz w:val="24"/>
          <w:szCs w:val="24"/>
          <w:lang w:val="en-GB"/>
        </w:rPr>
        <w:t xml:space="preserve"> that the</w:t>
      </w:r>
      <w:r w:rsidR="00451AB1" w:rsidRPr="00DD3FA2">
        <w:rPr>
          <w:rFonts w:ascii="Arial" w:hAnsi="Arial" w:cs="Arial"/>
          <w:sz w:val="24"/>
          <w:szCs w:val="24"/>
          <w:lang w:val="en-GB"/>
        </w:rPr>
        <w:t xml:space="preserve"> main emphasis</w:t>
      </w:r>
      <w:r w:rsidR="00451AB1">
        <w:rPr>
          <w:rFonts w:ascii="Arial" w:hAnsi="Arial" w:cs="Arial"/>
          <w:sz w:val="24"/>
          <w:szCs w:val="24"/>
          <w:lang w:val="en-GB"/>
        </w:rPr>
        <w:t xml:space="preserve"> </w:t>
      </w:r>
      <w:r w:rsidR="00451AB1" w:rsidRPr="00DD3FA2">
        <w:rPr>
          <w:rFonts w:ascii="Arial" w:hAnsi="Arial" w:cs="Arial"/>
          <w:sz w:val="24"/>
          <w:szCs w:val="24"/>
          <w:lang w:val="en-GB"/>
        </w:rPr>
        <w:t xml:space="preserve">in the guidelines for finding the outer edge of the wetland is therefore the use of soils (soil form and wetness) as the criteria </w:t>
      </w:r>
      <w:r w:rsidR="00E824B2">
        <w:rPr>
          <w:rFonts w:ascii="Arial" w:hAnsi="Arial" w:cs="Arial"/>
          <w:sz w:val="24"/>
          <w:szCs w:val="24"/>
          <w:lang w:val="en-GB"/>
        </w:rPr>
        <w:t>for the delineation of wetlands</w:t>
      </w:r>
      <w:r w:rsidR="00451AB1" w:rsidRPr="00DD3FA2">
        <w:rPr>
          <w:rFonts w:ascii="Arial" w:hAnsi="Arial" w:cs="Arial"/>
          <w:sz w:val="24"/>
          <w:szCs w:val="24"/>
          <w:lang w:val="en-GB"/>
        </w:rPr>
        <w:t>.</w:t>
      </w:r>
      <w:r w:rsidR="00451AB1" w:rsidRPr="00DD3FA2">
        <w:t xml:space="preserve"> </w:t>
      </w:r>
      <w:r w:rsidR="005D0F75">
        <w:rPr>
          <w:rFonts w:ascii="Arial" w:hAnsi="Arial" w:cs="Arial"/>
          <w:sz w:val="24"/>
          <w:szCs w:val="24"/>
          <w:lang w:val="en-GB"/>
        </w:rPr>
        <w:t xml:space="preserve">He </w:t>
      </w:r>
      <w:r w:rsidR="000E6DF6">
        <w:rPr>
          <w:rFonts w:ascii="Arial" w:hAnsi="Arial" w:cs="Arial"/>
          <w:sz w:val="24"/>
          <w:szCs w:val="24"/>
          <w:lang w:val="en-GB"/>
        </w:rPr>
        <w:t>affirmed</w:t>
      </w:r>
      <w:r w:rsidR="00961BD6">
        <w:rPr>
          <w:rFonts w:ascii="Arial" w:hAnsi="Arial" w:cs="Arial"/>
          <w:sz w:val="24"/>
          <w:szCs w:val="24"/>
          <w:lang w:val="en-GB"/>
        </w:rPr>
        <w:t xml:space="preserve"> </w:t>
      </w:r>
      <w:r w:rsidR="00961BD6" w:rsidRPr="00961BD6">
        <w:rPr>
          <w:rFonts w:ascii="Arial" w:hAnsi="Arial" w:cs="Arial"/>
          <w:sz w:val="24"/>
          <w:szCs w:val="24"/>
          <w:lang w:val="en-GB"/>
        </w:rPr>
        <w:t>that the</w:t>
      </w:r>
      <w:r w:rsidR="00451AB1" w:rsidRPr="00961BD6">
        <w:rPr>
          <w:rFonts w:ascii="Arial" w:hAnsi="Arial" w:cs="Arial"/>
          <w:sz w:val="24"/>
          <w:szCs w:val="24"/>
          <w:lang w:val="en-GB"/>
        </w:rPr>
        <w:t xml:space="preserve"> assessment of 'wetlands' invariably uses the "reference state" as a departure point and as such has to describe how far the site conditions have changed from the original. This is especially relevant within a soil hydrological context as these parameters constitute the drivers of the con</w:t>
      </w:r>
      <w:r w:rsidR="00961BD6" w:rsidRPr="00961BD6">
        <w:rPr>
          <w:rFonts w:ascii="Arial" w:hAnsi="Arial" w:cs="Arial"/>
          <w:sz w:val="24"/>
          <w:szCs w:val="24"/>
          <w:lang w:val="en-GB"/>
        </w:rPr>
        <w:t>ditions that are being assessed</w:t>
      </w:r>
      <w:r w:rsidR="00451AB1" w:rsidRPr="00961BD6">
        <w:rPr>
          <w:rFonts w:ascii="Arial" w:hAnsi="Arial" w:cs="Arial"/>
          <w:sz w:val="24"/>
          <w:szCs w:val="24"/>
          <w:lang w:val="en-GB"/>
        </w:rPr>
        <w:t>.</w:t>
      </w:r>
      <w:r w:rsidR="00961BD6" w:rsidRPr="00961BD6">
        <w:rPr>
          <w:rFonts w:ascii="Arial" w:hAnsi="Arial" w:cs="Arial"/>
          <w:sz w:val="24"/>
          <w:szCs w:val="24"/>
        </w:rPr>
        <w:t xml:space="preserve"> </w:t>
      </w:r>
      <w:r w:rsidR="005D0F75">
        <w:rPr>
          <w:rFonts w:ascii="Arial" w:hAnsi="Arial" w:cs="Arial"/>
          <w:sz w:val="24"/>
          <w:szCs w:val="24"/>
          <w:lang w:val="en-GB"/>
        </w:rPr>
        <w:t xml:space="preserve"> He stated</w:t>
      </w:r>
      <w:r w:rsidR="00961BD6">
        <w:rPr>
          <w:rFonts w:ascii="Arial" w:hAnsi="Arial" w:cs="Arial"/>
          <w:sz w:val="24"/>
          <w:szCs w:val="24"/>
          <w:lang w:val="en-GB"/>
        </w:rPr>
        <w:t xml:space="preserve"> that ma</w:t>
      </w:r>
      <w:r w:rsidR="00961BD6" w:rsidRPr="00DD3FA2">
        <w:rPr>
          <w:rFonts w:ascii="Arial" w:hAnsi="Arial" w:cs="Arial"/>
          <w:sz w:val="24"/>
          <w:szCs w:val="24"/>
          <w:lang w:val="en-GB"/>
        </w:rPr>
        <w:t>ny wetlands are m</w:t>
      </w:r>
      <w:r w:rsidR="009661D4">
        <w:rPr>
          <w:rFonts w:ascii="Arial" w:hAnsi="Arial" w:cs="Arial"/>
          <w:sz w:val="24"/>
          <w:szCs w:val="24"/>
          <w:lang w:val="en-GB"/>
        </w:rPr>
        <w:t xml:space="preserve">an-made, while others have been </w:t>
      </w:r>
      <w:r w:rsidR="00961BD6" w:rsidRPr="00DD3FA2">
        <w:rPr>
          <w:rFonts w:ascii="Arial" w:hAnsi="Arial" w:cs="Arial"/>
          <w:sz w:val="24"/>
          <w:szCs w:val="24"/>
          <w:lang w:val="en-GB"/>
        </w:rPr>
        <w:t>modified from a natural state to some degree by the activities of humans. Since the nature of these alterations often greatly</w:t>
      </w:r>
      <w:r w:rsidR="00961BD6">
        <w:rPr>
          <w:rFonts w:ascii="Arial" w:hAnsi="Arial" w:cs="Arial"/>
          <w:sz w:val="24"/>
          <w:szCs w:val="24"/>
          <w:lang w:val="en-GB"/>
        </w:rPr>
        <w:t xml:space="preserve"> </w:t>
      </w:r>
      <w:r w:rsidR="00961BD6" w:rsidRPr="00DD3FA2">
        <w:rPr>
          <w:rFonts w:ascii="Arial" w:hAnsi="Arial" w:cs="Arial"/>
          <w:sz w:val="24"/>
          <w:szCs w:val="24"/>
          <w:lang w:val="en-GB"/>
        </w:rPr>
        <w:t>influences t</w:t>
      </w:r>
      <w:r w:rsidR="00961BD6">
        <w:rPr>
          <w:rFonts w:ascii="Arial" w:hAnsi="Arial" w:cs="Arial"/>
          <w:sz w:val="24"/>
          <w:szCs w:val="24"/>
          <w:lang w:val="en-GB"/>
        </w:rPr>
        <w:t>he character of such habi</w:t>
      </w:r>
      <w:r w:rsidR="00961BD6" w:rsidRPr="00DD3FA2">
        <w:rPr>
          <w:rFonts w:ascii="Arial" w:hAnsi="Arial" w:cs="Arial"/>
          <w:sz w:val="24"/>
          <w:szCs w:val="24"/>
          <w:lang w:val="en-GB"/>
        </w:rPr>
        <w:t>tats, the inclusion of modifying terms to accommoda</w:t>
      </w:r>
      <w:r w:rsidR="00961BD6">
        <w:rPr>
          <w:rFonts w:ascii="Arial" w:hAnsi="Arial" w:cs="Arial"/>
          <w:sz w:val="24"/>
          <w:szCs w:val="24"/>
          <w:lang w:val="en-GB"/>
        </w:rPr>
        <w:t>te human influence is important</w:t>
      </w:r>
      <w:r w:rsidR="00961BD6" w:rsidRPr="00DD3FA2">
        <w:rPr>
          <w:rFonts w:ascii="Arial" w:hAnsi="Arial" w:cs="Arial"/>
          <w:sz w:val="24"/>
          <w:szCs w:val="24"/>
          <w:lang w:val="en-GB"/>
        </w:rPr>
        <w:t xml:space="preserve">. The flow regime, water quality and geomorphology characteristics (drivers) of a landscape determine the types and characteristics of the response expressed as habitat and biota. It therefore follows that in the event </w:t>
      </w:r>
      <w:r w:rsidR="00872C82">
        <w:rPr>
          <w:rFonts w:ascii="Arial" w:hAnsi="Arial" w:cs="Arial"/>
          <w:sz w:val="24"/>
          <w:szCs w:val="24"/>
          <w:lang w:val="en-GB"/>
        </w:rPr>
        <w:t>where</w:t>
      </w:r>
      <w:r w:rsidR="00961BD6" w:rsidRPr="00DD3FA2">
        <w:rPr>
          <w:rFonts w:ascii="Arial" w:hAnsi="Arial" w:cs="Arial"/>
          <w:sz w:val="24"/>
          <w:szCs w:val="24"/>
          <w:lang w:val="en-GB"/>
        </w:rPr>
        <w:t xml:space="preserve"> the drivers are altered, the responses, and therefore ecosystem se</w:t>
      </w:r>
      <w:r w:rsidR="00961BD6">
        <w:rPr>
          <w:rFonts w:ascii="Arial" w:hAnsi="Arial" w:cs="Arial"/>
          <w:sz w:val="24"/>
          <w:szCs w:val="24"/>
          <w:lang w:val="en-GB"/>
        </w:rPr>
        <w:t xml:space="preserve">rvices, will be altered as well. </w:t>
      </w:r>
      <w:r w:rsidR="00451AB1" w:rsidRPr="00DD3FA2">
        <w:rPr>
          <w:rFonts w:ascii="Arial" w:hAnsi="Arial" w:cs="Arial"/>
          <w:sz w:val="24"/>
          <w:szCs w:val="24"/>
          <w:lang w:val="en-GB"/>
        </w:rPr>
        <w:t>The ecological response is entirely dependent on the hydrological</w:t>
      </w:r>
      <w:r w:rsidR="009661D4">
        <w:rPr>
          <w:rFonts w:ascii="Arial" w:hAnsi="Arial" w:cs="Arial"/>
          <w:sz w:val="24"/>
          <w:szCs w:val="24"/>
          <w:lang w:val="en-GB"/>
        </w:rPr>
        <w:t xml:space="preserve"> drivers of the wetland system</w:t>
      </w:r>
      <w:r w:rsidR="00451AB1" w:rsidRPr="00DD3FA2">
        <w:rPr>
          <w:rFonts w:ascii="Arial" w:hAnsi="Arial" w:cs="Arial"/>
          <w:sz w:val="24"/>
          <w:szCs w:val="24"/>
          <w:lang w:val="en-GB"/>
        </w:rPr>
        <w:t>.</w:t>
      </w:r>
      <w:r w:rsidR="00451AB1" w:rsidRPr="00DD3FA2">
        <w:t xml:space="preserve"> </w:t>
      </w:r>
      <w:r w:rsidR="001C0748">
        <w:rPr>
          <w:rFonts w:ascii="Arial" w:hAnsi="Arial" w:cs="Arial"/>
          <w:sz w:val="24"/>
          <w:szCs w:val="24"/>
          <w:lang w:val="en-GB"/>
        </w:rPr>
        <w:t xml:space="preserve"> </w:t>
      </w:r>
      <w:r>
        <w:rPr>
          <w:rFonts w:ascii="Arial" w:hAnsi="Arial" w:cs="Arial"/>
          <w:sz w:val="24"/>
          <w:szCs w:val="24"/>
          <w:lang w:val="en-GB"/>
        </w:rPr>
        <w:t>Dr</w:t>
      </w:r>
      <w:r w:rsidR="0057005E">
        <w:rPr>
          <w:rFonts w:ascii="Arial" w:hAnsi="Arial" w:cs="Arial"/>
          <w:sz w:val="24"/>
          <w:szCs w:val="24"/>
          <w:lang w:val="en-GB"/>
        </w:rPr>
        <w:t>.</w:t>
      </w:r>
      <w:r>
        <w:rPr>
          <w:rFonts w:ascii="Arial" w:hAnsi="Arial" w:cs="Arial"/>
          <w:sz w:val="24"/>
          <w:szCs w:val="24"/>
          <w:lang w:val="en-GB"/>
        </w:rPr>
        <w:t xml:space="preserve"> De Waals </w:t>
      </w:r>
      <w:r w:rsidR="000E6DF6">
        <w:rPr>
          <w:rFonts w:ascii="Arial" w:hAnsi="Arial" w:cs="Arial"/>
          <w:sz w:val="24"/>
          <w:szCs w:val="24"/>
          <w:lang w:val="en-GB"/>
        </w:rPr>
        <w:t>asserted</w:t>
      </w:r>
      <w:r w:rsidR="001C0748">
        <w:rPr>
          <w:rFonts w:ascii="Arial" w:hAnsi="Arial" w:cs="Arial"/>
          <w:sz w:val="24"/>
          <w:szCs w:val="24"/>
          <w:lang w:val="en-GB"/>
        </w:rPr>
        <w:t xml:space="preserve"> as follows</w:t>
      </w:r>
      <w:r>
        <w:rPr>
          <w:rFonts w:ascii="Arial" w:hAnsi="Arial" w:cs="Arial"/>
          <w:sz w:val="24"/>
          <w:szCs w:val="24"/>
          <w:lang w:val="en-GB"/>
        </w:rPr>
        <w:t xml:space="preserve"> in relation to the applicant’s property</w:t>
      </w:r>
      <w:r w:rsidR="001C0748">
        <w:rPr>
          <w:rFonts w:ascii="Arial" w:hAnsi="Arial" w:cs="Arial"/>
          <w:sz w:val="24"/>
          <w:szCs w:val="24"/>
          <w:lang w:val="en-GB"/>
        </w:rPr>
        <w:t>:</w:t>
      </w:r>
    </w:p>
    <w:p w:rsidR="001C0748" w:rsidRDefault="00451AB1" w:rsidP="00800ECC">
      <w:pPr>
        <w:spacing w:line="480" w:lineRule="auto"/>
        <w:ind w:left="720"/>
        <w:jc w:val="both"/>
        <w:rPr>
          <w:rFonts w:ascii="Arial" w:hAnsi="Arial" w:cs="Arial"/>
          <w:sz w:val="24"/>
          <w:szCs w:val="24"/>
          <w:lang w:val="en-GB"/>
        </w:rPr>
      </w:pPr>
      <w:r w:rsidRPr="001C0748">
        <w:rPr>
          <w:rFonts w:ascii="Arial" w:hAnsi="Arial" w:cs="Arial"/>
          <w:i/>
          <w:sz w:val="24"/>
          <w:szCs w:val="24"/>
          <w:lang w:val="en-GB"/>
        </w:rPr>
        <w:lastRenderedPageBreak/>
        <w:t>"It is critically important to note here that the natural landscape conditions, with its equilibrium in terms of surface, hillslope, groundwater and water quality characteristics, forms the 'reference state' or the assessment of ecological and hydrological parameters. Any alteration of these parameters would elicit altered responses that may be desirable or not. This also forms the philosophical and practical basis for integrated stormwater management, wetland rehabilitation and artificial wetland design and construction"</w:t>
      </w:r>
      <w:r w:rsidRPr="00DD3FA2">
        <w:rPr>
          <w:rFonts w:ascii="Arial" w:hAnsi="Arial" w:cs="Arial"/>
          <w:sz w:val="24"/>
          <w:szCs w:val="24"/>
          <w:lang w:val="en-GB"/>
        </w:rPr>
        <w:t xml:space="preserve"> </w:t>
      </w:r>
      <w:r w:rsidR="001C0748">
        <w:rPr>
          <w:rStyle w:val="FootnoteReference"/>
          <w:rFonts w:ascii="Arial" w:hAnsi="Arial" w:cs="Arial"/>
          <w:sz w:val="24"/>
          <w:szCs w:val="24"/>
          <w:lang w:val="en-GB"/>
        </w:rPr>
        <w:footnoteReference w:id="11"/>
      </w:r>
    </w:p>
    <w:p w:rsidR="001C0748" w:rsidRPr="00F345A5" w:rsidRDefault="00451AB1" w:rsidP="00800ECC">
      <w:pPr>
        <w:spacing w:line="480" w:lineRule="auto"/>
        <w:ind w:left="720"/>
        <w:jc w:val="both"/>
        <w:rPr>
          <w:rFonts w:ascii="Arial" w:hAnsi="Arial" w:cs="Arial"/>
          <w:i/>
          <w:sz w:val="24"/>
          <w:szCs w:val="24"/>
          <w:lang w:val="en-GB"/>
        </w:rPr>
      </w:pPr>
      <w:r w:rsidRPr="00F345A5">
        <w:rPr>
          <w:rFonts w:ascii="Arial" w:hAnsi="Arial" w:cs="Arial"/>
          <w:i/>
          <w:sz w:val="24"/>
          <w:szCs w:val="24"/>
          <w:lang w:val="en-GB"/>
        </w:rPr>
        <w:t>"Whether an area is designated a 'wetland' or not loses some of its relevance once drastic influences on landscape hydrology are considered'</w:t>
      </w:r>
      <w:r w:rsidR="001C0748" w:rsidRPr="00F345A5">
        <w:rPr>
          <w:rStyle w:val="FootnoteReference"/>
          <w:rFonts w:ascii="Arial" w:hAnsi="Arial" w:cs="Arial"/>
          <w:i/>
          <w:sz w:val="24"/>
          <w:szCs w:val="24"/>
          <w:lang w:val="en-GB"/>
        </w:rPr>
        <w:footnoteReference w:id="12"/>
      </w:r>
    </w:p>
    <w:p w:rsidR="001C0748" w:rsidRPr="00F345A5" w:rsidRDefault="00451AB1" w:rsidP="00800ECC">
      <w:pPr>
        <w:spacing w:line="480" w:lineRule="auto"/>
        <w:ind w:left="720"/>
        <w:jc w:val="both"/>
        <w:rPr>
          <w:rFonts w:ascii="Arial" w:hAnsi="Arial" w:cs="Arial"/>
          <w:i/>
          <w:sz w:val="24"/>
          <w:szCs w:val="24"/>
          <w:lang w:val="en-GB"/>
        </w:rPr>
      </w:pPr>
      <w:r w:rsidRPr="00F345A5">
        <w:rPr>
          <w:rFonts w:ascii="Arial" w:hAnsi="Arial" w:cs="Arial"/>
          <w:i/>
          <w:sz w:val="24"/>
          <w:szCs w:val="24"/>
          <w:lang w:val="en-GB"/>
        </w:rPr>
        <w:t>"Through the excavation of pits for the construction of foundations for infrastructure or basements for buildings the shallow lateral flow paths in the landscape are severed. A different impact is experienced once the surface of land is sealed through paving (roads and parking areas) and the construction of buildings. In this case the recharge of water into the soil and weathered rock experienced naturally is altered to an accumulation</w:t>
      </w:r>
      <w:r w:rsidRPr="00F345A5">
        <w:rPr>
          <w:i/>
        </w:rPr>
        <w:t xml:space="preserve"> </w:t>
      </w:r>
      <w:r w:rsidRPr="00F345A5">
        <w:rPr>
          <w:rFonts w:ascii="Arial" w:hAnsi="Arial" w:cs="Arial"/>
          <w:i/>
          <w:sz w:val="24"/>
          <w:szCs w:val="24"/>
          <w:lang w:val="en-GB"/>
        </w:rPr>
        <w:t>and concentration of water on the surface with a subsequent rapid flow downslope. The current approach is to channel this water into stormwater structures and to release it in the nearest low-lying position in the landscape</w:t>
      </w:r>
      <w:r w:rsidR="00872C82">
        <w:rPr>
          <w:rFonts w:ascii="Arial" w:hAnsi="Arial" w:cs="Arial"/>
          <w:i/>
          <w:sz w:val="24"/>
          <w:szCs w:val="24"/>
          <w:lang w:val="en-GB"/>
        </w:rPr>
        <w:t>.</w:t>
      </w:r>
      <w:r w:rsidRPr="00F345A5">
        <w:rPr>
          <w:rFonts w:ascii="Arial" w:hAnsi="Arial" w:cs="Arial"/>
          <w:i/>
          <w:sz w:val="24"/>
          <w:szCs w:val="24"/>
          <w:lang w:val="en-GB"/>
        </w:rPr>
        <w:t>"</w:t>
      </w:r>
    </w:p>
    <w:p w:rsidR="001C0748" w:rsidRPr="00F345A5" w:rsidRDefault="00451AB1" w:rsidP="00800ECC">
      <w:pPr>
        <w:spacing w:line="480" w:lineRule="auto"/>
        <w:ind w:left="720" w:firstLine="50"/>
        <w:jc w:val="both"/>
        <w:rPr>
          <w:rFonts w:ascii="Arial" w:hAnsi="Arial" w:cs="Arial"/>
          <w:i/>
          <w:sz w:val="24"/>
          <w:szCs w:val="24"/>
          <w:lang w:val="en-GB"/>
        </w:rPr>
      </w:pPr>
      <w:r w:rsidRPr="00F345A5">
        <w:rPr>
          <w:rFonts w:ascii="Arial" w:hAnsi="Arial" w:cs="Arial"/>
          <w:i/>
          <w:sz w:val="24"/>
          <w:szCs w:val="24"/>
          <w:lang w:val="en-GB"/>
        </w:rPr>
        <w:t xml:space="preserve">"The arbitrary enforcement of buffers on watercourses and wetlands in erosion susceptible urban areas does NOT address the hydrological changes and impacts. The only way the hydrological impacts can be addressed is through dedicated and proper planning of stormwater attenuation structures within the </w:t>
      </w:r>
      <w:r w:rsidRPr="00F345A5">
        <w:rPr>
          <w:rFonts w:ascii="Arial" w:hAnsi="Arial" w:cs="Arial"/>
          <w:i/>
          <w:sz w:val="24"/>
          <w:szCs w:val="24"/>
          <w:lang w:val="en-GB"/>
        </w:rPr>
        <w:lastRenderedPageBreak/>
        <w:t>terrestrial watercourse / wetland areas in order to minimise hydrological shocks to the water features in the catchment".</w:t>
      </w:r>
    </w:p>
    <w:p w:rsidR="001C0748" w:rsidRPr="00F345A5" w:rsidRDefault="00451AB1" w:rsidP="00800ECC">
      <w:pPr>
        <w:spacing w:line="480" w:lineRule="auto"/>
        <w:ind w:left="720"/>
        <w:jc w:val="both"/>
        <w:rPr>
          <w:rFonts w:ascii="Arial" w:hAnsi="Arial" w:cs="Arial"/>
          <w:i/>
          <w:sz w:val="24"/>
          <w:szCs w:val="24"/>
          <w:lang w:val="en-GB"/>
        </w:rPr>
      </w:pPr>
      <w:r w:rsidRPr="00F345A5">
        <w:rPr>
          <w:rFonts w:ascii="Arial" w:hAnsi="Arial" w:cs="Arial"/>
          <w:i/>
          <w:sz w:val="24"/>
          <w:szCs w:val="24"/>
          <w:lang w:val="en-GB"/>
        </w:rPr>
        <w:t>"The concept of 'wetland delineation' implies an emphasis on the wetland themselves and very little consideration of the processes driving the functioning and presence of wetlands".</w:t>
      </w:r>
    </w:p>
    <w:p w:rsidR="00451AB1" w:rsidRPr="00F345A5" w:rsidRDefault="00451AB1" w:rsidP="00800ECC">
      <w:pPr>
        <w:spacing w:line="480" w:lineRule="auto"/>
        <w:ind w:left="720"/>
        <w:jc w:val="both"/>
        <w:rPr>
          <w:rFonts w:ascii="Arial" w:hAnsi="Arial" w:cs="Arial"/>
          <w:i/>
          <w:sz w:val="24"/>
          <w:szCs w:val="24"/>
          <w:lang w:val="en-GB"/>
        </w:rPr>
      </w:pPr>
      <w:r w:rsidRPr="00F345A5">
        <w:rPr>
          <w:rFonts w:ascii="Arial" w:hAnsi="Arial" w:cs="Arial"/>
          <w:i/>
          <w:sz w:val="24"/>
          <w:szCs w:val="24"/>
          <w:lang w:val="en-GB"/>
        </w:rPr>
        <w:t>"The southern section of the site is characterised by a depression on the western side that is dominated by</w:t>
      </w:r>
      <w:r w:rsidRPr="00F345A5">
        <w:rPr>
          <w:i/>
        </w:rPr>
        <w:t xml:space="preserve"> </w:t>
      </w:r>
      <w:r w:rsidRPr="00F345A5">
        <w:rPr>
          <w:rFonts w:ascii="Arial" w:hAnsi="Arial" w:cs="Arial"/>
          <w:i/>
          <w:sz w:val="24"/>
          <w:szCs w:val="24"/>
          <w:lang w:val="en-GB"/>
        </w:rPr>
        <w:t>high clay content and poorly drained soils".</w:t>
      </w:r>
    </w:p>
    <w:p w:rsidR="00961BD6" w:rsidRDefault="00AB1151" w:rsidP="00961BD6">
      <w:pPr>
        <w:spacing w:line="480" w:lineRule="auto"/>
        <w:jc w:val="both"/>
        <w:rPr>
          <w:rFonts w:ascii="Arial" w:hAnsi="Arial" w:cs="Arial"/>
          <w:sz w:val="24"/>
          <w:szCs w:val="24"/>
          <w:lang w:val="en-GB"/>
        </w:rPr>
      </w:pPr>
      <w:r>
        <w:rPr>
          <w:rFonts w:ascii="Arial" w:hAnsi="Arial" w:cs="Arial"/>
          <w:sz w:val="24"/>
          <w:szCs w:val="24"/>
        </w:rPr>
        <w:t xml:space="preserve">[34] </w:t>
      </w:r>
      <w:r w:rsidR="000964C0" w:rsidRPr="000964C0">
        <w:rPr>
          <w:rFonts w:ascii="Arial" w:hAnsi="Arial" w:cs="Arial"/>
          <w:sz w:val="24"/>
          <w:szCs w:val="24"/>
        </w:rPr>
        <w:t>Any person conducting the tests in accordance with the DWAF Guidelines must be registered with SACNASP and must be qualified to perform a</w:t>
      </w:r>
      <w:r w:rsidR="000964C0" w:rsidRPr="000964C0">
        <w:t xml:space="preserve"> </w:t>
      </w:r>
      <w:r w:rsidR="000964C0" w:rsidRPr="000964C0">
        <w:rPr>
          <w:rFonts w:ascii="Arial" w:hAnsi="Arial" w:cs="Arial"/>
          <w:sz w:val="24"/>
          <w:szCs w:val="24"/>
        </w:rPr>
        <w:t xml:space="preserve">proper scientific soil test. </w:t>
      </w:r>
      <w:r w:rsidR="00961BD6">
        <w:rPr>
          <w:rFonts w:ascii="Arial" w:hAnsi="Arial" w:cs="Arial"/>
          <w:sz w:val="24"/>
          <w:szCs w:val="24"/>
        </w:rPr>
        <w:t>Dr</w:t>
      </w:r>
      <w:r w:rsidR="0057005E">
        <w:rPr>
          <w:rFonts w:ascii="Arial" w:hAnsi="Arial" w:cs="Arial"/>
          <w:sz w:val="24"/>
          <w:szCs w:val="24"/>
        </w:rPr>
        <w:t>.</w:t>
      </w:r>
      <w:r w:rsidR="00961BD6">
        <w:rPr>
          <w:rFonts w:ascii="Arial" w:hAnsi="Arial" w:cs="Arial"/>
          <w:sz w:val="24"/>
          <w:szCs w:val="24"/>
        </w:rPr>
        <w:t xml:space="preserve"> De Waals</w:t>
      </w:r>
      <w:r w:rsidR="000E6DF6">
        <w:rPr>
          <w:rFonts w:ascii="Arial" w:hAnsi="Arial" w:cs="Arial"/>
          <w:sz w:val="24"/>
          <w:szCs w:val="24"/>
        </w:rPr>
        <w:t xml:space="preserve"> further stated</w:t>
      </w:r>
      <w:r w:rsidR="00961BD6" w:rsidRPr="00961BD6">
        <w:rPr>
          <w:rFonts w:ascii="Arial" w:hAnsi="Arial" w:cs="Arial"/>
          <w:sz w:val="24"/>
          <w:szCs w:val="24"/>
        </w:rPr>
        <w:t xml:space="preserve"> that due</w:t>
      </w:r>
      <w:r w:rsidR="00961BD6" w:rsidRPr="00961BD6">
        <w:rPr>
          <w:rFonts w:ascii="Arial" w:hAnsi="Arial" w:cs="Arial"/>
          <w:sz w:val="24"/>
          <w:szCs w:val="24"/>
          <w:lang w:val="en-GB"/>
        </w:rPr>
        <w:t xml:space="preserve"> to numerous problems with the delineation of wetlands there are a plethora of courses being presented to teach wetland practitioners and laymen the required techniques. Most of the courses and practitioners focus on ecological or vegetation characteristics of landscapes and soil characteristics are often interpreted incorrectly </w:t>
      </w:r>
      <w:r w:rsidR="00872C82">
        <w:rPr>
          <w:rFonts w:ascii="Arial" w:hAnsi="Arial" w:cs="Arial"/>
          <w:sz w:val="24"/>
          <w:szCs w:val="24"/>
          <w:lang w:val="en-GB"/>
        </w:rPr>
        <w:t xml:space="preserve">because of a lack in </w:t>
      </w:r>
      <w:r w:rsidR="00961BD6" w:rsidRPr="00961BD6">
        <w:rPr>
          <w:rFonts w:ascii="Arial" w:hAnsi="Arial" w:cs="Arial"/>
          <w:sz w:val="24"/>
          <w:szCs w:val="24"/>
          <w:lang w:val="en-GB"/>
        </w:rPr>
        <w:t xml:space="preserve">science background of these practitioners. </w:t>
      </w:r>
    </w:p>
    <w:p w:rsidR="008A7C70" w:rsidRDefault="008A7C70" w:rsidP="003E279C">
      <w:pPr>
        <w:spacing w:after="0" w:line="480" w:lineRule="auto"/>
        <w:jc w:val="both"/>
        <w:rPr>
          <w:rFonts w:ascii="Arial" w:hAnsi="Arial" w:cs="Arial"/>
          <w:b/>
          <w:i/>
          <w:sz w:val="24"/>
          <w:szCs w:val="24"/>
          <w:lang w:val="en-GB"/>
        </w:rPr>
      </w:pPr>
      <w:r w:rsidRPr="00484505">
        <w:rPr>
          <w:rFonts w:ascii="Arial" w:hAnsi="Arial" w:cs="Arial"/>
          <w:b/>
          <w:i/>
          <w:sz w:val="24"/>
          <w:szCs w:val="24"/>
          <w:lang w:val="en-GB"/>
        </w:rPr>
        <w:t>The Municipality’s comments</w:t>
      </w:r>
    </w:p>
    <w:p w:rsidR="008A7C70" w:rsidRDefault="009661D4" w:rsidP="003E279C">
      <w:pPr>
        <w:pStyle w:val="ListParagraph"/>
        <w:spacing w:after="0" w:line="480" w:lineRule="auto"/>
        <w:ind w:left="0"/>
        <w:jc w:val="both"/>
        <w:rPr>
          <w:rFonts w:ascii="Arial" w:hAnsi="Arial" w:cs="Arial"/>
          <w:sz w:val="24"/>
          <w:szCs w:val="24"/>
          <w:lang w:val="en-GB"/>
        </w:rPr>
      </w:pPr>
      <w:r>
        <w:rPr>
          <w:rFonts w:ascii="Arial" w:hAnsi="Arial" w:cs="Arial"/>
          <w:sz w:val="24"/>
          <w:szCs w:val="24"/>
          <w:lang w:val="en-GB"/>
        </w:rPr>
        <w:t xml:space="preserve">[35] </w:t>
      </w:r>
      <w:r w:rsidR="008A7C70">
        <w:rPr>
          <w:rFonts w:ascii="Arial" w:hAnsi="Arial" w:cs="Arial"/>
          <w:sz w:val="24"/>
          <w:szCs w:val="24"/>
          <w:lang w:val="en-GB"/>
        </w:rPr>
        <w:t>On receipt of the applicant's d</w:t>
      </w:r>
      <w:r w:rsidR="008A7C70" w:rsidRPr="00484505">
        <w:rPr>
          <w:rFonts w:ascii="Arial" w:hAnsi="Arial" w:cs="Arial"/>
          <w:sz w:val="24"/>
          <w:szCs w:val="24"/>
          <w:lang w:val="en-GB"/>
        </w:rPr>
        <w:t xml:space="preserve">raft BAR, the </w:t>
      </w:r>
      <w:r w:rsidR="008A7C70">
        <w:rPr>
          <w:rFonts w:ascii="Arial" w:hAnsi="Arial" w:cs="Arial"/>
          <w:sz w:val="24"/>
          <w:szCs w:val="24"/>
          <w:lang w:val="en-GB"/>
        </w:rPr>
        <w:t>Municipality’s</w:t>
      </w:r>
      <w:r w:rsidR="000E6DF6">
        <w:rPr>
          <w:rFonts w:ascii="Arial" w:hAnsi="Arial" w:cs="Arial"/>
          <w:sz w:val="24"/>
          <w:szCs w:val="24"/>
          <w:lang w:val="en-GB"/>
        </w:rPr>
        <w:t xml:space="preserve"> I</w:t>
      </w:r>
      <w:r w:rsidR="008A7C70" w:rsidRPr="00484505">
        <w:rPr>
          <w:rFonts w:ascii="Arial" w:hAnsi="Arial" w:cs="Arial"/>
          <w:sz w:val="24"/>
          <w:szCs w:val="24"/>
          <w:lang w:val="en-GB"/>
        </w:rPr>
        <w:t xml:space="preserve">nternal Department Integrated Environmental Management, in deliberation with its Environmental Advisory Task Team, responded thereto in a letter dated 15 March 2019. </w:t>
      </w:r>
      <w:r w:rsidR="008A7C70">
        <w:rPr>
          <w:rFonts w:ascii="Arial" w:hAnsi="Arial" w:cs="Arial"/>
          <w:sz w:val="24"/>
          <w:szCs w:val="24"/>
          <w:lang w:val="en-GB"/>
        </w:rPr>
        <w:t>It</w:t>
      </w:r>
      <w:r w:rsidR="008A7C70" w:rsidRPr="00484505">
        <w:rPr>
          <w:rFonts w:ascii="Arial" w:hAnsi="Arial" w:cs="Arial"/>
          <w:sz w:val="24"/>
          <w:szCs w:val="24"/>
          <w:lang w:val="en-GB"/>
        </w:rPr>
        <w:t xml:space="preserve"> is </w:t>
      </w:r>
      <w:r w:rsidR="008A7C70">
        <w:rPr>
          <w:rFonts w:ascii="Arial" w:hAnsi="Arial" w:cs="Arial"/>
          <w:sz w:val="24"/>
          <w:szCs w:val="24"/>
          <w:lang w:val="en-GB"/>
        </w:rPr>
        <w:t xml:space="preserve">clear </w:t>
      </w:r>
      <w:r w:rsidR="008A7C70" w:rsidRPr="00484505">
        <w:rPr>
          <w:rFonts w:ascii="Arial" w:hAnsi="Arial" w:cs="Arial"/>
          <w:sz w:val="24"/>
          <w:szCs w:val="24"/>
          <w:lang w:val="en-GB"/>
        </w:rPr>
        <w:t xml:space="preserve">from the </w:t>
      </w:r>
      <w:r w:rsidR="008A7C70">
        <w:rPr>
          <w:rFonts w:ascii="Arial" w:hAnsi="Arial" w:cs="Arial"/>
          <w:sz w:val="24"/>
          <w:szCs w:val="24"/>
          <w:lang w:val="en-GB"/>
        </w:rPr>
        <w:t xml:space="preserve">Municipality’s </w:t>
      </w:r>
      <w:r w:rsidR="008A7C70" w:rsidRPr="00484505">
        <w:rPr>
          <w:rFonts w:ascii="Arial" w:hAnsi="Arial" w:cs="Arial"/>
          <w:sz w:val="24"/>
          <w:szCs w:val="24"/>
          <w:lang w:val="en-GB"/>
        </w:rPr>
        <w:t>response that</w:t>
      </w:r>
      <w:r w:rsidR="008A7C70">
        <w:rPr>
          <w:rFonts w:ascii="Arial" w:hAnsi="Arial" w:cs="Arial"/>
          <w:sz w:val="24"/>
          <w:szCs w:val="24"/>
          <w:lang w:val="en-GB"/>
        </w:rPr>
        <w:t xml:space="preserve"> a</w:t>
      </w:r>
      <w:r w:rsidR="008A7C70" w:rsidRPr="00484505">
        <w:rPr>
          <w:rFonts w:ascii="Arial" w:hAnsi="Arial" w:cs="Arial"/>
          <w:sz w:val="24"/>
          <w:szCs w:val="24"/>
          <w:lang w:val="en-GB"/>
        </w:rPr>
        <w:t xml:space="preserve">n inspection of the applicant's property </w:t>
      </w:r>
      <w:r w:rsidR="008A7C70">
        <w:rPr>
          <w:rFonts w:ascii="Arial" w:hAnsi="Arial" w:cs="Arial"/>
          <w:sz w:val="24"/>
          <w:szCs w:val="24"/>
          <w:lang w:val="en-GB"/>
        </w:rPr>
        <w:t>took</w:t>
      </w:r>
      <w:r w:rsidR="008A7C70" w:rsidRPr="00484505">
        <w:rPr>
          <w:rFonts w:ascii="Arial" w:hAnsi="Arial" w:cs="Arial"/>
          <w:sz w:val="24"/>
          <w:szCs w:val="24"/>
          <w:lang w:val="en-GB"/>
        </w:rPr>
        <w:t xml:space="preserve"> place</w:t>
      </w:r>
      <w:r w:rsidR="008A7C70">
        <w:rPr>
          <w:rFonts w:ascii="Arial" w:hAnsi="Arial" w:cs="Arial"/>
          <w:sz w:val="24"/>
          <w:szCs w:val="24"/>
          <w:lang w:val="en-GB"/>
        </w:rPr>
        <w:t xml:space="preserve"> </w:t>
      </w:r>
      <w:r w:rsidR="00E90C03">
        <w:rPr>
          <w:rFonts w:ascii="Arial" w:hAnsi="Arial" w:cs="Arial"/>
          <w:sz w:val="24"/>
          <w:szCs w:val="24"/>
          <w:lang w:val="en-GB"/>
        </w:rPr>
        <w:t xml:space="preserve">on 4 February 2019 </w:t>
      </w:r>
      <w:r w:rsidR="008A7C70">
        <w:rPr>
          <w:rFonts w:ascii="Arial" w:hAnsi="Arial" w:cs="Arial"/>
          <w:sz w:val="24"/>
          <w:szCs w:val="24"/>
          <w:lang w:val="en-GB"/>
        </w:rPr>
        <w:t xml:space="preserve">and that several </w:t>
      </w:r>
      <w:r w:rsidR="008A7C70" w:rsidRPr="00484505">
        <w:rPr>
          <w:rFonts w:ascii="Arial" w:hAnsi="Arial" w:cs="Arial"/>
          <w:sz w:val="24"/>
          <w:szCs w:val="24"/>
          <w:lang w:val="en-GB"/>
        </w:rPr>
        <w:t xml:space="preserve">environmental factors were considered by the </w:t>
      </w:r>
      <w:r w:rsidR="008A7C70">
        <w:rPr>
          <w:rFonts w:ascii="Arial" w:hAnsi="Arial" w:cs="Arial"/>
          <w:sz w:val="24"/>
          <w:szCs w:val="24"/>
          <w:lang w:val="en-GB"/>
        </w:rPr>
        <w:t xml:space="preserve">Municipality. </w:t>
      </w:r>
      <w:r w:rsidR="00E90C03">
        <w:rPr>
          <w:rFonts w:ascii="Arial" w:hAnsi="Arial" w:cs="Arial"/>
          <w:sz w:val="24"/>
          <w:szCs w:val="24"/>
          <w:lang w:val="en-GB"/>
        </w:rPr>
        <w:t xml:space="preserve"> With reference to the Hydropedology Report it was opined that</w:t>
      </w:r>
      <w:r w:rsidR="00872C82">
        <w:rPr>
          <w:rFonts w:ascii="Arial" w:hAnsi="Arial" w:cs="Arial"/>
          <w:sz w:val="24"/>
          <w:szCs w:val="24"/>
          <w:lang w:val="en-GB"/>
        </w:rPr>
        <w:t>,</w:t>
      </w:r>
      <w:r w:rsidR="00E90C03">
        <w:rPr>
          <w:rFonts w:ascii="Arial" w:hAnsi="Arial" w:cs="Arial"/>
          <w:sz w:val="24"/>
          <w:szCs w:val="24"/>
          <w:lang w:val="en-GB"/>
        </w:rPr>
        <w:t xml:space="preserve"> as a result of the </w:t>
      </w:r>
      <w:r w:rsidR="00E90C03" w:rsidRPr="00320C55">
        <w:rPr>
          <w:rFonts w:ascii="Arial" w:hAnsi="Arial" w:cs="Arial"/>
          <w:sz w:val="24"/>
          <w:szCs w:val="24"/>
          <w:lang w:val="en-GB"/>
        </w:rPr>
        <w:t xml:space="preserve">historical developments in the form of road infrastructure and residential developments </w:t>
      </w:r>
      <w:r w:rsidR="00E90C03">
        <w:rPr>
          <w:rFonts w:ascii="Arial" w:hAnsi="Arial" w:cs="Arial"/>
          <w:sz w:val="24"/>
          <w:szCs w:val="24"/>
          <w:lang w:val="en-GB"/>
        </w:rPr>
        <w:t xml:space="preserve">that </w:t>
      </w:r>
      <w:r w:rsidR="00E90C03" w:rsidRPr="00320C55">
        <w:rPr>
          <w:rFonts w:ascii="Arial" w:hAnsi="Arial" w:cs="Arial"/>
          <w:sz w:val="24"/>
          <w:szCs w:val="24"/>
          <w:lang w:val="en-GB"/>
        </w:rPr>
        <w:t xml:space="preserve">have fragmented the </w:t>
      </w:r>
      <w:r w:rsidR="00E90C03">
        <w:rPr>
          <w:rFonts w:ascii="Arial" w:hAnsi="Arial" w:cs="Arial"/>
          <w:sz w:val="24"/>
          <w:szCs w:val="24"/>
          <w:lang w:val="en-GB"/>
        </w:rPr>
        <w:t>watercourse/ wetland feature,</w:t>
      </w:r>
      <w:r w:rsidR="00E90C03" w:rsidRPr="00320C55">
        <w:rPr>
          <w:rFonts w:ascii="Arial" w:hAnsi="Arial" w:cs="Arial"/>
          <w:sz w:val="24"/>
          <w:szCs w:val="24"/>
          <w:lang w:val="en-GB"/>
        </w:rPr>
        <w:t xml:space="preserve"> </w:t>
      </w:r>
      <w:r w:rsidR="00E90C03">
        <w:rPr>
          <w:rFonts w:ascii="Arial" w:hAnsi="Arial" w:cs="Arial"/>
          <w:sz w:val="24"/>
          <w:szCs w:val="24"/>
          <w:lang w:val="en-GB"/>
        </w:rPr>
        <w:t>as well as</w:t>
      </w:r>
      <w:r w:rsidR="00E90C03" w:rsidRPr="00320C55">
        <w:rPr>
          <w:rFonts w:ascii="Arial" w:hAnsi="Arial" w:cs="Arial"/>
          <w:sz w:val="24"/>
          <w:szCs w:val="24"/>
          <w:lang w:val="en-GB"/>
        </w:rPr>
        <w:t xml:space="preserve"> the </w:t>
      </w:r>
      <w:r w:rsidR="00E90C03" w:rsidRPr="00320C55">
        <w:rPr>
          <w:rFonts w:ascii="Arial" w:hAnsi="Arial" w:cs="Arial"/>
          <w:sz w:val="24"/>
          <w:szCs w:val="24"/>
          <w:lang w:val="en-GB"/>
        </w:rPr>
        <w:lastRenderedPageBreak/>
        <w:t>cutting off of the depression (i</w:t>
      </w:r>
      <w:r w:rsidR="00240515">
        <w:rPr>
          <w:rFonts w:ascii="Arial" w:hAnsi="Arial" w:cs="Arial"/>
          <w:sz w:val="24"/>
          <w:szCs w:val="24"/>
          <w:lang w:val="en-GB"/>
        </w:rPr>
        <w:t>.</w:t>
      </w:r>
      <w:r w:rsidR="00E90C03" w:rsidRPr="00320C55">
        <w:rPr>
          <w:rFonts w:ascii="Arial" w:hAnsi="Arial" w:cs="Arial"/>
          <w:sz w:val="24"/>
          <w:szCs w:val="24"/>
          <w:lang w:val="en-GB"/>
        </w:rPr>
        <w:t>e original flow of the watercourse) on the site through the road infrastructure and its associated stormwater channel</w:t>
      </w:r>
      <w:r w:rsidR="00E90C03">
        <w:rPr>
          <w:rFonts w:ascii="Arial" w:hAnsi="Arial" w:cs="Arial"/>
          <w:sz w:val="24"/>
          <w:szCs w:val="24"/>
          <w:lang w:val="en-GB"/>
        </w:rPr>
        <w:t>ling and managements structures, the</w:t>
      </w:r>
      <w:r w:rsidR="00E90C03" w:rsidRPr="00320C55">
        <w:rPr>
          <w:rFonts w:ascii="Arial" w:hAnsi="Arial" w:cs="Arial"/>
          <w:sz w:val="24"/>
          <w:szCs w:val="24"/>
          <w:lang w:val="en-GB"/>
        </w:rPr>
        <w:t xml:space="preserve"> wetland sec</w:t>
      </w:r>
      <w:r w:rsidR="000E6DF6">
        <w:rPr>
          <w:rFonts w:ascii="Arial" w:hAnsi="Arial" w:cs="Arial"/>
          <w:sz w:val="24"/>
          <w:szCs w:val="24"/>
          <w:lang w:val="en-GB"/>
        </w:rPr>
        <w:t>tion north of Leonard Street had</w:t>
      </w:r>
      <w:r w:rsidR="00E90C03" w:rsidRPr="00320C55">
        <w:rPr>
          <w:rFonts w:ascii="Arial" w:hAnsi="Arial" w:cs="Arial"/>
          <w:sz w:val="24"/>
          <w:szCs w:val="24"/>
          <w:lang w:val="en-GB"/>
        </w:rPr>
        <w:t xml:space="preserve"> undergone a very distinct drying out and is currently not receiving any storm or surface runoff </w:t>
      </w:r>
      <w:r w:rsidR="00E90C03">
        <w:rPr>
          <w:rFonts w:ascii="Arial" w:hAnsi="Arial" w:cs="Arial"/>
          <w:sz w:val="24"/>
          <w:szCs w:val="24"/>
          <w:lang w:val="en-GB"/>
        </w:rPr>
        <w:t xml:space="preserve">from outside the immediate site. </w:t>
      </w:r>
      <w:r w:rsidR="00E90C03" w:rsidRPr="00320C55">
        <w:t xml:space="preserve"> </w:t>
      </w:r>
      <w:r w:rsidR="00E90C03" w:rsidRPr="00320C55">
        <w:rPr>
          <w:rFonts w:ascii="Arial" w:hAnsi="Arial" w:cs="Arial"/>
          <w:sz w:val="24"/>
          <w:szCs w:val="24"/>
          <w:lang w:val="en-GB"/>
        </w:rPr>
        <w:t>Based on the above,</w:t>
      </w:r>
      <w:r w:rsidR="00E90C03" w:rsidRPr="00E90C03">
        <w:rPr>
          <w:rFonts w:ascii="Arial" w:hAnsi="Arial" w:cs="Arial"/>
          <w:sz w:val="24"/>
          <w:szCs w:val="24"/>
          <w:lang w:val="en-GB"/>
        </w:rPr>
        <w:t xml:space="preserve"> </w:t>
      </w:r>
      <w:r w:rsidR="00E90C03">
        <w:rPr>
          <w:rFonts w:ascii="Arial" w:hAnsi="Arial" w:cs="Arial"/>
          <w:sz w:val="24"/>
          <w:szCs w:val="24"/>
          <w:lang w:val="en-GB"/>
        </w:rPr>
        <w:t xml:space="preserve">the Municipality recommended that the </w:t>
      </w:r>
      <w:r w:rsidR="00E90C03" w:rsidRPr="00484505">
        <w:rPr>
          <w:rFonts w:ascii="Arial" w:hAnsi="Arial" w:cs="Arial"/>
          <w:sz w:val="24"/>
          <w:szCs w:val="24"/>
          <w:lang w:val="en-GB"/>
        </w:rPr>
        <w:t>regulatory buffer of</w:t>
      </w:r>
      <w:r w:rsidR="00E90C03">
        <w:rPr>
          <w:rFonts w:ascii="Arial" w:hAnsi="Arial" w:cs="Arial"/>
          <w:sz w:val="24"/>
          <w:szCs w:val="24"/>
          <w:lang w:val="en-GB"/>
        </w:rPr>
        <w:t xml:space="preserve"> </w:t>
      </w:r>
      <w:r w:rsidR="00872C82">
        <w:rPr>
          <w:rFonts w:ascii="Arial" w:hAnsi="Arial" w:cs="Arial"/>
          <w:sz w:val="24"/>
          <w:szCs w:val="24"/>
          <w:lang w:val="en-GB"/>
        </w:rPr>
        <w:t>32</w:t>
      </w:r>
      <w:r w:rsidR="00E90C03" w:rsidRPr="00484505">
        <w:rPr>
          <w:rFonts w:ascii="Arial" w:hAnsi="Arial" w:cs="Arial"/>
          <w:sz w:val="24"/>
          <w:szCs w:val="24"/>
          <w:lang w:val="en-GB"/>
        </w:rPr>
        <w:t xml:space="preserve">m </w:t>
      </w:r>
      <w:r w:rsidR="00E90C03" w:rsidRPr="00320C55">
        <w:rPr>
          <w:rFonts w:ascii="Arial" w:hAnsi="Arial" w:cs="Arial"/>
          <w:sz w:val="24"/>
          <w:szCs w:val="24"/>
          <w:lang w:val="en-GB"/>
        </w:rPr>
        <w:t xml:space="preserve">on the existing depression area </w:t>
      </w:r>
      <w:r w:rsidR="00E90C03">
        <w:rPr>
          <w:rFonts w:ascii="Arial" w:hAnsi="Arial" w:cs="Arial"/>
          <w:sz w:val="24"/>
          <w:szCs w:val="24"/>
          <w:lang w:val="en-GB"/>
        </w:rPr>
        <w:t>should not be imposed</w:t>
      </w:r>
      <w:r w:rsidR="00E90C03" w:rsidRPr="00320C55">
        <w:rPr>
          <w:rFonts w:ascii="Arial" w:hAnsi="Arial" w:cs="Arial"/>
          <w:sz w:val="24"/>
          <w:szCs w:val="24"/>
          <w:lang w:val="en-GB"/>
        </w:rPr>
        <w:t xml:space="preserve"> and should be waived. </w:t>
      </w:r>
      <w:r w:rsidR="00E90C03">
        <w:rPr>
          <w:rFonts w:ascii="Arial" w:hAnsi="Arial" w:cs="Arial"/>
          <w:sz w:val="24"/>
          <w:szCs w:val="24"/>
          <w:lang w:val="en-GB"/>
        </w:rPr>
        <w:t>The Municipality instead</w:t>
      </w:r>
      <w:r w:rsidR="00E90C03" w:rsidRPr="00320C55">
        <w:rPr>
          <w:rFonts w:ascii="Arial" w:hAnsi="Arial" w:cs="Arial"/>
          <w:sz w:val="24"/>
          <w:szCs w:val="24"/>
          <w:lang w:val="en-GB"/>
        </w:rPr>
        <w:t xml:space="preserve"> recommended</w:t>
      </w:r>
      <w:r w:rsidR="00E90C03" w:rsidRPr="00E90C03">
        <w:rPr>
          <w:rFonts w:ascii="Arial" w:hAnsi="Arial" w:cs="Arial"/>
          <w:sz w:val="24"/>
          <w:szCs w:val="24"/>
          <w:lang w:val="en-GB"/>
        </w:rPr>
        <w:t xml:space="preserve"> </w:t>
      </w:r>
      <w:r w:rsidR="00E90C03">
        <w:rPr>
          <w:rFonts w:ascii="Arial" w:hAnsi="Arial" w:cs="Arial"/>
          <w:sz w:val="24"/>
          <w:szCs w:val="24"/>
          <w:lang w:val="en-GB"/>
        </w:rPr>
        <w:t>e</w:t>
      </w:r>
      <w:r w:rsidR="00E90C03" w:rsidRPr="00484505">
        <w:rPr>
          <w:rFonts w:ascii="Arial" w:hAnsi="Arial" w:cs="Arial"/>
          <w:sz w:val="24"/>
          <w:szCs w:val="24"/>
          <w:lang w:val="en-GB"/>
        </w:rPr>
        <w:t>nvironmental mitigation conditions</w:t>
      </w:r>
      <w:r w:rsidR="00E90C03">
        <w:rPr>
          <w:rFonts w:ascii="Arial" w:hAnsi="Arial" w:cs="Arial"/>
          <w:sz w:val="24"/>
          <w:szCs w:val="24"/>
          <w:lang w:val="en-GB"/>
        </w:rPr>
        <w:t>,</w:t>
      </w:r>
      <w:r w:rsidR="00E90C03" w:rsidRPr="00320C55">
        <w:rPr>
          <w:rFonts w:ascii="Arial" w:hAnsi="Arial" w:cs="Arial"/>
          <w:sz w:val="24"/>
          <w:szCs w:val="24"/>
          <w:lang w:val="en-GB"/>
        </w:rPr>
        <w:t xml:space="preserve"> in line with the aforementioned study</w:t>
      </w:r>
      <w:r w:rsidR="00E90C03">
        <w:rPr>
          <w:rFonts w:ascii="Arial" w:hAnsi="Arial" w:cs="Arial"/>
          <w:sz w:val="24"/>
          <w:szCs w:val="24"/>
          <w:lang w:val="en-GB"/>
        </w:rPr>
        <w:t xml:space="preserve">, </w:t>
      </w:r>
      <w:r w:rsidR="00E90C03" w:rsidRPr="009661D4">
        <w:rPr>
          <w:rFonts w:ascii="Arial" w:hAnsi="Arial" w:cs="Arial"/>
          <w:i/>
          <w:sz w:val="24"/>
          <w:szCs w:val="24"/>
          <w:lang w:val="en-GB"/>
        </w:rPr>
        <w:t>inter alia</w:t>
      </w:r>
      <w:r w:rsidR="00E90C03">
        <w:rPr>
          <w:rFonts w:ascii="Arial" w:hAnsi="Arial" w:cs="Arial"/>
          <w:sz w:val="24"/>
          <w:szCs w:val="24"/>
          <w:lang w:val="en-GB"/>
        </w:rPr>
        <w:t xml:space="preserve">, </w:t>
      </w:r>
      <w:r w:rsidR="00E90C03" w:rsidRPr="00320C55">
        <w:rPr>
          <w:rFonts w:ascii="Arial" w:hAnsi="Arial" w:cs="Arial"/>
          <w:sz w:val="24"/>
          <w:szCs w:val="24"/>
          <w:lang w:val="en-GB"/>
        </w:rPr>
        <w:t>that the depression be reserved and managed as a storm water attenuation structure with dedicated ecologica</w:t>
      </w:r>
      <w:r w:rsidR="00E90C03">
        <w:rPr>
          <w:rFonts w:ascii="Arial" w:hAnsi="Arial" w:cs="Arial"/>
          <w:sz w:val="24"/>
          <w:szCs w:val="24"/>
          <w:lang w:val="en-GB"/>
        </w:rPr>
        <w:t xml:space="preserve">l infrastructure.  The Municipality, in principle, agreed with </w:t>
      </w:r>
      <w:r w:rsidR="008A7C70" w:rsidRPr="000964C0">
        <w:rPr>
          <w:rFonts w:ascii="Arial" w:hAnsi="Arial" w:cs="Arial"/>
          <w:sz w:val="24"/>
          <w:szCs w:val="24"/>
          <w:lang w:val="en-GB"/>
        </w:rPr>
        <w:t>Dr</w:t>
      </w:r>
      <w:r w:rsidR="0057005E">
        <w:rPr>
          <w:rFonts w:ascii="Arial" w:hAnsi="Arial" w:cs="Arial"/>
          <w:sz w:val="24"/>
          <w:szCs w:val="24"/>
          <w:lang w:val="en-GB"/>
        </w:rPr>
        <w:t>.</w:t>
      </w:r>
      <w:r w:rsidR="008A7C70" w:rsidRPr="000964C0">
        <w:rPr>
          <w:rFonts w:ascii="Arial" w:hAnsi="Arial" w:cs="Arial"/>
          <w:sz w:val="24"/>
          <w:szCs w:val="24"/>
          <w:lang w:val="en-GB"/>
        </w:rPr>
        <w:t xml:space="preserve"> </w:t>
      </w:r>
      <w:r w:rsidR="00872C82">
        <w:rPr>
          <w:rFonts w:ascii="Arial" w:hAnsi="Arial" w:cs="Arial"/>
          <w:sz w:val="24"/>
          <w:szCs w:val="24"/>
          <w:lang w:val="en-GB"/>
        </w:rPr>
        <w:t>De</w:t>
      </w:r>
      <w:r w:rsidR="008A7C70" w:rsidRPr="000964C0">
        <w:rPr>
          <w:rFonts w:ascii="Arial" w:hAnsi="Arial" w:cs="Arial"/>
          <w:sz w:val="24"/>
          <w:szCs w:val="24"/>
          <w:lang w:val="en-GB"/>
        </w:rPr>
        <w:t xml:space="preserve"> Waals that there is no "wetland" on the applicant's property in terms of "form" or "function" because it has been cut off from its drivers.</w:t>
      </w:r>
    </w:p>
    <w:p w:rsidR="0056467E" w:rsidRPr="0056467E" w:rsidRDefault="0056467E" w:rsidP="003E279C">
      <w:pPr>
        <w:spacing w:after="0" w:line="480" w:lineRule="auto"/>
        <w:jc w:val="both"/>
        <w:rPr>
          <w:rFonts w:ascii="Arial" w:hAnsi="Arial" w:cs="Arial"/>
          <w:b/>
          <w:i/>
          <w:sz w:val="24"/>
          <w:szCs w:val="24"/>
        </w:rPr>
      </w:pPr>
      <w:r w:rsidRPr="0056467E">
        <w:rPr>
          <w:rFonts w:ascii="Arial" w:hAnsi="Arial" w:cs="Arial"/>
          <w:b/>
          <w:i/>
          <w:sz w:val="24"/>
          <w:szCs w:val="24"/>
        </w:rPr>
        <w:t>The Motaung Report</w:t>
      </w:r>
    </w:p>
    <w:p w:rsidR="0056467E" w:rsidRDefault="009661D4" w:rsidP="003E279C">
      <w:pPr>
        <w:spacing w:after="0" w:line="480" w:lineRule="auto"/>
        <w:jc w:val="both"/>
        <w:rPr>
          <w:rFonts w:ascii="Arial" w:hAnsi="Arial" w:cs="Arial"/>
          <w:sz w:val="24"/>
          <w:szCs w:val="24"/>
        </w:rPr>
      </w:pPr>
      <w:r>
        <w:rPr>
          <w:rFonts w:ascii="Arial" w:hAnsi="Arial" w:cs="Arial"/>
          <w:sz w:val="24"/>
          <w:szCs w:val="24"/>
        </w:rPr>
        <w:t>[36] The r</w:t>
      </w:r>
      <w:r w:rsidR="0056467E" w:rsidRPr="00BB4CA7">
        <w:rPr>
          <w:rFonts w:ascii="Arial" w:hAnsi="Arial" w:cs="Arial"/>
          <w:sz w:val="24"/>
          <w:szCs w:val="24"/>
        </w:rPr>
        <w:t>eport authored by Mr</w:t>
      </w:r>
      <w:r w:rsidR="00872C82">
        <w:rPr>
          <w:rFonts w:ascii="Arial" w:hAnsi="Arial" w:cs="Arial"/>
          <w:sz w:val="24"/>
          <w:szCs w:val="24"/>
        </w:rPr>
        <w:t>.</w:t>
      </w:r>
      <w:r w:rsidR="0056467E" w:rsidRPr="00BB4CA7">
        <w:rPr>
          <w:rFonts w:ascii="Arial" w:hAnsi="Arial" w:cs="Arial"/>
          <w:sz w:val="24"/>
          <w:szCs w:val="24"/>
        </w:rPr>
        <w:t xml:space="preserve"> Motaung is annexure "AA2" to the MEC's answering affidavit. It is dated 9 July 2019 and is signed on behalf of Ms</w:t>
      </w:r>
      <w:r w:rsidR="00872C82">
        <w:rPr>
          <w:rFonts w:ascii="Arial" w:hAnsi="Arial" w:cs="Arial"/>
          <w:sz w:val="24"/>
          <w:szCs w:val="24"/>
        </w:rPr>
        <w:t>.</w:t>
      </w:r>
      <w:r w:rsidR="0056467E" w:rsidRPr="00BB4CA7">
        <w:rPr>
          <w:rFonts w:ascii="Arial" w:hAnsi="Arial" w:cs="Arial"/>
          <w:sz w:val="24"/>
          <w:szCs w:val="24"/>
        </w:rPr>
        <w:t xml:space="preserve"> Faith Mashimbye: Deputy Director General: Natural Resource Management of GDARD. It constitutes GDARD's appeal response in terms of Regulation 5 of the NEMA Appeal Regulations.</w:t>
      </w:r>
    </w:p>
    <w:p w:rsidR="0056467E" w:rsidRDefault="0056467E" w:rsidP="009661D4">
      <w:pPr>
        <w:spacing w:line="480" w:lineRule="auto"/>
        <w:jc w:val="both"/>
        <w:rPr>
          <w:rFonts w:ascii="Arial" w:hAnsi="Arial" w:cs="Arial"/>
          <w:sz w:val="24"/>
          <w:szCs w:val="24"/>
        </w:rPr>
      </w:pPr>
      <w:r w:rsidRPr="00BB4CA7">
        <w:rPr>
          <w:rFonts w:ascii="Arial" w:hAnsi="Arial" w:cs="Arial"/>
          <w:sz w:val="24"/>
          <w:szCs w:val="24"/>
        </w:rPr>
        <w:t>The Motaung Report is predicated on two foundational premises: Firstly, that the entire site is classified as Threatened Ecosystem (Endangered) in terms of th</w:t>
      </w:r>
      <w:r w:rsidR="009661D4">
        <w:rPr>
          <w:rFonts w:ascii="Arial" w:hAnsi="Arial" w:cs="Arial"/>
          <w:sz w:val="24"/>
          <w:szCs w:val="24"/>
        </w:rPr>
        <w:t>e GDARD Conservation Plan; and s</w:t>
      </w:r>
      <w:r w:rsidRPr="00BB4CA7">
        <w:rPr>
          <w:rFonts w:ascii="Arial" w:hAnsi="Arial" w:cs="Arial"/>
          <w:sz w:val="24"/>
          <w:szCs w:val="24"/>
        </w:rPr>
        <w:t>econdly that there</w:t>
      </w:r>
      <w:r>
        <w:rPr>
          <w:rFonts w:ascii="Arial" w:hAnsi="Arial" w:cs="Arial"/>
          <w:sz w:val="24"/>
          <w:szCs w:val="24"/>
        </w:rPr>
        <w:t xml:space="preserve"> </w:t>
      </w:r>
      <w:r w:rsidRPr="00BB4CA7">
        <w:rPr>
          <w:rFonts w:ascii="Arial" w:hAnsi="Arial" w:cs="Arial"/>
          <w:sz w:val="24"/>
          <w:szCs w:val="24"/>
        </w:rPr>
        <w:t>is a wetland on the south-western part of the site, supported by the attached site report.</w:t>
      </w:r>
    </w:p>
    <w:p w:rsidR="009661D4" w:rsidRPr="009661D4" w:rsidRDefault="009661D4" w:rsidP="009661D4">
      <w:pPr>
        <w:spacing w:line="480" w:lineRule="auto"/>
        <w:jc w:val="both"/>
        <w:rPr>
          <w:rFonts w:ascii="Arial" w:hAnsi="Arial" w:cs="Arial"/>
          <w:sz w:val="24"/>
          <w:szCs w:val="24"/>
        </w:rPr>
      </w:pPr>
      <w:r>
        <w:rPr>
          <w:rFonts w:ascii="Arial" w:hAnsi="Arial" w:cs="Arial"/>
          <w:sz w:val="24"/>
          <w:szCs w:val="24"/>
        </w:rPr>
        <w:t xml:space="preserve">[37] </w:t>
      </w:r>
      <w:r w:rsidR="005B39E8">
        <w:rPr>
          <w:rFonts w:ascii="Arial" w:hAnsi="Arial" w:cs="Arial"/>
          <w:sz w:val="24"/>
          <w:szCs w:val="24"/>
        </w:rPr>
        <w:t>The report is based on the two site visits by GDARD’s officials dated 18 February 27 February 2019</w:t>
      </w:r>
      <w:r w:rsidR="00872C82">
        <w:rPr>
          <w:rFonts w:ascii="Arial" w:hAnsi="Arial" w:cs="Arial"/>
          <w:sz w:val="24"/>
          <w:szCs w:val="24"/>
        </w:rPr>
        <w:t>,</w:t>
      </w:r>
      <w:r w:rsidR="005B39E8">
        <w:rPr>
          <w:rFonts w:ascii="Arial" w:hAnsi="Arial" w:cs="Arial"/>
          <w:sz w:val="24"/>
          <w:szCs w:val="24"/>
        </w:rPr>
        <w:t xml:space="preserve"> as well as “specialist input and consultation”. It is unclear who the specialists were and what their input was. </w:t>
      </w:r>
    </w:p>
    <w:p w:rsidR="003E279C" w:rsidRDefault="003E279C" w:rsidP="001E43E1">
      <w:pPr>
        <w:spacing w:line="480" w:lineRule="auto"/>
        <w:jc w:val="both"/>
        <w:rPr>
          <w:rFonts w:ascii="Arial" w:hAnsi="Arial" w:cs="Arial"/>
          <w:b/>
          <w:sz w:val="24"/>
          <w:szCs w:val="24"/>
          <w:lang w:val="en-GB"/>
        </w:rPr>
      </w:pPr>
    </w:p>
    <w:p w:rsidR="001E43E1" w:rsidRDefault="001E43E1" w:rsidP="001E43E1">
      <w:pPr>
        <w:spacing w:line="480" w:lineRule="auto"/>
        <w:jc w:val="both"/>
        <w:rPr>
          <w:rFonts w:ascii="Arial" w:hAnsi="Arial" w:cs="Arial"/>
          <w:b/>
          <w:sz w:val="24"/>
          <w:szCs w:val="24"/>
          <w:lang w:val="en-GB"/>
        </w:rPr>
      </w:pPr>
      <w:r>
        <w:rPr>
          <w:rFonts w:ascii="Arial" w:hAnsi="Arial" w:cs="Arial"/>
          <w:b/>
          <w:sz w:val="24"/>
          <w:szCs w:val="24"/>
          <w:lang w:val="en-GB"/>
        </w:rPr>
        <w:lastRenderedPageBreak/>
        <w:t>MEC’s REASONS</w:t>
      </w:r>
    </w:p>
    <w:p w:rsidR="001E43E1" w:rsidRPr="00932A1F" w:rsidRDefault="009661D4" w:rsidP="001E43E1">
      <w:pPr>
        <w:spacing w:line="480" w:lineRule="auto"/>
        <w:jc w:val="both"/>
        <w:rPr>
          <w:rFonts w:ascii="Arial" w:hAnsi="Arial" w:cs="Arial"/>
          <w:sz w:val="24"/>
          <w:szCs w:val="24"/>
          <w:lang w:val="en-GB"/>
        </w:rPr>
      </w:pPr>
      <w:r>
        <w:rPr>
          <w:rFonts w:ascii="Arial" w:hAnsi="Arial" w:cs="Arial"/>
          <w:sz w:val="24"/>
          <w:szCs w:val="24"/>
          <w:lang w:val="en-GB"/>
        </w:rPr>
        <w:t>[38</w:t>
      </w:r>
      <w:r w:rsidR="00872C82">
        <w:rPr>
          <w:rFonts w:ascii="Arial" w:hAnsi="Arial" w:cs="Arial"/>
          <w:sz w:val="24"/>
          <w:szCs w:val="24"/>
          <w:lang w:val="en-GB"/>
        </w:rPr>
        <w:t>] On</w:t>
      </w:r>
      <w:r w:rsidR="001E43E1" w:rsidRPr="00932A1F">
        <w:rPr>
          <w:rFonts w:ascii="Arial" w:hAnsi="Arial" w:cs="Arial"/>
          <w:sz w:val="24"/>
          <w:szCs w:val="24"/>
          <w:lang w:val="en-GB"/>
        </w:rPr>
        <w:t xml:space="preserve"> 14 February 2020</w:t>
      </w:r>
      <w:r w:rsidR="00ED6EFF">
        <w:rPr>
          <w:rFonts w:ascii="Arial" w:hAnsi="Arial" w:cs="Arial"/>
          <w:sz w:val="24"/>
          <w:szCs w:val="24"/>
          <w:lang w:val="en-GB"/>
        </w:rPr>
        <w:t>,</w:t>
      </w:r>
      <w:r w:rsidR="001E43E1" w:rsidRPr="00932A1F">
        <w:rPr>
          <w:rFonts w:ascii="Arial" w:hAnsi="Arial" w:cs="Arial"/>
          <w:sz w:val="24"/>
          <w:szCs w:val="24"/>
          <w:lang w:val="en-GB"/>
        </w:rPr>
        <w:t xml:space="preserve"> the MEC gave the following reason</w:t>
      </w:r>
      <w:r w:rsidR="001E43E1">
        <w:rPr>
          <w:rFonts w:ascii="Arial" w:hAnsi="Arial" w:cs="Arial"/>
          <w:sz w:val="24"/>
          <w:szCs w:val="24"/>
          <w:lang w:val="en-GB"/>
        </w:rPr>
        <w:t>s for</w:t>
      </w:r>
      <w:r w:rsidR="001E43E1" w:rsidRPr="00932A1F">
        <w:rPr>
          <w:rFonts w:ascii="Arial" w:hAnsi="Arial" w:cs="Arial"/>
          <w:sz w:val="24"/>
          <w:szCs w:val="24"/>
          <w:lang w:val="en-GB"/>
        </w:rPr>
        <w:t xml:space="preserve"> the dismissal of the appeal:</w:t>
      </w:r>
    </w:p>
    <w:p w:rsidR="001E43E1" w:rsidRPr="00013EE3" w:rsidRDefault="001E43E1" w:rsidP="001E43E1">
      <w:pPr>
        <w:spacing w:line="480" w:lineRule="auto"/>
        <w:ind w:left="567"/>
        <w:jc w:val="both"/>
        <w:rPr>
          <w:rFonts w:ascii="Arial" w:hAnsi="Arial" w:cs="Arial"/>
          <w:i/>
          <w:sz w:val="24"/>
          <w:szCs w:val="24"/>
          <w:lang w:val="en-GB"/>
        </w:rPr>
      </w:pPr>
      <w:r w:rsidRPr="00013EE3">
        <w:rPr>
          <w:rFonts w:ascii="Arial" w:hAnsi="Arial" w:cs="Arial"/>
          <w:i/>
          <w:sz w:val="24"/>
          <w:szCs w:val="24"/>
          <w:lang w:val="en-GB"/>
        </w:rPr>
        <w:t>a) The Department's decision to include conditions 3.3 and 3.5 in the Environmental Authorisation issued for the proposed development was correctly taken and it is in</w:t>
      </w:r>
      <w:r w:rsidR="00872C82">
        <w:rPr>
          <w:rFonts w:ascii="Arial" w:hAnsi="Arial" w:cs="Arial"/>
          <w:i/>
          <w:sz w:val="24"/>
          <w:szCs w:val="24"/>
          <w:lang w:val="en-GB"/>
        </w:rPr>
        <w:t xml:space="preserve"> </w:t>
      </w:r>
      <w:r w:rsidRPr="00013EE3">
        <w:rPr>
          <w:rFonts w:ascii="Arial" w:hAnsi="Arial" w:cs="Arial"/>
          <w:i/>
          <w:sz w:val="24"/>
          <w:szCs w:val="24"/>
          <w:lang w:val="en-GB"/>
        </w:rPr>
        <w:t>compliance with applicable legislation and polic</w:t>
      </w:r>
      <w:r w:rsidR="00872C82">
        <w:rPr>
          <w:rFonts w:ascii="Arial" w:hAnsi="Arial" w:cs="Arial"/>
          <w:i/>
          <w:sz w:val="24"/>
          <w:szCs w:val="24"/>
          <w:lang w:val="en-GB"/>
        </w:rPr>
        <w:t>i</w:t>
      </w:r>
      <w:r w:rsidRPr="00013EE3">
        <w:rPr>
          <w:rFonts w:ascii="Arial" w:hAnsi="Arial" w:cs="Arial"/>
          <w:i/>
          <w:sz w:val="24"/>
          <w:szCs w:val="24"/>
          <w:lang w:val="en-GB"/>
        </w:rPr>
        <w:t>es.</w:t>
      </w:r>
    </w:p>
    <w:p w:rsidR="001E43E1" w:rsidRPr="00013EE3" w:rsidRDefault="001E43E1" w:rsidP="001E43E1">
      <w:pPr>
        <w:spacing w:line="480" w:lineRule="auto"/>
        <w:ind w:left="567"/>
        <w:jc w:val="both"/>
        <w:rPr>
          <w:rFonts w:ascii="Arial" w:hAnsi="Arial" w:cs="Arial"/>
          <w:i/>
          <w:sz w:val="24"/>
          <w:szCs w:val="24"/>
          <w:lang w:val="en-GB"/>
        </w:rPr>
      </w:pPr>
      <w:r w:rsidRPr="00013EE3">
        <w:rPr>
          <w:rFonts w:ascii="Arial" w:hAnsi="Arial" w:cs="Arial"/>
          <w:i/>
          <w:sz w:val="24"/>
          <w:szCs w:val="24"/>
          <w:lang w:val="en-GB"/>
        </w:rPr>
        <w:t xml:space="preserve"> b) The assertion entailed in the appeal submission stating that the wetland present on the development site is in the process of disappearing does not reasonably justify the removal of condition 3.2 from the Environmental Authorisation issued for the proposed development and/or its review.</w:t>
      </w:r>
    </w:p>
    <w:p w:rsidR="001E43E1" w:rsidRPr="00013EE3" w:rsidRDefault="001E43E1" w:rsidP="001E43E1">
      <w:pPr>
        <w:spacing w:line="480" w:lineRule="auto"/>
        <w:ind w:left="567"/>
        <w:jc w:val="both"/>
        <w:rPr>
          <w:rFonts w:ascii="Arial" w:hAnsi="Arial" w:cs="Arial"/>
          <w:i/>
          <w:sz w:val="24"/>
          <w:szCs w:val="24"/>
          <w:lang w:val="en-GB"/>
        </w:rPr>
      </w:pPr>
      <w:r w:rsidRPr="00013EE3">
        <w:rPr>
          <w:rFonts w:ascii="Arial" w:hAnsi="Arial" w:cs="Arial"/>
          <w:i/>
          <w:sz w:val="24"/>
          <w:szCs w:val="24"/>
          <w:lang w:val="en-GB"/>
        </w:rPr>
        <w:t xml:space="preserve"> c) In addition to the afore-going, the fact that the wetland present on the development site is currently not in its pristine nature and therefore development within it/its buffers should be permitted is tantamount to contravention of section 28 of the National Environmental Management Act, 1998 ("NEMA") which relate to duty of care and remediation of environmental damage.</w:t>
      </w:r>
    </w:p>
    <w:p w:rsidR="001E43E1" w:rsidRPr="00013EE3" w:rsidRDefault="001E43E1" w:rsidP="001E43E1">
      <w:pPr>
        <w:spacing w:line="480" w:lineRule="auto"/>
        <w:ind w:left="567"/>
        <w:jc w:val="both"/>
        <w:rPr>
          <w:rFonts w:ascii="Arial" w:hAnsi="Arial" w:cs="Arial"/>
          <w:i/>
          <w:sz w:val="24"/>
          <w:szCs w:val="24"/>
          <w:lang w:val="en-GB"/>
        </w:rPr>
      </w:pPr>
      <w:r w:rsidRPr="00013EE3">
        <w:rPr>
          <w:rFonts w:ascii="Arial" w:hAnsi="Arial" w:cs="Arial"/>
          <w:i/>
          <w:sz w:val="24"/>
          <w:szCs w:val="24"/>
          <w:lang w:val="en-GB"/>
        </w:rPr>
        <w:t>d) The inclusion of condition 3.2 in the Environmental Authorisation is in line with sustainable development principles contained in section 2 of NEMA, in particular, section 2(4)(i) and (ii) which states that sustainable development must guard against loss of the biodiversity, avoid degradation of the environment and minimise such degradation.</w:t>
      </w:r>
    </w:p>
    <w:p w:rsidR="001E43E1" w:rsidRPr="00013EE3" w:rsidRDefault="001E43E1" w:rsidP="001E43E1">
      <w:pPr>
        <w:spacing w:line="480" w:lineRule="auto"/>
        <w:ind w:left="567"/>
        <w:jc w:val="both"/>
        <w:rPr>
          <w:rFonts w:ascii="Arial" w:hAnsi="Arial" w:cs="Arial"/>
          <w:i/>
          <w:sz w:val="24"/>
          <w:szCs w:val="24"/>
          <w:lang w:val="en-GB"/>
        </w:rPr>
      </w:pPr>
      <w:r w:rsidRPr="00013EE3">
        <w:rPr>
          <w:rFonts w:ascii="Arial" w:hAnsi="Arial" w:cs="Arial"/>
          <w:i/>
          <w:sz w:val="24"/>
          <w:szCs w:val="24"/>
          <w:lang w:val="en-GB"/>
        </w:rPr>
        <w:t xml:space="preserve"> e) The wetland present on the development site connects to the ecosystem corridor that traverses the Muldersdrif Se Loop river.</w:t>
      </w:r>
    </w:p>
    <w:p w:rsidR="001E43E1" w:rsidRPr="00013EE3" w:rsidRDefault="001E43E1" w:rsidP="001E43E1">
      <w:pPr>
        <w:spacing w:line="480" w:lineRule="auto"/>
        <w:ind w:left="567"/>
        <w:jc w:val="both"/>
        <w:rPr>
          <w:rFonts w:ascii="Arial" w:hAnsi="Arial" w:cs="Arial"/>
          <w:i/>
          <w:sz w:val="24"/>
          <w:szCs w:val="24"/>
          <w:lang w:val="en-GB"/>
        </w:rPr>
      </w:pPr>
      <w:r w:rsidRPr="00013EE3">
        <w:rPr>
          <w:rFonts w:ascii="Arial" w:hAnsi="Arial" w:cs="Arial"/>
          <w:i/>
          <w:sz w:val="24"/>
          <w:szCs w:val="24"/>
          <w:lang w:val="en-GB"/>
        </w:rPr>
        <w:lastRenderedPageBreak/>
        <w:t>f) In the review of the Environmental Impact Assessment application, the Department is required to take into account the social, environmental and economic factors associated with the proposed development as prescribed in section 2 of NEMA and not only the economic factors specific to the proposed development.</w:t>
      </w:r>
    </w:p>
    <w:p w:rsidR="001E43E1" w:rsidRPr="00013EE3" w:rsidRDefault="001E43E1" w:rsidP="001E43E1">
      <w:pPr>
        <w:spacing w:line="480" w:lineRule="auto"/>
        <w:ind w:left="567"/>
        <w:jc w:val="both"/>
        <w:rPr>
          <w:rFonts w:ascii="Arial" w:hAnsi="Arial" w:cs="Arial"/>
          <w:i/>
          <w:sz w:val="24"/>
          <w:szCs w:val="24"/>
          <w:lang w:val="en-GB"/>
        </w:rPr>
      </w:pPr>
      <w:r w:rsidRPr="00013EE3">
        <w:rPr>
          <w:i/>
        </w:rPr>
        <w:t xml:space="preserve"> </w:t>
      </w:r>
      <w:r w:rsidRPr="00013EE3">
        <w:rPr>
          <w:rFonts w:ascii="Arial" w:hAnsi="Arial" w:cs="Arial"/>
          <w:i/>
          <w:sz w:val="24"/>
          <w:szCs w:val="24"/>
          <w:lang w:val="en-GB"/>
        </w:rPr>
        <w:t>g) In view of the afore-going, the assertion that the inclusion of condition 3.2 in the Environmental Authorisation will render the "project" economically unfeasible does not serve as reasonable justification for removal of condition 3.2 of the Environmental Authorisation/its review.</w:t>
      </w:r>
    </w:p>
    <w:p w:rsidR="001E43E1" w:rsidRPr="00013EE3" w:rsidRDefault="001E43E1" w:rsidP="001E43E1">
      <w:pPr>
        <w:spacing w:line="480" w:lineRule="auto"/>
        <w:ind w:left="567"/>
        <w:jc w:val="both"/>
        <w:rPr>
          <w:rFonts w:ascii="Arial" w:hAnsi="Arial" w:cs="Arial"/>
          <w:i/>
          <w:sz w:val="24"/>
          <w:szCs w:val="24"/>
          <w:lang w:val="en-GB"/>
        </w:rPr>
      </w:pPr>
      <w:r w:rsidRPr="00013EE3">
        <w:rPr>
          <w:rFonts w:ascii="Arial" w:hAnsi="Arial" w:cs="Arial"/>
          <w:i/>
          <w:sz w:val="24"/>
          <w:szCs w:val="24"/>
          <w:lang w:val="en-GB"/>
        </w:rPr>
        <w:t xml:space="preserve"> h) Condition 3.5 of the Environmental Authorisation states as follows: "Sustainable measures such as installation of water harvesting tanks and energy efficient materials </w:t>
      </w:r>
      <w:r w:rsidR="00ED6EFF" w:rsidRPr="00013EE3">
        <w:rPr>
          <w:rFonts w:ascii="Arial" w:hAnsi="Arial" w:cs="Arial"/>
          <w:i/>
          <w:sz w:val="24"/>
          <w:szCs w:val="24"/>
          <w:lang w:val="en-GB"/>
        </w:rPr>
        <w:t>solar</w:t>
      </w:r>
      <w:r w:rsidRPr="00013EE3">
        <w:rPr>
          <w:rFonts w:ascii="Arial" w:hAnsi="Arial" w:cs="Arial"/>
          <w:i/>
          <w:sz w:val="24"/>
          <w:szCs w:val="24"/>
          <w:lang w:val="en-GB"/>
        </w:rPr>
        <w:t xml:space="preserve"> geysers and lighting bulbs must be implemented for the entire development to reduce the effects of climate change and conserve water resources</w:t>
      </w:r>
      <w:r w:rsidR="00872C82">
        <w:rPr>
          <w:rFonts w:ascii="Arial" w:hAnsi="Arial" w:cs="Arial"/>
          <w:i/>
          <w:sz w:val="24"/>
          <w:szCs w:val="24"/>
          <w:lang w:val="en-GB"/>
        </w:rPr>
        <w:t>.</w:t>
      </w:r>
      <w:r w:rsidRPr="00013EE3">
        <w:rPr>
          <w:rFonts w:ascii="Arial" w:hAnsi="Arial" w:cs="Arial"/>
          <w:i/>
          <w:sz w:val="24"/>
          <w:szCs w:val="24"/>
          <w:lang w:val="en-GB"/>
        </w:rPr>
        <w:t>"</w:t>
      </w:r>
    </w:p>
    <w:p w:rsidR="001E43E1" w:rsidRPr="00013EE3" w:rsidRDefault="001E43E1" w:rsidP="001E43E1">
      <w:pPr>
        <w:spacing w:line="480" w:lineRule="auto"/>
        <w:ind w:left="567"/>
        <w:jc w:val="both"/>
        <w:rPr>
          <w:rFonts w:ascii="Arial" w:hAnsi="Arial" w:cs="Arial"/>
          <w:i/>
          <w:sz w:val="24"/>
          <w:szCs w:val="24"/>
          <w:lang w:val="en-GB"/>
        </w:rPr>
      </w:pPr>
      <w:r w:rsidRPr="00013EE3">
        <w:rPr>
          <w:rFonts w:ascii="Arial" w:hAnsi="Arial" w:cs="Arial"/>
          <w:i/>
          <w:sz w:val="24"/>
          <w:szCs w:val="24"/>
          <w:lang w:val="en-GB"/>
        </w:rPr>
        <w:t>i) The condition as currently stated in the Environmental Authorisation is not restrictive in nature as stated in the appeal submission; this condition provides examples on sustainable measures that can be implemented for purposes of reducing the effects of climate change and conservation of water resources.</w:t>
      </w:r>
    </w:p>
    <w:p w:rsidR="001E43E1" w:rsidRPr="00013EE3" w:rsidRDefault="001E43E1" w:rsidP="001E43E1">
      <w:pPr>
        <w:spacing w:line="480" w:lineRule="auto"/>
        <w:ind w:left="567"/>
        <w:jc w:val="both"/>
        <w:rPr>
          <w:rFonts w:ascii="Arial" w:hAnsi="Arial" w:cs="Arial"/>
          <w:i/>
          <w:sz w:val="24"/>
          <w:szCs w:val="24"/>
          <w:lang w:val="en-GB"/>
        </w:rPr>
      </w:pPr>
      <w:r w:rsidRPr="00013EE3">
        <w:rPr>
          <w:rFonts w:ascii="Arial" w:hAnsi="Arial" w:cs="Arial"/>
          <w:i/>
          <w:sz w:val="24"/>
          <w:szCs w:val="24"/>
          <w:lang w:val="en-GB"/>
        </w:rPr>
        <w:t>j)</w:t>
      </w:r>
      <w:r w:rsidRPr="00013EE3">
        <w:rPr>
          <w:i/>
        </w:rPr>
        <w:t xml:space="preserve"> </w:t>
      </w:r>
      <w:r w:rsidRPr="00013EE3">
        <w:rPr>
          <w:rFonts w:ascii="Arial" w:hAnsi="Arial" w:cs="Arial"/>
          <w:i/>
          <w:sz w:val="24"/>
          <w:szCs w:val="24"/>
          <w:lang w:val="en-GB"/>
        </w:rPr>
        <w:t>In view of the afore-stated, as opposed to implementing measures specified in condition 3.5 of the Environmental Authorisation, you may introduce other sustainable measures intended to reduce the effects of climate change and conserve water resources on the entire development.</w:t>
      </w:r>
    </w:p>
    <w:p w:rsidR="001E43E1" w:rsidRPr="00013EE3" w:rsidRDefault="001E43E1" w:rsidP="001E43E1">
      <w:pPr>
        <w:spacing w:line="480" w:lineRule="auto"/>
        <w:ind w:left="567"/>
        <w:jc w:val="both"/>
        <w:rPr>
          <w:rFonts w:ascii="Arial" w:hAnsi="Arial" w:cs="Arial"/>
          <w:i/>
          <w:sz w:val="24"/>
          <w:szCs w:val="24"/>
          <w:lang w:val="en-GB"/>
        </w:rPr>
      </w:pPr>
      <w:r w:rsidRPr="00013EE3">
        <w:rPr>
          <w:rFonts w:ascii="Arial" w:hAnsi="Arial" w:cs="Arial"/>
          <w:i/>
          <w:sz w:val="24"/>
          <w:szCs w:val="24"/>
          <w:lang w:val="en-GB"/>
        </w:rPr>
        <w:lastRenderedPageBreak/>
        <w:t>k) In issuing its decision the Department took into account all information submitted in support of the Environmental Impact Assessment application for the proposed development including the specialists' reports contained therein.</w:t>
      </w:r>
    </w:p>
    <w:p w:rsidR="001E43E1" w:rsidRPr="00013EE3" w:rsidRDefault="001E43E1" w:rsidP="001E43E1">
      <w:pPr>
        <w:spacing w:line="480" w:lineRule="auto"/>
        <w:ind w:left="567"/>
        <w:jc w:val="both"/>
        <w:rPr>
          <w:rFonts w:ascii="Arial" w:hAnsi="Arial" w:cs="Arial"/>
          <w:i/>
          <w:sz w:val="24"/>
          <w:szCs w:val="24"/>
          <w:lang w:val="en-GB"/>
        </w:rPr>
      </w:pPr>
      <w:r w:rsidRPr="00013EE3">
        <w:rPr>
          <w:rFonts w:ascii="Arial" w:hAnsi="Arial" w:cs="Arial"/>
          <w:i/>
          <w:sz w:val="24"/>
          <w:szCs w:val="24"/>
          <w:lang w:val="en-GB"/>
        </w:rPr>
        <w:t>l) The grounds of Appeal as put before me as the Competent Authority are unfair, unjust and unreasonable and they do not warrant that the Environmental Authorisation issue for the proposed development be set aside/withdrawn/revised.</w:t>
      </w:r>
    </w:p>
    <w:p w:rsidR="00316397" w:rsidRPr="00316397" w:rsidRDefault="00316397" w:rsidP="001E43E1">
      <w:pPr>
        <w:spacing w:line="480" w:lineRule="auto"/>
        <w:jc w:val="both"/>
        <w:rPr>
          <w:rFonts w:ascii="Arial" w:hAnsi="Arial" w:cs="Arial"/>
          <w:b/>
          <w:sz w:val="24"/>
          <w:szCs w:val="24"/>
          <w:lang w:val="en-GB"/>
        </w:rPr>
      </w:pPr>
      <w:r w:rsidRPr="00316397">
        <w:rPr>
          <w:rFonts w:ascii="Arial" w:hAnsi="Arial" w:cs="Arial"/>
          <w:b/>
          <w:sz w:val="24"/>
          <w:szCs w:val="24"/>
          <w:lang w:val="en-GB"/>
        </w:rPr>
        <w:t>THE REVIEW</w:t>
      </w:r>
    </w:p>
    <w:p w:rsidR="008A7C70" w:rsidRDefault="009661D4" w:rsidP="00D3547B">
      <w:pPr>
        <w:spacing w:line="480" w:lineRule="auto"/>
        <w:jc w:val="both"/>
      </w:pPr>
      <w:r>
        <w:rPr>
          <w:rFonts w:ascii="Arial" w:hAnsi="Arial" w:cs="Arial"/>
          <w:sz w:val="24"/>
          <w:szCs w:val="24"/>
          <w:lang w:val="en-GB"/>
        </w:rPr>
        <w:t>[39</w:t>
      </w:r>
      <w:r w:rsidR="001E43E1">
        <w:rPr>
          <w:rFonts w:ascii="Arial" w:hAnsi="Arial" w:cs="Arial"/>
          <w:sz w:val="24"/>
          <w:szCs w:val="24"/>
          <w:lang w:val="en-GB"/>
        </w:rPr>
        <w:t xml:space="preserve">] </w:t>
      </w:r>
      <w:r w:rsidR="008A7C70" w:rsidRPr="00D3547B">
        <w:rPr>
          <w:rFonts w:ascii="Arial" w:hAnsi="Arial" w:cs="Arial"/>
          <w:sz w:val="24"/>
          <w:szCs w:val="24"/>
          <w:lang w:val="en-GB"/>
        </w:rPr>
        <w:t>In terms of section 33 of the Constitution</w:t>
      </w:r>
      <w:r w:rsidR="0035369D">
        <w:rPr>
          <w:rFonts w:ascii="Arial" w:hAnsi="Arial" w:cs="Arial"/>
          <w:sz w:val="24"/>
          <w:szCs w:val="24"/>
          <w:lang w:val="en-GB"/>
        </w:rPr>
        <w:t>,</w:t>
      </w:r>
      <w:r w:rsidR="008A7C70" w:rsidRPr="00D3547B">
        <w:rPr>
          <w:rFonts w:ascii="Arial" w:hAnsi="Arial" w:cs="Arial"/>
          <w:sz w:val="24"/>
          <w:szCs w:val="24"/>
          <w:lang w:val="en-GB"/>
        </w:rPr>
        <w:t xml:space="preserve"> </w:t>
      </w:r>
      <w:r w:rsidR="00844820">
        <w:rPr>
          <w:rFonts w:ascii="Arial" w:hAnsi="Arial" w:cs="Arial"/>
          <w:sz w:val="24"/>
          <w:szCs w:val="24"/>
          <w:lang w:val="en-GB"/>
        </w:rPr>
        <w:t xml:space="preserve">the applicant has the right to </w:t>
      </w:r>
      <w:r w:rsidR="008A7C70" w:rsidRPr="00D3547B">
        <w:rPr>
          <w:rFonts w:ascii="Arial" w:hAnsi="Arial" w:cs="Arial"/>
          <w:sz w:val="24"/>
          <w:szCs w:val="24"/>
          <w:lang w:val="en-GB"/>
        </w:rPr>
        <w:t>administrative action that is lawful, r</w:t>
      </w:r>
      <w:r w:rsidR="00844820">
        <w:rPr>
          <w:rFonts w:ascii="Arial" w:hAnsi="Arial" w:cs="Arial"/>
          <w:sz w:val="24"/>
          <w:szCs w:val="24"/>
          <w:lang w:val="en-GB"/>
        </w:rPr>
        <w:t>easonable and procedurally fair</w:t>
      </w:r>
      <w:r w:rsidR="008A7C70" w:rsidRPr="00D3547B">
        <w:rPr>
          <w:rFonts w:ascii="Arial" w:hAnsi="Arial" w:cs="Arial"/>
          <w:sz w:val="24"/>
          <w:szCs w:val="24"/>
          <w:lang w:val="en-GB"/>
        </w:rPr>
        <w:t>.</w:t>
      </w:r>
      <w:r w:rsidR="008A7C70">
        <w:rPr>
          <w:rFonts w:ascii="Arial" w:hAnsi="Arial" w:cs="Arial"/>
          <w:sz w:val="24"/>
          <w:szCs w:val="24"/>
          <w:lang w:val="en-GB"/>
        </w:rPr>
        <w:t xml:space="preserve"> </w:t>
      </w:r>
      <w:r w:rsidR="00D3547B" w:rsidRPr="00F61749">
        <w:rPr>
          <w:rFonts w:ascii="Arial" w:hAnsi="Arial" w:cs="Arial"/>
          <w:sz w:val="24"/>
          <w:szCs w:val="24"/>
          <w:lang w:val="en-GB"/>
        </w:rPr>
        <w:t xml:space="preserve">In terms of section 6(2)(f)(ii) </w:t>
      </w:r>
      <w:r w:rsidR="008A7C70">
        <w:rPr>
          <w:rFonts w:ascii="Arial" w:hAnsi="Arial" w:cs="Arial"/>
          <w:sz w:val="24"/>
          <w:szCs w:val="24"/>
          <w:lang w:val="en-GB"/>
        </w:rPr>
        <w:t xml:space="preserve">of PAJA </w:t>
      </w:r>
      <w:r w:rsidR="00ED6EFF">
        <w:rPr>
          <w:rFonts w:ascii="Arial" w:hAnsi="Arial" w:cs="Arial"/>
          <w:sz w:val="24"/>
          <w:szCs w:val="24"/>
          <w:lang w:val="en-GB"/>
        </w:rPr>
        <w:t>a c</w:t>
      </w:r>
      <w:r w:rsidR="00D3547B" w:rsidRPr="00F61749">
        <w:rPr>
          <w:rFonts w:ascii="Arial" w:hAnsi="Arial" w:cs="Arial"/>
          <w:sz w:val="24"/>
          <w:szCs w:val="24"/>
          <w:lang w:val="en-GB"/>
        </w:rPr>
        <w:t>ourt has the power to review an administrative decision if</w:t>
      </w:r>
      <w:r w:rsidR="00D3547B">
        <w:rPr>
          <w:rFonts w:ascii="Arial" w:hAnsi="Arial" w:cs="Arial"/>
          <w:sz w:val="24"/>
          <w:szCs w:val="24"/>
          <w:lang w:val="en-GB"/>
        </w:rPr>
        <w:t xml:space="preserve"> </w:t>
      </w:r>
      <w:r w:rsidR="00D3547B" w:rsidRPr="00F61749">
        <w:rPr>
          <w:rFonts w:ascii="Arial" w:hAnsi="Arial" w:cs="Arial"/>
          <w:sz w:val="24"/>
          <w:szCs w:val="24"/>
          <w:lang w:val="en-GB"/>
        </w:rPr>
        <w:t xml:space="preserve">it is not rationally connected to (aa) the </w:t>
      </w:r>
      <w:r w:rsidR="00D3547B">
        <w:rPr>
          <w:rFonts w:ascii="Arial" w:hAnsi="Arial" w:cs="Arial"/>
          <w:sz w:val="24"/>
          <w:szCs w:val="24"/>
          <w:lang w:val="en-GB"/>
        </w:rPr>
        <w:t>purp</w:t>
      </w:r>
      <w:r w:rsidR="00D3547B" w:rsidRPr="00F61749">
        <w:rPr>
          <w:rFonts w:ascii="Arial" w:hAnsi="Arial" w:cs="Arial"/>
          <w:sz w:val="24"/>
          <w:szCs w:val="24"/>
          <w:lang w:val="en-GB"/>
        </w:rPr>
        <w:t>ose for which</w:t>
      </w:r>
      <w:r w:rsidR="00D3547B">
        <w:rPr>
          <w:rFonts w:ascii="Arial" w:hAnsi="Arial" w:cs="Arial"/>
          <w:sz w:val="24"/>
          <w:szCs w:val="24"/>
          <w:lang w:val="en-GB"/>
        </w:rPr>
        <w:t xml:space="preserve"> </w:t>
      </w:r>
      <w:r w:rsidR="00D3547B" w:rsidRPr="00F61749">
        <w:rPr>
          <w:rFonts w:ascii="Arial" w:hAnsi="Arial" w:cs="Arial"/>
          <w:sz w:val="24"/>
          <w:szCs w:val="24"/>
          <w:lang w:val="en-GB"/>
        </w:rPr>
        <w:t>it was taken (bb) the purpose of the empowering provision; (cc) the inform</w:t>
      </w:r>
      <w:r w:rsidR="00D3547B">
        <w:rPr>
          <w:rFonts w:ascii="Arial" w:hAnsi="Arial" w:cs="Arial"/>
          <w:sz w:val="24"/>
          <w:szCs w:val="24"/>
          <w:lang w:val="en-GB"/>
        </w:rPr>
        <w:t>ation before the administrator'</w:t>
      </w:r>
      <w:r w:rsidR="00D3547B" w:rsidRPr="00F61749">
        <w:rPr>
          <w:rFonts w:ascii="Arial" w:hAnsi="Arial" w:cs="Arial"/>
          <w:sz w:val="24"/>
          <w:szCs w:val="24"/>
          <w:lang w:val="en-GB"/>
        </w:rPr>
        <w:t xml:space="preserve"> (dd) the reasons </w:t>
      </w:r>
      <w:r w:rsidR="00D3547B">
        <w:rPr>
          <w:rFonts w:ascii="Arial" w:hAnsi="Arial" w:cs="Arial"/>
          <w:sz w:val="24"/>
          <w:szCs w:val="24"/>
          <w:lang w:val="en-GB"/>
        </w:rPr>
        <w:t>g</w:t>
      </w:r>
      <w:r w:rsidR="00D3547B" w:rsidRPr="00F61749">
        <w:rPr>
          <w:rFonts w:ascii="Arial" w:hAnsi="Arial" w:cs="Arial"/>
          <w:sz w:val="24"/>
          <w:szCs w:val="24"/>
          <w:lang w:val="en-GB"/>
        </w:rPr>
        <w:t>iven for</w:t>
      </w:r>
      <w:r w:rsidR="00D3547B">
        <w:rPr>
          <w:rFonts w:ascii="Arial" w:hAnsi="Arial" w:cs="Arial"/>
          <w:sz w:val="24"/>
          <w:szCs w:val="24"/>
          <w:lang w:val="en-GB"/>
        </w:rPr>
        <w:t xml:space="preserve"> </w:t>
      </w:r>
      <w:r w:rsidR="00D3547B" w:rsidRPr="00F61749">
        <w:rPr>
          <w:rFonts w:ascii="Arial" w:hAnsi="Arial" w:cs="Arial"/>
          <w:sz w:val="24"/>
          <w:szCs w:val="24"/>
          <w:lang w:val="en-GB"/>
        </w:rPr>
        <w:t>it b</w:t>
      </w:r>
      <w:r w:rsidR="008A7C70">
        <w:rPr>
          <w:rFonts w:ascii="Arial" w:hAnsi="Arial" w:cs="Arial"/>
          <w:sz w:val="24"/>
          <w:szCs w:val="24"/>
          <w:lang w:val="en-GB"/>
        </w:rPr>
        <w:t>y the administrator ......... or</w:t>
      </w:r>
      <w:r w:rsidR="00D3547B" w:rsidRPr="00F61749">
        <w:rPr>
          <w:rFonts w:ascii="Arial" w:hAnsi="Arial" w:cs="Arial"/>
          <w:sz w:val="24"/>
          <w:szCs w:val="24"/>
          <w:lang w:val="en-GB"/>
        </w:rPr>
        <w:t xml:space="preserve"> where the exercise of the power or the performance of the function authorised by the empowering provision, in pursuance of which the administrative action was purportedly taken, is so unreasonable that no reasonable </w:t>
      </w:r>
      <w:r w:rsidR="00D3547B">
        <w:rPr>
          <w:rFonts w:ascii="Arial" w:hAnsi="Arial" w:cs="Arial"/>
          <w:sz w:val="24"/>
          <w:szCs w:val="24"/>
          <w:lang w:val="en-GB"/>
        </w:rPr>
        <w:t>p</w:t>
      </w:r>
      <w:r w:rsidR="00D3547B" w:rsidRPr="00F61749">
        <w:rPr>
          <w:rFonts w:ascii="Arial" w:hAnsi="Arial" w:cs="Arial"/>
          <w:sz w:val="24"/>
          <w:szCs w:val="24"/>
          <w:lang w:val="en-GB"/>
        </w:rPr>
        <w:t xml:space="preserve">erson could have so exercised the </w:t>
      </w:r>
      <w:r w:rsidR="00D3547B">
        <w:rPr>
          <w:rFonts w:ascii="Arial" w:hAnsi="Arial" w:cs="Arial"/>
          <w:sz w:val="24"/>
          <w:szCs w:val="24"/>
          <w:lang w:val="en-GB"/>
        </w:rPr>
        <w:t>p</w:t>
      </w:r>
      <w:r w:rsidR="00D3547B" w:rsidRPr="00F61749">
        <w:rPr>
          <w:rFonts w:ascii="Arial" w:hAnsi="Arial" w:cs="Arial"/>
          <w:sz w:val="24"/>
          <w:szCs w:val="24"/>
          <w:lang w:val="en-GB"/>
        </w:rPr>
        <w:t xml:space="preserve">ower or </w:t>
      </w:r>
      <w:r w:rsidR="00D3547B">
        <w:rPr>
          <w:rFonts w:ascii="Arial" w:hAnsi="Arial" w:cs="Arial"/>
          <w:sz w:val="24"/>
          <w:szCs w:val="24"/>
          <w:lang w:val="en-GB"/>
        </w:rPr>
        <w:t>p</w:t>
      </w:r>
      <w:r w:rsidR="00D3547B" w:rsidRPr="00F61749">
        <w:rPr>
          <w:rFonts w:ascii="Arial" w:hAnsi="Arial" w:cs="Arial"/>
          <w:sz w:val="24"/>
          <w:szCs w:val="24"/>
          <w:lang w:val="en-GB"/>
        </w:rPr>
        <w:t>erformed the function (sec</w:t>
      </w:r>
      <w:r w:rsidR="008753DA">
        <w:rPr>
          <w:rFonts w:ascii="Arial" w:hAnsi="Arial" w:cs="Arial"/>
          <w:sz w:val="24"/>
          <w:szCs w:val="24"/>
          <w:lang w:val="en-GB"/>
        </w:rPr>
        <w:t>tion</w:t>
      </w:r>
      <w:r w:rsidR="00D3547B" w:rsidRPr="00F61749">
        <w:rPr>
          <w:rFonts w:ascii="Arial" w:hAnsi="Arial" w:cs="Arial"/>
          <w:sz w:val="24"/>
          <w:szCs w:val="24"/>
          <w:lang w:val="en-GB"/>
        </w:rPr>
        <w:t xml:space="preserve"> 6(2)(h)</w:t>
      </w:r>
      <w:r w:rsidR="008753DA">
        <w:rPr>
          <w:rFonts w:ascii="Arial" w:hAnsi="Arial" w:cs="Arial"/>
          <w:sz w:val="24"/>
          <w:szCs w:val="24"/>
          <w:lang w:val="en-GB"/>
        </w:rPr>
        <w:t>)</w:t>
      </w:r>
      <w:r w:rsidR="00D3547B" w:rsidRPr="00F61749">
        <w:rPr>
          <w:rFonts w:ascii="Arial" w:hAnsi="Arial" w:cs="Arial"/>
          <w:sz w:val="24"/>
          <w:szCs w:val="24"/>
          <w:lang w:val="en-GB"/>
        </w:rPr>
        <w:t>.</w:t>
      </w:r>
      <w:r w:rsidR="00D3547B" w:rsidRPr="00D3547B">
        <w:t xml:space="preserve"> </w:t>
      </w:r>
    </w:p>
    <w:p w:rsidR="008A7C70" w:rsidRDefault="009661D4" w:rsidP="00D3547B">
      <w:pPr>
        <w:spacing w:line="480" w:lineRule="auto"/>
        <w:jc w:val="both"/>
        <w:rPr>
          <w:rFonts w:ascii="Arial" w:hAnsi="Arial" w:cs="Arial"/>
          <w:sz w:val="24"/>
          <w:szCs w:val="24"/>
          <w:lang w:val="en-GB"/>
        </w:rPr>
      </w:pPr>
      <w:r>
        <w:rPr>
          <w:rFonts w:ascii="Arial" w:hAnsi="Arial" w:cs="Arial"/>
          <w:sz w:val="24"/>
          <w:szCs w:val="24"/>
        </w:rPr>
        <w:t>[40</w:t>
      </w:r>
      <w:r w:rsidR="008A7C70" w:rsidRPr="008A7C70">
        <w:rPr>
          <w:rFonts w:ascii="Arial" w:hAnsi="Arial" w:cs="Arial"/>
          <w:sz w:val="24"/>
          <w:szCs w:val="24"/>
        </w:rPr>
        <w:t xml:space="preserve">] </w:t>
      </w:r>
      <w:r w:rsidR="0035274F">
        <w:rPr>
          <w:rFonts w:ascii="Arial" w:hAnsi="Arial" w:cs="Arial"/>
          <w:sz w:val="24"/>
          <w:szCs w:val="24"/>
        </w:rPr>
        <w:t xml:space="preserve">In terms of this provision the </w:t>
      </w:r>
      <w:r w:rsidR="00D3547B" w:rsidRPr="00D3547B">
        <w:rPr>
          <w:rFonts w:ascii="Arial" w:hAnsi="Arial" w:cs="Arial"/>
          <w:sz w:val="24"/>
          <w:szCs w:val="24"/>
          <w:lang w:val="en-GB"/>
        </w:rPr>
        <w:t>MEC is enjoined to fairly consider all facts</w:t>
      </w:r>
      <w:r w:rsidR="008753DA">
        <w:rPr>
          <w:rFonts w:ascii="Arial" w:hAnsi="Arial" w:cs="Arial"/>
          <w:sz w:val="24"/>
          <w:szCs w:val="24"/>
          <w:lang w:val="en-GB"/>
        </w:rPr>
        <w:t xml:space="preserve"> and evidence placed before her and to</w:t>
      </w:r>
      <w:r w:rsidR="00D3547B" w:rsidRPr="00D3547B">
        <w:rPr>
          <w:rFonts w:ascii="Arial" w:hAnsi="Arial" w:cs="Arial"/>
          <w:sz w:val="24"/>
          <w:szCs w:val="24"/>
          <w:lang w:val="en-GB"/>
        </w:rPr>
        <w:t xml:space="preserve"> apply her mind objecti</w:t>
      </w:r>
      <w:r w:rsidR="008753DA">
        <w:rPr>
          <w:rFonts w:ascii="Arial" w:hAnsi="Arial" w:cs="Arial"/>
          <w:sz w:val="24"/>
          <w:szCs w:val="24"/>
          <w:lang w:val="en-GB"/>
        </w:rPr>
        <w:t>vely to such facts and evidence.</w:t>
      </w:r>
      <w:r w:rsidR="00D3547B" w:rsidRPr="00D3547B">
        <w:rPr>
          <w:rFonts w:ascii="Arial" w:hAnsi="Arial" w:cs="Arial"/>
          <w:sz w:val="24"/>
          <w:szCs w:val="24"/>
          <w:lang w:val="en-GB"/>
        </w:rPr>
        <w:t xml:space="preserve"> The manner in which </w:t>
      </w:r>
      <w:r w:rsidR="00D23631">
        <w:rPr>
          <w:rFonts w:ascii="Arial" w:hAnsi="Arial" w:cs="Arial"/>
          <w:sz w:val="24"/>
          <w:szCs w:val="24"/>
          <w:lang w:val="en-GB"/>
        </w:rPr>
        <w:t>the MEC</w:t>
      </w:r>
      <w:r w:rsidR="00D3547B" w:rsidRPr="00D3547B">
        <w:rPr>
          <w:rFonts w:ascii="Arial" w:hAnsi="Arial" w:cs="Arial"/>
          <w:sz w:val="24"/>
          <w:szCs w:val="24"/>
          <w:lang w:val="en-GB"/>
        </w:rPr>
        <w:t xml:space="preserve"> weighed all evi</w:t>
      </w:r>
      <w:r w:rsidR="008753DA">
        <w:rPr>
          <w:rFonts w:ascii="Arial" w:hAnsi="Arial" w:cs="Arial"/>
          <w:sz w:val="24"/>
          <w:szCs w:val="24"/>
          <w:lang w:val="en-GB"/>
        </w:rPr>
        <w:t>dence ought to appear from her decision</w:t>
      </w:r>
      <w:r w:rsidR="00D3547B" w:rsidRPr="00D3547B">
        <w:rPr>
          <w:rFonts w:ascii="Arial" w:hAnsi="Arial" w:cs="Arial"/>
          <w:sz w:val="24"/>
          <w:szCs w:val="24"/>
          <w:lang w:val="en-GB"/>
        </w:rPr>
        <w:t>.</w:t>
      </w:r>
      <w:r w:rsidR="00D23631">
        <w:rPr>
          <w:rFonts w:ascii="Arial" w:hAnsi="Arial" w:cs="Arial"/>
          <w:sz w:val="24"/>
          <w:szCs w:val="24"/>
          <w:lang w:val="en-GB"/>
        </w:rPr>
        <w:t xml:space="preserve"> D</w:t>
      </w:r>
      <w:r w:rsidR="008A7C70" w:rsidRPr="00484505">
        <w:rPr>
          <w:rFonts w:ascii="Arial" w:hAnsi="Arial" w:cs="Arial"/>
          <w:sz w:val="24"/>
          <w:szCs w:val="24"/>
          <w:lang w:val="en-GB"/>
        </w:rPr>
        <w:t xml:space="preserve">ecisions taken </w:t>
      </w:r>
      <w:r>
        <w:rPr>
          <w:rFonts w:ascii="Arial" w:hAnsi="Arial" w:cs="Arial"/>
          <w:sz w:val="24"/>
          <w:szCs w:val="24"/>
          <w:lang w:val="en-GB"/>
        </w:rPr>
        <w:t xml:space="preserve">by </w:t>
      </w:r>
      <w:r w:rsidR="008A7C70" w:rsidRPr="00484505">
        <w:rPr>
          <w:rFonts w:ascii="Arial" w:hAnsi="Arial" w:cs="Arial"/>
          <w:sz w:val="24"/>
          <w:szCs w:val="24"/>
          <w:lang w:val="en-GB"/>
        </w:rPr>
        <w:t xml:space="preserve">the MEC must </w:t>
      </w:r>
      <w:r w:rsidR="008753DA">
        <w:rPr>
          <w:rFonts w:ascii="Arial" w:hAnsi="Arial" w:cs="Arial"/>
          <w:sz w:val="24"/>
          <w:szCs w:val="24"/>
          <w:lang w:val="en-GB"/>
        </w:rPr>
        <w:t xml:space="preserve">also </w:t>
      </w:r>
      <w:r w:rsidR="008A7C70" w:rsidRPr="00484505">
        <w:rPr>
          <w:rFonts w:ascii="Arial" w:hAnsi="Arial" w:cs="Arial"/>
          <w:sz w:val="24"/>
          <w:szCs w:val="24"/>
          <w:lang w:val="en-GB"/>
        </w:rPr>
        <w:t>be both rational and relatively consistent with other decisions that it has taken in the area.</w:t>
      </w:r>
    </w:p>
    <w:p w:rsidR="001E43E1" w:rsidRPr="004C7BCB" w:rsidRDefault="009661D4" w:rsidP="001E43E1">
      <w:pPr>
        <w:spacing w:line="480" w:lineRule="auto"/>
        <w:jc w:val="both"/>
        <w:rPr>
          <w:rFonts w:ascii="Arial" w:hAnsi="Arial" w:cs="Arial"/>
          <w:sz w:val="24"/>
          <w:szCs w:val="24"/>
          <w:lang w:val="en-GB"/>
        </w:rPr>
      </w:pPr>
      <w:r>
        <w:rPr>
          <w:rFonts w:ascii="Arial" w:hAnsi="Arial" w:cs="Arial"/>
          <w:sz w:val="24"/>
          <w:szCs w:val="24"/>
          <w:lang w:val="en-GB"/>
        </w:rPr>
        <w:lastRenderedPageBreak/>
        <w:t>[41</w:t>
      </w:r>
      <w:r w:rsidR="0035274F">
        <w:rPr>
          <w:rFonts w:ascii="Arial" w:hAnsi="Arial" w:cs="Arial"/>
          <w:sz w:val="24"/>
          <w:szCs w:val="24"/>
          <w:lang w:val="en-GB"/>
        </w:rPr>
        <w:t xml:space="preserve">] </w:t>
      </w:r>
      <w:r w:rsidR="001E43E1">
        <w:rPr>
          <w:rFonts w:ascii="Arial" w:hAnsi="Arial" w:cs="Arial"/>
          <w:sz w:val="24"/>
          <w:szCs w:val="24"/>
          <w:lang w:val="en-GB"/>
        </w:rPr>
        <w:t xml:space="preserve">The </w:t>
      </w:r>
      <w:r w:rsidR="00772CE3">
        <w:rPr>
          <w:rFonts w:ascii="Arial" w:hAnsi="Arial" w:cs="Arial"/>
          <w:sz w:val="24"/>
          <w:szCs w:val="24"/>
          <w:lang w:val="en-GB"/>
        </w:rPr>
        <w:t>applicant submits</w:t>
      </w:r>
      <w:r w:rsidR="001E43E1">
        <w:rPr>
          <w:rFonts w:ascii="Arial" w:hAnsi="Arial" w:cs="Arial"/>
          <w:sz w:val="24"/>
          <w:szCs w:val="24"/>
          <w:lang w:val="en-GB"/>
        </w:rPr>
        <w:t xml:space="preserve"> that c</w:t>
      </w:r>
      <w:r w:rsidR="001E43E1" w:rsidRPr="00886629">
        <w:rPr>
          <w:rFonts w:ascii="Arial" w:hAnsi="Arial" w:cs="Arial"/>
          <w:sz w:val="24"/>
          <w:szCs w:val="24"/>
          <w:lang w:val="en-GB"/>
        </w:rPr>
        <w:t>ondition 3.2 is completely disproportionate to any public benefit that might accrue from its retention</w:t>
      </w:r>
      <w:r w:rsidR="0035274F">
        <w:rPr>
          <w:rFonts w:ascii="Arial" w:hAnsi="Arial" w:cs="Arial"/>
          <w:sz w:val="24"/>
          <w:szCs w:val="24"/>
          <w:lang w:val="en-GB"/>
        </w:rPr>
        <w:t xml:space="preserve">. It is submitted that the </w:t>
      </w:r>
      <w:r w:rsidR="0035274F" w:rsidRPr="00490FBA">
        <w:rPr>
          <w:rFonts w:ascii="Arial" w:hAnsi="Arial" w:cs="Arial"/>
          <w:sz w:val="24"/>
          <w:szCs w:val="24"/>
          <w:lang w:val="en-GB"/>
        </w:rPr>
        <w:t>impugned decision is irrational</w:t>
      </w:r>
      <w:r w:rsidR="0035274F">
        <w:rPr>
          <w:rFonts w:ascii="Arial" w:hAnsi="Arial" w:cs="Arial"/>
          <w:sz w:val="24"/>
          <w:szCs w:val="24"/>
          <w:lang w:val="en-GB"/>
        </w:rPr>
        <w:t xml:space="preserve"> and that the MEC</w:t>
      </w:r>
      <w:r w:rsidR="0035274F" w:rsidRPr="00490FBA">
        <w:rPr>
          <w:rFonts w:ascii="Arial" w:hAnsi="Arial" w:cs="Arial"/>
          <w:sz w:val="24"/>
          <w:szCs w:val="24"/>
          <w:lang w:val="en-GB"/>
        </w:rPr>
        <w:t xml:space="preserve"> took into account irrelevant facts when making the decision whilst relevant facts (fully set out on the Hydropedology and Biodiversity Reports by renowned experts) were simply ignored. </w:t>
      </w:r>
      <w:r w:rsidR="001E43E1" w:rsidRPr="004C7BCB">
        <w:rPr>
          <w:rFonts w:ascii="Arial" w:hAnsi="Arial" w:cs="Arial"/>
          <w:sz w:val="24"/>
          <w:szCs w:val="24"/>
          <w:lang w:val="en-GB"/>
        </w:rPr>
        <w:t xml:space="preserve">It is submitted that the </w:t>
      </w:r>
      <w:r w:rsidR="001E43E1">
        <w:rPr>
          <w:rFonts w:ascii="Arial" w:hAnsi="Arial" w:cs="Arial"/>
          <w:sz w:val="24"/>
          <w:szCs w:val="24"/>
          <w:lang w:val="en-GB"/>
        </w:rPr>
        <w:t>MEC</w:t>
      </w:r>
      <w:r w:rsidR="001E43E1" w:rsidRPr="004C7BCB">
        <w:rPr>
          <w:rFonts w:ascii="Arial" w:hAnsi="Arial" w:cs="Arial"/>
          <w:sz w:val="24"/>
          <w:szCs w:val="24"/>
          <w:lang w:val="en-GB"/>
        </w:rPr>
        <w:t xml:space="preserve"> has merely regurgitated the contents of two reports and </w:t>
      </w:r>
      <w:r>
        <w:rPr>
          <w:rFonts w:ascii="Arial" w:hAnsi="Arial" w:cs="Arial"/>
          <w:sz w:val="24"/>
          <w:szCs w:val="24"/>
          <w:lang w:val="en-GB"/>
        </w:rPr>
        <w:t>the Internal M</w:t>
      </w:r>
      <w:r w:rsidR="001E43E1" w:rsidRPr="004C7BCB">
        <w:rPr>
          <w:rFonts w:ascii="Arial" w:hAnsi="Arial" w:cs="Arial"/>
          <w:sz w:val="24"/>
          <w:szCs w:val="24"/>
          <w:lang w:val="en-GB"/>
        </w:rPr>
        <w:t>emorandum presented to he</w:t>
      </w:r>
      <w:r w:rsidR="002F16C0">
        <w:rPr>
          <w:rFonts w:ascii="Arial" w:hAnsi="Arial" w:cs="Arial"/>
          <w:sz w:val="24"/>
          <w:szCs w:val="24"/>
          <w:lang w:val="en-GB"/>
        </w:rPr>
        <w:t>r by</w:t>
      </w:r>
      <w:r w:rsidR="001E43E1" w:rsidRPr="004C7BCB">
        <w:rPr>
          <w:rFonts w:ascii="Arial" w:hAnsi="Arial" w:cs="Arial"/>
          <w:sz w:val="24"/>
          <w:szCs w:val="24"/>
          <w:lang w:val="en-GB"/>
        </w:rPr>
        <w:t xml:space="preserve"> GDARD</w:t>
      </w:r>
      <w:r w:rsidR="0035369D">
        <w:rPr>
          <w:rFonts w:ascii="Arial" w:hAnsi="Arial" w:cs="Arial"/>
          <w:sz w:val="24"/>
          <w:szCs w:val="24"/>
          <w:lang w:val="en-GB"/>
        </w:rPr>
        <w:t>,</w:t>
      </w:r>
      <w:r w:rsidR="001E43E1" w:rsidRPr="004C7BCB">
        <w:rPr>
          <w:rFonts w:ascii="Arial" w:hAnsi="Arial" w:cs="Arial"/>
          <w:sz w:val="24"/>
          <w:szCs w:val="24"/>
          <w:lang w:val="en-GB"/>
        </w:rPr>
        <w:t xml:space="preserve"> without having had proper regard to the extensive evidence presented by the applicant in the various expert reports which formed part of the application documentation submitted by the applicant. </w:t>
      </w:r>
      <w:r w:rsidR="00E323AD">
        <w:rPr>
          <w:rFonts w:ascii="Arial" w:hAnsi="Arial" w:cs="Arial"/>
          <w:sz w:val="24"/>
          <w:szCs w:val="24"/>
          <w:lang w:val="en-GB"/>
        </w:rPr>
        <w:t xml:space="preserve">It is common cause that </w:t>
      </w:r>
      <w:r w:rsidR="001E43E1" w:rsidRPr="004C7BCB">
        <w:rPr>
          <w:rFonts w:ascii="Arial" w:hAnsi="Arial" w:cs="Arial"/>
          <w:sz w:val="24"/>
          <w:szCs w:val="24"/>
          <w:lang w:val="en-GB"/>
        </w:rPr>
        <w:t>GDARD was furnished with a full set of hard copies of all these reports</w:t>
      </w:r>
      <w:r w:rsidR="0035369D">
        <w:rPr>
          <w:rFonts w:ascii="Arial" w:hAnsi="Arial" w:cs="Arial"/>
          <w:sz w:val="24"/>
          <w:szCs w:val="24"/>
          <w:lang w:val="en-GB"/>
        </w:rPr>
        <w:t>,</w:t>
      </w:r>
      <w:r w:rsidR="001E43E1" w:rsidRPr="004C7BCB">
        <w:rPr>
          <w:rFonts w:ascii="Arial" w:hAnsi="Arial" w:cs="Arial"/>
          <w:sz w:val="24"/>
          <w:szCs w:val="24"/>
          <w:lang w:val="en-GB"/>
        </w:rPr>
        <w:t xml:space="preserve"> as well as an on-line soft copy filed to the "project file" which GDARD keeps for each "project / application" (and which is referred to as such </w:t>
      </w:r>
      <w:r w:rsidR="001E43E1">
        <w:rPr>
          <w:rFonts w:ascii="Arial" w:hAnsi="Arial" w:cs="Arial"/>
          <w:sz w:val="24"/>
          <w:szCs w:val="24"/>
          <w:lang w:val="en-GB"/>
        </w:rPr>
        <w:t>in the MEC's impugned decision</w:t>
      </w:r>
      <w:r w:rsidR="00E323AD">
        <w:rPr>
          <w:rFonts w:ascii="Arial" w:hAnsi="Arial" w:cs="Arial"/>
          <w:sz w:val="24"/>
          <w:szCs w:val="24"/>
          <w:lang w:val="en-GB"/>
        </w:rPr>
        <w:t>)</w:t>
      </w:r>
      <w:r w:rsidR="001E43E1" w:rsidRPr="004C7BCB">
        <w:rPr>
          <w:rFonts w:ascii="Arial" w:hAnsi="Arial" w:cs="Arial"/>
          <w:sz w:val="24"/>
          <w:szCs w:val="24"/>
          <w:lang w:val="en-GB"/>
        </w:rPr>
        <w:t xml:space="preserve">. </w:t>
      </w:r>
    </w:p>
    <w:p w:rsidR="00206433" w:rsidRDefault="00EB4B46" w:rsidP="00206433">
      <w:pPr>
        <w:spacing w:line="480" w:lineRule="auto"/>
        <w:jc w:val="both"/>
        <w:rPr>
          <w:rFonts w:ascii="Arial" w:hAnsi="Arial" w:cs="Arial"/>
          <w:sz w:val="24"/>
          <w:szCs w:val="24"/>
          <w:lang w:val="en-GB"/>
        </w:rPr>
      </w:pPr>
      <w:r>
        <w:rPr>
          <w:rFonts w:ascii="Arial" w:hAnsi="Arial" w:cs="Arial"/>
          <w:sz w:val="24"/>
          <w:szCs w:val="24"/>
          <w:lang w:val="en-GB"/>
        </w:rPr>
        <w:t>[42</w:t>
      </w:r>
      <w:r w:rsidR="001E43E1">
        <w:rPr>
          <w:rFonts w:ascii="Arial" w:hAnsi="Arial" w:cs="Arial"/>
          <w:sz w:val="24"/>
          <w:szCs w:val="24"/>
          <w:lang w:val="en-GB"/>
        </w:rPr>
        <w:t xml:space="preserve">] The applicant </w:t>
      </w:r>
      <w:r w:rsidR="00772CE3">
        <w:rPr>
          <w:rFonts w:ascii="Arial" w:hAnsi="Arial" w:cs="Arial"/>
          <w:sz w:val="24"/>
          <w:szCs w:val="24"/>
          <w:lang w:val="en-GB"/>
        </w:rPr>
        <w:t>contends</w:t>
      </w:r>
      <w:r w:rsidR="001E43E1">
        <w:rPr>
          <w:rFonts w:ascii="Arial" w:hAnsi="Arial" w:cs="Arial"/>
          <w:sz w:val="24"/>
          <w:szCs w:val="24"/>
          <w:lang w:val="en-GB"/>
        </w:rPr>
        <w:t xml:space="preserve"> that in</w:t>
      </w:r>
      <w:r w:rsidR="001E43E1" w:rsidRPr="00886629">
        <w:rPr>
          <w:rFonts w:ascii="Arial" w:hAnsi="Arial" w:cs="Arial"/>
          <w:sz w:val="24"/>
          <w:szCs w:val="24"/>
          <w:lang w:val="en-GB"/>
        </w:rPr>
        <w:t xml:space="preserve"> the spirit of co-operative governance directed by both the Constitution and the purpose of the NEMA, the irrational and disproportionate requirement as is embodied in condition 3.2 of the environmental authorisation</w:t>
      </w:r>
      <w:r w:rsidR="0035369D">
        <w:rPr>
          <w:rFonts w:ascii="Arial" w:hAnsi="Arial" w:cs="Arial"/>
          <w:sz w:val="24"/>
          <w:szCs w:val="24"/>
          <w:lang w:val="en-GB"/>
        </w:rPr>
        <w:t>,</w:t>
      </w:r>
      <w:r w:rsidR="001E43E1" w:rsidRPr="00886629">
        <w:rPr>
          <w:rFonts w:ascii="Arial" w:hAnsi="Arial" w:cs="Arial"/>
          <w:sz w:val="24"/>
          <w:szCs w:val="24"/>
          <w:lang w:val="en-GB"/>
        </w:rPr>
        <w:t xml:space="preserve"> </w:t>
      </w:r>
      <w:r w:rsidR="00206433">
        <w:rPr>
          <w:rFonts w:ascii="Arial" w:hAnsi="Arial" w:cs="Arial"/>
          <w:sz w:val="24"/>
          <w:szCs w:val="24"/>
          <w:lang w:val="en-GB"/>
        </w:rPr>
        <w:t xml:space="preserve">should be relaxed </w:t>
      </w:r>
      <w:r w:rsidR="001E43E1" w:rsidRPr="00886629">
        <w:rPr>
          <w:rFonts w:ascii="Arial" w:hAnsi="Arial" w:cs="Arial"/>
          <w:sz w:val="24"/>
          <w:szCs w:val="24"/>
          <w:lang w:val="en-GB"/>
        </w:rPr>
        <w:t xml:space="preserve">in circumstances where the evidence provided by both the land development approval </w:t>
      </w:r>
      <w:r w:rsidR="001E43E1">
        <w:rPr>
          <w:rFonts w:ascii="Arial" w:hAnsi="Arial" w:cs="Arial"/>
          <w:sz w:val="24"/>
          <w:szCs w:val="24"/>
          <w:lang w:val="en-GB"/>
        </w:rPr>
        <w:t>from the Municipality</w:t>
      </w:r>
      <w:r w:rsidR="001F5D77">
        <w:rPr>
          <w:rFonts w:ascii="Arial" w:hAnsi="Arial" w:cs="Arial"/>
          <w:sz w:val="24"/>
          <w:szCs w:val="24"/>
          <w:lang w:val="en-GB"/>
        </w:rPr>
        <w:t xml:space="preserve"> </w:t>
      </w:r>
      <w:r w:rsidR="001E43E1" w:rsidRPr="00886629">
        <w:rPr>
          <w:rFonts w:ascii="Arial" w:hAnsi="Arial" w:cs="Arial"/>
          <w:sz w:val="24"/>
          <w:szCs w:val="24"/>
          <w:lang w:val="en-GB"/>
        </w:rPr>
        <w:t xml:space="preserve">and the compelling expert evidence presented in the Hydropedology Report and the Biodiversity Report </w:t>
      </w:r>
      <w:r w:rsidR="001F5D77">
        <w:rPr>
          <w:rFonts w:ascii="Arial" w:hAnsi="Arial" w:cs="Arial"/>
          <w:sz w:val="24"/>
          <w:szCs w:val="24"/>
          <w:lang w:val="en-GB"/>
        </w:rPr>
        <w:t>said</w:t>
      </w:r>
      <w:r w:rsidR="001E43E1" w:rsidRPr="00886629">
        <w:rPr>
          <w:rFonts w:ascii="Arial" w:hAnsi="Arial" w:cs="Arial"/>
          <w:sz w:val="24"/>
          <w:szCs w:val="24"/>
          <w:lang w:val="en-GB"/>
        </w:rPr>
        <w:t xml:space="preserve"> there is no wetland worthy of preservation on the applicant's property. Furthermore, </w:t>
      </w:r>
      <w:r w:rsidR="001E43E1">
        <w:rPr>
          <w:rFonts w:ascii="Arial" w:hAnsi="Arial" w:cs="Arial"/>
          <w:sz w:val="24"/>
          <w:szCs w:val="24"/>
          <w:lang w:val="en-GB"/>
        </w:rPr>
        <w:t xml:space="preserve">so it is argued, </w:t>
      </w:r>
      <w:r w:rsidR="001E43E1" w:rsidRPr="00886629">
        <w:rPr>
          <w:rFonts w:ascii="Arial" w:hAnsi="Arial" w:cs="Arial"/>
          <w:sz w:val="24"/>
          <w:szCs w:val="24"/>
          <w:lang w:val="en-GB"/>
        </w:rPr>
        <w:t>GDARD</w:t>
      </w:r>
      <w:r w:rsidR="001E43E1">
        <w:rPr>
          <w:rFonts w:ascii="Arial" w:hAnsi="Arial" w:cs="Arial"/>
          <w:sz w:val="24"/>
          <w:szCs w:val="24"/>
          <w:lang w:val="en-GB"/>
        </w:rPr>
        <w:t xml:space="preserve"> and the MEC</w:t>
      </w:r>
      <w:r w:rsidR="001E43E1" w:rsidRPr="00886629">
        <w:rPr>
          <w:rFonts w:ascii="Arial" w:hAnsi="Arial" w:cs="Arial"/>
          <w:sz w:val="24"/>
          <w:szCs w:val="24"/>
          <w:lang w:val="en-GB"/>
        </w:rPr>
        <w:t xml:space="preserve"> never considered the imposition of less intrusive means by which to deal with the alleged 'wetland'</w:t>
      </w:r>
      <w:r w:rsidR="001E43E1">
        <w:rPr>
          <w:rFonts w:ascii="Arial" w:hAnsi="Arial" w:cs="Arial"/>
          <w:sz w:val="24"/>
          <w:szCs w:val="24"/>
          <w:lang w:val="en-GB"/>
        </w:rPr>
        <w:t xml:space="preserve"> on the applicant's property</w:t>
      </w:r>
      <w:r w:rsidR="001E43E1" w:rsidRPr="00886629">
        <w:rPr>
          <w:rFonts w:ascii="Arial" w:hAnsi="Arial" w:cs="Arial"/>
          <w:sz w:val="24"/>
          <w:szCs w:val="24"/>
          <w:lang w:val="en-GB"/>
        </w:rPr>
        <w:t xml:space="preserve"> (i</w:t>
      </w:r>
      <w:r w:rsidR="00240515">
        <w:rPr>
          <w:rFonts w:ascii="Arial" w:hAnsi="Arial" w:cs="Arial"/>
          <w:sz w:val="24"/>
          <w:szCs w:val="24"/>
          <w:lang w:val="en-GB"/>
        </w:rPr>
        <w:t>.</w:t>
      </w:r>
      <w:r w:rsidR="001E43E1" w:rsidRPr="00886629">
        <w:rPr>
          <w:rFonts w:ascii="Arial" w:hAnsi="Arial" w:cs="Arial"/>
          <w:sz w:val="24"/>
          <w:szCs w:val="24"/>
          <w:lang w:val="en-GB"/>
        </w:rPr>
        <w:t>e the principle of proportionality).</w:t>
      </w:r>
      <w:r w:rsidR="00206433" w:rsidRPr="00206433">
        <w:rPr>
          <w:rFonts w:ascii="Arial" w:hAnsi="Arial" w:cs="Arial"/>
          <w:sz w:val="24"/>
          <w:szCs w:val="24"/>
          <w:lang w:val="en-GB"/>
        </w:rPr>
        <w:t xml:space="preserve"> </w:t>
      </w:r>
      <w:r w:rsidR="001156E6">
        <w:rPr>
          <w:rFonts w:ascii="Arial" w:hAnsi="Arial" w:cs="Arial"/>
          <w:sz w:val="24"/>
          <w:szCs w:val="24"/>
          <w:lang w:val="en-GB"/>
        </w:rPr>
        <w:t xml:space="preserve">The </w:t>
      </w:r>
      <w:r w:rsidR="00206433" w:rsidRPr="00490FBA">
        <w:rPr>
          <w:rFonts w:ascii="Arial" w:hAnsi="Arial" w:cs="Arial"/>
          <w:sz w:val="24"/>
          <w:szCs w:val="24"/>
          <w:lang w:val="en-GB"/>
        </w:rPr>
        <w:t>impugned decision</w:t>
      </w:r>
      <w:r w:rsidR="001156E6">
        <w:rPr>
          <w:rFonts w:ascii="Arial" w:hAnsi="Arial" w:cs="Arial"/>
          <w:sz w:val="24"/>
          <w:szCs w:val="24"/>
          <w:lang w:val="en-GB"/>
        </w:rPr>
        <w:t xml:space="preserve"> therefore </w:t>
      </w:r>
      <w:r w:rsidR="00206433" w:rsidRPr="00490FBA">
        <w:rPr>
          <w:rFonts w:ascii="Arial" w:hAnsi="Arial" w:cs="Arial"/>
          <w:sz w:val="24"/>
          <w:szCs w:val="24"/>
          <w:lang w:val="en-GB"/>
        </w:rPr>
        <w:t>falls to be set aside and the authorisation ought to be amended as re</w:t>
      </w:r>
      <w:r w:rsidR="00206433">
        <w:rPr>
          <w:rFonts w:ascii="Arial" w:hAnsi="Arial" w:cs="Arial"/>
          <w:sz w:val="24"/>
          <w:szCs w:val="24"/>
          <w:lang w:val="en-GB"/>
        </w:rPr>
        <w:t xml:space="preserve">quested in the notice of motion. </w:t>
      </w:r>
    </w:p>
    <w:p w:rsidR="004A18AC" w:rsidRDefault="00EB4B46" w:rsidP="005D5DE8">
      <w:pPr>
        <w:spacing w:line="480" w:lineRule="auto"/>
        <w:jc w:val="both"/>
        <w:rPr>
          <w:rFonts w:ascii="Arial" w:hAnsi="Arial" w:cs="Arial"/>
          <w:sz w:val="24"/>
          <w:szCs w:val="24"/>
          <w:lang w:val="en-GB"/>
        </w:rPr>
      </w:pPr>
      <w:r>
        <w:rPr>
          <w:rFonts w:ascii="Arial" w:hAnsi="Arial" w:cs="Arial"/>
          <w:sz w:val="24"/>
          <w:szCs w:val="24"/>
          <w:lang w:val="en-GB"/>
        </w:rPr>
        <w:t>[43</w:t>
      </w:r>
      <w:r w:rsidR="00AB1151">
        <w:rPr>
          <w:rFonts w:ascii="Arial" w:hAnsi="Arial" w:cs="Arial"/>
          <w:sz w:val="24"/>
          <w:szCs w:val="24"/>
          <w:lang w:val="en-GB"/>
        </w:rPr>
        <w:t xml:space="preserve">] In answer to the review application the MEC </w:t>
      </w:r>
      <w:r w:rsidR="00364AAE">
        <w:rPr>
          <w:rFonts w:ascii="Arial" w:hAnsi="Arial" w:cs="Arial"/>
          <w:sz w:val="24"/>
          <w:szCs w:val="24"/>
          <w:lang w:val="en-GB"/>
        </w:rPr>
        <w:t>stated</w:t>
      </w:r>
      <w:r w:rsidR="003653E6">
        <w:rPr>
          <w:rFonts w:ascii="Arial" w:hAnsi="Arial" w:cs="Arial"/>
          <w:sz w:val="24"/>
          <w:szCs w:val="24"/>
          <w:lang w:val="en-GB"/>
        </w:rPr>
        <w:t xml:space="preserve"> </w:t>
      </w:r>
      <w:r w:rsidR="005D5DE8">
        <w:rPr>
          <w:rFonts w:ascii="Arial" w:hAnsi="Arial" w:cs="Arial"/>
          <w:sz w:val="24"/>
          <w:szCs w:val="24"/>
          <w:lang w:val="en-GB"/>
        </w:rPr>
        <w:t xml:space="preserve">that </w:t>
      </w:r>
      <w:r w:rsidR="003653E6">
        <w:rPr>
          <w:rFonts w:ascii="Arial" w:hAnsi="Arial" w:cs="Arial"/>
          <w:sz w:val="24"/>
          <w:szCs w:val="24"/>
          <w:lang w:val="en-GB"/>
        </w:rPr>
        <w:t>in</w:t>
      </w:r>
      <w:r w:rsidR="003653E6" w:rsidRPr="006065F6">
        <w:rPr>
          <w:rFonts w:ascii="Arial" w:hAnsi="Arial" w:cs="Arial"/>
          <w:sz w:val="24"/>
          <w:szCs w:val="24"/>
          <w:lang w:val="en-GB"/>
        </w:rPr>
        <w:t xml:space="preserve"> gra</w:t>
      </w:r>
      <w:r w:rsidR="0035369D">
        <w:rPr>
          <w:rFonts w:ascii="Arial" w:hAnsi="Arial" w:cs="Arial"/>
          <w:sz w:val="24"/>
          <w:szCs w:val="24"/>
          <w:lang w:val="en-GB"/>
        </w:rPr>
        <w:t>nting the environmental authoris</w:t>
      </w:r>
      <w:r w:rsidR="003653E6" w:rsidRPr="006065F6">
        <w:rPr>
          <w:rFonts w:ascii="Arial" w:hAnsi="Arial" w:cs="Arial"/>
          <w:sz w:val="24"/>
          <w:szCs w:val="24"/>
          <w:lang w:val="en-GB"/>
        </w:rPr>
        <w:t>ation with the conditions imposed by</w:t>
      </w:r>
      <w:r w:rsidR="00364AAE">
        <w:rPr>
          <w:rFonts w:ascii="Arial" w:hAnsi="Arial" w:cs="Arial"/>
          <w:sz w:val="24"/>
          <w:szCs w:val="24"/>
          <w:lang w:val="en-GB"/>
        </w:rPr>
        <w:t xml:space="preserve"> </w:t>
      </w:r>
      <w:r w:rsidR="00D23631">
        <w:rPr>
          <w:rFonts w:ascii="Arial" w:hAnsi="Arial" w:cs="Arial"/>
          <w:sz w:val="24"/>
          <w:szCs w:val="24"/>
          <w:lang w:val="en-GB"/>
        </w:rPr>
        <w:t>GDARD</w:t>
      </w:r>
      <w:r w:rsidR="003653E6" w:rsidRPr="006065F6">
        <w:rPr>
          <w:rFonts w:ascii="Arial" w:hAnsi="Arial" w:cs="Arial"/>
          <w:sz w:val="24"/>
          <w:szCs w:val="24"/>
          <w:lang w:val="en-GB"/>
        </w:rPr>
        <w:t xml:space="preserve">, particularly the </w:t>
      </w:r>
      <w:r w:rsidR="003653E6" w:rsidRPr="006065F6">
        <w:rPr>
          <w:rFonts w:ascii="Arial" w:hAnsi="Arial" w:cs="Arial"/>
          <w:sz w:val="24"/>
          <w:szCs w:val="24"/>
          <w:lang w:val="en-GB"/>
        </w:rPr>
        <w:lastRenderedPageBreak/>
        <w:t xml:space="preserve">imposition of the buffer zone, </w:t>
      </w:r>
      <w:r w:rsidR="00D23631">
        <w:rPr>
          <w:rFonts w:ascii="Arial" w:hAnsi="Arial" w:cs="Arial"/>
          <w:sz w:val="24"/>
          <w:szCs w:val="24"/>
          <w:lang w:val="en-GB"/>
        </w:rPr>
        <w:t>GDARD</w:t>
      </w:r>
      <w:r w:rsidR="003653E6" w:rsidRPr="006065F6">
        <w:rPr>
          <w:rFonts w:ascii="Arial" w:hAnsi="Arial" w:cs="Arial"/>
          <w:sz w:val="24"/>
          <w:szCs w:val="24"/>
          <w:lang w:val="en-GB"/>
        </w:rPr>
        <w:t xml:space="preserve"> duly balanced the right in terms of Section 24 of the Constitution to a safe environment with the right in terms of Section 26 of the Constitution to access to adequate housing.</w:t>
      </w:r>
      <w:r w:rsidR="003653E6" w:rsidRPr="00B134F2">
        <w:t xml:space="preserve"> </w:t>
      </w:r>
      <w:r w:rsidR="00703259">
        <w:rPr>
          <w:rFonts w:ascii="Arial" w:hAnsi="Arial" w:cs="Arial"/>
          <w:b/>
          <w:sz w:val="24"/>
          <w:szCs w:val="24"/>
          <w:lang w:val="en-GB"/>
        </w:rPr>
        <w:t xml:space="preserve"> </w:t>
      </w:r>
      <w:r w:rsidR="00D36B1B">
        <w:rPr>
          <w:rFonts w:ascii="Arial" w:hAnsi="Arial" w:cs="Arial"/>
          <w:sz w:val="24"/>
          <w:szCs w:val="24"/>
        </w:rPr>
        <w:t>Although the MEC</w:t>
      </w:r>
      <w:r w:rsidR="00D36B1B" w:rsidRPr="009817BF">
        <w:rPr>
          <w:rFonts w:ascii="Arial" w:hAnsi="Arial" w:cs="Arial"/>
          <w:sz w:val="24"/>
          <w:szCs w:val="24"/>
        </w:rPr>
        <w:t xml:space="preserve"> admit</w:t>
      </w:r>
      <w:r w:rsidR="00364AAE">
        <w:rPr>
          <w:rFonts w:ascii="Arial" w:hAnsi="Arial" w:cs="Arial"/>
          <w:sz w:val="24"/>
          <w:szCs w:val="24"/>
        </w:rPr>
        <w:t>ted</w:t>
      </w:r>
      <w:r w:rsidR="00FF4DA3">
        <w:rPr>
          <w:rFonts w:ascii="Arial" w:hAnsi="Arial" w:cs="Arial"/>
          <w:sz w:val="24"/>
          <w:szCs w:val="24"/>
        </w:rPr>
        <w:t xml:space="preserve"> that t</w:t>
      </w:r>
      <w:r w:rsidR="00D36B1B" w:rsidRPr="009817BF">
        <w:rPr>
          <w:rFonts w:ascii="Arial" w:hAnsi="Arial" w:cs="Arial"/>
          <w:sz w:val="24"/>
          <w:szCs w:val="24"/>
        </w:rPr>
        <w:t>he development in the surrounding area</w:t>
      </w:r>
      <w:r w:rsidR="00FF4DA3" w:rsidRPr="00FF4DA3">
        <w:rPr>
          <w:rFonts w:ascii="Arial" w:hAnsi="Arial" w:cs="Arial"/>
          <w:sz w:val="24"/>
          <w:szCs w:val="24"/>
        </w:rPr>
        <w:t xml:space="preserve"> </w:t>
      </w:r>
      <w:r w:rsidR="0035369D">
        <w:rPr>
          <w:rFonts w:ascii="Arial" w:hAnsi="Arial" w:cs="Arial"/>
          <w:sz w:val="24"/>
          <w:szCs w:val="24"/>
        </w:rPr>
        <w:t>and the formalis</w:t>
      </w:r>
      <w:r w:rsidR="00FF4DA3" w:rsidRPr="009817BF">
        <w:rPr>
          <w:rFonts w:ascii="Arial" w:hAnsi="Arial" w:cs="Arial"/>
          <w:sz w:val="24"/>
          <w:szCs w:val="24"/>
        </w:rPr>
        <w:t>ed storm wat</w:t>
      </w:r>
      <w:r w:rsidR="00FF4DA3">
        <w:rPr>
          <w:rFonts w:ascii="Arial" w:hAnsi="Arial" w:cs="Arial"/>
          <w:sz w:val="24"/>
          <w:szCs w:val="24"/>
        </w:rPr>
        <w:t>er management system introduced</w:t>
      </w:r>
      <w:r w:rsidR="00D36B1B" w:rsidRPr="009817BF">
        <w:rPr>
          <w:rFonts w:ascii="Arial" w:hAnsi="Arial" w:cs="Arial"/>
          <w:sz w:val="24"/>
          <w:szCs w:val="24"/>
        </w:rPr>
        <w:t xml:space="preserve"> may have affected </w:t>
      </w:r>
      <w:r w:rsidR="00FF4DA3">
        <w:rPr>
          <w:rFonts w:ascii="Arial" w:hAnsi="Arial" w:cs="Arial"/>
          <w:sz w:val="24"/>
          <w:szCs w:val="24"/>
        </w:rPr>
        <w:t xml:space="preserve">and shifted </w:t>
      </w:r>
      <w:r w:rsidR="00D36B1B" w:rsidRPr="009817BF">
        <w:rPr>
          <w:rFonts w:ascii="Arial" w:hAnsi="Arial" w:cs="Arial"/>
          <w:sz w:val="24"/>
          <w:szCs w:val="24"/>
        </w:rPr>
        <w:t xml:space="preserve">the original water course, </w:t>
      </w:r>
      <w:r w:rsidR="00D36B1B">
        <w:rPr>
          <w:rFonts w:ascii="Arial" w:hAnsi="Arial" w:cs="Arial"/>
          <w:sz w:val="24"/>
          <w:szCs w:val="24"/>
        </w:rPr>
        <w:t xml:space="preserve">she </w:t>
      </w:r>
      <w:r w:rsidR="00364AAE">
        <w:rPr>
          <w:rFonts w:ascii="Arial" w:hAnsi="Arial" w:cs="Arial"/>
          <w:sz w:val="24"/>
          <w:szCs w:val="24"/>
        </w:rPr>
        <w:t xml:space="preserve">said that </w:t>
      </w:r>
      <w:r w:rsidR="00FF4DA3">
        <w:rPr>
          <w:rFonts w:ascii="Arial" w:hAnsi="Arial" w:cs="Arial"/>
          <w:sz w:val="24"/>
          <w:szCs w:val="24"/>
        </w:rPr>
        <w:t xml:space="preserve">it </w:t>
      </w:r>
      <w:r w:rsidR="0057005E">
        <w:rPr>
          <w:rFonts w:ascii="Arial" w:hAnsi="Arial" w:cs="Arial"/>
          <w:sz w:val="24"/>
          <w:szCs w:val="24"/>
        </w:rPr>
        <w:t>was</w:t>
      </w:r>
      <w:r w:rsidR="00FF4DA3">
        <w:rPr>
          <w:rFonts w:ascii="Arial" w:hAnsi="Arial" w:cs="Arial"/>
          <w:sz w:val="24"/>
          <w:szCs w:val="24"/>
        </w:rPr>
        <w:t xml:space="preserve"> “immaterial” </w:t>
      </w:r>
      <w:r w:rsidR="00364AAE">
        <w:rPr>
          <w:rFonts w:ascii="Arial" w:hAnsi="Arial" w:cs="Arial"/>
          <w:sz w:val="24"/>
          <w:szCs w:val="24"/>
        </w:rPr>
        <w:t>because</w:t>
      </w:r>
      <w:r w:rsidR="00D36B1B">
        <w:rPr>
          <w:rFonts w:ascii="Arial" w:hAnsi="Arial" w:cs="Arial"/>
          <w:sz w:val="24"/>
          <w:szCs w:val="24"/>
        </w:rPr>
        <w:t xml:space="preserve"> the officials of GDARD found a wetland present on the applicant’s property. </w:t>
      </w:r>
      <w:r w:rsidR="00FF4DA3">
        <w:rPr>
          <w:rFonts w:ascii="Arial" w:hAnsi="Arial" w:cs="Arial"/>
          <w:sz w:val="24"/>
          <w:szCs w:val="24"/>
          <w:lang w:val="en-GB"/>
        </w:rPr>
        <w:t xml:space="preserve">She categorically </w:t>
      </w:r>
      <w:r w:rsidR="00364AAE">
        <w:rPr>
          <w:rFonts w:ascii="Arial" w:hAnsi="Arial" w:cs="Arial"/>
          <w:sz w:val="24"/>
          <w:szCs w:val="24"/>
          <w:lang w:val="en-GB"/>
        </w:rPr>
        <w:t>stated</w:t>
      </w:r>
      <w:r w:rsidR="00C71335">
        <w:rPr>
          <w:rFonts w:ascii="Arial" w:hAnsi="Arial" w:cs="Arial"/>
          <w:sz w:val="24"/>
          <w:szCs w:val="24"/>
          <w:lang w:val="en-GB"/>
        </w:rPr>
        <w:t xml:space="preserve"> </w:t>
      </w:r>
      <w:r w:rsidR="00C71335" w:rsidRPr="00EB4B46">
        <w:rPr>
          <w:rFonts w:ascii="Arial" w:hAnsi="Arial" w:cs="Arial"/>
          <w:sz w:val="24"/>
          <w:szCs w:val="24"/>
        </w:rPr>
        <w:t>that</w:t>
      </w:r>
      <w:r w:rsidR="00703259" w:rsidRPr="00EB4B46">
        <w:rPr>
          <w:rFonts w:ascii="Arial" w:hAnsi="Arial" w:cs="Arial"/>
          <w:b/>
          <w:sz w:val="24"/>
          <w:szCs w:val="24"/>
          <w:lang w:val="en-GB"/>
        </w:rPr>
        <w:t xml:space="preserve"> the</w:t>
      </w:r>
      <w:r w:rsidR="00703259">
        <w:rPr>
          <w:rFonts w:ascii="Arial" w:hAnsi="Arial" w:cs="Arial"/>
          <w:b/>
          <w:sz w:val="24"/>
          <w:szCs w:val="24"/>
          <w:lang w:val="en-GB"/>
        </w:rPr>
        <w:t xml:space="preserve"> </w:t>
      </w:r>
      <w:r w:rsidR="003653E6" w:rsidRPr="00AB1151">
        <w:rPr>
          <w:rFonts w:ascii="Arial" w:hAnsi="Arial" w:cs="Arial"/>
          <w:b/>
          <w:sz w:val="24"/>
          <w:szCs w:val="24"/>
          <w:lang w:val="en-GB"/>
        </w:rPr>
        <w:t>only matter of relevance to the department at the time the environmental approval was considered is whether or not a wetland was present in the area in question</w:t>
      </w:r>
      <w:r w:rsidR="00AB1151">
        <w:rPr>
          <w:rFonts w:ascii="Arial" w:hAnsi="Arial" w:cs="Arial"/>
          <w:sz w:val="24"/>
          <w:szCs w:val="24"/>
          <w:lang w:val="en-GB"/>
        </w:rPr>
        <w:t xml:space="preserve"> (emphasis added)</w:t>
      </w:r>
      <w:r w:rsidR="003653E6" w:rsidRPr="00B134F2">
        <w:rPr>
          <w:rFonts w:ascii="Arial" w:hAnsi="Arial" w:cs="Arial"/>
          <w:sz w:val="24"/>
          <w:szCs w:val="24"/>
          <w:lang w:val="en-GB"/>
        </w:rPr>
        <w:t xml:space="preserve">. </w:t>
      </w:r>
      <w:r w:rsidR="00364AAE">
        <w:rPr>
          <w:rFonts w:ascii="Arial" w:hAnsi="Arial" w:cs="Arial"/>
          <w:sz w:val="24"/>
          <w:szCs w:val="24"/>
          <w:lang w:val="en-GB"/>
        </w:rPr>
        <w:t>According to the MEC, in</w:t>
      </w:r>
      <w:r w:rsidR="003653E6" w:rsidRPr="00B134F2">
        <w:rPr>
          <w:rFonts w:ascii="Arial" w:hAnsi="Arial" w:cs="Arial"/>
          <w:sz w:val="24"/>
          <w:szCs w:val="24"/>
          <w:lang w:val="en-GB"/>
        </w:rPr>
        <w:t xml:space="preserve"> finding that there was in fact a wetland present at the time that the approval was sought, the </w:t>
      </w:r>
      <w:r w:rsidR="00D23631">
        <w:rPr>
          <w:rFonts w:ascii="Arial" w:hAnsi="Arial" w:cs="Arial"/>
          <w:sz w:val="24"/>
          <w:szCs w:val="24"/>
          <w:lang w:val="en-GB"/>
        </w:rPr>
        <w:t>only conclusion</w:t>
      </w:r>
      <w:r w:rsidR="003653E6" w:rsidRPr="00B134F2">
        <w:rPr>
          <w:rFonts w:ascii="Arial" w:hAnsi="Arial" w:cs="Arial"/>
          <w:sz w:val="24"/>
          <w:szCs w:val="24"/>
          <w:lang w:val="en-GB"/>
        </w:rPr>
        <w:t xml:space="preserve"> </w:t>
      </w:r>
      <w:r w:rsidR="00D23631">
        <w:rPr>
          <w:rFonts w:ascii="Arial" w:hAnsi="Arial" w:cs="Arial"/>
          <w:sz w:val="24"/>
          <w:szCs w:val="24"/>
          <w:lang w:val="en-GB"/>
        </w:rPr>
        <w:t>is that it</w:t>
      </w:r>
      <w:r w:rsidR="003653E6" w:rsidRPr="00B134F2">
        <w:rPr>
          <w:rFonts w:ascii="Arial" w:hAnsi="Arial" w:cs="Arial"/>
          <w:sz w:val="24"/>
          <w:szCs w:val="24"/>
          <w:lang w:val="en-GB"/>
        </w:rPr>
        <w:t xml:space="preserve"> must be conserved and relevant safeguards </w:t>
      </w:r>
      <w:r w:rsidR="00D23631">
        <w:rPr>
          <w:rFonts w:ascii="Arial" w:hAnsi="Arial" w:cs="Arial"/>
          <w:sz w:val="24"/>
          <w:szCs w:val="24"/>
          <w:lang w:val="en-GB"/>
        </w:rPr>
        <w:t xml:space="preserve">imposed </w:t>
      </w:r>
      <w:r w:rsidR="003653E6" w:rsidRPr="00B134F2">
        <w:rPr>
          <w:rFonts w:ascii="Arial" w:hAnsi="Arial" w:cs="Arial"/>
          <w:sz w:val="24"/>
          <w:szCs w:val="24"/>
          <w:lang w:val="en-GB"/>
        </w:rPr>
        <w:t>for such preservation. This</w:t>
      </w:r>
      <w:r w:rsidR="00D23631">
        <w:rPr>
          <w:rFonts w:ascii="Arial" w:hAnsi="Arial" w:cs="Arial"/>
          <w:sz w:val="24"/>
          <w:szCs w:val="24"/>
          <w:lang w:val="en-GB"/>
        </w:rPr>
        <w:t xml:space="preserve">, so it is </w:t>
      </w:r>
      <w:r>
        <w:rPr>
          <w:rFonts w:ascii="Arial" w:hAnsi="Arial" w:cs="Arial"/>
          <w:sz w:val="24"/>
          <w:szCs w:val="24"/>
          <w:lang w:val="en-GB"/>
        </w:rPr>
        <w:t xml:space="preserve">contended, </w:t>
      </w:r>
      <w:r w:rsidRPr="00B134F2">
        <w:rPr>
          <w:rFonts w:ascii="Arial" w:hAnsi="Arial" w:cs="Arial"/>
          <w:sz w:val="24"/>
          <w:szCs w:val="24"/>
          <w:lang w:val="en-GB"/>
        </w:rPr>
        <w:t>is</w:t>
      </w:r>
      <w:r w:rsidR="003653E6" w:rsidRPr="00B134F2">
        <w:rPr>
          <w:rFonts w:ascii="Arial" w:hAnsi="Arial" w:cs="Arial"/>
          <w:sz w:val="24"/>
          <w:szCs w:val="24"/>
          <w:lang w:val="en-GB"/>
        </w:rPr>
        <w:t xml:space="preserve"> in keeping with section 2(4)(i) and (ii) of NEMA</w:t>
      </w:r>
      <w:r w:rsidR="00F6680A">
        <w:rPr>
          <w:rFonts w:ascii="Arial" w:hAnsi="Arial" w:cs="Arial"/>
          <w:sz w:val="24"/>
          <w:szCs w:val="24"/>
          <w:lang w:val="en-GB"/>
        </w:rPr>
        <w:t xml:space="preserve"> which stipulates that</w:t>
      </w:r>
      <w:r w:rsidR="004A18AC">
        <w:rPr>
          <w:rFonts w:ascii="Arial" w:hAnsi="Arial" w:cs="Arial"/>
          <w:sz w:val="24"/>
          <w:szCs w:val="24"/>
          <w:lang w:val="en-GB"/>
        </w:rPr>
        <w:t>:</w:t>
      </w:r>
    </w:p>
    <w:p w:rsidR="005D5DE8" w:rsidRPr="00303935" w:rsidRDefault="00303935" w:rsidP="004A18AC">
      <w:pPr>
        <w:spacing w:line="480" w:lineRule="auto"/>
        <w:ind w:left="720" w:firstLine="70"/>
        <w:jc w:val="both"/>
        <w:rPr>
          <w:rFonts w:ascii="Arial" w:hAnsi="Arial" w:cs="Arial"/>
          <w:sz w:val="24"/>
          <w:szCs w:val="24"/>
        </w:rPr>
      </w:pPr>
      <w:r>
        <w:rPr>
          <w:rFonts w:ascii="Arial" w:hAnsi="Arial" w:cs="Arial"/>
          <w:sz w:val="24"/>
          <w:szCs w:val="24"/>
          <w:lang w:val="en-GB"/>
        </w:rPr>
        <w:t>“</w:t>
      </w:r>
      <w:r w:rsidRPr="00D36B1B">
        <w:rPr>
          <w:rFonts w:ascii="Arial" w:hAnsi="Arial" w:cs="Arial"/>
          <w:i/>
          <w:sz w:val="24"/>
          <w:szCs w:val="24"/>
        </w:rPr>
        <w:t>Sustainable development requires the consideration of all relevant factors including the following: (i) That the disturbance of ecosystems and loss of biological diversity are avoided, or, where they cannot be altogether avoided, are minimised and remedied; (ii) that pollution and degradation of the environment are avoided, or, where they cannot be altogether avoided, are minimised and remedied.</w:t>
      </w:r>
      <w:r w:rsidRPr="00303935">
        <w:rPr>
          <w:rFonts w:ascii="Arial" w:hAnsi="Arial" w:cs="Arial"/>
          <w:sz w:val="24"/>
          <w:szCs w:val="24"/>
          <w:lang w:val="en-GB"/>
        </w:rPr>
        <w:t xml:space="preserve"> </w:t>
      </w:r>
      <w:r w:rsidR="00D36B1B">
        <w:rPr>
          <w:rFonts w:ascii="Arial" w:hAnsi="Arial" w:cs="Arial"/>
          <w:sz w:val="24"/>
          <w:szCs w:val="24"/>
          <w:lang w:val="en-GB"/>
        </w:rPr>
        <w:t>“</w:t>
      </w:r>
    </w:p>
    <w:p w:rsidR="003653E6" w:rsidRPr="0002055B" w:rsidRDefault="00EB4B46" w:rsidP="001E43E1">
      <w:pPr>
        <w:spacing w:line="480" w:lineRule="auto"/>
        <w:jc w:val="both"/>
        <w:rPr>
          <w:rFonts w:ascii="Arial" w:hAnsi="Arial" w:cs="Arial"/>
          <w:sz w:val="24"/>
          <w:szCs w:val="24"/>
        </w:rPr>
      </w:pPr>
      <w:r>
        <w:rPr>
          <w:rFonts w:ascii="Arial" w:hAnsi="Arial" w:cs="Arial"/>
          <w:sz w:val="24"/>
          <w:szCs w:val="24"/>
          <w:lang w:val="en-GB"/>
        </w:rPr>
        <w:t>[44</w:t>
      </w:r>
      <w:r w:rsidR="00AB1151">
        <w:rPr>
          <w:rFonts w:ascii="Arial" w:hAnsi="Arial" w:cs="Arial"/>
          <w:sz w:val="24"/>
          <w:szCs w:val="24"/>
          <w:lang w:val="en-GB"/>
        </w:rPr>
        <w:t xml:space="preserve">] </w:t>
      </w:r>
      <w:r w:rsidR="003653E6">
        <w:rPr>
          <w:rFonts w:ascii="Arial" w:hAnsi="Arial" w:cs="Arial"/>
          <w:sz w:val="24"/>
          <w:szCs w:val="24"/>
          <w:lang w:val="en-GB"/>
        </w:rPr>
        <w:t xml:space="preserve">The MEC further </w:t>
      </w:r>
      <w:r w:rsidR="00364AAE">
        <w:rPr>
          <w:rFonts w:ascii="Arial" w:hAnsi="Arial" w:cs="Arial"/>
          <w:sz w:val="24"/>
          <w:szCs w:val="24"/>
          <w:lang w:val="en-GB"/>
        </w:rPr>
        <w:t>rejected</w:t>
      </w:r>
      <w:r w:rsidR="00E323AD">
        <w:rPr>
          <w:rFonts w:ascii="Arial" w:hAnsi="Arial" w:cs="Arial"/>
          <w:sz w:val="24"/>
          <w:szCs w:val="24"/>
          <w:lang w:val="en-GB"/>
        </w:rPr>
        <w:t xml:space="preserve"> </w:t>
      </w:r>
      <w:r w:rsidR="00AB1151">
        <w:rPr>
          <w:rFonts w:ascii="Arial" w:hAnsi="Arial" w:cs="Arial"/>
          <w:sz w:val="24"/>
          <w:szCs w:val="24"/>
          <w:lang w:val="en-GB"/>
        </w:rPr>
        <w:t>t</w:t>
      </w:r>
      <w:r w:rsidR="003653E6" w:rsidRPr="00B134F2">
        <w:rPr>
          <w:rFonts w:ascii="Arial" w:hAnsi="Arial" w:cs="Arial"/>
          <w:sz w:val="24"/>
          <w:szCs w:val="24"/>
          <w:lang w:val="en-GB"/>
        </w:rPr>
        <w:t xml:space="preserve">he scientific evidence contained in the report of Dr. </w:t>
      </w:r>
      <w:r w:rsidR="0035369D">
        <w:rPr>
          <w:rFonts w:ascii="Arial" w:hAnsi="Arial" w:cs="Arial"/>
          <w:sz w:val="24"/>
          <w:szCs w:val="24"/>
          <w:lang w:val="en-GB"/>
        </w:rPr>
        <w:t>De</w:t>
      </w:r>
      <w:r w:rsidR="003653E6" w:rsidRPr="00B134F2">
        <w:rPr>
          <w:rFonts w:ascii="Arial" w:hAnsi="Arial" w:cs="Arial"/>
          <w:sz w:val="24"/>
          <w:szCs w:val="24"/>
          <w:lang w:val="en-GB"/>
        </w:rPr>
        <w:t xml:space="preserve"> Waals, particularly relating to the a</w:t>
      </w:r>
      <w:r w:rsidR="00703259">
        <w:rPr>
          <w:rFonts w:ascii="Arial" w:hAnsi="Arial" w:cs="Arial"/>
          <w:sz w:val="24"/>
          <w:szCs w:val="24"/>
          <w:lang w:val="en-GB"/>
        </w:rPr>
        <w:t xml:space="preserve">lleged drying up of the wetland. </w:t>
      </w:r>
      <w:r w:rsidR="00667697">
        <w:rPr>
          <w:rFonts w:ascii="Arial" w:hAnsi="Arial" w:cs="Arial"/>
          <w:sz w:val="24"/>
          <w:szCs w:val="24"/>
          <w:lang w:val="en-GB"/>
        </w:rPr>
        <w:t xml:space="preserve">The evidence </w:t>
      </w:r>
      <w:r w:rsidR="00F6680A">
        <w:rPr>
          <w:rFonts w:ascii="Arial" w:hAnsi="Arial" w:cs="Arial"/>
          <w:sz w:val="24"/>
          <w:szCs w:val="24"/>
          <w:lang w:val="en-GB"/>
        </w:rPr>
        <w:t>was rejected solely on the basis of a</w:t>
      </w:r>
      <w:r w:rsidR="00F6680A" w:rsidRPr="00B134F2">
        <w:rPr>
          <w:rFonts w:ascii="Arial" w:hAnsi="Arial" w:cs="Arial"/>
          <w:sz w:val="24"/>
          <w:szCs w:val="24"/>
          <w:lang w:val="en-GB"/>
        </w:rPr>
        <w:t xml:space="preserve"> soil test </w:t>
      </w:r>
      <w:r w:rsidR="00F6680A">
        <w:rPr>
          <w:rFonts w:ascii="Arial" w:hAnsi="Arial" w:cs="Arial"/>
          <w:sz w:val="24"/>
          <w:szCs w:val="24"/>
          <w:lang w:val="en-GB"/>
        </w:rPr>
        <w:t>and the</w:t>
      </w:r>
      <w:r w:rsidR="00D36B1B">
        <w:rPr>
          <w:rFonts w:ascii="Arial" w:hAnsi="Arial" w:cs="Arial"/>
          <w:sz w:val="24"/>
          <w:szCs w:val="24"/>
          <w:lang w:val="en-GB"/>
        </w:rPr>
        <w:t xml:space="preserve"> onsite inspection </w:t>
      </w:r>
      <w:r w:rsidR="00667697">
        <w:rPr>
          <w:rFonts w:ascii="Arial" w:hAnsi="Arial" w:cs="Arial"/>
          <w:sz w:val="24"/>
          <w:szCs w:val="24"/>
          <w:lang w:val="en-GB"/>
        </w:rPr>
        <w:t>by the officials of GDARD</w:t>
      </w:r>
      <w:r>
        <w:rPr>
          <w:rFonts w:ascii="Arial" w:hAnsi="Arial" w:cs="Arial"/>
          <w:sz w:val="24"/>
          <w:szCs w:val="24"/>
          <w:lang w:val="en-GB"/>
        </w:rPr>
        <w:t xml:space="preserve"> on</w:t>
      </w:r>
      <w:r w:rsidR="00364AAE">
        <w:rPr>
          <w:rFonts w:ascii="Arial" w:hAnsi="Arial" w:cs="Arial"/>
          <w:sz w:val="24"/>
          <w:szCs w:val="24"/>
          <w:lang w:val="en-GB"/>
        </w:rPr>
        <w:t xml:space="preserve"> 18 February 2019 </w:t>
      </w:r>
      <w:r w:rsidR="00D36B1B">
        <w:rPr>
          <w:rFonts w:ascii="Arial" w:hAnsi="Arial" w:cs="Arial"/>
          <w:sz w:val="24"/>
          <w:szCs w:val="24"/>
          <w:lang w:val="en-GB"/>
        </w:rPr>
        <w:t xml:space="preserve">which, according to the MEC, </w:t>
      </w:r>
      <w:r w:rsidR="00D36B1B" w:rsidRPr="00B134F2">
        <w:rPr>
          <w:rFonts w:ascii="Arial" w:hAnsi="Arial" w:cs="Arial"/>
          <w:sz w:val="24"/>
          <w:szCs w:val="24"/>
          <w:lang w:val="en-GB"/>
        </w:rPr>
        <w:t>conclusively establ</w:t>
      </w:r>
      <w:r w:rsidR="00D36B1B">
        <w:rPr>
          <w:rFonts w:ascii="Arial" w:hAnsi="Arial" w:cs="Arial"/>
          <w:sz w:val="24"/>
          <w:szCs w:val="24"/>
          <w:lang w:val="en-GB"/>
        </w:rPr>
        <w:t xml:space="preserve">ished the presence of a wetland. </w:t>
      </w:r>
      <w:r w:rsidR="00F6680A" w:rsidRPr="00B134F2">
        <w:t xml:space="preserve"> </w:t>
      </w:r>
      <w:r w:rsidR="0002055B" w:rsidRPr="009817BF">
        <w:rPr>
          <w:rFonts w:ascii="Arial" w:hAnsi="Arial" w:cs="Arial"/>
          <w:sz w:val="24"/>
          <w:szCs w:val="24"/>
        </w:rPr>
        <w:t>Therefore,</w:t>
      </w:r>
      <w:r w:rsidR="00F6680A">
        <w:rPr>
          <w:rFonts w:ascii="Arial" w:hAnsi="Arial" w:cs="Arial"/>
          <w:sz w:val="24"/>
          <w:szCs w:val="24"/>
        </w:rPr>
        <w:t xml:space="preserve"> so it is argued, </w:t>
      </w:r>
      <w:r w:rsidR="003653E6" w:rsidRPr="00B134F2">
        <w:rPr>
          <w:rFonts w:ascii="Arial" w:hAnsi="Arial" w:cs="Arial"/>
          <w:sz w:val="24"/>
          <w:szCs w:val="24"/>
          <w:lang w:val="en-GB"/>
        </w:rPr>
        <w:t xml:space="preserve">Dr. </w:t>
      </w:r>
      <w:r w:rsidR="0035369D">
        <w:rPr>
          <w:rFonts w:ascii="Arial" w:hAnsi="Arial" w:cs="Arial"/>
          <w:sz w:val="24"/>
          <w:szCs w:val="24"/>
          <w:lang w:val="en-GB"/>
        </w:rPr>
        <w:t>De</w:t>
      </w:r>
      <w:r w:rsidR="003653E6" w:rsidRPr="00B134F2">
        <w:rPr>
          <w:rFonts w:ascii="Arial" w:hAnsi="Arial" w:cs="Arial"/>
          <w:sz w:val="24"/>
          <w:szCs w:val="24"/>
          <w:lang w:val="en-GB"/>
        </w:rPr>
        <w:t xml:space="preserve"> Waals</w:t>
      </w:r>
      <w:r w:rsidR="0035369D">
        <w:rPr>
          <w:rFonts w:ascii="Arial" w:hAnsi="Arial" w:cs="Arial"/>
          <w:sz w:val="24"/>
          <w:szCs w:val="24"/>
          <w:lang w:val="en-GB"/>
        </w:rPr>
        <w:t>’</w:t>
      </w:r>
      <w:r w:rsidR="003653E6" w:rsidRPr="00B134F2">
        <w:rPr>
          <w:rFonts w:ascii="Arial" w:hAnsi="Arial" w:cs="Arial"/>
          <w:sz w:val="24"/>
          <w:szCs w:val="24"/>
          <w:lang w:val="en-GB"/>
        </w:rPr>
        <w:t xml:space="preserve"> </w:t>
      </w:r>
      <w:r w:rsidR="00703259">
        <w:rPr>
          <w:rFonts w:ascii="Arial" w:hAnsi="Arial" w:cs="Arial"/>
          <w:sz w:val="24"/>
          <w:szCs w:val="24"/>
          <w:lang w:val="en-GB"/>
        </w:rPr>
        <w:t xml:space="preserve">evidence and </w:t>
      </w:r>
      <w:r w:rsidR="00703259">
        <w:rPr>
          <w:rFonts w:ascii="Arial" w:hAnsi="Arial" w:cs="Arial"/>
          <w:sz w:val="24"/>
          <w:szCs w:val="24"/>
          <w:lang w:val="en-GB"/>
        </w:rPr>
        <w:lastRenderedPageBreak/>
        <w:t xml:space="preserve">expert opinion </w:t>
      </w:r>
      <w:r w:rsidR="003653E6" w:rsidRPr="00B134F2">
        <w:rPr>
          <w:rFonts w:ascii="Arial" w:hAnsi="Arial" w:cs="Arial"/>
          <w:sz w:val="24"/>
          <w:szCs w:val="24"/>
          <w:lang w:val="en-GB"/>
        </w:rPr>
        <w:t xml:space="preserve">that the wetland was drying up was </w:t>
      </w:r>
      <w:r w:rsidR="00703259" w:rsidRPr="00703259">
        <w:rPr>
          <w:rFonts w:ascii="Arial" w:hAnsi="Arial" w:cs="Arial"/>
          <w:i/>
          <w:sz w:val="24"/>
          <w:szCs w:val="24"/>
          <w:lang w:val="en-GB"/>
        </w:rPr>
        <w:t>“</w:t>
      </w:r>
      <w:r w:rsidR="003653E6" w:rsidRPr="00703259">
        <w:rPr>
          <w:rFonts w:ascii="Arial" w:hAnsi="Arial" w:cs="Arial"/>
          <w:i/>
          <w:sz w:val="24"/>
          <w:szCs w:val="24"/>
          <w:lang w:val="en-GB"/>
        </w:rPr>
        <w:t>rightfully rejected and was not simply ignored as the applicant seeks to contend.</w:t>
      </w:r>
      <w:r w:rsidR="00703259">
        <w:rPr>
          <w:rFonts w:ascii="Arial" w:hAnsi="Arial" w:cs="Arial"/>
          <w:i/>
          <w:sz w:val="24"/>
          <w:szCs w:val="24"/>
          <w:lang w:val="en-GB"/>
        </w:rPr>
        <w:t>”</w:t>
      </w:r>
    </w:p>
    <w:p w:rsidR="00EB4B46" w:rsidRDefault="00EB4B46" w:rsidP="0064017B">
      <w:pPr>
        <w:spacing w:line="480" w:lineRule="auto"/>
        <w:jc w:val="both"/>
        <w:rPr>
          <w:rFonts w:ascii="Arial" w:hAnsi="Arial" w:cs="Arial"/>
          <w:sz w:val="24"/>
          <w:szCs w:val="24"/>
        </w:rPr>
      </w:pPr>
      <w:r>
        <w:rPr>
          <w:rFonts w:ascii="Arial" w:hAnsi="Arial" w:cs="Arial"/>
          <w:sz w:val="24"/>
          <w:szCs w:val="24"/>
          <w:lang w:val="en-GB"/>
        </w:rPr>
        <w:t>[45</w:t>
      </w:r>
      <w:r w:rsidR="00703259">
        <w:rPr>
          <w:rFonts w:ascii="Arial" w:hAnsi="Arial" w:cs="Arial"/>
          <w:sz w:val="24"/>
          <w:szCs w:val="24"/>
          <w:lang w:val="en-GB"/>
        </w:rPr>
        <w:t xml:space="preserve">] </w:t>
      </w:r>
      <w:r w:rsidR="00703259" w:rsidRPr="00703259">
        <w:rPr>
          <w:rFonts w:ascii="Arial" w:hAnsi="Arial" w:cs="Arial"/>
          <w:sz w:val="24"/>
          <w:szCs w:val="24"/>
          <w:lang w:val="en-GB"/>
        </w:rPr>
        <w:t>There</w:t>
      </w:r>
      <w:r w:rsidR="00316397" w:rsidRPr="00703259">
        <w:rPr>
          <w:rFonts w:ascii="Arial" w:hAnsi="Arial" w:cs="Arial"/>
          <w:sz w:val="24"/>
          <w:szCs w:val="24"/>
          <w:lang w:val="en-GB"/>
        </w:rPr>
        <w:t xml:space="preserve"> are </w:t>
      </w:r>
      <w:r w:rsidR="00885F2B">
        <w:rPr>
          <w:rFonts w:ascii="Arial" w:hAnsi="Arial" w:cs="Arial"/>
          <w:sz w:val="24"/>
          <w:szCs w:val="24"/>
          <w:lang w:val="en-GB"/>
        </w:rPr>
        <w:t>several</w:t>
      </w:r>
      <w:r w:rsidR="00316397" w:rsidRPr="00703259">
        <w:rPr>
          <w:rFonts w:ascii="Arial" w:hAnsi="Arial" w:cs="Arial"/>
          <w:sz w:val="24"/>
          <w:szCs w:val="24"/>
        </w:rPr>
        <w:t xml:space="preserve"> material issues that </w:t>
      </w:r>
      <w:r w:rsidR="00451878">
        <w:rPr>
          <w:rFonts w:ascii="Arial" w:hAnsi="Arial" w:cs="Arial"/>
          <w:sz w:val="24"/>
          <w:szCs w:val="24"/>
        </w:rPr>
        <w:t>arise</w:t>
      </w:r>
      <w:r w:rsidR="00703259" w:rsidRPr="00703259">
        <w:rPr>
          <w:rFonts w:ascii="Arial" w:hAnsi="Arial" w:cs="Arial"/>
          <w:sz w:val="24"/>
          <w:szCs w:val="24"/>
        </w:rPr>
        <w:t xml:space="preserve"> from the MEC’s </w:t>
      </w:r>
      <w:r w:rsidR="00667697">
        <w:rPr>
          <w:rFonts w:ascii="Arial" w:hAnsi="Arial" w:cs="Arial"/>
          <w:sz w:val="24"/>
          <w:szCs w:val="24"/>
        </w:rPr>
        <w:t>reasoning</w:t>
      </w:r>
      <w:r w:rsidR="00AB047B">
        <w:rPr>
          <w:rFonts w:ascii="Arial" w:hAnsi="Arial" w:cs="Arial"/>
          <w:sz w:val="24"/>
          <w:szCs w:val="24"/>
        </w:rPr>
        <w:t xml:space="preserve"> which I have difficulty with</w:t>
      </w:r>
      <w:r w:rsidR="00703259" w:rsidRPr="00703259">
        <w:rPr>
          <w:rFonts w:ascii="Arial" w:hAnsi="Arial" w:cs="Arial"/>
          <w:sz w:val="24"/>
          <w:szCs w:val="24"/>
        </w:rPr>
        <w:t>.</w:t>
      </w:r>
      <w:r w:rsidR="00885F2B">
        <w:rPr>
          <w:rFonts w:ascii="Arial" w:hAnsi="Arial" w:cs="Arial"/>
          <w:sz w:val="24"/>
          <w:szCs w:val="24"/>
        </w:rPr>
        <w:t xml:space="preserve"> I will only refer to </w:t>
      </w:r>
      <w:r w:rsidR="00667697">
        <w:rPr>
          <w:rFonts w:ascii="Arial" w:hAnsi="Arial" w:cs="Arial"/>
          <w:sz w:val="24"/>
          <w:szCs w:val="24"/>
        </w:rPr>
        <w:t>nine</w:t>
      </w:r>
      <w:r w:rsidR="00451878">
        <w:rPr>
          <w:rFonts w:ascii="Arial" w:hAnsi="Arial" w:cs="Arial"/>
          <w:sz w:val="24"/>
          <w:szCs w:val="24"/>
        </w:rPr>
        <w:t>, which in my view will dispose of the matter</w:t>
      </w:r>
      <w:r w:rsidR="00885F2B">
        <w:rPr>
          <w:rFonts w:ascii="Arial" w:hAnsi="Arial" w:cs="Arial"/>
          <w:sz w:val="24"/>
          <w:szCs w:val="24"/>
        </w:rPr>
        <w:t>.</w:t>
      </w:r>
    </w:p>
    <w:p w:rsidR="00F61D57" w:rsidRDefault="00EB4B46" w:rsidP="0064017B">
      <w:pPr>
        <w:spacing w:line="480" w:lineRule="auto"/>
        <w:jc w:val="both"/>
        <w:rPr>
          <w:rFonts w:ascii="Arial" w:hAnsi="Arial" w:cs="Arial"/>
          <w:sz w:val="24"/>
          <w:szCs w:val="24"/>
          <w:lang w:val="en-GB"/>
        </w:rPr>
      </w:pPr>
      <w:r>
        <w:rPr>
          <w:rFonts w:ascii="Arial" w:hAnsi="Arial" w:cs="Arial"/>
          <w:sz w:val="24"/>
          <w:szCs w:val="24"/>
        </w:rPr>
        <w:t>[46]</w:t>
      </w:r>
      <w:r w:rsidR="00703259">
        <w:rPr>
          <w:rFonts w:ascii="Arial" w:hAnsi="Arial" w:cs="Arial"/>
          <w:sz w:val="24"/>
          <w:szCs w:val="24"/>
        </w:rPr>
        <w:t xml:space="preserve"> </w:t>
      </w:r>
      <w:r w:rsidR="00280934">
        <w:rPr>
          <w:rFonts w:ascii="Arial" w:hAnsi="Arial" w:cs="Arial"/>
          <w:b/>
          <w:sz w:val="24"/>
          <w:szCs w:val="24"/>
        </w:rPr>
        <w:t>One</w:t>
      </w:r>
      <w:r w:rsidR="0068502C">
        <w:rPr>
          <w:rFonts w:ascii="Arial" w:hAnsi="Arial" w:cs="Arial"/>
          <w:sz w:val="24"/>
          <w:szCs w:val="24"/>
        </w:rPr>
        <w:t>: In</w:t>
      </w:r>
      <w:r w:rsidR="00C71335">
        <w:rPr>
          <w:rFonts w:ascii="Arial" w:hAnsi="Arial" w:cs="Arial"/>
          <w:sz w:val="24"/>
          <w:szCs w:val="24"/>
        </w:rPr>
        <w:t xml:space="preserve"> </w:t>
      </w:r>
      <w:r w:rsidR="0068502C">
        <w:rPr>
          <w:rFonts w:ascii="Arial" w:hAnsi="Arial" w:cs="Arial"/>
          <w:sz w:val="24"/>
          <w:szCs w:val="24"/>
        </w:rPr>
        <w:t>arriving at her</w:t>
      </w:r>
      <w:r w:rsidR="00C71335">
        <w:rPr>
          <w:rFonts w:ascii="Arial" w:hAnsi="Arial" w:cs="Arial"/>
          <w:sz w:val="24"/>
          <w:szCs w:val="24"/>
        </w:rPr>
        <w:t xml:space="preserve"> decision t</w:t>
      </w:r>
      <w:r w:rsidR="00703259">
        <w:rPr>
          <w:rFonts w:ascii="Arial" w:hAnsi="Arial" w:cs="Arial"/>
          <w:sz w:val="24"/>
          <w:szCs w:val="24"/>
        </w:rPr>
        <w:t xml:space="preserve">he </w:t>
      </w:r>
      <w:r w:rsidR="00A71799">
        <w:rPr>
          <w:rFonts w:ascii="Arial" w:hAnsi="Arial" w:cs="Arial"/>
          <w:sz w:val="24"/>
          <w:szCs w:val="24"/>
        </w:rPr>
        <w:t xml:space="preserve">MEC </w:t>
      </w:r>
      <w:r>
        <w:rPr>
          <w:rFonts w:ascii="Arial" w:hAnsi="Arial" w:cs="Arial"/>
          <w:sz w:val="24"/>
          <w:szCs w:val="24"/>
        </w:rPr>
        <w:t>relied</w:t>
      </w:r>
      <w:r w:rsidR="00A71799">
        <w:rPr>
          <w:rFonts w:ascii="Arial" w:hAnsi="Arial" w:cs="Arial"/>
          <w:sz w:val="24"/>
          <w:szCs w:val="24"/>
        </w:rPr>
        <w:t xml:space="preserve"> on the </w:t>
      </w:r>
      <w:r w:rsidR="00703259">
        <w:rPr>
          <w:rFonts w:ascii="Arial" w:hAnsi="Arial" w:cs="Arial"/>
          <w:sz w:val="24"/>
          <w:szCs w:val="24"/>
        </w:rPr>
        <w:t xml:space="preserve">site visit and site report </w:t>
      </w:r>
      <w:r w:rsidR="00A71799">
        <w:rPr>
          <w:rFonts w:ascii="Arial" w:hAnsi="Arial" w:cs="Arial"/>
          <w:sz w:val="24"/>
          <w:szCs w:val="24"/>
        </w:rPr>
        <w:t>submitted by Mr</w:t>
      </w:r>
      <w:r w:rsidR="0035369D">
        <w:rPr>
          <w:rFonts w:ascii="Arial" w:hAnsi="Arial" w:cs="Arial"/>
          <w:sz w:val="24"/>
          <w:szCs w:val="24"/>
        </w:rPr>
        <w:t>.</w:t>
      </w:r>
      <w:r w:rsidR="00A71799">
        <w:rPr>
          <w:rFonts w:ascii="Arial" w:hAnsi="Arial" w:cs="Arial"/>
          <w:sz w:val="24"/>
          <w:szCs w:val="24"/>
        </w:rPr>
        <w:t xml:space="preserve"> M</w:t>
      </w:r>
      <w:r w:rsidR="00A71799" w:rsidRPr="009817BF">
        <w:rPr>
          <w:rFonts w:ascii="Arial" w:hAnsi="Arial" w:cs="Arial"/>
          <w:sz w:val="24"/>
          <w:szCs w:val="24"/>
        </w:rPr>
        <w:t xml:space="preserve">agaga and </w:t>
      </w:r>
      <w:r w:rsidR="00A71799">
        <w:rPr>
          <w:rFonts w:ascii="Arial" w:hAnsi="Arial" w:cs="Arial"/>
          <w:sz w:val="24"/>
          <w:szCs w:val="24"/>
        </w:rPr>
        <w:t>Mr</w:t>
      </w:r>
      <w:r w:rsidR="0035369D">
        <w:rPr>
          <w:rFonts w:ascii="Arial" w:hAnsi="Arial" w:cs="Arial"/>
          <w:sz w:val="24"/>
          <w:szCs w:val="24"/>
        </w:rPr>
        <w:t>.</w:t>
      </w:r>
      <w:r w:rsidR="00A71799" w:rsidRPr="009817BF">
        <w:rPr>
          <w:rFonts w:ascii="Arial" w:hAnsi="Arial" w:cs="Arial"/>
          <w:sz w:val="24"/>
          <w:szCs w:val="24"/>
        </w:rPr>
        <w:t xml:space="preserve"> Matsetala</w:t>
      </w:r>
      <w:r w:rsidR="00C71335">
        <w:rPr>
          <w:rFonts w:ascii="Arial" w:hAnsi="Arial" w:cs="Arial"/>
          <w:sz w:val="24"/>
          <w:szCs w:val="24"/>
        </w:rPr>
        <w:t xml:space="preserve">. </w:t>
      </w:r>
      <w:r>
        <w:rPr>
          <w:rFonts w:ascii="Arial" w:hAnsi="Arial" w:cs="Arial"/>
          <w:sz w:val="24"/>
          <w:szCs w:val="24"/>
          <w:lang w:val="en-GB"/>
        </w:rPr>
        <w:t>The MEC stated</w:t>
      </w:r>
      <w:r w:rsidR="00F61D57" w:rsidRPr="00151C3C">
        <w:rPr>
          <w:rFonts w:ascii="Arial" w:hAnsi="Arial" w:cs="Arial"/>
          <w:sz w:val="24"/>
          <w:szCs w:val="24"/>
          <w:lang w:val="en-GB"/>
        </w:rPr>
        <w:t xml:space="preserve"> in her answering affidavit that GDARD conducted a </w:t>
      </w:r>
      <w:r w:rsidR="00151C3C" w:rsidRPr="00151C3C">
        <w:rPr>
          <w:rFonts w:ascii="Arial" w:hAnsi="Arial" w:cs="Arial"/>
          <w:sz w:val="24"/>
          <w:szCs w:val="24"/>
          <w:lang w:val="en-GB"/>
        </w:rPr>
        <w:t>“</w:t>
      </w:r>
      <w:r w:rsidR="00F61D57" w:rsidRPr="00151C3C">
        <w:rPr>
          <w:rFonts w:ascii="Arial" w:hAnsi="Arial" w:cs="Arial"/>
          <w:sz w:val="24"/>
          <w:szCs w:val="24"/>
          <w:lang w:val="en-GB"/>
        </w:rPr>
        <w:t>thorough</w:t>
      </w:r>
      <w:r w:rsidR="00151C3C">
        <w:rPr>
          <w:rFonts w:ascii="Arial" w:hAnsi="Arial" w:cs="Arial"/>
          <w:sz w:val="24"/>
          <w:szCs w:val="24"/>
          <w:lang w:val="en-GB"/>
        </w:rPr>
        <w:t>”</w:t>
      </w:r>
      <w:r w:rsidR="00F61D57" w:rsidRPr="006065F6">
        <w:rPr>
          <w:rFonts w:ascii="Arial" w:hAnsi="Arial" w:cs="Arial"/>
          <w:sz w:val="24"/>
          <w:szCs w:val="24"/>
          <w:lang w:val="en-GB"/>
        </w:rPr>
        <w:t xml:space="preserve"> site inspection to establish the prevailing circumstances </w:t>
      </w:r>
      <w:r w:rsidR="00FB6107">
        <w:rPr>
          <w:rFonts w:ascii="Arial" w:hAnsi="Arial" w:cs="Arial"/>
          <w:sz w:val="24"/>
          <w:szCs w:val="24"/>
          <w:lang w:val="en-GB"/>
        </w:rPr>
        <w:t>of</w:t>
      </w:r>
      <w:r w:rsidR="00F61D57" w:rsidRPr="006065F6">
        <w:rPr>
          <w:rFonts w:ascii="Arial" w:hAnsi="Arial" w:cs="Arial"/>
          <w:sz w:val="24"/>
          <w:szCs w:val="24"/>
          <w:lang w:val="en-GB"/>
        </w:rPr>
        <w:t xml:space="preserve"> the area in question. In addition</w:t>
      </w:r>
      <w:r>
        <w:rPr>
          <w:rFonts w:ascii="Arial" w:hAnsi="Arial" w:cs="Arial"/>
          <w:sz w:val="24"/>
          <w:szCs w:val="24"/>
          <w:lang w:val="en-GB"/>
        </w:rPr>
        <w:t>, so she said</w:t>
      </w:r>
      <w:r w:rsidR="00151C3C">
        <w:rPr>
          <w:rFonts w:ascii="Arial" w:hAnsi="Arial" w:cs="Arial"/>
          <w:sz w:val="24"/>
          <w:szCs w:val="24"/>
          <w:lang w:val="en-GB"/>
        </w:rPr>
        <w:t>,</w:t>
      </w:r>
      <w:r w:rsidR="00F61D57" w:rsidRPr="006065F6">
        <w:rPr>
          <w:rFonts w:ascii="Arial" w:hAnsi="Arial" w:cs="Arial"/>
          <w:sz w:val="24"/>
          <w:szCs w:val="24"/>
          <w:lang w:val="en-GB"/>
        </w:rPr>
        <w:t xml:space="preserve"> a soil test was conducted which provided a proper determination of whether the area is in fact a wetland or not. </w:t>
      </w:r>
      <w:r w:rsidR="00C71335">
        <w:rPr>
          <w:rFonts w:ascii="Arial" w:hAnsi="Arial" w:cs="Arial"/>
          <w:sz w:val="24"/>
          <w:szCs w:val="24"/>
          <w:lang w:val="en-GB"/>
        </w:rPr>
        <w:t>It is important to note that the only evidence of the site inspection attached to her answering affidavit was Annexure “</w:t>
      </w:r>
      <w:r w:rsidR="00364AAE">
        <w:rPr>
          <w:rFonts w:ascii="Arial" w:hAnsi="Arial" w:cs="Arial"/>
          <w:sz w:val="24"/>
          <w:szCs w:val="24"/>
          <w:lang w:val="en-GB"/>
        </w:rPr>
        <w:t>AA5.”</w:t>
      </w:r>
    </w:p>
    <w:p w:rsidR="003936B1" w:rsidRDefault="00EB4B46" w:rsidP="003936B1">
      <w:pPr>
        <w:spacing w:line="480" w:lineRule="auto"/>
        <w:jc w:val="both"/>
        <w:rPr>
          <w:rFonts w:ascii="Arial" w:hAnsi="Arial" w:cs="Arial"/>
          <w:sz w:val="24"/>
          <w:szCs w:val="24"/>
          <w:lang w:val="en-GB"/>
        </w:rPr>
      </w:pPr>
      <w:r>
        <w:rPr>
          <w:rFonts w:ascii="Arial" w:hAnsi="Arial" w:cs="Arial"/>
          <w:sz w:val="24"/>
          <w:szCs w:val="24"/>
          <w:lang w:val="en-GB"/>
        </w:rPr>
        <w:t>[47</w:t>
      </w:r>
      <w:r w:rsidR="00151C3C">
        <w:rPr>
          <w:rFonts w:ascii="Arial" w:hAnsi="Arial" w:cs="Arial"/>
          <w:sz w:val="24"/>
          <w:szCs w:val="24"/>
          <w:lang w:val="en-GB"/>
        </w:rPr>
        <w:t>] In reply</w:t>
      </w:r>
      <w:r>
        <w:rPr>
          <w:rFonts w:ascii="Arial" w:hAnsi="Arial" w:cs="Arial"/>
          <w:sz w:val="24"/>
          <w:szCs w:val="24"/>
          <w:lang w:val="en-GB"/>
        </w:rPr>
        <w:t>, the applicant disputed</w:t>
      </w:r>
      <w:r w:rsidR="00151C3C">
        <w:rPr>
          <w:rFonts w:ascii="Arial" w:hAnsi="Arial" w:cs="Arial"/>
          <w:sz w:val="24"/>
          <w:szCs w:val="24"/>
          <w:lang w:val="en-GB"/>
        </w:rPr>
        <w:t xml:space="preserve"> the officials’ expertise</w:t>
      </w:r>
      <w:r w:rsidR="003E46E5">
        <w:rPr>
          <w:rFonts w:ascii="Arial" w:hAnsi="Arial" w:cs="Arial"/>
          <w:sz w:val="24"/>
          <w:szCs w:val="24"/>
          <w:lang w:val="en-GB"/>
        </w:rPr>
        <w:t>, qualifications</w:t>
      </w:r>
      <w:r w:rsidR="00151C3C">
        <w:rPr>
          <w:rFonts w:ascii="Arial" w:hAnsi="Arial" w:cs="Arial"/>
          <w:sz w:val="24"/>
          <w:szCs w:val="24"/>
          <w:lang w:val="en-GB"/>
        </w:rPr>
        <w:t xml:space="preserve"> and credentials</w:t>
      </w:r>
      <w:r w:rsidR="003E46E5">
        <w:rPr>
          <w:rFonts w:ascii="Arial" w:hAnsi="Arial" w:cs="Arial"/>
          <w:sz w:val="24"/>
          <w:szCs w:val="24"/>
          <w:lang w:val="en-GB"/>
        </w:rPr>
        <w:t xml:space="preserve"> to make such an assessment in terms of the DWAF Guidelines</w:t>
      </w:r>
      <w:r w:rsidR="00FB6107">
        <w:rPr>
          <w:rFonts w:ascii="Arial" w:hAnsi="Arial" w:cs="Arial"/>
          <w:sz w:val="24"/>
          <w:szCs w:val="24"/>
          <w:lang w:val="en-GB"/>
        </w:rPr>
        <w:t>,</w:t>
      </w:r>
      <w:r w:rsidR="00AB047B">
        <w:rPr>
          <w:rFonts w:ascii="Arial" w:hAnsi="Arial" w:cs="Arial"/>
          <w:sz w:val="24"/>
          <w:szCs w:val="24"/>
          <w:lang w:val="en-GB"/>
        </w:rPr>
        <w:t xml:space="preserve"> as well as </w:t>
      </w:r>
      <w:r w:rsidR="00151C3C">
        <w:rPr>
          <w:rFonts w:ascii="Arial" w:hAnsi="Arial" w:cs="Arial"/>
          <w:sz w:val="24"/>
          <w:szCs w:val="24"/>
          <w:lang w:val="en-GB"/>
        </w:rPr>
        <w:t>the</w:t>
      </w:r>
      <w:r w:rsidR="00AB047B">
        <w:rPr>
          <w:rFonts w:ascii="Arial" w:hAnsi="Arial" w:cs="Arial"/>
          <w:sz w:val="24"/>
          <w:szCs w:val="24"/>
          <w:lang w:val="en-GB"/>
        </w:rPr>
        <w:t xml:space="preserve"> fact that a soil test was done. In turn it </w:t>
      </w:r>
      <w:r>
        <w:rPr>
          <w:rFonts w:ascii="Arial" w:hAnsi="Arial" w:cs="Arial"/>
          <w:sz w:val="24"/>
          <w:szCs w:val="24"/>
          <w:lang w:val="en-GB"/>
        </w:rPr>
        <w:t>alleged</w:t>
      </w:r>
      <w:r w:rsidR="00151C3C">
        <w:rPr>
          <w:rFonts w:ascii="Arial" w:hAnsi="Arial" w:cs="Arial"/>
          <w:sz w:val="24"/>
          <w:szCs w:val="24"/>
          <w:lang w:val="en-GB"/>
        </w:rPr>
        <w:t xml:space="preserve"> that the site inspection was done after a </w:t>
      </w:r>
      <w:r w:rsidR="000F535F">
        <w:rPr>
          <w:rFonts w:ascii="Arial" w:hAnsi="Arial" w:cs="Arial"/>
          <w:sz w:val="24"/>
          <w:szCs w:val="24"/>
          <w:lang w:val="en-GB"/>
        </w:rPr>
        <w:t xml:space="preserve">week of </w:t>
      </w:r>
      <w:r w:rsidR="00151C3C">
        <w:rPr>
          <w:rFonts w:ascii="Arial" w:hAnsi="Arial" w:cs="Arial"/>
          <w:sz w:val="24"/>
          <w:szCs w:val="24"/>
          <w:lang w:val="en-GB"/>
        </w:rPr>
        <w:t>heav</w:t>
      </w:r>
      <w:r w:rsidR="000F535F">
        <w:rPr>
          <w:rFonts w:ascii="Arial" w:hAnsi="Arial" w:cs="Arial"/>
          <w:sz w:val="24"/>
          <w:szCs w:val="24"/>
          <w:lang w:val="en-GB"/>
        </w:rPr>
        <w:t>y rainfall</w:t>
      </w:r>
      <w:r w:rsidR="00151C3C">
        <w:rPr>
          <w:rFonts w:ascii="Arial" w:hAnsi="Arial" w:cs="Arial"/>
          <w:sz w:val="24"/>
          <w:szCs w:val="24"/>
          <w:lang w:val="en-GB"/>
        </w:rPr>
        <w:t xml:space="preserve"> which resulted in </w:t>
      </w:r>
      <w:r w:rsidR="003936B1">
        <w:rPr>
          <w:rFonts w:ascii="Arial" w:hAnsi="Arial" w:cs="Arial"/>
          <w:sz w:val="24"/>
          <w:szCs w:val="24"/>
          <w:lang w:val="en-GB"/>
        </w:rPr>
        <w:t>remnants of pooled water</w:t>
      </w:r>
      <w:r w:rsidR="00ED6EFF">
        <w:rPr>
          <w:rFonts w:ascii="Arial" w:hAnsi="Arial" w:cs="Arial"/>
          <w:sz w:val="24"/>
          <w:szCs w:val="24"/>
          <w:lang w:val="en-GB"/>
        </w:rPr>
        <w:t xml:space="preserve"> and that</w:t>
      </w:r>
      <w:r w:rsidR="00AB047B">
        <w:rPr>
          <w:rFonts w:ascii="Arial" w:hAnsi="Arial" w:cs="Arial"/>
          <w:sz w:val="24"/>
          <w:szCs w:val="24"/>
          <w:lang w:val="en-GB"/>
        </w:rPr>
        <w:t xml:space="preserve"> was </w:t>
      </w:r>
      <w:r w:rsidR="003936B1" w:rsidRPr="00784E41">
        <w:rPr>
          <w:rFonts w:ascii="Arial" w:hAnsi="Arial" w:cs="Arial"/>
          <w:sz w:val="24"/>
          <w:szCs w:val="24"/>
          <w:lang w:val="en-GB"/>
        </w:rPr>
        <w:t xml:space="preserve">what (erroneously and irrationally) informed </w:t>
      </w:r>
      <w:r w:rsidR="00CF1841">
        <w:rPr>
          <w:rFonts w:ascii="Arial" w:hAnsi="Arial" w:cs="Arial"/>
          <w:sz w:val="24"/>
          <w:szCs w:val="24"/>
          <w:lang w:val="en-GB"/>
        </w:rPr>
        <w:t>GDARD’s</w:t>
      </w:r>
      <w:r w:rsidR="003936B1" w:rsidRPr="00784E41">
        <w:rPr>
          <w:rFonts w:ascii="Arial" w:hAnsi="Arial" w:cs="Arial"/>
          <w:sz w:val="24"/>
          <w:szCs w:val="24"/>
          <w:lang w:val="en-GB"/>
        </w:rPr>
        <w:t xml:space="preserve"> decision to impose </w:t>
      </w:r>
      <w:r w:rsidR="00320301">
        <w:rPr>
          <w:rFonts w:ascii="Arial" w:hAnsi="Arial" w:cs="Arial"/>
          <w:sz w:val="24"/>
          <w:szCs w:val="24"/>
          <w:lang w:val="en-GB"/>
        </w:rPr>
        <w:t xml:space="preserve">the conditions. </w:t>
      </w:r>
      <w:r w:rsidR="003936B1" w:rsidRPr="00784E41">
        <w:rPr>
          <w:rFonts w:ascii="Arial" w:hAnsi="Arial" w:cs="Arial"/>
          <w:sz w:val="24"/>
          <w:szCs w:val="24"/>
          <w:lang w:val="en-GB"/>
        </w:rPr>
        <w:t xml:space="preserve"> </w:t>
      </w:r>
    </w:p>
    <w:p w:rsidR="00364AAE" w:rsidRDefault="00320301" w:rsidP="0064017B">
      <w:pPr>
        <w:spacing w:line="480" w:lineRule="auto"/>
        <w:jc w:val="both"/>
        <w:rPr>
          <w:rFonts w:ascii="Arial" w:hAnsi="Arial" w:cs="Arial"/>
          <w:sz w:val="24"/>
          <w:szCs w:val="24"/>
          <w:lang w:val="en-GB"/>
        </w:rPr>
      </w:pPr>
      <w:r>
        <w:rPr>
          <w:rFonts w:ascii="Arial" w:hAnsi="Arial" w:cs="Arial"/>
          <w:sz w:val="24"/>
          <w:szCs w:val="24"/>
          <w:lang w:val="en-GB"/>
        </w:rPr>
        <w:t>[4</w:t>
      </w:r>
      <w:r w:rsidR="00EB4B46">
        <w:rPr>
          <w:rFonts w:ascii="Arial" w:hAnsi="Arial" w:cs="Arial"/>
          <w:sz w:val="24"/>
          <w:szCs w:val="24"/>
          <w:lang w:val="en-GB"/>
        </w:rPr>
        <w:t>8</w:t>
      </w:r>
      <w:r>
        <w:rPr>
          <w:rFonts w:ascii="Arial" w:hAnsi="Arial" w:cs="Arial"/>
          <w:sz w:val="24"/>
          <w:szCs w:val="24"/>
          <w:lang w:val="en-GB"/>
        </w:rPr>
        <w:t xml:space="preserve">] In the further affidavit </w:t>
      </w:r>
      <w:r w:rsidR="00EB4B46">
        <w:rPr>
          <w:rFonts w:ascii="Arial" w:hAnsi="Arial" w:cs="Arial"/>
          <w:sz w:val="24"/>
          <w:szCs w:val="24"/>
          <w:lang w:val="en-GB"/>
        </w:rPr>
        <w:t xml:space="preserve">filed by the respondent, </w:t>
      </w:r>
      <w:r>
        <w:rPr>
          <w:rFonts w:ascii="Arial" w:hAnsi="Arial" w:cs="Arial"/>
          <w:sz w:val="24"/>
          <w:szCs w:val="24"/>
          <w:lang w:val="en-GB"/>
        </w:rPr>
        <w:t xml:space="preserve">the </w:t>
      </w:r>
      <w:r w:rsidR="00EB4B46">
        <w:rPr>
          <w:rFonts w:ascii="Arial" w:hAnsi="Arial" w:cs="Arial"/>
          <w:sz w:val="24"/>
          <w:szCs w:val="24"/>
          <w:lang w:val="en-GB"/>
        </w:rPr>
        <w:t>MEC denied</w:t>
      </w:r>
      <w:r w:rsidR="00CC0025">
        <w:rPr>
          <w:rFonts w:ascii="Arial" w:hAnsi="Arial" w:cs="Arial"/>
          <w:sz w:val="24"/>
          <w:szCs w:val="24"/>
          <w:lang w:val="en-GB"/>
        </w:rPr>
        <w:t xml:space="preserve"> </w:t>
      </w:r>
      <w:r w:rsidR="00CC0025" w:rsidRPr="009817BF">
        <w:rPr>
          <w:rFonts w:ascii="Arial" w:hAnsi="Arial" w:cs="Arial"/>
          <w:sz w:val="24"/>
          <w:szCs w:val="24"/>
        </w:rPr>
        <w:t>that the respondents'</w:t>
      </w:r>
      <w:r w:rsidR="00CC0025">
        <w:rPr>
          <w:rFonts w:ascii="Arial" w:hAnsi="Arial" w:cs="Arial"/>
          <w:sz w:val="24"/>
          <w:szCs w:val="24"/>
        </w:rPr>
        <w:t xml:space="preserve"> d</w:t>
      </w:r>
      <w:r w:rsidR="00CC0025" w:rsidRPr="009817BF">
        <w:rPr>
          <w:rFonts w:ascii="Arial" w:hAnsi="Arial" w:cs="Arial"/>
          <w:sz w:val="24"/>
          <w:szCs w:val="24"/>
        </w:rPr>
        <w:t>eci</w:t>
      </w:r>
      <w:r w:rsidR="00CC0025">
        <w:rPr>
          <w:rFonts w:ascii="Arial" w:hAnsi="Arial" w:cs="Arial"/>
          <w:sz w:val="24"/>
          <w:szCs w:val="24"/>
        </w:rPr>
        <w:t xml:space="preserve">sion was </w:t>
      </w:r>
      <w:r w:rsidR="0057005E">
        <w:rPr>
          <w:rFonts w:ascii="Arial" w:hAnsi="Arial" w:cs="Arial"/>
          <w:sz w:val="24"/>
          <w:szCs w:val="24"/>
        </w:rPr>
        <w:t>based</w:t>
      </w:r>
      <w:r w:rsidR="00364AAE">
        <w:rPr>
          <w:rFonts w:ascii="Arial" w:hAnsi="Arial" w:cs="Arial"/>
          <w:sz w:val="24"/>
          <w:szCs w:val="24"/>
        </w:rPr>
        <w:t xml:space="preserve"> on the </w:t>
      </w:r>
      <w:r w:rsidR="00CC0025">
        <w:rPr>
          <w:rFonts w:ascii="Arial" w:hAnsi="Arial" w:cs="Arial"/>
          <w:sz w:val="24"/>
          <w:szCs w:val="24"/>
        </w:rPr>
        <w:t xml:space="preserve">remnants </w:t>
      </w:r>
      <w:r w:rsidR="00CC0025" w:rsidRPr="009817BF">
        <w:rPr>
          <w:rFonts w:ascii="Arial" w:hAnsi="Arial" w:cs="Arial"/>
          <w:sz w:val="24"/>
          <w:szCs w:val="24"/>
        </w:rPr>
        <w:t xml:space="preserve">of pooled water after a week of </w:t>
      </w:r>
      <w:r w:rsidR="00364AAE">
        <w:rPr>
          <w:rFonts w:ascii="Arial" w:hAnsi="Arial" w:cs="Arial"/>
          <w:sz w:val="24"/>
          <w:szCs w:val="24"/>
        </w:rPr>
        <w:t>heavy rain in the area</w:t>
      </w:r>
      <w:r w:rsidR="00EB4B46">
        <w:rPr>
          <w:rFonts w:ascii="Arial" w:hAnsi="Arial" w:cs="Arial"/>
          <w:sz w:val="24"/>
          <w:szCs w:val="24"/>
        </w:rPr>
        <w:t>, but failed</w:t>
      </w:r>
      <w:r w:rsidR="00CC0025">
        <w:rPr>
          <w:rFonts w:ascii="Arial" w:hAnsi="Arial" w:cs="Arial"/>
          <w:sz w:val="24"/>
          <w:szCs w:val="24"/>
        </w:rPr>
        <w:t xml:space="preserve"> to include the alleged soil test</w:t>
      </w:r>
      <w:r w:rsidR="0091403C">
        <w:rPr>
          <w:rFonts w:ascii="Arial" w:hAnsi="Arial" w:cs="Arial"/>
          <w:sz w:val="24"/>
          <w:szCs w:val="24"/>
          <w:lang w:val="en-GB"/>
        </w:rPr>
        <w:t>.</w:t>
      </w:r>
    </w:p>
    <w:p w:rsidR="00EB4B46" w:rsidRDefault="00364AAE" w:rsidP="0064017B">
      <w:pPr>
        <w:spacing w:line="480" w:lineRule="auto"/>
        <w:jc w:val="both"/>
        <w:rPr>
          <w:rFonts w:ascii="Arial" w:hAnsi="Arial" w:cs="Arial"/>
          <w:sz w:val="24"/>
          <w:szCs w:val="24"/>
          <w:lang w:val="en-GB"/>
        </w:rPr>
      </w:pPr>
      <w:r>
        <w:rPr>
          <w:rFonts w:ascii="Arial" w:hAnsi="Arial" w:cs="Arial"/>
          <w:sz w:val="24"/>
          <w:szCs w:val="24"/>
          <w:lang w:val="en-GB"/>
        </w:rPr>
        <w:t xml:space="preserve">[49] </w:t>
      </w:r>
      <w:r w:rsidR="00320301">
        <w:rPr>
          <w:rFonts w:ascii="Arial" w:hAnsi="Arial" w:cs="Arial"/>
          <w:sz w:val="24"/>
          <w:szCs w:val="24"/>
          <w:lang w:val="en-GB"/>
        </w:rPr>
        <w:t xml:space="preserve">It is common cause that </w:t>
      </w:r>
      <w:r w:rsidR="00EB4B46">
        <w:rPr>
          <w:rFonts w:ascii="Arial" w:hAnsi="Arial" w:cs="Arial"/>
          <w:sz w:val="24"/>
          <w:szCs w:val="24"/>
          <w:lang w:val="en-GB"/>
        </w:rPr>
        <w:t xml:space="preserve">(a) </w:t>
      </w:r>
      <w:r w:rsidR="00320301">
        <w:rPr>
          <w:rFonts w:ascii="Arial" w:hAnsi="Arial" w:cs="Arial"/>
          <w:sz w:val="24"/>
          <w:szCs w:val="24"/>
          <w:lang w:val="en-GB"/>
        </w:rPr>
        <w:t>a</w:t>
      </w:r>
      <w:r w:rsidR="00BB4CA7" w:rsidRPr="00BB4CA7">
        <w:rPr>
          <w:rFonts w:ascii="Arial" w:hAnsi="Arial" w:cs="Arial"/>
          <w:sz w:val="24"/>
          <w:szCs w:val="24"/>
          <w:lang w:val="en-GB"/>
        </w:rPr>
        <w:t xml:space="preserve"> person </w:t>
      </w:r>
      <w:r w:rsidR="00320301" w:rsidRPr="00BB4CA7">
        <w:rPr>
          <w:rFonts w:ascii="Arial" w:hAnsi="Arial" w:cs="Arial"/>
          <w:sz w:val="24"/>
          <w:szCs w:val="24"/>
          <w:lang w:val="en-GB"/>
        </w:rPr>
        <w:t xml:space="preserve">must be </w:t>
      </w:r>
      <w:r w:rsidR="0091403C">
        <w:rPr>
          <w:rFonts w:ascii="Arial" w:hAnsi="Arial" w:cs="Arial"/>
          <w:sz w:val="24"/>
          <w:szCs w:val="24"/>
          <w:lang w:val="en-GB"/>
        </w:rPr>
        <w:t xml:space="preserve">properly </w:t>
      </w:r>
      <w:r w:rsidR="00320301" w:rsidRPr="00BB4CA7">
        <w:rPr>
          <w:rFonts w:ascii="Arial" w:hAnsi="Arial" w:cs="Arial"/>
          <w:sz w:val="24"/>
          <w:szCs w:val="24"/>
          <w:lang w:val="en-GB"/>
        </w:rPr>
        <w:t xml:space="preserve">qualified to perform a proper scientific soil </w:t>
      </w:r>
      <w:r w:rsidR="00BF4C90" w:rsidRPr="00BB4CA7">
        <w:rPr>
          <w:rFonts w:ascii="Arial" w:hAnsi="Arial" w:cs="Arial"/>
          <w:sz w:val="24"/>
          <w:szCs w:val="24"/>
          <w:lang w:val="en-GB"/>
        </w:rPr>
        <w:t>test</w:t>
      </w:r>
      <w:r w:rsidR="00BF4C90">
        <w:rPr>
          <w:rFonts w:ascii="Arial" w:hAnsi="Arial" w:cs="Arial"/>
          <w:sz w:val="24"/>
          <w:szCs w:val="24"/>
          <w:lang w:val="en-GB"/>
        </w:rPr>
        <w:t>;</w:t>
      </w:r>
      <w:r w:rsidR="00BF4C90" w:rsidRPr="00BB4CA7">
        <w:rPr>
          <w:rFonts w:ascii="Arial" w:hAnsi="Arial" w:cs="Arial"/>
          <w:sz w:val="24"/>
          <w:szCs w:val="24"/>
          <w:lang w:val="en-GB"/>
        </w:rPr>
        <w:t xml:space="preserve"> </w:t>
      </w:r>
      <w:r w:rsidR="00BF4C90">
        <w:rPr>
          <w:rFonts w:ascii="Arial" w:hAnsi="Arial" w:cs="Arial"/>
          <w:sz w:val="24"/>
          <w:szCs w:val="24"/>
          <w:lang w:val="en-GB"/>
        </w:rPr>
        <w:t>(</w:t>
      </w:r>
      <w:r w:rsidR="00EB4B46">
        <w:rPr>
          <w:rFonts w:ascii="Arial" w:hAnsi="Arial" w:cs="Arial"/>
          <w:sz w:val="24"/>
          <w:szCs w:val="24"/>
          <w:lang w:val="en-GB"/>
        </w:rPr>
        <w:t xml:space="preserve">b) </w:t>
      </w:r>
      <w:r w:rsidR="00320301">
        <w:rPr>
          <w:rFonts w:ascii="Arial" w:hAnsi="Arial" w:cs="Arial"/>
          <w:sz w:val="24"/>
          <w:szCs w:val="24"/>
          <w:lang w:val="en-GB"/>
        </w:rPr>
        <w:t>must conduct it in</w:t>
      </w:r>
      <w:r w:rsidR="00BB4CA7" w:rsidRPr="00BB4CA7">
        <w:rPr>
          <w:rFonts w:ascii="Arial" w:hAnsi="Arial" w:cs="Arial"/>
          <w:sz w:val="24"/>
          <w:szCs w:val="24"/>
          <w:lang w:val="en-GB"/>
        </w:rPr>
        <w:t xml:space="preserve"> accordance with the DWAF Guidelines</w:t>
      </w:r>
      <w:r w:rsidR="00BC7BE4">
        <w:rPr>
          <w:rFonts w:ascii="Arial" w:hAnsi="Arial" w:cs="Arial"/>
          <w:sz w:val="24"/>
          <w:szCs w:val="24"/>
          <w:lang w:val="en-GB"/>
        </w:rPr>
        <w:t>;</w:t>
      </w:r>
      <w:r w:rsidR="00BB4CA7" w:rsidRPr="00BB4CA7">
        <w:rPr>
          <w:rFonts w:ascii="Arial" w:hAnsi="Arial" w:cs="Arial"/>
          <w:sz w:val="24"/>
          <w:szCs w:val="24"/>
          <w:lang w:val="en-GB"/>
        </w:rPr>
        <w:t xml:space="preserve"> </w:t>
      </w:r>
      <w:r w:rsidR="00320301">
        <w:rPr>
          <w:rFonts w:ascii="Arial" w:hAnsi="Arial" w:cs="Arial"/>
          <w:sz w:val="24"/>
          <w:szCs w:val="24"/>
          <w:lang w:val="en-GB"/>
        </w:rPr>
        <w:t>and</w:t>
      </w:r>
      <w:r w:rsidR="00EB4B46">
        <w:rPr>
          <w:rFonts w:ascii="Arial" w:hAnsi="Arial" w:cs="Arial"/>
          <w:sz w:val="24"/>
          <w:szCs w:val="24"/>
          <w:lang w:val="en-GB"/>
        </w:rPr>
        <w:t xml:space="preserve"> (c)</w:t>
      </w:r>
      <w:r w:rsidR="00320301">
        <w:rPr>
          <w:rFonts w:ascii="Arial" w:hAnsi="Arial" w:cs="Arial"/>
          <w:sz w:val="24"/>
          <w:szCs w:val="24"/>
          <w:lang w:val="en-GB"/>
        </w:rPr>
        <w:t xml:space="preserve"> </w:t>
      </w:r>
      <w:r w:rsidR="00BB4CA7" w:rsidRPr="00BB4CA7">
        <w:rPr>
          <w:rFonts w:ascii="Arial" w:hAnsi="Arial" w:cs="Arial"/>
          <w:sz w:val="24"/>
          <w:szCs w:val="24"/>
          <w:lang w:val="en-GB"/>
        </w:rPr>
        <w:t>must be registered with SACNASP</w:t>
      </w:r>
      <w:r w:rsidR="00320301">
        <w:rPr>
          <w:rFonts w:ascii="Arial" w:hAnsi="Arial" w:cs="Arial"/>
          <w:sz w:val="24"/>
          <w:szCs w:val="24"/>
          <w:lang w:val="en-GB"/>
        </w:rPr>
        <w:t xml:space="preserve">. </w:t>
      </w:r>
      <w:r w:rsidR="00BB4CA7" w:rsidRPr="00BB4CA7">
        <w:rPr>
          <w:rFonts w:ascii="Arial" w:hAnsi="Arial" w:cs="Arial"/>
          <w:sz w:val="24"/>
          <w:szCs w:val="24"/>
          <w:lang w:val="en-GB"/>
        </w:rPr>
        <w:t xml:space="preserve"> </w:t>
      </w:r>
      <w:r w:rsidR="00320301">
        <w:rPr>
          <w:rFonts w:ascii="Arial" w:hAnsi="Arial" w:cs="Arial"/>
          <w:sz w:val="24"/>
          <w:szCs w:val="24"/>
          <w:lang w:val="en-GB"/>
        </w:rPr>
        <w:t xml:space="preserve">It was established </w:t>
      </w:r>
      <w:r w:rsidR="000964C0" w:rsidRPr="000964C0">
        <w:rPr>
          <w:rFonts w:ascii="Arial" w:hAnsi="Arial" w:cs="Arial"/>
          <w:sz w:val="24"/>
          <w:szCs w:val="24"/>
          <w:lang w:val="en-GB"/>
        </w:rPr>
        <w:t>from the additional affidavit and its annexures delivered and deposed to by Mr</w:t>
      </w:r>
      <w:r w:rsidR="00FB6107">
        <w:rPr>
          <w:rFonts w:ascii="Arial" w:hAnsi="Arial" w:cs="Arial"/>
          <w:sz w:val="24"/>
          <w:szCs w:val="24"/>
          <w:lang w:val="en-GB"/>
        </w:rPr>
        <w:t>.</w:t>
      </w:r>
      <w:r w:rsidR="000964C0" w:rsidRPr="000964C0">
        <w:rPr>
          <w:rFonts w:ascii="Arial" w:hAnsi="Arial" w:cs="Arial"/>
          <w:sz w:val="24"/>
          <w:szCs w:val="24"/>
          <w:lang w:val="en-GB"/>
        </w:rPr>
        <w:t xml:space="preserve"> Parks Tau that the GDARD </w:t>
      </w:r>
      <w:r w:rsidR="000964C0" w:rsidRPr="000964C0">
        <w:rPr>
          <w:rFonts w:ascii="Arial" w:hAnsi="Arial" w:cs="Arial"/>
          <w:sz w:val="24"/>
          <w:szCs w:val="24"/>
          <w:lang w:val="en-GB"/>
        </w:rPr>
        <w:lastRenderedPageBreak/>
        <w:t>officials are not registered in the field of "soil science"</w:t>
      </w:r>
      <w:r w:rsidR="0091403C">
        <w:rPr>
          <w:rFonts w:ascii="Arial" w:hAnsi="Arial" w:cs="Arial"/>
          <w:sz w:val="24"/>
          <w:szCs w:val="24"/>
          <w:lang w:val="en-GB"/>
        </w:rPr>
        <w:t xml:space="preserve"> and are </w:t>
      </w:r>
      <w:r w:rsidR="00BB4CA7" w:rsidRPr="00BB4CA7">
        <w:rPr>
          <w:rFonts w:ascii="Arial" w:hAnsi="Arial" w:cs="Arial"/>
          <w:sz w:val="24"/>
          <w:szCs w:val="24"/>
          <w:lang w:val="en-GB"/>
        </w:rPr>
        <w:t xml:space="preserve">not </w:t>
      </w:r>
      <w:r>
        <w:rPr>
          <w:rFonts w:ascii="Arial" w:hAnsi="Arial" w:cs="Arial"/>
          <w:sz w:val="24"/>
          <w:szCs w:val="24"/>
          <w:lang w:val="en-GB"/>
        </w:rPr>
        <w:t>“</w:t>
      </w:r>
      <w:r w:rsidR="00BB4CA7" w:rsidRPr="00BB4CA7">
        <w:rPr>
          <w:rFonts w:ascii="Arial" w:hAnsi="Arial" w:cs="Arial"/>
          <w:sz w:val="24"/>
          <w:szCs w:val="24"/>
          <w:lang w:val="en-GB"/>
        </w:rPr>
        <w:t>soil scientists</w:t>
      </w:r>
      <w:r>
        <w:rPr>
          <w:rFonts w:ascii="Arial" w:hAnsi="Arial" w:cs="Arial"/>
          <w:sz w:val="24"/>
          <w:szCs w:val="24"/>
          <w:lang w:val="en-GB"/>
        </w:rPr>
        <w:t>”</w:t>
      </w:r>
      <w:r w:rsidR="00BB4CA7" w:rsidRPr="00BB4CA7">
        <w:rPr>
          <w:rFonts w:ascii="Arial" w:hAnsi="Arial" w:cs="Arial"/>
          <w:sz w:val="24"/>
          <w:szCs w:val="24"/>
          <w:lang w:val="en-GB"/>
        </w:rPr>
        <w:t xml:space="preserve"> who are qualified to conduct a proper scientific soil test for purposes required by the DWAF Guidelines. </w:t>
      </w:r>
      <w:r w:rsidR="0091403C">
        <w:rPr>
          <w:rFonts w:ascii="Arial" w:hAnsi="Arial" w:cs="Arial"/>
          <w:sz w:val="24"/>
          <w:szCs w:val="24"/>
          <w:lang w:val="en-GB"/>
        </w:rPr>
        <w:t>There is therefore no</w:t>
      </w:r>
      <w:r w:rsidR="00BB4CA7" w:rsidRPr="00BB4CA7">
        <w:rPr>
          <w:rFonts w:ascii="Arial" w:hAnsi="Arial" w:cs="Arial"/>
          <w:sz w:val="24"/>
          <w:szCs w:val="24"/>
          <w:lang w:val="en-GB"/>
        </w:rPr>
        <w:t xml:space="preserve"> evidence of any scientific soil test performed by GDARD</w:t>
      </w:r>
      <w:r w:rsidR="0091403C">
        <w:rPr>
          <w:rFonts w:ascii="Arial" w:hAnsi="Arial" w:cs="Arial"/>
          <w:sz w:val="24"/>
          <w:szCs w:val="24"/>
          <w:lang w:val="en-GB"/>
        </w:rPr>
        <w:t>.</w:t>
      </w:r>
      <w:r w:rsidR="007931CC" w:rsidRPr="007931CC">
        <w:rPr>
          <w:rFonts w:ascii="Arial" w:hAnsi="Arial" w:cs="Arial"/>
          <w:sz w:val="24"/>
          <w:szCs w:val="24"/>
          <w:lang w:val="en-GB"/>
        </w:rPr>
        <w:t xml:space="preserve"> </w:t>
      </w:r>
      <w:r w:rsidR="00BC7BE4">
        <w:rPr>
          <w:rFonts w:ascii="Arial" w:hAnsi="Arial" w:cs="Arial"/>
          <w:sz w:val="24"/>
          <w:szCs w:val="24"/>
          <w:lang w:val="en-GB"/>
        </w:rPr>
        <w:t>The officials</w:t>
      </w:r>
      <w:r w:rsidR="007931CC" w:rsidRPr="009057FB">
        <w:rPr>
          <w:rFonts w:ascii="Arial" w:hAnsi="Arial" w:cs="Arial"/>
          <w:sz w:val="24"/>
          <w:szCs w:val="24"/>
          <w:lang w:val="en-GB"/>
        </w:rPr>
        <w:t xml:space="preserve"> also failed to perform the necessary tests to determine the edge of the alleged 'wetland'.</w:t>
      </w:r>
      <w:r w:rsidR="0091403C">
        <w:rPr>
          <w:rFonts w:ascii="Arial" w:hAnsi="Arial" w:cs="Arial"/>
          <w:sz w:val="24"/>
          <w:szCs w:val="24"/>
          <w:lang w:val="en-GB"/>
        </w:rPr>
        <w:t xml:space="preserve"> </w:t>
      </w:r>
      <w:r w:rsidR="00BF4C90">
        <w:rPr>
          <w:rFonts w:ascii="Arial" w:hAnsi="Arial" w:cs="Arial"/>
          <w:sz w:val="24"/>
          <w:szCs w:val="24"/>
          <w:lang w:val="en-GB"/>
        </w:rPr>
        <w:t>Despite this</w:t>
      </w:r>
      <w:r w:rsidR="00EB4B46">
        <w:rPr>
          <w:rFonts w:ascii="Arial" w:hAnsi="Arial" w:cs="Arial"/>
          <w:sz w:val="24"/>
          <w:szCs w:val="24"/>
          <w:lang w:val="en-GB"/>
        </w:rPr>
        <w:t xml:space="preserve">, </w:t>
      </w:r>
      <w:r w:rsidR="0091403C">
        <w:rPr>
          <w:rFonts w:ascii="Arial" w:hAnsi="Arial" w:cs="Arial"/>
          <w:sz w:val="24"/>
          <w:szCs w:val="24"/>
          <w:lang w:val="en-GB"/>
        </w:rPr>
        <w:t>the</w:t>
      </w:r>
      <w:r w:rsidR="0091403C" w:rsidRPr="00BB4CA7">
        <w:rPr>
          <w:rFonts w:ascii="Arial" w:hAnsi="Arial" w:cs="Arial"/>
          <w:sz w:val="24"/>
          <w:szCs w:val="24"/>
          <w:lang w:val="en-GB"/>
        </w:rPr>
        <w:t xml:space="preserve"> MEC attached </w:t>
      </w:r>
      <w:r w:rsidR="0091403C">
        <w:rPr>
          <w:rFonts w:ascii="Arial" w:hAnsi="Arial" w:cs="Arial"/>
          <w:sz w:val="24"/>
          <w:szCs w:val="24"/>
          <w:lang w:val="en-GB"/>
        </w:rPr>
        <w:t>herself</w:t>
      </w:r>
      <w:r w:rsidR="0091403C" w:rsidRPr="00BB4CA7">
        <w:rPr>
          <w:rFonts w:ascii="Arial" w:hAnsi="Arial" w:cs="Arial"/>
          <w:sz w:val="24"/>
          <w:szCs w:val="24"/>
          <w:lang w:val="en-GB"/>
        </w:rPr>
        <w:t xml:space="preserve"> rigidly to this report</w:t>
      </w:r>
      <w:r w:rsidR="00BF4C90">
        <w:rPr>
          <w:rFonts w:ascii="Arial" w:hAnsi="Arial" w:cs="Arial"/>
          <w:sz w:val="24"/>
          <w:szCs w:val="24"/>
          <w:lang w:val="en-GB"/>
        </w:rPr>
        <w:t>, and instead</w:t>
      </w:r>
      <w:r w:rsidR="00EB4B46">
        <w:rPr>
          <w:rFonts w:ascii="Arial" w:hAnsi="Arial" w:cs="Arial"/>
          <w:sz w:val="24"/>
          <w:szCs w:val="24"/>
          <w:lang w:val="en-GB"/>
        </w:rPr>
        <w:t xml:space="preserve"> rejected</w:t>
      </w:r>
      <w:r w:rsidR="0091403C">
        <w:rPr>
          <w:rFonts w:ascii="Arial" w:hAnsi="Arial" w:cs="Arial"/>
          <w:sz w:val="24"/>
          <w:szCs w:val="24"/>
          <w:lang w:val="en-GB"/>
        </w:rPr>
        <w:t xml:space="preserve"> the Municipality’s comments, </w:t>
      </w:r>
      <w:r w:rsidR="0091403C" w:rsidRPr="00EB4B46">
        <w:rPr>
          <w:rFonts w:ascii="Arial" w:hAnsi="Arial" w:cs="Arial"/>
          <w:i/>
          <w:sz w:val="24"/>
          <w:szCs w:val="24"/>
          <w:lang w:val="en-GB"/>
        </w:rPr>
        <w:t>inter alia</w:t>
      </w:r>
      <w:r w:rsidR="00EB4B46">
        <w:rPr>
          <w:rFonts w:ascii="Arial" w:hAnsi="Arial" w:cs="Arial"/>
          <w:sz w:val="24"/>
          <w:szCs w:val="24"/>
          <w:lang w:val="en-GB"/>
        </w:rPr>
        <w:t>,</w:t>
      </w:r>
      <w:r w:rsidR="0091403C">
        <w:rPr>
          <w:rFonts w:ascii="Arial" w:hAnsi="Arial" w:cs="Arial"/>
          <w:sz w:val="24"/>
          <w:szCs w:val="24"/>
          <w:lang w:val="en-GB"/>
        </w:rPr>
        <w:t xml:space="preserve"> on the basis that it did not perform its own soil test and entirely disre</w:t>
      </w:r>
      <w:r w:rsidR="00EB4B46">
        <w:rPr>
          <w:rFonts w:ascii="Arial" w:hAnsi="Arial" w:cs="Arial"/>
          <w:sz w:val="24"/>
          <w:szCs w:val="24"/>
          <w:lang w:val="en-GB"/>
        </w:rPr>
        <w:t>garded</w:t>
      </w:r>
      <w:r w:rsidR="0091403C" w:rsidRPr="00BB4CA7">
        <w:rPr>
          <w:rFonts w:ascii="Arial" w:hAnsi="Arial" w:cs="Arial"/>
          <w:sz w:val="24"/>
          <w:szCs w:val="24"/>
          <w:lang w:val="en-GB"/>
        </w:rPr>
        <w:t xml:space="preserve"> the co</w:t>
      </w:r>
      <w:r w:rsidR="0057005E">
        <w:rPr>
          <w:rFonts w:ascii="Arial" w:hAnsi="Arial" w:cs="Arial"/>
          <w:sz w:val="24"/>
          <w:szCs w:val="24"/>
          <w:lang w:val="en-GB"/>
        </w:rPr>
        <w:t xml:space="preserve">mpelling evidence adduced by Dr. </w:t>
      </w:r>
      <w:r w:rsidR="00FB6107">
        <w:rPr>
          <w:rFonts w:ascii="Arial" w:hAnsi="Arial" w:cs="Arial"/>
          <w:sz w:val="24"/>
          <w:szCs w:val="24"/>
          <w:lang w:val="en-GB"/>
        </w:rPr>
        <w:t>De</w:t>
      </w:r>
      <w:r w:rsidR="0091403C" w:rsidRPr="00BB4CA7">
        <w:rPr>
          <w:rFonts w:ascii="Arial" w:hAnsi="Arial" w:cs="Arial"/>
          <w:sz w:val="24"/>
          <w:szCs w:val="24"/>
          <w:lang w:val="en-GB"/>
        </w:rPr>
        <w:t xml:space="preserve"> Waals</w:t>
      </w:r>
      <w:r w:rsidR="0091403C" w:rsidRPr="00BB4CA7">
        <w:t xml:space="preserve"> </w:t>
      </w:r>
      <w:r w:rsidR="00FB6107">
        <w:rPr>
          <w:rFonts w:ascii="Arial" w:hAnsi="Arial" w:cs="Arial"/>
          <w:sz w:val="24"/>
          <w:szCs w:val="24"/>
          <w:lang w:val="en-GB"/>
        </w:rPr>
        <w:t>who</w:t>
      </w:r>
      <w:r w:rsidR="00EB4B46" w:rsidRPr="00EB4B46">
        <w:rPr>
          <w:rFonts w:ascii="Arial" w:hAnsi="Arial" w:cs="Arial"/>
          <w:sz w:val="24"/>
          <w:szCs w:val="24"/>
          <w:lang w:val="en-GB"/>
        </w:rPr>
        <w:t xml:space="preserve"> </w:t>
      </w:r>
      <w:r w:rsidR="00EB4B46" w:rsidRPr="00BB4CA7">
        <w:rPr>
          <w:rFonts w:ascii="Arial" w:hAnsi="Arial" w:cs="Arial"/>
          <w:sz w:val="24"/>
          <w:szCs w:val="24"/>
          <w:lang w:val="en-GB"/>
        </w:rPr>
        <w:t>is registered with S</w:t>
      </w:r>
      <w:r w:rsidR="00FB6107">
        <w:rPr>
          <w:rFonts w:ascii="Arial" w:hAnsi="Arial" w:cs="Arial"/>
          <w:sz w:val="24"/>
          <w:szCs w:val="24"/>
          <w:lang w:val="en-GB"/>
        </w:rPr>
        <w:t>A</w:t>
      </w:r>
      <w:r w:rsidR="00EB4B46" w:rsidRPr="00BB4CA7">
        <w:rPr>
          <w:rFonts w:ascii="Arial" w:hAnsi="Arial" w:cs="Arial"/>
          <w:sz w:val="24"/>
          <w:szCs w:val="24"/>
          <w:lang w:val="en-GB"/>
        </w:rPr>
        <w:t>CNASP in the field of "soil science"</w:t>
      </w:r>
      <w:r w:rsidR="00EB4B46">
        <w:rPr>
          <w:rFonts w:ascii="Arial" w:hAnsi="Arial" w:cs="Arial"/>
          <w:sz w:val="24"/>
          <w:szCs w:val="24"/>
          <w:lang w:val="en-GB"/>
        </w:rPr>
        <w:t>, and</w:t>
      </w:r>
      <w:r w:rsidR="0091403C" w:rsidRPr="00BB4CA7">
        <w:rPr>
          <w:rFonts w:ascii="Arial" w:hAnsi="Arial" w:cs="Arial"/>
          <w:sz w:val="24"/>
          <w:szCs w:val="24"/>
          <w:lang w:val="en-GB"/>
        </w:rPr>
        <w:t xml:space="preserve"> in fact, did conduct the only soil test performed on the applicant's property.</w:t>
      </w:r>
    </w:p>
    <w:p w:rsidR="0064017B" w:rsidRPr="009817BF" w:rsidRDefault="00FB6107" w:rsidP="0064017B">
      <w:pPr>
        <w:spacing w:line="480" w:lineRule="auto"/>
        <w:jc w:val="both"/>
        <w:rPr>
          <w:rFonts w:ascii="Arial" w:hAnsi="Arial" w:cs="Arial"/>
          <w:sz w:val="24"/>
          <w:szCs w:val="24"/>
        </w:rPr>
      </w:pPr>
      <w:r>
        <w:rPr>
          <w:rFonts w:ascii="Arial" w:hAnsi="Arial" w:cs="Arial"/>
          <w:sz w:val="24"/>
          <w:szCs w:val="24"/>
          <w:lang w:val="en-GB"/>
        </w:rPr>
        <w:t>[50</w:t>
      </w:r>
      <w:r w:rsidR="00EB4B46">
        <w:rPr>
          <w:rFonts w:ascii="Arial" w:hAnsi="Arial" w:cs="Arial"/>
          <w:sz w:val="24"/>
          <w:szCs w:val="24"/>
          <w:lang w:val="en-GB"/>
        </w:rPr>
        <w:t>]</w:t>
      </w:r>
      <w:r w:rsidR="0091403C">
        <w:rPr>
          <w:rFonts w:ascii="Arial" w:hAnsi="Arial" w:cs="Arial"/>
          <w:sz w:val="24"/>
          <w:szCs w:val="24"/>
        </w:rPr>
        <w:t xml:space="preserve"> </w:t>
      </w:r>
      <w:r w:rsidR="00B74D54" w:rsidRPr="009817BF">
        <w:rPr>
          <w:rFonts w:ascii="Arial" w:hAnsi="Arial" w:cs="Arial"/>
          <w:sz w:val="24"/>
          <w:szCs w:val="24"/>
        </w:rPr>
        <w:t>The "wetland' test is no</w:t>
      </w:r>
      <w:r w:rsidR="00EB4B46">
        <w:rPr>
          <w:rFonts w:ascii="Arial" w:hAnsi="Arial" w:cs="Arial"/>
          <w:sz w:val="24"/>
          <w:szCs w:val="24"/>
        </w:rPr>
        <w:t>t simply a test for water. The four</w:t>
      </w:r>
      <w:r w:rsidR="00B74D54" w:rsidRPr="009817BF">
        <w:rPr>
          <w:rFonts w:ascii="Arial" w:hAnsi="Arial" w:cs="Arial"/>
          <w:sz w:val="24"/>
          <w:szCs w:val="24"/>
        </w:rPr>
        <w:t xml:space="preserve"> indicators stated in the Guidelines must be present in order for land </w:t>
      </w:r>
      <w:r w:rsidR="00EB4B46">
        <w:rPr>
          <w:rFonts w:ascii="Arial" w:hAnsi="Arial" w:cs="Arial"/>
          <w:sz w:val="24"/>
          <w:szCs w:val="24"/>
        </w:rPr>
        <w:t xml:space="preserve">to be delineated as a wetland </w:t>
      </w:r>
      <w:r w:rsidR="00B74D54" w:rsidRPr="009817BF">
        <w:rPr>
          <w:rFonts w:ascii="Arial" w:hAnsi="Arial" w:cs="Arial"/>
          <w:sz w:val="24"/>
          <w:szCs w:val="24"/>
        </w:rPr>
        <w:t xml:space="preserve">in terms of the Guidelines. </w:t>
      </w:r>
      <w:r w:rsidR="00BB4CA7" w:rsidRPr="00BB4CA7">
        <w:rPr>
          <w:rFonts w:ascii="Arial" w:hAnsi="Arial" w:cs="Arial"/>
          <w:sz w:val="24"/>
          <w:szCs w:val="24"/>
          <w:lang w:val="en-GB"/>
        </w:rPr>
        <w:t xml:space="preserve">Only non-descriptive photographs are annexed to the site visit report which, it appears, are based on a hole drilled by an auger-type implement on the applicant's property and in which some water was observed. </w:t>
      </w:r>
      <w:r w:rsidR="00631ACC">
        <w:rPr>
          <w:rFonts w:ascii="Arial" w:hAnsi="Arial" w:cs="Arial"/>
          <w:sz w:val="24"/>
          <w:szCs w:val="24"/>
          <w:lang w:val="en-GB"/>
        </w:rPr>
        <w:t xml:space="preserve">In the absence of any other evidence to the contrary it appears as if the </w:t>
      </w:r>
      <w:r w:rsidR="007931CC">
        <w:rPr>
          <w:rFonts w:ascii="Arial" w:hAnsi="Arial" w:cs="Arial"/>
          <w:sz w:val="24"/>
          <w:szCs w:val="24"/>
          <w:lang w:val="en-GB"/>
        </w:rPr>
        <w:t xml:space="preserve">GDARD </w:t>
      </w:r>
      <w:r w:rsidR="00631ACC">
        <w:rPr>
          <w:rFonts w:ascii="Arial" w:hAnsi="Arial" w:cs="Arial"/>
          <w:sz w:val="24"/>
          <w:szCs w:val="24"/>
          <w:lang w:val="en-GB"/>
        </w:rPr>
        <w:t>officials that visited the site simply relied</w:t>
      </w:r>
      <w:r w:rsidR="00631ACC" w:rsidRPr="00784E41">
        <w:rPr>
          <w:rFonts w:ascii="Arial" w:hAnsi="Arial" w:cs="Arial"/>
          <w:sz w:val="24"/>
          <w:szCs w:val="24"/>
          <w:lang w:val="en-GB"/>
        </w:rPr>
        <w:t xml:space="preserve"> on the remnants of pooled water after a week of heavy rainfall in the area which they observed at </w:t>
      </w:r>
      <w:r w:rsidR="00631ACC">
        <w:rPr>
          <w:rFonts w:ascii="Arial" w:hAnsi="Arial" w:cs="Arial"/>
          <w:sz w:val="24"/>
          <w:szCs w:val="24"/>
          <w:lang w:val="en-GB"/>
        </w:rPr>
        <w:t xml:space="preserve">the property during their visit, without </w:t>
      </w:r>
      <w:r w:rsidR="00631ACC" w:rsidRPr="00784E41">
        <w:rPr>
          <w:rFonts w:ascii="Arial" w:hAnsi="Arial" w:cs="Arial"/>
          <w:sz w:val="24"/>
          <w:szCs w:val="24"/>
          <w:lang w:val="en-GB"/>
        </w:rPr>
        <w:t xml:space="preserve">considering the </w:t>
      </w:r>
      <w:r>
        <w:rPr>
          <w:rFonts w:ascii="Arial" w:hAnsi="Arial" w:cs="Arial"/>
          <w:sz w:val="24"/>
          <w:szCs w:val="24"/>
          <w:lang w:val="en-GB"/>
        </w:rPr>
        <w:t>abundance</w:t>
      </w:r>
      <w:r w:rsidR="00631ACC" w:rsidRPr="00784E41">
        <w:rPr>
          <w:rFonts w:ascii="Arial" w:hAnsi="Arial" w:cs="Arial"/>
          <w:sz w:val="24"/>
          <w:szCs w:val="24"/>
          <w:lang w:val="en-GB"/>
        </w:rPr>
        <w:t xml:space="preserve"> of information and evidence contained in the Specialist Reports</w:t>
      </w:r>
      <w:r>
        <w:rPr>
          <w:rFonts w:ascii="Arial" w:hAnsi="Arial" w:cs="Arial"/>
          <w:sz w:val="24"/>
          <w:szCs w:val="24"/>
          <w:lang w:val="en-GB"/>
        </w:rPr>
        <w:t>,</w:t>
      </w:r>
      <w:r w:rsidR="00631ACC" w:rsidRPr="00784E41">
        <w:rPr>
          <w:rFonts w:ascii="Arial" w:hAnsi="Arial" w:cs="Arial"/>
          <w:sz w:val="24"/>
          <w:szCs w:val="24"/>
          <w:lang w:val="en-GB"/>
        </w:rPr>
        <w:t xml:space="preserve"> which acc</w:t>
      </w:r>
      <w:r w:rsidR="00631ACC">
        <w:rPr>
          <w:rFonts w:ascii="Arial" w:hAnsi="Arial" w:cs="Arial"/>
          <w:sz w:val="24"/>
          <w:szCs w:val="24"/>
          <w:lang w:val="en-GB"/>
        </w:rPr>
        <w:t>ompanied the applicant's environ</w:t>
      </w:r>
      <w:r w:rsidR="00631ACC" w:rsidRPr="00784E41">
        <w:rPr>
          <w:rFonts w:ascii="Arial" w:hAnsi="Arial" w:cs="Arial"/>
          <w:sz w:val="24"/>
          <w:szCs w:val="24"/>
          <w:lang w:val="en-GB"/>
        </w:rPr>
        <w:t>mental</w:t>
      </w:r>
      <w:r w:rsidR="00631ACC" w:rsidRPr="00784E41">
        <w:t xml:space="preserve"> </w:t>
      </w:r>
      <w:r w:rsidR="00631ACC">
        <w:rPr>
          <w:rFonts w:ascii="Arial" w:hAnsi="Arial" w:cs="Arial"/>
          <w:sz w:val="24"/>
          <w:szCs w:val="24"/>
          <w:lang w:val="en-GB"/>
        </w:rPr>
        <w:t xml:space="preserve">authorisation application. </w:t>
      </w:r>
    </w:p>
    <w:p w:rsidR="0068502C" w:rsidRDefault="00FB6107" w:rsidP="00C71335">
      <w:pPr>
        <w:spacing w:line="480" w:lineRule="auto"/>
        <w:jc w:val="both"/>
        <w:rPr>
          <w:rFonts w:ascii="Arial" w:hAnsi="Arial" w:cs="Arial"/>
          <w:sz w:val="24"/>
          <w:szCs w:val="24"/>
        </w:rPr>
      </w:pPr>
      <w:r>
        <w:rPr>
          <w:rFonts w:ascii="Arial" w:hAnsi="Arial" w:cs="Arial"/>
          <w:sz w:val="24"/>
          <w:szCs w:val="24"/>
          <w:lang w:val="en-GB"/>
        </w:rPr>
        <w:t>[51</w:t>
      </w:r>
      <w:r w:rsidR="001C49B3">
        <w:rPr>
          <w:rFonts w:ascii="Arial" w:hAnsi="Arial" w:cs="Arial"/>
          <w:sz w:val="24"/>
          <w:szCs w:val="24"/>
          <w:lang w:val="en-GB"/>
        </w:rPr>
        <w:t xml:space="preserve">] </w:t>
      </w:r>
      <w:r w:rsidR="00962237">
        <w:rPr>
          <w:rFonts w:ascii="Arial" w:hAnsi="Arial" w:cs="Arial"/>
          <w:sz w:val="24"/>
          <w:szCs w:val="24"/>
          <w:lang w:val="en-GB"/>
        </w:rPr>
        <w:t>The MEC also referred</w:t>
      </w:r>
      <w:r w:rsidR="00776AF0">
        <w:rPr>
          <w:rFonts w:ascii="Arial" w:hAnsi="Arial" w:cs="Arial"/>
          <w:sz w:val="24"/>
          <w:szCs w:val="24"/>
          <w:lang w:val="en-GB"/>
        </w:rPr>
        <w:t xml:space="preserve"> to </w:t>
      </w:r>
      <w:r w:rsidR="00776AF0" w:rsidRPr="007B3B15">
        <w:rPr>
          <w:rFonts w:ascii="Arial" w:hAnsi="Arial" w:cs="Arial"/>
          <w:sz w:val="24"/>
          <w:szCs w:val="24"/>
          <w:lang w:val="en-GB"/>
        </w:rPr>
        <w:t xml:space="preserve">the Department's Biodiversity Specialists </w:t>
      </w:r>
      <w:r w:rsidR="00776AF0">
        <w:rPr>
          <w:rFonts w:ascii="Arial" w:hAnsi="Arial" w:cs="Arial"/>
          <w:sz w:val="24"/>
          <w:szCs w:val="24"/>
          <w:lang w:val="en-GB"/>
        </w:rPr>
        <w:t xml:space="preserve">who </w:t>
      </w:r>
      <w:r w:rsidR="003945B6">
        <w:rPr>
          <w:rFonts w:ascii="Arial" w:hAnsi="Arial" w:cs="Arial"/>
          <w:sz w:val="24"/>
          <w:szCs w:val="24"/>
          <w:lang w:val="en-GB"/>
        </w:rPr>
        <w:t xml:space="preserve">allegedly </w:t>
      </w:r>
      <w:r w:rsidR="003945B6" w:rsidRPr="007B3B15">
        <w:rPr>
          <w:rFonts w:ascii="Arial" w:hAnsi="Arial" w:cs="Arial"/>
          <w:sz w:val="24"/>
          <w:szCs w:val="24"/>
          <w:lang w:val="en-GB"/>
        </w:rPr>
        <w:t>confirmed</w:t>
      </w:r>
      <w:r w:rsidR="00776AF0" w:rsidRPr="007B3B15">
        <w:rPr>
          <w:rFonts w:ascii="Arial" w:hAnsi="Arial" w:cs="Arial"/>
          <w:sz w:val="24"/>
          <w:szCs w:val="24"/>
          <w:lang w:val="en-GB"/>
        </w:rPr>
        <w:t xml:space="preserve"> in writing that the site is characterised by a wetland </w:t>
      </w:r>
      <w:r w:rsidR="00776AF0">
        <w:rPr>
          <w:rFonts w:ascii="Arial" w:hAnsi="Arial" w:cs="Arial"/>
          <w:sz w:val="24"/>
          <w:szCs w:val="24"/>
          <w:lang w:val="en-GB"/>
        </w:rPr>
        <w:t>and</w:t>
      </w:r>
      <w:r w:rsidR="00776AF0" w:rsidRPr="007B3B15">
        <w:rPr>
          <w:rFonts w:ascii="Arial" w:hAnsi="Arial" w:cs="Arial"/>
          <w:sz w:val="24"/>
          <w:szCs w:val="24"/>
          <w:lang w:val="en-GB"/>
        </w:rPr>
        <w:t xml:space="preserve"> have made recommendation that </w:t>
      </w:r>
      <w:r w:rsidR="001C49B3">
        <w:rPr>
          <w:rFonts w:ascii="Arial" w:hAnsi="Arial" w:cs="Arial"/>
          <w:sz w:val="24"/>
          <w:szCs w:val="24"/>
          <w:lang w:val="en-GB"/>
        </w:rPr>
        <w:t xml:space="preserve">the </w:t>
      </w:r>
      <w:r w:rsidR="00776AF0" w:rsidRPr="007B3B15">
        <w:rPr>
          <w:rFonts w:ascii="Arial" w:hAnsi="Arial" w:cs="Arial"/>
          <w:sz w:val="24"/>
          <w:szCs w:val="24"/>
          <w:lang w:val="en-GB"/>
        </w:rPr>
        <w:t>wetland area</w:t>
      </w:r>
      <w:r w:rsidR="00776AF0" w:rsidRPr="007B3B15">
        <w:t xml:space="preserve"> </w:t>
      </w:r>
      <w:r w:rsidR="00776AF0" w:rsidRPr="007B3B15">
        <w:rPr>
          <w:rFonts w:ascii="Arial" w:hAnsi="Arial" w:cs="Arial"/>
          <w:sz w:val="24"/>
          <w:szCs w:val="24"/>
          <w:lang w:val="en-GB"/>
        </w:rPr>
        <w:t xml:space="preserve">identified must </w:t>
      </w:r>
      <w:r w:rsidR="00223D23">
        <w:rPr>
          <w:rFonts w:ascii="Arial" w:hAnsi="Arial" w:cs="Arial"/>
          <w:sz w:val="24"/>
          <w:szCs w:val="24"/>
          <w:lang w:val="en-GB"/>
        </w:rPr>
        <w:t xml:space="preserve">be incorporated into open space </w:t>
      </w:r>
      <w:r w:rsidR="00BF4C90">
        <w:rPr>
          <w:rFonts w:ascii="Arial" w:hAnsi="Arial" w:cs="Arial"/>
          <w:sz w:val="24"/>
          <w:szCs w:val="24"/>
          <w:lang w:val="en-GB"/>
        </w:rPr>
        <w:t>after</w:t>
      </w:r>
      <w:r w:rsidR="0038269B">
        <w:rPr>
          <w:rFonts w:ascii="Arial" w:hAnsi="Arial" w:cs="Arial"/>
          <w:sz w:val="24"/>
          <w:szCs w:val="24"/>
          <w:lang w:val="en-GB"/>
        </w:rPr>
        <w:t xml:space="preserve"> </w:t>
      </w:r>
      <w:r w:rsidR="0038269B" w:rsidRPr="00223D23">
        <w:rPr>
          <w:rFonts w:ascii="Arial" w:hAnsi="Arial" w:cs="Arial"/>
          <w:sz w:val="24"/>
          <w:szCs w:val="24"/>
        </w:rPr>
        <w:t>“</w:t>
      </w:r>
      <w:r w:rsidR="00223D23" w:rsidRPr="009817BF">
        <w:rPr>
          <w:rFonts w:ascii="Arial" w:hAnsi="Arial" w:cs="Arial"/>
          <w:sz w:val="24"/>
          <w:szCs w:val="24"/>
        </w:rPr>
        <w:t>specialist input and consultation</w:t>
      </w:r>
      <w:r w:rsidR="00223D23">
        <w:rPr>
          <w:rFonts w:ascii="Arial" w:hAnsi="Arial" w:cs="Arial"/>
          <w:sz w:val="24"/>
          <w:szCs w:val="24"/>
        </w:rPr>
        <w:t xml:space="preserve">”. </w:t>
      </w:r>
      <w:r w:rsidR="00BF4C90">
        <w:rPr>
          <w:rFonts w:ascii="Arial" w:hAnsi="Arial" w:cs="Arial"/>
          <w:sz w:val="24"/>
          <w:szCs w:val="24"/>
        </w:rPr>
        <w:t xml:space="preserve">As stated earlier, it is </w:t>
      </w:r>
      <w:r w:rsidR="00223D23">
        <w:rPr>
          <w:rFonts w:ascii="Arial" w:hAnsi="Arial" w:cs="Arial"/>
          <w:sz w:val="24"/>
          <w:szCs w:val="24"/>
        </w:rPr>
        <w:t xml:space="preserve">not clear </w:t>
      </w:r>
      <w:r w:rsidR="00223D23" w:rsidRPr="009817BF">
        <w:rPr>
          <w:rFonts w:ascii="Arial" w:hAnsi="Arial" w:cs="Arial"/>
          <w:sz w:val="24"/>
          <w:szCs w:val="24"/>
        </w:rPr>
        <w:t xml:space="preserve">what this input and consultation </w:t>
      </w:r>
      <w:r w:rsidR="0038269B">
        <w:rPr>
          <w:rFonts w:ascii="Arial" w:hAnsi="Arial" w:cs="Arial"/>
          <w:sz w:val="24"/>
          <w:szCs w:val="24"/>
        </w:rPr>
        <w:t>was</w:t>
      </w:r>
      <w:r w:rsidR="001C49B3">
        <w:rPr>
          <w:rFonts w:ascii="Arial" w:hAnsi="Arial" w:cs="Arial"/>
          <w:sz w:val="24"/>
          <w:szCs w:val="24"/>
        </w:rPr>
        <w:t xml:space="preserve">. </w:t>
      </w:r>
      <w:r w:rsidR="00223D23" w:rsidRPr="009817BF">
        <w:rPr>
          <w:rFonts w:ascii="Arial" w:hAnsi="Arial" w:cs="Arial"/>
          <w:sz w:val="24"/>
          <w:szCs w:val="24"/>
        </w:rPr>
        <w:t xml:space="preserve"> </w:t>
      </w:r>
      <w:r w:rsidR="001C49B3">
        <w:rPr>
          <w:rFonts w:ascii="Arial" w:hAnsi="Arial" w:cs="Arial"/>
          <w:sz w:val="24"/>
          <w:szCs w:val="24"/>
        </w:rPr>
        <w:t xml:space="preserve">A </w:t>
      </w:r>
      <w:r w:rsidR="001C49B3" w:rsidRPr="009817BF">
        <w:rPr>
          <w:rFonts w:ascii="Arial" w:hAnsi="Arial" w:cs="Arial"/>
          <w:sz w:val="24"/>
          <w:szCs w:val="24"/>
        </w:rPr>
        <w:t>document</w:t>
      </w:r>
      <w:r w:rsidR="00BF4C90">
        <w:rPr>
          <w:rFonts w:ascii="Arial" w:hAnsi="Arial" w:cs="Arial"/>
          <w:sz w:val="24"/>
          <w:szCs w:val="24"/>
        </w:rPr>
        <w:t xml:space="preserve"> headed "A</w:t>
      </w:r>
      <w:r w:rsidR="00475560" w:rsidRPr="009817BF">
        <w:rPr>
          <w:rFonts w:ascii="Arial" w:hAnsi="Arial" w:cs="Arial"/>
          <w:sz w:val="24"/>
          <w:szCs w:val="24"/>
        </w:rPr>
        <w:t>ccepted format</w:t>
      </w:r>
      <w:r w:rsidR="001C49B3">
        <w:rPr>
          <w:rFonts w:ascii="Arial" w:hAnsi="Arial" w:cs="Arial"/>
          <w:sz w:val="24"/>
          <w:szCs w:val="24"/>
        </w:rPr>
        <w:t xml:space="preserve"> for biodiversity assessments", (attached to the Internal Memorandum,</w:t>
      </w:r>
      <w:r w:rsidR="00475560" w:rsidRPr="009817BF">
        <w:rPr>
          <w:rFonts w:ascii="Arial" w:hAnsi="Arial" w:cs="Arial"/>
          <w:sz w:val="24"/>
          <w:szCs w:val="24"/>
        </w:rPr>
        <w:t xml:space="preserve">) requires that specialist studies </w:t>
      </w:r>
      <w:r w:rsidR="00475560" w:rsidRPr="009817BF">
        <w:rPr>
          <w:rFonts w:ascii="Arial" w:hAnsi="Arial" w:cs="Arial"/>
          <w:sz w:val="24"/>
          <w:szCs w:val="24"/>
        </w:rPr>
        <w:lastRenderedPageBreak/>
        <w:t>be conducted by a person with appropriate qualifications (which qualifications are to be stated) and who is registered with SACNASP (the registra</w:t>
      </w:r>
      <w:r w:rsidR="001C49B3">
        <w:rPr>
          <w:rFonts w:ascii="Arial" w:hAnsi="Arial" w:cs="Arial"/>
          <w:sz w:val="24"/>
          <w:szCs w:val="24"/>
        </w:rPr>
        <w:t xml:space="preserve">tion number must be </w:t>
      </w:r>
      <w:r>
        <w:rPr>
          <w:rFonts w:ascii="Arial" w:hAnsi="Arial" w:cs="Arial"/>
          <w:sz w:val="24"/>
          <w:szCs w:val="24"/>
        </w:rPr>
        <w:t>supplied</w:t>
      </w:r>
      <w:r w:rsidR="001C49B3">
        <w:rPr>
          <w:rFonts w:ascii="Arial" w:hAnsi="Arial" w:cs="Arial"/>
          <w:sz w:val="24"/>
          <w:szCs w:val="24"/>
        </w:rPr>
        <w:t xml:space="preserve">). </w:t>
      </w:r>
      <w:r w:rsidR="00475560" w:rsidRPr="009817BF">
        <w:rPr>
          <w:rFonts w:ascii="Arial" w:hAnsi="Arial" w:cs="Arial"/>
          <w:sz w:val="24"/>
          <w:szCs w:val="24"/>
        </w:rPr>
        <w:t>The second doc</w:t>
      </w:r>
      <w:r w:rsidR="00BF4C90">
        <w:rPr>
          <w:rFonts w:ascii="Arial" w:hAnsi="Arial" w:cs="Arial"/>
          <w:sz w:val="24"/>
          <w:szCs w:val="24"/>
        </w:rPr>
        <w:t xml:space="preserve">ument in this </w:t>
      </w:r>
      <w:r w:rsidR="000A6F1E">
        <w:rPr>
          <w:rFonts w:ascii="Arial" w:hAnsi="Arial" w:cs="Arial"/>
          <w:sz w:val="24"/>
          <w:szCs w:val="24"/>
        </w:rPr>
        <w:t>bundle</w:t>
      </w:r>
      <w:r w:rsidR="00BF4C90">
        <w:rPr>
          <w:rFonts w:ascii="Arial" w:hAnsi="Arial" w:cs="Arial"/>
          <w:sz w:val="24"/>
          <w:szCs w:val="24"/>
        </w:rPr>
        <w:t xml:space="preserve"> is headed "M</w:t>
      </w:r>
      <w:r w:rsidR="00475560" w:rsidRPr="009817BF">
        <w:rPr>
          <w:rFonts w:ascii="Arial" w:hAnsi="Arial" w:cs="Arial"/>
          <w:sz w:val="24"/>
          <w:szCs w:val="24"/>
        </w:rPr>
        <w:t>inimum requirements for biodiversity studies". These requirements state that</w:t>
      </w:r>
      <w:r w:rsidR="001C49B3">
        <w:rPr>
          <w:rFonts w:ascii="Arial" w:hAnsi="Arial" w:cs="Arial"/>
          <w:sz w:val="24"/>
          <w:szCs w:val="24"/>
        </w:rPr>
        <w:t xml:space="preserve"> all</w:t>
      </w:r>
      <w:r w:rsidR="00475560" w:rsidRPr="009817BF">
        <w:rPr>
          <w:rFonts w:ascii="Arial" w:hAnsi="Arial" w:cs="Arial"/>
          <w:sz w:val="24"/>
          <w:szCs w:val="24"/>
        </w:rPr>
        <w:t xml:space="preserve"> special</w:t>
      </w:r>
      <w:r w:rsidR="001C49B3">
        <w:rPr>
          <w:rFonts w:ascii="Arial" w:hAnsi="Arial" w:cs="Arial"/>
          <w:sz w:val="24"/>
          <w:szCs w:val="24"/>
        </w:rPr>
        <w:t xml:space="preserve">ist studies must be undertaken </w:t>
      </w:r>
      <w:r w:rsidR="00475560" w:rsidRPr="009817BF">
        <w:rPr>
          <w:rFonts w:ascii="Arial" w:hAnsi="Arial" w:cs="Arial"/>
          <w:sz w:val="24"/>
          <w:szCs w:val="24"/>
        </w:rPr>
        <w:t xml:space="preserve">by suitably qualified specialists who are registered in accordance with the </w:t>
      </w:r>
      <w:r w:rsidR="00962237">
        <w:rPr>
          <w:rFonts w:ascii="Arial" w:hAnsi="Arial" w:cs="Arial"/>
          <w:sz w:val="24"/>
          <w:szCs w:val="24"/>
        </w:rPr>
        <w:t>N</w:t>
      </w:r>
      <w:r w:rsidR="001C49B3" w:rsidRPr="009817BF">
        <w:rPr>
          <w:rFonts w:ascii="Arial" w:hAnsi="Arial" w:cs="Arial"/>
          <w:sz w:val="24"/>
          <w:szCs w:val="24"/>
        </w:rPr>
        <w:t>atural</w:t>
      </w:r>
      <w:r w:rsidR="00475560" w:rsidRPr="009817BF">
        <w:rPr>
          <w:rFonts w:ascii="Arial" w:hAnsi="Arial" w:cs="Arial"/>
          <w:sz w:val="24"/>
          <w:szCs w:val="24"/>
        </w:rPr>
        <w:t xml:space="preserve"> </w:t>
      </w:r>
      <w:r w:rsidR="00962237">
        <w:rPr>
          <w:rFonts w:ascii="Arial" w:hAnsi="Arial" w:cs="Arial"/>
          <w:sz w:val="24"/>
          <w:szCs w:val="24"/>
        </w:rPr>
        <w:t>S</w:t>
      </w:r>
      <w:r w:rsidR="001C49B3" w:rsidRPr="009817BF">
        <w:rPr>
          <w:rFonts w:ascii="Arial" w:hAnsi="Arial" w:cs="Arial"/>
          <w:sz w:val="24"/>
          <w:szCs w:val="24"/>
        </w:rPr>
        <w:t>cientist</w:t>
      </w:r>
      <w:r w:rsidR="00962237">
        <w:rPr>
          <w:rFonts w:ascii="Arial" w:hAnsi="Arial" w:cs="Arial"/>
          <w:sz w:val="24"/>
          <w:szCs w:val="24"/>
        </w:rPr>
        <w:t xml:space="preserve"> Professions A</w:t>
      </w:r>
      <w:r w:rsidR="001C49B3">
        <w:rPr>
          <w:rFonts w:ascii="Arial" w:hAnsi="Arial" w:cs="Arial"/>
          <w:sz w:val="24"/>
          <w:szCs w:val="24"/>
        </w:rPr>
        <w:t>ct</w:t>
      </w:r>
      <w:r w:rsidR="00962237">
        <w:rPr>
          <w:rStyle w:val="FootnoteReference"/>
          <w:rFonts w:ascii="Arial" w:hAnsi="Arial" w:cs="Arial"/>
          <w:sz w:val="24"/>
          <w:szCs w:val="24"/>
        </w:rPr>
        <w:footnoteReference w:id="13"/>
      </w:r>
      <w:r w:rsidR="00475560" w:rsidRPr="009817BF">
        <w:rPr>
          <w:rFonts w:ascii="Arial" w:hAnsi="Arial" w:cs="Arial"/>
          <w:sz w:val="24"/>
          <w:szCs w:val="24"/>
        </w:rPr>
        <w:t xml:space="preserve"> as Professional Natural Scientists within the field ec</w:t>
      </w:r>
      <w:r w:rsidR="00BF4C90">
        <w:rPr>
          <w:rFonts w:ascii="Arial" w:hAnsi="Arial" w:cs="Arial"/>
          <w:sz w:val="24"/>
          <w:szCs w:val="24"/>
        </w:rPr>
        <w:t>ological or aquatic s</w:t>
      </w:r>
      <w:r w:rsidR="001C49B3">
        <w:rPr>
          <w:rFonts w:ascii="Arial" w:hAnsi="Arial" w:cs="Arial"/>
          <w:sz w:val="24"/>
          <w:szCs w:val="24"/>
        </w:rPr>
        <w:t>cience</w:t>
      </w:r>
      <w:r w:rsidR="006B5363">
        <w:rPr>
          <w:rFonts w:ascii="Arial" w:hAnsi="Arial" w:cs="Arial"/>
          <w:sz w:val="24"/>
          <w:szCs w:val="24"/>
        </w:rPr>
        <w:t>,</w:t>
      </w:r>
      <w:r w:rsidR="001C49B3">
        <w:rPr>
          <w:rFonts w:ascii="Arial" w:hAnsi="Arial" w:cs="Arial"/>
          <w:sz w:val="24"/>
          <w:szCs w:val="24"/>
        </w:rPr>
        <w:t xml:space="preserve"> and must </w:t>
      </w:r>
      <w:r w:rsidR="00475560" w:rsidRPr="009817BF">
        <w:rPr>
          <w:rFonts w:ascii="Arial" w:hAnsi="Arial" w:cs="Arial"/>
          <w:sz w:val="24"/>
          <w:szCs w:val="24"/>
        </w:rPr>
        <w:t xml:space="preserve">have specific post graduate qualifications relating to wetlands. </w:t>
      </w:r>
      <w:r w:rsidR="00962237">
        <w:rPr>
          <w:rFonts w:ascii="Arial" w:hAnsi="Arial" w:cs="Arial"/>
          <w:sz w:val="24"/>
          <w:szCs w:val="24"/>
        </w:rPr>
        <w:t>Firstly, Mr</w:t>
      </w:r>
      <w:r>
        <w:rPr>
          <w:rFonts w:ascii="Arial" w:hAnsi="Arial" w:cs="Arial"/>
          <w:sz w:val="24"/>
          <w:szCs w:val="24"/>
        </w:rPr>
        <w:t>.</w:t>
      </w:r>
      <w:r w:rsidR="00962237">
        <w:rPr>
          <w:rFonts w:ascii="Arial" w:hAnsi="Arial" w:cs="Arial"/>
          <w:sz w:val="24"/>
          <w:szCs w:val="24"/>
        </w:rPr>
        <w:t xml:space="preserve"> </w:t>
      </w:r>
      <w:r w:rsidR="00B74D54" w:rsidRPr="00582889">
        <w:rPr>
          <w:rFonts w:ascii="Arial" w:hAnsi="Arial" w:cs="Arial"/>
          <w:sz w:val="24"/>
          <w:szCs w:val="24"/>
        </w:rPr>
        <w:t>Nkadimeng is not registered in accordance with the Natural Sc</w:t>
      </w:r>
      <w:r w:rsidR="00962237">
        <w:rPr>
          <w:rFonts w:ascii="Arial" w:hAnsi="Arial" w:cs="Arial"/>
          <w:sz w:val="24"/>
          <w:szCs w:val="24"/>
        </w:rPr>
        <w:t xml:space="preserve">ientific Professions Act </w:t>
      </w:r>
      <w:r w:rsidR="00B74D54" w:rsidRPr="00582889">
        <w:rPr>
          <w:rFonts w:ascii="Arial" w:hAnsi="Arial" w:cs="Arial"/>
          <w:sz w:val="24"/>
          <w:szCs w:val="24"/>
        </w:rPr>
        <w:t>as a Professional Natural Scientists within the fi</w:t>
      </w:r>
      <w:r w:rsidR="00BF4C90">
        <w:rPr>
          <w:rFonts w:ascii="Arial" w:hAnsi="Arial" w:cs="Arial"/>
          <w:sz w:val="24"/>
          <w:szCs w:val="24"/>
        </w:rPr>
        <w:t>eld of ecological or aquatic s</w:t>
      </w:r>
      <w:r w:rsidR="00B74D54" w:rsidRPr="00582889">
        <w:rPr>
          <w:rFonts w:ascii="Arial" w:hAnsi="Arial" w:cs="Arial"/>
          <w:sz w:val="24"/>
          <w:szCs w:val="24"/>
        </w:rPr>
        <w:t>cience. He does not possess either the requisite qualifications or professional registration</w:t>
      </w:r>
      <w:r>
        <w:rPr>
          <w:rFonts w:ascii="Arial" w:hAnsi="Arial" w:cs="Arial"/>
          <w:sz w:val="24"/>
          <w:szCs w:val="24"/>
        </w:rPr>
        <w:t>,</w:t>
      </w:r>
      <w:r w:rsidR="00B74D54" w:rsidRPr="00582889">
        <w:rPr>
          <w:rFonts w:ascii="Arial" w:hAnsi="Arial" w:cs="Arial"/>
          <w:sz w:val="24"/>
          <w:szCs w:val="24"/>
        </w:rPr>
        <w:t xml:space="preserve"> as is required by GDARD's own documentation to conduct a proper, professional "wetland study".</w:t>
      </w:r>
      <w:r w:rsidR="00B74D54" w:rsidRPr="00582889">
        <w:t xml:space="preserve"> </w:t>
      </w:r>
      <w:r w:rsidR="00B74D54" w:rsidRPr="00582889">
        <w:rPr>
          <w:rFonts w:ascii="Arial" w:hAnsi="Arial" w:cs="Arial"/>
          <w:sz w:val="24"/>
          <w:szCs w:val="24"/>
        </w:rPr>
        <w:t xml:space="preserve">Furthermore, the report prepared by GDARD (annexure "AA3" to the MEC's answering affidavit) does not mention </w:t>
      </w:r>
      <w:r>
        <w:rPr>
          <w:rFonts w:ascii="Arial" w:hAnsi="Arial" w:cs="Arial"/>
          <w:sz w:val="24"/>
          <w:szCs w:val="24"/>
        </w:rPr>
        <w:t>if a scientific soil test has</w:t>
      </w:r>
      <w:r w:rsidR="00B74D54" w:rsidRPr="00582889">
        <w:rPr>
          <w:rFonts w:ascii="Arial" w:hAnsi="Arial" w:cs="Arial"/>
          <w:sz w:val="24"/>
          <w:szCs w:val="24"/>
        </w:rPr>
        <w:t xml:space="preserve"> been performed by Mr</w:t>
      </w:r>
      <w:r>
        <w:rPr>
          <w:rFonts w:ascii="Arial" w:hAnsi="Arial" w:cs="Arial"/>
          <w:sz w:val="24"/>
          <w:szCs w:val="24"/>
        </w:rPr>
        <w:t>.</w:t>
      </w:r>
      <w:r w:rsidR="00B74D54" w:rsidRPr="00582889">
        <w:rPr>
          <w:rFonts w:ascii="Arial" w:hAnsi="Arial" w:cs="Arial"/>
          <w:sz w:val="24"/>
          <w:szCs w:val="24"/>
        </w:rPr>
        <w:t xml:space="preserve"> Nkadimeng (or the other two departmental officials who inspected the site on 18 February 2019) or </w:t>
      </w:r>
      <w:r>
        <w:rPr>
          <w:rFonts w:ascii="Arial" w:hAnsi="Arial" w:cs="Arial"/>
          <w:sz w:val="24"/>
          <w:szCs w:val="24"/>
        </w:rPr>
        <w:t>whether</w:t>
      </w:r>
      <w:r w:rsidR="00B74D54" w:rsidRPr="00582889">
        <w:rPr>
          <w:rFonts w:ascii="Arial" w:hAnsi="Arial" w:cs="Arial"/>
          <w:sz w:val="24"/>
          <w:szCs w:val="24"/>
        </w:rPr>
        <w:t xml:space="preserve"> a proper "wetlands identification and delineation study" was undertaken by Mr</w:t>
      </w:r>
      <w:r>
        <w:rPr>
          <w:rFonts w:ascii="Arial" w:hAnsi="Arial" w:cs="Arial"/>
          <w:sz w:val="24"/>
          <w:szCs w:val="24"/>
        </w:rPr>
        <w:t>.</w:t>
      </w:r>
      <w:r w:rsidR="00B74D54" w:rsidRPr="00582889">
        <w:rPr>
          <w:rFonts w:ascii="Arial" w:hAnsi="Arial" w:cs="Arial"/>
          <w:sz w:val="24"/>
          <w:szCs w:val="24"/>
        </w:rPr>
        <w:t xml:space="preserve"> Nkadimeng in accordance with the DWAF Guidelines.</w:t>
      </w:r>
      <w:r w:rsidR="00B74D54" w:rsidRPr="00582889">
        <w:t xml:space="preserve"> </w:t>
      </w:r>
      <w:r w:rsidR="001C49B3">
        <w:rPr>
          <w:rFonts w:ascii="Arial" w:hAnsi="Arial" w:cs="Arial"/>
          <w:sz w:val="24"/>
          <w:szCs w:val="24"/>
        </w:rPr>
        <w:t>Secondly, the report is silent on what</w:t>
      </w:r>
      <w:r w:rsidR="00885F2B" w:rsidRPr="009817BF">
        <w:rPr>
          <w:rFonts w:ascii="Arial" w:hAnsi="Arial" w:cs="Arial"/>
          <w:sz w:val="24"/>
          <w:szCs w:val="24"/>
        </w:rPr>
        <w:t xml:space="preserve"> guidelines </w:t>
      </w:r>
      <w:r w:rsidR="006B5363">
        <w:rPr>
          <w:rFonts w:ascii="Arial" w:hAnsi="Arial" w:cs="Arial"/>
          <w:sz w:val="24"/>
          <w:szCs w:val="24"/>
        </w:rPr>
        <w:t>were followed</w:t>
      </w:r>
      <w:r w:rsidR="00885F2B" w:rsidRPr="009817BF">
        <w:rPr>
          <w:rFonts w:ascii="Arial" w:hAnsi="Arial" w:cs="Arial"/>
          <w:sz w:val="24"/>
          <w:szCs w:val="24"/>
        </w:rPr>
        <w:t xml:space="preserve"> or the methodology </w:t>
      </w:r>
      <w:r w:rsidR="006B5363">
        <w:rPr>
          <w:rFonts w:ascii="Arial" w:hAnsi="Arial" w:cs="Arial"/>
          <w:sz w:val="24"/>
          <w:szCs w:val="24"/>
        </w:rPr>
        <w:t>the officials</w:t>
      </w:r>
      <w:r w:rsidR="00885F2B" w:rsidRPr="009817BF">
        <w:rPr>
          <w:rFonts w:ascii="Arial" w:hAnsi="Arial" w:cs="Arial"/>
          <w:sz w:val="24"/>
          <w:szCs w:val="24"/>
        </w:rPr>
        <w:t xml:space="preserve"> employed for purposes of assessing and delineating the wetland on the applicant's property. In fact, the various reports attached by the MEC to her answering affidavit simply move from the assumption that there is a wetland on the applicant's property as stated by the two individuals who conducted the site inspection on behalf of the Department in February 2019. No methodology is either provided or even hinted at by these individuals or in the Internal Memorandum from the GDARD's biodiversity department (also referred to above). </w:t>
      </w:r>
    </w:p>
    <w:p w:rsidR="00C71335" w:rsidRPr="0068502C" w:rsidRDefault="00FB6107" w:rsidP="00C71335">
      <w:pPr>
        <w:spacing w:line="480" w:lineRule="auto"/>
        <w:jc w:val="both"/>
        <w:rPr>
          <w:rFonts w:ascii="Arial" w:hAnsi="Arial" w:cs="Arial"/>
          <w:sz w:val="24"/>
          <w:szCs w:val="24"/>
        </w:rPr>
      </w:pPr>
      <w:r>
        <w:rPr>
          <w:rFonts w:ascii="Arial" w:hAnsi="Arial" w:cs="Arial"/>
          <w:sz w:val="24"/>
          <w:szCs w:val="24"/>
        </w:rPr>
        <w:lastRenderedPageBreak/>
        <w:t>[52</w:t>
      </w:r>
      <w:r w:rsidR="006B5363" w:rsidRPr="006B5363">
        <w:rPr>
          <w:rFonts w:ascii="Arial" w:hAnsi="Arial" w:cs="Arial"/>
          <w:sz w:val="24"/>
          <w:szCs w:val="24"/>
        </w:rPr>
        <w:t>]</w:t>
      </w:r>
      <w:r w:rsidR="006B5363">
        <w:rPr>
          <w:rFonts w:ascii="Arial" w:hAnsi="Arial" w:cs="Arial"/>
          <w:b/>
          <w:sz w:val="24"/>
          <w:szCs w:val="24"/>
        </w:rPr>
        <w:t xml:space="preserve"> </w:t>
      </w:r>
      <w:r w:rsidR="00280934">
        <w:rPr>
          <w:rFonts w:ascii="Arial" w:hAnsi="Arial" w:cs="Arial"/>
          <w:b/>
          <w:sz w:val="24"/>
          <w:szCs w:val="24"/>
        </w:rPr>
        <w:t>Two</w:t>
      </w:r>
      <w:r w:rsidR="0068502C">
        <w:rPr>
          <w:rFonts w:ascii="Arial" w:hAnsi="Arial" w:cs="Arial"/>
          <w:sz w:val="24"/>
          <w:szCs w:val="24"/>
        </w:rPr>
        <w:t xml:space="preserve">: </w:t>
      </w:r>
      <w:r w:rsidR="00AD77F8">
        <w:rPr>
          <w:rFonts w:ascii="Arial" w:hAnsi="Arial" w:cs="Arial"/>
          <w:sz w:val="24"/>
          <w:szCs w:val="24"/>
          <w:lang w:val="en-GB"/>
        </w:rPr>
        <w:t>In the answe</w:t>
      </w:r>
      <w:r w:rsidR="00BF4C90">
        <w:rPr>
          <w:rFonts w:ascii="Arial" w:hAnsi="Arial" w:cs="Arial"/>
          <w:sz w:val="24"/>
          <w:szCs w:val="24"/>
          <w:lang w:val="en-GB"/>
        </w:rPr>
        <w:t>ring affidavit the MEC denied</w:t>
      </w:r>
      <w:r w:rsidR="00AD77F8" w:rsidRPr="007B3B15">
        <w:rPr>
          <w:rFonts w:ascii="Arial" w:hAnsi="Arial" w:cs="Arial"/>
          <w:sz w:val="24"/>
          <w:szCs w:val="24"/>
          <w:lang w:val="en-GB"/>
        </w:rPr>
        <w:t xml:space="preserve"> that the wetland situated on the applicant's property is drying up as set out in the r</w:t>
      </w:r>
      <w:r w:rsidR="00AD77F8">
        <w:rPr>
          <w:rFonts w:ascii="Arial" w:hAnsi="Arial" w:cs="Arial"/>
          <w:sz w:val="24"/>
          <w:szCs w:val="24"/>
          <w:lang w:val="en-GB"/>
        </w:rPr>
        <w:t xml:space="preserve">eport by Dr. </w:t>
      </w:r>
      <w:r w:rsidR="00C2606A">
        <w:rPr>
          <w:rFonts w:ascii="Arial" w:hAnsi="Arial" w:cs="Arial"/>
          <w:sz w:val="24"/>
          <w:szCs w:val="24"/>
          <w:lang w:val="en-GB"/>
        </w:rPr>
        <w:t>De</w:t>
      </w:r>
      <w:r w:rsidR="00AD77F8">
        <w:rPr>
          <w:rFonts w:ascii="Arial" w:hAnsi="Arial" w:cs="Arial"/>
          <w:sz w:val="24"/>
          <w:szCs w:val="24"/>
          <w:lang w:val="en-GB"/>
        </w:rPr>
        <w:t xml:space="preserve"> Waals. She also denie</w:t>
      </w:r>
      <w:r w:rsidR="00BF4C90">
        <w:rPr>
          <w:rFonts w:ascii="Arial" w:hAnsi="Arial" w:cs="Arial"/>
          <w:sz w:val="24"/>
          <w:szCs w:val="24"/>
          <w:lang w:val="en-GB"/>
        </w:rPr>
        <w:t>d</w:t>
      </w:r>
      <w:r w:rsidR="00AD77F8" w:rsidRPr="007B3B15">
        <w:rPr>
          <w:rFonts w:ascii="Arial" w:hAnsi="Arial" w:cs="Arial"/>
          <w:sz w:val="24"/>
          <w:szCs w:val="24"/>
          <w:lang w:val="en-GB"/>
        </w:rPr>
        <w:t xml:space="preserve"> that the water course appearing on the applicant's property is fragmented as a result of the construction of Leonard Street</w:t>
      </w:r>
      <w:r w:rsidR="00C2606A">
        <w:rPr>
          <w:rFonts w:ascii="Arial" w:hAnsi="Arial" w:cs="Arial"/>
          <w:sz w:val="24"/>
          <w:szCs w:val="24"/>
          <w:lang w:val="en-GB"/>
        </w:rPr>
        <w:t>,</w:t>
      </w:r>
      <w:r w:rsidR="00AD77F8" w:rsidRPr="007B3B15">
        <w:rPr>
          <w:rFonts w:ascii="Arial" w:hAnsi="Arial" w:cs="Arial"/>
          <w:sz w:val="24"/>
          <w:szCs w:val="24"/>
          <w:lang w:val="en-GB"/>
        </w:rPr>
        <w:t xml:space="preserve"> the boundary walls</w:t>
      </w:r>
      <w:r w:rsidR="00C2606A">
        <w:rPr>
          <w:rFonts w:ascii="Arial" w:hAnsi="Arial" w:cs="Arial"/>
          <w:sz w:val="24"/>
          <w:szCs w:val="24"/>
          <w:lang w:val="en-GB"/>
        </w:rPr>
        <w:t>,</w:t>
      </w:r>
      <w:r w:rsidR="00AD77F8" w:rsidRPr="007B3B15">
        <w:rPr>
          <w:rFonts w:ascii="Arial" w:hAnsi="Arial" w:cs="Arial"/>
          <w:sz w:val="24"/>
          <w:szCs w:val="24"/>
          <w:lang w:val="en-GB"/>
        </w:rPr>
        <w:t xml:space="preserve"> as well a</w:t>
      </w:r>
      <w:r w:rsidR="008E23E1">
        <w:rPr>
          <w:rFonts w:ascii="Arial" w:hAnsi="Arial" w:cs="Arial"/>
          <w:sz w:val="24"/>
          <w:szCs w:val="24"/>
          <w:lang w:val="en-GB"/>
        </w:rPr>
        <w:t>s</w:t>
      </w:r>
      <w:r w:rsidR="00AD77F8" w:rsidRPr="007B3B15">
        <w:rPr>
          <w:rFonts w:ascii="Arial" w:hAnsi="Arial" w:cs="Arial"/>
          <w:sz w:val="24"/>
          <w:szCs w:val="24"/>
          <w:lang w:val="en-GB"/>
        </w:rPr>
        <w:t xml:space="preserve"> the storm water infrastructure in the form of a pipe along Leonard Street.</w:t>
      </w:r>
      <w:r w:rsidR="00AD77F8" w:rsidRPr="007B3B15">
        <w:t xml:space="preserve"> </w:t>
      </w:r>
      <w:r w:rsidR="00BF4C90">
        <w:rPr>
          <w:rFonts w:ascii="Arial" w:hAnsi="Arial" w:cs="Arial"/>
          <w:sz w:val="24"/>
          <w:szCs w:val="24"/>
          <w:lang w:val="en-GB"/>
        </w:rPr>
        <w:t>She specifically denied</w:t>
      </w:r>
      <w:r w:rsidR="00AD77F8" w:rsidRPr="007B3B15">
        <w:rPr>
          <w:rFonts w:ascii="Arial" w:hAnsi="Arial" w:cs="Arial"/>
          <w:sz w:val="24"/>
          <w:szCs w:val="24"/>
          <w:lang w:val="en-GB"/>
        </w:rPr>
        <w:t xml:space="preserve"> the "dry signature of the section of the wetland north of Leonard Street" referred to in the report by Dr. </w:t>
      </w:r>
      <w:r w:rsidR="00C2606A">
        <w:rPr>
          <w:rFonts w:ascii="Arial" w:hAnsi="Arial" w:cs="Arial"/>
          <w:sz w:val="24"/>
          <w:szCs w:val="24"/>
          <w:lang w:val="en-GB"/>
        </w:rPr>
        <w:t>De</w:t>
      </w:r>
      <w:r w:rsidR="00AD77F8" w:rsidRPr="007B3B15">
        <w:rPr>
          <w:rFonts w:ascii="Arial" w:hAnsi="Arial" w:cs="Arial"/>
          <w:sz w:val="24"/>
          <w:szCs w:val="24"/>
          <w:lang w:val="en-GB"/>
        </w:rPr>
        <w:t xml:space="preserve"> Waals.</w:t>
      </w:r>
      <w:r w:rsidR="00AD77F8">
        <w:rPr>
          <w:rFonts w:ascii="Arial" w:hAnsi="Arial" w:cs="Arial"/>
          <w:sz w:val="24"/>
          <w:szCs w:val="24"/>
          <w:lang w:val="en-GB"/>
        </w:rPr>
        <w:t xml:space="preserve">  The MEC </w:t>
      </w:r>
      <w:r w:rsidR="00C71335">
        <w:rPr>
          <w:rFonts w:ascii="Arial" w:hAnsi="Arial" w:cs="Arial"/>
          <w:sz w:val="24"/>
          <w:szCs w:val="24"/>
        </w:rPr>
        <w:t>rejected the evidence of Dr</w:t>
      </w:r>
      <w:r w:rsidR="0057005E">
        <w:rPr>
          <w:rFonts w:ascii="Arial" w:hAnsi="Arial" w:cs="Arial"/>
          <w:sz w:val="24"/>
          <w:szCs w:val="24"/>
        </w:rPr>
        <w:t>.</w:t>
      </w:r>
      <w:r w:rsidR="00C71335">
        <w:rPr>
          <w:rFonts w:ascii="Arial" w:hAnsi="Arial" w:cs="Arial"/>
          <w:sz w:val="24"/>
          <w:szCs w:val="24"/>
        </w:rPr>
        <w:t xml:space="preserve"> De Waals</w:t>
      </w:r>
      <w:r w:rsidR="00C71335" w:rsidRPr="00DC39DD">
        <w:t xml:space="preserve"> </w:t>
      </w:r>
      <w:r w:rsidR="00C71335">
        <w:rPr>
          <w:rFonts w:ascii="Arial" w:hAnsi="Arial" w:cs="Arial"/>
          <w:sz w:val="24"/>
          <w:szCs w:val="24"/>
          <w:lang w:val="en-GB"/>
        </w:rPr>
        <w:t xml:space="preserve">but failed to explain why the evidence was rejected and failed to </w:t>
      </w:r>
      <w:r w:rsidR="00C71335" w:rsidRPr="00DC39DD">
        <w:rPr>
          <w:rFonts w:ascii="Arial" w:hAnsi="Arial" w:cs="Arial"/>
          <w:sz w:val="24"/>
          <w:szCs w:val="24"/>
          <w:lang w:val="en-GB"/>
        </w:rPr>
        <w:t xml:space="preserve">tender </w:t>
      </w:r>
      <w:r w:rsidR="00C71335">
        <w:rPr>
          <w:rFonts w:ascii="Arial" w:hAnsi="Arial" w:cs="Arial"/>
          <w:sz w:val="24"/>
          <w:szCs w:val="24"/>
          <w:lang w:val="en-GB"/>
        </w:rPr>
        <w:t>any</w:t>
      </w:r>
      <w:r w:rsidR="00C71335" w:rsidRPr="00DC39DD">
        <w:rPr>
          <w:rFonts w:ascii="Arial" w:hAnsi="Arial" w:cs="Arial"/>
          <w:sz w:val="24"/>
          <w:szCs w:val="24"/>
          <w:lang w:val="en-GB"/>
        </w:rPr>
        <w:t xml:space="preserve"> scientific evidence to </w:t>
      </w:r>
      <w:r w:rsidR="00C2606A">
        <w:rPr>
          <w:rFonts w:ascii="Arial" w:hAnsi="Arial" w:cs="Arial"/>
          <w:sz w:val="24"/>
          <w:szCs w:val="24"/>
          <w:lang w:val="en-GB"/>
        </w:rPr>
        <w:t>exhibit</w:t>
      </w:r>
      <w:r w:rsidR="00C71335" w:rsidRPr="00DC39DD">
        <w:rPr>
          <w:rFonts w:ascii="Arial" w:hAnsi="Arial" w:cs="Arial"/>
          <w:sz w:val="24"/>
          <w:szCs w:val="24"/>
          <w:lang w:val="en-GB"/>
        </w:rPr>
        <w:t xml:space="preserve"> why </w:t>
      </w:r>
      <w:r w:rsidR="00C71335">
        <w:rPr>
          <w:rFonts w:ascii="Arial" w:hAnsi="Arial" w:cs="Arial"/>
          <w:sz w:val="24"/>
          <w:szCs w:val="24"/>
          <w:lang w:val="en-GB"/>
        </w:rPr>
        <w:t xml:space="preserve">she </w:t>
      </w:r>
      <w:r w:rsidR="00C71335" w:rsidRPr="00DC39DD">
        <w:rPr>
          <w:rFonts w:ascii="Arial" w:hAnsi="Arial" w:cs="Arial"/>
          <w:sz w:val="24"/>
          <w:szCs w:val="24"/>
          <w:lang w:val="en-GB"/>
        </w:rPr>
        <w:t>differed from the applicant's expert evidence.</w:t>
      </w:r>
      <w:r w:rsidR="00C71335" w:rsidRPr="00A71799">
        <w:rPr>
          <w:rFonts w:ascii="Arial" w:hAnsi="Arial" w:cs="Arial"/>
          <w:sz w:val="24"/>
          <w:szCs w:val="24"/>
          <w:lang w:val="en-GB"/>
        </w:rPr>
        <w:t xml:space="preserve"> </w:t>
      </w:r>
      <w:r w:rsidR="00C71335">
        <w:rPr>
          <w:rFonts w:ascii="Arial" w:hAnsi="Arial" w:cs="Arial"/>
          <w:sz w:val="24"/>
          <w:szCs w:val="24"/>
          <w:lang w:val="en-GB"/>
        </w:rPr>
        <w:t>T</w:t>
      </w:r>
      <w:r w:rsidR="00C71335" w:rsidRPr="004C7BCB">
        <w:rPr>
          <w:rFonts w:ascii="Arial" w:hAnsi="Arial" w:cs="Arial"/>
          <w:sz w:val="24"/>
          <w:szCs w:val="24"/>
          <w:lang w:val="en-GB"/>
        </w:rPr>
        <w:t xml:space="preserve">he MEC's answering affidavit is </w:t>
      </w:r>
      <w:r w:rsidR="00C71335">
        <w:rPr>
          <w:rFonts w:ascii="Arial" w:hAnsi="Arial" w:cs="Arial"/>
          <w:sz w:val="24"/>
          <w:szCs w:val="24"/>
          <w:lang w:val="en-GB"/>
        </w:rPr>
        <w:t xml:space="preserve">therefore </w:t>
      </w:r>
      <w:r w:rsidR="00C71335" w:rsidRPr="004C7BCB">
        <w:rPr>
          <w:rFonts w:ascii="Arial" w:hAnsi="Arial" w:cs="Arial"/>
          <w:sz w:val="24"/>
          <w:szCs w:val="24"/>
          <w:lang w:val="en-GB"/>
        </w:rPr>
        <w:t>littered with reference to clinical and inflexible compliance by her with the legislative prescripts of NEMA</w:t>
      </w:r>
      <w:r w:rsidR="00C2606A">
        <w:rPr>
          <w:rFonts w:ascii="Arial" w:hAnsi="Arial" w:cs="Arial"/>
          <w:sz w:val="24"/>
          <w:szCs w:val="24"/>
          <w:lang w:val="en-GB"/>
        </w:rPr>
        <w:t>,</w:t>
      </w:r>
      <w:r w:rsidR="00C71335" w:rsidRPr="004C7BCB">
        <w:rPr>
          <w:rFonts w:ascii="Arial" w:hAnsi="Arial" w:cs="Arial"/>
          <w:sz w:val="24"/>
          <w:szCs w:val="24"/>
          <w:lang w:val="en-GB"/>
        </w:rPr>
        <w:t xml:space="preserve"> without any apparent regard by her </w:t>
      </w:r>
      <w:r w:rsidR="009C5860">
        <w:rPr>
          <w:rFonts w:ascii="Arial" w:hAnsi="Arial" w:cs="Arial"/>
          <w:sz w:val="24"/>
          <w:szCs w:val="24"/>
          <w:lang w:val="en-GB"/>
        </w:rPr>
        <w:t>to</w:t>
      </w:r>
      <w:r w:rsidR="00C71335" w:rsidRPr="004C7BCB">
        <w:rPr>
          <w:rFonts w:ascii="Arial" w:hAnsi="Arial" w:cs="Arial"/>
          <w:sz w:val="24"/>
          <w:szCs w:val="24"/>
          <w:lang w:val="en-GB"/>
        </w:rPr>
        <w:t xml:space="preserve"> the </w:t>
      </w:r>
      <w:r w:rsidR="009C5860">
        <w:rPr>
          <w:rFonts w:ascii="Arial" w:hAnsi="Arial" w:cs="Arial"/>
          <w:sz w:val="24"/>
          <w:szCs w:val="24"/>
          <w:lang w:val="en-GB"/>
        </w:rPr>
        <w:t>undisputed</w:t>
      </w:r>
      <w:r w:rsidR="00C71335" w:rsidRPr="004C7BCB">
        <w:rPr>
          <w:rFonts w:ascii="Arial" w:hAnsi="Arial" w:cs="Arial"/>
          <w:sz w:val="24"/>
          <w:szCs w:val="24"/>
          <w:lang w:val="en-GB"/>
        </w:rPr>
        <w:t xml:space="preserve"> evidence contained in the experts' </w:t>
      </w:r>
      <w:r w:rsidR="00C71335">
        <w:rPr>
          <w:rFonts w:ascii="Arial" w:hAnsi="Arial" w:cs="Arial"/>
          <w:sz w:val="24"/>
          <w:szCs w:val="24"/>
          <w:lang w:val="en-GB"/>
        </w:rPr>
        <w:t>H</w:t>
      </w:r>
      <w:r w:rsidR="00C71335" w:rsidRPr="004C7BCB">
        <w:rPr>
          <w:rFonts w:ascii="Arial" w:hAnsi="Arial" w:cs="Arial"/>
          <w:sz w:val="24"/>
          <w:szCs w:val="24"/>
          <w:lang w:val="en-GB"/>
        </w:rPr>
        <w:t>ydropedology and Biodivers</w:t>
      </w:r>
      <w:r w:rsidR="00C71335">
        <w:rPr>
          <w:rFonts w:ascii="Arial" w:hAnsi="Arial" w:cs="Arial"/>
          <w:sz w:val="24"/>
          <w:szCs w:val="24"/>
          <w:lang w:val="en-GB"/>
        </w:rPr>
        <w:t xml:space="preserve">ity Reports. It is clear that the </w:t>
      </w:r>
      <w:r w:rsidR="00C71335" w:rsidRPr="004C7BCB">
        <w:rPr>
          <w:rFonts w:ascii="Arial" w:hAnsi="Arial" w:cs="Arial"/>
          <w:sz w:val="24"/>
          <w:szCs w:val="24"/>
          <w:lang w:val="en-GB"/>
        </w:rPr>
        <w:t>MEC n</w:t>
      </w:r>
      <w:r w:rsidR="008E23E1">
        <w:rPr>
          <w:rFonts w:ascii="Arial" w:hAnsi="Arial" w:cs="Arial"/>
          <w:sz w:val="24"/>
          <w:szCs w:val="24"/>
          <w:lang w:val="en-GB"/>
        </w:rPr>
        <w:t>ever acknowledged</w:t>
      </w:r>
      <w:r w:rsidR="00C71335" w:rsidRPr="004C7BCB">
        <w:rPr>
          <w:rFonts w:ascii="Arial" w:hAnsi="Arial" w:cs="Arial"/>
          <w:sz w:val="24"/>
          <w:szCs w:val="24"/>
          <w:lang w:val="en-GB"/>
        </w:rPr>
        <w:t xml:space="preserve"> that in her capacity as the appeal authority, she possesse</w:t>
      </w:r>
      <w:r w:rsidR="008E23E1">
        <w:rPr>
          <w:rFonts w:ascii="Arial" w:hAnsi="Arial" w:cs="Arial"/>
          <w:sz w:val="24"/>
          <w:szCs w:val="24"/>
          <w:lang w:val="en-GB"/>
        </w:rPr>
        <w:t>d</w:t>
      </w:r>
      <w:r w:rsidR="00C71335" w:rsidRPr="004C7BCB">
        <w:rPr>
          <w:rFonts w:ascii="Arial" w:hAnsi="Arial" w:cs="Arial"/>
          <w:sz w:val="24"/>
          <w:szCs w:val="24"/>
          <w:lang w:val="en-GB"/>
        </w:rPr>
        <w:t xml:space="preserve"> a discretion to decide environmental appeals relating to environmental authorisation</w:t>
      </w:r>
      <w:r w:rsidR="00C71335">
        <w:rPr>
          <w:rFonts w:ascii="Arial" w:hAnsi="Arial" w:cs="Arial"/>
          <w:sz w:val="24"/>
          <w:szCs w:val="24"/>
          <w:lang w:val="en-GB"/>
        </w:rPr>
        <w:t xml:space="preserve">. In exercising her discretion, she is enjoined to consider </w:t>
      </w:r>
      <w:r w:rsidR="00C71335" w:rsidRPr="004C7BCB">
        <w:rPr>
          <w:rFonts w:ascii="Arial" w:hAnsi="Arial" w:cs="Arial"/>
          <w:sz w:val="24"/>
          <w:szCs w:val="24"/>
          <w:lang w:val="en-GB"/>
        </w:rPr>
        <w:t>all relevant factors including, in this instance, the uncontroverted evidence presented by the applicant's experts.</w:t>
      </w:r>
      <w:r w:rsidR="00C71335" w:rsidRPr="000964C0">
        <w:t xml:space="preserve"> </w:t>
      </w:r>
      <w:r w:rsidR="00C71335" w:rsidRPr="000964C0">
        <w:rPr>
          <w:rFonts w:ascii="Arial" w:hAnsi="Arial" w:cs="Arial"/>
          <w:sz w:val="24"/>
          <w:szCs w:val="24"/>
          <w:lang w:val="en-GB"/>
        </w:rPr>
        <w:t>The MEC</w:t>
      </w:r>
      <w:r w:rsidR="009C5860">
        <w:rPr>
          <w:rFonts w:ascii="Arial" w:hAnsi="Arial" w:cs="Arial"/>
          <w:sz w:val="24"/>
          <w:szCs w:val="24"/>
          <w:lang w:val="en-GB"/>
        </w:rPr>
        <w:t>,</w:t>
      </w:r>
      <w:r w:rsidR="00C71335" w:rsidRPr="000964C0">
        <w:rPr>
          <w:rFonts w:ascii="Arial" w:hAnsi="Arial" w:cs="Arial"/>
          <w:sz w:val="24"/>
          <w:szCs w:val="24"/>
          <w:lang w:val="en-GB"/>
        </w:rPr>
        <w:t xml:space="preserve"> </w:t>
      </w:r>
      <w:r w:rsidR="008E23E1">
        <w:rPr>
          <w:rFonts w:ascii="Arial" w:hAnsi="Arial" w:cs="Arial"/>
          <w:sz w:val="24"/>
          <w:szCs w:val="24"/>
          <w:lang w:val="en-GB"/>
        </w:rPr>
        <w:t>however</w:t>
      </w:r>
      <w:r w:rsidR="009C5860">
        <w:rPr>
          <w:rFonts w:ascii="Arial" w:hAnsi="Arial" w:cs="Arial"/>
          <w:sz w:val="24"/>
          <w:szCs w:val="24"/>
          <w:lang w:val="en-GB"/>
        </w:rPr>
        <w:t>,</w:t>
      </w:r>
      <w:r w:rsidR="008E23E1">
        <w:rPr>
          <w:rFonts w:ascii="Arial" w:hAnsi="Arial" w:cs="Arial"/>
          <w:sz w:val="24"/>
          <w:szCs w:val="24"/>
          <w:lang w:val="en-GB"/>
        </w:rPr>
        <w:t xml:space="preserve"> blindly relied</w:t>
      </w:r>
      <w:r w:rsidR="008E23E1" w:rsidRPr="000964C0">
        <w:rPr>
          <w:rFonts w:ascii="Arial" w:hAnsi="Arial" w:cs="Arial"/>
          <w:sz w:val="24"/>
          <w:szCs w:val="24"/>
          <w:lang w:val="en-GB"/>
        </w:rPr>
        <w:t xml:space="preserve"> on the contents of </w:t>
      </w:r>
      <w:r w:rsidR="008E23E1">
        <w:rPr>
          <w:rFonts w:ascii="Arial" w:hAnsi="Arial" w:cs="Arial"/>
          <w:sz w:val="24"/>
          <w:szCs w:val="24"/>
          <w:lang w:val="en-GB"/>
        </w:rPr>
        <w:t>an internal memorandum and simply disagreed</w:t>
      </w:r>
      <w:r w:rsidR="00C71335">
        <w:rPr>
          <w:rFonts w:ascii="Arial" w:hAnsi="Arial" w:cs="Arial"/>
          <w:sz w:val="24"/>
          <w:szCs w:val="24"/>
          <w:lang w:val="en-GB"/>
        </w:rPr>
        <w:t xml:space="preserve"> with Dr</w:t>
      </w:r>
      <w:r w:rsidR="0057005E">
        <w:rPr>
          <w:rFonts w:ascii="Arial" w:hAnsi="Arial" w:cs="Arial"/>
          <w:sz w:val="24"/>
          <w:szCs w:val="24"/>
          <w:lang w:val="en-GB"/>
        </w:rPr>
        <w:t>.</w:t>
      </w:r>
      <w:r w:rsidR="00C71335">
        <w:rPr>
          <w:rFonts w:ascii="Arial" w:hAnsi="Arial" w:cs="Arial"/>
          <w:sz w:val="24"/>
          <w:szCs w:val="24"/>
          <w:lang w:val="en-GB"/>
        </w:rPr>
        <w:t xml:space="preserve"> </w:t>
      </w:r>
      <w:r w:rsidR="00481E89">
        <w:rPr>
          <w:rFonts w:ascii="Arial" w:hAnsi="Arial" w:cs="Arial"/>
          <w:sz w:val="24"/>
          <w:szCs w:val="24"/>
          <w:lang w:val="en-GB"/>
        </w:rPr>
        <w:t>De</w:t>
      </w:r>
      <w:r w:rsidR="00C71335">
        <w:rPr>
          <w:rFonts w:ascii="Arial" w:hAnsi="Arial" w:cs="Arial"/>
          <w:sz w:val="24"/>
          <w:szCs w:val="24"/>
          <w:lang w:val="en-GB"/>
        </w:rPr>
        <w:t xml:space="preserve"> Waals evidence</w:t>
      </w:r>
      <w:r w:rsidR="00481E89">
        <w:rPr>
          <w:rFonts w:ascii="Arial" w:hAnsi="Arial" w:cs="Arial"/>
          <w:sz w:val="24"/>
          <w:szCs w:val="24"/>
          <w:lang w:val="en-GB"/>
        </w:rPr>
        <w:t>,</w:t>
      </w:r>
      <w:r w:rsidR="00C71335">
        <w:rPr>
          <w:rFonts w:ascii="Arial" w:hAnsi="Arial" w:cs="Arial"/>
          <w:sz w:val="24"/>
          <w:szCs w:val="24"/>
          <w:lang w:val="en-GB"/>
        </w:rPr>
        <w:t xml:space="preserve"> </w:t>
      </w:r>
      <w:r w:rsidR="00C71335" w:rsidRPr="000964C0">
        <w:rPr>
          <w:rFonts w:ascii="Arial" w:hAnsi="Arial" w:cs="Arial"/>
          <w:sz w:val="24"/>
          <w:szCs w:val="24"/>
          <w:lang w:val="en-GB"/>
        </w:rPr>
        <w:t>without giving any detail</w:t>
      </w:r>
      <w:r w:rsidR="008E23E1">
        <w:rPr>
          <w:rFonts w:ascii="Arial" w:hAnsi="Arial" w:cs="Arial"/>
          <w:sz w:val="24"/>
          <w:szCs w:val="24"/>
          <w:lang w:val="en-GB"/>
        </w:rPr>
        <w:t>ed explanation why she disagreed</w:t>
      </w:r>
      <w:r w:rsidR="00C71335" w:rsidRPr="000964C0">
        <w:rPr>
          <w:rFonts w:ascii="Arial" w:hAnsi="Arial" w:cs="Arial"/>
          <w:sz w:val="24"/>
          <w:szCs w:val="24"/>
          <w:lang w:val="en-GB"/>
        </w:rPr>
        <w:t xml:space="preserve">. </w:t>
      </w:r>
      <w:r w:rsidR="00C71335" w:rsidRPr="009057FB">
        <w:rPr>
          <w:rFonts w:ascii="Arial" w:hAnsi="Arial" w:cs="Arial"/>
          <w:sz w:val="24"/>
          <w:szCs w:val="24"/>
          <w:lang w:val="en-GB"/>
        </w:rPr>
        <w:t xml:space="preserve">In fact, she does not even make an attempt to explain her "disagreement". In the absence of any scientific evidence to gainsay the applicant's expert evidence, the </w:t>
      </w:r>
      <w:r w:rsidR="00C71335">
        <w:rPr>
          <w:rFonts w:ascii="Arial" w:hAnsi="Arial" w:cs="Arial"/>
          <w:sz w:val="24"/>
          <w:szCs w:val="24"/>
          <w:lang w:val="en-GB"/>
        </w:rPr>
        <w:t>MEC ought to have accepted</w:t>
      </w:r>
      <w:r w:rsidR="00C71335" w:rsidRPr="009057FB">
        <w:rPr>
          <w:rFonts w:ascii="Arial" w:hAnsi="Arial" w:cs="Arial"/>
          <w:sz w:val="24"/>
          <w:szCs w:val="24"/>
          <w:lang w:val="en-GB"/>
        </w:rPr>
        <w:t xml:space="preserve"> that </w:t>
      </w:r>
      <w:r w:rsidR="000A6F1E">
        <w:rPr>
          <w:rFonts w:ascii="Arial" w:hAnsi="Arial" w:cs="Arial"/>
          <w:sz w:val="24"/>
          <w:szCs w:val="24"/>
          <w:lang w:val="en-GB"/>
        </w:rPr>
        <w:t xml:space="preserve">(a) </w:t>
      </w:r>
      <w:r w:rsidR="00C71335" w:rsidRPr="009057FB">
        <w:rPr>
          <w:rFonts w:ascii="Arial" w:hAnsi="Arial" w:cs="Arial"/>
          <w:sz w:val="24"/>
          <w:szCs w:val="24"/>
          <w:lang w:val="en-GB"/>
        </w:rPr>
        <w:t xml:space="preserve">the applicant's property is not situated in an area of national or provincial conservation importance, </w:t>
      </w:r>
      <w:r w:rsidR="000A6F1E">
        <w:rPr>
          <w:rFonts w:ascii="Arial" w:hAnsi="Arial" w:cs="Arial"/>
          <w:sz w:val="24"/>
          <w:szCs w:val="24"/>
          <w:lang w:val="en-GB"/>
        </w:rPr>
        <w:t xml:space="preserve">(b) </w:t>
      </w:r>
      <w:r w:rsidR="00C71335" w:rsidRPr="009057FB">
        <w:rPr>
          <w:rFonts w:ascii="Arial" w:hAnsi="Arial" w:cs="Arial"/>
          <w:sz w:val="24"/>
          <w:szCs w:val="24"/>
          <w:lang w:val="en-GB"/>
        </w:rPr>
        <w:t>that the remnants of the erstwhile 'wetland'</w:t>
      </w:r>
      <w:r w:rsidR="00C71335">
        <w:rPr>
          <w:rFonts w:ascii="Arial" w:hAnsi="Arial" w:cs="Arial"/>
          <w:sz w:val="24"/>
          <w:szCs w:val="24"/>
          <w:lang w:val="en-GB"/>
        </w:rPr>
        <w:t xml:space="preserve"> o</w:t>
      </w:r>
      <w:r w:rsidR="00C71335" w:rsidRPr="009057FB">
        <w:rPr>
          <w:rFonts w:ascii="Arial" w:hAnsi="Arial" w:cs="Arial"/>
          <w:sz w:val="24"/>
          <w:szCs w:val="24"/>
          <w:lang w:val="en-GB"/>
        </w:rPr>
        <w:t>n the south</w:t>
      </w:r>
      <w:r w:rsidR="00F70500">
        <w:rPr>
          <w:rFonts w:ascii="Arial" w:hAnsi="Arial" w:cs="Arial"/>
          <w:sz w:val="24"/>
          <w:szCs w:val="24"/>
          <w:lang w:val="en-GB"/>
        </w:rPr>
        <w:t>-</w:t>
      </w:r>
      <w:r w:rsidR="00C71335" w:rsidRPr="009057FB">
        <w:rPr>
          <w:rFonts w:ascii="Arial" w:hAnsi="Arial" w:cs="Arial"/>
          <w:sz w:val="24"/>
          <w:szCs w:val="24"/>
          <w:lang w:val="en-GB"/>
        </w:rPr>
        <w:t>western corner of the applicant's property has lost both form and function as a 'wetland'</w:t>
      </w:r>
      <w:r w:rsidR="00481E89">
        <w:rPr>
          <w:rFonts w:ascii="Arial" w:hAnsi="Arial" w:cs="Arial"/>
          <w:sz w:val="24"/>
          <w:szCs w:val="24"/>
          <w:lang w:val="en-GB"/>
        </w:rPr>
        <w:t>,</w:t>
      </w:r>
      <w:r w:rsidR="00C71335">
        <w:rPr>
          <w:rFonts w:ascii="Arial" w:hAnsi="Arial" w:cs="Arial"/>
          <w:sz w:val="24"/>
          <w:szCs w:val="24"/>
          <w:lang w:val="en-GB"/>
        </w:rPr>
        <w:t xml:space="preserve"> b</w:t>
      </w:r>
      <w:r w:rsidR="00C71335" w:rsidRPr="009057FB">
        <w:rPr>
          <w:rFonts w:ascii="Arial" w:hAnsi="Arial" w:cs="Arial"/>
          <w:sz w:val="24"/>
          <w:szCs w:val="24"/>
          <w:lang w:val="en-GB"/>
        </w:rPr>
        <w:t xml:space="preserve">ecause the wetland has already been developed by residential areas to the east, </w:t>
      </w:r>
      <w:r w:rsidR="00C71335" w:rsidRPr="009057FB">
        <w:rPr>
          <w:rFonts w:ascii="Arial" w:hAnsi="Arial" w:cs="Arial"/>
          <w:sz w:val="24"/>
          <w:szCs w:val="24"/>
          <w:lang w:val="en-GB"/>
        </w:rPr>
        <w:lastRenderedPageBreak/>
        <w:t xml:space="preserve">where it terminates, providing little in terms of ecological connectivity, and </w:t>
      </w:r>
      <w:r w:rsidR="000A6F1E">
        <w:rPr>
          <w:rFonts w:ascii="Arial" w:hAnsi="Arial" w:cs="Arial"/>
          <w:sz w:val="24"/>
          <w:szCs w:val="24"/>
          <w:lang w:val="en-GB"/>
        </w:rPr>
        <w:t xml:space="preserve">(c) </w:t>
      </w:r>
      <w:r w:rsidR="00C71335" w:rsidRPr="009057FB">
        <w:rPr>
          <w:rFonts w:ascii="Arial" w:hAnsi="Arial" w:cs="Arial"/>
          <w:sz w:val="24"/>
          <w:szCs w:val="24"/>
          <w:lang w:val="en-GB"/>
        </w:rPr>
        <w:t>that due to the highly degraded nature of the study area it is not expected that the proposed housing development will negatively impact on the surrounding environment. These are the conclusions in the said expert report.</w:t>
      </w:r>
    </w:p>
    <w:p w:rsidR="00975411" w:rsidRDefault="00C2606A" w:rsidP="00975411">
      <w:pPr>
        <w:spacing w:line="480" w:lineRule="auto"/>
        <w:jc w:val="both"/>
        <w:rPr>
          <w:rFonts w:ascii="Arial" w:hAnsi="Arial" w:cs="Arial"/>
          <w:sz w:val="24"/>
          <w:szCs w:val="24"/>
          <w:lang w:val="en-GB"/>
        </w:rPr>
      </w:pPr>
      <w:r>
        <w:rPr>
          <w:rFonts w:ascii="Arial" w:hAnsi="Arial" w:cs="Arial"/>
          <w:sz w:val="24"/>
          <w:szCs w:val="24"/>
        </w:rPr>
        <w:t>[53</w:t>
      </w:r>
      <w:r w:rsidR="006B5363">
        <w:rPr>
          <w:rFonts w:ascii="Arial" w:hAnsi="Arial" w:cs="Arial"/>
          <w:sz w:val="24"/>
          <w:szCs w:val="24"/>
        </w:rPr>
        <w:t xml:space="preserve">] </w:t>
      </w:r>
      <w:r w:rsidR="00280934">
        <w:rPr>
          <w:rFonts w:ascii="Arial" w:hAnsi="Arial" w:cs="Arial"/>
          <w:b/>
          <w:sz w:val="24"/>
          <w:szCs w:val="24"/>
        </w:rPr>
        <w:t>Three</w:t>
      </w:r>
      <w:r w:rsidR="00776D8F">
        <w:rPr>
          <w:rFonts w:ascii="Arial" w:hAnsi="Arial" w:cs="Arial"/>
          <w:sz w:val="24"/>
          <w:szCs w:val="24"/>
        </w:rPr>
        <w:t xml:space="preserve">, </w:t>
      </w:r>
      <w:r w:rsidR="00E86E79">
        <w:rPr>
          <w:rFonts w:ascii="Arial" w:hAnsi="Arial" w:cs="Arial"/>
          <w:sz w:val="24"/>
          <w:szCs w:val="24"/>
          <w:lang w:val="en-GB"/>
        </w:rPr>
        <w:t>it is</w:t>
      </w:r>
      <w:r w:rsidR="00776D8F">
        <w:rPr>
          <w:rFonts w:ascii="Arial" w:hAnsi="Arial" w:cs="Arial"/>
          <w:sz w:val="24"/>
          <w:szCs w:val="24"/>
          <w:lang w:val="en-GB"/>
        </w:rPr>
        <w:t xml:space="preserve"> </w:t>
      </w:r>
      <w:r w:rsidR="00975411">
        <w:rPr>
          <w:rFonts w:ascii="Arial" w:hAnsi="Arial" w:cs="Arial"/>
          <w:sz w:val="24"/>
          <w:szCs w:val="24"/>
          <w:lang w:val="en-GB"/>
        </w:rPr>
        <w:t>common cause that</w:t>
      </w:r>
      <w:r w:rsidR="00975411" w:rsidRPr="00753754">
        <w:rPr>
          <w:rFonts w:ascii="Arial" w:hAnsi="Arial" w:cs="Arial"/>
          <w:sz w:val="24"/>
          <w:szCs w:val="24"/>
          <w:lang w:val="en-GB"/>
        </w:rPr>
        <w:t xml:space="preserve"> </w:t>
      </w:r>
      <w:r w:rsidR="00975411">
        <w:rPr>
          <w:rFonts w:ascii="Arial" w:hAnsi="Arial" w:cs="Arial"/>
          <w:sz w:val="24"/>
          <w:szCs w:val="24"/>
          <w:lang w:val="en-GB"/>
        </w:rPr>
        <w:t xml:space="preserve">the </w:t>
      </w:r>
      <w:r w:rsidR="00975411" w:rsidRPr="00753754">
        <w:rPr>
          <w:rFonts w:ascii="Arial" w:hAnsi="Arial" w:cs="Arial"/>
          <w:sz w:val="24"/>
          <w:szCs w:val="24"/>
          <w:lang w:val="en-GB"/>
        </w:rPr>
        <w:t>area that remains within the township for the construction of dwelling units a</w:t>
      </w:r>
      <w:r w:rsidR="00481E89">
        <w:rPr>
          <w:rFonts w:ascii="Arial" w:hAnsi="Arial" w:cs="Arial"/>
          <w:sz w:val="24"/>
          <w:szCs w:val="24"/>
          <w:lang w:val="en-GB"/>
        </w:rPr>
        <w:t>nd access roads after the 30</w:t>
      </w:r>
      <w:r w:rsidR="00975411">
        <w:rPr>
          <w:rFonts w:ascii="Arial" w:hAnsi="Arial" w:cs="Arial"/>
          <w:sz w:val="24"/>
          <w:szCs w:val="24"/>
          <w:lang w:val="en-GB"/>
        </w:rPr>
        <w:t xml:space="preserve">m </w:t>
      </w:r>
      <w:r w:rsidR="00975411" w:rsidRPr="00753754">
        <w:rPr>
          <w:rFonts w:ascii="Arial" w:hAnsi="Arial" w:cs="Arial"/>
          <w:sz w:val="24"/>
          <w:szCs w:val="24"/>
          <w:lang w:val="en-GB"/>
        </w:rPr>
        <w:t>wetland</w:t>
      </w:r>
      <w:r w:rsidR="00975411">
        <w:rPr>
          <w:rFonts w:ascii="Arial" w:hAnsi="Arial" w:cs="Arial"/>
          <w:sz w:val="24"/>
          <w:szCs w:val="24"/>
          <w:lang w:val="en-GB"/>
        </w:rPr>
        <w:t xml:space="preserve"> b</w:t>
      </w:r>
      <w:r w:rsidR="00481E89">
        <w:rPr>
          <w:rFonts w:ascii="Arial" w:hAnsi="Arial" w:cs="Arial"/>
          <w:sz w:val="24"/>
          <w:szCs w:val="24"/>
          <w:lang w:val="en-GB"/>
        </w:rPr>
        <w:t>uffer zone and the 16</w:t>
      </w:r>
      <w:r w:rsidR="00975411" w:rsidRPr="00753754">
        <w:rPr>
          <w:rFonts w:ascii="Arial" w:hAnsi="Arial" w:cs="Arial"/>
          <w:sz w:val="24"/>
          <w:szCs w:val="24"/>
          <w:lang w:val="en-GB"/>
        </w:rPr>
        <w:t>m building line have been accounted for</w:t>
      </w:r>
      <w:r w:rsidR="00975411">
        <w:rPr>
          <w:rFonts w:ascii="Arial" w:hAnsi="Arial" w:cs="Arial"/>
          <w:sz w:val="24"/>
          <w:szCs w:val="24"/>
          <w:lang w:val="en-GB"/>
        </w:rPr>
        <w:t>,</w:t>
      </w:r>
      <w:r w:rsidR="00975411" w:rsidRPr="00753754">
        <w:rPr>
          <w:rFonts w:ascii="Arial" w:hAnsi="Arial" w:cs="Arial"/>
          <w:sz w:val="24"/>
          <w:szCs w:val="24"/>
          <w:lang w:val="en-GB"/>
        </w:rPr>
        <w:t xml:space="preserve"> is relatively small and cannot accommodate the type of development that is currently evident in the area. The de</w:t>
      </w:r>
      <w:r w:rsidR="00481E89">
        <w:rPr>
          <w:rFonts w:ascii="Arial" w:hAnsi="Arial" w:cs="Arial"/>
          <w:sz w:val="24"/>
          <w:szCs w:val="24"/>
          <w:lang w:val="en-GB"/>
        </w:rPr>
        <w:t>velopable area is almost double</w:t>
      </w:r>
      <w:r w:rsidR="00975411" w:rsidRPr="00753754">
        <w:rPr>
          <w:rFonts w:ascii="Arial" w:hAnsi="Arial" w:cs="Arial"/>
          <w:sz w:val="24"/>
          <w:szCs w:val="24"/>
          <w:lang w:val="en-GB"/>
        </w:rPr>
        <w:t xml:space="preserve"> in size </w:t>
      </w:r>
      <w:r w:rsidR="008E23E1">
        <w:rPr>
          <w:rFonts w:ascii="Arial" w:hAnsi="Arial" w:cs="Arial"/>
          <w:sz w:val="24"/>
          <w:szCs w:val="24"/>
          <w:lang w:val="en-GB"/>
        </w:rPr>
        <w:t xml:space="preserve">and the </w:t>
      </w:r>
      <w:r w:rsidR="00975411">
        <w:rPr>
          <w:rFonts w:ascii="Arial" w:hAnsi="Arial" w:cs="Arial"/>
          <w:sz w:val="24"/>
          <w:szCs w:val="24"/>
          <w:lang w:val="en-GB"/>
        </w:rPr>
        <w:t xml:space="preserve">number of dwelling units which can be </w:t>
      </w:r>
      <w:r w:rsidR="00975411" w:rsidRPr="00753754">
        <w:rPr>
          <w:rFonts w:ascii="Arial" w:hAnsi="Arial" w:cs="Arial"/>
          <w:sz w:val="24"/>
          <w:szCs w:val="24"/>
          <w:lang w:val="en-GB"/>
        </w:rPr>
        <w:t xml:space="preserve">erected </w:t>
      </w:r>
      <w:r w:rsidR="00975411">
        <w:rPr>
          <w:rFonts w:ascii="Arial" w:hAnsi="Arial" w:cs="Arial"/>
          <w:sz w:val="24"/>
          <w:szCs w:val="24"/>
          <w:lang w:val="en-GB"/>
        </w:rPr>
        <w:t>are</w:t>
      </w:r>
      <w:r w:rsidR="00975411" w:rsidRPr="00753754">
        <w:rPr>
          <w:rFonts w:ascii="Arial" w:hAnsi="Arial" w:cs="Arial"/>
          <w:sz w:val="24"/>
          <w:szCs w:val="24"/>
          <w:lang w:val="en-GB"/>
        </w:rPr>
        <w:t xml:space="preserve"> </w:t>
      </w:r>
      <w:r w:rsidR="00481E89">
        <w:rPr>
          <w:rFonts w:ascii="Arial" w:hAnsi="Arial" w:cs="Arial"/>
          <w:sz w:val="24"/>
          <w:szCs w:val="24"/>
          <w:lang w:val="en-GB"/>
        </w:rPr>
        <w:t>essentially</w:t>
      </w:r>
      <w:r w:rsidR="00975411" w:rsidRPr="00753754">
        <w:rPr>
          <w:rFonts w:ascii="Arial" w:hAnsi="Arial" w:cs="Arial"/>
          <w:sz w:val="24"/>
          <w:szCs w:val="24"/>
          <w:lang w:val="en-GB"/>
        </w:rPr>
        <w:t xml:space="preserve"> half the number of dwellin</w:t>
      </w:r>
      <w:r w:rsidR="00975411">
        <w:rPr>
          <w:rFonts w:ascii="Arial" w:hAnsi="Arial" w:cs="Arial"/>
          <w:sz w:val="24"/>
          <w:szCs w:val="24"/>
          <w:lang w:val="en-GB"/>
        </w:rPr>
        <w:t xml:space="preserve">g </w:t>
      </w:r>
      <w:r w:rsidR="00975411" w:rsidRPr="00753754">
        <w:rPr>
          <w:rFonts w:ascii="Arial" w:hAnsi="Arial" w:cs="Arial"/>
          <w:sz w:val="24"/>
          <w:szCs w:val="24"/>
          <w:lang w:val="en-GB"/>
        </w:rPr>
        <w:t>units that can be erected with no buffer zone.</w:t>
      </w:r>
      <w:r w:rsidR="00975411" w:rsidRPr="005406ED">
        <w:t xml:space="preserve"> </w:t>
      </w:r>
      <w:r w:rsidR="00975411" w:rsidRPr="005406ED">
        <w:rPr>
          <w:rFonts w:ascii="Arial" w:hAnsi="Arial" w:cs="Arial"/>
          <w:sz w:val="24"/>
          <w:szCs w:val="24"/>
          <w:lang w:val="en-GB"/>
        </w:rPr>
        <w:t xml:space="preserve">Furthermore, when one subtracts from this remaining </w:t>
      </w:r>
      <w:r w:rsidR="00975411">
        <w:rPr>
          <w:rFonts w:ascii="Arial" w:hAnsi="Arial" w:cs="Arial"/>
          <w:sz w:val="24"/>
          <w:szCs w:val="24"/>
          <w:lang w:val="en-GB"/>
        </w:rPr>
        <w:t>developable area the road wideni</w:t>
      </w:r>
      <w:r w:rsidR="00975411" w:rsidRPr="005406ED">
        <w:rPr>
          <w:rFonts w:ascii="Arial" w:hAnsi="Arial" w:cs="Arial"/>
          <w:sz w:val="24"/>
          <w:szCs w:val="24"/>
          <w:lang w:val="en-GB"/>
        </w:rPr>
        <w:t>ng</w:t>
      </w:r>
      <w:r w:rsidR="00975411" w:rsidRPr="005406ED">
        <w:t xml:space="preserve"> </w:t>
      </w:r>
      <w:r w:rsidR="00481E89">
        <w:rPr>
          <w:rFonts w:ascii="Arial" w:hAnsi="Arial" w:cs="Arial"/>
          <w:sz w:val="24"/>
          <w:szCs w:val="24"/>
          <w:lang w:val="en-GB"/>
        </w:rPr>
        <w:t>servitude and additional 16</w:t>
      </w:r>
      <w:r w:rsidR="00975411" w:rsidRPr="005406ED">
        <w:rPr>
          <w:rFonts w:ascii="Arial" w:hAnsi="Arial" w:cs="Arial"/>
          <w:sz w:val="24"/>
          <w:szCs w:val="24"/>
          <w:lang w:val="en-GB"/>
        </w:rPr>
        <w:t xml:space="preserve">m building restriction area required by Gautrans just south of that, practically nothing </w:t>
      </w:r>
      <w:r w:rsidR="00975411" w:rsidRPr="000A606F">
        <w:rPr>
          <w:rFonts w:ascii="Arial" w:hAnsi="Arial" w:cs="Arial"/>
          <w:sz w:val="24"/>
          <w:szCs w:val="24"/>
          <w:lang w:val="en-GB"/>
        </w:rPr>
        <w:t xml:space="preserve">remains of the applicant's property on which to build any dwelling units. </w:t>
      </w:r>
      <w:r w:rsidR="00975411" w:rsidRPr="000A606F">
        <w:rPr>
          <w:rFonts w:ascii="Arial" w:hAnsi="Arial" w:cs="Arial"/>
          <w:sz w:val="24"/>
          <w:szCs w:val="24"/>
        </w:rPr>
        <w:t>It is therefore not disputed that</w:t>
      </w:r>
      <w:r w:rsidR="00975411" w:rsidRPr="000A606F">
        <w:rPr>
          <w:rFonts w:ascii="Arial" w:hAnsi="Arial" w:cs="Arial"/>
          <w:sz w:val="24"/>
          <w:szCs w:val="24"/>
          <w:lang w:val="en-GB"/>
        </w:rPr>
        <w:t xml:space="preserve"> this buffer zone renders the applicant’s property economically unfeasible for development</w:t>
      </w:r>
      <w:r w:rsidR="00975411">
        <w:rPr>
          <w:rFonts w:ascii="Arial" w:hAnsi="Arial" w:cs="Arial"/>
          <w:sz w:val="24"/>
          <w:szCs w:val="24"/>
          <w:lang w:val="en-GB"/>
        </w:rPr>
        <w:t>.</w:t>
      </w:r>
    </w:p>
    <w:p w:rsidR="00776D8F" w:rsidRDefault="00C2606A" w:rsidP="00776D8F">
      <w:pPr>
        <w:spacing w:line="480" w:lineRule="auto"/>
        <w:jc w:val="both"/>
        <w:rPr>
          <w:rFonts w:ascii="Arial" w:hAnsi="Arial" w:cs="Arial"/>
          <w:sz w:val="24"/>
          <w:szCs w:val="24"/>
          <w:lang w:val="en-GB"/>
        </w:rPr>
      </w:pPr>
      <w:r>
        <w:rPr>
          <w:rFonts w:ascii="Arial" w:hAnsi="Arial" w:cs="Arial"/>
          <w:sz w:val="24"/>
          <w:szCs w:val="24"/>
          <w:lang w:val="en-GB"/>
        </w:rPr>
        <w:t>[54</w:t>
      </w:r>
      <w:r w:rsidR="006B5363">
        <w:rPr>
          <w:rFonts w:ascii="Arial" w:hAnsi="Arial" w:cs="Arial"/>
          <w:sz w:val="24"/>
          <w:szCs w:val="24"/>
          <w:lang w:val="en-GB"/>
        </w:rPr>
        <w:t xml:space="preserve">] </w:t>
      </w:r>
      <w:r w:rsidR="00975411">
        <w:rPr>
          <w:rFonts w:ascii="Arial" w:hAnsi="Arial" w:cs="Arial"/>
          <w:sz w:val="24"/>
          <w:szCs w:val="24"/>
          <w:lang w:val="en-GB"/>
        </w:rPr>
        <w:t xml:space="preserve">It is further </w:t>
      </w:r>
      <w:r w:rsidR="00776D8F">
        <w:rPr>
          <w:rFonts w:ascii="Arial" w:hAnsi="Arial" w:cs="Arial"/>
          <w:sz w:val="24"/>
          <w:szCs w:val="24"/>
          <w:lang w:val="en-GB"/>
        </w:rPr>
        <w:t xml:space="preserve">common cause that </w:t>
      </w:r>
      <w:r w:rsidR="00776D8F" w:rsidRPr="00320C55">
        <w:rPr>
          <w:rFonts w:ascii="Arial" w:hAnsi="Arial" w:cs="Arial"/>
          <w:sz w:val="24"/>
          <w:szCs w:val="24"/>
          <w:lang w:val="en-GB"/>
        </w:rPr>
        <w:t xml:space="preserve">no buffer zone was imposed by GDARD </w:t>
      </w:r>
      <w:r w:rsidR="00776D8F">
        <w:rPr>
          <w:rFonts w:ascii="Arial" w:hAnsi="Arial" w:cs="Arial"/>
          <w:sz w:val="24"/>
          <w:szCs w:val="24"/>
          <w:lang w:val="en-GB"/>
        </w:rPr>
        <w:t xml:space="preserve">in any of the </w:t>
      </w:r>
      <w:r w:rsidR="00776D8F" w:rsidRPr="00320C55">
        <w:rPr>
          <w:rFonts w:ascii="Arial" w:hAnsi="Arial" w:cs="Arial"/>
          <w:sz w:val="24"/>
          <w:szCs w:val="24"/>
          <w:lang w:val="en-GB"/>
        </w:rPr>
        <w:t xml:space="preserve">developments </w:t>
      </w:r>
      <w:r w:rsidR="00776D8F">
        <w:rPr>
          <w:rFonts w:ascii="Arial" w:hAnsi="Arial" w:cs="Arial"/>
          <w:sz w:val="24"/>
          <w:szCs w:val="24"/>
          <w:lang w:val="en-GB"/>
        </w:rPr>
        <w:t xml:space="preserve">surrounding the applicant’s property. In fact, according to the Galago Map, the property </w:t>
      </w:r>
      <w:r w:rsidR="00776D8F" w:rsidRPr="00320C55">
        <w:rPr>
          <w:rFonts w:ascii="Arial" w:hAnsi="Arial" w:cs="Arial"/>
          <w:sz w:val="24"/>
          <w:szCs w:val="24"/>
          <w:lang w:val="en-GB"/>
        </w:rPr>
        <w:t>to the east of "The Meadows"</w:t>
      </w:r>
      <w:r w:rsidR="00776D8F">
        <w:rPr>
          <w:rFonts w:ascii="Arial" w:hAnsi="Arial" w:cs="Arial"/>
          <w:sz w:val="24"/>
          <w:szCs w:val="24"/>
          <w:lang w:val="en-GB"/>
        </w:rPr>
        <w:t>, has n</w:t>
      </w:r>
      <w:r w:rsidR="00776D8F" w:rsidRPr="00320C55">
        <w:rPr>
          <w:rFonts w:ascii="Arial" w:hAnsi="Arial" w:cs="Arial"/>
          <w:sz w:val="24"/>
          <w:szCs w:val="24"/>
          <w:lang w:val="en-GB"/>
        </w:rPr>
        <w:t xml:space="preserve">either a wetland delineated therein by GDARD or the </w:t>
      </w:r>
      <w:r w:rsidR="00776D8F">
        <w:rPr>
          <w:rFonts w:ascii="Arial" w:hAnsi="Arial" w:cs="Arial"/>
          <w:sz w:val="24"/>
          <w:szCs w:val="24"/>
          <w:lang w:val="en-GB"/>
        </w:rPr>
        <w:t>Municipality</w:t>
      </w:r>
      <w:r w:rsidR="00481E89">
        <w:rPr>
          <w:rFonts w:ascii="Arial" w:hAnsi="Arial" w:cs="Arial"/>
          <w:sz w:val="24"/>
          <w:szCs w:val="24"/>
          <w:lang w:val="en-GB"/>
        </w:rPr>
        <w:t>, or a 30</w:t>
      </w:r>
      <w:r w:rsidR="00776D8F" w:rsidRPr="00320C55">
        <w:rPr>
          <w:rFonts w:ascii="Arial" w:hAnsi="Arial" w:cs="Arial"/>
          <w:sz w:val="24"/>
          <w:szCs w:val="24"/>
          <w:lang w:val="en-GB"/>
        </w:rPr>
        <w:t xml:space="preserve">m buffer zone associated therewith imposed by GDARD </w:t>
      </w:r>
      <w:r w:rsidR="00776D8F">
        <w:rPr>
          <w:rFonts w:ascii="Arial" w:hAnsi="Arial" w:cs="Arial"/>
          <w:sz w:val="24"/>
          <w:szCs w:val="24"/>
          <w:lang w:val="en-GB"/>
        </w:rPr>
        <w:t>despite the fact that it falls</w:t>
      </w:r>
      <w:r w:rsidR="00776D8F" w:rsidRPr="00320C55">
        <w:rPr>
          <w:rFonts w:ascii="Arial" w:hAnsi="Arial" w:cs="Arial"/>
          <w:sz w:val="24"/>
          <w:szCs w:val="24"/>
          <w:lang w:val="en-GB"/>
        </w:rPr>
        <w:t xml:space="preserve"> within</w:t>
      </w:r>
      <w:r w:rsidR="00776D8F">
        <w:rPr>
          <w:rFonts w:ascii="Arial" w:hAnsi="Arial" w:cs="Arial"/>
          <w:sz w:val="24"/>
          <w:szCs w:val="24"/>
          <w:lang w:val="en-GB"/>
        </w:rPr>
        <w:t xml:space="preserve"> the critical and </w:t>
      </w:r>
      <w:r w:rsidR="00776D8F" w:rsidRPr="00320C55">
        <w:rPr>
          <w:rFonts w:ascii="Arial" w:hAnsi="Arial" w:cs="Arial"/>
          <w:sz w:val="24"/>
          <w:szCs w:val="24"/>
          <w:lang w:val="en-GB"/>
        </w:rPr>
        <w:t>deviated watercourse referred to by Dr</w:t>
      </w:r>
      <w:r w:rsidR="0057005E">
        <w:rPr>
          <w:rFonts w:ascii="Arial" w:hAnsi="Arial" w:cs="Arial"/>
          <w:sz w:val="24"/>
          <w:szCs w:val="24"/>
          <w:lang w:val="en-GB"/>
        </w:rPr>
        <w:t>.</w:t>
      </w:r>
      <w:r w:rsidR="00776D8F" w:rsidRPr="00320C55">
        <w:rPr>
          <w:rFonts w:ascii="Arial" w:hAnsi="Arial" w:cs="Arial"/>
          <w:sz w:val="24"/>
          <w:szCs w:val="24"/>
          <w:lang w:val="en-GB"/>
        </w:rPr>
        <w:t xml:space="preserve"> </w:t>
      </w:r>
      <w:r w:rsidR="00481E89">
        <w:rPr>
          <w:rFonts w:ascii="Arial" w:hAnsi="Arial" w:cs="Arial"/>
          <w:sz w:val="24"/>
          <w:szCs w:val="24"/>
          <w:lang w:val="en-GB"/>
        </w:rPr>
        <w:t xml:space="preserve">De </w:t>
      </w:r>
      <w:r w:rsidR="00776D8F" w:rsidRPr="00320C55">
        <w:rPr>
          <w:rFonts w:ascii="Arial" w:hAnsi="Arial" w:cs="Arial"/>
          <w:sz w:val="24"/>
          <w:szCs w:val="24"/>
          <w:lang w:val="en-GB"/>
        </w:rPr>
        <w:t>Waals.</w:t>
      </w:r>
      <w:r w:rsidR="00776D8F">
        <w:rPr>
          <w:rFonts w:ascii="Arial" w:hAnsi="Arial" w:cs="Arial"/>
          <w:sz w:val="24"/>
          <w:szCs w:val="24"/>
          <w:lang w:val="en-GB"/>
        </w:rPr>
        <w:t xml:space="preserve"> </w:t>
      </w:r>
      <w:r w:rsidR="00776D8F" w:rsidRPr="00320C55">
        <w:rPr>
          <w:rFonts w:ascii="Arial" w:hAnsi="Arial" w:cs="Arial"/>
          <w:sz w:val="24"/>
          <w:szCs w:val="24"/>
          <w:lang w:val="en-GB"/>
        </w:rPr>
        <w:t xml:space="preserve">It is only in respect of the applicant's property that GDARD now wishes to impose such conditions.  </w:t>
      </w:r>
      <w:r w:rsidR="008D2AFA">
        <w:rPr>
          <w:rFonts w:ascii="Arial" w:hAnsi="Arial" w:cs="Arial"/>
          <w:sz w:val="24"/>
          <w:szCs w:val="24"/>
          <w:lang w:val="en-GB"/>
        </w:rPr>
        <w:t>The MEC conceded</w:t>
      </w:r>
      <w:r w:rsidR="00776D8F">
        <w:rPr>
          <w:rFonts w:ascii="Arial" w:hAnsi="Arial" w:cs="Arial"/>
          <w:sz w:val="24"/>
          <w:szCs w:val="24"/>
          <w:lang w:val="en-GB"/>
        </w:rPr>
        <w:t xml:space="preserve"> that other wetlands were found in pockets on other properties in this area surrounding the applicant’s property but that GDARD never delineated</w:t>
      </w:r>
      <w:r w:rsidR="00481E89">
        <w:rPr>
          <w:rFonts w:ascii="Arial" w:hAnsi="Arial" w:cs="Arial"/>
          <w:sz w:val="24"/>
          <w:szCs w:val="24"/>
          <w:lang w:val="en-GB"/>
        </w:rPr>
        <w:t xml:space="preserve"> such wetlands nor imposed a 30</w:t>
      </w:r>
      <w:r w:rsidR="00776D8F">
        <w:rPr>
          <w:rFonts w:ascii="Arial" w:hAnsi="Arial" w:cs="Arial"/>
          <w:sz w:val="24"/>
          <w:szCs w:val="24"/>
          <w:lang w:val="en-GB"/>
        </w:rPr>
        <w:t>m buffer zone from the edge</w:t>
      </w:r>
      <w:r w:rsidR="008D2AFA">
        <w:rPr>
          <w:rFonts w:ascii="Arial" w:hAnsi="Arial" w:cs="Arial"/>
          <w:sz w:val="24"/>
          <w:szCs w:val="24"/>
          <w:lang w:val="en-GB"/>
        </w:rPr>
        <w:t xml:space="preserve"> of these wetlands. The MEC said the reason for </w:t>
      </w:r>
      <w:r w:rsidR="008D2AFA">
        <w:rPr>
          <w:rFonts w:ascii="Arial" w:hAnsi="Arial" w:cs="Arial"/>
          <w:sz w:val="24"/>
          <w:szCs w:val="24"/>
          <w:lang w:val="en-GB"/>
        </w:rPr>
        <w:lastRenderedPageBreak/>
        <w:t xml:space="preserve">doing so was </w:t>
      </w:r>
      <w:r w:rsidR="00776D8F">
        <w:rPr>
          <w:rFonts w:ascii="Arial" w:hAnsi="Arial" w:cs="Arial"/>
          <w:sz w:val="24"/>
          <w:szCs w:val="24"/>
          <w:lang w:val="en-GB"/>
        </w:rPr>
        <w:t xml:space="preserve">because the </w:t>
      </w:r>
      <w:r w:rsidR="00776D8F" w:rsidRPr="007B3B15">
        <w:rPr>
          <w:rFonts w:ascii="Arial" w:hAnsi="Arial" w:cs="Arial"/>
          <w:sz w:val="24"/>
          <w:szCs w:val="24"/>
          <w:lang w:val="en-GB"/>
        </w:rPr>
        <w:t>applicable legislatio</w:t>
      </w:r>
      <w:r w:rsidR="00776D8F">
        <w:rPr>
          <w:rFonts w:ascii="Arial" w:hAnsi="Arial" w:cs="Arial"/>
          <w:sz w:val="24"/>
          <w:szCs w:val="24"/>
          <w:lang w:val="en-GB"/>
        </w:rPr>
        <w:t>n only came into effec</w:t>
      </w:r>
      <w:r w:rsidR="008D2AFA">
        <w:rPr>
          <w:rFonts w:ascii="Arial" w:hAnsi="Arial" w:cs="Arial"/>
          <w:sz w:val="24"/>
          <w:szCs w:val="24"/>
          <w:lang w:val="en-GB"/>
        </w:rPr>
        <w:t>t after the other townships had</w:t>
      </w:r>
      <w:r w:rsidR="00776D8F">
        <w:rPr>
          <w:rFonts w:ascii="Arial" w:hAnsi="Arial" w:cs="Arial"/>
          <w:sz w:val="24"/>
          <w:szCs w:val="24"/>
          <w:lang w:val="en-GB"/>
        </w:rPr>
        <w:t xml:space="preserve"> already been approved.  It was</w:t>
      </w:r>
      <w:r w:rsidR="00776D8F" w:rsidRPr="007B3B15">
        <w:rPr>
          <w:rFonts w:ascii="Arial" w:hAnsi="Arial" w:cs="Arial"/>
          <w:sz w:val="24"/>
          <w:szCs w:val="24"/>
          <w:lang w:val="en-GB"/>
        </w:rPr>
        <w:t xml:space="preserve"> therefore not nec</w:t>
      </w:r>
      <w:r w:rsidR="00776D8F">
        <w:rPr>
          <w:rFonts w:ascii="Arial" w:hAnsi="Arial" w:cs="Arial"/>
          <w:sz w:val="24"/>
          <w:szCs w:val="24"/>
          <w:lang w:val="en-GB"/>
        </w:rPr>
        <w:t xml:space="preserve">essary for either GDARD </w:t>
      </w:r>
      <w:r w:rsidR="00776D8F" w:rsidRPr="00740D23">
        <w:rPr>
          <w:rFonts w:ascii="Arial" w:hAnsi="Arial" w:cs="Arial"/>
          <w:sz w:val="24"/>
          <w:szCs w:val="24"/>
          <w:lang w:val="en-GB"/>
        </w:rPr>
        <w:t>or the Municipality to grant any environmental approval before the development of the townships which have been built in the vicinity of the applicant's property.</w:t>
      </w:r>
      <w:r w:rsidR="008D2AFA">
        <w:rPr>
          <w:rFonts w:ascii="Arial" w:hAnsi="Arial" w:cs="Arial"/>
          <w:sz w:val="24"/>
          <w:szCs w:val="24"/>
        </w:rPr>
        <w:t xml:space="preserve"> The MEC stated</w:t>
      </w:r>
      <w:r w:rsidR="006B5363">
        <w:rPr>
          <w:rFonts w:ascii="Arial" w:hAnsi="Arial" w:cs="Arial"/>
          <w:sz w:val="24"/>
          <w:szCs w:val="24"/>
        </w:rPr>
        <w:t xml:space="preserve"> that</w:t>
      </w:r>
      <w:r w:rsidR="00776D8F" w:rsidRPr="00740D23">
        <w:rPr>
          <w:rFonts w:ascii="Arial" w:hAnsi="Arial" w:cs="Arial"/>
          <w:i/>
          <w:sz w:val="24"/>
          <w:szCs w:val="24"/>
        </w:rPr>
        <w:t>, “n</w:t>
      </w:r>
      <w:r w:rsidR="00776D8F" w:rsidRPr="00740D23">
        <w:rPr>
          <w:rFonts w:ascii="Arial" w:hAnsi="Arial" w:cs="Arial"/>
          <w:i/>
          <w:sz w:val="24"/>
          <w:szCs w:val="24"/>
          <w:lang w:val="en-GB"/>
        </w:rPr>
        <w:t>ow that the legislation has been promulgated, it is the duty of the department to ensure that it is complied with.”</w:t>
      </w:r>
    </w:p>
    <w:p w:rsidR="00776D8F" w:rsidRDefault="003E7969" w:rsidP="00776D8F">
      <w:pPr>
        <w:spacing w:line="480" w:lineRule="auto"/>
        <w:jc w:val="both"/>
        <w:rPr>
          <w:rFonts w:ascii="Arial" w:hAnsi="Arial" w:cs="Arial"/>
          <w:sz w:val="24"/>
          <w:szCs w:val="24"/>
        </w:rPr>
      </w:pPr>
      <w:r>
        <w:rPr>
          <w:rFonts w:ascii="Arial" w:hAnsi="Arial" w:cs="Arial"/>
          <w:sz w:val="24"/>
          <w:szCs w:val="24"/>
        </w:rPr>
        <w:t>[55</w:t>
      </w:r>
      <w:r w:rsidR="006B5363">
        <w:rPr>
          <w:rFonts w:ascii="Arial" w:hAnsi="Arial" w:cs="Arial"/>
          <w:sz w:val="24"/>
          <w:szCs w:val="24"/>
        </w:rPr>
        <w:t xml:space="preserve">] </w:t>
      </w:r>
      <w:r w:rsidR="00776D8F" w:rsidRPr="009817BF">
        <w:rPr>
          <w:rFonts w:ascii="Arial" w:hAnsi="Arial" w:cs="Arial"/>
          <w:sz w:val="24"/>
          <w:szCs w:val="24"/>
        </w:rPr>
        <w:t>The MEC</w:t>
      </w:r>
      <w:r w:rsidR="00776D8F">
        <w:rPr>
          <w:rFonts w:ascii="Arial" w:hAnsi="Arial" w:cs="Arial"/>
          <w:sz w:val="24"/>
          <w:szCs w:val="24"/>
        </w:rPr>
        <w:t xml:space="preserve"> is mistaken. NEMA came into effect in 1998 (23 years ago). </w:t>
      </w:r>
      <w:r w:rsidR="00776D8F" w:rsidRPr="00776D8F">
        <w:rPr>
          <w:rFonts w:ascii="Arial" w:hAnsi="Arial" w:cs="Arial"/>
          <w:sz w:val="24"/>
          <w:szCs w:val="24"/>
        </w:rPr>
        <w:t xml:space="preserve">In this regard </w:t>
      </w:r>
      <w:r w:rsidR="00776D8F">
        <w:rPr>
          <w:rFonts w:ascii="Arial" w:hAnsi="Arial" w:cs="Arial"/>
          <w:sz w:val="24"/>
          <w:szCs w:val="24"/>
        </w:rPr>
        <w:t xml:space="preserve">at least </w:t>
      </w:r>
      <w:r w:rsidR="00776D8F" w:rsidRPr="00776D8F">
        <w:rPr>
          <w:rFonts w:ascii="Arial" w:hAnsi="Arial" w:cs="Arial"/>
          <w:sz w:val="24"/>
          <w:szCs w:val="24"/>
        </w:rPr>
        <w:t xml:space="preserve">three townships surrounding the applicant's township (Homes Haven Extensions 19, 18 and 3) fall </w:t>
      </w:r>
      <w:r w:rsidR="000A6F1E">
        <w:rPr>
          <w:rFonts w:ascii="Arial" w:hAnsi="Arial" w:cs="Arial"/>
          <w:sz w:val="24"/>
          <w:szCs w:val="24"/>
        </w:rPr>
        <w:t>within the original watercourse/</w:t>
      </w:r>
      <w:r w:rsidR="00776D8F" w:rsidRPr="00776D8F">
        <w:rPr>
          <w:rFonts w:ascii="Arial" w:hAnsi="Arial" w:cs="Arial"/>
          <w:sz w:val="24"/>
          <w:szCs w:val="24"/>
        </w:rPr>
        <w:t>wetland described by Dr</w:t>
      </w:r>
      <w:r w:rsidR="0057005E">
        <w:rPr>
          <w:rFonts w:ascii="Arial" w:hAnsi="Arial" w:cs="Arial"/>
          <w:sz w:val="24"/>
          <w:szCs w:val="24"/>
        </w:rPr>
        <w:t xml:space="preserve">. </w:t>
      </w:r>
      <w:r w:rsidR="00481E89">
        <w:rPr>
          <w:rFonts w:ascii="Arial" w:hAnsi="Arial" w:cs="Arial"/>
          <w:sz w:val="24"/>
          <w:szCs w:val="24"/>
        </w:rPr>
        <w:t>De</w:t>
      </w:r>
      <w:r w:rsidR="00776D8F" w:rsidRPr="00776D8F">
        <w:rPr>
          <w:rFonts w:ascii="Arial" w:hAnsi="Arial" w:cs="Arial"/>
          <w:sz w:val="24"/>
          <w:szCs w:val="24"/>
        </w:rPr>
        <w:t xml:space="preserve"> Waals and yet, on the MEC's own admission, GDARD did not delineate a 'wetland</w:t>
      </w:r>
      <w:r w:rsidR="006B5363" w:rsidRPr="00776D8F">
        <w:rPr>
          <w:rFonts w:ascii="Arial" w:hAnsi="Arial" w:cs="Arial"/>
          <w:sz w:val="24"/>
          <w:szCs w:val="24"/>
        </w:rPr>
        <w:t>’,</w:t>
      </w:r>
      <w:r w:rsidR="006B5363">
        <w:rPr>
          <w:rFonts w:ascii="Arial" w:hAnsi="Arial" w:cs="Arial"/>
          <w:sz w:val="24"/>
          <w:szCs w:val="24"/>
        </w:rPr>
        <w:t xml:space="preserve"> </w:t>
      </w:r>
      <w:r w:rsidR="006B5363" w:rsidRPr="00776D8F">
        <w:rPr>
          <w:rFonts w:ascii="Arial" w:hAnsi="Arial" w:cs="Arial"/>
          <w:sz w:val="24"/>
          <w:szCs w:val="24"/>
        </w:rPr>
        <w:t>nor</w:t>
      </w:r>
      <w:r w:rsidR="00776D8F" w:rsidRPr="00776D8F">
        <w:rPr>
          <w:rFonts w:ascii="Arial" w:hAnsi="Arial" w:cs="Arial"/>
          <w:sz w:val="24"/>
          <w:szCs w:val="24"/>
        </w:rPr>
        <w:t xml:space="preserve"> did it insist on a 30m buffer from the edge of these wetlands in respect of any of these or other developed properties in the area between 1998 and 2008. </w:t>
      </w:r>
      <w:r w:rsidR="00826D5A">
        <w:rPr>
          <w:rFonts w:ascii="Arial" w:hAnsi="Arial" w:cs="Arial"/>
          <w:sz w:val="24"/>
          <w:szCs w:val="24"/>
        </w:rPr>
        <w:t xml:space="preserve">Unfortunately, </w:t>
      </w:r>
      <w:r w:rsidR="008D2AFA">
        <w:rPr>
          <w:rFonts w:ascii="Arial" w:hAnsi="Arial" w:cs="Arial"/>
          <w:sz w:val="24"/>
          <w:szCs w:val="24"/>
        </w:rPr>
        <w:t>the</w:t>
      </w:r>
      <w:r w:rsidR="006B5363">
        <w:rPr>
          <w:rFonts w:ascii="Arial" w:hAnsi="Arial" w:cs="Arial"/>
          <w:sz w:val="24"/>
          <w:szCs w:val="24"/>
        </w:rPr>
        <w:t xml:space="preserve"> MEC</w:t>
      </w:r>
      <w:r w:rsidR="00481E89">
        <w:rPr>
          <w:rFonts w:ascii="Arial" w:hAnsi="Arial" w:cs="Arial"/>
          <w:sz w:val="24"/>
          <w:szCs w:val="24"/>
        </w:rPr>
        <w:t>’s</w:t>
      </w:r>
      <w:r w:rsidR="006B5363">
        <w:rPr>
          <w:rFonts w:ascii="Arial" w:hAnsi="Arial" w:cs="Arial"/>
          <w:sz w:val="24"/>
          <w:szCs w:val="24"/>
        </w:rPr>
        <w:t xml:space="preserve"> answer </w:t>
      </w:r>
      <w:r w:rsidR="00776D8F" w:rsidRPr="009817BF">
        <w:rPr>
          <w:rFonts w:ascii="Arial" w:hAnsi="Arial" w:cs="Arial"/>
          <w:sz w:val="24"/>
          <w:szCs w:val="24"/>
        </w:rPr>
        <w:t xml:space="preserve">demonstrates </w:t>
      </w:r>
      <w:r w:rsidR="006B5363">
        <w:rPr>
          <w:rFonts w:ascii="Arial" w:hAnsi="Arial" w:cs="Arial"/>
          <w:sz w:val="24"/>
          <w:szCs w:val="24"/>
        </w:rPr>
        <w:t>her</w:t>
      </w:r>
      <w:r w:rsidR="00776D8F">
        <w:rPr>
          <w:rFonts w:ascii="Arial" w:hAnsi="Arial" w:cs="Arial"/>
          <w:sz w:val="24"/>
          <w:szCs w:val="24"/>
        </w:rPr>
        <w:t xml:space="preserve"> </w:t>
      </w:r>
      <w:r w:rsidR="00776D8F" w:rsidRPr="009817BF">
        <w:rPr>
          <w:rFonts w:ascii="Arial" w:hAnsi="Arial" w:cs="Arial"/>
          <w:sz w:val="24"/>
          <w:szCs w:val="24"/>
        </w:rPr>
        <w:t>lack of understanding relating to both her duties and the nature and extent of GDARD's supine acquiescence in the destructi</w:t>
      </w:r>
      <w:r w:rsidR="000A6F1E">
        <w:rPr>
          <w:rFonts w:ascii="Arial" w:hAnsi="Arial" w:cs="Arial"/>
          <w:sz w:val="24"/>
          <w:szCs w:val="24"/>
        </w:rPr>
        <w:t>on of the original watercourse/</w:t>
      </w:r>
      <w:r w:rsidR="00776D8F" w:rsidRPr="009817BF">
        <w:rPr>
          <w:rFonts w:ascii="Arial" w:hAnsi="Arial" w:cs="Arial"/>
          <w:sz w:val="24"/>
          <w:szCs w:val="24"/>
        </w:rPr>
        <w:t>wetland which existed in the area.</w:t>
      </w:r>
      <w:r w:rsidR="00323A85" w:rsidRPr="00323A85">
        <w:t xml:space="preserve"> </w:t>
      </w:r>
      <w:r w:rsidR="00323A85" w:rsidRPr="00323A85">
        <w:rPr>
          <w:rFonts w:ascii="Arial" w:hAnsi="Arial" w:cs="Arial"/>
          <w:sz w:val="24"/>
          <w:szCs w:val="24"/>
        </w:rPr>
        <w:t xml:space="preserve">In a complete </w:t>
      </w:r>
      <w:r w:rsidR="008D2AFA">
        <w:rPr>
          <w:rFonts w:ascii="Arial" w:hAnsi="Arial" w:cs="Arial"/>
          <w:sz w:val="24"/>
          <w:szCs w:val="24"/>
        </w:rPr>
        <w:t>turnaround</w:t>
      </w:r>
      <w:r w:rsidR="00323A85" w:rsidRPr="00323A85">
        <w:rPr>
          <w:rFonts w:ascii="Arial" w:hAnsi="Arial" w:cs="Arial"/>
          <w:sz w:val="24"/>
          <w:szCs w:val="24"/>
        </w:rPr>
        <w:t xml:space="preserve"> after having made the admission that no condition such as conditi</w:t>
      </w:r>
      <w:r w:rsidR="008D2AFA">
        <w:rPr>
          <w:rFonts w:ascii="Arial" w:hAnsi="Arial" w:cs="Arial"/>
          <w:sz w:val="24"/>
          <w:szCs w:val="24"/>
        </w:rPr>
        <w:t>on 3.2 had</w:t>
      </w:r>
      <w:r w:rsidR="00323A85" w:rsidRPr="00323A85">
        <w:rPr>
          <w:rFonts w:ascii="Arial" w:hAnsi="Arial" w:cs="Arial"/>
          <w:sz w:val="24"/>
          <w:szCs w:val="24"/>
        </w:rPr>
        <w:t xml:space="preserve"> ever been imposed by the </w:t>
      </w:r>
      <w:r w:rsidR="008D2AFA">
        <w:rPr>
          <w:rFonts w:ascii="Arial" w:hAnsi="Arial" w:cs="Arial"/>
          <w:sz w:val="24"/>
          <w:szCs w:val="24"/>
        </w:rPr>
        <w:t>GDARD</w:t>
      </w:r>
      <w:r w:rsidR="00323A85" w:rsidRPr="00323A85">
        <w:rPr>
          <w:rFonts w:ascii="Arial" w:hAnsi="Arial" w:cs="Arial"/>
          <w:sz w:val="24"/>
          <w:szCs w:val="24"/>
        </w:rPr>
        <w:t xml:space="preserve"> on any other property developed </w:t>
      </w:r>
      <w:r w:rsidR="008D2AFA">
        <w:rPr>
          <w:rFonts w:ascii="Arial" w:hAnsi="Arial" w:cs="Arial"/>
          <w:sz w:val="24"/>
          <w:szCs w:val="24"/>
        </w:rPr>
        <w:t>in the area, the MEC then stated</w:t>
      </w:r>
      <w:r w:rsidR="00323A85" w:rsidRPr="00323A85">
        <w:rPr>
          <w:rFonts w:ascii="Arial" w:hAnsi="Arial" w:cs="Arial"/>
          <w:sz w:val="24"/>
          <w:szCs w:val="24"/>
        </w:rPr>
        <w:t xml:space="preserve"> that </w:t>
      </w:r>
      <w:r w:rsidR="00323A85" w:rsidRPr="008D2AFA">
        <w:rPr>
          <w:rFonts w:ascii="Arial" w:hAnsi="Arial" w:cs="Arial"/>
          <w:i/>
          <w:sz w:val="24"/>
          <w:szCs w:val="24"/>
        </w:rPr>
        <w:t>"the decision taken by the Department is both rational and consistent with other decisions taken in the area".</w:t>
      </w:r>
      <w:r w:rsidR="008D2AFA">
        <w:rPr>
          <w:rFonts w:ascii="Arial" w:hAnsi="Arial" w:cs="Arial"/>
          <w:sz w:val="24"/>
          <w:szCs w:val="24"/>
        </w:rPr>
        <w:t xml:space="preserve"> </w:t>
      </w:r>
      <w:r w:rsidR="00323A85" w:rsidRPr="00323A85">
        <w:rPr>
          <w:rFonts w:ascii="Arial" w:hAnsi="Arial" w:cs="Arial"/>
          <w:sz w:val="24"/>
          <w:szCs w:val="24"/>
        </w:rPr>
        <w:t>Condition 3.2 cannot be consistent with "other decisions</w:t>
      </w:r>
      <w:r w:rsidR="006B5363">
        <w:rPr>
          <w:rFonts w:ascii="Arial" w:hAnsi="Arial" w:cs="Arial"/>
          <w:sz w:val="24"/>
          <w:szCs w:val="24"/>
        </w:rPr>
        <w:t xml:space="preserve"> </w:t>
      </w:r>
      <w:r w:rsidR="00323A85" w:rsidRPr="00323A85">
        <w:rPr>
          <w:rFonts w:ascii="Arial" w:hAnsi="Arial" w:cs="Arial"/>
          <w:sz w:val="24"/>
          <w:szCs w:val="24"/>
        </w:rPr>
        <w:t>in th</w:t>
      </w:r>
      <w:r w:rsidR="008D2AFA">
        <w:rPr>
          <w:rFonts w:ascii="Arial" w:hAnsi="Arial" w:cs="Arial"/>
          <w:sz w:val="24"/>
          <w:szCs w:val="24"/>
        </w:rPr>
        <w:t xml:space="preserve">e area" in circumstances where </w:t>
      </w:r>
      <w:r w:rsidR="00323A85" w:rsidRPr="00323A85">
        <w:rPr>
          <w:rFonts w:ascii="Arial" w:hAnsi="Arial" w:cs="Arial"/>
          <w:sz w:val="24"/>
          <w:szCs w:val="24"/>
        </w:rPr>
        <w:t>no such condition has ever been imposed by GDARD</w:t>
      </w:r>
      <w:r w:rsidR="006B5363">
        <w:rPr>
          <w:rFonts w:ascii="Arial" w:hAnsi="Arial" w:cs="Arial"/>
          <w:sz w:val="24"/>
          <w:szCs w:val="24"/>
        </w:rPr>
        <w:t xml:space="preserve"> </w:t>
      </w:r>
      <w:r w:rsidR="008D2AFA">
        <w:rPr>
          <w:rFonts w:ascii="Arial" w:hAnsi="Arial" w:cs="Arial"/>
          <w:sz w:val="24"/>
          <w:szCs w:val="24"/>
        </w:rPr>
        <w:t>in the area</w:t>
      </w:r>
      <w:r w:rsidR="00323A85" w:rsidRPr="00323A85">
        <w:rPr>
          <w:rFonts w:ascii="Arial" w:hAnsi="Arial" w:cs="Arial"/>
          <w:sz w:val="24"/>
          <w:szCs w:val="24"/>
        </w:rPr>
        <w:t xml:space="preserve">. On this basis alone the MEC's decision has either been induced by an error of law and/or fact. </w:t>
      </w:r>
      <w:r w:rsidR="006B5363" w:rsidRPr="00323A85">
        <w:rPr>
          <w:rFonts w:ascii="Arial" w:hAnsi="Arial" w:cs="Arial"/>
          <w:sz w:val="24"/>
          <w:szCs w:val="24"/>
        </w:rPr>
        <w:t>Alternatively,</w:t>
      </w:r>
      <w:r w:rsidR="00323A85" w:rsidRPr="00323A85">
        <w:rPr>
          <w:rFonts w:ascii="Arial" w:hAnsi="Arial" w:cs="Arial"/>
          <w:sz w:val="24"/>
          <w:szCs w:val="24"/>
        </w:rPr>
        <w:t xml:space="preserve"> and/or cumulatively, it is so irreconcilable with</w:t>
      </w:r>
      <w:r w:rsidR="00323A85" w:rsidRPr="00323A85">
        <w:t xml:space="preserve"> </w:t>
      </w:r>
      <w:r w:rsidR="00323A85" w:rsidRPr="00323A85">
        <w:rPr>
          <w:rFonts w:ascii="Arial" w:hAnsi="Arial" w:cs="Arial"/>
          <w:sz w:val="24"/>
          <w:szCs w:val="24"/>
        </w:rPr>
        <w:t>logic and the remit of the provisions of NEMA, regard being had to the particular facts of this case, that it is both irrational and disproportionate and should, therefore, be set aside.</w:t>
      </w:r>
    </w:p>
    <w:p w:rsidR="00703259" w:rsidRDefault="003E7969" w:rsidP="00452B38">
      <w:pPr>
        <w:spacing w:line="480" w:lineRule="auto"/>
        <w:jc w:val="both"/>
        <w:rPr>
          <w:rFonts w:ascii="Arial" w:hAnsi="Arial" w:cs="Arial"/>
          <w:sz w:val="24"/>
          <w:szCs w:val="24"/>
          <w:lang w:val="en-GB"/>
        </w:rPr>
      </w:pPr>
      <w:r>
        <w:rPr>
          <w:rFonts w:ascii="Arial" w:hAnsi="Arial" w:cs="Arial"/>
          <w:sz w:val="24"/>
          <w:szCs w:val="24"/>
        </w:rPr>
        <w:lastRenderedPageBreak/>
        <w:t>[56</w:t>
      </w:r>
      <w:r w:rsidR="00280934" w:rsidRPr="00280934">
        <w:rPr>
          <w:rFonts w:ascii="Arial" w:hAnsi="Arial" w:cs="Arial"/>
          <w:sz w:val="24"/>
          <w:szCs w:val="24"/>
        </w:rPr>
        <w:t>]</w:t>
      </w:r>
      <w:r w:rsidR="00280934">
        <w:rPr>
          <w:rFonts w:ascii="Arial" w:hAnsi="Arial" w:cs="Arial"/>
          <w:b/>
          <w:sz w:val="24"/>
          <w:szCs w:val="24"/>
        </w:rPr>
        <w:t xml:space="preserve"> </w:t>
      </w:r>
      <w:r w:rsidR="006B5363" w:rsidRPr="006B5363">
        <w:rPr>
          <w:rFonts w:ascii="Arial" w:hAnsi="Arial" w:cs="Arial"/>
          <w:b/>
          <w:sz w:val="24"/>
          <w:szCs w:val="24"/>
        </w:rPr>
        <w:t>F</w:t>
      </w:r>
      <w:r w:rsidR="00280934">
        <w:rPr>
          <w:rFonts w:ascii="Arial" w:hAnsi="Arial" w:cs="Arial"/>
          <w:b/>
          <w:sz w:val="24"/>
          <w:szCs w:val="24"/>
        </w:rPr>
        <w:t>our</w:t>
      </w:r>
      <w:r w:rsidR="006B5363">
        <w:rPr>
          <w:rFonts w:ascii="Arial" w:hAnsi="Arial" w:cs="Arial"/>
          <w:sz w:val="24"/>
          <w:szCs w:val="24"/>
        </w:rPr>
        <w:t>: The</w:t>
      </w:r>
      <w:r w:rsidR="00452B38">
        <w:rPr>
          <w:rFonts w:ascii="Arial" w:hAnsi="Arial" w:cs="Arial"/>
          <w:sz w:val="24"/>
          <w:szCs w:val="24"/>
        </w:rPr>
        <w:t xml:space="preserve"> applicant submits </w:t>
      </w:r>
      <w:r w:rsidR="00452B38" w:rsidRPr="00784E41">
        <w:rPr>
          <w:rFonts w:ascii="Arial" w:hAnsi="Arial" w:cs="Arial"/>
          <w:sz w:val="24"/>
          <w:szCs w:val="24"/>
          <w:lang w:val="en-GB"/>
        </w:rPr>
        <w:t>that a 'functional, delineated wetland'</w:t>
      </w:r>
      <w:r w:rsidR="00452B38">
        <w:rPr>
          <w:rFonts w:ascii="Arial" w:hAnsi="Arial" w:cs="Arial"/>
          <w:sz w:val="24"/>
          <w:szCs w:val="24"/>
          <w:lang w:val="en-GB"/>
        </w:rPr>
        <w:t xml:space="preserve"> o</w:t>
      </w:r>
      <w:r w:rsidR="00452B38" w:rsidRPr="00784E41">
        <w:rPr>
          <w:rFonts w:ascii="Arial" w:hAnsi="Arial" w:cs="Arial"/>
          <w:sz w:val="24"/>
          <w:szCs w:val="24"/>
          <w:lang w:val="en-GB"/>
        </w:rPr>
        <w:t>n any property requires connectivity to other wetlands in order for it to function effectively as a wetland habitat worthy of both delineation and preservation. The wetland on the applicant's property was originally part of the original watercourse in the area, the driver of which was stormwater runoff in the area during the rainy season which followed</w:t>
      </w:r>
      <w:r w:rsidR="00481E89">
        <w:rPr>
          <w:rFonts w:ascii="Arial" w:hAnsi="Arial" w:cs="Arial"/>
          <w:sz w:val="24"/>
          <w:szCs w:val="24"/>
          <w:lang w:val="en-GB"/>
        </w:rPr>
        <w:t xml:space="preserve"> the then natural watercourse. Prior</w:t>
      </w:r>
      <w:r w:rsidR="00452B38" w:rsidRPr="00784E41">
        <w:rPr>
          <w:rFonts w:ascii="Arial" w:hAnsi="Arial" w:cs="Arial"/>
          <w:sz w:val="24"/>
          <w:szCs w:val="24"/>
          <w:lang w:val="en-GB"/>
        </w:rPr>
        <w:t xml:space="preserve"> to 1991 it has no longer been part of the original watercourse due to other developments in the area and the stormwater system</w:t>
      </w:r>
      <w:r w:rsidR="00452B38">
        <w:rPr>
          <w:rFonts w:ascii="Arial" w:hAnsi="Arial" w:cs="Arial"/>
          <w:sz w:val="24"/>
          <w:szCs w:val="24"/>
          <w:lang w:val="en-GB"/>
        </w:rPr>
        <w:t xml:space="preserve"> implemented along Leonard Stree</w:t>
      </w:r>
      <w:r w:rsidR="00452B38" w:rsidRPr="00784E41">
        <w:rPr>
          <w:rFonts w:ascii="Arial" w:hAnsi="Arial" w:cs="Arial"/>
          <w:sz w:val="24"/>
          <w:szCs w:val="24"/>
          <w:lang w:val="en-GB"/>
        </w:rPr>
        <w:t>t and th</w:t>
      </w:r>
      <w:r w:rsidR="00452B38">
        <w:rPr>
          <w:rFonts w:ascii="Arial" w:hAnsi="Arial" w:cs="Arial"/>
          <w:sz w:val="24"/>
          <w:szCs w:val="24"/>
          <w:lang w:val="en-GB"/>
        </w:rPr>
        <w:t>e</w:t>
      </w:r>
      <w:r w:rsidR="00452B38" w:rsidRPr="00784E41">
        <w:t xml:space="preserve"> </w:t>
      </w:r>
      <w:r w:rsidR="00452B38" w:rsidRPr="00784E41">
        <w:rPr>
          <w:rFonts w:ascii="Arial" w:hAnsi="Arial" w:cs="Arial"/>
          <w:sz w:val="24"/>
          <w:szCs w:val="24"/>
          <w:lang w:val="en-GB"/>
        </w:rPr>
        <w:t>shifting of the water course to the southern side of Leonard Street. These factors have not only fragmented the original watercourse but have caused the drying up of the "driver" associated with the small wet area on the applicant's property. Therefore, the wetland on the applicant's property is drying up as a consequence of having lost its "driver". The only reason why it is still wet is because it receives the stormwater runoff on the property after heavy seasonal rainfall which gathers in the depression on the property.</w:t>
      </w:r>
    </w:p>
    <w:p w:rsidR="00776AF0" w:rsidRPr="00776AF0" w:rsidRDefault="003E7969" w:rsidP="00776AF0">
      <w:pPr>
        <w:spacing w:line="480" w:lineRule="auto"/>
        <w:jc w:val="both"/>
        <w:rPr>
          <w:rFonts w:ascii="Arial" w:hAnsi="Arial" w:cs="Arial"/>
          <w:sz w:val="24"/>
          <w:szCs w:val="24"/>
          <w:lang w:val="en-GB"/>
        </w:rPr>
      </w:pPr>
      <w:r>
        <w:rPr>
          <w:rFonts w:ascii="Arial" w:hAnsi="Arial" w:cs="Arial"/>
          <w:sz w:val="24"/>
          <w:szCs w:val="24"/>
          <w:lang w:val="en-GB"/>
        </w:rPr>
        <w:t>[57</w:t>
      </w:r>
      <w:r w:rsidR="00300C6F">
        <w:rPr>
          <w:rFonts w:ascii="Arial" w:hAnsi="Arial" w:cs="Arial"/>
          <w:sz w:val="24"/>
          <w:szCs w:val="24"/>
          <w:lang w:val="en-GB"/>
        </w:rPr>
        <w:t>] In</w:t>
      </w:r>
      <w:r w:rsidR="00452B38" w:rsidRPr="00776AF0">
        <w:rPr>
          <w:rFonts w:ascii="Arial" w:hAnsi="Arial" w:cs="Arial"/>
          <w:sz w:val="24"/>
          <w:szCs w:val="24"/>
          <w:lang w:val="en-GB"/>
        </w:rPr>
        <w:t xml:space="preserve"> response </w:t>
      </w:r>
      <w:r w:rsidR="00280934">
        <w:rPr>
          <w:rFonts w:ascii="Arial" w:hAnsi="Arial" w:cs="Arial"/>
          <w:sz w:val="24"/>
          <w:szCs w:val="24"/>
          <w:lang w:val="en-GB"/>
        </w:rPr>
        <w:t xml:space="preserve">to these averments </w:t>
      </w:r>
      <w:r w:rsidR="008D2AFA">
        <w:rPr>
          <w:rFonts w:ascii="Arial" w:hAnsi="Arial" w:cs="Arial"/>
          <w:sz w:val="24"/>
          <w:szCs w:val="24"/>
          <w:lang w:val="en-GB"/>
        </w:rPr>
        <w:t xml:space="preserve">the MEC </w:t>
      </w:r>
      <w:r w:rsidR="004B55C4">
        <w:rPr>
          <w:rFonts w:ascii="Arial" w:hAnsi="Arial" w:cs="Arial"/>
          <w:sz w:val="24"/>
          <w:szCs w:val="24"/>
          <w:lang w:val="en-GB"/>
        </w:rPr>
        <w:t xml:space="preserve">relies on GDARD’s appeal response which </w:t>
      </w:r>
      <w:r w:rsidR="008D2AFA">
        <w:rPr>
          <w:rFonts w:ascii="Arial" w:hAnsi="Arial" w:cs="Arial"/>
          <w:sz w:val="24"/>
          <w:szCs w:val="24"/>
          <w:lang w:val="en-GB"/>
        </w:rPr>
        <w:t>stated</w:t>
      </w:r>
      <w:r w:rsidR="00452B38" w:rsidRPr="00776AF0">
        <w:rPr>
          <w:rFonts w:ascii="Arial" w:hAnsi="Arial" w:cs="Arial"/>
          <w:sz w:val="24"/>
          <w:szCs w:val="24"/>
          <w:lang w:val="en-GB"/>
        </w:rPr>
        <w:t xml:space="preserve"> </w:t>
      </w:r>
      <w:r w:rsidR="00776AF0" w:rsidRPr="00776AF0">
        <w:rPr>
          <w:rFonts w:ascii="Arial" w:hAnsi="Arial" w:cs="Arial"/>
          <w:sz w:val="24"/>
          <w:szCs w:val="24"/>
          <w:lang w:val="en-GB"/>
        </w:rPr>
        <w:t>as follows:</w:t>
      </w:r>
    </w:p>
    <w:p w:rsidR="00776AF0" w:rsidRDefault="00776AF0" w:rsidP="00976EA9">
      <w:pPr>
        <w:spacing w:line="480" w:lineRule="auto"/>
        <w:ind w:left="720" w:firstLine="70"/>
        <w:jc w:val="both"/>
        <w:rPr>
          <w:rFonts w:ascii="Arial" w:hAnsi="Arial" w:cs="Arial"/>
          <w:i/>
          <w:sz w:val="24"/>
          <w:szCs w:val="24"/>
          <w:lang w:val="en-GB"/>
        </w:rPr>
      </w:pPr>
      <w:r w:rsidRPr="00776AF0">
        <w:rPr>
          <w:rFonts w:ascii="Arial" w:hAnsi="Arial" w:cs="Arial"/>
          <w:i/>
          <w:sz w:val="24"/>
          <w:szCs w:val="24"/>
          <w:lang w:val="en-GB"/>
        </w:rPr>
        <w:t xml:space="preserve">"The appellant's assertion that the existing wetland is dying due to </w:t>
      </w:r>
      <w:r w:rsidRPr="00641EFC">
        <w:rPr>
          <w:rFonts w:ascii="Arial" w:hAnsi="Arial" w:cs="Arial"/>
          <w:b/>
          <w:i/>
          <w:sz w:val="24"/>
          <w:szCs w:val="24"/>
          <w:lang w:val="en-GB"/>
        </w:rPr>
        <w:t>rivers</w:t>
      </w:r>
      <w:r w:rsidRPr="00776AF0">
        <w:rPr>
          <w:rFonts w:ascii="Arial" w:hAnsi="Arial" w:cs="Arial"/>
          <w:i/>
          <w:sz w:val="24"/>
          <w:szCs w:val="24"/>
          <w:lang w:val="en-GB"/>
        </w:rPr>
        <w:t xml:space="preserve"> feeding the wetland being cut off by surrounding existing residential developments and roads is incorrect. In fact, the wetland is not fed by </w:t>
      </w:r>
      <w:r w:rsidRPr="00641EFC">
        <w:rPr>
          <w:rFonts w:ascii="Arial" w:hAnsi="Arial" w:cs="Arial"/>
          <w:b/>
          <w:i/>
          <w:sz w:val="24"/>
          <w:szCs w:val="24"/>
          <w:lang w:val="en-GB"/>
        </w:rPr>
        <w:t>any river</w:t>
      </w:r>
      <w:r w:rsidRPr="00776AF0">
        <w:rPr>
          <w:rFonts w:ascii="Arial" w:hAnsi="Arial" w:cs="Arial"/>
          <w:i/>
          <w:sz w:val="24"/>
          <w:szCs w:val="24"/>
          <w:lang w:val="en-GB"/>
        </w:rPr>
        <w:t xml:space="preserve"> but connects to the ecosystem corridor and runs into the Mulderdrift Se Loop River.</w:t>
      </w:r>
      <w:r w:rsidR="00497697" w:rsidRPr="00497697">
        <w:rPr>
          <w:rFonts w:ascii="Arial" w:hAnsi="Arial" w:cs="Arial"/>
          <w:i/>
          <w:sz w:val="24"/>
          <w:szCs w:val="24"/>
          <w:lang w:val="en-GB"/>
        </w:rPr>
        <w:t xml:space="preserve"> </w:t>
      </w:r>
      <w:r w:rsidR="00497697">
        <w:rPr>
          <w:rFonts w:ascii="Arial" w:hAnsi="Arial" w:cs="Arial"/>
          <w:i/>
          <w:sz w:val="24"/>
          <w:szCs w:val="24"/>
          <w:lang w:val="en-GB"/>
        </w:rPr>
        <w:t>(emphasis added).</w:t>
      </w:r>
      <w:r w:rsidRPr="00776AF0">
        <w:rPr>
          <w:rFonts w:ascii="Arial" w:hAnsi="Arial" w:cs="Arial"/>
          <w:i/>
          <w:sz w:val="24"/>
          <w:szCs w:val="24"/>
          <w:lang w:val="en-GB"/>
        </w:rPr>
        <w:t xml:space="preserve"> The Department will also argue that the appellant’s notion of a dying wetland that requires no care or efforts to rehabilitate is legally flawed.</w:t>
      </w:r>
    </w:p>
    <w:p w:rsidR="00641EFC" w:rsidRPr="009817BF" w:rsidRDefault="003E7969" w:rsidP="00641EFC">
      <w:pPr>
        <w:spacing w:line="480" w:lineRule="auto"/>
        <w:jc w:val="both"/>
        <w:rPr>
          <w:rFonts w:ascii="Arial" w:hAnsi="Arial" w:cs="Arial"/>
          <w:sz w:val="24"/>
          <w:szCs w:val="24"/>
        </w:rPr>
      </w:pPr>
      <w:r>
        <w:rPr>
          <w:rFonts w:ascii="Arial" w:hAnsi="Arial" w:cs="Arial"/>
          <w:sz w:val="24"/>
          <w:szCs w:val="24"/>
        </w:rPr>
        <w:lastRenderedPageBreak/>
        <w:t>[58</w:t>
      </w:r>
      <w:r w:rsidR="00F94BE8">
        <w:rPr>
          <w:rFonts w:ascii="Arial" w:hAnsi="Arial" w:cs="Arial"/>
          <w:sz w:val="24"/>
          <w:szCs w:val="24"/>
        </w:rPr>
        <w:t xml:space="preserve">] The </w:t>
      </w:r>
      <w:r w:rsidR="006E49EF" w:rsidRPr="009817BF">
        <w:rPr>
          <w:rFonts w:ascii="Arial" w:hAnsi="Arial" w:cs="Arial"/>
          <w:sz w:val="24"/>
          <w:szCs w:val="24"/>
        </w:rPr>
        <w:t>author of GDARD</w:t>
      </w:r>
      <w:r w:rsidR="002F16C0">
        <w:rPr>
          <w:rFonts w:ascii="Arial" w:hAnsi="Arial" w:cs="Arial"/>
          <w:sz w:val="24"/>
          <w:szCs w:val="24"/>
        </w:rPr>
        <w:t>’s</w:t>
      </w:r>
      <w:r w:rsidR="006E49EF" w:rsidRPr="009817BF">
        <w:rPr>
          <w:rFonts w:ascii="Arial" w:hAnsi="Arial" w:cs="Arial"/>
          <w:sz w:val="24"/>
          <w:szCs w:val="24"/>
        </w:rPr>
        <w:t xml:space="preserve"> appeal response </w:t>
      </w:r>
      <w:r w:rsidR="000A6F1E">
        <w:rPr>
          <w:rFonts w:ascii="Arial" w:hAnsi="Arial" w:cs="Arial"/>
          <w:sz w:val="24"/>
          <w:szCs w:val="24"/>
        </w:rPr>
        <w:t xml:space="preserve">thus </w:t>
      </w:r>
      <w:r w:rsidR="006E49EF" w:rsidRPr="009817BF">
        <w:rPr>
          <w:rFonts w:ascii="Arial" w:hAnsi="Arial" w:cs="Arial"/>
          <w:sz w:val="24"/>
          <w:szCs w:val="24"/>
        </w:rPr>
        <w:t xml:space="preserve">suggests that the applicant has made an error in spelling in "drivers" </w:t>
      </w:r>
      <w:r w:rsidR="004B55C4">
        <w:rPr>
          <w:rFonts w:ascii="Arial" w:hAnsi="Arial" w:cs="Arial"/>
          <w:sz w:val="24"/>
          <w:szCs w:val="24"/>
        </w:rPr>
        <w:t xml:space="preserve">and the it </w:t>
      </w:r>
      <w:r w:rsidR="006E49EF" w:rsidRPr="009817BF">
        <w:rPr>
          <w:rFonts w:ascii="Arial" w:hAnsi="Arial" w:cs="Arial"/>
          <w:sz w:val="24"/>
          <w:szCs w:val="24"/>
        </w:rPr>
        <w:t xml:space="preserve">should mean "rivers". </w:t>
      </w:r>
      <w:r w:rsidR="00C73349">
        <w:rPr>
          <w:rFonts w:ascii="Arial" w:hAnsi="Arial" w:cs="Arial"/>
          <w:sz w:val="24"/>
          <w:szCs w:val="24"/>
        </w:rPr>
        <w:t xml:space="preserve">I agree with the applicant that this </w:t>
      </w:r>
      <w:r w:rsidR="006E49EF" w:rsidRPr="009817BF">
        <w:rPr>
          <w:rFonts w:ascii="Arial" w:hAnsi="Arial" w:cs="Arial"/>
          <w:sz w:val="24"/>
          <w:szCs w:val="24"/>
        </w:rPr>
        <w:t>is a fatal misunderstanding of such significance that it colours the entire perspective, comprehensibility and validity of GDARD</w:t>
      </w:r>
      <w:r w:rsidR="002F16C0">
        <w:rPr>
          <w:rFonts w:ascii="Arial" w:hAnsi="Arial" w:cs="Arial"/>
          <w:sz w:val="24"/>
          <w:szCs w:val="24"/>
        </w:rPr>
        <w:t>’s</w:t>
      </w:r>
      <w:r w:rsidR="006E49EF" w:rsidRPr="009817BF">
        <w:rPr>
          <w:rFonts w:ascii="Arial" w:hAnsi="Arial" w:cs="Arial"/>
          <w:sz w:val="24"/>
          <w:szCs w:val="24"/>
        </w:rPr>
        <w:t xml:space="preserve"> appeal response. Neither the applicant's </w:t>
      </w:r>
      <w:r w:rsidR="00016FD6">
        <w:rPr>
          <w:rFonts w:ascii="Arial" w:hAnsi="Arial" w:cs="Arial"/>
          <w:sz w:val="24"/>
          <w:szCs w:val="24"/>
        </w:rPr>
        <w:t>EAP</w:t>
      </w:r>
      <w:r w:rsidR="006E49EF" w:rsidRPr="009817BF">
        <w:rPr>
          <w:rFonts w:ascii="Arial" w:hAnsi="Arial" w:cs="Arial"/>
          <w:sz w:val="24"/>
          <w:szCs w:val="24"/>
        </w:rPr>
        <w:t xml:space="preserve"> nor any expert reports submitted with the environmental appeal referred to any "river" feeding the wetland. The applicant's reports clearly referred to "the driver" for the "wetland". </w:t>
      </w:r>
      <w:r w:rsidR="00641EFC" w:rsidRPr="009817BF">
        <w:rPr>
          <w:rFonts w:ascii="Arial" w:hAnsi="Arial" w:cs="Arial"/>
          <w:sz w:val="24"/>
          <w:szCs w:val="24"/>
        </w:rPr>
        <w:t>The most startling aspect of GDARD</w:t>
      </w:r>
      <w:r w:rsidR="002F16C0">
        <w:rPr>
          <w:rFonts w:ascii="Arial" w:hAnsi="Arial" w:cs="Arial"/>
          <w:sz w:val="24"/>
          <w:szCs w:val="24"/>
        </w:rPr>
        <w:t>’s</w:t>
      </w:r>
      <w:r w:rsidR="00641EFC" w:rsidRPr="009817BF">
        <w:rPr>
          <w:rFonts w:ascii="Arial" w:hAnsi="Arial" w:cs="Arial"/>
          <w:sz w:val="24"/>
          <w:szCs w:val="24"/>
        </w:rPr>
        <w:t xml:space="preserve"> appeal response is the extent to which the author thereof has completely misunderstood Dr</w:t>
      </w:r>
      <w:r w:rsidR="0057005E">
        <w:rPr>
          <w:rFonts w:ascii="Arial" w:hAnsi="Arial" w:cs="Arial"/>
          <w:sz w:val="24"/>
          <w:szCs w:val="24"/>
        </w:rPr>
        <w:t>.</w:t>
      </w:r>
      <w:r w:rsidR="00641EFC" w:rsidRPr="009817BF">
        <w:rPr>
          <w:rFonts w:ascii="Arial" w:hAnsi="Arial" w:cs="Arial"/>
          <w:sz w:val="24"/>
          <w:szCs w:val="24"/>
        </w:rPr>
        <w:t xml:space="preserve"> </w:t>
      </w:r>
      <w:r w:rsidR="00497697">
        <w:rPr>
          <w:rFonts w:ascii="Arial" w:hAnsi="Arial" w:cs="Arial"/>
          <w:sz w:val="24"/>
          <w:szCs w:val="24"/>
        </w:rPr>
        <w:t>De</w:t>
      </w:r>
      <w:r w:rsidR="00641EFC" w:rsidRPr="009817BF">
        <w:rPr>
          <w:rFonts w:ascii="Arial" w:hAnsi="Arial" w:cs="Arial"/>
          <w:sz w:val="24"/>
          <w:szCs w:val="24"/>
        </w:rPr>
        <w:t xml:space="preserve"> Waal's expert evidence contained in his Hydropedology Report that the "driver" (i</w:t>
      </w:r>
      <w:r w:rsidR="00240515">
        <w:rPr>
          <w:rFonts w:ascii="Arial" w:hAnsi="Arial" w:cs="Arial"/>
          <w:sz w:val="24"/>
          <w:szCs w:val="24"/>
        </w:rPr>
        <w:t>.</w:t>
      </w:r>
      <w:r w:rsidR="00641EFC" w:rsidRPr="009817BF">
        <w:rPr>
          <w:rFonts w:ascii="Arial" w:hAnsi="Arial" w:cs="Arial"/>
          <w:sz w:val="24"/>
          <w:szCs w:val="24"/>
        </w:rPr>
        <w:t>e the erstwhile stormwater runoff in the area) feeding the "wetland" on the applicant's property has become fragmented and is disappearing as a result of the development in the area and the Municipal stormwat</w:t>
      </w:r>
      <w:r w:rsidR="00C73349">
        <w:rPr>
          <w:rFonts w:ascii="Arial" w:hAnsi="Arial" w:cs="Arial"/>
          <w:sz w:val="24"/>
          <w:szCs w:val="24"/>
        </w:rPr>
        <w:t>er system installed in the area</w:t>
      </w:r>
      <w:r w:rsidR="00641EFC" w:rsidRPr="009817BF">
        <w:rPr>
          <w:rFonts w:ascii="Arial" w:hAnsi="Arial" w:cs="Arial"/>
          <w:sz w:val="24"/>
          <w:szCs w:val="24"/>
        </w:rPr>
        <w:t>.</w:t>
      </w:r>
    </w:p>
    <w:p w:rsidR="00641EFC" w:rsidRPr="009817BF" w:rsidRDefault="003E7969" w:rsidP="00641EFC">
      <w:pPr>
        <w:spacing w:line="480" w:lineRule="auto"/>
        <w:jc w:val="both"/>
        <w:rPr>
          <w:rFonts w:ascii="Arial" w:hAnsi="Arial" w:cs="Arial"/>
          <w:sz w:val="24"/>
          <w:szCs w:val="24"/>
        </w:rPr>
      </w:pPr>
      <w:r>
        <w:rPr>
          <w:rFonts w:ascii="Arial" w:hAnsi="Arial" w:cs="Arial"/>
          <w:sz w:val="24"/>
          <w:szCs w:val="24"/>
        </w:rPr>
        <w:t>[59</w:t>
      </w:r>
      <w:r w:rsidR="00C73349">
        <w:rPr>
          <w:rFonts w:ascii="Arial" w:hAnsi="Arial" w:cs="Arial"/>
          <w:sz w:val="24"/>
          <w:szCs w:val="24"/>
        </w:rPr>
        <w:t xml:space="preserve">] </w:t>
      </w:r>
      <w:r w:rsidR="00641EFC" w:rsidRPr="009817BF">
        <w:rPr>
          <w:rFonts w:ascii="Arial" w:hAnsi="Arial" w:cs="Arial"/>
          <w:sz w:val="24"/>
          <w:szCs w:val="24"/>
        </w:rPr>
        <w:t>It is evident from the historical analysis undertaken by Dr</w:t>
      </w:r>
      <w:r w:rsidR="0057005E">
        <w:rPr>
          <w:rFonts w:ascii="Arial" w:hAnsi="Arial" w:cs="Arial"/>
          <w:sz w:val="24"/>
          <w:szCs w:val="24"/>
        </w:rPr>
        <w:t>.</w:t>
      </w:r>
      <w:r w:rsidR="00641EFC" w:rsidRPr="009817BF">
        <w:rPr>
          <w:rFonts w:ascii="Arial" w:hAnsi="Arial" w:cs="Arial"/>
          <w:sz w:val="24"/>
          <w:szCs w:val="24"/>
        </w:rPr>
        <w:t xml:space="preserve"> </w:t>
      </w:r>
      <w:r w:rsidR="00497697">
        <w:rPr>
          <w:rFonts w:ascii="Arial" w:hAnsi="Arial" w:cs="Arial"/>
          <w:sz w:val="24"/>
          <w:szCs w:val="24"/>
        </w:rPr>
        <w:t xml:space="preserve">De Waals </w:t>
      </w:r>
      <w:r w:rsidR="00C73349">
        <w:rPr>
          <w:rFonts w:ascii="Arial" w:hAnsi="Arial" w:cs="Arial"/>
          <w:sz w:val="24"/>
          <w:szCs w:val="24"/>
        </w:rPr>
        <w:t>t</w:t>
      </w:r>
      <w:r w:rsidR="00641EFC" w:rsidRPr="009817BF">
        <w:rPr>
          <w:rFonts w:ascii="Arial" w:hAnsi="Arial" w:cs="Arial"/>
          <w:sz w:val="24"/>
          <w:szCs w:val="24"/>
        </w:rPr>
        <w:t>hat many years ago the surface stormwater runoff in the area followed a path which</w:t>
      </w:r>
      <w:r w:rsidR="00497697">
        <w:rPr>
          <w:rFonts w:ascii="Arial" w:hAnsi="Arial" w:cs="Arial"/>
          <w:sz w:val="24"/>
          <w:szCs w:val="24"/>
        </w:rPr>
        <w:t>,</w:t>
      </w:r>
      <w:r w:rsidR="00641EFC" w:rsidRPr="009817BF">
        <w:rPr>
          <w:rFonts w:ascii="Arial" w:hAnsi="Arial" w:cs="Arial"/>
          <w:sz w:val="24"/>
          <w:szCs w:val="24"/>
        </w:rPr>
        <w:t xml:space="preserve"> at that time</w:t>
      </w:r>
      <w:r w:rsidR="00497697">
        <w:rPr>
          <w:rFonts w:ascii="Arial" w:hAnsi="Arial" w:cs="Arial"/>
          <w:sz w:val="24"/>
          <w:szCs w:val="24"/>
        </w:rPr>
        <w:t>,</w:t>
      </w:r>
      <w:r w:rsidR="00641EFC" w:rsidRPr="009817BF">
        <w:rPr>
          <w:rFonts w:ascii="Arial" w:hAnsi="Arial" w:cs="Arial"/>
          <w:sz w:val="24"/>
          <w:szCs w:val="24"/>
        </w:rPr>
        <w:t xml:space="preserve"> included cutting through the south-western corner of the applicant's property (and therefore creating an erstwhile "wetland</w:t>
      </w:r>
      <w:r w:rsidR="00497697">
        <w:rPr>
          <w:rFonts w:ascii="Arial" w:hAnsi="Arial" w:cs="Arial"/>
          <w:sz w:val="24"/>
          <w:szCs w:val="24"/>
        </w:rPr>
        <w:t>”</w:t>
      </w:r>
      <w:r w:rsidR="00641EFC" w:rsidRPr="009817BF">
        <w:rPr>
          <w:rFonts w:ascii="Arial" w:hAnsi="Arial" w:cs="Arial"/>
          <w:sz w:val="24"/>
          <w:szCs w:val="24"/>
        </w:rPr>
        <w:t xml:space="preserve"> on other properties in the area and on a small part of the applicant's property) </w:t>
      </w:r>
      <w:r w:rsidR="00641EFC" w:rsidRPr="004E0F30">
        <w:rPr>
          <w:rFonts w:ascii="Arial" w:hAnsi="Arial" w:cs="Arial"/>
          <w:i/>
          <w:sz w:val="24"/>
          <w:szCs w:val="24"/>
        </w:rPr>
        <w:t>en route</w:t>
      </w:r>
      <w:r w:rsidR="00641EFC" w:rsidRPr="009817BF">
        <w:rPr>
          <w:rFonts w:ascii="Arial" w:hAnsi="Arial" w:cs="Arial"/>
          <w:sz w:val="24"/>
          <w:szCs w:val="24"/>
        </w:rPr>
        <w:t xml:space="preserve"> to the river situate approximately </w:t>
      </w:r>
      <w:r w:rsidR="00C73349">
        <w:rPr>
          <w:rFonts w:ascii="Arial" w:hAnsi="Arial" w:cs="Arial"/>
          <w:sz w:val="24"/>
          <w:szCs w:val="24"/>
        </w:rPr>
        <w:t>198</w:t>
      </w:r>
      <w:r w:rsidR="00641EFC" w:rsidRPr="009817BF">
        <w:rPr>
          <w:rFonts w:ascii="Arial" w:hAnsi="Arial" w:cs="Arial"/>
          <w:sz w:val="24"/>
          <w:szCs w:val="24"/>
        </w:rPr>
        <w:t>m to the wes</w:t>
      </w:r>
      <w:r w:rsidR="00497697">
        <w:rPr>
          <w:rFonts w:ascii="Arial" w:hAnsi="Arial" w:cs="Arial"/>
          <w:sz w:val="24"/>
          <w:szCs w:val="24"/>
        </w:rPr>
        <w:t>t of the applicant's property. T</w:t>
      </w:r>
      <w:r w:rsidR="00641EFC" w:rsidRPr="009817BF">
        <w:rPr>
          <w:rFonts w:ascii="Arial" w:hAnsi="Arial" w:cs="Arial"/>
          <w:sz w:val="24"/>
          <w:szCs w:val="24"/>
        </w:rPr>
        <w:t>his situation has changed dramatically since the completion of the many developments in the immediate area and the installation of municipal stormwater systems in the area in 1991</w:t>
      </w:r>
      <w:r w:rsidR="00C73349">
        <w:rPr>
          <w:rFonts w:ascii="Arial" w:hAnsi="Arial" w:cs="Arial"/>
          <w:sz w:val="24"/>
          <w:szCs w:val="24"/>
        </w:rPr>
        <w:t xml:space="preserve">. </w:t>
      </w:r>
      <w:r w:rsidR="00641EFC" w:rsidRPr="009817BF">
        <w:rPr>
          <w:rFonts w:ascii="Arial" w:hAnsi="Arial" w:cs="Arial"/>
          <w:sz w:val="24"/>
          <w:szCs w:val="24"/>
        </w:rPr>
        <w:t>As a consequence, the driver (and not the "river" as the author of GDARD</w:t>
      </w:r>
      <w:r w:rsidR="002F16C0">
        <w:rPr>
          <w:rFonts w:ascii="Arial" w:hAnsi="Arial" w:cs="Arial"/>
          <w:sz w:val="24"/>
          <w:szCs w:val="24"/>
        </w:rPr>
        <w:t>’s</w:t>
      </w:r>
      <w:r w:rsidR="00641EFC" w:rsidRPr="009817BF">
        <w:rPr>
          <w:rFonts w:ascii="Arial" w:hAnsi="Arial" w:cs="Arial"/>
          <w:sz w:val="24"/>
          <w:szCs w:val="24"/>
        </w:rPr>
        <w:t xml:space="preserve"> appeal response points out in this report) for the then wetland on the south-western part of the applicant's property, namely the historical surface stormwater runoff in the area, has been fragmented and cut-off for the reasons stated above. The erstwhile surface stormwater runoff in the area is now canalised by the various developers of the residential estates in the area into the </w:t>
      </w:r>
      <w:r w:rsidR="00641EFC" w:rsidRPr="009817BF">
        <w:rPr>
          <w:rFonts w:ascii="Arial" w:hAnsi="Arial" w:cs="Arial"/>
          <w:sz w:val="24"/>
          <w:szCs w:val="24"/>
        </w:rPr>
        <w:lastRenderedPageBreak/>
        <w:t>municipal stormwater system installed in the area in 1991 and it no longer flows overland through the area including the south-western portion of the applicant's property. In the premises, the "wetland"</w:t>
      </w:r>
      <w:r w:rsidR="00497697">
        <w:rPr>
          <w:rFonts w:ascii="Arial" w:hAnsi="Arial" w:cs="Arial"/>
          <w:sz w:val="24"/>
          <w:szCs w:val="24"/>
        </w:rPr>
        <w:t>,</w:t>
      </w:r>
      <w:r w:rsidR="00641EFC" w:rsidRPr="009817BF">
        <w:rPr>
          <w:rFonts w:ascii="Arial" w:hAnsi="Arial" w:cs="Arial"/>
          <w:sz w:val="24"/>
          <w:szCs w:val="24"/>
        </w:rPr>
        <w:t xml:space="preserve"> as it then existed on the south-western part of the applicant's property is now drying up and disappearing because its drivers are no longer present. The only</w:t>
      </w:r>
      <w:r w:rsidR="004E0F30">
        <w:rPr>
          <w:rFonts w:ascii="Arial" w:hAnsi="Arial" w:cs="Arial"/>
          <w:sz w:val="24"/>
          <w:szCs w:val="24"/>
        </w:rPr>
        <w:t xml:space="preserve"> </w:t>
      </w:r>
      <w:r w:rsidR="00641EFC" w:rsidRPr="009817BF">
        <w:rPr>
          <w:rFonts w:ascii="Arial" w:hAnsi="Arial" w:cs="Arial"/>
          <w:sz w:val="24"/>
          <w:szCs w:val="24"/>
        </w:rPr>
        <w:t>stormwater runoff which collects in the indentation in this part of the applicant's property is its own surface stormwater runoff in the rainy season due to the slope of the property.</w:t>
      </w:r>
    </w:p>
    <w:p w:rsidR="000200B3" w:rsidRDefault="003E7969" w:rsidP="000200B3">
      <w:pPr>
        <w:spacing w:line="480" w:lineRule="auto"/>
        <w:jc w:val="both"/>
        <w:rPr>
          <w:rFonts w:ascii="Arial" w:hAnsi="Arial" w:cs="Arial"/>
          <w:sz w:val="24"/>
          <w:szCs w:val="24"/>
          <w:lang w:val="en-GB"/>
        </w:rPr>
      </w:pPr>
      <w:r>
        <w:rPr>
          <w:rFonts w:ascii="Arial" w:hAnsi="Arial" w:cs="Arial"/>
          <w:sz w:val="24"/>
          <w:szCs w:val="24"/>
          <w:lang w:val="en-GB"/>
        </w:rPr>
        <w:t>[60</w:t>
      </w:r>
      <w:r w:rsidR="00C73349">
        <w:rPr>
          <w:rFonts w:ascii="Arial" w:hAnsi="Arial" w:cs="Arial"/>
          <w:sz w:val="24"/>
          <w:szCs w:val="24"/>
          <w:lang w:val="en-GB"/>
        </w:rPr>
        <w:t xml:space="preserve">] </w:t>
      </w:r>
      <w:r w:rsidR="00C73349" w:rsidRPr="00C73349">
        <w:rPr>
          <w:rFonts w:ascii="Arial" w:hAnsi="Arial" w:cs="Arial"/>
          <w:b/>
          <w:sz w:val="24"/>
          <w:szCs w:val="24"/>
          <w:lang w:val="en-GB"/>
        </w:rPr>
        <w:t>Five</w:t>
      </w:r>
      <w:r w:rsidR="00C73349">
        <w:rPr>
          <w:rFonts w:ascii="Arial" w:hAnsi="Arial" w:cs="Arial"/>
          <w:b/>
          <w:sz w:val="24"/>
          <w:szCs w:val="24"/>
          <w:lang w:val="en-GB"/>
        </w:rPr>
        <w:t>:</w:t>
      </w:r>
      <w:r w:rsidR="000200B3">
        <w:rPr>
          <w:rFonts w:ascii="Arial" w:hAnsi="Arial" w:cs="Arial"/>
          <w:sz w:val="24"/>
          <w:szCs w:val="24"/>
          <w:lang w:val="en-GB"/>
        </w:rPr>
        <w:t xml:space="preserve"> </w:t>
      </w:r>
      <w:r w:rsidR="000200B3" w:rsidRPr="00784E41">
        <w:rPr>
          <w:rFonts w:ascii="Arial" w:hAnsi="Arial" w:cs="Arial"/>
          <w:sz w:val="24"/>
          <w:szCs w:val="24"/>
          <w:lang w:val="en-GB"/>
        </w:rPr>
        <w:t>In Ms</w:t>
      </w:r>
      <w:r w:rsidR="00A64181">
        <w:rPr>
          <w:rFonts w:ascii="Arial" w:hAnsi="Arial" w:cs="Arial"/>
          <w:sz w:val="24"/>
          <w:szCs w:val="24"/>
          <w:lang w:val="en-GB"/>
        </w:rPr>
        <w:t>.</w:t>
      </w:r>
      <w:r w:rsidR="000200B3" w:rsidRPr="00784E41">
        <w:rPr>
          <w:rFonts w:ascii="Arial" w:hAnsi="Arial" w:cs="Arial"/>
          <w:sz w:val="24"/>
          <w:szCs w:val="24"/>
          <w:lang w:val="en-GB"/>
        </w:rPr>
        <w:t xml:space="preserve"> Jacob's gr</w:t>
      </w:r>
      <w:r w:rsidR="000200B3">
        <w:rPr>
          <w:rFonts w:ascii="Arial" w:hAnsi="Arial" w:cs="Arial"/>
          <w:sz w:val="24"/>
          <w:szCs w:val="24"/>
          <w:lang w:val="en-GB"/>
        </w:rPr>
        <w:t>ounds of appeal she stated that c</w:t>
      </w:r>
      <w:r w:rsidR="000200B3" w:rsidRPr="00784E41">
        <w:rPr>
          <w:rFonts w:ascii="Arial" w:hAnsi="Arial" w:cs="Arial"/>
          <w:sz w:val="24"/>
          <w:szCs w:val="24"/>
          <w:lang w:val="en-GB"/>
        </w:rPr>
        <w:t>ondition 3.2</w:t>
      </w:r>
      <w:r w:rsidR="000200B3">
        <w:rPr>
          <w:rFonts w:ascii="Arial" w:hAnsi="Arial" w:cs="Arial"/>
          <w:sz w:val="24"/>
          <w:szCs w:val="24"/>
          <w:lang w:val="en-GB"/>
        </w:rPr>
        <w:t xml:space="preserve"> </w:t>
      </w:r>
      <w:r w:rsidR="000200B3" w:rsidRPr="00784E41">
        <w:rPr>
          <w:rFonts w:ascii="Arial" w:hAnsi="Arial" w:cs="Arial"/>
          <w:sz w:val="24"/>
          <w:szCs w:val="24"/>
          <w:lang w:val="en-GB"/>
        </w:rPr>
        <w:t xml:space="preserve">is contrary to the recommendations by the </w:t>
      </w:r>
      <w:r w:rsidR="00016FD6">
        <w:rPr>
          <w:rFonts w:ascii="Arial" w:hAnsi="Arial" w:cs="Arial"/>
          <w:sz w:val="24"/>
          <w:szCs w:val="24"/>
          <w:lang w:val="en-GB"/>
        </w:rPr>
        <w:t xml:space="preserve">EAP </w:t>
      </w:r>
      <w:r w:rsidR="000200B3" w:rsidRPr="00784E41">
        <w:rPr>
          <w:rFonts w:ascii="Arial" w:hAnsi="Arial" w:cs="Arial"/>
          <w:sz w:val="24"/>
          <w:szCs w:val="24"/>
          <w:lang w:val="en-GB"/>
        </w:rPr>
        <w:t xml:space="preserve">and </w:t>
      </w:r>
      <w:r w:rsidR="00016FD6">
        <w:rPr>
          <w:rFonts w:ascii="Arial" w:hAnsi="Arial" w:cs="Arial"/>
          <w:sz w:val="24"/>
          <w:szCs w:val="24"/>
          <w:lang w:val="en-GB"/>
        </w:rPr>
        <w:t xml:space="preserve">the </w:t>
      </w:r>
      <w:r w:rsidR="000200B3">
        <w:rPr>
          <w:rFonts w:ascii="Arial" w:hAnsi="Arial" w:cs="Arial"/>
          <w:sz w:val="24"/>
          <w:szCs w:val="24"/>
          <w:lang w:val="en-GB"/>
        </w:rPr>
        <w:t>Municipality</w:t>
      </w:r>
      <w:r w:rsidR="000200B3" w:rsidRPr="00784E41">
        <w:rPr>
          <w:rFonts w:ascii="Arial" w:hAnsi="Arial" w:cs="Arial"/>
          <w:sz w:val="24"/>
          <w:szCs w:val="24"/>
          <w:lang w:val="en-GB"/>
        </w:rPr>
        <w:t>. No buffer was proposed or recommended</w:t>
      </w:r>
      <w:r w:rsidR="005A21F6">
        <w:rPr>
          <w:rFonts w:ascii="Arial" w:hAnsi="Arial" w:cs="Arial"/>
          <w:sz w:val="24"/>
          <w:szCs w:val="24"/>
          <w:lang w:val="en-GB"/>
        </w:rPr>
        <w:t xml:space="preserve"> due to the facts set out above. </w:t>
      </w:r>
      <w:r w:rsidR="000200B3" w:rsidRPr="00784E41">
        <w:rPr>
          <w:rFonts w:ascii="Arial" w:hAnsi="Arial" w:cs="Arial"/>
          <w:sz w:val="24"/>
          <w:szCs w:val="24"/>
          <w:lang w:val="en-GB"/>
        </w:rPr>
        <w:t>The purpose of a buffer is to protect a feature. Since the feature is</w:t>
      </w:r>
      <w:r w:rsidR="000200B3">
        <w:rPr>
          <w:rFonts w:ascii="Arial" w:hAnsi="Arial" w:cs="Arial"/>
          <w:sz w:val="24"/>
          <w:szCs w:val="24"/>
          <w:lang w:val="en-GB"/>
        </w:rPr>
        <w:t xml:space="preserve"> </w:t>
      </w:r>
      <w:r w:rsidR="000200B3" w:rsidRPr="00784E41">
        <w:rPr>
          <w:rFonts w:ascii="Arial" w:hAnsi="Arial" w:cs="Arial"/>
          <w:sz w:val="24"/>
          <w:szCs w:val="24"/>
          <w:lang w:val="en-GB"/>
        </w:rPr>
        <w:t>in the process of disappearing there</w:t>
      </w:r>
      <w:r w:rsidR="000200B3">
        <w:rPr>
          <w:rFonts w:ascii="Arial" w:hAnsi="Arial" w:cs="Arial"/>
          <w:sz w:val="24"/>
          <w:szCs w:val="24"/>
          <w:lang w:val="en-GB"/>
        </w:rPr>
        <w:t xml:space="preserve"> </w:t>
      </w:r>
      <w:r w:rsidR="000200B3" w:rsidRPr="00784E41">
        <w:rPr>
          <w:rFonts w:ascii="Arial" w:hAnsi="Arial" w:cs="Arial"/>
          <w:sz w:val="24"/>
          <w:szCs w:val="24"/>
          <w:lang w:val="en-GB"/>
        </w:rPr>
        <w:t>is no purpose</w:t>
      </w:r>
      <w:r w:rsidR="000200B3">
        <w:rPr>
          <w:rFonts w:ascii="Arial" w:hAnsi="Arial" w:cs="Arial"/>
          <w:sz w:val="24"/>
          <w:szCs w:val="24"/>
          <w:lang w:val="en-GB"/>
        </w:rPr>
        <w:t xml:space="preserve"> </w:t>
      </w:r>
      <w:r w:rsidR="000200B3" w:rsidRPr="00784E41">
        <w:rPr>
          <w:rFonts w:ascii="Arial" w:hAnsi="Arial" w:cs="Arial"/>
          <w:sz w:val="24"/>
          <w:szCs w:val="24"/>
          <w:lang w:val="en-GB"/>
        </w:rPr>
        <w:t>in protecting</w:t>
      </w:r>
      <w:r w:rsidR="000200B3">
        <w:rPr>
          <w:rFonts w:ascii="Arial" w:hAnsi="Arial" w:cs="Arial"/>
          <w:sz w:val="24"/>
          <w:szCs w:val="24"/>
          <w:lang w:val="en-GB"/>
        </w:rPr>
        <w:t xml:space="preserve"> it. </w:t>
      </w:r>
      <w:r w:rsidR="000200B3" w:rsidRPr="00784E41">
        <w:rPr>
          <w:rFonts w:ascii="Arial" w:hAnsi="Arial" w:cs="Arial"/>
          <w:sz w:val="24"/>
          <w:szCs w:val="24"/>
          <w:lang w:val="en-GB"/>
        </w:rPr>
        <w:t>All the necessary</w:t>
      </w:r>
      <w:r w:rsidR="000200B3">
        <w:rPr>
          <w:rFonts w:ascii="Arial" w:hAnsi="Arial" w:cs="Arial"/>
          <w:sz w:val="24"/>
          <w:szCs w:val="24"/>
          <w:lang w:val="en-GB"/>
        </w:rPr>
        <w:t xml:space="preserve"> </w:t>
      </w:r>
      <w:r w:rsidR="000200B3" w:rsidRPr="00784E41">
        <w:rPr>
          <w:rFonts w:ascii="Arial" w:hAnsi="Arial" w:cs="Arial"/>
          <w:sz w:val="24"/>
          <w:szCs w:val="24"/>
          <w:lang w:val="en-GB"/>
        </w:rPr>
        <w:t xml:space="preserve">information (specialist study, recommendation by EAP and comments from </w:t>
      </w:r>
      <w:r w:rsidR="000200B3">
        <w:rPr>
          <w:rFonts w:ascii="Arial" w:hAnsi="Arial" w:cs="Arial"/>
          <w:sz w:val="24"/>
          <w:szCs w:val="24"/>
          <w:lang w:val="en-GB"/>
        </w:rPr>
        <w:t>the</w:t>
      </w:r>
      <w:r w:rsidR="000200B3" w:rsidRPr="00784E41">
        <w:rPr>
          <w:rFonts w:ascii="Arial" w:hAnsi="Arial" w:cs="Arial"/>
          <w:sz w:val="24"/>
          <w:szCs w:val="24"/>
          <w:lang w:val="en-GB"/>
        </w:rPr>
        <w:t xml:space="preserve"> Municipality) was provided to GDARD to motivate for no buffer. GDARD never contacted the specialist or EAP</w:t>
      </w:r>
      <w:r w:rsidR="00A64181">
        <w:rPr>
          <w:rFonts w:ascii="Arial" w:hAnsi="Arial" w:cs="Arial"/>
          <w:sz w:val="24"/>
          <w:szCs w:val="24"/>
          <w:lang w:val="en-GB"/>
        </w:rPr>
        <w:t>,</w:t>
      </w:r>
      <w:r w:rsidR="000200B3">
        <w:rPr>
          <w:rFonts w:ascii="Arial" w:hAnsi="Arial" w:cs="Arial"/>
          <w:sz w:val="24"/>
          <w:szCs w:val="24"/>
          <w:lang w:val="en-GB"/>
        </w:rPr>
        <w:t xml:space="preserve"> nor was</w:t>
      </w:r>
      <w:r w:rsidR="000200B3" w:rsidRPr="00784E41">
        <w:rPr>
          <w:rFonts w:ascii="Arial" w:hAnsi="Arial" w:cs="Arial"/>
          <w:sz w:val="24"/>
          <w:szCs w:val="24"/>
          <w:lang w:val="en-GB"/>
        </w:rPr>
        <w:t xml:space="preserve"> any clarification </w:t>
      </w:r>
      <w:r w:rsidR="000200B3">
        <w:rPr>
          <w:rFonts w:ascii="Arial" w:hAnsi="Arial" w:cs="Arial"/>
          <w:sz w:val="24"/>
          <w:szCs w:val="24"/>
          <w:lang w:val="en-GB"/>
        </w:rPr>
        <w:t xml:space="preserve">required. </w:t>
      </w:r>
      <w:r w:rsidR="000200B3" w:rsidRPr="00784E41">
        <w:rPr>
          <w:rFonts w:ascii="Arial" w:hAnsi="Arial" w:cs="Arial"/>
          <w:sz w:val="24"/>
          <w:szCs w:val="24"/>
          <w:lang w:val="en-GB"/>
        </w:rPr>
        <w:t>EAP offered a meeting to GDARD on 9 April 2019</w:t>
      </w:r>
      <w:r w:rsidR="00A64181">
        <w:rPr>
          <w:rFonts w:ascii="Arial" w:hAnsi="Arial" w:cs="Arial"/>
          <w:sz w:val="24"/>
          <w:szCs w:val="24"/>
          <w:lang w:val="en-GB"/>
        </w:rPr>
        <w:t>,</w:t>
      </w:r>
      <w:r w:rsidR="000200B3" w:rsidRPr="00784E41">
        <w:rPr>
          <w:rFonts w:ascii="Arial" w:hAnsi="Arial" w:cs="Arial"/>
          <w:sz w:val="24"/>
          <w:szCs w:val="24"/>
          <w:lang w:val="en-GB"/>
        </w:rPr>
        <w:t xml:space="preserve"> but received no response from GDARD. If there was any disagreement that required clarification or discussion, this would have been the opportunity to do so. GDARD made the decision without consulting with any of the parties and still imposed a buffer as </w:t>
      </w:r>
      <w:r w:rsidR="000200B3">
        <w:rPr>
          <w:rFonts w:ascii="Arial" w:hAnsi="Arial" w:cs="Arial"/>
          <w:sz w:val="24"/>
          <w:szCs w:val="24"/>
          <w:lang w:val="en-GB"/>
        </w:rPr>
        <w:t>part o</w:t>
      </w:r>
      <w:r w:rsidR="003E5D55">
        <w:rPr>
          <w:rFonts w:ascii="Arial" w:hAnsi="Arial" w:cs="Arial"/>
          <w:sz w:val="24"/>
          <w:szCs w:val="24"/>
          <w:lang w:val="en-GB"/>
        </w:rPr>
        <w:t xml:space="preserve">f the conditions. </w:t>
      </w:r>
    </w:p>
    <w:p w:rsidR="00267809" w:rsidRPr="00267809" w:rsidRDefault="003E7969" w:rsidP="00267809">
      <w:pPr>
        <w:spacing w:line="480" w:lineRule="auto"/>
        <w:jc w:val="both"/>
        <w:rPr>
          <w:rFonts w:ascii="Arial" w:hAnsi="Arial" w:cs="Arial"/>
          <w:i/>
          <w:sz w:val="24"/>
          <w:szCs w:val="24"/>
          <w:lang w:val="en-GB"/>
        </w:rPr>
      </w:pPr>
      <w:r>
        <w:rPr>
          <w:rFonts w:ascii="Arial" w:hAnsi="Arial" w:cs="Arial"/>
          <w:sz w:val="24"/>
          <w:szCs w:val="24"/>
        </w:rPr>
        <w:t>[61</w:t>
      </w:r>
      <w:r w:rsidR="00C73349">
        <w:rPr>
          <w:rFonts w:ascii="Arial" w:hAnsi="Arial" w:cs="Arial"/>
          <w:sz w:val="24"/>
          <w:szCs w:val="24"/>
        </w:rPr>
        <w:t xml:space="preserve">] </w:t>
      </w:r>
      <w:r w:rsidR="00C73349" w:rsidRPr="00C73349">
        <w:rPr>
          <w:rFonts w:ascii="Arial" w:hAnsi="Arial" w:cs="Arial"/>
          <w:b/>
          <w:sz w:val="24"/>
          <w:szCs w:val="24"/>
        </w:rPr>
        <w:t>Six</w:t>
      </w:r>
      <w:r w:rsidR="00C73349">
        <w:rPr>
          <w:rFonts w:ascii="Arial" w:hAnsi="Arial" w:cs="Arial"/>
          <w:sz w:val="24"/>
          <w:szCs w:val="24"/>
        </w:rPr>
        <w:t>: I</w:t>
      </w:r>
      <w:r w:rsidR="00267809">
        <w:rPr>
          <w:rFonts w:ascii="Arial" w:hAnsi="Arial" w:cs="Arial"/>
          <w:sz w:val="24"/>
          <w:szCs w:val="24"/>
          <w:lang w:val="en-GB"/>
        </w:rPr>
        <w:t xml:space="preserve">n the </w:t>
      </w:r>
      <w:r w:rsidR="00267809" w:rsidRPr="00784E41">
        <w:rPr>
          <w:rFonts w:ascii="Arial" w:hAnsi="Arial" w:cs="Arial"/>
          <w:sz w:val="24"/>
          <w:szCs w:val="24"/>
          <w:lang w:val="en-GB"/>
        </w:rPr>
        <w:t>environmental</w:t>
      </w:r>
      <w:r w:rsidR="00267809">
        <w:rPr>
          <w:rFonts w:ascii="Arial" w:hAnsi="Arial" w:cs="Arial"/>
          <w:sz w:val="24"/>
          <w:szCs w:val="24"/>
          <w:lang w:val="en-GB"/>
        </w:rPr>
        <w:t xml:space="preserve"> authorisation GDARD found that the </w:t>
      </w:r>
      <w:r w:rsidR="00267809" w:rsidRPr="00267809">
        <w:rPr>
          <w:rFonts w:ascii="Arial" w:hAnsi="Arial" w:cs="Arial"/>
          <w:i/>
          <w:sz w:val="24"/>
          <w:szCs w:val="24"/>
          <w:lang w:val="en-GB"/>
        </w:rPr>
        <w:t>“proposed site falls within a Threatened Ecosystem (Endangered) and the south-western part of the site has a wetland</w:t>
      </w:r>
      <w:r w:rsidR="00267809">
        <w:rPr>
          <w:rFonts w:ascii="Arial" w:hAnsi="Arial" w:cs="Arial"/>
          <w:i/>
          <w:sz w:val="24"/>
          <w:szCs w:val="24"/>
          <w:lang w:val="en-GB"/>
        </w:rPr>
        <w:t xml:space="preserve">” </w:t>
      </w:r>
      <w:r w:rsidR="00267809" w:rsidRPr="00267809">
        <w:rPr>
          <w:rFonts w:ascii="Arial" w:hAnsi="Arial" w:cs="Arial"/>
          <w:sz w:val="24"/>
          <w:szCs w:val="24"/>
          <w:lang w:val="en-GB"/>
        </w:rPr>
        <w:t>but that</w:t>
      </w:r>
      <w:r w:rsidR="00267809">
        <w:rPr>
          <w:rFonts w:ascii="Arial" w:hAnsi="Arial" w:cs="Arial"/>
          <w:i/>
          <w:sz w:val="24"/>
          <w:szCs w:val="24"/>
          <w:lang w:val="en-GB"/>
        </w:rPr>
        <w:t xml:space="preserve"> </w:t>
      </w:r>
      <w:r w:rsidR="00267809" w:rsidRPr="00267809">
        <w:rPr>
          <w:rFonts w:ascii="Arial" w:hAnsi="Arial" w:cs="Arial"/>
          <w:sz w:val="24"/>
          <w:szCs w:val="24"/>
          <w:lang w:val="en-GB"/>
        </w:rPr>
        <w:t>the mitigation measures recommended in the report will ensure that there are min</w:t>
      </w:r>
      <w:r w:rsidR="00A64181">
        <w:rPr>
          <w:rFonts w:ascii="Arial" w:hAnsi="Arial" w:cs="Arial"/>
          <w:sz w:val="24"/>
          <w:szCs w:val="24"/>
          <w:lang w:val="en-GB"/>
        </w:rPr>
        <w:t>imal impacts on the ecosystem</w:t>
      </w:r>
      <w:r w:rsidR="00267809" w:rsidRPr="00267809">
        <w:rPr>
          <w:rFonts w:ascii="Arial" w:hAnsi="Arial" w:cs="Arial"/>
          <w:sz w:val="24"/>
          <w:szCs w:val="24"/>
          <w:lang w:val="en-GB"/>
        </w:rPr>
        <w:t xml:space="preserve"> (paragraph 4.1 of the findin</w:t>
      </w:r>
      <w:r w:rsidR="00267809">
        <w:rPr>
          <w:rFonts w:ascii="Arial" w:hAnsi="Arial" w:cs="Arial"/>
          <w:sz w:val="24"/>
          <w:szCs w:val="24"/>
          <w:lang w:val="en-GB"/>
        </w:rPr>
        <w:t xml:space="preserve">gs). It further </w:t>
      </w:r>
      <w:r w:rsidR="002F16C0">
        <w:rPr>
          <w:rFonts w:ascii="Arial" w:hAnsi="Arial" w:cs="Arial"/>
          <w:sz w:val="24"/>
          <w:szCs w:val="24"/>
          <w:lang w:val="en-GB"/>
        </w:rPr>
        <w:t>found that</w:t>
      </w:r>
      <w:r w:rsidR="00267809">
        <w:rPr>
          <w:rFonts w:ascii="Arial" w:hAnsi="Arial" w:cs="Arial"/>
          <w:sz w:val="24"/>
          <w:szCs w:val="24"/>
          <w:lang w:val="en-GB"/>
        </w:rPr>
        <w:t xml:space="preserve"> “</w:t>
      </w:r>
      <w:r w:rsidR="00267809" w:rsidRPr="00267809">
        <w:rPr>
          <w:rFonts w:ascii="Arial" w:hAnsi="Arial" w:cs="Arial"/>
          <w:i/>
          <w:sz w:val="24"/>
          <w:szCs w:val="24"/>
          <w:lang w:val="en-GB"/>
        </w:rPr>
        <w:t>Public participation process was undertaken in accordance with the requirements of the regulations and the issues of concern raised by</w:t>
      </w:r>
      <w:r w:rsidR="00267809" w:rsidRPr="00267809">
        <w:rPr>
          <w:i/>
        </w:rPr>
        <w:t xml:space="preserve"> </w:t>
      </w:r>
      <w:r w:rsidR="00267809" w:rsidRPr="00267809">
        <w:rPr>
          <w:rFonts w:ascii="Arial" w:hAnsi="Arial" w:cs="Arial"/>
          <w:i/>
          <w:sz w:val="24"/>
          <w:szCs w:val="24"/>
          <w:lang w:val="en-GB"/>
        </w:rPr>
        <w:t>the public were adequately addressed"</w:t>
      </w:r>
      <w:r w:rsidR="00267809" w:rsidRPr="00267809">
        <w:rPr>
          <w:rFonts w:ascii="Arial" w:hAnsi="Arial" w:cs="Arial"/>
          <w:sz w:val="24"/>
          <w:szCs w:val="24"/>
          <w:lang w:val="en-GB"/>
        </w:rPr>
        <w:t xml:space="preserve"> </w:t>
      </w:r>
      <w:r w:rsidR="005A21F6">
        <w:rPr>
          <w:rFonts w:ascii="Arial" w:hAnsi="Arial" w:cs="Arial"/>
          <w:sz w:val="24"/>
          <w:szCs w:val="24"/>
          <w:lang w:val="en-GB"/>
        </w:rPr>
        <w:t xml:space="preserve">(paragraph 4.2 of the findings). GDARD was </w:t>
      </w:r>
      <w:r w:rsidR="002F16C0">
        <w:rPr>
          <w:rFonts w:ascii="Arial" w:hAnsi="Arial" w:cs="Arial"/>
          <w:sz w:val="24"/>
          <w:szCs w:val="24"/>
          <w:lang w:val="en-GB"/>
        </w:rPr>
        <w:t xml:space="preserve">therefore </w:t>
      </w:r>
      <w:r w:rsidR="002F16C0" w:rsidRPr="00267809">
        <w:rPr>
          <w:rFonts w:ascii="Arial" w:hAnsi="Arial" w:cs="Arial"/>
          <w:sz w:val="24"/>
          <w:szCs w:val="24"/>
          <w:lang w:val="en-GB"/>
        </w:rPr>
        <w:lastRenderedPageBreak/>
        <w:t>satisfied</w:t>
      </w:r>
      <w:r w:rsidR="00267809" w:rsidRPr="00267809">
        <w:rPr>
          <w:rFonts w:ascii="Arial" w:hAnsi="Arial" w:cs="Arial"/>
          <w:sz w:val="24"/>
          <w:szCs w:val="24"/>
          <w:lang w:val="en-GB"/>
        </w:rPr>
        <w:t xml:space="preserve"> that, subject t</w:t>
      </w:r>
      <w:r w:rsidR="005A21F6">
        <w:rPr>
          <w:rFonts w:ascii="Arial" w:hAnsi="Arial" w:cs="Arial"/>
          <w:sz w:val="24"/>
          <w:szCs w:val="24"/>
          <w:lang w:val="en-GB"/>
        </w:rPr>
        <w:t>o conditions contained in the</w:t>
      </w:r>
      <w:r w:rsidR="00267809">
        <w:rPr>
          <w:rFonts w:ascii="Arial" w:hAnsi="Arial" w:cs="Arial"/>
          <w:sz w:val="24"/>
          <w:szCs w:val="24"/>
          <w:lang w:val="en-GB"/>
        </w:rPr>
        <w:t xml:space="preserve"> environmental authori</w:t>
      </w:r>
      <w:r w:rsidR="005A21F6">
        <w:rPr>
          <w:rFonts w:ascii="Arial" w:hAnsi="Arial" w:cs="Arial"/>
          <w:sz w:val="24"/>
          <w:szCs w:val="24"/>
          <w:lang w:val="en-GB"/>
        </w:rPr>
        <w:t>sation</w:t>
      </w:r>
      <w:r w:rsidR="00267809" w:rsidRPr="00267809">
        <w:rPr>
          <w:rFonts w:ascii="Arial" w:hAnsi="Arial" w:cs="Arial"/>
          <w:sz w:val="24"/>
          <w:szCs w:val="24"/>
          <w:lang w:val="en-GB"/>
        </w:rPr>
        <w:t xml:space="preserve">, the activities will not conflict with </w:t>
      </w:r>
      <w:r w:rsidR="00267809">
        <w:rPr>
          <w:rFonts w:ascii="Arial" w:hAnsi="Arial" w:cs="Arial"/>
          <w:sz w:val="24"/>
          <w:szCs w:val="24"/>
          <w:lang w:val="en-GB"/>
        </w:rPr>
        <w:t>“</w:t>
      </w:r>
      <w:r w:rsidR="00267809" w:rsidRPr="00267809">
        <w:rPr>
          <w:rFonts w:ascii="Arial" w:hAnsi="Arial" w:cs="Arial"/>
          <w:i/>
          <w:sz w:val="24"/>
          <w:szCs w:val="24"/>
          <w:lang w:val="en-GB"/>
        </w:rPr>
        <w:t>the general objectives of integrated environmental management laid down in the NEMA and that any potentially detrimental environmental impacts resulting from the proposed activities can be mitigated to acceptable levels.”</w:t>
      </w:r>
    </w:p>
    <w:p w:rsidR="00267809" w:rsidRPr="00C73144" w:rsidRDefault="003E7969" w:rsidP="00267809">
      <w:pPr>
        <w:spacing w:line="480" w:lineRule="auto"/>
        <w:jc w:val="both"/>
        <w:rPr>
          <w:rFonts w:ascii="Arial" w:hAnsi="Arial" w:cs="Arial"/>
          <w:sz w:val="24"/>
          <w:szCs w:val="24"/>
          <w:lang w:val="en-GB"/>
        </w:rPr>
      </w:pPr>
      <w:r>
        <w:rPr>
          <w:rFonts w:ascii="Arial" w:hAnsi="Arial" w:cs="Arial"/>
          <w:sz w:val="24"/>
          <w:szCs w:val="24"/>
          <w:lang w:val="en-GB"/>
        </w:rPr>
        <w:t>[62</w:t>
      </w:r>
      <w:r w:rsidR="00C73349">
        <w:rPr>
          <w:rFonts w:ascii="Arial" w:hAnsi="Arial" w:cs="Arial"/>
          <w:sz w:val="24"/>
          <w:szCs w:val="24"/>
          <w:lang w:val="en-GB"/>
        </w:rPr>
        <w:t xml:space="preserve">] </w:t>
      </w:r>
      <w:r w:rsidR="00267809" w:rsidRPr="00C73144">
        <w:rPr>
          <w:rFonts w:ascii="Arial" w:hAnsi="Arial" w:cs="Arial"/>
          <w:sz w:val="24"/>
          <w:szCs w:val="24"/>
          <w:lang w:val="en-GB"/>
        </w:rPr>
        <w:t xml:space="preserve">As regards the first finding, the Terrestrial Sensitivity Map submitted with the environmental authorisation application </w:t>
      </w:r>
      <w:r w:rsidR="00267809">
        <w:rPr>
          <w:rFonts w:ascii="Arial" w:hAnsi="Arial" w:cs="Arial"/>
          <w:sz w:val="24"/>
          <w:szCs w:val="24"/>
          <w:lang w:val="en-GB"/>
        </w:rPr>
        <w:t>shows that the</w:t>
      </w:r>
      <w:r w:rsidR="00267809" w:rsidRPr="00C73144">
        <w:rPr>
          <w:rFonts w:ascii="Arial" w:hAnsi="Arial" w:cs="Arial"/>
          <w:sz w:val="24"/>
          <w:szCs w:val="24"/>
          <w:lang w:val="en-GB"/>
        </w:rPr>
        <w:t xml:space="preserve"> "threatened (endangered) ecosystem" relied upon by GDARD for the imposition of condition 3.2</w:t>
      </w:r>
      <w:r w:rsidR="00A64181">
        <w:rPr>
          <w:rFonts w:ascii="Arial" w:hAnsi="Arial" w:cs="Arial"/>
          <w:sz w:val="24"/>
          <w:szCs w:val="24"/>
          <w:lang w:val="en-GB"/>
        </w:rPr>
        <w:t>,</w:t>
      </w:r>
      <w:r w:rsidR="00267809" w:rsidRPr="00C73144">
        <w:rPr>
          <w:rFonts w:ascii="Arial" w:hAnsi="Arial" w:cs="Arial"/>
          <w:sz w:val="24"/>
          <w:szCs w:val="24"/>
          <w:lang w:val="en-GB"/>
        </w:rPr>
        <w:t xml:space="preserve"> is marked in </w:t>
      </w:r>
      <w:r w:rsidR="00A64181">
        <w:rPr>
          <w:rFonts w:ascii="Arial" w:hAnsi="Arial" w:cs="Arial"/>
          <w:sz w:val="24"/>
          <w:szCs w:val="24"/>
          <w:lang w:val="en-GB"/>
        </w:rPr>
        <w:t>with the colour orange.</w:t>
      </w:r>
      <w:r w:rsidR="00267809" w:rsidRPr="00C73144">
        <w:rPr>
          <w:rFonts w:ascii="Arial" w:hAnsi="Arial" w:cs="Arial"/>
          <w:sz w:val="24"/>
          <w:szCs w:val="24"/>
          <w:lang w:val="en-GB"/>
        </w:rPr>
        <w:t xml:space="preserve"> It extends over a significant part of the general area in which the applicant's property is located</w:t>
      </w:r>
      <w:r w:rsidR="00A64181">
        <w:rPr>
          <w:rFonts w:ascii="Arial" w:hAnsi="Arial" w:cs="Arial"/>
          <w:sz w:val="24"/>
          <w:szCs w:val="24"/>
          <w:lang w:val="en-GB"/>
        </w:rPr>
        <w:t>,</w:t>
      </w:r>
      <w:r w:rsidR="00267809" w:rsidRPr="00C73144">
        <w:rPr>
          <w:rFonts w:ascii="Arial" w:hAnsi="Arial" w:cs="Arial"/>
          <w:sz w:val="24"/>
          <w:szCs w:val="24"/>
          <w:lang w:val="en-GB"/>
        </w:rPr>
        <w:t xml:space="preserve"> including many of the other developments in the</w:t>
      </w:r>
      <w:r w:rsidR="00A64181">
        <w:rPr>
          <w:rFonts w:ascii="Arial" w:hAnsi="Arial" w:cs="Arial"/>
          <w:sz w:val="24"/>
          <w:szCs w:val="24"/>
          <w:lang w:val="en-GB"/>
        </w:rPr>
        <w:t xml:space="preserve"> area in respect of which no 30</w:t>
      </w:r>
      <w:r w:rsidR="00267809" w:rsidRPr="00C73144">
        <w:rPr>
          <w:rFonts w:ascii="Arial" w:hAnsi="Arial" w:cs="Arial"/>
          <w:sz w:val="24"/>
          <w:szCs w:val="24"/>
          <w:lang w:val="en-GB"/>
        </w:rPr>
        <w:t>m buffer zone has previously been required by GDARD.</w:t>
      </w:r>
      <w:r w:rsidR="00267809" w:rsidRPr="00784E41">
        <w:t xml:space="preserve"> </w:t>
      </w:r>
      <w:r w:rsidR="00267809" w:rsidRPr="00C73144">
        <w:rPr>
          <w:rFonts w:ascii="Arial" w:hAnsi="Arial" w:cs="Arial"/>
          <w:sz w:val="24"/>
          <w:szCs w:val="24"/>
          <w:lang w:val="en-GB"/>
        </w:rPr>
        <w:t>The reliance on the fact that the property is located in an "endangered ecosystem" is entirely diluted when one has regard to the extent of this "endangered ecosystem".</w:t>
      </w:r>
      <w:r w:rsidR="00267809" w:rsidRPr="00784E41">
        <w:t xml:space="preserve"> </w:t>
      </w:r>
      <w:r w:rsidR="00A64181">
        <w:rPr>
          <w:rFonts w:ascii="Arial" w:hAnsi="Arial" w:cs="Arial"/>
          <w:sz w:val="24"/>
          <w:szCs w:val="24"/>
          <w:lang w:val="en-GB"/>
        </w:rPr>
        <w:t xml:space="preserve">The </w:t>
      </w:r>
      <w:r w:rsidR="00267809" w:rsidRPr="00C73144">
        <w:rPr>
          <w:rFonts w:ascii="Arial" w:hAnsi="Arial" w:cs="Arial"/>
          <w:sz w:val="24"/>
          <w:szCs w:val="24"/>
          <w:lang w:val="en-GB"/>
        </w:rPr>
        <w:t>Biodiversity Report also completely undermines this "finding" as a valid reas</w:t>
      </w:r>
      <w:r w:rsidR="00A64181">
        <w:rPr>
          <w:rFonts w:ascii="Arial" w:hAnsi="Arial" w:cs="Arial"/>
          <w:sz w:val="24"/>
          <w:szCs w:val="24"/>
          <w:lang w:val="en-GB"/>
        </w:rPr>
        <w:t>on for the imposition of the 30</w:t>
      </w:r>
      <w:r w:rsidR="00267809" w:rsidRPr="00C73144">
        <w:rPr>
          <w:rFonts w:ascii="Arial" w:hAnsi="Arial" w:cs="Arial"/>
          <w:sz w:val="24"/>
          <w:szCs w:val="24"/>
          <w:lang w:val="en-GB"/>
        </w:rPr>
        <w:t>m buffer zone on the applicant's property.</w:t>
      </w:r>
    </w:p>
    <w:p w:rsidR="00267809" w:rsidRDefault="003E7969" w:rsidP="00267809">
      <w:pPr>
        <w:spacing w:line="480" w:lineRule="auto"/>
        <w:jc w:val="both"/>
        <w:rPr>
          <w:rFonts w:ascii="Arial" w:hAnsi="Arial" w:cs="Arial"/>
          <w:sz w:val="24"/>
          <w:szCs w:val="24"/>
          <w:lang w:val="en-GB"/>
        </w:rPr>
      </w:pPr>
      <w:r>
        <w:rPr>
          <w:rFonts w:ascii="Arial" w:hAnsi="Arial" w:cs="Arial"/>
          <w:sz w:val="24"/>
          <w:szCs w:val="24"/>
          <w:lang w:val="en-GB"/>
        </w:rPr>
        <w:t>[63</w:t>
      </w:r>
      <w:r w:rsidR="00C73349">
        <w:rPr>
          <w:rFonts w:ascii="Arial" w:hAnsi="Arial" w:cs="Arial"/>
          <w:sz w:val="24"/>
          <w:szCs w:val="24"/>
          <w:lang w:val="en-GB"/>
        </w:rPr>
        <w:t xml:space="preserve">] </w:t>
      </w:r>
      <w:r w:rsidR="00267809">
        <w:rPr>
          <w:rFonts w:ascii="Arial" w:hAnsi="Arial" w:cs="Arial"/>
          <w:sz w:val="24"/>
          <w:szCs w:val="24"/>
          <w:lang w:val="en-GB"/>
        </w:rPr>
        <w:t>Furthermore, the</w:t>
      </w:r>
      <w:r w:rsidR="00267809" w:rsidRPr="00784E41">
        <w:rPr>
          <w:rFonts w:ascii="Arial" w:hAnsi="Arial" w:cs="Arial"/>
          <w:sz w:val="24"/>
          <w:szCs w:val="24"/>
          <w:lang w:val="en-GB"/>
        </w:rPr>
        <w:t xml:space="preserve"> Aquatic Sensitivity Map submitted with the environmental authorisation application </w:t>
      </w:r>
      <w:r w:rsidR="00267809">
        <w:rPr>
          <w:rFonts w:ascii="Arial" w:hAnsi="Arial" w:cs="Arial"/>
          <w:sz w:val="24"/>
          <w:szCs w:val="24"/>
          <w:lang w:val="en-GB"/>
        </w:rPr>
        <w:t>shows the</w:t>
      </w:r>
      <w:r w:rsidR="00267809" w:rsidRPr="00784E41">
        <w:rPr>
          <w:rFonts w:ascii="Arial" w:hAnsi="Arial" w:cs="Arial"/>
          <w:sz w:val="24"/>
          <w:szCs w:val="24"/>
          <w:lang w:val="en-GB"/>
        </w:rPr>
        <w:t xml:space="preserve"> "sensitive aquatic zones" are marked in "blue" on this map. These "sensitive aquatic zones" are far to the east of the applicant's property (mostly north of Hendrik Potgieter Road) and </w:t>
      </w:r>
      <w:r w:rsidR="00A64181">
        <w:rPr>
          <w:rFonts w:ascii="Arial" w:hAnsi="Arial" w:cs="Arial"/>
          <w:sz w:val="24"/>
          <w:szCs w:val="24"/>
          <w:lang w:val="en-GB"/>
        </w:rPr>
        <w:t>a long way</w:t>
      </w:r>
      <w:r w:rsidR="00267809" w:rsidRPr="00784E41">
        <w:rPr>
          <w:rFonts w:ascii="Arial" w:hAnsi="Arial" w:cs="Arial"/>
          <w:sz w:val="24"/>
          <w:szCs w:val="24"/>
          <w:lang w:val="en-GB"/>
        </w:rPr>
        <w:t xml:space="preserve"> from all the development that has taken place for many years </w:t>
      </w:r>
      <w:r w:rsidR="00A64181">
        <w:rPr>
          <w:rFonts w:ascii="Arial" w:hAnsi="Arial" w:cs="Arial"/>
          <w:sz w:val="24"/>
          <w:szCs w:val="24"/>
          <w:lang w:val="en-GB"/>
        </w:rPr>
        <w:t>close to</w:t>
      </w:r>
      <w:r w:rsidR="00267809" w:rsidRPr="00784E41">
        <w:rPr>
          <w:rFonts w:ascii="Arial" w:hAnsi="Arial" w:cs="Arial"/>
          <w:sz w:val="24"/>
          <w:szCs w:val="24"/>
          <w:lang w:val="en-GB"/>
        </w:rPr>
        <w:t xml:space="preserve"> the applicant's property.</w:t>
      </w:r>
      <w:r w:rsidR="00267809" w:rsidRPr="00784E41">
        <w:t xml:space="preserve"> </w:t>
      </w:r>
      <w:r w:rsidR="00267809" w:rsidRPr="00784E41">
        <w:rPr>
          <w:rFonts w:ascii="Arial" w:hAnsi="Arial" w:cs="Arial"/>
          <w:sz w:val="24"/>
          <w:szCs w:val="24"/>
          <w:lang w:val="en-GB"/>
        </w:rPr>
        <w:t xml:space="preserve">In the premises, the findings are not supported by the factual evidence tendered by the applicant in its application for environmental authorisation. In fact, the </w:t>
      </w:r>
      <w:r w:rsidR="00A64181">
        <w:rPr>
          <w:rFonts w:ascii="Arial" w:hAnsi="Arial" w:cs="Arial"/>
          <w:sz w:val="24"/>
          <w:szCs w:val="24"/>
          <w:lang w:val="en-GB"/>
        </w:rPr>
        <w:t>countless</w:t>
      </w:r>
      <w:r w:rsidR="00267809" w:rsidRPr="00784E41">
        <w:rPr>
          <w:rFonts w:ascii="Arial" w:hAnsi="Arial" w:cs="Arial"/>
          <w:sz w:val="24"/>
          <w:szCs w:val="24"/>
          <w:lang w:val="en-GB"/>
        </w:rPr>
        <w:t xml:space="preserve"> scientific evidence and factual visual representation produced by the applicant and submitted in the environmental authorisation application (and referred to in its appeal) dia</w:t>
      </w:r>
      <w:r w:rsidR="00267809">
        <w:rPr>
          <w:rFonts w:ascii="Arial" w:hAnsi="Arial" w:cs="Arial"/>
          <w:sz w:val="24"/>
          <w:szCs w:val="24"/>
          <w:lang w:val="en-GB"/>
        </w:rPr>
        <w:t>metrically</w:t>
      </w:r>
      <w:r w:rsidR="00267809" w:rsidRPr="00784E41">
        <w:rPr>
          <w:rFonts w:ascii="Arial" w:hAnsi="Arial" w:cs="Arial"/>
          <w:sz w:val="24"/>
          <w:szCs w:val="24"/>
          <w:lang w:val="en-GB"/>
        </w:rPr>
        <w:t xml:space="preserve"> contradicts these findings.  The scientific facts on which </w:t>
      </w:r>
      <w:r w:rsidR="00267809">
        <w:rPr>
          <w:rFonts w:ascii="Arial" w:hAnsi="Arial" w:cs="Arial"/>
          <w:sz w:val="24"/>
          <w:szCs w:val="24"/>
          <w:lang w:val="en-GB"/>
        </w:rPr>
        <w:t xml:space="preserve">the MEC </w:t>
      </w:r>
      <w:r w:rsidR="00267809" w:rsidRPr="00784E41">
        <w:rPr>
          <w:rFonts w:ascii="Arial" w:hAnsi="Arial" w:cs="Arial"/>
          <w:sz w:val="24"/>
          <w:szCs w:val="24"/>
          <w:lang w:val="en-GB"/>
        </w:rPr>
        <w:t xml:space="preserve">allegedly relied </w:t>
      </w:r>
      <w:r w:rsidR="006939E2">
        <w:rPr>
          <w:rFonts w:ascii="Arial" w:hAnsi="Arial" w:cs="Arial"/>
          <w:sz w:val="24"/>
          <w:szCs w:val="24"/>
          <w:lang w:val="en-GB"/>
        </w:rPr>
        <w:t xml:space="preserve">on </w:t>
      </w:r>
      <w:r w:rsidR="00826D5A">
        <w:rPr>
          <w:rFonts w:ascii="Arial" w:hAnsi="Arial" w:cs="Arial"/>
          <w:sz w:val="24"/>
          <w:szCs w:val="24"/>
          <w:lang w:val="en-GB"/>
        </w:rPr>
        <w:lastRenderedPageBreak/>
        <w:t>are</w:t>
      </w:r>
      <w:r w:rsidR="00267809" w:rsidRPr="00784E41">
        <w:rPr>
          <w:rFonts w:ascii="Arial" w:hAnsi="Arial" w:cs="Arial"/>
          <w:sz w:val="24"/>
          <w:szCs w:val="24"/>
          <w:lang w:val="en-GB"/>
        </w:rPr>
        <w:t xml:space="preserve"> </w:t>
      </w:r>
      <w:r w:rsidR="00267809">
        <w:rPr>
          <w:rFonts w:ascii="Arial" w:hAnsi="Arial" w:cs="Arial"/>
          <w:sz w:val="24"/>
          <w:szCs w:val="24"/>
          <w:lang w:val="en-GB"/>
        </w:rPr>
        <w:t>not borne out by the decision made</w:t>
      </w:r>
      <w:r w:rsidR="00267809" w:rsidRPr="00784E41">
        <w:rPr>
          <w:rFonts w:ascii="Arial" w:hAnsi="Arial" w:cs="Arial"/>
          <w:sz w:val="24"/>
          <w:szCs w:val="24"/>
          <w:lang w:val="en-GB"/>
        </w:rPr>
        <w:t>.</w:t>
      </w:r>
      <w:r w:rsidR="00267809" w:rsidRPr="00624C4E">
        <w:t xml:space="preserve"> </w:t>
      </w:r>
      <w:r w:rsidR="00267809" w:rsidRPr="00624C4E">
        <w:rPr>
          <w:rFonts w:ascii="Arial" w:hAnsi="Arial" w:cs="Arial"/>
          <w:sz w:val="24"/>
          <w:szCs w:val="24"/>
          <w:lang w:val="en-GB"/>
        </w:rPr>
        <w:t xml:space="preserve">While reference is made to "principles" stated in the NEMA, no evidence is proffered by </w:t>
      </w:r>
      <w:r w:rsidR="00267809">
        <w:rPr>
          <w:rFonts w:ascii="Arial" w:hAnsi="Arial" w:cs="Arial"/>
          <w:sz w:val="24"/>
          <w:szCs w:val="24"/>
          <w:lang w:val="en-GB"/>
        </w:rPr>
        <w:t>the MEC</w:t>
      </w:r>
      <w:r w:rsidR="00267809" w:rsidRPr="00624C4E">
        <w:rPr>
          <w:rFonts w:ascii="Arial" w:hAnsi="Arial" w:cs="Arial"/>
          <w:sz w:val="24"/>
          <w:szCs w:val="24"/>
          <w:lang w:val="en-GB"/>
        </w:rPr>
        <w:t xml:space="preserve"> how </w:t>
      </w:r>
      <w:r w:rsidR="00267809">
        <w:rPr>
          <w:rFonts w:ascii="Arial" w:hAnsi="Arial" w:cs="Arial"/>
          <w:sz w:val="24"/>
          <w:szCs w:val="24"/>
          <w:lang w:val="en-GB"/>
        </w:rPr>
        <w:t>she</w:t>
      </w:r>
      <w:r w:rsidR="00267809" w:rsidRPr="00624C4E">
        <w:rPr>
          <w:rFonts w:ascii="Arial" w:hAnsi="Arial" w:cs="Arial"/>
          <w:sz w:val="24"/>
          <w:szCs w:val="24"/>
          <w:lang w:val="en-GB"/>
        </w:rPr>
        <w:t xml:space="preserve"> actually applied these principles to the evidentiary facts submitted by the applicant.</w:t>
      </w:r>
    </w:p>
    <w:p w:rsidR="00C73349" w:rsidRDefault="003E7969" w:rsidP="00223D23">
      <w:pPr>
        <w:spacing w:line="480" w:lineRule="auto"/>
        <w:jc w:val="both"/>
        <w:rPr>
          <w:rFonts w:ascii="Arial" w:hAnsi="Arial" w:cs="Arial"/>
          <w:sz w:val="24"/>
          <w:szCs w:val="24"/>
        </w:rPr>
      </w:pPr>
      <w:r>
        <w:rPr>
          <w:rFonts w:ascii="Arial" w:hAnsi="Arial" w:cs="Arial"/>
          <w:sz w:val="24"/>
          <w:szCs w:val="24"/>
        </w:rPr>
        <w:t>[64</w:t>
      </w:r>
      <w:r w:rsidR="00C73349">
        <w:rPr>
          <w:rFonts w:ascii="Arial" w:hAnsi="Arial" w:cs="Arial"/>
          <w:sz w:val="24"/>
          <w:szCs w:val="24"/>
        </w:rPr>
        <w:t xml:space="preserve">] </w:t>
      </w:r>
      <w:r w:rsidR="00C73349" w:rsidRPr="00C73349">
        <w:rPr>
          <w:rFonts w:ascii="Arial" w:hAnsi="Arial" w:cs="Arial"/>
          <w:b/>
          <w:sz w:val="24"/>
          <w:szCs w:val="24"/>
        </w:rPr>
        <w:t>Seven</w:t>
      </w:r>
      <w:r w:rsidR="00C73349">
        <w:rPr>
          <w:rFonts w:ascii="Arial" w:hAnsi="Arial" w:cs="Arial"/>
          <w:sz w:val="24"/>
          <w:szCs w:val="24"/>
        </w:rPr>
        <w:t>: T</w:t>
      </w:r>
      <w:r w:rsidR="006939E2">
        <w:rPr>
          <w:rFonts w:ascii="Arial" w:hAnsi="Arial" w:cs="Arial"/>
          <w:sz w:val="24"/>
          <w:szCs w:val="24"/>
        </w:rPr>
        <w:t>he MEC criticised</w:t>
      </w:r>
      <w:r w:rsidR="003945B6">
        <w:rPr>
          <w:rFonts w:ascii="Arial" w:hAnsi="Arial" w:cs="Arial"/>
          <w:sz w:val="24"/>
          <w:szCs w:val="24"/>
        </w:rPr>
        <w:t xml:space="preserve"> the applicant’s contention </w:t>
      </w:r>
      <w:r w:rsidR="003945B6" w:rsidRPr="007B3B15">
        <w:rPr>
          <w:rFonts w:ascii="Arial" w:hAnsi="Arial" w:cs="Arial"/>
          <w:sz w:val="24"/>
          <w:szCs w:val="24"/>
          <w:lang w:val="en-GB"/>
        </w:rPr>
        <w:t xml:space="preserve">that the buffer is not necessary because the feature (wetland) is in the process of disappearing and there is </w:t>
      </w:r>
      <w:r w:rsidR="00826D5A">
        <w:rPr>
          <w:rFonts w:ascii="Arial" w:hAnsi="Arial" w:cs="Arial"/>
          <w:sz w:val="24"/>
          <w:szCs w:val="24"/>
          <w:lang w:val="en-GB"/>
        </w:rPr>
        <w:t xml:space="preserve">therefore </w:t>
      </w:r>
      <w:r w:rsidR="003945B6" w:rsidRPr="007B3B15">
        <w:rPr>
          <w:rFonts w:ascii="Arial" w:hAnsi="Arial" w:cs="Arial"/>
          <w:sz w:val="24"/>
          <w:szCs w:val="24"/>
          <w:lang w:val="en-GB"/>
        </w:rPr>
        <w:t xml:space="preserve">no purpose of protecting </w:t>
      </w:r>
      <w:r w:rsidR="00826D5A">
        <w:rPr>
          <w:rFonts w:ascii="Arial" w:hAnsi="Arial" w:cs="Arial"/>
          <w:sz w:val="24"/>
          <w:szCs w:val="24"/>
          <w:lang w:val="en-GB"/>
        </w:rPr>
        <w:t xml:space="preserve">it. </w:t>
      </w:r>
      <w:r w:rsidR="000853C8">
        <w:rPr>
          <w:rFonts w:ascii="Arial" w:hAnsi="Arial" w:cs="Arial"/>
          <w:sz w:val="24"/>
          <w:szCs w:val="24"/>
          <w:lang w:val="en-GB"/>
        </w:rPr>
        <w:t>In fact, she described</w:t>
      </w:r>
      <w:r w:rsidR="00826D5A">
        <w:rPr>
          <w:rFonts w:ascii="Arial" w:hAnsi="Arial" w:cs="Arial"/>
          <w:sz w:val="24"/>
          <w:szCs w:val="24"/>
          <w:lang w:val="en-GB"/>
        </w:rPr>
        <w:t xml:space="preserve"> the applicant’s reasoning as “</w:t>
      </w:r>
      <w:r w:rsidR="003945B6" w:rsidRPr="007B3B15">
        <w:rPr>
          <w:rFonts w:ascii="Arial" w:hAnsi="Arial" w:cs="Arial"/>
          <w:sz w:val="24"/>
          <w:szCs w:val="24"/>
          <w:lang w:val="en-GB"/>
        </w:rPr>
        <w:t>highly ignorant and irresponsible</w:t>
      </w:r>
      <w:r w:rsidR="00826D5A">
        <w:rPr>
          <w:rFonts w:ascii="Arial" w:hAnsi="Arial" w:cs="Arial"/>
          <w:sz w:val="24"/>
          <w:szCs w:val="24"/>
          <w:lang w:val="en-GB"/>
        </w:rPr>
        <w:t>”</w:t>
      </w:r>
      <w:r w:rsidR="003945B6" w:rsidRPr="007B3B15">
        <w:rPr>
          <w:rFonts w:ascii="Arial" w:hAnsi="Arial" w:cs="Arial"/>
          <w:sz w:val="24"/>
          <w:szCs w:val="24"/>
          <w:lang w:val="en-GB"/>
        </w:rPr>
        <w:t xml:space="preserve">. </w:t>
      </w:r>
      <w:r w:rsidR="006939E2">
        <w:rPr>
          <w:rFonts w:ascii="Arial" w:hAnsi="Arial" w:cs="Arial"/>
          <w:sz w:val="24"/>
          <w:szCs w:val="24"/>
          <w:lang w:val="en-GB"/>
        </w:rPr>
        <w:t>The MEC relied</w:t>
      </w:r>
      <w:r w:rsidR="003945B6">
        <w:rPr>
          <w:rFonts w:ascii="Arial" w:hAnsi="Arial" w:cs="Arial"/>
          <w:sz w:val="24"/>
          <w:szCs w:val="24"/>
          <w:lang w:val="en-GB"/>
        </w:rPr>
        <w:t xml:space="preserve"> on</w:t>
      </w:r>
      <w:r w:rsidR="005D5DE8">
        <w:rPr>
          <w:rFonts w:ascii="Arial" w:hAnsi="Arial" w:cs="Arial"/>
          <w:sz w:val="24"/>
          <w:szCs w:val="24"/>
          <w:lang w:val="en-GB"/>
        </w:rPr>
        <w:t xml:space="preserve"> a response by GDARD</w:t>
      </w:r>
      <w:r w:rsidR="003945B6" w:rsidRPr="007B3B15">
        <w:rPr>
          <w:rFonts w:ascii="Arial" w:hAnsi="Arial" w:cs="Arial"/>
          <w:sz w:val="24"/>
          <w:szCs w:val="24"/>
          <w:lang w:val="en-GB"/>
        </w:rPr>
        <w:t xml:space="preserve"> </w:t>
      </w:r>
      <w:r w:rsidR="005D5DE8">
        <w:rPr>
          <w:rFonts w:ascii="Arial" w:hAnsi="Arial" w:cs="Arial"/>
          <w:sz w:val="24"/>
          <w:szCs w:val="24"/>
          <w:lang w:val="en-GB"/>
        </w:rPr>
        <w:t xml:space="preserve">which stated that </w:t>
      </w:r>
      <w:r w:rsidR="00C73349">
        <w:rPr>
          <w:rFonts w:ascii="Arial" w:hAnsi="Arial" w:cs="Arial"/>
          <w:sz w:val="24"/>
          <w:szCs w:val="24"/>
          <w:lang w:val="en-GB"/>
        </w:rPr>
        <w:t>“</w:t>
      </w:r>
      <w:r w:rsidR="005D5DE8" w:rsidRPr="005D5DE8">
        <w:rPr>
          <w:rFonts w:ascii="Arial" w:hAnsi="Arial" w:cs="Arial"/>
          <w:i/>
          <w:sz w:val="24"/>
          <w:szCs w:val="24"/>
          <w:lang w:val="en-GB"/>
        </w:rPr>
        <w:t xml:space="preserve">the </w:t>
      </w:r>
      <w:r w:rsidR="003945B6" w:rsidRPr="005D5DE8">
        <w:rPr>
          <w:rFonts w:ascii="Arial" w:hAnsi="Arial" w:cs="Arial"/>
          <w:i/>
          <w:sz w:val="24"/>
          <w:szCs w:val="24"/>
          <w:lang w:val="en-GB"/>
        </w:rPr>
        <w:t>wetland is still active, although in a compromised state</w:t>
      </w:r>
      <w:r w:rsidR="003945B6" w:rsidRPr="007B3B15">
        <w:rPr>
          <w:rFonts w:ascii="Arial" w:hAnsi="Arial" w:cs="Arial"/>
          <w:sz w:val="24"/>
          <w:szCs w:val="24"/>
          <w:lang w:val="en-GB"/>
        </w:rPr>
        <w:t>,</w:t>
      </w:r>
      <w:r w:rsidR="00C73349">
        <w:rPr>
          <w:rFonts w:ascii="Arial" w:hAnsi="Arial" w:cs="Arial"/>
          <w:sz w:val="24"/>
          <w:szCs w:val="24"/>
          <w:lang w:val="en-GB"/>
        </w:rPr>
        <w:t>”</w:t>
      </w:r>
      <w:r w:rsidR="003945B6" w:rsidRPr="007B3B15">
        <w:rPr>
          <w:rFonts w:ascii="Arial" w:hAnsi="Arial" w:cs="Arial"/>
          <w:sz w:val="24"/>
          <w:szCs w:val="24"/>
          <w:lang w:val="en-GB"/>
        </w:rPr>
        <w:t xml:space="preserve"> </w:t>
      </w:r>
      <w:r w:rsidR="005D5DE8">
        <w:rPr>
          <w:rFonts w:ascii="Arial" w:hAnsi="Arial" w:cs="Arial"/>
          <w:sz w:val="24"/>
          <w:szCs w:val="24"/>
          <w:lang w:val="en-GB"/>
        </w:rPr>
        <w:t xml:space="preserve">and that </w:t>
      </w:r>
      <w:r w:rsidR="00C73349" w:rsidRPr="00C73349">
        <w:rPr>
          <w:rFonts w:ascii="Arial" w:hAnsi="Arial" w:cs="Arial"/>
          <w:b/>
          <w:sz w:val="24"/>
          <w:szCs w:val="24"/>
          <w:lang w:val="en-GB"/>
        </w:rPr>
        <w:t>“</w:t>
      </w:r>
      <w:r w:rsidR="003945B6" w:rsidRPr="00C73349">
        <w:rPr>
          <w:rFonts w:ascii="Arial" w:hAnsi="Arial" w:cs="Arial"/>
          <w:b/>
          <w:i/>
          <w:sz w:val="24"/>
          <w:szCs w:val="24"/>
          <w:lang w:val="en-GB"/>
        </w:rPr>
        <w:t>through remediation and rehabilitation, the ecosystem can be functional if appropriate measures are put in place</w:t>
      </w:r>
      <w:r w:rsidR="003945B6" w:rsidRPr="007B3B15">
        <w:rPr>
          <w:rFonts w:ascii="Arial" w:hAnsi="Arial" w:cs="Arial"/>
          <w:sz w:val="24"/>
          <w:szCs w:val="24"/>
          <w:lang w:val="en-GB"/>
        </w:rPr>
        <w:t xml:space="preserve">. </w:t>
      </w:r>
      <w:r w:rsidR="00C73349">
        <w:rPr>
          <w:rFonts w:ascii="Arial" w:hAnsi="Arial" w:cs="Arial"/>
          <w:sz w:val="24"/>
          <w:szCs w:val="24"/>
          <w:lang w:val="en-GB"/>
        </w:rPr>
        <w:t>It is furthermore stated that GDARD’s</w:t>
      </w:r>
      <w:r w:rsidR="003945B6" w:rsidRPr="007B3B15">
        <w:rPr>
          <w:rFonts w:ascii="Arial" w:hAnsi="Arial" w:cs="Arial"/>
          <w:sz w:val="24"/>
          <w:szCs w:val="24"/>
          <w:lang w:val="en-GB"/>
        </w:rPr>
        <w:t xml:space="preserve"> application of a buffer zone is intended to protect the wetland </w:t>
      </w:r>
      <w:r w:rsidR="00C73349">
        <w:rPr>
          <w:rFonts w:ascii="Arial" w:hAnsi="Arial" w:cs="Arial"/>
          <w:sz w:val="24"/>
          <w:szCs w:val="24"/>
          <w:lang w:val="en-GB"/>
        </w:rPr>
        <w:t>“</w:t>
      </w:r>
      <w:r w:rsidR="003945B6" w:rsidRPr="00C73349">
        <w:rPr>
          <w:rFonts w:ascii="Arial" w:hAnsi="Arial" w:cs="Arial"/>
          <w:b/>
          <w:i/>
          <w:sz w:val="24"/>
          <w:szCs w:val="24"/>
          <w:lang w:val="en-GB"/>
        </w:rPr>
        <w:t>and prevent potential danger to the residents of the proposed development</w:t>
      </w:r>
      <w:r w:rsidR="006939E2" w:rsidRPr="00C73349">
        <w:rPr>
          <w:rFonts w:ascii="Arial" w:hAnsi="Arial" w:cs="Arial"/>
          <w:b/>
          <w:i/>
          <w:sz w:val="24"/>
          <w:szCs w:val="24"/>
          <w:lang w:val="en-GB"/>
        </w:rPr>
        <w:t>.”</w:t>
      </w:r>
      <w:r w:rsidR="006939E2" w:rsidRPr="00C73349">
        <w:rPr>
          <w:rFonts w:ascii="Arial" w:hAnsi="Arial" w:cs="Arial"/>
          <w:i/>
          <w:sz w:val="24"/>
          <w:szCs w:val="24"/>
        </w:rPr>
        <w:t xml:space="preserve"> (Emphasis</w:t>
      </w:r>
      <w:r w:rsidR="00C73349" w:rsidRPr="00C73349">
        <w:rPr>
          <w:rFonts w:ascii="Arial" w:hAnsi="Arial" w:cs="Arial"/>
          <w:i/>
          <w:sz w:val="24"/>
          <w:szCs w:val="24"/>
        </w:rPr>
        <w:t xml:space="preserve"> added</w:t>
      </w:r>
      <w:r w:rsidR="006939E2" w:rsidRPr="00C73349">
        <w:rPr>
          <w:rFonts w:ascii="Arial" w:hAnsi="Arial" w:cs="Arial"/>
          <w:i/>
          <w:sz w:val="24"/>
          <w:szCs w:val="24"/>
        </w:rPr>
        <w:t>).</w:t>
      </w:r>
      <w:r w:rsidR="00C73349">
        <w:rPr>
          <w:rFonts w:ascii="Arial" w:hAnsi="Arial" w:cs="Arial"/>
          <w:b/>
          <w:i/>
          <w:sz w:val="24"/>
          <w:szCs w:val="24"/>
        </w:rPr>
        <w:t xml:space="preserve"> </w:t>
      </w:r>
      <w:r w:rsidR="00C73349">
        <w:rPr>
          <w:rFonts w:ascii="Arial" w:hAnsi="Arial" w:cs="Arial"/>
          <w:sz w:val="24"/>
          <w:szCs w:val="24"/>
        </w:rPr>
        <w:t xml:space="preserve">There are no facts supporting these reasons. </w:t>
      </w:r>
    </w:p>
    <w:p w:rsidR="005A21F6" w:rsidRDefault="003E7969" w:rsidP="005A21F6">
      <w:pPr>
        <w:spacing w:line="480" w:lineRule="auto"/>
        <w:jc w:val="both"/>
        <w:rPr>
          <w:rFonts w:ascii="Arial" w:hAnsi="Arial" w:cs="Arial"/>
          <w:sz w:val="24"/>
          <w:szCs w:val="24"/>
        </w:rPr>
      </w:pPr>
      <w:r>
        <w:rPr>
          <w:rFonts w:ascii="Arial" w:hAnsi="Arial" w:cs="Arial"/>
          <w:sz w:val="24"/>
          <w:szCs w:val="24"/>
        </w:rPr>
        <w:t>[65</w:t>
      </w:r>
      <w:r w:rsidR="00C73349">
        <w:rPr>
          <w:rFonts w:ascii="Arial" w:hAnsi="Arial" w:cs="Arial"/>
          <w:sz w:val="24"/>
          <w:szCs w:val="24"/>
        </w:rPr>
        <w:t xml:space="preserve">] </w:t>
      </w:r>
      <w:r w:rsidR="00C73349" w:rsidRPr="00C73349">
        <w:rPr>
          <w:rFonts w:ascii="Arial" w:hAnsi="Arial" w:cs="Arial"/>
          <w:b/>
          <w:sz w:val="24"/>
          <w:szCs w:val="24"/>
        </w:rPr>
        <w:t>Eigh</w:t>
      </w:r>
      <w:r w:rsidR="00C73349">
        <w:rPr>
          <w:rFonts w:ascii="Arial" w:hAnsi="Arial" w:cs="Arial"/>
          <w:sz w:val="24"/>
          <w:szCs w:val="24"/>
        </w:rPr>
        <w:t xml:space="preserve">t: </w:t>
      </w:r>
      <w:r w:rsidR="005A21F6">
        <w:rPr>
          <w:rFonts w:ascii="Arial" w:hAnsi="Arial" w:cs="Arial"/>
          <w:sz w:val="24"/>
          <w:szCs w:val="24"/>
        </w:rPr>
        <w:t>“W</w:t>
      </w:r>
      <w:r w:rsidR="00B74D54">
        <w:rPr>
          <w:rFonts w:ascii="Arial" w:hAnsi="Arial" w:cs="Arial"/>
          <w:sz w:val="24"/>
          <w:szCs w:val="24"/>
        </w:rPr>
        <w:t>etland</w:t>
      </w:r>
      <w:r w:rsidR="005A21F6">
        <w:rPr>
          <w:rFonts w:ascii="Arial" w:hAnsi="Arial" w:cs="Arial"/>
          <w:sz w:val="24"/>
          <w:szCs w:val="24"/>
        </w:rPr>
        <w:t>”</w:t>
      </w:r>
      <w:r w:rsidR="00B74D54">
        <w:rPr>
          <w:rFonts w:ascii="Arial" w:hAnsi="Arial" w:cs="Arial"/>
          <w:sz w:val="24"/>
          <w:szCs w:val="24"/>
        </w:rPr>
        <w:t xml:space="preserve"> is</w:t>
      </w:r>
      <w:r w:rsidR="000964C0" w:rsidRPr="000964C0">
        <w:rPr>
          <w:rFonts w:ascii="Arial" w:hAnsi="Arial" w:cs="Arial"/>
          <w:sz w:val="24"/>
          <w:szCs w:val="24"/>
        </w:rPr>
        <w:t xml:space="preserve"> defined in the National Water Act, 36 of 1998 as "</w:t>
      </w:r>
      <w:r w:rsidR="000964C0" w:rsidRPr="005A21F6">
        <w:rPr>
          <w:rFonts w:ascii="Arial" w:hAnsi="Arial" w:cs="Arial"/>
          <w:i/>
          <w:sz w:val="24"/>
          <w:szCs w:val="24"/>
        </w:rPr>
        <w:t>land which is transitional between the terrestrial and aquatic systems</w:t>
      </w:r>
      <w:r w:rsidR="000964C0" w:rsidRPr="005A21F6">
        <w:rPr>
          <w:i/>
        </w:rPr>
        <w:t xml:space="preserve"> </w:t>
      </w:r>
      <w:r w:rsidR="000964C0" w:rsidRPr="005A21F6">
        <w:rPr>
          <w:rFonts w:ascii="Arial" w:hAnsi="Arial" w:cs="Arial"/>
          <w:i/>
          <w:sz w:val="24"/>
          <w:szCs w:val="24"/>
        </w:rPr>
        <w:t>where the water table</w:t>
      </w:r>
      <w:r w:rsidR="00B74D54" w:rsidRPr="005A21F6">
        <w:rPr>
          <w:rFonts w:ascii="Arial" w:hAnsi="Arial" w:cs="Arial"/>
          <w:i/>
          <w:sz w:val="24"/>
          <w:szCs w:val="24"/>
        </w:rPr>
        <w:t xml:space="preserve"> </w:t>
      </w:r>
      <w:r w:rsidR="000964C0" w:rsidRPr="005A21F6">
        <w:rPr>
          <w:rFonts w:ascii="Arial" w:hAnsi="Arial" w:cs="Arial"/>
          <w:i/>
          <w:sz w:val="24"/>
          <w:szCs w:val="24"/>
        </w:rPr>
        <w:t>is usually at or near the surface or the land</w:t>
      </w:r>
      <w:r w:rsidR="00B74D54" w:rsidRPr="005A21F6">
        <w:rPr>
          <w:rFonts w:ascii="Arial" w:hAnsi="Arial" w:cs="Arial"/>
          <w:i/>
          <w:sz w:val="24"/>
          <w:szCs w:val="24"/>
        </w:rPr>
        <w:t xml:space="preserve"> </w:t>
      </w:r>
      <w:r w:rsidR="000964C0" w:rsidRPr="005A21F6">
        <w:rPr>
          <w:rFonts w:ascii="Arial" w:hAnsi="Arial" w:cs="Arial"/>
          <w:i/>
          <w:sz w:val="24"/>
          <w:szCs w:val="24"/>
        </w:rPr>
        <w:t>is periodically covered with shallow water, and which land in normal circumstances supports or would support vegetation typically adapted to life in saturated soil'."</w:t>
      </w:r>
      <w:r w:rsidR="000964C0" w:rsidRPr="000964C0">
        <w:t xml:space="preserve"> </w:t>
      </w:r>
      <w:r w:rsidR="005A21F6">
        <w:rPr>
          <w:rFonts w:ascii="Arial" w:hAnsi="Arial" w:cs="Arial"/>
          <w:sz w:val="24"/>
          <w:szCs w:val="24"/>
        </w:rPr>
        <w:t>Dr</w:t>
      </w:r>
      <w:r w:rsidR="0057005E">
        <w:rPr>
          <w:rFonts w:ascii="Arial" w:hAnsi="Arial" w:cs="Arial"/>
          <w:sz w:val="24"/>
          <w:szCs w:val="24"/>
        </w:rPr>
        <w:t xml:space="preserve">. </w:t>
      </w:r>
      <w:r w:rsidR="006939E2">
        <w:rPr>
          <w:rFonts w:ascii="Arial" w:hAnsi="Arial" w:cs="Arial"/>
          <w:sz w:val="24"/>
          <w:szCs w:val="24"/>
        </w:rPr>
        <w:t>De</w:t>
      </w:r>
      <w:r w:rsidR="005A21F6">
        <w:rPr>
          <w:rFonts w:ascii="Arial" w:hAnsi="Arial" w:cs="Arial"/>
          <w:sz w:val="24"/>
          <w:szCs w:val="24"/>
        </w:rPr>
        <w:t xml:space="preserve"> Waals concluded</w:t>
      </w:r>
      <w:r w:rsidR="000964C0" w:rsidRPr="000964C0">
        <w:rPr>
          <w:rFonts w:ascii="Arial" w:hAnsi="Arial" w:cs="Arial"/>
          <w:sz w:val="24"/>
          <w:szCs w:val="24"/>
        </w:rPr>
        <w:t xml:space="preserve"> that it is patently evident that the applicant's property is not a transitional tract of land between terrestrial and aquatic sy</w:t>
      </w:r>
      <w:r w:rsidR="005A21F6">
        <w:rPr>
          <w:rFonts w:ascii="Arial" w:hAnsi="Arial" w:cs="Arial"/>
          <w:sz w:val="24"/>
          <w:szCs w:val="24"/>
        </w:rPr>
        <w:t>stems. He dealt</w:t>
      </w:r>
      <w:r w:rsidR="000964C0" w:rsidRPr="000964C0">
        <w:rPr>
          <w:rFonts w:ascii="Arial" w:hAnsi="Arial" w:cs="Arial"/>
          <w:sz w:val="24"/>
          <w:szCs w:val="24"/>
        </w:rPr>
        <w:t xml:space="preserve"> with the reasons why </w:t>
      </w:r>
      <w:r w:rsidR="006939E2">
        <w:rPr>
          <w:rFonts w:ascii="Arial" w:hAnsi="Arial" w:cs="Arial"/>
          <w:sz w:val="24"/>
          <w:szCs w:val="24"/>
        </w:rPr>
        <w:t>in</w:t>
      </w:r>
      <w:r w:rsidR="000964C0" w:rsidRPr="000964C0">
        <w:rPr>
          <w:rFonts w:ascii="Arial" w:hAnsi="Arial" w:cs="Arial"/>
          <w:sz w:val="24"/>
          <w:szCs w:val="24"/>
        </w:rPr>
        <w:t xml:space="preserve"> paragraph 4.1.2</w:t>
      </w:r>
      <w:r w:rsidR="005A21F6">
        <w:rPr>
          <w:rFonts w:ascii="Arial" w:hAnsi="Arial" w:cs="Arial"/>
          <w:sz w:val="24"/>
          <w:szCs w:val="24"/>
        </w:rPr>
        <w:t xml:space="preserve"> of his r</w:t>
      </w:r>
      <w:r w:rsidR="00B74D54">
        <w:rPr>
          <w:rFonts w:ascii="Arial" w:hAnsi="Arial" w:cs="Arial"/>
          <w:sz w:val="24"/>
          <w:szCs w:val="24"/>
        </w:rPr>
        <w:t>eport</w:t>
      </w:r>
      <w:r w:rsidR="000964C0" w:rsidRPr="000964C0">
        <w:rPr>
          <w:rFonts w:ascii="Arial" w:hAnsi="Arial" w:cs="Arial"/>
          <w:sz w:val="24"/>
          <w:szCs w:val="24"/>
        </w:rPr>
        <w:t>.</w:t>
      </w:r>
      <w:r w:rsidR="005A21F6" w:rsidRPr="005A21F6">
        <w:rPr>
          <w:rFonts w:ascii="Arial" w:hAnsi="Arial" w:cs="Arial"/>
          <w:sz w:val="24"/>
          <w:szCs w:val="24"/>
        </w:rPr>
        <w:t xml:space="preserve"> </w:t>
      </w:r>
      <w:r w:rsidR="005A21F6" w:rsidRPr="000964C0">
        <w:rPr>
          <w:rFonts w:ascii="Arial" w:hAnsi="Arial" w:cs="Arial"/>
          <w:sz w:val="24"/>
          <w:szCs w:val="24"/>
        </w:rPr>
        <w:t>The indentation on the applicant's property is therefore not a 'wetland'</w:t>
      </w:r>
      <w:r w:rsidR="005A21F6">
        <w:rPr>
          <w:rFonts w:ascii="Arial" w:hAnsi="Arial" w:cs="Arial"/>
          <w:sz w:val="24"/>
          <w:szCs w:val="24"/>
        </w:rPr>
        <w:t xml:space="preserve"> i</w:t>
      </w:r>
      <w:r w:rsidR="005A21F6" w:rsidRPr="000964C0">
        <w:rPr>
          <w:rFonts w:ascii="Arial" w:hAnsi="Arial" w:cs="Arial"/>
          <w:sz w:val="24"/>
          <w:szCs w:val="24"/>
        </w:rPr>
        <w:t>n terms of the above definition.</w:t>
      </w:r>
    </w:p>
    <w:p w:rsidR="000964C0" w:rsidRDefault="003E7969" w:rsidP="00223D23">
      <w:pPr>
        <w:spacing w:line="480" w:lineRule="auto"/>
        <w:jc w:val="both"/>
        <w:rPr>
          <w:rFonts w:ascii="Arial" w:hAnsi="Arial" w:cs="Arial"/>
          <w:sz w:val="24"/>
          <w:szCs w:val="24"/>
        </w:rPr>
      </w:pPr>
      <w:r>
        <w:rPr>
          <w:rFonts w:ascii="Arial" w:hAnsi="Arial" w:cs="Arial"/>
          <w:sz w:val="24"/>
          <w:szCs w:val="24"/>
        </w:rPr>
        <w:t>[66</w:t>
      </w:r>
      <w:r w:rsidR="005A21F6">
        <w:rPr>
          <w:rFonts w:ascii="Arial" w:hAnsi="Arial" w:cs="Arial"/>
          <w:sz w:val="24"/>
          <w:szCs w:val="24"/>
        </w:rPr>
        <w:t xml:space="preserve">] </w:t>
      </w:r>
      <w:r w:rsidR="005A21F6" w:rsidRPr="000964C0">
        <w:rPr>
          <w:rFonts w:ascii="Arial" w:hAnsi="Arial" w:cs="Arial"/>
          <w:sz w:val="24"/>
          <w:szCs w:val="24"/>
        </w:rPr>
        <w:t>The</w:t>
      </w:r>
      <w:r w:rsidR="005A21F6">
        <w:rPr>
          <w:rFonts w:ascii="Arial" w:hAnsi="Arial" w:cs="Arial"/>
          <w:sz w:val="24"/>
          <w:szCs w:val="24"/>
        </w:rPr>
        <w:t xml:space="preserve"> MEC admitted</w:t>
      </w:r>
      <w:r w:rsidR="000964C0" w:rsidRPr="000964C0">
        <w:rPr>
          <w:rFonts w:ascii="Arial" w:hAnsi="Arial" w:cs="Arial"/>
          <w:sz w:val="24"/>
          <w:szCs w:val="24"/>
        </w:rPr>
        <w:t xml:space="preserve"> the applicant's assertion that, as depicted by the Aquatic Sensitivity Map, the "sensitive aquatic zones" are far to the east of the applicant's </w:t>
      </w:r>
      <w:r w:rsidR="000964C0" w:rsidRPr="000964C0">
        <w:rPr>
          <w:rFonts w:ascii="Arial" w:hAnsi="Arial" w:cs="Arial"/>
          <w:sz w:val="24"/>
          <w:szCs w:val="24"/>
        </w:rPr>
        <w:lastRenderedPageBreak/>
        <w:t>property (mostly north of Hendrik Potgieter Road) and far from all the development that has taken place for many years in the vicinity of the applicant's property.</w:t>
      </w:r>
      <w:r w:rsidR="000964C0" w:rsidRPr="000964C0">
        <w:t xml:space="preserve"> </w:t>
      </w:r>
      <w:r w:rsidR="000964C0" w:rsidRPr="000964C0">
        <w:rPr>
          <w:rFonts w:ascii="Arial" w:hAnsi="Arial" w:cs="Arial"/>
          <w:sz w:val="24"/>
          <w:szCs w:val="24"/>
        </w:rPr>
        <w:t>It is evident from the above</w:t>
      </w:r>
      <w:r w:rsidR="006939E2">
        <w:rPr>
          <w:rFonts w:ascii="Arial" w:hAnsi="Arial" w:cs="Arial"/>
          <w:sz w:val="24"/>
          <w:szCs w:val="24"/>
        </w:rPr>
        <w:t>,</w:t>
      </w:r>
      <w:r w:rsidR="000964C0" w:rsidRPr="000964C0">
        <w:rPr>
          <w:rFonts w:ascii="Arial" w:hAnsi="Arial" w:cs="Arial"/>
          <w:sz w:val="24"/>
          <w:szCs w:val="24"/>
        </w:rPr>
        <w:t xml:space="preserve"> as well as the MEC's admission referred, that the ap</w:t>
      </w:r>
      <w:r w:rsidR="00B74D54">
        <w:rPr>
          <w:rFonts w:ascii="Arial" w:hAnsi="Arial" w:cs="Arial"/>
          <w:sz w:val="24"/>
          <w:szCs w:val="24"/>
        </w:rPr>
        <w:t>plicant's property has no ecolog</w:t>
      </w:r>
      <w:r w:rsidR="000964C0" w:rsidRPr="000964C0">
        <w:rPr>
          <w:rFonts w:ascii="Arial" w:hAnsi="Arial" w:cs="Arial"/>
          <w:sz w:val="24"/>
          <w:szCs w:val="24"/>
        </w:rPr>
        <w:t>ical link with other ecological areas north of Hendrik Potgieter Road. Therefore, as it is not a transitional tract of land between terrestrial and aquatic systems, the indentation on the applicant's property cannot, by definition, be a 'wetland'.</w:t>
      </w:r>
      <w:r w:rsidR="000964C0" w:rsidRPr="000964C0">
        <w:t xml:space="preserve"> </w:t>
      </w:r>
      <w:r w:rsidR="000964C0" w:rsidRPr="000964C0">
        <w:rPr>
          <w:rFonts w:ascii="Arial" w:hAnsi="Arial" w:cs="Arial"/>
          <w:sz w:val="24"/>
          <w:szCs w:val="24"/>
        </w:rPr>
        <w:t>The MEC has completely overlooked the definition of a 'wetland'</w:t>
      </w:r>
      <w:r w:rsidR="005A21F6">
        <w:rPr>
          <w:rFonts w:ascii="Arial" w:hAnsi="Arial" w:cs="Arial"/>
          <w:sz w:val="24"/>
          <w:szCs w:val="24"/>
        </w:rPr>
        <w:t xml:space="preserve">. </w:t>
      </w:r>
      <w:r w:rsidR="000964C0" w:rsidRPr="000964C0">
        <w:rPr>
          <w:rFonts w:ascii="Arial" w:hAnsi="Arial" w:cs="Arial"/>
          <w:sz w:val="24"/>
          <w:szCs w:val="24"/>
        </w:rPr>
        <w:t>In this respect</w:t>
      </w:r>
      <w:r w:rsidR="005A21F6">
        <w:rPr>
          <w:rFonts w:ascii="Arial" w:hAnsi="Arial" w:cs="Arial"/>
          <w:sz w:val="24"/>
          <w:szCs w:val="24"/>
        </w:rPr>
        <w:t xml:space="preserve"> </w:t>
      </w:r>
      <w:r w:rsidR="000964C0" w:rsidRPr="000964C0">
        <w:rPr>
          <w:rFonts w:ascii="Arial" w:hAnsi="Arial" w:cs="Arial"/>
          <w:sz w:val="24"/>
          <w:szCs w:val="24"/>
        </w:rPr>
        <w:t>the entire 'wetland delineation'</w:t>
      </w:r>
      <w:r w:rsidR="00B74D54">
        <w:rPr>
          <w:rFonts w:ascii="Arial" w:hAnsi="Arial" w:cs="Arial"/>
          <w:sz w:val="24"/>
          <w:szCs w:val="24"/>
        </w:rPr>
        <w:t xml:space="preserve"> b</w:t>
      </w:r>
      <w:r w:rsidR="000964C0" w:rsidRPr="000964C0">
        <w:rPr>
          <w:rFonts w:ascii="Arial" w:hAnsi="Arial" w:cs="Arial"/>
          <w:sz w:val="24"/>
          <w:szCs w:val="24"/>
        </w:rPr>
        <w:t>y GDARD is erroneous and the MEC's allegiance to GDARD in this regard is irrational.</w:t>
      </w:r>
    </w:p>
    <w:p w:rsidR="000853C8" w:rsidRPr="000853C8" w:rsidRDefault="003E7969" w:rsidP="005E16C3">
      <w:pPr>
        <w:spacing w:line="480" w:lineRule="auto"/>
        <w:jc w:val="both"/>
        <w:rPr>
          <w:rFonts w:ascii="Arial" w:hAnsi="Arial" w:cs="Arial"/>
          <w:sz w:val="24"/>
          <w:szCs w:val="24"/>
        </w:rPr>
      </w:pPr>
      <w:r>
        <w:rPr>
          <w:rFonts w:ascii="Arial" w:hAnsi="Arial" w:cs="Arial"/>
          <w:sz w:val="24"/>
          <w:szCs w:val="24"/>
        </w:rPr>
        <w:t>[67</w:t>
      </w:r>
      <w:r w:rsidR="00B74D54">
        <w:rPr>
          <w:rFonts w:ascii="Arial" w:hAnsi="Arial" w:cs="Arial"/>
          <w:sz w:val="24"/>
          <w:szCs w:val="24"/>
        </w:rPr>
        <w:t xml:space="preserve">] </w:t>
      </w:r>
      <w:r w:rsidR="00FD4CA5" w:rsidRPr="00FD4CA5">
        <w:rPr>
          <w:rFonts w:ascii="Arial" w:hAnsi="Arial" w:cs="Arial"/>
          <w:b/>
          <w:sz w:val="24"/>
          <w:szCs w:val="24"/>
        </w:rPr>
        <w:t>Nine:</w:t>
      </w:r>
      <w:r w:rsidR="00FD4CA5">
        <w:rPr>
          <w:rFonts w:ascii="Arial" w:hAnsi="Arial" w:cs="Arial"/>
          <w:sz w:val="24"/>
          <w:szCs w:val="24"/>
        </w:rPr>
        <w:t xml:space="preserve"> </w:t>
      </w:r>
      <w:r w:rsidR="005E16C3">
        <w:rPr>
          <w:rFonts w:ascii="Arial" w:hAnsi="Arial" w:cs="Arial"/>
          <w:sz w:val="24"/>
          <w:szCs w:val="24"/>
        </w:rPr>
        <w:t xml:space="preserve">The MEC states that condition </w:t>
      </w:r>
      <w:r w:rsidR="00ED6AA1">
        <w:rPr>
          <w:rFonts w:ascii="Arial" w:hAnsi="Arial" w:cs="Arial"/>
          <w:sz w:val="24"/>
          <w:szCs w:val="24"/>
        </w:rPr>
        <w:t xml:space="preserve">3.2 </w:t>
      </w:r>
      <w:r w:rsidR="005E16C3">
        <w:rPr>
          <w:rFonts w:ascii="Arial" w:hAnsi="Arial" w:cs="Arial"/>
          <w:sz w:val="24"/>
          <w:szCs w:val="24"/>
        </w:rPr>
        <w:t>was imposed because “</w:t>
      </w:r>
      <w:r w:rsidR="005E16C3" w:rsidRPr="005E16C3">
        <w:rPr>
          <w:rFonts w:ascii="Arial" w:hAnsi="Arial" w:cs="Arial"/>
          <w:i/>
          <w:sz w:val="24"/>
          <w:szCs w:val="24"/>
        </w:rPr>
        <w:t xml:space="preserve">the </w:t>
      </w:r>
      <w:r w:rsidR="0081063E" w:rsidRPr="005E16C3">
        <w:rPr>
          <w:rFonts w:ascii="Arial" w:hAnsi="Arial" w:cs="Arial"/>
          <w:i/>
          <w:sz w:val="24"/>
          <w:szCs w:val="24"/>
          <w:lang w:val="en-GB"/>
        </w:rPr>
        <w:t>wetland present on the site connects to the ecosystem corridor that traverses the Muldersdrif Se Loop river</w:t>
      </w:r>
      <w:r w:rsidR="005E16C3">
        <w:rPr>
          <w:rFonts w:ascii="Arial" w:hAnsi="Arial" w:cs="Arial"/>
          <w:sz w:val="24"/>
          <w:szCs w:val="24"/>
          <w:lang w:val="en-GB"/>
        </w:rPr>
        <w:t>”</w:t>
      </w:r>
      <w:r w:rsidR="0081063E" w:rsidRPr="00B235CE">
        <w:rPr>
          <w:rFonts w:ascii="Arial" w:hAnsi="Arial" w:cs="Arial"/>
          <w:sz w:val="24"/>
          <w:szCs w:val="24"/>
          <w:lang w:val="en-GB"/>
        </w:rPr>
        <w:t>.</w:t>
      </w:r>
      <w:r w:rsidR="005E16C3">
        <w:rPr>
          <w:rFonts w:ascii="Arial" w:hAnsi="Arial" w:cs="Arial"/>
          <w:sz w:val="24"/>
          <w:szCs w:val="24"/>
        </w:rPr>
        <w:t xml:space="preserve"> </w:t>
      </w:r>
      <w:r w:rsidR="00ED6AA1">
        <w:rPr>
          <w:rFonts w:ascii="Arial" w:hAnsi="Arial" w:cs="Arial"/>
          <w:sz w:val="24"/>
          <w:szCs w:val="24"/>
        </w:rPr>
        <w:t>As</w:t>
      </w:r>
      <w:r w:rsidR="00ED6AA1" w:rsidRPr="009817BF">
        <w:rPr>
          <w:rFonts w:ascii="Arial" w:hAnsi="Arial" w:cs="Arial"/>
          <w:sz w:val="24"/>
          <w:szCs w:val="24"/>
        </w:rPr>
        <w:t xml:space="preserve"> stated above, the qualifications held by the persons who conducted the departmental site inspection, </w:t>
      </w:r>
      <w:r w:rsidR="006939E2">
        <w:rPr>
          <w:rFonts w:ascii="Arial" w:hAnsi="Arial" w:cs="Arial"/>
          <w:sz w:val="24"/>
          <w:szCs w:val="24"/>
        </w:rPr>
        <w:t>the author of the Biodiversity Internal M</w:t>
      </w:r>
      <w:r w:rsidR="00ED6AA1" w:rsidRPr="009817BF">
        <w:rPr>
          <w:rFonts w:ascii="Arial" w:hAnsi="Arial" w:cs="Arial"/>
          <w:sz w:val="24"/>
          <w:szCs w:val="24"/>
        </w:rPr>
        <w:t>emorandum,</w:t>
      </w:r>
      <w:r w:rsidR="00ED6AA1">
        <w:rPr>
          <w:rFonts w:ascii="Arial" w:hAnsi="Arial" w:cs="Arial"/>
          <w:sz w:val="24"/>
          <w:szCs w:val="24"/>
        </w:rPr>
        <w:t xml:space="preserve"> and</w:t>
      </w:r>
      <w:r w:rsidR="00ED6AA1" w:rsidRPr="009817BF">
        <w:rPr>
          <w:rFonts w:ascii="Arial" w:hAnsi="Arial" w:cs="Arial"/>
          <w:sz w:val="24"/>
          <w:szCs w:val="24"/>
        </w:rPr>
        <w:t xml:space="preserve"> the author of GDARD</w:t>
      </w:r>
      <w:r w:rsidR="002F16C0">
        <w:rPr>
          <w:rFonts w:ascii="Arial" w:hAnsi="Arial" w:cs="Arial"/>
          <w:sz w:val="24"/>
          <w:szCs w:val="24"/>
        </w:rPr>
        <w:t>’s</w:t>
      </w:r>
      <w:r w:rsidR="00ED6AA1" w:rsidRPr="009817BF">
        <w:rPr>
          <w:rFonts w:ascii="Arial" w:hAnsi="Arial" w:cs="Arial"/>
          <w:sz w:val="24"/>
          <w:szCs w:val="24"/>
        </w:rPr>
        <w:t xml:space="preserve"> appeal response, </w:t>
      </w:r>
      <w:r w:rsidR="00B81421">
        <w:rPr>
          <w:rFonts w:ascii="Arial" w:hAnsi="Arial" w:cs="Arial"/>
          <w:sz w:val="24"/>
          <w:szCs w:val="24"/>
        </w:rPr>
        <w:t>were</w:t>
      </w:r>
      <w:r w:rsidR="00ED6AA1">
        <w:rPr>
          <w:rFonts w:ascii="Arial" w:hAnsi="Arial" w:cs="Arial"/>
          <w:sz w:val="24"/>
          <w:szCs w:val="24"/>
        </w:rPr>
        <w:t xml:space="preserve"> not provided. The Internal Memorandum stated</w:t>
      </w:r>
      <w:r w:rsidR="00ED6AA1" w:rsidRPr="009817BF">
        <w:rPr>
          <w:rFonts w:ascii="Arial" w:hAnsi="Arial" w:cs="Arial"/>
          <w:sz w:val="24"/>
          <w:szCs w:val="24"/>
        </w:rPr>
        <w:t xml:space="preserve"> t</w:t>
      </w:r>
      <w:r w:rsidR="00ED6AA1">
        <w:rPr>
          <w:rFonts w:ascii="Arial" w:hAnsi="Arial" w:cs="Arial"/>
          <w:sz w:val="24"/>
          <w:szCs w:val="24"/>
        </w:rPr>
        <w:t xml:space="preserve">hat a site visit was conducted, </w:t>
      </w:r>
      <w:r w:rsidR="00ED6AA1" w:rsidRPr="009817BF">
        <w:rPr>
          <w:rFonts w:ascii="Arial" w:hAnsi="Arial" w:cs="Arial"/>
          <w:sz w:val="24"/>
          <w:szCs w:val="24"/>
        </w:rPr>
        <w:t xml:space="preserve">during which </w:t>
      </w:r>
      <w:r w:rsidR="00ED6AA1" w:rsidRPr="000853C8">
        <w:rPr>
          <w:rFonts w:ascii="Arial" w:hAnsi="Arial" w:cs="Arial"/>
          <w:i/>
          <w:sz w:val="24"/>
          <w:szCs w:val="24"/>
        </w:rPr>
        <w:t>"a wetland drainage line which connects with the river adjacent to the proposed site and disturbed vegetation were observed on site"</w:t>
      </w:r>
      <w:r w:rsidR="00ED6AA1" w:rsidRPr="009817BF">
        <w:rPr>
          <w:rFonts w:ascii="Arial" w:hAnsi="Arial" w:cs="Arial"/>
          <w:sz w:val="24"/>
          <w:szCs w:val="24"/>
        </w:rPr>
        <w:t xml:space="preserve">. </w:t>
      </w:r>
      <w:r w:rsidR="00ED6AA1">
        <w:rPr>
          <w:rFonts w:ascii="Arial" w:hAnsi="Arial" w:cs="Arial"/>
          <w:sz w:val="24"/>
          <w:szCs w:val="24"/>
        </w:rPr>
        <w:t xml:space="preserve">The applicant denied this and stated, </w:t>
      </w:r>
      <w:r w:rsidR="00ED6AA1" w:rsidRPr="006939E2">
        <w:rPr>
          <w:rFonts w:ascii="Arial" w:hAnsi="Arial" w:cs="Arial"/>
          <w:i/>
          <w:sz w:val="24"/>
          <w:szCs w:val="24"/>
        </w:rPr>
        <w:t>inter alia</w:t>
      </w:r>
      <w:r w:rsidR="00ED6AA1">
        <w:rPr>
          <w:rFonts w:ascii="Arial" w:hAnsi="Arial" w:cs="Arial"/>
          <w:sz w:val="24"/>
          <w:szCs w:val="24"/>
        </w:rPr>
        <w:t xml:space="preserve">, that there is, </w:t>
      </w:r>
      <w:r w:rsidR="00ED6AA1" w:rsidRPr="009817BF">
        <w:rPr>
          <w:rFonts w:ascii="Arial" w:hAnsi="Arial" w:cs="Arial"/>
          <w:sz w:val="24"/>
          <w:szCs w:val="24"/>
        </w:rPr>
        <w:t>in fact</w:t>
      </w:r>
      <w:r w:rsidR="00ED6AA1">
        <w:rPr>
          <w:rFonts w:ascii="Arial" w:hAnsi="Arial" w:cs="Arial"/>
          <w:sz w:val="24"/>
          <w:szCs w:val="24"/>
        </w:rPr>
        <w:t>,</w:t>
      </w:r>
      <w:r w:rsidR="00ED6AA1" w:rsidRPr="009817BF">
        <w:rPr>
          <w:rFonts w:ascii="Arial" w:hAnsi="Arial" w:cs="Arial"/>
          <w:sz w:val="24"/>
          <w:szCs w:val="24"/>
        </w:rPr>
        <w:t xml:space="preserve"> no "river adjacent to the proposed site". The river is </w:t>
      </w:r>
      <w:r w:rsidR="00ED6AA1">
        <w:rPr>
          <w:rFonts w:ascii="Arial" w:hAnsi="Arial" w:cs="Arial"/>
          <w:sz w:val="24"/>
          <w:szCs w:val="24"/>
        </w:rPr>
        <w:t>198</w:t>
      </w:r>
      <w:r w:rsidR="00ED6AA1" w:rsidRPr="009817BF">
        <w:rPr>
          <w:rFonts w:ascii="Arial" w:hAnsi="Arial" w:cs="Arial"/>
          <w:sz w:val="24"/>
          <w:szCs w:val="24"/>
        </w:rPr>
        <w:t>m to the west of the applicant's property and is separated from the applicant's property by a high-density residential development and a road in which the Municipal stormwater infrastructure has been installed.</w:t>
      </w:r>
      <w:r w:rsidR="00ED6AA1">
        <w:rPr>
          <w:rFonts w:ascii="Arial" w:hAnsi="Arial" w:cs="Arial"/>
          <w:sz w:val="24"/>
          <w:szCs w:val="24"/>
        </w:rPr>
        <w:t xml:space="preserve"> </w:t>
      </w:r>
      <w:r w:rsidR="008F0536" w:rsidRPr="009817BF">
        <w:rPr>
          <w:rFonts w:ascii="Arial" w:hAnsi="Arial" w:cs="Arial"/>
          <w:sz w:val="24"/>
          <w:szCs w:val="24"/>
        </w:rPr>
        <w:t>There is also no natural "drainage line" which connects the "wetland" with the river to the west other than the Municipal stormwater infrastructure installed in this area in 1991</w:t>
      </w:r>
      <w:r w:rsidR="00F91B76">
        <w:rPr>
          <w:rFonts w:ascii="Arial" w:hAnsi="Arial" w:cs="Arial"/>
          <w:sz w:val="24"/>
          <w:szCs w:val="24"/>
        </w:rPr>
        <w:t xml:space="preserve">. This is </w:t>
      </w:r>
      <w:r w:rsidR="008F0536" w:rsidRPr="009817BF">
        <w:rPr>
          <w:rFonts w:ascii="Arial" w:hAnsi="Arial" w:cs="Arial"/>
          <w:sz w:val="24"/>
          <w:szCs w:val="24"/>
        </w:rPr>
        <w:t xml:space="preserve">the very reason why the applicant's expert reports state that the "driver" for the wetland </w:t>
      </w:r>
      <w:r w:rsidR="00F91B76">
        <w:rPr>
          <w:rFonts w:ascii="Arial" w:hAnsi="Arial" w:cs="Arial"/>
          <w:sz w:val="24"/>
          <w:szCs w:val="24"/>
        </w:rPr>
        <w:t>(</w:t>
      </w:r>
      <w:r w:rsidR="008F0536" w:rsidRPr="009817BF">
        <w:rPr>
          <w:rFonts w:ascii="Arial" w:hAnsi="Arial" w:cs="Arial"/>
          <w:sz w:val="24"/>
          <w:szCs w:val="24"/>
        </w:rPr>
        <w:t>which historically did exist on the applicant's property</w:t>
      </w:r>
      <w:r w:rsidR="00F91B76">
        <w:rPr>
          <w:rFonts w:ascii="Arial" w:hAnsi="Arial" w:cs="Arial"/>
          <w:sz w:val="24"/>
          <w:szCs w:val="24"/>
        </w:rPr>
        <w:t>)</w:t>
      </w:r>
      <w:r w:rsidR="008F0536" w:rsidRPr="009817BF">
        <w:rPr>
          <w:rFonts w:ascii="Arial" w:hAnsi="Arial" w:cs="Arial"/>
          <w:sz w:val="24"/>
          <w:szCs w:val="24"/>
        </w:rPr>
        <w:t xml:space="preserve"> has disappeared and that the "disappearance of the driver" is </w:t>
      </w:r>
      <w:r w:rsidR="008F0536" w:rsidRPr="009817BF">
        <w:rPr>
          <w:rFonts w:ascii="Arial" w:hAnsi="Arial" w:cs="Arial"/>
          <w:sz w:val="24"/>
          <w:szCs w:val="24"/>
        </w:rPr>
        <w:lastRenderedPageBreak/>
        <w:t>causing a natural drying of the erstwhile 'wetland'</w:t>
      </w:r>
      <w:r w:rsidR="008F0536">
        <w:rPr>
          <w:rFonts w:ascii="Arial" w:hAnsi="Arial" w:cs="Arial"/>
          <w:sz w:val="24"/>
          <w:szCs w:val="24"/>
        </w:rPr>
        <w:t xml:space="preserve"> o</w:t>
      </w:r>
      <w:r w:rsidR="008F0536" w:rsidRPr="009817BF">
        <w:rPr>
          <w:rFonts w:ascii="Arial" w:hAnsi="Arial" w:cs="Arial"/>
          <w:sz w:val="24"/>
          <w:szCs w:val="24"/>
        </w:rPr>
        <w:t>n the applicant's property leaving a small area of wet soil still remaining in the south-western indentation on the applicant'</w:t>
      </w:r>
      <w:r w:rsidR="00B81421">
        <w:rPr>
          <w:rFonts w:ascii="Arial" w:hAnsi="Arial" w:cs="Arial"/>
          <w:sz w:val="24"/>
          <w:szCs w:val="24"/>
        </w:rPr>
        <w:t>s property after heavy rainfall.</w:t>
      </w:r>
      <w:r w:rsidR="008F0536" w:rsidRPr="009817BF">
        <w:rPr>
          <w:rFonts w:ascii="Arial" w:hAnsi="Arial" w:cs="Arial"/>
          <w:sz w:val="24"/>
          <w:szCs w:val="24"/>
        </w:rPr>
        <w:t xml:space="preserve"> </w:t>
      </w:r>
      <w:r w:rsidR="00784E41" w:rsidRPr="00784E41">
        <w:rPr>
          <w:rFonts w:ascii="Arial" w:hAnsi="Arial" w:cs="Arial"/>
          <w:sz w:val="24"/>
          <w:szCs w:val="24"/>
          <w:lang w:val="en-GB"/>
        </w:rPr>
        <w:t>The site provides a small ecological corridor. There are some natural areas north of the site across the M47 w</w:t>
      </w:r>
      <w:r w:rsidR="00ED6AA1">
        <w:rPr>
          <w:rFonts w:ascii="Arial" w:hAnsi="Arial" w:cs="Arial"/>
          <w:sz w:val="24"/>
          <w:szCs w:val="24"/>
          <w:lang w:val="en-GB"/>
        </w:rPr>
        <w:t>hich provide some connectivity</w:t>
      </w:r>
      <w:r w:rsidR="002146A5">
        <w:rPr>
          <w:rFonts w:ascii="Arial" w:hAnsi="Arial" w:cs="Arial"/>
          <w:sz w:val="24"/>
          <w:szCs w:val="24"/>
          <w:lang w:val="en-GB"/>
        </w:rPr>
        <w:t>, a</w:t>
      </w:r>
      <w:r w:rsidR="00784E41" w:rsidRPr="00784E41">
        <w:rPr>
          <w:rFonts w:ascii="Arial" w:hAnsi="Arial" w:cs="Arial"/>
          <w:sz w:val="24"/>
          <w:szCs w:val="24"/>
          <w:lang w:val="en-GB"/>
        </w:rPr>
        <w:t>nd</w:t>
      </w:r>
      <w:r w:rsidR="00784E41" w:rsidRPr="00784E41">
        <w:t xml:space="preserve"> </w:t>
      </w:r>
      <w:r w:rsidR="002146A5">
        <w:rPr>
          <w:rFonts w:ascii="Arial" w:hAnsi="Arial" w:cs="Arial"/>
          <w:sz w:val="24"/>
          <w:szCs w:val="24"/>
          <w:lang w:val="en-GB"/>
        </w:rPr>
        <w:t>t</w:t>
      </w:r>
      <w:r w:rsidR="00784E41" w:rsidRPr="00784E41">
        <w:rPr>
          <w:rFonts w:ascii="Arial" w:hAnsi="Arial" w:cs="Arial"/>
          <w:sz w:val="24"/>
          <w:szCs w:val="24"/>
          <w:lang w:val="en-GB"/>
        </w:rPr>
        <w:t xml:space="preserve">he wetland drivers have disappeared due to the </w:t>
      </w:r>
      <w:r w:rsidR="00ED6AA1">
        <w:rPr>
          <w:rFonts w:ascii="Arial" w:hAnsi="Arial" w:cs="Arial"/>
          <w:sz w:val="24"/>
          <w:szCs w:val="24"/>
          <w:lang w:val="en-GB"/>
        </w:rPr>
        <w:t xml:space="preserve">factors set out earlier. </w:t>
      </w:r>
      <w:r w:rsidR="00784E41" w:rsidRPr="00784E41">
        <w:rPr>
          <w:rFonts w:ascii="Arial" w:hAnsi="Arial" w:cs="Arial"/>
          <w:sz w:val="24"/>
          <w:szCs w:val="24"/>
          <w:lang w:val="en-GB"/>
        </w:rPr>
        <w:t>There is no overland connectivit</w:t>
      </w:r>
      <w:r w:rsidR="002146A5">
        <w:rPr>
          <w:rFonts w:ascii="Arial" w:hAnsi="Arial" w:cs="Arial"/>
          <w:sz w:val="24"/>
          <w:szCs w:val="24"/>
          <w:lang w:val="en-GB"/>
        </w:rPr>
        <w:t>y</w:t>
      </w:r>
      <w:r w:rsidR="00784E41" w:rsidRPr="00784E41">
        <w:rPr>
          <w:rFonts w:ascii="Arial" w:hAnsi="Arial" w:cs="Arial"/>
          <w:sz w:val="24"/>
          <w:szCs w:val="24"/>
          <w:lang w:val="en-GB"/>
        </w:rPr>
        <w:t xml:space="preserve"> of the 'wetland'</w:t>
      </w:r>
      <w:r w:rsidR="002146A5">
        <w:rPr>
          <w:rFonts w:ascii="Arial" w:hAnsi="Arial" w:cs="Arial"/>
          <w:sz w:val="24"/>
          <w:szCs w:val="24"/>
          <w:lang w:val="en-GB"/>
        </w:rPr>
        <w:t xml:space="preserve"> o</w:t>
      </w:r>
      <w:r w:rsidR="00784E41" w:rsidRPr="00784E41">
        <w:rPr>
          <w:rFonts w:ascii="Arial" w:hAnsi="Arial" w:cs="Arial"/>
          <w:sz w:val="24"/>
          <w:szCs w:val="24"/>
          <w:lang w:val="en-GB"/>
        </w:rPr>
        <w:t xml:space="preserve">n the </w:t>
      </w:r>
      <w:r w:rsidR="002146A5">
        <w:rPr>
          <w:rFonts w:ascii="Arial" w:hAnsi="Arial" w:cs="Arial"/>
          <w:sz w:val="24"/>
          <w:szCs w:val="24"/>
          <w:lang w:val="en-GB"/>
        </w:rPr>
        <w:t>applicant’s property</w:t>
      </w:r>
      <w:r w:rsidR="00784E41" w:rsidRPr="00784E41">
        <w:rPr>
          <w:rFonts w:ascii="Arial" w:hAnsi="Arial" w:cs="Arial"/>
          <w:sz w:val="24"/>
          <w:szCs w:val="24"/>
          <w:lang w:val="en-GB"/>
        </w:rPr>
        <w:t xml:space="preserve"> with the river to the west, save </w:t>
      </w:r>
      <w:r w:rsidR="00784E41" w:rsidRPr="00F70500">
        <w:rPr>
          <w:rFonts w:ascii="Arial" w:hAnsi="Arial" w:cs="Arial"/>
          <w:i/>
          <w:sz w:val="24"/>
          <w:szCs w:val="24"/>
          <w:lang w:val="en-GB"/>
        </w:rPr>
        <w:t>via</w:t>
      </w:r>
      <w:r w:rsidR="00784E41" w:rsidRPr="00784E41">
        <w:rPr>
          <w:rFonts w:ascii="Arial" w:hAnsi="Arial" w:cs="Arial"/>
          <w:sz w:val="24"/>
          <w:szCs w:val="24"/>
          <w:lang w:val="en-GB"/>
        </w:rPr>
        <w:t xml:space="preserve"> the Municipal stormwater system already constructed in the area. The Biodiv</w:t>
      </w:r>
      <w:r w:rsidR="00ED6AA1">
        <w:rPr>
          <w:rFonts w:ascii="Arial" w:hAnsi="Arial" w:cs="Arial"/>
          <w:sz w:val="24"/>
          <w:szCs w:val="24"/>
          <w:lang w:val="en-GB"/>
        </w:rPr>
        <w:t>ersity Report confirmed</w:t>
      </w:r>
      <w:r w:rsidR="00784E41" w:rsidRPr="00784E41">
        <w:rPr>
          <w:rFonts w:ascii="Arial" w:hAnsi="Arial" w:cs="Arial"/>
          <w:sz w:val="24"/>
          <w:szCs w:val="24"/>
          <w:lang w:val="en-GB"/>
        </w:rPr>
        <w:t xml:space="preserve"> that the species of fauna associated with the river are unlikely to use the site for any sign</w:t>
      </w:r>
      <w:r w:rsidR="00784E41">
        <w:rPr>
          <w:rFonts w:ascii="Arial" w:hAnsi="Arial" w:cs="Arial"/>
          <w:sz w:val="24"/>
          <w:szCs w:val="24"/>
          <w:lang w:val="en-GB"/>
        </w:rPr>
        <w:t>ificant purpose and that the site will</w:t>
      </w:r>
      <w:r w:rsidR="00784E41" w:rsidRPr="00784E41">
        <w:t xml:space="preserve"> </w:t>
      </w:r>
      <w:r w:rsidR="00784E41" w:rsidRPr="00784E41">
        <w:rPr>
          <w:rFonts w:ascii="Arial" w:hAnsi="Arial" w:cs="Arial"/>
          <w:sz w:val="24"/>
          <w:szCs w:val="24"/>
          <w:lang w:val="en-GB"/>
        </w:rPr>
        <w:t xml:space="preserve">no doubt only be used for roosting animals (like pigeons </w:t>
      </w:r>
      <w:r w:rsidR="00F70500" w:rsidRPr="00784E41">
        <w:rPr>
          <w:rFonts w:ascii="Arial" w:hAnsi="Arial" w:cs="Arial"/>
          <w:sz w:val="24"/>
          <w:szCs w:val="24"/>
          <w:lang w:val="en-GB"/>
        </w:rPr>
        <w:t>etc.</w:t>
      </w:r>
      <w:r w:rsidR="00784E41" w:rsidRPr="00784E41">
        <w:rPr>
          <w:rFonts w:ascii="Arial" w:hAnsi="Arial" w:cs="Arial"/>
          <w:sz w:val="24"/>
          <w:szCs w:val="24"/>
          <w:lang w:val="en-GB"/>
        </w:rPr>
        <w:t>) that</w:t>
      </w:r>
      <w:r w:rsidR="00F91B76">
        <w:rPr>
          <w:rFonts w:ascii="Arial" w:hAnsi="Arial" w:cs="Arial"/>
          <w:sz w:val="24"/>
          <w:szCs w:val="24"/>
          <w:lang w:val="en-GB"/>
        </w:rPr>
        <w:t xml:space="preserve"> have adapted to urbanisation.</w:t>
      </w:r>
    </w:p>
    <w:p w:rsidR="00784E41" w:rsidRPr="005E16C3" w:rsidRDefault="000853C8" w:rsidP="005E16C3">
      <w:pPr>
        <w:spacing w:line="480" w:lineRule="auto"/>
        <w:jc w:val="both"/>
        <w:rPr>
          <w:rFonts w:ascii="Arial" w:hAnsi="Arial" w:cs="Arial"/>
          <w:sz w:val="24"/>
          <w:szCs w:val="24"/>
        </w:rPr>
      </w:pPr>
      <w:r>
        <w:rPr>
          <w:rFonts w:ascii="Arial" w:hAnsi="Arial" w:cs="Arial"/>
          <w:sz w:val="24"/>
          <w:szCs w:val="24"/>
          <w:lang w:val="en-GB"/>
        </w:rPr>
        <w:t xml:space="preserve">[68] </w:t>
      </w:r>
      <w:r w:rsidR="00F91B76">
        <w:rPr>
          <w:rFonts w:ascii="Arial" w:hAnsi="Arial" w:cs="Arial"/>
          <w:sz w:val="24"/>
          <w:szCs w:val="24"/>
          <w:lang w:val="en-GB"/>
        </w:rPr>
        <w:t>But, the</w:t>
      </w:r>
      <w:r w:rsidR="00784E41" w:rsidRPr="00784E41">
        <w:rPr>
          <w:rFonts w:ascii="Arial" w:hAnsi="Arial" w:cs="Arial"/>
          <w:sz w:val="24"/>
          <w:szCs w:val="24"/>
          <w:lang w:val="en-GB"/>
        </w:rPr>
        <w:t xml:space="preserve"> most glaring and compelling argument that exposes the fallac</w:t>
      </w:r>
      <w:r w:rsidR="002048D7">
        <w:rPr>
          <w:rFonts w:ascii="Arial" w:hAnsi="Arial" w:cs="Arial"/>
          <w:sz w:val="24"/>
          <w:szCs w:val="24"/>
          <w:lang w:val="en-GB"/>
        </w:rPr>
        <w:t>y</w:t>
      </w:r>
      <w:r w:rsidR="00784E41" w:rsidRPr="00784E41">
        <w:rPr>
          <w:rFonts w:ascii="Arial" w:hAnsi="Arial" w:cs="Arial"/>
          <w:sz w:val="24"/>
          <w:szCs w:val="24"/>
          <w:lang w:val="en-GB"/>
        </w:rPr>
        <w:t xml:space="preserve"> of this reason is produced by the aerial photographs which show that even in respect of those properties that have been developed closer to and on the banks of the river, GDARD has not previously impos</w:t>
      </w:r>
      <w:r w:rsidR="00F91B76">
        <w:rPr>
          <w:rFonts w:ascii="Arial" w:hAnsi="Arial" w:cs="Arial"/>
          <w:sz w:val="24"/>
          <w:szCs w:val="24"/>
          <w:lang w:val="en-GB"/>
        </w:rPr>
        <w:t>ed a condition relating to a 30</w:t>
      </w:r>
      <w:r w:rsidR="00784E41" w:rsidRPr="00784E41">
        <w:rPr>
          <w:rFonts w:ascii="Arial" w:hAnsi="Arial" w:cs="Arial"/>
          <w:sz w:val="24"/>
          <w:szCs w:val="24"/>
          <w:lang w:val="en-GB"/>
        </w:rPr>
        <w:t xml:space="preserve">m buffer zone around any wetland on these properties (including the riparian area associated with the river itself). </w:t>
      </w:r>
      <w:r w:rsidR="002048D7">
        <w:rPr>
          <w:rFonts w:ascii="Arial" w:hAnsi="Arial" w:cs="Arial"/>
          <w:sz w:val="24"/>
          <w:szCs w:val="24"/>
          <w:lang w:val="en-GB"/>
        </w:rPr>
        <w:t xml:space="preserve">It is submitted that </w:t>
      </w:r>
      <w:r w:rsidR="00784E41" w:rsidRPr="00784E41">
        <w:rPr>
          <w:rFonts w:ascii="Arial" w:hAnsi="Arial" w:cs="Arial"/>
          <w:sz w:val="24"/>
          <w:szCs w:val="24"/>
          <w:lang w:val="en-GB"/>
        </w:rPr>
        <w:t>in the face of the factual scientific evidence adduced by the applicant's professionals, this reason is irrational or it has been informed by irrelevant evidence whilst relevant evidence has simply been ignored. It therefore falls to be rejected.</w:t>
      </w:r>
    </w:p>
    <w:p w:rsidR="00306ED3" w:rsidRDefault="00306ED3" w:rsidP="00EF627A">
      <w:pPr>
        <w:spacing w:line="480" w:lineRule="auto"/>
        <w:jc w:val="both"/>
        <w:rPr>
          <w:rFonts w:ascii="Arial" w:hAnsi="Arial" w:cs="Arial"/>
          <w:b/>
          <w:sz w:val="24"/>
          <w:szCs w:val="24"/>
        </w:rPr>
      </w:pPr>
      <w:r w:rsidRPr="00306ED3">
        <w:rPr>
          <w:rFonts w:ascii="Arial" w:hAnsi="Arial" w:cs="Arial"/>
          <w:b/>
          <w:sz w:val="24"/>
          <w:szCs w:val="24"/>
        </w:rPr>
        <w:t>CONDITIONS 3.3 and 3.5</w:t>
      </w:r>
    </w:p>
    <w:p w:rsidR="00AC348F" w:rsidRDefault="003E7969" w:rsidP="00EF627A">
      <w:pPr>
        <w:spacing w:line="480" w:lineRule="auto"/>
        <w:jc w:val="both"/>
        <w:rPr>
          <w:rFonts w:ascii="Arial" w:hAnsi="Arial" w:cs="Arial"/>
          <w:sz w:val="24"/>
          <w:szCs w:val="24"/>
        </w:rPr>
      </w:pPr>
      <w:r>
        <w:rPr>
          <w:rFonts w:ascii="Arial" w:hAnsi="Arial" w:cs="Arial"/>
          <w:sz w:val="24"/>
          <w:szCs w:val="24"/>
        </w:rPr>
        <w:t>[6</w:t>
      </w:r>
      <w:r w:rsidR="00F91B76">
        <w:rPr>
          <w:rFonts w:ascii="Arial" w:hAnsi="Arial" w:cs="Arial"/>
          <w:sz w:val="24"/>
          <w:szCs w:val="24"/>
        </w:rPr>
        <w:t>9</w:t>
      </w:r>
      <w:r w:rsidR="00AD166C">
        <w:rPr>
          <w:rFonts w:ascii="Arial" w:hAnsi="Arial" w:cs="Arial"/>
          <w:sz w:val="24"/>
          <w:szCs w:val="24"/>
        </w:rPr>
        <w:t xml:space="preserve">] </w:t>
      </w:r>
      <w:r w:rsidR="00AC348F">
        <w:rPr>
          <w:rFonts w:ascii="Arial" w:hAnsi="Arial" w:cs="Arial"/>
          <w:sz w:val="24"/>
          <w:szCs w:val="24"/>
        </w:rPr>
        <w:t>In as far as these two conditi</w:t>
      </w:r>
      <w:r w:rsidR="00AD166C">
        <w:rPr>
          <w:rFonts w:ascii="Arial" w:hAnsi="Arial" w:cs="Arial"/>
          <w:sz w:val="24"/>
          <w:szCs w:val="24"/>
        </w:rPr>
        <w:t>ons are concerned the MEC stated</w:t>
      </w:r>
      <w:r w:rsidR="00AC348F">
        <w:rPr>
          <w:rFonts w:ascii="Arial" w:hAnsi="Arial" w:cs="Arial"/>
          <w:sz w:val="24"/>
          <w:szCs w:val="24"/>
        </w:rPr>
        <w:t>:</w:t>
      </w:r>
    </w:p>
    <w:p w:rsidR="00AC348F" w:rsidRPr="00AC348F" w:rsidRDefault="00306ED3" w:rsidP="00AD166C">
      <w:pPr>
        <w:spacing w:line="480" w:lineRule="auto"/>
        <w:ind w:left="720"/>
        <w:jc w:val="both"/>
        <w:rPr>
          <w:i/>
        </w:rPr>
      </w:pPr>
      <w:r w:rsidRPr="00AC348F">
        <w:rPr>
          <w:rFonts w:ascii="Arial" w:hAnsi="Arial" w:cs="Arial"/>
          <w:i/>
          <w:sz w:val="24"/>
          <w:szCs w:val="24"/>
        </w:rPr>
        <w:lastRenderedPageBreak/>
        <w:t>"The Department's decision to include these conditions in the environmental authorisation was correctly taken and it is in compliance with applicable legislation and policies".</w:t>
      </w:r>
      <w:r w:rsidRPr="00AC348F">
        <w:rPr>
          <w:i/>
        </w:rPr>
        <w:t xml:space="preserve"> </w:t>
      </w:r>
    </w:p>
    <w:p w:rsidR="00306ED3" w:rsidRPr="00AC348F" w:rsidRDefault="00F91B76" w:rsidP="00EF627A">
      <w:pPr>
        <w:spacing w:line="480" w:lineRule="auto"/>
        <w:jc w:val="both"/>
        <w:rPr>
          <w:rFonts w:ascii="Arial" w:hAnsi="Arial" w:cs="Arial"/>
          <w:sz w:val="24"/>
          <w:szCs w:val="24"/>
        </w:rPr>
      </w:pPr>
      <w:r>
        <w:rPr>
          <w:rFonts w:ascii="Arial" w:hAnsi="Arial" w:cs="Arial"/>
          <w:sz w:val="24"/>
          <w:szCs w:val="24"/>
        </w:rPr>
        <w:t>[70</w:t>
      </w:r>
      <w:r w:rsidR="00AD166C">
        <w:rPr>
          <w:rFonts w:ascii="Arial" w:hAnsi="Arial" w:cs="Arial"/>
          <w:sz w:val="24"/>
          <w:szCs w:val="24"/>
        </w:rPr>
        <w:t xml:space="preserve">] </w:t>
      </w:r>
      <w:r w:rsidR="00306ED3" w:rsidRPr="00AC348F">
        <w:rPr>
          <w:rFonts w:ascii="Arial" w:hAnsi="Arial" w:cs="Arial"/>
          <w:sz w:val="24"/>
          <w:szCs w:val="24"/>
        </w:rPr>
        <w:t xml:space="preserve">The </w:t>
      </w:r>
      <w:r w:rsidR="00AD166C">
        <w:rPr>
          <w:rFonts w:ascii="Arial" w:hAnsi="Arial" w:cs="Arial"/>
          <w:sz w:val="24"/>
          <w:szCs w:val="24"/>
        </w:rPr>
        <w:t>MEC</w:t>
      </w:r>
      <w:r w:rsidR="00826D5A">
        <w:rPr>
          <w:rFonts w:ascii="Arial" w:hAnsi="Arial" w:cs="Arial"/>
          <w:sz w:val="24"/>
          <w:szCs w:val="24"/>
        </w:rPr>
        <w:t>,</w:t>
      </w:r>
      <w:r w:rsidR="00AD166C">
        <w:rPr>
          <w:rFonts w:ascii="Arial" w:hAnsi="Arial" w:cs="Arial"/>
          <w:sz w:val="24"/>
          <w:szCs w:val="24"/>
        </w:rPr>
        <w:t xml:space="preserve"> however</w:t>
      </w:r>
      <w:r w:rsidR="00826D5A">
        <w:rPr>
          <w:rFonts w:ascii="Arial" w:hAnsi="Arial" w:cs="Arial"/>
          <w:sz w:val="24"/>
          <w:szCs w:val="24"/>
        </w:rPr>
        <w:t>,</w:t>
      </w:r>
      <w:r w:rsidR="00AD166C">
        <w:rPr>
          <w:rFonts w:ascii="Arial" w:hAnsi="Arial" w:cs="Arial"/>
          <w:sz w:val="24"/>
          <w:szCs w:val="24"/>
        </w:rPr>
        <w:t xml:space="preserve"> failed</w:t>
      </w:r>
      <w:r w:rsidR="00AC348F">
        <w:rPr>
          <w:rFonts w:ascii="Arial" w:hAnsi="Arial" w:cs="Arial"/>
          <w:sz w:val="24"/>
          <w:szCs w:val="24"/>
        </w:rPr>
        <w:t xml:space="preserve"> to explain </w:t>
      </w:r>
      <w:r w:rsidR="00AD166C">
        <w:rPr>
          <w:rFonts w:ascii="Arial" w:hAnsi="Arial" w:cs="Arial"/>
          <w:sz w:val="24"/>
          <w:szCs w:val="24"/>
        </w:rPr>
        <w:t xml:space="preserve">which </w:t>
      </w:r>
      <w:r w:rsidR="00AC348F" w:rsidRPr="00AC348F">
        <w:rPr>
          <w:rFonts w:ascii="Arial" w:hAnsi="Arial" w:cs="Arial"/>
          <w:sz w:val="24"/>
          <w:szCs w:val="24"/>
        </w:rPr>
        <w:t>legislation</w:t>
      </w:r>
      <w:r w:rsidR="00306ED3" w:rsidRPr="00AC348F">
        <w:rPr>
          <w:rFonts w:ascii="Arial" w:hAnsi="Arial" w:cs="Arial"/>
          <w:sz w:val="24"/>
          <w:szCs w:val="24"/>
        </w:rPr>
        <w:t xml:space="preserve"> or policies are in fact "applicable" or how these conditions are justifiable given that the </w:t>
      </w:r>
      <w:r w:rsidR="00AC348F">
        <w:rPr>
          <w:rFonts w:ascii="Arial" w:hAnsi="Arial" w:cs="Arial"/>
          <w:sz w:val="24"/>
          <w:szCs w:val="24"/>
        </w:rPr>
        <w:t>Municipality</w:t>
      </w:r>
      <w:r w:rsidR="00306ED3" w:rsidRPr="00AC348F">
        <w:rPr>
          <w:rFonts w:ascii="Arial" w:hAnsi="Arial" w:cs="Arial"/>
          <w:sz w:val="24"/>
          <w:szCs w:val="24"/>
        </w:rPr>
        <w:t xml:space="preserve"> is exclusively mandated in terms of the Constitution to determine all issues relating to "municipal planning" which includes the matters specifically referred to in these conditions.</w:t>
      </w:r>
      <w:r w:rsidR="00306ED3" w:rsidRPr="00AC348F">
        <w:t xml:space="preserve"> </w:t>
      </w:r>
      <w:r w:rsidR="00306ED3" w:rsidRPr="00AC348F">
        <w:rPr>
          <w:rFonts w:ascii="Arial" w:hAnsi="Arial" w:cs="Arial"/>
          <w:sz w:val="24"/>
          <w:szCs w:val="24"/>
        </w:rPr>
        <w:t xml:space="preserve">Although subparagraphs (h) — (j) purport to deal with and justify condition 3.5, in subparagraphs (i) and (j) the </w:t>
      </w:r>
      <w:r w:rsidR="00AC348F">
        <w:rPr>
          <w:rFonts w:ascii="Arial" w:hAnsi="Arial" w:cs="Arial"/>
          <w:sz w:val="24"/>
          <w:szCs w:val="24"/>
        </w:rPr>
        <w:t>MEC</w:t>
      </w:r>
      <w:r w:rsidR="00306ED3" w:rsidRPr="00AC348F">
        <w:rPr>
          <w:rFonts w:ascii="Arial" w:hAnsi="Arial" w:cs="Arial"/>
          <w:sz w:val="24"/>
          <w:szCs w:val="24"/>
        </w:rPr>
        <w:t xml:space="preserve"> make</w:t>
      </w:r>
      <w:r w:rsidR="00AC348F">
        <w:rPr>
          <w:rFonts w:ascii="Arial" w:hAnsi="Arial" w:cs="Arial"/>
          <w:sz w:val="24"/>
          <w:szCs w:val="24"/>
        </w:rPr>
        <w:t>s</w:t>
      </w:r>
      <w:r w:rsidR="00306ED3" w:rsidRPr="00AC348F">
        <w:rPr>
          <w:rFonts w:ascii="Arial" w:hAnsi="Arial" w:cs="Arial"/>
          <w:sz w:val="24"/>
          <w:szCs w:val="24"/>
        </w:rPr>
        <w:t xml:space="preserve"> the following critical concession:</w:t>
      </w:r>
    </w:p>
    <w:p w:rsidR="00306ED3" w:rsidRPr="00AC348F" w:rsidRDefault="00306ED3" w:rsidP="00AC348F">
      <w:pPr>
        <w:spacing w:line="480" w:lineRule="auto"/>
        <w:ind w:left="720"/>
        <w:jc w:val="both"/>
        <w:rPr>
          <w:rFonts w:ascii="Arial" w:hAnsi="Arial" w:cs="Arial"/>
          <w:sz w:val="24"/>
          <w:szCs w:val="24"/>
        </w:rPr>
      </w:pPr>
      <w:r w:rsidRPr="00AC348F">
        <w:rPr>
          <w:rFonts w:ascii="Arial" w:hAnsi="Arial" w:cs="Arial"/>
          <w:i/>
          <w:sz w:val="24"/>
          <w:szCs w:val="24"/>
        </w:rPr>
        <w:t>"this condition provides examples on sustainable measures that can be implemented for purposes of reducing the effects of climate change and conservation of water resources. As opposed to implementing measures specified in condition 3.5, you may introduce other sustainable measures intended to reduce the effects of climate change and conserve</w:t>
      </w:r>
      <w:r w:rsidRPr="00AC348F">
        <w:rPr>
          <w:i/>
        </w:rPr>
        <w:t xml:space="preserve"> </w:t>
      </w:r>
      <w:r w:rsidRPr="00AC348F">
        <w:rPr>
          <w:rFonts w:ascii="Arial" w:hAnsi="Arial" w:cs="Arial"/>
          <w:i/>
          <w:sz w:val="24"/>
          <w:szCs w:val="24"/>
        </w:rPr>
        <w:t>water resources on the entire development</w:t>
      </w:r>
      <w:r w:rsidR="00DD3496">
        <w:rPr>
          <w:rFonts w:ascii="Arial" w:hAnsi="Arial" w:cs="Arial"/>
          <w:i/>
          <w:sz w:val="24"/>
          <w:szCs w:val="24"/>
        </w:rPr>
        <w:t>.</w:t>
      </w:r>
      <w:r w:rsidRPr="00AC348F">
        <w:rPr>
          <w:rFonts w:ascii="Arial" w:hAnsi="Arial" w:cs="Arial"/>
          <w:i/>
          <w:sz w:val="24"/>
          <w:szCs w:val="24"/>
        </w:rPr>
        <w:t>'</w:t>
      </w:r>
      <w:r w:rsidR="00AC348F">
        <w:rPr>
          <w:rFonts w:ascii="Arial" w:hAnsi="Arial" w:cs="Arial"/>
          <w:sz w:val="24"/>
          <w:szCs w:val="24"/>
        </w:rPr>
        <w:t>”</w:t>
      </w:r>
    </w:p>
    <w:p w:rsidR="00306ED3" w:rsidRDefault="00F91B76" w:rsidP="00EF627A">
      <w:pPr>
        <w:spacing w:line="480" w:lineRule="auto"/>
        <w:jc w:val="both"/>
        <w:rPr>
          <w:rFonts w:ascii="Arial" w:hAnsi="Arial" w:cs="Arial"/>
          <w:sz w:val="24"/>
          <w:szCs w:val="24"/>
        </w:rPr>
      </w:pPr>
      <w:r>
        <w:rPr>
          <w:rFonts w:ascii="Arial" w:hAnsi="Arial" w:cs="Arial"/>
          <w:sz w:val="24"/>
          <w:szCs w:val="24"/>
        </w:rPr>
        <w:t>[71</w:t>
      </w:r>
      <w:r w:rsidR="00AD166C">
        <w:rPr>
          <w:rFonts w:ascii="Arial" w:hAnsi="Arial" w:cs="Arial"/>
          <w:sz w:val="24"/>
          <w:szCs w:val="24"/>
        </w:rPr>
        <w:t xml:space="preserve">] </w:t>
      </w:r>
      <w:r w:rsidR="00AC348F">
        <w:rPr>
          <w:rFonts w:ascii="Arial" w:hAnsi="Arial" w:cs="Arial"/>
          <w:sz w:val="24"/>
          <w:szCs w:val="24"/>
        </w:rPr>
        <w:t>I agree with the applicant</w:t>
      </w:r>
      <w:r w:rsidR="000A26E3">
        <w:rPr>
          <w:rFonts w:ascii="Arial" w:hAnsi="Arial" w:cs="Arial"/>
          <w:sz w:val="24"/>
          <w:szCs w:val="24"/>
        </w:rPr>
        <w:t xml:space="preserve"> that if condition 3.5 is not to be regarded as restric</w:t>
      </w:r>
      <w:r w:rsidR="000A26E3" w:rsidRPr="00AC348F">
        <w:rPr>
          <w:rFonts w:ascii="Arial" w:hAnsi="Arial" w:cs="Arial"/>
          <w:sz w:val="24"/>
          <w:szCs w:val="24"/>
        </w:rPr>
        <w:t>tive</w:t>
      </w:r>
      <w:r w:rsidR="00306ED3" w:rsidRPr="00AC348F">
        <w:rPr>
          <w:rFonts w:ascii="Arial" w:hAnsi="Arial" w:cs="Arial"/>
          <w:sz w:val="24"/>
          <w:szCs w:val="24"/>
        </w:rPr>
        <w:t xml:space="preserve">, then what latitude is given to the applicant when complying therewith? Who implements and "polices" </w:t>
      </w:r>
      <w:r w:rsidR="000A26E3">
        <w:rPr>
          <w:rFonts w:ascii="Arial" w:hAnsi="Arial" w:cs="Arial"/>
          <w:sz w:val="24"/>
          <w:szCs w:val="24"/>
        </w:rPr>
        <w:t xml:space="preserve">and </w:t>
      </w:r>
      <w:r w:rsidR="00306ED3" w:rsidRPr="00AC348F">
        <w:rPr>
          <w:rFonts w:ascii="Arial" w:hAnsi="Arial" w:cs="Arial"/>
          <w:sz w:val="24"/>
          <w:szCs w:val="24"/>
        </w:rPr>
        <w:t xml:space="preserve">the conditions of authorisation? The </w:t>
      </w:r>
      <w:r w:rsidR="000A26E3">
        <w:rPr>
          <w:rFonts w:ascii="Arial" w:hAnsi="Arial" w:cs="Arial"/>
          <w:sz w:val="24"/>
          <w:szCs w:val="24"/>
        </w:rPr>
        <w:t>Municipality</w:t>
      </w:r>
      <w:r w:rsidR="00306ED3" w:rsidRPr="00AC348F">
        <w:rPr>
          <w:rFonts w:ascii="Arial" w:hAnsi="Arial" w:cs="Arial"/>
          <w:sz w:val="24"/>
          <w:szCs w:val="24"/>
        </w:rPr>
        <w:t xml:space="preserve"> may well decide that the applicant must implement different energy-saving measures during the site development plan or building plan approval process. Whose requirements prevail, GDARD's or the </w:t>
      </w:r>
      <w:r w:rsidR="000A26E3">
        <w:rPr>
          <w:rFonts w:ascii="Arial" w:hAnsi="Arial" w:cs="Arial"/>
          <w:sz w:val="24"/>
          <w:szCs w:val="24"/>
        </w:rPr>
        <w:t>Municipality’s</w:t>
      </w:r>
      <w:r w:rsidR="00306ED3" w:rsidRPr="00AC348F">
        <w:rPr>
          <w:rFonts w:ascii="Arial" w:hAnsi="Arial" w:cs="Arial"/>
          <w:sz w:val="24"/>
          <w:szCs w:val="24"/>
        </w:rPr>
        <w:t>?</w:t>
      </w:r>
      <w:r w:rsidR="00306ED3" w:rsidRPr="00AC348F">
        <w:t xml:space="preserve"> </w:t>
      </w:r>
      <w:r w:rsidR="00306ED3" w:rsidRPr="00AC348F">
        <w:rPr>
          <w:rFonts w:ascii="Arial" w:hAnsi="Arial" w:cs="Arial"/>
          <w:sz w:val="24"/>
          <w:szCs w:val="24"/>
        </w:rPr>
        <w:t xml:space="preserve">It makes no point for the </w:t>
      </w:r>
      <w:r w:rsidR="000A26E3">
        <w:rPr>
          <w:rFonts w:ascii="Arial" w:hAnsi="Arial" w:cs="Arial"/>
          <w:sz w:val="24"/>
          <w:szCs w:val="24"/>
        </w:rPr>
        <w:t>MEC</w:t>
      </w:r>
      <w:r w:rsidR="00306ED3" w:rsidRPr="00AC348F">
        <w:rPr>
          <w:rFonts w:ascii="Arial" w:hAnsi="Arial" w:cs="Arial"/>
          <w:sz w:val="24"/>
          <w:szCs w:val="24"/>
        </w:rPr>
        <w:t xml:space="preserve"> to impose and retain such a condition where its interpretation and/or implementation is, in fact, left to the applicant.</w:t>
      </w:r>
    </w:p>
    <w:p w:rsidR="000853C8" w:rsidRPr="00AC348F" w:rsidRDefault="000853C8" w:rsidP="00EF627A">
      <w:pPr>
        <w:spacing w:line="480" w:lineRule="auto"/>
        <w:jc w:val="both"/>
        <w:rPr>
          <w:rFonts w:ascii="Arial" w:hAnsi="Arial" w:cs="Arial"/>
          <w:sz w:val="24"/>
          <w:szCs w:val="24"/>
        </w:rPr>
      </w:pPr>
    </w:p>
    <w:p w:rsidR="00F345A5" w:rsidRPr="003830DD" w:rsidRDefault="00F345A5" w:rsidP="00F345A5">
      <w:pPr>
        <w:spacing w:line="480" w:lineRule="auto"/>
        <w:jc w:val="both"/>
        <w:rPr>
          <w:rFonts w:ascii="Arial" w:hAnsi="Arial" w:cs="Arial"/>
          <w:b/>
          <w:sz w:val="24"/>
          <w:szCs w:val="24"/>
          <w:lang w:val="en-GB"/>
        </w:rPr>
      </w:pPr>
      <w:r w:rsidRPr="003830DD">
        <w:rPr>
          <w:rFonts w:ascii="Arial" w:hAnsi="Arial" w:cs="Arial"/>
          <w:b/>
          <w:sz w:val="24"/>
          <w:szCs w:val="24"/>
          <w:lang w:val="en-GB"/>
        </w:rPr>
        <w:lastRenderedPageBreak/>
        <w:t>CONCLUSION</w:t>
      </w:r>
    </w:p>
    <w:p w:rsidR="0078621C" w:rsidRDefault="00F91B76" w:rsidP="005C6548">
      <w:pPr>
        <w:pStyle w:val="ListParagraph"/>
        <w:spacing w:line="480" w:lineRule="auto"/>
        <w:ind w:left="0"/>
        <w:jc w:val="both"/>
        <w:rPr>
          <w:rFonts w:ascii="Arial" w:hAnsi="Arial" w:cs="Arial"/>
          <w:sz w:val="24"/>
          <w:szCs w:val="24"/>
          <w:lang w:val="en-GB"/>
        </w:rPr>
      </w:pPr>
      <w:r>
        <w:rPr>
          <w:rFonts w:ascii="Arial" w:hAnsi="Arial" w:cs="Arial"/>
          <w:sz w:val="24"/>
          <w:szCs w:val="24"/>
          <w:lang w:val="en-GB"/>
        </w:rPr>
        <w:t>[72</w:t>
      </w:r>
      <w:r w:rsidR="00AD166C">
        <w:rPr>
          <w:rFonts w:ascii="Arial" w:hAnsi="Arial" w:cs="Arial"/>
          <w:sz w:val="24"/>
          <w:szCs w:val="24"/>
          <w:lang w:val="en-GB"/>
        </w:rPr>
        <w:t xml:space="preserve">] </w:t>
      </w:r>
      <w:r w:rsidR="00DD3496">
        <w:rPr>
          <w:rFonts w:ascii="Arial" w:hAnsi="Arial" w:cs="Arial"/>
          <w:sz w:val="24"/>
          <w:szCs w:val="24"/>
          <w:lang w:val="en-GB"/>
        </w:rPr>
        <w:t>Dr</w:t>
      </w:r>
      <w:r w:rsidR="0057005E">
        <w:rPr>
          <w:rFonts w:ascii="Arial" w:hAnsi="Arial" w:cs="Arial"/>
          <w:sz w:val="24"/>
          <w:szCs w:val="24"/>
          <w:lang w:val="en-GB"/>
        </w:rPr>
        <w:t>.</w:t>
      </w:r>
      <w:r w:rsidR="00DD3496">
        <w:rPr>
          <w:rFonts w:ascii="Arial" w:hAnsi="Arial" w:cs="Arial"/>
          <w:sz w:val="24"/>
          <w:szCs w:val="24"/>
          <w:lang w:val="en-GB"/>
        </w:rPr>
        <w:t xml:space="preserve"> D</w:t>
      </w:r>
      <w:r w:rsidR="00F345A5" w:rsidRPr="00490FBA">
        <w:rPr>
          <w:rFonts w:ascii="Arial" w:hAnsi="Arial" w:cs="Arial"/>
          <w:sz w:val="24"/>
          <w:szCs w:val="24"/>
          <w:lang w:val="en-GB"/>
        </w:rPr>
        <w:t>e Waals'</w:t>
      </w:r>
      <w:r w:rsidR="00F345A5">
        <w:rPr>
          <w:rFonts w:ascii="Arial" w:hAnsi="Arial" w:cs="Arial"/>
          <w:sz w:val="24"/>
          <w:szCs w:val="24"/>
          <w:lang w:val="en-GB"/>
        </w:rPr>
        <w:t xml:space="preserve"> uncontroverted s</w:t>
      </w:r>
      <w:r w:rsidR="00F345A5" w:rsidRPr="00490FBA">
        <w:rPr>
          <w:rFonts w:ascii="Arial" w:hAnsi="Arial" w:cs="Arial"/>
          <w:sz w:val="24"/>
          <w:szCs w:val="24"/>
          <w:lang w:val="en-GB"/>
        </w:rPr>
        <w:t>cientific evidence is that the concave indentation on the applicant's property is drying up because the "driver" for the water found in that indentation has been cut off as a result of development in the area and the introduction of the Municipal stormwater pipes as far back as 1991.</w:t>
      </w:r>
      <w:r w:rsidR="00F345A5" w:rsidRPr="00490FBA">
        <w:t xml:space="preserve"> </w:t>
      </w:r>
      <w:r w:rsidR="00AD166C">
        <w:rPr>
          <w:rFonts w:ascii="Arial" w:hAnsi="Arial" w:cs="Arial"/>
          <w:sz w:val="24"/>
          <w:szCs w:val="24"/>
          <w:lang w:val="en-GB"/>
        </w:rPr>
        <w:t>It is also his evidence that</w:t>
      </w:r>
      <w:r w:rsidR="00DD3496">
        <w:rPr>
          <w:rFonts w:ascii="Arial" w:hAnsi="Arial" w:cs="Arial"/>
          <w:sz w:val="24"/>
          <w:szCs w:val="24"/>
          <w:lang w:val="en-GB"/>
        </w:rPr>
        <w:t>,</w:t>
      </w:r>
      <w:r w:rsidR="00AD166C">
        <w:rPr>
          <w:rFonts w:ascii="Arial" w:hAnsi="Arial" w:cs="Arial"/>
          <w:sz w:val="24"/>
          <w:szCs w:val="24"/>
          <w:lang w:val="en-GB"/>
        </w:rPr>
        <w:t xml:space="preserve"> </w:t>
      </w:r>
      <w:r w:rsidR="00F345A5" w:rsidRPr="00490FBA">
        <w:rPr>
          <w:rFonts w:ascii="Arial" w:hAnsi="Arial" w:cs="Arial"/>
          <w:sz w:val="24"/>
          <w:szCs w:val="24"/>
          <w:lang w:val="en-GB"/>
        </w:rPr>
        <w:t>as a</w:t>
      </w:r>
      <w:r w:rsidR="00AD166C">
        <w:rPr>
          <w:rFonts w:ascii="Arial" w:hAnsi="Arial" w:cs="Arial"/>
          <w:sz w:val="24"/>
          <w:szCs w:val="24"/>
          <w:lang w:val="en-GB"/>
        </w:rPr>
        <w:t xml:space="preserve"> consequence of these </w:t>
      </w:r>
      <w:r w:rsidR="00B81421">
        <w:rPr>
          <w:rFonts w:ascii="Arial" w:hAnsi="Arial" w:cs="Arial"/>
          <w:sz w:val="24"/>
          <w:szCs w:val="24"/>
          <w:lang w:val="en-GB"/>
        </w:rPr>
        <w:t xml:space="preserve">modifiers, </w:t>
      </w:r>
      <w:r w:rsidR="00B81421" w:rsidRPr="00490FBA">
        <w:rPr>
          <w:rFonts w:ascii="Arial" w:hAnsi="Arial" w:cs="Arial"/>
          <w:sz w:val="24"/>
          <w:szCs w:val="24"/>
          <w:lang w:val="en-GB"/>
        </w:rPr>
        <w:t>the</w:t>
      </w:r>
      <w:r w:rsidR="00F345A5" w:rsidRPr="00490FBA">
        <w:rPr>
          <w:rFonts w:ascii="Arial" w:hAnsi="Arial" w:cs="Arial"/>
          <w:sz w:val="24"/>
          <w:szCs w:val="24"/>
          <w:lang w:val="en-GB"/>
        </w:rPr>
        <w:t xml:space="preserve"> watercourse has shifted to the south of Leonard Street into the row of poplar trees on that sliver of land.</w:t>
      </w:r>
      <w:r w:rsidR="00F345A5" w:rsidRPr="00490FBA">
        <w:t xml:space="preserve"> </w:t>
      </w:r>
      <w:r w:rsidR="00F345A5" w:rsidRPr="00490FBA">
        <w:rPr>
          <w:rFonts w:ascii="Arial" w:hAnsi="Arial" w:cs="Arial"/>
          <w:sz w:val="24"/>
          <w:szCs w:val="24"/>
          <w:lang w:val="en-GB"/>
        </w:rPr>
        <w:t>If the "driver" for the wetland on the applicant's property has disappeared, the wetland on the applicant's property will dry up</w:t>
      </w:r>
      <w:r w:rsidR="00DD3496">
        <w:rPr>
          <w:rFonts w:ascii="Arial" w:hAnsi="Arial" w:cs="Arial"/>
          <w:sz w:val="24"/>
          <w:szCs w:val="24"/>
          <w:lang w:val="en-GB"/>
        </w:rPr>
        <w:t xml:space="preserve"> and it too will disappear. Dr</w:t>
      </w:r>
      <w:r w:rsidR="0057005E">
        <w:rPr>
          <w:rFonts w:ascii="Arial" w:hAnsi="Arial" w:cs="Arial"/>
          <w:sz w:val="24"/>
          <w:szCs w:val="24"/>
          <w:lang w:val="en-GB"/>
        </w:rPr>
        <w:t xml:space="preserve">. </w:t>
      </w:r>
      <w:r w:rsidR="00DD3496">
        <w:rPr>
          <w:rFonts w:ascii="Arial" w:hAnsi="Arial" w:cs="Arial"/>
          <w:sz w:val="24"/>
          <w:szCs w:val="24"/>
          <w:lang w:val="en-GB"/>
        </w:rPr>
        <w:t>D</w:t>
      </w:r>
      <w:r w:rsidR="00F345A5" w:rsidRPr="00490FBA">
        <w:rPr>
          <w:rFonts w:ascii="Arial" w:hAnsi="Arial" w:cs="Arial"/>
          <w:sz w:val="24"/>
          <w:szCs w:val="24"/>
          <w:lang w:val="en-GB"/>
        </w:rPr>
        <w:t xml:space="preserve">e Waals states that this is in fact happening. </w:t>
      </w:r>
    </w:p>
    <w:p w:rsidR="0078621C" w:rsidRDefault="0078621C" w:rsidP="005C6548">
      <w:pPr>
        <w:pStyle w:val="ListParagraph"/>
        <w:spacing w:line="480" w:lineRule="auto"/>
        <w:ind w:left="0"/>
        <w:jc w:val="both"/>
        <w:rPr>
          <w:rFonts w:ascii="Arial" w:hAnsi="Arial" w:cs="Arial"/>
          <w:sz w:val="24"/>
          <w:szCs w:val="24"/>
          <w:lang w:val="en-GB"/>
        </w:rPr>
      </w:pPr>
    </w:p>
    <w:p w:rsidR="005C6548" w:rsidRDefault="00F91B76" w:rsidP="005C6548">
      <w:pPr>
        <w:pStyle w:val="ListParagraph"/>
        <w:spacing w:line="480" w:lineRule="auto"/>
        <w:ind w:left="0"/>
        <w:jc w:val="both"/>
        <w:rPr>
          <w:rFonts w:ascii="Arial" w:hAnsi="Arial" w:cs="Arial"/>
          <w:sz w:val="24"/>
          <w:szCs w:val="24"/>
          <w:lang w:val="en-GB"/>
        </w:rPr>
      </w:pPr>
      <w:r>
        <w:rPr>
          <w:rFonts w:ascii="Arial" w:hAnsi="Arial" w:cs="Arial"/>
          <w:sz w:val="24"/>
          <w:szCs w:val="24"/>
          <w:lang w:val="en-GB"/>
        </w:rPr>
        <w:t>[73</w:t>
      </w:r>
      <w:r w:rsidR="00AD166C">
        <w:rPr>
          <w:rFonts w:ascii="Arial" w:hAnsi="Arial" w:cs="Arial"/>
          <w:sz w:val="24"/>
          <w:szCs w:val="24"/>
          <w:lang w:val="en-GB"/>
        </w:rPr>
        <w:t xml:space="preserve">] </w:t>
      </w:r>
      <w:r w:rsidR="00DD3496">
        <w:rPr>
          <w:rFonts w:ascii="Arial" w:hAnsi="Arial" w:cs="Arial"/>
          <w:sz w:val="24"/>
          <w:szCs w:val="24"/>
          <w:lang w:val="en-GB"/>
        </w:rPr>
        <w:t>GDARD has not imposed a 30</w:t>
      </w:r>
      <w:r w:rsidR="00FD3987" w:rsidRPr="00F10609">
        <w:rPr>
          <w:rFonts w:ascii="Arial" w:hAnsi="Arial" w:cs="Arial"/>
          <w:sz w:val="24"/>
          <w:szCs w:val="24"/>
          <w:lang w:val="en-GB"/>
        </w:rPr>
        <w:t>m buffer zone in respect of any other wetland found in pockets on the other properties that have been developed in the area, even those properties that have been developed closer to the river than the applicant's property an</w:t>
      </w:r>
      <w:r w:rsidR="00DD3496">
        <w:rPr>
          <w:rFonts w:ascii="Arial" w:hAnsi="Arial" w:cs="Arial"/>
          <w:sz w:val="24"/>
          <w:szCs w:val="24"/>
          <w:lang w:val="en-GB"/>
        </w:rPr>
        <w:t>d on the river banks where a 32</w:t>
      </w:r>
      <w:r w:rsidR="00FD3987" w:rsidRPr="00F10609">
        <w:rPr>
          <w:rFonts w:ascii="Arial" w:hAnsi="Arial" w:cs="Arial"/>
          <w:sz w:val="24"/>
          <w:szCs w:val="24"/>
          <w:lang w:val="en-GB"/>
        </w:rPr>
        <w:t>m riparian buffer is ordinarily required by GDARD.</w:t>
      </w:r>
      <w:r w:rsidR="005C6548" w:rsidRPr="005C6548">
        <w:rPr>
          <w:rFonts w:ascii="Arial" w:hAnsi="Arial" w:cs="Arial"/>
          <w:sz w:val="24"/>
          <w:szCs w:val="24"/>
          <w:lang w:val="en-GB"/>
        </w:rPr>
        <w:t xml:space="preserve"> </w:t>
      </w:r>
      <w:r w:rsidR="005C6548">
        <w:rPr>
          <w:rFonts w:ascii="Arial" w:hAnsi="Arial" w:cs="Arial"/>
          <w:sz w:val="24"/>
          <w:szCs w:val="24"/>
          <w:lang w:val="en-GB"/>
        </w:rPr>
        <w:t>The</w:t>
      </w:r>
      <w:r w:rsidR="005C6548" w:rsidRPr="00886629">
        <w:rPr>
          <w:rFonts w:ascii="Arial" w:hAnsi="Arial" w:cs="Arial"/>
          <w:sz w:val="24"/>
          <w:szCs w:val="24"/>
          <w:lang w:val="en-GB"/>
        </w:rPr>
        <w:t xml:space="preserve"> aerial photograph dated 1968 clearly shows the original watercourse cutting through swathes of land that has been developed to the south-east and east of the applicant's property. In fact, almost the entire Ruimsig Country Estate has been developed </w:t>
      </w:r>
      <w:r w:rsidR="00DD3496">
        <w:rPr>
          <w:rFonts w:ascii="Arial" w:hAnsi="Arial" w:cs="Arial"/>
          <w:sz w:val="24"/>
          <w:szCs w:val="24"/>
          <w:lang w:val="en-GB"/>
        </w:rPr>
        <w:t>across</w:t>
      </w:r>
      <w:r w:rsidR="005C6548" w:rsidRPr="00886629">
        <w:rPr>
          <w:rFonts w:ascii="Arial" w:hAnsi="Arial" w:cs="Arial"/>
          <w:sz w:val="24"/>
          <w:szCs w:val="24"/>
          <w:lang w:val="en-GB"/>
        </w:rPr>
        <w:t xml:space="preserve"> the original watercourse</w:t>
      </w:r>
      <w:r w:rsidR="00AD166C">
        <w:rPr>
          <w:rFonts w:ascii="Arial" w:hAnsi="Arial" w:cs="Arial"/>
          <w:sz w:val="24"/>
          <w:szCs w:val="24"/>
          <w:lang w:val="en-GB"/>
        </w:rPr>
        <w:t>. The</w:t>
      </w:r>
      <w:r w:rsidR="005C6548" w:rsidRPr="00886629">
        <w:rPr>
          <w:rFonts w:ascii="Arial" w:hAnsi="Arial" w:cs="Arial"/>
          <w:sz w:val="24"/>
          <w:szCs w:val="24"/>
          <w:lang w:val="en-GB"/>
        </w:rPr>
        <w:t xml:space="preserve"> aerial photographs dated 2011 and 2014 (the two photographs on page 47 of the Hydropedology Report) </w:t>
      </w:r>
      <w:r w:rsidR="00AD166C">
        <w:rPr>
          <w:rFonts w:ascii="Arial" w:hAnsi="Arial" w:cs="Arial"/>
          <w:sz w:val="24"/>
          <w:szCs w:val="24"/>
          <w:lang w:val="en-GB"/>
        </w:rPr>
        <w:t>clearly</w:t>
      </w:r>
      <w:r w:rsidR="005C6548" w:rsidRPr="00886629">
        <w:rPr>
          <w:rFonts w:ascii="Arial" w:hAnsi="Arial" w:cs="Arial"/>
          <w:sz w:val="24"/>
          <w:szCs w:val="24"/>
          <w:lang w:val="en-GB"/>
        </w:rPr>
        <w:t xml:space="preserve"> show the fragmentation of the original watercourse as a result of both the extensive development in the area and the construction of the Municipal stormwater pipeline around 1991.</w:t>
      </w:r>
    </w:p>
    <w:p w:rsidR="003278F6" w:rsidRDefault="00F91B76" w:rsidP="003278F6">
      <w:pPr>
        <w:spacing w:line="480" w:lineRule="auto"/>
        <w:jc w:val="both"/>
        <w:rPr>
          <w:rFonts w:ascii="Arial" w:hAnsi="Arial" w:cs="Arial"/>
          <w:sz w:val="24"/>
          <w:szCs w:val="24"/>
          <w:lang w:val="en-GB"/>
        </w:rPr>
      </w:pPr>
      <w:r>
        <w:rPr>
          <w:rFonts w:ascii="Arial" w:hAnsi="Arial" w:cs="Arial"/>
          <w:sz w:val="24"/>
          <w:szCs w:val="24"/>
          <w:lang w:val="en-GB"/>
        </w:rPr>
        <w:t>[74</w:t>
      </w:r>
      <w:r w:rsidR="003278F6" w:rsidRPr="004C7BCB">
        <w:rPr>
          <w:rFonts w:ascii="Arial" w:hAnsi="Arial" w:cs="Arial"/>
          <w:sz w:val="24"/>
          <w:szCs w:val="24"/>
          <w:lang w:val="en-GB"/>
        </w:rPr>
        <w:t xml:space="preserve">] </w:t>
      </w:r>
      <w:r w:rsidR="003278F6">
        <w:rPr>
          <w:rFonts w:ascii="Arial" w:hAnsi="Arial" w:cs="Arial"/>
          <w:sz w:val="24"/>
          <w:szCs w:val="24"/>
          <w:lang w:val="en-GB"/>
        </w:rPr>
        <w:t>The</w:t>
      </w:r>
      <w:r w:rsidR="003278F6" w:rsidRPr="00886629">
        <w:rPr>
          <w:rFonts w:ascii="Arial" w:hAnsi="Arial" w:cs="Arial"/>
          <w:sz w:val="24"/>
          <w:szCs w:val="24"/>
          <w:lang w:val="en-GB"/>
        </w:rPr>
        <w:t xml:space="preserve"> decisions taken by GDARD and the MEC must be both rational and relatively consistent with other decisions that it has taken in the area.  Scientific evidence, such as the evidence adduce</w:t>
      </w:r>
      <w:r w:rsidR="00DD3496">
        <w:rPr>
          <w:rFonts w:ascii="Arial" w:hAnsi="Arial" w:cs="Arial"/>
          <w:sz w:val="24"/>
          <w:szCs w:val="24"/>
          <w:lang w:val="en-GB"/>
        </w:rPr>
        <w:t>d by Dr</w:t>
      </w:r>
      <w:r w:rsidR="0057005E">
        <w:rPr>
          <w:rFonts w:ascii="Arial" w:hAnsi="Arial" w:cs="Arial"/>
          <w:sz w:val="24"/>
          <w:szCs w:val="24"/>
          <w:lang w:val="en-GB"/>
        </w:rPr>
        <w:t>.</w:t>
      </w:r>
      <w:r w:rsidR="00DD3496">
        <w:rPr>
          <w:rFonts w:ascii="Arial" w:hAnsi="Arial" w:cs="Arial"/>
          <w:sz w:val="24"/>
          <w:szCs w:val="24"/>
          <w:lang w:val="en-GB"/>
        </w:rPr>
        <w:t xml:space="preserve"> D</w:t>
      </w:r>
      <w:r w:rsidR="003278F6" w:rsidRPr="00886629">
        <w:rPr>
          <w:rFonts w:ascii="Arial" w:hAnsi="Arial" w:cs="Arial"/>
          <w:sz w:val="24"/>
          <w:szCs w:val="24"/>
          <w:lang w:val="en-GB"/>
        </w:rPr>
        <w:t xml:space="preserve">e Waals relating to the drying up of the trigger for </w:t>
      </w:r>
      <w:r w:rsidR="003278F6" w:rsidRPr="00886629">
        <w:rPr>
          <w:rFonts w:ascii="Arial" w:hAnsi="Arial" w:cs="Arial"/>
          <w:sz w:val="24"/>
          <w:szCs w:val="24"/>
          <w:lang w:val="en-GB"/>
        </w:rPr>
        <w:lastRenderedPageBreak/>
        <w:t>the wetland on the applicant's property, cannot (and should not) simply be ignored in the decision-making process.</w:t>
      </w:r>
    </w:p>
    <w:p w:rsidR="008C5A6E" w:rsidRDefault="00F91B76" w:rsidP="008C5A6E">
      <w:pPr>
        <w:spacing w:line="480" w:lineRule="auto"/>
        <w:jc w:val="both"/>
        <w:rPr>
          <w:rFonts w:ascii="Arial" w:hAnsi="Arial" w:cs="Arial"/>
          <w:sz w:val="24"/>
          <w:szCs w:val="24"/>
          <w:lang w:val="en-GB"/>
        </w:rPr>
      </w:pPr>
      <w:r>
        <w:rPr>
          <w:rFonts w:ascii="Arial" w:hAnsi="Arial" w:cs="Arial"/>
          <w:sz w:val="24"/>
          <w:szCs w:val="24"/>
        </w:rPr>
        <w:t>[75</w:t>
      </w:r>
      <w:r w:rsidR="00AD166C">
        <w:rPr>
          <w:rFonts w:ascii="Arial" w:hAnsi="Arial" w:cs="Arial"/>
          <w:sz w:val="24"/>
          <w:szCs w:val="24"/>
        </w:rPr>
        <w:t xml:space="preserve">] </w:t>
      </w:r>
      <w:r w:rsidR="008C5A6E" w:rsidRPr="009817BF">
        <w:rPr>
          <w:rFonts w:ascii="Arial" w:hAnsi="Arial" w:cs="Arial"/>
          <w:sz w:val="24"/>
          <w:szCs w:val="24"/>
        </w:rPr>
        <w:t>The methodology of investigation undertaken by Dr</w:t>
      </w:r>
      <w:r w:rsidR="0057005E">
        <w:rPr>
          <w:rFonts w:ascii="Arial" w:hAnsi="Arial" w:cs="Arial"/>
          <w:sz w:val="24"/>
          <w:szCs w:val="24"/>
        </w:rPr>
        <w:t>.</w:t>
      </w:r>
      <w:r w:rsidR="008C5A6E" w:rsidRPr="009817BF">
        <w:rPr>
          <w:rFonts w:ascii="Arial" w:hAnsi="Arial" w:cs="Arial"/>
          <w:sz w:val="24"/>
          <w:szCs w:val="24"/>
        </w:rPr>
        <w:t xml:space="preserve"> </w:t>
      </w:r>
      <w:r w:rsidR="00DD3496">
        <w:rPr>
          <w:rFonts w:ascii="Arial" w:hAnsi="Arial" w:cs="Arial"/>
          <w:sz w:val="24"/>
          <w:szCs w:val="24"/>
        </w:rPr>
        <w:t xml:space="preserve">De </w:t>
      </w:r>
      <w:r w:rsidR="008C5A6E" w:rsidRPr="009817BF">
        <w:rPr>
          <w:rFonts w:ascii="Arial" w:hAnsi="Arial" w:cs="Arial"/>
          <w:sz w:val="24"/>
          <w:szCs w:val="24"/>
        </w:rPr>
        <w:t>Waals and the considered conclusions to which he comes are clearly set out in his Hydropedology Report. By contrast, the Departmental personnel who visited the applicant's property did not conduct a scientific soil test to determine whether or not, based on the accepted criteria for assessing whether or not a wetland exists, the area on the south-western part of the applicant's property is in fact a wetland by definition and function. No evidence of a sc</w:t>
      </w:r>
      <w:r w:rsidR="00DD3496">
        <w:rPr>
          <w:rFonts w:ascii="Arial" w:hAnsi="Arial" w:cs="Arial"/>
          <w:sz w:val="24"/>
          <w:szCs w:val="24"/>
        </w:rPr>
        <w:t xml:space="preserve">ientific soil test is produced and </w:t>
      </w:r>
      <w:r w:rsidR="008C5A6E" w:rsidRPr="009817BF">
        <w:rPr>
          <w:rFonts w:ascii="Arial" w:hAnsi="Arial" w:cs="Arial"/>
          <w:sz w:val="24"/>
          <w:szCs w:val="24"/>
        </w:rPr>
        <w:t>only non-descriptive photog</w:t>
      </w:r>
      <w:r w:rsidR="00AD166C">
        <w:rPr>
          <w:rFonts w:ascii="Arial" w:hAnsi="Arial" w:cs="Arial"/>
          <w:sz w:val="24"/>
          <w:szCs w:val="24"/>
        </w:rPr>
        <w:t xml:space="preserve">raphs are annexed to the report. </w:t>
      </w:r>
      <w:r w:rsidR="008C5A6E" w:rsidRPr="009817BF">
        <w:rPr>
          <w:rFonts w:ascii="Arial" w:hAnsi="Arial" w:cs="Arial"/>
          <w:sz w:val="24"/>
          <w:szCs w:val="24"/>
        </w:rPr>
        <w:t xml:space="preserve"> </w:t>
      </w:r>
    </w:p>
    <w:p w:rsidR="000D0361" w:rsidRDefault="00F91B76" w:rsidP="00AD166C">
      <w:pPr>
        <w:pStyle w:val="ListParagraph"/>
        <w:spacing w:line="480" w:lineRule="auto"/>
        <w:ind w:left="0"/>
        <w:jc w:val="both"/>
        <w:rPr>
          <w:rFonts w:ascii="Arial" w:hAnsi="Arial" w:cs="Arial"/>
          <w:sz w:val="24"/>
          <w:szCs w:val="24"/>
          <w:lang w:val="en-GB"/>
        </w:rPr>
      </w:pPr>
      <w:r>
        <w:rPr>
          <w:rFonts w:ascii="Arial" w:hAnsi="Arial" w:cs="Arial"/>
          <w:sz w:val="24"/>
          <w:szCs w:val="24"/>
        </w:rPr>
        <w:t>[76</w:t>
      </w:r>
      <w:r w:rsidR="000C708E">
        <w:rPr>
          <w:rFonts w:ascii="Arial" w:hAnsi="Arial" w:cs="Arial"/>
          <w:sz w:val="24"/>
          <w:szCs w:val="24"/>
        </w:rPr>
        <w:t xml:space="preserve">] </w:t>
      </w:r>
      <w:r w:rsidR="000D0361">
        <w:rPr>
          <w:rFonts w:ascii="Arial" w:hAnsi="Arial" w:cs="Arial"/>
          <w:sz w:val="24"/>
          <w:szCs w:val="24"/>
          <w:lang w:val="en-GB"/>
        </w:rPr>
        <w:t xml:space="preserve">There can therefore be </w:t>
      </w:r>
      <w:r w:rsidR="000D0361" w:rsidRPr="00490FBA">
        <w:rPr>
          <w:rFonts w:ascii="Arial" w:hAnsi="Arial" w:cs="Arial"/>
          <w:sz w:val="24"/>
          <w:szCs w:val="24"/>
          <w:lang w:val="en-GB"/>
        </w:rPr>
        <w:t>no justifiabl</w:t>
      </w:r>
      <w:r w:rsidR="00DD3496">
        <w:rPr>
          <w:rFonts w:ascii="Arial" w:hAnsi="Arial" w:cs="Arial"/>
          <w:sz w:val="24"/>
          <w:szCs w:val="24"/>
          <w:lang w:val="en-GB"/>
        </w:rPr>
        <w:t>e rational basis to impose a 30</w:t>
      </w:r>
      <w:r w:rsidR="000D0361" w:rsidRPr="00490FBA">
        <w:rPr>
          <w:rFonts w:ascii="Arial" w:hAnsi="Arial" w:cs="Arial"/>
          <w:sz w:val="24"/>
          <w:szCs w:val="24"/>
          <w:lang w:val="en-GB"/>
        </w:rPr>
        <w:t>m buffer zone around a wetland that has been scientific</w:t>
      </w:r>
      <w:r w:rsidR="00AD166C">
        <w:rPr>
          <w:rFonts w:ascii="Arial" w:hAnsi="Arial" w:cs="Arial"/>
          <w:sz w:val="24"/>
          <w:szCs w:val="24"/>
          <w:lang w:val="en-GB"/>
        </w:rPr>
        <w:t xml:space="preserve">ally proven to be disappearing and </w:t>
      </w:r>
      <w:r w:rsidR="000D0361" w:rsidRPr="00490FBA">
        <w:rPr>
          <w:rFonts w:ascii="Arial" w:hAnsi="Arial" w:cs="Arial"/>
          <w:sz w:val="24"/>
          <w:szCs w:val="24"/>
          <w:lang w:val="en-GB"/>
        </w:rPr>
        <w:t>serves no discernible purpose</w:t>
      </w:r>
      <w:r w:rsidR="00AD166C">
        <w:rPr>
          <w:rFonts w:ascii="Arial" w:hAnsi="Arial" w:cs="Arial"/>
          <w:sz w:val="24"/>
          <w:szCs w:val="24"/>
          <w:lang w:val="en-GB"/>
        </w:rPr>
        <w:t xml:space="preserve">. The condition </w:t>
      </w:r>
      <w:r w:rsidR="00B81421">
        <w:rPr>
          <w:rFonts w:ascii="Arial" w:hAnsi="Arial" w:cs="Arial"/>
          <w:sz w:val="24"/>
          <w:szCs w:val="24"/>
          <w:lang w:val="en-GB"/>
        </w:rPr>
        <w:t xml:space="preserve">is </w:t>
      </w:r>
      <w:r w:rsidR="00B81421" w:rsidRPr="00490FBA">
        <w:rPr>
          <w:rFonts w:ascii="Arial" w:hAnsi="Arial" w:cs="Arial"/>
          <w:sz w:val="24"/>
          <w:szCs w:val="24"/>
          <w:lang w:val="en-GB"/>
        </w:rPr>
        <w:t>so</w:t>
      </w:r>
      <w:r w:rsidR="00AD166C">
        <w:rPr>
          <w:rFonts w:ascii="Arial" w:hAnsi="Arial" w:cs="Arial"/>
          <w:sz w:val="24"/>
          <w:szCs w:val="24"/>
          <w:lang w:val="en-GB"/>
        </w:rPr>
        <w:t xml:space="preserve"> </w:t>
      </w:r>
      <w:r w:rsidR="000D0361" w:rsidRPr="00624C4E">
        <w:rPr>
          <w:rFonts w:ascii="Arial" w:hAnsi="Arial" w:cs="Arial"/>
          <w:sz w:val="24"/>
          <w:szCs w:val="24"/>
          <w:lang w:val="en-GB"/>
        </w:rPr>
        <w:t xml:space="preserve">unreasonable in the context of the plethora of scientific facts presented in the Expert Reports submitted by the applicant and the comments by the environmental department of the </w:t>
      </w:r>
      <w:r w:rsidR="00AD166C">
        <w:rPr>
          <w:rFonts w:ascii="Arial" w:hAnsi="Arial" w:cs="Arial"/>
          <w:sz w:val="24"/>
          <w:szCs w:val="24"/>
          <w:lang w:val="en-GB"/>
        </w:rPr>
        <w:t>Municipality</w:t>
      </w:r>
      <w:r w:rsidR="000D0361" w:rsidRPr="00624C4E">
        <w:rPr>
          <w:rFonts w:ascii="Arial" w:hAnsi="Arial" w:cs="Arial"/>
          <w:sz w:val="24"/>
          <w:szCs w:val="24"/>
          <w:lang w:val="en-GB"/>
        </w:rPr>
        <w:t xml:space="preserve"> in response to the environmental authorisation application, that a reasonable person in the position of </w:t>
      </w:r>
      <w:r w:rsidR="00AD166C">
        <w:rPr>
          <w:rFonts w:ascii="Arial" w:hAnsi="Arial" w:cs="Arial"/>
          <w:sz w:val="24"/>
          <w:szCs w:val="24"/>
          <w:lang w:val="en-GB"/>
        </w:rPr>
        <w:t>the MEC</w:t>
      </w:r>
      <w:r w:rsidR="000D0361" w:rsidRPr="00624C4E">
        <w:rPr>
          <w:rFonts w:ascii="Arial" w:hAnsi="Arial" w:cs="Arial"/>
          <w:sz w:val="24"/>
          <w:szCs w:val="24"/>
          <w:lang w:val="en-GB"/>
        </w:rPr>
        <w:t xml:space="preserve"> would not have imposed such conditions which are so strin</w:t>
      </w:r>
      <w:r w:rsidR="00AD166C">
        <w:rPr>
          <w:rFonts w:ascii="Arial" w:hAnsi="Arial" w:cs="Arial"/>
          <w:sz w:val="24"/>
          <w:szCs w:val="24"/>
          <w:lang w:val="en-GB"/>
        </w:rPr>
        <w:t xml:space="preserve">gently and destructively framed. </w:t>
      </w:r>
      <w:r w:rsidR="000D0361" w:rsidRPr="00624C4E">
        <w:rPr>
          <w:rFonts w:ascii="Arial" w:hAnsi="Arial" w:cs="Arial"/>
          <w:sz w:val="24"/>
          <w:szCs w:val="24"/>
          <w:lang w:val="en-GB"/>
        </w:rPr>
        <w:t xml:space="preserve">The </w:t>
      </w:r>
      <w:r w:rsidR="000853C8">
        <w:rPr>
          <w:rFonts w:ascii="Arial" w:hAnsi="Arial" w:cs="Arial"/>
          <w:sz w:val="24"/>
          <w:szCs w:val="24"/>
          <w:lang w:val="en-GB"/>
        </w:rPr>
        <w:t>only</w:t>
      </w:r>
      <w:r w:rsidR="000D0361" w:rsidRPr="00624C4E">
        <w:rPr>
          <w:rFonts w:ascii="Arial" w:hAnsi="Arial" w:cs="Arial"/>
          <w:sz w:val="24"/>
          <w:szCs w:val="24"/>
          <w:lang w:val="en-GB"/>
        </w:rPr>
        <w:t xml:space="preserve"> inference must be that the </w:t>
      </w:r>
      <w:r w:rsidR="00B01761">
        <w:rPr>
          <w:rFonts w:ascii="Arial" w:hAnsi="Arial" w:cs="Arial"/>
          <w:sz w:val="24"/>
          <w:szCs w:val="24"/>
          <w:lang w:val="en-GB"/>
        </w:rPr>
        <w:t>MEC’s decision</w:t>
      </w:r>
      <w:r w:rsidR="000D0361" w:rsidRPr="00624C4E">
        <w:rPr>
          <w:rFonts w:ascii="Arial" w:hAnsi="Arial" w:cs="Arial"/>
          <w:sz w:val="24"/>
          <w:szCs w:val="24"/>
          <w:lang w:val="en-GB"/>
        </w:rPr>
        <w:t xml:space="preserve"> falls to be set aside</w:t>
      </w:r>
      <w:r w:rsidR="00DD3496">
        <w:rPr>
          <w:rFonts w:ascii="Arial" w:hAnsi="Arial" w:cs="Arial"/>
          <w:sz w:val="24"/>
          <w:szCs w:val="24"/>
          <w:lang w:val="en-GB"/>
        </w:rPr>
        <w:t>,</w:t>
      </w:r>
      <w:r w:rsidR="000D0361" w:rsidRPr="00624C4E">
        <w:rPr>
          <w:rFonts w:ascii="Arial" w:hAnsi="Arial" w:cs="Arial"/>
          <w:sz w:val="24"/>
          <w:szCs w:val="24"/>
          <w:lang w:val="en-GB"/>
        </w:rPr>
        <w:t xml:space="preserve"> as it was materially influenced by irrelevant factors while compelling relevant factors were completely ignored.</w:t>
      </w:r>
    </w:p>
    <w:p w:rsidR="000D0361" w:rsidRDefault="00F91B76" w:rsidP="000D0361">
      <w:pPr>
        <w:spacing w:line="480" w:lineRule="auto"/>
        <w:jc w:val="both"/>
        <w:rPr>
          <w:rFonts w:ascii="Arial" w:hAnsi="Arial" w:cs="Arial"/>
          <w:sz w:val="24"/>
          <w:szCs w:val="24"/>
          <w:lang w:val="en-GB"/>
        </w:rPr>
      </w:pPr>
      <w:r>
        <w:rPr>
          <w:rFonts w:ascii="Arial" w:hAnsi="Arial" w:cs="Arial"/>
          <w:sz w:val="24"/>
          <w:szCs w:val="24"/>
          <w:lang w:val="en-GB"/>
        </w:rPr>
        <w:t>[77</w:t>
      </w:r>
      <w:r w:rsidR="00AD166C">
        <w:rPr>
          <w:rFonts w:ascii="Arial" w:hAnsi="Arial" w:cs="Arial"/>
          <w:sz w:val="24"/>
          <w:szCs w:val="24"/>
          <w:lang w:val="en-GB"/>
        </w:rPr>
        <w:t xml:space="preserve">] </w:t>
      </w:r>
      <w:r w:rsidR="000D0361">
        <w:rPr>
          <w:rFonts w:ascii="Arial" w:hAnsi="Arial" w:cs="Arial"/>
          <w:sz w:val="24"/>
          <w:szCs w:val="24"/>
          <w:lang w:val="en-GB"/>
        </w:rPr>
        <w:t>The determination of the suitability of the impugned decisions is one that turns on an interpretation of expert evidence and technical aspects of biodiversity. The appeal should under the circumstances be remitted to the MEC</w:t>
      </w:r>
      <w:r w:rsidR="002E7AEC">
        <w:rPr>
          <w:rFonts w:ascii="Arial" w:hAnsi="Arial" w:cs="Arial"/>
          <w:sz w:val="24"/>
          <w:szCs w:val="24"/>
          <w:lang w:val="en-GB"/>
        </w:rPr>
        <w:t xml:space="preserve"> for re-consideration. The</w:t>
      </w:r>
      <w:r w:rsidR="000D0361">
        <w:rPr>
          <w:rFonts w:ascii="Arial" w:hAnsi="Arial" w:cs="Arial"/>
          <w:sz w:val="24"/>
          <w:szCs w:val="24"/>
          <w:lang w:val="en-GB"/>
        </w:rPr>
        <w:t xml:space="preserve">re are no exceptional circumstances </w:t>
      </w:r>
      <w:r w:rsidR="002E7AEC">
        <w:rPr>
          <w:rFonts w:ascii="Arial" w:hAnsi="Arial" w:cs="Arial"/>
          <w:sz w:val="24"/>
          <w:szCs w:val="24"/>
          <w:lang w:val="en-GB"/>
        </w:rPr>
        <w:t xml:space="preserve">that justifies a substitution. </w:t>
      </w:r>
    </w:p>
    <w:p w:rsidR="0056467E" w:rsidRPr="00AD166C" w:rsidRDefault="00F91B76" w:rsidP="0056467E">
      <w:pPr>
        <w:spacing w:line="480" w:lineRule="auto"/>
        <w:jc w:val="both"/>
        <w:rPr>
          <w:rFonts w:ascii="Arial" w:hAnsi="Arial" w:cs="Arial"/>
          <w:sz w:val="24"/>
          <w:szCs w:val="24"/>
        </w:rPr>
      </w:pPr>
      <w:r>
        <w:rPr>
          <w:rFonts w:ascii="Arial" w:hAnsi="Arial" w:cs="Arial"/>
          <w:sz w:val="24"/>
          <w:szCs w:val="24"/>
          <w:lang w:val="en-GB"/>
        </w:rPr>
        <w:lastRenderedPageBreak/>
        <w:t>[78</w:t>
      </w:r>
      <w:r w:rsidR="00AD166C">
        <w:rPr>
          <w:rFonts w:ascii="Arial" w:hAnsi="Arial" w:cs="Arial"/>
          <w:sz w:val="24"/>
          <w:szCs w:val="24"/>
          <w:lang w:val="en-GB"/>
        </w:rPr>
        <w:t xml:space="preserve">] </w:t>
      </w:r>
      <w:r w:rsidR="0056467E">
        <w:rPr>
          <w:rFonts w:ascii="Arial" w:hAnsi="Arial" w:cs="Arial"/>
          <w:sz w:val="24"/>
          <w:szCs w:val="24"/>
          <w:lang w:val="en-GB"/>
        </w:rPr>
        <w:t xml:space="preserve">Lastly, </w:t>
      </w:r>
      <w:r w:rsidR="00AD166C">
        <w:rPr>
          <w:rFonts w:ascii="Arial" w:hAnsi="Arial" w:cs="Arial"/>
          <w:sz w:val="24"/>
          <w:szCs w:val="24"/>
        </w:rPr>
        <w:t>the applicant</w:t>
      </w:r>
      <w:r w:rsidR="0056467E" w:rsidRPr="00D3547B">
        <w:rPr>
          <w:rFonts w:ascii="Arial" w:hAnsi="Arial" w:cs="Arial"/>
          <w:sz w:val="24"/>
          <w:szCs w:val="24"/>
        </w:rPr>
        <w:t xml:space="preserve"> was never </w:t>
      </w:r>
      <w:r w:rsidR="00AD166C">
        <w:rPr>
          <w:rFonts w:ascii="Arial" w:hAnsi="Arial" w:cs="Arial"/>
          <w:sz w:val="24"/>
          <w:szCs w:val="24"/>
        </w:rPr>
        <w:t xml:space="preserve">given the opportunity to reply to GDARD’s appeal response. </w:t>
      </w:r>
      <w:r w:rsidR="0056467E" w:rsidRPr="00D3547B">
        <w:rPr>
          <w:rFonts w:ascii="Arial" w:hAnsi="Arial" w:cs="Arial"/>
          <w:sz w:val="24"/>
          <w:szCs w:val="24"/>
        </w:rPr>
        <w:t>The three pages comprising GDARD's appeal response, which did not include the</w:t>
      </w:r>
      <w:r w:rsidR="006263A8">
        <w:rPr>
          <w:rFonts w:ascii="Arial" w:hAnsi="Arial" w:cs="Arial"/>
          <w:sz w:val="24"/>
          <w:szCs w:val="24"/>
        </w:rPr>
        <w:t xml:space="preserve"> site inspection report or the Internal M</w:t>
      </w:r>
      <w:r w:rsidR="0056467E" w:rsidRPr="00D3547B">
        <w:rPr>
          <w:rFonts w:ascii="Arial" w:hAnsi="Arial" w:cs="Arial"/>
          <w:sz w:val="24"/>
          <w:szCs w:val="24"/>
        </w:rPr>
        <w:t xml:space="preserve">emorandum (annexures "AA5" and "AA3" to the answering affidavit") were sent to Mr Charl </w:t>
      </w:r>
      <w:r w:rsidR="0056467E" w:rsidRPr="00AD166C">
        <w:rPr>
          <w:rFonts w:ascii="Arial" w:hAnsi="Arial" w:cs="Arial"/>
          <w:sz w:val="24"/>
          <w:szCs w:val="24"/>
        </w:rPr>
        <w:t xml:space="preserve">Fitzgerald of the applicant by Mr Motaung </w:t>
      </w:r>
      <w:r w:rsidR="0056467E" w:rsidRPr="006263A8">
        <w:rPr>
          <w:rFonts w:ascii="Arial" w:hAnsi="Arial" w:cs="Arial"/>
          <w:i/>
          <w:sz w:val="24"/>
          <w:szCs w:val="24"/>
        </w:rPr>
        <w:t>via</w:t>
      </w:r>
      <w:r w:rsidR="0056467E" w:rsidRPr="00AD166C">
        <w:rPr>
          <w:rFonts w:ascii="Arial" w:hAnsi="Arial" w:cs="Arial"/>
          <w:sz w:val="24"/>
          <w:szCs w:val="24"/>
        </w:rPr>
        <w:t xml:space="preserve"> email on 21 February 2020, a week after the MEC had made </w:t>
      </w:r>
      <w:r w:rsidR="00AD166C" w:rsidRPr="00AD166C">
        <w:rPr>
          <w:rFonts w:ascii="Arial" w:hAnsi="Arial" w:cs="Arial"/>
          <w:sz w:val="24"/>
          <w:szCs w:val="24"/>
        </w:rPr>
        <w:t xml:space="preserve">her decision in the appeal. This is a </w:t>
      </w:r>
      <w:r w:rsidR="0056467E" w:rsidRPr="00AD166C">
        <w:rPr>
          <w:rFonts w:ascii="Arial" w:hAnsi="Arial" w:cs="Arial"/>
          <w:sz w:val="24"/>
          <w:szCs w:val="24"/>
        </w:rPr>
        <w:t xml:space="preserve">violation of the principles of just and fair administrative action to which both the MEC and GDARD are bound. </w:t>
      </w:r>
    </w:p>
    <w:p w:rsidR="000C708E" w:rsidRPr="00AD166C" w:rsidRDefault="00F91B76" w:rsidP="00932A1F">
      <w:pPr>
        <w:spacing w:line="480" w:lineRule="auto"/>
        <w:jc w:val="both"/>
        <w:rPr>
          <w:rFonts w:ascii="Arial" w:hAnsi="Arial" w:cs="Arial"/>
          <w:bCs/>
          <w:sz w:val="24"/>
          <w:szCs w:val="24"/>
        </w:rPr>
      </w:pPr>
      <w:r>
        <w:rPr>
          <w:rFonts w:ascii="Arial" w:hAnsi="Arial" w:cs="Arial"/>
          <w:sz w:val="24"/>
          <w:szCs w:val="24"/>
          <w:lang w:val="en-GB"/>
        </w:rPr>
        <w:t>[79</w:t>
      </w:r>
      <w:r w:rsidR="00AD166C" w:rsidRPr="00AD166C">
        <w:rPr>
          <w:rFonts w:ascii="Arial" w:hAnsi="Arial" w:cs="Arial"/>
          <w:sz w:val="24"/>
          <w:szCs w:val="24"/>
          <w:lang w:val="en-GB"/>
        </w:rPr>
        <w:t xml:space="preserve">] </w:t>
      </w:r>
      <w:r w:rsidR="000C708E" w:rsidRPr="00AD166C">
        <w:rPr>
          <w:rFonts w:ascii="Arial" w:hAnsi="Arial" w:cs="Arial"/>
          <w:bCs/>
          <w:sz w:val="24"/>
          <w:szCs w:val="24"/>
        </w:rPr>
        <w:t>In the result the following order is made:</w:t>
      </w:r>
    </w:p>
    <w:p w:rsidR="000D0361" w:rsidRPr="00AD166C" w:rsidRDefault="000D0361" w:rsidP="000D0361">
      <w:pPr>
        <w:pStyle w:val="ListParagraph"/>
        <w:numPr>
          <w:ilvl w:val="0"/>
          <w:numId w:val="9"/>
        </w:numPr>
        <w:spacing w:after="0" w:line="480" w:lineRule="auto"/>
        <w:ind w:left="851" w:hanging="851"/>
        <w:rPr>
          <w:rFonts w:ascii="Arial" w:hAnsi="Arial" w:cs="Arial"/>
          <w:sz w:val="24"/>
          <w:szCs w:val="24"/>
        </w:rPr>
      </w:pPr>
      <w:r w:rsidRPr="00AD166C">
        <w:rPr>
          <w:rFonts w:ascii="Arial" w:hAnsi="Arial" w:cs="Arial"/>
          <w:sz w:val="24"/>
          <w:szCs w:val="24"/>
        </w:rPr>
        <w:t>The decision of the first respondent dated 14 February 2020 dismissing the applicant’s appeal is reviewed and set aside.</w:t>
      </w:r>
    </w:p>
    <w:p w:rsidR="000D0361" w:rsidRPr="00AD166C" w:rsidRDefault="000D0361" w:rsidP="000D0361">
      <w:pPr>
        <w:pStyle w:val="ListParagraph"/>
        <w:numPr>
          <w:ilvl w:val="0"/>
          <w:numId w:val="9"/>
        </w:numPr>
        <w:spacing w:after="0" w:line="480" w:lineRule="auto"/>
        <w:ind w:left="851" w:hanging="851"/>
        <w:rPr>
          <w:rFonts w:ascii="Arial" w:hAnsi="Arial" w:cs="Arial"/>
          <w:sz w:val="24"/>
          <w:szCs w:val="24"/>
        </w:rPr>
      </w:pPr>
      <w:r w:rsidRPr="00AD166C">
        <w:rPr>
          <w:rFonts w:ascii="Arial" w:hAnsi="Arial" w:cs="Arial"/>
          <w:sz w:val="24"/>
          <w:szCs w:val="24"/>
        </w:rPr>
        <w:t>The appeal is referred to the first respondent for reconsideration.</w:t>
      </w:r>
    </w:p>
    <w:p w:rsidR="000D0361" w:rsidRPr="00AD166C" w:rsidRDefault="000D0361" w:rsidP="000D0361">
      <w:pPr>
        <w:pStyle w:val="ListParagraph"/>
        <w:numPr>
          <w:ilvl w:val="0"/>
          <w:numId w:val="9"/>
        </w:numPr>
        <w:spacing w:after="0" w:line="480" w:lineRule="auto"/>
        <w:ind w:left="851" w:hanging="851"/>
        <w:jc w:val="both"/>
        <w:rPr>
          <w:rFonts w:ascii="Arial" w:hAnsi="Arial" w:cs="Arial"/>
          <w:sz w:val="24"/>
          <w:szCs w:val="24"/>
        </w:rPr>
      </w:pPr>
      <w:r w:rsidRPr="00AD166C">
        <w:rPr>
          <w:rFonts w:ascii="Arial" w:hAnsi="Arial" w:cs="Arial"/>
          <w:sz w:val="24"/>
          <w:szCs w:val="24"/>
        </w:rPr>
        <w:t xml:space="preserve">Within 15 calendar days of the date of this Order the applicant may file with the GDARD a reply (“the appellant’s reply”) to the GDARD’s appeal response dated 09 July 2019 which is annexure “AA2” to the first respondent’s answering affidavit. </w:t>
      </w:r>
    </w:p>
    <w:p w:rsidR="000C708E" w:rsidRPr="006263A8" w:rsidRDefault="000D0361" w:rsidP="006263A8">
      <w:pPr>
        <w:pStyle w:val="ListParagraph"/>
        <w:numPr>
          <w:ilvl w:val="0"/>
          <w:numId w:val="9"/>
        </w:numPr>
        <w:spacing w:after="0" w:line="480" w:lineRule="auto"/>
        <w:ind w:left="851" w:hanging="851"/>
        <w:rPr>
          <w:rFonts w:ascii="Arial" w:hAnsi="Arial" w:cs="Arial"/>
          <w:sz w:val="24"/>
          <w:szCs w:val="24"/>
        </w:rPr>
      </w:pPr>
      <w:r w:rsidRPr="00AD166C">
        <w:rPr>
          <w:rFonts w:ascii="Arial" w:hAnsi="Arial" w:cs="Arial"/>
          <w:sz w:val="24"/>
          <w:szCs w:val="24"/>
        </w:rPr>
        <w:t xml:space="preserve">Costs of the application to be paid by the first respondent. </w:t>
      </w:r>
    </w:p>
    <w:p w:rsidR="000C708E" w:rsidRPr="00F40DA9" w:rsidRDefault="000C708E" w:rsidP="000C708E">
      <w:pPr>
        <w:suppressAutoHyphens/>
        <w:spacing w:after="0" w:line="480" w:lineRule="auto"/>
        <w:jc w:val="right"/>
        <w:rPr>
          <w:rFonts w:ascii="Arial" w:eastAsia="Times New Roman" w:hAnsi="Arial" w:cs="Arial"/>
          <w:b/>
          <w:sz w:val="24"/>
          <w:szCs w:val="24"/>
        </w:rPr>
      </w:pPr>
      <w:r w:rsidRPr="00F40DA9">
        <w:rPr>
          <w:rFonts w:ascii="Arial" w:eastAsia="Times New Roman" w:hAnsi="Arial" w:cs="Arial"/>
          <w:b/>
          <w:sz w:val="24"/>
          <w:szCs w:val="24"/>
        </w:rPr>
        <w:t>___________________________</w:t>
      </w:r>
    </w:p>
    <w:p w:rsidR="000C708E" w:rsidRPr="00C964AE" w:rsidRDefault="000C708E" w:rsidP="000C708E">
      <w:pPr>
        <w:spacing w:after="0" w:line="360" w:lineRule="auto"/>
        <w:jc w:val="right"/>
        <w:rPr>
          <w:rFonts w:ascii="Arial" w:hAnsi="Arial" w:cs="Arial"/>
          <w:b/>
          <w:sz w:val="24"/>
          <w:szCs w:val="24"/>
        </w:rPr>
      </w:pPr>
      <w:r w:rsidRPr="00C964AE">
        <w:rPr>
          <w:rFonts w:ascii="Arial" w:hAnsi="Arial" w:cs="Arial"/>
          <w:b/>
          <w:sz w:val="24"/>
          <w:szCs w:val="24"/>
        </w:rPr>
        <w:t>L. WINDELL</w:t>
      </w:r>
    </w:p>
    <w:p w:rsidR="000C708E" w:rsidRPr="00C964AE" w:rsidRDefault="000C708E" w:rsidP="000C708E">
      <w:pPr>
        <w:spacing w:after="0" w:line="360" w:lineRule="auto"/>
        <w:jc w:val="right"/>
        <w:rPr>
          <w:rFonts w:ascii="Arial" w:hAnsi="Arial" w:cs="Arial"/>
          <w:b/>
          <w:sz w:val="24"/>
          <w:szCs w:val="24"/>
        </w:rPr>
      </w:pPr>
      <w:r w:rsidRPr="00C964AE">
        <w:rPr>
          <w:rFonts w:ascii="Arial" w:hAnsi="Arial" w:cs="Arial"/>
          <w:b/>
          <w:sz w:val="24"/>
          <w:szCs w:val="24"/>
        </w:rPr>
        <w:t>JUDGE OF THE HIGH COURT</w:t>
      </w:r>
    </w:p>
    <w:p w:rsidR="000C708E" w:rsidRPr="00C964AE" w:rsidRDefault="000C708E" w:rsidP="000C708E">
      <w:pPr>
        <w:spacing w:after="0" w:line="360" w:lineRule="auto"/>
        <w:jc w:val="right"/>
        <w:rPr>
          <w:rFonts w:ascii="Arial" w:hAnsi="Arial" w:cs="Arial"/>
          <w:b/>
          <w:sz w:val="24"/>
          <w:szCs w:val="24"/>
        </w:rPr>
      </w:pPr>
      <w:r w:rsidRPr="00C964AE">
        <w:rPr>
          <w:rFonts w:ascii="Arial" w:hAnsi="Arial" w:cs="Arial"/>
          <w:b/>
          <w:sz w:val="24"/>
          <w:szCs w:val="24"/>
        </w:rPr>
        <w:t>GAUTENG LOCAL DIVISION, JOHANNESBURG</w:t>
      </w:r>
    </w:p>
    <w:p w:rsidR="000C708E" w:rsidRPr="00C964AE" w:rsidRDefault="000C708E" w:rsidP="000C708E">
      <w:pPr>
        <w:spacing w:before="240" w:after="0" w:line="360" w:lineRule="auto"/>
        <w:jc w:val="right"/>
        <w:rPr>
          <w:rFonts w:ascii="Arial" w:hAnsi="Arial" w:cs="Arial"/>
          <w:b/>
          <w:sz w:val="24"/>
          <w:szCs w:val="24"/>
        </w:rPr>
      </w:pPr>
      <w:r w:rsidRPr="00C964AE">
        <w:rPr>
          <w:rFonts w:ascii="Arial" w:hAnsi="Arial" w:cs="Arial"/>
          <w:b/>
          <w:sz w:val="24"/>
          <w:szCs w:val="24"/>
        </w:rPr>
        <w:t>(</w:t>
      </w:r>
      <w:r w:rsidRPr="00C964AE">
        <w:rPr>
          <w:rFonts w:ascii="Arial" w:hAnsi="Arial" w:cs="Arial"/>
          <w:b/>
          <w:i/>
          <w:sz w:val="24"/>
          <w:szCs w:val="24"/>
        </w:rPr>
        <w:t>Electronically submitted therefore unsigned)</w:t>
      </w:r>
    </w:p>
    <w:p w:rsidR="000C708E" w:rsidRPr="00F40DA9" w:rsidRDefault="000C708E" w:rsidP="000C708E">
      <w:pPr>
        <w:suppressAutoHyphens/>
        <w:spacing w:after="0" w:line="360" w:lineRule="auto"/>
        <w:jc w:val="right"/>
        <w:rPr>
          <w:rFonts w:ascii="Arial" w:eastAsia="Times New Roman" w:hAnsi="Arial" w:cs="Arial"/>
          <w:b/>
          <w:sz w:val="24"/>
          <w:szCs w:val="24"/>
        </w:rPr>
      </w:pPr>
    </w:p>
    <w:p w:rsidR="000C708E" w:rsidRPr="00F40DA9" w:rsidRDefault="000C708E" w:rsidP="000C708E">
      <w:pPr>
        <w:suppressAutoHyphens/>
        <w:spacing w:before="240" w:after="198" w:line="480" w:lineRule="auto"/>
        <w:jc w:val="both"/>
        <w:rPr>
          <w:rFonts w:ascii="Arial" w:eastAsia="Times New Roman" w:hAnsi="Arial" w:cs="Arial"/>
          <w:sz w:val="24"/>
          <w:szCs w:val="24"/>
        </w:rPr>
      </w:pPr>
      <w:r w:rsidRPr="00F40DA9">
        <w:rPr>
          <w:rFonts w:ascii="Arial" w:eastAsia="Times New Roman" w:hAnsi="Arial" w:cs="Arial"/>
          <w:sz w:val="24"/>
          <w:szCs w:val="24"/>
        </w:rPr>
        <w:t xml:space="preserve">Delivered:  This judgement was prepared and authored by the Judge whose name is reflected and is handed down electronically by circulation to the Parties/their legal </w:t>
      </w:r>
      <w:bookmarkStart w:id="0" w:name="_GoBack"/>
      <w:bookmarkEnd w:id="0"/>
      <w:r w:rsidRPr="00F40DA9">
        <w:rPr>
          <w:rFonts w:ascii="Arial" w:eastAsia="Times New Roman" w:hAnsi="Arial" w:cs="Arial"/>
          <w:sz w:val="24"/>
          <w:szCs w:val="24"/>
        </w:rPr>
        <w:lastRenderedPageBreak/>
        <w:t xml:space="preserve">representatives by email and by uploading it to the electronic file of this matter on CaseLines.  The date for hand-down is deemed to be </w:t>
      </w:r>
      <w:r w:rsidR="003E279C">
        <w:rPr>
          <w:rFonts w:ascii="Arial" w:eastAsia="Times New Roman" w:hAnsi="Arial" w:cs="Arial"/>
          <w:sz w:val="24"/>
          <w:szCs w:val="24"/>
        </w:rPr>
        <w:t>22</w:t>
      </w:r>
      <w:r>
        <w:rPr>
          <w:rFonts w:ascii="Arial" w:eastAsia="Times New Roman" w:hAnsi="Arial" w:cs="Arial"/>
          <w:sz w:val="24"/>
          <w:szCs w:val="24"/>
        </w:rPr>
        <w:t xml:space="preserve"> April 2022</w:t>
      </w:r>
      <w:r w:rsidR="002E3F0E">
        <w:rPr>
          <w:rFonts w:ascii="Arial" w:eastAsia="Times New Roman" w:hAnsi="Arial" w:cs="Arial"/>
          <w:sz w:val="24"/>
          <w:szCs w:val="24"/>
        </w:rPr>
        <w:t>.</w:t>
      </w:r>
    </w:p>
    <w:p w:rsidR="000C708E" w:rsidRPr="008D17E7" w:rsidRDefault="000C708E" w:rsidP="000C708E">
      <w:pPr>
        <w:suppressAutoHyphens/>
        <w:spacing w:before="240" w:line="240" w:lineRule="auto"/>
        <w:ind w:left="-5"/>
        <w:jc w:val="both"/>
        <w:rPr>
          <w:rFonts w:ascii="Arial" w:eastAsia="Times New Roman" w:hAnsi="Arial" w:cs="Arial"/>
          <w:sz w:val="24"/>
          <w:szCs w:val="24"/>
        </w:rPr>
      </w:pPr>
      <w:r w:rsidRPr="008B7898">
        <w:rPr>
          <w:rFonts w:ascii="Arial" w:eastAsia="Times New Roman" w:hAnsi="Arial" w:cs="Arial"/>
          <w:b/>
          <w:sz w:val="24"/>
          <w:szCs w:val="24"/>
          <w:u w:val="single" w:color="000000"/>
        </w:rPr>
        <w:t>APPEARANCES</w:t>
      </w:r>
    </w:p>
    <w:p w:rsidR="000C708E" w:rsidRDefault="000C708E" w:rsidP="000C708E">
      <w:pPr>
        <w:suppressAutoHyphens/>
        <w:spacing w:after="320" w:line="276" w:lineRule="auto"/>
        <w:ind w:left="1361" w:hanging="1361"/>
        <w:jc w:val="both"/>
        <w:outlineLvl w:val="1"/>
        <w:rPr>
          <w:rFonts w:ascii="Arial" w:eastAsia="Times New Roman" w:hAnsi="Arial" w:cs="Arial"/>
          <w:sz w:val="24"/>
          <w:szCs w:val="24"/>
        </w:rPr>
      </w:pPr>
      <w:r>
        <w:rPr>
          <w:rFonts w:ascii="Arial" w:eastAsia="Times New Roman" w:hAnsi="Arial" w:cs="Arial"/>
          <w:sz w:val="24"/>
          <w:szCs w:val="24"/>
        </w:rPr>
        <w:t>Counsel for the applicants: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Adv. Shaun Mitchell</w:t>
      </w:r>
    </w:p>
    <w:p w:rsidR="000C708E" w:rsidRDefault="000C708E" w:rsidP="000C708E">
      <w:pPr>
        <w:suppressAutoHyphens/>
        <w:spacing w:after="320" w:line="276" w:lineRule="auto"/>
        <w:ind w:left="1361" w:hanging="1361"/>
        <w:jc w:val="both"/>
        <w:outlineLvl w:val="1"/>
        <w:rPr>
          <w:rFonts w:ascii="Arial" w:eastAsia="Times New Roman" w:hAnsi="Arial" w:cs="Arial"/>
          <w:sz w:val="24"/>
          <w:szCs w:val="24"/>
        </w:rPr>
      </w:pPr>
      <w:r>
        <w:rPr>
          <w:rFonts w:ascii="Arial" w:eastAsia="Times New Roman" w:hAnsi="Arial" w:cs="Arial"/>
          <w:sz w:val="24"/>
          <w:szCs w:val="24"/>
        </w:rPr>
        <w:t>Instructed by:</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Victor &amp; Partners</w:t>
      </w:r>
    </w:p>
    <w:p w:rsidR="000C708E" w:rsidRDefault="000C708E" w:rsidP="000C708E">
      <w:pPr>
        <w:suppressAutoHyphens/>
        <w:spacing w:after="320" w:line="276" w:lineRule="auto"/>
        <w:ind w:left="1361" w:hanging="1361"/>
        <w:jc w:val="both"/>
        <w:outlineLvl w:val="1"/>
        <w:rPr>
          <w:rFonts w:ascii="Arial" w:eastAsia="Times New Roman" w:hAnsi="Arial" w:cs="Arial"/>
          <w:sz w:val="24"/>
          <w:szCs w:val="24"/>
        </w:rPr>
      </w:pPr>
      <w:r>
        <w:rPr>
          <w:rFonts w:ascii="Arial" w:eastAsia="Times New Roman" w:hAnsi="Arial" w:cs="Arial"/>
          <w:sz w:val="24"/>
          <w:szCs w:val="24"/>
        </w:rPr>
        <w:t>Counsel for the respondent:</w:t>
      </w:r>
      <w:r>
        <w:rPr>
          <w:rFonts w:ascii="Arial" w:eastAsia="Times New Roman" w:hAnsi="Arial" w:cs="Arial"/>
          <w:sz w:val="24"/>
          <w:szCs w:val="24"/>
        </w:rPr>
        <w:tab/>
      </w:r>
      <w:r>
        <w:rPr>
          <w:rFonts w:ascii="Arial" w:eastAsia="Times New Roman" w:hAnsi="Arial" w:cs="Arial"/>
          <w:sz w:val="24"/>
          <w:szCs w:val="24"/>
        </w:rPr>
        <w:tab/>
        <w:t>Adv. Kerusha Pillay</w:t>
      </w:r>
    </w:p>
    <w:p w:rsidR="000C708E" w:rsidRDefault="000C708E" w:rsidP="000C708E">
      <w:pPr>
        <w:suppressAutoHyphens/>
        <w:spacing w:after="320" w:line="276" w:lineRule="auto"/>
        <w:ind w:left="1361" w:hanging="1361"/>
        <w:jc w:val="both"/>
        <w:outlineLvl w:val="1"/>
        <w:rPr>
          <w:rFonts w:ascii="Arial" w:eastAsia="Times New Roman" w:hAnsi="Arial" w:cs="Arial"/>
          <w:sz w:val="24"/>
          <w:szCs w:val="24"/>
        </w:rPr>
      </w:pPr>
      <w:r>
        <w:rPr>
          <w:rFonts w:ascii="Arial" w:eastAsia="Times New Roman" w:hAnsi="Arial" w:cs="Arial"/>
          <w:sz w:val="24"/>
          <w:szCs w:val="24"/>
        </w:rPr>
        <w:t xml:space="preserve">Instructed by: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State Attorneys Johannesburg</w:t>
      </w:r>
    </w:p>
    <w:p w:rsidR="000C708E" w:rsidRDefault="000C708E" w:rsidP="000C708E">
      <w:pPr>
        <w:suppressAutoHyphens/>
        <w:spacing w:after="320" w:line="276" w:lineRule="auto"/>
        <w:ind w:left="1361" w:hanging="1361"/>
        <w:jc w:val="both"/>
        <w:outlineLvl w:val="1"/>
        <w:rPr>
          <w:rFonts w:ascii="Arial" w:eastAsia="Times New Roman" w:hAnsi="Arial" w:cs="Arial"/>
          <w:sz w:val="24"/>
          <w:szCs w:val="24"/>
        </w:rPr>
      </w:pPr>
      <w:r>
        <w:rPr>
          <w:rFonts w:ascii="Arial" w:eastAsia="Times New Roman" w:hAnsi="Arial" w:cs="Arial"/>
          <w:sz w:val="24"/>
          <w:szCs w:val="24"/>
        </w:rPr>
        <w:t>Date of hearing:</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17 January 2022</w:t>
      </w:r>
    </w:p>
    <w:p w:rsidR="000C708E" w:rsidRDefault="000C708E" w:rsidP="000C708E">
      <w:pPr>
        <w:suppressAutoHyphens/>
        <w:spacing w:after="320" w:line="276" w:lineRule="auto"/>
        <w:ind w:left="1361" w:hanging="1361"/>
        <w:jc w:val="both"/>
        <w:outlineLvl w:val="1"/>
        <w:rPr>
          <w:rFonts w:ascii="Arial" w:eastAsia="Times New Roman" w:hAnsi="Arial" w:cs="Arial"/>
          <w:sz w:val="24"/>
          <w:szCs w:val="24"/>
        </w:rPr>
      </w:pPr>
      <w:r>
        <w:rPr>
          <w:rFonts w:ascii="Arial" w:eastAsia="Times New Roman" w:hAnsi="Arial" w:cs="Arial"/>
          <w:sz w:val="24"/>
          <w:szCs w:val="24"/>
        </w:rPr>
        <w:t xml:space="preserve">Additional Heads of argument </w:t>
      </w:r>
      <w:r w:rsidR="002E3F0E">
        <w:rPr>
          <w:rFonts w:ascii="Arial" w:eastAsia="Times New Roman" w:hAnsi="Arial" w:cs="Arial"/>
          <w:sz w:val="24"/>
          <w:szCs w:val="24"/>
        </w:rPr>
        <w:t>filed:</w:t>
      </w:r>
      <w:r>
        <w:rPr>
          <w:rFonts w:ascii="Arial" w:eastAsia="Times New Roman" w:hAnsi="Arial" w:cs="Arial"/>
          <w:sz w:val="24"/>
          <w:szCs w:val="24"/>
        </w:rPr>
        <w:t xml:space="preserve">         28 January 2022</w:t>
      </w:r>
    </w:p>
    <w:p w:rsidR="00867DE1" w:rsidRDefault="000C708E" w:rsidP="00826D5A">
      <w:pPr>
        <w:suppressAutoHyphens/>
        <w:spacing w:after="320" w:line="276" w:lineRule="auto"/>
        <w:ind w:left="1361" w:hanging="1361"/>
        <w:jc w:val="both"/>
        <w:outlineLvl w:val="1"/>
        <w:rPr>
          <w:rFonts w:ascii="Arial" w:eastAsia="Times New Roman" w:hAnsi="Arial" w:cs="Arial"/>
          <w:sz w:val="24"/>
          <w:szCs w:val="24"/>
        </w:rPr>
      </w:pPr>
      <w:r>
        <w:rPr>
          <w:rFonts w:ascii="Arial" w:eastAsia="Times New Roman" w:hAnsi="Arial" w:cs="Arial"/>
          <w:sz w:val="24"/>
          <w:szCs w:val="24"/>
        </w:rPr>
        <w:t xml:space="preserve">Date of </w:t>
      </w:r>
      <w:r w:rsidR="00826D5A">
        <w:rPr>
          <w:rFonts w:ascii="Arial" w:eastAsia="Times New Roman" w:hAnsi="Arial" w:cs="Arial"/>
          <w:sz w:val="24"/>
          <w:szCs w:val="24"/>
        </w:rPr>
        <w:t>order</w:t>
      </w:r>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C564CF">
        <w:rPr>
          <w:rFonts w:ascii="Arial" w:eastAsia="Times New Roman" w:hAnsi="Arial" w:cs="Arial"/>
          <w:sz w:val="24"/>
          <w:szCs w:val="24"/>
        </w:rPr>
        <w:t>19 April</w:t>
      </w:r>
      <w:r>
        <w:rPr>
          <w:rFonts w:ascii="Arial" w:eastAsia="Times New Roman" w:hAnsi="Arial" w:cs="Arial"/>
          <w:sz w:val="24"/>
          <w:szCs w:val="24"/>
        </w:rPr>
        <w:t xml:space="preserve"> 2022</w:t>
      </w:r>
    </w:p>
    <w:p w:rsidR="00826D5A" w:rsidRPr="00867DE1" w:rsidRDefault="00826D5A" w:rsidP="00826D5A">
      <w:pPr>
        <w:suppressAutoHyphens/>
        <w:spacing w:after="320" w:line="276" w:lineRule="auto"/>
        <w:ind w:left="1361" w:hanging="1361"/>
        <w:jc w:val="both"/>
        <w:outlineLvl w:val="1"/>
        <w:rPr>
          <w:rFonts w:ascii="Arial" w:hAnsi="Arial" w:cs="Arial"/>
          <w:sz w:val="24"/>
          <w:szCs w:val="24"/>
        </w:rPr>
      </w:pPr>
      <w:r>
        <w:rPr>
          <w:rFonts w:ascii="Arial" w:eastAsia="Times New Roman" w:hAnsi="Arial" w:cs="Arial"/>
          <w:sz w:val="24"/>
          <w:szCs w:val="24"/>
        </w:rPr>
        <w:t>Date of judgment:                                     22 April 2022</w:t>
      </w:r>
    </w:p>
    <w:sectPr w:rsidR="00826D5A" w:rsidRPr="00867DE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453" w:rsidRDefault="004B0453" w:rsidP="007F680D">
      <w:pPr>
        <w:spacing w:after="0" w:line="240" w:lineRule="auto"/>
      </w:pPr>
      <w:r>
        <w:separator/>
      </w:r>
    </w:p>
  </w:endnote>
  <w:endnote w:type="continuationSeparator" w:id="0">
    <w:p w:rsidR="004B0453" w:rsidRDefault="004B0453" w:rsidP="007F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453" w:rsidRDefault="004B0453" w:rsidP="007F680D">
      <w:pPr>
        <w:spacing w:after="0" w:line="240" w:lineRule="auto"/>
      </w:pPr>
      <w:r>
        <w:separator/>
      </w:r>
    </w:p>
  </w:footnote>
  <w:footnote w:type="continuationSeparator" w:id="0">
    <w:p w:rsidR="004B0453" w:rsidRDefault="004B0453" w:rsidP="007F680D">
      <w:pPr>
        <w:spacing w:after="0" w:line="240" w:lineRule="auto"/>
      </w:pPr>
      <w:r>
        <w:continuationSeparator/>
      </w:r>
    </w:p>
  </w:footnote>
  <w:footnote w:id="1">
    <w:p w:rsidR="001F5D77" w:rsidRPr="00DF6827" w:rsidRDefault="001F5D77" w:rsidP="002E3F0E">
      <w:pPr>
        <w:pStyle w:val="FootnoteText"/>
        <w:rPr>
          <w:rFonts w:ascii="Arial" w:hAnsi="Arial" w:cs="Arial"/>
        </w:rPr>
      </w:pPr>
      <w:r w:rsidRPr="00DF6827">
        <w:rPr>
          <w:rStyle w:val="FootnoteReference"/>
          <w:rFonts w:ascii="Arial" w:hAnsi="Arial" w:cs="Arial"/>
        </w:rPr>
        <w:footnoteRef/>
      </w:r>
      <w:r w:rsidRPr="00DF6827">
        <w:rPr>
          <w:rFonts w:ascii="Arial" w:hAnsi="Arial" w:cs="Arial"/>
        </w:rPr>
        <w:t xml:space="preserve"> Act 107 of 1998</w:t>
      </w:r>
      <w:r>
        <w:rPr>
          <w:rFonts w:ascii="Arial" w:hAnsi="Arial" w:cs="Arial"/>
        </w:rPr>
        <w:t>.</w:t>
      </w:r>
    </w:p>
  </w:footnote>
  <w:footnote w:id="2">
    <w:p w:rsidR="001F5D77" w:rsidRPr="00A44BD3" w:rsidRDefault="001F5D77" w:rsidP="00A44BD3">
      <w:pPr>
        <w:spacing w:after="0" w:line="240" w:lineRule="auto"/>
        <w:jc w:val="both"/>
        <w:rPr>
          <w:rFonts w:ascii="Arial" w:hAnsi="Arial" w:cs="Arial"/>
          <w:sz w:val="20"/>
          <w:szCs w:val="20"/>
          <w:lang w:val="en-GB"/>
        </w:rPr>
      </w:pPr>
      <w:r w:rsidRPr="00A44BD3">
        <w:rPr>
          <w:rStyle w:val="FootnoteReference"/>
          <w:rFonts w:ascii="Arial" w:hAnsi="Arial" w:cs="Arial"/>
          <w:sz w:val="20"/>
          <w:szCs w:val="20"/>
        </w:rPr>
        <w:footnoteRef/>
      </w:r>
      <w:r w:rsidRPr="00A44BD3">
        <w:rPr>
          <w:rFonts w:ascii="Arial" w:hAnsi="Arial" w:cs="Arial"/>
          <w:sz w:val="20"/>
          <w:szCs w:val="20"/>
        </w:rPr>
        <w:t xml:space="preserve"> </w:t>
      </w:r>
      <w:r w:rsidRPr="00A44BD3">
        <w:rPr>
          <w:rFonts w:ascii="Arial" w:hAnsi="Arial" w:cs="Arial"/>
          <w:sz w:val="20"/>
          <w:szCs w:val="20"/>
          <w:lang w:val="en-GB"/>
        </w:rPr>
        <w:t xml:space="preserve">Condition 3.2 of the approved environmental authorisation by the Gauteng Department of Economic Development, Environment, Agriculture and Rural Development ("GDARD") relating to the applicant's property dated 29 April 2019 is deleted and the following condition is inserted in its place and stead: </w:t>
      </w:r>
      <w:r w:rsidRPr="002E3F0E">
        <w:rPr>
          <w:rFonts w:ascii="Arial" w:hAnsi="Arial" w:cs="Arial"/>
          <w:i/>
          <w:sz w:val="20"/>
          <w:szCs w:val="20"/>
          <w:lang w:val="en-GB"/>
        </w:rPr>
        <w:t>"The property described as Erf 2 Homes Haven Extension 52 Township (zoned "Private Open Space") approved by the Mogale City Local Municipality shall be landscaped to the satisfaction of the Mogale City Local Municipality".</w:t>
      </w:r>
    </w:p>
    <w:p w:rsidR="001F5D77" w:rsidRPr="00A44BD3" w:rsidRDefault="001F5D77" w:rsidP="00A44BD3">
      <w:pPr>
        <w:spacing w:after="0" w:line="240" w:lineRule="auto"/>
        <w:jc w:val="both"/>
        <w:rPr>
          <w:rFonts w:ascii="Arial" w:hAnsi="Arial" w:cs="Arial"/>
          <w:sz w:val="20"/>
          <w:szCs w:val="20"/>
          <w:lang w:val="en-GB"/>
        </w:rPr>
      </w:pPr>
      <w:r w:rsidRPr="00A44BD3">
        <w:rPr>
          <w:rFonts w:ascii="Arial" w:hAnsi="Arial" w:cs="Arial"/>
          <w:sz w:val="20"/>
          <w:szCs w:val="20"/>
          <w:lang w:val="en-GB"/>
        </w:rPr>
        <w:t xml:space="preserve">Condition 3.3 of the approved environmental authorisation by the GDARD relating to the applicant's property dated 29 April 2019 is deleted and the following condition is inserted in its place and stead: </w:t>
      </w:r>
      <w:r w:rsidRPr="002E3F0E">
        <w:rPr>
          <w:rFonts w:ascii="Arial" w:hAnsi="Arial" w:cs="Arial"/>
          <w:i/>
          <w:sz w:val="20"/>
          <w:szCs w:val="20"/>
          <w:lang w:val="en-GB"/>
        </w:rPr>
        <w:t>"The property described as Erf 1 Homes Haven Extension 52 Township (zoned "Residential 4") approved by the Mogale City Local Municipality shall be landscaped to the satisfaction of the Mogale City Local Municipality".</w:t>
      </w:r>
    </w:p>
    <w:p w:rsidR="001F5D77" w:rsidRPr="002E3F0E" w:rsidRDefault="001F5D77" w:rsidP="002E3F0E">
      <w:pPr>
        <w:spacing w:after="0" w:line="240" w:lineRule="auto"/>
        <w:jc w:val="both"/>
        <w:rPr>
          <w:rFonts w:ascii="Arial" w:hAnsi="Arial" w:cs="Arial"/>
          <w:sz w:val="20"/>
          <w:szCs w:val="20"/>
          <w:lang w:val="en-GB"/>
        </w:rPr>
      </w:pPr>
      <w:r w:rsidRPr="00A44BD3">
        <w:rPr>
          <w:rFonts w:ascii="Arial" w:hAnsi="Arial" w:cs="Arial"/>
          <w:sz w:val="20"/>
          <w:szCs w:val="20"/>
          <w:lang w:val="en-GB"/>
        </w:rPr>
        <w:t xml:space="preserve">Condition 3.5 of the approved environmental authorisation by the GDARD relating to the applicant's property dated 29 April 2019 is deleted and the following condition is inserted in its place and stead: </w:t>
      </w:r>
      <w:r w:rsidRPr="002E3F0E">
        <w:rPr>
          <w:rFonts w:ascii="Arial" w:hAnsi="Arial" w:cs="Arial"/>
          <w:i/>
          <w:sz w:val="20"/>
          <w:szCs w:val="20"/>
          <w:lang w:val="en-GB"/>
        </w:rPr>
        <w:t>"Such energy sustaining measures as are considered appropriate by the Mogale City Local Municipality shall be implemented by the applicant in Homes Haven Extension 52 Township".</w:t>
      </w:r>
    </w:p>
  </w:footnote>
  <w:footnote w:id="3">
    <w:p w:rsidR="001F5D77" w:rsidRPr="002E3F0E" w:rsidRDefault="001F5D77">
      <w:pPr>
        <w:pStyle w:val="FootnoteText"/>
        <w:rPr>
          <w:lang w:val="en-GB"/>
        </w:rPr>
      </w:pPr>
      <w:r w:rsidRPr="00B5737F">
        <w:rPr>
          <w:rStyle w:val="FootnoteReference"/>
          <w:rFonts w:ascii="Arial" w:hAnsi="Arial" w:cs="Arial"/>
        </w:rPr>
        <w:footnoteRef/>
      </w:r>
      <w:r w:rsidRPr="00B5737F">
        <w:rPr>
          <w:rFonts w:ascii="Arial" w:hAnsi="Arial" w:cs="Arial"/>
        </w:rPr>
        <w:t>GN 324 of 7 April 2017 published the Environmental Impact Assessment Regulations Listing Notice 1 and 3 of 2014 in full, inclusive of the amendments made thereto. </w:t>
      </w:r>
    </w:p>
  </w:footnote>
  <w:footnote w:id="4">
    <w:p w:rsidR="001F5D77" w:rsidRPr="00FE5D9A" w:rsidRDefault="001F5D77">
      <w:pPr>
        <w:pStyle w:val="FootnoteText"/>
        <w:rPr>
          <w:rFonts w:ascii="Arial" w:hAnsi="Arial" w:cs="Arial"/>
          <w:lang w:val="en-GB"/>
        </w:rPr>
      </w:pPr>
      <w:r w:rsidRPr="00FE5D9A">
        <w:rPr>
          <w:rStyle w:val="FootnoteReference"/>
          <w:rFonts w:ascii="Arial" w:hAnsi="Arial" w:cs="Arial"/>
        </w:rPr>
        <w:footnoteRef/>
      </w:r>
      <w:r w:rsidRPr="00FE5D9A">
        <w:rPr>
          <w:rFonts w:ascii="Arial" w:hAnsi="Arial" w:cs="Arial"/>
        </w:rPr>
        <w:t xml:space="preserve"> </w:t>
      </w:r>
      <w:r w:rsidRPr="00FE5D9A">
        <w:rPr>
          <w:rFonts w:ascii="Arial" w:hAnsi="Arial" w:cs="Arial"/>
          <w:lang w:val="en-GB"/>
        </w:rPr>
        <w:t>Condition 3.2</w:t>
      </w:r>
      <w:r>
        <w:rPr>
          <w:rFonts w:ascii="Arial" w:hAnsi="Arial" w:cs="Arial"/>
          <w:lang w:val="en-GB"/>
        </w:rPr>
        <w:t>.</w:t>
      </w:r>
    </w:p>
  </w:footnote>
  <w:footnote w:id="5">
    <w:p w:rsidR="001F5D77" w:rsidRPr="002E3F0E" w:rsidRDefault="001F5D77">
      <w:pPr>
        <w:pStyle w:val="FootnoteText"/>
        <w:rPr>
          <w:lang w:val="en-GB"/>
        </w:rPr>
      </w:pPr>
      <w:r w:rsidRPr="00FE5D9A">
        <w:rPr>
          <w:rStyle w:val="FootnoteReference"/>
          <w:rFonts w:ascii="Arial" w:hAnsi="Arial" w:cs="Arial"/>
        </w:rPr>
        <w:footnoteRef/>
      </w:r>
      <w:r w:rsidRPr="00FE5D9A">
        <w:rPr>
          <w:rFonts w:ascii="Arial" w:hAnsi="Arial" w:cs="Arial"/>
        </w:rPr>
        <w:t xml:space="preserve"> </w:t>
      </w:r>
      <w:r w:rsidRPr="00FE5D9A">
        <w:rPr>
          <w:rFonts w:ascii="Arial" w:hAnsi="Arial" w:cs="Arial"/>
          <w:lang w:val="en-GB"/>
        </w:rPr>
        <w:t>GDARD Requirements for Biodiversity Assessment Version 3 Dated March 2014.</w:t>
      </w:r>
      <w:r>
        <w:rPr>
          <w:lang w:val="en-GB"/>
        </w:rPr>
        <w:t xml:space="preserve"> </w:t>
      </w:r>
    </w:p>
  </w:footnote>
  <w:footnote w:id="6">
    <w:p w:rsidR="001F5D77" w:rsidRDefault="001F5D77" w:rsidP="0022143B">
      <w:pPr>
        <w:pStyle w:val="FootnoteText"/>
      </w:pPr>
      <w:r w:rsidRPr="00DF6827">
        <w:rPr>
          <w:rStyle w:val="FootnoteReference"/>
          <w:rFonts w:ascii="Arial" w:hAnsi="Arial" w:cs="Arial"/>
        </w:rPr>
        <w:footnoteRef/>
      </w:r>
      <w:r w:rsidRPr="00DF6827">
        <w:rPr>
          <w:rFonts w:ascii="Arial" w:hAnsi="Arial" w:cs="Arial"/>
        </w:rPr>
        <w:t xml:space="preserve"> Act 3 of 2000</w:t>
      </w:r>
      <w:r>
        <w:rPr>
          <w:rFonts w:ascii="Arial" w:hAnsi="Arial" w:cs="Arial"/>
        </w:rPr>
        <w:t>.</w:t>
      </w:r>
    </w:p>
  </w:footnote>
  <w:footnote w:id="7">
    <w:p w:rsidR="001F5D77" w:rsidRPr="00EB4EA5" w:rsidRDefault="001F5D77" w:rsidP="003830DD">
      <w:pPr>
        <w:pStyle w:val="FootnoteText"/>
        <w:rPr>
          <w:rFonts w:ascii="Arial" w:hAnsi="Arial" w:cs="Arial"/>
        </w:rPr>
      </w:pPr>
      <w:r w:rsidRPr="00FD7412">
        <w:rPr>
          <w:rStyle w:val="FootnoteReference"/>
          <w:rFonts w:ascii="Arial" w:hAnsi="Arial" w:cs="Arial"/>
        </w:rPr>
        <w:footnoteRef/>
      </w:r>
      <w:r w:rsidRPr="00FD7412">
        <w:rPr>
          <w:rFonts w:ascii="Arial" w:hAnsi="Arial" w:cs="Arial"/>
        </w:rPr>
        <w:t xml:space="preserve"> </w:t>
      </w:r>
      <w:r w:rsidRPr="00FD7412">
        <w:rPr>
          <w:rFonts w:ascii="Arial" w:hAnsi="Arial" w:cs="Arial"/>
          <w:lang w:val="en-GB"/>
        </w:rPr>
        <w:t>A Basic Assessment Report ("BAR") is one of the species of environmental authorization applications which may be submitted in order to obtain GDARD's environmental</w:t>
      </w:r>
      <w:r w:rsidRPr="00EB4EA5">
        <w:rPr>
          <w:rFonts w:ascii="Arial" w:hAnsi="Arial" w:cs="Arial"/>
          <w:lang w:val="en-GB"/>
        </w:rPr>
        <w:t xml:space="preserve"> authorization</w:t>
      </w:r>
      <w:r>
        <w:rPr>
          <w:rFonts w:ascii="Arial" w:hAnsi="Arial" w:cs="Arial"/>
          <w:lang w:val="en-GB"/>
        </w:rPr>
        <w:t>.</w:t>
      </w:r>
    </w:p>
  </w:footnote>
  <w:footnote w:id="8">
    <w:p w:rsidR="001F5D77" w:rsidRPr="009F2982" w:rsidRDefault="001F5D77" w:rsidP="004427F2">
      <w:pPr>
        <w:pStyle w:val="FootnoteText"/>
        <w:rPr>
          <w:rFonts w:ascii="Arial" w:hAnsi="Arial" w:cs="Arial"/>
          <w:i/>
        </w:rPr>
      </w:pPr>
      <w:r w:rsidRPr="009F2982">
        <w:rPr>
          <w:rStyle w:val="FootnoteReference"/>
          <w:rFonts w:ascii="Arial" w:hAnsi="Arial" w:cs="Arial"/>
          <w:i/>
        </w:rPr>
        <w:footnoteRef/>
      </w:r>
      <w:r w:rsidRPr="009F2982">
        <w:rPr>
          <w:rFonts w:ascii="Arial" w:hAnsi="Arial" w:cs="Arial"/>
          <w:i/>
        </w:rPr>
        <w:t xml:space="preserve"> Cora Hoexter, Administrative Law in South Africa (2011) 340.</w:t>
      </w:r>
    </w:p>
  </w:footnote>
  <w:footnote w:id="9">
    <w:p w:rsidR="001F5D77" w:rsidRPr="009F2982" w:rsidRDefault="001F5D77" w:rsidP="004427F2">
      <w:pPr>
        <w:pStyle w:val="FootnoteText"/>
        <w:rPr>
          <w:rFonts w:ascii="Arial" w:hAnsi="Arial" w:cs="Arial"/>
        </w:rPr>
      </w:pPr>
      <w:r w:rsidRPr="009F2982">
        <w:rPr>
          <w:rStyle w:val="FootnoteReference"/>
          <w:rFonts w:ascii="Arial" w:hAnsi="Arial" w:cs="Arial"/>
        </w:rPr>
        <w:footnoteRef/>
      </w:r>
      <w:r w:rsidRPr="009F2982">
        <w:rPr>
          <w:rFonts w:ascii="Arial" w:hAnsi="Arial" w:cs="Arial"/>
        </w:rPr>
        <w:t xml:space="preserve"> [2012] ZACC 24; 2013 (1) SA 248 (CC); 2012 (12) BCLR 1 297 (CC).</w:t>
      </w:r>
    </w:p>
  </w:footnote>
  <w:footnote w:id="10">
    <w:p w:rsidR="001F5D77" w:rsidRPr="003038B9" w:rsidRDefault="001F5D77" w:rsidP="00124561">
      <w:pPr>
        <w:pStyle w:val="FootnoteText"/>
        <w:rPr>
          <w:rFonts w:ascii="Arial" w:hAnsi="Arial" w:cs="Arial"/>
          <w:lang w:val="en-GB"/>
        </w:rPr>
      </w:pPr>
      <w:r w:rsidRPr="003038B9">
        <w:rPr>
          <w:rStyle w:val="FootnoteReference"/>
          <w:rFonts w:ascii="Arial" w:hAnsi="Arial" w:cs="Arial"/>
        </w:rPr>
        <w:footnoteRef/>
      </w:r>
      <w:r w:rsidRPr="003038B9">
        <w:rPr>
          <w:rFonts w:ascii="Arial" w:hAnsi="Arial" w:cs="Arial"/>
        </w:rPr>
        <w:t xml:space="preserve"> </w:t>
      </w:r>
      <w:r w:rsidRPr="003038B9">
        <w:rPr>
          <w:rFonts w:ascii="Arial" w:hAnsi="Arial" w:cs="Arial"/>
          <w:lang w:val="en-GB"/>
        </w:rPr>
        <w:t>Page 62</w:t>
      </w:r>
      <w:r>
        <w:rPr>
          <w:rFonts w:ascii="Arial" w:hAnsi="Arial" w:cs="Arial"/>
          <w:lang w:val="en-GB"/>
        </w:rPr>
        <w:t xml:space="preserve"> of the Hydropedology Report.</w:t>
      </w:r>
    </w:p>
  </w:footnote>
  <w:footnote w:id="11">
    <w:p w:rsidR="001F5D77" w:rsidRPr="00F345A5" w:rsidRDefault="001F5D77">
      <w:pPr>
        <w:pStyle w:val="FootnoteText"/>
        <w:rPr>
          <w:rFonts w:ascii="Arial" w:hAnsi="Arial" w:cs="Arial"/>
          <w:lang w:val="en-GB"/>
        </w:rPr>
      </w:pPr>
      <w:r w:rsidRPr="00F345A5">
        <w:rPr>
          <w:rStyle w:val="FootnoteReference"/>
          <w:rFonts w:ascii="Arial" w:hAnsi="Arial" w:cs="Arial"/>
        </w:rPr>
        <w:footnoteRef/>
      </w:r>
      <w:r w:rsidRPr="00F345A5">
        <w:rPr>
          <w:rFonts w:ascii="Arial" w:hAnsi="Arial" w:cs="Arial"/>
        </w:rPr>
        <w:t xml:space="preserve"> </w:t>
      </w:r>
      <w:r w:rsidRPr="00F345A5">
        <w:rPr>
          <w:rFonts w:ascii="Arial" w:hAnsi="Arial" w:cs="Arial"/>
          <w:lang w:val="en-GB"/>
        </w:rPr>
        <w:t>At page 20</w:t>
      </w:r>
      <w:r w:rsidRPr="003038B9">
        <w:rPr>
          <w:rFonts w:ascii="Arial" w:hAnsi="Arial" w:cs="Arial"/>
          <w:lang w:val="en-GB"/>
        </w:rPr>
        <w:t xml:space="preserve"> </w:t>
      </w:r>
      <w:r>
        <w:rPr>
          <w:rFonts w:ascii="Arial" w:hAnsi="Arial" w:cs="Arial"/>
          <w:lang w:val="en-GB"/>
        </w:rPr>
        <w:t>of the Hydropedology Report.</w:t>
      </w:r>
    </w:p>
  </w:footnote>
  <w:footnote w:id="12">
    <w:p w:rsidR="001F5D77" w:rsidRPr="001C0748" w:rsidRDefault="001F5D77">
      <w:pPr>
        <w:pStyle w:val="FootnoteText"/>
        <w:rPr>
          <w:lang w:val="en-GB"/>
        </w:rPr>
      </w:pPr>
      <w:r w:rsidRPr="00F345A5">
        <w:rPr>
          <w:rStyle w:val="FootnoteReference"/>
          <w:rFonts w:ascii="Arial" w:hAnsi="Arial" w:cs="Arial"/>
        </w:rPr>
        <w:footnoteRef/>
      </w:r>
      <w:r w:rsidRPr="00F345A5">
        <w:rPr>
          <w:rFonts w:ascii="Arial" w:hAnsi="Arial" w:cs="Arial"/>
        </w:rPr>
        <w:t xml:space="preserve"> At </w:t>
      </w:r>
      <w:r w:rsidRPr="00F345A5">
        <w:rPr>
          <w:rFonts w:ascii="Arial" w:hAnsi="Arial" w:cs="Arial"/>
          <w:lang w:val="en-GB"/>
        </w:rPr>
        <w:t>page 34</w:t>
      </w:r>
      <w:r w:rsidRPr="003038B9">
        <w:rPr>
          <w:rFonts w:ascii="Arial" w:hAnsi="Arial" w:cs="Arial"/>
          <w:lang w:val="en-GB"/>
        </w:rPr>
        <w:t xml:space="preserve"> </w:t>
      </w:r>
      <w:r>
        <w:rPr>
          <w:rFonts w:ascii="Arial" w:hAnsi="Arial" w:cs="Arial"/>
          <w:lang w:val="en-GB"/>
        </w:rPr>
        <w:t>of the Hydropedology Report</w:t>
      </w:r>
      <w:r w:rsidRPr="00F345A5">
        <w:rPr>
          <w:rFonts w:ascii="Arial" w:hAnsi="Arial" w:cs="Arial"/>
          <w:lang w:val="en-GB"/>
        </w:rPr>
        <w:t>.</w:t>
      </w:r>
      <w:r w:rsidRPr="00DD3FA2">
        <w:rPr>
          <w:rFonts w:ascii="Arial" w:hAnsi="Arial" w:cs="Arial"/>
          <w:sz w:val="24"/>
          <w:szCs w:val="24"/>
          <w:lang w:val="en-GB"/>
        </w:rPr>
        <w:t xml:space="preserve">  </w:t>
      </w:r>
    </w:p>
  </w:footnote>
  <w:footnote w:id="13">
    <w:p w:rsidR="001F5D77" w:rsidRPr="00BF4C90" w:rsidRDefault="001F5D77">
      <w:pPr>
        <w:pStyle w:val="FootnoteText"/>
        <w:rPr>
          <w:rFonts w:ascii="Arial" w:hAnsi="Arial" w:cs="Arial"/>
          <w:lang w:val="en-GB"/>
        </w:rPr>
      </w:pPr>
      <w:r w:rsidRPr="00BF4C90">
        <w:rPr>
          <w:rStyle w:val="FootnoteReference"/>
          <w:rFonts w:ascii="Arial" w:hAnsi="Arial" w:cs="Arial"/>
        </w:rPr>
        <w:footnoteRef/>
      </w:r>
      <w:r w:rsidRPr="00BF4C90">
        <w:rPr>
          <w:rFonts w:ascii="Arial" w:hAnsi="Arial" w:cs="Arial"/>
        </w:rPr>
        <w:t xml:space="preserve"> </w:t>
      </w:r>
      <w:r w:rsidR="00BF4C90" w:rsidRPr="00BF4C90">
        <w:rPr>
          <w:rFonts w:ascii="Arial" w:hAnsi="Arial" w:cs="Arial"/>
        </w:rPr>
        <w:t>Act 27 of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54274"/>
      <w:docPartObj>
        <w:docPartGallery w:val="Page Numbers (Top of Page)"/>
        <w:docPartUnique/>
      </w:docPartObj>
    </w:sdtPr>
    <w:sdtEndPr>
      <w:rPr>
        <w:noProof/>
      </w:rPr>
    </w:sdtEndPr>
    <w:sdtContent>
      <w:p w:rsidR="001F5D77" w:rsidRDefault="001F5D77">
        <w:pPr>
          <w:pStyle w:val="Header"/>
          <w:jc w:val="right"/>
        </w:pPr>
        <w:r>
          <w:fldChar w:fldCharType="begin"/>
        </w:r>
        <w:r>
          <w:instrText xml:space="preserve"> PAGE   \* MERGEFORMAT </w:instrText>
        </w:r>
        <w:r>
          <w:fldChar w:fldCharType="separate"/>
        </w:r>
        <w:r w:rsidR="001E3287">
          <w:rPr>
            <w:noProof/>
          </w:rPr>
          <w:t>43</w:t>
        </w:r>
        <w:r>
          <w:rPr>
            <w:noProof/>
          </w:rPr>
          <w:fldChar w:fldCharType="end"/>
        </w:r>
      </w:p>
    </w:sdtContent>
  </w:sdt>
  <w:p w:rsidR="001F5D77" w:rsidRDefault="001F5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2EC32EAB"/>
    <w:multiLevelType w:val="multilevel"/>
    <w:tmpl w:val="72F0D386"/>
    <w:lvl w:ilvl="0">
      <w:start w:val="1"/>
      <w:numFmt w:val="lowerRoman"/>
      <w:pStyle w:val="1"/>
      <w:lvlText w:val="(%1)"/>
      <w:lvlJc w:val="left"/>
      <w:pPr>
        <w:tabs>
          <w:tab w:val="num" w:pos="567"/>
        </w:tabs>
        <w:ind w:left="567" w:hanging="567"/>
      </w:pPr>
      <w:rPr>
        <w:rFonts w:ascii="Arial" w:eastAsia="Times New Roman" w:hAnsi="Arial" w:cs="Times New Roman"/>
        <w:b w:val="0"/>
        <w:i w:val="0"/>
      </w:rPr>
    </w:lvl>
    <w:lvl w:ilvl="1">
      <w:start w:val="1"/>
      <w:numFmt w:val="lowerRoman"/>
      <w:pStyle w:val="2"/>
      <w:lvlText w:val="(%2)"/>
      <w:lvlJc w:val="left"/>
      <w:pPr>
        <w:tabs>
          <w:tab w:val="num" w:pos="1361"/>
        </w:tabs>
        <w:ind w:left="1361" w:hanging="794"/>
      </w:pPr>
      <w:rPr>
        <w:rFonts w:ascii="Arial" w:eastAsia="Times New Roman" w:hAnsi="Arial" w:cs="Arial"/>
        <w:b w:val="0"/>
        <w:i w:val="0"/>
      </w:rPr>
    </w:lvl>
    <w:lvl w:ilvl="2">
      <w:start w:val="1"/>
      <w:numFmt w:val="decimal"/>
      <w:pStyle w:val="1"/>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2"/>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4F60F8E"/>
    <w:multiLevelType w:val="hybridMultilevel"/>
    <w:tmpl w:val="5F6AF9D8"/>
    <w:lvl w:ilvl="0" w:tplc="8D86E894">
      <w:start w:val="1"/>
      <w:numFmt w:val="decimal"/>
      <w:lvlText w:val="%1."/>
      <w:lvlJc w:val="left"/>
      <w:pPr>
        <w:tabs>
          <w:tab w:val="num" w:pos="0"/>
        </w:tabs>
        <w:ind w:left="0" w:firstLine="0"/>
      </w:pPr>
      <w:rPr>
        <w:rFonts w:ascii="Arial" w:hAnsi="Arial" w:cs="Arial" w:hint="default"/>
        <w:b w:val="0"/>
        <w:i w:val="0"/>
        <w:color w:val="auto"/>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5860702"/>
    <w:multiLevelType w:val="hybridMultilevel"/>
    <w:tmpl w:val="0046CF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99F46FC"/>
    <w:multiLevelType w:val="hybridMultilevel"/>
    <w:tmpl w:val="EADA3EAE"/>
    <w:lvl w:ilvl="0" w:tplc="1C09000F">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C1348E0"/>
    <w:multiLevelType w:val="hybridMultilevel"/>
    <w:tmpl w:val="BBFC6620"/>
    <w:lvl w:ilvl="0" w:tplc="AC52402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5D92FC3"/>
    <w:multiLevelType w:val="hybridMultilevel"/>
    <w:tmpl w:val="018C9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7D3BB2"/>
    <w:multiLevelType w:val="hybridMultilevel"/>
    <w:tmpl w:val="A91E993E"/>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FA7163B"/>
    <w:multiLevelType w:val="hybridMultilevel"/>
    <w:tmpl w:val="E33653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0F"/>
    <w:rsid w:val="00001AA9"/>
    <w:rsid w:val="00013EE3"/>
    <w:rsid w:val="00016FD6"/>
    <w:rsid w:val="000200B3"/>
    <w:rsid w:val="0002055B"/>
    <w:rsid w:val="0002092F"/>
    <w:rsid w:val="00043C03"/>
    <w:rsid w:val="00053407"/>
    <w:rsid w:val="00054847"/>
    <w:rsid w:val="00075C2C"/>
    <w:rsid w:val="0007688E"/>
    <w:rsid w:val="000853C8"/>
    <w:rsid w:val="000964C0"/>
    <w:rsid w:val="000A26E3"/>
    <w:rsid w:val="000A2CBC"/>
    <w:rsid w:val="000A606F"/>
    <w:rsid w:val="000A6F1E"/>
    <w:rsid w:val="000B744E"/>
    <w:rsid w:val="000C0D5E"/>
    <w:rsid w:val="000C708E"/>
    <w:rsid w:val="000D0361"/>
    <w:rsid w:val="000D2A79"/>
    <w:rsid w:val="000E6DF6"/>
    <w:rsid w:val="000F535F"/>
    <w:rsid w:val="00114707"/>
    <w:rsid w:val="001156E6"/>
    <w:rsid w:val="0012315C"/>
    <w:rsid w:val="00124561"/>
    <w:rsid w:val="00125C4B"/>
    <w:rsid w:val="00150865"/>
    <w:rsid w:val="00151C3C"/>
    <w:rsid w:val="00161C54"/>
    <w:rsid w:val="00163E90"/>
    <w:rsid w:val="00173907"/>
    <w:rsid w:val="00177026"/>
    <w:rsid w:val="00177BFC"/>
    <w:rsid w:val="001B494A"/>
    <w:rsid w:val="001B7548"/>
    <w:rsid w:val="001C0748"/>
    <w:rsid w:val="001C49B3"/>
    <w:rsid w:val="001D720A"/>
    <w:rsid w:val="001E04AB"/>
    <w:rsid w:val="001E3287"/>
    <w:rsid w:val="001E43E1"/>
    <w:rsid w:val="001F5D77"/>
    <w:rsid w:val="0020456E"/>
    <w:rsid w:val="002048D7"/>
    <w:rsid w:val="00205C7F"/>
    <w:rsid w:val="00206433"/>
    <w:rsid w:val="002146A5"/>
    <w:rsid w:val="0022143B"/>
    <w:rsid w:val="00223D23"/>
    <w:rsid w:val="00226380"/>
    <w:rsid w:val="00232999"/>
    <w:rsid w:val="00233F9F"/>
    <w:rsid w:val="00240515"/>
    <w:rsid w:val="00254A56"/>
    <w:rsid w:val="00267809"/>
    <w:rsid w:val="00280934"/>
    <w:rsid w:val="00281436"/>
    <w:rsid w:val="00295CA1"/>
    <w:rsid w:val="002A6BE6"/>
    <w:rsid w:val="002B26C6"/>
    <w:rsid w:val="002B5AF3"/>
    <w:rsid w:val="002B6483"/>
    <w:rsid w:val="002B6845"/>
    <w:rsid w:val="002C016D"/>
    <w:rsid w:val="002E3F0E"/>
    <w:rsid w:val="002E7AEC"/>
    <w:rsid w:val="002F0822"/>
    <w:rsid w:val="002F16C0"/>
    <w:rsid w:val="002F7988"/>
    <w:rsid w:val="00300C6F"/>
    <w:rsid w:val="003038B9"/>
    <w:rsid w:val="00303935"/>
    <w:rsid w:val="00306ED3"/>
    <w:rsid w:val="0031185D"/>
    <w:rsid w:val="00316397"/>
    <w:rsid w:val="00320301"/>
    <w:rsid w:val="00320C55"/>
    <w:rsid w:val="0032145E"/>
    <w:rsid w:val="00323A85"/>
    <w:rsid w:val="003278F6"/>
    <w:rsid w:val="0035257E"/>
    <w:rsid w:val="0035274F"/>
    <w:rsid w:val="0035369D"/>
    <w:rsid w:val="00357F01"/>
    <w:rsid w:val="00364AAE"/>
    <w:rsid w:val="003653E6"/>
    <w:rsid w:val="0037374F"/>
    <w:rsid w:val="00373774"/>
    <w:rsid w:val="0038269B"/>
    <w:rsid w:val="003830DD"/>
    <w:rsid w:val="00383742"/>
    <w:rsid w:val="003936B1"/>
    <w:rsid w:val="003945B6"/>
    <w:rsid w:val="00397F6A"/>
    <w:rsid w:val="003A18DE"/>
    <w:rsid w:val="003A4839"/>
    <w:rsid w:val="003B5841"/>
    <w:rsid w:val="003B7C37"/>
    <w:rsid w:val="003D6F60"/>
    <w:rsid w:val="003E279C"/>
    <w:rsid w:val="003E46E5"/>
    <w:rsid w:val="003E5D55"/>
    <w:rsid w:val="003E7446"/>
    <w:rsid w:val="003E7969"/>
    <w:rsid w:val="00400398"/>
    <w:rsid w:val="00434798"/>
    <w:rsid w:val="004427F2"/>
    <w:rsid w:val="00442BB7"/>
    <w:rsid w:val="00451878"/>
    <w:rsid w:val="00451AB1"/>
    <w:rsid w:val="00452B38"/>
    <w:rsid w:val="0046728C"/>
    <w:rsid w:val="004673F9"/>
    <w:rsid w:val="00474D7C"/>
    <w:rsid w:val="00475560"/>
    <w:rsid w:val="00481E89"/>
    <w:rsid w:val="00484505"/>
    <w:rsid w:val="00490FBA"/>
    <w:rsid w:val="00497697"/>
    <w:rsid w:val="004A18AC"/>
    <w:rsid w:val="004A1E6F"/>
    <w:rsid w:val="004B0453"/>
    <w:rsid w:val="004B55C4"/>
    <w:rsid w:val="004C7BCB"/>
    <w:rsid w:val="004E0F30"/>
    <w:rsid w:val="004F582B"/>
    <w:rsid w:val="00506011"/>
    <w:rsid w:val="0050787D"/>
    <w:rsid w:val="00525FEB"/>
    <w:rsid w:val="005271F2"/>
    <w:rsid w:val="005406ED"/>
    <w:rsid w:val="0056467E"/>
    <w:rsid w:val="0057005E"/>
    <w:rsid w:val="005711EF"/>
    <w:rsid w:val="00582889"/>
    <w:rsid w:val="00586D21"/>
    <w:rsid w:val="00593916"/>
    <w:rsid w:val="005A21F6"/>
    <w:rsid w:val="005B39E8"/>
    <w:rsid w:val="005C6548"/>
    <w:rsid w:val="005D0F75"/>
    <w:rsid w:val="005D5DE8"/>
    <w:rsid w:val="005E16C3"/>
    <w:rsid w:val="005E47A2"/>
    <w:rsid w:val="005E54AB"/>
    <w:rsid w:val="005E6ECF"/>
    <w:rsid w:val="005F0147"/>
    <w:rsid w:val="005F2F92"/>
    <w:rsid w:val="0060189E"/>
    <w:rsid w:val="00605FB3"/>
    <w:rsid w:val="00606365"/>
    <w:rsid w:val="006065F6"/>
    <w:rsid w:val="00624C4E"/>
    <w:rsid w:val="006263A8"/>
    <w:rsid w:val="00631ACC"/>
    <w:rsid w:val="0064017B"/>
    <w:rsid w:val="00641EFC"/>
    <w:rsid w:val="0065671B"/>
    <w:rsid w:val="00665658"/>
    <w:rsid w:val="00667697"/>
    <w:rsid w:val="0068502C"/>
    <w:rsid w:val="00687DEA"/>
    <w:rsid w:val="006939E2"/>
    <w:rsid w:val="006A14DE"/>
    <w:rsid w:val="006A1DA4"/>
    <w:rsid w:val="006B5363"/>
    <w:rsid w:val="006D388C"/>
    <w:rsid w:val="006E12B2"/>
    <w:rsid w:val="006E49EF"/>
    <w:rsid w:val="006E6B3C"/>
    <w:rsid w:val="00703259"/>
    <w:rsid w:val="00721C23"/>
    <w:rsid w:val="00731AEC"/>
    <w:rsid w:val="00740D23"/>
    <w:rsid w:val="00746D56"/>
    <w:rsid w:val="00753754"/>
    <w:rsid w:val="00766875"/>
    <w:rsid w:val="00767B81"/>
    <w:rsid w:val="00772CE3"/>
    <w:rsid w:val="00776339"/>
    <w:rsid w:val="00776AF0"/>
    <w:rsid w:val="00776D8F"/>
    <w:rsid w:val="00782766"/>
    <w:rsid w:val="00784E41"/>
    <w:rsid w:val="0078621C"/>
    <w:rsid w:val="007931CC"/>
    <w:rsid w:val="00794A9A"/>
    <w:rsid w:val="007960DA"/>
    <w:rsid w:val="007A7611"/>
    <w:rsid w:val="007B0232"/>
    <w:rsid w:val="007B3B15"/>
    <w:rsid w:val="007D00F6"/>
    <w:rsid w:val="007F680D"/>
    <w:rsid w:val="00800ECC"/>
    <w:rsid w:val="0081063E"/>
    <w:rsid w:val="00826D5A"/>
    <w:rsid w:val="00843C0F"/>
    <w:rsid w:val="00844820"/>
    <w:rsid w:val="00844C91"/>
    <w:rsid w:val="00845451"/>
    <w:rsid w:val="00853814"/>
    <w:rsid w:val="008559B3"/>
    <w:rsid w:val="00867DE1"/>
    <w:rsid w:val="00872C82"/>
    <w:rsid w:val="008753DA"/>
    <w:rsid w:val="00885F2B"/>
    <w:rsid w:val="00886629"/>
    <w:rsid w:val="008A7C70"/>
    <w:rsid w:val="008B3421"/>
    <w:rsid w:val="008C5A6E"/>
    <w:rsid w:val="008D2AFA"/>
    <w:rsid w:val="008E23E1"/>
    <w:rsid w:val="008E33E6"/>
    <w:rsid w:val="008F0536"/>
    <w:rsid w:val="009057FB"/>
    <w:rsid w:val="0091403C"/>
    <w:rsid w:val="009169F0"/>
    <w:rsid w:val="00932A1F"/>
    <w:rsid w:val="00943BF9"/>
    <w:rsid w:val="0096102C"/>
    <w:rsid w:val="00961BD6"/>
    <w:rsid w:val="00962237"/>
    <w:rsid w:val="009661D4"/>
    <w:rsid w:val="0097023C"/>
    <w:rsid w:val="00975411"/>
    <w:rsid w:val="00976EA9"/>
    <w:rsid w:val="00987848"/>
    <w:rsid w:val="00987BA5"/>
    <w:rsid w:val="0099424C"/>
    <w:rsid w:val="009B3082"/>
    <w:rsid w:val="009B4387"/>
    <w:rsid w:val="009C04EE"/>
    <w:rsid w:val="009C5860"/>
    <w:rsid w:val="009D3959"/>
    <w:rsid w:val="009D4C16"/>
    <w:rsid w:val="009D6E3F"/>
    <w:rsid w:val="009D7162"/>
    <w:rsid w:val="009D73AA"/>
    <w:rsid w:val="009E7D9E"/>
    <w:rsid w:val="009F08E7"/>
    <w:rsid w:val="00A119BE"/>
    <w:rsid w:val="00A44BD3"/>
    <w:rsid w:val="00A46266"/>
    <w:rsid w:val="00A55305"/>
    <w:rsid w:val="00A64181"/>
    <w:rsid w:val="00A64EEF"/>
    <w:rsid w:val="00A71799"/>
    <w:rsid w:val="00A77021"/>
    <w:rsid w:val="00A90CC2"/>
    <w:rsid w:val="00AA16B7"/>
    <w:rsid w:val="00AA4053"/>
    <w:rsid w:val="00AB047B"/>
    <w:rsid w:val="00AB1151"/>
    <w:rsid w:val="00AB69ED"/>
    <w:rsid w:val="00AC348F"/>
    <w:rsid w:val="00AC3FF3"/>
    <w:rsid w:val="00AC5552"/>
    <w:rsid w:val="00AD166C"/>
    <w:rsid w:val="00AD49EF"/>
    <w:rsid w:val="00AD77F8"/>
    <w:rsid w:val="00AE4F62"/>
    <w:rsid w:val="00AE5E8D"/>
    <w:rsid w:val="00B01761"/>
    <w:rsid w:val="00B10458"/>
    <w:rsid w:val="00B10DD9"/>
    <w:rsid w:val="00B134F2"/>
    <w:rsid w:val="00B235CE"/>
    <w:rsid w:val="00B26CB6"/>
    <w:rsid w:val="00B5313A"/>
    <w:rsid w:val="00B5737F"/>
    <w:rsid w:val="00B640E1"/>
    <w:rsid w:val="00B66E20"/>
    <w:rsid w:val="00B72FB0"/>
    <w:rsid w:val="00B74D54"/>
    <w:rsid w:val="00B80672"/>
    <w:rsid w:val="00B81421"/>
    <w:rsid w:val="00B935B9"/>
    <w:rsid w:val="00BB4558"/>
    <w:rsid w:val="00BB4CA7"/>
    <w:rsid w:val="00BB6DB9"/>
    <w:rsid w:val="00BC7BE4"/>
    <w:rsid w:val="00BD52F3"/>
    <w:rsid w:val="00BF4C90"/>
    <w:rsid w:val="00C02448"/>
    <w:rsid w:val="00C14804"/>
    <w:rsid w:val="00C23639"/>
    <w:rsid w:val="00C2606A"/>
    <w:rsid w:val="00C36516"/>
    <w:rsid w:val="00C564CF"/>
    <w:rsid w:val="00C634A0"/>
    <w:rsid w:val="00C70799"/>
    <w:rsid w:val="00C71335"/>
    <w:rsid w:val="00C73144"/>
    <w:rsid w:val="00C73349"/>
    <w:rsid w:val="00C811EB"/>
    <w:rsid w:val="00C96991"/>
    <w:rsid w:val="00C96A2F"/>
    <w:rsid w:val="00CA6C96"/>
    <w:rsid w:val="00CB1988"/>
    <w:rsid w:val="00CB1F37"/>
    <w:rsid w:val="00CC0025"/>
    <w:rsid w:val="00CF1841"/>
    <w:rsid w:val="00CF4379"/>
    <w:rsid w:val="00D00B8E"/>
    <w:rsid w:val="00D23631"/>
    <w:rsid w:val="00D3547B"/>
    <w:rsid w:val="00D36B1B"/>
    <w:rsid w:val="00D436CC"/>
    <w:rsid w:val="00D569C4"/>
    <w:rsid w:val="00D60C73"/>
    <w:rsid w:val="00D6640C"/>
    <w:rsid w:val="00D672DB"/>
    <w:rsid w:val="00D84A7F"/>
    <w:rsid w:val="00D95B3E"/>
    <w:rsid w:val="00DA1A2C"/>
    <w:rsid w:val="00DC39DD"/>
    <w:rsid w:val="00DD3496"/>
    <w:rsid w:val="00DD3FA2"/>
    <w:rsid w:val="00DF2386"/>
    <w:rsid w:val="00DF37B4"/>
    <w:rsid w:val="00DF450B"/>
    <w:rsid w:val="00DF51F6"/>
    <w:rsid w:val="00DF6827"/>
    <w:rsid w:val="00DF70D0"/>
    <w:rsid w:val="00E12ECD"/>
    <w:rsid w:val="00E14AD3"/>
    <w:rsid w:val="00E227E3"/>
    <w:rsid w:val="00E23972"/>
    <w:rsid w:val="00E31DAD"/>
    <w:rsid w:val="00E323AD"/>
    <w:rsid w:val="00E337E8"/>
    <w:rsid w:val="00E37357"/>
    <w:rsid w:val="00E56A7A"/>
    <w:rsid w:val="00E60A6F"/>
    <w:rsid w:val="00E657B1"/>
    <w:rsid w:val="00E77C3C"/>
    <w:rsid w:val="00E824B2"/>
    <w:rsid w:val="00E86951"/>
    <w:rsid w:val="00E86E79"/>
    <w:rsid w:val="00E87418"/>
    <w:rsid w:val="00E90C03"/>
    <w:rsid w:val="00EA0C0C"/>
    <w:rsid w:val="00EB4B46"/>
    <w:rsid w:val="00EB4EA5"/>
    <w:rsid w:val="00EC1B9A"/>
    <w:rsid w:val="00ED31C2"/>
    <w:rsid w:val="00ED6AA1"/>
    <w:rsid w:val="00ED6EFF"/>
    <w:rsid w:val="00ED7321"/>
    <w:rsid w:val="00EF1D00"/>
    <w:rsid w:val="00EF627A"/>
    <w:rsid w:val="00EF7BB5"/>
    <w:rsid w:val="00F0617D"/>
    <w:rsid w:val="00F10609"/>
    <w:rsid w:val="00F15BF6"/>
    <w:rsid w:val="00F34108"/>
    <w:rsid w:val="00F345A5"/>
    <w:rsid w:val="00F37847"/>
    <w:rsid w:val="00F40267"/>
    <w:rsid w:val="00F4136F"/>
    <w:rsid w:val="00F474C6"/>
    <w:rsid w:val="00F61749"/>
    <w:rsid w:val="00F61D57"/>
    <w:rsid w:val="00F61ED1"/>
    <w:rsid w:val="00F62F3F"/>
    <w:rsid w:val="00F6680A"/>
    <w:rsid w:val="00F70500"/>
    <w:rsid w:val="00F71771"/>
    <w:rsid w:val="00F73392"/>
    <w:rsid w:val="00F8566C"/>
    <w:rsid w:val="00F91B76"/>
    <w:rsid w:val="00F94BE8"/>
    <w:rsid w:val="00FA62E9"/>
    <w:rsid w:val="00FB6107"/>
    <w:rsid w:val="00FC19C9"/>
    <w:rsid w:val="00FD173E"/>
    <w:rsid w:val="00FD3987"/>
    <w:rsid w:val="00FD4CA5"/>
    <w:rsid w:val="00FD7412"/>
    <w:rsid w:val="00FE00C2"/>
    <w:rsid w:val="00FE0B5A"/>
    <w:rsid w:val="00FE3AA2"/>
    <w:rsid w:val="00FE5D9A"/>
    <w:rsid w:val="00FF36C4"/>
    <w:rsid w:val="00FF4D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65DE6-81F4-4B8D-A11C-879A4530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C0F"/>
    <w:pPr>
      <w:ind w:left="720"/>
      <w:contextualSpacing/>
    </w:pPr>
  </w:style>
  <w:style w:type="paragraph" w:styleId="FootnoteText">
    <w:name w:val="footnote text"/>
    <w:aliases w:val="single space Char,single space,Footnote reference,FA Fu,Footnote Text Char Char Char Char Char,Footnote Text Char Char Char Char,vFootnote Text,Footnote Text Char Char,Footnote Text Char1 Char Char,Char Char Char,Footnote Text Char1,fn,ft"/>
    <w:basedOn w:val="Normal"/>
    <w:link w:val="FootnoteTextChar"/>
    <w:uiPriority w:val="99"/>
    <w:unhideWhenUsed/>
    <w:qFormat/>
    <w:rsid w:val="007F680D"/>
    <w:pPr>
      <w:spacing w:after="0" w:line="240" w:lineRule="auto"/>
    </w:pPr>
    <w:rPr>
      <w:sz w:val="20"/>
      <w:szCs w:val="20"/>
    </w:rPr>
  </w:style>
  <w:style w:type="character" w:customStyle="1" w:styleId="FootnoteTextChar">
    <w:name w:val="Footnote Text Char"/>
    <w:aliases w:val="single space Char Char,single space Char1,Footnote reference Char,FA Fu Char,Footnote Text Char Char Char Char Char Char,Footnote Text Char Char Char Char Char1,vFootnote Text Char,Footnote Text Char Char Char,Char Char Char Char"/>
    <w:basedOn w:val="DefaultParagraphFont"/>
    <w:link w:val="FootnoteText"/>
    <w:uiPriority w:val="99"/>
    <w:rsid w:val="007F680D"/>
    <w:rPr>
      <w:sz w:val="20"/>
      <w:szCs w:val="20"/>
    </w:rPr>
  </w:style>
  <w:style w:type="character" w:styleId="FootnoteReference">
    <w:name w:val="footnote reference"/>
    <w:aliases w:val="Footnote Reference + Superscript,(NECG) Footnote Reference,Footnotes refss,Appel note de bas de page,Ref,de nota al pie,註腳內容"/>
    <w:basedOn w:val="DefaultParagraphFont"/>
    <w:uiPriority w:val="99"/>
    <w:unhideWhenUsed/>
    <w:qFormat/>
    <w:rsid w:val="007F680D"/>
    <w:rPr>
      <w:vertAlign w:val="superscript"/>
    </w:rPr>
  </w:style>
  <w:style w:type="paragraph" w:styleId="Header">
    <w:name w:val="header"/>
    <w:basedOn w:val="Normal"/>
    <w:link w:val="HeaderChar"/>
    <w:uiPriority w:val="99"/>
    <w:unhideWhenUsed/>
    <w:rsid w:val="00F15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BF6"/>
  </w:style>
  <w:style w:type="paragraph" w:styleId="Footer">
    <w:name w:val="footer"/>
    <w:basedOn w:val="Normal"/>
    <w:link w:val="FooterChar"/>
    <w:uiPriority w:val="99"/>
    <w:unhideWhenUsed/>
    <w:rsid w:val="00F15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BF6"/>
  </w:style>
  <w:style w:type="paragraph" w:styleId="BalloonText">
    <w:name w:val="Balloon Text"/>
    <w:basedOn w:val="Normal"/>
    <w:link w:val="BalloonTextChar"/>
    <w:uiPriority w:val="99"/>
    <w:semiHidden/>
    <w:unhideWhenUsed/>
    <w:rsid w:val="002B5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AF3"/>
    <w:rPr>
      <w:rFonts w:ascii="Segoe UI" w:hAnsi="Segoe UI" w:cs="Segoe UI"/>
      <w:sz w:val="18"/>
      <w:szCs w:val="18"/>
    </w:rPr>
  </w:style>
  <w:style w:type="paragraph" w:styleId="Title">
    <w:name w:val="Title"/>
    <w:basedOn w:val="Normal"/>
    <w:next w:val="Normal"/>
    <w:link w:val="TitleChar"/>
    <w:uiPriority w:val="10"/>
    <w:qFormat/>
    <w:rsid w:val="00F474C6"/>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F474C6"/>
    <w:rPr>
      <w:rFonts w:asciiTheme="majorHAnsi" w:eastAsiaTheme="majorEastAsia" w:hAnsiTheme="majorHAnsi" w:cstheme="majorBidi"/>
      <w:spacing w:val="-10"/>
      <w:kern w:val="28"/>
      <w:sz w:val="56"/>
      <w:szCs w:val="56"/>
      <w:lang w:val="en-US"/>
    </w:rPr>
  </w:style>
  <w:style w:type="paragraph" w:customStyle="1" w:styleId="1">
    <w:name w:val="1"/>
    <w:basedOn w:val="Normal"/>
    <w:link w:val="1Char"/>
    <w:uiPriority w:val="99"/>
    <w:qFormat/>
    <w:rsid w:val="004427F2"/>
    <w:pPr>
      <w:numPr>
        <w:ilvl w:val="2"/>
        <w:numId w:val="7"/>
      </w:numPr>
      <w:tabs>
        <w:tab w:val="clear" w:pos="2155"/>
        <w:tab w:val="num" w:pos="567"/>
      </w:tabs>
      <w:spacing w:before="240" w:after="0" w:line="480" w:lineRule="auto"/>
      <w:ind w:left="567" w:hanging="567"/>
      <w:jc w:val="both"/>
    </w:pPr>
    <w:rPr>
      <w:rFonts w:ascii="Arial" w:eastAsia="Times New Roman" w:hAnsi="Arial" w:cs="Times New Roman"/>
      <w:color w:val="000000"/>
      <w:sz w:val="24"/>
      <w:szCs w:val="24"/>
    </w:rPr>
  </w:style>
  <w:style w:type="character" w:customStyle="1" w:styleId="1Char">
    <w:name w:val="1 Char"/>
    <w:link w:val="1"/>
    <w:uiPriority w:val="99"/>
    <w:locked/>
    <w:rsid w:val="004427F2"/>
    <w:rPr>
      <w:rFonts w:ascii="Arial" w:eastAsia="Times New Roman" w:hAnsi="Arial" w:cs="Times New Roman"/>
      <w:color w:val="000000"/>
      <w:sz w:val="24"/>
      <w:szCs w:val="24"/>
    </w:rPr>
  </w:style>
  <w:style w:type="paragraph" w:customStyle="1" w:styleId="2">
    <w:name w:val="2"/>
    <w:basedOn w:val="1"/>
    <w:qFormat/>
    <w:rsid w:val="004427F2"/>
    <w:pPr>
      <w:numPr>
        <w:ilvl w:val="4"/>
      </w:numPr>
      <w:tabs>
        <w:tab w:val="clear" w:pos="3119"/>
        <w:tab w:val="num" w:pos="360"/>
      </w:tabs>
      <w:ind w:left="2160" w:hanging="360"/>
    </w:pPr>
  </w:style>
  <w:style w:type="paragraph" w:customStyle="1" w:styleId="4">
    <w:name w:val="4"/>
    <w:basedOn w:val="2"/>
    <w:qFormat/>
    <w:rsid w:val="004427F2"/>
    <w:pPr>
      <w:numPr>
        <w:ilvl w:val="3"/>
      </w:numPr>
      <w:tabs>
        <w:tab w:val="clear" w:pos="2552"/>
        <w:tab w:val="num" w:pos="360"/>
      </w:tabs>
      <w:ind w:left="3600" w:hanging="360"/>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4374E-659B-4E08-930D-44847FA7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11420</Words>
  <Characters>65100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Lazarus Rakgwale</cp:lastModifiedBy>
  <cp:revision>2</cp:revision>
  <cp:lastPrinted>2022-04-22T07:56:00Z</cp:lastPrinted>
  <dcterms:created xsi:type="dcterms:W3CDTF">2022-05-03T07:19:00Z</dcterms:created>
  <dcterms:modified xsi:type="dcterms:W3CDTF">2022-05-03T07:19:00Z</dcterms:modified>
</cp:coreProperties>
</file>