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3EE23" w14:textId="77777777" w:rsidR="005C0135" w:rsidRDefault="004078F0">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bookmarkStart w:id="0" w:name="_GoBack"/>
      <w:bookmarkEnd w:id="0"/>
      <w:r>
        <w:rPr>
          <w:rFonts w:ascii="Arial" w:hAnsi="Arial"/>
          <w:b/>
          <w:bCs/>
          <w:sz w:val="22"/>
          <w:szCs w:val="22"/>
          <w:u w:color="000000"/>
          <w14:textOutline w14:w="12700" w14:cap="flat" w14:cmpd="sng" w14:algn="ctr">
            <w14:noFill/>
            <w14:prstDash w14:val="solid"/>
            <w14:miter w14:lim="400000"/>
          </w14:textOutline>
        </w:rPr>
        <w:t>REPUBLIC OF SOUTH AFRICA</w:t>
      </w:r>
    </w:p>
    <w:p w14:paraId="126381F8" w14:textId="77777777" w:rsidR="005C0135" w:rsidRDefault="005C0135">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0E7DC4FD" w14:textId="77777777" w:rsidR="005C0135" w:rsidRDefault="004078F0">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eastAsia="Arial" w:hAnsi="Arial" w:cs="Arial"/>
          <w:b/>
          <w:bCs/>
          <w:noProof/>
          <w:sz w:val="22"/>
          <w:szCs w:val="22"/>
          <w:u w:color="000000"/>
          <w:lang w:val="en-ZA" w:eastAsia="en-ZA"/>
          <w14:textOutline w14:w="12700" w14:cap="flat" w14:cmpd="sng" w14:algn="ctr">
            <w14:noFill/>
            <w14:prstDash w14:val="solid"/>
            <w14:miter w14:lim="400000"/>
          </w14:textOutline>
        </w:rPr>
        <w:drawing>
          <wp:inline distT="0" distB="0" distL="0" distR="0" wp14:anchorId="78190C8E" wp14:editId="7403909B">
            <wp:extent cx="1457325" cy="14287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57325" cy="1428750"/>
                    </a:xfrm>
                    <a:prstGeom prst="rect">
                      <a:avLst/>
                    </a:prstGeom>
                    <a:ln w="12700" cap="flat">
                      <a:noFill/>
                      <a:miter lim="400000"/>
                    </a:ln>
                    <a:effectLst/>
                  </pic:spPr>
                </pic:pic>
              </a:graphicData>
            </a:graphic>
          </wp:inline>
        </w:drawing>
      </w:r>
    </w:p>
    <w:p w14:paraId="09FAD2BD" w14:textId="77777777" w:rsidR="005C0135" w:rsidRDefault="005C0135">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p>
    <w:p w14:paraId="7673524E" w14:textId="77777777" w:rsidR="005C0135" w:rsidRDefault="004078F0">
      <w:pPr>
        <w:pStyle w:val="Default"/>
        <w:spacing w:before="0" w:line="240" w:lineRule="auto"/>
        <w:jc w:val="center"/>
        <w:rPr>
          <w:rFonts w:ascii="Arial" w:eastAsia="Arial" w:hAnsi="Arial" w:cs="Arial"/>
          <w:b/>
          <w:bCs/>
          <w:sz w:val="22"/>
          <w:szCs w:val="22"/>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IN THE HIGH COURT OF SOUTH AFRICA</w:t>
      </w:r>
    </w:p>
    <w:p w14:paraId="41297CA3" w14:textId="77777777" w:rsidR="005C0135" w:rsidRDefault="004078F0">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sz w:val="22"/>
          <w:szCs w:val="22"/>
          <w:u w:color="000000"/>
          <w14:textOutline w14:w="12700" w14:cap="flat" w14:cmpd="sng" w14:algn="ctr">
            <w14:noFill/>
            <w14:prstDash w14:val="solid"/>
            <w14:miter w14:lim="400000"/>
          </w14:textOutline>
        </w:rPr>
        <w:t>GAUTENG LOCAL DIVISION, JOHANNESBURG</w:t>
      </w:r>
    </w:p>
    <w:p w14:paraId="6F9F4E42" w14:textId="77777777" w:rsidR="005C0135" w:rsidRDefault="005C0135">
      <w:pPr>
        <w:pStyle w:val="Default"/>
        <w:spacing w:before="0" w:line="240" w:lineRule="auto"/>
        <w:rPr>
          <w:rFonts w:ascii="Arial" w:eastAsia="Arial" w:hAnsi="Arial" w:cs="Arial"/>
          <w:b/>
          <w:bCs/>
          <w:u w:color="000000"/>
          <w14:textOutline w14:w="12700" w14:cap="flat" w14:cmpd="sng" w14:algn="ctr">
            <w14:noFill/>
            <w14:prstDash w14:val="solid"/>
            <w14:miter w14:lim="400000"/>
          </w14:textOutline>
        </w:rPr>
      </w:pPr>
    </w:p>
    <w:p w14:paraId="4D8A1A09" w14:textId="77777777" w:rsidR="005C0135" w:rsidRDefault="005C0135">
      <w:pPr>
        <w:pStyle w:val="Default"/>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p>
    <w:p w14:paraId="4615A003" w14:textId="77777777" w:rsidR="005C0135" w:rsidRDefault="004078F0">
      <w:pPr>
        <w:pStyle w:val="Default"/>
        <w:spacing w:before="0" w:line="240" w:lineRule="auto"/>
        <w:jc w:val="right"/>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CASE NO:  2174/2021</w:t>
      </w:r>
    </w:p>
    <w:p w14:paraId="46A87DA3" w14:textId="77777777" w:rsidR="005C0135" w:rsidRDefault="005C0135">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49E955D5" w14:textId="77777777" w:rsidR="00B85490" w:rsidRDefault="00B85490" w:rsidP="00B85490">
      <w:pPr>
        <w:pStyle w:val="Default"/>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178E9CB4" w14:textId="77777777" w:rsidR="00B85490" w:rsidRDefault="00B85490" w:rsidP="00B85490">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551E7470"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r>
        <w:rPr>
          <w:noProof/>
          <w:lang w:val="en-ZA" w:eastAsia="en-ZA"/>
        </w:rPr>
        <mc:AlternateContent>
          <mc:Choice Requires="wps">
            <w:drawing>
              <wp:anchor distT="0" distB="0" distL="114300" distR="114300" simplePos="0" relativeHeight="251659264" behindDoc="0" locked="0" layoutInCell="1" allowOverlap="1" wp14:anchorId="64106A26" wp14:editId="64C52A31">
                <wp:simplePos x="0" y="0"/>
                <wp:positionH relativeFrom="column">
                  <wp:posOffset>-2540</wp:posOffset>
                </wp:positionH>
                <wp:positionV relativeFrom="paragraph">
                  <wp:posOffset>34290</wp:posOffset>
                </wp:positionV>
                <wp:extent cx="2682240" cy="1564640"/>
                <wp:effectExtent l="0" t="0" r="10160" b="10160"/>
                <wp:wrapSquare wrapText="bothSides"/>
                <wp:docPr id="1" name="Text Box 1"/>
                <wp:cNvGraphicFramePr/>
                <a:graphic xmlns:a="http://schemas.openxmlformats.org/drawingml/2006/main">
                  <a:graphicData uri="http://schemas.microsoft.com/office/word/2010/wordprocessingShape">
                    <wps:wsp>
                      <wps:cNvSpPr txBox="1"/>
                      <wps:spPr>
                        <a:xfrm>
                          <a:off x="0" y="0"/>
                          <a:ext cx="2682240" cy="1564640"/>
                        </a:xfrm>
                        <a:prstGeom prst="rect">
                          <a:avLst/>
                        </a:prstGeom>
                        <a:noFill/>
                        <a:ln w="6350">
                          <a:solidFill>
                            <a:prstClr val="black"/>
                          </a:solidFill>
                        </a:ln>
                      </wps:spPr>
                      <wps:txbx>
                        <w:txbxContent>
                          <w:p w14:paraId="49592FC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(1)  REPORTABLE: YES/NO </w:t>
                            </w:r>
                          </w:p>
                          <w:p w14:paraId="7D8A03F5"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(2)  </w:t>
                            </w:r>
                            <w:r w:rsidRPr="00D03982">
                              <w:rPr>
                                <w:rFonts w:ascii="Arial" w:hAnsi="Arial"/>
                                <w:b/>
                                <w:bCs/>
                                <w:sz w:val="18"/>
                                <w:szCs w:val="18"/>
                                <w:lang w:val="de-DE"/>
                              </w:rPr>
                              <w:t xml:space="preserve">OF INTEREST TO OTHER JUDGES: YES/ NO </w:t>
                            </w:r>
                          </w:p>
                          <w:p w14:paraId="32C6D015"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(3)  REVISED. </w:t>
                            </w:r>
                            <w:r w:rsidRPr="00D03982">
                              <w:rPr>
                                <w:rFonts w:ascii="Arial" w:eastAsia="Arial" w:hAnsi="Arial" w:cs="Arial"/>
                                <w:b/>
                                <w:bCs/>
                                <w:sz w:val="18"/>
                                <w:szCs w:val="18"/>
                              </w:rPr>
                              <w:br/>
                            </w:r>
                          </w:p>
                          <w:p w14:paraId="102975B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__________________ </w:t>
                            </w:r>
                          </w:p>
                          <w:p w14:paraId="2194ECC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lang w:val="pt-PT"/>
                              </w:rPr>
                              <w:t>SIGNATURE</w:t>
                            </w:r>
                          </w:p>
                          <w:p w14:paraId="694B7FB4" w14:textId="77777777" w:rsidR="00B85490"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b/>
                                <w:bCs/>
                                <w:sz w:val="18"/>
                                <w:szCs w:val="18"/>
                              </w:rPr>
                            </w:pPr>
                          </w:p>
                          <w:p w14:paraId="106F033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 </w:t>
                            </w:r>
                          </w:p>
                          <w:p w14:paraId="0DDA50BC" w14:textId="77777777" w:rsidR="00B85490" w:rsidRPr="00D03982" w:rsidRDefault="00B85490" w:rsidP="00B85490">
                            <w:pPr>
                              <w:pStyle w:val="Default"/>
                              <w:spacing w:line="240" w:lineRule="auto"/>
                              <w:rPr>
                                <w:rFonts w:ascii="Arial" w:hAnsi="Arial"/>
                                <w:b/>
                                <w:bCs/>
                                <w:sz w:val="18"/>
                                <w:szCs w:val="18"/>
                              </w:rPr>
                            </w:pPr>
                            <w:r w:rsidRPr="00D03982">
                              <w:rPr>
                                <w:rFonts w:ascii="Arial" w:hAnsi="Arial"/>
                                <w:b/>
                                <w:bC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106A26" id="_x0000_t202" coordsize="21600,21600" o:spt="202" path="m,l,21600r21600,l21600,xe">
                <v:stroke joinstyle="miter"/>
                <v:path gradientshapeok="t" o:connecttype="rect"/>
              </v:shapetype>
              <v:shape id="Text Box 1" o:spid="_x0000_s1026" type="#_x0000_t202" style="position:absolute;margin-left:-.2pt;margin-top:2.7pt;width:211.2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" filled="f" strokeweight=".5pt">
                <v:textbox>
                  <w:txbxContent>
                    <w:p w14:paraId="49592FC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(1)  REPORTABLE: YES/NO </w:t>
                      </w:r>
                    </w:p>
                    <w:p w14:paraId="7D8A03F5"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(2)  </w:t>
                      </w:r>
                      <w:r w:rsidRPr="00D03982">
                        <w:rPr>
                          <w:rFonts w:ascii="Arial" w:hAnsi="Arial"/>
                          <w:b/>
                          <w:bCs/>
                          <w:sz w:val="18"/>
                          <w:szCs w:val="18"/>
                          <w:lang w:val="de-DE"/>
                        </w:rPr>
                        <w:t xml:space="preserve">OF INTEREST TO OTHER JUDGES: YES/ NO </w:t>
                      </w:r>
                    </w:p>
                    <w:p w14:paraId="32C6D015"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(3)  REVISED. </w:t>
                      </w:r>
                      <w:r w:rsidRPr="00D03982">
                        <w:rPr>
                          <w:rFonts w:ascii="Arial" w:eastAsia="Arial" w:hAnsi="Arial" w:cs="Arial"/>
                          <w:b/>
                          <w:bCs/>
                          <w:sz w:val="18"/>
                          <w:szCs w:val="18"/>
                        </w:rPr>
                        <w:br/>
                      </w:r>
                    </w:p>
                    <w:p w14:paraId="102975B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__________________ </w:t>
                      </w:r>
                    </w:p>
                    <w:p w14:paraId="2194ECC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lang w:val="pt-PT"/>
                        </w:rPr>
                        <w:t>SIGNATURE</w:t>
                      </w:r>
                    </w:p>
                    <w:p w14:paraId="694B7FB4" w14:textId="77777777" w:rsidR="00B85490"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b/>
                          <w:bCs/>
                          <w:sz w:val="18"/>
                          <w:szCs w:val="18"/>
                        </w:rPr>
                      </w:pPr>
                    </w:p>
                    <w:p w14:paraId="106F0332" w14:textId="77777777" w:rsidR="00B85490" w:rsidRPr="00D03982" w:rsidRDefault="00B85490" w:rsidP="00B85490">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eastAsia="Arial" w:hAnsi="Arial" w:cs="Arial"/>
                          <w:b/>
                          <w:bCs/>
                          <w:sz w:val="18"/>
                          <w:szCs w:val="18"/>
                        </w:rPr>
                      </w:pPr>
                      <w:r w:rsidRPr="00D03982">
                        <w:rPr>
                          <w:rFonts w:ascii="Arial" w:hAnsi="Arial"/>
                          <w:b/>
                          <w:bCs/>
                          <w:sz w:val="18"/>
                          <w:szCs w:val="18"/>
                        </w:rPr>
                        <w:t xml:space="preserve">_____/______/______ </w:t>
                      </w:r>
                    </w:p>
                    <w:p w14:paraId="0DDA50BC" w14:textId="77777777" w:rsidR="00B85490" w:rsidRPr="00D03982" w:rsidRDefault="00B85490" w:rsidP="00B85490">
                      <w:pPr>
                        <w:pStyle w:val="Default"/>
                        <w:spacing w:line="240" w:lineRule="auto"/>
                        <w:rPr>
                          <w:rFonts w:ascii="Arial" w:hAnsi="Arial"/>
                          <w:b/>
                          <w:bCs/>
                          <w:sz w:val="18"/>
                          <w:szCs w:val="18"/>
                        </w:rPr>
                      </w:pPr>
                      <w:r w:rsidRPr="00D03982">
                        <w:rPr>
                          <w:rFonts w:ascii="Arial" w:hAnsi="Arial"/>
                          <w:b/>
                          <w:bCs/>
                          <w:sz w:val="18"/>
                          <w:szCs w:val="18"/>
                        </w:rPr>
                        <w:t>DATE</w:t>
                      </w:r>
                    </w:p>
                  </w:txbxContent>
                </v:textbox>
                <w10:wrap type="square"/>
              </v:shape>
            </w:pict>
          </mc:Fallback>
        </mc:AlternateContent>
      </w:r>
    </w:p>
    <w:p w14:paraId="0C65DEBB"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3B1E70F1"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19DFB28F"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35D1C5BB"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4B9B7019"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25284EC4"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16628D52"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5DD44DA4" w14:textId="77777777" w:rsidR="00B85490" w:rsidRDefault="00B85490" w:rsidP="00B85490">
      <w:pPr>
        <w:pStyle w:val="Default"/>
        <w:spacing w:before="0" w:line="240" w:lineRule="auto"/>
        <w:rPr>
          <w:rFonts w:ascii="Arial" w:hAnsi="Arial"/>
          <w:u w:color="000000"/>
          <w14:textOutline w14:w="12700" w14:cap="flat" w14:cmpd="sng" w14:algn="ctr">
            <w14:noFill/>
            <w14:prstDash w14:val="solid"/>
            <w14:miter w14:lim="400000"/>
          </w14:textOutline>
        </w:rPr>
      </w:pPr>
    </w:p>
    <w:p w14:paraId="4C61DA13" w14:textId="77777777" w:rsidR="005C0135" w:rsidRDefault="005C0135">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60F7D5D4" w14:textId="77777777" w:rsidR="005C0135" w:rsidRDefault="005C0135">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1ED3186F" w14:textId="77777777" w:rsidR="005C0135" w:rsidRDefault="004078F0">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In the matter between:</w:t>
      </w:r>
    </w:p>
    <w:p w14:paraId="235D1BD0" w14:textId="77777777" w:rsidR="005C0135" w:rsidRDefault="005C0135">
      <w:pPr>
        <w:pStyle w:val="Default"/>
        <w:spacing w:before="0" w:line="240" w:lineRule="auto"/>
        <w:rPr>
          <w:rFonts w:ascii="Arial" w:eastAsia="Arial" w:hAnsi="Arial" w:cs="Arial"/>
          <w:i/>
          <w:iCs/>
          <w:u w:color="000000"/>
          <w14:textOutline w14:w="12700" w14:cap="flat" w14:cmpd="sng" w14:algn="ctr">
            <w14:noFill/>
            <w14:prstDash w14:val="solid"/>
            <w14:miter w14:lim="400000"/>
          </w14:textOutline>
        </w:rPr>
      </w:pPr>
    </w:p>
    <w:tbl>
      <w:tblPr>
        <w:tblW w:w="9281" w:type="dxa"/>
        <w:tblInd w:w="110" w:type="dxa"/>
        <w:shd w:val="clear" w:color="auto" w:fill="CADFFF"/>
        <w:tblLayout w:type="fixed"/>
        <w:tblLook w:val="04A0" w:firstRow="1" w:lastRow="0" w:firstColumn="1" w:lastColumn="0" w:noHBand="0" w:noVBand="1"/>
      </w:tblPr>
      <w:tblGrid>
        <w:gridCol w:w="6771"/>
        <w:gridCol w:w="2510"/>
      </w:tblGrid>
      <w:tr w:rsidR="005C0135" w14:paraId="1F776011" w14:textId="77777777" w:rsidTr="00B85490">
        <w:trPr>
          <w:trHeight w:val="852"/>
        </w:trPr>
        <w:tc>
          <w:tcPr>
            <w:tcW w:w="6771" w:type="dxa"/>
            <w:shd w:val="clear" w:color="auto" w:fill="auto"/>
            <w:tcMar>
              <w:top w:w="80" w:type="dxa"/>
              <w:left w:w="80" w:type="dxa"/>
              <w:bottom w:w="80" w:type="dxa"/>
              <w:right w:w="80" w:type="dxa"/>
            </w:tcMar>
          </w:tcPr>
          <w:p w14:paraId="4600CAF6" w14:textId="77777777" w:rsidR="005C0135" w:rsidRDefault="004078F0">
            <w:pPr>
              <w:pStyle w:val="Default"/>
              <w:spacing w:before="0" w:line="240" w:lineRule="auto"/>
              <w:jc w:val="both"/>
            </w:pPr>
            <w:r>
              <w:rPr>
                <w:rFonts w:ascii="Arial" w:hAnsi="Arial"/>
                <w:b/>
                <w:bCs/>
              </w:rPr>
              <w:t>BUSAMED GATEWAY PRIVATE HOSPITAL (PTY) LTD</w:t>
            </w:r>
          </w:p>
        </w:tc>
        <w:tc>
          <w:tcPr>
            <w:tcW w:w="2510" w:type="dxa"/>
            <w:shd w:val="clear" w:color="auto" w:fill="auto"/>
            <w:tcMar>
              <w:top w:w="80" w:type="dxa"/>
              <w:left w:w="80" w:type="dxa"/>
              <w:bottom w:w="80" w:type="dxa"/>
              <w:right w:w="80" w:type="dxa"/>
            </w:tcMar>
          </w:tcPr>
          <w:p w14:paraId="27771563"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First applicant</w:t>
            </w:r>
          </w:p>
          <w:p w14:paraId="1E7C3E86"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(First respondent in the main application)</w:t>
            </w:r>
          </w:p>
        </w:tc>
      </w:tr>
      <w:tr w:rsidR="005C0135" w14:paraId="1A56468C" w14:textId="77777777" w:rsidTr="00B85490">
        <w:trPr>
          <w:trHeight w:val="1122"/>
        </w:trPr>
        <w:tc>
          <w:tcPr>
            <w:tcW w:w="6771" w:type="dxa"/>
            <w:shd w:val="clear" w:color="auto" w:fill="auto"/>
            <w:tcMar>
              <w:top w:w="80" w:type="dxa"/>
              <w:left w:w="80" w:type="dxa"/>
              <w:bottom w:w="80" w:type="dxa"/>
              <w:right w:w="80" w:type="dxa"/>
            </w:tcMar>
          </w:tcPr>
          <w:p w14:paraId="41AD274B" w14:textId="77777777" w:rsidR="005C0135" w:rsidRDefault="004078F0">
            <w:pPr>
              <w:pStyle w:val="Default"/>
              <w:spacing w:before="0" w:line="240" w:lineRule="auto"/>
              <w:jc w:val="both"/>
            </w:pPr>
            <w:r>
              <w:rPr>
                <w:rFonts w:ascii="Arial" w:hAnsi="Arial"/>
                <w:b/>
                <w:bCs/>
              </w:rPr>
              <w:t>BUSAMED HEALTHCARE (PTY) LTD</w:t>
            </w:r>
          </w:p>
        </w:tc>
        <w:tc>
          <w:tcPr>
            <w:tcW w:w="2510" w:type="dxa"/>
            <w:shd w:val="clear" w:color="auto" w:fill="auto"/>
            <w:tcMar>
              <w:top w:w="80" w:type="dxa"/>
              <w:left w:w="80" w:type="dxa"/>
              <w:bottom w:w="80" w:type="dxa"/>
              <w:right w:w="80" w:type="dxa"/>
            </w:tcMar>
          </w:tcPr>
          <w:p w14:paraId="2AC94E26"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Second applicant</w:t>
            </w:r>
          </w:p>
          <w:p w14:paraId="07C7E2D9"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(Second respondent in the main application)</w:t>
            </w:r>
          </w:p>
        </w:tc>
      </w:tr>
      <w:tr w:rsidR="005C0135" w14:paraId="24A73543" w14:textId="77777777" w:rsidTr="00B85490">
        <w:trPr>
          <w:trHeight w:val="842"/>
        </w:trPr>
        <w:tc>
          <w:tcPr>
            <w:tcW w:w="6771" w:type="dxa"/>
            <w:shd w:val="clear" w:color="auto" w:fill="auto"/>
            <w:tcMar>
              <w:top w:w="80" w:type="dxa"/>
              <w:left w:w="80" w:type="dxa"/>
              <w:bottom w:w="80" w:type="dxa"/>
              <w:right w:w="80" w:type="dxa"/>
            </w:tcMar>
          </w:tcPr>
          <w:p w14:paraId="7ADD26AC" w14:textId="77777777" w:rsidR="005C0135" w:rsidRDefault="004078F0">
            <w:pPr>
              <w:pStyle w:val="Default"/>
              <w:spacing w:before="0" w:line="240" w:lineRule="auto"/>
              <w:jc w:val="both"/>
            </w:pPr>
            <w:r>
              <w:rPr>
                <w:rFonts w:ascii="Arial" w:hAnsi="Arial"/>
                <w:b/>
                <w:bCs/>
              </w:rPr>
              <w:t>BUSAMED (PTY) LTD</w:t>
            </w:r>
          </w:p>
        </w:tc>
        <w:tc>
          <w:tcPr>
            <w:tcW w:w="2510" w:type="dxa"/>
            <w:shd w:val="clear" w:color="auto" w:fill="auto"/>
            <w:tcMar>
              <w:top w:w="80" w:type="dxa"/>
              <w:left w:w="80" w:type="dxa"/>
              <w:bottom w:w="80" w:type="dxa"/>
              <w:right w:w="80" w:type="dxa"/>
            </w:tcMar>
          </w:tcPr>
          <w:p w14:paraId="11218F12"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Third applicant</w:t>
            </w:r>
          </w:p>
          <w:p w14:paraId="4F7A5F4F" w14:textId="77777777" w:rsidR="005C0135" w:rsidRDefault="004078F0">
            <w:pPr>
              <w:pStyle w:val="Default"/>
              <w:spacing w:before="0" w:line="240" w:lineRule="auto"/>
              <w:jc w:val="right"/>
            </w:pPr>
            <w:r>
              <w:rPr>
                <w:rFonts w:ascii="Arial" w:hAnsi="Arial"/>
                <w:u w:color="000000"/>
                <w14:textOutline w14:w="12700" w14:cap="flat" w14:cmpd="sng" w14:algn="ctr">
                  <w14:noFill/>
                  <w14:prstDash w14:val="solid"/>
                  <w14:miter w14:lim="400000"/>
                </w14:textOutline>
              </w:rPr>
              <w:t>(Third respondent in the main application)</w:t>
            </w:r>
          </w:p>
        </w:tc>
      </w:tr>
      <w:tr w:rsidR="005C0135" w14:paraId="6C4E41F5" w14:textId="77777777" w:rsidTr="00B85490">
        <w:trPr>
          <w:trHeight w:val="292"/>
        </w:trPr>
        <w:tc>
          <w:tcPr>
            <w:tcW w:w="6771" w:type="dxa"/>
            <w:shd w:val="clear" w:color="auto" w:fill="auto"/>
            <w:tcMar>
              <w:top w:w="80" w:type="dxa"/>
              <w:left w:w="80" w:type="dxa"/>
              <w:bottom w:w="80" w:type="dxa"/>
              <w:right w:w="80" w:type="dxa"/>
            </w:tcMar>
          </w:tcPr>
          <w:p w14:paraId="3DB323D5" w14:textId="77777777" w:rsidR="005C0135" w:rsidRDefault="004078F0">
            <w:pPr>
              <w:pStyle w:val="Default"/>
              <w:spacing w:before="0" w:line="240" w:lineRule="auto"/>
              <w:jc w:val="both"/>
            </w:pPr>
            <w:r>
              <w:rPr>
                <w:rFonts w:ascii="Arial" w:hAnsi="Arial"/>
                <w:u w:color="000000"/>
                <w14:textOutline w14:w="12700" w14:cap="flat" w14:cmpd="sng" w14:algn="ctr">
                  <w14:noFill/>
                  <w14:prstDash w14:val="solid"/>
                  <w14:miter w14:lim="400000"/>
                </w14:textOutline>
              </w:rPr>
              <w:t>and</w:t>
            </w:r>
          </w:p>
        </w:tc>
        <w:tc>
          <w:tcPr>
            <w:tcW w:w="2510" w:type="dxa"/>
            <w:shd w:val="clear" w:color="auto" w:fill="auto"/>
            <w:tcMar>
              <w:top w:w="80" w:type="dxa"/>
              <w:left w:w="80" w:type="dxa"/>
              <w:bottom w:w="80" w:type="dxa"/>
              <w:right w:w="80" w:type="dxa"/>
            </w:tcMar>
          </w:tcPr>
          <w:p w14:paraId="1C7269B7" w14:textId="77777777" w:rsidR="005C0135" w:rsidRDefault="005C0135"/>
        </w:tc>
      </w:tr>
      <w:tr w:rsidR="005C0135" w14:paraId="6E845ABD" w14:textId="77777777" w:rsidTr="00B85490">
        <w:trPr>
          <w:trHeight w:val="842"/>
        </w:trPr>
        <w:tc>
          <w:tcPr>
            <w:tcW w:w="6771" w:type="dxa"/>
            <w:shd w:val="clear" w:color="auto" w:fill="auto"/>
            <w:tcMar>
              <w:top w:w="80" w:type="dxa"/>
              <w:left w:w="80" w:type="dxa"/>
              <w:bottom w:w="80" w:type="dxa"/>
              <w:right w:w="80" w:type="dxa"/>
            </w:tcMar>
          </w:tcPr>
          <w:p w14:paraId="114541DA" w14:textId="77777777" w:rsidR="005C0135" w:rsidRDefault="004078F0">
            <w:pPr>
              <w:pStyle w:val="Default"/>
              <w:spacing w:before="0" w:line="240" w:lineRule="auto"/>
            </w:pPr>
            <w:r>
              <w:rPr>
                <w:rFonts w:ascii="Arial" w:hAnsi="Arial"/>
                <w:b/>
                <w:bCs/>
                <w:lang w:val="de-DE"/>
              </w:rPr>
              <w:t>VERAISON (PTY) LTD</w:t>
            </w:r>
            <w:r>
              <w:rPr>
                <w:rFonts w:ascii="Times Roman" w:hAnsi="Times Roman"/>
              </w:rPr>
              <w:t xml:space="preserve"> </w:t>
            </w:r>
          </w:p>
        </w:tc>
        <w:tc>
          <w:tcPr>
            <w:tcW w:w="2510" w:type="dxa"/>
            <w:shd w:val="clear" w:color="auto" w:fill="auto"/>
            <w:tcMar>
              <w:top w:w="80" w:type="dxa"/>
              <w:left w:w="80" w:type="dxa"/>
              <w:bottom w:w="80" w:type="dxa"/>
              <w:right w:w="80" w:type="dxa"/>
            </w:tcMar>
          </w:tcPr>
          <w:p w14:paraId="28FC06C3" w14:textId="77777777" w:rsidR="005C0135" w:rsidRDefault="004078F0">
            <w:pPr>
              <w:pStyle w:val="Default"/>
              <w:spacing w:before="0" w:line="240" w:lineRule="auto"/>
              <w:jc w:val="right"/>
            </w:pPr>
            <w:r>
              <w:rPr>
                <w:rFonts w:ascii="Arial" w:hAnsi="Arial"/>
                <w:u w:color="000000"/>
              </w:rPr>
              <w:t>First respondent</w:t>
            </w:r>
          </w:p>
          <w:p w14:paraId="679C3404" w14:textId="77777777" w:rsidR="005C0135" w:rsidRDefault="004078F0">
            <w:pPr>
              <w:pStyle w:val="Default"/>
              <w:spacing w:before="0" w:line="240" w:lineRule="auto"/>
              <w:jc w:val="right"/>
            </w:pPr>
            <w:r>
              <w:rPr>
                <w:rFonts w:ascii="Arial" w:hAnsi="Arial"/>
                <w:u w:color="000000"/>
              </w:rPr>
              <w:t>(First applicant in the main application</w:t>
            </w:r>
          </w:p>
        </w:tc>
      </w:tr>
      <w:tr w:rsidR="005C0135" w14:paraId="614572E6" w14:textId="77777777" w:rsidTr="00B85490">
        <w:trPr>
          <w:trHeight w:val="852"/>
        </w:trPr>
        <w:tc>
          <w:tcPr>
            <w:tcW w:w="6771" w:type="dxa"/>
            <w:shd w:val="clear" w:color="auto" w:fill="auto"/>
            <w:tcMar>
              <w:top w:w="80" w:type="dxa"/>
              <w:left w:w="80" w:type="dxa"/>
              <w:bottom w:w="80" w:type="dxa"/>
              <w:right w:w="80" w:type="dxa"/>
            </w:tcMar>
          </w:tcPr>
          <w:p w14:paraId="6699E3F8" w14:textId="77777777" w:rsidR="005C0135" w:rsidRDefault="004078F0">
            <w:pPr>
              <w:pStyle w:val="Default"/>
              <w:spacing w:before="0" w:line="240" w:lineRule="auto"/>
            </w:pPr>
            <w:r>
              <w:rPr>
                <w:rFonts w:ascii="Arial" w:hAnsi="Arial"/>
                <w:b/>
                <w:bCs/>
              </w:rPr>
              <w:t>TROPICAL PARADISE TRADING 165 (PTY) LTD</w:t>
            </w:r>
            <w:r>
              <w:rPr>
                <w:rFonts w:ascii="Times Roman" w:hAnsi="Times Roman"/>
              </w:rPr>
              <w:t xml:space="preserve"> </w:t>
            </w:r>
          </w:p>
        </w:tc>
        <w:tc>
          <w:tcPr>
            <w:tcW w:w="2510" w:type="dxa"/>
            <w:shd w:val="clear" w:color="auto" w:fill="auto"/>
            <w:tcMar>
              <w:top w:w="80" w:type="dxa"/>
              <w:left w:w="80" w:type="dxa"/>
              <w:bottom w:w="80" w:type="dxa"/>
              <w:right w:w="80" w:type="dxa"/>
            </w:tcMar>
          </w:tcPr>
          <w:p w14:paraId="38CB7CBB" w14:textId="77777777" w:rsidR="005C0135" w:rsidRDefault="004078F0">
            <w:pPr>
              <w:pStyle w:val="Default"/>
              <w:spacing w:before="0" w:line="240" w:lineRule="auto"/>
              <w:jc w:val="right"/>
            </w:pPr>
            <w:r>
              <w:rPr>
                <w:rFonts w:ascii="Arial" w:hAnsi="Arial"/>
                <w:u w:color="000000"/>
              </w:rPr>
              <w:t>Second respondent</w:t>
            </w:r>
          </w:p>
          <w:p w14:paraId="717CF164" w14:textId="77777777" w:rsidR="005C0135" w:rsidRDefault="004078F0">
            <w:pPr>
              <w:pStyle w:val="Default"/>
              <w:spacing w:before="0" w:line="240" w:lineRule="auto"/>
              <w:jc w:val="right"/>
            </w:pPr>
            <w:r>
              <w:rPr>
                <w:rFonts w:ascii="Arial" w:hAnsi="Arial"/>
                <w:u w:color="000000"/>
              </w:rPr>
              <w:t>(Second applicant in the main application</w:t>
            </w:r>
          </w:p>
        </w:tc>
      </w:tr>
      <w:tr w:rsidR="005C0135" w14:paraId="6AFD8D7E" w14:textId="77777777" w:rsidTr="00B85490">
        <w:trPr>
          <w:trHeight w:val="852"/>
        </w:trPr>
        <w:tc>
          <w:tcPr>
            <w:tcW w:w="6771" w:type="dxa"/>
            <w:shd w:val="clear" w:color="auto" w:fill="auto"/>
            <w:tcMar>
              <w:top w:w="80" w:type="dxa"/>
              <w:left w:w="80" w:type="dxa"/>
              <w:bottom w:w="80" w:type="dxa"/>
              <w:right w:w="80" w:type="dxa"/>
            </w:tcMar>
          </w:tcPr>
          <w:p w14:paraId="4055DF36" w14:textId="77777777" w:rsidR="005C0135" w:rsidRDefault="004078F0">
            <w:pPr>
              <w:pStyle w:val="Default"/>
              <w:spacing w:before="0" w:line="240" w:lineRule="auto"/>
              <w:jc w:val="both"/>
            </w:pPr>
            <w:r>
              <w:rPr>
                <w:rFonts w:ascii="Arial" w:hAnsi="Arial"/>
                <w:b/>
                <w:bCs/>
                <w:u w:color="000000"/>
              </w:rPr>
              <w:lastRenderedPageBreak/>
              <w:t>MAZARS CORPORATE FINANCE (PTY) LTD</w:t>
            </w:r>
          </w:p>
        </w:tc>
        <w:tc>
          <w:tcPr>
            <w:tcW w:w="2510" w:type="dxa"/>
            <w:shd w:val="clear" w:color="auto" w:fill="auto"/>
            <w:tcMar>
              <w:top w:w="80" w:type="dxa"/>
              <w:left w:w="80" w:type="dxa"/>
              <w:bottom w:w="80" w:type="dxa"/>
              <w:right w:w="80" w:type="dxa"/>
            </w:tcMar>
          </w:tcPr>
          <w:p w14:paraId="3960E58C" w14:textId="77777777" w:rsidR="005C0135" w:rsidRDefault="004078F0">
            <w:pPr>
              <w:pStyle w:val="Default"/>
              <w:spacing w:before="0" w:line="240" w:lineRule="auto"/>
              <w:jc w:val="right"/>
            </w:pPr>
            <w:r>
              <w:rPr>
                <w:rFonts w:ascii="Arial" w:hAnsi="Arial"/>
                <w:u w:color="000000"/>
              </w:rPr>
              <w:t>Third respondent</w:t>
            </w:r>
          </w:p>
          <w:p w14:paraId="5552F7E9" w14:textId="77777777" w:rsidR="005C0135" w:rsidRDefault="004078F0">
            <w:pPr>
              <w:pStyle w:val="Default"/>
              <w:spacing w:before="0" w:line="240" w:lineRule="auto"/>
              <w:jc w:val="right"/>
            </w:pPr>
            <w:r>
              <w:rPr>
                <w:rFonts w:ascii="Arial" w:hAnsi="Arial"/>
                <w:u w:color="000000"/>
              </w:rPr>
              <w:t>(First respondent in the main application</w:t>
            </w:r>
          </w:p>
        </w:tc>
      </w:tr>
      <w:tr w:rsidR="005C0135" w14:paraId="44AF0ECF" w14:textId="77777777" w:rsidTr="00B85490">
        <w:trPr>
          <w:trHeight w:val="292"/>
        </w:trPr>
        <w:tc>
          <w:tcPr>
            <w:tcW w:w="6771" w:type="dxa"/>
            <w:shd w:val="clear" w:color="auto" w:fill="auto"/>
            <w:tcMar>
              <w:top w:w="80" w:type="dxa"/>
              <w:left w:w="80" w:type="dxa"/>
              <w:bottom w:w="80" w:type="dxa"/>
              <w:right w:w="80" w:type="dxa"/>
            </w:tcMar>
          </w:tcPr>
          <w:p w14:paraId="1C2A118A" w14:textId="77777777" w:rsidR="005C0135" w:rsidRDefault="005C0135"/>
        </w:tc>
        <w:tc>
          <w:tcPr>
            <w:tcW w:w="2510" w:type="dxa"/>
            <w:shd w:val="clear" w:color="auto" w:fill="auto"/>
            <w:tcMar>
              <w:top w:w="80" w:type="dxa"/>
              <w:left w:w="80" w:type="dxa"/>
              <w:bottom w:w="80" w:type="dxa"/>
              <w:right w:w="80" w:type="dxa"/>
            </w:tcMar>
          </w:tcPr>
          <w:p w14:paraId="14EF8ADD" w14:textId="77777777" w:rsidR="005C0135" w:rsidRDefault="005C0135"/>
        </w:tc>
      </w:tr>
    </w:tbl>
    <w:p w14:paraId="11EC7A1C" w14:textId="77777777" w:rsidR="005C0135" w:rsidRDefault="005C0135">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p>
    <w:p w14:paraId="38152DC2" w14:textId="77777777" w:rsidR="005C0135" w:rsidRDefault="004078F0">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 xml:space="preserve">___________________________________________________________________ </w:t>
      </w:r>
    </w:p>
    <w:p w14:paraId="1F893E0D" w14:textId="77777777" w:rsidR="005C0135" w:rsidRDefault="005C0135">
      <w:pPr>
        <w:pStyle w:val="Default"/>
        <w:tabs>
          <w:tab w:val="right" w:pos="8280"/>
        </w:tabs>
        <w:spacing w:before="0" w:line="240" w:lineRule="auto"/>
        <w:jc w:val="both"/>
        <w:rPr>
          <w:rFonts w:ascii="Arial" w:eastAsia="Arial" w:hAnsi="Arial" w:cs="Arial"/>
          <w:u w:color="000000"/>
          <w14:textOutline w14:w="12700" w14:cap="flat" w14:cmpd="sng" w14:algn="ctr">
            <w14:noFill/>
            <w14:prstDash w14:val="solid"/>
            <w14:miter w14:lim="400000"/>
          </w14:textOutline>
        </w:rPr>
      </w:pPr>
    </w:p>
    <w:p w14:paraId="6F1E32A4" w14:textId="2E348E22" w:rsidR="005C0135" w:rsidRDefault="004078F0">
      <w:pPr>
        <w:pStyle w:val="Default"/>
        <w:tabs>
          <w:tab w:val="right" w:pos="8280"/>
        </w:tabs>
        <w:spacing w:before="0" w:line="240" w:lineRule="auto"/>
        <w:jc w:val="center"/>
        <w:rPr>
          <w:rFonts w:ascii="Arial" w:eastAsia="Arial" w:hAnsi="Arial" w:cs="Arial"/>
          <w:b/>
          <w:bCs/>
          <w:u w:color="000000"/>
          <w14:textOutline w14:w="12700" w14:cap="flat" w14:cmpd="sng" w14:algn="ctr">
            <w14:noFill/>
            <w14:prstDash w14:val="solid"/>
            <w14:miter w14:lim="400000"/>
          </w14:textOutline>
        </w:rPr>
      </w:pPr>
      <w:r>
        <w:rPr>
          <w:rFonts w:ascii="Arial" w:hAnsi="Arial"/>
          <w:b/>
          <w:bCs/>
          <w:u w:color="000000"/>
          <w14:textOutline w14:w="12700" w14:cap="flat" w14:cmpd="sng" w14:algn="ctr">
            <w14:noFill/>
            <w14:prstDash w14:val="solid"/>
            <w14:miter w14:lim="400000"/>
          </w14:textOutline>
        </w:rPr>
        <w:t>J U D G M E N T</w:t>
      </w:r>
      <w:r w:rsidR="00B85490">
        <w:rPr>
          <w:rFonts w:ascii="Arial" w:hAnsi="Arial"/>
          <w:b/>
          <w:bCs/>
          <w:u w:color="000000"/>
          <w14:textOutline w14:w="12700" w14:cap="flat" w14:cmpd="sng" w14:algn="ctr">
            <w14:noFill/>
            <w14:prstDash w14:val="solid"/>
            <w14:miter w14:lim="400000"/>
          </w14:textOutline>
        </w:rPr>
        <w:t xml:space="preserve"> (LEAVE TO APPEAL)</w:t>
      </w:r>
    </w:p>
    <w:p w14:paraId="7489A713" w14:textId="77777777" w:rsidR="005C0135" w:rsidRDefault="004078F0">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u w:color="000000"/>
          <w14:textOutline w14:w="12700" w14:cap="flat" w14:cmpd="sng" w14:algn="ctr">
            <w14:noFill/>
            <w14:prstDash w14:val="solid"/>
            <w14:miter w14:lim="400000"/>
          </w14:textOutline>
        </w:rPr>
        <w:t>___________________________________________________________________</w:t>
      </w:r>
    </w:p>
    <w:p w14:paraId="5FDB7A83" w14:textId="77777777" w:rsidR="005C0135" w:rsidRDefault="005C0135">
      <w:pPr>
        <w:pStyle w:val="Default"/>
        <w:tabs>
          <w:tab w:val="right" w:pos="8280"/>
        </w:tabs>
        <w:spacing w:before="0" w:line="240" w:lineRule="auto"/>
        <w:rPr>
          <w:rFonts w:ascii="Arial" w:eastAsia="Arial" w:hAnsi="Arial" w:cs="Arial"/>
          <w:u w:color="000000"/>
          <w14:textOutline w14:w="12700" w14:cap="flat" w14:cmpd="sng" w14:algn="ctr">
            <w14:noFill/>
            <w14:prstDash w14:val="solid"/>
            <w14:miter w14:lim="400000"/>
          </w14:textOutline>
        </w:rPr>
      </w:pPr>
    </w:p>
    <w:p w14:paraId="01F7E21D" w14:textId="77777777" w:rsidR="005C0135" w:rsidRDefault="005C0135">
      <w:pPr>
        <w:pStyle w:val="Default"/>
        <w:spacing w:before="0" w:line="240" w:lineRule="auto"/>
        <w:rPr>
          <w:rFonts w:ascii="Arial" w:eastAsia="Arial" w:hAnsi="Arial" w:cs="Arial"/>
          <w:b/>
          <w:bCs/>
          <w:u w:val="single" w:color="000000"/>
          <w14:textOutline w14:w="12700" w14:cap="flat" w14:cmpd="sng" w14:algn="ctr">
            <w14:noFill/>
            <w14:prstDash w14:val="solid"/>
            <w14:miter w14:lim="400000"/>
          </w14:textOutline>
        </w:rPr>
      </w:pPr>
    </w:p>
    <w:p w14:paraId="1DAA22F1" w14:textId="77777777" w:rsidR="005C0135" w:rsidRDefault="004078F0">
      <w:pPr>
        <w:pStyle w:val="Default"/>
        <w:spacing w:before="0" w:line="240" w:lineRule="auto"/>
        <w:rPr>
          <w:rFonts w:ascii="Arial" w:eastAsia="Arial" w:hAnsi="Arial" w:cs="Arial"/>
          <w:u w:color="000000"/>
          <w14:textOutline w14:w="12700" w14:cap="flat" w14:cmpd="sng" w14:algn="ctr">
            <w14:noFill/>
            <w14:prstDash w14:val="solid"/>
            <w14:miter w14:lim="400000"/>
          </w14:textOutline>
        </w:rPr>
      </w:pPr>
      <w:r>
        <w:rPr>
          <w:rFonts w:ascii="Arial" w:hAnsi="Arial"/>
          <w:b/>
          <w:bCs/>
          <w:u w:val="single" w:color="000000"/>
          <w14:textOutline w14:w="12700" w14:cap="flat" w14:cmpd="sng" w14:algn="ctr">
            <w14:noFill/>
            <w14:prstDash w14:val="solid"/>
            <w14:miter w14:lim="400000"/>
          </w14:textOutline>
        </w:rPr>
        <w:t>KEIGHTLEY, J</w:t>
      </w:r>
      <w:r>
        <w:rPr>
          <w:rFonts w:ascii="Arial" w:hAnsi="Arial"/>
          <w:b/>
          <w:bCs/>
          <w:u w:color="000000"/>
          <w14:textOutline w14:w="12700" w14:cap="flat" w14:cmpd="sng" w14:algn="ctr">
            <w14:noFill/>
            <w14:prstDash w14:val="solid"/>
            <w14:miter w14:lim="400000"/>
          </w14:textOutline>
        </w:rPr>
        <w:t>:</w:t>
      </w:r>
    </w:p>
    <w:p w14:paraId="230B3812" w14:textId="77777777"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The respondents (the Busamed entities) apply for leave to appeal against my judgment and orders handed down on 24 December 2021.  I made the following orders:</w:t>
      </w:r>
    </w:p>
    <w:p w14:paraId="0072BDB8" w14:textId="77777777" w:rsidR="005C0135" w:rsidRDefault="004078F0">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First, I dismissed the Busamed entities application for a postponement together with their applications for relief ancillary thereto.</w:t>
      </w:r>
    </w:p>
    <w:p w14:paraId="4CE4F1A4" w14:textId="5E260869" w:rsidR="005C0135" w:rsidRDefault="004078F0">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 xml:space="preserve">Second, I directed Mazars forthwith to deal with </w:t>
      </w:r>
      <w:r w:rsidR="00B85490">
        <w:rPr>
          <w:rFonts w:ascii="Arial" w:hAnsi="Arial"/>
          <w:sz w:val="24"/>
          <w:szCs w:val="24"/>
          <w:u w:color="000000"/>
        </w:rPr>
        <w:t>t</w:t>
      </w:r>
      <w:r>
        <w:rPr>
          <w:rFonts w:ascii="Arial" w:hAnsi="Arial"/>
          <w:sz w:val="24"/>
          <w:szCs w:val="24"/>
          <w:u w:color="000000"/>
        </w:rPr>
        <w:t>he valuation of the Consultancy Services Agreement as ordered in the arbitration award and to provide the parties with a valuation report.</w:t>
      </w:r>
    </w:p>
    <w:p w14:paraId="06170A75" w14:textId="77777777" w:rsidR="005C0135" w:rsidRDefault="004078F0">
      <w:pPr>
        <w:pStyle w:val="Body"/>
        <w:numPr>
          <w:ilvl w:val="1"/>
          <w:numId w:val="2"/>
        </w:numPr>
        <w:spacing w:before="240" w:after="240" w:line="480" w:lineRule="auto"/>
        <w:jc w:val="both"/>
        <w:rPr>
          <w:rFonts w:ascii="Arial" w:hAnsi="Arial"/>
          <w:sz w:val="24"/>
          <w:szCs w:val="24"/>
          <w:u w:color="000000"/>
        </w:rPr>
      </w:pPr>
      <w:r>
        <w:rPr>
          <w:rFonts w:ascii="Arial" w:hAnsi="Arial"/>
          <w:sz w:val="24"/>
          <w:szCs w:val="24"/>
          <w:u w:color="000000"/>
        </w:rPr>
        <w:t>Third, I directed the Busamed entities to pay the costs of the application.</w:t>
      </w:r>
    </w:p>
    <w:p w14:paraId="3CF8DC55" w14:textId="561E0445"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Under s17(1)(a) of the Superior Courts Act, leave to appeal may only be given where the Judge is of the opinion that the appeal (i) would have a reasonable prospect success or (ii) there is some other compelling reasons why the appeal should be heard, including conflicting judgments on the matter under consideration.  The test for granting leave under this section is well settled.  The question is not whether the case is arguable</w:t>
      </w:r>
      <w:r w:rsidR="00B85490">
        <w:rPr>
          <w:rFonts w:ascii="Arial" w:hAnsi="Arial"/>
          <w:sz w:val="24"/>
          <w:szCs w:val="24"/>
          <w:u w:color="000000"/>
        </w:rPr>
        <w:t>,</w:t>
      </w:r>
      <w:r>
        <w:rPr>
          <w:rFonts w:ascii="Arial" w:hAnsi="Arial"/>
          <w:sz w:val="24"/>
          <w:szCs w:val="24"/>
          <w:u w:color="000000"/>
        </w:rPr>
        <w:t xml:space="preserve"> or another court may come to a different conclusion (</w:t>
      </w:r>
      <w:r>
        <w:rPr>
          <w:rFonts w:ascii="Arial" w:hAnsi="Arial"/>
          <w:i/>
          <w:iCs/>
          <w:sz w:val="24"/>
          <w:szCs w:val="24"/>
          <w:u w:color="000000"/>
        </w:rPr>
        <w:t>R v Nxumalo</w:t>
      </w:r>
      <w:r>
        <w:rPr>
          <w:rFonts w:ascii="Arial" w:hAnsi="Arial"/>
          <w:sz w:val="24"/>
          <w:szCs w:val="24"/>
          <w:u w:color="000000"/>
        </w:rPr>
        <w:t xml:space="preserve"> 1939 AD 580 at 588).  </w:t>
      </w:r>
      <w:r>
        <w:rPr>
          <w:rFonts w:ascii="Arial" w:hAnsi="Arial"/>
          <w:sz w:val="24"/>
          <w:szCs w:val="24"/>
          <w:u w:color="000000"/>
          <w:lang w:val="nl-NL"/>
        </w:rPr>
        <w:t xml:space="preserve">Further, the use of </w:t>
      </w:r>
      <w:r w:rsidR="00B85490">
        <w:rPr>
          <w:rFonts w:ascii="Arial" w:hAnsi="Arial"/>
          <w:sz w:val="24"/>
          <w:szCs w:val="24"/>
          <w:u w:color="000000"/>
          <w:lang w:val="nl-NL"/>
        </w:rPr>
        <w:t>the word ‘would’</w:t>
      </w:r>
      <w:r>
        <w:rPr>
          <w:rFonts w:ascii="Arial" w:hAnsi="Arial"/>
          <w:sz w:val="24"/>
          <w:szCs w:val="24"/>
          <w:u w:color="000000"/>
        </w:rPr>
        <w:t xml:space="preserve"> in s 17(1)(a)(i) imposes a more stringent and vigorous threshold test than that under the previous Supreme Courts Act, 1959.  It indicates a measure of certainty that another court will differ </w:t>
      </w:r>
      <w:r>
        <w:rPr>
          <w:rFonts w:ascii="Arial" w:hAnsi="Arial"/>
          <w:sz w:val="24"/>
          <w:szCs w:val="24"/>
          <w:u w:color="000000"/>
        </w:rPr>
        <w:lastRenderedPageBreak/>
        <w:t>(</w:t>
      </w:r>
      <w:r>
        <w:rPr>
          <w:rFonts w:ascii="Arial" w:hAnsi="Arial"/>
          <w:i/>
          <w:iCs/>
          <w:sz w:val="24"/>
          <w:szCs w:val="24"/>
          <w:u w:color="000000"/>
          <w:lang w:val="fr-FR"/>
        </w:rPr>
        <w:t>Mont Cheveaux Trust v Goosen</w:t>
      </w:r>
      <w:r>
        <w:rPr>
          <w:rFonts w:ascii="Arial" w:hAnsi="Arial"/>
          <w:sz w:val="24"/>
          <w:szCs w:val="24"/>
          <w:u w:color="000000"/>
        </w:rPr>
        <w:t xml:space="preserve"> [20014] SALCC 20 (3 November 2014); </w:t>
      </w:r>
      <w:r>
        <w:rPr>
          <w:rFonts w:ascii="Arial" w:hAnsi="Arial"/>
          <w:i/>
          <w:iCs/>
          <w:sz w:val="24"/>
          <w:szCs w:val="24"/>
          <w:u w:color="000000"/>
        </w:rPr>
        <w:t>Notshokuvo v S</w:t>
      </w:r>
      <w:r>
        <w:rPr>
          <w:rFonts w:ascii="Arial" w:hAnsi="Arial"/>
          <w:sz w:val="24"/>
          <w:szCs w:val="24"/>
          <w:u w:color="000000"/>
        </w:rPr>
        <w:t xml:space="preserve"> [2016] ZASCA 112 (7 September 2016)).  The</w:t>
      </w:r>
      <w:r>
        <w:rPr>
          <w:rFonts w:ascii="Arial" w:hAnsi="Arial"/>
          <w:i/>
          <w:iCs/>
          <w:sz w:val="24"/>
          <w:szCs w:val="24"/>
          <w:u w:color="000000"/>
          <w:lang w:val="fr-FR"/>
        </w:rPr>
        <w:t xml:space="preserve"> Mont Cheveaux </w:t>
      </w:r>
      <w:r>
        <w:rPr>
          <w:rFonts w:ascii="Arial" w:hAnsi="Arial"/>
          <w:sz w:val="24"/>
          <w:szCs w:val="24"/>
          <w:u w:color="000000"/>
        </w:rPr>
        <w:t xml:space="preserve">test was endorsed by a Full Court of this Division in the unreported case of </w:t>
      </w:r>
      <w:r>
        <w:rPr>
          <w:rFonts w:ascii="Arial" w:hAnsi="Arial"/>
          <w:i/>
          <w:iCs/>
          <w:sz w:val="24"/>
          <w:szCs w:val="24"/>
          <w:u w:color="000000"/>
        </w:rPr>
        <w:t>Zuma &amp; Others v the Democratic Alliance &amp; Others</w:t>
      </w:r>
      <w:r>
        <w:rPr>
          <w:rFonts w:ascii="Arial" w:hAnsi="Arial"/>
          <w:sz w:val="24"/>
          <w:szCs w:val="24"/>
          <w:u w:color="000000"/>
        </w:rPr>
        <w:t xml:space="preserve"> (Case no: 19577/09, dated 24 June 2016).</w:t>
      </w:r>
    </w:p>
    <w:p w14:paraId="32297AB4" w14:textId="1ECABE3C"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It is trite that the discretion of a Court to grant or refuse a postponement is a discretion in the true or narrow sense.  Provided the discretion is exercised judicially, another court may </w:t>
      </w:r>
      <w:r w:rsidR="00B85490">
        <w:rPr>
          <w:rFonts w:ascii="Arial" w:hAnsi="Arial"/>
          <w:sz w:val="24"/>
          <w:szCs w:val="24"/>
          <w:u w:color="000000"/>
        </w:rPr>
        <w:t xml:space="preserve">not </w:t>
      </w:r>
      <w:r>
        <w:rPr>
          <w:rFonts w:ascii="Arial" w:hAnsi="Arial"/>
          <w:sz w:val="24"/>
          <w:szCs w:val="24"/>
          <w:u w:color="000000"/>
        </w:rPr>
        <w:t>substitute its own decision simply because it disagrees with it.  (</w:t>
      </w:r>
      <w:r>
        <w:rPr>
          <w:rFonts w:ascii="Arial" w:hAnsi="Arial"/>
          <w:i/>
          <w:iCs/>
          <w:sz w:val="24"/>
          <w:szCs w:val="24"/>
          <w:u w:color="000000"/>
        </w:rPr>
        <w:t>Trencon construction (Pty) Ltd v Industrial Development Corporation of SA</w:t>
      </w:r>
      <w:r>
        <w:rPr>
          <w:rFonts w:ascii="Arial" w:hAnsi="Arial"/>
          <w:sz w:val="24"/>
          <w:szCs w:val="24"/>
          <w:u w:color="000000"/>
        </w:rPr>
        <w:t xml:space="preserve"> 2015 (5) SA 245 (CC) at paras 83-89). The decision to postpone is primarily one to be made by the Court of first instance. (</w:t>
      </w:r>
      <w:r>
        <w:rPr>
          <w:rFonts w:ascii="Arial" w:hAnsi="Arial"/>
          <w:i/>
          <w:iCs/>
          <w:sz w:val="24"/>
          <w:szCs w:val="24"/>
          <w:u w:color="000000"/>
        </w:rPr>
        <w:t xml:space="preserve">Psychological Society of SA v Dubula Johnathan Qwelane and Others </w:t>
      </w:r>
      <w:r>
        <w:rPr>
          <w:rFonts w:ascii="Arial" w:hAnsi="Arial"/>
          <w:sz w:val="24"/>
          <w:szCs w:val="24"/>
          <w:u w:color="000000"/>
        </w:rPr>
        <w:t>CCT226/16, 14 December 2016, paras 30-31).</w:t>
      </w:r>
    </w:p>
    <w:p w14:paraId="7C550C5A" w14:textId="315A2060"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In exercising its discretion</w:t>
      </w:r>
      <w:r w:rsidR="00B85490">
        <w:rPr>
          <w:rFonts w:ascii="Arial" w:hAnsi="Arial"/>
          <w:sz w:val="24"/>
          <w:szCs w:val="24"/>
          <w:u w:color="000000"/>
        </w:rPr>
        <w:t>,</w:t>
      </w:r>
      <w:r>
        <w:rPr>
          <w:rFonts w:ascii="Arial" w:hAnsi="Arial"/>
          <w:sz w:val="24"/>
          <w:szCs w:val="24"/>
          <w:u w:color="000000"/>
        </w:rPr>
        <w:t xml:space="preserve"> a court consider whether the application for a postponement has been timeously made, whether the explanation for the postponement is full and satisfactory, and whether there is prejudice to any of the parties involved, among other factors.  All these factors will be weighed to determine whether it is in the interests of justice to grant the postponement.  It is not only the interests of justice as between the disputing parties that should be considered, but also the broader public interest. (</w:t>
      </w:r>
      <w:r>
        <w:rPr>
          <w:rFonts w:ascii="Arial" w:hAnsi="Arial"/>
          <w:i/>
          <w:iCs/>
          <w:sz w:val="24"/>
          <w:szCs w:val="24"/>
          <w:u w:color="000000"/>
        </w:rPr>
        <w:t>Qwelane</w:t>
      </w:r>
      <w:r>
        <w:rPr>
          <w:rFonts w:ascii="Arial" w:hAnsi="Arial"/>
          <w:sz w:val="24"/>
          <w:szCs w:val="24"/>
          <w:u w:color="000000"/>
        </w:rPr>
        <w:t>, above, at para 31).</w:t>
      </w:r>
    </w:p>
    <w:p w14:paraId="2893B099" w14:textId="77777777" w:rsidR="00B85490"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In my written judgment I provided full reasons for my refusal of the application for a postponement.  I considered the relevant factors as outlined in the above jurisprudence.  In weighing those factors, I found that the interests of justice did not warrant the grant of the order sought.  The test for determining whether leave to appeal should be granted is not whether another court might disagree.  When it comes to the exercise of a true discretion, the test is whether there is a reasonable </w:t>
      </w:r>
      <w:r>
        <w:rPr>
          <w:rFonts w:ascii="Arial" w:hAnsi="Arial"/>
          <w:sz w:val="24"/>
          <w:szCs w:val="24"/>
          <w:u w:color="000000"/>
        </w:rPr>
        <w:lastRenderedPageBreak/>
        <w:t>prospect that another court would find that I exercised my discretion in a manner that was not judicial.  I am unpersuaded that the Busamed entities have met this threshold.</w:t>
      </w:r>
    </w:p>
    <w:p w14:paraId="65C7C50A" w14:textId="140540CD"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As to the complaints that I did not grant the ancillary relief (that is, leave to file a supplementary affidavit, and a consolidation of the main application with the new application that had recently been instituted by the Busamed companies), these must follow the path of the complaint that I refused the postponement.  Granting either of those remedies would have necessitated a postponement.  The interests of justice did not warrant this.  Finality of court orders is fundamental to the rule of law.  In this matter, the Busamed entities had reached the end of the road once the Constitutional Court refused application for leave to appeal.  The interests of justice would not have been served by granting a postponement, permitting the filing of a supplementary affidavit and the consolidation of the main application with the new one.</w:t>
      </w:r>
    </w:p>
    <w:p w14:paraId="3BDF03A6" w14:textId="77777777"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As to the application for leave to appeal on the merits of my decision, once again, my judgment gives full reasons for the order I made.  There is no need for me to repeat them here.  I am not persuaded that there is a reasonable prospect that another court would find differently.</w:t>
      </w:r>
    </w:p>
    <w:p w14:paraId="759BCA2C" w14:textId="5FB1D886" w:rsidR="005C0135" w:rsidRDefault="004078F0">
      <w:pPr>
        <w:pStyle w:val="Body"/>
        <w:numPr>
          <w:ilvl w:val="0"/>
          <w:numId w:val="2"/>
        </w:numPr>
        <w:spacing w:before="240" w:after="240" w:line="480" w:lineRule="auto"/>
        <w:jc w:val="both"/>
        <w:rPr>
          <w:rFonts w:ascii="Arial" w:hAnsi="Arial"/>
          <w:sz w:val="24"/>
          <w:szCs w:val="24"/>
          <w:u w:color="000000"/>
        </w:rPr>
      </w:pPr>
      <w:r>
        <w:rPr>
          <w:rFonts w:ascii="Arial" w:hAnsi="Arial"/>
          <w:sz w:val="24"/>
          <w:szCs w:val="24"/>
          <w:u w:color="000000"/>
        </w:rPr>
        <w:t xml:space="preserve">For </w:t>
      </w:r>
      <w:r w:rsidR="00B85490">
        <w:rPr>
          <w:rFonts w:ascii="Arial" w:hAnsi="Arial"/>
          <w:sz w:val="24"/>
          <w:szCs w:val="24"/>
          <w:u w:color="000000"/>
        </w:rPr>
        <w:t xml:space="preserve">all </w:t>
      </w:r>
      <w:r>
        <w:rPr>
          <w:rFonts w:ascii="Arial" w:hAnsi="Arial"/>
          <w:sz w:val="24"/>
          <w:szCs w:val="24"/>
          <w:u w:color="000000"/>
        </w:rPr>
        <w:t>these reasons, I make the following order:</w:t>
      </w:r>
    </w:p>
    <w:p w14:paraId="74A7F623" w14:textId="1426C388" w:rsidR="00B85490" w:rsidRDefault="00B85490" w:rsidP="00B85490">
      <w:pPr>
        <w:pStyle w:val="Body"/>
        <w:spacing w:before="240" w:after="240"/>
        <w:ind w:left="851"/>
        <w:jc w:val="both"/>
        <w:rPr>
          <w:rFonts w:ascii="Arial" w:hAnsi="Arial"/>
          <w:sz w:val="24"/>
          <w:szCs w:val="24"/>
          <w:u w:color="000000"/>
        </w:rPr>
      </w:pPr>
      <w:r>
        <w:rPr>
          <w:rFonts w:ascii="Arial" w:eastAsia="Arial" w:hAnsi="Arial" w:cs="Arial"/>
          <w:sz w:val="24"/>
          <w:szCs w:val="24"/>
          <w:u w:color="000000"/>
        </w:rPr>
        <w:t>‘</w:t>
      </w:r>
      <w:r w:rsidR="004078F0">
        <w:rPr>
          <w:rFonts w:ascii="Arial" w:hAnsi="Arial"/>
          <w:sz w:val="24"/>
          <w:szCs w:val="24"/>
          <w:u w:color="000000"/>
        </w:rPr>
        <w:t>The application for leave to appeal is dismissed with costs, such costs to include those of senior counsel.</w:t>
      </w:r>
      <w:r>
        <w:rPr>
          <w:rFonts w:ascii="Arial" w:hAnsi="Arial"/>
          <w:sz w:val="24"/>
          <w:szCs w:val="24"/>
          <w:u w:color="000000"/>
        </w:rPr>
        <w:t>’</w:t>
      </w:r>
    </w:p>
    <w:p w14:paraId="2E27F28D" w14:textId="4D90E343" w:rsidR="00B85490" w:rsidRDefault="00B85490" w:rsidP="00B85490">
      <w:pPr>
        <w:pStyle w:val="Body"/>
        <w:spacing w:before="240" w:after="240"/>
        <w:ind w:left="851"/>
        <w:jc w:val="both"/>
        <w:rPr>
          <w:rFonts w:ascii="Arial" w:hAnsi="Arial"/>
          <w:sz w:val="24"/>
          <w:szCs w:val="24"/>
          <w:u w:color="000000"/>
        </w:rPr>
      </w:pPr>
    </w:p>
    <w:p w14:paraId="4A6B6B96" w14:textId="160B4910" w:rsidR="00B85490" w:rsidRDefault="00B85490" w:rsidP="00B85490">
      <w:pPr>
        <w:pStyle w:val="Body"/>
        <w:spacing w:before="240" w:after="240"/>
        <w:ind w:left="851"/>
        <w:jc w:val="both"/>
        <w:rPr>
          <w:rFonts w:ascii="Arial" w:hAnsi="Arial"/>
          <w:sz w:val="24"/>
          <w:szCs w:val="24"/>
          <w:u w:color="000000"/>
        </w:rPr>
      </w:pPr>
    </w:p>
    <w:p w14:paraId="4AB48FE7" w14:textId="77777777" w:rsidR="00B85490" w:rsidRPr="00A5438C" w:rsidRDefault="00B85490" w:rsidP="00B85490">
      <w:pPr>
        <w:pStyle w:val="Body"/>
        <w:spacing w:before="240" w:after="240"/>
        <w:jc w:val="right"/>
        <w:rPr>
          <w:rFonts w:ascii="Arial" w:hAnsi="Arial"/>
          <w:b/>
          <w:bCs/>
          <w:sz w:val="24"/>
          <w:szCs w:val="24"/>
          <w:u w:color="000000"/>
        </w:rPr>
      </w:pPr>
      <w:r w:rsidRPr="00A5438C">
        <w:rPr>
          <w:rFonts w:ascii="Arial" w:hAnsi="Arial"/>
          <w:b/>
          <w:bCs/>
          <w:sz w:val="24"/>
          <w:szCs w:val="24"/>
          <w:u w:color="000000"/>
        </w:rPr>
        <w:t>_____________________</w:t>
      </w:r>
    </w:p>
    <w:p w14:paraId="0C017F11" w14:textId="77777777" w:rsidR="00B85490" w:rsidRPr="00A5438C" w:rsidRDefault="00B85490" w:rsidP="00B85490">
      <w:pPr>
        <w:pStyle w:val="Body"/>
        <w:spacing w:before="240" w:after="240"/>
        <w:jc w:val="right"/>
        <w:rPr>
          <w:rFonts w:ascii="Arial" w:hAnsi="Arial"/>
          <w:b/>
          <w:bCs/>
          <w:sz w:val="24"/>
          <w:szCs w:val="24"/>
          <w:u w:color="000000"/>
        </w:rPr>
      </w:pPr>
      <w:r w:rsidRPr="00A5438C">
        <w:rPr>
          <w:rFonts w:ascii="Arial" w:hAnsi="Arial"/>
          <w:b/>
          <w:bCs/>
          <w:sz w:val="24"/>
          <w:szCs w:val="24"/>
          <w:u w:color="000000"/>
        </w:rPr>
        <w:t>R M KEIGHTLEY</w:t>
      </w:r>
    </w:p>
    <w:p w14:paraId="3074631A" w14:textId="77777777" w:rsidR="00B85490" w:rsidRPr="00A5438C" w:rsidRDefault="00B85490" w:rsidP="00B85490">
      <w:pPr>
        <w:pStyle w:val="Body"/>
        <w:spacing w:before="240" w:after="240"/>
        <w:jc w:val="right"/>
        <w:rPr>
          <w:rFonts w:ascii="Arial" w:hAnsi="Arial"/>
          <w:b/>
          <w:bCs/>
          <w:sz w:val="24"/>
          <w:szCs w:val="24"/>
          <w:u w:color="000000"/>
        </w:rPr>
      </w:pPr>
      <w:r w:rsidRPr="00A5438C">
        <w:rPr>
          <w:rFonts w:ascii="Arial" w:hAnsi="Arial"/>
          <w:b/>
          <w:bCs/>
          <w:sz w:val="24"/>
          <w:szCs w:val="24"/>
          <w:u w:color="000000"/>
        </w:rPr>
        <w:lastRenderedPageBreak/>
        <w:t>JUDGE OF THE HIGH COURT</w:t>
      </w:r>
    </w:p>
    <w:p w14:paraId="7C0AB18F" w14:textId="77777777" w:rsidR="00B85490" w:rsidRPr="00A5438C" w:rsidRDefault="00B85490" w:rsidP="00B85490">
      <w:pPr>
        <w:pStyle w:val="Body"/>
        <w:spacing w:before="240" w:after="240"/>
        <w:jc w:val="right"/>
        <w:rPr>
          <w:rFonts w:ascii="Arial" w:hAnsi="Arial"/>
          <w:b/>
          <w:bCs/>
          <w:sz w:val="24"/>
          <w:szCs w:val="24"/>
          <w:u w:color="000000"/>
        </w:rPr>
      </w:pPr>
      <w:r w:rsidRPr="00A5438C">
        <w:rPr>
          <w:rFonts w:ascii="Arial" w:hAnsi="Arial"/>
          <w:b/>
          <w:bCs/>
          <w:sz w:val="24"/>
          <w:szCs w:val="24"/>
          <w:u w:color="000000"/>
        </w:rPr>
        <w:t>GAUTENG DIVISION, JOHANNESBURG</w:t>
      </w:r>
    </w:p>
    <w:p w14:paraId="414AC857" w14:textId="77777777" w:rsidR="00B85490" w:rsidRDefault="00B85490" w:rsidP="00B85490">
      <w:pPr>
        <w:pStyle w:val="Body"/>
        <w:spacing w:before="240" w:after="240" w:line="480" w:lineRule="auto"/>
        <w:jc w:val="right"/>
        <w:rPr>
          <w:rFonts w:ascii="Arial" w:hAnsi="Arial"/>
          <w:sz w:val="24"/>
          <w:szCs w:val="24"/>
          <w:u w:color="000000"/>
          <w14:textOutline w14:w="12700" w14:cap="flat" w14:cmpd="sng" w14:algn="ctr">
            <w14:noFill/>
            <w14:prstDash w14:val="solid"/>
            <w14:miter w14:lim="400000"/>
          </w14:textOutline>
        </w:rPr>
      </w:pPr>
    </w:p>
    <w:p w14:paraId="6CF48227" w14:textId="77777777" w:rsidR="00B85490" w:rsidRDefault="00B85490" w:rsidP="00B85490">
      <w:pPr>
        <w:pStyle w:val="Body"/>
        <w:spacing w:before="240" w:after="240"/>
        <w:jc w:val="both"/>
        <w:rPr>
          <w:rFonts w:ascii="Arial" w:hAnsi="Arial"/>
          <w:sz w:val="24"/>
          <w:szCs w:val="24"/>
          <w:u w:color="000000"/>
          <w14:textOutline w14:w="12700" w14:cap="flat" w14:cmpd="sng" w14:algn="ctr">
            <w14:noFill/>
            <w14:prstDash w14:val="solid"/>
            <w14:miter w14:lim="400000"/>
          </w14:textOutline>
        </w:rPr>
      </w:pPr>
      <w:r w:rsidRPr="00F558B7">
        <w:rPr>
          <w:rFonts w:ascii="Arial" w:hAnsi="Arial" w:cs="Arial"/>
          <w:sz w:val="24"/>
          <w:szCs w:val="24"/>
          <w:lang w:eastAsia="en-US"/>
        </w:rPr>
        <w:t xml:space="preserve">This judgment was handed down electronically by circulation to the parties' representatives </w:t>
      </w:r>
      <w:r w:rsidRPr="00F558B7">
        <w:rPr>
          <w:rFonts w:ascii="Arial" w:hAnsi="Arial" w:cs="Arial"/>
          <w:i/>
          <w:sz w:val="24"/>
          <w:szCs w:val="24"/>
          <w:lang w:eastAsia="en-US"/>
        </w:rPr>
        <w:t>via</w:t>
      </w:r>
      <w:r w:rsidRPr="00F558B7">
        <w:rPr>
          <w:rFonts w:ascii="Arial" w:hAnsi="Arial" w:cs="Arial"/>
          <w:sz w:val="24"/>
          <w:szCs w:val="24"/>
          <w:lang w:eastAsia="en-US"/>
        </w:rPr>
        <w:t xml:space="preserve"> email, by being uploaded to </w:t>
      </w:r>
      <w:r w:rsidRPr="00F558B7">
        <w:rPr>
          <w:rFonts w:ascii="Arial" w:hAnsi="Arial" w:cs="Arial"/>
          <w:i/>
          <w:sz w:val="24"/>
          <w:szCs w:val="24"/>
          <w:lang w:eastAsia="en-US"/>
        </w:rPr>
        <w:t>CaseLines</w:t>
      </w:r>
      <w:r w:rsidRPr="00F558B7">
        <w:rPr>
          <w:rFonts w:ascii="Arial" w:hAnsi="Arial" w:cs="Arial"/>
          <w:sz w:val="24"/>
          <w:szCs w:val="24"/>
          <w:lang w:eastAsia="en-US"/>
        </w:rPr>
        <w:t xml:space="preserve"> and by release to SAFLII. The date and time for hand-down is deemed to be 11H00 on </w:t>
      </w:r>
      <w:r>
        <w:rPr>
          <w:rFonts w:ascii="Arial" w:hAnsi="Arial" w:cs="Arial"/>
          <w:sz w:val="24"/>
          <w:szCs w:val="24"/>
          <w:lang w:eastAsia="en-US"/>
        </w:rPr>
        <w:t>5</w:t>
      </w:r>
      <w:r w:rsidRPr="00F558B7">
        <w:rPr>
          <w:rFonts w:ascii="Arial" w:hAnsi="Arial" w:cs="Arial"/>
          <w:sz w:val="24"/>
          <w:szCs w:val="24"/>
          <w:lang w:eastAsia="en-US"/>
        </w:rPr>
        <w:t xml:space="preserve"> May 2022.</w:t>
      </w:r>
    </w:p>
    <w:p w14:paraId="7B31F61E" w14:textId="54A11064" w:rsidR="00B85490" w:rsidRDefault="00B85490" w:rsidP="00B85490">
      <w:pPr>
        <w:pStyle w:val="Default"/>
        <w:spacing w:line="240" w:lineRule="auto"/>
        <w:jc w:val="both"/>
        <w:rPr>
          <w:rFonts w:ascii="Arial" w:hAnsi="Arial" w:cs="Arial"/>
          <w:u w:color="000000"/>
        </w:rPr>
      </w:pPr>
      <w:r>
        <w:rPr>
          <w:rFonts w:ascii="Arial" w:hAnsi="Arial" w:cs="Arial"/>
          <w:u w:color="000000"/>
        </w:rPr>
        <w:t>Date Heard (Microsoft Teams)</w:t>
      </w:r>
      <w:r w:rsidRPr="003445F6">
        <w:rPr>
          <w:rFonts w:ascii="Arial" w:hAnsi="Arial" w:cs="Arial"/>
          <w:u w:color="000000"/>
        </w:rPr>
        <w:t xml:space="preserve">: </w:t>
      </w:r>
      <w:r>
        <w:rPr>
          <w:rFonts w:ascii="Arial" w:hAnsi="Arial" w:cs="Arial"/>
          <w:u w:color="000000"/>
        </w:rPr>
        <w:tab/>
        <w:t xml:space="preserve">    </w:t>
      </w:r>
      <w:r>
        <w:rPr>
          <w:rFonts w:ascii="Arial" w:hAnsi="Arial" w:cs="Arial"/>
          <w:u w:color="000000"/>
        </w:rPr>
        <w:tab/>
      </w:r>
      <w:r>
        <w:rPr>
          <w:rFonts w:ascii="Arial" w:hAnsi="Arial" w:cs="Arial"/>
          <w:u w:color="000000"/>
        </w:rPr>
        <w:tab/>
        <w:t xml:space="preserve">01 March 2022 </w:t>
      </w:r>
    </w:p>
    <w:p w14:paraId="46BBE917" w14:textId="41FE9DED" w:rsidR="00B85490" w:rsidRPr="00443C65" w:rsidRDefault="00B85490" w:rsidP="00B85490">
      <w:pPr>
        <w:pStyle w:val="Default"/>
        <w:spacing w:line="240" w:lineRule="auto"/>
        <w:jc w:val="both"/>
        <w:rPr>
          <w:rFonts w:ascii="Arial" w:hAnsi="Arial" w:cs="Arial"/>
          <w:u w:color="000000"/>
        </w:rPr>
      </w:pPr>
      <w:r>
        <w:rPr>
          <w:rFonts w:ascii="Arial" w:hAnsi="Arial" w:cs="Arial"/>
          <w:u w:color="000000"/>
        </w:rPr>
        <w:t>Date of Judgment</w:t>
      </w:r>
      <w:r w:rsidRPr="003445F6">
        <w:rPr>
          <w:rFonts w:ascii="Arial" w:hAnsi="Arial" w:cs="Arial"/>
          <w:u w:color="000000"/>
        </w:rPr>
        <w:t>:</w:t>
      </w:r>
      <w:r>
        <w:rPr>
          <w:rFonts w:ascii="Arial" w:hAnsi="Arial" w:cs="Arial"/>
          <w:u w:color="000000"/>
        </w:rPr>
        <w:tab/>
        <w:t xml:space="preserve">                          </w:t>
      </w:r>
      <w:r>
        <w:rPr>
          <w:rFonts w:ascii="Arial" w:hAnsi="Arial" w:cs="Arial"/>
          <w:u w:color="000000"/>
        </w:rPr>
        <w:tab/>
      </w:r>
      <w:r>
        <w:rPr>
          <w:rFonts w:ascii="Arial" w:hAnsi="Arial" w:cs="Arial"/>
          <w:u w:color="000000"/>
        </w:rPr>
        <w:tab/>
        <w:t>05 May 2022</w:t>
      </w:r>
    </w:p>
    <w:p w14:paraId="75FC66A9" w14:textId="4ED50743" w:rsidR="00B85490" w:rsidRDefault="00B85490" w:rsidP="00B85490">
      <w:pPr>
        <w:tabs>
          <w:tab w:val="left" w:pos="567"/>
        </w:tabs>
        <w:spacing w:before="240" w:after="240"/>
        <w:jc w:val="both"/>
        <w:rPr>
          <w:rFonts w:ascii="Arial" w:hAnsi="Arial" w:cs="Arial"/>
        </w:rPr>
      </w:pPr>
      <w:r w:rsidRPr="00B21A89">
        <w:rPr>
          <w:rFonts w:ascii="Arial" w:hAnsi="Arial" w:cs="Arial"/>
        </w:rPr>
        <w:t xml:space="preserve">On behalf of </w:t>
      </w:r>
      <w:r>
        <w:rPr>
          <w:rFonts w:ascii="Arial" w:hAnsi="Arial" w:cs="Arial"/>
        </w:rPr>
        <w:t>applicant (leave to appeal):</w:t>
      </w:r>
      <w:r>
        <w:rPr>
          <w:rFonts w:ascii="Arial" w:hAnsi="Arial" w:cs="Arial"/>
        </w:rPr>
        <w:tab/>
      </w:r>
      <w:r>
        <w:rPr>
          <w:rFonts w:ascii="Arial" w:hAnsi="Arial" w:cs="Arial"/>
        </w:rPr>
        <w:tab/>
        <w:t>Adv K Tstatsawane SC</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EFB6770" w14:textId="2EC92167" w:rsidR="00B85490" w:rsidRPr="002D50B7" w:rsidRDefault="00B85490" w:rsidP="00B85490">
      <w:pPr>
        <w:tabs>
          <w:tab w:val="left" w:pos="567"/>
        </w:tabs>
        <w:spacing w:before="240" w:after="240"/>
        <w:jc w:val="both"/>
        <w:rPr>
          <w:rFonts w:ascii="Arial" w:hAnsi="Arial" w:cs="Arial"/>
          <w:u w:color="000000"/>
        </w:rPr>
      </w:pPr>
      <w:r>
        <w:rPr>
          <w:rFonts w:ascii="Arial" w:hAnsi="Arial" w:cs="Arial"/>
        </w:rPr>
        <w:t>I</w:t>
      </w:r>
      <w:r w:rsidRPr="00B21A89">
        <w:rPr>
          <w:rFonts w:ascii="Arial" w:hAnsi="Arial" w:cs="Arial"/>
        </w:rPr>
        <w:t>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Cliffe Dekker Hofmeyr Inc </w:t>
      </w:r>
    </w:p>
    <w:p w14:paraId="3A75B144" w14:textId="41E3FC72" w:rsidR="00B85490" w:rsidRDefault="00B85490" w:rsidP="00B85490">
      <w:pPr>
        <w:tabs>
          <w:tab w:val="left" w:pos="567"/>
        </w:tabs>
        <w:spacing w:before="240" w:after="240"/>
        <w:jc w:val="both"/>
        <w:rPr>
          <w:rFonts w:ascii="Arial" w:hAnsi="Arial" w:cs="Arial"/>
        </w:rPr>
      </w:pPr>
      <w:r w:rsidRPr="00B21A89">
        <w:rPr>
          <w:rFonts w:ascii="Arial" w:hAnsi="Arial" w:cs="Arial"/>
        </w:rPr>
        <w:t xml:space="preserve">On behalf of </w:t>
      </w:r>
      <w:r>
        <w:rPr>
          <w:rFonts w:ascii="Arial" w:hAnsi="Arial" w:cs="Arial"/>
        </w:rPr>
        <w:t>respondent (leave to appeal):</w:t>
      </w:r>
      <w:r>
        <w:rPr>
          <w:rFonts w:ascii="Arial" w:hAnsi="Arial" w:cs="Arial"/>
        </w:rPr>
        <w:tab/>
        <w:t>Adv A South SC</w:t>
      </w:r>
    </w:p>
    <w:p w14:paraId="49FEB00C" w14:textId="132CC322" w:rsidR="00B85490" w:rsidRPr="00B85490" w:rsidRDefault="00B85490" w:rsidP="00B85490">
      <w:pPr>
        <w:tabs>
          <w:tab w:val="left" w:pos="567"/>
        </w:tabs>
        <w:spacing w:before="240" w:after="240"/>
        <w:jc w:val="both"/>
        <w:rPr>
          <w:rFonts w:ascii="Arial" w:hAnsi="Arial" w:cs="Arial"/>
        </w:rPr>
      </w:pPr>
      <w:r>
        <w:rPr>
          <w:rFonts w:ascii="Arial" w:hAnsi="Arial" w:cs="Arial"/>
        </w:rPr>
        <w:t>I</w:t>
      </w:r>
      <w:r w:rsidRPr="00B21A89">
        <w:rPr>
          <w:rFonts w:ascii="Arial" w:hAnsi="Arial" w:cs="Arial"/>
        </w:rPr>
        <w:t>nstructed by: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Webber Wentzel</w:t>
      </w:r>
      <w:r>
        <w:rPr>
          <w:rFonts w:ascii="Arial" w:hAnsi="Arial" w:cs="Arial"/>
        </w:rPr>
        <w:tab/>
      </w:r>
      <w:r>
        <w:rPr>
          <w:rFonts w:ascii="Arial" w:hAnsi="Arial" w:cs="Arial"/>
        </w:rPr>
        <w:tab/>
      </w:r>
    </w:p>
    <w:p w14:paraId="1F1808DF" w14:textId="0DD8C2C4" w:rsidR="005C0135" w:rsidRDefault="005C0135" w:rsidP="00B85490">
      <w:pPr>
        <w:pStyle w:val="Body"/>
        <w:spacing w:before="240" w:after="240" w:line="480" w:lineRule="auto"/>
        <w:ind w:left="851"/>
        <w:jc w:val="both"/>
        <w:rPr>
          <w:rFonts w:ascii="Arial" w:hAnsi="Arial"/>
          <w:sz w:val="24"/>
          <w:szCs w:val="24"/>
          <w:u w:color="000000"/>
        </w:rPr>
      </w:pPr>
    </w:p>
    <w:sectPr w:rsidR="005C0135" w:rsidSect="00B85490">
      <w:footerReference w:type="even" r:id="rId8"/>
      <w:footerReference w:type="default" r:id="rId9"/>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01FC2" w14:textId="77777777" w:rsidR="0091479E" w:rsidRDefault="0091479E">
      <w:r>
        <w:separator/>
      </w:r>
    </w:p>
  </w:endnote>
  <w:endnote w:type="continuationSeparator" w:id="0">
    <w:p w14:paraId="52659D5D" w14:textId="77777777" w:rsidR="0091479E" w:rsidRDefault="0091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65607948"/>
      <w:docPartObj>
        <w:docPartGallery w:val="Page Numbers (Bottom of Page)"/>
        <w:docPartUnique/>
      </w:docPartObj>
    </w:sdtPr>
    <w:sdtEndPr>
      <w:rPr>
        <w:rStyle w:val="PageNumber"/>
      </w:rPr>
    </w:sdtEndPr>
    <w:sdtContent>
      <w:p w14:paraId="1260C0BC" w14:textId="28F08848" w:rsidR="00B85490" w:rsidRDefault="00B85490" w:rsidP="00BD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0148B" w14:textId="77777777" w:rsidR="00B85490" w:rsidRDefault="00B85490" w:rsidP="00B85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4330217"/>
      <w:docPartObj>
        <w:docPartGallery w:val="Page Numbers (Bottom of Page)"/>
        <w:docPartUnique/>
      </w:docPartObj>
    </w:sdtPr>
    <w:sdtEndPr>
      <w:rPr>
        <w:rStyle w:val="PageNumber"/>
      </w:rPr>
    </w:sdtEndPr>
    <w:sdtContent>
      <w:p w14:paraId="215889AF" w14:textId="0E81F8DC" w:rsidR="00B85490" w:rsidRDefault="00B85490" w:rsidP="00BD5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8626C">
          <w:rPr>
            <w:rStyle w:val="PageNumber"/>
            <w:noProof/>
          </w:rPr>
          <w:t>2</w:t>
        </w:r>
        <w:r>
          <w:rPr>
            <w:rStyle w:val="PageNumber"/>
          </w:rPr>
          <w:fldChar w:fldCharType="end"/>
        </w:r>
      </w:p>
    </w:sdtContent>
  </w:sdt>
  <w:p w14:paraId="3010FB5C" w14:textId="77777777" w:rsidR="005C0135" w:rsidRDefault="005C0135" w:rsidP="00B8549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D7F5E" w14:textId="77777777" w:rsidR="0091479E" w:rsidRDefault="0091479E">
      <w:r>
        <w:separator/>
      </w:r>
    </w:p>
  </w:footnote>
  <w:footnote w:type="continuationSeparator" w:id="0">
    <w:p w14:paraId="3CA248BE" w14:textId="77777777" w:rsidR="0091479E" w:rsidRDefault="00914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34BB8"/>
    <w:multiLevelType w:val="multilevel"/>
    <w:tmpl w:val="B234F466"/>
    <w:numStyleLink w:val="ImportedStyle2"/>
  </w:abstractNum>
  <w:abstractNum w:abstractNumId="1" w15:restartNumberingAfterBreak="0">
    <w:nsid w:val="577F6204"/>
    <w:multiLevelType w:val="multilevel"/>
    <w:tmpl w:val="B234F466"/>
    <w:styleLink w:val="ImportedStyle2"/>
    <w:lvl w:ilvl="0">
      <w:start w:val="1"/>
      <w:numFmt w:val="decimal"/>
      <w:lvlText w:val="%1."/>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02" w:hanging="85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5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35"/>
    <w:rsid w:val="004078F0"/>
    <w:rsid w:val="005C0135"/>
    <w:rsid w:val="0091479E"/>
    <w:rsid w:val="00B85490"/>
    <w:rsid w:val="00E862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54E7"/>
  <w15:docId w15:val="{386C609F-6DA6-8D4C-8B52-C09033A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Footer">
    <w:name w:val="footer"/>
    <w:basedOn w:val="Normal"/>
    <w:link w:val="FooterChar"/>
    <w:uiPriority w:val="99"/>
    <w:unhideWhenUsed/>
    <w:rsid w:val="00B85490"/>
    <w:pPr>
      <w:tabs>
        <w:tab w:val="center" w:pos="4513"/>
        <w:tab w:val="right" w:pos="9026"/>
      </w:tabs>
    </w:pPr>
  </w:style>
  <w:style w:type="character" w:customStyle="1" w:styleId="FooterChar">
    <w:name w:val="Footer Char"/>
    <w:basedOn w:val="DefaultParagraphFont"/>
    <w:link w:val="Footer"/>
    <w:uiPriority w:val="99"/>
    <w:rsid w:val="00B85490"/>
    <w:rPr>
      <w:sz w:val="24"/>
      <w:szCs w:val="24"/>
      <w:lang w:val="en-US" w:eastAsia="en-US"/>
    </w:rPr>
  </w:style>
  <w:style w:type="character" w:styleId="PageNumber">
    <w:name w:val="page number"/>
    <w:basedOn w:val="DefaultParagraphFont"/>
    <w:uiPriority w:val="99"/>
    <w:semiHidden/>
    <w:unhideWhenUsed/>
    <w:rsid w:val="00B8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Lazarus Rakgwale</dc:creator>
  <cp:lastModifiedBy>Lazarus Rakgwale</cp:lastModifiedBy>
  <cp:revision>2</cp:revision>
  <dcterms:created xsi:type="dcterms:W3CDTF">2022-05-09T08:45:00Z</dcterms:created>
  <dcterms:modified xsi:type="dcterms:W3CDTF">2022-05-09T08:45:00Z</dcterms:modified>
</cp:coreProperties>
</file>