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480ABC" w14:textId="5A6F7276" w:rsidR="002850E1" w:rsidRDefault="002850E1" w:rsidP="002850E1">
      <w:pPr>
        <w:rPr>
          <w:color w:val="FF0000"/>
          <w:u w:val="single"/>
        </w:rPr>
      </w:pPr>
      <w:r>
        <w:rPr>
          <w:rFonts w:ascii="Arial" w:hAnsi="Arial" w:cs="Arial"/>
          <w:color w:val="FF0000"/>
        </w:rPr>
        <w:t>Editorial note: Certain information has been redacted from this judgment in compliance with the law.</w:t>
      </w:r>
    </w:p>
    <w:p w14:paraId="70691D34" w14:textId="7AB9816E" w:rsidR="00D8146A" w:rsidRDefault="00BC1597">
      <w:pPr>
        <w:spacing w:line="276" w:lineRule="auto"/>
        <w:rPr>
          <w:rFonts w:ascii="Arial" w:eastAsia="Times New Roman" w:hAnsi="Arial" w:cs="Arial"/>
          <w:b/>
          <w:sz w:val="24"/>
          <w:szCs w:val="24"/>
        </w:rPr>
      </w:pPr>
      <w:bookmarkStart w:id="0" w:name="_GoBack"/>
      <w:bookmarkEnd w:id="0"/>
      <w:r>
        <w:rPr>
          <w:rFonts w:ascii="Arial" w:eastAsia="Times New Roman" w:hAnsi="Arial" w:cs="Arial"/>
          <w:b/>
          <w:noProof/>
          <w:sz w:val="24"/>
          <w:szCs w:val="24"/>
          <w:lang w:eastAsia="en-ZA"/>
        </w:rPr>
        <w:drawing>
          <wp:anchor distT="0" distB="0" distL="114300" distR="114300" simplePos="0" relativeHeight="2" behindDoc="1" locked="0" layoutInCell="1" allowOverlap="1" wp14:anchorId="328943BB" wp14:editId="56F820F8">
            <wp:simplePos x="0" y="0"/>
            <wp:positionH relativeFrom="margin">
              <wp:align>center</wp:align>
            </wp:positionH>
            <wp:positionV relativeFrom="paragraph">
              <wp:posOffset>0</wp:posOffset>
            </wp:positionV>
            <wp:extent cx="1457325" cy="1428750"/>
            <wp:effectExtent l="0" t="0" r="9525" b="0"/>
            <wp:wrapTight wrapText="bothSides">
              <wp:wrapPolygon edited="0">
                <wp:start x="0" y="0"/>
                <wp:lineTo x="0" y="21312"/>
                <wp:lineTo x="21459" y="21312"/>
                <wp:lineTo x="21459" y="0"/>
                <wp:lineTo x="0" y="0"/>
              </wp:wrapPolygon>
            </wp:wrapTight>
            <wp:docPr id="1026"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8" cstate="print"/>
                    <a:srcRect/>
                    <a:stretch/>
                  </pic:blipFill>
                  <pic:spPr>
                    <a:xfrm>
                      <a:off x="0" y="0"/>
                      <a:ext cx="1457325" cy="1428750"/>
                    </a:xfrm>
                    <a:prstGeom prst="rect">
                      <a:avLst/>
                    </a:prstGeom>
                    <a:ln>
                      <a:noFill/>
                    </a:ln>
                  </pic:spPr>
                </pic:pic>
              </a:graphicData>
            </a:graphic>
          </wp:anchor>
        </w:drawing>
      </w:r>
    </w:p>
    <w:p w14:paraId="0B924B41" w14:textId="77777777" w:rsidR="00D8146A" w:rsidRDefault="00D8146A">
      <w:pPr>
        <w:jc w:val="center"/>
        <w:rPr>
          <w:rFonts w:ascii="Arial" w:eastAsia="Times New Roman" w:hAnsi="Arial" w:cs="Arial"/>
          <w:b/>
          <w:sz w:val="24"/>
          <w:szCs w:val="24"/>
        </w:rPr>
      </w:pPr>
    </w:p>
    <w:p w14:paraId="065DBDBB" w14:textId="77777777" w:rsidR="00D8146A" w:rsidRDefault="00D8146A">
      <w:pPr>
        <w:jc w:val="center"/>
        <w:rPr>
          <w:rFonts w:ascii="Arial" w:eastAsia="Times New Roman" w:hAnsi="Arial" w:cs="Arial"/>
          <w:b/>
          <w:sz w:val="24"/>
          <w:szCs w:val="24"/>
        </w:rPr>
      </w:pPr>
    </w:p>
    <w:p w14:paraId="55445C7D" w14:textId="77777777" w:rsidR="00D8146A" w:rsidRDefault="00D8146A">
      <w:pPr>
        <w:jc w:val="center"/>
        <w:rPr>
          <w:rFonts w:ascii="Arial" w:eastAsia="Times New Roman" w:hAnsi="Arial" w:cs="Arial"/>
          <w:b/>
          <w:sz w:val="24"/>
          <w:szCs w:val="24"/>
        </w:rPr>
      </w:pPr>
    </w:p>
    <w:p w14:paraId="3A9D1209" w14:textId="77777777" w:rsidR="00D8146A" w:rsidRDefault="00D8146A">
      <w:pPr>
        <w:jc w:val="center"/>
        <w:rPr>
          <w:rFonts w:ascii="Arial" w:eastAsia="Times New Roman" w:hAnsi="Arial" w:cs="Arial"/>
          <w:b/>
          <w:sz w:val="24"/>
          <w:szCs w:val="24"/>
        </w:rPr>
      </w:pPr>
    </w:p>
    <w:p w14:paraId="36C9A8F4" w14:textId="77777777" w:rsidR="00D8146A" w:rsidRDefault="00D8146A">
      <w:pPr>
        <w:jc w:val="center"/>
        <w:rPr>
          <w:rFonts w:ascii="Arial" w:eastAsia="Times New Roman" w:hAnsi="Arial" w:cs="Arial"/>
          <w:b/>
          <w:sz w:val="24"/>
          <w:szCs w:val="24"/>
        </w:rPr>
      </w:pPr>
    </w:p>
    <w:p w14:paraId="71636FA1" w14:textId="77777777" w:rsidR="00D8146A" w:rsidRDefault="00D8146A">
      <w:pPr>
        <w:jc w:val="center"/>
        <w:rPr>
          <w:rFonts w:ascii="Arial" w:eastAsia="Times New Roman" w:hAnsi="Arial" w:cs="Arial"/>
          <w:b/>
          <w:sz w:val="24"/>
          <w:szCs w:val="24"/>
        </w:rPr>
      </w:pPr>
    </w:p>
    <w:p w14:paraId="0EBE6F46" w14:textId="77777777" w:rsidR="00D8146A" w:rsidRDefault="00D8146A">
      <w:pPr>
        <w:jc w:val="center"/>
        <w:rPr>
          <w:rFonts w:ascii="Arial" w:eastAsia="Times New Roman" w:hAnsi="Arial" w:cs="Arial"/>
          <w:b/>
          <w:sz w:val="24"/>
          <w:szCs w:val="24"/>
        </w:rPr>
      </w:pPr>
    </w:p>
    <w:p w14:paraId="3ABF869A" w14:textId="77777777" w:rsidR="00D8146A" w:rsidRDefault="00BC1597">
      <w:pPr>
        <w:jc w:val="center"/>
        <w:rPr>
          <w:rFonts w:ascii="Arial" w:eastAsia="Times New Roman" w:hAnsi="Arial" w:cs="Arial"/>
          <w:b/>
          <w:sz w:val="24"/>
          <w:szCs w:val="24"/>
        </w:rPr>
      </w:pPr>
      <w:r>
        <w:rPr>
          <w:rFonts w:ascii="Arial" w:eastAsia="Times New Roman" w:hAnsi="Arial" w:cs="Arial"/>
          <w:b/>
          <w:sz w:val="24"/>
          <w:szCs w:val="24"/>
        </w:rPr>
        <w:t>IN THE HIGH COURT OF SOUTH AFRICA</w:t>
      </w:r>
    </w:p>
    <w:p w14:paraId="609BA84C" w14:textId="77777777" w:rsidR="00D8146A" w:rsidRDefault="00BC1597">
      <w:pPr>
        <w:jc w:val="center"/>
        <w:rPr>
          <w:rFonts w:ascii="Arial" w:eastAsia="Times New Roman" w:hAnsi="Arial" w:cs="Arial"/>
          <w:bCs/>
          <w:sz w:val="24"/>
          <w:szCs w:val="24"/>
        </w:rPr>
      </w:pPr>
      <w:r>
        <w:rPr>
          <w:rFonts w:ascii="Arial" w:eastAsia="Times New Roman" w:hAnsi="Arial" w:cs="Arial"/>
          <w:b/>
          <w:sz w:val="24"/>
          <w:szCs w:val="24"/>
        </w:rPr>
        <w:t>GAUTENG LOCAL DIVISION, JOHANNESBURG</w:t>
      </w:r>
    </w:p>
    <w:p w14:paraId="4E944A18" w14:textId="77777777" w:rsidR="00D8146A" w:rsidRDefault="00D8146A">
      <w:pPr>
        <w:jc w:val="center"/>
        <w:rPr>
          <w:rFonts w:ascii="Arial" w:eastAsia="Times New Roman" w:hAnsi="Arial" w:cs="Arial"/>
          <w:b/>
          <w:sz w:val="24"/>
          <w:szCs w:val="24"/>
        </w:rPr>
      </w:pPr>
    </w:p>
    <w:p w14:paraId="29EB566F" w14:textId="77777777" w:rsidR="00D8146A" w:rsidRDefault="00D8146A">
      <w:pPr>
        <w:jc w:val="right"/>
        <w:rPr>
          <w:rFonts w:ascii="Arial" w:eastAsia="Times New Roman" w:hAnsi="Arial" w:cs="Arial"/>
          <w:b/>
          <w:sz w:val="24"/>
          <w:szCs w:val="24"/>
        </w:rPr>
      </w:pPr>
    </w:p>
    <w:p w14:paraId="445FA063" w14:textId="532023F2" w:rsidR="00D8146A" w:rsidRDefault="004261BB">
      <w:pPr>
        <w:ind w:left="720" w:firstLine="720"/>
        <w:jc w:val="right"/>
        <w:rPr>
          <w:rFonts w:ascii="Arial" w:eastAsia="Times New Roman" w:hAnsi="Arial" w:cs="Arial"/>
          <w:b/>
          <w:sz w:val="24"/>
          <w:szCs w:val="24"/>
        </w:rPr>
      </w:pPr>
      <w:r>
        <w:rPr>
          <w:rFonts w:ascii="Arial" w:eastAsia="Times New Roman" w:hAnsi="Arial" w:cs="Arial"/>
          <w:b/>
          <w:sz w:val="24"/>
          <w:szCs w:val="24"/>
        </w:rPr>
        <w:t xml:space="preserve">CASE NO: </w:t>
      </w:r>
      <w:r w:rsidR="00E03BF8">
        <w:rPr>
          <w:rFonts w:ascii="Arial" w:eastAsia="Times New Roman" w:hAnsi="Arial" w:cs="Arial"/>
          <w:b/>
          <w:sz w:val="24"/>
          <w:szCs w:val="24"/>
        </w:rPr>
        <w:t>4000</w:t>
      </w:r>
      <w:r w:rsidR="00545A96">
        <w:rPr>
          <w:rFonts w:ascii="Arial" w:eastAsia="Times New Roman" w:hAnsi="Arial" w:cs="Arial"/>
          <w:b/>
          <w:sz w:val="24"/>
          <w:szCs w:val="24"/>
        </w:rPr>
        <w:t>0</w:t>
      </w:r>
      <w:r w:rsidR="00D85B34">
        <w:rPr>
          <w:rFonts w:ascii="Arial" w:eastAsia="Times New Roman" w:hAnsi="Arial" w:cs="Arial"/>
          <w:b/>
          <w:sz w:val="24"/>
          <w:szCs w:val="24"/>
        </w:rPr>
        <w:t>/20</w:t>
      </w:r>
      <w:r w:rsidR="00E03BF8">
        <w:rPr>
          <w:rFonts w:ascii="Arial" w:eastAsia="Times New Roman" w:hAnsi="Arial" w:cs="Arial"/>
          <w:b/>
          <w:sz w:val="24"/>
          <w:szCs w:val="24"/>
        </w:rPr>
        <w:t>17</w:t>
      </w:r>
    </w:p>
    <w:p w14:paraId="2398DB6B" w14:textId="77777777" w:rsidR="00D8146A" w:rsidRDefault="007503A9">
      <w:pPr>
        <w:rPr>
          <w:rFonts w:ascii="Arial" w:eastAsia="Times New Roman" w:hAnsi="Arial" w:cs="Arial"/>
          <w:sz w:val="24"/>
          <w:szCs w:val="24"/>
        </w:rPr>
      </w:pPr>
      <w:r>
        <w:rPr>
          <w:rFonts w:ascii="Arial" w:hAnsi="Arial" w:cs="Arial"/>
          <w:noProof/>
          <w:sz w:val="24"/>
          <w:szCs w:val="24"/>
          <w:lang w:eastAsia="en-ZA"/>
        </w:rPr>
        <mc:AlternateContent>
          <mc:Choice Requires="wps">
            <w:drawing>
              <wp:anchor distT="0" distB="0" distL="114300" distR="114300" simplePos="0" relativeHeight="3" behindDoc="1" locked="0" layoutInCell="1" allowOverlap="1" wp14:anchorId="0815A13D" wp14:editId="719A4524">
                <wp:simplePos x="0" y="0"/>
                <wp:positionH relativeFrom="column">
                  <wp:posOffset>-13335</wp:posOffset>
                </wp:positionH>
                <wp:positionV relativeFrom="paragraph">
                  <wp:posOffset>47625</wp:posOffset>
                </wp:positionV>
                <wp:extent cx="3441700" cy="1586865"/>
                <wp:effectExtent l="0" t="0" r="12700" b="13335"/>
                <wp:wrapTight wrapText="bothSides">
                  <wp:wrapPolygon edited="0">
                    <wp:start x="0" y="0"/>
                    <wp:lineTo x="0" y="21609"/>
                    <wp:lineTo x="21600" y="21609"/>
                    <wp:lineTo x="21600" y="0"/>
                    <wp:lineTo x="0" y="0"/>
                  </wp:wrapPolygon>
                </wp:wrapTight>
                <wp:docPr id="102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41700" cy="1586865"/>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2E97A4EA" w14:textId="77777777" w:rsidR="00066D1C" w:rsidRDefault="00066D1C">
                            <w:pPr>
                              <w:spacing w:line="276" w:lineRule="auto"/>
                              <w:rPr>
                                <w:rFonts w:ascii="Century Gothic" w:hAnsi="Century Gothic"/>
                                <w:b/>
                                <w:sz w:val="20"/>
                                <w:szCs w:val="20"/>
                                <w:u w:val="single"/>
                              </w:rPr>
                            </w:pPr>
                            <w:r>
                              <w:rPr>
                                <w:rFonts w:ascii="Century Gothic" w:hAnsi="Century Gothic"/>
                                <w:b/>
                                <w:sz w:val="20"/>
                                <w:szCs w:val="20"/>
                              </w:rPr>
                              <w:t xml:space="preserve">    </w:t>
                            </w:r>
                            <w:r>
                              <w:rPr>
                                <w:rFonts w:ascii="Century Gothic" w:hAnsi="Century Gothic"/>
                                <w:b/>
                                <w:sz w:val="20"/>
                                <w:szCs w:val="20"/>
                              </w:rPr>
                              <w:tab/>
                            </w:r>
                            <w:r>
                              <w:rPr>
                                <w:rFonts w:ascii="Century Gothic" w:hAnsi="Century Gothic"/>
                                <w:b/>
                                <w:sz w:val="20"/>
                                <w:szCs w:val="20"/>
                                <w:u w:val="single"/>
                              </w:rPr>
                              <w:t>DELETE WHICHEVER IS NOT APPLICABLE</w:t>
                            </w:r>
                          </w:p>
                          <w:p w14:paraId="0A9E7449" w14:textId="60781D38" w:rsidR="00066D1C" w:rsidRDefault="00481D2D" w:rsidP="00481D2D">
                            <w:pPr>
                              <w:tabs>
                                <w:tab w:val="left" w:pos="900"/>
                              </w:tabs>
                              <w:spacing w:line="276" w:lineRule="auto"/>
                              <w:rPr>
                                <w:rFonts w:ascii="Century Gothic" w:hAnsi="Century Gothic"/>
                                <w:sz w:val="20"/>
                                <w:szCs w:val="20"/>
                              </w:rPr>
                            </w:pPr>
                            <w:r>
                              <w:rPr>
                                <w:rFonts w:ascii="Century Gothic" w:hAnsi="Century Gothic"/>
                                <w:sz w:val="20"/>
                                <w:szCs w:val="20"/>
                              </w:rPr>
                              <w:t>(1)</w:t>
                            </w:r>
                            <w:r>
                              <w:rPr>
                                <w:rFonts w:ascii="Century Gothic" w:hAnsi="Century Gothic"/>
                                <w:sz w:val="20"/>
                                <w:szCs w:val="20"/>
                              </w:rPr>
                              <w:tab/>
                            </w:r>
                            <w:r w:rsidR="00D65F2D">
                              <w:rPr>
                                <w:rFonts w:ascii="Century Gothic" w:hAnsi="Century Gothic"/>
                                <w:sz w:val="20"/>
                                <w:szCs w:val="20"/>
                              </w:rPr>
                              <w:t xml:space="preserve">REPORTABLE: </w:t>
                            </w:r>
                            <w:r w:rsidR="00B922E1">
                              <w:rPr>
                                <w:rFonts w:ascii="Century Gothic" w:hAnsi="Century Gothic"/>
                                <w:sz w:val="20"/>
                                <w:szCs w:val="20"/>
                              </w:rPr>
                              <w:t>No</w:t>
                            </w:r>
                          </w:p>
                          <w:p w14:paraId="588B7687" w14:textId="78C609EF" w:rsidR="00AA36D1" w:rsidRDefault="00481D2D" w:rsidP="00481D2D">
                            <w:pPr>
                              <w:tabs>
                                <w:tab w:val="left" w:pos="900"/>
                              </w:tabs>
                              <w:spacing w:line="276" w:lineRule="auto"/>
                              <w:rPr>
                                <w:rFonts w:ascii="Century Gothic" w:hAnsi="Century Gothic"/>
                                <w:sz w:val="20"/>
                                <w:szCs w:val="20"/>
                              </w:rPr>
                            </w:pPr>
                            <w:r>
                              <w:rPr>
                                <w:rFonts w:ascii="Century Gothic" w:hAnsi="Century Gothic"/>
                                <w:sz w:val="20"/>
                                <w:szCs w:val="20"/>
                              </w:rPr>
                              <w:t>(2)</w:t>
                            </w:r>
                            <w:r>
                              <w:rPr>
                                <w:rFonts w:ascii="Century Gothic" w:hAnsi="Century Gothic"/>
                                <w:sz w:val="20"/>
                                <w:szCs w:val="20"/>
                              </w:rPr>
                              <w:tab/>
                            </w:r>
                            <w:r w:rsidR="00AA36D1">
                              <w:rPr>
                                <w:rFonts w:ascii="Century Gothic" w:hAnsi="Century Gothic"/>
                                <w:sz w:val="20"/>
                                <w:szCs w:val="20"/>
                              </w:rPr>
                              <w:t xml:space="preserve">OF </w:t>
                            </w:r>
                            <w:r w:rsidR="00D65F2D">
                              <w:rPr>
                                <w:rFonts w:ascii="Century Gothic" w:hAnsi="Century Gothic"/>
                                <w:sz w:val="20"/>
                                <w:szCs w:val="20"/>
                              </w:rPr>
                              <w:t xml:space="preserve">INTEREST TO OTHER </w:t>
                            </w:r>
                            <w:r w:rsidR="00F90E7A">
                              <w:rPr>
                                <w:rFonts w:ascii="Century Gothic" w:hAnsi="Century Gothic"/>
                                <w:sz w:val="20"/>
                                <w:szCs w:val="20"/>
                              </w:rPr>
                              <w:t>JUDGES: No</w:t>
                            </w:r>
                          </w:p>
                          <w:p w14:paraId="06C26154" w14:textId="77259B5C" w:rsidR="00D65F2D" w:rsidRDefault="00481D2D" w:rsidP="00481D2D">
                            <w:pPr>
                              <w:tabs>
                                <w:tab w:val="left" w:pos="900"/>
                              </w:tabs>
                              <w:spacing w:line="276" w:lineRule="auto"/>
                              <w:rPr>
                                <w:rFonts w:ascii="Century Gothic" w:hAnsi="Century Gothic"/>
                                <w:sz w:val="20"/>
                                <w:szCs w:val="20"/>
                              </w:rPr>
                            </w:pPr>
                            <w:r>
                              <w:rPr>
                                <w:rFonts w:ascii="Century Gothic" w:hAnsi="Century Gothic"/>
                                <w:sz w:val="20"/>
                                <w:szCs w:val="20"/>
                              </w:rPr>
                              <w:t>(3)</w:t>
                            </w:r>
                            <w:r>
                              <w:rPr>
                                <w:rFonts w:ascii="Century Gothic" w:hAnsi="Century Gothic"/>
                                <w:sz w:val="20"/>
                                <w:szCs w:val="20"/>
                              </w:rPr>
                              <w:tab/>
                            </w:r>
                            <w:r w:rsidR="00D65F2D">
                              <w:rPr>
                                <w:rFonts w:ascii="Century Gothic" w:hAnsi="Century Gothic"/>
                                <w:sz w:val="20"/>
                                <w:szCs w:val="20"/>
                              </w:rPr>
                              <w:t>REVISED:</w:t>
                            </w:r>
                          </w:p>
                          <w:p w14:paraId="0BD95094" w14:textId="77777777" w:rsidR="00B922E1" w:rsidRPr="00AA36D1" w:rsidRDefault="00B922E1" w:rsidP="00B922E1">
                            <w:pPr>
                              <w:tabs>
                                <w:tab w:val="left" w:pos="900"/>
                              </w:tabs>
                              <w:spacing w:line="276" w:lineRule="auto"/>
                              <w:rPr>
                                <w:rFonts w:ascii="Century Gothic" w:hAnsi="Century Gothic"/>
                                <w:sz w:val="20"/>
                                <w:szCs w:val="20"/>
                              </w:rPr>
                            </w:pPr>
                          </w:p>
                          <w:p w14:paraId="540B07AB" w14:textId="2BE9A425" w:rsidR="00066D1C" w:rsidRDefault="00066D1C" w:rsidP="00B922E1">
                            <w:pPr>
                              <w:spacing w:line="276" w:lineRule="auto"/>
                              <w:ind w:firstLine="720"/>
                              <w:rPr>
                                <w:rFonts w:ascii="Century Gothic" w:hAnsi="Century Gothic"/>
                                <w:sz w:val="18"/>
                                <w:szCs w:val="18"/>
                              </w:rPr>
                            </w:pPr>
                            <w:r w:rsidRPr="00B922E1">
                              <w:rPr>
                                <w:rFonts w:ascii="Century Gothic" w:hAnsi="Century Gothic"/>
                                <w:bCs/>
                                <w:sz w:val="18"/>
                                <w:szCs w:val="18"/>
                              </w:rPr>
                              <w:br/>
                            </w:r>
                            <w:r>
                              <w:rPr>
                                <w:rFonts w:ascii="Century Gothic" w:hAnsi="Century Gothic"/>
                                <w:b/>
                                <w:sz w:val="18"/>
                                <w:szCs w:val="18"/>
                              </w:rPr>
                              <w:t xml:space="preserve">    </w:t>
                            </w:r>
                            <w:r w:rsidR="00B922E1">
                              <w:rPr>
                                <w:rFonts w:ascii="Century Gothic" w:hAnsi="Century Gothic"/>
                                <w:b/>
                                <w:sz w:val="18"/>
                                <w:szCs w:val="18"/>
                              </w:rPr>
                              <w:tab/>
                            </w:r>
                            <w:r>
                              <w:rPr>
                                <w:rFonts w:ascii="Century Gothic" w:hAnsi="Century Gothic"/>
                                <w:b/>
                                <w:sz w:val="18"/>
                                <w:szCs w:val="18"/>
                              </w:rPr>
                              <w:tab/>
                              <w:t xml:space="preserve">      </w:t>
                            </w:r>
                            <w:r>
                              <w:rPr>
                                <w:rFonts w:ascii="Century Gothic" w:hAnsi="Century Gothic"/>
                                <w:b/>
                                <w:sz w:val="18"/>
                                <w:szCs w:val="18"/>
                              </w:rPr>
                              <w:tab/>
                              <w:t xml:space="preserve"> ________________________</w:t>
                            </w:r>
                            <w:r>
                              <w:rPr>
                                <w:rFonts w:ascii="Century Gothic" w:hAnsi="Century Gothic"/>
                                <w:b/>
                                <w:sz w:val="18"/>
                                <w:szCs w:val="18"/>
                              </w:rPr>
                              <w:br/>
                            </w:r>
                            <w:r>
                              <w:rPr>
                                <w:rFonts w:ascii="Century Gothic" w:hAnsi="Century Gothic"/>
                                <w:sz w:val="18"/>
                                <w:szCs w:val="18"/>
                              </w:rPr>
                              <w:t xml:space="preserve"> DATE</w:t>
                            </w:r>
                            <w:r w:rsidR="00B922E1">
                              <w:rPr>
                                <w:rFonts w:ascii="Century Gothic" w:hAnsi="Century Gothic"/>
                                <w:sz w:val="18"/>
                                <w:szCs w:val="18"/>
                              </w:rPr>
                              <w:t>; 2</w:t>
                            </w:r>
                            <w:r w:rsidR="00C91E49">
                              <w:rPr>
                                <w:rFonts w:ascii="Century Gothic" w:hAnsi="Century Gothic"/>
                                <w:sz w:val="18"/>
                                <w:szCs w:val="18"/>
                              </w:rPr>
                              <w:t>9</w:t>
                            </w:r>
                            <w:r w:rsidR="00B922E1">
                              <w:rPr>
                                <w:rFonts w:ascii="Century Gothic" w:hAnsi="Century Gothic"/>
                                <w:sz w:val="18"/>
                                <w:szCs w:val="18"/>
                              </w:rPr>
                              <w:t>/04/2022</w:t>
                            </w:r>
                            <w:r>
                              <w:rPr>
                                <w:rFonts w:ascii="Century Gothic" w:hAnsi="Century Gothic"/>
                                <w:sz w:val="18"/>
                                <w:szCs w:val="18"/>
                              </w:rPr>
                              <w:tab/>
                            </w:r>
                            <w:r w:rsidR="00B922E1">
                              <w:rPr>
                                <w:rFonts w:ascii="Century Gothic" w:hAnsi="Century Gothic"/>
                                <w:sz w:val="18"/>
                                <w:szCs w:val="18"/>
                              </w:rPr>
                              <w:tab/>
                            </w:r>
                            <w:r w:rsidR="00B922E1" w:rsidRPr="00B922E1">
                              <w:rPr>
                                <w:rFonts w:ascii="Century Gothic" w:hAnsi="Century Gothic"/>
                                <w:bCs/>
                                <w:sz w:val="18"/>
                                <w:szCs w:val="18"/>
                              </w:rPr>
                              <w:t>Lenyai AJ</w:t>
                            </w:r>
                            <w:r>
                              <w:rPr>
                                <w:rFonts w:ascii="Century Gothic" w:hAnsi="Century Gothic"/>
                                <w:sz w:val="18"/>
                                <w:szCs w:val="18"/>
                              </w:rPr>
                              <w:tab/>
                            </w:r>
                            <w:r>
                              <w:rPr>
                                <w:rFonts w:ascii="Century Gothic" w:hAnsi="Century Gothic"/>
                                <w:sz w:val="18"/>
                                <w:szCs w:val="18"/>
                              </w:rPr>
                              <w:tab/>
                              <w:t xml:space="preserve">   </w:t>
                            </w:r>
                          </w:p>
                        </w:txbxContent>
                      </wps:txbx>
                      <wps:bodyPr vert="horz" wrap="square" lIns="91440" tIns="45720" rIns="91440" bIns="45720" anchor="t" upright="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815A13D" id="Text Box 4" o:spid="_x0000_s1026" style="position:absolute;margin-left:-1.05pt;margin-top:3.75pt;width:271pt;height:124.95pt;z-index:-50331647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">
                <v:path arrowok="t"/>
                <v:textbox>
                  <w:txbxContent>
                    <w:p w14:paraId="2E97A4EA" w14:textId="77777777" w:rsidR="00066D1C" w:rsidRDefault="00066D1C">
                      <w:pPr>
                        <w:spacing w:line="276" w:lineRule="auto"/>
                        <w:rPr>
                          <w:rFonts w:ascii="Century Gothic" w:hAnsi="Century Gothic"/>
                          <w:b/>
                          <w:sz w:val="20"/>
                          <w:szCs w:val="20"/>
                          <w:u w:val="single"/>
                        </w:rPr>
                      </w:pPr>
                      <w:r>
                        <w:rPr>
                          <w:rFonts w:ascii="Century Gothic" w:hAnsi="Century Gothic"/>
                          <w:b/>
                          <w:sz w:val="20"/>
                          <w:szCs w:val="20"/>
                        </w:rPr>
                        <w:t xml:space="preserve">    </w:t>
                      </w:r>
                      <w:r>
                        <w:rPr>
                          <w:rFonts w:ascii="Century Gothic" w:hAnsi="Century Gothic"/>
                          <w:b/>
                          <w:sz w:val="20"/>
                          <w:szCs w:val="20"/>
                        </w:rPr>
                        <w:tab/>
                      </w:r>
                      <w:r>
                        <w:rPr>
                          <w:rFonts w:ascii="Century Gothic" w:hAnsi="Century Gothic"/>
                          <w:b/>
                          <w:sz w:val="20"/>
                          <w:szCs w:val="20"/>
                          <w:u w:val="single"/>
                        </w:rPr>
                        <w:t>DELETE WHICHEVER IS NOT APPLICABLE</w:t>
                      </w:r>
                    </w:p>
                    <w:p w14:paraId="0A9E7449" w14:textId="60781D38" w:rsidR="00066D1C" w:rsidRDefault="00481D2D" w:rsidP="00481D2D">
                      <w:pPr>
                        <w:tabs>
                          <w:tab w:val="left" w:pos="900"/>
                        </w:tabs>
                        <w:spacing w:line="276" w:lineRule="auto"/>
                        <w:rPr>
                          <w:rFonts w:ascii="Century Gothic" w:hAnsi="Century Gothic"/>
                          <w:sz w:val="20"/>
                          <w:szCs w:val="20"/>
                        </w:rPr>
                      </w:pPr>
                      <w:r>
                        <w:rPr>
                          <w:rFonts w:ascii="Century Gothic" w:hAnsi="Century Gothic"/>
                          <w:sz w:val="20"/>
                          <w:szCs w:val="20"/>
                        </w:rPr>
                        <w:t>(1)</w:t>
                      </w:r>
                      <w:r>
                        <w:rPr>
                          <w:rFonts w:ascii="Century Gothic" w:hAnsi="Century Gothic"/>
                          <w:sz w:val="20"/>
                          <w:szCs w:val="20"/>
                        </w:rPr>
                        <w:tab/>
                      </w:r>
                      <w:r w:rsidR="00D65F2D">
                        <w:rPr>
                          <w:rFonts w:ascii="Century Gothic" w:hAnsi="Century Gothic"/>
                          <w:sz w:val="20"/>
                          <w:szCs w:val="20"/>
                        </w:rPr>
                        <w:t xml:space="preserve">REPORTABLE: </w:t>
                      </w:r>
                      <w:r w:rsidR="00B922E1">
                        <w:rPr>
                          <w:rFonts w:ascii="Century Gothic" w:hAnsi="Century Gothic"/>
                          <w:sz w:val="20"/>
                          <w:szCs w:val="20"/>
                        </w:rPr>
                        <w:t>No</w:t>
                      </w:r>
                    </w:p>
                    <w:p w14:paraId="588B7687" w14:textId="78C609EF" w:rsidR="00AA36D1" w:rsidRDefault="00481D2D" w:rsidP="00481D2D">
                      <w:pPr>
                        <w:tabs>
                          <w:tab w:val="left" w:pos="900"/>
                        </w:tabs>
                        <w:spacing w:line="276" w:lineRule="auto"/>
                        <w:rPr>
                          <w:rFonts w:ascii="Century Gothic" w:hAnsi="Century Gothic"/>
                          <w:sz w:val="20"/>
                          <w:szCs w:val="20"/>
                        </w:rPr>
                      </w:pPr>
                      <w:r>
                        <w:rPr>
                          <w:rFonts w:ascii="Century Gothic" w:hAnsi="Century Gothic"/>
                          <w:sz w:val="20"/>
                          <w:szCs w:val="20"/>
                        </w:rPr>
                        <w:t>(2)</w:t>
                      </w:r>
                      <w:r>
                        <w:rPr>
                          <w:rFonts w:ascii="Century Gothic" w:hAnsi="Century Gothic"/>
                          <w:sz w:val="20"/>
                          <w:szCs w:val="20"/>
                        </w:rPr>
                        <w:tab/>
                      </w:r>
                      <w:r w:rsidR="00AA36D1">
                        <w:rPr>
                          <w:rFonts w:ascii="Century Gothic" w:hAnsi="Century Gothic"/>
                          <w:sz w:val="20"/>
                          <w:szCs w:val="20"/>
                        </w:rPr>
                        <w:t xml:space="preserve">OF </w:t>
                      </w:r>
                      <w:r w:rsidR="00D65F2D">
                        <w:rPr>
                          <w:rFonts w:ascii="Century Gothic" w:hAnsi="Century Gothic"/>
                          <w:sz w:val="20"/>
                          <w:szCs w:val="20"/>
                        </w:rPr>
                        <w:t xml:space="preserve">INTEREST TO OTHER </w:t>
                      </w:r>
                      <w:r w:rsidR="00F90E7A">
                        <w:rPr>
                          <w:rFonts w:ascii="Century Gothic" w:hAnsi="Century Gothic"/>
                          <w:sz w:val="20"/>
                          <w:szCs w:val="20"/>
                        </w:rPr>
                        <w:t>JUDGES: No</w:t>
                      </w:r>
                    </w:p>
                    <w:p w14:paraId="06C26154" w14:textId="77259B5C" w:rsidR="00D65F2D" w:rsidRDefault="00481D2D" w:rsidP="00481D2D">
                      <w:pPr>
                        <w:tabs>
                          <w:tab w:val="left" w:pos="900"/>
                        </w:tabs>
                        <w:spacing w:line="276" w:lineRule="auto"/>
                        <w:rPr>
                          <w:rFonts w:ascii="Century Gothic" w:hAnsi="Century Gothic"/>
                          <w:sz w:val="20"/>
                          <w:szCs w:val="20"/>
                        </w:rPr>
                      </w:pPr>
                      <w:r>
                        <w:rPr>
                          <w:rFonts w:ascii="Century Gothic" w:hAnsi="Century Gothic"/>
                          <w:sz w:val="20"/>
                          <w:szCs w:val="20"/>
                        </w:rPr>
                        <w:t>(3)</w:t>
                      </w:r>
                      <w:r>
                        <w:rPr>
                          <w:rFonts w:ascii="Century Gothic" w:hAnsi="Century Gothic"/>
                          <w:sz w:val="20"/>
                          <w:szCs w:val="20"/>
                        </w:rPr>
                        <w:tab/>
                      </w:r>
                      <w:r w:rsidR="00D65F2D">
                        <w:rPr>
                          <w:rFonts w:ascii="Century Gothic" w:hAnsi="Century Gothic"/>
                          <w:sz w:val="20"/>
                          <w:szCs w:val="20"/>
                        </w:rPr>
                        <w:t>REVISED:</w:t>
                      </w:r>
                    </w:p>
                    <w:p w14:paraId="0BD95094" w14:textId="77777777" w:rsidR="00B922E1" w:rsidRPr="00AA36D1" w:rsidRDefault="00B922E1" w:rsidP="00B922E1">
                      <w:pPr>
                        <w:tabs>
                          <w:tab w:val="left" w:pos="900"/>
                        </w:tabs>
                        <w:spacing w:line="276" w:lineRule="auto"/>
                        <w:rPr>
                          <w:rFonts w:ascii="Century Gothic" w:hAnsi="Century Gothic"/>
                          <w:sz w:val="20"/>
                          <w:szCs w:val="20"/>
                        </w:rPr>
                      </w:pPr>
                    </w:p>
                    <w:p w14:paraId="540B07AB" w14:textId="2BE9A425" w:rsidR="00066D1C" w:rsidRDefault="00066D1C" w:rsidP="00B922E1">
                      <w:pPr>
                        <w:spacing w:line="276" w:lineRule="auto"/>
                        <w:ind w:firstLine="720"/>
                        <w:rPr>
                          <w:rFonts w:ascii="Century Gothic" w:hAnsi="Century Gothic"/>
                          <w:sz w:val="18"/>
                          <w:szCs w:val="18"/>
                        </w:rPr>
                      </w:pPr>
                      <w:r w:rsidRPr="00B922E1">
                        <w:rPr>
                          <w:rFonts w:ascii="Century Gothic" w:hAnsi="Century Gothic"/>
                          <w:bCs/>
                          <w:sz w:val="18"/>
                          <w:szCs w:val="18"/>
                        </w:rPr>
                        <w:br/>
                      </w:r>
                      <w:r>
                        <w:rPr>
                          <w:rFonts w:ascii="Century Gothic" w:hAnsi="Century Gothic"/>
                          <w:b/>
                          <w:sz w:val="18"/>
                          <w:szCs w:val="18"/>
                        </w:rPr>
                        <w:t xml:space="preserve">    </w:t>
                      </w:r>
                      <w:r w:rsidR="00B922E1">
                        <w:rPr>
                          <w:rFonts w:ascii="Century Gothic" w:hAnsi="Century Gothic"/>
                          <w:b/>
                          <w:sz w:val="18"/>
                          <w:szCs w:val="18"/>
                        </w:rPr>
                        <w:tab/>
                      </w:r>
                      <w:r>
                        <w:rPr>
                          <w:rFonts w:ascii="Century Gothic" w:hAnsi="Century Gothic"/>
                          <w:b/>
                          <w:sz w:val="18"/>
                          <w:szCs w:val="18"/>
                        </w:rPr>
                        <w:tab/>
                        <w:t xml:space="preserve">      </w:t>
                      </w:r>
                      <w:r>
                        <w:rPr>
                          <w:rFonts w:ascii="Century Gothic" w:hAnsi="Century Gothic"/>
                          <w:b/>
                          <w:sz w:val="18"/>
                          <w:szCs w:val="18"/>
                        </w:rPr>
                        <w:tab/>
                        <w:t xml:space="preserve"> ________________________</w:t>
                      </w:r>
                      <w:r>
                        <w:rPr>
                          <w:rFonts w:ascii="Century Gothic" w:hAnsi="Century Gothic"/>
                          <w:b/>
                          <w:sz w:val="18"/>
                          <w:szCs w:val="18"/>
                        </w:rPr>
                        <w:br/>
                      </w:r>
                      <w:r>
                        <w:rPr>
                          <w:rFonts w:ascii="Century Gothic" w:hAnsi="Century Gothic"/>
                          <w:sz w:val="18"/>
                          <w:szCs w:val="18"/>
                        </w:rPr>
                        <w:t xml:space="preserve"> DATE</w:t>
                      </w:r>
                      <w:r w:rsidR="00B922E1">
                        <w:rPr>
                          <w:rFonts w:ascii="Century Gothic" w:hAnsi="Century Gothic"/>
                          <w:sz w:val="18"/>
                          <w:szCs w:val="18"/>
                        </w:rPr>
                        <w:t>; 2</w:t>
                      </w:r>
                      <w:r w:rsidR="00C91E49">
                        <w:rPr>
                          <w:rFonts w:ascii="Century Gothic" w:hAnsi="Century Gothic"/>
                          <w:sz w:val="18"/>
                          <w:szCs w:val="18"/>
                        </w:rPr>
                        <w:t>9</w:t>
                      </w:r>
                      <w:r w:rsidR="00B922E1">
                        <w:rPr>
                          <w:rFonts w:ascii="Century Gothic" w:hAnsi="Century Gothic"/>
                          <w:sz w:val="18"/>
                          <w:szCs w:val="18"/>
                        </w:rPr>
                        <w:t>/04/2022</w:t>
                      </w:r>
                      <w:r>
                        <w:rPr>
                          <w:rFonts w:ascii="Century Gothic" w:hAnsi="Century Gothic"/>
                          <w:sz w:val="18"/>
                          <w:szCs w:val="18"/>
                        </w:rPr>
                        <w:tab/>
                      </w:r>
                      <w:r w:rsidR="00B922E1">
                        <w:rPr>
                          <w:rFonts w:ascii="Century Gothic" w:hAnsi="Century Gothic"/>
                          <w:sz w:val="18"/>
                          <w:szCs w:val="18"/>
                        </w:rPr>
                        <w:tab/>
                      </w:r>
                      <w:proofErr w:type="spellStart"/>
                      <w:r w:rsidR="00B922E1" w:rsidRPr="00B922E1">
                        <w:rPr>
                          <w:rFonts w:ascii="Century Gothic" w:hAnsi="Century Gothic"/>
                          <w:bCs/>
                          <w:sz w:val="18"/>
                          <w:szCs w:val="18"/>
                        </w:rPr>
                        <w:t>Lenyai</w:t>
                      </w:r>
                      <w:proofErr w:type="spellEnd"/>
                      <w:r w:rsidR="00B922E1" w:rsidRPr="00B922E1">
                        <w:rPr>
                          <w:rFonts w:ascii="Century Gothic" w:hAnsi="Century Gothic"/>
                          <w:bCs/>
                          <w:sz w:val="18"/>
                          <w:szCs w:val="18"/>
                        </w:rPr>
                        <w:t xml:space="preserve"> AJ</w:t>
                      </w:r>
                      <w:r>
                        <w:rPr>
                          <w:rFonts w:ascii="Century Gothic" w:hAnsi="Century Gothic"/>
                          <w:sz w:val="18"/>
                          <w:szCs w:val="18"/>
                        </w:rPr>
                        <w:tab/>
                      </w:r>
                      <w:r>
                        <w:rPr>
                          <w:rFonts w:ascii="Century Gothic" w:hAnsi="Century Gothic"/>
                          <w:sz w:val="18"/>
                          <w:szCs w:val="18"/>
                        </w:rPr>
                        <w:tab/>
                        <w:t xml:space="preserve">   </w:t>
                      </w:r>
                    </w:p>
                  </w:txbxContent>
                </v:textbox>
                <w10:wrap type="tight"/>
              </v:rect>
            </w:pict>
          </mc:Fallback>
        </mc:AlternateContent>
      </w:r>
    </w:p>
    <w:p w14:paraId="3A266F77" w14:textId="77777777" w:rsidR="00D8146A" w:rsidRDefault="00D8146A">
      <w:pPr>
        <w:jc w:val="right"/>
        <w:rPr>
          <w:rFonts w:ascii="Arial" w:eastAsia="Times New Roman" w:hAnsi="Arial" w:cs="Arial"/>
          <w:sz w:val="24"/>
          <w:szCs w:val="24"/>
        </w:rPr>
      </w:pPr>
    </w:p>
    <w:p w14:paraId="6F8EE8AB" w14:textId="77777777" w:rsidR="00D8146A" w:rsidRDefault="00D8146A">
      <w:pPr>
        <w:rPr>
          <w:rFonts w:ascii="Arial" w:eastAsia="Times New Roman" w:hAnsi="Arial" w:cs="Arial"/>
          <w:sz w:val="24"/>
          <w:szCs w:val="24"/>
        </w:rPr>
      </w:pPr>
    </w:p>
    <w:p w14:paraId="5880CA0D" w14:textId="77777777" w:rsidR="00D8146A" w:rsidRDefault="00D8146A">
      <w:pPr>
        <w:rPr>
          <w:rFonts w:ascii="Arial" w:eastAsia="Times New Roman" w:hAnsi="Arial" w:cs="Arial"/>
          <w:sz w:val="24"/>
          <w:szCs w:val="24"/>
        </w:rPr>
      </w:pPr>
    </w:p>
    <w:p w14:paraId="5FD43E25" w14:textId="77777777" w:rsidR="00D8146A" w:rsidRDefault="00D8146A">
      <w:pPr>
        <w:rPr>
          <w:rFonts w:ascii="Arial" w:eastAsia="Times New Roman" w:hAnsi="Arial" w:cs="Arial"/>
          <w:sz w:val="24"/>
          <w:szCs w:val="24"/>
        </w:rPr>
      </w:pPr>
    </w:p>
    <w:p w14:paraId="6C610115" w14:textId="77777777" w:rsidR="00D8146A" w:rsidRDefault="00D8146A">
      <w:pPr>
        <w:rPr>
          <w:rFonts w:ascii="Arial" w:eastAsia="Times New Roman" w:hAnsi="Arial" w:cs="Arial"/>
          <w:sz w:val="24"/>
          <w:szCs w:val="24"/>
        </w:rPr>
      </w:pPr>
    </w:p>
    <w:p w14:paraId="60737531" w14:textId="77777777" w:rsidR="00D8146A" w:rsidRDefault="00D8146A">
      <w:pPr>
        <w:rPr>
          <w:rFonts w:ascii="Arial" w:eastAsia="Times New Roman" w:hAnsi="Arial" w:cs="Arial"/>
          <w:sz w:val="24"/>
          <w:szCs w:val="24"/>
        </w:rPr>
      </w:pPr>
    </w:p>
    <w:p w14:paraId="4863CEAA" w14:textId="0A6F8984" w:rsidR="00D8146A" w:rsidRDefault="00D8146A">
      <w:pPr>
        <w:rPr>
          <w:rFonts w:ascii="Arial" w:eastAsia="Times New Roman" w:hAnsi="Arial" w:cs="Arial"/>
          <w:sz w:val="24"/>
          <w:szCs w:val="24"/>
        </w:rPr>
      </w:pPr>
    </w:p>
    <w:p w14:paraId="73FB3782" w14:textId="078D7D07" w:rsidR="00B515A2" w:rsidRDefault="00B515A2">
      <w:pPr>
        <w:rPr>
          <w:rFonts w:ascii="Arial" w:eastAsia="Times New Roman" w:hAnsi="Arial" w:cs="Arial"/>
          <w:sz w:val="24"/>
          <w:szCs w:val="24"/>
        </w:rPr>
      </w:pPr>
    </w:p>
    <w:p w14:paraId="5A022053" w14:textId="1E9F057E" w:rsidR="00B515A2" w:rsidRDefault="00B515A2">
      <w:pPr>
        <w:rPr>
          <w:rFonts w:ascii="Arial" w:eastAsia="Times New Roman" w:hAnsi="Arial" w:cs="Arial"/>
          <w:sz w:val="24"/>
          <w:szCs w:val="24"/>
        </w:rPr>
      </w:pPr>
    </w:p>
    <w:p w14:paraId="37FC1EE2" w14:textId="77777777" w:rsidR="00D8146A" w:rsidRDefault="00D8146A">
      <w:pPr>
        <w:rPr>
          <w:rFonts w:ascii="Arial" w:eastAsia="Times New Roman" w:hAnsi="Arial" w:cs="Arial"/>
          <w:sz w:val="24"/>
          <w:szCs w:val="24"/>
        </w:rPr>
      </w:pPr>
    </w:p>
    <w:p w14:paraId="34697358" w14:textId="64DB4CD9" w:rsidR="00FF4120" w:rsidRDefault="00FF4120" w:rsidP="00FF4120">
      <w:pPr>
        <w:spacing w:after="160" w:line="259" w:lineRule="auto"/>
        <w:rPr>
          <w:rFonts w:ascii="Arial" w:eastAsia="Calibri" w:hAnsi="Arial" w:cs="Arial"/>
          <w:sz w:val="24"/>
          <w:szCs w:val="24"/>
          <w:lang w:eastAsia="en-US"/>
        </w:rPr>
      </w:pPr>
      <w:r w:rsidRPr="005B4357">
        <w:rPr>
          <w:rFonts w:ascii="Arial" w:eastAsia="Calibri" w:hAnsi="Arial" w:cs="Arial"/>
          <w:sz w:val="24"/>
          <w:szCs w:val="24"/>
          <w:lang w:eastAsia="en-US"/>
        </w:rPr>
        <w:t>In the matter between:</w:t>
      </w:r>
    </w:p>
    <w:p w14:paraId="4C201E90" w14:textId="77777777" w:rsidR="00022706" w:rsidRPr="005B4357" w:rsidRDefault="00022706" w:rsidP="00FF4120">
      <w:pPr>
        <w:spacing w:after="160" w:line="259" w:lineRule="auto"/>
        <w:rPr>
          <w:rFonts w:ascii="Arial" w:eastAsia="Calibri" w:hAnsi="Arial" w:cs="Arial"/>
          <w:sz w:val="24"/>
          <w:szCs w:val="24"/>
          <w:lang w:eastAsia="en-US"/>
        </w:rPr>
      </w:pPr>
    </w:p>
    <w:p w14:paraId="1C1436EC" w14:textId="07DC8110" w:rsidR="00022706" w:rsidRPr="005B4357" w:rsidRDefault="00E03BF8" w:rsidP="00FF4120">
      <w:pPr>
        <w:spacing w:after="160" w:line="259" w:lineRule="auto"/>
        <w:rPr>
          <w:rFonts w:ascii="Arial" w:eastAsia="Calibri" w:hAnsi="Arial" w:cs="Arial"/>
          <w:sz w:val="24"/>
          <w:szCs w:val="24"/>
          <w:lang w:eastAsia="en-US"/>
        </w:rPr>
      </w:pPr>
      <w:r>
        <w:rPr>
          <w:rFonts w:ascii="Arial" w:eastAsia="Calibri" w:hAnsi="Arial" w:cs="Arial"/>
          <w:b/>
          <w:bCs/>
          <w:sz w:val="24"/>
          <w:szCs w:val="24"/>
          <w:lang w:eastAsia="en-US"/>
        </w:rPr>
        <w:t>A</w:t>
      </w:r>
      <w:r w:rsidR="00481D2D">
        <w:rPr>
          <w:rFonts w:ascii="Arial" w:eastAsia="Calibri" w:hAnsi="Arial" w:cs="Arial"/>
          <w:b/>
          <w:bCs/>
          <w:sz w:val="24"/>
          <w:szCs w:val="24"/>
          <w:lang w:eastAsia="en-US"/>
        </w:rPr>
        <w:t>[…]</w:t>
      </w:r>
      <w:r>
        <w:rPr>
          <w:rFonts w:ascii="Arial" w:eastAsia="Calibri" w:hAnsi="Arial" w:cs="Arial"/>
          <w:b/>
          <w:bCs/>
          <w:sz w:val="24"/>
          <w:szCs w:val="24"/>
          <w:lang w:eastAsia="en-US"/>
        </w:rPr>
        <w:t xml:space="preserve"> R</w:t>
      </w:r>
      <w:r w:rsidR="00481D2D">
        <w:rPr>
          <w:rFonts w:ascii="Arial" w:eastAsia="Calibri" w:hAnsi="Arial" w:cs="Arial"/>
          <w:b/>
          <w:bCs/>
          <w:sz w:val="24"/>
          <w:szCs w:val="24"/>
          <w:lang w:eastAsia="en-US"/>
        </w:rPr>
        <w:t>[…]</w:t>
      </w:r>
      <w:r w:rsidR="00FF4120" w:rsidRPr="005B4357">
        <w:rPr>
          <w:rFonts w:ascii="Arial" w:eastAsia="Calibri" w:hAnsi="Arial" w:cs="Arial"/>
          <w:sz w:val="24"/>
          <w:szCs w:val="24"/>
          <w:lang w:eastAsia="en-US"/>
        </w:rPr>
        <w:tab/>
      </w:r>
      <w:r w:rsidR="00FF4120" w:rsidRPr="005B4357">
        <w:rPr>
          <w:rFonts w:ascii="Arial" w:eastAsia="Calibri" w:hAnsi="Arial" w:cs="Arial"/>
          <w:sz w:val="24"/>
          <w:szCs w:val="24"/>
          <w:lang w:eastAsia="en-US"/>
        </w:rPr>
        <w:tab/>
        <w:t xml:space="preserve">   </w:t>
      </w:r>
      <w:r w:rsidR="005B4357">
        <w:rPr>
          <w:rFonts w:ascii="Arial" w:eastAsia="Calibri" w:hAnsi="Arial" w:cs="Arial"/>
          <w:sz w:val="24"/>
          <w:szCs w:val="24"/>
          <w:lang w:eastAsia="en-US"/>
        </w:rPr>
        <w:tab/>
        <w:t xml:space="preserve">     </w:t>
      </w:r>
      <w:r>
        <w:rPr>
          <w:rFonts w:ascii="Arial" w:eastAsia="Calibri" w:hAnsi="Arial" w:cs="Arial"/>
          <w:sz w:val="24"/>
          <w:szCs w:val="24"/>
          <w:lang w:eastAsia="en-US"/>
        </w:rPr>
        <w:tab/>
      </w:r>
      <w:r>
        <w:rPr>
          <w:rFonts w:ascii="Arial" w:eastAsia="Calibri" w:hAnsi="Arial" w:cs="Arial"/>
          <w:sz w:val="24"/>
          <w:szCs w:val="24"/>
          <w:lang w:eastAsia="en-US"/>
        </w:rPr>
        <w:tab/>
      </w:r>
      <w:r>
        <w:rPr>
          <w:rFonts w:ascii="Arial" w:eastAsia="Calibri" w:hAnsi="Arial" w:cs="Arial"/>
          <w:sz w:val="24"/>
          <w:szCs w:val="24"/>
          <w:lang w:eastAsia="en-US"/>
        </w:rPr>
        <w:tab/>
      </w:r>
      <w:r>
        <w:rPr>
          <w:rFonts w:ascii="Arial" w:eastAsia="Calibri" w:hAnsi="Arial" w:cs="Arial"/>
          <w:sz w:val="24"/>
          <w:szCs w:val="24"/>
          <w:lang w:eastAsia="en-US"/>
        </w:rPr>
        <w:tab/>
        <w:t xml:space="preserve">    </w:t>
      </w:r>
      <w:r w:rsidR="00FF4120" w:rsidRPr="005B4357">
        <w:rPr>
          <w:rFonts w:ascii="Arial" w:eastAsia="Calibri" w:hAnsi="Arial" w:cs="Arial"/>
          <w:sz w:val="24"/>
          <w:szCs w:val="24"/>
          <w:lang w:eastAsia="en-US"/>
        </w:rPr>
        <w:t>Applicant</w:t>
      </w:r>
    </w:p>
    <w:p w14:paraId="6F157B8C" w14:textId="499FB54A" w:rsidR="00022706" w:rsidRPr="005B4357" w:rsidRDefault="00022706" w:rsidP="00FF4120">
      <w:pPr>
        <w:spacing w:after="160" w:line="259" w:lineRule="auto"/>
        <w:rPr>
          <w:rFonts w:ascii="Arial" w:eastAsia="Calibri" w:hAnsi="Arial" w:cs="Arial"/>
          <w:sz w:val="24"/>
          <w:szCs w:val="24"/>
          <w:lang w:eastAsia="en-US"/>
        </w:rPr>
      </w:pPr>
      <w:r w:rsidRPr="005B4357">
        <w:rPr>
          <w:rFonts w:ascii="Arial" w:eastAsia="Calibri" w:hAnsi="Arial" w:cs="Arial"/>
          <w:sz w:val="24"/>
          <w:szCs w:val="24"/>
          <w:lang w:eastAsia="en-US"/>
        </w:rPr>
        <w:t>A</w:t>
      </w:r>
      <w:r w:rsidR="00FF4120" w:rsidRPr="005B4357">
        <w:rPr>
          <w:rFonts w:ascii="Arial" w:eastAsia="Calibri" w:hAnsi="Arial" w:cs="Arial"/>
          <w:sz w:val="24"/>
          <w:szCs w:val="24"/>
          <w:lang w:eastAsia="en-US"/>
        </w:rPr>
        <w:t>nd</w:t>
      </w:r>
    </w:p>
    <w:p w14:paraId="49776FA1" w14:textId="0D157A7E" w:rsidR="00FF4120" w:rsidRPr="005B4357" w:rsidRDefault="00E03BF8" w:rsidP="00FF4120">
      <w:pPr>
        <w:spacing w:after="160" w:line="259" w:lineRule="auto"/>
        <w:rPr>
          <w:rFonts w:ascii="Arial" w:eastAsia="Calibri" w:hAnsi="Arial" w:cs="Arial"/>
          <w:sz w:val="24"/>
          <w:szCs w:val="24"/>
          <w:lang w:eastAsia="en-US"/>
        </w:rPr>
      </w:pPr>
      <w:r>
        <w:rPr>
          <w:rFonts w:ascii="Arial" w:eastAsia="Calibri" w:hAnsi="Arial" w:cs="Arial"/>
          <w:b/>
          <w:sz w:val="24"/>
          <w:szCs w:val="24"/>
          <w:lang w:eastAsia="en-US"/>
        </w:rPr>
        <w:t>P</w:t>
      </w:r>
      <w:r w:rsidR="00481D2D">
        <w:rPr>
          <w:rFonts w:ascii="Arial" w:eastAsia="Calibri" w:hAnsi="Arial" w:cs="Arial"/>
          <w:b/>
          <w:bCs/>
          <w:sz w:val="24"/>
          <w:szCs w:val="24"/>
          <w:lang w:eastAsia="en-US"/>
        </w:rPr>
        <w:t xml:space="preserve">[…] </w:t>
      </w:r>
      <w:r>
        <w:rPr>
          <w:rFonts w:ascii="Arial" w:eastAsia="Calibri" w:hAnsi="Arial" w:cs="Arial"/>
          <w:b/>
          <w:sz w:val="24"/>
          <w:szCs w:val="24"/>
          <w:lang w:eastAsia="en-US"/>
        </w:rPr>
        <w:t>R</w:t>
      </w:r>
      <w:r w:rsidR="00481D2D">
        <w:rPr>
          <w:rFonts w:ascii="Arial" w:eastAsia="Calibri" w:hAnsi="Arial" w:cs="Arial"/>
          <w:b/>
          <w:bCs/>
          <w:sz w:val="24"/>
          <w:szCs w:val="24"/>
          <w:lang w:eastAsia="en-US"/>
        </w:rPr>
        <w:t>[…]</w:t>
      </w:r>
      <w:r>
        <w:rPr>
          <w:rFonts w:ascii="Arial" w:eastAsia="Calibri" w:hAnsi="Arial" w:cs="Arial"/>
          <w:b/>
          <w:sz w:val="24"/>
          <w:szCs w:val="24"/>
          <w:lang w:eastAsia="en-US"/>
        </w:rPr>
        <w:t xml:space="preserve"> (born M</w:t>
      </w:r>
      <w:r w:rsidR="00481D2D">
        <w:rPr>
          <w:rFonts w:ascii="Arial" w:eastAsia="Calibri" w:hAnsi="Arial" w:cs="Arial"/>
          <w:b/>
          <w:bCs/>
          <w:sz w:val="24"/>
          <w:szCs w:val="24"/>
          <w:lang w:eastAsia="en-US"/>
        </w:rPr>
        <w:t>[…]</w:t>
      </w:r>
      <w:r>
        <w:rPr>
          <w:rFonts w:ascii="Arial" w:eastAsia="Calibri" w:hAnsi="Arial" w:cs="Arial"/>
          <w:b/>
          <w:sz w:val="24"/>
          <w:szCs w:val="24"/>
          <w:lang w:eastAsia="en-US"/>
        </w:rPr>
        <w:t>)</w:t>
      </w:r>
      <w:r w:rsidR="00FF4120" w:rsidRPr="005B4357">
        <w:rPr>
          <w:rFonts w:ascii="Arial" w:eastAsia="Calibri" w:hAnsi="Arial" w:cs="Arial"/>
          <w:sz w:val="24"/>
          <w:szCs w:val="24"/>
          <w:lang w:eastAsia="en-US"/>
        </w:rPr>
        <w:tab/>
      </w:r>
      <w:r w:rsidR="00FF4120" w:rsidRPr="005B4357">
        <w:rPr>
          <w:rFonts w:ascii="Arial" w:eastAsia="Calibri" w:hAnsi="Arial" w:cs="Arial"/>
          <w:sz w:val="24"/>
          <w:szCs w:val="24"/>
          <w:lang w:eastAsia="en-US"/>
        </w:rPr>
        <w:tab/>
      </w:r>
      <w:r w:rsidR="00FF4120" w:rsidRPr="005B4357">
        <w:rPr>
          <w:rFonts w:ascii="Arial" w:eastAsia="Calibri" w:hAnsi="Arial" w:cs="Arial"/>
          <w:sz w:val="24"/>
          <w:szCs w:val="24"/>
          <w:lang w:eastAsia="en-US"/>
        </w:rPr>
        <w:tab/>
      </w:r>
      <w:r>
        <w:rPr>
          <w:rFonts w:ascii="Arial" w:eastAsia="Calibri" w:hAnsi="Arial" w:cs="Arial"/>
          <w:sz w:val="24"/>
          <w:szCs w:val="24"/>
          <w:lang w:eastAsia="en-US"/>
        </w:rPr>
        <w:t xml:space="preserve">           Respondent</w:t>
      </w:r>
    </w:p>
    <w:p w14:paraId="19991D06" w14:textId="4C94A781" w:rsidR="008127BE" w:rsidRDefault="008127BE">
      <w:pPr>
        <w:pBdr>
          <w:bottom w:val="single" w:sz="12" w:space="1" w:color="auto"/>
        </w:pBdr>
        <w:jc w:val="both"/>
        <w:rPr>
          <w:rFonts w:ascii="Arial" w:hAnsi="Arial" w:cs="Arial"/>
          <w:b/>
          <w:sz w:val="24"/>
          <w:szCs w:val="24"/>
        </w:rPr>
      </w:pPr>
    </w:p>
    <w:p w14:paraId="3D13BA2F" w14:textId="001C12E7" w:rsidR="008127BE" w:rsidRDefault="008127BE">
      <w:pPr>
        <w:pBdr>
          <w:bottom w:val="single" w:sz="12" w:space="1" w:color="auto"/>
        </w:pBdr>
        <w:jc w:val="both"/>
        <w:rPr>
          <w:rFonts w:ascii="Arial" w:hAnsi="Arial" w:cs="Arial"/>
          <w:b/>
          <w:sz w:val="24"/>
          <w:szCs w:val="24"/>
        </w:rPr>
      </w:pPr>
      <w:r>
        <w:rPr>
          <w:rFonts w:ascii="Arial" w:hAnsi="Arial" w:cs="Arial"/>
          <w:i/>
          <w:iCs/>
        </w:rPr>
        <w:t xml:space="preserve">This matter has been heard in terms of the Directives of the Judge President of this Division dated 25 March 2020, 24 April 2020 and 11 May 2020. The judgment and order are accordingly published and distributed electronically. The date and time of hand-down </w:t>
      </w:r>
      <w:r w:rsidRPr="00FB4820">
        <w:rPr>
          <w:rFonts w:ascii="Arial" w:hAnsi="Arial" w:cs="Arial"/>
        </w:rPr>
        <w:t>is</w:t>
      </w:r>
      <w:r>
        <w:rPr>
          <w:rFonts w:ascii="Arial" w:hAnsi="Arial" w:cs="Arial"/>
          <w:i/>
          <w:iCs/>
        </w:rPr>
        <w:t xml:space="preserve"> deemed to be 14:00 on 2</w:t>
      </w:r>
      <w:r w:rsidR="00C91E49">
        <w:rPr>
          <w:rFonts w:ascii="Arial" w:hAnsi="Arial" w:cs="Arial"/>
          <w:i/>
          <w:iCs/>
        </w:rPr>
        <w:t>9</w:t>
      </w:r>
      <w:r>
        <w:rPr>
          <w:rFonts w:ascii="Arial" w:hAnsi="Arial" w:cs="Arial"/>
          <w:i/>
          <w:iCs/>
        </w:rPr>
        <w:t xml:space="preserve"> April 2022</w:t>
      </w:r>
    </w:p>
    <w:p w14:paraId="100D4A53" w14:textId="41C2B6E7" w:rsidR="008127BE" w:rsidRDefault="008127BE">
      <w:pPr>
        <w:pBdr>
          <w:bottom w:val="single" w:sz="12" w:space="1" w:color="auto"/>
        </w:pBdr>
        <w:jc w:val="both"/>
        <w:rPr>
          <w:rFonts w:ascii="Arial" w:hAnsi="Arial" w:cs="Arial"/>
          <w:b/>
          <w:sz w:val="24"/>
          <w:szCs w:val="24"/>
        </w:rPr>
      </w:pPr>
    </w:p>
    <w:p w14:paraId="4E4A8601" w14:textId="77777777" w:rsidR="008127BE" w:rsidRPr="001D3946" w:rsidRDefault="008127BE">
      <w:pPr>
        <w:pBdr>
          <w:bottom w:val="single" w:sz="12" w:space="1" w:color="auto"/>
        </w:pBdr>
        <w:jc w:val="both"/>
        <w:rPr>
          <w:rFonts w:ascii="Arial" w:hAnsi="Arial" w:cs="Arial"/>
          <w:b/>
          <w:sz w:val="24"/>
          <w:szCs w:val="24"/>
        </w:rPr>
      </w:pPr>
    </w:p>
    <w:p w14:paraId="7D8C8572" w14:textId="77777777" w:rsidR="00D8146A" w:rsidRDefault="00D8146A">
      <w:pPr>
        <w:rPr>
          <w:rFonts w:ascii="Arial" w:hAnsi="Arial" w:cs="Arial"/>
          <w:b/>
          <w:sz w:val="24"/>
          <w:szCs w:val="24"/>
          <w:u w:val="single"/>
        </w:rPr>
      </w:pPr>
    </w:p>
    <w:p w14:paraId="765FA80B" w14:textId="2EDB07D6" w:rsidR="00D8146A" w:rsidRDefault="00BC1597" w:rsidP="00022706">
      <w:pPr>
        <w:pBdr>
          <w:bottom w:val="single" w:sz="12" w:space="1" w:color="auto"/>
        </w:pBdr>
        <w:jc w:val="center"/>
        <w:rPr>
          <w:rFonts w:ascii="Arial" w:hAnsi="Arial" w:cs="Arial"/>
          <w:b/>
          <w:sz w:val="24"/>
          <w:szCs w:val="24"/>
        </w:rPr>
      </w:pPr>
      <w:r>
        <w:rPr>
          <w:rFonts w:ascii="Arial" w:hAnsi="Arial" w:cs="Arial"/>
          <w:b/>
          <w:sz w:val="24"/>
          <w:szCs w:val="24"/>
        </w:rPr>
        <w:t>JUDGMENT</w:t>
      </w:r>
    </w:p>
    <w:p w14:paraId="23C8777B" w14:textId="77777777" w:rsidR="0048540B" w:rsidRDefault="0048540B" w:rsidP="00022706">
      <w:pPr>
        <w:pBdr>
          <w:bottom w:val="single" w:sz="12" w:space="1" w:color="auto"/>
        </w:pBdr>
        <w:jc w:val="center"/>
        <w:rPr>
          <w:rFonts w:ascii="Arial" w:hAnsi="Arial" w:cs="Arial"/>
          <w:b/>
          <w:sz w:val="24"/>
          <w:szCs w:val="24"/>
        </w:rPr>
      </w:pPr>
    </w:p>
    <w:p w14:paraId="2B12967E" w14:textId="77777777" w:rsidR="00D65F2D" w:rsidRDefault="00D65F2D">
      <w:pPr>
        <w:rPr>
          <w:rFonts w:ascii="Arial" w:hAnsi="Arial" w:cs="Arial"/>
          <w:b/>
          <w:sz w:val="24"/>
          <w:szCs w:val="24"/>
        </w:rPr>
      </w:pPr>
    </w:p>
    <w:p w14:paraId="0161EC8E" w14:textId="11823FD8" w:rsidR="00D8146A" w:rsidRPr="00D65F2D" w:rsidRDefault="00D65F2D">
      <w:pPr>
        <w:rPr>
          <w:rFonts w:ascii="Arial" w:hAnsi="Arial" w:cs="Arial"/>
          <w:b/>
          <w:sz w:val="24"/>
          <w:szCs w:val="24"/>
        </w:rPr>
      </w:pPr>
      <w:r w:rsidRPr="00D65F2D">
        <w:rPr>
          <w:rFonts w:ascii="Arial" w:hAnsi="Arial" w:cs="Arial"/>
          <w:b/>
          <w:sz w:val="24"/>
          <w:szCs w:val="24"/>
        </w:rPr>
        <w:t>LENYAI AJ</w:t>
      </w:r>
      <w:r w:rsidR="00BC1597" w:rsidRPr="00D65F2D">
        <w:rPr>
          <w:rFonts w:ascii="Arial" w:hAnsi="Arial" w:cs="Arial"/>
          <w:b/>
          <w:sz w:val="24"/>
          <w:szCs w:val="24"/>
        </w:rPr>
        <w:t xml:space="preserve">:  </w:t>
      </w:r>
    </w:p>
    <w:p w14:paraId="24BCBAE3" w14:textId="5D4D572D" w:rsidR="00054DAC" w:rsidRDefault="00054DAC" w:rsidP="001D3946">
      <w:pPr>
        <w:spacing w:line="480" w:lineRule="auto"/>
        <w:jc w:val="both"/>
        <w:rPr>
          <w:rFonts w:ascii="Arial" w:hAnsi="Arial" w:cs="Arial"/>
          <w:sz w:val="24"/>
          <w:szCs w:val="24"/>
          <w:lang w:val="en-US"/>
        </w:rPr>
      </w:pPr>
    </w:p>
    <w:p w14:paraId="7B164E15" w14:textId="77777777" w:rsidR="00DA31F5" w:rsidRDefault="00DA31F5" w:rsidP="001D3946">
      <w:pPr>
        <w:spacing w:line="480" w:lineRule="auto"/>
        <w:jc w:val="both"/>
        <w:rPr>
          <w:rFonts w:ascii="Arial" w:hAnsi="Arial" w:cs="Arial"/>
          <w:sz w:val="24"/>
          <w:szCs w:val="24"/>
          <w:lang w:val="en-US"/>
        </w:rPr>
      </w:pPr>
    </w:p>
    <w:p w14:paraId="2B7FCB49" w14:textId="679BBF0A" w:rsidR="00565EA5" w:rsidRDefault="00022706" w:rsidP="004515F4">
      <w:pPr>
        <w:spacing w:line="480" w:lineRule="auto"/>
        <w:ind w:left="720" w:hanging="720"/>
        <w:jc w:val="both"/>
        <w:rPr>
          <w:rFonts w:ascii="Arial" w:hAnsi="Arial" w:cs="Arial"/>
          <w:sz w:val="24"/>
          <w:szCs w:val="24"/>
          <w:lang w:val="en-US"/>
        </w:rPr>
      </w:pPr>
      <w:r>
        <w:rPr>
          <w:rFonts w:ascii="Arial" w:hAnsi="Arial" w:cs="Arial"/>
          <w:sz w:val="24"/>
          <w:szCs w:val="24"/>
          <w:lang w:val="en-US"/>
        </w:rPr>
        <w:lastRenderedPageBreak/>
        <w:t>[1]</w:t>
      </w:r>
      <w:r>
        <w:rPr>
          <w:rFonts w:ascii="Arial" w:hAnsi="Arial" w:cs="Arial"/>
          <w:sz w:val="24"/>
          <w:szCs w:val="24"/>
          <w:lang w:val="en-US"/>
        </w:rPr>
        <w:tab/>
      </w:r>
      <w:r w:rsidR="003D35AE">
        <w:rPr>
          <w:rFonts w:ascii="Arial" w:hAnsi="Arial" w:cs="Arial"/>
          <w:sz w:val="24"/>
          <w:szCs w:val="24"/>
          <w:lang w:val="en-US"/>
        </w:rPr>
        <w:t>This is an application</w:t>
      </w:r>
      <w:r w:rsidR="00DA31F5">
        <w:rPr>
          <w:rFonts w:ascii="Arial" w:hAnsi="Arial" w:cs="Arial"/>
          <w:sz w:val="24"/>
          <w:szCs w:val="24"/>
          <w:lang w:val="en-US"/>
        </w:rPr>
        <w:t xml:space="preserve"> for the variation of </w:t>
      </w:r>
      <w:r w:rsidR="001C419B">
        <w:rPr>
          <w:rFonts w:ascii="Arial" w:hAnsi="Arial" w:cs="Arial"/>
          <w:sz w:val="24"/>
          <w:szCs w:val="24"/>
          <w:lang w:val="en-US"/>
        </w:rPr>
        <w:t>a</w:t>
      </w:r>
      <w:r w:rsidR="00DA31F5">
        <w:rPr>
          <w:rFonts w:ascii="Arial" w:hAnsi="Arial" w:cs="Arial"/>
          <w:sz w:val="24"/>
          <w:szCs w:val="24"/>
          <w:lang w:val="en-US"/>
        </w:rPr>
        <w:t xml:space="preserve"> settlement agreement entered into between</w:t>
      </w:r>
      <w:r w:rsidR="006D5575">
        <w:rPr>
          <w:rFonts w:ascii="Arial" w:hAnsi="Arial" w:cs="Arial"/>
          <w:sz w:val="24"/>
          <w:szCs w:val="24"/>
          <w:lang w:val="en-US"/>
        </w:rPr>
        <w:t xml:space="preserve"> </w:t>
      </w:r>
      <w:r w:rsidR="00DA31F5">
        <w:rPr>
          <w:rFonts w:ascii="Arial" w:hAnsi="Arial" w:cs="Arial"/>
          <w:sz w:val="24"/>
          <w:szCs w:val="24"/>
          <w:lang w:val="en-US"/>
        </w:rPr>
        <w:t>the parties on the 16</w:t>
      </w:r>
      <w:r w:rsidR="00DA31F5" w:rsidRPr="00DA31F5">
        <w:rPr>
          <w:rFonts w:ascii="Arial" w:hAnsi="Arial" w:cs="Arial"/>
          <w:sz w:val="24"/>
          <w:szCs w:val="24"/>
          <w:vertAlign w:val="superscript"/>
          <w:lang w:val="en-US"/>
        </w:rPr>
        <w:t>th</w:t>
      </w:r>
      <w:r w:rsidR="004276BF">
        <w:rPr>
          <w:rFonts w:ascii="Arial" w:hAnsi="Arial" w:cs="Arial"/>
          <w:sz w:val="24"/>
          <w:szCs w:val="24"/>
          <w:lang w:val="en-US"/>
        </w:rPr>
        <w:t xml:space="preserve"> </w:t>
      </w:r>
      <w:r w:rsidR="00DA31F5">
        <w:rPr>
          <w:rFonts w:ascii="Arial" w:hAnsi="Arial" w:cs="Arial"/>
          <w:sz w:val="24"/>
          <w:szCs w:val="24"/>
          <w:lang w:val="en-US"/>
        </w:rPr>
        <w:t>February 2018</w:t>
      </w:r>
      <w:r w:rsidR="00202619">
        <w:rPr>
          <w:rFonts w:ascii="Arial" w:hAnsi="Arial" w:cs="Arial"/>
          <w:sz w:val="24"/>
          <w:szCs w:val="24"/>
          <w:lang w:val="en-US"/>
        </w:rPr>
        <w:t>.</w:t>
      </w:r>
    </w:p>
    <w:p w14:paraId="15503C19" w14:textId="77777777" w:rsidR="004276BF" w:rsidRDefault="004276BF" w:rsidP="004515F4">
      <w:pPr>
        <w:spacing w:line="480" w:lineRule="auto"/>
        <w:ind w:left="720" w:hanging="720"/>
        <w:jc w:val="both"/>
        <w:rPr>
          <w:rFonts w:ascii="Arial" w:hAnsi="Arial" w:cs="Arial"/>
          <w:sz w:val="24"/>
          <w:szCs w:val="24"/>
          <w:lang w:val="en-US"/>
        </w:rPr>
      </w:pPr>
    </w:p>
    <w:p w14:paraId="44CD02F3" w14:textId="543198F8" w:rsidR="004276BF" w:rsidRDefault="00565EA5" w:rsidP="00CD59EA">
      <w:pPr>
        <w:spacing w:line="480" w:lineRule="auto"/>
        <w:ind w:left="720" w:hanging="720"/>
        <w:jc w:val="both"/>
        <w:rPr>
          <w:rFonts w:ascii="Arial" w:hAnsi="Arial" w:cs="Arial"/>
          <w:sz w:val="24"/>
          <w:szCs w:val="24"/>
          <w:lang w:val="en-US"/>
        </w:rPr>
      </w:pPr>
      <w:r>
        <w:rPr>
          <w:rFonts w:ascii="Arial" w:hAnsi="Arial" w:cs="Arial"/>
          <w:sz w:val="24"/>
          <w:szCs w:val="24"/>
          <w:lang w:val="en-US"/>
        </w:rPr>
        <w:t>[2]</w:t>
      </w:r>
      <w:r>
        <w:rPr>
          <w:rFonts w:ascii="Arial" w:hAnsi="Arial" w:cs="Arial"/>
          <w:sz w:val="24"/>
          <w:szCs w:val="24"/>
          <w:lang w:val="en-US"/>
        </w:rPr>
        <w:tab/>
      </w:r>
      <w:r w:rsidR="00CD59EA">
        <w:rPr>
          <w:rFonts w:ascii="Arial" w:hAnsi="Arial" w:cs="Arial"/>
          <w:sz w:val="24"/>
          <w:szCs w:val="24"/>
          <w:lang w:val="en-US"/>
        </w:rPr>
        <w:t>It is common cause between</w:t>
      </w:r>
      <w:r w:rsidR="003258FC">
        <w:rPr>
          <w:rFonts w:ascii="Arial" w:hAnsi="Arial" w:cs="Arial"/>
          <w:sz w:val="24"/>
          <w:szCs w:val="24"/>
          <w:lang w:val="en-US"/>
        </w:rPr>
        <w:t xml:space="preserve"> the parties in terms of the joint minutes</w:t>
      </w:r>
      <w:r w:rsidR="00CA4E1D">
        <w:rPr>
          <w:rFonts w:ascii="Arial" w:hAnsi="Arial" w:cs="Arial"/>
          <w:sz w:val="24"/>
          <w:szCs w:val="24"/>
          <w:lang w:val="en-US"/>
        </w:rPr>
        <w:t>,</w:t>
      </w:r>
      <w:r w:rsidR="00B30C16">
        <w:rPr>
          <w:rFonts w:ascii="Arial" w:hAnsi="Arial" w:cs="Arial"/>
          <w:sz w:val="24"/>
          <w:szCs w:val="24"/>
          <w:lang w:val="en-US"/>
        </w:rPr>
        <w:t xml:space="preserve"> that</w:t>
      </w:r>
      <w:r w:rsidR="003258FC">
        <w:rPr>
          <w:rFonts w:ascii="Arial" w:hAnsi="Arial" w:cs="Arial"/>
          <w:sz w:val="24"/>
          <w:szCs w:val="24"/>
          <w:lang w:val="en-US"/>
        </w:rPr>
        <w:t xml:space="preserve"> </w:t>
      </w:r>
    </w:p>
    <w:p w14:paraId="6E2FF444" w14:textId="5880BAFA" w:rsidR="00565EA5" w:rsidRDefault="004276BF" w:rsidP="004276BF">
      <w:pPr>
        <w:spacing w:line="480" w:lineRule="auto"/>
        <w:ind w:left="720" w:firstLine="720"/>
        <w:jc w:val="both"/>
        <w:rPr>
          <w:rFonts w:ascii="Arial" w:hAnsi="Arial" w:cs="Arial"/>
          <w:sz w:val="24"/>
          <w:szCs w:val="24"/>
          <w:lang w:val="en-US"/>
        </w:rPr>
      </w:pPr>
      <w:r>
        <w:rPr>
          <w:rFonts w:ascii="Arial" w:hAnsi="Arial" w:cs="Arial"/>
          <w:sz w:val="24"/>
          <w:szCs w:val="24"/>
          <w:lang w:val="en-US"/>
        </w:rPr>
        <w:t>(a)</w:t>
      </w:r>
      <w:r w:rsidR="00B30C16">
        <w:rPr>
          <w:rFonts w:ascii="Arial" w:hAnsi="Arial" w:cs="Arial"/>
          <w:sz w:val="24"/>
          <w:szCs w:val="24"/>
          <w:lang w:val="en-US"/>
        </w:rPr>
        <w:tab/>
      </w:r>
      <w:r w:rsidR="00CD59EA">
        <w:rPr>
          <w:rFonts w:ascii="Arial" w:hAnsi="Arial" w:cs="Arial"/>
          <w:sz w:val="24"/>
          <w:szCs w:val="24"/>
          <w:lang w:val="en-US"/>
        </w:rPr>
        <w:t xml:space="preserve"> the </w:t>
      </w:r>
      <w:r w:rsidR="004515F4">
        <w:rPr>
          <w:rFonts w:ascii="Arial" w:hAnsi="Arial" w:cs="Arial"/>
          <w:sz w:val="24"/>
          <w:szCs w:val="24"/>
          <w:lang w:val="en-US"/>
        </w:rPr>
        <w:t>parties were divorced on the</w:t>
      </w:r>
      <w:r>
        <w:rPr>
          <w:rFonts w:ascii="Arial" w:hAnsi="Arial" w:cs="Arial"/>
          <w:sz w:val="24"/>
          <w:szCs w:val="24"/>
          <w:lang w:val="en-US"/>
        </w:rPr>
        <w:t xml:space="preserve"> 16</w:t>
      </w:r>
      <w:r w:rsidRPr="004276BF">
        <w:rPr>
          <w:rFonts w:ascii="Arial" w:hAnsi="Arial" w:cs="Arial"/>
          <w:sz w:val="24"/>
          <w:szCs w:val="24"/>
          <w:vertAlign w:val="superscript"/>
          <w:lang w:val="en-US"/>
        </w:rPr>
        <w:t>th</w:t>
      </w:r>
      <w:r>
        <w:rPr>
          <w:rFonts w:ascii="Arial" w:hAnsi="Arial" w:cs="Arial"/>
          <w:sz w:val="24"/>
          <w:szCs w:val="24"/>
          <w:lang w:val="en-US"/>
        </w:rPr>
        <w:t xml:space="preserve"> March 2018;</w:t>
      </w:r>
    </w:p>
    <w:p w14:paraId="458A587A" w14:textId="5BF31D95" w:rsidR="004276BF" w:rsidRDefault="004276BF" w:rsidP="004276BF">
      <w:pPr>
        <w:spacing w:line="480" w:lineRule="auto"/>
        <w:ind w:left="2160" w:hanging="720"/>
        <w:jc w:val="both"/>
        <w:rPr>
          <w:rFonts w:ascii="Arial" w:hAnsi="Arial" w:cs="Arial"/>
          <w:sz w:val="24"/>
          <w:szCs w:val="24"/>
          <w:lang w:val="en-US"/>
        </w:rPr>
      </w:pPr>
      <w:r>
        <w:rPr>
          <w:rFonts w:ascii="Arial" w:hAnsi="Arial" w:cs="Arial"/>
          <w:sz w:val="24"/>
          <w:szCs w:val="24"/>
          <w:lang w:val="en-US"/>
        </w:rPr>
        <w:t>(b)</w:t>
      </w:r>
      <w:r>
        <w:rPr>
          <w:rFonts w:ascii="Arial" w:hAnsi="Arial" w:cs="Arial"/>
          <w:sz w:val="24"/>
          <w:szCs w:val="24"/>
          <w:lang w:val="en-US"/>
        </w:rPr>
        <w:tab/>
        <w:t xml:space="preserve">the primary residence of the </w:t>
      </w:r>
      <w:r w:rsidR="007A115D">
        <w:rPr>
          <w:rFonts w:ascii="Arial" w:hAnsi="Arial" w:cs="Arial"/>
          <w:sz w:val="24"/>
          <w:szCs w:val="24"/>
          <w:lang w:val="en-US"/>
        </w:rPr>
        <w:t>parties’</w:t>
      </w:r>
      <w:r>
        <w:rPr>
          <w:rFonts w:ascii="Arial" w:hAnsi="Arial" w:cs="Arial"/>
          <w:sz w:val="24"/>
          <w:szCs w:val="24"/>
          <w:lang w:val="en-US"/>
        </w:rPr>
        <w:t xml:space="preserve"> minor children presently vests with the respondent;</w:t>
      </w:r>
    </w:p>
    <w:p w14:paraId="5F3F043B" w14:textId="6AC08621" w:rsidR="004276BF" w:rsidRDefault="004276BF" w:rsidP="004276BF">
      <w:pPr>
        <w:spacing w:line="480" w:lineRule="auto"/>
        <w:ind w:left="2160" w:hanging="720"/>
        <w:jc w:val="both"/>
        <w:rPr>
          <w:rFonts w:ascii="Arial" w:hAnsi="Arial" w:cs="Arial"/>
          <w:sz w:val="24"/>
          <w:szCs w:val="24"/>
          <w:lang w:val="en-US"/>
        </w:rPr>
      </w:pPr>
      <w:r>
        <w:rPr>
          <w:rFonts w:ascii="Arial" w:hAnsi="Arial" w:cs="Arial"/>
          <w:sz w:val="24"/>
          <w:szCs w:val="24"/>
          <w:lang w:val="en-US"/>
        </w:rPr>
        <w:t xml:space="preserve">(c) </w:t>
      </w:r>
      <w:r w:rsidR="007A115D">
        <w:rPr>
          <w:rFonts w:ascii="Arial" w:hAnsi="Arial" w:cs="Arial"/>
          <w:sz w:val="24"/>
          <w:szCs w:val="24"/>
          <w:lang w:val="en-US"/>
        </w:rPr>
        <w:tab/>
        <w:t>the applicant is to have reasonable</w:t>
      </w:r>
      <w:r w:rsidR="00E4550A">
        <w:rPr>
          <w:rFonts w:ascii="Arial" w:hAnsi="Arial" w:cs="Arial"/>
          <w:sz w:val="24"/>
          <w:szCs w:val="24"/>
          <w:lang w:val="en-US"/>
        </w:rPr>
        <w:t xml:space="preserve"> rights of contact with and access to the minor children as set out in the Deed of Settlement;</w:t>
      </w:r>
    </w:p>
    <w:p w14:paraId="76E68690" w14:textId="6AA30426" w:rsidR="00E4550A" w:rsidRDefault="00E4550A" w:rsidP="004276BF">
      <w:pPr>
        <w:spacing w:line="480" w:lineRule="auto"/>
        <w:ind w:left="2160" w:hanging="720"/>
        <w:jc w:val="both"/>
        <w:rPr>
          <w:rFonts w:ascii="Arial" w:hAnsi="Arial" w:cs="Arial"/>
          <w:sz w:val="24"/>
          <w:szCs w:val="24"/>
          <w:lang w:val="en-US"/>
        </w:rPr>
      </w:pPr>
      <w:r>
        <w:rPr>
          <w:rFonts w:ascii="Arial" w:hAnsi="Arial" w:cs="Arial"/>
          <w:sz w:val="24"/>
          <w:szCs w:val="24"/>
          <w:lang w:val="en-US"/>
        </w:rPr>
        <w:t>(d)</w:t>
      </w:r>
      <w:r>
        <w:rPr>
          <w:rFonts w:ascii="Arial" w:hAnsi="Arial" w:cs="Arial"/>
          <w:sz w:val="24"/>
          <w:szCs w:val="24"/>
          <w:lang w:val="en-US"/>
        </w:rPr>
        <w:tab/>
        <w:t xml:space="preserve">the </w:t>
      </w:r>
      <w:r w:rsidR="009B5CFD">
        <w:rPr>
          <w:rFonts w:ascii="Arial" w:hAnsi="Arial" w:cs="Arial"/>
          <w:sz w:val="24"/>
          <w:szCs w:val="24"/>
          <w:lang w:val="en-US"/>
        </w:rPr>
        <w:t>applicant</w:t>
      </w:r>
      <w:r>
        <w:rPr>
          <w:rFonts w:ascii="Arial" w:hAnsi="Arial" w:cs="Arial"/>
          <w:sz w:val="24"/>
          <w:szCs w:val="24"/>
          <w:lang w:val="en-US"/>
        </w:rPr>
        <w:t xml:space="preserve"> is to pay the maintenance for the parties’ minor children in terms of clause 5.3 of the Deed of Settlement and</w:t>
      </w:r>
    </w:p>
    <w:p w14:paraId="365828C3" w14:textId="723D24ED" w:rsidR="00E4550A" w:rsidRDefault="00E4550A" w:rsidP="004276BF">
      <w:pPr>
        <w:spacing w:line="480" w:lineRule="auto"/>
        <w:ind w:left="2160" w:hanging="720"/>
        <w:jc w:val="both"/>
        <w:rPr>
          <w:rFonts w:ascii="Arial" w:hAnsi="Arial" w:cs="Arial"/>
          <w:sz w:val="24"/>
          <w:szCs w:val="24"/>
          <w:lang w:val="en-US"/>
        </w:rPr>
      </w:pPr>
      <w:r>
        <w:rPr>
          <w:rFonts w:ascii="Arial" w:hAnsi="Arial" w:cs="Arial"/>
          <w:sz w:val="24"/>
          <w:szCs w:val="24"/>
          <w:lang w:val="en-US"/>
        </w:rPr>
        <w:t>(e)</w:t>
      </w:r>
      <w:r>
        <w:rPr>
          <w:rFonts w:ascii="Arial" w:hAnsi="Arial" w:cs="Arial"/>
          <w:sz w:val="24"/>
          <w:szCs w:val="24"/>
          <w:lang w:val="en-US"/>
        </w:rPr>
        <w:tab/>
        <w:t>the respondent has obtained a garnishee order against the applicant.</w:t>
      </w:r>
    </w:p>
    <w:p w14:paraId="4B4414C6" w14:textId="39AAD63A" w:rsidR="005F053D" w:rsidRDefault="004276BF" w:rsidP="00527EB5">
      <w:pPr>
        <w:spacing w:line="480" w:lineRule="auto"/>
        <w:ind w:left="720" w:firstLine="720"/>
        <w:jc w:val="both"/>
        <w:rPr>
          <w:rFonts w:ascii="Arial" w:hAnsi="Arial" w:cs="Arial"/>
          <w:sz w:val="24"/>
          <w:szCs w:val="24"/>
          <w:lang w:val="en-US"/>
        </w:rPr>
      </w:pPr>
      <w:r>
        <w:rPr>
          <w:rFonts w:ascii="Arial" w:hAnsi="Arial" w:cs="Arial"/>
          <w:sz w:val="24"/>
          <w:szCs w:val="24"/>
          <w:lang w:val="en-US"/>
        </w:rPr>
        <w:tab/>
      </w:r>
    </w:p>
    <w:p w14:paraId="32E27513" w14:textId="27EA2413" w:rsidR="00E4550A" w:rsidRDefault="005F053D" w:rsidP="00E4550A">
      <w:pPr>
        <w:spacing w:line="480" w:lineRule="auto"/>
        <w:ind w:left="720" w:hanging="720"/>
        <w:jc w:val="both"/>
        <w:rPr>
          <w:rFonts w:ascii="Arial" w:hAnsi="Arial" w:cs="Arial"/>
          <w:sz w:val="24"/>
          <w:szCs w:val="24"/>
          <w:lang w:val="en-US"/>
        </w:rPr>
      </w:pPr>
      <w:r>
        <w:rPr>
          <w:rFonts w:ascii="Arial" w:hAnsi="Arial" w:cs="Arial"/>
          <w:sz w:val="24"/>
          <w:szCs w:val="24"/>
          <w:lang w:val="en-US"/>
        </w:rPr>
        <w:t>[3]</w:t>
      </w:r>
      <w:r>
        <w:rPr>
          <w:rFonts w:ascii="Arial" w:hAnsi="Arial" w:cs="Arial"/>
          <w:sz w:val="24"/>
          <w:szCs w:val="24"/>
          <w:lang w:val="en-US"/>
        </w:rPr>
        <w:tab/>
      </w:r>
      <w:r w:rsidR="00E4550A">
        <w:rPr>
          <w:rFonts w:ascii="Arial" w:hAnsi="Arial" w:cs="Arial"/>
          <w:sz w:val="24"/>
          <w:szCs w:val="24"/>
          <w:lang w:val="en-US"/>
        </w:rPr>
        <w:t>It is also common cause between the parties</w:t>
      </w:r>
      <w:r w:rsidR="00AB0DCD">
        <w:rPr>
          <w:rFonts w:ascii="Arial" w:hAnsi="Arial" w:cs="Arial"/>
          <w:sz w:val="24"/>
          <w:szCs w:val="24"/>
          <w:lang w:val="en-US"/>
        </w:rPr>
        <w:t xml:space="preserve"> in terms of the joint </w:t>
      </w:r>
      <w:r w:rsidR="00584D52">
        <w:rPr>
          <w:rFonts w:ascii="Arial" w:hAnsi="Arial" w:cs="Arial"/>
          <w:sz w:val="24"/>
          <w:szCs w:val="24"/>
          <w:lang w:val="en-US"/>
        </w:rPr>
        <w:t>minutes,</w:t>
      </w:r>
      <w:r w:rsidR="00E4550A">
        <w:rPr>
          <w:rFonts w:ascii="Arial" w:hAnsi="Arial" w:cs="Arial"/>
          <w:sz w:val="24"/>
          <w:szCs w:val="24"/>
          <w:lang w:val="en-US"/>
        </w:rPr>
        <w:t xml:space="preserve"> that the issues to be determined by the court are the following:</w:t>
      </w:r>
    </w:p>
    <w:p w14:paraId="34B227D4" w14:textId="0454C71A" w:rsidR="00E4550A" w:rsidRDefault="00E4550A" w:rsidP="00E4550A">
      <w:pPr>
        <w:spacing w:line="480" w:lineRule="auto"/>
        <w:ind w:left="2160" w:hanging="720"/>
        <w:jc w:val="both"/>
        <w:rPr>
          <w:rFonts w:ascii="Arial" w:hAnsi="Arial" w:cs="Arial"/>
          <w:sz w:val="24"/>
          <w:szCs w:val="24"/>
          <w:lang w:val="en-US"/>
        </w:rPr>
      </w:pPr>
      <w:r>
        <w:rPr>
          <w:rFonts w:ascii="Arial" w:hAnsi="Arial" w:cs="Arial"/>
          <w:sz w:val="24"/>
          <w:szCs w:val="24"/>
          <w:lang w:val="en-US"/>
        </w:rPr>
        <w:t xml:space="preserve">(a) </w:t>
      </w:r>
      <w:r>
        <w:rPr>
          <w:rFonts w:ascii="Arial" w:hAnsi="Arial" w:cs="Arial"/>
          <w:sz w:val="24"/>
          <w:szCs w:val="24"/>
          <w:lang w:val="en-US"/>
        </w:rPr>
        <w:tab/>
        <w:t>Whether the applicant</w:t>
      </w:r>
      <w:r w:rsidR="00E7369B">
        <w:rPr>
          <w:rFonts w:ascii="Arial" w:hAnsi="Arial" w:cs="Arial"/>
          <w:sz w:val="24"/>
          <w:szCs w:val="24"/>
          <w:lang w:val="en-US"/>
        </w:rPr>
        <w:t>’s late filing of his replying affidavit should be condoned.</w:t>
      </w:r>
    </w:p>
    <w:p w14:paraId="31AEC642" w14:textId="2A417D9F" w:rsidR="00E4550A" w:rsidRDefault="00E4550A" w:rsidP="00E4550A">
      <w:pPr>
        <w:spacing w:line="480" w:lineRule="auto"/>
        <w:ind w:left="2160" w:hanging="720"/>
        <w:jc w:val="both"/>
        <w:rPr>
          <w:rFonts w:ascii="Arial" w:hAnsi="Arial" w:cs="Arial"/>
          <w:sz w:val="24"/>
          <w:szCs w:val="24"/>
          <w:lang w:val="en-US"/>
        </w:rPr>
      </w:pPr>
      <w:r>
        <w:rPr>
          <w:rFonts w:ascii="Arial" w:hAnsi="Arial" w:cs="Arial"/>
          <w:sz w:val="24"/>
          <w:szCs w:val="24"/>
          <w:lang w:val="en-US"/>
        </w:rPr>
        <w:t>(b)</w:t>
      </w:r>
      <w:r>
        <w:rPr>
          <w:rFonts w:ascii="Arial" w:hAnsi="Arial" w:cs="Arial"/>
          <w:sz w:val="24"/>
          <w:szCs w:val="24"/>
          <w:lang w:val="en-US"/>
        </w:rPr>
        <w:tab/>
        <w:t xml:space="preserve">Whether the </w:t>
      </w:r>
      <w:r w:rsidR="00E7369B">
        <w:rPr>
          <w:rFonts w:ascii="Arial" w:hAnsi="Arial" w:cs="Arial"/>
          <w:sz w:val="24"/>
          <w:szCs w:val="24"/>
          <w:lang w:val="en-US"/>
        </w:rPr>
        <w:t>respondent has shown sufficient reason as prescribed by section 8 (1) of the Divorce Act 70 of 1979, (the Divorce Act), to vary the Agreement of Settlement and</w:t>
      </w:r>
    </w:p>
    <w:p w14:paraId="506AC447" w14:textId="2D5433A4" w:rsidR="00E7369B" w:rsidRDefault="00E7369B" w:rsidP="00E4550A">
      <w:pPr>
        <w:spacing w:line="480" w:lineRule="auto"/>
        <w:ind w:left="2160" w:hanging="720"/>
        <w:jc w:val="both"/>
        <w:rPr>
          <w:rFonts w:ascii="Arial" w:hAnsi="Arial" w:cs="Arial"/>
          <w:sz w:val="24"/>
          <w:szCs w:val="24"/>
          <w:lang w:val="en-US"/>
        </w:rPr>
      </w:pPr>
      <w:r>
        <w:rPr>
          <w:rFonts w:ascii="Arial" w:hAnsi="Arial" w:cs="Arial"/>
          <w:sz w:val="24"/>
          <w:szCs w:val="24"/>
          <w:lang w:val="en-US"/>
        </w:rPr>
        <w:t>(c)</w:t>
      </w:r>
      <w:r>
        <w:rPr>
          <w:rFonts w:ascii="Arial" w:hAnsi="Arial" w:cs="Arial"/>
          <w:sz w:val="24"/>
          <w:szCs w:val="24"/>
          <w:lang w:val="en-US"/>
        </w:rPr>
        <w:tab/>
      </w:r>
      <w:r w:rsidR="006663B2">
        <w:rPr>
          <w:rFonts w:ascii="Arial" w:hAnsi="Arial" w:cs="Arial"/>
          <w:sz w:val="24"/>
          <w:szCs w:val="24"/>
          <w:lang w:val="en-US"/>
        </w:rPr>
        <w:t>Relief sought by the applicant to vary the settlement agreement as follows:</w:t>
      </w:r>
    </w:p>
    <w:p w14:paraId="124DDBC5" w14:textId="42E99E27" w:rsidR="006663B2" w:rsidRDefault="006663B2" w:rsidP="00E4550A">
      <w:pPr>
        <w:spacing w:line="480" w:lineRule="auto"/>
        <w:ind w:left="2160" w:hanging="720"/>
        <w:jc w:val="both"/>
        <w:rPr>
          <w:rFonts w:ascii="Arial" w:hAnsi="Arial" w:cs="Arial"/>
          <w:sz w:val="24"/>
          <w:szCs w:val="24"/>
          <w:lang w:val="en-US"/>
        </w:rPr>
      </w:pPr>
      <w:r>
        <w:rPr>
          <w:rFonts w:ascii="Arial" w:hAnsi="Arial" w:cs="Arial"/>
          <w:sz w:val="24"/>
          <w:szCs w:val="24"/>
          <w:lang w:val="en-US"/>
        </w:rPr>
        <w:tab/>
        <w:t>(1)</w:t>
      </w:r>
      <w:r>
        <w:rPr>
          <w:rFonts w:ascii="Arial" w:hAnsi="Arial" w:cs="Arial"/>
          <w:sz w:val="24"/>
          <w:szCs w:val="24"/>
          <w:lang w:val="en-US"/>
        </w:rPr>
        <w:tab/>
        <w:t>Reducing the Applicant’s maintenance obligations.</w:t>
      </w:r>
    </w:p>
    <w:p w14:paraId="17651EC1" w14:textId="0285092B" w:rsidR="006663B2" w:rsidRDefault="006663B2" w:rsidP="00E4550A">
      <w:pPr>
        <w:spacing w:line="480" w:lineRule="auto"/>
        <w:ind w:left="2160" w:hanging="720"/>
        <w:jc w:val="both"/>
        <w:rPr>
          <w:rFonts w:ascii="Arial" w:hAnsi="Arial" w:cs="Arial"/>
          <w:sz w:val="24"/>
          <w:szCs w:val="24"/>
          <w:lang w:val="en-US"/>
        </w:rPr>
      </w:pPr>
      <w:r>
        <w:rPr>
          <w:rFonts w:ascii="Arial" w:hAnsi="Arial" w:cs="Arial"/>
          <w:sz w:val="24"/>
          <w:szCs w:val="24"/>
          <w:lang w:val="en-US"/>
        </w:rPr>
        <w:lastRenderedPageBreak/>
        <w:t>(2)</w:t>
      </w:r>
      <w:r>
        <w:rPr>
          <w:rFonts w:ascii="Arial" w:hAnsi="Arial" w:cs="Arial"/>
          <w:sz w:val="24"/>
          <w:szCs w:val="24"/>
          <w:lang w:val="en-US"/>
        </w:rPr>
        <w:tab/>
        <w:t xml:space="preserve">Dividing the property listed in paragraph 6.1 of the settlement agreement in order to have the applicant have half share in the matrimonial property. Be it the matrimonial property </w:t>
      </w:r>
      <w:r w:rsidR="00500814">
        <w:rPr>
          <w:rFonts w:ascii="Arial" w:hAnsi="Arial" w:cs="Arial"/>
          <w:sz w:val="24"/>
          <w:szCs w:val="24"/>
          <w:lang w:val="en-US"/>
        </w:rPr>
        <w:t xml:space="preserve">is bought by the respondent or sold to somebody </w:t>
      </w:r>
      <w:r w:rsidR="007B6834">
        <w:rPr>
          <w:rFonts w:ascii="Arial" w:hAnsi="Arial" w:cs="Arial"/>
          <w:sz w:val="24"/>
          <w:szCs w:val="24"/>
          <w:lang w:val="en-US"/>
        </w:rPr>
        <w:t>else,</w:t>
      </w:r>
      <w:r w:rsidR="00500814">
        <w:rPr>
          <w:rFonts w:ascii="Arial" w:hAnsi="Arial" w:cs="Arial"/>
          <w:sz w:val="24"/>
          <w:szCs w:val="24"/>
          <w:lang w:val="en-US"/>
        </w:rPr>
        <w:t xml:space="preserve"> and the proceeds be shared equally.</w:t>
      </w:r>
    </w:p>
    <w:p w14:paraId="3B9FA989" w14:textId="7D93BF07" w:rsidR="00500814" w:rsidRDefault="00500814" w:rsidP="00E4550A">
      <w:pPr>
        <w:spacing w:line="480" w:lineRule="auto"/>
        <w:ind w:left="2160" w:hanging="720"/>
        <w:jc w:val="both"/>
        <w:rPr>
          <w:rFonts w:ascii="Arial" w:hAnsi="Arial" w:cs="Arial"/>
          <w:sz w:val="24"/>
          <w:szCs w:val="24"/>
          <w:lang w:val="en-US"/>
        </w:rPr>
      </w:pPr>
      <w:r>
        <w:rPr>
          <w:rFonts w:ascii="Arial" w:hAnsi="Arial" w:cs="Arial"/>
          <w:sz w:val="24"/>
          <w:szCs w:val="24"/>
          <w:lang w:val="en-US"/>
        </w:rPr>
        <w:t>(3)</w:t>
      </w:r>
      <w:r>
        <w:rPr>
          <w:rFonts w:ascii="Arial" w:hAnsi="Arial" w:cs="Arial"/>
          <w:sz w:val="24"/>
          <w:szCs w:val="24"/>
          <w:lang w:val="en-US"/>
        </w:rPr>
        <w:tab/>
        <w:t xml:space="preserve">The implementation of the </w:t>
      </w:r>
      <w:r w:rsidR="00FA0E1D">
        <w:rPr>
          <w:rFonts w:ascii="Arial" w:hAnsi="Arial" w:cs="Arial"/>
          <w:sz w:val="24"/>
          <w:szCs w:val="24"/>
          <w:lang w:val="en-US"/>
        </w:rPr>
        <w:t>social</w:t>
      </w:r>
      <w:r>
        <w:rPr>
          <w:rFonts w:ascii="Arial" w:hAnsi="Arial" w:cs="Arial"/>
          <w:sz w:val="24"/>
          <w:szCs w:val="24"/>
          <w:lang w:val="en-US"/>
        </w:rPr>
        <w:t xml:space="preserve"> worker’s report </w:t>
      </w:r>
      <w:r w:rsidR="007B6834">
        <w:rPr>
          <w:rFonts w:ascii="Arial" w:hAnsi="Arial" w:cs="Arial"/>
          <w:sz w:val="24"/>
          <w:szCs w:val="24"/>
          <w:lang w:val="en-US"/>
        </w:rPr>
        <w:t>that:</w:t>
      </w:r>
    </w:p>
    <w:p w14:paraId="21919212" w14:textId="296D5604" w:rsidR="00500814" w:rsidRDefault="00500814" w:rsidP="00500814">
      <w:pPr>
        <w:spacing w:line="480" w:lineRule="auto"/>
        <w:ind w:left="2880" w:hanging="720"/>
        <w:jc w:val="both"/>
        <w:rPr>
          <w:rFonts w:ascii="Arial" w:hAnsi="Arial" w:cs="Arial"/>
          <w:sz w:val="24"/>
          <w:szCs w:val="24"/>
          <w:lang w:val="en-US"/>
        </w:rPr>
      </w:pPr>
      <w:r>
        <w:rPr>
          <w:rFonts w:ascii="Arial" w:hAnsi="Arial" w:cs="Arial"/>
          <w:sz w:val="24"/>
          <w:szCs w:val="24"/>
          <w:lang w:val="en-US"/>
        </w:rPr>
        <w:t>(i)</w:t>
      </w:r>
      <w:r>
        <w:rPr>
          <w:rFonts w:ascii="Arial" w:hAnsi="Arial" w:cs="Arial"/>
          <w:sz w:val="24"/>
          <w:szCs w:val="24"/>
          <w:lang w:val="en-US"/>
        </w:rPr>
        <w:tab/>
        <w:t>both applicant and respondent need to attend mediation sessions;</w:t>
      </w:r>
    </w:p>
    <w:p w14:paraId="6289903F" w14:textId="47D89D1D" w:rsidR="00500814" w:rsidRDefault="00500814" w:rsidP="00500814">
      <w:pPr>
        <w:spacing w:line="480" w:lineRule="auto"/>
        <w:ind w:left="2880" w:hanging="720"/>
        <w:jc w:val="both"/>
        <w:rPr>
          <w:rFonts w:ascii="Arial" w:hAnsi="Arial" w:cs="Arial"/>
          <w:sz w:val="24"/>
          <w:szCs w:val="24"/>
          <w:lang w:val="en-US"/>
        </w:rPr>
      </w:pPr>
      <w:r>
        <w:rPr>
          <w:rFonts w:ascii="Arial" w:hAnsi="Arial" w:cs="Arial"/>
          <w:sz w:val="24"/>
          <w:szCs w:val="24"/>
          <w:lang w:val="en-US"/>
        </w:rPr>
        <w:t>(ii)</w:t>
      </w:r>
      <w:r>
        <w:rPr>
          <w:rFonts w:ascii="Arial" w:hAnsi="Arial" w:cs="Arial"/>
          <w:sz w:val="24"/>
          <w:szCs w:val="24"/>
          <w:lang w:val="en-US"/>
        </w:rPr>
        <w:tab/>
        <w:t xml:space="preserve">the respondent be ordered </w:t>
      </w:r>
      <w:r w:rsidR="00354959">
        <w:rPr>
          <w:rFonts w:ascii="Arial" w:hAnsi="Arial" w:cs="Arial"/>
          <w:sz w:val="24"/>
          <w:szCs w:val="24"/>
          <w:lang w:val="en-US"/>
        </w:rPr>
        <w:t>to attend rehabilitation to assist with her substance abuse disorder;</w:t>
      </w:r>
    </w:p>
    <w:p w14:paraId="5C103E5F" w14:textId="2F5110D0" w:rsidR="00354959" w:rsidRDefault="00354959" w:rsidP="00500814">
      <w:pPr>
        <w:spacing w:line="480" w:lineRule="auto"/>
        <w:ind w:left="2880" w:hanging="720"/>
        <w:jc w:val="both"/>
        <w:rPr>
          <w:rFonts w:ascii="Arial" w:hAnsi="Arial" w:cs="Arial"/>
          <w:sz w:val="24"/>
          <w:szCs w:val="24"/>
          <w:lang w:val="en-US"/>
        </w:rPr>
      </w:pPr>
      <w:r>
        <w:rPr>
          <w:rFonts w:ascii="Arial" w:hAnsi="Arial" w:cs="Arial"/>
          <w:sz w:val="24"/>
          <w:szCs w:val="24"/>
          <w:lang w:val="en-US"/>
        </w:rPr>
        <w:t>(iii)</w:t>
      </w:r>
      <w:r>
        <w:rPr>
          <w:rFonts w:ascii="Arial" w:hAnsi="Arial" w:cs="Arial"/>
          <w:sz w:val="24"/>
          <w:szCs w:val="24"/>
          <w:lang w:val="en-US"/>
        </w:rPr>
        <w:tab/>
        <w:t xml:space="preserve">the respondent be ordered </w:t>
      </w:r>
      <w:r w:rsidR="00FA0E1D">
        <w:rPr>
          <w:rFonts w:ascii="Arial" w:hAnsi="Arial" w:cs="Arial"/>
          <w:sz w:val="24"/>
          <w:szCs w:val="24"/>
          <w:lang w:val="en-US"/>
        </w:rPr>
        <w:t>to respect the divorce order and allow the applicant to have contact with the children and</w:t>
      </w:r>
    </w:p>
    <w:p w14:paraId="1261276B" w14:textId="24AF89F1" w:rsidR="005F053D" w:rsidRDefault="00FA0E1D" w:rsidP="00A33C7F">
      <w:pPr>
        <w:spacing w:line="480" w:lineRule="auto"/>
        <w:ind w:left="2880" w:hanging="720"/>
        <w:jc w:val="both"/>
        <w:rPr>
          <w:rFonts w:ascii="Arial" w:hAnsi="Arial" w:cs="Arial"/>
          <w:sz w:val="24"/>
          <w:szCs w:val="24"/>
          <w:lang w:val="en-US"/>
        </w:rPr>
      </w:pPr>
      <w:r>
        <w:rPr>
          <w:rFonts w:ascii="Arial" w:hAnsi="Arial" w:cs="Arial"/>
          <w:sz w:val="24"/>
          <w:szCs w:val="24"/>
          <w:lang w:val="en-US"/>
        </w:rPr>
        <w:t>(iv)</w:t>
      </w:r>
      <w:r>
        <w:rPr>
          <w:rFonts w:ascii="Arial" w:hAnsi="Arial" w:cs="Arial"/>
          <w:sz w:val="24"/>
          <w:szCs w:val="24"/>
          <w:lang w:val="en-US"/>
        </w:rPr>
        <w:tab/>
      </w:r>
      <w:r w:rsidR="00E96EFC">
        <w:rPr>
          <w:rFonts w:ascii="Arial" w:hAnsi="Arial" w:cs="Arial"/>
          <w:sz w:val="24"/>
          <w:szCs w:val="24"/>
          <w:lang w:val="en-US"/>
        </w:rPr>
        <w:t>the applicant and respondent be referred to parenting skills sessions.</w:t>
      </w:r>
    </w:p>
    <w:p w14:paraId="53DDC319" w14:textId="7D9285DF" w:rsidR="00606C2D" w:rsidRDefault="00606C2D" w:rsidP="00CD59EA">
      <w:pPr>
        <w:spacing w:line="480" w:lineRule="auto"/>
        <w:ind w:left="720" w:hanging="720"/>
        <w:jc w:val="both"/>
        <w:rPr>
          <w:rFonts w:ascii="Arial" w:hAnsi="Arial" w:cs="Arial"/>
          <w:sz w:val="24"/>
          <w:szCs w:val="24"/>
          <w:lang w:val="en-US"/>
        </w:rPr>
      </w:pPr>
    </w:p>
    <w:p w14:paraId="47950520" w14:textId="77777777" w:rsidR="00D207AD" w:rsidRDefault="00606C2D" w:rsidP="00CD59EA">
      <w:pPr>
        <w:spacing w:line="480" w:lineRule="auto"/>
        <w:ind w:left="720" w:hanging="720"/>
        <w:jc w:val="both"/>
        <w:rPr>
          <w:rFonts w:ascii="Arial" w:hAnsi="Arial" w:cs="Arial"/>
          <w:sz w:val="24"/>
          <w:szCs w:val="24"/>
          <w:lang w:val="en-US"/>
        </w:rPr>
      </w:pPr>
      <w:r>
        <w:rPr>
          <w:rFonts w:ascii="Arial" w:hAnsi="Arial" w:cs="Arial"/>
          <w:sz w:val="24"/>
          <w:szCs w:val="24"/>
          <w:lang w:val="en-US"/>
        </w:rPr>
        <w:t>[4]</w:t>
      </w:r>
      <w:r>
        <w:rPr>
          <w:rFonts w:ascii="Arial" w:hAnsi="Arial" w:cs="Arial"/>
          <w:sz w:val="24"/>
          <w:szCs w:val="24"/>
          <w:lang w:val="en-US"/>
        </w:rPr>
        <w:tab/>
      </w:r>
      <w:r w:rsidR="00A33C7F">
        <w:rPr>
          <w:rFonts w:ascii="Arial" w:hAnsi="Arial" w:cs="Arial"/>
          <w:sz w:val="24"/>
          <w:szCs w:val="24"/>
          <w:lang w:val="en-US"/>
        </w:rPr>
        <w:t>The applicant filed his replying affidavit late and in it incorporated his application for the condonation for the late filing.</w:t>
      </w:r>
      <w:r w:rsidR="00D207AD">
        <w:rPr>
          <w:rFonts w:ascii="Arial" w:hAnsi="Arial" w:cs="Arial"/>
          <w:sz w:val="24"/>
          <w:szCs w:val="24"/>
          <w:lang w:val="en-US"/>
        </w:rPr>
        <w:t xml:space="preserve"> I will deal with the condonation application first and will attend to the main application afterwards.</w:t>
      </w:r>
    </w:p>
    <w:p w14:paraId="4B42F2FC" w14:textId="3CC19E81" w:rsidR="003258FC" w:rsidRDefault="004A3D6D" w:rsidP="00CD59EA">
      <w:pPr>
        <w:spacing w:line="480" w:lineRule="auto"/>
        <w:ind w:left="720" w:hanging="720"/>
        <w:jc w:val="both"/>
        <w:rPr>
          <w:rFonts w:ascii="Arial" w:hAnsi="Arial" w:cs="Arial"/>
          <w:sz w:val="24"/>
          <w:szCs w:val="24"/>
          <w:lang w:val="en-US"/>
        </w:rPr>
      </w:pPr>
      <w:r>
        <w:rPr>
          <w:rFonts w:ascii="Arial" w:hAnsi="Arial" w:cs="Arial"/>
          <w:sz w:val="24"/>
          <w:szCs w:val="24"/>
          <w:lang w:val="en-US"/>
        </w:rPr>
        <w:t xml:space="preserve"> </w:t>
      </w:r>
    </w:p>
    <w:p w14:paraId="17A62188" w14:textId="3E43E019" w:rsidR="006B2C8D" w:rsidRDefault="003258FC" w:rsidP="00E4550A">
      <w:pPr>
        <w:spacing w:line="480" w:lineRule="auto"/>
        <w:ind w:left="720" w:hanging="720"/>
        <w:jc w:val="both"/>
        <w:rPr>
          <w:rFonts w:ascii="Arial" w:hAnsi="Arial" w:cs="Arial"/>
          <w:sz w:val="24"/>
          <w:szCs w:val="24"/>
          <w:lang w:val="en-US"/>
        </w:rPr>
      </w:pPr>
      <w:r>
        <w:rPr>
          <w:rFonts w:ascii="Arial" w:hAnsi="Arial" w:cs="Arial"/>
          <w:sz w:val="24"/>
          <w:szCs w:val="24"/>
          <w:lang w:val="en-US"/>
        </w:rPr>
        <w:t>[5]</w:t>
      </w:r>
      <w:r w:rsidR="00D207AD">
        <w:rPr>
          <w:rFonts w:ascii="Arial" w:hAnsi="Arial" w:cs="Arial"/>
          <w:sz w:val="24"/>
          <w:szCs w:val="24"/>
          <w:lang w:val="en-US"/>
        </w:rPr>
        <w:tab/>
        <w:t>The applica</w:t>
      </w:r>
      <w:r w:rsidR="009954EE">
        <w:rPr>
          <w:rFonts w:ascii="Arial" w:hAnsi="Arial" w:cs="Arial"/>
          <w:sz w:val="24"/>
          <w:szCs w:val="24"/>
          <w:lang w:val="en-US"/>
        </w:rPr>
        <w:t>nt avers that he filed his reply</w:t>
      </w:r>
      <w:r w:rsidR="00D207AD">
        <w:rPr>
          <w:rFonts w:ascii="Arial" w:hAnsi="Arial" w:cs="Arial"/>
          <w:sz w:val="24"/>
          <w:szCs w:val="24"/>
          <w:lang w:val="en-US"/>
        </w:rPr>
        <w:t>ing affidavit rather belatedly and he is seeking the court to condone his late filing of same. The</w:t>
      </w:r>
      <w:r w:rsidR="00A46221">
        <w:rPr>
          <w:rFonts w:ascii="Arial" w:hAnsi="Arial" w:cs="Arial"/>
          <w:sz w:val="24"/>
          <w:szCs w:val="24"/>
          <w:lang w:val="en-US"/>
        </w:rPr>
        <w:t xml:space="preserve"> respondent</w:t>
      </w:r>
      <w:r w:rsidR="000A0E54">
        <w:rPr>
          <w:rFonts w:ascii="Arial" w:hAnsi="Arial" w:cs="Arial"/>
          <w:sz w:val="24"/>
          <w:szCs w:val="24"/>
          <w:lang w:val="en-US"/>
        </w:rPr>
        <w:t>’</w:t>
      </w:r>
      <w:r w:rsidR="00A46221">
        <w:rPr>
          <w:rFonts w:ascii="Arial" w:hAnsi="Arial" w:cs="Arial"/>
          <w:sz w:val="24"/>
          <w:szCs w:val="24"/>
          <w:lang w:val="en-US"/>
        </w:rPr>
        <w:t xml:space="preserve">s answering affidavit was served on </w:t>
      </w:r>
      <w:r w:rsidR="000A0E54">
        <w:rPr>
          <w:rFonts w:ascii="Arial" w:hAnsi="Arial" w:cs="Arial"/>
          <w:sz w:val="24"/>
          <w:szCs w:val="24"/>
          <w:lang w:val="en-US"/>
        </w:rPr>
        <w:t>his erstwhile correspondent attorneys</w:t>
      </w:r>
      <w:r w:rsidR="00D207AD">
        <w:rPr>
          <w:rFonts w:ascii="Arial" w:hAnsi="Arial" w:cs="Arial"/>
          <w:sz w:val="24"/>
          <w:szCs w:val="24"/>
          <w:lang w:val="en-US"/>
        </w:rPr>
        <w:t xml:space="preserve"> </w:t>
      </w:r>
      <w:r w:rsidR="000A0E54">
        <w:rPr>
          <w:rFonts w:ascii="Arial" w:hAnsi="Arial" w:cs="Arial"/>
          <w:sz w:val="24"/>
          <w:szCs w:val="24"/>
          <w:lang w:val="en-US"/>
        </w:rPr>
        <w:t>on the 14</w:t>
      </w:r>
      <w:r w:rsidR="000A0E54" w:rsidRPr="000A0E54">
        <w:rPr>
          <w:rFonts w:ascii="Arial" w:hAnsi="Arial" w:cs="Arial"/>
          <w:sz w:val="24"/>
          <w:szCs w:val="24"/>
          <w:vertAlign w:val="superscript"/>
          <w:lang w:val="en-US"/>
        </w:rPr>
        <w:t>th</w:t>
      </w:r>
      <w:r w:rsidR="000A0E54">
        <w:rPr>
          <w:rFonts w:ascii="Arial" w:hAnsi="Arial" w:cs="Arial"/>
          <w:sz w:val="24"/>
          <w:szCs w:val="24"/>
          <w:lang w:val="en-US"/>
        </w:rPr>
        <w:t xml:space="preserve"> January 2020, however </w:t>
      </w:r>
      <w:r w:rsidR="00533473">
        <w:rPr>
          <w:rFonts w:ascii="Arial" w:hAnsi="Arial" w:cs="Arial"/>
          <w:sz w:val="24"/>
          <w:szCs w:val="24"/>
          <w:lang w:val="en-US"/>
        </w:rPr>
        <w:t>because of</w:t>
      </w:r>
      <w:r w:rsidR="000A0E54">
        <w:rPr>
          <w:rFonts w:ascii="Arial" w:hAnsi="Arial" w:cs="Arial"/>
          <w:sz w:val="24"/>
          <w:szCs w:val="24"/>
          <w:lang w:val="en-US"/>
        </w:rPr>
        <w:t xml:space="preserve"> financial falling out, his attorneys withdrew from representing him</w:t>
      </w:r>
      <w:r w:rsidR="00332C52">
        <w:rPr>
          <w:rFonts w:ascii="Arial" w:hAnsi="Arial" w:cs="Arial"/>
          <w:sz w:val="24"/>
          <w:szCs w:val="24"/>
          <w:lang w:val="en-US"/>
        </w:rPr>
        <w:t xml:space="preserve"> on the 11</w:t>
      </w:r>
      <w:r w:rsidR="00332C52" w:rsidRPr="00332C52">
        <w:rPr>
          <w:rFonts w:ascii="Arial" w:hAnsi="Arial" w:cs="Arial"/>
          <w:sz w:val="24"/>
          <w:szCs w:val="24"/>
          <w:vertAlign w:val="superscript"/>
          <w:lang w:val="en-US"/>
        </w:rPr>
        <w:t>th</w:t>
      </w:r>
      <w:r w:rsidR="00332C52">
        <w:rPr>
          <w:rFonts w:ascii="Arial" w:hAnsi="Arial" w:cs="Arial"/>
          <w:sz w:val="24"/>
          <w:szCs w:val="24"/>
          <w:lang w:val="en-US"/>
        </w:rPr>
        <w:t xml:space="preserve"> February 2020 and at that stage he was not notified of the answering affidavit.</w:t>
      </w:r>
      <w:r w:rsidR="007755B0">
        <w:rPr>
          <w:rFonts w:ascii="Arial" w:hAnsi="Arial" w:cs="Arial"/>
          <w:sz w:val="24"/>
          <w:szCs w:val="24"/>
          <w:lang w:val="en-US"/>
        </w:rPr>
        <w:t xml:space="preserve"> He further avers that he was only </w:t>
      </w:r>
      <w:r w:rsidR="007755B0">
        <w:rPr>
          <w:rFonts w:ascii="Arial" w:hAnsi="Arial" w:cs="Arial"/>
          <w:sz w:val="24"/>
          <w:szCs w:val="24"/>
          <w:lang w:val="en-US"/>
        </w:rPr>
        <w:lastRenderedPageBreak/>
        <w:t>notified on the 21</w:t>
      </w:r>
      <w:r w:rsidR="007755B0" w:rsidRPr="007755B0">
        <w:rPr>
          <w:rFonts w:ascii="Arial" w:hAnsi="Arial" w:cs="Arial"/>
          <w:sz w:val="24"/>
          <w:szCs w:val="24"/>
          <w:vertAlign w:val="superscript"/>
          <w:lang w:val="en-US"/>
        </w:rPr>
        <w:t>st</w:t>
      </w:r>
      <w:r w:rsidR="007755B0">
        <w:rPr>
          <w:rFonts w:ascii="Arial" w:hAnsi="Arial" w:cs="Arial"/>
          <w:sz w:val="24"/>
          <w:szCs w:val="24"/>
          <w:lang w:val="en-US"/>
        </w:rPr>
        <w:t xml:space="preserve"> February 2020 of the notice of withdrawal and the existence of the answering affidavit.</w:t>
      </w:r>
      <w:r w:rsidR="00134122">
        <w:rPr>
          <w:rFonts w:ascii="Arial" w:hAnsi="Arial" w:cs="Arial"/>
          <w:sz w:val="24"/>
          <w:szCs w:val="24"/>
          <w:lang w:val="en-US"/>
        </w:rPr>
        <w:t xml:space="preserve"> </w:t>
      </w:r>
      <w:r w:rsidR="007755B0">
        <w:rPr>
          <w:rFonts w:ascii="Arial" w:hAnsi="Arial" w:cs="Arial"/>
          <w:sz w:val="24"/>
          <w:szCs w:val="24"/>
          <w:lang w:val="en-US"/>
        </w:rPr>
        <w:t xml:space="preserve">Upon receipt of the notice of withdrawal he proceeded to obtain new legal representation as soon as </w:t>
      </w:r>
      <w:r w:rsidR="000421D6">
        <w:rPr>
          <w:rFonts w:ascii="Arial" w:hAnsi="Arial" w:cs="Arial"/>
          <w:sz w:val="24"/>
          <w:szCs w:val="24"/>
          <w:lang w:val="en-US"/>
        </w:rPr>
        <w:t xml:space="preserve">reasonably </w:t>
      </w:r>
      <w:r w:rsidR="007755B0">
        <w:rPr>
          <w:rFonts w:ascii="Arial" w:hAnsi="Arial" w:cs="Arial"/>
          <w:sz w:val="24"/>
          <w:szCs w:val="24"/>
          <w:lang w:val="en-US"/>
        </w:rPr>
        <w:t>possible</w:t>
      </w:r>
      <w:r w:rsidR="00405A91">
        <w:rPr>
          <w:rFonts w:ascii="Arial" w:hAnsi="Arial" w:cs="Arial"/>
          <w:sz w:val="24"/>
          <w:szCs w:val="24"/>
          <w:lang w:val="en-US"/>
        </w:rPr>
        <w:t xml:space="preserve"> and was only able to obtain such representation with his current attorney on the 1</w:t>
      </w:r>
      <w:r w:rsidR="00405A91" w:rsidRPr="00405A91">
        <w:rPr>
          <w:rFonts w:ascii="Arial" w:hAnsi="Arial" w:cs="Arial"/>
          <w:sz w:val="24"/>
          <w:szCs w:val="24"/>
          <w:vertAlign w:val="superscript"/>
          <w:lang w:val="en-US"/>
        </w:rPr>
        <w:t>st</w:t>
      </w:r>
      <w:r w:rsidR="00405A91">
        <w:rPr>
          <w:rFonts w:ascii="Arial" w:hAnsi="Arial" w:cs="Arial"/>
          <w:sz w:val="24"/>
          <w:szCs w:val="24"/>
          <w:lang w:val="en-US"/>
        </w:rPr>
        <w:t xml:space="preserve"> July 2020. Due to work commitments and </w:t>
      </w:r>
      <w:r w:rsidR="006F1F78">
        <w:rPr>
          <w:rFonts w:ascii="Arial" w:hAnsi="Arial" w:cs="Arial"/>
          <w:sz w:val="24"/>
          <w:szCs w:val="24"/>
          <w:lang w:val="en-US"/>
        </w:rPr>
        <w:t>schedule,</w:t>
      </w:r>
      <w:r w:rsidR="00405A91">
        <w:rPr>
          <w:rFonts w:ascii="Arial" w:hAnsi="Arial" w:cs="Arial"/>
          <w:sz w:val="24"/>
          <w:szCs w:val="24"/>
          <w:lang w:val="en-US"/>
        </w:rPr>
        <w:t xml:space="preserve"> he was only able to meet up with his new attorney </w:t>
      </w:r>
      <w:r w:rsidR="006B2C8D">
        <w:rPr>
          <w:rFonts w:ascii="Arial" w:hAnsi="Arial" w:cs="Arial"/>
          <w:sz w:val="24"/>
          <w:szCs w:val="24"/>
          <w:lang w:val="en-US"/>
        </w:rPr>
        <w:t>for a</w:t>
      </w:r>
      <w:r w:rsidR="00405A91">
        <w:rPr>
          <w:rFonts w:ascii="Arial" w:hAnsi="Arial" w:cs="Arial"/>
          <w:sz w:val="24"/>
          <w:szCs w:val="24"/>
          <w:lang w:val="en-US"/>
        </w:rPr>
        <w:t xml:space="preserve"> consultation on the 17</w:t>
      </w:r>
      <w:r w:rsidR="00405A91" w:rsidRPr="00405A91">
        <w:rPr>
          <w:rFonts w:ascii="Arial" w:hAnsi="Arial" w:cs="Arial"/>
          <w:sz w:val="24"/>
          <w:szCs w:val="24"/>
          <w:vertAlign w:val="superscript"/>
          <w:lang w:val="en-US"/>
        </w:rPr>
        <w:t>th</w:t>
      </w:r>
      <w:r w:rsidR="00405A91">
        <w:rPr>
          <w:rFonts w:ascii="Arial" w:hAnsi="Arial" w:cs="Arial"/>
          <w:sz w:val="24"/>
          <w:szCs w:val="24"/>
          <w:lang w:val="en-US"/>
        </w:rPr>
        <w:t xml:space="preserve"> July 2020.</w:t>
      </w:r>
    </w:p>
    <w:p w14:paraId="39957322" w14:textId="77777777" w:rsidR="006B2C8D" w:rsidRDefault="006B2C8D" w:rsidP="00E4550A">
      <w:pPr>
        <w:spacing w:line="480" w:lineRule="auto"/>
        <w:ind w:left="720" w:hanging="720"/>
        <w:jc w:val="both"/>
        <w:rPr>
          <w:rFonts w:ascii="Arial" w:hAnsi="Arial" w:cs="Arial"/>
          <w:sz w:val="24"/>
          <w:szCs w:val="24"/>
          <w:lang w:val="en-US"/>
        </w:rPr>
      </w:pPr>
    </w:p>
    <w:p w14:paraId="299CEB8F" w14:textId="56A67D6C" w:rsidR="00D207AD" w:rsidRDefault="006B2C8D" w:rsidP="00E4550A">
      <w:pPr>
        <w:spacing w:line="480" w:lineRule="auto"/>
        <w:ind w:left="720" w:hanging="720"/>
        <w:jc w:val="both"/>
        <w:rPr>
          <w:rFonts w:ascii="Arial" w:hAnsi="Arial" w:cs="Arial"/>
          <w:sz w:val="24"/>
          <w:szCs w:val="24"/>
          <w:lang w:val="en-US"/>
        </w:rPr>
      </w:pPr>
      <w:r>
        <w:rPr>
          <w:rFonts w:ascii="Arial" w:hAnsi="Arial" w:cs="Arial"/>
          <w:sz w:val="24"/>
          <w:szCs w:val="24"/>
          <w:lang w:val="en-US"/>
        </w:rPr>
        <w:t>[6]</w:t>
      </w:r>
      <w:r w:rsidR="00384FF6">
        <w:rPr>
          <w:rFonts w:ascii="Arial" w:hAnsi="Arial" w:cs="Arial"/>
          <w:sz w:val="24"/>
          <w:szCs w:val="24"/>
          <w:lang w:val="en-US"/>
        </w:rPr>
        <w:tab/>
        <w:t xml:space="preserve"> The</w:t>
      </w:r>
      <w:r w:rsidR="006F1F78">
        <w:rPr>
          <w:rFonts w:ascii="Arial" w:hAnsi="Arial" w:cs="Arial"/>
          <w:sz w:val="24"/>
          <w:szCs w:val="24"/>
          <w:lang w:val="en-US"/>
        </w:rPr>
        <w:t xml:space="preserve"> applicant contends that as the allegations that were made by the respondent were bald, he was advised that a replying affidavit would be required to be filed and the services of Counsel would be required.</w:t>
      </w:r>
      <w:r w:rsidR="000A61E7">
        <w:rPr>
          <w:rFonts w:ascii="Arial" w:hAnsi="Arial" w:cs="Arial"/>
          <w:sz w:val="24"/>
          <w:szCs w:val="24"/>
          <w:lang w:val="en-US"/>
        </w:rPr>
        <w:t xml:space="preserve"> The</w:t>
      </w:r>
      <w:r w:rsidR="0063661B">
        <w:rPr>
          <w:rFonts w:ascii="Arial" w:hAnsi="Arial" w:cs="Arial"/>
          <w:sz w:val="24"/>
          <w:szCs w:val="24"/>
          <w:lang w:val="en-US"/>
        </w:rPr>
        <w:t xml:space="preserve"> </w:t>
      </w:r>
      <w:r w:rsidR="000A61E7">
        <w:rPr>
          <w:rFonts w:ascii="Arial" w:hAnsi="Arial" w:cs="Arial"/>
          <w:sz w:val="24"/>
          <w:szCs w:val="24"/>
          <w:lang w:val="en-US"/>
        </w:rPr>
        <w:t>a</w:t>
      </w:r>
      <w:r w:rsidR="0063661B">
        <w:rPr>
          <w:rFonts w:ascii="Arial" w:hAnsi="Arial" w:cs="Arial"/>
          <w:sz w:val="24"/>
          <w:szCs w:val="24"/>
          <w:lang w:val="en-US"/>
        </w:rPr>
        <w:t>pplicant reiterates that because of his financial constraints he could not pay the deposit required to secure the services o</w:t>
      </w:r>
      <w:r w:rsidR="00404D0E">
        <w:rPr>
          <w:rFonts w:ascii="Arial" w:hAnsi="Arial" w:cs="Arial"/>
          <w:sz w:val="24"/>
          <w:szCs w:val="24"/>
          <w:lang w:val="en-US"/>
        </w:rPr>
        <w:t>f</w:t>
      </w:r>
      <w:r w:rsidR="0063661B">
        <w:rPr>
          <w:rFonts w:ascii="Arial" w:hAnsi="Arial" w:cs="Arial"/>
          <w:sz w:val="24"/>
          <w:szCs w:val="24"/>
          <w:lang w:val="en-US"/>
        </w:rPr>
        <w:t xml:space="preserve"> Counsel</w:t>
      </w:r>
      <w:r w:rsidR="00A517AA">
        <w:rPr>
          <w:rFonts w:ascii="Arial" w:hAnsi="Arial" w:cs="Arial"/>
          <w:sz w:val="24"/>
          <w:szCs w:val="24"/>
          <w:lang w:val="en-US"/>
        </w:rPr>
        <w:t xml:space="preserve"> and it was only around 27</w:t>
      </w:r>
      <w:r w:rsidR="00A517AA" w:rsidRPr="00A517AA">
        <w:rPr>
          <w:rFonts w:ascii="Arial" w:hAnsi="Arial" w:cs="Arial"/>
          <w:sz w:val="24"/>
          <w:szCs w:val="24"/>
          <w:vertAlign w:val="superscript"/>
          <w:lang w:val="en-US"/>
        </w:rPr>
        <w:t>th</w:t>
      </w:r>
      <w:r w:rsidR="00A517AA">
        <w:rPr>
          <w:rFonts w:ascii="Arial" w:hAnsi="Arial" w:cs="Arial"/>
          <w:sz w:val="24"/>
          <w:szCs w:val="24"/>
          <w:lang w:val="en-US"/>
        </w:rPr>
        <w:t xml:space="preserve"> August </w:t>
      </w:r>
      <w:r w:rsidR="00BC168D">
        <w:rPr>
          <w:rFonts w:ascii="Arial" w:hAnsi="Arial" w:cs="Arial"/>
          <w:sz w:val="24"/>
          <w:szCs w:val="24"/>
          <w:lang w:val="en-US"/>
        </w:rPr>
        <w:t xml:space="preserve">2020 </w:t>
      </w:r>
      <w:r w:rsidR="00A517AA">
        <w:rPr>
          <w:rFonts w:ascii="Arial" w:hAnsi="Arial" w:cs="Arial"/>
          <w:sz w:val="24"/>
          <w:szCs w:val="24"/>
          <w:lang w:val="en-US"/>
        </w:rPr>
        <w:t>that he was able to devise some means to secure a deposit to ensure that Counsel can be briefed on his matter. A consultation was</w:t>
      </w:r>
      <w:r w:rsidR="00041407">
        <w:rPr>
          <w:rFonts w:ascii="Arial" w:hAnsi="Arial" w:cs="Arial"/>
          <w:sz w:val="24"/>
          <w:szCs w:val="24"/>
          <w:lang w:val="en-US"/>
        </w:rPr>
        <w:t xml:space="preserve"> then arranged on the 17</w:t>
      </w:r>
      <w:r w:rsidR="00041407" w:rsidRPr="00041407">
        <w:rPr>
          <w:rFonts w:ascii="Arial" w:hAnsi="Arial" w:cs="Arial"/>
          <w:sz w:val="24"/>
          <w:szCs w:val="24"/>
          <w:vertAlign w:val="superscript"/>
          <w:lang w:val="en-US"/>
        </w:rPr>
        <w:t>th</w:t>
      </w:r>
      <w:r w:rsidR="00041407">
        <w:rPr>
          <w:rFonts w:ascii="Arial" w:hAnsi="Arial" w:cs="Arial"/>
          <w:sz w:val="24"/>
          <w:szCs w:val="24"/>
          <w:lang w:val="en-US"/>
        </w:rPr>
        <w:t xml:space="preserve"> August 2020. </w:t>
      </w:r>
      <w:r w:rsidR="008F69D8">
        <w:rPr>
          <w:rFonts w:ascii="Arial" w:hAnsi="Arial" w:cs="Arial"/>
          <w:sz w:val="24"/>
          <w:szCs w:val="24"/>
          <w:lang w:val="en-US"/>
        </w:rPr>
        <w:t>Counsel had to peruse and consider the plethora of papers that had been filed before court</w:t>
      </w:r>
      <w:r w:rsidR="00A517AA">
        <w:rPr>
          <w:rFonts w:ascii="Arial" w:hAnsi="Arial" w:cs="Arial"/>
          <w:sz w:val="24"/>
          <w:szCs w:val="24"/>
          <w:lang w:val="en-US"/>
        </w:rPr>
        <w:t xml:space="preserve"> </w:t>
      </w:r>
      <w:r w:rsidR="009E73AE">
        <w:rPr>
          <w:rFonts w:ascii="Arial" w:hAnsi="Arial" w:cs="Arial"/>
          <w:sz w:val="24"/>
          <w:szCs w:val="24"/>
          <w:lang w:val="en-US"/>
        </w:rPr>
        <w:t xml:space="preserve">as well as other messages and voice </w:t>
      </w:r>
      <w:r w:rsidR="00DE22F2">
        <w:rPr>
          <w:rFonts w:ascii="Arial" w:hAnsi="Arial" w:cs="Arial"/>
          <w:sz w:val="24"/>
          <w:szCs w:val="24"/>
          <w:lang w:val="en-US"/>
        </w:rPr>
        <w:t xml:space="preserve">recordings </w:t>
      </w:r>
      <w:r w:rsidR="007B4EC9">
        <w:rPr>
          <w:rFonts w:ascii="Arial" w:hAnsi="Arial" w:cs="Arial"/>
          <w:sz w:val="24"/>
          <w:szCs w:val="24"/>
          <w:lang w:val="en-US"/>
        </w:rPr>
        <w:t>he</w:t>
      </w:r>
      <w:r w:rsidR="00DE22F2">
        <w:rPr>
          <w:rFonts w:ascii="Arial" w:hAnsi="Arial" w:cs="Arial"/>
          <w:sz w:val="24"/>
          <w:szCs w:val="24"/>
          <w:lang w:val="en-US"/>
        </w:rPr>
        <w:t xml:space="preserve"> had made </w:t>
      </w:r>
      <w:r w:rsidR="00180B23">
        <w:rPr>
          <w:rFonts w:ascii="Arial" w:hAnsi="Arial" w:cs="Arial"/>
          <w:sz w:val="24"/>
          <w:szCs w:val="24"/>
          <w:lang w:val="en-US"/>
        </w:rPr>
        <w:t>to</w:t>
      </w:r>
      <w:r w:rsidR="00DE22F2">
        <w:rPr>
          <w:rFonts w:ascii="Arial" w:hAnsi="Arial" w:cs="Arial"/>
          <w:sz w:val="24"/>
          <w:szCs w:val="24"/>
          <w:lang w:val="en-US"/>
        </w:rPr>
        <w:t xml:space="preserve"> draft the </w:t>
      </w:r>
      <w:r w:rsidR="00BD6FF0">
        <w:rPr>
          <w:rFonts w:ascii="Arial" w:hAnsi="Arial" w:cs="Arial"/>
          <w:sz w:val="24"/>
          <w:szCs w:val="24"/>
          <w:lang w:val="en-US"/>
        </w:rPr>
        <w:t>affidavit,</w:t>
      </w:r>
      <w:r w:rsidR="00DE22F2">
        <w:rPr>
          <w:rFonts w:ascii="Arial" w:hAnsi="Arial" w:cs="Arial"/>
          <w:sz w:val="24"/>
          <w:szCs w:val="24"/>
          <w:lang w:val="en-US"/>
        </w:rPr>
        <w:t xml:space="preserve"> and all this took longer than expected. The replying affidavit was only ready around October 2020 and thereafter he had to attend to </w:t>
      </w:r>
      <w:r w:rsidR="0087204A">
        <w:rPr>
          <w:rFonts w:ascii="Arial" w:hAnsi="Arial" w:cs="Arial"/>
          <w:sz w:val="24"/>
          <w:szCs w:val="24"/>
          <w:lang w:val="en-US"/>
        </w:rPr>
        <w:t>have it deposed to and commissioned.</w:t>
      </w:r>
      <w:r w:rsidR="007755B0">
        <w:rPr>
          <w:rFonts w:ascii="Arial" w:hAnsi="Arial" w:cs="Arial"/>
          <w:sz w:val="24"/>
          <w:szCs w:val="24"/>
          <w:lang w:val="en-US"/>
        </w:rPr>
        <w:t xml:space="preserve"> </w:t>
      </w:r>
      <w:r w:rsidR="009D51B1">
        <w:rPr>
          <w:rFonts w:ascii="Arial" w:hAnsi="Arial" w:cs="Arial"/>
          <w:sz w:val="24"/>
          <w:szCs w:val="24"/>
          <w:lang w:val="en-US"/>
        </w:rPr>
        <w:t xml:space="preserve">The applicant contends that as the matter is important to him, he acted with as much speed as he could muster however there were factors outside his control which caused the </w:t>
      </w:r>
      <w:r w:rsidR="00944A94">
        <w:rPr>
          <w:rFonts w:ascii="Arial" w:hAnsi="Arial" w:cs="Arial"/>
          <w:sz w:val="24"/>
          <w:szCs w:val="24"/>
          <w:lang w:val="en-US"/>
        </w:rPr>
        <w:t>delay,</w:t>
      </w:r>
      <w:r w:rsidR="009D51B1">
        <w:rPr>
          <w:rFonts w:ascii="Arial" w:hAnsi="Arial" w:cs="Arial"/>
          <w:sz w:val="24"/>
          <w:szCs w:val="24"/>
          <w:lang w:val="en-US"/>
        </w:rPr>
        <w:t xml:space="preserve"> and he accordingly seeks the court</w:t>
      </w:r>
      <w:r w:rsidR="008F339E">
        <w:rPr>
          <w:rFonts w:ascii="Arial" w:hAnsi="Arial" w:cs="Arial"/>
          <w:sz w:val="24"/>
          <w:szCs w:val="24"/>
          <w:lang w:val="en-US"/>
        </w:rPr>
        <w:t>’</w:t>
      </w:r>
      <w:r w:rsidR="009D51B1">
        <w:rPr>
          <w:rFonts w:ascii="Arial" w:hAnsi="Arial" w:cs="Arial"/>
          <w:sz w:val="24"/>
          <w:szCs w:val="24"/>
          <w:lang w:val="en-US"/>
        </w:rPr>
        <w:t>s indulgence to condone the late filing of the replying affidavit.</w:t>
      </w:r>
    </w:p>
    <w:p w14:paraId="7D28FF49" w14:textId="77777777" w:rsidR="009D51B1" w:rsidRDefault="009D51B1" w:rsidP="00E4550A">
      <w:pPr>
        <w:spacing w:line="480" w:lineRule="auto"/>
        <w:ind w:left="720" w:hanging="720"/>
        <w:jc w:val="both"/>
        <w:rPr>
          <w:rFonts w:ascii="Arial" w:hAnsi="Arial" w:cs="Arial"/>
          <w:sz w:val="24"/>
          <w:szCs w:val="24"/>
          <w:lang w:val="en-US"/>
        </w:rPr>
      </w:pPr>
    </w:p>
    <w:p w14:paraId="632B3C6A" w14:textId="47F844FD" w:rsidR="001703F4" w:rsidRDefault="006F05F5" w:rsidP="00E4550A">
      <w:pPr>
        <w:spacing w:line="480" w:lineRule="auto"/>
        <w:ind w:left="720" w:hanging="720"/>
        <w:jc w:val="both"/>
        <w:rPr>
          <w:rFonts w:ascii="Arial" w:hAnsi="Arial" w:cs="Arial"/>
          <w:sz w:val="24"/>
          <w:szCs w:val="24"/>
          <w:lang w:val="en-US"/>
        </w:rPr>
      </w:pPr>
      <w:r>
        <w:rPr>
          <w:rFonts w:ascii="Arial" w:hAnsi="Arial" w:cs="Arial"/>
          <w:sz w:val="24"/>
          <w:szCs w:val="24"/>
          <w:lang w:val="en-US"/>
        </w:rPr>
        <w:lastRenderedPageBreak/>
        <w:t>[7</w:t>
      </w:r>
      <w:r w:rsidR="009D51B1">
        <w:rPr>
          <w:rFonts w:ascii="Arial" w:hAnsi="Arial" w:cs="Arial"/>
          <w:sz w:val="24"/>
          <w:szCs w:val="24"/>
          <w:lang w:val="en-US"/>
        </w:rPr>
        <w:t>]</w:t>
      </w:r>
      <w:r w:rsidR="00466879">
        <w:rPr>
          <w:rFonts w:ascii="Arial" w:hAnsi="Arial" w:cs="Arial"/>
          <w:sz w:val="24"/>
          <w:szCs w:val="24"/>
          <w:lang w:val="en-US"/>
        </w:rPr>
        <w:tab/>
        <w:t>The respondent on the other hand aver</w:t>
      </w:r>
      <w:r w:rsidR="00901C49">
        <w:rPr>
          <w:rFonts w:ascii="Arial" w:hAnsi="Arial" w:cs="Arial"/>
          <w:sz w:val="24"/>
          <w:szCs w:val="24"/>
          <w:lang w:val="en-US"/>
        </w:rPr>
        <w:t>s</w:t>
      </w:r>
      <w:r w:rsidR="00466879">
        <w:rPr>
          <w:rFonts w:ascii="Arial" w:hAnsi="Arial" w:cs="Arial"/>
          <w:sz w:val="24"/>
          <w:szCs w:val="24"/>
          <w:lang w:val="en-US"/>
        </w:rPr>
        <w:t xml:space="preserve"> that the answering affidavit was served on the applicant’s attorneys on the 14</w:t>
      </w:r>
      <w:r w:rsidR="00466879" w:rsidRPr="00466879">
        <w:rPr>
          <w:rFonts w:ascii="Arial" w:hAnsi="Arial" w:cs="Arial"/>
          <w:sz w:val="24"/>
          <w:szCs w:val="24"/>
          <w:vertAlign w:val="superscript"/>
          <w:lang w:val="en-US"/>
        </w:rPr>
        <w:t>th</w:t>
      </w:r>
      <w:r w:rsidR="00466879">
        <w:rPr>
          <w:rFonts w:ascii="Arial" w:hAnsi="Arial" w:cs="Arial"/>
          <w:sz w:val="24"/>
          <w:szCs w:val="24"/>
          <w:lang w:val="en-US"/>
        </w:rPr>
        <w:t xml:space="preserve"> January 2020. The replying affidavit was served </w:t>
      </w:r>
      <w:r w:rsidR="00C952CE">
        <w:rPr>
          <w:rFonts w:ascii="Arial" w:hAnsi="Arial" w:cs="Arial"/>
          <w:sz w:val="24"/>
          <w:szCs w:val="24"/>
          <w:lang w:val="en-US"/>
        </w:rPr>
        <w:t xml:space="preserve">on her attorneys on the 11 December 2020 when it was </w:t>
      </w:r>
      <w:r w:rsidR="00CB3AAE">
        <w:rPr>
          <w:rFonts w:ascii="Arial" w:hAnsi="Arial" w:cs="Arial"/>
          <w:sz w:val="24"/>
          <w:szCs w:val="24"/>
          <w:lang w:val="en-US"/>
        </w:rPr>
        <w:t>due</w:t>
      </w:r>
      <w:r w:rsidR="00C952CE">
        <w:rPr>
          <w:rFonts w:ascii="Arial" w:hAnsi="Arial" w:cs="Arial"/>
          <w:sz w:val="24"/>
          <w:szCs w:val="24"/>
          <w:lang w:val="en-US"/>
        </w:rPr>
        <w:t xml:space="preserve"> to be filed on the 28</w:t>
      </w:r>
      <w:r w:rsidR="00C952CE" w:rsidRPr="00C952CE">
        <w:rPr>
          <w:rFonts w:ascii="Arial" w:hAnsi="Arial" w:cs="Arial"/>
          <w:sz w:val="24"/>
          <w:szCs w:val="24"/>
          <w:vertAlign w:val="superscript"/>
          <w:lang w:val="en-US"/>
        </w:rPr>
        <w:t>th</w:t>
      </w:r>
      <w:r w:rsidR="00C952CE">
        <w:rPr>
          <w:rFonts w:ascii="Arial" w:hAnsi="Arial" w:cs="Arial"/>
          <w:sz w:val="24"/>
          <w:szCs w:val="24"/>
          <w:lang w:val="en-US"/>
        </w:rPr>
        <w:t xml:space="preserve"> January 2020, a delay of almost eleven months.</w:t>
      </w:r>
      <w:r w:rsidR="00901C49">
        <w:rPr>
          <w:rFonts w:ascii="Arial" w:hAnsi="Arial" w:cs="Arial"/>
          <w:sz w:val="24"/>
          <w:szCs w:val="24"/>
          <w:lang w:val="en-US"/>
        </w:rPr>
        <w:t xml:space="preserve"> The respondent further avers that her consent was not sought in respect of the late filing of the replying affidavit, and therefore the applicant needs to make out a case for the court to condone</w:t>
      </w:r>
      <w:r w:rsidR="00034075">
        <w:rPr>
          <w:rFonts w:ascii="Arial" w:hAnsi="Arial" w:cs="Arial"/>
          <w:sz w:val="24"/>
          <w:szCs w:val="24"/>
          <w:lang w:val="en-US"/>
        </w:rPr>
        <w:t xml:space="preserve"> his</w:t>
      </w:r>
      <w:r w:rsidR="00901C49">
        <w:rPr>
          <w:rFonts w:ascii="Arial" w:hAnsi="Arial" w:cs="Arial"/>
          <w:sz w:val="24"/>
          <w:szCs w:val="24"/>
          <w:lang w:val="en-US"/>
        </w:rPr>
        <w:t xml:space="preserve"> </w:t>
      </w:r>
      <w:r w:rsidR="001703F4">
        <w:rPr>
          <w:rFonts w:ascii="Arial" w:hAnsi="Arial" w:cs="Arial"/>
          <w:sz w:val="24"/>
          <w:szCs w:val="24"/>
          <w:lang w:val="en-US"/>
        </w:rPr>
        <w:t>noncompliance</w:t>
      </w:r>
      <w:r w:rsidR="00901C49">
        <w:rPr>
          <w:rFonts w:ascii="Arial" w:hAnsi="Arial" w:cs="Arial"/>
          <w:sz w:val="24"/>
          <w:szCs w:val="24"/>
          <w:lang w:val="en-US"/>
        </w:rPr>
        <w:t xml:space="preserve"> with the rules of court in accordance with Rule 27 of the Uniform Rules of Court.</w:t>
      </w:r>
      <w:r w:rsidR="001703F4">
        <w:rPr>
          <w:rFonts w:ascii="Arial" w:hAnsi="Arial" w:cs="Arial"/>
          <w:sz w:val="24"/>
          <w:szCs w:val="24"/>
          <w:lang w:val="en-US"/>
        </w:rPr>
        <w:t xml:space="preserve"> </w:t>
      </w:r>
    </w:p>
    <w:p w14:paraId="49DAD484" w14:textId="77777777" w:rsidR="001703F4" w:rsidRDefault="001703F4" w:rsidP="00E4550A">
      <w:pPr>
        <w:spacing w:line="480" w:lineRule="auto"/>
        <w:ind w:left="720" w:hanging="720"/>
        <w:jc w:val="both"/>
        <w:rPr>
          <w:rFonts w:ascii="Arial" w:hAnsi="Arial" w:cs="Arial"/>
          <w:sz w:val="24"/>
          <w:szCs w:val="24"/>
          <w:lang w:val="en-US"/>
        </w:rPr>
      </w:pPr>
    </w:p>
    <w:p w14:paraId="65C8EA4D" w14:textId="5F350266" w:rsidR="00901C49" w:rsidRDefault="00E80405" w:rsidP="004A1CEF">
      <w:pPr>
        <w:spacing w:line="480" w:lineRule="auto"/>
        <w:ind w:left="720" w:hanging="720"/>
        <w:jc w:val="both"/>
        <w:rPr>
          <w:rFonts w:ascii="Arial" w:hAnsi="Arial" w:cs="Arial"/>
          <w:sz w:val="24"/>
          <w:szCs w:val="24"/>
          <w:lang w:val="en-US"/>
        </w:rPr>
      </w:pPr>
      <w:r>
        <w:rPr>
          <w:rFonts w:ascii="Arial" w:hAnsi="Arial" w:cs="Arial"/>
          <w:sz w:val="24"/>
          <w:szCs w:val="24"/>
          <w:lang w:val="en-US"/>
        </w:rPr>
        <w:t>[8]</w:t>
      </w:r>
      <w:r>
        <w:rPr>
          <w:rFonts w:ascii="Arial" w:hAnsi="Arial" w:cs="Arial"/>
          <w:sz w:val="24"/>
          <w:szCs w:val="24"/>
          <w:lang w:val="en-US"/>
        </w:rPr>
        <w:tab/>
      </w:r>
      <w:r w:rsidR="001703F4">
        <w:rPr>
          <w:rFonts w:ascii="Arial" w:hAnsi="Arial" w:cs="Arial"/>
          <w:sz w:val="24"/>
          <w:szCs w:val="24"/>
          <w:lang w:val="en-US"/>
        </w:rPr>
        <w:t xml:space="preserve">The respondent contends that the applicant has not </w:t>
      </w:r>
      <w:r>
        <w:rPr>
          <w:rFonts w:ascii="Arial" w:hAnsi="Arial" w:cs="Arial"/>
          <w:sz w:val="24"/>
          <w:szCs w:val="24"/>
          <w:lang w:val="en-US"/>
        </w:rPr>
        <w:t>put-up</w:t>
      </w:r>
      <w:r w:rsidR="001703F4">
        <w:rPr>
          <w:rFonts w:ascii="Arial" w:hAnsi="Arial" w:cs="Arial"/>
          <w:sz w:val="24"/>
          <w:szCs w:val="24"/>
          <w:lang w:val="en-US"/>
        </w:rPr>
        <w:t xml:space="preserve"> sufficient facts and has not shown good cause or reason as to why his replying affidavit should be allowed by the court.</w:t>
      </w:r>
      <w:r>
        <w:rPr>
          <w:rFonts w:ascii="Arial" w:hAnsi="Arial" w:cs="Arial"/>
          <w:sz w:val="24"/>
          <w:szCs w:val="24"/>
          <w:lang w:val="en-US"/>
        </w:rPr>
        <w:t xml:space="preserve"> The applicant had knowledge of the answering affidavit as early as 11</w:t>
      </w:r>
      <w:r w:rsidRPr="00E80405">
        <w:rPr>
          <w:rFonts w:ascii="Arial" w:hAnsi="Arial" w:cs="Arial"/>
          <w:sz w:val="24"/>
          <w:szCs w:val="24"/>
          <w:vertAlign w:val="superscript"/>
          <w:lang w:val="en-US"/>
        </w:rPr>
        <w:t>th</w:t>
      </w:r>
      <w:r>
        <w:rPr>
          <w:rFonts w:ascii="Arial" w:hAnsi="Arial" w:cs="Arial"/>
          <w:sz w:val="24"/>
          <w:szCs w:val="24"/>
          <w:lang w:val="en-US"/>
        </w:rPr>
        <w:t xml:space="preserve"> February 2020 but did not take any timeous action to deal with the answering affidavit, he could have answered the averments made in the answering affidavit himself if he could not obtain legal representation.</w:t>
      </w:r>
      <w:r w:rsidR="00805261">
        <w:rPr>
          <w:rFonts w:ascii="Arial" w:hAnsi="Arial" w:cs="Arial"/>
          <w:sz w:val="24"/>
          <w:szCs w:val="24"/>
          <w:lang w:val="en-US"/>
        </w:rPr>
        <w:t xml:space="preserve"> The respondent further contends that the applicant did not give a full</w:t>
      </w:r>
      <w:r w:rsidR="00EA1B37">
        <w:rPr>
          <w:rFonts w:ascii="Arial" w:hAnsi="Arial" w:cs="Arial"/>
          <w:sz w:val="24"/>
          <w:szCs w:val="24"/>
          <w:lang w:val="en-US"/>
        </w:rPr>
        <w:t xml:space="preserve"> and</w:t>
      </w:r>
      <w:r w:rsidR="00805261">
        <w:rPr>
          <w:rFonts w:ascii="Arial" w:hAnsi="Arial" w:cs="Arial"/>
          <w:sz w:val="24"/>
          <w:szCs w:val="24"/>
          <w:lang w:val="en-US"/>
        </w:rPr>
        <w:t xml:space="preserve"> </w:t>
      </w:r>
      <w:r w:rsidR="00EA1B37">
        <w:rPr>
          <w:rFonts w:ascii="Arial" w:hAnsi="Arial" w:cs="Arial"/>
          <w:sz w:val="24"/>
          <w:szCs w:val="24"/>
          <w:lang w:val="en-US"/>
        </w:rPr>
        <w:t xml:space="preserve">reasonable </w:t>
      </w:r>
      <w:r w:rsidR="00805261">
        <w:rPr>
          <w:rFonts w:ascii="Arial" w:hAnsi="Arial" w:cs="Arial"/>
          <w:sz w:val="24"/>
          <w:szCs w:val="24"/>
          <w:lang w:val="en-US"/>
        </w:rPr>
        <w:t xml:space="preserve">account for the entire period of the delay. </w:t>
      </w:r>
    </w:p>
    <w:p w14:paraId="5EB28D5C" w14:textId="1AFBB490" w:rsidR="00D301DC" w:rsidRDefault="00D301DC" w:rsidP="004A1CEF">
      <w:pPr>
        <w:spacing w:line="480" w:lineRule="auto"/>
        <w:jc w:val="both"/>
        <w:rPr>
          <w:rFonts w:ascii="Arial" w:hAnsi="Arial" w:cs="Arial"/>
          <w:sz w:val="24"/>
          <w:szCs w:val="24"/>
          <w:lang w:val="en-US"/>
        </w:rPr>
      </w:pPr>
    </w:p>
    <w:p w14:paraId="0DA374A0" w14:textId="1BAD0DF8" w:rsidR="00D301DC" w:rsidRDefault="009F729D" w:rsidP="009F729D">
      <w:pPr>
        <w:spacing w:line="480" w:lineRule="auto"/>
        <w:ind w:left="720" w:hanging="720"/>
        <w:jc w:val="both"/>
        <w:rPr>
          <w:rFonts w:ascii="Arial" w:hAnsi="Arial" w:cs="Arial"/>
          <w:sz w:val="24"/>
          <w:szCs w:val="24"/>
          <w:lang w:val="en-US"/>
        </w:rPr>
      </w:pPr>
      <w:r>
        <w:rPr>
          <w:rFonts w:ascii="Arial" w:hAnsi="Arial" w:cs="Arial"/>
          <w:sz w:val="24"/>
          <w:szCs w:val="24"/>
          <w:lang w:val="en-US"/>
        </w:rPr>
        <w:t>[9</w:t>
      </w:r>
      <w:r w:rsidR="00D301DC">
        <w:rPr>
          <w:rFonts w:ascii="Arial" w:hAnsi="Arial" w:cs="Arial"/>
          <w:sz w:val="24"/>
          <w:szCs w:val="24"/>
          <w:lang w:val="en-US"/>
        </w:rPr>
        <w:t>]</w:t>
      </w:r>
      <w:r w:rsidR="00D301DC">
        <w:rPr>
          <w:rFonts w:ascii="Arial" w:hAnsi="Arial" w:cs="Arial"/>
          <w:sz w:val="24"/>
          <w:szCs w:val="24"/>
          <w:lang w:val="en-US"/>
        </w:rPr>
        <w:tab/>
        <w:t xml:space="preserve">It is a well-established principle in our law that it is in the interests of the administration of justice to require adherence to well established rules and that those rules should in the ordinary course be observed. </w:t>
      </w:r>
      <w:r w:rsidR="00D301DC">
        <w:rPr>
          <w:rFonts w:ascii="Arial" w:hAnsi="Arial" w:cs="Arial"/>
          <w:b/>
          <w:bCs/>
          <w:sz w:val="24"/>
          <w:szCs w:val="24"/>
          <w:lang w:val="en-US"/>
        </w:rPr>
        <w:t xml:space="preserve">James Brown &amp; Hamer (Pty) Ltd v Simmons 1963 (4) SA 656 (A) </w:t>
      </w:r>
      <w:r w:rsidR="00D301DC" w:rsidRPr="00AA790D">
        <w:rPr>
          <w:rFonts w:ascii="Arial" w:hAnsi="Arial" w:cs="Arial"/>
          <w:b/>
          <w:bCs/>
          <w:sz w:val="24"/>
          <w:szCs w:val="24"/>
          <w:lang w:val="en-US"/>
        </w:rPr>
        <w:t>at 660 E-G</w:t>
      </w:r>
      <w:r w:rsidR="00D301DC">
        <w:rPr>
          <w:rFonts w:ascii="Arial" w:hAnsi="Arial" w:cs="Arial"/>
          <w:sz w:val="24"/>
          <w:szCs w:val="24"/>
          <w:lang w:val="en-US"/>
        </w:rPr>
        <w:t xml:space="preserve">. </w:t>
      </w:r>
    </w:p>
    <w:p w14:paraId="67C374EB" w14:textId="30DD44AD" w:rsidR="004A1CEF" w:rsidRDefault="004A1CEF" w:rsidP="009F729D">
      <w:pPr>
        <w:spacing w:line="480" w:lineRule="auto"/>
        <w:ind w:left="720" w:hanging="720"/>
        <w:jc w:val="both"/>
        <w:rPr>
          <w:rFonts w:ascii="Arial" w:hAnsi="Arial" w:cs="Arial"/>
          <w:sz w:val="24"/>
          <w:szCs w:val="24"/>
          <w:lang w:val="en-US"/>
        </w:rPr>
      </w:pPr>
    </w:p>
    <w:p w14:paraId="33A06A0E" w14:textId="54C05483" w:rsidR="009F729D" w:rsidRDefault="009F729D" w:rsidP="009F729D">
      <w:pPr>
        <w:spacing w:line="480" w:lineRule="auto"/>
        <w:ind w:left="720" w:hanging="720"/>
        <w:jc w:val="both"/>
        <w:rPr>
          <w:rFonts w:ascii="Arial" w:hAnsi="Arial" w:cs="Arial"/>
          <w:sz w:val="24"/>
          <w:szCs w:val="24"/>
          <w:lang w:val="en-US"/>
        </w:rPr>
      </w:pPr>
    </w:p>
    <w:p w14:paraId="4BACBE2F" w14:textId="67D6FE3C" w:rsidR="009F729D" w:rsidRDefault="009F729D" w:rsidP="009F729D">
      <w:pPr>
        <w:spacing w:line="480" w:lineRule="auto"/>
        <w:ind w:left="720" w:hanging="720"/>
        <w:jc w:val="both"/>
        <w:rPr>
          <w:rFonts w:ascii="Arial" w:hAnsi="Arial" w:cs="Arial"/>
          <w:sz w:val="24"/>
          <w:szCs w:val="24"/>
          <w:lang w:val="en-US"/>
        </w:rPr>
      </w:pPr>
    </w:p>
    <w:p w14:paraId="74978BD2" w14:textId="74DBFB76" w:rsidR="004A1CEF" w:rsidRDefault="004A1CEF" w:rsidP="00D301DC">
      <w:pPr>
        <w:ind w:left="720" w:hanging="720"/>
        <w:jc w:val="both"/>
        <w:rPr>
          <w:rFonts w:ascii="Arial" w:hAnsi="Arial" w:cs="Arial"/>
          <w:sz w:val="24"/>
          <w:szCs w:val="24"/>
          <w:lang w:val="en-US"/>
        </w:rPr>
      </w:pPr>
    </w:p>
    <w:p w14:paraId="364AC798" w14:textId="204A700A" w:rsidR="004A1CEF" w:rsidRDefault="009F729D" w:rsidP="00D301DC">
      <w:pPr>
        <w:ind w:left="720" w:hanging="720"/>
        <w:jc w:val="both"/>
        <w:rPr>
          <w:rFonts w:ascii="Arial" w:hAnsi="Arial" w:cs="Arial"/>
          <w:sz w:val="24"/>
          <w:szCs w:val="24"/>
          <w:lang w:val="en-US"/>
        </w:rPr>
      </w:pPr>
      <w:r>
        <w:rPr>
          <w:rFonts w:ascii="Arial" w:hAnsi="Arial" w:cs="Arial"/>
          <w:sz w:val="24"/>
          <w:szCs w:val="24"/>
          <w:lang w:val="en-US"/>
        </w:rPr>
        <w:t>[10</w:t>
      </w:r>
      <w:r w:rsidR="004A1CEF">
        <w:rPr>
          <w:rFonts w:ascii="Arial" w:hAnsi="Arial" w:cs="Arial"/>
          <w:sz w:val="24"/>
          <w:szCs w:val="24"/>
          <w:lang w:val="en-US"/>
        </w:rPr>
        <w:t>]</w:t>
      </w:r>
      <w:r w:rsidR="004A1CEF">
        <w:rPr>
          <w:rFonts w:ascii="Arial" w:hAnsi="Arial" w:cs="Arial"/>
          <w:sz w:val="24"/>
          <w:szCs w:val="24"/>
          <w:lang w:val="en-US"/>
        </w:rPr>
        <w:tab/>
        <w:t>Rule</w:t>
      </w:r>
      <w:r w:rsidR="00062172">
        <w:rPr>
          <w:rFonts w:ascii="Arial" w:hAnsi="Arial" w:cs="Arial"/>
          <w:sz w:val="24"/>
          <w:szCs w:val="24"/>
          <w:lang w:val="en-US"/>
        </w:rPr>
        <w:t xml:space="preserve"> 27</w:t>
      </w:r>
      <w:r w:rsidR="004A1CEF">
        <w:rPr>
          <w:rFonts w:ascii="Arial" w:hAnsi="Arial" w:cs="Arial"/>
          <w:sz w:val="24"/>
          <w:szCs w:val="24"/>
          <w:lang w:val="en-US"/>
        </w:rPr>
        <w:t xml:space="preserve"> of the Uniform Rules provides </w:t>
      </w:r>
      <w:r w:rsidR="00062172">
        <w:rPr>
          <w:rFonts w:ascii="Arial" w:hAnsi="Arial" w:cs="Arial"/>
          <w:sz w:val="24"/>
          <w:szCs w:val="24"/>
          <w:lang w:val="en-US"/>
        </w:rPr>
        <w:t>that:</w:t>
      </w:r>
    </w:p>
    <w:p w14:paraId="51D8759B" w14:textId="2F779919" w:rsidR="004A1CEF" w:rsidRDefault="004A1CEF" w:rsidP="00D301DC">
      <w:pPr>
        <w:ind w:left="720" w:hanging="720"/>
        <w:jc w:val="both"/>
        <w:rPr>
          <w:rFonts w:ascii="Arial" w:hAnsi="Arial" w:cs="Arial"/>
          <w:sz w:val="24"/>
          <w:szCs w:val="24"/>
          <w:lang w:val="en-US"/>
        </w:rPr>
      </w:pPr>
      <w:r>
        <w:rPr>
          <w:rFonts w:ascii="Arial" w:hAnsi="Arial" w:cs="Arial"/>
          <w:sz w:val="24"/>
          <w:szCs w:val="24"/>
          <w:lang w:val="en-US"/>
        </w:rPr>
        <w:tab/>
      </w:r>
    </w:p>
    <w:p w14:paraId="1A391C3E" w14:textId="4A87B623" w:rsidR="004A1CEF" w:rsidRDefault="004A1CEF" w:rsidP="009F729D">
      <w:pPr>
        <w:spacing w:line="480" w:lineRule="auto"/>
        <w:ind w:left="720" w:hanging="720"/>
        <w:jc w:val="both"/>
        <w:rPr>
          <w:rFonts w:ascii="Arial" w:hAnsi="Arial" w:cs="Arial"/>
          <w:i/>
          <w:iCs/>
          <w:sz w:val="24"/>
          <w:szCs w:val="24"/>
          <w:lang w:val="en-US"/>
        </w:rPr>
      </w:pPr>
      <w:r>
        <w:rPr>
          <w:rFonts w:ascii="Arial" w:hAnsi="Arial" w:cs="Arial"/>
          <w:sz w:val="24"/>
          <w:szCs w:val="24"/>
          <w:lang w:val="en-US"/>
        </w:rPr>
        <w:tab/>
      </w:r>
      <w:r w:rsidR="00AE796C" w:rsidRPr="005038AE">
        <w:rPr>
          <w:rFonts w:ascii="Arial" w:hAnsi="Arial" w:cs="Arial"/>
          <w:i/>
          <w:iCs/>
          <w:sz w:val="24"/>
          <w:szCs w:val="24"/>
          <w:lang w:val="en-US"/>
        </w:rPr>
        <w:t>“(</w:t>
      </w:r>
      <w:r w:rsidR="00991084">
        <w:rPr>
          <w:rFonts w:ascii="Arial" w:hAnsi="Arial" w:cs="Arial"/>
          <w:i/>
          <w:iCs/>
          <w:sz w:val="24"/>
          <w:szCs w:val="24"/>
          <w:lang w:val="en-US"/>
        </w:rPr>
        <w:t xml:space="preserve">1) </w:t>
      </w:r>
      <w:r w:rsidR="005038AE">
        <w:rPr>
          <w:rFonts w:ascii="Arial" w:hAnsi="Arial" w:cs="Arial"/>
          <w:i/>
          <w:iCs/>
          <w:sz w:val="24"/>
          <w:szCs w:val="24"/>
          <w:lang w:val="en-US"/>
        </w:rPr>
        <w:t xml:space="preserve">In the absence of agreement between the parties, the Court may upon application on notice and on good cause shown, make an order extending or abridging any time prescribed by these rules or by an order of court or fixed by an order extending or abridging any time for doing any act or taking any step in connection </w:t>
      </w:r>
      <w:r w:rsidR="00B53F15">
        <w:rPr>
          <w:rFonts w:ascii="Arial" w:hAnsi="Arial" w:cs="Arial"/>
          <w:i/>
          <w:iCs/>
          <w:sz w:val="24"/>
          <w:szCs w:val="24"/>
          <w:lang w:val="en-US"/>
        </w:rPr>
        <w:t>with any proceedings of any nature whatsoever upon such terms as to it seems meet.</w:t>
      </w:r>
      <w:r w:rsidR="00991084">
        <w:rPr>
          <w:rFonts w:ascii="Arial" w:hAnsi="Arial" w:cs="Arial"/>
          <w:i/>
          <w:iCs/>
          <w:sz w:val="24"/>
          <w:szCs w:val="24"/>
          <w:lang w:val="en-US"/>
        </w:rPr>
        <w:t xml:space="preserve"> </w:t>
      </w:r>
    </w:p>
    <w:p w14:paraId="74566190" w14:textId="50854E71" w:rsidR="00991084" w:rsidRDefault="00991084" w:rsidP="009F729D">
      <w:pPr>
        <w:spacing w:line="480" w:lineRule="auto"/>
        <w:ind w:left="720"/>
        <w:jc w:val="both"/>
        <w:rPr>
          <w:rFonts w:ascii="Arial" w:hAnsi="Arial" w:cs="Arial"/>
          <w:i/>
          <w:iCs/>
          <w:sz w:val="24"/>
          <w:szCs w:val="24"/>
          <w:lang w:val="en-US"/>
        </w:rPr>
      </w:pPr>
      <w:r>
        <w:rPr>
          <w:rFonts w:ascii="Arial" w:hAnsi="Arial" w:cs="Arial"/>
          <w:i/>
          <w:iCs/>
          <w:sz w:val="24"/>
          <w:szCs w:val="24"/>
          <w:lang w:val="en-US"/>
        </w:rPr>
        <w:t>(2)</w:t>
      </w:r>
      <w:r w:rsidR="00D002AE">
        <w:rPr>
          <w:rFonts w:ascii="Arial" w:hAnsi="Arial" w:cs="Arial"/>
          <w:i/>
          <w:iCs/>
          <w:sz w:val="24"/>
          <w:szCs w:val="24"/>
          <w:lang w:val="en-US"/>
        </w:rPr>
        <w:t xml:space="preserve"> </w:t>
      </w:r>
      <w:r>
        <w:rPr>
          <w:rFonts w:ascii="Arial" w:hAnsi="Arial" w:cs="Arial"/>
          <w:i/>
          <w:iCs/>
          <w:sz w:val="24"/>
          <w:szCs w:val="24"/>
          <w:lang w:val="en-US"/>
        </w:rPr>
        <w:t xml:space="preserve"> Any such extension may be ordered although the application therefor is not made until after expiry of the time prescribed</w:t>
      </w:r>
      <w:r w:rsidR="00AE796C">
        <w:rPr>
          <w:rFonts w:ascii="Arial" w:hAnsi="Arial" w:cs="Arial"/>
          <w:i/>
          <w:iCs/>
          <w:sz w:val="24"/>
          <w:szCs w:val="24"/>
          <w:lang w:val="en-US"/>
        </w:rPr>
        <w:t xml:space="preserve"> or fixed, and the court ordering any such extension may make such order as to it seems meet as to recalling, varying or cancelling of the results of the expiry of any time so prescribed or fixed, whether such results flow from the terms of any order or from these </w:t>
      </w:r>
      <w:r w:rsidR="000227A4">
        <w:rPr>
          <w:rFonts w:ascii="Arial" w:hAnsi="Arial" w:cs="Arial"/>
          <w:i/>
          <w:iCs/>
          <w:sz w:val="24"/>
          <w:szCs w:val="24"/>
          <w:lang w:val="en-US"/>
        </w:rPr>
        <w:t>R</w:t>
      </w:r>
      <w:r w:rsidR="00AE796C">
        <w:rPr>
          <w:rFonts w:ascii="Arial" w:hAnsi="Arial" w:cs="Arial"/>
          <w:i/>
          <w:iCs/>
          <w:sz w:val="24"/>
          <w:szCs w:val="24"/>
          <w:lang w:val="en-US"/>
        </w:rPr>
        <w:t>ules.</w:t>
      </w:r>
      <w:r>
        <w:rPr>
          <w:rFonts w:ascii="Arial" w:hAnsi="Arial" w:cs="Arial"/>
          <w:i/>
          <w:iCs/>
          <w:sz w:val="24"/>
          <w:szCs w:val="24"/>
          <w:lang w:val="en-US"/>
        </w:rPr>
        <w:t xml:space="preserve"> </w:t>
      </w:r>
    </w:p>
    <w:p w14:paraId="203DB165" w14:textId="79CB24D0" w:rsidR="00D002AE" w:rsidRDefault="00D002AE" w:rsidP="009F729D">
      <w:pPr>
        <w:spacing w:line="480" w:lineRule="auto"/>
        <w:ind w:left="720"/>
        <w:jc w:val="both"/>
        <w:rPr>
          <w:rFonts w:ascii="Arial" w:hAnsi="Arial" w:cs="Arial"/>
          <w:i/>
          <w:iCs/>
          <w:sz w:val="24"/>
          <w:szCs w:val="24"/>
          <w:lang w:val="en-US"/>
        </w:rPr>
      </w:pPr>
    </w:p>
    <w:p w14:paraId="01503774" w14:textId="1E73955D" w:rsidR="00D002AE" w:rsidRPr="005038AE" w:rsidRDefault="00D002AE" w:rsidP="009F729D">
      <w:pPr>
        <w:spacing w:line="480" w:lineRule="auto"/>
        <w:ind w:left="720"/>
        <w:jc w:val="both"/>
        <w:rPr>
          <w:rFonts w:ascii="Arial" w:hAnsi="Arial" w:cs="Arial"/>
          <w:i/>
          <w:iCs/>
          <w:sz w:val="24"/>
          <w:szCs w:val="24"/>
          <w:lang w:val="en-US"/>
        </w:rPr>
      </w:pPr>
      <w:r>
        <w:rPr>
          <w:rFonts w:ascii="Arial" w:hAnsi="Arial" w:cs="Arial"/>
          <w:i/>
          <w:iCs/>
          <w:sz w:val="24"/>
          <w:szCs w:val="24"/>
          <w:lang w:val="en-US"/>
        </w:rPr>
        <w:t>(3) The court may, on good cause shown, condone any non-compliance with these Rules.”</w:t>
      </w:r>
    </w:p>
    <w:p w14:paraId="48175E50" w14:textId="37B738D5" w:rsidR="00D301DC" w:rsidRDefault="00D301DC" w:rsidP="00B526E4">
      <w:pPr>
        <w:spacing w:line="480" w:lineRule="auto"/>
        <w:ind w:left="720" w:hanging="720"/>
        <w:jc w:val="both"/>
        <w:rPr>
          <w:rFonts w:ascii="Arial" w:hAnsi="Arial" w:cs="Arial"/>
          <w:sz w:val="24"/>
          <w:szCs w:val="24"/>
          <w:lang w:val="en-US"/>
        </w:rPr>
      </w:pPr>
    </w:p>
    <w:p w14:paraId="4E8FDBAF" w14:textId="7F65ECA9" w:rsidR="00125ADD" w:rsidRDefault="00270FE7" w:rsidP="00B526E4">
      <w:pPr>
        <w:spacing w:line="480" w:lineRule="auto"/>
        <w:ind w:left="720" w:hanging="720"/>
        <w:jc w:val="both"/>
        <w:rPr>
          <w:rFonts w:ascii="Arial" w:hAnsi="Arial" w:cs="Arial"/>
          <w:i/>
          <w:iCs/>
          <w:sz w:val="24"/>
          <w:szCs w:val="24"/>
          <w:lang w:val="en-US"/>
        </w:rPr>
      </w:pPr>
      <w:r>
        <w:rPr>
          <w:rFonts w:ascii="Arial" w:hAnsi="Arial" w:cs="Arial"/>
          <w:sz w:val="24"/>
          <w:szCs w:val="24"/>
          <w:lang w:val="en-US"/>
        </w:rPr>
        <w:t>[</w:t>
      </w:r>
      <w:r w:rsidR="009F729D">
        <w:rPr>
          <w:rFonts w:ascii="Arial" w:hAnsi="Arial" w:cs="Arial"/>
          <w:sz w:val="24"/>
          <w:szCs w:val="24"/>
          <w:lang w:val="en-US"/>
        </w:rPr>
        <w:t>11</w:t>
      </w:r>
      <w:r>
        <w:rPr>
          <w:rFonts w:ascii="Arial" w:hAnsi="Arial" w:cs="Arial"/>
          <w:sz w:val="24"/>
          <w:szCs w:val="24"/>
          <w:lang w:val="en-US"/>
        </w:rPr>
        <w:t>]</w:t>
      </w:r>
      <w:r>
        <w:rPr>
          <w:rFonts w:ascii="Arial" w:hAnsi="Arial" w:cs="Arial"/>
          <w:sz w:val="24"/>
          <w:szCs w:val="24"/>
          <w:lang w:val="en-US"/>
        </w:rPr>
        <w:tab/>
        <w:t xml:space="preserve">In the matter of </w:t>
      </w:r>
      <w:r>
        <w:rPr>
          <w:rFonts w:ascii="Arial" w:hAnsi="Arial" w:cs="Arial"/>
          <w:b/>
          <w:bCs/>
          <w:sz w:val="24"/>
          <w:szCs w:val="24"/>
          <w:lang w:val="en-US"/>
        </w:rPr>
        <w:t>Grootboom v National Prosecuting Authority and Another 2014 (2) SA 68 (CC</w:t>
      </w:r>
      <w:r w:rsidRPr="00125ADD">
        <w:rPr>
          <w:rFonts w:ascii="Arial" w:hAnsi="Arial" w:cs="Arial"/>
          <w:b/>
          <w:bCs/>
          <w:sz w:val="24"/>
          <w:szCs w:val="24"/>
          <w:lang w:val="en-US"/>
        </w:rPr>
        <w:t xml:space="preserve">), at </w:t>
      </w:r>
      <w:r w:rsidR="00125ADD" w:rsidRPr="00125ADD">
        <w:rPr>
          <w:rFonts w:ascii="Arial" w:hAnsi="Arial" w:cs="Arial"/>
          <w:b/>
          <w:bCs/>
          <w:sz w:val="24"/>
          <w:szCs w:val="24"/>
          <w:lang w:val="en-US"/>
        </w:rPr>
        <w:t>para [20]</w:t>
      </w:r>
      <w:r w:rsidR="00125ADD">
        <w:rPr>
          <w:rFonts w:ascii="Arial" w:hAnsi="Arial" w:cs="Arial"/>
          <w:sz w:val="24"/>
          <w:szCs w:val="24"/>
          <w:lang w:val="en-US"/>
        </w:rPr>
        <w:t>, the</w:t>
      </w:r>
      <w:r w:rsidR="00F228A8">
        <w:rPr>
          <w:rFonts w:ascii="Arial" w:hAnsi="Arial" w:cs="Arial"/>
          <w:sz w:val="24"/>
          <w:szCs w:val="24"/>
          <w:lang w:val="en-US"/>
        </w:rPr>
        <w:t xml:space="preserve"> Constitutional Court</w:t>
      </w:r>
      <w:r w:rsidR="00125ADD">
        <w:rPr>
          <w:rFonts w:ascii="Arial" w:hAnsi="Arial" w:cs="Arial"/>
          <w:sz w:val="24"/>
          <w:szCs w:val="24"/>
          <w:lang w:val="en-US"/>
        </w:rPr>
        <w:t xml:space="preserve"> stated that “</w:t>
      </w:r>
      <w:r w:rsidR="00125ADD">
        <w:rPr>
          <w:rFonts w:ascii="Arial" w:hAnsi="Arial" w:cs="Arial"/>
          <w:i/>
          <w:iCs/>
          <w:sz w:val="24"/>
          <w:szCs w:val="24"/>
          <w:lang w:val="en-US"/>
        </w:rPr>
        <w:t xml:space="preserve">…It is axiomatic that condoning a party’s </w:t>
      </w:r>
      <w:r w:rsidR="005D4647">
        <w:rPr>
          <w:rFonts w:ascii="Arial" w:hAnsi="Arial" w:cs="Arial"/>
          <w:i/>
          <w:iCs/>
          <w:sz w:val="24"/>
          <w:szCs w:val="24"/>
          <w:lang w:val="en-US"/>
        </w:rPr>
        <w:t>non</w:t>
      </w:r>
      <w:r w:rsidR="001B6D7A">
        <w:rPr>
          <w:rFonts w:ascii="Arial" w:hAnsi="Arial" w:cs="Arial"/>
          <w:i/>
          <w:iCs/>
          <w:sz w:val="24"/>
          <w:szCs w:val="24"/>
          <w:lang w:val="en-US"/>
        </w:rPr>
        <w:t>-</w:t>
      </w:r>
      <w:r w:rsidR="005D4647">
        <w:rPr>
          <w:rFonts w:ascii="Arial" w:hAnsi="Arial" w:cs="Arial"/>
          <w:i/>
          <w:iCs/>
          <w:sz w:val="24"/>
          <w:szCs w:val="24"/>
          <w:lang w:val="en-US"/>
        </w:rPr>
        <w:t>compliance</w:t>
      </w:r>
      <w:r w:rsidR="00125ADD">
        <w:rPr>
          <w:rFonts w:ascii="Arial" w:hAnsi="Arial" w:cs="Arial"/>
          <w:i/>
          <w:iCs/>
          <w:sz w:val="24"/>
          <w:szCs w:val="24"/>
          <w:lang w:val="en-US"/>
        </w:rPr>
        <w:t xml:space="preserve"> with the rules or directions is an indulgence. The court seized with the matter has a discretion whether to grant condonation.”</w:t>
      </w:r>
    </w:p>
    <w:p w14:paraId="5CFA8A46" w14:textId="77777777" w:rsidR="00093814" w:rsidRDefault="00093814" w:rsidP="00B526E4">
      <w:pPr>
        <w:spacing w:line="480" w:lineRule="auto"/>
        <w:ind w:left="720" w:hanging="720"/>
        <w:jc w:val="both"/>
        <w:rPr>
          <w:rFonts w:ascii="Arial" w:hAnsi="Arial" w:cs="Arial"/>
          <w:i/>
          <w:iCs/>
          <w:sz w:val="24"/>
          <w:szCs w:val="24"/>
          <w:lang w:val="en-US"/>
        </w:rPr>
      </w:pPr>
    </w:p>
    <w:p w14:paraId="3D4DB76C" w14:textId="2A47121E" w:rsidR="00211491" w:rsidRDefault="00F228A8" w:rsidP="00093814">
      <w:pPr>
        <w:spacing w:line="480" w:lineRule="auto"/>
        <w:ind w:left="720"/>
        <w:jc w:val="both"/>
        <w:rPr>
          <w:rFonts w:ascii="Arial" w:hAnsi="Arial" w:cs="Arial"/>
          <w:i/>
          <w:iCs/>
          <w:sz w:val="24"/>
          <w:szCs w:val="24"/>
          <w:lang w:val="en-US"/>
        </w:rPr>
      </w:pPr>
      <w:r>
        <w:rPr>
          <w:rFonts w:ascii="Arial" w:hAnsi="Arial" w:cs="Arial"/>
          <w:sz w:val="24"/>
          <w:szCs w:val="24"/>
          <w:lang w:val="en-US"/>
        </w:rPr>
        <w:t xml:space="preserve">In the same matter the court </w:t>
      </w:r>
      <w:r w:rsidR="00502AE7" w:rsidRPr="00502AE7">
        <w:rPr>
          <w:rFonts w:ascii="Arial" w:hAnsi="Arial" w:cs="Arial"/>
          <w:b/>
          <w:bCs/>
          <w:sz w:val="24"/>
          <w:szCs w:val="24"/>
          <w:lang w:val="en-US"/>
        </w:rPr>
        <w:t>at para [23]</w:t>
      </w:r>
      <w:r w:rsidR="00502AE7">
        <w:rPr>
          <w:rFonts w:ascii="Arial" w:hAnsi="Arial" w:cs="Arial"/>
          <w:b/>
          <w:bCs/>
          <w:sz w:val="24"/>
          <w:szCs w:val="24"/>
          <w:lang w:val="en-US"/>
        </w:rPr>
        <w:t xml:space="preserve"> </w:t>
      </w:r>
      <w:r w:rsidR="00502AE7">
        <w:rPr>
          <w:rFonts w:ascii="Arial" w:hAnsi="Arial" w:cs="Arial"/>
          <w:sz w:val="24"/>
          <w:szCs w:val="24"/>
          <w:lang w:val="en-US"/>
        </w:rPr>
        <w:t>stated that “</w:t>
      </w:r>
      <w:r w:rsidR="00502AE7">
        <w:rPr>
          <w:rFonts w:ascii="Arial" w:hAnsi="Arial" w:cs="Arial"/>
          <w:i/>
          <w:iCs/>
          <w:sz w:val="24"/>
          <w:szCs w:val="24"/>
          <w:lang w:val="en-US"/>
        </w:rPr>
        <w:t xml:space="preserve">It is now trite that condonation cannot be had for the mere asking. A party seeking condonation must make out a case entitling it to the court’s indulgence. It must show </w:t>
      </w:r>
      <w:r w:rsidR="00502AE7">
        <w:rPr>
          <w:rFonts w:ascii="Arial" w:hAnsi="Arial" w:cs="Arial"/>
          <w:i/>
          <w:iCs/>
          <w:sz w:val="24"/>
          <w:szCs w:val="24"/>
          <w:lang w:val="en-US"/>
        </w:rPr>
        <w:lastRenderedPageBreak/>
        <w:t>sufficient cause. This requires a party to give a full explanation for the non-compliance with the rules or court’s directions. Of great significance</w:t>
      </w:r>
      <w:r w:rsidR="002F2064">
        <w:rPr>
          <w:rFonts w:ascii="Arial" w:hAnsi="Arial" w:cs="Arial"/>
          <w:i/>
          <w:iCs/>
          <w:sz w:val="24"/>
          <w:szCs w:val="24"/>
          <w:lang w:val="en-US"/>
        </w:rPr>
        <w:t>, the explanation must be reasonable enough to excuse the default</w:t>
      </w:r>
      <w:r w:rsidR="00281E59">
        <w:rPr>
          <w:rFonts w:ascii="Arial" w:hAnsi="Arial" w:cs="Arial"/>
          <w:i/>
          <w:iCs/>
          <w:sz w:val="24"/>
          <w:szCs w:val="24"/>
          <w:lang w:val="en-US"/>
        </w:rPr>
        <w:t>”</w:t>
      </w:r>
      <w:r w:rsidR="002F2064">
        <w:rPr>
          <w:rFonts w:ascii="Arial" w:hAnsi="Arial" w:cs="Arial"/>
          <w:i/>
          <w:iCs/>
          <w:sz w:val="24"/>
          <w:szCs w:val="24"/>
          <w:lang w:val="en-US"/>
        </w:rPr>
        <w:t>.</w:t>
      </w:r>
    </w:p>
    <w:p w14:paraId="593390CE" w14:textId="77777777" w:rsidR="00093814" w:rsidRDefault="00093814" w:rsidP="00B526E4">
      <w:pPr>
        <w:spacing w:line="480" w:lineRule="auto"/>
        <w:ind w:left="720" w:hanging="720"/>
        <w:jc w:val="both"/>
        <w:rPr>
          <w:rFonts w:ascii="Arial" w:hAnsi="Arial" w:cs="Arial"/>
          <w:i/>
          <w:iCs/>
          <w:sz w:val="24"/>
          <w:szCs w:val="24"/>
          <w:lang w:val="en-US"/>
        </w:rPr>
      </w:pPr>
    </w:p>
    <w:p w14:paraId="43D719AD" w14:textId="77777777" w:rsidR="00EC1655" w:rsidRDefault="00211491" w:rsidP="00B526E4">
      <w:pPr>
        <w:spacing w:line="480" w:lineRule="auto"/>
        <w:ind w:left="720" w:hanging="720"/>
        <w:jc w:val="both"/>
        <w:rPr>
          <w:rFonts w:ascii="Arial" w:hAnsi="Arial" w:cs="Arial"/>
          <w:i/>
          <w:iCs/>
          <w:sz w:val="24"/>
          <w:szCs w:val="24"/>
          <w:lang w:val="en-US"/>
        </w:rPr>
      </w:pPr>
      <w:r>
        <w:rPr>
          <w:rFonts w:ascii="Arial" w:hAnsi="Arial" w:cs="Arial"/>
          <w:i/>
          <w:iCs/>
          <w:sz w:val="24"/>
          <w:szCs w:val="24"/>
          <w:lang w:val="en-US"/>
        </w:rPr>
        <w:tab/>
      </w:r>
      <w:r w:rsidR="00AC0556">
        <w:rPr>
          <w:rFonts w:ascii="Arial" w:hAnsi="Arial" w:cs="Arial"/>
          <w:sz w:val="24"/>
          <w:szCs w:val="24"/>
          <w:lang w:val="en-US"/>
        </w:rPr>
        <w:t xml:space="preserve">And </w:t>
      </w:r>
      <w:r w:rsidR="00AC0556">
        <w:rPr>
          <w:rFonts w:ascii="Arial" w:hAnsi="Arial" w:cs="Arial"/>
          <w:b/>
          <w:bCs/>
          <w:sz w:val="24"/>
          <w:szCs w:val="24"/>
          <w:lang w:val="en-US"/>
        </w:rPr>
        <w:t xml:space="preserve">at para [50], </w:t>
      </w:r>
      <w:r w:rsidR="00AC0556">
        <w:rPr>
          <w:rFonts w:ascii="Arial" w:hAnsi="Arial" w:cs="Arial"/>
          <w:sz w:val="24"/>
          <w:szCs w:val="24"/>
          <w:lang w:val="en-US"/>
        </w:rPr>
        <w:t xml:space="preserve">the court further reiterated that </w:t>
      </w:r>
      <w:r w:rsidR="00BF3BC1">
        <w:rPr>
          <w:rFonts w:ascii="Arial" w:hAnsi="Arial" w:cs="Arial"/>
          <w:sz w:val="24"/>
          <w:szCs w:val="24"/>
          <w:lang w:val="en-US"/>
        </w:rPr>
        <w:t>“</w:t>
      </w:r>
      <w:r w:rsidR="00BF3BC1">
        <w:rPr>
          <w:rFonts w:ascii="Arial" w:hAnsi="Arial" w:cs="Arial"/>
          <w:i/>
          <w:iCs/>
          <w:sz w:val="24"/>
          <w:szCs w:val="24"/>
          <w:lang w:val="en-US"/>
        </w:rPr>
        <w:t xml:space="preserve">In this court the test for determining whether </w:t>
      </w:r>
      <w:r w:rsidR="00093814">
        <w:rPr>
          <w:rFonts w:ascii="Arial" w:hAnsi="Arial" w:cs="Arial"/>
          <w:i/>
          <w:iCs/>
          <w:sz w:val="24"/>
          <w:szCs w:val="24"/>
          <w:lang w:val="en-US"/>
        </w:rPr>
        <w:t xml:space="preserve">condonation should be granted or refused is the interests of justice. If it is in the interests of justice that condonation be granted, it will be granted. If it is not in the interests of justice to do so, it will not be granted. </w:t>
      </w:r>
      <w:r w:rsidR="00EC1655">
        <w:rPr>
          <w:rFonts w:ascii="Arial" w:hAnsi="Arial" w:cs="Arial"/>
          <w:i/>
          <w:iCs/>
          <w:sz w:val="24"/>
          <w:szCs w:val="24"/>
          <w:lang w:val="en-US"/>
        </w:rPr>
        <w:t>The factors that are taken into account in that inquiry include:</w:t>
      </w:r>
    </w:p>
    <w:p w14:paraId="7524F3C6" w14:textId="751D1117" w:rsidR="00EC1655" w:rsidRPr="00481D2D" w:rsidRDefault="00481D2D" w:rsidP="00481D2D">
      <w:pPr>
        <w:spacing w:line="480" w:lineRule="auto"/>
        <w:ind w:left="1800" w:hanging="360"/>
        <w:jc w:val="both"/>
        <w:rPr>
          <w:rFonts w:ascii="Arial" w:hAnsi="Arial" w:cs="Arial"/>
          <w:b/>
          <w:bCs/>
          <w:sz w:val="24"/>
          <w:szCs w:val="24"/>
          <w:lang w:val="en-US"/>
        </w:rPr>
      </w:pPr>
      <w:r w:rsidRPr="00EC1655">
        <w:rPr>
          <w:rFonts w:ascii="Arial" w:hAnsi="Arial" w:cs="Arial"/>
          <w:bCs/>
          <w:i/>
          <w:sz w:val="24"/>
          <w:szCs w:val="24"/>
          <w:lang w:val="en-US"/>
        </w:rPr>
        <w:t>(a)</w:t>
      </w:r>
      <w:r w:rsidRPr="00EC1655">
        <w:rPr>
          <w:rFonts w:ascii="Arial" w:hAnsi="Arial" w:cs="Arial"/>
          <w:bCs/>
          <w:i/>
          <w:sz w:val="24"/>
          <w:szCs w:val="24"/>
          <w:lang w:val="en-US"/>
        </w:rPr>
        <w:tab/>
      </w:r>
      <w:r w:rsidR="00EC1655" w:rsidRPr="00481D2D">
        <w:rPr>
          <w:rFonts w:ascii="Arial" w:hAnsi="Arial" w:cs="Arial"/>
          <w:sz w:val="24"/>
          <w:szCs w:val="24"/>
          <w:lang w:val="en-US"/>
        </w:rPr>
        <w:t>the length of the delay;</w:t>
      </w:r>
    </w:p>
    <w:p w14:paraId="760DDE9B" w14:textId="428188DC" w:rsidR="00EC1655" w:rsidRPr="00481D2D" w:rsidRDefault="00481D2D" w:rsidP="00481D2D">
      <w:pPr>
        <w:spacing w:line="480" w:lineRule="auto"/>
        <w:ind w:left="1800" w:hanging="360"/>
        <w:jc w:val="both"/>
        <w:rPr>
          <w:rFonts w:ascii="Arial" w:hAnsi="Arial" w:cs="Arial"/>
          <w:b/>
          <w:bCs/>
          <w:sz w:val="24"/>
          <w:szCs w:val="24"/>
          <w:lang w:val="en-US"/>
        </w:rPr>
      </w:pPr>
      <w:r w:rsidRPr="00EC1655">
        <w:rPr>
          <w:rFonts w:ascii="Arial" w:hAnsi="Arial" w:cs="Arial"/>
          <w:bCs/>
          <w:i/>
          <w:sz w:val="24"/>
          <w:szCs w:val="24"/>
          <w:lang w:val="en-US"/>
        </w:rPr>
        <w:t>(b)</w:t>
      </w:r>
      <w:r w:rsidRPr="00EC1655">
        <w:rPr>
          <w:rFonts w:ascii="Arial" w:hAnsi="Arial" w:cs="Arial"/>
          <w:bCs/>
          <w:i/>
          <w:sz w:val="24"/>
          <w:szCs w:val="24"/>
          <w:lang w:val="en-US"/>
        </w:rPr>
        <w:tab/>
      </w:r>
      <w:r w:rsidR="00EC1655" w:rsidRPr="00481D2D">
        <w:rPr>
          <w:rFonts w:ascii="Arial" w:hAnsi="Arial" w:cs="Arial"/>
          <w:sz w:val="24"/>
          <w:szCs w:val="24"/>
          <w:lang w:val="en-US"/>
        </w:rPr>
        <w:t>the explanation for, or cause for, the delay;</w:t>
      </w:r>
    </w:p>
    <w:p w14:paraId="0B0C0971" w14:textId="06152B7B" w:rsidR="00270FE7" w:rsidRPr="00481D2D" w:rsidRDefault="00481D2D" w:rsidP="00481D2D">
      <w:pPr>
        <w:spacing w:line="480" w:lineRule="auto"/>
        <w:ind w:left="1800" w:hanging="360"/>
        <w:jc w:val="both"/>
        <w:rPr>
          <w:rFonts w:ascii="Arial" w:hAnsi="Arial" w:cs="Arial"/>
          <w:b/>
          <w:bCs/>
          <w:sz w:val="24"/>
          <w:szCs w:val="24"/>
          <w:lang w:val="en-US"/>
        </w:rPr>
      </w:pPr>
      <w:r w:rsidRPr="00EC1655">
        <w:rPr>
          <w:rFonts w:ascii="Arial" w:hAnsi="Arial" w:cs="Arial"/>
          <w:bCs/>
          <w:i/>
          <w:sz w:val="24"/>
          <w:szCs w:val="24"/>
          <w:lang w:val="en-US"/>
        </w:rPr>
        <w:t>(c)</w:t>
      </w:r>
      <w:r w:rsidRPr="00EC1655">
        <w:rPr>
          <w:rFonts w:ascii="Arial" w:hAnsi="Arial" w:cs="Arial"/>
          <w:bCs/>
          <w:i/>
          <w:sz w:val="24"/>
          <w:szCs w:val="24"/>
          <w:lang w:val="en-US"/>
        </w:rPr>
        <w:tab/>
      </w:r>
      <w:r w:rsidR="00EC1655" w:rsidRPr="00481D2D">
        <w:rPr>
          <w:rFonts w:ascii="Arial" w:hAnsi="Arial" w:cs="Arial"/>
          <w:sz w:val="24"/>
          <w:szCs w:val="24"/>
          <w:lang w:val="en-US"/>
        </w:rPr>
        <w:t>prospects</w:t>
      </w:r>
      <w:r w:rsidR="00125ADD" w:rsidRPr="00481D2D">
        <w:rPr>
          <w:rFonts w:ascii="Arial" w:hAnsi="Arial" w:cs="Arial"/>
          <w:b/>
          <w:bCs/>
          <w:sz w:val="24"/>
          <w:szCs w:val="24"/>
          <w:lang w:val="en-US"/>
        </w:rPr>
        <w:tab/>
      </w:r>
      <w:r w:rsidR="00EC1655" w:rsidRPr="00481D2D">
        <w:rPr>
          <w:rFonts w:ascii="Arial" w:hAnsi="Arial" w:cs="Arial"/>
          <w:sz w:val="24"/>
          <w:szCs w:val="24"/>
          <w:lang w:val="en-US"/>
        </w:rPr>
        <w:t>of success for the party seeking condonation;</w:t>
      </w:r>
    </w:p>
    <w:p w14:paraId="6499BD3B" w14:textId="75699262" w:rsidR="00EC1655" w:rsidRPr="00481D2D" w:rsidRDefault="00481D2D" w:rsidP="00481D2D">
      <w:pPr>
        <w:spacing w:line="480" w:lineRule="auto"/>
        <w:ind w:left="1800" w:hanging="360"/>
        <w:jc w:val="both"/>
        <w:rPr>
          <w:rFonts w:ascii="Arial" w:hAnsi="Arial" w:cs="Arial"/>
          <w:sz w:val="24"/>
          <w:szCs w:val="24"/>
          <w:lang w:val="en-US"/>
        </w:rPr>
      </w:pPr>
      <w:r>
        <w:rPr>
          <w:rFonts w:ascii="Arial" w:hAnsi="Arial" w:cs="Arial"/>
          <w:i/>
          <w:sz w:val="24"/>
          <w:szCs w:val="24"/>
          <w:lang w:val="en-US"/>
        </w:rPr>
        <w:t>(d)</w:t>
      </w:r>
      <w:r>
        <w:rPr>
          <w:rFonts w:ascii="Arial" w:hAnsi="Arial" w:cs="Arial"/>
          <w:i/>
          <w:sz w:val="24"/>
          <w:szCs w:val="24"/>
          <w:lang w:val="en-US"/>
        </w:rPr>
        <w:tab/>
      </w:r>
      <w:r w:rsidR="00EC1655" w:rsidRPr="00481D2D">
        <w:rPr>
          <w:rFonts w:ascii="Arial" w:hAnsi="Arial" w:cs="Arial"/>
          <w:sz w:val="24"/>
          <w:szCs w:val="24"/>
          <w:lang w:val="en-US"/>
        </w:rPr>
        <w:t>the importance of the issue(s) that the matter raises;</w:t>
      </w:r>
    </w:p>
    <w:p w14:paraId="62CD879B" w14:textId="7C786081" w:rsidR="00EC1655" w:rsidRPr="00481D2D" w:rsidRDefault="00481D2D" w:rsidP="00481D2D">
      <w:pPr>
        <w:spacing w:line="480" w:lineRule="auto"/>
        <w:ind w:left="1800" w:hanging="360"/>
        <w:jc w:val="both"/>
        <w:rPr>
          <w:rFonts w:ascii="Arial" w:hAnsi="Arial" w:cs="Arial"/>
          <w:sz w:val="24"/>
          <w:szCs w:val="24"/>
          <w:lang w:val="en-US"/>
        </w:rPr>
      </w:pPr>
      <w:r>
        <w:rPr>
          <w:rFonts w:ascii="Arial" w:hAnsi="Arial" w:cs="Arial"/>
          <w:i/>
          <w:sz w:val="24"/>
          <w:szCs w:val="24"/>
          <w:lang w:val="en-US"/>
        </w:rPr>
        <w:t>(e)</w:t>
      </w:r>
      <w:r>
        <w:rPr>
          <w:rFonts w:ascii="Arial" w:hAnsi="Arial" w:cs="Arial"/>
          <w:i/>
          <w:sz w:val="24"/>
          <w:szCs w:val="24"/>
          <w:lang w:val="en-US"/>
        </w:rPr>
        <w:tab/>
      </w:r>
      <w:r w:rsidR="00EC1655" w:rsidRPr="00481D2D">
        <w:rPr>
          <w:rFonts w:ascii="Arial" w:hAnsi="Arial" w:cs="Arial"/>
          <w:sz w:val="24"/>
          <w:szCs w:val="24"/>
          <w:lang w:val="en-US"/>
        </w:rPr>
        <w:t>the prejudice to the other party or parties; and</w:t>
      </w:r>
    </w:p>
    <w:p w14:paraId="51B05849" w14:textId="4E16213B" w:rsidR="00EC1655" w:rsidRPr="00481D2D" w:rsidRDefault="00481D2D" w:rsidP="00481D2D">
      <w:pPr>
        <w:spacing w:line="480" w:lineRule="auto"/>
        <w:ind w:left="1800" w:hanging="360"/>
        <w:jc w:val="both"/>
        <w:rPr>
          <w:rFonts w:ascii="Arial" w:hAnsi="Arial" w:cs="Arial"/>
          <w:sz w:val="24"/>
          <w:szCs w:val="24"/>
          <w:lang w:val="en-US"/>
        </w:rPr>
      </w:pPr>
      <w:r w:rsidRPr="00EC1655">
        <w:rPr>
          <w:rFonts w:ascii="Arial" w:hAnsi="Arial" w:cs="Arial"/>
          <w:i/>
          <w:sz w:val="24"/>
          <w:szCs w:val="24"/>
          <w:lang w:val="en-US"/>
        </w:rPr>
        <w:t>(f)</w:t>
      </w:r>
      <w:r w:rsidRPr="00EC1655">
        <w:rPr>
          <w:rFonts w:ascii="Arial" w:hAnsi="Arial" w:cs="Arial"/>
          <w:i/>
          <w:sz w:val="24"/>
          <w:szCs w:val="24"/>
          <w:lang w:val="en-US"/>
        </w:rPr>
        <w:tab/>
      </w:r>
      <w:r w:rsidR="00EC1655" w:rsidRPr="00481D2D">
        <w:rPr>
          <w:rFonts w:ascii="Arial" w:hAnsi="Arial" w:cs="Arial"/>
          <w:sz w:val="24"/>
          <w:szCs w:val="24"/>
          <w:lang w:val="en-US"/>
        </w:rPr>
        <w:t>the effect of the delay on the administration of justice</w:t>
      </w:r>
      <w:r w:rsidR="00840F69" w:rsidRPr="00481D2D">
        <w:rPr>
          <w:rFonts w:ascii="Arial" w:hAnsi="Arial" w:cs="Arial"/>
          <w:sz w:val="24"/>
          <w:szCs w:val="24"/>
          <w:lang w:val="en-US"/>
        </w:rPr>
        <w:t>.</w:t>
      </w:r>
    </w:p>
    <w:p w14:paraId="30118611" w14:textId="449777D1" w:rsidR="00AC37E7" w:rsidRDefault="00AC37E7" w:rsidP="00B526E4">
      <w:pPr>
        <w:spacing w:line="480" w:lineRule="auto"/>
        <w:ind w:left="720" w:hanging="720"/>
        <w:jc w:val="both"/>
        <w:rPr>
          <w:rFonts w:ascii="Arial" w:hAnsi="Arial" w:cs="Arial"/>
          <w:b/>
          <w:bCs/>
          <w:sz w:val="24"/>
          <w:szCs w:val="24"/>
          <w:lang w:val="en-US"/>
        </w:rPr>
      </w:pPr>
    </w:p>
    <w:p w14:paraId="23FE58C0" w14:textId="0E17F0F8" w:rsidR="00747540" w:rsidRDefault="009F729D" w:rsidP="00B526E4">
      <w:pPr>
        <w:spacing w:line="480" w:lineRule="auto"/>
        <w:ind w:left="720" w:hanging="720"/>
        <w:jc w:val="both"/>
        <w:rPr>
          <w:rFonts w:ascii="Arial" w:hAnsi="Arial" w:cs="Arial"/>
          <w:sz w:val="24"/>
          <w:szCs w:val="24"/>
          <w:lang w:val="en-US"/>
        </w:rPr>
      </w:pPr>
      <w:r>
        <w:rPr>
          <w:rFonts w:ascii="Arial" w:hAnsi="Arial" w:cs="Arial"/>
          <w:sz w:val="24"/>
          <w:szCs w:val="24"/>
          <w:lang w:val="en-US"/>
        </w:rPr>
        <w:t>[12</w:t>
      </w:r>
      <w:r w:rsidR="00211491" w:rsidRPr="00211491">
        <w:rPr>
          <w:rFonts w:ascii="Arial" w:hAnsi="Arial" w:cs="Arial"/>
          <w:sz w:val="24"/>
          <w:szCs w:val="24"/>
          <w:lang w:val="en-US"/>
        </w:rPr>
        <w:t>]</w:t>
      </w:r>
      <w:r w:rsidR="00211491">
        <w:rPr>
          <w:rFonts w:ascii="Arial" w:hAnsi="Arial" w:cs="Arial"/>
          <w:sz w:val="24"/>
          <w:szCs w:val="24"/>
          <w:lang w:val="en-US"/>
        </w:rPr>
        <w:tab/>
        <w:t>Turning to the matter before me,</w:t>
      </w:r>
      <w:r w:rsidR="00500CBA">
        <w:rPr>
          <w:rFonts w:ascii="Arial" w:hAnsi="Arial" w:cs="Arial"/>
          <w:sz w:val="24"/>
          <w:szCs w:val="24"/>
          <w:lang w:val="en-US"/>
        </w:rPr>
        <w:t xml:space="preserve"> the applicant </w:t>
      </w:r>
      <w:r w:rsidR="00C07B56">
        <w:rPr>
          <w:rFonts w:ascii="Arial" w:hAnsi="Arial" w:cs="Arial"/>
          <w:sz w:val="24"/>
          <w:szCs w:val="24"/>
          <w:lang w:val="en-US"/>
        </w:rPr>
        <w:t>served the re</w:t>
      </w:r>
      <w:r w:rsidR="00BE6BC8">
        <w:rPr>
          <w:rFonts w:ascii="Arial" w:hAnsi="Arial" w:cs="Arial"/>
          <w:sz w:val="24"/>
          <w:szCs w:val="24"/>
          <w:lang w:val="en-US"/>
        </w:rPr>
        <w:t>plying</w:t>
      </w:r>
      <w:r w:rsidR="00C07B56">
        <w:rPr>
          <w:rFonts w:ascii="Arial" w:hAnsi="Arial" w:cs="Arial"/>
          <w:sz w:val="24"/>
          <w:szCs w:val="24"/>
          <w:lang w:val="en-US"/>
        </w:rPr>
        <w:t xml:space="preserve"> </w:t>
      </w:r>
      <w:r w:rsidR="00BE6BC8">
        <w:rPr>
          <w:rFonts w:ascii="Arial" w:hAnsi="Arial" w:cs="Arial"/>
          <w:sz w:val="24"/>
          <w:szCs w:val="24"/>
          <w:lang w:val="en-US"/>
        </w:rPr>
        <w:t>affidavit</w:t>
      </w:r>
      <w:r w:rsidR="00C07B56">
        <w:rPr>
          <w:rFonts w:ascii="Arial" w:hAnsi="Arial" w:cs="Arial"/>
          <w:sz w:val="24"/>
          <w:szCs w:val="24"/>
          <w:lang w:val="en-US"/>
        </w:rPr>
        <w:t xml:space="preserve"> incorporating the condonation application for late filing</w:t>
      </w:r>
      <w:r w:rsidR="00BE6BC8">
        <w:rPr>
          <w:rFonts w:ascii="Arial" w:hAnsi="Arial" w:cs="Arial"/>
          <w:sz w:val="24"/>
          <w:szCs w:val="24"/>
          <w:lang w:val="en-US"/>
        </w:rPr>
        <w:t xml:space="preserve">, </w:t>
      </w:r>
      <w:r w:rsidR="007C27EA">
        <w:rPr>
          <w:rFonts w:ascii="Arial" w:hAnsi="Arial" w:cs="Arial"/>
          <w:sz w:val="24"/>
          <w:szCs w:val="24"/>
          <w:lang w:val="en-US"/>
        </w:rPr>
        <w:t>almost 11 months out of time.</w:t>
      </w:r>
      <w:r w:rsidR="001E476C">
        <w:rPr>
          <w:rFonts w:ascii="Arial" w:hAnsi="Arial" w:cs="Arial"/>
          <w:sz w:val="24"/>
          <w:szCs w:val="24"/>
          <w:lang w:val="en-US"/>
        </w:rPr>
        <w:t xml:space="preserve"> The delay </w:t>
      </w:r>
      <w:r w:rsidR="00BD1037">
        <w:rPr>
          <w:rFonts w:ascii="Arial" w:hAnsi="Arial" w:cs="Arial"/>
          <w:sz w:val="24"/>
          <w:szCs w:val="24"/>
          <w:lang w:val="en-US"/>
        </w:rPr>
        <w:t>was</w:t>
      </w:r>
      <w:r w:rsidR="001E476C">
        <w:rPr>
          <w:rFonts w:ascii="Arial" w:hAnsi="Arial" w:cs="Arial"/>
          <w:sz w:val="24"/>
          <w:szCs w:val="24"/>
          <w:lang w:val="en-US"/>
        </w:rPr>
        <w:t xml:space="preserve"> </w:t>
      </w:r>
      <w:r w:rsidR="005B6A29">
        <w:rPr>
          <w:rFonts w:ascii="Arial" w:hAnsi="Arial" w:cs="Arial"/>
          <w:sz w:val="24"/>
          <w:szCs w:val="24"/>
          <w:lang w:val="en-US"/>
        </w:rPr>
        <w:t>excessive, and</w:t>
      </w:r>
      <w:r w:rsidR="001E476C">
        <w:rPr>
          <w:rFonts w:ascii="Arial" w:hAnsi="Arial" w:cs="Arial"/>
          <w:sz w:val="24"/>
          <w:szCs w:val="24"/>
          <w:lang w:val="en-US"/>
        </w:rPr>
        <w:t xml:space="preserve"> the applicant’s explanation</w:t>
      </w:r>
      <w:r w:rsidR="0002758C">
        <w:rPr>
          <w:rFonts w:ascii="Arial" w:hAnsi="Arial" w:cs="Arial"/>
          <w:sz w:val="24"/>
          <w:szCs w:val="24"/>
          <w:lang w:val="en-US"/>
        </w:rPr>
        <w:t xml:space="preserve"> as stated above </w:t>
      </w:r>
      <w:r w:rsidR="001E476C">
        <w:rPr>
          <w:rFonts w:ascii="Arial" w:hAnsi="Arial" w:cs="Arial"/>
          <w:sz w:val="24"/>
          <w:szCs w:val="24"/>
          <w:lang w:val="en-US"/>
        </w:rPr>
        <w:t xml:space="preserve">does not cover the period after the replying affidavit was ready and when it was eventually served on the respondent’s attorneys. In terms of the </w:t>
      </w:r>
      <w:r w:rsidR="00BE6BC8">
        <w:rPr>
          <w:rFonts w:ascii="Arial" w:hAnsi="Arial" w:cs="Arial"/>
          <w:sz w:val="24"/>
          <w:szCs w:val="24"/>
          <w:lang w:val="en-US"/>
        </w:rPr>
        <w:t>applicants’</w:t>
      </w:r>
      <w:r w:rsidR="001E476C">
        <w:rPr>
          <w:rFonts w:ascii="Arial" w:hAnsi="Arial" w:cs="Arial"/>
          <w:sz w:val="24"/>
          <w:szCs w:val="24"/>
          <w:lang w:val="en-US"/>
        </w:rPr>
        <w:t xml:space="preserve"> own version the affidavit was ready </w:t>
      </w:r>
      <w:r w:rsidR="00BE6BC8">
        <w:rPr>
          <w:rFonts w:ascii="Arial" w:hAnsi="Arial" w:cs="Arial"/>
          <w:sz w:val="24"/>
          <w:szCs w:val="24"/>
          <w:lang w:val="en-US"/>
        </w:rPr>
        <w:t>in October 2020. There is a delay of two months before the respondents’ attorneys were served on the 11</w:t>
      </w:r>
      <w:r w:rsidR="00BE6BC8" w:rsidRPr="00BE6BC8">
        <w:rPr>
          <w:rFonts w:ascii="Arial" w:hAnsi="Arial" w:cs="Arial"/>
          <w:sz w:val="24"/>
          <w:szCs w:val="24"/>
          <w:vertAlign w:val="superscript"/>
          <w:lang w:val="en-US"/>
        </w:rPr>
        <w:t>th</w:t>
      </w:r>
      <w:r w:rsidR="00BE6BC8">
        <w:rPr>
          <w:rFonts w:ascii="Arial" w:hAnsi="Arial" w:cs="Arial"/>
          <w:sz w:val="24"/>
          <w:szCs w:val="24"/>
          <w:lang w:val="en-US"/>
        </w:rPr>
        <w:t xml:space="preserve"> December 2020</w:t>
      </w:r>
      <w:r w:rsidR="00DC5AC0">
        <w:rPr>
          <w:rFonts w:ascii="Arial" w:hAnsi="Arial" w:cs="Arial"/>
          <w:sz w:val="24"/>
          <w:szCs w:val="24"/>
          <w:lang w:val="en-US"/>
        </w:rPr>
        <w:t xml:space="preserve">. </w:t>
      </w:r>
      <w:r w:rsidR="005D4647">
        <w:rPr>
          <w:rFonts w:ascii="Arial" w:hAnsi="Arial" w:cs="Arial"/>
          <w:sz w:val="24"/>
          <w:szCs w:val="24"/>
          <w:lang w:val="en-US"/>
        </w:rPr>
        <w:t>The explanation given by the applicant in my view does not cover the entire period of the delay</w:t>
      </w:r>
      <w:r w:rsidR="00DC5AC0">
        <w:rPr>
          <w:rFonts w:ascii="Arial" w:hAnsi="Arial" w:cs="Arial"/>
          <w:sz w:val="24"/>
          <w:szCs w:val="24"/>
          <w:lang w:val="en-US"/>
        </w:rPr>
        <w:t xml:space="preserve"> and the court in the absence of a reasonable </w:t>
      </w:r>
      <w:r w:rsidR="00DC5AC0">
        <w:rPr>
          <w:rFonts w:ascii="Arial" w:hAnsi="Arial" w:cs="Arial"/>
          <w:sz w:val="24"/>
          <w:szCs w:val="24"/>
          <w:lang w:val="en-US"/>
        </w:rPr>
        <w:lastRenderedPageBreak/>
        <w:t>explanation draws a negative inference that the applicant was in willful default or negligent.</w:t>
      </w:r>
      <w:r w:rsidR="00E97432">
        <w:rPr>
          <w:rFonts w:ascii="Arial" w:hAnsi="Arial" w:cs="Arial"/>
          <w:sz w:val="24"/>
          <w:szCs w:val="24"/>
          <w:lang w:val="en-US"/>
        </w:rPr>
        <w:t xml:space="preserve"> </w:t>
      </w:r>
    </w:p>
    <w:p w14:paraId="54FDD644" w14:textId="77777777" w:rsidR="00747540" w:rsidRDefault="00747540" w:rsidP="00B526E4">
      <w:pPr>
        <w:spacing w:line="480" w:lineRule="auto"/>
        <w:ind w:left="720" w:hanging="720"/>
        <w:jc w:val="both"/>
        <w:rPr>
          <w:rFonts w:ascii="Arial" w:hAnsi="Arial" w:cs="Arial"/>
          <w:sz w:val="24"/>
          <w:szCs w:val="24"/>
          <w:lang w:val="en-US"/>
        </w:rPr>
      </w:pPr>
    </w:p>
    <w:p w14:paraId="7FE0414D" w14:textId="6D1715D9" w:rsidR="007C27EA" w:rsidRDefault="009F729D" w:rsidP="00575307">
      <w:pPr>
        <w:spacing w:line="480" w:lineRule="auto"/>
        <w:ind w:left="720" w:hanging="720"/>
        <w:jc w:val="both"/>
        <w:rPr>
          <w:rFonts w:ascii="Arial" w:hAnsi="Arial" w:cs="Arial"/>
          <w:sz w:val="24"/>
          <w:szCs w:val="24"/>
          <w:lang w:val="en-US"/>
        </w:rPr>
      </w:pPr>
      <w:r>
        <w:rPr>
          <w:rFonts w:ascii="Arial" w:hAnsi="Arial" w:cs="Arial"/>
          <w:sz w:val="24"/>
          <w:szCs w:val="24"/>
          <w:lang w:val="en-US"/>
        </w:rPr>
        <w:t>[13</w:t>
      </w:r>
      <w:r w:rsidR="00747540">
        <w:rPr>
          <w:rFonts w:ascii="Arial" w:hAnsi="Arial" w:cs="Arial"/>
          <w:sz w:val="24"/>
          <w:szCs w:val="24"/>
          <w:lang w:val="en-US"/>
        </w:rPr>
        <w:t>]</w:t>
      </w:r>
      <w:r w:rsidR="00131772">
        <w:rPr>
          <w:rFonts w:ascii="Arial" w:hAnsi="Arial" w:cs="Arial"/>
          <w:sz w:val="24"/>
          <w:szCs w:val="24"/>
          <w:lang w:val="en-US"/>
        </w:rPr>
        <w:tab/>
      </w:r>
      <w:r w:rsidR="000E1058">
        <w:rPr>
          <w:rFonts w:ascii="Arial" w:hAnsi="Arial" w:cs="Arial"/>
          <w:sz w:val="24"/>
          <w:szCs w:val="24"/>
          <w:lang w:val="en-US"/>
        </w:rPr>
        <w:t>The applicant in his application for condonation has</w:t>
      </w:r>
      <w:r w:rsidR="00C57449">
        <w:rPr>
          <w:rFonts w:ascii="Arial" w:hAnsi="Arial" w:cs="Arial"/>
          <w:sz w:val="24"/>
          <w:szCs w:val="24"/>
          <w:lang w:val="en-US"/>
        </w:rPr>
        <w:t xml:space="preserve"> not</w:t>
      </w:r>
      <w:r w:rsidR="000E1058">
        <w:rPr>
          <w:rFonts w:ascii="Arial" w:hAnsi="Arial" w:cs="Arial"/>
          <w:sz w:val="24"/>
          <w:szCs w:val="24"/>
          <w:lang w:val="en-US"/>
        </w:rPr>
        <w:t xml:space="preserve"> </w:t>
      </w:r>
      <w:r w:rsidR="00C57449">
        <w:rPr>
          <w:rFonts w:ascii="Arial" w:hAnsi="Arial" w:cs="Arial"/>
          <w:sz w:val="24"/>
          <w:szCs w:val="24"/>
          <w:lang w:val="en-US"/>
        </w:rPr>
        <w:t>put up</w:t>
      </w:r>
      <w:r w:rsidR="000E1058">
        <w:rPr>
          <w:rFonts w:ascii="Arial" w:hAnsi="Arial" w:cs="Arial"/>
          <w:sz w:val="24"/>
          <w:szCs w:val="24"/>
          <w:lang w:val="en-US"/>
        </w:rPr>
        <w:t xml:space="preserve"> a case for the prospects of success on the merits.</w:t>
      </w:r>
      <w:r w:rsidR="00C57449">
        <w:rPr>
          <w:rFonts w:ascii="Arial" w:hAnsi="Arial" w:cs="Arial"/>
          <w:sz w:val="24"/>
          <w:szCs w:val="24"/>
          <w:lang w:val="en-US"/>
        </w:rPr>
        <w:t xml:space="preserve"> The other issue that the applicant has not dealt with in his application is the issue of prejudice</w:t>
      </w:r>
      <w:r w:rsidR="00DF6AAA">
        <w:rPr>
          <w:rFonts w:ascii="Arial" w:hAnsi="Arial" w:cs="Arial"/>
          <w:sz w:val="24"/>
          <w:szCs w:val="24"/>
          <w:lang w:val="en-US"/>
        </w:rPr>
        <w:t xml:space="preserve"> which ties into whether it is in the interests of justice to grant the condonation. The replying affidavit was severely late, and this defeats the point that there needs to be finality in litigation matters</w:t>
      </w:r>
      <w:r w:rsidR="00575307">
        <w:rPr>
          <w:rFonts w:ascii="Arial" w:hAnsi="Arial" w:cs="Arial"/>
          <w:sz w:val="24"/>
          <w:szCs w:val="24"/>
          <w:lang w:val="en-US"/>
        </w:rPr>
        <w:t>. This delay is prejudicial to the respondent and is not in the interests of effective administration of justice.</w:t>
      </w:r>
      <w:r w:rsidR="00747540">
        <w:rPr>
          <w:rFonts w:ascii="Arial" w:hAnsi="Arial" w:cs="Arial"/>
          <w:sz w:val="24"/>
          <w:szCs w:val="24"/>
          <w:lang w:val="en-US"/>
        </w:rPr>
        <w:tab/>
      </w:r>
      <w:r w:rsidR="007920D3">
        <w:rPr>
          <w:rFonts w:ascii="Arial" w:hAnsi="Arial" w:cs="Arial"/>
          <w:sz w:val="24"/>
          <w:szCs w:val="24"/>
          <w:lang w:val="en-US"/>
        </w:rPr>
        <w:t>The application for the</w:t>
      </w:r>
      <w:r w:rsidR="00862883">
        <w:rPr>
          <w:rFonts w:ascii="Arial" w:hAnsi="Arial" w:cs="Arial"/>
          <w:sz w:val="24"/>
          <w:szCs w:val="24"/>
          <w:lang w:val="en-US"/>
        </w:rPr>
        <w:t xml:space="preserve"> condonation for the</w:t>
      </w:r>
      <w:r w:rsidR="007920D3">
        <w:rPr>
          <w:rFonts w:ascii="Arial" w:hAnsi="Arial" w:cs="Arial"/>
          <w:sz w:val="24"/>
          <w:szCs w:val="24"/>
          <w:lang w:val="en-US"/>
        </w:rPr>
        <w:t xml:space="preserve"> late filing of the replying affidavit is declined</w:t>
      </w:r>
      <w:r w:rsidR="00131772">
        <w:rPr>
          <w:rFonts w:ascii="Arial" w:hAnsi="Arial" w:cs="Arial"/>
          <w:sz w:val="24"/>
          <w:szCs w:val="24"/>
          <w:lang w:val="en-US"/>
        </w:rPr>
        <w:t>.</w:t>
      </w:r>
    </w:p>
    <w:p w14:paraId="6C306130" w14:textId="170D65CD" w:rsidR="007446BE" w:rsidRDefault="007446BE" w:rsidP="00575307">
      <w:pPr>
        <w:spacing w:line="480" w:lineRule="auto"/>
        <w:ind w:left="720" w:hanging="720"/>
        <w:jc w:val="both"/>
        <w:rPr>
          <w:rFonts w:ascii="Arial" w:hAnsi="Arial" w:cs="Arial"/>
          <w:sz w:val="24"/>
          <w:szCs w:val="24"/>
          <w:lang w:val="en-US"/>
        </w:rPr>
      </w:pPr>
    </w:p>
    <w:p w14:paraId="00C7544F" w14:textId="142C0A45" w:rsidR="00F45D85" w:rsidRPr="002D1CDE" w:rsidRDefault="009F729D" w:rsidP="002D1CDE">
      <w:pPr>
        <w:spacing w:line="480" w:lineRule="auto"/>
        <w:ind w:left="780" w:hanging="780"/>
        <w:jc w:val="both"/>
        <w:rPr>
          <w:rFonts w:ascii="Arial" w:hAnsi="Arial" w:cs="Arial"/>
          <w:sz w:val="24"/>
          <w:szCs w:val="24"/>
        </w:rPr>
      </w:pPr>
      <w:r>
        <w:rPr>
          <w:rFonts w:ascii="Arial" w:hAnsi="Arial" w:cs="Arial"/>
          <w:sz w:val="24"/>
          <w:szCs w:val="24"/>
          <w:lang w:val="en-US"/>
        </w:rPr>
        <w:t>[14</w:t>
      </w:r>
      <w:r w:rsidR="004C4FC8">
        <w:rPr>
          <w:rFonts w:ascii="Arial" w:hAnsi="Arial" w:cs="Arial"/>
          <w:sz w:val="24"/>
          <w:szCs w:val="24"/>
          <w:lang w:val="en-US"/>
        </w:rPr>
        <w:t>]</w:t>
      </w:r>
      <w:r w:rsidR="004C4FC8">
        <w:rPr>
          <w:rFonts w:ascii="Arial" w:hAnsi="Arial" w:cs="Arial"/>
          <w:sz w:val="24"/>
          <w:szCs w:val="24"/>
          <w:lang w:val="en-US"/>
        </w:rPr>
        <w:tab/>
      </w:r>
      <w:r w:rsidR="004C4FC8" w:rsidRPr="009D7A04">
        <w:rPr>
          <w:rFonts w:ascii="Arial" w:hAnsi="Arial" w:cs="Arial"/>
          <w:sz w:val="24"/>
          <w:szCs w:val="24"/>
        </w:rPr>
        <w:t>The applicant contends that he is entitled to a variation</w:t>
      </w:r>
      <w:r w:rsidR="004C4FC8">
        <w:rPr>
          <w:rFonts w:ascii="Arial" w:hAnsi="Arial" w:cs="Arial"/>
          <w:sz w:val="24"/>
          <w:szCs w:val="24"/>
        </w:rPr>
        <w:t xml:space="preserve"> </w:t>
      </w:r>
      <w:r w:rsidR="004C4FC8" w:rsidRPr="009D7A04">
        <w:rPr>
          <w:rFonts w:ascii="Arial" w:hAnsi="Arial" w:cs="Arial"/>
          <w:sz w:val="24"/>
          <w:szCs w:val="24"/>
        </w:rPr>
        <w:t xml:space="preserve">of the </w:t>
      </w:r>
      <w:r w:rsidR="004C4FC8">
        <w:rPr>
          <w:rFonts w:ascii="Arial" w:hAnsi="Arial" w:cs="Arial"/>
          <w:sz w:val="24"/>
          <w:szCs w:val="24"/>
        </w:rPr>
        <w:t xml:space="preserve">settlement agreement </w:t>
      </w:r>
      <w:r w:rsidR="000B3FC4">
        <w:rPr>
          <w:rFonts w:ascii="Arial" w:hAnsi="Arial" w:cs="Arial"/>
          <w:sz w:val="24"/>
          <w:szCs w:val="24"/>
        </w:rPr>
        <w:t xml:space="preserve">in terms of section 8 of the Divorce Act 70 of 1979, as </w:t>
      </w:r>
      <w:r w:rsidR="002D1CDE">
        <w:rPr>
          <w:rFonts w:ascii="Arial" w:hAnsi="Arial" w:cs="Arial"/>
          <w:sz w:val="24"/>
          <w:szCs w:val="24"/>
        </w:rPr>
        <w:t>amended, as</w:t>
      </w:r>
      <w:r w:rsidR="004C4FC8">
        <w:rPr>
          <w:rFonts w:ascii="Arial" w:hAnsi="Arial" w:cs="Arial"/>
          <w:sz w:val="24"/>
          <w:szCs w:val="24"/>
        </w:rPr>
        <w:t xml:space="preserve"> it does not reflect his true sentiment</w:t>
      </w:r>
      <w:r w:rsidR="007B7118">
        <w:rPr>
          <w:rFonts w:ascii="Arial" w:hAnsi="Arial" w:cs="Arial"/>
          <w:sz w:val="24"/>
          <w:szCs w:val="24"/>
        </w:rPr>
        <w:t xml:space="preserve"> and feeling.</w:t>
      </w:r>
      <w:r w:rsidR="004C4FC8">
        <w:rPr>
          <w:rFonts w:ascii="Arial" w:hAnsi="Arial" w:cs="Arial"/>
          <w:sz w:val="24"/>
          <w:szCs w:val="24"/>
        </w:rPr>
        <w:t xml:space="preserve"> </w:t>
      </w:r>
      <w:r w:rsidR="007B7118">
        <w:rPr>
          <w:rFonts w:ascii="Arial" w:hAnsi="Arial" w:cs="Arial"/>
          <w:sz w:val="24"/>
          <w:szCs w:val="24"/>
        </w:rPr>
        <w:t xml:space="preserve">He submits that the settlement agreement was entered into under duress which was inflicted upon him by the respondent. </w:t>
      </w:r>
    </w:p>
    <w:p w14:paraId="70385B2E" w14:textId="3D0EEDD8" w:rsidR="00F45D85" w:rsidRDefault="00393358" w:rsidP="00F45D85">
      <w:pPr>
        <w:spacing w:line="480" w:lineRule="auto"/>
        <w:ind w:left="720" w:hanging="720"/>
        <w:jc w:val="both"/>
        <w:rPr>
          <w:rFonts w:ascii="Arial" w:hAnsi="Arial" w:cs="Arial"/>
          <w:sz w:val="24"/>
          <w:szCs w:val="24"/>
          <w:lang w:val="en-US"/>
        </w:rPr>
      </w:pPr>
      <w:r>
        <w:rPr>
          <w:rFonts w:ascii="Arial" w:hAnsi="Arial" w:cs="Arial"/>
          <w:sz w:val="24"/>
          <w:szCs w:val="24"/>
          <w:lang w:val="en-US"/>
        </w:rPr>
        <w:t xml:space="preserve"> </w:t>
      </w:r>
    </w:p>
    <w:p w14:paraId="28D68654" w14:textId="2A89636E" w:rsidR="00D65E10" w:rsidRDefault="00F45D85" w:rsidP="00F45D85">
      <w:pPr>
        <w:spacing w:line="480" w:lineRule="auto"/>
        <w:ind w:left="720" w:hanging="720"/>
        <w:jc w:val="both"/>
        <w:rPr>
          <w:rFonts w:ascii="Arial" w:hAnsi="Arial" w:cs="Arial"/>
          <w:sz w:val="24"/>
          <w:szCs w:val="24"/>
          <w:lang w:val="en-US"/>
        </w:rPr>
      </w:pPr>
      <w:r>
        <w:rPr>
          <w:rFonts w:ascii="Arial" w:hAnsi="Arial" w:cs="Arial"/>
          <w:sz w:val="24"/>
          <w:szCs w:val="24"/>
          <w:lang w:val="en-US"/>
        </w:rPr>
        <w:t>[1</w:t>
      </w:r>
      <w:r w:rsidR="009F729D">
        <w:rPr>
          <w:rFonts w:ascii="Arial" w:hAnsi="Arial" w:cs="Arial"/>
          <w:sz w:val="24"/>
          <w:szCs w:val="24"/>
          <w:lang w:val="en-US"/>
        </w:rPr>
        <w:t>5</w:t>
      </w:r>
      <w:r>
        <w:rPr>
          <w:rFonts w:ascii="Arial" w:hAnsi="Arial" w:cs="Arial"/>
          <w:sz w:val="24"/>
          <w:szCs w:val="24"/>
          <w:lang w:val="en-US"/>
        </w:rPr>
        <w:t>]</w:t>
      </w:r>
      <w:r>
        <w:rPr>
          <w:rFonts w:ascii="Arial" w:hAnsi="Arial" w:cs="Arial"/>
          <w:sz w:val="24"/>
          <w:szCs w:val="24"/>
          <w:lang w:val="en-US"/>
        </w:rPr>
        <w:tab/>
      </w:r>
      <w:r w:rsidR="00D65E10">
        <w:rPr>
          <w:rFonts w:ascii="Arial" w:hAnsi="Arial" w:cs="Arial"/>
          <w:sz w:val="24"/>
          <w:szCs w:val="24"/>
          <w:lang w:val="en-US"/>
        </w:rPr>
        <w:t>Section 8 of the Divorce Act provides:</w:t>
      </w:r>
    </w:p>
    <w:p w14:paraId="17E611FA" w14:textId="2CFE03EF" w:rsidR="00D65E10" w:rsidRDefault="00D65E10" w:rsidP="00D65E10">
      <w:pPr>
        <w:spacing w:line="480" w:lineRule="auto"/>
        <w:ind w:left="720"/>
        <w:jc w:val="both"/>
        <w:rPr>
          <w:rFonts w:ascii="Arial" w:hAnsi="Arial" w:cs="Arial"/>
          <w:i/>
          <w:iCs/>
          <w:sz w:val="24"/>
          <w:szCs w:val="24"/>
          <w:lang w:val="en-US"/>
        </w:rPr>
      </w:pPr>
      <w:r>
        <w:rPr>
          <w:rFonts w:ascii="Arial" w:hAnsi="Arial" w:cs="Arial"/>
          <w:i/>
          <w:iCs/>
          <w:sz w:val="24"/>
          <w:szCs w:val="24"/>
          <w:lang w:val="en-US"/>
        </w:rPr>
        <w:t>“A maintenance order or an order in regard to the custody or guardianship of, or access to, a child, made in terms of this Act</w:t>
      </w:r>
      <w:r w:rsidR="002A0159">
        <w:rPr>
          <w:rFonts w:ascii="Arial" w:hAnsi="Arial" w:cs="Arial"/>
          <w:i/>
          <w:iCs/>
          <w:sz w:val="24"/>
          <w:szCs w:val="24"/>
          <w:lang w:val="en-US"/>
        </w:rPr>
        <w:t>, may at any time be rescinded or varied or, in the case of a maintenance order or an order with regard to access to a child, be suspended by the court if the court finds that there is sufficient reason therefore:</w:t>
      </w:r>
    </w:p>
    <w:p w14:paraId="27E9A0C6" w14:textId="2AE59D45" w:rsidR="002A0159" w:rsidRDefault="002A0159" w:rsidP="00D65E10">
      <w:pPr>
        <w:spacing w:line="480" w:lineRule="auto"/>
        <w:ind w:left="720"/>
        <w:jc w:val="both"/>
        <w:rPr>
          <w:rFonts w:ascii="Arial" w:hAnsi="Arial" w:cs="Arial"/>
          <w:i/>
          <w:iCs/>
          <w:sz w:val="24"/>
          <w:szCs w:val="24"/>
          <w:lang w:val="en-US"/>
        </w:rPr>
      </w:pPr>
      <w:r>
        <w:rPr>
          <w:rFonts w:ascii="Arial" w:hAnsi="Arial" w:cs="Arial"/>
          <w:i/>
          <w:iCs/>
          <w:sz w:val="24"/>
          <w:szCs w:val="24"/>
          <w:lang w:val="en-US"/>
        </w:rPr>
        <w:lastRenderedPageBreak/>
        <w:t xml:space="preserve">Provided that if an enquiry is instituted by the Family Advocate in terms of section 4 (1) (b) or 2 (b) of the Mediation in Certain </w:t>
      </w:r>
      <w:r w:rsidR="009F729D">
        <w:rPr>
          <w:rFonts w:ascii="Arial" w:hAnsi="Arial" w:cs="Arial"/>
          <w:i/>
          <w:iCs/>
          <w:sz w:val="24"/>
          <w:szCs w:val="24"/>
          <w:lang w:val="en-US"/>
        </w:rPr>
        <w:t>Divorce Matters</w:t>
      </w:r>
      <w:r>
        <w:rPr>
          <w:rFonts w:ascii="Arial" w:hAnsi="Arial" w:cs="Arial"/>
          <w:i/>
          <w:iCs/>
          <w:sz w:val="24"/>
          <w:szCs w:val="24"/>
          <w:lang w:val="en-US"/>
        </w:rPr>
        <w:t xml:space="preserve"> Act,1987, such an order with regard </w:t>
      </w:r>
      <w:r w:rsidR="00646157">
        <w:rPr>
          <w:rFonts w:ascii="Arial" w:hAnsi="Arial" w:cs="Arial"/>
          <w:i/>
          <w:iCs/>
          <w:sz w:val="24"/>
          <w:szCs w:val="24"/>
          <w:lang w:val="en-US"/>
        </w:rPr>
        <w:t>to the custody or guardianship of, or access to, a child shall not be rescinded or varied or, in the case of an order with regard to access to a child, not to be rescinded before the report and recommendations referred to in the said section 4 (1) have been considered by the court”.</w:t>
      </w:r>
    </w:p>
    <w:p w14:paraId="01E5D433" w14:textId="690A6A2A" w:rsidR="00646157" w:rsidRDefault="00646157" w:rsidP="00646157">
      <w:pPr>
        <w:spacing w:line="480" w:lineRule="auto"/>
        <w:jc w:val="both"/>
        <w:rPr>
          <w:rFonts w:ascii="Arial" w:hAnsi="Arial" w:cs="Arial"/>
          <w:i/>
          <w:iCs/>
          <w:sz w:val="24"/>
          <w:szCs w:val="24"/>
          <w:lang w:val="en-US"/>
        </w:rPr>
      </w:pPr>
    </w:p>
    <w:p w14:paraId="4F97AB98" w14:textId="6F8665AF" w:rsidR="00646157" w:rsidRDefault="009F729D" w:rsidP="00F650D8">
      <w:pPr>
        <w:spacing w:line="480" w:lineRule="auto"/>
        <w:ind w:left="720" w:hanging="720"/>
        <w:jc w:val="both"/>
        <w:rPr>
          <w:rFonts w:ascii="Arial" w:hAnsi="Arial" w:cs="Arial"/>
          <w:sz w:val="24"/>
          <w:szCs w:val="24"/>
          <w:lang w:val="en-US"/>
        </w:rPr>
      </w:pPr>
      <w:r>
        <w:rPr>
          <w:rFonts w:ascii="Arial" w:hAnsi="Arial" w:cs="Arial"/>
          <w:sz w:val="24"/>
          <w:szCs w:val="24"/>
          <w:lang w:val="en-US"/>
        </w:rPr>
        <w:t>[16</w:t>
      </w:r>
      <w:r w:rsidR="00646157">
        <w:rPr>
          <w:rFonts w:ascii="Arial" w:hAnsi="Arial" w:cs="Arial"/>
          <w:sz w:val="24"/>
          <w:szCs w:val="24"/>
          <w:lang w:val="en-US"/>
        </w:rPr>
        <w:t>]</w:t>
      </w:r>
      <w:r w:rsidR="00646157">
        <w:rPr>
          <w:rFonts w:ascii="Arial" w:hAnsi="Arial" w:cs="Arial"/>
          <w:sz w:val="24"/>
          <w:szCs w:val="24"/>
          <w:lang w:val="en-US"/>
        </w:rPr>
        <w:tab/>
      </w:r>
      <w:r w:rsidR="008D4B52">
        <w:rPr>
          <w:rFonts w:ascii="Arial" w:hAnsi="Arial" w:cs="Arial"/>
          <w:sz w:val="24"/>
          <w:szCs w:val="24"/>
          <w:lang w:val="en-US"/>
        </w:rPr>
        <w:t xml:space="preserve">Turning to the matter before me, </w:t>
      </w:r>
      <w:r w:rsidR="00F650D8">
        <w:rPr>
          <w:rFonts w:ascii="Arial" w:hAnsi="Arial" w:cs="Arial"/>
          <w:sz w:val="24"/>
          <w:szCs w:val="24"/>
          <w:lang w:val="en-US"/>
        </w:rPr>
        <w:t xml:space="preserve">it becomes imperative to have a look at the specific clauses in the agreement that the applicant wishes to vary and determine whether the applicant has demonstrated sufficient reason as stipulated in section 8 of the Divorce Act. </w:t>
      </w:r>
    </w:p>
    <w:p w14:paraId="33A0E4B5" w14:textId="3E72C859" w:rsidR="00F650D8" w:rsidRDefault="00F650D8" w:rsidP="00F650D8">
      <w:pPr>
        <w:spacing w:line="480" w:lineRule="auto"/>
        <w:ind w:left="720" w:hanging="720"/>
        <w:jc w:val="both"/>
        <w:rPr>
          <w:rFonts w:ascii="Arial" w:hAnsi="Arial" w:cs="Arial"/>
          <w:sz w:val="24"/>
          <w:szCs w:val="24"/>
          <w:lang w:val="en-US"/>
        </w:rPr>
      </w:pPr>
    </w:p>
    <w:p w14:paraId="547CDAF1" w14:textId="7E7C5408" w:rsidR="00F650D8" w:rsidRDefault="009F729D" w:rsidP="00F650D8">
      <w:pPr>
        <w:spacing w:line="480" w:lineRule="auto"/>
        <w:ind w:left="720" w:hanging="720"/>
        <w:jc w:val="both"/>
        <w:rPr>
          <w:rFonts w:ascii="Arial" w:hAnsi="Arial" w:cs="Arial"/>
          <w:sz w:val="24"/>
          <w:szCs w:val="24"/>
          <w:lang w:val="en-US"/>
        </w:rPr>
      </w:pPr>
      <w:r>
        <w:rPr>
          <w:rFonts w:ascii="Arial" w:hAnsi="Arial" w:cs="Arial"/>
          <w:sz w:val="24"/>
          <w:szCs w:val="24"/>
          <w:lang w:val="en-US"/>
        </w:rPr>
        <w:t>[17</w:t>
      </w:r>
      <w:r w:rsidR="00F650D8">
        <w:rPr>
          <w:rFonts w:ascii="Arial" w:hAnsi="Arial" w:cs="Arial"/>
          <w:sz w:val="24"/>
          <w:szCs w:val="24"/>
          <w:lang w:val="en-US"/>
        </w:rPr>
        <w:t>]</w:t>
      </w:r>
      <w:r w:rsidR="00F650D8">
        <w:rPr>
          <w:rFonts w:ascii="Arial" w:hAnsi="Arial" w:cs="Arial"/>
          <w:sz w:val="24"/>
          <w:szCs w:val="24"/>
          <w:lang w:val="en-US"/>
        </w:rPr>
        <w:tab/>
        <w:t xml:space="preserve">It is trite that when </w:t>
      </w:r>
      <w:r w:rsidR="00987EE8">
        <w:rPr>
          <w:rFonts w:ascii="Arial" w:hAnsi="Arial" w:cs="Arial"/>
          <w:sz w:val="24"/>
          <w:szCs w:val="24"/>
          <w:lang w:val="en-US"/>
        </w:rPr>
        <w:t>dealing with</w:t>
      </w:r>
      <w:r w:rsidR="00144D7E">
        <w:rPr>
          <w:rFonts w:ascii="Arial" w:hAnsi="Arial" w:cs="Arial"/>
          <w:sz w:val="24"/>
          <w:szCs w:val="24"/>
          <w:lang w:val="en-US"/>
        </w:rPr>
        <w:t xml:space="preserve"> matters of custody and maintenance of </w:t>
      </w:r>
      <w:r w:rsidR="00232DCF">
        <w:rPr>
          <w:rFonts w:ascii="Arial" w:hAnsi="Arial" w:cs="Arial"/>
          <w:sz w:val="24"/>
          <w:szCs w:val="24"/>
          <w:lang w:val="en-US"/>
        </w:rPr>
        <w:t xml:space="preserve">minor </w:t>
      </w:r>
      <w:r w:rsidR="00144D7E">
        <w:rPr>
          <w:rFonts w:ascii="Arial" w:hAnsi="Arial" w:cs="Arial"/>
          <w:sz w:val="24"/>
          <w:szCs w:val="24"/>
          <w:lang w:val="en-US"/>
        </w:rPr>
        <w:t>children, what is most important to the court as upper guardian of all minor children, is what is in the best interests of the children.</w:t>
      </w:r>
    </w:p>
    <w:p w14:paraId="28A01167" w14:textId="1FC86DCB" w:rsidR="00144D7E" w:rsidRDefault="00144D7E" w:rsidP="00F650D8">
      <w:pPr>
        <w:spacing w:line="480" w:lineRule="auto"/>
        <w:ind w:left="720" w:hanging="720"/>
        <w:jc w:val="both"/>
        <w:rPr>
          <w:rFonts w:ascii="Arial" w:hAnsi="Arial" w:cs="Arial"/>
          <w:sz w:val="24"/>
          <w:szCs w:val="24"/>
          <w:lang w:val="en-US"/>
        </w:rPr>
      </w:pPr>
    </w:p>
    <w:p w14:paraId="04E5DAA9" w14:textId="1B183A82" w:rsidR="00176288" w:rsidRDefault="009F729D" w:rsidP="00176288">
      <w:pPr>
        <w:spacing w:line="480" w:lineRule="auto"/>
        <w:ind w:left="720" w:hanging="720"/>
        <w:jc w:val="both"/>
        <w:rPr>
          <w:rFonts w:ascii="Arial" w:hAnsi="Arial" w:cs="Arial"/>
          <w:sz w:val="24"/>
          <w:szCs w:val="24"/>
          <w:lang w:val="en-US"/>
        </w:rPr>
      </w:pPr>
      <w:r>
        <w:rPr>
          <w:rFonts w:ascii="Arial" w:hAnsi="Arial" w:cs="Arial"/>
          <w:sz w:val="24"/>
          <w:szCs w:val="24"/>
          <w:lang w:val="en-US"/>
        </w:rPr>
        <w:t>[18</w:t>
      </w:r>
      <w:r w:rsidR="00144D7E">
        <w:rPr>
          <w:rFonts w:ascii="Arial" w:hAnsi="Arial" w:cs="Arial"/>
          <w:sz w:val="24"/>
          <w:szCs w:val="24"/>
          <w:lang w:val="en-US"/>
        </w:rPr>
        <w:t xml:space="preserve">] </w:t>
      </w:r>
      <w:r w:rsidR="00144D7E">
        <w:rPr>
          <w:rFonts w:ascii="Arial" w:hAnsi="Arial" w:cs="Arial"/>
          <w:sz w:val="24"/>
          <w:szCs w:val="24"/>
          <w:lang w:val="en-US"/>
        </w:rPr>
        <w:tab/>
        <w:t>The applicant</w:t>
      </w:r>
      <w:r w:rsidR="00176288">
        <w:rPr>
          <w:rFonts w:ascii="Arial" w:hAnsi="Arial" w:cs="Arial"/>
          <w:sz w:val="24"/>
          <w:szCs w:val="24"/>
          <w:lang w:val="en-US"/>
        </w:rPr>
        <w:t xml:space="preserve">’s sufficient reason in respect of seeking to vary the settlement agreement is that he signed the contract under duress. </w:t>
      </w:r>
    </w:p>
    <w:p w14:paraId="50210E69" w14:textId="790BC20B" w:rsidR="00F90E7A" w:rsidRDefault="00AC3E5F" w:rsidP="00176288">
      <w:pPr>
        <w:spacing w:line="480" w:lineRule="auto"/>
        <w:ind w:left="720"/>
        <w:jc w:val="both"/>
        <w:rPr>
          <w:rFonts w:ascii="Arial" w:hAnsi="Arial" w:cs="Arial"/>
          <w:sz w:val="24"/>
          <w:szCs w:val="24"/>
          <w:lang w:val="en-US"/>
        </w:rPr>
      </w:pPr>
      <w:r>
        <w:rPr>
          <w:rFonts w:ascii="Arial" w:hAnsi="Arial" w:cs="Arial"/>
          <w:sz w:val="24"/>
          <w:szCs w:val="24"/>
          <w:lang w:val="en-US"/>
        </w:rPr>
        <w:t xml:space="preserve">The applicant submits that the </w:t>
      </w:r>
      <w:r w:rsidR="008F2A60">
        <w:rPr>
          <w:rFonts w:ascii="Arial" w:hAnsi="Arial" w:cs="Arial"/>
          <w:sz w:val="24"/>
          <w:szCs w:val="24"/>
          <w:lang w:val="en-US"/>
        </w:rPr>
        <w:t>respondent has prohibited him access to the minor children from the period of 7 November</w:t>
      </w:r>
      <w:r w:rsidR="00987EE8">
        <w:rPr>
          <w:rFonts w:ascii="Arial" w:hAnsi="Arial" w:cs="Arial"/>
          <w:sz w:val="24"/>
          <w:szCs w:val="24"/>
          <w:lang w:val="en-US"/>
        </w:rPr>
        <w:t xml:space="preserve"> 2018</w:t>
      </w:r>
      <w:r w:rsidR="008F2A60">
        <w:rPr>
          <w:rFonts w:ascii="Arial" w:hAnsi="Arial" w:cs="Arial"/>
          <w:sz w:val="24"/>
          <w:szCs w:val="24"/>
          <w:lang w:val="en-US"/>
        </w:rPr>
        <w:t xml:space="preserve"> to April 2019, her reason being based on the psychological report</w:t>
      </w:r>
      <w:r w:rsidR="009D030B">
        <w:rPr>
          <w:rFonts w:ascii="Arial" w:hAnsi="Arial" w:cs="Arial"/>
          <w:sz w:val="24"/>
          <w:szCs w:val="24"/>
          <w:lang w:val="en-US"/>
        </w:rPr>
        <w:t xml:space="preserve"> </w:t>
      </w:r>
      <w:r w:rsidR="00140AF6">
        <w:rPr>
          <w:rFonts w:ascii="Arial" w:hAnsi="Arial" w:cs="Arial"/>
          <w:sz w:val="24"/>
          <w:szCs w:val="24"/>
          <w:lang w:val="en-US"/>
        </w:rPr>
        <w:t>dated 29 June 2018 which classified his emotional well-being as being</w:t>
      </w:r>
      <w:r w:rsidR="002717E1">
        <w:rPr>
          <w:rFonts w:ascii="Arial" w:hAnsi="Arial" w:cs="Arial"/>
          <w:sz w:val="24"/>
          <w:szCs w:val="24"/>
          <w:lang w:val="en-US"/>
        </w:rPr>
        <w:t xml:space="preserve"> severely compromised.</w:t>
      </w:r>
      <w:r w:rsidR="00007850">
        <w:rPr>
          <w:rFonts w:ascii="Arial" w:hAnsi="Arial" w:cs="Arial"/>
          <w:sz w:val="24"/>
          <w:szCs w:val="24"/>
          <w:lang w:val="en-US"/>
        </w:rPr>
        <w:t xml:space="preserve"> Applicant further submits that his relationship with the respondent was</w:t>
      </w:r>
      <w:r w:rsidR="00704FE3">
        <w:rPr>
          <w:rFonts w:ascii="Arial" w:hAnsi="Arial" w:cs="Arial"/>
          <w:sz w:val="24"/>
          <w:szCs w:val="24"/>
          <w:lang w:val="en-US"/>
        </w:rPr>
        <w:t xml:space="preserve"> so</w:t>
      </w:r>
      <w:r w:rsidR="00007850">
        <w:rPr>
          <w:rFonts w:ascii="Arial" w:hAnsi="Arial" w:cs="Arial"/>
          <w:sz w:val="24"/>
          <w:szCs w:val="24"/>
          <w:lang w:val="en-US"/>
        </w:rPr>
        <w:t xml:space="preserve"> acrimonious during the divorce proceedings that his work level started to show a decline and his superior took note of that and referred him to </w:t>
      </w:r>
      <w:r w:rsidR="00545A96">
        <w:rPr>
          <w:rFonts w:ascii="Arial" w:hAnsi="Arial" w:cs="Arial"/>
          <w:sz w:val="24"/>
          <w:szCs w:val="24"/>
          <w:lang w:val="en-US"/>
        </w:rPr>
        <w:t xml:space="preserve">a </w:t>
      </w:r>
      <w:r w:rsidR="004508B1">
        <w:rPr>
          <w:rFonts w:ascii="Arial" w:hAnsi="Arial" w:cs="Arial"/>
          <w:sz w:val="24"/>
          <w:szCs w:val="24"/>
          <w:lang w:val="en-US"/>
        </w:rPr>
        <w:t xml:space="preserve">therapist from the wellness </w:t>
      </w:r>
      <w:r w:rsidR="004508B1">
        <w:rPr>
          <w:rFonts w:ascii="Arial" w:hAnsi="Arial" w:cs="Arial"/>
          <w:sz w:val="24"/>
          <w:szCs w:val="24"/>
          <w:lang w:val="en-US"/>
        </w:rPr>
        <w:lastRenderedPageBreak/>
        <w:t>Centre of his employer</w:t>
      </w:r>
      <w:r w:rsidR="00007850">
        <w:rPr>
          <w:rFonts w:ascii="Arial" w:hAnsi="Arial" w:cs="Arial"/>
          <w:sz w:val="24"/>
          <w:szCs w:val="24"/>
          <w:lang w:val="en-US"/>
        </w:rPr>
        <w:t xml:space="preserve">. </w:t>
      </w:r>
      <w:r w:rsidR="004508B1">
        <w:rPr>
          <w:rFonts w:ascii="Arial" w:hAnsi="Arial" w:cs="Arial"/>
          <w:sz w:val="24"/>
          <w:szCs w:val="24"/>
          <w:lang w:val="en-US"/>
        </w:rPr>
        <w:t>The report mentioned above was occasioned by the psychological services provided by the therapist.</w:t>
      </w:r>
    </w:p>
    <w:p w14:paraId="5B4725A1" w14:textId="77777777" w:rsidR="004508B1" w:rsidRDefault="004508B1" w:rsidP="00F45D85">
      <w:pPr>
        <w:spacing w:line="480" w:lineRule="auto"/>
        <w:ind w:left="720" w:hanging="720"/>
        <w:jc w:val="both"/>
        <w:rPr>
          <w:rFonts w:ascii="Arial" w:hAnsi="Arial" w:cs="Arial"/>
          <w:sz w:val="24"/>
          <w:szCs w:val="24"/>
          <w:lang w:val="en-US"/>
        </w:rPr>
      </w:pPr>
    </w:p>
    <w:p w14:paraId="51FB86F9" w14:textId="556C2E02" w:rsidR="00815468" w:rsidRPr="00176288" w:rsidRDefault="00F90E7A" w:rsidP="006D7AED">
      <w:pPr>
        <w:spacing w:line="480" w:lineRule="auto"/>
        <w:ind w:left="720" w:hanging="720"/>
        <w:jc w:val="both"/>
        <w:rPr>
          <w:rFonts w:ascii="Arial" w:hAnsi="Arial" w:cs="Arial"/>
          <w:i/>
          <w:iCs/>
          <w:sz w:val="24"/>
          <w:szCs w:val="24"/>
        </w:rPr>
      </w:pPr>
      <w:r w:rsidRPr="00176288">
        <w:rPr>
          <w:rFonts w:ascii="Arial" w:hAnsi="Arial" w:cs="Arial"/>
          <w:sz w:val="24"/>
          <w:szCs w:val="24"/>
        </w:rPr>
        <w:t>[1</w:t>
      </w:r>
      <w:r w:rsidR="009F729D">
        <w:rPr>
          <w:rFonts w:ascii="Arial" w:hAnsi="Arial" w:cs="Arial"/>
          <w:sz w:val="24"/>
          <w:szCs w:val="24"/>
        </w:rPr>
        <w:t>9</w:t>
      </w:r>
      <w:r w:rsidRPr="00176288">
        <w:rPr>
          <w:rFonts w:ascii="Arial" w:hAnsi="Arial" w:cs="Arial"/>
          <w:sz w:val="24"/>
          <w:szCs w:val="24"/>
        </w:rPr>
        <w:t>]</w:t>
      </w:r>
      <w:r w:rsidRPr="00176288">
        <w:rPr>
          <w:rFonts w:ascii="Arial" w:hAnsi="Arial" w:cs="Arial"/>
          <w:sz w:val="24"/>
          <w:szCs w:val="24"/>
        </w:rPr>
        <w:tab/>
      </w:r>
      <w:r w:rsidR="004508B1" w:rsidRPr="00176288">
        <w:rPr>
          <w:rFonts w:ascii="Arial" w:hAnsi="Arial" w:cs="Arial"/>
          <w:sz w:val="24"/>
          <w:szCs w:val="24"/>
        </w:rPr>
        <w:t>Applicant further submits</w:t>
      </w:r>
      <w:r w:rsidR="00744404" w:rsidRPr="00176288">
        <w:rPr>
          <w:rFonts w:ascii="Arial" w:hAnsi="Arial" w:cs="Arial"/>
          <w:sz w:val="24"/>
          <w:szCs w:val="24"/>
        </w:rPr>
        <w:t xml:space="preserve"> in his founding affidavit</w:t>
      </w:r>
      <w:r w:rsidR="004508B1" w:rsidRPr="00176288">
        <w:rPr>
          <w:rFonts w:ascii="Arial" w:hAnsi="Arial" w:cs="Arial"/>
          <w:sz w:val="24"/>
          <w:szCs w:val="24"/>
        </w:rPr>
        <w:t xml:space="preserve"> that during the divorce proceedings “</w:t>
      </w:r>
      <w:r w:rsidR="004508B1" w:rsidRPr="00176288">
        <w:rPr>
          <w:rFonts w:ascii="Arial" w:hAnsi="Arial" w:cs="Arial"/>
          <w:i/>
          <w:iCs/>
          <w:sz w:val="24"/>
          <w:szCs w:val="24"/>
        </w:rPr>
        <w:t xml:space="preserve">I found myself </w:t>
      </w:r>
      <w:r w:rsidR="00815468" w:rsidRPr="00176288">
        <w:rPr>
          <w:rFonts w:ascii="Arial" w:hAnsi="Arial" w:cs="Arial"/>
          <w:i/>
          <w:iCs/>
          <w:sz w:val="24"/>
          <w:szCs w:val="24"/>
        </w:rPr>
        <w:t>haemorrhaging</w:t>
      </w:r>
      <w:r w:rsidR="004508B1" w:rsidRPr="00176288">
        <w:rPr>
          <w:rFonts w:ascii="Arial" w:hAnsi="Arial" w:cs="Arial"/>
          <w:i/>
          <w:iCs/>
          <w:sz w:val="24"/>
          <w:szCs w:val="24"/>
        </w:rPr>
        <w:t xml:space="preserve"> financially for the following reasons:</w:t>
      </w:r>
    </w:p>
    <w:p w14:paraId="097DEAAE" w14:textId="4861E3A4" w:rsidR="000014D7" w:rsidRPr="00176288" w:rsidRDefault="000014D7" w:rsidP="006D7AED">
      <w:pPr>
        <w:spacing w:line="480" w:lineRule="auto"/>
        <w:ind w:left="720" w:hanging="720"/>
        <w:jc w:val="both"/>
        <w:rPr>
          <w:rFonts w:ascii="Arial" w:hAnsi="Arial" w:cs="Arial"/>
          <w:i/>
          <w:iCs/>
          <w:sz w:val="24"/>
          <w:szCs w:val="24"/>
        </w:rPr>
      </w:pPr>
      <w:r w:rsidRPr="00176288">
        <w:rPr>
          <w:rFonts w:ascii="Arial" w:hAnsi="Arial" w:cs="Arial"/>
          <w:i/>
          <w:iCs/>
          <w:sz w:val="24"/>
          <w:szCs w:val="24"/>
        </w:rPr>
        <w:tab/>
      </w:r>
      <w:r w:rsidR="00744404" w:rsidRPr="00176288">
        <w:rPr>
          <w:rFonts w:ascii="Arial" w:hAnsi="Arial" w:cs="Arial"/>
          <w:i/>
          <w:iCs/>
          <w:sz w:val="24"/>
          <w:szCs w:val="24"/>
        </w:rPr>
        <w:t>20.</w:t>
      </w:r>
      <w:r w:rsidRPr="00176288">
        <w:rPr>
          <w:rFonts w:ascii="Arial" w:hAnsi="Arial" w:cs="Arial"/>
          <w:i/>
          <w:iCs/>
          <w:sz w:val="24"/>
          <w:szCs w:val="24"/>
        </w:rPr>
        <w:t xml:space="preserve">1 </w:t>
      </w:r>
      <w:r w:rsidRPr="00176288">
        <w:rPr>
          <w:rFonts w:ascii="Arial" w:hAnsi="Arial" w:cs="Arial"/>
          <w:i/>
          <w:iCs/>
          <w:sz w:val="24"/>
          <w:szCs w:val="24"/>
        </w:rPr>
        <w:tab/>
        <w:t>exorbitant legal fees;</w:t>
      </w:r>
    </w:p>
    <w:p w14:paraId="2DFF8F3B" w14:textId="44051BD4" w:rsidR="000014D7" w:rsidRPr="00176288" w:rsidRDefault="000014D7" w:rsidP="006D7AED">
      <w:pPr>
        <w:spacing w:line="480" w:lineRule="auto"/>
        <w:ind w:left="720" w:hanging="720"/>
        <w:jc w:val="both"/>
        <w:rPr>
          <w:rFonts w:ascii="Arial" w:hAnsi="Arial" w:cs="Arial"/>
          <w:i/>
          <w:iCs/>
          <w:sz w:val="24"/>
          <w:szCs w:val="24"/>
        </w:rPr>
      </w:pPr>
      <w:r w:rsidRPr="00176288">
        <w:rPr>
          <w:rFonts w:ascii="Arial" w:hAnsi="Arial" w:cs="Arial"/>
          <w:i/>
          <w:iCs/>
          <w:sz w:val="24"/>
          <w:szCs w:val="24"/>
        </w:rPr>
        <w:tab/>
        <w:t>2</w:t>
      </w:r>
      <w:r w:rsidR="00744404" w:rsidRPr="00176288">
        <w:rPr>
          <w:rFonts w:ascii="Arial" w:hAnsi="Arial" w:cs="Arial"/>
          <w:i/>
          <w:iCs/>
          <w:sz w:val="24"/>
          <w:szCs w:val="24"/>
        </w:rPr>
        <w:t>0</w:t>
      </w:r>
      <w:r w:rsidRPr="00176288">
        <w:rPr>
          <w:rFonts w:ascii="Arial" w:hAnsi="Arial" w:cs="Arial"/>
          <w:i/>
          <w:iCs/>
          <w:sz w:val="24"/>
          <w:szCs w:val="24"/>
        </w:rPr>
        <w:t>.</w:t>
      </w:r>
      <w:r w:rsidR="00744404" w:rsidRPr="00176288">
        <w:rPr>
          <w:rFonts w:ascii="Arial" w:hAnsi="Arial" w:cs="Arial"/>
          <w:i/>
          <w:iCs/>
          <w:sz w:val="24"/>
          <w:szCs w:val="24"/>
        </w:rPr>
        <w:t>2</w:t>
      </w:r>
      <w:r w:rsidRPr="00176288">
        <w:rPr>
          <w:rFonts w:ascii="Arial" w:hAnsi="Arial" w:cs="Arial"/>
          <w:i/>
          <w:iCs/>
          <w:sz w:val="24"/>
          <w:szCs w:val="24"/>
        </w:rPr>
        <w:tab/>
        <w:t>monthly maintenance demanded by the respondent;</w:t>
      </w:r>
    </w:p>
    <w:p w14:paraId="157F45B3" w14:textId="3664BDC3" w:rsidR="000014D7" w:rsidRPr="00176288" w:rsidRDefault="00744404" w:rsidP="000014D7">
      <w:pPr>
        <w:spacing w:line="480" w:lineRule="auto"/>
        <w:ind w:left="1440" w:hanging="720"/>
        <w:jc w:val="both"/>
        <w:rPr>
          <w:rFonts w:ascii="Arial" w:hAnsi="Arial" w:cs="Arial"/>
          <w:i/>
          <w:iCs/>
          <w:sz w:val="24"/>
          <w:szCs w:val="24"/>
        </w:rPr>
      </w:pPr>
      <w:r w:rsidRPr="00176288">
        <w:rPr>
          <w:rFonts w:ascii="Arial" w:hAnsi="Arial" w:cs="Arial"/>
          <w:i/>
          <w:iCs/>
          <w:sz w:val="24"/>
          <w:szCs w:val="24"/>
        </w:rPr>
        <w:t>20</w:t>
      </w:r>
      <w:r w:rsidR="000014D7" w:rsidRPr="00176288">
        <w:rPr>
          <w:rFonts w:ascii="Arial" w:hAnsi="Arial" w:cs="Arial"/>
          <w:i/>
          <w:iCs/>
          <w:sz w:val="24"/>
          <w:szCs w:val="24"/>
        </w:rPr>
        <w:t>.</w:t>
      </w:r>
      <w:r w:rsidRPr="00176288">
        <w:rPr>
          <w:rFonts w:ascii="Arial" w:hAnsi="Arial" w:cs="Arial"/>
          <w:i/>
          <w:iCs/>
          <w:sz w:val="24"/>
          <w:szCs w:val="24"/>
        </w:rPr>
        <w:t>3</w:t>
      </w:r>
      <w:r w:rsidR="000014D7" w:rsidRPr="00176288">
        <w:rPr>
          <w:rFonts w:ascii="Arial" w:hAnsi="Arial" w:cs="Arial"/>
          <w:i/>
          <w:iCs/>
          <w:sz w:val="24"/>
          <w:szCs w:val="24"/>
        </w:rPr>
        <w:tab/>
        <w:t>my salary being garnished for arrear maintenance in excess of R5000.00 a month;</w:t>
      </w:r>
    </w:p>
    <w:p w14:paraId="7D2DBFBA" w14:textId="07C3BAC0" w:rsidR="000014D7" w:rsidRPr="00176288" w:rsidRDefault="00744404" w:rsidP="00744404">
      <w:pPr>
        <w:spacing w:line="480" w:lineRule="auto"/>
        <w:ind w:left="1440" w:hanging="720"/>
        <w:jc w:val="both"/>
        <w:rPr>
          <w:rFonts w:ascii="Arial" w:hAnsi="Arial" w:cs="Arial"/>
          <w:i/>
          <w:iCs/>
          <w:sz w:val="24"/>
          <w:szCs w:val="24"/>
        </w:rPr>
      </w:pPr>
      <w:r w:rsidRPr="00176288">
        <w:rPr>
          <w:rFonts w:ascii="Arial" w:hAnsi="Arial" w:cs="Arial"/>
          <w:i/>
          <w:iCs/>
          <w:sz w:val="24"/>
          <w:szCs w:val="24"/>
        </w:rPr>
        <w:t>20.</w:t>
      </w:r>
      <w:r w:rsidR="000014D7" w:rsidRPr="00176288">
        <w:rPr>
          <w:rFonts w:ascii="Arial" w:hAnsi="Arial" w:cs="Arial"/>
          <w:i/>
          <w:iCs/>
          <w:sz w:val="24"/>
          <w:szCs w:val="24"/>
        </w:rPr>
        <w:t>4</w:t>
      </w:r>
      <w:r w:rsidR="000014D7" w:rsidRPr="00176288">
        <w:rPr>
          <w:rFonts w:ascii="Arial" w:hAnsi="Arial" w:cs="Arial"/>
          <w:i/>
          <w:iCs/>
          <w:sz w:val="24"/>
          <w:szCs w:val="24"/>
        </w:rPr>
        <w:tab/>
        <w:t>having to move to a new place that will accommodate both myself and the minor children where I was required to pay R1</w:t>
      </w:r>
      <w:r w:rsidR="00A52618">
        <w:rPr>
          <w:rFonts w:ascii="Arial" w:hAnsi="Arial" w:cs="Arial"/>
          <w:i/>
          <w:iCs/>
          <w:sz w:val="24"/>
          <w:szCs w:val="24"/>
        </w:rPr>
        <w:t>9</w:t>
      </w:r>
      <w:r w:rsidR="000014D7" w:rsidRPr="00176288">
        <w:rPr>
          <w:rFonts w:ascii="Arial" w:hAnsi="Arial" w:cs="Arial"/>
          <w:i/>
          <w:iCs/>
          <w:sz w:val="24"/>
          <w:szCs w:val="24"/>
        </w:rPr>
        <w:t> 000.00 for rental deposit and</w:t>
      </w:r>
    </w:p>
    <w:p w14:paraId="4DD9F831" w14:textId="24BC8EEB" w:rsidR="000014D7" w:rsidRDefault="00744404" w:rsidP="00744404">
      <w:pPr>
        <w:spacing w:line="480" w:lineRule="auto"/>
        <w:ind w:left="1440" w:hanging="720"/>
        <w:jc w:val="both"/>
        <w:rPr>
          <w:rFonts w:ascii="Arial" w:hAnsi="Arial" w:cs="Arial"/>
          <w:i/>
          <w:iCs/>
          <w:sz w:val="24"/>
          <w:szCs w:val="24"/>
        </w:rPr>
      </w:pPr>
      <w:r w:rsidRPr="00176288">
        <w:rPr>
          <w:rFonts w:ascii="Arial" w:hAnsi="Arial" w:cs="Arial"/>
          <w:i/>
          <w:iCs/>
          <w:sz w:val="24"/>
          <w:szCs w:val="24"/>
        </w:rPr>
        <w:t>20</w:t>
      </w:r>
      <w:r w:rsidR="000014D7" w:rsidRPr="00176288">
        <w:rPr>
          <w:rFonts w:ascii="Arial" w:hAnsi="Arial" w:cs="Arial"/>
          <w:i/>
          <w:iCs/>
          <w:sz w:val="24"/>
          <w:szCs w:val="24"/>
        </w:rPr>
        <w:t>.</w:t>
      </w:r>
      <w:r w:rsidRPr="00176288">
        <w:rPr>
          <w:rFonts w:ascii="Arial" w:hAnsi="Arial" w:cs="Arial"/>
          <w:i/>
          <w:iCs/>
          <w:sz w:val="24"/>
          <w:szCs w:val="24"/>
        </w:rPr>
        <w:t>5</w:t>
      </w:r>
      <w:r w:rsidR="000014D7" w:rsidRPr="00176288">
        <w:rPr>
          <w:rFonts w:ascii="Arial" w:hAnsi="Arial" w:cs="Arial"/>
          <w:i/>
          <w:iCs/>
          <w:sz w:val="24"/>
          <w:szCs w:val="24"/>
        </w:rPr>
        <w:tab/>
        <w:t xml:space="preserve">having to acquire new furniture for the new abode to make it comfortable </w:t>
      </w:r>
      <w:r w:rsidR="00CB2606" w:rsidRPr="00176288">
        <w:rPr>
          <w:rFonts w:ascii="Arial" w:hAnsi="Arial" w:cs="Arial"/>
          <w:i/>
          <w:iCs/>
          <w:sz w:val="24"/>
          <w:szCs w:val="24"/>
        </w:rPr>
        <w:t>for both myself and the minor children</w:t>
      </w:r>
      <w:r w:rsidR="00695C4F" w:rsidRPr="00176288">
        <w:rPr>
          <w:rFonts w:ascii="Arial" w:hAnsi="Arial" w:cs="Arial"/>
          <w:i/>
          <w:iCs/>
          <w:sz w:val="24"/>
          <w:szCs w:val="24"/>
        </w:rPr>
        <w:t>.</w:t>
      </w:r>
      <w:r w:rsidR="00CB2606" w:rsidRPr="00176288">
        <w:rPr>
          <w:rFonts w:ascii="Arial" w:hAnsi="Arial" w:cs="Arial"/>
          <w:i/>
          <w:iCs/>
          <w:sz w:val="24"/>
          <w:szCs w:val="24"/>
        </w:rPr>
        <w:t>”</w:t>
      </w:r>
    </w:p>
    <w:p w14:paraId="70C39FDD" w14:textId="77777777" w:rsidR="008C6632" w:rsidRPr="00176288" w:rsidRDefault="008C6632" w:rsidP="00744404">
      <w:pPr>
        <w:spacing w:line="480" w:lineRule="auto"/>
        <w:ind w:left="1440" w:hanging="720"/>
        <w:jc w:val="both"/>
        <w:rPr>
          <w:rFonts w:ascii="Arial" w:hAnsi="Arial" w:cs="Arial"/>
          <w:i/>
          <w:iCs/>
          <w:sz w:val="24"/>
          <w:szCs w:val="24"/>
        </w:rPr>
      </w:pPr>
    </w:p>
    <w:p w14:paraId="01DC7561" w14:textId="13EBB83E" w:rsidR="00211491" w:rsidRDefault="00F90E7A" w:rsidP="006D7AED">
      <w:pPr>
        <w:spacing w:line="480" w:lineRule="auto"/>
        <w:ind w:left="720" w:hanging="720"/>
        <w:jc w:val="both"/>
        <w:rPr>
          <w:rFonts w:ascii="Arial" w:hAnsi="Arial" w:cs="Arial"/>
          <w:sz w:val="24"/>
          <w:szCs w:val="24"/>
        </w:rPr>
      </w:pPr>
      <w:r w:rsidRPr="00F90E7A">
        <w:rPr>
          <w:rFonts w:ascii="Arial" w:hAnsi="Arial" w:cs="Arial"/>
          <w:b/>
          <w:bCs/>
          <w:sz w:val="24"/>
          <w:szCs w:val="24"/>
        </w:rPr>
        <w:t xml:space="preserve"> </w:t>
      </w:r>
      <w:r w:rsidR="009F729D">
        <w:rPr>
          <w:rFonts w:ascii="Arial" w:hAnsi="Arial" w:cs="Arial"/>
          <w:sz w:val="24"/>
          <w:szCs w:val="24"/>
        </w:rPr>
        <w:t>[20</w:t>
      </w:r>
      <w:r w:rsidR="00987EE8" w:rsidRPr="00987EE8">
        <w:rPr>
          <w:rFonts w:ascii="Arial" w:hAnsi="Arial" w:cs="Arial"/>
          <w:sz w:val="24"/>
          <w:szCs w:val="24"/>
        </w:rPr>
        <w:t>]</w:t>
      </w:r>
      <w:r w:rsidR="00987EE8" w:rsidRPr="00987EE8">
        <w:rPr>
          <w:rFonts w:ascii="Arial" w:hAnsi="Arial" w:cs="Arial"/>
          <w:sz w:val="24"/>
          <w:szCs w:val="24"/>
        </w:rPr>
        <w:tab/>
      </w:r>
      <w:r w:rsidR="00EA06DE">
        <w:rPr>
          <w:rFonts w:ascii="Arial" w:hAnsi="Arial" w:cs="Arial"/>
          <w:sz w:val="24"/>
          <w:szCs w:val="24"/>
        </w:rPr>
        <w:t xml:space="preserve">The applicant submits that the respondent brought an </w:t>
      </w:r>
      <w:r w:rsidR="00465EE2">
        <w:rPr>
          <w:rFonts w:ascii="Arial" w:hAnsi="Arial" w:cs="Arial"/>
          <w:sz w:val="24"/>
          <w:szCs w:val="24"/>
        </w:rPr>
        <w:t>application</w:t>
      </w:r>
      <w:r w:rsidR="00EA06DE">
        <w:rPr>
          <w:rFonts w:ascii="Arial" w:hAnsi="Arial" w:cs="Arial"/>
          <w:sz w:val="24"/>
          <w:szCs w:val="24"/>
        </w:rPr>
        <w:t xml:space="preserve"> in terms of Rule 43 wherein she sought maintenance </w:t>
      </w:r>
      <w:r w:rsidR="00EA06DE">
        <w:rPr>
          <w:rFonts w:ascii="Arial" w:hAnsi="Arial" w:cs="Arial"/>
          <w:i/>
          <w:iCs/>
          <w:sz w:val="24"/>
          <w:szCs w:val="24"/>
        </w:rPr>
        <w:t>pendente lite</w:t>
      </w:r>
      <w:r w:rsidR="00EA06DE">
        <w:rPr>
          <w:rFonts w:ascii="Arial" w:hAnsi="Arial" w:cs="Arial"/>
          <w:sz w:val="24"/>
          <w:szCs w:val="24"/>
        </w:rPr>
        <w:t xml:space="preserve"> as well as contribution towards her legal fees which was another financial obligation he could not afford. The applicant further details the duress as follows in the founding affidavit:</w:t>
      </w:r>
    </w:p>
    <w:p w14:paraId="4FC46E2A" w14:textId="799AB7FC" w:rsidR="00EA06DE" w:rsidRPr="002F2A1E" w:rsidRDefault="00EA06DE" w:rsidP="002F2A1E">
      <w:pPr>
        <w:spacing w:line="480" w:lineRule="auto"/>
        <w:ind w:left="1440" w:hanging="720"/>
        <w:jc w:val="both"/>
        <w:rPr>
          <w:rFonts w:ascii="Arial" w:hAnsi="Arial" w:cs="Arial"/>
          <w:i/>
          <w:iCs/>
          <w:sz w:val="24"/>
          <w:szCs w:val="24"/>
        </w:rPr>
      </w:pPr>
      <w:r>
        <w:rPr>
          <w:rFonts w:ascii="Arial" w:hAnsi="Arial" w:cs="Arial"/>
          <w:sz w:val="24"/>
          <w:szCs w:val="24"/>
        </w:rPr>
        <w:t>(a)</w:t>
      </w:r>
      <w:r>
        <w:rPr>
          <w:rFonts w:ascii="Arial" w:hAnsi="Arial" w:cs="Arial"/>
          <w:sz w:val="24"/>
          <w:szCs w:val="24"/>
        </w:rPr>
        <w:tab/>
      </w:r>
      <w:r w:rsidRPr="002F2A1E">
        <w:rPr>
          <w:rFonts w:ascii="Arial" w:hAnsi="Arial" w:cs="Arial"/>
          <w:i/>
          <w:iCs/>
          <w:sz w:val="24"/>
          <w:szCs w:val="24"/>
        </w:rPr>
        <w:t xml:space="preserve">“[27] Due to the </w:t>
      </w:r>
      <w:r w:rsidR="002F2A1E" w:rsidRPr="002F2A1E">
        <w:rPr>
          <w:rFonts w:ascii="Arial" w:hAnsi="Arial" w:cs="Arial"/>
          <w:i/>
          <w:iCs/>
          <w:sz w:val="24"/>
          <w:szCs w:val="24"/>
        </w:rPr>
        <w:t xml:space="preserve">above </w:t>
      </w:r>
      <w:r w:rsidR="00347AB5" w:rsidRPr="002F2A1E">
        <w:rPr>
          <w:rFonts w:ascii="Arial" w:hAnsi="Arial" w:cs="Arial"/>
          <w:i/>
          <w:iCs/>
          <w:sz w:val="24"/>
          <w:szCs w:val="24"/>
        </w:rPr>
        <w:t>described physical</w:t>
      </w:r>
      <w:r w:rsidR="002F2A1E" w:rsidRPr="002F2A1E">
        <w:rPr>
          <w:rFonts w:ascii="Arial" w:hAnsi="Arial" w:cs="Arial"/>
          <w:i/>
          <w:iCs/>
          <w:sz w:val="24"/>
          <w:szCs w:val="24"/>
        </w:rPr>
        <w:t xml:space="preserve"> and mental exhaustion that I was </w:t>
      </w:r>
      <w:r w:rsidR="00347AB5" w:rsidRPr="002F2A1E">
        <w:rPr>
          <w:rFonts w:ascii="Arial" w:hAnsi="Arial" w:cs="Arial"/>
          <w:i/>
          <w:iCs/>
          <w:sz w:val="24"/>
          <w:szCs w:val="24"/>
        </w:rPr>
        <w:t>experiencing as</w:t>
      </w:r>
      <w:r w:rsidR="002F2A1E" w:rsidRPr="002F2A1E">
        <w:rPr>
          <w:rFonts w:ascii="Arial" w:hAnsi="Arial" w:cs="Arial"/>
          <w:i/>
          <w:iCs/>
          <w:sz w:val="24"/>
          <w:szCs w:val="24"/>
        </w:rPr>
        <w:t xml:space="preserve"> well as the threats that I received from the respondent, at the time when the settlement agreement was received by </w:t>
      </w:r>
      <w:r w:rsidR="002F2A1E" w:rsidRPr="002F2A1E">
        <w:rPr>
          <w:rFonts w:ascii="Arial" w:hAnsi="Arial" w:cs="Arial"/>
          <w:i/>
          <w:iCs/>
          <w:sz w:val="24"/>
          <w:szCs w:val="24"/>
        </w:rPr>
        <w:lastRenderedPageBreak/>
        <w:t>me, as a means to end the protracted litigation, I signed the settlement agreement on 16 February 2018.</w:t>
      </w:r>
    </w:p>
    <w:p w14:paraId="0B6082BA" w14:textId="34FFB4FF" w:rsidR="002F2A1E" w:rsidRDefault="002F2A1E" w:rsidP="002F2A1E">
      <w:pPr>
        <w:spacing w:line="480" w:lineRule="auto"/>
        <w:ind w:left="1440" w:hanging="720"/>
        <w:jc w:val="both"/>
        <w:rPr>
          <w:rFonts w:ascii="Arial" w:hAnsi="Arial" w:cs="Arial"/>
          <w:i/>
          <w:iCs/>
          <w:sz w:val="24"/>
          <w:szCs w:val="24"/>
        </w:rPr>
      </w:pPr>
      <w:r>
        <w:rPr>
          <w:rFonts w:ascii="Arial" w:hAnsi="Arial" w:cs="Arial"/>
          <w:sz w:val="24"/>
          <w:szCs w:val="24"/>
        </w:rPr>
        <w:t xml:space="preserve">(b) </w:t>
      </w:r>
      <w:r>
        <w:rPr>
          <w:rFonts w:ascii="Arial" w:hAnsi="Arial" w:cs="Arial"/>
          <w:sz w:val="24"/>
          <w:szCs w:val="24"/>
        </w:rPr>
        <w:tab/>
        <w:t>[</w:t>
      </w:r>
      <w:r w:rsidRPr="002F2A1E">
        <w:rPr>
          <w:rFonts w:ascii="Arial" w:hAnsi="Arial" w:cs="Arial"/>
          <w:i/>
          <w:iCs/>
          <w:sz w:val="24"/>
          <w:szCs w:val="24"/>
        </w:rPr>
        <w:t>28</w:t>
      </w:r>
      <w:r>
        <w:rPr>
          <w:rFonts w:ascii="Arial" w:hAnsi="Arial" w:cs="Arial"/>
          <w:i/>
          <w:iCs/>
          <w:sz w:val="24"/>
          <w:szCs w:val="24"/>
        </w:rPr>
        <w:t>]</w:t>
      </w:r>
      <w:r w:rsidR="00410BFE">
        <w:rPr>
          <w:rFonts w:ascii="Arial" w:hAnsi="Arial" w:cs="Arial"/>
          <w:i/>
          <w:iCs/>
          <w:sz w:val="24"/>
          <w:szCs w:val="24"/>
        </w:rPr>
        <w:t xml:space="preserve"> </w:t>
      </w:r>
      <w:r>
        <w:rPr>
          <w:rFonts w:ascii="Arial" w:hAnsi="Arial" w:cs="Arial"/>
          <w:i/>
          <w:iCs/>
          <w:sz w:val="24"/>
          <w:szCs w:val="24"/>
        </w:rPr>
        <w:t xml:space="preserve">In order to avoid the imminent threat to having the Rule 43 application, which was set down for hearing for March 2018, heard and resulting in more financial hardship for me and with the thought </w:t>
      </w:r>
      <w:r w:rsidR="00C266C7">
        <w:rPr>
          <w:rFonts w:ascii="Arial" w:hAnsi="Arial" w:cs="Arial"/>
          <w:i/>
          <w:iCs/>
          <w:sz w:val="24"/>
          <w:szCs w:val="24"/>
        </w:rPr>
        <w:t>that certainly regarding having access to the minor children on a more permanent and consistent basis, I signed the agreement.</w:t>
      </w:r>
    </w:p>
    <w:p w14:paraId="0BE45F5C" w14:textId="50CF5933" w:rsidR="00BF25AF" w:rsidRDefault="00C266C7" w:rsidP="002F2A1E">
      <w:pPr>
        <w:spacing w:line="480" w:lineRule="auto"/>
        <w:ind w:left="1440" w:hanging="720"/>
        <w:jc w:val="both"/>
        <w:rPr>
          <w:rFonts w:ascii="Arial" w:hAnsi="Arial" w:cs="Arial"/>
          <w:i/>
          <w:iCs/>
          <w:sz w:val="24"/>
          <w:szCs w:val="24"/>
        </w:rPr>
      </w:pPr>
      <w:r>
        <w:rPr>
          <w:rFonts w:ascii="Arial" w:hAnsi="Arial" w:cs="Arial"/>
          <w:i/>
          <w:iCs/>
          <w:sz w:val="24"/>
          <w:szCs w:val="24"/>
        </w:rPr>
        <w:t>(c)</w:t>
      </w:r>
      <w:r w:rsidR="00BF25AF">
        <w:rPr>
          <w:rFonts w:ascii="Arial" w:hAnsi="Arial" w:cs="Arial"/>
          <w:i/>
          <w:iCs/>
          <w:sz w:val="24"/>
          <w:szCs w:val="24"/>
        </w:rPr>
        <w:tab/>
        <w:t>[28]</w:t>
      </w:r>
      <w:r w:rsidR="00410BFE">
        <w:rPr>
          <w:rFonts w:ascii="Arial" w:hAnsi="Arial" w:cs="Arial"/>
          <w:i/>
          <w:iCs/>
          <w:sz w:val="24"/>
          <w:szCs w:val="24"/>
        </w:rPr>
        <w:t xml:space="preserve"> </w:t>
      </w:r>
      <w:r w:rsidR="00BF25AF">
        <w:rPr>
          <w:rFonts w:ascii="Arial" w:hAnsi="Arial" w:cs="Arial"/>
          <w:i/>
          <w:iCs/>
          <w:sz w:val="24"/>
          <w:szCs w:val="24"/>
        </w:rPr>
        <w:t>It was clear to me during the proceedings of the divorce that the respondent was more than capable of paralyzing me financially and ensuring that I do not access the minor children based on her discretion.</w:t>
      </w:r>
    </w:p>
    <w:p w14:paraId="74BB0D02" w14:textId="3D9DED11" w:rsidR="00C266C7" w:rsidRDefault="00BF25AF" w:rsidP="002F2A1E">
      <w:pPr>
        <w:spacing w:line="480" w:lineRule="auto"/>
        <w:ind w:left="1440" w:hanging="720"/>
        <w:jc w:val="both"/>
        <w:rPr>
          <w:rFonts w:ascii="Arial" w:hAnsi="Arial" w:cs="Arial"/>
          <w:i/>
          <w:iCs/>
          <w:sz w:val="24"/>
          <w:szCs w:val="24"/>
        </w:rPr>
      </w:pPr>
      <w:r>
        <w:rPr>
          <w:rFonts w:ascii="Arial" w:hAnsi="Arial" w:cs="Arial"/>
          <w:i/>
          <w:iCs/>
          <w:sz w:val="24"/>
          <w:szCs w:val="24"/>
        </w:rPr>
        <w:t>(d)</w:t>
      </w:r>
      <w:r>
        <w:rPr>
          <w:rFonts w:ascii="Arial" w:hAnsi="Arial" w:cs="Arial"/>
          <w:i/>
          <w:iCs/>
          <w:sz w:val="24"/>
          <w:szCs w:val="24"/>
        </w:rPr>
        <w:tab/>
        <w:t>[29]</w:t>
      </w:r>
      <w:r w:rsidR="00410BFE">
        <w:rPr>
          <w:rFonts w:ascii="Arial" w:hAnsi="Arial" w:cs="Arial"/>
          <w:i/>
          <w:iCs/>
          <w:sz w:val="24"/>
          <w:szCs w:val="24"/>
        </w:rPr>
        <w:t xml:space="preserve"> </w:t>
      </w:r>
      <w:r>
        <w:rPr>
          <w:rFonts w:ascii="Arial" w:hAnsi="Arial" w:cs="Arial"/>
          <w:i/>
          <w:iCs/>
          <w:sz w:val="24"/>
          <w:szCs w:val="24"/>
        </w:rPr>
        <w:t xml:space="preserve">At the time I signed the agreement, I truly felt I had </w:t>
      </w:r>
      <w:r w:rsidR="00985E9C">
        <w:rPr>
          <w:rFonts w:ascii="Arial" w:hAnsi="Arial" w:cs="Arial"/>
          <w:i/>
          <w:iCs/>
          <w:sz w:val="24"/>
          <w:szCs w:val="24"/>
        </w:rPr>
        <w:t>no other alternative than to proceed with signing such agreement in order to bring the turmoil that I was placed under to end. Again, the court is referred to</w:t>
      </w:r>
      <w:r w:rsidR="00232DCF">
        <w:rPr>
          <w:rFonts w:ascii="Arial" w:hAnsi="Arial" w:cs="Arial"/>
          <w:i/>
          <w:iCs/>
          <w:sz w:val="24"/>
          <w:szCs w:val="24"/>
        </w:rPr>
        <w:t xml:space="preserve"> the report of the therapist which confirms the above.</w:t>
      </w:r>
      <w:r w:rsidR="00985E9C">
        <w:rPr>
          <w:rFonts w:ascii="Arial" w:hAnsi="Arial" w:cs="Arial"/>
          <w:i/>
          <w:iCs/>
          <w:sz w:val="24"/>
          <w:szCs w:val="24"/>
        </w:rPr>
        <w:t xml:space="preserve"> </w:t>
      </w:r>
      <w:r>
        <w:rPr>
          <w:rFonts w:ascii="Arial" w:hAnsi="Arial" w:cs="Arial"/>
          <w:i/>
          <w:iCs/>
          <w:sz w:val="24"/>
          <w:szCs w:val="24"/>
        </w:rPr>
        <w:tab/>
      </w:r>
    </w:p>
    <w:p w14:paraId="35E30723" w14:textId="6195A9B2" w:rsidR="00886C50" w:rsidRDefault="00886C50" w:rsidP="002F2A1E">
      <w:pPr>
        <w:spacing w:line="480" w:lineRule="auto"/>
        <w:ind w:left="1440" w:hanging="720"/>
        <w:jc w:val="both"/>
        <w:rPr>
          <w:rFonts w:ascii="Arial" w:hAnsi="Arial" w:cs="Arial"/>
          <w:i/>
          <w:iCs/>
          <w:sz w:val="24"/>
          <w:szCs w:val="24"/>
        </w:rPr>
      </w:pPr>
    </w:p>
    <w:p w14:paraId="459C05A7" w14:textId="0D91B867" w:rsidR="00886C50" w:rsidRDefault="00886C50" w:rsidP="002F2A1E">
      <w:pPr>
        <w:spacing w:line="480" w:lineRule="auto"/>
        <w:ind w:left="1440" w:hanging="720"/>
        <w:jc w:val="both"/>
        <w:rPr>
          <w:rFonts w:ascii="Arial" w:hAnsi="Arial" w:cs="Arial"/>
          <w:i/>
          <w:iCs/>
          <w:sz w:val="24"/>
          <w:szCs w:val="24"/>
        </w:rPr>
      </w:pPr>
    </w:p>
    <w:p w14:paraId="6D50AF03" w14:textId="5707EE7E" w:rsidR="000B3521" w:rsidRDefault="009F729D" w:rsidP="001A3EE1">
      <w:pPr>
        <w:spacing w:line="480" w:lineRule="auto"/>
        <w:ind w:left="720" w:hanging="720"/>
        <w:jc w:val="both"/>
        <w:rPr>
          <w:rFonts w:ascii="Arial" w:hAnsi="Arial" w:cs="Arial"/>
          <w:sz w:val="24"/>
          <w:szCs w:val="24"/>
        </w:rPr>
      </w:pPr>
      <w:r>
        <w:rPr>
          <w:rFonts w:ascii="Arial" w:hAnsi="Arial" w:cs="Arial"/>
          <w:sz w:val="24"/>
          <w:szCs w:val="24"/>
        </w:rPr>
        <w:t>[21</w:t>
      </w:r>
      <w:r w:rsidR="00886C50">
        <w:rPr>
          <w:rFonts w:ascii="Arial" w:hAnsi="Arial" w:cs="Arial"/>
          <w:sz w:val="24"/>
          <w:szCs w:val="24"/>
        </w:rPr>
        <w:t>]</w:t>
      </w:r>
      <w:r w:rsidR="00886C50">
        <w:rPr>
          <w:rFonts w:ascii="Arial" w:hAnsi="Arial" w:cs="Arial"/>
          <w:sz w:val="24"/>
          <w:szCs w:val="24"/>
        </w:rPr>
        <w:tab/>
        <w:t xml:space="preserve">It is trite that a contract concluded as a result of duress may be voided by the innocent </w:t>
      </w:r>
      <w:r w:rsidR="00CF6485">
        <w:rPr>
          <w:rFonts w:ascii="Arial" w:hAnsi="Arial" w:cs="Arial"/>
          <w:sz w:val="24"/>
          <w:szCs w:val="24"/>
        </w:rPr>
        <w:t>party. In terms LTC Harms, Amler’s Precedents of Pleadings, Eighth Edition, page 1</w:t>
      </w:r>
      <w:r w:rsidR="004351C8">
        <w:rPr>
          <w:rFonts w:ascii="Arial" w:hAnsi="Arial" w:cs="Arial"/>
          <w:sz w:val="24"/>
          <w:szCs w:val="24"/>
        </w:rPr>
        <w:t>78,</w:t>
      </w:r>
      <w:r w:rsidR="00886C50">
        <w:rPr>
          <w:rFonts w:ascii="Arial" w:hAnsi="Arial" w:cs="Arial"/>
          <w:sz w:val="24"/>
          <w:szCs w:val="24"/>
        </w:rPr>
        <w:t xml:space="preserve"> </w:t>
      </w:r>
      <w:r w:rsidR="004351C8">
        <w:rPr>
          <w:rFonts w:ascii="Arial" w:hAnsi="Arial" w:cs="Arial"/>
          <w:sz w:val="24"/>
          <w:szCs w:val="24"/>
        </w:rPr>
        <w:t>t</w:t>
      </w:r>
      <w:r w:rsidR="00886C50">
        <w:rPr>
          <w:rFonts w:ascii="Arial" w:hAnsi="Arial" w:cs="Arial"/>
          <w:sz w:val="24"/>
          <w:szCs w:val="24"/>
        </w:rPr>
        <w:t>he party seeking</w:t>
      </w:r>
      <w:r w:rsidR="000B3521">
        <w:rPr>
          <w:rFonts w:ascii="Arial" w:hAnsi="Arial" w:cs="Arial"/>
          <w:sz w:val="24"/>
          <w:szCs w:val="24"/>
        </w:rPr>
        <w:t xml:space="preserve"> to rely on duress must allege</w:t>
      </w:r>
      <w:r w:rsidR="002A589B">
        <w:rPr>
          <w:rFonts w:ascii="Arial" w:hAnsi="Arial" w:cs="Arial"/>
          <w:sz w:val="24"/>
          <w:szCs w:val="24"/>
        </w:rPr>
        <w:t xml:space="preserve"> and prove</w:t>
      </w:r>
      <w:r w:rsidR="000B3521">
        <w:rPr>
          <w:rFonts w:ascii="Arial" w:hAnsi="Arial" w:cs="Arial"/>
          <w:sz w:val="24"/>
          <w:szCs w:val="24"/>
        </w:rPr>
        <w:t xml:space="preserve"> the </w:t>
      </w:r>
      <w:r w:rsidR="00347AB5">
        <w:rPr>
          <w:rFonts w:ascii="Arial" w:hAnsi="Arial" w:cs="Arial"/>
          <w:sz w:val="24"/>
          <w:szCs w:val="24"/>
        </w:rPr>
        <w:t>following:</w:t>
      </w:r>
    </w:p>
    <w:p w14:paraId="2A5C0E01" w14:textId="74CA7B81" w:rsidR="00886C50" w:rsidRDefault="000B3521" w:rsidP="002F2A1E">
      <w:pPr>
        <w:spacing w:line="480" w:lineRule="auto"/>
        <w:ind w:left="1440" w:hanging="720"/>
        <w:jc w:val="both"/>
        <w:rPr>
          <w:rFonts w:ascii="Arial" w:hAnsi="Arial" w:cs="Arial"/>
          <w:sz w:val="24"/>
          <w:szCs w:val="24"/>
        </w:rPr>
      </w:pPr>
      <w:r>
        <w:rPr>
          <w:rFonts w:ascii="Arial" w:hAnsi="Arial" w:cs="Arial"/>
          <w:sz w:val="24"/>
          <w:szCs w:val="24"/>
        </w:rPr>
        <w:t xml:space="preserve">(a)  </w:t>
      </w:r>
      <w:r>
        <w:rPr>
          <w:rFonts w:ascii="Arial" w:hAnsi="Arial" w:cs="Arial"/>
          <w:sz w:val="24"/>
          <w:szCs w:val="24"/>
        </w:rPr>
        <w:tab/>
        <w:t xml:space="preserve">a threat of considerable evil to the person concerned </w:t>
      </w:r>
      <w:r w:rsidR="002A589B">
        <w:rPr>
          <w:rFonts w:ascii="Arial" w:hAnsi="Arial" w:cs="Arial"/>
          <w:sz w:val="24"/>
          <w:szCs w:val="24"/>
        </w:rPr>
        <w:t>or to her and his family;</w:t>
      </w:r>
    </w:p>
    <w:p w14:paraId="16F0FE26" w14:textId="38E92252" w:rsidR="002A589B" w:rsidRDefault="002A589B" w:rsidP="002F2A1E">
      <w:pPr>
        <w:spacing w:line="480" w:lineRule="auto"/>
        <w:ind w:left="1440" w:hanging="720"/>
        <w:jc w:val="both"/>
        <w:rPr>
          <w:rFonts w:ascii="Arial" w:hAnsi="Arial" w:cs="Arial"/>
          <w:sz w:val="24"/>
          <w:szCs w:val="24"/>
        </w:rPr>
      </w:pPr>
      <w:r>
        <w:rPr>
          <w:rFonts w:ascii="Arial" w:hAnsi="Arial" w:cs="Arial"/>
          <w:sz w:val="24"/>
          <w:szCs w:val="24"/>
        </w:rPr>
        <w:t>(b)</w:t>
      </w:r>
      <w:r>
        <w:rPr>
          <w:rFonts w:ascii="Arial" w:hAnsi="Arial" w:cs="Arial"/>
          <w:sz w:val="24"/>
          <w:szCs w:val="24"/>
        </w:rPr>
        <w:tab/>
        <w:t>that the fear was reasonable;</w:t>
      </w:r>
    </w:p>
    <w:p w14:paraId="62D6687F" w14:textId="18883C8F" w:rsidR="002A589B" w:rsidRDefault="002A589B" w:rsidP="002F2A1E">
      <w:pPr>
        <w:spacing w:line="480" w:lineRule="auto"/>
        <w:ind w:left="1440" w:hanging="720"/>
        <w:jc w:val="both"/>
        <w:rPr>
          <w:rFonts w:ascii="Arial" w:hAnsi="Arial" w:cs="Arial"/>
          <w:sz w:val="24"/>
          <w:szCs w:val="24"/>
        </w:rPr>
      </w:pPr>
      <w:r>
        <w:rPr>
          <w:rFonts w:ascii="Arial" w:hAnsi="Arial" w:cs="Arial"/>
          <w:sz w:val="24"/>
          <w:szCs w:val="24"/>
        </w:rPr>
        <w:t>(c)</w:t>
      </w:r>
      <w:r>
        <w:rPr>
          <w:rFonts w:ascii="Arial" w:hAnsi="Arial" w:cs="Arial"/>
          <w:sz w:val="24"/>
          <w:szCs w:val="24"/>
        </w:rPr>
        <w:tab/>
      </w:r>
      <w:r w:rsidR="00DC6B36">
        <w:rPr>
          <w:rFonts w:ascii="Arial" w:hAnsi="Arial" w:cs="Arial"/>
          <w:sz w:val="24"/>
          <w:szCs w:val="24"/>
        </w:rPr>
        <w:t>that the threat was of imminent or inevitable evil and induced fear;</w:t>
      </w:r>
    </w:p>
    <w:p w14:paraId="3D8807F3" w14:textId="53BCFEB0" w:rsidR="00DC6B36" w:rsidRDefault="00DC6B36" w:rsidP="002F2A1E">
      <w:pPr>
        <w:spacing w:line="480" w:lineRule="auto"/>
        <w:ind w:left="1440" w:hanging="720"/>
        <w:jc w:val="both"/>
        <w:rPr>
          <w:rFonts w:ascii="Arial" w:hAnsi="Arial" w:cs="Arial"/>
          <w:i/>
          <w:iCs/>
          <w:sz w:val="24"/>
          <w:szCs w:val="24"/>
        </w:rPr>
      </w:pPr>
      <w:r>
        <w:rPr>
          <w:rFonts w:ascii="Arial" w:hAnsi="Arial" w:cs="Arial"/>
          <w:sz w:val="24"/>
          <w:szCs w:val="24"/>
        </w:rPr>
        <w:t>(d)</w:t>
      </w:r>
      <w:r>
        <w:rPr>
          <w:rFonts w:ascii="Arial" w:hAnsi="Arial" w:cs="Arial"/>
          <w:sz w:val="24"/>
          <w:szCs w:val="24"/>
        </w:rPr>
        <w:tab/>
        <w:t xml:space="preserve">that the threat or intimidation was unlawful or </w:t>
      </w:r>
      <w:r>
        <w:rPr>
          <w:rFonts w:ascii="Arial" w:hAnsi="Arial" w:cs="Arial"/>
          <w:i/>
          <w:iCs/>
          <w:sz w:val="24"/>
          <w:szCs w:val="24"/>
        </w:rPr>
        <w:t xml:space="preserve">contra bonos mores; and </w:t>
      </w:r>
    </w:p>
    <w:p w14:paraId="1483791C" w14:textId="3E93F8ED" w:rsidR="00DC6B36" w:rsidRDefault="00DC6B36" w:rsidP="002F2A1E">
      <w:pPr>
        <w:spacing w:line="480" w:lineRule="auto"/>
        <w:ind w:left="1440" w:hanging="720"/>
        <w:jc w:val="both"/>
        <w:rPr>
          <w:rFonts w:ascii="Arial" w:hAnsi="Arial" w:cs="Arial"/>
          <w:i/>
          <w:iCs/>
          <w:sz w:val="24"/>
          <w:szCs w:val="24"/>
        </w:rPr>
      </w:pPr>
      <w:r>
        <w:rPr>
          <w:rFonts w:ascii="Arial" w:hAnsi="Arial" w:cs="Arial"/>
          <w:i/>
          <w:iCs/>
          <w:sz w:val="24"/>
          <w:szCs w:val="24"/>
        </w:rPr>
        <w:lastRenderedPageBreak/>
        <w:t xml:space="preserve">(e)  </w:t>
      </w:r>
      <w:r>
        <w:rPr>
          <w:rFonts w:ascii="Arial" w:hAnsi="Arial" w:cs="Arial"/>
          <w:i/>
          <w:iCs/>
          <w:sz w:val="24"/>
          <w:szCs w:val="24"/>
        </w:rPr>
        <w:tab/>
      </w:r>
      <w:r w:rsidRPr="004351C8">
        <w:rPr>
          <w:rFonts w:ascii="Arial" w:hAnsi="Arial" w:cs="Arial"/>
          <w:sz w:val="24"/>
          <w:szCs w:val="24"/>
        </w:rPr>
        <w:t>that the contract was concluded as a result of the duress</w:t>
      </w:r>
      <w:r>
        <w:rPr>
          <w:rFonts w:ascii="Arial" w:hAnsi="Arial" w:cs="Arial"/>
          <w:i/>
          <w:iCs/>
          <w:sz w:val="24"/>
          <w:szCs w:val="24"/>
        </w:rPr>
        <w:t>.</w:t>
      </w:r>
      <w:r w:rsidR="00DE2CA5" w:rsidRPr="00DE2CA5">
        <w:rPr>
          <w:rFonts w:ascii="Arial" w:hAnsi="Arial" w:cs="Arial"/>
          <w:b/>
          <w:bCs/>
          <w:sz w:val="24"/>
          <w:szCs w:val="24"/>
        </w:rPr>
        <w:t xml:space="preserve"> </w:t>
      </w:r>
      <w:r w:rsidR="00DE2CA5">
        <w:rPr>
          <w:rFonts w:ascii="Arial" w:hAnsi="Arial" w:cs="Arial"/>
          <w:b/>
          <w:bCs/>
          <w:sz w:val="24"/>
          <w:szCs w:val="24"/>
        </w:rPr>
        <w:t xml:space="preserve">BOE Bank Bpk v Van Zyl 2002 (5) SA 165 ( C ), Honne v Super Stone Mining (Pty) Ltd 2017 (3) SA 45 (SCA) </w:t>
      </w:r>
      <w:r w:rsidR="00BB083A">
        <w:rPr>
          <w:rFonts w:ascii="Arial" w:hAnsi="Arial" w:cs="Arial"/>
          <w:b/>
          <w:bCs/>
          <w:sz w:val="24"/>
          <w:szCs w:val="24"/>
        </w:rPr>
        <w:t>.</w:t>
      </w:r>
    </w:p>
    <w:p w14:paraId="69A3AF1A" w14:textId="01AE0203" w:rsidR="00145EF2" w:rsidRDefault="00145EF2" w:rsidP="00DE2CA5">
      <w:pPr>
        <w:spacing w:line="480" w:lineRule="auto"/>
        <w:jc w:val="both"/>
        <w:rPr>
          <w:rFonts w:ascii="Arial" w:hAnsi="Arial" w:cs="Arial"/>
          <w:sz w:val="24"/>
          <w:szCs w:val="24"/>
        </w:rPr>
      </w:pPr>
    </w:p>
    <w:p w14:paraId="5C015461" w14:textId="7770B398" w:rsidR="00F4512D" w:rsidRDefault="00145EF2" w:rsidP="00347AB5">
      <w:pPr>
        <w:spacing w:line="480" w:lineRule="auto"/>
        <w:ind w:left="720" w:hanging="720"/>
        <w:jc w:val="both"/>
        <w:rPr>
          <w:rFonts w:ascii="Arial" w:hAnsi="Arial" w:cs="Arial"/>
          <w:sz w:val="24"/>
          <w:szCs w:val="24"/>
        </w:rPr>
      </w:pPr>
      <w:r>
        <w:rPr>
          <w:rFonts w:ascii="Arial" w:hAnsi="Arial" w:cs="Arial"/>
          <w:sz w:val="24"/>
          <w:szCs w:val="24"/>
        </w:rPr>
        <w:t>[</w:t>
      </w:r>
      <w:r w:rsidR="008C6632">
        <w:rPr>
          <w:rFonts w:ascii="Arial" w:hAnsi="Arial" w:cs="Arial"/>
          <w:sz w:val="24"/>
          <w:szCs w:val="24"/>
        </w:rPr>
        <w:t>22</w:t>
      </w:r>
      <w:r>
        <w:rPr>
          <w:rFonts w:ascii="Arial" w:hAnsi="Arial" w:cs="Arial"/>
          <w:sz w:val="24"/>
          <w:szCs w:val="24"/>
        </w:rPr>
        <w:t xml:space="preserve">] </w:t>
      </w:r>
      <w:r>
        <w:rPr>
          <w:rFonts w:ascii="Arial" w:hAnsi="Arial" w:cs="Arial"/>
          <w:sz w:val="24"/>
          <w:szCs w:val="24"/>
        </w:rPr>
        <w:tab/>
        <w:t>Turning to the facts before me,</w:t>
      </w:r>
      <w:r w:rsidR="00BB44D8">
        <w:rPr>
          <w:rFonts w:ascii="Arial" w:hAnsi="Arial" w:cs="Arial"/>
          <w:sz w:val="24"/>
          <w:szCs w:val="24"/>
        </w:rPr>
        <w:t xml:space="preserve"> the applicant</w:t>
      </w:r>
      <w:r w:rsidR="00EB7517">
        <w:rPr>
          <w:rFonts w:ascii="Arial" w:hAnsi="Arial" w:cs="Arial"/>
          <w:sz w:val="24"/>
          <w:szCs w:val="24"/>
        </w:rPr>
        <w:t xml:space="preserve"> </w:t>
      </w:r>
      <w:r w:rsidR="005A0E30">
        <w:rPr>
          <w:rFonts w:ascii="Arial" w:hAnsi="Arial" w:cs="Arial"/>
          <w:sz w:val="24"/>
          <w:szCs w:val="24"/>
        </w:rPr>
        <w:t>in his founding affidavit do</w:t>
      </w:r>
      <w:r w:rsidR="00D57A4C">
        <w:rPr>
          <w:rFonts w:ascii="Arial" w:hAnsi="Arial" w:cs="Arial"/>
          <w:sz w:val="24"/>
          <w:szCs w:val="24"/>
        </w:rPr>
        <w:t>es</w:t>
      </w:r>
      <w:r w:rsidR="005A0E30">
        <w:rPr>
          <w:rFonts w:ascii="Arial" w:hAnsi="Arial" w:cs="Arial"/>
          <w:sz w:val="24"/>
          <w:szCs w:val="24"/>
        </w:rPr>
        <w:t xml:space="preserve"> not show the considerable evil that is so unreasonable that </w:t>
      </w:r>
      <w:r w:rsidR="00EB7517">
        <w:rPr>
          <w:rFonts w:ascii="Arial" w:hAnsi="Arial" w:cs="Arial"/>
          <w:sz w:val="24"/>
          <w:szCs w:val="24"/>
        </w:rPr>
        <w:t>a reasonable person in his position could not have resisted. The applicant has stated in his founding affidavit that the relations between him and the respondent w</w:t>
      </w:r>
      <w:r w:rsidR="00EE0A93">
        <w:rPr>
          <w:rFonts w:ascii="Arial" w:hAnsi="Arial" w:cs="Arial"/>
          <w:sz w:val="24"/>
          <w:szCs w:val="24"/>
        </w:rPr>
        <w:t>as</w:t>
      </w:r>
      <w:r w:rsidR="00EB7517">
        <w:rPr>
          <w:rFonts w:ascii="Arial" w:hAnsi="Arial" w:cs="Arial"/>
          <w:sz w:val="24"/>
          <w:szCs w:val="24"/>
        </w:rPr>
        <w:t xml:space="preserve"> acrimonious</w:t>
      </w:r>
      <w:r w:rsidR="00EE0A93">
        <w:rPr>
          <w:rFonts w:ascii="Arial" w:hAnsi="Arial" w:cs="Arial"/>
          <w:sz w:val="24"/>
          <w:szCs w:val="24"/>
        </w:rPr>
        <w:t xml:space="preserve"> at the time of the divorce</w:t>
      </w:r>
      <w:r w:rsidR="00EB7517">
        <w:rPr>
          <w:rFonts w:ascii="Arial" w:hAnsi="Arial" w:cs="Arial"/>
          <w:sz w:val="24"/>
          <w:szCs w:val="24"/>
        </w:rPr>
        <w:t xml:space="preserve">, which was one of the reasons that they were divorcing. The respondent was entitled to make use of the Rule 43 application as it is but one of the options available to a party in divorce </w:t>
      </w:r>
      <w:r w:rsidR="00C911EA">
        <w:rPr>
          <w:rFonts w:ascii="Arial" w:hAnsi="Arial" w:cs="Arial"/>
          <w:sz w:val="24"/>
          <w:szCs w:val="24"/>
        </w:rPr>
        <w:t xml:space="preserve">proceedings </w:t>
      </w:r>
      <w:r w:rsidR="00B24B1C">
        <w:rPr>
          <w:rFonts w:ascii="Arial" w:hAnsi="Arial" w:cs="Arial"/>
          <w:sz w:val="24"/>
          <w:szCs w:val="24"/>
        </w:rPr>
        <w:t>and there is nothing evil about that.</w:t>
      </w:r>
    </w:p>
    <w:p w14:paraId="199040E4" w14:textId="77777777" w:rsidR="00B24B1C" w:rsidRDefault="00B24B1C" w:rsidP="00E37AD2">
      <w:pPr>
        <w:spacing w:line="480" w:lineRule="auto"/>
        <w:ind w:left="720" w:hanging="720"/>
        <w:jc w:val="both"/>
        <w:rPr>
          <w:rFonts w:ascii="Arial" w:hAnsi="Arial" w:cs="Arial"/>
          <w:sz w:val="24"/>
          <w:szCs w:val="24"/>
        </w:rPr>
      </w:pPr>
    </w:p>
    <w:p w14:paraId="41CEE56C" w14:textId="1EF2FA46" w:rsidR="00B24B1C" w:rsidRDefault="008C6632" w:rsidP="00E37AD2">
      <w:pPr>
        <w:spacing w:line="480" w:lineRule="auto"/>
        <w:ind w:left="720" w:hanging="720"/>
        <w:jc w:val="both"/>
        <w:rPr>
          <w:rFonts w:ascii="Arial" w:hAnsi="Arial" w:cs="Arial"/>
          <w:sz w:val="24"/>
          <w:szCs w:val="24"/>
        </w:rPr>
      </w:pPr>
      <w:r>
        <w:rPr>
          <w:rFonts w:ascii="Arial" w:hAnsi="Arial" w:cs="Arial"/>
          <w:sz w:val="24"/>
          <w:szCs w:val="24"/>
        </w:rPr>
        <w:t>[23</w:t>
      </w:r>
      <w:r w:rsidR="00B24B1C">
        <w:rPr>
          <w:rFonts w:ascii="Arial" w:hAnsi="Arial" w:cs="Arial"/>
          <w:sz w:val="24"/>
          <w:szCs w:val="24"/>
        </w:rPr>
        <w:t>]</w:t>
      </w:r>
      <w:r w:rsidR="00B24B1C">
        <w:rPr>
          <w:rFonts w:ascii="Arial" w:hAnsi="Arial" w:cs="Arial"/>
          <w:sz w:val="24"/>
          <w:szCs w:val="24"/>
        </w:rPr>
        <w:tab/>
      </w:r>
      <w:r w:rsidR="00716A7D">
        <w:rPr>
          <w:rFonts w:ascii="Arial" w:hAnsi="Arial" w:cs="Arial"/>
          <w:sz w:val="24"/>
          <w:szCs w:val="24"/>
        </w:rPr>
        <w:t>T</w:t>
      </w:r>
      <w:r w:rsidR="008A726A">
        <w:rPr>
          <w:rFonts w:ascii="Arial" w:hAnsi="Arial" w:cs="Arial"/>
          <w:sz w:val="24"/>
          <w:szCs w:val="24"/>
        </w:rPr>
        <w:t xml:space="preserve">he </w:t>
      </w:r>
      <w:r w:rsidR="00716A7D">
        <w:rPr>
          <w:rFonts w:ascii="Arial" w:hAnsi="Arial" w:cs="Arial"/>
          <w:sz w:val="24"/>
          <w:szCs w:val="24"/>
        </w:rPr>
        <w:t>applicant</w:t>
      </w:r>
      <w:r w:rsidR="008A726A">
        <w:rPr>
          <w:rFonts w:ascii="Arial" w:hAnsi="Arial" w:cs="Arial"/>
          <w:sz w:val="24"/>
          <w:szCs w:val="24"/>
        </w:rPr>
        <w:t xml:space="preserve"> has not demonstrated the</w:t>
      </w:r>
      <w:r w:rsidR="00716A7D">
        <w:rPr>
          <w:rFonts w:ascii="Arial" w:hAnsi="Arial" w:cs="Arial"/>
          <w:sz w:val="24"/>
          <w:szCs w:val="24"/>
        </w:rPr>
        <w:t xml:space="preserve"> existence</w:t>
      </w:r>
      <w:r w:rsidR="008A726A">
        <w:rPr>
          <w:rFonts w:ascii="Arial" w:hAnsi="Arial" w:cs="Arial"/>
          <w:sz w:val="24"/>
          <w:szCs w:val="24"/>
        </w:rPr>
        <w:t xml:space="preserve"> </w:t>
      </w:r>
      <w:r w:rsidR="00716A7D">
        <w:rPr>
          <w:rFonts w:ascii="Arial" w:hAnsi="Arial" w:cs="Arial"/>
          <w:sz w:val="24"/>
          <w:szCs w:val="24"/>
        </w:rPr>
        <w:t xml:space="preserve">of the </w:t>
      </w:r>
      <w:r w:rsidR="008A726A">
        <w:rPr>
          <w:rFonts w:ascii="Arial" w:hAnsi="Arial" w:cs="Arial"/>
          <w:sz w:val="24"/>
          <w:szCs w:val="24"/>
        </w:rPr>
        <w:t xml:space="preserve">threat of evil that he was </w:t>
      </w:r>
      <w:r w:rsidR="00716A7D">
        <w:rPr>
          <w:rFonts w:ascii="Arial" w:hAnsi="Arial" w:cs="Arial"/>
          <w:sz w:val="24"/>
          <w:szCs w:val="24"/>
        </w:rPr>
        <w:t>fearing</w:t>
      </w:r>
      <w:r w:rsidR="00403191">
        <w:rPr>
          <w:rFonts w:ascii="Arial" w:hAnsi="Arial" w:cs="Arial"/>
          <w:sz w:val="24"/>
          <w:szCs w:val="24"/>
        </w:rPr>
        <w:t xml:space="preserve">. On the same breath there could be no degree of measuring how serious the threat was or whether it was </w:t>
      </w:r>
      <w:r w:rsidR="00403191" w:rsidRPr="00EE0A93">
        <w:rPr>
          <w:rFonts w:ascii="Arial" w:hAnsi="Arial" w:cs="Arial"/>
          <w:i/>
          <w:iCs/>
          <w:sz w:val="24"/>
          <w:szCs w:val="24"/>
        </w:rPr>
        <w:t>contra bonos</w:t>
      </w:r>
      <w:r w:rsidR="00403191">
        <w:rPr>
          <w:rFonts w:ascii="Arial" w:hAnsi="Arial" w:cs="Arial"/>
          <w:sz w:val="24"/>
          <w:szCs w:val="24"/>
        </w:rPr>
        <w:t xml:space="preserve"> mores, as the threat was not established by the applicant in the first place.</w:t>
      </w:r>
      <w:r w:rsidR="007C16DA">
        <w:rPr>
          <w:rFonts w:ascii="Arial" w:hAnsi="Arial" w:cs="Arial"/>
          <w:sz w:val="24"/>
          <w:szCs w:val="24"/>
        </w:rPr>
        <w:t xml:space="preserve"> </w:t>
      </w:r>
    </w:p>
    <w:p w14:paraId="23E89667" w14:textId="2CDEAE15" w:rsidR="00EE0A93" w:rsidRDefault="00EE0A93" w:rsidP="00E37AD2">
      <w:pPr>
        <w:spacing w:line="480" w:lineRule="auto"/>
        <w:ind w:left="720" w:hanging="720"/>
        <w:jc w:val="both"/>
        <w:rPr>
          <w:rFonts w:ascii="Arial" w:hAnsi="Arial" w:cs="Arial"/>
          <w:sz w:val="24"/>
          <w:szCs w:val="24"/>
        </w:rPr>
      </w:pPr>
    </w:p>
    <w:p w14:paraId="75C92C19" w14:textId="4725564D" w:rsidR="00EE0A93" w:rsidRDefault="009F729D" w:rsidP="00E37AD2">
      <w:pPr>
        <w:spacing w:line="480" w:lineRule="auto"/>
        <w:ind w:left="720" w:hanging="720"/>
        <w:jc w:val="both"/>
        <w:rPr>
          <w:rFonts w:ascii="Arial" w:hAnsi="Arial" w:cs="Arial"/>
          <w:sz w:val="24"/>
          <w:szCs w:val="24"/>
        </w:rPr>
      </w:pPr>
      <w:r>
        <w:rPr>
          <w:rFonts w:ascii="Arial" w:hAnsi="Arial" w:cs="Arial"/>
          <w:sz w:val="24"/>
          <w:szCs w:val="24"/>
        </w:rPr>
        <w:t>[</w:t>
      </w:r>
      <w:r w:rsidR="00B20FD2">
        <w:rPr>
          <w:rFonts w:ascii="Arial" w:hAnsi="Arial" w:cs="Arial"/>
          <w:sz w:val="24"/>
          <w:szCs w:val="24"/>
        </w:rPr>
        <w:t>24</w:t>
      </w:r>
      <w:r w:rsidR="00EE0A93">
        <w:rPr>
          <w:rFonts w:ascii="Arial" w:hAnsi="Arial" w:cs="Arial"/>
          <w:sz w:val="24"/>
          <w:szCs w:val="24"/>
        </w:rPr>
        <w:t>]</w:t>
      </w:r>
      <w:r w:rsidR="00EE0A93">
        <w:rPr>
          <w:rFonts w:ascii="Arial" w:hAnsi="Arial" w:cs="Arial"/>
          <w:sz w:val="24"/>
          <w:szCs w:val="24"/>
        </w:rPr>
        <w:tab/>
      </w:r>
      <w:r w:rsidR="00C0567F">
        <w:rPr>
          <w:rFonts w:ascii="Arial" w:hAnsi="Arial" w:cs="Arial"/>
          <w:sz w:val="24"/>
          <w:szCs w:val="24"/>
        </w:rPr>
        <w:t xml:space="preserve">The </w:t>
      </w:r>
      <w:r w:rsidR="00463F47">
        <w:rPr>
          <w:rFonts w:ascii="Arial" w:hAnsi="Arial" w:cs="Arial"/>
          <w:sz w:val="24"/>
          <w:szCs w:val="24"/>
        </w:rPr>
        <w:t>applicant by his own version was given the settlement agreement to consider before signing. He was given time on his own to go through the agreement and appreciate the legal implications of the terms of the agreement</w:t>
      </w:r>
      <w:r w:rsidR="000B5F05">
        <w:rPr>
          <w:rFonts w:ascii="Arial" w:hAnsi="Arial" w:cs="Arial"/>
          <w:sz w:val="24"/>
          <w:szCs w:val="24"/>
        </w:rPr>
        <w:t xml:space="preserve"> before attaching his signature. </w:t>
      </w:r>
      <w:r w:rsidR="002B7A43">
        <w:rPr>
          <w:rFonts w:ascii="Arial" w:hAnsi="Arial" w:cs="Arial"/>
          <w:sz w:val="24"/>
          <w:szCs w:val="24"/>
        </w:rPr>
        <w:t xml:space="preserve"> The respondent avers that the applicant was </w:t>
      </w:r>
      <w:r w:rsidR="00303671">
        <w:rPr>
          <w:rFonts w:ascii="Arial" w:hAnsi="Arial" w:cs="Arial"/>
          <w:sz w:val="24"/>
          <w:szCs w:val="24"/>
        </w:rPr>
        <w:t xml:space="preserve">legally </w:t>
      </w:r>
      <w:r w:rsidR="002B7A43">
        <w:rPr>
          <w:rFonts w:ascii="Arial" w:hAnsi="Arial" w:cs="Arial"/>
          <w:sz w:val="24"/>
          <w:szCs w:val="24"/>
        </w:rPr>
        <w:t xml:space="preserve">represented </w:t>
      </w:r>
      <w:r w:rsidR="00303671">
        <w:rPr>
          <w:rFonts w:ascii="Arial" w:hAnsi="Arial" w:cs="Arial"/>
          <w:sz w:val="24"/>
          <w:szCs w:val="24"/>
        </w:rPr>
        <w:t xml:space="preserve">during the signing of the agreement, a point not disputed by the applicant and was fully aware of what was occurring, and made conscious decisions in that respect. </w:t>
      </w:r>
      <w:r w:rsidR="000B5F05">
        <w:rPr>
          <w:rFonts w:ascii="Arial" w:hAnsi="Arial" w:cs="Arial"/>
          <w:sz w:val="24"/>
          <w:szCs w:val="24"/>
        </w:rPr>
        <w:t xml:space="preserve">The applicant avers that he was under the threat of </w:t>
      </w:r>
      <w:r w:rsidR="000B5F05">
        <w:rPr>
          <w:rFonts w:ascii="Arial" w:hAnsi="Arial" w:cs="Arial"/>
          <w:sz w:val="24"/>
          <w:szCs w:val="24"/>
        </w:rPr>
        <w:lastRenderedPageBreak/>
        <w:t xml:space="preserve">the Rule </w:t>
      </w:r>
      <w:r w:rsidR="006963BB">
        <w:rPr>
          <w:rFonts w:ascii="Arial" w:hAnsi="Arial" w:cs="Arial"/>
          <w:sz w:val="24"/>
          <w:szCs w:val="24"/>
        </w:rPr>
        <w:t>43 application when he signed. In the matter</w:t>
      </w:r>
      <w:r w:rsidR="00A851CD">
        <w:rPr>
          <w:rFonts w:ascii="Arial" w:hAnsi="Arial" w:cs="Arial"/>
          <w:sz w:val="24"/>
          <w:szCs w:val="24"/>
        </w:rPr>
        <w:t>s</w:t>
      </w:r>
      <w:r w:rsidR="006963BB">
        <w:rPr>
          <w:rFonts w:ascii="Arial" w:hAnsi="Arial" w:cs="Arial"/>
          <w:sz w:val="24"/>
          <w:szCs w:val="24"/>
        </w:rPr>
        <w:t xml:space="preserve"> of </w:t>
      </w:r>
      <w:r w:rsidR="006963BB">
        <w:rPr>
          <w:rFonts w:ascii="Arial" w:hAnsi="Arial" w:cs="Arial"/>
          <w:b/>
          <w:bCs/>
          <w:sz w:val="24"/>
          <w:szCs w:val="24"/>
        </w:rPr>
        <w:t>Sievers v Bonthuys 1911 EDL 525-532</w:t>
      </w:r>
      <w:r w:rsidR="00A851CD">
        <w:rPr>
          <w:rFonts w:ascii="Arial" w:hAnsi="Arial" w:cs="Arial"/>
          <w:b/>
          <w:bCs/>
          <w:sz w:val="24"/>
          <w:szCs w:val="24"/>
        </w:rPr>
        <w:t xml:space="preserve"> and Salter v Haskins 1914 TPD </w:t>
      </w:r>
      <w:r w:rsidR="00A851CD" w:rsidRPr="00A851CD">
        <w:rPr>
          <w:rFonts w:ascii="Arial" w:hAnsi="Arial" w:cs="Arial"/>
          <w:sz w:val="24"/>
          <w:szCs w:val="24"/>
        </w:rPr>
        <w:t>264</w:t>
      </w:r>
      <w:r w:rsidR="00A851CD">
        <w:rPr>
          <w:rFonts w:ascii="Arial" w:hAnsi="Arial" w:cs="Arial"/>
          <w:sz w:val="24"/>
          <w:szCs w:val="24"/>
        </w:rPr>
        <w:t>, the courts held that t</w:t>
      </w:r>
      <w:r w:rsidR="006963BB" w:rsidRPr="00A851CD">
        <w:rPr>
          <w:rFonts w:ascii="Arial" w:hAnsi="Arial" w:cs="Arial"/>
          <w:sz w:val="24"/>
          <w:szCs w:val="24"/>
        </w:rPr>
        <w:t>he</w:t>
      </w:r>
      <w:r w:rsidR="006963BB">
        <w:rPr>
          <w:rFonts w:ascii="Arial" w:hAnsi="Arial" w:cs="Arial"/>
          <w:sz w:val="24"/>
          <w:szCs w:val="24"/>
        </w:rPr>
        <w:t xml:space="preserve"> threat to sue is not duress in the eyes of the law, since the courts are open to all</w:t>
      </w:r>
      <w:r w:rsidR="00A851CD">
        <w:rPr>
          <w:rFonts w:ascii="Arial" w:hAnsi="Arial" w:cs="Arial"/>
          <w:sz w:val="24"/>
          <w:szCs w:val="24"/>
        </w:rPr>
        <w:t xml:space="preserve"> and the only penalty for rash litigation is costs.</w:t>
      </w:r>
      <w:r w:rsidR="00881DB7">
        <w:rPr>
          <w:rFonts w:ascii="Arial" w:hAnsi="Arial" w:cs="Arial"/>
          <w:sz w:val="24"/>
          <w:szCs w:val="24"/>
        </w:rPr>
        <w:t xml:space="preserve"> </w:t>
      </w:r>
      <w:r w:rsidR="00F62CEA">
        <w:rPr>
          <w:rFonts w:ascii="Arial" w:hAnsi="Arial" w:cs="Arial"/>
          <w:sz w:val="24"/>
          <w:szCs w:val="24"/>
        </w:rPr>
        <w:t>It is my respectful view that the applicant has not fulfilled the requirements for duress.</w:t>
      </w:r>
    </w:p>
    <w:p w14:paraId="357A848A" w14:textId="22330242" w:rsidR="00A1713B" w:rsidRDefault="00A1713B" w:rsidP="008C6632">
      <w:pPr>
        <w:spacing w:line="480" w:lineRule="auto"/>
        <w:jc w:val="both"/>
        <w:rPr>
          <w:rFonts w:ascii="Arial" w:hAnsi="Arial" w:cs="Arial"/>
          <w:sz w:val="24"/>
          <w:szCs w:val="24"/>
        </w:rPr>
      </w:pPr>
    </w:p>
    <w:p w14:paraId="2B530F60" w14:textId="129A42EF" w:rsidR="00195DE0" w:rsidRPr="000C0734" w:rsidRDefault="008C6632" w:rsidP="00872C8F">
      <w:pPr>
        <w:spacing w:line="480" w:lineRule="auto"/>
        <w:ind w:left="720" w:hanging="720"/>
        <w:jc w:val="both"/>
        <w:rPr>
          <w:rFonts w:ascii="Arial" w:hAnsi="Arial" w:cs="Arial"/>
          <w:i/>
          <w:iCs/>
          <w:sz w:val="24"/>
          <w:szCs w:val="24"/>
        </w:rPr>
      </w:pPr>
      <w:r>
        <w:rPr>
          <w:rFonts w:ascii="Arial" w:hAnsi="Arial" w:cs="Arial"/>
          <w:sz w:val="24"/>
          <w:szCs w:val="24"/>
        </w:rPr>
        <w:t>[2</w:t>
      </w:r>
      <w:r w:rsidR="00B3334F">
        <w:rPr>
          <w:rFonts w:ascii="Arial" w:hAnsi="Arial" w:cs="Arial"/>
          <w:sz w:val="24"/>
          <w:szCs w:val="24"/>
        </w:rPr>
        <w:t>5</w:t>
      </w:r>
      <w:r w:rsidR="00A1713B">
        <w:rPr>
          <w:rFonts w:ascii="Arial" w:hAnsi="Arial" w:cs="Arial"/>
          <w:sz w:val="24"/>
          <w:szCs w:val="24"/>
        </w:rPr>
        <w:t>]</w:t>
      </w:r>
      <w:r w:rsidR="00A1713B">
        <w:rPr>
          <w:rFonts w:ascii="Arial" w:hAnsi="Arial" w:cs="Arial"/>
          <w:sz w:val="24"/>
          <w:szCs w:val="24"/>
        </w:rPr>
        <w:tab/>
      </w:r>
      <w:r w:rsidR="00F62CEA">
        <w:rPr>
          <w:rFonts w:ascii="Arial" w:hAnsi="Arial" w:cs="Arial"/>
          <w:sz w:val="24"/>
          <w:szCs w:val="24"/>
        </w:rPr>
        <w:t>He has also failed to show sufficient reason required by section 8 (1) of the Divorce Act</w:t>
      </w:r>
      <w:r w:rsidR="00665922">
        <w:rPr>
          <w:rFonts w:ascii="Arial" w:hAnsi="Arial" w:cs="Arial"/>
          <w:sz w:val="24"/>
          <w:szCs w:val="24"/>
        </w:rPr>
        <w:t xml:space="preserve"> to vary the settlement agreement. The respondent in her answering affidavit raised a point </w:t>
      </w:r>
      <w:r w:rsidR="00665922" w:rsidRPr="00665922">
        <w:rPr>
          <w:rFonts w:ascii="Arial" w:hAnsi="Arial" w:cs="Arial"/>
          <w:i/>
          <w:iCs/>
          <w:sz w:val="24"/>
          <w:szCs w:val="24"/>
        </w:rPr>
        <w:t xml:space="preserve">in </w:t>
      </w:r>
      <w:r w:rsidR="00665922">
        <w:rPr>
          <w:rFonts w:ascii="Arial" w:hAnsi="Arial" w:cs="Arial"/>
          <w:i/>
          <w:iCs/>
          <w:sz w:val="24"/>
          <w:szCs w:val="24"/>
        </w:rPr>
        <w:t xml:space="preserve">limine </w:t>
      </w:r>
      <w:r w:rsidR="00665922">
        <w:rPr>
          <w:rFonts w:ascii="Arial" w:hAnsi="Arial" w:cs="Arial"/>
          <w:sz w:val="24"/>
          <w:szCs w:val="24"/>
        </w:rPr>
        <w:t xml:space="preserve">that the </w:t>
      </w:r>
      <w:r w:rsidR="00C1663E">
        <w:rPr>
          <w:rFonts w:ascii="Arial" w:hAnsi="Arial" w:cs="Arial"/>
          <w:sz w:val="24"/>
          <w:szCs w:val="24"/>
        </w:rPr>
        <w:t>relief sought by the applicant in the notice of motion is contradictory and does not make sense.</w:t>
      </w:r>
      <w:r w:rsidR="00E71B26">
        <w:rPr>
          <w:rFonts w:ascii="Arial" w:hAnsi="Arial" w:cs="Arial"/>
          <w:sz w:val="24"/>
          <w:szCs w:val="24"/>
        </w:rPr>
        <w:t xml:space="preserve"> </w:t>
      </w:r>
      <w:r w:rsidR="00E71B26" w:rsidRPr="000C0734">
        <w:rPr>
          <w:rFonts w:ascii="Arial" w:hAnsi="Arial" w:cs="Arial"/>
          <w:i/>
          <w:iCs/>
          <w:sz w:val="24"/>
          <w:szCs w:val="24"/>
        </w:rPr>
        <w:t>“[6]</w:t>
      </w:r>
      <w:r w:rsidR="00195DE0" w:rsidRPr="000C0734">
        <w:rPr>
          <w:rFonts w:ascii="Arial" w:hAnsi="Arial" w:cs="Arial"/>
          <w:i/>
          <w:iCs/>
          <w:sz w:val="24"/>
          <w:szCs w:val="24"/>
        </w:rPr>
        <w:t xml:space="preserve"> At paragraph 1 of the notice of motion the applicant seeks to be granted primary residence of the partie</w:t>
      </w:r>
      <w:r w:rsidR="00872C8F" w:rsidRPr="000C0734">
        <w:rPr>
          <w:rFonts w:ascii="Arial" w:hAnsi="Arial" w:cs="Arial"/>
          <w:i/>
          <w:iCs/>
          <w:sz w:val="24"/>
          <w:szCs w:val="24"/>
        </w:rPr>
        <w:t>s’ minor children</w:t>
      </w:r>
      <w:r w:rsidR="00E71B26" w:rsidRPr="000C0734">
        <w:rPr>
          <w:rFonts w:ascii="Arial" w:hAnsi="Arial" w:cs="Arial"/>
          <w:i/>
          <w:iCs/>
          <w:sz w:val="24"/>
          <w:szCs w:val="24"/>
        </w:rPr>
        <w:t xml:space="preserve"> </w:t>
      </w:r>
      <w:r w:rsidR="00347AB5" w:rsidRPr="000C0734">
        <w:rPr>
          <w:rFonts w:ascii="Arial" w:hAnsi="Arial" w:cs="Arial"/>
          <w:i/>
          <w:iCs/>
          <w:sz w:val="24"/>
          <w:szCs w:val="24"/>
        </w:rPr>
        <w:t>(the</w:t>
      </w:r>
      <w:r w:rsidR="00E71B26" w:rsidRPr="000C0734">
        <w:rPr>
          <w:rFonts w:ascii="Arial" w:hAnsi="Arial" w:cs="Arial"/>
          <w:i/>
          <w:iCs/>
          <w:sz w:val="24"/>
          <w:szCs w:val="24"/>
        </w:rPr>
        <w:t xml:space="preserve"> minor children)</w:t>
      </w:r>
      <w:r w:rsidR="00872C8F" w:rsidRPr="000C0734">
        <w:rPr>
          <w:rFonts w:ascii="Arial" w:hAnsi="Arial" w:cs="Arial"/>
          <w:i/>
          <w:iCs/>
          <w:sz w:val="24"/>
          <w:szCs w:val="24"/>
        </w:rPr>
        <w:t xml:space="preserve">, </w:t>
      </w:r>
      <w:r w:rsidR="00E71B26" w:rsidRPr="000C0734">
        <w:rPr>
          <w:rFonts w:ascii="Arial" w:hAnsi="Arial" w:cs="Arial"/>
          <w:i/>
          <w:iCs/>
          <w:sz w:val="24"/>
          <w:szCs w:val="24"/>
        </w:rPr>
        <w:t>[</w:t>
      </w:r>
      <w:r w:rsidR="00347AB5" w:rsidRPr="000C0734">
        <w:rPr>
          <w:rFonts w:ascii="Arial" w:hAnsi="Arial" w:cs="Arial"/>
          <w:i/>
          <w:iCs/>
          <w:sz w:val="24"/>
          <w:szCs w:val="24"/>
        </w:rPr>
        <w:t>7] then</w:t>
      </w:r>
      <w:r w:rsidR="00872C8F" w:rsidRPr="000C0734">
        <w:rPr>
          <w:rFonts w:ascii="Arial" w:hAnsi="Arial" w:cs="Arial"/>
          <w:i/>
          <w:iCs/>
          <w:sz w:val="24"/>
          <w:szCs w:val="24"/>
        </w:rPr>
        <w:t xml:space="preserve"> in terms of paragraph 2, applicant intends to replace certain paragraphs of the settlement agreement. </w:t>
      </w:r>
      <w:r w:rsidR="00E71B26" w:rsidRPr="000C0734">
        <w:rPr>
          <w:rFonts w:ascii="Arial" w:hAnsi="Arial" w:cs="Arial"/>
          <w:i/>
          <w:iCs/>
          <w:sz w:val="24"/>
          <w:szCs w:val="24"/>
        </w:rPr>
        <w:t>[8]</w:t>
      </w:r>
      <w:r w:rsidR="00347AB5">
        <w:rPr>
          <w:rFonts w:ascii="Arial" w:hAnsi="Arial" w:cs="Arial"/>
          <w:i/>
          <w:iCs/>
          <w:sz w:val="24"/>
          <w:szCs w:val="24"/>
        </w:rPr>
        <w:t xml:space="preserve"> </w:t>
      </w:r>
      <w:r w:rsidR="00872C8F" w:rsidRPr="000C0734">
        <w:rPr>
          <w:rFonts w:ascii="Arial" w:hAnsi="Arial" w:cs="Arial"/>
          <w:i/>
          <w:iCs/>
          <w:sz w:val="24"/>
          <w:szCs w:val="24"/>
        </w:rPr>
        <w:t>The paragraphs that the applicant intends replacing the existing paragraphs with are contradictory to the relief sought in in paragraph 1 of the notice of motion as:</w:t>
      </w:r>
    </w:p>
    <w:p w14:paraId="688CCE53" w14:textId="7EC93FF5" w:rsidR="00350D99" w:rsidRPr="000C0734" w:rsidRDefault="00350D99" w:rsidP="00872C8F">
      <w:pPr>
        <w:spacing w:line="480" w:lineRule="auto"/>
        <w:ind w:left="720" w:hanging="720"/>
        <w:jc w:val="both"/>
        <w:rPr>
          <w:rFonts w:ascii="Arial" w:hAnsi="Arial" w:cs="Arial"/>
          <w:i/>
          <w:iCs/>
          <w:sz w:val="24"/>
          <w:szCs w:val="24"/>
        </w:rPr>
      </w:pPr>
      <w:r w:rsidRPr="000C0734">
        <w:rPr>
          <w:rFonts w:ascii="Arial" w:hAnsi="Arial" w:cs="Arial"/>
          <w:i/>
          <w:iCs/>
          <w:sz w:val="24"/>
          <w:szCs w:val="24"/>
        </w:rPr>
        <w:tab/>
      </w:r>
      <w:r w:rsidR="00E71B26" w:rsidRPr="000C0734">
        <w:rPr>
          <w:rFonts w:ascii="Arial" w:hAnsi="Arial" w:cs="Arial"/>
          <w:i/>
          <w:iCs/>
          <w:sz w:val="24"/>
          <w:szCs w:val="24"/>
        </w:rPr>
        <w:t>[8.1]</w:t>
      </w:r>
      <w:r w:rsidRPr="000C0734">
        <w:rPr>
          <w:rFonts w:ascii="Arial" w:hAnsi="Arial" w:cs="Arial"/>
          <w:i/>
          <w:iCs/>
          <w:sz w:val="24"/>
          <w:szCs w:val="24"/>
        </w:rPr>
        <w:t xml:space="preserve"> Whilst paragraph 1 of the notice of motion seeks that the applicant be granted primary residence in respect of the minor children, the intended paragraph 5.1.2 states that the primary residence of the minor children shall be with the plaintiff in the divorce proceedings, being the respondent herein; and </w:t>
      </w:r>
    </w:p>
    <w:p w14:paraId="5ADCD60E" w14:textId="3DAABD14" w:rsidR="00350D99" w:rsidRPr="000C0734" w:rsidRDefault="00350D99" w:rsidP="00872C8F">
      <w:pPr>
        <w:spacing w:line="480" w:lineRule="auto"/>
        <w:ind w:left="720" w:hanging="720"/>
        <w:jc w:val="both"/>
        <w:rPr>
          <w:rFonts w:ascii="Arial" w:hAnsi="Arial" w:cs="Arial"/>
          <w:i/>
          <w:iCs/>
          <w:sz w:val="24"/>
          <w:szCs w:val="24"/>
        </w:rPr>
      </w:pPr>
      <w:r w:rsidRPr="000C0734">
        <w:rPr>
          <w:rFonts w:ascii="Arial" w:hAnsi="Arial" w:cs="Arial"/>
          <w:i/>
          <w:iCs/>
          <w:sz w:val="24"/>
          <w:szCs w:val="24"/>
        </w:rPr>
        <w:tab/>
      </w:r>
      <w:r w:rsidR="00E71B26" w:rsidRPr="000C0734">
        <w:rPr>
          <w:rFonts w:ascii="Arial" w:hAnsi="Arial" w:cs="Arial"/>
          <w:i/>
          <w:iCs/>
          <w:sz w:val="24"/>
          <w:szCs w:val="24"/>
        </w:rPr>
        <w:t>[8.2]</w:t>
      </w:r>
      <w:r w:rsidR="00347AB5">
        <w:rPr>
          <w:rFonts w:ascii="Arial" w:hAnsi="Arial" w:cs="Arial"/>
          <w:i/>
          <w:iCs/>
          <w:sz w:val="24"/>
          <w:szCs w:val="24"/>
        </w:rPr>
        <w:t xml:space="preserve"> </w:t>
      </w:r>
      <w:r w:rsidRPr="000C0734">
        <w:rPr>
          <w:rFonts w:ascii="Arial" w:hAnsi="Arial" w:cs="Arial"/>
          <w:i/>
          <w:iCs/>
          <w:sz w:val="24"/>
          <w:szCs w:val="24"/>
        </w:rPr>
        <w:t xml:space="preserve">The intended paragraph 5.2 makes reference to the “Applicant”. Whilst there is no applicant in the divorce proceedings and this cannot be, it appears that the reference should be “Defendant”. This position does not cure the </w:t>
      </w:r>
      <w:r w:rsidR="00E71B26" w:rsidRPr="000C0734">
        <w:rPr>
          <w:rFonts w:ascii="Arial" w:hAnsi="Arial" w:cs="Arial"/>
          <w:i/>
          <w:iCs/>
          <w:sz w:val="24"/>
          <w:szCs w:val="24"/>
        </w:rPr>
        <w:t>problem as it cannot be reconciled in terms of what is stated in paragraph 8.1 above.</w:t>
      </w:r>
    </w:p>
    <w:p w14:paraId="37FAC79B" w14:textId="23CCA178" w:rsidR="000C0734" w:rsidRPr="000C0734" w:rsidRDefault="000C0734" w:rsidP="00872C8F">
      <w:pPr>
        <w:spacing w:line="480" w:lineRule="auto"/>
        <w:ind w:left="720" w:hanging="720"/>
        <w:jc w:val="both"/>
        <w:rPr>
          <w:rFonts w:ascii="Arial" w:hAnsi="Arial" w:cs="Arial"/>
          <w:i/>
          <w:iCs/>
          <w:sz w:val="24"/>
          <w:szCs w:val="24"/>
        </w:rPr>
      </w:pPr>
      <w:r w:rsidRPr="000C0734">
        <w:rPr>
          <w:rFonts w:ascii="Arial" w:hAnsi="Arial" w:cs="Arial"/>
          <w:i/>
          <w:iCs/>
          <w:sz w:val="24"/>
          <w:szCs w:val="24"/>
        </w:rPr>
        <w:lastRenderedPageBreak/>
        <w:tab/>
        <w:t>[9]</w:t>
      </w:r>
      <w:r w:rsidR="00347AB5">
        <w:rPr>
          <w:rFonts w:ascii="Arial" w:hAnsi="Arial" w:cs="Arial"/>
          <w:i/>
          <w:iCs/>
          <w:sz w:val="24"/>
          <w:szCs w:val="24"/>
        </w:rPr>
        <w:t xml:space="preserve"> </w:t>
      </w:r>
      <w:r w:rsidRPr="000C0734">
        <w:rPr>
          <w:rFonts w:ascii="Arial" w:hAnsi="Arial" w:cs="Arial"/>
          <w:i/>
          <w:iCs/>
          <w:sz w:val="24"/>
          <w:szCs w:val="24"/>
        </w:rPr>
        <w:t>The applicant’s Notice of motion which sets out the relief that the applicant seeks and provides the basis for does not make sense and is contradictory.</w:t>
      </w:r>
    </w:p>
    <w:p w14:paraId="2426AF22" w14:textId="28C744FE" w:rsidR="000C0734" w:rsidRPr="000C0734" w:rsidRDefault="000C0734" w:rsidP="00872C8F">
      <w:pPr>
        <w:spacing w:line="480" w:lineRule="auto"/>
        <w:ind w:left="720" w:hanging="720"/>
        <w:jc w:val="both"/>
        <w:rPr>
          <w:rFonts w:ascii="Arial" w:hAnsi="Arial" w:cs="Arial"/>
          <w:i/>
          <w:iCs/>
          <w:sz w:val="24"/>
          <w:szCs w:val="24"/>
        </w:rPr>
      </w:pPr>
      <w:r w:rsidRPr="000C0734">
        <w:rPr>
          <w:rFonts w:ascii="Arial" w:hAnsi="Arial" w:cs="Arial"/>
          <w:i/>
          <w:iCs/>
          <w:sz w:val="24"/>
          <w:szCs w:val="24"/>
        </w:rPr>
        <w:tab/>
        <w:t>[10]</w:t>
      </w:r>
      <w:r w:rsidR="00347AB5">
        <w:rPr>
          <w:rFonts w:ascii="Arial" w:hAnsi="Arial" w:cs="Arial"/>
          <w:i/>
          <w:iCs/>
          <w:sz w:val="24"/>
          <w:szCs w:val="24"/>
        </w:rPr>
        <w:t xml:space="preserve"> </w:t>
      </w:r>
      <w:r w:rsidRPr="000C0734">
        <w:rPr>
          <w:rFonts w:ascii="Arial" w:hAnsi="Arial" w:cs="Arial"/>
          <w:i/>
          <w:iCs/>
          <w:sz w:val="24"/>
          <w:szCs w:val="24"/>
        </w:rPr>
        <w:t>Further, sense cannot be made of what the applicant intends, and what relief the applicant seeks.</w:t>
      </w:r>
    </w:p>
    <w:p w14:paraId="7E6CC7A3" w14:textId="2E33B4BF" w:rsidR="00195DE0" w:rsidRDefault="00195DE0" w:rsidP="00F62CEA">
      <w:pPr>
        <w:spacing w:line="480" w:lineRule="auto"/>
        <w:ind w:left="720" w:hanging="720"/>
        <w:jc w:val="both"/>
        <w:rPr>
          <w:rFonts w:ascii="Arial" w:hAnsi="Arial" w:cs="Arial"/>
          <w:sz w:val="24"/>
          <w:szCs w:val="24"/>
        </w:rPr>
      </w:pPr>
    </w:p>
    <w:p w14:paraId="42C087BF" w14:textId="6B3960DE" w:rsidR="003E7661" w:rsidRDefault="008C6632" w:rsidP="00F62CEA">
      <w:pPr>
        <w:spacing w:line="480" w:lineRule="auto"/>
        <w:ind w:left="720" w:hanging="720"/>
        <w:jc w:val="both"/>
        <w:rPr>
          <w:rFonts w:ascii="Arial" w:hAnsi="Arial" w:cs="Arial"/>
          <w:sz w:val="24"/>
          <w:szCs w:val="24"/>
        </w:rPr>
      </w:pPr>
      <w:r>
        <w:rPr>
          <w:rFonts w:ascii="Arial" w:hAnsi="Arial" w:cs="Arial"/>
          <w:sz w:val="24"/>
          <w:szCs w:val="24"/>
        </w:rPr>
        <w:t>[2</w:t>
      </w:r>
      <w:r w:rsidR="00B3334F">
        <w:rPr>
          <w:rFonts w:ascii="Arial" w:hAnsi="Arial" w:cs="Arial"/>
          <w:sz w:val="24"/>
          <w:szCs w:val="24"/>
        </w:rPr>
        <w:t>6</w:t>
      </w:r>
      <w:r w:rsidR="00195DE0">
        <w:rPr>
          <w:rFonts w:ascii="Arial" w:hAnsi="Arial" w:cs="Arial"/>
          <w:sz w:val="24"/>
          <w:szCs w:val="24"/>
        </w:rPr>
        <w:t>]</w:t>
      </w:r>
      <w:r w:rsidR="00195DE0">
        <w:rPr>
          <w:rFonts w:ascii="Arial" w:hAnsi="Arial" w:cs="Arial"/>
          <w:sz w:val="24"/>
          <w:szCs w:val="24"/>
        </w:rPr>
        <w:tab/>
      </w:r>
      <w:r w:rsidR="000C0734">
        <w:rPr>
          <w:rFonts w:ascii="Arial" w:hAnsi="Arial" w:cs="Arial"/>
          <w:sz w:val="24"/>
          <w:szCs w:val="24"/>
        </w:rPr>
        <w:t>The applicant</w:t>
      </w:r>
      <w:r w:rsidR="003E7661">
        <w:rPr>
          <w:rFonts w:ascii="Arial" w:hAnsi="Arial" w:cs="Arial"/>
          <w:sz w:val="24"/>
          <w:szCs w:val="24"/>
        </w:rPr>
        <w:t xml:space="preserve">’s replying affidavit was disallowed because of non-compliance with the rules of court, therefore the </w:t>
      </w:r>
      <w:r w:rsidR="00417C9D">
        <w:rPr>
          <w:rFonts w:ascii="Arial" w:hAnsi="Arial" w:cs="Arial"/>
          <w:sz w:val="24"/>
          <w:szCs w:val="24"/>
        </w:rPr>
        <w:t xml:space="preserve">point </w:t>
      </w:r>
      <w:r w:rsidR="00417C9D">
        <w:rPr>
          <w:rFonts w:ascii="Arial" w:hAnsi="Arial" w:cs="Arial"/>
          <w:i/>
          <w:iCs/>
          <w:sz w:val="24"/>
          <w:szCs w:val="24"/>
        </w:rPr>
        <w:t xml:space="preserve">in limine </w:t>
      </w:r>
      <w:r w:rsidR="00417C9D">
        <w:rPr>
          <w:rFonts w:ascii="Arial" w:hAnsi="Arial" w:cs="Arial"/>
          <w:sz w:val="24"/>
          <w:szCs w:val="24"/>
        </w:rPr>
        <w:t>stands uncontested</w:t>
      </w:r>
      <w:r w:rsidR="00CF7008">
        <w:rPr>
          <w:rFonts w:ascii="Arial" w:hAnsi="Arial" w:cs="Arial"/>
          <w:sz w:val="24"/>
          <w:szCs w:val="24"/>
        </w:rPr>
        <w:t xml:space="preserve"> and is accepted by the court.</w:t>
      </w:r>
    </w:p>
    <w:p w14:paraId="77FCCAD4" w14:textId="77777777" w:rsidR="00CF7008" w:rsidRPr="00417C9D" w:rsidRDefault="00CF7008" w:rsidP="00F62CEA">
      <w:pPr>
        <w:spacing w:line="480" w:lineRule="auto"/>
        <w:ind w:left="720" w:hanging="720"/>
        <w:jc w:val="both"/>
        <w:rPr>
          <w:rFonts w:ascii="Arial" w:hAnsi="Arial" w:cs="Arial"/>
          <w:sz w:val="24"/>
          <w:szCs w:val="24"/>
        </w:rPr>
      </w:pPr>
    </w:p>
    <w:p w14:paraId="4F063708" w14:textId="013ABC66" w:rsidR="00C1663E" w:rsidRDefault="003E7661" w:rsidP="00CF7008">
      <w:pPr>
        <w:spacing w:line="480" w:lineRule="auto"/>
        <w:ind w:left="720" w:hanging="720"/>
        <w:jc w:val="both"/>
        <w:rPr>
          <w:rFonts w:ascii="Arial" w:hAnsi="Arial" w:cs="Arial"/>
          <w:sz w:val="24"/>
          <w:szCs w:val="24"/>
        </w:rPr>
      </w:pPr>
      <w:r>
        <w:rPr>
          <w:rFonts w:ascii="Arial" w:hAnsi="Arial" w:cs="Arial"/>
          <w:sz w:val="24"/>
          <w:szCs w:val="24"/>
        </w:rPr>
        <w:t xml:space="preserve"> </w:t>
      </w:r>
      <w:r w:rsidR="009F729D">
        <w:rPr>
          <w:rFonts w:ascii="Arial" w:hAnsi="Arial" w:cs="Arial"/>
          <w:sz w:val="24"/>
          <w:szCs w:val="24"/>
        </w:rPr>
        <w:t>[</w:t>
      </w:r>
      <w:r w:rsidR="008C6632">
        <w:rPr>
          <w:rFonts w:ascii="Arial" w:hAnsi="Arial" w:cs="Arial"/>
          <w:sz w:val="24"/>
          <w:szCs w:val="24"/>
        </w:rPr>
        <w:t>2</w:t>
      </w:r>
      <w:r w:rsidR="00B3334F">
        <w:rPr>
          <w:rFonts w:ascii="Arial" w:hAnsi="Arial" w:cs="Arial"/>
          <w:sz w:val="24"/>
          <w:szCs w:val="24"/>
        </w:rPr>
        <w:t>7</w:t>
      </w:r>
      <w:r w:rsidR="00C1663E">
        <w:rPr>
          <w:rFonts w:ascii="Arial" w:hAnsi="Arial" w:cs="Arial"/>
          <w:sz w:val="24"/>
          <w:szCs w:val="24"/>
        </w:rPr>
        <w:t>]</w:t>
      </w:r>
      <w:r w:rsidR="00C1663E">
        <w:rPr>
          <w:rFonts w:ascii="Arial" w:hAnsi="Arial" w:cs="Arial"/>
          <w:sz w:val="24"/>
          <w:szCs w:val="24"/>
        </w:rPr>
        <w:tab/>
        <w:t>The respondent</w:t>
      </w:r>
      <w:r>
        <w:rPr>
          <w:rFonts w:ascii="Arial" w:hAnsi="Arial" w:cs="Arial"/>
          <w:sz w:val="24"/>
          <w:szCs w:val="24"/>
        </w:rPr>
        <w:t xml:space="preserve"> further </w:t>
      </w:r>
      <w:r w:rsidR="00C1663E">
        <w:rPr>
          <w:rFonts w:ascii="Arial" w:hAnsi="Arial" w:cs="Arial"/>
          <w:sz w:val="24"/>
          <w:szCs w:val="24"/>
        </w:rPr>
        <w:t xml:space="preserve">contends that the applicant </w:t>
      </w:r>
      <w:r w:rsidR="00195DE0">
        <w:rPr>
          <w:rFonts w:ascii="Arial" w:hAnsi="Arial" w:cs="Arial"/>
          <w:sz w:val="24"/>
          <w:szCs w:val="24"/>
        </w:rPr>
        <w:t>has not annexed his plea to the founding affidavit despite making reference to it to substantiate his allegations in his founding affidavit.</w:t>
      </w:r>
    </w:p>
    <w:p w14:paraId="4632B7DF" w14:textId="22C4BD28" w:rsidR="0095288A" w:rsidRDefault="0095288A" w:rsidP="00CF7008">
      <w:pPr>
        <w:spacing w:line="480" w:lineRule="auto"/>
        <w:ind w:left="720" w:hanging="720"/>
        <w:jc w:val="both"/>
        <w:rPr>
          <w:rFonts w:ascii="Arial" w:hAnsi="Arial" w:cs="Arial"/>
          <w:sz w:val="24"/>
          <w:szCs w:val="24"/>
        </w:rPr>
      </w:pPr>
    </w:p>
    <w:p w14:paraId="53858421" w14:textId="3521699F" w:rsidR="00886C50" w:rsidRPr="00347AB5" w:rsidRDefault="008C6632" w:rsidP="00347AB5">
      <w:pPr>
        <w:spacing w:line="480" w:lineRule="auto"/>
        <w:ind w:left="720" w:hanging="720"/>
        <w:jc w:val="both"/>
        <w:rPr>
          <w:rFonts w:ascii="Arial" w:hAnsi="Arial" w:cs="Arial"/>
          <w:sz w:val="24"/>
          <w:szCs w:val="24"/>
        </w:rPr>
      </w:pPr>
      <w:r>
        <w:rPr>
          <w:rFonts w:ascii="Arial" w:hAnsi="Arial" w:cs="Arial"/>
          <w:sz w:val="24"/>
          <w:szCs w:val="24"/>
        </w:rPr>
        <w:t>[2</w:t>
      </w:r>
      <w:r w:rsidR="00B3334F">
        <w:rPr>
          <w:rFonts w:ascii="Arial" w:hAnsi="Arial" w:cs="Arial"/>
          <w:sz w:val="24"/>
          <w:szCs w:val="24"/>
        </w:rPr>
        <w:t>8</w:t>
      </w:r>
      <w:r w:rsidR="0095288A">
        <w:rPr>
          <w:rFonts w:ascii="Arial" w:hAnsi="Arial" w:cs="Arial"/>
          <w:sz w:val="24"/>
          <w:szCs w:val="24"/>
        </w:rPr>
        <w:t>]</w:t>
      </w:r>
      <w:r w:rsidR="0095288A">
        <w:rPr>
          <w:rFonts w:ascii="Arial" w:hAnsi="Arial" w:cs="Arial"/>
          <w:sz w:val="24"/>
          <w:szCs w:val="24"/>
        </w:rPr>
        <w:tab/>
        <w:t>A party is bound to set out clearly the relief that it seeks in order for the opposing party to know exactly what is being sought, to be able to answer to same thereto effectively.</w:t>
      </w:r>
      <w:r w:rsidR="00ED4B8E">
        <w:rPr>
          <w:rFonts w:ascii="Arial" w:hAnsi="Arial" w:cs="Arial"/>
          <w:sz w:val="24"/>
          <w:szCs w:val="24"/>
        </w:rPr>
        <w:t xml:space="preserve"> It is my view that the applicant has failed to clearly state the relief sought in the notice of motion, and have not made out a sufficient case for the respondent to respond to.</w:t>
      </w:r>
      <w:r w:rsidR="00A851CD">
        <w:rPr>
          <w:rFonts w:ascii="Arial" w:hAnsi="Arial" w:cs="Arial"/>
          <w:i/>
          <w:iCs/>
          <w:sz w:val="24"/>
          <w:szCs w:val="24"/>
        </w:rPr>
        <w:t xml:space="preserve"> </w:t>
      </w:r>
    </w:p>
    <w:p w14:paraId="180CC4FB" w14:textId="3CED9598" w:rsidR="00B526E4" w:rsidRPr="00F94ADE" w:rsidRDefault="00B526E4" w:rsidP="00B526E4">
      <w:pPr>
        <w:spacing w:line="480" w:lineRule="auto"/>
        <w:jc w:val="both"/>
        <w:rPr>
          <w:rFonts w:ascii="Arial" w:hAnsi="Arial" w:cs="Arial"/>
          <w:i/>
          <w:iCs/>
          <w:sz w:val="24"/>
          <w:szCs w:val="24"/>
          <w:lang w:val="en-US"/>
        </w:rPr>
      </w:pPr>
    </w:p>
    <w:p w14:paraId="1C48ADC0" w14:textId="5A2E324D" w:rsidR="0002193E" w:rsidRDefault="009F729D" w:rsidP="0002193E">
      <w:pPr>
        <w:spacing w:line="480" w:lineRule="auto"/>
        <w:jc w:val="both"/>
        <w:rPr>
          <w:rFonts w:ascii="Arial" w:hAnsi="Arial" w:cs="Arial"/>
        </w:rPr>
      </w:pPr>
      <w:r>
        <w:rPr>
          <w:rFonts w:ascii="Arial" w:hAnsi="Arial" w:cs="Arial"/>
          <w:sz w:val="24"/>
          <w:szCs w:val="24"/>
          <w:lang w:val="en-US"/>
        </w:rPr>
        <w:t>[</w:t>
      </w:r>
      <w:r w:rsidR="00B3334F">
        <w:rPr>
          <w:rFonts w:ascii="Arial" w:hAnsi="Arial" w:cs="Arial"/>
          <w:sz w:val="24"/>
          <w:szCs w:val="24"/>
          <w:lang w:val="en-US"/>
        </w:rPr>
        <w:t>29</w:t>
      </w:r>
      <w:r w:rsidR="0002193E">
        <w:rPr>
          <w:rFonts w:ascii="Arial" w:hAnsi="Arial" w:cs="Arial"/>
          <w:sz w:val="24"/>
          <w:szCs w:val="24"/>
          <w:lang w:val="en-US"/>
        </w:rPr>
        <w:t>]</w:t>
      </w:r>
      <w:r w:rsidR="0002193E">
        <w:rPr>
          <w:rFonts w:ascii="Arial" w:hAnsi="Arial" w:cs="Arial"/>
          <w:sz w:val="24"/>
          <w:szCs w:val="24"/>
          <w:lang w:val="en-US"/>
        </w:rPr>
        <w:tab/>
      </w:r>
      <w:r w:rsidR="0002193E" w:rsidRPr="009506CF">
        <w:rPr>
          <w:rFonts w:ascii="Arial" w:hAnsi="Arial" w:cs="Arial"/>
          <w:sz w:val="24"/>
          <w:szCs w:val="24"/>
        </w:rPr>
        <w:t xml:space="preserve">In the </w:t>
      </w:r>
      <w:r w:rsidR="008F6548" w:rsidRPr="009506CF">
        <w:rPr>
          <w:rFonts w:ascii="Arial" w:hAnsi="Arial" w:cs="Arial"/>
          <w:sz w:val="24"/>
          <w:szCs w:val="24"/>
        </w:rPr>
        <w:t>premises,</w:t>
      </w:r>
      <w:r w:rsidR="0002193E" w:rsidRPr="009506CF">
        <w:rPr>
          <w:rFonts w:ascii="Arial" w:hAnsi="Arial" w:cs="Arial"/>
          <w:sz w:val="24"/>
          <w:szCs w:val="24"/>
        </w:rPr>
        <w:t xml:space="preserve"> the following order is </w:t>
      </w:r>
      <w:r w:rsidR="001C1409" w:rsidRPr="009506CF">
        <w:rPr>
          <w:rFonts w:ascii="Arial" w:hAnsi="Arial" w:cs="Arial"/>
          <w:sz w:val="24"/>
          <w:szCs w:val="24"/>
        </w:rPr>
        <w:t>made</w:t>
      </w:r>
      <w:r w:rsidR="001C1409">
        <w:rPr>
          <w:rFonts w:ascii="Arial" w:hAnsi="Arial" w:cs="Arial"/>
        </w:rPr>
        <w:t>:</w:t>
      </w:r>
    </w:p>
    <w:p w14:paraId="2B3E5081" w14:textId="77777777" w:rsidR="0002193E" w:rsidRPr="00BA19FB" w:rsidRDefault="0002193E" w:rsidP="0002193E">
      <w:pPr>
        <w:spacing w:line="480" w:lineRule="auto"/>
        <w:jc w:val="both"/>
        <w:rPr>
          <w:rFonts w:ascii="Arial" w:hAnsi="Arial" w:cs="Arial"/>
          <w:sz w:val="24"/>
          <w:szCs w:val="24"/>
        </w:rPr>
      </w:pPr>
      <w:r>
        <w:rPr>
          <w:rFonts w:ascii="Arial" w:hAnsi="Arial" w:cs="Arial"/>
        </w:rPr>
        <w:tab/>
      </w:r>
      <w:r w:rsidRPr="009D7A04">
        <w:rPr>
          <w:rFonts w:ascii="Arial" w:hAnsi="Arial" w:cs="Arial"/>
          <w:sz w:val="24"/>
          <w:szCs w:val="24"/>
        </w:rPr>
        <w:t>(a)</w:t>
      </w:r>
      <w:r w:rsidRPr="009D7A04">
        <w:rPr>
          <w:rFonts w:ascii="Arial" w:hAnsi="Arial" w:cs="Arial"/>
          <w:sz w:val="24"/>
          <w:szCs w:val="24"/>
        </w:rPr>
        <w:tab/>
      </w:r>
      <w:r>
        <w:rPr>
          <w:rFonts w:ascii="Arial" w:hAnsi="Arial" w:cs="Arial"/>
          <w:sz w:val="24"/>
          <w:szCs w:val="24"/>
        </w:rPr>
        <w:t>The application is dismissed with costs.</w:t>
      </w:r>
      <w:r w:rsidRPr="009D7A04">
        <w:rPr>
          <w:rFonts w:ascii="Arial" w:hAnsi="Arial" w:cs="Arial"/>
          <w:sz w:val="24"/>
          <w:szCs w:val="24"/>
        </w:rPr>
        <w:t xml:space="preserve"> </w:t>
      </w:r>
    </w:p>
    <w:p w14:paraId="10A32FB8" w14:textId="77777777" w:rsidR="0002193E" w:rsidRPr="00BA19FB" w:rsidRDefault="0002193E" w:rsidP="0002193E">
      <w:pPr>
        <w:spacing w:line="480" w:lineRule="auto"/>
        <w:jc w:val="both"/>
        <w:rPr>
          <w:rFonts w:ascii="Arial" w:hAnsi="Arial" w:cs="Arial"/>
          <w:sz w:val="24"/>
          <w:szCs w:val="24"/>
        </w:rPr>
      </w:pPr>
    </w:p>
    <w:p w14:paraId="675208BB" w14:textId="1863C134" w:rsidR="00D8146A" w:rsidRDefault="00BC1597" w:rsidP="004E0E9F">
      <w:pPr>
        <w:spacing w:after="200"/>
        <w:ind w:right="27"/>
        <w:contextualSpacing/>
        <w:jc w:val="right"/>
        <w:rPr>
          <w:rFonts w:ascii="Arial" w:hAnsi="Arial" w:cs="Arial"/>
          <w:b/>
          <w:sz w:val="24"/>
          <w:szCs w:val="24"/>
        </w:rPr>
      </w:pPr>
      <w:r>
        <w:rPr>
          <w:rFonts w:ascii="Arial" w:hAnsi="Arial" w:cs="Arial"/>
          <w:b/>
          <w:sz w:val="24"/>
          <w:szCs w:val="24"/>
        </w:rPr>
        <w:t>____________________________</w:t>
      </w:r>
      <w:r>
        <w:rPr>
          <w:rFonts w:ascii="Arial" w:hAnsi="Arial" w:cs="Arial"/>
          <w:b/>
          <w:sz w:val="24"/>
          <w:szCs w:val="24"/>
        </w:rPr>
        <w:br/>
      </w:r>
      <w:r w:rsidR="00D65F2D">
        <w:rPr>
          <w:rFonts w:ascii="Arial" w:hAnsi="Arial" w:cs="Arial"/>
          <w:b/>
          <w:sz w:val="24"/>
          <w:szCs w:val="24"/>
        </w:rPr>
        <w:t>M.M.D LENYAI</w:t>
      </w:r>
      <w:r>
        <w:rPr>
          <w:rFonts w:ascii="Arial" w:hAnsi="Arial" w:cs="Arial"/>
          <w:b/>
          <w:sz w:val="24"/>
          <w:szCs w:val="24"/>
        </w:rPr>
        <w:br/>
      </w:r>
      <w:r w:rsidR="00D65F2D">
        <w:rPr>
          <w:rFonts w:ascii="Arial" w:hAnsi="Arial" w:cs="Arial"/>
          <w:b/>
          <w:sz w:val="24"/>
          <w:szCs w:val="24"/>
        </w:rPr>
        <w:t xml:space="preserve">ACTING </w:t>
      </w:r>
      <w:r>
        <w:rPr>
          <w:rFonts w:ascii="Arial" w:hAnsi="Arial" w:cs="Arial"/>
          <w:b/>
          <w:sz w:val="24"/>
          <w:szCs w:val="24"/>
        </w:rPr>
        <w:t>JUDGE OF THE HIGH COURT</w:t>
      </w:r>
    </w:p>
    <w:p w14:paraId="5125CF1D" w14:textId="77777777" w:rsidR="00D8146A" w:rsidRDefault="00BC1597">
      <w:pPr>
        <w:spacing w:after="200"/>
        <w:ind w:left="2410" w:right="27"/>
        <w:contextualSpacing/>
        <w:jc w:val="right"/>
        <w:rPr>
          <w:rFonts w:ascii="Arial" w:hAnsi="Arial" w:cs="Arial"/>
          <w:sz w:val="24"/>
          <w:szCs w:val="24"/>
        </w:rPr>
      </w:pPr>
      <w:r>
        <w:rPr>
          <w:rFonts w:ascii="Arial" w:hAnsi="Arial" w:cs="Arial"/>
          <w:b/>
          <w:sz w:val="24"/>
          <w:szCs w:val="24"/>
        </w:rPr>
        <w:t>GAUTENG LOCAL DIVISION, JOHANNESBURG</w:t>
      </w:r>
    </w:p>
    <w:p w14:paraId="32877BEE" w14:textId="77777777" w:rsidR="00D8146A" w:rsidRDefault="00D8146A">
      <w:pPr>
        <w:jc w:val="both"/>
        <w:rPr>
          <w:rFonts w:ascii="Arial" w:hAnsi="Arial" w:cs="Arial"/>
          <w:b/>
          <w:sz w:val="24"/>
          <w:szCs w:val="24"/>
          <w:u w:val="single"/>
        </w:rPr>
      </w:pPr>
    </w:p>
    <w:p w14:paraId="1B8AE0F7" w14:textId="77777777" w:rsidR="004E0E9F" w:rsidRDefault="004E0E9F" w:rsidP="009F0BFB">
      <w:pPr>
        <w:spacing w:line="480" w:lineRule="auto"/>
        <w:jc w:val="both"/>
        <w:rPr>
          <w:rFonts w:ascii="Arial" w:hAnsi="Arial" w:cs="Arial"/>
          <w:b/>
          <w:sz w:val="24"/>
          <w:szCs w:val="24"/>
          <w:u w:val="single"/>
        </w:rPr>
      </w:pPr>
    </w:p>
    <w:p w14:paraId="45356396" w14:textId="7A835618" w:rsidR="009F0BFB" w:rsidRDefault="009F0BFB" w:rsidP="009F0BFB">
      <w:pPr>
        <w:spacing w:line="480" w:lineRule="auto"/>
        <w:jc w:val="both"/>
        <w:rPr>
          <w:rFonts w:ascii="Arial" w:hAnsi="Arial" w:cs="Arial"/>
          <w:b/>
          <w:sz w:val="24"/>
          <w:szCs w:val="24"/>
          <w:u w:val="single"/>
        </w:rPr>
      </w:pPr>
      <w:r w:rsidRPr="009F0BFB">
        <w:rPr>
          <w:rFonts w:ascii="Arial" w:hAnsi="Arial" w:cs="Arial"/>
          <w:b/>
          <w:sz w:val="24"/>
          <w:szCs w:val="24"/>
          <w:u w:val="single"/>
        </w:rPr>
        <w:lastRenderedPageBreak/>
        <w:t>Appearances</w:t>
      </w:r>
    </w:p>
    <w:p w14:paraId="3A67170A" w14:textId="77777777" w:rsidR="009F0BFB" w:rsidRPr="009F0BFB" w:rsidRDefault="009F0BFB" w:rsidP="009F0BFB">
      <w:pPr>
        <w:spacing w:line="480" w:lineRule="auto"/>
        <w:jc w:val="both"/>
        <w:rPr>
          <w:rFonts w:ascii="Arial" w:hAnsi="Arial" w:cs="Arial"/>
          <w:b/>
          <w:sz w:val="24"/>
          <w:szCs w:val="24"/>
          <w:u w:val="single"/>
        </w:rPr>
      </w:pPr>
    </w:p>
    <w:p w14:paraId="2C3A46D6" w14:textId="1AEB0617" w:rsidR="009F0BFB" w:rsidRPr="009F0BFB" w:rsidRDefault="009F0BFB" w:rsidP="009F0BFB">
      <w:pPr>
        <w:tabs>
          <w:tab w:val="left" w:pos="3402"/>
        </w:tabs>
        <w:spacing w:line="480" w:lineRule="auto"/>
        <w:jc w:val="both"/>
        <w:rPr>
          <w:rFonts w:ascii="Arial" w:hAnsi="Arial" w:cs="Arial"/>
          <w:sz w:val="24"/>
          <w:szCs w:val="24"/>
        </w:rPr>
      </w:pPr>
      <w:r w:rsidRPr="009F0BFB">
        <w:rPr>
          <w:rFonts w:ascii="Arial" w:hAnsi="Arial" w:cs="Arial"/>
          <w:sz w:val="24"/>
          <w:szCs w:val="24"/>
        </w:rPr>
        <w:t>Counsel</w:t>
      </w:r>
      <w:r w:rsidR="00D85B34">
        <w:rPr>
          <w:rFonts w:ascii="Arial" w:hAnsi="Arial" w:cs="Arial"/>
          <w:sz w:val="24"/>
          <w:szCs w:val="24"/>
        </w:rPr>
        <w:t xml:space="preserve"> </w:t>
      </w:r>
      <w:r w:rsidRPr="009F0BFB">
        <w:rPr>
          <w:rFonts w:ascii="Arial" w:hAnsi="Arial" w:cs="Arial"/>
          <w:sz w:val="24"/>
          <w:szCs w:val="24"/>
        </w:rPr>
        <w:t xml:space="preserve">for </w:t>
      </w:r>
      <w:r>
        <w:rPr>
          <w:rFonts w:ascii="Arial" w:hAnsi="Arial" w:cs="Arial"/>
          <w:sz w:val="24"/>
          <w:szCs w:val="24"/>
        </w:rPr>
        <w:t>the A</w:t>
      </w:r>
      <w:r w:rsidRPr="009F0BFB">
        <w:rPr>
          <w:rFonts w:ascii="Arial" w:hAnsi="Arial" w:cs="Arial"/>
          <w:sz w:val="24"/>
          <w:szCs w:val="24"/>
        </w:rPr>
        <w:t>pplicant:</w:t>
      </w:r>
      <w:r w:rsidR="00D85B34">
        <w:rPr>
          <w:rFonts w:ascii="Arial" w:hAnsi="Arial" w:cs="Arial"/>
          <w:sz w:val="24"/>
          <w:szCs w:val="24"/>
        </w:rPr>
        <w:t xml:space="preserve"> </w:t>
      </w:r>
      <w:r w:rsidR="00C91E49">
        <w:rPr>
          <w:rFonts w:ascii="Arial" w:hAnsi="Arial" w:cs="Arial"/>
          <w:sz w:val="24"/>
          <w:szCs w:val="24"/>
        </w:rPr>
        <w:t>Adv M.R Mokwala</w:t>
      </w:r>
      <w:r w:rsidRPr="009F0BFB">
        <w:rPr>
          <w:rFonts w:ascii="Arial" w:hAnsi="Arial" w:cs="Arial"/>
          <w:sz w:val="24"/>
          <w:szCs w:val="24"/>
        </w:rPr>
        <w:tab/>
      </w:r>
    </w:p>
    <w:p w14:paraId="52BC554F" w14:textId="0A354D5B" w:rsidR="009F0BFB" w:rsidRPr="009F0BFB" w:rsidRDefault="009F0BFB" w:rsidP="009F0BFB">
      <w:pPr>
        <w:tabs>
          <w:tab w:val="left" w:pos="3402"/>
        </w:tabs>
        <w:spacing w:line="480" w:lineRule="auto"/>
        <w:jc w:val="both"/>
        <w:rPr>
          <w:rFonts w:ascii="Arial" w:hAnsi="Arial" w:cs="Arial"/>
          <w:sz w:val="24"/>
          <w:szCs w:val="24"/>
        </w:rPr>
      </w:pPr>
      <w:r w:rsidRPr="009F0BFB">
        <w:rPr>
          <w:rFonts w:ascii="Arial" w:hAnsi="Arial" w:cs="Arial"/>
          <w:sz w:val="24"/>
          <w:szCs w:val="24"/>
        </w:rPr>
        <w:t>Instructed by:</w:t>
      </w:r>
      <w:r w:rsidR="005B4357">
        <w:rPr>
          <w:rFonts w:ascii="Arial" w:hAnsi="Arial" w:cs="Arial"/>
          <w:sz w:val="24"/>
          <w:szCs w:val="24"/>
        </w:rPr>
        <w:t xml:space="preserve"> </w:t>
      </w:r>
      <w:r w:rsidR="00C91E49">
        <w:rPr>
          <w:rFonts w:ascii="Arial" w:hAnsi="Arial" w:cs="Arial"/>
          <w:sz w:val="24"/>
          <w:szCs w:val="24"/>
        </w:rPr>
        <w:t>Letlhage Attorneys</w:t>
      </w:r>
      <w:r w:rsidRPr="009F0BFB">
        <w:rPr>
          <w:rFonts w:ascii="Arial" w:hAnsi="Arial" w:cs="Arial"/>
          <w:sz w:val="24"/>
          <w:szCs w:val="24"/>
        </w:rPr>
        <w:tab/>
        <w:t xml:space="preserve"> </w:t>
      </w:r>
    </w:p>
    <w:p w14:paraId="1E21A22D" w14:textId="77777777" w:rsidR="009F0BFB" w:rsidRPr="009F0BFB" w:rsidRDefault="009F0BFB" w:rsidP="009F0BFB">
      <w:pPr>
        <w:tabs>
          <w:tab w:val="left" w:pos="3402"/>
        </w:tabs>
        <w:spacing w:line="480" w:lineRule="auto"/>
        <w:jc w:val="both"/>
        <w:rPr>
          <w:rFonts w:ascii="Arial" w:hAnsi="Arial" w:cs="Arial"/>
          <w:sz w:val="24"/>
          <w:szCs w:val="24"/>
        </w:rPr>
      </w:pPr>
    </w:p>
    <w:p w14:paraId="0B575019" w14:textId="488EF3F3" w:rsidR="009F0BFB" w:rsidRPr="009F0BFB" w:rsidRDefault="00347EBE" w:rsidP="009F0BFB">
      <w:pPr>
        <w:tabs>
          <w:tab w:val="left" w:pos="3402"/>
        </w:tabs>
        <w:spacing w:line="480" w:lineRule="auto"/>
        <w:ind w:left="4253" w:hanging="4253"/>
        <w:jc w:val="both"/>
        <w:rPr>
          <w:rFonts w:ascii="Arial" w:hAnsi="Arial" w:cs="Arial"/>
          <w:sz w:val="24"/>
          <w:szCs w:val="24"/>
        </w:rPr>
      </w:pPr>
      <w:r>
        <w:rPr>
          <w:rFonts w:ascii="Arial" w:hAnsi="Arial" w:cs="Arial"/>
          <w:sz w:val="24"/>
          <w:szCs w:val="24"/>
        </w:rPr>
        <w:t xml:space="preserve">Counsel for the </w:t>
      </w:r>
      <w:r w:rsidR="009F0BFB" w:rsidRPr="009F0BFB">
        <w:rPr>
          <w:rFonts w:ascii="Arial" w:hAnsi="Arial" w:cs="Arial"/>
          <w:sz w:val="24"/>
          <w:szCs w:val="24"/>
        </w:rPr>
        <w:t>Respondent</w:t>
      </w:r>
      <w:r>
        <w:rPr>
          <w:rFonts w:ascii="Arial" w:hAnsi="Arial" w:cs="Arial"/>
          <w:sz w:val="24"/>
          <w:szCs w:val="24"/>
        </w:rPr>
        <w:t>s</w:t>
      </w:r>
      <w:r w:rsidR="009F0BFB" w:rsidRPr="009F0BFB">
        <w:rPr>
          <w:rFonts w:ascii="Arial" w:hAnsi="Arial" w:cs="Arial"/>
          <w:sz w:val="24"/>
          <w:szCs w:val="24"/>
        </w:rPr>
        <w:t>:</w:t>
      </w:r>
      <w:r w:rsidR="005B4357">
        <w:rPr>
          <w:rFonts w:ascii="Arial" w:hAnsi="Arial" w:cs="Arial"/>
          <w:sz w:val="24"/>
          <w:szCs w:val="24"/>
        </w:rPr>
        <w:t xml:space="preserve"> </w:t>
      </w:r>
      <w:r w:rsidR="00C91E49">
        <w:rPr>
          <w:rFonts w:ascii="Arial" w:hAnsi="Arial" w:cs="Arial"/>
          <w:sz w:val="24"/>
          <w:szCs w:val="24"/>
        </w:rPr>
        <w:t>Adv B Bhabha</w:t>
      </w:r>
    </w:p>
    <w:p w14:paraId="2FA887F4" w14:textId="1797417F" w:rsidR="009F0BFB" w:rsidRPr="009F0BFB" w:rsidRDefault="009F0BFB" w:rsidP="009F0BFB">
      <w:pPr>
        <w:tabs>
          <w:tab w:val="left" w:pos="3402"/>
        </w:tabs>
        <w:spacing w:line="480" w:lineRule="auto"/>
        <w:jc w:val="both"/>
        <w:rPr>
          <w:rFonts w:ascii="Arial" w:hAnsi="Arial"/>
          <w:sz w:val="24"/>
        </w:rPr>
      </w:pPr>
      <w:r w:rsidRPr="009F0BFB">
        <w:rPr>
          <w:rFonts w:ascii="Arial" w:hAnsi="Arial"/>
          <w:sz w:val="24"/>
        </w:rPr>
        <w:t xml:space="preserve">Instructed by: </w:t>
      </w:r>
      <w:r w:rsidR="00C91E49">
        <w:rPr>
          <w:rFonts w:ascii="Arial" w:hAnsi="Arial"/>
          <w:sz w:val="24"/>
        </w:rPr>
        <w:t>Ningiza Horner Attorneys</w:t>
      </w:r>
    </w:p>
    <w:p w14:paraId="340DE0E2" w14:textId="5C88236C" w:rsidR="009F0BFB" w:rsidRPr="009F0BFB" w:rsidRDefault="009F0BFB" w:rsidP="009F0BFB">
      <w:pPr>
        <w:tabs>
          <w:tab w:val="left" w:pos="3402"/>
        </w:tabs>
        <w:spacing w:line="480" w:lineRule="auto"/>
        <w:jc w:val="both"/>
        <w:rPr>
          <w:rFonts w:ascii="Arial" w:hAnsi="Arial"/>
          <w:sz w:val="24"/>
        </w:rPr>
      </w:pPr>
      <w:r w:rsidRPr="009F0BFB">
        <w:rPr>
          <w:rFonts w:ascii="Arial" w:hAnsi="Arial"/>
          <w:sz w:val="24"/>
        </w:rPr>
        <w:tab/>
      </w:r>
      <w:r w:rsidRPr="009F0BFB">
        <w:rPr>
          <w:rFonts w:ascii="Arial" w:hAnsi="Arial"/>
          <w:sz w:val="24"/>
        </w:rPr>
        <w:tab/>
      </w:r>
      <w:r w:rsidRPr="009F0BFB">
        <w:rPr>
          <w:rFonts w:ascii="Arial" w:hAnsi="Arial" w:cs="Arial"/>
          <w:sz w:val="24"/>
          <w:szCs w:val="24"/>
        </w:rPr>
        <w:tab/>
      </w:r>
    </w:p>
    <w:p w14:paraId="1379128C" w14:textId="4A782ED5" w:rsidR="009F0BFB" w:rsidRPr="009F0BFB" w:rsidRDefault="005B4357" w:rsidP="009F0BFB">
      <w:pPr>
        <w:tabs>
          <w:tab w:val="left" w:pos="3402"/>
        </w:tabs>
        <w:spacing w:line="480" w:lineRule="auto"/>
        <w:jc w:val="both"/>
        <w:rPr>
          <w:rFonts w:ascii="Arial" w:hAnsi="Arial" w:cs="Arial"/>
          <w:sz w:val="24"/>
          <w:szCs w:val="24"/>
        </w:rPr>
      </w:pPr>
      <w:r>
        <w:rPr>
          <w:rFonts w:ascii="Arial" w:hAnsi="Arial" w:cs="Arial"/>
          <w:sz w:val="24"/>
          <w:szCs w:val="24"/>
        </w:rPr>
        <w:t>Date of hearing:  01 February</w:t>
      </w:r>
      <w:r w:rsidR="00D85B34">
        <w:rPr>
          <w:rFonts w:ascii="Arial" w:hAnsi="Arial" w:cs="Arial"/>
          <w:sz w:val="24"/>
          <w:szCs w:val="24"/>
        </w:rPr>
        <w:t xml:space="preserve"> </w:t>
      </w:r>
      <w:r w:rsidR="009F0BFB">
        <w:rPr>
          <w:rFonts w:ascii="Arial" w:hAnsi="Arial" w:cs="Arial"/>
          <w:sz w:val="24"/>
          <w:szCs w:val="24"/>
        </w:rPr>
        <w:t>2022</w:t>
      </w:r>
      <w:r w:rsidR="009F0BFB" w:rsidRPr="009F0BFB">
        <w:rPr>
          <w:rFonts w:ascii="Arial" w:hAnsi="Arial" w:cs="Arial"/>
          <w:sz w:val="24"/>
          <w:szCs w:val="24"/>
        </w:rPr>
        <w:t xml:space="preserve"> </w:t>
      </w:r>
    </w:p>
    <w:p w14:paraId="26C95389" w14:textId="5E1A8EF4" w:rsidR="009F0BFB" w:rsidRPr="009F0BFB" w:rsidRDefault="009F0BFB" w:rsidP="009F0BFB">
      <w:pPr>
        <w:tabs>
          <w:tab w:val="left" w:pos="3402"/>
        </w:tabs>
        <w:spacing w:line="480" w:lineRule="auto"/>
        <w:jc w:val="both"/>
        <w:rPr>
          <w:rFonts w:ascii="Arial" w:hAnsi="Arial" w:cs="Arial"/>
          <w:sz w:val="24"/>
          <w:szCs w:val="24"/>
        </w:rPr>
      </w:pPr>
      <w:r w:rsidRPr="009F0BFB">
        <w:rPr>
          <w:rFonts w:ascii="Arial" w:hAnsi="Arial" w:cs="Arial"/>
          <w:sz w:val="24"/>
          <w:szCs w:val="24"/>
        </w:rPr>
        <w:t xml:space="preserve">Date of judgment:  </w:t>
      </w:r>
      <w:r w:rsidR="00B515A2">
        <w:rPr>
          <w:rFonts w:ascii="Arial" w:hAnsi="Arial" w:cs="Arial"/>
          <w:sz w:val="24"/>
          <w:szCs w:val="24"/>
        </w:rPr>
        <w:t>2</w:t>
      </w:r>
      <w:r w:rsidR="00C91E49">
        <w:rPr>
          <w:rFonts w:ascii="Arial" w:hAnsi="Arial" w:cs="Arial"/>
          <w:sz w:val="24"/>
          <w:szCs w:val="24"/>
        </w:rPr>
        <w:t>9</w:t>
      </w:r>
      <w:r w:rsidR="00B515A2">
        <w:rPr>
          <w:rFonts w:ascii="Arial" w:hAnsi="Arial" w:cs="Arial"/>
          <w:sz w:val="24"/>
          <w:szCs w:val="24"/>
        </w:rPr>
        <w:t xml:space="preserve"> April 2022</w:t>
      </w:r>
      <w:r w:rsidRPr="009F0BFB">
        <w:rPr>
          <w:rFonts w:ascii="Arial" w:hAnsi="Arial" w:cs="Arial"/>
          <w:sz w:val="24"/>
          <w:szCs w:val="24"/>
        </w:rPr>
        <w:tab/>
      </w:r>
    </w:p>
    <w:p w14:paraId="6D3BA5A5" w14:textId="3870FA82" w:rsidR="00D65F2D" w:rsidRDefault="00D65F2D">
      <w:pPr>
        <w:jc w:val="both"/>
        <w:rPr>
          <w:rFonts w:ascii="Arial" w:hAnsi="Arial" w:cs="Arial"/>
          <w:b/>
          <w:sz w:val="24"/>
          <w:szCs w:val="24"/>
          <w:u w:val="single"/>
        </w:rPr>
      </w:pPr>
    </w:p>
    <w:sectPr w:rsidR="00D65F2D">
      <w:footerReference w:type="defaul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041CAE" w14:textId="77777777" w:rsidR="002B0498" w:rsidRDefault="002B0498">
      <w:r>
        <w:separator/>
      </w:r>
    </w:p>
  </w:endnote>
  <w:endnote w:type="continuationSeparator" w:id="0">
    <w:p w14:paraId="35DFE095" w14:textId="77777777" w:rsidR="002B0498" w:rsidRDefault="002B04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DDB995" w14:textId="3604F3DF" w:rsidR="00066D1C" w:rsidRDefault="00066D1C">
    <w:pPr>
      <w:pStyle w:val="Footer"/>
      <w:jc w:val="center"/>
    </w:pPr>
    <w:r>
      <w:fldChar w:fldCharType="begin"/>
    </w:r>
    <w:r>
      <w:instrText xml:space="preserve"> PAGE   \* MERGEFORMAT </w:instrText>
    </w:r>
    <w:r>
      <w:fldChar w:fldCharType="separate"/>
    </w:r>
    <w:r w:rsidR="002850E1">
      <w:rPr>
        <w:noProof/>
      </w:rPr>
      <w:t>15</w:t>
    </w:r>
    <w:r>
      <w:rPr>
        <w:noProof/>
      </w:rPr>
      <w:fldChar w:fldCharType="end"/>
    </w:r>
  </w:p>
  <w:p w14:paraId="01255CAE" w14:textId="77777777" w:rsidR="00066D1C" w:rsidRDefault="00066D1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881454" w14:textId="77777777" w:rsidR="002B0498" w:rsidRDefault="002B0498">
      <w:r>
        <w:separator/>
      </w:r>
    </w:p>
  </w:footnote>
  <w:footnote w:type="continuationSeparator" w:id="0">
    <w:p w14:paraId="566B1803" w14:textId="77777777" w:rsidR="002B0498" w:rsidRDefault="002B049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5DDAEADE"/>
    <w:lvl w:ilvl="0" w:tplc="859E9736">
      <w:start w:val="1"/>
      <w:numFmt w:val="decimal"/>
      <w:lvlText w:val="(%1)"/>
      <w:lvlJc w:val="left"/>
      <w:pPr>
        <w:tabs>
          <w:tab w:val="left" w:pos="900"/>
        </w:tabs>
        <w:ind w:left="900" w:hanging="720"/>
      </w:pPr>
      <w:rPr>
        <w:rFonts w:hint="default"/>
      </w:rPr>
    </w:lvl>
    <w:lvl w:ilvl="1" w:tplc="08090019" w:tentative="1">
      <w:start w:val="1"/>
      <w:numFmt w:val="lowerLetter"/>
      <w:lvlText w:val="%2."/>
      <w:lvlJc w:val="left"/>
      <w:pPr>
        <w:tabs>
          <w:tab w:val="left" w:pos="1260"/>
        </w:tabs>
        <w:ind w:left="1260" w:hanging="360"/>
      </w:pPr>
    </w:lvl>
    <w:lvl w:ilvl="2" w:tplc="0809001B" w:tentative="1">
      <w:start w:val="1"/>
      <w:numFmt w:val="lowerRoman"/>
      <w:lvlText w:val="%3."/>
      <w:lvlJc w:val="right"/>
      <w:pPr>
        <w:tabs>
          <w:tab w:val="left" w:pos="1980"/>
        </w:tabs>
        <w:ind w:left="1980" w:hanging="180"/>
      </w:pPr>
    </w:lvl>
    <w:lvl w:ilvl="3" w:tplc="0809000F" w:tentative="1">
      <w:start w:val="1"/>
      <w:numFmt w:val="decimal"/>
      <w:lvlText w:val="%4."/>
      <w:lvlJc w:val="left"/>
      <w:pPr>
        <w:tabs>
          <w:tab w:val="left" w:pos="2700"/>
        </w:tabs>
        <w:ind w:left="2700" w:hanging="360"/>
      </w:pPr>
    </w:lvl>
    <w:lvl w:ilvl="4" w:tplc="08090019" w:tentative="1">
      <w:start w:val="1"/>
      <w:numFmt w:val="lowerLetter"/>
      <w:lvlText w:val="%5."/>
      <w:lvlJc w:val="left"/>
      <w:pPr>
        <w:tabs>
          <w:tab w:val="left" w:pos="3420"/>
        </w:tabs>
        <w:ind w:left="3420" w:hanging="360"/>
      </w:pPr>
    </w:lvl>
    <w:lvl w:ilvl="5" w:tplc="0809001B" w:tentative="1">
      <w:start w:val="1"/>
      <w:numFmt w:val="lowerRoman"/>
      <w:lvlText w:val="%6."/>
      <w:lvlJc w:val="right"/>
      <w:pPr>
        <w:tabs>
          <w:tab w:val="left" w:pos="4140"/>
        </w:tabs>
        <w:ind w:left="4140" w:hanging="180"/>
      </w:pPr>
    </w:lvl>
    <w:lvl w:ilvl="6" w:tplc="0809000F" w:tentative="1">
      <w:start w:val="1"/>
      <w:numFmt w:val="decimal"/>
      <w:lvlText w:val="%7."/>
      <w:lvlJc w:val="left"/>
      <w:pPr>
        <w:tabs>
          <w:tab w:val="left" w:pos="4860"/>
        </w:tabs>
        <w:ind w:left="4860" w:hanging="360"/>
      </w:pPr>
    </w:lvl>
    <w:lvl w:ilvl="7" w:tplc="08090019" w:tentative="1">
      <w:start w:val="1"/>
      <w:numFmt w:val="lowerLetter"/>
      <w:lvlText w:val="%8."/>
      <w:lvlJc w:val="left"/>
      <w:pPr>
        <w:tabs>
          <w:tab w:val="left" w:pos="5580"/>
        </w:tabs>
        <w:ind w:left="5580" w:hanging="360"/>
      </w:pPr>
    </w:lvl>
    <w:lvl w:ilvl="8" w:tplc="0809001B" w:tentative="1">
      <w:start w:val="1"/>
      <w:numFmt w:val="lowerRoman"/>
      <w:lvlText w:val="%9."/>
      <w:lvlJc w:val="right"/>
      <w:pPr>
        <w:tabs>
          <w:tab w:val="left" w:pos="6300"/>
        </w:tabs>
        <w:ind w:left="6300" w:hanging="180"/>
      </w:pPr>
    </w:lvl>
  </w:abstractNum>
  <w:abstractNum w:abstractNumId="1" w15:restartNumberingAfterBreak="0">
    <w:nsid w:val="00000002"/>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0000003"/>
    <w:multiLevelType w:val="multilevel"/>
    <w:tmpl w:val="E8F0DFA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5A116B2"/>
    <w:multiLevelType w:val="hybridMultilevel"/>
    <w:tmpl w:val="B13CFF94"/>
    <w:lvl w:ilvl="0" w:tplc="438823A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9BE36F8"/>
    <w:multiLevelType w:val="hybridMultilevel"/>
    <w:tmpl w:val="B4081BE8"/>
    <w:lvl w:ilvl="0" w:tplc="CD88879A">
      <w:start w:val="1"/>
      <w:numFmt w:val="lowerLetter"/>
      <w:lvlText w:val="(%1)"/>
      <w:lvlJc w:val="left"/>
      <w:pPr>
        <w:ind w:left="1800" w:hanging="360"/>
      </w:pPr>
      <w:rPr>
        <w:rFonts w:hint="default"/>
        <w:b w:val="0"/>
        <w:i/>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5" w15:restartNumberingAfterBreak="0">
    <w:nsid w:val="42864EC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32035E2"/>
    <w:multiLevelType w:val="multilevel"/>
    <w:tmpl w:val="72ACD3F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
  </w:num>
  <w:num w:numId="5">
    <w:abstractNumId w:val="0"/>
  </w:num>
  <w:num w:numId="6">
    <w:abstractNumId w:val="5"/>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46A"/>
    <w:rsid w:val="000014D7"/>
    <w:rsid w:val="00007850"/>
    <w:rsid w:val="00007BCA"/>
    <w:rsid w:val="0002193E"/>
    <w:rsid w:val="00022706"/>
    <w:rsid w:val="000227A4"/>
    <w:rsid w:val="0002758C"/>
    <w:rsid w:val="00034075"/>
    <w:rsid w:val="00041407"/>
    <w:rsid w:val="000421D6"/>
    <w:rsid w:val="00054DAC"/>
    <w:rsid w:val="00060B91"/>
    <w:rsid w:val="00062172"/>
    <w:rsid w:val="0006384C"/>
    <w:rsid w:val="00063DE7"/>
    <w:rsid w:val="00066559"/>
    <w:rsid w:val="00066D1C"/>
    <w:rsid w:val="00071549"/>
    <w:rsid w:val="00082F40"/>
    <w:rsid w:val="000879F4"/>
    <w:rsid w:val="00090E26"/>
    <w:rsid w:val="00093814"/>
    <w:rsid w:val="000A0E54"/>
    <w:rsid w:val="000A36DC"/>
    <w:rsid w:val="000A61E7"/>
    <w:rsid w:val="000B0AC7"/>
    <w:rsid w:val="000B2159"/>
    <w:rsid w:val="000B3521"/>
    <w:rsid w:val="000B3FC4"/>
    <w:rsid w:val="000B4DEF"/>
    <w:rsid w:val="000B5F05"/>
    <w:rsid w:val="000B6119"/>
    <w:rsid w:val="000C0734"/>
    <w:rsid w:val="000C7859"/>
    <w:rsid w:val="000E1058"/>
    <w:rsid w:val="000F3AD1"/>
    <w:rsid w:val="001010DC"/>
    <w:rsid w:val="001063CF"/>
    <w:rsid w:val="001105F8"/>
    <w:rsid w:val="00116081"/>
    <w:rsid w:val="001248B2"/>
    <w:rsid w:val="00125ADD"/>
    <w:rsid w:val="00131772"/>
    <w:rsid w:val="00134122"/>
    <w:rsid w:val="00140AF6"/>
    <w:rsid w:val="00142D0D"/>
    <w:rsid w:val="0014332D"/>
    <w:rsid w:val="0014370C"/>
    <w:rsid w:val="00144D7E"/>
    <w:rsid w:val="00145EF2"/>
    <w:rsid w:val="00150FDE"/>
    <w:rsid w:val="001703F4"/>
    <w:rsid w:val="00173304"/>
    <w:rsid w:val="00174008"/>
    <w:rsid w:val="00176288"/>
    <w:rsid w:val="00180B23"/>
    <w:rsid w:val="00195DE0"/>
    <w:rsid w:val="001965C8"/>
    <w:rsid w:val="001A0A73"/>
    <w:rsid w:val="001A3EE1"/>
    <w:rsid w:val="001B6D7A"/>
    <w:rsid w:val="001C1409"/>
    <w:rsid w:val="001C419B"/>
    <w:rsid w:val="001D1819"/>
    <w:rsid w:val="001D3946"/>
    <w:rsid w:val="001D5240"/>
    <w:rsid w:val="001E1515"/>
    <w:rsid w:val="001E476C"/>
    <w:rsid w:val="001E5483"/>
    <w:rsid w:val="001F28ED"/>
    <w:rsid w:val="001F76D4"/>
    <w:rsid w:val="00202619"/>
    <w:rsid w:val="00207E22"/>
    <w:rsid w:val="00211491"/>
    <w:rsid w:val="00226D27"/>
    <w:rsid w:val="00232DCF"/>
    <w:rsid w:val="00235CA9"/>
    <w:rsid w:val="00255808"/>
    <w:rsid w:val="00270FE7"/>
    <w:rsid w:val="002717E1"/>
    <w:rsid w:val="00280851"/>
    <w:rsid w:val="00281E59"/>
    <w:rsid w:val="002850E1"/>
    <w:rsid w:val="00287488"/>
    <w:rsid w:val="00287834"/>
    <w:rsid w:val="00291B31"/>
    <w:rsid w:val="002A0159"/>
    <w:rsid w:val="002A07D0"/>
    <w:rsid w:val="002A589B"/>
    <w:rsid w:val="002B0498"/>
    <w:rsid w:val="002B195B"/>
    <w:rsid w:val="002B7A43"/>
    <w:rsid w:val="002C0251"/>
    <w:rsid w:val="002C4958"/>
    <w:rsid w:val="002C6802"/>
    <w:rsid w:val="002D1CDE"/>
    <w:rsid w:val="002D5A40"/>
    <w:rsid w:val="002D6044"/>
    <w:rsid w:val="002E6795"/>
    <w:rsid w:val="002F2064"/>
    <w:rsid w:val="002F2A1E"/>
    <w:rsid w:val="002F7844"/>
    <w:rsid w:val="00303671"/>
    <w:rsid w:val="00307F65"/>
    <w:rsid w:val="003120D2"/>
    <w:rsid w:val="003179EF"/>
    <w:rsid w:val="00324094"/>
    <w:rsid w:val="003258FC"/>
    <w:rsid w:val="00332C52"/>
    <w:rsid w:val="0033486A"/>
    <w:rsid w:val="00334AB9"/>
    <w:rsid w:val="00347AB5"/>
    <w:rsid w:val="00347EBE"/>
    <w:rsid w:val="00350D99"/>
    <w:rsid w:val="00354959"/>
    <w:rsid w:val="00356695"/>
    <w:rsid w:val="00366942"/>
    <w:rsid w:val="00371D95"/>
    <w:rsid w:val="003729A0"/>
    <w:rsid w:val="00377B14"/>
    <w:rsid w:val="00384FF6"/>
    <w:rsid w:val="003867C9"/>
    <w:rsid w:val="00393358"/>
    <w:rsid w:val="00393BC1"/>
    <w:rsid w:val="003A1D05"/>
    <w:rsid w:val="003B0C1B"/>
    <w:rsid w:val="003C1B1C"/>
    <w:rsid w:val="003D35AE"/>
    <w:rsid w:val="003E0B09"/>
    <w:rsid w:val="003E7661"/>
    <w:rsid w:val="0040123F"/>
    <w:rsid w:val="00403191"/>
    <w:rsid w:val="00404D0E"/>
    <w:rsid w:val="00405A91"/>
    <w:rsid w:val="00410BFE"/>
    <w:rsid w:val="00415120"/>
    <w:rsid w:val="004171AB"/>
    <w:rsid w:val="00417C9D"/>
    <w:rsid w:val="004261BB"/>
    <w:rsid w:val="004276BF"/>
    <w:rsid w:val="00431D67"/>
    <w:rsid w:val="004351C8"/>
    <w:rsid w:val="0045058B"/>
    <w:rsid w:val="004508B1"/>
    <w:rsid w:val="004515F4"/>
    <w:rsid w:val="00463F47"/>
    <w:rsid w:val="00465EE2"/>
    <w:rsid w:val="00466879"/>
    <w:rsid w:val="00481D2D"/>
    <w:rsid w:val="0048540B"/>
    <w:rsid w:val="004A1CEF"/>
    <w:rsid w:val="004A3D6D"/>
    <w:rsid w:val="004A763F"/>
    <w:rsid w:val="004C4FC8"/>
    <w:rsid w:val="004D1FA3"/>
    <w:rsid w:val="004D6B6C"/>
    <w:rsid w:val="004E0179"/>
    <w:rsid w:val="004E0E9F"/>
    <w:rsid w:val="004F7143"/>
    <w:rsid w:val="00500814"/>
    <w:rsid w:val="00500CBA"/>
    <w:rsid w:val="005012F5"/>
    <w:rsid w:val="00502AE7"/>
    <w:rsid w:val="00502D65"/>
    <w:rsid w:val="005032EC"/>
    <w:rsid w:val="005038AE"/>
    <w:rsid w:val="0051675A"/>
    <w:rsid w:val="00516917"/>
    <w:rsid w:val="00517B16"/>
    <w:rsid w:val="00527EB5"/>
    <w:rsid w:val="00533473"/>
    <w:rsid w:val="00536DCF"/>
    <w:rsid w:val="00545A96"/>
    <w:rsid w:val="005514FE"/>
    <w:rsid w:val="00565EA5"/>
    <w:rsid w:val="00575307"/>
    <w:rsid w:val="00580081"/>
    <w:rsid w:val="00584D52"/>
    <w:rsid w:val="00593D71"/>
    <w:rsid w:val="00597E5D"/>
    <w:rsid w:val="005A0E30"/>
    <w:rsid w:val="005A7580"/>
    <w:rsid w:val="005B4357"/>
    <w:rsid w:val="005B5C5C"/>
    <w:rsid w:val="005B6A29"/>
    <w:rsid w:val="005C18A8"/>
    <w:rsid w:val="005C22B7"/>
    <w:rsid w:val="005D4647"/>
    <w:rsid w:val="005E53BA"/>
    <w:rsid w:val="005F053D"/>
    <w:rsid w:val="005F0544"/>
    <w:rsid w:val="005F14C2"/>
    <w:rsid w:val="00602ED1"/>
    <w:rsid w:val="006046F3"/>
    <w:rsid w:val="00606C2D"/>
    <w:rsid w:val="00607BD2"/>
    <w:rsid w:val="00630EAE"/>
    <w:rsid w:val="0063661B"/>
    <w:rsid w:val="00640BBD"/>
    <w:rsid w:val="00646157"/>
    <w:rsid w:val="00656572"/>
    <w:rsid w:val="00665922"/>
    <w:rsid w:val="006663B2"/>
    <w:rsid w:val="00667A2C"/>
    <w:rsid w:val="00675D3E"/>
    <w:rsid w:val="006767F7"/>
    <w:rsid w:val="00684B97"/>
    <w:rsid w:val="00694B56"/>
    <w:rsid w:val="00695C4F"/>
    <w:rsid w:val="006963BB"/>
    <w:rsid w:val="006A0AAA"/>
    <w:rsid w:val="006B2C8D"/>
    <w:rsid w:val="006C4688"/>
    <w:rsid w:val="006C5B07"/>
    <w:rsid w:val="006C76BE"/>
    <w:rsid w:val="006D5575"/>
    <w:rsid w:val="006D7AED"/>
    <w:rsid w:val="006E0EB9"/>
    <w:rsid w:val="006E2972"/>
    <w:rsid w:val="006F05F5"/>
    <w:rsid w:val="006F1F78"/>
    <w:rsid w:val="006F7753"/>
    <w:rsid w:val="007008D0"/>
    <w:rsid w:val="00702EBA"/>
    <w:rsid w:val="00704E9A"/>
    <w:rsid w:val="00704FE3"/>
    <w:rsid w:val="00716A7D"/>
    <w:rsid w:val="00726017"/>
    <w:rsid w:val="00733468"/>
    <w:rsid w:val="00737157"/>
    <w:rsid w:val="00744404"/>
    <w:rsid w:val="007446BE"/>
    <w:rsid w:val="00747540"/>
    <w:rsid w:val="007500AC"/>
    <w:rsid w:val="007503A9"/>
    <w:rsid w:val="0075184D"/>
    <w:rsid w:val="007755B0"/>
    <w:rsid w:val="00777EC8"/>
    <w:rsid w:val="00777F61"/>
    <w:rsid w:val="007920D3"/>
    <w:rsid w:val="007A0E19"/>
    <w:rsid w:val="007A115D"/>
    <w:rsid w:val="007A7DAF"/>
    <w:rsid w:val="007B4EC9"/>
    <w:rsid w:val="007B6834"/>
    <w:rsid w:val="007B7118"/>
    <w:rsid w:val="007C1203"/>
    <w:rsid w:val="007C16DA"/>
    <w:rsid w:val="007C27EA"/>
    <w:rsid w:val="007D0336"/>
    <w:rsid w:val="007D1AF9"/>
    <w:rsid w:val="007D1EEC"/>
    <w:rsid w:val="007D779A"/>
    <w:rsid w:val="007D7996"/>
    <w:rsid w:val="007E78A6"/>
    <w:rsid w:val="007F12FF"/>
    <w:rsid w:val="007F7076"/>
    <w:rsid w:val="008034F9"/>
    <w:rsid w:val="00805261"/>
    <w:rsid w:val="00806EA5"/>
    <w:rsid w:val="008127BE"/>
    <w:rsid w:val="00815468"/>
    <w:rsid w:val="00815849"/>
    <w:rsid w:val="00815C98"/>
    <w:rsid w:val="00840F69"/>
    <w:rsid w:val="00862883"/>
    <w:rsid w:val="00863601"/>
    <w:rsid w:val="00866BBE"/>
    <w:rsid w:val="0087204A"/>
    <w:rsid w:val="00872625"/>
    <w:rsid w:val="00872C8F"/>
    <w:rsid w:val="00875C77"/>
    <w:rsid w:val="00875EED"/>
    <w:rsid w:val="00880B73"/>
    <w:rsid w:val="00881DB7"/>
    <w:rsid w:val="008838F7"/>
    <w:rsid w:val="00886C50"/>
    <w:rsid w:val="008A2F9A"/>
    <w:rsid w:val="008A726A"/>
    <w:rsid w:val="008B1D0D"/>
    <w:rsid w:val="008B2EE1"/>
    <w:rsid w:val="008C6632"/>
    <w:rsid w:val="008D49E1"/>
    <w:rsid w:val="008D4B52"/>
    <w:rsid w:val="008D5184"/>
    <w:rsid w:val="008E1BF1"/>
    <w:rsid w:val="008F2A60"/>
    <w:rsid w:val="008F339E"/>
    <w:rsid w:val="008F6548"/>
    <w:rsid w:val="008F69D8"/>
    <w:rsid w:val="00901C49"/>
    <w:rsid w:val="00902A61"/>
    <w:rsid w:val="00903D2B"/>
    <w:rsid w:val="009157EF"/>
    <w:rsid w:val="009228EC"/>
    <w:rsid w:val="009308B9"/>
    <w:rsid w:val="00935E6E"/>
    <w:rsid w:val="00940375"/>
    <w:rsid w:val="00944A94"/>
    <w:rsid w:val="00951E81"/>
    <w:rsid w:val="009524F1"/>
    <w:rsid w:val="0095288A"/>
    <w:rsid w:val="00952DD2"/>
    <w:rsid w:val="00963C25"/>
    <w:rsid w:val="00967237"/>
    <w:rsid w:val="009736C7"/>
    <w:rsid w:val="00983956"/>
    <w:rsid w:val="0098481A"/>
    <w:rsid w:val="00985E9C"/>
    <w:rsid w:val="00987EE8"/>
    <w:rsid w:val="00991084"/>
    <w:rsid w:val="009954EE"/>
    <w:rsid w:val="009B0C32"/>
    <w:rsid w:val="009B5CFD"/>
    <w:rsid w:val="009D030B"/>
    <w:rsid w:val="009D51B1"/>
    <w:rsid w:val="009E726B"/>
    <w:rsid w:val="009E73AE"/>
    <w:rsid w:val="009F0BFB"/>
    <w:rsid w:val="009F236D"/>
    <w:rsid w:val="009F4421"/>
    <w:rsid w:val="009F6340"/>
    <w:rsid w:val="009F729D"/>
    <w:rsid w:val="00A01AF7"/>
    <w:rsid w:val="00A0345A"/>
    <w:rsid w:val="00A03B12"/>
    <w:rsid w:val="00A16592"/>
    <w:rsid w:val="00A1713B"/>
    <w:rsid w:val="00A205D7"/>
    <w:rsid w:val="00A21179"/>
    <w:rsid w:val="00A22961"/>
    <w:rsid w:val="00A2340B"/>
    <w:rsid w:val="00A2746E"/>
    <w:rsid w:val="00A278EE"/>
    <w:rsid w:val="00A33C7F"/>
    <w:rsid w:val="00A367A2"/>
    <w:rsid w:val="00A46221"/>
    <w:rsid w:val="00A517AA"/>
    <w:rsid w:val="00A52618"/>
    <w:rsid w:val="00A56A41"/>
    <w:rsid w:val="00A7533C"/>
    <w:rsid w:val="00A81E30"/>
    <w:rsid w:val="00A851CD"/>
    <w:rsid w:val="00A9158F"/>
    <w:rsid w:val="00A94A7F"/>
    <w:rsid w:val="00AA36D1"/>
    <w:rsid w:val="00AB041B"/>
    <w:rsid w:val="00AB0DCD"/>
    <w:rsid w:val="00AC0556"/>
    <w:rsid w:val="00AC2959"/>
    <w:rsid w:val="00AC37E7"/>
    <w:rsid w:val="00AC3E5F"/>
    <w:rsid w:val="00AD1701"/>
    <w:rsid w:val="00AD56EC"/>
    <w:rsid w:val="00AE4DE8"/>
    <w:rsid w:val="00AE70ED"/>
    <w:rsid w:val="00AE796C"/>
    <w:rsid w:val="00B202EC"/>
    <w:rsid w:val="00B20FD2"/>
    <w:rsid w:val="00B24B1C"/>
    <w:rsid w:val="00B30C16"/>
    <w:rsid w:val="00B3334F"/>
    <w:rsid w:val="00B515A2"/>
    <w:rsid w:val="00B51C18"/>
    <w:rsid w:val="00B526E4"/>
    <w:rsid w:val="00B53F15"/>
    <w:rsid w:val="00B5748B"/>
    <w:rsid w:val="00B64060"/>
    <w:rsid w:val="00B71CE4"/>
    <w:rsid w:val="00B922E1"/>
    <w:rsid w:val="00B954F3"/>
    <w:rsid w:val="00B97DAF"/>
    <w:rsid w:val="00BA4F75"/>
    <w:rsid w:val="00BB083A"/>
    <w:rsid w:val="00BB2B65"/>
    <w:rsid w:val="00BB44D8"/>
    <w:rsid w:val="00BB6A49"/>
    <w:rsid w:val="00BB6B85"/>
    <w:rsid w:val="00BB7F76"/>
    <w:rsid w:val="00BC1597"/>
    <w:rsid w:val="00BC15E4"/>
    <w:rsid w:val="00BC168D"/>
    <w:rsid w:val="00BC1E32"/>
    <w:rsid w:val="00BC2B86"/>
    <w:rsid w:val="00BC4AFB"/>
    <w:rsid w:val="00BC54DF"/>
    <w:rsid w:val="00BD1037"/>
    <w:rsid w:val="00BD343C"/>
    <w:rsid w:val="00BD6FF0"/>
    <w:rsid w:val="00BD79E0"/>
    <w:rsid w:val="00BE6BC8"/>
    <w:rsid w:val="00BF25AF"/>
    <w:rsid w:val="00BF3BC1"/>
    <w:rsid w:val="00C0567F"/>
    <w:rsid w:val="00C07B56"/>
    <w:rsid w:val="00C15349"/>
    <w:rsid w:val="00C1663E"/>
    <w:rsid w:val="00C21A1B"/>
    <w:rsid w:val="00C248C4"/>
    <w:rsid w:val="00C266C7"/>
    <w:rsid w:val="00C3688A"/>
    <w:rsid w:val="00C42257"/>
    <w:rsid w:val="00C45F4C"/>
    <w:rsid w:val="00C5131C"/>
    <w:rsid w:val="00C54D47"/>
    <w:rsid w:val="00C57449"/>
    <w:rsid w:val="00C82DBA"/>
    <w:rsid w:val="00C911EA"/>
    <w:rsid w:val="00C91E49"/>
    <w:rsid w:val="00C93539"/>
    <w:rsid w:val="00C94747"/>
    <w:rsid w:val="00C952CE"/>
    <w:rsid w:val="00CA0FB7"/>
    <w:rsid w:val="00CA3CF4"/>
    <w:rsid w:val="00CA4E1D"/>
    <w:rsid w:val="00CB2606"/>
    <w:rsid w:val="00CB2D2D"/>
    <w:rsid w:val="00CB35AC"/>
    <w:rsid w:val="00CB3AAE"/>
    <w:rsid w:val="00CB5179"/>
    <w:rsid w:val="00CC3E63"/>
    <w:rsid w:val="00CC648F"/>
    <w:rsid w:val="00CC6D7B"/>
    <w:rsid w:val="00CD59EA"/>
    <w:rsid w:val="00CE6C7A"/>
    <w:rsid w:val="00CF6485"/>
    <w:rsid w:val="00CF68E4"/>
    <w:rsid w:val="00CF7008"/>
    <w:rsid w:val="00D002AE"/>
    <w:rsid w:val="00D207AD"/>
    <w:rsid w:val="00D22407"/>
    <w:rsid w:val="00D301DC"/>
    <w:rsid w:val="00D309BE"/>
    <w:rsid w:val="00D3252E"/>
    <w:rsid w:val="00D44025"/>
    <w:rsid w:val="00D57A4C"/>
    <w:rsid w:val="00D65E10"/>
    <w:rsid w:val="00D65F2D"/>
    <w:rsid w:val="00D8146A"/>
    <w:rsid w:val="00D8385A"/>
    <w:rsid w:val="00D85B34"/>
    <w:rsid w:val="00D92957"/>
    <w:rsid w:val="00D95BB6"/>
    <w:rsid w:val="00DA31F5"/>
    <w:rsid w:val="00DA3E1D"/>
    <w:rsid w:val="00DB3150"/>
    <w:rsid w:val="00DC5AC0"/>
    <w:rsid w:val="00DC6B36"/>
    <w:rsid w:val="00DC74B2"/>
    <w:rsid w:val="00DD4DDD"/>
    <w:rsid w:val="00DE0E83"/>
    <w:rsid w:val="00DE110B"/>
    <w:rsid w:val="00DE1594"/>
    <w:rsid w:val="00DE22F2"/>
    <w:rsid w:val="00DE2CA5"/>
    <w:rsid w:val="00DF187D"/>
    <w:rsid w:val="00DF681A"/>
    <w:rsid w:val="00DF6AAA"/>
    <w:rsid w:val="00DF770A"/>
    <w:rsid w:val="00E02757"/>
    <w:rsid w:val="00E03BF8"/>
    <w:rsid w:val="00E12980"/>
    <w:rsid w:val="00E12FC1"/>
    <w:rsid w:val="00E31077"/>
    <w:rsid w:val="00E37AD2"/>
    <w:rsid w:val="00E4550A"/>
    <w:rsid w:val="00E52D8A"/>
    <w:rsid w:val="00E602CE"/>
    <w:rsid w:val="00E621E5"/>
    <w:rsid w:val="00E6380D"/>
    <w:rsid w:val="00E6763A"/>
    <w:rsid w:val="00E71B26"/>
    <w:rsid w:val="00E7369B"/>
    <w:rsid w:val="00E80405"/>
    <w:rsid w:val="00E82791"/>
    <w:rsid w:val="00E929D2"/>
    <w:rsid w:val="00E96EFC"/>
    <w:rsid w:val="00E97432"/>
    <w:rsid w:val="00EA06DE"/>
    <w:rsid w:val="00EA1B37"/>
    <w:rsid w:val="00EB6B3F"/>
    <w:rsid w:val="00EB7517"/>
    <w:rsid w:val="00EB7F7D"/>
    <w:rsid w:val="00EC1655"/>
    <w:rsid w:val="00EC5245"/>
    <w:rsid w:val="00ED366A"/>
    <w:rsid w:val="00ED4B8E"/>
    <w:rsid w:val="00EE0A93"/>
    <w:rsid w:val="00EE3C84"/>
    <w:rsid w:val="00F0525B"/>
    <w:rsid w:val="00F05C21"/>
    <w:rsid w:val="00F228A8"/>
    <w:rsid w:val="00F4512D"/>
    <w:rsid w:val="00F45D85"/>
    <w:rsid w:val="00F54431"/>
    <w:rsid w:val="00F62CEA"/>
    <w:rsid w:val="00F650D8"/>
    <w:rsid w:val="00F73AD8"/>
    <w:rsid w:val="00F82A88"/>
    <w:rsid w:val="00F84373"/>
    <w:rsid w:val="00F90E7A"/>
    <w:rsid w:val="00F94ADE"/>
    <w:rsid w:val="00F97A95"/>
    <w:rsid w:val="00FA0E1D"/>
    <w:rsid w:val="00FC543E"/>
    <w:rsid w:val="00FE090E"/>
    <w:rsid w:val="00FE2963"/>
    <w:rsid w:val="00FE3101"/>
    <w:rsid w:val="00FF4120"/>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ACE5AA"/>
  <w15:docId w15:val="{4F530309-42E3-407E-93A1-001488A3D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SimSun"/>
        <w:sz w:val="22"/>
        <w:szCs w:val="22"/>
        <w:lang w:val="en-ZA"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FootnoteText">
    <w:name w:val="footnote text"/>
    <w:basedOn w:val="Normal"/>
    <w:link w:val="FootnoteTextChar"/>
    <w:uiPriority w:val="99"/>
    <w:rPr>
      <w:sz w:val="20"/>
      <w:szCs w:val="20"/>
    </w:rPr>
  </w:style>
  <w:style w:type="character" w:customStyle="1" w:styleId="FootnoteTextChar">
    <w:name w:val="Footnote Text Char"/>
    <w:basedOn w:val="DefaultParagraphFont"/>
    <w:link w:val="FootnoteText"/>
    <w:uiPriority w:val="99"/>
    <w:rPr>
      <w:sz w:val="20"/>
      <w:szCs w:val="20"/>
    </w:rPr>
  </w:style>
  <w:style w:type="character" w:styleId="FootnoteReference">
    <w:name w:val="footnote reference"/>
    <w:basedOn w:val="DefaultParagraphFont"/>
    <w:uiPriority w:val="99"/>
    <w:rPr>
      <w:vertAlign w:val="superscript"/>
    </w:rPr>
  </w:style>
  <w:style w:type="paragraph" w:styleId="Header">
    <w:name w:val="header"/>
    <w:basedOn w:val="Normal"/>
    <w:link w:val="HeaderChar"/>
    <w:uiPriority w:val="99"/>
    <w:pPr>
      <w:tabs>
        <w:tab w:val="center" w:pos="4513"/>
        <w:tab w:val="right" w:pos="9026"/>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pPr>
      <w:tabs>
        <w:tab w:val="center" w:pos="4513"/>
        <w:tab w:val="right" w:pos="9026"/>
      </w:tabs>
    </w:pPr>
  </w:style>
  <w:style w:type="character" w:customStyle="1" w:styleId="FooterChar">
    <w:name w:val="Footer Char"/>
    <w:basedOn w:val="DefaultParagraphFont"/>
    <w:link w:val="Footer"/>
    <w:uiPriority w:val="99"/>
  </w:style>
  <w:style w:type="character" w:styleId="Strong">
    <w:name w:val="Strong"/>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9801735">
      <w:bodyDiv w:val="1"/>
      <w:marLeft w:val="0"/>
      <w:marRight w:val="0"/>
      <w:marTop w:val="0"/>
      <w:marBottom w:val="0"/>
      <w:divBdr>
        <w:top w:val="none" w:sz="0" w:space="0" w:color="auto"/>
        <w:left w:val="none" w:sz="0" w:space="0" w:color="auto"/>
        <w:bottom w:val="none" w:sz="0" w:space="0" w:color="auto"/>
        <w:right w:val="none" w:sz="0" w:space="0" w:color="auto"/>
      </w:divBdr>
    </w:div>
    <w:div w:id="19890860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25273C-6C7B-4046-8234-1074A6A053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15</Pages>
  <Words>3013</Words>
  <Characters>17176</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Seena Yacoob</dc:creator>
  <cp:lastModifiedBy>Mary Bruce</cp:lastModifiedBy>
  <cp:revision>4</cp:revision>
  <cp:lastPrinted>2022-04-24T17:37:00Z</cp:lastPrinted>
  <dcterms:created xsi:type="dcterms:W3CDTF">2022-05-09T09:17:00Z</dcterms:created>
  <dcterms:modified xsi:type="dcterms:W3CDTF">2022-05-24T11:44:00Z</dcterms:modified>
</cp:coreProperties>
</file>