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3CC65" w14:textId="100C8A6A" w:rsidR="004E52F2" w:rsidRPr="00D25A7E" w:rsidRDefault="00972BF2">
      <w:pPr>
        <w:spacing w:after="0" w:line="240" w:lineRule="auto"/>
        <w:rPr>
          <w:rFonts w:ascii="Times New Roman" w:eastAsia="Times New Roman" w:hAnsi="Times New Roman" w:cs="Times New Roman"/>
          <w:b/>
          <w:sz w:val="28"/>
          <w:szCs w:val="28"/>
          <w:lang w:eastAsia="en-GB"/>
        </w:rPr>
      </w:pPr>
      <w:r w:rsidRPr="00D25A7E">
        <w:rPr>
          <w:rFonts w:ascii="Times New Roman" w:eastAsia="Times New Roman" w:hAnsi="Times New Roman" w:cs="Times New Roman"/>
          <w:b/>
          <w:sz w:val="28"/>
          <w:szCs w:val="28"/>
          <w:lang w:eastAsia="en-GB"/>
        </w:rPr>
        <w:t xml:space="preserve"> </w:t>
      </w:r>
    </w:p>
    <w:p w14:paraId="09C4F7F1" w14:textId="77777777" w:rsidR="004E52F2" w:rsidRPr="00D25A7E" w:rsidRDefault="007C3F65">
      <w:pPr>
        <w:spacing w:after="0" w:line="240" w:lineRule="auto"/>
        <w:jc w:val="center"/>
        <w:rPr>
          <w:rFonts w:ascii="Times New Roman" w:eastAsia="Times New Roman" w:hAnsi="Times New Roman" w:cs="Times New Roman"/>
          <w:b/>
          <w:sz w:val="28"/>
          <w:szCs w:val="28"/>
          <w:lang w:eastAsia="en-GB"/>
        </w:rPr>
      </w:pPr>
      <w:r w:rsidRPr="00D25A7E">
        <w:rPr>
          <w:rFonts w:ascii="Times New Roman" w:eastAsia="Times New Roman" w:hAnsi="Times New Roman" w:cs="Times New Roman"/>
          <w:b/>
          <w:sz w:val="28"/>
          <w:szCs w:val="28"/>
          <w:lang w:eastAsia="en-GB"/>
        </w:rPr>
        <w:t>REPUBLIC OF SOUTH AFRICA</w:t>
      </w:r>
    </w:p>
    <w:p w14:paraId="64688356" w14:textId="77777777" w:rsidR="004E52F2" w:rsidRPr="00D25A7E" w:rsidRDefault="004E52F2">
      <w:pPr>
        <w:spacing w:after="0" w:line="240" w:lineRule="auto"/>
        <w:jc w:val="center"/>
        <w:rPr>
          <w:rFonts w:ascii="Times New Roman" w:eastAsia="Times New Roman" w:hAnsi="Times New Roman" w:cs="Times New Roman"/>
          <w:b/>
          <w:sz w:val="28"/>
          <w:szCs w:val="28"/>
          <w:lang w:eastAsia="en-GB"/>
        </w:rPr>
      </w:pPr>
    </w:p>
    <w:p w14:paraId="188354B9" w14:textId="77777777" w:rsidR="004E52F2" w:rsidRPr="00D25A7E" w:rsidRDefault="007C3F65">
      <w:pPr>
        <w:spacing w:line="240" w:lineRule="auto"/>
        <w:jc w:val="center"/>
        <w:rPr>
          <w:rFonts w:ascii="Times New Roman" w:hAnsi="Times New Roman" w:cs="Times New Roman"/>
          <w:sz w:val="28"/>
          <w:szCs w:val="28"/>
        </w:rPr>
      </w:pPr>
      <w:r w:rsidRPr="00D25A7E">
        <w:rPr>
          <w:rFonts w:ascii="Times New Roman" w:eastAsia="Calibri" w:hAnsi="Times New Roman" w:cs="Times New Roman"/>
          <w:noProof/>
          <w:sz w:val="28"/>
          <w:szCs w:val="28"/>
          <w:lang w:eastAsia="en-ZA"/>
        </w:rPr>
        <w:drawing>
          <wp:inline distT="0" distB="0" distL="0" distR="0" wp14:anchorId="3539AA64" wp14:editId="004A8B83">
            <wp:extent cx="16573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371600"/>
                    </a:xfrm>
                    <a:prstGeom prst="rect">
                      <a:avLst/>
                    </a:prstGeom>
                    <a:noFill/>
                    <a:ln>
                      <a:noFill/>
                    </a:ln>
                  </pic:spPr>
                </pic:pic>
              </a:graphicData>
            </a:graphic>
          </wp:inline>
        </w:drawing>
      </w:r>
    </w:p>
    <w:p w14:paraId="0155EA2B" w14:textId="77777777" w:rsidR="004E52F2" w:rsidRPr="00D25A7E" w:rsidRDefault="007C3F65">
      <w:pPr>
        <w:spacing w:line="240" w:lineRule="auto"/>
        <w:jc w:val="center"/>
        <w:rPr>
          <w:rFonts w:ascii="Times New Roman" w:hAnsi="Times New Roman" w:cs="Times New Roman"/>
          <w:b/>
          <w:bCs/>
          <w:sz w:val="28"/>
          <w:szCs w:val="28"/>
        </w:rPr>
      </w:pPr>
      <w:r w:rsidRPr="00D25A7E">
        <w:rPr>
          <w:rFonts w:ascii="Times New Roman" w:hAnsi="Times New Roman" w:cs="Times New Roman"/>
          <w:b/>
          <w:sz w:val="28"/>
          <w:szCs w:val="28"/>
        </w:rPr>
        <w:t xml:space="preserve">IN THE </w:t>
      </w:r>
      <w:r w:rsidRPr="00D25A7E">
        <w:rPr>
          <w:rFonts w:ascii="Times New Roman" w:hAnsi="Times New Roman" w:cs="Times New Roman"/>
          <w:b/>
          <w:bCs/>
          <w:sz w:val="28"/>
          <w:szCs w:val="28"/>
        </w:rPr>
        <w:t>HIGH COURT OF SOUTH AFRICA</w:t>
      </w:r>
    </w:p>
    <w:p w14:paraId="5805267F" w14:textId="77777777" w:rsidR="004E52F2" w:rsidRPr="00D25A7E" w:rsidRDefault="007C3F65">
      <w:pPr>
        <w:spacing w:line="240" w:lineRule="auto"/>
        <w:jc w:val="center"/>
        <w:rPr>
          <w:rFonts w:ascii="Times New Roman" w:hAnsi="Times New Roman" w:cs="Times New Roman"/>
          <w:b/>
          <w:sz w:val="28"/>
          <w:szCs w:val="28"/>
        </w:rPr>
      </w:pPr>
      <w:r w:rsidRPr="00D25A7E">
        <w:rPr>
          <w:rFonts w:ascii="Times New Roman" w:hAnsi="Times New Roman" w:cs="Times New Roman"/>
          <w:b/>
          <w:sz w:val="28"/>
          <w:szCs w:val="28"/>
        </w:rPr>
        <w:t xml:space="preserve"> GAUTENG LOCAL DIVISION, JOHANNESBURG</w:t>
      </w:r>
    </w:p>
    <w:p w14:paraId="58A2BCCA" w14:textId="77777777" w:rsidR="004E52F2" w:rsidRPr="00D25A7E" w:rsidRDefault="004E52F2">
      <w:pPr>
        <w:spacing w:line="240" w:lineRule="auto"/>
        <w:jc w:val="center"/>
        <w:rPr>
          <w:rFonts w:ascii="Times New Roman" w:hAnsi="Times New Roman" w:cs="Times New Roman"/>
          <w:b/>
          <w:sz w:val="28"/>
          <w:szCs w:val="28"/>
        </w:rPr>
      </w:pPr>
    </w:p>
    <w:p w14:paraId="763170D7" w14:textId="0E6EF65C" w:rsidR="004E52F2" w:rsidRPr="00D25A7E" w:rsidRDefault="007C3F65">
      <w:pPr>
        <w:spacing w:line="240" w:lineRule="auto"/>
        <w:rPr>
          <w:rFonts w:ascii="Times New Roman" w:hAnsi="Times New Roman" w:cs="Times New Roman"/>
          <w:b/>
          <w:sz w:val="28"/>
          <w:szCs w:val="28"/>
        </w:rPr>
      </w:pPr>
      <w:r w:rsidRPr="00D25A7E">
        <w:rPr>
          <w:rFonts w:ascii="Times New Roman" w:hAnsi="Times New Roman" w:cs="Times New Roman"/>
          <w:noProof/>
          <w:sz w:val="28"/>
          <w:szCs w:val="28"/>
          <w:lang w:eastAsia="en-ZA"/>
        </w:rPr>
        <mc:AlternateContent>
          <mc:Choice Requires="wps">
            <w:drawing>
              <wp:anchor distT="0" distB="0" distL="114300" distR="114300" simplePos="0" relativeHeight="251659264" behindDoc="0" locked="0" layoutInCell="1" allowOverlap="1" wp14:anchorId="46D6C827" wp14:editId="09389CA7">
                <wp:simplePos x="0" y="0"/>
                <wp:positionH relativeFrom="column">
                  <wp:posOffset>-38100</wp:posOffset>
                </wp:positionH>
                <wp:positionV relativeFrom="paragraph">
                  <wp:posOffset>240030</wp:posOffset>
                </wp:positionV>
                <wp:extent cx="4032250" cy="184785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1847850"/>
                        </a:xfrm>
                        <a:prstGeom prst="rect">
                          <a:avLst/>
                        </a:prstGeom>
                        <a:solidFill>
                          <a:srgbClr val="FFFFFF"/>
                        </a:solidFill>
                        <a:ln w="9525">
                          <a:solidFill>
                            <a:srgbClr val="000000"/>
                          </a:solidFill>
                          <a:miter lim="800000"/>
                          <a:headEnd/>
                          <a:tailEnd/>
                        </a:ln>
                      </wps:spPr>
                      <wps:txbx>
                        <w:txbxContent>
                          <w:p w14:paraId="0ED751CB" w14:textId="1125AC42" w:rsidR="004E52F2" w:rsidRDefault="0041407E">
                            <w:pPr>
                              <w:numPr>
                                <w:ilvl w:val="0"/>
                                <w:numId w:val="2"/>
                              </w:numPr>
                              <w:spacing w:after="0" w:line="240" w:lineRule="auto"/>
                              <w:rPr>
                                <w:rFonts w:ascii="Times New Roman" w:hAnsi="Times New Roman" w:cs="Times New Roman"/>
                              </w:rPr>
                            </w:pPr>
                            <w:r>
                              <w:rPr>
                                <w:rFonts w:ascii="Times New Roman" w:hAnsi="Times New Roman" w:cs="Times New Roman"/>
                              </w:rPr>
                              <w:t>REPORTABLE:</w:t>
                            </w:r>
                            <w:r w:rsidR="007C3F65">
                              <w:rPr>
                                <w:rFonts w:ascii="Times New Roman" w:hAnsi="Times New Roman" w:cs="Times New Roman"/>
                              </w:rPr>
                              <w:t xml:space="preserve"> NO</w:t>
                            </w:r>
                          </w:p>
                          <w:p w14:paraId="75699270" w14:textId="70166D84" w:rsidR="004E52F2" w:rsidRDefault="007C3F65">
                            <w:pPr>
                              <w:numPr>
                                <w:ilvl w:val="0"/>
                                <w:numId w:val="2"/>
                              </w:numPr>
                              <w:spacing w:after="0" w:line="240" w:lineRule="auto"/>
                              <w:rPr>
                                <w:rFonts w:ascii="Times New Roman" w:hAnsi="Times New Roman" w:cs="Times New Roman"/>
                              </w:rPr>
                            </w:pPr>
                            <w:r>
                              <w:rPr>
                                <w:rFonts w:ascii="Times New Roman" w:hAnsi="Times New Roman" w:cs="Times New Roman"/>
                              </w:rPr>
                              <w:t>O</w:t>
                            </w:r>
                            <w:r w:rsidR="0041407E">
                              <w:rPr>
                                <w:rFonts w:ascii="Times New Roman" w:hAnsi="Times New Roman" w:cs="Times New Roman"/>
                              </w:rPr>
                              <w:t xml:space="preserve">F INTEREST TO OTHER JUDGES: </w:t>
                            </w:r>
                            <w:r>
                              <w:rPr>
                                <w:rFonts w:ascii="Times New Roman" w:hAnsi="Times New Roman" w:cs="Times New Roman"/>
                              </w:rPr>
                              <w:t>NO</w:t>
                            </w:r>
                          </w:p>
                          <w:p w14:paraId="6E23CDA4" w14:textId="77777777" w:rsidR="004E52F2" w:rsidRDefault="007C3F65">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E950FA0" w14:textId="77777777" w:rsidR="004E52F2" w:rsidRDefault="004E52F2">
                            <w:pPr>
                              <w:spacing w:after="0" w:line="240" w:lineRule="auto"/>
                              <w:ind w:left="180"/>
                              <w:rPr>
                                <w:rFonts w:ascii="Times New Roman" w:hAnsi="Times New Roman" w:cs="Times New Roman"/>
                              </w:rPr>
                            </w:pPr>
                          </w:p>
                          <w:p w14:paraId="1EEDA286" w14:textId="77777777" w:rsidR="00292B82" w:rsidRDefault="00292B82">
                            <w:pPr>
                              <w:spacing w:after="0" w:line="240" w:lineRule="auto"/>
                              <w:ind w:left="180"/>
                              <w:rPr>
                                <w:rFonts w:ascii="Times New Roman" w:hAnsi="Times New Roman" w:cs="Times New Roman"/>
                                <w:b/>
                              </w:rPr>
                            </w:pPr>
                          </w:p>
                          <w:p w14:paraId="6785617D" w14:textId="680ACC10" w:rsidR="004E52F2" w:rsidRPr="0041407E" w:rsidRDefault="00D25A7E">
                            <w:pPr>
                              <w:spacing w:after="0" w:line="240" w:lineRule="auto"/>
                              <w:ind w:left="180"/>
                              <w:rPr>
                                <w:rFonts w:ascii="Times New Roman" w:hAnsi="Times New Roman" w:cs="Times New Roman"/>
                                <w:b/>
                              </w:rPr>
                            </w:pPr>
                            <w:r>
                              <w:rPr>
                                <w:rFonts w:ascii="Times New Roman" w:hAnsi="Times New Roman" w:cs="Times New Roman"/>
                                <w:b/>
                              </w:rPr>
                              <w:t>08 FEBRUARY 2022</w:t>
                            </w:r>
                            <w:r w:rsidR="0041407E">
                              <w:rPr>
                                <w:rFonts w:ascii="Times New Roman" w:hAnsi="Times New Roman" w:cs="Times New Roman"/>
                                <w:b/>
                              </w:rPr>
                              <w:tab/>
                            </w:r>
                            <w:r w:rsidR="0041407E">
                              <w:rPr>
                                <w:rFonts w:ascii="Times New Roman" w:hAnsi="Times New Roman" w:cs="Times New Roman"/>
                                <w:b/>
                              </w:rPr>
                              <w:tab/>
                            </w:r>
                          </w:p>
                          <w:p w14:paraId="02F9D5B3" w14:textId="77777777" w:rsidR="004E52F2" w:rsidRDefault="007C3F65">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4E52F2" w:rsidRDefault="007C3F65">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6C827" id="_x0000_t202" coordsize="21600,21600" o:spt="202" path="m,l,21600r21600,l21600,xe">
                <v:stroke joinstyle="miter"/>
                <v:path gradientshapeok="t" o:connecttype="rect"/>
              </v:shapetype>
              <v:shape id="Text Box 2" o:spid="_x0000_s1026" type="#_x0000_t202" style="position:absolute;margin-left:-3pt;margin-top:18.9pt;width:31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CQKQIAAFE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">
                <v:textbox>
                  <w:txbxContent>
                    <w:p w14:paraId="0ED751CB" w14:textId="1125AC42" w:rsidR="004E52F2" w:rsidRDefault="0041407E">
                      <w:pPr>
                        <w:numPr>
                          <w:ilvl w:val="0"/>
                          <w:numId w:val="2"/>
                        </w:numPr>
                        <w:spacing w:after="0" w:line="240" w:lineRule="auto"/>
                        <w:rPr>
                          <w:rFonts w:ascii="Times New Roman" w:hAnsi="Times New Roman" w:cs="Times New Roman"/>
                        </w:rPr>
                      </w:pPr>
                      <w:r>
                        <w:rPr>
                          <w:rFonts w:ascii="Times New Roman" w:hAnsi="Times New Roman" w:cs="Times New Roman"/>
                        </w:rPr>
                        <w:t>REPORTABLE:</w:t>
                      </w:r>
                      <w:r w:rsidR="007C3F65">
                        <w:rPr>
                          <w:rFonts w:ascii="Times New Roman" w:hAnsi="Times New Roman" w:cs="Times New Roman"/>
                        </w:rPr>
                        <w:t xml:space="preserve"> NO</w:t>
                      </w:r>
                    </w:p>
                    <w:p w14:paraId="75699270" w14:textId="70166D84" w:rsidR="004E52F2" w:rsidRDefault="007C3F65">
                      <w:pPr>
                        <w:numPr>
                          <w:ilvl w:val="0"/>
                          <w:numId w:val="2"/>
                        </w:numPr>
                        <w:spacing w:after="0" w:line="240" w:lineRule="auto"/>
                        <w:rPr>
                          <w:rFonts w:ascii="Times New Roman" w:hAnsi="Times New Roman" w:cs="Times New Roman"/>
                        </w:rPr>
                      </w:pPr>
                      <w:r>
                        <w:rPr>
                          <w:rFonts w:ascii="Times New Roman" w:hAnsi="Times New Roman" w:cs="Times New Roman"/>
                        </w:rPr>
                        <w:t>O</w:t>
                      </w:r>
                      <w:r w:rsidR="0041407E">
                        <w:rPr>
                          <w:rFonts w:ascii="Times New Roman" w:hAnsi="Times New Roman" w:cs="Times New Roman"/>
                        </w:rPr>
                        <w:t xml:space="preserve">F INTEREST TO OTHER JUDGES: </w:t>
                      </w:r>
                      <w:r>
                        <w:rPr>
                          <w:rFonts w:ascii="Times New Roman" w:hAnsi="Times New Roman" w:cs="Times New Roman"/>
                        </w:rPr>
                        <w:t>NO</w:t>
                      </w:r>
                    </w:p>
                    <w:p w14:paraId="6E23CDA4" w14:textId="77777777" w:rsidR="004E52F2" w:rsidRDefault="007C3F65">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E950FA0" w14:textId="77777777" w:rsidR="004E52F2" w:rsidRDefault="004E52F2">
                      <w:pPr>
                        <w:spacing w:after="0" w:line="240" w:lineRule="auto"/>
                        <w:ind w:left="180"/>
                        <w:rPr>
                          <w:rFonts w:ascii="Times New Roman" w:hAnsi="Times New Roman" w:cs="Times New Roman"/>
                        </w:rPr>
                      </w:pPr>
                    </w:p>
                    <w:p w14:paraId="1EEDA286" w14:textId="77777777" w:rsidR="00292B82" w:rsidRDefault="00292B82">
                      <w:pPr>
                        <w:spacing w:after="0" w:line="240" w:lineRule="auto"/>
                        <w:ind w:left="180"/>
                        <w:rPr>
                          <w:rFonts w:ascii="Times New Roman" w:hAnsi="Times New Roman" w:cs="Times New Roman"/>
                          <w:b/>
                        </w:rPr>
                      </w:pPr>
                    </w:p>
                    <w:p w14:paraId="6785617D" w14:textId="680ACC10" w:rsidR="004E52F2" w:rsidRPr="0041407E" w:rsidRDefault="00D25A7E">
                      <w:pPr>
                        <w:spacing w:after="0" w:line="240" w:lineRule="auto"/>
                        <w:ind w:left="180"/>
                        <w:rPr>
                          <w:rFonts w:ascii="Times New Roman" w:hAnsi="Times New Roman" w:cs="Times New Roman"/>
                          <w:b/>
                        </w:rPr>
                      </w:pPr>
                      <w:r>
                        <w:rPr>
                          <w:rFonts w:ascii="Times New Roman" w:hAnsi="Times New Roman" w:cs="Times New Roman"/>
                          <w:b/>
                        </w:rPr>
                        <w:t>08 FEBRUARY 2022</w:t>
                      </w:r>
                      <w:r w:rsidR="0041407E">
                        <w:rPr>
                          <w:rFonts w:ascii="Times New Roman" w:hAnsi="Times New Roman" w:cs="Times New Roman"/>
                          <w:b/>
                        </w:rPr>
                        <w:tab/>
                      </w:r>
                      <w:r w:rsidR="0041407E">
                        <w:rPr>
                          <w:rFonts w:ascii="Times New Roman" w:hAnsi="Times New Roman" w:cs="Times New Roman"/>
                          <w:b/>
                        </w:rPr>
                        <w:tab/>
                      </w:r>
                    </w:p>
                    <w:p w14:paraId="02F9D5B3" w14:textId="77777777" w:rsidR="004E52F2" w:rsidRDefault="007C3F65">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4E52F2" w:rsidRDefault="007C3F65">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v:textbox>
              </v:shape>
            </w:pict>
          </mc:Fallback>
        </mc:AlternateContent>
      </w:r>
      <w:r w:rsidRPr="00D25A7E">
        <w:rPr>
          <w:rFonts w:ascii="Times New Roman" w:hAnsi="Times New Roman" w:cs="Times New Roman"/>
          <w:b/>
          <w:sz w:val="28"/>
          <w:szCs w:val="28"/>
        </w:rPr>
        <w:tab/>
      </w:r>
      <w:r w:rsidRPr="00D25A7E">
        <w:rPr>
          <w:rFonts w:ascii="Times New Roman" w:hAnsi="Times New Roman" w:cs="Times New Roman"/>
          <w:b/>
          <w:sz w:val="28"/>
          <w:szCs w:val="28"/>
        </w:rPr>
        <w:tab/>
      </w:r>
      <w:r w:rsidRPr="00D25A7E">
        <w:rPr>
          <w:rFonts w:ascii="Times New Roman" w:hAnsi="Times New Roman" w:cs="Times New Roman"/>
          <w:b/>
          <w:sz w:val="28"/>
          <w:szCs w:val="28"/>
        </w:rPr>
        <w:tab/>
      </w:r>
      <w:r w:rsidRPr="00D25A7E">
        <w:rPr>
          <w:rFonts w:ascii="Times New Roman" w:hAnsi="Times New Roman" w:cs="Times New Roman"/>
          <w:b/>
          <w:sz w:val="28"/>
          <w:szCs w:val="28"/>
        </w:rPr>
        <w:tab/>
      </w:r>
      <w:r w:rsidRPr="00D25A7E">
        <w:rPr>
          <w:rFonts w:ascii="Times New Roman" w:hAnsi="Times New Roman" w:cs="Times New Roman"/>
          <w:b/>
          <w:sz w:val="28"/>
          <w:szCs w:val="28"/>
        </w:rPr>
        <w:tab/>
      </w:r>
      <w:r w:rsidRPr="00D25A7E">
        <w:rPr>
          <w:rFonts w:ascii="Times New Roman" w:hAnsi="Times New Roman" w:cs="Times New Roman"/>
          <w:b/>
          <w:sz w:val="28"/>
          <w:szCs w:val="28"/>
        </w:rPr>
        <w:tab/>
      </w:r>
      <w:r w:rsidRPr="00D25A7E">
        <w:rPr>
          <w:rFonts w:ascii="Times New Roman" w:hAnsi="Times New Roman" w:cs="Times New Roman"/>
          <w:b/>
          <w:sz w:val="28"/>
          <w:szCs w:val="28"/>
        </w:rPr>
        <w:tab/>
      </w:r>
      <w:r w:rsidRPr="00D25A7E">
        <w:rPr>
          <w:rFonts w:ascii="Times New Roman" w:hAnsi="Times New Roman" w:cs="Times New Roman"/>
          <w:b/>
          <w:sz w:val="28"/>
          <w:szCs w:val="28"/>
        </w:rPr>
        <w:tab/>
      </w:r>
      <w:r w:rsidRPr="00D25A7E">
        <w:rPr>
          <w:rFonts w:ascii="Times New Roman" w:hAnsi="Times New Roman" w:cs="Times New Roman"/>
          <w:b/>
          <w:sz w:val="28"/>
          <w:szCs w:val="28"/>
        </w:rPr>
        <w:tab/>
      </w:r>
      <w:r w:rsidR="00292B82" w:rsidRPr="00D25A7E">
        <w:rPr>
          <w:rFonts w:ascii="Times New Roman" w:hAnsi="Times New Roman" w:cs="Times New Roman"/>
          <w:b/>
          <w:sz w:val="28"/>
          <w:szCs w:val="28"/>
        </w:rPr>
        <w:t xml:space="preserve"> CASE NO: 03095/2017</w:t>
      </w:r>
    </w:p>
    <w:p w14:paraId="61C2D1AD" w14:textId="77777777" w:rsidR="004E52F2" w:rsidRPr="00D25A7E" w:rsidRDefault="007C3F65">
      <w:pPr>
        <w:spacing w:line="240" w:lineRule="auto"/>
        <w:jc w:val="center"/>
        <w:rPr>
          <w:rFonts w:ascii="Times New Roman" w:hAnsi="Times New Roman" w:cs="Times New Roman"/>
          <w:b/>
          <w:sz w:val="28"/>
          <w:szCs w:val="28"/>
        </w:rPr>
      </w:pPr>
      <w:r w:rsidRPr="00D25A7E">
        <w:rPr>
          <w:rFonts w:ascii="Times New Roman" w:hAnsi="Times New Roman" w:cs="Times New Roman"/>
          <w:b/>
          <w:sz w:val="28"/>
          <w:szCs w:val="28"/>
        </w:rPr>
        <w:t xml:space="preserve">                                                                                           </w:t>
      </w:r>
    </w:p>
    <w:p w14:paraId="09F2D782" w14:textId="77777777" w:rsidR="004E52F2" w:rsidRPr="00D25A7E" w:rsidRDefault="004E52F2">
      <w:pPr>
        <w:spacing w:line="240" w:lineRule="auto"/>
        <w:jc w:val="center"/>
        <w:rPr>
          <w:rFonts w:ascii="Times New Roman" w:hAnsi="Times New Roman" w:cs="Times New Roman"/>
          <w:b/>
          <w:sz w:val="28"/>
          <w:szCs w:val="28"/>
        </w:rPr>
      </w:pPr>
    </w:p>
    <w:p w14:paraId="44423ACB" w14:textId="77777777" w:rsidR="004E52F2" w:rsidRPr="00D25A7E" w:rsidRDefault="007C3F65">
      <w:pPr>
        <w:spacing w:line="240" w:lineRule="auto"/>
        <w:rPr>
          <w:rFonts w:ascii="Times New Roman" w:hAnsi="Times New Roman" w:cs="Times New Roman"/>
          <w:b/>
          <w:sz w:val="28"/>
          <w:szCs w:val="28"/>
        </w:rPr>
      </w:pPr>
      <w:r w:rsidRPr="00D25A7E">
        <w:rPr>
          <w:rFonts w:ascii="Times New Roman" w:hAnsi="Times New Roman" w:cs="Times New Roman"/>
          <w:b/>
          <w:sz w:val="28"/>
          <w:szCs w:val="28"/>
        </w:rPr>
        <w:t>MAG.</w:t>
      </w:r>
    </w:p>
    <w:p w14:paraId="3BD649CD" w14:textId="77777777" w:rsidR="004E52F2" w:rsidRPr="00D25A7E" w:rsidRDefault="004E52F2">
      <w:pPr>
        <w:spacing w:line="240" w:lineRule="auto"/>
        <w:jc w:val="both"/>
        <w:rPr>
          <w:rFonts w:ascii="Times New Roman" w:hAnsi="Times New Roman" w:cs="Times New Roman"/>
          <w:sz w:val="28"/>
          <w:szCs w:val="28"/>
        </w:rPr>
      </w:pPr>
    </w:p>
    <w:p w14:paraId="26AD3E93" w14:textId="77777777" w:rsidR="00932349" w:rsidRPr="00D25A7E" w:rsidRDefault="00932349">
      <w:pPr>
        <w:spacing w:line="240" w:lineRule="auto"/>
        <w:jc w:val="both"/>
        <w:rPr>
          <w:rFonts w:ascii="Times New Roman" w:hAnsi="Times New Roman" w:cs="Times New Roman"/>
          <w:sz w:val="28"/>
          <w:szCs w:val="28"/>
        </w:rPr>
      </w:pPr>
    </w:p>
    <w:p w14:paraId="26D9FEF6" w14:textId="77777777" w:rsidR="004E52F2" w:rsidRPr="00D25A7E" w:rsidRDefault="004E52F2">
      <w:pPr>
        <w:spacing w:line="240" w:lineRule="auto"/>
        <w:jc w:val="both"/>
        <w:rPr>
          <w:rFonts w:ascii="Times New Roman" w:hAnsi="Times New Roman" w:cs="Times New Roman"/>
          <w:sz w:val="28"/>
          <w:szCs w:val="28"/>
        </w:rPr>
      </w:pPr>
    </w:p>
    <w:p w14:paraId="59E72005" w14:textId="77777777" w:rsidR="0041407E" w:rsidRPr="00D25A7E" w:rsidRDefault="0041407E">
      <w:pPr>
        <w:spacing w:line="240" w:lineRule="auto"/>
        <w:jc w:val="both"/>
        <w:rPr>
          <w:rFonts w:ascii="Times New Roman" w:hAnsi="Times New Roman" w:cs="Times New Roman"/>
          <w:sz w:val="28"/>
          <w:szCs w:val="28"/>
        </w:rPr>
      </w:pPr>
    </w:p>
    <w:p w14:paraId="4F927C38" w14:textId="5523CFC8" w:rsidR="004E52F2" w:rsidRPr="00D25A7E" w:rsidRDefault="007C3F65">
      <w:pPr>
        <w:spacing w:line="240" w:lineRule="auto"/>
        <w:jc w:val="both"/>
        <w:rPr>
          <w:rFonts w:ascii="Times New Roman" w:hAnsi="Times New Roman" w:cs="Times New Roman"/>
          <w:sz w:val="28"/>
          <w:szCs w:val="28"/>
        </w:rPr>
      </w:pPr>
      <w:r w:rsidRPr="00D25A7E">
        <w:rPr>
          <w:rFonts w:ascii="Times New Roman" w:hAnsi="Times New Roman" w:cs="Times New Roman"/>
          <w:sz w:val="28"/>
          <w:szCs w:val="28"/>
        </w:rPr>
        <w:t>In the matter between:</w:t>
      </w:r>
    </w:p>
    <w:p w14:paraId="5741F3A3" w14:textId="77777777" w:rsidR="00E326E7" w:rsidRPr="00D25A7E" w:rsidRDefault="00E326E7" w:rsidP="00D25A7E">
      <w:pPr>
        <w:spacing w:line="360" w:lineRule="auto"/>
        <w:jc w:val="both"/>
        <w:rPr>
          <w:rFonts w:ascii="Times New Roman" w:hAnsi="Times New Roman" w:cs="Times New Roman"/>
          <w:sz w:val="28"/>
          <w:szCs w:val="28"/>
        </w:rPr>
      </w:pPr>
    </w:p>
    <w:p w14:paraId="293DCEDE" w14:textId="77777777" w:rsidR="00932349" w:rsidRPr="00D25A7E" w:rsidRDefault="00932349">
      <w:pPr>
        <w:spacing w:line="240" w:lineRule="auto"/>
        <w:jc w:val="both"/>
        <w:rPr>
          <w:rFonts w:ascii="Times New Roman" w:hAnsi="Times New Roman" w:cs="Times New Roman"/>
          <w:sz w:val="28"/>
          <w:szCs w:val="28"/>
        </w:rPr>
      </w:pPr>
    </w:p>
    <w:p w14:paraId="29BA81D1" w14:textId="454396FB" w:rsidR="00871C00" w:rsidRPr="00D25A7E" w:rsidRDefault="00292B82" w:rsidP="00871C00">
      <w:pPr>
        <w:spacing w:line="240" w:lineRule="auto"/>
        <w:jc w:val="both"/>
        <w:rPr>
          <w:rFonts w:ascii="Times New Roman" w:hAnsi="Times New Roman" w:cs="Times New Roman"/>
          <w:b/>
          <w:sz w:val="28"/>
          <w:szCs w:val="28"/>
        </w:rPr>
      </w:pPr>
      <w:r w:rsidRPr="00D25A7E">
        <w:rPr>
          <w:rFonts w:ascii="Times New Roman" w:hAnsi="Times New Roman" w:cs="Times New Roman"/>
          <w:b/>
          <w:sz w:val="28"/>
          <w:szCs w:val="28"/>
        </w:rPr>
        <w:t>ZUNGULA: SINDISWA                                                                       PLAINTIFF</w:t>
      </w:r>
    </w:p>
    <w:p w14:paraId="12C645FC" w14:textId="20B13414" w:rsidR="00871C00" w:rsidRPr="00D25A7E" w:rsidRDefault="007C3F65">
      <w:pPr>
        <w:tabs>
          <w:tab w:val="left" w:pos="5954"/>
          <w:tab w:val="left" w:pos="7088"/>
          <w:tab w:val="left" w:pos="7230"/>
        </w:tabs>
        <w:spacing w:after="0" w:line="240" w:lineRule="auto"/>
        <w:rPr>
          <w:rFonts w:ascii="Times New Roman" w:hAnsi="Times New Roman" w:cs="Times New Roman"/>
          <w:b/>
          <w:sz w:val="28"/>
          <w:szCs w:val="28"/>
          <w:lang w:val="en-US"/>
        </w:rPr>
      </w:pPr>
      <w:r w:rsidRPr="00D25A7E">
        <w:rPr>
          <w:rFonts w:ascii="Times New Roman" w:hAnsi="Times New Roman" w:cs="Times New Roman"/>
          <w:b/>
          <w:sz w:val="28"/>
          <w:szCs w:val="28"/>
          <w:lang w:val="en-US"/>
        </w:rPr>
        <w:t xml:space="preserve">                </w:t>
      </w:r>
    </w:p>
    <w:p w14:paraId="1387CBA8" w14:textId="5B7786C0" w:rsidR="004E52F2" w:rsidRPr="00D25A7E" w:rsidRDefault="007C3F65">
      <w:pPr>
        <w:tabs>
          <w:tab w:val="left" w:pos="5954"/>
          <w:tab w:val="left" w:pos="7088"/>
          <w:tab w:val="left" w:pos="7230"/>
        </w:tabs>
        <w:spacing w:after="0" w:line="240" w:lineRule="auto"/>
        <w:rPr>
          <w:rFonts w:ascii="Times New Roman" w:hAnsi="Times New Roman" w:cs="Times New Roman"/>
          <w:b/>
          <w:sz w:val="28"/>
          <w:szCs w:val="28"/>
          <w:lang w:val="en-US"/>
        </w:rPr>
      </w:pPr>
      <w:r w:rsidRPr="00D25A7E">
        <w:rPr>
          <w:rFonts w:ascii="Times New Roman" w:hAnsi="Times New Roman" w:cs="Times New Roman"/>
          <w:b/>
          <w:sz w:val="28"/>
          <w:szCs w:val="28"/>
          <w:lang w:val="en-US"/>
        </w:rPr>
        <w:t xml:space="preserve">                                                                                                                           </w:t>
      </w:r>
    </w:p>
    <w:p w14:paraId="5B9CA5CD" w14:textId="7FBE6B24" w:rsidR="004E52F2" w:rsidRPr="00D25A7E" w:rsidRDefault="009428AA">
      <w:pPr>
        <w:spacing w:after="0" w:line="240" w:lineRule="auto"/>
        <w:jc w:val="both"/>
        <w:rPr>
          <w:rFonts w:ascii="Times New Roman" w:hAnsi="Times New Roman" w:cs="Times New Roman"/>
          <w:b/>
          <w:sz w:val="28"/>
          <w:szCs w:val="28"/>
        </w:rPr>
      </w:pPr>
      <w:r w:rsidRPr="00D25A7E">
        <w:rPr>
          <w:rFonts w:ascii="Times New Roman" w:hAnsi="Times New Roman" w:cs="Times New Roman"/>
          <w:b/>
          <w:sz w:val="28"/>
          <w:szCs w:val="28"/>
        </w:rPr>
        <w:t>A</w:t>
      </w:r>
      <w:r w:rsidR="006C376C" w:rsidRPr="00D25A7E">
        <w:rPr>
          <w:rFonts w:ascii="Times New Roman" w:hAnsi="Times New Roman" w:cs="Times New Roman"/>
          <w:b/>
          <w:sz w:val="28"/>
          <w:szCs w:val="28"/>
        </w:rPr>
        <w:t>nd</w:t>
      </w:r>
    </w:p>
    <w:p w14:paraId="13794D8E" w14:textId="77777777" w:rsidR="00871C00" w:rsidRPr="00D25A7E" w:rsidRDefault="00871C00">
      <w:pPr>
        <w:spacing w:after="0" w:line="240" w:lineRule="auto"/>
        <w:jc w:val="both"/>
        <w:rPr>
          <w:rFonts w:ascii="Times New Roman" w:hAnsi="Times New Roman" w:cs="Times New Roman"/>
          <w:b/>
          <w:sz w:val="28"/>
          <w:szCs w:val="28"/>
        </w:rPr>
      </w:pPr>
    </w:p>
    <w:p w14:paraId="182C9A45" w14:textId="77777777" w:rsidR="00E326E7" w:rsidRPr="00D25A7E" w:rsidRDefault="00E326E7">
      <w:pPr>
        <w:spacing w:after="0" w:line="240" w:lineRule="auto"/>
        <w:jc w:val="both"/>
        <w:rPr>
          <w:rFonts w:ascii="Times New Roman" w:hAnsi="Times New Roman" w:cs="Times New Roman"/>
          <w:b/>
          <w:sz w:val="28"/>
          <w:szCs w:val="28"/>
        </w:rPr>
      </w:pPr>
    </w:p>
    <w:p w14:paraId="3A036665" w14:textId="77777777" w:rsidR="00871C00" w:rsidRPr="00D25A7E" w:rsidRDefault="00871C00">
      <w:pPr>
        <w:spacing w:after="0" w:line="240" w:lineRule="auto"/>
        <w:jc w:val="both"/>
        <w:rPr>
          <w:rFonts w:ascii="Times New Roman" w:hAnsi="Times New Roman" w:cs="Times New Roman"/>
          <w:b/>
          <w:sz w:val="28"/>
          <w:szCs w:val="28"/>
        </w:rPr>
      </w:pPr>
    </w:p>
    <w:p w14:paraId="70F66139" w14:textId="70096C18" w:rsidR="00932349" w:rsidRPr="00D25A7E" w:rsidRDefault="00292B82" w:rsidP="00871C00">
      <w:pPr>
        <w:spacing w:after="0" w:line="240" w:lineRule="auto"/>
        <w:jc w:val="both"/>
        <w:rPr>
          <w:rFonts w:ascii="Times New Roman" w:hAnsi="Times New Roman" w:cs="Times New Roman"/>
          <w:b/>
          <w:sz w:val="28"/>
          <w:szCs w:val="28"/>
        </w:rPr>
      </w:pPr>
      <w:r w:rsidRPr="00D25A7E">
        <w:rPr>
          <w:rFonts w:ascii="Times New Roman" w:hAnsi="Times New Roman" w:cs="Times New Roman"/>
          <w:b/>
          <w:sz w:val="28"/>
          <w:szCs w:val="28"/>
        </w:rPr>
        <w:t>PASSENGER AGENCY OF SOUTH AFRICA                              DEFENDANT</w:t>
      </w:r>
    </w:p>
    <w:p w14:paraId="1169AAB2" w14:textId="5942D79A" w:rsidR="00B543CD" w:rsidRPr="00D25A7E" w:rsidRDefault="00B543CD" w:rsidP="00871C00">
      <w:pPr>
        <w:spacing w:after="0" w:line="240" w:lineRule="auto"/>
        <w:jc w:val="both"/>
        <w:rPr>
          <w:rFonts w:ascii="Times New Roman" w:hAnsi="Times New Roman" w:cs="Times New Roman"/>
          <w:b/>
          <w:sz w:val="28"/>
          <w:szCs w:val="28"/>
        </w:rPr>
      </w:pPr>
    </w:p>
    <w:p w14:paraId="39114911" w14:textId="77777777" w:rsidR="004E52F2" w:rsidRPr="00D25A7E" w:rsidRDefault="004E52F2">
      <w:pPr>
        <w:pBdr>
          <w:bottom w:val="single" w:sz="12" w:space="1" w:color="auto"/>
        </w:pBdr>
        <w:spacing w:after="0" w:line="240" w:lineRule="auto"/>
        <w:jc w:val="both"/>
        <w:rPr>
          <w:rFonts w:ascii="Times New Roman" w:hAnsi="Times New Roman" w:cs="Times New Roman"/>
          <w:b/>
          <w:sz w:val="28"/>
          <w:szCs w:val="28"/>
        </w:rPr>
      </w:pPr>
    </w:p>
    <w:p w14:paraId="672CDE5A" w14:textId="77777777" w:rsidR="004E52F2" w:rsidRPr="00D25A7E" w:rsidRDefault="004E52F2">
      <w:pPr>
        <w:spacing w:after="0" w:line="240" w:lineRule="auto"/>
        <w:jc w:val="center"/>
        <w:rPr>
          <w:rFonts w:ascii="Times New Roman" w:hAnsi="Times New Roman" w:cs="Times New Roman"/>
          <w:b/>
          <w:sz w:val="28"/>
          <w:szCs w:val="28"/>
        </w:rPr>
      </w:pPr>
    </w:p>
    <w:p w14:paraId="3F5AFFFB" w14:textId="0E52C16D" w:rsidR="004E52F2" w:rsidRPr="00D25A7E" w:rsidRDefault="00292B82">
      <w:pPr>
        <w:spacing w:after="0" w:line="240" w:lineRule="auto"/>
        <w:jc w:val="center"/>
        <w:rPr>
          <w:rFonts w:ascii="Times New Roman" w:hAnsi="Times New Roman" w:cs="Times New Roman"/>
          <w:b/>
          <w:sz w:val="28"/>
          <w:szCs w:val="28"/>
        </w:rPr>
      </w:pPr>
      <w:r w:rsidRPr="00D25A7E">
        <w:rPr>
          <w:rFonts w:ascii="Times New Roman" w:hAnsi="Times New Roman" w:cs="Times New Roman"/>
          <w:b/>
          <w:sz w:val="28"/>
          <w:szCs w:val="28"/>
        </w:rPr>
        <w:t>JUDGMENT</w:t>
      </w:r>
    </w:p>
    <w:p w14:paraId="211B1F7F" w14:textId="77777777" w:rsidR="004E52F2" w:rsidRPr="00D25A7E" w:rsidRDefault="004E52F2">
      <w:pPr>
        <w:pBdr>
          <w:bottom w:val="single" w:sz="12" w:space="1" w:color="auto"/>
        </w:pBdr>
        <w:spacing w:after="0" w:line="240" w:lineRule="auto"/>
        <w:rPr>
          <w:rFonts w:ascii="Times New Roman" w:hAnsi="Times New Roman" w:cs="Times New Roman"/>
          <w:b/>
          <w:sz w:val="28"/>
          <w:szCs w:val="28"/>
        </w:rPr>
      </w:pPr>
    </w:p>
    <w:p w14:paraId="2894006A" w14:textId="77777777" w:rsidR="004E52F2" w:rsidRPr="00D25A7E" w:rsidRDefault="004E52F2">
      <w:pPr>
        <w:spacing w:after="0" w:line="240" w:lineRule="auto"/>
        <w:jc w:val="both"/>
        <w:rPr>
          <w:rFonts w:ascii="Times New Roman" w:hAnsi="Times New Roman" w:cs="Times New Roman"/>
          <w:b/>
          <w:sz w:val="28"/>
          <w:szCs w:val="28"/>
        </w:rPr>
      </w:pPr>
    </w:p>
    <w:p w14:paraId="73790C60" w14:textId="77777777" w:rsidR="00911131" w:rsidRPr="00D25A7E" w:rsidRDefault="00911131">
      <w:pPr>
        <w:spacing w:after="0" w:line="240" w:lineRule="auto"/>
        <w:jc w:val="both"/>
        <w:rPr>
          <w:rFonts w:ascii="Times New Roman" w:hAnsi="Times New Roman" w:cs="Times New Roman"/>
          <w:b/>
          <w:sz w:val="28"/>
          <w:szCs w:val="28"/>
        </w:rPr>
      </w:pPr>
    </w:p>
    <w:p w14:paraId="4AEF221C" w14:textId="52A4F5EA" w:rsidR="00F806EF" w:rsidRPr="00D25A7E" w:rsidRDefault="00F806EF" w:rsidP="00F806EF">
      <w:pPr>
        <w:spacing w:after="0" w:line="360" w:lineRule="auto"/>
        <w:ind w:left="1440" w:hanging="1440"/>
        <w:jc w:val="both"/>
        <w:rPr>
          <w:rFonts w:ascii="Times New Roman" w:hAnsi="Times New Roman" w:cs="Times New Roman"/>
          <w:sz w:val="28"/>
          <w:szCs w:val="28"/>
        </w:rPr>
      </w:pPr>
      <w:r w:rsidRPr="00D25A7E">
        <w:rPr>
          <w:rFonts w:ascii="Times New Roman" w:hAnsi="Times New Roman" w:cs="Times New Roman"/>
          <w:b/>
          <w:sz w:val="28"/>
          <w:szCs w:val="28"/>
        </w:rPr>
        <w:t>Delivered:</w:t>
      </w:r>
      <w:r w:rsidRPr="00D25A7E">
        <w:rPr>
          <w:rFonts w:ascii="Times New Roman" w:hAnsi="Times New Roman" w:cs="Times New Roman"/>
          <w:b/>
          <w:sz w:val="28"/>
          <w:szCs w:val="28"/>
        </w:rPr>
        <w:tab/>
      </w:r>
      <w:r w:rsidRPr="00D25A7E">
        <w:rPr>
          <w:rFonts w:ascii="Times New Roman" w:hAnsi="Times New Roman" w:cs="Times New Roman"/>
          <w:sz w:val="28"/>
          <w:szCs w:val="28"/>
        </w:rPr>
        <w:t>This judgment was prepared and authored by the Judge whose name is reflected and is handed down electronically by circulation to Parties / their legal representatives by email and by uploading it to the electronic file of this matter on Case Lines. The date o</w:t>
      </w:r>
      <w:r w:rsidR="00292B82" w:rsidRPr="00D25A7E">
        <w:rPr>
          <w:rFonts w:ascii="Times New Roman" w:hAnsi="Times New Roman" w:cs="Times New Roman"/>
          <w:sz w:val="28"/>
          <w:szCs w:val="28"/>
        </w:rPr>
        <w:t xml:space="preserve">f the judgment is deemed to be </w:t>
      </w:r>
      <w:r w:rsidR="00F91E06" w:rsidRPr="00D25A7E">
        <w:rPr>
          <w:rFonts w:ascii="Times New Roman" w:hAnsi="Times New Roman" w:cs="Times New Roman"/>
          <w:sz w:val="28"/>
          <w:szCs w:val="28"/>
        </w:rPr>
        <w:t>8</w:t>
      </w:r>
      <w:r w:rsidR="00F91E06" w:rsidRPr="00D25A7E">
        <w:rPr>
          <w:rFonts w:ascii="Times New Roman" w:hAnsi="Times New Roman" w:cs="Times New Roman"/>
          <w:sz w:val="28"/>
          <w:szCs w:val="28"/>
          <w:vertAlign w:val="superscript"/>
        </w:rPr>
        <w:t>th</w:t>
      </w:r>
      <w:r w:rsidR="00F91E06" w:rsidRPr="00D25A7E">
        <w:rPr>
          <w:rFonts w:ascii="Times New Roman" w:hAnsi="Times New Roman" w:cs="Times New Roman"/>
          <w:sz w:val="28"/>
          <w:szCs w:val="28"/>
        </w:rPr>
        <w:t xml:space="preserve"> </w:t>
      </w:r>
      <w:r w:rsidR="00E347EA" w:rsidRPr="00D25A7E">
        <w:rPr>
          <w:rFonts w:ascii="Times New Roman" w:hAnsi="Times New Roman" w:cs="Times New Roman"/>
          <w:sz w:val="28"/>
          <w:szCs w:val="28"/>
        </w:rPr>
        <w:t xml:space="preserve">of </w:t>
      </w:r>
      <w:r w:rsidR="00AE0E46" w:rsidRPr="00D25A7E">
        <w:rPr>
          <w:rFonts w:ascii="Times New Roman" w:hAnsi="Times New Roman" w:cs="Times New Roman"/>
          <w:sz w:val="28"/>
          <w:szCs w:val="28"/>
        </w:rPr>
        <w:t xml:space="preserve">February </w:t>
      </w:r>
      <w:r w:rsidR="00292B82" w:rsidRPr="00D25A7E">
        <w:rPr>
          <w:rFonts w:ascii="Times New Roman" w:hAnsi="Times New Roman" w:cs="Times New Roman"/>
          <w:sz w:val="28"/>
          <w:szCs w:val="28"/>
        </w:rPr>
        <w:t>2022</w:t>
      </w:r>
    </w:p>
    <w:p w14:paraId="53BE4C85" w14:textId="336D3C26" w:rsidR="0050188D" w:rsidRPr="00D25A7E" w:rsidRDefault="0050188D" w:rsidP="00551426">
      <w:pPr>
        <w:spacing w:after="0" w:line="240" w:lineRule="auto"/>
        <w:ind w:left="1440" w:hanging="1440"/>
        <w:jc w:val="both"/>
        <w:rPr>
          <w:rFonts w:ascii="Times New Roman" w:hAnsi="Times New Roman" w:cs="Times New Roman"/>
          <w:sz w:val="28"/>
          <w:szCs w:val="28"/>
        </w:rPr>
      </w:pPr>
    </w:p>
    <w:p w14:paraId="468A6188" w14:textId="77777777" w:rsidR="0050188D" w:rsidRPr="00D25A7E" w:rsidRDefault="0050188D" w:rsidP="0050188D">
      <w:pPr>
        <w:spacing w:after="0" w:line="240" w:lineRule="auto"/>
        <w:ind w:left="1440" w:hanging="1440"/>
        <w:jc w:val="both"/>
        <w:rPr>
          <w:rFonts w:ascii="Times New Roman" w:hAnsi="Times New Roman" w:cs="Times New Roman"/>
          <w:sz w:val="28"/>
          <w:szCs w:val="28"/>
        </w:rPr>
      </w:pPr>
    </w:p>
    <w:p w14:paraId="5A46334D" w14:textId="77777777" w:rsidR="00551426" w:rsidRPr="00D25A7E" w:rsidRDefault="00551426">
      <w:pPr>
        <w:spacing w:after="0" w:line="240" w:lineRule="auto"/>
        <w:jc w:val="both"/>
        <w:rPr>
          <w:rFonts w:ascii="Times New Roman" w:hAnsi="Times New Roman" w:cs="Times New Roman"/>
          <w:b/>
          <w:sz w:val="28"/>
          <w:szCs w:val="28"/>
        </w:rPr>
      </w:pPr>
    </w:p>
    <w:p w14:paraId="4EA97949" w14:textId="0C2011BF" w:rsidR="004E52F2" w:rsidRPr="00D25A7E" w:rsidRDefault="007C3F65">
      <w:pPr>
        <w:spacing w:after="0" w:line="240" w:lineRule="auto"/>
        <w:jc w:val="both"/>
        <w:rPr>
          <w:rFonts w:ascii="Times New Roman" w:hAnsi="Times New Roman" w:cs="Times New Roman"/>
          <w:b/>
          <w:sz w:val="28"/>
          <w:szCs w:val="28"/>
        </w:rPr>
      </w:pPr>
      <w:r w:rsidRPr="00D25A7E">
        <w:rPr>
          <w:rFonts w:ascii="Times New Roman" w:hAnsi="Times New Roman" w:cs="Times New Roman"/>
          <w:b/>
          <w:sz w:val="28"/>
          <w:szCs w:val="28"/>
        </w:rPr>
        <w:t>TWALA J</w:t>
      </w:r>
    </w:p>
    <w:p w14:paraId="608F45E3" w14:textId="77777777" w:rsidR="00911131" w:rsidRPr="00D25A7E" w:rsidRDefault="00911131">
      <w:pPr>
        <w:spacing w:after="0" w:line="240" w:lineRule="auto"/>
        <w:jc w:val="both"/>
        <w:rPr>
          <w:rFonts w:ascii="Times New Roman" w:hAnsi="Times New Roman" w:cs="Times New Roman"/>
          <w:b/>
          <w:sz w:val="28"/>
          <w:szCs w:val="28"/>
        </w:rPr>
      </w:pPr>
    </w:p>
    <w:p w14:paraId="569EB970" w14:textId="77777777" w:rsidR="004E52F2" w:rsidRPr="00D25A7E" w:rsidRDefault="004E52F2">
      <w:pPr>
        <w:spacing w:after="0" w:line="240" w:lineRule="auto"/>
        <w:jc w:val="both"/>
        <w:rPr>
          <w:rFonts w:ascii="Times New Roman" w:hAnsi="Times New Roman" w:cs="Times New Roman"/>
          <w:b/>
          <w:sz w:val="28"/>
          <w:szCs w:val="28"/>
        </w:rPr>
      </w:pPr>
    </w:p>
    <w:p w14:paraId="0C2D90EA" w14:textId="522FF8C5" w:rsidR="00BF53BE" w:rsidRPr="00D25A7E" w:rsidRDefault="007C3F65" w:rsidP="00BF53BE">
      <w:pPr>
        <w:spacing w:after="0" w:line="360" w:lineRule="auto"/>
        <w:ind w:left="720" w:hanging="645"/>
        <w:jc w:val="both"/>
        <w:rPr>
          <w:rFonts w:ascii="Times New Roman" w:hAnsi="Times New Roman" w:cs="Times New Roman"/>
          <w:sz w:val="28"/>
          <w:szCs w:val="28"/>
        </w:rPr>
      </w:pPr>
      <w:r w:rsidRPr="00D25A7E">
        <w:rPr>
          <w:rFonts w:ascii="Times New Roman" w:hAnsi="Times New Roman" w:cs="Times New Roman"/>
          <w:sz w:val="28"/>
          <w:szCs w:val="28"/>
        </w:rPr>
        <w:t>[1]</w:t>
      </w:r>
      <w:r w:rsidRPr="00D25A7E">
        <w:rPr>
          <w:rFonts w:ascii="Times New Roman" w:hAnsi="Times New Roman" w:cs="Times New Roman"/>
          <w:sz w:val="28"/>
          <w:szCs w:val="28"/>
        </w:rPr>
        <w:tab/>
      </w:r>
      <w:r w:rsidR="00292B82" w:rsidRPr="00D25A7E">
        <w:rPr>
          <w:rFonts w:ascii="Times New Roman" w:hAnsi="Times New Roman" w:cs="Times New Roman"/>
          <w:sz w:val="28"/>
          <w:szCs w:val="28"/>
        </w:rPr>
        <w:t>Th</w:t>
      </w:r>
      <w:r w:rsidR="00BF53BE" w:rsidRPr="00D25A7E">
        <w:rPr>
          <w:rFonts w:ascii="Times New Roman" w:hAnsi="Times New Roman" w:cs="Times New Roman"/>
          <w:sz w:val="28"/>
          <w:szCs w:val="28"/>
        </w:rPr>
        <w:t>is cas</w:t>
      </w:r>
      <w:r w:rsidR="00292B82" w:rsidRPr="00D25A7E">
        <w:rPr>
          <w:rFonts w:ascii="Times New Roman" w:hAnsi="Times New Roman" w:cs="Times New Roman"/>
          <w:sz w:val="28"/>
          <w:szCs w:val="28"/>
        </w:rPr>
        <w:t xml:space="preserve">e </w:t>
      </w:r>
      <w:r w:rsidR="00BF53BE" w:rsidRPr="00D25A7E">
        <w:rPr>
          <w:rFonts w:ascii="Times New Roman" w:hAnsi="Times New Roman" w:cs="Times New Roman"/>
          <w:sz w:val="28"/>
          <w:szCs w:val="28"/>
        </w:rPr>
        <w:t xml:space="preserve">is about the </w:t>
      </w:r>
      <w:r w:rsidR="00292B82" w:rsidRPr="00D25A7E">
        <w:rPr>
          <w:rFonts w:ascii="Times New Roman" w:hAnsi="Times New Roman" w:cs="Times New Roman"/>
          <w:sz w:val="28"/>
          <w:szCs w:val="28"/>
        </w:rPr>
        <w:t xml:space="preserve">plaintiff </w:t>
      </w:r>
      <w:r w:rsidR="00BF53BE" w:rsidRPr="00D25A7E">
        <w:rPr>
          <w:rFonts w:ascii="Times New Roman" w:hAnsi="Times New Roman" w:cs="Times New Roman"/>
          <w:sz w:val="28"/>
          <w:szCs w:val="28"/>
        </w:rPr>
        <w:t xml:space="preserve">who </w:t>
      </w:r>
      <w:r w:rsidR="00A67DE9" w:rsidRPr="00D25A7E">
        <w:rPr>
          <w:rFonts w:ascii="Times New Roman" w:hAnsi="Times New Roman" w:cs="Times New Roman"/>
          <w:sz w:val="28"/>
          <w:szCs w:val="28"/>
        </w:rPr>
        <w:t>sustained</w:t>
      </w:r>
      <w:r w:rsidR="00BF53BE" w:rsidRPr="00D25A7E">
        <w:rPr>
          <w:rFonts w:ascii="Times New Roman" w:hAnsi="Times New Roman" w:cs="Times New Roman"/>
          <w:sz w:val="28"/>
          <w:szCs w:val="28"/>
        </w:rPr>
        <w:t xml:space="preserve"> injur</w:t>
      </w:r>
      <w:r w:rsidR="00A67DE9" w:rsidRPr="00D25A7E">
        <w:rPr>
          <w:rFonts w:ascii="Times New Roman" w:hAnsi="Times New Roman" w:cs="Times New Roman"/>
          <w:sz w:val="28"/>
          <w:szCs w:val="28"/>
        </w:rPr>
        <w:t>ies</w:t>
      </w:r>
      <w:r w:rsidR="00BF53BE" w:rsidRPr="00D25A7E">
        <w:rPr>
          <w:rFonts w:ascii="Times New Roman" w:hAnsi="Times New Roman" w:cs="Times New Roman"/>
          <w:sz w:val="28"/>
          <w:szCs w:val="28"/>
        </w:rPr>
        <w:t xml:space="preserve"> when she fell and landed between the train and </w:t>
      </w:r>
      <w:r w:rsidR="00A67DE9" w:rsidRPr="00D25A7E">
        <w:rPr>
          <w:rFonts w:ascii="Times New Roman" w:hAnsi="Times New Roman" w:cs="Times New Roman"/>
          <w:sz w:val="28"/>
          <w:szCs w:val="28"/>
        </w:rPr>
        <w:t xml:space="preserve">the </w:t>
      </w:r>
      <w:r w:rsidR="00BF53BE" w:rsidRPr="00D25A7E">
        <w:rPr>
          <w:rFonts w:ascii="Times New Roman" w:hAnsi="Times New Roman" w:cs="Times New Roman"/>
          <w:sz w:val="28"/>
          <w:szCs w:val="28"/>
        </w:rPr>
        <w:t>platform at Horizon Station on the 30</w:t>
      </w:r>
      <w:r w:rsidR="00BF53BE" w:rsidRPr="00D25A7E">
        <w:rPr>
          <w:rFonts w:ascii="Times New Roman" w:hAnsi="Times New Roman" w:cs="Times New Roman"/>
          <w:sz w:val="28"/>
          <w:szCs w:val="28"/>
          <w:vertAlign w:val="superscript"/>
        </w:rPr>
        <w:t>th</w:t>
      </w:r>
      <w:r w:rsidR="00BF53BE" w:rsidRPr="00D25A7E">
        <w:rPr>
          <w:rFonts w:ascii="Times New Roman" w:hAnsi="Times New Roman" w:cs="Times New Roman"/>
          <w:sz w:val="28"/>
          <w:szCs w:val="28"/>
        </w:rPr>
        <w:t xml:space="preserve"> of November 2016. She</w:t>
      </w:r>
      <w:r w:rsidR="00292B82" w:rsidRPr="00D25A7E">
        <w:rPr>
          <w:rFonts w:ascii="Times New Roman" w:hAnsi="Times New Roman" w:cs="Times New Roman"/>
          <w:sz w:val="28"/>
          <w:szCs w:val="28"/>
        </w:rPr>
        <w:t xml:space="preserve"> su</w:t>
      </w:r>
      <w:r w:rsidR="00BF53BE" w:rsidRPr="00D25A7E">
        <w:rPr>
          <w:rFonts w:ascii="Times New Roman" w:hAnsi="Times New Roman" w:cs="Times New Roman"/>
          <w:sz w:val="28"/>
          <w:szCs w:val="28"/>
        </w:rPr>
        <w:t>es</w:t>
      </w:r>
      <w:r w:rsidR="00292B82" w:rsidRPr="00D25A7E">
        <w:rPr>
          <w:rFonts w:ascii="Times New Roman" w:hAnsi="Times New Roman" w:cs="Times New Roman"/>
          <w:sz w:val="28"/>
          <w:szCs w:val="28"/>
        </w:rPr>
        <w:t xml:space="preserve"> the defendan</w:t>
      </w:r>
      <w:r w:rsidR="00BF53BE" w:rsidRPr="00D25A7E">
        <w:rPr>
          <w:rFonts w:ascii="Times New Roman" w:hAnsi="Times New Roman" w:cs="Times New Roman"/>
          <w:sz w:val="28"/>
          <w:szCs w:val="28"/>
        </w:rPr>
        <w:t xml:space="preserve">t for damages arising out of </w:t>
      </w:r>
      <w:r w:rsidR="00E347EA" w:rsidRPr="00D25A7E">
        <w:rPr>
          <w:rFonts w:ascii="Times New Roman" w:hAnsi="Times New Roman" w:cs="Times New Roman"/>
          <w:sz w:val="28"/>
          <w:szCs w:val="28"/>
        </w:rPr>
        <w:t>that incident</w:t>
      </w:r>
      <w:r w:rsidR="00BF53BE" w:rsidRPr="00D25A7E">
        <w:rPr>
          <w:rFonts w:ascii="Times New Roman" w:hAnsi="Times New Roman" w:cs="Times New Roman"/>
          <w:sz w:val="28"/>
          <w:szCs w:val="28"/>
        </w:rPr>
        <w:t xml:space="preserve"> and its consequences.</w:t>
      </w:r>
      <w:r w:rsidR="00292B82" w:rsidRPr="00D25A7E">
        <w:rPr>
          <w:rFonts w:ascii="Times New Roman" w:hAnsi="Times New Roman" w:cs="Times New Roman"/>
          <w:sz w:val="28"/>
          <w:szCs w:val="28"/>
        </w:rPr>
        <w:t xml:space="preserve"> </w:t>
      </w:r>
    </w:p>
    <w:p w14:paraId="570B41EE" w14:textId="77777777" w:rsidR="00BF53BE" w:rsidRPr="00D25A7E" w:rsidRDefault="00BF53BE" w:rsidP="00BF53BE">
      <w:pPr>
        <w:spacing w:after="0" w:line="360" w:lineRule="auto"/>
        <w:ind w:left="720" w:hanging="645"/>
        <w:jc w:val="both"/>
        <w:rPr>
          <w:rFonts w:ascii="Times New Roman" w:hAnsi="Times New Roman" w:cs="Times New Roman"/>
          <w:sz w:val="28"/>
          <w:szCs w:val="28"/>
        </w:rPr>
      </w:pPr>
    </w:p>
    <w:p w14:paraId="63B891C7" w14:textId="77777777" w:rsidR="00F91E06" w:rsidRPr="00D25A7E" w:rsidRDefault="00BF53BE" w:rsidP="00BF53BE">
      <w:pPr>
        <w:spacing w:after="0" w:line="360" w:lineRule="auto"/>
        <w:ind w:left="720" w:hanging="645"/>
        <w:jc w:val="both"/>
        <w:rPr>
          <w:rFonts w:ascii="Times New Roman" w:hAnsi="Times New Roman" w:cs="Times New Roman"/>
          <w:sz w:val="28"/>
          <w:szCs w:val="28"/>
        </w:rPr>
      </w:pPr>
      <w:r w:rsidRPr="00D25A7E">
        <w:rPr>
          <w:rFonts w:ascii="Times New Roman" w:hAnsi="Times New Roman" w:cs="Times New Roman"/>
          <w:sz w:val="28"/>
          <w:szCs w:val="28"/>
        </w:rPr>
        <w:t>[2]</w:t>
      </w:r>
      <w:r w:rsidRPr="00D25A7E">
        <w:rPr>
          <w:rFonts w:ascii="Times New Roman" w:hAnsi="Times New Roman" w:cs="Times New Roman"/>
          <w:sz w:val="28"/>
          <w:szCs w:val="28"/>
        </w:rPr>
        <w:tab/>
        <w:t>The parties have agreed that the question of quantum be</w:t>
      </w:r>
      <w:r w:rsidR="00F91446" w:rsidRPr="00D25A7E">
        <w:rPr>
          <w:rFonts w:ascii="Times New Roman" w:hAnsi="Times New Roman" w:cs="Times New Roman"/>
          <w:sz w:val="28"/>
          <w:szCs w:val="28"/>
        </w:rPr>
        <w:t xml:space="preserve"> separated from the issue of liability in terms of Rule 33(4) of the Rules of Court and be</w:t>
      </w:r>
      <w:r w:rsidRPr="00D25A7E">
        <w:rPr>
          <w:rFonts w:ascii="Times New Roman" w:hAnsi="Times New Roman" w:cs="Times New Roman"/>
          <w:sz w:val="28"/>
          <w:szCs w:val="28"/>
        </w:rPr>
        <w:t xml:space="preserve"> postponed for determination at a later date. Furthermore, </w:t>
      </w:r>
      <w:r w:rsidR="00D05406" w:rsidRPr="00D25A7E">
        <w:rPr>
          <w:rFonts w:ascii="Times New Roman" w:hAnsi="Times New Roman" w:cs="Times New Roman"/>
          <w:sz w:val="28"/>
          <w:szCs w:val="28"/>
        </w:rPr>
        <w:t xml:space="preserve">at the start of the hearing </w:t>
      </w:r>
      <w:r w:rsidRPr="00D25A7E">
        <w:rPr>
          <w:rFonts w:ascii="Times New Roman" w:hAnsi="Times New Roman" w:cs="Times New Roman"/>
          <w:sz w:val="28"/>
          <w:szCs w:val="28"/>
        </w:rPr>
        <w:t>the defendant moved for the amendment to its plea to be admitted which notice of amendment was filed on the 13</w:t>
      </w:r>
      <w:r w:rsidRPr="00D25A7E">
        <w:rPr>
          <w:rFonts w:ascii="Times New Roman" w:hAnsi="Times New Roman" w:cs="Times New Roman"/>
          <w:sz w:val="28"/>
          <w:szCs w:val="28"/>
          <w:vertAlign w:val="superscript"/>
        </w:rPr>
        <w:t>th</w:t>
      </w:r>
      <w:r w:rsidRPr="00D25A7E">
        <w:rPr>
          <w:rFonts w:ascii="Times New Roman" w:hAnsi="Times New Roman" w:cs="Times New Roman"/>
          <w:sz w:val="28"/>
          <w:szCs w:val="28"/>
        </w:rPr>
        <w:t xml:space="preserve"> of J</w:t>
      </w:r>
      <w:r w:rsidR="00D05406" w:rsidRPr="00D25A7E">
        <w:rPr>
          <w:rFonts w:ascii="Times New Roman" w:hAnsi="Times New Roman" w:cs="Times New Roman"/>
          <w:sz w:val="28"/>
          <w:szCs w:val="28"/>
        </w:rPr>
        <w:t>anuary 2022, just two days before</w:t>
      </w:r>
      <w:r w:rsidRPr="00D25A7E">
        <w:rPr>
          <w:rFonts w:ascii="Times New Roman" w:hAnsi="Times New Roman" w:cs="Times New Roman"/>
          <w:sz w:val="28"/>
          <w:szCs w:val="28"/>
        </w:rPr>
        <w:t xml:space="preserve"> the hearing of this matter. </w:t>
      </w:r>
      <w:r w:rsidR="00B45A16" w:rsidRPr="00D25A7E">
        <w:rPr>
          <w:rFonts w:ascii="Times New Roman" w:hAnsi="Times New Roman" w:cs="Times New Roman"/>
          <w:sz w:val="28"/>
          <w:szCs w:val="28"/>
        </w:rPr>
        <w:t>Initially t</w:t>
      </w:r>
      <w:r w:rsidRPr="00D25A7E">
        <w:rPr>
          <w:rFonts w:ascii="Times New Roman" w:hAnsi="Times New Roman" w:cs="Times New Roman"/>
          <w:sz w:val="28"/>
          <w:szCs w:val="28"/>
        </w:rPr>
        <w:t xml:space="preserve">he plaintiff </w:t>
      </w:r>
      <w:r w:rsidR="00F91E06" w:rsidRPr="00D25A7E">
        <w:rPr>
          <w:rFonts w:ascii="Times New Roman" w:hAnsi="Times New Roman" w:cs="Times New Roman"/>
          <w:sz w:val="28"/>
          <w:szCs w:val="28"/>
        </w:rPr>
        <w:t>chose</w:t>
      </w:r>
      <w:r w:rsidRPr="00D25A7E">
        <w:rPr>
          <w:rFonts w:ascii="Times New Roman" w:hAnsi="Times New Roman" w:cs="Times New Roman"/>
          <w:sz w:val="28"/>
          <w:szCs w:val="28"/>
        </w:rPr>
        <w:t xml:space="preserve"> not </w:t>
      </w:r>
      <w:r w:rsidR="00F91E06" w:rsidRPr="00D25A7E">
        <w:rPr>
          <w:rFonts w:ascii="Times New Roman" w:hAnsi="Times New Roman" w:cs="Times New Roman"/>
          <w:sz w:val="28"/>
          <w:szCs w:val="28"/>
        </w:rPr>
        <w:t xml:space="preserve">to </w:t>
      </w:r>
      <w:r w:rsidRPr="00D25A7E">
        <w:rPr>
          <w:rFonts w:ascii="Times New Roman" w:hAnsi="Times New Roman" w:cs="Times New Roman"/>
          <w:sz w:val="28"/>
          <w:szCs w:val="28"/>
        </w:rPr>
        <w:t xml:space="preserve">file any objection to the amendment, instead chose to proceed with the trial of the case. </w:t>
      </w:r>
      <w:r w:rsidR="00B45A16" w:rsidRPr="00D25A7E">
        <w:rPr>
          <w:rFonts w:ascii="Times New Roman" w:hAnsi="Times New Roman" w:cs="Times New Roman"/>
          <w:sz w:val="28"/>
          <w:szCs w:val="28"/>
        </w:rPr>
        <w:t xml:space="preserve">I reserved my judgment as to whether I would allow the amendment or not and indicated that I will deal with same in this judgment. </w:t>
      </w:r>
    </w:p>
    <w:p w14:paraId="2D1A32FE" w14:textId="77777777" w:rsidR="00F91E06" w:rsidRPr="00D25A7E" w:rsidRDefault="00F91E06" w:rsidP="00BF53BE">
      <w:pPr>
        <w:spacing w:after="0" w:line="360" w:lineRule="auto"/>
        <w:ind w:left="720" w:hanging="645"/>
        <w:jc w:val="both"/>
        <w:rPr>
          <w:rFonts w:ascii="Times New Roman" w:hAnsi="Times New Roman" w:cs="Times New Roman"/>
          <w:sz w:val="28"/>
          <w:szCs w:val="28"/>
        </w:rPr>
      </w:pPr>
    </w:p>
    <w:p w14:paraId="4573C510" w14:textId="5A939FBF" w:rsidR="00BF53BE" w:rsidRPr="00D25A7E" w:rsidRDefault="00F91E06" w:rsidP="00BF53BE">
      <w:pPr>
        <w:spacing w:after="0" w:line="360" w:lineRule="auto"/>
        <w:ind w:left="720" w:hanging="645"/>
        <w:jc w:val="both"/>
        <w:rPr>
          <w:rFonts w:ascii="Times New Roman" w:hAnsi="Times New Roman" w:cs="Times New Roman"/>
          <w:sz w:val="28"/>
          <w:szCs w:val="28"/>
        </w:rPr>
      </w:pPr>
      <w:r w:rsidRPr="00D25A7E">
        <w:rPr>
          <w:rFonts w:ascii="Times New Roman" w:hAnsi="Times New Roman" w:cs="Times New Roman"/>
          <w:sz w:val="28"/>
          <w:szCs w:val="28"/>
        </w:rPr>
        <w:lastRenderedPageBreak/>
        <w:t>[3</w:t>
      </w:r>
      <w:r w:rsidRPr="00D25A7E">
        <w:rPr>
          <w:rFonts w:ascii="Times New Roman" w:hAnsi="Times New Roman" w:cs="Times New Roman"/>
          <w:sz w:val="28"/>
          <w:szCs w:val="28"/>
        </w:rPr>
        <w:tab/>
        <w:t>It is h</w:t>
      </w:r>
      <w:r w:rsidR="00BF53BE" w:rsidRPr="00D25A7E">
        <w:rPr>
          <w:rFonts w:ascii="Times New Roman" w:hAnsi="Times New Roman" w:cs="Times New Roman"/>
          <w:sz w:val="28"/>
          <w:szCs w:val="28"/>
        </w:rPr>
        <w:t xml:space="preserve">owever, </w:t>
      </w:r>
      <w:r w:rsidR="004411AC" w:rsidRPr="00D25A7E">
        <w:rPr>
          <w:rFonts w:ascii="Times New Roman" w:hAnsi="Times New Roman" w:cs="Times New Roman"/>
          <w:sz w:val="28"/>
          <w:szCs w:val="28"/>
        </w:rPr>
        <w:t xml:space="preserve">during argument, </w:t>
      </w:r>
      <w:r w:rsidRPr="00D25A7E">
        <w:rPr>
          <w:rFonts w:ascii="Times New Roman" w:hAnsi="Times New Roman" w:cs="Times New Roman"/>
          <w:sz w:val="28"/>
          <w:szCs w:val="28"/>
        </w:rPr>
        <w:t xml:space="preserve">that </w:t>
      </w:r>
      <w:r w:rsidR="004411AC" w:rsidRPr="00D25A7E">
        <w:rPr>
          <w:rFonts w:ascii="Times New Roman" w:hAnsi="Times New Roman" w:cs="Times New Roman"/>
          <w:sz w:val="28"/>
          <w:szCs w:val="28"/>
        </w:rPr>
        <w:t xml:space="preserve">counsel for the plaintiff </w:t>
      </w:r>
      <w:r w:rsidR="00B45A16" w:rsidRPr="00D25A7E">
        <w:rPr>
          <w:rFonts w:ascii="Times New Roman" w:hAnsi="Times New Roman" w:cs="Times New Roman"/>
          <w:sz w:val="28"/>
          <w:szCs w:val="28"/>
        </w:rPr>
        <w:t xml:space="preserve">lodged an objection to the </w:t>
      </w:r>
      <w:r w:rsidRPr="00D25A7E">
        <w:rPr>
          <w:rFonts w:ascii="Times New Roman" w:hAnsi="Times New Roman" w:cs="Times New Roman"/>
          <w:sz w:val="28"/>
          <w:szCs w:val="28"/>
        </w:rPr>
        <w:t xml:space="preserve">proposed </w:t>
      </w:r>
      <w:r w:rsidR="00B45A16" w:rsidRPr="00D25A7E">
        <w:rPr>
          <w:rFonts w:ascii="Times New Roman" w:hAnsi="Times New Roman" w:cs="Times New Roman"/>
          <w:sz w:val="28"/>
          <w:szCs w:val="28"/>
        </w:rPr>
        <w:t>amendment</w:t>
      </w:r>
      <w:r w:rsidRPr="00D25A7E">
        <w:rPr>
          <w:rFonts w:ascii="Times New Roman" w:hAnsi="Times New Roman" w:cs="Times New Roman"/>
          <w:sz w:val="28"/>
          <w:szCs w:val="28"/>
        </w:rPr>
        <w:t xml:space="preserve"> of the defendant’s plea</w:t>
      </w:r>
      <w:r w:rsidR="00B45A16" w:rsidRPr="00D25A7E">
        <w:rPr>
          <w:rFonts w:ascii="Times New Roman" w:hAnsi="Times New Roman" w:cs="Times New Roman"/>
          <w:sz w:val="28"/>
          <w:szCs w:val="28"/>
        </w:rPr>
        <w:t xml:space="preserve"> and </w:t>
      </w:r>
      <w:r w:rsidR="004411AC" w:rsidRPr="00D25A7E">
        <w:rPr>
          <w:rFonts w:ascii="Times New Roman" w:hAnsi="Times New Roman" w:cs="Times New Roman"/>
          <w:sz w:val="28"/>
          <w:szCs w:val="28"/>
        </w:rPr>
        <w:t xml:space="preserve">submitted that </w:t>
      </w:r>
      <w:r w:rsidR="00B45A16" w:rsidRPr="00D25A7E">
        <w:rPr>
          <w:rFonts w:ascii="Times New Roman" w:hAnsi="Times New Roman" w:cs="Times New Roman"/>
          <w:sz w:val="28"/>
          <w:szCs w:val="28"/>
        </w:rPr>
        <w:t xml:space="preserve">it was agreed </w:t>
      </w:r>
      <w:r w:rsidR="00E347EA" w:rsidRPr="00D25A7E">
        <w:rPr>
          <w:rFonts w:ascii="Times New Roman" w:hAnsi="Times New Roman" w:cs="Times New Roman"/>
          <w:sz w:val="28"/>
          <w:szCs w:val="28"/>
        </w:rPr>
        <w:t xml:space="preserve">at the pre-trial </w:t>
      </w:r>
      <w:r w:rsidR="00B45A16" w:rsidRPr="00D25A7E">
        <w:rPr>
          <w:rFonts w:ascii="Times New Roman" w:hAnsi="Times New Roman" w:cs="Times New Roman"/>
          <w:sz w:val="28"/>
          <w:szCs w:val="28"/>
        </w:rPr>
        <w:t xml:space="preserve">between the parties that the issue of the injuries sustained by the plaintiff in the incident and its sequelae is irrelevant for the determination of liability. </w:t>
      </w:r>
      <w:r w:rsidRPr="00D25A7E">
        <w:rPr>
          <w:rFonts w:ascii="Times New Roman" w:hAnsi="Times New Roman" w:cs="Times New Roman"/>
          <w:sz w:val="28"/>
          <w:szCs w:val="28"/>
        </w:rPr>
        <w:t>It is improper for the defendant to now coming before this court and seek to amend its plea without affording the plaintiff an opportunity to prepare for trial on this point. If the amendment were to be allowed, so it was contended, the plaintiff would be prejudiced in the conduct of its case.</w:t>
      </w:r>
    </w:p>
    <w:p w14:paraId="3E747D0C" w14:textId="3F1FBB12" w:rsidR="00F91446" w:rsidRPr="00D25A7E" w:rsidRDefault="00F91446" w:rsidP="00BF53BE">
      <w:pPr>
        <w:spacing w:after="0" w:line="360" w:lineRule="auto"/>
        <w:ind w:left="720" w:hanging="645"/>
        <w:jc w:val="both"/>
        <w:rPr>
          <w:rFonts w:ascii="Times New Roman" w:hAnsi="Times New Roman" w:cs="Times New Roman"/>
          <w:sz w:val="28"/>
          <w:szCs w:val="28"/>
        </w:rPr>
      </w:pPr>
    </w:p>
    <w:p w14:paraId="096409F4" w14:textId="7736FF58" w:rsidR="00AB7DC5" w:rsidRPr="00D25A7E" w:rsidRDefault="00F91E06" w:rsidP="00BF53BE">
      <w:pPr>
        <w:spacing w:after="0" w:line="360" w:lineRule="auto"/>
        <w:ind w:left="720" w:hanging="645"/>
        <w:jc w:val="both"/>
        <w:rPr>
          <w:rFonts w:ascii="Times New Roman" w:hAnsi="Times New Roman" w:cs="Times New Roman"/>
          <w:sz w:val="28"/>
          <w:szCs w:val="28"/>
        </w:rPr>
      </w:pPr>
      <w:r w:rsidRPr="00D25A7E">
        <w:rPr>
          <w:rFonts w:ascii="Times New Roman" w:hAnsi="Times New Roman" w:cs="Times New Roman"/>
          <w:sz w:val="28"/>
          <w:szCs w:val="28"/>
        </w:rPr>
        <w:t>[4</w:t>
      </w:r>
      <w:r w:rsidR="00F91446" w:rsidRPr="00D25A7E">
        <w:rPr>
          <w:rFonts w:ascii="Times New Roman" w:hAnsi="Times New Roman" w:cs="Times New Roman"/>
          <w:sz w:val="28"/>
          <w:szCs w:val="28"/>
        </w:rPr>
        <w:t>]</w:t>
      </w:r>
      <w:r w:rsidR="00F91446" w:rsidRPr="00D25A7E">
        <w:rPr>
          <w:rFonts w:ascii="Times New Roman" w:hAnsi="Times New Roman" w:cs="Times New Roman"/>
          <w:sz w:val="28"/>
          <w:szCs w:val="28"/>
        </w:rPr>
        <w:tab/>
        <w:t>It is on record that the defendant is defending the matter and filed its initial plea on the 16</w:t>
      </w:r>
      <w:r w:rsidR="00F91446" w:rsidRPr="00D25A7E">
        <w:rPr>
          <w:rFonts w:ascii="Times New Roman" w:hAnsi="Times New Roman" w:cs="Times New Roman"/>
          <w:sz w:val="28"/>
          <w:szCs w:val="28"/>
          <w:vertAlign w:val="superscript"/>
        </w:rPr>
        <w:t>th</w:t>
      </w:r>
      <w:r w:rsidR="00F91446" w:rsidRPr="00D25A7E">
        <w:rPr>
          <w:rFonts w:ascii="Times New Roman" w:hAnsi="Times New Roman" w:cs="Times New Roman"/>
          <w:sz w:val="28"/>
          <w:szCs w:val="28"/>
        </w:rPr>
        <w:t xml:space="preserve"> of May 2017 wherein it denied knowledge of the injuries sustained by the plaintiff in the </w:t>
      </w:r>
      <w:r w:rsidR="0041064D" w:rsidRPr="00D25A7E">
        <w:rPr>
          <w:rFonts w:ascii="Times New Roman" w:hAnsi="Times New Roman" w:cs="Times New Roman"/>
          <w:sz w:val="28"/>
          <w:szCs w:val="28"/>
        </w:rPr>
        <w:t>incident</w:t>
      </w:r>
      <w:r w:rsidR="00F91446" w:rsidRPr="00D25A7E">
        <w:rPr>
          <w:rFonts w:ascii="Times New Roman" w:hAnsi="Times New Roman" w:cs="Times New Roman"/>
          <w:sz w:val="28"/>
          <w:szCs w:val="28"/>
        </w:rPr>
        <w:t>. The defendant filed an amended plea on the 23</w:t>
      </w:r>
      <w:r w:rsidR="00F91446" w:rsidRPr="00D25A7E">
        <w:rPr>
          <w:rFonts w:ascii="Times New Roman" w:hAnsi="Times New Roman" w:cs="Times New Roman"/>
          <w:sz w:val="28"/>
          <w:szCs w:val="28"/>
          <w:vertAlign w:val="superscript"/>
        </w:rPr>
        <w:t>rd</w:t>
      </w:r>
      <w:r w:rsidR="00F91446" w:rsidRPr="00D25A7E">
        <w:rPr>
          <w:rFonts w:ascii="Times New Roman" w:hAnsi="Times New Roman" w:cs="Times New Roman"/>
          <w:sz w:val="28"/>
          <w:szCs w:val="28"/>
        </w:rPr>
        <w:t xml:space="preserve"> of July 2018 and again denied knowledge of the injuries sustai</w:t>
      </w:r>
      <w:r w:rsidR="0041064D" w:rsidRPr="00D25A7E">
        <w:rPr>
          <w:rFonts w:ascii="Times New Roman" w:hAnsi="Times New Roman" w:cs="Times New Roman"/>
          <w:sz w:val="28"/>
          <w:szCs w:val="28"/>
        </w:rPr>
        <w:t>ned by the plaintiff in the inci</w:t>
      </w:r>
      <w:r w:rsidR="00F91446" w:rsidRPr="00D25A7E">
        <w:rPr>
          <w:rFonts w:ascii="Times New Roman" w:hAnsi="Times New Roman" w:cs="Times New Roman"/>
          <w:sz w:val="28"/>
          <w:szCs w:val="28"/>
        </w:rPr>
        <w:t>dent</w:t>
      </w:r>
      <w:r w:rsidR="00E347EA" w:rsidRPr="00D25A7E">
        <w:rPr>
          <w:rFonts w:ascii="Times New Roman" w:hAnsi="Times New Roman" w:cs="Times New Roman"/>
          <w:sz w:val="28"/>
          <w:szCs w:val="28"/>
        </w:rPr>
        <w:t>. In t</w:t>
      </w:r>
      <w:r w:rsidR="00F91446" w:rsidRPr="00D25A7E">
        <w:rPr>
          <w:rFonts w:ascii="Times New Roman" w:hAnsi="Times New Roman" w:cs="Times New Roman"/>
          <w:sz w:val="28"/>
          <w:szCs w:val="28"/>
        </w:rPr>
        <w:t>he proposed amendment of the defendant’s plea filed on the 13</w:t>
      </w:r>
      <w:r w:rsidR="00F91446" w:rsidRPr="00D25A7E">
        <w:rPr>
          <w:rFonts w:ascii="Times New Roman" w:hAnsi="Times New Roman" w:cs="Times New Roman"/>
          <w:sz w:val="28"/>
          <w:szCs w:val="28"/>
          <w:vertAlign w:val="superscript"/>
        </w:rPr>
        <w:t>th</w:t>
      </w:r>
      <w:r w:rsidR="00F91446" w:rsidRPr="00D25A7E">
        <w:rPr>
          <w:rFonts w:ascii="Times New Roman" w:hAnsi="Times New Roman" w:cs="Times New Roman"/>
          <w:sz w:val="28"/>
          <w:szCs w:val="28"/>
        </w:rPr>
        <w:t xml:space="preserve"> of January 2022, two days before the hearing of this matter, the defendant now pleads that the injuries sustained by the plaintiff were not directly caused by the incident</w:t>
      </w:r>
      <w:r w:rsidR="00AB7DC5" w:rsidRPr="00D25A7E">
        <w:rPr>
          <w:rFonts w:ascii="Times New Roman" w:hAnsi="Times New Roman" w:cs="Times New Roman"/>
          <w:sz w:val="28"/>
          <w:szCs w:val="28"/>
        </w:rPr>
        <w:t xml:space="preserve"> and that the alleged amputation was as a result of a septic/infection wound whilst admitted at the Hospital.</w:t>
      </w:r>
    </w:p>
    <w:p w14:paraId="7217D5E8" w14:textId="77777777" w:rsidR="00AB7DC5" w:rsidRPr="00D25A7E" w:rsidRDefault="00AB7DC5" w:rsidP="00BF53BE">
      <w:pPr>
        <w:spacing w:after="0" w:line="360" w:lineRule="auto"/>
        <w:ind w:left="720" w:hanging="645"/>
        <w:jc w:val="both"/>
        <w:rPr>
          <w:rFonts w:ascii="Times New Roman" w:hAnsi="Times New Roman" w:cs="Times New Roman"/>
          <w:sz w:val="28"/>
          <w:szCs w:val="28"/>
        </w:rPr>
      </w:pPr>
    </w:p>
    <w:p w14:paraId="70750030" w14:textId="4FE86A40" w:rsidR="00CB6B68" w:rsidRPr="00D25A7E" w:rsidRDefault="00F91E06" w:rsidP="00CB6B68">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t>[5</w:t>
      </w:r>
      <w:r w:rsidR="00CB6B68" w:rsidRPr="00D25A7E">
        <w:rPr>
          <w:rFonts w:ascii="Times New Roman" w:hAnsi="Times New Roman" w:cs="Times New Roman"/>
          <w:sz w:val="28"/>
          <w:szCs w:val="28"/>
        </w:rPr>
        <w:t>]</w:t>
      </w:r>
      <w:r w:rsidR="00CB6B68" w:rsidRPr="00D25A7E">
        <w:rPr>
          <w:rFonts w:ascii="Times New Roman" w:hAnsi="Times New Roman" w:cs="Times New Roman"/>
          <w:sz w:val="28"/>
          <w:szCs w:val="28"/>
        </w:rPr>
        <w:tab/>
        <w:t>It is trite law that a Court may, at any stage of the proceedings before judgment</w:t>
      </w:r>
      <w:r w:rsidR="00E347EA" w:rsidRPr="00D25A7E">
        <w:rPr>
          <w:rFonts w:ascii="Times New Roman" w:hAnsi="Times New Roman" w:cs="Times New Roman"/>
          <w:sz w:val="28"/>
          <w:szCs w:val="28"/>
        </w:rPr>
        <w:t>,</w:t>
      </w:r>
      <w:r w:rsidR="00CB6B68" w:rsidRPr="00D25A7E">
        <w:rPr>
          <w:rFonts w:ascii="Times New Roman" w:hAnsi="Times New Roman" w:cs="Times New Roman"/>
          <w:sz w:val="28"/>
          <w:szCs w:val="28"/>
        </w:rPr>
        <w:t xml:space="preserve"> grant</w:t>
      </w:r>
      <w:r w:rsidR="00E347EA" w:rsidRPr="00D25A7E">
        <w:rPr>
          <w:rFonts w:ascii="Times New Roman" w:hAnsi="Times New Roman" w:cs="Times New Roman"/>
          <w:sz w:val="28"/>
          <w:szCs w:val="28"/>
        </w:rPr>
        <w:t xml:space="preserve"> a party</w:t>
      </w:r>
      <w:r w:rsidR="00CB6B68" w:rsidRPr="00D25A7E">
        <w:rPr>
          <w:rFonts w:ascii="Times New Roman" w:hAnsi="Times New Roman" w:cs="Times New Roman"/>
          <w:sz w:val="28"/>
          <w:szCs w:val="28"/>
        </w:rPr>
        <w:t xml:space="preserve"> leave to amend any pleading or document on such other terms as to costs or other matters as it deems fit. Furthermore, it has long been established that the duty of the presiding Judge is not only that of a referee to ascertain that the rules are observed by the parties but also to ensure that one party does not take advantage of the other and </w:t>
      </w:r>
      <w:r w:rsidR="00E347EA" w:rsidRPr="00D25A7E">
        <w:rPr>
          <w:rFonts w:ascii="Times New Roman" w:hAnsi="Times New Roman" w:cs="Times New Roman"/>
          <w:sz w:val="28"/>
          <w:szCs w:val="28"/>
        </w:rPr>
        <w:t xml:space="preserve">is </w:t>
      </w:r>
      <w:r w:rsidR="00CB6B68" w:rsidRPr="00D25A7E">
        <w:rPr>
          <w:rFonts w:ascii="Times New Roman" w:hAnsi="Times New Roman" w:cs="Times New Roman"/>
          <w:sz w:val="28"/>
          <w:szCs w:val="28"/>
        </w:rPr>
        <w:t>to ensure that justice is done.</w:t>
      </w:r>
    </w:p>
    <w:p w14:paraId="4B58DA8F" w14:textId="77777777" w:rsidR="00CB6B68" w:rsidRPr="00D25A7E" w:rsidRDefault="00CB6B68" w:rsidP="00CB6B68">
      <w:pPr>
        <w:spacing w:after="0" w:line="360" w:lineRule="auto"/>
        <w:ind w:left="720" w:hanging="720"/>
        <w:jc w:val="both"/>
        <w:rPr>
          <w:rFonts w:ascii="Times New Roman" w:hAnsi="Times New Roman" w:cs="Times New Roman"/>
          <w:i/>
          <w:sz w:val="28"/>
          <w:szCs w:val="28"/>
        </w:rPr>
      </w:pPr>
    </w:p>
    <w:p w14:paraId="052821AD" w14:textId="418473BD" w:rsidR="00604B5F" w:rsidRPr="00D25A7E" w:rsidRDefault="00F91E06" w:rsidP="00BF53BE">
      <w:pPr>
        <w:spacing w:after="0" w:line="360" w:lineRule="auto"/>
        <w:ind w:left="720" w:hanging="645"/>
        <w:jc w:val="both"/>
        <w:rPr>
          <w:rFonts w:ascii="Times New Roman" w:hAnsi="Times New Roman" w:cs="Times New Roman"/>
          <w:sz w:val="28"/>
          <w:szCs w:val="28"/>
        </w:rPr>
      </w:pPr>
      <w:r w:rsidRPr="00D25A7E">
        <w:rPr>
          <w:rFonts w:ascii="Times New Roman" w:hAnsi="Times New Roman" w:cs="Times New Roman"/>
          <w:sz w:val="28"/>
          <w:szCs w:val="28"/>
        </w:rPr>
        <w:lastRenderedPageBreak/>
        <w:t>[6</w:t>
      </w:r>
      <w:r w:rsidR="00CB6B68" w:rsidRPr="00D25A7E">
        <w:rPr>
          <w:rFonts w:ascii="Times New Roman" w:hAnsi="Times New Roman" w:cs="Times New Roman"/>
          <w:sz w:val="28"/>
          <w:szCs w:val="28"/>
        </w:rPr>
        <w:t>]</w:t>
      </w:r>
      <w:r w:rsidR="00CB6B68" w:rsidRPr="00D25A7E">
        <w:rPr>
          <w:rFonts w:ascii="Times New Roman" w:hAnsi="Times New Roman" w:cs="Times New Roman"/>
          <w:sz w:val="28"/>
          <w:szCs w:val="28"/>
        </w:rPr>
        <w:tab/>
      </w:r>
      <w:r w:rsidR="0041064D" w:rsidRPr="00D25A7E">
        <w:rPr>
          <w:rFonts w:ascii="Times New Roman" w:hAnsi="Times New Roman" w:cs="Times New Roman"/>
          <w:sz w:val="28"/>
          <w:szCs w:val="28"/>
        </w:rPr>
        <w:t>It is</w:t>
      </w:r>
      <w:r w:rsidR="00604B5F" w:rsidRPr="00D25A7E">
        <w:rPr>
          <w:rFonts w:ascii="Times New Roman" w:hAnsi="Times New Roman" w:cs="Times New Roman"/>
          <w:sz w:val="28"/>
          <w:szCs w:val="28"/>
        </w:rPr>
        <w:t xml:space="preserve"> necessary to restate what is recorded in the pre-trial minute held between the parties on the 6</w:t>
      </w:r>
      <w:r w:rsidR="00604B5F" w:rsidRPr="00D25A7E">
        <w:rPr>
          <w:rFonts w:ascii="Times New Roman" w:hAnsi="Times New Roman" w:cs="Times New Roman"/>
          <w:sz w:val="28"/>
          <w:szCs w:val="28"/>
          <w:vertAlign w:val="superscript"/>
        </w:rPr>
        <w:t>th</w:t>
      </w:r>
      <w:r w:rsidR="00604B5F" w:rsidRPr="00D25A7E">
        <w:rPr>
          <w:rFonts w:ascii="Times New Roman" w:hAnsi="Times New Roman" w:cs="Times New Roman"/>
          <w:sz w:val="28"/>
          <w:szCs w:val="28"/>
        </w:rPr>
        <w:t xml:space="preserve"> of July 2021 which was signed </w:t>
      </w:r>
      <w:r w:rsidR="00CB6B68" w:rsidRPr="00D25A7E">
        <w:rPr>
          <w:rFonts w:ascii="Times New Roman" w:hAnsi="Times New Roman" w:cs="Times New Roman"/>
          <w:sz w:val="28"/>
          <w:szCs w:val="28"/>
        </w:rPr>
        <w:t xml:space="preserve">by both parties </w:t>
      </w:r>
      <w:r w:rsidR="00604B5F" w:rsidRPr="00D25A7E">
        <w:rPr>
          <w:rFonts w:ascii="Times New Roman" w:hAnsi="Times New Roman" w:cs="Times New Roman"/>
          <w:sz w:val="28"/>
          <w:szCs w:val="28"/>
        </w:rPr>
        <w:t>on the 7</w:t>
      </w:r>
      <w:r w:rsidR="00604B5F" w:rsidRPr="00D25A7E">
        <w:rPr>
          <w:rFonts w:ascii="Times New Roman" w:hAnsi="Times New Roman" w:cs="Times New Roman"/>
          <w:sz w:val="28"/>
          <w:szCs w:val="28"/>
          <w:vertAlign w:val="superscript"/>
        </w:rPr>
        <w:t>th</w:t>
      </w:r>
      <w:r w:rsidR="00604B5F" w:rsidRPr="00D25A7E">
        <w:rPr>
          <w:rFonts w:ascii="Times New Roman" w:hAnsi="Times New Roman" w:cs="Times New Roman"/>
          <w:sz w:val="28"/>
          <w:szCs w:val="28"/>
        </w:rPr>
        <w:t xml:space="preserve"> of July 2021 wherein it is stated as follows:</w:t>
      </w:r>
    </w:p>
    <w:p w14:paraId="0478B52C" w14:textId="6F03EE8A" w:rsidR="00C159F2" w:rsidRPr="00D25A7E" w:rsidRDefault="00604B5F" w:rsidP="00B032F6">
      <w:pPr>
        <w:spacing w:after="0" w:line="360" w:lineRule="auto"/>
        <w:ind w:left="2880" w:hanging="1440"/>
        <w:jc w:val="both"/>
        <w:rPr>
          <w:rFonts w:ascii="Times New Roman" w:hAnsi="Times New Roman" w:cs="Times New Roman"/>
          <w:i/>
          <w:sz w:val="28"/>
          <w:szCs w:val="28"/>
        </w:rPr>
      </w:pPr>
      <w:r w:rsidRPr="00D25A7E">
        <w:rPr>
          <w:rFonts w:ascii="Times New Roman" w:hAnsi="Times New Roman" w:cs="Times New Roman"/>
          <w:i/>
          <w:sz w:val="28"/>
          <w:szCs w:val="28"/>
        </w:rPr>
        <w:t>“</w:t>
      </w:r>
      <w:r w:rsidR="00B032F6" w:rsidRPr="00D25A7E">
        <w:rPr>
          <w:rFonts w:ascii="Times New Roman" w:hAnsi="Times New Roman" w:cs="Times New Roman"/>
          <w:i/>
          <w:sz w:val="28"/>
          <w:szCs w:val="28"/>
        </w:rPr>
        <w:t xml:space="preserve">Para </w:t>
      </w:r>
      <w:r w:rsidR="00C159F2" w:rsidRPr="00D25A7E">
        <w:rPr>
          <w:rFonts w:ascii="Times New Roman" w:hAnsi="Times New Roman" w:cs="Times New Roman"/>
          <w:i/>
          <w:sz w:val="28"/>
          <w:szCs w:val="28"/>
        </w:rPr>
        <w:t>9.</w:t>
      </w:r>
      <w:r w:rsidR="00C159F2" w:rsidRPr="00D25A7E">
        <w:rPr>
          <w:rFonts w:ascii="Times New Roman" w:hAnsi="Times New Roman" w:cs="Times New Roman"/>
          <w:i/>
          <w:sz w:val="28"/>
          <w:szCs w:val="28"/>
        </w:rPr>
        <w:tab/>
        <w:t>The plaintiff seeks the following admissions from the defendant in respect of the deficits and sequalae the plaintiff suffers from as a result of the injuries sustained in the collision:</w:t>
      </w:r>
    </w:p>
    <w:p w14:paraId="7C4F8D8E" w14:textId="4C6B7FA6" w:rsidR="00C159F2" w:rsidRPr="00D25A7E" w:rsidRDefault="00C159F2" w:rsidP="00C159F2">
      <w:pPr>
        <w:spacing w:after="0" w:line="360" w:lineRule="auto"/>
        <w:ind w:left="2880" w:hanging="720"/>
        <w:jc w:val="both"/>
        <w:rPr>
          <w:rFonts w:ascii="Times New Roman" w:hAnsi="Times New Roman" w:cs="Times New Roman"/>
          <w:i/>
          <w:sz w:val="28"/>
          <w:szCs w:val="28"/>
        </w:rPr>
      </w:pPr>
      <w:r w:rsidRPr="00D25A7E">
        <w:rPr>
          <w:rFonts w:ascii="Times New Roman" w:hAnsi="Times New Roman" w:cs="Times New Roman"/>
          <w:i/>
          <w:sz w:val="28"/>
          <w:szCs w:val="28"/>
        </w:rPr>
        <w:t>9.1</w:t>
      </w:r>
      <w:r w:rsidRPr="00D25A7E">
        <w:rPr>
          <w:rFonts w:ascii="Times New Roman" w:hAnsi="Times New Roman" w:cs="Times New Roman"/>
          <w:i/>
          <w:sz w:val="28"/>
          <w:szCs w:val="28"/>
        </w:rPr>
        <w:tab/>
        <w:t>Does the defendant admit that the plaintiff was admitted at Leratong Hospital for medical care and treatment on the 30</w:t>
      </w:r>
      <w:r w:rsidRPr="00D25A7E">
        <w:rPr>
          <w:rFonts w:ascii="Times New Roman" w:hAnsi="Times New Roman" w:cs="Times New Roman"/>
          <w:i/>
          <w:sz w:val="28"/>
          <w:szCs w:val="28"/>
          <w:vertAlign w:val="superscript"/>
        </w:rPr>
        <w:t>th</w:t>
      </w:r>
      <w:r w:rsidRPr="00D25A7E">
        <w:rPr>
          <w:rFonts w:ascii="Times New Roman" w:hAnsi="Times New Roman" w:cs="Times New Roman"/>
          <w:i/>
          <w:sz w:val="28"/>
          <w:szCs w:val="28"/>
        </w:rPr>
        <w:t xml:space="preserve"> of November 2016</w:t>
      </w:r>
      <w:r w:rsidR="0041064D" w:rsidRPr="00D25A7E">
        <w:rPr>
          <w:rFonts w:ascii="Times New Roman" w:hAnsi="Times New Roman" w:cs="Times New Roman"/>
          <w:sz w:val="28"/>
          <w:szCs w:val="28"/>
        </w:rPr>
        <w:t xml:space="preserve"> </w:t>
      </w:r>
      <w:r w:rsidRPr="00D25A7E">
        <w:rPr>
          <w:rFonts w:ascii="Times New Roman" w:hAnsi="Times New Roman" w:cs="Times New Roman"/>
          <w:i/>
          <w:sz w:val="28"/>
          <w:szCs w:val="28"/>
        </w:rPr>
        <w:t>and discharged on the 24</w:t>
      </w:r>
      <w:r w:rsidRPr="00D25A7E">
        <w:rPr>
          <w:rFonts w:ascii="Times New Roman" w:hAnsi="Times New Roman" w:cs="Times New Roman"/>
          <w:i/>
          <w:sz w:val="28"/>
          <w:szCs w:val="28"/>
          <w:vertAlign w:val="superscript"/>
        </w:rPr>
        <w:t>th</w:t>
      </w:r>
      <w:r w:rsidRPr="00D25A7E">
        <w:rPr>
          <w:rFonts w:ascii="Times New Roman" w:hAnsi="Times New Roman" w:cs="Times New Roman"/>
          <w:i/>
          <w:sz w:val="28"/>
          <w:szCs w:val="28"/>
        </w:rPr>
        <w:t xml:space="preserve"> of January 2017?</w:t>
      </w:r>
    </w:p>
    <w:p w14:paraId="00D8370A" w14:textId="77777777" w:rsidR="00C159F2" w:rsidRPr="00D25A7E" w:rsidRDefault="00C159F2" w:rsidP="00C159F2">
      <w:pPr>
        <w:spacing w:after="0" w:line="360" w:lineRule="auto"/>
        <w:ind w:left="2880" w:hanging="720"/>
        <w:jc w:val="both"/>
        <w:rPr>
          <w:rFonts w:ascii="Times New Roman" w:hAnsi="Times New Roman" w:cs="Times New Roman"/>
          <w:i/>
          <w:sz w:val="28"/>
          <w:szCs w:val="28"/>
        </w:rPr>
      </w:pPr>
      <w:r w:rsidRPr="00D25A7E">
        <w:rPr>
          <w:rFonts w:ascii="Times New Roman" w:hAnsi="Times New Roman" w:cs="Times New Roman"/>
          <w:i/>
          <w:sz w:val="28"/>
          <w:szCs w:val="28"/>
        </w:rPr>
        <w:t>9.2</w:t>
      </w:r>
      <w:r w:rsidRPr="00D25A7E">
        <w:rPr>
          <w:rFonts w:ascii="Times New Roman" w:hAnsi="Times New Roman" w:cs="Times New Roman"/>
          <w:i/>
          <w:sz w:val="28"/>
          <w:szCs w:val="28"/>
        </w:rPr>
        <w:tab/>
        <w:t>Does the defendant admit that the plaintiff sustained the following injuries as a direct link of the accident?</w:t>
      </w:r>
    </w:p>
    <w:p w14:paraId="4CAFFC3A" w14:textId="77777777" w:rsidR="00C159F2" w:rsidRPr="00D25A7E" w:rsidRDefault="00C159F2" w:rsidP="00C159F2">
      <w:pPr>
        <w:spacing w:after="0" w:line="360" w:lineRule="auto"/>
        <w:ind w:left="3600" w:hanging="720"/>
        <w:jc w:val="both"/>
        <w:rPr>
          <w:rFonts w:ascii="Times New Roman" w:hAnsi="Times New Roman" w:cs="Times New Roman"/>
          <w:i/>
          <w:sz w:val="28"/>
          <w:szCs w:val="28"/>
        </w:rPr>
      </w:pPr>
      <w:r w:rsidRPr="00D25A7E">
        <w:rPr>
          <w:rFonts w:ascii="Times New Roman" w:hAnsi="Times New Roman" w:cs="Times New Roman"/>
          <w:i/>
          <w:sz w:val="28"/>
          <w:szCs w:val="28"/>
        </w:rPr>
        <w:t>9.2.1</w:t>
      </w:r>
      <w:r w:rsidRPr="00D25A7E">
        <w:rPr>
          <w:rFonts w:ascii="Times New Roman" w:hAnsi="Times New Roman" w:cs="Times New Roman"/>
          <w:i/>
          <w:sz w:val="28"/>
          <w:szCs w:val="28"/>
        </w:rPr>
        <w:tab/>
        <w:t>Fracture of the left leg which was subsequently amputated;</w:t>
      </w:r>
    </w:p>
    <w:p w14:paraId="20380389" w14:textId="255C4AB7" w:rsidR="00C159F2" w:rsidRPr="00D25A7E" w:rsidRDefault="00C159F2" w:rsidP="00C159F2">
      <w:pPr>
        <w:spacing w:after="0" w:line="360" w:lineRule="auto"/>
        <w:ind w:left="3600" w:hanging="720"/>
        <w:jc w:val="both"/>
        <w:rPr>
          <w:rFonts w:ascii="Times New Roman" w:hAnsi="Times New Roman" w:cs="Times New Roman"/>
          <w:i/>
          <w:sz w:val="28"/>
          <w:szCs w:val="28"/>
        </w:rPr>
      </w:pPr>
      <w:r w:rsidRPr="00D25A7E">
        <w:rPr>
          <w:rFonts w:ascii="Times New Roman" w:hAnsi="Times New Roman" w:cs="Times New Roman"/>
          <w:i/>
          <w:sz w:val="28"/>
          <w:szCs w:val="28"/>
        </w:rPr>
        <w:t>9.2.2</w:t>
      </w:r>
      <w:r w:rsidRPr="00D25A7E">
        <w:rPr>
          <w:rFonts w:ascii="Times New Roman" w:hAnsi="Times New Roman" w:cs="Times New Roman"/>
          <w:i/>
          <w:sz w:val="28"/>
          <w:szCs w:val="28"/>
        </w:rPr>
        <w:tab/>
        <w:t>Soft tissue injuries;</w:t>
      </w:r>
    </w:p>
    <w:p w14:paraId="67FE5D61" w14:textId="727B97F0" w:rsidR="00C159F2" w:rsidRPr="00D25A7E" w:rsidRDefault="00C159F2" w:rsidP="00C159F2">
      <w:pPr>
        <w:spacing w:after="0" w:line="360" w:lineRule="auto"/>
        <w:ind w:left="3600" w:hanging="720"/>
        <w:jc w:val="both"/>
        <w:rPr>
          <w:rFonts w:ascii="Times New Roman" w:hAnsi="Times New Roman" w:cs="Times New Roman"/>
          <w:i/>
          <w:sz w:val="28"/>
          <w:szCs w:val="28"/>
        </w:rPr>
      </w:pPr>
      <w:r w:rsidRPr="00D25A7E">
        <w:rPr>
          <w:rFonts w:ascii="Times New Roman" w:hAnsi="Times New Roman" w:cs="Times New Roman"/>
          <w:i/>
          <w:sz w:val="28"/>
          <w:szCs w:val="28"/>
        </w:rPr>
        <w:t>9.2.3</w:t>
      </w:r>
      <w:r w:rsidRPr="00D25A7E">
        <w:rPr>
          <w:rFonts w:ascii="Times New Roman" w:hAnsi="Times New Roman" w:cs="Times New Roman"/>
          <w:i/>
          <w:sz w:val="28"/>
          <w:szCs w:val="28"/>
        </w:rPr>
        <w:tab/>
        <w:t>Minor head injury with neurocognitive and psychological sequelae;</w:t>
      </w:r>
    </w:p>
    <w:p w14:paraId="12AAB609" w14:textId="77777777" w:rsidR="00C159F2" w:rsidRPr="00D25A7E" w:rsidRDefault="00C159F2" w:rsidP="00C159F2">
      <w:pPr>
        <w:spacing w:after="0" w:line="360" w:lineRule="auto"/>
        <w:ind w:left="3600" w:hanging="720"/>
        <w:jc w:val="both"/>
        <w:rPr>
          <w:rFonts w:ascii="Times New Roman" w:hAnsi="Times New Roman" w:cs="Times New Roman"/>
          <w:i/>
          <w:sz w:val="28"/>
          <w:szCs w:val="28"/>
        </w:rPr>
      </w:pPr>
      <w:r w:rsidRPr="00D25A7E">
        <w:rPr>
          <w:rFonts w:ascii="Times New Roman" w:hAnsi="Times New Roman" w:cs="Times New Roman"/>
          <w:i/>
          <w:sz w:val="28"/>
          <w:szCs w:val="28"/>
        </w:rPr>
        <w:t>9.2.4</w:t>
      </w:r>
      <w:r w:rsidRPr="00D25A7E">
        <w:rPr>
          <w:rFonts w:ascii="Times New Roman" w:hAnsi="Times New Roman" w:cs="Times New Roman"/>
          <w:i/>
          <w:sz w:val="28"/>
          <w:szCs w:val="28"/>
        </w:rPr>
        <w:tab/>
        <w:t>Emotional and psychological trauma.</w:t>
      </w:r>
    </w:p>
    <w:p w14:paraId="231B29BB" w14:textId="77777777" w:rsidR="006E14A4" w:rsidRPr="00D25A7E" w:rsidRDefault="00C159F2" w:rsidP="006E14A4">
      <w:pPr>
        <w:spacing w:after="0" w:line="360" w:lineRule="auto"/>
        <w:ind w:left="1440"/>
        <w:jc w:val="both"/>
        <w:rPr>
          <w:rFonts w:ascii="Times New Roman" w:hAnsi="Times New Roman" w:cs="Times New Roman"/>
          <w:i/>
          <w:sz w:val="28"/>
          <w:szCs w:val="28"/>
        </w:rPr>
      </w:pPr>
      <w:r w:rsidRPr="00D25A7E">
        <w:rPr>
          <w:rFonts w:ascii="Times New Roman" w:hAnsi="Times New Roman" w:cs="Times New Roman"/>
          <w:i/>
          <w:sz w:val="28"/>
          <w:szCs w:val="28"/>
        </w:rPr>
        <w:t>Defendant is required to give basis for which it denies the injuries having regard to the plaintiff’s medical report and hospital records in confirmation:</w:t>
      </w:r>
    </w:p>
    <w:p w14:paraId="135B5721" w14:textId="77777777" w:rsidR="006E14A4" w:rsidRPr="00D25A7E" w:rsidRDefault="006E14A4" w:rsidP="006E14A4">
      <w:pPr>
        <w:spacing w:after="0" w:line="360" w:lineRule="auto"/>
        <w:jc w:val="both"/>
        <w:rPr>
          <w:rFonts w:ascii="Times New Roman" w:hAnsi="Times New Roman" w:cs="Times New Roman"/>
          <w:i/>
          <w:sz w:val="28"/>
          <w:szCs w:val="28"/>
        </w:rPr>
      </w:pPr>
    </w:p>
    <w:p w14:paraId="7E365A73" w14:textId="39A5AD43" w:rsidR="006E14A4" w:rsidRPr="00D25A7E" w:rsidRDefault="006E14A4" w:rsidP="00F513BA">
      <w:pPr>
        <w:spacing w:after="0" w:line="360" w:lineRule="auto"/>
        <w:ind w:firstLine="720"/>
        <w:jc w:val="both"/>
        <w:rPr>
          <w:rFonts w:ascii="Times New Roman" w:hAnsi="Times New Roman" w:cs="Times New Roman"/>
          <w:i/>
          <w:sz w:val="28"/>
          <w:szCs w:val="28"/>
        </w:rPr>
      </w:pPr>
      <w:r w:rsidRPr="00D25A7E">
        <w:rPr>
          <w:rFonts w:ascii="Times New Roman" w:hAnsi="Times New Roman" w:cs="Times New Roman"/>
          <w:i/>
          <w:sz w:val="28"/>
          <w:szCs w:val="28"/>
        </w:rPr>
        <w:t>Defendant’s Answer:</w:t>
      </w:r>
    </w:p>
    <w:p w14:paraId="5D991EB9" w14:textId="77777777" w:rsidR="006E14A4" w:rsidRPr="00D25A7E" w:rsidRDefault="006E14A4" w:rsidP="006E14A4">
      <w:pPr>
        <w:spacing w:after="0" w:line="360" w:lineRule="auto"/>
        <w:ind w:left="1440"/>
        <w:jc w:val="both"/>
        <w:rPr>
          <w:rFonts w:ascii="Times New Roman" w:hAnsi="Times New Roman" w:cs="Times New Roman"/>
          <w:i/>
          <w:sz w:val="28"/>
          <w:szCs w:val="28"/>
        </w:rPr>
      </w:pPr>
      <w:r w:rsidRPr="00D25A7E">
        <w:rPr>
          <w:rFonts w:ascii="Times New Roman" w:hAnsi="Times New Roman" w:cs="Times New Roman"/>
          <w:i/>
          <w:sz w:val="28"/>
          <w:szCs w:val="28"/>
        </w:rPr>
        <w:t>The above is noted as recorded in the hospital records, however, is not relevant in the determination/ adjudication of the aspect of merits/liability.</w:t>
      </w:r>
    </w:p>
    <w:p w14:paraId="7305621E" w14:textId="77777777" w:rsidR="006E14A4" w:rsidRPr="00D25A7E" w:rsidRDefault="006E14A4" w:rsidP="006E14A4">
      <w:pPr>
        <w:spacing w:after="0" w:line="360" w:lineRule="auto"/>
        <w:jc w:val="both"/>
        <w:rPr>
          <w:rFonts w:ascii="Times New Roman" w:hAnsi="Times New Roman" w:cs="Times New Roman"/>
          <w:i/>
          <w:sz w:val="28"/>
          <w:szCs w:val="28"/>
        </w:rPr>
      </w:pPr>
      <w:r w:rsidRPr="00D25A7E">
        <w:rPr>
          <w:rFonts w:ascii="Times New Roman" w:hAnsi="Times New Roman" w:cs="Times New Roman"/>
          <w:i/>
          <w:sz w:val="28"/>
          <w:szCs w:val="28"/>
        </w:rPr>
        <w:tab/>
      </w:r>
    </w:p>
    <w:p w14:paraId="530CDBA5" w14:textId="15D9EDCB" w:rsidR="00C159F2" w:rsidRPr="00D25A7E" w:rsidRDefault="006E14A4" w:rsidP="00B032F6">
      <w:pPr>
        <w:spacing w:after="0" w:line="360" w:lineRule="auto"/>
        <w:ind w:left="2880" w:hanging="720"/>
        <w:jc w:val="both"/>
        <w:rPr>
          <w:rFonts w:ascii="Times New Roman" w:hAnsi="Times New Roman" w:cs="Times New Roman"/>
          <w:i/>
          <w:sz w:val="28"/>
          <w:szCs w:val="28"/>
        </w:rPr>
      </w:pPr>
      <w:r w:rsidRPr="00D25A7E">
        <w:rPr>
          <w:rFonts w:ascii="Times New Roman" w:hAnsi="Times New Roman" w:cs="Times New Roman"/>
          <w:i/>
          <w:sz w:val="28"/>
          <w:szCs w:val="28"/>
        </w:rPr>
        <w:lastRenderedPageBreak/>
        <w:t>9.3</w:t>
      </w:r>
      <w:r w:rsidRPr="00D25A7E">
        <w:rPr>
          <w:rFonts w:ascii="Times New Roman" w:hAnsi="Times New Roman" w:cs="Times New Roman"/>
          <w:i/>
          <w:sz w:val="28"/>
          <w:szCs w:val="28"/>
        </w:rPr>
        <w:tab/>
        <w:t>Does the defendant admit the diagnosed injuries are linked with the accident in question?</w:t>
      </w:r>
    </w:p>
    <w:p w14:paraId="64843BBE" w14:textId="77777777" w:rsidR="006E14A4" w:rsidRPr="00D25A7E" w:rsidRDefault="006E14A4" w:rsidP="006E14A4">
      <w:pPr>
        <w:spacing w:after="0" w:line="360" w:lineRule="auto"/>
        <w:ind w:left="2160" w:hanging="650"/>
        <w:jc w:val="both"/>
        <w:rPr>
          <w:rFonts w:ascii="Times New Roman" w:hAnsi="Times New Roman" w:cs="Times New Roman"/>
          <w:i/>
          <w:sz w:val="28"/>
          <w:szCs w:val="28"/>
        </w:rPr>
      </w:pPr>
    </w:p>
    <w:p w14:paraId="3D86E551" w14:textId="6133F1D2" w:rsidR="006E14A4" w:rsidRPr="00D25A7E" w:rsidRDefault="006E14A4" w:rsidP="00F513BA">
      <w:pPr>
        <w:spacing w:after="0" w:line="360" w:lineRule="auto"/>
        <w:ind w:firstLine="720"/>
        <w:jc w:val="both"/>
        <w:rPr>
          <w:rFonts w:ascii="Times New Roman" w:hAnsi="Times New Roman" w:cs="Times New Roman"/>
          <w:i/>
          <w:sz w:val="28"/>
          <w:szCs w:val="28"/>
        </w:rPr>
      </w:pPr>
      <w:r w:rsidRPr="00D25A7E">
        <w:rPr>
          <w:rFonts w:ascii="Times New Roman" w:hAnsi="Times New Roman" w:cs="Times New Roman"/>
          <w:i/>
          <w:sz w:val="28"/>
          <w:szCs w:val="28"/>
        </w:rPr>
        <w:t>Defendant’s Answer:</w:t>
      </w:r>
    </w:p>
    <w:p w14:paraId="373586D1" w14:textId="5887B752" w:rsidR="006E14A4" w:rsidRPr="00D25A7E" w:rsidRDefault="006E14A4" w:rsidP="006E14A4">
      <w:pPr>
        <w:spacing w:after="0" w:line="360" w:lineRule="auto"/>
        <w:ind w:left="1510"/>
        <w:jc w:val="both"/>
        <w:rPr>
          <w:rFonts w:ascii="Times New Roman" w:hAnsi="Times New Roman" w:cs="Times New Roman"/>
          <w:i/>
          <w:sz w:val="28"/>
          <w:szCs w:val="28"/>
        </w:rPr>
      </w:pPr>
      <w:r w:rsidRPr="00D25A7E">
        <w:rPr>
          <w:rFonts w:ascii="Times New Roman" w:hAnsi="Times New Roman" w:cs="Times New Roman"/>
          <w:i/>
          <w:sz w:val="28"/>
          <w:szCs w:val="28"/>
        </w:rPr>
        <w:t>The above is noted as recorded in the hospital records, however, is not relevant in the determination/adjudication of the aspect of merits/liability.</w:t>
      </w:r>
    </w:p>
    <w:p w14:paraId="6990ABAA" w14:textId="0EF7571C" w:rsidR="006E14A4" w:rsidRPr="00D25A7E" w:rsidRDefault="006E14A4" w:rsidP="006E14A4">
      <w:pPr>
        <w:spacing w:after="0" w:line="360" w:lineRule="auto"/>
        <w:ind w:left="1510"/>
        <w:jc w:val="both"/>
        <w:rPr>
          <w:rFonts w:ascii="Times New Roman" w:hAnsi="Times New Roman" w:cs="Times New Roman"/>
          <w:i/>
          <w:sz w:val="28"/>
          <w:szCs w:val="28"/>
        </w:rPr>
      </w:pPr>
    </w:p>
    <w:p w14:paraId="41D5879E" w14:textId="1FA62BB6" w:rsidR="006E14A4" w:rsidRPr="00D25A7E" w:rsidRDefault="006E14A4" w:rsidP="00B032F6">
      <w:pPr>
        <w:spacing w:after="0" w:line="360" w:lineRule="auto"/>
        <w:ind w:left="2880" w:hanging="720"/>
        <w:jc w:val="both"/>
        <w:rPr>
          <w:rFonts w:ascii="Times New Roman" w:hAnsi="Times New Roman" w:cs="Times New Roman"/>
          <w:i/>
          <w:sz w:val="28"/>
          <w:szCs w:val="28"/>
        </w:rPr>
      </w:pPr>
      <w:r w:rsidRPr="00D25A7E">
        <w:rPr>
          <w:rFonts w:ascii="Times New Roman" w:hAnsi="Times New Roman" w:cs="Times New Roman"/>
          <w:i/>
          <w:sz w:val="28"/>
          <w:szCs w:val="28"/>
        </w:rPr>
        <w:t>9.4</w:t>
      </w:r>
      <w:r w:rsidRPr="00D25A7E">
        <w:rPr>
          <w:rFonts w:ascii="Times New Roman" w:hAnsi="Times New Roman" w:cs="Times New Roman"/>
          <w:i/>
          <w:sz w:val="28"/>
          <w:szCs w:val="28"/>
        </w:rPr>
        <w:tab/>
        <w:t>Does the defendant admit that the plaintiff was treated as follows following the accident:</w:t>
      </w:r>
    </w:p>
    <w:p w14:paraId="44E7A2EF" w14:textId="2A08F251" w:rsidR="006E14A4" w:rsidRPr="00D25A7E" w:rsidRDefault="006E14A4" w:rsidP="006E14A4">
      <w:pPr>
        <w:spacing w:after="0" w:line="360" w:lineRule="auto"/>
        <w:ind w:left="2160" w:hanging="650"/>
        <w:jc w:val="both"/>
        <w:rPr>
          <w:rFonts w:ascii="Times New Roman" w:hAnsi="Times New Roman" w:cs="Times New Roman"/>
          <w:i/>
          <w:sz w:val="28"/>
          <w:szCs w:val="28"/>
        </w:rPr>
      </w:pPr>
      <w:r w:rsidRPr="00D25A7E">
        <w:rPr>
          <w:rFonts w:ascii="Times New Roman" w:hAnsi="Times New Roman" w:cs="Times New Roman"/>
          <w:i/>
          <w:sz w:val="28"/>
          <w:szCs w:val="28"/>
        </w:rPr>
        <w:tab/>
      </w:r>
      <w:r w:rsidR="00B032F6" w:rsidRPr="00D25A7E">
        <w:rPr>
          <w:rFonts w:ascii="Times New Roman" w:hAnsi="Times New Roman" w:cs="Times New Roman"/>
          <w:i/>
          <w:sz w:val="28"/>
          <w:szCs w:val="28"/>
        </w:rPr>
        <w:tab/>
      </w:r>
      <w:r w:rsidRPr="00D25A7E">
        <w:rPr>
          <w:rFonts w:ascii="Times New Roman" w:hAnsi="Times New Roman" w:cs="Times New Roman"/>
          <w:i/>
          <w:sz w:val="28"/>
          <w:szCs w:val="28"/>
        </w:rPr>
        <w:t>9.4.1</w:t>
      </w:r>
      <w:r w:rsidRPr="00D25A7E">
        <w:rPr>
          <w:rFonts w:ascii="Times New Roman" w:hAnsi="Times New Roman" w:cs="Times New Roman"/>
          <w:i/>
          <w:sz w:val="28"/>
          <w:szCs w:val="28"/>
        </w:rPr>
        <w:tab/>
        <w:t>surgical intervention with fixatives in situ;</w:t>
      </w:r>
    </w:p>
    <w:p w14:paraId="72F1296A" w14:textId="5938194E" w:rsidR="006E14A4" w:rsidRPr="00D25A7E" w:rsidRDefault="006E14A4" w:rsidP="006E14A4">
      <w:pPr>
        <w:spacing w:after="0" w:line="360" w:lineRule="auto"/>
        <w:ind w:left="2160" w:hanging="650"/>
        <w:jc w:val="both"/>
        <w:rPr>
          <w:rFonts w:ascii="Times New Roman" w:hAnsi="Times New Roman" w:cs="Times New Roman"/>
          <w:i/>
          <w:sz w:val="28"/>
          <w:szCs w:val="28"/>
        </w:rPr>
      </w:pPr>
      <w:r w:rsidRPr="00D25A7E">
        <w:rPr>
          <w:rFonts w:ascii="Times New Roman" w:hAnsi="Times New Roman" w:cs="Times New Roman"/>
          <w:i/>
          <w:sz w:val="28"/>
          <w:szCs w:val="28"/>
        </w:rPr>
        <w:tab/>
      </w:r>
      <w:r w:rsidR="00B032F6" w:rsidRPr="00D25A7E">
        <w:rPr>
          <w:rFonts w:ascii="Times New Roman" w:hAnsi="Times New Roman" w:cs="Times New Roman"/>
          <w:i/>
          <w:sz w:val="28"/>
          <w:szCs w:val="28"/>
        </w:rPr>
        <w:tab/>
      </w:r>
      <w:r w:rsidRPr="00D25A7E">
        <w:rPr>
          <w:rFonts w:ascii="Times New Roman" w:hAnsi="Times New Roman" w:cs="Times New Roman"/>
          <w:i/>
          <w:sz w:val="28"/>
          <w:szCs w:val="28"/>
        </w:rPr>
        <w:t>9.4.2</w:t>
      </w:r>
      <w:r w:rsidRPr="00D25A7E">
        <w:rPr>
          <w:rFonts w:ascii="Times New Roman" w:hAnsi="Times New Roman" w:cs="Times New Roman"/>
          <w:i/>
          <w:sz w:val="28"/>
          <w:szCs w:val="28"/>
        </w:rPr>
        <w:tab/>
        <w:t>conservative treatment;</w:t>
      </w:r>
    </w:p>
    <w:p w14:paraId="03817A41" w14:textId="2E687567" w:rsidR="006E14A4" w:rsidRPr="00D25A7E" w:rsidRDefault="006E14A4" w:rsidP="006E14A4">
      <w:pPr>
        <w:spacing w:after="0" w:line="360" w:lineRule="auto"/>
        <w:ind w:left="2160" w:hanging="650"/>
        <w:jc w:val="both"/>
        <w:rPr>
          <w:rFonts w:ascii="Times New Roman" w:hAnsi="Times New Roman" w:cs="Times New Roman"/>
          <w:i/>
          <w:sz w:val="28"/>
          <w:szCs w:val="28"/>
        </w:rPr>
      </w:pPr>
      <w:r w:rsidRPr="00D25A7E">
        <w:rPr>
          <w:rFonts w:ascii="Times New Roman" w:hAnsi="Times New Roman" w:cs="Times New Roman"/>
          <w:i/>
          <w:sz w:val="28"/>
          <w:szCs w:val="28"/>
        </w:rPr>
        <w:tab/>
      </w:r>
      <w:r w:rsidR="00B032F6" w:rsidRPr="00D25A7E">
        <w:rPr>
          <w:rFonts w:ascii="Times New Roman" w:hAnsi="Times New Roman" w:cs="Times New Roman"/>
          <w:i/>
          <w:sz w:val="28"/>
          <w:szCs w:val="28"/>
        </w:rPr>
        <w:tab/>
      </w:r>
      <w:r w:rsidRPr="00D25A7E">
        <w:rPr>
          <w:rFonts w:ascii="Times New Roman" w:hAnsi="Times New Roman" w:cs="Times New Roman"/>
          <w:i/>
          <w:sz w:val="28"/>
          <w:szCs w:val="28"/>
        </w:rPr>
        <w:t>9.4.3</w:t>
      </w:r>
      <w:r w:rsidRPr="00D25A7E">
        <w:rPr>
          <w:rFonts w:ascii="Times New Roman" w:hAnsi="Times New Roman" w:cs="Times New Roman"/>
          <w:i/>
          <w:sz w:val="28"/>
          <w:szCs w:val="28"/>
        </w:rPr>
        <w:tab/>
        <w:t>crutches;</w:t>
      </w:r>
    </w:p>
    <w:p w14:paraId="40DC3AA7" w14:textId="6043D516" w:rsidR="006E14A4" w:rsidRPr="00D25A7E" w:rsidRDefault="006E14A4" w:rsidP="006E14A4">
      <w:pPr>
        <w:spacing w:after="0" w:line="360" w:lineRule="auto"/>
        <w:ind w:left="2160" w:hanging="650"/>
        <w:jc w:val="both"/>
        <w:rPr>
          <w:rFonts w:ascii="Times New Roman" w:hAnsi="Times New Roman" w:cs="Times New Roman"/>
          <w:i/>
          <w:sz w:val="28"/>
          <w:szCs w:val="28"/>
        </w:rPr>
      </w:pPr>
      <w:r w:rsidRPr="00D25A7E">
        <w:rPr>
          <w:rFonts w:ascii="Times New Roman" w:hAnsi="Times New Roman" w:cs="Times New Roman"/>
          <w:i/>
          <w:sz w:val="28"/>
          <w:szCs w:val="28"/>
        </w:rPr>
        <w:tab/>
      </w:r>
      <w:r w:rsidR="00B032F6" w:rsidRPr="00D25A7E">
        <w:rPr>
          <w:rFonts w:ascii="Times New Roman" w:hAnsi="Times New Roman" w:cs="Times New Roman"/>
          <w:i/>
          <w:sz w:val="28"/>
          <w:szCs w:val="28"/>
        </w:rPr>
        <w:tab/>
      </w:r>
      <w:r w:rsidRPr="00D25A7E">
        <w:rPr>
          <w:rFonts w:ascii="Times New Roman" w:hAnsi="Times New Roman" w:cs="Times New Roman"/>
          <w:i/>
          <w:sz w:val="28"/>
          <w:szCs w:val="28"/>
        </w:rPr>
        <w:t>9.4.4</w:t>
      </w:r>
      <w:r w:rsidRPr="00D25A7E">
        <w:rPr>
          <w:rFonts w:ascii="Times New Roman" w:hAnsi="Times New Roman" w:cs="Times New Roman"/>
          <w:i/>
          <w:sz w:val="28"/>
          <w:szCs w:val="28"/>
        </w:rPr>
        <w:tab/>
        <w:t>plaster of paris</w:t>
      </w:r>
      <w:r w:rsidR="00B032F6" w:rsidRPr="00D25A7E">
        <w:rPr>
          <w:rFonts w:ascii="Times New Roman" w:hAnsi="Times New Roman" w:cs="Times New Roman"/>
          <w:i/>
          <w:sz w:val="28"/>
          <w:szCs w:val="28"/>
        </w:rPr>
        <w:t>;</w:t>
      </w:r>
    </w:p>
    <w:p w14:paraId="6AF43F07" w14:textId="6A45759B" w:rsidR="00B032F6" w:rsidRPr="00D25A7E" w:rsidRDefault="00B032F6" w:rsidP="006E14A4">
      <w:pPr>
        <w:spacing w:after="0" w:line="360" w:lineRule="auto"/>
        <w:ind w:left="2160" w:hanging="650"/>
        <w:jc w:val="both"/>
        <w:rPr>
          <w:rFonts w:ascii="Times New Roman" w:hAnsi="Times New Roman" w:cs="Times New Roman"/>
          <w:i/>
          <w:sz w:val="28"/>
          <w:szCs w:val="28"/>
        </w:rPr>
      </w:pPr>
      <w:r w:rsidRPr="00D25A7E">
        <w:rPr>
          <w:rFonts w:ascii="Times New Roman" w:hAnsi="Times New Roman" w:cs="Times New Roman"/>
          <w:i/>
          <w:sz w:val="28"/>
          <w:szCs w:val="28"/>
        </w:rPr>
        <w:tab/>
      </w:r>
      <w:r w:rsidRPr="00D25A7E">
        <w:rPr>
          <w:rFonts w:ascii="Times New Roman" w:hAnsi="Times New Roman" w:cs="Times New Roman"/>
          <w:i/>
          <w:sz w:val="28"/>
          <w:szCs w:val="28"/>
        </w:rPr>
        <w:tab/>
        <w:t>9.4.5 physiotherapy;</w:t>
      </w:r>
    </w:p>
    <w:p w14:paraId="56B406BD" w14:textId="50C68B3B" w:rsidR="00B032F6" w:rsidRPr="00D25A7E" w:rsidRDefault="00B032F6" w:rsidP="006E14A4">
      <w:pPr>
        <w:spacing w:after="0" w:line="360" w:lineRule="auto"/>
        <w:ind w:left="2160" w:hanging="650"/>
        <w:jc w:val="both"/>
        <w:rPr>
          <w:rFonts w:ascii="Times New Roman" w:hAnsi="Times New Roman" w:cs="Times New Roman"/>
          <w:i/>
          <w:sz w:val="28"/>
          <w:szCs w:val="28"/>
        </w:rPr>
      </w:pPr>
      <w:r w:rsidRPr="00D25A7E">
        <w:rPr>
          <w:rFonts w:ascii="Times New Roman" w:hAnsi="Times New Roman" w:cs="Times New Roman"/>
          <w:i/>
          <w:sz w:val="28"/>
          <w:szCs w:val="28"/>
        </w:rPr>
        <w:tab/>
      </w:r>
      <w:r w:rsidRPr="00D25A7E">
        <w:rPr>
          <w:rFonts w:ascii="Times New Roman" w:hAnsi="Times New Roman" w:cs="Times New Roman"/>
          <w:i/>
          <w:sz w:val="28"/>
          <w:szCs w:val="28"/>
        </w:rPr>
        <w:tab/>
        <w:t>9.4.6</w:t>
      </w:r>
      <w:r w:rsidRPr="00D25A7E">
        <w:rPr>
          <w:rFonts w:ascii="Times New Roman" w:hAnsi="Times New Roman" w:cs="Times New Roman"/>
          <w:i/>
          <w:sz w:val="28"/>
          <w:szCs w:val="28"/>
        </w:rPr>
        <w:tab/>
        <w:t>amputation;</w:t>
      </w:r>
    </w:p>
    <w:p w14:paraId="5E28C943" w14:textId="20BCF00E" w:rsidR="00B032F6" w:rsidRPr="00D25A7E" w:rsidRDefault="00B032F6" w:rsidP="006E14A4">
      <w:pPr>
        <w:spacing w:after="0" w:line="360" w:lineRule="auto"/>
        <w:ind w:left="2160" w:hanging="650"/>
        <w:jc w:val="both"/>
        <w:rPr>
          <w:rFonts w:ascii="Times New Roman" w:hAnsi="Times New Roman" w:cs="Times New Roman"/>
          <w:i/>
          <w:sz w:val="28"/>
          <w:szCs w:val="28"/>
        </w:rPr>
      </w:pPr>
      <w:r w:rsidRPr="00D25A7E">
        <w:rPr>
          <w:rFonts w:ascii="Times New Roman" w:hAnsi="Times New Roman" w:cs="Times New Roman"/>
          <w:i/>
          <w:sz w:val="28"/>
          <w:szCs w:val="28"/>
        </w:rPr>
        <w:tab/>
      </w:r>
      <w:r w:rsidRPr="00D25A7E">
        <w:rPr>
          <w:rFonts w:ascii="Times New Roman" w:hAnsi="Times New Roman" w:cs="Times New Roman"/>
          <w:i/>
          <w:sz w:val="28"/>
          <w:szCs w:val="28"/>
        </w:rPr>
        <w:tab/>
        <w:t>9.4.7</w:t>
      </w:r>
      <w:r w:rsidRPr="00D25A7E">
        <w:rPr>
          <w:rFonts w:ascii="Times New Roman" w:hAnsi="Times New Roman" w:cs="Times New Roman"/>
          <w:i/>
          <w:sz w:val="28"/>
          <w:szCs w:val="28"/>
        </w:rPr>
        <w:tab/>
        <w:t>debridement;</w:t>
      </w:r>
    </w:p>
    <w:p w14:paraId="700508AE" w14:textId="770868B7" w:rsidR="00B032F6" w:rsidRPr="00D25A7E" w:rsidRDefault="00B032F6" w:rsidP="00B032F6">
      <w:pPr>
        <w:spacing w:after="0" w:line="360" w:lineRule="auto"/>
        <w:ind w:left="2160" w:firstLine="720"/>
        <w:jc w:val="both"/>
        <w:rPr>
          <w:rFonts w:ascii="Times New Roman" w:hAnsi="Times New Roman" w:cs="Times New Roman"/>
          <w:i/>
          <w:sz w:val="28"/>
          <w:szCs w:val="28"/>
        </w:rPr>
      </w:pPr>
      <w:r w:rsidRPr="00D25A7E">
        <w:rPr>
          <w:rFonts w:ascii="Times New Roman" w:hAnsi="Times New Roman" w:cs="Times New Roman"/>
          <w:i/>
          <w:sz w:val="28"/>
          <w:szCs w:val="28"/>
        </w:rPr>
        <w:t>9.4.8</w:t>
      </w:r>
      <w:r w:rsidRPr="00D25A7E">
        <w:rPr>
          <w:rFonts w:ascii="Times New Roman" w:hAnsi="Times New Roman" w:cs="Times New Roman"/>
          <w:i/>
          <w:sz w:val="28"/>
          <w:szCs w:val="28"/>
        </w:rPr>
        <w:tab/>
        <w:t>psychological counselling.</w:t>
      </w:r>
    </w:p>
    <w:p w14:paraId="18A631FD" w14:textId="008A5314" w:rsidR="00B032F6" w:rsidRPr="00D25A7E" w:rsidRDefault="00B032F6" w:rsidP="00B032F6">
      <w:pPr>
        <w:spacing w:after="0" w:line="360" w:lineRule="auto"/>
        <w:jc w:val="both"/>
        <w:rPr>
          <w:rFonts w:ascii="Times New Roman" w:hAnsi="Times New Roman" w:cs="Times New Roman"/>
          <w:i/>
          <w:sz w:val="28"/>
          <w:szCs w:val="28"/>
        </w:rPr>
      </w:pPr>
    </w:p>
    <w:p w14:paraId="55A1C97B" w14:textId="4864F5D5" w:rsidR="00B032F6" w:rsidRPr="00D25A7E" w:rsidRDefault="00B032F6" w:rsidP="00F513BA">
      <w:pPr>
        <w:spacing w:after="0" w:line="360" w:lineRule="auto"/>
        <w:ind w:firstLine="720"/>
        <w:jc w:val="both"/>
        <w:rPr>
          <w:rFonts w:ascii="Times New Roman" w:hAnsi="Times New Roman" w:cs="Times New Roman"/>
          <w:i/>
          <w:sz w:val="28"/>
          <w:szCs w:val="28"/>
        </w:rPr>
      </w:pPr>
      <w:r w:rsidRPr="00D25A7E">
        <w:rPr>
          <w:rFonts w:ascii="Times New Roman" w:hAnsi="Times New Roman" w:cs="Times New Roman"/>
          <w:i/>
          <w:sz w:val="28"/>
          <w:szCs w:val="28"/>
        </w:rPr>
        <w:t>Defendant’s Answer:</w:t>
      </w:r>
    </w:p>
    <w:p w14:paraId="6437D640" w14:textId="60B776B9" w:rsidR="00B032F6" w:rsidRPr="00D25A7E" w:rsidRDefault="00B032F6" w:rsidP="00B032F6">
      <w:pPr>
        <w:spacing w:after="0" w:line="360" w:lineRule="auto"/>
        <w:ind w:left="1440"/>
        <w:jc w:val="both"/>
        <w:rPr>
          <w:rFonts w:ascii="Times New Roman" w:hAnsi="Times New Roman" w:cs="Times New Roman"/>
          <w:i/>
          <w:sz w:val="28"/>
          <w:szCs w:val="28"/>
        </w:rPr>
      </w:pPr>
      <w:r w:rsidRPr="00D25A7E">
        <w:rPr>
          <w:rFonts w:ascii="Times New Roman" w:hAnsi="Times New Roman" w:cs="Times New Roman"/>
          <w:i/>
          <w:sz w:val="28"/>
          <w:szCs w:val="28"/>
        </w:rPr>
        <w:t>The above is noted as recorded in the hospital re</w:t>
      </w:r>
      <w:r w:rsidR="00CB6B68" w:rsidRPr="00D25A7E">
        <w:rPr>
          <w:rFonts w:ascii="Times New Roman" w:hAnsi="Times New Roman" w:cs="Times New Roman"/>
          <w:i/>
          <w:sz w:val="28"/>
          <w:szCs w:val="28"/>
        </w:rPr>
        <w:t xml:space="preserve">cords, however, is not relevant </w:t>
      </w:r>
      <w:r w:rsidRPr="00D25A7E">
        <w:rPr>
          <w:rFonts w:ascii="Times New Roman" w:hAnsi="Times New Roman" w:cs="Times New Roman"/>
          <w:i/>
          <w:sz w:val="28"/>
          <w:szCs w:val="28"/>
        </w:rPr>
        <w:t>in the determination/adjudication of the aspect of merits/liability.</w:t>
      </w:r>
    </w:p>
    <w:p w14:paraId="4BC40FB7" w14:textId="77777777" w:rsidR="00B032F6" w:rsidRPr="00D25A7E" w:rsidRDefault="00B032F6" w:rsidP="006E14A4">
      <w:pPr>
        <w:spacing w:after="0" w:line="360" w:lineRule="auto"/>
        <w:ind w:left="2160" w:hanging="650"/>
        <w:jc w:val="both"/>
        <w:rPr>
          <w:rFonts w:ascii="Times New Roman" w:hAnsi="Times New Roman" w:cs="Times New Roman"/>
          <w:i/>
          <w:sz w:val="28"/>
          <w:szCs w:val="28"/>
        </w:rPr>
      </w:pPr>
    </w:p>
    <w:p w14:paraId="604FE946" w14:textId="442DBE1F" w:rsidR="006E792C" w:rsidRPr="00D25A7E" w:rsidRDefault="00424EF8" w:rsidP="005F3E62">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t>[7</w:t>
      </w:r>
      <w:r w:rsidR="00BF53BE" w:rsidRPr="00D25A7E">
        <w:rPr>
          <w:rFonts w:ascii="Times New Roman" w:hAnsi="Times New Roman" w:cs="Times New Roman"/>
          <w:sz w:val="28"/>
          <w:szCs w:val="28"/>
        </w:rPr>
        <w:t>]</w:t>
      </w:r>
      <w:r w:rsidR="00CB6B68" w:rsidRPr="00D25A7E">
        <w:rPr>
          <w:rFonts w:ascii="Times New Roman" w:hAnsi="Times New Roman" w:cs="Times New Roman"/>
          <w:sz w:val="28"/>
          <w:szCs w:val="28"/>
        </w:rPr>
        <w:tab/>
        <w:t>A</w:t>
      </w:r>
      <w:r w:rsidR="005F3E62" w:rsidRPr="00D25A7E">
        <w:rPr>
          <w:rFonts w:ascii="Times New Roman" w:hAnsi="Times New Roman" w:cs="Times New Roman"/>
          <w:sz w:val="28"/>
          <w:szCs w:val="28"/>
        </w:rPr>
        <w:t xml:space="preserve">lthough the </w:t>
      </w:r>
      <w:r w:rsidR="00CB6B68" w:rsidRPr="00D25A7E">
        <w:rPr>
          <w:rFonts w:ascii="Times New Roman" w:hAnsi="Times New Roman" w:cs="Times New Roman"/>
          <w:sz w:val="28"/>
          <w:szCs w:val="28"/>
        </w:rPr>
        <w:t xml:space="preserve">Court </w:t>
      </w:r>
      <w:r w:rsidR="00F54680" w:rsidRPr="00D25A7E">
        <w:rPr>
          <w:rFonts w:ascii="Times New Roman" w:hAnsi="Times New Roman" w:cs="Times New Roman"/>
          <w:sz w:val="28"/>
          <w:szCs w:val="28"/>
        </w:rPr>
        <w:t xml:space="preserve">has the </w:t>
      </w:r>
      <w:r w:rsidR="005F3E62" w:rsidRPr="00D25A7E">
        <w:rPr>
          <w:rFonts w:ascii="Times New Roman" w:hAnsi="Times New Roman" w:cs="Times New Roman"/>
          <w:sz w:val="28"/>
          <w:szCs w:val="28"/>
        </w:rPr>
        <w:t xml:space="preserve">power to grant a party leave </w:t>
      </w:r>
      <w:r w:rsidR="00CB6B68" w:rsidRPr="00D25A7E">
        <w:rPr>
          <w:rFonts w:ascii="Times New Roman" w:hAnsi="Times New Roman" w:cs="Times New Roman"/>
          <w:sz w:val="28"/>
          <w:szCs w:val="28"/>
        </w:rPr>
        <w:t xml:space="preserve">to amend its pleadings at any stage of the proceedings before judgment is delivered, </w:t>
      </w:r>
      <w:r w:rsidR="005F3E62" w:rsidRPr="00D25A7E">
        <w:rPr>
          <w:rFonts w:ascii="Times New Roman" w:hAnsi="Times New Roman" w:cs="Times New Roman"/>
          <w:sz w:val="28"/>
          <w:szCs w:val="28"/>
        </w:rPr>
        <w:t>the Court must exercise its discretion judicially and will only do so if there is no substantial prejudice that would be meted to the other party. In casu, the parties agreed in the pre-trial minute that issues</w:t>
      </w:r>
      <w:r w:rsidR="006E792C" w:rsidRPr="00D25A7E">
        <w:rPr>
          <w:rFonts w:ascii="Times New Roman" w:hAnsi="Times New Roman" w:cs="Times New Roman"/>
          <w:sz w:val="28"/>
          <w:szCs w:val="28"/>
        </w:rPr>
        <w:t xml:space="preserve"> relating to</w:t>
      </w:r>
      <w:r w:rsidR="005F3E62" w:rsidRPr="00D25A7E">
        <w:rPr>
          <w:rFonts w:ascii="Times New Roman" w:hAnsi="Times New Roman" w:cs="Times New Roman"/>
          <w:sz w:val="28"/>
          <w:szCs w:val="28"/>
        </w:rPr>
        <w:t xml:space="preserve"> the injuries of the plaintiff are </w:t>
      </w:r>
      <w:r w:rsidR="005F3E62" w:rsidRPr="00D25A7E">
        <w:rPr>
          <w:rFonts w:ascii="Times New Roman" w:hAnsi="Times New Roman" w:cs="Times New Roman"/>
          <w:sz w:val="28"/>
          <w:szCs w:val="28"/>
        </w:rPr>
        <w:lastRenderedPageBreak/>
        <w:t>irrelevant in the determination of the merits or liability</w:t>
      </w:r>
      <w:r w:rsidR="006E792C" w:rsidRPr="00D25A7E">
        <w:rPr>
          <w:rFonts w:ascii="Times New Roman" w:hAnsi="Times New Roman" w:cs="Times New Roman"/>
          <w:sz w:val="28"/>
          <w:szCs w:val="28"/>
        </w:rPr>
        <w:t>. I</w:t>
      </w:r>
      <w:r w:rsidR="005F3E62" w:rsidRPr="00D25A7E">
        <w:rPr>
          <w:rFonts w:ascii="Times New Roman" w:hAnsi="Times New Roman" w:cs="Times New Roman"/>
          <w:sz w:val="28"/>
          <w:szCs w:val="28"/>
        </w:rPr>
        <w:t>t is</w:t>
      </w:r>
      <w:r w:rsidR="006E792C" w:rsidRPr="00D25A7E">
        <w:rPr>
          <w:rFonts w:ascii="Times New Roman" w:hAnsi="Times New Roman" w:cs="Times New Roman"/>
          <w:sz w:val="28"/>
          <w:szCs w:val="28"/>
        </w:rPr>
        <w:t xml:space="preserve"> therefore</w:t>
      </w:r>
      <w:r w:rsidR="005F3E62" w:rsidRPr="00D25A7E">
        <w:rPr>
          <w:rFonts w:ascii="Times New Roman" w:hAnsi="Times New Roman" w:cs="Times New Roman"/>
          <w:sz w:val="28"/>
          <w:szCs w:val="28"/>
        </w:rPr>
        <w:t xml:space="preserve"> disconcerting for the defendant to resile from that agreement only two days before the trial. </w:t>
      </w:r>
      <w:r w:rsidR="006E792C" w:rsidRPr="00D25A7E">
        <w:rPr>
          <w:rFonts w:ascii="Times New Roman" w:hAnsi="Times New Roman" w:cs="Times New Roman"/>
          <w:sz w:val="28"/>
          <w:szCs w:val="28"/>
        </w:rPr>
        <w:t xml:space="preserve">The timing of filing the notice of amendment two days before trial deprived the plaintiff the opportunity to prepare and to lead evidence on that particular issue in the trial. </w:t>
      </w:r>
    </w:p>
    <w:p w14:paraId="4F15FB3E" w14:textId="45776225" w:rsidR="005B73DF" w:rsidRPr="00D25A7E" w:rsidRDefault="005B73DF" w:rsidP="005F3E62">
      <w:pPr>
        <w:spacing w:after="0" w:line="360" w:lineRule="auto"/>
        <w:ind w:left="720" w:hanging="720"/>
        <w:jc w:val="both"/>
        <w:rPr>
          <w:rFonts w:ascii="Times New Roman" w:hAnsi="Times New Roman" w:cs="Times New Roman"/>
          <w:sz w:val="28"/>
          <w:szCs w:val="28"/>
        </w:rPr>
      </w:pPr>
    </w:p>
    <w:p w14:paraId="3B71BA4B" w14:textId="57D1B000" w:rsidR="005B73DF" w:rsidRPr="00D25A7E" w:rsidRDefault="00424EF8" w:rsidP="005F3E62">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t>[8</w:t>
      </w:r>
      <w:r w:rsidR="005B73DF" w:rsidRPr="00D25A7E">
        <w:rPr>
          <w:rFonts w:ascii="Times New Roman" w:hAnsi="Times New Roman" w:cs="Times New Roman"/>
          <w:sz w:val="28"/>
          <w:szCs w:val="28"/>
        </w:rPr>
        <w:t>]</w:t>
      </w:r>
      <w:r w:rsidR="005B73DF" w:rsidRPr="00D25A7E">
        <w:rPr>
          <w:rFonts w:ascii="Times New Roman" w:hAnsi="Times New Roman" w:cs="Times New Roman"/>
          <w:sz w:val="28"/>
          <w:szCs w:val="28"/>
        </w:rPr>
        <w:tab/>
        <w:t xml:space="preserve">It </w:t>
      </w:r>
      <w:r w:rsidR="004A5E43" w:rsidRPr="00D25A7E">
        <w:rPr>
          <w:rFonts w:ascii="Times New Roman" w:hAnsi="Times New Roman" w:cs="Times New Roman"/>
          <w:sz w:val="28"/>
          <w:szCs w:val="28"/>
        </w:rPr>
        <w:t xml:space="preserve">should be remembered that the privity and sanctity of the contract should prevail at all times. It </w:t>
      </w:r>
      <w:r w:rsidR="005B73DF" w:rsidRPr="00D25A7E">
        <w:rPr>
          <w:rFonts w:ascii="Times New Roman" w:hAnsi="Times New Roman" w:cs="Times New Roman"/>
          <w:sz w:val="28"/>
          <w:szCs w:val="28"/>
        </w:rPr>
        <w:t xml:space="preserve">has been decided in a number of cases that the courts should not easily allow parties not to respect and honour the terms of their agreement </w:t>
      </w:r>
      <w:r w:rsidR="004A5E43" w:rsidRPr="00D25A7E">
        <w:rPr>
          <w:rFonts w:ascii="Times New Roman" w:hAnsi="Times New Roman" w:cs="Times New Roman"/>
          <w:sz w:val="28"/>
          <w:szCs w:val="28"/>
        </w:rPr>
        <w:t>unless it is demonstrated that certain terms of the agreement are prejudicial to one of the parties.</w:t>
      </w:r>
      <w:r w:rsidR="005B73DF" w:rsidRPr="00D25A7E">
        <w:rPr>
          <w:rFonts w:ascii="Times New Roman" w:hAnsi="Times New Roman" w:cs="Times New Roman"/>
          <w:sz w:val="28"/>
          <w:szCs w:val="28"/>
        </w:rPr>
        <w:t xml:space="preserve"> Put differently, courts have been enjoyed to hold parties </w:t>
      </w:r>
      <w:r w:rsidR="00F54680" w:rsidRPr="00D25A7E">
        <w:rPr>
          <w:rFonts w:ascii="Times New Roman" w:hAnsi="Times New Roman" w:cs="Times New Roman"/>
          <w:sz w:val="28"/>
          <w:szCs w:val="28"/>
        </w:rPr>
        <w:t>to the terms of their agreement</w:t>
      </w:r>
      <w:r w:rsidR="005B73DF" w:rsidRPr="00D25A7E">
        <w:rPr>
          <w:rFonts w:ascii="Times New Roman" w:hAnsi="Times New Roman" w:cs="Times New Roman"/>
          <w:sz w:val="28"/>
          <w:szCs w:val="28"/>
        </w:rPr>
        <w:t xml:space="preserve"> unless such terms of the agreement are against public policy.</w:t>
      </w:r>
    </w:p>
    <w:p w14:paraId="0FA78A8B" w14:textId="77777777" w:rsidR="005B73DF" w:rsidRPr="00D25A7E" w:rsidRDefault="005B73DF" w:rsidP="005F3E62">
      <w:pPr>
        <w:spacing w:after="0" w:line="360" w:lineRule="auto"/>
        <w:ind w:left="720" w:hanging="720"/>
        <w:jc w:val="both"/>
        <w:rPr>
          <w:rFonts w:ascii="Times New Roman" w:hAnsi="Times New Roman" w:cs="Times New Roman"/>
          <w:sz w:val="28"/>
          <w:szCs w:val="28"/>
        </w:rPr>
      </w:pPr>
    </w:p>
    <w:p w14:paraId="2F12D334" w14:textId="7400C09F" w:rsidR="004A5E43" w:rsidRPr="00D25A7E" w:rsidRDefault="00424EF8" w:rsidP="004A5E43">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t>[9</w:t>
      </w:r>
      <w:r w:rsidR="005B73DF" w:rsidRPr="00D25A7E">
        <w:rPr>
          <w:rFonts w:ascii="Times New Roman" w:hAnsi="Times New Roman" w:cs="Times New Roman"/>
          <w:sz w:val="28"/>
          <w:szCs w:val="28"/>
        </w:rPr>
        <w:t>]</w:t>
      </w:r>
      <w:r w:rsidR="005B73DF" w:rsidRPr="00D25A7E">
        <w:rPr>
          <w:rFonts w:ascii="Times New Roman" w:hAnsi="Times New Roman" w:cs="Times New Roman"/>
          <w:sz w:val="28"/>
          <w:szCs w:val="28"/>
        </w:rPr>
        <w:tab/>
      </w:r>
      <w:r w:rsidR="004A5E43" w:rsidRPr="00D25A7E">
        <w:rPr>
          <w:rFonts w:ascii="Times New Roman" w:hAnsi="Times New Roman" w:cs="Times New Roman"/>
          <w:sz w:val="28"/>
          <w:szCs w:val="28"/>
        </w:rPr>
        <w:t xml:space="preserve">In </w:t>
      </w:r>
      <w:r w:rsidR="004A5E43" w:rsidRPr="00D25A7E">
        <w:rPr>
          <w:rFonts w:ascii="Times New Roman" w:hAnsi="Times New Roman" w:cs="Times New Roman"/>
          <w:i/>
          <w:sz w:val="28"/>
          <w:szCs w:val="28"/>
        </w:rPr>
        <w:t xml:space="preserve">Mohabed’s Leisure Holdings (Pty) Ltd v Southern Sun Hotel Interests (Pty) Ltd (183/17) [2017] ZASCA 176 (1 December 2017) </w:t>
      </w:r>
      <w:r w:rsidR="004A5E43" w:rsidRPr="00D25A7E">
        <w:rPr>
          <w:rFonts w:ascii="Times New Roman" w:hAnsi="Times New Roman" w:cs="Times New Roman"/>
          <w:sz w:val="28"/>
          <w:szCs w:val="28"/>
        </w:rPr>
        <w:t>the Supreme Court of Appeal reaffirmed the principle of the privity and sanctity of the contract and stated the following:</w:t>
      </w:r>
    </w:p>
    <w:p w14:paraId="003D3029" w14:textId="77777777" w:rsidR="004A5E43" w:rsidRPr="00D25A7E" w:rsidRDefault="004A5E43" w:rsidP="004A5E43">
      <w:pPr>
        <w:spacing w:after="0" w:line="360" w:lineRule="auto"/>
        <w:ind w:left="1440"/>
        <w:jc w:val="both"/>
        <w:rPr>
          <w:rFonts w:ascii="Times New Roman" w:hAnsi="Times New Roman" w:cs="Times New Roman"/>
          <w:sz w:val="28"/>
          <w:szCs w:val="28"/>
        </w:rPr>
      </w:pPr>
      <w:r w:rsidRPr="00D25A7E">
        <w:rPr>
          <w:rFonts w:ascii="Times New Roman" w:hAnsi="Times New Roman" w:cs="Times New Roman"/>
          <w:i/>
          <w:sz w:val="28"/>
          <w:szCs w:val="28"/>
        </w:rPr>
        <w:t>“paragraph 23 The privity and sanctity of contract entails that contractual obligations must be honoured when the parties have entered into the contractual agreement freely and voluntarily. The notion of the privity and sanctity of contracts goes hand in hand with the freedom to contract, taking into considerations the requirements of a valid contract, freedom to contract denotes that parties are free to enter into contracts and decide on the terms of the contract.</w:t>
      </w:r>
      <w:r w:rsidRPr="00D25A7E">
        <w:rPr>
          <w:rFonts w:ascii="Times New Roman" w:hAnsi="Times New Roman" w:cs="Times New Roman"/>
          <w:sz w:val="28"/>
          <w:szCs w:val="28"/>
        </w:rPr>
        <w:t>”</w:t>
      </w:r>
    </w:p>
    <w:p w14:paraId="466D4633" w14:textId="77777777" w:rsidR="004A5E43" w:rsidRPr="00D25A7E" w:rsidRDefault="004A5E43" w:rsidP="004A5E43">
      <w:pPr>
        <w:spacing w:after="0" w:line="360" w:lineRule="auto"/>
        <w:jc w:val="both"/>
        <w:rPr>
          <w:rFonts w:ascii="Times New Roman" w:hAnsi="Times New Roman" w:cs="Times New Roman"/>
          <w:sz w:val="28"/>
          <w:szCs w:val="28"/>
        </w:rPr>
      </w:pPr>
    </w:p>
    <w:p w14:paraId="692AD9EF" w14:textId="22711B48" w:rsidR="004A5E43" w:rsidRPr="00D25A7E" w:rsidRDefault="00424EF8" w:rsidP="004A5E43">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t>[10</w:t>
      </w:r>
      <w:r w:rsidR="004A5E43" w:rsidRPr="00D25A7E">
        <w:rPr>
          <w:rFonts w:ascii="Times New Roman" w:hAnsi="Times New Roman" w:cs="Times New Roman"/>
          <w:sz w:val="28"/>
          <w:szCs w:val="28"/>
        </w:rPr>
        <w:t>]</w:t>
      </w:r>
      <w:r w:rsidR="004A5E43" w:rsidRPr="00D25A7E">
        <w:rPr>
          <w:rFonts w:ascii="Times New Roman" w:hAnsi="Times New Roman" w:cs="Times New Roman"/>
          <w:sz w:val="28"/>
          <w:szCs w:val="28"/>
        </w:rPr>
        <w:tab/>
        <w:t xml:space="preserve">The Court continued and quoted with approval a paragraph in </w:t>
      </w:r>
      <w:r w:rsidR="004A5E43" w:rsidRPr="00D25A7E">
        <w:rPr>
          <w:rFonts w:ascii="Times New Roman" w:hAnsi="Times New Roman" w:cs="Times New Roman"/>
          <w:i/>
          <w:sz w:val="28"/>
          <w:szCs w:val="28"/>
        </w:rPr>
        <w:t xml:space="preserve">Wells v South African Alumenite Company 1927 AD 69 at 73 </w:t>
      </w:r>
      <w:r w:rsidR="004A5E43" w:rsidRPr="00D25A7E">
        <w:rPr>
          <w:rFonts w:ascii="Times New Roman" w:hAnsi="Times New Roman" w:cs="Times New Roman"/>
          <w:sz w:val="28"/>
          <w:szCs w:val="28"/>
        </w:rPr>
        <w:t xml:space="preserve">wherein the Court held as follows: </w:t>
      </w:r>
    </w:p>
    <w:p w14:paraId="2BF79206" w14:textId="77777777" w:rsidR="004A5E43" w:rsidRPr="00D25A7E" w:rsidRDefault="004A5E43" w:rsidP="004A5E43">
      <w:pPr>
        <w:spacing w:after="0" w:line="360" w:lineRule="auto"/>
        <w:ind w:left="1440"/>
        <w:jc w:val="both"/>
        <w:rPr>
          <w:rFonts w:ascii="Times New Roman" w:hAnsi="Times New Roman" w:cs="Times New Roman"/>
          <w:i/>
          <w:sz w:val="28"/>
          <w:szCs w:val="28"/>
        </w:rPr>
      </w:pPr>
      <w:r w:rsidRPr="00D25A7E">
        <w:rPr>
          <w:rFonts w:ascii="Times New Roman" w:hAnsi="Times New Roman" w:cs="Times New Roman"/>
          <w:i/>
          <w:sz w:val="28"/>
          <w:szCs w:val="28"/>
        </w:rPr>
        <w:lastRenderedPageBreak/>
        <w:t>“If there is one thing which, more than another, public policy requires, it is that men of full age and competent understanding shall have the utmost liberty of contracting, and that their contracts, when entered into freely and voluntarily, shall be held sacred and enforced by the courts of justice.”</w:t>
      </w:r>
    </w:p>
    <w:p w14:paraId="53A9AEBE" w14:textId="77777777" w:rsidR="004A5E43" w:rsidRPr="00D25A7E" w:rsidRDefault="004A5E43" w:rsidP="004A5E43">
      <w:pPr>
        <w:spacing w:after="0" w:line="360" w:lineRule="auto"/>
        <w:ind w:left="1440"/>
        <w:jc w:val="both"/>
        <w:rPr>
          <w:rFonts w:ascii="Times New Roman" w:hAnsi="Times New Roman" w:cs="Times New Roman"/>
          <w:i/>
          <w:sz w:val="28"/>
          <w:szCs w:val="28"/>
        </w:rPr>
      </w:pPr>
    </w:p>
    <w:p w14:paraId="2FA1A290" w14:textId="3F3BFE5D" w:rsidR="004A5E43" w:rsidRPr="00D25A7E" w:rsidRDefault="00424EF8" w:rsidP="004A5E43">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t>[11</w:t>
      </w:r>
      <w:r w:rsidR="004A5E43" w:rsidRPr="00D25A7E">
        <w:rPr>
          <w:rFonts w:ascii="Times New Roman" w:hAnsi="Times New Roman" w:cs="Times New Roman"/>
          <w:sz w:val="28"/>
          <w:szCs w:val="28"/>
        </w:rPr>
        <w:t>]</w:t>
      </w:r>
      <w:r w:rsidR="004A5E43" w:rsidRPr="00D25A7E">
        <w:rPr>
          <w:rFonts w:ascii="Times New Roman" w:hAnsi="Times New Roman" w:cs="Times New Roman"/>
          <w:sz w:val="28"/>
          <w:szCs w:val="28"/>
        </w:rPr>
        <w:tab/>
        <w:t xml:space="preserve">Recently the Constitutional Court in </w:t>
      </w:r>
      <w:r w:rsidR="004A5E43" w:rsidRPr="00D25A7E">
        <w:rPr>
          <w:rFonts w:ascii="Times New Roman" w:hAnsi="Times New Roman" w:cs="Times New Roman"/>
          <w:i/>
          <w:sz w:val="28"/>
          <w:szCs w:val="28"/>
        </w:rPr>
        <w:t xml:space="preserve">Beadica 231 and Others v Trustees for the Time Being of Oregon Trust and Others CCT 109/19 [2020] ZACC 13 </w:t>
      </w:r>
      <w:r w:rsidR="004A5E43" w:rsidRPr="00D25A7E">
        <w:rPr>
          <w:rFonts w:ascii="Times New Roman" w:hAnsi="Times New Roman" w:cs="Times New Roman"/>
          <w:sz w:val="28"/>
          <w:szCs w:val="28"/>
        </w:rPr>
        <w:t xml:space="preserve">also had an opportunity to </w:t>
      </w:r>
      <w:r w:rsidR="00D25A7E" w:rsidRPr="00D25A7E">
        <w:rPr>
          <w:rFonts w:ascii="Times New Roman" w:hAnsi="Times New Roman" w:cs="Times New Roman"/>
          <w:sz w:val="28"/>
          <w:szCs w:val="28"/>
        </w:rPr>
        <w:t>emphasized</w:t>
      </w:r>
      <w:r w:rsidR="004A5E43" w:rsidRPr="00D25A7E">
        <w:rPr>
          <w:rFonts w:ascii="Times New Roman" w:hAnsi="Times New Roman" w:cs="Times New Roman"/>
          <w:sz w:val="28"/>
          <w:szCs w:val="28"/>
        </w:rPr>
        <w:t xml:space="preserve"> the principle of pacta sunt servanda and stated the following:</w:t>
      </w:r>
    </w:p>
    <w:p w14:paraId="66E64B99" w14:textId="77777777" w:rsidR="004A5E43" w:rsidRPr="00D25A7E" w:rsidRDefault="004A5E43" w:rsidP="004A5E43">
      <w:pPr>
        <w:pStyle w:val="gmail-default"/>
        <w:spacing w:before="0" w:beforeAutospacing="0" w:after="0" w:afterAutospacing="0" w:line="360" w:lineRule="auto"/>
        <w:ind w:left="1440"/>
        <w:jc w:val="both"/>
        <w:rPr>
          <w:i/>
          <w:color w:val="000000"/>
          <w:sz w:val="28"/>
          <w:szCs w:val="28"/>
        </w:rPr>
      </w:pPr>
      <w:r w:rsidRPr="00D25A7E">
        <w:rPr>
          <w:i/>
          <w:sz w:val="28"/>
          <w:szCs w:val="28"/>
        </w:rPr>
        <w:t xml:space="preserve">“paragraph 84 </w:t>
      </w:r>
      <w:r w:rsidRPr="00D25A7E">
        <w:rPr>
          <w:i/>
          <w:color w:val="000000"/>
          <w:sz w:val="28"/>
          <w:szCs w:val="28"/>
        </w:rPr>
        <w:t xml:space="preserve">Moreover, contractual relations are the bedrock of economic activity and our economic development is dependent, to a large extent, on the willingness of parties to enter into contractual relationships. If parties are confident that contracts that they enter into will be upheld, then they will be incentivised to contract with other parties for their mutual gain. Without this confidence, the very motivation for social coordination is diminished. It is indeed crucial to economic development that individuals should be able to trust that all contracting parties will be bound by obligations willingly assumed. </w:t>
      </w:r>
    </w:p>
    <w:p w14:paraId="2BEF0BE4" w14:textId="77777777" w:rsidR="004A5E43" w:rsidRPr="00D25A7E" w:rsidRDefault="004A5E43" w:rsidP="004A5E43">
      <w:pPr>
        <w:spacing w:after="0" w:line="360" w:lineRule="auto"/>
        <w:jc w:val="both"/>
        <w:rPr>
          <w:rFonts w:ascii="Times New Roman" w:eastAsia="Calibri" w:hAnsi="Times New Roman" w:cs="Times New Roman"/>
          <w:color w:val="000000"/>
          <w:sz w:val="28"/>
          <w:szCs w:val="28"/>
          <w:lang w:eastAsia="en-ZA"/>
        </w:rPr>
      </w:pPr>
      <w:r w:rsidRPr="00D25A7E">
        <w:rPr>
          <w:rFonts w:ascii="Times New Roman" w:eastAsia="Calibri" w:hAnsi="Times New Roman" w:cs="Times New Roman"/>
          <w:color w:val="000000"/>
          <w:sz w:val="28"/>
          <w:szCs w:val="28"/>
          <w:lang w:eastAsia="en-ZA"/>
        </w:rPr>
        <w:t> </w:t>
      </w:r>
    </w:p>
    <w:p w14:paraId="0CA80578" w14:textId="77777777" w:rsidR="004A5E43" w:rsidRPr="00D25A7E" w:rsidRDefault="004A5E43" w:rsidP="004A5E43">
      <w:pPr>
        <w:spacing w:after="0" w:line="360" w:lineRule="auto"/>
        <w:ind w:left="1440"/>
        <w:jc w:val="both"/>
        <w:rPr>
          <w:rFonts w:ascii="Times New Roman" w:eastAsia="Calibri" w:hAnsi="Times New Roman" w:cs="Times New Roman"/>
          <w:i/>
          <w:color w:val="000000"/>
          <w:sz w:val="28"/>
          <w:szCs w:val="28"/>
          <w:lang w:eastAsia="en-ZA"/>
        </w:rPr>
      </w:pPr>
      <w:r w:rsidRPr="00D25A7E">
        <w:rPr>
          <w:rFonts w:ascii="Times New Roman" w:eastAsia="Calibri" w:hAnsi="Times New Roman" w:cs="Times New Roman"/>
          <w:i/>
          <w:color w:val="000000"/>
          <w:sz w:val="28"/>
          <w:szCs w:val="28"/>
          <w:lang w:eastAsia="en-ZA"/>
        </w:rPr>
        <w:t xml:space="preserve">Paragraph 85 The fulfilment of many of the rights promises made by our Constitution depends on sound and continued economic development of our country. Certainty in contractual relations fosters a fertile environment for the advancement of constitutional rights. The protection of the sanctity of contracts is thus essential to the achievement of the constitutional vision of our society. Indeed, our constitutional project will be imperilled if courts denude the principle of </w:t>
      </w:r>
      <w:r w:rsidRPr="00D25A7E">
        <w:rPr>
          <w:rFonts w:ascii="Times New Roman" w:eastAsia="Calibri" w:hAnsi="Times New Roman" w:cs="Times New Roman"/>
          <w:i/>
          <w:iCs/>
          <w:color w:val="000000"/>
          <w:sz w:val="28"/>
          <w:szCs w:val="28"/>
          <w:lang w:eastAsia="en-ZA"/>
        </w:rPr>
        <w:t>pacta sunt servanda</w:t>
      </w:r>
      <w:r w:rsidRPr="00D25A7E">
        <w:rPr>
          <w:rFonts w:ascii="Times New Roman" w:eastAsia="Calibri" w:hAnsi="Times New Roman" w:cs="Times New Roman"/>
          <w:i/>
          <w:color w:val="000000"/>
          <w:sz w:val="28"/>
          <w:szCs w:val="28"/>
          <w:lang w:eastAsia="en-ZA"/>
        </w:rPr>
        <w:t>.”</w:t>
      </w:r>
    </w:p>
    <w:p w14:paraId="24E685B1" w14:textId="77777777" w:rsidR="004A5E43" w:rsidRPr="00D25A7E" w:rsidRDefault="004A5E43" w:rsidP="004A5E43">
      <w:pPr>
        <w:spacing w:after="0" w:line="360" w:lineRule="auto"/>
        <w:ind w:left="720" w:hanging="720"/>
        <w:jc w:val="both"/>
        <w:rPr>
          <w:rFonts w:ascii="Times New Roman" w:hAnsi="Times New Roman" w:cs="Times New Roman"/>
          <w:i/>
          <w:sz w:val="28"/>
          <w:szCs w:val="28"/>
        </w:rPr>
      </w:pPr>
    </w:p>
    <w:p w14:paraId="738A65AE" w14:textId="190D291B" w:rsidR="00227856" w:rsidRPr="00D25A7E" w:rsidRDefault="005B73DF" w:rsidP="004A5E43">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lastRenderedPageBreak/>
        <w:t xml:space="preserve"> </w:t>
      </w:r>
      <w:r w:rsidR="00424EF8" w:rsidRPr="00D25A7E">
        <w:rPr>
          <w:rFonts w:ascii="Times New Roman" w:hAnsi="Times New Roman" w:cs="Times New Roman"/>
          <w:sz w:val="28"/>
          <w:szCs w:val="28"/>
        </w:rPr>
        <w:t>[12</w:t>
      </w:r>
      <w:r w:rsidR="004A5E43" w:rsidRPr="00D25A7E">
        <w:rPr>
          <w:rFonts w:ascii="Times New Roman" w:hAnsi="Times New Roman" w:cs="Times New Roman"/>
          <w:sz w:val="28"/>
          <w:szCs w:val="28"/>
        </w:rPr>
        <w:t>]</w:t>
      </w:r>
      <w:r w:rsidR="004A5E43" w:rsidRPr="00D25A7E">
        <w:rPr>
          <w:rFonts w:ascii="Times New Roman" w:hAnsi="Times New Roman" w:cs="Times New Roman"/>
          <w:sz w:val="28"/>
          <w:szCs w:val="28"/>
        </w:rPr>
        <w:tab/>
        <w:t>I</w:t>
      </w:r>
      <w:r w:rsidR="00227856" w:rsidRPr="00D25A7E">
        <w:rPr>
          <w:rFonts w:ascii="Times New Roman" w:hAnsi="Times New Roman" w:cs="Times New Roman"/>
          <w:sz w:val="28"/>
          <w:szCs w:val="28"/>
        </w:rPr>
        <w:t xml:space="preserve"> am of the re</w:t>
      </w:r>
      <w:r w:rsidR="004A5E43" w:rsidRPr="00D25A7E">
        <w:rPr>
          <w:rFonts w:ascii="Times New Roman" w:hAnsi="Times New Roman" w:cs="Times New Roman"/>
          <w:sz w:val="28"/>
          <w:szCs w:val="28"/>
        </w:rPr>
        <w:t>spectful view therefore that the</w:t>
      </w:r>
      <w:r w:rsidR="00227856" w:rsidRPr="00D25A7E">
        <w:rPr>
          <w:rFonts w:ascii="Times New Roman" w:hAnsi="Times New Roman" w:cs="Times New Roman"/>
          <w:sz w:val="28"/>
          <w:szCs w:val="28"/>
        </w:rPr>
        <w:t xml:space="preserve"> proposed amendment should not be allowed since there was an agreement between the parties that the issues relating to the injuries of the plaintiff will only be relevant in the determination of the quantum of the damages. </w:t>
      </w:r>
      <w:r w:rsidR="00F54680" w:rsidRPr="00D25A7E">
        <w:rPr>
          <w:rFonts w:ascii="Times New Roman" w:hAnsi="Times New Roman" w:cs="Times New Roman"/>
          <w:sz w:val="28"/>
          <w:szCs w:val="28"/>
        </w:rPr>
        <w:t>To allow the amendment against what was agreed upon by the parties will be prejudicial to the plaintiff since it deprives her the opportunity to deal with the issues in the</w:t>
      </w:r>
      <w:r w:rsidR="00343C78" w:rsidRPr="00D25A7E">
        <w:rPr>
          <w:rFonts w:ascii="Times New Roman" w:hAnsi="Times New Roman" w:cs="Times New Roman"/>
          <w:sz w:val="28"/>
          <w:szCs w:val="28"/>
        </w:rPr>
        <w:t xml:space="preserve"> present</w:t>
      </w:r>
      <w:r w:rsidR="00F54680" w:rsidRPr="00D25A7E">
        <w:rPr>
          <w:rFonts w:ascii="Times New Roman" w:hAnsi="Times New Roman" w:cs="Times New Roman"/>
          <w:sz w:val="28"/>
          <w:szCs w:val="28"/>
        </w:rPr>
        <w:t xml:space="preserve"> trial. </w:t>
      </w:r>
      <w:r w:rsidR="00A67DE9" w:rsidRPr="00D25A7E">
        <w:rPr>
          <w:rFonts w:ascii="Times New Roman" w:hAnsi="Times New Roman" w:cs="Times New Roman"/>
          <w:sz w:val="28"/>
          <w:szCs w:val="28"/>
        </w:rPr>
        <w:t xml:space="preserve">Even if there was no such agreement concluded at the pre-trial, the plaintiff stands to be prejudiced by the proposed amendment for its claim </w:t>
      </w:r>
      <w:r w:rsidR="00985239" w:rsidRPr="00D25A7E">
        <w:rPr>
          <w:rFonts w:ascii="Times New Roman" w:hAnsi="Times New Roman" w:cs="Times New Roman"/>
          <w:sz w:val="28"/>
          <w:szCs w:val="28"/>
        </w:rPr>
        <w:t xml:space="preserve">against the hospital </w:t>
      </w:r>
      <w:r w:rsidR="00A67DE9" w:rsidRPr="00D25A7E">
        <w:rPr>
          <w:rFonts w:ascii="Times New Roman" w:hAnsi="Times New Roman" w:cs="Times New Roman"/>
          <w:sz w:val="28"/>
          <w:szCs w:val="28"/>
        </w:rPr>
        <w:t>might have become proscribed</w:t>
      </w:r>
      <w:r w:rsidR="00985239" w:rsidRPr="00D25A7E">
        <w:rPr>
          <w:rFonts w:ascii="Times New Roman" w:hAnsi="Times New Roman" w:cs="Times New Roman"/>
          <w:sz w:val="28"/>
          <w:szCs w:val="28"/>
        </w:rPr>
        <w:t>. The defendant had ample opportunity to bring the amendment and has done so twice already</w:t>
      </w:r>
      <w:r w:rsidR="00930686" w:rsidRPr="00D25A7E">
        <w:rPr>
          <w:rFonts w:ascii="Times New Roman" w:hAnsi="Times New Roman" w:cs="Times New Roman"/>
          <w:sz w:val="28"/>
          <w:szCs w:val="28"/>
        </w:rPr>
        <w:t xml:space="preserve"> without raising the issues of the injuries. It is patently clear that the defendant is taking advantage of the plaintiff and that should not be countenanced. </w:t>
      </w:r>
      <w:r w:rsidR="00227856" w:rsidRPr="00D25A7E">
        <w:rPr>
          <w:rFonts w:ascii="Times New Roman" w:hAnsi="Times New Roman" w:cs="Times New Roman"/>
          <w:sz w:val="28"/>
          <w:szCs w:val="28"/>
        </w:rPr>
        <w:t>The irresistible conclusion is therefore that the notice of the proposed amendment falls to be dismissed.</w:t>
      </w:r>
    </w:p>
    <w:p w14:paraId="041F0D9C" w14:textId="77777777" w:rsidR="00F54680" w:rsidRPr="00D25A7E" w:rsidRDefault="00F54680" w:rsidP="00F54680">
      <w:pPr>
        <w:spacing w:after="0" w:line="360" w:lineRule="auto"/>
        <w:jc w:val="both"/>
        <w:rPr>
          <w:rFonts w:ascii="Times New Roman" w:hAnsi="Times New Roman" w:cs="Times New Roman"/>
          <w:sz w:val="28"/>
          <w:szCs w:val="28"/>
        </w:rPr>
      </w:pPr>
    </w:p>
    <w:p w14:paraId="54EBB00B" w14:textId="5750469F" w:rsidR="00B3230A" w:rsidRPr="00D25A7E" w:rsidRDefault="00424EF8" w:rsidP="00F54680">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t>[13</w:t>
      </w:r>
      <w:r w:rsidR="00227856" w:rsidRPr="00D25A7E">
        <w:rPr>
          <w:rFonts w:ascii="Times New Roman" w:hAnsi="Times New Roman" w:cs="Times New Roman"/>
          <w:sz w:val="28"/>
          <w:szCs w:val="28"/>
        </w:rPr>
        <w:t>]</w:t>
      </w:r>
      <w:r w:rsidR="00227856" w:rsidRPr="00D25A7E">
        <w:rPr>
          <w:rFonts w:ascii="Times New Roman" w:hAnsi="Times New Roman" w:cs="Times New Roman"/>
          <w:sz w:val="28"/>
          <w:szCs w:val="28"/>
        </w:rPr>
        <w:tab/>
      </w:r>
      <w:r w:rsidR="00D05406" w:rsidRPr="00D25A7E">
        <w:rPr>
          <w:rFonts w:ascii="Times New Roman" w:hAnsi="Times New Roman" w:cs="Times New Roman"/>
          <w:sz w:val="28"/>
          <w:szCs w:val="28"/>
        </w:rPr>
        <w:t>The genesis of this case arises from the 30</w:t>
      </w:r>
      <w:r w:rsidR="00D05406" w:rsidRPr="00D25A7E">
        <w:rPr>
          <w:rFonts w:ascii="Times New Roman" w:hAnsi="Times New Roman" w:cs="Times New Roman"/>
          <w:sz w:val="28"/>
          <w:szCs w:val="28"/>
          <w:vertAlign w:val="superscript"/>
        </w:rPr>
        <w:t>th</w:t>
      </w:r>
      <w:r w:rsidR="00D05406" w:rsidRPr="00D25A7E">
        <w:rPr>
          <w:rFonts w:ascii="Times New Roman" w:hAnsi="Times New Roman" w:cs="Times New Roman"/>
          <w:sz w:val="28"/>
          <w:szCs w:val="28"/>
        </w:rPr>
        <w:t xml:space="preserve"> of November 2016 when the plaintiff and her group, after finishing writing their last examination paper rushed to the Horizon Station to board a train to Stretford. </w:t>
      </w:r>
      <w:r w:rsidR="00F54680" w:rsidRPr="00D25A7E">
        <w:rPr>
          <w:rFonts w:ascii="Times New Roman" w:hAnsi="Times New Roman" w:cs="Times New Roman"/>
          <w:sz w:val="28"/>
          <w:szCs w:val="28"/>
        </w:rPr>
        <w:t>As testified by the plaintiff, she arrived at the Horizon Station with her friends and decided to celebrate the writing of their final examination by buying three litres of red wine. They were about sixteen</w:t>
      </w:r>
      <w:r w:rsidR="00343C78" w:rsidRPr="00D25A7E">
        <w:rPr>
          <w:rFonts w:ascii="Times New Roman" w:hAnsi="Times New Roman" w:cs="Times New Roman"/>
          <w:sz w:val="28"/>
          <w:szCs w:val="28"/>
        </w:rPr>
        <w:t xml:space="preserve"> or seventeen</w:t>
      </w:r>
      <w:r w:rsidR="00F54680" w:rsidRPr="00D25A7E">
        <w:rPr>
          <w:rFonts w:ascii="Times New Roman" w:hAnsi="Times New Roman" w:cs="Times New Roman"/>
          <w:sz w:val="28"/>
          <w:szCs w:val="28"/>
        </w:rPr>
        <w:t xml:space="preserve"> in number though not all of them were drinking. She put her sling-bag on the floor and went to the bathroom with about five of her friends as they prepared to board the train that was about to arrive at the time. As she was dressing herself up in the bathroom, her other friends warned them that the train was coming and as she came out of the bathroom the train was entering the platform. </w:t>
      </w:r>
    </w:p>
    <w:p w14:paraId="5DB60786" w14:textId="77777777" w:rsidR="00B3230A" w:rsidRPr="00D25A7E" w:rsidRDefault="00B3230A" w:rsidP="00F54680">
      <w:pPr>
        <w:spacing w:after="0" w:line="360" w:lineRule="auto"/>
        <w:ind w:left="720" w:hanging="720"/>
        <w:jc w:val="both"/>
        <w:rPr>
          <w:rFonts w:ascii="Times New Roman" w:hAnsi="Times New Roman" w:cs="Times New Roman"/>
          <w:sz w:val="28"/>
          <w:szCs w:val="28"/>
        </w:rPr>
      </w:pPr>
    </w:p>
    <w:p w14:paraId="5FF614E8" w14:textId="64C075D1" w:rsidR="006E35CF" w:rsidRPr="00D25A7E" w:rsidRDefault="00424EF8" w:rsidP="00F54680">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t>[14</w:t>
      </w:r>
      <w:r w:rsidR="00B3230A" w:rsidRPr="00D25A7E">
        <w:rPr>
          <w:rFonts w:ascii="Times New Roman" w:hAnsi="Times New Roman" w:cs="Times New Roman"/>
          <w:sz w:val="28"/>
          <w:szCs w:val="28"/>
        </w:rPr>
        <w:t>]</w:t>
      </w:r>
      <w:r w:rsidR="00B3230A" w:rsidRPr="00D25A7E">
        <w:rPr>
          <w:rFonts w:ascii="Times New Roman" w:hAnsi="Times New Roman" w:cs="Times New Roman"/>
          <w:sz w:val="28"/>
          <w:szCs w:val="28"/>
        </w:rPr>
        <w:tab/>
      </w:r>
      <w:r w:rsidR="00F54680" w:rsidRPr="00D25A7E">
        <w:rPr>
          <w:rFonts w:ascii="Times New Roman" w:hAnsi="Times New Roman" w:cs="Times New Roman"/>
          <w:sz w:val="28"/>
          <w:szCs w:val="28"/>
        </w:rPr>
        <w:t>She waited behind the group</w:t>
      </w:r>
      <w:r w:rsidR="00A20F01" w:rsidRPr="00D25A7E">
        <w:rPr>
          <w:rFonts w:ascii="Times New Roman" w:hAnsi="Times New Roman" w:cs="Times New Roman"/>
          <w:sz w:val="28"/>
          <w:szCs w:val="28"/>
        </w:rPr>
        <w:t>s</w:t>
      </w:r>
      <w:r w:rsidR="00B3230A" w:rsidRPr="00D25A7E">
        <w:rPr>
          <w:rFonts w:ascii="Times New Roman" w:hAnsi="Times New Roman" w:cs="Times New Roman"/>
          <w:sz w:val="28"/>
          <w:szCs w:val="28"/>
        </w:rPr>
        <w:t xml:space="preserve"> on the platform for her turn to board the train as she was last in line. </w:t>
      </w:r>
      <w:r w:rsidR="00FC2A11" w:rsidRPr="00D25A7E">
        <w:rPr>
          <w:rFonts w:ascii="Times New Roman" w:hAnsi="Times New Roman" w:cs="Times New Roman"/>
          <w:sz w:val="28"/>
          <w:szCs w:val="28"/>
        </w:rPr>
        <w:t>She testified further that the platform a</w:t>
      </w:r>
      <w:r w:rsidR="00985841" w:rsidRPr="00D25A7E">
        <w:rPr>
          <w:rFonts w:ascii="Times New Roman" w:hAnsi="Times New Roman" w:cs="Times New Roman"/>
          <w:sz w:val="28"/>
          <w:szCs w:val="28"/>
        </w:rPr>
        <w:t>t Horizon Station was lower than</w:t>
      </w:r>
      <w:r w:rsidR="00FC2A11" w:rsidRPr="00D25A7E">
        <w:rPr>
          <w:rFonts w:ascii="Times New Roman" w:hAnsi="Times New Roman" w:cs="Times New Roman"/>
          <w:sz w:val="28"/>
          <w:szCs w:val="28"/>
        </w:rPr>
        <w:t xml:space="preserve"> the train. </w:t>
      </w:r>
      <w:r w:rsidR="00B3230A" w:rsidRPr="00D25A7E">
        <w:rPr>
          <w:rFonts w:ascii="Times New Roman" w:hAnsi="Times New Roman" w:cs="Times New Roman"/>
          <w:sz w:val="28"/>
          <w:szCs w:val="28"/>
        </w:rPr>
        <w:t xml:space="preserve">As she put her foot on the train and the other </w:t>
      </w:r>
      <w:r w:rsidR="00FC2A11" w:rsidRPr="00D25A7E">
        <w:rPr>
          <w:rFonts w:ascii="Times New Roman" w:hAnsi="Times New Roman" w:cs="Times New Roman"/>
          <w:sz w:val="28"/>
          <w:szCs w:val="28"/>
        </w:rPr>
        <w:t xml:space="preserve">foot </w:t>
      </w:r>
      <w:r w:rsidR="00B3230A" w:rsidRPr="00D25A7E">
        <w:rPr>
          <w:rFonts w:ascii="Times New Roman" w:hAnsi="Times New Roman" w:cs="Times New Roman"/>
          <w:sz w:val="28"/>
          <w:szCs w:val="28"/>
        </w:rPr>
        <w:lastRenderedPageBreak/>
        <w:t>was hanging in the air, the train jerked</w:t>
      </w:r>
      <w:r w:rsidR="00F54680" w:rsidRPr="00D25A7E">
        <w:rPr>
          <w:rFonts w:ascii="Times New Roman" w:hAnsi="Times New Roman" w:cs="Times New Roman"/>
          <w:sz w:val="28"/>
          <w:szCs w:val="28"/>
        </w:rPr>
        <w:t xml:space="preserve"> </w:t>
      </w:r>
      <w:r w:rsidR="00FC2A11" w:rsidRPr="00D25A7E">
        <w:rPr>
          <w:rFonts w:ascii="Times New Roman" w:hAnsi="Times New Roman" w:cs="Times New Roman"/>
          <w:sz w:val="28"/>
          <w:szCs w:val="28"/>
        </w:rPr>
        <w:t xml:space="preserve">and started to move forward </w:t>
      </w:r>
      <w:r w:rsidR="00B3230A" w:rsidRPr="00D25A7E">
        <w:rPr>
          <w:rFonts w:ascii="Times New Roman" w:hAnsi="Times New Roman" w:cs="Times New Roman"/>
          <w:sz w:val="28"/>
          <w:szCs w:val="28"/>
        </w:rPr>
        <w:t>causing her to lose her balance and she fell between the train and the platform. Her left leg was injured in the process and she was taken to Leratong Hospital where she was hospitalised and received treatment for a period of two months. She observed that</w:t>
      </w:r>
      <w:r w:rsidR="00985841" w:rsidRPr="00D25A7E">
        <w:rPr>
          <w:rFonts w:ascii="Times New Roman" w:hAnsi="Times New Roman" w:cs="Times New Roman"/>
          <w:sz w:val="28"/>
          <w:szCs w:val="28"/>
        </w:rPr>
        <w:t xml:space="preserve"> the train or coach she was entering did not have any hand rails at the door – hence she could not hold on to anything when she lost her balance. Furthermore,</w:t>
      </w:r>
      <w:r w:rsidR="00B3230A" w:rsidRPr="00D25A7E">
        <w:rPr>
          <w:rFonts w:ascii="Times New Roman" w:hAnsi="Times New Roman" w:cs="Times New Roman"/>
          <w:sz w:val="28"/>
          <w:szCs w:val="28"/>
        </w:rPr>
        <w:t xml:space="preserve"> there was no security</w:t>
      </w:r>
      <w:r w:rsidR="005C3734" w:rsidRPr="00D25A7E">
        <w:rPr>
          <w:rFonts w:ascii="Times New Roman" w:hAnsi="Times New Roman" w:cs="Times New Roman"/>
          <w:sz w:val="28"/>
          <w:szCs w:val="28"/>
        </w:rPr>
        <w:t xml:space="preserve"> or </w:t>
      </w:r>
      <w:r w:rsidR="00930686" w:rsidRPr="00D25A7E">
        <w:rPr>
          <w:rFonts w:ascii="Times New Roman" w:hAnsi="Times New Roman" w:cs="Times New Roman"/>
          <w:sz w:val="28"/>
          <w:szCs w:val="28"/>
        </w:rPr>
        <w:t>train marshals</w:t>
      </w:r>
      <w:r w:rsidR="005C3734" w:rsidRPr="00D25A7E">
        <w:rPr>
          <w:rFonts w:ascii="Times New Roman" w:hAnsi="Times New Roman" w:cs="Times New Roman"/>
          <w:sz w:val="28"/>
          <w:szCs w:val="28"/>
        </w:rPr>
        <w:t xml:space="preserve"> and</w:t>
      </w:r>
      <w:r w:rsidR="00B3230A" w:rsidRPr="00D25A7E">
        <w:rPr>
          <w:rFonts w:ascii="Times New Roman" w:hAnsi="Times New Roman" w:cs="Times New Roman"/>
          <w:sz w:val="28"/>
          <w:szCs w:val="28"/>
        </w:rPr>
        <w:t xml:space="preserve"> or guards posted at the station nor did she hear any verbal or oral warning nor even a whistle was blown to warn passenger</w:t>
      </w:r>
      <w:r w:rsidR="00985841" w:rsidRPr="00D25A7E">
        <w:rPr>
          <w:rFonts w:ascii="Times New Roman" w:hAnsi="Times New Roman" w:cs="Times New Roman"/>
          <w:sz w:val="28"/>
          <w:szCs w:val="28"/>
        </w:rPr>
        <w:t>s</w:t>
      </w:r>
      <w:r w:rsidR="00B3230A" w:rsidRPr="00D25A7E">
        <w:rPr>
          <w:rFonts w:ascii="Times New Roman" w:hAnsi="Times New Roman" w:cs="Times New Roman"/>
          <w:sz w:val="28"/>
          <w:szCs w:val="28"/>
        </w:rPr>
        <w:t xml:space="preserve"> that train is about to depart from the</w:t>
      </w:r>
      <w:r w:rsidR="00985841" w:rsidRPr="00D25A7E">
        <w:rPr>
          <w:rFonts w:ascii="Times New Roman" w:hAnsi="Times New Roman" w:cs="Times New Roman"/>
          <w:sz w:val="28"/>
          <w:szCs w:val="28"/>
        </w:rPr>
        <w:t xml:space="preserve"> platform or</w:t>
      </w:r>
      <w:r w:rsidR="00B3230A" w:rsidRPr="00D25A7E">
        <w:rPr>
          <w:rFonts w:ascii="Times New Roman" w:hAnsi="Times New Roman" w:cs="Times New Roman"/>
          <w:sz w:val="28"/>
          <w:szCs w:val="28"/>
        </w:rPr>
        <w:t xml:space="preserve"> station.</w:t>
      </w:r>
      <w:r w:rsidR="00D05406" w:rsidRPr="00D25A7E">
        <w:rPr>
          <w:rFonts w:ascii="Times New Roman" w:hAnsi="Times New Roman" w:cs="Times New Roman"/>
          <w:sz w:val="28"/>
          <w:szCs w:val="28"/>
        </w:rPr>
        <w:t xml:space="preserve">  </w:t>
      </w:r>
    </w:p>
    <w:p w14:paraId="67600298" w14:textId="77777777" w:rsidR="006E35CF" w:rsidRPr="00D25A7E" w:rsidRDefault="006E35CF" w:rsidP="00551426">
      <w:pPr>
        <w:spacing w:after="0" w:line="360" w:lineRule="auto"/>
        <w:ind w:left="720" w:hanging="645"/>
        <w:jc w:val="both"/>
        <w:rPr>
          <w:rFonts w:ascii="Times New Roman" w:hAnsi="Times New Roman" w:cs="Times New Roman"/>
          <w:sz w:val="28"/>
          <w:szCs w:val="28"/>
        </w:rPr>
      </w:pPr>
    </w:p>
    <w:p w14:paraId="0B445171" w14:textId="0348B07C" w:rsidR="00FA1EFB" w:rsidRPr="00D25A7E" w:rsidRDefault="00424EF8" w:rsidP="00551426">
      <w:pPr>
        <w:spacing w:after="0" w:line="360" w:lineRule="auto"/>
        <w:ind w:left="720" w:hanging="645"/>
        <w:jc w:val="both"/>
        <w:rPr>
          <w:rFonts w:ascii="Times New Roman" w:hAnsi="Times New Roman" w:cs="Times New Roman"/>
          <w:sz w:val="28"/>
          <w:szCs w:val="28"/>
        </w:rPr>
      </w:pPr>
      <w:r w:rsidRPr="00D25A7E">
        <w:rPr>
          <w:rFonts w:ascii="Times New Roman" w:hAnsi="Times New Roman" w:cs="Times New Roman"/>
          <w:sz w:val="28"/>
          <w:szCs w:val="28"/>
        </w:rPr>
        <w:t>[15</w:t>
      </w:r>
      <w:r w:rsidR="006E35CF" w:rsidRPr="00D25A7E">
        <w:rPr>
          <w:rFonts w:ascii="Times New Roman" w:hAnsi="Times New Roman" w:cs="Times New Roman"/>
          <w:sz w:val="28"/>
          <w:szCs w:val="28"/>
        </w:rPr>
        <w:t>]</w:t>
      </w:r>
      <w:r w:rsidR="00B3230A" w:rsidRPr="00D25A7E">
        <w:rPr>
          <w:rFonts w:ascii="Times New Roman" w:hAnsi="Times New Roman" w:cs="Times New Roman"/>
          <w:sz w:val="28"/>
          <w:szCs w:val="28"/>
        </w:rPr>
        <w:tab/>
        <w:t>She recalls having been pulled out from where she landed between the train and the platform by her friends Tshepo and Fats and was placed on the grass</w:t>
      </w:r>
      <w:r w:rsidR="009420A3" w:rsidRPr="00D25A7E">
        <w:rPr>
          <w:rFonts w:ascii="Times New Roman" w:hAnsi="Times New Roman" w:cs="Times New Roman"/>
          <w:sz w:val="28"/>
          <w:szCs w:val="28"/>
        </w:rPr>
        <w:t xml:space="preserve"> on the platform whilst awaiting medical assistance. She did not recall talking to anyone at the time as she was experiencing severe pains on her foot. At the time she was boarding the train, it was stationary and its doors were open. She attempted to board the coach immediately behind </w:t>
      </w:r>
      <w:r w:rsidR="00985841" w:rsidRPr="00D25A7E">
        <w:rPr>
          <w:rFonts w:ascii="Times New Roman" w:hAnsi="Times New Roman" w:cs="Times New Roman"/>
          <w:sz w:val="28"/>
          <w:szCs w:val="28"/>
        </w:rPr>
        <w:t xml:space="preserve">that of </w:t>
      </w:r>
      <w:r w:rsidR="009420A3" w:rsidRPr="00D25A7E">
        <w:rPr>
          <w:rFonts w:ascii="Times New Roman" w:hAnsi="Times New Roman" w:cs="Times New Roman"/>
          <w:sz w:val="28"/>
          <w:szCs w:val="28"/>
        </w:rPr>
        <w:t xml:space="preserve">the drivers and she had a ticket going to Stretfort although she resides in Orlando </w:t>
      </w:r>
      <w:r w:rsidR="00FC2A11" w:rsidRPr="00D25A7E">
        <w:rPr>
          <w:rFonts w:ascii="Times New Roman" w:hAnsi="Times New Roman" w:cs="Times New Roman"/>
          <w:sz w:val="28"/>
          <w:szCs w:val="28"/>
        </w:rPr>
        <w:t>East</w:t>
      </w:r>
      <w:r w:rsidR="009420A3" w:rsidRPr="00D25A7E">
        <w:rPr>
          <w:rFonts w:ascii="Times New Roman" w:hAnsi="Times New Roman" w:cs="Times New Roman"/>
          <w:sz w:val="28"/>
          <w:szCs w:val="28"/>
        </w:rPr>
        <w:t xml:space="preserve"> in Soweto. This is so because she went to Stretfort the previous day and slept there at a friend’s house as they were preparing for the examination.</w:t>
      </w:r>
      <w:r w:rsidR="00B3230A" w:rsidRPr="00D25A7E">
        <w:rPr>
          <w:rFonts w:ascii="Times New Roman" w:hAnsi="Times New Roman" w:cs="Times New Roman"/>
          <w:sz w:val="28"/>
          <w:szCs w:val="28"/>
        </w:rPr>
        <w:t xml:space="preserve"> </w:t>
      </w:r>
      <w:r w:rsidR="009B7FBD" w:rsidRPr="00D25A7E">
        <w:rPr>
          <w:rFonts w:ascii="Times New Roman" w:hAnsi="Times New Roman" w:cs="Times New Roman"/>
          <w:sz w:val="28"/>
          <w:szCs w:val="28"/>
        </w:rPr>
        <w:t xml:space="preserve">The </w:t>
      </w:r>
      <w:r w:rsidR="006D295B" w:rsidRPr="00D25A7E">
        <w:rPr>
          <w:rFonts w:ascii="Times New Roman" w:hAnsi="Times New Roman" w:cs="Times New Roman"/>
          <w:sz w:val="28"/>
          <w:szCs w:val="28"/>
        </w:rPr>
        <w:t>coach she attempted to was not full of passengers at the time.</w:t>
      </w:r>
      <w:r w:rsidR="00FA1EFB" w:rsidRPr="00D25A7E">
        <w:rPr>
          <w:rFonts w:ascii="Times New Roman" w:hAnsi="Times New Roman" w:cs="Times New Roman"/>
          <w:sz w:val="28"/>
          <w:szCs w:val="28"/>
        </w:rPr>
        <w:t xml:space="preserve"> She had consumed alcohol with her friends at the station but she was not drunk when the incident happened.</w:t>
      </w:r>
    </w:p>
    <w:p w14:paraId="3E869025" w14:textId="06A14767" w:rsidR="002C5D85" w:rsidRPr="00D25A7E" w:rsidRDefault="002C5D85" w:rsidP="00551426">
      <w:pPr>
        <w:spacing w:after="0" w:line="360" w:lineRule="auto"/>
        <w:ind w:left="720" w:hanging="645"/>
        <w:jc w:val="both"/>
        <w:rPr>
          <w:rFonts w:ascii="Times New Roman" w:hAnsi="Times New Roman" w:cs="Times New Roman"/>
          <w:sz w:val="28"/>
          <w:szCs w:val="28"/>
        </w:rPr>
      </w:pPr>
    </w:p>
    <w:p w14:paraId="743CE6C6" w14:textId="2EBFA670" w:rsidR="002C5D85" w:rsidRPr="00D25A7E" w:rsidRDefault="00424EF8" w:rsidP="00551426">
      <w:pPr>
        <w:spacing w:after="0" w:line="360" w:lineRule="auto"/>
        <w:ind w:left="720" w:hanging="645"/>
        <w:jc w:val="both"/>
        <w:rPr>
          <w:rFonts w:ascii="Times New Roman" w:hAnsi="Times New Roman" w:cs="Times New Roman"/>
          <w:sz w:val="28"/>
          <w:szCs w:val="28"/>
        </w:rPr>
      </w:pPr>
      <w:r w:rsidRPr="00D25A7E">
        <w:rPr>
          <w:rFonts w:ascii="Times New Roman" w:hAnsi="Times New Roman" w:cs="Times New Roman"/>
          <w:sz w:val="28"/>
          <w:szCs w:val="28"/>
        </w:rPr>
        <w:t>[16</w:t>
      </w:r>
      <w:r w:rsidR="002C5D85" w:rsidRPr="00D25A7E">
        <w:rPr>
          <w:rFonts w:ascii="Times New Roman" w:hAnsi="Times New Roman" w:cs="Times New Roman"/>
          <w:sz w:val="28"/>
          <w:szCs w:val="28"/>
        </w:rPr>
        <w:t>]</w:t>
      </w:r>
      <w:r w:rsidR="002C5D85" w:rsidRPr="00D25A7E">
        <w:rPr>
          <w:rFonts w:ascii="Times New Roman" w:hAnsi="Times New Roman" w:cs="Times New Roman"/>
          <w:sz w:val="28"/>
          <w:szCs w:val="28"/>
        </w:rPr>
        <w:tab/>
        <w:t>Mr Tshepo Eugene Khapule</w:t>
      </w:r>
      <w:r w:rsidR="005E0509" w:rsidRPr="00D25A7E">
        <w:rPr>
          <w:rFonts w:ascii="Times New Roman" w:hAnsi="Times New Roman" w:cs="Times New Roman"/>
          <w:sz w:val="28"/>
          <w:szCs w:val="28"/>
        </w:rPr>
        <w:t xml:space="preserve"> </w:t>
      </w:r>
      <w:r w:rsidR="005E0509" w:rsidRPr="00D25A7E">
        <w:rPr>
          <w:rFonts w:ascii="Times New Roman" w:hAnsi="Times New Roman" w:cs="Times New Roman"/>
          <w:i/>
          <w:sz w:val="28"/>
          <w:szCs w:val="28"/>
        </w:rPr>
        <w:t>(“Khapule”)</w:t>
      </w:r>
      <w:r w:rsidR="002C5D85" w:rsidRPr="00D25A7E">
        <w:rPr>
          <w:rFonts w:ascii="Times New Roman" w:hAnsi="Times New Roman" w:cs="Times New Roman"/>
          <w:sz w:val="28"/>
          <w:szCs w:val="28"/>
        </w:rPr>
        <w:t xml:space="preserve"> is the witness for the plaintif</w:t>
      </w:r>
      <w:r w:rsidR="005C3734" w:rsidRPr="00D25A7E">
        <w:rPr>
          <w:rFonts w:ascii="Times New Roman" w:hAnsi="Times New Roman" w:cs="Times New Roman"/>
          <w:sz w:val="28"/>
          <w:szCs w:val="28"/>
        </w:rPr>
        <w:t>f who testified that he was in the company of</w:t>
      </w:r>
      <w:r w:rsidR="002C5D85" w:rsidRPr="00D25A7E">
        <w:rPr>
          <w:rFonts w:ascii="Times New Roman" w:hAnsi="Times New Roman" w:cs="Times New Roman"/>
          <w:sz w:val="28"/>
          <w:szCs w:val="28"/>
        </w:rPr>
        <w:t xml:space="preserve"> the plaintiff at the Horizon Station on the day of the incident and was the one who retrieve the plaintiff from where she landed</w:t>
      </w:r>
      <w:r w:rsidR="005C3734" w:rsidRPr="00D25A7E">
        <w:rPr>
          <w:rFonts w:ascii="Times New Roman" w:hAnsi="Times New Roman" w:cs="Times New Roman"/>
          <w:sz w:val="28"/>
          <w:szCs w:val="28"/>
        </w:rPr>
        <w:t xml:space="preserve"> between the train and the platform when she fell. The train was stationary and its doors were open when the plaintiff attempted to board the </w:t>
      </w:r>
      <w:r w:rsidR="005C3734" w:rsidRPr="00D25A7E">
        <w:rPr>
          <w:rFonts w:ascii="Times New Roman" w:hAnsi="Times New Roman" w:cs="Times New Roman"/>
          <w:sz w:val="28"/>
          <w:szCs w:val="28"/>
        </w:rPr>
        <w:lastRenderedPageBreak/>
        <w:t xml:space="preserve">train. Her one foot was inside the train and the other floating in the air when the train shook and pulled away causing her to lose </w:t>
      </w:r>
      <w:r w:rsidR="00F15D91" w:rsidRPr="00D25A7E">
        <w:rPr>
          <w:rFonts w:ascii="Times New Roman" w:hAnsi="Times New Roman" w:cs="Times New Roman"/>
          <w:sz w:val="28"/>
          <w:szCs w:val="28"/>
        </w:rPr>
        <w:t xml:space="preserve">her </w:t>
      </w:r>
      <w:r w:rsidR="005C3734" w:rsidRPr="00D25A7E">
        <w:rPr>
          <w:rFonts w:ascii="Times New Roman" w:hAnsi="Times New Roman" w:cs="Times New Roman"/>
          <w:sz w:val="28"/>
          <w:szCs w:val="28"/>
        </w:rPr>
        <w:t>balance and fell between the train and the platform. They banged the body of the coach and shouted for the driver to stop and when it stopped he went down to where the plaintiff landed as she fell and pulled her to the platform.</w:t>
      </w:r>
      <w:r w:rsidR="002C5D85" w:rsidRPr="00D25A7E">
        <w:rPr>
          <w:rFonts w:ascii="Times New Roman" w:hAnsi="Times New Roman" w:cs="Times New Roman"/>
          <w:sz w:val="28"/>
          <w:szCs w:val="28"/>
        </w:rPr>
        <w:t xml:space="preserve"> </w:t>
      </w:r>
      <w:r w:rsidR="00BC3594" w:rsidRPr="00D25A7E">
        <w:rPr>
          <w:rFonts w:ascii="Times New Roman" w:hAnsi="Times New Roman" w:cs="Times New Roman"/>
          <w:sz w:val="28"/>
          <w:szCs w:val="28"/>
        </w:rPr>
        <w:t>He could clearly see the plaintiff boarding the train from where he was standing inside the coach.</w:t>
      </w:r>
    </w:p>
    <w:p w14:paraId="24BCE714" w14:textId="221EC4F1" w:rsidR="00BC3594" w:rsidRPr="00D25A7E" w:rsidRDefault="00BC3594" w:rsidP="00551426">
      <w:pPr>
        <w:spacing w:after="0" w:line="360" w:lineRule="auto"/>
        <w:ind w:left="720" w:hanging="645"/>
        <w:jc w:val="both"/>
        <w:rPr>
          <w:rFonts w:ascii="Times New Roman" w:hAnsi="Times New Roman" w:cs="Times New Roman"/>
          <w:sz w:val="28"/>
          <w:szCs w:val="28"/>
        </w:rPr>
      </w:pPr>
    </w:p>
    <w:p w14:paraId="11761FB4" w14:textId="6406088E" w:rsidR="00BC3594" w:rsidRPr="00D25A7E" w:rsidRDefault="00424EF8" w:rsidP="00551426">
      <w:pPr>
        <w:spacing w:after="0" w:line="360" w:lineRule="auto"/>
        <w:ind w:left="720" w:hanging="645"/>
        <w:jc w:val="both"/>
        <w:rPr>
          <w:rFonts w:ascii="Times New Roman" w:hAnsi="Times New Roman" w:cs="Times New Roman"/>
          <w:sz w:val="28"/>
          <w:szCs w:val="28"/>
        </w:rPr>
      </w:pPr>
      <w:r w:rsidRPr="00D25A7E">
        <w:rPr>
          <w:rFonts w:ascii="Times New Roman" w:hAnsi="Times New Roman" w:cs="Times New Roman"/>
          <w:sz w:val="28"/>
          <w:szCs w:val="28"/>
        </w:rPr>
        <w:t>[17</w:t>
      </w:r>
      <w:r w:rsidR="00BC3594" w:rsidRPr="00D25A7E">
        <w:rPr>
          <w:rFonts w:ascii="Times New Roman" w:hAnsi="Times New Roman" w:cs="Times New Roman"/>
          <w:sz w:val="28"/>
          <w:szCs w:val="28"/>
        </w:rPr>
        <w:t>]</w:t>
      </w:r>
      <w:r w:rsidR="00BC3594" w:rsidRPr="00D25A7E">
        <w:rPr>
          <w:rFonts w:ascii="Times New Roman" w:hAnsi="Times New Roman" w:cs="Times New Roman"/>
          <w:sz w:val="28"/>
          <w:szCs w:val="28"/>
        </w:rPr>
        <w:tab/>
        <w:t>He contributed to the buying of the three litres of wine and participated in consuming the alcohol but it was not much and they were not drunk. When he saw the train approaching, he and the other friends warned the people who were at the bathroom of the c</w:t>
      </w:r>
      <w:r w:rsidR="00F15D91" w:rsidRPr="00D25A7E">
        <w:rPr>
          <w:rFonts w:ascii="Times New Roman" w:hAnsi="Times New Roman" w:cs="Times New Roman"/>
          <w:sz w:val="28"/>
          <w:szCs w:val="28"/>
        </w:rPr>
        <w:t>oming train and the plaintiff ca</w:t>
      </w:r>
      <w:r w:rsidR="00BC3594" w:rsidRPr="00D25A7E">
        <w:rPr>
          <w:rFonts w:ascii="Times New Roman" w:hAnsi="Times New Roman" w:cs="Times New Roman"/>
          <w:sz w:val="28"/>
          <w:szCs w:val="28"/>
        </w:rPr>
        <w:t>me out as the last group from the bathroom. She was the last to board the train and it shook as she was boarding causing her to lose her balance and fell. The doors of the train were open when it arrived and were still open when it left Horizon Station.</w:t>
      </w:r>
      <w:r w:rsidR="00F966A7" w:rsidRPr="00D25A7E">
        <w:rPr>
          <w:rFonts w:ascii="Times New Roman" w:hAnsi="Times New Roman" w:cs="Times New Roman"/>
          <w:sz w:val="28"/>
          <w:szCs w:val="28"/>
        </w:rPr>
        <w:t xml:space="preserve"> </w:t>
      </w:r>
      <w:r w:rsidR="009F6BCC" w:rsidRPr="00D25A7E">
        <w:rPr>
          <w:rFonts w:ascii="Times New Roman" w:hAnsi="Times New Roman" w:cs="Times New Roman"/>
          <w:sz w:val="28"/>
          <w:szCs w:val="28"/>
        </w:rPr>
        <w:t xml:space="preserve">He did not hear any verbal or oral warning nor any blowing of the whistle </w:t>
      </w:r>
      <w:r w:rsidR="00930686" w:rsidRPr="00D25A7E">
        <w:rPr>
          <w:rFonts w:ascii="Times New Roman" w:hAnsi="Times New Roman" w:cs="Times New Roman"/>
          <w:sz w:val="28"/>
          <w:szCs w:val="28"/>
        </w:rPr>
        <w:t>to warn passengers that</w:t>
      </w:r>
      <w:r w:rsidR="009F6BCC" w:rsidRPr="00D25A7E">
        <w:rPr>
          <w:rFonts w:ascii="Times New Roman" w:hAnsi="Times New Roman" w:cs="Times New Roman"/>
          <w:sz w:val="28"/>
          <w:szCs w:val="28"/>
        </w:rPr>
        <w:t xml:space="preserve"> the train</w:t>
      </w:r>
      <w:r w:rsidR="00480EC2" w:rsidRPr="00D25A7E">
        <w:rPr>
          <w:rFonts w:ascii="Times New Roman" w:hAnsi="Times New Roman" w:cs="Times New Roman"/>
          <w:sz w:val="28"/>
          <w:szCs w:val="28"/>
        </w:rPr>
        <w:t xml:space="preserve"> wa</w:t>
      </w:r>
      <w:r w:rsidR="00930686" w:rsidRPr="00D25A7E">
        <w:rPr>
          <w:rFonts w:ascii="Times New Roman" w:hAnsi="Times New Roman" w:cs="Times New Roman"/>
          <w:sz w:val="28"/>
          <w:szCs w:val="28"/>
        </w:rPr>
        <w:t>s about to depart the station.</w:t>
      </w:r>
      <w:r w:rsidR="009F6BCC" w:rsidRPr="00D25A7E">
        <w:rPr>
          <w:rFonts w:ascii="Times New Roman" w:hAnsi="Times New Roman" w:cs="Times New Roman"/>
          <w:sz w:val="28"/>
          <w:szCs w:val="28"/>
        </w:rPr>
        <w:t xml:space="preserve"> </w:t>
      </w:r>
      <w:r w:rsidR="00F966A7" w:rsidRPr="00D25A7E">
        <w:rPr>
          <w:rFonts w:ascii="Times New Roman" w:hAnsi="Times New Roman" w:cs="Times New Roman"/>
          <w:sz w:val="28"/>
          <w:szCs w:val="28"/>
        </w:rPr>
        <w:t xml:space="preserve">It shook and pulled away </w:t>
      </w:r>
      <w:r w:rsidR="00137470" w:rsidRPr="00D25A7E">
        <w:rPr>
          <w:rFonts w:ascii="Times New Roman" w:hAnsi="Times New Roman" w:cs="Times New Roman"/>
          <w:sz w:val="28"/>
          <w:szCs w:val="28"/>
        </w:rPr>
        <w:t>for about one to four meters and</w:t>
      </w:r>
      <w:r w:rsidR="00F966A7" w:rsidRPr="00D25A7E">
        <w:rPr>
          <w:rFonts w:ascii="Times New Roman" w:hAnsi="Times New Roman" w:cs="Times New Roman"/>
          <w:sz w:val="28"/>
          <w:szCs w:val="28"/>
        </w:rPr>
        <w:t xml:space="preserve"> stopped before the head coach left the platform as they shouted for the driver to stop.</w:t>
      </w:r>
    </w:p>
    <w:p w14:paraId="1888DE57" w14:textId="77777777" w:rsidR="00930686" w:rsidRPr="00D25A7E" w:rsidRDefault="00930686" w:rsidP="00551426">
      <w:pPr>
        <w:spacing w:after="0" w:line="360" w:lineRule="auto"/>
        <w:ind w:left="720" w:hanging="645"/>
        <w:jc w:val="both"/>
        <w:rPr>
          <w:rFonts w:ascii="Times New Roman" w:hAnsi="Times New Roman" w:cs="Times New Roman"/>
          <w:sz w:val="28"/>
          <w:szCs w:val="28"/>
        </w:rPr>
      </w:pPr>
    </w:p>
    <w:p w14:paraId="1E9152A8" w14:textId="46AC3E46" w:rsidR="009F6BCC" w:rsidRPr="00D25A7E" w:rsidRDefault="00424EF8" w:rsidP="00551426">
      <w:pPr>
        <w:spacing w:after="0" w:line="360" w:lineRule="auto"/>
        <w:ind w:left="720" w:hanging="645"/>
        <w:jc w:val="both"/>
        <w:rPr>
          <w:rFonts w:ascii="Times New Roman" w:hAnsi="Times New Roman" w:cs="Times New Roman"/>
          <w:sz w:val="28"/>
          <w:szCs w:val="28"/>
        </w:rPr>
      </w:pPr>
      <w:r w:rsidRPr="00D25A7E">
        <w:rPr>
          <w:rFonts w:ascii="Times New Roman" w:hAnsi="Times New Roman" w:cs="Times New Roman"/>
          <w:sz w:val="28"/>
          <w:szCs w:val="28"/>
        </w:rPr>
        <w:t>[18</w:t>
      </w:r>
      <w:r w:rsidR="009F6BCC" w:rsidRPr="00D25A7E">
        <w:rPr>
          <w:rFonts w:ascii="Times New Roman" w:hAnsi="Times New Roman" w:cs="Times New Roman"/>
          <w:sz w:val="28"/>
          <w:szCs w:val="28"/>
        </w:rPr>
        <w:t>]</w:t>
      </w:r>
      <w:r w:rsidR="009F6BCC" w:rsidRPr="00D25A7E">
        <w:rPr>
          <w:rFonts w:ascii="Times New Roman" w:hAnsi="Times New Roman" w:cs="Times New Roman"/>
          <w:sz w:val="28"/>
          <w:szCs w:val="28"/>
        </w:rPr>
        <w:tab/>
        <w:t>The defendant called Mr Russell Faasen Tritchard</w:t>
      </w:r>
      <w:r w:rsidR="005E0509" w:rsidRPr="00D25A7E">
        <w:rPr>
          <w:rFonts w:ascii="Times New Roman" w:hAnsi="Times New Roman" w:cs="Times New Roman"/>
          <w:sz w:val="28"/>
          <w:szCs w:val="28"/>
        </w:rPr>
        <w:t xml:space="preserve"> </w:t>
      </w:r>
      <w:r w:rsidR="005E0509" w:rsidRPr="00D25A7E">
        <w:rPr>
          <w:rFonts w:ascii="Times New Roman" w:hAnsi="Times New Roman" w:cs="Times New Roman"/>
          <w:i/>
          <w:sz w:val="28"/>
          <w:szCs w:val="28"/>
        </w:rPr>
        <w:t>(“Tritchard”)</w:t>
      </w:r>
      <w:r w:rsidR="009F6BCC" w:rsidRPr="00D25A7E">
        <w:rPr>
          <w:rFonts w:ascii="Times New Roman" w:hAnsi="Times New Roman" w:cs="Times New Roman"/>
          <w:sz w:val="28"/>
          <w:szCs w:val="28"/>
        </w:rPr>
        <w:t xml:space="preserve"> who is its Protection Official to testify. He received a complaint at Horizon Station on the day and attended there to find the plaintiff who was injured on her left leg. He spoke </w:t>
      </w:r>
      <w:r w:rsidR="00480EC2" w:rsidRPr="00D25A7E">
        <w:rPr>
          <w:rFonts w:ascii="Times New Roman" w:hAnsi="Times New Roman" w:cs="Times New Roman"/>
          <w:sz w:val="28"/>
          <w:szCs w:val="28"/>
        </w:rPr>
        <w:t xml:space="preserve">to </w:t>
      </w:r>
      <w:r w:rsidR="009F6BCC" w:rsidRPr="00D25A7E">
        <w:rPr>
          <w:rFonts w:ascii="Times New Roman" w:hAnsi="Times New Roman" w:cs="Times New Roman"/>
          <w:sz w:val="28"/>
          <w:szCs w:val="28"/>
        </w:rPr>
        <w:t xml:space="preserve">the friend of the plaintiff who informed him of what had happened. He then called the ambulance and Mr Norman Wayne Laedeman, from the investigating team of the defendant. On his arrival, Mr Laedeman took over the scene and he left to attend </w:t>
      </w:r>
      <w:r w:rsidR="00480EC2" w:rsidRPr="00D25A7E">
        <w:rPr>
          <w:rFonts w:ascii="Times New Roman" w:hAnsi="Times New Roman" w:cs="Times New Roman"/>
          <w:sz w:val="28"/>
          <w:szCs w:val="28"/>
        </w:rPr>
        <w:t>to other things. He did not take</w:t>
      </w:r>
      <w:r w:rsidR="009F6BCC" w:rsidRPr="00D25A7E">
        <w:rPr>
          <w:rFonts w:ascii="Times New Roman" w:hAnsi="Times New Roman" w:cs="Times New Roman"/>
          <w:sz w:val="28"/>
          <w:szCs w:val="28"/>
        </w:rPr>
        <w:t xml:space="preserve"> a statement f</w:t>
      </w:r>
      <w:r w:rsidR="00480EC2" w:rsidRPr="00D25A7E">
        <w:rPr>
          <w:rFonts w:ascii="Times New Roman" w:hAnsi="Times New Roman" w:cs="Times New Roman"/>
          <w:sz w:val="28"/>
          <w:szCs w:val="28"/>
        </w:rPr>
        <w:t>rom the friend or the plaintiff but only made notes for himself of what he was told by the friend.</w:t>
      </w:r>
    </w:p>
    <w:p w14:paraId="1A298140" w14:textId="21366253" w:rsidR="009F6BCC" w:rsidRPr="00D25A7E" w:rsidRDefault="009F6BCC" w:rsidP="00551426">
      <w:pPr>
        <w:spacing w:after="0" w:line="360" w:lineRule="auto"/>
        <w:ind w:left="720" w:hanging="645"/>
        <w:jc w:val="both"/>
        <w:rPr>
          <w:rFonts w:ascii="Times New Roman" w:hAnsi="Times New Roman" w:cs="Times New Roman"/>
          <w:sz w:val="28"/>
          <w:szCs w:val="28"/>
        </w:rPr>
      </w:pPr>
    </w:p>
    <w:p w14:paraId="3E66E15F" w14:textId="297F21FE" w:rsidR="009F6BCC" w:rsidRPr="00D25A7E" w:rsidRDefault="00424EF8" w:rsidP="00551426">
      <w:pPr>
        <w:spacing w:after="0" w:line="360" w:lineRule="auto"/>
        <w:ind w:left="720" w:hanging="645"/>
        <w:jc w:val="both"/>
        <w:rPr>
          <w:rFonts w:ascii="Times New Roman" w:hAnsi="Times New Roman" w:cs="Times New Roman"/>
          <w:sz w:val="28"/>
          <w:szCs w:val="28"/>
        </w:rPr>
      </w:pPr>
      <w:r w:rsidRPr="00D25A7E">
        <w:rPr>
          <w:rFonts w:ascii="Times New Roman" w:hAnsi="Times New Roman" w:cs="Times New Roman"/>
          <w:sz w:val="28"/>
          <w:szCs w:val="28"/>
        </w:rPr>
        <w:lastRenderedPageBreak/>
        <w:t>[19</w:t>
      </w:r>
      <w:r w:rsidR="009F6BCC" w:rsidRPr="00D25A7E">
        <w:rPr>
          <w:rFonts w:ascii="Times New Roman" w:hAnsi="Times New Roman" w:cs="Times New Roman"/>
          <w:sz w:val="28"/>
          <w:szCs w:val="28"/>
        </w:rPr>
        <w:t>]</w:t>
      </w:r>
      <w:r w:rsidR="009F6BCC" w:rsidRPr="00D25A7E">
        <w:rPr>
          <w:rFonts w:ascii="Times New Roman" w:hAnsi="Times New Roman" w:cs="Times New Roman"/>
          <w:sz w:val="28"/>
          <w:szCs w:val="28"/>
        </w:rPr>
        <w:tab/>
        <w:t>Mr Laedeman</w:t>
      </w:r>
      <w:r w:rsidR="005E0509" w:rsidRPr="00D25A7E">
        <w:rPr>
          <w:rFonts w:ascii="Times New Roman" w:hAnsi="Times New Roman" w:cs="Times New Roman"/>
          <w:sz w:val="28"/>
          <w:szCs w:val="28"/>
        </w:rPr>
        <w:t xml:space="preserve"> </w:t>
      </w:r>
      <w:r w:rsidR="005E0509" w:rsidRPr="00D25A7E">
        <w:rPr>
          <w:rFonts w:ascii="Times New Roman" w:hAnsi="Times New Roman" w:cs="Times New Roman"/>
          <w:i/>
          <w:sz w:val="28"/>
          <w:szCs w:val="28"/>
        </w:rPr>
        <w:t>(“Laedeman”)</w:t>
      </w:r>
      <w:r w:rsidR="009F6BCC" w:rsidRPr="00D25A7E">
        <w:rPr>
          <w:rFonts w:ascii="Times New Roman" w:hAnsi="Times New Roman" w:cs="Times New Roman"/>
          <w:sz w:val="28"/>
          <w:szCs w:val="28"/>
        </w:rPr>
        <w:t xml:space="preserve"> testified that he was called to the scene of the incident on the day in question and noted a statement from a friend of the plaintiff. He further noted statements from the train guard and the train driver. He does not know how the accident happened.</w:t>
      </w:r>
    </w:p>
    <w:p w14:paraId="6C506761" w14:textId="2989708B" w:rsidR="009F6BCC" w:rsidRPr="00D25A7E" w:rsidRDefault="009F6BCC" w:rsidP="00551426">
      <w:pPr>
        <w:spacing w:after="0" w:line="360" w:lineRule="auto"/>
        <w:ind w:left="720" w:hanging="645"/>
        <w:jc w:val="both"/>
        <w:rPr>
          <w:rFonts w:ascii="Times New Roman" w:hAnsi="Times New Roman" w:cs="Times New Roman"/>
          <w:sz w:val="28"/>
          <w:szCs w:val="28"/>
        </w:rPr>
      </w:pPr>
    </w:p>
    <w:p w14:paraId="7AB15859" w14:textId="77777777" w:rsidR="00424EF8" w:rsidRPr="00D25A7E" w:rsidRDefault="00424EF8" w:rsidP="00FB6D6B">
      <w:pPr>
        <w:spacing w:after="0" w:line="360" w:lineRule="auto"/>
        <w:ind w:left="720" w:hanging="645"/>
        <w:jc w:val="both"/>
        <w:rPr>
          <w:rFonts w:ascii="Times New Roman" w:hAnsi="Times New Roman" w:cs="Times New Roman"/>
          <w:sz w:val="28"/>
          <w:szCs w:val="28"/>
        </w:rPr>
      </w:pPr>
      <w:r w:rsidRPr="00D25A7E">
        <w:rPr>
          <w:rFonts w:ascii="Times New Roman" w:hAnsi="Times New Roman" w:cs="Times New Roman"/>
          <w:sz w:val="28"/>
          <w:szCs w:val="28"/>
        </w:rPr>
        <w:t>[20</w:t>
      </w:r>
      <w:r w:rsidR="009F6BCC" w:rsidRPr="00D25A7E">
        <w:rPr>
          <w:rFonts w:ascii="Times New Roman" w:hAnsi="Times New Roman" w:cs="Times New Roman"/>
          <w:sz w:val="28"/>
          <w:szCs w:val="28"/>
        </w:rPr>
        <w:t>]</w:t>
      </w:r>
      <w:r w:rsidR="009F6BCC" w:rsidRPr="00D25A7E">
        <w:rPr>
          <w:rFonts w:ascii="Times New Roman" w:hAnsi="Times New Roman" w:cs="Times New Roman"/>
          <w:sz w:val="28"/>
          <w:szCs w:val="28"/>
        </w:rPr>
        <w:tab/>
      </w:r>
      <w:r w:rsidR="008E7544" w:rsidRPr="00D25A7E">
        <w:rPr>
          <w:rFonts w:ascii="Times New Roman" w:hAnsi="Times New Roman" w:cs="Times New Roman"/>
          <w:sz w:val="28"/>
          <w:szCs w:val="28"/>
        </w:rPr>
        <w:t xml:space="preserve">Mr Lebohang Bongani Tlholole </w:t>
      </w:r>
      <w:r w:rsidR="005E0509" w:rsidRPr="00D25A7E">
        <w:rPr>
          <w:rFonts w:ascii="Times New Roman" w:hAnsi="Times New Roman" w:cs="Times New Roman"/>
          <w:i/>
          <w:sz w:val="28"/>
          <w:szCs w:val="28"/>
        </w:rPr>
        <w:t xml:space="preserve">(“Tlholole”) </w:t>
      </w:r>
      <w:r w:rsidR="008E7544" w:rsidRPr="00D25A7E">
        <w:rPr>
          <w:rFonts w:ascii="Times New Roman" w:hAnsi="Times New Roman" w:cs="Times New Roman"/>
          <w:sz w:val="28"/>
          <w:szCs w:val="28"/>
        </w:rPr>
        <w:t xml:space="preserve">is the train driver who testified that he reduced speed as he approached Horizon Station </w:t>
      </w:r>
      <w:r w:rsidR="005E072A" w:rsidRPr="00D25A7E">
        <w:rPr>
          <w:rFonts w:ascii="Times New Roman" w:hAnsi="Times New Roman" w:cs="Times New Roman"/>
          <w:sz w:val="28"/>
          <w:szCs w:val="28"/>
        </w:rPr>
        <w:t xml:space="preserve">and stopped at the platform without incident </w:t>
      </w:r>
      <w:r w:rsidR="008E7544" w:rsidRPr="00D25A7E">
        <w:rPr>
          <w:rFonts w:ascii="Times New Roman" w:hAnsi="Times New Roman" w:cs="Times New Roman"/>
          <w:sz w:val="28"/>
          <w:szCs w:val="28"/>
        </w:rPr>
        <w:t>on the day in question</w:t>
      </w:r>
      <w:r w:rsidR="005E072A" w:rsidRPr="00D25A7E">
        <w:rPr>
          <w:rFonts w:ascii="Times New Roman" w:hAnsi="Times New Roman" w:cs="Times New Roman"/>
          <w:sz w:val="28"/>
          <w:szCs w:val="28"/>
        </w:rPr>
        <w:t>.</w:t>
      </w:r>
      <w:r w:rsidR="008E7544" w:rsidRPr="00D25A7E">
        <w:rPr>
          <w:rFonts w:ascii="Times New Roman" w:hAnsi="Times New Roman" w:cs="Times New Roman"/>
          <w:sz w:val="28"/>
          <w:szCs w:val="28"/>
        </w:rPr>
        <w:t xml:space="preserve"> He waited for the signal from the train guard that it was safe for the train to leave the station and when he received the signal as a single bell chime, he released the handbrake of </w:t>
      </w:r>
      <w:r w:rsidRPr="00D25A7E">
        <w:rPr>
          <w:rFonts w:ascii="Times New Roman" w:hAnsi="Times New Roman" w:cs="Times New Roman"/>
          <w:sz w:val="28"/>
          <w:szCs w:val="28"/>
        </w:rPr>
        <w:t>his train and started moving. The train</w:t>
      </w:r>
      <w:r w:rsidR="008E7544" w:rsidRPr="00D25A7E">
        <w:rPr>
          <w:rFonts w:ascii="Times New Roman" w:hAnsi="Times New Roman" w:cs="Times New Roman"/>
          <w:sz w:val="28"/>
          <w:szCs w:val="28"/>
        </w:rPr>
        <w:t xml:space="preserve"> moved for between six and ten meters and he </w:t>
      </w:r>
      <w:r w:rsidRPr="00D25A7E">
        <w:rPr>
          <w:rFonts w:ascii="Times New Roman" w:hAnsi="Times New Roman" w:cs="Times New Roman"/>
          <w:sz w:val="28"/>
          <w:szCs w:val="28"/>
        </w:rPr>
        <w:t xml:space="preserve">immediately </w:t>
      </w:r>
      <w:r w:rsidR="008E7544" w:rsidRPr="00D25A7E">
        <w:rPr>
          <w:rFonts w:ascii="Times New Roman" w:hAnsi="Times New Roman" w:cs="Times New Roman"/>
          <w:sz w:val="28"/>
          <w:szCs w:val="28"/>
        </w:rPr>
        <w:t xml:space="preserve">brought it to a stop as he received the three bell chime </w:t>
      </w:r>
      <w:r w:rsidR="005E072A" w:rsidRPr="00D25A7E">
        <w:rPr>
          <w:rFonts w:ascii="Times New Roman" w:hAnsi="Times New Roman" w:cs="Times New Roman"/>
          <w:sz w:val="28"/>
          <w:szCs w:val="28"/>
        </w:rPr>
        <w:t>from the train guard which signal</w:t>
      </w:r>
      <w:r w:rsidRPr="00D25A7E">
        <w:rPr>
          <w:rFonts w:ascii="Times New Roman" w:hAnsi="Times New Roman" w:cs="Times New Roman"/>
          <w:sz w:val="28"/>
          <w:szCs w:val="28"/>
        </w:rPr>
        <w:t>led</w:t>
      </w:r>
      <w:r w:rsidR="005E072A" w:rsidRPr="00D25A7E">
        <w:rPr>
          <w:rFonts w:ascii="Times New Roman" w:hAnsi="Times New Roman" w:cs="Times New Roman"/>
          <w:sz w:val="28"/>
          <w:szCs w:val="28"/>
        </w:rPr>
        <w:t xml:space="preserve"> for h</w:t>
      </w:r>
      <w:r w:rsidR="008E7544" w:rsidRPr="00D25A7E">
        <w:rPr>
          <w:rFonts w:ascii="Times New Roman" w:hAnsi="Times New Roman" w:cs="Times New Roman"/>
          <w:sz w:val="28"/>
          <w:szCs w:val="28"/>
        </w:rPr>
        <w:t xml:space="preserve">im to stop the train. </w:t>
      </w:r>
    </w:p>
    <w:p w14:paraId="1FB9C67F" w14:textId="77777777" w:rsidR="00424EF8" w:rsidRPr="00D25A7E" w:rsidRDefault="00424EF8" w:rsidP="00FB6D6B">
      <w:pPr>
        <w:spacing w:after="0" w:line="360" w:lineRule="auto"/>
        <w:ind w:left="720" w:hanging="645"/>
        <w:jc w:val="both"/>
        <w:rPr>
          <w:rFonts w:ascii="Times New Roman" w:hAnsi="Times New Roman" w:cs="Times New Roman"/>
          <w:sz w:val="28"/>
          <w:szCs w:val="28"/>
        </w:rPr>
      </w:pPr>
    </w:p>
    <w:p w14:paraId="18AF3DD2" w14:textId="15EE8504" w:rsidR="009F6BCC" w:rsidRPr="00D25A7E" w:rsidRDefault="00424EF8" w:rsidP="00FB6D6B">
      <w:pPr>
        <w:spacing w:after="0" w:line="360" w:lineRule="auto"/>
        <w:ind w:left="720" w:hanging="645"/>
        <w:jc w:val="both"/>
        <w:rPr>
          <w:rFonts w:ascii="Times New Roman" w:hAnsi="Times New Roman" w:cs="Times New Roman"/>
          <w:sz w:val="28"/>
          <w:szCs w:val="28"/>
        </w:rPr>
      </w:pPr>
      <w:r w:rsidRPr="00D25A7E">
        <w:rPr>
          <w:rFonts w:ascii="Times New Roman" w:hAnsi="Times New Roman" w:cs="Times New Roman"/>
          <w:sz w:val="28"/>
          <w:szCs w:val="28"/>
        </w:rPr>
        <w:t>[21]</w:t>
      </w:r>
      <w:r w:rsidRPr="00D25A7E">
        <w:rPr>
          <w:rFonts w:ascii="Times New Roman" w:hAnsi="Times New Roman" w:cs="Times New Roman"/>
          <w:sz w:val="28"/>
          <w:szCs w:val="28"/>
        </w:rPr>
        <w:tab/>
        <w:t xml:space="preserve">As a precaution, he waited in his cabin </w:t>
      </w:r>
      <w:r w:rsidR="008E7544" w:rsidRPr="00D25A7E">
        <w:rPr>
          <w:rFonts w:ascii="Times New Roman" w:hAnsi="Times New Roman" w:cs="Times New Roman"/>
          <w:sz w:val="28"/>
          <w:szCs w:val="28"/>
        </w:rPr>
        <w:t>for some time for another signal</w:t>
      </w:r>
      <w:r w:rsidRPr="00D25A7E">
        <w:rPr>
          <w:rFonts w:ascii="Times New Roman" w:hAnsi="Times New Roman" w:cs="Times New Roman"/>
          <w:sz w:val="28"/>
          <w:szCs w:val="28"/>
        </w:rPr>
        <w:t xml:space="preserve"> from the train guard</w:t>
      </w:r>
      <w:r w:rsidR="008E7544" w:rsidRPr="00D25A7E">
        <w:rPr>
          <w:rFonts w:ascii="Times New Roman" w:hAnsi="Times New Roman" w:cs="Times New Roman"/>
          <w:sz w:val="28"/>
          <w:szCs w:val="28"/>
        </w:rPr>
        <w:t xml:space="preserve"> before he disembarked from his leading coach to investigate what was happening. </w:t>
      </w:r>
      <w:r w:rsidR="00FB6D6B" w:rsidRPr="00D25A7E">
        <w:rPr>
          <w:rFonts w:ascii="Times New Roman" w:hAnsi="Times New Roman" w:cs="Times New Roman"/>
          <w:sz w:val="28"/>
          <w:szCs w:val="28"/>
        </w:rPr>
        <w:t>H</w:t>
      </w:r>
      <w:r w:rsidR="008E7544" w:rsidRPr="00D25A7E">
        <w:rPr>
          <w:rFonts w:ascii="Times New Roman" w:hAnsi="Times New Roman" w:cs="Times New Roman"/>
          <w:sz w:val="28"/>
          <w:szCs w:val="28"/>
        </w:rPr>
        <w:t>e</w:t>
      </w:r>
      <w:r w:rsidR="00FB6D6B" w:rsidRPr="00D25A7E">
        <w:rPr>
          <w:rFonts w:ascii="Times New Roman" w:hAnsi="Times New Roman" w:cs="Times New Roman"/>
          <w:sz w:val="28"/>
          <w:szCs w:val="28"/>
        </w:rPr>
        <w:t xml:space="preserve"> saw the security </w:t>
      </w:r>
      <w:r w:rsidRPr="00D25A7E">
        <w:rPr>
          <w:rFonts w:ascii="Times New Roman" w:hAnsi="Times New Roman" w:cs="Times New Roman"/>
          <w:sz w:val="28"/>
          <w:szCs w:val="28"/>
        </w:rPr>
        <w:t xml:space="preserve">guards </w:t>
      </w:r>
      <w:r w:rsidR="00FB6D6B" w:rsidRPr="00D25A7E">
        <w:rPr>
          <w:rFonts w:ascii="Times New Roman" w:hAnsi="Times New Roman" w:cs="Times New Roman"/>
          <w:sz w:val="28"/>
          <w:szCs w:val="28"/>
        </w:rPr>
        <w:t>and other people surrounding an injured person and when he approached the security</w:t>
      </w:r>
      <w:r w:rsidRPr="00D25A7E">
        <w:rPr>
          <w:rFonts w:ascii="Times New Roman" w:hAnsi="Times New Roman" w:cs="Times New Roman"/>
          <w:sz w:val="28"/>
          <w:szCs w:val="28"/>
        </w:rPr>
        <w:t xml:space="preserve"> guards</w:t>
      </w:r>
      <w:r w:rsidR="00FB6D6B" w:rsidRPr="00D25A7E">
        <w:rPr>
          <w:rFonts w:ascii="Times New Roman" w:hAnsi="Times New Roman" w:cs="Times New Roman"/>
          <w:sz w:val="28"/>
          <w:szCs w:val="28"/>
        </w:rPr>
        <w:t xml:space="preserve"> stopped him. He did not </w:t>
      </w:r>
      <w:r w:rsidR="00930686" w:rsidRPr="00D25A7E">
        <w:rPr>
          <w:rFonts w:ascii="Times New Roman" w:hAnsi="Times New Roman" w:cs="Times New Roman"/>
          <w:sz w:val="28"/>
          <w:szCs w:val="28"/>
        </w:rPr>
        <w:t>witness</w:t>
      </w:r>
      <w:r w:rsidR="00FB6D6B" w:rsidRPr="00D25A7E">
        <w:rPr>
          <w:rFonts w:ascii="Times New Roman" w:hAnsi="Times New Roman" w:cs="Times New Roman"/>
          <w:sz w:val="28"/>
          <w:szCs w:val="28"/>
        </w:rPr>
        <w:t xml:space="preserve"> how the incident </w:t>
      </w:r>
      <w:r w:rsidR="005E072A" w:rsidRPr="00D25A7E">
        <w:rPr>
          <w:rFonts w:ascii="Times New Roman" w:hAnsi="Times New Roman" w:cs="Times New Roman"/>
          <w:sz w:val="28"/>
          <w:szCs w:val="28"/>
        </w:rPr>
        <w:t>occurred</w:t>
      </w:r>
      <w:r w:rsidRPr="00D25A7E">
        <w:rPr>
          <w:rFonts w:ascii="Times New Roman" w:hAnsi="Times New Roman" w:cs="Times New Roman"/>
          <w:sz w:val="28"/>
          <w:szCs w:val="28"/>
        </w:rPr>
        <w:t xml:space="preserve"> since from where he is seated in his cabin he is unable to see the surroundings of the train.</w:t>
      </w:r>
      <w:r w:rsidR="00FB6D6B" w:rsidRPr="00D25A7E">
        <w:rPr>
          <w:rFonts w:ascii="Times New Roman" w:hAnsi="Times New Roman" w:cs="Times New Roman"/>
          <w:sz w:val="28"/>
          <w:szCs w:val="28"/>
        </w:rPr>
        <w:t xml:space="preserve"> His train did not </w:t>
      </w:r>
      <w:r w:rsidRPr="00D25A7E">
        <w:rPr>
          <w:rFonts w:ascii="Times New Roman" w:hAnsi="Times New Roman" w:cs="Times New Roman"/>
          <w:sz w:val="28"/>
          <w:szCs w:val="28"/>
        </w:rPr>
        <w:t>jerk or shake before leaving since</w:t>
      </w:r>
      <w:r w:rsidR="00FB6D6B" w:rsidRPr="00D25A7E">
        <w:rPr>
          <w:rFonts w:ascii="Times New Roman" w:hAnsi="Times New Roman" w:cs="Times New Roman"/>
          <w:sz w:val="28"/>
          <w:szCs w:val="28"/>
        </w:rPr>
        <w:t xml:space="preserve"> the platform at Horizon Station has an incline</w:t>
      </w:r>
      <w:r w:rsidR="005E072A" w:rsidRPr="00D25A7E">
        <w:rPr>
          <w:rFonts w:ascii="Times New Roman" w:hAnsi="Times New Roman" w:cs="Times New Roman"/>
          <w:sz w:val="28"/>
          <w:szCs w:val="28"/>
        </w:rPr>
        <w:t xml:space="preserve"> or downward</w:t>
      </w:r>
      <w:r w:rsidR="00FB6D6B" w:rsidRPr="00D25A7E">
        <w:rPr>
          <w:rFonts w:ascii="Times New Roman" w:hAnsi="Times New Roman" w:cs="Times New Roman"/>
          <w:sz w:val="28"/>
          <w:szCs w:val="28"/>
        </w:rPr>
        <w:t xml:space="preserve"> gradient – allowing th</w:t>
      </w:r>
      <w:r w:rsidR="005E072A" w:rsidRPr="00D25A7E">
        <w:rPr>
          <w:rFonts w:ascii="Times New Roman" w:hAnsi="Times New Roman" w:cs="Times New Roman"/>
          <w:sz w:val="28"/>
          <w:szCs w:val="28"/>
        </w:rPr>
        <w:t>e train to roll forward when its</w:t>
      </w:r>
      <w:r w:rsidR="00FB6D6B" w:rsidRPr="00D25A7E">
        <w:rPr>
          <w:rFonts w:ascii="Times New Roman" w:hAnsi="Times New Roman" w:cs="Times New Roman"/>
          <w:sz w:val="28"/>
          <w:szCs w:val="28"/>
        </w:rPr>
        <w:t xml:space="preserve"> brakes are released.  </w:t>
      </w:r>
    </w:p>
    <w:p w14:paraId="338138F7" w14:textId="5ECBD933" w:rsidR="00FB6D6B" w:rsidRPr="00D25A7E" w:rsidRDefault="00FB6D6B" w:rsidP="00551426">
      <w:pPr>
        <w:spacing w:after="0" w:line="360" w:lineRule="auto"/>
        <w:ind w:left="720" w:hanging="645"/>
        <w:jc w:val="both"/>
        <w:rPr>
          <w:rFonts w:ascii="Times New Roman" w:hAnsi="Times New Roman" w:cs="Times New Roman"/>
          <w:sz w:val="28"/>
          <w:szCs w:val="28"/>
        </w:rPr>
      </w:pPr>
    </w:p>
    <w:p w14:paraId="4D58619A" w14:textId="75CF2184" w:rsidR="00FB6D6B" w:rsidRPr="00D25A7E" w:rsidRDefault="00424EF8" w:rsidP="00551426">
      <w:pPr>
        <w:spacing w:after="0" w:line="360" w:lineRule="auto"/>
        <w:ind w:left="720" w:hanging="645"/>
        <w:jc w:val="both"/>
        <w:rPr>
          <w:rFonts w:ascii="Times New Roman" w:hAnsi="Times New Roman" w:cs="Times New Roman"/>
          <w:sz w:val="28"/>
          <w:szCs w:val="28"/>
        </w:rPr>
      </w:pPr>
      <w:r w:rsidRPr="00D25A7E">
        <w:rPr>
          <w:rFonts w:ascii="Times New Roman" w:hAnsi="Times New Roman" w:cs="Times New Roman"/>
          <w:sz w:val="28"/>
          <w:szCs w:val="28"/>
        </w:rPr>
        <w:t>[22</w:t>
      </w:r>
      <w:r w:rsidR="00FB6D6B" w:rsidRPr="00D25A7E">
        <w:rPr>
          <w:rFonts w:ascii="Times New Roman" w:hAnsi="Times New Roman" w:cs="Times New Roman"/>
          <w:sz w:val="28"/>
          <w:szCs w:val="28"/>
        </w:rPr>
        <w:t>]</w:t>
      </w:r>
      <w:r w:rsidR="00FB6D6B" w:rsidRPr="00D25A7E">
        <w:rPr>
          <w:rFonts w:ascii="Times New Roman" w:hAnsi="Times New Roman" w:cs="Times New Roman"/>
          <w:sz w:val="28"/>
          <w:szCs w:val="28"/>
        </w:rPr>
        <w:tab/>
        <w:t xml:space="preserve">According to Ms Julia Mapule Mocumi </w:t>
      </w:r>
      <w:r w:rsidR="005E0509" w:rsidRPr="00D25A7E">
        <w:rPr>
          <w:rFonts w:ascii="Times New Roman" w:hAnsi="Times New Roman" w:cs="Times New Roman"/>
          <w:i/>
          <w:sz w:val="28"/>
          <w:szCs w:val="28"/>
        </w:rPr>
        <w:t xml:space="preserve">(“Mocumi”) </w:t>
      </w:r>
      <w:r w:rsidR="00FB6D6B" w:rsidRPr="00D25A7E">
        <w:rPr>
          <w:rFonts w:ascii="Times New Roman" w:hAnsi="Times New Roman" w:cs="Times New Roman"/>
          <w:sz w:val="28"/>
          <w:szCs w:val="28"/>
        </w:rPr>
        <w:t>who was the train guard on the day in question, she pressed the lever to open the doors when the train stopped</w:t>
      </w:r>
      <w:r w:rsidR="005E072A" w:rsidRPr="00D25A7E">
        <w:rPr>
          <w:rFonts w:ascii="Times New Roman" w:hAnsi="Times New Roman" w:cs="Times New Roman"/>
          <w:sz w:val="28"/>
          <w:szCs w:val="28"/>
        </w:rPr>
        <w:t xml:space="preserve"> at Horizon Station</w:t>
      </w:r>
      <w:r w:rsidR="00FB6D6B" w:rsidRPr="00D25A7E">
        <w:rPr>
          <w:rFonts w:ascii="Times New Roman" w:hAnsi="Times New Roman" w:cs="Times New Roman"/>
          <w:sz w:val="28"/>
          <w:szCs w:val="28"/>
        </w:rPr>
        <w:t xml:space="preserve"> to allow passengers to disembark and </w:t>
      </w:r>
      <w:r w:rsidR="00930686" w:rsidRPr="00D25A7E">
        <w:rPr>
          <w:rFonts w:ascii="Times New Roman" w:hAnsi="Times New Roman" w:cs="Times New Roman"/>
          <w:sz w:val="28"/>
          <w:szCs w:val="28"/>
        </w:rPr>
        <w:t xml:space="preserve">those on the platform to </w:t>
      </w:r>
      <w:r w:rsidR="00FB6D6B" w:rsidRPr="00D25A7E">
        <w:rPr>
          <w:rFonts w:ascii="Times New Roman" w:hAnsi="Times New Roman" w:cs="Times New Roman"/>
          <w:sz w:val="28"/>
          <w:szCs w:val="28"/>
        </w:rPr>
        <w:t>embark</w:t>
      </w:r>
      <w:r w:rsidR="00930686" w:rsidRPr="00D25A7E">
        <w:rPr>
          <w:rFonts w:ascii="Times New Roman" w:hAnsi="Times New Roman" w:cs="Times New Roman"/>
          <w:sz w:val="28"/>
          <w:szCs w:val="28"/>
        </w:rPr>
        <w:t xml:space="preserve"> the train</w:t>
      </w:r>
      <w:r w:rsidR="00FB6D6B" w:rsidRPr="00D25A7E">
        <w:rPr>
          <w:rFonts w:ascii="Times New Roman" w:hAnsi="Times New Roman" w:cs="Times New Roman"/>
          <w:sz w:val="28"/>
          <w:szCs w:val="28"/>
        </w:rPr>
        <w:t xml:space="preserve">. She does not know if all the doors were closed or open when the </w:t>
      </w:r>
      <w:r w:rsidR="00930686" w:rsidRPr="00D25A7E">
        <w:rPr>
          <w:rFonts w:ascii="Times New Roman" w:hAnsi="Times New Roman" w:cs="Times New Roman"/>
          <w:sz w:val="28"/>
          <w:szCs w:val="28"/>
        </w:rPr>
        <w:t>train reached the platform. As the</w:t>
      </w:r>
      <w:r w:rsidR="00FB6D6B" w:rsidRPr="00D25A7E">
        <w:rPr>
          <w:rFonts w:ascii="Times New Roman" w:hAnsi="Times New Roman" w:cs="Times New Roman"/>
          <w:sz w:val="28"/>
          <w:szCs w:val="28"/>
        </w:rPr>
        <w:t xml:space="preserve"> train guard she occupiers </w:t>
      </w:r>
      <w:r w:rsidR="00FB6D6B" w:rsidRPr="00D25A7E">
        <w:rPr>
          <w:rFonts w:ascii="Times New Roman" w:hAnsi="Times New Roman" w:cs="Times New Roman"/>
          <w:sz w:val="28"/>
          <w:szCs w:val="28"/>
        </w:rPr>
        <w:lastRenderedPageBreak/>
        <w:t>the</w:t>
      </w:r>
      <w:r w:rsidR="00930686" w:rsidRPr="00D25A7E">
        <w:rPr>
          <w:rFonts w:ascii="Times New Roman" w:hAnsi="Times New Roman" w:cs="Times New Roman"/>
          <w:sz w:val="28"/>
          <w:szCs w:val="28"/>
        </w:rPr>
        <w:t xml:space="preserve"> rear or last</w:t>
      </w:r>
      <w:r w:rsidR="00FB6D6B" w:rsidRPr="00D25A7E">
        <w:rPr>
          <w:rFonts w:ascii="Times New Roman" w:hAnsi="Times New Roman" w:cs="Times New Roman"/>
          <w:sz w:val="28"/>
          <w:szCs w:val="28"/>
        </w:rPr>
        <w:t xml:space="preserve"> coach of the train. </w:t>
      </w:r>
      <w:r w:rsidRPr="00D25A7E">
        <w:rPr>
          <w:rFonts w:ascii="Times New Roman" w:hAnsi="Times New Roman" w:cs="Times New Roman"/>
          <w:sz w:val="28"/>
          <w:szCs w:val="28"/>
        </w:rPr>
        <w:t>Her duties entail the ope</w:t>
      </w:r>
      <w:r w:rsidR="005E072A" w:rsidRPr="00D25A7E">
        <w:rPr>
          <w:rFonts w:ascii="Times New Roman" w:hAnsi="Times New Roman" w:cs="Times New Roman"/>
          <w:sz w:val="28"/>
          <w:szCs w:val="28"/>
        </w:rPr>
        <w:t>ning</w:t>
      </w:r>
      <w:r w:rsidR="00EE6416" w:rsidRPr="00D25A7E">
        <w:rPr>
          <w:rFonts w:ascii="Times New Roman" w:hAnsi="Times New Roman" w:cs="Times New Roman"/>
          <w:sz w:val="28"/>
          <w:szCs w:val="28"/>
        </w:rPr>
        <w:t xml:space="preserve"> of the doors </w:t>
      </w:r>
      <w:r w:rsidR="00930686" w:rsidRPr="00D25A7E">
        <w:rPr>
          <w:rFonts w:ascii="Times New Roman" w:hAnsi="Times New Roman" w:cs="Times New Roman"/>
          <w:sz w:val="28"/>
          <w:szCs w:val="28"/>
        </w:rPr>
        <w:t xml:space="preserve">when the train stops at the platform </w:t>
      </w:r>
      <w:r w:rsidR="00EE6416" w:rsidRPr="00D25A7E">
        <w:rPr>
          <w:rFonts w:ascii="Times New Roman" w:hAnsi="Times New Roman" w:cs="Times New Roman"/>
          <w:sz w:val="28"/>
          <w:szCs w:val="28"/>
        </w:rPr>
        <w:t>and after ascertaining that all is safe,</w:t>
      </w:r>
      <w:r w:rsidR="00930686" w:rsidRPr="00D25A7E">
        <w:rPr>
          <w:rFonts w:ascii="Times New Roman" w:hAnsi="Times New Roman" w:cs="Times New Roman"/>
          <w:sz w:val="28"/>
          <w:szCs w:val="28"/>
        </w:rPr>
        <w:t xml:space="preserve"> to close the doors</w:t>
      </w:r>
      <w:r w:rsidR="00EE6416" w:rsidRPr="00D25A7E">
        <w:rPr>
          <w:rFonts w:ascii="Times New Roman" w:hAnsi="Times New Roman" w:cs="Times New Roman"/>
          <w:sz w:val="28"/>
          <w:szCs w:val="28"/>
        </w:rPr>
        <w:t xml:space="preserve"> and signal to the driver that it was safe to depart</w:t>
      </w:r>
      <w:r w:rsidR="00930686" w:rsidRPr="00D25A7E">
        <w:rPr>
          <w:rFonts w:ascii="Times New Roman" w:hAnsi="Times New Roman" w:cs="Times New Roman"/>
          <w:sz w:val="28"/>
          <w:szCs w:val="28"/>
        </w:rPr>
        <w:t xml:space="preserve"> from</w:t>
      </w:r>
      <w:r w:rsidR="00EE6416" w:rsidRPr="00D25A7E">
        <w:rPr>
          <w:rFonts w:ascii="Times New Roman" w:hAnsi="Times New Roman" w:cs="Times New Roman"/>
          <w:sz w:val="28"/>
          <w:szCs w:val="28"/>
        </w:rPr>
        <w:t xml:space="preserve"> the platform.</w:t>
      </w:r>
      <w:r w:rsidR="00FB6D6B" w:rsidRPr="00D25A7E">
        <w:rPr>
          <w:rFonts w:ascii="Times New Roman" w:hAnsi="Times New Roman" w:cs="Times New Roman"/>
          <w:sz w:val="28"/>
          <w:szCs w:val="28"/>
        </w:rPr>
        <w:t xml:space="preserve"> </w:t>
      </w:r>
      <w:r w:rsidR="00DA7AC0" w:rsidRPr="00D25A7E">
        <w:rPr>
          <w:rFonts w:ascii="Times New Roman" w:hAnsi="Times New Roman" w:cs="Times New Roman"/>
          <w:sz w:val="28"/>
          <w:szCs w:val="28"/>
        </w:rPr>
        <w:t>She signals to the driver to depart by pressing the bell which gives a single chime and if there are problems, she would press the be</w:t>
      </w:r>
      <w:r w:rsidR="005E072A" w:rsidRPr="00D25A7E">
        <w:rPr>
          <w:rFonts w:ascii="Times New Roman" w:hAnsi="Times New Roman" w:cs="Times New Roman"/>
          <w:sz w:val="28"/>
          <w:szCs w:val="28"/>
        </w:rPr>
        <w:t xml:space="preserve">ll to signal with three chimes </w:t>
      </w:r>
      <w:r w:rsidR="00DA7AC0" w:rsidRPr="00D25A7E">
        <w:rPr>
          <w:rFonts w:ascii="Times New Roman" w:hAnsi="Times New Roman" w:cs="Times New Roman"/>
          <w:sz w:val="28"/>
          <w:szCs w:val="28"/>
        </w:rPr>
        <w:t>to the driver to stop the train.</w:t>
      </w:r>
    </w:p>
    <w:p w14:paraId="5F84814A" w14:textId="1C31A3E9" w:rsidR="00DA7AC0" w:rsidRPr="00D25A7E" w:rsidRDefault="00DA7AC0" w:rsidP="00551426">
      <w:pPr>
        <w:spacing w:after="0" w:line="360" w:lineRule="auto"/>
        <w:ind w:left="720" w:hanging="645"/>
        <w:jc w:val="both"/>
        <w:rPr>
          <w:rFonts w:ascii="Times New Roman" w:hAnsi="Times New Roman" w:cs="Times New Roman"/>
          <w:sz w:val="28"/>
          <w:szCs w:val="28"/>
        </w:rPr>
      </w:pPr>
    </w:p>
    <w:p w14:paraId="34424625" w14:textId="27705409" w:rsidR="0080110C" w:rsidRPr="00D25A7E" w:rsidRDefault="00424EF8" w:rsidP="0080110C">
      <w:pPr>
        <w:spacing w:after="0" w:line="360" w:lineRule="auto"/>
        <w:ind w:left="720" w:hanging="645"/>
        <w:jc w:val="both"/>
        <w:rPr>
          <w:rFonts w:ascii="Times New Roman" w:hAnsi="Times New Roman" w:cs="Times New Roman"/>
          <w:sz w:val="28"/>
          <w:szCs w:val="28"/>
        </w:rPr>
      </w:pPr>
      <w:r w:rsidRPr="00D25A7E">
        <w:rPr>
          <w:rFonts w:ascii="Times New Roman" w:hAnsi="Times New Roman" w:cs="Times New Roman"/>
          <w:sz w:val="28"/>
          <w:szCs w:val="28"/>
        </w:rPr>
        <w:t>[23</w:t>
      </w:r>
      <w:r w:rsidR="00DA7AC0" w:rsidRPr="00D25A7E">
        <w:rPr>
          <w:rFonts w:ascii="Times New Roman" w:hAnsi="Times New Roman" w:cs="Times New Roman"/>
          <w:sz w:val="28"/>
          <w:szCs w:val="28"/>
        </w:rPr>
        <w:t>]</w:t>
      </w:r>
      <w:r w:rsidR="00DA7AC0" w:rsidRPr="00D25A7E">
        <w:rPr>
          <w:rFonts w:ascii="Times New Roman" w:hAnsi="Times New Roman" w:cs="Times New Roman"/>
          <w:sz w:val="28"/>
          <w:szCs w:val="28"/>
        </w:rPr>
        <w:tab/>
      </w:r>
      <w:r w:rsidR="00A73A02" w:rsidRPr="00D25A7E">
        <w:rPr>
          <w:rFonts w:ascii="Times New Roman" w:hAnsi="Times New Roman" w:cs="Times New Roman"/>
          <w:sz w:val="28"/>
          <w:szCs w:val="28"/>
        </w:rPr>
        <w:t>After the train</w:t>
      </w:r>
      <w:r w:rsidR="005E072A" w:rsidRPr="00D25A7E">
        <w:rPr>
          <w:rFonts w:ascii="Times New Roman" w:hAnsi="Times New Roman" w:cs="Times New Roman"/>
          <w:sz w:val="28"/>
          <w:szCs w:val="28"/>
        </w:rPr>
        <w:t xml:space="preserve"> had</w:t>
      </w:r>
      <w:r w:rsidR="00A73A02" w:rsidRPr="00D25A7E">
        <w:rPr>
          <w:rFonts w:ascii="Times New Roman" w:hAnsi="Times New Roman" w:cs="Times New Roman"/>
          <w:sz w:val="28"/>
          <w:szCs w:val="28"/>
        </w:rPr>
        <w:t xml:space="preserve"> stopped, she witnessed and observed </w:t>
      </w:r>
      <w:r w:rsidR="005E70B6" w:rsidRPr="00D25A7E">
        <w:rPr>
          <w:rFonts w:ascii="Times New Roman" w:hAnsi="Times New Roman" w:cs="Times New Roman"/>
          <w:sz w:val="28"/>
          <w:szCs w:val="28"/>
        </w:rPr>
        <w:t>the plaintiff disembarking</w:t>
      </w:r>
      <w:r w:rsidR="00A73A02" w:rsidRPr="00D25A7E">
        <w:rPr>
          <w:rFonts w:ascii="Times New Roman" w:hAnsi="Times New Roman" w:cs="Times New Roman"/>
          <w:sz w:val="28"/>
          <w:szCs w:val="28"/>
        </w:rPr>
        <w:t xml:space="preserve"> </w:t>
      </w:r>
      <w:r w:rsidR="005E70B6" w:rsidRPr="00D25A7E">
        <w:rPr>
          <w:rFonts w:ascii="Times New Roman" w:hAnsi="Times New Roman" w:cs="Times New Roman"/>
          <w:sz w:val="28"/>
          <w:szCs w:val="28"/>
        </w:rPr>
        <w:t>the train from</w:t>
      </w:r>
      <w:r w:rsidR="00A73A02" w:rsidRPr="00D25A7E">
        <w:rPr>
          <w:rFonts w:ascii="Times New Roman" w:hAnsi="Times New Roman" w:cs="Times New Roman"/>
          <w:sz w:val="28"/>
          <w:szCs w:val="28"/>
        </w:rPr>
        <w:t xml:space="preserve"> the front coaches and started running towards the gates of </w:t>
      </w:r>
      <w:r w:rsidR="005E072A" w:rsidRPr="00D25A7E">
        <w:rPr>
          <w:rFonts w:ascii="Times New Roman" w:hAnsi="Times New Roman" w:cs="Times New Roman"/>
          <w:sz w:val="28"/>
          <w:szCs w:val="28"/>
        </w:rPr>
        <w:t xml:space="preserve">the </w:t>
      </w:r>
      <w:r w:rsidR="00A73A02" w:rsidRPr="00D25A7E">
        <w:rPr>
          <w:rFonts w:ascii="Times New Roman" w:hAnsi="Times New Roman" w:cs="Times New Roman"/>
          <w:sz w:val="28"/>
          <w:szCs w:val="28"/>
        </w:rPr>
        <w:t>ticket examiners. She was moving in zig-zag fashion. She blew her whistle</w:t>
      </w:r>
      <w:r w:rsidR="005E70B6" w:rsidRPr="00D25A7E">
        <w:rPr>
          <w:rFonts w:ascii="Times New Roman" w:hAnsi="Times New Roman" w:cs="Times New Roman"/>
          <w:sz w:val="28"/>
          <w:szCs w:val="28"/>
        </w:rPr>
        <w:t xml:space="preserve"> twice</w:t>
      </w:r>
      <w:r w:rsidR="00A73A02" w:rsidRPr="00D25A7E">
        <w:rPr>
          <w:rFonts w:ascii="Times New Roman" w:hAnsi="Times New Roman" w:cs="Times New Roman"/>
          <w:sz w:val="28"/>
          <w:szCs w:val="28"/>
        </w:rPr>
        <w:t xml:space="preserve"> to signal that the train is about to depart and eventually pressed the lever to close the doors</w:t>
      </w:r>
      <w:r w:rsidR="00DB41D0" w:rsidRPr="00D25A7E">
        <w:rPr>
          <w:rFonts w:ascii="Times New Roman" w:hAnsi="Times New Roman" w:cs="Times New Roman"/>
          <w:sz w:val="28"/>
          <w:szCs w:val="28"/>
        </w:rPr>
        <w:t xml:space="preserve"> and signalled to the driver that it was safe to depart the station. When the train started moving, she observed the plaintiff </w:t>
      </w:r>
      <w:r w:rsidR="002941DA" w:rsidRPr="00D25A7E">
        <w:rPr>
          <w:rFonts w:ascii="Times New Roman" w:hAnsi="Times New Roman" w:cs="Times New Roman"/>
          <w:sz w:val="28"/>
          <w:szCs w:val="28"/>
        </w:rPr>
        <w:t xml:space="preserve">starting to </w:t>
      </w:r>
      <w:r w:rsidR="00DB41D0" w:rsidRPr="00D25A7E">
        <w:rPr>
          <w:rFonts w:ascii="Times New Roman" w:hAnsi="Times New Roman" w:cs="Times New Roman"/>
          <w:sz w:val="28"/>
          <w:szCs w:val="28"/>
        </w:rPr>
        <w:t>run alongside the train towards the end of the platform and at the point when the plaintiff attempted to reach for the doors of the train, she pressed the three chime bell to signal to the driver to stop the train.</w:t>
      </w:r>
      <w:r w:rsidR="002941DA" w:rsidRPr="00D25A7E">
        <w:rPr>
          <w:rFonts w:ascii="Times New Roman" w:hAnsi="Times New Roman" w:cs="Times New Roman"/>
          <w:sz w:val="28"/>
          <w:szCs w:val="28"/>
        </w:rPr>
        <w:t xml:space="preserve"> When she saw the plaintiff running alongside the train towards the end of the platform and as she was behind the yellow line, she thought she is one of those people who are avoiding the ticket examiners.</w:t>
      </w:r>
    </w:p>
    <w:p w14:paraId="4486A328" w14:textId="77777777" w:rsidR="0080110C" w:rsidRPr="00D25A7E" w:rsidRDefault="0080110C" w:rsidP="0080110C">
      <w:pPr>
        <w:spacing w:after="0" w:line="360" w:lineRule="auto"/>
        <w:jc w:val="both"/>
        <w:rPr>
          <w:rFonts w:ascii="Times New Roman" w:hAnsi="Times New Roman" w:cs="Times New Roman"/>
          <w:sz w:val="28"/>
          <w:szCs w:val="28"/>
        </w:rPr>
      </w:pPr>
    </w:p>
    <w:p w14:paraId="2E7103A0" w14:textId="2AED42EE" w:rsidR="005E70B6" w:rsidRPr="00D25A7E" w:rsidRDefault="0080153A" w:rsidP="005E70B6">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t>[24</w:t>
      </w:r>
      <w:r w:rsidR="002941DA" w:rsidRPr="00D25A7E">
        <w:rPr>
          <w:rFonts w:ascii="Times New Roman" w:hAnsi="Times New Roman" w:cs="Times New Roman"/>
          <w:sz w:val="28"/>
          <w:szCs w:val="28"/>
        </w:rPr>
        <w:t>]</w:t>
      </w:r>
      <w:r w:rsidR="002941DA" w:rsidRPr="00D25A7E">
        <w:rPr>
          <w:rFonts w:ascii="Times New Roman" w:hAnsi="Times New Roman" w:cs="Times New Roman"/>
          <w:sz w:val="28"/>
          <w:szCs w:val="28"/>
        </w:rPr>
        <w:tab/>
      </w:r>
      <w:r w:rsidR="0080110C" w:rsidRPr="00D25A7E">
        <w:rPr>
          <w:rFonts w:ascii="Times New Roman" w:hAnsi="Times New Roman" w:cs="Times New Roman"/>
          <w:sz w:val="28"/>
          <w:szCs w:val="28"/>
        </w:rPr>
        <w:t>She testified</w:t>
      </w:r>
      <w:r w:rsidR="005E70B6" w:rsidRPr="00D25A7E">
        <w:rPr>
          <w:rFonts w:ascii="Times New Roman" w:hAnsi="Times New Roman" w:cs="Times New Roman"/>
          <w:sz w:val="28"/>
          <w:szCs w:val="28"/>
        </w:rPr>
        <w:t xml:space="preserve"> further</w:t>
      </w:r>
      <w:r w:rsidR="0080110C" w:rsidRPr="00D25A7E">
        <w:rPr>
          <w:rFonts w:ascii="Times New Roman" w:hAnsi="Times New Roman" w:cs="Times New Roman"/>
          <w:sz w:val="28"/>
          <w:szCs w:val="28"/>
        </w:rPr>
        <w:t xml:space="preserve"> that the train did not jerk when it departed</w:t>
      </w:r>
      <w:r w:rsidR="00C3728C" w:rsidRPr="00D25A7E">
        <w:rPr>
          <w:rFonts w:ascii="Times New Roman" w:hAnsi="Times New Roman" w:cs="Times New Roman"/>
          <w:sz w:val="28"/>
          <w:szCs w:val="28"/>
        </w:rPr>
        <w:t xml:space="preserve"> the</w:t>
      </w:r>
      <w:r w:rsidR="0080110C" w:rsidRPr="00D25A7E">
        <w:rPr>
          <w:rFonts w:ascii="Times New Roman" w:hAnsi="Times New Roman" w:cs="Times New Roman"/>
          <w:sz w:val="28"/>
          <w:szCs w:val="28"/>
        </w:rPr>
        <w:t xml:space="preserve"> but it smoothly pulled away from the platform. She did not know what caused the plaintiff to fall between the train and the platform. </w:t>
      </w:r>
      <w:r w:rsidR="005E70B6" w:rsidRPr="00D25A7E">
        <w:rPr>
          <w:rFonts w:ascii="Times New Roman" w:hAnsi="Times New Roman" w:cs="Times New Roman"/>
          <w:sz w:val="28"/>
          <w:szCs w:val="28"/>
        </w:rPr>
        <w:t>S</w:t>
      </w:r>
      <w:r w:rsidR="0080110C" w:rsidRPr="00D25A7E">
        <w:rPr>
          <w:rFonts w:ascii="Times New Roman" w:hAnsi="Times New Roman" w:cs="Times New Roman"/>
          <w:sz w:val="28"/>
          <w:szCs w:val="28"/>
        </w:rPr>
        <w:t>he</w:t>
      </w:r>
      <w:r w:rsidR="005E70B6" w:rsidRPr="00D25A7E">
        <w:rPr>
          <w:rFonts w:ascii="Times New Roman" w:hAnsi="Times New Roman" w:cs="Times New Roman"/>
          <w:sz w:val="28"/>
          <w:szCs w:val="28"/>
        </w:rPr>
        <w:t xml:space="preserve"> alighted from her</w:t>
      </w:r>
      <w:r w:rsidR="0080110C" w:rsidRPr="00D25A7E">
        <w:rPr>
          <w:rFonts w:ascii="Times New Roman" w:hAnsi="Times New Roman" w:cs="Times New Roman"/>
          <w:sz w:val="28"/>
          <w:szCs w:val="28"/>
        </w:rPr>
        <w:t xml:space="preserve"> cabin and went to investigate and found the plaintiff lying on the grass</w:t>
      </w:r>
      <w:r w:rsidR="005E70B6" w:rsidRPr="00D25A7E">
        <w:rPr>
          <w:rFonts w:ascii="Times New Roman" w:hAnsi="Times New Roman" w:cs="Times New Roman"/>
          <w:sz w:val="28"/>
          <w:szCs w:val="28"/>
        </w:rPr>
        <w:t xml:space="preserve"> surrounded by other passengers</w:t>
      </w:r>
      <w:r w:rsidR="0080110C" w:rsidRPr="00D25A7E">
        <w:rPr>
          <w:rFonts w:ascii="Times New Roman" w:hAnsi="Times New Roman" w:cs="Times New Roman"/>
          <w:sz w:val="28"/>
          <w:szCs w:val="28"/>
        </w:rPr>
        <w:t xml:space="preserve"> with her foot covered with handkerchiefs where it was injured. </w:t>
      </w:r>
      <w:r w:rsidR="005E70B6" w:rsidRPr="00D25A7E">
        <w:rPr>
          <w:rFonts w:ascii="Times New Roman" w:hAnsi="Times New Roman" w:cs="Times New Roman"/>
          <w:sz w:val="28"/>
          <w:szCs w:val="28"/>
        </w:rPr>
        <w:t>She then reported the matter to her office. She made a statement to the investigators of the defendant about eight months after the incident.</w:t>
      </w:r>
    </w:p>
    <w:p w14:paraId="24665DCC" w14:textId="2A6438D2" w:rsidR="006A1ED3" w:rsidRPr="00D25A7E" w:rsidRDefault="006A1ED3" w:rsidP="005E70B6">
      <w:pPr>
        <w:spacing w:after="0" w:line="360" w:lineRule="auto"/>
        <w:ind w:left="720" w:hanging="720"/>
        <w:jc w:val="both"/>
        <w:rPr>
          <w:rFonts w:ascii="Times New Roman" w:hAnsi="Times New Roman" w:cs="Times New Roman"/>
          <w:sz w:val="28"/>
          <w:szCs w:val="28"/>
        </w:rPr>
      </w:pPr>
    </w:p>
    <w:p w14:paraId="4DD4D0F4" w14:textId="2C1606A2" w:rsidR="007E388F" w:rsidRPr="00D25A7E" w:rsidRDefault="0080153A" w:rsidP="007E388F">
      <w:pPr>
        <w:spacing w:after="0" w:line="360" w:lineRule="auto"/>
        <w:ind w:left="720" w:hanging="645"/>
        <w:jc w:val="both"/>
        <w:rPr>
          <w:rFonts w:ascii="Times New Roman" w:hAnsi="Times New Roman" w:cs="Times New Roman"/>
          <w:sz w:val="28"/>
          <w:szCs w:val="28"/>
        </w:rPr>
      </w:pPr>
      <w:r w:rsidRPr="00D25A7E">
        <w:rPr>
          <w:rFonts w:ascii="Times New Roman" w:hAnsi="Times New Roman" w:cs="Times New Roman"/>
          <w:sz w:val="28"/>
          <w:szCs w:val="28"/>
        </w:rPr>
        <w:lastRenderedPageBreak/>
        <w:t>[25</w:t>
      </w:r>
      <w:r w:rsidR="002A25AF" w:rsidRPr="00D25A7E">
        <w:rPr>
          <w:rFonts w:ascii="Times New Roman" w:hAnsi="Times New Roman" w:cs="Times New Roman"/>
          <w:sz w:val="28"/>
          <w:szCs w:val="28"/>
        </w:rPr>
        <w:t>]</w:t>
      </w:r>
      <w:r w:rsidR="002A25AF" w:rsidRPr="00D25A7E">
        <w:rPr>
          <w:rFonts w:ascii="Times New Roman" w:hAnsi="Times New Roman" w:cs="Times New Roman"/>
          <w:sz w:val="28"/>
          <w:szCs w:val="28"/>
        </w:rPr>
        <w:tab/>
      </w:r>
      <w:r w:rsidR="007E388F" w:rsidRPr="00D25A7E">
        <w:rPr>
          <w:rFonts w:ascii="Times New Roman" w:hAnsi="Times New Roman" w:cs="Times New Roman"/>
          <w:sz w:val="28"/>
          <w:szCs w:val="28"/>
        </w:rPr>
        <w:t xml:space="preserve">It is trite that for the plaintiff to succeed in </w:t>
      </w:r>
      <w:r w:rsidR="00283004" w:rsidRPr="00D25A7E">
        <w:rPr>
          <w:rFonts w:ascii="Times New Roman" w:hAnsi="Times New Roman" w:cs="Times New Roman"/>
          <w:sz w:val="28"/>
          <w:szCs w:val="28"/>
        </w:rPr>
        <w:t xml:space="preserve">the </w:t>
      </w:r>
      <w:r w:rsidR="007E388F" w:rsidRPr="00D25A7E">
        <w:rPr>
          <w:rFonts w:ascii="Times New Roman" w:hAnsi="Times New Roman" w:cs="Times New Roman"/>
          <w:sz w:val="28"/>
          <w:szCs w:val="28"/>
        </w:rPr>
        <w:t xml:space="preserve">cases </w:t>
      </w:r>
      <w:r w:rsidR="00283004" w:rsidRPr="00D25A7E">
        <w:rPr>
          <w:rFonts w:ascii="Times New Roman" w:hAnsi="Times New Roman" w:cs="Times New Roman"/>
          <w:sz w:val="28"/>
          <w:szCs w:val="28"/>
        </w:rPr>
        <w:t>that involves</w:t>
      </w:r>
      <w:r w:rsidR="007E388F" w:rsidRPr="00D25A7E">
        <w:rPr>
          <w:rFonts w:ascii="Times New Roman" w:hAnsi="Times New Roman" w:cs="Times New Roman"/>
          <w:sz w:val="28"/>
          <w:szCs w:val="28"/>
        </w:rPr>
        <w:t xml:space="preserve"> negligence, it must prove that there was a duty of care owed to it by the defendant which the defendant has breached and that the breach has caused harm to occur which resulted in damages. </w:t>
      </w:r>
    </w:p>
    <w:p w14:paraId="7860EECA" w14:textId="77777777" w:rsidR="007E388F" w:rsidRPr="00D25A7E" w:rsidRDefault="007E388F" w:rsidP="007E388F">
      <w:pPr>
        <w:spacing w:after="0" w:line="360" w:lineRule="auto"/>
        <w:ind w:left="720" w:hanging="645"/>
        <w:jc w:val="both"/>
        <w:rPr>
          <w:rFonts w:ascii="Times New Roman" w:hAnsi="Times New Roman" w:cs="Times New Roman"/>
          <w:sz w:val="28"/>
          <w:szCs w:val="28"/>
        </w:rPr>
      </w:pPr>
    </w:p>
    <w:p w14:paraId="1A2D99A4" w14:textId="4EDDC339" w:rsidR="00283004" w:rsidRPr="00D25A7E" w:rsidRDefault="0080153A" w:rsidP="00283004">
      <w:pPr>
        <w:spacing w:after="0" w:line="360" w:lineRule="auto"/>
        <w:ind w:left="720" w:hanging="645"/>
        <w:jc w:val="both"/>
        <w:rPr>
          <w:rFonts w:ascii="Times New Roman" w:hAnsi="Times New Roman" w:cs="Times New Roman"/>
          <w:sz w:val="28"/>
          <w:szCs w:val="28"/>
        </w:rPr>
      </w:pPr>
      <w:r w:rsidRPr="00D25A7E">
        <w:rPr>
          <w:rFonts w:ascii="Times New Roman" w:hAnsi="Times New Roman" w:cs="Times New Roman"/>
          <w:sz w:val="28"/>
          <w:szCs w:val="28"/>
        </w:rPr>
        <w:t>[26</w:t>
      </w:r>
      <w:r w:rsidR="007E388F" w:rsidRPr="00D25A7E">
        <w:rPr>
          <w:rFonts w:ascii="Times New Roman" w:hAnsi="Times New Roman" w:cs="Times New Roman"/>
          <w:sz w:val="28"/>
          <w:szCs w:val="28"/>
        </w:rPr>
        <w:t>]</w:t>
      </w:r>
      <w:r w:rsidR="007E388F" w:rsidRPr="00D25A7E">
        <w:rPr>
          <w:rFonts w:ascii="Times New Roman" w:hAnsi="Times New Roman" w:cs="Times New Roman"/>
          <w:sz w:val="28"/>
          <w:szCs w:val="28"/>
        </w:rPr>
        <w:tab/>
      </w:r>
      <w:r w:rsidR="00283004" w:rsidRPr="00D25A7E">
        <w:rPr>
          <w:rFonts w:ascii="Times New Roman" w:hAnsi="Times New Roman" w:cs="Times New Roman"/>
          <w:sz w:val="28"/>
          <w:szCs w:val="28"/>
        </w:rPr>
        <w:t xml:space="preserve">In </w:t>
      </w:r>
      <w:r w:rsidR="00283004" w:rsidRPr="00D25A7E">
        <w:rPr>
          <w:rFonts w:ascii="Times New Roman" w:hAnsi="Times New Roman" w:cs="Times New Roman"/>
          <w:i/>
          <w:sz w:val="28"/>
          <w:szCs w:val="28"/>
        </w:rPr>
        <w:t xml:space="preserve">Kruger v Coetzee 1966 (2) SA (A) 430 </w:t>
      </w:r>
      <w:r w:rsidR="00283004" w:rsidRPr="00D25A7E">
        <w:rPr>
          <w:rFonts w:ascii="Times New Roman" w:hAnsi="Times New Roman" w:cs="Times New Roman"/>
          <w:sz w:val="28"/>
          <w:szCs w:val="28"/>
        </w:rPr>
        <w:t>the Supreme Court of Appeal stated the following:</w:t>
      </w:r>
    </w:p>
    <w:p w14:paraId="626BF454" w14:textId="77777777" w:rsidR="00283004" w:rsidRPr="00D25A7E" w:rsidRDefault="00283004" w:rsidP="00283004">
      <w:pPr>
        <w:pStyle w:val="ListParagraph"/>
        <w:numPr>
          <w:ilvl w:val="0"/>
          <w:numId w:val="8"/>
        </w:numPr>
        <w:spacing w:after="0" w:line="360" w:lineRule="auto"/>
        <w:jc w:val="both"/>
        <w:rPr>
          <w:rFonts w:ascii="Times New Roman" w:hAnsi="Times New Roman" w:cs="Times New Roman"/>
          <w:i/>
          <w:sz w:val="28"/>
          <w:szCs w:val="28"/>
        </w:rPr>
      </w:pPr>
      <w:r w:rsidRPr="00D25A7E">
        <w:rPr>
          <w:rFonts w:ascii="Times New Roman" w:hAnsi="Times New Roman" w:cs="Times New Roman"/>
          <w:i/>
          <w:sz w:val="28"/>
          <w:szCs w:val="28"/>
        </w:rPr>
        <w:t>“a diligens paterfamilias in the position of the defendant –</w:t>
      </w:r>
    </w:p>
    <w:p w14:paraId="62892CDB" w14:textId="77777777" w:rsidR="00283004" w:rsidRPr="00D25A7E" w:rsidRDefault="00283004" w:rsidP="00283004">
      <w:pPr>
        <w:pStyle w:val="ListParagraph"/>
        <w:numPr>
          <w:ilvl w:val="0"/>
          <w:numId w:val="9"/>
        </w:numPr>
        <w:spacing w:after="0" w:line="360" w:lineRule="auto"/>
        <w:jc w:val="both"/>
        <w:rPr>
          <w:rFonts w:ascii="Times New Roman" w:hAnsi="Times New Roman" w:cs="Times New Roman"/>
          <w:i/>
          <w:sz w:val="28"/>
          <w:szCs w:val="28"/>
        </w:rPr>
      </w:pPr>
      <w:r w:rsidRPr="00D25A7E">
        <w:rPr>
          <w:rFonts w:ascii="Times New Roman" w:hAnsi="Times New Roman" w:cs="Times New Roman"/>
          <w:i/>
          <w:sz w:val="28"/>
          <w:szCs w:val="28"/>
        </w:rPr>
        <w:t>Would foresee the reasonable possibility of his conduct injuring another in his person or property and causing him patrimonial loss; and</w:t>
      </w:r>
    </w:p>
    <w:p w14:paraId="438AAE71" w14:textId="77777777" w:rsidR="00283004" w:rsidRPr="00D25A7E" w:rsidRDefault="00283004" w:rsidP="00283004">
      <w:pPr>
        <w:pStyle w:val="ListParagraph"/>
        <w:numPr>
          <w:ilvl w:val="0"/>
          <w:numId w:val="9"/>
        </w:numPr>
        <w:spacing w:after="0" w:line="360" w:lineRule="auto"/>
        <w:jc w:val="both"/>
        <w:rPr>
          <w:rFonts w:ascii="Times New Roman" w:hAnsi="Times New Roman" w:cs="Times New Roman"/>
          <w:i/>
          <w:sz w:val="28"/>
          <w:szCs w:val="28"/>
        </w:rPr>
      </w:pPr>
      <w:r w:rsidRPr="00D25A7E">
        <w:rPr>
          <w:rFonts w:ascii="Times New Roman" w:hAnsi="Times New Roman" w:cs="Times New Roman"/>
          <w:i/>
          <w:sz w:val="28"/>
          <w:szCs w:val="28"/>
        </w:rPr>
        <w:t>Would take reasonable steps to guard against such occurrence; and</w:t>
      </w:r>
    </w:p>
    <w:p w14:paraId="3A52F992" w14:textId="77777777" w:rsidR="00283004" w:rsidRPr="00D25A7E" w:rsidRDefault="00283004" w:rsidP="00283004">
      <w:pPr>
        <w:pStyle w:val="ListParagraph"/>
        <w:numPr>
          <w:ilvl w:val="0"/>
          <w:numId w:val="8"/>
        </w:numPr>
        <w:spacing w:after="0" w:line="360" w:lineRule="auto"/>
        <w:jc w:val="both"/>
        <w:rPr>
          <w:rFonts w:ascii="Times New Roman" w:hAnsi="Times New Roman" w:cs="Times New Roman"/>
          <w:i/>
          <w:sz w:val="28"/>
          <w:szCs w:val="28"/>
        </w:rPr>
      </w:pPr>
      <w:r w:rsidRPr="00D25A7E">
        <w:rPr>
          <w:rFonts w:ascii="Times New Roman" w:hAnsi="Times New Roman" w:cs="Times New Roman"/>
          <w:i/>
          <w:sz w:val="28"/>
          <w:szCs w:val="28"/>
        </w:rPr>
        <w:t>The defendant failed to take such steps.</w:t>
      </w:r>
    </w:p>
    <w:p w14:paraId="1C3D2BAF" w14:textId="77777777" w:rsidR="00283004" w:rsidRPr="00D25A7E" w:rsidRDefault="00283004" w:rsidP="00283004">
      <w:pPr>
        <w:pStyle w:val="ListParagraph"/>
        <w:spacing w:after="0" w:line="360" w:lineRule="auto"/>
        <w:ind w:left="1440"/>
        <w:jc w:val="both"/>
        <w:rPr>
          <w:rFonts w:ascii="Times New Roman" w:hAnsi="Times New Roman" w:cs="Times New Roman"/>
          <w:sz w:val="28"/>
          <w:szCs w:val="28"/>
        </w:rPr>
      </w:pPr>
    </w:p>
    <w:p w14:paraId="71C1A3A6" w14:textId="0EF1048D" w:rsidR="00283004" w:rsidRPr="00D25A7E" w:rsidRDefault="0080153A" w:rsidP="00283004">
      <w:pPr>
        <w:spacing w:after="0" w:line="360" w:lineRule="auto"/>
        <w:ind w:left="720" w:hanging="645"/>
        <w:jc w:val="both"/>
        <w:rPr>
          <w:rFonts w:ascii="Times New Roman" w:hAnsi="Times New Roman" w:cs="Times New Roman"/>
          <w:sz w:val="28"/>
          <w:szCs w:val="28"/>
        </w:rPr>
      </w:pPr>
      <w:r w:rsidRPr="00D25A7E">
        <w:rPr>
          <w:rFonts w:ascii="Times New Roman" w:hAnsi="Times New Roman" w:cs="Times New Roman"/>
          <w:sz w:val="28"/>
          <w:szCs w:val="28"/>
        </w:rPr>
        <w:t>[27</w:t>
      </w:r>
      <w:r w:rsidR="00283004" w:rsidRPr="00D25A7E">
        <w:rPr>
          <w:rFonts w:ascii="Times New Roman" w:hAnsi="Times New Roman" w:cs="Times New Roman"/>
          <w:sz w:val="28"/>
          <w:szCs w:val="28"/>
        </w:rPr>
        <w:t>]</w:t>
      </w:r>
      <w:r w:rsidR="00283004" w:rsidRPr="00D25A7E">
        <w:rPr>
          <w:rFonts w:ascii="Times New Roman" w:hAnsi="Times New Roman" w:cs="Times New Roman"/>
          <w:sz w:val="28"/>
          <w:szCs w:val="28"/>
        </w:rPr>
        <w:tab/>
        <w:t xml:space="preserve">In </w:t>
      </w:r>
      <w:r w:rsidR="00283004" w:rsidRPr="00D25A7E">
        <w:rPr>
          <w:rFonts w:ascii="Times New Roman" w:hAnsi="Times New Roman" w:cs="Times New Roman"/>
          <w:i/>
          <w:sz w:val="28"/>
          <w:szCs w:val="28"/>
        </w:rPr>
        <w:t xml:space="preserve">Le Roux and Others v Dey [2011] (3) ZACC SA 274 (CC) </w:t>
      </w:r>
      <w:r w:rsidR="00283004" w:rsidRPr="00D25A7E">
        <w:rPr>
          <w:rFonts w:ascii="Times New Roman" w:hAnsi="Times New Roman" w:cs="Times New Roman"/>
          <w:sz w:val="28"/>
          <w:szCs w:val="28"/>
        </w:rPr>
        <w:t>the Constitutional Court stated the following at para 122:</w:t>
      </w:r>
    </w:p>
    <w:p w14:paraId="2CB017A9" w14:textId="77777777" w:rsidR="00283004" w:rsidRPr="00D25A7E" w:rsidRDefault="00283004" w:rsidP="00283004">
      <w:pPr>
        <w:spacing w:after="0" w:line="360" w:lineRule="auto"/>
        <w:ind w:left="1440"/>
        <w:jc w:val="both"/>
        <w:rPr>
          <w:rFonts w:ascii="Times New Roman" w:hAnsi="Times New Roman" w:cs="Times New Roman"/>
          <w:i/>
          <w:sz w:val="28"/>
          <w:szCs w:val="28"/>
        </w:rPr>
      </w:pPr>
      <w:r w:rsidRPr="00D25A7E">
        <w:rPr>
          <w:rFonts w:ascii="Times New Roman" w:hAnsi="Times New Roman" w:cs="Times New Roman"/>
          <w:i/>
          <w:sz w:val="28"/>
          <w:szCs w:val="28"/>
        </w:rPr>
        <w:t xml:space="preserve">“In the more recent past our courts have come to recognise, however, that in the context of the law of delict: (a) the criterion of wrongfulness ultimately depends on a judicial determination of whether – assuming all the other elements of delictual liability to present – it would be reasonable to impose liability on a defendant for the damages flowing from specific conduct; and (b) that the judicial determination of that reasonableness would in turn depend on considerations of public and legal policy in accordance with constitutional norms. Incidentally, to avoid confusion it should be borne in mind that, what is meant by reasonableness in the context of wrongfulness has nothing to do with the reasonableness of the defendant’s conduct, but it concerns the </w:t>
      </w:r>
      <w:r w:rsidRPr="00D25A7E">
        <w:rPr>
          <w:rFonts w:ascii="Times New Roman" w:hAnsi="Times New Roman" w:cs="Times New Roman"/>
          <w:i/>
          <w:sz w:val="28"/>
          <w:szCs w:val="28"/>
        </w:rPr>
        <w:lastRenderedPageBreak/>
        <w:t>reasonableness of imposing liability on the defendant for the harm resulting from that conduct.”</w:t>
      </w:r>
    </w:p>
    <w:p w14:paraId="7A8867B6" w14:textId="77777777" w:rsidR="00283004" w:rsidRPr="00D25A7E" w:rsidRDefault="00283004" w:rsidP="00283004">
      <w:pPr>
        <w:spacing w:after="0" w:line="360" w:lineRule="auto"/>
        <w:jc w:val="both"/>
        <w:rPr>
          <w:rFonts w:ascii="Times New Roman" w:hAnsi="Times New Roman" w:cs="Times New Roman"/>
          <w:i/>
          <w:sz w:val="28"/>
          <w:szCs w:val="28"/>
        </w:rPr>
      </w:pPr>
    </w:p>
    <w:p w14:paraId="5DFFAF98" w14:textId="3D0A2D69" w:rsidR="00283004" w:rsidRPr="00D25A7E" w:rsidRDefault="0080153A" w:rsidP="00283004">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t>[28</w:t>
      </w:r>
      <w:r w:rsidR="00283004" w:rsidRPr="00D25A7E">
        <w:rPr>
          <w:rFonts w:ascii="Times New Roman" w:hAnsi="Times New Roman" w:cs="Times New Roman"/>
          <w:sz w:val="28"/>
          <w:szCs w:val="28"/>
        </w:rPr>
        <w:t>]</w:t>
      </w:r>
      <w:r w:rsidR="00283004" w:rsidRPr="00D25A7E">
        <w:rPr>
          <w:rFonts w:ascii="Times New Roman" w:hAnsi="Times New Roman" w:cs="Times New Roman"/>
          <w:sz w:val="28"/>
          <w:szCs w:val="28"/>
        </w:rPr>
        <w:tab/>
        <w:t xml:space="preserve">In </w:t>
      </w:r>
      <w:r w:rsidR="00283004" w:rsidRPr="00D25A7E">
        <w:rPr>
          <w:rFonts w:ascii="Times New Roman" w:hAnsi="Times New Roman" w:cs="Times New Roman"/>
          <w:i/>
          <w:sz w:val="28"/>
          <w:szCs w:val="28"/>
        </w:rPr>
        <w:t xml:space="preserve">Country Cloud Trading cc v MEC Department of Infrastructure Development [2014] ZACC 28; 2015 (1) SA 1 (CC) </w:t>
      </w:r>
      <w:r w:rsidR="00283004" w:rsidRPr="00D25A7E">
        <w:rPr>
          <w:rFonts w:ascii="Times New Roman" w:hAnsi="Times New Roman" w:cs="Times New Roman"/>
          <w:sz w:val="28"/>
          <w:szCs w:val="28"/>
        </w:rPr>
        <w:t>the Constitutional Court sated the following:</w:t>
      </w:r>
    </w:p>
    <w:p w14:paraId="35004B70" w14:textId="77777777" w:rsidR="00283004" w:rsidRPr="00D25A7E" w:rsidRDefault="00283004" w:rsidP="00283004">
      <w:pPr>
        <w:spacing w:after="0" w:line="360" w:lineRule="auto"/>
        <w:ind w:left="1440"/>
        <w:jc w:val="both"/>
        <w:rPr>
          <w:rFonts w:ascii="Times New Roman" w:hAnsi="Times New Roman" w:cs="Times New Roman"/>
          <w:i/>
          <w:sz w:val="28"/>
          <w:szCs w:val="28"/>
        </w:rPr>
      </w:pPr>
      <w:r w:rsidRPr="00D25A7E">
        <w:rPr>
          <w:rFonts w:ascii="Times New Roman" w:hAnsi="Times New Roman" w:cs="Times New Roman"/>
          <w:i/>
          <w:sz w:val="28"/>
          <w:szCs w:val="28"/>
        </w:rPr>
        <w:t>“Wrongfulness is an element of delictual liability. It functions to determine whether the infliction of culpably caused harm demands the imposition of liability or, conversely, whether ‘the social, economic and other costs are just too high to justify the use of the law of delict for the resolution of the particular issue’. Wrongfulness typically acts as a brake on liability, particularly in areas of the law of delict where it is undesirable and overly burdensome to impose liability.”</w:t>
      </w:r>
    </w:p>
    <w:p w14:paraId="675ACCC5" w14:textId="77777777" w:rsidR="00283004" w:rsidRPr="00D25A7E" w:rsidRDefault="00283004" w:rsidP="00283004">
      <w:pPr>
        <w:spacing w:after="0" w:line="360" w:lineRule="auto"/>
        <w:ind w:firstLine="75"/>
        <w:jc w:val="both"/>
        <w:rPr>
          <w:rFonts w:ascii="Times New Roman" w:hAnsi="Times New Roman" w:cs="Times New Roman"/>
          <w:sz w:val="28"/>
          <w:szCs w:val="28"/>
        </w:rPr>
      </w:pPr>
    </w:p>
    <w:p w14:paraId="61E49166" w14:textId="2BE99684" w:rsidR="002A25AF" w:rsidRPr="00D25A7E" w:rsidRDefault="0080153A" w:rsidP="00283004">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t>[29</w:t>
      </w:r>
      <w:r w:rsidR="00283004" w:rsidRPr="00D25A7E">
        <w:rPr>
          <w:rFonts w:ascii="Times New Roman" w:hAnsi="Times New Roman" w:cs="Times New Roman"/>
          <w:sz w:val="28"/>
          <w:szCs w:val="28"/>
        </w:rPr>
        <w:t>]</w:t>
      </w:r>
      <w:r w:rsidR="00283004" w:rsidRPr="00D25A7E">
        <w:rPr>
          <w:rFonts w:ascii="Times New Roman" w:hAnsi="Times New Roman" w:cs="Times New Roman"/>
          <w:sz w:val="28"/>
          <w:szCs w:val="28"/>
        </w:rPr>
        <w:tab/>
      </w:r>
      <w:r w:rsidR="002A25AF" w:rsidRPr="00D25A7E">
        <w:rPr>
          <w:rFonts w:ascii="Times New Roman" w:hAnsi="Times New Roman" w:cs="Times New Roman"/>
          <w:sz w:val="28"/>
          <w:szCs w:val="28"/>
        </w:rPr>
        <w:t>The central issue in this case is whether the defendant, through its employees, is to blame for the incident which caused the plaintiff serious injuries to her left leg. It is undisputed that the plaintiff was involved in the incident which caused her to suffer injuries on the day in question. What is in dispute is whether the defendant, through its employees was negligent which negligence caused the plaintiff to</w:t>
      </w:r>
      <w:r w:rsidR="004737D8" w:rsidRPr="00D25A7E">
        <w:rPr>
          <w:rFonts w:ascii="Times New Roman" w:hAnsi="Times New Roman" w:cs="Times New Roman"/>
          <w:sz w:val="28"/>
          <w:szCs w:val="28"/>
        </w:rPr>
        <w:t xml:space="preserve"> fall between the platform and the train causing her to</w:t>
      </w:r>
      <w:r w:rsidR="002A25AF" w:rsidRPr="00D25A7E">
        <w:rPr>
          <w:rFonts w:ascii="Times New Roman" w:hAnsi="Times New Roman" w:cs="Times New Roman"/>
          <w:sz w:val="28"/>
          <w:szCs w:val="28"/>
        </w:rPr>
        <w:t xml:space="preserve"> suffer the said injuries.</w:t>
      </w:r>
      <w:r w:rsidR="00A03BC4" w:rsidRPr="00D25A7E">
        <w:rPr>
          <w:rFonts w:ascii="Times New Roman" w:hAnsi="Times New Roman" w:cs="Times New Roman"/>
          <w:sz w:val="28"/>
          <w:szCs w:val="28"/>
        </w:rPr>
        <w:t xml:space="preserve"> The crux of the dispute is whether the plaintiff attempted to board a moving train or the train was stationary when she </w:t>
      </w:r>
      <w:r w:rsidR="00060B6E" w:rsidRPr="00D25A7E">
        <w:rPr>
          <w:rFonts w:ascii="Times New Roman" w:hAnsi="Times New Roman" w:cs="Times New Roman"/>
          <w:sz w:val="28"/>
          <w:szCs w:val="28"/>
        </w:rPr>
        <w:t xml:space="preserve">started </w:t>
      </w:r>
      <w:r w:rsidR="00A03BC4" w:rsidRPr="00D25A7E">
        <w:rPr>
          <w:rFonts w:ascii="Times New Roman" w:hAnsi="Times New Roman" w:cs="Times New Roman"/>
          <w:sz w:val="28"/>
          <w:szCs w:val="28"/>
        </w:rPr>
        <w:t>board</w:t>
      </w:r>
      <w:r w:rsidR="00060B6E" w:rsidRPr="00D25A7E">
        <w:rPr>
          <w:rFonts w:ascii="Times New Roman" w:hAnsi="Times New Roman" w:cs="Times New Roman"/>
          <w:sz w:val="28"/>
          <w:szCs w:val="28"/>
        </w:rPr>
        <w:t>ing it but it</w:t>
      </w:r>
      <w:r w:rsidR="00A03BC4" w:rsidRPr="00D25A7E">
        <w:rPr>
          <w:rFonts w:ascii="Times New Roman" w:hAnsi="Times New Roman" w:cs="Times New Roman"/>
          <w:sz w:val="28"/>
          <w:szCs w:val="28"/>
        </w:rPr>
        <w:t xml:space="preserve"> then started moving before she could put her whole body inside the train causing her to lose balance and fall between the train and th</w:t>
      </w:r>
      <w:r w:rsidR="00060B6E" w:rsidRPr="00D25A7E">
        <w:rPr>
          <w:rFonts w:ascii="Times New Roman" w:hAnsi="Times New Roman" w:cs="Times New Roman"/>
          <w:sz w:val="28"/>
          <w:szCs w:val="28"/>
        </w:rPr>
        <w:t>e platfor</w:t>
      </w:r>
      <w:r w:rsidR="00A03BC4" w:rsidRPr="00D25A7E">
        <w:rPr>
          <w:rFonts w:ascii="Times New Roman" w:hAnsi="Times New Roman" w:cs="Times New Roman"/>
          <w:sz w:val="28"/>
          <w:szCs w:val="28"/>
        </w:rPr>
        <w:t>m.</w:t>
      </w:r>
    </w:p>
    <w:p w14:paraId="00DCD282" w14:textId="05F7A8E7" w:rsidR="00060B6E" w:rsidRPr="00D25A7E" w:rsidRDefault="00060B6E" w:rsidP="005E70B6">
      <w:pPr>
        <w:spacing w:after="0" w:line="360" w:lineRule="auto"/>
        <w:ind w:left="720" w:hanging="720"/>
        <w:jc w:val="both"/>
        <w:rPr>
          <w:rFonts w:ascii="Times New Roman" w:hAnsi="Times New Roman" w:cs="Times New Roman"/>
          <w:sz w:val="28"/>
          <w:szCs w:val="28"/>
        </w:rPr>
      </w:pPr>
    </w:p>
    <w:p w14:paraId="3817C823" w14:textId="7AAE29A4" w:rsidR="00583EEC" w:rsidRPr="00D25A7E" w:rsidRDefault="0080153A" w:rsidP="005E70B6">
      <w:pPr>
        <w:spacing w:after="0" w:line="360" w:lineRule="auto"/>
        <w:ind w:left="720" w:hanging="720"/>
        <w:jc w:val="both"/>
        <w:rPr>
          <w:rFonts w:ascii="Times New Roman" w:hAnsi="Times New Roman" w:cs="Times New Roman"/>
          <w:i/>
          <w:sz w:val="28"/>
          <w:szCs w:val="28"/>
        </w:rPr>
      </w:pPr>
      <w:r w:rsidRPr="00D25A7E">
        <w:rPr>
          <w:rFonts w:ascii="Times New Roman" w:hAnsi="Times New Roman" w:cs="Times New Roman"/>
          <w:sz w:val="28"/>
          <w:szCs w:val="28"/>
        </w:rPr>
        <w:t>[30</w:t>
      </w:r>
      <w:r w:rsidR="00060B6E" w:rsidRPr="00D25A7E">
        <w:rPr>
          <w:rFonts w:ascii="Times New Roman" w:hAnsi="Times New Roman" w:cs="Times New Roman"/>
          <w:sz w:val="28"/>
          <w:szCs w:val="28"/>
        </w:rPr>
        <w:t>]</w:t>
      </w:r>
      <w:r w:rsidR="00060B6E" w:rsidRPr="00D25A7E">
        <w:rPr>
          <w:rFonts w:ascii="Times New Roman" w:hAnsi="Times New Roman" w:cs="Times New Roman"/>
          <w:sz w:val="28"/>
          <w:szCs w:val="28"/>
        </w:rPr>
        <w:tab/>
        <w:t>It is well established that in civil cases the onus is on the plaintiff to prove its case on a balance of probabilities and where there are factual disputes</w:t>
      </w:r>
      <w:r w:rsidR="00583EEC" w:rsidRPr="00D25A7E">
        <w:rPr>
          <w:rFonts w:ascii="Times New Roman" w:hAnsi="Times New Roman" w:cs="Times New Roman"/>
          <w:sz w:val="28"/>
          <w:szCs w:val="28"/>
        </w:rPr>
        <w:t xml:space="preserve">, in resolving those factual disputes the Court will employ the technique which </w:t>
      </w:r>
      <w:r w:rsidR="00583EEC" w:rsidRPr="00D25A7E">
        <w:rPr>
          <w:rFonts w:ascii="Times New Roman" w:hAnsi="Times New Roman" w:cs="Times New Roman"/>
          <w:sz w:val="28"/>
          <w:szCs w:val="28"/>
        </w:rPr>
        <w:lastRenderedPageBreak/>
        <w:t xml:space="preserve">was summarised as follows in </w:t>
      </w:r>
      <w:r w:rsidR="00583EEC" w:rsidRPr="00D25A7E">
        <w:rPr>
          <w:rFonts w:ascii="Times New Roman" w:hAnsi="Times New Roman" w:cs="Times New Roman"/>
          <w:i/>
          <w:sz w:val="28"/>
          <w:szCs w:val="28"/>
        </w:rPr>
        <w:t>Stellenbosch Farmers’ Winery Group Limited and Another v Martell &amp; Cie SA and Others 2003 (1) SA 11 (SCA):</w:t>
      </w:r>
    </w:p>
    <w:p w14:paraId="09174B29" w14:textId="77B9023D" w:rsidR="00060B6E" w:rsidRPr="00D25A7E" w:rsidRDefault="00583EEC" w:rsidP="005D42F1">
      <w:pPr>
        <w:spacing w:after="0" w:line="360" w:lineRule="auto"/>
        <w:ind w:left="1440"/>
        <w:jc w:val="both"/>
        <w:rPr>
          <w:rFonts w:ascii="Times New Roman" w:hAnsi="Times New Roman" w:cs="Times New Roman"/>
          <w:sz w:val="28"/>
          <w:szCs w:val="28"/>
        </w:rPr>
      </w:pPr>
      <w:r w:rsidRPr="00D25A7E">
        <w:rPr>
          <w:rFonts w:ascii="Times New Roman" w:hAnsi="Times New Roman" w:cs="Times New Roman"/>
          <w:i/>
          <w:sz w:val="28"/>
          <w:szCs w:val="28"/>
        </w:rPr>
        <w:t>“Paragraph 5 On the central issue, as to what the par</w:t>
      </w:r>
      <w:r w:rsidR="005D42F1" w:rsidRPr="00D25A7E">
        <w:rPr>
          <w:rFonts w:ascii="Times New Roman" w:hAnsi="Times New Roman" w:cs="Times New Roman"/>
          <w:i/>
          <w:sz w:val="28"/>
          <w:szCs w:val="28"/>
        </w:rPr>
        <w:t>ties actually deci</w:t>
      </w:r>
      <w:r w:rsidRPr="00D25A7E">
        <w:rPr>
          <w:rFonts w:ascii="Times New Roman" w:hAnsi="Times New Roman" w:cs="Times New Roman"/>
          <w:i/>
          <w:sz w:val="28"/>
          <w:szCs w:val="28"/>
        </w:rPr>
        <w:t>ded, there are two irreconcilable versions. So too on a</w:t>
      </w:r>
      <w:r w:rsidR="005D42F1" w:rsidRPr="00D25A7E">
        <w:rPr>
          <w:rFonts w:ascii="Times New Roman" w:hAnsi="Times New Roman" w:cs="Times New Roman"/>
          <w:i/>
          <w:sz w:val="28"/>
          <w:szCs w:val="28"/>
        </w:rPr>
        <w:t xml:space="preserve"> number of peripheral areas of dispute which may have a bearing on the probabilities. The technique generally employed by court in resolving factual disputes of this nature may conveniently be summarised as follows. To come to a conclusion on the disputed issues a court must make findings on (a) the credibility of various factual witnesses; (b) their reliability; and (c) the probabilities. As to (a), the court’s finding on the credibility of a particular witness will depend on its impression about the veracity of the witness. That in turn will depend on a variety of subsidiary factors, not necessarily in order of importance, such as (i) the witnesses’</w:t>
      </w:r>
      <w:r w:rsidR="002955F6" w:rsidRPr="00D25A7E">
        <w:rPr>
          <w:rFonts w:ascii="Times New Roman" w:hAnsi="Times New Roman" w:cs="Times New Roman"/>
          <w:i/>
          <w:sz w:val="28"/>
          <w:szCs w:val="28"/>
        </w:rPr>
        <w:t xml:space="preserve"> candour and demeanour in the witness-box; (ii) his bias, latent and blatant; (iii) internal contradictions in his evidence; (iv) external contradictions with what was pleaded or put on his behalf, or with established fact or with his own extracurial statements or actions; (v) the probability or improbability of particular aspects of his version; (vi) the calibre and cogency of his performance compared to that of other witnesses testifying about the same incident or events. As to (b), a witness’s reliability will depend, apart from the factors mentioned under (a)(ii), (iv) and (v) above, on (i) the opportunities he had to experience or observe the event in question and (ii) the quality, integrity and independence of his recall thereof. As to (c), this necessitates an analysis and evaluation of the probability or improbability of each party’s version on each of the disputed issues. In the light of its assessment of (a), (b) and (c) the court will then, as a final step, determine whether the party burdened with the onus of proof has succeeded in discharging it. The hard case, which will doubtless be the </w:t>
      </w:r>
      <w:r w:rsidR="002955F6" w:rsidRPr="00D25A7E">
        <w:rPr>
          <w:rFonts w:ascii="Times New Roman" w:hAnsi="Times New Roman" w:cs="Times New Roman"/>
          <w:i/>
          <w:sz w:val="28"/>
          <w:szCs w:val="28"/>
        </w:rPr>
        <w:lastRenderedPageBreak/>
        <w:t>rare one, occurs when a court’s credibility findings compel it in one direction and its evaluation of the general probabilities in another. The more convincing the former, the less convincing will</w:t>
      </w:r>
      <w:r w:rsidR="00BF5EA8" w:rsidRPr="00D25A7E">
        <w:rPr>
          <w:rFonts w:ascii="Times New Roman" w:hAnsi="Times New Roman" w:cs="Times New Roman"/>
          <w:i/>
          <w:sz w:val="28"/>
          <w:szCs w:val="28"/>
        </w:rPr>
        <w:t xml:space="preserve"> be the latter. But when all factors are equipoised probabilities prevai</w:t>
      </w:r>
      <w:r w:rsidR="003556D4" w:rsidRPr="00D25A7E">
        <w:rPr>
          <w:rFonts w:ascii="Times New Roman" w:hAnsi="Times New Roman" w:cs="Times New Roman"/>
          <w:i/>
          <w:sz w:val="28"/>
          <w:szCs w:val="28"/>
        </w:rPr>
        <w:t>l</w:t>
      </w:r>
      <w:r w:rsidR="00BF5EA8" w:rsidRPr="00D25A7E">
        <w:rPr>
          <w:rFonts w:ascii="Times New Roman" w:hAnsi="Times New Roman" w:cs="Times New Roman"/>
          <w:i/>
          <w:sz w:val="28"/>
          <w:szCs w:val="28"/>
        </w:rPr>
        <w:t>.”</w:t>
      </w:r>
    </w:p>
    <w:p w14:paraId="0A59E76A" w14:textId="647B3408" w:rsidR="004737D8" w:rsidRPr="00D25A7E" w:rsidRDefault="004737D8" w:rsidP="005E70B6">
      <w:pPr>
        <w:spacing w:after="0" w:line="360" w:lineRule="auto"/>
        <w:ind w:left="720" w:hanging="720"/>
        <w:jc w:val="both"/>
        <w:rPr>
          <w:rFonts w:ascii="Times New Roman" w:hAnsi="Times New Roman" w:cs="Times New Roman"/>
          <w:sz w:val="28"/>
          <w:szCs w:val="28"/>
        </w:rPr>
      </w:pPr>
    </w:p>
    <w:p w14:paraId="2710AC8D" w14:textId="19D35903" w:rsidR="00F87995" w:rsidRPr="00D25A7E" w:rsidRDefault="0080153A" w:rsidP="005E70B6">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t>[31</w:t>
      </w:r>
      <w:r w:rsidR="004737D8" w:rsidRPr="00D25A7E">
        <w:rPr>
          <w:rFonts w:ascii="Times New Roman" w:hAnsi="Times New Roman" w:cs="Times New Roman"/>
          <w:sz w:val="28"/>
          <w:szCs w:val="28"/>
        </w:rPr>
        <w:t>]</w:t>
      </w:r>
      <w:r w:rsidR="003556D4" w:rsidRPr="00D25A7E">
        <w:rPr>
          <w:rFonts w:ascii="Times New Roman" w:hAnsi="Times New Roman" w:cs="Times New Roman"/>
          <w:sz w:val="28"/>
          <w:szCs w:val="28"/>
        </w:rPr>
        <w:tab/>
      </w:r>
      <w:r w:rsidR="006A629C" w:rsidRPr="00D25A7E">
        <w:rPr>
          <w:rFonts w:ascii="Times New Roman" w:hAnsi="Times New Roman" w:cs="Times New Roman"/>
          <w:sz w:val="28"/>
          <w:szCs w:val="28"/>
        </w:rPr>
        <w:t>T</w:t>
      </w:r>
      <w:r w:rsidR="00F87995" w:rsidRPr="00D25A7E">
        <w:rPr>
          <w:rFonts w:ascii="Times New Roman" w:hAnsi="Times New Roman" w:cs="Times New Roman"/>
          <w:sz w:val="28"/>
          <w:szCs w:val="28"/>
        </w:rPr>
        <w:t>he defendant’s case is that</w:t>
      </w:r>
      <w:r w:rsidR="006A629C" w:rsidRPr="00D25A7E">
        <w:rPr>
          <w:rFonts w:ascii="Times New Roman" w:hAnsi="Times New Roman" w:cs="Times New Roman"/>
          <w:sz w:val="28"/>
          <w:szCs w:val="28"/>
        </w:rPr>
        <w:t xml:space="preserve"> the plaintiff attempted to board a moving train and th</w:t>
      </w:r>
      <w:r w:rsidR="00F87995" w:rsidRPr="00D25A7E">
        <w:rPr>
          <w:rFonts w:ascii="Times New Roman" w:hAnsi="Times New Roman" w:cs="Times New Roman"/>
          <w:sz w:val="28"/>
          <w:szCs w:val="28"/>
        </w:rPr>
        <w:t xml:space="preserve">ereby placed herself in danger of sustaining an injury. In other words, by attempting to board a moving </w:t>
      </w:r>
      <w:r w:rsidR="006A629C" w:rsidRPr="00D25A7E">
        <w:rPr>
          <w:rFonts w:ascii="Times New Roman" w:hAnsi="Times New Roman" w:cs="Times New Roman"/>
          <w:sz w:val="28"/>
          <w:szCs w:val="28"/>
        </w:rPr>
        <w:t xml:space="preserve">train </w:t>
      </w:r>
      <w:r w:rsidR="00F87995" w:rsidRPr="00D25A7E">
        <w:rPr>
          <w:rFonts w:ascii="Times New Roman" w:hAnsi="Times New Roman" w:cs="Times New Roman"/>
          <w:sz w:val="28"/>
          <w:szCs w:val="28"/>
        </w:rPr>
        <w:t xml:space="preserve">the plaintiff voluntarily assumed the risk of sustaining an injury or causing harm to herself. </w:t>
      </w:r>
      <w:r w:rsidR="006A629C" w:rsidRPr="00D25A7E">
        <w:rPr>
          <w:rFonts w:ascii="Times New Roman" w:hAnsi="Times New Roman" w:cs="Times New Roman"/>
          <w:sz w:val="28"/>
          <w:szCs w:val="28"/>
        </w:rPr>
        <w:t>The relevant</w:t>
      </w:r>
      <w:r w:rsidR="005E0509" w:rsidRPr="00D25A7E">
        <w:rPr>
          <w:rFonts w:ascii="Times New Roman" w:hAnsi="Times New Roman" w:cs="Times New Roman"/>
          <w:sz w:val="28"/>
          <w:szCs w:val="28"/>
        </w:rPr>
        <w:t xml:space="preserve"> and factual</w:t>
      </w:r>
      <w:r w:rsidR="006A629C" w:rsidRPr="00D25A7E">
        <w:rPr>
          <w:rFonts w:ascii="Times New Roman" w:hAnsi="Times New Roman" w:cs="Times New Roman"/>
          <w:sz w:val="28"/>
          <w:szCs w:val="28"/>
        </w:rPr>
        <w:t xml:space="preserve"> witnesses for the defendant </w:t>
      </w:r>
      <w:r w:rsidR="005E0509" w:rsidRPr="00D25A7E">
        <w:rPr>
          <w:rFonts w:ascii="Times New Roman" w:hAnsi="Times New Roman" w:cs="Times New Roman"/>
          <w:sz w:val="28"/>
          <w:szCs w:val="28"/>
        </w:rPr>
        <w:t xml:space="preserve">on this point </w:t>
      </w:r>
      <w:r w:rsidR="006A629C" w:rsidRPr="00D25A7E">
        <w:rPr>
          <w:rFonts w:ascii="Times New Roman" w:hAnsi="Times New Roman" w:cs="Times New Roman"/>
          <w:sz w:val="28"/>
          <w:szCs w:val="28"/>
        </w:rPr>
        <w:t>are the train driver and the train guard.</w:t>
      </w:r>
    </w:p>
    <w:p w14:paraId="6668BFC6" w14:textId="1A0A71F2" w:rsidR="00F87995" w:rsidRPr="00D25A7E" w:rsidRDefault="00F87995" w:rsidP="005E70B6">
      <w:pPr>
        <w:spacing w:after="0" w:line="360" w:lineRule="auto"/>
        <w:ind w:left="720" w:hanging="720"/>
        <w:jc w:val="both"/>
        <w:rPr>
          <w:rFonts w:ascii="Times New Roman" w:hAnsi="Times New Roman" w:cs="Times New Roman"/>
          <w:sz w:val="28"/>
          <w:szCs w:val="28"/>
        </w:rPr>
      </w:pPr>
    </w:p>
    <w:p w14:paraId="1DC200CC" w14:textId="1210608F" w:rsidR="00F87995" w:rsidRPr="00D25A7E" w:rsidRDefault="0080153A" w:rsidP="005E70B6">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t>[32</w:t>
      </w:r>
      <w:r w:rsidR="00F87995" w:rsidRPr="00D25A7E">
        <w:rPr>
          <w:rFonts w:ascii="Times New Roman" w:hAnsi="Times New Roman" w:cs="Times New Roman"/>
          <w:sz w:val="28"/>
          <w:szCs w:val="28"/>
        </w:rPr>
        <w:t>]</w:t>
      </w:r>
      <w:r w:rsidR="00F87995" w:rsidRPr="00D25A7E">
        <w:rPr>
          <w:rFonts w:ascii="Times New Roman" w:hAnsi="Times New Roman" w:cs="Times New Roman"/>
          <w:sz w:val="28"/>
          <w:szCs w:val="28"/>
        </w:rPr>
        <w:tab/>
        <w:t>The defendant criticised the evidence of the plaintiff in that she disclosed that she had consumed alcohol before the incident occurred only when she was under cross examination. This criticism, as contended by the defendant, creates doubt as to the credibility of the evidence of the plaintiff. Furthermore, it was contended that by consuming alcohol before boarding a train the plaintiff voluntarily assumed the risk of injuring herself in the process</w:t>
      </w:r>
      <w:r w:rsidR="0097461D" w:rsidRPr="00D25A7E">
        <w:rPr>
          <w:rFonts w:ascii="Times New Roman" w:hAnsi="Times New Roman" w:cs="Times New Roman"/>
          <w:sz w:val="28"/>
          <w:szCs w:val="28"/>
        </w:rPr>
        <w:t xml:space="preserve"> and the situation became worse when she attempted to board a moving train.</w:t>
      </w:r>
    </w:p>
    <w:p w14:paraId="13F1CF3B" w14:textId="6D9A02E1" w:rsidR="0097461D" w:rsidRPr="00D25A7E" w:rsidRDefault="0097461D" w:rsidP="005E70B6">
      <w:pPr>
        <w:spacing w:after="0" w:line="360" w:lineRule="auto"/>
        <w:ind w:left="720" w:hanging="720"/>
        <w:jc w:val="both"/>
        <w:rPr>
          <w:rFonts w:ascii="Times New Roman" w:hAnsi="Times New Roman" w:cs="Times New Roman"/>
          <w:sz w:val="28"/>
          <w:szCs w:val="28"/>
        </w:rPr>
      </w:pPr>
    </w:p>
    <w:p w14:paraId="486D5D8F" w14:textId="0CDA28A1" w:rsidR="0097461D" w:rsidRPr="00D25A7E" w:rsidRDefault="0080153A" w:rsidP="005E70B6">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t>[33</w:t>
      </w:r>
      <w:r w:rsidR="0097461D" w:rsidRPr="00D25A7E">
        <w:rPr>
          <w:rFonts w:ascii="Times New Roman" w:hAnsi="Times New Roman" w:cs="Times New Roman"/>
          <w:sz w:val="28"/>
          <w:szCs w:val="28"/>
        </w:rPr>
        <w:t>]</w:t>
      </w:r>
      <w:r w:rsidR="0097461D" w:rsidRPr="00D25A7E">
        <w:rPr>
          <w:rFonts w:ascii="Times New Roman" w:hAnsi="Times New Roman" w:cs="Times New Roman"/>
          <w:sz w:val="28"/>
          <w:szCs w:val="28"/>
        </w:rPr>
        <w:tab/>
        <w:t>It is undisputed that the plaintiff had consumed alcohol at the station before the incident occurred. However, as I understood her evidence and that of Khapule, they organise and bought three litres of wine which was shared amongst the sixteen to seventeen individuals. Although it is not clear exactly what quantity was consumed by the</w:t>
      </w:r>
      <w:r w:rsidR="00C3728C" w:rsidRPr="00D25A7E">
        <w:rPr>
          <w:rFonts w:ascii="Times New Roman" w:hAnsi="Times New Roman" w:cs="Times New Roman"/>
          <w:sz w:val="28"/>
          <w:szCs w:val="28"/>
        </w:rPr>
        <w:t xml:space="preserve"> plaintiff, it was urged upon the court</w:t>
      </w:r>
      <w:r w:rsidR="0097461D" w:rsidRPr="00D25A7E">
        <w:rPr>
          <w:rFonts w:ascii="Times New Roman" w:hAnsi="Times New Roman" w:cs="Times New Roman"/>
          <w:sz w:val="28"/>
          <w:szCs w:val="28"/>
        </w:rPr>
        <w:t xml:space="preserve"> to take cognisance of </w:t>
      </w:r>
      <w:r w:rsidR="00C3728C" w:rsidRPr="00D25A7E">
        <w:rPr>
          <w:rFonts w:ascii="Times New Roman" w:hAnsi="Times New Roman" w:cs="Times New Roman"/>
          <w:sz w:val="28"/>
          <w:szCs w:val="28"/>
        </w:rPr>
        <w:t>the undisputed evidence that her breath</w:t>
      </w:r>
      <w:r w:rsidR="0097461D" w:rsidRPr="00D25A7E">
        <w:rPr>
          <w:rFonts w:ascii="Times New Roman" w:hAnsi="Times New Roman" w:cs="Times New Roman"/>
          <w:sz w:val="28"/>
          <w:szCs w:val="28"/>
        </w:rPr>
        <w:t xml:space="preserve"> smelled of alcohol even five hours after the incident when she was preparing for theatre</w:t>
      </w:r>
      <w:r w:rsidR="00C3728C" w:rsidRPr="00D25A7E">
        <w:rPr>
          <w:rFonts w:ascii="Times New Roman" w:hAnsi="Times New Roman" w:cs="Times New Roman"/>
          <w:sz w:val="28"/>
          <w:szCs w:val="28"/>
        </w:rPr>
        <w:t xml:space="preserve"> at the hospital</w:t>
      </w:r>
      <w:r w:rsidR="0097461D" w:rsidRPr="00D25A7E">
        <w:rPr>
          <w:rFonts w:ascii="Times New Roman" w:hAnsi="Times New Roman" w:cs="Times New Roman"/>
          <w:sz w:val="28"/>
          <w:szCs w:val="28"/>
        </w:rPr>
        <w:t>.</w:t>
      </w:r>
    </w:p>
    <w:p w14:paraId="7C03141B" w14:textId="0001EE6D" w:rsidR="00545823" w:rsidRPr="00D25A7E" w:rsidRDefault="00545823" w:rsidP="005E70B6">
      <w:pPr>
        <w:spacing w:after="0" w:line="360" w:lineRule="auto"/>
        <w:ind w:left="720" w:hanging="720"/>
        <w:jc w:val="both"/>
        <w:rPr>
          <w:rFonts w:ascii="Times New Roman" w:hAnsi="Times New Roman" w:cs="Times New Roman"/>
          <w:sz w:val="28"/>
          <w:szCs w:val="28"/>
        </w:rPr>
      </w:pPr>
    </w:p>
    <w:p w14:paraId="652478C7" w14:textId="592103F2" w:rsidR="00545823" w:rsidRPr="00D25A7E" w:rsidRDefault="0080153A" w:rsidP="005E70B6">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lastRenderedPageBreak/>
        <w:t>[34</w:t>
      </w:r>
      <w:r w:rsidR="00545823" w:rsidRPr="00D25A7E">
        <w:rPr>
          <w:rFonts w:ascii="Times New Roman" w:hAnsi="Times New Roman" w:cs="Times New Roman"/>
          <w:sz w:val="28"/>
          <w:szCs w:val="28"/>
        </w:rPr>
        <w:t>]</w:t>
      </w:r>
      <w:r w:rsidR="00545823" w:rsidRPr="00D25A7E">
        <w:rPr>
          <w:rFonts w:ascii="Times New Roman" w:hAnsi="Times New Roman" w:cs="Times New Roman"/>
          <w:sz w:val="28"/>
          <w:szCs w:val="28"/>
        </w:rPr>
        <w:tab/>
        <w:t>I find myself in disagreement with the plaintiff. I cannot consider the issue of the plaintiff disclosing that she consumed alcohol only under cross examination in isolation. It has been established in a number of de</w:t>
      </w:r>
      <w:r w:rsidR="00C3728C" w:rsidRPr="00D25A7E">
        <w:rPr>
          <w:rFonts w:ascii="Times New Roman" w:hAnsi="Times New Roman" w:cs="Times New Roman"/>
          <w:sz w:val="28"/>
          <w:szCs w:val="28"/>
        </w:rPr>
        <w:t>cisions that the court should</w:t>
      </w:r>
      <w:r w:rsidR="00545823" w:rsidRPr="00D25A7E">
        <w:rPr>
          <w:rFonts w:ascii="Times New Roman" w:hAnsi="Times New Roman" w:cs="Times New Roman"/>
          <w:sz w:val="28"/>
          <w:szCs w:val="28"/>
        </w:rPr>
        <w:t xml:space="preserve"> consider the testimony of the p</w:t>
      </w:r>
      <w:r w:rsidR="00E7554B" w:rsidRPr="00D25A7E">
        <w:rPr>
          <w:rFonts w:ascii="Times New Roman" w:hAnsi="Times New Roman" w:cs="Times New Roman"/>
          <w:sz w:val="28"/>
          <w:szCs w:val="28"/>
        </w:rPr>
        <w:t>laintiff and all other evidence before it</w:t>
      </w:r>
      <w:r w:rsidR="00545823" w:rsidRPr="00D25A7E">
        <w:rPr>
          <w:rFonts w:ascii="Times New Roman" w:hAnsi="Times New Roman" w:cs="Times New Roman"/>
          <w:sz w:val="28"/>
          <w:szCs w:val="28"/>
        </w:rPr>
        <w:t xml:space="preserve"> to make a credibility finding. The fact that she did not voluntarily disclose that she had consumed alcohol before the incident when she was giving evidence in chief does not mean that I should discard her testimony as an untruth of what happened on the day.</w:t>
      </w:r>
      <w:r w:rsidR="00617C8D" w:rsidRPr="00D25A7E">
        <w:rPr>
          <w:rFonts w:ascii="Times New Roman" w:hAnsi="Times New Roman" w:cs="Times New Roman"/>
          <w:sz w:val="28"/>
          <w:szCs w:val="28"/>
        </w:rPr>
        <w:t xml:space="preserve"> In my view, the plaintiff gave a detailed account of </w:t>
      </w:r>
      <w:r w:rsidR="00E7554B" w:rsidRPr="00D25A7E">
        <w:rPr>
          <w:rFonts w:ascii="Times New Roman" w:hAnsi="Times New Roman" w:cs="Times New Roman"/>
          <w:sz w:val="28"/>
          <w:szCs w:val="28"/>
        </w:rPr>
        <w:t xml:space="preserve">the </w:t>
      </w:r>
      <w:r w:rsidR="00617C8D" w:rsidRPr="00D25A7E">
        <w:rPr>
          <w:rFonts w:ascii="Times New Roman" w:hAnsi="Times New Roman" w:cs="Times New Roman"/>
          <w:sz w:val="28"/>
          <w:szCs w:val="28"/>
        </w:rPr>
        <w:t xml:space="preserve">incident in a clear, unambiguous and satisfactory manner. </w:t>
      </w:r>
      <w:r w:rsidR="00545823" w:rsidRPr="00D25A7E">
        <w:rPr>
          <w:rFonts w:ascii="Times New Roman" w:hAnsi="Times New Roman" w:cs="Times New Roman"/>
          <w:sz w:val="28"/>
          <w:szCs w:val="28"/>
        </w:rPr>
        <w:t xml:space="preserve"> </w:t>
      </w:r>
    </w:p>
    <w:p w14:paraId="4D52EB5B" w14:textId="5A562655" w:rsidR="00617C8D" w:rsidRPr="00D25A7E" w:rsidRDefault="00617C8D" w:rsidP="005E70B6">
      <w:pPr>
        <w:spacing w:after="0" w:line="360" w:lineRule="auto"/>
        <w:ind w:left="720" w:hanging="720"/>
        <w:jc w:val="both"/>
        <w:rPr>
          <w:rFonts w:ascii="Times New Roman" w:hAnsi="Times New Roman" w:cs="Times New Roman"/>
          <w:sz w:val="28"/>
          <w:szCs w:val="28"/>
        </w:rPr>
      </w:pPr>
    </w:p>
    <w:p w14:paraId="36096BC3" w14:textId="51F827CD" w:rsidR="00617C8D" w:rsidRPr="00D25A7E" w:rsidRDefault="0080153A" w:rsidP="005E70B6">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t>[35</w:t>
      </w:r>
      <w:r w:rsidR="00617C8D" w:rsidRPr="00D25A7E">
        <w:rPr>
          <w:rFonts w:ascii="Times New Roman" w:hAnsi="Times New Roman" w:cs="Times New Roman"/>
          <w:sz w:val="28"/>
          <w:szCs w:val="28"/>
        </w:rPr>
        <w:t>]</w:t>
      </w:r>
      <w:r w:rsidR="00617C8D" w:rsidRPr="00D25A7E">
        <w:rPr>
          <w:rFonts w:ascii="Times New Roman" w:hAnsi="Times New Roman" w:cs="Times New Roman"/>
          <w:sz w:val="28"/>
          <w:szCs w:val="28"/>
        </w:rPr>
        <w:tab/>
        <w:t>I am unable to disagree with the plaintiff that she was not drunk when the incident happened. She testified that she was aware of what was happening around her at the time – hence she was able to give a full account of the incident. I do not intend to venture on speculation as to whether the plaintiff was drunk and or whether the alcohol consumption by the plaintiff contributed to the incident occurring. There is no evidence before me that the plaintiff was drunk at the time of the incident. Mocumi testified that she saw a</w:t>
      </w:r>
      <w:r w:rsidR="00B36777" w:rsidRPr="00D25A7E">
        <w:rPr>
          <w:rFonts w:ascii="Times New Roman" w:hAnsi="Times New Roman" w:cs="Times New Roman"/>
          <w:sz w:val="28"/>
          <w:szCs w:val="28"/>
        </w:rPr>
        <w:t xml:space="preserve"> lady on the platform who she could not tell whether she was running or walking but later mention</w:t>
      </w:r>
      <w:r w:rsidR="001A7D38" w:rsidRPr="00D25A7E">
        <w:rPr>
          <w:rFonts w:ascii="Times New Roman" w:hAnsi="Times New Roman" w:cs="Times New Roman"/>
          <w:sz w:val="28"/>
          <w:szCs w:val="28"/>
        </w:rPr>
        <w:t>ed</w:t>
      </w:r>
      <w:r w:rsidR="00B36777" w:rsidRPr="00D25A7E">
        <w:rPr>
          <w:rFonts w:ascii="Times New Roman" w:hAnsi="Times New Roman" w:cs="Times New Roman"/>
          <w:sz w:val="28"/>
          <w:szCs w:val="28"/>
        </w:rPr>
        <w:t xml:space="preserve"> that this lady was walking in a zig-zag fashion. I am of the respectful view that this is insufficient to make a finding as to whether the plaintiff, if that is the person Mocumi is talking about, was drunk at the time nor to find that the drunkenness of the plaintiff contributed to the occurrence of this incident.</w:t>
      </w:r>
    </w:p>
    <w:p w14:paraId="3FC2AFC7" w14:textId="4852D881" w:rsidR="00B36777" w:rsidRPr="00D25A7E" w:rsidRDefault="00B36777" w:rsidP="005E70B6">
      <w:pPr>
        <w:spacing w:after="0" w:line="360" w:lineRule="auto"/>
        <w:ind w:left="720" w:hanging="720"/>
        <w:jc w:val="both"/>
        <w:rPr>
          <w:rFonts w:ascii="Times New Roman" w:hAnsi="Times New Roman" w:cs="Times New Roman"/>
          <w:sz w:val="28"/>
          <w:szCs w:val="28"/>
        </w:rPr>
      </w:pPr>
    </w:p>
    <w:p w14:paraId="233D97A7" w14:textId="0C1961BD" w:rsidR="00EB71B6" w:rsidRPr="00D25A7E" w:rsidRDefault="0080153A" w:rsidP="005E70B6">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t>[36</w:t>
      </w:r>
      <w:r w:rsidR="00B36777" w:rsidRPr="00D25A7E">
        <w:rPr>
          <w:rFonts w:ascii="Times New Roman" w:hAnsi="Times New Roman" w:cs="Times New Roman"/>
          <w:sz w:val="28"/>
          <w:szCs w:val="28"/>
        </w:rPr>
        <w:t>]</w:t>
      </w:r>
      <w:r w:rsidR="00B36777" w:rsidRPr="00D25A7E">
        <w:rPr>
          <w:rFonts w:ascii="Times New Roman" w:hAnsi="Times New Roman" w:cs="Times New Roman"/>
          <w:sz w:val="28"/>
          <w:szCs w:val="28"/>
        </w:rPr>
        <w:tab/>
      </w:r>
      <w:r w:rsidR="001B3F93" w:rsidRPr="00D25A7E">
        <w:rPr>
          <w:rFonts w:ascii="Times New Roman" w:hAnsi="Times New Roman" w:cs="Times New Roman"/>
          <w:sz w:val="28"/>
          <w:szCs w:val="28"/>
        </w:rPr>
        <w:t>Undoubtedly Khapule’s testimony in as far as being with the plaintiff from the college to the point when he and other fellow students</w:t>
      </w:r>
      <w:r w:rsidR="001A7D38" w:rsidRPr="00D25A7E">
        <w:rPr>
          <w:rFonts w:ascii="Times New Roman" w:hAnsi="Times New Roman" w:cs="Times New Roman"/>
          <w:sz w:val="28"/>
          <w:szCs w:val="28"/>
        </w:rPr>
        <w:t xml:space="preserve"> or passengers</w:t>
      </w:r>
      <w:r w:rsidR="001B3F93" w:rsidRPr="00D25A7E">
        <w:rPr>
          <w:rFonts w:ascii="Times New Roman" w:hAnsi="Times New Roman" w:cs="Times New Roman"/>
          <w:sz w:val="28"/>
          <w:szCs w:val="28"/>
        </w:rPr>
        <w:t xml:space="preserve"> called for th</w:t>
      </w:r>
      <w:r w:rsidR="001A7D38" w:rsidRPr="00D25A7E">
        <w:rPr>
          <w:rFonts w:ascii="Times New Roman" w:hAnsi="Times New Roman" w:cs="Times New Roman"/>
          <w:sz w:val="28"/>
          <w:szCs w:val="28"/>
        </w:rPr>
        <w:t xml:space="preserve">e people who had gone to the </w:t>
      </w:r>
      <w:r w:rsidR="00D25A7E">
        <w:rPr>
          <w:rFonts w:ascii="Times New Roman" w:hAnsi="Times New Roman" w:cs="Times New Roman"/>
          <w:sz w:val="28"/>
          <w:szCs w:val="28"/>
        </w:rPr>
        <w:t>bathroo</w:t>
      </w:r>
      <w:r w:rsidR="001A7D38" w:rsidRPr="00D25A7E">
        <w:rPr>
          <w:rFonts w:ascii="Times New Roman" w:hAnsi="Times New Roman" w:cs="Times New Roman"/>
          <w:sz w:val="28"/>
          <w:szCs w:val="28"/>
        </w:rPr>
        <w:t>m</w:t>
      </w:r>
      <w:r w:rsidR="001B3F93" w:rsidRPr="00D25A7E">
        <w:rPr>
          <w:rFonts w:ascii="Times New Roman" w:hAnsi="Times New Roman" w:cs="Times New Roman"/>
          <w:sz w:val="28"/>
          <w:szCs w:val="28"/>
        </w:rPr>
        <w:t xml:space="preserve"> that the train was coming </w:t>
      </w:r>
      <w:r w:rsidR="00E7554B" w:rsidRPr="00D25A7E">
        <w:rPr>
          <w:rFonts w:ascii="Times New Roman" w:hAnsi="Times New Roman" w:cs="Times New Roman"/>
          <w:sz w:val="28"/>
          <w:szCs w:val="28"/>
        </w:rPr>
        <w:t>corro</w:t>
      </w:r>
      <w:r w:rsidR="001B3F93" w:rsidRPr="00D25A7E">
        <w:rPr>
          <w:rFonts w:ascii="Times New Roman" w:hAnsi="Times New Roman" w:cs="Times New Roman"/>
          <w:sz w:val="28"/>
          <w:szCs w:val="28"/>
        </w:rPr>
        <w:t xml:space="preserve">borates that of the plaintiff. However, Khapule had difficulties in </w:t>
      </w:r>
      <w:r w:rsidR="001B3F93" w:rsidRPr="00D25A7E">
        <w:rPr>
          <w:rFonts w:ascii="Times New Roman" w:hAnsi="Times New Roman" w:cs="Times New Roman"/>
          <w:sz w:val="28"/>
          <w:szCs w:val="28"/>
        </w:rPr>
        <w:lastRenderedPageBreak/>
        <w:t>explaining his position in the coach at which the plaintiff was injured when she attempted to embark the train. His testimony also corroborates that of the plaintiff in that there were no hand rails at the door entering the coach – hence she could not hang onto something</w:t>
      </w:r>
      <w:r w:rsidR="001A7D38" w:rsidRPr="00D25A7E">
        <w:rPr>
          <w:rFonts w:ascii="Times New Roman" w:hAnsi="Times New Roman" w:cs="Times New Roman"/>
          <w:sz w:val="28"/>
          <w:szCs w:val="28"/>
        </w:rPr>
        <w:t xml:space="preserve"> as she lost her balance</w:t>
      </w:r>
      <w:r w:rsidR="001B3F93" w:rsidRPr="00D25A7E">
        <w:rPr>
          <w:rFonts w:ascii="Times New Roman" w:hAnsi="Times New Roman" w:cs="Times New Roman"/>
          <w:sz w:val="28"/>
          <w:szCs w:val="28"/>
        </w:rPr>
        <w:t xml:space="preserve"> when the train jerked or started moving. Khapule placed himself in different positions in the coach and it is clear that his evidence cannot be relied upon in determining how the plaintiff got injured. But regard being had to the fact that it was him and one Fats who immediately jumped to rescue the plaintiff, it is</w:t>
      </w:r>
      <w:r w:rsidR="00EB71B6" w:rsidRPr="00D25A7E">
        <w:rPr>
          <w:rFonts w:ascii="Times New Roman" w:hAnsi="Times New Roman" w:cs="Times New Roman"/>
          <w:sz w:val="28"/>
          <w:szCs w:val="28"/>
        </w:rPr>
        <w:t xml:space="preserve"> undisputable that he saw the plaintiff fell and acted as he did.</w:t>
      </w:r>
    </w:p>
    <w:p w14:paraId="462F25CE" w14:textId="77777777" w:rsidR="00EB71B6" w:rsidRPr="00D25A7E" w:rsidRDefault="00EB71B6" w:rsidP="005E70B6">
      <w:pPr>
        <w:spacing w:after="0" w:line="360" w:lineRule="auto"/>
        <w:ind w:left="720" w:hanging="720"/>
        <w:jc w:val="both"/>
        <w:rPr>
          <w:rFonts w:ascii="Times New Roman" w:hAnsi="Times New Roman" w:cs="Times New Roman"/>
          <w:sz w:val="28"/>
          <w:szCs w:val="28"/>
        </w:rPr>
      </w:pPr>
    </w:p>
    <w:p w14:paraId="2D48BB89" w14:textId="10E80527" w:rsidR="00B36777" w:rsidRPr="00D25A7E" w:rsidRDefault="0080153A" w:rsidP="005E70B6">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t>[37</w:t>
      </w:r>
      <w:r w:rsidR="00EB71B6" w:rsidRPr="00D25A7E">
        <w:rPr>
          <w:rFonts w:ascii="Times New Roman" w:hAnsi="Times New Roman" w:cs="Times New Roman"/>
          <w:sz w:val="28"/>
          <w:szCs w:val="28"/>
        </w:rPr>
        <w:t>]</w:t>
      </w:r>
      <w:r w:rsidR="00EB71B6" w:rsidRPr="00D25A7E">
        <w:rPr>
          <w:rFonts w:ascii="Times New Roman" w:hAnsi="Times New Roman" w:cs="Times New Roman"/>
          <w:sz w:val="28"/>
          <w:szCs w:val="28"/>
        </w:rPr>
        <w:tab/>
        <w:t xml:space="preserve">Khapule’s testimony stands uncontroverted when he testified that the train doors were wide open when it arrived at the station and that they remained open when people disembarked and embarked and even when the train departed the doors were still wide open. Mocumi testified that she only presses the lever to close and open the doors but she does not know if the doors were closed or open when the train departed the platform. The plaintiff’s version is that she embarked a stationary train and the doors were open at the time. This is in line with Mocumi’s testimony that she opened the doors when the train arrived and stopped at the platform. </w:t>
      </w:r>
      <w:r w:rsidR="001B3F93" w:rsidRPr="00D25A7E">
        <w:rPr>
          <w:rFonts w:ascii="Times New Roman" w:hAnsi="Times New Roman" w:cs="Times New Roman"/>
          <w:sz w:val="28"/>
          <w:szCs w:val="28"/>
        </w:rPr>
        <w:t xml:space="preserve"> </w:t>
      </w:r>
    </w:p>
    <w:p w14:paraId="73253637" w14:textId="67D40F7F" w:rsidR="00EB71B6" w:rsidRPr="00D25A7E" w:rsidRDefault="00EB71B6" w:rsidP="005E70B6">
      <w:pPr>
        <w:spacing w:after="0" w:line="360" w:lineRule="auto"/>
        <w:ind w:left="720" w:hanging="720"/>
        <w:jc w:val="both"/>
        <w:rPr>
          <w:rFonts w:ascii="Times New Roman" w:hAnsi="Times New Roman" w:cs="Times New Roman"/>
          <w:sz w:val="28"/>
          <w:szCs w:val="28"/>
        </w:rPr>
      </w:pPr>
    </w:p>
    <w:p w14:paraId="4D635D4B" w14:textId="0B0F0DAB" w:rsidR="00EB71B6" w:rsidRPr="00D25A7E" w:rsidRDefault="0080153A" w:rsidP="005E70B6">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t>[38</w:t>
      </w:r>
      <w:r w:rsidR="00EB71B6" w:rsidRPr="00D25A7E">
        <w:rPr>
          <w:rFonts w:ascii="Times New Roman" w:hAnsi="Times New Roman" w:cs="Times New Roman"/>
          <w:sz w:val="28"/>
          <w:szCs w:val="28"/>
        </w:rPr>
        <w:t>]</w:t>
      </w:r>
      <w:r w:rsidR="00EB71B6" w:rsidRPr="00D25A7E">
        <w:rPr>
          <w:rFonts w:ascii="Times New Roman" w:hAnsi="Times New Roman" w:cs="Times New Roman"/>
          <w:sz w:val="28"/>
          <w:szCs w:val="28"/>
        </w:rPr>
        <w:tab/>
        <w:t>N</w:t>
      </w:r>
      <w:r w:rsidR="00DD0AC5" w:rsidRPr="00D25A7E">
        <w:rPr>
          <w:rFonts w:ascii="Times New Roman" w:hAnsi="Times New Roman" w:cs="Times New Roman"/>
          <w:sz w:val="28"/>
          <w:szCs w:val="28"/>
        </w:rPr>
        <w:t>othing turns in the argument that the train never jerked and or shook that day before departing because of the way the rail line is laid out at Horison Station.</w:t>
      </w:r>
      <w:r w:rsidR="00EB71B6" w:rsidRPr="00D25A7E">
        <w:rPr>
          <w:rFonts w:ascii="Times New Roman" w:hAnsi="Times New Roman" w:cs="Times New Roman"/>
          <w:sz w:val="28"/>
          <w:szCs w:val="28"/>
        </w:rPr>
        <w:t xml:space="preserve"> It is my considered view that both phenomena </w:t>
      </w:r>
      <w:r w:rsidR="00DD0AC5" w:rsidRPr="00D25A7E">
        <w:rPr>
          <w:rFonts w:ascii="Times New Roman" w:hAnsi="Times New Roman" w:cs="Times New Roman"/>
          <w:sz w:val="28"/>
          <w:szCs w:val="28"/>
        </w:rPr>
        <w:t xml:space="preserve">of shaking or jerking </w:t>
      </w:r>
      <w:r w:rsidR="00EB71B6" w:rsidRPr="00D25A7E">
        <w:rPr>
          <w:rFonts w:ascii="Times New Roman" w:hAnsi="Times New Roman" w:cs="Times New Roman"/>
          <w:sz w:val="28"/>
          <w:szCs w:val="28"/>
        </w:rPr>
        <w:t xml:space="preserve">are </w:t>
      </w:r>
      <w:r w:rsidR="00E7554B" w:rsidRPr="00D25A7E">
        <w:rPr>
          <w:rFonts w:ascii="Times New Roman" w:hAnsi="Times New Roman" w:cs="Times New Roman"/>
          <w:sz w:val="28"/>
          <w:szCs w:val="28"/>
        </w:rPr>
        <w:t>indicative</w:t>
      </w:r>
      <w:r w:rsidR="00EB71B6" w:rsidRPr="00D25A7E">
        <w:rPr>
          <w:rFonts w:ascii="Times New Roman" w:hAnsi="Times New Roman" w:cs="Times New Roman"/>
          <w:sz w:val="28"/>
          <w:szCs w:val="28"/>
        </w:rPr>
        <w:t xml:space="preserve"> that the train moved at that particular moment. Considering the uncontroverted testimony of </w:t>
      </w:r>
      <w:r w:rsidR="005A1DD4" w:rsidRPr="00D25A7E">
        <w:rPr>
          <w:rFonts w:ascii="Times New Roman" w:hAnsi="Times New Roman" w:cs="Times New Roman"/>
          <w:sz w:val="28"/>
          <w:szCs w:val="28"/>
        </w:rPr>
        <w:t xml:space="preserve">the plaintiff that there were no hand rails at the door of the train at the time which testimony was corroborated by Khapule who went to the extent of saying </w:t>
      </w:r>
      <w:r w:rsidR="005C3EEE" w:rsidRPr="00D25A7E">
        <w:rPr>
          <w:rFonts w:ascii="Times New Roman" w:hAnsi="Times New Roman" w:cs="Times New Roman"/>
          <w:sz w:val="28"/>
          <w:szCs w:val="28"/>
        </w:rPr>
        <w:t xml:space="preserve">that </w:t>
      </w:r>
      <w:r w:rsidR="005A1DD4" w:rsidRPr="00D25A7E">
        <w:rPr>
          <w:rFonts w:ascii="Times New Roman" w:hAnsi="Times New Roman" w:cs="Times New Roman"/>
          <w:sz w:val="28"/>
          <w:szCs w:val="28"/>
        </w:rPr>
        <w:t xml:space="preserve">the train was vandalised, jerking and or shaking signifies movement of the train which caught the plaintiff by surprise as she was embarking the train with one foot on the train and the other floating </w:t>
      </w:r>
      <w:r w:rsidR="005A1DD4" w:rsidRPr="00D25A7E">
        <w:rPr>
          <w:rFonts w:ascii="Times New Roman" w:hAnsi="Times New Roman" w:cs="Times New Roman"/>
          <w:sz w:val="28"/>
          <w:szCs w:val="28"/>
        </w:rPr>
        <w:lastRenderedPageBreak/>
        <w:t>in the air.</w:t>
      </w:r>
      <w:r w:rsidR="00EB71B6" w:rsidRPr="00D25A7E">
        <w:rPr>
          <w:rFonts w:ascii="Times New Roman" w:hAnsi="Times New Roman" w:cs="Times New Roman"/>
          <w:sz w:val="28"/>
          <w:szCs w:val="28"/>
        </w:rPr>
        <w:t xml:space="preserve"> </w:t>
      </w:r>
      <w:r w:rsidR="005A1DD4" w:rsidRPr="00D25A7E">
        <w:rPr>
          <w:rFonts w:ascii="Times New Roman" w:hAnsi="Times New Roman" w:cs="Times New Roman"/>
          <w:sz w:val="28"/>
          <w:szCs w:val="28"/>
        </w:rPr>
        <w:t>Thus, the plaintiff lost her footing or balance</w:t>
      </w:r>
      <w:r w:rsidR="005C3EEE" w:rsidRPr="00D25A7E">
        <w:rPr>
          <w:rFonts w:ascii="Times New Roman" w:hAnsi="Times New Roman" w:cs="Times New Roman"/>
          <w:sz w:val="28"/>
          <w:szCs w:val="28"/>
        </w:rPr>
        <w:t xml:space="preserve"> and could not hold onto any hand rail to save herself</w:t>
      </w:r>
      <w:r w:rsidR="005A1DD4" w:rsidRPr="00D25A7E">
        <w:rPr>
          <w:rFonts w:ascii="Times New Roman" w:hAnsi="Times New Roman" w:cs="Times New Roman"/>
          <w:sz w:val="28"/>
          <w:szCs w:val="28"/>
        </w:rPr>
        <w:t xml:space="preserve"> and landed between the platform and the train in the process sustaining serious injury to her left leg. </w:t>
      </w:r>
    </w:p>
    <w:p w14:paraId="2A7C4924" w14:textId="77777777" w:rsidR="00F87995" w:rsidRPr="00D25A7E" w:rsidRDefault="00F87995" w:rsidP="005E70B6">
      <w:pPr>
        <w:spacing w:after="0" w:line="360" w:lineRule="auto"/>
        <w:ind w:left="720" w:hanging="720"/>
        <w:jc w:val="both"/>
        <w:rPr>
          <w:rFonts w:ascii="Times New Roman" w:hAnsi="Times New Roman" w:cs="Times New Roman"/>
          <w:sz w:val="28"/>
          <w:szCs w:val="28"/>
        </w:rPr>
      </w:pPr>
    </w:p>
    <w:p w14:paraId="7977B8E3" w14:textId="76DED775" w:rsidR="00AB51D6" w:rsidRPr="00D25A7E" w:rsidRDefault="006A629C" w:rsidP="005C3EEE">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t xml:space="preserve"> </w:t>
      </w:r>
      <w:r w:rsidR="0080153A" w:rsidRPr="00D25A7E">
        <w:rPr>
          <w:rFonts w:ascii="Times New Roman" w:hAnsi="Times New Roman" w:cs="Times New Roman"/>
          <w:sz w:val="28"/>
          <w:szCs w:val="28"/>
        </w:rPr>
        <w:t>[39</w:t>
      </w:r>
      <w:r w:rsidR="005C3EEE" w:rsidRPr="00D25A7E">
        <w:rPr>
          <w:rFonts w:ascii="Times New Roman" w:hAnsi="Times New Roman" w:cs="Times New Roman"/>
          <w:sz w:val="28"/>
          <w:szCs w:val="28"/>
        </w:rPr>
        <w:t>]</w:t>
      </w:r>
      <w:r w:rsidR="005C3EEE" w:rsidRPr="00D25A7E">
        <w:rPr>
          <w:rFonts w:ascii="Times New Roman" w:hAnsi="Times New Roman" w:cs="Times New Roman"/>
          <w:sz w:val="28"/>
          <w:szCs w:val="28"/>
        </w:rPr>
        <w:tab/>
      </w:r>
      <w:r w:rsidR="005E0509" w:rsidRPr="00D25A7E">
        <w:rPr>
          <w:rFonts w:ascii="Times New Roman" w:hAnsi="Times New Roman" w:cs="Times New Roman"/>
          <w:sz w:val="28"/>
          <w:szCs w:val="28"/>
        </w:rPr>
        <w:t xml:space="preserve">Tlholole </w:t>
      </w:r>
      <w:r w:rsidR="005726B8" w:rsidRPr="00D25A7E">
        <w:rPr>
          <w:rFonts w:ascii="Times New Roman" w:hAnsi="Times New Roman" w:cs="Times New Roman"/>
          <w:sz w:val="28"/>
          <w:szCs w:val="28"/>
        </w:rPr>
        <w:t xml:space="preserve">was calm when he </w:t>
      </w:r>
      <w:r w:rsidR="005E0509" w:rsidRPr="00D25A7E">
        <w:rPr>
          <w:rFonts w:ascii="Times New Roman" w:hAnsi="Times New Roman" w:cs="Times New Roman"/>
          <w:sz w:val="28"/>
          <w:szCs w:val="28"/>
        </w:rPr>
        <w:t xml:space="preserve">gave his evidence </w:t>
      </w:r>
      <w:r w:rsidR="005726B8" w:rsidRPr="00D25A7E">
        <w:rPr>
          <w:rFonts w:ascii="Times New Roman" w:hAnsi="Times New Roman" w:cs="Times New Roman"/>
          <w:sz w:val="28"/>
          <w:szCs w:val="28"/>
        </w:rPr>
        <w:t>and was clear and to the po</w:t>
      </w:r>
      <w:r w:rsidR="005E0509" w:rsidRPr="00D25A7E">
        <w:rPr>
          <w:rFonts w:ascii="Times New Roman" w:hAnsi="Times New Roman" w:cs="Times New Roman"/>
          <w:sz w:val="28"/>
          <w:szCs w:val="28"/>
        </w:rPr>
        <w:t>in</w:t>
      </w:r>
      <w:r w:rsidR="005726B8" w:rsidRPr="00D25A7E">
        <w:rPr>
          <w:rFonts w:ascii="Times New Roman" w:hAnsi="Times New Roman" w:cs="Times New Roman"/>
          <w:sz w:val="28"/>
          <w:szCs w:val="28"/>
        </w:rPr>
        <w:t xml:space="preserve">t. </w:t>
      </w:r>
      <w:r w:rsidR="00AB51D6" w:rsidRPr="00D25A7E">
        <w:rPr>
          <w:rFonts w:ascii="Times New Roman" w:hAnsi="Times New Roman" w:cs="Times New Roman"/>
          <w:sz w:val="28"/>
          <w:szCs w:val="28"/>
        </w:rPr>
        <w:t xml:space="preserve">In a nutshell his evidence was that the train did not jerk or shake when it departed </w:t>
      </w:r>
      <w:r w:rsidR="00F45767" w:rsidRPr="00D25A7E">
        <w:rPr>
          <w:rFonts w:ascii="Times New Roman" w:hAnsi="Times New Roman" w:cs="Times New Roman"/>
          <w:sz w:val="28"/>
          <w:szCs w:val="28"/>
        </w:rPr>
        <w:t xml:space="preserve">the platform </w:t>
      </w:r>
      <w:r w:rsidR="00AB51D6" w:rsidRPr="00D25A7E">
        <w:rPr>
          <w:rFonts w:ascii="Times New Roman" w:hAnsi="Times New Roman" w:cs="Times New Roman"/>
          <w:sz w:val="28"/>
          <w:szCs w:val="28"/>
        </w:rPr>
        <w:t>since the rail line is in the incline gradient</w:t>
      </w:r>
      <w:r w:rsidR="001A7D38" w:rsidRPr="00D25A7E">
        <w:rPr>
          <w:rFonts w:ascii="Times New Roman" w:hAnsi="Times New Roman" w:cs="Times New Roman"/>
          <w:sz w:val="28"/>
          <w:szCs w:val="28"/>
        </w:rPr>
        <w:t xml:space="preserve"> or downward slope</w:t>
      </w:r>
      <w:r w:rsidR="00AB51D6" w:rsidRPr="00D25A7E">
        <w:rPr>
          <w:rFonts w:ascii="Times New Roman" w:hAnsi="Times New Roman" w:cs="Times New Roman"/>
          <w:sz w:val="28"/>
          <w:szCs w:val="28"/>
        </w:rPr>
        <w:t xml:space="preserve"> at Horison Station. However, he did not see the incident and </w:t>
      </w:r>
      <w:r w:rsidR="00AE0E46" w:rsidRPr="00D25A7E">
        <w:rPr>
          <w:rFonts w:ascii="Times New Roman" w:hAnsi="Times New Roman" w:cs="Times New Roman"/>
          <w:sz w:val="28"/>
          <w:szCs w:val="28"/>
        </w:rPr>
        <w:t xml:space="preserve">could </w:t>
      </w:r>
      <w:r w:rsidR="00AB51D6" w:rsidRPr="00D25A7E">
        <w:rPr>
          <w:rFonts w:ascii="Times New Roman" w:hAnsi="Times New Roman" w:cs="Times New Roman"/>
          <w:sz w:val="28"/>
          <w:szCs w:val="28"/>
        </w:rPr>
        <w:t>not dispute that the plaintiff lost her balance and fell between the train and platform when she was boarding the train which then started</w:t>
      </w:r>
      <w:r w:rsidR="00AE0E46" w:rsidRPr="00D25A7E">
        <w:rPr>
          <w:rFonts w:ascii="Times New Roman" w:hAnsi="Times New Roman" w:cs="Times New Roman"/>
          <w:sz w:val="28"/>
          <w:szCs w:val="28"/>
        </w:rPr>
        <w:t xml:space="preserve"> to departed the platform</w:t>
      </w:r>
      <w:r w:rsidR="00AB51D6" w:rsidRPr="00D25A7E">
        <w:rPr>
          <w:rFonts w:ascii="Times New Roman" w:hAnsi="Times New Roman" w:cs="Times New Roman"/>
          <w:sz w:val="28"/>
          <w:szCs w:val="28"/>
        </w:rPr>
        <w:t xml:space="preserve">. </w:t>
      </w:r>
      <w:r w:rsidR="00F45767" w:rsidRPr="00D25A7E">
        <w:rPr>
          <w:rFonts w:ascii="Times New Roman" w:hAnsi="Times New Roman" w:cs="Times New Roman"/>
          <w:sz w:val="28"/>
          <w:szCs w:val="28"/>
        </w:rPr>
        <w:t>From his position as the driver he is unable to see what is going on around his train – he relies on the guard who signals for him that it was clear</w:t>
      </w:r>
      <w:r w:rsidR="00AE0E46" w:rsidRPr="00D25A7E">
        <w:rPr>
          <w:rFonts w:ascii="Times New Roman" w:hAnsi="Times New Roman" w:cs="Times New Roman"/>
          <w:sz w:val="28"/>
          <w:szCs w:val="28"/>
        </w:rPr>
        <w:t xml:space="preserve"> and safe,</w:t>
      </w:r>
      <w:r w:rsidR="00F45767" w:rsidRPr="00D25A7E">
        <w:rPr>
          <w:rFonts w:ascii="Times New Roman" w:hAnsi="Times New Roman" w:cs="Times New Roman"/>
          <w:sz w:val="28"/>
          <w:szCs w:val="28"/>
        </w:rPr>
        <w:t xml:space="preserve"> and if the robot signal in front of him signals that the passage in front is also clear, he then proceeds to depart the platform.</w:t>
      </w:r>
    </w:p>
    <w:p w14:paraId="21B8447D" w14:textId="77777777" w:rsidR="005C3EEE" w:rsidRPr="00D25A7E" w:rsidRDefault="005C3EEE" w:rsidP="005C3EEE">
      <w:pPr>
        <w:spacing w:after="0" w:line="360" w:lineRule="auto"/>
        <w:jc w:val="both"/>
        <w:rPr>
          <w:rFonts w:ascii="Times New Roman" w:hAnsi="Times New Roman" w:cs="Times New Roman"/>
          <w:sz w:val="28"/>
          <w:szCs w:val="28"/>
        </w:rPr>
      </w:pPr>
    </w:p>
    <w:p w14:paraId="5C6A2385" w14:textId="19CB3D94" w:rsidR="005726B8" w:rsidRPr="00D25A7E" w:rsidRDefault="0080153A" w:rsidP="005C3EEE">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t>[40</w:t>
      </w:r>
      <w:r w:rsidR="005C3EEE" w:rsidRPr="00D25A7E">
        <w:rPr>
          <w:rFonts w:ascii="Times New Roman" w:hAnsi="Times New Roman" w:cs="Times New Roman"/>
          <w:sz w:val="28"/>
          <w:szCs w:val="28"/>
        </w:rPr>
        <w:t>]</w:t>
      </w:r>
      <w:r w:rsidR="005C3EEE" w:rsidRPr="00D25A7E">
        <w:rPr>
          <w:rFonts w:ascii="Times New Roman" w:hAnsi="Times New Roman" w:cs="Times New Roman"/>
          <w:sz w:val="28"/>
          <w:szCs w:val="28"/>
        </w:rPr>
        <w:tab/>
      </w:r>
      <w:r w:rsidR="005726B8" w:rsidRPr="00D25A7E">
        <w:rPr>
          <w:rFonts w:ascii="Times New Roman" w:hAnsi="Times New Roman" w:cs="Times New Roman"/>
          <w:sz w:val="28"/>
          <w:szCs w:val="28"/>
        </w:rPr>
        <w:t>Mocumi</w:t>
      </w:r>
      <w:r w:rsidR="00F45767" w:rsidRPr="00D25A7E">
        <w:rPr>
          <w:rFonts w:ascii="Times New Roman" w:hAnsi="Times New Roman" w:cs="Times New Roman"/>
          <w:sz w:val="28"/>
          <w:szCs w:val="28"/>
        </w:rPr>
        <w:t>,</w:t>
      </w:r>
      <w:r w:rsidR="005726B8" w:rsidRPr="00D25A7E">
        <w:rPr>
          <w:rFonts w:ascii="Times New Roman" w:hAnsi="Times New Roman" w:cs="Times New Roman"/>
          <w:sz w:val="28"/>
          <w:szCs w:val="28"/>
        </w:rPr>
        <w:t xml:space="preserve"> who</w:t>
      </w:r>
      <w:r w:rsidR="00F45767" w:rsidRPr="00D25A7E">
        <w:rPr>
          <w:rFonts w:ascii="Times New Roman" w:hAnsi="Times New Roman" w:cs="Times New Roman"/>
          <w:sz w:val="28"/>
          <w:szCs w:val="28"/>
        </w:rPr>
        <w:t xml:space="preserve">se duties as a train guard was to ascertain that the platform is safe before signalling to the driver to depart, </w:t>
      </w:r>
      <w:r w:rsidR="005726B8" w:rsidRPr="00D25A7E">
        <w:rPr>
          <w:rFonts w:ascii="Times New Roman" w:hAnsi="Times New Roman" w:cs="Times New Roman"/>
          <w:sz w:val="28"/>
          <w:szCs w:val="28"/>
        </w:rPr>
        <w:t xml:space="preserve">was all over the place when she </w:t>
      </w:r>
      <w:r w:rsidR="00F45767" w:rsidRPr="00D25A7E">
        <w:rPr>
          <w:rFonts w:ascii="Times New Roman" w:hAnsi="Times New Roman" w:cs="Times New Roman"/>
          <w:sz w:val="28"/>
          <w:szCs w:val="28"/>
        </w:rPr>
        <w:t>initially testified. She</w:t>
      </w:r>
      <w:r w:rsidR="0093268F" w:rsidRPr="00D25A7E">
        <w:rPr>
          <w:rFonts w:ascii="Times New Roman" w:hAnsi="Times New Roman" w:cs="Times New Roman"/>
          <w:sz w:val="28"/>
          <w:szCs w:val="28"/>
        </w:rPr>
        <w:t xml:space="preserve"> testified t</w:t>
      </w:r>
      <w:r w:rsidR="005726B8" w:rsidRPr="00D25A7E">
        <w:rPr>
          <w:rFonts w:ascii="Times New Roman" w:hAnsi="Times New Roman" w:cs="Times New Roman"/>
          <w:sz w:val="28"/>
          <w:szCs w:val="28"/>
        </w:rPr>
        <w:t xml:space="preserve">hat </w:t>
      </w:r>
      <w:r w:rsidR="00AB51D6" w:rsidRPr="00D25A7E">
        <w:rPr>
          <w:rFonts w:ascii="Times New Roman" w:hAnsi="Times New Roman" w:cs="Times New Roman"/>
          <w:sz w:val="28"/>
          <w:szCs w:val="28"/>
        </w:rPr>
        <w:t xml:space="preserve">she </w:t>
      </w:r>
      <w:r w:rsidR="009A47D9" w:rsidRPr="00D25A7E">
        <w:rPr>
          <w:rFonts w:ascii="Times New Roman" w:hAnsi="Times New Roman" w:cs="Times New Roman"/>
          <w:sz w:val="28"/>
          <w:szCs w:val="28"/>
        </w:rPr>
        <w:t>saw a woman</w:t>
      </w:r>
      <w:r w:rsidR="0093268F" w:rsidRPr="00D25A7E">
        <w:rPr>
          <w:rFonts w:ascii="Times New Roman" w:hAnsi="Times New Roman" w:cs="Times New Roman"/>
          <w:sz w:val="28"/>
          <w:szCs w:val="28"/>
        </w:rPr>
        <w:t xml:space="preserve"> on the platform but s</w:t>
      </w:r>
      <w:r w:rsidR="009A47D9" w:rsidRPr="00D25A7E">
        <w:rPr>
          <w:rFonts w:ascii="Times New Roman" w:hAnsi="Times New Roman" w:cs="Times New Roman"/>
          <w:sz w:val="28"/>
          <w:szCs w:val="28"/>
        </w:rPr>
        <w:t>he was not sure whether this woman</w:t>
      </w:r>
      <w:r w:rsidR="0093268F" w:rsidRPr="00D25A7E">
        <w:rPr>
          <w:rFonts w:ascii="Times New Roman" w:hAnsi="Times New Roman" w:cs="Times New Roman"/>
          <w:sz w:val="28"/>
          <w:szCs w:val="28"/>
        </w:rPr>
        <w:t xml:space="preserve"> was running or walking. Later on she testified that she </w:t>
      </w:r>
      <w:r w:rsidR="00AB51D6" w:rsidRPr="00D25A7E">
        <w:rPr>
          <w:rFonts w:ascii="Times New Roman" w:hAnsi="Times New Roman" w:cs="Times New Roman"/>
          <w:sz w:val="28"/>
          <w:szCs w:val="28"/>
        </w:rPr>
        <w:t xml:space="preserve">observed </w:t>
      </w:r>
      <w:r w:rsidR="00692A71" w:rsidRPr="00D25A7E">
        <w:rPr>
          <w:rFonts w:ascii="Times New Roman" w:hAnsi="Times New Roman" w:cs="Times New Roman"/>
          <w:sz w:val="28"/>
          <w:szCs w:val="28"/>
        </w:rPr>
        <w:t>the plaintiff disembark</w:t>
      </w:r>
      <w:r w:rsidR="005726B8" w:rsidRPr="00D25A7E">
        <w:rPr>
          <w:rFonts w:ascii="Times New Roman" w:hAnsi="Times New Roman" w:cs="Times New Roman"/>
          <w:sz w:val="28"/>
          <w:szCs w:val="28"/>
        </w:rPr>
        <w:t xml:space="preserve"> from the train but cannot account when exactly the plaintiff boarded the train. If she was keeping a proper lookout as her duties required </w:t>
      </w:r>
      <w:r w:rsidR="00AB51D6" w:rsidRPr="00D25A7E">
        <w:rPr>
          <w:rFonts w:ascii="Times New Roman" w:hAnsi="Times New Roman" w:cs="Times New Roman"/>
          <w:sz w:val="28"/>
          <w:szCs w:val="28"/>
        </w:rPr>
        <w:t>her to</w:t>
      </w:r>
      <w:r w:rsidR="001A7D38" w:rsidRPr="00D25A7E">
        <w:rPr>
          <w:rFonts w:ascii="Times New Roman" w:hAnsi="Times New Roman" w:cs="Times New Roman"/>
          <w:sz w:val="28"/>
          <w:szCs w:val="28"/>
        </w:rPr>
        <w:t xml:space="preserve"> do</w:t>
      </w:r>
      <w:r w:rsidR="00AB51D6" w:rsidRPr="00D25A7E">
        <w:rPr>
          <w:rFonts w:ascii="Times New Roman" w:hAnsi="Times New Roman" w:cs="Times New Roman"/>
          <w:sz w:val="28"/>
          <w:szCs w:val="28"/>
        </w:rPr>
        <w:t>, s</w:t>
      </w:r>
      <w:r w:rsidR="005726B8" w:rsidRPr="00D25A7E">
        <w:rPr>
          <w:rFonts w:ascii="Times New Roman" w:hAnsi="Times New Roman" w:cs="Times New Roman"/>
          <w:sz w:val="28"/>
          <w:szCs w:val="28"/>
        </w:rPr>
        <w:t>he should have seen the plaintiff board</w:t>
      </w:r>
      <w:r w:rsidR="00AB51D6" w:rsidRPr="00D25A7E">
        <w:rPr>
          <w:rFonts w:ascii="Times New Roman" w:hAnsi="Times New Roman" w:cs="Times New Roman"/>
          <w:sz w:val="28"/>
          <w:szCs w:val="28"/>
        </w:rPr>
        <w:t>ing the train. However, the</w:t>
      </w:r>
      <w:r w:rsidR="005726B8" w:rsidRPr="00D25A7E">
        <w:rPr>
          <w:rFonts w:ascii="Times New Roman" w:hAnsi="Times New Roman" w:cs="Times New Roman"/>
          <w:sz w:val="28"/>
          <w:szCs w:val="28"/>
        </w:rPr>
        <w:t xml:space="preserve"> uncontroverted evidence </w:t>
      </w:r>
      <w:r w:rsidR="00AB51D6" w:rsidRPr="00D25A7E">
        <w:rPr>
          <w:rFonts w:ascii="Times New Roman" w:hAnsi="Times New Roman" w:cs="Times New Roman"/>
          <w:sz w:val="28"/>
          <w:szCs w:val="28"/>
        </w:rPr>
        <w:t xml:space="preserve">is </w:t>
      </w:r>
      <w:r w:rsidR="005726B8" w:rsidRPr="00D25A7E">
        <w:rPr>
          <w:rFonts w:ascii="Times New Roman" w:hAnsi="Times New Roman" w:cs="Times New Roman"/>
          <w:sz w:val="28"/>
          <w:szCs w:val="28"/>
        </w:rPr>
        <w:t>that</w:t>
      </w:r>
      <w:r w:rsidR="0093268F" w:rsidRPr="00D25A7E">
        <w:rPr>
          <w:rFonts w:ascii="Times New Roman" w:hAnsi="Times New Roman" w:cs="Times New Roman"/>
          <w:sz w:val="28"/>
          <w:szCs w:val="28"/>
        </w:rPr>
        <w:t>, after writing her final examination paper</w:t>
      </w:r>
      <w:r w:rsidR="005726B8" w:rsidRPr="00D25A7E">
        <w:rPr>
          <w:rFonts w:ascii="Times New Roman" w:hAnsi="Times New Roman" w:cs="Times New Roman"/>
          <w:sz w:val="28"/>
          <w:szCs w:val="28"/>
        </w:rPr>
        <w:t xml:space="preserve"> the plaintiff came from college with her student friends to board the train at Horison Station</w:t>
      </w:r>
      <w:r w:rsidR="0093268F" w:rsidRPr="00D25A7E">
        <w:rPr>
          <w:rFonts w:ascii="Times New Roman" w:hAnsi="Times New Roman" w:cs="Times New Roman"/>
          <w:sz w:val="28"/>
          <w:szCs w:val="28"/>
        </w:rPr>
        <w:t xml:space="preserve">. They </w:t>
      </w:r>
      <w:r w:rsidR="00576BEE" w:rsidRPr="00D25A7E">
        <w:rPr>
          <w:rFonts w:ascii="Times New Roman" w:hAnsi="Times New Roman" w:cs="Times New Roman"/>
          <w:sz w:val="28"/>
          <w:szCs w:val="28"/>
        </w:rPr>
        <w:t>waited for the train from around 12H30 until after 14H00</w:t>
      </w:r>
      <w:r w:rsidR="0093268F" w:rsidRPr="00D25A7E">
        <w:rPr>
          <w:rFonts w:ascii="Times New Roman" w:hAnsi="Times New Roman" w:cs="Times New Roman"/>
          <w:sz w:val="28"/>
          <w:szCs w:val="28"/>
        </w:rPr>
        <w:t xml:space="preserve"> when the train arrived</w:t>
      </w:r>
      <w:r w:rsidR="005726B8" w:rsidRPr="00D25A7E">
        <w:rPr>
          <w:rFonts w:ascii="Times New Roman" w:hAnsi="Times New Roman" w:cs="Times New Roman"/>
          <w:sz w:val="28"/>
          <w:szCs w:val="28"/>
        </w:rPr>
        <w:t xml:space="preserve">. She never embarked and disembarked from the train at any stage. </w:t>
      </w:r>
      <w:r w:rsidR="00AB51D6" w:rsidRPr="00D25A7E">
        <w:rPr>
          <w:rFonts w:ascii="Times New Roman" w:hAnsi="Times New Roman" w:cs="Times New Roman"/>
          <w:sz w:val="28"/>
          <w:szCs w:val="28"/>
        </w:rPr>
        <w:t xml:space="preserve">The only time she attempted to embark on the train is when this incident </w:t>
      </w:r>
      <w:r w:rsidR="006D520B" w:rsidRPr="00D25A7E">
        <w:rPr>
          <w:rFonts w:ascii="Times New Roman" w:hAnsi="Times New Roman" w:cs="Times New Roman"/>
          <w:sz w:val="28"/>
          <w:szCs w:val="28"/>
        </w:rPr>
        <w:t>occurred.</w:t>
      </w:r>
    </w:p>
    <w:p w14:paraId="3F6C44D2" w14:textId="77777777" w:rsidR="005726B8" w:rsidRPr="00D25A7E" w:rsidRDefault="005726B8" w:rsidP="005E70B6">
      <w:pPr>
        <w:spacing w:after="0" w:line="360" w:lineRule="auto"/>
        <w:ind w:left="720" w:hanging="720"/>
        <w:jc w:val="both"/>
        <w:rPr>
          <w:rFonts w:ascii="Times New Roman" w:hAnsi="Times New Roman" w:cs="Times New Roman"/>
          <w:sz w:val="28"/>
          <w:szCs w:val="28"/>
        </w:rPr>
      </w:pPr>
    </w:p>
    <w:p w14:paraId="67E744D7" w14:textId="428A7EF0" w:rsidR="006D520B" w:rsidRPr="00D25A7E" w:rsidRDefault="0080153A" w:rsidP="005E70B6">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lastRenderedPageBreak/>
        <w:t>[41</w:t>
      </w:r>
      <w:r w:rsidR="005726B8" w:rsidRPr="00D25A7E">
        <w:rPr>
          <w:rFonts w:ascii="Times New Roman" w:hAnsi="Times New Roman" w:cs="Times New Roman"/>
          <w:sz w:val="28"/>
          <w:szCs w:val="28"/>
        </w:rPr>
        <w:t>]</w:t>
      </w:r>
      <w:r w:rsidR="005726B8" w:rsidRPr="00D25A7E">
        <w:rPr>
          <w:rFonts w:ascii="Times New Roman" w:hAnsi="Times New Roman" w:cs="Times New Roman"/>
          <w:sz w:val="28"/>
          <w:szCs w:val="28"/>
        </w:rPr>
        <w:tab/>
        <w:t>Mocumi’s testimony that she saw the plaintiff disembark from the front coaches and</w:t>
      </w:r>
      <w:r w:rsidR="0093268F" w:rsidRPr="00D25A7E">
        <w:rPr>
          <w:rFonts w:ascii="Times New Roman" w:hAnsi="Times New Roman" w:cs="Times New Roman"/>
          <w:sz w:val="28"/>
          <w:szCs w:val="28"/>
        </w:rPr>
        <w:t xml:space="preserve"> ran towards the </w:t>
      </w:r>
      <w:r w:rsidR="00692A71" w:rsidRPr="00D25A7E">
        <w:rPr>
          <w:rFonts w:ascii="Times New Roman" w:hAnsi="Times New Roman" w:cs="Times New Roman"/>
          <w:sz w:val="28"/>
          <w:szCs w:val="28"/>
        </w:rPr>
        <w:t xml:space="preserve">entrance </w:t>
      </w:r>
      <w:r w:rsidR="0093268F" w:rsidRPr="00D25A7E">
        <w:rPr>
          <w:rFonts w:ascii="Times New Roman" w:hAnsi="Times New Roman" w:cs="Times New Roman"/>
          <w:sz w:val="28"/>
          <w:szCs w:val="28"/>
        </w:rPr>
        <w:t>gate</w:t>
      </w:r>
      <w:r w:rsidR="00576BEE" w:rsidRPr="00D25A7E">
        <w:rPr>
          <w:rFonts w:ascii="Times New Roman" w:hAnsi="Times New Roman" w:cs="Times New Roman"/>
          <w:sz w:val="28"/>
          <w:szCs w:val="28"/>
        </w:rPr>
        <w:t xml:space="preserve"> </w:t>
      </w:r>
      <w:r w:rsidR="00692A71" w:rsidRPr="00D25A7E">
        <w:rPr>
          <w:rFonts w:ascii="Times New Roman" w:hAnsi="Times New Roman" w:cs="Times New Roman"/>
          <w:sz w:val="28"/>
          <w:szCs w:val="28"/>
        </w:rPr>
        <w:t>manned by</w:t>
      </w:r>
      <w:r w:rsidR="006D520B" w:rsidRPr="00D25A7E">
        <w:rPr>
          <w:rFonts w:ascii="Times New Roman" w:hAnsi="Times New Roman" w:cs="Times New Roman"/>
          <w:sz w:val="28"/>
          <w:szCs w:val="28"/>
        </w:rPr>
        <w:t xml:space="preserve"> the ticket examiners </w:t>
      </w:r>
      <w:r w:rsidR="00576BEE" w:rsidRPr="00D25A7E">
        <w:rPr>
          <w:rFonts w:ascii="Times New Roman" w:hAnsi="Times New Roman" w:cs="Times New Roman"/>
          <w:sz w:val="28"/>
          <w:szCs w:val="28"/>
        </w:rPr>
        <w:t>and when the train started moving</w:t>
      </w:r>
      <w:r w:rsidR="00692A71" w:rsidRPr="00D25A7E">
        <w:rPr>
          <w:rFonts w:ascii="Times New Roman" w:hAnsi="Times New Roman" w:cs="Times New Roman"/>
          <w:sz w:val="28"/>
          <w:szCs w:val="28"/>
        </w:rPr>
        <w:t>, she</w:t>
      </w:r>
      <w:r w:rsidR="00576BEE" w:rsidRPr="00D25A7E">
        <w:rPr>
          <w:rFonts w:ascii="Times New Roman" w:hAnsi="Times New Roman" w:cs="Times New Roman"/>
          <w:sz w:val="28"/>
          <w:szCs w:val="28"/>
        </w:rPr>
        <w:t xml:space="preserve"> turned around and started running along</w:t>
      </w:r>
      <w:r w:rsidR="006D520B" w:rsidRPr="00D25A7E">
        <w:rPr>
          <w:rFonts w:ascii="Times New Roman" w:hAnsi="Times New Roman" w:cs="Times New Roman"/>
          <w:sz w:val="28"/>
          <w:szCs w:val="28"/>
        </w:rPr>
        <w:t>side</w:t>
      </w:r>
      <w:r w:rsidR="00576BEE" w:rsidRPr="00D25A7E">
        <w:rPr>
          <w:rFonts w:ascii="Times New Roman" w:hAnsi="Times New Roman" w:cs="Times New Roman"/>
          <w:sz w:val="28"/>
          <w:szCs w:val="28"/>
        </w:rPr>
        <w:t xml:space="preserve"> the train towards the end of the platfor</w:t>
      </w:r>
      <w:r w:rsidR="00B30B04" w:rsidRPr="00D25A7E">
        <w:rPr>
          <w:rFonts w:ascii="Times New Roman" w:hAnsi="Times New Roman" w:cs="Times New Roman"/>
          <w:sz w:val="28"/>
          <w:szCs w:val="28"/>
        </w:rPr>
        <w:t>m appears to be her own fabrication</w:t>
      </w:r>
      <w:r w:rsidR="00576BEE" w:rsidRPr="00D25A7E">
        <w:rPr>
          <w:rFonts w:ascii="Times New Roman" w:hAnsi="Times New Roman" w:cs="Times New Roman"/>
          <w:sz w:val="28"/>
          <w:szCs w:val="28"/>
        </w:rPr>
        <w:t xml:space="preserve">. The undisputed evidence is that the plaintiff had a train ticket when the incident occurred and therefore </w:t>
      </w:r>
      <w:r w:rsidR="0093268F" w:rsidRPr="00D25A7E">
        <w:rPr>
          <w:rFonts w:ascii="Times New Roman" w:hAnsi="Times New Roman" w:cs="Times New Roman"/>
          <w:sz w:val="28"/>
          <w:szCs w:val="28"/>
        </w:rPr>
        <w:t xml:space="preserve">she </w:t>
      </w:r>
      <w:r w:rsidR="00576BEE" w:rsidRPr="00D25A7E">
        <w:rPr>
          <w:rFonts w:ascii="Times New Roman" w:hAnsi="Times New Roman" w:cs="Times New Roman"/>
          <w:sz w:val="28"/>
          <w:szCs w:val="28"/>
        </w:rPr>
        <w:t xml:space="preserve">had no reason to run to </w:t>
      </w:r>
      <w:r w:rsidR="00692A71" w:rsidRPr="00D25A7E">
        <w:rPr>
          <w:rFonts w:ascii="Times New Roman" w:hAnsi="Times New Roman" w:cs="Times New Roman"/>
          <w:sz w:val="28"/>
          <w:szCs w:val="28"/>
        </w:rPr>
        <w:t xml:space="preserve">the entrance </w:t>
      </w:r>
      <w:r w:rsidR="00576BEE" w:rsidRPr="00D25A7E">
        <w:rPr>
          <w:rFonts w:ascii="Times New Roman" w:hAnsi="Times New Roman" w:cs="Times New Roman"/>
          <w:sz w:val="28"/>
          <w:szCs w:val="28"/>
        </w:rPr>
        <w:t>gate</w:t>
      </w:r>
      <w:r w:rsidR="00692A71" w:rsidRPr="00D25A7E">
        <w:rPr>
          <w:rFonts w:ascii="Times New Roman" w:hAnsi="Times New Roman" w:cs="Times New Roman"/>
          <w:sz w:val="28"/>
          <w:szCs w:val="28"/>
        </w:rPr>
        <w:t xml:space="preserve"> manned by</w:t>
      </w:r>
      <w:r w:rsidR="00576BEE" w:rsidRPr="00D25A7E">
        <w:rPr>
          <w:rFonts w:ascii="Times New Roman" w:hAnsi="Times New Roman" w:cs="Times New Roman"/>
          <w:sz w:val="28"/>
          <w:szCs w:val="28"/>
        </w:rPr>
        <w:t xml:space="preserve"> the ticket examiners and thereafter turn around and run towards the end of the platform </w:t>
      </w:r>
      <w:r w:rsidR="00B30B04" w:rsidRPr="00D25A7E">
        <w:rPr>
          <w:rFonts w:ascii="Times New Roman" w:hAnsi="Times New Roman" w:cs="Times New Roman"/>
          <w:sz w:val="28"/>
          <w:szCs w:val="28"/>
        </w:rPr>
        <w:t>‘</w:t>
      </w:r>
      <w:r w:rsidR="00576BEE" w:rsidRPr="00D25A7E">
        <w:rPr>
          <w:rFonts w:ascii="Times New Roman" w:hAnsi="Times New Roman" w:cs="Times New Roman"/>
          <w:sz w:val="28"/>
          <w:szCs w:val="28"/>
        </w:rPr>
        <w:t xml:space="preserve">like </w:t>
      </w:r>
      <w:r w:rsidR="00692A71" w:rsidRPr="00D25A7E">
        <w:rPr>
          <w:rFonts w:ascii="Times New Roman" w:hAnsi="Times New Roman" w:cs="Times New Roman"/>
          <w:sz w:val="28"/>
          <w:szCs w:val="28"/>
        </w:rPr>
        <w:t>the people</w:t>
      </w:r>
      <w:r w:rsidR="00576BEE" w:rsidRPr="00D25A7E">
        <w:rPr>
          <w:rFonts w:ascii="Times New Roman" w:hAnsi="Times New Roman" w:cs="Times New Roman"/>
          <w:sz w:val="28"/>
          <w:szCs w:val="28"/>
        </w:rPr>
        <w:t xml:space="preserve"> who run away from the ticket examiners</w:t>
      </w:r>
      <w:r w:rsidR="00B30B04" w:rsidRPr="00D25A7E">
        <w:rPr>
          <w:rFonts w:ascii="Times New Roman" w:hAnsi="Times New Roman" w:cs="Times New Roman"/>
          <w:sz w:val="28"/>
          <w:szCs w:val="28"/>
        </w:rPr>
        <w:t>’ as testified by Mocumi</w:t>
      </w:r>
      <w:r w:rsidR="00576BEE" w:rsidRPr="00D25A7E">
        <w:rPr>
          <w:rFonts w:ascii="Times New Roman" w:hAnsi="Times New Roman" w:cs="Times New Roman"/>
          <w:sz w:val="28"/>
          <w:szCs w:val="28"/>
        </w:rPr>
        <w:t>.</w:t>
      </w:r>
    </w:p>
    <w:p w14:paraId="59FBE2A0" w14:textId="77777777" w:rsidR="006D520B" w:rsidRPr="00D25A7E" w:rsidRDefault="006D520B" w:rsidP="005E70B6">
      <w:pPr>
        <w:spacing w:after="0" w:line="360" w:lineRule="auto"/>
        <w:ind w:left="720" w:hanging="720"/>
        <w:jc w:val="both"/>
        <w:rPr>
          <w:rFonts w:ascii="Times New Roman" w:hAnsi="Times New Roman" w:cs="Times New Roman"/>
          <w:sz w:val="28"/>
          <w:szCs w:val="28"/>
        </w:rPr>
      </w:pPr>
    </w:p>
    <w:p w14:paraId="13AF8C85" w14:textId="197019C8" w:rsidR="009A47D9" w:rsidRPr="00D25A7E" w:rsidRDefault="0080153A" w:rsidP="005E70B6">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t>[42</w:t>
      </w:r>
      <w:r w:rsidR="006D520B" w:rsidRPr="00D25A7E">
        <w:rPr>
          <w:rFonts w:ascii="Times New Roman" w:hAnsi="Times New Roman" w:cs="Times New Roman"/>
          <w:sz w:val="28"/>
          <w:szCs w:val="28"/>
        </w:rPr>
        <w:t>]</w:t>
      </w:r>
      <w:r w:rsidR="006D520B" w:rsidRPr="00D25A7E">
        <w:rPr>
          <w:rFonts w:ascii="Times New Roman" w:hAnsi="Times New Roman" w:cs="Times New Roman"/>
          <w:sz w:val="28"/>
          <w:szCs w:val="28"/>
        </w:rPr>
        <w:tab/>
      </w:r>
      <w:r w:rsidR="00B30B04" w:rsidRPr="00D25A7E">
        <w:rPr>
          <w:rFonts w:ascii="Times New Roman" w:hAnsi="Times New Roman" w:cs="Times New Roman"/>
          <w:sz w:val="28"/>
          <w:szCs w:val="28"/>
        </w:rPr>
        <w:t xml:space="preserve"> </w:t>
      </w:r>
      <w:r w:rsidR="0093268F" w:rsidRPr="00D25A7E">
        <w:rPr>
          <w:rFonts w:ascii="Times New Roman" w:hAnsi="Times New Roman" w:cs="Times New Roman"/>
          <w:sz w:val="28"/>
          <w:szCs w:val="28"/>
        </w:rPr>
        <w:t>M</w:t>
      </w:r>
      <w:r w:rsidR="00066E0A" w:rsidRPr="00D25A7E">
        <w:rPr>
          <w:rFonts w:ascii="Times New Roman" w:hAnsi="Times New Roman" w:cs="Times New Roman"/>
          <w:sz w:val="28"/>
          <w:szCs w:val="28"/>
        </w:rPr>
        <w:t>ocumi testified that the bathrooms</w:t>
      </w:r>
      <w:r w:rsidR="0093268F" w:rsidRPr="00D25A7E">
        <w:rPr>
          <w:rFonts w:ascii="Times New Roman" w:hAnsi="Times New Roman" w:cs="Times New Roman"/>
          <w:sz w:val="28"/>
          <w:szCs w:val="28"/>
        </w:rPr>
        <w:t xml:space="preserve"> on the platform were near to her coach when the train stopped and next </w:t>
      </w:r>
      <w:r w:rsidR="00066E0A" w:rsidRPr="00D25A7E">
        <w:rPr>
          <w:rFonts w:ascii="Times New Roman" w:hAnsi="Times New Roman" w:cs="Times New Roman"/>
          <w:sz w:val="28"/>
          <w:szCs w:val="28"/>
        </w:rPr>
        <w:t xml:space="preserve">to it </w:t>
      </w:r>
      <w:r w:rsidR="0093268F" w:rsidRPr="00D25A7E">
        <w:rPr>
          <w:rFonts w:ascii="Times New Roman" w:hAnsi="Times New Roman" w:cs="Times New Roman"/>
          <w:sz w:val="28"/>
          <w:szCs w:val="28"/>
        </w:rPr>
        <w:t xml:space="preserve">would have been the </w:t>
      </w:r>
      <w:r w:rsidR="00692A71" w:rsidRPr="00D25A7E">
        <w:rPr>
          <w:rFonts w:ascii="Times New Roman" w:hAnsi="Times New Roman" w:cs="Times New Roman"/>
          <w:sz w:val="28"/>
          <w:szCs w:val="28"/>
        </w:rPr>
        <w:t xml:space="preserve">entrance </w:t>
      </w:r>
      <w:r w:rsidR="0093268F" w:rsidRPr="00D25A7E">
        <w:rPr>
          <w:rFonts w:ascii="Times New Roman" w:hAnsi="Times New Roman" w:cs="Times New Roman"/>
          <w:sz w:val="28"/>
          <w:szCs w:val="28"/>
        </w:rPr>
        <w:t xml:space="preserve">gate </w:t>
      </w:r>
      <w:r w:rsidR="00692A71" w:rsidRPr="00D25A7E">
        <w:rPr>
          <w:rFonts w:ascii="Times New Roman" w:hAnsi="Times New Roman" w:cs="Times New Roman"/>
          <w:sz w:val="28"/>
          <w:szCs w:val="28"/>
        </w:rPr>
        <w:t>manned by</w:t>
      </w:r>
      <w:r w:rsidR="0093268F" w:rsidRPr="00D25A7E">
        <w:rPr>
          <w:rFonts w:ascii="Times New Roman" w:hAnsi="Times New Roman" w:cs="Times New Roman"/>
          <w:sz w:val="28"/>
          <w:szCs w:val="28"/>
        </w:rPr>
        <w:t xml:space="preserve"> the ticket examiners. The undisputed evidence is that </w:t>
      </w:r>
      <w:r w:rsidR="00066E0A" w:rsidRPr="00D25A7E">
        <w:rPr>
          <w:rFonts w:ascii="Times New Roman" w:hAnsi="Times New Roman" w:cs="Times New Roman"/>
          <w:sz w:val="28"/>
          <w:szCs w:val="28"/>
        </w:rPr>
        <w:t>the plaintiff went to the bathroom</w:t>
      </w:r>
      <w:r w:rsidR="0093268F" w:rsidRPr="00D25A7E">
        <w:rPr>
          <w:rFonts w:ascii="Times New Roman" w:hAnsi="Times New Roman" w:cs="Times New Roman"/>
          <w:sz w:val="28"/>
          <w:szCs w:val="28"/>
        </w:rPr>
        <w:t xml:space="preserve"> </w:t>
      </w:r>
      <w:r w:rsidR="00692A71" w:rsidRPr="00D25A7E">
        <w:rPr>
          <w:rFonts w:ascii="Times New Roman" w:hAnsi="Times New Roman" w:cs="Times New Roman"/>
          <w:sz w:val="28"/>
          <w:szCs w:val="28"/>
        </w:rPr>
        <w:t xml:space="preserve">earlier </w:t>
      </w:r>
      <w:r w:rsidR="0093268F" w:rsidRPr="00D25A7E">
        <w:rPr>
          <w:rFonts w:ascii="Times New Roman" w:hAnsi="Times New Roman" w:cs="Times New Roman"/>
          <w:sz w:val="28"/>
          <w:szCs w:val="28"/>
        </w:rPr>
        <w:t xml:space="preserve">before the train arrived at the station and </w:t>
      </w:r>
      <w:r w:rsidR="009A47D9" w:rsidRPr="00D25A7E">
        <w:rPr>
          <w:rFonts w:ascii="Times New Roman" w:hAnsi="Times New Roman" w:cs="Times New Roman"/>
          <w:sz w:val="28"/>
          <w:szCs w:val="28"/>
        </w:rPr>
        <w:t xml:space="preserve">she came out of the toilet when the train was arriving at the platform. </w:t>
      </w:r>
      <w:r w:rsidR="00132490" w:rsidRPr="00D25A7E">
        <w:rPr>
          <w:rFonts w:ascii="Times New Roman" w:hAnsi="Times New Roman" w:cs="Times New Roman"/>
          <w:sz w:val="28"/>
          <w:szCs w:val="28"/>
        </w:rPr>
        <w:t>Mocumi now wants the Court to believe that she saw the plaintiff run to the train f</w:t>
      </w:r>
      <w:r w:rsidR="00066E0A" w:rsidRPr="00D25A7E">
        <w:rPr>
          <w:rFonts w:ascii="Times New Roman" w:hAnsi="Times New Roman" w:cs="Times New Roman"/>
          <w:sz w:val="28"/>
          <w:szCs w:val="28"/>
        </w:rPr>
        <w:t>rom the direction of the bathrooms</w:t>
      </w:r>
      <w:r w:rsidR="00132490" w:rsidRPr="00D25A7E">
        <w:rPr>
          <w:rFonts w:ascii="Times New Roman" w:hAnsi="Times New Roman" w:cs="Times New Roman"/>
          <w:sz w:val="28"/>
          <w:szCs w:val="28"/>
        </w:rPr>
        <w:t xml:space="preserve"> </w:t>
      </w:r>
      <w:r w:rsidR="009A47D9" w:rsidRPr="00D25A7E">
        <w:rPr>
          <w:rFonts w:ascii="Times New Roman" w:hAnsi="Times New Roman" w:cs="Times New Roman"/>
          <w:sz w:val="28"/>
          <w:szCs w:val="28"/>
        </w:rPr>
        <w:t>which</w:t>
      </w:r>
      <w:r w:rsidR="00692A71" w:rsidRPr="00D25A7E">
        <w:rPr>
          <w:rFonts w:ascii="Times New Roman" w:hAnsi="Times New Roman" w:cs="Times New Roman"/>
          <w:sz w:val="28"/>
          <w:szCs w:val="28"/>
        </w:rPr>
        <w:t xml:space="preserve"> are</w:t>
      </w:r>
      <w:r w:rsidR="009A47D9" w:rsidRPr="00D25A7E">
        <w:rPr>
          <w:rFonts w:ascii="Times New Roman" w:hAnsi="Times New Roman" w:cs="Times New Roman"/>
          <w:sz w:val="28"/>
          <w:szCs w:val="28"/>
        </w:rPr>
        <w:t xml:space="preserve"> situate next to the </w:t>
      </w:r>
      <w:r w:rsidR="00132490" w:rsidRPr="00D25A7E">
        <w:rPr>
          <w:rFonts w:ascii="Times New Roman" w:hAnsi="Times New Roman" w:cs="Times New Roman"/>
          <w:sz w:val="28"/>
          <w:szCs w:val="28"/>
        </w:rPr>
        <w:t>gate of the ticket examiners. It seems to me this is another fabrication by Mocumi to make as though she was keeping a proper look as her duties demand and</w:t>
      </w:r>
      <w:r w:rsidR="00692A71" w:rsidRPr="00D25A7E">
        <w:rPr>
          <w:rFonts w:ascii="Times New Roman" w:hAnsi="Times New Roman" w:cs="Times New Roman"/>
          <w:sz w:val="28"/>
          <w:szCs w:val="28"/>
        </w:rPr>
        <w:t xml:space="preserve"> she saw the plaintiff. If I we</w:t>
      </w:r>
      <w:r w:rsidR="00132490" w:rsidRPr="00D25A7E">
        <w:rPr>
          <w:rFonts w:ascii="Times New Roman" w:hAnsi="Times New Roman" w:cs="Times New Roman"/>
          <w:sz w:val="28"/>
          <w:szCs w:val="28"/>
        </w:rPr>
        <w:t xml:space="preserve">re to accept this version, it </w:t>
      </w:r>
      <w:r w:rsidR="009A47D9" w:rsidRPr="00D25A7E">
        <w:rPr>
          <w:rFonts w:ascii="Times New Roman" w:hAnsi="Times New Roman" w:cs="Times New Roman"/>
          <w:sz w:val="28"/>
          <w:szCs w:val="28"/>
        </w:rPr>
        <w:t>boggles</w:t>
      </w:r>
      <w:r w:rsidR="00132490" w:rsidRPr="00D25A7E">
        <w:rPr>
          <w:rFonts w:ascii="Times New Roman" w:hAnsi="Times New Roman" w:cs="Times New Roman"/>
          <w:sz w:val="28"/>
          <w:szCs w:val="28"/>
        </w:rPr>
        <w:t xml:space="preserve"> the mind as to why Mocumi signalled that it was safe and clear for the train to depart </w:t>
      </w:r>
      <w:r w:rsidR="00066E0A" w:rsidRPr="00D25A7E">
        <w:rPr>
          <w:rFonts w:ascii="Times New Roman" w:hAnsi="Times New Roman" w:cs="Times New Roman"/>
          <w:sz w:val="28"/>
          <w:szCs w:val="28"/>
        </w:rPr>
        <w:t>when there wa</w:t>
      </w:r>
      <w:r w:rsidR="008128A5" w:rsidRPr="00D25A7E">
        <w:rPr>
          <w:rFonts w:ascii="Times New Roman" w:hAnsi="Times New Roman" w:cs="Times New Roman"/>
          <w:sz w:val="28"/>
          <w:szCs w:val="28"/>
        </w:rPr>
        <w:t>s this lady</w:t>
      </w:r>
      <w:r w:rsidR="00066E0A" w:rsidRPr="00D25A7E">
        <w:rPr>
          <w:rFonts w:ascii="Times New Roman" w:hAnsi="Times New Roman" w:cs="Times New Roman"/>
          <w:sz w:val="28"/>
          <w:szCs w:val="28"/>
        </w:rPr>
        <w:t xml:space="preserve"> on the platform who wa</w:t>
      </w:r>
      <w:r w:rsidR="009A47D9" w:rsidRPr="00D25A7E">
        <w:rPr>
          <w:rFonts w:ascii="Times New Roman" w:hAnsi="Times New Roman" w:cs="Times New Roman"/>
          <w:sz w:val="28"/>
          <w:szCs w:val="28"/>
        </w:rPr>
        <w:t xml:space="preserve">s behaving in </w:t>
      </w:r>
      <w:r w:rsidR="00066E0A" w:rsidRPr="00D25A7E">
        <w:rPr>
          <w:rFonts w:ascii="Times New Roman" w:hAnsi="Times New Roman" w:cs="Times New Roman"/>
          <w:sz w:val="28"/>
          <w:szCs w:val="28"/>
        </w:rPr>
        <w:t xml:space="preserve">a </w:t>
      </w:r>
      <w:r w:rsidR="009A47D9" w:rsidRPr="00D25A7E">
        <w:rPr>
          <w:rFonts w:ascii="Times New Roman" w:hAnsi="Times New Roman" w:cs="Times New Roman"/>
          <w:sz w:val="28"/>
          <w:szCs w:val="28"/>
        </w:rPr>
        <w:t>strange way.</w:t>
      </w:r>
    </w:p>
    <w:p w14:paraId="569CBB74" w14:textId="77777777" w:rsidR="009A47D9" w:rsidRPr="00D25A7E" w:rsidRDefault="009A47D9" w:rsidP="005E70B6">
      <w:pPr>
        <w:spacing w:after="0" w:line="360" w:lineRule="auto"/>
        <w:ind w:left="720" w:hanging="720"/>
        <w:jc w:val="both"/>
        <w:rPr>
          <w:rFonts w:ascii="Times New Roman" w:hAnsi="Times New Roman" w:cs="Times New Roman"/>
          <w:sz w:val="28"/>
          <w:szCs w:val="28"/>
        </w:rPr>
      </w:pPr>
    </w:p>
    <w:p w14:paraId="1D437676" w14:textId="3084D1B2" w:rsidR="00B30B04" w:rsidRPr="00D25A7E" w:rsidRDefault="0080153A" w:rsidP="005E70B6">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t>[43</w:t>
      </w:r>
      <w:r w:rsidR="00600612" w:rsidRPr="00D25A7E">
        <w:rPr>
          <w:rFonts w:ascii="Times New Roman" w:hAnsi="Times New Roman" w:cs="Times New Roman"/>
          <w:sz w:val="28"/>
          <w:szCs w:val="28"/>
        </w:rPr>
        <w:t>]</w:t>
      </w:r>
      <w:r w:rsidR="00600612" w:rsidRPr="00D25A7E">
        <w:rPr>
          <w:rFonts w:ascii="Times New Roman" w:hAnsi="Times New Roman" w:cs="Times New Roman"/>
          <w:sz w:val="28"/>
          <w:szCs w:val="28"/>
        </w:rPr>
        <w:tab/>
      </w:r>
      <w:r w:rsidR="00692A71" w:rsidRPr="00D25A7E">
        <w:rPr>
          <w:rFonts w:ascii="Times New Roman" w:hAnsi="Times New Roman" w:cs="Times New Roman"/>
          <w:sz w:val="28"/>
          <w:szCs w:val="28"/>
        </w:rPr>
        <w:t>On the other hand, i</w:t>
      </w:r>
      <w:r w:rsidR="00132490" w:rsidRPr="00D25A7E">
        <w:rPr>
          <w:rFonts w:ascii="Times New Roman" w:hAnsi="Times New Roman" w:cs="Times New Roman"/>
          <w:sz w:val="28"/>
          <w:szCs w:val="28"/>
        </w:rPr>
        <w:t xml:space="preserve">f </w:t>
      </w:r>
      <w:r w:rsidR="00692A71" w:rsidRPr="00D25A7E">
        <w:rPr>
          <w:rFonts w:ascii="Times New Roman" w:hAnsi="Times New Roman" w:cs="Times New Roman"/>
          <w:sz w:val="28"/>
          <w:szCs w:val="28"/>
        </w:rPr>
        <w:t>Mocumi</w:t>
      </w:r>
      <w:r w:rsidR="00132490" w:rsidRPr="00D25A7E">
        <w:rPr>
          <w:rFonts w:ascii="Times New Roman" w:hAnsi="Times New Roman" w:cs="Times New Roman"/>
          <w:sz w:val="28"/>
          <w:szCs w:val="28"/>
        </w:rPr>
        <w:t xml:space="preserve"> had already issued the signal</w:t>
      </w:r>
      <w:r w:rsidR="00600612" w:rsidRPr="00D25A7E">
        <w:rPr>
          <w:rFonts w:ascii="Times New Roman" w:hAnsi="Times New Roman" w:cs="Times New Roman"/>
          <w:sz w:val="28"/>
          <w:szCs w:val="28"/>
        </w:rPr>
        <w:t xml:space="preserve"> for the train to depart</w:t>
      </w:r>
      <w:r w:rsidR="00132490" w:rsidRPr="00D25A7E">
        <w:rPr>
          <w:rFonts w:ascii="Times New Roman" w:hAnsi="Times New Roman" w:cs="Times New Roman"/>
          <w:sz w:val="28"/>
          <w:szCs w:val="28"/>
        </w:rPr>
        <w:t>,</w:t>
      </w:r>
      <w:r w:rsidR="00600612" w:rsidRPr="00D25A7E">
        <w:rPr>
          <w:rFonts w:ascii="Times New Roman" w:hAnsi="Times New Roman" w:cs="Times New Roman"/>
          <w:sz w:val="28"/>
          <w:szCs w:val="28"/>
        </w:rPr>
        <w:t xml:space="preserve"> it is worrisome</w:t>
      </w:r>
      <w:r w:rsidR="00132490" w:rsidRPr="00D25A7E">
        <w:rPr>
          <w:rFonts w:ascii="Times New Roman" w:hAnsi="Times New Roman" w:cs="Times New Roman"/>
          <w:sz w:val="28"/>
          <w:szCs w:val="28"/>
        </w:rPr>
        <w:t xml:space="preserve"> why she did not sign</w:t>
      </w:r>
      <w:r w:rsidR="00066E0A" w:rsidRPr="00D25A7E">
        <w:rPr>
          <w:rFonts w:ascii="Times New Roman" w:hAnsi="Times New Roman" w:cs="Times New Roman"/>
          <w:sz w:val="28"/>
          <w:szCs w:val="28"/>
        </w:rPr>
        <w:t>al</w:t>
      </w:r>
      <w:r w:rsidR="00600612" w:rsidRPr="00D25A7E">
        <w:rPr>
          <w:rFonts w:ascii="Times New Roman" w:hAnsi="Times New Roman" w:cs="Times New Roman"/>
          <w:sz w:val="28"/>
          <w:szCs w:val="28"/>
        </w:rPr>
        <w:t xml:space="preserve"> for the train</w:t>
      </w:r>
      <w:r w:rsidR="00066E0A" w:rsidRPr="00D25A7E">
        <w:rPr>
          <w:rFonts w:ascii="Times New Roman" w:hAnsi="Times New Roman" w:cs="Times New Roman"/>
          <w:sz w:val="28"/>
          <w:szCs w:val="28"/>
        </w:rPr>
        <w:t xml:space="preserve"> to stop when she saw this lady</w:t>
      </w:r>
      <w:r w:rsidR="00600612" w:rsidRPr="00D25A7E">
        <w:rPr>
          <w:rFonts w:ascii="Times New Roman" w:hAnsi="Times New Roman" w:cs="Times New Roman"/>
          <w:sz w:val="28"/>
          <w:szCs w:val="28"/>
        </w:rPr>
        <w:t xml:space="preserve"> turn</w:t>
      </w:r>
      <w:r w:rsidR="00066E0A" w:rsidRPr="00D25A7E">
        <w:rPr>
          <w:rFonts w:ascii="Times New Roman" w:hAnsi="Times New Roman" w:cs="Times New Roman"/>
          <w:sz w:val="28"/>
          <w:szCs w:val="28"/>
        </w:rPr>
        <w:t>ing</w:t>
      </w:r>
      <w:r w:rsidR="00600612" w:rsidRPr="00D25A7E">
        <w:rPr>
          <w:rFonts w:ascii="Times New Roman" w:hAnsi="Times New Roman" w:cs="Times New Roman"/>
          <w:sz w:val="28"/>
          <w:szCs w:val="28"/>
        </w:rPr>
        <w:t xml:space="preserve"> around and starting to run alongside the train. The other problem I have with her testimony on this aspect is that Tlholole and Khapule testif</w:t>
      </w:r>
      <w:r w:rsidR="006A798D" w:rsidRPr="00D25A7E">
        <w:rPr>
          <w:rFonts w:ascii="Times New Roman" w:hAnsi="Times New Roman" w:cs="Times New Roman"/>
          <w:sz w:val="28"/>
          <w:szCs w:val="28"/>
        </w:rPr>
        <w:t>ied that the train did not move</w:t>
      </w:r>
      <w:r w:rsidR="00600612" w:rsidRPr="00D25A7E">
        <w:rPr>
          <w:rFonts w:ascii="Times New Roman" w:hAnsi="Times New Roman" w:cs="Times New Roman"/>
          <w:sz w:val="28"/>
          <w:szCs w:val="28"/>
        </w:rPr>
        <w:t xml:space="preserve"> for a long distance. Khapule testified that it moved for about one to four meters and stopped and Tlholole said about six </w:t>
      </w:r>
      <w:r w:rsidR="00600612" w:rsidRPr="00D25A7E">
        <w:rPr>
          <w:rFonts w:ascii="Times New Roman" w:hAnsi="Times New Roman" w:cs="Times New Roman"/>
          <w:sz w:val="28"/>
          <w:szCs w:val="28"/>
        </w:rPr>
        <w:lastRenderedPageBreak/>
        <w:t xml:space="preserve">but not more than ten meters. According to Mocumi the plaintiff turned from the gate and started running after the train which was already in motion. If the train stopped within six meters from its </w:t>
      </w:r>
      <w:r w:rsidR="008338B8" w:rsidRPr="00D25A7E">
        <w:rPr>
          <w:rFonts w:ascii="Times New Roman" w:hAnsi="Times New Roman" w:cs="Times New Roman"/>
          <w:sz w:val="28"/>
          <w:szCs w:val="28"/>
        </w:rPr>
        <w:t xml:space="preserve">point of </w:t>
      </w:r>
      <w:r w:rsidR="00600612" w:rsidRPr="00D25A7E">
        <w:rPr>
          <w:rFonts w:ascii="Times New Roman" w:hAnsi="Times New Roman" w:cs="Times New Roman"/>
          <w:sz w:val="28"/>
          <w:szCs w:val="28"/>
        </w:rPr>
        <w:t>departure</w:t>
      </w:r>
      <w:r w:rsidR="008338B8" w:rsidRPr="00D25A7E">
        <w:rPr>
          <w:rFonts w:ascii="Times New Roman" w:hAnsi="Times New Roman" w:cs="Times New Roman"/>
          <w:sz w:val="28"/>
          <w:szCs w:val="28"/>
        </w:rPr>
        <w:t xml:space="preserve">, </w:t>
      </w:r>
      <w:r w:rsidR="006A798D" w:rsidRPr="00D25A7E">
        <w:rPr>
          <w:rFonts w:ascii="Times New Roman" w:hAnsi="Times New Roman" w:cs="Times New Roman"/>
          <w:sz w:val="28"/>
          <w:szCs w:val="28"/>
        </w:rPr>
        <w:t>Mocumi’s version is improbable for the train would have stopped before the plaintiff reached</w:t>
      </w:r>
      <w:r w:rsidR="00066E0A" w:rsidRPr="00D25A7E">
        <w:rPr>
          <w:rFonts w:ascii="Times New Roman" w:hAnsi="Times New Roman" w:cs="Times New Roman"/>
          <w:sz w:val="28"/>
          <w:szCs w:val="28"/>
        </w:rPr>
        <w:t xml:space="preserve"> it</w:t>
      </w:r>
      <w:r w:rsidR="006A798D" w:rsidRPr="00D25A7E">
        <w:rPr>
          <w:rFonts w:ascii="Times New Roman" w:hAnsi="Times New Roman" w:cs="Times New Roman"/>
          <w:sz w:val="28"/>
          <w:szCs w:val="28"/>
        </w:rPr>
        <w:t xml:space="preserve">. Plaintiff would </w:t>
      </w:r>
      <w:r w:rsidR="00066E0A" w:rsidRPr="00D25A7E">
        <w:rPr>
          <w:rFonts w:ascii="Times New Roman" w:hAnsi="Times New Roman" w:cs="Times New Roman"/>
          <w:sz w:val="28"/>
          <w:szCs w:val="28"/>
        </w:rPr>
        <w:t xml:space="preserve">not </w:t>
      </w:r>
      <w:r w:rsidR="006A798D" w:rsidRPr="00D25A7E">
        <w:rPr>
          <w:rFonts w:ascii="Times New Roman" w:hAnsi="Times New Roman" w:cs="Times New Roman"/>
          <w:sz w:val="28"/>
          <w:szCs w:val="28"/>
        </w:rPr>
        <w:t>have had to run alongside the train considering that the distance between the entrance gate and the train is estimated at thirty meters by Mocumi.</w:t>
      </w:r>
      <w:r w:rsidR="00877875" w:rsidRPr="00D25A7E">
        <w:rPr>
          <w:rFonts w:ascii="Times New Roman" w:hAnsi="Times New Roman" w:cs="Times New Roman"/>
          <w:sz w:val="28"/>
          <w:szCs w:val="28"/>
        </w:rPr>
        <w:t xml:space="preserve">  </w:t>
      </w:r>
    </w:p>
    <w:p w14:paraId="5DD2480E" w14:textId="21FA39E0" w:rsidR="00132490" w:rsidRPr="00D25A7E" w:rsidRDefault="00132490" w:rsidP="005E70B6">
      <w:pPr>
        <w:spacing w:after="0" w:line="360" w:lineRule="auto"/>
        <w:ind w:left="720" w:hanging="720"/>
        <w:jc w:val="both"/>
        <w:rPr>
          <w:rFonts w:ascii="Times New Roman" w:hAnsi="Times New Roman" w:cs="Times New Roman"/>
          <w:sz w:val="28"/>
          <w:szCs w:val="28"/>
        </w:rPr>
      </w:pPr>
    </w:p>
    <w:p w14:paraId="0A48008F" w14:textId="1A1961B3" w:rsidR="00162AB1" w:rsidRPr="00D25A7E" w:rsidRDefault="0080153A" w:rsidP="005E70B6">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t>[44</w:t>
      </w:r>
      <w:r w:rsidR="00132490" w:rsidRPr="00D25A7E">
        <w:rPr>
          <w:rFonts w:ascii="Times New Roman" w:hAnsi="Times New Roman" w:cs="Times New Roman"/>
          <w:sz w:val="28"/>
          <w:szCs w:val="28"/>
        </w:rPr>
        <w:t>]</w:t>
      </w:r>
      <w:r w:rsidR="00132490" w:rsidRPr="00D25A7E">
        <w:rPr>
          <w:rFonts w:ascii="Times New Roman" w:hAnsi="Times New Roman" w:cs="Times New Roman"/>
          <w:sz w:val="28"/>
          <w:szCs w:val="28"/>
        </w:rPr>
        <w:tab/>
        <w:t>If Mocumi’s duties are to protect and promote the safety of the passengers</w:t>
      </w:r>
      <w:r w:rsidR="009A47D9" w:rsidRPr="00D25A7E">
        <w:rPr>
          <w:rFonts w:ascii="Times New Roman" w:hAnsi="Times New Roman" w:cs="Times New Roman"/>
          <w:sz w:val="28"/>
          <w:szCs w:val="28"/>
        </w:rPr>
        <w:t xml:space="preserve"> and should only signal for the train to depart the platform if it is safe to do so</w:t>
      </w:r>
      <w:r w:rsidR="00877875" w:rsidRPr="00D25A7E">
        <w:rPr>
          <w:rFonts w:ascii="Times New Roman" w:hAnsi="Times New Roman" w:cs="Times New Roman"/>
          <w:sz w:val="28"/>
          <w:szCs w:val="28"/>
        </w:rPr>
        <w:t>, it bogg</w:t>
      </w:r>
      <w:r w:rsidR="00132490" w:rsidRPr="00D25A7E">
        <w:rPr>
          <w:rFonts w:ascii="Times New Roman" w:hAnsi="Times New Roman" w:cs="Times New Roman"/>
          <w:sz w:val="28"/>
          <w:szCs w:val="28"/>
        </w:rPr>
        <w:t>les the mind why she would signal for the train to depart when there is t</w:t>
      </w:r>
      <w:r w:rsidR="00066E0A" w:rsidRPr="00D25A7E">
        <w:rPr>
          <w:rFonts w:ascii="Times New Roman" w:hAnsi="Times New Roman" w:cs="Times New Roman"/>
          <w:sz w:val="28"/>
          <w:szCs w:val="28"/>
        </w:rPr>
        <w:t>his lady</w:t>
      </w:r>
      <w:r w:rsidR="00132490" w:rsidRPr="00D25A7E">
        <w:rPr>
          <w:rFonts w:ascii="Times New Roman" w:hAnsi="Times New Roman" w:cs="Times New Roman"/>
          <w:sz w:val="28"/>
          <w:szCs w:val="28"/>
        </w:rPr>
        <w:t xml:space="preserve"> on the platform who is walking in a zig-zag fashion</w:t>
      </w:r>
      <w:r w:rsidR="009A47D9" w:rsidRPr="00D25A7E">
        <w:rPr>
          <w:rFonts w:ascii="Times New Roman" w:hAnsi="Times New Roman" w:cs="Times New Roman"/>
          <w:sz w:val="28"/>
          <w:szCs w:val="28"/>
        </w:rPr>
        <w:t xml:space="preserve"> and running towards the </w:t>
      </w:r>
      <w:r w:rsidR="00877875" w:rsidRPr="00D25A7E">
        <w:rPr>
          <w:rFonts w:ascii="Times New Roman" w:hAnsi="Times New Roman" w:cs="Times New Roman"/>
          <w:sz w:val="28"/>
          <w:szCs w:val="28"/>
        </w:rPr>
        <w:t xml:space="preserve">entrance </w:t>
      </w:r>
      <w:r w:rsidR="009A47D9" w:rsidRPr="00D25A7E">
        <w:rPr>
          <w:rFonts w:ascii="Times New Roman" w:hAnsi="Times New Roman" w:cs="Times New Roman"/>
          <w:sz w:val="28"/>
          <w:szCs w:val="28"/>
        </w:rPr>
        <w:t>gate</w:t>
      </w:r>
      <w:r w:rsidR="00877875" w:rsidRPr="00D25A7E">
        <w:rPr>
          <w:rFonts w:ascii="Times New Roman" w:hAnsi="Times New Roman" w:cs="Times New Roman"/>
          <w:sz w:val="28"/>
          <w:szCs w:val="28"/>
        </w:rPr>
        <w:t xml:space="preserve"> manned by </w:t>
      </w:r>
      <w:r w:rsidR="009A47D9" w:rsidRPr="00D25A7E">
        <w:rPr>
          <w:rFonts w:ascii="Times New Roman" w:hAnsi="Times New Roman" w:cs="Times New Roman"/>
          <w:sz w:val="28"/>
          <w:szCs w:val="28"/>
        </w:rPr>
        <w:t>ticket examiners and suddenly change</w:t>
      </w:r>
      <w:r w:rsidR="00877875" w:rsidRPr="00D25A7E">
        <w:rPr>
          <w:rFonts w:ascii="Times New Roman" w:hAnsi="Times New Roman" w:cs="Times New Roman"/>
          <w:sz w:val="28"/>
          <w:szCs w:val="28"/>
        </w:rPr>
        <w:t>s</w:t>
      </w:r>
      <w:r w:rsidR="009A47D9" w:rsidRPr="00D25A7E">
        <w:rPr>
          <w:rFonts w:ascii="Times New Roman" w:hAnsi="Times New Roman" w:cs="Times New Roman"/>
          <w:sz w:val="28"/>
          <w:szCs w:val="28"/>
        </w:rPr>
        <w:t xml:space="preserve"> her course and start </w:t>
      </w:r>
      <w:r w:rsidR="00877875" w:rsidRPr="00D25A7E">
        <w:rPr>
          <w:rFonts w:ascii="Times New Roman" w:hAnsi="Times New Roman" w:cs="Times New Roman"/>
          <w:sz w:val="28"/>
          <w:szCs w:val="28"/>
        </w:rPr>
        <w:t xml:space="preserve">to run alongside the train. </w:t>
      </w:r>
      <w:r w:rsidR="00D65CEE" w:rsidRPr="00D25A7E">
        <w:rPr>
          <w:rFonts w:ascii="Times New Roman" w:hAnsi="Times New Roman" w:cs="Times New Roman"/>
          <w:sz w:val="28"/>
          <w:szCs w:val="28"/>
        </w:rPr>
        <w:t xml:space="preserve">Mocumi testified that what </w:t>
      </w:r>
      <w:r w:rsidR="00066E0A" w:rsidRPr="00D25A7E">
        <w:rPr>
          <w:rFonts w:ascii="Times New Roman" w:hAnsi="Times New Roman" w:cs="Times New Roman"/>
          <w:sz w:val="28"/>
          <w:szCs w:val="28"/>
        </w:rPr>
        <w:t>drew her attention to this lady</w:t>
      </w:r>
      <w:r w:rsidR="00D65CEE" w:rsidRPr="00D25A7E">
        <w:rPr>
          <w:rFonts w:ascii="Times New Roman" w:hAnsi="Times New Roman" w:cs="Times New Roman"/>
          <w:sz w:val="28"/>
          <w:szCs w:val="28"/>
        </w:rPr>
        <w:t xml:space="preserve"> was because she was behaving </w:t>
      </w:r>
      <w:r w:rsidR="008128A5" w:rsidRPr="00D25A7E">
        <w:rPr>
          <w:rFonts w:ascii="Times New Roman" w:hAnsi="Times New Roman" w:cs="Times New Roman"/>
          <w:sz w:val="28"/>
          <w:szCs w:val="28"/>
        </w:rPr>
        <w:t xml:space="preserve">in </w:t>
      </w:r>
      <w:r w:rsidR="00D65CEE" w:rsidRPr="00D25A7E">
        <w:rPr>
          <w:rFonts w:ascii="Times New Roman" w:hAnsi="Times New Roman" w:cs="Times New Roman"/>
          <w:sz w:val="28"/>
          <w:szCs w:val="28"/>
        </w:rPr>
        <w:t xml:space="preserve">a strange way. </w:t>
      </w:r>
      <w:r w:rsidR="00162AB1" w:rsidRPr="00D25A7E">
        <w:rPr>
          <w:rFonts w:ascii="Times New Roman" w:hAnsi="Times New Roman" w:cs="Times New Roman"/>
          <w:sz w:val="28"/>
          <w:szCs w:val="28"/>
        </w:rPr>
        <w:t xml:space="preserve">Given the strange behaviour of the plaintiff at the time, Mocumi </w:t>
      </w:r>
      <w:r w:rsidR="00D65CEE" w:rsidRPr="00D25A7E">
        <w:rPr>
          <w:rFonts w:ascii="Times New Roman" w:hAnsi="Times New Roman" w:cs="Times New Roman"/>
          <w:sz w:val="28"/>
          <w:szCs w:val="28"/>
        </w:rPr>
        <w:t>should have signalled for the train to sto</w:t>
      </w:r>
      <w:r w:rsidR="00066E0A" w:rsidRPr="00D25A7E">
        <w:rPr>
          <w:rFonts w:ascii="Times New Roman" w:hAnsi="Times New Roman" w:cs="Times New Roman"/>
          <w:sz w:val="28"/>
          <w:szCs w:val="28"/>
        </w:rPr>
        <w:t>p immediately she saw this lady</w:t>
      </w:r>
      <w:r w:rsidR="00D65CEE" w:rsidRPr="00D25A7E">
        <w:rPr>
          <w:rFonts w:ascii="Times New Roman" w:hAnsi="Times New Roman" w:cs="Times New Roman"/>
          <w:sz w:val="28"/>
          <w:szCs w:val="28"/>
        </w:rPr>
        <w:t xml:space="preserve"> changing her direction and beginning to run first towards the train and then alongside</w:t>
      </w:r>
      <w:r w:rsidR="00066E0A" w:rsidRPr="00D25A7E">
        <w:rPr>
          <w:rFonts w:ascii="Times New Roman" w:hAnsi="Times New Roman" w:cs="Times New Roman"/>
          <w:sz w:val="28"/>
          <w:szCs w:val="28"/>
        </w:rPr>
        <w:t xml:space="preserve"> it.</w:t>
      </w:r>
      <w:r w:rsidR="00162AB1" w:rsidRPr="00D25A7E">
        <w:rPr>
          <w:rFonts w:ascii="Times New Roman" w:hAnsi="Times New Roman" w:cs="Times New Roman"/>
          <w:sz w:val="28"/>
          <w:szCs w:val="28"/>
        </w:rPr>
        <w:t xml:space="preserve"> Mocumi should not have waited for the plaintiff to attempt to reach for the doors of the train before she signalled for the train to stop.</w:t>
      </w:r>
    </w:p>
    <w:p w14:paraId="3C7B3C0E" w14:textId="77777777" w:rsidR="00162AB1" w:rsidRPr="00D25A7E" w:rsidRDefault="00162AB1" w:rsidP="005E70B6">
      <w:pPr>
        <w:spacing w:after="0" w:line="360" w:lineRule="auto"/>
        <w:ind w:left="720" w:hanging="720"/>
        <w:jc w:val="both"/>
        <w:rPr>
          <w:rFonts w:ascii="Times New Roman" w:hAnsi="Times New Roman" w:cs="Times New Roman"/>
          <w:sz w:val="28"/>
          <w:szCs w:val="28"/>
        </w:rPr>
      </w:pPr>
    </w:p>
    <w:p w14:paraId="178AFECC" w14:textId="2D4D8868" w:rsidR="00132490" w:rsidRPr="00D25A7E" w:rsidRDefault="0080153A" w:rsidP="005E70B6">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t>[45</w:t>
      </w:r>
      <w:r w:rsidR="00162AB1" w:rsidRPr="00D25A7E">
        <w:rPr>
          <w:rFonts w:ascii="Times New Roman" w:hAnsi="Times New Roman" w:cs="Times New Roman"/>
          <w:sz w:val="28"/>
          <w:szCs w:val="28"/>
        </w:rPr>
        <w:t>]</w:t>
      </w:r>
      <w:r w:rsidR="00162AB1" w:rsidRPr="00D25A7E">
        <w:rPr>
          <w:rFonts w:ascii="Times New Roman" w:hAnsi="Times New Roman" w:cs="Times New Roman"/>
          <w:sz w:val="28"/>
          <w:szCs w:val="28"/>
        </w:rPr>
        <w:tab/>
      </w:r>
      <w:r w:rsidR="008128A5" w:rsidRPr="00D25A7E">
        <w:rPr>
          <w:rFonts w:ascii="Times New Roman" w:hAnsi="Times New Roman" w:cs="Times New Roman"/>
          <w:sz w:val="28"/>
          <w:szCs w:val="28"/>
        </w:rPr>
        <w:t xml:space="preserve">I understand the common thread in the cases quoted above </w:t>
      </w:r>
      <w:r w:rsidR="00D2772A" w:rsidRPr="00D25A7E">
        <w:rPr>
          <w:rFonts w:ascii="Times New Roman" w:hAnsi="Times New Roman" w:cs="Times New Roman"/>
          <w:sz w:val="28"/>
          <w:szCs w:val="28"/>
        </w:rPr>
        <w:t>as</w:t>
      </w:r>
      <w:r w:rsidR="0032164D" w:rsidRPr="00D25A7E">
        <w:rPr>
          <w:rFonts w:ascii="Times New Roman" w:hAnsi="Times New Roman" w:cs="Times New Roman"/>
          <w:sz w:val="28"/>
          <w:szCs w:val="28"/>
        </w:rPr>
        <w:t xml:space="preserve"> that </w:t>
      </w:r>
      <w:r w:rsidR="00D2772A" w:rsidRPr="00D25A7E">
        <w:rPr>
          <w:rFonts w:ascii="Times New Roman" w:hAnsi="Times New Roman" w:cs="Times New Roman"/>
          <w:sz w:val="28"/>
          <w:szCs w:val="28"/>
        </w:rPr>
        <w:t xml:space="preserve">the test to be applied in these circumstances is that </w:t>
      </w:r>
      <w:r w:rsidR="0032164D" w:rsidRPr="00D25A7E">
        <w:rPr>
          <w:rFonts w:ascii="Times New Roman" w:hAnsi="Times New Roman" w:cs="Times New Roman"/>
          <w:sz w:val="28"/>
          <w:szCs w:val="28"/>
        </w:rPr>
        <w:t>of a reasonable person in the position</w:t>
      </w:r>
      <w:r w:rsidR="008128A5" w:rsidRPr="00D25A7E">
        <w:rPr>
          <w:rFonts w:ascii="Times New Roman" w:hAnsi="Times New Roman" w:cs="Times New Roman"/>
          <w:sz w:val="28"/>
          <w:szCs w:val="28"/>
        </w:rPr>
        <w:t xml:space="preserve"> Mocumi as the train guard. Assuming that the version of Mocumi is correct, the test would then be</w:t>
      </w:r>
      <w:r w:rsidR="00D8670D" w:rsidRPr="00D25A7E">
        <w:rPr>
          <w:rFonts w:ascii="Times New Roman" w:hAnsi="Times New Roman" w:cs="Times New Roman"/>
          <w:sz w:val="28"/>
          <w:szCs w:val="28"/>
        </w:rPr>
        <w:t xml:space="preserve"> would</w:t>
      </w:r>
      <w:r w:rsidR="008128A5" w:rsidRPr="00D25A7E">
        <w:rPr>
          <w:rFonts w:ascii="Times New Roman" w:hAnsi="Times New Roman" w:cs="Times New Roman"/>
          <w:sz w:val="28"/>
          <w:szCs w:val="28"/>
        </w:rPr>
        <w:t xml:space="preserve"> a reasonable train guard in the position of Mocumi have signalled for the train to depart when there was a person on the platform who behave in a strange manner.  </w:t>
      </w:r>
      <w:r w:rsidR="00D8670D" w:rsidRPr="00D25A7E">
        <w:rPr>
          <w:rFonts w:ascii="Times New Roman" w:hAnsi="Times New Roman" w:cs="Times New Roman"/>
          <w:sz w:val="28"/>
          <w:szCs w:val="28"/>
        </w:rPr>
        <w:t>Given the circumstances prevailing at the platform at the time, a reasonable train guard would not have signalled</w:t>
      </w:r>
      <w:r w:rsidR="00D2772A" w:rsidRPr="00D25A7E">
        <w:rPr>
          <w:rFonts w:ascii="Times New Roman" w:hAnsi="Times New Roman" w:cs="Times New Roman"/>
          <w:sz w:val="28"/>
          <w:szCs w:val="28"/>
        </w:rPr>
        <w:t xml:space="preserve"> for</w:t>
      </w:r>
      <w:r w:rsidR="00D8670D" w:rsidRPr="00D25A7E">
        <w:rPr>
          <w:rFonts w:ascii="Times New Roman" w:hAnsi="Times New Roman" w:cs="Times New Roman"/>
          <w:sz w:val="28"/>
          <w:szCs w:val="28"/>
        </w:rPr>
        <w:t xml:space="preserve"> the train to depart because she would have foreseen that this lady might </w:t>
      </w:r>
      <w:r w:rsidR="00D8670D" w:rsidRPr="00D25A7E">
        <w:rPr>
          <w:rFonts w:ascii="Times New Roman" w:hAnsi="Times New Roman" w:cs="Times New Roman"/>
          <w:sz w:val="28"/>
          <w:szCs w:val="28"/>
        </w:rPr>
        <w:lastRenderedPageBreak/>
        <w:t xml:space="preserve">attempt to board the train when it starts moving </w:t>
      </w:r>
      <w:r w:rsidR="00D2772A" w:rsidRPr="00D25A7E">
        <w:rPr>
          <w:rFonts w:ascii="Times New Roman" w:hAnsi="Times New Roman" w:cs="Times New Roman"/>
          <w:sz w:val="28"/>
          <w:szCs w:val="28"/>
        </w:rPr>
        <w:t xml:space="preserve">which may result in her being injured or harmed. </w:t>
      </w:r>
      <w:r w:rsidR="00D8670D" w:rsidRPr="00D25A7E">
        <w:rPr>
          <w:rFonts w:ascii="Times New Roman" w:hAnsi="Times New Roman" w:cs="Times New Roman"/>
          <w:sz w:val="28"/>
          <w:szCs w:val="28"/>
        </w:rPr>
        <w:t xml:space="preserve"> </w:t>
      </w:r>
    </w:p>
    <w:p w14:paraId="12404666" w14:textId="7679D187" w:rsidR="00B30B04" w:rsidRPr="00D25A7E" w:rsidRDefault="00B30B04" w:rsidP="005E70B6">
      <w:pPr>
        <w:spacing w:after="0" w:line="360" w:lineRule="auto"/>
        <w:ind w:left="720" w:hanging="720"/>
        <w:jc w:val="both"/>
        <w:rPr>
          <w:rFonts w:ascii="Times New Roman" w:hAnsi="Times New Roman" w:cs="Times New Roman"/>
          <w:sz w:val="28"/>
          <w:szCs w:val="28"/>
        </w:rPr>
      </w:pPr>
    </w:p>
    <w:p w14:paraId="2EA54A48" w14:textId="25DFDF6D" w:rsidR="00847CA2" w:rsidRPr="00D25A7E" w:rsidRDefault="0080153A" w:rsidP="005E70B6">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t>[46</w:t>
      </w:r>
      <w:r w:rsidR="00B30B04" w:rsidRPr="00D25A7E">
        <w:rPr>
          <w:rFonts w:ascii="Times New Roman" w:hAnsi="Times New Roman" w:cs="Times New Roman"/>
          <w:sz w:val="28"/>
          <w:szCs w:val="28"/>
        </w:rPr>
        <w:t>]</w:t>
      </w:r>
      <w:r w:rsidR="00B30B04" w:rsidRPr="00D25A7E">
        <w:rPr>
          <w:rFonts w:ascii="Times New Roman" w:hAnsi="Times New Roman" w:cs="Times New Roman"/>
          <w:sz w:val="28"/>
          <w:szCs w:val="28"/>
        </w:rPr>
        <w:tab/>
      </w:r>
      <w:r w:rsidR="00847CA2" w:rsidRPr="00D25A7E">
        <w:rPr>
          <w:rFonts w:ascii="Times New Roman" w:hAnsi="Times New Roman" w:cs="Times New Roman"/>
          <w:sz w:val="28"/>
          <w:szCs w:val="28"/>
        </w:rPr>
        <w:t xml:space="preserve">It shall be recalled that </w:t>
      </w:r>
      <w:r w:rsidR="004441F8" w:rsidRPr="00D25A7E">
        <w:rPr>
          <w:rFonts w:ascii="Times New Roman" w:hAnsi="Times New Roman" w:cs="Times New Roman"/>
          <w:sz w:val="28"/>
          <w:szCs w:val="28"/>
        </w:rPr>
        <w:t xml:space="preserve">the evidence of Mocumi </w:t>
      </w:r>
      <w:r w:rsidR="00847CA2" w:rsidRPr="00D25A7E">
        <w:rPr>
          <w:rFonts w:ascii="Times New Roman" w:hAnsi="Times New Roman" w:cs="Times New Roman"/>
          <w:sz w:val="28"/>
          <w:szCs w:val="28"/>
        </w:rPr>
        <w:t xml:space="preserve">is </w:t>
      </w:r>
      <w:r w:rsidR="004441F8" w:rsidRPr="00D25A7E">
        <w:rPr>
          <w:rFonts w:ascii="Times New Roman" w:hAnsi="Times New Roman" w:cs="Times New Roman"/>
          <w:sz w:val="28"/>
          <w:szCs w:val="28"/>
        </w:rPr>
        <w:t xml:space="preserve">that she was concerned </w:t>
      </w:r>
      <w:r w:rsidR="00847CA2" w:rsidRPr="00D25A7E">
        <w:rPr>
          <w:rFonts w:ascii="Times New Roman" w:hAnsi="Times New Roman" w:cs="Times New Roman"/>
          <w:sz w:val="28"/>
          <w:szCs w:val="28"/>
        </w:rPr>
        <w:t xml:space="preserve">with </w:t>
      </w:r>
      <w:r w:rsidR="004441F8" w:rsidRPr="00D25A7E">
        <w:rPr>
          <w:rFonts w:ascii="Times New Roman" w:hAnsi="Times New Roman" w:cs="Times New Roman"/>
          <w:sz w:val="28"/>
          <w:szCs w:val="28"/>
        </w:rPr>
        <w:t>the behaviour of this lady on the platform</w:t>
      </w:r>
      <w:r w:rsidR="00847CA2" w:rsidRPr="00D25A7E">
        <w:rPr>
          <w:rFonts w:ascii="Times New Roman" w:hAnsi="Times New Roman" w:cs="Times New Roman"/>
          <w:sz w:val="28"/>
          <w:szCs w:val="28"/>
        </w:rPr>
        <w:t>.</w:t>
      </w:r>
      <w:r w:rsidR="004441F8" w:rsidRPr="00D25A7E">
        <w:rPr>
          <w:rFonts w:ascii="Times New Roman" w:hAnsi="Times New Roman" w:cs="Times New Roman"/>
          <w:sz w:val="28"/>
          <w:szCs w:val="28"/>
        </w:rPr>
        <w:t xml:space="preserve"> </w:t>
      </w:r>
      <w:r w:rsidR="00847CA2" w:rsidRPr="00D25A7E">
        <w:rPr>
          <w:rFonts w:ascii="Times New Roman" w:hAnsi="Times New Roman" w:cs="Times New Roman"/>
          <w:sz w:val="28"/>
          <w:szCs w:val="28"/>
        </w:rPr>
        <w:t>Assuming</w:t>
      </w:r>
      <w:r w:rsidR="004441F8" w:rsidRPr="00D25A7E">
        <w:rPr>
          <w:rFonts w:ascii="Times New Roman" w:hAnsi="Times New Roman" w:cs="Times New Roman"/>
          <w:sz w:val="28"/>
          <w:szCs w:val="28"/>
        </w:rPr>
        <w:t xml:space="preserve"> that she had signalled for the train to depart the platform </w:t>
      </w:r>
      <w:r w:rsidR="00847CA2" w:rsidRPr="00D25A7E">
        <w:rPr>
          <w:rFonts w:ascii="Times New Roman" w:hAnsi="Times New Roman" w:cs="Times New Roman"/>
          <w:sz w:val="28"/>
          <w:szCs w:val="28"/>
        </w:rPr>
        <w:t xml:space="preserve">whilst this lady was running towards the entrance gate as contended </w:t>
      </w:r>
      <w:r w:rsidR="004441F8" w:rsidRPr="00D25A7E">
        <w:rPr>
          <w:rFonts w:ascii="Times New Roman" w:hAnsi="Times New Roman" w:cs="Times New Roman"/>
          <w:sz w:val="28"/>
          <w:szCs w:val="28"/>
        </w:rPr>
        <w:t>and the train started</w:t>
      </w:r>
      <w:r w:rsidR="00847CA2" w:rsidRPr="00D25A7E">
        <w:rPr>
          <w:rFonts w:ascii="Times New Roman" w:hAnsi="Times New Roman" w:cs="Times New Roman"/>
          <w:sz w:val="28"/>
          <w:szCs w:val="28"/>
        </w:rPr>
        <w:t xml:space="preserve"> moving, Mocumi, as a reasonable train guard should have foreseen the danger of harm being caused immediately the lady changed her course and started running towards the train. She should have signalled for the train to stop at that point before the lady started running alongside the train and attempting to reach for its doors.  </w:t>
      </w:r>
    </w:p>
    <w:p w14:paraId="3F496AA4" w14:textId="0CD6FC9A" w:rsidR="004441F8" w:rsidRPr="00D25A7E" w:rsidRDefault="00847CA2" w:rsidP="005E70B6">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t xml:space="preserve"> </w:t>
      </w:r>
    </w:p>
    <w:p w14:paraId="0BFDE125" w14:textId="574755D0" w:rsidR="00C86CAC" w:rsidRPr="00D25A7E" w:rsidRDefault="0080153A" w:rsidP="005E70B6">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t>[47</w:t>
      </w:r>
      <w:r w:rsidR="00847CA2" w:rsidRPr="00D25A7E">
        <w:rPr>
          <w:rFonts w:ascii="Times New Roman" w:hAnsi="Times New Roman" w:cs="Times New Roman"/>
          <w:sz w:val="28"/>
          <w:szCs w:val="28"/>
        </w:rPr>
        <w:t>]</w:t>
      </w:r>
      <w:r w:rsidR="00847CA2" w:rsidRPr="00D25A7E">
        <w:rPr>
          <w:rFonts w:ascii="Times New Roman" w:hAnsi="Times New Roman" w:cs="Times New Roman"/>
          <w:sz w:val="28"/>
          <w:szCs w:val="28"/>
        </w:rPr>
        <w:tab/>
      </w:r>
      <w:r w:rsidR="00C86CAC" w:rsidRPr="00D25A7E">
        <w:rPr>
          <w:rFonts w:ascii="Times New Roman" w:hAnsi="Times New Roman" w:cs="Times New Roman"/>
          <w:sz w:val="28"/>
          <w:szCs w:val="28"/>
        </w:rPr>
        <w:t>In the</w:t>
      </w:r>
      <w:r w:rsidR="008C1A04" w:rsidRPr="00D25A7E">
        <w:rPr>
          <w:rFonts w:ascii="Times New Roman" w:hAnsi="Times New Roman" w:cs="Times New Roman"/>
          <w:sz w:val="28"/>
          <w:szCs w:val="28"/>
        </w:rPr>
        <w:t xml:space="preserve"> more</w:t>
      </w:r>
      <w:r w:rsidR="00C86CAC" w:rsidRPr="00D25A7E">
        <w:rPr>
          <w:rFonts w:ascii="Times New Roman" w:hAnsi="Times New Roman" w:cs="Times New Roman"/>
          <w:sz w:val="28"/>
          <w:szCs w:val="28"/>
        </w:rPr>
        <w:t xml:space="preserve"> recent past in </w:t>
      </w:r>
      <w:r w:rsidR="00C86CAC" w:rsidRPr="00D25A7E">
        <w:rPr>
          <w:rFonts w:ascii="Times New Roman" w:hAnsi="Times New Roman" w:cs="Times New Roman"/>
          <w:i/>
          <w:sz w:val="28"/>
          <w:szCs w:val="28"/>
        </w:rPr>
        <w:t>Mashongwa v Prasa (CCT03/15) [2015] ZACC 36; 2016 (2) BCLR 204 (CC); 2016 (3) SA 528 (CC) (26 November 2015)</w:t>
      </w:r>
      <w:r w:rsidR="00C86CAC" w:rsidRPr="00D25A7E">
        <w:rPr>
          <w:rFonts w:ascii="Times New Roman" w:hAnsi="Times New Roman" w:cs="Times New Roman"/>
          <w:sz w:val="28"/>
          <w:szCs w:val="28"/>
        </w:rPr>
        <w:t xml:space="preserve"> the Constitutional Court stated the following when it was dealing with the issue of wrongfulness:</w:t>
      </w:r>
    </w:p>
    <w:p w14:paraId="4AC08A7C" w14:textId="5963D8B0" w:rsidR="00416D00" w:rsidRPr="00D25A7E" w:rsidRDefault="008C1A04" w:rsidP="008C1A04">
      <w:pPr>
        <w:spacing w:after="0" w:line="360" w:lineRule="auto"/>
        <w:ind w:left="1440"/>
        <w:jc w:val="both"/>
        <w:rPr>
          <w:rFonts w:ascii="Times New Roman" w:hAnsi="Times New Roman" w:cs="Times New Roman"/>
          <w:i/>
          <w:sz w:val="28"/>
          <w:szCs w:val="28"/>
        </w:rPr>
      </w:pPr>
      <w:r w:rsidRPr="00D25A7E">
        <w:rPr>
          <w:rFonts w:ascii="Times New Roman" w:hAnsi="Times New Roman" w:cs="Times New Roman"/>
          <w:i/>
          <w:sz w:val="28"/>
          <w:szCs w:val="28"/>
        </w:rPr>
        <w:t>“</w:t>
      </w:r>
      <w:r w:rsidR="00C86CAC" w:rsidRPr="00D25A7E">
        <w:rPr>
          <w:rFonts w:ascii="Times New Roman" w:hAnsi="Times New Roman" w:cs="Times New Roman"/>
          <w:i/>
          <w:sz w:val="28"/>
          <w:szCs w:val="28"/>
        </w:rPr>
        <w:t>Para 19 What then is this case about?</w:t>
      </w:r>
      <w:r w:rsidR="00416D00" w:rsidRPr="00D25A7E">
        <w:rPr>
          <w:rFonts w:ascii="Times New Roman" w:hAnsi="Times New Roman" w:cs="Times New Roman"/>
          <w:i/>
          <w:sz w:val="28"/>
          <w:szCs w:val="28"/>
        </w:rPr>
        <w:t xml:space="preserve"> It concerns physical harm suffered by a passenger when attacked and later thrown off a moving train as well at the sufficiency of the safety and security measures employed by PRASA. And the question is whether PRASA’s conduct was wrongful. Khampepe J pointed out in Country Cloud that:</w:t>
      </w:r>
    </w:p>
    <w:p w14:paraId="1236936A" w14:textId="589FBC76" w:rsidR="00416D00" w:rsidRPr="00D25A7E" w:rsidRDefault="00416D00" w:rsidP="008C1A04">
      <w:pPr>
        <w:spacing w:after="0" w:line="360" w:lineRule="auto"/>
        <w:ind w:left="2160"/>
        <w:jc w:val="both"/>
        <w:rPr>
          <w:rFonts w:ascii="Times New Roman" w:hAnsi="Times New Roman" w:cs="Times New Roman"/>
          <w:i/>
          <w:sz w:val="28"/>
          <w:szCs w:val="28"/>
        </w:rPr>
      </w:pPr>
      <w:r w:rsidRPr="00D25A7E">
        <w:rPr>
          <w:rFonts w:ascii="Times New Roman" w:hAnsi="Times New Roman" w:cs="Times New Roman"/>
          <w:i/>
          <w:sz w:val="28"/>
          <w:szCs w:val="28"/>
        </w:rPr>
        <w:t>‘Wrongfulness is generally uncontentious in cases of positive conduct that harms the person or property of another. Conduct of this kind is prima facie wrongful’.</w:t>
      </w:r>
    </w:p>
    <w:p w14:paraId="030DDAC8" w14:textId="4389A574" w:rsidR="00416D00" w:rsidRPr="00D25A7E" w:rsidRDefault="00416D00" w:rsidP="008C1A04">
      <w:pPr>
        <w:spacing w:after="0" w:line="360" w:lineRule="auto"/>
        <w:ind w:left="1440"/>
        <w:jc w:val="both"/>
        <w:rPr>
          <w:rFonts w:ascii="Times New Roman" w:hAnsi="Times New Roman" w:cs="Times New Roman"/>
          <w:i/>
          <w:sz w:val="28"/>
          <w:szCs w:val="28"/>
        </w:rPr>
      </w:pPr>
      <w:r w:rsidRPr="00D25A7E">
        <w:rPr>
          <w:rFonts w:ascii="Times New Roman" w:hAnsi="Times New Roman" w:cs="Times New Roman"/>
          <w:i/>
          <w:sz w:val="28"/>
          <w:szCs w:val="28"/>
        </w:rPr>
        <w:t>In my view, that principle remains true whether one is dealing with positive conduct, such as an assault or the negligent driving of a motor vehicle, or negative conduct where there is a pre-existing duty, such as the failure to provide safety equipment in a factory or to protect a vulnerable person from harm. It is also applicable here.</w:t>
      </w:r>
    </w:p>
    <w:p w14:paraId="523687A6" w14:textId="77777777" w:rsidR="00416D00" w:rsidRPr="00D25A7E" w:rsidRDefault="00416D00" w:rsidP="00416D00">
      <w:pPr>
        <w:spacing w:after="0" w:line="360" w:lineRule="auto"/>
        <w:jc w:val="both"/>
        <w:rPr>
          <w:rFonts w:ascii="Times New Roman" w:hAnsi="Times New Roman" w:cs="Times New Roman"/>
          <w:i/>
          <w:sz w:val="28"/>
          <w:szCs w:val="28"/>
        </w:rPr>
      </w:pPr>
    </w:p>
    <w:p w14:paraId="79CE07CC" w14:textId="5119E5A6" w:rsidR="00416D00" w:rsidRPr="00D25A7E" w:rsidRDefault="0080153A" w:rsidP="005E70B6">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t>[48</w:t>
      </w:r>
      <w:r w:rsidR="00416D00" w:rsidRPr="00D25A7E">
        <w:rPr>
          <w:rFonts w:ascii="Times New Roman" w:hAnsi="Times New Roman" w:cs="Times New Roman"/>
          <w:sz w:val="28"/>
          <w:szCs w:val="28"/>
        </w:rPr>
        <w:t>]</w:t>
      </w:r>
      <w:r w:rsidR="00416D00" w:rsidRPr="00D25A7E">
        <w:rPr>
          <w:rFonts w:ascii="Times New Roman" w:hAnsi="Times New Roman" w:cs="Times New Roman"/>
          <w:sz w:val="28"/>
          <w:szCs w:val="28"/>
        </w:rPr>
        <w:tab/>
        <w:t>The Court continued to state the following in paragraph 20:</w:t>
      </w:r>
    </w:p>
    <w:p w14:paraId="311F542D" w14:textId="13D69E13" w:rsidR="00416D00" w:rsidRPr="00D25A7E" w:rsidRDefault="00416D00" w:rsidP="00842A4C">
      <w:pPr>
        <w:spacing w:after="0" w:line="360" w:lineRule="auto"/>
        <w:ind w:left="1440"/>
        <w:jc w:val="both"/>
        <w:rPr>
          <w:rFonts w:ascii="Times New Roman" w:hAnsi="Times New Roman" w:cs="Times New Roman"/>
          <w:i/>
          <w:sz w:val="28"/>
          <w:szCs w:val="28"/>
        </w:rPr>
      </w:pPr>
      <w:r w:rsidRPr="00D25A7E">
        <w:rPr>
          <w:rFonts w:ascii="Times New Roman" w:hAnsi="Times New Roman" w:cs="Times New Roman"/>
          <w:i/>
          <w:sz w:val="28"/>
          <w:szCs w:val="28"/>
        </w:rPr>
        <w:t>“Public carriers like PRASA have always been regarded as owing a legal duty to their passengers to protect them from suffering physical harm while making use of their transport services. That is true of taxi operators, bus services and the railways, as attested to by numerous cases in our courts. That duty arises,</w:t>
      </w:r>
      <w:r w:rsidR="00842A4C" w:rsidRPr="00D25A7E">
        <w:rPr>
          <w:rFonts w:ascii="Times New Roman" w:hAnsi="Times New Roman" w:cs="Times New Roman"/>
          <w:i/>
          <w:sz w:val="28"/>
          <w:szCs w:val="28"/>
        </w:rPr>
        <w:t xml:space="preserve"> in the case of PRASA, from the existence of the relationship between carrier and passenger, usually, but not always, based on a contract. It also stems from its public law obligations. This merely strengthens the contention that a breach of those duties is wrongful in the delictual sense and could attract liability for damages”.</w:t>
      </w:r>
    </w:p>
    <w:p w14:paraId="2B7AEEDC" w14:textId="77777777" w:rsidR="00842A4C" w:rsidRPr="00D25A7E" w:rsidRDefault="00842A4C" w:rsidP="00842A4C">
      <w:pPr>
        <w:spacing w:after="0" w:line="360" w:lineRule="auto"/>
        <w:ind w:left="1440"/>
        <w:jc w:val="both"/>
        <w:rPr>
          <w:rFonts w:ascii="Times New Roman" w:hAnsi="Times New Roman" w:cs="Times New Roman"/>
          <w:i/>
          <w:sz w:val="28"/>
          <w:szCs w:val="28"/>
        </w:rPr>
      </w:pPr>
    </w:p>
    <w:p w14:paraId="633185C7" w14:textId="4E183EE0" w:rsidR="00B30B04" w:rsidRPr="00D25A7E" w:rsidRDefault="0080153A" w:rsidP="005E70B6">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t>[49</w:t>
      </w:r>
      <w:r w:rsidR="00842A4C" w:rsidRPr="00D25A7E">
        <w:rPr>
          <w:rFonts w:ascii="Times New Roman" w:hAnsi="Times New Roman" w:cs="Times New Roman"/>
          <w:sz w:val="28"/>
          <w:szCs w:val="28"/>
        </w:rPr>
        <w:t>]</w:t>
      </w:r>
      <w:r w:rsidR="00842A4C" w:rsidRPr="00D25A7E">
        <w:rPr>
          <w:rFonts w:ascii="Times New Roman" w:hAnsi="Times New Roman" w:cs="Times New Roman"/>
          <w:sz w:val="28"/>
          <w:szCs w:val="28"/>
        </w:rPr>
        <w:tab/>
      </w:r>
      <w:r w:rsidR="004441F8" w:rsidRPr="00D25A7E">
        <w:rPr>
          <w:rFonts w:ascii="Times New Roman" w:hAnsi="Times New Roman" w:cs="Times New Roman"/>
          <w:sz w:val="28"/>
          <w:szCs w:val="28"/>
        </w:rPr>
        <w:t>There is no merit in the</w:t>
      </w:r>
      <w:r w:rsidR="00D2772A" w:rsidRPr="00D25A7E">
        <w:rPr>
          <w:rFonts w:ascii="Times New Roman" w:hAnsi="Times New Roman" w:cs="Times New Roman"/>
          <w:sz w:val="28"/>
          <w:szCs w:val="28"/>
        </w:rPr>
        <w:t xml:space="preserve"> defendant’s contention that the train guards are experiencing these situations every</w:t>
      </w:r>
      <w:r w:rsidR="004441F8" w:rsidRPr="00D25A7E">
        <w:rPr>
          <w:rFonts w:ascii="Times New Roman" w:hAnsi="Times New Roman" w:cs="Times New Roman"/>
          <w:sz w:val="28"/>
          <w:szCs w:val="28"/>
        </w:rPr>
        <w:t xml:space="preserve"> </w:t>
      </w:r>
      <w:r w:rsidR="00D2772A" w:rsidRPr="00D25A7E">
        <w:rPr>
          <w:rFonts w:ascii="Times New Roman" w:hAnsi="Times New Roman" w:cs="Times New Roman"/>
          <w:sz w:val="28"/>
          <w:szCs w:val="28"/>
        </w:rPr>
        <w:t xml:space="preserve">day and </w:t>
      </w:r>
      <w:r w:rsidR="004441F8" w:rsidRPr="00D25A7E">
        <w:rPr>
          <w:rFonts w:ascii="Times New Roman" w:hAnsi="Times New Roman" w:cs="Times New Roman"/>
          <w:sz w:val="28"/>
          <w:szCs w:val="28"/>
        </w:rPr>
        <w:t>if they were always to ascertain what people were doing at the platform, the trains would otherwise never depart on time or at all. It has been decided in a number of cases that the defendant owes a duty to protect and transport its passengers in a safe manner.</w:t>
      </w:r>
      <w:r w:rsidR="00C86CAC" w:rsidRPr="00D25A7E">
        <w:rPr>
          <w:rFonts w:ascii="Times New Roman" w:hAnsi="Times New Roman" w:cs="Times New Roman"/>
          <w:sz w:val="28"/>
          <w:szCs w:val="28"/>
        </w:rPr>
        <w:t xml:space="preserve"> Put differently, there is a pre-existing duty on the defendant to safely transport its passengers.</w:t>
      </w:r>
      <w:r w:rsidR="004441F8" w:rsidRPr="00D25A7E">
        <w:rPr>
          <w:rFonts w:ascii="Times New Roman" w:hAnsi="Times New Roman" w:cs="Times New Roman"/>
          <w:sz w:val="28"/>
          <w:szCs w:val="28"/>
        </w:rPr>
        <w:t xml:space="preserve"> It </w:t>
      </w:r>
      <w:r w:rsidR="004E1DF4" w:rsidRPr="00D25A7E">
        <w:rPr>
          <w:rFonts w:ascii="Times New Roman" w:hAnsi="Times New Roman" w:cs="Times New Roman"/>
          <w:sz w:val="28"/>
          <w:szCs w:val="28"/>
        </w:rPr>
        <w:t xml:space="preserve">is </w:t>
      </w:r>
      <w:r w:rsidR="004441F8" w:rsidRPr="00D25A7E">
        <w:rPr>
          <w:rFonts w:ascii="Times New Roman" w:hAnsi="Times New Roman" w:cs="Times New Roman"/>
          <w:sz w:val="28"/>
          <w:szCs w:val="28"/>
        </w:rPr>
        <w:t>therefore</w:t>
      </w:r>
      <w:r w:rsidR="004E1DF4" w:rsidRPr="00D25A7E">
        <w:rPr>
          <w:rFonts w:ascii="Times New Roman" w:hAnsi="Times New Roman" w:cs="Times New Roman"/>
          <w:sz w:val="28"/>
          <w:szCs w:val="28"/>
        </w:rPr>
        <w:t xml:space="preserve"> not</w:t>
      </w:r>
      <w:r w:rsidR="004441F8" w:rsidRPr="00D25A7E">
        <w:rPr>
          <w:rFonts w:ascii="Times New Roman" w:hAnsi="Times New Roman" w:cs="Times New Roman"/>
          <w:sz w:val="28"/>
          <w:szCs w:val="28"/>
        </w:rPr>
        <w:t xml:space="preserve"> open to the defendant to place the issues of time above the safety of its passengers.</w:t>
      </w:r>
      <w:r w:rsidR="004E1DF4" w:rsidRPr="00D25A7E">
        <w:rPr>
          <w:rFonts w:ascii="Times New Roman" w:hAnsi="Times New Roman" w:cs="Times New Roman"/>
          <w:sz w:val="28"/>
          <w:szCs w:val="28"/>
        </w:rPr>
        <w:t xml:space="preserve"> </w:t>
      </w:r>
      <w:r w:rsidR="00C86CAC" w:rsidRPr="00D25A7E">
        <w:rPr>
          <w:rFonts w:ascii="Times New Roman" w:hAnsi="Times New Roman" w:cs="Times New Roman"/>
          <w:sz w:val="28"/>
          <w:szCs w:val="28"/>
        </w:rPr>
        <w:t>The</w:t>
      </w:r>
      <w:r w:rsidR="004E1DF4" w:rsidRPr="00D25A7E">
        <w:rPr>
          <w:rFonts w:ascii="Times New Roman" w:hAnsi="Times New Roman" w:cs="Times New Roman"/>
          <w:sz w:val="28"/>
          <w:szCs w:val="28"/>
        </w:rPr>
        <w:t xml:space="preserve"> ineluctabl</w:t>
      </w:r>
      <w:r w:rsidR="00C86CAC" w:rsidRPr="00D25A7E">
        <w:rPr>
          <w:rFonts w:ascii="Times New Roman" w:hAnsi="Times New Roman" w:cs="Times New Roman"/>
          <w:sz w:val="28"/>
          <w:szCs w:val="28"/>
        </w:rPr>
        <w:t>e conclusion is</w:t>
      </w:r>
      <w:r w:rsidR="004E1DF4" w:rsidRPr="00D25A7E">
        <w:rPr>
          <w:rFonts w:ascii="Times New Roman" w:hAnsi="Times New Roman" w:cs="Times New Roman"/>
          <w:sz w:val="28"/>
          <w:szCs w:val="28"/>
        </w:rPr>
        <w:t xml:space="preserve"> therefore that Mocu</w:t>
      </w:r>
      <w:r w:rsidR="00C86CAC" w:rsidRPr="00D25A7E">
        <w:rPr>
          <w:rFonts w:ascii="Times New Roman" w:hAnsi="Times New Roman" w:cs="Times New Roman"/>
          <w:sz w:val="28"/>
          <w:szCs w:val="28"/>
        </w:rPr>
        <w:t xml:space="preserve">mi failed to execute her duties </w:t>
      </w:r>
      <w:r w:rsidR="004E1DF4" w:rsidRPr="00D25A7E">
        <w:rPr>
          <w:rFonts w:ascii="Times New Roman" w:hAnsi="Times New Roman" w:cs="Times New Roman"/>
          <w:sz w:val="28"/>
          <w:szCs w:val="28"/>
        </w:rPr>
        <w:t>and her conduct was wrongful and resulted in causing harm to the plaintiff.</w:t>
      </w:r>
    </w:p>
    <w:p w14:paraId="44D49F49" w14:textId="77777777" w:rsidR="00C86CAC" w:rsidRPr="00D25A7E" w:rsidRDefault="00C86CAC" w:rsidP="005E70B6">
      <w:pPr>
        <w:spacing w:after="0" w:line="360" w:lineRule="auto"/>
        <w:ind w:left="720" w:hanging="720"/>
        <w:jc w:val="both"/>
        <w:rPr>
          <w:rFonts w:ascii="Times New Roman" w:hAnsi="Times New Roman" w:cs="Times New Roman"/>
          <w:sz w:val="28"/>
          <w:szCs w:val="28"/>
        </w:rPr>
      </w:pPr>
    </w:p>
    <w:p w14:paraId="6CC0630C" w14:textId="5D88212C" w:rsidR="008A365B" w:rsidRPr="00D25A7E" w:rsidRDefault="0080153A" w:rsidP="005E70B6">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t>[50</w:t>
      </w:r>
      <w:r w:rsidR="00842A4C" w:rsidRPr="00D25A7E">
        <w:rPr>
          <w:rFonts w:ascii="Times New Roman" w:hAnsi="Times New Roman" w:cs="Times New Roman"/>
          <w:sz w:val="28"/>
          <w:szCs w:val="28"/>
        </w:rPr>
        <w:t>]</w:t>
      </w:r>
      <w:r w:rsidR="00842A4C" w:rsidRPr="00D25A7E">
        <w:rPr>
          <w:rFonts w:ascii="Times New Roman" w:hAnsi="Times New Roman" w:cs="Times New Roman"/>
          <w:sz w:val="28"/>
          <w:szCs w:val="28"/>
        </w:rPr>
        <w:tab/>
        <w:t>In my view, there is merit in the criticism levelled against the defendant that there were</w:t>
      </w:r>
      <w:r w:rsidR="00F470EF" w:rsidRPr="00D25A7E">
        <w:rPr>
          <w:rFonts w:ascii="Times New Roman" w:hAnsi="Times New Roman" w:cs="Times New Roman"/>
          <w:sz w:val="28"/>
          <w:szCs w:val="28"/>
        </w:rPr>
        <w:t xml:space="preserve"> no</w:t>
      </w:r>
      <w:r w:rsidR="00842A4C" w:rsidRPr="00D25A7E">
        <w:rPr>
          <w:rFonts w:ascii="Times New Roman" w:hAnsi="Times New Roman" w:cs="Times New Roman"/>
          <w:sz w:val="28"/>
          <w:szCs w:val="28"/>
        </w:rPr>
        <w:t xml:space="preserve"> train marshals and</w:t>
      </w:r>
      <w:r w:rsidR="00F470EF" w:rsidRPr="00D25A7E">
        <w:rPr>
          <w:rFonts w:ascii="Times New Roman" w:hAnsi="Times New Roman" w:cs="Times New Roman"/>
          <w:sz w:val="28"/>
          <w:szCs w:val="28"/>
        </w:rPr>
        <w:t xml:space="preserve"> or</w:t>
      </w:r>
      <w:r w:rsidR="00842A4C" w:rsidRPr="00D25A7E">
        <w:rPr>
          <w:rFonts w:ascii="Times New Roman" w:hAnsi="Times New Roman" w:cs="Times New Roman"/>
          <w:sz w:val="28"/>
          <w:szCs w:val="28"/>
        </w:rPr>
        <w:t xml:space="preserve"> security guards on the platform on the day in question. The presence of the train marshals and or security guards at the platform would have ameliorate the difficulties and challenges faced by</w:t>
      </w:r>
      <w:r w:rsidR="00F470EF" w:rsidRPr="00D25A7E">
        <w:rPr>
          <w:rFonts w:ascii="Times New Roman" w:hAnsi="Times New Roman" w:cs="Times New Roman"/>
          <w:sz w:val="28"/>
          <w:szCs w:val="28"/>
        </w:rPr>
        <w:t xml:space="preserve"> the train guard in ensuring</w:t>
      </w:r>
      <w:r w:rsidR="00842A4C" w:rsidRPr="00D25A7E">
        <w:rPr>
          <w:rFonts w:ascii="Times New Roman" w:hAnsi="Times New Roman" w:cs="Times New Roman"/>
          <w:sz w:val="28"/>
          <w:szCs w:val="28"/>
        </w:rPr>
        <w:t xml:space="preserve"> the safety of the passenger before signalling for the </w:t>
      </w:r>
      <w:r w:rsidR="00842A4C" w:rsidRPr="00D25A7E">
        <w:rPr>
          <w:rFonts w:ascii="Times New Roman" w:hAnsi="Times New Roman" w:cs="Times New Roman"/>
          <w:sz w:val="28"/>
          <w:szCs w:val="28"/>
        </w:rPr>
        <w:lastRenderedPageBreak/>
        <w:t xml:space="preserve">train to depart. </w:t>
      </w:r>
      <w:r w:rsidR="009F67ED" w:rsidRPr="00D25A7E">
        <w:rPr>
          <w:rFonts w:ascii="Times New Roman" w:hAnsi="Times New Roman" w:cs="Times New Roman"/>
          <w:sz w:val="28"/>
          <w:szCs w:val="28"/>
        </w:rPr>
        <w:t xml:space="preserve">The marshals and or guards would have been in a better position to deal with this lady who was behaving in a strange manner and stop her from attempting to board a moving train as contended by the defendant. The failure to provide such a safety measure </w:t>
      </w:r>
      <w:r w:rsidR="008A365B" w:rsidRPr="00D25A7E">
        <w:rPr>
          <w:rFonts w:ascii="Times New Roman" w:hAnsi="Times New Roman" w:cs="Times New Roman"/>
          <w:sz w:val="28"/>
          <w:szCs w:val="28"/>
        </w:rPr>
        <w:t>by</w:t>
      </w:r>
      <w:r w:rsidR="009F67ED" w:rsidRPr="00D25A7E">
        <w:rPr>
          <w:rFonts w:ascii="Times New Roman" w:hAnsi="Times New Roman" w:cs="Times New Roman"/>
          <w:sz w:val="28"/>
          <w:szCs w:val="28"/>
        </w:rPr>
        <w:t xml:space="preserve"> the </w:t>
      </w:r>
      <w:r w:rsidR="008A365B" w:rsidRPr="00D25A7E">
        <w:rPr>
          <w:rFonts w:ascii="Times New Roman" w:hAnsi="Times New Roman" w:cs="Times New Roman"/>
          <w:sz w:val="28"/>
          <w:szCs w:val="28"/>
        </w:rPr>
        <w:t xml:space="preserve">defendant is wrongful and resulted in the plaintiff suffering harm in her person. </w:t>
      </w:r>
    </w:p>
    <w:p w14:paraId="25BB502D" w14:textId="1E2315D9" w:rsidR="008A365B" w:rsidRPr="00D25A7E" w:rsidRDefault="008A365B" w:rsidP="005E70B6">
      <w:pPr>
        <w:spacing w:after="0" w:line="360" w:lineRule="auto"/>
        <w:ind w:left="720" w:hanging="720"/>
        <w:jc w:val="both"/>
        <w:rPr>
          <w:rFonts w:ascii="Times New Roman" w:hAnsi="Times New Roman" w:cs="Times New Roman"/>
          <w:sz w:val="28"/>
          <w:szCs w:val="28"/>
        </w:rPr>
      </w:pPr>
    </w:p>
    <w:p w14:paraId="4309F7CE" w14:textId="48922899" w:rsidR="008A365B" w:rsidRPr="00D25A7E" w:rsidRDefault="0080153A" w:rsidP="008E075E">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t>[51</w:t>
      </w:r>
      <w:r w:rsidR="008A365B" w:rsidRPr="00D25A7E">
        <w:rPr>
          <w:rFonts w:ascii="Times New Roman" w:hAnsi="Times New Roman" w:cs="Times New Roman"/>
          <w:sz w:val="28"/>
          <w:szCs w:val="28"/>
        </w:rPr>
        <w:t>]</w:t>
      </w:r>
      <w:r w:rsidR="00F470EF" w:rsidRPr="00D25A7E">
        <w:rPr>
          <w:rFonts w:ascii="Times New Roman" w:hAnsi="Times New Roman" w:cs="Times New Roman"/>
          <w:sz w:val="28"/>
          <w:szCs w:val="28"/>
        </w:rPr>
        <w:tab/>
        <w:t xml:space="preserve">It is my respectful view therefore that the irresistible conclusion is that the defendant’s conduct was wrongful in not providing the train marshals and or guards at the station. </w:t>
      </w:r>
      <w:r w:rsidR="006A7703" w:rsidRPr="00D25A7E">
        <w:rPr>
          <w:rFonts w:ascii="Times New Roman" w:hAnsi="Times New Roman" w:cs="Times New Roman"/>
          <w:sz w:val="28"/>
          <w:szCs w:val="28"/>
        </w:rPr>
        <w:t>Furthermore, t</w:t>
      </w:r>
      <w:r w:rsidR="00F470EF" w:rsidRPr="00D25A7E">
        <w:rPr>
          <w:rFonts w:ascii="Times New Roman" w:hAnsi="Times New Roman" w:cs="Times New Roman"/>
          <w:sz w:val="28"/>
          <w:szCs w:val="28"/>
        </w:rPr>
        <w:t>he conduct of the defendant was wrongful in that the train had no hand rails at the door and in that the train guard delayed to stop the train when by the exercise of reasonable care</w:t>
      </w:r>
      <w:r w:rsidR="0021405E" w:rsidRPr="00D25A7E">
        <w:rPr>
          <w:rFonts w:ascii="Times New Roman" w:hAnsi="Times New Roman" w:cs="Times New Roman"/>
          <w:sz w:val="28"/>
          <w:szCs w:val="28"/>
        </w:rPr>
        <w:t xml:space="preserve"> and deligence</w:t>
      </w:r>
      <w:r w:rsidR="006A7703" w:rsidRPr="00D25A7E">
        <w:rPr>
          <w:rFonts w:ascii="Times New Roman" w:hAnsi="Times New Roman" w:cs="Times New Roman"/>
          <w:sz w:val="28"/>
          <w:szCs w:val="28"/>
        </w:rPr>
        <w:t>,</w:t>
      </w:r>
      <w:r w:rsidR="00F470EF" w:rsidRPr="00D25A7E">
        <w:rPr>
          <w:rFonts w:ascii="Times New Roman" w:hAnsi="Times New Roman" w:cs="Times New Roman"/>
          <w:sz w:val="28"/>
          <w:szCs w:val="28"/>
        </w:rPr>
        <w:t xml:space="preserve"> she should have </w:t>
      </w:r>
      <w:r w:rsidR="006A7703" w:rsidRPr="00D25A7E">
        <w:rPr>
          <w:rFonts w:ascii="Times New Roman" w:hAnsi="Times New Roman" w:cs="Times New Roman"/>
          <w:sz w:val="28"/>
          <w:szCs w:val="28"/>
        </w:rPr>
        <w:t>foreseen the danger of the plaintiff causing harm to herself when she turned around and started running alongside the train and should have</w:t>
      </w:r>
      <w:r w:rsidR="00F470EF" w:rsidRPr="00D25A7E">
        <w:rPr>
          <w:rFonts w:ascii="Times New Roman" w:hAnsi="Times New Roman" w:cs="Times New Roman"/>
          <w:sz w:val="28"/>
          <w:szCs w:val="28"/>
        </w:rPr>
        <w:t xml:space="preserve"> immediately</w:t>
      </w:r>
      <w:r w:rsidR="006A7703" w:rsidRPr="00D25A7E">
        <w:rPr>
          <w:rFonts w:ascii="Times New Roman" w:hAnsi="Times New Roman" w:cs="Times New Roman"/>
          <w:sz w:val="28"/>
          <w:szCs w:val="28"/>
        </w:rPr>
        <w:t xml:space="preserve"> signalled for the train to stop. I therefore conclude that the defendant owed the plaintiff a duty of care and has breached that duty which breach has cause</w:t>
      </w:r>
      <w:r w:rsidR="0021405E" w:rsidRPr="00D25A7E">
        <w:rPr>
          <w:rFonts w:ascii="Times New Roman" w:hAnsi="Times New Roman" w:cs="Times New Roman"/>
          <w:sz w:val="28"/>
          <w:szCs w:val="28"/>
        </w:rPr>
        <w:t>d</w:t>
      </w:r>
      <w:r w:rsidR="006A7703" w:rsidRPr="00D25A7E">
        <w:rPr>
          <w:rFonts w:ascii="Times New Roman" w:hAnsi="Times New Roman" w:cs="Times New Roman"/>
          <w:sz w:val="28"/>
          <w:szCs w:val="28"/>
        </w:rPr>
        <w:t xml:space="preserve"> harm to the plaintiff as a result whereof </w:t>
      </w:r>
      <w:r w:rsidR="008E075E" w:rsidRPr="00D25A7E">
        <w:rPr>
          <w:rFonts w:ascii="Times New Roman" w:hAnsi="Times New Roman" w:cs="Times New Roman"/>
          <w:sz w:val="28"/>
          <w:szCs w:val="28"/>
        </w:rPr>
        <w:t>it suffered damages.</w:t>
      </w:r>
    </w:p>
    <w:p w14:paraId="60D09675" w14:textId="107F573C" w:rsidR="008E075E" w:rsidRPr="00D25A7E" w:rsidRDefault="008E075E" w:rsidP="008E075E">
      <w:pPr>
        <w:spacing w:after="0" w:line="360" w:lineRule="auto"/>
        <w:ind w:left="720" w:hanging="720"/>
        <w:jc w:val="both"/>
        <w:rPr>
          <w:rFonts w:ascii="Times New Roman" w:hAnsi="Times New Roman" w:cs="Times New Roman"/>
          <w:sz w:val="28"/>
          <w:szCs w:val="28"/>
        </w:rPr>
      </w:pPr>
    </w:p>
    <w:p w14:paraId="77375AF1" w14:textId="02A7AC65" w:rsidR="008E075E" w:rsidRPr="00D25A7E" w:rsidRDefault="0080153A" w:rsidP="008E075E">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t>[52</w:t>
      </w:r>
      <w:r w:rsidR="008E075E" w:rsidRPr="00D25A7E">
        <w:rPr>
          <w:rFonts w:ascii="Times New Roman" w:hAnsi="Times New Roman" w:cs="Times New Roman"/>
          <w:sz w:val="28"/>
          <w:szCs w:val="28"/>
        </w:rPr>
        <w:t>]</w:t>
      </w:r>
      <w:r w:rsidR="008E075E" w:rsidRPr="00D25A7E">
        <w:rPr>
          <w:rFonts w:ascii="Times New Roman" w:hAnsi="Times New Roman" w:cs="Times New Roman"/>
          <w:sz w:val="28"/>
          <w:szCs w:val="28"/>
        </w:rPr>
        <w:tab/>
        <w:t>The plaintiff sought an order from this court for the costs of two counsel in this case. The plaintiff’s contention is that this case has been in and out of the court for a considerable time now due to its complexity. I do not agree. This is an ordinary claim for damages against one of the State entities. There is nothing complex about the matter which required the attention of two counsel of almost the same level in practice. Moreover, it has been decided in a number of judgments that the plaintiff must also minimise its damages and</w:t>
      </w:r>
      <w:r w:rsidR="00FB3A65" w:rsidRPr="00D25A7E">
        <w:rPr>
          <w:rFonts w:ascii="Times New Roman" w:hAnsi="Times New Roman" w:cs="Times New Roman"/>
          <w:sz w:val="28"/>
          <w:szCs w:val="28"/>
        </w:rPr>
        <w:t xml:space="preserve"> the </w:t>
      </w:r>
      <w:r w:rsidR="008E075E" w:rsidRPr="00D25A7E">
        <w:rPr>
          <w:rFonts w:ascii="Times New Roman" w:hAnsi="Times New Roman" w:cs="Times New Roman"/>
          <w:sz w:val="28"/>
          <w:szCs w:val="28"/>
        </w:rPr>
        <w:t>costs</w:t>
      </w:r>
      <w:r w:rsidR="00FB3A65" w:rsidRPr="00D25A7E">
        <w:rPr>
          <w:rFonts w:ascii="Times New Roman" w:hAnsi="Times New Roman" w:cs="Times New Roman"/>
          <w:sz w:val="28"/>
          <w:szCs w:val="28"/>
        </w:rPr>
        <w:t xml:space="preserve"> related thereto</w:t>
      </w:r>
      <w:r w:rsidR="008E075E" w:rsidRPr="00D25A7E">
        <w:rPr>
          <w:rFonts w:ascii="Times New Roman" w:hAnsi="Times New Roman" w:cs="Times New Roman"/>
          <w:sz w:val="28"/>
          <w:szCs w:val="28"/>
        </w:rPr>
        <w:t>.</w:t>
      </w:r>
      <w:r w:rsidR="00FB3A65" w:rsidRPr="00D25A7E">
        <w:rPr>
          <w:rFonts w:ascii="Times New Roman" w:hAnsi="Times New Roman" w:cs="Times New Roman"/>
          <w:sz w:val="28"/>
          <w:szCs w:val="28"/>
        </w:rPr>
        <w:t xml:space="preserve"> I am not persuaded by the plaintiff’s submission that the matter has been i</w:t>
      </w:r>
      <w:r w:rsidR="0021405E" w:rsidRPr="00D25A7E">
        <w:rPr>
          <w:rFonts w:ascii="Times New Roman" w:hAnsi="Times New Roman" w:cs="Times New Roman"/>
          <w:sz w:val="28"/>
          <w:szCs w:val="28"/>
        </w:rPr>
        <w:t>n and out of the court since</w:t>
      </w:r>
      <w:r w:rsidR="00FB3A65" w:rsidRPr="00D25A7E">
        <w:rPr>
          <w:rFonts w:ascii="Times New Roman" w:hAnsi="Times New Roman" w:cs="Times New Roman"/>
          <w:sz w:val="28"/>
          <w:szCs w:val="28"/>
        </w:rPr>
        <w:t xml:space="preserve"> no evidence</w:t>
      </w:r>
      <w:r w:rsidR="0021405E" w:rsidRPr="00D25A7E">
        <w:rPr>
          <w:rFonts w:ascii="Times New Roman" w:hAnsi="Times New Roman" w:cs="Times New Roman"/>
          <w:sz w:val="28"/>
          <w:szCs w:val="28"/>
        </w:rPr>
        <w:t xml:space="preserve"> was </w:t>
      </w:r>
      <w:r w:rsidR="00032E94" w:rsidRPr="00D25A7E">
        <w:rPr>
          <w:rFonts w:ascii="Times New Roman" w:hAnsi="Times New Roman" w:cs="Times New Roman"/>
          <w:sz w:val="28"/>
          <w:szCs w:val="28"/>
        </w:rPr>
        <w:t>proffered</w:t>
      </w:r>
      <w:r w:rsidR="00FB3A65" w:rsidRPr="00D25A7E">
        <w:rPr>
          <w:rFonts w:ascii="Times New Roman" w:hAnsi="Times New Roman" w:cs="Times New Roman"/>
          <w:sz w:val="28"/>
          <w:szCs w:val="28"/>
        </w:rPr>
        <w:t xml:space="preserve"> as to what caused the matter to be handled in that manner nor why should the defendant be mulct with the costs thereof. </w:t>
      </w:r>
    </w:p>
    <w:p w14:paraId="0E816696" w14:textId="77777777" w:rsidR="008E075E" w:rsidRPr="00D25A7E" w:rsidRDefault="008E075E" w:rsidP="008E075E">
      <w:pPr>
        <w:spacing w:after="0" w:line="360" w:lineRule="auto"/>
        <w:ind w:left="720" w:hanging="720"/>
        <w:jc w:val="both"/>
        <w:rPr>
          <w:rFonts w:ascii="Times New Roman" w:hAnsi="Times New Roman" w:cs="Times New Roman"/>
          <w:sz w:val="28"/>
          <w:szCs w:val="28"/>
        </w:rPr>
      </w:pPr>
    </w:p>
    <w:p w14:paraId="00426467" w14:textId="623221A0" w:rsidR="008E075E" w:rsidRPr="00D25A7E" w:rsidRDefault="0080153A" w:rsidP="008E075E">
      <w:pPr>
        <w:spacing w:after="0" w:line="360" w:lineRule="auto"/>
        <w:ind w:left="720" w:hanging="720"/>
        <w:jc w:val="both"/>
        <w:rPr>
          <w:rFonts w:ascii="Times New Roman" w:hAnsi="Times New Roman" w:cs="Times New Roman"/>
          <w:sz w:val="28"/>
          <w:szCs w:val="28"/>
        </w:rPr>
      </w:pPr>
      <w:r w:rsidRPr="00D25A7E">
        <w:rPr>
          <w:rFonts w:ascii="Times New Roman" w:hAnsi="Times New Roman" w:cs="Times New Roman"/>
          <w:sz w:val="28"/>
          <w:szCs w:val="28"/>
        </w:rPr>
        <w:lastRenderedPageBreak/>
        <w:t>[53</w:t>
      </w:r>
      <w:r w:rsidR="008E075E" w:rsidRPr="00D25A7E">
        <w:rPr>
          <w:rFonts w:ascii="Times New Roman" w:hAnsi="Times New Roman" w:cs="Times New Roman"/>
          <w:sz w:val="28"/>
          <w:szCs w:val="28"/>
        </w:rPr>
        <w:t>]</w:t>
      </w:r>
      <w:r w:rsidR="008E075E" w:rsidRPr="00D25A7E">
        <w:rPr>
          <w:rFonts w:ascii="Times New Roman" w:hAnsi="Times New Roman" w:cs="Times New Roman"/>
          <w:sz w:val="28"/>
          <w:szCs w:val="28"/>
        </w:rPr>
        <w:tab/>
        <w:t>In the circumstances, I make the following order:</w:t>
      </w:r>
    </w:p>
    <w:p w14:paraId="352C568E" w14:textId="2751B44C" w:rsidR="008E075E" w:rsidRPr="00D25A7E" w:rsidRDefault="008E075E" w:rsidP="008E075E">
      <w:pPr>
        <w:spacing w:after="0" w:line="360" w:lineRule="auto"/>
        <w:ind w:left="720" w:hanging="720"/>
        <w:jc w:val="both"/>
        <w:rPr>
          <w:rFonts w:ascii="Times New Roman" w:hAnsi="Times New Roman" w:cs="Times New Roman"/>
          <w:sz w:val="28"/>
          <w:szCs w:val="28"/>
        </w:rPr>
      </w:pPr>
    </w:p>
    <w:p w14:paraId="694D327D" w14:textId="7C193481" w:rsidR="0021405E" w:rsidRPr="00D25A7E" w:rsidRDefault="0021405E" w:rsidP="008E075E">
      <w:pPr>
        <w:pStyle w:val="ListParagraph"/>
        <w:numPr>
          <w:ilvl w:val="0"/>
          <w:numId w:val="12"/>
        </w:numPr>
        <w:spacing w:after="0" w:line="360" w:lineRule="auto"/>
        <w:jc w:val="both"/>
        <w:rPr>
          <w:rFonts w:ascii="Times New Roman" w:hAnsi="Times New Roman" w:cs="Times New Roman"/>
          <w:sz w:val="28"/>
          <w:szCs w:val="28"/>
        </w:rPr>
      </w:pPr>
      <w:r w:rsidRPr="00D25A7E">
        <w:rPr>
          <w:rFonts w:ascii="Times New Roman" w:hAnsi="Times New Roman" w:cs="Times New Roman"/>
          <w:sz w:val="28"/>
          <w:szCs w:val="28"/>
        </w:rPr>
        <w:t>The</w:t>
      </w:r>
      <w:r w:rsidR="00276B5F" w:rsidRPr="00D25A7E">
        <w:rPr>
          <w:rFonts w:ascii="Times New Roman" w:hAnsi="Times New Roman" w:cs="Times New Roman"/>
          <w:sz w:val="28"/>
          <w:szCs w:val="28"/>
        </w:rPr>
        <w:t xml:space="preserve"> proposed amendment of the defe</w:t>
      </w:r>
      <w:r w:rsidRPr="00D25A7E">
        <w:rPr>
          <w:rFonts w:ascii="Times New Roman" w:hAnsi="Times New Roman" w:cs="Times New Roman"/>
          <w:sz w:val="28"/>
          <w:szCs w:val="28"/>
        </w:rPr>
        <w:t>ndant’s</w:t>
      </w:r>
      <w:r w:rsidR="00276B5F" w:rsidRPr="00D25A7E">
        <w:rPr>
          <w:rFonts w:ascii="Times New Roman" w:hAnsi="Times New Roman" w:cs="Times New Roman"/>
          <w:sz w:val="28"/>
          <w:szCs w:val="28"/>
        </w:rPr>
        <w:t xml:space="preserve"> plea is refused; </w:t>
      </w:r>
    </w:p>
    <w:p w14:paraId="65A5A48C" w14:textId="74A90AE3" w:rsidR="008E075E" w:rsidRPr="00D25A7E" w:rsidRDefault="008E075E" w:rsidP="008E075E">
      <w:pPr>
        <w:pStyle w:val="ListParagraph"/>
        <w:numPr>
          <w:ilvl w:val="0"/>
          <w:numId w:val="12"/>
        </w:numPr>
        <w:spacing w:after="0" w:line="360" w:lineRule="auto"/>
        <w:jc w:val="both"/>
        <w:rPr>
          <w:rFonts w:ascii="Times New Roman" w:hAnsi="Times New Roman" w:cs="Times New Roman"/>
          <w:sz w:val="28"/>
          <w:szCs w:val="28"/>
        </w:rPr>
      </w:pPr>
      <w:r w:rsidRPr="00D25A7E">
        <w:rPr>
          <w:rFonts w:ascii="Times New Roman" w:hAnsi="Times New Roman" w:cs="Times New Roman"/>
          <w:sz w:val="28"/>
          <w:szCs w:val="28"/>
        </w:rPr>
        <w:t>The issue of the quantum of damages is separated from the merits of this case</w:t>
      </w:r>
      <w:r w:rsidR="00276B5F" w:rsidRPr="00D25A7E">
        <w:rPr>
          <w:rFonts w:ascii="Times New Roman" w:hAnsi="Times New Roman" w:cs="Times New Roman"/>
          <w:sz w:val="28"/>
          <w:szCs w:val="28"/>
        </w:rPr>
        <w:t xml:space="preserve"> in terms of Rule 33(4)</w:t>
      </w:r>
      <w:r w:rsidR="009A03D7">
        <w:rPr>
          <w:rFonts w:ascii="Times New Roman" w:hAnsi="Times New Roman" w:cs="Times New Roman"/>
          <w:sz w:val="28"/>
          <w:szCs w:val="28"/>
        </w:rPr>
        <w:t xml:space="preserve"> of the Uniform Rules of Court</w:t>
      </w:r>
      <w:r w:rsidRPr="00D25A7E">
        <w:rPr>
          <w:rFonts w:ascii="Times New Roman" w:hAnsi="Times New Roman" w:cs="Times New Roman"/>
          <w:sz w:val="28"/>
          <w:szCs w:val="28"/>
        </w:rPr>
        <w:t>;</w:t>
      </w:r>
    </w:p>
    <w:p w14:paraId="047E9996" w14:textId="072975DD" w:rsidR="008E075E" w:rsidRPr="00D25A7E" w:rsidRDefault="008E075E" w:rsidP="008E075E">
      <w:pPr>
        <w:pStyle w:val="ListParagraph"/>
        <w:numPr>
          <w:ilvl w:val="0"/>
          <w:numId w:val="12"/>
        </w:numPr>
        <w:spacing w:after="0" w:line="360" w:lineRule="auto"/>
        <w:jc w:val="both"/>
        <w:rPr>
          <w:rFonts w:ascii="Times New Roman" w:hAnsi="Times New Roman" w:cs="Times New Roman"/>
          <w:sz w:val="28"/>
          <w:szCs w:val="28"/>
        </w:rPr>
      </w:pPr>
      <w:r w:rsidRPr="00D25A7E">
        <w:rPr>
          <w:rFonts w:ascii="Times New Roman" w:hAnsi="Times New Roman" w:cs="Times New Roman"/>
          <w:sz w:val="28"/>
          <w:szCs w:val="28"/>
        </w:rPr>
        <w:t>The defendant is liable to pay 100% of the</w:t>
      </w:r>
      <w:r w:rsidR="00032E94" w:rsidRPr="00D25A7E">
        <w:rPr>
          <w:rFonts w:ascii="Times New Roman" w:hAnsi="Times New Roman" w:cs="Times New Roman"/>
          <w:sz w:val="28"/>
          <w:szCs w:val="28"/>
        </w:rPr>
        <w:t xml:space="preserve"> plaintiff’s proven damages</w:t>
      </w:r>
      <w:r w:rsidRPr="00D25A7E">
        <w:rPr>
          <w:rFonts w:ascii="Times New Roman" w:hAnsi="Times New Roman" w:cs="Times New Roman"/>
          <w:sz w:val="28"/>
          <w:szCs w:val="28"/>
        </w:rPr>
        <w:t>;</w:t>
      </w:r>
    </w:p>
    <w:p w14:paraId="56FA3B48" w14:textId="2171BC10" w:rsidR="008E075E" w:rsidRPr="00D25A7E" w:rsidRDefault="008E075E" w:rsidP="008E075E">
      <w:pPr>
        <w:pStyle w:val="ListParagraph"/>
        <w:numPr>
          <w:ilvl w:val="0"/>
          <w:numId w:val="12"/>
        </w:numPr>
        <w:spacing w:after="0" w:line="360" w:lineRule="auto"/>
        <w:jc w:val="both"/>
        <w:rPr>
          <w:rFonts w:ascii="Times New Roman" w:hAnsi="Times New Roman" w:cs="Times New Roman"/>
          <w:sz w:val="28"/>
          <w:szCs w:val="28"/>
        </w:rPr>
      </w:pPr>
      <w:r w:rsidRPr="00D25A7E">
        <w:rPr>
          <w:rFonts w:ascii="Times New Roman" w:hAnsi="Times New Roman" w:cs="Times New Roman"/>
          <w:sz w:val="28"/>
          <w:szCs w:val="28"/>
        </w:rPr>
        <w:t>The defendant shall pay the party and party costs of the plaintiff including the costs of one counsel.</w:t>
      </w:r>
    </w:p>
    <w:p w14:paraId="38239F08" w14:textId="655188C8" w:rsidR="008E075E" w:rsidRPr="00D25A7E" w:rsidRDefault="008E075E" w:rsidP="008E075E">
      <w:pPr>
        <w:spacing w:after="0" w:line="360" w:lineRule="auto"/>
        <w:ind w:left="720" w:hanging="720"/>
        <w:jc w:val="both"/>
        <w:rPr>
          <w:rFonts w:ascii="Times New Roman" w:hAnsi="Times New Roman" w:cs="Times New Roman"/>
          <w:sz w:val="28"/>
          <w:szCs w:val="28"/>
        </w:rPr>
      </w:pPr>
    </w:p>
    <w:p w14:paraId="03F94A89" w14:textId="5D37FE09" w:rsidR="008E075E" w:rsidRPr="00D25A7E" w:rsidRDefault="008E075E" w:rsidP="008E075E">
      <w:pPr>
        <w:spacing w:after="0" w:line="360" w:lineRule="auto"/>
        <w:ind w:left="720" w:hanging="720"/>
        <w:jc w:val="both"/>
        <w:rPr>
          <w:rFonts w:ascii="Times New Roman" w:hAnsi="Times New Roman" w:cs="Times New Roman"/>
          <w:sz w:val="28"/>
          <w:szCs w:val="28"/>
        </w:rPr>
      </w:pPr>
      <w:bookmarkStart w:id="0" w:name="_GoBack"/>
      <w:bookmarkEnd w:id="0"/>
    </w:p>
    <w:p w14:paraId="513C379C" w14:textId="6B7C0DA8" w:rsidR="005875AF" w:rsidRPr="00D25A7E" w:rsidRDefault="0041407E" w:rsidP="005875AF">
      <w:pPr>
        <w:spacing w:after="0" w:line="360" w:lineRule="auto"/>
        <w:jc w:val="both"/>
        <w:rPr>
          <w:rFonts w:ascii="Times New Roman" w:hAnsi="Times New Roman" w:cs="Times New Roman"/>
          <w:sz w:val="28"/>
          <w:szCs w:val="28"/>
        </w:rPr>
      </w:pPr>
      <w:r w:rsidRPr="00D25A7E">
        <w:rPr>
          <w:rFonts w:ascii="Times New Roman" w:hAnsi="Times New Roman" w:cs="Times New Roman"/>
          <w:b/>
          <w:sz w:val="28"/>
          <w:szCs w:val="28"/>
        </w:rPr>
        <w:t>______________</w:t>
      </w:r>
    </w:p>
    <w:p w14:paraId="3D6A5C0A" w14:textId="0E2E403B" w:rsidR="007A51AA" w:rsidRPr="00D25A7E" w:rsidRDefault="007C3F65" w:rsidP="005875AF">
      <w:pPr>
        <w:spacing w:after="0" w:line="360" w:lineRule="auto"/>
        <w:jc w:val="both"/>
        <w:rPr>
          <w:rFonts w:ascii="Times New Roman" w:hAnsi="Times New Roman" w:cs="Times New Roman"/>
          <w:sz w:val="28"/>
          <w:szCs w:val="28"/>
        </w:rPr>
      </w:pPr>
      <w:r w:rsidRPr="00D25A7E">
        <w:rPr>
          <w:rFonts w:ascii="Times New Roman" w:hAnsi="Times New Roman" w:cs="Times New Roman"/>
          <w:b/>
          <w:sz w:val="28"/>
          <w:szCs w:val="28"/>
        </w:rPr>
        <w:t>TWALA M L</w:t>
      </w:r>
    </w:p>
    <w:p w14:paraId="50E838D6" w14:textId="77777777" w:rsidR="009428AA" w:rsidRPr="00D25A7E"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sidRPr="00D25A7E">
        <w:rPr>
          <w:rFonts w:ascii="Times New Roman" w:hAnsi="Times New Roman" w:cs="Times New Roman"/>
          <w:b/>
          <w:sz w:val="28"/>
          <w:szCs w:val="28"/>
        </w:rPr>
        <w:t>JUDGE OF THE HIGH COURT OF SOUTH AFRICA</w:t>
      </w:r>
    </w:p>
    <w:p w14:paraId="2A58DE7C" w14:textId="77D9374A" w:rsidR="00CA65A4" w:rsidRPr="00D25A7E"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sidRPr="00D25A7E">
        <w:rPr>
          <w:rFonts w:ascii="Times New Roman" w:hAnsi="Times New Roman" w:cs="Times New Roman"/>
          <w:b/>
          <w:sz w:val="28"/>
          <w:szCs w:val="28"/>
        </w:rPr>
        <w:t>GAUTENG LOCAL DIVISION</w:t>
      </w:r>
    </w:p>
    <w:p w14:paraId="2AD5CB1A" w14:textId="7FA5E02B" w:rsidR="004E52F2" w:rsidRPr="00D25A7E" w:rsidRDefault="004E52F2">
      <w:pPr>
        <w:tabs>
          <w:tab w:val="left" w:pos="2835"/>
        </w:tabs>
        <w:spacing w:after="0" w:line="240" w:lineRule="auto"/>
        <w:jc w:val="both"/>
        <w:rPr>
          <w:rFonts w:ascii="Times New Roman" w:eastAsia="Times New Roman" w:hAnsi="Times New Roman" w:cs="Times New Roman"/>
          <w:b/>
          <w:sz w:val="28"/>
          <w:szCs w:val="28"/>
        </w:rPr>
      </w:pPr>
    </w:p>
    <w:p w14:paraId="66DD7E6F" w14:textId="1EDD8A17" w:rsidR="004E52F2" w:rsidRPr="00D25A7E" w:rsidRDefault="004E52F2">
      <w:pPr>
        <w:spacing w:after="0" w:line="240" w:lineRule="auto"/>
        <w:jc w:val="both"/>
        <w:rPr>
          <w:rFonts w:ascii="Times New Roman" w:eastAsia="Times New Roman" w:hAnsi="Times New Roman" w:cs="Times New Roman"/>
          <w:b/>
          <w:sz w:val="28"/>
          <w:szCs w:val="28"/>
        </w:rPr>
      </w:pPr>
    </w:p>
    <w:p w14:paraId="340766B4" w14:textId="77777777" w:rsidR="0080153A" w:rsidRPr="00D25A7E" w:rsidRDefault="0080153A">
      <w:pPr>
        <w:spacing w:after="0" w:line="240" w:lineRule="auto"/>
        <w:jc w:val="both"/>
        <w:rPr>
          <w:rFonts w:ascii="Times New Roman" w:eastAsia="Times New Roman" w:hAnsi="Times New Roman" w:cs="Times New Roman"/>
          <w:b/>
          <w:sz w:val="28"/>
          <w:szCs w:val="28"/>
        </w:rPr>
      </w:pPr>
    </w:p>
    <w:p w14:paraId="3CD83AB5" w14:textId="77777777" w:rsidR="00EE6C8A" w:rsidRPr="00D25A7E" w:rsidRDefault="00EE6C8A">
      <w:pPr>
        <w:spacing w:after="0" w:line="240" w:lineRule="auto"/>
        <w:jc w:val="both"/>
        <w:rPr>
          <w:rFonts w:ascii="Times New Roman" w:eastAsia="Times New Roman" w:hAnsi="Times New Roman" w:cs="Times New Roman"/>
          <w:b/>
          <w:sz w:val="28"/>
          <w:szCs w:val="28"/>
        </w:rPr>
      </w:pPr>
    </w:p>
    <w:p w14:paraId="5A4847EE" w14:textId="75921C20" w:rsidR="004E52F2" w:rsidRPr="00D25A7E" w:rsidRDefault="00FB3A65">
      <w:pPr>
        <w:tabs>
          <w:tab w:val="left" w:pos="2835"/>
        </w:tabs>
        <w:spacing w:after="0" w:line="240" w:lineRule="auto"/>
        <w:jc w:val="both"/>
        <w:rPr>
          <w:rFonts w:ascii="Times New Roman" w:eastAsia="Times New Roman" w:hAnsi="Times New Roman" w:cs="Times New Roman"/>
          <w:b/>
          <w:sz w:val="28"/>
          <w:szCs w:val="28"/>
        </w:rPr>
      </w:pPr>
      <w:r w:rsidRPr="00D25A7E">
        <w:rPr>
          <w:rFonts w:ascii="Times New Roman" w:eastAsia="Times New Roman" w:hAnsi="Times New Roman" w:cs="Times New Roman"/>
          <w:b/>
          <w:sz w:val="28"/>
          <w:szCs w:val="28"/>
        </w:rPr>
        <w:t xml:space="preserve">Date of Hearing:           </w:t>
      </w:r>
      <w:r w:rsidRPr="00D25A7E">
        <w:rPr>
          <w:rFonts w:ascii="Times New Roman" w:eastAsia="Times New Roman" w:hAnsi="Times New Roman" w:cs="Times New Roman"/>
          <w:b/>
          <w:sz w:val="28"/>
          <w:szCs w:val="28"/>
        </w:rPr>
        <w:tab/>
        <w:t>17 – 21 January 2022</w:t>
      </w:r>
    </w:p>
    <w:p w14:paraId="014DF762" w14:textId="5D67025A" w:rsidR="00FB3A65" w:rsidRPr="00D25A7E" w:rsidRDefault="00FB3A65">
      <w:pPr>
        <w:tabs>
          <w:tab w:val="left" w:pos="2835"/>
        </w:tabs>
        <w:spacing w:after="0" w:line="240" w:lineRule="auto"/>
        <w:jc w:val="both"/>
        <w:rPr>
          <w:rFonts w:ascii="Times New Roman" w:eastAsia="Times New Roman" w:hAnsi="Times New Roman" w:cs="Times New Roman"/>
          <w:b/>
          <w:sz w:val="28"/>
          <w:szCs w:val="28"/>
        </w:rPr>
      </w:pPr>
    </w:p>
    <w:p w14:paraId="53D21CD2" w14:textId="77777777" w:rsidR="00EE6C8A" w:rsidRPr="00D25A7E" w:rsidRDefault="00EE6C8A">
      <w:pPr>
        <w:tabs>
          <w:tab w:val="left" w:pos="2835"/>
        </w:tabs>
        <w:spacing w:after="0" w:line="240" w:lineRule="auto"/>
        <w:jc w:val="both"/>
        <w:rPr>
          <w:rFonts w:ascii="Times New Roman" w:eastAsia="Times New Roman" w:hAnsi="Times New Roman" w:cs="Times New Roman"/>
          <w:b/>
          <w:sz w:val="28"/>
          <w:szCs w:val="28"/>
        </w:rPr>
      </w:pPr>
    </w:p>
    <w:p w14:paraId="4293C3DD" w14:textId="0A67A0D7" w:rsidR="00FB3A65" w:rsidRPr="00D25A7E" w:rsidRDefault="00FB3A65">
      <w:pPr>
        <w:tabs>
          <w:tab w:val="left" w:pos="2835"/>
        </w:tabs>
        <w:spacing w:after="0" w:line="240" w:lineRule="auto"/>
        <w:jc w:val="both"/>
        <w:rPr>
          <w:rFonts w:ascii="Times New Roman" w:eastAsia="Times New Roman" w:hAnsi="Times New Roman" w:cs="Times New Roman"/>
          <w:b/>
          <w:sz w:val="28"/>
          <w:szCs w:val="28"/>
        </w:rPr>
      </w:pPr>
      <w:r w:rsidRPr="00D25A7E">
        <w:rPr>
          <w:rFonts w:ascii="Times New Roman" w:eastAsia="Times New Roman" w:hAnsi="Times New Roman" w:cs="Times New Roman"/>
          <w:b/>
          <w:sz w:val="28"/>
          <w:szCs w:val="28"/>
        </w:rPr>
        <w:t xml:space="preserve">Date of Judgment:          </w:t>
      </w:r>
      <w:r w:rsidR="00F91E06" w:rsidRPr="00D25A7E">
        <w:rPr>
          <w:rFonts w:ascii="Times New Roman" w:eastAsia="Times New Roman" w:hAnsi="Times New Roman" w:cs="Times New Roman"/>
          <w:b/>
          <w:sz w:val="28"/>
          <w:szCs w:val="28"/>
        </w:rPr>
        <w:t>8</w:t>
      </w:r>
      <w:r w:rsidR="00EE6C8A" w:rsidRPr="00D25A7E">
        <w:rPr>
          <w:rFonts w:ascii="Times New Roman" w:eastAsia="Times New Roman" w:hAnsi="Times New Roman" w:cs="Times New Roman"/>
          <w:b/>
          <w:sz w:val="28"/>
          <w:szCs w:val="28"/>
          <w:vertAlign w:val="superscript"/>
        </w:rPr>
        <w:t>th</w:t>
      </w:r>
      <w:r w:rsidR="00EE6C8A" w:rsidRPr="00D25A7E">
        <w:rPr>
          <w:rFonts w:ascii="Times New Roman" w:eastAsia="Times New Roman" w:hAnsi="Times New Roman" w:cs="Times New Roman"/>
          <w:b/>
          <w:sz w:val="28"/>
          <w:szCs w:val="28"/>
        </w:rPr>
        <w:t xml:space="preserve"> February 2022</w:t>
      </w:r>
    </w:p>
    <w:p w14:paraId="02DEC999" w14:textId="77777777" w:rsidR="00EE6C8A" w:rsidRPr="00D25A7E" w:rsidRDefault="00EE6C8A">
      <w:pPr>
        <w:tabs>
          <w:tab w:val="left" w:pos="2835"/>
        </w:tabs>
        <w:spacing w:after="0" w:line="240" w:lineRule="auto"/>
        <w:jc w:val="both"/>
        <w:rPr>
          <w:rFonts w:ascii="Times New Roman" w:eastAsia="Times New Roman" w:hAnsi="Times New Roman" w:cs="Times New Roman"/>
          <w:b/>
          <w:sz w:val="28"/>
          <w:szCs w:val="28"/>
        </w:rPr>
      </w:pPr>
    </w:p>
    <w:p w14:paraId="41A723CE" w14:textId="6FAC813E" w:rsidR="00551426" w:rsidRPr="00D25A7E" w:rsidRDefault="00551426">
      <w:pPr>
        <w:tabs>
          <w:tab w:val="left" w:pos="2835"/>
        </w:tabs>
        <w:spacing w:after="0" w:line="240" w:lineRule="auto"/>
        <w:jc w:val="both"/>
        <w:rPr>
          <w:rFonts w:ascii="Times New Roman" w:eastAsia="Times New Roman" w:hAnsi="Times New Roman" w:cs="Times New Roman"/>
          <w:b/>
          <w:sz w:val="28"/>
          <w:szCs w:val="28"/>
        </w:rPr>
      </w:pPr>
    </w:p>
    <w:p w14:paraId="47E7154B" w14:textId="77777777" w:rsidR="0080153A" w:rsidRPr="00D25A7E" w:rsidRDefault="0080153A">
      <w:pPr>
        <w:tabs>
          <w:tab w:val="left" w:pos="2835"/>
        </w:tabs>
        <w:spacing w:after="0" w:line="240" w:lineRule="auto"/>
        <w:jc w:val="both"/>
        <w:rPr>
          <w:rFonts w:ascii="Times New Roman" w:eastAsia="Times New Roman" w:hAnsi="Times New Roman" w:cs="Times New Roman"/>
          <w:b/>
          <w:sz w:val="28"/>
          <w:szCs w:val="28"/>
        </w:rPr>
      </w:pPr>
    </w:p>
    <w:p w14:paraId="44155D18" w14:textId="77777777" w:rsidR="00551426" w:rsidRPr="00D25A7E" w:rsidRDefault="00551426">
      <w:pPr>
        <w:tabs>
          <w:tab w:val="left" w:pos="2835"/>
        </w:tabs>
        <w:spacing w:after="0" w:line="240" w:lineRule="auto"/>
        <w:jc w:val="both"/>
        <w:rPr>
          <w:rFonts w:ascii="Times New Roman" w:eastAsia="Times New Roman" w:hAnsi="Times New Roman" w:cs="Times New Roman"/>
          <w:b/>
          <w:sz w:val="28"/>
          <w:szCs w:val="28"/>
        </w:rPr>
      </w:pPr>
    </w:p>
    <w:p w14:paraId="7CF85FD1" w14:textId="791D21B1" w:rsidR="00551426" w:rsidRPr="00D25A7E" w:rsidRDefault="00FB3A65"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sidRPr="00D25A7E">
        <w:rPr>
          <w:rFonts w:ascii="Times New Roman" w:eastAsia="Times New Roman" w:hAnsi="Times New Roman" w:cs="Times New Roman"/>
          <w:b/>
          <w:sz w:val="28"/>
          <w:szCs w:val="28"/>
        </w:rPr>
        <w:t>For the Plaintiff</w:t>
      </w:r>
      <w:r w:rsidR="00551426" w:rsidRPr="00D25A7E">
        <w:rPr>
          <w:rFonts w:ascii="Times New Roman" w:eastAsia="Times New Roman" w:hAnsi="Times New Roman" w:cs="Times New Roman"/>
          <w:b/>
          <w:sz w:val="28"/>
          <w:szCs w:val="28"/>
        </w:rPr>
        <w:t xml:space="preserve">:      </w:t>
      </w:r>
      <w:r w:rsidR="00551426" w:rsidRPr="00D25A7E">
        <w:rPr>
          <w:rFonts w:ascii="Times New Roman" w:eastAsia="Times New Roman" w:hAnsi="Times New Roman" w:cs="Times New Roman"/>
          <w:b/>
          <w:sz w:val="28"/>
          <w:szCs w:val="28"/>
        </w:rPr>
        <w:tab/>
      </w:r>
      <w:r w:rsidRPr="00D25A7E">
        <w:rPr>
          <w:rFonts w:ascii="Times New Roman" w:eastAsia="Times New Roman" w:hAnsi="Times New Roman" w:cs="Times New Roman"/>
          <w:b/>
          <w:sz w:val="28"/>
          <w:szCs w:val="28"/>
        </w:rPr>
        <w:t>Advocate F. Matika</w:t>
      </w:r>
    </w:p>
    <w:p w14:paraId="6DA27497" w14:textId="61CBD0D3" w:rsidR="00FB3A65" w:rsidRPr="00D25A7E" w:rsidRDefault="00FB3A65"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sidRPr="00D25A7E">
        <w:rPr>
          <w:rFonts w:ascii="Times New Roman" w:eastAsia="Times New Roman" w:hAnsi="Times New Roman" w:cs="Times New Roman"/>
          <w:b/>
          <w:sz w:val="28"/>
          <w:szCs w:val="28"/>
        </w:rPr>
        <w:tab/>
        <w:t>Advocate S. Tshungu</w:t>
      </w:r>
    </w:p>
    <w:p w14:paraId="5F80DFB2" w14:textId="77777777" w:rsidR="00551426" w:rsidRPr="00D25A7E" w:rsidRDefault="00551426" w:rsidP="00551426">
      <w:pPr>
        <w:tabs>
          <w:tab w:val="left" w:pos="2835"/>
        </w:tabs>
        <w:spacing w:after="0" w:line="240" w:lineRule="auto"/>
        <w:jc w:val="both"/>
        <w:rPr>
          <w:rFonts w:ascii="Times New Roman" w:eastAsia="Times New Roman" w:hAnsi="Times New Roman" w:cs="Times New Roman"/>
          <w:b/>
          <w:sz w:val="28"/>
          <w:szCs w:val="28"/>
        </w:rPr>
      </w:pPr>
      <w:r w:rsidRPr="00D25A7E">
        <w:rPr>
          <w:rFonts w:ascii="Times New Roman" w:eastAsia="Times New Roman" w:hAnsi="Times New Roman" w:cs="Times New Roman"/>
          <w:b/>
          <w:sz w:val="28"/>
          <w:szCs w:val="28"/>
        </w:rPr>
        <w:t xml:space="preserve"> </w:t>
      </w:r>
    </w:p>
    <w:p w14:paraId="6E128980" w14:textId="296AED40" w:rsidR="00551426" w:rsidRPr="00D25A7E" w:rsidRDefault="00551426" w:rsidP="00551426">
      <w:pPr>
        <w:tabs>
          <w:tab w:val="left" w:pos="2835"/>
        </w:tabs>
        <w:spacing w:after="0" w:line="240" w:lineRule="auto"/>
        <w:jc w:val="both"/>
        <w:rPr>
          <w:rFonts w:ascii="Times New Roman" w:eastAsia="Times New Roman" w:hAnsi="Times New Roman" w:cs="Times New Roman"/>
          <w:b/>
          <w:sz w:val="28"/>
          <w:szCs w:val="28"/>
        </w:rPr>
      </w:pPr>
      <w:r w:rsidRPr="00D25A7E">
        <w:rPr>
          <w:rFonts w:ascii="Times New Roman" w:eastAsia="Times New Roman" w:hAnsi="Times New Roman" w:cs="Times New Roman"/>
          <w:b/>
          <w:sz w:val="28"/>
          <w:szCs w:val="28"/>
        </w:rPr>
        <w:t>In</w:t>
      </w:r>
      <w:r w:rsidR="000B0C51" w:rsidRPr="00D25A7E">
        <w:rPr>
          <w:rFonts w:ascii="Times New Roman" w:eastAsia="Times New Roman" w:hAnsi="Times New Roman" w:cs="Times New Roman"/>
          <w:b/>
          <w:sz w:val="28"/>
          <w:szCs w:val="28"/>
        </w:rPr>
        <w:t>struc</w:t>
      </w:r>
      <w:r w:rsidR="00FB3A65" w:rsidRPr="00D25A7E">
        <w:rPr>
          <w:rFonts w:ascii="Times New Roman" w:eastAsia="Times New Roman" w:hAnsi="Times New Roman" w:cs="Times New Roman"/>
          <w:b/>
          <w:sz w:val="28"/>
          <w:szCs w:val="28"/>
        </w:rPr>
        <w:t>ted by:                Z &amp; Z Ngogodo</w:t>
      </w:r>
      <w:r w:rsidR="00EE6C8A" w:rsidRPr="00D25A7E">
        <w:rPr>
          <w:rFonts w:ascii="Times New Roman" w:eastAsia="Times New Roman" w:hAnsi="Times New Roman" w:cs="Times New Roman"/>
          <w:b/>
          <w:sz w:val="28"/>
          <w:szCs w:val="28"/>
        </w:rPr>
        <w:t xml:space="preserve"> </w:t>
      </w:r>
      <w:r w:rsidR="0064302C" w:rsidRPr="00D25A7E">
        <w:rPr>
          <w:rFonts w:ascii="Times New Roman" w:eastAsia="Times New Roman" w:hAnsi="Times New Roman" w:cs="Times New Roman"/>
          <w:b/>
          <w:sz w:val="28"/>
          <w:szCs w:val="28"/>
        </w:rPr>
        <w:t>Atto</w:t>
      </w:r>
      <w:r w:rsidR="00EE6C8A" w:rsidRPr="00D25A7E">
        <w:rPr>
          <w:rFonts w:ascii="Times New Roman" w:eastAsia="Times New Roman" w:hAnsi="Times New Roman" w:cs="Times New Roman"/>
          <w:b/>
          <w:sz w:val="28"/>
          <w:szCs w:val="28"/>
        </w:rPr>
        <w:t>r</w:t>
      </w:r>
      <w:r w:rsidR="0064302C" w:rsidRPr="00D25A7E">
        <w:rPr>
          <w:rFonts w:ascii="Times New Roman" w:eastAsia="Times New Roman" w:hAnsi="Times New Roman" w:cs="Times New Roman"/>
          <w:b/>
          <w:sz w:val="28"/>
          <w:szCs w:val="28"/>
        </w:rPr>
        <w:t>neys</w:t>
      </w:r>
      <w:r w:rsidR="00FB3A65" w:rsidRPr="00D25A7E">
        <w:rPr>
          <w:rFonts w:ascii="Times New Roman" w:eastAsia="Times New Roman" w:hAnsi="Times New Roman" w:cs="Times New Roman"/>
          <w:b/>
          <w:sz w:val="28"/>
          <w:szCs w:val="28"/>
        </w:rPr>
        <w:t xml:space="preserve"> Inc</w:t>
      </w:r>
    </w:p>
    <w:p w14:paraId="5831EB89" w14:textId="5DCF82D2" w:rsidR="00551426" w:rsidRPr="00D25A7E" w:rsidRDefault="00FB3A65" w:rsidP="00551426">
      <w:pPr>
        <w:tabs>
          <w:tab w:val="left" w:pos="2835"/>
        </w:tabs>
        <w:spacing w:after="0" w:line="240" w:lineRule="auto"/>
        <w:jc w:val="both"/>
        <w:rPr>
          <w:rFonts w:ascii="Times New Roman" w:eastAsia="Times New Roman" w:hAnsi="Times New Roman" w:cs="Times New Roman"/>
          <w:b/>
          <w:sz w:val="28"/>
          <w:szCs w:val="28"/>
        </w:rPr>
      </w:pPr>
      <w:r w:rsidRPr="00D25A7E">
        <w:rPr>
          <w:rFonts w:ascii="Times New Roman" w:eastAsia="Times New Roman" w:hAnsi="Times New Roman" w:cs="Times New Roman"/>
          <w:b/>
          <w:sz w:val="28"/>
          <w:szCs w:val="28"/>
        </w:rPr>
        <w:tab/>
        <w:t>Tel: 011 028 1258</w:t>
      </w:r>
    </w:p>
    <w:p w14:paraId="0E25C050" w14:textId="1EDA75C5" w:rsidR="00551426" w:rsidRPr="00D25A7E" w:rsidRDefault="00551426" w:rsidP="00551426">
      <w:pPr>
        <w:tabs>
          <w:tab w:val="left" w:pos="2835"/>
        </w:tabs>
        <w:spacing w:after="0" w:line="240" w:lineRule="auto"/>
        <w:jc w:val="both"/>
        <w:rPr>
          <w:rFonts w:ascii="Times New Roman" w:eastAsia="Times New Roman" w:hAnsi="Times New Roman" w:cs="Times New Roman"/>
          <w:b/>
          <w:sz w:val="28"/>
          <w:szCs w:val="28"/>
        </w:rPr>
      </w:pPr>
      <w:r w:rsidRPr="00D25A7E">
        <w:rPr>
          <w:rFonts w:ascii="Times New Roman" w:eastAsia="Times New Roman" w:hAnsi="Times New Roman" w:cs="Times New Roman"/>
          <w:b/>
          <w:sz w:val="28"/>
          <w:szCs w:val="28"/>
        </w:rPr>
        <w:t xml:space="preserve">                                      </w:t>
      </w:r>
      <w:r w:rsidR="00FB3A65" w:rsidRPr="00D25A7E">
        <w:rPr>
          <w:rFonts w:ascii="Times New Roman" w:eastAsia="Times New Roman" w:hAnsi="Times New Roman" w:cs="Times New Roman"/>
          <w:b/>
          <w:sz w:val="28"/>
          <w:szCs w:val="28"/>
        </w:rPr>
        <w:t xml:space="preserve">   Chepape@ngoiawjhb.</w:t>
      </w:r>
      <w:r w:rsidR="003409FD" w:rsidRPr="00D25A7E">
        <w:rPr>
          <w:rFonts w:ascii="Times New Roman" w:eastAsia="Times New Roman" w:hAnsi="Times New Roman" w:cs="Times New Roman"/>
          <w:b/>
          <w:sz w:val="28"/>
          <w:szCs w:val="28"/>
        </w:rPr>
        <w:t>co.za</w:t>
      </w:r>
    </w:p>
    <w:p w14:paraId="57F64BCB" w14:textId="18FB4691" w:rsidR="00551426" w:rsidRPr="00D25A7E" w:rsidRDefault="00551426" w:rsidP="00551426">
      <w:pPr>
        <w:spacing w:after="0" w:line="240" w:lineRule="auto"/>
        <w:jc w:val="both"/>
        <w:rPr>
          <w:rFonts w:ascii="Times New Roman" w:eastAsia="Times New Roman" w:hAnsi="Times New Roman" w:cs="Times New Roman"/>
          <w:b/>
          <w:sz w:val="28"/>
          <w:szCs w:val="28"/>
        </w:rPr>
      </w:pPr>
    </w:p>
    <w:p w14:paraId="7ACEF639" w14:textId="77777777" w:rsidR="0080153A" w:rsidRPr="00D25A7E" w:rsidRDefault="0080153A" w:rsidP="00551426">
      <w:pPr>
        <w:spacing w:after="0" w:line="240" w:lineRule="auto"/>
        <w:jc w:val="both"/>
        <w:rPr>
          <w:rFonts w:ascii="Times New Roman" w:eastAsia="Times New Roman" w:hAnsi="Times New Roman" w:cs="Times New Roman"/>
          <w:b/>
          <w:sz w:val="28"/>
          <w:szCs w:val="28"/>
        </w:rPr>
      </w:pPr>
    </w:p>
    <w:p w14:paraId="316687F2" w14:textId="35C2A7A3" w:rsidR="00D76C18" w:rsidRPr="00D25A7E" w:rsidRDefault="0064302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sidRPr="00D25A7E">
        <w:rPr>
          <w:rFonts w:ascii="Times New Roman" w:eastAsia="Times New Roman" w:hAnsi="Times New Roman" w:cs="Times New Roman"/>
          <w:b/>
          <w:sz w:val="28"/>
          <w:szCs w:val="28"/>
        </w:rPr>
        <w:lastRenderedPageBreak/>
        <w:t xml:space="preserve">For </w:t>
      </w:r>
      <w:r w:rsidR="00EE6C8A" w:rsidRPr="00D25A7E">
        <w:rPr>
          <w:rFonts w:ascii="Times New Roman" w:eastAsia="Times New Roman" w:hAnsi="Times New Roman" w:cs="Times New Roman"/>
          <w:b/>
          <w:sz w:val="28"/>
          <w:szCs w:val="28"/>
        </w:rPr>
        <w:t>the Defendant:     Advocate B.D. Molojoa</w:t>
      </w:r>
      <w:r w:rsidR="00551426" w:rsidRPr="00D25A7E">
        <w:rPr>
          <w:rFonts w:ascii="Times New Roman" w:eastAsia="Times New Roman" w:hAnsi="Times New Roman" w:cs="Times New Roman"/>
          <w:b/>
          <w:sz w:val="28"/>
          <w:szCs w:val="28"/>
        </w:rPr>
        <w:tab/>
      </w:r>
      <w:r w:rsidR="00551426" w:rsidRPr="00D25A7E">
        <w:rPr>
          <w:rFonts w:ascii="Times New Roman" w:eastAsia="Times New Roman" w:hAnsi="Times New Roman" w:cs="Times New Roman"/>
          <w:b/>
          <w:sz w:val="28"/>
          <w:szCs w:val="28"/>
        </w:rPr>
        <w:tab/>
      </w:r>
      <w:r w:rsidR="00551426" w:rsidRPr="00D25A7E">
        <w:rPr>
          <w:rFonts w:ascii="Times New Roman" w:eastAsia="Times New Roman" w:hAnsi="Times New Roman" w:cs="Times New Roman"/>
          <w:b/>
          <w:sz w:val="28"/>
          <w:szCs w:val="28"/>
        </w:rPr>
        <w:tab/>
      </w:r>
      <w:r w:rsidR="00551426" w:rsidRPr="00D25A7E">
        <w:rPr>
          <w:rFonts w:ascii="Times New Roman" w:eastAsia="Times New Roman" w:hAnsi="Times New Roman" w:cs="Times New Roman"/>
          <w:b/>
          <w:sz w:val="28"/>
          <w:szCs w:val="28"/>
        </w:rPr>
        <w:tab/>
      </w:r>
    </w:p>
    <w:p w14:paraId="1EC69DD7" w14:textId="0945B589" w:rsidR="00551426" w:rsidRPr="00D25A7E" w:rsidRDefault="00D76C1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sidRPr="00D25A7E">
        <w:rPr>
          <w:rFonts w:ascii="Times New Roman" w:eastAsia="Times New Roman" w:hAnsi="Times New Roman" w:cs="Times New Roman"/>
          <w:b/>
          <w:sz w:val="28"/>
          <w:szCs w:val="28"/>
        </w:rPr>
        <w:t xml:space="preserve">                                       </w:t>
      </w:r>
      <w:r w:rsidR="00551426" w:rsidRPr="00D25A7E">
        <w:rPr>
          <w:rFonts w:ascii="Times New Roman" w:eastAsia="Times New Roman" w:hAnsi="Times New Roman" w:cs="Times New Roman"/>
          <w:b/>
          <w:sz w:val="28"/>
          <w:szCs w:val="28"/>
        </w:rPr>
        <w:tab/>
      </w:r>
      <w:r w:rsidR="00551426" w:rsidRPr="00D25A7E">
        <w:rPr>
          <w:rFonts w:ascii="Times New Roman" w:eastAsia="Times New Roman" w:hAnsi="Times New Roman" w:cs="Times New Roman"/>
          <w:b/>
          <w:sz w:val="28"/>
          <w:szCs w:val="28"/>
        </w:rPr>
        <w:tab/>
      </w:r>
      <w:r w:rsidR="00551426" w:rsidRPr="00D25A7E">
        <w:rPr>
          <w:rFonts w:ascii="Times New Roman" w:eastAsia="Times New Roman" w:hAnsi="Times New Roman" w:cs="Times New Roman"/>
          <w:b/>
          <w:sz w:val="28"/>
          <w:szCs w:val="28"/>
        </w:rPr>
        <w:tab/>
      </w:r>
      <w:r w:rsidR="00551426" w:rsidRPr="00D25A7E">
        <w:rPr>
          <w:rFonts w:ascii="Times New Roman" w:eastAsia="Times New Roman" w:hAnsi="Times New Roman" w:cs="Times New Roman"/>
          <w:b/>
          <w:sz w:val="28"/>
          <w:szCs w:val="28"/>
        </w:rPr>
        <w:tab/>
      </w:r>
      <w:r w:rsidR="00551426" w:rsidRPr="00D25A7E">
        <w:rPr>
          <w:rFonts w:ascii="Times New Roman" w:eastAsia="Times New Roman" w:hAnsi="Times New Roman" w:cs="Times New Roman"/>
          <w:b/>
          <w:sz w:val="28"/>
          <w:szCs w:val="28"/>
        </w:rPr>
        <w:tab/>
      </w:r>
      <w:r w:rsidR="00551426" w:rsidRPr="00D25A7E">
        <w:rPr>
          <w:rFonts w:ascii="Times New Roman" w:eastAsia="Times New Roman" w:hAnsi="Times New Roman" w:cs="Times New Roman"/>
          <w:b/>
          <w:sz w:val="28"/>
          <w:szCs w:val="28"/>
        </w:rPr>
        <w:tab/>
      </w:r>
      <w:r w:rsidR="00551426" w:rsidRPr="00D25A7E">
        <w:rPr>
          <w:rFonts w:ascii="Times New Roman" w:eastAsia="Times New Roman" w:hAnsi="Times New Roman" w:cs="Times New Roman"/>
          <w:b/>
          <w:sz w:val="28"/>
          <w:szCs w:val="28"/>
        </w:rPr>
        <w:tab/>
      </w:r>
      <w:r w:rsidR="00551426" w:rsidRPr="00D25A7E">
        <w:rPr>
          <w:rFonts w:ascii="Times New Roman" w:eastAsia="Times New Roman" w:hAnsi="Times New Roman" w:cs="Times New Roman"/>
          <w:b/>
          <w:sz w:val="28"/>
          <w:szCs w:val="28"/>
        </w:rPr>
        <w:tab/>
      </w:r>
      <w:r w:rsidR="00551426" w:rsidRPr="00D25A7E">
        <w:rPr>
          <w:rFonts w:ascii="Times New Roman" w:eastAsia="Times New Roman" w:hAnsi="Times New Roman" w:cs="Times New Roman"/>
          <w:b/>
          <w:sz w:val="28"/>
          <w:szCs w:val="28"/>
        </w:rPr>
        <w:tab/>
      </w:r>
      <w:r w:rsidR="00551426" w:rsidRPr="00D25A7E">
        <w:rPr>
          <w:rFonts w:ascii="Times New Roman" w:eastAsia="Times New Roman" w:hAnsi="Times New Roman" w:cs="Times New Roman"/>
          <w:b/>
          <w:sz w:val="28"/>
          <w:szCs w:val="28"/>
        </w:rPr>
        <w:tab/>
      </w:r>
      <w:r w:rsidR="00551426" w:rsidRPr="00D25A7E">
        <w:rPr>
          <w:rFonts w:ascii="Times New Roman" w:eastAsia="Times New Roman" w:hAnsi="Times New Roman" w:cs="Times New Roman"/>
          <w:b/>
          <w:sz w:val="28"/>
          <w:szCs w:val="28"/>
        </w:rPr>
        <w:tab/>
      </w:r>
      <w:r w:rsidR="00551426" w:rsidRPr="00D25A7E">
        <w:rPr>
          <w:rFonts w:ascii="Times New Roman" w:eastAsia="Times New Roman" w:hAnsi="Times New Roman" w:cs="Times New Roman"/>
          <w:b/>
          <w:sz w:val="28"/>
          <w:szCs w:val="28"/>
        </w:rPr>
        <w:tab/>
        <w:t xml:space="preserve">                                </w:t>
      </w:r>
    </w:p>
    <w:p w14:paraId="4BAC921B" w14:textId="58A99D20" w:rsidR="00D76C18" w:rsidRPr="00D25A7E" w:rsidRDefault="00EE6C8A" w:rsidP="00D76C18">
      <w:pPr>
        <w:tabs>
          <w:tab w:val="left" w:pos="2835"/>
          <w:tab w:val="left" w:pos="3240"/>
        </w:tabs>
        <w:spacing w:after="0" w:line="240" w:lineRule="auto"/>
        <w:jc w:val="both"/>
        <w:rPr>
          <w:rFonts w:ascii="Times New Roman" w:eastAsia="Times New Roman" w:hAnsi="Times New Roman" w:cs="Times New Roman"/>
          <w:b/>
          <w:sz w:val="28"/>
          <w:szCs w:val="28"/>
        </w:rPr>
      </w:pPr>
      <w:r w:rsidRPr="00D25A7E">
        <w:rPr>
          <w:rFonts w:ascii="Times New Roman" w:eastAsia="Times New Roman" w:hAnsi="Times New Roman" w:cs="Times New Roman"/>
          <w:b/>
          <w:sz w:val="28"/>
          <w:szCs w:val="28"/>
        </w:rPr>
        <w:t>Instructed by:             Jerry Nkeli &amp; Associates</w:t>
      </w:r>
      <w:r w:rsidR="00D76C18" w:rsidRPr="00D25A7E">
        <w:rPr>
          <w:rFonts w:ascii="Times New Roman" w:eastAsia="Times New Roman" w:hAnsi="Times New Roman" w:cs="Times New Roman"/>
          <w:b/>
          <w:sz w:val="28"/>
          <w:szCs w:val="28"/>
        </w:rPr>
        <w:t xml:space="preserve">                                                                        </w:t>
      </w:r>
    </w:p>
    <w:p w14:paraId="0613AA59" w14:textId="4C44F719" w:rsidR="00D76C18" w:rsidRPr="00D25A7E" w:rsidRDefault="00D76C18" w:rsidP="00D76C18">
      <w:pPr>
        <w:tabs>
          <w:tab w:val="left" w:pos="2835"/>
          <w:tab w:val="left" w:pos="3240"/>
        </w:tabs>
        <w:spacing w:after="0" w:line="240" w:lineRule="auto"/>
        <w:jc w:val="both"/>
        <w:rPr>
          <w:rFonts w:ascii="Times New Roman" w:eastAsia="Times New Roman" w:hAnsi="Times New Roman" w:cs="Times New Roman"/>
          <w:b/>
          <w:sz w:val="28"/>
          <w:szCs w:val="28"/>
        </w:rPr>
      </w:pPr>
      <w:r w:rsidRPr="00D25A7E">
        <w:rPr>
          <w:rFonts w:ascii="Times New Roman" w:eastAsia="Times New Roman" w:hAnsi="Times New Roman" w:cs="Times New Roman"/>
          <w:b/>
          <w:sz w:val="28"/>
          <w:szCs w:val="28"/>
        </w:rPr>
        <w:t xml:space="preserve">                                      </w:t>
      </w:r>
      <w:r w:rsidR="00EE6C8A" w:rsidRPr="00D25A7E">
        <w:rPr>
          <w:rFonts w:ascii="Times New Roman" w:eastAsia="Times New Roman" w:hAnsi="Times New Roman" w:cs="Times New Roman"/>
          <w:b/>
          <w:sz w:val="28"/>
          <w:szCs w:val="28"/>
        </w:rPr>
        <w:t>Tel: 011 838 7280</w:t>
      </w:r>
    </w:p>
    <w:p w14:paraId="2EBA96DD" w14:textId="1660EF38" w:rsidR="00551426" w:rsidRPr="00D25A7E" w:rsidRDefault="00D76C18" w:rsidP="00D76C18">
      <w:pPr>
        <w:tabs>
          <w:tab w:val="left" w:pos="2835"/>
          <w:tab w:val="left" w:pos="3240"/>
        </w:tabs>
        <w:spacing w:after="0" w:line="240" w:lineRule="auto"/>
        <w:jc w:val="both"/>
        <w:rPr>
          <w:rFonts w:ascii="Times New Roman" w:eastAsia="Times New Roman" w:hAnsi="Times New Roman" w:cs="Times New Roman"/>
          <w:b/>
          <w:sz w:val="28"/>
          <w:szCs w:val="28"/>
        </w:rPr>
      </w:pPr>
      <w:r w:rsidRPr="00D25A7E">
        <w:rPr>
          <w:rFonts w:ascii="Times New Roman" w:eastAsia="Times New Roman" w:hAnsi="Times New Roman" w:cs="Times New Roman"/>
          <w:b/>
          <w:sz w:val="28"/>
          <w:szCs w:val="28"/>
        </w:rPr>
        <w:t xml:space="preserve">                                     </w:t>
      </w:r>
      <w:r w:rsidR="00EE6C8A" w:rsidRPr="00D25A7E">
        <w:rPr>
          <w:rFonts w:ascii="Times New Roman" w:eastAsia="Times New Roman" w:hAnsi="Times New Roman" w:cs="Times New Roman"/>
          <w:b/>
          <w:sz w:val="28"/>
          <w:szCs w:val="28"/>
        </w:rPr>
        <w:t xml:space="preserve"> khuliso@jerrynkelilaw</w:t>
      </w:r>
      <w:r w:rsidR="00551426" w:rsidRPr="00D25A7E">
        <w:rPr>
          <w:rFonts w:ascii="Times New Roman" w:eastAsia="Times New Roman" w:hAnsi="Times New Roman" w:cs="Times New Roman"/>
          <w:b/>
          <w:sz w:val="28"/>
          <w:szCs w:val="28"/>
        </w:rPr>
        <w:t>.co.za</w:t>
      </w:r>
    </w:p>
    <w:p w14:paraId="02A13199" w14:textId="77777777" w:rsidR="00551426" w:rsidRPr="00D25A7E" w:rsidRDefault="00551426">
      <w:pPr>
        <w:tabs>
          <w:tab w:val="left" w:pos="2835"/>
        </w:tabs>
        <w:spacing w:after="0" w:line="240" w:lineRule="auto"/>
        <w:jc w:val="both"/>
        <w:rPr>
          <w:rFonts w:ascii="Times New Roman" w:eastAsia="Times New Roman" w:hAnsi="Times New Roman" w:cs="Times New Roman"/>
          <w:b/>
          <w:sz w:val="28"/>
          <w:szCs w:val="28"/>
        </w:rPr>
      </w:pPr>
    </w:p>
    <w:p w14:paraId="21FC6CF9" w14:textId="77777777" w:rsidR="004E52F2" w:rsidRPr="00D25A7E" w:rsidRDefault="004E52F2">
      <w:pPr>
        <w:tabs>
          <w:tab w:val="left" w:pos="2835"/>
        </w:tabs>
        <w:spacing w:after="0" w:line="240" w:lineRule="auto"/>
        <w:jc w:val="both"/>
        <w:rPr>
          <w:rFonts w:ascii="Times New Roman" w:eastAsia="Times New Roman" w:hAnsi="Times New Roman" w:cs="Times New Roman"/>
          <w:b/>
          <w:sz w:val="28"/>
          <w:szCs w:val="28"/>
        </w:rPr>
      </w:pPr>
    </w:p>
    <w:p w14:paraId="6BED5B6E" w14:textId="77777777" w:rsidR="004E52F2" w:rsidRPr="00D25A7E" w:rsidRDefault="004E52F2">
      <w:pPr>
        <w:spacing w:after="0" w:line="240" w:lineRule="auto"/>
        <w:jc w:val="both"/>
        <w:rPr>
          <w:rFonts w:ascii="Times New Roman" w:eastAsia="Times New Roman" w:hAnsi="Times New Roman" w:cs="Times New Roman"/>
          <w:b/>
          <w:sz w:val="28"/>
          <w:szCs w:val="28"/>
        </w:rPr>
      </w:pPr>
    </w:p>
    <w:p w14:paraId="4BCF5DD1" w14:textId="77777777" w:rsidR="00551426" w:rsidRPr="00D25A7E" w:rsidRDefault="00551426">
      <w:pPr>
        <w:spacing w:after="0" w:line="240" w:lineRule="auto"/>
        <w:jc w:val="both"/>
        <w:rPr>
          <w:rFonts w:ascii="Times New Roman" w:eastAsia="Times New Roman" w:hAnsi="Times New Roman" w:cs="Times New Roman"/>
          <w:b/>
          <w:sz w:val="28"/>
          <w:szCs w:val="28"/>
        </w:rPr>
      </w:pPr>
    </w:p>
    <w:p w14:paraId="6D4EFA15" w14:textId="77777777" w:rsidR="00551426" w:rsidRPr="00D25A7E" w:rsidRDefault="00551426">
      <w:pPr>
        <w:spacing w:after="0" w:line="240" w:lineRule="auto"/>
        <w:jc w:val="both"/>
        <w:rPr>
          <w:rFonts w:ascii="Times New Roman" w:eastAsia="Times New Roman" w:hAnsi="Times New Roman" w:cs="Times New Roman"/>
          <w:b/>
          <w:sz w:val="28"/>
          <w:szCs w:val="28"/>
        </w:rPr>
      </w:pPr>
    </w:p>
    <w:p w14:paraId="09DCEBB2" w14:textId="77777777" w:rsidR="00551426" w:rsidRPr="00D25A7E" w:rsidRDefault="00551426">
      <w:pPr>
        <w:spacing w:after="0" w:line="240" w:lineRule="auto"/>
        <w:jc w:val="both"/>
        <w:rPr>
          <w:rFonts w:ascii="Times New Roman" w:eastAsia="Times New Roman" w:hAnsi="Times New Roman" w:cs="Times New Roman"/>
          <w:b/>
          <w:sz w:val="28"/>
          <w:szCs w:val="28"/>
        </w:rPr>
      </w:pPr>
    </w:p>
    <w:p w14:paraId="7B4ACD13" w14:textId="77777777" w:rsidR="00551426" w:rsidRPr="00D25A7E" w:rsidRDefault="00551426">
      <w:pPr>
        <w:spacing w:after="0" w:line="240" w:lineRule="auto"/>
        <w:jc w:val="both"/>
        <w:rPr>
          <w:rFonts w:ascii="Times New Roman" w:eastAsia="Times New Roman" w:hAnsi="Times New Roman" w:cs="Times New Roman"/>
          <w:b/>
          <w:sz w:val="28"/>
          <w:szCs w:val="28"/>
        </w:rPr>
      </w:pPr>
    </w:p>
    <w:p w14:paraId="7ADAB77B" w14:textId="77777777" w:rsidR="004E52F2" w:rsidRPr="00D25A7E" w:rsidRDefault="007C3F65">
      <w:pPr>
        <w:tabs>
          <w:tab w:val="left" w:pos="2835"/>
        </w:tabs>
        <w:spacing w:after="0" w:line="240" w:lineRule="auto"/>
        <w:jc w:val="both"/>
        <w:rPr>
          <w:rFonts w:ascii="Times New Roman" w:eastAsia="Times New Roman" w:hAnsi="Times New Roman" w:cs="Times New Roman"/>
          <w:b/>
          <w:sz w:val="28"/>
          <w:szCs w:val="28"/>
        </w:rPr>
      </w:pPr>
      <w:r w:rsidRPr="00D25A7E">
        <w:rPr>
          <w:rFonts w:ascii="Times New Roman" w:eastAsia="Times New Roman" w:hAnsi="Times New Roman" w:cs="Times New Roman"/>
          <w:b/>
          <w:sz w:val="28"/>
          <w:szCs w:val="28"/>
        </w:rPr>
        <w:t xml:space="preserve">                                         </w:t>
      </w:r>
    </w:p>
    <w:p w14:paraId="33BDD090" w14:textId="77777777" w:rsidR="004E52F2" w:rsidRPr="00D25A7E" w:rsidRDefault="007C3F65">
      <w:pPr>
        <w:spacing w:after="0" w:line="240" w:lineRule="auto"/>
        <w:jc w:val="both"/>
        <w:rPr>
          <w:rFonts w:ascii="Times New Roman" w:eastAsia="Times New Roman" w:hAnsi="Times New Roman" w:cs="Times New Roman"/>
          <w:b/>
          <w:sz w:val="28"/>
          <w:szCs w:val="28"/>
        </w:rPr>
      </w:pPr>
      <w:r w:rsidRPr="00D25A7E">
        <w:rPr>
          <w:rFonts w:ascii="Times New Roman" w:eastAsia="Times New Roman" w:hAnsi="Times New Roman" w:cs="Times New Roman"/>
          <w:b/>
          <w:sz w:val="28"/>
          <w:szCs w:val="28"/>
        </w:rPr>
        <w:t xml:space="preserve">                                        </w:t>
      </w:r>
    </w:p>
    <w:p w14:paraId="13F6E6ED" w14:textId="77777777" w:rsidR="004E52F2" w:rsidRPr="00D25A7E" w:rsidRDefault="004E52F2">
      <w:pPr>
        <w:spacing w:after="0" w:line="240" w:lineRule="auto"/>
        <w:jc w:val="both"/>
        <w:rPr>
          <w:rFonts w:ascii="Times New Roman" w:eastAsia="Times New Roman" w:hAnsi="Times New Roman" w:cs="Times New Roman"/>
          <w:b/>
          <w:sz w:val="28"/>
          <w:szCs w:val="28"/>
        </w:rPr>
      </w:pPr>
    </w:p>
    <w:p w14:paraId="0205D7EF" w14:textId="77777777" w:rsidR="007C3F65" w:rsidRPr="00D25A7E" w:rsidRDefault="007C3F65">
      <w:pPr>
        <w:tabs>
          <w:tab w:val="left" w:pos="2694"/>
        </w:tabs>
        <w:spacing w:after="0" w:line="240" w:lineRule="auto"/>
        <w:jc w:val="both"/>
        <w:rPr>
          <w:rFonts w:ascii="Times New Roman" w:eastAsia="Times New Roman" w:hAnsi="Times New Roman" w:cs="Times New Roman"/>
          <w:b/>
          <w:sz w:val="28"/>
          <w:szCs w:val="28"/>
        </w:rPr>
      </w:pPr>
    </w:p>
    <w:sectPr w:rsidR="007C3F65" w:rsidRPr="00D25A7E">
      <w:headerReference w:type="default" r:id="rId9"/>
      <w:pgSz w:w="11906" w:h="16838"/>
      <w:pgMar w:top="1440" w:right="144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C2587" w14:textId="77777777" w:rsidR="00474106" w:rsidRDefault="00474106">
      <w:pPr>
        <w:spacing w:after="0" w:line="240" w:lineRule="auto"/>
      </w:pPr>
      <w:r>
        <w:separator/>
      </w:r>
    </w:p>
  </w:endnote>
  <w:endnote w:type="continuationSeparator" w:id="0">
    <w:p w14:paraId="0E0D1FC2" w14:textId="77777777" w:rsidR="00474106" w:rsidRDefault="00474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C3DB0" w14:textId="77777777" w:rsidR="00474106" w:rsidRDefault="00474106">
      <w:pPr>
        <w:spacing w:after="0" w:line="240" w:lineRule="auto"/>
      </w:pPr>
      <w:r>
        <w:separator/>
      </w:r>
    </w:p>
  </w:footnote>
  <w:footnote w:type="continuationSeparator" w:id="0">
    <w:p w14:paraId="165BA599" w14:textId="77777777" w:rsidR="00474106" w:rsidRDefault="00474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619396"/>
      <w:docPartObj>
        <w:docPartGallery w:val="Page Numbers (Top of Page)"/>
        <w:docPartUnique/>
      </w:docPartObj>
    </w:sdtPr>
    <w:sdtEndPr>
      <w:rPr>
        <w:noProof/>
      </w:rPr>
    </w:sdtEndPr>
    <w:sdtContent>
      <w:p w14:paraId="3D85CF60" w14:textId="10C93D5C" w:rsidR="00447ED2" w:rsidRDefault="00447ED2">
        <w:pPr>
          <w:pStyle w:val="Header"/>
          <w:jc w:val="right"/>
        </w:pPr>
        <w:r>
          <w:fldChar w:fldCharType="begin"/>
        </w:r>
        <w:r>
          <w:instrText xml:space="preserve"> PAGE   \* MERGEFORMAT </w:instrText>
        </w:r>
        <w:r>
          <w:fldChar w:fldCharType="separate"/>
        </w:r>
        <w:r w:rsidR="000607FF">
          <w:rPr>
            <w:noProof/>
          </w:rPr>
          <w:t>26</w:t>
        </w:r>
        <w:r>
          <w:rPr>
            <w:noProof/>
          </w:rPr>
          <w:fldChar w:fldCharType="end"/>
        </w:r>
      </w:p>
    </w:sdtContent>
  </w:sdt>
  <w:p w14:paraId="3211C6A4" w14:textId="77777777" w:rsidR="004E52F2" w:rsidRDefault="004E5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60A"/>
    <w:multiLevelType w:val="hybridMultilevel"/>
    <w:tmpl w:val="EDF69EA0"/>
    <w:lvl w:ilvl="0" w:tplc="39E4379C">
      <w:start w:val="1"/>
      <w:numFmt w:val="decimal"/>
      <w:lvlText w:val="%1."/>
      <w:lvlJc w:val="left"/>
      <w:pPr>
        <w:ind w:left="1440" w:hanging="645"/>
      </w:pPr>
      <w:rPr>
        <w:rFonts w:hint="default"/>
      </w:rPr>
    </w:lvl>
    <w:lvl w:ilvl="1" w:tplc="1C090019">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15:restartNumberingAfterBreak="0">
    <w:nsid w:val="1ACC278F"/>
    <w:multiLevelType w:val="hybridMultilevel"/>
    <w:tmpl w:val="F3A8F90A"/>
    <w:lvl w:ilvl="0" w:tplc="F90C06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0DA5D4A"/>
    <w:multiLevelType w:val="hybridMultilevel"/>
    <w:tmpl w:val="6518C5D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359836C4"/>
    <w:multiLevelType w:val="hybridMultilevel"/>
    <w:tmpl w:val="519C377C"/>
    <w:lvl w:ilvl="0" w:tplc="1EF04592">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37590DD4"/>
    <w:multiLevelType w:val="hybridMultilevel"/>
    <w:tmpl w:val="4EEE5C6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6" w15:restartNumberingAfterBreak="0">
    <w:nsid w:val="43E30B20"/>
    <w:multiLevelType w:val="hybridMultilevel"/>
    <w:tmpl w:val="6C9E6EB0"/>
    <w:lvl w:ilvl="0" w:tplc="0A164C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4ED876CC"/>
    <w:multiLevelType w:val="hybridMultilevel"/>
    <w:tmpl w:val="57D4C614"/>
    <w:lvl w:ilvl="0" w:tplc="7054C4A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616C461C"/>
    <w:multiLevelType w:val="hybridMultilevel"/>
    <w:tmpl w:val="2230DAF0"/>
    <w:lvl w:ilvl="0" w:tplc="CBFE7A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5"/>
  </w:num>
  <w:num w:numId="6">
    <w:abstractNumId w:val="6"/>
  </w:num>
  <w:num w:numId="7">
    <w:abstractNumId w:val="0"/>
  </w:num>
  <w:num w:numId="8">
    <w:abstractNumId w:val="3"/>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EF"/>
    <w:rsid w:val="00013469"/>
    <w:rsid w:val="0001531F"/>
    <w:rsid w:val="000162DA"/>
    <w:rsid w:val="00032E94"/>
    <w:rsid w:val="00033052"/>
    <w:rsid w:val="00053732"/>
    <w:rsid w:val="000607FF"/>
    <w:rsid w:val="00060B6E"/>
    <w:rsid w:val="000640EC"/>
    <w:rsid w:val="000659DF"/>
    <w:rsid w:val="00066E0A"/>
    <w:rsid w:val="00092FD7"/>
    <w:rsid w:val="000B0C51"/>
    <w:rsid w:val="000B3289"/>
    <w:rsid w:val="000C0759"/>
    <w:rsid w:val="000C11F0"/>
    <w:rsid w:val="000C4267"/>
    <w:rsid w:val="000F5D40"/>
    <w:rsid w:val="00100BE8"/>
    <w:rsid w:val="00111DED"/>
    <w:rsid w:val="00114556"/>
    <w:rsid w:val="00117A09"/>
    <w:rsid w:val="00123060"/>
    <w:rsid w:val="00132490"/>
    <w:rsid w:val="00135A2E"/>
    <w:rsid w:val="00137470"/>
    <w:rsid w:val="00137E1E"/>
    <w:rsid w:val="001517BB"/>
    <w:rsid w:val="00162AB1"/>
    <w:rsid w:val="0018134D"/>
    <w:rsid w:val="001A4E7F"/>
    <w:rsid w:val="001A7D38"/>
    <w:rsid w:val="001B3F93"/>
    <w:rsid w:val="001C7E82"/>
    <w:rsid w:val="001D1E54"/>
    <w:rsid w:val="001F13C5"/>
    <w:rsid w:val="0020162B"/>
    <w:rsid w:val="0021405E"/>
    <w:rsid w:val="00216C9C"/>
    <w:rsid w:val="00222EA4"/>
    <w:rsid w:val="0022486D"/>
    <w:rsid w:val="00227856"/>
    <w:rsid w:val="00243956"/>
    <w:rsid w:val="00250673"/>
    <w:rsid w:val="00254484"/>
    <w:rsid w:val="002720CC"/>
    <w:rsid w:val="00276B5F"/>
    <w:rsid w:val="00283004"/>
    <w:rsid w:val="00292B82"/>
    <w:rsid w:val="002941DA"/>
    <w:rsid w:val="002955F6"/>
    <w:rsid w:val="002A0103"/>
    <w:rsid w:val="002A25AF"/>
    <w:rsid w:val="002A527E"/>
    <w:rsid w:val="002A6C6B"/>
    <w:rsid w:val="002B6FD7"/>
    <w:rsid w:val="002C4E17"/>
    <w:rsid w:val="002C5D85"/>
    <w:rsid w:val="002D48DB"/>
    <w:rsid w:val="002F46B3"/>
    <w:rsid w:val="00301372"/>
    <w:rsid w:val="00313368"/>
    <w:rsid w:val="00313B85"/>
    <w:rsid w:val="00316303"/>
    <w:rsid w:val="0032164D"/>
    <w:rsid w:val="003409FD"/>
    <w:rsid w:val="00343C78"/>
    <w:rsid w:val="0034442F"/>
    <w:rsid w:val="00353D52"/>
    <w:rsid w:val="00355573"/>
    <w:rsid w:val="003556D4"/>
    <w:rsid w:val="00356F6E"/>
    <w:rsid w:val="003A2F4B"/>
    <w:rsid w:val="003C6A1C"/>
    <w:rsid w:val="003E24F0"/>
    <w:rsid w:val="0040040B"/>
    <w:rsid w:val="0041064D"/>
    <w:rsid w:val="0041407E"/>
    <w:rsid w:val="00416D00"/>
    <w:rsid w:val="00424EF8"/>
    <w:rsid w:val="004272D8"/>
    <w:rsid w:val="00434AB4"/>
    <w:rsid w:val="004411AC"/>
    <w:rsid w:val="004441F8"/>
    <w:rsid w:val="00447ED2"/>
    <w:rsid w:val="00450225"/>
    <w:rsid w:val="00454B4E"/>
    <w:rsid w:val="00460913"/>
    <w:rsid w:val="004636F9"/>
    <w:rsid w:val="00463AC9"/>
    <w:rsid w:val="00464484"/>
    <w:rsid w:val="0046586C"/>
    <w:rsid w:val="00470A5D"/>
    <w:rsid w:val="004737D8"/>
    <w:rsid w:val="00474106"/>
    <w:rsid w:val="00480EC2"/>
    <w:rsid w:val="004829E7"/>
    <w:rsid w:val="00496764"/>
    <w:rsid w:val="004A5E43"/>
    <w:rsid w:val="004C2FD3"/>
    <w:rsid w:val="004C6BD7"/>
    <w:rsid w:val="004E1DF4"/>
    <w:rsid w:val="004E1F51"/>
    <w:rsid w:val="004E52F2"/>
    <w:rsid w:val="004F538C"/>
    <w:rsid w:val="0050188D"/>
    <w:rsid w:val="00511D90"/>
    <w:rsid w:val="00516EAD"/>
    <w:rsid w:val="00534974"/>
    <w:rsid w:val="00545823"/>
    <w:rsid w:val="00551426"/>
    <w:rsid w:val="00562D42"/>
    <w:rsid w:val="00572184"/>
    <w:rsid w:val="005726B8"/>
    <w:rsid w:val="00576BEE"/>
    <w:rsid w:val="00583EEC"/>
    <w:rsid w:val="005875AF"/>
    <w:rsid w:val="00593723"/>
    <w:rsid w:val="005A1DD4"/>
    <w:rsid w:val="005A2933"/>
    <w:rsid w:val="005A3DE4"/>
    <w:rsid w:val="005B73DF"/>
    <w:rsid w:val="005C3734"/>
    <w:rsid w:val="005C3EEE"/>
    <w:rsid w:val="005C6D44"/>
    <w:rsid w:val="005D42F1"/>
    <w:rsid w:val="005D4399"/>
    <w:rsid w:val="005D7F11"/>
    <w:rsid w:val="005D7F77"/>
    <w:rsid w:val="005E0509"/>
    <w:rsid w:val="005E072A"/>
    <w:rsid w:val="005E14D1"/>
    <w:rsid w:val="005E70B6"/>
    <w:rsid w:val="005F3E62"/>
    <w:rsid w:val="00600612"/>
    <w:rsid w:val="00604B5F"/>
    <w:rsid w:val="00617C8D"/>
    <w:rsid w:val="00622A5E"/>
    <w:rsid w:val="006242C3"/>
    <w:rsid w:val="0062588C"/>
    <w:rsid w:val="00626C39"/>
    <w:rsid w:val="006341BD"/>
    <w:rsid w:val="0064302C"/>
    <w:rsid w:val="006749AA"/>
    <w:rsid w:val="00680A43"/>
    <w:rsid w:val="0068171F"/>
    <w:rsid w:val="00692A71"/>
    <w:rsid w:val="006A1ED3"/>
    <w:rsid w:val="006A29BF"/>
    <w:rsid w:val="006A629C"/>
    <w:rsid w:val="006A7703"/>
    <w:rsid w:val="006A798D"/>
    <w:rsid w:val="006B415A"/>
    <w:rsid w:val="006C0471"/>
    <w:rsid w:val="006C2AA3"/>
    <w:rsid w:val="006C2CEC"/>
    <w:rsid w:val="006C376C"/>
    <w:rsid w:val="006D295B"/>
    <w:rsid w:val="006D399B"/>
    <w:rsid w:val="006D520B"/>
    <w:rsid w:val="006E14A4"/>
    <w:rsid w:val="006E35CF"/>
    <w:rsid w:val="006E792C"/>
    <w:rsid w:val="006F71B5"/>
    <w:rsid w:val="00710649"/>
    <w:rsid w:val="007236F3"/>
    <w:rsid w:val="00733270"/>
    <w:rsid w:val="007337F9"/>
    <w:rsid w:val="007350CD"/>
    <w:rsid w:val="00747C94"/>
    <w:rsid w:val="007557A7"/>
    <w:rsid w:val="0077782C"/>
    <w:rsid w:val="00786D05"/>
    <w:rsid w:val="00792415"/>
    <w:rsid w:val="007A51AA"/>
    <w:rsid w:val="007B2437"/>
    <w:rsid w:val="007C3F65"/>
    <w:rsid w:val="007C4772"/>
    <w:rsid w:val="007E388F"/>
    <w:rsid w:val="007E48FE"/>
    <w:rsid w:val="007E5A78"/>
    <w:rsid w:val="007E6EC8"/>
    <w:rsid w:val="007F25B4"/>
    <w:rsid w:val="007F4711"/>
    <w:rsid w:val="007F7E0E"/>
    <w:rsid w:val="0080110C"/>
    <w:rsid w:val="0080153A"/>
    <w:rsid w:val="00805E79"/>
    <w:rsid w:val="0081119E"/>
    <w:rsid w:val="0081232F"/>
    <w:rsid w:val="008128A5"/>
    <w:rsid w:val="008338B8"/>
    <w:rsid w:val="008352C1"/>
    <w:rsid w:val="00842A4C"/>
    <w:rsid w:val="00847CA2"/>
    <w:rsid w:val="00851C24"/>
    <w:rsid w:val="008546A0"/>
    <w:rsid w:val="00871C00"/>
    <w:rsid w:val="00874386"/>
    <w:rsid w:val="00876B75"/>
    <w:rsid w:val="00877875"/>
    <w:rsid w:val="008806B5"/>
    <w:rsid w:val="00885F95"/>
    <w:rsid w:val="008A1E61"/>
    <w:rsid w:val="008A365B"/>
    <w:rsid w:val="008C0130"/>
    <w:rsid w:val="008C1A04"/>
    <w:rsid w:val="008E075E"/>
    <w:rsid w:val="008E2EA8"/>
    <w:rsid w:val="008E7544"/>
    <w:rsid w:val="008F3C3F"/>
    <w:rsid w:val="008F483D"/>
    <w:rsid w:val="00907F6C"/>
    <w:rsid w:val="00911131"/>
    <w:rsid w:val="00930686"/>
    <w:rsid w:val="00932349"/>
    <w:rsid w:val="0093268F"/>
    <w:rsid w:val="009420A3"/>
    <w:rsid w:val="009428AA"/>
    <w:rsid w:val="00972BF2"/>
    <w:rsid w:val="0097461D"/>
    <w:rsid w:val="00985239"/>
    <w:rsid w:val="00985841"/>
    <w:rsid w:val="009A03D7"/>
    <w:rsid w:val="009A47D9"/>
    <w:rsid w:val="009A7771"/>
    <w:rsid w:val="009B4799"/>
    <w:rsid w:val="009B7FBD"/>
    <w:rsid w:val="009C2765"/>
    <w:rsid w:val="009D3392"/>
    <w:rsid w:val="009F67ED"/>
    <w:rsid w:val="009F6BCC"/>
    <w:rsid w:val="00A01D9F"/>
    <w:rsid w:val="00A03BC4"/>
    <w:rsid w:val="00A072B5"/>
    <w:rsid w:val="00A20F01"/>
    <w:rsid w:val="00A271FC"/>
    <w:rsid w:val="00A37352"/>
    <w:rsid w:val="00A41148"/>
    <w:rsid w:val="00A653D8"/>
    <w:rsid w:val="00A67DE9"/>
    <w:rsid w:val="00A73A02"/>
    <w:rsid w:val="00A76FCD"/>
    <w:rsid w:val="00A83636"/>
    <w:rsid w:val="00A84B60"/>
    <w:rsid w:val="00AA0D5F"/>
    <w:rsid w:val="00AA19FD"/>
    <w:rsid w:val="00AB08DE"/>
    <w:rsid w:val="00AB0E06"/>
    <w:rsid w:val="00AB22FB"/>
    <w:rsid w:val="00AB51D6"/>
    <w:rsid w:val="00AB7DC5"/>
    <w:rsid w:val="00AC2DEF"/>
    <w:rsid w:val="00AD14DF"/>
    <w:rsid w:val="00AE0E46"/>
    <w:rsid w:val="00AE2E35"/>
    <w:rsid w:val="00AF24E8"/>
    <w:rsid w:val="00AF2DD5"/>
    <w:rsid w:val="00B032F6"/>
    <w:rsid w:val="00B056CC"/>
    <w:rsid w:val="00B10339"/>
    <w:rsid w:val="00B265B4"/>
    <w:rsid w:val="00B272BD"/>
    <w:rsid w:val="00B30B04"/>
    <w:rsid w:val="00B3230A"/>
    <w:rsid w:val="00B36777"/>
    <w:rsid w:val="00B4052E"/>
    <w:rsid w:val="00B43046"/>
    <w:rsid w:val="00B45A16"/>
    <w:rsid w:val="00B50FF7"/>
    <w:rsid w:val="00B5372A"/>
    <w:rsid w:val="00B543CD"/>
    <w:rsid w:val="00B6414E"/>
    <w:rsid w:val="00B84C77"/>
    <w:rsid w:val="00B974A4"/>
    <w:rsid w:val="00BC26FF"/>
    <w:rsid w:val="00BC3594"/>
    <w:rsid w:val="00BE377B"/>
    <w:rsid w:val="00BE3987"/>
    <w:rsid w:val="00BF53BE"/>
    <w:rsid w:val="00BF5EA8"/>
    <w:rsid w:val="00BF6F6B"/>
    <w:rsid w:val="00C039E0"/>
    <w:rsid w:val="00C057EB"/>
    <w:rsid w:val="00C13E5F"/>
    <w:rsid w:val="00C159F2"/>
    <w:rsid w:val="00C2392C"/>
    <w:rsid w:val="00C3161F"/>
    <w:rsid w:val="00C3728C"/>
    <w:rsid w:val="00C40622"/>
    <w:rsid w:val="00C4554A"/>
    <w:rsid w:val="00C56829"/>
    <w:rsid w:val="00C86CAC"/>
    <w:rsid w:val="00C87C85"/>
    <w:rsid w:val="00CA65A4"/>
    <w:rsid w:val="00CB6B68"/>
    <w:rsid w:val="00CD3F95"/>
    <w:rsid w:val="00D05406"/>
    <w:rsid w:val="00D1106F"/>
    <w:rsid w:val="00D206A5"/>
    <w:rsid w:val="00D25A7E"/>
    <w:rsid w:val="00D2772A"/>
    <w:rsid w:val="00D409C9"/>
    <w:rsid w:val="00D6372E"/>
    <w:rsid w:val="00D65CEE"/>
    <w:rsid w:val="00D76C18"/>
    <w:rsid w:val="00D8670D"/>
    <w:rsid w:val="00DA7AC0"/>
    <w:rsid w:val="00DB04FD"/>
    <w:rsid w:val="00DB394A"/>
    <w:rsid w:val="00DB41D0"/>
    <w:rsid w:val="00DC1988"/>
    <w:rsid w:val="00DD0AC5"/>
    <w:rsid w:val="00DD1F21"/>
    <w:rsid w:val="00DE127F"/>
    <w:rsid w:val="00DF5DEF"/>
    <w:rsid w:val="00E239AE"/>
    <w:rsid w:val="00E25351"/>
    <w:rsid w:val="00E326E7"/>
    <w:rsid w:val="00E347EA"/>
    <w:rsid w:val="00E507EB"/>
    <w:rsid w:val="00E57B51"/>
    <w:rsid w:val="00E72CD4"/>
    <w:rsid w:val="00E7554B"/>
    <w:rsid w:val="00E801AA"/>
    <w:rsid w:val="00E833F5"/>
    <w:rsid w:val="00EB3628"/>
    <w:rsid w:val="00EB71B6"/>
    <w:rsid w:val="00EC7A31"/>
    <w:rsid w:val="00EE6416"/>
    <w:rsid w:val="00EE6C8A"/>
    <w:rsid w:val="00EF6675"/>
    <w:rsid w:val="00EF7B34"/>
    <w:rsid w:val="00F04048"/>
    <w:rsid w:val="00F10B0B"/>
    <w:rsid w:val="00F10D62"/>
    <w:rsid w:val="00F15D91"/>
    <w:rsid w:val="00F17E1C"/>
    <w:rsid w:val="00F26F63"/>
    <w:rsid w:val="00F30ACC"/>
    <w:rsid w:val="00F33F2C"/>
    <w:rsid w:val="00F34E4D"/>
    <w:rsid w:val="00F45767"/>
    <w:rsid w:val="00F470EF"/>
    <w:rsid w:val="00F513BA"/>
    <w:rsid w:val="00F542A1"/>
    <w:rsid w:val="00F54680"/>
    <w:rsid w:val="00F62173"/>
    <w:rsid w:val="00F806EF"/>
    <w:rsid w:val="00F87995"/>
    <w:rsid w:val="00F90C78"/>
    <w:rsid w:val="00F9110A"/>
    <w:rsid w:val="00F91446"/>
    <w:rsid w:val="00F91E06"/>
    <w:rsid w:val="00F92F9A"/>
    <w:rsid w:val="00F966A7"/>
    <w:rsid w:val="00FA1EFB"/>
    <w:rsid w:val="00FA1FB9"/>
    <w:rsid w:val="00FA471D"/>
    <w:rsid w:val="00FA7D55"/>
    <w:rsid w:val="00FB3A65"/>
    <w:rsid w:val="00FB6D6B"/>
    <w:rsid w:val="00FB71CB"/>
    <w:rsid w:val="00FC2A11"/>
    <w:rsid w:val="00FD549A"/>
    <w:rsid w:val="00FF2653"/>
    <w:rsid w:val="00FF3FDE"/>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C62"/>
  <w15:chartTrackingRefBased/>
  <w15:docId w15:val="{DBBD955E-775B-42F5-9F30-04ADEC92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4A5E43"/>
    <w:pPr>
      <w:spacing w:before="100" w:beforeAutospacing="1" w:after="100" w:afterAutospacing="1" w:line="240" w:lineRule="auto"/>
    </w:pPr>
    <w:rPr>
      <w:rFonts w:ascii="Times New Roman" w:eastAsia="Calibri"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2422">
      <w:bodyDiv w:val="1"/>
      <w:marLeft w:val="0"/>
      <w:marRight w:val="0"/>
      <w:marTop w:val="0"/>
      <w:marBottom w:val="0"/>
      <w:divBdr>
        <w:top w:val="none" w:sz="0" w:space="0" w:color="auto"/>
        <w:left w:val="none" w:sz="0" w:space="0" w:color="auto"/>
        <w:bottom w:val="none" w:sz="0" w:space="0" w:color="auto"/>
        <w:right w:val="none" w:sz="0" w:space="0" w:color="auto"/>
      </w:divBdr>
    </w:div>
    <w:div w:id="1302808451">
      <w:bodyDiv w:val="1"/>
      <w:marLeft w:val="0"/>
      <w:marRight w:val="0"/>
      <w:marTop w:val="0"/>
      <w:marBottom w:val="0"/>
      <w:divBdr>
        <w:top w:val="none" w:sz="0" w:space="0" w:color="auto"/>
        <w:left w:val="none" w:sz="0" w:space="0" w:color="auto"/>
        <w:bottom w:val="none" w:sz="0" w:space="0" w:color="auto"/>
        <w:right w:val="none" w:sz="0" w:space="0" w:color="auto"/>
      </w:divBdr>
    </w:div>
    <w:div w:id="200481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DC594-7FA5-4FB8-9B33-213CCA8A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6473</Words>
  <Characters>36901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Prophy</dc:creator>
  <cp:keywords/>
  <dc:description/>
  <cp:lastModifiedBy>Lazarus Rakgwale</cp:lastModifiedBy>
  <cp:revision>2</cp:revision>
  <cp:lastPrinted>2021-03-30T10:01:00Z</cp:lastPrinted>
  <dcterms:created xsi:type="dcterms:W3CDTF">2022-02-15T08:25:00Z</dcterms:created>
  <dcterms:modified xsi:type="dcterms:W3CDTF">2022-02-15T08:25:00Z</dcterms:modified>
</cp:coreProperties>
</file>