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F72" w:rsidRDefault="00CC3F72" w:rsidP="00CC3F72">
      <w:pPr>
        <w:spacing w:line="360" w:lineRule="auto"/>
        <w:ind w:left="292" w:hangingChars="127" w:hanging="292"/>
        <w:jc w:val="center"/>
        <w:rPr>
          <w:bCs/>
          <w:color w:val="1D1C1D"/>
          <w:sz w:val="23"/>
          <w:szCs w:val="23"/>
          <w:shd w:val="clear" w:color="auto" w:fill="F8F8F8"/>
        </w:rPr>
      </w:pPr>
      <w:r>
        <w:rPr>
          <w:bCs/>
          <w:color w:val="1D1C1D"/>
          <w:sz w:val="23"/>
          <w:szCs w:val="23"/>
          <w:shd w:val="clear" w:color="auto" w:fill="F8F8F8"/>
        </w:rPr>
        <w:t>Editorial note: Certain information has been redacted from this judgment in compliance with the law.</w:t>
      </w:r>
    </w:p>
    <w:p w:rsidR="00CC3F72" w:rsidRDefault="00CC3F72" w:rsidP="00CC3F72">
      <w:pPr>
        <w:jc w:val="center"/>
        <w:rPr>
          <w:b/>
          <w:u w:val="none"/>
          <w:lang w:val="en-ZA"/>
        </w:rPr>
      </w:pPr>
      <w:bookmarkStart w:id="0" w:name="_GoBack"/>
      <w:bookmarkEnd w:id="0"/>
    </w:p>
    <w:p w:rsidR="00F3309A" w:rsidRPr="006E2081" w:rsidRDefault="00F3309A" w:rsidP="00CC3F72">
      <w:pPr>
        <w:jc w:val="center"/>
        <w:rPr>
          <w:b/>
          <w:u w:val="none"/>
          <w:lang w:val="en-ZA"/>
        </w:rPr>
      </w:pPr>
      <w:r w:rsidRPr="006E2081">
        <w:rPr>
          <w:b/>
          <w:u w:val="none"/>
          <w:lang w:val="en-ZA"/>
        </w:rPr>
        <w:t>REPUBLIC OF SOUTH AFRICA</w:t>
      </w:r>
    </w:p>
    <w:p w:rsidR="00F3309A" w:rsidRPr="00F3610A" w:rsidRDefault="00F3309A" w:rsidP="00F3309A">
      <w:pPr>
        <w:jc w:val="center"/>
        <w:rPr>
          <w:b/>
          <w:u w:val="none"/>
          <w:lang w:val="en-ZA"/>
        </w:rPr>
      </w:pPr>
      <w:r>
        <w:rPr>
          <w:u w:val="none"/>
          <w:lang w:val="en-US"/>
        </w:rPr>
        <w:t xml:space="preserve">          </w:t>
      </w:r>
      <w:r>
        <w:rPr>
          <w:noProof/>
          <w:u w:val="none"/>
          <w:lang w:val="en-US" w:eastAsia="en-US"/>
        </w:rPr>
        <w:drawing>
          <wp:inline distT="0" distB="0" distL="0" distR="0" wp14:anchorId="4576620B" wp14:editId="699C162A">
            <wp:extent cx="1441450" cy="1441450"/>
            <wp:effectExtent l="0" t="0" r="6350" b="6350"/>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41450" cy="1441450"/>
                    </a:xfrm>
                    <a:prstGeom prst="rect">
                      <a:avLst/>
                    </a:prstGeom>
                    <a:noFill/>
                    <a:ln>
                      <a:noFill/>
                    </a:ln>
                  </pic:spPr>
                </pic:pic>
              </a:graphicData>
            </a:graphic>
          </wp:inline>
        </w:drawing>
      </w:r>
      <w:r>
        <w:rPr>
          <w:b/>
          <w:noProof/>
          <w:u w:val="none"/>
          <w:lang w:val="en-US" w:eastAsia="en-US"/>
        </w:rPr>
        <mc:AlternateContent>
          <mc:Choice Requires="wpc">
            <w:drawing>
              <wp:inline distT="0" distB="0" distL="0" distR="0" wp14:anchorId="240B2A38" wp14:editId="5B5F5B77">
                <wp:extent cx="673100" cy="863600"/>
                <wp:effectExtent l="635" t="3175" r="2540" b="0"/>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group w14:anchorId="30DD16CB" id="Canvas 3" o:spid="_x0000_s1026" editas="canvas" style="width:53pt;height:68pt;mso-position-horizontal-relative:char;mso-position-vertical-relative:line" coordsize="6731,8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G8cvMPbAAAABQEAAA8AAABkcnMv&#10;ZG93bnJldi54bWxMj0FLw0AQhe+C/2EZwYu0m1oNJc2miCCI4MFWocdNdsxGd2dDdtPGf+/US70M&#10;7/GGN9+Um8k7ccAhdoEULOYZCKQmmI5aBe+7p9kKREyajHaBUMEPRthUlxelLkw40hsetqkVXEKx&#10;0ApsSn0hZWwseh3noUfi7DMMXie2QyvNoI9c7p28zbJcet0RX7C6x0eLzfd29Apemvzma1GPe796&#10;/bDLe7d/Trs7pa6vpoc1iIRTOi/DCZ/RoWKmOoxkonAK+JH0N09ZlrOtWSxZyKqU/+mrXwAAAP//&#10;AwBQSwECLQAUAAYACAAAACEAtoM4kv4AAADhAQAAEwAAAAAAAAAAAAAAAAAAAAAAW0NvbnRlbnRf&#10;VHlwZXNdLnhtbFBLAQItABQABgAIAAAAIQA4/SH/1gAAAJQBAAALAAAAAAAAAAAAAAAAAC8BAABf&#10;cmVscy8ucmVsc1BLAQItABQABgAIAAAAIQBh8CCLFAEAAD4CAAAOAAAAAAAAAAAAAAAAAC4CAABk&#10;cnMvZTJvRG9jLnhtbFBLAQItABQABgAIAAAAIQBvHLzD2wAAAAU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31;height:8636;visibility:visible;mso-wrap-style:square">
                  <v:fill o:detectmouseclick="t"/>
                  <v:path o:connecttype="none"/>
                </v:shape>
                <w10:anchorlock/>
              </v:group>
            </w:pict>
          </mc:Fallback>
        </mc:AlternateContent>
      </w:r>
    </w:p>
    <w:p w:rsidR="00F3309A" w:rsidRPr="006E2081" w:rsidRDefault="00F3309A" w:rsidP="00F3309A">
      <w:pPr>
        <w:jc w:val="center"/>
        <w:rPr>
          <w:b/>
          <w:u w:val="none"/>
          <w:lang w:val="en-ZA"/>
        </w:rPr>
      </w:pPr>
      <w:r w:rsidRPr="006E2081">
        <w:rPr>
          <w:b/>
          <w:u w:val="none"/>
          <w:lang w:val="en-ZA"/>
        </w:rPr>
        <w:t xml:space="preserve">IN THE HIGH COURT OF </w:t>
      </w:r>
      <w:smartTag w:uri="urn:schemas-microsoft-com:office:smarttags" w:element="place">
        <w:smartTag w:uri="urn:schemas-microsoft-com:office:smarttags" w:element="country-region">
          <w:r w:rsidRPr="006E2081">
            <w:rPr>
              <w:b/>
              <w:u w:val="none"/>
              <w:lang w:val="en-ZA"/>
            </w:rPr>
            <w:t>SOUTH AFRICA</w:t>
          </w:r>
        </w:smartTag>
      </w:smartTag>
      <w:r w:rsidRPr="006E2081">
        <w:rPr>
          <w:b/>
          <w:u w:val="none"/>
          <w:lang w:val="en-ZA"/>
        </w:rPr>
        <w:t xml:space="preserve">, </w:t>
      </w:r>
    </w:p>
    <w:p w:rsidR="00F3309A" w:rsidRPr="006E2081" w:rsidRDefault="00F3309A" w:rsidP="00F3309A">
      <w:pPr>
        <w:jc w:val="center"/>
        <w:rPr>
          <w:b/>
          <w:u w:val="none"/>
          <w:lang w:val="en-ZA"/>
        </w:rPr>
      </w:pPr>
      <w:r w:rsidRPr="006E2081">
        <w:rPr>
          <w:b/>
          <w:u w:val="none"/>
          <w:lang w:val="en-ZA"/>
        </w:rPr>
        <w:t xml:space="preserve">GAUTENG LOCAL DIVISION, </w:t>
      </w:r>
      <w:smartTag w:uri="urn:schemas-microsoft-com:office:smarttags" w:element="City">
        <w:smartTag w:uri="urn:schemas-microsoft-com:office:smarttags" w:element="place">
          <w:r w:rsidRPr="006E2081">
            <w:rPr>
              <w:b/>
              <w:u w:val="none"/>
              <w:lang w:val="en-ZA"/>
            </w:rPr>
            <w:t>JOHANNESBURG</w:t>
          </w:r>
        </w:smartTag>
      </w:smartTag>
    </w:p>
    <w:p w:rsidR="00F3309A" w:rsidRPr="006E2081" w:rsidRDefault="00F3309A" w:rsidP="00F3309A">
      <w:pPr>
        <w:jc w:val="center"/>
        <w:rPr>
          <w:b/>
          <w:u w:val="none"/>
          <w:lang w:val="en-ZA"/>
        </w:rPr>
      </w:pPr>
    </w:p>
    <w:p w:rsidR="00F3309A" w:rsidRDefault="00F3309A" w:rsidP="00F3309A">
      <w:pPr>
        <w:rPr>
          <w:b/>
          <w:u w:val="none"/>
          <w:lang w:val="en-ZA"/>
        </w:rPr>
      </w:pPr>
    </w:p>
    <w:p w:rsidR="00E42433" w:rsidRPr="006E2081" w:rsidRDefault="00E42433" w:rsidP="00F3309A">
      <w:pPr>
        <w:rPr>
          <w:b/>
          <w:u w:val="none"/>
          <w:lang w:val="en-ZA"/>
        </w:rPr>
      </w:pPr>
    </w:p>
    <w:p w:rsidR="00F3309A" w:rsidRPr="00F3610A" w:rsidRDefault="00F3309A" w:rsidP="00F3309A">
      <w:pPr>
        <w:jc w:val="center"/>
        <w:rPr>
          <w:b/>
          <w:u w:val="none"/>
          <w:lang w:val="en-ZA"/>
        </w:rPr>
      </w:pPr>
      <w:r>
        <w:rPr>
          <w:b/>
          <w:u w:val="none"/>
          <w:lang w:val="en-ZA"/>
        </w:rPr>
        <w:t xml:space="preserve">                                                                                CASE NO:</w:t>
      </w:r>
      <w:r>
        <w:rPr>
          <w:noProof/>
          <w:lang w:val="en-US" w:eastAsia="en-US"/>
        </w:rPr>
        <mc:AlternateContent>
          <mc:Choice Requires="wps">
            <w:drawing>
              <wp:anchor distT="0" distB="0" distL="114300" distR="114300" simplePos="0" relativeHeight="251659264" behindDoc="0" locked="0" layoutInCell="1" allowOverlap="1" wp14:anchorId="7444DC1D" wp14:editId="10BD365B">
                <wp:simplePos x="0" y="0"/>
                <wp:positionH relativeFrom="column">
                  <wp:posOffset>0</wp:posOffset>
                </wp:positionH>
                <wp:positionV relativeFrom="paragraph">
                  <wp:posOffset>154940</wp:posOffset>
                </wp:positionV>
                <wp:extent cx="3314700" cy="1371600"/>
                <wp:effectExtent l="9525" t="11430" r="952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rsidR="00145FE9" w:rsidRPr="00913F95" w:rsidRDefault="00145FE9" w:rsidP="00F3309A">
                            <w:pPr>
                              <w:jc w:val="center"/>
                              <w:rPr>
                                <w:rFonts w:ascii="Century Gothic" w:hAnsi="Century Gothic"/>
                                <w:b/>
                                <w:sz w:val="20"/>
                                <w:szCs w:val="20"/>
                              </w:rPr>
                            </w:pPr>
                          </w:p>
                          <w:p w:rsidR="00145FE9" w:rsidRDefault="00145FE9" w:rsidP="00F3309A">
                            <w:pPr>
                              <w:numPr>
                                <w:ilvl w:val="0"/>
                                <w:numId w:val="1"/>
                              </w:numPr>
                              <w:rPr>
                                <w:rFonts w:ascii="Century Gothic" w:hAnsi="Century Gothic"/>
                                <w:sz w:val="20"/>
                                <w:szCs w:val="20"/>
                              </w:rPr>
                            </w:pPr>
                            <w:r w:rsidRPr="00913F95">
                              <w:rPr>
                                <w:rFonts w:ascii="Century Gothic" w:hAnsi="Century Gothic"/>
                                <w:sz w:val="20"/>
                                <w:szCs w:val="20"/>
                              </w:rPr>
                              <w:t xml:space="preserve">REPORTABLE: </w:t>
                            </w:r>
                            <w:r>
                              <w:rPr>
                                <w:rFonts w:ascii="Century Gothic" w:hAnsi="Century Gothic"/>
                                <w:sz w:val="20"/>
                                <w:szCs w:val="20"/>
                              </w:rPr>
                              <w:t>NO</w:t>
                            </w:r>
                          </w:p>
                          <w:p w:rsidR="00145FE9" w:rsidRPr="00913F95" w:rsidRDefault="00145FE9" w:rsidP="00F3309A">
                            <w:pPr>
                              <w:numPr>
                                <w:ilvl w:val="0"/>
                                <w:numId w:val="1"/>
                              </w:numPr>
                              <w:rPr>
                                <w:rFonts w:ascii="Century Gothic" w:hAnsi="Century Gothic"/>
                                <w:sz w:val="20"/>
                                <w:szCs w:val="20"/>
                              </w:rPr>
                            </w:pPr>
                            <w:r w:rsidRPr="00913F95">
                              <w:rPr>
                                <w:rFonts w:ascii="Century Gothic" w:hAnsi="Century Gothic"/>
                                <w:sz w:val="20"/>
                                <w:szCs w:val="20"/>
                              </w:rPr>
                              <w:t>OF INTEREST TO OTHER JUDGES: NO</w:t>
                            </w:r>
                          </w:p>
                          <w:p w:rsidR="00145FE9" w:rsidRPr="00913F95" w:rsidRDefault="00145FE9" w:rsidP="00F3309A">
                            <w:pPr>
                              <w:ind w:left="900"/>
                              <w:rPr>
                                <w:rFonts w:ascii="Century Gothic" w:hAnsi="Century Gothic"/>
                                <w:sz w:val="20"/>
                                <w:szCs w:val="20"/>
                              </w:rPr>
                            </w:pPr>
                          </w:p>
                          <w:p w:rsidR="00145FE9" w:rsidRDefault="00145FE9" w:rsidP="00F3309A">
                            <w:pPr>
                              <w:rPr>
                                <w:rFonts w:ascii="Century Gothic" w:hAnsi="Century Gothic"/>
                                <w:b/>
                                <w:sz w:val="18"/>
                                <w:szCs w:val="18"/>
                              </w:rPr>
                            </w:pPr>
                          </w:p>
                          <w:p w:rsidR="00145FE9" w:rsidRPr="00084341" w:rsidRDefault="0067276A" w:rsidP="00D1567A">
                            <w:pPr>
                              <w:ind w:left="900"/>
                              <w:rPr>
                                <w:rFonts w:ascii="Century Gothic" w:hAnsi="Century Gothic"/>
                                <w:b/>
                                <w:sz w:val="18"/>
                                <w:szCs w:val="18"/>
                                <w:u w:val="none"/>
                              </w:rPr>
                            </w:pPr>
                            <w:r>
                              <w:rPr>
                                <w:rFonts w:ascii="Century Gothic" w:hAnsi="Century Gothic"/>
                                <w:b/>
                                <w:sz w:val="18"/>
                                <w:szCs w:val="18"/>
                                <w:u w:val="none"/>
                              </w:rPr>
                              <w:t>4</w:t>
                            </w:r>
                            <w:r w:rsidR="00D1567A">
                              <w:rPr>
                                <w:rFonts w:ascii="Century Gothic" w:hAnsi="Century Gothic"/>
                                <w:b/>
                                <w:sz w:val="18"/>
                                <w:szCs w:val="18"/>
                                <w:u w:val="none"/>
                              </w:rPr>
                              <w:t xml:space="preserve"> January </w:t>
                            </w:r>
                            <w:r w:rsidR="00D93737">
                              <w:rPr>
                                <w:rFonts w:ascii="Century Gothic" w:hAnsi="Century Gothic"/>
                                <w:b/>
                                <w:sz w:val="18"/>
                                <w:szCs w:val="18"/>
                                <w:u w:val="none"/>
                              </w:rPr>
                              <w:t>2022</w:t>
                            </w:r>
                            <w:r w:rsidR="00145FE9" w:rsidRPr="00084341">
                              <w:rPr>
                                <w:rFonts w:ascii="Century Gothic" w:hAnsi="Century Gothic"/>
                                <w:b/>
                                <w:sz w:val="18"/>
                                <w:szCs w:val="18"/>
                                <w:u w:val="none"/>
                              </w:rPr>
                              <w:tab/>
                              <w:t>………………………...</w:t>
                            </w:r>
                          </w:p>
                          <w:p w:rsidR="00145FE9" w:rsidRPr="00084341" w:rsidRDefault="00145FE9" w:rsidP="00F3309A">
                            <w:pPr>
                              <w:rPr>
                                <w:rFonts w:ascii="Century Gothic" w:hAnsi="Century Gothic"/>
                                <w:sz w:val="18"/>
                                <w:szCs w:val="18"/>
                                <w:u w:val="none"/>
                              </w:rPr>
                            </w:pPr>
                            <w:r w:rsidRPr="00084341">
                              <w:rPr>
                                <w:rFonts w:ascii="Century Gothic" w:hAnsi="Century Gothic"/>
                                <w:sz w:val="18"/>
                                <w:szCs w:val="18"/>
                                <w:u w:val="none"/>
                              </w:rPr>
                              <w:t xml:space="preserve">                   DATE</w:t>
                            </w:r>
                            <w:r w:rsidRPr="00084341">
                              <w:rPr>
                                <w:rFonts w:ascii="Century Gothic" w:hAnsi="Century Gothic"/>
                                <w:sz w:val="18"/>
                                <w:szCs w:val="18"/>
                                <w:u w:val="none"/>
                              </w:rPr>
                              <w:tab/>
                            </w:r>
                            <w:r w:rsidRPr="00084341">
                              <w:rPr>
                                <w:rFonts w:ascii="Century Gothic" w:hAnsi="Century Gothic"/>
                                <w:sz w:val="18"/>
                                <w:szCs w:val="18"/>
                                <w:u w:val="none"/>
                              </w:rPr>
                              <w:tab/>
                            </w:r>
                            <w:r w:rsidRPr="00084341">
                              <w:rPr>
                                <w:rFonts w:ascii="Century Gothic" w:hAnsi="Century Gothic"/>
                                <w:sz w:val="18"/>
                                <w:szCs w:val="18"/>
                                <w:u w:val="none"/>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type w14:anchorId="7444DC1D" id="_x0000_t202" coordsize="21600,21600" o:spt="202" path="m,l,21600r21600,l21600,xe">
                <v:stroke joinstyle="miter"/>
                <v:path gradientshapeok="t" o:connecttype="rect"/>
              </v:shapetype>
              <v:shape id="Text Box 2" o:spid="_x0000_s1026" type="#_x0000_t202" style="position:absolute;left:0;text-align:left;margin-left:0;margin-top:12.2pt;width:261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eVKQIAAFEEAAAOAAAAZHJzL2Uyb0RvYy54bWysVNtu2zAMfR+wfxD0vviSpBcjTtGlyzCg&#10;uwDtPkCWZVuYLGqSEjv7+lJymma3l2F+EEiROiQPSa9uxl6RvbBOgi5pNkspEZpDLXVb0q+P2zdX&#10;lDjPdM0UaFHSg3D0Zv361WowhcihA1ULSxBEu2IwJe28N0WSON6JnrkZGKHR2IDtmUfVtklt2YDo&#10;vUryNL1IBrC1scCFc3h7NxnpOuI3jeD+c9M44YkqKebm42njWYUzWa9Y0VpmOsmPabB/yKJnUmPQ&#10;E9Qd84zsrPwNqpfcgoPGzzj0CTSN5CLWgNVk6S/VPHTMiFgLkuPMiSb3/2D5p/0XS2Rd0pwSzXps&#10;0aMYPXkLI8kDO4NxBTo9GHTzI15jl2OlztwD/+aIhk3HdCturYWhE6zG7LLwMjl7OuG4AFINH6HG&#10;MGznIQKNje0DdUgGQXTs0uHUmZAKx8v5PFtcpmjiaMvml9kFKiEGK56fG+v8ewE9CUJJLbY+wrP9&#10;vfOT67NLiOZAyXorlYqKbauNsmTPcEy28Tui/+SmNBlKer3MlxMDf4VI4/cniF56nHcl+5JenZxY&#10;EXh7p2tMkxWeSTXJWJ3SRyIDdxOLfqxGdAzsVlAfkFIL01zjHqLQgf1ByYAzXVL3fcesoER90NiW&#10;62yxCEsQlcXyMkfFnluqcwvTHKFK6imZxI2fFmdnrGw7jDQNgoZbbGUjI8kvWR3zxrmNbTruWFiM&#10;cz16vfwJ1k8AAAD//wMAUEsDBBQABgAIAAAAIQCfSzyt3AAAAAcBAAAPAAAAZHJzL2Rvd25yZXYu&#10;eG1sTI/BTsMwEETvSPyDtUhcEHUIoZQQp0JIILhBW8HVjbdJhL0OtpuGv2d7guPMrGbeVsvJWTFi&#10;iL0nBVezDARS401PrYLN+ulyASImTUZbT6jgByMs69OTSpfGH+gdx1VqBZdQLLWCLqWhlDI2HTod&#10;Z35A4mzng9OJZWilCfrA5c7KPMvm0umeeKHTAz522Hyt9k7BongZP+Pr9dtHM9/Zu3RxOz5/B6XO&#10;z6aHexAJp/R3DEd8RoeambZ+TyYKq4AfSQryogDB6U2es7E9GlkBsq7kf/76FwAA//8DAFBLAQIt&#10;ABQABgAIAAAAIQC2gziS/gAAAOEBAAATAAAAAAAAAAAAAAAAAAAAAABbQ29udGVudF9UeXBlc10u&#10;eG1sUEsBAi0AFAAGAAgAAAAhADj9If/WAAAAlAEAAAsAAAAAAAAAAAAAAAAALwEAAF9yZWxzLy5y&#10;ZWxzUEsBAi0AFAAGAAgAAAAhAA8iF5UpAgAAUQQAAA4AAAAAAAAAAAAAAAAALgIAAGRycy9lMm9E&#10;b2MueG1sUEsBAi0AFAAGAAgAAAAhAJ9LPK3cAAAABwEAAA8AAAAAAAAAAAAAAAAAgwQAAGRycy9k&#10;b3ducmV2LnhtbFBLBQYAAAAABAAEAPMAAACMBQAAAAA=&#10;">
                <v:textbox>
                  <w:txbxContent>
                    <w:p w:rsidR="00145FE9" w:rsidRPr="00913F95" w:rsidRDefault="00145FE9" w:rsidP="00F3309A">
                      <w:pPr>
                        <w:jc w:val="center"/>
                        <w:rPr>
                          <w:rFonts w:ascii="Century Gothic" w:hAnsi="Century Gothic"/>
                          <w:b/>
                          <w:sz w:val="20"/>
                          <w:szCs w:val="20"/>
                        </w:rPr>
                      </w:pPr>
                    </w:p>
                    <w:p w:rsidR="00145FE9" w:rsidRDefault="00145FE9" w:rsidP="00F3309A">
                      <w:pPr>
                        <w:numPr>
                          <w:ilvl w:val="0"/>
                          <w:numId w:val="1"/>
                        </w:numPr>
                        <w:rPr>
                          <w:rFonts w:ascii="Century Gothic" w:hAnsi="Century Gothic"/>
                          <w:sz w:val="20"/>
                          <w:szCs w:val="20"/>
                        </w:rPr>
                      </w:pPr>
                      <w:r w:rsidRPr="00913F95">
                        <w:rPr>
                          <w:rFonts w:ascii="Century Gothic" w:hAnsi="Century Gothic"/>
                          <w:sz w:val="20"/>
                          <w:szCs w:val="20"/>
                        </w:rPr>
                        <w:t xml:space="preserve">REPORTABLE: </w:t>
                      </w:r>
                      <w:r>
                        <w:rPr>
                          <w:rFonts w:ascii="Century Gothic" w:hAnsi="Century Gothic"/>
                          <w:sz w:val="20"/>
                          <w:szCs w:val="20"/>
                        </w:rPr>
                        <w:t>NO</w:t>
                      </w:r>
                    </w:p>
                    <w:p w:rsidR="00145FE9" w:rsidRPr="00913F95" w:rsidRDefault="00145FE9" w:rsidP="00F3309A">
                      <w:pPr>
                        <w:numPr>
                          <w:ilvl w:val="0"/>
                          <w:numId w:val="1"/>
                        </w:numPr>
                        <w:rPr>
                          <w:rFonts w:ascii="Century Gothic" w:hAnsi="Century Gothic"/>
                          <w:sz w:val="20"/>
                          <w:szCs w:val="20"/>
                        </w:rPr>
                      </w:pPr>
                      <w:r w:rsidRPr="00913F95">
                        <w:rPr>
                          <w:rFonts w:ascii="Century Gothic" w:hAnsi="Century Gothic"/>
                          <w:sz w:val="20"/>
                          <w:szCs w:val="20"/>
                        </w:rPr>
                        <w:t>OF INTEREST TO OTHER JUDGES: NO</w:t>
                      </w:r>
                    </w:p>
                    <w:p w:rsidR="00145FE9" w:rsidRPr="00913F95" w:rsidRDefault="00145FE9" w:rsidP="00F3309A">
                      <w:pPr>
                        <w:ind w:left="900"/>
                        <w:rPr>
                          <w:rFonts w:ascii="Century Gothic" w:hAnsi="Century Gothic"/>
                          <w:sz w:val="20"/>
                          <w:szCs w:val="20"/>
                        </w:rPr>
                      </w:pPr>
                    </w:p>
                    <w:p w:rsidR="00145FE9" w:rsidRDefault="00145FE9" w:rsidP="00F3309A">
                      <w:pPr>
                        <w:rPr>
                          <w:rFonts w:ascii="Century Gothic" w:hAnsi="Century Gothic"/>
                          <w:b/>
                          <w:sz w:val="18"/>
                          <w:szCs w:val="18"/>
                        </w:rPr>
                      </w:pPr>
                    </w:p>
                    <w:p w:rsidR="00145FE9" w:rsidRPr="00084341" w:rsidRDefault="0067276A" w:rsidP="00D1567A">
                      <w:pPr>
                        <w:ind w:left="900"/>
                        <w:rPr>
                          <w:rFonts w:ascii="Century Gothic" w:hAnsi="Century Gothic"/>
                          <w:b/>
                          <w:sz w:val="18"/>
                          <w:szCs w:val="18"/>
                          <w:u w:val="none"/>
                        </w:rPr>
                      </w:pPr>
                      <w:r>
                        <w:rPr>
                          <w:rFonts w:ascii="Century Gothic" w:hAnsi="Century Gothic"/>
                          <w:b/>
                          <w:sz w:val="18"/>
                          <w:szCs w:val="18"/>
                          <w:u w:val="none"/>
                        </w:rPr>
                        <w:t>4</w:t>
                      </w:r>
                      <w:r w:rsidR="00D1567A">
                        <w:rPr>
                          <w:rFonts w:ascii="Century Gothic" w:hAnsi="Century Gothic"/>
                          <w:b/>
                          <w:sz w:val="18"/>
                          <w:szCs w:val="18"/>
                          <w:u w:val="none"/>
                        </w:rPr>
                        <w:t xml:space="preserve"> January </w:t>
                      </w:r>
                      <w:r w:rsidR="00D93737">
                        <w:rPr>
                          <w:rFonts w:ascii="Century Gothic" w:hAnsi="Century Gothic"/>
                          <w:b/>
                          <w:sz w:val="18"/>
                          <w:szCs w:val="18"/>
                          <w:u w:val="none"/>
                        </w:rPr>
                        <w:t>2022</w:t>
                      </w:r>
                      <w:r w:rsidR="00145FE9" w:rsidRPr="00084341">
                        <w:rPr>
                          <w:rFonts w:ascii="Century Gothic" w:hAnsi="Century Gothic"/>
                          <w:b/>
                          <w:sz w:val="18"/>
                          <w:szCs w:val="18"/>
                          <w:u w:val="none"/>
                        </w:rPr>
                        <w:tab/>
                      </w:r>
                      <w:proofErr w:type="gramStart"/>
                      <w:r w:rsidR="00145FE9" w:rsidRPr="00084341">
                        <w:rPr>
                          <w:rFonts w:ascii="Century Gothic" w:hAnsi="Century Gothic"/>
                          <w:b/>
                          <w:sz w:val="18"/>
                          <w:szCs w:val="18"/>
                          <w:u w:val="none"/>
                        </w:rPr>
                        <w:t>………………………...</w:t>
                      </w:r>
                      <w:proofErr w:type="gramEnd"/>
                    </w:p>
                    <w:p w:rsidR="00145FE9" w:rsidRPr="00084341" w:rsidRDefault="00145FE9" w:rsidP="00F3309A">
                      <w:pPr>
                        <w:rPr>
                          <w:rFonts w:ascii="Century Gothic" w:hAnsi="Century Gothic"/>
                          <w:sz w:val="18"/>
                          <w:szCs w:val="18"/>
                          <w:u w:val="none"/>
                        </w:rPr>
                      </w:pPr>
                      <w:r w:rsidRPr="00084341">
                        <w:rPr>
                          <w:rFonts w:ascii="Century Gothic" w:hAnsi="Century Gothic"/>
                          <w:sz w:val="18"/>
                          <w:szCs w:val="18"/>
                          <w:u w:val="none"/>
                        </w:rPr>
                        <w:t xml:space="preserve">                   DATE</w:t>
                      </w:r>
                      <w:r w:rsidRPr="00084341">
                        <w:rPr>
                          <w:rFonts w:ascii="Century Gothic" w:hAnsi="Century Gothic"/>
                          <w:sz w:val="18"/>
                          <w:szCs w:val="18"/>
                          <w:u w:val="none"/>
                        </w:rPr>
                        <w:tab/>
                      </w:r>
                      <w:r w:rsidRPr="00084341">
                        <w:rPr>
                          <w:rFonts w:ascii="Century Gothic" w:hAnsi="Century Gothic"/>
                          <w:sz w:val="18"/>
                          <w:szCs w:val="18"/>
                          <w:u w:val="none"/>
                        </w:rPr>
                        <w:tab/>
                      </w:r>
                      <w:r w:rsidRPr="00084341">
                        <w:rPr>
                          <w:rFonts w:ascii="Century Gothic" w:hAnsi="Century Gothic"/>
                          <w:sz w:val="18"/>
                          <w:szCs w:val="18"/>
                          <w:u w:val="none"/>
                        </w:rPr>
                        <w:tab/>
                        <w:t xml:space="preserve">        SIGNATURE</w:t>
                      </w:r>
                    </w:p>
                  </w:txbxContent>
                </v:textbox>
              </v:shape>
            </w:pict>
          </mc:Fallback>
        </mc:AlternateContent>
      </w:r>
      <w:r>
        <w:rPr>
          <w:b/>
          <w:u w:val="none"/>
          <w:lang w:val="en-ZA"/>
        </w:rPr>
        <w:t xml:space="preserve"> </w:t>
      </w:r>
      <w:r w:rsidR="0040443F">
        <w:rPr>
          <w:b/>
          <w:u w:val="none"/>
          <w:lang w:val="en-ZA"/>
        </w:rPr>
        <w:t>59303/2021</w:t>
      </w:r>
    </w:p>
    <w:p w:rsidR="00F3309A" w:rsidRPr="006E2081" w:rsidRDefault="00F3309A" w:rsidP="00F3309A">
      <w:pPr>
        <w:jc w:val="both"/>
      </w:pPr>
    </w:p>
    <w:p w:rsidR="00F3309A" w:rsidRPr="006E2081" w:rsidRDefault="00F3309A" w:rsidP="00F3309A">
      <w:pPr>
        <w:jc w:val="both"/>
      </w:pPr>
    </w:p>
    <w:p w:rsidR="00F3309A" w:rsidRPr="006E2081" w:rsidRDefault="00F3309A" w:rsidP="00F3309A">
      <w:pPr>
        <w:jc w:val="both"/>
      </w:pPr>
    </w:p>
    <w:p w:rsidR="00F3309A" w:rsidRPr="006E2081" w:rsidRDefault="00F3309A" w:rsidP="00F3309A">
      <w:pPr>
        <w:jc w:val="both"/>
      </w:pPr>
    </w:p>
    <w:p w:rsidR="00F3309A" w:rsidRPr="006E2081" w:rsidRDefault="00F3309A" w:rsidP="00F3309A">
      <w:pPr>
        <w:jc w:val="both"/>
      </w:pPr>
    </w:p>
    <w:p w:rsidR="00F3309A" w:rsidRPr="006E2081" w:rsidRDefault="00F3309A" w:rsidP="00F3309A">
      <w:pPr>
        <w:jc w:val="both"/>
      </w:pPr>
    </w:p>
    <w:p w:rsidR="00F3309A" w:rsidRPr="006E2081" w:rsidRDefault="00F3309A" w:rsidP="00F3309A">
      <w:pPr>
        <w:jc w:val="both"/>
      </w:pPr>
    </w:p>
    <w:p w:rsidR="00F3309A" w:rsidRPr="006E2081" w:rsidRDefault="00F3309A" w:rsidP="00F3309A">
      <w:pPr>
        <w:rPr>
          <w:u w:val="none"/>
        </w:rPr>
      </w:pPr>
    </w:p>
    <w:p w:rsidR="00F3309A" w:rsidRDefault="00F3309A" w:rsidP="00F3309A">
      <w:pPr>
        <w:rPr>
          <w:u w:val="none"/>
        </w:rPr>
      </w:pPr>
    </w:p>
    <w:p w:rsidR="00F3309A" w:rsidRDefault="00F3309A" w:rsidP="00F3309A">
      <w:pPr>
        <w:rPr>
          <w:u w:val="none"/>
        </w:rPr>
      </w:pPr>
      <w:r w:rsidRPr="006E2081">
        <w:rPr>
          <w:u w:val="none"/>
        </w:rPr>
        <w:t>In the matter between:</w:t>
      </w:r>
    </w:p>
    <w:p w:rsidR="0040443F" w:rsidRDefault="0040443F" w:rsidP="00F3309A">
      <w:pPr>
        <w:rPr>
          <w:u w:val="none"/>
        </w:rPr>
      </w:pPr>
    </w:p>
    <w:p w:rsidR="0040443F" w:rsidRPr="0040443F" w:rsidRDefault="0040443F" w:rsidP="0040443F">
      <w:pPr>
        <w:rPr>
          <w:u w:val="none"/>
        </w:rPr>
      </w:pPr>
      <w:r w:rsidRPr="0040443F">
        <w:rPr>
          <w:b/>
          <w:u w:val="none"/>
        </w:rPr>
        <w:t>METBANK LIMITED</w:t>
      </w:r>
      <w:r w:rsidRPr="0040443F">
        <w:rPr>
          <w:b/>
          <w:u w:val="none"/>
        </w:rPr>
        <w:tab/>
      </w:r>
      <w:r w:rsidRPr="0040443F">
        <w:rPr>
          <w:b/>
          <w:u w:val="none"/>
        </w:rPr>
        <w:tab/>
      </w:r>
      <w:r w:rsidRPr="0040443F">
        <w:rPr>
          <w:b/>
          <w:u w:val="none"/>
        </w:rPr>
        <w:tab/>
      </w:r>
      <w:r>
        <w:rPr>
          <w:u w:val="none"/>
        </w:rPr>
        <w:tab/>
      </w:r>
      <w:r>
        <w:rPr>
          <w:u w:val="none"/>
        </w:rPr>
        <w:tab/>
      </w:r>
      <w:r w:rsidRPr="0040443F">
        <w:rPr>
          <w:u w:val="none"/>
        </w:rPr>
        <w:t>Applicant</w:t>
      </w:r>
    </w:p>
    <w:p w:rsidR="0040443F" w:rsidRPr="0040443F" w:rsidRDefault="0040443F" w:rsidP="0040443F">
      <w:pPr>
        <w:rPr>
          <w:b/>
          <w:u w:val="none"/>
        </w:rPr>
      </w:pPr>
      <w:r w:rsidRPr="0040443F">
        <w:rPr>
          <w:b/>
          <w:u w:val="none"/>
        </w:rPr>
        <w:t>(Formerly the Metropolitan Bank of Zimbabwe)</w:t>
      </w:r>
    </w:p>
    <w:p w:rsidR="0040443F" w:rsidRPr="0040443F" w:rsidRDefault="0040443F" w:rsidP="0040443F">
      <w:pPr>
        <w:rPr>
          <w:u w:val="none"/>
        </w:rPr>
      </w:pPr>
    </w:p>
    <w:p w:rsidR="0040443F" w:rsidRDefault="0040443F" w:rsidP="0040443F">
      <w:pPr>
        <w:rPr>
          <w:u w:val="none"/>
        </w:rPr>
      </w:pPr>
      <w:r w:rsidRPr="0040443F">
        <w:rPr>
          <w:u w:val="none"/>
        </w:rPr>
        <w:t>And</w:t>
      </w:r>
    </w:p>
    <w:p w:rsidR="0040443F" w:rsidRPr="0040443F" w:rsidRDefault="0040443F" w:rsidP="0040443F">
      <w:pPr>
        <w:rPr>
          <w:u w:val="none"/>
        </w:rPr>
      </w:pPr>
    </w:p>
    <w:p w:rsidR="0040443F" w:rsidRDefault="0040443F" w:rsidP="0040443F">
      <w:pPr>
        <w:rPr>
          <w:u w:val="none"/>
        </w:rPr>
      </w:pPr>
      <w:r w:rsidRPr="0040443F">
        <w:rPr>
          <w:b/>
          <w:u w:val="none"/>
        </w:rPr>
        <w:t>ABSA BANK LIMITED</w:t>
      </w:r>
      <w:r w:rsidRPr="0040443F">
        <w:rPr>
          <w:u w:val="none"/>
        </w:rPr>
        <w:t xml:space="preserve"> </w:t>
      </w:r>
      <w:r>
        <w:rPr>
          <w:u w:val="none"/>
        </w:rPr>
        <w:tab/>
      </w:r>
      <w:r>
        <w:rPr>
          <w:u w:val="none"/>
        </w:rPr>
        <w:tab/>
      </w:r>
      <w:r>
        <w:rPr>
          <w:u w:val="none"/>
        </w:rPr>
        <w:tab/>
      </w:r>
      <w:r>
        <w:rPr>
          <w:u w:val="none"/>
        </w:rPr>
        <w:tab/>
      </w:r>
      <w:r>
        <w:rPr>
          <w:u w:val="none"/>
        </w:rPr>
        <w:tab/>
      </w:r>
      <w:r w:rsidRPr="0040443F">
        <w:rPr>
          <w:u w:val="none"/>
        </w:rPr>
        <w:t>First Respondent</w:t>
      </w:r>
    </w:p>
    <w:p w:rsidR="0040443F" w:rsidRPr="0040443F" w:rsidRDefault="0040443F" w:rsidP="0040443F">
      <w:pPr>
        <w:rPr>
          <w:u w:val="none"/>
        </w:rPr>
      </w:pPr>
    </w:p>
    <w:p w:rsidR="0040443F" w:rsidRPr="0040443F" w:rsidRDefault="0040443F" w:rsidP="0040443F">
      <w:pPr>
        <w:rPr>
          <w:b/>
          <w:u w:val="none"/>
        </w:rPr>
      </w:pPr>
      <w:r w:rsidRPr="0040443F">
        <w:rPr>
          <w:b/>
          <w:u w:val="none"/>
        </w:rPr>
        <w:t>THE LIQUIDATORS OF THE SMALL AND MEDIUM</w:t>
      </w:r>
      <w:r>
        <w:rPr>
          <w:b/>
          <w:u w:val="none"/>
        </w:rPr>
        <w:tab/>
      </w:r>
      <w:r w:rsidRPr="0040443F">
        <w:rPr>
          <w:u w:val="none"/>
        </w:rPr>
        <w:t>Second Respondent</w:t>
      </w:r>
    </w:p>
    <w:p w:rsidR="0040443F" w:rsidRPr="006E2081" w:rsidRDefault="0040443F" w:rsidP="0040443F">
      <w:pPr>
        <w:rPr>
          <w:u w:val="none"/>
        </w:rPr>
      </w:pPr>
      <w:r w:rsidRPr="0040443F">
        <w:rPr>
          <w:b/>
          <w:u w:val="none"/>
        </w:rPr>
        <w:t>ENTERPRISES BANK LTD</w:t>
      </w:r>
      <w:r>
        <w:rPr>
          <w:u w:val="none"/>
        </w:rPr>
        <w:tab/>
      </w:r>
      <w:r>
        <w:rPr>
          <w:u w:val="none"/>
        </w:rPr>
        <w:tab/>
      </w:r>
      <w:r>
        <w:rPr>
          <w:u w:val="none"/>
        </w:rPr>
        <w:tab/>
      </w:r>
      <w:r>
        <w:rPr>
          <w:u w:val="none"/>
        </w:rPr>
        <w:tab/>
      </w:r>
    </w:p>
    <w:p w:rsidR="0040443F" w:rsidRPr="0040443F" w:rsidRDefault="0040443F" w:rsidP="0040443F">
      <w:pPr>
        <w:rPr>
          <w:b/>
          <w:u w:val="none"/>
        </w:rPr>
      </w:pPr>
      <w:r w:rsidRPr="0040443F">
        <w:rPr>
          <w:b/>
          <w:u w:val="none"/>
        </w:rPr>
        <w:t>(In liquidation)</w:t>
      </w:r>
    </w:p>
    <w:p w:rsidR="0040443F" w:rsidRDefault="00F3309A" w:rsidP="0040443F">
      <w:pPr>
        <w:spacing w:line="360" w:lineRule="auto"/>
        <w:jc w:val="both"/>
        <w:rPr>
          <w:b/>
          <w:u w:val="none"/>
        </w:rPr>
      </w:pPr>
      <w:r>
        <w:rPr>
          <w:b/>
          <w:u w:val="none"/>
        </w:rPr>
        <w:tab/>
      </w:r>
      <w:r w:rsidRPr="0096135C">
        <w:rPr>
          <w:b/>
          <w:u w:val="none"/>
        </w:rPr>
        <w:tab/>
      </w:r>
      <w:r w:rsidRPr="0096135C">
        <w:rPr>
          <w:b/>
          <w:u w:val="none"/>
        </w:rPr>
        <w:tab/>
      </w:r>
      <w:r w:rsidRPr="0096135C">
        <w:rPr>
          <w:b/>
          <w:u w:val="none"/>
        </w:rPr>
        <w:tab/>
      </w:r>
      <w:r>
        <w:rPr>
          <w:b/>
          <w:u w:val="none"/>
        </w:rPr>
        <w:t xml:space="preserve">         </w:t>
      </w:r>
    </w:p>
    <w:p w:rsidR="002078E9" w:rsidRPr="0040443F" w:rsidRDefault="002078E9" w:rsidP="0040443F">
      <w:pPr>
        <w:spacing w:line="360" w:lineRule="auto"/>
        <w:jc w:val="both"/>
        <w:rPr>
          <w:b/>
          <w:u w:val="none"/>
        </w:rPr>
      </w:pPr>
      <w:r w:rsidRPr="008D2F45">
        <w:rPr>
          <w:sz w:val="22"/>
          <w:szCs w:val="22"/>
          <w:u w:val="none"/>
        </w:rPr>
        <w:t>(</w:t>
      </w:r>
      <w:r w:rsidRPr="00992EF6">
        <w:rPr>
          <w:bCs/>
          <w:sz w:val="20"/>
          <w:szCs w:val="20"/>
          <w:u w:val="none"/>
        </w:rPr>
        <w:t xml:space="preserve">This judgment is handed down electronically by circulation to the parties’ legal representatives by email and uploading it to the electronic file of this matter on </w:t>
      </w:r>
      <w:proofErr w:type="spellStart"/>
      <w:r w:rsidRPr="00992EF6">
        <w:rPr>
          <w:bCs/>
          <w:sz w:val="20"/>
          <w:szCs w:val="20"/>
          <w:u w:val="none"/>
        </w:rPr>
        <w:t>CaseLines</w:t>
      </w:r>
      <w:proofErr w:type="spellEnd"/>
      <w:r w:rsidRPr="00992EF6">
        <w:rPr>
          <w:bCs/>
          <w:sz w:val="20"/>
          <w:szCs w:val="20"/>
          <w:u w:val="none"/>
        </w:rPr>
        <w:t>.  The date for hand-down is deemed to be</w:t>
      </w:r>
      <w:r w:rsidRPr="00992EF6">
        <w:rPr>
          <w:sz w:val="20"/>
          <w:szCs w:val="20"/>
          <w:u w:val="none"/>
        </w:rPr>
        <w:t xml:space="preserve">  </w:t>
      </w:r>
      <w:r w:rsidR="0067276A">
        <w:rPr>
          <w:sz w:val="20"/>
          <w:szCs w:val="20"/>
          <w:u w:val="none"/>
        </w:rPr>
        <w:t>4</w:t>
      </w:r>
      <w:r w:rsidR="00D1567A">
        <w:rPr>
          <w:sz w:val="20"/>
          <w:szCs w:val="20"/>
          <w:u w:val="none"/>
        </w:rPr>
        <w:t xml:space="preserve"> January </w:t>
      </w:r>
      <w:r w:rsidRPr="00992EF6">
        <w:rPr>
          <w:sz w:val="20"/>
          <w:szCs w:val="20"/>
          <w:u w:val="none"/>
        </w:rPr>
        <w:t>2021</w:t>
      </w:r>
      <w:r w:rsidRPr="008D2F45">
        <w:rPr>
          <w:sz w:val="22"/>
          <w:szCs w:val="22"/>
          <w:u w:val="none"/>
        </w:rPr>
        <w:t>.)</w:t>
      </w:r>
    </w:p>
    <w:p w:rsidR="00F3309A" w:rsidRPr="008D2F45" w:rsidRDefault="00F3309A" w:rsidP="00F3309A">
      <w:pPr>
        <w:pBdr>
          <w:bottom w:val="single" w:sz="12" w:space="1" w:color="auto"/>
        </w:pBdr>
        <w:spacing w:line="360" w:lineRule="auto"/>
        <w:jc w:val="both"/>
        <w:rPr>
          <w:sz w:val="22"/>
          <w:szCs w:val="22"/>
          <w:u w:val="none"/>
        </w:rPr>
      </w:pPr>
    </w:p>
    <w:p w:rsidR="00F3309A" w:rsidRPr="0096135C" w:rsidRDefault="00F3309A" w:rsidP="00F3309A">
      <w:pPr>
        <w:spacing w:line="360" w:lineRule="auto"/>
        <w:rPr>
          <w:b/>
          <w:u w:val="none"/>
        </w:rPr>
      </w:pPr>
    </w:p>
    <w:p w:rsidR="00F3309A" w:rsidRPr="0096135C" w:rsidRDefault="00B37CA2" w:rsidP="00F3309A">
      <w:pPr>
        <w:pBdr>
          <w:bottom w:val="single" w:sz="12" w:space="1" w:color="auto"/>
        </w:pBdr>
        <w:spacing w:line="360" w:lineRule="auto"/>
        <w:jc w:val="center"/>
        <w:rPr>
          <w:u w:val="none"/>
        </w:rPr>
      </w:pPr>
      <w:r>
        <w:rPr>
          <w:b/>
          <w:u w:val="none"/>
        </w:rPr>
        <w:t>JUDGMENT</w:t>
      </w:r>
    </w:p>
    <w:p w:rsidR="00395BE7" w:rsidRDefault="00F3309A" w:rsidP="00395BE7">
      <w:pPr>
        <w:spacing w:before="180" w:line="360" w:lineRule="auto"/>
        <w:ind w:left="720" w:hanging="720"/>
        <w:jc w:val="both"/>
        <w:rPr>
          <w:b/>
          <w:u w:val="none"/>
        </w:rPr>
      </w:pPr>
      <w:r>
        <w:rPr>
          <w:b/>
          <w:u w:val="none"/>
        </w:rPr>
        <w:lastRenderedPageBreak/>
        <w:t xml:space="preserve">MIA, </w:t>
      </w:r>
      <w:r w:rsidRPr="0096135C">
        <w:rPr>
          <w:b/>
          <w:u w:val="none"/>
        </w:rPr>
        <w:t>J</w:t>
      </w:r>
    </w:p>
    <w:p w:rsidR="00395BE7" w:rsidRPr="00593A10" w:rsidRDefault="00395BE7" w:rsidP="00395BE7">
      <w:pPr>
        <w:spacing w:before="180" w:line="360" w:lineRule="auto"/>
        <w:ind w:left="720" w:hanging="720"/>
        <w:jc w:val="both"/>
        <w:rPr>
          <w:u w:val="none"/>
          <w:lang w:val="en-ZA"/>
        </w:rPr>
      </w:pPr>
      <w:r w:rsidRPr="00395BE7">
        <w:rPr>
          <w:u w:val="none"/>
        </w:rPr>
        <w:t>[1]</w:t>
      </w:r>
      <w:r>
        <w:rPr>
          <w:b/>
          <w:u w:val="none"/>
          <w:lang w:val="en-ZA"/>
        </w:rPr>
        <w:tab/>
      </w:r>
      <w:r w:rsidRPr="00395BE7">
        <w:rPr>
          <w:u w:val="none"/>
          <w:lang w:val="en-ZA"/>
        </w:rPr>
        <w:t xml:space="preserve">The </w:t>
      </w:r>
      <w:r w:rsidRPr="00395BE7">
        <w:rPr>
          <w:b/>
          <w:u w:val="none"/>
          <w:lang w:val="en-ZA"/>
        </w:rPr>
        <w:tab/>
      </w:r>
      <w:r w:rsidRPr="00593A10">
        <w:rPr>
          <w:u w:val="none"/>
          <w:lang w:val="en-ZA"/>
        </w:rPr>
        <w:t>applicant brought an urgent</w:t>
      </w:r>
      <w:r w:rsidR="001859F5">
        <w:rPr>
          <w:u w:val="none"/>
          <w:lang w:val="en-ZA"/>
        </w:rPr>
        <w:t xml:space="preserve"> application on 28 December 2021 </w:t>
      </w:r>
      <w:r w:rsidRPr="00593A10">
        <w:rPr>
          <w:u w:val="none"/>
          <w:lang w:val="en-ZA"/>
        </w:rPr>
        <w:t>seeking the following relief:</w:t>
      </w:r>
    </w:p>
    <w:p w:rsidR="00F77A04" w:rsidRDefault="00593A10" w:rsidP="00593A10">
      <w:pPr>
        <w:spacing w:before="180" w:line="360" w:lineRule="auto"/>
        <w:ind w:left="1440" w:hanging="720"/>
        <w:jc w:val="both"/>
        <w:rPr>
          <w:sz w:val="22"/>
          <w:szCs w:val="22"/>
          <w:u w:val="none"/>
          <w:lang w:val="en-ZA"/>
        </w:rPr>
      </w:pPr>
      <w:r w:rsidRPr="00593A10">
        <w:rPr>
          <w:sz w:val="22"/>
          <w:szCs w:val="22"/>
          <w:u w:val="none"/>
          <w:lang w:val="en-ZA"/>
        </w:rPr>
        <w:t>“</w:t>
      </w:r>
      <w:r>
        <w:rPr>
          <w:sz w:val="22"/>
          <w:szCs w:val="22"/>
          <w:u w:val="none"/>
          <w:lang w:val="en-ZA"/>
        </w:rPr>
        <w:t>1.</w:t>
      </w:r>
      <w:r>
        <w:rPr>
          <w:sz w:val="22"/>
          <w:szCs w:val="22"/>
          <w:u w:val="none"/>
          <w:lang w:val="en-ZA"/>
        </w:rPr>
        <w:tab/>
      </w:r>
      <w:r w:rsidRPr="00593A10">
        <w:rPr>
          <w:sz w:val="22"/>
          <w:szCs w:val="22"/>
          <w:u w:val="none"/>
          <w:lang w:val="en-ZA"/>
        </w:rPr>
        <w:t xml:space="preserve">Dispensing with </w:t>
      </w:r>
      <w:r>
        <w:rPr>
          <w:sz w:val="22"/>
          <w:szCs w:val="22"/>
          <w:u w:val="none"/>
          <w:lang w:val="en-ZA"/>
        </w:rPr>
        <w:t>the forms and service as prescribed by the Rules of Court and directing that this matter be heard as one of urgency in terms of Rule 6(12) of the Uniform Rules of Court;</w:t>
      </w:r>
    </w:p>
    <w:p w:rsidR="00593A10" w:rsidRDefault="00593A10" w:rsidP="00593A10">
      <w:pPr>
        <w:spacing w:before="180" w:line="360" w:lineRule="auto"/>
        <w:ind w:left="1440" w:hanging="720"/>
        <w:jc w:val="both"/>
        <w:rPr>
          <w:sz w:val="22"/>
          <w:szCs w:val="22"/>
          <w:u w:val="none"/>
          <w:lang w:val="en-ZA"/>
        </w:rPr>
      </w:pPr>
      <w:r>
        <w:rPr>
          <w:sz w:val="22"/>
          <w:szCs w:val="22"/>
          <w:u w:val="none"/>
          <w:lang w:val="en-ZA"/>
        </w:rPr>
        <w:t>2.</w:t>
      </w:r>
      <w:r>
        <w:rPr>
          <w:sz w:val="22"/>
          <w:szCs w:val="22"/>
          <w:u w:val="none"/>
          <w:lang w:val="en-ZA"/>
        </w:rPr>
        <w:tab/>
        <w:t>The first Respondent is ordered forthwith to unfreeze the following bank accounts held in favour of the applicant:</w:t>
      </w:r>
    </w:p>
    <w:p w:rsidR="00593A10" w:rsidRDefault="00593A10" w:rsidP="00593A10">
      <w:pPr>
        <w:spacing w:before="180" w:line="360" w:lineRule="auto"/>
        <w:ind w:left="1440" w:hanging="720"/>
        <w:jc w:val="both"/>
        <w:rPr>
          <w:sz w:val="22"/>
          <w:szCs w:val="22"/>
          <w:u w:val="none"/>
          <w:lang w:val="en-ZA"/>
        </w:rPr>
      </w:pPr>
      <w:r>
        <w:rPr>
          <w:sz w:val="22"/>
          <w:szCs w:val="22"/>
          <w:u w:val="none"/>
          <w:lang w:val="en-ZA"/>
        </w:rPr>
        <w:tab/>
        <w:t>4.1USD Trading Acc</w:t>
      </w:r>
      <w:r w:rsidR="00CC3F72">
        <w:rPr>
          <w:sz w:val="22"/>
          <w:szCs w:val="22"/>
          <w:u w:val="none"/>
          <w:lang w:val="en-ZA"/>
        </w:rPr>
        <w:t>ount-account number</w:t>
      </w:r>
      <w:proofErr w:type="gramStart"/>
      <w:r w:rsidR="00CC3F72">
        <w:rPr>
          <w:sz w:val="22"/>
          <w:szCs w:val="22"/>
          <w:u w:val="none"/>
          <w:lang w:val="en-ZA"/>
        </w:rPr>
        <w:t>:[</w:t>
      </w:r>
      <w:proofErr w:type="gramEnd"/>
      <w:r w:rsidR="00CC3F72">
        <w:rPr>
          <w:sz w:val="22"/>
          <w:szCs w:val="22"/>
          <w:u w:val="none"/>
          <w:lang w:val="en-ZA"/>
        </w:rPr>
        <w:t>…]</w:t>
      </w:r>
      <w:r>
        <w:rPr>
          <w:sz w:val="22"/>
          <w:szCs w:val="22"/>
          <w:u w:val="none"/>
          <w:lang w:val="en-ZA"/>
        </w:rPr>
        <w:t>211</w:t>
      </w:r>
    </w:p>
    <w:p w:rsidR="00593A10" w:rsidRDefault="00593A10" w:rsidP="00593A10">
      <w:pPr>
        <w:spacing w:before="180" w:line="360" w:lineRule="auto"/>
        <w:ind w:left="1440" w:hanging="720"/>
        <w:jc w:val="both"/>
        <w:rPr>
          <w:sz w:val="22"/>
          <w:szCs w:val="22"/>
          <w:u w:val="none"/>
          <w:lang w:val="en-ZA"/>
        </w:rPr>
      </w:pPr>
      <w:r>
        <w:rPr>
          <w:sz w:val="22"/>
          <w:szCs w:val="22"/>
          <w:u w:val="none"/>
          <w:lang w:val="en-ZA"/>
        </w:rPr>
        <w:tab/>
        <w:t>4.2USD Collection Ac</w:t>
      </w:r>
      <w:r w:rsidR="00CC3F72">
        <w:rPr>
          <w:sz w:val="22"/>
          <w:szCs w:val="22"/>
          <w:u w:val="none"/>
          <w:lang w:val="en-ZA"/>
        </w:rPr>
        <w:t>count-account number […</w:t>
      </w:r>
      <w:proofErr w:type="gramStart"/>
      <w:r w:rsidR="00CC3F72">
        <w:rPr>
          <w:sz w:val="22"/>
          <w:szCs w:val="22"/>
          <w:u w:val="none"/>
          <w:lang w:val="en-ZA"/>
        </w:rPr>
        <w:t>]</w:t>
      </w:r>
      <w:r>
        <w:rPr>
          <w:sz w:val="22"/>
          <w:szCs w:val="22"/>
          <w:u w:val="none"/>
          <w:lang w:val="en-ZA"/>
        </w:rPr>
        <w:t>210</w:t>
      </w:r>
      <w:proofErr w:type="gramEnd"/>
    </w:p>
    <w:p w:rsidR="00593A10" w:rsidRDefault="00593A10" w:rsidP="00593A10">
      <w:pPr>
        <w:spacing w:before="180" w:line="360" w:lineRule="auto"/>
        <w:ind w:left="1440" w:hanging="720"/>
        <w:jc w:val="both"/>
        <w:rPr>
          <w:sz w:val="22"/>
          <w:szCs w:val="22"/>
          <w:u w:val="none"/>
          <w:lang w:val="en-ZA"/>
        </w:rPr>
      </w:pPr>
      <w:r>
        <w:rPr>
          <w:sz w:val="22"/>
          <w:szCs w:val="22"/>
          <w:u w:val="none"/>
          <w:lang w:val="en-ZA"/>
        </w:rPr>
        <w:tab/>
        <w:t>4.3ZAR Trading Acc</w:t>
      </w:r>
      <w:r w:rsidR="00CC3F72">
        <w:rPr>
          <w:sz w:val="22"/>
          <w:szCs w:val="22"/>
          <w:u w:val="none"/>
          <w:lang w:val="en-ZA"/>
        </w:rPr>
        <w:t>ount-account number […</w:t>
      </w:r>
      <w:proofErr w:type="gramStart"/>
      <w:r w:rsidR="00CC3F72">
        <w:rPr>
          <w:sz w:val="22"/>
          <w:szCs w:val="22"/>
          <w:u w:val="none"/>
          <w:lang w:val="en-ZA"/>
        </w:rPr>
        <w:t>]</w:t>
      </w:r>
      <w:r>
        <w:rPr>
          <w:sz w:val="22"/>
          <w:szCs w:val="22"/>
          <w:u w:val="none"/>
          <w:lang w:val="en-ZA"/>
        </w:rPr>
        <w:t>201</w:t>
      </w:r>
      <w:proofErr w:type="gramEnd"/>
    </w:p>
    <w:p w:rsidR="00593A10" w:rsidRDefault="00593A10" w:rsidP="00593A10">
      <w:pPr>
        <w:spacing w:before="180" w:line="360" w:lineRule="auto"/>
        <w:ind w:left="1440" w:hanging="720"/>
        <w:jc w:val="both"/>
        <w:rPr>
          <w:sz w:val="22"/>
          <w:szCs w:val="22"/>
          <w:u w:val="none"/>
          <w:lang w:val="en-ZA"/>
        </w:rPr>
      </w:pPr>
      <w:r>
        <w:rPr>
          <w:sz w:val="22"/>
          <w:szCs w:val="22"/>
          <w:u w:val="none"/>
          <w:lang w:val="en-ZA"/>
        </w:rPr>
        <w:tab/>
        <w:t>4.4ZAR Collection Ac</w:t>
      </w:r>
      <w:r w:rsidR="00CC3F72">
        <w:rPr>
          <w:sz w:val="22"/>
          <w:szCs w:val="22"/>
          <w:u w:val="none"/>
          <w:lang w:val="en-ZA"/>
        </w:rPr>
        <w:t>count-account number […</w:t>
      </w:r>
      <w:proofErr w:type="gramStart"/>
      <w:r w:rsidR="00CC3F72">
        <w:rPr>
          <w:sz w:val="22"/>
          <w:szCs w:val="22"/>
          <w:u w:val="none"/>
          <w:lang w:val="en-ZA"/>
        </w:rPr>
        <w:t>]</w:t>
      </w:r>
      <w:r>
        <w:rPr>
          <w:sz w:val="22"/>
          <w:szCs w:val="22"/>
          <w:u w:val="none"/>
          <w:lang w:val="en-ZA"/>
        </w:rPr>
        <w:t>001</w:t>
      </w:r>
      <w:proofErr w:type="gramEnd"/>
    </w:p>
    <w:p w:rsidR="00593A10" w:rsidRDefault="00593A10" w:rsidP="00593A10">
      <w:pPr>
        <w:spacing w:before="180" w:line="360" w:lineRule="auto"/>
        <w:ind w:left="1440" w:hanging="720"/>
        <w:jc w:val="both"/>
        <w:rPr>
          <w:sz w:val="22"/>
          <w:szCs w:val="22"/>
          <w:u w:val="none"/>
          <w:lang w:val="en-ZA"/>
        </w:rPr>
      </w:pPr>
      <w:r>
        <w:rPr>
          <w:sz w:val="22"/>
          <w:szCs w:val="22"/>
          <w:u w:val="none"/>
          <w:lang w:val="en-ZA"/>
        </w:rPr>
        <w:t>3.</w:t>
      </w:r>
      <w:r>
        <w:rPr>
          <w:sz w:val="22"/>
          <w:szCs w:val="22"/>
          <w:u w:val="none"/>
          <w:lang w:val="en-ZA"/>
        </w:rPr>
        <w:tab/>
        <w:t>The first Respondent is ordered to forthwith release the following payments as per instructions received from the applicant as follows:</w:t>
      </w:r>
    </w:p>
    <w:p w:rsidR="00593A10" w:rsidRDefault="00593A10" w:rsidP="00593A10">
      <w:pPr>
        <w:spacing w:before="180" w:line="360" w:lineRule="auto"/>
        <w:ind w:left="1440" w:hanging="720"/>
        <w:jc w:val="both"/>
        <w:rPr>
          <w:sz w:val="22"/>
          <w:szCs w:val="22"/>
          <w:u w:val="none"/>
          <w:lang w:val="en-ZA"/>
        </w:rPr>
      </w:pPr>
      <w:r>
        <w:rPr>
          <w:sz w:val="22"/>
          <w:szCs w:val="22"/>
          <w:u w:val="none"/>
          <w:lang w:val="en-ZA"/>
        </w:rPr>
        <w:tab/>
        <w:t>3.1</w:t>
      </w:r>
      <w:r>
        <w:rPr>
          <w:sz w:val="22"/>
          <w:szCs w:val="22"/>
          <w:u w:val="none"/>
          <w:lang w:val="en-ZA"/>
        </w:rPr>
        <w:tab/>
        <w:t>$70</w:t>
      </w:r>
      <w:r w:rsidR="005C323C">
        <w:rPr>
          <w:sz w:val="22"/>
          <w:szCs w:val="22"/>
          <w:u w:val="none"/>
          <w:lang w:val="en-ZA"/>
        </w:rPr>
        <w:t> </w:t>
      </w:r>
      <w:r>
        <w:rPr>
          <w:sz w:val="22"/>
          <w:szCs w:val="22"/>
          <w:u w:val="none"/>
          <w:lang w:val="en-ZA"/>
        </w:rPr>
        <w:t>000</w:t>
      </w:r>
      <w:r w:rsidR="005C323C">
        <w:rPr>
          <w:sz w:val="22"/>
          <w:szCs w:val="22"/>
          <w:u w:val="none"/>
          <w:lang w:val="en-ZA"/>
        </w:rPr>
        <w:t xml:space="preserve">.00 </w:t>
      </w:r>
      <w:r>
        <w:rPr>
          <w:sz w:val="22"/>
          <w:szCs w:val="22"/>
          <w:u w:val="none"/>
          <w:lang w:val="en-ZA"/>
        </w:rPr>
        <w:t>USD</w:t>
      </w:r>
      <w:r w:rsidR="00CC3F72">
        <w:rPr>
          <w:sz w:val="22"/>
          <w:szCs w:val="22"/>
          <w:u w:val="none"/>
          <w:lang w:val="en-ZA"/>
        </w:rPr>
        <w:t xml:space="preserve"> from account number […</w:t>
      </w:r>
      <w:proofErr w:type="gramStart"/>
      <w:r w:rsidR="00CC3F72">
        <w:rPr>
          <w:sz w:val="22"/>
          <w:szCs w:val="22"/>
          <w:u w:val="none"/>
          <w:lang w:val="en-ZA"/>
        </w:rPr>
        <w:t>]</w:t>
      </w:r>
      <w:r>
        <w:rPr>
          <w:sz w:val="22"/>
          <w:szCs w:val="22"/>
          <w:u w:val="none"/>
          <w:lang w:val="en-ZA"/>
        </w:rPr>
        <w:t>287</w:t>
      </w:r>
      <w:proofErr w:type="gramEnd"/>
    </w:p>
    <w:p w:rsidR="00593A10" w:rsidRDefault="00593A10" w:rsidP="00593A10">
      <w:pPr>
        <w:spacing w:before="180" w:line="360" w:lineRule="auto"/>
        <w:ind w:left="1440" w:hanging="720"/>
        <w:jc w:val="both"/>
        <w:rPr>
          <w:sz w:val="22"/>
          <w:szCs w:val="22"/>
          <w:u w:val="none"/>
          <w:lang w:val="en-ZA"/>
        </w:rPr>
      </w:pPr>
      <w:r>
        <w:rPr>
          <w:sz w:val="22"/>
          <w:szCs w:val="22"/>
          <w:u w:val="none"/>
          <w:lang w:val="en-ZA"/>
        </w:rPr>
        <w:tab/>
        <w:t>3.2</w:t>
      </w:r>
      <w:r>
        <w:rPr>
          <w:sz w:val="22"/>
          <w:szCs w:val="22"/>
          <w:u w:val="none"/>
          <w:lang w:val="en-ZA"/>
        </w:rPr>
        <w:tab/>
        <w:t>$750</w:t>
      </w:r>
      <w:r w:rsidR="005C323C">
        <w:rPr>
          <w:sz w:val="22"/>
          <w:szCs w:val="22"/>
          <w:u w:val="none"/>
          <w:lang w:val="en-ZA"/>
        </w:rPr>
        <w:t> </w:t>
      </w:r>
      <w:r>
        <w:rPr>
          <w:sz w:val="22"/>
          <w:szCs w:val="22"/>
          <w:u w:val="none"/>
          <w:lang w:val="en-ZA"/>
        </w:rPr>
        <w:t>000</w:t>
      </w:r>
      <w:r w:rsidR="005C323C">
        <w:rPr>
          <w:sz w:val="22"/>
          <w:szCs w:val="22"/>
          <w:u w:val="none"/>
          <w:lang w:val="en-ZA"/>
        </w:rPr>
        <w:t xml:space="preserve">.00 USD </w:t>
      </w:r>
      <w:r w:rsidR="00CC3F72">
        <w:rPr>
          <w:sz w:val="22"/>
          <w:szCs w:val="22"/>
          <w:u w:val="none"/>
          <w:lang w:val="en-ZA"/>
        </w:rPr>
        <w:t>from account number […</w:t>
      </w:r>
      <w:proofErr w:type="gramStart"/>
      <w:r w:rsidR="00CC3F72">
        <w:rPr>
          <w:sz w:val="22"/>
          <w:szCs w:val="22"/>
          <w:u w:val="none"/>
          <w:lang w:val="en-ZA"/>
        </w:rPr>
        <w:t>]</w:t>
      </w:r>
      <w:r w:rsidR="005C323C">
        <w:rPr>
          <w:sz w:val="22"/>
          <w:szCs w:val="22"/>
          <w:u w:val="none"/>
          <w:lang w:val="en-ZA"/>
        </w:rPr>
        <w:t>294</w:t>
      </w:r>
      <w:proofErr w:type="gramEnd"/>
    </w:p>
    <w:p w:rsidR="005C323C" w:rsidRDefault="005C323C" w:rsidP="00593A10">
      <w:pPr>
        <w:spacing w:before="180" w:line="360" w:lineRule="auto"/>
        <w:ind w:left="1440" w:hanging="720"/>
        <w:jc w:val="both"/>
        <w:rPr>
          <w:sz w:val="22"/>
          <w:szCs w:val="22"/>
          <w:u w:val="none"/>
          <w:lang w:val="en-ZA"/>
        </w:rPr>
      </w:pPr>
      <w:r>
        <w:rPr>
          <w:sz w:val="22"/>
          <w:szCs w:val="22"/>
          <w:u w:val="none"/>
          <w:lang w:val="en-ZA"/>
        </w:rPr>
        <w:tab/>
        <w:t>3.3</w:t>
      </w:r>
      <w:r>
        <w:rPr>
          <w:sz w:val="22"/>
          <w:szCs w:val="22"/>
          <w:u w:val="none"/>
          <w:lang w:val="en-ZA"/>
        </w:rPr>
        <w:tab/>
        <w:t>$2 100 000.00USD from acc</w:t>
      </w:r>
      <w:r w:rsidR="00CC3F72">
        <w:rPr>
          <w:sz w:val="22"/>
          <w:szCs w:val="22"/>
          <w:u w:val="none"/>
          <w:lang w:val="en-ZA"/>
        </w:rPr>
        <w:t>ount number […</w:t>
      </w:r>
      <w:proofErr w:type="gramStart"/>
      <w:r w:rsidR="00CC3F72">
        <w:rPr>
          <w:sz w:val="22"/>
          <w:szCs w:val="22"/>
          <w:u w:val="none"/>
          <w:lang w:val="en-ZA"/>
        </w:rPr>
        <w:t>]</w:t>
      </w:r>
      <w:r>
        <w:rPr>
          <w:sz w:val="22"/>
          <w:szCs w:val="22"/>
          <w:u w:val="none"/>
          <w:lang w:val="en-ZA"/>
        </w:rPr>
        <w:t>300</w:t>
      </w:r>
      <w:proofErr w:type="gramEnd"/>
    </w:p>
    <w:p w:rsidR="005C323C" w:rsidRDefault="005C323C" w:rsidP="00593A10">
      <w:pPr>
        <w:spacing w:before="180" w:line="360" w:lineRule="auto"/>
        <w:ind w:left="1440" w:hanging="720"/>
        <w:jc w:val="both"/>
        <w:rPr>
          <w:sz w:val="22"/>
          <w:szCs w:val="22"/>
          <w:u w:val="none"/>
          <w:lang w:val="en-ZA"/>
        </w:rPr>
      </w:pPr>
      <w:r>
        <w:rPr>
          <w:sz w:val="22"/>
          <w:szCs w:val="22"/>
          <w:u w:val="none"/>
          <w:lang w:val="en-ZA"/>
        </w:rPr>
        <w:tab/>
        <w:t>3.4</w:t>
      </w:r>
      <w:r>
        <w:rPr>
          <w:sz w:val="22"/>
          <w:szCs w:val="22"/>
          <w:u w:val="none"/>
          <w:lang w:val="en-ZA"/>
        </w:rPr>
        <w:tab/>
        <w:t>$650 000.00 USD f</w:t>
      </w:r>
      <w:r w:rsidR="00CC3F72">
        <w:rPr>
          <w:sz w:val="22"/>
          <w:szCs w:val="22"/>
          <w:u w:val="none"/>
          <w:lang w:val="en-ZA"/>
        </w:rPr>
        <w:t>rom account number […</w:t>
      </w:r>
      <w:proofErr w:type="gramStart"/>
      <w:r w:rsidR="00CC3F72">
        <w:rPr>
          <w:sz w:val="22"/>
          <w:szCs w:val="22"/>
          <w:u w:val="none"/>
          <w:lang w:val="en-ZA"/>
        </w:rPr>
        <w:t>]</w:t>
      </w:r>
      <w:r>
        <w:rPr>
          <w:sz w:val="22"/>
          <w:szCs w:val="22"/>
          <w:u w:val="none"/>
          <w:lang w:val="en-ZA"/>
        </w:rPr>
        <w:t>301</w:t>
      </w:r>
      <w:proofErr w:type="gramEnd"/>
    </w:p>
    <w:p w:rsidR="005C323C" w:rsidRDefault="005C323C" w:rsidP="00593A10">
      <w:pPr>
        <w:spacing w:before="180" w:line="360" w:lineRule="auto"/>
        <w:ind w:left="1440" w:hanging="720"/>
        <w:jc w:val="both"/>
        <w:rPr>
          <w:sz w:val="22"/>
          <w:szCs w:val="22"/>
          <w:u w:val="none"/>
          <w:lang w:val="en-ZA"/>
        </w:rPr>
      </w:pPr>
      <w:r>
        <w:rPr>
          <w:sz w:val="22"/>
          <w:szCs w:val="22"/>
          <w:u w:val="none"/>
          <w:lang w:val="en-ZA"/>
        </w:rPr>
        <w:t>4.</w:t>
      </w:r>
      <w:r>
        <w:rPr>
          <w:sz w:val="22"/>
          <w:szCs w:val="22"/>
          <w:u w:val="none"/>
          <w:lang w:val="en-ZA"/>
        </w:rPr>
        <w:tab/>
        <w:t xml:space="preserve">Alternatively setting aside the registration of foreign judgment granted by the High Court of Namibia on 29 October 2020, registered with the Clerk of the Magistrate’s Court, </w:t>
      </w:r>
      <w:proofErr w:type="spellStart"/>
      <w:r>
        <w:rPr>
          <w:sz w:val="22"/>
          <w:szCs w:val="22"/>
          <w:u w:val="none"/>
          <w:lang w:val="en-ZA"/>
        </w:rPr>
        <w:t>Randburg</w:t>
      </w:r>
      <w:proofErr w:type="spellEnd"/>
      <w:r>
        <w:rPr>
          <w:sz w:val="22"/>
          <w:szCs w:val="22"/>
          <w:u w:val="none"/>
          <w:lang w:val="en-ZA"/>
        </w:rPr>
        <w:t>, on 29 November 2021.</w:t>
      </w:r>
    </w:p>
    <w:p w:rsidR="005C323C" w:rsidRDefault="005C323C" w:rsidP="00593A10">
      <w:pPr>
        <w:spacing w:before="180" w:line="360" w:lineRule="auto"/>
        <w:ind w:left="1440" w:hanging="720"/>
        <w:jc w:val="both"/>
        <w:rPr>
          <w:sz w:val="22"/>
          <w:szCs w:val="22"/>
          <w:u w:val="none"/>
          <w:lang w:val="en-ZA"/>
        </w:rPr>
      </w:pPr>
      <w:r>
        <w:rPr>
          <w:sz w:val="22"/>
          <w:szCs w:val="22"/>
          <w:u w:val="none"/>
          <w:lang w:val="en-ZA"/>
        </w:rPr>
        <w:t xml:space="preserve">5. </w:t>
      </w:r>
      <w:r>
        <w:rPr>
          <w:sz w:val="22"/>
          <w:szCs w:val="22"/>
          <w:u w:val="none"/>
          <w:lang w:val="en-ZA"/>
        </w:rPr>
        <w:tab/>
        <w:t xml:space="preserve">Alternative to 4 above, the orders in paragraphs 2 and 3 above shall operate as interim interdict or order pending finalisation of the application in terms of section 5 of the Enforcement of Foreign Civil Judgment Act 32 of 1998 in the Magistrates Court, </w:t>
      </w:r>
      <w:proofErr w:type="spellStart"/>
      <w:r>
        <w:rPr>
          <w:sz w:val="22"/>
          <w:szCs w:val="22"/>
          <w:u w:val="none"/>
          <w:lang w:val="en-ZA"/>
        </w:rPr>
        <w:t>Randburg</w:t>
      </w:r>
      <w:proofErr w:type="spellEnd"/>
      <w:r>
        <w:rPr>
          <w:sz w:val="22"/>
          <w:szCs w:val="22"/>
          <w:u w:val="none"/>
          <w:lang w:val="en-ZA"/>
        </w:rPr>
        <w:t xml:space="preserve">. </w:t>
      </w:r>
    </w:p>
    <w:p w:rsidR="005C323C" w:rsidRDefault="005C323C" w:rsidP="00593A10">
      <w:pPr>
        <w:spacing w:before="180" w:line="360" w:lineRule="auto"/>
        <w:ind w:left="1440" w:hanging="720"/>
        <w:jc w:val="both"/>
        <w:rPr>
          <w:sz w:val="22"/>
          <w:szCs w:val="22"/>
          <w:u w:val="none"/>
          <w:lang w:val="en-ZA"/>
        </w:rPr>
      </w:pPr>
      <w:r>
        <w:rPr>
          <w:sz w:val="22"/>
          <w:szCs w:val="22"/>
          <w:u w:val="none"/>
          <w:lang w:val="en-ZA"/>
        </w:rPr>
        <w:t>6.</w:t>
      </w:r>
      <w:r>
        <w:rPr>
          <w:sz w:val="22"/>
          <w:szCs w:val="22"/>
          <w:u w:val="none"/>
          <w:lang w:val="en-ZA"/>
        </w:rPr>
        <w:tab/>
        <w:t>Costs in the event of opposition.</w:t>
      </w:r>
    </w:p>
    <w:p w:rsidR="005C323C" w:rsidRDefault="005C323C" w:rsidP="00593A10">
      <w:pPr>
        <w:spacing w:before="180" w:line="360" w:lineRule="auto"/>
        <w:ind w:left="1440" w:hanging="720"/>
        <w:jc w:val="both"/>
        <w:rPr>
          <w:sz w:val="22"/>
          <w:szCs w:val="22"/>
          <w:u w:val="none"/>
          <w:lang w:val="en-ZA"/>
        </w:rPr>
      </w:pPr>
      <w:r>
        <w:rPr>
          <w:sz w:val="22"/>
          <w:szCs w:val="22"/>
          <w:u w:val="none"/>
          <w:lang w:val="en-ZA"/>
        </w:rPr>
        <w:t>7.</w:t>
      </w:r>
      <w:r>
        <w:rPr>
          <w:sz w:val="22"/>
          <w:szCs w:val="22"/>
          <w:u w:val="none"/>
          <w:lang w:val="en-ZA"/>
        </w:rPr>
        <w:tab/>
        <w:t>…”</w:t>
      </w:r>
    </w:p>
    <w:p w:rsidR="00786F2B" w:rsidRDefault="00786F2B" w:rsidP="00786F2B">
      <w:pPr>
        <w:spacing w:before="180" w:line="360" w:lineRule="auto"/>
        <w:jc w:val="both"/>
        <w:rPr>
          <w:u w:val="none"/>
          <w:lang w:val="en-ZA"/>
        </w:rPr>
      </w:pPr>
      <w:r>
        <w:rPr>
          <w:u w:val="none"/>
          <w:lang w:val="en-ZA"/>
        </w:rPr>
        <w:tab/>
      </w:r>
      <w:r w:rsidRPr="00593A10">
        <w:rPr>
          <w:u w:val="none"/>
          <w:lang w:val="en-ZA"/>
        </w:rPr>
        <w:t xml:space="preserve">The </w:t>
      </w:r>
      <w:r>
        <w:rPr>
          <w:u w:val="none"/>
          <w:lang w:val="en-ZA"/>
        </w:rPr>
        <w:t xml:space="preserve">first and </w:t>
      </w:r>
      <w:r w:rsidRPr="00593A10">
        <w:rPr>
          <w:u w:val="none"/>
          <w:lang w:val="en-ZA"/>
        </w:rPr>
        <w:t>second respondent</w:t>
      </w:r>
      <w:r>
        <w:rPr>
          <w:u w:val="none"/>
          <w:lang w:val="en-ZA"/>
        </w:rPr>
        <w:t>s</w:t>
      </w:r>
      <w:r w:rsidRPr="00593A10">
        <w:rPr>
          <w:u w:val="none"/>
          <w:lang w:val="en-ZA"/>
        </w:rPr>
        <w:t xml:space="preserve"> </w:t>
      </w:r>
      <w:r>
        <w:rPr>
          <w:u w:val="none"/>
          <w:lang w:val="en-ZA"/>
        </w:rPr>
        <w:t>opposed the application.</w:t>
      </w:r>
    </w:p>
    <w:p w:rsidR="00B86D40" w:rsidRDefault="005C323C" w:rsidP="00786F2B">
      <w:pPr>
        <w:spacing w:before="180" w:line="360" w:lineRule="auto"/>
        <w:ind w:left="720" w:hanging="720"/>
        <w:jc w:val="both"/>
        <w:rPr>
          <w:u w:val="none"/>
          <w:lang w:val="en-ZA"/>
        </w:rPr>
      </w:pPr>
      <w:r w:rsidRPr="005C323C">
        <w:rPr>
          <w:u w:val="none"/>
          <w:lang w:val="en-ZA"/>
        </w:rPr>
        <w:lastRenderedPageBreak/>
        <w:t>[2]</w:t>
      </w:r>
      <w:r w:rsidR="00786F2B">
        <w:rPr>
          <w:sz w:val="22"/>
          <w:szCs w:val="22"/>
          <w:u w:val="none"/>
          <w:lang w:val="en-ZA"/>
        </w:rPr>
        <w:tab/>
      </w:r>
      <w:r w:rsidR="00786F2B" w:rsidRPr="00786F2B">
        <w:rPr>
          <w:u w:val="none"/>
          <w:lang w:val="en-ZA"/>
        </w:rPr>
        <w:t>The</w:t>
      </w:r>
      <w:r w:rsidR="00786F2B">
        <w:rPr>
          <w:u w:val="none"/>
          <w:lang w:val="en-ZA"/>
        </w:rPr>
        <w:t xml:space="preserve"> applicant METBANK Limited is a commercial bank registered in Zimbabwe with its head office situated at Metropolitan House, 3 Central Avenue, Harare, Zimbabwe. The applicant has a registered business address in the Republic at 145 Second Street, </w:t>
      </w:r>
      <w:proofErr w:type="spellStart"/>
      <w:r w:rsidR="00786F2B">
        <w:rPr>
          <w:u w:val="none"/>
          <w:lang w:val="en-ZA"/>
        </w:rPr>
        <w:t>Parkmore</w:t>
      </w:r>
      <w:proofErr w:type="spellEnd"/>
      <w:r w:rsidR="00786F2B">
        <w:rPr>
          <w:u w:val="none"/>
          <w:lang w:val="en-ZA"/>
        </w:rPr>
        <w:t xml:space="preserve">, </w:t>
      </w:r>
      <w:proofErr w:type="spellStart"/>
      <w:r w:rsidR="00786F2B">
        <w:rPr>
          <w:u w:val="none"/>
          <w:lang w:val="en-ZA"/>
        </w:rPr>
        <w:t>Sandton</w:t>
      </w:r>
      <w:proofErr w:type="spellEnd"/>
      <w:r w:rsidR="00786F2B">
        <w:rPr>
          <w:u w:val="none"/>
          <w:lang w:val="en-ZA"/>
        </w:rPr>
        <w:t xml:space="preserve">. The first respondent ABSA Bank Limited, a public company registered and incorporated in terms of the company laws of South Africa. Its principal place of business is situated </w:t>
      </w:r>
      <w:r w:rsidR="001859F5">
        <w:rPr>
          <w:u w:val="none"/>
          <w:lang w:val="en-ZA"/>
        </w:rPr>
        <w:t>on</w:t>
      </w:r>
      <w:r w:rsidR="00786F2B">
        <w:rPr>
          <w:u w:val="none"/>
          <w:lang w:val="en-ZA"/>
        </w:rPr>
        <w:t xml:space="preserve"> </w:t>
      </w:r>
      <w:r w:rsidR="001859F5">
        <w:rPr>
          <w:u w:val="none"/>
          <w:lang w:val="en-ZA"/>
        </w:rPr>
        <w:t xml:space="preserve">the </w:t>
      </w:r>
      <w:r w:rsidR="00786F2B">
        <w:rPr>
          <w:u w:val="none"/>
          <w:lang w:val="en-ZA"/>
        </w:rPr>
        <w:t>7</w:t>
      </w:r>
      <w:r w:rsidR="00786F2B" w:rsidRPr="00786F2B">
        <w:rPr>
          <w:u w:val="none"/>
          <w:vertAlign w:val="superscript"/>
          <w:lang w:val="en-ZA"/>
        </w:rPr>
        <w:t>th</w:t>
      </w:r>
      <w:r w:rsidR="00786F2B">
        <w:rPr>
          <w:u w:val="none"/>
          <w:lang w:val="en-ZA"/>
        </w:rPr>
        <w:t xml:space="preserve"> Floor, ABSA Towers West, 15 </w:t>
      </w:r>
      <w:proofErr w:type="spellStart"/>
      <w:r w:rsidR="00786F2B">
        <w:rPr>
          <w:u w:val="none"/>
          <w:lang w:val="en-ZA"/>
        </w:rPr>
        <w:t>Troye</w:t>
      </w:r>
      <w:proofErr w:type="spellEnd"/>
      <w:r w:rsidR="00786F2B">
        <w:rPr>
          <w:u w:val="none"/>
          <w:lang w:val="en-ZA"/>
        </w:rPr>
        <w:t xml:space="preserve"> Street, Johannesburg. </w:t>
      </w:r>
      <w:r w:rsidR="00B86D40">
        <w:rPr>
          <w:u w:val="none"/>
          <w:lang w:val="en-ZA"/>
        </w:rPr>
        <w:t xml:space="preserve">The second respondents are the liquidators, Small and Medium Enterprise </w:t>
      </w:r>
      <w:r w:rsidR="001859F5">
        <w:rPr>
          <w:u w:val="none"/>
          <w:lang w:val="en-ZA"/>
        </w:rPr>
        <w:t>Limited (</w:t>
      </w:r>
      <w:r w:rsidR="00B86D40">
        <w:rPr>
          <w:u w:val="none"/>
          <w:lang w:val="en-ZA"/>
        </w:rPr>
        <w:t xml:space="preserve">SME in liquidation), operating in Namibia. </w:t>
      </w:r>
      <w:r w:rsidR="0067276A" w:rsidRPr="0067276A">
        <w:rPr>
          <w:u w:val="none"/>
          <w:lang w:val="en-ZA"/>
        </w:rPr>
        <w:t xml:space="preserve">Webber </w:t>
      </w:r>
      <w:proofErr w:type="spellStart"/>
      <w:r w:rsidR="0067276A" w:rsidRPr="0067276A">
        <w:rPr>
          <w:u w:val="none"/>
          <w:lang w:val="en-ZA"/>
        </w:rPr>
        <w:t>Wentzel</w:t>
      </w:r>
      <w:proofErr w:type="spellEnd"/>
      <w:r w:rsidR="0067276A" w:rsidRPr="0067276A">
        <w:rPr>
          <w:u w:val="none"/>
          <w:lang w:val="en-ZA"/>
        </w:rPr>
        <w:t xml:space="preserve"> attorneys represent the second respondents</w:t>
      </w:r>
      <w:r w:rsidR="00B86D40">
        <w:rPr>
          <w:u w:val="none"/>
          <w:lang w:val="en-ZA"/>
        </w:rPr>
        <w:t xml:space="preserve"> with offices at 90 </w:t>
      </w:r>
      <w:proofErr w:type="spellStart"/>
      <w:r w:rsidR="00B86D40">
        <w:rPr>
          <w:u w:val="none"/>
          <w:lang w:val="en-ZA"/>
        </w:rPr>
        <w:t>Rivonia</w:t>
      </w:r>
      <w:proofErr w:type="spellEnd"/>
      <w:r w:rsidR="00B86D40">
        <w:rPr>
          <w:u w:val="none"/>
          <w:lang w:val="en-ZA"/>
        </w:rPr>
        <w:t xml:space="preserve"> Road, </w:t>
      </w:r>
      <w:proofErr w:type="spellStart"/>
      <w:r w:rsidR="00B86D40">
        <w:rPr>
          <w:u w:val="none"/>
          <w:lang w:val="en-ZA"/>
        </w:rPr>
        <w:t>Sandton</w:t>
      </w:r>
      <w:proofErr w:type="spellEnd"/>
      <w:r w:rsidR="00B86D40">
        <w:rPr>
          <w:u w:val="none"/>
          <w:lang w:val="en-ZA"/>
        </w:rPr>
        <w:t>.</w:t>
      </w:r>
    </w:p>
    <w:p w:rsidR="00B86D40" w:rsidRDefault="00B86D40" w:rsidP="00786F2B">
      <w:pPr>
        <w:spacing w:before="180" w:line="360" w:lineRule="auto"/>
        <w:ind w:left="720" w:hanging="720"/>
        <w:jc w:val="both"/>
        <w:rPr>
          <w:u w:val="none"/>
          <w:lang w:val="en-ZA"/>
        </w:rPr>
      </w:pPr>
    </w:p>
    <w:p w:rsidR="00395BE7" w:rsidRDefault="00B86D40" w:rsidP="00786F2B">
      <w:pPr>
        <w:spacing w:before="180" w:line="360" w:lineRule="auto"/>
        <w:ind w:left="720" w:hanging="720"/>
        <w:jc w:val="both"/>
        <w:rPr>
          <w:u w:val="none"/>
          <w:lang w:val="en-ZA"/>
        </w:rPr>
      </w:pPr>
      <w:r>
        <w:rPr>
          <w:u w:val="none"/>
          <w:lang w:val="en-ZA"/>
        </w:rPr>
        <w:t>[3]</w:t>
      </w:r>
      <w:r>
        <w:rPr>
          <w:u w:val="none"/>
          <w:lang w:val="en-ZA"/>
        </w:rPr>
        <w:tab/>
        <w:t xml:space="preserve">The applicant sought urgent </w:t>
      </w:r>
      <w:r w:rsidR="001859F5">
        <w:rPr>
          <w:u w:val="none"/>
          <w:lang w:val="en-ZA"/>
        </w:rPr>
        <w:t>relief as</w:t>
      </w:r>
      <w:r>
        <w:rPr>
          <w:u w:val="none"/>
          <w:lang w:val="en-ZA"/>
        </w:rPr>
        <w:t xml:space="preserve"> it could not transact on its ABSA accounts</w:t>
      </w:r>
      <w:r w:rsidR="0067276A">
        <w:rPr>
          <w:u w:val="none"/>
          <w:lang w:val="en-ZA"/>
        </w:rPr>
        <w:t>,</w:t>
      </w:r>
      <w:r>
        <w:rPr>
          <w:u w:val="none"/>
          <w:lang w:val="en-ZA"/>
        </w:rPr>
        <w:t xml:space="preserve"> and it had a concern for its clients need for funds </w:t>
      </w:r>
      <w:r w:rsidR="001859F5">
        <w:rPr>
          <w:u w:val="none"/>
          <w:lang w:val="en-ZA"/>
        </w:rPr>
        <w:t>over the Christmas and New Year period for celebration necessities. ABSA refused to release funds based on a section 3(2) notice issu</w:t>
      </w:r>
      <w:r w:rsidR="0067276A">
        <w:rPr>
          <w:u w:val="none"/>
          <w:lang w:val="en-ZA"/>
        </w:rPr>
        <w:t>ed</w:t>
      </w:r>
      <w:r w:rsidR="001859F5">
        <w:rPr>
          <w:u w:val="none"/>
          <w:lang w:val="en-ZA"/>
        </w:rPr>
        <w:t xml:space="preserve"> in terms of the Enforcement of Foreign Civil Judgments Act 32 of 1988</w:t>
      </w:r>
      <w:r w:rsidR="0067276A">
        <w:rPr>
          <w:u w:val="none"/>
          <w:lang w:val="en-ZA"/>
        </w:rPr>
        <w:t xml:space="preserve"> </w:t>
      </w:r>
      <w:r w:rsidR="001859F5">
        <w:rPr>
          <w:u w:val="none"/>
          <w:lang w:val="en-ZA"/>
        </w:rPr>
        <w:t>(the Act). The applicant averred the order was null because it was not signed by the clerk of the court and was not accompanied by a certificate indicating the interest rate and conversion of Namibian currency to South African currency to properly reflect the amount in South African</w:t>
      </w:r>
      <w:r w:rsidR="0067276A">
        <w:rPr>
          <w:u w:val="none"/>
          <w:lang w:val="en-ZA"/>
        </w:rPr>
        <w:t xml:space="preserve"> </w:t>
      </w:r>
      <w:proofErr w:type="spellStart"/>
      <w:r w:rsidR="0067276A">
        <w:rPr>
          <w:u w:val="none"/>
          <w:lang w:val="en-ZA"/>
        </w:rPr>
        <w:t>R</w:t>
      </w:r>
      <w:r w:rsidR="001859F5">
        <w:rPr>
          <w:u w:val="none"/>
          <w:lang w:val="en-ZA"/>
        </w:rPr>
        <w:t>ands</w:t>
      </w:r>
      <w:proofErr w:type="spellEnd"/>
      <w:r w:rsidR="001859F5">
        <w:rPr>
          <w:u w:val="none"/>
          <w:lang w:val="en-ZA"/>
        </w:rPr>
        <w:t xml:space="preserve"> and the correct interest</w:t>
      </w:r>
      <w:r w:rsidR="0067276A">
        <w:rPr>
          <w:u w:val="none"/>
          <w:lang w:val="en-ZA"/>
        </w:rPr>
        <w:t xml:space="preserve"> rate</w:t>
      </w:r>
      <w:r w:rsidR="000C3949">
        <w:rPr>
          <w:u w:val="none"/>
          <w:lang w:val="en-ZA"/>
        </w:rPr>
        <w:t>. Furthermore</w:t>
      </w:r>
      <w:r w:rsidR="00666AB3">
        <w:rPr>
          <w:u w:val="none"/>
          <w:lang w:val="en-ZA"/>
        </w:rPr>
        <w:t>,</w:t>
      </w:r>
      <w:r w:rsidR="000C3949">
        <w:rPr>
          <w:u w:val="none"/>
          <w:lang w:val="en-ZA"/>
        </w:rPr>
        <w:t xml:space="preserve"> the applicant conte</w:t>
      </w:r>
      <w:r w:rsidR="0067276A">
        <w:rPr>
          <w:u w:val="none"/>
          <w:lang w:val="en-ZA"/>
        </w:rPr>
        <w:t xml:space="preserve">nded that ABSA was not consistent in its </w:t>
      </w:r>
      <w:r w:rsidR="000C3949">
        <w:rPr>
          <w:u w:val="none"/>
          <w:lang w:val="en-ZA"/>
        </w:rPr>
        <w:t>freez</w:t>
      </w:r>
      <w:r w:rsidR="0067276A">
        <w:rPr>
          <w:u w:val="none"/>
          <w:lang w:val="en-ZA"/>
        </w:rPr>
        <w:t xml:space="preserve">ing of </w:t>
      </w:r>
      <w:r w:rsidR="000C3949">
        <w:rPr>
          <w:u w:val="none"/>
          <w:lang w:val="en-ZA"/>
        </w:rPr>
        <w:t xml:space="preserve">the account when it permitted a transaction on 17 December 2021 and allowed a payment to be released from one of the applicants’ accounts held with ABSA. </w:t>
      </w:r>
      <w:r w:rsidR="00666AB3">
        <w:rPr>
          <w:u w:val="none"/>
          <w:lang w:val="en-ZA"/>
        </w:rPr>
        <w:t xml:space="preserve">The </w:t>
      </w:r>
      <w:r w:rsidR="0067276A">
        <w:rPr>
          <w:u w:val="none"/>
          <w:lang w:val="en-ZA"/>
        </w:rPr>
        <w:t xml:space="preserve">applicant also contended that the </w:t>
      </w:r>
      <w:r w:rsidR="00666AB3">
        <w:rPr>
          <w:u w:val="none"/>
          <w:lang w:val="en-ZA"/>
        </w:rPr>
        <w:t xml:space="preserve">second respondent </w:t>
      </w:r>
      <w:r w:rsidR="00523648">
        <w:rPr>
          <w:u w:val="none"/>
          <w:lang w:val="en-ZA"/>
        </w:rPr>
        <w:t xml:space="preserve">had knowledge of the judgment granted in its favour in the Namibia High Court since 29 October 2020 and only </w:t>
      </w:r>
      <w:r w:rsidR="00666AB3">
        <w:rPr>
          <w:u w:val="none"/>
          <w:lang w:val="en-ZA"/>
        </w:rPr>
        <w:t>registered the foreign judgment on 26 November 2021.</w:t>
      </w:r>
      <w:r w:rsidR="00523648">
        <w:rPr>
          <w:u w:val="none"/>
          <w:lang w:val="en-ZA"/>
        </w:rPr>
        <w:t xml:space="preserve"> </w:t>
      </w:r>
      <w:r w:rsidR="00666AB3">
        <w:rPr>
          <w:u w:val="none"/>
          <w:lang w:val="en-ZA"/>
        </w:rPr>
        <w:t>The applicant has appealed the judgment granted by the Court in Namibia. The appeal is pending. The applicant contends it was unnecessary to register the judgment</w:t>
      </w:r>
      <w:r w:rsidR="00523648">
        <w:rPr>
          <w:u w:val="none"/>
          <w:lang w:val="en-ZA"/>
        </w:rPr>
        <w:t xml:space="preserve"> as the applicant has funds to satisfy the debt.  </w:t>
      </w:r>
    </w:p>
    <w:p w:rsidR="0067276A" w:rsidRDefault="0083358F" w:rsidP="00786F2B">
      <w:pPr>
        <w:spacing w:before="180" w:line="360" w:lineRule="auto"/>
        <w:ind w:left="720" w:hanging="720"/>
        <w:jc w:val="both"/>
        <w:rPr>
          <w:u w:val="none"/>
          <w:lang w:val="en-ZA"/>
        </w:rPr>
      </w:pPr>
      <w:r>
        <w:rPr>
          <w:u w:val="none"/>
          <w:lang w:val="en-ZA"/>
        </w:rPr>
        <w:lastRenderedPageBreak/>
        <w:tab/>
      </w:r>
    </w:p>
    <w:p w:rsidR="0077637F" w:rsidRDefault="0067276A" w:rsidP="00786F2B">
      <w:pPr>
        <w:spacing w:before="180" w:line="360" w:lineRule="auto"/>
        <w:ind w:left="720" w:hanging="720"/>
        <w:jc w:val="both"/>
        <w:rPr>
          <w:u w:val="none"/>
          <w:lang w:val="en-ZA"/>
        </w:rPr>
      </w:pPr>
      <w:r>
        <w:rPr>
          <w:u w:val="none"/>
          <w:lang w:val="en-ZA"/>
        </w:rPr>
        <w:t xml:space="preserve"> </w:t>
      </w:r>
      <w:r w:rsidR="00666AB3">
        <w:rPr>
          <w:u w:val="none"/>
          <w:lang w:val="en-ZA"/>
        </w:rPr>
        <w:t>[4]</w:t>
      </w:r>
      <w:r w:rsidR="00666AB3">
        <w:rPr>
          <w:u w:val="none"/>
          <w:lang w:val="en-ZA"/>
        </w:rPr>
        <w:tab/>
      </w:r>
      <w:r w:rsidR="0077637F">
        <w:rPr>
          <w:u w:val="none"/>
          <w:lang w:val="en-ZA"/>
        </w:rPr>
        <w:t>The issues before this court are to determine whether:</w:t>
      </w:r>
    </w:p>
    <w:p w:rsidR="0083358F" w:rsidRDefault="0077637F" w:rsidP="00786F2B">
      <w:pPr>
        <w:spacing w:before="180" w:line="360" w:lineRule="auto"/>
        <w:ind w:left="720" w:hanging="720"/>
        <w:jc w:val="both"/>
        <w:rPr>
          <w:u w:val="none"/>
          <w:lang w:val="en-ZA"/>
        </w:rPr>
      </w:pPr>
      <w:r>
        <w:rPr>
          <w:u w:val="none"/>
          <w:lang w:val="en-ZA"/>
        </w:rPr>
        <w:tab/>
        <w:t xml:space="preserve">4.1 </w:t>
      </w:r>
      <w:r w:rsidR="0083358F">
        <w:rPr>
          <w:u w:val="none"/>
          <w:lang w:val="en-ZA"/>
        </w:rPr>
        <w:tab/>
        <w:t xml:space="preserve">whether the applicant made out a case for urgency; </w:t>
      </w:r>
    </w:p>
    <w:p w:rsidR="00666AB3" w:rsidRPr="00593A10" w:rsidRDefault="0083358F" w:rsidP="0083358F">
      <w:pPr>
        <w:spacing w:before="180" w:line="360" w:lineRule="auto"/>
        <w:ind w:left="1440" w:hanging="720"/>
        <w:jc w:val="both"/>
        <w:rPr>
          <w:u w:val="none"/>
          <w:lang w:val="en-ZA"/>
        </w:rPr>
      </w:pPr>
      <w:r>
        <w:rPr>
          <w:u w:val="none"/>
          <w:lang w:val="en-ZA"/>
        </w:rPr>
        <w:t xml:space="preserve">4.2 </w:t>
      </w:r>
      <w:r>
        <w:rPr>
          <w:u w:val="none"/>
          <w:lang w:val="en-ZA"/>
        </w:rPr>
        <w:tab/>
        <w:t>if the court is satisfied</w:t>
      </w:r>
      <w:r w:rsidR="0067276A">
        <w:rPr>
          <w:u w:val="none"/>
          <w:lang w:val="en-ZA"/>
        </w:rPr>
        <w:t>,</w:t>
      </w:r>
      <w:r>
        <w:rPr>
          <w:u w:val="none"/>
          <w:lang w:val="en-ZA"/>
        </w:rPr>
        <w:t xml:space="preserve"> there is urgency </w:t>
      </w:r>
      <w:r w:rsidR="0067276A">
        <w:rPr>
          <w:u w:val="none"/>
          <w:lang w:val="en-ZA"/>
        </w:rPr>
        <w:t xml:space="preserve">whether </w:t>
      </w:r>
      <w:r>
        <w:rPr>
          <w:u w:val="none"/>
          <w:lang w:val="en-ZA"/>
        </w:rPr>
        <w:t xml:space="preserve">the applicant is entitled to the relief set out in </w:t>
      </w:r>
      <w:r w:rsidR="0067276A">
        <w:rPr>
          <w:u w:val="none"/>
          <w:lang w:val="en-ZA"/>
        </w:rPr>
        <w:t xml:space="preserve">prayers 2,3, 5 and 6 of </w:t>
      </w:r>
      <w:r>
        <w:rPr>
          <w:u w:val="none"/>
          <w:lang w:val="en-ZA"/>
        </w:rPr>
        <w:t xml:space="preserve">the notice of motion. </w:t>
      </w:r>
      <w:r w:rsidR="0077637F">
        <w:rPr>
          <w:u w:val="none"/>
          <w:lang w:val="en-ZA"/>
        </w:rPr>
        <w:t xml:space="preserve"> </w:t>
      </w:r>
    </w:p>
    <w:p w:rsidR="0083358F" w:rsidRDefault="0083358F" w:rsidP="00F3309A">
      <w:pPr>
        <w:tabs>
          <w:tab w:val="right" w:pos="0"/>
        </w:tabs>
        <w:spacing w:line="360" w:lineRule="auto"/>
        <w:jc w:val="both"/>
        <w:rPr>
          <w:u w:val="none"/>
          <w:lang w:val="en-ZA"/>
        </w:rPr>
      </w:pPr>
      <w:r>
        <w:rPr>
          <w:u w:val="none"/>
          <w:lang w:val="en-ZA"/>
        </w:rPr>
        <w:tab/>
      </w:r>
    </w:p>
    <w:p w:rsidR="0083358F" w:rsidRPr="0083358F" w:rsidRDefault="0083358F" w:rsidP="0083358F">
      <w:pPr>
        <w:tabs>
          <w:tab w:val="right" w:pos="0"/>
        </w:tabs>
        <w:spacing w:line="360" w:lineRule="auto"/>
        <w:ind w:left="720" w:hanging="720"/>
        <w:jc w:val="both"/>
        <w:rPr>
          <w:u w:val="none"/>
          <w:lang w:val="en-ZA"/>
        </w:rPr>
      </w:pPr>
      <w:r>
        <w:rPr>
          <w:u w:val="none"/>
          <w:lang w:val="en-ZA"/>
        </w:rPr>
        <w:t>[5]</w:t>
      </w:r>
      <w:r>
        <w:rPr>
          <w:u w:val="none"/>
          <w:lang w:val="en-ZA"/>
        </w:rPr>
        <w:tab/>
        <w:t xml:space="preserve">Rule 6(12) provides for the enrolment of </w:t>
      </w:r>
      <w:r w:rsidR="0067276A">
        <w:rPr>
          <w:u w:val="none"/>
          <w:lang w:val="en-ZA"/>
        </w:rPr>
        <w:t xml:space="preserve">an </w:t>
      </w:r>
      <w:r>
        <w:rPr>
          <w:u w:val="none"/>
          <w:lang w:val="en-ZA"/>
        </w:rPr>
        <w:t>urgent matter</w:t>
      </w:r>
      <w:r w:rsidR="008F2C9E">
        <w:rPr>
          <w:u w:val="none"/>
          <w:lang w:val="en-ZA"/>
        </w:rPr>
        <w:t>,</w:t>
      </w:r>
      <w:r>
        <w:rPr>
          <w:u w:val="none"/>
          <w:lang w:val="en-ZA"/>
        </w:rPr>
        <w:t xml:space="preserve"> and the </w:t>
      </w:r>
      <w:r w:rsidRPr="0083358F">
        <w:rPr>
          <w:u w:val="none"/>
        </w:rPr>
        <w:t xml:space="preserve">relevant part </w:t>
      </w:r>
      <w:r>
        <w:rPr>
          <w:u w:val="none"/>
        </w:rPr>
        <w:t xml:space="preserve">reads </w:t>
      </w:r>
      <w:r w:rsidRPr="0083358F">
        <w:rPr>
          <w:u w:val="none"/>
        </w:rPr>
        <w:t>follows:</w:t>
      </w:r>
    </w:p>
    <w:p w:rsidR="0083358F" w:rsidRDefault="0083358F" w:rsidP="0083358F">
      <w:pPr>
        <w:pStyle w:val="Quote2"/>
        <w:spacing w:line="360" w:lineRule="auto"/>
        <w:ind w:left="1134"/>
      </w:pPr>
      <w:r>
        <w:t xml:space="preserve">(a) In urgent applications the court or a judge may dispense with the forms and service provided for in these Rules and may dispose of such matter at such time and place and in such manner and in accordance with such procedure (which shall as far as practicable be in terms of these Rules) as to it seems meet. </w:t>
      </w:r>
    </w:p>
    <w:p w:rsidR="0083358F" w:rsidRPr="0083358F" w:rsidRDefault="0083358F" w:rsidP="0083358F">
      <w:pPr>
        <w:pStyle w:val="Quote2"/>
        <w:spacing w:line="360" w:lineRule="auto"/>
        <w:ind w:left="1134"/>
        <w:rPr>
          <w:sz w:val="24"/>
          <w:szCs w:val="24"/>
        </w:rPr>
      </w:pPr>
      <w:r>
        <w:t xml:space="preserve">(b)  </w:t>
      </w:r>
      <w:r w:rsidRPr="00993D47">
        <w:rPr>
          <w:b/>
        </w:rPr>
        <w:t>In every affidavit or petition</w:t>
      </w:r>
      <w:r>
        <w:t xml:space="preserve"> filed in support of any application under paragraph (a) of this </w:t>
      </w:r>
      <w:proofErr w:type="spellStart"/>
      <w:r>
        <w:t>subrule</w:t>
      </w:r>
      <w:proofErr w:type="spellEnd"/>
      <w:r>
        <w:t xml:space="preserve">, </w:t>
      </w:r>
      <w:r w:rsidRPr="00993D47">
        <w:rPr>
          <w:b/>
        </w:rPr>
        <w:t>the applicant shall set forth explicitly</w:t>
      </w:r>
      <w:r w:rsidRPr="00026575">
        <w:t xml:space="preserve"> the circumstances</w:t>
      </w:r>
      <w:r>
        <w:t xml:space="preserve"> which he avers render the matter urgent and </w:t>
      </w:r>
      <w:r w:rsidRPr="00585291">
        <w:rPr>
          <w:b/>
        </w:rPr>
        <w:t xml:space="preserve">the reasons why he claims that he [she] could not be afforded </w:t>
      </w:r>
      <w:r w:rsidRPr="0046211B">
        <w:rPr>
          <w:b/>
        </w:rPr>
        <w:t>substantial redress</w:t>
      </w:r>
      <w:r w:rsidRPr="00585291">
        <w:rPr>
          <w:b/>
        </w:rPr>
        <w:t xml:space="preserve"> at a hearing in due course</w:t>
      </w:r>
      <w:r>
        <w:t>. (emphasis provided)</w:t>
      </w:r>
    </w:p>
    <w:p w:rsidR="00EA1FF6" w:rsidRDefault="0083358F" w:rsidP="0083358F">
      <w:pPr>
        <w:pStyle w:val="Quote2"/>
        <w:spacing w:line="360" w:lineRule="auto"/>
        <w:ind w:left="720" w:hanging="720"/>
        <w:rPr>
          <w:sz w:val="24"/>
          <w:szCs w:val="24"/>
        </w:rPr>
      </w:pPr>
      <w:r w:rsidRPr="0083358F">
        <w:rPr>
          <w:sz w:val="24"/>
          <w:szCs w:val="24"/>
        </w:rPr>
        <w:t>[6]</w:t>
      </w:r>
      <w:r w:rsidRPr="0083358F">
        <w:rPr>
          <w:sz w:val="24"/>
          <w:szCs w:val="24"/>
        </w:rPr>
        <w:tab/>
      </w:r>
      <w:r w:rsidRPr="0083358F">
        <w:rPr>
          <w:sz w:val="24"/>
          <w:szCs w:val="24"/>
        </w:rPr>
        <w:tab/>
        <w:t xml:space="preserve">The </w:t>
      </w:r>
      <w:r>
        <w:rPr>
          <w:sz w:val="24"/>
          <w:szCs w:val="24"/>
        </w:rPr>
        <w:t>applicant allege</w:t>
      </w:r>
      <w:r w:rsidR="0067276A">
        <w:rPr>
          <w:sz w:val="24"/>
          <w:szCs w:val="24"/>
        </w:rPr>
        <w:t>d</w:t>
      </w:r>
      <w:r>
        <w:rPr>
          <w:sz w:val="24"/>
          <w:szCs w:val="24"/>
        </w:rPr>
        <w:t xml:space="preserve"> </w:t>
      </w:r>
      <w:r w:rsidR="008F2C9E">
        <w:rPr>
          <w:sz w:val="24"/>
          <w:szCs w:val="24"/>
        </w:rPr>
        <w:t>commercial urgency in that the G</w:t>
      </w:r>
      <w:r>
        <w:rPr>
          <w:sz w:val="24"/>
          <w:szCs w:val="24"/>
        </w:rPr>
        <w:t>overnment</w:t>
      </w:r>
      <w:r w:rsidR="00EA1FF6">
        <w:rPr>
          <w:sz w:val="24"/>
          <w:szCs w:val="24"/>
        </w:rPr>
        <w:t xml:space="preserve"> </w:t>
      </w:r>
      <w:r>
        <w:rPr>
          <w:sz w:val="24"/>
          <w:szCs w:val="24"/>
        </w:rPr>
        <w:t>of Zimbabwe is a client</w:t>
      </w:r>
      <w:r w:rsidR="00EA1FF6">
        <w:rPr>
          <w:sz w:val="24"/>
          <w:szCs w:val="24"/>
        </w:rPr>
        <w:t xml:space="preserve"> and requires access to the account</w:t>
      </w:r>
      <w:r w:rsidR="00523648">
        <w:rPr>
          <w:sz w:val="24"/>
          <w:szCs w:val="24"/>
        </w:rPr>
        <w:t>s</w:t>
      </w:r>
      <w:r w:rsidR="00EA1FF6">
        <w:rPr>
          <w:sz w:val="24"/>
          <w:szCs w:val="24"/>
        </w:rPr>
        <w:t xml:space="preserve"> </w:t>
      </w:r>
      <w:r w:rsidR="008F2C9E">
        <w:rPr>
          <w:sz w:val="24"/>
          <w:szCs w:val="24"/>
        </w:rPr>
        <w:t>to purchase</w:t>
      </w:r>
      <w:r w:rsidR="00EA1FF6">
        <w:rPr>
          <w:sz w:val="24"/>
          <w:szCs w:val="24"/>
        </w:rPr>
        <w:t xml:space="preserve"> resources to address the </w:t>
      </w:r>
      <w:proofErr w:type="spellStart"/>
      <w:r w:rsidR="00EA1FF6">
        <w:rPr>
          <w:sz w:val="24"/>
          <w:szCs w:val="24"/>
        </w:rPr>
        <w:t>Covid</w:t>
      </w:r>
      <w:proofErr w:type="spellEnd"/>
      <w:r w:rsidR="00EA1FF6">
        <w:rPr>
          <w:sz w:val="24"/>
          <w:szCs w:val="24"/>
        </w:rPr>
        <w:t xml:space="preserve"> -19 pandemic</w:t>
      </w:r>
      <w:r w:rsidR="0067276A">
        <w:rPr>
          <w:sz w:val="24"/>
          <w:szCs w:val="24"/>
        </w:rPr>
        <w:t>,</w:t>
      </w:r>
      <w:r w:rsidR="00EA1FF6">
        <w:rPr>
          <w:sz w:val="24"/>
          <w:szCs w:val="24"/>
        </w:rPr>
        <w:t xml:space="preserve"> such as PPE and similar resources. Counsel for the applicant argued that the applicant’s clients could not access their funds over the festive season and New Year period to purchase necessities. This was the reason the application was launched on 28 December 2021. </w:t>
      </w:r>
      <w:r w:rsidR="00523648">
        <w:rPr>
          <w:sz w:val="24"/>
          <w:szCs w:val="24"/>
        </w:rPr>
        <w:t xml:space="preserve">The applicant has simultaneously applied to </w:t>
      </w:r>
      <w:r w:rsidR="00CB3014">
        <w:rPr>
          <w:sz w:val="24"/>
          <w:szCs w:val="24"/>
        </w:rPr>
        <w:t>set aside</w:t>
      </w:r>
      <w:r w:rsidR="00523648">
        <w:rPr>
          <w:sz w:val="24"/>
          <w:szCs w:val="24"/>
        </w:rPr>
        <w:t xml:space="preserve"> the enforcement of the foreign civil judgment in </w:t>
      </w:r>
      <w:r w:rsidR="008F2C9E">
        <w:rPr>
          <w:sz w:val="24"/>
          <w:szCs w:val="24"/>
        </w:rPr>
        <w:t xml:space="preserve">the </w:t>
      </w:r>
      <w:proofErr w:type="spellStart"/>
      <w:r w:rsidR="00523648">
        <w:rPr>
          <w:sz w:val="24"/>
          <w:szCs w:val="24"/>
        </w:rPr>
        <w:t>Randburg</w:t>
      </w:r>
      <w:proofErr w:type="spellEnd"/>
      <w:r w:rsidR="00523648">
        <w:rPr>
          <w:sz w:val="24"/>
          <w:szCs w:val="24"/>
        </w:rPr>
        <w:t xml:space="preserve"> Magistrates Court. </w:t>
      </w:r>
    </w:p>
    <w:p w:rsidR="00FA0E5F" w:rsidRDefault="00523648" w:rsidP="0083358F">
      <w:pPr>
        <w:pStyle w:val="Quote2"/>
        <w:spacing w:line="360" w:lineRule="auto"/>
        <w:ind w:left="720" w:hanging="720"/>
        <w:rPr>
          <w:sz w:val="24"/>
          <w:szCs w:val="24"/>
        </w:rPr>
      </w:pPr>
      <w:r>
        <w:rPr>
          <w:sz w:val="24"/>
          <w:szCs w:val="24"/>
        </w:rPr>
        <w:t>[7]</w:t>
      </w:r>
      <w:r>
        <w:rPr>
          <w:sz w:val="24"/>
          <w:szCs w:val="24"/>
        </w:rPr>
        <w:tab/>
      </w:r>
      <w:r w:rsidR="00827247">
        <w:rPr>
          <w:sz w:val="24"/>
          <w:szCs w:val="24"/>
        </w:rPr>
        <w:t>The first respondent noted</w:t>
      </w:r>
      <w:r w:rsidR="00CD6B10">
        <w:rPr>
          <w:sz w:val="24"/>
          <w:szCs w:val="24"/>
        </w:rPr>
        <w:t xml:space="preserve"> that the applicant took a resolution on 9 December 2021</w:t>
      </w:r>
      <w:r w:rsidR="008F2C9E">
        <w:rPr>
          <w:sz w:val="24"/>
          <w:szCs w:val="24"/>
        </w:rPr>
        <w:t>. The</w:t>
      </w:r>
      <w:r w:rsidR="00CD6B10">
        <w:rPr>
          <w:sz w:val="24"/>
          <w:szCs w:val="24"/>
        </w:rPr>
        <w:t xml:space="preserve"> company secretary and legal counsel had sent a letter of demand as late as 30 November 2021 regarding the issue of the interdict. Thus </w:t>
      </w:r>
      <w:r>
        <w:rPr>
          <w:sz w:val="24"/>
          <w:szCs w:val="24"/>
        </w:rPr>
        <w:t>Counsel for the first responden</w:t>
      </w:r>
      <w:r w:rsidR="008F2C9E">
        <w:rPr>
          <w:sz w:val="24"/>
          <w:szCs w:val="24"/>
        </w:rPr>
        <w:t xml:space="preserve">t argued that the </w:t>
      </w:r>
      <w:r w:rsidR="008F2C9E">
        <w:rPr>
          <w:sz w:val="24"/>
          <w:szCs w:val="24"/>
        </w:rPr>
        <w:lastRenderedPageBreak/>
        <w:t>application was</w:t>
      </w:r>
      <w:r>
        <w:rPr>
          <w:sz w:val="24"/>
          <w:szCs w:val="24"/>
        </w:rPr>
        <w:t xml:space="preserve"> not urgent</w:t>
      </w:r>
      <w:r w:rsidR="001A5361">
        <w:rPr>
          <w:sz w:val="24"/>
          <w:szCs w:val="24"/>
        </w:rPr>
        <w:t xml:space="preserve"> as the applicant was aware of the s 8 interdict as early as 26 November 2021. The applicant elected to launch the application only on </w:t>
      </w:r>
      <w:r w:rsidR="00CB3014">
        <w:rPr>
          <w:sz w:val="24"/>
          <w:szCs w:val="24"/>
        </w:rPr>
        <w:t>23 December</w:t>
      </w:r>
      <w:r w:rsidR="001A5361">
        <w:rPr>
          <w:sz w:val="24"/>
          <w:szCs w:val="24"/>
        </w:rPr>
        <w:t xml:space="preserve"> 2021 with severely restricted time limits. </w:t>
      </w:r>
      <w:r w:rsidR="00CD6B10">
        <w:rPr>
          <w:sz w:val="24"/>
          <w:szCs w:val="24"/>
        </w:rPr>
        <w:t>Counsel for the first respondent argued that the applicant</w:t>
      </w:r>
      <w:r w:rsidR="001A5361">
        <w:rPr>
          <w:sz w:val="24"/>
          <w:szCs w:val="24"/>
        </w:rPr>
        <w:t xml:space="preserve"> referred to their </w:t>
      </w:r>
      <w:r w:rsidR="00CB3014">
        <w:rPr>
          <w:sz w:val="24"/>
          <w:szCs w:val="24"/>
        </w:rPr>
        <w:t>clients’</w:t>
      </w:r>
      <w:r w:rsidR="001A5361">
        <w:rPr>
          <w:sz w:val="24"/>
          <w:szCs w:val="24"/>
        </w:rPr>
        <w:t xml:space="preserve"> access to funds over the Christmas period </w:t>
      </w:r>
      <w:r w:rsidR="00CD6B10">
        <w:rPr>
          <w:sz w:val="24"/>
          <w:szCs w:val="24"/>
        </w:rPr>
        <w:t xml:space="preserve">as an aspect of urgency </w:t>
      </w:r>
      <w:r w:rsidR="001A5361">
        <w:rPr>
          <w:sz w:val="24"/>
          <w:szCs w:val="24"/>
        </w:rPr>
        <w:t>when the application was being heard after Christmas.</w:t>
      </w:r>
      <w:r w:rsidR="00CB3014">
        <w:rPr>
          <w:sz w:val="24"/>
          <w:szCs w:val="24"/>
        </w:rPr>
        <w:t xml:space="preserve"> This indicated that there was no urgency. Furthermore</w:t>
      </w:r>
      <w:r w:rsidR="00CD6B10">
        <w:rPr>
          <w:sz w:val="24"/>
          <w:szCs w:val="24"/>
        </w:rPr>
        <w:t>,</w:t>
      </w:r>
      <w:r w:rsidR="00CB3014">
        <w:rPr>
          <w:sz w:val="24"/>
          <w:szCs w:val="24"/>
        </w:rPr>
        <w:t xml:space="preserve"> </w:t>
      </w:r>
      <w:r w:rsidR="00CD6B10">
        <w:rPr>
          <w:sz w:val="24"/>
          <w:szCs w:val="24"/>
        </w:rPr>
        <w:t xml:space="preserve">counsel for the first respondent </w:t>
      </w:r>
      <w:r w:rsidR="00CB3014">
        <w:rPr>
          <w:sz w:val="24"/>
          <w:szCs w:val="24"/>
        </w:rPr>
        <w:t>referred to the application lodged in the Magistrates Court and argued that this was an instance where the applicant sought collateral relief with the application pending in the Magistrates Court</w:t>
      </w:r>
      <w:r w:rsidR="00CD6B10">
        <w:rPr>
          <w:sz w:val="24"/>
          <w:szCs w:val="24"/>
        </w:rPr>
        <w:t xml:space="preserve">. </w:t>
      </w:r>
      <w:r w:rsidR="00FA0E5F">
        <w:rPr>
          <w:sz w:val="24"/>
          <w:szCs w:val="24"/>
        </w:rPr>
        <w:t>In this regard</w:t>
      </w:r>
      <w:r w:rsidR="008F2C9E">
        <w:rPr>
          <w:sz w:val="24"/>
          <w:szCs w:val="24"/>
        </w:rPr>
        <w:t>,</w:t>
      </w:r>
      <w:r w:rsidR="00FA0E5F">
        <w:rPr>
          <w:sz w:val="24"/>
          <w:szCs w:val="24"/>
        </w:rPr>
        <w:t xml:space="preserve"> Counsel relied on the decision in </w:t>
      </w:r>
      <w:proofErr w:type="spellStart"/>
      <w:r w:rsidR="00FA0E5F" w:rsidRPr="00C86689">
        <w:rPr>
          <w:i/>
          <w:sz w:val="24"/>
          <w:szCs w:val="24"/>
        </w:rPr>
        <w:t>Oudekraal</w:t>
      </w:r>
      <w:proofErr w:type="spellEnd"/>
      <w:r w:rsidR="00C86689" w:rsidRPr="00C86689">
        <w:rPr>
          <w:i/>
          <w:sz w:val="24"/>
          <w:szCs w:val="24"/>
        </w:rPr>
        <w:t xml:space="preserve"> Estates (Pty) Ltd v City of Cape Town and others</w:t>
      </w:r>
      <w:r w:rsidR="00C86689">
        <w:rPr>
          <w:sz w:val="24"/>
          <w:szCs w:val="24"/>
        </w:rPr>
        <w:t xml:space="preserve"> [2004] 3 All SA 1 SCA w</w:t>
      </w:r>
      <w:r w:rsidR="00FA0E5F">
        <w:rPr>
          <w:sz w:val="24"/>
          <w:szCs w:val="24"/>
        </w:rPr>
        <w:t>here the Court  held at paragraph [36] :</w:t>
      </w:r>
    </w:p>
    <w:p w:rsidR="00CB3014" w:rsidRDefault="00FA0E5F" w:rsidP="00C86689">
      <w:pPr>
        <w:pStyle w:val="Quote2"/>
        <w:spacing w:line="360" w:lineRule="auto"/>
        <w:ind w:left="1134" w:hanging="720"/>
        <w:rPr>
          <w:sz w:val="24"/>
          <w:szCs w:val="24"/>
        </w:rPr>
      </w:pPr>
      <w:r>
        <w:rPr>
          <w:sz w:val="24"/>
          <w:szCs w:val="24"/>
        </w:rPr>
        <w:tab/>
      </w:r>
      <w:r>
        <w:rPr>
          <w:sz w:val="24"/>
          <w:szCs w:val="24"/>
        </w:rPr>
        <w:tab/>
        <w:t>“</w:t>
      </w:r>
      <w:r>
        <w:rPr>
          <w:sz w:val="22"/>
        </w:rPr>
        <w:t xml:space="preserve">It is important to bear in mind ( </w:t>
      </w:r>
      <w:r w:rsidR="00C86689">
        <w:rPr>
          <w:sz w:val="22"/>
        </w:rPr>
        <w:t>and</w:t>
      </w:r>
      <w:r>
        <w:rPr>
          <w:sz w:val="22"/>
        </w:rPr>
        <w:t xml:space="preserve"> in this regard we respectfully differ from- the court a quo) that those cases in which the validity of an administrative act may be challenged collaterally a court has no discretion to allow or disallow the raising of that defence: the right to challenge the validity of an administrative act collaterally arises because the validity of the administrative act constitutes the essential prerequisite for the legal force of the action that follows and </w:t>
      </w:r>
      <w:r w:rsidRPr="00C86689">
        <w:rPr>
          <w:i/>
          <w:sz w:val="22"/>
        </w:rPr>
        <w:t xml:space="preserve">ex </w:t>
      </w:r>
      <w:proofErr w:type="spellStart"/>
      <w:r w:rsidRPr="00C86689">
        <w:rPr>
          <w:i/>
          <w:sz w:val="22"/>
        </w:rPr>
        <w:t>hypothesi</w:t>
      </w:r>
      <w:proofErr w:type="spellEnd"/>
      <w:r>
        <w:rPr>
          <w:sz w:val="22"/>
        </w:rPr>
        <w:t xml:space="preserve"> the subject may not then be precluded from challenging its validity. On the other</w:t>
      </w:r>
      <w:r w:rsidR="00C86689">
        <w:rPr>
          <w:sz w:val="22"/>
        </w:rPr>
        <w:t xml:space="preserve"> hand, a </w:t>
      </w:r>
      <w:r>
        <w:rPr>
          <w:sz w:val="22"/>
        </w:rPr>
        <w:t xml:space="preserve">court </w:t>
      </w:r>
      <w:r w:rsidR="00C86689">
        <w:rPr>
          <w:sz w:val="22"/>
        </w:rPr>
        <w:t xml:space="preserve">that </w:t>
      </w:r>
      <w:r>
        <w:rPr>
          <w:sz w:val="22"/>
        </w:rPr>
        <w:t xml:space="preserve">is asked to set aside an invalid administrative act in proceedings for judicial review has a discretion whether to grant or to withhold the remedy. It is that discretion that accords to judicial review its essential and pivotal role in administrative law, for it constitutes the indispensable moderating tool for avoiding or minimising injustice when </w:t>
      </w:r>
      <w:r w:rsidR="00C86689">
        <w:rPr>
          <w:sz w:val="22"/>
        </w:rPr>
        <w:t xml:space="preserve">legality and certainty collide. Each remedy thus has its separate application to its appropriate circumstances and thus its separate application to its appropriate circumstances and they ought not to be seen as interchangeable manifestations of a single remedy that arises whenever an administrative act is invalid.” </w:t>
      </w:r>
    </w:p>
    <w:p w:rsidR="00597D42" w:rsidRDefault="00CB3014" w:rsidP="0083358F">
      <w:pPr>
        <w:pStyle w:val="Quote2"/>
        <w:spacing w:line="360" w:lineRule="auto"/>
        <w:ind w:left="720" w:hanging="720"/>
        <w:rPr>
          <w:sz w:val="24"/>
          <w:szCs w:val="24"/>
        </w:rPr>
      </w:pPr>
      <w:r>
        <w:rPr>
          <w:sz w:val="24"/>
          <w:szCs w:val="24"/>
        </w:rPr>
        <w:t>[8]</w:t>
      </w:r>
      <w:r>
        <w:rPr>
          <w:sz w:val="24"/>
          <w:szCs w:val="24"/>
        </w:rPr>
        <w:tab/>
      </w:r>
      <w:r w:rsidR="00FA0E5F">
        <w:rPr>
          <w:sz w:val="24"/>
          <w:szCs w:val="24"/>
        </w:rPr>
        <w:t xml:space="preserve"> </w:t>
      </w:r>
      <w:r w:rsidR="00827247">
        <w:rPr>
          <w:sz w:val="24"/>
          <w:szCs w:val="24"/>
        </w:rPr>
        <w:t xml:space="preserve">The second respondent </w:t>
      </w:r>
      <w:proofErr w:type="spellStart"/>
      <w:r w:rsidR="00827247">
        <w:rPr>
          <w:sz w:val="24"/>
          <w:szCs w:val="24"/>
        </w:rPr>
        <w:t>respondent</w:t>
      </w:r>
      <w:proofErr w:type="spellEnd"/>
      <w:r w:rsidR="00827247">
        <w:rPr>
          <w:sz w:val="24"/>
          <w:szCs w:val="24"/>
        </w:rPr>
        <w:t xml:space="preserve"> </w:t>
      </w:r>
      <w:proofErr w:type="spellStart"/>
      <w:r w:rsidR="00827247">
        <w:rPr>
          <w:sz w:val="24"/>
          <w:szCs w:val="24"/>
        </w:rPr>
        <w:t>similary</w:t>
      </w:r>
      <w:proofErr w:type="spellEnd"/>
      <w:r w:rsidR="00827247">
        <w:rPr>
          <w:sz w:val="24"/>
          <w:szCs w:val="24"/>
        </w:rPr>
        <w:t xml:space="preserve"> in opposing urgency notes the applicant</w:t>
      </w:r>
      <w:r w:rsidR="008F2C9E">
        <w:rPr>
          <w:sz w:val="24"/>
          <w:szCs w:val="24"/>
        </w:rPr>
        <w:t>’</w:t>
      </w:r>
      <w:r w:rsidR="00827247">
        <w:rPr>
          <w:sz w:val="24"/>
          <w:szCs w:val="24"/>
        </w:rPr>
        <w:t xml:space="preserve">s knowledge of the registration of the judgment on the </w:t>
      </w:r>
      <w:r w:rsidR="008F2C9E">
        <w:rPr>
          <w:sz w:val="24"/>
          <w:szCs w:val="24"/>
        </w:rPr>
        <w:t>26 November</w:t>
      </w:r>
      <w:r w:rsidR="00827247">
        <w:rPr>
          <w:sz w:val="24"/>
          <w:szCs w:val="24"/>
        </w:rPr>
        <w:t xml:space="preserve"> 2021 and </w:t>
      </w:r>
      <w:r w:rsidR="00597D42">
        <w:rPr>
          <w:sz w:val="24"/>
          <w:szCs w:val="24"/>
        </w:rPr>
        <w:t>the applicant’s failure to take any action un</w:t>
      </w:r>
      <w:r w:rsidR="008F2C9E">
        <w:rPr>
          <w:sz w:val="24"/>
          <w:szCs w:val="24"/>
        </w:rPr>
        <w:t xml:space="preserve">til 9 </w:t>
      </w:r>
      <w:r w:rsidR="008F2C9E">
        <w:rPr>
          <w:sz w:val="24"/>
          <w:szCs w:val="24"/>
        </w:rPr>
        <w:lastRenderedPageBreak/>
        <w:t>December 2021 when it took</w:t>
      </w:r>
      <w:r w:rsidR="00597D42">
        <w:rPr>
          <w:sz w:val="24"/>
          <w:szCs w:val="24"/>
        </w:rPr>
        <w:t xml:space="preserve"> a resolution to engage counsel for activation of the </w:t>
      </w:r>
      <w:proofErr w:type="spellStart"/>
      <w:r w:rsidR="00597D42">
        <w:rPr>
          <w:sz w:val="24"/>
          <w:szCs w:val="24"/>
        </w:rPr>
        <w:t>Metabank</w:t>
      </w:r>
      <w:proofErr w:type="spellEnd"/>
      <w:r w:rsidR="00597D42">
        <w:rPr>
          <w:sz w:val="24"/>
          <w:szCs w:val="24"/>
        </w:rPr>
        <w:t xml:space="preserve"> accounts and the reversal of the registration of the Namibian judgment. The applicant then demanded on 13 December 2021 from the first respondent that the accounts be unfrozen despite the knowledge from 26 November 2021 that the first respondent had received the notice in terms of s 3(2).</w:t>
      </w:r>
    </w:p>
    <w:p w:rsidR="00F676A2" w:rsidRDefault="00597D42" w:rsidP="0083358F">
      <w:pPr>
        <w:pStyle w:val="Quote2"/>
        <w:spacing w:line="360" w:lineRule="auto"/>
        <w:ind w:left="720" w:hanging="720"/>
        <w:rPr>
          <w:sz w:val="24"/>
          <w:szCs w:val="24"/>
        </w:rPr>
      </w:pPr>
      <w:r>
        <w:rPr>
          <w:sz w:val="24"/>
          <w:szCs w:val="24"/>
        </w:rPr>
        <w:t>[9]</w:t>
      </w:r>
      <w:r>
        <w:rPr>
          <w:sz w:val="24"/>
          <w:szCs w:val="24"/>
        </w:rPr>
        <w:tab/>
        <w:t>On the issue of urgency, it is clear that the applicant had been aware of the s 3(2) notice since 26 November 2021</w:t>
      </w:r>
      <w:r w:rsidR="008F2C9E">
        <w:rPr>
          <w:sz w:val="24"/>
          <w:szCs w:val="24"/>
        </w:rPr>
        <w:t>,</w:t>
      </w:r>
      <w:r w:rsidR="0038458F">
        <w:rPr>
          <w:sz w:val="24"/>
          <w:szCs w:val="24"/>
        </w:rPr>
        <w:t xml:space="preserve"> almost a month</w:t>
      </w:r>
      <w:r>
        <w:rPr>
          <w:sz w:val="24"/>
          <w:szCs w:val="24"/>
        </w:rPr>
        <w:t xml:space="preserve">. It had proceeded to apply to the </w:t>
      </w:r>
      <w:proofErr w:type="spellStart"/>
      <w:r>
        <w:rPr>
          <w:sz w:val="24"/>
          <w:szCs w:val="24"/>
        </w:rPr>
        <w:t>Randburg</w:t>
      </w:r>
      <w:proofErr w:type="spellEnd"/>
      <w:r>
        <w:rPr>
          <w:sz w:val="24"/>
          <w:szCs w:val="24"/>
        </w:rPr>
        <w:t xml:space="preserve"> Magistrates Court to deregister the Namibian judgment. </w:t>
      </w:r>
      <w:r w:rsidR="008F2C9E" w:rsidRPr="008F2C9E">
        <w:rPr>
          <w:sz w:val="24"/>
          <w:szCs w:val="24"/>
        </w:rPr>
        <w:t>Despite their knowledge of the matter from 26 November 2021 to date, the applicant's inaction</w:t>
      </w:r>
      <w:r w:rsidR="0038458F">
        <w:rPr>
          <w:sz w:val="24"/>
          <w:szCs w:val="24"/>
        </w:rPr>
        <w:t xml:space="preserve"> does</w:t>
      </w:r>
      <w:r w:rsidR="00006417">
        <w:rPr>
          <w:sz w:val="24"/>
          <w:szCs w:val="24"/>
        </w:rPr>
        <w:t xml:space="preserve"> not warrant any urgency</w:t>
      </w:r>
      <w:r w:rsidR="008F2C9E">
        <w:rPr>
          <w:sz w:val="24"/>
          <w:szCs w:val="24"/>
        </w:rPr>
        <w:t>,</w:t>
      </w:r>
      <w:r w:rsidR="0038458F">
        <w:rPr>
          <w:sz w:val="24"/>
          <w:szCs w:val="24"/>
        </w:rPr>
        <w:t xml:space="preserve"> even if they were engaging with the respondents</w:t>
      </w:r>
      <w:r w:rsidR="00006417">
        <w:rPr>
          <w:sz w:val="24"/>
          <w:szCs w:val="24"/>
        </w:rPr>
        <w:t>.</w:t>
      </w:r>
      <w:r w:rsidR="0038458F">
        <w:rPr>
          <w:sz w:val="24"/>
          <w:szCs w:val="24"/>
        </w:rPr>
        <w:t xml:space="preserve"> The matter became urgent due to their inaction. The first respondent had informed the applicant about the s 3(2) notice. The applicant did not take </w:t>
      </w:r>
      <w:r w:rsidR="008F2C9E">
        <w:rPr>
          <w:sz w:val="24"/>
          <w:szCs w:val="24"/>
        </w:rPr>
        <w:t>cognisance</w:t>
      </w:r>
      <w:r w:rsidR="0038458F">
        <w:rPr>
          <w:sz w:val="24"/>
          <w:szCs w:val="24"/>
        </w:rPr>
        <w:t xml:space="preserve"> of the effect of the s 3(2) notice and deal with it timeously.  It approached this Court four weeks after it received the notice. Even if it were corresponding</w:t>
      </w:r>
      <w:r w:rsidR="008F2C9E">
        <w:rPr>
          <w:sz w:val="24"/>
          <w:szCs w:val="24"/>
        </w:rPr>
        <w:t>,</w:t>
      </w:r>
      <w:r w:rsidR="0038458F">
        <w:rPr>
          <w:sz w:val="24"/>
          <w:szCs w:val="24"/>
        </w:rPr>
        <w:t xml:space="preserve"> the</w:t>
      </w:r>
      <w:r w:rsidR="00F676A2">
        <w:rPr>
          <w:sz w:val="24"/>
          <w:szCs w:val="24"/>
        </w:rPr>
        <w:t xml:space="preserve"> </w:t>
      </w:r>
      <w:r w:rsidR="0038458F">
        <w:rPr>
          <w:sz w:val="24"/>
          <w:szCs w:val="24"/>
        </w:rPr>
        <w:t xml:space="preserve">demand was made </w:t>
      </w:r>
      <w:r w:rsidR="00F676A2">
        <w:rPr>
          <w:sz w:val="24"/>
          <w:szCs w:val="24"/>
        </w:rPr>
        <w:t xml:space="preserve">seventeen days after </w:t>
      </w:r>
      <w:r w:rsidR="008F2C9E">
        <w:rPr>
          <w:sz w:val="24"/>
          <w:szCs w:val="24"/>
        </w:rPr>
        <w:t>receiving</w:t>
      </w:r>
      <w:r w:rsidR="00F676A2">
        <w:rPr>
          <w:sz w:val="24"/>
          <w:szCs w:val="24"/>
        </w:rPr>
        <w:t xml:space="preserve"> the notice.</w:t>
      </w:r>
      <w:r w:rsidR="0038458F">
        <w:rPr>
          <w:sz w:val="24"/>
          <w:szCs w:val="24"/>
        </w:rPr>
        <w:t xml:space="preserve"> </w:t>
      </w:r>
      <w:r w:rsidR="00006417">
        <w:rPr>
          <w:sz w:val="24"/>
          <w:szCs w:val="24"/>
        </w:rPr>
        <w:t xml:space="preserve"> </w:t>
      </w:r>
    </w:p>
    <w:p w:rsidR="00145FE9" w:rsidRDefault="00F676A2" w:rsidP="00145FE9">
      <w:pPr>
        <w:pStyle w:val="Quote2"/>
        <w:spacing w:line="360" w:lineRule="auto"/>
        <w:ind w:left="720" w:hanging="720"/>
        <w:rPr>
          <w:sz w:val="24"/>
          <w:szCs w:val="24"/>
        </w:rPr>
      </w:pPr>
      <w:r>
        <w:rPr>
          <w:sz w:val="24"/>
          <w:szCs w:val="24"/>
        </w:rPr>
        <w:t>[10]</w:t>
      </w:r>
      <w:r>
        <w:rPr>
          <w:sz w:val="24"/>
          <w:szCs w:val="24"/>
        </w:rPr>
        <w:tab/>
      </w:r>
      <w:r w:rsidR="00006417">
        <w:rPr>
          <w:sz w:val="24"/>
          <w:szCs w:val="24"/>
        </w:rPr>
        <w:t>The</w:t>
      </w:r>
      <w:r>
        <w:rPr>
          <w:sz w:val="24"/>
          <w:szCs w:val="24"/>
        </w:rPr>
        <w:t>re appears to be no urgency in the</w:t>
      </w:r>
      <w:r w:rsidR="00006417">
        <w:rPr>
          <w:sz w:val="24"/>
          <w:szCs w:val="24"/>
        </w:rPr>
        <w:t xml:space="preserve"> applicant’s </w:t>
      </w:r>
      <w:r>
        <w:rPr>
          <w:sz w:val="24"/>
          <w:szCs w:val="24"/>
        </w:rPr>
        <w:t>conduct. The s</w:t>
      </w:r>
      <w:r w:rsidR="00006417">
        <w:rPr>
          <w:sz w:val="24"/>
          <w:szCs w:val="24"/>
        </w:rPr>
        <w:t xml:space="preserve">ubmission that they were entitled to negotiate on the issue detracts from the urgency around securing funds in time for Christmas and the issue of securing funds </w:t>
      </w:r>
      <w:r w:rsidR="008F2C9E">
        <w:rPr>
          <w:sz w:val="24"/>
          <w:szCs w:val="24"/>
        </w:rPr>
        <w:t xml:space="preserve">to </w:t>
      </w:r>
      <w:r w:rsidR="00006417">
        <w:rPr>
          <w:sz w:val="24"/>
          <w:szCs w:val="24"/>
        </w:rPr>
        <w:t xml:space="preserve">fight the </w:t>
      </w:r>
      <w:r>
        <w:rPr>
          <w:sz w:val="24"/>
          <w:szCs w:val="24"/>
        </w:rPr>
        <w:t xml:space="preserve">Covid-19 </w:t>
      </w:r>
      <w:r w:rsidR="00006417">
        <w:rPr>
          <w:sz w:val="24"/>
          <w:szCs w:val="24"/>
        </w:rPr>
        <w:t>pandemic</w:t>
      </w:r>
      <w:r>
        <w:rPr>
          <w:sz w:val="24"/>
          <w:szCs w:val="24"/>
        </w:rPr>
        <w:t>. Moreover</w:t>
      </w:r>
      <w:r w:rsidR="008F2C9E">
        <w:rPr>
          <w:sz w:val="24"/>
          <w:szCs w:val="24"/>
        </w:rPr>
        <w:t>,</w:t>
      </w:r>
      <w:r>
        <w:rPr>
          <w:sz w:val="24"/>
          <w:szCs w:val="24"/>
        </w:rPr>
        <w:t xml:space="preserve"> as submitted by counsel for the second </w:t>
      </w:r>
      <w:r w:rsidR="008F2C9E">
        <w:rPr>
          <w:sz w:val="24"/>
          <w:szCs w:val="24"/>
        </w:rPr>
        <w:t>respondent,</w:t>
      </w:r>
      <w:r>
        <w:rPr>
          <w:sz w:val="24"/>
          <w:szCs w:val="24"/>
        </w:rPr>
        <w:t xml:space="preserve"> there is no evidence attached to support the submission </w:t>
      </w:r>
      <w:r w:rsidR="008F2C9E">
        <w:rPr>
          <w:sz w:val="24"/>
          <w:szCs w:val="24"/>
        </w:rPr>
        <w:t>that the G</w:t>
      </w:r>
      <w:r>
        <w:rPr>
          <w:sz w:val="24"/>
          <w:szCs w:val="24"/>
        </w:rPr>
        <w:t xml:space="preserve">overnment of Zimbabwe </w:t>
      </w:r>
      <w:r w:rsidR="008F2C9E">
        <w:rPr>
          <w:sz w:val="24"/>
          <w:szCs w:val="24"/>
        </w:rPr>
        <w:t xml:space="preserve">is </w:t>
      </w:r>
      <w:r>
        <w:rPr>
          <w:sz w:val="24"/>
          <w:szCs w:val="24"/>
        </w:rPr>
        <w:t>the client and requir</w:t>
      </w:r>
      <w:r w:rsidR="008F2C9E">
        <w:rPr>
          <w:sz w:val="24"/>
          <w:szCs w:val="24"/>
        </w:rPr>
        <w:t>ed</w:t>
      </w:r>
      <w:r>
        <w:rPr>
          <w:sz w:val="24"/>
          <w:szCs w:val="24"/>
        </w:rPr>
        <w:t xml:space="preserve"> resources for the Covid-19 pandemic. </w:t>
      </w:r>
      <w:r w:rsidR="00006417">
        <w:rPr>
          <w:sz w:val="24"/>
          <w:szCs w:val="24"/>
        </w:rPr>
        <w:t xml:space="preserve">The suggestion that the first respondent permitted a transaction on the account </w:t>
      </w:r>
      <w:r w:rsidR="008F2C9E">
        <w:rPr>
          <w:sz w:val="24"/>
          <w:szCs w:val="24"/>
        </w:rPr>
        <w:t>o</w:t>
      </w:r>
      <w:r w:rsidR="00006417">
        <w:rPr>
          <w:sz w:val="24"/>
          <w:szCs w:val="24"/>
        </w:rPr>
        <w:t xml:space="preserve">n </w:t>
      </w:r>
      <w:r w:rsidR="008F2C9E">
        <w:rPr>
          <w:sz w:val="24"/>
          <w:szCs w:val="24"/>
        </w:rPr>
        <w:t xml:space="preserve">17 </w:t>
      </w:r>
      <w:r w:rsidR="00006417">
        <w:rPr>
          <w:sz w:val="24"/>
          <w:szCs w:val="24"/>
        </w:rPr>
        <w:t xml:space="preserve">December 2021 </w:t>
      </w:r>
      <w:r w:rsidR="008F2C9E">
        <w:rPr>
          <w:sz w:val="24"/>
          <w:szCs w:val="24"/>
        </w:rPr>
        <w:t>does not take the applicant’s case further</w:t>
      </w:r>
      <w:r w:rsidR="003078BD">
        <w:rPr>
          <w:sz w:val="24"/>
          <w:szCs w:val="24"/>
        </w:rPr>
        <w:t>,</w:t>
      </w:r>
      <w:r w:rsidR="008F2C9E">
        <w:rPr>
          <w:sz w:val="24"/>
          <w:szCs w:val="24"/>
        </w:rPr>
        <w:t xml:space="preserve"> </w:t>
      </w:r>
      <w:r w:rsidR="00006417">
        <w:rPr>
          <w:sz w:val="24"/>
          <w:szCs w:val="24"/>
        </w:rPr>
        <w:t xml:space="preserve">as the first respondent clarified that this was a transaction that was specifically negotiated to permit the influx of funds to the account for onward payment as opposed to the release of funds. </w:t>
      </w:r>
      <w:r w:rsidR="003078BD" w:rsidRPr="003078BD">
        <w:rPr>
          <w:sz w:val="24"/>
          <w:szCs w:val="24"/>
        </w:rPr>
        <w:t>This appears to be a matter of self-created urgency on the facts presented</w:t>
      </w:r>
      <w:r>
        <w:rPr>
          <w:sz w:val="24"/>
          <w:szCs w:val="24"/>
        </w:rPr>
        <w:t xml:space="preserve">.  In the circumstances, I am not satisfied that the applicant has put forward </w:t>
      </w:r>
      <w:r>
        <w:rPr>
          <w:sz w:val="24"/>
          <w:szCs w:val="24"/>
        </w:rPr>
        <w:lastRenderedPageBreak/>
        <w:t xml:space="preserve">grounds to indicate that this court should intervene and </w:t>
      </w:r>
      <w:r w:rsidR="00145FE9">
        <w:rPr>
          <w:sz w:val="24"/>
          <w:szCs w:val="24"/>
        </w:rPr>
        <w:t xml:space="preserve">dispense with </w:t>
      </w:r>
      <w:r w:rsidR="003078BD">
        <w:rPr>
          <w:sz w:val="24"/>
          <w:szCs w:val="24"/>
        </w:rPr>
        <w:t xml:space="preserve">the </w:t>
      </w:r>
      <w:r w:rsidR="00145FE9">
        <w:rPr>
          <w:sz w:val="24"/>
          <w:szCs w:val="24"/>
        </w:rPr>
        <w:t>requirements of Rule 6.</w:t>
      </w:r>
      <w:r>
        <w:rPr>
          <w:sz w:val="24"/>
          <w:szCs w:val="24"/>
        </w:rPr>
        <w:t xml:space="preserve">  </w:t>
      </w:r>
    </w:p>
    <w:p w:rsidR="00145FE9" w:rsidRDefault="00E300DA" w:rsidP="00D1567A">
      <w:pPr>
        <w:pStyle w:val="Quote2"/>
        <w:spacing w:line="360" w:lineRule="auto"/>
        <w:ind w:left="720" w:hanging="720"/>
        <w:rPr>
          <w:sz w:val="24"/>
          <w:szCs w:val="24"/>
        </w:rPr>
      </w:pPr>
      <w:r>
        <w:rPr>
          <w:sz w:val="24"/>
          <w:szCs w:val="24"/>
        </w:rPr>
        <w:t>[10]</w:t>
      </w:r>
      <w:r>
        <w:rPr>
          <w:sz w:val="24"/>
          <w:szCs w:val="24"/>
        </w:rPr>
        <w:tab/>
      </w:r>
      <w:r w:rsidR="00145FE9">
        <w:rPr>
          <w:sz w:val="24"/>
          <w:szCs w:val="24"/>
        </w:rPr>
        <w:t>The applica</w:t>
      </w:r>
      <w:r w:rsidR="003078BD">
        <w:rPr>
          <w:sz w:val="24"/>
          <w:szCs w:val="24"/>
        </w:rPr>
        <w:t>nt has</w:t>
      </w:r>
      <w:r w:rsidR="00145FE9">
        <w:rPr>
          <w:sz w:val="24"/>
          <w:szCs w:val="24"/>
        </w:rPr>
        <w:t xml:space="preserve"> not presented facts </w:t>
      </w:r>
      <w:r w:rsidR="003078BD">
        <w:rPr>
          <w:sz w:val="24"/>
          <w:szCs w:val="24"/>
        </w:rPr>
        <w:t>that</w:t>
      </w:r>
      <w:r w:rsidR="00145FE9">
        <w:rPr>
          <w:sz w:val="24"/>
          <w:szCs w:val="24"/>
        </w:rPr>
        <w:t xml:space="preserve"> prove that any relief it might obtain in the ordinary course would not be sub</w:t>
      </w:r>
      <w:r w:rsidR="00D1567A">
        <w:rPr>
          <w:sz w:val="24"/>
          <w:szCs w:val="24"/>
        </w:rPr>
        <w:t xml:space="preserve">stantial relief. I have already alluded to the </w:t>
      </w:r>
      <w:r w:rsidR="003078BD">
        <w:rPr>
          <w:sz w:val="24"/>
          <w:szCs w:val="24"/>
        </w:rPr>
        <w:t>self-created</w:t>
      </w:r>
      <w:r w:rsidR="00D1567A">
        <w:rPr>
          <w:sz w:val="24"/>
          <w:szCs w:val="24"/>
        </w:rPr>
        <w:t xml:space="preserve"> urgency. The applicant does not persist with the relief sought in prayer four of the notice of motion and counsel for the first and second respondents argued it was because the</w:t>
      </w:r>
      <w:r w:rsidR="00D1567A" w:rsidRPr="00006417">
        <w:rPr>
          <w:sz w:val="24"/>
          <w:szCs w:val="24"/>
        </w:rPr>
        <w:t xml:space="preserve"> applicants </w:t>
      </w:r>
      <w:r w:rsidR="00D1567A">
        <w:rPr>
          <w:sz w:val="24"/>
          <w:szCs w:val="24"/>
        </w:rPr>
        <w:t xml:space="preserve">clearly would be seeking the same relief in the </w:t>
      </w:r>
      <w:proofErr w:type="spellStart"/>
      <w:r w:rsidR="00D1567A">
        <w:rPr>
          <w:sz w:val="24"/>
          <w:szCs w:val="24"/>
        </w:rPr>
        <w:t>Randburg</w:t>
      </w:r>
      <w:proofErr w:type="spellEnd"/>
      <w:r w:rsidR="00D1567A">
        <w:rPr>
          <w:sz w:val="24"/>
          <w:szCs w:val="24"/>
        </w:rPr>
        <w:t xml:space="preserve"> Magistrates Court. Be that as it may</w:t>
      </w:r>
      <w:r w:rsidR="003078BD">
        <w:rPr>
          <w:sz w:val="24"/>
          <w:szCs w:val="24"/>
        </w:rPr>
        <w:t>,</w:t>
      </w:r>
      <w:r w:rsidR="00D1567A">
        <w:rPr>
          <w:sz w:val="24"/>
          <w:szCs w:val="24"/>
        </w:rPr>
        <w:t xml:space="preserve"> the applicant has not made out a case for the urgent relief it seeks in terms of Rule 6(12).</w:t>
      </w:r>
    </w:p>
    <w:p w:rsidR="00D1567A" w:rsidRPr="00D1567A" w:rsidRDefault="00D1567A" w:rsidP="00D1567A">
      <w:pPr>
        <w:pStyle w:val="Quote2"/>
        <w:spacing w:line="360" w:lineRule="auto"/>
        <w:ind w:left="720" w:hanging="720"/>
        <w:rPr>
          <w:b/>
          <w:sz w:val="24"/>
          <w:szCs w:val="24"/>
        </w:rPr>
      </w:pPr>
      <w:r w:rsidRPr="00D1567A">
        <w:rPr>
          <w:b/>
          <w:sz w:val="24"/>
          <w:szCs w:val="24"/>
        </w:rPr>
        <w:tab/>
        <w:t>ORDER</w:t>
      </w:r>
    </w:p>
    <w:p w:rsidR="00D1567A" w:rsidRDefault="00D1567A" w:rsidP="00D1567A">
      <w:pPr>
        <w:pStyle w:val="Quote2"/>
        <w:spacing w:line="360" w:lineRule="auto"/>
        <w:ind w:left="720" w:hanging="720"/>
        <w:rPr>
          <w:sz w:val="24"/>
          <w:szCs w:val="24"/>
        </w:rPr>
      </w:pPr>
      <w:r>
        <w:rPr>
          <w:sz w:val="24"/>
          <w:szCs w:val="24"/>
        </w:rPr>
        <w:t>[11]</w:t>
      </w:r>
      <w:r>
        <w:rPr>
          <w:sz w:val="24"/>
          <w:szCs w:val="24"/>
        </w:rPr>
        <w:tab/>
        <w:t>In the result this matter is struck off the roll with costs.</w:t>
      </w:r>
    </w:p>
    <w:p w:rsidR="003078BD" w:rsidRDefault="003078BD" w:rsidP="00D1567A">
      <w:pPr>
        <w:pStyle w:val="Quote2"/>
        <w:spacing w:line="360" w:lineRule="auto"/>
        <w:ind w:left="720" w:hanging="720"/>
        <w:rPr>
          <w:sz w:val="24"/>
          <w:szCs w:val="24"/>
        </w:rPr>
      </w:pPr>
    </w:p>
    <w:p w:rsidR="00410BCD" w:rsidRPr="00593A10" w:rsidRDefault="00D1567A" w:rsidP="00D1567A">
      <w:pPr>
        <w:pStyle w:val="Quote2"/>
        <w:spacing w:line="360" w:lineRule="auto"/>
        <w:ind w:left="720" w:hanging="720"/>
      </w:pPr>
      <w:r>
        <w:rPr>
          <w:sz w:val="24"/>
          <w:szCs w:val="24"/>
        </w:rPr>
        <w:t xml:space="preserve"> </w:t>
      </w:r>
    </w:p>
    <w:p w:rsidR="00410BCD" w:rsidRDefault="00410BCD" w:rsidP="00F3309A">
      <w:pPr>
        <w:tabs>
          <w:tab w:val="right" w:pos="0"/>
        </w:tabs>
        <w:spacing w:line="360" w:lineRule="auto"/>
        <w:jc w:val="both"/>
        <w:rPr>
          <w:b/>
          <w:u w:val="none"/>
          <w:lang w:val="en-ZA"/>
        </w:rPr>
      </w:pPr>
    </w:p>
    <w:p w:rsidR="00F3309A" w:rsidRPr="0096135C" w:rsidRDefault="00F3309A" w:rsidP="00F3309A">
      <w:pPr>
        <w:tabs>
          <w:tab w:val="right" w:pos="0"/>
        </w:tabs>
        <w:spacing w:line="360" w:lineRule="auto"/>
        <w:jc w:val="both"/>
        <w:rPr>
          <w:u w:val="none"/>
          <w:lang w:val="en-ZA"/>
        </w:rPr>
      </w:pPr>
      <w:r>
        <w:rPr>
          <w:b/>
          <w:u w:val="none"/>
          <w:lang w:val="en-ZA"/>
        </w:rPr>
        <w:tab/>
      </w:r>
      <w:r>
        <w:rPr>
          <w:b/>
          <w:u w:val="none"/>
          <w:lang w:val="en-ZA"/>
        </w:rPr>
        <w:tab/>
      </w:r>
      <w:r w:rsidRPr="0096135C">
        <w:rPr>
          <w:b/>
          <w:u w:val="none"/>
          <w:lang w:val="en-ZA"/>
        </w:rPr>
        <w:t xml:space="preserve"> </w:t>
      </w:r>
      <w:r w:rsidRPr="0096135C">
        <w:rPr>
          <w:u w:val="none"/>
          <w:lang w:val="en-ZA"/>
        </w:rPr>
        <w:t>_________________________________________________</w:t>
      </w:r>
    </w:p>
    <w:p w:rsidR="00F3309A" w:rsidRPr="0096135C" w:rsidRDefault="00F3309A" w:rsidP="00F3309A">
      <w:pPr>
        <w:tabs>
          <w:tab w:val="right" w:pos="0"/>
        </w:tabs>
        <w:jc w:val="both"/>
        <w:rPr>
          <w:b/>
          <w:u w:val="none"/>
          <w:lang w:val="en-ZA"/>
        </w:rPr>
      </w:pPr>
      <w:r w:rsidRPr="0096135C">
        <w:rPr>
          <w:u w:val="none"/>
          <w:lang w:val="en-ZA"/>
        </w:rPr>
        <w:tab/>
      </w:r>
      <w:r w:rsidRPr="0096135C">
        <w:rPr>
          <w:u w:val="none"/>
          <w:lang w:val="en-ZA"/>
        </w:rPr>
        <w:tab/>
      </w:r>
      <w:r w:rsidRPr="0096135C">
        <w:rPr>
          <w:u w:val="none"/>
          <w:lang w:val="en-ZA"/>
        </w:rPr>
        <w:tab/>
      </w:r>
      <w:r w:rsidRPr="0096135C">
        <w:rPr>
          <w:u w:val="none"/>
          <w:lang w:val="en-ZA"/>
        </w:rPr>
        <w:tab/>
      </w:r>
      <w:r w:rsidRPr="0096135C">
        <w:rPr>
          <w:u w:val="none"/>
          <w:lang w:val="en-ZA"/>
        </w:rPr>
        <w:tab/>
      </w:r>
      <w:r w:rsidRPr="0096135C">
        <w:rPr>
          <w:u w:val="none"/>
          <w:lang w:val="en-ZA"/>
        </w:rPr>
        <w:tab/>
        <w:t xml:space="preserve"> </w:t>
      </w:r>
      <w:r w:rsidRPr="0096135C">
        <w:rPr>
          <w:b/>
          <w:u w:val="none"/>
          <w:lang w:val="en-ZA"/>
        </w:rPr>
        <w:t>S C MIA</w:t>
      </w:r>
    </w:p>
    <w:p w:rsidR="00F3309A" w:rsidRPr="0096135C" w:rsidRDefault="00F3309A" w:rsidP="00F3309A">
      <w:pPr>
        <w:tabs>
          <w:tab w:val="right" w:pos="0"/>
        </w:tabs>
        <w:jc w:val="both"/>
        <w:rPr>
          <w:b/>
          <w:u w:val="none"/>
          <w:lang w:val="en-ZA"/>
        </w:rPr>
      </w:pPr>
      <w:r w:rsidRPr="0096135C">
        <w:rPr>
          <w:b/>
          <w:u w:val="none"/>
          <w:lang w:val="en-ZA"/>
        </w:rPr>
        <w:tab/>
      </w:r>
      <w:r w:rsidRPr="0096135C">
        <w:rPr>
          <w:b/>
          <w:u w:val="none"/>
          <w:lang w:val="en-ZA"/>
        </w:rPr>
        <w:tab/>
        <w:t xml:space="preserve">   </w:t>
      </w:r>
      <w:r>
        <w:rPr>
          <w:b/>
          <w:u w:val="none"/>
          <w:lang w:val="en-ZA"/>
        </w:rPr>
        <w:t xml:space="preserve">      </w:t>
      </w:r>
      <w:r w:rsidRPr="0096135C">
        <w:rPr>
          <w:b/>
          <w:u w:val="none"/>
          <w:lang w:val="en-ZA"/>
        </w:rPr>
        <w:t xml:space="preserve"> JUDGE OF THE HIGH COURT OF SOUTH AFRICA</w:t>
      </w:r>
    </w:p>
    <w:p w:rsidR="00F3309A" w:rsidRDefault="00C86689" w:rsidP="00F3309A">
      <w:pPr>
        <w:tabs>
          <w:tab w:val="right" w:pos="0"/>
        </w:tabs>
        <w:jc w:val="both"/>
        <w:rPr>
          <w:b/>
          <w:u w:val="none"/>
          <w:lang w:val="en-ZA"/>
        </w:rPr>
      </w:pPr>
      <w:r>
        <w:rPr>
          <w:b/>
          <w:u w:val="none"/>
          <w:lang w:val="en-ZA"/>
        </w:rPr>
        <w:tab/>
      </w:r>
      <w:r>
        <w:rPr>
          <w:b/>
          <w:u w:val="none"/>
          <w:lang w:val="en-ZA"/>
        </w:rPr>
        <w:tab/>
        <w:t xml:space="preserve">             GAUTENG</w:t>
      </w:r>
      <w:r w:rsidR="00D07901">
        <w:rPr>
          <w:b/>
          <w:u w:val="none"/>
          <w:lang w:val="en-ZA"/>
        </w:rPr>
        <w:t xml:space="preserve"> </w:t>
      </w:r>
      <w:r w:rsidR="005C323C">
        <w:rPr>
          <w:b/>
          <w:u w:val="none"/>
          <w:lang w:val="en-ZA"/>
        </w:rPr>
        <w:t>DIVISION</w:t>
      </w:r>
      <w:r w:rsidR="003078BD">
        <w:rPr>
          <w:b/>
          <w:u w:val="none"/>
          <w:lang w:val="en-ZA"/>
        </w:rPr>
        <w:t xml:space="preserve"> </w:t>
      </w:r>
      <w:r w:rsidR="005C323C">
        <w:rPr>
          <w:b/>
          <w:u w:val="none"/>
          <w:lang w:val="en-ZA"/>
        </w:rPr>
        <w:t>,</w:t>
      </w:r>
      <w:r>
        <w:rPr>
          <w:b/>
          <w:u w:val="none"/>
          <w:lang w:val="en-ZA"/>
        </w:rPr>
        <w:t>JOHANNESBURG</w:t>
      </w:r>
    </w:p>
    <w:p w:rsidR="00F3309A" w:rsidRPr="0096135C" w:rsidRDefault="00F3309A" w:rsidP="00F3309A">
      <w:pPr>
        <w:tabs>
          <w:tab w:val="right" w:pos="0"/>
        </w:tabs>
        <w:jc w:val="both"/>
        <w:rPr>
          <w:b/>
          <w:u w:val="none"/>
          <w:lang w:val="en-ZA"/>
        </w:rPr>
      </w:pPr>
    </w:p>
    <w:p w:rsidR="00410BCD" w:rsidRDefault="00410BCD" w:rsidP="00F3309A">
      <w:pPr>
        <w:tabs>
          <w:tab w:val="right" w:pos="0"/>
        </w:tabs>
        <w:jc w:val="both"/>
        <w:rPr>
          <w:b/>
          <w:u w:val="none"/>
          <w:lang w:val="en-ZA"/>
        </w:rPr>
      </w:pPr>
    </w:p>
    <w:p w:rsidR="00410BCD" w:rsidRDefault="00410BCD" w:rsidP="00F3309A">
      <w:pPr>
        <w:tabs>
          <w:tab w:val="right" w:pos="0"/>
        </w:tabs>
        <w:jc w:val="both"/>
        <w:rPr>
          <w:b/>
          <w:u w:val="none"/>
          <w:lang w:val="en-ZA"/>
        </w:rPr>
      </w:pPr>
    </w:p>
    <w:p w:rsidR="00410BCD" w:rsidRDefault="00410BCD" w:rsidP="00F3309A">
      <w:pPr>
        <w:tabs>
          <w:tab w:val="right" w:pos="0"/>
        </w:tabs>
        <w:jc w:val="both"/>
        <w:rPr>
          <w:b/>
          <w:u w:val="none"/>
          <w:lang w:val="en-ZA"/>
        </w:rPr>
      </w:pPr>
    </w:p>
    <w:p w:rsidR="00410BCD" w:rsidRDefault="00410BCD" w:rsidP="00F3309A">
      <w:pPr>
        <w:tabs>
          <w:tab w:val="right" w:pos="0"/>
        </w:tabs>
        <w:jc w:val="both"/>
        <w:rPr>
          <w:b/>
          <w:u w:val="none"/>
          <w:lang w:val="en-ZA"/>
        </w:rPr>
      </w:pPr>
    </w:p>
    <w:p w:rsidR="00410BCD" w:rsidRDefault="00410BCD" w:rsidP="00F3309A">
      <w:pPr>
        <w:tabs>
          <w:tab w:val="right" w:pos="0"/>
        </w:tabs>
        <w:jc w:val="both"/>
        <w:rPr>
          <w:b/>
          <w:u w:val="none"/>
          <w:lang w:val="en-ZA"/>
        </w:rPr>
      </w:pPr>
    </w:p>
    <w:p w:rsidR="00410BCD" w:rsidRDefault="00410BCD" w:rsidP="00F3309A">
      <w:pPr>
        <w:tabs>
          <w:tab w:val="right" w:pos="0"/>
        </w:tabs>
        <w:jc w:val="both"/>
        <w:rPr>
          <w:b/>
          <w:u w:val="none"/>
          <w:lang w:val="en-ZA"/>
        </w:rPr>
      </w:pPr>
    </w:p>
    <w:p w:rsidR="00410BCD" w:rsidRDefault="00410BCD" w:rsidP="00F3309A">
      <w:pPr>
        <w:tabs>
          <w:tab w:val="right" w:pos="0"/>
        </w:tabs>
        <w:jc w:val="both"/>
        <w:rPr>
          <w:b/>
          <w:u w:val="none"/>
          <w:lang w:val="en-ZA"/>
        </w:rPr>
      </w:pPr>
    </w:p>
    <w:p w:rsidR="00410BCD" w:rsidRDefault="00410BCD" w:rsidP="00F3309A">
      <w:pPr>
        <w:tabs>
          <w:tab w:val="right" w:pos="0"/>
        </w:tabs>
        <w:jc w:val="both"/>
        <w:rPr>
          <w:b/>
          <w:u w:val="none"/>
          <w:lang w:val="en-ZA"/>
        </w:rPr>
      </w:pPr>
    </w:p>
    <w:p w:rsidR="00F3309A" w:rsidRDefault="00F3309A" w:rsidP="00F3309A">
      <w:pPr>
        <w:tabs>
          <w:tab w:val="right" w:pos="0"/>
        </w:tabs>
        <w:jc w:val="both"/>
        <w:rPr>
          <w:b/>
          <w:u w:val="none"/>
          <w:lang w:val="en-ZA"/>
        </w:rPr>
      </w:pPr>
      <w:r>
        <w:rPr>
          <w:b/>
          <w:u w:val="none"/>
          <w:lang w:val="en-ZA"/>
        </w:rPr>
        <w:t>Appearances:</w:t>
      </w:r>
    </w:p>
    <w:p w:rsidR="00F3309A" w:rsidRPr="00813D40" w:rsidRDefault="00F3309A" w:rsidP="00F3309A">
      <w:pPr>
        <w:tabs>
          <w:tab w:val="right" w:pos="0"/>
        </w:tabs>
        <w:jc w:val="both"/>
        <w:rPr>
          <w:b/>
          <w:u w:val="none"/>
          <w:lang w:val="en-ZA"/>
        </w:rPr>
      </w:pPr>
    </w:p>
    <w:p w:rsidR="00AB7A28" w:rsidRDefault="00F3309A" w:rsidP="00F3309A">
      <w:pPr>
        <w:tabs>
          <w:tab w:val="right" w:pos="0"/>
        </w:tabs>
        <w:spacing w:line="360" w:lineRule="auto"/>
        <w:jc w:val="both"/>
        <w:rPr>
          <w:u w:val="none"/>
        </w:rPr>
      </w:pPr>
      <w:r>
        <w:rPr>
          <w:u w:val="none"/>
          <w:lang w:val="en-ZA"/>
        </w:rPr>
        <w:t>On behalf of the</w:t>
      </w:r>
      <w:r w:rsidR="003F4A8F">
        <w:rPr>
          <w:u w:val="none"/>
          <w:lang w:val="en-ZA"/>
        </w:rPr>
        <w:t xml:space="preserve"> applicant</w:t>
      </w:r>
      <w:r>
        <w:rPr>
          <w:u w:val="none"/>
          <w:lang w:val="en-ZA"/>
        </w:rPr>
        <w:tab/>
      </w:r>
      <w:r>
        <w:rPr>
          <w:u w:val="none"/>
          <w:lang w:val="en-ZA"/>
        </w:rPr>
        <w:tab/>
      </w:r>
      <w:r w:rsidR="0040443F">
        <w:rPr>
          <w:u w:val="none"/>
          <w:lang w:val="en-ZA"/>
        </w:rPr>
        <w:tab/>
      </w:r>
      <w:r>
        <w:rPr>
          <w:u w:val="none"/>
          <w:lang w:val="en-ZA"/>
        </w:rPr>
        <w:t>:</w:t>
      </w:r>
      <w:r w:rsidRPr="00EA4F48">
        <w:rPr>
          <w:u w:val="none"/>
        </w:rPr>
        <w:t xml:space="preserve"> </w:t>
      </w:r>
      <w:proofErr w:type="spellStart"/>
      <w:r w:rsidR="0040443F">
        <w:rPr>
          <w:u w:val="none"/>
        </w:rPr>
        <w:t>Adv</w:t>
      </w:r>
      <w:proofErr w:type="spellEnd"/>
      <w:r w:rsidR="0040443F">
        <w:rPr>
          <w:u w:val="none"/>
        </w:rPr>
        <w:t xml:space="preserve"> W.R </w:t>
      </w:r>
      <w:proofErr w:type="spellStart"/>
      <w:r w:rsidR="0040443F">
        <w:rPr>
          <w:u w:val="none"/>
        </w:rPr>
        <w:t>Mokhare</w:t>
      </w:r>
      <w:proofErr w:type="spellEnd"/>
      <w:r w:rsidR="0040443F">
        <w:rPr>
          <w:u w:val="none"/>
        </w:rPr>
        <w:t xml:space="preserve"> SC</w:t>
      </w:r>
      <w:r w:rsidR="00AB7A28">
        <w:rPr>
          <w:u w:val="none"/>
        </w:rPr>
        <w:t xml:space="preserve">  </w:t>
      </w:r>
    </w:p>
    <w:p w:rsidR="0040443F" w:rsidRDefault="00AB7A28" w:rsidP="00F3309A">
      <w:pPr>
        <w:tabs>
          <w:tab w:val="right" w:pos="0"/>
        </w:tabs>
        <w:spacing w:line="360" w:lineRule="auto"/>
        <w:jc w:val="both"/>
        <w:rPr>
          <w:u w:val="none"/>
        </w:rPr>
      </w:pPr>
      <w:r>
        <w:rPr>
          <w:u w:val="none"/>
        </w:rPr>
        <w:tab/>
      </w:r>
      <w:r>
        <w:rPr>
          <w:u w:val="none"/>
        </w:rPr>
        <w:tab/>
      </w:r>
      <w:r>
        <w:rPr>
          <w:u w:val="none"/>
        </w:rPr>
        <w:tab/>
      </w:r>
      <w:r>
        <w:rPr>
          <w:u w:val="none"/>
        </w:rPr>
        <w:tab/>
      </w:r>
      <w:r>
        <w:rPr>
          <w:u w:val="none"/>
        </w:rPr>
        <w:tab/>
      </w:r>
      <w:r>
        <w:rPr>
          <w:u w:val="none"/>
        </w:rPr>
        <w:tab/>
        <w:t xml:space="preserve"> and </w:t>
      </w:r>
      <w:proofErr w:type="spellStart"/>
      <w:r>
        <w:rPr>
          <w:u w:val="none"/>
        </w:rPr>
        <w:t>Adv</w:t>
      </w:r>
      <w:proofErr w:type="spellEnd"/>
      <w:r>
        <w:rPr>
          <w:u w:val="none"/>
        </w:rPr>
        <w:t xml:space="preserve"> </w:t>
      </w:r>
      <w:proofErr w:type="spellStart"/>
      <w:r>
        <w:rPr>
          <w:u w:val="none"/>
        </w:rPr>
        <w:t>Mahlako</w:t>
      </w:r>
      <w:proofErr w:type="spellEnd"/>
    </w:p>
    <w:p w:rsidR="00630B29" w:rsidRDefault="00F3309A" w:rsidP="00F3309A">
      <w:pPr>
        <w:tabs>
          <w:tab w:val="right" w:pos="0"/>
        </w:tabs>
        <w:spacing w:line="360" w:lineRule="auto"/>
        <w:jc w:val="both"/>
        <w:rPr>
          <w:u w:val="none"/>
          <w:lang w:val="en-ZA"/>
        </w:rPr>
      </w:pPr>
      <w:r>
        <w:rPr>
          <w:u w:val="none"/>
          <w:lang w:val="en-ZA"/>
        </w:rPr>
        <w:t xml:space="preserve">Instructed by                                 </w:t>
      </w:r>
      <w:r>
        <w:rPr>
          <w:u w:val="none"/>
          <w:lang w:val="en-ZA"/>
        </w:rPr>
        <w:tab/>
      </w:r>
      <w:r w:rsidR="0040443F">
        <w:rPr>
          <w:u w:val="none"/>
          <w:lang w:val="en-ZA"/>
        </w:rPr>
        <w:tab/>
      </w:r>
      <w:r>
        <w:rPr>
          <w:u w:val="none"/>
          <w:lang w:val="en-ZA"/>
        </w:rPr>
        <w:t>:</w:t>
      </w:r>
      <w:r w:rsidR="0040443F">
        <w:rPr>
          <w:u w:val="none"/>
          <w:lang w:val="en-ZA"/>
        </w:rPr>
        <w:t xml:space="preserve"> </w:t>
      </w:r>
      <w:proofErr w:type="spellStart"/>
      <w:r w:rsidR="0040443F">
        <w:rPr>
          <w:u w:val="none"/>
          <w:lang w:val="en-ZA"/>
        </w:rPr>
        <w:t>Marumoagae</w:t>
      </w:r>
      <w:proofErr w:type="spellEnd"/>
      <w:r w:rsidR="0040443F">
        <w:rPr>
          <w:u w:val="none"/>
          <w:lang w:val="en-ZA"/>
        </w:rPr>
        <w:t xml:space="preserve"> Attorneys</w:t>
      </w:r>
      <w:r w:rsidR="00630B29">
        <w:rPr>
          <w:u w:val="none"/>
          <w:lang w:val="en-ZA"/>
        </w:rPr>
        <w:tab/>
      </w:r>
      <w:r w:rsidR="00630B29">
        <w:rPr>
          <w:u w:val="none"/>
          <w:lang w:val="en-ZA"/>
        </w:rPr>
        <w:tab/>
      </w:r>
      <w:r w:rsidR="00630B29">
        <w:rPr>
          <w:u w:val="none"/>
          <w:lang w:val="en-ZA"/>
        </w:rPr>
        <w:tab/>
      </w:r>
      <w:r w:rsidR="00DF6BCB">
        <w:rPr>
          <w:u w:val="none"/>
          <w:lang w:val="en-ZA"/>
        </w:rPr>
        <w:t xml:space="preserve">  </w:t>
      </w:r>
    </w:p>
    <w:p w:rsidR="00F3309A" w:rsidRDefault="00F3309A" w:rsidP="00F3309A">
      <w:pPr>
        <w:tabs>
          <w:tab w:val="right" w:pos="0"/>
        </w:tabs>
        <w:jc w:val="both"/>
        <w:rPr>
          <w:u w:val="none"/>
          <w:lang w:val="en-ZA"/>
        </w:rPr>
      </w:pPr>
    </w:p>
    <w:p w:rsidR="00DF6BCB" w:rsidRDefault="00F3309A" w:rsidP="00F3309A">
      <w:pPr>
        <w:tabs>
          <w:tab w:val="right" w:pos="0"/>
        </w:tabs>
        <w:spacing w:line="360" w:lineRule="auto"/>
        <w:jc w:val="both"/>
        <w:rPr>
          <w:u w:val="none"/>
          <w:lang w:val="en-ZA"/>
        </w:rPr>
      </w:pPr>
      <w:r>
        <w:rPr>
          <w:u w:val="none"/>
          <w:lang w:val="en-ZA"/>
        </w:rPr>
        <w:t xml:space="preserve">On behalf of the </w:t>
      </w:r>
      <w:r w:rsidR="0040443F">
        <w:rPr>
          <w:u w:val="none"/>
          <w:lang w:val="en-ZA"/>
        </w:rPr>
        <w:t xml:space="preserve">first </w:t>
      </w:r>
      <w:r>
        <w:rPr>
          <w:u w:val="none"/>
          <w:lang w:val="en-ZA"/>
        </w:rPr>
        <w:t>respondents</w:t>
      </w:r>
      <w:r>
        <w:rPr>
          <w:u w:val="none"/>
          <w:lang w:val="en-ZA"/>
        </w:rPr>
        <w:tab/>
      </w:r>
      <w:r w:rsidR="0040443F">
        <w:rPr>
          <w:u w:val="none"/>
          <w:lang w:val="en-ZA"/>
        </w:rPr>
        <w:tab/>
      </w:r>
      <w:r>
        <w:rPr>
          <w:u w:val="none"/>
          <w:lang w:val="en-ZA"/>
        </w:rPr>
        <w:t xml:space="preserve">:  </w:t>
      </w:r>
      <w:proofErr w:type="spellStart"/>
      <w:r w:rsidR="0040443F">
        <w:rPr>
          <w:u w:val="none"/>
          <w:lang w:val="en-ZA"/>
        </w:rPr>
        <w:t>Adv</w:t>
      </w:r>
      <w:proofErr w:type="spellEnd"/>
      <w:r w:rsidR="0040443F">
        <w:rPr>
          <w:u w:val="none"/>
          <w:lang w:val="en-ZA"/>
        </w:rPr>
        <w:t xml:space="preserve"> M</w:t>
      </w:r>
      <w:r w:rsidR="0040443F" w:rsidRPr="0040443F">
        <w:rPr>
          <w:u w:val="none"/>
          <w:lang w:val="en-ZA"/>
        </w:rPr>
        <w:t xml:space="preserve"> Glazer</w:t>
      </w:r>
    </w:p>
    <w:p w:rsidR="00F3309A" w:rsidRDefault="00DF6BCB" w:rsidP="00F3309A">
      <w:pPr>
        <w:tabs>
          <w:tab w:val="right" w:pos="0"/>
        </w:tabs>
        <w:spacing w:line="360" w:lineRule="auto"/>
        <w:jc w:val="both"/>
        <w:rPr>
          <w:u w:val="none"/>
          <w:lang w:val="en-ZA"/>
        </w:rPr>
      </w:pPr>
      <w:r>
        <w:rPr>
          <w:u w:val="none"/>
          <w:lang w:val="en-ZA"/>
        </w:rPr>
        <w:lastRenderedPageBreak/>
        <w:tab/>
      </w:r>
      <w:r>
        <w:rPr>
          <w:u w:val="none"/>
          <w:lang w:val="en-ZA"/>
        </w:rPr>
        <w:tab/>
      </w:r>
      <w:r>
        <w:rPr>
          <w:u w:val="none"/>
          <w:lang w:val="en-ZA"/>
        </w:rPr>
        <w:tab/>
      </w:r>
      <w:r>
        <w:rPr>
          <w:u w:val="none"/>
          <w:lang w:val="en-ZA"/>
        </w:rPr>
        <w:tab/>
      </w:r>
      <w:r>
        <w:rPr>
          <w:u w:val="none"/>
          <w:lang w:val="en-ZA"/>
        </w:rPr>
        <w:tab/>
      </w:r>
    </w:p>
    <w:p w:rsidR="00630B29" w:rsidRDefault="00F3309A" w:rsidP="00F3309A">
      <w:pPr>
        <w:tabs>
          <w:tab w:val="right" w:pos="0"/>
        </w:tabs>
        <w:spacing w:line="360" w:lineRule="auto"/>
        <w:jc w:val="both"/>
        <w:rPr>
          <w:u w:val="none"/>
          <w:lang w:val="en-ZA"/>
        </w:rPr>
      </w:pPr>
      <w:r>
        <w:rPr>
          <w:u w:val="none"/>
          <w:lang w:val="en-ZA"/>
        </w:rPr>
        <w:t xml:space="preserve">Instructed by                           </w:t>
      </w:r>
      <w:r>
        <w:rPr>
          <w:u w:val="none"/>
          <w:lang w:val="en-ZA"/>
        </w:rPr>
        <w:tab/>
      </w:r>
      <w:r w:rsidR="0040443F">
        <w:rPr>
          <w:u w:val="none"/>
          <w:lang w:val="en-ZA"/>
        </w:rPr>
        <w:tab/>
      </w:r>
      <w:r>
        <w:rPr>
          <w:u w:val="none"/>
          <w:lang w:val="en-ZA"/>
        </w:rPr>
        <w:t xml:space="preserve">:  </w:t>
      </w:r>
      <w:proofErr w:type="spellStart"/>
      <w:r w:rsidR="004D0A29">
        <w:rPr>
          <w:u w:val="none"/>
          <w:lang w:val="en-ZA"/>
        </w:rPr>
        <w:t>Lowndes</w:t>
      </w:r>
      <w:proofErr w:type="spellEnd"/>
      <w:r w:rsidR="004D0A29">
        <w:rPr>
          <w:u w:val="none"/>
          <w:lang w:val="en-ZA"/>
        </w:rPr>
        <w:t xml:space="preserve"> </w:t>
      </w:r>
      <w:proofErr w:type="spellStart"/>
      <w:r w:rsidR="004D0A29">
        <w:rPr>
          <w:u w:val="none"/>
          <w:lang w:val="en-ZA"/>
        </w:rPr>
        <w:t>Dlamini</w:t>
      </w:r>
      <w:proofErr w:type="spellEnd"/>
      <w:r w:rsidR="004D0A29">
        <w:rPr>
          <w:u w:val="none"/>
          <w:lang w:val="en-ZA"/>
        </w:rPr>
        <w:t xml:space="preserve"> </w:t>
      </w:r>
      <w:proofErr w:type="spellStart"/>
      <w:r w:rsidR="004D0A29">
        <w:rPr>
          <w:u w:val="none"/>
          <w:lang w:val="en-ZA"/>
        </w:rPr>
        <w:t>Inc</w:t>
      </w:r>
      <w:proofErr w:type="spellEnd"/>
    </w:p>
    <w:p w:rsidR="0040443F" w:rsidRDefault="0040443F" w:rsidP="00F3309A">
      <w:pPr>
        <w:tabs>
          <w:tab w:val="right" w:pos="0"/>
        </w:tabs>
        <w:spacing w:line="360" w:lineRule="auto"/>
        <w:jc w:val="both"/>
        <w:rPr>
          <w:u w:val="none"/>
          <w:lang w:val="en-ZA"/>
        </w:rPr>
      </w:pPr>
    </w:p>
    <w:p w:rsidR="0040443F" w:rsidRDefault="0040443F" w:rsidP="00F3309A">
      <w:pPr>
        <w:tabs>
          <w:tab w:val="right" w:pos="0"/>
        </w:tabs>
        <w:spacing w:line="360" w:lineRule="auto"/>
        <w:jc w:val="both"/>
        <w:rPr>
          <w:u w:val="none"/>
          <w:lang w:val="en-ZA"/>
        </w:rPr>
      </w:pPr>
      <w:r>
        <w:rPr>
          <w:u w:val="none"/>
          <w:lang w:val="en-ZA"/>
        </w:rPr>
        <w:t>On behalf of the second respondent</w:t>
      </w:r>
      <w:r>
        <w:rPr>
          <w:u w:val="none"/>
          <w:lang w:val="en-ZA"/>
        </w:rPr>
        <w:tab/>
        <w:t xml:space="preserve">: </w:t>
      </w:r>
      <w:proofErr w:type="spellStart"/>
      <w:r w:rsidR="00827247">
        <w:rPr>
          <w:u w:val="none"/>
          <w:lang w:val="en-ZA"/>
        </w:rPr>
        <w:t>Adv</w:t>
      </w:r>
      <w:proofErr w:type="spellEnd"/>
      <w:r w:rsidR="00827247">
        <w:rPr>
          <w:u w:val="none"/>
          <w:lang w:val="en-ZA"/>
        </w:rPr>
        <w:t xml:space="preserve"> </w:t>
      </w:r>
      <w:proofErr w:type="spellStart"/>
      <w:r w:rsidR="00827247">
        <w:rPr>
          <w:u w:val="none"/>
          <w:lang w:val="en-ZA"/>
        </w:rPr>
        <w:t>Heathcote</w:t>
      </w:r>
      <w:proofErr w:type="spellEnd"/>
      <w:r w:rsidR="00827247">
        <w:rPr>
          <w:u w:val="none"/>
          <w:lang w:val="en-ZA"/>
        </w:rPr>
        <w:t xml:space="preserve"> and </w:t>
      </w:r>
      <w:proofErr w:type="spellStart"/>
      <w:r>
        <w:rPr>
          <w:u w:val="none"/>
          <w:lang w:val="en-ZA"/>
        </w:rPr>
        <w:t>Adv</w:t>
      </w:r>
      <w:proofErr w:type="spellEnd"/>
      <w:r>
        <w:rPr>
          <w:u w:val="none"/>
          <w:lang w:val="en-ZA"/>
        </w:rPr>
        <w:t xml:space="preserve"> M</w:t>
      </w:r>
      <w:r w:rsidRPr="0040443F">
        <w:rPr>
          <w:u w:val="none"/>
          <w:lang w:val="en-ZA"/>
        </w:rPr>
        <w:t xml:space="preserve"> Cooke</w:t>
      </w:r>
    </w:p>
    <w:p w:rsidR="0040443F" w:rsidRDefault="0040443F" w:rsidP="00F3309A">
      <w:pPr>
        <w:tabs>
          <w:tab w:val="right" w:pos="0"/>
        </w:tabs>
        <w:spacing w:line="360" w:lineRule="auto"/>
        <w:jc w:val="both"/>
        <w:rPr>
          <w:u w:val="none"/>
          <w:lang w:val="en-ZA"/>
        </w:rPr>
      </w:pPr>
    </w:p>
    <w:p w:rsidR="0040443F" w:rsidRDefault="0040443F" w:rsidP="00F3309A">
      <w:pPr>
        <w:tabs>
          <w:tab w:val="right" w:pos="0"/>
        </w:tabs>
        <w:spacing w:line="360" w:lineRule="auto"/>
        <w:jc w:val="both"/>
        <w:rPr>
          <w:u w:val="none"/>
          <w:lang w:val="en-ZA"/>
        </w:rPr>
      </w:pPr>
      <w:r>
        <w:rPr>
          <w:u w:val="none"/>
          <w:lang w:val="en-ZA"/>
        </w:rPr>
        <w:t>Instructed by</w:t>
      </w:r>
      <w:r>
        <w:rPr>
          <w:u w:val="none"/>
          <w:lang w:val="en-ZA"/>
        </w:rPr>
        <w:tab/>
      </w:r>
      <w:r>
        <w:rPr>
          <w:u w:val="none"/>
          <w:lang w:val="en-ZA"/>
        </w:rPr>
        <w:tab/>
      </w:r>
      <w:r>
        <w:rPr>
          <w:u w:val="none"/>
          <w:lang w:val="en-ZA"/>
        </w:rPr>
        <w:tab/>
      </w:r>
      <w:r>
        <w:rPr>
          <w:u w:val="none"/>
          <w:lang w:val="en-ZA"/>
        </w:rPr>
        <w:tab/>
      </w:r>
      <w:r>
        <w:rPr>
          <w:u w:val="none"/>
          <w:lang w:val="en-ZA"/>
        </w:rPr>
        <w:tab/>
        <w:t xml:space="preserve">: </w:t>
      </w:r>
      <w:r w:rsidR="004D0A29">
        <w:rPr>
          <w:u w:val="none"/>
          <w:lang w:val="en-ZA"/>
        </w:rPr>
        <w:t xml:space="preserve">Webber </w:t>
      </w:r>
      <w:proofErr w:type="spellStart"/>
      <w:r w:rsidR="004D0A29">
        <w:rPr>
          <w:u w:val="none"/>
          <w:lang w:val="en-ZA"/>
        </w:rPr>
        <w:t>Wentzel</w:t>
      </w:r>
      <w:proofErr w:type="spellEnd"/>
      <w:r w:rsidR="004D0A29">
        <w:rPr>
          <w:u w:val="none"/>
          <w:lang w:val="en-ZA"/>
        </w:rPr>
        <w:t xml:space="preserve"> </w:t>
      </w:r>
      <w:proofErr w:type="spellStart"/>
      <w:r w:rsidR="004D0A29">
        <w:rPr>
          <w:u w:val="none"/>
          <w:lang w:val="en-ZA"/>
        </w:rPr>
        <w:t>Inc</w:t>
      </w:r>
      <w:proofErr w:type="spellEnd"/>
    </w:p>
    <w:p w:rsidR="00F3309A" w:rsidRDefault="00630B29" w:rsidP="00F3309A">
      <w:pPr>
        <w:tabs>
          <w:tab w:val="right" w:pos="0"/>
        </w:tabs>
        <w:spacing w:line="360" w:lineRule="auto"/>
        <w:jc w:val="both"/>
        <w:rPr>
          <w:u w:val="none"/>
          <w:lang w:val="en-ZA"/>
        </w:rPr>
      </w:pPr>
      <w:r>
        <w:rPr>
          <w:u w:val="none"/>
          <w:lang w:val="en-ZA"/>
        </w:rPr>
        <w:tab/>
      </w:r>
      <w:r>
        <w:rPr>
          <w:u w:val="none"/>
          <w:lang w:val="en-ZA"/>
        </w:rPr>
        <w:tab/>
      </w:r>
      <w:r>
        <w:rPr>
          <w:u w:val="none"/>
          <w:lang w:val="en-ZA"/>
        </w:rPr>
        <w:tab/>
      </w:r>
      <w:r>
        <w:rPr>
          <w:u w:val="none"/>
          <w:lang w:val="en-ZA"/>
        </w:rPr>
        <w:tab/>
      </w:r>
      <w:r>
        <w:rPr>
          <w:u w:val="none"/>
          <w:lang w:val="en-ZA"/>
        </w:rPr>
        <w:tab/>
      </w:r>
    </w:p>
    <w:p w:rsidR="00F3309A" w:rsidRDefault="00F3309A" w:rsidP="00F3309A">
      <w:pPr>
        <w:tabs>
          <w:tab w:val="right" w:pos="0"/>
        </w:tabs>
        <w:spacing w:line="360" w:lineRule="auto"/>
        <w:jc w:val="both"/>
        <w:rPr>
          <w:u w:val="none"/>
          <w:lang w:val="en-ZA"/>
        </w:rPr>
      </w:pPr>
    </w:p>
    <w:p w:rsidR="0040443F" w:rsidRDefault="00F3309A" w:rsidP="00F3309A">
      <w:pPr>
        <w:tabs>
          <w:tab w:val="right" w:pos="0"/>
        </w:tabs>
        <w:spacing w:line="360" w:lineRule="auto"/>
        <w:jc w:val="both"/>
        <w:rPr>
          <w:u w:val="none"/>
          <w:lang w:val="en-ZA"/>
        </w:rPr>
      </w:pPr>
      <w:r>
        <w:rPr>
          <w:u w:val="none"/>
          <w:lang w:val="en-ZA"/>
        </w:rPr>
        <w:t xml:space="preserve">Date of hearing                              </w:t>
      </w:r>
      <w:r w:rsidR="0040443F">
        <w:rPr>
          <w:u w:val="none"/>
          <w:lang w:val="en-ZA"/>
        </w:rPr>
        <w:tab/>
      </w:r>
      <w:r>
        <w:rPr>
          <w:u w:val="none"/>
          <w:lang w:val="en-ZA"/>
        </w:rPr>
        <w:t xml:space="preserve">: </w:t>
      </w:r>
      <w:r w:rsidR="0040443F">
        <w:rPr>
          <w:u w:val="none"/>
          <w:lang w:val="en-ZA"/>
        </w:rPr>
        <w:t>28 December 2021</w:t>
      </w:r>
    </w:p>
    <w:p w:rsidR="00F3309A" w:rsidRDefault="00F3309A" w:rsidP="00F3309A">
      <w:pPr>
        <w:tabs>
          <w:tab w:val="right" w:pos="0"/>
        </w:tabs>
        <w:spacing w:line="360" w:lineRule="auto"/>
        <w:jc w:val="both"/>
        <w:rPr>
          <w:u w:val="none"/>
          <w:lang w:val="en-ZA"/>
        </w:rPr>
      </w:pPr>
      <w:r>
        <w:rPr>
          <w:u w:val="none"/>
          <w:lang w:val="en-ZA"/>
        </w:rPr>
        <w:t xml:space="preserve">Date of judgment                          </w:t>
      </w:r>
      <w:r>
        <w:rPr>
          <w:u w:val="none"/>
          <w:lang w:val="en-ZA"/>
        </w:rPr>
        <w:tab/>
        <w:t xml:space="preserve"> </w:t>
      </w:r>
      <w:r w:rsidR="0040443F">
        <w:rPr>
          <w:u w:val="none"/>
          <w:lang w:val="en-ZA"/>
        </w:rPr>
        <w:tab/>
      </w:r>
      <w:r>
        <w:rPr>
          <w:u w:val="none"/>
          <w:lang w:val="en-ZA"/>
        </w:rPr>
        <w:t xml:space="preserve">: </w:t>
      </w:r>
      <w:r w:rsidR="003078BD">
        <w:rPr>
          <w:u w:val="none"/>
          <w:lang w:val="en-ZA"/>
        </w:rPr>
        <w:t>4</w:t>
      </w:r>
      <w:r w:rsidR="00D93737">
        <w:rPr>
          <w:u w:val="none"/>
          <w:lang w:val="en-ZA"/>
        </w:rPr>
        <w:t xml:space="preserve"> January 2022</w:t>
      </w:r>
    </w:p>
    <w:p w:rsidR="00F3309A" w:rsidRDefault="00F3309A" w:rsidP="00F3309A">
      <w:pPr>
        <w:tabs>
          <w:tab w:val="right" w:pos="0"/>
        </w:tabs>
        <w:spacing w:line="360" w:lineRule="auto"/>
        <w:jc w:val="both"/>
        <w:rPr>
          <w:u w:val="none"/>
          <w:lang w:val="en-ZA"/>
        </w:rPr>
      </w:pPr>
      <w:r>
        <w:rPr>
          <w:u w:val="none"/>
          <w:lang w:val="en-ZA"/>
        </w:rPr>
        <w:t xml:space="preserve">                                                                 </w:t>
      </w:r>
    </w:p>
    <w:p w:rsidR="00F3309A" w:rsidRDefault="00F3309A" w:rsidP="00F3309A">
      <w:pPr>
        <w:tabs>
          <w:tab w:val="right" w:pos="0"/>
        </w:tabs>
        <w:spacing w:line="360" w:lineRule="auto"/>
        <w:jc w:val="both"/>
        <w:rPr>
          <w:u w:val="none"/>
          <w:lang w:val="en-ZA"/>
        </w:rPr>
      </w:pPr>
      <w:r>
        <w:rPr>
          <w:u w:val="none"/>
          <w:lang w:val="en-ZA"/>
        </w:rPr>
        <w:t xml:space="preserve">                                                        </w:t>
      </w:r>
    </w:p>
    <w:p w:rsidR="00F3309A" w:rsidRPr="00FB1C7B" w:rsidRDefault="00F3309A" w:rsidP="00F3309A">
      <w:pPr>
        <w:tabs>
          <w:tab w:val="right" w:pos="0"/>
        </w:tabs>
        <w:jc w:val="both"/>
        <w:rPr>
          <w:u w:val="none"/>
          <w:lang w:val="en-ZA"/>
        </w:rPr>
      </w:pPr>
    </w:p>
    <w:p w:rsidR="00F3309A" w:rsidRDefault="00F3309A" w:rsidP="00F3309A"/>
    <w:p w:rsidR="00F3309A" w:rsidRDefault="00F3309A" w:rsidP="00F3309A"/>
    <w:p w:rsidR="00F3309A" w:rsidRDefault="00F3309A" w:rsidP="00F3309A"/>
    <w:p w:rsidR="00F3309A" w:rsidRDefault="00F3309A" w:rsidP="00F3309A"/>
    <w:p w:rsidR="0089552F" w:rsidRDefault="0089552F"/>
    <w:sectPr w:rsidR="0089552F" w:rsidSect="0021227A">
      <w:headerReference w:type="even" r:id="rId11"/>
      <w:headerReference w:type="default" r:id="rId12"/>
      <w:pgSz w:w="11906" w:h="16838"/>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2F4" w:rsidRDefault="00FF52F4">
      <w:r>
        <w:separator/>
      </w:r>
    </w:p>
  </w:endnote>
  <w:endnote w:type="continuationSeparator" w:id="0">
    <w:p w:rsidR="00FF52F4" w:rsidRDefault="00FF5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2F4" w:rsidRDefault="00FF52F4">
      <w:r>
        <w:separator/>
      </w:r>
    </w:p>
  </w:footnote>
  <w:footnote w:type="continuationSeparator" w:id="0">
    <w:p w:rsidR="00FF52F4" w:rsidRDefault="00FF52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FE9" w:rsidRDefault="00145FE9" w:rsidP="0021227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45FE9" w:rsidRDefault="00145F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FE9" w:rsidRPr="00165851" w:rsidRDefault="00145FE9" w:rsidP="0021227A">
    <w:pPr>
      <w:pStyle w:val="Header"/>
      <w:framePr w:wrap="around" w:vAnchor="text" w:hAnchor="margin" w:xAlign="center" w:y="1"/>
      <w:rPr>
        <w:rStyle w:val="PageNumber"/>
        <w:u w:val="none"/>
      </w:rPr>
    </w:pPr>
    <w:r w:rsidRPr="00165851">
      <w:rPr>
        <w:rStyle w:val="PageNumber"/>
        <w:u w:val="none"/>
      </w:rPr>
      <w:fldChar w:fldCharType="begin"/>
    </w:r>
    <w:r w:rsidRPr="00165851">
      <w:rPr>
        <w:rStyle w:val="PageNumber"/>
        <w:u w:val="none"/>
      </w:rPr>
      <w:instrText xml:space="preserve">PAGE  </w:instrText>
    </w:r>
    <w:r w:rsidRPr="00165851">
      <w:rPr>
        <w:rStyle w:val="PageNumber"/>
        <w:u w:val="none"/>
      </w:rPr>
      <w:fldChar w:fldCharType="separate"/>
    </w:r>
    <w:r w:rsidR="00CC3F72">
      <w:rPr>
        <w:rStyle w:val="PageNumber"/>
        <w:noProof/>
        <w:u w:val="none"/>
      </w:rPr>
      <w:t>8</w:t>
    </w:r>
    <w:r w:rsidRPr="00165851">
      <w:rPr>
        <w:rStyle w:val="PageNumber"/>
        <w:u w:val="none"/>
      </w:rPr>
      <w:fldChar w:fldCharType="end"/>
    </w:r>
  </w:p>
  <w:p w:rsidR="00145FE9" w:rsidRDefault="00145F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51F20011"/>
    <w:multiLevelType w:val="multilevel"/>
    <w:tmpl w:val="4C1E7444"/>
    <w:lvl w:ilvl="0">
      <w:start w:val="1"/>
      <w:numFmt w:val="decimal"/>
      <w:lvlText w:val="[%1]"/>
      <w:lvlJc w:val="left"/>
      <w:pPr>
        <w:tabs>
          <w:tab w:val="num" w:pos="1571"/>
        </w:tabs>
        <w:ind w:left="1571" w:hanging="851"/>
      </w:pPr>
      <w:rPr>
        <w:rFonts w:cs="Times New Roman" w:hint="default"/>
        <w:b w:val="0"/>
        <w:i w:val="0"/>
        <w:sz w:val="24"/>
        <w:szCs w:val="24"/>
      </w:rPr>
    </w:lvl>
    <w:lvl w:ilvl="1">
      <w:start w:val="1"/>
      <w:numFmt w:val="decimal"/>
      <w:lvlText w:val="%1.%2."/>
      <w:lvlJc w:val="left"/>
      <w:pPr>
        <w:tabs>
          <w:tab w:val="num" w:pos="2422"/>
        </w:tabs>
        <w:ind w:left="2422" w:hanging="851"/>
      </w:pPr>
      <w:rPr>
        <w:rFonts w:ascii="Univers" w:hAnsi="Univers" w:cs="Times New Roman" w:hint="default"/>
        <w:b w:val="0"/>
        <w:i w:val="0"/>
        <w:sz w:val="24"/>
        <w:szCs w:val="24"/>
      </w:rPr>
    </w:lvl>
    <w:lvl w:ilvl="2">
      <w:start w:val="1"/>
      <w:numFmt w:val="decimal"/>
      <w:lvlText w:val="%1.%2.%3."/>
      <w:lvlJc w:val="left"/>
      <w:pPr>
        <w:tabs>
          <w:tab w:val="num" w:pos="3273"/>
        </w:tabs>
        <w:ind w:left="3273" w:hanging="851"/>
      </w:pPr>
      <w:rPr>
        <w:rFonts w:ascii="Univers" w:hAnsi="Univers" w:cs="Times New Roman" w:hint="default"/>
        <w:b w:val="0"/>
        <w:i w:val="0"/>
        <w:sz w:val="24"/>
        <w:szCs w:val="24"/>
      </w:rPr>
    </w:lvl>
    <w:lvl w:ilvl="3">
      <w:start w:val="1"/>
      <w:numFmt w:val="decimal"/>
      <w:lvlText w:val="%1.%2.%3.%4."/>
      <w:lvlJc w:val="left"/>
      <w:pPr>
        <w:tabs>
          <w:tab w:val="num" w:pos="4124"/>
        </w:tabs>
        <w:ind w:left="4124" w:hanging="851"/>
      </w:pPr>
      <w:rPr>
        <w:rFonts w:ascii="Univers" w:hAnsi="Univers" w:cs="Times New Roman" w:hint="default"/>
        <w:b w:val="0"/>
        <w:i w:val="0"/>
        <w:sz w:val="24"/>
        <w:szCs w:val="24"/>
      </w:rPr>
    </w:lvl>
    <w:lvl w:ilvl="4">
      <w:start w:val="1"/>
      <w:numFmt w:val="decimal"/>
      <w:lvlText w:val="%1.%2.%3.%4.%5."/>
      <w:lvlJc w:val="left"/>
      <w:pPr>
        <w:tabs>
          <w:tab w:val="num" w:pos="4975"/>
        </w:tabs>
        <w:ind w:left="4975" w:hanging="851"/>
      </w:pPr>
      <w:rPr>
        <w:rFonts w:ascii="Times New Roman" w:hAnsi="Times New Roman" w:cs="Times New Roman" w:hint="default"/>
        <w:sz w:val="24"/>
        <w:szCs w:val="24"/>
      </w:rPr>
    </w:lvl>
    <w:lvl w:ilvl="5">
      <w:start w:val="1"/>
      <w:numFmt w:val="decimal"/>
      <w:lvlText w:val="%1.%2.%3.%4.%5.%6."/>
      <w:lvlJc w:val="left"/>
      <w:pPr>
        <w:tabs>
          <w:tab w:val="num" w:pos="5826"/>
        </w:tabs>
        <w:ind w:left="5826" w:hanging="851"/>
      </w:pPr>
      <w:rPr>
        <w:rFonts w:cs="Times New Roman" w:hint="default"/>
      </w:rPr>
    </w:lvl>
    <w:lvl w:ilvl="6">
      <w:start w:val="1"/>
      <w:numFmt w:val="decimal"/>
      <w:lvlText w:val="%1.%2.%3.%4.%5.%6.%7."/>
      <w:lvlJc w:val="left"/>
      <w:pPr>
        <w:tabs>
          <w:tab w:val="num" w:pos="6677"/>
        </w:tabs>
        <w:ind w:left="6677" w:hanging="851"/>
      </w:pPr>
      <w:rPr>
        <w:rFonts w:cs="Times New Roman" w:hint="default"/>
      </w:rPr>
    </w:lvl>
    <w:lvl w:ilvl="7">
      <w:start w:val="1"/>
      <w:numFmt w:val="decimal"/>
      <w:lvlText w:val="%1.%2.%3.%4.%5.%6.%7.%8."/>
      <w:lvlJc w:val="left"/>
      <w:pPr>
        <w:tabs>
          <w:tab w:val="num" w:pos="7528"/>
        </w:tabs>
        <w:ind w:left="7528" w:hanging="851"/>
      </w:pPr>
      <w:rPr>
        <w:rFonts w:cs="Times New Roman" w:hint="default"/>
      </w:rPr>
    </w:lvl>
    <w:lvl w:ilvl="8">
      <w:start w:val="1"/>
      <w:numFmt w:val="decimal"/>
      <w:lvlText w:val="%1.%2.%3.%4.%5.%6.%7.%8.%9."/>
      <w:lvlJc w:val="left"/>
      <w:pPr>
        <w:tabs>
          <w:tab w:val="num" w:pos="8379"/>
        </w:tabs>
        <w:ind w:left="8379" w:hanging="851"/>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zAyMrY0MbQ0NDU1NTNU0lEKTi0uzszPAykwqQUA7gBViywAAAA="/>
  </w:docVars>
  <w:rsids>
    <w:rsidRoot w:val="00F3309A"/>
    <w:rsid w:val="00006310"/>
    <w:rsid w:val="00006417"/>
    <w:rsid w:val="00017623"/>
    <w:rsid w:val="00051793"/>
    <w:rsid w:val="000756F2"/>
    <w:rsid w:val="000C3949"/>
    <w:rsid w:val="000D5938"/>
    <w:rsid w:val="00121BD2"/>
    <w:rsid w:val="00127420"/>
    <w:rsid w:val="00131D9D"/>
    <w:rsid w:val="00145FE9"/>
    <w:rsid w:val="00163870"/>
    <w:rsid w:val="00176832"/>
    <w:rsid w:val="00180851"/>
    <w:rsid w:val="001859F5"/>
    <w:rsid w:val="001A5361"/>
    <w:rsid w:val="001C43F4"/>
    <w:rsid w:val="001E27DA"/>
    <w:rsid w:val="001F5D7C"/>
    <w:rsid w:val="002078E9"/>
    <w:rsid w:val="0021227A"/>
    <w:rsid w:val="0026042E"/>
    <w:rsid w:val="002754C6"/>
    <w:rsid w:val="002A4CD6"/>
    <w:rsid w:val="002B46A2"/>
    <w:rsid w:val="002F2D15"/>
    <w:rsid w:val="002F3909"/>
    <w:rsid w:val="0030321B"/>
    <w:rsid w:val="003078BD"/>
    <w:rsid w:val="003144E5"/>
    <w:rsid w:val="0036201A"/>
    <w:rsid w:val="0038326D"/>
    <w:rsid w:val="0038458F"/>
    <w:rsid w:val="00395BE7"/>
    <w:rsid w:val="003B7997"/>
    <w:rsid w:val="003F4A8F"/>
    <w:rsid w:val="0040443F"/>
    <w:rsid w:val="00410BCD"/>
    <w:rsid w:val="0043329F"/>
    <w:rsid w:val="00443FA2"/>
    <w:rsid w:val="004924DD"/>
    <w:rsid w:val="00493BAB"/>
    <w:rsid w:val="004D0A29"/>
    <w:rsid w:val="004E642B"/>
    <w:rsid w:val="00505A2A"/>
    <w:rsid w:val="00523648"/>
    <w:rsid w:val="00531B74"/>
    <w:rsid w:val="00546C08"/>
    <w:rsid w:val="00567BA6"/>
    <w:rsid w:val="005774D8"/>
    <w:rsid w:val="00577A6B"/>
    <w:rsid w:val="00593A10"/>
    <w:rsid w:val="005943BA"/>
    <w:rsid w:val="00595468"/>
    <w:rsid w:val="00596BA6"/>
    <w:rsid w:val="00597D42"/>
    <w:rsid w:val="005C323C"/>
    <w:rsid w:val="005F0073"/>
    <w:rsid w:val="00630B29"/>
    <w:rsid w:val="00666AB3"/>
    <w:rsid w:val="00667570"/>
    <w:rsid w:val="0067276A"/>
    <w:rsid w:val="006736C9"/>
    <w:rsid w:val="006750FC"/>
    <w:rsid w:val="00675697"/>
    <w:rsid w:val="006820B6"/>
    <w:rsid w:val="00686646"/>
    <w:rsid w:val="00734904"/>
    <w:rsid w:val="00762784"/>
    <w:rsid w:val="00763203"/>
    <w:rsid w:val="0077637F"/>
    <w:rsid w:val="00786F2B"/>
    <w:rsid w:val="007A7BF8"/>
    <w:rsid w:val="007C6E92"/>
    <w:rsid w:val="007D0FF4"/>
    <w:rsid w:val="007F55C2"/>
    <w:rsid w:val="0082636C"/>
    <w:rsid w:val="00827247"/>
    <w:rsid w:val="00827A52"/>
    <w:rsid w:val="0083358F"/>
    <w:rsid w:val="00877882"/>
    <w:rsid w:val="0089552F"/>
    <w:rsid w:val="008E4E60"/>
    <w:rsid w:val="008F2C9E"/>
    <w:rsid w:val="0090663C"/>
    <w:rsid w:val="0091724B"/>
    <w:rsid w:val="009E5487"/>
    <w:rsid w:val="00A811CB"/>
    <w:rsid w:val="00AB52FD"/>
    <w:rsid w:val="00AB7A28"/>
    <w:rsid w:val="00B14D4A"/>
    <w:rsid w:val="00B37CA2"/>
    <w:rsid w:val="00B55AD7"/>
    <w:rsid w:val="00B56ACD"/>
    <w:rsid w:val="00B575CD"/>
    <w:rsid w:val="00B86D40"/>
    <w:rsid w:val="00BC04F2"/>
    <w:rsid w:val="00C86689"/>
    <w:rsid w:val="00CB3014"/>
    <w:rsid w:val="00CC3F72"/>
    <w:rsid w:val="00CD431C"/>
    <w:rsid w:val="00CD6B10"/>
    <w:rsid w:val="00D02ECE"/>
    <w:rsid w:val="00D07901"/>
    <w:rsid w:val="00D1567A"/>
    <w:rsid w:val="00D93737"/>
    <w:rsid w:val="00DE6324"/>
    <w:rsid w:val="00DF6BCB"/>
    <w:rsid w:val="00E300DA"/>
    <w:rsid w:val="00E33B04"/>
    <w:rsid w:val="00E35825"/>
    <w:rsid w:val="00E42433"/>
    <w:rsid w:val="00EA1FF6"/>
    <w:rsid w:val="00EF0938"/>
    <w:rsid w:val="00F0283B"/>
    <w:rsid w:val="00F32AA8"/>
    <w:rsid w:val="00F3309A"/>
    <w:rsid w:val="00F676A2"/>
    <w:rsid w:val="00F77A04"/>
    <w:rsid w:val="00FA0E5F"/>
    <w:rsid w:val="00FC39FA"/>
    <w:rsid w:val="00FE63FC"/>
    <w:rsid w:val="00FF52F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09A"/>
    <w:pPr>
      <w:spacing w:after="0" w:line="240" w:lineRule="auto"/>
    </w:pPr>
    <w:rPr>
      <w:rFonts w:ascii="Arial" w:eastAsia="Times New Roman" w:hAnsi="Arial" w:cs="Arial"/>
      <w:sz w:val="24"/>
      <w:szCs w:val="24"/>
      <w:u w:val="single"/>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3309A"/>
    <w:pPr>
      <w:tabs>
        <w:tab w:val="center" w:pos="4153"/>
        <w:tab w:val="right" w:pos="8306"/>
      </w:tabs>
    </w:pPr>
  </w:style>
  <w:style w:type="character" w:customStyle="1" w:styleId="HeaderChar">
    <w:name w:val="Header Char"/>
    <w:basedOn w:val="DefaultParagraphFont"/>
    <w:link w:val="Header"/>
    <w:rsid w:val="00F3309A"/>
    <w:rPr>
      <w:rFonts w:ascii="Arial" w:eastAsia="Times New Roman" w:hAnsi="Arial" w:cs="Arial"/>
      <w:sz w:val="24"/>
      <w:szCs w:val="24"/>
      <w:u w:val="single"/>
      <w:lang w:val="en-GB" w:eastAsia="en-GB"/>
    </w:rPr>
  </w:style>
  <w:style w:type="character" w:styleId="PageNumber">
    <w:name w:val="page number"/>
    <w:basedOn w:val="DefaultParagraphFont"/>
    <w:rsid w:val="00F3309A"/>
  </w:style>
  <w:style w:type="paragraph" w:customStyle="1" w:styleId="q-normal">
    <w:name w:val="q-normal"/>
    <w:basedOn w:val="Normal"/>
    <w:rsid w:val="00F3309A"/>
    <w:pPr>
      <w:spacing w:before="100" w:beforeAutospacing="1" w:after="100" w:afterAutospacing="1"/>
    </w:pPr>
    <w:rPr>
      <w:rFonts w:ascii="Times New Roman" w:hAnsi="Times New Roman" w:cs="Times New Roman"/>
      <w:u w:val="none"/>
      <w:lang w:val="en-ZA" w:eastAsia="en-ZA"/>
    </w:rPr>
  </w:style>
  <w:style w:type="character" w:customStyle="1" w:styleId="footnote-link">
    <w:name w:val="footnote-link"/>
    <w:basedOn w:val="DefaultParagraphFont"/>
    <w:rsid w:val="00F3309A"/>
  </w:style>
  <w:style w:type="paragraph" w:customStyle="1" w:styleId="lg-i-a-i-sl">
    <w:name w:val="lg-i-a-i-sl"/>
    <w:basedOn w:val="Normal"/>
    <w:rsid w:val="00F3309A"/>
    <w:pPr>
      <w:spacing w:before="100" w:beforeAutospacing="1" w:after="100" w:afterAutospacing="1"/>
    </w:pPr>
    <w:rPr>
      <w:rFonts w:ascii="Times New Roman" w:hAnsi="Times New Roman" w:cs="Times New Roman"/>
      <w:u w:val="none"/>
      <w:lang w:val="en-ZA" w:eastAsia="en-ZA"/>
    </w:rPr>
  </w:style>
  <w:style w:type="paragraph" w:customStyle="1" w:styleId="lg-i-a-1">
    <w:name w:val="lg-i-a-1"/>
    <w:basedOn w:val="Normal"/>
    <w:rsid w:val="00F3309A"/>
    <w:pPr>
      <w:spacing w:before="100" w:beforeAutospacing="1" w:after="100" w:afterAutospacing="1"/>
    </w:pPr>
    <w:rPr>
      <w:rFonts w:ascii="Times New Roman" w:hAnsi="Times New Roman" w:cs="Times New Roman"/>
      <w:u w:val="none"/>
      <w:lang w:val="en-ZA" w:eastAsia="en-ZA"/>
    </w:rPr>
  </w:style>
  <w:style w:type="paragraph" w:customStyle="1" w:styleId="n10pt-1">
    <w:name w:val="n10pt-1"/>
    <w:basedOn w:val="Normal"/>
    <w:rsid w:val="00F3309A"/>
    <w:pPr>
      <w:spacing w:before="100" w:beforeAutospacing="1" w:after="100" w:afterAutospacing="1"/>
    </w:pPr>
    <w:rPr>
      <w:rFonts w:ascii="Times New Roman" w:hAnsi="Times New Roman" w:cs="Times New Roman"/>
      <w:u w:val="none"/>
      <w:lang w:val="en-ZA" w:eastAsia="en-ZA"/>
    </w:rPr>
  </w:style>
  <w:style w:type="paragraph" w:customStyle="1" w:styleId="lg-section">
    <w:name w:val="lg-section"/>
    <w:basedOn w:val="Normal"/>
    <w:rsid w:val="00176832"/>
    <w:pPr>
      <w:spacing w:before="100" w:beforeAutospacing="1" w:after="100" w:afterAutospacing="1"/>
    </w:pPr>
    <w:rPr>
      <w:rFonts w:ascii="Times New Roman" w:hAnsi="Times New Roman" w:cs="Times New Roman"/>
      <w:u w:val="none"/>
      <w:lang w:val="en-ZA" w:eastAsia="en-ZA"/>
    </w:rPr>
  </w:style>
  <w:style w:type="paragraph" w:customStyle="1" w:styleId="lg-a-1">
    <w:name w:val="lg-a-1"/>
    <w:basedOn w:val="Normal"/>
    <w:rsid w:val="00176832"/>
    <w:pPr>
      <w:spacing w:before="100" w:beforeAutospacing="1" w:after="100" w:afterAutospacing="1"/>
    </w:pPr>
    <w:rPr>
      <w:rFonts w:ascii="Times New Roman" w:hAnsi="Times New Roman" w:cs="Times New Roman"/>
      <w:u w:val="none"/>
      <w:lang w:val="en-ZA" w:eastAsia="en-ZA"/>
    </w:rPr>
  </w:style>
  <w:style w:type="paragraph" w:customStyle="1" w:styleId="lg-para3">
    <w:name w:val="lg-para3"/>
    <w:basedOn w:val="Normal"/>
    <w:rsid w:val="00176832"/>
    <w:pPr>
      <w:spacing w:before="100" w:beforeAutospacing="1" w:after="100" w:afterAutospacing="1"/>
    </w:pPr>
    <w:rPr>
      <w:rFonts w:ascii="Times New Roman" w:hAnsi="Times New Roman" w:cs="Times New Roman"/>
      <w:u w:val="none"/>
      <w:lang w:val="en-ZA" w:eastAsia="en-ZA"/>
    </w:rPr>
  </w:style>
  <w:style w:type="paragraph" w:customStyle="1" w:styleId="lg-para5">
    <w:name w:val="lg-para5"/>
    <w:basedOn w:val="Normal"/>
    <w:rsid w:val="00176832"/>
    <w:pPr>
      <w:spacing w:before="100" w:beforeAutospacing="1" w:after="100" w:afterAutospacing="1"/>
    </w:pPr>
    <w:rPr>
      <w:rFonts w:ascii="Times New Roman" w:hAnsi="Times New Roman" w:cs="Times New Roman"/>
      <w:u w:val="none"/>
      <w:lang w:val="en-ZA" w:eastAsia="en-ZA"/>
    </w:rPr>
  </w:style>
  <w:style w:type="paragraph" w:customStyle="1" w:styleId="lg-para4">
    <w:name w:val="lg-para4"/>
    <w:basedOn w:val="Normal"/>
    <w:rsid w:val="00176832"/>
    <w:pPr>
      <w:spacing w:before="100" w:beforeAutospacing="1" w:after="100" w:afterAutospacing="1"/>
    </w:pPr>
    <w:rPr>
      <w:rFonts w:ascii="Times New Roman" w:hAnsi="Times New Roman" w:cs="Times New Roman"/>
      <w:u w:val="none"/>
      <w:lang w:val="en-ZA" w:eastAsia="en-ZA"/>
    </w:rPr>
  </w:style>
  <w:style w:type="character" w:styleId="Hyperlink">
    <w:name w:val="Hyperlink"/>
    <w:basedOn w:val="DefaultParagraphFont"/>
    <w:uiPriority w:val="99"/>
    <w:semiHidden/>
    <w:unhideWhenUsed/>
    <w:rsid w:val="00176832"/>
    <w:rPr>
      <w:color w:val="0000FF"/>
      <w:u w:val="single"/>
    </w:rPr>
  </w:style>
  <w:style w:type="paragraph" w:customStyle="1" w:styleId="lg-i">
    <w:name w:val="lg-i"/>
    <w:basedOn w:val="Normal"/>
    <w:rsid w:val="00176832"/>
    <w:pPr>
      <w:spacing w:before="100" w:beforeAutospacing="1" w:after="100" w:afterAutospacing="1"/>
    </w:pPr>
    <w:rPr>
      <w:rFonts w:ascii="Times New Roman" w:hAnsi="Times New Roman" w:cs="Times New Roman"/>
      <w:u w:val="none"/>
      <w:lang w:val="en-ZA" w:eastAsia="en-ZA"/>
    </w:rPr>
  </w:style>
  <w:style w:type="paragraph" w:styleId="NormalWeb">
    <w:name w:val="Normal (Web)"/>
    <w:basedOn w:val="Normal"/>
    <w:uiPriority w:val="99"/>
    <w:semiHidden/>
    <w:unhideWhenUsed/>
    <w:rsid w:val="00176832"/>
    <w:pPr>
      <w:spacing w:before="100" w:beforeAutospacing="1" w:after="100" w:afterAutospacing="1"/>
    </w:pPr>
    <w:rPr>
      <w:rFonts w:ascii="Times New Roman" w:hAnsi="Times New Roman" w:cs="Times New Roman"/>
      <w:u w:val="none"/>
      <w:lang w:val="en-ZA" w:eastAsia="en-ZA"/>
    </w:rPr>
  </w:style>
  <w:style w:type="paragraph" w:styleId="FootnoteText">
    <w:name w:val="footnote text"/>
    <w:aliases w:val="Footnote Text Char1,Footnote Text Char Char,Footnote Text Char1 Char Char,Footnote Text Char Char Char Char Char,Footnote Text Char Char1 Char Char,(NECG) Footnote Text,ALTS FOOTNOTE,AR Footnote Text,Footnote text Char,Char Char Char,Char"/>
    <w:basedOn w:val="Normal"/>
    <w:link w:val="FootnoteTextChar"/>
    <w:uiPriority w:val="99"/>
    <w:unhideWhenUsed/>
    <w:qFormat/>
    <w:rsid w:val="002B46A2"/>
    <w:rPr>
      <w:sz w:val="20"/>
      <w:szCs w:val="20"/>
    </w:rPr>
  </w:style>
  <w:style w:type="character" w:customStyle="1" w:styleId="FootnoteTextChar">
    <w:name w:val="Footnote Text Char"/>
    <w:aliases w:val="Footnote Text Char1 Char,Footnote Text Char Char Char,Footnote Text Char1 Char Char Char,Footnote Text Char Char Char Char Char Char,Footnote Text Char Char1 Char Char Char,(NECG) Footnote Text Char,ALTS FOOTNOTE Char,Char Char"/>
    <w:basedOn w:val="DefaultParagraphFont"/>
    <w:link w:val="FootnoteText"/>
    <w:uiPriority w:val="99"/>
    <w:rsid w:val="002B46A2"/>
    <w:rPr>
      <w:rFonts w:ascii="Arial" w:eastAsia="Times New Roman" w:hAnsi="Arial" w:cs="Arial"/>
      <w:sz w:val="20"/>
      <w:szCs w:val="20"/>
      <w:u w:val="single"/>
      <w:lang w:val="en-GB" w:eastAsia="en-GB"/>
    </w:rPr>
  </w:style>
  <w:style w:type="character" w:styleId="FootnoteReference">
    <w:name w:val="footnote reference"/>
    <w:aliases w:val="(NECG) Footnote Reference,Ref,de nota al pie,註腳內容,Footnote symbol,Style 12,Footnote,Footnotes refss,Appel note de bas de page,Footnote Reference + Superscript,fr,Footnote anchor,Heading 6 Char1,do not use4 Char1"/>
    <w:basedOn w:val="DefaultParagraphFont"/>
    <w:uiPriority w:val="99"/>
    <w:unhideWhenUsed/>
    <w:qFormat/>
    <w:rsid w:val="002B46A2"/>
    <w:rPr>
      <w:vertAlign w:val="superscript"/>
    </w:rPr>
  </w:style>
  <w:style w:type="paragraph" w:styleId="BalloonText">
    <w:name w:val="Balloon Text"/>
    <w:basedOn w:val="Normal"/>
    <w:link w:val="BalloonTextChar"/>
    <w:uiPriority w:val="99"/>
    <w:semiHidden/>
    <w:unhideWhenUsed/>
    <w:rsid w:val="00E358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825"/>
    <w:rPr>
      <w:rFonts w:ascii="Segoe UI" w:eastAsia="Times New Roman" w:hAnsi="Segoe UI" w:cs="Segoe UI"/>
      <w:sz w:val="18"/>
      <w:szCs w:val="18"/>
      <w:u w:val="single"/>
      <w:lang w:val="en-GB" w:eastAsia="en-GB"/>
    </w:rPr>
  </w:style>
  <w:style w:type="paragraph" w:customStyle="1" w:styleId="Quote2">
    <w:name w:val="Quote2"/>
    <w:basedOn w:val="Normal"/>
    <w:qFormat/>
    <w:rsid w:val="0083358F"/>
    <w:pPr>
      <w:widowControl w:val="0"/>
      <w:tabs>
        <w:tab w:val="left" w:pos="567"/>
        <w:tab w:val="left" w:pos="1134"/>
        <w:tab w:val="left" w:pos="1701"/>
        <w:tab w:val="left" w:pos="2268"/>
        <w:tab w:val="left" w:pos="2835"/>
      </w:tabs>
      <w:spacing w:before="240"/>
      <w:ind w:left="1701"/>
      <w:jc w:val="both"/>
    </w:pPr>
    <w:rPr>
      <w:rFonts w:cs="Times New Roman"/>
      <w:sz w:val="20"/>
      <w:szCs w:val="22"/>
      <w:u w:val="none"/>
      <w:lang w:val="en-ZA"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09A"/>
    <w:pPr>
      <w:spacing w:after="0" w:line="240" w:lineRule="auto"/>
    </w:pPr>
    <w:rPr>
      <w:rFonts w:ascii="Arial" w:eastAsia="Times New Roman" w:hAnsi="Arial" w:cs="Arial"/>
      <w:sz w:val="24"/>
      <w:szCs w:val="24"/>
      <w:u w:val="single"/>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3309A"/>
    <w:pPr>
      <w:tabs>
        <w:tab w:val="center" w:pos="4153"/>
        <w:tab w:val="right" w:pos="8306"/>
      </w:tabs>
    </w:pPr>
  </w:style>
  <w:style w:type="character" w:customStyle="1" w:styleId="HeaderChar">
    <w:name w:val="Header Char"/>
    <w:basedOn w:val="DefaultParagraphFont"/>
    <w:link w:val="Header"/>
    <w:rsid w:val="00F3309A"/>
    <w:rPr>
      <w:rFonts w:ascii="Arial" w:eastAsia="Times New Roman" w:hAnsi="Arial" w:cs="Arial"/>
      <w:sz w:val="24"/>
      <w:szCs w:val="24"/>
      <w:u w:val="single"/>
      <w:lang w:val="en-GB" w:eastAsia="en-GB"/>
    </w:rPr>
  </w:style>
  <w:style w:type="character" w:styleId="PageNumber">
    <w:name w:val="page number"/>
    <w:basedOn w:val="DefaultParagraphFont"/>
    <w:rsid w:val="00F3309A"/>
  </w:style>
  <w:style w:type="paragraph" w:customStyle="1" w:styleId="q-normal">
    <w:name w:val="q-normal"/>
    <w:basedOn w:val="Normal"/>
    <w:rsid w:val="00F3309A"/>
    <w:pPr>
      <w:spacing w:before="100" w:beforeAutospacing="1" w:after="100" w:afterAutospacing="1"/>
    </w:pPr>
    <w:rPr>
      <w:rFonts w:ascii="Times New Roman" w:hAnsi="Times New Roman" w:cs="Times New Roman"/>
      <w:u w:val="none"/>
      <w:lang w:val="en-ZA" w:eastAsia="en-ZA"/>
    </w:rPr>
  </w:style>
  <w:style w:type="character" w:customStyle="1" w:styleId="footnote-link">
    <w:name w:val="footnote-link"/>
    <w:basedOn w:val="DefaultParagraphFont"/>
    <w:rsid w:val="00F3309A"/>
  </w:style>
  <w:style w:type="paragraph" w:customStyle="1" w:styleId="lg-i-a-i-sl">
    <w:name w:val="lg-i-a-i-sl"/>
    <w:basedOn w:val="Normal"/>
    <w:rsid w:val="00F3309A"/>
    <w:pPr>
      <w:spacing w:before="100" w:beforeAutospacing="1" w:after="100" w:afterAutospacing="1"/>
    </w:pPr>
    <w:rPr>
      <w:rFonts w:ascii="Times New Roman" w:hAnsi="Times New Roman" w:cs="Times New Roman"/>
      <w:u w:val="none"/>
      <w:lang w:val="en-ZA" w:eastAsia="en-ZA"/>
    </w:rPr>
  </w:style>
  <w:style w:type="paragraph" w:customStyle="1" w:styleId="lg-i-a-1">
    <w:name w:val="lg-i-a-1"/>
    <w:basedOn w:val="Normal"/>
    <w:rsid w:val="00F3309A"/>
    <w:pPr>
      <w:spacing w:before="100" w:beforeAutospacing="1" w:after="100" w:afterAutospacing="1"/>
    </w:pPr>
    <w:rPr>
      <w:rFonts w:ascii="Times New Roman" w:hAnsi="Times New Roman" w:cs="Times New Roman"/>
      <w:u w:val="none"/>
      <w:lang w:val="en-ZA" w:eastAsia="en-ZA"/>
    </w:rPr>
  </w:style>
  <w:style w:type="paragraph" w:customStyle="1" w:styleId="n10pt-1">
    <w:name w:val="n10pt-1"/>
    <w:basedOn w:val="Normal"/>
    <w:rsid w:val="00F3309A"/>
    <w:pPr>
      <w:spacing w:before="100" w:beforeAutospacing="1" w:after="100" w:afterAutospacing="1"/>
    </w:pPr>
    <w:rPr>
      <w:rFonts w:ascii="Times New Roman" w:hAnsi="Times New Roman" w:cs="Times New Roman"/>
      <w:u w:val="none"/>
      <w:lang w:val="en-ZA" w:eastAsia="en-ZA"/>
    </w:rPr>
  </w:style>
  <w:style w:type="paragraph" w:customStyle="1" w:styleId="lg-section">
    <w:name w:val="lg-section"/>
    <w:basedOn w:val="Normal"/>
    <w:rsid w:val="00176832"/>
    <w:pPr>
      <w:spacing w:before="100" w:beforeAutospacing="1" w:after="100" w:afterAutospacing="1"/>
    </w:pPr>
    <w:rPr>
      <w:rFonts w:ascii="Times New Roman" w:hAnsi="Times New Roman" w:cs="Times New Roman"/>
      <w:u w:val="none"/>
      <w:lang w:val="en-ZA" w:eastAsia="en-ZA"/>
    </w:rPr>
  </w:style>
  <w:style w:type="paragraph" w:customStyle="1" w:styleId="lg-a-1">
    <w:name w:val="lg-a-1"/>
    <w:basedOn w:val="Normal"/>
    <w:rsid w:val="00176832"/>
    <w:pPr>
      <w:spacing w:before="100" w:beforeAutospacing="1" w:after="100" w:afterAutospacing="1"/>
    </w:pPr>
    <w:rPr>
      <w:rFonts w:ascii="Times New Roman" w:hAnsi="Times New Roman" w:cs="Times New Roman"/>
      <w:u w:val="none"/>
      <w:lang w:val="en-ZA" w:eastAsia="en-ZA"/>
    </w:rPr>
  </w:style>
  <w:style w:type="paragraph" w:customStyle="1" w:styleId="lg-para3">
    <w:name w:val="lg-para3"/>
    <w:basedOn w:val="Normal"/>
    <w:rsid w:val="00176832"/>
    <w:pPr>
      <w:spacing w:before="100" w:beforeAutospacing="1" w:after="100" w:afterAutospacing="1"/>
    </w:pPr>
    <w:rPr>
      <w:rFonts w:ascii="Times New Roman" w:hAnsi="Times New Roman" w:cs="Times New Roman"/>
      <w:u w:val="none"/>
      <w:lang w:val="en-ZA" w:eastAsia="en-ZA"/>
    </w:rPr>
  </w:style>
  <w:style w:type="paragraph" w:customStyle="1" w:styleId="lg-para5">
    <w:name w:val="lg-para5"/>
    <w:basedOn w:val="Normal"/>
    <w:rsid w:val="00176832"/>
    <w:pPr>
      <w:spacing w:before="100" w:beforeAutospacing="1" w:after="100" w:afterAutospacing="1"/>
    </w:pPr>
    <w:rPr>
      <w:rFonts w:ascii="Times New Roman" w:hAnsi="Times New Roman" w:cs="Times New Roman"/>
      <w:u w:val="none"/>
      <w:lang w:val="en-ZA" w:eastAsia="en-ZA"/>
    </w:rPr>
  </w:style>
  <w:style w:type="paragraph" w:customStyle="1" w:styleId="lg-para4">
    <w:name w:val="lg-para4"/>
    <w:basedOn w:val="Normal"/>
    <w:rsid w:val="00176832"/>
    <w:pPr>
      <w:spacing w:before="100" w:beforeAutospacing="1" w:after="100" w:afterAutospacing="1"/>
    </w:pPr>
    <w:rPr>
      <w:rFonts w:ascii="Times New Roman" w:hAnsi="Times New Roman" w:cs="Times New Roman"/>
      <w:u w:val="none"/>
      <w:lang w:val="en-ZA" w:eastAsia="en-ZA"/>
    </w:rPr>
  </w:style>
  <w:style w:type="character" w:styleId="Hyperlink">
    <w:name w:val="Hyperlink"/>
    <w:basedOn w:val="DefaultParagraphFont"/>
    <w:uiPriority w:val="99"/>
    <w:semiHidden/>
    <w:unhideWhenUsed/>
    <w:rsid w:val="00176832"/>
    <w:rPr>
      <w:color w:val="0000FF"/>
      <w:u w:val="single"/>
    </w:rPr>
  </w:style>
  <w:style w:type="paragraph" w:customStyle="1" w:styleId="lg-i">
    <w:name w:val="lg-i"/>
    <w:basedOn w:val="Normal"/>
    <w:rsid w:val="00176832"/>
    <w:pPr>
      <w:spacing w:before="100" w:beforeAutospacing="1" w:after="100" w:afterAutospacing="1"/>
    </w:pPr>
    <w:rPr>
      <w:rFonts w:ascii="Times New Roman" w:hAnsi="Times New Roman" w:cs="Times New Roman"/>
      <w:u w:val="none"/>
      <w:lang w:val="en-ZA" w:eastAsia="en-ZA"/>
    </w:rPr>
  </w:style>
  <w:style w:type="paragraph" w:styleId="NormalWeb">
    <w:name w:val="Normal (Web)"/>
    <w:basedOn w:val="Normal"/>
    <w:uiPriority w:val="99"/>
    <w:semiHidden/>
    <w:unhideWhenUsed/>
    <w:rsid w:val="00176832"/>
    <w:pPr>
      <w:spacing w:before="100" w:beforeAutospacing="1" w:after="100" w:afterAutospacing="1"/>
    </w:pPr>
    <w:rPr>
      <w:rFonts w:ascii="Times New Roman" w:hAnsi="Times New Roman" w:cs="Times New Roman"/>
      <w:u w:val="none"/>
      <w:lang w:val="en-ZA" w:eastAsia="en-ZA"/>
    </w:rPr>
  </w:style>
  <w:style w:type="paragraph" w:styleId="FootnoteText">
    <w:name w:val="footnote text"/>
    <w:aliases w:val="Footnote Text Char1,Footnote Text Char Char,Footnote Text Char1 Char Char,Footnote Text Char Char Char Char Char,Footnote Text Char Char1 Char Char,(NECG) Footnote Text,ALTS FOOTNOTE,AR Footnote Text,Footnote text Char,Char Char Char,Char"/>
    <w:basedOn w:val="Normal"/>
    <w:link w:val="FootnoteTextChar"/>
    <w:uiPriority w:val="99"/>
    <w:unhideWhenUsed/>
    <w:qFormat/>
    <w:rsid w:val="002B46A2"/>
    <w:rPr>
      <w:sz w:val="20"/>
      <w:szCs w:val="20"/>
    </w:rPr>
  </w:style>
  <w:style w:type="character" w:customStyle="1" w:styleId="FootnoteTextChar">
    <w:name w:val="Footnote Text Char"/>
    <w:aliases w:val="Footnote Text Char1 Char,Footnote Text Char Char Char,Footnote Text Char1 Char Char Char,Footnote Text Char Char Char Char Char Char,Footnote Text Char Char1 Char Char Char,(NECG) Footnote Text Char,ALTS FOOTNOTE Char,Char Char"/>
    <w:basedOn w:val="DefaultParagraphFont"/>
    <w:link w:val="FootnoteText"/>
    <w:uiPriority w:val="99"/>
    <w:rsid w:val="002B46A2"/>
    <w:rPr>
      <w:rFonts w:ascii="Arial" w:eastAsia="Times New Roman" w:hAnsi="Arial" w:cs="Arial"/>
      <w:sz w:val="20"/>
      <w:szCs w:val="20"/>
      <w:u w:val="single"/>
      <w:lang w:val="en-GB" w:eastAsia="en-GB"/>
    </w:rPr>
  </w:style>
  <w:style w:type="character" w:styleId="FootnoteReference">
    <w:name w:val="footnote reference"/>
    <w:aliases w:val="(NECG) Footnote Reference,Ref,de nota al pie,註腳內容,Footnote symbol,Style 12,Footnote,Footnotes refss,Appel note de bas de page,Footnote Reference + Superscript,fr,Footnote anchor,Heading 6 Char1,do not use4 Char1"/>
    <w:basedOn w:val="DefaultParagraphFont"/>
    <w:uiPriority w:val="99"/>
    <w:unhideWhenUsed/>
    <w:qFormat/>
    <w:rsid w:val="002B46A2"/>
    <w:rPr>
      <w:vertAlign w:val="superscript"/>
    </w:rPr>
  </w:style>
  <w:style w:type="paragraph" w:styleId="BalloonText">
    <w:name w:val="Balloon Text"/>
    <w:basedOn w:val="Normal"/>
    <w:link w:val="BalloonTextChar"/>
    <w:uiPriority w:val="99"/>
    <w:semiHidden/>
    <w:unhideWhenUsed/>
    <w:rsid w:val="00E358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825"/>
    <w:rPr>
      <w:rFonts w:ascii="Segoe UI" w:eastAsia="Times New Roman" w:hAnsi="Segoe UI" w:cs="Segoe UI"/>
      <w:sz w:val="18"/>
      <w:szCs w:val="18"/>
      <w:u w:val="single"/>
      <w:lang w:val="en-GB" w:eastAsia="en-GB"/>
    </w:rPr>
  </w:style>
  <w:style w:type="paragraph" w:customStyle="1" w:styleId="Quote2">
    <w:name w:val="Quote2"/>
    <w:basedOn w:val="Normal"/>
    <w:qFormat/>
    <w:rsid w:val="0083358F"/>
    <w:pPr>
      <w:widowControl w:val="0"/>
      <w:tabs>
        <w:tab w:val="left" w:pos="567"/>
        <w:tab w:val="left" w:pos="1134"/>
        <w:tab w:val="left" w:pos="1701"/>
        <w:tab w:val="left" w:pos="2268"/>
        <w:tab w:val="left" w:pos="2835"/>
      </w:tabs>
      <w:spacing w:before="240"/>
      <w:ind w:left="1701"/>
      <w:jc w:val="both"/>
    </w:pPr>
    <w:rPr>
      <w:rFonts w:cs="Times New Roman"/>
      <w:sz w:val="20"/>
      <w:szCs w:val="22"/>
      <w:u w:val="none"/>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17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cid:image001.png@01D102A3.6AE5447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35D7F-DE56-4A19-AC29-FF527F621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1850</Words>
  <Characters>10546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Judge-Shanaaz Mia</dc:creator>
  <cp:lastModifiedBy>Inge Papp</cp:lastModifiedBy>
  <cp:revision>2</cp:revision>
  <cp:lastPrinted>2022-01-04T11:16:00Z</cp:lastPrinted>
  <dcterms:created xsi:type="dcterms:W3CDTF">2022-02-28T17:13:00Z</dcterms:created>
  <dcterms:modified xsi:type="dcterms:W3CDTF">2022-02-28T17:13:00Z</dcterms:modified>
</cp:coreProperties>
</file>