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85A" w:rsidRDefault="0071585A" w:rsidP="008736A9">
      <w:pPr>
        <w:spacing w:line="480" w:lineRule="auto"/>
        <w:jc w:val="both"/>
        <w:rPr>
          <w:rFonts w:ascii="Arial" w:hAnsi="Arial" w:cs="Arial"/>
          <w:color w:val="000000"/>
          <w:sz w:val="24"/>
          <w:szCs w:val="24"/>
        </w:rPr>
      </w:pPr>
      <w:bookmarkStart w:id="0" w:name="_GoBack"/>
      <w:bookmarkEnd w:id="0"/>
    </w:p>
    <w:p w:rsidR="0071585A" w:rsidRPr="00195A7B" w:rsidRDefault="0071585A" w:rsidP="00195A7B">
      <w:pPr>
        <w:spacing w:line="480" w:lineRule="auto"/>
        <w:ind w:left="2160" w:firstLine="720"/>
        <w:jc w:val="both"/>
        <w:rPr>
          <w:rFonts w:ascii="Arial" w:hAnsi="Arial" w:cs="Arial"/>
          <w:b/>
          <w:color w:val="000000"/>
          <w:sz w:val="24"/>
          <w:szCs w:val="24"/>
        </w:rPr>
      </w:pPr>
      <w:r w:rsidRPr="00195A7B">
        <w:rPr>
          <w:rFonts w:ascii="Times New Roman" w:eastAsia="Times New Roman" w:hAnsi="Times New Roman" w:cs="Times New Roman"/>
          <w:b/>
          <w:bCs/>
          <w:noProof/>
          <w:kern w:val="36"/>
          <w:sz w:val="24"/>
          <w:szCs w:val="24"/>
          <w:lang w:eastAsia="en-ZA"/>
        </w:rPr>
        <w:drawing>
          <wp:inline distT="0" distB="0" distL="0" distR="0" wp14:anchorId="0C18E711" wp14:editId="32651BF7">
            <wp:extent cx="1438275" cy="143827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71585A" w:rsidRPr="00195A7B" w:rsidRDefault="00A012DF" w:rsidP="00195A7B">
      <w:pPr>
        <w:spacing w:line="480" w:lineRule="auto"/>
        <w:ind w:left="1440" w:firstLine="720"/>
        <w:jc w:val="both"/>
        <w:rPr>
          <w:rFonts w:ascii="Arial" w:hAnsi="Arial" w:cs="Arial"/>
          <w:b/>
          <w:color w:val="000000"/>
          <w:sz w:val="24"/>
          <w:szCs w:val="24"/>
        </w:rPr>
      </w:pPr>
      <w:r w:rsidRPr="00195A7B">
        <w:rPr>
          <w:rFonts w:ascii="Arial" w:hAnsi="Arial" w:cs="Arial"/>
          <w:b/>
          <w:color w:val="000000"/>
          <w:sz w:val="24"/>
          <w:szCs w:val="24"/>
        </w:rPr>
        <w:t>IN THE HIGH COURT OF SOUTH AFRICA</w:t>
      </w:r>
    </w:p>
    <w:p w:rsidR="004559F2" w:rsidRPr="00195A7B" w:rsidRDefault="00A012DF" w:rsidP="00195A7B">
      <w:pPr>
        <w:spacing w:line="480" w:lineRule="auto"/>
        <w:ind w:left="1440" w:firstLine="720"/>
        <w:jc w:val="both"/>
        <w:rPr>
          <w:rFonts w:ascii="Arial" w:hAnsi="Arial" w:cs="Arial"/>
          <w:b/>
          <w:color w:val="000000"/>
          <w:sz w:val="24"/>
          <w:szCs w:val="24"/>
        </w:rPr>
      </w:pPr>
      <w:r w:rsidRPr="00195A7B">
        <w:rPr>
          <w:rFonts w:ascii="Arial" w:hAnsi="Arial" w:cs="Arial"/>
          <w:b/>
          <w:color w:val="000000"/>
          <w:sz w:val="24"/>
          <w:szCs w:val="24"/>
        </w:rPr>
        <w:t>(GAUTENG LOCAL DIVISION, JOHANNESBURG)</w:t>
      </w:r>
    </w:p>
    <w:p w:rsidR="00A012DF" w:rsidRPr="00195A7B" w:rsidRDefault="00CB3EE4" w:rsidP="008736A9">
      <w:pPr>
        <w:spacing w:line="480" w:lineRule="auto"/>
        <w:jc w:val="both"/>
        <w:rPr>
          <w:rFonts w:ascii="Arial" w:hAnsi="Arial" w:cs="Arial"/>
          <w:b/>
          <w:color w:val="000000"/>
          <w:sz w:val="24"/>
          <w:szCs w:val="24"/>
        </w:rPr>
      </w:pPr>
      <w:r w:rsidRPr="00195A7B">
        <w:rPr>
          <w:rFonts w:ascii="Arial" w:hAnsi="Arial" w:cs="Arial"/>
          <w:b/>
          <w:color w:val="000000"/>
          <w:sz w:val="24"/>
          <w:szCs w:val="24"/>
        </w:rPr>
        <w:tab/>
      </w:r>
      <w:r w:rsidRPr="00195A7B">
        <w:rPr>
          <w:rFonts w:ascii="Arial" w:hAnsi="Arial" w:cs="Arial"/>
          <w:b/>
          <w:color w:val="000000"/>
          <w:sz w:val="24"/>
          <w:szCs w:val="24"/>
        </w:rPr>
        <w:tab/>
      </w:r>
      <w:r w:rsidRPr="00195A7B">
        <w:rPr>
          <w:rFonts w:ascii="Arial" w:hAnsi="Arial" w:cs="Arial"/>
          <w:b/>
          <w:color w:val="000000"/>
          <w:sz w:val="24"/>
          <w:szCs w:val="24"/>
        </w:rPr>
        <w:tab/>
      </w:r>
      <w:r w:rsidRPr="00195A7B">
        <w:rPr>
          <w:rFonts w:ascii="Arial" w:hAnsi="Arial" w:cs="Arial"/>
          <w:b/>
          <w:color w:val="000000"/>
          <w:sz w:val="24"/>
          <w:szCs w:val="24"/>
        </w:rPr>
        <w:tab/>
      </w:r>
      <w:r w:rsidRPr="00195A7B">
        <w:rPr>
          <w:rFonts w:ascii="Arial" w:hAnsi="Arial" w:cs="Arial"/>
          <w:b/>
          <w:color w:val="000000"/>
          <w:sz w:val="24"/>
          <w:szCs w:val="24"/>
        </w:rPr>
        <w:tab/>
      </w:r>
      <w:r w:rsidRPr="00195A7B">
        <w:rPr>
          <w:rFonts w:ascii="Arial" w:hAnsi="Arial" w:cs="Arial"/>
          <w:b/>
          <w:color w:val="000000"/>
          <w:sz w:val="24"/>
          <w:szCs w:val="24"/>
        </w:rPr>
        <w:tab/>
      </w:r>
      <w:r w:rsidRPr="00195A7B">
        <w:rPr>
          <w:rFonts w:ascii="Arial" w:hAnsi="Arial" w:cs="Arial"/>
          <w:b/>
          <w:color w:val="000000"/>
          <w:sz w:val="24"/>
          <w:szCs w:val="24"/>
        </w:rPr>
        <w:tab/>
      </w:r>
      <w:r w:rsidR="0071585A" w:rsidRPr="00195A7B">
        <w:rPr>
          <w:rFonts w:ascii="Arial" w:hAnsi="Arial" w:cs="Arial"/>
          <w:b/>
          <w:color w:val="000000"/>
          <w:sz w:val="24"/>
          <w:szCs w:val="24"/>
        </w:rPr>
        <w:tab/>
      </w:r>
      <w:r w:rsidR="0071585A" w:rsidRPr="00195A7B">
        <w:rPr>
          <w:rFonts w:ascii="Arial" w:hAnsi="Arial" w:cs="Arial"/>
          <w:b/>
          <w:color w:val="000000"/>
          <w:sz w:val="24"/>
          <w:szCs w:val="24"/>
        </w:rPr>
        <w:tab/>
      </w:r>
      <w:r w:rsidRPr="00195A7B">
        <w:rPr>
          <w:rFonts w:ascii="Arial" w:hAnsi="Arial" w:cs="Arial"/>
          <w:b/>
          <w:color w:val="000000"/>
          <w:sz w:val="24"/>
          <w:szCs w:val="24"/>
        </w:rPr>
        <w:t>Case No</w:t>
      </w:r>
      <w:proofErr w:type="gramStart"/>
      <w:r w:rsidRPr="00195A7B">
        <w:rPr>
          <w:rFonts w:ascii="Arial" w:hAnsi="Arial" w:cs="Arial"/>
          <w:b/>
          <w:color w:val="000000"/>
          <w:sz w:val="24"/>
          <w:szCs w:val="24"/>
        </w:rPr>
        <w:t>:12814</w:t>
      </w:r>
      <w:proofErr w:type="gramEnd"/>
      <w:r w:rsidRPr="00195A7B">
        <w:rPr>
          <w:rFonts w:ascii="Arial" w:hAnsi="Arial" w:cs="Arial"/>
          <w:b/>
          <w:color w:val="000000"/>
          <w:sz w:val="24"/>
          <w:szCs w:val="24"/>
        </w:rPr>
        <w:t>/2020</w:t>
      </w:r>
    </w:p>
    <w:tbl>
      <w:tblPr>
        <w:tblStyle w:val="TableGrid"/>
        <w:tblW w:w="0" w:type="auto"/>
        <w:tblLook w:val="04A0" w:firstRow="1" w:lastRow="0" w:firstColumn="1" w:lastColumn="0" w:noHBand="0" w:noVBand="1"/>
      </w:tblPr>
      <w:tblGrid>
        <w:gridCol w:w="4106"/>
      </w:tblGrid>
      <w:tr w:rsidR="0071585A" w:rsidTr="0071585A">
        <w:tc>
          <w:tcPr>
            <w:tcW w:w="4106" w:type="dxa"/>
          </w:tcPr>
          <w:p w:rsidR="0071585A" w:rsidRPr="00F006D9" w:rsidRDefault="0071585A" w:rsidP="008736A9">
            <w:pPr>
              <w:numPr>
                <w:ilvl w:val="0"/>
                <w:numId w:val="3"/>
              </w:numPr>
              <w:ind w:left="0" w:right="-2340" w:firstLine="0"/>
              <w:jc w:val="both"/>
              <w:rPr>
                <w:rFonts w:ascii="Arial" w:hAnsi="Arial" w:cs="Arial"/>
                <w:sz w:val="16"/>
                <w:szCs w:val="16"/>
              </w:rPr>
            </w:pPr>
            <w:r w:rsidRPr="00F006D9">
              <w:rPr>
                <w:rFonts w:ascii="Arial" w:hAnsi="Arial" w:cs="Arial"/>
                <w:sz w:val="16"/>
                <w:szCs w:val="16"/>
              </w:rPr>
              <w:t xml:space="preserve">REPORTABLE: </w:t>
            </w:r>
            <w:r>
              <w:rPr>
                <w:rFonts w:ascii="Arial" w:hAnsi="Arial" w:cs="Arial"/>
                <w:sz w:val="16"/>
                <w:szCs w:val="16"/>
              </w:rPr>
              <w:t>Not</w:t>
            </w:r>
          </w:p>
          <w:p w:rsidR="0071585A" w:rsidRPr="00F006D9" w:rsidRDefault="0071585A" w:rsidP="008736A9">
            <w:pPr>
              <w:numPr>
                <w:ilvl w:val="0"/>
                <w:numId w:val="3"/>
              </w:numPr>
              <w:ind w:left="0" w:right="-2340" w:firstLine="0"/>
              <w:jc w:val="both"/>
              <w:rPr>
                <w:rFonts w:ascii="Arial" w:hAnsi="Arial" w:cs="Arial"/>
                <w:sz w:val="16"/>
                <w:szCs w:val="16"/>
              </w:rPr>
            </w:pPr>
            <w:r w:rsidRPr="00F006D9">
              <w:rPr>
                <w:rFonts w:ascii="Arial" w:hAnsi="Arial" w:cs="Arial"/>
                <w:sz w:val="16"/>
                <w:szCs w:val="16"/>
              </w:rPr>
              <w:t xml:space="preserve">OF INTEREST TO OTHER JUDGES: </w:t>
            </w:r>
            <w:r>
              <w:rPr>
                <w:rFonts w:ascii="Arial" w:hAnsi="Arial" w:cs="Arial"/>
                <w:sz w:val="16"/>
                <w:szCs w:val="16"/>
              </w:rPr>
              <w:t>Not</w:t>
            </w:r>
          </w:p>
          <w:p w:rsidR="0071585A" w:rsidRPr="00F006D9" w:rsidRDefault="0071585A" w:rsidP="008736A9">
            <w:pPr>
              <w:numPr>
                <w:ilvl w:val="0"/>
                <w:numId w:val="3"/>
              </w:numPr>
              <w:ind w:left="0" w:right="-2340" w:firstLine="0"/>
              <w:jc w:val="both"/>
              <w:rPr>
                <w:rFonts w:ascii="Arial" w:hAnsi="Arial" w:cs="Arial"/>
                <w:sz w:val="16"/>
                <w:szCs w:val="16"/>
              </w:rPr>
            </w:pPr>
            <w:r w:rsidRPr="00F006D9">
              <w:rPr>
                <w:rFonts w:ascii="Arial" w:hAnsi="Arial" w:cs="Arial"/>
                <w:sz w:val="16"/>
                <w:szCs w:val="16"/>
              </w:rPr>
              <w:t xml:space="preserve">REVISED. </w:t>
            </w:r>
          </w:p>
          <w:p w:rsidR="0071585A" w:rsidRPr="00F006D9" w:rsidRDefault="0071585A" w:rsidP="008736A9">
            <w:pPr>
              <w:ind w:right="-2340"/>
              <w:jc w:val="both"/>
              <w:rPr>
                <w:rFonts w:ascii="Arial" w:hAnsi="Arial" w:cs="Arial"/>
                <w:sz w:val="16"/>
                <w:szCs w:val="16"/>
              </w:rPr>
            </w:pPr>
          </w:p>
          <w:p w:rsidR="0071585A" w:rsidRPr="00F006D9" w:rsidRDefault="00195A7B" w:rsidP="008736A9">
            <w:pPr>
              <w:spacing w:line="480" w:lineRule="auto"/>
              <w:jc w:val="both"/>
              <w:rPr>
                <w:rFonts w:ascii="Arial" w:hAnsi="Arial" w:cs="Arial"/>
                <w:sz w:val="16"/>
                <w:szCs w:val="16"/>
              </w:rPr>
            </w:pPr>
            <w:r>
              <w:rPr>
                <w:rFonts w:ascii="Arial" w:hAnsi="Arial" w:cs="Arial"/>
                <w:sz w:val="16"/>
                <w:szCs w:val="16"/>
              </w:rPr>
              <w:t xml:space="preserve">    3 June </w:t>
            </w:r>
            <w:r w:rsidR="0071585A">
              <w:rPr>
                <w:rFonts w:ascii="Arial" w:hAnsi="Arial" w:cs="Arial"/>
                <w:sz w:val="16"/>
                <w:szCs w:val="16"/>
                <w:u w:val="single"/>
              </w:rPr>
              <w:t>2022</w:t>
            </w:r>
            <w:r w:rsidR="0071585A" w:rsidRPr="00F006D9">
              <w:rPr>
                <w:rFonts w:ascii="Arial" w:hAnsi="Arial" w:cs="Arial"/>
                <w:sz w:val="16"/>
                <w:szCs w:val="16"/>
              </w:rPr>
              <w:t xml:space="preserve">                     </w:t>
            </w:r>
          </w:p>
          <w:p w:rsidR="0071585A" w:rsidRDefault="0071585A" w:rsidP="008736A9">
            <w:pPr>
              <w:spacing w:line="480" w:lineRule="auto"/>
              <w:jc w:val="both"/>
              <w:rPr>
                <w:rFonts w:ascii="Arial" w:hAnsi="Arial" w:cs="Arial"/>
                <w:color w:val="000000"/>
                <w:sz w:val="24"/>
                <w:szCs w:val="24"/>
              </w:rPr>
            </w:pPr>
            <w:r w:rsidRPr="00F006D9">
              <w:rPr>
                <w:rFonts w:ascii="Arial" w:hAnsi="Arial" w:cs="Arial"/>
                <w:sz w:val="16"/>
                <w:szCs w:val="16"/>
              </w:rPr>
              <w:t>Date                                                  signature</w:t>
            </w:r>
          </w:p>
        </w:tc>
      </w:tr>
    </w:tbl>
    <w:p w:rsidR="008254D4" w:rsidRPr="0071585A" w:rsidRDefault="008254D4" w:rsidP="008736A9">
      <w:pPr>
        <w:spacing w:line="480" w:lineRule="auto"/>
        <w:jc w:val="both"/>
        <w:rPr>
          <w:rFonts w:ascii="Arial" w:hAnsi="Arial" w:cs="Arial"/>
          <w:b/>
          <w:color w:val="000000"/>
          <w:sz w:val="24"/>
          <w:szCs w:val="24"/>
        </w:rPr>
      </w:pPr>
      <w:r w:rsidRPr="0071585A">
        <w:rPr>
          <w:rFonts w:ascii="Arial" w:hAnsi="Arial" w:cs="Arial"/>
          <w:b/>
          <w:color w:val="000000"/>
          <w:sz w:val="24"/>
          <w:szCs w:val="24"/>
        </w:rPr>
        <w:t xml:space="preserve">In the matter between: </w:t>
      </w:r>
    </w:p>
    <w:p w:rsidR="00A012DF" w:rsidRPr="0071585A" w:rsidRDefault="00A012DF" w:rsidP="008736A9">
      <w:pPr>
        <w:spacing w:line="480" w:lineRule="auto"/>
        <w:jc w:val="both"/>
        <w:rPr>
          <w:rFonts w:ascii="Arial" w:hAnsi="Arial" w:cs="Arial"/>
          <w:b/>
          <w:color w:val="000000"/>
          <w:sz w:val="24"/>
          <w:szCs w:val="24"/>
        </w:rPr>
      </w:pPr>
      <w:r w:rsidRPr="0071585A">
        <w:rPr>
          <w:rFonts w:ascii="Arial" w:hAnsi="Arial" w:cs="Arial"/>
          <w:b/>
          <w:color w:val="000000"/>
          <w:sz w:val="24"/>
          <w:szCs w:val="24"/>
        </w:rPr>
        <w:t xml:space="preserve">ANGLOWEALTH SHARIAH {PTY) LTD </w:t>
      </w:r>
      <w:r w:rsidR="008254D4" w:rsidRPr="0071585A">
        <w:rPr>
          <w:rFonts w:ascii="Arial" w:hAnsi="Arial" w:cs="Arial"/>
          <w:b/>
          <w:color w:val="000000"/>
          <w:sz w:val="24"/>
          <w:szCs w:val="24"/>
        </w:rPr>
        <w:t xml:space="preserve"> </w:t>
      </w:r>
      <w:r w:rsidR="008254D4" w:rsidRPr="0071585A">
        <w:rPr>
          <w:rFonts w:ascii="Arial" w:hAnsi="Arial" w:cs="Arial"/>
          <w:b/>
          <w:color w:val="000000"/>
          <w:sz w:val="24"/>
          <w:szCs w:val="24"/>
        </w:rPr>
        <w:tab/>
      </w:r>
      <w:r w:rsidR="008254D4" w:rsidRPr="0071585A">
        <w:rPr>
          <w:rFonts w:ascii="Arial" w:hAnsi="Arial" w:cs="Arial"/>
          <w:b/>
          <w:color w:val="000000"/>
          <w:sz w:val="24"/>
          <w:szCs w:val="24"/>
        </w:rPr>
        <w:tab/>
      </w:r>
      <w:r w:rsidRPr="0071585A">
        <w:rPr>
          <w:rFonts w:ascii="Arial" w:hAnsi="Arial" w:cs="Arial"/>
          <w:b/>
          <w:color w:val="000000"/>
          <w:sz w:val="24"/>
          <w:szCs w:val="24"/>
        </w:rPr>
        <w:t xml:space="preserve"> </w:t>
      </w:r>
      <w:r w:rsidR="0071585A" w:rsidRPr="0071585A">
        <w:rPr>
          <w:rFonts w:ascii="Arial" w:hAnsi="Arial" w:cs="Arial"/>
          <w:b/>
          <w:color w:val="000000"/>
          <w:sz w:val="24"/>
          <w:szCs w:val="24"/>
        </w:rPr>
        <w:tab/>
      </w:r>
      <w:r w:rsidRPr="0071585A">
        <w:rPr>
          <w:rFonts w:ascii="Arial" w:hAnsi="Arial" w:cs="Arial"/>
          <w:b/>
          <w:color w:val="000000"/>
          <w:sz w:val="24"/>
          <w:szCs w:val="24"/>
        </w:rPr>
        <w:t xml:space="preserve">Applicant </w:t>
      </w:r>
    </w:p>
    <w:p w:rsidR="00A012DF" w:rsidRPr="0071585A" w:rsidRDefault="00A012DF" w:rsidP="008736A9">
      <w:pPr>
        <w:spacing w:line="480" w:lineRule="auto"/>
        <w:jc w:val="both"/>
        <w:rPr>
          <w:rFonts w:ascii="Arial" w:hAnsi="Arial" w:cs="Arial"/>
          <w:b/>
          <w:color w:val="000000"/>
          <w:sz w:val="24"/>
          <w:szCs w:val="24"/>
        </w:rPr>
      </w:pPr>
      <w:r w:rsidRPr="0071585A">
        <w:rPr>
          <w:rFonts w:ascii="Arial" w:hAnsi="Arial" w:cs="Arial"/>
          <w:b/>
          <w:color w:val="000000"/>
          <w:sz w:val="24"/>
          <w:szCs w:val="24"/>
        </w:rPr>
        <w:t xml:space="preserve">And </w:t>
      </w:r>
    </w:p>
    <w:p w:rsidR="00A012DF" w:rsidRPr="0071585A" w:rsidRDefault="00A012DF" w:rsidP="008736A9">
      <w:pPr>
        <w:spacing w:line="480" w:lineRule="auto"/>
        <w:jc w:val="both"/>
        <w:rPr>
          <w:rFonts w:ascii="Arial" w:hAnsi="Arial" w:cs="Arial"/>
          <w:b/>
          <w:color w:val="000000"/>
          <w:sz w:val="24"/>
          <w:szCs w:val="24"/>
        </w:rPr>
      </w:pPr>
      <w:r w:rsidRPr="0071585A">
        <w:rPr>
          <w:rFonts w:ascii="Arial" w:hAnsi="Arial" w:cs="Arial"/>
          <w:b/>
          <w:color w:val="000000"/>
          <w:sz w:val="24"/>
          <w:szCs w:val="24"/>
        </w:rPr>
        <w:t xml:space="preserve">HUSSAIN ALLI ADAM </w:t>
      </w:r>
      <w:r w:rsidRPr="0071585A">
        <w:rPr>
          <w:rFonts w:ascii="Arial" w:hAnsi="Arial" w:cs="Arial"/>
          <w:b/>
          <w:color w:val="000000"/>
          <w:sz w:val="24"/>
          <w:szCs w:val="24"/>
        </w:rPr>
        <w:tab/>
      </w:r>
      <w:r w:rsidRPr="0071585A">
        <w:rPr>
          <w:rFonts w:ascii="Arial" w:hAnsi="Arial" w:cs="Arial"/>
          <w:b/>
          <w:color w:val="000000"/>
          <w:sz w:val="24"/>
          <w:szCs w:val="24"/>
        </w:rPr>
        <w:tab/>
      </w:r>
      <w:r w:rsidRPr="0071585A">
        <w:rPr>
          <w:rFonts w:ascii="Arial" w:hAnsi="Arial" w:cs="Arial"/>
          <w:b/>
          <w:color w:val="000000"/>
          <w:sz w:val="24"/>
          <w:szCs w:val="24"/>
        </w:rPr>
        <w:tab/>
      </w:r>
      <w:r w:rsidRPr="0071585A">
        <w:rPr>
          <w:rFonts w:ascii="Arial" w:hAnsi="Arial" w:cs="Arial"/>
          <w:b/>
          <w:color w:val="000000"/>
          <w:sz w:val="24"/>
          <w:szCs w:val="24"/>
        </w:rPr>
        <w:tab/>
      </w:r>
      <w:r w:rsidR="008254D4" w:rsidRPr="0071585A">
        <w:rPr>
          <w:rFonts w:ascii="Arial" w:hAnsi="Arial" w:cs="Arial"/>
          <w:b/>
          <w:color w:val="000000"/>
          <w:sz w:val="24"/>
          <w:szCs w:val="24"/>
        </w:rPr>
        <w:tab/>
      </w:r>
      <w:r w:rsidR="008254D4" w:rsidRPr="0071585A">
        <w:rPr>
          <w:rFonts w:ascii="Arial" w:hAnsi="Arial" w:cs="Arial"/>
          <w:b/>
          <w:color w:val="000000"/>
          <w:sz w:val="24"/>
          <w:szCs w:val="24"/>
        </w:rPr>
        <w:tab/>
      </w:r>
      <w:r w:rsidRPr="0071585A">
        <w:rPr>
          <w:rFonts w:ascii="Arial" w:hAnsi="Arial" w:cs="Arial"/>
          <w:b/>
          <w:color w:val="000000"/>
          <w:sz w:val="24"/>
          <w:szCs w:val="24"/>
        </w:rPr>
        <w:t xml:space="preserve"> First Respondent</w:t>
      </w:r>
    </w:p>
    <w:p w:rsidR="00F128C0" w:rsidRPr="0071585A" w:rsidRDefault="008254D4" w:rsidP="008736A9">
      <w:pPr>
        <w:spacing w:line="480" w:lineRule="auto"/>
        <w:jc w:val="both"/>
        <w:rPr>
          <w:rFonts w:ascii="Arial" w:hAnsi="Arial" w:cs="Arial"/>
          <w:b/>
          <w:color w:val="000000"/>
          <w:sz w:val="24"/>
          <w:szCs w:val="24"/>
        </w:rPr>
      </w:pPr>
      <w:r w:rsidRPr="0071585A">
        <w:rPr>
          <w:rFonts w:ascii="Arial" w:hAnsi="Arial" w:cs="Arial"/>
          <w:b/>
          <w:color w:val="000000"/>
          <w:sz w:val="24"/>
          <w:szCs w:val="24"/>
        </w:rPr>
        <w:t xml:space="preserve"> </w:t>
      </w:r>
      <w:r w:rsidR="00A012DF" w:rsidRPr="0071585A">
        <w:rPr>
          <w:rFonts w:ascii="Arial" w:hAnsi="Arial" w:cs="Arial"/>
          <w:b/>
          <w:color w:val="000000"/>
          <w:sz w:val="24"/>
          <w:szCs w:val="24"/>
        </w:rPr>
        <w:t xml:space="preserve">SHENAAZADAM </w:t>
      </w:r>
      <w:r w:rsidR="00A012DF" w:rsidRPr="0071585A">
        <w:rPr>
          <w:rFonts w:ascii="Arial" w:hAnsi="Arial" w:cs="Arial"/>
          <w:b/>
          <w:color w:val="000000"/>
          <w:sz w:val="24"/>
          <w:szCs w:val="24"/>
        </w:rPr>
        <w:tab/>
      </w:r>
      <w:r w:rsidR="00A012DF" w:rsidRPr="0071585A">
        <w:rPr>
          <w:rFonts w:ascii="Arial" w:hAnsi="Arial" w:cs="Arial"/>
          <w:b/>
          <w:color w:val="000000"/>
          <w:sz w:val="24"/>
          <w:szCs w:val="24"/>
        </w:rPr>
        <w:tab/>
      </w:r>
      <w:r w:rsidR="00A012DF" w:rsidRPr="0071585A">
        <w:rPr>
          <w:rFonts w:ascii="Arial" w:hAnsi="Arial" w:cs="Arial"/>
          <w:b/>
          <w:color w:val="000000"/>
          <w:sz w:val="24"/>
          <w:szCs w:val="24"/>
        </w:rPr>
        <w:tab/>
      </w:r>
      <w:r w:rsidR="00A012DF" w:rsidRPr="0071585A">
        <w:rPr>
          <w:rFonts w:ascii="Arial" w:hAnsi="Arial" w:cs="Arial"/>
          <w:b/>
          <w:color w:val="000000"/>
          <w:sz w:val="24"/>
          <w:szCs w:val="24"/>
        </w:rPr>
        <w:tab/>
      </w:r>
      <w:r w:rsidR="00A012DF" w:rsidRPr="0071585A">
        <w:rPr>
          <w:rFonts w:ascii="Arial" w:hAnsi="Arial" w:cs="Arial"/>
          <w:b/>
          <w:color w:val="000000"/>
          <w:sz w:val="24"/>
          <w:szCs w:val="24"/>
        </w:rPr>
        <w:tab/>
      </w:r>
      <w:r w:rsidR="00A012DF" w:rsidRPr="0071585A">
        <w:rPr>
          <w:rFonts w:ascii="Arial" w:hAnsi="Arial" w:cs="Arial"/>
          <w:b/>
          <w:color w:val="000000"/>
          <w:sz w:val="24"/>
          <w:szCs w:val="24"/>
        </w:rPr>
        <w:tab/>
      </w:r>
      <w:r w:rsidR="0071585A" w:rsidRPr="0071585A">
        <w:rPr>
          <w:rFonts w:ascii="Arial" w:hAnsi="Arial" w:cs="Arial"/>
          <w:b/>
          <w:color w:val="000000"/>
          <w:sz w:val="24"/>
          <w:szCs w:val="24"/>
        </w:rPr>
        <w:tab/>
      </w:r>
      <w:r w:rsidR="00A012DF" w:rsidRPr="0071585A">
        <w:rPr>
          <w:rFonts w:ascii="Arial" w:hAnsi="Arial" w:cs="Arial"/>
          <w:b/>
          <w:color w:val="000000"/>
          <w:sz w:val="24"/>
          <w:szCs w:val="24"/>
        </w:rPr>
        <w:t>Second Respondent</w:t>
      </w:r>
    </w:p>
    <w:p w:rsidR="0071585A" w:rsidRPr="00D94F89" w:rsidRDefault="00CB3EE4" w:rsidP="008736A9">
      <w:pPr>
        <w:spacing w:after="0" w:line="480" w:lineRule="auto"/>
        <w:jc w:val="both"/>
        <w:rPr>
          <w:sz w:val="24"/>
          <w:szCs w:val="24"/>
        </w:rPr>
      </w:pPr>
      <w:r w:rsidRPr="00195A7B">
        <w:rPr>
          <w:rFonts w:ascii="Arial" w:hAnsi="Arial" w:cs="Arial"/>
          <w:b/>
          <w:color w:val="000000"/>
          <w:sz w:val="24"/>
          <w:szCs w:val="24"/>
        </w:rPr>
        <w:t>Delivered:</w:t>
      </w:r>
      <w:r w:rsidRPr="008A6146">
        <w:rPr>
          <w:rFonts w:ascii="Arial" w:hAnsi="Arial" w:cs="Arial"/>
          <w:color w:val="000000"/>
          <w:sz w:val="24"/>
          <w:szCs w:val="24"/>
        </w:rPr>
        <w:t xml:space="preserve"> </w:t>
      </w:r>
      <w:r w:rsidR="0071585A" w:rsidRPr="00D94F89">
        <w:rPr>
          <w:rFonts w:ascii="Arial" w:hAnsi="Arial" w:cs="Arial"/>
          <w:color w:val="0E101A"/>
          <w:sz w:val="24"/>
          <w:szCs w:val="24"/>
        </w:rPr>
        <w:t xml:space="preserve">Delivery: </w:t>
      </w:r>
      <w:r w:rsidR="0071585A" w:rsidRPr="00D94F89">
        <w:rPr>
          <w:sz w:val="24"/>
          <w:szCs w:val="24"/>
        </w:rPr>
        <w:t xml:space="preserve">This judgment was handed down electronically by circulation to the parties' legal representatives by email, and uploaded on </w:t>
      </w:r>
      <w:proofErr w:type="spellStart"/>
      <w:r w:rsidR="0071585A" w:rsidRPr="00D94F89">
        <w:rPr>
          <w:sz w:val="24"/>
          <w:szCs w:val="24"/>
        </w:rPr>
        <w:t>caselines</w:t>
      </w:r>
      <w:proofErr w:type="spellEnd"/>
      <w:r w:rsidR="0071585A" w:rsidRPr="00D94F89">
        <w:rPr>
          <w:sz w:val="24"/>
          <w:szCs w:val="24"/>
        </w:rPr>
        <w:t xml:space="preserve"> electronic platform. The date for han</w:t>
      </w:r>
      <w:r w:rsidR="007342CD">
        <w:rPr>
          <w:sz w:val="24"/>
          <w:szCs w:val="24"/>
        </w:rPr>
        <w:t>d-down is deemed to be 3 June</w:t>
      </w:r>
      <w:r w:rsidR="0071585A" w:rsidRPr="00D94F89">
        <w:rPr>
          <w:sz w:val="24"/>
          <w:szCs w:val="24"/>
        </w:rPr>
        <w:t xml:space="preserve"> 2022</w:t>
      </w:r>
      <w:r w:rsidR="0071585A">
        <w:rPr>
          <w:sz w:val="24"/>
          <w:szCs w:val="24"/>
        </w:rPr>
        <w:t>.</w:t>
      </w:r>
    </w:p>
    <w:p w:rsidR="0071585A" w:rsidRPr="008A6146" w:rsidRDefault="00CB3EE4" w:rsidP="008736A9">
      <w:pPr>
        <w:spacing w:line="480" w:lineRule="auto"/>
        <w:jc w:val="both"/>
        <w:rPr>
          <w:rFonts w:ascii="Arial" w:hAnsi="Arial" w:cs="Arial"/>
          <w:color w:val="000000"/>
          <w:sz w:val="24"/>
          <w:szCs w:val="24"/>
        </w:rPr>
      </w:pPr>
      <w:r w:rsidRPr="00195A7B">
        <w:rPr>
          <w:rFonts w:ascii="Arial" w:hAnsi="Arial" w:cs="Arial"/>
          <w:b/>
          <w:color w:val="000000"/>
          <w:sz w:val="24"/>
          <w:szCs w:val="24"/>
        </w:rPr>
        <w:t>Summary:</w:t>
      </w:r>
      <w:r w:rsidRPr="008A6146">
        <w:rPr>
          <w:rFonts w:ascii="Arial" w:hAnsi="Arial" w:cs="Arial"/>
          <w:color w:val="000000"/>
          <w:sz w:val="24"/>
          <w:szCs w:val="24"/>
        </w:rPr>
        <w:t xml:space="preserve"> </w:t>
      </w:r>
      <w:r w:rsidR="007342CD">
        <w:rPr>
          <w:rFonts w:ascii="Arial" w:hAnsi="Arial" w:cs="Arial"/>
          <w:color w:val="000000"/>
          <w:sz w:val="24"/>
          <w:szCs w:val="24"/>
        </w:rPr>
        <w:t xml:space="preserve">Compulsory sequestration application. Section 10 and 12 of the Insolvency Act. The respondent alleged to be indebted to the applicant and having committed an act of insolvency. Agreement between the parties to transfer the member’s interest </w:t>
      </w:r>
      <w:r w:rsidR="007342CD">
        <w:rPr>
          <w:rFonts w:ascii="Arial" w:hAnsi="Arial" w:cs="Arial"/>
          <w:color w:val="000000"/>
          <w:sz w:val="24"/>
          <w:szCs w:val="24"/>
        </w:rPr>
        <w:lastRenderedPageBreak/>
        <w:t xml:space="preserve">from another entity controlled by the respondent to the applicant was effected with the view to partially release the respondent from his obligation to the applicant.  </w:t>
      </w:r>
    </w:p>
    <w:p w:rsidR="004559F2" w:rsidRPr="008A6146" w:rsidRDefault="004559F2" w:rsidP="008736A9">
      <w:pPr>
        <w:spacing w:line="480" w:lineRule="auto"/>
        <w:jc w:val="both"/>
        <w:rPr>
          <w:rFonts w:ascii="Arial" w:hAnsi="Arial" w:cs="Arial"/>
          <w:color w:val="000000"/>
          <w:sz w:val="24"/>
          <w:szCs w:val="24"/>
          <w:u w:val="single"/>
        </w:rPr>
      </w:pPr>
      <w:r w:rsidRPr="008A6146">
        <w:rPr>
          <w:rFonts w:ascii="Arial" w:hAnsi="Arial" w:cs="Arial"/>
          <w:color w:val="000000"/>
          <w:sz w:val="24"/>
          <w:szCs w:val="24"/>
          <w:u w:val="single"/>
        </w:rPr>
        <w:tab/>
      </w:r>
      <w:r w:rsidRPr="008A6146">
        <w:rPr>
          <w:rFonts w:ascii="Arial" w:hAnsi="Arial" w:cs="Arial"/>
          <w:color w:val="000000"/>
          <w:sz w:val="24"/>
          <w:szCs w:val="24"/>
          <w:u w:val="single"/>
        </w:rPr>
        <w:tab/>
      </w:r>
      <w:r w:rsidRPr="008A6146">
        <w:rPr>
          <w:rFonts w:ascii="Arial" w:hAnsi="Arial" w:cs="Arial"/>
          <w:color w:val="000000"/>
          <w:sz w:val="24"/>
          <w:szCs w:val="24"/>
          <w:u w:val="single"/>
        </w:rPr>
        <w:tab/>
      </w:r>
      <w:r w:rsidRPr="008A6146">
        <w:rPr>
          <w:rFonts w:ascii="Arial" w:hAnsi="Arial" w:cs="Arial"/>
          <w:color w:val="000000"/>
          <w:sz w:val="24"/>
          <w:szCs w:val="24"/>
          <w:u w:val="single"/>
        </w:rPr>
        <w:tab/>
      </w:r>
      <w:r w:rsidRPr="008A6146">
        <w:rPr>
          <w:rFonts w:ascii="Arial" w:hAnsi="Arial" w:cs="Arial"/>
          <w:color w:val="000000"/>
          <w:sz w:val="24"/>
          <w:szCs w:val="24"/>
          <w:u w:val="single"/>
        </w:rPr>
        <w:tab/>
      </w:r>
      <w:r w:rsidRPr="008A6146">
        <w:rPr>
          <w:rFonts w:ascii="Arial" w:hAnsi="Arial" w:cs="Arial"/>
          <w:color w:val="000000"/>
          <w:sz w:val="24"/>
          <w:szCs w:val="24"/>
          <w:u w:val="single"/>
        </w:rPr>
        <w:tab/>
      </w:r>
      <w:r w:rsidRPr="008A6146">
        <w:rPr>
          <w:rFonts w:ascii="Arial" w:hAnsi="Arial" w:cs="Arial"/>
          <w:color w:val="000000"/>
          <w:sz w:val="24"/>
          <w:szCs w:val="24"/>
          <w:u w:val="single"/>
        </w:rPr>
        <w:tab/>
      </w:r>
      <w:r w:rsidRPr="008A6146">
        <w:rPr>
          <w:rFonts w:ascii="Arial" w:hAnsi="Arial" w:cs="Arial"/>
          <w:color w:val="000000"/>
          <w:sz w:val="24"/>
          <w:szCs w:val="24"/>
          <w:u w:val="single"/>
        </w:rPr>
        <w:tab/>
      </w:r>
      <w:r w:rsidRPr="008A6146">
        <w:rPr>
          <w:rFonts w:ascii="Arial" w:hAnsi="Arial" w:cs="Arial"/>
          <w:color w:val="000000"/>
          <w:sz w:val="24"/>
          <w:szCs w:val="24"/>
          <w:u w:val="single"/>
        </w:rPr>
        <w:tab/>
      </w:r>
      <w:r w:rsidRPr="008A6146">
        <w:rPr>
          <w:rFonts w:ascii="Arial" w:hAnsi="Arial" w:cs="Arial"/>
          <w:color w:val="000000"/>
          <w:sz w:val="24"/>
          <w:szCs w:val="24"/>
          <w:u w:val="single"/>
        </w:rPr>
        <w:tab/>
      </w:r>
      <w:r w:rsidRPr="008A6146">
        <w:rPr>
          <w:rFonts w:ascii="Arial" w:hAnsi="Arial" w:cs="Arial"/>
          <w:color w:val="000000"/>
          <w:sz w:val="24"/>
          <w:szCs w:val="24"/>
          <w:u w:val="single"/>
        </w:rPr>
        <w:tab/>
      </w:r>
      <w:r w:rsidRPr="008A6146">
        <w:rPr>
          <w:rFonts w:ascii="Arial" w:hAnsi="Arial" w:cs="Arial"/>
          <w:color w:val="000000"/>
          <w:sz w:val="24"/>
          <w:szCs w:val="24"/>
          <w:u w:val="single"/>
        </w:rPr>
        <w:tab/>
      </w:r>
    </w:p>
    <w:p w:rsidR="004559F2" w:rsidRPr="00195A7B" w:rsidRDefault="004559F2" w:rsidP="008736A9">
      <w:pPr>
        <w:spacing w:line="480" w:lineRule="auto"/>
        <w:jc w:val="both"/>
        <w:rPr>
          <w:rFonts w:ascii="Arial" w:hAnsi="Arial" w:cs="Arial"/>
          <w:b/>
          <w:color w:val="000000"/>
          <w:sz w:val="24"/>
          <w:szCs w:val="24"/>
        </w:rPr>
      </w:pPr>
      <w:r w:rsidRPr="008A6146">
        <w:rPr>
          <w:rFonts w:ascii="Arial" w:hAnsi="Arial" w:cs="Arial"/>
          <w:color w:val="000000"/>
          <w:sz w:val="24"/>
          <w:szCs w:val="24"/>
        </w:rPr>
        <w:tab/>
      </w:r>
      <w:r w:rsidRPr="008A6146">
        <w:rPr>
          <w:rFonts w:ascii="Arial" w:hAnsi="Arial" w:cs="Arial"/>
          <w:color w:val="000000"/>
          <w:sz w:val="24"/>
          <w:szCs w:val="24"/>
        </w:rPr>
        <w:tab/>
      </w:r>
      <w:r w:rsidRPr="008A6146">
        <w:rPr>
          <w:rFonts w:ascii="Arial" w:hAnsi="Arial" w:cs="Arial"/>
          <w:color w:val="000000"/>
          <w:sz w:val="24"/>
          <w:szCs w:val="24"/>
        </w:rPr>
        <w:tab/>
      </w:r>
      <w:r w:rsidRPr="008A6146">
        <w:rPr>
          <w:rFonts w:ascii="Arial" w:hAnsi="Arial" w:cs="Arial"/>
          <w:color w:val="000000"/>
          <w:sz w:val="24"/>
          <w:szCs w:val="24"/>
        </w:rPr>
        <w:tab/>
      </w:r>
      <w:r w:rsidRPr="00195A7B">
        <w:rPr>
          <w:rFonts w:ascii="Arial" w:hAnsi="Arial" w:cs="Arial"/>
          <w:b/>
          <w:color w:val="000000"/>
          <w:sz w:val="24"/>
          <w:szCs w:val="24"/>
        </w:rPr>
        <w:tab/>
      </w:r>
      <w:r w:rsidRPr="00195A7B">
        <w:rPr>
          <w:rFonts w:ascii="Arial" w:hAnsi="Arial" w:cs="Arial"/>
          <w:b/>
          <w:color w:val="000000"/>
          <w:sz w:val="24"/>
          <w:szCs w:val="24"/>
        </w:rPr>
        <w:tab/>
        <w:t xml:space="preserve">JUDGMENT </w:t>
      </w:r>
    </w:p>
    <w:p w:rsidR="008254D4" w:rsidRPr="00EA0482" w:rsidRDefault="004559F2" w:rsidP="00EA0482">
      <w:pPr>
        <w:spacing w:line="480" w:lineRule="auto"/>
        <w:jc w:val="both"/>
        <w:rPr>
          <w:rFonts w:ascii="Arial" w:hAnsi="Arial" w:cs="Arial"/>
          <w:color w:val="000000"/>
          <w:sz w:val="24"/>
          <w:szCs w:val="24"/>
          <w:u w:val="single"/>
        </w:rPr>
      </w:pPr>
      <w:r w:rsidRPr="008A6146">
        <w:rPr>
          <w:rFonts w:ascii="Arial" w:hAnsi="Arial" w:cs="Arial"/>
          <w:color w:val="000000"/>
          <w:sz w:val="24"/>
          <w:szCs w:val="24"/>
          <w:u w:val="single"/>
        </w:rPr>
        <w:tab/>
      </w:r>
      <w:r w:rsidRPr="008A6146">
        <w:rPr>
          <w:rFonts w:ascii="Arial" w:hAnsi="Arial" w:cs="Arial"/>
          <w:color w:val="000000"/>
          <w:sz w:val="24"/>
          <w:szCs w:val="24"/>
          <w:u w:val="single"/>
        </w:rPr>
        <w:tab/>
      </w:r>
      <w:r w:rsidRPr="008A6146">
        <w:rPr>
          <w:rFonts w:ascii="Arial" w:hAnsi="Arial" w:cs="Arial"/>
          <w:color w:val="000000"/>
          <w:sz w:val="24"/>
          <w:szCs w:val="24"/>
          <w:u w:val="single"/>
        </w:rPr>
        <w:tab/>
      </w:r>
      <w:r w:rsidRPr="008A6146">
        <w:rPr>
          <w:rFonts w:ascii="Arial" w:hAnsi="Arial" w:cs="Arial"/>
          <w:color w:val="000000"/>
          <w:sz w:val="24"/>
          <w:szCs w:val="24"/>
          <w:u w:val="single"/>
        </w:rPr>
        <w:tab/>
      </w:r>
      <w:r w:rsidRPr="008A6146">
        <w:rPr>
          <w:rFonts w:ascii="Arial" w:hAnsi="Arial" w:cs="Arial"/>
          <w:color w:val="000000"/>
          <w:sz w:val="24"/>
          <w:szCs w:val="24"/>
          <w:u w:val="single"/>
        </w:rPr>
        <w:tab/>
      </w:r>
      <w:r w:rsidRPr="008A6146">
        <w:rPr>
          <w:rFonts w:ascii="Arial" w:hAnsi="Arial" w:cs="Arial"/>
          <w:color w:val="000000"/>
          <w:sz w:val="24"/>
          <w:szCs w:val="24"/>
          <w:u w:val="single"/>
        </w:rPr>
        <w:tab/>
      </w:r>
      <w:r w:rsidRPr="008A6146">
        <w:rPr>
          <w:rFonts w:ascii="Arial" w:hAnsi="Arial" w:cs="Arial"/>
          <w:color w:val="000000"/>
          <w:sz w:val="24"/>
          <w:szCs w:val="24"/>
          <w:u w:val="single"/>
        </w:rPr>
        <w:tab/>
      </w:r>
      <w:r w:rsidRPr="008A6146">
        <w:rPr>
          <w:rFonts w:ascii="Arial" w:hAnsi="Arial" w:cs="Arial"/>
          <w:color w:val="000000"/>
          <w:sz w:val="24"/>
          <w:szCs w:val="24"/>
          <w:u w:val="single"/>
        </w:rPr>
        <w:tab/>
      </w:r>
      <w:r w:rsidRPr="008A6146">
        <w:rPr>
          <w:rFonts w:ascii="Arial" w:hAnsi="Arial" w:cs="Arial"/>
          <w:color w:val="000000"/>
          <w:sz w:val="24"/>
          <w:szCs w:val="24"/>
          <w:u w:val="single"/>
        </w:rPr>
        <w:tab/>
      </w:r>
      <w:r w:rsidRPr="008A6146">
        <w:rPr>
          <w:rFonts w:ascii="Arial" w:hAnsi="Arial" w:cs="Arial"/>
          <w:color w:val="000000"/>
          <w:sz w:val="24"/>
          <w:szCs w:val="24"/>
          <w:u w:val="single"/>
        </w:rPr>
        <w:tab/>
      </w:r>
      <w:r w:rsidRPr="008A6146">
        <w:rPr>
          <w:rFonts w:ascii="Arial" w:hAnsi="Arial" w:cs="Arial"/>
          <w:color w:val="000000"/>
          <w:sz w:val="24"/>
          <w:szCs w:val="24"/>
          <w:u w:val="single"/>
        </w:rPr>
        <w:tab/>
      </w:r>
      <w:r w:rsidRPr="008A6146">
        <w:rPr>
          <w:rFonts w:ascii="Arial" w:hAnsi="Arial" w:cs="Arial"/>
          <w:color w:val="000000"/>
          <w:sz w:val="24"/>
          <w:szCs w:val="24"/>
          <w:u w:val="single"/>
        </w:rPr>
        <w:tab/>
      </w:r>
      <w:r w:rsidR="008254D4" w:rsidRPr="008A6146">
        <w:rPr>
          <w:rFonts w:ascii="Arial" w:hAnsi="Arial" w:cs="Arial"/>
          <w:color w:val="000000"/>
          <w:sz w:val="24"/>
          <w:szCs w:val="24"/>
        </w:rPr>
        <w:t xml:space="preserve"> </w:t>
      </w:r>
      <w:r w:rsidRPr="008A6146">
        <w:rPr>
          <w:rFonts w:ascii="Arial" w:hAnsi="Arial" w:cs="Arial"/>
          <w:color w:val="000000"/>
          <w:sz w:val="24"/>
          <w:szCs w:val="24"/>
        </w:rPr>
        <w:t xml:space="preserve">Molahlehi J </w:t>
      </w:r>
    </w:p>
    <w:p w:rsidR="008A6146" w:rsidRPr="008A6146" w:rsidRDefault="008A6146" w:rsidP="008736A9">
      <w:pPr>
        <w:pStyle w:val="NormalWeb"/>
        <w:spacing w:before="0" w:beforeAutospacing="0" w:after="0" w:afterAutospacing="0" w:line="480" w:lineRule="auto"/>
        <w:jc w:val="both"/>
        <w:rPr>
          <w:rFonts w:ascii="Arial" w:hAnsi="Arial" w:cs="Arial"/>
          <w:color w:val="0E101A"/>
        </w:rPr>
      </w:pPr>
      <w:r w:rsidRPr="008A6146">
        <w:rPr>
          <w:rFonts w:ascii="Arial" w:hAnsi="Arial" w:cs="Arial"/>
          <w:b/>
          <w:color w:val="000000"/>
        </w:rPr>
        <w:t xml:space="preserve"> </w:t>
      </w:r>
      <w:r w:rsidRPr="008A6146">
        <w:rPr>
          <w:rStyle w:val="Strong"/>
          <w:rFonts w:ascii="Arial" w:hAnsi="Arial" w:cs="Arial"/>
          <w:color w:val="0E101A"/>
        </w:rPr>
        <w:t>Introduction</w:t>
      </w:r>
    </w:p>
    <w:p w:rsidR="008A6146" w:rsidRDefault="008A6146" w:rsidP="00D16A33">
      <w:pPr>
        <w:pStyle w:val="NormalWeb"/>
        <w:numPr>
          <w:ilvl w:val="0"/>
          <w:numId w:val="4"/>
        </w:numPr>
        <w:spacing w:before="0" w:beforeAutospacing="0" w:after="0" w:afterAutospacing="0" w:line="480" w:lineRule="auto"/>
        <w:ind w:left="0" w:firstLine="0"/>
        <w:jc w:val="both"/>
        <w:rPr>
          <w:rFonts w:ascii="Arial" w:hAnsi="Arial" w:cs="Arial"/>
          <w:color w:val="0E101A"/>
        </w:rPr>
      </w:pPr>
      <w:r w:rsidRPr="008A6146">
        <w:rPr>
          <w:rFonts w:ascii="Arial" w:hAnsi="Arial" w:cs="Arial"/>
          <w:color w:val="0E101A"/>
        </w:rPr>
        <w:t>This is an application in which the applicant seeks compulsory sequestration of the first respondent in terms of the Insolvency Act 24 of 1936 (the Act). The grounds are discussed below.    </w:t>
      </w:r>
    </w:p>
    <w:p w:rsidR="00706170" w:rsidRPr="008A6146" w:rsidRDefault="00706170" w:rsidP="00706170">
      <w:pPr>
        <w:pStyle w:val="NormalWeb"/>
        <w:spacing w:before="0" w:beforeAutospacing="0" w:after="0" w:afterAutospacing="0" w:line="480" w:lineRule="auto"/>
        <w:ind w:left="720"/>
        <w:jc w:val="both"/>
        <w:rPr>
          <w:rFonts w:ascii="Arial" w:hAnsi="Arial" w:cs="Arial"/>
          <w:color w:val="0E101A"/>
        </w:rPr>
      </w:pPr>
    </w:p>
    <w:p w:rsidR="00706170" w:rsidRPr="00706170" w:rsidRDefault="008A6146" w:rsidP="00706170">
      <w:pPr>
        <w:pStyle w:val="NormalWeb"/>
        <w:spacing w:before="0" w:beforeAutospacing="0" w:after="0" w:afterAutospacing="0" w:line="480" w:lineRule="auto"/>
        <w:ind w:left="720"/>
        <w:jc w:val="both"/>
        <w:rPr>
          <w:rFonts w:ascii="Arial" w:hAnsi="Arial" w:cs="Arial"/>
          <w:b/>
          <w:bCs/>
          <w:color w:val="0E101A"/>
        </w:rPr>
      </w:pPr>
      <w:r w:rsidRPr="008A6146">
        <w:rPr>
          <w:rStyle w:val="Strong"/>
          <w:rFonts w:ascii="Arial" w:hAnsi="Arial" w:cs="Arial"/>
          <w:color w:val="0E101A"/>
        </w:rPr>
        <w:t>The parties </w:t>
      </w:r>
    </w:p>
    <w:p w:rsidR="008A6146" w:rsidRDefault="008A6146" w:rsidP="00D16A33">
      <w:pPr>
        <w:pStyle w:val="NormalWeb"/>
        <w:numPr>
          <w:ilvl w:val="0"/>
          <w:numId w:val="4"/>
        </w:numPr>
        <w:spacing w:before="0" w:beforeAutospacing="0" w:after="0" w:afterAutospacing="0" w:line="480" w:lineRule="auto"/>
        <w:ind w:left="0" w:firstLine="0"/>
        <w:jc w:val="both"/>
        <w:rPr>
          <w:rFonts w:ascii="Arial" w:hAnsi="Arial" w:cs="Arial"/>
          <w:color w:val="0E101A"/>
        </w:rPr>
      </w:pPr>
      <w:r w:rsidRPr="008A6146">
        <w:rPr>
          <w:rFonts w:ascii="Arial" w:hAnsi="Arial" w:cs="Arial"/>
          <w:color w:val="0E101A"/>
        </w:rPr>
        <w:t xml:space="preserve">The applicant is </w:t>
      </w:r>
      <w:proofErr w:type="spellStart"/>
      <w:r w:rsidRPr="008A6146">
        <w:rPr>
          <w:rFonts w:ascii="Arial" w:hAnsi="Arial" w:cs="Arial"/>
          <w:color w:val="0E101A"/>
        </w:rPr>
        <w:t>Anglowealth</w:t>
      </w:r>
      <w:proofErr w:type="spellEnd"/>
      <w:r w:rsidRPr="008A6146">
        <w:rPr>
          <w:rFonts w:ascii="Arial" w:hAnsi="Arial" w:cs="Arial"/>
          <w:color w:val="0E101A"/>
        </w:rPr>
        <w:t xml:space="preserve"> </w:t>
      </w:r>
      <w:proofErr w:type="spellStart"/>
      <w:r w:rsidRPr="008A6146">
        <w:rPr>
          <w:rFonts w:ascii="Arial" w:hAnsi="Arial" w:cs="Arial"/>
          <w:color w:val="0E101A"/>
        </w:rPr>
        <w:t>Shariah</w:t>
      </w:r>
      <w:proofErr w:type="spellEnd"/>
      <w:r w:rsidRPr="008A6146">
        <w:rPr>
          <w:rFonts w:ascii="Arial" w:hAnsi="Arial" w:cs="Arial"/>
          <w:color w:val="0E101A"/>
        </w:rPr>
        <w:t xml:space="preserve"> (Pty) Ltd, a limited liability company duly registered and incorporated in accordance with the company laws of the Republic of South Africa. </w:t>
      </w:r>
    </w:p>
    <w:p w:rsidR="0071585A" w:rsidRPr="008A6146" w:rsidRDefault="0071585A" w:rsidP="008736A9">
      <w:pPr>
        <w:pStyle w:val="NormalWeb"/>
        <w:spacing w:before="0" w:beforeAutospacing="0" w:after="0" w:afterAutospacing="0" w:line="480" w:lineRule="auto"/>
        <w:ind w:left="720"/>
        <w:jc w:val="both"/>
        <w:rPr>
          <w:rFonts w:ascii="Arial" w:hAnsi="Arial" w:cs="Arial"/>
          <w:color w:val="0E101A"/>
        </w:rPr>
      </w:pPr>
    </w:p>
    <w:p w:rsidR="008A6146" w:rsidRDefault="008A6146" w:rsidP="00D16A33">
      <w:pPr>
        <w:pStyle w:val="NormalWeb"/>
        <w:numPr>
          <w:ilvl w:val="0"/>
          <w:numId w:val="4"/>
        </w:numPr>
        <w:spacing w:before="0" w:beforeAutospacing="0" w:after="0" w:afterAutospacing="0" w:line="480" w:lineRule="auto"/>
        <w:ind w:left="0" w:firstLine="0"/>
        <w:jc w:val="both"/>
        <w:rPr>
          <w:rFonts w:ascii="Arial" w:hAnsi="Arial" w:cs="Arial"/>
          <w:color w:val="0E101A"/>
        </w:rPr>
      </w:pPr>
      <w:r w:rsidRPr="008A6146">
        <w:rPr>
          <w:rFonts w:ascii="Arial" w:hAnsi="Arial" w:cs="Arial"/>
          <w:color w:val="0E101A"/>
        </w:rPr>
        <w:t xml:space="preserve">The first respondent is Hussain </w:t>
      </w:r>
      <w:proofErr w:type="spellStart"/>
      <w:r w:rsidRPr="008A6146">
        <w:rPr>
          <w:rFonts w:ascii="Arial" w:hAnsi="Arial" w:cs="Arial"/>
          <w:color w:val="0E101A"/>
        </w:rPr>
        <w:t>Alli</w:t>
      </w:r>
      <w:proofErr w:type="spellEnd"/>
      <w:r w:rsidRPr="008A6146">
        <w:rPr>
          <w:rFonts w:ascii="Arial" w:hAnsi="Arial" w:cs="Arial"/>
          <w:color w:val="0E101A"/>
        </w:rPr>
        <w:t xml:space="preserve"> Adam, a businessman. The second respondent is married by Islamic rites to the first respondent.</w:t>
      </w:r>
    </w:p>
    <w:p w:rsidR="0071585A" w:rsidRPr="008A6146" w:rsidRDefault="0071585A" w:rsidP="00D16A33">
      <w:pPr>
        <w:pStyle w:val="NormalWeb"/>
        <w:spacing w:before="0" w:beforeAutospacing="0" w:after="0" w:afterAutospacing="0" w:line="480" w:lineRule="auto"/>
        <w:jc w:val="both"/>
        <w:rPr>
          <w:rFonts w:ascii="Arial" w:hAnsi="Arial" w:cs="Arial"/>
          <w:color w:val="0E101A"/>
        </w:rPr>
      </w:pPr>
    </w:p>
    <w:p w:rsidR="008A6146" w:rsidRPr="008A6146" w:rsidRDefault="008A6146" w:rsidP="00D16A33">
      <w:pPr>
        <w:pStyle w:val="NormalWeb"/>
        <w:numPr>
          <w:ilvl w:val="0"/>
          <w:numId w:val="4"/>
        </w:numPr>
        <w:spacing w:before="0" w:beforeAutospacing="0" w:after="0" w:afterAutospacing="0" w:line="480" w:lineRule="auto"/>
        <w:ind w:left="0" w:firstLine="0"/>
        <w:jc w:val="both"/>
        <w:rPr>
          <w:rFonts w:ascii="Arial" w:hAnsi="Arial" w:cs="Arial"/>
          <w:color w:val="0E101A"/>
        </w:rPr>
      </w:pPr>
      <w:r w:rsidRPr="008A6146">
        <w:rPr>
          <w:rFonts w:ascii="Arial" w:hAnsi="Arial" w:cs="Arial"/>
          <w:color w:val="0E101A"/>
        </w:rPr>
        <w:t>The respondent did not pursue the point initially raised that the jurisdiction to determine the issue in this matter lies with the High Court in Pretoria and not this Court.  </w:t>
      </w:r>
    </w:p>
    <w:p w:rsidR="008A6146" w:rsidRPr="008A6146" w:rsidRDefault="008A6146" w:rsidP="00D16A33">
      <w:pPr>
        <w:pStyle w:val="NormalWeb"/>
        <w:spacing w:before="0" w:beforeAutospacing="0" w:after="0" w:afterAutospacing="0" w:line="480" w:lineRule="auto"/>
        <w:jc w:val="both"/>
        <w:rPr>
          <w:rFonts w:ascii="Arial" w:hAnsi="Arial" w:cs="Arial"/>
          <w:color w:val="0E101A"/>
        </w:rPr>
      </w:pPr>
    </w:p>
    <w:p w:rsidR="008A6146" w:rsidRPr="008A6146" w:rsidRDefault="008A6146" w:rsidP="00D16A33">
      <w:pPr>
        <w:pStyle w:val="NormalWeb"/>
        <w:numPr>
          <w:ilvl w:val="0"/>
          <w:numId w:val="4"/>
        </w:numPr>
        <w:spacing w:before="0" w:beforeAutospacing="0" w:after="0" w:afterAutospacing="0" w:line="480" w:lineRule="auto"/>
        <w:ind w:left="0" w:firstLine="0"/>
        <w:jc w:val="both"/>
        <w:rPr>
          <w:rFonts w:ascii="Arial" w:hAnsi="Arial" w:cs="Arial"/>
          <w:color w:val="0E101A"/>
        </w:rPr>
      </w:pPr>
      <w:r w:rsidRPr="008A6146">
        <w:rPr>
          <w:rFonts w:ascii="Arial" w:hAnsi="Arial" w:cs="Arial"/>
          <w:color w:val="0E101A"/>
        </w:rPr>
        <w:lastRenderedPageBreak/>
        <w:t>The other point raised by the first respondent relates to the joinder of the second respondent, the wife of the first respondent. The applicant explained that it joined the second respondent in the proceedings because it was uncertain as to the nature of the marriage regime between the parties. </w:t>
      </w:r>
    </w:p>
    <w:p w:rsidR="008A6146" w:rsidRPr="008A6146" w:rsidRDefault="008A6146" w:rsidP="00D16A33">
      <w:pPr>
        <w:pStyle w:val="NormalWeb"/>
        <w:spacing w:before="0" w:beforeAutospacing="0" w:after="0" w:afterAutospacing="0" w:line="480" w:lineRule="auto"/>
        <w:jc w:val="both"/>
        <w:rPr>
          <w:rFonts w:ascii="Arial" w:hAnsi="Arial" w:cs="Arial"/>
          <w:color w:val="0E101A"/>
        </w:rPr>
      </w:pPr>
    </w:p>
    <w:p w:rsidR="008A6146" w:rsidRPr="008A6146" w:rsidRDefault="008A6146" w:rsidP="00D16A33">
      <w:pPr>
        <w:pStyle w:val="NormalWeb"/>
        <w:numPr>
          <w:ilvl w:val="0"/>
          <w:numId w:val="4"/>
        </w:numPr>
        <w:spacing w:before="0" w:beforeAutospacing="0" w:after="0" w:afterAutospacing="0" w:line="480" w:lineRule="auto"/>
        <w:ind w:left="0" w:firstLine="0"/>
        <w:jc w:val="both"/>
        <w:rPr>
          <w:rFonts w:ascii="Arial" w:hAnsi="Arial" w:cs="Arial"/>
          <w:color w:val="0E101A"/>
        </w:rPr>
      </w:pPr>
      <w:r w:rsidRPr="008A6146">
        <w:rPr>
          <w:rFonts w:ascii="Arial" w:hAnsi="Arial" w:cs="Arial"/>
          <w:color w:val="0E101A"/>
        </w:rPr>
        <w:t>Having accepted that the respondents were married in terms of the Islamic Rites, the applicant did not pursue the prayer that included the sequestration of the second respondent's estate. In other words, the applicant accepted that, by definition, the marriage of the respondents was out of community of property. </w:t>
      </w:r>
    </w:p>
    <w:p w:rsidR="008A6146" w:rsidRPr="008A6146" w:rsidRDefault="008A6146" w:rsidP="00D16A33">
      <w:pPr>
        <w:pStyle w:val="NormalWeb"/>
        <w:spacing w:before="0" w:beforeAutospacing="0" w:after="0" w:afterAutospacing="0" w:line="480" w:lineRule="auto"/>
        <w:jc w:val="both"/>
        <w:rPr>
          <w:rFonts w:ascii="Arial" w:hAnsi="Arial" w:cs="Arial"/>
          <w:color w:val="0E101A"/>
        </w:rPr>
      </w:pPr>
    </w:p>
    <w:p w:rsidR="008A6146" w:rsidRDefault="008A6146" w:rsidP="00D16A33">
      <w:pPr>
        <w:pStyle w:val="NormalWeb"/>
        <w:numPr>
          <w:ilvl w:val="0"/>
          <w:numId w:val="4"/>
        </w:numPr>
        <w:spacing w:before="0" w:beforeAutospacing="0" w:after="0" w:afterAutospacing="0" w:line="480" w:lineRule="auto"/>
        <w:ind w:left="0" w:firstLine="0"/>
        <w:jc w:val="both"/>
        <w:rPr>
          <w:rFonts w:ascii="Arial" w:hAnsi="Arial" w:cs="Arial"/>
          <w:color w:val="0E101A"/>
        </w:rPr>
      </w:pPr>
      <w:r w:rsidRPr="008A6146">
        <w:rPr>
          <w:rFonts w:ascii="Arial" w:hAnsi="Arial" w:cs="Arial"/>
          <w:color w:val="0E101A"/>
        </w:rPr>
        <w:t>The applicant avers that the respondent committed acts of insolvency in terms of sections 10, and 12 read with section 8 (c) or section 8 (d) and (e) of the Act in that he has done the following: </w:t>
      </w:r>
    </w:p>
    <w:p w:rsidR="00EC3121" w:rsidRPr="0071585A" w:rsidRDefault="00EC3121" w:rsidP="00195A7B">
      <w:pPr>
        <w:pStyle w:val="NormalWeb"/>
        <w:spacing w:before="0" w:beforeAutospacing="0" w:after="0" w:afterAutospacing="0" w:line="480" w:lineRule="auto"/>
        <w:ind w:left="1134" w:hanging="283"/>
        <w:jc w:val="both"/>
        <w:rPr>
          <w:rFonts w:ascii="Arial" w:hAnsi="Arial" w:cs="Arial"/>
          <w:color w:val="0E101A"/>
          <w:sz w:val="22"/>
          <w:szCs w:val="22"/>
        </w:rPr>
      </w:pPr>
      <w:r w:rsidRPr="0071585A">
        <w:rPr>
          <w:rFonts w:ascii="Arial" w:hAnsi="Arial" w:cs="Arial"/>
          <w:color w:val="0E101A"/>
          <w:sz w:val="22"/>
          <w:szCs w:val="22"/>
        </w:rPr>
        <w:t>'9.3.1</w:t>
      </w:r>
      <w:proofErr w:type="gramStart"/>
      <w:r w:rsidRPr="0071585A">
        <w:rPr>
          <w:rFonts w:ascii="Arial" w:hAnsi="Arial" w:cs="Arial"/>
          <w:color w:val="0E101A"/>
          <w:sz w:val="22"/>
          <w:szCs w:val="22"/>
        </w:rPr>
        <w:t xml:space="preserve">. </w:t>
      </w:r>
      <w:r w:rsidR="001A307C">
        <w:rPr>
          <w:rFonts w:ascii="Arial" w:hAnsi="Arial" w:cs="Arial"/>
          <w:color w:val="0E101A"/>
          <w:sz w:val="22"/>
          <w:szCs w:val="22"/>
        </w:rPr>
        <w:t xml:space="preserve"> </w:t>
      </w:r>
      <w:r w:rsidRPr="0071585A">
        <w:rPr>
          <w:rFonts w:ascii="Arial" w:hAnsi="Arial" w:cs="Arial"/>
          <w:color w:val="0E101A"/>
          <w:sz w:val="22"/>
          <w:szCs w:val="22"/>
        </w:rPr>
        <w:t>is</w:t>
      </w:r>
      <w:proofErr w:type="gramEnd"/>
      <w:r w:rsidRPr="0071585A">
        <w:rPr>
          <w:rFonts w:ascii="Arial" w:hAnsi="Arial" w:cs="Arial"/>
          <w:color w:val="0E101A"/>
          <w:sz w:val="22"/>
          <w:szCs w:val="22"/>
        </w:rPr>
        <w:t xml:space="preserve"> misapplying, removing and dissipating assets from his estate; </w:t>
      </w:r>
    </w:p>
    <w:p w:rsidR="00EC3121" w:rsidRPr="0071585A" w:rsidRDefault="00EC3121" w:rsidP="001A307C">
      <w:pPr>
        <w:pStyle w:val="NormalWeb"/>
        <w:spacing w:before="0" w:beforeAutospacing="0" w:after="0" w:afterAutospacing="0" w:line="480" w:lineRule="auto"/>
        <w:ind w:left="1560" w:hanging="709"/>
        <w:jc w:val="both"/>
        <w:rPr>
          <w:rFonts w:ascii="Arial" w:hAnsi="Arial" w:cs="Arial"/>
          <w:color w:val="0E101A"/>
          <w:sz w:val="22"/>
          <w:szCs w:val="22"/>
        </w:rPr>
      </w:pPr>
      <w:r w:rsidRPr="0071585A">
        <w:rPr>
          <w:rFonts w:ascii="Arial" w:hAnsi="Arial" w:cs="Arial"/>
          <w:color w:val="0E101A"/>
          <w:sz w:val="22"/>
          <w:szCs w:val="22"/>
        </w:rPr>
        <w:t xml:space="preserve">9.3.2. </w:t>
      </w:r>
      <w:r w:rsidR="001A307C">
        <w:rPr>
          <w:rFonts w:ascii="Arial" w:hAnsi="Arial" w:cs="Arial"/>
          <w:color w:val="0E101A"/>
          <w:sz w:val="22"/>
          <w:szCs w:val="22"/>
        </w:rPr>
        <w:tab/>
      </w:r>
      <w:proofErr w:type="gramStart"/>
      <w:r w:rsidR="001A307C">
        <w:rPr>
          <w:rFonts w:ascii="Arial" w:hAnsi="Arial" w:cs="Arial"/>
          <w:color w:val="0E101A"/>
          <w:sz w:val="22"/>
          <w:szCs w:val="22"/>
        </w:rPr>
        <w:t>i</w:t>
      </w:r>
      <w:r w:rsidRPr="0071585A">
        <w:rPr>
          <w:rFonts w:ascii="Arial" w:hAnsi="Arial" w:cs="Arial"/>
          <w:color w:val="0E101A"/>
          <w:sz w:val="22"/>
          <w:szCs w:val="22"/>
        </w:rPr>
        <w:t>s</w:t>
      </w:r>
      <w:proofErr w:type="gramEnd"/>
      <w:r w:rsidRPr="0071585A">
        <w:rPr>
          <w:rFonts w:ascii="Arial" w:hAnsi="Arial" w:cs="Arial"/>
          <w:color w:val="0E101A"/>
          <w:sz w:val="22"/>
          <w:szCs w:val="22"/>
        </w:rPr>
        <w:t xml:space="preserve"> conducting his affairs with the intent of, alternatively in a manner which would have the effect of, prejudicing his creditors or of preferring one creditor above another; </w:t>
      </w:r>
    </w:p>
    <w:p w:rsidR="00EC3121" w:rsidRPr="0071585A" w:rsidRDefault="00EC3121" w:rsidP="00195A7B">
      <w:pPr>
        <w:pStyle w:val="NormalWeb"/>
        <w:spacing w:before="0" w:beforeAutospacing="0" w:after="0" w:afterAutospacing="0" w:line="480" w:lineRule="auto"/>
        <w:ind w:left="1134" w:hanging="283"/>
        <w:jc w:val="both"/>
        <w:rPr>
          <w:rFonts w:ascii="Arial" w:hAnsi="Arial" w:cs="Arial"/>
          <w:color w:val="0E101A"/>
          <w:sz w:val="22"/>
          <w:szCs w:val="22"/>
        </w:rPr>
      </w:pPr>
      <w:r w:rsidRPr="0071585A">
        <w:rPr>
          <w:rFonts w:ascii="Arial" w:hAnsi="Arial" w:cs="Arial"/>
          <w:color w:val="0E101A"/>
          <w:sz w:val="22"/>
          <w:szCs w:val="22"/>
        </w:rPr>
        <w:t xml:space="preserve">9.3.3. </w:t>
      </w:r>
      <w:proofErr w:type="gramStart"/>
      <w:r w:rsidRPr="0071585A">
        <w:rPr>
          <w:rFonts w:ascii="Arial" w:hAnsi="Arial" w:cs="Arial"/>
          <w:color w:val="0E101A"/>
          <w:sz w:val="22"/>
          <w:szCs w:val="22"/>
        </w:rPr>
        <w:t>he</w:t>
      </w:r>
      <w:proofErr w:type="gramEnd"/>
      <w:r w:rsidRPr="0071585A">
        <w:rPr>
          <w:rFonts w:ascii="Arial" w:hAnsi="Arial" w:cs="Arial"/>
          <w:color w:val="0E101A"/>
          <w:sz w:val="22"/>
          <w:szCs w:val="22"/>
        </w:rPr>
        <w:t xml:space="preserve"> has made or offered to make arrangements with his creditors </w:t>
      </w:r>
    </w:p>
    <w:p w:rsidR="00EC3121" w:rsidRPr="0071585A" w:rsidRDefault="00EC3121" w:rsidP="001A307C">
      <w:pPr>
        <w:pStyle w:val="NormalWeb"/>
        <w:spacing w:before="0" w:beforeAutospacing="0" w:after="0" w:afterAutospacing="0" w:line="480" w:lineRule="auto"/>
        <w:ind w:left="1418"/>
        <w:jc w:val="both"/>
        <w:rPr>
          <w:rFonts w:ascii="Arial" w:hAnsi="Arial" w:cs="Arial"/>
          <w:color w:val="0E101A"/>
          <w:sz w:val="22"/>
          <w:szCs w:val="22"/>
        </w:rPr>
      </w:pPr>
      <w:proofErr w:type="gramStart"/>
      <w:r w:rsidRPr="0071585A">
        <w:rPr>
          <w:rFonts w:ascii="Arial" w:hAnsi="Arial" w:cs="Arial"/>
          <w:color w:val="0E101A"/>
          <w:sz w:val="22"/>
          <w:szCs w:val="22"/>
        </w:rPr>
        <w:t>for</w:t>
      </w:r>
      <w:proofErr w:type="gramEnd"/>
      <w:r w:rsidRPr="0071585A">
        <w:rPr>
          <w:rFonts w:ascii="Arial" w:hAnsi="Arial" w:cs="Arial"/>
          <w:color w:val="0E101A"/>
          <w:sz w:val="22"/>
          <w:szCs w:val="22"/>
        </w:rPr>
        <w:t xml:space="preserve"> releasing him wholly or partially from his debts.'</w:t>
      </w:r>
    </w:p>
    <w:p w:rsidR="00EC3121" w:rsidRPr="00EC3121" w:rsidRDefault="00EC3121" w:rsidP="008736A9">
      <w:pPr>
        <w:jc w:val="both"/>
        <w:rPr>
          <w:rFonts w:ascii="Arial" w:hAnsi="Arial" w:cs="Arial"/>
          <w:color w:val="0E101A"/>
        </w:rPr>
      </w:pPr>
    </w:p>
    <w:p w:rsidR="008A6146" w:rsidRDefault="008A6146" w:rsidP="00D16A33">
      <w:pPr>
        <w:pStyle w:val="NormalWeb"/>
        <w:numPr>
          <w:ilvl w:val="0"/>
          <w:numId w:val="4"/>
        </w:numPr>
        <w:spacing w:before="0" w:beforeAutospacing="0" w:after="0" w:afterAutospacing="0" w:line="480" w:lineRule="auto"/>
        <w:ind w:left="0" w:firstLine="0"/>
        <w:jc w:val="both"/>
        <w:rPr>
          <w:rFonts w:ascii="Arial" w:hAnsi="Arial" w:cs="Arial"/>
          <w:color w:val="0E101A"/>
        </w:rPr>
      </w:pPr>
      <w:r w:rsidRPr="00EC3121">
        <w:rPr>
          <w:rFonts w:ascii="Arial" w:hAnsi="Arial" w:cs="Arial"/>
          <w:color w:val="0E101A"/>
        </w:rPr>
        <w:t>The applicant further avers that the respondent is factually insolvent, and that it would be to the advantage of the creditors for him to be sequestrated it in terms of section 10 and 12 of the Act.'</w:t>
      </w:r>
    </w:p>
    <w:p w:rsidR="00EC3121" w:rsidRDefault="00EC3121" w:rsidP="00D16A33">
      <w:pPr>
        <w:pStyle w:val="ListParagraph"/>
        <w:ind w:left="0"/>
        <w:jc w:val="both"/>
        <w:rPr>
          <w:rFonts w:ascii="Arial" w:hAnsi="Arial" w:cs="Arial"/>
          <w:color w:val="0E101A"/>
        </w:rPr>
      </w:pPr>
    </w:p>
    <w:p w:rsidR="008A6146" w:rsidRDefault="008A6146" w:rsidP="00D16A33">
      <w:pPr>
        <w:pStyle w:val="NormalWeb"/>
        <w:numPr>
          <w:ilvl w:val="0"/>
          <w:numId w:val="4"/>
        </w:numPr>
        <w:spacing w:before="0" w:beforeAutospacing="0" w:after="0" w:afterAutospacing="0" w:line="480" w:lineRule="auto"/>
        <w:ind w:left="0" w:firstLine="0"/>
        <w:jc w:val="both"/>
        <w:rPr>
          <w:rFonts w:ascii="Arial" w:hAnsi="Arial" w:cs="Arial"/>
          <w:color w:val="0E101A"/>
        </w:rPr>
      </w:pPr>
      <w:r w:rsidRPr="00EC3121">
        <w:rPr>
          <w:rFonts w:ascii="Arial" w:hAnsi="Arial" w:cs="Arial"/>
          <w:color w:val="0E101A"/>
        </w:rPr>
        <w:t xml:space="preserve">The sequestration order is sought on the ground that the respondent is indebted to the applicant in the sum of R42 351 000.00, including an additional amount of R20 </w:t>
      </w:r>
      <w:r w:rsidRPr="00EC3121">
        <w:rPr>
          <w:rFonts w:ascii="Arial" w:hAnsi="Arial" w:cs="Arial"/>
          <w:color w:val="0E101A"/>
        </w:rPr>
        <w:lastRenderedPageBreak/>
        <w:t>million. The debts are recorded in annexures "FA1" and "FA2" respectively, attached to the applicant's papers. </w:t>
      </w:r>
    </w:p>
    <w:p w:rsidR="00EC3121" w:rsidRDefault="00EC3121" w:rsidP="00D16A33">
      <w:pPr>
        <w:pStyle w:val="ListParagraph"/>
        <w:ind w:left="0"/>
        <w:jc w:val="both"/>
        <w:rPr>
          <w:rFonts w:ascii="Arial" w:hAnsi="Arial" w:cs="Arial"/>
          <w:color w:val="0E101A"/>
        </w:rPr>
      </w:pPr>
    </w:p>
    <w:p w:rsidR="008A6146" w:rsidRPr="00EC3121" w:rsidRDefault="008A6146" w:rsidP="00D16A33">
      <w:pPr>
        <w:pStyle w:val="NormalWeb"/>
        <w:spacing w:before="0" w:beforeAutospacing="0" w:after="0" w:afterAutospacing="0" w:line="480" w:lineRule="auto"/>
        <w:jc w:val="both"/>
        <w:rPr>
          <w:rStyle w:val="Strong"/>
          <w:rFonts w:ascii="Arial" w:hAnsi="Arial" w:cs="Arial"/>
          <w:b w:val="0"/>
          <w:bCs w:val="0"/>
          <w:color w:val="0E101A"/>
        </w:rPr>
      </w:pPr>
      <w:r w:rsidRPr="00EC3121">
        <w:rPr>
          <w:rStyle w:val="Strong"/>
          <w:rFonts w:ascii="Arial" w:hAnsi="Arial" w:cs="Arial"/>
          <w:color w:val="0E101A"/>
        </w:rPr>
        <w:t>Background facts</w:t>
      </w:r>
    </w:p>
    <w:p w:rsidR="00EC3121" w:rsidRDefault="00EC3121" w:rsidP="00D16A33">
      <w:pPr>
        <w:pStyle w:val="ListParagraph"/>
        <w:ind w:left="0"/>
        <w:jc w:val="both"/>
        <w:rPr>
          <w:rFonts w:ascii="Arial" w:hAnsi="Arial" w:cs="Arial"/>
          <w:color w:val="0E101A"/>
        </w:rPr>
      </w:pPr>
    </w:p>
    <w:p w:rsidR="008A6146" w:rsidRDefault="008A6146" w:rsidP="00D16A33">
      <w:pPr>
        <w:pStyle w:val="NormalWeb"/>
        <w:numPr>
          <w:ilvl w:val="0"/>
          <w:numId w:val="4"/>
        </w:numPr>
        <w:spacing w:before="0" w:beforeAutospacing="0" w:after="0" w:afterAutospacing="0" w:line="480" w:lineRule="auto"/>
        <w:ind w:left="0" w:firstLine="0"/>
        <w:jc w:val="both"/>
        <w:rPr>
          <w:rFonts w:ascii="Arial" w:hAnsi="Arial" w:cs="Arial"/>
          <w:color w:val="0E101A"/>
        </w:rPr>
      </w:pPr>
      <w:r w:rsidRPr="00EC3121">
        <w:rPr>
          <w:rFonts w:ascii="Arial" w:hAnsi="Arial" w:cs="Arial"/>
          <w:color w:val="0E101A"/>
        </w:rPr>
        <w:t>In brief, the issue that gave rise to the litigation relates to the loan that the applicant made to the respondent to purchase stock for Long Island Trading 55 CC (Long Island) in its retail businesses located amongst other areas around the Eastern, Johannesburg and Pretoria West. This includes the restaurant that operates in Eldorado Park. </w:t>
      </w:r>
    </w:p>
    <w:p w:rsidR="00EC3121" w:rsidRDefault="00EC3121" w:rsidP="00D16A33">
      <w:pPr>
        <w:pStyle w:val="NormalWeb"/>
        <w:spacing w:before="0" w:beforeAutospacing="0" w:after="0" w:afterAutospacing="0" w:line="480" w:lineRule="auto"/>
        <w:jc w:val="both"/>
        <w:rPr>
          <w:rFonts w:ascii="Arial" w:hAnsi="Arial" w:cs="Arial"/>
          <w:color w:val="0E101A"/>
        </w:rPr>
      </w:pPr>
    </w:p>
    <w:p w:rsidR="008A6146" w:rsidRDefault="008A6146" w:rsidP="00D16A33">
      <w:pPr>
        <w:pStyle w:val="NormalWeb"/>
        <w:numPr>
          <w:ilvl w:val="0"/>
          <w:numId w:val="4"/>
        </w:numPr>
        <w:spacing w:before="0" w:beforeAutospacing="0" w:after="0" w:afterAutospacing="0" w:line="480" w:lineRule="auto"/>
        <w:ind w:left="0" w:firstLine="0"/>
        <w:jc w:val="both"/>
        <w:rPr>
          <w:rFonts w:ascii="Arial" w:hAnsi="Arial" w:cs="Arial"/>
          <w:color w:val="0E101A"/>
        </w:rPr>
      </w:pPr>
      <w:r w:rsidRPr="00EC3121">
        <w:rPr>
          <w:rFonts w:ascii="Arial" w:hAnsi="Arial" w:cs="Arial"/>
          <w:color w:val="0E101A"/>
        </w:rPr>
        <w:t>According to the applicants, the loans were advanced to the respondent between 2015 and 2019 in R50 million.</w:t>
      </w:r>
    </w:p>
    <w:p w:rsidR="00EC3121" w:rsidRDefault="00EC3121" w:rsidP="00D16A33">
      <w:pPr>
        <w:pStyle w:val="ListParagraph"/>
        <w:ind w:left="0"/>
        <w:jc w:val="both"/>
        <w:rPr>
          <w:rFonts w:ascii="Arial" w:hAnsi="Arial" w:cs="Arial"/>
          <w:color w:val="0E101A"/>
        </w:rPr>
      </w:pPr>
    </w:p>
    <w:p w:rsidR="008A6146" w:rsidRDefault="008A6146" w:rsidP="00D16A33">
      <w:pPr>
        <w:pStyle w:val="NormalWeb"/>
        <w:numPr>
          <w:ilvl w:val="0"/>
          <w:numId w:val="4"/>
        </w:numPr>
        <w:spacing w:before="0" w:beforeAutospacing="0" w:after="0" w:afterAutospacing="0" w:line="480" w:lineRule="auto"/>
        <w:ind w:left="0" w:firstLine="0"/>
        <w:jc w:val="both"/>
        <w:rPr>
          <w:rFonts w:ascii="Arial" w:hAnsi="Arial" w:cs="Arial"/>
          <w:color w:val="0E101A"/>
        </w:rPr>
      </w:pPr>
      <w:r w:rsidRPr="00EC3121">
        <w:rPr>
          <w:rFonts w:ascii="Arial" w:hAnsi="Arial" w:cs="Arial"/>
          <w:color w:val="0E101A"/>
        </w:rPr>
        <w:t xml:space="preserve">In May 2019, the respondent informed the applicant that he had been defrauded by his cousin, Ms </w:t>
      </w:r>
      <w:proofErr w:type="spellStart"/>
      <w:r w:rsidRPr="00EC3121">
        <w:rPr>
          <w:rFonts w:ascii="Arial" w:hAnsi="Arial" w:cs="Arial"/>
          <w:color w:val="0E101A"/>
        </w:rPr>
        <w:t>Fouzia</w:t>
      </w:r>
      <w:proofErr w:type="spellEnd"/>
      <w:r w:rsidRPr="00EC3121">
        <w:rPr>
          <w:rFonts w:ascii="Arial" w:hAnsi="Arial" w:cs="Arial"/>
          <w:color w:val="0E101A"/>
        </w:rPr>
        <w:t xml:space="preserve"> </w:t>
      </w:r>
      <w:proofErr w:type="spellStart"/>
      <w:r w:rsidRPr="00EC3121">
        <w:rPr>
          <w:rFonts w:ascii="Arial" w:hAnsi="Arial" w:cs="Arial"/>
          <w:color w:val="0E101A"/>
        </w:rPr>
        <w:t>Mkkaddan</w:t>
      </w:r>
      <w:proofErr w:type="spellEnd"/>
      <w:r w:rsidRPr="00EC3121">
        <w:rPr>
          <w:rFonts w:ascii="Arial" w:hAnsi="Arial" w:cs="Arial"/>
          <w:color w:val="0E101A"/>
        </w:rPr>
        <w:t>. The cousin is said to have defrauded him in the sum of R12 million but did undertake to pay the money back. Thus, he was not able to honour his obligation to the applicant.</w:t>
      </w:r>
    </w:p>
    <w:p w:rsidR="00EC3121" w:rsidRDefault="00EC3121" w:rsidP="00D16A33">
      <w:pPr>
        <w:pStyle w:val="ListParagraph"/>
        <w:ind w:left="0"/>
        <w:jc w:val="both"/>
        <w:rPr>
          <w:rFonts w:ascii="Arial" w:hAnsi="Arial" w:cs="Arial"/>
          <w:color w:val="0E101A"/>
        </w:rPr>
      </w:pPr>
    </w:p>
    <w:p w:rsidR="008A6146" w:rsidRDefault="008A6146" w:rsidP="00D16A33">
      <w:pPr>
        <w:pStyle w:val="NormalWeb"/>
        <w:numPr>
          <w:ilvl w:val="0"/>
          <w:numId w:val="4"/>
        </w:numPr>
        <w:spacing w:before="0" w:beforeAutospacing="0" w:after="0" w:afterAutospacing="0" w:line="480" w:lineRule="auto"/>
        <w:ind w:left="0" w:firstLine="0"/>
        <w:jc w:val="both"/>
        <w:rPr>
          <w:rFonts w:ascii="Arial" w:hAnsi="Arial" w:cs="Arial"/>
          <w:color w:val="0E101A"/>
        </w:rPr>
      </w:pPr>
      <w:r w:rsidRPr="00EC3121">
        <w:rPr>
          <w:rFonts w:ascii="Arial" w:hAnsi="Arial" w:cs="Arial"/>
          <w:color w:val="0E101A"/>
        </w:rPr>
        <w:t>The respondent does not deny having received the financing from the applicant. However, he contends that no conditions were set out for the funding.</w:t>
      </w:r>
    </w:p>
    <w:p w:rsidR="00EC3121" w:rsidRDefault="00EC3121" w:rsidP="00D16A33">
      <w:pPr>
        <w:pStyle w:val="ListParagraph"/>
        <w:ind w:left="0"/>
        <w:jc w:val="both"/>
        <w:rPr>
          <w:rFonts w:ascii="Arial" w:hAnsi="Arial" w:cs="Arial"/>
          <w:color w:val="0E101A"/>
        </w:rPr>
      </w:pPr>
    </w:p>
    <w:p w:rsidR="008A6146" w:rsidRDefault="008A6146" w:rsidP="00D16A33">
      <w:pPr>
        <w:pStyle w:val="NormalWeb"/>
        <w:numPr>
          <w:ilvl w:val="0"/>
          <w:numId w:val="4"/>
        </w:numPr>
        <w:spacing w:before="0" w:beforeAutospacing="0" w:after="0" w:afterAutospacing="0" w:line="480" w:lineRule="auto"/>
        <w:ind w:left="0" w:firstLine="0"/>
        <w:jc w:val="both"/>
        <w:rPr>
          <w:rFonts w:ascii="Arial" w:hAnsi="Arial" w:cs="Arial"/>
          <w:color w:val="0E101A"/>
        </w:rPr>
      </w:pPr>
      <w:r w:rsidRPr="00EC3121">
        <w:rPr>
          <w:rFonts w:ascii="Arial" w:hAnsi="Arial" w:cs="Arial"/>
          <w:color w:val="0E101A"/>
        </w:rPr>
        <w:t>The respondent alleges that the applicant raised the issue of the payment of the loans only after being informed of the Ponzi scheme through which his cousin defrauded him.</w:t>
      </w:r>
      <w:r w:rsidR="00EC3121">
        <w:rPr>
          <w:rFonts w:ascii="Arial" w:hAnsi="Arial" w:cs="Arial"/>
          <w:color w:val="0E101A"/>
        </w:rPr>
        <w:t xml:space="preserve"> </w:t>
      </w:r>
      <w:r w:rsidRPr="00EC3121">
        <w:rPr>
          <w:rFonts w:ascii="Arial" w:hAnsi="Arial" w:cs="Arial"/>
          <w:color w:val="0E101A"/>
        </w:rPr>
        <w:t>In the heads of argument, the respondent alleges that the applicant started harassing it (the respondent) to pay its monies without any formal demand.</w:t>
      </w:r>
    </w:p>
    <w:p w:rsidR="00EC3121" w:rsidRDefault="00EC3121" w:rsidP="00D16A33">
      <w:pPr>
        <w:pStyle w:val="ListParagraph"/>
        <w:ind w:left="0"/>
        <w:jc w:val="both"/>
        <w:rPr>
          <w:rFonts w:ascii="Arial" w:hAnsi="Arial" w:cs="Arial"/>
          <w:color w:val="0E101A"/>
        </w:rPr>
      </w:pPr>
    </w:p>
    <w:p w:rsidR="008A6146" w:rsidRDefault="008A6146" w:rsidP="00D16A33">
      <w:pPr>
        <w:pStyle w:val="NormalWeb"/>
        <w:numPr>
          <w:ilvl w:val="0"/>
          <w:numId w:val="4"/>
        </w:numPr>
        <w:spacing w:before="0" w:beforeAutospacing="0" w:after="0" w:afterAutospacing="0" w:line="480" w:lineRule="auto"/>
        <w:ind w:left="0" w:firstLine="0"/>
        <w:jc w:val="both"/>
        <w:rPr>
          <w:rFonts w:ascii="Arial" w:hAnsi="Arial" w:cs="Arial"/>
          <w:color w:val="0E101A"/>
        </w:rPr>
      </w:pPr>
      <w:r w:rsidRPr="00EC3121">
        <w:rPr>
          <w:rFonts w:ascii="Arial" w:hAnsi="Arial" w:cs="Arial"/>
          <w:color w:val="0E101A"/>
        </w:rPr>
        <w:t>In support of his contention that the respondent is indebted to the applicant relies on the two agreements allegedly concluded between it and the respondent. The agreements are attached to the founding affidavit as annexures FA2.1 and FA 2.2. The terms of the agreements are summarised in the founding affidavit as follows.</w:t>
      </w:r>
    </w:p>
    <w:p w:rsidR="00EC3121" w:rsidRDefault="00EC3121" w:rsidP="008736A9">
      <w:pPr>
        <w:pStyle w:val="ListParagraph"/>
        <w:jc w:val="both"/>
        <w:rPr>
          <w:rFonts w:ascii="Arial" w:hAnsi="Arial" w:cs="Arial"/>
          <w:color w:val="0E101A"/>
        </w:rPr>
      </w:pPr>
    </w:p>
    <w:p w:rsidR="00EC3121" w:rsidRPr="00EC3121" w:rsidRDefault="008A6146" w:rsidP="001A307C">
      <w:pPr>
        <w:pStyle w:val="NormalWeb"/>
        <w:spacing w:before="0" w:beforeAutospacing="0" w:after="0" w:afterAutospacing="0" w:line="480" w:lineRule="auto"/>
        <w:ind w:left="1276" w:hanging="709"/>
        <w:jc w:val="both"/>
        <w:rPr>
          <w:rFonts w:ascii="Arial" w:hAnsi="Arial" w:cs="Arial"/>
          <w:color w:val="0E101A"/>
        </w:rPr>
      </w:pPr>
      <w:r w:rsidRPr="00EC3121">
        <w:rPr>
          <w:rFonts w:ascii="Arial" w:hAnsi="Arial" w:cs="Arial"/>
          <w:color w:val="0E101A"/>
          <w:sz w:val="22"/>
          <w:szCs w:val="22"/>
        </w:rPr>
        <w:t>"10.1. The respondent admitted indebtedness to the applicant in the sum of R42 351 000. . . </w:t>
      </w:r>
    </w:p>
    <w:p w:rsidR="00EC3121" w:rsidRPr="00EC3121" w:rsidRDefault="008A6146" w:rsidP="001A307C">
      <w:pPr>
        <w:pStyle w:val="NormalWeb"/>
        <w:spacing w:before="0" w:beforeAutospacing="0" w:after="0" w:afterAutospacing="0" w:line="480" w:lineRule="auto"/>
        <w:ind w:left="1276" w:hanging="709"/>
        <w:jc w:val="both"/>
        <w:rPr>
          <w:rFonts w:ascii="Arial" w:hAnsi="Arial" w:cs="Arial"/>
          <w:color w:val="0E101A"/>
        </w:rPr>
      </w:pPr>
      <w:r w:rsidRPr="00EC3121">
        <w:rPr>
          <w:rFonts w:ascii="Arial" w:hAnsi="Arial" w:cs="Arial"/>
          <w:color w:val="0E101A"/>
          <w:sz w:val="22"/>
          <w:szCs w:val="22"/>
        </w:rPr>
        <w:t>10.2. The Respondent further acknowledged his indebtedness to the applicant in the sum of R20 000 00.00 . . .</w:t>
      </w:r>
    </w:p>
    <w:p w:rsidR="00EC3121" w:rsidRDefault="008A6146" w:rsidP="001A307C">
      <w:pPr>
        <w:pStyle w:val="NormalWeb"/>
        <w:spacing w:before="0" w:beforeAutospacing="0" w:after="0" w:afterAutospacing="0" w:line="480" w:lineRule="auto"/>
        <w:ind w:left="1276" w:hanging="709"/>
        <w:jc w:val="both"/>
        <w:rPr>
          <w:rFonts w:ascii="Arial" w:hAnsi="Arial" w:cs="Arial"/>
          <w:color w:val="0E101A"/>
        </w:rPr>
      </w:pPr>
      <w:r w:rsidRPr="00EC3121">
        <w:rPr>
          <w:rFonts w:ascii="Arial" w:hAnsi="Arial" w:cs="Arial"/>
          <w:color w:val="0E101A"/>
          <w:sz w:val="22"/>
          <w:szCs w:val="22"/>
        </w:rPr>
        <w:t>10.3. The Respondent agreed and undertook to settle the sum of R42 351 000.00 in equal monthly instalments of R529 387.50 with effect from 30 September 2019 for a period of 80 months;</w:t>
      </w:r>
    </w:p>
    <w:p w:rsidR="008A6146" w:rsidRDefault="008A6146" w:rsidP="005305AF">
      <w:pPr>
        <w:pStyle w:val="NormalWeb"/>
        <w:spacing w:before="0" w:beforeAutospacing="0" w:after="0" w:afterAutospacing="0" w:line="480" w:lineRule="auto"/>
        <w:ind w:left="1276" w:hanging="709"/>
        <w:jc w:val="both"/>
        <w:rPr>
          <w:rFonts w:ascii="Arial" w:hAnsi="Arial" w:cs="Arial"/>
          <w:color w:val="0E101A"/>
        </w:rPr>
      </w:pPr>
      <w:r w:rsidRPr="00EC3121">
        <w:rPr>
          <w:rFonts w:ascii="Arial" w:hAnsi="Arial" w:cs="Arial"/>
          <w:color w:val="0E101A"/>
        </w:rPr>
        <w:t>10.4. The Respondent agreed and undertook to settle the indebtedness in the sum of R20 000 000.00 in equal instalments of R250 000.00 per month for a period of 80 months from 30 September 2019.</w:t>
      </w:r>
    </w:p>
    <w:p w:rsidR="00EC3121" w:rsidRDefault="00EC3121" w:rsidP="008736A9">
      <w:pPr>
        <w:pStyle w:val="ListParagraph"/>
        <w:jc w:val="both"/>
        <w:rPr>
          <w:rFonts w:ascii="Arial" w:hAnsi="Arial" w:cs="Arial"/>
          <w:color w:val="0E101A"/>
        </w:rPr>
      </w:pPr>
    </w:p>
    <w:p w:rsidR="008A6146" w:rsidRDefault="008A6146" w:rsidP="008736A9">
      <w:pPr>
        <w:pStyle w:val="NormalWeb"/>
        <w:numPr>
          <w:ilvl w:val="0"/>
          <w:numId w:val="4"/>
        </w:numPr>
        <w:spacing w:before="0" w:beforeAutospacing="0" w:after="0" w:afterAutospacing="0" w:line="480" w:lineRule="auto"/>
        <w:jc w:val="both"/>
        <w:rPr>
          <w:rFonts w:ascii="Arial" w:hAnsi="Arial" w:cs="Arial"/>
          <w:color w:val="0E101A"/>
        </w:rPr>
      </w:pPr>
      <w:r w:rsidRPr="00EC3121">
        <w:rPr>
          <w:rFonts w:ascii="Arial" w:hAnsi="Arial" w:cs="Arial"/>
          <w:color w:val="0E101A"/>
        </w:rPr>
        <w:t>The applicant further</w:t>
      </w:r>
      <w:r w:rsidR="007342CD">
        <w:rPr>
          <w:rFonts w:ascii="Arial" w:hAnsi="Arial" w:cs="Arial"/>
          <w:color w:val="0E101A"/>
        </w:rPr>
        <w:t xml:space="preserve"> a</w:t>
      </w:r>
      <w:r w:rsidRPr="00EC3121">
        <w:rPr>
          <w:rFonts w:ascii="Arial" w:hAnsi="Arial" w:cs="Arial"/>
          <w:color w:val="0E101A"/>
        </w:rPr>
        <w:t>vers that the respondent, in breach of both agreements, failed to make payment of the instalments as was required by the terms of the agreements.</w:t>
      </w:r>
    </w:p>
    <w:p w:rsidR="00706170" w:rsidRDefault="00706170" w:rsidP="00706170">
      <w:pPr>
        <w:pStyle w:val="NormalWeb"/>
        <w:spacing w:before="0" w:beforeAutospacing="0" w:after="0" w:afterAutospacing="0" w:line="480" w:lineRule="auto"/>
        <w:ind w:left="720"/>
        <w:jc w:val="both"/>
        <w:rPr>
          <w:rFonts w:ascii="Arial" w:hAnsi="Arial" w:cs="Arial"/>
          <w:color w:val="0E101A"/>
        </w:rPr>
      </w:pPr>
    </w:p>
    <w:p w:rsidR="008A6146" w:rsidRDefault="008A6146" w:rsidP="00D16A33">
      <w:pPr>
        <w:pStyle w:val="NormalWeb"/>
        <w:numPr>
          <w:ilvl w:val="0"/>
          <w:numId w:val="4"/>
        </w:numPr>
        <w:spacing w:before="0" w:beforeAutospacing="0" w:after="0" w:afterAutospacing="0" w:line="480" w:lineRule="auto"/>
        <w:ind w:left="0" w:firstLine="0"/>
        <w:jc w:val="both"/>
        <w:rPr>
          <w:rFonts w:ascii="Arial" w:hAnsi="Arial" w:cs="Arial"/>
          <w:color w:val="0E101A"/>
        </w:rPr>
      </w:pPr>
      <w:r w:rsidRPr="00EC3121">
        <w:rPr>
          <w:rFonts w:ascii="Arial" w:hAnsi="Arial" w:cs="Arial"/>
          <w:color w:val="0E101A"/>
        </w:rPr>
        <w:t xml:space="preserve">On 1 November 2019, and following the above-alleged breach of the agreement, the parties held a meeting, and a separate agreement was concluded between them involving the shareholding of Long Island. The essence of that agreement was that the respondent would cede fifty per cent of his member's interests to the applicant, which was R18 million. The value of the shares transferred to the </w:t>
      </w:r>
      <w:r w:rsidRPr="00EC3121">
        <w:rPr>
          <w:rFonts w:ascii="Arial" w:hAnsi="Arial" w:cs="Arial"/>
          <w:color w:val="0E101A"/>
        </w:rPr>
        <w:lastRenderedPageBreak/>
        <w:t>applicant was intended to settle the respondent's indebtedness to the applicant. The terms and conditions of the agreement are as follows:  </w:t>
      </w:r>
    </w:p>
    <w:p w:rsidR="008A6146" w:rsidRPr="00EC3121" w:rsidRDefault="008A6146" w:rsidP="005305AF">
      <w:pPr>
        <w:pStyle w:val="NormalWeb"/>
        <w:spacing w:before="0" w:beforeAutospacing="0" w:after="0" w:afterAutospacing="0" w:line="480" w:lineRule="auto"/>
        <w:ind w:left="1560" w:hanging="426"/>
        <w:jc w:val="both"/>
        <w:rPr>
          <w:rFonts w:ascii="Arial" w:hAnsi="Arial" w:cs="Arial"/>
          <w:color w:val="0E101A"/>
          <w:sz w:val="22"/>
          <w:szCs w:val="22"/>
        </w:rPr>
      </w:pPr>
      <w:r w:rsidRPr="00EC3121">
        <w:rPr>
          <w:rFonts w:ascii="Arial" w:hAnsi="Arial" w:cs="Arial"/>
          <w:color w:val="0E101A"/>
          <w:sz w:val="22"/>
          <w:szCs w:val="22"/>
        </w:rPr>
        <w:t>"17.1. The respondent would provide keys and duplicate keys of all stores in the warehouse to me; </w:t>
      </w:r>
    </w:p>
    <w:p w:rsidR="008A6146" w:rsidRPr="00EC3121" w:rsidRDefault="008A6146" w:rsidP="005305AF">
      <w:pPr>
        <w:pStyle w:val="NormalWeb"/>
        <w:spacing w:before="0" w:beforeAutospacing="0" w:after="0" w:afterAutospacing="0" w:line="480" w:lineRule="auto"/>
        <w:ind w:left="1560" w:hanging="426"/>
        <w:jc w:val="both"/>
        <w:rPr>
          <w:rFonts w:ascii="Arial" w:hAnsi="Arial" w:cs="Arial"/>
          <w:color w:val="0E101A"/>
          <w:sz w:val="22"/>
          <w:szCs w:val="22"/>
        </w:rPr>
      </w:pPr>
      <w:r w:rsidRPr="00EC3121">
        <w:rPr>
          <w:rFonts w:ascii="Arial" w:hAnsi="Arial" w:cs="Arial"/>
          <w:color w:val="0E101A"/>
          <w:sz w:val="22"/>
          <w:szCs w:val="22"/>
        </w:rPr>
        <w:t>17.2. He would facilitate the change of banking accounts relating to the stores being operated by Long Island;</w:t>
      </w:r>
    </w:p>
    <w:p w:rsidR="008A6146" w:rsidRPr="00EC3121" w:rsidRDefault="008A6146" w:rsidP="005305AF">
      <w:pPr>
        <w:pStyle w:val="NormalWeb"/>
        <w:spacing w:before="0" w:beforeAutospacing="0" w:after="0" w:afterAutospacing="0" w:line="480" w:lineRule="auto"/>
        <w:ind w:left="1560" w:hanging="426"/>
        <w:jc w:val="both"/>
        <w:rPr>
          <w:rFonts w:ascii="Arial" w:hAnsi="Arial" w:cs="Arial"/>
          <w:color w:val="0E101A"/>
          <w:sz w:val="22"/>
          <w:szCs w:val="22"/>
        </w:rPr>
      </w:pPr>
      <w:r w:rsidRPr="00EC3121">
        <w:rPr>
          <w:rFonts w:ascii="Arial" w:hAnsi="Arial" w:cs="Arial"/>
          <w:color w:val="0E101A"/>
          <w:sz w:val="22"/>
          <w:szCs w:val="22"/>
        </w:rPr>
        <w:t>17.3. He would facilitate the introduction of suppliers and partners to me; </w:t>
      </w:r>
    </w:p>
    <w:p w:rsidR="008A6146" w:rsidRPr="00EC3121" w:rsidRDefault="008A6146" w:rsidP="005305AF">
      <w:pPr>
        <w:pStyle w:val="NormalWeb"/>
        <w:spacing w:before="0" w:beforeAutospacing="0" w:after="0" w:afterAutospacing="0" w:line="480" w:lineRule="auto"/>
        <w:ind w:left="1560" w:hanging="426"/>
        <w:jc w:val="both"/>
        <w:rPr>
          <w:rFonts w:ascii="Arial" w:hAnsi="Arial" w:cs="Arial"/>
          <w:color w:val="0E101A"/>
          <w:sz w:val="22"/>
          <w:szCs w:val="22"/>
        </w:rPr>
      </w:pPr>
      <w:r w:rsidRPr="00EC3121">
        <w:rPr>
          <w:rFonts w:ascii="Arial" w:hAnsi="Arial" w:cs="Arial"/>
          <w:color w:val="0E101A"/>
          <w:sz w:val="22"/>
          <w:szCs w:val="22"/>
        </w:rPr>
        <w:t>17.4. He would provide a detailed asset register of each store; </w:t>
      </w:r>
    </w:p>
    <w:p w:rsidR="008A6146" w:rsidRPr="00EC3121" w:rsidRDefault="008A6146" w:rsidP="005305AF">
      <w:pPr>
        <w:pStyle w:val="NormalWeb"/>
        <w:spacing w:before="0" w:beforeAutospacing="0" w:after="0" w:afterAutospacing="0" w:line="480" w:lineRule="auto"/>
        <w:ind w:left="1560" w:hanging="426"/>
        <w:jc w:val="both"/>
        <w:rPr>
          <w:rFonts w:ascii="Arial" w:hAnsi="Arial" w:cs="Arial"/>
          <w:color w:val="0E101A"/>
          <w:sz w:val="22"/>
          <w:szCs w:val="22"/>
        </w:rPr>
      </w:pPr>
      <w:r w:rsidRPr="00EC3121">
        <w:rPr>
          <w:rFonts w:ascii="Arial" w:hAnsi="Arial" w:cs="Arial"/>
          <w:color w:val="0E101A"/>
          <w:sz w:val="22"/>
          <w:szCs w:val="22"/>
        </w:rPr>
        <w:t xml:space="preserve">17.5. He would facilitate the stocktake with one Zak </w:t>
      </w:r>
      <w:proofErr w:type="spellStart"/>
      <w:r w:rsidRPr="00EC3121">
        <w:rPr>
          <w:rFonts w:ascii="Arial" w:hAnsi="Arial" w:cs="Arial"/>
          <w:color w:val="0E101A"/>
          <w:sz w:val="22"/>
          <w:szCs w:val="22"/>
        </w:rPr>
        <w:t>Vahid</w:t>
      </w:r>
      <w:proofErr w:type="spellEnd"/>
      <w:r w:rsidRPr="00EC3121">
        <w:rPr>
          <w:rFonts w:ascii="Arial" w:hAnsi="Arial" w:cs="Arial"/>
          <w:color w:val="0E101A"/>
          <w:sz w:val="22"/>
          <w:szCs w:val="22"/>
        </w:rPr>
        <w:t xml:space="preserve"> and identify expired goods which are to be excluded from the stock to be paid for;</w:t>
      </w:r>
    </w:p>
    <w:p w:rsidR="008A6146" w:rsidRPr="00EC3121" w:rsidRDefault="008A6146" w:rsidP="005305AF">
      <w:pPr>
        <w:pStyle w:val="NormalWeb"/>
        <w:spacing w:before="0" w:beforeAutospacing="0" w:after="0" w:afterAutospacing="0" w:line="480" w:lineRule="auto"/>
        <w:ind w:left="1560" w:hanging="426"/>
        <w:jc w:val="both"/>
        <w:rPr>
          <w:rFonts w:ascii="Arial" w:hAnsi="Arial" w:cs="Arial"/>
          <w:color w:val="0E101A"/>
          <w:sz w:val="22"/>
          <w:szCs w:val="22"/>
        </w:rPr>
      </w:pPr>
      <w:r w:rsidRPr="00EC3121">
        <w:rPr>
          <w:rFonts w:ascii="Arial" w:hAnsi="Arial" w:cs="Arial"/>
          <w:color w:val="0E101A"/>
          <w:sz w:val="22"/>
          <w:szCs w:val="22"/>
        </w:rPr>
        <w:t>17.6. He would provide all financial statements including a statement of assets and liabilities as requested, and </w:t>
      </w:r>
    </w:p>
    <w:p w:rsidR="008A6146" w:rsidRPr="00EC3121" w:rsidRDefault="008A6146" w:rsidP="005305AF">
      <w:pPr>
        <w:pStyle w:val="NormalWeb"/>
        <w:spacing w:before="0" w:beforeAutospacing="0" w:after="0" w:afterAutospacing="0" w:line="480" w:lineRule="auto"/>
        <w:ind w:left="1560" w:hanging="426"/>
        <w:jc w:val="both"/>
        <w:rPr>
          <w:rFonts w:ascii="Arial" w:hAnsi="Arial" w:cs="Arial"/>
          <w:color w:val="0E101A"/>
          <w:sz w:val="22"/>
          <w:szCs w:val="22"/>
        </w:rPr>
      </w:pPr>
      <w:r w:rsidRPr="00EC3121">
        <w:rPr>
          <w:rFonts w:ascii="Arial" w:hAnsi="Arial" w:cs="Arial"/>
          <w:color w:val="0E101A"/>
          <w:sz w:val="22"/>
          <w:szCs w:val="22"/>
        </w:rPr>
        <w:t>17.7. He would provide an updated and current tax clearance certificate in respect of the close corporation; </w:t>
      </w:r>
    </w:p>
    <w:p w:rsidR="008A6146" w:rsidRPr="00EC3121" w:rsidRDefault="008A6146" w:rsidP="005305AF">
      <w:pPr>
        <w:pStyle w:val="NormalWeb"/>
        <w:spacing w:before="0" w:beforeAutospacing="0" w:after="0" w:afterAutospacing="0" w:line="480" w:lineRule="auto"/>
        <w:ind w:left="1560" w:hanging="426"/>
        <w:jc w:val="both"/>
        <w:rPr>
          <w:rFonts w:ascii="Arial" w:hAnsi="Arial" w:cs="Arial"/>
          <w:color w:val="0E101A"/>
          <w:sz w:val="22"/>
          <w:szCs w:val="22"/>
        </w:rPr>
      </w:pPr>
      <w:r w:rsidRPr="00EC3121">
        <w:rPr>
          <w:rFonts w:ascii="Arial" w:hAnsi="Arial" w:cs="Arial"/>
          <w:color w:val="0E101A"/>
          <w:sz w:val="22"/>
          <w:szCs w:val="22"/>
        </w:rPr>
        <w:t xml:space="preserve">17.8. He would provide information as to how all </w:t>
      </w:r>
      <w:proofErr w:type="spellStart"/>
      <w:r w:rsidRPr="00EC3121">
        <w:rPr>
          <w:rFonts w:ascii="Arial" w:hAnsi="Arial" w:cs="Arial"/>
          <w:color w:val="0E101A"/>
          <w:sz w:val="22"/>
          <w:szCs w:val="22"/>
        </w:rPr>
        <w:t>stokvel</w:t>
      </w:r>
      <w:proofErr w:type="spellEnd"/>
      <w:r w:rsidRPr="00EC3121">
        <w:rPr>
          <w:rFonts w:ascii="Arial" w:hAnsi="Arial" w:cs="Arial"/>
          <w:color w:val="0E101A"/>
          <w:sz w:val="22"/>
          <w:szCs w:val="22"/>
        </w:rPr>
        <w:t xml:space="preserve"> money was collected, utilised and evidence as to how the </w:t>
      </w:r>
      <w:proofErr w:type="spellStart"/>
      <w:r w:rsidRPr="00EC3121">
        <w:rPr>
          <w:rFonts w:ascii="Arial" w:hAnsi="Arial" w:cs="Arial"/>
          <w:color w:val="0E101A"/>
          <w:sz w:val="22"/>
          <w:szCs w:val="22"/>
        </w:rPr>
        <w:t>stokvel</w:t>
      </w:r>
      <w:proofErr w:type="spellEnd"/>
      <w:r w:rsidRPr="00EC3121">
        <w:rPr>
          <w:rFonts w:ascii="Arial" w:hAnsi="Arial" w:cs="Arial"/>
          <w:color w:val="0E101A"/>
          <w:sz w:val="22"/>
          <w:szCs w:val="22"/>
        </w:rPr>
        <w:t xml:space="preserve"> was provided to the public.'</w:t>
      </w:r>
    </w:p>
    <w:p w:rsidR="00EC3121" w:rsidRDefault="00EC3121" w:rsidP="005305AF">
      <w:pPr>
        <w:pStyle w:val="NormalWeb"/>
        <w:spacing w:before="0" w:beforeAutospacing="0" w:after="0" w:afterAutospacing="0" w:line="480" w:lineRule="auto"/>
        <w:ind w:left="1560" w:hanging="426"/>
        <w:jc w:val="both"/>
        <w:rPr>
          <w:rFonts w:ascii="Arial" w:hAnsi="Arial" w:cs="Arial"/>
          <w:color w:val="0E101A"/>
        </w:rPr>
      </w:pPr>
    </w:p>
    <w:p w:rsidR="00EC3121" w:rsidRDefault="008A6146" w:rsidP="005305AF">
      <w:pPr>
        <w:pStyle w:val="NormalWeb"/>
        <w:numPr>
          <w:ilvl w:val="0"/>
          <w:numId w:val="4"/>
        </w:numPr>
        <w:spacing w:before="0" w:beforeAutospacing="0" w:after="0" w:afterAutospacing="0" w:line="480" w:lineRule="auto"/>
        <w:ind w:left="0" w:firstLine="0"/>
        <w:jc w:val="both"/>
        <w:rPr>
          <w:rFonts w:ascii="Arial" w:hAnsi="Arial" w:cs="Arial"/>
          <w:color w:val="0E101A"/>
        </w:rPr>
      </w:pPr>
      <w:r w:rsidRPr="00EC3121">
        <w:rPr>
          <w:rFonts w:ascii="Arial" w:hAnsi="Arial" w:cs="Arial"/>
          <w:color w:val="0E101A"/>
        </w:rPr>
        <w:t>According to the applicant, the purpose of the transfer of member's interest to it was to enable it to take control of Long Island and to trade the affairs of the respondent in a partial discharge of the obligations the respondent had to the applicant</w:t>
      </w:r>
      <w:r w:rsidR="00EC3121">
        <w:rPr>
          <w:rFonts w:ascii="Arial" w:hAnsi="Arial" w:cs="Arial"/>
          <w:color w:val="0E101A"/>
        </w:rPr>
        <w:t>.</w:t>
      </w:r>
    </w:p>
    <w:p w:rsidR="00EC3121" w:rsidRDefault="00EC3121" w:rsidP="008736A9">
      <w:pPr>
        <w:pStyle w:val="NormalWeb"/>
        <w:spacing w:before="0" w:beforeAutospacing="0" w:after="0" w:afterAutospacing="0" w:line="480" w:lineRule="auto"/>
        <w:ind w:left="720"/>
        <w:jc w:val="both"/>
        <w:rPr>
          <w:rFonts w:ascii="Arial" w:hAnsi="Arial" w:cs="Arial"/>
          <w:color w:val="0E101A"/>
        </w:rPr>
      </w:pPr>
    </w:p>
    <w:p w:rsidR="008A6146" w:rsidRDefault="008A6146" w:rsidP="005305AF">
      <w:pPr>
        <w:pStyle w:val="NormalWeb"/>
        <w:numPr>
          <w:ilvl w:val="0"/>
          <w:numId w:val="4"/>
        </w:numPr>
        <w:spacing w:before="0" w:beforeAutospacing="0" w:after="0" w:afterAutospacing="0" w:line="480" w:lineRule="auto"/>
        <w:ind w:left="0" w:firstLine="0"/>
        <w:jc w:val="both"/>
        <w:rPr>
          <w:rFonts w:ascii="Arial" w:hAnsi="Arial" w:cs="Arial"/>
          <w:color w:val="0E101A"/>
        </w:rPr>
      </w:pPr>
      <w:r w:rsidRPr="00EC3121">
        <w:rPr>
          <w:rFonts w:ascii="Arial" w:hAnsi="Arial" w:cs="Arial"/>
          <w:color w:val="0E101A"/>
        </w:rPr>
        <w:t>In opposing the application, the respondent does not deny receiving financing from the applicant. It, however, contends that no conditions were set for the funding.  </w:t>
      </w:r>
      <w:r w:rsidRPr="00E34CBE">
        <w:rPr>
          <w:rFonts w:ascii="Arial" w:hAnsi="Arial" w:cs="Arial"/>
          <w:color w:val="0E101A"/>
        </w:rPr>
        <w:t xml:space="preserve">As stated earlier, the respondent alleges that the applicant raised the issue </w:t>
      </w:r>
      <w:r w:rsidRPr="00E34CBE">
        <w:rPr>
          <w:rFonts w:ascii="Arial" w:hAnsi="Arial" w:cs="Arial"/>
          <w:color w:val="0E101A"/>
        </w:rPr>
        <w:lastRenderedPageBreak/>
        <w:t>of payment of the loans only after being informed of the Ponzi scheme through which his cousin had defrauded him.  </w:t>
      </w:r>
    </w:p>
    <w:p w:rsidR="00E34CBE" w:rsidRDefault="00E34CBE" w:rsidP="008736A9">
      <w:pPr>
        <w:pStyle w:val="ListParagraph"/>
        <w:jc w:val="both"/>
        <w:rPr>
          <w:rFonts w:ascii="Arial" w:hAnsi="Arial" w:cs="Arial"/>
          <w:color w:val="0E101A"/>
        </w:rPr>
      </w:pPr>
    </w:p>
    <w:p w:rsidR="008A6146" w:rsidRDefault="008A6146" w:rsidP="005305AF">
      <w:pPr>
        <w:pStyle w:val="NormalWeb"/>
        <w:numPr>
          <w:ilvl w:val="0"/>
          <w:numId w:val="4"/>
        </w:numPr>
        <w:spacing w:before="0" w:beforeAutospacing="0" w:after="0" w:afterAutospacing="0" w:line="480" w:lineRule="auto"/>
        <w:ind w:left="0" w:firstLine="0"/>
        <w:jc w:val="both"/>
        <w:rPr>
          <w:rFonts w:ascii="Arial" w:hAnsi="Arial" w:cs="Arial"/>
          <w:color w:val="0E101A"/>
        </w:rPr>
      </w:pPr>
      <w:r w:rsidRPr="00E34CBE">
        <w:rPr>
          <w:rFonts w:ascii="Arial" w:hAnsi="Arial" w:cs="Arial"/>
          <w:color w:val="0E101A"/>
        </w:rPr>
        <w:t>The respondent concedes having signed the agreements in FA2 .1 and FA2.2. It is alleged in the heads of argument that the agreement was signed "under duress."</w:t>
      </w:r>
    </w:p>
    <w:p w:rsidR="00E34CBE" w:rsidRDefault="00E34CBE" w:rsidP="008736A9">
      <w:pPr>
        <w:pStyle w:val="ListParagraph"/>
        <w:jc w:val="both"/>
        <w:rPr>
          <w:rFonts w:ascii="Arial" w:hAnsi="Arial" w:cs="Arial"/>
          <w:color w:val="0E101A"/>
        </w:rPr>
      </w:pPr>
    </w:p>
    <w:p w:rsidR="008A6146" w:rsidRDefault="008A6146" w:rsidP="005305AF">
      <w:pPr>
        <w:pStyle w:val="NormalWeb"/>
        <w:numPr>
          <w:ilvl w:val="0"/>
          <w:numId w:val="4"/>
        </w:numPr>
        <w:spacing w:before="0" w:beforeAutospacing="0" w:after="0" w:afterAutospacing="0" w:line="480" w:lineRule="auto"/>
        <w:ind w:left="0" w:firstLine="0"/>
        <w:jc w:val="both"/>
        <w:rPr>
          <w:rFonts w:ascii="Arial" w:hAnsi="Arial" w:cs="Arial"/>
          <w:color w:val="0E101A"/>
        </w:rPr>
      </w:pPr>
      <w:r w:rsidRPr="00E34CBE">
        <w:rPr>
          <w:rFonts w:ascii="Arial" w:hAnsi="Arial" w:cs="Arial"/>
          <w:color w:val="0E101A"/>
        </w:rPr>
        <w:t>The agreement to transfer fifty per cent of the member's interest in Long Island to the applicant in the form of set-off in the sum of R18 million is also not disputed. It is common cause that the member's interest in Long Island was transferred to the applicant.</w:t>
      </w:r>
    </w:p>
    <w:p w:rsidR="00E34CBE" w:rsidRDefault="00E34CBE" w:rsidP="008736A9">
      <w:pPr>
        <w:pStyle w:val="ListParagraph"/>
        <w:jc w:val="both"/>
        <w:rPr>
          <w:rFonts w:ascii="Arial" w:hAnsi="Arial" w:cs="Arial"/>
          <w:color w:val="0E101A"/>
        </w:rPr>
      </w:pPr>
    </w:p>
    <w:p w:rsidR="008A6146" w:rsidRDefault="008A6146" w:rsidP="005305AF">
      <w:pPr>
        <w:pStyle w:val="NormalWeb"/>
        <w:numPr>
          <w:ilvl w:val="0"/>
          <w:numId w:val="4"/>
        </w:numPr>
        <w:spacing w:before="0" w:beforeAutospacing="0" w:after="0" w:afterAutospacing="0" w:line="480" w:lineRule="auto"/>
        <w:ind w:left="0" w:firstLine="0"/>
        <w:jc w:val="both"/>
        <w:rPr>
          <w:rFonts w:ascii="Arial" w:hAnsi="Arial" w:cs="Arial"/>
          <w:color w:val="0E101A"/>
        </w:rPr>
      </w:pPr>
      <w:r w:rsidRPr="00E34CBE">
        <w:rPr>
          <w:rFonts w:ascii="Arial" w:hAnsi="Arial" w:cs="Arial"/>
          <w:color w:val="0E101A"/>
        </w:rPr>
        <w:t>The respondent further alleges that on 21 December 2019, the applicant forcefully took possession of its general dealer stores and warehouse, including the contents therein.</w:t>
      </w:r>
    </w:p>
    <w:p w:rsidR="00E34CBE" w:rsidRDefault="00E34CBE" w:rsidP="005305AF">
      <w:pPr>
        <w:pStyle w:val="ListParagraph"/>
        <w:ind w:left="0"/>
        <w:jc w:val="both"/>
        <w:rPr>
          <w:rFonts w:ascii="Arial" w:hAnsi="Arial" w:cs="Arial"/>
          <w:color w:val="0E101A"/>
        </w:rPr>
      </w:pPr>
    </w:p>
    <w:p w:rsidR="005305AF" w:rsidRPr="001A307C" w:rsidRDefault="008A6146" w:rsidP="00C661EA">
      <w:pPr>
        <w:pStyle w:val="NormalWeb"/>
        <w:numPr>
          <w:ilvl w:val="0"/>
          <w:numId w:val="4"/>
        </w:numPr>
        <w:spacing w:before="0" w:beforeAutospacing="0" w:after="0" w:afterAutospacing="0" w:line="480" w:lineRule="auto"/>
        <w:ind w:left="0" w:firstLine="0"/>
        <w:jc w:val="both"/>
        <w:rPr>
          <w:rFonts w:ascii="Arial" w:hAnsi="Arial" w:cs="Arial"/>
          <w:color w:val="0E101A"/>
        </w:rPr>
      </w:pPr>
      <w:r w:rsidRPr="001A307C">
        <w:rPr>
          <w:rFonts w:ascii="Arial" w:hAnsi="Arial" w:cs="Arial"/>
          <w:color w:val="0E101A"/>
        </w:rPr>
        <w:t>In addition, the respondent contended that the applicant's application should fail on the ground of the dispute of facts that had arisen consequent to the answering affidavit.</w:t>
      </w:r>
    </w:p>
    <w:p w:rsidR="00E34CBE" w:rsidRDefault="00E34CBE" w:rsidP="005305AF">
      <w:pPr>
        <w:pStyle w:val="ListParagraph"/>
        <w:ind w:left="0"/>
        <w:jc w:val="both"/>
        <w:rPr>
          <w:rFonts w:ascii="Arial" w:hAnsi="Arial" w:cs="Arial"/>
          <w:color w:val="0E101A"/>
        </w:rPr>
      </w:pPr>
    </w:p>
    <w:p w:rsidR="008A6146" w:rsidRPr="00E34CBE" w:rsidRDefault="008A6146" w:rsidP="005305AF">
      <w:pPr>
        <w:pStyle w:val="NormalWeb"/>
        <w:spacing w:before="0" w:beforeAutospacing="0" w:after="0" w:afterAutospacing="0" w:line="480" w:lineRule="auto"/>
        <w:jc w:val="both"/>
        <w:rPr>
          <w:rStyle w:val="Strong"/>
          <w:rFonts w:ascii="Arial" w:hAnsi="Arial" w:cs="Arial"/>
          <w:b w:val="0"/>
          <w:bCs w:val="0"/>
          <w:color w:val="0E101A"/>
        </w:rPr>
      </w:pPr>
      <w:r w:rsidRPr="00E34CBE">
        <w:rPr>
          <w:rStyle w:val="Strong"/>
          <w:rFonts w:ascii="Arial" w:hAnsi="Arial" w:cs="Arial"/>
          <w:color w:val="0E101A"/>
        </w:rPr>
        <w:t>Legal principles</w:t>
      </w:r>
    </w:p>
    <w:p w:rsidR="00E34CBE" w:rsidRDefault="00E34CBE" w:rsidP="005305AF">
      <w:pPr>
        <w:pStyle w:val="ListParagraph"/>
        <w:ind w:left="0"/>
        <w:jc w:val="both"/>
        <w:rPr>
          <w:rFonts w:ascii="Arial" w:hAnsi="Arial" w:cs="Arial"/>
          <w:color w:val="0E101A"/>
        </w:rPr>
      </w:pPr>
    </w:p>
    <w:p w:rsidR="008A6146" w:rsidRDefault="008A6146" w:rsidP="005305AF">
      <w:pPr>
        <w:pStyle w:val="NormalWeb"/>
        <w:numPr>
          <w:ilvl w:val="0"/>
          <w:numId w:val="4"/>
        </w:numPr>
        <w:spacing w:before="0" w:beforeAutospacing="0" w:after="0" w:afterAutospacing="0" w:line="480" w:lineRule="auto"/>
        <w:ind w:left="0" w:firstLine="0"/>
        <w:jc w:val="both"/>
        <w:rPr>
          <w:rFonts w:ascii="Arial" w:hAnsi="Arial" w:cs="Arial"/>
          <w:color w:val="0E101A"/>
        </w:rPr>
      </w:pPr>
      <w:r w:rsidRPr="00E34CBE">
        <w:rPr>
          <w:rFonts w:ascii="Arial" w:hAnsi="Arial" w:cs="Arial"/>
          <w:color w:val="0E101A"/>
        </w:rPr>
        <w:t>In an application for provisional sequestration, the applicant has, in terms of section 10 of the Insolvency Act, to satisfy the following: </w:t>
      </w:r>
    </w:p>
    <w:p w:rsidR="008A6146" w:rsidRPr="00337CDC" w:rsidRDefault="008A6146" w:rsidP="005305AF">
      <w:pPr>
        <w:pStyle w:val="NormalWeb"/>
        <w:spacing w:before="0" w:beforeAutospacing="0" w:after="0" w:afterAutospacing="0" w:line="480" w:lineRule="auto"/>
        <w:ind w:left="993" w:hanging="426"/>
        <w:jc w:val="both"/>
        <w:rPr>
          <w:rFonts w:ascii="Arial" w:hAnsi="Arial" w:cs="Arial"/>
          <w:color w:val="0E101A"/>
          <w:sz w:val="22"/>
          <w:szCs w:val="22"/>
        </w:rPr>
      </w:pPr>
      <w:r w:rsidRPr="00337CDC">
        <w:rPr>
          <w:rFonts w:ascii="Arial" w:hAnsi="Arial" w:cs="Arial"/>
          <w:color w:val="0E101A"/>
          <w:sz w:val="22"/>
          <w:szCs w:val="22"/>
        </w:rPr>
        <w:t xml:space="preserve">(a) </w:t>
      </w:r>
      <w:proofErr w:type="gramStart"/>
      <w:r w:rsidRPr="00337CDC">
        <w:rPr>
          <w:rFonts w:ascii="Arial" w:hAnsi="Arial" w:cs="Arial"/>
          <w:color w:val="0E101A"/>
          <w:sz w:val="22"/>
          <w:szCs w:val="22"/>
        </w:rPr>
        <w:t>he</w:t>
      </w:r>
      <w:proofErr w:type="gramEnd"/>
      <w:r w:rsidRPr="00337CDC">
        <w:rPr>
          <w:rFonts w:ascii="Arial" w:hAnsi="Arial" w:cs="Arial"/>
          <w:color w:val="0E101A"/>
          <w:sz w:val="22"/>
          <w:szCs w:val="22"/>
        </w:rPr>
        <w:t xml:space="preserve"> or she has a liquidated claim, valued at least over R100.00 hundred;</w:t>
      </w:r>
      <w:r w:rsidR="00E34CBE" w:rsidRPr="00337CDC">
        <w:rPr>
          <w:rStyle w:val="FootnoteReference"/>
          <w:rFonts w:ascii="Arial" w:hAnsi="Arial" w:cs="Arial"/>
          <w:color w:val="0E101A"/>
          <w:sz w:val="22"/>
          <w:szCs w:val="22"/>
        </w:rPr>
        <w:footnoteReference w:id="1"/>
      </w:r>
      <w:r w:rsidR="00337CDC" w:rsidRPr="00337CDC">
        <w:rPr>
          <w:rFonts w:ascii="Arial" w:hAnsi="Arial" w:cs="Arial"/>
          <w:color w:val="0E101A"/>
          <w:sz w:val="22"/>
          <w:szCs w:val="22"/>
        </w:rPr>
        <w:t xml:space="preserve"> </w:t>
      </w:r>
    </w:p>
    <w:p w:rsidR="008A6146" w:rsidRPr="00337CDC" w:rsidRDefault="008A6146" w:rsidP="005305AF">
      <w:pPr>
        <w:pStyle w:val="NormalWeb"/>
        <w:spacing w:before="0" w:beforeAutospacing="0" w:after="0" w:afterAutospacing="0" w:line="480" w:lineRule="auto"/>
        <w:ind w:left="993" w:hanging="426"/>
        <w:jc w:val="both"/>
        <w:rPr>
          <w:rFonts w:ascii="Arial" w:hAnsi="Arial" w:cs="Arial"/>
          <w:color w:val="0E101A"/>
          <w:sz w:val="22"/>
          <w:szCs w:val="22"/>
        </w:rPr>
      </w:pPr>
      <w:r w:rsidRPr="00337CDC">
        <w:rPr>
          <w:rFonts w:ascii="Arial" w:hAnsi="Arial" w:cs="Arial"/>
          <w:color w:val="0E101A"/>
          <w:sz w:val="22"/>
          <w:szCs w:val="22"/>
        </w:rPr>
        <w:lastRenderedPageBreak/>
        <w:t xml:space="preserve">(b) </w:t>
      </w:r>
      <w:proofErr w:type="gramStart"/>
      <w:r w:rsidRPr="00337CDC">
        <w:rPr>
          <w:rFonts w:ascii="Arial" w:hAnsi="Arial" w:cs="Arial"/>
          <w:color w:val="0E101A"/>
          <w:sz w:val="22"/>
          <w:szCs w:val="22"/>
        </w:rPr>
        <w:t>the</w:t>
      </w:r>
      <w:proofErr w:type="gramEnd"/>
      <w:r w:rsidRPr="00337CDC">
        <w:rPr>
          <w:rFonts w:ascii="Arial" w:hAnsi="Arial" w:cs="Arial"/>
          <w:color w:val="0E101A"/>
          <w:sz w:val="22"/>
          <w:szCs w:val="22"/>
        </w:rPr>
        <w:t xml:space="preserve"> respondent has committed an act of insolvency or is insolvent.</w:t>
      </w:r>
    </w:p>
    <w:p w:rsidR="008A6146" w:rsidRPr="00337CDC" w:rsidRDefault="008A6146" w:rsidP="005305AF">
      <w:pPr>
        <w:pStyle w:val="NormalWeb"/>
        <w:spacing w:before="0" w:beforeAutospacing="0" w:after="0" w:afterAutospacing="0" w:line="480" w:lineRule="auto"/>
        <w:ind w:left="993" w:hanging="426"/>
        <w:jc w:val="both"/>
        <w:rPr>
          <w:rFonts w:ascii="Arial" w:hAnsi="Arial" w:cs="Arial"/>
          <w:color w:val="0E101A"/>
          <w:sz w:val="22"/>
          <w:szCs w:val="22"/>
        </w:rPr>
      </w:pPr>
      <w:r w:rsidRPr="00337CDC">
        <w:rPr>
          <w:rFonts w:ascii="Arial" w:hAnsi="Arial" w:cs="Arial"/>
          <w:color w:val="0E101A"/>
          <w:sz w:val="22"/>
          <w:szCs w:val="22"/>
        </w:rPr>
        <w:t xml:space="preserve">(c) </w:t>
      </w:r>
      <w:proofErr w:type="gramStart"/>
      <w:r w:rsidRPr="00337CDC">
        <w:rPr>
          <w:rFonts w:ascii="Arial" w:hAnsi="Arial" w:cs="Arial"/>
          <w:color w:val="0E101A"/>
          <w:sz w:val="22"/>
          <w:szCs w:val="22"/>
        </w:rPr>
        <w:t>there</w:t>
      </w:r>
      <w:proofErr w:type="gramEnd"/>
      <w:r w:rsidRPr="00337CDC">
        <w:rPr>
          <w:rFonts w:ascii="Arial" w:hAnsi="Arial" w:cs="Arial"/>
          <w:color w:val="0E101A"/>
          <w:sz w:val="22"/>
          <w:szCs w:val="22"/>
        </w:rPr>
        <w:t xml:space="preserve"> is reason to believe that it will be to the advantage of the debtor's creditors if his or her estate was to be sequestrated.</w:t>
      </w:r>
    </w:p>
    <w:p w:rsidR="00337CDC" w:rsidRDefault="00337CDC" w:rsidP="005305AF">
      <w:pPr>
        <w:pStyle w:val="NormalWeb"/>
        <w:spacing w:before="0" w:beforeAutospacing="0" w:after="0" w:afterAutospacing="0" w:line="480" w:lineRule="auto"/>
        <w:jc w:val="both"/>
        <w:rPr>
          <w:rFonts w:ascii="Arial" w:hAnsi="Arial" w:cs="Arial"/>
          <w:color w:val="0E101A"/>
        </w:rPr>
      </w:pPr>
    </w:p>
    <w:p w:rsidR="008A6146" w:rsidRDefault="008A6146" w:rsidP="005305AF">
      <w:pPr>
        <w:pStyle w:val="NormalWeb"/>
        <w:numPr>
          <w:ilvl w:val="0"/>
          <w:numId w:val="4"/>
        </w:numPr>
        <w:spacing w:before="0" w:beforeAutospacing="0" w:after="0" w:afterAutospacing="0" w:line="480" w:lineRule="auto"/>
        <w:ind w:left="0" w:firstLine="0"/>
        <w:jc w:val="both"/>
        <w:rPr>
          <w:rFonts w:ascii="Arial" w:hAnsi="Arial" w:cs="Arial"/>
          <w:color w:val="0E101A"/>
        </w:rPr>
      </w:pPr>
      <w:r w:rsidRPr="00337CDC">
        <w:rPr>
          <w:rFonts w:ascii="Arial" w:hAnsi="Arial" w:cs="Arial"/>
          <w:color w:val="0E101A"/>
        </w:rPr>
        <w:t>In dealing with the requirement of the sequestration being to the advantage of the creditors, the Court in </w:t>
      </w:r>
      <w:proofErr w:type="spellStart"/>
      <w:r w:rsidRPr="00337CDC">
        <w:rPr>
          <w:rStyle w:val="Emphasis"/>
          <w:rFonts w:ascii="Arial" w:hAnsi="Arial" w:cs="Arial"/>
          <w:color w:val="0E101A"/>
        </w:rPr>
        <w:t>Meskin</w:t>
      </w:r>
      <w:proofErr w:type="spellEnd"/>
      <w:r w:rsidRPr="00337CDC">
        <w:rPr>
          <w:rStyle w:val="Emphasis"/>
          <w:rFonts w:ascii="Arial" w:hAnsi="Arial" w:cs="Arial"/>
          <w:color w:val="0E101A"/>
        </w:rPr>
        <w:t xml:space="preserve"> &amp; Co v Friedman</w:t>
      </w:r>
      <w:r w:rsidR="00337CDC">
        <w:rPr>
          <w:rStyle w:val="FootnoteReference"/>
          <w:rFonts w:ascii="Arial" w:hAnsi="Arial" w:cs="Arial"/>
          <w:i/>
          <w:iCs/>
          <w:color w:val="0E101A"/>
        </w:rPr>
        <w:footnoteReference w:id="2"/>
      </w:r>
      <w:r w:rsidRPr="00337CDC">
        <w:rPr>
          <w:rFonts w:ascii="Arial" w:hAnsi="Arial" w:cs="Arial"/>
          <w:color w:val="0E101A"/>
        </w:rPr>
        <w:t>  In the Court held:</w:t>
      </w:r>
    </w:p>
    <w:p w:rsidR="008A6146" w:rsidRPr="00337CDC" w:rsidRDefault="008A6146" w:rsidP="005305AF">
      <w:pPr>
        <w:pStyle w:val="NormalWeb"/>
        <w:spacing w:before="0" w:beforeAutospacing="0" w:after="0" w:afterAutospacing="0" w:line="480" w:lineRule="auto"/>
        <w:ind w:left="567"/>
        <w:jc w:val="both"/>
        <w:rPr>
          <w:rFonts w:ascii="Arial" w:hAnsi="Arial" w:cs="Arial"/>
          <w:color w:val="0E101A"/>
          <w:sz w:val="22"/>
          <w:szCs w:val="22"/>
        </w:rPr>
      </w:pPr>
      <w:r w:rsidRPr="00337CDC">
        <w:rPr>
          <w:rFonts w:ascii="Arial" w:hAnsi="Arial" w:cs="Arial"/>
          <w:color w:val="0E101A"/>
          <w:sz w:val="22"/>
          <w:szCs w:val="22"/>
        </w:rPr>
        <w:t>"[T]he facts put before the Court must satisfy it that there is a reasonable prospect – not necessarily a likelihood, but a prospect which is not too remote – that some pecuniary benefit will result to creditors. It is not necessary to prove that the insolvent has any assets. Even if there are none at all, but there are reasons for thinking that as a result of enquiry under the [Insolvency Act] some may be revealed or recovered for the benefit of creditors, that is sufficient". </w:t>
      </w:r>
    </w:p>
    <w:p w:rsidR="008A6146" w:rsidRDefault="008A6146" w:rsidP="005305AF">
      <w:pPr>
        <w:pStyle w:val="NormalWeb"/>
        <w:numPr>
          <w:ilvl w:val="0"/>
          <w:numId w:val="4"/>
        </w:numPr>
        <w:spacing w:before="0" w:beforeAutospacing="0" w:after="0" w:afterAutospacing="0" w:line="480" w:lineRule="auto"/>
        <w:ind w:left="0" w:firstLine="0"/>
        <w:jc w:val="both"/>
        <w:rPr>
          <w:rFonts w:ascii="Arial" w:hAnsi="Arial" w:cs="Arial"/>
          <w:color w:val="0E101A"/>
        </w:rPr>
      </w:pPr>
      <w:r w:rsidRPr="00337CDC">
        <w:rPr>
          <w:rFonts w:ascii="Arial" w:hAnsi="Arial" w:cs="Arial"/>
          <w:color w:val="0E101A"/>
        </w:rPr>
        <w:t>For the following reasons and considering the conspectus of the facts in this matter, I am satisfied that the applicant has satisfied the above requirements for the sequestration of the respondent. </w:t>
      </w:r>
    </w:p>
    <w:p w:rsidR="00337CDC" w:rsidRDefault="00337CDC" w:rsidP="005305AF">
      <w:pPr>
        <w:pStyle w:val="NormalWeb"/>
        <w:spacing w:before="0" w:beforeAutospacing="0" w:after="0" w:afterAutospacing="0" w:line="480" w:lineRule="auto"/>
        <w:jc w:val="both"/>
        <w:rPr>
          <w:rFonts w:ascii="Arial" w:hAnsi="Arial" w:cs="Arial"/>
          <w:color w:val="0E101A"/>
        </w:rPr>
      </w:pPr>
    </w:p>
    <w:p w:rsidR="008A6146" w:rsidRDefault="008A6146" w:rsidP="005305AF">
      <w:pPr>
        <w:pStyle w:val="NormalWeb"/>
        <w:numPr>
          <w:ilvl w:val="0"/>
          <w:numId w:val="4"/>
        </w:numPr>
        <w:spacing w:before="0" w:beforeAutospacing="0" w:after="0" w:afterAutospacing="0" w:line="480" w:lineRule="auto"/>
        <w:ind w:left="0" w:firstLine="0"/>
        <w:jc w:val="both"/>
        <w:rPr>
          <w:rFonts w:ascii="Arial" w:hAnsi="Arial" w:cs="Arial"/>
          <w:color w:val="0E101A"/>
        </w:rPr>
      </w:pPr>
      <w:r w:rsidRPr="00337CDC">
        <w:rPr>
          <w:rFonts w:ascii="Arial" w:hAnsi="Arial" w:cs="Arial"/>
          <w:color w:val="0E101A"/>
        </w:rPr>
        <w:t>The respondent acknowledges its liability in the two settlement agreements it concluded with the applicant. These are the same agreement upon which the applicant relies on in these proceedings.</w:t>
      </w:r>
    </w:p>
    <w:p w:rsidR="00337CDC" w:rsidRDefault="00337CDC" w:rsidP="005305AF">
      <w:pPr>
        <w:pStyle w:val="NormalWeb"/>
        <w:spacing w:before="0" w:beforeAutospacing="0" w:after="0" w:afterAutospacing="0" w:line="480" w:lineRule="auto"/>
        <w:jc w:val="both"/>
        <w:rPr>
          <w:rFonts w:ascii="Arial" w:hAnsi="Arial" w:cs="Arial"/>
          <w:color w:val="0E101A"/>
        </w:rPr>
      </w:pPr>
    </w:p>
    <w:p w:rsidR="008A6146" w:rsidRDefault="008A6146" w:rsidP="005305AF">
      <w:pPr>
        <w:pStyle w:val="NormalWeb"/>
        <w:numPr>
          <w:ilvl w:val="0"/>
          <w:numId w:val="4"/>
        </w:numPr>
        <w:spacing w:before="0" w:beforeAutospacing="0" w:after="0" w:afterAutospacing="0" w:line="480" w:lineRule="auto"/>
        <w:ind w:left="0" w:firstLine="0"/>
        <w:jc w:val="both"/>
        <w:rPr>
          <w:rFonts w:ascii="Arial" w:hAnsi="Arial" w:cs="Arial"/>
          <w:color w:val="0E101A"/>
        </w:rPr>
      </w:pPr>
      <w:r w:rsidRPr="00337CDC">
        <w:rPr>
          <w:rFonts w:ascii="Arial" w:hAnsi="Arial" w:cs="Arial"/>
          <w:color w:val="0E101A"/>
        </w:rPr>
        <w:lastRenderedPageBreak/>
        <w:t>The respondent states in his answering affidavit that he made payment of one instalment and then recalled it, which means no payment in breach of the agreement was ever made. In its version, the respondent acknowledges that he owes the applicant the sum of R62</w:t>
      </w:r>
      <w:proofErr w:type="gramStart"/>
      <w:r w:rsidRPr="00337CDC">
        <w:rPr>
          <w:rFonts w:ascii="Arial" w:hAnsi="Arial" w:cs="Arial"/>
          <w:color w:val="0E101A"/>
        </w:rPr>
        <w:t>,000</w:t>
      </w:r>
      <w:proofErr w:type="gramEnd"/>
      <w:r w:rsidRPr="00337CDC">
        <w:rPr>
          <w:rFonts w:ascii="Arial" w:hAnsi="Arial" w:cs="Arial"/>
          <w:color w:val="0E101A"/>
        </w:rPr>
        <w:t xml:space="preserve"> 351.00, which meets the threshold set out in the Act to satisfy the requirement of insolvency.</w:t>
      </w:r>
    </w:p>
    <w:p w:rsidR="00337CDC" w:rsidRDefault="00337CDC" w:rsidP="005305AF">
      <w:pPr>
        <w:pStyle w:val="ListParagraph"/>
        <w:ind w:left="0"/>
        <w:jc w:val="both"/>
        <w:rPr>
          <w:rFonts w:ascii="Arial" w:hAnsi="Arial" w:cs="Arial"/>
          <w:color w:val="0E101A"/>
        </w:rPr>
      </w:pPr>
    </w:p>
    <w:p w:rsidR="008A6146" w:rsidRDefault="008A6146" w:rsidP="005305AF">
      <w:pPr>
        <w:pStyle w:val="NormalWeb"/>
        <w:numPr>
          <w:ilvl w:val="0"/>
          <w:numId w:val="4"/>
        </w:numPr>
        <w:spacing w:before="0" w:beforeAutospacing="0" w:after="0" w:afterAutospacing="0" w:line="480" w:lineRule="auto"/>
        <w:ind w:left="0" w:firstLine="0"/>
        <w:jc w:val="both"/>
        <w:rPr>
          <w:rFonts w:ascii="Arial" w:hAnsi="Arial" w:cs="Arial"/>
          <w:color w:val="0E101A"/>
        </w:rPr>
      </w:pPr>
      <w:r w:rsidRPr="00337CDC">
        <w:rPr>
          <w:rFonts w:ascii="Arial" w:hAnsi="Arial" w:cs="Arial"/>
          <w:color w:val="0E101A"/>
        </w:rPr>
        <w:t xml:space="preserve">In support of the contention that the respondent is insolvent, the applicant estimated the respondent's liabilities to exceed its assets. It is common </w:t>
      </w:r>
      <w:proofErr w:type="gramStart"/>
      <w:r w:rsidRPr="00337CDC">
        <w:rPr>
          <w:rFonts w:ascii="Arial" w:hAnsi="Arial" w:cs="Arial"/>
          <w:color w:val="0E101A"/>
        </w:rPr>
        <w:t>cause</w:t>
      </w:r>
      <w:proofErr w:type="gramEnd"/>
      <w:r w:rsidRPr="00337CDC">
        <w:rPr>
          <w:rFonts w:ascii="Arial" w:hAnsi="Arial" w:cs="Arial"/>
          <w:color w:val="0E101A"/>
        </w:rPr>
        <w:t xml:space="preserve"> that part of the money loaned to the respondent has been invested in the fraudulent Ponzi scheme run by the respondent's cousin. Although some of the amounts have been repaid, not all of the money used in the Ponzi scheme has been repaid.</w:t>
      </w:r>
    </w:p>
    <w:p w:rsidR="00337CDC" w:rsidRDefault="00337CDC" w:rsidP="005305AF">
      <w:pPr>
        <w:pStyle w:val="ListParagraph"/>
        <w:ind w:left="0"/>
        <w:jc w:val="both"/>
        <w:rPr>
          <w:rFonts w:ascii="Arial" w:hAnsi="Arial" w:cs="Arial"/>
          <w:color w:val="0E101A"/>
        </w:rPr>
      </w:pPr>
    </w:p>
    <w:p w:rsidR="008A6146" w:rsidRDefault="008A6146" w:rsidP="005305AF">
      <w:pPr>
        <w:pStyle w:val="NormalWeb"/>
        <w:numPr>
          <w:ilvl w:val="0"/>
          <w:numId w:val="4"/>
        </w:numPr>
        <w:spacing w:before="0" w:beforeAutospacing="0" w:after="0" w:afterAutospacing="0" w:line="480" w:lineRule="auto"/>
        <w:ind w:left="0" w:firstLine="0"/>
        <w:jc w:val="both"/>
        <w:rPr>
          <w:rFonts w:ascii="Arial" w:hAnsi="Arial" w:cs="Arial"/>
          <w:color w:val="0E101A"/>
        </w:rPr>
      </w:pPr>
      <w:r w:rsidRPr="00337CDC">
        <w:rPr>
          <w:rFonts w:ascii="Arial" w:hAnsi="Arial" w:cs="Arial"/>
          <w:color w:val="0E101A"/>
        </w:rPr>
        <w:t>In my view, the Long Island transaction amounted to nothing but an act of insolvency on the part of the respondent. It was through this transaction that the respondent sought to be released from his financial obligations, be it wholly or partially.</w:t>
      </w:r>
    </w:p>
    <w:p w:rsidR="00337CDC" w:rsidRDefault="00337CDC" w:rsidP="005305AF">
      <w:pPr>
        <w:pStyle w:val="ListParagraph"/>
        <w:ind w:left="0"/>
        <w:jc w:val="both"/>
        <w:rPr>
          <w:rFonts w:ascii="Arial" w:hAnsi="Arial" w:cs="Arial"/>
          <w:color w:val="0E101A"/>
        </w:rPr>
      </w:pPr>
    </w:p>
    <w:p w:rsidR="008A6146" w:rsidRDefault="008A6146" w:rsidP="005305AF">
      <w:pPr>
        <w:pStyle w:val="NormalWeb"/>
        <w:numPr>
          <w:ilvl w:val="0"/>
          <w:numId w:val="4"/>
        </w:numPr>
        <w:spacing w:before="0" w:beforeAutospacing="0" w:after="0" w:afterAutospacing="0" w:line="480" w:lineRule="auto"/>
        <w:ind w:left="0" w:firstLine="0"/>
        <w:jc w:val="both"/>
        <w:rPr>
          <w:rFonts w:ascii="Arial" w:hAnsi="Arial" w:cs="Arial"/>
          <w:color w:val="0E101A"/>
        </w:rPr>
      </w:pPr>
      <w:r w:rsidRPr="00337CDC">
        <w:rPr>
          <w:rFonts w:ascii="Arial" w:hAnsi="Arial" w:cs="Arial"/>
          <w:color w:val="0E101A"/>
        </w:rPr>
        <w:t xml:space="preserve">The contention by the respondent that this application is not suited for determination on motion proceedings because there exists a dispute of facts is unsustainable. In my view, in applying the principles set out in Whiteman t/a JW Construction v </w:t>
      </w:r>
      <w:proofErr w:type="spellStart"/>
      <w:r w:rsidRPr="00337CDC">
        <w:rPr>
          <w:rFonts w:ascii="Arial" w:hAnsi="Arial" w:cs="Arial"/>
          <w:color w:val="0E101A"/>
        </w:rPr>
        <w:t>Headfour</w:t>
      </w:r>
      <w:proofErr w:type="spellEnd"/>
      <w:r w:rsidRPr="00337CDC">
        <w:rPr>
          <w:rFonts w:ascii="Arial" w:hAnsi="Arial" w:cs="Arial"/>
          <w:color w:val="0E101A"/>
        </w:rPr>
        <w:t xml:space="preserve"> (Pty) Ltd and Another</w:t>
      </w:r>
      <w:r w:rsidR="00337CDC">
        <w:rPr>
          <w:rStyle w:val="FootnoteReference"/>
          <w:rFonts w:ascii="Arial" w:hAnsi="Arial" w:cs="Arial"/>
          <w:color w:val="0E101A"/>
        </w:rPr>
        <w:footnoteReference w:id="3"/>
      </w:r>
      <w:r w:rsidRPr="00337CDC">
        <w:rPr>
          <w:rFonts w:ascii="Arial" w:hAnsi="Arial" w:cs="Arial"/>
          <w:color w:val="0E101A"/>
        </w:rPr>
        <w:t>, the respondent has not shown that there exists a</w:t>
      </w:r>
      <w:proofErr w:type="gramStart"/>
      <w:r w:rsidRPr="00337CDC">
        <w:rPr>
          <w:rFonts w:ascii="Arial" w:hAnsi="Arial" w:cs="Arial"/>
          <w:color w:val="0E101A"/>
        </w:rPr>
        <w:t>  </w:t>
      </w:r>
      <w:r w:rsidRPr="00337CDC">
        <w:rPr>
          <w:rStyle w:val="Emphasis"/>
          <w:rFonts w:ascii="Arial" w:hAnsi="Arial" w:cs="Arial"/>
          <w:color w:val="0E101A"/>
        </w:rPr>
        <w:t>bona</w:t>
      </w:r>
      <w:proofErr w:type="gramEnd"/>
      <w:r w:rsidRPr="00337CDC">
        <w:rPr>
          <w:rStyle w:val="Emphasis"/>
          <w:rFonts w:ascii="Arial" w:hAnsi="Arial" w:cs="Arial"/>
          <w:color w:val="0E101A"/>
        </w:rPr>
        <w:t xml:space="preserve"> fides</w:t>
      </w:r>
      <w:r w:rsidRPr="00337CDC">
        <w:rPr>
          <w:rFonts w:ascii="Arial" w:hAnsi="Arial" w:cs="Arial"/>
          <w:color w:val="0E101A"/>
        </w:rPr>
        <w:t> dispute of fact concerning the allegation that it had committed acts of insolvency and that it would not be to the advantage of the creditors for it not to be sequestrate.</w:t>
      </w:r>
    </w:p>
    <w:p w:rsidR="00337CDC" w:rsidRDefault="00337CDC" w:rsidP="005305AF">
      <w:pPr>
        <w:pStyle w:val="ListParagraph"/>
        <w:ind w:left="0"/>
        <w:jc w:val="both"/>
        <w:rPr>
          <w:rFonts w:ascii="Arial" w:hAnsi="Arial" w:cs="Arial"/>
          <w:color w:val="0E101A"/>
        </w:rPr>
      </w:pPr>
    </w:p>
    <w:p w:rsidR="008A6146" w:rsidRDefault="008A6146" w:rsidP="005305AF">
      <w:pPr>
        <w:pStyle w:val="NormalWeb"/>
        <w:numPr>
          <w:ilvl w:val="0"/>
          <w:numId w:val="4"/>
        </w:numPr>
        <w:spacing w:before="0" w:beforeAutospacing="0" w:after="0" w:afterAutospacing="0" w:line="480" w:lineRule="auto"/>
        <w:ind w:left="0" w:firstLine="0"/>
        <w:jc w:val="both"/>
        <w:rPr>
          <w:rFonts w:ascii="Arial" w:hAnsi="Arial" w:cs="Arial"/>
          <w:color w:val="0E101A"/>
        </w:rPr>
      </w:pPr>
      <w:r w:rsidRPr="00337CDC">
        <w:rPr>
          <w:rFonts w:ascii="Arial" w:hAnsi="Arial" w:cs="Arial"/>
          <w:color w:val="0E101A"/>
        </w:rPr>
        <w:lastRenderedPageBreak/>
        <w:t>In Payslip Investments Holdings CC v Y2K TEC Ltd</w:t>
      </w:r>
      <w:r w:rsidR="00337CDC">
        <w:rPr>
          <w:rStyle w:val="FootnoteReference"/>
          <w:rFonts w:ascii="Arial" w:hAnsi="Arial" w:cs="Arial"/>
          <w:color w:val="0E101A"/>
        </w:rPr>
        <w:footnoteReference w:id="4"/>
      </w:r>
      <w:r w:rsidRPr="00337CDC">
        <w:rPr>
          <w:rFonts w:ascii="Arial" w:hAnsi="Arial" w:cs="Arial"/>
          <w:color w:val="0E101A"/>
        </w:rPr>
        <w:t xml:space="preserve">  the Court, in dealing with the disputes about the liability of the respondent and other disputes the Court held that: </w:t>
      </w:r>
    </w:p>
    <w:p w:rsidR="008A6146" w:rsidRDefault="008A6146" w:rsidP="001A307C">
      <w:pPr>
        <w:pStyle w:val="NormalWeb"/>
        <w:spacing w:before="0" w:beforeAutospacing="0" w:after="0" w:afterAutospacing="0" w:line="480" w:lineRule="auto"/>
        <w:ind w:left="851"/>
        <w:jc w:val="both"/>
        <w:rPr>
          <w:rFonts w:ascii="Arial" w:hAnsi="Arial" w:cs="Arial"/>
          <w:color w:val="0E101A"/>
          <w:sz w:val="22"/>
          <w:szCs w:val="22"/>
        </w:rPr>
      </w:pPr>
      <w:r w:rsidRPr="00337CDC">
        <w:rPr>
          <w:rFonts w:ascii="Arial" w:hAnsi="Arial" w:cs="Arial"/>
          <w:color w:val="0E101A"/>
          <w:sz w:val="22"/>
          <w:szCs w:val="22"/>
        </w:rPr>
        <w:t>"According to these guidelines, a distinction is to be drawn between disputes regarding the respondent's liability to the applicant and other disputes. Regarding the latter, the test is whether the balance of probabilities favours the applicant's version on the papers. If so, a provisional order will usually be granted. If not, the application will either be refused or the dispute referred for the hearing of oral evidence, depending on, inter alia, the strength of the respondent's case stands the prospects of viva voce evidence tipping the scales in favour of the applicant. With reference to the disputes regarding the respondent's indebtedness, the test is whether it appeared on the papers that the applicant's claim is disputed by the respondent on reasonable and bona fide grounds. In this event, it is not sufficient that the applicant has made out a case on the probabilities."</w:t>
      </w:r>
    </w:p>
    <w:p w:rsidR="00337CDC" w:rsidRPr="00337CDC" w:rsidRDefault="00337CDC" w:rsidP="008736A9">
      <w:pPr>
        <w:pStyle w:val="NormalWeb"/>
        <w:spacing w:before="0" w:beforeAutospacing="0" w:after="0" w:afterAutospacing="0" w:line="480" w:lineRule="auto"/>
        <w:ind w:left="1440"/>
        <w:jc w:val="both"/>
        <w:rPr>
          <w:rFonts w:ascii="Arial" w:hAnsi="Arial" w:cs="Arial"/>
          <w:color w:val="0E101A"/>
          <w:sz w:val="22"/>
          <w:szCs w:val="22"/>
        </w:rPr>
      </w:pPr>
    </w:p>
    <w:p w:rsidR="00337CDC" w:rsidRDefault="00337CDC" w:rsidP="008736A9">
      <w:pPr>
        <w:pStyle w:val="ListParagraph"/>
        <w:jc w:val="both"/>
        <w:rPr>
          <w:rFonts w:ascii="Arial" w:hAnsi="Arial" w:cs="Arial"/>
          <w:color w:val="0E101A"/>
        </w:rPr>
      </w:pPr>
    </w:p>
    <w:p w:rsidR="008A6146" w:rsidRDefault="008A6146" w:rsidP="005305AF">
      <w:pPr>
        <w:pStyle w:val="NormalWeb"/>
        <w:numPr>
          <w:ilvl w:val="0"/>
          <w:numId w:val="4"/>
        </w:numPr>
        <w:spacing w:before="0" w:beforeAutospacing="0" w:after="0" w:afterAutospacing="0" w:line="480" w:lineRule="auto"/>
        <w:ind w:left="0" w:firstLine="0"/>
        <w:jc w:val="both"/>
        <w:rPr>
          <w:rFonts w:ascii="Arial" w:hAnsi="Arial" w:cs="Arial"/>
          <w:color w:val="0E101A"/>
        </w:rPr>
      </w:pPr>
      <w:r w:rsidRPr="00337CDC">
        <w:rPr>
          <w:rFonts w:ascii="Arial" w:hAnsi="Arial" w:cs="Arial"/>
          <w:color w:val="0E101A"/>
        </w:rPr>
        <w:t>In summary, the following facts, which are undisputed, support the finding that the applicant is entitled to the relief sought in the notice of motion:</w:t>
      </w:r>
    </w:p>
    <w:p w:rsidR="008A6146" w:rsidRPr="00337CDC" w:rsidRDefault="008A6146" w:rsidP="005305AF">
      <w:pPr>
        <w:pStyle w:val="NormalWeb"/>
        <w:spacing w:before="0" w:beforeAutospacing="0" w:after="0" w:afterAutospacing="0" w:line="480" w:lineRule="auto"/>
        <w:ind w:left="851" w:hanging="425"/>
        <w:jc w:val="both"/>
        <w:rPr>
          <w:rFonts w:ascii="Arial" w:hAnsi="Arial" w:cs="Arial"/>
          <w:color w:val="0E101A"/>
          <w:sz w:val="22"/>
          <w:szCs w:val="22"/>
        </w:rPr>
      </w:pPr>
      <w:r w:rsidRPr="00337CDC">
        <w:rPr>
          <w:rFonts w:ascii="Arial" w:hAnsi="Arial" w:cs="Arial"/>
          <w:color w:val="0E101A"/>
          <w:sz w:val="22"/>
          <w:szCs w:val="22"/>
        </w:rPr>
        <w:t xml:space="preserve">(a) </w:t>
      </w:r>
      <w:proofErr w:type="gramStart"/>
      <w:r w:rsidRPr="00337CDC">
        <w:rPr>
          <w:rFonts w:ascii="Arial" w:hAnsi="Arial" w:cs="Arial"/>
          <w:color w:val="0E101A"/>
          <w:sz w:val="22"/>
          <w:szCs w:val="22"/>
        </w:rPr>
        <w:t>the</w:t>
      </w:r>
      <w:proofErr w:type="gramEnd"/>
      <w:r w:rsidRPr="00337CDC">
        <w:rPr>
          <w:rFonts w:ascii="Arial" w:hAnsi="Arial" w:cs="Arial"/>
          <w:color w:val="0E101A"/>
          <w:sz w:val="22"/>
          <w:szCs w:val="22"/>
        </w:rPr>
        <w:t xml:space="preserve"> applicant is a creditor of the respondent.</w:t>
      </w:r>
    </w:p>
    <w:p w:rsidR="008A6146" w:rsidRPr="00337CDC" w:rsidRDefault="008A6146" w:rsidP="005305AF">
      <w:pPr>
        <w:pStyle w:val="NormalWeb"/>
        <w:spacing w:before="0" w:beforeAutospacing="0" w:after="0" w:afterAutospacing="0" w:line="480" w:lineRule="auto"/>
        <w:ind w:left="851" w:hanging="425"/>
        <w:jc w:val="both"/>
        <w:rPr>
          <w:rFonts w:ascii="Arial" w:hAnsi="Arial" w:cs="Arial"/>
          <w:color w:val="0E101A"/>
          <w:sz w:val="22"/>
          <w:szCs w:val="22"/>
        </w:rPr>
      </w:pPr>
      <w:r w:rsidRPr="00337CDC">
        <w:rPr>
          <w:rFonts w:ascii="Arial" w:hAnsi="Arial" w:cs="Arial"/>
          <w:color w:val="0E101A"/>
          <w:sz w:val="22"/>
          <w:szCs w:val="22"/>
        </w:rPr>
        <w:t xml:space="preserve">(b) </w:t>
      </w:r>
      <w:proofErr w:type="gramStart"/>
      <w:r w:rsidRPr="00337CDC">
        <w:rPr>
          <w:rFonts w:ascii="Arial" w:hAnsi="Arial" w:cs="Arial"/>
          <w:color w:val="0E101A"/>
          <w:sz w:val="22"/>
          <w:szCs w:val="22"/>
        </w:rPr>
        <w:t>the</w:t>
      </w:r>
      <w:proofErr w:type="gramEnd"/>
      <w:r w:rsidRPr="00337CDC">
        <w:rPr>
          <w:rFonts w:ascii="Arial" w:hAnsi="Arial" w:cs="Arial"/>
          <w:color w:val="0E101A"/>
          <w:sz w:val="22"/>
          <w:szCs w:val="22"/>
        </w:rPr>
        <w:t xml:space="preserve"> respondent is indebted to the applicant in the said amount exceeding R100.00,</w:t>
      </w:r>
    </w:p>
    <w:p w:rsidR="008A6146" w:rsidRPr="00337CDC" w:rsidRDefault="008A6146" w:rsidP="005305AF">
      <w:pPr>
        <w:pStyle w:val="NormalWeb"/>
        <w:spacing w:before="0" w:beforeAutospacing="0" w:after="0" w:afterAutospacing="0" w:line="480" w:lineRule="auto"/>
        <w:ind w:left="851" w:hanging="425"/>
        <w:jc w:val="both"/>
        <w:rPr>
          <w:rFonts w:ascii="Arial" w:hAnsi="Arial" w:cs="Arial"/>
          <w:color w:val="0E101A"/>
          <w:sz w:val="22"/>
          <w:szCs w:val="22"/>
        </w:rPr>
      </w:pPr>
      <w:r w:rsidRPr="00337CDC">
        <w:rPr>
          <w:rFonts w:ascii="Arial" w:hAnsi="Arial" w:cs="Arial"/>
          <w:color w:val="0E101A"/>
          <w:sz w:val="22"/>
          <w:szCs w:val="22"/>
        </w:rPr>
        <w:t xml:space="preserve">(c) </w:t>
      </w:r>
      <w:proofErr w:type="gramStart"/>
      <w:r w:rsidRPr="00337CDC">
        <w:rPr>
          <w:rFonts w:ascii="Arial" w:hAnsi="Arial" w:cs="Arial"/>
          <w:color w:val="0E101A"/>
          <w:sz w:val="22"/>
          <w:szCs w:val="22"/>
        </w:rPr>
        <w:t>the</w:t>
      </w:r>
      <w:proofErr w:type="gramEnd"/>
      <w:r w:rsidRPr="00337CDC">
        <w:rPr>
          <w:rFonts w:ascii="Arial" w:hAnsi="Arial" w:cs="Arial"/>
          <w:color w:val="0E101A"/>
          <w:sz w:val="22"/>
          <w:szCs w:val="22"/>
        </w:rPr>
        <w:t xml:space="preserve"> respondent has been able to settle its indebtedness with the applicant. </w:t>
      </w:r>
    </w:p>
    <w:p w:rsidR="00337CDC" w:rsidRPr="00337CDC" w:rsidRDefault="008A6146" w:rsidP="005305AF">
      <w:pPr>
        <w:pStyle w:val="NormalWeb"/>
        <w:spacing w:before="0" w:beforeAutospacing="0" w:after="0" w:afterAutospacing="0" w:line="480" w:lineRule="auto"/>
        <w:ind w:left="851" w:hanging="425"/>
        <w:jc w:val="both"/>
        <w:rPr>
          <w:rFonts w:ascii="Arial" w:hAnsi="Arial" w:cs="Arial"/>
          <w:color w:val="0E101A"/>
          <w:sz w:val="22"/>
          <w:szCs w:val="22"/>
        </w:rPr>
      </w:pPr>
      <w:r w:rsidRPr="00337CDC">
        <w:rPr>
          <w:rFonts w:ascii="Arial" w:hAnsi="Arial" w:cs="Arial"/>
          <w:color w:val="0E101A"/>
          <w:sz w:val="22"/>
          <w:szCs w:val="22"/>
        </w:rPr>
        <w:t xml:space="preserve">(d) </w:t>
      </w:r>
      <w:proofErr w:type="gramStart"/>
      <w:r w:rsidRPr="00337CDC">
        <w:rPr>
          <w:rFonts w:ascii="Arial" w:hAnsi="Arial" w:cs="Arial"/>
          <w:color w:val="0E101A"/>
          <w:sz w:val="22"/>
          <w:szCs w:val="22"/>
        </w:rPr>
        <w:t>the</w:t>
      </w:r>
      <w:proofErr w:type="gramEnd"/>
      <w:r w:rsidRPr="00337CDC">
        <w:rPr>
          <w:rFonts w:ascii="Arial" w:hAnsi="Arial" w:cs="Arial"/>
          <w:color w:val="0E101A"/>
          <w:sz w:val="22"/>
          <w:szCs w:val="22"/>
        </w:rPr>
        <w:t xml:space="preserve"> debt owed to the applicant by the respondent is due and owing.</w:t>
      </w:r>
    </w:p>
    <w:p w:rsidR="008A6146" w:rsidRPr="00337CDC" w:rsidRDefault="00337CDC" w:rsidP="005305AF">
      <w:pPr>
        <w:pStyle w:val="NormalWeb"/>
        <w:spacing w:before="0" w:beforeAutospacing="0" w:after="0" w:afterAutospacing="0" w:line="480" w:lineRule="auto"/>
        <w:ind w:left="851" w:hanging="425"/>
        <w:jc w:val="both"/>
        <w:rPr>
          <w:rFonts w:ascii="Arial" w:hAnsi="Arial" w:cs="Arial"/>
          <w:color w:val="0E101A"/>
          <w:sz w:val="22"/>
          <w:szCs w:val="22"/>
        </w:rPr>
      </w:pPr>
      <w:r w:rsidRPr="00337CDC">
        <w:rPr>
          <w:rFonts w:ascii="Arial" w:hAnsi="Arial" w:cs="Arial"/>
          <w:color w:val="0E101A"/>
          <w:sz w:val="22"/>
          <w:szCs w:val="22"/>
        </w:rPr>
        <w:t>(</w:t>
      </w:r>
      <w:r w:rsidR="008A6146" w:rsidRPr="00337CDC">
        <w:rPr>
          <w:rFonts w:ascii="Arial" w:hAnsi="Arial" w:cs="Arial"/>
          <w:color w:val="0E101A"/>
          <w:sz w:val="22"/>
          <w:szCs w:val="22"/>
        </w:rPr>
        <w:t xml:space="preserve">e) </w:t>
      </w:r>
      <w:proofErr w:type="gramStart"/>
      <w:r w:rsidR="008A6146" w:rsidRPr="00337CDC">
        <w:rPr>
          <w:rFonts w:ascii="Arial" w:hAnsi="Arial" w:cs="Arial"/>
          <w:color w:val="0E101A"/>
          <w:sz w:val="22"/>
          <w:szCs w:val="22"/>
        </w:rPr>
        <w:t>the</w:t>
      </w:r>
      <w:proofErr w:type="gramEnd"/>
      <w:r w:rsidR="008A6146" w:rsidRPr="00337CDC">
        <w:rPr>
          <w:rFonts w:ascii="Arial" w:hAnsi="Arial" w:cs="Arial"/>
          <w:color w:val="0E101A"/>
          <w:sz w:val="22"/>
          <w:szCs w:val="22"/>
        </w:rPr>
        <w:t xml:space="preserve"> liabilities of the respondent exceed its assets, and thus it is insolvent. </w:t>
      </w:r>
    </w:p>
    <w:p w:rsidR="008A6146" w:rsidRPr="00337CDC" w:rsidRDefault="008A6146" w:rsidP="005305AF">
      <w:pPr>
        <w:pStyle w:val="NormalWeb"/>
        <w:spacing w:before="0" w:beforeAutospacing="0" w:after="0" w:afterAutospacing="0" w:line="480" w:lineRule="auto"/>
        <w:ind w:left="851" w:hanging="425"/>
        <w:jc w:val="both"/>
        <w:rPr>
          <w:rFonts w:ascii="Arial" w:hAnsi="Arial" w:cs="Arial"/>
          <w:color w:val="0E101A"/>
          <w:sz w:val="22"/>
          <w:szCs w:val="22"/>
        </w:rPr>
      </w:pPr>
      <w:r w:rsidRPr="00337CDC">
        <w:rPr>
          <w:rFonts w:ascii="Arial" w:hAnsi="Arial" w:cs="Arial"/>
          <w:color w:val="0E101A"/>
          <w:sz w:val="22"/>
          <w:szCs w:val="22"/>
        </w:rPr>
        <w:t xml:space="preserve">(f) </w:t>
      </w:r>
      <w:proofErr w:type="gramStart"/>
      <w:r w:rsidRPr="00337CDC">
        <w:rPr>
          <w:rFonts w:ascii="Arial" w:hAnsi="Arial" w:cs="Arial"/>
          <w:color w:val="0E101A"/>
          <w:sz w:val="22"/>
          <w:szCs w:val="22"/>
        </w:rPr>
        <w:t>the</w:t>
      </w:r>
      <w:proofErr w:type="gramEnd"/>
      <w:r w:rsidRPr="00337CDC">
        <w:rPr>
          <w:rFonts w:ascii="Arial" w:hAnsi="Arial" w:cs="Arial"/>
          <w:color w:val="0E101A"/>
          <w:sz w:val="22"/>
          <w:szCs w:val="22"/>
        </w:rPr>
        <w:t xml:space="preserve"> respondent sought an arrangement in terms of which he was to be wholly or partially released from his indebtedness to the applicant.</w:t>
      </w:r>
    </w:p>
    <w:p w:rsidR="005305AF" w:rsidRDefault="005305AF" w:rsidP="005305AF">
      <w:pPr>
        <w:pStyle w:val="NormalWeb"/>
        <w:spacing w:before="0" w:beforeAutospacing="0" w:after="0" w:afterAutospacing="0" w:line="480" w:lineRule="auto"/>
        <w:jc w:val="both"/>
        <w:rPr>
          <w:rFonts w:ascii="Arial" w:hAnsi="Arial" w:cs="Arial"/>
          <w:color w:val="0E101A"/>
        </w:rPr>
      </w:pPr>
    </w:p>
    <w:p w:rsidR="005305AF" w:rsidRDefault="008A6146" w:rsidP="005305AF">
      <w:pPr>
        <w:pStyle w:val="NormalWeb"/>
        <w:numPr>
          <w:ilvl w:val="0"/>
          <w:numId w:val="4"/>
        </w:numPr>
        <w:spacing w:before="0" w:beforeAutospacing="0" w:after="0" w:afterAutospacing="0" w:line="480" w:lineRule="auto"/>
        <w:jc w:val="both"/>
        <w:rPr>
          <w:rFonts w:ascii="Arial" w:hAnsi="Arial" w:cs="Arial"/>
          <w:color w:val="0E101A"/>
        </w:rPr>
      </w:pPr>
      <w:r w:rsidRPr="00337CDC">
        <w:rPr>
          <w:rFonts w:ascii="Arial" w:hAnsi="Arial" w:cs="Arial"/>
          <w:color w:val="0E101A"/>
        </w:rPr>
        <w:lastRenderedPageBreak/>
        <w:t>In light of the above, I am satisfied that the applicants pray for the case for the sequestration of the respondent in the notice of motion has been made out.</w:t>
      </w:r>
    </w:p>
    <w:p w:rsidR="008A6146" w:rsidRPr="005305AF" w:rsidRDefault="008A6146" w:rsidP="005305AF">
      <w:pPr>
        <w:pStyle w:val="NormalWeb"/>
        <w:spacing w:before="0" w:beforeAutospacing="0" w:after="0" w:afterAutospacing="0" w:line="480" w:lineRule="auto"/>
        <w:ind w:left="142"/>
        <w:jc w:val="both"/>
        <w:rPr>
          <w:rFonts w:ascii="Arial" w:hAnsi="Arial" w:cs="Arial"/>
          <w:color w:val="0E101A"/>
        </w:rPr>
      </w:pPr>
      <w:r w:rsidRPr="005305AF">
        <w:rPr>
          <w:rFonts w:ascii="Arial" w:hAnsi="Arial" w:cs="Arial"/>
          <w:b/>
          <w:color w:val="0E101A"/>
        </w:rPr>
        <w:t>Order</w:t>
      </w:r>
    </w:p>
    <w:p w:rsidR="005305AF" w:rsidRPr="005305AF" w:rsidRDefault="005305AF" w:rsidP="005305AF">
      <w:pPr>
        <w:pStyle w:val="NormalWeb"/>
        <w:numPr>
          <w:ilvl w:val="0"/>
          <w:numId w:val="4"/>
        </w:numPr>
        <w:spacing w:before="0" w:beforeAutospacing="0" w:after="0" w:afterAutospacing="0" w:line="480" w:lineRule="auto"/>
        <w:jc w:val="both"/>
        <w:rPr>
          <w:rFonts w:ascii="Arial" w:hAnsi="Arial" w:cs="Arial"/>
          <w:color w:val="0E101A"/>
        </w:rPr>
      </w:pPr>
      <w:r>
        <w:rPr>
          <w:rFonts w:ascii="Arial" w:hAnsi="Arial" w:cs="Arial"/>
          <w:color w:val="0E101A"/>
        </w:rPr>
        <w:t xml:space="preserve">In the premises the following order is made: </w:t>
      </w:r>
    </w:p>
    <w:p w:rsidR="005305AF" w:rsidRPr="008736A9" w:rsidRDefault="005305AF" w:rsidP="008736A9">
      <w:pPr>
        <w:pStyle w:val="NormalWeb"/>
        <w:spacing w:before="0" w:beforeAutospacing="0" w:after="0" w:afterAutospacing="0" w:line="480" w:lineRule="auto"/>
        <w:ind w:left="720"/>
        <w:jc w:val="both"/>
        <w:rPr>
          <w:rFonts w:ascii="Arial" w:hAnsi="Arial" w:cs="Arial"/>
          <w:b/>
          <w:color w:val="0E101A"/>
        </w:rPr>
      </w:pPr>
    </w:p>
    <w:p w:rsidR="008736A9" w:rsidRPr="00706170" w:rsidRDefault="008736A9" w:rsidP="008736A9">
      <w:pPr>
        <w:pStyle w:val="ListParagraph"/>
        <w:numPr>
          <w:ilvl w:val="0"/>
          <w:numId w:val="9"/>
        </w:numPr>
        <w:spacing w:line="480" w:lineRule="auto"/>
        <w:jc w:val="both"/>
        <w:rPr>
          <w:rFonts w:ascii="Arial" w:hAnsi="Arial" w:cs="Arial"/>
          <w:color w:val="000000"/>
          <w:sz w:val="24"/>
          <w:szCs w:val="24"/>
        </w:rPr>
      </w:pPr>
      <w:r w:rsidRPr="00706170">
        <w:rPr>
          <w:rFonts w:ascii="Arial" w:hAnsi="Arial" w:cs="Arial"/>
          <w:color w:val="000000"/>
          <w:sz w:val="24"/>
          <w:szCs w:val="24"/>
        </w:rPr>
        <w:t xml:space="preserve">The estate of the First Respondent is placed under provisional sequestration. </w:t>
      </w:r>
    </w:p>
    <w:p w:rsidR="008736A9" w:rsidRPr="008736A9" w:rsidRDefault="008736A9" w:rsidP="008736A9">
      <w:pPr>
        <w:pStyle w:val="ListParagraph"/>
        <w:numPr>
          <w:ilvl w:val="0"/>
          <w:numId w:val="9"/>
        </w:numPr>
        <w:spacing w:line="480" w:lineRule="auto"/>
        <w:jc w:val="both"/>
        <w:rPr>
          <w:rFonts w:ascii="Arial" w:hAnsi="Arial" w:cs="Arial"/>
          <w:color w:val="000000"/>
          <w:sz w:val="24"/>
          <w:szCs w:val="24"/>
        </w:rPr>
      </w:pPr>
      <w:r w:rsidRPr="00706170">
        <w:rPr>
          <w:rFonts w:ascii="Arial" w:hAnsi="Arial" w:cs="Arial"/>
          <w:color w:val="000000"/>
          <w:sz w:val="24"/>
          <w:szCs w:val="24"/>
        </w:rPr>
        <w:t>The First Respondent and any other party who wishes to avoid such an order being made final, are called upon to advance the reasons, if any, why the court should not grant a final order of sequestration of the said estate on a date to be determined by the registrar</w:t>
      </w:r>
      <w:r w:rsidRPr="008736A9">
        <w:rPr>
          <w:rFonts w:ascii="Segoe UI" w:hAnsi="Segoe UI" w:cs="Segoe UI"/>
          <w:color w:val="000000"/>
          <w:sz w:val="27"/>
          <w:szCs w:val="27"/>
        </w:rPr>
        <w:t>.</w:t>
      </w:r>
    </w:p>
    <w:p w:rsidR="008736A9" w:rsidRPr="008736A9" w:rsidRDefault="008736A9" w:rsidP="008736A9">
      <w:pPr>
        <w:pStyle w:val="ListParagraph"/>
        <w:numPr>
          <w:ilvl w:val="0"/>
          <w:numId w:val="9"/>
        </w:numPr>
        <w:spacing w:line="480" w:lineRule="auto"/>
        <w:jc w:val="both"/>
        <w:rPr>
          <w:rFonts w:ascii="Arial" w:hAnsi="Arial" w:cs="Arial"/>
          <w:color w:val="000000"/>
          <w:sz w:val="24"/>
          <w:szCs w:val="24"/>
        </w:rPr>
      </w:pPr>
      <w:r w:rsidRPr="008736A9">
        <w:rPr>
          <w:rFonts w:ascii="Arial" w:hAnsi="Arial" w:cs="Arial"/>
          <w:color w:val="000000"/>
          <w:sz w:val="24"/>
          <w:szCs w:val="24"/>
        </w:rPr>
        <w:t xml:space="preserve">A copy of the provisional order is to be served on:- </w:t>
      </w:r>
    </w:p>
    <w:p w:rsidR="008736A9" w:rsidRPr="008736A9" w:rsidRDefault="008736A9" w:rsidP="008736A9">
      <w:pPr>
        <w:pStyle w:val="ListParagraph"/>
        <w:spacing w:line="480" w:lineRule="auto"/>
        <w:ind w:left="1800"/>
        <w:jc w:val="both"/>
        <w:rPr>
          <w:rFonts w:ascii="Arial" w:hAnsi="Arial" w:cs="Arial"/>
          <w:color w:val="000000"/>
          <w:sz w:val="24"/>
          <w:szCs w:val="24"/>
        </w:rPr>
      </w:pPr>
      <w:r w:rsidRPr="008736A9">
        <w:rPr>
          <w:rFonts w:ascii="Arial" w:hAnsi="Arial" w:cs="Arial"/>
          <w:color w:val="000000"/>
          <w:sz w:val="24"/>
          <w:szCs w:val="24"/>
        </w:rPr>
        <w:t xml:space="preserve">3.1. The First Respondent, personally; alternatively and if personal service is impossible, that service be effected by publication in the Government Gazette and the Star Newspaper; </w:t>
      </w:r>
    </w:p>
    <w:p w:rsidR="008736A9" w:rsidRPr="008736A9" w:rsidRDefault="008736A9" w:rsidP="008736A9">
      <w:pPr>
        <w:pStyle w:val="ListParagraph"/>
        <w:spacing w:line="480" w:lineRule="auto"/>
        <w:ind w:firstLine="720"/>
        <w:jc w:val="both"/>
        <w:rPr>
          <w:rFonts w:ascii="Arial" w:hAnsi="Arial" w:cs="Arial"/>
          <w:color w:val="000000"/>
          <w:sz w:val="24"/>
          <w:szCs w:val="24"/>
        </w:rPr>
      </w:pPr>
      <w:r w:rsidRPr="008736A9">
        <w:rPr>
          <w:rFonts w:ascii="Arial" w:hAnsi="Arial" w:cs="Arial"/>
          <w:color w:val="000000"/>
          <w:sz w:val="24"/>
          <w:szCs w:val="24"/>
        </w:rPr>
        <w:t xml:space="preserve">3.2. The employees, if any, of the First Respondent; </w:t>
      </w:r>
    </w:p>
    <w:p w:rsidR="008736A9" w:rsidRDefault="008736A9" w:rsidP="008736A9">
      <w:pPr>
        <w:pStyle w:val="ListParagraph"/>
        <w:spacing w:line="480" w:lineRule="auto"/>
        <w:ind w:left="1440"/>
        <w:jc w:val="both"/>
        <w:rPr>
          <w:rFonts w:ascii="Arial" w:hAnsi="Arial" w:cs="Arial"/>
          <w:color w:val="000000"/>
          <w:sz w:val="24"/>
          <w:szCs w:val="24"/>
        </w:rPr>
      </w:pPr>
      <w:r w:rsidRPr="008736A9">
        <w:rPr>
          <w:rFonts w:ascii="Arial" w:hAnsi="Arial" w:cs="Arial"/>
          <w:color w:val="000000"/>
          <w:sz w:val="24"/>
          <w:szCs w:val="24"/>
        </w:rPr>
        <w:t xml:space="preserve">3.3. All known trade unions of which the employees of the Respondents, if any; </w:t>
      </w:r>
    </w:p>
    <w:p w:rsidR="008736A9" w:rsidRDefault="008736A9" w:rsidP="008736A9">
      <w:pPr>
        <w:pStyle w:val="ListParagraph"/>
        <w:spacing w:line="480" w:lineRule="auto"/>
        <w:ind w:left="1440"/>
        <w:jc w:val="both"/>
        <w:rPr>
          <w:rFonts w:ascii="Arial" w:hAnsi="Arial" w:cs="Arial"/>
          <w:color w:val="000000"/>
          <w:sz w:val="24"/>
          <w:szCs w:val="24"/>
        </w:rPr>
      </w:pPr>
      <w:r w:rsidRPr="008736A9">
        <w:rPr>
          <w:rFonts w:ascii="Arial" w:hAnsi="Arial" w:cs="Arial"/>
          <w:color w:val="000000"/>
          <w:sz w:val="24"/>
          <w:szCs w:val="24"/>
        </w:rPr>
        <w:t xml:space="preserve">3.4. The Master; </w:t>
      </w:r>
    </w:p>
    <w:p w:rsidR="008736A9" w:rsidRPr="008736A9" w:rsidRDefault="008736A9" w:rsidP="008736A9">
      <w:pPr>
        <w:pStyle w:val="ListParagraph"/>
        <w:spacing w:line="480" w:lineRule="auto"/>
        <w:ind w:left="1440"/>
        <w:jc w:val="both"/>
        <w:rPr>
          <w:rFonts w:ascii="Arial" w:hAnsi="Arial" w:cs="Arial"/>
          <w:color w:val="000000"/>
          <w:sz w:val="24"/>
          <w:szCs w:val="24"/>
        </w:rPr>
      </w:pPr>
      <w:r w:rsidRPr="008736A9">
        <w:rPr>
          <w:rFonts w:ascii="Arial" w:hAnsi="Arial" w:cs="Arial"/>
          <w:color w:val="000000"/>
          <w:sz w:val="24"/>
          <w:szCs w:val="24"/>
        </w:rPr>
        <w:t>3.5. The South African Revenue Service.</w:t>
      </w:r>
    </w:p>
    <w:p w:rsidR="008736A9" w:rsidRPr="008736A9" w:rsidRDefault="008736A9" w:rsidP="008736A9">
      <w:pPr>
        <w:spacing w:line="480" w:lineRule="auto"/>
        <w:ind w:left="720"/>
        <w:jc w:val="both"/>
        <w:rPr>
          <w:rFonts w:ascii="Arial" w:hAnsi="Arial" w:cs="Arial"/>
          <w:sz w:val="24"/>
          <w:szCs w:val="24"/>
        </w:rPr>
      </w:pPr>
      <w:r w:rsidRPr="008736A9">
        <w:rPr>
          <w:rFonts w:ascii="Arial" w:hAnsi="Arial" w:cs="Arial"/>
          <w:color w:val="000000"/>
          <w:sz w:val="24"/>
          <w:szCs w:val="24"/>
        </w:rPr>
        <w:t>4. The costs of this application are costs in the sequestration of the Respondents' estate, which costs are to include the costs of two counsel, including senior counsel.</w:t>
      </w:r>
    </w:p>
    <w:p w:rsidR="008736A9" w:rsidRDefault="008736A9" w:rsidP="008736A9">
      <w:pPr>
        <w:pStyle w:val="NormalWeb"/>
        <w:spacing w:before="0" w:beforeAutospacing="0" w:after="0" w:afterAutospacing="0" w:line="480" w:lineRule="auto"/>
        <w:ind w:left="720"/>
        <w:jc w:val="both"/>
        <w:rPr>
          <w:rFonts w:ascii="Arial" w:hAnsi="Arial" w:cs="Arial"/>
          <w:color w:val="0E101A"/>
        </w:rPr>
      </w:pPr>
    </w:p>
    <w:p w:rsidR="008736A9" w:rsidRDefault="008736A9" w:rsidP="008736A9">
      <w:pPr>
        <w:pStyle w:val="NormalWeb"/>
        <w:spacing w:before="0" w:beforeAutospacing="0" w:after="0" w:afterAutospacing="0" w:line="480" w:lineRule="auto"/>
        <w:ind w:left="720"/>
        <w:jc w:val="both"/>
        <w:rPr>
          <w:rFonts w:ascii="Arial" w:hAnsi="Arial" w:cs="Arial"/>
          <w:color w:val="0E101A"/>
        </w:rPr>
      </w:pPr>
      <w:r>
        <w:rPr>
          <w:rFonts w:ascii="Arial" w:hAnsi="Arial" w:cs="Arial"/>
          <w:color w:val="0E101A"/>
        </w:rPr>
        <w:lastRenderedPageBreak/>
        <w:tab/>
      </w:r>
      <w:r>
        <w:rPr>
          <w:rFonts w:ascii="Arial" w:hAnsi="Arial" w:cs="Arial"/>
          <w:color w:val="0E101A"/>
        </w:rPr>
        <w:tab/>
      </w:r>
      <w:r>
        <w:rPr>
          <w:rFonts w:ascii="Arial" w:hAnsi="Arial" w:cs="Arial"/>
          <w:color w:val="0E101A"/>
        </w:rPr>
        <w:tab/>
      </w:r>
      <w:r>
        <w:rPr>
          <w:rFonts w:ascii="Arial" w:hAnsi="Arial" w:cs="Arial"/>
          <w:color w:val="0E101A"/>
        </w:rPr>
        <w:tab/>
      </w:r>
      <w:r>
        <w:rPr>
          <w:rFonts w:ascii="Arial" w:hAnsi="Arial" w:cs="Arial"/>
          <w:color w:val="0E101A"/>
        </w:rPr>
        <w:tab/>
      </w:r>
      <w:r>
        <w:rPr>
          <w:rFonts w:ascii="Arial" w:hAnsi="Arial" w:cs="Arial"/>
          <w:color w:val="0E101A"/>
        </w:rPr>
        <w:tab/>
        <w:t xml:space="preserve">_________________ </w:t>
      </w:r>
    </w:p>
    <w:p w:rsidR="008736A9" w:rsidRDefault="008736A9" w:rsidP="008736A9">
      <w:pPr>
        <w:pStyle w:val="NormalWeb"/>
        <w:spacing w:before="0" w:beforeAutospacing="0" w:after="0" w:afterAutospacing="0" w:line="480" w:lineRule="auto"/>
        <w:ind w:left="720"/>
        <w:jc w:val="both"/>
        <w:rPr>
          <w:rFonts w:ascii="Arial" w:hAnsi="Arial" w:cs="Arial"/>
          <w:color w:val="0E101A"/>
        </w:rPr>
      </w:pPr>
      <w:r>
        <w:rPr>
          <w:rFonts w:ascii="Arial" w:hAnsi="Arial" w:cs="Arial"/>
          <w:color w:val="0E101A"/>
        </w:rPr>
        <w:tab/>
      </w:r>
      <w:r>
        <w:rPr>
          <w:rFonts w:ascii="Arial" w:hAnsi="Arial" w:cs="Arial"/>
          <w:color w:val="0E101A"/>
        </w:rPr>
        <w:tab/>
      </w:r>
      <w:r>
        <w:rPr>
          <w:rFonts w:ascii="Arial" w:hAnsi="Arial" w:cs="Arial"/>
          <w:color w:val="0E101A"/>
        </w:rPr>
        <w:tab/>
      </w:r>
      <w:r>
        <w:rPr>
          <w:rFonts w:ascii="Arial" w:hAnsi="Arial" w:cs="Arial"/>
          <w:color w:val="0E101A"/>
        </w:rPr>
        <w:tab/>
      </w:r>
      <w:r>
        <w:rPr>
          <w:rFonts w:ascii="Arial" w:hAnsi="Arial" w:cs="Arial"/>
          <w:color w:val="0E101A"/>
        </w:rPr>
        <w:tab/>
      </w:r>
      <w:r>
        <w:rPr>
          <w:rFonts w:ascii="Arial" w:hAnsi="Arial" w:cs="Arial"/>
          <w:color w:val="0E101A"/>
        </w:rPr>
        <w:tab/>
        <w:t>E MOLAHLEHI J</w:t>
      </w:r>
    </w:p>
    <w:p w:rsidR="008736A9" w:rsidRDefault="008736A9" w:rsidP="008736A9">
      <w:pPr>
        <w:pStyle w:val="NormalWeb"/>
        <w:spacing w:before="0" w:beforeAutospacing="0" w:after="0" w:afterAutospacing="0" w:line="480" w:lineRule="auto"/>
        <w:ind w:left="720"/>
        <w:jc w:val="both"/>
        <w:rPr>
          <w:rFonts w:ascii="Arial" w:hAnsi="Arial" w:cs="Arial"/>
          <w:color w:val="0E101A"/>
        </w:rPr>
      </w:pPr>
      <w:r>
        <w:rPr>
          <w:rFonts w:ascii="Arial" w:hAnsi="Arial" w:cs="Arial"/>
          <w:color w:val="0E101A"/>
        </w:rPr>
        <w:tab/>
      </w:r>
      <w:r>
        <w:rPr>
          <w:rFonts w:ascii="Arial" w:hAnsi="Arial" w:cs="Arial"/>
          <w:color w:val="0E101A"/>
        </w:rPr>
        <w:tab/>
      </w:r>
      <w:r>
        <w:rPr>
          <w:rFonts w:ascii="Arial" w:hAnsi="Arial" w:cs="Arial"/>
          <w:color w:val="0E101A"/>
        </w:rPr>
        <w:tab/>
      </w:r>
      <w:r>
        <w:rPr>
          <w:rFonts w:ascii="Arial" w:hAnsi="Arial" w:cs="Arial"/>
          <w:color w:val="0E101A"/>
        </w:rPr>
        <w:tab/>
      </w:r>
      <w:r>
        <w:rPr>
          <w:rFonts w:ascii="Arial" w:hAnsi="Arial" w:cs="Arial"/>
          <w:color w:val="0E101A"/>
        </w:rPr>
        <w:tab/>
      </w:r>
      <w:r>
        <w:rPr>
          <w:rFonts w:ascii="Arial" w:hAnsi="Arial" w:cs="Arial"/>
          <w:color w:val="0E101A"/>
        </w:rPr>
        <w:tab/>
        <w:t>Judge of the High Court</w:t>
      </w:r>
    </w:p>
    <w:p w:rsidR="008736A9" w:rsidRDefault="008736A9" w:rsidP="008736A9">
      <w:pPr>
        <w:pStyle w:val="NormalWeb"/>
        <w:spacing w:before="0" w:beforeAutospacing="0" w:after="0" w:afterAutospacing="0" w:line="480" w:lineRule="auto"/>
        <w:ind w:left="4320"/>
        <w:jc w:val="both"/>
        <w:rPr>
          <w:rFonts w:ascii="Arial" w:hAnsi="Arial" w:cs="Arial"/>
          <w:color w:val="0E101A"/>
        </w:rPr>
      </w:pPr>
      <w:r>
        <w:rPr>
          <w:rFonts w:ascii="Arial" w:hAnsi="Arial" w:cs="Arial"/>
          <w:color w:val="0E101A"/>
        </w:rPr>
        <w:t>Gauteng Local Division, Johannesburg</w:t>
      </w:r>
    </w:p>
    <w:p w:rsidR="008736A9" w:rsidRDefault="008736A9" w:rsidP="008736A9">
      <w:pPr>
        <w:pStyle w:val="NormalWeb"/>
        <w:spacing w:before="0" w:beforeAutospacing="0" w:after="0" w:afterAutospacing="0" w:line="480" w:lineRule="auto"/>
        <w:jc w:val="both"/>
        <w:rPr>
          <w:rFonts w:ascii="Arial" w:hAnsi="Arial" w:cs="Arial"/>
          <w:color w:val="0E101A"/>
        </w:rPr>
      </w:pPr>
      <w:r>
        <w:rPr>
          <w:rFonts w:ascii="Arial" w:hAnsi="Arial" w:cs="Arial"/>
          <w:color w:val="0E101A"/>
        </w:rPr>
        <w:t>Representations</w:t>
      </w:r>
    </w:p>
    <w:p w:rsidR="008736A9" w:rsidRDefault="008736A9" w:rsidP="008736A9">
      <w:pPr>
        <w:pStyle w:val="NormalWeb"/>
        <w:spacing w:before="0" w:beforeAutospacing="0" w:after="0" w:afterAutospacing="0" w:line="480" w:lineRule="auto"/>
        <w:jc w:val="both"/>
        <w:rPr>
          <w:rFonts w:ascii="Arial" w:hAnsi="Arial" w:cs="Arial"/>
          <w:color w:val="0E101A"/>
        </w:rPr>
      </w:pPr>
      <w:r>
        <w:rPr>
          <w:rFonts w:ascii="Arial" w:hAnsi="Arial" w:cs="Arial"/>
          <w:color w:val="0E101A"/>
        </w:rPr>
        <w:t>For the applicant:</w:t>
      </w:r>
      <w:r w:rsidR="00744F69">
        <w:rPr>
          <w:rFonts w:ascii="Arial" w:hAnsi="Arial" w:cs="Arial"/>
          <w:color w:val="0E101A"/>
        </w:rPr>
        <w:t xml:space="preserve"> Adv. A Botha S C</w:t>
      </w:r>
    </w:p>
    <w:p w:rsidR="00744F69" w:rsidRDefault="00744F69" w:rsidP="008736A9">
      <w:pPr>
        <w:pStyle w:val="NormalWeb"/>
        <w:spacing w:before="0" w:beforeAutospacing="0" w:after="0" w:afterAutospacing="0" w:line="480" w:lineRule="auto"/>
        <w:jc w:val="both"/>
        <w:rPr>
          <w:rFonts w:ascii="Arial" w:hAnsi="Arial" w:cs="Arial"/>
          <w:color w:val="0E101A"/>
        </w:rPr>
      </w:pPr>
      <w:r>
        <w:rPr>
          <w:rFonts w:ascii="Arial" w:hAnsi="Arial" w:cs="Arial"/>
          <w:color w:val="0E101A"/>
        </w:rPr>
        <w:t>Assisted by: Adv. S J Martins</w:t>
      </w:r>
    </w:p>
    <w:p w:rsidR="008736A9" w:rsidRDefault="008736A9" w:rsidP="008736A9">
      <w:pPr>
        <w:pStyle w:val="NormalWeb"/>
        <w:spacing w:before="0" w:beforeAutospacing="0" w:after="0" w:afterAutospacing="0" w:line="480" w:lineRule="auto"/>
        <w:jc w:val="both"/>
        <w:rPr>
          <w:rFonts w:ascii="Arial" w:hAnsi="Arial" w:cs="Arial"/>
          <w:color w:val="0E101A"/>
        </w:rPr>
      </w:pPr>
      <w:r>
        <w:rPr>
          <w:rFonts w:ascii="Arial" w:hAnsi="Arial" w:cs="Arial"/>
          <w:color w:val="0E101A"/>
        </w:rPr>
        <w:t>Instructed by:</w:t>
      </w:r>
      <w:r w:rsidR="00744F69">
        <w:rPr>
          <w:rFonts w:ascii="Arial" w:hAnsi="Arial" w:cs="Arial"/>
          <w:color w:val="0E101A"/>
        </w:rPr>
        <w:t xml:space="preserve"> Shaheed </w:t>
      </w:r>
      <w:proofErr w:type="spellStart"/>
      <w:r w:rsidR="00744F69">
        <w:rPr>
          <w:rFonts w:ascii="Arial" w:hAnsi="Arial" w:cs="Arial"/>
          <w:color w:val="0E101A"/>
        </w:rPr>
        <w:t>Dollie</w:t>
      </w:r>
      <w:proofErr w:type="spellEnd"/>
      <w:r w:rsidR="00744F69">
        <w:rPr>
          <w:rFonts w:ascii="Arial" w:hAnsi="Arial" w:cs="Arial"/>
          <w:color w:val="0E101A"/>
        </w:rPr>
        <w:t xml:space="preserve"> </w:t>
      </w:r>
      <w:proofErr w:type="spellStart"/>
      <w:r w:rsidR="00744F69">
        <w:rPr>
          <w:rFonts w:ascii="Arial" w:hAnsi="Arial" w:cs="Arial"/>
          <w:color w:val="0E101A"/>
        </w:rPr>
        <w:t>Inc</w:t>
      </w:r>
      <w:proofErr w:type="spellEnd"/>
    </w:p>
    <w:p w:rsidR="008736A9" w:rsidRDefault="008736A9" w:rsidP="008736A9">
      <w:pPr>
        <w:pStyle w:val="NormalWeb"/>
        <w:spacing w:before="0" w:beforeAutospacing="0" w:after="0" w:afterAutospacing="0" w:line="480" w:lineRule="auto"/>
        <w:jc w:val="both"/>
        <w:rPr>
          <w:rFonts w:ascii="Arial" w:hAnsi="Arial" w:cs="Arial"/>
          <w:color w:val="0E101A"/>
        </w:rPr>
      </w:pPr>
      <w:r>
        <w:rPr>
          <w:rFonts w:ascii="Arial" w:hAnsi="Arial" w:cs="Arial"/>
          <w:color w:val="0E101A"/>
        </w:rPr>
        <w:t>For the respondent:</w:t>
      </w:r>
      <w:r w:rsidR="00744F69">
        <w:rPr>
          <w:rFonts w:ascii="Arial" w:hAnsi="Arial" w:cs="Arial"/>
          <w:color w:val="0E101A"/>
        </w:rPr>
        <w:t xml:space="preserve"> Adv. M. </w:t>
      </w:r>
      <w:proofErr w:type="spellStart"/>
      <w:r w:rsidR="00744F69">
        <w:rPr>
          <w:rFonts w:ascii="Arial" w:hAnsi="Arial" w:cs="Arial"/>
          <w:color w:val="0E101A"/>
        </w:rPr>
        <w:t>Rakgase</w:t>
      </w:r>
      <w:proofErr w:type="spellEnd"/>
    </w:p>
    <w:p w:rsidR="008736A9" w:rsidRDefault="008736A9" w:rsidP="008736A9">
      <w:pPr>
        <w:pStyle w:val="NormalWeb"/>
        <w:spacing w:before="0" w:beforeAutospacing="0" w:after="0" w:afterAutospacing="0" w:line="480" w:lineRule="auto"/>
        <w:jc w:val="both"/>
        <w:rPr>
          <w:rFonts w:ascii="Arial" w:hAnsi="Arial" w:cs="Arial"/>
          <w:color w:val="0E101A"/>
        </w:rPr>
      </w:pPr>
      <w:r>
        <w:rPr>
          <w:rFonts w:ascii="Arial" w:hAnsi="Arial" w:cs="Arial"/>
          <w:color w:val="0E101A"/>
        </w:rPr>
        <w:t>Instructed by</w:t>
      </w:r>
      <w:r w:rsidR="00744F69">
        <w:rPr>
          <w:rFonts w:ascii="Arial" w:hAnsi="Arial" w:cs="Arial"/>
          <w:color w:val="0E101A"/>
        </w:rPr>
        <w:t xml:space="preserve">: </w:t>
      </w:r>
      <w:proofErr w:type="spellStart"/>
      <w:r w:rsidR="00744F69">
        <w:rPr>
          <w:rFonts w:ascii="Arial" w:hAnsi="Arial" w:cs="Arial"/>
          <w:color w:val="0E101A"/>
        </w:rPr>
        <w:t>Peet</w:t>
      </w:r>
      <w:proofErr w:type="spellEnd"/>
      <w:r w:rsidR="00744F69">
        <w:rPr>
          <w:rFonts w:ascii="Arial" w:hAnsi="Arial" w:cs="Arial"/>
          <w:color w:val="0E101A"/>
        </w:rPr>
        <w:t xml:space="preserve"> Du Plessis Attorneys</w:t>
      </w:r>
    </w:p>
    <w:p w:rsidR="008736A9" w:rsidRDefault="008736A9" w:rsidP="008736A9">
      <w:pPr>
        <w:pStyle w:val="NormalWeb"/>
        <w:spacing w:before="0" w:beforeAutospacing="0" w:after="0" w:afterAutospacing="0" w:line="480" w:lineRule="auto"/>
        <w:jc w:val="both"/>
        <w:rPr>
          <w:rFonts w:ascii="Arial" w:hAnsi="Arial" w:cs="Arial"/>
          <w:color w:val="0E101A"/>
        </w:rPr>
      </w:pPr>
      <w:r>
        <w:rPr>
          <w:rFonts w:ascii="Arial" w:hAnsi="Arial" w:cs="Arial"/>
          <w:color w:val="0E101A"/>
        </w:rPr>
        <w:t>Date of hearing</w:t>
      </w:r>
      <w:proofErr w:type="gramStart"/>
      <w:r>
        <w:rPr>
          <w:rFonts w:ascii="Arial" w:hAnsi="Arial" w:cs="Arial"/>
          <w:color w:val="0E101A"/>
        </w:rPr>
        <w:t>:</w:t>
      </w:r>
      <w:r w:rsidR="00744F69">
        <w:rPr>
          <w:rFonts w:ascii="Arial" w:hAnsi="Arial" w:cs="Arial"/>
          <w:color w:val="0E101A"/>
        </w:rPr>
        <w:t>28</w:t>
      </w:r>
      <w:proofErr w:type="gramEnd"/>
      <w:r w:rsidR="00744F69">
        <w:rPr>
          <w:rFonts w:ascii="Arial" w:hAnsi="Arial" w:cs="Arial"/>
          <w:color w:val="0E101A"/>
        </w:rPr>
        <w:t xml:space="preserve"> February 2022</w:t>
      </w:r>
    </w:p>
    <w:p w:rsidR="008736A9" w:rsidRPr="008736A9" w:rsidRDefault="008736A9" w:rsidP="008736A9">
      <w:pPr>
        <w:pStyle w:val="NormalWeb"/>
        <w:spacing w:before="0" w:beforeAutospacing="0" w:after="0" w:afterAutospacing="0" w:line="480" w:lineRule="auto"/>
        <w:jc w:val="both"/>
        <w:rPr>
          <w:rFonts w:ascii="Arial" w:hAnsi="Arial" w:cs="Arial"/>
          <w:color w:val="0E101A"/>
        </w:rPr>
      </w:pPr>
      <w:r>
        <w:rPr>
          <w:rFonts w:ascii="Arial" w:hAnsi="Arial" w:cs="Arial"/>
          <w:color w:val="0E101A"/>
        </w:rPr>
        <w:t>Delivery Date:</w:t>
      </w:r>
      <w:r w:rsidR="001A307C">
        <w:rPr>
          <w:rFonts w:ascii="Arial" w:hAnsi="Arial" w:cs="Arial"/>
          <w:color w:val="0E101A"/>
        </w:rPr>
        <w:t xml:space="preserve"> 3 June 2022</w:t>
      </w:r>
    </w:p>
    <w:p w:rsidR="008254D4" w:rsidRPr="008A6146" w:rsidRDefault="008254D4" w:rsidP="008736A9">
      <w:pPr>
        <w:widowControl w:val="0"/>
        <w:autoSpaceDE w:val="0"/>
        <w:autoSpaceDN w:val="0"/>
        <w:adjustRightInd w:val="0"/>
        <w:spacing w:after="0" w:line="480" w:lineRule="auto"/>
        <w:jc w:val="both"/>
        <w:rPr>
          <w:rFonts w:ascii="Arial" w:hAnsi="Arial" w:cs="Arial"/>
          <w:color w:val="000000"/>
          <w:sz w:val="24"/>
          <w:szCs w:val="24"/>
        </w:rPr>
      </w:pPr>
    </w:p>
    <w:p w:rsidR="00A87BEE" w:rsidRPr="008A6146" w:rsidRDefault="00A87BEE" w:rsidP="008736A9">
      <w:pPr>
        <w:spacing w:line="480" w:lineRule="auto"/>
        <w:jc w:val="both"/>
        <w:rPr>
          <w:rFonts w:ascii="Arial" w:hAnsi="Arial" w:cs="Arial"/>
          <w:color w:val="000000"/>
          <w:sz w:val="24"/>
          <w:szCs w:val="24"/>
        </w:rPr>
      </w:pPr>
    </w:p>
    <w:sectPr w:rsidR="00A87BEE" w:rsidRPr="008A614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722" w:rsidRDefault="00487722" w:rsidP="007C6457">
      <w:pPr>
        <w:spacing w:after="0" w:line="240" w:lineRule="auto"/>
      </w:pPr>
      <w:r>
        <w:separator/>
      </w:r>
    </w:p>
  </w:endnote>
  <w:endnote w:type="continuationSeparator" w:id="0">
    <w:p w:rsidR="00487722" w:rsidRDefault="00487722" w:rsidP="007C6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722" w:rsidRDefault="00487722" w:rsidP="007C6457">
      <w:pPr>
        <w:spacing w:after="0" w:line="240" w:lineRule="auto"/>
      </w:pPr>
      <w:r>
        <w:separator/>
      </w:r>
    </w:p>
  </w:footnote>
  <w:footnote w:type="continuationSeparator" w:id="0">
    <w:p w:rsidR="00487722" w:rsidRDefault="00487722" w:rsidP="007C6457">
      <w:pPr>
        <w:spacing w:after="0" w:line="240" w:lineRule="auto"/>
      </w:pPr>
      <w:r>
        <w:continuationSeparator/>
      </w:r>
    </w:p>
  </w:footnote>
  <w:footnote w:id="1">
    <w:p w:rsidR="00E34CBE" w:rsidRPr="00337CDC" w:rsidRDefault="00E34CBE" w:rsidP="00337CDC">
      <w:pPr>
        <w:pStyle w:val="NormalWeb"/>
        <w:spacing w:before="0" w:beforeAutospacing="0" w:after="0" w:afterAutospacing="0" w:line="480" w:lineRule="auto"/>
        <w:jc w:val="both"/>
        <w:rPr>
          <w:rFonts w:ascii="Arial" w:hAnsi="Arial" w:cs="Arial"/>
          <w:b/>
          <w:color w:val="0E101A"/>
          <w:sz w:val="20"/>
          <w:szCs w:val="20"/>
        </w:rPr>
      </w:pPr>
      <w:r>
        <w:rPr>
          <w:rStyle w:val="FootnoteReference"/>
        </w:rPr>
        <w:footnoteRef/>
      </w:r>
      <w:r>
        <w:t xml:space="preserve"> </w:t>
      </w:r>
      <w:r w:rsidRPr="00E34CBE">
        <w:rPr>
          <w:rStyle w:val="Strong"/>
          <w:rFonts w:ascii="Arial" w:hAnsi="Arial" w:cs="Arial"/>
          <w:b w:val="0"/>
          <w:color w:val="0E101A"/>
          <w:sz w:val="20"/>
          <w:szCs w:val="20"/>
        </w:rPr>
        <w:t>Section 10(a) as read with section 9(1) of the Act, which reads: "A creditor {or his agent) who has a liquidated claim for not less than fifty pounds, or two or more creditors (or their agent) who in the aggregate have liquidated claims for not less than one hundred pounds against a debtor who has committed an act of insolvency, or is insolvent, may petition the court for the sequestration of the estate of the debtor." The sum of 50 pounds is the equivalent of R100 in terms of section 18 as read with section 15(2) of South African Reserve Bank Act, No. 90 of 1989.</w:t>
      </w:r>
    </w:p>
  </w:footnote>
  <w:footnote w:id="2">
    <w:p w:rsidR="00337CDC" w:rsidRDefault="00337CDC">
      <w:pPr>
        <w:pStyle w:val="FootnoteText"/>
      </w:pPr>
      <w:r>
        <w:rPr>
          <w:rStyle w:val="FootnoteReference"/>
        </w:rPr>
        <w:footnoteRef/>
      </w:r>
      <w:r>
        <w:t xml:space="preserve"> </w:t>
      </w:r>
      <w:hyperlink r:id="rId1" w:tgtFrame="_blank" w:history="1">
        <w:r w:rsidRPr="00337CDC">
          <w:rPr>
            <w:rStyle w:val="Hyperlink"/>
            <w:rFonts w:ascii="Arial" w:hAnsi="Arial" w:cs="Arial"/>
            <w:color w:val="auto"/>
            <w:u w:val="none"/>
          </w:rPr>
          <w:t>1948 (2) SA 555</w:t>
        </w:r>
      </w:hyperlink>
      <w:r w:rsidRPr="00337CDC">
        <w:rPr>
          <w:rFonts w:ascii="Arial" w:hAnsi="Arial" w:cs="Arial"/>
          <w:color w:val="0E101A"/>
        </w:rPr>
        <w:t xml:space="preserve"> (W). </w:t>
      </w:r>
      <w:proofErr w:type="gramStart"/>
      <w:r w:rsidRPr="00337CDC">
        <w:rPr>
          <w:rFonts w:ascii="Arial" w:hAnsi="Arial" w:cs="Arial"/>
          <w:color w:val="0E101A"/>
        </w:rPr>
        <w:t>at</w:t>
      </w:r>
      <w:proofErr w:type="gramEnd"/>
      <w:r w:rsidRPr="00337CDC">
        <w:rPr>
          <w:rFonts w:ascii="Arial" w:hAnsi="Arial" w:cs="Arial"/>
          <w:color w:val="0E101A"/>
        </w:rPr>
        <w:t xml:space="preserve"> 559.</w:t>
      </w:r>
    </w:p>
  </w:footnote>
  <w:footnote w:id="3">
    <w:p w:rsidR="00337CDC" w:rsidRDefault="00337CDC">
      <w:pPr>
        <w:pStyle w:val="FootnoteText"/>
      </w:pPr>
      <w:r>
        <w:rPr>
          <w:rStyle w:val="FootnoteReference"/>
        </w:rPr>
        <w:footnoteRef/>
      </w:r>
      <w:r>
        <w:t xml:space="preserve"> </w:t>
      </w:r>
      <w:r w:rsidRPr="00337CDC">
        <w:rPr>
          <w:rFonts w:ascii="Arial" w:hAnsi="Arial" w:cs="Arial"/>
          <w:color w:val="0E101A"/>
        </w:rPr>
        <w:t>2008 [3] SA371 (SCA) in paragraph 12</w:t>
      </w:r>
    </w:p>
  </w:footnote>
  <w:footnote w:id="4">
    <w:p w:rsidR="00337CDC" w:rsidRDefault="00337CDC">
      <w:pPr>
        <w:pStyle w:val="FootnoteText"/>
      </w:pPr>
      <w:r>
        <w:rPr>
          <w:rStyle w:val="FootnoteReference"/>
        </w:rPr>
        <w:footnoteRef/>
      </w:r>
      <w:r>
        <w:t xml:space="preserve"> </w:t>
      </w:r>
      <w:r>
        <w:rPr>
          <w:rFonts w:ascii="Arial" w:hAnsi="Arial" w:cs="Arial"/>
          <w:color w:val="0E101A"/>
        </w:rPr>
        <w:t>2001 (4) SA 781 (C)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652820"/>
      <w:docPartObj>
        <w:docPartGallery w:val="Page Numbers (Top of Page)"/>
        <w:docPartUnique/>
      </w:docPartObj>
    </w:sdtPr>
    <w:sdtEndPr>
      <w:rPr>
        <w:noProof/>
      </w:rPr>
    </w:sdtEndPr>
    <w:sdtContent>
      <w:p w:rsidR="008A6146" w:rsidRDefault="008A6146">
        <w:pPr>
          <w:pStyle w:val="Header"/>
          <w:jc w:val="right"/>
        </w:pPr>
        <w:r>
          <w:fldChar w:fldCharType="begin"/>
        </w:r>
        <w:r>
          <w:instrText xml:space="preserve"> PAGE   \* MERGEFORMAT </w:instrText>
        </w:r>
        <w:r>
          <w:fldChar w:fldCharType="separate"/>
        </w:r>
        <w:r w:rsidR="00767142">
          <w:rPr>
            <w:noProof/>
          </w:rPr>
          <w:t>12</w:t>
        </w:r>
        <w:r>
          <w:rPr>
            <w:noProof/>
          </w:rPr>
          <w:fldChar w:fldCharType="end"/>
        </w:r>
      </w:p>
    </w:sdtContent>
  </w:sdt>
  <w:p w:rsidR="007C6457" w:rsidRDefault="007C6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95F"/>
    <w:multiLevelType w:val="hybridMultilevel"/>
    <w:tmpl w:val="C816A432"/>
    <w:lvl w:ilvl="0" w:tplc="684484B6">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2" w15:restartNumberingAfterBreak="0">
    <w:nsid w:val="0A923FF0"/>
    <w:multiLevelType w:val="hybridMultilevel"/>
    <w:tmpl w:val="125E20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1E63D38"/>
    <w:multiLevelType w:val="hybridMultilevel"/>
    <w:tmpl w:val="B43CE6C8"/>
    <w:lvl w:ilvl="0" w:tplc="5566C362">
      <w:start w:val="1"/>
      <w:numFmt w:val="decimal"/>
      <w:lvlText w:val="[%1]"/>
      <w:lvlJc w:val="left"/>
      <w:pPr>
        <w:ind w:left="50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1FD1BC5"/>
    <w:multiLevelType w:val="hybridMultilevel"/>
    <w:tmpl w:val="FD62611E"/>
    <w:lvl w:ilvl="0" w:tplc="47BA05D8">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36F75C7"/>
    <w:multiLevelType w:val="hybridMultilevel"/>
    <w:tmpl w:val="A9E2B5D6"/>
    <w:lvl w:ilvl="0" w:tplc="47BA05D8">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7BC57CD"/>
    <w:multiLevelType w:val="hybridMultilevel"/>
    <w:tmpl w:val="2AC87FF0"/>
    <w:lvl w:ilvl="0" w:tplc="D3CCE7DC">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6C4A2C25"/>
    <w:multiLevelType w:val="hybridMultilevel"/>
    <w:tmpl w:val="A588D470"/>
    <w:lvl w:ilvl="0" w:tplc="5566C3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91C669E"/>
    <w:multiLevelType w:val="hybridMultilevel"/>
    <w:tmpl w:val="26865E22"/>
    <w:lvl w:ilvl="0" w:tplc="47BA05D8">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7"/>
  </w:num>
  <w:num w:numId="6">
    <w:abstractNumId w:val="5"/>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DF"/>
    <w:rsid w:val="0000515A"/>
    <w:rsid w:val="000A6FED"/>
    <w:rsid w:val="000B456B"/>
    <w:rsid w:val="00126D1C"/>
    <w:rsid w:val="001332DE"/>
    <w:rsid w:val="00195A7B"/>
    <w:rsid w:val="001A307C"/>
    <w:rsid w:val="001E3AB9"/>
    <w:rsid w:val="001F057A"/>
    <w:rsid w:val="002A65F8"/>
    <w:rsid w:val="002C5BD7"/>
    <w:rsid w:val="00337CDC"/>
    <w:rsid w:val="00363A10"/>
    <w:rsid w:val="003905DD"/>
    <w:rsid w:val="00415905"/>
    <w:rsid w:val="004559F2"/>
    <w:rsid w:val="00463CFE"/>
    <w:rsid w:val="00463E6E"/>
    <w:rsid w:val="00487722"/>
    <w:rsid w:val="004B468F"/>
    <w:rsid w:val="004C7D53"/>
    <w:rsid w:val="005305AF"/>
    <w:rsid w:val="00542BCD"/>
    <w:rsid w:val="0056756C"/>
    <w:rsid w:val="00596CFA"/>
    <w:rsid w:val="00621C2D"/>
    <w:rsid w:val="00683D77"/>
    <w:rsid w:val="00706170"/>
    <w:rsid w:val="0071585A"/>
    <w:rsid w:val="007342CD"/>
    <w:rsid w:val="00744F69"/>
    <w:rsid w:val="00767142"/>
    <w:rsid w:val="007858BD"/>
    <w:rsid w:val="007C6457"/>
    <w:rsid w:val="008254D4"/>
    <w:rsid w:val="0084253C"/>
    <w:rsid w:val="008736A9"/>
    <w:rsid w:val="008A6146"/>
    <w:rsid w:val="00A012DF"/>
    <w:rsid w:val="00A8301D"/>
    <w:rsid w:val="00A87BEE"/>
    <w:rsid w:val="00AA0E37"/>
    <w:rsid w:val="00B61461"/>
    <w:rsid w:val="00BD641D"/>
    <w:rsid w:val="00C56512"/>
    <w:rsid w:val="00C56B41"/>
    <w:rsid w:val="00C769A2"/>
    <w:rsid w:val="00CB3EE4"/>
    <w:rsid w:val="00CB49BD"/>
    <w:rsid w:val="00CF4C14"/>
    <w:rsid w:val="00D16A33"/>
    <w:rsid w:val="00D74FB6"/>
    <w:rsid w:val="00D8451A"/>
    <w:rsid w:val="00E34CBE"/>
    <w:rsid w:val="00E50A3D"/>
    <w:rsid w:val="00E5589A"/>
    <w:rsid w:val="00EA0482"/>
    <w:rsid w:val="00EC3121"/>
    <w:rsid w:val="00F128C0"/>
    <w:rsid w:val="00F31A25"/>
    <w:rsid w:val="00F445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577E5-8F05-4606-BA43-98C8451F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C7D53"/>
    <w:rPr>
      <w:sz w:val="16"/>
      <w:szCs w:val="16"/>
    </w:rPr>
  </w:style>
  <w:style w:type="paragraph" w:styleId="CommentText">
    <w:name w:val="annotation text"/>
    <w:basedOn w:val="Normal"/>
    <w:link w:val="CommentTextChar"/>
    <w:uiPriority w:val="99"/>
    <w:semiHidden/>
    <w:unhideWhenUsed/>
    <w:rsid w:val="004C7D53"/>
    <w:pPr>
      <w:spacing w:line="240" w:lineRule="auto"/>
    </w:pPr>
    <w:rPr>
      <w:sz w:val="20"/>
      <w:szCs w:val="20"/>
    </w:rPr>
  </w:style>
  <w:style w:type="character" w:customStyle="1" w:styleId="CommentTextChar">
    <w:name w:val="Comment Text Char"/>
    <w:basedOn w:val="DefaultParagraphFont"/>
    <w:link w:val="CommentText"/>
    <w:uiPriority w:val="99"/>
    <w:semiHidden/>
    <w:rsid w:val="004C7D53"/>
    <w:rPr>
      <w:sz w:val="20"/>
      <w:szCs w:val="20"/>
    </w:rPr>
  </w:style>
  <w:style w:type="paragraph" w:styleId="CommentSubject">
    <w:name w:val="annotation subject"/>
    <w:basedOn w:val="CommentText"/>
    <w:next w:val="CommentText"/>
    <w:link w:val="CommentSubjectChar"/>
    <w:uiPriority w:val="99"/>
    <w:semiHidden/>
    <w:unhideWhenUsed/>
    <w:rsid w:val="004C7D53"/>
    <w:rPr>
      <w:b/>
      <w:bCs/>
    </w:rPr>
  </w:style>
  <w:style w:type="character" w:customStyle="1" w:styleId="CommentSubjectChar">
    <w:name w:val="Comment Subject Char"/>
    <w:basedOn w:val="CommentTextChar"/>
    <w:link w:val="CommentSubject"/>
    <w:uiPriority w:val="99"/>
    <w:semiHidden/>
    <w:rsid w:val="004C7D53"/>
    <w:rPr>
      <w:b/>
      <w:bCs/>
      <w:sz w:val="20"/>
      <w:szCs w:val="20"/>
    </w:rPr>
  </w:style>
  <w:style w:type="paragraph" w:styleId="BalloonText">
    <w:name w:val="Balloon Text"/>
    <w:basedOn w:val="Normal"/>
    <w:link w:val="BalloonTextChar"/>
    <w:uiPriority w:val="99"/>
    <w:semiHidden/>
    <w:unhideWhenUsed/>
    <w:rsid w:val="004C7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53"/>
    <w:rPr>
      <w:rFonts w:ascii="Segoe UI" w:hAnsi="Segoe UI" w:cs="Segoe UI"/>
      <w:sz w:val="18"/>
      <w:szCs w:val="18"/>
    </w:rPr>
  </w:style>
  <w:style w:type="paragraph" w:customStyle="1" w:styleId="western">
    <w:name w:val="western"/>
    <w:basedOn w:val="Normal"/>
    <w:rsid w:val="004C7D5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4C7D53"/>
    <w:rPr>
      <w:color w:val="0000FF"/>
      <w:u w:val="single"/>
    </w:rPr>
  </w:style>
  <w:style w:type="paragraph" w:styleId="ListParagraph">
    <w:name w:val="List Paragraph"/>
    <w:basedOn w:val="Normal"/>
    <w:uiPriority w:val="34"/>
    <w:qFormat/>
    <w:rsid w:val="00415905"/>
    <w:pPr>
      <w:ind w:left="720"/>
      <w:contextualSpacing/>
    </w:pPr>
  </w:style>
  <w:style w:type="paragraph" w:styleId="Header">
    <w:name w:val="header"/>
    <w:basedOn w:val="Normal"/>
    <w:link w:val="HeaderChar"/>
    <w:uiPriority w:val="99"/>
    <w:unhideWhenUsed/>
    <w:rsid w:val="007C64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457"/>
  </w:style>
  <w:style w:type="paragraph" w:styleId="Footer">
    <w:name w:val="footer"/>
    <w:basedOn w:val="Normal"/>
    <w:link w:val="FooterChar"/>
    <w:uiPriority w:val="99"/>
    <w:unhideWhenUsed/>
    <w:rsid w:val="007C64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457"/>
  </w:style>
  <w:style w:type="paragraph" w:styleId="NormalWeb">
    <w:name w:val="Normal (Web)"/>
    <w:basedOn w:val="Normal"/>
    <w:uiPriority w:val="99"/>
    <w:unhideWhenUsed/>
    <w:rsid w:val="008A614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8A6146"/>
    <w:rPr>
      <w:b/>
      <w:bCs/>
    </w:rPr>
  </w:style>
  <w:style w:type="character" w:styleId="Emphasis">
    <w:name w:val="Emphasis"/>
    <w:basedOn w:val="DefaultParagraphFont"/>
    <w:uiPriority w:val="20"/>
    <w:qFormat/>
    <w:rsid w:val="008A6146"/>
    <w:rPr>
      <w:i/>
      <w:iCs/>
    </w:rPr>
  </w:style>
  <w:style w:type="table" w:styleId="TableGrid">
    <w:name w:val="Table Grid"/>
    <w:basedOn w:val="TableNormal"/>
    <w:uiPriority w:val="39"/>
    <w:rsid w:val="00715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4C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4CBE"/>
    <w:rPr>
      <w:sz w:val="20"/>
      <w:szCs w:val="20"/>
    </w:rPr>
  </w:style>
  <w:style w:type="character" w:styleId="FootnoteReference">
    <w:name w:val="footnote reference"/>
    <w:basedOn w:val="DefaultParagraphFont"/>
    <w:uiPriority w:val="99"/>
    <w:semiHidden/>
    <w:unhideWhenUsed/>
    <w:rsid w:val="00E34C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0320">
      <w:bodyDiv w:val="1"/>
      <w:marLeft w:val="0"/>
      <w:marRight w:val="0"/>
      <w:marTop w:val="0"/>
      <w:marBottom w:val="0"/>
      <w:divBdr>
        <w:top w:val="none" w:sz="0" w:space="0" w:color="auto"/>
        <w:left w:val="none" w:sz="0" w:space="0" w:color="auto"/>
        <w:bottom w:val="none" w:sz="0" w:space="0" w:color="auto"/>
        <w:right w:val="none" w:sz="0" w:space="0" w:color="auto"/>
      </w:divBdr>
    </w:div>
    <w:div w:id="92684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1948%20%282%29%20SA%205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470D2-B5A1-4EAF-BF07-EE625C340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2219</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Edwin Molahlehi</dc:creator>
  <cp:keywords/>
  <dc:description/>
  <cp:lastModifiedBy>Lazarus Rakgwale</cp:lastModifiedBy>
  <cp:revision>2</cp:revision>
  <cp:lastPrinted>2022-06-01T17:46:00Z</cp:lastPrinted>
  <dcterms:created xsi:type="dcterms:W3CDTF">2022-06-07T08:09:00Z</dcterms:created>
  <dcterms:modified xsi:type="dcterms:W3CDTF">2022-06-07T08:09:00Z</dcterms:modified>
</cp:coreProperties>
</file>