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27135" w14:textId="77777777" w:rsidR="006B2B85" w:rsidRDefault="006B2B85" w:rsidP="006B2B85">
      <w:pPr>
        <w:spacing w:line="360" w:lineRule="auto"/>
        <w:ind w:left="292" w:hangingChars="127" w:hanging="292"/>
        <w:jc w:val="center"/>
        <w:rPr>
          <w:rFonts w:cs="Arial"/>
          <w:bCs/>
          <w:color w:val="1D1C1D"/>
          <w:sz w:val="23"/>
          <w:szCs w:val="23"/>
          <w:shd w:val="clear" w:color="auto" w:fill="F8F8F8"/>
        </w:rPr>
      </w:pPr>
      <w:r>
        <w:rPr>
          <w:rFonts w:cs="Arial"/>
          <w:bCs/>
          <w:color w:val="1D1C1D"/>
          <w:sz w:val="23"/>
          <w:szCs w:val="23"/>
          <w:shd w:val="clear" w:color="auto" w:fill="F8F8F8"/>
        </w:rPr>
        <w:t>Editorial note: Certain information has been redacted from this judgment in compliance with the law.</w:t>
      </w:r>
    </w:p>
    <w:p w14:paraId="69B79C35" w14:textId="77777777" w:rsidR="00DA4BDE" w:rsidRPr="00A36BA4" w:rsidRDefault="009F16CE" w:rsidP="0082623A">
      <w:pPr>
        <w:spacing w:after="0" w:line="240" w:lineRule="auto"/>
        <w:jc w:val="center"/>
        <w:rPr>
          <w:rFonts w:ascii="Arial" w:eastAsia="Times New Roman" w:hAnsi="Arial" w:cs="Arial"/>
          <w:b/>
          <w:sz w:val="24"/>
          <w:szCs w:val="24"/>
          <w:lang w:val="en-GB" w:eastAsia="en-GB"/>
        </w:rPr>
      </w:pPr>
      <w:r w:rsidRPr="00A36BA4">
        <w:rPr>
          <w:rFonts w:ascii="Arial" w:hAnsi="Arial" w:cs="Arial"/>
          <w:noProof/>
          <w:sz w:val="24"/>
          <w:szCs w:val="24"/>
        </w:rPr>
        <w:drawing>
          <wp:inline distT="0" distB="0" distL="0" distR="0" wp14:anchorId="1CC91B26" wp14:editId="6A234FB4">
            <wp:extent cx="14097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pic:spPr>
                </pic:pic>
              </a:graphicData>
            </a:graphic>
          </wp:inline>
        </w:drawing>
      </w:r>
    </w:p>
    <w:p w14:paraId="68F57FCB" w14:textId="77777777" w:rsidR="00E55A66" w:rsidRPr="00A36BA4" w:rsidRDefault="00E55A66" w:rsidP="0082623A">
      <w:pPr>
        <w:spacing w:after="0" w:line="240" w:lineRule="auto"/>
        <w:jc w:val="center"/>
        <w:rPr>
          <w:rFonts w:ascii="Arial" w:hAnsi="Arial" w:cs="Arial"/>
          <w:b/>
          <w:noProof/>
          <w:sz w:val="24"/>
          <w:szCs w:val="24"/>
          <w:lang w:val="en-GB" w:eastAsia="en-ZA"/>
        </w:rPr>
      </w:pPr>
    </w:p>
    <w:p w14:paraId="6BD37001" w14:textId="59F00B7C" w:rsidR="00E55A66" w:rsidRPr="00A36BA4" w:rsidRDefault="00E55A66" w:rsidP="0082623A">
      <w:pPr>
        <w:spacing w:after="0" w:line="240" w:lineRule="auto"/>
        <w:jc w:val="center"/>
        <w:rPr>
          <w:rFonts w:ascii="Arial" w:hAnsi="Arial" w:cs="Arial"/>
          <w:b/>
          <w:noProof/>
          <w:sz w:val="24"/>
          <w:szCs w:val="24"/>
          <w:lang w:val="en-GB" w:eastAsia="en-ZA"/>
        </w:rPr>
      </w:pPr>
      <w:r w:rsidRPr="00A36BA4">
        <w:rPr>
          <w:rFonts w:ascii="Arial" w:hAnsi="Arial" w:cs="Arial"/>
          <w:b/>
          <w:noProof/>
          <w:sz w:val="24"/>
          <w:szCs w:val="24"/>
          <w:lang w:val="en-GB" w:eastAsia="en-ZA"/>
        </w:rPr>
        <w:t>REPUBLIC OF SOUTH AFRICA</w:t>
      </w:r>
    </w:p>
    <w:p w14:paraId="36BC599B" w14:textId="77777777" w:rsidR="00E55A66" w:rsidRPr="00A36BA4" w:rsidRDefault="00E55A66" w:rsidP="0082623A">
      <w:pPr>
        <w:spacing w:after="0" w:line="240" w:lineRule="auto"/>
        <w:jc w:val="center"/>
        <w:rPr>
          <w:rFonts w:ascii="Arial" w:hAnsi="Arial" w:cs="Arial"/>
          <w:b/>
          <w:noProof/>
          <w:sz w:val="24"/>
          <w:szCs w:val="24"/>
          <w:lang w:val="en-GB" w:eastAsia="en-ZA"/>
        </w:rPr>
      </w:pPr>
    </w:p>
    <w:p w14:paraId="43F086FA" w14:textId="1017603B" w:rsidR="001334D3" w:rsidRPr="00A36BA4" w:rsidRDefault="009F16CE" w:rsidP="0082623A">
      <w:pPr>
        <w:spacing w:after="0" w:line="240" w:lineRule="auto"/>
        <w:jc w:val="center"/>
        <w:rPr>
          <w:rFonts w:ascii="Arial" w:eastAsia="Times New Roman" w:hAnsi="Arial" w:cs="Arial"/>
          <w:b/>
          <w:sz w:val="24"/>
          <w:szCs w:val="24"/>
          <w:lang w:val="en-GB" w:eastAsia="en-GB"/>
        </w:rPr>
      </w:pPr>
      <w:r w:rsidRPr="00A36BA4">
        <w:rPr>
          <w:rFonts w:ascii="Arial" w:eastAsia="Times New Roman" w:hAnsi="Arial" w:cs="Arial"/>
          <w:b/>
          <w:sz w:val="24"/>
          <w:szCs w:val="24"/>
          <w:lang w:val="en-GB" w:eastAsia="en-GB"/>
        </w:rPr>
        <w:t>IN THE HIGH COURT OF SOUTH AFRICA</w:t>
      </w:r>
    </w:p>
    <w:p w14:paraId="7D7709F8" w14:textId="77777777" w:rsidR="001334D3" w:rsidRPr="00A36BA4" w:rsidRDefault="009F16CE" w:rsidP="0082623A">
      <w:pPr>
        <w:spacing w:after="0" w:line="240" w:lineRule="auto"/>
        <w:jc w:val="center"/>
        <w:rPr>
          <w:rFonts w:ascii="Arial" w:eastAsia="Times New Roman" w:hAnsi="Arial" w:cs="Arial"/>
          <w:b/>
          <w:sz w:val="24"/>
          <w:szCs w:val="24"/>
          <w:lang w:val="en-GB" w:eastAsia="en-GB"/>
        </w:rPr>
      </w:pPr>
      <w:r w:rsidRPr="00A36BA4">
        <w:rPr>
          <w:rFonts w:ascii="Arial" w:eastAsia="Times New Roman" w:hAnsi="Arial" w:cs="Arial"/>
          <w:b/>
          <w:sz w:val="24"/>
          <w:szCs w:val="24"/>
          <w:lang w:val="en-GB" w:eastAsia="en-GB"/>
        </w:rPr>
        <w:t>GAUTENG LOCAL DIVISION, JOHANNESBURG</w:t>
      </w:r>
    </w:p>
    <w:p w14:paraId="3F5278C6" w14:textId="77777777" w:rsidR="00E55A66" w:rsidRPr="00A36BA4" w:rsidRDefault="00E55A66" w:rsidP="0082623A">
      <w:pPr>
        <w:spacing w:after="0" w:line="240" w:lineRule="auto"/>
        <w:ind w:left="6480" w:firstLine="720"/>
        <w:rPr>
          <w:rFonts w:ascii="Arial" w:eastAsia="Times New Roman" w:hAnsi="Arial" w:cs="Arial"/>
          <w:b/>
          <w:sz w:val="24"/>
          <w:szCs w:val="24"/>
          <w:lang w:val="en-GB" w:eastAsia="en-GB"/>
        </w:rPr>
      </w:pPr>
    </w:p>
    <w:p w14:paraId="0AE4BA22" w14:textId="5ABA05C1" w:rsidR="001334D3" w:rsidRDefault="009F16CE" w:rsidP="004E6E18">
      <w:pPr>
        <w:spacing w:after="0" w:line="240" w:lineRule="auto"/>
        <w:ind w:left="6480"/>
        <w:rPr>
          <w:rFonts w:ascii="Arial" w:eastAsia="Times New Roman" w:hAnsi="Arial" w:cs="Arial"/>
          <w:b/>
          <w:sz w:val="24"/>
          <w:szCs w:val="24"/>
          <w:lang w:val="en-GB" w:eastAsia="en-GB"/>
        </w:rPr>
      </w:pPr>
      <w:r w:rsidRPr="00A36BA4">
        <w:rPr>
          <w:rFonts w:ascii="Arial" w:eastAsia="Times New Roman" w:hAnsi="Arial" w:cs="Arial"/>
          <w:b/>
          <w:sz w:val="24"/>
          <w:szCs w:val="24"/>
          <w:lang w:val="en-GB" w:eastAsia="en-GB"/>
        </w:rPr>
        <w:t xml:space="preserve">CASE NO: </w:t>
      </w:r>
      <w:r w:rsidR="00B556EA" w:rsidRPr="00A36BA4">
        <w:rPr>
          <w:rFonts w:ascii="Arial" w:eastAsia="Times New Roman" w:hAnsi="Arial" w:cs="Arial"/>
          <w:b/>
          <w:sz w:val="24"/>
          <w:szCs w:val="24"/>
          <w:lang w:val="en-GB" w:eastAsia="en-GB"/>
        </w:rPr>
        <w:t>20/1390</w:t>
      </w:r>
      <w:r w:rsidR="004E6E18">
        <w:rPr>
          <w:rFonts w:ascii="Arial" w:eastAsia="Times New Roman" w:hAnsi="Arial" w:cs="Arial"/>
          <w:b/>
          <w:sz w:val="24"/>
          <w:szCs w:val="24"/>
          <w:lang w:val="en-GB" w:eastAsia="en-GB"/>
        </w:rPr>
        <w:t>9</w:t>
      </w:r>
    </w:p>
    <w:p w14:paraId="2D7BA56A" w14:textId="1F2A45A7" w:rsidR="004C32D1" w:rsidRDefault="004C32D1" w:rsidP="004E6E18">
      <w:pPr>
        <w:spacing w:after="0" w:line="240" w:lineRule="auto"/>
        <w:ind w:left="6480"/>
        <w:rPr>
          <w:rFonts w:ascii="Arial" w:eastAsia="Times New Roman" w:hAnsi="Arial" w:cs="Arial"/>
          <w:b/>
          <w:sz w:val="24"/>
          <w:szCs w:val="24"/>
          <w:lang w:val="en-GB" w:eastAsia="en-GB"/>
        </w:rPr>
      </w:pPr>
    </w:p>
    <w:p w14:paraId="33BED5DC" w14:textId="3B1F299F" w:rsidR="004C32D1" w:rsidRDefault="004C32D1" w:rsidP="004E6E18">
      <w:pPr>
        <w:spacing w:after="0" w:line="240" w:lineRule="auto"/>
        <w:ind w:left="6480"/>
        <w:rPr>
          <w:rFonts w:ascii="Arial" w:eastAsia="Times New Roman" w:hAnsi="Arial" w:cs="Arial"/>
          <w:b/>
          <w:sz w:val="24"/>
          <w:szCs w:val="24"/>
          <w:lang w:val="en-GB" w:eastAsia="en-GB"/>
        </w:rPr>
      </w:pPr>
    </w:p>
    <w:p w14:paraId="275F73E4" w14:textId="13EDCB12" w:rsidR="004C32D1" w:rsidRDefault="004C32D1" w:rsidP="004C32D1">
      <w:pPr>
        <w:spacing w:after="0" w:line="240" w:lineRule="auto"/>
        <w:rPr>
          <w:rFonts w:ascii="Arial" w:eastAsia="Times New Roman" w:hAnsi="Arial" w:cs="Arial"/>
          <w:b/>
          <w:sz w:val="24"/>
          <w:szCs w:val="24"/>
          <w:lang w:val="en-GB" w:eastAsia="en-GB"/>
        </w:rPr>
      </w:pPr>
    </w:p>
    <w:p w14:paraId="249431D4" w14:textId="64486602" w:rsidR="004C32D1" w:rsidRDefault="004C32D1" w:rsidP="004E6E18">
      <w:pPr>
        <w:spacing w:after="0" w:line="240" w:lineRule="auto"/>
        <w:ind w:left="6480"/>
        <w:rPr>
          <w:rFonts w:ascii="Arial" w:eastAsia="Times New Roman" w:hAnsi="Arial" w:cs="Arial"/>
          <w:b/>
          <w:sz w:val="24"/>
          <w:szCs w:val="24"/>
          <w:lang w:val="en-GB" w:eastAsia="en-GB"/>
        </w:rPr>
      </w:pPr>
    </w:p>
    <w:p w14:paraId="081AFF11" w14:textId="157A8D90" w:rsidR="004C32D1" w:rsidRDefault="004C32D1" w:rsidP="004C32D1">
      <w:pPr>
        <w:spacing w:after="0" w:line="240" w:lineRule="auto"/>
        <w:rPr>
          <w:rFonts w:ascii="Arial" w:eastAsia="Times New Roman" w:hAnsi="Arial" w:cs="Arial"/>
          <w:b/>
          <w:sz w:val="24"/>
          <w:szCs w:val="24"/>
          <w:lang w:val="en-GB" w:eastAsia="en-GB"/>
        </w:rPr>
      </w:pPr>
      <w:r>
        <w:rPr>
          <w:rFonts w:ascii="Arial" w:eastAsia="Times New Roman" w:hAnsi="Arial" w:cs="Arial"/>
          <w:b/>
          <w:noProof/>
          <w:sz w:val="24"/>
          <w:szCs w:val="24"/>
        </w:rPr>
        <w:drawing>
          <wp:inline distT="0" distB="0" distL="0" distR="0" wp14:anchorId="590FA662" wp14:editId="6D634C7F">
            <wp:extent cx="2993390" cy="165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3390" cy="1657985"/>
                    </a:xfrm>
                    <a:prstGeom prst="rect">
                      <a:avLst/>
                    </a:prstGeom>
                    <a:noFill/>
                  </pic:spPr>
                </pic:pic>
              </a:graphicData>
            </a:graphic>
          </wp:inline>
        </w:drawing>
      </w:r>
    </w:p>
    <w:p w14:paraId="0EE2EB5F" w14:textId="77777777" w:rsidR="004C32D1" w:rsidRPr="00A36BA4" w:rsidRDefault="004C32D1" w:rsidP="004C32D1">
      <w:pPr>
        <w:spacing w:after="0" w:line="240" w:lineRule="auto"/>
        <w:ind w:left="6480"/>
        <w:rPr>
          <w:rFonts w:ascii="Arial" w:eastAsia="Times New Roman" w:hAnsi="Arial" w:cs="Arial"/>
          <w:b/>
          <w:sz w:val="24"/>
          <w:szCs w:val="24"/>
          <w:lang w:val="en-GB" w:eastAsia="en-GB"/>
        </w:rPr>
      </w:pPr>
    </w:p>
    <w:p w14:paraId="1F059A8A" w14:textId="3E9BA9A4" w:rsidR="001334D3" w:rsidRPr="00A36BA4" w:rsidRDefault="001334D3" w:rsidP="0082623A">
      <w:pPr>
        <w:spacing w:after="0" w:line="240" w:lineRule="auto"/>
        <w:rPr>
          <w:rFonts w:ascii="Arial" w:eastAsia="Times New Roman" w:hAnsi="Arial" w:cs="Arial"/>
          <w:b/>
          <w:sz w:val="24"/>
          <w:szCs w:val="24"/>
          <w:lang w:val="en-GB" w:eastAsia="en-GB"/>
        </w:rPr>
      </w:pPr>
    </w:p>
    <w:p w14:paraId="516E7A90" w14:textId="7BFCBBE4" w:rsidR="001334D3" w:rsidRPr="00A36BA4" w:rsidRDefault="001334D3" w:rsidP="0082623A">
      <w:pPr>
        <w:spacing w:after="0" w:line="240" w:lineRule="auto"/>
        <w:rPr>
          <w:rFonts w:ascii="Arial" w:eastAsia="Times New Roman" w:hAnsi="Arial" w:cs="Arial"/>
          <w:b/>
          <w:sz w:val="24"/>
          <w:szCs w:val="24"/>
          <w:lang w:val="en-GB" w:eastAsia="en-GB"/>
        </w:rPr>
      </w:pPr>
    </w:p>
    <w:p w14:paraId="1660D057" w14:textId="77777777" w:rsidR="001334D3" w:rsidRPr="00A36BA4" w:rsidRDefault="009F16CE" w:rsidP="0082623A">
      <w:pPr>
        <w:spacing w:after="0" w:line="240" w:lineRule="auto"/>
        <w:rPr>
          <w:rFonts w:ascii="Arial" w:eastAsia="Times New Roman" w:hAnsi="Arial" w:cs="Arial"/>
          <w:sz w:val="24"/>
          <w:szCs w:val="24"/>
          <w:lang w:val="en-GB" w:eastAsia="en-GB"/>
        </w:rPr>
      </w:pPr>
      <w:r w:rsidRPr="00A36BA4">
        <w:rPr>
          <w:rFonts w:ascii="Arial" w:eastAsia="Times New Roman" w:hAnsi="Arial" w:cs="Arial"/>
          <w:sz w:val="24"/>
          <w:szCs w:val="24"/>
          <w:lang w:val="en-GB" w:eastAsia="en-GB"/>
        </w:rPr>
        <w:t>In the matter between:</w:t>
      </w:r>
    </w:p>
    <w:p w14:paraId="1B254DE8" w14:textId="77777777" w:rsidR="00825E14" w:rsidRPr="00A36BA4" w:rsidRDefault="00825E14" w:rsidP="0082623A">
      <w:pPr>
        <w:spacing w:after="0" w:line="240" w:lineRule="auto"/>
        <w:rPr>
          <w:rFonts w:ascii="Arial" w:eastAsia="Times New Roman" w:hAnsi="Arial" w:cs="Arial"/>
          <w:sz w:val="24"/>
          <w:szCs w:val="24"/>
          <w:lang w:val="en-GB" w:eastAsia="en-GB"/>
        </w:rPr>
      </w:pPr>
    </w:p>
    <w:p w14:paraId="012A8EE2" w14:textId="59F9D111" w:rsidR="00825E14" w:rsidRPr="00A36BA4" w:rsidRDefault="00B556EA" w:rsidP="0082623A">
      <w:pPr>
        <w:spacing w:after="0" w:line="240" w:lineRule="auto"/>
        <w:rPr>
          <w:rFonts w:ascii="Arial" w:eastAsia="Times New Roman" w:hAnsi="Arial" w:cs="Arial"/>
          <w:sz w:val="24"/>
          <w:szCs w:val="24"/>
          <w:lang w:val="en-GB" w:eastAsia="en-GB"/>
        </w:rPr>
      </w:pPr>
      <w:r w:rsidRPr="00A36BA4">
        <w:rPr>
          <w:rFonts w:ascii="Arial" w:eastAsia="Times New Roman" w:hAnsi="Arial" w:cs="Arial"/>
          <w:b/>
          <w:bCs/>
          <w:sz w:val="24"/>
          <w:szCs w:val="24"/>
          <w:lang w:val="en-GB" w:eastAsia="en-GB"/>
        </w:rPr>
        <w:t>DUBE, SIMANGELE JOHA</w:t>
      </w:r>
      <w:r w:rsidR="005C155C">
        <w:rPr>
          <w:rFonts w:ascii="Arial" w:eastAsia="Times New Roman" w:hAnsi="Arial" w:cs="Arial"/>
          <w:b/>
          <w:bCs/>
          <w:sz w:val="24"/>
          <w:szCs w:val="24"/>
          <w:lang w:val="en-GB" w:eastAsia="en-GB"/>
        </w:rPr>
        <w:t>N</w:t>
      </w:r>
      <w:r w:rsidRPr="00A36BA4">
        <w:rPr>
          <w:rFonts w:ascii="Arial" w:eastAsia="Times New Roman" w:hAnsi="Arial" w:cs="Arial"/>
          <w:b/>
          <w:bCs/>
          <w:sz w:val="24"/>
          <w:szCs w:val="24"/>
          <w:lang w:val="en-GB" w:eastAsia="en-GB"/>
        </w:rPr>
        <w:t>NA</w:t>
      </w:r>
      <w:r w:rsidR="00A95BA6" w:rsidRPr="00A36BA4">
        <w:rPr>
          <w:rFonts w:ascii="Arial" w:eastAsia="Times New Roman" w:hAnsi="Arial" w:cs="Arial"/>
          <w:b/>
          <w:bCs/>
          <w:sz w:val="24"/>
          <w:szCs w:val="24"/>
          <w:lang w:val="en-GB" w:eastAsia="en-GB"/>
        </w:rPr>
        <w:t xml:space="preserve"> </w:t>
      </w:r>
      <w:r w:rsidR="00A95BA6" w:rsidRPr="00A36BA4">
        <w:rPr>
          <w:rFonts w:ascii="Arial" w:eastAsia="Times New Roman" w:hAnsi="Arial" w:cs="Arial"/>
          <w:b/>
          <w:bCs/>
          <w:sz w:val="24"/>
          <w:szCs w:val="24"/>
          <w:lang w:val="en-GB" w:eastAsia="en-GB"/>
        </w:rPr>
        <w:tab/>
      </w:r>
      <w:r w:rsidR="00A95BA6" w:rsidRPr="00A36BA4">
        <w:rPr>
          <w:rFonts w:ascii="Arial" w:eastAsia="Times New Roman" w:hAnsi="Arial" w:cs="Arial"/>
          <w:b/>
          <w:bCs/>
          <w:sz w:val="24"/>
          <w:szCs w:val="24"/>
          <w:lang w:val="en-GB" w:eastAsia="en-GB"/>
        </w:rPr>
        <w:tab/>
      </w:r>
      <w:r w:rsidR="00A95BA6" w:rsidRPr="00A36BA4">
        <w:rPr>
          <w:rFonts w:ascii="Arial" w:eastAsia="Times New Roman" w:hAnsi="Arial" w:cs="Arial"/>
          <w:b/>
          <w:bCs/>
          <w:sz w:val="24"/>
          <w:szCs w:val="24"/>
          <w:lang w:val="en-GB" w:eastAsia="en-GB"/>
        </w:rPr>
        <w:tab/>
      </w:r>
      <w:r w:rsidR="00A95BA6" w:rsidRPr="00A36BA4">
        <w:rPr>
          <w:rFonts w:ascii="Arial" w:eastAsia="Times New Roman" w:hAnsi="Arial" w:cs="Arial"/>
          <w:b/>
          <w:bCs/>
          <w:sz w:val="24"/>
          <w:szCs w:val="24"/>
          <w:lang w:val="en-GB" w:eastAsia="en-GB"/>
        </w:rPr>
        <w:tab/>
      </w:r>
      <w:r w:rsidR="00A95BA6" w:rsidRPr="00A36BA4">
        <w:rPr>
          <w:rFonts w:ascii="Arial" w:eastAsia="Times New Roman" w:hAnsi="Arial" w:cs="Arial"/>
          <w:b/>
          <w:bCs/>
          <w:sz w:val="24"/>
          <w:szCs w:val="24"/>
          <w:lang w:val="en-GB" w:eastAsia="en-GB"/>
        </w:rPr>
        <w:tab/>
      </w:r>
      <w:r w:rsidR="00A95BA6" w:rsidRPr="00A36BA4">
        <w:rPr>
          <w:rFonts w:ascii="Arial" w:eastAsia="Times New Roman" w:hAnsi="Arial" w:cs="Arial"/>
          <w:b/>
          <w:bCs/>
          <w:sz w:val="24"/>
          <w:szCs w:val="24"/>
          <w:lang w:val="en-GB" w:eastAsia="en-GB"/>
        </w:rPr>
        <w:tab/>
      </w:r>
      <w:r w:rsidR="00A95BA6" w:rsidRPr="00A36BA4">
        <w:rPr>
          <w:rFonts w:ascii="Arial" w:eastAsia="Times New Roman" w:hAnsi="Arial" w:cs="Arial"/>
          <w:sz w:val="24"/>
          <w:szCs w:val="24"/>
          <w:lang w:val="en-GB" w:eastAsia="en-GB"/>
        </w:rPr>
        <w:t>Applicant</w:t>
      </w:r>
    </w:p>
    <w:p w14:paraId="58B82029" w14:textId="77777777" w:rsidR="00825E14" w:rsidRPr="00A36BA4" w:rsidRDefault="00825E14" w:rsidP="0082623A">
      <w:pPr>
        <w:spacing w:after="0" w:line="240" w:lineRule="auto"/>
        <w:rPr>
          <w:rFonts w:ascii="Arial" w:eastAsia="Times New Roman" w:hAnsi="Arial" w:cs="Arial"/>
          <w:sz w:val="24"/>
          <w:szCs w:val="24"/>
          <w:lang w:val="en-GB" w:eastAsia="en-GB"/>
        </w:rPr>
      </w:pPr>
    </w:p>
    <w:p w14:paraId="2AB6973E" w14:textId="77777777" w:rsidR="00825E14" w:rsidRPr="00A36BA4" w:rsidRDefault="009F16CE" w:rsidP="0082623A">
      <w:pPr>
        <w:spacing w:after="0" w:line="240" w:lineRule="auto"/>
        <w:rPr>
          <w:rFonts w:ascii="Arial" w:eastAsia="Times New Roman" w:hAnsi="Arial" w:cs="Arial"/>
          <w:sz w:val="24"/>
          <w:szCs w:val="24"/>
          <w:lang w:val="en-GB" w:eastAsia="en-GB"/>
        </w:rPr>
      </w:pPr>
      <w:proofErr w:type="gramStart"/>
      <w:r w:rsidRPr="00A36BA4">
        <w:rPr>
          <w:rFonts w:ascii="Arial" w:eastAsia="Times New Roman" w:hAnsi="Arial" w:cs="Arial"/>
          <w:sz w:val="24"/>
          <w:szCs w:val="24"/>
          <w:lang w:val="en-GB" w:eastAsia="en-GB"/>
        </w:rPr>
        <w:t>and</w:t>
      </w:r>
      <w:proofErr w:type="gramEnd"/>
    </w:p>
    <w:p w14:paraId="39D4FC5E" w14:textId="77777777" w:rsidR="00825E14" w:rsidRPr="00A36BA4" w:rsidRDefault="00825E14" w:rsidP="0082623A">
      <w:pPr>
        <w:spacing w:after="0" w:line="240" w:lineRule="auto"/>
        <w:rPr>
          <w:rFonts w:ascii="Arial" w:eastAsia="Times New Roman" w:hAnsi="Arial" w:cs="Arial"/>
          <w:sz w:val="24"/>
          <w:szCs w:val="24"/>
          <w:lang w:val="en-GB" w:eastAsia="en-GB"/>
        </w:rPr>
      </w:pPr>
    </w:p>
    <w:p w14:paraId="189B6CB1" w14:textId="291FD6A9" w:rsidR="00D564E9" w:rsidRPr="00A36BA4" w:rsidRDefault="00B556EA" w:rsidP="0082623A">
      <w:pPr>
        <w:spacing w:after="0" w:line="240" w:lineRule="auto"/>
        <w:rPr>
          <w:rFonts w:ascii="Arial" w:eastAsia="Times New Roman" w:hAnsi="Arial" w:cs="Arial"/>
          <w:sz w:val="24"/>
          <w:szCs w:val="24"/>
          <w:lang w:val="en-GB" w:eastAsia="en-GB"/>
        </w:rPr>
      </w:pPr>
      <w:r w:rsidRPr="00A36BA4">
        <w:rPr>
          <w:rFonts w:ascii="Arial" w:eastAsia="Times New Roman" w:hAnsi="Arial" w:cs="Arial"/>
          <w:b/>
          <w:bCs/>
          <w:sz w:val="24"/>
          <w:szCs w:val="24"/>
          <w:lang w:val="en-GB" w:eastAsia="en-GB"/>
        </w:rPr>
        <w:t>NDLOVU THULISIL</w:t>
      </w:r>
      <w:r w:rsidR="00A95BA6" w:rsidRPr="00A36BA4">
        <w:rPr>
          <w:rFonts w:ascii="Arial" w:eastAsia="Times New Roman" w:hAnsi="Arial" w:cs="Arial"/>
          <w:b/>
          <w:bCs/>
          <w:sz w:val="24"/>
          <w:szCs w:val="24"/>
          <w:lang w:val="en-GB" w:eastAsia="en-GB"/>
        </w:rPr>
        <w:t>E</w:t>
      </w:r>
      <w:r w:rsidR="005C155C">
        <w:rPr>
          <w:rFonts w:ascii="Arial" w:eastAsia="Times New Roman" w:hAnsi="Arial" w:cs="Arial"/>
          <w:b/>
          <w:bCs/>
          <w:sz w:val="24"/>
          <w:szCs w:val="24"/>
          <w:lang w:val="en-GB" w:eastAsia="en-GB"/>
        </w:rPr>
        <w:t xml:space="preserve"> IRENE</w:t>
      </w:r>
      <w:r w:rsidR="000E2396" w:rsidRPr="00A36BA4">
        <w:rPr>
          <w:rFonts w:ascii="Arial" w:eastAsia="Times New Roman" w:hAnsi="Arial" w:cs="Arial"/>
          <w:b/>
          <w:bCs/>
          <w:sz w:val="24"/>
          <w:szCs w:val="24"/>
          <w:lang w:val="en-GB" w:eastAsia="en-GB"/>
        </w:rPr>
        <w:tab/>
      </w:r>
      <w:r w:rsidR="000E2396" w:rsidRPr="00A36BA4">
        <w:rPr>
          <w:rFonts w:ascii="Arial" w:eastAsia="Times New Roman" w:hAnsi="Arial" w:cs="Arial"/>
          <w:b/>
          <w:bCs/>
          <w:sz w:val="24"/>
          <w:szCs w:val="24"/>
          <w:lang w:val="en-GB" w:eastAsia="en-GB"/>
        </w:rPr>
        <w:tab/>
      </w:r>
      <w:r w:rsidR="000E2396" w:rsidRPr="00A36BA4">
        <w:rPr>
          <w:rFonts w:ascii="Arial" w:eastAsia="Times New Roman" w:hAnsi="Arial" w:cs="Arial"/>
          <w:b/>
          <w:bCs/>
          <w:sz w:val="24"/>
          <w:szCs w:val="24"/>
          <w:lang w:val="en-GB" w:eastAsia="en-GB"/>
        </w:rPr>
        <w:tab/>
      </w:r>
      <w:r w:rsidR="000E2396" w:rsidRPr="00A36BA4">
        <w:rPr>
          <w:rFonts w:ascii="Arial" w:eastAsia="Times New Roman" w:hAnsi="Arial" w:cs="Arial"/>
          <w:b/>
          <w:bCs/>
          <w:sz w:val="24"/>
          <w:szCs w:val="24"/>
          <w:lang w:val="en-GB" w:eastAsia="en-GB"/>
        </w:rPr>
        <w:tab/>
      </w:r>
      <w:r w:rsidR="000E2396" w:rsidRPr="00A36BA4">
        <w:rPr>
          <w:rFonts w:ascii="Arial" w:eastAsia="Times New Roman" w:hAnsi="Arial" w:cs="Arial"/>
          <w:b/>
          <w:bCs/>
          <w:sz w:val="24"/>
          <w:szCs w:val="24"/>
          <w:lang w:val="en-GB" w:eastAsia="en-GB"/>
        </w:rPr>
        <w:tab/>
      </w:r>
      <w:r w:rsidR="000E2396" w:rsidRPr="00A36BA4">
        <w:rPr>
          <w:rFonts w:ascii="Arial" w:eastAsia="Times New Roman" w:hAnsi="Arial" w:cs="Arial"/>
          <w:b/>
          <w:bCs/>
          <w:sz w:val="24"/>
          <w:szCs w:val="24"/>
          <w:lang w:val="en-GB" w:eastAsia="en-GB"/>
        </w:rPr>
        <w:tab/>
      </w:r>
      <w:r w:rsidR="000E2396" w:rsidRPr="00A36BA4">
        <w:rPr>
          <w:rFonts w:ascii="Arial" w:eastAsia="Times New Roman" w:hAnsi="Arial" w:cs="Arial"/>
          <w:sz w:val="24"/>
          <w:szCs w:val="24"/>
          <w:lang w:val="en-GB" w:eastAsia="en-GB"/>
        </w:rPr>
        <w:t>F</w:t>
      </w:r>
      <w:r w:rsidR="00DD4B66" w:rsidRPr="00A36BA4">
        <w:rPr>
          <w:rFonts w:ascii="Arial" w:eastAsia="Times New Roman" w:hAnsi="Arial" w:cs="Arial"/>
          <w:bCs/>
          <w:sz w:val="24"/>
          <w:szCs w:val="24"/>
          <w:lang w:val="en-GB" w:eastAsia="en-GB"/>
        </w:rPr>
        <w:t xml:space="preserve">irst </w:t>
      </w:r>
      <w:r w:rsidRPr="00A36BA4">
        <w:rPr>
          <w:rFonts w:ascii="Arial" w:eastAsia="Times New Roman" w:hAnsi="Arial" w:cs="Arial"/>
          <w:sz w:val="24"/>
          <w:szCs w:val="24"/>
          <w:lang w:val="en-GB" w:eastAsia="en-GB"/>
        </w:rPr>
        <w:t>Respondent</w:t>
      </w:r>
    </w:p>
    <w:p w14:paraId="1D824D6D" w14:textId="77777777" w:rsidR="00DD4B66" w:rsidRPr="00A36BA4" w:rsidRDefault="00DD4B66" w:rsidP="0082623A">
      <w:pPr>
        <w:spacing w:after="0" w:line="240" w:lineRule="auto"/>
        <w:rPr>
          <w:rFonts w:ascii="Arial" w:eastAsia="Times New Roman" w:hAnsi="Arial" w:cs="Arial"/>
          <w:sz w:val="24"/>
          <w:szCs w:val="24"/>
          <w:lang w:val="en-GB" w:eastAsia="en-GB"/>
        </w:rPr>
      </w:pPr>
    </w:p>
    <w:p w14:paraId="3B00AE4E" w14:textId="14E4F06C" w:rsidR="00DD4B66" w:rsidRPr="00A36BA4" w:rsidRDefault="00B556EA" w:rsidP="0082623A">
      <w:pPr>
        <w:spacing w:after="0" w:line="240" w:lineRule="auto"/>
        <w:rPr>
          <w:rFonts w:ascii="Arial" w:eastAsia="Times New Roman" w:hAnsi="Arial" w:cs="Arial"/>
          <w:b/>
          <w:sz w:val="24"/>
          <w:szCs w:val="24"/>
          <w:lang w:val="en-GB" w:eastAsia="en-GB"/>
        </w:rPr>
      </w:pPr>
      <w:r w:rsidRPr="00A36BA4">
        <w:rPr>
          <w:rFonts w:ascii="Arial" w:eastAsia="Times New Roman" w:hAnsi="Arial" w:cs="Arial"/>
          <w:b/>
          <w:sz w:val="24"/>
          <w:szCs w:val="24"/>
          <w:lang w:val="en-GB" w:eastAsia="en-GB"/>
        </w:rPr>
        <w:t>MADLALA BONGANI ERIC</w:t>
      </w:r>
      <w:r w:rsidR="00DD4B66" w:rsidRPr="00A36BA4">
        <w:rPr>
          <w:rFonts w:ascii="Arial" w:eastAsia="Times New Roman" w:hAnsi="Arial" w:cs="Arial"/>
          <w:b/>
          <w:sz w:val="24"/>
          <w:szCs w:val="24"/>
          <w:lang w:val="en-GB" w:eastAsia="en-GB"/>
        </w:rPr>
        <w:t xml:space="preserve">                                                              </w:t>
      </w:r>
      <w:r w:rsidR="00DD4B66" w:rsidRPr="00A36BA4">
        <w:rPr>
          <w:rFonts w:ascii="Arial" w:eastAsia="Times New Roman" w:hAnsi="Arial" w:cs="Arial"/>
          <w:sz w:val="24"/>
          <w:szCs w:val="24"/>
          <w:lang w:val="en-GB" w:eastAsia="en-GB"/>
        </w:rPr>
        <w:t xml:space="preserve">Second </w:t>
      </w:r>
      <w:r w:rsidRPr="00A36BA4">
        <w:rPr>
          <w:rFonts w:ascii="Arial" w:eastAsia="Times New Roman" w:hAnsi="Arial" w:cs="Arial"/>
          <w:sz w:val="24"/>
          <w:szCs w:val="24"/>
          <w:lang w:val="en-GB" w:eastAsia="en-GB"/>
        </w:rPr>
        <w:t>Respondent</w:t>
      </w:r>
    </w:p>
    <w:p w14:paraId="289DAF9B" w14:textId="36E64595" w:rsidR="00DD4B66" w:rsidRPr="00A36BA4" w:rsidRDefault="00DD4B66" w:rsidP="0082623A">
      <w:pPr>
        <w:spacing w:after="0" w:line="240" w:lineRule="auto"/>
        <w:rPr>
          <w:rFonts w:ascii="Arial" w:eastAsia="Times New Roman" w:hAnsi="Arial" w:cs="Arial"/>
          <w:sz w:val="24"/>
          <w:szCs w:val="24"/>
          <w:lang w:val="en-GB" w:eastAsia="en-GB"/>
        </w:rPr>
      </w:pPr>
    </w:p>
    <w:p w14:paraId="6815C001" w14:textId="7FBAA1C6" w:rsidR="00DD4B66" w:rsidRPr="00A36BA4" w:rsidRDefault="00B556EA" w:rsidP="0082623A">
      <w:pPr>
        <w:spacing w:after="0" w:line="240" w:lineRule="auto"/>
        <w:rPr>
          <w:rFonts w:ascii="Arial" w:eastAsia="Times New Roman" w:hAnsi="Arial" w:cs="Arial"/>
          <w:sz w:val="24"/>
          <w:szCs w:val="24"/>
          <w:lang w:val="en-GB" w:eastAsia="en-GB"/>
        </w:rPr>
      </w:pPr>
      <w:r w:rsidRPr="00A36BA4">
        <w:rPr>
          <w:rFonts w:ascii="Arial" w:eastAsia="Times New Roman" w:hAnsi="Arial" w:cs="Arial"/>
          <w:b/>
          <w:sz w:val="24"/>
          <w:szCs w:val="24"/>
          <w:lang w:val="en-GB" w:eastAsia="en-GB"/>
        </w:rPr>
        <w:t>MASTER OF THE HIGH COURT</w:t>
      </w:r>
      <w:r w:rsidR="000E2396" w:rsidRPr="00A36BA4">
        <w:rPr>
          <w:rFonts w:ascii="Arial" w:eastAsia="Times New Roman" w:hAnsi="Arial" w:cs="Arial"/>
          <w:b/>
          <w:sz w:val="24"/>
          <w:szCs w:val="24"/>
          <w:lang w:val="en-GB" w:eastAsia="en-GB"/>
        </w:rPr>
        <w:tab/>
      </w:r>
      <w:r w:rsidR="000E2396" w:rsidRPr="00A36BA4">
        <w:rPr>
          <w:rFonts w:ascii="Arial" w:eastAsia="Times New Roman" w:hAnsi="Arial" w:cs="Arial"/>
          <w:b/>
          <w:sz w:val="24"/>
          <w:szCs w:val="24"/>
          <w:lang w:val="en-GB" w:eastAsia="en-GB"/>
        </w:rPr>
        <w:tab/>
      </w:r>
      <w:r w:rsidR="000E2396" w:rsidRPr="00A36BA4">
        <w:rPr>
          <w:rFonts w:ascii="Arial" w:eastAsia="Times New Roman" w:hAnsi="Arial" w:cs="Arial"/>
          <w:b/>
          <w:sz w:val="24"/>
          <w:szCs w:val="24"/>
          <w:lang w:val="en-GB" w:eastAsia="en-GB"/>
        </w:rPr>
        <w:tab/>
      </w:r>
      <w:r w:rsidR="000E2396" w:rsidRPr="00A36BA4">
        <w:rPr>
          <w:rFonts w:ascii="Arial" w:eastAsia="Times New Roman" w:hAnsi="Arial" w:cs="Arial"/>
          <w:b/>
          <w:sz w:val="24"/>
          <w:szCs w:val="24"/>
          <w:lang w:val="en-GB" w:eastAsia="en-GB"/>
        </w:rPr>
        <w:tab/>
      </w:r>
      <w:r w:rsidR="000E2396" w:rsidRPr="00A36BA4">
        <w:rPr>
          <w:rFonts w:ascii="Arial" w:eastAsia="Times New Roman" w:hAnsi="Arial" w:cs="Arial"/>
          <w:b/>
          <w:sz w:val="24"/>
          <w:szCs w:val="24"/>
          <w:lang w:val="en-GB" w:eastAsia="en-GB"/>
        </w:rPr>
        <w:tab/>
      </w:r>
      <w:r w:rsidR="006F5A8D">
        <w:rPr>
          <w:rFonts w:ascii="Arial" w:eastAsia="Times New Roman" w:hAnsi="Arial" w:cs="Arial"/>
          <w:b/>
          <w:sz w:val="24"/>
          <w:szCs w:val="24"/>
          <w:lang w:val="en-GB" w:eastAsia="en-GB"/>
        </w:rPr>
        <w:tab/>
      </w:r>
      <w:r w:rsidR="00DD4B66" w:rsidRPr="00A36BA4">
        <w:rPr>
          <w:rFonts w:ascii="Arial" w:eastAsia="Times New Roman" w:hAnsi="Arial" w:cs="Arial"/>
          <w:sz w:val="24"/>
          <w:szCs w:val="24"/>
          <w:lang w:val="en-GB" w:eastAsia="en-GB"/>
        </w:rPr>
        <w:t xml:space="preserve">Third </w:t>
      </w:r>
      <w:r w:rsidRPr="00A36BA4">
        <w:rPr>
          <w:rFonts w:ascii="Arial" w:eastAsia="Times New Roman" w:hAnsi="Arial" w:cs="Arial"/>
          <w:sz w:val="24"/>
          <w:szCs w:val="24"/>
          <w:lang w:val="en-GB" w:eastAsia="en-GB"/>
        </w:rPr>
        <w:t>Respondent</w:t>
      </w:r>
    </w:p>
    <w:p w14:paraId="1AFB2A45" w14:textId="77777777" w:rsidR="001334D3" w:rsidRPr="00A36BA4" w:rsidRDefault="001334D3" w:rsidP="0082623A">
      <w:pPr>
        <w:pBdr>
          <w:bottom w:val="single" w:sz="12" w:space="1" w:color="auto"/>
        </w:pBdr>
        <w:spacing w:after="0" w:line="240" w:lineRule="auto"/>
        <w:contextualSpacing/>
        <w:rPr>
          <w:rFonts w:ascii="Arial" w:eastAsia="SimSun" w:hAnsi="Arial" w:cs="Arial"/>
          <w:b/>
          <w:sz w:val="24"/>
          <w:szCs w:val="24"/>
          <w:lang w:val="en-GB" w:eastAsia="zh-CN"/>
        </w:rPr>
      </w:pPr>
    </w:p>
    <w:p w14:paraId="3091584F" w14:textId="77777777" w:rsidR="001334D3" w:rsidRPr="00A36BA4" w:rsidRDefault="001334D3" w:rsidP="0082623A">
      <w:pPr>
        <w:spacing w:after="0" w:line="240" w:lineRule="auto"/>
        <w:contextualSpacing/>
        <w:rPr>
          <w:rFonts w:ascii="Arial" w:eastAsia="SimSun" w:hAnsi="Arial" w:cs="Arial"/>
          <w:b/>
          <w:sz w:val="24"/>
          <w:szCs w:val="24"/>
          <w:lang w:val="en-GB" w:eastAsia="zh-CN"/>
        </w:rPr>
      </w:pPr>
    </w:p>
    <w:p w14:paraId="52F58DDD" w14:textId="77777777" w:rsidR="001334D3" w:rsidRPr="00A36BA4" w:rsidRDefault="009F16CE" w:rsidP="0082623A">
      <w:pPr>
        <w:pBdr>
          <w:bottom w:val="single" w:sz="12" w:space="1" w:color="auto"/>
        </w:pBdr>
        <w:spacing w:after="0" w:line="240" w:lineRule="auto"/>
        <w:contextualSpacing/>
        <w:jc w:val="center"/>
        <w:rPr>
          <w:rFonts w:ascii="Arial" w:eastAsia="SimSun" w:hAnsi="Arial" w:cs="Arial"/>
          <w:b/>
          <w:sz w:val="24"/>
          <w:szCs w:val="24"/>
          <w:lang w:val="en-GB" w:eastAsia="zh-CN"/>
        </w:rPr>
      </w:pPr>
      <w:r w:rsidRPr="00A36BA4">
        <w:rPr>
          <w:rFonts w:ascii="Arial" w:eastAsia="SimSun" w:hAnsi="Arial" w:cs="Arial"/>
          <w:b/>
          <w:sz w:val="24"/>
          <w:szCs w:val="24"/>
          <w:lang w:val="en-GB" w:eastAsia="zh-CN"/>
        </w:rPr>
        <w:t>JUDGMENT</w:t>
      </w:r>
    </w:p>
    <w:p w14:paraId="315035D9" w14:textId="77777777" w:rsidR="001334D3" w:rsidRPr="00A36BA4" w:rsidRDefault="001334D3" w:rsidP="0082623A">
      <w:pPr>
        <w:pBdr>
          <w:bottom w:val="single" w:sz="12" w:space="1" w:color="auto"/>
        </w:pBdr>
        <w:spacing w:after="0" w:line="240" w:lineRule="auto"/>
        <w:contextualSpacing/>
        <w:rPr>
          <w:rFonts w:ascii="Arial" w:eastAsia="SimSun" w:hAnsi="Arial" w:cs="Arial"/>
          <w:b/>
          <w:sz w:val="24"/>
          <w:szCs w:val="24"/>
          <w:lang w:val="en-GB" w:eastAsia="zh-CN"/>
        </w:rPr>
      </w:pPr>
    </w:p>
    <w:p w14:paraId="6D2E8226" w14:textId="77777777" w:rsidR="001334D3" w:rsidRPr="00A36BA4" w:rsidRDefault="001334D3" w:rsidP="0082623A">
      <w:pPr>
        <w:spacing w:after="0" w:line="240" w:lineRule="auto"/>
        <w:contextualSpacing/>
        <w:rPr>
          <w:rFonts w:ascii="Arial" w:eastAsia="SimSun" w:hAnsi="Arial" w:cs="Arial"/>
          <w:b/>
          <w:sz w:val="24"/>
          <w:szCs w:val="24"/>
          <w:lang w:val="en-GB" w:eastAsia="zh-CN"/>
        </w:rPr>
      </w:pPr>
    </w:p>
    <w:p w14:paraId="181C517C" w14:textId="65BDE6F6" w:rsidR="00097513" w:rsidRPr="00A36BA4" w:rsidRDefault="009F16CE" w:rsidP="0082623A">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outlineLvl w:val="0"/>
        <w:rPr>
          <w:rFonts w:ascii="Arial" w:eastAsia="Times New Roman" w:hAnsi="Arial" w:cs="Arial"/>
          <w:b/>
          <w:bCs/>
          <w:kern w:val="25"/>
          <w:sz w:val="24"/>
          <w:szCs w:val="24"/>
          <w:lang w:val="en-ZA"/>
        </w:rPr>
      </w:pPr>
      <w:r w:rsidRPr="00A36BA4">
        <w:rPr>
          <w:rFonts w:ascii="Arial" w:eastAsia="Times New Roman" w:hAnsi="Arial" w:cs="Arial"/>
          <w:b/>
          <w:bCs/>
          <w:kern w:val="25"/>
          <w:sz w:val="24"/>
          <w:szCs w:val="24"/>
          <w:lang w:val="en-ZA"/>
        </w:rPr>
        <w:t>FLATELA A</w:t>
      </w:r>
      <w:r w:rsidR="00735EEE">
        <w:rPr>
          <w:rFonts w:ascii="Arial" w:eastAsia="Times New Roman" w:hAnsi="Arial" w:cs="Arial"/>
          <w:b/>
          <w:bCs/>
          <w:kern w:val="25"/>
          <w:sz w:val="24"/>
          <w:szCs w:val="24"/>
          <w:lang w:val="en-ZA"/>
        </w:rPr>
        <w:t>.</w:t>
      </w:r>
      <w:r w:rsidRPr="00A36BA4">
        <w:rPr>
          <w:rFonts w:ascii="Arial" w:eastAsia="Times New Roman" w:hAnsi="Arial" w:cs="Arial"/>
          <w:b/>
          <w:bCs/>
          <w:kern w:val="25"/>
          <w:sz w:val="24"/>
          <w:szCs w:val="24"/>
          <w:lang w:val="en-ZA"/>
        </w:rPr>
        <w:t>J</w:t>
      </w:r>
    </w:p>
    <w:p w14:paraId="61AB81A6" w14:textId="77777777" w:rsidR="0055662F" w:rsidRPr="006F5A8D" w:rsidRDefault="0055662F" w:rsidP="006F5A8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lang w:val="en-ZA"/>
        </w:rPr>
      </w:pPr>
    </w:p>
    <w:p w14:paraId="18193ADA" w14:textId="263526F6" w:rsidR="00224C4A" w:rsidRPr="00735EEE" w:rsidRDefault="009F16CE" w:rsidP="0049796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r w:rsidRPr="00735EEE">
        <w:rPr>
          <w:rFonts w:ascii="Arial" w:eastAsia="Times New Roman" w:hAnsi="Arial" w:cs="Arial"/>
          <w:b/>
          <w:bCs/>
          <w:kern w:val="25"/>
          <w:sz w:val="24"/>
          <w:szCs w:val="24"/>
          <w:lang w:val="en-ZA"/>
        </w:rPr>
        <w:t>Introduction</w:t>
      </w:r>
    </w:p>
    <w:p w14:paraId="45DF7555" w14:textId="77777777" w:rsidR="0055662F" w:rsidRPr="006F5A8D" w:rsidRDefault="0055662F" w:rsidP="0049796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lang w:val="en-ZA"/>
        </w:rPr>
      </w:pPr>
    </w:p>
    <w:p w14:paraId="2E3DAD14" w14:textId="5FBD1304" w:rsidR="00CA1F2B" w:rsidRPr="006F5A8D" w:rsidRDefault="00CA1F2B" w:rsidP="0049796D">
      <w:pPr>
        <w:widowControl w:val="0"/>
        <w:tabs>
          <w:tab w:val="left" w:pos="7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hanging="862"/>
        <w:jc w:val="both"/>
        <w:outlineLvl w:val="0"/>
        <w:rPr>
          <w:rFonts w:ascii="Arial" w:eastAsia="Times New Roman" w:hAnsi="Arial" w:cs="Arial"/>
          <w:b/>
          <w:bCs/>
          <w:kern w:val="25"/>
          <w:sz w:val="24"/>
          <w:szCs w:val="24"/>
          <w:lang w:val="en-ZA"/>
        </w:rPr>
      </w:pPr>
      <w:r w:rsidRPr="006F5A8D">
        <w:rPr>
          <w:rFonts w:ascii="Arial" w:eastAsia="Times New Roman" w:hAnsi="Arial" w:cs="Arial"/>
          <w:b/>
          <w:bCs/>
          <w:kern w:val="25"/>
          <w:sz w:val="24"/>
          <w:szCs w:val="24"/>
          <w:lang w:val="en-ZA"/>
        </w:rPr>
        <w:tab/>
      </w:r>
      <w:r w:rsidR="002966BE" w:rsidRPr="006F5A8D">
        <w:rPr>
          <w:rFonts w:ascii="Arial" w:eastAsia="Times New Roman" w:hAnsi="Arial" w:cs="Arial"/>
          <w:b/>
          <w:bCs/>
          <w:kern w:val="25"/>
          <w:sz w:val="24"/>
          <w:szCs w:val="24"/>
          <w:lang w:val="en-ZA"/>
        </w:rPr>
        <w:t>C</w:t>
      </w:r>
      <w:r w:rsidR="00DF080C" w:rsidRPr="006F5A8D">
        <w:rPr>
          <w:rFonts w:ascii="Arial" w:eastAsia="Times New Roman" w:hAnsi="Arial" w:cs="Arial"/>
          <w:b/>
          <w:bCs/>
          <w:kern w:val="25"/>
          <w:sz w:val="24"/>
          <w:szCs w:val="24"/>
          <w:lang w:val="en-ZA"/>
        </w:rPr>
        <w:t xml:space="preserve">an </w:t>
      </w:r>
      <w:r w:rsidR="00D55FAC" w:rsidRPr="006F5A8D">
        <w:rPr>
          <w:rFonts w:ascii="Arial" w:eastAsia="Times New Roman" w:hAnsi="Arial" w:cs="Arial"/>
          <w:b/>
          <w:bCs/>
          <w:kern w:val="25"/>
          <w:sz w:val="24"/>
          <w:szCs w:val="24"/>
          <w:lang w:val="en-ZA"/>
        </w:rPr>
        <w:t>a</w:t>
      </w:r>
      <w:r w:rsidR="00DF080C" w:rsidRPr="006F5A8D">
        <w:rPr>
          <w:rFonts w:ascii="Arial" w:eastAsia="Times New Roman" w:hAnsi="Arial" w:cs="Arial"/>
          <w:b/>
          <w:bCs/>
          <w:kern w:val="25"/>
          <w:sz w:val="24"/>
          <w:szCs w:val="24"/>
          <w:lang w:val="en-ZA"/>
        </w:rPr>
        <w:t xml:space="preserve"> court nullify </w:t>
      </w:r>
      <w:r w:rsidR="005C155C">
        <w:rPr>
          <w:rFonts w:ascii="Arial" w:eastAsia="Times New Roman" w:hAnsi="Arial" w:cs="Arial"/>
          <w:b/>
          <w:bCs/>
          <w:kern w:val="25"/>
          <w:sz w:val="24"/>
          <w:szCs w:val="24"/>
          <w:lang w:val="en-ZA"/>
        </w:rPr>
        <w:t xml:space="preserve">testator’s </w:t>
      </w:r>
      <w:r w:rsidR="005C155C" w:rsidRPr="006F5A8D">
        <w:rPr>
          <w:rFonts w:ascii="Arial" w:eastAsia="Times New Roman" w:hAnsi="Arial" w:cs="Arial"/>
          <w:b/>
          <w:bCs/>
          <w:kern w:val="25"/>
          <w:sz w:val="24"/>
          <w:szCs w:val="24"/>
          <w:lang w:val="en-ZA"/>
        </w:rPr>
        <w:t>last</w:t>
      </w:r>
      <w:r w:rsidR="00DF080C" w:rsidRPr="006F5A8D">
        <w:rPr>
          <w:rFonts w:ascii="Arial" w:eastAsia="Times New Roman" w:hAnsi="Arial" w:cs="Arial"/>
          <w:b/>
          <w:bCs/>
          <w:kern w:val="25"/>
          <w:sz w:val="24"/>
          <w:szCs w:val="24"/>
          <w:lang w:val="en-ZA"/>
        </w:rPr>
        <w:t xml:space="preserve"> and final </w:t>
      </w:r>
      <w:r w:rsidR="00735EEE">
        <w:rPr>
          <w:rFonts w:ascii="Arial" w:eastAsia="Times New Roman" w:hAnsi="Arial" w:cs="Arial"/>
          <w:b/>
          <w:bCs/>
          <w:kern w:val="25"/>
          <w:sz w:val="24"/>
          <w:szCs w:val="24"/>
          <w:lang w:val="en-ZA"/>
        </w:rPr>
        <w:t>W</w:t>
      </w:r>
      <w:r w:rsidR="00142394" w:rsidRPr="006F5A8D">
        <w:rPr>
          <w:rFonts w:ascii="Arial" w:eastAsia="Times New Roman" w:hAnsi="Arial" w:cs="Arial"/>
          <w:b/>
          <w:bCs/>
          <w:kern w:val="25"/>
          <w:sz w:val="24"/>
          <w:szCs w:val="24"/>
          <w:lang w:val="en-ZA"/>
        </w:rPr>
        <w:t>ill and</w:t>
      </w:r>
      <w:r w:rsidR="002966BE" w:rsidRPr="006F5A8D">
        <w:rPr>
          <w:rFonts w:ascii="Arial" w:eastAsia="Times New Roman" w:hAnsi="Arial" w:cs="Arial"/>
          <w:b/>
          <w:bCs/>
          <w:kern w:val="25"/>
          <w:sz w:val="24"/>
          <w:szCs w:val="24"/>
          <w:lang w:val="en-ZA"/>
        </w:rPr>
        <w:t xml:space="preserve"> declare a previous </w:t>
      </w:r>
      <w:r w:rsidR="00735EEE">
        <w:rPr>
          <w:rFonts w:ascii="Arial" w:eastAsia="Times New Roman" w:hAnsi="Arial" w:cs="Arial"/>
          <w:b/>
          <w:bCs/>
          <w:kern w:val="25"/>
          <w:sz w:val="24"/>
          <w:szCs w:val="24"/>
          <w:lang w:val="en-ZA"/>
        </w:rPr>
        <w:t>W</w:t>
      </w:r>
      <w:r w:rsidR="002966BE" w:rsidRPr="006F5A8D">
        <w:rPr>
          <w:rFonts w:ascii="Arial" w:eastAsia="Times New Roman" w:hAnsi="Arial" w:cs="Arial"/>
          <w:b/>
          <w:bCs/>
          <w:kern w:val="25"/>
          <w:sz w:val="24"/>
          <w:szCs w:val="24"/>
          <w:lang w:val="en-ZA"/>
        </w:rPr>
        <w:t xml:space="preserve">ill the final </w:t>
      </w:r>
      <w:r w:rsidR="00735EEE">
        <w:rPr>
          <w:rFonts w:ascii="Arial" w:eastAsia="Times New Roman" w:hAnsi="Arial" w:cs="Arial"/>
          <w:b/>
          <w:bCs/>
          <w:kern w:val="25"/>
          <w:sz w:val="24"/>
          <w:szCs w:val="24"/>
          <w:lang w:val="en-ZA"/>
        </w:rPr>
        <w:t>W</w:t>
      </w:r>
      <w:r w:rsidR="002966BE" w:rsidRPr="006F5A8D">
        <w:rPr>
          <w:rFonts w:ascii="Arial" w:eastAsia="Times New Roman" w:hAnsi="Arial" w:cs="Arial"/>
          <w:b/>
          <w:bCs/>
          <w:kern w:val="25"/>
          <w:sz w:val="24"/>
          <w:szCs w:val="24"/>
          <w:lang w:val="en-ZA"/>
        </w:rPr>
        <w:t xml:space="preserve">ill </w:t>
      </w:r>
      <w:r w:rsidR="00DF080C" w:rsidRPr="006F5A8D">
        <w:rPr>
          <w:rFonts w:ascii="Arial" w:eastAsia="Times New Roman" w:hAnsi="Arial" w:cs="Arial"/>
          <w:b/>
          <w:bCs/>
          <w:kern w:val="25"/>
          <w:sz w:val="24"/>
          <w:szCs w:val="24"/>
          <w:lang w:val="en-ZA"/>
        </w:rPr>
        <w:t xml:space="preserve">on the basis that </w:t>
      </w:r>
      <w:r w:rsidR="00D55FAC" w:rsidRPr="006F5A8D">
        <w:rPr>
          <w:rFonts w:ascii="Arial" w:eastAsia="Times New Roman" w:hAnsi="Arial" w:cs="Arial"/>
          <w:b/>
          <w:bCs/>
          <w:kern w:val="25"/>
          <w:sz w:val="24"/>
          <w:szCs w:val="24"/>
          <w:lang w:val="en-ZA"/>
        </w:rPr>
        <w:t>the testator failed to bequeath an asset he previously bequeathed to a beneficiary</w:t>
      </w:r>
      <w:r w:rsidR="002966BE" w:rsidRPr="006F5A8D">
        <w:rPr>
          <w:rFonts w:ascii="Arial" w:eastAsia="Times New Roman" w:hAnsi="Arial" w:cs="Arial"/>
          <w:b/>
          <w:bCs/>
          <w:kern w:val="25"/>
          <w:sz w:val="24"/>
          <w:szCs w:val="24"/>
          <w:lang w:val="en-ZA"/>
        </w:rPr>
        <w:t>?</w:t>
      </w:r>
    </w:p>
    <w:p w14:paraId="178A2DC0" w14:textId="77777777" w:rsidR="00A30BBC" w:rsidRPr="006F5A8D" w:rsidRDefault="00A30BBC" w:rsidP="0049796D">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p>
    <w:p w14:paraId="2D84BF5C" w14:textId="3AB0D5A7" w:rsidR="00906636" w:rsidRDefault="007C0B38" w:rsidP="0049796D">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The testator, Mr</w:t>
      </w:r>
      <w:r w:rsidR="0096217C">
        <w:rPr>
          <w:rFonts w:ascii="Arial" w:eastAsia="Times New Roman" w:hAnsi="Arial" w:cs="Arial"/>
          <w:kern w:val="25"/>
          <w:sz w:val="24"/>
          <w:szCs w:val="24"/>
          <w:lang w:val="en-ZA"/>
        </w:rPr>
        <w:t xml:space="preserve"> Samuel </w:t>
      </w:r>
      <w:proofErr w:type="spellStart"/>
      <w:r w:rsidR="0096217C">
        <w:rPr>
          <w:rFonts w:ascii="Arial" w:eastAsia="Times New Roman" w:hAnsi="Arial" w:cs="Arial"/>
          <w:kern w:val="25"/>
          <w:sz w:val="24"/>
          <w:szCs w:val="24"/>
          <w:lang w:val="en-ZA"/>
        </w:rPr>
        <w:t>Madlala</w:t>
      </w:r>
      <w:proofErr w:type="spellEnd"/>
      <w:r w:rsidR="0096217C">
        <w:rPr>
          <w:rFonts w:ascii="Arial" w:eastAsia="Times New Roman" w:hAnsi="Arial" w:cs="Arial"/>
          <w:kern w:val="25"/>
          <w:sz w:val="24"/>
          <w:szCs w:val="24"/>
          <w:lang w:val="en-ZA"/>
        </w:rPr>
        <w:t xml:space="preserve"> executed three W</w:t>
      </w:r>
      <w:r>
        <w:rPr>
          <w:rFonts w:ascii="Arial" w:eastAsia="Times New Roman" w:hAnsi="Arial" w:cs="Arial"/>
          <w:kern w:val="25"/>
          <w:sz w:val="24"/>
          <w:szCs w:val="24"/>
          <w:lang w:val="en-ZA"/>
        </w:rPr>
        <w:t>i</w:t>
      </w:r>
      <w:r w:rsidR="00532409">
        <w:rPr>
          <w:rFonts w:ascii="Arial" w:eastAsia="Times New Roman" w:hAnsi="Arial" w:cs="Arial"/>
          <w:kern w:val="25"/>
          <w:sz w:val="24"/>
          <w:szCs w:val="24"/>
          <w:lang w:val="en-ZA"/>
        </w:rPr>
        <w:t>lls in his lifetime. The first</w:t>
      </w:r>
      <w:r w:rsidR="003343C7">
        <w:rPr>
          <w:rFonts w:ascii="Arial" w:eastAsia="Times New Roman" w:hAnsi="Arial" w:cs="Arial"/>
          <w:kern w:val="25"/>
          <w:sz w:val="24"/>
          <w:szCs w:val="24"/>
          <w:lang w:val="en-ZA"/>
        </w:rPr>
        <w:t xml:space="preserve"> W</w:t>
      </w:r>
      <w:r>
        <w:rPr>
          <w:rFonts w:ascii="Arial" w:eastAsia="Times New Roman" w:hAnsi="Arial" w:cs="Arial"/>
          <w:kern w:val="25"/>
          <w:sz w:val="24"/>
          <w:szCs w:val="24"/>
          <w:lang w:val="en-ZA"/>
        </w:rPr>
        <w:t>ill was executed in 2009, the second</w:t>
      </w:r>
      <w:r w:rsidR="00566BCA">
        <w:rPr>
          <w:rFonts w:ascii="Arial" w:eastAsia="Times New Roman" w:hAnsi="Arial" w:cs="Arial"/>
          <w:kern w:val="25"/>
          <w:sz w:val="24"/>
          <w:szCs w:val="24"/>
          <w:lang w:val="en-ZA"/>
        </w:rPr>
        <w:t xml:space="preserve"> Will in</w:t>
      </w:r>
      <w:r>
        <w:rPr>
          <w:rFonts w:ascii="Arial" w:eastAsia="Times New Roman" w:hAnsi="Arial" w:cs="Arial"/>
          <w:kern w:val="25"/>
          <w:sz w:val="24"/>
          <w:szCs w:val="24"/>
          <w:lang w:val="en-ZA"/>
        </w:rPr>
        <w:t xml:space="preserve"> 2011 and the third and final </w:t>
      </w:r>
      <w:r w:rsidR="00566BCA">
        <w:rPr>
          <w:rFonts w:ascii="Arial" w:eastAsia="Times New Roman" w:hAnsi="Arial" w:cs="Arial"/>
          <w:kern w:val="25"/>
          <w:sz w:val="24"/>
          <w:szCs w:val="24"/>
          <w:lang w:val="en-ZA"/>
        </w:rPr>
        <w:t>W</w:t>
      </w:r>
      <w:r>
        <w:rPr>
          <w:rFonts w:ascii="Arial" w:eastAsia="Times New Roman" w:hAnsi="Arial" w:cs="Arial"/>
          <w:kern w:val="25"/>
          <w:sz w:val="24"/>
          <w:szCs w:val="24"/>
          <w:lang w:val="en-ZA"/>
        </w:rPr>
        <w:t xml:space="preserve">ill in 2014. </w:t>
      </w:r>
      <w:r w:rsidR="00B87F1C">
        <w:rPr>
          <w:rFonts w:ascii="Arial" w:eastAsia="Times New Roman" w:hAnsi="Arial" w:cs="Arial"/>
          <w:kern w:val="25"/>
          <w:sz w:val="24"/>
          <w:szCs w:val="24"/>
          <w:lang w:val="en-ZA"/>
        </w:rPr>
        <w:t xml:space="preserve">Mr </w:t>
      </w:r>
      <w:proofErr w:type="spellStart"/>
      <w:r w:rsidR="00B87F1C">
        <w:rPr>
          <w:rFonts w:ascii="Arial" w:eastAsia="Times New Roman" w:hAnsi="Arial" w:cs="Arial"/>
          <w:kern w:val="25"/>
          <w:sz w:val="24"/>
          <w:szCs w:val="24"/>
          <w:lang w:val="en-ZA"/>
        </w:rPr>
        <w:t>Madlala</w:t>
      </w:r>
      <w:proofErr w:type="spellEnd"/>
      <w:r w:rsidR="00B87F1C">
        <w:rPr>
          <w:rFonts w:ascii="Arial" w:eastAsia="Times New Roman" w:hAnsi="Arial" w:cs="Arial"/>
          <w:kern w:val="25"/>
          <w:sz w:val="24"/>
          <w:szCs w:val="24"/>
          <w:lang w:val="en-ZA"/>
        </w:rPr>
        <w:t xml:space="preserve"> was married in community of property with Thelma </w:t>
      </w:r>
      <w:proofErr w:type="spellStart"/>
      <w:r w:rsidR="00B87F1C">
        <w:rPr>
          <w:rFonts w:ascii="Arial" w:eastAsia="Times New Roman" w:hAnsi="Arial" w:cs="Arial"/>
          <w:kern w:val="25"/>
          <w:sz w:val="24"/>
          <w:szCs w:val="24"/>
          <w:lang w:val="en-ZA"/>
        </w:rPr>
        <w:t>Thandi</w:t>
      </w:r>
      <w:proofErr w:type="spellEnd"/>
      <w:r w:rsidR="00B87F1C">
        <w:rPr>
          <w:rFonts w:ascii="Arial" w:eastAsia="Times New Roman" w:hAnsi="Arial" w:cs="Arial"/>
          <w:kern w:val="25"/>
          <w:sz w:val="24"/>
          <w:szCs w:val="24"/>
          <w:lang w:val="en-ZA"/>
        </w:rPr>
        <w:t xml:space="preserve"> </w:t>
      </w:r>
      <w:proofErr w:type="spellStart"/>
      <w:r w:rsidR="00B87F1C">
        <w:rPr>
          <w:rFonts w:ascii="Arial" w:eastAsia="Times New Roman" w:hAnsi="Arial" w:cs="Arial"/>
          <w:kern w:val="25"/>
          <w:sz w:val="24"/>
          <w:szCs w:val="24"/>
          <w:lang w:val="en-ZA"/>
        </w:rPr>
        <w:t>Madlala</w:t>
      </w:r>
      <w:proofErr w:type="spellEnd"/>
      <w:r w:rsidR="00B87F1C">
        <w:rPr>
          <w:rFonts w:ascii="Arial" w:eastAsia="Times New Roman" w:hAnsi="Arial" w:cs="Arial"/>
          <w:kern w:val="25"/>
          <w:sz w:val="24"/>
          <w:szCs w:val="24"/>
          <w:lang w:val="en-ZA"/>
        </w:rPr>
        <w:t xml:space="preserve">. </w:t>
      </w:r>
      <w:r w:rsidR="00566BCA">
        <w:rPr>
          <w:rFonts w:ascii="Arial" w:eastAsia="Times New Roman" w:hAnsi="Arial" w:cs="Arial"/>
          <w:kern w:val="25"/>
          <w:sz w:val="24"/>
          <w:szCs w:val="24"/>
          <w:lang w:val="en-ZA"/>
        </w:rPr>
        <w:t xml:space="preserve">Thelma </w:t>
      </w:r>
      <w:proofErr w:type="spellStart"/>
      <w:r w:rsidR="00566BCA">
        <w:rPr>
          <w:rFonts w:ascii="Arial" w:eastAsia="Times New Roman" w:hAnsi="Arial" w:cs="Arial"/>
          <w:kern w:val="25"/>
          <w:sz w:val="24"/>
          <w:szCs w:val="24"/>
          <w:lang w:val="en-ZA"/>
        </w:rPr>
        <w:t>Thandi</w:t>
      </w:r>
      <w:proofErr w:type="spellEnd"/>
      <w:r w:rsidR="00566BCA">
        <w:rPr>
          <w:rFonts w:ascii="Arial" w:eastAsia="Times New Roman" w:hAnsi="Arial" w:cs="Arial"/>
          <w:kern w:val="25"/>
          <w:sz w:val="24"/>
          <w:szCs w:val="24"/>
          <w:lang w:val="en-ZA"/>
        </w:rPr>
        <w:t xml:space="preserve"> </w:t>
      </w:r>
      <w:proofErr w:type="spellStart"/>
      <w:r w:rsidR="00566BCA">
        <w:rPr>
          <w:rFonts w:ascii="Arial" w:eastAsia="Times New Roman" w:hAnsi="Arial" w:cs="Arial"/>
          <w:kern w:val="25"/>
          <w:sz w:val="24"/>
          <w:szCs w:val="24"/>
          <w:lang w:val="en-ZA"/>
        </w:rPr>
        <w:t>Madlala</w:t>
      </w:r>
      <w:proofErr w:type="spellEnd"/>
      <w:r w:rsidR="00566BCA">
        <w:rPr>
          <w:rFonts w:ascii="Arial" w:eastAsia="Times New Roman" w:hAnsi="Arial" w:cs="Arial"/>
          <w:kern w:val="25"/>
          <w:sz w:val="24"/>
          <w:szCs w:val="24"/>
          <w:lang w:val="en-ZA"/>
        </w:rPr>
        <w:t xml:space="preserve"> predeceased him. She died in June 2014. The testator was</w:t>
      </w:r>
      <w:r w:rsidR="00B87F1C">
        <w:rPr>
          <w:rFonts w:ascii="Arial" w:eastAsia="Times New Roman" w:hAnsi="Arial" w:cs="Arial"/>
          <w:kern w:val="25"/>
          <w:sz w:val="24"/>
          <w:szCs w:val="24"/>
          <w:lang w:val="en-ZA"/>
        </w:rPr>
        <w:t xml:space="preserve"> </w:t>
      </w:r>
      <w:r w:rsidR="009D4E74">
        <w:rPr>
          <w:rFonts w:ascii="Arial" w:eastAsia="Times New Roman" w:hAnsi="Arial" w:cs="Arial"/>
          <w:kern w:val="25"/>
          <w:sz w:val="24"/>
          <w:szCs w:val="24"/>
          <w:lang w:val="en-ZA"/>
        </w:rPr>
        <w:t xml:space="preserve">involved intimately </w:t>
      </w:r>
      <w:r w:rsidR="00B87F1C">
        <w:rPr>
          <w:rFonts w:ascii="Arial" w:eastAsia="Times New Roman" w:hAnsi="Arial" w:cs="Arial"/>
          <w:kern w:val="25"/>
          <w:sz w:val="24"/>
          <w:szCs w:val="24"/>
          <w:lang w:val="en-ZA"/>
        </w:rPr>
        <w:t>with two</w:t>
      </w:r>
      <w:r w:rsidR="009D4E74">
        <w:rPr>
          <w:rFonts w:ascii="Arial" w:eastAsia="Times New Roman" w:hAnsi="Arial" w:cs="Arial"/>
          <w:kern w:val="25"/>
          <w:sz w:val="24"/>
          <w:szCs w:val="24"/>
          <w:lang w:val="en-ZA"/>
        </w:rPr>
        <w:t xml:space="preserve"> other</w:t>
      </w:r>
      <w:r w:rsidR="00B87F1C">
        <w:rPr>
          <w:rFonts w:ascii="Arial" w:eastAsia="Times New Roman" w:hAnsi="Arial" w:cs="Arial"/>
          <w:kern w:val="25"/>
          <w:sz w:val="24"/>
          <w:szCs w:val="24"/>
          <w:lang w:val="en-ZA"/>
        </w:rPr>
        <w:t xml:space="preserve"> women</w:t>
      </w:r>
      <w:r w:rsidR="009D4E74">
        <w:rPr>
          <w:rFonts w:ascii="Arial" w:eastAsia="Times New Roman" w:hAnsi="Arial" w:cs="Arial"/>
          <w:kern w:val="25"/>
          <w:sz w:val="24"/>
          <w:szCs w:val="24"/>
          <w:lang w:val="en-ZA"/>
        </w:rPr>
        <w:t xml:space="preserve">. The </w:t>
      </w:r>
      <w:proofErr w:type="gramStart"/>
      <w:r w:rsidR="00566BCA">
        <w:rPr>
          <w:rFonts w:ascii="Arial" w:eastAsia="Times New Roman" w:hAnsi="Arial" w:cs="Arial"/>
          <w:kern w:val="25"/>
          <w:sz w:val="24"/>
          <w:szCs w:val="24"/>
          <w:lang w:val="en-ZA"/>
        </w:rPr>
        <w:t>applicant,</w:t>
      </w:r>
      <w:r w:rsidR="009D4E74">
        <w:rPr>
          <w:rFonts w:ascii="Arial" w:eastAsia="Times New Roman" w:hAnsi="Arial" w:cs="Arial"/>
          <w:kern w:val="25"/>
          <w:sz w:val="24"/>
          <w:szCs w:val="24"/>
          <w:lang w:val="en-ZA"/>
        </w:rPr>
        <w:t xml:space="preserve"> who claim</w:t>
      </w:r>
      <w:proofErr w:type="gramEnd"/>
      <w:r w:rsidR="009D4E74">
        <w:rPr>
          <w:rFonts w:ascii="Arial" w:eastAsia="Times New Roman" w:hAnsi="Arial" w:cs="Arial"/>
          <w:kern w:val="25"/>
          <w:sz w:val="24"/>
          <w:szCs w:val="24"/>
          <w:lang w:val="en-ZA"/>
        </w:rPr>
        <w:t xml:space="preserve"> to be his customary law wife brought this application to have the testator</w:t>
      </w:r>
      <w:r w:rsidR="00CB7D91">
        <w:rPr>
          <w:rFonts w:ascii="Arial" w:eastAsia="Times New Roman" w:hAnsi="Arial" w:cs="Arial"/>
          <w:kern w:val="25"/>
          <w:sz w:val="24"/>
          <w:szCs w:val="24"/>
          <w:lang w:val="en-ZA"/>
        </w:rPr>
        <w:t>’</w:t>
      </w:r>
      <w:r w:rsidR="009D4E74">
        <w:rPr>
          <w:rFonts w:ascii="Arial" w:eastAsia="Times New Roman" w:hAnsi="Arial" w:cs="Arial"/>
          <w:kern w:val="25"/>
          <w:sz w:val="24"/>
          <w:szCs w:val="24"/>
          <w:lang w:val="en-ZA"/>
        </w:rPr>
        <w:t xml:space="preserve">s second </w:t>
      </w:r>
      <w:r w:rsidR="00566BCA">
        <w:rPr>
          <w:rFonts w:ascii="Arial" w:eastAsia="Times New Roman" w:hAnsi="Arial" w:cs="Arial"/>
          <w:kern w:val="25"/>
          <w:sz w:val="24"/>
          <w:szCs w:val="24"/>
          <w:lang w:val="en-ZA"/>
        </w:rPr>
        <w:t>W</w:t>
      </w:r>
      <w:r w:rsidR="009D4E74">
        <w:rPr>
          <w:rFonts w:ascii="Arial" w:eastAsia="Times New Roman" w:hAnsi="Arial" w:cs="Arial"/>
          <w:kern w:val="25"/>
          <w:sz w:val="24"/>
          <w:szCs w:val="24"/>
          <w:lang w:val="en-ZA"/>
        </w:rPr>
        <w:t xml:space="preserve">ill declared as </w:t>
      </w:r>
      <w:r w:rsidR="00CB7D91">
        <w:rPr>
          <w:rFonts w:ascii="Arial" w:eastAsia="Times New Roman" w:hAnsi="Arial" w:cs="Arial"/>
          <w:kern w:val="25"/>
          <w:sz w:val="24"/>
          <w:szCs w:val="24"/>
          <w:lang w:val="en-ZA"/>
        </w:rPr>
        <w:t>his</w:t>
      </w:r>
      <w:r w:rsidR="009D4E74">
        <w:rPr>
          <w:rFonts w:ascii="Arial" w:eastAsia="Times New Roman" w:hAnsi="Arial" w:cs="Arial"/>
          <w:kern w:val="25"/>
          <w:sz w:val="24"/>
          <w:szCs w:val="24"/>
          <w:lang w:val="en-ZA"/>
        </w:rPr>
        <w:t xml:space="preserve"> last will. Her reasons will be discussed below.</w:t>
      </w:r>
    </w:p>
    <w:p w14:paraId="06090090" w14:textId="77777777" w:rsidR="00906636" w:rsidRDefault="00906636" w:rsidP="0049796D">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72E6FDD3" w14:textId="3393DA8A" w:rsidR="0082623A" w:rsidRDefault="00A30BBC" w:rsidP="0049796D">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On 24 June 2011 </w:t>
      </w:r>
      <w:r w:rsidR="00562F39">
        <w:rPr>
          <w:rFonts w:ascii="Arial" w:eastAsia="Times New Roman" w:hAnsi="Arial" w:cs="Arial"/>
          <w:kern w:val="25"/>
          <w:sz w:val="24"/>
          <w:szCs w:val="24"/>
          <w:lang w:val="en-ZA"/>
        </w:rPr>
        <w:t xml:space="preserve">the testator </w:t>
      </w:r>
      <w:r w:rsidRPr="006F5A8D">
        <w:rPr>
          <w:rFonts w:ascii="Arial" w:eastAsia="Times New Roman" w:hAnsi="Arial" w:cs="Arial"/>
          <w:kern w:val="25"/>
          <w:sz w:val="24"/>
          <w:szCs w:val="24"/>
          <w:lang w:val="en-ZA"/>
        </w:rPr>
        <w:t>executed</w:t>
      </w:r>
      <w:r w:rsidR="00EA3964" w:rsidRPr="006F5A8D">
        <w:rPr>
          <w:rFonts w:ascii="Arial" w:eastAsia="Times New Roman" w:hAnsi="Arial" w:cs="Arial"/>
          <w:kern w:val="25"/>
          <w:sz w:val="24"/>
          <w:szCs w:val="24"/>
          <w:lang w:val="en-ZA"/>
        </w:rPr>
        <w:t xml:space="preserve"> a </w:t>
      </w:r>
      <w:r w:rsidR="006F5A8D">
        <w:rPr>
          <w:rFonts w:ascii="Arial" w:eastAsia="Times New Roman" w:hAnsi="Arial" w:cs="Arial"/>
          <w:kern w:val="25"/>
          <w:sz w:val="24"/>
          <w:szCs w:val="24"/>
          <w:lang w:val="en-ZA"/>
        </w:rPr>
        <w:t>W</w:t>
      </w:r>
      <w:r w:rsidRPr="006F5A8D">
        <w:rPr>
          <w:rFonts w:ascii="Arial" w:eastAsia="Times New Roman" w:hAnsi="Arial" w:cs="Arial"/>
          <w:kern w:val="25"/>
          <w:sz w:val="24"/>
          <w:szCs w:val="24"/>
          <w:lang w:val="en-ZA"/>
        </w:rPr>
        <w:t xml:space="preserve">ill </w:t>
      </w:r>
      <w:r w:rsidR="00EA3964" w:rsidRPr="006F5A8D">
        <w:rPr>
          <w:rFonts w:ascii="Arial" w:eastAsia="Times New Roman" w:hAnsi="Arial" w:cs="Arial"/>
          <w:kern w:val="25"/>
          <w:sz w:val="24"/>
          <w:szCs w:val="24"/>
          <w:lang w:val="en-ZA"/>
        </w:rPr>
        <w:t xml:space="preserve">(the second </w:t>
      </w:r>
      <w:r w:rsidR="00832B77" w:rsidRPr="006F5A8D">
        <w:rPr>
          <w:rFonts w:ascii="Arial" w:eastAsia="Times New Roman" w:hAnsi="Arial" w:cs="Arial"/>
          <w:kern w:val="25"/>
          <w:sz w:val="24"/>
          <w:szCs w:val="24"/>
          <w:lang w:val="en-ZA"/>
        </w:rPr>
        <w:t>W</w:t>
      </w:r>
      <w:r w:rsidR="00EA3964" w:rsidRPr="006F5A8D">
        <w:rPr>
          <w:rFonts w:ascii="Arial" w:eastAsia="Times New Roman" w:hAnsi="Arial" w:cs="Arial"/>
          <w:kern w:val="25"/>
          <w:sz w:val="24"/>
          <w:szCs w:val="24"/>
          <w:lang w:val="en-ZA"/>
        </w:rPr>
        <w:t xml:space="preserve">ill) </w:t>
      </w:r>
      <w:r w:rsidRPr="006F5A8D">
        <w:rPr>
          <w:rFonts w:ascii="Arial" w:eastAsia="Times New Roman" w:hAnsi="Arial" w:cs="Arial"/>
          <w:kern w:val="25"/>
          <w:sz w:val="24"/>
          <w:szCs w:val="24"/>
          <w:lang w:val="en-ZA"/>
        </w:rPr>
        <w:t>in terms whereof he bequeathed to the applicant as a special legacy his share in th</w:t>
      </w:r>
      <w:r w:rsidR="006B2B85">
        <w:rPr>
          <w:rFonts w:ascii="Arial" w:eastAsia="Times New Roman" w:hAnsi="Arial" w:cs="Arial"/>
          <w:kern w:val="25"/>
          <w:sz w:val="24"/>
          <w:szCs w:val="24"/>
          <w:lang w:val="en-ZA"/>
        </w:rPr>
        <w:t>e property described as ERF […]</w:t>
      </w:r>
      <w:r w:rsidRPr="006F5A8D">
        <w:rPr>
          <w:rFonts w:ascii="Arial" w:eastAsia="Times New Roman" w:hAnsi="Arial" w:cs="Arial"/>
          <w:kern w:val="25"/>
          <w:sz w:val="24"/>
          <w:szCs w:val="24"/>
          <w:lang w:val="en-ZA"/>
        </w:rPr>
        <w:t xml:space="preserve"> </w:t>
      </w:r>
      <w:proofErr w:type="spellStart"/>
      <w:r w:rsidRPr="006F5A8D">
        <w:rPr>
          <w:rFonts w:ascii="Arial" w:eastAsia="Times New Roman" w:hAnsi="Arial" w:cs="Arial"/>
          <w:kern w:val="25"/>
          <w:sz w:val="24"/>
          <w:szCs w:val="24"/>
          <w:lang w:val="en-ZA"/>
        </w:rPr>
        <w:t>Kagiso</w:t>
      </w:r>
      <w:proofErr w:type="spellEnd"/>
      <w:r w:rsidRPr="006F5A8D">
        <w:rPr>
          <w:rFonts w:ascii="Arial" w:eastAsia="Times New Roman" w:hAnsi="Arial" w:cs="Arial"/>
          <w:kern w:val="25"/>
          <w:sz w:val="24"/>
          <w:szCs w:val="24"/>
          <w:lang w:val="en-ZA"/>
        </w:rPr>
        <w:t xml:space="preserve"> Township, </w:t>
      </w:r>
      <w:proofErr w:type="spellStart"/>
      <w:r w:rsidRPr="006F5A8D">
        <w:rPr>
          <w:rFonts w:ascii="Arial" w:eastAsia="Times New Roman" w:hAnsi="Arial" w:cs="Arial"/>
          <w:kern w:val="25"/>
          <w:sz w:val="24"/>
          <w:szCs w:val="24"/>
          <w:lang w:val="en-ZA"/>
        </w:rPr>
        <w:t>Mogale</w:t>
      </w:r>
      <w:proofErr w:type="spellEnd"/>
      <w:r w:rsidRPr="006F5A8D">
        <w:rPr>
          <w:rFonts w:ascii="Arial" w:eastAsia="Times New Roman" w:hAnsi="Arial" w:cs="Arial"/>
          <w:kern w:val="25"/>
          <w:sz w:val="24"/>
          <w:szCs w:val="24"/>
          <w:lang w:val="en-ZA"/>
        </w:rPr>
        <w:t xml:space="preserve"> City Municipality; Registration Division IQ, Gauteng Province, </w:t>
      </w:r>
      <w:r w:rsidR="006F5A8D">
        <w:rPr>
          <w:rFonts w:ascii="Arial" w:eastAsia="Times New Roman" w:hAnsi="Arial" w:cs="Arial"/>
          <w:kern w:val="25"/>
          <w:sz w:val="24"/>
          <w:szCs w:val="24"/>
          <w:lang w:val="en-ZA"/>
        </w:rPr>
        <w:t>h</w:t>
      </w:r>
      <w:r w:rsidRPr="006F5A8D">
        <w:rPr>
          <w:rFonts w:ascii="Arial" w:eastAsia="Times New Roman" w:hAnsi="Arial" w:cs="Arial"/>
          <w:kern w:val="25"/>
          <w:sz w:val="24"/>
          <w:szCs w:val="24"/>
          <w:lang w:val="en-ZA"/>
        </w:rPr>
        <w:t>eld by Title Deed No: 43109/2010</w:t>
      </w:r>
      <w:r w:rsidR="00735EEE">
        <w:rPr>
          <w:rFonts w:ascii="Arial" w:eastAsia="Times New Roman" w:hAnsi="Arial" w:cs="Arial"/>
          <w:kern w:val="25"/>
          <w:sz w:val="24"/>
          <w:szCs w:val="24"/>
          <w:lang w:val="en-ZA"/>
        </w:rPr>
        <w:t xml:space="preserve">. The property will be </w:t>
      </w:r>
      <w:r w:rsidR="00906636">
        <w:rPr>
          <w:rFonts w:ascii="Arial" w:eastAsia="Times New Roman" w:hAnsi="Arial" w:cs="Arial"/>
          <w:kern w:val="25"/>
          <w:sz w:val="24"/>
          <w:szCs w:val="24"/>
          <w:lang w:val="en-ZA"/>
        </w:rPr>
        <w:t>referred to as</w:t>
      </w:r>
      <w:r w:rsidR="00735EEE">
        <w:rPr>
          <w:rFonts w:ascii="Arial" w:eastAsia="Times New Roman" w:hAnsi="Arial" w:cs="Arial"/>
          <w:kern w:val="25"/>
          <w:sz w:val="24"/>
          <w:szCs w:val="24"/>
          <w:lang w:val="en-ZA"/>
        </w:rPr>
        <w:t xml:space="preserve"> </w:t>
      </w:r>
      <w:proofErr w:type="spellStart"/>
      <w:r w:rsidRPr="006F5A8D">
        <w:rPr>
          <w:rFonts w:ascii="Arial" w:eastAsia="Times New Roman" w:hAnsi="Arial" w:cs="Arial"/>
          <w:kern w:val="25"/>
          <w:sz w:val="24"/>
          <w:szCs w:val="24"/>
          <w:lang w:val="en-ZA"/>
        </w:rPr>
        <w:t>Kagiso</w:t>
      </w:r>
      <w:proofErr w:type="spellEnd"/>
      <w:r w:rsidRPr="006F5A8D">
        <w:rPr>
          <w:rFonts w:ascii="Arial" w:eastAsia="Times New Roman" w:hAnsi="Arial" w:cs="Arial"/>
          <w:kern w:val="25"/>
          <w:sz w:val="24"/>
          <w:szCs w:val="24"/>
          <w:lang w:val="en-ZA"/>
        </w:rPr>
        <w:t xml:space="preserve"> Property</w:t>
      </w:r>
      <w:r w:rsidR="00906636">
        <w:rPr>
          <w:rFonts w:ascii="Arial" w:eastAsia="Times New Roman" w:hAnsi="Arial" w:cs="Arial"/>
          <w:kern w:val="25"/>
          <w:sz w:val="24"/>
          <w:szCs w:val="24"/>
          <w:lang w:val="en-ZA"/>
        </w:rPr>
        <w:t>.</w:t>
      </w:r>
      <w:r w:rsidRPr="006F5A8D">
        <w:rPr>
          <w:rFonts w:ascii="Arial" w:eastAsia="Times New Roman" w:hAnsi="Arial" w:cs="Arial"/>
          <w:kern w:val="25"/>
          <w:sz w:val="24"/>
          <w:szCs w:val="24"/>
          <w:lang w:val="en-ZA"/>
        </w:rPr>
        <w:t xml:space="preserve"> </w:t>
      </w:r>
      <w:r w:rsidR="00906636">
        <w:rPr>
          <w:rFonts w:ascii="Arial" w:eastAsia="Times New Roman" w:hAnsi="Arial" w:cs="Arial"/>
          <w:kern w:val="25"/>
          <w:sz w:val="24"/>
          <w:szCs w:val="24"/>
          <w:lang w:val="en-ZA"/>
        </w:rPr>
        <w:t>In terms of th</w:t>
      </w:r>
      <w:r w:rsidR="00F303FB">
        <w:rPr>
          <w:rFonts w:ascii="Arial" w:eastAsia="Times New Roman" w:hAnsi="Arial" w:cs="Arial"/>
          <w:kern w:val="25"/>
          <w:sz w:val="24"/>
          <w:szCs w:val="24"/>
          <w:lang w:val="en-ZA"/>
        </w:rPr>
        <w:t>e second</w:t>
      </w:r>
      <w:r w:rsidR="00906636">
        <w:rPr>
          <w:rFonts w:ascii="Arial" w:eastAsia="Times New Roman" w:hAnsi="Arial" w:cs="Arial"/>
          <w:kern w:val="25"/>
          <w:sz w:val="24"/>
          <w:szCs w:val="24"/>
          <w:lang w:val="en-ZA"/>
        </w:rPr>
        <w:t xml:space="preserve"> </w:t>
      </w:r>
      <w:r w:rsidR="00F303FB">
        <w:rPr>
          <w:rFonts w:ascii="Arial" w:eastAsia="Times New Roman" w:hAnsi="Arial" w:cs="Arial"/>
          <w:kern w:val="25"/>
          <w:sz w:val="24"/>
          <w:szCs w:val="24"/>
          <w:lang w:val="en-ZA"/>
        </w:rPr>
        <w:t>W</w:t>
      </w:r>
      <w:r w:rsidR="00906636">
        <w:rPr>
          <w:rFonts w:ascii="Arial" w:eastAsia="Times New Roman" w:hAnsi="Arial" w:cs="Arial"/>
          <w:kern w:val="25"/>
          <w:sz w:val="24"/>
          <w:szCs w:val="24"/>
          <w:lang w:val="en-ZA"/>
        </w:rPr>
        <w:t>ill t</w:t>
      </w:r>
      <w:r w:rsidRPr="006F5A8D">
        <w:rPr>
          <w:rFonts w:ascii="Arial" w:eastAsia="Times New Roman" w:hAnsi="Arial" w:cs="Arial"/>
          <w:kern w:val="25"/>
          <w:sz w:val="24"/>
          <w:szCs w:val="24"/>
          <w:lang w:val="en-ZA"/>
        </w:rPr>
        <w:t>he applicant was also appointed as the executor of the estate.</w:t>
      </w:r>
      <w:r w:rsidR="00EA3964" w:rsidRPr="006F5A8D">
        <w:rPr>
          <w:rFonts w:ascii="Arial" w:eastAsia="Times New Roman" w:hAnsi="Arial" w:cs="Arial"/>
          <w:kern w:val="25"/>
          <w:sz w:val="24"/>
          <w:szCs w:val="24"/>
          <w:lang w:val="en-ZA"/>
        </w:rPr>
        <w:t xml:space="preserve"> </w:t>
      </w:r>
      <w:r w:rsidR="00F8617D" w:rsidRPr="006F5A8D">
        <w:rPr>
          <w:rFonts w:ascii="Arial" w:eastAsia="Times New Roman" w:hAnsi="Arial" w:cs="Arial"/>
          <w:kern w:val="25"/>
          <w:sz w:val="24"/>
          <w:szCs w:val="24"/>
          <w:lang w:val="en-ZA"/>
        </w:rPr>
        <w:t xml:space="preserve"> </w:t>
      </w:r>
    </w:p>
    <w:p w14:paraId="56BE72A1" w14:textId="77777777" w:rsidR="008369A8" w:rsidRPr="008369A8" w:rsidRDefault="008369A8" w:rsidP="0062466D">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0AE3C7BB" w14:textId="6546576D" w:rsidR="00B53332" w:rsidRPr="00FB0081" w:rsidRDefault="00832B77"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On 2 February 2014 at Ladysmith, the deceased executed a third Will and revoked all Wills and codicils previously made by him. In th</w:t>
      </w:r>
      <w:r w:rsidR="00F303FB">
        <w:rPr>
          <w:rFonts w:ascii="Arial" w:eastAsia="Times New Roman" w:hAnsi="Arial" w:cs="Arial"/>
          <w:kern w:val="25"/>
          <w:sz w:val="24"/>
          <w:szCs w:val="24"/>
          <w:lang w:val="en-ZA"/>
        </w:rPr>
        <w:t>e third</w:t>
      </w:r>
      <w:r w:rsidRPr="006F5A8D">
        <w:rPr>
          <w:rFonts w:ascii="Arial" w:eastAsia="Times New Roman" w:hAnsi="Arial" w:cs="Arial"/>
          <w:kern w:val="25"/>
          <w:sz w:val="24"/>
          <w:szCs w:val="24"/>
          <w:lang w:val="en-ZA"/>
        </w:rPr>
        <w:t xml:space="preserve"> Will the deceased appointed his</w:t>
      </w:r>
      <w:r w:rsidR="00B87F1C">
        <w:rPr>
          <w:rFonts w:ascii="Arial" w:eastAsia="Times New Roman" w:hAnsi="Arial" w:cs="Arial"/>
          <w:kern w:val="25"/>
          <w:sz w:val="24"/>
          <w:szCs w:val="24"/>
          <w:lang w:val="en-ZA"/>
        </w:rPr>
        <w:t xml:space="preserve"> </w:t>
      </w:r>
      <w:r w:rsidR="00562F39">
        <w:rPr>
          <w:rFonts w:ascii="Arial" w:eastAsia="Times New Roman" w:hAnsi="Arial" w:cs="Arial"/>
          <w:kern w:val="25"/>
          <w:sz w:val="24"/>
          <w:szCs w:val="24"/>
          <w:lang w:val="en-ZA"/>
        </w:rPr>
        <w:t xml:space="preserve">heirs </w:t>
      </w:r>
      <w:proofErr w:type="spellStart"/>
      <w:r w:rsidR="00562F39">
        <w:rPr>
          <w:rFonts w:ascii="Arial" w:eastAsia="Times New Roman" w:hAnsi="Arial" w:cs="Arial"/>
          <w:kern w:val="25"/>
          <w:sz w:val="24"/>
          <w:szCs w:val="24"/>
          <w:lang w:val="en-ZA"/>
        </w:rPr>
        <w:t>Thulisile</w:t>
      </w:r>
      <w:proofErr w:type="spellEnd"/>
      <w:r w:rsidR="00562F39">
        <w:rPr>
          <w:rFonts w:ascii="Arial" w:eastAsia="Times New Roman" w:hAnsi="Arial" w:cs="Arial"/>
          <w:kern w:val="25"/>
          <w:sz w:val="24"/>
          <w:szCs w:val="24"/>
          <w:lang w:val="en-ZA"/>
        </w:rPr>
        <w:t xml:space="preserve"> Irene </w:t>
      </w:r>
      <w:proofErr w:type="spellStart"/>
      <w:r w:rsidRPr="006F5A8D">
        <w:rPr>
          <w:rFonts w:ascii="Arial" w:eastAsia="Times New Roman" w:hAnsi="Arial" w:cs="Arial"/>
          <w:kern w:val="25"/>
          <w:sz w:val="24"/>
          <w:szCs w:val="24"/>
          <w:lang w:val="en-ZA"/>
        </w:rPr>
        <w:t>Ndlovu</w:t>
      </w:r>
      <w:proofErr w:type="spellEnd"/>
      <w:r w:rsidRPr="006F5A8D">
        <w:rPr>
          <w:rFonts w:ascii="Arial" w:eastAsia="Times New Roman" w:hAnsi="Arial" w:cs="Arial"/>
          <w:kern w:val="25"/>
          <w:sz w:val="24"/>
          <w:szCs w:val="24"/>
          <w:lang w:val="en-ZA"/>
        </w:rPr>
        <w:t>, the first respondent</w:t>
      </w:r>
      <w:r w:rsidR="00FB0081">
        <w:rPr>
          <w:rFonts w:ascii="Arial" w:eastAsia="Times New Roman" w:hAnsi="Arial" w:cs="Arial"/>
          <w:kern w:val="25"/>
          <w:sz w:val="24"/>
          <w:szCs w:val="24"/>
          <w:lang w:val="en-ZA"/>
        </w:rPr>
        <w:t xml:space="preserve">, </w:t>
      </w:r>
      <w:proofErr w:type="spellStart"/>
      <w:r w:rsidR="00B87F1C">
        <w:rPr>
          <w:rFonts w:ascii="Arial" w:eastAsia="Times New Roman" w:hAnsi="Arial" w:cs="Arial"/>
          <w:kern w:val="25"/>
          <w:sz w:val="24"/>
          <w:szCs w:val="24"/>
          <w:lang w:val="en-ZA"/>
        </w:rPr>
        <w:t>Nomsombuluko</w:t>
      </w:r>
      <w:proofErr w:type="spellEnd"/>
      <w:r w:rsidR="00B87F1C">
        <w:rPr>
          <w:rFonts w:ascii="Arial" w:eastAsia="Times New Roman" w:hAnsi="Arial" w:cs="Arial"/>
          <w:kern w:val="25"/>
          <w:sz w:val="24"/>
          <w:szCs w:val="24"/>
          <w:lang w:val="en-ZA"/>
        </w:rPr>
        <w:t xml:space="preserve"> </w:t>
      </w:r>
      <w:proofErr w:type="spellStart"/>
      <w:r w:rsidR="00B87F1C">
        <w:rPr>
          <w:rFonts w:ascii="Arial" w:eastAsia="Times New Roman" w:hAnsi="Arial" w:cs="Arial"/>
          <w:kern w:val="25"/>
          <w:sz w:val="24"/>
          <w:szCs w:val="24"/>
          <w:lang w:val="en-ZA"/>
        </w:rPr>
        <w:t>Ndlovu</w:t>
      </w:r>
      <w:proofErr w:type="spellEnd"/>
      <w:r w:rsidR="00B87F1C">
        <w:rPr>
          <w:rFonts w:ascii="Arial" w:eastAsia="Times New Roman" w:hAnsi="Arial" w:cs="Arial"/>
          <w:kern w:val="25"/>
          <w:sz w:val="24"/>
          <w:szCs w:val="24"/>
          <w:lang w:val="en-ZA"/>
        </w:rPr>
        <w:t xml:space="preserve"> (the first respondent’s mother and alleged customary law </w:t>
      </w:r>
      <w:r w:rsidR="00FB0081">
        <w:rPr>
          <w:rFonts w:ascii="Arial" w:eastAsia="Times New Roman" w:hAnsi="Arial" w:cs="Arial"/>
          <w:kern w:val="25"/>
          <w:sz w:val="24"/>
          <w:szCs w:val="24"/>
          <w:lang w:val="en-ZA"/>
        </w:rPr>
        <w:t>wife)</w:t>
      </w:r>
      <w:r w:rsidR="00F303FB">
        <w:rPr>
          <w:rFonts w:ascii="Arial" w:eastAsia="Times New Roman" w:hAnsi="Arial" w:cs="Arial"/>
          <w:kern w:val="25"/>
          <w:sz w:val="24"/>
          <w:szCs w:val="24"/>
          <w:lang w:val="en-ZA"/>
        </w:rPr>
        <w:t xml:space="preserve"> and</w:t>
      </w:r>
      <w:r w:rsidR="00FB0081" w:rsidRPr="006F5A8D">
        <w:rPr>
          <w:rFonts w:ascii="Arial" w:eastAsia="Times New Roman" w:hAnsi="Arial" w:cs="Arial"/>
          <w:kern w:val="25"/>
          <w:sz w:val="24"/>
          <w:szCs w:val="24"/>
          <w:lang w:val="en-ZA"/>
        </w:rPr>
        <w:t xml:space="preserve"> </w:t>
      </w:r>
      <w:proofErr w:type="spellStart"/>
      <w:r w:rsidR="00FB0081" w:rsidRPr="006F5A8D">
        <w:rPr>
          <w:rFonts w:ascii="Arial" w:eastAsia="Times New Roman" w:hAnsi="Arial" w:cs="Arial"/>
          <w:kern w:val="25"/>
          <w:sz w:val="24"/>
          <w:szCs w:val="24"/>
          <w:lang w:val="en-ZA"/>
        </w:rPr>
        <w:t>Mandla</w:t>
      </w:r>
      <w:proofErr w:type="spellEnd"/>
      <w:r w:rsidR="00FB0081" w:rsidRPr="006F5A8D">
        <w:rPr>
          <w:rFonts w:ascii="Arial" w:eastAsia="Times New Roman" w:hAnsi="Arial" w:cs="Arial"/>
          <w:kern w:val="25"/>
          <w:sz w:val="24"/>
          <w:szCs w:val="24"/>
          <w:lang w:val="en-ZA"/>
        </w:rPr>
        <w:t xml:space="preserve"> </w:t>
      </w:r>
      <w:proofErr w:type="spellStart"/>
      <w:r w:rsidR="00FB0081" w:rsidRPr="006F5A8D">
        <w:rPr>
          <w:rFonts w:ascii="Arial" w:eastAsia="Times New Roman" w:hAnsi="Arial" w:cs="Arial"/>
          <w:kern w:val="25"/>
          <w:sz w:val="24"/>
          <w:szCs w:val="24"/>
          <w:lang w:val="en-ZA"/>
        </w:rPr>
        <w:t>Madlala</w:t>
      </w:r>
      <w:proofErr w:type="spellEnd"/>
      <w:r w:rsidR="00FB0081" w:rsidRPr="006F5A8D">
        <w:rPr>
          <w:rFonts w:ascii="Arial" w:eastAsia="Times New Roman" w:hAnsi="Arial" w:cs="Arial"/>
          <w:kern w:val="25"/>
          <w:sz w:val="24"/>
          <w:szCs w:val="24"/>
          <w:lang w:val="en-ZA"/>
        </w:rPr>
        <w:t>, the second respondent.</w:t>
      </w:r>
      <w:r w:rsidRPr="006F5A8D">
        <w:rPr>
          <w:rFonts w:ascii="Arial" w:eastAsia="Times New Roman" w:hAnsi="Arial" w:cs="Arial"/>
          <w:kern w:val="25"/>
          <w:sz w:val="24"/>
          <w:szCs w:val="24"/>
          <w:lang w:val="en-ZA"/>
        </w:rPr>
        <w:t xml:space="preserve"> He bequeathed cash to </w:t>
      </w:r>
      <w:r w:rsidR="00541614" w:rsidRPr="006F5A8D">
        <w:rPr>
          <w:rFonts w:ascii="Arial" w:eastAsia="Times New Roman" w:hAnsi="Arial" w:cs="Arial"/>
          <w:kern w:val="25"/>
          <w:sz w:val="24"/>
          <w:szCs w:val="24"/>
          <w:lang w:val="en-ZA"/>
        </w:rPr>
        <w:t xml:space="preserve">them. </w:t>
      </w:r>
      <w:r w:rsidRPr="006F5A8D">
        <w:rPr>
          <w:rFonts w:ascii="Arial" w:eastAsia="Times New Roman" w:hAnsi="Arial" w:cs="Arial"/>
          <w:kern w:val="25"/>
          <w:sz w:val="24"/>
          <w:szCs w:val="24"/>
          <w:lang w:val="en-ZA"/>
        </w:rPr>
        <w:t xml:space="preserve">He bequeathed the residue of his </w:t>
      </w:r>
      <w:r w:rsidRPr="006F5A8D">
        <w:rPr>
          <w:rFonts w:ascii="Arial" w:eastAsia="Times New Roman" w:hAnsi="Arial" w:cs="Arial"/>
          <w:kern w:val="25"/>
          <w:sz w:val="24"/>
          <w:szCs w:val="24"/>
          <w:lang w:val="en-ZA"/>
        </w:rPr>
        <w:lastRenderedPageBreak/>
        <w:t xml:space="preserve">estate to his spouse Thelma </w:t>
      </w:r>
      <w:proofErr w:type="spellStart"/>
      <w:r w:rsidR="00B87F1C">
        <w:rPr>
          <w:rFonts w:ascii="Arial" w:eastAsia="Times New Roman" w:hAnsi="Arial" w:cs="Arial"/>
          <w:kern w:val="25"/>
          <w:sz w:val="24"/>
          <w:szCs w:val="24"/>
          <w:lang w:val="en-ZA"/>
        </w:rPr>
        <w:t>Thandi</w:t>
      </w:r>
      <w:proofErr w:type="spellEnd"/>
      <w:r w:rsidR="00B87F1C">
        <w:rPr>
          <w:rFonts w:ascii="Arial" w:eastAsia="Times New Roman" w:hAnsi="Arial" w:cs="Arial"/>
          <w:kern w:val="25"/>
          <w:sz w:val="24"/>
          <w:szCs w:val="24"/>
          <w:lang w:val="en-ZA"/>
        </w:rPr>
        <w:t xml:space="preserve"> </w:t>
      </w:r>
      <w:proofErr w:type="spellStart"/>
      <w:r w:rsidRPr="006F5A8D">
        <w:rPr>
          <w:rFonts w:ascii="Arial" w:eastAsia="Times New Roman" w:hAnsi="Arial" w:cs="Arial"/>
          <w:kern w:val="25"/>
          <w:sz w:val="24"/>
          <w:szCs w:val="24"/>
          <w:lang w:val="en-ZA"/>
        </w:rPr>
        <w:t>Madlala</w:t>
      </w:r>
      <w:proofErr w:type="spellEnd"/>
      <w:r w:rsidRPr="006F5A8D">
        <w:rPr>
          <w:rFonts w:ascii="Arial" w:eastAsia="Times New Roman" w:hAnsi="Arial" w:cs="Arial"/>
          <w:kern w:val="25"/>
          <w:sz w:val="24"/>
          <w:szCs w:val="24"/>
          <w:lang w:val="en-ZA"/>
        </w:rPr>
        <w:t>.</w:t>
      </w:r>
      <w:r w:rsidR="00FA66A2">
        <w:rPr>
          <w:rFonts w:ascii="Arial" w:eastAsia="Times New Roman" w:hAnsi="Arial" w:cs="Arial"/>
          <w:kern w:val="25"/>
          <w:sz w:val="24"/>
          <w:szCs w:val="24"/>
          <w:lang w:val="en-ZA"/>
        </w:rPr>
        <w:t xml:space="preserve"> </w:t>
      </w:r>
      <w:r w:rsidR="00FB0081">
        <w:rPr>
          <w:rFonts w:ascii="Arial" w:eastAsia="Times New Roman" w:hAnsi="Arial" w:cs="Arial"/>
          <w:kern w:val="25"/>
          <w:sz w:val="24"/>
          <w:szCs w:val="24"/>
          <w:lang w:val="en-ZA"/>
        </w:rPr>
        <w:t>T</w:t>
      </w:r>
      <w:r w:rsidRPr="006F5A8D">
        <w:rPr>
          <w:rFonts w:ascii="Arial" w:eastAsia="Times New Roman" w:hAnsi="Arial" w:cs="Arial"/>
          <w:kern w:val="25"/>
          <w:sz w:val="24"/>
          <w:szCs w:val="24"/>
          <w:lang w:val="en-ZA"/>
        </w:rPr>
        <w:t xml:space="preserve">he deceased appointed ABSA Trust as the </w:t>
      </w:r>
      <w:r w:rsidR="00B53332" w:rsidRPr="006F5A8D">
        <w:rPr>
          <w:rFonts w:ascii="Arial" w:eastAsia="Times New Roman" w:hAnsi="Arial" w:cs="Arial"/>
          <w:kern w:val="25"/>
          <w:sz w:val="24"/>
          <w:szCs w:val="24"/>
          <w:lang w:val="en-ZA"/>
        </w:rPr>
        <w:t>E</w:t>
      </w:r>
      <w:r w:rsidRPr="006F5A8D">
        <w:rPr>
          <w:rFonts w:ascii="Arial" w:eastAsia="Times New Roman" w:hAnsi="Arial" w:cs="Arial"/>
          <w:kern w:val="25"/>
          <w:sz w:val="24"/>
          <w:szCs w:val="24"/>
          <w:lang w:val="en-ZA"/>
        </w:rPr>
        <w:t xml:space="preserve">xecutor of his estate. </w:t>
      </w:r>
      <w:r w:rsidR="00FB0081">
        <w:rPr>
          <w:rFonts w:ascii="Arial" w:eastAsia="Times New Roman" w:hAnsi="Arial" w:cs="Arial"/>
          <w:kern w:val="25"/>
          <w:sz w:val="24"/>
          <w:szCs w:val="24"/>
          <w:lang w:val="en-ZA"/>
        </w:rPr>
        <w:t xml:space="preserve">The applicant </w:t>
      </w:r>
      <w:r w:rsidR="00FB0081" w:rsidRPr="006F5A8D">
        <w:rPr>
          <w:rFonts w:ascii="Arial" w:eastAsia="Times New Roman" w:hAnsi="Arial" w:cs="Arial"/>
          <w:kern w:val="25"/>
          <w:sz w:val="24"/>
          <w:szCs w:val="24"/>
          <w:lang w:val="en-ZA"/>
        </w:rPr>
        <w:t>does</w:t>
      </w:r>
      <w:r w:rsidR="001D7507" w:rsidRPr="006F5A8D">
        <w:rPr>
          <w:rFonts w:ascii="Arial" w:eastAsia="Times New Roman" w:hAnsi="Arial" w:cs="Arial"/>
          <w:kern w:val="25"/>
          <w:sz w:val="24"/>
          <w:szCs w:val="24"/>
          <w:lang w:val="en-ZA"/>
        </w:rPr>
        <w:t xml:space="preserve"> not feature at all in this third Will</w:t>
      </w:r>
      <w:r w:rsidR="00FB0081">
        <w:rPr>
          <w:rFonts w:ascii="Arial" w:eastAsia="Times New Roman" w:hAnsi="Arial" w:cs="Arial"/>
          <w:kern w:val="25"/>
          <w:sz w:val="24"/>
          <w:szCs w:val="24"/>
          <w:lang w:val="en-ZA"/>
        </w:rPr>
        <w:t>.</w:t>
      </w:r>
    </w:p>
    <w:p w14:paraId="5F7202AF" w14:textId="77777777" w:rsidR="00B53332" w:rsidRPr="006F5A8D" w:rsidRDefault="00B53332" w:rsidP="00CB3F35">
      <w:pPr>
        <w:pStyle w:val="ListParagraph"/>
        <w:spacing w:line="360" w:lineRule="auto"/>
        <w:jc w:val="both"/>
        <w:rPr>
          <w:rFonts w:ascii="Arial" w:eastAsia="Times New Roman" w:hAnsi="Arial" w:cs="Arial"/>
          <w:kern w:val="25"/>
          <w:sz w:val="24"/>
          <w:szCs w:val="24"/>
          <w:lang w:val="en-ZA"/>
        </w:rPr>
      </w:pPr>
    </w:p>
    <w:p w14:paraId="7E17361F" w14:textId="02E6D15B" w:rsidR="00B53332" w:rsidRDefault="003C54FF"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On 5 October 2018, the agent of the </w:t>
      </w:r>
      <w:r w:rsidR="00B53332" w:rsidRPr="006F5A8D">
        <w:rPr>
          <w:rFonts w:ascii="Arial" w:eastAsia="Times New Roman" w:hAnsi="Arial" w:cs="Arial"/>
          <w:kern w:val="25"/>
          <w:sz w:val="24"/>
          <w:szCs w:val="24"/>
          <w:lang w:val="en-ZA"/>
        </w:rPr>
        <w:t>E</w:t>
      </w:r>
      <w:r w:rsidRPr="006F5A8D">
        <w:rPr>
          <w:rFonts w:ascii="Arial" w:eastAsia="Times New Roman" w:hAnsi="Arial" w:cs="Arial"/>
          <w:kern w:val="25"/>
          <w:sz w:val="24"/>
          <w:szCs w:val="24"/>
          <w:lang w:val="en-ZA"/>
        </w:rPr>
        <w:t>xecutor and the Estate Administrators prepared and submitted the first and final liquidation account</w:t>
      </w:r>
      <w:r w:rsidR="00FB0081">
        <w:rPr>
          <w:rFonts w:ascii="Arial" w:eastAsia="Times New Roman" w:hAnsi="Arial" w:cs="Arial"/>
          <w:kern w:val="25"/>
          <w:sz w:val="24"/>
          <w:szCs w:val="24"/>
          <w:lang w:val="en-ZA"/>
        </w:rPr>
        <w:t xml:space="preserve"> of the estate of the late Samuel </w:t>
      </w:r>
      <w:proofErr w:type="spellStart"/>
      <w:r w:rsidR="00FB0081">
        <w:rPr>
          <w:rFonts w:ascii="Arial" w:eastAsia="Times New Roman" w:hAnsi="Arial" w:cs="Arial"/>
          <w:kern w:val="25"/>
          <w:sz w:val="24"/>
          <w:szCs w:val="24"/>
          <w:lang w:val="en-ZA"/>
        </w:rPr>
        <w:t>Madlala</w:t>
      </w:r>
      <w:proofErr w:type="spellEnd"/>
      <w:r w:rsidRPr="006F5A8D">
        <w:rPr>
          <w:rFonts w:ascii="Arial" w:eastAsia="Times New Roman" w:hAnsi="Arial" w:cs="Arial"/>
          <w:kern w:val="25"/>
          <w:sz w:val="24"/>
          <w:szCs w:val="24"/>
          <w:lang w:val="en-ZA"/>
        </w:rPr>
        <w:t xml:space="preserve">. The </w:t>
      </w:r>
      <w:r w:rsidR="00B53332" w:rsidRPr="006F5A8D">
        <w:rPr>
          <w:rFonts w:ascii="Arial" w:eastAsia="Times New Roman" w:hAnsi="Arial" w:cs="Arial"/>
          <w:kern w:val="25"/>
          <w:sz w:val="24"/>
          <w:szCs w:val="24"/>
          <w:lang w:val="en-ZA"/>
        </w:rPr>
        <w:t>A</w:t>
      </w:r>
      <w:r w:rsidRPr="006F5A8D">
        <w:rPr>
          <w:rFonts w:ascii="Arial" w:eastAsia="Times New Roman" w:hAnsi="Arial" w:cs="Arial"/>
          <w:kern w:val="25"/>
          <w:sz w:val="24"/>
          <w:szCs w:val="24"/>
          <w:lang w:val="en-ZA"/>
        </w:rPr>
        <w:t xml:space="preserve">dministrator of the estate regarded the </w:t>
      </w:r>
      <w:proofErr w:type="spellStart"/>
      <w:r w:rsidRPr="006F5A8D">
        <w:rPr>
          <w:rFonts w:ascii="Arial" w:eastAsia="Times New Roman" w:hAnsi="Arial" w:cs="Arial"/>
          <w:kern w:val="25"/>
          <w:sz w:val="24"/>
          <w:szCs w:val="24"/>
          <w:lang w:val="en-ZA"/>
        </w:rPr>
        <w:t>Kagiso</w:t>
      </w:r>
      <w:proofErr w:type="spellEnd"/>
      <w:r w:rsidRPr="006F5A8D">
        <w:rPr>
          <w:rFonts w:ascii="Arial" w:eastAsia="Times New Roman" w:hAnsi="Arial" w:cs="Arial"/>
          <w:kern w:val="25"/>
          <w:sz w:val="24"/>
          <w:szCs w:val="24"/>
          <w:lang w:val="en-ZA"/>
        </w:rPr>
        <w:t xml:space="preserve"> Property as the residue</w:t>
      </w:r>
      <w:r w:rsidR="00B53332" w:rsidRPr="006F5A8D">
        <w:rPr>
          <w:rFonts w:ascii="Arial" w:eastAsia="Times New Roman" w:hAnsi="Arial" w:cs="Arial"/>
          <w:kern w:val="25"/>
          <w:sz w:val="24"/>
          <w:szCs w:val="24"/>
          <w:lang w:val="en-ZA"/>
        </w:rPr>
        <w:t xml:space="preserve">. He </w:t>
      </w:r>
      <w:r w:rsidRPr="006F5A8D">
        <w:rPr>
          <w:rFonts w:ascii="Arial" w:eastAsia="Times New Roman" w:hAnsi="Arial" w:cs="Arial"/>
          <w:kern w:val="25"/>
          <w:sz w:val="24"/>
          <w:szCs w:val="24"/>
          <w:lang w:val="en-ZA"/>
        </w:rPr>
        <w:t>distributed it in equal shares between the first and second respondent. The deceased spouse</w:t>
      </w:r>
      <w:r w:rsidR="00B53332" w:rsidRPr="006F5A8D">
        <w:rPr>
          <w:rFonts w:ascii="Arial" w:eastAsia="Times New Roman" w:hAnsi="Arial" w:cs="Arial"/>
          <w:kern w:val="25"/>
          <w:sz w:val="24"/>
          <w:szCs w:val="24"/>
          <w:lang w:val="en-ZA"/>
        </w:rPr>
        <w:t>,</w:t>
      </w:r>
      <w:r w:rsidRPr="006F5A8D">
        <w:rPr>
          <w:rFonts w:ascii="Arial" w:eastAsia="Times New Roman" w:hAnsi="Arial" w:cs="Arial"/>
          <w:kern w:val="25"/>
          <w:sz w:val="24"/>
          <w:szCs w:val="24"/>
          <w:lang w:val="en-ZA"/>
        </w:rPr>
        <w:t xml:space="preserve"> Ms Thelma </w:t>
      </w:r>
      <w:proofErr w:type="spellStart"/>
      <w:r w:rsidRPr="006F5A8D">
        <w:rPr>
          <w:rFonts w:ascii="Arial" w:eastAsia="Times New Roman" w:hAnsi="Arial" w:cs="Arial"/>
          <w:kern w:val="25"/>
          <w:sz w:val="24"/>
          <w:szCs w:val="24"/>
          <w:lang w:val="en-ZA"/>
        </w:rPr>
        <w:t>Madlala</w:t>
      </w:r>
      <w:proofErr w:type="spellEnd"/>
      <w:r w:rsidRPr="006F5A8D">
        <w:rPr>
          <w:rFonts w:ascii="Arial" w:eastAsia="Times New Roman" w:hAnsi="Arial" w:cs="Arial"/>
          <w:kern w:val="25"/>
          <w:sz w:val="24"/>
          <w:szCs w:val="24"/>
          <w:lang w:val="en-ZA"/>
        </w:rPr>
        <w:t xml:space="preserve"> </w:t>
      </w:r>
      <w:proofErr w:type="gramStart"/>
      <w:r w:rsidRPr="006F5A8D">
        <w:rPr>
          <w:rFonts w:ascii="Arial" w:eastAsia="Times New Roman" w:hAnsi="Arial" w:cs="Arial"/>
          <w:kern w:val="25"/>
          <w:sz w:val="24"/>
          <w:szCs w:val="24"/>
          <w:lang w:val="en-ZA"/>
        </w:rPr>
        <w:t>pre-deceased</w:t>
      </w:r>
      <w:proofErr w:type="gramEnd"/>
      <w:r w:rsidRPr="006F5A8D">
        <w:rPr>
          <w:rFonts w:ascii="Arial" w:eastAsia="Times New Roman" w:hAnsi="Arial" w:cs="Arial"/>
          <w:kern w:val="25"/>
          <w:sz w:val="24"/>
          <w:szCs w:val="24"/>
          <w:lang w:val="en-ZA"/>
        </w:rPr>
        <w:t xml:space="preserve"> the deceased.</w:t>
      </w:r>
    </w:p>
    <w:p w14:paraId="2952D0DF" w14:textId="77777777" w:rsidR="008A0719" w:rsidRPr="008A0719" w:rsidRDefault="008A0719"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5495D2DC" w14:textId="196F9FF3" w:rsidR="00DB6CEE" w:rsidRDefault="00086E37"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Having failed</w:t>
      </w:r>
      <w:r w:rsidR="003D7DE4" w:rsidRPr="006F5A8D">
        <w:rPr>
          <w:rFonts w:ascii="Arial" w:eastAsia="Times New Roman" w:hAnsi="Arial" w:cs="Arial"/>
          <w:kern w:val="25"/>
          <w:sz w:val="24"/>
          <w:szCs w:val="24"/>
          <w:lang w:val="en-ZA"/>
        </w:rPr>
        <w:t xml:space="preserve"> to convince the administrators to transfer the </w:t>
      </w:r>
      <w:proofErr w:type="spellStart"/>
      <w:r w:rsidR="003D7DE4" w:rsidRPr="006F5A8D">
        <w:rPr>
          <w:rFonts w:ascii="Arial" w:eastAsia="Times New Roman" w:hAnsi="Arial" w:cs="Arial"/>
          <w:kern w:val="25"/>
          <w:sz w:val="24"/>
          <w:szCs w:val="24"/>
          <w:lang w:val="en-ZA"/>
        </w:rPr>
        <w:t>Kagiso</w:t>
      </w:r>
      <w:proofErr w:type="spellEnd"/>
      <w:r w:rsidR="003D7DE4" w:rsidRPr="006F5A8D">
        <w:rPr>
          <w:rFonts w:ascii="Arial" w:eastAsia="Times New Roman" w:hAnsi="Arial" w:cs="Arial"/>
          <w:kern w:val="25"/>
          <w:sz w:val="24"/>
          <w:szCs w:val="24"/>
          <w:lang w:val="en-ZA"/>
        </w:rPr>
        <w:t xml:space="preserve"> Property to her</w:t>
      </w:r>
      <w:r w:rsidR="00FB4348" w:rsidRPr="006F5A8D">
        <w:rPr>
          <w:rFonts w:ascii="Arial" w:eastAsia="Times New Roman" w:hAnsi="Arial" w:cs="Arial"/>
          <w:kern w:val="25"/>
          <w:sz w:val="24"/>
          <w:szCs w:val="24"/>
          <w:lang w:val="en-ZA"/>
        </w:rPr>
        <w:t xml:space="preserve"> in terms of </w:t>
      </w:r>
      <w:r w:rsidR="00B53332" w:rsidRPr="006F5A8D">
        <w:rPr>
          <w:rFonts w:ascii="Arial" w:eastAsia="Times New Roman" w:hAnsi="Arial" w:cs="Arial"/>
          <w:kern w:val="25"/>
          <w:sz w:val="24"/>
          <w:szCs w:val="24"/>
          <w:lang w:val="en-ZA"/>
        </w:rPr>
        <w:t xml:space="preserve">the </w:t>
      </w:r>
      <w:r w:rsidR="00FB4348" w:rsidRPr="006F5A8D">
        <w:rPr>
          <w:rFonts w:ascii="Arial" w:eastAsia="Times New Roman" w:hAnsi="Arial" w:cs="Arial"/>
          <w:kern w:val="25"/>
          <w:sz w:val="24"/>
          <w:szCs w:val="24"/>
          <w:lang w:val="en-ZA"/>
        </w:rPr>
        <w:t>2011</w:t>
      </w:r>
      <w:r w:rsidR="00B53332" w:rsidRPr="006F5A8D">
        <w:rPr>
          <w:rFonts w:ascii="Arial" w:eastAsia="Times New Roman" w:hAnsi="Arial" w:cs="Arial"/>
          <w:kern w:val="25"/>
          <w:sz w:val="24"/>
          <w:szCs w:val="24"/>
          <w:lang w:val="en-ZA"/>
        </w:rPr>
        <w:t xml:space="preserve"> Will</w:t>
      </w:r>
      <w:r w:rsidR="00743A2E">
        <w:rPr>
          <w:rFonts w:ascii="Arial" w:eastAsia="Times New Roman" w:hAnsi="Arial" w:cs="Arial"/>
          <w:kern w:val="25"/>
          <w:sz w:val="24"/>
          <w:szCs w:val="24"/>
          <w:lang w:val="en-ZA"/>
        </w:rPr>
        <w:t>,</w:t>
      </w:r>
      <w:r w:rsidR="003D7DE4" w:rsidRPr="006F5A8D">
        <w:rPr>
          <w:rFonts w:ascii="Arial" w:eastAsia="Times New Roman" w:hAnsi="Arial" w:cs="Arial"/>
          <w:kern w:val="25"/>
          <w:sz w:val="24"/>
          <w:szCs w:val="24"/>
          <w:lang w:val="en-ZA"/>
        </w:rPr>
        <w:t xml:space="preserve"> </w:t>
      </w:r>
      <w:r w:rsidR="00FB4348" w:rsidRPr="006F5A8D">
        <w:rPr>
          <w:rFonts w:ascii="Arial" w:eastAsia="Times New Roman" w:hAnsi="Arial" w:cs="Arial"/>
          <w:kern w:val="25"/>
          <w:sz w:val="24"/>
          <w:szCs w:val="24"/>
          <w:lang w:val="en-ZA"/>
        </w:rPr>
        <w:t xml:space="preserve">the </w:t>
      </w:r>
      <w:r w:rsidR="00E02829" w:rsidRPr="006F5A8D">
        <w:rPr>
          <w:rFonts w:ascii="Arial" w:eastAsia="Times New Roman" w:hAnsi="Arial" w:cs="Arial"/>
          <w:kern w:val="25"/>
          <w:sz w:val="24"/>
          <w:szCs w:val="24"/>
          <w:lang w:val="en-ZA"/>
        </w:rPr>
        <w:t>applicant launched</w:t>
      </w:r>
      <w:r w:rsidR="003D7DE4" w:rsidRPr="006F5A8D">
        <w:rPr>
          <w:rFonts w:ascii="Arial" w:eastAsia="Times New Roman" w:hAnsi="Arial" w:cs="Arial"/>
          <w:kern w:val="25"/>
          <w:sz w:val="24"/>
          <w:szCs w:val="24"/>
          <w:lang w:val="en-ZA"/>
        </w:rPr>
        <w:t xml:space="preserve"> these </w:t>
      </w:r>
      <w:r w:rsidRPr="006F5A8D">
        <w:rPr>
          <w:rFonts w:ascii="Arial" w:eastAsia="Times New Roman" w:hAnsi="Arial" w:cs="Arial"/>
          <w:kern w:val="25"/>
          <w:sz w:val="24"/>
          <w:szCs w:val="24"/>
          <w:lang w:val="en-ZA"/>
        </w:rPr>
        <w:t>proceedings</w:t>
      </w:r>
      <w:r w:rsidR="00FD179A" w:rsidRPr="006F5A8D">
        <w:rPr>
          <w:rFonts w:ascii="Arial" w:eastAsia="Times New Roman" w:hAnsi="Arial" w:cs="Arial"/>
          <w:kern w:val="25"/>
          <w:sz w:val="24"/>
          <w:szCs w:val="24"/>
          <w:lang w:val="en-ZA"/>
        </w:rPr>
        <w:t>. In</w:t>
      </w:r>
      <w:r w:rsidR="00E02829" w:rsidRPr="006F5A8D">
        <w:rPr>
          <w:rFonts w:ascii="Arial" w:eastAsia="Times New Roman" w:hAnsi="Arial" w:cs="Arial"/>
          <w:kern w:val="25"/>
          <w:sz w:val="24"/>
          <w:szCs w:val="24"/>
          <w:lang w:val="en-ZA"/>
        </w:rPr>
        <w:t xml:space="preserve"> her Notice of </w:t>
      </w:r>
      <w:r w:rsidR="00856E7B" w:rsidRPr="006F5A8D">
        <w:rPr>
          <w:rFonts w:ascii="Arial" w:eastAsia="Times New Roman" w:hAnsi="Arial" w:cs="Arial"/>
          <w:kern w:val="25"/>
          <w:sz w:val="24"/>
          <w:szCs w:val="24"/>
          <w:lang w:val="en-ZA"/>
        </w:rPr>
        <w:t>Motion,</w:t>
      </w:r>
      <w:r w:rsidR="00E02829" w:rsidRPr="006F5A8D">
        <w:rPr>
          <w:rFonts w:ascii="Arial" w:eastAsia="Times New Roman" w:hAnsi="Arial" w:cs="Arial"/>
          <w:kern w:val="25"/>
          <w:sz w:val="24"/>
          <w:szCs w:val="24"/>
          <w:lang w:val="en-ZA"/>
        </w:rPr>
        <w:t xml:space="preserve"> the applicant</w:t>
      </w:r>
      <w:r w:rsidRPr="006F5A8D">
        <w:rPr>
          <w:rFonts w:ascii="Arial" w:eastAsia="Times New Roman" w:hAnsi="Arial" w:cs="Arial"/>
          <w:kern w:val="25"/>
          <w:sz w:val="24"/>
          <w:szCs w:val="24"/>
          <w:lang w:val="en-ZA"/>
        </w:rPr>
        <w:t xml:space="preserve"> is</w:t>
      </w:r>
      <w:r w:rsidR="00E02829" w:rsidRPr="006F5A8D">
        <w:rPr>
          <w:rFonts w:ascii="Arial" w:eastAsia="Times New Roman" w:hAnsi="Arial" w:cs="Arial"/>
          <w:kern w:val="25"/>
          <w:sz w:val="24"/>
          <w:szCs w:val="24"/>
          <w:lang w:val="en-ZA"/>
        </w:rPr>
        <w:t xml:space="preserve"> </w:t>
      </w:r>
      <w:r w:rsidR="003D7DE4" w:rsidRPr="006F5A8D">
        <w:rPr>
          <w:rFonts w:ascii="Arial" w:eastAsia="Times New Roman" w:hAnsi="Arial" w:cs="Arial"/>
          <w:kern w:val="25"/>
          <w:sz w:val="24"/>
          <w:szCs w:val="24"/>
          <w:lang w:val="en-ZA"/>
        </w:rPr>
        <w:t>seeking the fol</w:t>
      </w:r>
      <w:r w:rsidR="0017737F" w:rsidRPr="006F5A8D">
        <w:rPr>
          <w:rFonts w:ascii="Arial" w:eastAsia="Times New Roman" w:hAnsi="Arial" w:cs="Arial"/>
          <w:kern w:val="25"/>
          <w:sz w:val="24"/>
          <w:szCs w:val="24"/>
          <w:lang w:val="en-ZA"/>
        </w:rPr>
        <w:t>lowing relief</w:t>
      </w:r>
      <w:r w:rsidRPr="006F5A8D">
        <w:rPr>
          <w:rFonts w:ascii="Arial" w:eastAsia="Times New Roman" w:hAnsi="Arial" w:cs="Arial"/>
          <w:kern w:val="25"/>
          <w:sz w:val="24"/>
          <w:szCs w:val="24"/>
          <w:lang w:val="en-ZA"/>
        </w:rPr>
        <w:t>:</w:t>
      </w:r>
      <w:r w:rsidR="0017737F" w:rsidRPr="006F5A8D">
        <w:rPr>
          <w:rFonts w:ascii="Arial" w:eastAsia="Times New Roman" w:hAnsi="Arial" w:cs="Arial"/>
          <w:kern w:val="25"/>
          <w:sz w:val="24"/>
          <w:szCs w:val="24"/>
          <w:lang w:val="en-ZA"/>
        </w:rPr>
        <w:t xml:space="preserve"> </w:t>
      </w:r>
    </w:p>
    <w:p w14:paraId="10340FB8" w14:textId="77777777" w:rsidR="00DB6CEE" w:rsidRPr="00DB6CEE" w:rsidRDefault="00DB6CEE"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718018E3" w14:textId="192B8A5C" w:rsidR="00382491" w:rsidRDefault="00960A1A" w:rsidP="00CB3F35">
      <w:pPr>
        <w:pStyle w:val="ListParagraph"/>
        <w:widowControl w:val="0"/>
        <w:numPr>
          <w:ilvl w:val="1"/>
          <w:numId w:val="26"/>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DB6CEE">
        <w:rPr>
          <w:rFonts w:ascii="Arial" w:eastAsia="Times New Roman" w:hAnsi="Arial" w:cs="Arial"/>
          <w:kern w:val="25"/>
          <w:sz w:val="24"/>
          <w:szCs w:val="24"/>
          <w:lang w:val="en-ZA"/>
        </w:rPr>
        <w:t>Recognizing the Will dated 24 June 2011 as the relevant and final Will in as far as the deceased intentions</w:t>
      </w:r>
      <w:r w:rsidR="006B2B85">
        <w:rPr>
          <w:rFonts w:ascii="Arial" w:eastAsia="Times New Roman" w:hAnsi="Arial" w:cs="Arial"/>
          <w:kern w:val="25"/>
          <w:sz w:val="24"/>
          <w:szCs w:val="24"/>
          <w:lang w:val="en-ZA"/>
        </w:rPr>
        <w:t xml:space="preserve"> regarding the property ERF […]</w:t>
      </w:r>
      <w:r w:rsidRPr="00DB6CEE">
        <w:rPr>
          <w:rFonts w:ascii="Arial" w:eastAsia="Times New Roman" w:hAnsi="Arial" w:cs="Arial"/>
          <w:kern w:val="25"/>
          <w:sz w:val="24"/>
          <w:szCs w:val="24"/>
          <w:lang w:val="en-ZA"/>
        </w:rPr>
        <w:t xml:space="preserve">, </w:t>
      </w:r>
      <w:proofErr w:type="spellStart"/>
      <w:r w:rsidRPr="00DB6CEE">
        <w:rPr>
          <w:rFonts w:ascii="Arial" w:eastAsia="Times New Roman" w:hAnsi="Arial" w:cs="Arial"/>
          <w:kern w:val="25"/>
          <w:sz w:val="24"/>
          <w:szCs w:val="24"/>
          <w:lang w:val="en-ZA"/>
        </w:rPr>
        <w:t>Kagiso</w:t>
      </w:r>
      <w:proofErr w:type="spellEnd"/>
      <w:r w:rsidRPr="00DB6CEE">
        <w:rPr>
          <w:rFonts w:ascii="Arial" w:eastAsia="Times New Roman" w:hAnsi="Arial" w:cs="Arial"/>
          <w:kern w:val="25"/>
          <w:sz w:val="24"/>
          <w:szCs w:val="24"/>
          <w:lang w:val="en-ZA"/>
        </w:rPr>
        <w:t xml:space="preserve"> Township, </w:t>
      </w:r>
      <w:proofErr w:type="spellStart"/>
      <w:r w:rsidRPr="00DB6CEE">
        <w:rPr>
          <w:rFonts w:ascii="Arial" w:eastAsia="Times New Roman" w:hAnsi="Arial" w:cs="Arial"/>
          <w:kern w:val="25"/>
          <w:sz w:val="24"/>
          <w:szCs w:val="24"/>
          <w:lang w:val="en-ZA"/>
        </w:rPr>
        <w:t>Mogale</w:t>
      </w:r>
      <w:proofErr w:type="spellEnd"/>
      <w:r w:rsidRPr="00DB6CEE">
        <w:rPr>
          <w:rFonts w:ascii="Arial" w:eastAsia="Times New Roman" w:hAnsi="Arial" w:cs="Arial"/>
          <w:kern w:val="25"/>
          <w:sz w:val="24"/>
          <w:szCs w:val="24"/>
          <w:lang w:val="en-ZA"/>
        </w:rPr>
        <w:t xml:space="preserve"> City, Gauteng</w:t>
      </w:r>
      <w:r w:rsidR="00382491">
        <w:rPr>
          <w:rFonts w:ascii="Arial" w:eastAsia="Times New Roman" w:hAnsi="Arial" w:cs="Arial"/>
          <w:kern w:val="25"/>
          <w:sz w:val="24"/>
          <w:szCs w:val="24"/>
          <w:lang w:val="en-ZA"/>
        </w:rPr>
        <w:t>;</w:t>
      </w:r>
    </w:p>
    <w:p w14:paraId="794071E8" w14:textId="77777777" w:rsidR="00382491" w:rsidRDefault="00960A1A" w:rsidP="00CB3F35">
      <w:pPr>
        <w:pStyle w:val="ListParagraph"/>
        <w:widowControl w:val="0"/>
        <w:numPr>
          <w:ilvl w:val="1"/>
          <w:numId w:val="26"/>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DB6CEE">
        <w:rPr>
          <w:rFonts w:ascii="Arial" w:eastAsia="Times New Roman" w:hAnsi="Arial" w:cs="Arial"/>
          <w:kern w:val="25"/>
          <w:sz w:val="24"/>
          <w:szCs w:val="24"/>
          <w:lang w:val="en-ZA"/>
        </w:rPr>
        <w:t xml:space="preserve">Accepting that all other Wills specifically failed to deal with aforementioned property and that; </w:t>
      </w:r>
    </w:p>
    <w:p w14:paraId="46E27579" w14:textId="7B4219B1" w:rsidR="00382491" w:rsidRDefault="00960A1A" w:rsidP="00CB3F35">
      <w:pPr>
        <w:pStyle w:val="ListParagraph"/>
        <w:widowControl w:val="0"/>
        <w:numPr>
          <w:ilvl w:val="1"/>
          <w:numId w:val="26"/>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382491">
        <w:rPr>
          <w:rFonts w:ascii="Arial" w:eastAsia="Times New Roman" w:hAnsi="Arial" w:cs="Arial"/>
          <w:kern w:val="25"/>
          <w:sz w:val="24"/>
          <w:szCs w:val="24"/>
          <w:lang w:val="en-ZA"/>
        </w:rPr>
        <w:t>Ownership of th</w:t>
      </w:r>
      <w:r w:rsidR="006B2B85">
        <w:rPr>
          <w:rFonts w:ascii="Arial" w:eastAsia="Times New Roman" w:hAnsi="Arial" w:cs="Arial"/>
          <w:kern w:val="25"/>
          <w:sz w:val="24"/>
          <w:szCs w:val="24"/>
          <w:lang w:val="en-ZA"/>
        </w:rPr>
        <w:t>e property described as ERF […]</w:t>
      </w:r>
      <w:r w:rsidRPr="00382491">
        <w:rPr>
          <w:rFonts w:ascii="Arial" w:eastAsia="Times New Roman" w:hAnsi="Arial" w:cs="Arial"/>
          <w:kern w:val="25"/>
          <w:sz w:val="24"/>
          <w:szCs w:val="24"/>
          <w:lang w:val="en-ZA"/>
        </w:rPr>
        <w:t xml:space="preserve"> </w:t>
      </w:r>
      <w:proofErr w:type="spellStart"/>
      <w:r w:rsidRPr="00382491">
        <w:rPr>
          <w:rFonts w:ascii="Arial" w:eastAsia="Times New Roman" w:hAnsi="Arial" w:cs="Arial"/>
          <w:kern w:val="25"/>
          <w:sz w:val="24"/>
          <w:szCs w:val="24"/>
          <w:lang w:val="en-ZA"/>
        </w:rPr>
        <w:t>Kagiso</w:t>
      </w:r>
      <w:proofErr w:type="spellEnd"/>
      <w:r w:rsidRPr="00382491">
        <w:rPr>
          <w:rFonts w:ascii="Arial" w:eastAsia="Times New Roman" w:hAnsi="Arial" w:cs="Arial"/>
          <w:kern w:val="25"/>
          <w:sz w:val="24"/>
          <w:szCs w:val="24"/>
          <w:lang w:val="en-ZA"/>
        </w:rPr>
        <w:t xml:space="preserve"> Township; </w:t>
      </w:r>
      <w:proofErr w:type="spellStart"/>
      <w:r w:rsidRPr="00382491">
        <w:rPr>
          <w:rFonts w:ascii="Arial" w:eastAsia="Times New Roman" w:hAnsi="Arial" w:cs="Arial"/>
          <w:kern w:val="25"/>
          <w:sz w:val="24"/>
          <w:szCs w:val="24"/>
          <w:lang w:val="en-ZA"/>
        </w:rPr>
        <w:t>Mogale</w:t>
      </w:r>
      <w:proofErr w:type="spellEnd"/>
      <w:r w:rsidRPr="00382491">
        <w:rPr>
          <w:rFonts w:ascii="Arial" w:eastAsia="Times New Roman" w:hAnsi="Arial" w:cs="Arial"/>
          <w:kern w:val="25"/>
          <w:sz w:val="24"/>
          <w:szCs w:val="24"/>
          <w:lang w:val="en-ZA"/>
        </w:rPr>
        <w:t xml:space="preserve"> City be transferred to applicant</w:t>
      </w:r>
    </w:p>
    <w:p w14:paraId="2F4FBB78" w14:textId="77777777" w:rsidR="00382491" w:rsidRDefault="00960A1A" w:rsidP="00CB3F35">
      <w:pPr>
        <w:pStyle w:val="ListParagraph"/>
        <w:widowControl w:val="0"/>
        <w:numPr>
          <w:ilvl w:val="1"/>
          <w:numId w:val="26"/>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382491">
        <w:rPr>
          <w:rFonts w:ascii="Arial" w:eastAsia="Times New Roman" w:hAnsi="Arial" w:cs="Arial"/>
          <w:kern w:val="25"/>
          <w:sz w:val="24"/>
          <w:szCs w:val="24"/>
          <w:lang w:val="en-ZA"/>
        </w:rPr>
        <w:t>Interdicting the first and second respondents from any attempt to sell and/or any attempt to evict applicant from said property.</w:t>
      </w:r>
    </w:p>
    <w:p w14:paraId="2D6CC59A" w14:textId="333264BF" w:rsidR="00960A1A" w:rsidRPr="00382491" w:rsidRDefault="00960A1A" w:rsidP="00CB3F35">
      <w:pPr>
        <w:pStyle w:val="ListParagraph"/>
        <w:widowControl w:val="0"/>
        <w:numPr>
          <w:ilvl w:val="1"/>
          <w:numId w:val="26"/>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382491">
        <w:rPr>
          <w:rFonts w:ascii="Arial" w:eastAsia="Times New Roman" w:hAnsi="Arial" w:cs="Arial"/>
          <w:kern w:val="25"/>
          <w:sz w:val="24"/>
          <w:szCs w:val="24"/>
          <w:lang w:val="en-ZA"/>
        </w:rPr>
        <w:t>Further and/or alternative relief.</w:t>
      </w:r>
    </w:p>
    <w:p w14:paraId="3E747FBF" w14:textId="77777777" w:rsidR="00960A1A" w:rsidRPr="006F5A8D" w:rsidRDefault="00960A1A" w:rsidP="00CB3F35">
      <w:pPr>
        <w:pStyle w:val="ListParagraph"/>
        <w:spacing w:line="360" w:lineRule="auto"/>
        <w:jc w:val="both"/>
        <w:rPr>
          <w:rFonts w:ascii="Arial" w:eastAsia="Times New Roman" w:hAnsi="Arial" w:cs="Arial"/>
          <w:kern w:val="25"/>
          <w:sz w:val="24"/>
          <w:szCs w:val="24"/>
          <w:lang w:val="en-ZA"/>
        </w:rPr>
      </w:pPr>
    </w:p>
    <w:p w14:paraId="783B26A7" w14:textId="61598E5D" w:rsidR="00382491" w:rsidRDefault="00FD179A"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In her founding affidavit the applicant states that she is seeking the following relief</w:t>
      </w:r>
      <w:r w:rsidR="00382491">
        <w:rPr>
          <w:rFonts w:ascii="Arial" w:eastAsia="Times New Roman" w:hAnsi="Arial" w:cs="Arial"/>
          <w:kern w:val="25"/>
          <w:sz w:val="24"/>
          <w:szCs w:val="24"/>
          <w:lang w:val="en-ZA"/>
        </w:rPr>
        <w:t>:</w:t>
      </w:r>
    </w:p>
    <w:p w14:paraId="71D89560" w14:textId="77777777" w:rsidR="00382491" w:rsidRDefault="00382491"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48B47B7B" w14:textId="7D595548" w:rsidR="00382491" w:rsidRDefault="002E18FE" w:rsidP="00CB3F35">
      <w:pPr>
        <w:pStyle w:val="ListParagraph"/>
        <w:widowControl w:val="0"/>
        <w:numPr>
          <w:ilvl w:val="1"/>
          <w:numId w:val="27"/>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382491">
        <w:rPr>
          <w:rFonts w:ascii="Arial" w:eastAsia="Times New Roman" w:hAnsi="Arial" w:cs="Arial"/>
          <w:kern w:val="25"/>
          <w:sz w:val="24"/>
          <w:szCs w:val="24"/>
          <w:lang w:val="en-ZA"/>
        </w:rPr>
        <w:t>that the subsequent Will be declare</w:t>
      </w:r>
      <w:r w:rsidR="00FB0081">
        <w:rPr>
          <w:rFonts w:ascii="Arial" w:eastAsia="Times New Roman" w:hAnsi="Arial" w:cs="Arial"/>
          <w:kern w:val="25"/>
          <w:sz w:val="24"/>
          <w:szCs w:val="24"/>
          <w:lang w:val="en-ZA"/>
        </w:rPr>
        <w:t>d</w:t>
      </w:r>
      <w:r w:rsidRPr="00382491">
        <w:rPr>
          <w:rFonts w:ascii="Arial" w:eastAsia="Times New Roman" w:hAnsi="Arial" w:cs="Arial"/>
          <w:kern w:val="25"/>
          <w:sz w:val="24"/>
          <w:szCs w:val="24"/>
          <w:lang w:val="en-ZA"/>
        </w:rPr>
        <w:t xml:space="preserve"> null and void, in line with the wish of the deceased in his last Will dated 24 June 2011;</w:t>
      </w:r>
    </w:p>
    <w:p w14:paraId="6D5F15D0" w14:textId="77777777" w:rsidR="00382491" w:rsidRDefault="002E18FE" w:rsidP="00CB3F35">
      <w:pPr>
        <w:pStyle w:val="ListParagraph"/>
        <w:widowControl w:val="0"/>
        <w:numPr>
          <w:ilvl w:val="1"/>
          <w:numId w:val="27"/>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382491">
        <w:rPr>
          <w:rFonts w:ascii="Arial" w:eastAsia="Times New Roman" w:hAnsi="Arial" w:cs="Arial"/>
          <w:kern w:val="25"/>
          <w:sz w:val="24"/>
          <w:szCs w:val="24"/>
          <w:lang w:val="en-ZA"/>
        </w:rPr>
        <w:t xml:space="preserve">that the first to third respondents be ordered and directed to furnish the applicant with a full and final distribution of the late Samuel </w:t>
      </w:r>
      <w:proofErr w:type="spellStart"/>
      <w:r w:rsidRPr="00382491">
        <w:rPr>
          <w:rFonts w:ascii="Arial" w:eastAsia="Times New Roman" w:hAnsi="Arial" w:cs="Arial"/>
          <w:kern w:val="25"/>
          <w:sz w:val="24"/>
          <w:szCs w:val="24"/>
          <w:lang w:val="en-ZA"/>
        </w:rPr>
        <w:t>Madlala’s</w:t>
      </w:r>
      <w:proofErr w:type="spellEnd"/>
      <w:r w:rsidRPr="00382491">
        <w:rPr>
          <w:rFonts w:ascii="Arial" w:eastAsia="Times New Roman" w:hAnsi="Arial" w:cs="Arial"/>
          <w:kern w:val="25"/>
          <w:sz w:val="24"/>
          <w:szCs w:val="24"/>
          <w:lang w:val="en-ZA"/>
        </w:rPr>
        <w:t xml:space="preserve"> </w:t>
      </w:r>
      <w:r w:rsidRPr="00382491">
        <w:rPr>
          <w:rFonts w:ascii="Arial" w:eastAsia="Times New Roman" w:hAnsi="Arial" w:cs="Arial"/>
          <w:kern w:val="25"/>
          <w:sz w:val="24"/>
          <w:szCs w:val="24"/>
          <w:lang w:val="en-ZA"/>
        </w:rPr>
        <w:lastRenderedPageBreak/>
        <w:t xml:space="preserve">Estate, financial and bank statements, up to the time when the matter was finalised by the Master of the High Court; </w:t>
      </w:r>
    </w:p>
    <w:p w14:paraId="7720AD4D" w14:textId="77777777" w:rsidR="00382491" w:rsidRDefault="002E18FE" w:rsidP="00CB3F35">
      <w:pPr>
        <w:pStyle w:val="ListParagraph"/>
        <w:widowControl w:val="0"/>
        <w:numPr>
          <w:ilvl w:val="1"/>
          <w:numId w:val="27"/>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382491">
        <w:rPr>
          <w:rFonts w:ascii="Arial" w:eastAsia="Times New Roman" w:hAnsi="Arial" w:cs="Arial"/>
          <w:kern w:val="25"/>
          <w:sz w:val="24"/>
          <w:szCs w:val="24"/>
          <w:lang w:val="en-ZA"/>
        </w:rPr>
        <w:t>that the first and second respondents be directed that all the funds that have been unlawfully paid into their bank accounts in violation of the 2011 Will be recovered and that she be provided for a share as well</w:t>
      </w:r>
    </w:p>
    <w:p w14:paraId="108AF335" w14:textId="5628D282" w:rsidR="002E18FE" w:rsidRPr="00382491" w:rsidRDefault="002E18FE" w:rsidP="00CB3F35">
      <w:pPr>
        <w:pStyle w:val="ListParagraph"/>
        <w:widowControl w:val="0"/>
        <w:numPr>
          <w:ilvl w:val="1"/>
          <w:numId w:val="27"/>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roofErr w:type="gramStart"/>
      <w:r w:rsidRPr="00382491">
        <w:rPr>
          <w:rFonts w:ascii="Arial" w:eastAsia="Times New Roman" w:hAnsi="Arial" w:cs="Arial"/>
          <w:kern w:val="25"/>
          <w:sz w:val="24"/>
          <w:szCs w:val="24"/>
          <w:lang w:val="en-ZA"/>
        </w:rPr>
        <w:t>that</w:t>
      </w:r>
      <w:proofErr w:type="gramEnd"/>
      <w:r w:rsidRPr="00382491">
        <w:rPr>
          <w:rFonts w:ascii="Arial" w:eastAsia="Times New Roman" w:hAnsi="Arial" w:cs="Arial"/>
          <w:kern w:val="25"/>
          <w:sz w:val="24"/>
          <w:szCs w:val="24"/>
          <w:lang w:val="en-ZA"/>
        </w:rPr>
        <w:t xml:space="preserve"> the respondents be interdicted from parading themselves as the sole heirs of her late husband Mr Samuel </w:t>
      </w:r>
      <w:proofErr w:type="spellStart"/>
      <w:r w:rsidRPr="00382491">
        <w:rPr>
          <w:rFonts w:ascii="Arial" w:eastAsia="Times New Roman" w:hAnsi="Arial" w:cs="Arial"/>
          <w:kern w:val="25"/>
          <w:sz w:val="24"/>
          <w:szCs w:val="24"/>
          <w:lang w:val="en-ZA"/>
        </w:rPr>
        <w:t>Madlala</w:t>
      </w:r>
      <w:proofErr w:type="spellEnd"/>
      <w:r w:rsidRPr="00382491">
        <w:rPr>
          <w:rFonts w:ascii="Arial" w:eastAsia="Times New Roman" w:hAnsi="Arial" w:cs="Arial"/>
          <w:kern w:val="25"/>
          <w:sz w:val="24"/>
          <w:szCs w:val="24"/>
          <w:lang w:val="en-ZA"/>
        </w:rPr>
        <w:t>.</w:t>
      </w:r>
    </w:p>
    <w:p w14:paraId="03F283EB" w14:textId="77777777" w:rsidR="002E18FE" w:rsidRPr="006F5A8D" w:rsidRDefault="002E18FE"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30AB6922" w14:textId="46710A41" w:rsidR="002E18FE" w:rsidRPr="006F5A8D" w:rsidRDefault="002E18FE"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w:t>
      </w:r>
      <w:r w:rsidR="00BA1738" w:rsidRPr="006F5A8D">
        <w:rPr>
          <w:rFonts w:ascii="Arial" w:eastAsia="Times New Roman" w:hAnsi="Arial" w:cs="Arial"/>
          <w:kern w:val="25"/>
          <w:sz w:val="24"/>
          <w:szCs w:val="24"/>
          <w:lang w:val="en-ZA"/>
        </w:rPr>
        <w:t>relief sought in the Notice of Motion is starkly different from the relief sought in the founding affidavit.</w:t>
      </w:r>
    </w:p>
    <w:p w14:paraId="4059FEE4" w14:textId="77777777" w:rsidR="00BA1738" w:rsidRPr="006F5A8D" w:rsidRDefault="00BA1738"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168D93B6" w14:textId="4424FEEA" w:rsidR="00402E26" w:rsidRPr="006F5A8D" w:rsidRDefault="00983C20"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The application is opposed by the first respondent</w:t>
      </w:r>
      <w:r w:rsidR="00FB0081">
        <w:rPr>
          <w:rFonts w:ascii="Arial" w:eastAsia="Times New Roman" w:hAnsi="Arial" w:cs="Arial"/>
          <w:kern w:val="25"/>
          <w:sz w:val="24"/>
          <w:szCs w:val="24"/>
          <w:lang w:val="en-ZA"/>
        </w:rPr>
        <w:t xml:space="preserve"> only</w:t>
      </w:r>
      <w:r w:rsidRPr="006F5A8D">
        <w:rPr>
          <w:rFonts w:ascii="Arial" w:eastAsia="Times New Roman" w:hAnsi="Arial" w:cs="Arial"/>
          <w:kern w:val="25"/>
          <w:sz w:val="24"/>
          <w:szCs w:val="24"/>
          <w:lang w:val="en-ZA"/>
        </w:rPr>
        <w:t>. The second respondent has since died. The third respondent is not opposing the application.</w:t>
      </w:r>
    </w:p>
    <w:p w14:paraId="50686CCE" w14:textId="77777777" w:rsidR="00402E26" w:rsidRPr="006F5A8D" w:rsidRDefault="00402E26" w:rsidP="00CB3F35">
      <w:pPr>
        <w:pStyle w:val="ListParagraph"/>
        <w:spacing w:line="360" w:lineRule="auto"/>
        <w:jc w:val="both"/>
        <w:rPr>
          <w:rFonts w:ascii="Arial" w:eastAsia="Times New Roman" w:hAnsi="Arial" w:cs="Arial"/>
          <w:kern w:val="25"/>
          <w:sz w:val="24"/>
          <w:szCs w:val="24"/>
          <w:lang w:val="en-ZA"/>
        </w:rPr>
      </w:pPr>
    </w:p>
    <w:p w14:paraId="34A0533E" w14:textId="77777777" w:rsidR="00402E26" w:rsidRPr="006F5A8D" w:rsidRDefault="00983C20"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applicant is seeking final relief. The evaluation of the affidavits must be in accordance with the </w:t>
      </w:r>
      <w:proofErr w:type="spellStart"/>
      <w:r w:rsidRPr="006F5A8D">
        <w:rPr>
          <w:rFonts w:ascii="Arial" w:eastAsia="Times New Roman" w:hAnsi="Arial" w:cs="Arial"/>
          <w:kern w:val="25"/>
          <w:sz w:val="24"/>
          <w:szCs w:val="24"/>
          <w:lang w:val="en-ZA"/>
        </w:rPr>
        <w:t>Plascon</w:t>
      </w:r>
      <w:proofErr w:type="spellEnd"/>
      <w:r w:rsidRPr="006F5A8D">
        <w:rPr>
          <w:rFonts w:ascii="Arial" w:eastAsia="Times New Roman" w:hAnsi="Arial" w:cs="Arial"/>
          <w:kern w:val="25"/>
          <w:sz w:val="24"/>
          <w:szCs w:val="24"/>
          <w:lang w:val="en-ZA"/>
        </w:rPr>
        <w:t xml:space="preserve"> Evans principle. </w:t>
      </w:r>
    </w:p>
    <w:p w14:paraId="05A62F7E" w14:textId="77777777" w:rsidR="00402E26" w:rsidRPr="006F5A8D" w:rsidRDefault="00402E26" w:rsidP="00CB3F35">
      <w:pPr>
        <w:pStyle w:val="ListParagraph"/>
        <w:spacing w:line="360" w:lineRule="auto"/>
        <w:jc w:val="both"/>
        <w:rPr>
          <w:rFonts w:ascii="Arial" w:hAnsi="Arial" w:cs="Arial"/>
          <w:sz w:val="24"/>
          <w:szCs w:val="24"/>
        </w:rPr>
      </w:pPr>
    </w:p>
    <w:p w14:paraId="03EB2108" w14:textId="7A24FB4B" w:rsidR="00DB062A" w:rsidRPr="006F5A8D" w:rsidRDefault="00983C20"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hAnsi="Arial" w:cs="Arial"/>
          <w:sz w:val="24"/>
          <w:szCs w:val="24"/>
        </w:rPr>
        <w:t xml:space="preserve">In </w:t>
      </w:r>
      <w:proofErr w:type="spellStart"/>
      <w:r w:rsidR="00A36BA4" w:rsidRPr="006F5A8D">
        <w:rPr>
          <w:rFonts w:ascii="Arial" w:hAnsi="Arial" w:cs="Arial"/>
          <w:i/>
          <w:iCs/>
          <w:sz w:val="24"/>
          <w:szCs w:val="24"/>
        </w:rPr>
        <w:t>Plascon</w:t>
      </w:r>
      <w:proofErr w:type="spellEnd"/>
      <w:r w:rsidR="00A36BA4" w:rsidRPr="006F5A8D">
        <w:rPr>
          <w:rFonts w:ascii="Arial" w:hAnsi="Arial" w:cs="Arial"/>
          <w:i/>
          <w:iCs/>
          <w:sz w:val="24"/>
          <w:szCs w:val="24"/>
        </w:rPr>
        <w:t xml:space="preserve">-Evans Paints (TVL) Ltd. v Van </w:t>
      </w:r>
      <w:proofErr w:type="spellStart"/>
      <w:r w:rsidR="00A36BA4" w:rsidRPr="006F5A8D">
        <w:rPr>
          <w:rFonts w:ascii="Arial" w:hAnsi="Arial" w:cs="Arial"/>
          <w:i/>
          <w:iCs/>
          <w:sz w:val="24"/>
          <w:szCs w:val="24"/>
        </w:rPr>
        <w:t>Riebeck</w:t>
      </w:r>
      <w:proofErr w:type="spellEnd"/>
      <w:r w:rsidR="00A36BA4" w:rsidRPr="006F5A8D">
        <w:rPr>
          <w:rFonts w:ascii="Arial" w:hAnsi="Arial" w:cs="Arial"/>
          <w:i/>
          <w:iCs/>
          <w:sz w:val="24"/>
          <w:szCs w:val="24"/>
        </w:rPr>
        <w:t xml:space="preserve"> Paints (Pty) Ltd</w:t>
      </w:r>
      <w:r w:rsidR="00A36BA4" w:rsidRPr="006F5A8D">
        <w:rPr>
          <w:rFonts w:ascii="Arial" w:hAnsi="Arial" w:cs="Arial"/>
          <w:sz w:val="24"/>
          <w:szCs w:val="24"/>
        </w:rPr>
        <w:t xml:space="preserve"> </w:t>
      </w:r>
      <w:r w:rsidRPr="006F5A8D">
        <w:rPr>
          <w:rFonts w:ascii="Arial" w:hAnsi="Arial" w:cs="Arial"/>
          <w:sz w:val="24"/>
          <w:szCs w:val="24"/>
        </w:rPr>
        <w:t>Corbett JA said the following to the approach in determining the facts in motion proceedings for final relief</w:t>
      </w:r>
      <w:r w:rsidR="001B19A2" w:rsidRPr="006F5A8D">
        <w:rPr>
          <w:rStyle w:val="FootnoteReference"/>
          <w:rFonts w:ascii="Arial" w:hAnsi="Arial" w:cs="Arial"/>
          <w:sz w:val="24"/>
          <w:szCs w:val="24"/>
        </w:rPr>
        <w:footnoteReference w:id="1"/>
      </w:r>
    </w:p>
    <w:p w14:paraId="05AB6598" w14:textId="77777777" w:rsidR="00732086" w:rsidRPr="006F5A8D" w:rsidRDefault="00732086"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6E5EF330" w14:textId="77777777" w:rsidR="00DB062A" w:rsidRPr="00CB3F35" w:rsidRDefault="00DB062A" w:rsidP="00CB3F35">
      <w:pPr>
        <w:pStyle w:val="ListParagraph"/>
        <w:spacing w:after="0" w:line="360" w:lineRule="auto"/>
        <w:jc w:val="both"/>
        <w:rPr>
          <w:rFonts w:ascii="Arial" w:hAnsi="Arial" w:cs="Arial"/>
        </w:rPr>
      </w:pPr>
      <w:r w:rsidRPr="00CB3F35">
        <w:rPr>
          <w:rFonts w:ascii="Arial" w:hAnsi="Arial" w:cs="Arial"/>
          <w:iCs/>
        </w:rPr>
        <w:t>‘</w:t>
      </w:r>
      <w:r w:rsidRPr="00CB3F35">
        <w:rPr>
          <w:rFonts w:ascii="Arial" w:hAnsi="Arial" w:cs="Arial"/>
        </w:rPr>
        <w:t xml:space="preserve">It is correct that, where in proceedings on notice of motion, disputes of facts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 In certain instances, the denial by respondent of a fact alleged by the applicant may not be such as to raise a real, genuine or bona fide dispute of fact…If in such a case the respondent has not availed himself of his right to apply for the deponents concerned to be called for cross-examination under Rule 6(5)(g) of the </w:t>
      </w:r>
      <w:r w:rsidRPr="00CB3F35">
        <w:rPr>
          <w:rFonts w:ascii="Arial" w:hAnsi="Arial" w:cs="Arial"/>
        </w:rPr>
        <w:lastRenderedPageBreak/>
        <w:t>Uniform Rules of Court. . . and the Court is satisfied as to the inherent credibility of the applicants factual averment, it may proceed on the basis of the correctness thereof and include this fact among those upon which it determines whether the applicant is entitled to the final relief which he seeks. . . Moreover, there may be expectations to this general rule, as, for example, where the allegations or denials of the respondent are so far-fetched or clearly untenable that the Court is justified in rejecting them merely in the papers’.</w:t>
      </w:r>
    </w:p>
    <w:p w14:paraId="55CBBBA9" w14:textId="77777777" w:rsidR="00DB062A" w:rsidRPr="006F5A8D" w:rsidRDefault="00DB062A" w:rsidP="00CB3F35">
      <w:pPr>
        <w:spacing w:line="360" w:lineRule="auto"/>
        <w:jc w:val="both"/>
        <w:rPr>
          <w:rFonts w:ascii="Arial" w:eastAsia="Times New Roman" w:hAnsi="Arial" w:cs="Arial"/>
          <w:kern w:val="25"/>
          <w:sz w:val="24"/>
          <w:szCs w:val="24"/>
          <w:lang w:val="en-ZA"/>
        </w:rPr>
      </w:pPr>
    </w:p>
    <w:p w14:paraId="7FBEB872" w14:textId="77777777" w:rsidR="000852A5" w:rsidRDefault="00983C20"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In support of the relief sought, the applicant avers the following: </w:t>
      </w:r>
    </w:p>
    <w:p w14:paraId="6850D035" w14:textId="77777777" w:rsidR="000852A5" w:rsidRDefault="000852A5"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0DCD916E" w14:textId="72A9383F" w:rsidR="000852A5" w:rsidRDefault="005D5C1D" w:rsidP="00CB3F35">
      <w:pPr>
        <w:pStyle w:val="ListParagraph"/>
        <w:widowControl w:val="0"/>
        <w:numPr>
          <w:ilvl w:val="1"/>
          <w:numId w:val="28"/>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0852A5">
        <w:rPr>
          <w:rFonts w:ascii="Arial" w:eastAsia="Times New Roman" w:hAnsi="Arial" w:cs="Arial"/>
          <w:kern w:val="25"/>
          <w:sz w:val="24"/>
          <w:szCs w:val="24"/>
          <w:lang w:val="en-ZA"/>
        </w:rPr>
        <w:t>She met the deceased in 1998. They got involved in a love relationship and moved in together as husband and wife</w:t>
      </w:r>
      <w:r w:rsidR="00615990">
        <w:rPr>
          <w:rStyle w:val="FootnoteReference"/>
          <w:rFonts w:ascii="Arial" w:eastAsia="Times New Roman" w:hAnsi="Arial" w:cs="Arial"/>
          <w:kern w:val="25"/>
          <w:sz w:val="24"/>
          <w:szCs w:val="24"/>
          <w:lang w:val="en-ZA"/>
        </w:rPr>
        <w:footnoteReference w:id="2"/>
      </w:r>
      <w:r w:rsidRPr="000852A5">
        <w:rPr>
          <w:rFonts w:ascii="Arial" w:eastAsia="Times New Roman" w:hAnsi="Arial" w:cs="Arial"/>
          <w:kern w:val="25"/>
          <w:sz w:val="24"/>
          <w:szCs w:val="24"/>
          <w:lang w:val="en-ZA"/>
        </w:rPr>
        <w:t xml:space="preserve">. </w:t>
      </w:r>
    </w:p>
    <w:p w14:paraId="4FD1104D" w14:textId="5517CB02" w:rsidR="000852A5" w:rsidRDefault="005D5C1D" w:rsidP="00CB3F35">
      <w:pPr>
        <w:pStyle w:val="ListParagraph"/>
        <w:widowControl w:val="0"/>
        <w:numPr>
          <w:ilvl w:val="1"/>
          <w:numId w:val="28"/>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0852A5">
        <w:rPr>
          <w:rFonts w:ascii="Arial" w:eastAsia="Times New Roman" w:hAnsi="Arial" w:cs="Arial"/>
          <w:kern w:val="25"/>
          <w:sz w:val="24"/>
          <w:szCs w:val="24"/>
          <w:lang w:val="en-ZA"/>
        </w:rPr>
        <w:t>In 2009 she and the deceased decided to buy the house which was bought in 2010 and they only moved to their home in 2011</w:t>
      </w:r>
      <w:r w:rsidR="00615990">
        <w:rPr>
          <w:rStyle w:val="FootnoteReference"/>
          <w:rFonts w:ascii="Arial" w:eastAsia="Times New Roman" w:hAnsi="Arial" w:cs="Arial"/>
          <w:kern w:val="25"/>
          <w:sz w:val="24"/>
          <w:szCs w:val="24"/>
          <w:lang w:val="en-ZA"/>
        </w:rPr>
        <w:footnoteReference w:id="3"/>
      </w:r>
      <w:r w:rsidRPr="000852A5">
        <w:rPr>
          <w:rFonts w:ascii="Arial" w:eastAsia="Times New Roman" w:hAnsi="Arial" w:cs="Arial"/>
          <w:kern w:val="25"/>
          <w:sz w:val="24"/>
          <w:szCs w:val="24"/>
          <w:lang w:val="en-ZA"/>
        </w:rPr>
        <w:t xml:space="preserve">. </w:t>
      </w:r>
    </w:p>
    <w:p w14:paraId="36F9D161" w14:textId="5DEC71F6" w:rsidR="000852A5" w:rsidRDefault="005D5C1D" w:rsidP="00CB3F35">
      <w:pPr>
        <w:pStyle w:val="ListParagraph"/>
        <w:widowControl w:val="0"/>
        <w:numPr>
          <w:ilvl w:val="1"/>
          <w:numId w:val="28"/>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0852A5">
        <w:rPr>
          <w:rFonts w:ascii="Arial" w:eastAsia="Times New Roman" w:hAnsi="Arial" w:cs="Arial"/>
          <w:kern w:val="25"/>
          <w:sz w:val="24"/>
          <w:szCs w:val="24"/>
          <w:lang w:val="en-ZA"/>
        </w:rPr>
        <w:t xml:space="preserve">Before the deceased got possession of the title deed, the deceased deposed to an affidavit at the police station which clearly demonstrated his intention to co-own the </w:t>
      </w:r>
      <w:proofErr w:type="spellStart"/>
      <w:r w:rsidRPr="000852A5">
        <w:rPr>
          <w:rFonts w:ascii="Arial" w:eastAsia="Times New Roman" w:hAnsi="Arial" w:cs="Arial"/>
          <w:kern w:val="25"/>
          <w:sz w:val="24"/>
          <w:szCs w:val="24"/>
          <w:lang w:val="en-ZA"/>
        </w:rPr>
        <w:t>Kagiso</w:t>
      </w:r>
      <w:proofErr w:type="spellEnd"/>
      <w:r w:rsidRPr="000852A5">
        <w:rPr>
          <w:rFonts w:ascii="Arial" w:eastAsia="Times New Roman" w:hAnsi="Arial" w:cs="Arial"/>
          <w:kern w:val="25"/>
          <w:sz w:val="24"/>
          <w:szCs w:val="24"/>
          <w:lang w:val="en-ZA"/>
        </w:rPr>
        <w:t xml:space="preserve"> Property with her</w:t>
      </w:r>
      <w:r w:rsidR="005260C3">
        <w:rPr>
          <w:rStyle w:val="FootnoteReference"/>
          <w:rFonts w:ascii="Arial" w:eastAsia="Times New Roman" w:hAnsi="Arial" w:cs="Arial"/>
          <w:kern w:val="25"/>
          <w:sz w:val="24"/>
          <w:szCs w:val="24"/>
          <w:lang w:val="en-ZA"/>
        </w:rPr>
        <w:footnoteReference w:id="4"/>
      </w:r>
      <w:r w:rsidRPr="000852A5">
        <w:rPr>
          <w:rFonts w:ascii="Arial" w:eastAsia="Times New Roman" w:hAnsi="Arial" w:cs="Arial"/>
          <w:kern w:val="25"/>
          <w:sz w:val="24"/>
          <w:szCs w:val="24"/>
          <w:lang w:val="en-ZA"/>
        </w:rPr>
        <w:t xml:space="preserve">. </w:t>
      </w:r>
    </w:p>
    <w:p w14:paraId="7BD3F931" w14:textId="0C95CD03" w:rsidR="000852A5" w:rsidRDefault="005D5C1D" w:rsidP="00CB3F35">
      <w:pPr>
        <w:pStyle w:val="ListParagraph"/>
        <w:widowControl w:val="0"/>
        <w:numPr>
          <w:ilvl w:val="1"/>
          <w:numId w:val="28"/>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0852A5">
        <w:rPr>
          <w:rFonts w:ascii="Arial" w:eastAsia="Times New Roman" w:hAnsi="Arial" w:cs="Arial"/>
          <w:kern w:val="25"/>
          <w:sz w:val="24"/>
          <w:szCs w:val="24"/>
          <w:lang w:val="en-ZA"/>
        </w:rPr>
        <w:t xml:space="preserve">On 24 June 2011, the deceased executed second Will. In this Will the deceased awarded the </w:t>
      </w:r>
      <w:proofErr w:type="spellStart"/>
      <w:r w:rsidRPr="000852A5">
        <w:rPr>
          <w:rFonts w:ascii="Arial" w:eastAsia="Times New Roman" w:hAnsi="Arial" w:cs="Arial"/>
          <w:kern w:val="25"/>
          <w:sz w:val="24"/>
          <w:szCs w:val="24"/>
          <w:lang w:val="en-ZA"/>
        </w:rPr>
        <w:t>Kagiso</w:t>
      </w:r>
      <w:proofErr w:type="spellEnd"/>
      <w:r w:rsidRPr="000852A5">
        <w:rPr>
          <w:rFonts w:ascii="Arial" w:eastAsia="Times New Roman" w:hAnsi="Arial" w:cs="Arial"/>
          <w:kern w:val="25"/>
          <w:sz w:val="24"/>
          <w:szCs w:val="24"/>
          <w:lang w:val="en-ZA"/>
        </w:rPr>
        <w:t xml:space="preserve"> </w:t>
      </w:r>
      <w:r w:rsidR="005459DC">
        <w:rPr>
          <w:rFonts w:ascii="Arial" w:eastAsia="Times New Roman" w:hAnsi="Arial" w:cs="Arial"/>
          <w:kern w:val="25"/>
          <w:sz w:val="24"/>
          <w:szCs w:val="24"/>
          <w:lang w:val="en-ZA"/>
        </w:rPr>
        <w:t>P</w:t>
      </w:r>
      <w:r w:rsidRPr="000852A5">
        <w:rPr>
          <w:rFonts w:ascii="Arial" w:eastAsia="Times New Roman" w:hAnsi="Arial" w:cs="Arial"/>
          <w:kern w:val="25"/>
          <w:sz w:val="24"/>
          <w:szCs w:val="24"/>
          <w:lang w:val="en-ZA"/>
        </w:rPr>
        <w:t xml:space="preserve">roperty to her. The deceased’s </w:t>
      </w:r>
      <w:proofErr w:type="spellStart"/>
      <w:r w:rsidRPr="000852A5">
        <w:rPr>
          <w:rFonts w:ascii="Arial" w:eastAsia="Times New Roman" w:hAnsi="Arial" w:cs="Arial"/>
          <w:kern w:val="25"/>
          <w:sz w:val="24"/>
          <w:szCs w:val="24"/>
          <w:lang w:val="en-ZA"/>
        </w:rPr>
        <w:t>mindset</w:t>
      </w:r>
      <w:proofErr w:type="spellEnd"/>
      <w:r w:rsidRPr="000852A5">
        <w:rPr>
          <w:rFonts w:ascii="Arial" w:eastAsia="Times New Roman" w:hAnsi="Arial" w:cs="Arial"/>
          <w:kern w:val="25"/>
          <w:sz w:val="24"/>
          <w:szCs w:val="24"/>
          <w:lang w:val="en-ZA"/>
        </w:rPr>
        <w:t xml:space="preserve"> and intention has always been that the applicant would inherit it. </w:t>
      </w:r>
    </w:p>
    <w:p w14:paraId="43C8A2F1" w14:textId="199B8C81" w:rsidR="000852A5" w:rsidRDefault="005D5C1D" w:rsidP="00CB3F35">
      <w:pPr>
        <w:pStyle w:val="ListParagraph"/>
        <w:widowControl w:val="0"/>
        <w:numPr>
          <w:ilvl w:val="1"/>
          <w:numId w:val="28"/>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0852A5">
        <w:rPr>
          <w:rFonts w:ascii="Arial" w:eastAsia="Times New Roman" w:hAnsi="Arial" w:cs="Arial"/>
          <w:kern w:val="25"/>
          <w:sz w:val="24"/>
          <w:szCs w:val="24"/>
          <w:lang w:val="en-ZA"/>
        </w:rPr>
        <w:t>On 16</w:t>
      </w:r>
      <w:r w:rsidRPr="000852A5">
        <w:rPr>
          <w:rFonts w:ascii="Arial" w:eastAsia="Times New Roman" w:hAnsi="Arial" w:cs="Arial"/>
          <w:kern w:val="25"/>
          <w:sz w:val="24"/>
          <w:szCs w:val="24"/>
          <w:vertAlign w:val="superscript"/>
          <w:lang w:val="en-ZA"/>
        </w:rPr>
        <w:t>th</w:t>
      </w:r>
      <w:r w:rsidRPr="000852A5">
        <w:rPr>
          <w:rFonts w:ascii="Arial" w:eastAsia="Times New Roman" w:hAnsi="Arial" w:cs="Arial"/>
          <w:kern w:val="25"/>
          <w:sz w:val="24"/>
          <w:szCs w:val="24"/>
          <w:lang w:val="en-ZA"/>
        </w:rPr>
        <w:t xml:space="preserve"> June 2013, she and the deceased married in terms of customary law. The applicant attached a handwritten </w:t>
      </w:r>
      <w:proofErr w:type="spellStart"/>
      <w:r w:rsidRPr="000852A5">
        <w:rPr>
          <w:rFonts w:ascii="Arial" w:eastAsia="Times New Roman" w:hAnsi="Arial" w:cs="Arial"/>
          <w:kern w:val="25"/>
          <w:sz w:val="24"/>
          <w:szCs w:val="24"/>
          <w:lang w:val="en-ZA"/>
        </w:rPr>
        <w:t>lobola</w:t>
      </w:r>
      <w:proofErr w:type="spellEnd"/>
      <w:r w:rsidRPr="000852A5">
        <w:rPr>
          <w:rFonts w:ascii="Arial" w:eastAsia="Times New Roman" w:hAnsi="Arial" w:cs="Arial"/>
          <w:kern w:val="25"/>
          <w:sz w:val="24"/>
          <w:szCs w:val="24"/>
          <w:lang w:val="en-ZA"/>
        </w:rPr>
        <w:t xml:space="preserve"> agreement letter allegedly between the deceased and her family</w:t>
      </w:r>
      <w:r w:rsidR="00615990">
        <w:rPr>
          <w:rStyle w:val="FootnoteReference"/>
          <w:rFonts w:ascii="Arial" w:eastAsia="Times New Roman" w:hAnsi="Arial" w:cs="Arial"/>
          <w:kern w:val="25"/>
          <w:sz w:val="24"/>
          <w:szCs w:val="24"/>
          <w:lang w:val="en-ZA"/>
        </w:rPr>
        <w:footnoteReference w:id="5"/>
      </w:r>
      <w:r w:rsidRPr="000852A5">
        <w:rPr>
          <w:rFonts w:ascii="Arial" w:eastAsia="Times New Roman" w:hAnsi="Arial" w:cs="Arial"/>
          <w:kern w:val="25"/>
          <w:sz w:val="24"/>
          <w:szCs w:val="24"/>
          <w:lang w:val="en-ZA"/>
        </w:rPr>
        <w:t>.</w:t>
      </w:r>
    </w:p>
    <w:p w14:paraId="2D6C7A5E" w14:textId="57A1628A" w:rsidR="00E82B07" w:rsidRDefault="005D5C1D" w:rsidP="00CB3F35">
      <w:pPr>
        <w:pStyle w:val="ListParagraph"/>
        <w:widowControl w:val="0"/>
        <w:numPr>
          <w:ilvl w:val="1"/>
          <w:numId w:val="28"/>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0852A5">
        <w:rPr>
          <w:rFonts w:ascii="Arial" w:eastAsia="Times New Roman" w:hAnsi="Arial" w:cs="Arial"/>
          <w:kern w:val="25"/>
          <w:sz w:val="24"/>
          <w:szCs w:val="24"/>
          <w:lang w:val="en-ZA"/>
        </w:rPr>
        <w:t xml:space="preserve">There are no children born out of the marriage, but the applicant avers that they built the house together with the deceased for themselves and for her child who was born prior to the </w:t>
      </w:r>
      <w:r w:rsidR="005260C3">
        <w:rPr>
          <w:rFonts w:ascii="Arial" w:eastAsia="Times New Roman" w:hAnsi="Arial" w:cs="Arial"/>
          <w:kern w:val="25"/>
          <w:sz w:val="24"/>
          <w:szCs w:val="24"/>
          <w:lang w:val="en-ZA"/>
        </w:rPr>
        <w:t>marriage.</w:t>
      </w:r>
    </w:p>
    <w:p w14:paraId="654E3AEC" w14:textId="69E69FA3" w:rsidR="005260C3" w:rsidRDefault="005260C3" w:rsidP="00CB3F35">
      <w:pPr>
        <w:pStyle w:val="ListParagraph"/>
        <w:widowControl w:val="0"/>
        <w:numPr>
          <w:ilvl w:val="1"/>
          <w:numId w:val="28"/>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 xml:space="preserve">In 2014 the deceased executed the third </w:t>
      </w:r>
      <w:r w:rsidR="006055B4">
        <w:rPr>
          <w:rFonts w:ascii="Arial" w:eastAsia="Times New Roman" w:hAnsi="Arial" w:cs="Arial"/>
          <w:kern w:val="25"/>
          <w:sz w:val="24"/>
          <w:szCs w:val="24"/>
          <w:lang w:val="en-ZA"/>
        </w:rPr>
        <w:t>will.</w:t>
      </w:r>
      <w:r>
        <w:rPr>
          <w:rFonts w:ascii="Arial" w:eastAsia="Times New Roman" w:hAnsi="Arial" w:cs="Arial"/>
          <w:kern w:val="25"/>
          <w:sz w:val="24"/>
          <w:szCs w:val="24"/>
          <w:lang w:val="en-ZA"/>
        </w:rPr>
        <w:t xml:space="preserve"> </w:t>
      </w:r>
      <w:proofErr w:type="gramStart"/>
      <w:r>
        <w:rPr>
          <w:rFonts w:ascii="Arial" w:eastAsia="Times New Roman" w:hAnsi="Arial" w:cs="Arial"/>
          <w:kern w:val="25"/>
          <w:sz w:val="24"/>
          <w:szCs w:val="24"/>
          <w:lang w:val="en-ZA"/>
        </w:rPr>
        <w:t>in</w:t>
      </w:r>
      <w:proofErr w:type="gramEnd"/>
      <w:r>
        <w:rPr>
          <w:rFonts w:ascii="Arial" w:eastAsia="Times New Roman" w:hAnsi="Arial" w:cs="Arial"/>
          <w:kern w:val="25"/>
          <w:sz w:val="24"/>
          <w:szCs w:val="24"/>
          <w:lang w:val="en-ZA"/>
        </w:rPr>
        <w:t xml:space="preserve"> this third </w:t>
      </w:r>
      <w:r w:rsidR="006055B4">
        <w:rPr>
          <w:rFonts w:ascii="Arial" w:eastAsia="Times New Roman" w:hAnsi="Arial" w:cs="Arial"/>
          <w:kern w:val="25"/>
          <w:sz w:val="24"/>
          <w:szCs w:val="24"/>
          <w:lang w:val="en-ZA"/>
        </w:rPr>
        <w:t xml:space="preserve">will, the deceased made no mention of the </w:t>
      </w:r>
      <w:proofErr w:type="spellStart"/>
      <w:r w:rsidR="006055B4">
        <w:rPr>
          <w:rFonts w:ascii="Arial" w:eastAsia="Times New Roman" w:hAnsi="Arial" w:cs="Arial"/>
          <w:kern w:val="25"/>
          <w:sz w:val="24"/>
          <w:szCs w:val="24"/>
          <w:lang w:val="en-ZA"/>
        </w:rPr>
        <w:t>Kagiso</w:t>
      </w:r>
      <w:proofErr w:type="spellEnd"/>
      <w:r w:rsidR="006055B4">
        <w:rPr>
          <w:rFonts w:ascii="Arial" w:eastAsia="Times New Roman" w:hAnsi="Arial" w:cs="Arial"/>
          <w:kern w:val="25"/>
          <w:sz w:val="24"/>
          <w:szCs w:val="24"/>
          <w:lang w:val="en-ZA"/>
        </w:rPr>
        <w:t xml:space="preserve"> </w:t>
      </w:r>
      <w:r w:rsidR="005459DC">
        <w:rPr>
          <w:rFonts w:ascii="Arial" w:eastAsia="Times New Roman" w:hAnsi="Arial" w:cs="Arial"/>
          <w:kern w:val="25"/>
          <w:sz w:val="24"/>
          <w:szCs w:val="24"/>
          <w:lang w:val="en-ZA"/>
        </w:rPr>
        <w:t>P</w:t>
      </w:r>
      <w:r w:rsidR="006055B4">
        <w:rPr>
          <w:rFonts w:ascii="Arial" w:eastAsia="Times New Roman" w:hAnsi="Arial" w:cs="Arial"/>
          <w:kern w:val="25"/>
          <w:sz w:val="24"/>
          <w:szCs w:val="24"/>
          <w:lang w:val="en-ZA"/>
        </w:rPr>
        <w:t xml:space="preserve">roperty because he clearly </w:t>
      </w:r>
      <w:r w:rsidR="006055B4">
        <w:rPr>
          <w:rFonts w:ascii="Arial" w:eastAsia="Times New Roman" w:hAnsi="Arial" w:cs="Arial"/>
          <w:kern w:val="25"/>
          <w:sz w:val="24"/>
          <w:szCs w:val="24"/>
          <w:lang w:val="en-ZA"/>
        </w:rPr>
        <w:lastRenderedPageBreak/>
        <w:t xml:space="preserve">knew in his mind that the </w:t>
      </w:r>
      <w:proofErr w:type="spellStart"/>
      <w:r w:rsidR="006055B4">
        <w:rPr>
          <w:rFonts w:ascii="Arial" w:eastAsia="Times New Roman" w:hAnsi="Arial" w:cs="Arial"/>
          <w:kern w:val="25"/>
          <w:sz w:val="24"/>
          <w:szCs w:val="24"/>
          <w:lang w:val="en-ZA"/>
        </w:rPr>
        <w:t>Kagiso</w:t>
      </w:r>
      <w:proofErr w:type="spellEnd"/>
      <w:r w:rsidR="006055B4">
        <w:rPr>
          <w:rFonts w:ascii="Arial" w:eastAsia="Times New Roman" w:hAnsi="Arial" w:cs="Arial"/>
          <w:kern w:val="25"/>
          <w:sz w:val="24"/>
          <w:szCs w:val="24"/>
          <w:lang w:val="en-ZA"/>
        </w:rPr>
        <w:t xml:space="preserve"> property has been bequeathed to her</w:t>
      </w:r>
      <w:r w:rsidR="006055B4">
        <w:rPr>
          <w:rStyle w:val="FootnoteReference"/>
          <w:rFonts w:ascii="Arial" w:eastAsia="Times New Roman" w:hAnsi="Arial" w:cs="Arial"/>
          <w:kern w:val="25"/>
          <w:sz w:val="24"/>
          <w:szCs w:val="24"/>
          <w:lang w:val="en-ZA"/>
        </w:rPr>
        <w:footnoteReference w:id="6"/>
      </w:r>
      <w:r w:rsidR="006055B4">
        <w:rPr>
          <w:rFonts w:ascii="Arial" w:eastAsia="Times New Roman" w:hAnsi="Arial" w:cs="Arial"/>
          <w:kern w:val="25"/>
          <w:sz w:val="24"/>
          <w:szCs w:val="24"/>
          <w:lang w:val="en-ZA"/>
        </w:rPr>
        <w:t>.</w:t>
      </w:r>
    </w:p>
    <w:p w14:paraId="16C4B0D3" w14:textId="4D9377EC" w:rsidR="005D5C1D" w:rsidRPr="00E82B07" w:rsidRDefault="005D5C1D" w:rsidP="00CB3F35">
      <w:pPr>
        <w:pStyle w:val="ListParagraph"/>
        <w:widowControl w:val="0"/>
        <w:numPr>
          <w:ilvl w:val="1"/>
          <w:numId w:val="28"/>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E82B07">
        <w:rPr>
          <w:rFonts w:ascii="Arial" w:eastAsia="Times New Roman" w:hAnsi="Arial" w:cs="Arial"/>
          <w:kern w:val="25"/>
          <w:sz w:val="24"/>
          <w:szCs w:val="24"/>
          <w:lang w:val="en-ZA"/>
        </w:rPr>
        <w:t xml:space="preserve">The deceased died on 24 December 2014 in her hands on his way to the hospital at his home </w:t>
      </w:r>
      <w:proofErr w:type="spellStart"/>
      <w:r w:rsidRPr="00E82B07">
        <w:rPr>
          <w:rFonts w:ascii="Arial" w:eastAsia="Times New Roman" w:hAnsi="Arial" w:cs="Arial"/>
          <w:kern w:val="25"/>
          <w:sz w:val="24"/>
          <w:szCs w:val="24"/>
          <w:lang w:val="en-ZA"/>
        </w:rPr>
        <w:t>eMnambithini</w:t>
      </w:r>
      <w:proofErr w:type="spellEnd"/>
      <w:r w:rsidRPr="00E82B07">
        <w:rPr>
          <w:rFonts w:ascii="Arial" w:eastAsia="Times New Roman" w:hAnsi="Arial" w:cs="Arial"/>
          <w:kern w:val="25"/>
          <w:sz w:val="24"/>
          <w:szCs w:val="24"/>
          <w:lang w:val="en-ZA"/>
        </w:rPr>
        <w:t>. The deceased had requested the applicant to take him to his place of birth to take care of him until his death.</w:t>
      </w:r>
    </w:p>
    <w:p w14:paraId="78B50F9E" w14:textId="77777777" w:rsidR="005D5C1D" w:rsidRPr="006F5A8D" w:rsidRDefault="005D5C1D"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7A1C2AAC" w14:textId="72690BEA" w:rsidR="00A94547" w:rsidRPr="00210951" w:rsidRDefault="00E934DB"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She seeks a declaratory order </w:t>
      </w:r>
      <w:r w:rsidR="00703ECF" w:rsidRPr="006F5A8D">
        <w:rPr>
          <w:rFonts w:ascii="Arial" w:eastAsia="Times New Roman" w:hAnsi="Arial" w:cs="Arial"/>
          <w:kern w:val="25"/>
          <w:sz w:val="24"/>
          <w:szCs w:val="24"/>
          <w:lang w:val="en-ZA"/>
        </w:rPr>
        <w:t xml:space="preserve">to the effect that </w:t>
      </w:r>
      <w:r w:rsidRPr="006F5A8D">
        <w:rPr>
          <w:rFonts w:ascii="Arial" w:eastAsia="Times New Roman" w:hAnsi="Arial" w:cs="Arial"/>
          <w:kern w:val="25"/>
          <w:sz w:val="24"/>
          <w:szCs w:val="24"/>
          <w:lang w:val="en-ZA"/>
        </w:rPr>
        <w:t xml:space="preserve">the </w:t>
      </w:r>
      <w:r w:rsidR="00703ECF" w:rsidRPr="006F5A8D">
        <w:rPr>
          <w:rFonts w:ascii="Arial" w:eastAsia="Times New Roman" w:hAnsi="Arial" w:cs="Arial"/>
          <w:kern w:val="25"/>
          <w:sz w:val="24"/>
          <w:szCs w:val="24"/>
          <w:lang w:val="en-ZA"/>
        </w:rPr>
        <w:t xml:space="preserve">third Will </w:t>
      </w:r>
      <w:r w:rsidRPr="006F5A8D">
        <w:rPr>
          <w:rFonts w:ascii="Arial" w:eastAsia="Times New Roman" w:hAnsi="Arial" w:cs="Arial"/>
          <w:kern w:val="25"/>
          <w:sz w:val="24"/>
          <w:szCs w:val="24"/>
          <w:lang w:val="en-ZA"/>
        </w:rPr>
        <w:t>is null and void</w:t>
      </w:r>
      <w:r w:rsidR="00703ECF" w:rsidRPr="006F5A8D">
        <w:rPr>
          <w:rFonts w:ascii="Arial" w:eastAsia="Times New Roman" w:hAnsi="Arial" w:cs="Arial"/>
          <w:kern w:val="25"/>
          <w:sz w:val="24"/>
          <w:szCs w:val="24"/>
          <w:lang w:val="en-ZA"/>
        </w:rPr>
        <w:t>;</w:t>
      </w:r>
      <w:r w:rsidRPr="006F5A8D">
        <w:rPr>
          <w:rFonts w:ascii="Arial" w:eastAsia="Times New Roman" w:hAnsi="Arial" w:cs="Arial"/>
          <w:kern w:val="25"/>
          <w:sz w:val="24"/>
          <w:szCs w:val="24"/>
          <w:lang w:val="en-ZA"/>
        </w:rPr>
        <w:t xml:space="preserve"> </w:t>
      </w:r>
      <w:r w:rsidR="00A8189B" w:rsidRPr="006F5A8D">
        <w:rPr>
          <w:rFonts w:ascii="Arial" w:eastAsia="Times New Roman" w:hAnsi="Arial" w:cs="Arial"/>
          <w:kern w:val="25"/>
          <w:sz w:val="24"/>
          <w:szCs w:val="24"/>
          <w:lang w:val="en-ZA"/>
        </w:rPr>
        <w:t>and to declare the</w:t>
      </w:r>
      <w:r w:rsidR="00703ECF" w:rsidRPr="006F5A8D">
        <w:rPr>
          <w:rFonts w:ascii="Arial" w:eastAsia="Times New Roman" w:hAnsi="Arial" w:cs="Arial"/>
          <w:kern w:val="25"/>
          <w:sz w:val="24"/>
          <w:szCs w:val="24"/>
          <w:lang w:val="en-ZA"/>
        </w:rPr>
        <w:t xml:space="preserve"> second Wil</w:t>
      </w:r>
      <w:r w:rsidR="00A8189B" w:rsidRPr="006F5A8D">
        <w:rPr>
          <w:rFonts w:ascii="Arial" w:eastAsia="Times New Roman" w:hAnsi="Arial" w:cs="Arial"/>
          <w:kern w:val="25"/>
          <w:sz w:val="24"/>
          <w:szCs w:val="24"/>
          <w:lang w:val="en-ZA"/>
        </w:rPr>
        <w:t xml:space="preserve">l </w:t>
      </w:r>
      <w:r w:rsidR="00E4072D" w:rsidRPr="006F5A8D">
        <w:rPr>
          <w:rFonts w:ascii="Arial" w:eastAsia="Times New Roman" w:hAnsi="Arial" w:cs="Arial"/>
          <w:kern w:val="25"/>
          <w:sz w:val="24"/>
          <w:szCs w:val="24"/>
          <w:lang w:val="en-ZA"/>
        </w:rPr>
        <w:t>date</w:t>
      </w:r>
      <w:r w:rsidR="00E82B07">
        <w:rPr>
          <w:rFonts w:ascii="Arial" w:eastAsia="Times New Roman" w:hAnsi="Arial" w:cs="Arial"/>
          <w:kern w:val="25"/>
          <w:sz w:val="24"/>
          <w:szCs w:val="24"/>
          <w:lang w:val="en-ZA"/>
        </w:rPr>
        <w:t>d</w:t>
      </w:r>
      <w:r w:rsidRPr="006F5A8D">
        <w:rPr>
          <w:rFonts w:ascii="Arial" w:eastAsia="Times New Roman" w:hAnsi="Arial" w:cs="Arial"/>
          <w:kern w:val="25"/>
          <w:sz w:val="24"/>
          <w:szCs w:val="24"/>
          <w:lang w:val="en-ZA"/>
        </w:rPr>
        <w:t xml:space="preserve"> 24 June 2011</w:t>
      </w:r>
      <w:r w:rsidR="00A8189B" w:rsidRPr="006F5A8D">
        <w:rPr>
          <w:rFonts w:ascii="Arial" w:eastAsia="Times New Roman" w:hAnsi="Arial" w:cs="Arial"/>
          <w:kern w:val="25"/>
          <w:sz w:val="24"/>
          <w:szCs w:val="24"/>
          <w:lang w:val="en-ZA"/>
        </w:rPr>
        <w:t xml:space="preserve"> as</w:t>
      </w:r>
      <w:r w:rsidR="00B13828" w:rsidRPr="006F5A8D">
        <w:rPr>
          <w:rFonts w:ascii="Arial" w:eastAsia="Times New Roman" w:hAnsi="Arial" w:cs="Arial"/>
          <w:kern w:val="25"/>
          <w:sz w:val="24"/>
          <w:szCs w:val="24"/>
          <w:lang w:val="en-ZA"/>
        </w:rPr>
        <w:t xml:space="preserve"> the deceased</w:t>
      </w:r>
      <w:r w:rsidR="00A8189B" w:rsidRPr="006F5A8D">
        <w:rPr>
          <w:rFonts w:ascii="Arial" w:eastAsia="Times New Roman" w:hAnsi="Arial" w:cs="Arial"/>
          <w:kern w:val="25"/>
          <w:sz w:val="24"/>
          <w:szCs w:val="24"/>
          <w:lang w:val="en-ZA"/>
        </w:rPr>
        <w:t xml:space="preserve"> last </w:t>
      </w:r>
      <w:r w:rsidR="00B13828" w:rsidRPr="006F5A8D">
        <w:rPr>
          <w:rFonts w:ascii="Arial" w:eastAsia="Times New Roman" w:hAnsi="Arial" w:cs="Arial"/>
          <w:kern w:val="25"/>
          <w:sz w:val="24"/>
          <w:szCs w:val="24"/>
          <w:lang w:val="en-ZA"/>
        </w:rPr>
        <w:t>W</w:t>
      </w:r>
      <w:r w:rsidR="00A8189B" w:rsidRPr="006F5A8D">
        <w:rPr>
          <w:rFonts w:ascii="Arial" w:eastAsia="Times New Roman" w:hAnsi="Arial" w:cs="Arial"/>
          <w:kern w:val="25"/>
          <w:sz w:val="24"/>
          <w:szCs w:val="24"/>
          <w:lang w:val="en-ZA"/>
        </w:rPr>
        <w:t>ill</w:t>
      </w:r>
      <w:r w:rsidRPr="006F5A8D">
        <w:rPr>
          <w:rFonts w:ascii="Arial" w:eastAsia="Times New Roman" w:hAnsi="Arial" w:cs="Arial"/>
          <w:kern w:val="25"/>
          <w:sz w:val="24"/>
          <w:szCs w:val="24"/>
          <w:lang w:val="en-ZA"/>
        </w:rPr>
        <w:t xml:space="preserve">. </w:t>
      </w:r>
    </w:p>
    <w:p w14:paraId="3A196130" w14:textId="77777777" w:rsidR="00A94547" w:rsidRDefault="00A94547"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5AD833BE" w14:textId="3910C272" w:rsidR="00AC6541" w:rsidRPr="002737FF" w:rsidRDefault="00210951"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The applicant states that the Master of the High Court relied on the Will that had been revoked in denying her rightful inheritance despite receiving a letter from the deceased attorneys regarding the Will dated 24 June 201</w:t>
      </w:r>
      <w:r w:rsidR="002737FF">
        <w:rPr>
          <w:rFonts w:ascii="Arial" w:eastAsia="Times New Roman" w:hAnsi="Arial" w:cs="Arial"/>
          <w:kern w:val="25"/>
          <w:sz w:val="24"/>
          <w:szCs w:val="24"/>
          <w:lang w:val="en-ZA"/>
        </w:rPr>
        <w:t>1.</w:t>
      </w:r>
    </w:p>
    <w:p w14:paraId="63E17EE8" w14:textId="77777777" w:rsidR="006055B4" w:rsidRPr="00CB3F35" w:rsidRDefault="006055B4" w:rsidP="00CB3F35">
      <w:pPr>
        <w:spacing w:line="360" w:lineRule="auto"/>
        <w:jc w:val="both"/>
        <w:rPr>
          <w:rFonts w:ascii="Arial" w:eastAsia="Times New Roman" w:hAnsi="Arial" w:cs="Arial"/>
          <w:kern w:val="25"/>
          <w:sz w:val="24"/>
          <w:szCs w:val="24"/>
          <w:lang w:val="en-ZA"/>
        </w:rPr>
      </w:pPr>
    </w:p>
    <w:p w14:paraId="03CB3EBC" w14:textId="3700268D" w:rsidR="00AC6541" w:rsidRPr="006055B4" w:rsidRDefault="00004597" w:rsidP="00CB3F35">
      <w:pPr>
        <w:pStyle w:val="ListParagraph"/>
        <w:keepNext/>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b/>
          <w:bCs/>
          <w:kern w:val="25"/>
          <w:sz w:val="24"/>
          <w:szCs w:val="24"/>
          <w:lang w:val="en-ZA"/>
        </w:rPr>
      </w:pPr>
      <w:r w:rsidRPr="006055B4">
        <w:rPr>
          <w:rFonts w:ascii="Arial" w:eastAsia="Times New Roman" w:hAnsi="Arial" w:cs="Arial"/>
          <w:b/>
          <w:bCs/>
          <w:kern w:val="25"/>
          <w:sz w:val="24"/>
          <w:szCs w:val="24"/>
          <w:lang w:val="en-ZA"/>
        </w:rPr>
        <w:t>The respondent’s case</w:t>
      </w:r>
    </w:p>
    <w:p w14:paraId="44DD7D1E" w14:textId="77777777" w:rsidR="00AC6541" w:rsidRPr="006F5A8D" w:rsidRDefault="00AC6541" w:rsidP="00CB3F35">
      <w:pPr>
        <w:pStyle w:val="ListParagraph"/>
        <w:keepNext/>
        <w:widowControl w:val="0"/>
        <w:spacing w:line="360" w:lineRule="auto"/>
        <w:jc w:val="both"/>
        <w:rPr>
          <w:rFonts w:ascii="Arial" w:eastAsia="Times New Roman" w:hAnsi="Arial" w:cs="Arial"/>
          <w:kern w:val="25"/>
          <w:sz w:val="24"/>
          <w:szCs w:val="24"/>
          <w:lang w:val="en-ZA"/>
        </w:rPr>
      </w:pPr>
    </w:p>
    <w:p w14:paraId="613F8A5A" w14:textId="77777777" w:rsidR="00E82B07" w:rsidRDefault="00761A63" w:rsidP="00CB3F35">
      <w:pPr>
        <w:pStyle w:val="ListParagraph"/>
        <w:keepNext/>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first respondent filed an answering </w:t>
      </w:r>
      <w:r w:rsidR="00DF6DBA" w:rsidRPr="006F5A8D">
        <w:rPr>
          <w:rFonts w:ascii="Arial" w:eastAsia="Times New Roman" w:hAnsi="Arial" w:cs="Arial"/>
          <w:kern w:val="25"/>
          <w:sz w:val="24"/>
          <w:szCs w:val="24"/>
          <w:lang w:val="en-ZA"/>
        </w:rPr>
        <w:t>affidavit,</w:t>
      </w:r>
      <w:r w:rsidRPr="006F5A8D">
        <w:rPr>
          <w:rFonts w:ascii="Arial" w:eastAsia="Times New Roman" w:hAnsi="Arial" w:cs="Arial"/>
          <w:kern w:val="25"/>
          <w:sz w:val="24"/>
          <w:szCs w:val="24"/>
          <w:lang w:val="en-ZA"/>
        </w:rPr>
        <w:t xml:space="preserve"> and t</w:t>
      </w:r>
      <w:r w:rsidR="00C95603" w:rsidRPr="006F5A8D">
        <w:rPr>
          <w:rFonts w:ascii="Arial" w:eastAsia="Times New Roman" w:hAnsi="Arial" w:cs="Arial"/>
          <w:kern w:val="25"/>
          <w:sz w:val="24"/>
          <w:szCs w:val="24"/>
          <w:lang w:val="en-ZA"/>
        </w:rPr>
        <w:t>hese facts ar</w:t>
      </w:r>
      <w:r w:rsidR="00A8189B" w:rsidRPr="006F5A8D">
        <w:rPr>
          <w:rFonts w:ascii="Arial" w:eastAsia="Times New Roman" w:hAnsi="Arial" w:cs="Arial"/>
          <w:kern w:val="25"/>
          <w:sz w:val="24"/>
          <w:szCs w:val="24"/>
          <w:lang w:val="en-ZA"/>
        </w:rPr>
        <w:t>ise</w:t>
      </w:r>
      <w:r w:rsidR="00C95603" w:rsidRPr="006F5A8D">
        <w:rPr>
          <w:rFonts w:ascii="Arial" w:eastAsia="Times New Roman" w:hAnsi="Arial" w:cs="Arial"/>
          <w:kern w:val="25"/>
          <w:sz w:val="24"/>
          <w:szCs w:val="24"/>
          <w:lang w:val="en-ZA"/>
        </w:rPr>
        <w:t xml:space="preserve"> from her answering </w:t>
      </w:r>
      <w:r w:rsidR="007A2F8E" w:rsidRPr="006F5A8D">
        <w:rPr>
          <w:rFonts w:ascii="Arial" w:eastAsia="Times New Roman" w:hAnsi="Arial" w:cs="Arial"/>
          <w:kern w:val="25"/>
          <w:sz w:val="24"/>
          <w:szCs w:val="24"/>
          <w:lang w:val="en-ZA"/>
        </w:rPr>
        <w:t>affidavit:</w:t>
      </w:r>
    </w:p>
    <w:p w14:paraId="2F0E12D7" w14:textId="77777777" w:rsidR="00E82B07" w:rsidRDefault="00E82B07" w:rsidP="0062466D">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15A7E758" w14:textId="18C4C794" w:rsidR="00E82B07" w:rsidRDefault="00436461" w:rsidP="00CB3F35">
      <w:pPr>
        <w:pStyle w:val="ListParagraph"/>
        <w:widowControl w:val="0"/>
        <w:numPr>
          <w:ilvl w:val="1"/>
          <w:numId w:val="30"/>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E82B07">
        <w:rPr>
          <w:rFonts w:ascii="Arial" w:eastAsia="Times New Roman" w:hAnsi="Arial" w:cs="Arial"/>
          <w:kern w:val="25"/>
          <w:sz w:val="24"/>
          <w:szCs w:val="24"/>
          <w:lang w:val="en-ZA"/>
        </w:rPr>
        <w:t>The first respondent is the daughter of the deceased and</w:t>
      </w:r>
      <w:r w:rsidR="005A5150">
        <w:rPr>
          <w:rFonts w:ascii="Arial" w:eastAsia="Times New Roman" w:hAnsi="Arial" w:cs="Arial"/>
          <w:kern w:val="25"/>
          <w:sz w:val="24"/>
          <w:szCs w:val="24"/>
          <w:lang w:val="en-ZA"/>
        </w:rPr>
        <w:t xml:space="preserve"> </w:t>
      </w:r>
      <w:r w:rsidRPr="00E82B07">
        <w:rPr>
          <w:rFonts w:ascii="Arial" w:eastAsia="Times New Roman" w:hAnsi="Arial" w:cs="Arial"/>
          <w:kern w:val="25"/>
          <w:sz w:val="24"/>
          <w:szCs w:val="24"/>
          <w:lang w:val="en-ZA"/>
        </w:rPr>
        <w:t>one</w:t>
      </w:r>
      <w:r w:rsidR="005A5150">
        <w:rPr>
          <w:rFonts w:ascii="Arial" w:eastAsia="Times New Roman" w:hAnsi="Arial" w:cs="Arial"/>
          <w:kern w:val="25"/>
          <w:sz w:val="24"/>
          <w:szCs w:val="24"/>
          <w:lang w:val="en-ZA"/>
        </w:rPr>
        <w:t xml:space="preserve"> </w:t>
      </w:r>
      <w:r w:rsidRPr="00E82B07">
        <w:rPr>
          <w:rFonts w:ascii="Arial" w:eastAsia="Times New Roman" w:hAnsi="Arial" w:cs="Arial"/>
          <w:kern w:val="25"/>
          <w:sz w:val="24"/>
          <w:szCs w:val="24"/>
          <w:lang w:val="en-ZA"/>
        </w:rPr>
        <w:t xml:space="preserve">Ms </w:t>
      </w:r>
      <w:proofErr w:type="spellStart"/>
      <w:r w:rsidRPr="00E82B07">
        <w:rPr>
          <w:rFonts w:ascii="Arial" w:eastAsia="Times New Roman" w:hAnsi="Arial" w:cs="Arial"/>
          <w:kern w:val="25"/>
          <w:sz w:val="24"/>
          <w:szCs w:val="24"/>
          <w:lang w:val="en-ZA"/>
        </w:rPr>
        <w:t>Nomsombuluko</w:t>
      </w:r>
      <w:proofErr w:type="spellEnd"/>
      <w:r w:rsidRPr="00E82B07">
        <w:rPr>
          <w:rFonts w:ascii="Arial" w:eastAsia="Times New Roman" w:hAnsi="Arial" w:cs="Arial"/>
          <w:kern w:val="25"/>
          <w:sz w:val="24"/>
          <w:szCs w:val="24"/>
          <w:lang w:val="en-ZA"/>
        </w:rPr>
        <w:t xml:space="preserve"> </w:t>
      </w:r>
      <w:proofErr w:type="spellStart"/>
      <w:r w:rsidRPr="00E82B07">
        <w:rPr>
          <w:rFonts w:ascii="Arial" w:eastAsia="Times New Roman" w:hAnsi="Arial" w:cs="Arial"/>
          <w:kern w:val="25"/>
          <w:sz w:val="24"/>
          <w:szCs w:val="24"/>
          <w:lang w:val="en-ZA"/>
        </w:rPr>
        <w:t>Ndlovu</w:t>
      </w:r>
      <w:proofErr w:type="spellEnd"/>
      <w:r w:rsidR="005A5150">
        <w:rPr>
          <w:rFonts w:ascii="Arial" w:eastAsia="Times New Roman" w:hAnsi="Arial" w:cs="Arial"/>
          <w:kern w:val="25"/>
          <w:sz w:val="24"/>
          <w:szCs w:val="24"/>
          <w:lang w:val="en-ZA"/>
        </w:rPr>
        <w:t xml:space="preserve"> whom the deceased bequeathed cash to</w:t>
      </w:r>
      <w:r w:rsidRPr="00E82B07">
        <w:rPr>
          <w:rFonts w:ascii="Arial" w:eastAsia="Times New Roman" w:hAnsi="Arial" w:cs="Arial"/>
          <w:kern w:val="25"/>
          <w:sz w:val="24"/>
          <w:szCs w:val="24"/>
          <w:lang w:val="en-ZA"/>
        </w:rPr>
        <w:t>. The first respondent was born in 1980.</w:t>
      </w:r>
    </w:p>
    <w:p w14:paraId="6B805568" w14:textId="40D9683A" w:rsidR="00E82B07" w:rsidRDefault="00436461" w:rsidP="00CB3F35">
      <w:pPr>
        <w:pStyle w:val="ListParagraph"/>
        <w:widowControl w:val="0"/>
        <w:numPr>
          <w:ilvl w:val="1"/>
          <w:numId w:val="30"/>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E82B07">
        <w:rPr>
          <w:rFonts w:ascii="Arial" w:eastAsia="Times New Roman" w:hAnsi="Arial" w:cs="Arial"/>
          <w:kern w:val="25"/>
          <w:sz w:val="24"/>
          <w:szCs w:val="24"/>
          <w:lang w:val="en-ZA"/>
        </w:rPr>
        <w:t xml:space="preserve">The first respondent avers that the deceased was married in community of property to Thelma </w:t>
      </w:r>
      <w:proofErr w:type="spellStart"/>
      <w:r w:rsidRPr="00E82B07">
        <w:rPr>
          <w:rFonts w:ascii="Arial" w:eastAsia="Times New Roman" w:hAnsi="Arial" w:cs="Arial"/>
          <w:kern w:val="25"/>
          <w:sz w:val="24"/>
          <w:szCs w:val="24"/>
          <w:lang w:val="en-ZA"/>
        </w:rPr>
        <w:t>Madlala</w:t>
      </w:r>
      <w:proofErr w:type="spellEnd"/>
      <w:r w:rsidRPr="00E82B07">
        <w:rPr>
          <w:rFonts w:ascii="Arial" w:eastAsia="Times New Roman" w:hAnsi="Arial" w:cs="Arial"/>
          <w:kern w:val="25"/>
          <w:sz w:val="24"/>
          <w:szCs w:val="24"/>
          <w:lang w:val="en-ZA"/>
        </w:rPr>
        <w:t xml:space="preserve"> who predeceased him. She attached a marriage certificate. </w:t>
      </w:r>
    </w:p>
    <w:p w14:paraId="1C6892B6" w14:textId="274779D9" w:rsidR="00436461" w:rsidRPr="00E82B07" w:rsidRDefault="00436461" w:rsidP="00CB3F35">
      <w:pPr>
        <w:pStyle w:val="ListParagraph"/>
        <w:widowControl w:val="0"/>
        <w:numPr>
          <w:ilvl w:val="1"/>
          <w:numId w:val="30"/>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E82B07">
        <w:rPr>
          <w:rFonts w:ascii="Arial" w:eastAsia="Times New Roman" w:hAnsi="Arial" w:cs="Arial"/>
          <w:kern w:val="25"/>
          <w:sz w:val="24"/>
          <w:szCs w:val="24"/>
          <w:lang w:val="en-ZA"/>
        </w:rPr>
        <w:t xml:space="preserve">The first respondent alleges that in 2001 the deceased married one </w:t>
      </w:r>
      <w:proofErr w:type="spellStart"/>
      <w:r w:rsidR="005A5150" w:rsidRPr="00E82B07">
        <w:rPr>
          <w:rFonts w:ascii="Arial" w:eastAsia="Times New Roman" w:hAnsi="Arial" w:cs="Arial"/>
          <w:kern w:val="25"/>
          <w:sz w:val="24"/>
          <w:szCs w:val="24"/>
          <w:lang w:val="en-ZA"/>
        </w:rPr>
        <w:t>Nomsombuluko</w:t>
      </w:r>
      <w:proofErr w:type="spellEnd"/>
      <w:r w:rsidRPr="00E82B07">
        <w:rPr>
          <w:rFonts w:ascii="Arial" w:eastAsia="Times New Roman" w:hAnsi="Arial" w:cs="Arial"/>
          <w:kern w:val="25"/>
          <w:sz w:val="24"/>
          <w:szCs w:val="24"/>
          <w:lang w:val="en-ZA"/>
        </w:rPr>
        <w:t xml:space="preserve"> </w:t>
      </w:r>
      <w:proofErr w:type="spellStart"/>
      <w:r w:rsidRPr="00E82B07">
        <w:rPr>
          <w:rFonts w:ascii="Arial" w:eastAsia="Times New Roman" w:hAnsi="Arial" w:cs="Arial"/>
          <w:kern w:val="25"/>
          <w:sz w:val="24"/>
          <w:szCs w:val="24"/>
          <w:lang w:val="en-ZA"/>
        </w:rPr>
        <w:t>Ndlovu</w:t>
      </w:r>
      <w:proofErr w:type="spellEnd"/>
      <w:r w:rsidRPr="00E82B07">
        <w:rPr>
          <w:rFonts w:ascii="Arial" w:eastAsia="Times New Roman" w:hAnsi="Arial" w:cs="Arial"/>
          <w:kern w:val="25"/>
          <w:sz w:val="24"/>
          <w:szCs w:val="24"/>
          <w:lang w:val="en-ZA"/>
        </w:rPr>
        <w:t xml:space="preserve">, her mother, customarily. She attached the letter of agreement between the two families. </w:t>
      </w:r>
    </w:p>
    <w:p w14:paraId="58586652" w14:textId="77777777" w:rsidR="00436461" w:rsidRPr="006F5A8D" w:rsidRDefault="00436461"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74F7B65D" w14:textId="0C52FF85" w:rsidR="00725A9F" w:rsidRPr="006F5A8D" w:rsidRDefault="007A2F8E"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w:t>
      </w:r>
      <w:r w:rsidR="00436461" w:rsidRPr="006F5A8D">
        <w:rPr>
          <w:rFonts w:ascii="Arial" w:eastAsia="Times New Roman" w:hAnsi="Arial" w:cs="Arial"/>
          <w:kern w:val="25"/>
          <w:sz w:val="24"/>
          <w:szCs w:val="24"/>
          <w:lang w:val="en-ZA"/>
        </w:rPr>
        <w:t xml:space="preserve">first </w:t>
      </w:r>
      <w:r w:rsidRPr="006F5A8D">
        <w:rPr>
          <w:rFonts w:ascii="Arial" w:eastAsia="Times New Roman" w:hAnsi="Arial" w:cs="Arial"/>
          <w:kern w:val="25"/>
          <w:sz w:val="24"/>
          <w:szCs w:val="24"/>
          <w:lang w:val="en-ZA"/>
        </w:rPr>
        <w:t xml:space="preserve">respondent disputes that the applicant </w:t>
      </w:r>
      <w:r w:rsidR="003342A3" w:rsidRPr="006F5A8D">
        <w:rPr>
          <w:rFonts w:ascii="Arial" w:eastAsia="Times New Roman" w:hAnsi="Arial" w:cs="Arial"/>
          <w:kern w:val="25"/>
          <w:sz w:val="24"/>
          <w:szCs w:val="24"/>
          <w:lang w:val="en-ZA"/>
        </w:rPr>
        <w:t>was married to the deceased but</w:t>
      </w:r>
      <w:r w:rsidR="00436461" w:rsidRPr="006F5A8D">
        <w:rPr>
          <w:rFonts w:ascii="Arial" w:eastAsia="Times New Roman" w:hAnsi="Arial" w:cs="Arial"/>
          <w:kern w:val="25"/>
          <w:sz w:val="24"/>
          <w:szCs w:val="24"/>
          <w:lang w:val="en-ZA"/>
        </w:rPr>
        <w:t xml:space="preserve"> admits </w:t>
      </w:r>
      <w:r w:rsidR="003342A3" w:rsidRPr="006F5A8D">
        <w:rPr>
          <w:rFonts w:ascii="Arial" w:eastAsia="Times New Roman" w:hAnsi="Arial" w:cs="Arial"/>
          <w:kern w:val="25"/>
          <w:sz w:val="24"/>
          <w:szCs w:val="24"/>
          <w:lang w:val="en-ZA"/>
        </w:rPr>
        <w:t xml:space="preserve">that they were in a love </w:t>
      </w:r>
      <w:r w:rsidR="00E4072D" w:rsidRPr="006F5A8D">
        <w:rPr>
          <w:rFonts w:ascii="Arial" w:eastAsia="Times New Roman" w:hAnsi="Arial" w:cs="Arial"/>
          <w:kern w:val="25"/>
          <w:sz w:val="24"/>
          <w:szCs w:val="24"/>
          <w:lang w:val="en-ZA"/>
        </w:rPr>
        <w:t>relationship. The</w:t>
      </w:r>
      <w:r w:rsidR="00987298" w:rsidRPr="006F5A8D">
        <w:rPr>
          <w:rFonts w:ascii="Arial" w:eastAsia="Times New Roman" w:hAnsi="Arial" w:cs="Arial"/>
          <w:kern w:val="25"/>
          <w:sz w:val="24"/>
          <w:szCs w:val="24"/>
          <w:lang w:val="en-ZA"/>
        </w:rPr>
        <w:t xml:space="preserve"> first</w:t>
      </w:r>
      <w:r w:rsidR="003342A3" w:rsidRPr="006F5A8D">
        <w:rPr>
          <w:rFonts w:ascii="Arial" w:eastAsia="Times New Roman" w:hAnsi="Arial" w:cs="Arial"/>
          <w:kern w:val="25"/>
          <w:sz w:val="24"/>
          <w:szCs w:val="24"/>
          <w:lang w:val="en-ZA"/>
        </w:rPr>
        <w:t xml:space="preserve"> respondent states that </w:t>
      </w:r>
      <w:r w:rsidR="005A5150">
        <w:rPr>
          <w:rFonts w:ascii="Arial" w:eastAsia="Times New Roman" w:hAnsi="Arial" w:cs="Arial"/>
          <w:kern w:val="25"/>
          <w:sz w:val="24"/>
          <w:szCs w:val="24"/>
          <w:lang w:val="en-ZA"/>
        </w:rPr>
        <w:t xml:space="preserve">she is not </w:t>
      </w:r>
      <w:r w:rsidR="005A5150">
        <w:rPr>
          <w:rFonts w:ascii="Arial" w:eastAsia="Times New Roman" w:hAnsi="Arial" w:cs="Arial"/>
          <w:kern w:val="25"/>
          <w:sz w:val="24"/>
          <w:szCs w:val="24"/>
          <w:lang w:val="en-ZA"/>
        </w:rPr>
        <w:lastRenderedPageBreak/>
        <w:t xml:space="preserve">known in the family and that the deceased </w:t>
      </w:r>
      <w:r w:rsidR="00E4072D" w:rsidRPr="006F5A8D">
        <w:rPr>
          <w:rFonts w:ascii="Arial" w:eastAsia="Times New Roman" w:hAnsi="Arial" w:cs="Arial"/>
          <w:kern w:val="25"/>
          <w:sz w:val="24"/>
          <w:szCs w:val="24"/>
          <w:lang w:val="en-ZA"/>
        </w:rPr>
        <w:t>family</w:t>
      </w:r>
      <w:r w:rsidRPr="006F5A8D">
        <w:rPr>
          <w:rFonts w:ascii="Arial" w:eastAsia="Times New Roman" w:hAnsi="Arial" w:cs="Arial"/>
          <w:kern w:val="25"/>
          <w:sz w:val="24"/>
          <w:szCs w:val="24"/>
          <w:lang w:val="en-ZA"/>
        </w:rPr>
        <w:t xml:space="preserve"> was not involved in the</w:t>
      </w:r>
      <w:r w:rsidR="00987298" w:rsidRPr="006F5A8D">
        <w:rPr>
          <w:rFonts w:ascii="Arial" w:eastAsia="Times New Roman" w:hAnsi="Arial" w:cs="Arial"/>
          <w:kern w:val="25"/>
          <w:sz w:val="24"/>
          <w:szCs w:val="24"/>
          <w:lang w:val="en-ZA"/>
        </w:rPr>
        <w:t xml:space="preserve"> purported</w:t>
      </w:r>
      <w:r w:rsidRPr="006F5A8D">
        <w:rPr>
          <w:rFonts w:ascii="Arial" w:eastAsia="Times New Roman" w:hAnsi="Arial" w:cs="Arial"/>
          <w:kern w:val="25"/>
          <w:sz w:val="24"/>
          <w:szCs w:val="24"/>
          <w:lang w:val="en-ZA"/>
        </w:rPr>
        <w:t xml:space="preserve"> </w:t>
      </w:r>
      <w:proofErr w:type="spellStart"/>
      <w:r w:rsidRPr="006F5A8D">
        <w:rPr>
          <w:rFonts w:ascii="Arial" w:eastAsia="Times New Roman" w:hAnsi="Arial" w:cs="Arial"/>
          <w:kern w:val="25"/>
          <w:sz w:val="24"/>
          <w:szCs w:val="24"/>
          <w:lang w:val="en-ZA"/>
        </w:rPr>
        <w:t>lobola</w:t>
      </w:r>
      <w:proofErr w:type="spellEnd"/>
      <w:r w:rsidRPr="006F5A8D">
        <w:rPr>
          <w:rFonts w:ascii="Arial" w:eastAsia="Times New Roman" w:hAnsi="Arial" w:cs="Arial"/>
          <w:kern w:val="25"/>
          <w:sz w:val="24"/>
          <w:szCs w:val="24"/>
          <w:lang w:val="en-ZA"/>
        </w:rPr>
        <w:t xml:space="preserve"> negotiations</w:t>
      </w:r>
      <w:r w:rsidR="00987298" w:rsidRPr="006F5A8D">
        <w:rPr>
          <w:rFonts w:ascii="Arial" w:eastAsia="Times New Roman" w:hAnsi="Arial" w:cs="Arial"/>
          <w:kern w:val="25"/>
          <w:sz w:val="24"/>
          <w:szCs w:val="24"/>
          <w:lang w:val="en-ZA"/>
        </w:rPr>
        <w:t xml:space="preserve"> between the deceased and the first applicant</w:t>
      </w:r>
      <w:r w:rsidRPr="006F5A8D">
        <w:rPr>
          <w:rFonts w:ascii="Arial" w:eastAsia="Times New Roman" w:hAnsi="Arial" w:cs="Arial"/>
          <w:kern w:val="25"/>
          <w:sz w:val="24"/>
          <w:szCs w:val="24"/>
          <w:lang w:val="en-ZA"/>
        </w:rPr>
        <w:t>.</w:t>
      </w:r>
      <w:r w:rsidR="003342A3" w:rsidRPr="006F5A8D">
        <w:rPr>
          <w:rFonts w:ascii="Arial" w:eastAsia="Times New Roman" w:hAnsi="Arial" w:cs="Arial"/>
          <w:kern w:val="25"/>
          <w:sz w:val="24"/>
          <w:szCs w:val="24"/>
          <w:lang w:val="en-ZA"/>
        </w:rPr>
        <w:t xml:space="preserve"> </w:t>
      </w:r>
      <w:r w:rsidR="005A5150">
        <w:rPr>
          <w:rFonts w:ascii="Arial" w:eastAsia="Times New Roman" w:hAnsi="Arial" w:cs="Arial"/>
          <w:kern w:val="25"/>
          <w:sz w:val="24"/>
          <w:szCs w:val="24"/>
          <w:lang w:val="en-ZA"/>
        </w:rPr>
        <w:t>She disputes</w:t>
      </w:r>
      <w:r w:rsidR="003342A3" w:rsidRPr="006F5A8D">
        <w:rPr>
          <w:rFonts w:ascii="Arial" w:eastAsia="Times New Roman" w:hAnsi="Arial" w:cs="Arial"/>
          <w:kern w:val="25"/>
          <w:sz w:val="24"/>
          <w:szCs w:val="24"/>
          <w:lang w:val="en-ZA"/>
        </w:rPr>
        <w:t xml:space="preserve"> that the applicant was the lawful wife of the deceased.</w:t>
      </w:r>
    </w:p>
    <w:p w14:paraId="73602B1A" w14:textId="77777777" w:rsidR="00725A9F" w:rsidRPr="006F5A8D" w:rsidRDefault="00725A9F"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2A3D83C1" w14:textId="1915F3D7" w:rsidR="00725A9F" w:rsidRPr="006F5A8D" w:rsidRDefault="00777F11"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w:t>
      </w:r>
      <w:r w:rsidR="001F389C">
        <w:rPr>
          <w:rFonts w:ascii="Arial" w:eastAsia="Times New Roman" w:hAnsi="Arial" w:cs="Arial"/>
          <w:kern w:val="25"/>
          <w:sz w:val="24"/>
          <w:szCs w:val="24"/>
          <w:lang w:val="en-ZA"/>
        </w:rPr>
        <w:t xml:space="preserve">first </w:t>
      </w:r>
      <w:r w:rsidR="005A5150">
        <w:rPr>
          <w:rFonts w:ascii="Arial" w:eastAsia="Times New Roman" w:hAnsi="Arial" w:cs="Arial"/>
          <w:kern w:val="25"/>
          <w:sz w:val="24"/>
          <w:szCs w:val="24"/>
          <w:lang w:val="en-ZA"/>
        </w:rPr>
        <w:t xml:space="preserve">respondent denies that the deceased’s intention was for </w:t>
      </w:r>
      <w:r w:rsidR="001F389C">
        <w:rPr>
          <w:rFonts w:ascii="Arial" w:eastAsia="Times New Roman" w:hAnsi="Arial" w:cs="Arial"/>
          <w:kern w:val="25"/>
          <w:sz w:val="24"/>
          <w:szCs w:val="24"/>
          <w:lang w:val="en-ZA"/>
        </w:rPr>
        <w:t>the</w:t>
      </w:r>
      <w:r w:rsidR="005A5150">
        <w:rPr>
          <w:rFonts w:ascii="Arial" w:eastAsia="Times New Roman" w:hAnsi="Arial" w:cs="Arial"/>
          <w:kern w:val="25"/>
          <w:sz w:val="24"/>
          <w:szCs w:val="24"/>
          <w:lang w:val="en-ZA"/>
        </w:rPr>
        <w:t xml:space="preserve"> applicant to inherit </w:t>
      </w:r>
      <w:r w:rsidR="005459DC">
        <w:rPr>
          <w:rFonts w:ascii="Arial" w:eastAsia="Times New Roman" w:hAnsi="Arial" w:cs="Arial"/>
          <w:kern w:val="25"/>
          <w:sz w:val="24"/>
          <w:szCs w:val="24"/>
          <w:lang w:val="en-ZA"/>
        </w:rPr>
        <w:t>t</w:t>
      </w:r>
      <w:r w:rsidR="005A5150">
        <w:rPr>
          <w:rFonts w:ascii="Arial" w:eastAsia="Times New Roman" w:hAnsi="Arial" w:cs="Arial"/>
          <w:kern w:val="25"/>
          <w:sz w:val="24"/>
          <w:szCs w:val="24"/>
          <w:lang w:val="en-ZA"/>
        </w:rPr>
        <w:t xml:space="preserve">he </w:t>
      </w:r>
      <w:proofErr w:type="spellStart"/>
      <w:r w:rsidR="005A5150">
        <w:rPr>
          <w:rFonts w:ascii="Arial" w:eastAsia="Times New Roman" w:hAnsi="Arial" w:cs="Arial"/>
          <w:kern w:val="25"/>
          <w:sz w:val="24"/>
          <w:szCs w:val="24"/>
          <w:lang w:val="en-ZA"/>
        </w:rPr>
        <w:t>Kagiso</w:t>
      </w:r>
      <w:proofErr w:type="spellEnd"/>
      <w:r w:rsidR="005A5150">
        <w:rPr>
          <w:rFonts w:ascii="Arial" w:eastAsia="Times New Roman" w:hAnsi="Arial" w:cs="Arial"/>
          <w:kern w:val="25"/>
          <w:sz w:val="24"/>
          <w:szCs w:val="24"/>
          <w:lang w:val="en-ZA"/>
        </w:rPr>
        <w:t xml:space="preserve"> Property because the deceased revoked the </w:t>
      </w:r>
      <w:r w:rsidR="005459DC">
        <w:rPr>
          <w:rFonts w:ascii="Arial" w:eastAsia="Times New Roman" w:hAnsi="Arial" w:cs="Arial"/>
          <w:kern w:val="25"/>
          <w:sz w:val="24"/>
          <w:szCs w:val="24"/>
          <w:lang w:val="en-ZA"/>
        </w:rPr>
        <w:t>second</w:t>
      </w:r>
      <w:r w:rsidR="005A5150">
        <w:rPr>
          <w:rFonts w:ascii="Arial" w:eastAsia="Times New Roman" w:hAnsi="Arial" w:cs="Arial"/>
          <w:kern w:val="25"/>
          <w:sz w:val="24"/>
          <w:szCs w:val="24"/>
          <w:lang w:val="en-ZA"/>
        </w:rPr>
        <w:t xml:space="preserve"> </w:t>
      </w:r>
      <w:r w:rsidR="005459DC">
        <w:rPr>
          <w:rFonts w:ascii="Arial" w:eastAsia="Times New Roman" w:hAnsi="Arial" w:cs="Arial"/>
          <w:kern w:val="25"/>
          <w:sz w:val="24"/>
          <w:szCs w:val="24"/>
          <w:lang w:val="en-ZA"/>
        </w:rPr>
        <w:t>W</w:t>
      </w:r>
      <w:r w:rsidR="005A5150">
        <w:rPr>
          <w:rFonts w:ascii="Arial" w:eastAsia="Times New Roman" w:hAnsi="Arial" w:cs="Arial"/>
          <w:kern w:val="25"/>
          <w:sz w:val="24"/>
          <w:szCs w:val="24"/>
          <w:lang w:val="en-ZA"/>
        </w:rPr>
        <w:t>ill</w:t>
      </w:r>
      <w:r w:rsidR="005459DC">
        <w:rPr>
          <w:rFonts w:ascii="Arial" w:eastAsia="Times New Roman" w:hAnsi="Arial" w:cs="Arial"/>
          <w:kern w:val="25"/>
          <w:sz w:val="24"/>
          <w:szCs w:val="24"/>
          <w:lang w:val="en-ZA"/>
        </w:rPr>
        <w:t>,</w:t>
      </w:r>
      <w:r w:rsidR="005A5150">
        <w:rPr>
          <w:rFonts w:ascii="Arial" w:eastAsia="Times New Roman" w:hAnsi="Arial" w:cs="Arial"/>
          <w:kern w:val="25"/>
          <w:sz w:val="24"/>
          <w:szCs w:val="24"/>
          <w:lang w:val="en-ZA"/>
        </w:rPr>
        <w:t xml:space="preserve"> </w:t>
      </w:r>
      <w:r w:rsidR="001F389C">
        <w:rPr>
          <w:rFonts w:ascii="Arial" w:eastAsia="Times New Roman" w:hAnsi="Arial" w:cs="Arial"/>
          <w:kern w:val="25"/>
          <w:sz w:val="24"/>
          <w:szCs w:val="24"/>
          <w:lang w:val="en-ZA"/>
        </w:rPr>
        <w:t>wherein</w:t>
      </w:r>
      <w:r w:rsidR="005A5150">
        <w:rPr>
          <w:rFonts w:ascii="Arial" w:eastAsia="Times New Roman" w:hAnsi="Arial" w:cs="Arial"/>
          <w:kern w:val="25"/>
          <w:sz w:val="24"/>
          <w:szCs w:val="24"/>
          <w:lang w:val="en-ZA"/>
        </w:rPr>
        <w:t xml:space="preserve"> he bequeathed the </w:t>
      </w:r>
      <w:proofErr w:type="spellStart"/>
      <w:r w:rsidR="005A5150">
        <w:rPr>
          <w:rFonts w:ascii="Arial" w:eastAsia="Times New Roman" w:hAnsi="Arial" w:cs="Arial"/>
          <w:kern w:val="25"/>
          <w:sz w:val="24"/>
          <w:szCs w:val="24"/>
          <w:lang w:val="en-ZA"/>
        </w:rPr>
        <w:t>Kagiso</w:t>
      </w:r>
      <w:proofErr w:type="spellEnd"/>
      <w:r w:rsidR="005A5150">
        <w:rPr>
          <w:rFonts w:ascii="Arial" w:eastAsia="Times New Roman" w:hAnsi="Arial" w:cs="Arial"/>
          <w:kern w:val="25"/>
          <w:sz w:val="24"/>
          <w:szCs w:val="24"/>
          <w:lang w:val="en-ZA"/>
        </w:rPr>
        <w:t xml:space="preserve"> </w:t>
      </w:r>
      <w:r w:rsidR="005459DC">
        <w:rPr>
          <w:rFonts w:ascii="Arial" w:eastAsia="Times New Roman" w:hAnsi="Arial" w:cs="Arial"/>
          <w:kern w:val="25"/>
          <w:sz w:val="24"/>
          <w:szCs w:val="24"/>
          <w:lang w:val="en-ZA"/>
        </w:rPr>
        <w:t>P</w:t>
      </w:r>
      <w:r w:rsidR="005A5150">
        <w:rPr>
          <w:rFonts w:ascii="Arial" w:eastAsia="Times New Roman" w:hAnsi="Arial" w:cs="Arial"/>
          <w:kern w:val="25"/>
          <w:sz w:val="24"/>
          <w:szCs w:val="24"/>
          <w:lang w:val="en-ZA"/>
        </w:rPr>
        <w:t xml:space="preserve">roperty to her. The </w:t>
      </w:r>
      <w:r w:rsidR="001F389C">
        <w:rPr>
          <w:rFonts w:ascii="Arial" w:eastAsia="Times New Roman" w:hAnsi="Arial" w:cs="Arial"/>
          <w:kern w:val="25"/>
          <w:sz w:val="24"/>
          <w:szCs w:val="24"/>
          <w:lang w:val="en-ZA"/>
        </w:rPr>
        <w:t>first respondent denies that</w:t>
      </w:r>
      <w:r w:rsidR="005A5150">
        <w:rPr>
          <w:rFonts w:ascii="Arial" w:eastAsia="Times New Roman" w:hAnsi="Arial" w:cs="Arial"/>
          <w:kern w:val="25"/>
          <w:sz w:val="24"/>
          <w:szCs w:val="24"/>
          <w:lang w:val="en-ZA"/>
        </w:rPr>
        <w:t xml:space="preserve"> </w:t>
      </w:r>
      <w:r w:rsidRPr="006F5A8D">
        <w:rPr>
          <w:rFonts w:ascii="Arial" w:eastAsia="Times New Roman" w:hAnsi="Arial" w:cs="Arial"/>
          <w:kern w:val="25"/>
          <w:sz w:val="24"/>
          <w:szCs w:val="24"/>
          <w:lang w:val="en-ZA"/>
        </w:rPr>
        <w:t>signature in annexure JD4 which purports to be an affidavit deposed by the deceased regarding co</w:t>
      </w:r>
      <w:r w:rsidR="005459DC">
        <w:rPr>
          <w:rFonts w:ascii="Arial" w:eastAsia="Times New Roman" w:hAnsi="Arial" w:cs="Arial"/>
          <w:kern w:val="25"/>
          <w:sz w:val="24"/>
          <w:szCs w:val="24"/>
          <w:lang w:val="en-ZA"/>
        </w:rPr>
        <w:noBreakHyphen/>
      </w:r>
      <w:r w:rsidRPr="006F5A8D">
        <w:rPr>
          <w:rFonts w:ascii="Arial" w:eastAsia="Times New Roman" w:hAnsi="Arial" w:cs="Arial"/>
          <w:kern w:val="25"/>
          <w:sz w:val="24"/>
          <w:szCs w:val="24"/>
          <w:lang w:val="en-ZA"/>
        </w:rPr>
        <w:t xml:space="preserve">ownership of the property is contested. The signature is not </w:t>
      </w:r>
      <w:r w:rsidR="00725A9F" w:rsidRPr="006F5A8D">
        <w:rPr>
          <w:rFonts w:ascii="Arial" w:eastAsia="Times New Roman" w:hAnsi="Arial" w:cs="Arial"/>
          <w:kern w:val="25"/>
          <w:sz w:val="24"/>
          <w:szCs w:val="24"/>
          <w:lang w:val="en-ZA"/>
        </w:rPr>
        <w:t>like</w:t>
      </w:r>
      <w:r w:rsidRPr="006F5A8D">
        <w:rPr>
          <w:rFonts w:ascii="Arial" w:eastAsia="Times New Roman" w:hAnsi="Arial" w:cs="Arial"/>
          <w:kern w:val="25"/>
          <w:sz w:val="24"/>
          <w:szCs w:val="24"/>
          <w:lang w:val="en-ZA"/>
        </w:rPr>
        <w:t xml:space="preserve"> the signature in all three</w:t>
      </w:r>
      <w:r w:rsidR="00725A9F" w:rsidRPr="006F5A8D">
        <w:rPr>
          <w:rFonts w:ascii="Arial" w:eastAsia="Times New Roman" w:hAnsi="Arial" w:cs="Arial"/>
          <w:kern w:val="25"/>
          <w:sz w:val="24"/>
          <w:szCs w:val="24"/>
          <w:lang w:val="en-ZA"/>
        </w:rPr>
        <w:t xml:space="preserve"> </w:t>
      </w:r>
      <w:proofErr w:type="gramStart"/>
      <w:r w:rsidR="00725A9F" w:rsidRPr="006F5A8D">
        <w:rPr>
          <w:rFonts w:ascii="Arial" w:eastAsia="Times New Roman" w:hAnsi="Arial" w:cs="Arial"/>
          <w:kern w:val="25"/>
          <w:sz w:val="24"/>
          <w:szCs w:val="24"/>
          <w:lang w:val="en-ZA"/>
        </w:rPr>
        <w:t>Wills</w:t>
      </w:r>
      <w:proofErr w:type="gramEnd"/>
      <w:r w:rsidR="00725A9F" w:rsidRPr="006F5A8D">
        <w:rPr>
          <w:rFonts w:ascii="Arial" w:eastAsia="Times New Roman" w:hAnsi="Arial" w:cs="Arial"/>
          <w:kern w:val="25"/>
          <w:sz w:val="24"/>
          <w:szCs w:val="24"/>
          <w:lang w:val="en-ZA"/>
        </w:rPr>
        <w:t xml:space="preserve">. </w:t>
      </w:r>
    </w:p>
    <w:p w14:paraId="14F444AE" w14:textId="77777777" w:rsidR="00725A9F" w:rsidRPr="006F5A8D" w:rsidRDefault="00725A9F" w:rsidP="00CB3F35">
      <w:pPr>
        <w:pStyle w:val="ListParagraph"/>
        <w:spacing w:line="360" w:lineRule="auto"/>
        <w:jc w:val="both"/>
        <w:rPr>
          <w:rFonts w:ascii="Arial" w:eastAsia="Times New Roman" w:hAnsi="Arial" w:cs="Arial"/>
          <w:kern w:val="25"/>
          <w:sz w:val="24"/>
          <w:szCs w:val="24"/>
          <w:lang w:val="en-ZA"/>
        </w:rPr>
      </w:pPr>
    </w:p>
    <w:p w14:paraId="086B7D49" w14:textId="7A384802" w:rsidR="00725A9F" w:rsidRPr="006F5A8D" w:rsidRDefault="00777F11"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Furthermore, the </w:t>
      </w:r>
      <w:r w:rsidR="00725A9F" w:rsidRPr="006F5A8D">
        <w:rPr>
          <w:rFonts w:ascii="Arial" w:eastAsia="Times New Roman" w:hAnsi="Arial" w:cs="Arial"/>
          <w:kern w:val="25"/>
          <w:sz w:val="24"/>
          <w:szCs w:val="24"/>
          <w:lang w:val="en-ZA"/>
        </w:rPr>
        <w:t xml:space="preserve">first </w:t>
      </w:r>
      <w:r w:rsidRPr="006F5A8D">
        <w:rPr>
          <w:rFonts w:ascii="Arial" w:eastAsia="Times New Roman" w:hAnsi="Arial" w:cs="Arial"/>
          <w:kern w:val="25"/>
          <w:sz w:val="24"/>
          <w:szCs w:val="24"/>
          <w:lang w:val="en-ZA"/>
        </w:rPr>
        <w:t>respondent avers that the deceased was married in community of property at the time of the alleged marriage and</w:t>
      </w:r>
      <w:r w:rsidR="00725A9F" w:rsidRPr="006F5A8D">
        <w:rPr>
          <w:rFonts w:ascii="Arial" w:eastAsia="Times New Roman" w:hAnsi="Arial" w:cs="Arial"/>
          <w:kern w:val="25"/>
          <w:sz w:val="24"/>
          <w:szCs w:val="24"/>
          <w:lang w:val="en-ZA"/>
        </w:rPr>
        <w:t xml:space="preserve"> the</w:t>
      </w:r>
      <w:r w:rsidRPr="006F5A8D">
        <w:rPr>
          <w:rFonts w:ascii="Arial" w:eastAsia="Times New Roman" w:hAnsi="Arial" w:cs="Arial"/>
          <w:kern w:val="25"/>
          <w:sz w:val="24"/>
          <w:szCs w:val="24"/>
          <w:lang w:val="en-ZA"/>
        </w:rPr>
        <w:t xml:space="preserve"> purchase of </w:t>
      </w:r>
      <w:r w:rsidR="005459DC">
        <w:rPr>
          <w:rFonts w:ascii="Arial" w:eastAsia="Times New Roman" w:hAnsi="Arial" w:cs="Arial"/>
          <w:kern w:val="25"/>
          <w:sz w:val="24"/>
          <w:szCs w:val="24"/>
          <w:lang w:val="en-ZA"/>
        </w:rPr>
        <w:t xml:space="preserve">the </w:t>
      </w:r>
      <w:proofErr w:type="spellStart"/>
      <w:r w:rsidRPr="006F5A8D">
        <w:rPr>
          <w:rFonts w:ascii="Arial" w:eastAsia="Times New Roman" w:hAnsi="Arial" w:cs="Arial"/>
          <w:kern w:val="25"/>
          <w:sz w:val="24"/>
          <w:szCs w:val="24"/>
          <w:lang w:val="en-ZA"/>
        </w:rPr>
        <w:t>Kagiso</w:t>
      </w:r>
      <w:proofErr w:type="spellEnd"/>
      <w:r w:rsidRPr="006F5A8D">
        <w:rPr>
          <w:rFonts w:ascii="Arial" w:eastAsia="Times New Roman" w:hAnsi="Arial" w:cs="Arial"/>
          <w:kern w:val="25"/>
          <w:sz w:val="24"/>
          <w:szCs w:val="24"/>
          <w:lang w:val="en-ZA"/>
        </w:rPr>
        <w:t xml:space="preserve"> </w:t>
      </w:r>
      <w:r w:rsidR="00725A9F" w:rsidRPr="006F5A8D">
        <w:rPr>
          <w:rFonts w:ascii="Arial" w:eastAsia="Times New Roman" w:hAnsi="Arial" w:cs="Arial"/>
          <w:kern w:val="25"/>
          <w:sz w:val="24"/>
          <w:szCs w:val="24"/>
          <w:lang w:val="en-ZA"/>
        </w:rPr>
        <w:t>P</w:t>
      </w:r>
      <w:r w:rsidRPr="006F5A8D">
        <w:rPr>
          <w:rFonts w:ascii="Arial" w:eastAsia="Times New Roman" w:hAnsi="Arial" w:cs="Arial"/>
          <w:kern w:val="25"/>
          <w:sz w:val="24"/>
          <w:szCs w:val="24"/>
          <w:lang w:val="en-ZA"/>
        </w:rPr>
        <w:t xml:space="preserve">roperty. The deceased </w:t>
      </w:r>
      <w:r w:rsidR="00E82B07">
        <w:rPr>
          <w:rFonts w:ascii="Arial" w:eastAsia="Times New Roman" w:hAnsi="Arial" w:cs="Arial"/>
          <w:kern w:val="25"/>
          <w:sz w:val="24"/>
          <w:szCs w:val="24"/>
          <w:lang w:val="en-ZA"/>
        </w:rPr>
        <w:t xml:space="preserve">therefore </w:t>
      </w:r>
      <w:r w:rsidRPr="006F5A8D">
        <w:rPr>
          <w:rFonts w:ascii="Arial" w:eastAsia="Times New Roman" w:hAnsi="Arial" w:cs="Arial"/>
          <w:kern w:val="25"/>
          <w:sz w:val="24"/>
          <w:szCs w:val="24"/>
          <w:lang w:val="en-ZA"/>
        </w:rPr>
        <w:t xml:space="preserve">had no authority to depose the </w:t>
      </w:r>
      <w:r w:rsidR="005459DC">
        <w:rPr>
          <w:rFonts w:ascii="Arial" w:eastAsia="Times New Roman" w:hAnsi="Arial" w:cs="Arial"/>
          <w:kern w:val="25"/>
          <w:sz w:val="24"/>
          <w:szCs w:val="24"/>
          <w:lang w:val="en-ZA"/>
        </w:rPr>
        <w:t>p</w:t>
      </w:r>
      <w:r w:rsidRPr="006F5A8D">
        <w:rPr>
          <w:rFonts w:ascii="Arial" w:eastAsia="Times New Roman" w:hAnsi="Arial" w:cs="Arial"/>
          <w:kern w:val="25"/>
          <w:sz w:val="24"/>
          <w:szCs w:val="24"/>
          <w:lang w:val="en-ZA"/>
        </w:rPr>
        <w:t xml:space="preserve">roperty belonging </w:t>
      </w:r>
      <w:r w:rsidR="00E55A6C" w:rsidRPr="006F5A8D">
        <w:rPr>
          <w:rFonts w:ascii="Arial" w:eastAsia="Times New Roman" w:hAnsi="Arial" w:cs="Arial"/>
          <w:kern w:val="25"/>
          <w:sz w:val="24"/>
          <w:szCs w:val="24"/>
          <w:lang w:val="en-ZA"/>
        </w:rPr>
        <w:t xml:space="preserve">to the joint estate. </w:t>
      </w:r>
    </w:p>
    <w:p w14:paraId="1EB1FC70" w14:textId="77777777" w:rsidR="00725A9F" w:rsidRPr="006F5A8D" w:rsidRDefault="00725A9F" w:rsidP="00CB3F35">
      <w:pPr>
        <w:pStyle w:val="ListParagraph"/>
        <w:spacing w:line="360" w:lineRule="auto"/>
        <w:jc w:val="both"/>
        <w:rPr>
          <w:rFonts w:ascii="Arial" w:eastAsia="Times New Roman" w:hAnsi="Arial" w:cs="Arial"/>
          <w:kern w:val="25"/>
          <w:sz w:val="24"/>
          <w:szCs w:val="24"/>
          <w:lang w:val="en-ZA"/>
        </w:rPr>
      </w:pPr>
    </w:p>
    <w:p w14:paraId="602AD4CE" w14:textId="77777777" w:rsidR="00725A9F" w:rsidRPr="006F5A8D" w:rsidRDefault="00E55A6C"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w:t>
      </w:r>
      <w:r w:rsidR="00725A9F" w:rsidRPr="006F5A8D">
        <w:rPr>
          <w:rFonts w:ascii="Arial" w:eastAsia="Times New Roman" w:hAnsi="Arial" w:cs="Arial"/>
          <w:kern w:val="25"/>
          <w:sz w:val="24"/>
          <w:szCs w:val="24"/>
          <w:lang w:val="en-ZA"/>
        </w:rPr>
        <w:t xml:space="preserve">first </w:t>
      </w:r>
      <w:r w:rsidRPr="006F5A8D">
        <w:rPr>
          <w:rFonts w:ascii="Arial" w:eastAsia="Times New Roman" w:hAnsi="Arial" w:cs="Arial"/>
          <w:kern w:val="25"/>
          <w:sz w:val="24"/>
          <w:szCs w:val="24"/>
          <w:lang w:val="en-ZA"/>
        </w:rPr>
        <w:t xml:space="preserve">respondent avers that the third and last </w:t>
      </w:r>
      <w:r w:rsidR="00725A9F" w:rsidRPr="006F5A8D">
        <w:rPr>
          <w:rFonts w:ascii="Arial" w:eastAsia="Times New Roman" w:hAnsi="Arial" w:cs="Arial"/>
          <w:kern w:val="25"/>
          <w:sz w:val="24"/>
          <w:szCs w:val="24"/>
          <w:lang w:val="en-ZA"/>
        </w:rPr>
        <w:t>W</w:t>
      </w:r>
      <w:r w:rsidRPr="006F5A8D">
        <w:rPr>
          <w:rFonts w:ascii="Arial" w:eastAsia="Times New Roman" w:hAnsi="Arial" w:cs="Arial"/>
          <w:kern w:val="25"/>
          <w:sz w:val="24"/>
          <w:szCs w:val="24"/>
          <w:lang w:val="en-ZA"/>
        </w:rPr>
        <w:t xml:space="preserve">ill revoked the second </w:t>
      </w:r>
      <w:r w:rsidR="00725A9F" w:rsidRPr="006F5A8D">
        <w:rPr>
          <w:rFonts w:ascii="Arial" w:eastAsia="Times New Roman" w:hAnsi="Arial" w:cs="Arial"/>
          <w:kern w:val="25"/>
          <w:sz w:val="24"/>
          <w:szCs w:val="24"/>
          <w:lang w:val="en-ZA"/>
        </w:rPr>
        <w:t>W</w:t>
      </w:r>
      <w:r w:rsidRPr="006F5A8D">
        <w:rPr>
          <w:rFonts w:ascii="Arial" w:eastAsia="Times New Roman" w:hAnsi="Arial" w:cs="Arial"/>
          <w:kern w:val="25"/>
          <w:sz w:val="24"/>
          <w:szCs w:val="24"/>
          <w:lang w:val="en-ZA"/>
        </w:rPr>
        <w:t xml:space="preserve">ill and the applicant has no legal or factual basis for the relief sought. </w:t>
      </w:r>
    </w:p>
    <w:p w14:paraId="6632BEB2" w14:textId="77777777" w:rsidR="00725A9F" w:rsidRPr="006F5A8D" w:rsidRDefault="00725A9F" w:rsidP="00CB3F35">
      <w:pPr>
        <w:pStyle w:val="ListParagraph"/>
        <w:spacing w:line="360" w:lineRule="auto"/>
        <w:jc w:val="both"/>
        <w:rPr>
          <w:rFonts w:ascii="Arial" w:eastAsia="Times New Roman" w:hAnsi="Arial" w:cs="Arial"/>
          <w:kern w:val="25"/>
          <w:sz w:val="24"/>
          <w:szCs w:val="24"/>
          <w:lang w:val="en-ZA"/>
        </w:rPr>
      </w:pPr>
    </w:p>
    <w:p w14:paraId="5579CDC5" w14:textId="5C2F6AD0" w:rsidR="00725A9F" w:rsidRPr="006F5A8D" w:rsidRDefault="00E55A6C"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In reply, the applicant avers that</w:t>
      </w:r>
      <w:r w:rsidR="001F389C">
        <w:rPr>
          <w:rFonts w:ascii="Arial" w:eastAsia="Times New Roman" w:hAnsi="Arial" w:cs="Arial"/>
          <w:kern w:val="25"/>
          <w:sz w:val="24"/>
          <w:szCs w:val="24"/>
          <w:lang w:val="en-ZA"/>
        </w:rPr>
        <w:t xml:space="preserve"> the deceased wife,</w:t>
      </w:r>
      <w:r w:rsidRPr="006F5A8D">
        <w:rPr>
          <w:rFonts w:ascii="Arial" w:eastAsia="Times New Roman" w:hAnsi="Arial" w:cs="Arial"/>
          <w:kern w:val="25"/>
          <w:sz w:val="24"/>
          <w:szCs w:val="24"/>
          <w:lang w:val="en-ZA"/>
        </w:rPr>
        <w:t xml:space="preserve"> the late Thelma </w:t>
      </w:r>
      <w:proofErr w:type="spellStart"/>
      <w:r w:rsidR="001F389C">
        <w:rPr>
          <w:rFonts w:ascii="Arial" w:eastAsia="Times New Roman" w:hAnsi="Arial" w:cs="Arial"/>
          <w:kern w:val="25"/>
          <w:sz w:val="24"/>
          <w:szCs w:val="24"/>
          <w:lang w:val="en-ZA"/>
        </w:rPr>
        <w:t>Thembi</w:t>
      </w:r>
      <w:proofErr w:type="spellEnd"/>
      <w:r w:rsidR="001F389C">
        <w:rPr>
          <w:rFonts w:ascii="Arial" w:eastAsia="Times New Roman" w:hAnsi="Arial" w:cs="Arial"/>
          <w:kern w:val="25"/>
          <w:sz w:val="24"/>
          <w:szCs w:val="24"/>
          <w:lang w:val="en-ZA"/>
        </w:rPr>
        <w:t xml:space="preserve"> </w:t>
      </w:r>
      <w:proofErr w:type="spellStart"/>
      <w:r w:rsidRPr="006F5A8D">
        <w:rPr>
          <w:rFonts w:ascii="Arial" w:eastAsia="Times New Roman" w:hAnsi="Arial" w:cs="Arial"/>
          <w:kern w:val="25"/>
          <w:sz w:val="24"/>
          <w:szCs w:val="24"/>
          <w:lang w:val="en-ZA"/>
        </w:rPr>
        <w:t>Madlala</w:t>
      </w:r>
      <w:proofErr w:type="spellEnd"/>
      <w:r w:rsidRPr="006F5A8D">
        <w:rPr>
          <w:rFonts w:ascii="Arial" w:eastAsia="Times New Roman" w:hAnsi="Arial" w:cs="Arial"/>
          <w:kern w:val="25"/>
          <w:sz w:val="24"/>
          <w:szCs w:val="24"/>
          <w:lang w:val="en-ZA"/>
        </w:rPr>
        <w:t xml:space="preserve"> gave consent f</w:t>
      </w:r>
      <w:r w:rsidR="00725A9F" w:rsidRPr="006F5A8D">
        <w:rPr>
          <w:rFonts w:ascii="Arial" w:eastAsia="Times New Roman" w:hAnsi="Arial" w:cs="Arial"/>
          <w:kern w:val="25"/>
          <w:sz w:val="24"/>
          <w:szCs w:val="24"/>
          <w:lang w:val="en-ZA"/>
        </w:rPr>
        <w:t>o</w:t>
      </w:r>
      <w:r w:rsidRPr="006F5A8D">
        <w:rPr>
          <w:rFonts w:ascii="Arial" w:eastAsia="Times New Roman" w:hAnsi="Arial" w:cs="Arial"/>
          <w:kern w:val="25"/>
          <w:sz w:val="24"/>
          <w:szCs w:val="24"/>
          <w:lang w:val="en-ZA"/>
        </w:rPr>
        <w:t xml:space="preserve">r her and the deceased to marry. She filed an affidavit by one </w:t>
      </w:r>
      <w:proofErr w:type="spellStart"/>
      <w:r w:rsidRPr="006F5A8D">
        <w:rPr>
          <w:rFonts w:ascii="Arial" w:eastAsia="Times New Roman" w:hAnsi="Arial" w:cs="Arial"/>
          <w:kern w:val="25"/>
          <w:sz w:val="24"/>
          <w:szCs w:val="24"/>
          <w:lang w:val="en-ZA"/>
        </w:rPr>
        <w:t>Sizwe</w:t>
      </w:r>
      <w:proofErr w:type="spellEnd"/>
      <w:r w:rsidRPr="006F5A8D">
        <w:rPr>
          <w:rFonts w:ascii="Arial" w:eastAsia="Times New Roman" w:hAnsi="Arial" w:cs="Arial"/>
          <w:kern w:val="25"/>
          <w:sz w:val="24"/>
          <w:szCs w:val="24"/>
          <w:lang w:val="en-ZA"/>
        </w:rPr>
        <w:t xml:space="preserve"> Happy </w:t>
      </w:r>
      <w:proofErr w:type="spellStart"/>
      <w:r w:rsidRPr="006F5A8D">
        <w:rPr>
          <w:rFonts w:ascii="Arial" w:eastAsia="Times New Roman" w:hAnsi="Arial" w:cs="Arial"/>
          <w:kern w:val="25"/>
          <w:sz w:val="24"/>
          <w:szCs w:val="24"/>
          <w:lang w:val="en-ZA"/>
        </w:rPr>
        <w:t>Madlala</w:t>
      </w:r>
      <w:proofErr w:type="spellEnd"/>
      <w:r w:rsidRPr="006F5A8D">
        <w:rPr>
          <w:rFonts w:ascii="Arial" w:eastAsia="Times New Roman" w:hAnsi="Arial" w:cs="Arial"/>
          <w:kern w:val="25"/>
          <w:sz w:val="24"/>
          <w:szCs w:val="24"/>
          <w:lang w:val="en-ZA"/>
        </w:rPr>
        <w:t xml:space="preserve"> in support of her averments that it was the intention of the deceased to leave him the </w:t>
      </w:r>
      <w:proofErr w:type="spellStart"/>
      <w:r w:rsidRPr="006F5A8D">
        <w:rPr>
          <w:rFonts w:ascii="Arial" w:eastAsia="Times New Roman" w:hAnsi="Arial" w:cs="Arial"/>
          <w:kern w:val="25"/>
          <w:sz w:val="24"/>
          <w:szCs w:val="24"/>
          <w:lang w:val="en-ZA"/>
        </w:rPr>
        <w:t>Kagiso</w:t>
      </w:r>
      <w:proofErr w:type="spellEnd"/>
      <w:r w:rsidRPr="006F5A8D">
        <w:rPr>
          <w:rFonts w:ascii="Arial" w:eastAsia="Times New Roman" w:hAnsi="Arial" w:cs="Arial"/>
          <w:kern w:val="25"/>
          <w:sz w:val="24"/>
          <w:szCs w:val="24"/>
          <w:lang w:val="en-ZA"/>
        </w:rPr>
        <w:t xml:space="preserve"> </w:t>
      </w:r>
      <w:r w:rsidR="005459DC">
        <w:rPr>
          <w:rFonts w:ascii="Arial" w:eastAsia="Times New Roman" w:hAnsi="Arial" w:cs="Arial"/>
          <w:kern w:val="25"/>
          <w:sz w:val="24"/>
          <w:szCs w:val="24"/>
          <w:lang w:val="en-ZA"/>
        </w:rPr>
        <w:t>P</w:t>
      </w:r>
      <w:r w:rsidR="003342A3" w:rsidRPr="006F5A8D">
        <w:rPr>
          <w:rFonts w:ascii="Arial" w:eastAsia="Times New Roman" w:hAnsi="Arial" w:cs="Arial"/>
          <w:kern w:val="25"/>
          <w:sz w:val="24"/>
          <w:szCs w:val="24"/>
          <w:lang w:val="en-ZA"/>
        </w:rPr>
        <w:t xml:space="preserve">roperty. </w:t>
      </w:r>
      <w:proofErr w:type="spellStart"/>
      <w:r w:rsidR="001F389C">
        <w:rPr>
          <w:rFonts w:ascii="Arial" w:eastAsia="Times New Roman" w:hAnsi="Arial" w:cs="Arial"/>
          <w:kern w:val="25"/>
          <w:sz w:val="24"/>
          <w:szCs w:val="24"/>
          <w:lang w:val="en-ZA"/>
        </w:rPr>
        <w:t>Sizwe</w:t>
      </w:r>
      <w:proofErr w:type="spellEnd"/>
      <w:r w:rsidR="001F389C">
        <w:rPr>
          <w:rFonts w:ascii="Arial" w:eastAsia="Times New Roman" w:hAnsi="Arial" w:cs="Arial"/>
          <w:kern w:val="25"/>
          <w:sz w:val="24"/>
          <w:szCs w:val="24"/>
          <w:lang w:val="en-ZA"/>
        </w:rPr>
        <w:t xml:space="preserve"> is the grandson of the deceased.</w:t>
      </w:r>
    </w:p>
    <w:p w14:paraId="3CD7F33B" w14:textId="77777777" w:rsidR="00725A9F" w:rsidRPr="006F5A8D" w:rsidRDefault="00725A9F" w:rsidP="00CB3F35">
      <w:pPr>
        <w:pStyle w:val="ListParagraph"/>
        <w:spacing w:line="360" w:lineRule="auto"/>
        <w:jc w:val="both"/>
        <w:rPr>
          <w:rFonts w:ascii="Arial" w:eastAsia="Times New Roman" w:hAnsi="Arial" w:cs="Arial"/>
          <w:kern w:val="25"/>
          <w:sz w:val="24"/>
          <w:szCs w:val="24"/>
          <w:lang w:val="en-ZA"/>
        </w:rPr>
      </w:pPr>
    </w:p>
    <w:p w14:paraId="78BE6281" w14:textId="77777777" w:rsidR="00D765D5" w:rsidRPr="006F5A8D" w:rsidRDefault="003342A3"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To</w:t>
      </w:r>
      <w:r w:rsidR="00EE049A" w:rsidRPr="006F5A8D">
        <w:rPr>
          <w:rFonts w:ascii="Arial" w:eastAsia="Times New Roman" w:hAnsi="Arial" w:cs="Arial"/>
          <w:kern w:val="25"/>
          <w:sz w:val="24"/>
          <w:szCs w:val="24"/>
          <w:lang w:val="en-ZA"/>
        </w:rPr>
        <w:t xml:space="preserve"> counter the allegation </w:t>
      </w:r>
      <w:r w:rsidR="00D5552E" w:rsidRPr="006F5A8D">
        <w:rPr>
          <w:rFonts w:ascii="Arial" w:eastAsia="Times New Roman" w:hAnsi="Arial" w:cs="Arial"/>
          <w:kern w:val="25"/>
          <w:sz w:val="24"/>
          <w:szCs w:val="24"/>
          <w:lang w:val="en-ZA"/>
        </w:rPr>
        <w:t>of a d</w:t>
      </w:r>
      <w:r w:rsidR="00324A61" w:rsidRPr="006F5A8D">
        <w:rPr>
          <w:rFonts w:ascii="Arial" w:eastAsia="Times New Roman" w:hAnsi="Arial" w:cs="Arial"/>
          <w:kern w:val="25"/>
          <w:sz w:val="24"/>
          <w:szCs w:val="24"/>
          <w:lang w:val="en-ZA"/>
        </w:rPr>
        <w:t xml:space="preserve">ifferent signature in annexure JD4, the applicant also filed an affidavit from the police confirming that the commissioner of oaths was working </w:t>
      </w:r>
      <w:r w:rsidR="00D765D5" w:rsidRPr="006F5A8D">
        <w:rPr>
          <w:rFonts w:ascii="Arial" w:eastAsia="Times New Roman" w:hAnsi="Arial" w:cs="Arial"/>
          <w:kern w:val="25"/>
          <w:sz w:val="24"/>
          <w:szCs w:val="24"/>
          <w:lang w:val="en-ZA"/>
        </w:rPr>
        <w:t>at</w:t>
      </w:r>
      <w:r w:rsidR="00324A61" w:rsidRPr="006F5A8D">
        <w:rPr>
          <w:rFonts w:ascii="Arial" w:eastAsia="Times New Roman" w:hAnsi="Arial" w:cs="Arial"/>
          <w:kern w:val="25"/>
          <w:sz w:val="24"/>
          <w:szCs w:val="24"/>
          <w:lang w:val="en-ZA"/>
        </w:rPr>
        <w:t xml:space="preserve"> that police station</w:t>
      </w:r>
      <w:r w:rsidR="00492723" w:rsidRPr="006F5A8D">
        <w:rPr>
          <w:rFonts w:ascii="Arial" w:eastAsia="Times New Roman" w:hAnsi="Arial" w:cs="Arial"/>
          <w:kern w:val="25"/>
          <w:sz w:val="24"/>
          <w:szCs w:val="24"/>
          <w:lang w:val="en-ZA"/>
        </w:rPr>
        <w:t xml:space="preserve">. </w:t>
      </w:r>
    </w:p>
    <w:p w14:paraId="3AD5F79C" w14:textId="77777777" w:rsidR="00D765D5" w:rsidRPr="006F5A8D" w:rsidRDefault="00D765D5" w:rsidP="00CB3F35">
      <w:pPr>
        <w:pStyle w:val="ListParagraph"/>
        <w:spacing w:line="360" w:lineRule="auto"/>
        <w:jc w:val="both"/>
        <w:rPr>
          <w:rFonts w:ascii="Arial" w:eastAsia="Times New Roman" w:hAnsi="Arial" w:cs="Arial"/>
          <w:kern w:val="25"/>
          <w:sz w:val="24"/>
          <w:szCs w:val="24"/>
          <w:lang w:val="en-ZA"/>
        </w:rPr>
      </w:pPr>
    </w:p>
    <w:p w14:paraId="62DB0429" w14:textId="6348A329" w:rsidR="00D765D5" w:rsidRPr="00C75E98" w:rsidRDefault="00C75E98"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C75E98">
        <w:rPr>
          <w:rFonts w:ascii="Arial" w:hAnsi="Arial" w:cs="Arial"/>
          <w:sz w:val="24"/>
          <w:szCs w:val="24"/>
        </w:rPr>
        <w:t xml:space="preserve">The replying affidavit </w:t>
      </w:r>
      <w:r w:rsidR="005C155C" w:rsidRPr="00C75E98">
        <w:rPr>
          <w:rFonts w:ascii="Arial" w:hAnsi="Arial" w:cs="Arial"/>
          <w:sz w:val="24"/>
          <w:szCs w:val="24"/>
        </w:rPr>
        <w:t>clearly introduced n</w:t>
      </w:r>
      <w:r w:rsidR="003343C7">
        <w:rPr>
          <w:rFonts w:ascii="Arial" w:hAnsi="Arial" w:cs="Arial"/>
          <w:sz w:val="24"/>
          <w:szCs w:val="24"/>
        </w:rPr>
        <w:t xml:space="preserve">ew facts </w:t>
      </w:r>
      <w:r w:rsidRPr="00C75E98">
        <w:rPr>
          <w:rFonts w:ascii="Arial" w:hAnsi="Arial" w:cs="Arial"/>
          <w:sz w:val="24"/>
          <w:szCs w:val="24"/>
        </w:rPr>
        <w:t>which the respondents were</w:t>
      </w:r>
      <w:r w:rsidR="005C155C" w:rsidRPr="00C75E98">
        <w:rPr>
          <w:rFonts w:ascii="Arial" w:hAnsi="Arial" w:cs="Arial"/>
          <w:sz w:val="24"/>
          <w:szCs w:val="24"/>
        </w:rPr>
        <w:t xml:space="preserve"> not given an opportunity </w:t>
      </w:r>
      <w:r w:rsidRPr="00C75E98">
        <w:rPr>
          <w:rFonts w:ascii="Arial" w:hAnsi="Arial" w:cs="Arial"/>
          <w:sz w:val="24"/>
          <w:szCs w:val="24"/>
        </w:rPr>
        <w:t xml:space="preserve">to respond to. </w:t>
      </w:r>
      <w:r w:rsidR="003342A3" w:rsidRPr="00C75E98">
        <w:rPr>
          <w:rFonts w:ascii="Arial" w:eastAsia="Times New Roman" w:hAnsi="Arial" w:cs="Arial"/>
          <w:kern w:val="25"/>
          <w:sz w:val="24"/>
          <w:szCs w:val="24"/>
          <w:lang w:val="en-ZA"/>
        </w:rPr>
        <w:t>It is trite that the applicant must plead h</w:t>
      </w:r>
      <w:r w:rsidR="00D765D5" w:rsidRPr="00C75E98">
        <w:rPr>
          <w:rFonts w:ascii="Arial" w:eastAsia="Times New Roman" w:hAnsi="Arial" w:cs="Arial"/>
          <w:kern w:val="25"/>
          <w:sz w:val="24"/>
          <w:szCs w:val="24"/>
          <w:lang w:val="en-ZA"/>
        </w:rPr>
        <w:t xml:space="preserve">er </w:t>
      </w:r>
      <w:r w:rsidR="003342A3" w:rsidRPr="00C75E98">
        <w:rPr>
          <w:rFonts w:ascii="Arial" w:eastAsia="Times New Roman" w:hAnsi="Arial" w:cs="Arial"/>
          <w:kern w:val="25"/>
          <w:sz w:val="24"/>
          <w:szCs w:val="24"/>
          <w:lang w:val="en-ZA"/>
        </w:rPr>
        <w:t xml:space="preserve">case on the founding </w:t>
      </w:r>
      <w:r w:rsidRPr="00C75E98">
        <w:rPr>
          <w:rFonts w:ascii="Arial" w:eastAsia="Times New Roman" w:hAnsi="Arial" w:cs="Arial"/>
          <w:kern w:val="25"/>
          <w:sz w:val="24"/>
          <w:szCs w:val="24"/>
          <w:lang w:val="en-ZA"/>
        </w:rPr>
        <w:t xml:space="preserve">papers. The </w:t>
      </w:r>
      <w:r w:rsidR="002A28AC" w:rsidRPr="00C75E98">
        <w:rPr>
          <w:rFonts w:ascii="Arial" w:eastAsia="Times New Roman" w:hAnsi="Arial" w:cs="Arial"/>
          <w:kern w:val="25"/>
          <w:sz w:val="24"/>
          <w:szCs w:val="24"/>
          <w:lang w:val="en-ZA"/>
        </w:rPr>
        <w:t>new case that she is pl</w:t>
      </w:r>
      <w:r w:rsidRPr="00C75E98">
        <w:rPr>
          <w:rFonts w:ascii="Arial" w:eastAsia="Times New Roman" w:hAnsi="Arial" w:cs="Arial"/>
          <w:kern w:val="25"/>
          <w:sz w:val="24"/>
          <w:szCs w:val="24"/>
          <w:lang w:val="en-ZA"/>
        </w:rPr>
        <w:t>eading on reply will be ignored.</w:t>
      </w:r>
    </w:p>
    <w:p w14:paraId="073B7D4D" w14:textId="77777777" w:rsidR="00D765D5" w:rsidRPr="006F5A8D" w:rsidRDefault="00D765D5" w:rsidP="00CB3F35">
      <w:pPr>
        <w:pStyle w:val="ListParagraph"/>
        <w:spacing w:line="360" w:lineRule="auto"/>
        <w:jc w:val="both"/>
        <w:rPr>
          <w:rFonts w:ascii="Arial" w:eastAsia="Times New Roman" w:hAnsi="Arial" w:cs="Arial"/>
          <w:kern w:val="25"/>
          <w:sz w:val="24"/>
          <w:szCs w:val="24"/>
          <w:lang w:val="en-ZA"/>
        </w:rPr>
      </w:pPr>
    </w:p>
    <w:p w14:paraId="7CE6822F" w14:textId="6FABC14F" w:rsidR="00D765D5" w:rsidRPr="006F5A8D" w:rsidRDefault="002A28AC"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In her heads of argument</w:t>
      </w:r>
      <w:r w:rsidR="00492723" w:rsidRPr="006F5A8D">
        <w:rPr>
          <w:rFonts w:ascii="Arial" w:eastAsia="Times New Roman" w:hAnsi="Arial" w:cs="Arial"/>
          <w:kern w:val="25"/>
          <w:sz w:val="24"/>
          <w:szCs w:val="24"/>
          <w:lang w:val="en-ZA"/>
        </w:rPr>
        <w:t xml:space="preserve"> that applicant avers that the requirements of cus</w:t>
      </w:r>
      <w:r w:rsidR="00C75E98">
        <w:rPr>
          <w:rFonts w:ascii="Arial" w:eastAsia="Times New Roman" w:hAnsi="Arial" w:cs="Arial"/>
          <w:kern w:val="25"/>
          <w:sz w:val="24"/>
          <w:szCs w:val="24"/>
          <w:lang w:val="en-ZA"/>
        </w:rPr>
        <w:t xml:space="preserve">tomary marriage were fulfilled. I will not deal with this aspect in this matter. The applicant is not relying on her alleged customary marriage to the deceased to claim inheritance from the estate. She relies on the 2011 </w:t>
      </w:r>
      <w:r w:rsidR="003343C7">
        <w:rPr>
          <w:rFonts w:ascii="Arial" w:eastAsia="Times New Roman" w:hAnsi="Arial" w:cs="Arial"/>
          <w:kern w:val="25"/>
          <w:sz w:val="24"/>
          <w:szCs w:val="24"/>
          <w:lang w:val="en-ZA"/>
        </w:rPr>
        <w:t>Will.</w:t>
      </w:r>
    </w:p>
    <w:p w14:paraId="321D371E" w14:textId="77777777" w:rsidR="00D765D5" w:rsidRPr="006F5A8D" w:rsidRDefault="00D765D5" w:rsidP="00CB3F35">
      <w:pPr>
        <w:pStyle w:val="ListParagraph"/>
        <w:spacing w:line="360" w:lineRule="auto"/>
        <w:jc w:val="both"/>
        <w:rPr>
          <w:rFonts w:ascii="Arial" w:eastAsia="Times New Roman" w:hAnsi="Arial" w:cs="Arial"/>
          <w:kern w:val="25"/>
          <w:sz w:val="24"/>
          <w:szCs w:val="24"/>
          <w:lang w:val="en-ZA"/>
        </w:rPr>
      </w:pPr>
    </w:p>
    <w:p w14:paraId="3C0F65F0" w14:textId="77777777" w:rsidR="00D765D5" w:rsidRPr="006F5A8D" w:rsidRDefault="00DF6DBA"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I</w:t>
      </w:r>
      <w:r w:rsidR="00492723" w:rsidRPr="006F5A8D">
        <w:rPr>
          <w:rFonts w:ascii="Arial" w:eastAsia="Times New Roman" w:hAnsi="Arial" w:cs="Arial"/>
          <w:kern w:val="25"/>
          <w:sz w:val="24"/>
          <w:szCs w:val="24"/>
          <w:lang w:val="en-ZA"/>
        </w:rPr>
        <w:t>t is trite that the final order may only granted if the facts averred in the applicant affidavit which h</w:t>
      </w:r>
      <w:r w:rsidR="00D765D5" w:rsidRPr="006F5A8D">
        <w:rPr>
          <w:rFonts w:ascii="Arial" w:eastAsia="Times New Roman" w:hAnsi="Arial" w:cs="Arial"/>
          <w:kern w:val="25"/>
          <w:sz w:val="24"/>
          <w:szCs w:val="24"/>
          <w:lang w:val="en-ZA"/>
        </w:rPr>
        <w:t>as</w:t>
      </w:r>
      <w:r w:rsidR="00492723" w:rsidRPr="006F5A8D">
        <w:rPr>
          <w:rFonts w:ascii="Arial" w:eastAsia="Times New Roman" w:hAnsi="Arial" w:cs="Arial"/>
          <w:kern w:val="25"/>
          <w:sz w:val="24"/>
          <w:szCs w:val="24"/>
          <w:lang w:val="en-ZA"/>
        </w:rPr>
        <w:t xml:space="preserve"> been admitted by the respondent together with the facts alleg</w:t>
      </w:r>
      <w:r w:rsidR="00664957" w:rsidRPr="006F5A8D">
        <w:rPr>
          <w:rFonts w:ascii="Arial" w:eastAsia="Times New Roman" w:hAnsi="Arial" w:cs="Arial"/>
          <w:kern w:val="25"/>
          <w:sz w:val="24"/>
          <w:szCs w:val="24"/>
          <w:lang w:val="en-ZA"/>
        </w:rPr>
        <w:t>ed by the respondent</w:t>
      </w:r>
      <w:r w:rsidR="00F064E0" w:rsidRPr="006F5A8D">
        <w:rPr>
          <w:rFonts w:ascii="Arial" w:eastAsia="Times New Roman" w:hAnsi="Arial" w:cs="Arial"/>
          <w:kern w:val="25"/>
          <w:sz w:val="24"/>
          <w:szCs w:val="24"/>
          <w:lang w:val="en-ZA"/>
        </w:rPr>
        <w:t xml:space="preserve">. </w:t>
      </w:r>
    </w:p>
    <w:p w14:paraId="35C66D7F" w14:textId="77777777" w:rsidR="00D765D5" w:rsidRPr="006F5A8D" w:rsidRDefault="00D765D5" w:rsidP="00CB3F35">
      <w:pPr>
        <w:pStyle w:val="ListParagraph"/>
        <w:spacing w:line="360" w:lineRule="auto"/>
        <w:jc w:val="both"/>
        <w:rPr>
          <w:rFonts w:ascii="Arial" w:eastAsia="Times New Roman" w:hAnsi="Arial" w:cs="Arial"/>
          <w:kern w:val="25"/>
          <w:sz w:val="24"/>
          <w:szCs w:val="24"/>
          <w:lang w:val="en-ZA"/>
        </w:rPr>
      </w:pPr>
    </w:p>
    <w:p w14:paraId="67C9673E" w14:textId="22219198" w:rsidR="002737FF" w:rsidRDefault="005E755E"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pleadings in this matter </w:t>
      </w:r>
      <w:r w:rsidR="00F55622" w:rsidRPr="006F5A8D">
        <w:rPr>
          <w:rFonts w:ascii="Arial" w:eastAsia="Times New Roman" w:hAnsi="Arial" w:cs="Arial"/>
          <w:kern w:val="25"/>
          <w:sz w:val="24"/>
          <w:szCs w:val="24"/>
          <w:lang w:val="en-ZA"/>
        </w:rPr>
        <w:t>were not a model of clarity</w:t>
      </w:r>
      <w:r w:rsidR="00E02829" w:rsidRPr="006F5A8D">
        <w:rPr>
          <w:rFonts w:ascii="Arial" w:eastAsia="Times New Roman" w:hAnsi="Arial" w:cs="Arial"/>
          <w:kern w:val="25"/>
          <w:sz w:val="24"/>
          <w:szCs w:val="24"/>
          <w:lang w:val="en-ZA"/>
        </w:rPr>
        <w:t xml:space="preserve">. </w:t>
      </w:r>
      <w:r w:rsidR="00C75E98">
        <w:rPr>
          <w:rFonts w:ascii="Arial" w:eastAsia="Times New Roman" w:hAnsi="Arial" w:cs="Arial"/>
          <w:kern w:val="25"/>
          <w:sz w:val="24"/>
          <w:szCs w:val="24"/>
          <w:lang w:val="en-ZA"/>
        </w:rPr>
        <w:t xml:space="preserve">Despite this the court was able to identify the issue in this matter. The issue is whether the Court can declare a </w:t>
      </w:r>
      <w:r w:rsidR="00ED6D7E">
        <w:rPr>
          <w:rFonts w:ascii="Arial" w:eastAsia="Times New Roman" w:hAnsi="Arial" w:cs="Arial"/>
          <w:kern w:val="25"/>
          <w:sz w:val="24"/>
          <w:szCs w:val="24"/>
          <w:lang w:val="en-ZA"/>
        </w:rPr>
        <w:t>W</w:t>
      </w:r>
      <w:r w:rsidR="00C75E98">
        <w:rPr>
          <w:rFonts w:ascii="Arial" w:eastAsia="Times New Roman" w:hAnsi="Arial" w:cs="Arial"/>
          <w:kern w:val="25"/>
          <w:sz w:val="24"/>
          <w:szCs w:val="24"/>
          <w:lang w:val="en-ZA"/>
        </w:rPr>
        <w:t xml:space="preserve">ill other than the last </w:t>
      </w:r>
      <w:proofErr w:type="gramStart"/>
      <w:r w:rsidR="00C75E98">
        <w:rPr>
          <w:rFonts w:ascii="Arial" w:eastAsia="Times New Roman" w:hAnsi="Arial" w:cs="Arial"/>
          <w:kern w:val="25"/>
          <w:sz w:val="24"/>
          <w:szCs w:val="24"/>
          <w:lang w:val="en-ZA"/>
        </w:rPr>
        <w:t>Will</w:t>
      </w:r>
      <w:proofErr w:type="gramEnd"/>
      <w:r w:rsidR="00C75E98">
        <w:rPr>
          <w:rFonts w:ascii="Arial" w:eastAsia="Times New Roman" w:hAnsi="Arial" w:cs="Arial"/>
          <w:kern w:val="25"/>
          <w:sz w:val="24"/>
          <w:szCs w:val="24"/>
          <w:lang w:val="en-ZA"/>
        </w:rPr>
        <w:t xml:space="preserve"> of the testator to be the last W</w:t>
      </w:r>
      <w:r w:rsidR="00ED6D7E">
        <w:rPr>
          <w:rFonts w:ascii="Arial" w:eastAsia="Times New Roman" w:hAnsi="Arial" w:cs="Arial"/>
          <w:kern w:val="25"/>
          <w:sz w:val="24"/>
          <w:szCs w:val="24"/>
          <w:lang w:val="en-ZA"/>
        </w:rPr>
        <w:t>ill</w:t>
      </w:r>
      <w:r w:rsidR="008B3584">
        <w:rPr>
          <w:rFonts w:ascii="Arial" w:eastAsia="Times New Roman" w:hAnsi="Arial" w:cs="Arial"/>
          <w:kern w:val="25"/>
          <w:sz w:val="24"/>
          <w:szCs w:val="24"/>
          <w:lang w:val="en-ZA"/>
        </w:rPr>
        <w:t xml:space="preserve"> in as far as</w:t>
      </w:r>
      <w:r w:rsidR="00ED6D7E">
        <w:rPr>
          <w:rFonts w:ascii="Arial" w:eastAsia="Times New Roman" w:hAnsi="Arial" w:cs="Arial"/>
          <w:kern w:val="25"/>
          <w:sz w:val="24"/>
          <w:szCs w:val="24"/>
          <w:lang w:val="en-ZA"/>
        </w:rPr>
        <w:t xml:space="preserve"> the </w:t>
      </w:r>
      <w:proofErr w:type="spellStart"/>
      <w:r w:rsidR="00ED6D7E">
        <w:rPr>
          <w:rFonts w:ascii="Arial" w:eastAsia="Times New Roman" w:hAnsi="Arial" w:cs="Arial"/>
          <w:kern w:val="25"/>
          <w:sz w:val="24"/>
          <w:szCs w:val="24"/>
          <w:lang w:val="en-ZA"/>
        </w:rPr>
        <w:t>Kagiso</w:t>
      </w:r>
      <w:proofErr w:type="spellEnd"/>
      <w:r w:rsidR="00ED6D7E">
        <w:rPr>
          <w:rFonts w:ascii="Arial" w:eastAsia="Times New Roman" w:hAnsi="Arial" w:cs="Arial"/>
          <w:kern w:val="25"/>
          <w:sz w:val="24"/>
          <w:szCs w:val="24"/>
          <w:lang w:val="en-ZA"/>
        </w:rPr>
        <w:t xml:space="preserve"> </w:t>
      </w:r>
      <w:r w:rsidR="005459DC">
        <w:rPr>
          <w:rFonts w:ascii="Arial" w:eastAsia="Times New Roman" w:hAnsi="Arial" w:cs="Arial"/>
          <w:kern w:val="25"/>
          <w:sz w:val="24"/>
          <w:szCs w:val="24"/>
          <w:lang w:val="en-ZA"/>
        </w:rPr>
        <w:t>P</w:t>
      </w:r>
      <w:r w:rsidR="00ED6D7E">
        <w:rPr>
          <w:rFonts w:ascii="Arial" w:eastAsia="Times New Roman" w:hAnsi="Arial" w:cs="Arial"/>
          <w:kern w:val="25"/>
          <w:sz w:val="24"/>
          <w:szCs w:val="24"/>
          <w:lang w:val="en-ZA"/>
        </w:rPr>
        <w:t>roper</w:t>
      </w:r>
      <w:r w:rsidR="005459DC">
        <w:rPr>
          <w:rFonts w:ascii="Arial" w:eastAsia="Times New Roman" w:hAnsi="Arial" w:cs="Arial"/>
          <w:kern w:val="25"/>
          <w:sz w:val="24"/>
          <w:szCs w:val="24"/>
          <w:lang w:val="en-ZA"/>
        </w:rPr>
        <w:t>ty.</w:t>
      </w:r>
    </w:p>
    <w:p w14:paraId="348A98BB" w14:textId="77777777" w:rsidR="002737FF" w:rsidRPr="002737FF" w:rsidRDefault="002737FF" w:rsidP="00CB3F35">
      <w:pPr>
        <w:pStyle w:val="ListParagraph"/>
        <w:jc w:val="both"/>
        <w:rPr>
          <w:rFonts w:ascii="Arial" w:eastAsia="Times New Roman" w:hAnsi="Arial" w:cs="Arial"/>
          <w:kern w:val="25"/>
          <w:sz w:val="24"/>
          <w:szCs w:val="24"/>
          <w:lang w:val="en-ZA"/>
        </w:rPr>
      </w:pPr>
    </w:p>
    <w:p w14:paraId="5E9581D1" w14:textId="3BBEC64D" w:rsidR="002737FF" w:rsidRPr="002737FF" w:rsidRDefault="002737FF" w:rsidP="0062466D">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It is common cause that t</w:t>
      </w:r>
      <w:r w:rsidRPr="002737FF">
        <w:rPr>
          <w:rFonts w:ascii="Arial" w:eastAsia="Times New Roman" w:hAnsi="Arial" w:cs="Arial"/>
          <w:kern w:val="25"/>
          <w:sz w:val="24"/>
          <w:szCs w:val="24"/>
          <w:lang w:val="en-ZA"/>
        </w:rPr>
        <w:t>he deceased executed three wills in his life time, the 2009 Will dated 23 October 2009, the second will date 24 June 2011 and the third and last will dated 3 February 2014.</w:t>
      </w:r>
    </w:p>
    <w:p w14:paraId="47A07FDF" w14:textId="77777777" w:rsidR="008B3584" w:rsidRPr="002737FF" w:rsidRDefault="008B3584"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p>
    <w:p w14:paraId="565656CC" w14:textId="77777777" w:rsidR="008B3584" w:rsidRDefault="008B3584" w:rsidP="00CB3F35">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p>
    <w:p w14:paraId="679EC0E4" w14:textId="735671BD" w:rsidR="00693D15" w:rsidRPr="002737FF" w:rsidRDefault="00693D15"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r w:rsidRPr="002737FF">
        <w:rPr>
          <w:rFonts w:ascii="Arial" w:eastAsia="Times New Roman" w:hAnsi="Arial" w:cs="Arial"/>
          <w:b/>
          <w:bCs/>
          <w:kern w:val="25"/>
          <w:sz w:val="24"/>
          <w:szCs w:val="24"/>
          <w:lang w:val="en-ZA"/>
        </w:rPr>
        <w:t xml:space="preserve">Legal principles on the interpretation of Wills </w:t>
      </w:r>
    </w:p>
    <w:p w14:paraId="537CBF25" w14:textId="77777777" w:rsidR="00693D15" w:rsidRPr="006F5A8D" w:rsidRDefault="00693D15" w:rsidP="00CB3F35">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p>
    <w:p w14:paraId="14445735" w14:textId="77777777" w:rsidR="00EB7D50" w:rsidRPr="006F5A8D" w:rsidRDefault="0004633E"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As </w:t>
      </w:r>
      <w:r w:rsidR="0041388D" w:rsidRPr="006F5A8D">
        <w:rPr>
          <w:rFonts w:ascii="Arial" w:eastAsia="Times New Roman" w:hAnsi="Arial" w:cs="Arial"/>
          <w:kern w:val="25"/>
          <w:sz w:val="24"/>
          <w:szCs w:val="24"/>
          <w:lang w:val="en-ZA"/>
        </w:rPr>
        <w:t>stated earlier</w:t>
      </w:r>
      <w:r w:rsidR="00FF3CCC" w:rsidRPr="006F5A8D">
        <w:rPr>
          <w:rFonts w:ascii="Arial" w:eastAsia="Times New Roman" w:hAnsi="Arial" w:cs="Arial"/>
          <w:kern w:val="25"/>
          <w:sz w:val="24"/>
          <w:szCs w:val="24"/>
          <w:lang w:val="en-ZA"/>
        </w:rPr>
        <w:t xml:space="preserve">, the deceased executed three </w:t>
      </w:r>
      <w:r w:rsidR="00693D15" w:rsidRPr="006F5A8D">
        <w:rPr>
          <w:rFonts w:ascii="Arial" w:eastAsia="Times New Roman" w:hAnsi="Arial" w:cs="Arial"/>
          <w:kern w:val="25"/>
          <w:sz w:val="24"/>
          <w:szCs w:val="24"/>
          <w:lang w:val="en-ZA"/>
        </w:rPr>
        <w:t>W</w:t>
      </w:r>
      <w:r w:rsidR="00FF3CCC" w:rsidRPr="006F5A8D">
        <w:rPr>
          <w:rFonts w:ascii="Arial" w:eastAsia="Times New Roman" w:hAnsi="Arial" w:cs="Arial"/>
          <w:kern w:val="25"/>
          <w:sz w:val="24"/>
          <w:szCs w:val="24"/>
          <w:lang w:val="en-ZA"/>
        </w:rPr>
        <w:t>ills</w:t>
      </w:r>
      <w:r w:rsidR="008E4CF6" w:rsidRPr="006F5A8D">
        <w:rPr>
          <w:rFonts w:ascii="Arial" w:eastAsia="Times New Roman" w:hAnsi="Arial" w:cs="Arial"/>
          <w:kern w:val="25"/>
          <w:sz w:val="24"/>
          <w:szCs w:val="24"/>
          <w:lang w:val="en-ZA"/>
        </w:rPr>
        <w:t xml:space="preserve"> in his lifetime</w:t>
      </w:r>
      <w:r w:rsidR="00693D15" w:rsidRPr="006F5A8D">
        <w:rPr>
          <w:rFonts w:ascii="Arial" w:eastAsia="Times New Roman" w:hAnsi="Arial" w:cs="Arial"/>
          <w:kern w:val="25"/>
          <w:sz w:val="24"/>
          <w:szCs w:val="24"/>
          <w:lang w:val="en-ZA"/>
        </w:rPr>
        <w:t xml:space="preserve"> but</w:t>
      </w:r>
      <w:r w:rsidR="00FF3CCC" w:rsidRPr="006F5A8D">
        <w:rPr>
          <w:rFonts w:ascii="Arial" w:eastAsia="Times New Roman" w:hAnsi="Arial" w:cs="Arial"/>
          <w:kern w:val="25"/>
          <w:sz w:val="24"/>
          <w:szCs w:val="24"/>
          <w:lang w:val="en-ZA"/>
        </w:rPr>
        <w:t xml:space="preserve"> only two are subject </w:t>
      </w:r>
      <w:r w:rsidR="008B5661" w:rsidRPr="006F5A8D">
        <w:rPr>
          <w:rFonts w:ascii="Arial" w:eastAsia="Times New Roman" w:hAnsi="Arial" w:cs="Arial"/>
          <w:kern w:val="25"/>
          <w:sz w:val="24"/>
          <w:szCs w:val="24"/>
          <w:lang w:val="en-ZA"/>
        </w:rPr>
        <w:t>of this applica</w:t>
      </w:r>
      <w:r w:rsidR="006010CE" w:rsidRPr="006F5A8D">
        <w:rPr>
          <w:rFonts w:ascii="Arial" w:eastAsia="Times New Roman" w:hAnsi="Arial" w:cs="Arial"/>
          <w:kern w:val="25"/>
          <w:sz w:val="24"/>
          <w:szCs w:val="24"/>
          <w:lang w:val="en-ZA"/>
        </w:rPr>
        <w:t>tion</w:t>
      </w:r>
      <w:r w:rsidR="008B5661" w:rsidRPr="006F5A8D">
        <w:rPr>
          <w:rFonts w:ascii="Arial" w:eastAsia="Times New Roman" w:hAnsi="Arial" w:cs="Arial"/>
          <w:kern w:val="25"/>
          <w:sz w:val="24"/>
          <w:szCs w:val="24"/>
          <w:lang w:val="en-ZA"/>
        </w:rPr>
        <w:t xml:space="preserve">. Although </w:t>
      </w:r>
      <w:r w:rsidR="001F0B95" w:rsidRPr="006F5A8D">
        <w:rPr>
          <w:rFonts w:ascii="Arial" w:eastAsia="Times New Roman" w:hAnsi="Arial" w:cs="Arial"/>
          <w:kern w:val="25"/>
          <w:sz w:val="24"/>
          <w:szCs w:val="24"/>
          <w:lang w:val="en-ZA"/>
        </w:rPr>
        <w:t xml:space="preserve">the first </w:t>
      </w:r>
      <w:r w:rsidR="00EB7D50" w:rsidRPr="006F5A8D">
        <w:rPr>
          <w:rFonts w:ascii="Arial" w:eastAsia="Times New Roman" w:hAnsi="Arial" w:cs="Arial"/>
          <w:kern w:val="25"/>
          <w:sz w:val="24"/>
          <w:szCs w:val="24"/>
          <w:lang w:val="en-ZA"/>
        </w:rPr>
        <w:t>W</w:t>
      </w:r>
      <w:r w:rsidR="001F0B95" w:rsidRPr="006F5A8D">
        <w:rPr>
          <w:rFonts w:ascii="Arial" w:eastAsia="Times New Roman" w:hAnsi="Arial" w:cs="Arial"/>
          <w:kern w:val="25"/>
          <w:sz w:val="24"/>
          <w:szCs w:val="24"/>
          <w:lang w:val="en-ZA"/>
        </w:rPr>
        <w:t xml:space="preserve">ill is not subject of this application it is relevant for the purpose of ascertaining </w:t>
      </w:r>
      <w:r w:rsidR="00B3154F" w:rsidRPr="006F5A8D">
        <w:rPr>
          <w:rFonts w:ascii="Arial" w:eastAsia="Times New Roman" w:hAnsi="Arial" w:cs="Arial"/>
          <w:kern w:val="25"/>
          <w:sz w:val="24"/>
          <w:szCs w:val="24"/>
          <w:lang w:val="en-ZA"/>
        </w:rPr>
        <w:t>the intention of the testator.</w:t>
      </w:r>
    </w:p>
    <w:p w14:paraId="47CA0747" w14:textId="77777777" w:rsidR="00EB7D50" w:rsidRPr="006F5A8D" w:rsidRDefault="00EB7D50"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3B313146" w14:textId="2AC91A54" w:rsidR="008C3E86" w:rsidRPr="006F5A8D" w:rsidRDefault="00EB7D50"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A </w:t>
      </w:r>
      <w:r w:rsidR="000720B3" w:rsidRPr="006F5A8D">
        <w:rPr>
          <w:rFonts w:ascii="Arial" w:eastAsia="Times New Roman" w:hAnsi="Arial" w:cs="Arial"/>
          <w:kern w:val="25"/>
          <w:sz w:val="24"/>
          <w:szCs w:val="24"/>
          <w:lang w:val="en-ZA"/>
        </w:rPr>
        <w:t>testator has a right to revoke his /her will as he please</w:t>
      </w:r>
      <w:r w:rsidR="006010CE" w:rsidRPr="006F5A8D">
        <w:rPr>
          <w:rFonts w:ascii="Arial" w:eastAsia="Times New Roman" w:hAnsi="Arial" w:cs="Arial"/>
          <w:kern w:val="25"/>
          <w:sz w:val="24"/>
          <w:szCs w:val="24"/>
          <w:lang w:val="en-ZA"/>
        </w:rPr>
        <w:t>s</w:t>
      </w:r>
      <w:r w:rsidR="000720B3" w:rsidRPr="006F5A8D">
        <w:rPr>
          <w:rFonts w:ascii="Arial" w:eastAsia="Times New Roman" w:hAnsi="Arial" w:cs="Arial"/>
          <w:kern w:val="25"/>
          <w:sz w:val="24"/>
          <w:szCs w:val="24"/>
          <w:lang w:val="en-ZA"/>
        </w:rPr>
        <w:t xml:space="preserve"> </w:t>
      </w:r>
      <w:r w:rsidR="0041388D" w:rsidRPr="006F5A8D">
        <w:rPr>
          <w:rFonts w:ascii="Arial" w:eastAsia="Times New Roman" w:hAnsi="Arial" w:cs="Arial"/>
          <w:kern w:val="25"/>
          <w:sz w:val="24"/>
          <w:szCs w:val="24"/>
          <w:lang w:val="en-ZA"/>
        </w:rPr>
        <w:t>th</w:t>
      </w:r>
      <w:r w:rsidR="006010CE" w:rsidRPr="006F5A8D">
        <w:rPr>
          <w:rFonts w:ascii="Arial" w:eastAsia="Times New Roman" w:hAnsi="Arial" w:cs="Arial"/>
          <w:kern w:val="25"/>
          <w:sz w:val="24"/>
          <w:szCs w:val="24"/>
          <w:lang w:val="en-ZA"/>
        </w:rPr>
        <w:t>rough</w:t>
      </w:r>
      <w:r w:rsidR="008C3E86" w:rsidRPr="006F5A8D">
        <w:rPr>
          <w:rFonts w:ascii="Arial" w:eastAsia="Times New Roman" w:hAnsi="Arial" w:cs="Arial"/>
          <w:kern w:val="25"/>
          <w:sz w:val="24"/>
          <w:szCs w:val="24"/>
          <w:lang w:val="en-ZA"/>
        </w:rPr>
        <w:t>out</w:t>
      </w:r>
      <w:r w:rsidR="000720B3" w:rsidRPr="006F5A8D">
        <w:rPr>
          <w:rFonts w:ascii="Arial" w:eastAsia="Times New Roman" w:hAnsi="Arial" w:cs="Arial"/>
          <w:kern w:val="25"/>
          <w:sz w:val="24"/>
          <w:szCs w:val="24"/>
          <w:lang w:val="en-ZA"/>
        </w:rPr>
        <w:t xml:space="preserve"> his </w:t>
      </w:r>
      <w:r w:rsidR="008F1F1D" w:rsidRPr="006F5A8D">
        <w:rPr>
          <w:rFonts w:ascii="Arial" w:eastAsia="Times New Roman" w:hAnsi="Arial" w:cs="Arial"/>
          <w:kern w:val="25"/>
          <w:sz w:val="24"/>
          <w:szCs w:val="24"/>
          <w:lang w:val="en-ZA"/>
        </w:rPr>
        <w:t>lifetime.</w:t>
      </w:r>
      <w:r w:rsidR="0041388D" w:rsidRPr="006F5A8D">
        <w:rPr>
          <w:rFonts w:ascii="Arial" w:eastAsia="Times New Roman" w:hAnsi="Arial" w:cs="Arial"/>
          <w:kern w:val="25"/>
          <w:sz w:val="24"/>
          <w:szCs w:val="24"/>
          <w:lang w:val="en-ZA"/>
        </w:rPr>
        <w:t xml:space="preserve"> He</w:t>
      </w:r>
      <w:r w:rsidR="005459DC">
        <w:rPr>
          <w:rFonts w:ascii="Arial" w:eastAsia="Times New Roman" w:hAnsi="Arial" w:cs="Arial"/>
          <w:kern w:val="25"/>
          <w:sz w:val="24"/>
          <w:szCs w:val="24"/>
          <w:lang w:val="en-ZA"/>
        </w:rPr>
        <w:t>/she</w:t>
      </w:r>
      <w:r w:rsidR="0041388D" w:rsidRPr="006F5A8D">
        <w:rPr>
          <w:rFonts w:ascii="Arial" w:eastAsia="Times New Roman" w:hAnsi="Arial" w:cs="Arial"/>
          <w:kern w:val="25"/>
          <w:sz w:val="24"/>
          <w:szCs w:val="24"/>
          <w:lang w:val="en-ZA"/>
        </w:rPr>
        <w:t xml:space="preserve"> is allowed to</w:t>
      </w:r>
      <w:r w:rsidR="008B3584">
        <w:rPr>
          <w:rFonts w:ascii="Arial" w:eastAsia="Times New Roman" w:hAnsi="Arial" w:cs="Arial"/>
          <w:kern w:val="25"/>
          <w:sz w:val="24"/>
          <w:szCs w:val="24"/>
          <w:lang w:val="en-ZA"/>
        </w:rPr>
        <w:t xml:space="preserve"> amend his /her </w:t>
      </w:r>
      <w:proofErr w:type="gramStart"/>
      <w:r w:rsidR="00C432F4">
        <w:rPr>
          <w:rFonts w:ascii="Arial" w:eastAsia="Times New Roman" w:hAnsi="Arial" w:cs="Arial"/>
          <w:kern w:val="25"/>
          <w:sz w:val="24"/>
          <w:szCs w:val="24"/>
          <w:lang w:val="en-ZA"/>
        </w:rPr>
        <w:t>Will</w:t>
      </w:r>
      <w:proofErr w:type="gramEnd"/>
      <w:r w:rsidR="00C432F4">
        <w:rPr>
          <w:rFonts w:ascii="Arial" w:eastAsia="Times New Roman" w:hAnsi="Arial" w:cs="Arial"/>
          <w:kern w:val="25"/>
          <w:sz w:val="24"/>
          <w:szCs w:val="24"/>
          <w:lang w:val="en-ZA"/>
        </w:rPr>
        <w:t xml:space="preserve"> </w:t>
      </w:r>
      <w:r w:rsidR="00C432F4" w:rsidRPr="006F5A8D">
        <w:rPr>
          <w:rFonts w:ascii="Arial" w:eastAsia="Times New Roman" w:hAnsi="Arial" w:cs="Arial"/>
          <w:kern w:val="25"/>
          <w:sz w:val="24"/>
          <w:szCs w:val="24"/>
          <w:lang w:val="en-ZA"/>
        </w:rPr>
        <w:t>as</w:t>
      </w:r>
      <w:r w:rsidR="0041388D" w:rsidRPr="006F5A8D">
        <w:rPr>
          <w:rFonts w:ascii="Arial" w:eastAsia="Times New Roman" w:hAnsi="Arial" w:cs="Arial"/>
          <w:kern w:val="25"/>
          <w:sz w:val="24"/>
          <w:szCs w:val="24"/>
          <w:lang w:val="en-ZA"/>
        </w:rPr>
        <w:t xml:space="preserve"> many times as he</w:t>
      </w:r>
      <w:r w:rsidR="005459DC">
        <w:rPr>
          <w:rFonts w:ascii="Arial" w:eastAsia="Times New Roman" w:hAnsi="Arial" w:cs="Arial"/>
          <w:kern w:val="25"/>
          <w:sz w:val="24"/>
          <w:szCs w:val="24"/>
          <w:lang w:val="en-ZA"/>
        </w:rPr>
        <w:t>/she</w:t>
      </w:r>
      <w:r w:rsidR="0041388D" w:rsidRPr="006F5A8D">
        <w:rPr>
          <w:rFonts w:ascii="Arial" w:eastAsia="Times New Roman" w:hAnsi="Arial" w:cs="Arial"/>
          <w:kern w:val="25"/>
          <w:sz w:val="24"/>
          <w:szCs w:val="24"/>
          <w:lang w:val="en-ZA"/>
        </w:rPr>
        <w:t xml:space="preserve"> pleases</w:t>
      </w:r>
      <w:r w:rsidR="008F1F1D" w:rsidRPr="006F5A8D">
        <w:rPr>
          <w:rFonts w:ascii="Arial" w:eastAsia="Times New Roman" w:hAnsi="Arial" w:cs="Arial"/>
          <w:kern w:val="25"/>
          <w:sz w:val="24"/>
          <w:szCs w:val="24"/>
          <w:lang w:val="en-ZA"/>
        </w:rPr>
        <w:t>.</w:t>
      </w:r>
    </w:p>
    <w:p w14:paraId="693C21B8" w14:textId="77777777" w:rsidR="008C3E86" w:rsidRPr="006F5A8D" w:rsidRDefault="008C3E86" w:rsidP="00CB3F35">
      <w:pPr>
        <w:pStyle w:val="ListParagraph"/>
        <w:spacing w:line="360" w:lineRule="auto"/>
        <w:jc w:val="both"/>
        <w:rPr>
          <w:rFonts w:ascii="Arial" w:hAnsi="Arial" w:cs="Arial"/>
          <w:sz w:val="24"/>
          <w:szCs w:val="24"/>
          <w:lang w:val="en-ZA" w:eastAsia="en-ZA"/>
        </w:rPr>
      </w:pPr>
    </w:p>
    <w:p w14:paraId="02FD4655" w14:textId="610CF443" w:rsidR="005C7EB5" w:rsidRPr="006F5A8D" w:rsidRDefault="0041388D"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hAnsi="Arial" w:cs="Arial"/>
          <w:sz w:val="24"/>
          <w:szCs w:val="24"/>
          <w:lang w:val="en-ZA" w:eastAsia="en-ZA"/>
        </w:rPr>
        <w:t xml:space="preserve">The issue to be determined by this court is whether the deceased intended the </w:t>
      </w:r>
      <w:r w:rsidR="005F5920">
        <w:rPr>
          <w:rFonts w:ascii="Arial" w:hAnsi="Arial" w:cs="Arial"/>
          <w:sz w:val="24"/>
          <w:szCs w:val="24"/>
          <w:lang w:val="en-ZA" w:eastAsia="en-ZA"/>
        </w:rPr>
        <w:t>second</w:t>
      </w:r>
      <w:r w:rsidR="006010CE" w:rsidRPr="006F5A8D">
        <w:rPr>
          <w:rFonts w:ascii="Arial" w:hAnsi="Arial" w:cs="Arial"/>
          <w:sz w:val="24"/>
          <w:szCs w:val="24"/>
          <w:lang w:val="en-ZA" w:eastAsia="en-ZA"/>
        </w:rPr>
        <w:t xml:space="preserve"> </w:t>
      </w:r>
      <w:r w:rsidR="008C3E86" w:rsidRPr="006F5A8D">
        <w:rPr>
          <w:rFonts w:ascii="Arial" w:hAnsi="Arial" w:cs="Arial"/>
          <w:sz w:val="24"/>
          <w:szCs w:val="24"/>
          <w:lang w:val="en-ZA" w:eastAsia="en-ZA"/>
        </w:rPr>
        <w:t>W</w:t>
      </w:r>
      <w:r w:rsidRPr="006F5A8D">
        <w:rPr>
          <w:rFonts w:ascii="Arial" w:hAnsi="Arial" w:cs="Arial"/>
          <w:sz w:val="24"/>
          <w:szCs w:val="24"/>
          <w:lang w:val="en-ZA" w:eastAsia="en-ZA"/>
        </w:rPr>
        <w:t>ill read with annexure JD4</w:t>
      </w:r>
      <w:r w:rsidR="008C3E86" w:rsidRPr="006F5A8D">
        <w:rPr>
          <w:rFonts w:ascii="Arial" w:hAnsi="Arial" w:cs="Arial"/>
          <w:sz w:val="24"/>
          <w:szCs w:val="24"/>
          <w:lang w:val="en-ZA" w:eastAsia="en-ZA"/>
        </w:rPr>
        <w:t xml:space="preserve">, </w:t>
      </w:r>
      <w:r w:rsidR="006010CE" w:rsidRPr="006F5A8D">
        <w:rPr>
          <w:rFonts w:ascii="Arial" w:hAnsi="Arial" w:cs="Arial"/>
          <w:sz w:val="24"/>
          <w:szCs w:val="24"/>
          <w:lang w:val="en-ZA" w:eastAsia="en-ZA"/>
        </w:rPr>
        <w:t xml:space="preserve">which </w:t>
      </w:r>
      <w:r w:rsidR="00C432F4">
        <w:rPr>
          <w:rFonts w:ascii="Arial" w:hAnsi="Arial" w:cs="Arial"/>
          <w:sz w:val="24"/>
          <w:szCs w:val="24"/>
          <w:lang w:val="en-ZA" w:eastAsia="en-ZA"/>
        </w:rPr>
        <w:t xml:space="preserve">is </w:t>
      </w:r>
      <w:r w:rsidR="006010CE" w:rsidRPr="006F5A8D">
        <w:rPr>
          <w:rFonts w:ascii="Arial" w:hAnsi="Arial" w:cs="Arial"/>
          <w:sz w:val="24"/>
          <w:szCs w:val="24"/>
          <w:lang w:val="en-ZA" w:eastAsia="en-ZA"/>
        </w:rPr>
        <w:t xml:space="preserve">a copy of an alleged affidavit deposed to </w:t>
      </w:r>
      <w:r w:rsidR="006010CE" w:rsidRPr="006F5A8D">
        <w:rPr>
          <w:rFonts w:ascii="Arial" w:hAnsi="Arial" w:cs="Arial"/>
          <w:sz w:val="24"/>
          <w:szCs w:val="24"/>
          <w:lang w:val="en-ZA" w:eastAsia="en-ZA"/>
        </w:rPr>
        <w:lastRenderedPageBreak/>
        <w:t xml:space="preserve">in 2011 </w:t>
      </w:r>
      <w:r w:rsidRPr="006F5A8D">
        <w:rPr>
          <w:rFonts w:ascii="Arial" w:hAnsi="Arial" w:cs="Arial"/>
          <w:sz w:val="24"/>
          <w:szCs w:val="24"/>
          <w:lang w:val="en-ZA" w:eastAsia="en-ZA"/>
        </w:rPr>
        <w:t xml:space="preserve">to be to be his final </w:t>
      </w:r>
      <w:r w:rsidR="00C432F4">
        <w:rPr>
          <w:rFonts w:ascii="Arial" w:hAnsi="Arial" w:cs="Arial"/>
          <w:sz w:val="24"/>
          <w:szCs w:val="24"/>
          <w:lang w:val="en-ZA" w:eastAsia="en-ZA"/>
        </w:rPr>
        <w:t>W</w:t>
      </w:r>
      <w:r w:rsidRPr="006F5A8D">
        <w:rPr>
          <w:rFonts w:ascii="Arial" w:hAnsi="Arial" w:cs="Arial"/>
          <w:sz w:val="24"/>
          <w:szCs w:val="24"/>
          <w:lang w:val="en-ZA" w:eastAsia="en-ZA"/>
        </w:rPr>
        <w:t xml:space="preserve">ill within the meaning of s 2(3) of the Wills Act 7 of 1953 (the Wills Act). </w:t>
      </w:r>
      <w:r w:rsidR="00C432F4">
        <w:rPr>
          <w:rFonts w:ascii="Arial" w:hAnsi="Arial" w:cs="Arial"/>
          <w:sz w:val="24"/>
          <w:szCs w:val="24"/>
          <w:lang w:val="en-ZA" w:eastAsia="en-ZA"/>
        </w:rPr>
        <w:t xml:space="preserve">Regarding the affidavit purported to be deposed by the </w:t>
      </w:r>
      <w:r w:rsidR="002737FF">
        <w:rPr>
          <w:rFonts w:ascii="Arial" w:hAnsi="Arial" w:cs="Arial"/>
          <w:sz w:val="24"/>
          <w:szCs w:val="24"/>
          <w:lang w:val="en-ZA" w:eastAsia="en-ZA"/>
        </w:rPr>
        <w:t>deceased, the</w:t>
      </w:r>
      <w:r w:rsidRPr="006F5A8D">
        <w:rPr>
          <w:rFonts w:ascii="Arial" w:hAnsi="Arial" w:cs="Arial"/>
          <w:sz w:val="24"/>
          <w:szCs w:val="24"/>
          <w:lang w:val="en-ZA" w:eastAsia="en-ZA"/>
        </w:rPr>
        <w:t xml:space="preserve"> section provides:</w:t>
      </w:r>
    </w:p>
    <w:p w14:paraId="497FE95E" w14:textId="77777777" w:rsidR="005C7EB5" w:rsidRPr="006F5A8D" w:rsidRDefault="005C7EB5" w:rsidP="00CB3F35">
      <w:pPr>
        <w:pStyle w:val="ListParagraph"/>
        <w:spacing w:line="360" w:lineRule="auto"/>
        <w:jc w:val="both"/>
        <w:rPr>
          <w:rFonts w:ascii="Arial" w:hAnsi="Arial" w:cs="Arial"/>
          <w:sz w:val="24"/>
          <w:szCs w:val="24"/>
          <w:lang w:val="en-ZA" w:eastAsia="en-ZA"/>
        </w:rPr>
      </w:pPr>
    </w:p>
    <w:p w14:paraId="724AC43C" w14:textId="0AC6A841" w:rsidR="005C7EB5" w:rsidRPr="00CB3F35" w:rsidRDefault="0041388D"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09"/>
        <w:jc w:val="both"/>
        <w:outlineLvl w:val="0"/>
        <w:rPr>
          <w:rFonts w:ascii="Arial" w:eastAsia="Times New Roman" w:hAnsi="Arial" w:cs="Arial"/>
          <w:kern w:val="25"/>
          <w:lang w:val="en-ZA"/>
        </w:rPr>
      </w:pPr>
      <w:r w:rsidRPr="00CB3F35">
        <w:rPr>
          <w:rFonts w:ascii="Arial" w:hAnsi="Arial" w:cs="Arial"/>
          <w:lang w:val="en-ZA" w:eastAsia="en-ZA"/>
        </w:rPr>
        <w:t>‘If a court is satisfied that a document or the amendment of a document drafted or executed by a person who has died since the drafting or execution thereof, was intended to be his will or an amendment of his will, the court shall order the Master to accept that document, or that document as amended, for the purposes of the Administration of Estates Act, 1965 (Act 66 of 1965), as a will, although it does not comply with all the formalities for the execution or amendment of wills referred in subsection</w:t>
      </w:r>
      <w:r w:rsidR="005C7EB5" w:rsidRPr="00CB3F35">
        <w:rPr>
          <w:rFonts w:ascii="Arial" w:hAnsi="Arial" w:cs="Arial"/>
          <w:lang w:val="en-ZA" w:eastAsia="en-ZA"/>
        </w:rPr>
        <w:t>’.</w:t>
      </w:r>
    </w:p>
    <w:p w14:paraId="39573140" w14:textId="77777777" w:rsidR="005C7EB5" w:rsidRPr="006F5A8D" w:rsidRDefault="005C7EB5" w:rsidP="00CB3F35">
      <w:pPr>
        <w:pStyle w:val="ListParagraph"/>
        <w:spacing w:line="360" w:lineRule="auto"/>
        <w:jc w:val="both"/>
        <w:rPr>
          <w:rFonts w:ascii="Arial" w:hAnsi="Arial" w:cs="Arial"/>
          <w:sz w:val="24"/>
          <w:szCs w:val="24"/>
          <w:lang w:val="af-ZA"/>
        </w:rPr>
      </w:pPr>
    </w:p>
    <w:p w14:paraId="2095DE9B" w14:textId="65E3C0AB" w:rsidR="00806909" w:rsidRPr="006F5A8D" w:rsidRDefault="0041388D"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hAnsi="Arial" w:cs="Arial"/>
          <w:sz w:val="24"/>
          <w:szCs w:val="24"/>
          <w:lang w:val="af-ZA"/>
        </w:rPr>
        <w:t xml:space="preserve">The golden rule for the interpretation of </w:t>
      </w:r>
      <w:r w:rsidR="00C432F4">
        <w:rPr>
          <w:rFonts w:ascii="Arial" w:hAnsi="Arial" w:cs="Arial"/>
          <w:sz w:val="24"/>
          <w:szCs w:val="24"/>
          <w:lang w:val="af-ZA"/>
        </w:rPr>
        <w:t>W</w:t>
      </w:r>
      <w:r w:rsidRPr="006F5A8D">
        <w:rPr>
          <w:rFonts w:ascii="Arial" w:hAnsi="Arial" w:cs="Arial"/>
          <w:sz w:val="24"/>
          <w:szCs w:val="24"/>
          <w:lang w:val="af-ZA"/>
        </w:rPr>
        <w:t>ills is to ascertain the wishes of the testator from the language used. Once the wishes of the testator have been ascertained a court is bound to give effect to them.</w:t>
      </w:r>
      <w:r w:rsidRPr="006F5A8D">
        <w:rPr>
          <w:rStyle w:val="FootnoteReference"/>
          <w:rFonts w:ascii="Arial" w:hAnsi="Arial" w:cs="Arial"/>
          <w:sz w:val="24"/>
          <w:szCs w:val="24"/>
          <w:lang w:val="af-ZA"/>
        </w:rPr>
        <w:footnoteReference w:id="7"/>
      </w:r>
      <w:r w:rsidRPr="006F5A8D">
        <w:rPr>
          <w:rFonts w:ascii="Arial" w:hAnsi="Arial" w:cs="Arial"/>
          <w:sz w:val="24"/>
          <w:szCs w:val="24"/>
          <w:lang w:val="af-ZA"/>
        </w:rPr>
        <w:t xml:space="preserve"> It follows that where a bequest has been made in an earlier testamentary disposition it would require clear and unambiguous language in a later testamentary disposition to justify a court finding that the testator had intended to revoke such bequest.</w:t>
      </w:r>
      <w:r w:rsidRPr="006F5A8D">
        <w:rPr>
          <w:rStyle w:val="FootnoteReference"/>
          <w:rFonts w:ascii="Arial" w:hAnsi="Arial" w:cs="Arial"/>
          <w:sz w:val="24"/>
          <w:szCs w:val="24"/>
          <w:lang w:val="af-ZA"/>
        </w:rPr>
        <w:footnoteReference w:id="8"/>
      </w:r>
    </w:p>
    <w:p w14:paraId="28FD176F" w14:textId="77777777" w:rsidR="00806909" w:rsidRPr="006F5A8D" w:rsidRDefault="00806909"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286B3454" w14:textId="13AA22BB" w:rsidR="00E00B79" w:rsidRPr="006F5A8D" w:rsidRDefault="0041388D"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hAnsi="Arial" w:cs="Arial"/>
          <w:sz w:val="24"/>
          <w:szCs w:val="24"/>
          <w:lang w:val="af-ZA"/>
        </w:rPr>
        <w:t xml:space="preserve">In </w:t>
      </w:r>
      <w:r w:rsidRPr="00CB3F35">
        <w:rPr>
          <w:rFonts w:ascii="Arial" w:hAnsi="Arial" w:cs="Arial"/>
          <w:i/>
          <w:sz w:val="24"/>
          <w:szCs w:val="24"/>
          <w:lang w:val="af-ZA"/>
        </w:rPr>
        <w:t xml:space="preserve">Ranbenheimer </w:t>
      </w:r>
      <w:r w:rsidR="006010CE" w:rsidRPr="00CB3F35">
        <w:rPr>
          <w:rFonts w:ascii="Arial" w:hAnsi="Arial" w:cs="Arial"/>
          <w:i/>
          <w:sz w:val="24"/>
          <w:szCs w:val="24"/>
          <w:lang w:val="af-ZA"/>
        </w:rPr>
        <w:t>v Ranbenheimer</w:t>
      </w:r>
      <w:r w:rsidR="001627C4" w:rsidRPr="006F5A8D">
        <w:rPr>
          <w:rStyle w:val="FootnoteReference"/>
          <w:rFonts w:ascii="Arial" w:hAnsi="Arial" w:cs="Arial"/>
          <w:sz w:val="24"/>
          <w:szCs w:val="24"/>
          <w:lang w:val="af-ZA"/>
        </w:rPr>
        <w:footnoteReference w:id="9"/>
      </w:r>
      <w:r w:rsidR="00E00B79" w:rsidRPr="006F5A8D">
        <w:rPr>
          <w:rFonts w:ascii="Arial" w:hAnsi="Arial" w:cs="Arial"/>
          <w:sz w:val="24"/>
          <w:szCs w:val="24"/>
          <w:lang w:val="af-ZA"/>
        </w:rPr>
        <w:t xml:space="preserve"> </w:t>
      </w:r>
      <w:r w:rsidR="006010CE" w:rsidRPr="006F5A8D">
        <w:rPr>
          <w:rFonts w:ascii="Arial" w:hAnsi="Arial" w:cs="Arial"/>
          <w:sz w:val="24"/>
          <w:szCs w:val="24"/>
        </w:rPr>
        <w:t xml:space="preserve">the court held that in </w:t>
      </w:r>
      <w:r w:rsidRPr="006F5A8D">
        <w:rPr>
          <w:rFonts w:ascii="Arial" w:hAnsi="Arial" w:cs="Arial"/>
          <w:sz w:val="24"/>
          <w:szCs w:val="24"/>
        </w:rPr>
        <w:t xml:space="preserve">interpreting a </w:t>
      </w:r>
      <w:r w:rsidR="00A77965">
        <w:rPr>
          <w:rFonts w:ascii="Arial" w:hAnsi="Arial" w:cs="Arial"/>
          <w:sz w:val="24"/>
          <w:szCs w:val="24"/>
        </w:rPr>
        <w:t>W</w:t>
      </w:r>
      <w:r w:rsidRPr="006F5A8D">
        <w:rPr>
          <w:rFonts w:ascii="Arial" w:hAnsi="Arial" w:cs="Arial"/>
          <w:sz w:val="24"/>
          <w:szCs w:val="24"/>
        </w:rPr>
        <w:t xml:space="preserve">ill, a court must if at all possible give effect to the wishes </w:t>
      </w:r>
      <w:r w:rsidR="00A77965">
        <w:rPr>
          <w:rFonts w:ascii="Arial" w:hAnsi="Arial" w:cs="Arial"/>
          <w:sz w:val="24"/>
          <w:szCs w:val="24"/>
        </w:rPr>
        <w:t>of</w:t>
      </w:r>
      <w:r w:rsidRPr="006F5A8D">
        <w:rPr>
          <w:rFonts w:ascii="Arial" w:hAnsi="Arial" w:cs="Arial"/>
          <w:sz w:val="24"/>
          <w:szCs w:val="24"/>
        </w:rPr>
        <w:t xml:space="preserve"> the testator. The cardinal rule is that </w:t>
      </w:r>
      <w:r w:rsidRPr="00CB3F35">
        <w:rPr>
          <w:rFonts w:ascii="Arial" w:hAnsi="Arial" w:cs="Arial"/>
          <w:i/>
          <w:sz w:val="24"/>
          <w:szCs w:val="24"/>
        </w:rPr>
        <w:t>‘no matter how clumsily worded a will might be, a will should be so construed as to ascertain from the language used therein the true intention of the testator in order that his wishes can be carried out’</w:t>
      </w:r>
      <w:r w:rsidRPr="006F5A8D">
        <w:rPr>
          <w:rFonts w:ascii="Arial" w:hAnsi="Arial" w:cs="Arial"/>
          <w:sz w:val="24"/>
          <w:szCs w:val="24"/>
        </w:rPr>
        <w:t>.</w:t>
      </w:r>
      <w:r w:rsidRPr="006F5A8D">
        <w:rPr>
          <w:rStyle w:val="FootnoteReference"/>
          <w:rFonts w:ascii="Arial" w:hAnsi="Arial" w:cs="Arial"/>
          <w:sz w:val="24"/>
          <w:szCs w:val="24"/>
        </w:rPr>
        <w:footnoteReference w:id="10"/>
      </w:r>
    </w:p>
    <w:p w14:paraId="33C34EE3" w14:textId="77777777" w:rsidR="00E00B79" w:rsidRPr="006F5A8D" w:rsidRDefault="00E00B79" w:rsidP="00CB3F35">
      <w:pPr>
        <w:pStyle w:val="ListParagraph"/>
        <w:spacing w:line="360" w:lineRule="auto"/>
        <w:jc w:val="both"/>
        <w:rPr>
          <w:rFonts w:ascii="Arial" w:hAnsi="Arial" w:cs="Arial"/>
          <w:sz w:val="24"/>
          <w:szCs w:val="24"/>
          <w:lang w:val="af-ZA"/>
        </w:rPr>
      </w:pPr>
    </w:p>
    <w:p w14:paraId="0F42625E" w14:textId="709FB49E" w:rsidR="008F2268" w:rsidRPr="00905EA9" w:rsidRDefault="00142394"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hAnsi="Arial" w:cs="Arial"/>
          <w:sz w:val="24"/>
          <w:szCs w:val="24"/>
          <w:lang w:val="af-ZA"/>
        </w:rPr>
        <w:t xml:space="preserve">Theron JA said in </w:t>
      </w:r>
      <w:r w:rsidRPr="006F5A8D">
        <w:rPr>
          <w:rFonts w:ascii="Arial" w:hAnsi="Arial" w:cs="Arial"/>
          <w:bCs/>
          <w:i/>
          <w:sz w:val="24"/>
          <w:szCs w:val="24"/>
          <w:lang w:val="af-ZA"/>
        </w:rPr>
        <w:t>Pienaar v Master of the Free State High Court</w:t>
      </w:r>
      <w:r w:rsidR="00E00B79" w:rsidRPr="006F5A8D">
        <w:rPr>
          <w:rStyle w:val="FootnoteReference"/>
          <w:rFonts w:ascii="Arial" w:hAnsi="Arial" w:cs="Arial"/>
          <w:bCs/>
          <w:i/>
          <w:sz w:val="24"/>
          <w:szCs w:val="24"/>
          <w:lang w:val="af-ZA"/>
        </w:rPr>
        <w:footnoteReference w:id="11"/>
      </w:r>
      <w:r w:rsidRPr="006F5A8D">
        <w:rPr>
          <w:rFonts w:ascii="Arial" w:hAnsi="Arial" w:cs="Arial"/>
          <w:bCs/>
          <w:i/>
          <w:sz w:val="24"/>
          <w:szCs w:val="24"/>
          <w:lang w:val="af-ZA"/>
        </w:rPr>
        <w:t xml:space="preserve"> </w:t>
      </w:r>
    </w:p>
    <w:p w14:paraId="07E64FDE" w14:textId="77777777" w:rsidR="00905EA9" w:rsidRPr="00905EA9" w:rsidRDefault="00905EA9" w:rsidP="00CB3F35">
      <w:pPr>
        <w:pStyle w:val="ListParagraph"/>
        <w:jc w:val="both"/>
        <w:rPr>
          <w:rFonts w:ascii="Arial" w:eastAsia="Times New Roman" w:hAnsi="Arial" w:cs="Arial"/>
          <w:kern w:val="25"/>
          <w:sz w:val="24"/>
          <w:szCs w:val="24"/>
          <w:lang w:val="en-ZA"/>
        </w:rPr>
      </w:pPr>
    </w:p>
    <w:p w14:paraId="25F1E5E5" w14:textId="40C74C49" w:rsidR="00905EA9" w:rsidRPr="00CB3F35" w:rsidRDefault="00905EA9" w:rsidP="00CB3F35">
      <w:pPr>
        <w:spacing w:line="360" w:lineRule="auto"/>
        <w:ind w:left="720"/>
        <w:jc w:val="both"/>
        <w:rPr>
          <w:rFonts w:ascii="Arial" w:hAnsi="Arial" w:cs="Arial"/>
          <w:szCs w:val="28"/>
          <w:lang w:val="af-ZA"/>
        </w:rPr>
      </w:pPr>
      <w:r w:rsidRPr="00CB3F35">
        <w:rPr>
          <w:rFonts w:ascii="Arial" w:hAnsi="Arial" w:cs="Arial"/>
          <w:szCs w:val="28"/>
          <w:lang w:val="af-ZA"/>
        </w:rPr>
        <w:t>“</w:t>
      </w:r>
      <w:r w:rsidRPr="0062466D">
        <w:rPr>
          <w:rFonts w:ascii="Arial" w:hAnsi="Arial" w:cs="Arial"/>
          <w:lang w:val="af-ZA"/>
        </w:rPr>
        <w:t xml:space="preserve">Where a testator dies leaving more than one testamentary disposition the wills  must be read together and reconciled and the provisions of the earlier testaments are deemed to </w:t>
      </w:r>
      <w:r w:rsidRPr="0062466D">
        <w:rPr>
          <w:rFonts w:ascii="Arial" w:hAnsi="Arial" w:cs="Arial"/>
          <w:lang w:val="af-ZA"/>
        </w:rPr>
        <w:lastRenderedPageBreak/>
        <w:t>be revoked in so far as they are inconsistent with the later ones. Where there is conflict between the provisions of the two wills, the conflicting provisions of the earlier testament are deemed to have been revoked by implication</w:t>
      </w:r>
      <w:r w:rsidRPr="00CB3F35">
        <w:rPr>
          <w:rFonts w:ascii="Arial" w:hAnsi="Arial" w:cs="Arial"/>
          <w:szCs w:val="28"/>
          <w:lang w:val="af-ZA"/>
        </w:rPr>
        <w:t xml:space="preserve">.” </w:t>
      </w:r>
    </w:p>
    <w:p w14:paraId="39E100BE" w14:textId="77777777" w:rsidR="00905EA9" w:rsidRPr="006F5A8D" w:rsidRDefault="00905EA9" w:rsidP="0062466D">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434054BF" w14:textId="079B918E" w:rsidR="00F92861" w:rsidRPr="00905EA9" w:rsidRDefault="00F92861" w:rsidP="00CB3F35">
      <w:pPr>
        <w:spacing w:line="360" w:lineRule="auto"/>
        <w:jc w:val="both"/>
        <w:rPr>
          <w:rFonts w:ascii="Arial" w:hAnsi="Arial" w:cs="Arial"/>
          <w:color w:val="000000"/>
          <w:sz w:val="24"/>
          <w:szCs w:val="24"/>
        </w:rPr>
      </w:pPr>
      <w:r w:rsidRPr="00905EA9">
        <w:rPr>
          <w:rFonts w:ascii="Arial" w:eastAsia="Times New Roman" w:hAnsi="Arial" w:cs="Arial"/>
          <w:b/>
          <w:bCs/>
          <w:kern w:val="25"/>
          <w:sz w:val="24"/>
          <w:szCs w:val="24"/>
          <w:lang w:val="en-ZA"/>
        </w:rPr>
        <w:t xml:space="preserve">Evaluation  </w:t>
      </w:r>
    </w:p>
    <w:p w14:paraId="102A6954" w14:textId="06F0CB5B" w:rsidR="002A7A75" w:rsidRDefault="00BF04FE" w:rsidP="00CB3F35">
      <w:pPr>
        <w:spacing w:after="0" w:line="360" w:lineRule="auto"/>
        <w:jc w:val="both"/>
        <w:rPr>
          <w:rFonts w:ascii="Arial" w:hAnsi="Arial" w:cs="Arial"/>
          <w:sz w:val="24"/>
          <w:szCs w:val="24"/>
          <w:lang w:val="af-ZA"/>
        </w:rPr>
      </w:pPr>
      <w:r w:rsidRPr="006F5A8D">
        <w:rPr>
          <w:rFonts w:ascii="Arial" w:hAnsi="Arial" w:cs="Arial"/>
          <w:sz w:val="24"/>
          <w:szCs w:val="24"/>
          <w:lang w:val="af-ZA"/>
        </w:rPr>
        <w:t xml:space="preserve">I now deal with the relevant clauses of the wills </w:t>
      </w:r>
    </w:p>
    <w:p w14:paraId="5EB61BFA" w14:textId="77777777" w:rsidR="00905EA9" w:rsidRPr="00F92861" w:rsidRDefault="00905EA9" w:rsidP="00CB3F35">
      <w:pPr>
        <w:spacing w:after="0" w:line="360" w:lineRule="auto"/>
        <w:jc w:val="both"/>
        <w:rPr>
          <w:rFonts w:ascii="Arial" w:eastAsia="Times New Roman" w:hAnsi="Arial" w:cs="Arial"/>
          <w:kern w:val="25"/>
          <w:sz w:val="24"/>
          <w:szCs w:val="24"/>
          <w:lang w:val="en-ZA"/>
        </w:rPr>
      </w:pPr>
    </w:p>
    <w:p w14:paraId="47410B85" w14:textId="16B3F0D2" w:rsidR="002A7A75" w:rsidRPr="00F92861" w:rsidRDefault="002A7A75"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i/>
          <w:iCs/>
          <w:kern w:val="25"/>
          <w:sz w:val="24"/>
          <w:szCs w:val="24"/>
          <w:lang w:val="en-ZA"/>
        </w:rPr>
      </w:pPr>
      <w:r w:rsidRPr="00F92861">
        <w:rPr>
          <w:rFonts w:ascii="Arial" w:eastAsia="Times New Roman" w:hAnsi="Arial" w:cs="Arial"/>
          <w:b/>
          <w:bCs/>
          <w:i/>
          <w:iCs/>
          <w:kern w:val="25"/>
          <w:sz w:val="24"/>
          <w:szCs w:val="24"/>
          <w:lang w:val="en-ZA"/>
        </w:rPr>
        <w:t xml:space="preserve">The 2009 Will </w:t>
      </w:r>
    </w:p>
    <w:p w14:paraId="0C44A2AE" w14:textId="77777777" w:rsidR="002A7A75" w:rsidRPr="006F5A8D" w:rsidRDefault="002A7A75"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i/>
          <w:iCs/>
          <w:kern w:val="25"/>
          <w:sz w:val="24"/>
          <w:szCs w:val="24"/>
          <w:lang w:val="en-ZA"/>
        </w:rPr>
      </w:pPr>
    </w:p>
    <w:p w14:paraId="1CC22F4A" w14:textId="0103100B" w:rsidR="00905EA9" w:rsidRPr="0062466D" w:rsidRDefault="00B3154F"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The 2009</w:t>
      </w:r>
      <w:r w:rsidR="0022218E" w:rsidRPr="006F5A8D">
        <w:rPr>
          <w:rFonts w:ascii="Arial" w:eastAsia="Times New Roman" w:hAnsi="Arial" w:cs="Arial"/>
          <w:kern w:val="25"/>
          <w:sz w:val="24"/>
          <w:szCs w:val="24"/>
          <w:lang w:val="en-ZA"/>
        </w:rPr>
        <w:t xml:space="preserve"> </w:t>
      </w:r>
      <w:r w:rsidR="002A7A75" w:rsidRPr="006F5A8D">
        <w:rPr>
          <w:rFonts w:ascii="Arial" w:eastAsia="Times New Roman" w:hAnsi="Arial" w:cs="Arial"/>
          <w:kern w:val="25"/>
          <w:sz w:val="24"/>
          <w:szCs w:val="24"/>
          <w:lang w:val="en-ZA"/>
        </w:rPr>
        <w:t>W</w:t>
      </w:r>
      <w:r w:rsidR="0022218E" w:rsidRPr="006F5A8D">
        <w:rPr>
          <w:rFonts w:ascii="Arial" w:eastAsia="Times New Roman" w:hAnsi="Arial" w:cs="Arial"/>
          <w:kern w:val="25"/>
          <w:sz w:val="24"/>
          <w:szCs w:val="24"/>
          <w:lang w:val="en-ZA"/>
        </w:rPr>
        <w:t xml:space="preserve">ill </w:t>
      </w:r>
      <w:r w:rsidR="00BC6896" w:rsidRPr="006F5A8D">
        <w:rPr>
          <w:rFonts w:ascii="Arial" w:eastAsia="Times New Roman" w:hAnsi="Arial" w:cs="Arial"/>
          <w:kern w:val="25"/>
          <w:sz w:val="24"/>
          <w:szCs w:val="24"/>
          <w:lang w:val="en-ZA"/>
        </w:rPr>
        <w:t>was executed by</w:t>
      </w:r>
      <w:r w:rsidR="00656F24" w:rsidRPr="006F5A8D">
        <w:rPr>
          <w:rFonts w:ascii="Arial" w:eastAsia="Times New Roman" w:hAnsi="Arial" w:cs="Arial"/>
          <w:kern w:val="25"/>
          <w:sz w:val="24"/>
          <w:szCs w:val="24"/>
          <w:lang w:val="en-ZA"/>
        </w:rPr>
        <w:t xml:space="preserve"> deceased at ABSA</w:t>
      </w:r>
      <w:r w:rsidR="00BC6896" w:rsidRPr="006F5A8D">
        <w:rPr>
          <w:rFonts w:ascii="Arial" w:eastAsia="Times New Roman" w:hAnsi="Arial" w:cs="Arial"/>
          <w:kern w:val="25"/>
          <w:sz w:val="24"/>
          <w:szCs w:val="24"/>
          <w:lang w:val="en-ZA"/>
        </w:rPr>
        <w:t xml:space="preserve"> BANK BRANCH in </w:t>
      </w:r>
      <w:proofErr w:type="spellStart"/>
      <w:r w:rsidR="00BC6896" w:rsidRPr="006F5A8D">
        <w:rPr>
          <w:rFonts w:ascii="Arial" w:eastAsia="Times New Roman" w:hAnsi="Arial" w:cs="Arial"/>
          <w:kern w:val="25"/>
          <w:sz w:val="24"/>
          <w:szCs w:val="24"/>
          <w:lang w:val="en-ZA"/>
        </w:rPr>
        <w:t>Midrand</w:t>
      </w:r>
      <w:proofErr w:type="spellEnd"/>
      <w:r w:rsidR="00BC6896" w:rsidRPr="006F5A8D">
        <w:rPr>
          <w:rFonts w:ascii="Arial" w:eastAsia="Times New Roman" w:hAnsi="Arial" w:cs="Arial"/>
          <w:kern w:val="25"/>
          <w:sz w:val="24"/>
          <w:szCs w:val="24"/>
          <w:lang w:val="en-ZA"/>
        </w:rPr>
        <w:t>. In ter</w:t>
      </w:r>
      <w:r w:rsidR="002A7A75" w:rsidRPr="006F5A8D">
        <w:rPr>
          <w:rFonts w:ascii="Arial" w:eastAsia="Times New Roman" w:hAnsi="Arial" w:cs="Arial"/>
          <w:kern w:val="25"/>
          <w:sz w:val="24"/>
          <w:szCs w:val="24"/>
          <w:lang w:val="en-ZA"/>
        </w:rPr>
        <w:t>m</w:t>
      </w:r>
      <w:r w:rsidR="00BC6896" w:rsidRPr="006F5A8D">
        <w:rPr>
          <w:rFonts w:ascii="Arial" w:eastAsia="Times New Roman" w:hAnsi="Arial" w:cs="Arial"/>
          <w:kern w:val="25"/>
          <w:sz w:val="24"/>
          <w:szCs w:val="24"/>
          <w:lang w:val="en-ZA"/>
        </w:rPr>
        <w:t xml:space="preserve">s of this </w:t>
      </w:r>
      <w:r w:rsidR="002A7A75" w:rsidRPr="006F5A8D">
        <w:rPr>
          <w:rFonts w:ascii="Arial" w:eastAsia="Times New Roman" w:hAnsi="Arial" w:cs="Arial"/>
          <w:kern w:val="25"/>
          <w:sz w:val="24"/>
          <w:szCs w:val="24"/>
          <w:lang w:val="en-ZA"/>
        </w:rPr>
        <w:t>W</w:t>
      </w:r>
      <w:r w:rsidR="00BC6896" w:rsidRPr="006F5A8D">
        <w:rPr>
          <w:rFonts w:ascii="Arial" w:eastAsia="Times New Roman" w:hAnsi="Arial" w:cs="Arial"/>
          <w:kern w:val="25"/>
          <w:sz w:val="24"/>
          <w:szCs w:val="24"/>
          <w:lang w:val="en-ZA"/>
        </w:rPr>
        <w:t>ill</w:t>
      </w:r>
      <w:r w:rsidR="002A7A75" w:rsidRPr="006F5A8D">
        <w:rPr>
          <w:rFonts w:ascii="Arial" w:eastAsia="Times New Roman" w:hAnsi="Arial" w:cs="Arial"/>
          <w:kern w:val="25"/>
          <w:sz w:val="24"/>
          <w:szCs w:val="24"/>
          <w:lang w:val="en-ZA"/>
        </w:rPr>
        <w:t xml:space="preserve"> </w:t>
      </w:r>
      <w:r w:rsidR="007E6128" w:rsidRPr="006F5A8D">
        <w:rPr>
          <w:rFonts w:ascii="Arial" w:eastAsia="Times New Roman" w:hAnsi="Arial" w:cs="Arial"/>
          <w:kern w:val="25"/>
          <w:sz w:val="24"/>
          <w:szCs w:val="24"/>
          <w:lang w:val="en-ZA"/>
        </w:rPr>
        <w:t xml:space="preserve">he </w:t>
      </w:r>
      <w:r w:rsidR="00BC6896" w:rsidRPr="006F5A8D">
        <w:rPr>
          <w:rFonts w:ascii="Arial" w:eastAsia="Times New Roman" w:hAnsi="Arial" w:cs="Arial"/>
          <w:kern w:val="25"/>
          <w:sz w:val="24"/>
          <w:szCs w:val="24"/>
          <w:lang w:val="en-ZA"/>
        </w:rPr>
        <w:t xml:space="preserve">bequeathed </w:t>
      </w:r>
      <w:r w:rsidR="00FC4054" w:rsidRPr="006F5A8D">
        <w:rPr>
          <w:rFonts w:ascii="Arial" w:eastAsia="Times New Roman" w:hAnsi="Arial" w:cs="Arial"/>
          <w:kern w:val="25"/>
          <w:sz w:val="24"/>
          <w:szCs w:val="24"/>
          <w:lang w:val="en-ZA"/>
        </w:rPr>
        <w:t>his</w:t>
      </w:r>
      <w:r w:rsidR="00656F24" w:rsidRPr="006F5A8D">
        <w:rPr>
          <w:rFonts w:ascii="Arial" w:eastAsia="Times New Roman" w:hAnsi="Arial" w:cs="Arial"/>
          <w:kern w:val="25"/>
          <w:sz w:val="24"/>
          <w:szCs w:val="24"/>
          <w:lang w:val="en-ZA"/>
        </w:rPr>
        <w:t xml:space="preserve"> estate to his spouse </w:t>
      </w:r>
      <w:r w:rsidR="00FC4054" w:rsidRPr="006F5A8D">
        <w:rPr>
          <w:rFonts w:ascii="Arial" w:eastAsia="Times New Roman" w:hAnsi="Arial" w:cs="Arial"/>
          <w:kern w:val="25"/>
          <w:sz w:val="24"/>
          <w:szCs w:val="24"/>
          <w:lang w:val="en-ZA"/>
        </w:rPr>
        <w:t xml:space="preserve">Thelma </w:t>
      </w:r>
      <w:proofErr w:type="spellStart"/>
      <w:r w:rsidR="00FC4054" w:rsidRPr="006F5A8D">
        <w:rPr>
          <w:rFonts w:ascii="Arial" w:eastAsia="Times New Roman" w:hAnsi="Arial" w:cs="Arial"/>
          <w:kern w:val="25"/>
          <w:sz w:val="24"/>
          <w:szCs w:val="24"/>
          <w:lang w:val="en-ZA"/>
        </w:rPr>
        <w:t>Thandi</w:t>
      </w:r>
      <w:proofErr w:type="spellEnd"/>
      <w:r w:rsidR="00FC4054" w:rsidRPr="006F5A8D">
        <w:rPr>
          <w:rFonts w:ascii="Arial" w:eastAsia="Times New Roman" w:hAnsi="Arial" w:cs="Arial"/>
          <w:kern w:val="25"/>
          <w:sz w:val="24"/>
          <w:szCs w:val="24"/>
          <w:lang w:val="en-ZA"/>
        </w:rPr>
        <w:t xml:space="preserve"> </w:t>
      </w:r>
      <w:proofErr w:type="spellStart"/>
      <w:r w:rsidR="00FC4054" w:rsidRPr="006F5A8D">
        <w:rPr>
          <w:rFonts w:ascii="Arial" w:eastAsia="Times New Roman" w:hAnsi="Arial" w:cs="Arial"/>
          <w:kern w:val="25"/>
          <w:sz w:val="24"/>
          <w:szCs w:val="24"/>
          <w:lang w:val="en-ZA"/>
        </w:rPr>
        <w:t>Madlala</w:t>
      </w:r>
      <w:proofErr w:type="spellEnd"/>
      <w:r w:rsidR="00FC4054" w:rsidRPr="006F5A8D">
        <w:rPr>
          <w:rFonts w:ascii="Arial" w:eastAsia="Times New Roman" w:hAnsi="Arial" w:cs="Arial"/>
          <w:kern w:val="25"/>
          <w:sz w:val="24"/>
          <w:szCs w:val="24"/>
          <w:lang w:val="en-ZA"/>
        </w:rPr>
        <w:t>.</w:t>
      </w:r>
      <w:r w:rsidR="007E6128" w:rsidRPr="006F5A8D">
        <w:rPr>
          <w:rFonts w:ascii="Arial" w:eastAsia="Times New Roman" w:hAnsi="Arial" w:cs="Arial"/>
          <w:kern w:val="25"/>
          <w:sz w:val="24"/>
          <w:szCs w:val="24"/>
          <w:lang w:val="en-ZA"/>
        </w:rPr>
        <w:t xml:space="preserve"> </w:t>
      </w:r>
      <w:r w:rsidR="00FC4054" w:rsidRPr="006F5A8D">
        <w:rPr>
          <w:rFonts w:ascii="Arial" w:eastAsia="Times New Roman" w:hAnsi="Arial" w:cs="Arial"/>
          <w:kern w:val="25"/>
          <w:sz w:val="24"/>
          <w:szCs w:val="24"/>
          <w:lang w:val="en-ZA"/>
        </w:rPr>
        <w:t xml:space="preserve">This </w:t>
      </w:r>
      <w:r w:rsidR="007E6128" w:rsidRPr="006F5A8D">
        <w:rPr>
          <w:rFonts w:ascii="Arial" w:eastAsia="Times New Roman" w:hAnsi="Arial" w:cs="Arial"/>
          <w:kern w:val="25"/>
          <w:sz w:val="24"/>
          <w:szCs w:val="24"/>
          <w:lang w:val="en-ZA"/>
        </w:rPr>
        <w:t>W</w:t>
      </w:r>
      <w:r w:rsidR="00FC4054" w:rsidRPr="006F5A8D">
        <w:rPr>
          <w:rFonts w:ascii="Arial" w:eastAsia="Times New Roman" w:hAnsi="Arial" w:cs="Arial"/>
          <w:kern w:val="25"/>
          <w:sz w:val="24"/>
          <w:szCs w:val="24"/>
          <w:lang w:val="en-ZA"/>
        </w:rPr>
        <w:t xml:space="preserve">ill </w:t>
      </w:r>
      <w:r w:rsidR="007E6128" w:rsidRPr="006F5A8D">
        <w:rPr>
          <w:rFonts w:ascii="Arial" w:eastAsia="Times New Roman" w:hAnsi="Arial" w:cs="Arial"/>
          <w:kern w:val="25"/>
          <w:sz w:val="24"/>
          <w:szCs w:val="24"/>
          <w:lang w:val="en-ZA"/>
        </w:rPr>
        <w:t xml:space="preserve">was </w:t>
      </w:r>
      <w:r w:rsidR="005C2EEE" w:rsidRPr="006F5A8D">
        <w:rPr>
          <w:rFonts w:ascii="Arial" w:eastAsia="Times New Roman" w:hAnsi="Arial" w:cs="Arial"/>
          <w:kern w:val="25"/>
          <w:sz w:val="24"/>
          <w:szCs w:val="24"/>
          <w:lang w:val="en-ZA"/>
        </w:rPr>
        <w:t xml:space="preserve">executed by the deceased </w:t>
      </w:r>
      <w:r w:rsidR="00FB51B7" w:rsidRPr="006F5A8D">
        <w:rPr>
          <w:rFonts w:ascii="Arial" w:eastAsia="Times New Roman" w:hAnsi="Arial" w:cs="Arial"/>
          <w:kern w:val="25"/>
          <w:sz w:val="24"/>
          <w:szCs w:val="24"/>
          <w:lang w:val="en-ZA"/>
        </w:rPr>
        <w:t>exactly 10 years after he and the applicant</w:t>
      </w:r>
      <w:r w:rsidR="00905EA9">
        <w:rPr>
          <w:rFonts w:ascii="Arial" w:eastAsia="Times New Roman" w:hAnsi="Arial" w:cs="Arial"/>
          <w:kern w:val="25"/>
          <w:sz w:val="24"/>
          <w:szCs w:val="24"/>
          <w:lang w:val="en-ZA"/>
        </w:rPr>
        <w:t xml:space="preserve"> allegedly </w:t>
      </w:r>
      <w:r w:rsidR="00905EA9" w:rsidRPr="006F5A8D">
        <w:rPr>
          <w:rFonts w:ascii="Arial" w:eastAsia="Times New Roman" w:hAnsi="Arial" w:cs="Arial"/>
          <w:kern w:val="25"/>
          <w:sz w:val="24"/>
          <w:szCs w:val="24"/>
          <w:lang w:val="en-ZA"/>
        </w:rPr>
        <w:t>moved</w:t>
      </w:r>
      <w:r w:rsidR="00FB51B7" w:rsidRPr="006F5A8D">
        <w:rPr>
          <w:rFonts w:ascii="Arial" w:eastAsia="Times New Roman" w:hAnsi="Arial" w:cs="Arial"/>
          <w:kern w:val="25"/>
          <w:sz w:val="24"/>
          <w:szCs w:val="24"/>
          <w:lang w:val="en-ZA"/>
        </w:rPr>
        <w:t xml:space="preserve"> </w:t>
      </w:r>
      <w:r w:rsidR="007E6128" w:rsidRPr="006F5A8D">
        <w:rPr>
          <w:rFonts w:ascii="Arial" w:eastAsia="Times New Roman" w:hAnsi="Arial" w:cs="Arial"/>
          <w:kern w:val="25"/>
          <w:sz w:val="24"/>
          <w:szCs w:val="24"/>
          <w:lang w:val="en-ZA"/>
        </w:rPr>
        <w:t xml:space="preserve">in </w:t>
      </w:r>
      <w:r w:rsidR="00FB51B7" w:rsidRPr="006F5A8D">
        <w:rPr>
          <w:rFonts w:ascii="Arial" w:eastAsia="Times New Roman" w:hAnsi="Arial" w:cs="Arial"/>
          <w:kern w:val="25"/>
          <w:sz w:val="24"/>
          <w:szCs w:val="24"/>
          <w:lang w:val="en-ZA"/>
        </w:rPr>
        <w:t xml:space="preserve">together as the husband and wife. </w:t>
      </w:r>
      <w:r w:rsidR="00750382" w:rsidRPr="006F5A8D">
        <w:rPr>
          <w:rFonts w:ascii="Arial" w:eastAsia="Times New Roman" w:hAnsi="Arial" w:cs="Arial"/>
          <w:kern w:val="25"/>
          <w:sz w:val="24"/>
          <w:szCs w:val="24"/>
          <w:lang w:val="en-ZA"/>
        </w:rPr>
        <w:t>The deceased appointed ABSA BANK TRUST as executors of his estate.</w:t>
      </w:r>
    </w:p>
    <w:p w14:paraId="729DB318" w14:textId="77777777" w:rsidR="007E6128" w:rsidRPr="006F5A8D" w:rsidRDefault="007E6128" w:rsidP="0062466D">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4CAFF3C5" w14:textId="77777777" w:rsidR="007E6128" w:rsidRPr="006F5A8D" w:rsidRDefault="00B468AB"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In 2010, the deceased bought the </w:t>
      </w:r>
      <w:proofErr w:type="spellStart"/>
      <w:r w:rsidR="006C57C6" w:rsidRPr="006F5A8D">
        <w:rPr>
          <w:rFonts w:ascii="Arial" w:eastAsia="Times New Roman" w:hAnsi="Arial" w:cs="Arial"/>
          <w:kern w:val="25"/>
          <w:sz w:val="24"/>
          <w:szCs w:val="24"/>
          <w:lang w:val="en-ZA"/>
        </w:rPr>
        <w:t>Kagi</w:t>
      </w:r>
      <w:r w:rsidR="00E0750A" w:rsidRPr="006F5A8D">
        <w:rPr>
          <w:rFonts w:ascii="Arial" w:eastAsia="Times New Roman" w:hAnsi="Arial" w:cs="Arial"/>
          <w:kern w:val="25"/>
          <w:sz w:val="24"/>
          <w:szCs w:val="24"/>
          <w:lang w:val="en-ZA"/>
        </w:rPr>
        <w:t>so</w:t>
      </w:r>
      <w:proofErr w:type="spellEnd"/>
      <w:r w:rsidR="00E0750A" w:rsidRPr="006F5A8D">
        <w:rPr>
          <w:rFonts w:ascii="Arial" w:eastAsia="Times New Roman" w:hAnsi="Arial" w:cs="Arial"/>
          <w:kern w:val="25"/>
          <w:sz w:val="24"/>
          <w:szCs w:val="24"/>
          <w:lang w:val="en-ZA"/>
        </w:rPr>
        <w:t xml:space="preserve"> </w:t>
      </w:r>
      <w:r w:rsidR="007E6128" w:rsidRPr="006F5A8D">
        <w:rPr>
          <w:rFonts w:ascii="Arial" w:eastAsia="Times New Roman" w:hAnsi="Arial" w:cs="Arial"/>
          <w:kern w:val="25"/>
          <w:sz w:val="24"/>
          <w:szCs w:val="24"/>
          <w:lang w:val="en-ZA"/>
        </w:rPr>
        <w:t>P</w:t>
      </w:r>
      <w:r w:rsidR="00E0750A" w:rsidRPr="006F5A8D">
        <w:rPr>
          <w:rFonts w:ascii="Arial" w:eastAsia="Times New Roman" w:hAnsi="Arial" w:cs="Arial"/>
          <w:kern w:val="25"/>
          <w:sz w:val="24"/>
          <w:szCs w:val="24"/>
          <w:lang w:val="en-ZA"/>
        </w:rPr>
        <w:t>roperty</w:t>
      </w:r>
      <w:r w:rsidR="00964B94" w:rsidRPr="006F5A8D">
        <w:rPr>
          <w:rFonts w:ascii="Arial" w:eastAsia="Times New Roman" w:hAnsi="Arial" w:cs="Arial"/>
          <w:kern w:val="25"/>
          <w:sz w:val="24"/>
          <w:szCs w:val="24"/>
          <w:lang w:val="en-ZA"/>
        </w:rPr>
        <w:t>.</w:t>
      </w:r>
      <w:r w:rsidR="00656F24" w:rsidRPr="006F5A8D">
        <w:rPr>
          <w:rFonts w:ascii="Arial" w:eastAsia="Times New Roman" w:hAnsi="Arial" w:cs="Arial"/>
          <w:kern w:val="25"/>
          <w:sz w:val="24"/>
          <w:szCs w:val="24"/>
          <w:lang w:val="en-ZA"/>
        </w:rPr>
        <w:t xml:space="preserve"> </w:t>
      </w:r>
      <w:r w:rsidR="009625D9" w:rsidRPr="006F5A8D">
        <w:rPr>
          <w:rFonts w:ascii="Arial" w:eastAsia="Times New Roman" w:hAnsi="Arial" w:cs="Arial"/>
          <w:kern w:val="25"/>
          <w:sz w:val="24"/>
          <w:szCs w:val="24"/>
          <w:lang w:val="en-ZA"/>
        </w:rPr>
        <w:t xml:space="preserve">According </w:t>
      </w:r>
      <w:r w:rsidR="000B36AD" w:rsidRPr="006F5A8D">
        <w:rPr>
          <w:rFonts w:ascii="Arial" w:eastAsia="Times New Roman" w:hAnsi="Arial" w:cs="Arial"/>
          <w:kern w:val="25"/>
          <w:sz w:val="24"/>
          <w:szCs w:val="24"/>
          <w:lang w:val="en-ZA"/>
        </w:rPr>
        <w:t xml:space="preserve">to the </w:t>
      </w:r>
      <w:proofErr w:type="spellStart"/>
      <w:r w:rsidR="00656F24" w:rsidRPr="006F5A8D">
        <w:rPr>
          <w:rFonts w:ascii="Arial" w:eastAsia="Times New Roman" w:hAnsi="Arial" w:cs="Arial"/>
          <w:kern w:val="25"/>
          <w:sz w:val="24"/>
          <w:szCs w:val="24"/>
          <w:lang w:val="en-ZA"/>
        </w:rPr>
        <w:t>W</w:t>
      </w:r>
      <w:r w:rsidR="000B36AD" w:rsidRPr="006F5A8D">
        <w:rPr>
          <w:rFonts w:ascii="Arial" w:eastAsia="Times New Roman" w:hAnsi="Arial" w:cs="Arial"/>
          <w:kern w:val="25"/>
          <w:sz w:val="24"/>
          <w:szCs w:val="24"/>
          <w:lang w:val="en-ZA"/>
        </w:rPr>
        <w:t>inde</w:t>
      </w:r>
      <w:r w:rsidR="00656F24" w:rsidRPr="006F5A8D">
        <w:rPr>
          <w:rFonts w:ascii="Arial" w:eastAsia="Times New Roman" w:hAnsi="Arial" w:cs="Arial"/>
          <w:kern w:val="25"/>
          <w:sz w:val="24"/>
          <w:szCs w:val="24"/>
          <w:lang w:val="en-ZA"/>
        </w:rPr>
        <w:t>e</w:t>
      </w:r>
      <w:r w:rsidR="000B36AD" w:rsidRPr="006F5A8D">
        <w:rPr>
          <w:rFonts w:ascii="Arial" w:eastAsia="Times New Roman" w:hAnsi="Arial" w:cs="Arial"/>
          <w:kern w:val="25"/>
          <w:sz w:val="24"/>
          <w:szCs w:val="24"/>
          <w:lang w:val="en-ZA"/>
        </w:rPr>
        <w:t>d</w:t>
      </w:r>
      <w:proofErr w:type="spellEnd"/>
      <w:r w:rsidR="000B36AD" w:rsidRPr="006F5A8D">
        <w:rPr>
          <w:rFonts w:ascii="Arial" w:eastAsia="Times New Roman" w:hAnsi="Arial" w:cs="Arial"/>
          <w:kern w:val="25"/>
          <w:sz w:val="24"/>
          <w:szCs w:val="24"/>
          <w:lang w:val="en-ZA"/>
        </w:rPr>
        <w:t xml:space="preserve"> search attached </w:t>
      </w:r>
      <w:r w:rsidR="0084096A" w:rsidRPr="006F5A8D">
        <w:rPr>
          <w:rFonts w:ascii="Arial" w:eastAsia="Times New Roman" w:hAnsi="Arial" w:cs="Arial"/>
          <w:kern w:val="25"/>
          <w:sz w:val="24"/>
          <w:szCs w:val="24"/>
          <w:lang w:val="en-ZA"/>
        </w:rPr>
        <w:t xml:space="preserve">by the first respondent, the property in question was purchased </w:t>
      </w:r>
      <w:r w:rsidR="00F700B7" w:rsidRPr="006F5A8D">
        <w:rPr>
          <w:rFonts w:ascii="Arial" w:eastAsia="Times New Roman" w:hAnsi="Arial" w:cs="Arial"/>
          <w:kern w:val="25"/>
          <w:sz w:val="24"/>
          <w:szCs w:val="24"/>
          <w:lang w:val="en-ZA"/>
        </w:rPr>
        <w:t>in October 2010</w:t>
      </w:r>
      <w:r w:rsidR="004A5A12" w:rsidRPr="006F5A8D">
        <w:rPr>
          <w:rFonts w:ascii="Arial" w:eastAsia="Times New Roman" w:hAnsi="Arial" w:cs="Arial"/>
          <w:kern w:val="25"/>
          <w:sz w:val="24"/>
          <w:szCs w:val="24"/>
          <w:lang w:val="en-ZA"/>
        </w:rPr>
        <w:t>. It was registered in the deceased’s name in December 2010.</w:t>
      </w:r>
    </w:p>
    <w:p w14:paraId="1527BC83" w14:textId="77777777" w:rsidR="007E6128" w:rsidRPr="006F5A8D" w:rsidRDefault="007E6128" w:rsidP="00CB3F35">
      <w:pPr>
        <w:pStyle w:val="ListParagraph"/>
        <w:spacing w:line="360" w:lineRule="auto"/>
        <w:jc w:val="both"/>
        <w:rPr>
          <w:rFonts w:ascii="Arial" w:eastAsia="Times New Roman" w:hAnsi="Arial" w:cs="Arial"/>
          <w:kern w:val="25"/>
          <w:sz w:val="24"/>
          <w:szCs w:val="24"/>
          <w:lang w:val="en-ZA"/>
        </w:rPr>
      </w:pPr>
    </w:p>
    <w:p w14:paraId="4DA3920E" w14:textId="77777777" w:rsidR="00AF31A0" w:rsidRPr="006F5A8D" w:rsidRDefault="007958A5"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In 2011, before </w:t>
      </w:r>
      <w:r w:rsidR="00E931D1" w:rsidRPr="006F5A8D">
        <w:rPr>
          <w:rFonts w:ascii="Arial" w:eastAsia="Times New Roman" w:hAnsi="Arial" w:cs="Arial"/>
          <w:kern w:val="25"/>
          <w:sz w:val="24"/>
          <w:szCs w:val="24"/>
          <w:lang w:val="en-ZA"/>
        </w:rPr>
        <w:t>the</w:t>
      </w:r>
      <w:r w:rsidRPr="006F5A8D">
        <w:rPr>
          <w:rFonts w:ascii="Arial" w:eastAsia="Times New Roman" w:hAnsi="Arial" w:cs="Arial"/>
          <w:kern w:val="25"/>
          <w:sz w:val="24"/>
          <w:szCs w:val="24"/>
          <w:lang w:val="en-ZA"/>
        </w:rPr>
        <w:t xml:space="preserve"> </w:t>
      </w:r>
      <w:r w:rsidR="007E6128" w:rsidRPr="006F5A8D">
        <w:rPr>
          <w:rFonts w:ascii="Arial" w:eastAsia="Times New Roman" w:hAnsi="Arial" w:cs="Arial"/>
          <w:kern w:val="25"/>
          <w:sz w:val="24"/>
          <w:szCs w:val="24"/>
          <w:lang w:val="en-ZA"/>
        </w:rPr>
        <w:t xml:space="preserve">deceased </w:t>
      </w:r>
      <w:r w:rsidRPr="006F5A8D">
        <w:rPr>
          <w:rFonts w:ascii="Arial" w:eastAsia="Times New Roman" w:hAnsi="Arial" w:cs="Arial"/>
          <w:kern w:val="25"/>
          <w:sz w:val="24"/>
          <w:szCs w:val="24"/>
          <w:lang w:val="en-ZA"/>
        </w:rPr>
        <w:t xml:space="preserve">received </w:t>
      </w:r>
      <w:r w:rsidR="00156EB1" w:rsidRPr="006F5A8D">
        <w:rPr>
          <w:rFonts w:ascii="Arial" w:eastAsia="Times New Roman" w:hAnsi="Arial" w:cs="Arial"/>
          <w:kern w:val="25"/>
          <w:sz w:val="24"/>
          <w:szCs w:val="24"/>
          <w:lang w:val="en-ZA"/>
        </w:rPr>
        <w:t xml:space="preserve">his title deed, the applicant alleges that the deceased went to the police station in </w:t>
      </w:r>
      <w:proofErr w:type="spellStart"/>
      <w:r w:rsidR="00156EB1" w:rsidRPr="006F5A8D">
        <w:rPr>
          <w:rFonts w:ascii="Arial" w:eastAsia="Times New Roman" w:hAnsi="Arial" w:cs="Arial"/>
          <w:kern w:val="25"/>
          <w:sz w:val="24"/>
          <w:szCs w:val="24"/>
          <w:lang w:val="en-ZA"/>
        </w:rPr>
        <w:t>Midrand</w:t>
      </w:r>
      <w:proofErr w:type="spellEnd"/>
      <w:r w:rsidR="00BC18D9" w:rsidRPr="006F5A8D">
        <w:rPr>
          <w:rFonts w:ascii="Arial" w:eastAsia="Times New Roman" w:hAnsi="Arial" w:cs="Arial"/>
          <w:kern w:val="25"/>
          <w:sz w:val="24"/>
          <w:szCs w:val="24"/>
          <w:lang w:val="en-ZA"/>
        </w:rPr>
        <w:t xml:space="preserve"> to depose to an affidavit. The alleged affidavit is annexed JD4 in which </w:t>
      </w:r>
      <w:r w:rsidR="0002795E" w:rsidRPr="006F5A8D">
        <w:rPr>
          <w:rFonts w:ascii="Arial" w:eastAsia="Times New Roman" w:hAnsi="Arial" w:cs="Arial"/>
          <w:kern w:val="25"/>
          <w:sz w:val="24"/>
          <w:szCs w:val="24"/>
          <w:lang w:val="en-ZA"/>
        </w:rPr>
        <w:t>it is alleged that the deceased stated that he intended to include</w:t>
      </w:r>
      <w:r w:rsidR="00AF31A0" w:rsidRPr="006F5A8D">
        <w:rPr>
          <w:rFonts w:ascii="Arial" w:eastAsia="Times New Roman" w:hAnsi="Arial" w:cs="Arial"/>
          <w:kern w:val="25"/>
          <w:sz w:val="24"/>
          <w:szCs w:val="24"/>
          <w:lang w:val="en-ZA"/>
        </w:rPr>
        <w:t xml:space="preserve"> </w:t>
      </w:r>
      <w:r w:rsidR="0002795E" w:rsidRPr="006F5A8D">
        <w:rPr>
          <w:rFonts w:ascii="Arial" w:eastAsia="Times New Roman" w:hAnsi="Arial" w:cs="Arial"/>
          <w:kern w:val="25"/>
          <w:sz w:val="24"/>
          <w:szCs w:val="24"/>
          <w:lang w:val="en-ZA"/>
        </w:rPr>
        <w:t>the applicant in the ownership of the</w:t>
      </w:r>
      <w:r w:rsidR="00AF31A0" w:rsidRPr="006F5A8D">
        <w:rPr>
          <w:rFonts w:ascii="Arial" w:eastAsia="Times New Roman" w:hAnsi="Arial" w:cs="Arial"/>
          <w:kern w:val="25"/>
          <w:sz w:val="24"/>
          <w:szCs w:val="24"/>
          <w:lang w:val="en-ZA"/>
        </w:rPr>
        <w:t xml:space="preserve"> Property.</w:t>
      </w:r>
      <w:r w:rsidR="0002795E" w:rsidRPr="006F5A8D">
        <w:rPr>
          <w:rFonts w:ascii="Arial" w:eastAsia="Times New Roman" w:hAnsi="Arial" w:cs="Arial"/>
          <w:kern w:val="25"/>
          <w:sz w:val="24"/>
          <w:szCs w:val="24"/>
          <w:lang w:val="en-ZA"/>
        </w:rPr>
        <w:t xml:space="preserve"> </w:t>
      </w:r>
    </w:p>
    <w:p w14:paraId="172703BF" w14:textId="77777777" w:rsidR="00AF31A0" w:rsidRPr="006F5A8D" w:rsidRDefault="00AF31A0" w:rsidP="00CB3F35">
      <w:pPr>
        <w:pStyle w:val="ListParagraph"/>
        <w:spacing w:line="360" w:lineRule="auto"/>
        <w:jc w:val="both"/>
        <w:rPr>
          <w:rFonts w:ascii="Arial" w:eastAsia="Times New Roman" w:hAnsi="Arial" w:cs="Arial"/>
          <w:kern w:val="25"/>
          <w:sz w:val="24"/>
          <w:szCs w:val="24"/>
          <w:lang w:val="en-ZA"/>
        </w:rPr>
      </w:pPr>
    </w:p>
    <w:p w14:paraId="42A384E3" w14:textId="77777777" w:rsidR="00AF31A0" w:rsidRPr="006F5A8D" w:rsidRDefault="00AF31A0"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r w:rsidRPr="006F5A8D">
        <w:rPr>
          <w:rFonts w:ascii="Arial" w:eastAsia="Times New Roman" w:hAnsi="Arial" w:cs="Arial"/>
          <w:b/>
          <w:bCs/>
          <w:kern w:val="25"/>
          <w:sz w:val="24"/>
          <w:szCs w:val="24"/>
          <w:lang w:val="en-ZA"/>
        </w:rPr>
        <w:t>The 2011 Will</w:t>
      </w:r>
    </w:p>
    <w:p w14:paraId="33FB1D7C" w14:textId="77777777" w:rsidR="00AF31A0" w:rsidRPr="006F5A8D" w:rsidRDefault="00AF31A0" w:rsidP="00CB3F35">
      <w:pPr>
        <w:pStyle w:val="ListParagraph"/>
        <w:spacing w:line="360" w:lineRule="auto"/>
        <w:jc w:val="both"/>
        <w:rPr>
          <w:rFonts w:ascii="Arial" w:eastAsia="Times New Roman" w:hAnsi="Arial" w:cs="Arial"/>
          <w:kern w:val="25"/>
          <w:sz w:val="24"/>
          <w:szCs w:val="24"/>
          <w:lang w:val="en-ZA"/>
        </w:rPr>
      </w:pPr>
    </w:p>
    <w:p w14:paraId="050D1947" w14:textId="77777777" w:rsidR="00460C53" w:rsidRPr="006F5A8D" w:rsidRDefault="0002795E"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On 24 June 2011, the deceased executed the second </w:t>
      </w:r>
      <w:r w:rsidR="00AF31A0" w:rsidRPr="006F5A8D">
        <w:rPr>
          <w:rFonts w:ascii="Arial" w:eastAsia="Times New Roman" w:hAnsi="Arial" w:cs="Arial"/>
          <w:kern w:val="25"/>
          <w:sz w:val="24"/>
          <w:szCs w:val="24"/>
          <w:lang w:val="en-ZA"/>
        </w:rPr>
        <w:t>W</w:t>
      </w:r>
      <w:r w:rsidRPr="006F5A8D">
        <w:rPr>
          <w:rFonts w:ascii="Arial" w:eastAsia="Times New Roman" w:hAnsi="Arial" w:cs="Arial"/>
          <w:kern w:val="25"/>
          <w:sz w:val="24"/>
          <w:szCs w:val="24"/>
          <w:lang w:val="en-ZA"/>
        </w:rPr>
        <w:t xml:space="preserve">ill </w:t>
      </w:r>
      <w:r w:rsidR="00D6351B" w:rsidRPr="006F5A8D">
        <w:rPr>
          <w:rFonts w:ascii="Arial" w:eastAsia="Times New Roman" w:hAnsi="Arial" w:cs="Arial"/>
          <w:kern w:val="25"/>
          <w:sz w:val="24"/>
          <w:szCs w:val="24"/>
          <w:lang w:val="en-ZA"/>
        </w:rPr>
        <w:t xml:space="preserve">and </w:t>
      </w:r>
      <w:r w:rsidRPr="006F5A8D">
        <w:rPr>
          <w:rFonts w:ascii="Arial" w:eastAsia="Times New Roman" w:hAnsi="Arial" w:cs="Arial"/>
          <w:kern w:val="25"/>
          <w:sz w:val="24"/>
          <w:szCs w:val="24"/>
          <w:lang w:val="en-ZA"/>
        </w:rPr>
        <w:t>revok</w:t>
      </w:r>
      <w:r w:rsidR="00D6351B" w:rsidRPr="006F5A8D">
        <w:rPr>
          <w:rFonts w:ascii="Arial" w:eastAsia="Times New Roman" w:hAnsi="Arial" w:cs="Arial"/>
          <w:kern w:val="25"/>
          <w:sz w:val="24"/>
          <w:szCs w:val="24"/>
          <w:lang w:val="en-ZA"/>
        </w:rPr>
        <w:t>ed</w:t>
      </w:r>
      <w:r w:rsidRPr="006F5A8D">
        <w:rPr>
          <w:rFonts w:ascii="Arial" w:eastAsia="Times New Roman" w:hAnsi="Arial" w:cs="Arial"/>
          <w:kern w:val="25"/>
          <w:sz w:val="24"/>
          <w:szCs w:val="24"/>
          <w:lang w:val="en-ZA"/>
        </w:rPr>
        <w:t xml:space="preserve"> any previous </w:t>
      </w:r>
      <w:r w:rsidR="00D6351B" w:rsidRPr="006F5A8D">
        <w:rPr>
          <w:rFonts w:ascii="Arial" w:eastAsia="Times New Roman" w:hAnsi="Arial" w:cs="Arial"/>
          <w:kern w:val="25"/>
          <w:sz w:val="24"/>
          <w:szCs w:val="24"/>
          <w:lang w:val="en-ZA"/>
        </w:rPr>
        <w:t>W</w:t>
      </w:r>
      <w:r w:rsidRPr="006F5A8D">
        <w:rPr>
          <w:rFonts w:ascii="Arial" w:eastAsia="Times New Roman" w:hAnsi="Arial" w:cs="Arial"/>
          <w:kern w:val="25"/>
          <w:sz w:val="24"/>
          <w:szCs w:val="24"/>
          <w:lang w:val="en-ZA"/>
        </w:rPr>
        <w:t>ill</w:t>
      </w:r>
      <w:r w:rsidR="00D6351B" w:rsidRPr="006F5A8D">
        <w:rPr>
          <w:rFonts w:ascii="Arial" w:eastAsia="Times New Roman" w:hAnsi="Arial" w:cs="Arial"/>
          <w:kern w:val="25"/>
          <w:sz w:val="24"/>
          <w:szCs w:val="24"/>
          <w:lang w:val="en-ZA"/>
        </w:rPr>
        <w:t>s</w:t>
      </w:r>
      <w:r w:rsidRPr="006F5A8D">
        <w:rPr>
          <w:rFonts w:ascii="Arial" w:eastAsia="Times New Roman" w:hAnsi="Arial" w:cs="Arial"/>
          <w:kern w:val="25"/>
          <w:sz w:val="24"/>
          <w:szCs w:val="24"/>
          <w:lang w:val="en-ZA"/>
        </w:rPr>
        <w:t xml:space="preserve"> </w:t>
      </w:r>
      <w:r w:rsidR="002D0F63" w:rsidRPr="006F5A8D">
        <w:rPr>
          <w:rFonts w:ascii="Arial" w:eastAsia="Times New Roman" w:hAnsi="Arial" w:cs="Arial"/>
          <w:kern w:val="25"/>
          <w:sz w:val="24"/>
          <w:szCs w:val="24"/>
          <w:lang w:val="en-ZA"/>
        </w:rPr>
        <w:t xml:space="preserve">made by him. In this </w:t>
      </w:r>
      <w:r w:rsidR="00D6351B" w:rsidRPr="006F5A8D">
        <w:rPr>
          <w:rFonts w:ascii="Arial" w:eastAsia="Times New Roman" w:hAnsi="Arial" w:cs="Arial"/>
          <w:kern w:val="25"/>
          <w:sz w:val="24"/>
          <w:szCs w:val="24"/>
          <w:lang w:val="en-ZA"/>
        </w:rPr>
        <w:t>W</w:t>
      </w:r>
      <w:r w:rsidR="002D0F63" w:rsidRPr="006F5A8D">
        <w:rPr>
          <w:rFonts w:ascii="Arial" w:eastAsia="Times New Roman" w:hAnsi="Arial" w:cs="Arial"/>
          <w:kern w:val="25"/>
          <w:sz w:val="24"/>
          <w:szCs w:val="24"/>
          <w:lang w:val="en-ZA"/>
        </w:rPr>
        <w:t xml:space="preserve">ill, the deceased </w:t>
      </w:r>
      <w:r w:rsidR="00782672" w:rsidRPr="006F5A8D">
        <w:rPr>
          <w:rFonts w:ascii="Arial" w:eastAsia="Times New Roman" w:hAnsi="Arial" w:cs="Arial"/>
          <w:kern w:val="25"/>
          <w:sz w:val="24"/>
          <w:szCs w:val="24"/>
          <w:lang w:val="en-ZA"/>
        </w:rPr>
        <w:t>deposed</w:t>
      </w:r>
      <w:r w:rsidR="002D0F63" w:rsidRPr="006F5A8D">
        <w:rPr>
          <w:rFonts w:ascii="Arial" w:eastAsia="Times New Roman" w:hAnsi="Arial" w:cs="Arial"/>
          <w:kern w:val="25"/>
          <w:sz w:val="24"/>
          <w:szCs w:val="24"/>
          <w:lang w:val="en-ZA"/>
        </w:rPr>
        <w:t xml:space="preserve"> </w:t>
      </w:r>
      <w:r w:rsidR="00782672" w:rsidRPr="006F5A8D">
        <w:rPr>
          <w:rFonts w:ascii="Arial" w:eastAsia="Times New Roman" w:hAnsi="Arial" w:cs="Arial"/>
          <w:kern w:val="25"/>
          <w:sz w:val="24"/>
          <w:szCs w:val="24"/>
          <w:lang w:val="en-ZA"/>
        </w:rPr>
        <w:t xml:space="preserve">of </w:t>
      </w:r>
      <w:r w:rsidR="002D0F63" w:rsidRPr="006F5A8D">
        <w:rPr>
          <w:rFonts w:ascii="Arial" w:eastAsia="Times New Roman" w:hAnsi="Arial" w:cs="Arial"/>
          <w:kern w:val="25"/>
          <w:sz w:val="24"/>
          <w:szCs w:val="24"/>
          <w:lang w:val="en-ZA"/>
        </w:rPr>
        <w:t>his estate as follows:</w:t>
      </w:r>
    </w:p>
    <w:p w14:paraId="04CF1CB2" w14:textId="77777777" w:rsidR="0094632D" w:rsidRDefault="008C7101"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ab/>
      </w:r>
    </w:p>
    <w:p w14:paraId="6DB5F15E" w14:textId="625187B1" w:rsidR="008C7101" w:rsidRPr="0096217C" w:rsidRDefault="0094632D"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r>
        <w:rPr>
          <w:rFonts w:ascii="Arial" w:eastAsia="Times New Roman" w:hAnsi="Arial" w:cs="Arial"/>
          <w:kern w:val="25"/>
          <w:sz w:val="24"/>
          <w:szCs w:val="24"/>
          <w:lang w:val="en-ZA"/>
        </w:rPr>
        <w:tab/>
      </w:r>
      <w:r w:rsidR="00A77965">
        <w:rPr>
          <w:rFonts w:ascii="Arial" w:eastAsia="Times New Roman" w:hAnsi="Arial" w:cs="Arial"/>
          <w:kern w:val="25"/>
          <w:sz w:val="24"/>
          <w:szCs w:val="24"/>
          <w:lang w:val="en-ZA"/>
        </w:rPr>
        <w:t>“</w:t>
      </w:r>
      <w:r w:rsidR="008C7101" w:rsidRPr="002737FF">
        <w:rPr>
          <w:rFonts w:ascii="Arial" w:eastAsia="Times New Roman" w:hAnsi="Arial" w:cs="Arial"/>
          <w:b/>
          <w:bCs/>
          <w:kern w:val="25"/>
          <w:sz w:val="24"/>
          <w:szCs w:val="24"/>
          <w:lang w:val="en-ZA"/>
        </w:rPr>
        <w:t>LEGACIES</w:t>
      </w:r>
    </w:p>
    <w:p w14:paraId="77BA1906" w14:textId="558774AF" w:rsidR="008C7101" w:rsidRDefault="008C7101"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 xml:space="preserve">As a special legacy, I bequeath my </w:t>
      </w:r>
      <w:r w:rsidR="006B2B85">
        <w:rPr>
          <w:rFonts w:ascii="Arial" w:eastAsia="Times New Roman" w:hAnsi="Arial" w:cs="Arial"/>
          <w:kern w:val="25"/>
          <w:sz w:val="24"/>
          <w:szCs w:val="24"/>
          <w:lang w:val="en-ZA"/>
        </w:rPr>
        <w:t>share in the house being ERF […]</w:t>
      </w:r>
      <w:r>
        <w:rPr>
          <w:rFonts w:ascii="Arial" w:eastAsia="Times New Roman" w:hAnsi="Arial" w:cs="Arial"/>
          <w:kern w:val="25"/>
          <w:sz w:val="24"/>
          <w:szCs w:val="24"/>
          <w:lang w:val="en-ZA"/>
        </w:rPr>
        <w:t xml:space="preserve"> </w:t>
      </w:r>
      <w:proofErr w:type="spellStart"/>
      <w:r>
        <w:rPr>
          <w:rFonts w:ascii="Arial" w:eastAsia="Times New Roman" w:hAnsi="Arial" w:cs="Arial"/>
          <w:kern w:val="25"/>
          <w:sz w:val="24"/>
          <w:szCs w:val="24"/>
          <w:lang w:val="en-ZA"/>
        </w:rPr>
        <w:t>Kagiso</w:t>
      </w:r>
      <w:proofErr w:type="spellEnd"/>
      <w:r>
        <w:rPr>
          <w:rFonts w:ascii="Arial" w:eastAsia="Times New Roman" w:hAnsi="Arial" w:cs="Arial"/>
          <w:kern w:val="25"/>
          <w:sz w:val="24"/>
          <w:szCs w:val="24"/>
          <w:lang w:val="en-ZA"/>
        </w:rPr>
        <w:t xml:space="preserve"> </w:t>
      </w:r>
      <w:r>
        <w:rPr>
          <w:rFonts w:ascii="Arial" w:eastAsia="Times New Roman" w:hAnsi="Arial" w:cs="Arial"/>
          <w:kern w:val="25"/>
          <w:sz w:val="24"/>
          <w:szCs w:val="24"/>
          <w:lang w:val="en-ZA"/>
        </w:rPr>
        <w:lastRenderedPageBreak/>
        <w:t xml:space="preserve">Township to </w:t>
      </w:r>
      <w:proofErr w:type="spellStart"/>
      <w:r>
        <w:rPr>
          <w:rFonts w:ascii="Arial" w:eastAsia="Times New Roman" w:hAnsi="Arial" w:cs="Arial"/>
          <w:kern w:val="25"/>
          <w:sz w:val="24"/>
          <w:szCs w:val="24"/>
          <w:lang w:val="en-ZA"/>
        </w:rPr>
        <w:t>Simangele</w:t>
      </w:r>
      <w:proofErr w:type="spellEnd"/>
      <w:r>
        <w:rPr>
          <w:rFonts w:ascii="Arial" w:eastAsia="Times New Roman" w:hAnsi="Arial" w:cs="Arial"/>
          <w:kern w:val="25"/>
          <w:sz w:val="24"/>
          <w:szCs w:val="24"/>
          <w:lang w:val="en-ZA"/>
        </w:rPr>
        <w:t xml:space="preserve"> Johanna </w:t>
      </w:r>
      <w:proofErr w:type="spellStart"/>
      <w:r>
        <w:rPr>
          <w:rFonts w:ascii="Arial" w:eastAsia="Times New Roman" w:hAnsi="Arial" w:cs="Arial"/>
          <w:kern w:val="25"/>
          <w:sz w:val="24"/>
          <w:szCs w:val="24"/>
          <w:lang w:val="en-ZA"/>
        </w:rPr>
        <w:t>Dube</w:t>
      </w:r>
      <w:proofErr w:type="spellEnd"/>
      <w:r w:rsidR="006B2B85">
        <w:rPr>
          <w:rFonts w:ascii="Arial" w:eastAsia="Times New Roman" w:hAnsi="Arial" w:cs="Arial"/>
          <w:kern w:val="25"/>
          <w:sz w:val="24"/>
          <w:szCs w:val="24"/>
          <w:lang w:val="en-ZA"/>
        </w:rPr>
        <w:t>, Identity Number: […]</w:t>
      </w:r>
      <w:r>
        <w:rPr>
          <w:rFonts w:ascii="Arial" w:eastAsia="Times New Roman" w:hAnsi="Arial" w:cs="Arial"/>
          <w:kern w:val="25"/>
          <w:sz w:val="24"/>
          <w:szCs w:val="24"/>
          <w:lang w:val="en-ZA"/>
        </w:rPr>
        <w:t>.</w:t>
      </w:r>
    </w:p>
    <w:p w14:paraId="496897E4" w14:textId="77777777" w:rsidR="008C7101" w:rsidRPr="002737FF" w:rsidRDefault="008C7101"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jc w:val="both"/>
        <w:outlineLvl w:val="0"/>
        <w:rPr>
          <w:rFonts w:ascii="Arial" w:eastAsia="Times New Roman" w:hAnsi="Arial" w:cs="Arial"/>
          <w:b/>
          <w:bCs/>
          <w:kern w:val="25"/>
          <w:sz w:val="24"/>
          <w:szCs w:val="24"/>
          <w:lang w:val="en-ZA"/>
        </w:rPr>
      </w:pPr>
      <w:r w:rsidRPr="002737FF">
        <w:rPr>
          <w:rFonts w:ascii="Arial" w:eastAsia="Times New Roman" w:hAnsi="Arial" w:cs="Arial"/>
          <w:b/>
          <w:bCs/>
          <w:kern w:val="25"/>
          <w:sz w:val="24"/>
          <w:szCs w:val="24"/>
          <w:lang w:val="en-ZA"/>
        </w:rPr>
        <w:t xml:space="preserve">APPOINTMENT OF HEIRS </w:t>
      </w:r>
    </w:p>
    <w:p w14:paraId="6552A233" w14:textId="6D8B1AA2" w:rsidR="00460C53" w:rsidRPr="00F92861" w:rsidRDefault="008C7101"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20"/>
        <w:jc w:val="both"/>
        <w:outlineLvl w:val="0"/>
        <w:rPr>
          <w:rFonts w:ascii="Arial" w:eastAsia="Times New Roman" w:hAnsi="Arial" w:cs="Arial"/>
          <w:color w:val="FF0000"/>
          <w:kern w:val="25"/>
          <w:sz w:val="24"/>
          <w:szCs w:val="24"/>
          <w:lang w:val="en-ZA"/>
        </w:rPr>
      </w:pPr>
      <w:r>
        <w:rPr>
          <w:rFonts w:ascii="Arial" w:eastAsia="Times New Roman" w:hAnsi="Arial" w:cs="Arial"/>
          <w:kern w:val="25"/>
          <w:sz w:val="24"/>
          <w:szCs w:val="24"/>
          <w:lang w:val="en-ZA"/>
        </w:rPr>
        <w:t>I hereby appoint as he</w:t>
      </w:r>
      <w:r w:rsidR="00A77965">
        <w:rPr>
          <w:rFonts w:ascii="Arial" w:eastAsia="Times New Roman" w:hAnsi="Arial" w:cs="Arial"/>
          <w:kern w:val="25"/>
          <w:sz w:val="24"/>
          <w:szCs w:val="24"/>
          <w:lang w:val="en-ZA"/>
        </w:rPr>
        <w:t>ir</w:t>
      </w:r>
      <w:r>
        <w:rPr>
          <w:rFonts w:ascii="Arial" w:eastAsia="Times New Roman" w:hAnsi="Arial" w:cs="Arial"/>
          <w:kern w:val="25"/>
          <w:sz w:val="24"/>
          <w:szCs w:val="24"/>
          <w:lang w:val="en-ZA"/>
        </w:rPr>
        <w:t xml:space="preserve"> of the balance of my estate, Thelma </w:t>
      </w:r>
      <w:proofErr w:type="spellStart"/>
      <w:r>
        <w:rPr>
          <w:rFonts w:ascii="Arial" w:eastAsia="Times New Roman" w:hAnsi="Arial" w:cs="Arial"/>
          <w:kern w:val="25"/>
          <w:sz w:val="24"/>
          <w:szCs w:val="24"/>
          <w:lang w:val="en-ZA"/>
        </w:rPr>
        <w:t>Thandi</w:t>
      </w:r>
      <w:proofErr w:type="spellEnd"/>
      <w:r>
        <w:rPr>
          <w:rFonts w:ascii="Arial" w:eastAsia="Times New Roman" w:hAnsi="Arial" w:cs="Arial"/>
          <w:kern w:val="25"/>
          <w:sz w:val="24"/>
          <w:szCs w:val="24"/>
          <w:lang w:val="en-ZA"/>
        </w:rPr>
        <w:t xml:space="preserve"> </w:t>
      </w:r>
      <w:proofErr w:type="spellStart"/>
      <w:r>
        <w:rPr>
          <w:rFonts w:ascii="Arial" w:eastAsia="Times New Roman" w:hAnsi="Arial" w:cs="Arial"/>
          <w:kern w:val="25"/>
          <w:sz w:val="24"/>
          <w:szCs w:val="24"/>
          <w:lang w:val="en-ZA"/>
        </w:rPr>
        <w:t>Madlala</w:t>
      </w:r>
      <w:proofErr w:type="spellEnd"/>
      <w:r>
        <w:rPr>
          <w:rFonts w:ascii="Arial" w:eastAsia="Times New Roman" w:hAnsi="Arial" w:cs="Arial"/>
          <w:kern w:val="25"/>
          <w:sz w:val="24"/>
          <w:szCs w:val="24"/>
          <w:lang w:val="en-ZA"/>
        </w:rPr>
        <w:t xml:space="preserve"> “</w:t>
      </w:r>
    </w:p>
    <w:p w14:paraId="6D0EB98A" w14:textId="77777777" w:rsidR="00460C53" w:rsidRPr="006F5A8D" w:rsidRDefault="00460C53"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0C6F0E3F" w14:textId="46294632" w:rsidR="00AD20A8" w:rsidRPr="006F5A8D" w:rsidRDefault="003B4DDF"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This </w:t>
      </w:r>
      <w:r w:rsidR="00750382" w:rsidRPr="006F5A8D">
        <w:rPr>
          <w:rFonts w:ascii="Arial" w:eastAsia="Times New Roman" w:hAnsi="Arial" w:cs="Arial"/>
          <w:kern w:val="25"/>
          <w:sz w:val="24"/>
          <w:szCs w:val="24"/>
          <w:lang w:val="en-ZA"/>
        </w:rPr>
        <w:t>W</w:t>
      </w:r>
      <w:r w:rsidRPr="006F5A8D">
        <w:rPr>
          <w:rFonts w:ascii="Arial" w:eastAsia="Times New Roman" w:hAnsi="Arial" w:cs="Arial"/>
          <w:kern w:val="25"/>
          <w:sz w:val="24"/>
          <w:szCs w:val="24"/>
          <w:lang w:val="en-ZA"/>
        </w:rPr>
        <w:t xml:space="preserve">ill </w:t>
      </w:r>
      <w:r w:rsidR="008C7101" w:rsidRPr="006F5A8D">
        <w:rPr>
          <w:rFonts w:ascii="Arial" w:eastAsia="Times New Roman" w:hAnsi="Arial" w:cs="Arial"/>
          <w:kern w:val="25"/>
          <w:sz w:val="24"/>
          <w:szCs w:val="24"/>
          <w:lang w:val="en-ZA"/>
        </w:rPr>
        <w:t>ha</w:t>
      </w:r>
      <w:r w:rsidR="008C7101">
        <w:rPr>
          <w:rFonts w:ascii="Arial" w:eastAsia="Times New Roman" w:hAnsi="Arial" w:cs="Arial"/>
          <w:kern w:val="25"/>
          <w:sz w:val="24"/>
          <w:szCs w:val="24"/>
          <w:lang w:val="en-ZA"/>
        </w:rPr>
        <w:t xml:space="preserve">s </w:t>
      </w:r>
      <w:r w:rsidRPr="006F5A8D">
        <w:rPr>
          <w:rFonts w:ascii="Arial" w:eastAsia="Times New Roman" w:hAnsi="Arial" w:cs="Arial"/>
          <w:kern w:val="25"/>
          <w:sz w:val="24"/>
          <w:szCs w:val="24"/>
          <w:lang w:val="en-ZA"/>
        </w:rPr>
        <w:t>a reservation clause where the deceased reserved the right</w:t>
      </w:r>
      <w:r w:rsidR="00460C53" w:rsidRPr="006F5A8D">
        <w:rPr>
          <w:rFonts w:ascii="Arial" w:eastAsia="Times New Roman" w:hAnsi="Arial" w:cs="Arial"/>
          <w:kern w:val="25"/>
          <w:sz w:val="24"/>
          <w:szCs w:val="24"/>
          <w:lang w:val="en-ZA"/>
        </w:rPr>
        <w:t xml:space="preserve"> to</w:t>
      </w:r>
      <w:r w:rsidRPr="006F5A8D">
        <w:rPr>
          <w:rFonts w:ascii="Arial" w:eastAsia="Times New Roman" w:hAnsi="Arial" w:cs="Arial"/>
          <w:kern w:val="25"/>
          <w:sz w:val="24"/>
          <w:szCs w:val="24"/>
          <w:lang w:val="en-ZA"/>
        </w:rPr>
        <w:t xml:space="preserve"> </w:t>
      </w:r>
      <w:r w:rsidR="00C73E6B" w:rsidRPr="006F5A8D">
        <w:rPr>
          <w:rFonts w:ascii="Arial" w:eastAsia="Times New Roman" w:hAnsi="Arial" w:cs="Arial"/>
          <w:kern w:val="25"/>
          <w:sz w:val="24"/>
          <w:szCs w:val="24"/>
          <w:lang w:val="en-ZA"/>
        </w:rPr>
        <w:t xml:space="preserve">at </w:t>
      </w:r>
      <w:r w:rsidR="00750382" w:rsidRPr="006F5A8D">
        <w:rPr>
          <w:rFonts w:ascii="Arial" w:eastAsia="Times New Roman" w:hAnsi="Arial" w:cs="Arial"/>
          <w:kern w:val="25"/>
          <w:sz w:val="24"/>
          <w:szCs w:val="24"/>
          <w:lang w:val="en-ZA"/>
        </w:rPr>
        <w:t>any time</w:t>
      </w:r>
      <w:r w:rsidR="00C73E6B" w:rsidRPr="006F5A8D">
        <w:rPr>
          <w:rFonts w:ascii="Arial" w:eastAsia="Times New Roman" w:hAnsi="Arial" w:cs="Arial"/>
          <w:kern w:val="25"/>
          <w:sz w:val="24"/>
          <w:szCs w:val="24"/>
          <w:lang w:val="en-ZA"/>
        </w:rPr>
        <w:t xml:space="preserve"> to </w:t>
      </w:r>
      <w:r w:rsidR="00460C53" w:rsidRPr="006F5A8D">
        <w:rPr>
          <w:rFonts w:ascii="Arial" w:eastAsia="Times New Roman" w:hAnsi="Arial" w:cs="Arial"/>
          <w:i/>
          <w:iCs/>
          <w:kern w:val="25"/>
          <w:sz w:val="24"/>
          <w:szCs w:val="24"/>
          <w:lang w:val="en-ZA"/>
        </w:rPr>
        <w:t>‘</w:t>
      </w:r>
      <w:r w:rsidR="00C73E6B" w:rsidRPr="006F5A8D">
        <w:rPr>
          <w:rFonts w:ascii="Arial" w:eastAsia="Times New Roman" w:hAnsi="Arial" w:cs="Arial"/>
          <w:i/>
          <w:iCs/>
          <w:kern w:val="25"/>
          <w:sz w:val="24"/>
          <w:szCs w:val="24"/>
          <w:u w:val="single"/>
          <w:lang w:val="en-ZA"/>
        </w:rPr>
        <w:t>revoke or alter this will by a new will or adding any codicil, and such will or codi</w:t>
      </w:r>
      <w:r w:rsidR="000F5DFD" w:rsidRPr="006F5A8D">
        <w:rPr>
          <w:rFonts w:ascii="Arial" w:eastAsia="Times New Roman" w:hAnsi="Arial" w:cs="Arial"/>
          <w:i/>
          <w:iCs/>
          <w:kern w:val="25"/>
          <w:sz w:val="24"/>
          <w:szCs w:val="24"/>
          <w:u w:val="single"/>
          <w:lang w:val="en-ZA"/>
        </w:rPr>
        <w:t>cil signed by him in the presence of two competent witnesses</w:t>
      </w:r>
      <w:r w:rsidR="00514C58" w:rsidRPr="006F5A8D">
        <w:rPr>
          <w:rFonts w:ascii="Arial" w:eastAsia="Times New Roman" w:hAnsi="Arial" w:cs="Arial"/>
          <w:i/>
          <w:iCs/>
          <w:kern w:val="25"/>
          <w:sz w:val="24"/>
          <w:szCs w:val="24"/>
          <w:u w:val="single"/>
          <w:lang w:val="en-ZA"/>
        </w:rPr>
        <w:t xml:space="preserve"> signing as such in the presence of each shall be of full force and </w:t>
      </w:r>
      <w:r w:rsidR="00ED522E" w:rsidRPr="006F5A8D">
        <w:rPr>
          <w:rFonts w:ascii="Arial" w:eastAsia="Times New Roman" w:hAnsi="Arial" w:cs="Arial"/>
          <w:i/>
          <w:iCs/>
          <w:kern w:val="25"/>
          <w:sz w:val="24"/>
          <w:szCs w:val="24"/>
          <w:u w:val="single"/>
          <w:lang w:val="en-ZA"/>
        </w:rPr>
        <w:t>effect</w:t>
      </w:r>
      <w:r w:rsidR="00AD20A8" w:rsidRPr="006F5A8D">
        <w:rPr>
          <w:rFonts w:ascii="Arial" w:eastAsia="Times New Roman" w:hAnsi="Arial" w:cs="Arial"/>
          <w:i/>
          <w:iCs/>
          <w:kern w:val="25"/>
          <w:sz w:val="24"/>
          <w:szCs w:val="24"/>
          <w:u w:val="single"/>
          <w:lang w:val="en-ZA"/>
        </w:rPr>
        <w:t xml:space="preserve">’. </w:t>
      </w:r>
      <w:r w:rsidR="00ED522E" w:rsidRPr="006F5A8D">
        <w:rPr>
          <w:rFonts w:ascii="Arial" w:eastAsia="Times New Roman" w:hAnsi="Arial" w:cs="Arial"/>
          <w:kern w:val="25"/>
          <w:sz w:val="24"/>
          <w:szCs w:val="24"/>
          <w:lang w:val="en-ZA"/>
        </w:rPr>
        <w:t>(</w:t>
      </w:r>
      <w:r w:rsidR="00AD20A8" w:rsidRPr="006F5A8D">
        <w:rPr>
          <w:rFonts w:ascii="Arial" w:eastAsia="Times New Roman" w:hAnsi="Arial" w:cs="Arial"/>
          <w:kern w:val="25"/>
          <w:sz w:val="24"/>
          <w:szCs w:val="24"/>
          <w:lang w:val="en-ZA"/>
        </w:rPr>
        <w:t>My</w:t>
      </w:r>
      <w:r w:rsidR="00514C58" w:rsidRPr="006F5A8D">
        <w:rPr>
          <w:rFonts w:ascii="Arial" w:eastAsia="Times New Roman" w:hAnsi="Arial" w:cs="Arial"/>
          <w:kern w:val="25"/>
          <w:sz w:val="24"/>
          <w:szCs w:val="24"/>
          <w:lang w:val="en-ZA"/>
        </w:rPr>
        <w:t xml:space="preserve"> underlining)</w:t>
      </w:r>
      <w:r w:rsidR="00280872" w:rsidRPr="006F5A8D">
        <w:rPr>
          <w:rFonts w:ascii="Arial" w:eastAsia="Times New Roman" w:hAnsi="Arial" w:cs="Arial"/>
          <w:kern w:val="25"/>
          <w:sz w:val="24"/>
          <w:szCs w:val="24"/>
          <w:lang w:val="en-ZA"/>
        </w:rPr>
        <w:t>.</w:t>
      </w:r>
      <w:r w:rsidR="00280872" w:rsidRPr="006F5A8D">
        <w:rPr>
          <w:rFonts w:ascii="Arial" w:eastAsia="Times New Roman" w:hAnsi="Arial" w:cs="Arial"/>
          <w:i/>
          <w:iCs/>
          <w:kern w:val="25"/>
          <w:sz w:val="24"/>
          <w:szCs w:val="24"/>
          <w:u w:val="single"/>
          <w:lang w:val="en-ZA"/>
        </w:rPr>
        <w:t xml:space="preserve"> </w:t>
      </w:r>
    </w:p>
    <w:p w14:paraId="3D5D2FA4" w14:textId="77777777" w:rsidR="00AD20A8" w:rsidRPr="006F5A8D" w:rsidRDefault="00AD20A8"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4AE5C741" w14:textId="269D424B" w:rsidR="00AD20A8" w:rsidRPr="0094632D" w:rsidRDefault="00AD20A8"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r w:rsidRPr="0094632D">
        <w:rPr>
          <w:rFonts w:ascii="Arial" w:eastAsia="Times New Roman" w:hAnsi="Arial" w:cs="Arial"/>
          <w:b/>
          <w:bCs/>
          <w:kern w:val="25"/>
          <w:sz w:val="24"/>
          <w:szCs w:val="24"/>
          <w:lang w:val="en-ZA"/>
        </w:rPr>
        <w:t>The 2014 Will</w:t>
      </w:r>
    </w:p>
    <w:p w14:paraId="21796A9A" w14:textId="77777777" w:rsidR="00AD20A8" w:rsidRPr="006F5A8D" w:rsidRDefault="00AD20A8"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1A1C8547" w14:textId="693F6267" w:rsidR="00D918F0" w:rsidRPr="006F5A8D" w:rsidRDefault="00F92861"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 xml:space="preserve">On </w:t>
      </w:r>
      <w:r w:rsidR="00AD20A8" w:rsidRPr="006F5A8D">
        <w:rPr>
          <w:rFonts w:ascii="Arial" w:eastAsia="Times New Roman" w:hAnsi="Arial" w:cs="Arial"/>
          <w:kern w:val="25"/>
          <w:sz w:val="24"/>
          <w:szCs w:val="24"/>
          <w:lang w:val="en-ZA"/>
        </w:rPr>
        <w:t>3</w:t>
      </w:r>
      <w:r w:rsidR="00AD20A8" w:rsidRPr="006F5A8D">
        <w:rPr>
          <w:rFonts w:ascii="Arial" w:eastAsia="Times New Roman" w:hAnsi="Arial" w:cs="Arial"/>
          <w:kern w:val="25"/>
          <w:sz w:val="24"/>
          <w:szCs w:val="24"/>
          <w:vertAlign w:val="superscript"/>
          <w:lang w:val="en-ZA"/>
        </w:rPr>
        <w:t>rd</w:t>
      </w:r>
      <w:r w:rsidR="00AD20A8" w:rsidRPr="006F5A8D">
        <w:rPr>
          <w:rFonts w:ascii="Arial" w:eastAsia="Times New Roman" w:hAnsi="Arial" w:cs="Arial"/>
          <w:kern w:val="25"/>
          <w:sz w:val="24"/>
          <w:szCs w:val="24"/>
          <w:lang w:val="en-ZA"/>
        </w:rPr>
        <w:t xml:space="preserve"> </w:t>
      </w:r>
      <w:r w:rsidR="00280872" w:rsidRPr="006F5A8D">
        <w:rPr>
          <w:rFonts w:ascii="Arial" w:eastAsia="Times New Roman" w:hAnsi="Arial" w:cs="Arial"/>
          <w:kern w:val="25"/>
          <w:sz w:val="24"/>
          <w:szCs w:val="24"/>
          <w:lang w:val="en-ZA"/>
        </w:rPr>
        <w:t>February 2014 at ABSA Bank in Ladysmith</w:t>
      </w:r>
      <w:r w:rsidR="000147C8" w:rsidRPr="006F5A8D">
        <w:rPr>
          <w:rFonts w:ascii="Arial" w:eastAsia="Times New Roman" w:hAnsi="Arial" w:cs="Arial"/>
          <w:kern w:val="25"/>
          <w:sz w:val="24"/>
          <w:szCs w:val="24"/>
          <w:lang w:val="en-ZA"/>
        </w:rPr>
        <w:t xml:space="preserve">, the deceased </w:t>
      </w:r>
      <w:r w:rsidR="00ED522E" w:rsidRPr="006F5A8D">
        <w:rPr>
          <w:rFonts w:ascii="Arial" w:eastAsia="Times New Roman" w:hAnsi="Arial" w:cs="Arial"/>
          <w:kern w:val="25"/>
          <w:sz w:val="24"/>
          <w:szCs w:val="24"/>
          <w:lang w:val="en-ZA"/>
        </w:rPr>
        <w:t>ex</w:t>
      </w:r>
      <w:r w:rsidR="00E472AA" w:rsidRPr="006F5A8D">
        <w:rPr>
          <w:rFonts w:ascii="Arial" w:eastAsia="Times New Roman" w:hAnsi="Arial" w:cs="Arial"/>
          <w:kern w:val="25"/>
          <w:sz w:val="24"/>
          <w:szCs w:val="24"/>
          <w:lang w:val="en-ZA"/>
        </w:rPr>
        <w:t xml:space="preserve">ecuted the third and final </w:t>
      </w:r>
      <w:r w:rsidR="00AD20A8" w:rsidRPr="006F5A8D">
        <w:rPr>
          <w:rFonts w:ascii="Arial" w:eastAsia="Times New Roman" w:hAnsi="Arial" w:cs="Arial"/>
          <w:kern w:val="25"/>
          <w:sz w:val="24"/>
          <w:szCs w:val="24"/>
          <w:lang w:val="en-ZA"/>
        </w:rPr>
        <w:t>W</w:t>
      </w:r>
      <w:r w:rsidR="00E472AA" w:rsidRPr="006F5A8D">
        <w:rPr>
          <w:rFonts w:ascii="Arial" w:eastAsia="Times New Roman" w:hAnsi="Arial" w:cs="Arial"/>
          <w:kern w:val="25"/>
          <w:sz w:val="24"/>
          <w:szCs w:val="24"/>
          <w:lang w:val="en-ZA"/>
        </w:rPr>
        <w:t xml:space="preserve">ill. It states </w:t>
      </w:r>
      <w:r w:rsidR="00782672" w:rsidRPr="006F5A8D">
        <w:rPr>
          <w:rFonts w:ascii="Arial" w:eastAsia="Times New Roman" w:hAnsi="Arial" w:cs="Arial"/>
          <w:kern w:val="25"/>
          <w:sz w:val="24"/>
          <w:szCs w:val="24"/>
          <w:lang w:val="en-ZA"/>
        </w:rPr>
        <w:t>that:</w:t>
      </w:r>
    </w:p>
    <w:p w14:paraId="352D986D" w14:textId="77777777" w:rsidR="00D918F0" w:rsidRPr="006F5A8D" w:rsidRDefault="00D918F0"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4B51ABF8" w14:textId="52F93CE3" w:rsidR="00D918F0" w:rsidRPr="00CB3F35" w:rsidRDefault="00D918F0"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lang w:val="en-ZA"/>
        </w:rPr>
      </w:pPr>
      <w:r w:rsidRPr="006F5A8D">
        <w:rPr>
          <w:rFonts w:ascii="Arial" w:eastAsia="Times New Roman" w:hAnsi="Arial" w:cs="Arial"/>
          <w:kern w:val="25"/>
          <w:sz w:val="24"/>
          <w:szCs w:val="24"/>
          <w:lang w:val="en-ZA"/>
        </w:rPr>
        <w:tab/>
      </w:r>
      <w:r w:rsidRPr="00CB3F35">
        <w:rPr>
          <w:rFonts w:ascii="Arial" w:eastAsia="Times New Roman" w:hAnsi="Arial" w:cs="Arial"/>
          <w:kern w:val="25"/>
          <w:lang w:val="en-ZA"/>
        </w:rPr>
        <w:t>‘I, the undersi</w:t>
      </w:r>
      <w:r w:rsidR="006B2B85">
        <w:rPr>
          <w:rFonts w:ascii="Arial" w:eastAsia="Times New Roman" w:hAnsi="Arial" w:cs="Arial"/>
          <w:kern w:val="25"/>
          <w:lang w:val="en-ZA"/>
        </w:rPr>
        <w:t xml:space="preserve">gned </w:t>
      </w:r>
      <w:proofErr w:type="spellStart"/>
      <w:r w:rsidR="006B2B85">
        <w:rPr>
          <w:rFonts w:ascii="Arial" w:eastAsia="Times New Roman" w:hAnsi="Arial" w:cs="Arial"/>
          <w:kern w:val="25"/>
          <w:lang w:val="en-ZA"/>
        </w:rPr>
        <w:t>Madlala</w:t>
      </w:r>
      <w:proofErr w:type="spellEnd"/>
      <w:r w:rsidR="006B2B85">
        <w:rPr>
          <w:rFonts w:ascii="Arial" w:eastAsia="Times New Roman" w:hAnsi="Arial" w:cs="Arial"/>
          <w:kern w:val="25"/>
          <w:lang w:val="en-ZA"/>
        </w:rPr>
        <w:t xml:space="preserve"> (ID […]</w:t>
      </w:r>
      <w:r w:rsidRPr="00CB3F35">
        <w:rPr>
          <w:rFonts w:ascii="Arial" w:eastAsia="Times New Roman" w:hAnsi="Arial" w:cs="Arial"/>
          <w:kern w:val="25"/>
          <w:lang w:val="en-ZA"/>
        </w:rPr>
        <w:t>)</w:t>
      </w:r>
    </w:p>
    <w:p w14:paraId="173F2D20" w14:textId="77777777" w:rsidR="00D918F0" w:rsidRPr="00CB3F35" w:rsidRDefault="00D918F0"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09"/>
        <w:jc w:val="both"/>
        <w:outlineLvl w:val="0"/>
        <w:rPr>
          <w:rFonts w:ascii="Arial" w:eastAsia="Times New Roman" w:hAnsi="Arial" w:cs="Arial"/>
          <w:kern w:val="25"/>
          <w:lang w:val="en-ZA"/>
        </w:rPr>
      </w:pPr>
      <w:r w:rsidRPr="00CB3F35">
        <w:rPr>
          <w:rFonts w:ascii="Arial" w:eastAsia="Times New Roman" w:hAnsi="Arial" w:cs="Arial"/>
          <w:kern w:val="25"/>
          <w:lang w:val="en-ZA"/>
        </w:rPr>
        <w:t>Married in of community of property, hereby revoke all wills and codicils previously made by me and declare this to be my will.</w:t>
      </w:r>
    </w:p>
    <w:p w14:paraId="6DB2EAE8" w14:textId="77777777" w:rsidR="00D918F0" w:rsidRPr="00CB3F35" w:rsidRDefault="00D918F0"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09"/>
        <w:jc w:val="both"/>
        <w:outlineLvl w:val="0"/>
        <w:rPr>
          <w:rFonts w:ascii="Arial" w:eastAsia="Times New Roman" w:hAnsi="Arial" w:cs="Arial"/>
          <w:kern w:val="25"/>
          <w:lang w:val="en-ZA"/>
        </w:rPr>
      </w:pPr>
    </w:p>
    <w:p w14:paraId="03EAAEA9" w14:textId="77777777" w:rsidR="00D918F0" w:rsidRPr="00CB3F35" w:rsidRDefault="00D918F0" w:rsidP="00CB3F35">
      <w:pPr>
        <w:pStyle w:val="ListParagraph"/>
        <w:widowControl w:val="0"/>
        <w:numPr>
          <w:ilvl w:val="0"/>
          <w:numId w:val="5"/>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lang w:val="en-ZA"/>
        </w:rPr>
      </w:pPr>
      <w:r w:rsidRPr="00CB3F35">
        <w:rPr>
          <w:rFonts w:ascii="Arial" w:eastAsia="Times New Roman" w:hAnsi="Arial" w:cs="Arial"/>
          <w:kern w:val="25"/>
          <w:lang w:val="en-ZA"/>
        </w:rPr>
        <w:t xml:space="preserve">Heirs </w:t>
      </w:r>
    </w:p>
    <w:p w14:paraId="5D3B3DEB" w14:textId="77777777" w:rsidR="00D918F0" w:rsidRPr="00CB3F35" w:rsidRDefault="00D918F0" w:rsidP="00CB3F35">
      <w:pPr>
        <w:pStyle w:val="ListParagraph"/>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lang w:val="en-ZA"/>
        </w:rPr>
      </w:pPr>
      <w:r w:rsidRPr="00CB3F35">
        <w:rPr>
          <w:rFonts w:ascii="Arial" w:eastAsia="Times New Roman" w:hAnsi="Arial" w:cs="Arial"/>
          <w:kern w:val="25"/>
          <w:lang w:val="en-ZA"/>
        </w:rPr>
        <w:t>I bequeath my estate as follows:</w:t>
      </w:r>
    </w:p>
    <w:p w14:paraId="44C346DF" w14:textId="082D7000" w:rsidR="00D918F0" w:rsidRPr="00CB3F35" w:rsidRDefault="00D918F0" w:rsidP="00CB3F35">
      <w:pPr>
        <w:pStyle w:val="ListParagraph"/>
        <w:widowControl w:val="0"/>
        <w:numPr>
          <w:ilvl w:val="1"/>
          <w:numId w:val="5"/>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lang w:val="en-ZA"/>
        </w:rPr>
      </w:pPr>
      <w:r w:rsidRPr="00CB3F35">
        <w:rPr>
          <w:rFonts w:ascii="Arial" w:eastAsia="Times New Roman" w:hAnsi="Arial" w:cs="Arial"/>
          <w:kern w:val="25"/>
          <w:lang w:val="en-ZA"/>
        </w:rPr>
        <w:t xml:space="preserve">A cash amount of R200 000.00 (Two Hundred Thousand Rand) to </w:t>
      </w:r>
      <w:proofErr w:type="spellStart"/>
      <w:r w:rsidRPr="00CB3F35">
        <w:rPr>
          <w:rFonts w:ascii="Arial" w:eastAsia="Times New Roman" w:hAnsi="Arial" w:cs="Arial"/>
          <w:kern w:val="25"/>
          <w:lang w:val="en-ZA"/>
        </w:rPr>
        <w:t>Thulisi</w:t>
      </w:r>
      <w:r w:rsidR="006B2B85">
        <w:rPr>
          <w:rFonts w:ascii="Arial" w:eastAsia="Times New Roman" w:hAnsi="Arial" w:cs="Arial"/>
          <w:kern w:val="25"/>
          <w:lang w:val="en-ZA"/>
        </w:rPr>
        <w:t>le</w:t>
      </w:r>
      <w:proofErr w:type="spellEnd"/>
      <w:r w:rsidR="006B2B85">
        <w:rPr>
          <w:rFonts w:ascii="Arial" w:eastAsia="Times New Roman" w:hAnsi="Arial" w:cs="Arial"/>
          <w:kern w:val="25"/>
          <w:lang w:val="en-ZA"/>
        </w:rPr>
        <w:t xml:space="preserve"> Irene </w:t>
      </w:r>
      <w:proofErr w:type="spellStart"/>
      <w:r w:rsidR="006B2B85">
        <w:rPr>
          <w:rFonts w:ascii="Arial" w:eastAsia="Times New Roman" w:hAnsi="Arial" w:cs="Arial"/>
          <w:kern w:val="25"/>
          <w:lang w:val="en-ZA"/>
        </w:rPr>
        <w:t>Ndlovu</w:t>
      </w:r>
      <w:proofErr w:type="spellEnd"/>
      <w:r w:rsidR="006B2B85">
        <w:rPr>
          <w:rFonts w:ascii="Arial" w:eastAsia="Times New Roman" w:hAnsi="Arial" w:cs="Arial"/>
          <w:kern w:val="25"/>
          <w:lang w:val="en-ZA"/>
        </w:rPr>
        <w:t xml:space="preserve"> (Born […]</w:t>
      </w:r>
      <w:r w:rsidRPr="00CB3F35">
        <w:rPr>
          <w:rFonts w:ascii="Arial" w:eastAsia="Times New Roman" w:hAnsi="Arial" w:cs="Arial"/>
          <w:kern w:val="25"/>
          <w:lang w:val="en-ZA"/>
        </w:rPr>
        <w:t>)</w:t>
      </w:r>
    </w:p>
    <w:p w14:paraId="1282C570" w14:textId="643D2C21" w:rsidR="00D918F0" w:rsidRPr="00CB3F35" w:rsidRDefault="00D918F0" w:rsidP="00CB3F35">
      <w:pPr>
        <w:pStyle w:val="ListParagraph"/>
        <w:widowControl w:val="0"/>
        <w:numPr>
          <w:ilvl w:val="1"/>
          <w:numId w:val="5"/>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lang w:val="en-ZA"/>
        </w:rPr>
      </w:pPr>
      <w:r w:rsidRPr="00CB3F35">
        <w:rPr>
          <w:rFonts w:ascii="Arial" w:eastAsia="Times New Roman" w:hAnsi="Arial" w:cs="Arial"/>
          <w:kern w:val="25"/>
          <w:lang w:val="en-ZA"/>
        </w:rPr>
        <w:t xml:space="preserve">A cash amount of R100 000.00 (One Hundred Thousand Rand to </w:t>
      </w:r>
      <w:proofErr w:type="spellStart"/>
      <w:r w:rsidRPr="00CB3F35">
        <w:rPr>
          <w:rFonts w:ascii="Arial" w:eastAsia="Times New Roman" w:hAnsi="Arial" w:cs="Arial"/>
          <w:kern w:val="25"/>
          <w:lang w:val="en-ZA"/>
        </w:rPr>
        <w:t>Nomsombuluko</w:t>
      </w:r>
      <w:proofErr w:type="spellEnd"/>
      <w:r w:rsidRPr="00CB3F35">
        <w:rPr>
          <w:rFonts w:ascii="Arial" w:eastAsia="Times New Roman" w:hAnsi="Arial" w:cs="Arial"/>
          <w:kern w:val="25"/>
          <w:lang w:val="en-ZA"/>
        </w:rPr>
        <w:t xml:space="preserve"> E</w:t>
      </w:r>
      <w:r w:rsidR="006B2B85">
        <w:rPr>
          <w:rFonts w:ascii="Arial" w:eastAsia="Times New Roman" w:hAnsi="Arial" w:cs="Arial"/>
          <w:kern w:val="25"/>
          <w:lang w:val="en-ZA"/>
        </w:rPr>
        <w:t xml:space="preserve">lizabeth </w:t>
      </w:r>
      <w:proofErr w:type="spellStart"/>
      <w:r w:rsidR="006B2B85">
        <w:rPr>
          <w:rFonts w:ascii="Arial" w:eastAsia="Times New Roman" w:hAnsi="Arial" w:cs="Arial"/>
          <w:kern w:val="25"/>
          <w:lang w:val="en-ZA"/>
        </w:rPr>
        <w:t>Ndlovu</w:t>
      </w:r>
      <w:proofErr w:type="spellEnd"/>
      <w:r w:rsidR="006B2B85">
        <w:rPr>
          <w:rFonts w:ascii="Arial" w:eastAsia="Times New Roman" w:hAnsi="Arial" w:cs="Arial"/>
          <w:kern w:val="25"/>
          <w:lang w:val="en-ZA"/>
        </w:rPr>
        <w:t xml:space="preserve"> (Born […]</w:t>
      </w:r>
      <w:r w:rsidRPr="00CB3F35">
        <w:rPr>
          <w:rFonts w:ascii="Arial" w:eastAsia="Times New Roman" w:hAnsi="Arial" w:cs="Arial"/>
          <w:kern w:val="25"/>
          <w:lang w:val="en-ZA"/>
        </w:rPr>
        <w:t>)</w:t>
      </w:r>
    </w:p>
    <w:p w14:paraId="3DDD06CB" w14:textId="6A9A2A83" w:rsidR="00D918F0" w:rsidRPr="00CB3F35" w:rsidRDefault="00D918F0" w:rsidP="00CB3F35">
      <w:pPr>
        <w:pStyle w:val="ListParagraph"/>
        <w:widowControl w:val="0"/>
        <w:numPr>
          <w:ilvl w:val="1"/>
          <w:numId w:val="5"/>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lang w:val="en-ZA"/>
        </w:rPr>
      </w:pPr>
      <w:r w:rsidRPr="00CB3F35">
        <w:rPr>
          <w:rFonts w:ascii="Arial" w:eastAsia="Times New Roman" w:hAnsi="Arial" w:cs="Arial"/>
          <w:kern w:val="25"/>
          <w:lang w:val="en-ZA"/>
        </w:rPr>
        <w:t xml:space="preserve">A cash amount of R100 000.00(One Hundred Thousand) to </w:t>
      </w:r>
      <w:proofErr w:type="spellStart"/>
      <w:r w:rsidRPr="00CB3F35">
        <w:rPr>
          <w:rFonts w:ascii="Arial" w:eastAsia="Times New Roman" w:hAnsi="Arial" w:cs="Arial"/>
          <w:kern w:val="25"/>
          <w:lang w:val="en-ZA"/>
        </w:rPr>
        <w:t>Bonga</w:t>
      </w:r>
      <w:r w:rsidR="006B2B85">
        <w:rPr>
          <w:rFonts w:ascii="Arial" w:eastAsia="Times New Roman" w:hAnsi="Arial" w:cs="Arial"/>
          <w:kern w:val="25"/>
          <w:lang w:val="en-ZA"/>
        </w:rPr>
        <w:t>ni</w:t>
      </w:r>
      <w:proofErr w:type="spellEnd"/>
      <w:r w:rsidR="006B2B85">
        <w:rPr>
          <w:rFonts w:ascii="Arial" w:eastAsia="Times New Roman" w:hAnsi="Arial" w:cs="Arial"/>
          <w:kern w:val="25"/>
          <w:lang w:val="en-ZA"/>
        </w:rPr>
        <w:t xml:space="preserve"> Eric </w:t>
      </w:r>
      <w:proofErr w:type="spellStart"/>
      <w:r w:rsidR="006B2B85">
        <w:rPr>
          <w:rFonts w:ascii="Arial" w:eastAsia="Times New Roman" w:hAnsi="Arial" w:cs="Arial"/>
          <w:kern w:val="25"/>
          <w:lang w:val="en-ZA"/>
        </w:rPr>
        <w:t>Madlala</w:t>
      </w:r>
      <w:proofErr w:type="spellEnd"/>
      <w:r w:rsidR="006B2B85">
        <w:rPr>
          <w:rFonts w:ascii="Arial" w:eastAsia="Times New Roman" w:hAnsi="Arial" w:cs="Arial"/>
          <w:kern w:val="25"/>
          <w:lang w:val="en-ZA"/>
        </w:rPr>
        <w:t xml:space="preserve"> (born […]</w:t>
      </w:r>
      <w:r w:rsidRPr="00CB3F35">
        <w:rPr>
          <w:rFonts w:ascii="Arial" w:eastAsia="Times New Roman" w:hAnsi="Arial" w:cs="Arial"/>
          <w:kern w:val="25"/>
          <w:lang w:val="en-ZA"/>
        </w:rPr>
        <w:t>)</w:t>
      </w:r>
    </w:p>
    <w:p w14:paraId="24682B4B" w14:textId="5CCE134D" w:rsidR="00D918F0" w:rsidRPr="00CB3F35" w:rsidRDefault="00D918F0" w:rsidP="00CB3F35">
      <w:pPr>
        <w:pStyle w:val="ListParagraph"/>
        <w:widowControl w:val="0"/>
        <w:numPr>
          <w:ilvl w:val="1"/>
          <w:numId w:val="5"/>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lang w:val="en-ZA"/>
        </w:rPr>
      </w:pPr>
      <w:r w:rsidRPr="00CB3F35">
        <w:rPr>
          <w:rFonts w:ascii="Arial" w:eastAsia="Times New Roman" w:hAnsi="Arial" w:cs="Arial"/>
          <w:kern w:val="25"/>
          <w:lang w:val="en-ZA"/>
        </w:rPr>
        <w:t xml:space="preserve">The residue to my spouse Thelma </w:t>
      </w:r>
      <w:proofErr w:type="spellStart"/>
      <w:r w:rsidRPr="00CB3F35">
        <w:rPr>
          <w:rFonts w:ascii="Arial" w:eastAsia="Times New Roman" w:hAnsi="Arial" w:cs="Arial"/>
          <w:kern w:val="25"/>
          <w:lang w:val="en-ZA"/>
        </w:rPr>
        <w:t>Thandi</w:t>
      </w:r>
      <w:proofErr w:type="spellEnd"/>
      <w:r w:rsidRPr="00CB3F35">
        <w:rPr>
          <w:rFonts w:ascii="Arial" w:eastAsia="Times New Roman" w:hAnsi="Arial" w:cs="Arial"/>
          <w:kern w:val="25"/>
          <w:lang w:val="en-ZA"/>
        </w:rPr>
        <w:t xml:space="preserve"> </w:t>
      </w:r>
      <w:proofErr w:type="spellStart"/>
      <w:r w:rsidRPr="00CB3F35">
        <w:rPr>
          <w:rFonts w:ascii="Arial" w:eastAsia="Times New Roman" w:hAnsi="Arial" w:cs="Arial"/>
          <w:kern w:val="25"/>
          <w:lang w:val="en-ZA"/>
        </w:rPr>
        <w:t>Madlala</w:t>
      </w:r>
      <w:proofErr w:type="spellEnd"/>
      <w:r w:rsidR="00F92861" w:rsidRPr="00CB3F35">
        <w:rPr>
          <w:rFonts w:ascii="Arial" w:eastAsia="Times New Roman" w:hAnsi="Arial" w:cs="Arial"/>
          <w:kern w:val="25"/>
          <w:lang w:val="en-ZA"/>
        </w:rPr>
        <w:t>’</w:t>
      </w:r>
      <w:r w:rsidRPr="00CB3F35">
        <w:rPr>
          <w:rFonts w:ascii="Arial" w:eastAsia="Times New Roman" w:hAnsi="Arial" w:cs="Arial"/>
          <w:kern w:val="25"/>
          <w:lang w:val="en-ZA"/>
        </w:rPr>
        <w:t xml:space="preserve"> </w:t>
      </w:r>
    </w:p>
    <w:p w14:paraId="657591CF" w14:textId="77777777" w:rsidR="00D918F0" w:rsidRPr="006F5A8D" w:rsidRDefault="00D918F0"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2793A446" w14:textId="1A156393" w:rsidR="00B85624" w:rsidRPr="006F5A8D" w:rsidRDefault="00C71427"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2014 </w:t>
      </w:r>
      <w:r w:rsidR="00BF1311" w:rsidRPr="006F5A8D">
        <w:rPr>
          <w:rFonts w:ascii="Arial" w:eastAsia="Times New Roman" w:hAnsi="Arial" w:cs="Arial"/>
          <w:kern w:val="25"/>
          <w:sz w:val="24"/>
          <w:szCs w:val="24"/>
          <w:lang w:val="en-ZA"/>
        </w:rPr>
        <w:t>W</w:t>
      </w:r>
      <w:r w:rsidRPr="006F5A8D">
        <w:rPr>
          <w:rFonts w:ascii="Arial" w:eastAsia="Times New Roman" w:hAnsi="Arial" w:cs="Arial"/>
          <w:kern w:val="25"/>
          <w:sz w:val="24"/>
          <w:szCs w:val="24"/>
          <w:lang w:val="en-ZA"/>
        </w:rPr>
        <w:t xml:space="preserve">ill is totally different </w:t>
      </w:r>
      <w:r w:rsidR="00BB1643" w:rsidRPr="006F5A8D">
        <w:rPr>
          <w:rFonts w:ascii="Arial" w:eastAsia="Times New Roman" w:hAnsi="Arial" w:cs="Arial"/>
          <w:kern w:val="25"/>
          <w:sz w:val="24"/>
          <w:szCs w:val="24"/>
          <w:lang w:val="en-ZA"/>
        </w:rPr>
        <w:t xml:space="preserve">from the previous </w:t>
      </w:r>
      <w:r w:rsidR="00BF1311" w:rsidRPr="006F5A8D">
        <w:rPr>
          <w:rFonts w:ascii="Arial" w:eastAsia="Times New Roman" w:hAnsi="Arial" w:cs="Arial"/>
          <w:kern w:val="25"/>
          <w:sz w:val="24"/>
          <w:szCs w:val="24"/>
          <w:lang w:val="en-ZA"/>
        </w:rPr>
        <w:t>W</w:t>
      </w:r>
      <w:r w:rsidR="00BB1643" w:rsidRPr="006F5A8D">
        <w:rPr>
          <w:rFonts w:ascii="Arial" w:eastAsia="Times New Roman" w:hAnsi="Arial" w:cs="Arial"/>
          <w:kern w:val="25"/>
          <w:sz w:val="24"/>
          <w:szCs w:val="24"/>
          <w:lang w:val="en-ZA"/>
        </w:rPr>
        <w:t xml:space="preserve">ills in that the deceased bequeathed cash to his children and to Ms </w:t>
      </w:r>
      <w:proofErr w:type="spellStart"/>
      <w:r w:rsidR="00360FEE" w:rsidRPr="006F5A8D">
        <w:rPr>
          <w:rFonts w:ascii="Arial" w:eastAsia="Times New Roman" w:hAnsi="Arial" w:cs="Arial"/>
          <w:kern w:val="25"/>
          <w:sz w:val="24"/>
          <w:szCs w:val="24"/>
          <w:lang w:val="en-ZA"/>
        </w:rPr>
        <w:t>Noms</w:t>
      </w:r>
      <w:r w:rsidR="00360FEE">
        <w:rPr>
          <w:rFonts w:ascii="Arial" w:eastAsia="Times New Roman" w:hAnsi="Arial" w:cs="Arial"/>
          <w:kern w:val="25"/>
          <w:sz w:val="24"/>
          <w:szCs w:val="24"/>
          <w:lang w:val="en-ZA"/>
        </w:rPr>
        <w:t>u</w:t>
      </w:r>
      <w:r w:rsidR="00360FEE" w:rsidRPr="006F5A8D">
        <w:rPr>
          <w:rFonts w:ascii="Arial" w:eastAsia="Times New Roman" w:hAnsi="Arial" w:cs="Arial"/>
          <w:kern w:val="25"/>
          <w:sz w:val="24"/>
          <w:szCs w:val="24"/>
          <w:lang w:val="en-ZA"/>
        </w:rPr>
        <w:t>mbuluko</w:t>
      </w:r>
      <w:proofErr w:type="spellEnd"/>
      <w:r w:rsidR="00A21B83" w:rsidRPr="006F5A8D">
        <w:rPr>
          <w:rFonts w:ascii="Arial" w:eastAsia="Times New Roman" w:hAnsi="Arial" w:cs="Arial"/>
          <w:kern w:val="25"/>
          <w:sz w:val="24"/>
          <w:szCs w:val="24"/>
          <w:lang w:val="en-ZA"/>
        </w:rPr>
        <w:t xml:space="preserve"> </w:t>
      </w:r>
      <w:proofErr w:type="spellStart"/>
      <w:r w:rsidR="00A21B83" w:rsidRPr="006F5A8D">
        <w:rPr>
          <w:rFonts w:ascii="Arial" w:eastAsia="Times New Roman" w:hAnsi="Arial" w:cs="Arial"/>
          <w:kern w:val="25"/>
          <w:sz w:val="24"/>
          <w:szCs w:val="24"/>
          <w:lang w:val="en-ZA"/>
        </w:rPr>
        <w:t>Ndlovu</w:t>
      </w:r>
      <w:proofErr w:type="spellEnd"/>
      <w:r w:rsidR="0099267C" w:rsidRPr="006F5A8D">
        <w:rPr>
          <w:rFonts w:ascii="Arial" w:eastAsia="Times New Roman" w:hAnsi="Arial" w:cs="Arial"/>
          <w:kern w:val="25"/>
          <w:sz w:val="24"/>
          <w:szCs w:val="24"/>
          <w:lang w:val="en-ZA"/>
        </w:rPr>
        <w:t xml:space="preserve"> who is a mother to the first </w:t>
      </w:r>
      <w:r w:rsidR="00E92A81" w:rsidRPr="006F5A8D">
        <w:rPr>
          <w:rFonts w:ascii="Arial" w:eastAsia="Times New Roman" w:hAnsi="Arial" w:cs="Arial"/>
          <w:kern w:val="25"/>
          <w:sz w:val="24"/>
          <w:szCs w:val="24"/>
          <w:lang w:val="en-ZA"/>
        </w:rPr>
        <w:t>respondent.</w:t>
      </w:r>
      <w:r w:rsidR="00A21B83" w:rsidRPr="006F5A8D">
        <w:rPr>
          <w:rFonts w:ascii="Arial" w:eastAsia="Times New Roman" w:hAnsi="Arial" w:cs="Arial"/>
          <w:kern w:val="25"/>
          <w:sz w:val="24"/>
          <w:szCs w:val="24"/>
          <w:lang w:val="en-ZA"/>
        </w:rPr>
        <w:t xml:space="preserve"> In </w:t>
      </w:r>
      <w:r w:rsidR="00BF1311" w:rsidRPr="006F5A8D">
        <w:rPr>
          <w:rFonts w:ascii="Arial" w:eastAsia="Times New Roman" w:hAnsi="Arial" w:cs="Arial"/>
          <w:kern w:val="25"/>
          <w:sz w:val="24"/>
          <w:szCs w:val="24"/>
          <w:lang w:val="en-ZA"/>
        </w:rPr>
        <w:t xml:space="preserve">his </w:t>
      </w:r>
      <w:r w:rsidR="00A21B83" w:rsidRPr="006F5A8D">
        <w:rPr>
          <w:rFonts w:ascii="Arial" w:eastAsia="Times New Roman" w:hAnsi="Arial" w:cs="Arial"/>
          <w:kern w:val="25"/>
          <w:sz w:val="24"/>
          <w:szCs w:val="24"/>
          <w:lang w:val="en-ZA"/>
        </w:rPr>
        <w:t xml:space="preserve">previous wills, his children and Ms </w:t>
      </w:r>
      <w:proofErr w:type="spellStart"/>
      <w:r w:rsidR="00A21B83" w:rsidRPr="006F5A8D">
        <w:rPr>
          <w:rFonts w:ascii="Arial" w:eastAsia="Times New Roman" w:hAnsi="Arial" w:cs="Arial"/>
          <w:kern w:val="25"/>
          <w:sz w:val="24"/>
          <w:szCs w:val="24"/>
          <w:lang w:val="en-ZA"/>
        </w:rPr>
        <w:t>Nomsumbuluko</w:t>
      </w:r>
      <w:proofErr w:type="spellEnd"/>
      <w:r w:rsidR="00A21B83" w:rsidRPr="006F5A8D">
        <w:rPr>
          <w:rFonts w:ascii="Arial" w:eastAsia="Times New Roman" w:hAnsi="Arial" w:cs="Arial"/>
          <w:kern w:val="25"/>
          <w:sz w:val="24"/>
          <w:szCs w:val="24"/>
          <w:lang w:val="en-ZA"/>
        </w:rPr>
        <w:t xml:space="preserve"> never featured. </w:t>
      </w:r>
    </w:p>
    <w:p w14:paraId="561A2328" w14:textId="77777777" w:rsidR="00B85624" w:rsidRPr="006F5A8D" w:rsidRDefault="00B85624"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6AC14715" w14:textId="4199C210" w:rsidR="00602B6D" w:rsidRDefault="00A21B83"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second notable change is that the applicant </w:t>
      </w:r>
      <w:r w:rsidR="00EF2346" w:rsidRPr="006F5A8D">
        <w:rPr>
          <w:rFonts w:ascii="Arial" w:eastAsia="Times New Roman" w:hAnsi="Arial" w:cs="Arial"/>
          <w:kern w:val="25"/>
          <w:sz w:val="24"/>
          <w:szCs w:val="24"/>
          <w:lang w:val="en-ZA"/>
        </w:rPr>
        <w:t xml:space="preserve">is not mentioned at all in the </w:t>
      </w:r>
      <w:r w:rsidR="00B85624" w:rsidRPr="006F5A8D">
        <w:rPr>
          <w:rFonts w:ascii="Arial" w:eastAsia="Times New Roman" w:hAnsi="Arial" w:cs="Arial"/>
          <w:kern w:val="25"/>
          <w:sz w:val="24"/>
          <w:szCs w:val="24"/>
          <w:lang w:val="en-ZA"/>
        </w:rPr>
        <w:t>W</w:t>
      </w:r>
      <w:r w:rsidR="00EF2346" w:rsidRPr="006F5A8D">
        <w:rPr>
          <w:rFonts w:ascii="Arial" w:eastAsia="Times New Roman" w:hAnsi="Arial" w:cs="Arial"/>
          <w:kern w:val="25"/>
          <w:sz w:val="24"/>
          <w:szCs w:val="24"/>
          <w:lang w:val="en-ZA"/>
        </w:rPr>
        <w:t xml:space="preserve">ill. She was replaced as an executor of the </w:t>
      </w:r>
      <w:r w:rsidR="00ED522E" w:rsidRPr="006F5A8D">
        <w:rPr>
          <w:rFonts w:ascii="Arial" w:eastAsia="Times New Roman" w:hAnsi="Arial" w:cs="Arial"/>
          <w:kern w:val="25"/>
          <w:sz w:val="24"/>
          <w:szCs w:val="24"/>
          <w:lang w:val="en-ZA"/>
        </w:rPr>
        <w:t>estate,</w:t>
      </w:r>
      <w:r w:rsidR="00EF2346" w:rsidRPr="006F5A8D">
        <w:rPr>
          <w:rFonts w:ascii="Arial" w:eastAsia="Times New Roman" w:hAnsi="Arial" w:cs="Arial"/>
          <w:kern w:val="25"/>
          <w:sz w:val="24"/>
          <w:szCs w:val="24"/>
          <w:lang w:val="en-ZA"/>
        </w:rPr>
        <w:t xml:space="preserve"> and she was not listed as one of the heirs</w:t>
      </w:r>
      <w:r w:rsidR="000474D7" w:rsidRPr="006F5A8D">
        <w:rPr>
          <w:rFonts w:ascii="Arial" w:eastAsia="Times New Roman" w:hAnsi="Arial" w:cs="Arial"/>
          <w:kern w:val="25"/>
          <w:sz w:val="24"/>
          <w:szCs w:val="24"/>
          <w:lang w:val="en-ZA"/>
        </w:rPr>
        <w:t>. She was not bequeathed any estate whether in cash or in property</w:t>
      </w:r>
      <w:r w:rsidR="00657868" w:rsidRPr="006F5A8D">
        <w:rPr>
          <w:rFonts w:ascii="Arial" w:eastAsia="Times New Roman" w:hAnsi="Arial" w:cs="Arial"/>
          <w:kern w:val="25"/>
          <w:sz w:val="24"/>
          <w:szCs w:val="24"/>
          <w:lang w:val="en-ZA"/>
        </w:rPr>
        <w:t>.</w:t>
      </w:r>
    </w:p>
    <w:p w14:paraId="771CABEA" w14:textId="77777777" w:rsidR="00360FEE" w:rsidRPr="00360FEE" w:rsidRDefault="00360FEE" w:rsidP="00CB3F35">
      <w:pPr>
        <w:pStyle w:val="ListParagraph"/>
        <w:jc w:val="both"/>
        <w:rPr>
          <w:rFonts w:ascii="Arial" w:eastAsia="Times New Roman" w:hAnsi="Arial" w:cs="Arial"/>
          <w:kern w:val="25"/>
          <w:sz w:val="24"/>
          <w:szCs w:val="24"/>
          <w:lang w:val="en-ZA"/>
        </w:rPr>
      </w:pPr>
    </w:p>
    <w:p w14:paraId="42B6BA7A" w14:textId="0C89B23D" w:rsidR="00360FEE" w:rsidRPr="006F5A8D" w:rsidRDefault="00360FEE" w:rsidP="0062466D">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 xml:space="preserve">The applicant avers that she </w:t>
      </w:r>
      <w:r w:rsidR="007B239A">
        <w:rPr>
          <w:rFonts w:ascii="Arial" w:eastAsia="Times New Roman" w:hAnsi="Arial" w:cs="Arial"/>
          <w:kern w:val="25"/>
          <w:sz w:val="24"/>
          <w:szCs w:val="24"/>
          <w:lang w:val="en-ZA"/>
        </w:rPr>
        <w:t xml:space="preserve">brought </w:t>
      </w:r>
      <w:r>
        <w:rPr>
          <w:rFonts w:ascii="Arial" w:eastAsia="Times New Roman" w:hAnsi="Arial" w:cs="Arial"/>
          <w:kern w:val="25"/>
          <w:sz w:val="24"/>
          <w:szCs w:val="24"/>
          <w:lang w:val="en-ZA"/>
        </w:rPr>
        <w:t xml:space="preserve">this application </w:t>
      </w:r>
      <w:r w:rsidR="007B239A">
        <w:rPr>
          <w:rFonts w:ascii="Arial" w:eastAsia="Times New Roman" w:hAnsi="Arial" w:cs="Arial"/>
          <w:kern w:val="25"/>
          <w:sz w:val="24"/>
          <w:szCs w:val="24"/>
          <w:lang w:val="en-ZA"/>
        </w:rPr>
        <w:t xml:space="preserve">because the Will dated 23 October 2009 and the Will dated 3 February 2014 have made no mention of the </w:t>
      </w:r>
      <w:proofErr w:type="spellStart"/>
      <w:r w:rsidR="007B239A">
        <w:rPr>
          <w:rFonts w:ascii="Arial" w:eastAsia="Times New Roman" w:hAnsi="Arial" w:cs="Arial"/>
          <w:kern w:val="25"/>
          <w:sz w:val="24"/>
          <w:szCs w:val="24"/>
          <w:lang w:val="en-ZA"/>
        </w:rPr>
        <w:t>Kagiso</w:t>
      </w:r>
      <w:proofErr w:type="spellEnd"/>
      <w:r w:rsidR="007B239A">
        <w:rPr>
          <w:rFonts w:ascii="Arial" w:eastAsia="Times New Roman" w:hAnsi="Arial" w:cs="Arial"/>
          <w:kern w:val="25"/>
          <w:sz w:val="24"/>
          <w:szCs w:val="24"/>
          <w:lang w:val="en-ZA"/>
        </w:rPr>
        <w:t xml:space="preserve"> Property. According to the </w:t>
      </w:r>
      <w:r w:rsidR="0094632D">
        <w:rPr>
          <w:rFonts w:ascii="Arial" w:eastAsia="Times New Roman" w:hAnsi="Arial" w:cs="Arial"/>
          <w:kern w:val="25"/>
          <w:sz w:val="24"/>
          <w:szCs w:val="24"/>
          <w:lang w:val="en-ZA"/>
        </w:rPr>
        <w:t>applicant,</w:t>
      </w:r>
      <w:r w:rsidR="007B239A">
        <w:rPr>
          <w:rFonts w:ascii="Arial" w:eastAsia="Times New Roman" w:hAnsi="Arial" w:cs="Arial"/>
          <w:kern w:val="25"/>
          <w:sz w:val="24"/>
          <w:szCs w:val="24"/>
          <w:lang w:val="en-ZA"/>
        </w:rPr>
        <w:t xml:space="preserve"> </w:t>
      </w:r>
      <w:r w:rsidR="0094632D">
        <w:rPr>
          <w:rFonts w:ascii="Arial" w:eastAsia="Times New Roman" w:hAnsi="Arial" w:cs="Arial"/>
          <w:kern w:val="25"/>
          <w:sz w:val="24"/>
          <w:szCs w:val="24"/>
          <w:lang w:val="en-ZA"/>
        </w:rPr>
        <w:t xml:space="preserve">this was because the deceased </w:t>
      </w:r>
      <w:r w:rsidR="007B239A">
        <w:rPr>
          <w:rFonts w:ascii="Arial" w:eastAsia="Times New Roman" w:hAnsi="Arial" w:cs="Arial"/>
          <w:kern w:val="25"/>
          <w:sz w:val="24"/>
          <w:szCs w:val="24"/>
          <w:lang w:val="en-ZA"/>
        </w:rPr>
        <w:t>ha</w:t>
      </w:r>
      <w:r w:rsidR="0094632D">
        <w:rPr>
          <w:rFonts w:ascii="Arial" w:eastAsia="Times New Roman" w:hAnsi="Arial" w:cs="Arial"/>
          <w:kern w:val="25"/>
          <w:sz w:val="24"/>
          <w:szCs w:val="24"/>
          <w:lang w:val="en-ZA"/>
        </w:rPr>
        <w:t xml:space="preserve">d </w:t>
      </w:r>
      <w:r w:rsidR="007B239A">
        <w:rPr>
          <w:rFonts w:ascii="Arial" w:eastAsia="Times New Roman" w:hAnsi="Arial" w:cs="Arial"/>
          <w:kern w:val="25"/>
          <w:sz w:val="24"/>
          <w:szCs w:val="24"/>
          <w:lang w:val="en-ZA"/>
        </w:rPr>
        <w:t xml:space="preserve">already bequeathed </w:t>
      </w:r>
      <w:proofErr w:type="spellStart"/>
      <w:r w:rsidR="007B239A">
        <w:rPr>
          <w:rFonts w:ascii="Arial" w:eastAsia="Times New Roman" w:hAnsi="Arial" w:cs="Arial"/>
          <w:kern w:val="25"/>
          <w:sz w:val="24"/>
          <w:szCs w:val="24"/>
          <w:lang w:val="en-ZA"/>
        </w:rPr>
        <w:t>Kagiso</w:t>
      </w:r>
      <w:proofErr w:type="spellEnd"/>
      <w:r w:rsidR="007B239A">
        <w:rPr>
          <w:rFonts w:ascii="Arial" w:eastAsia="Times New Roman" w:hAnsi="Arial" w:cs="Arial"/>
          <w:kern w:val="25"/>
          <w:sz w:val="24"/>
          <w:szCs w:val="24"/>
          <w:lang w:val="en-ZA"/>
        </w:rPr>
        <w:t xml:space="preserve"> Property to her in terms of the Will dated 24 June </w:t>
      </w:r>
      <w:proofErr w:type="gramStart"/>
      <w:r w:rsidR="007B239A">
        <w:rPr>
          <w:rFonts w:ascii="Arial" w:eastAsia="Times New Roman" w:hAnsi="Arial" w:cs="Arial"/>
          <w:kern w:val="25"/>
          <w:sz w:val="24"/>
          <w:szCs w:val="24"/>
          <w:lang w:val="en-ZA"/>
        </w:rPr>
        <w:t>2011 .</w:t>
      </w:r>
      <w:proofErr w:type="gramEnd"/>
      <w:r w:rsidR="007B239A">
        <w:rPr>
          <w:rFonts w:ascii="Arial" w:eastAsia="Times New Roman" w:hAnsi="Arial" w:cs="Arial"/>
          <w:kern w:val="25"/>
          <w:sz w:val="24"/>
          <w:szCs w:val="24"/>
          <w:lang w:val="en-ZA"/>
        </w:rPr>
        <w:t xml:space="preserve"> </w:t>
      </w:r>
    </w:p>
    <w:p w14:paraId="3514F0BF" w14:textId="77777777" w:rsidR="00602B6D" w:rsidRPr="006F5A8D" w:rsidRDefault="00602B6D"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13D0E572" w14:textId="2A51ABDE" w:rsidR="00602B6D" w:rsidRPr="006F5A8D" w:rsidRDefault="00ED6D7E"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r>
        <w:rPr>
          <w:rFonts w:ascii="Arial" w:eastAsia="Times New Roman" w:hAnsi="Arial" w:cs="Arial"/>
          <w:b/>
          <w:bCs/>
          <w:kern w:val="25"/>
          <w:sz w:val="24"/>
          <w:szCs w:val="24"/>
          <w:lang w:val="en-ZA"/>
        </w:rPr>
        <w:t>Freedom of Testation</w:t>
      </w:r>
    </w:p>
    <w:p w14:paraId="419C26CB" w14:textId="77777777" w:rsidR="00602B6D" w:rsidRPr="006F5A8D" w:rsidRDefault="00602B6D"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p>
    <w:p w14:paraId="696B1350" w14:textId="77777777" w:rsidR="008D6D72" w:rsidRPr="006F5A8D" w:rsidRDefault="00B17BDA"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color w:val="000000"/>
          <w:sz w:val="24"/>
          <w:szCs w:val="24"/>
          <w:lang w:val="en-ZA" w:eastAsia="en-ZA"/>
        </w:rPr>
        <w:t>Freedom of testation is an in</w:t>
      </w:r>
      <w:r w:rsidR="00B03B44" w:rsidRPr="006F5A8D">
        <w:rPr>
          <w:rFonts w:ascii="Arial" w:eastAsia="Times New Roman" w:hAnsi="Arial" w:cs="Arial"/>
          <w:color w:val="000000"/>
          <w:sz w:val="24"/>
          <w:szCs w:val="24"/>
          <w:lang w:val="en-ZA" w:eastAsia="en-ZA"/>
        </w:rPr>
        <w:t>herent foundational right to an individual</w:t>
      </w:r>
      <w:r w:rsidR="00A83E94" w:rsidRPr="006F5A8D">
        <w:rPr>
          <w:rFonts w:ascii="Arial" w:eastAsia="Times New Roman" w:hAnsi="Arial" w:cs="Arial"/>
          <w:color w:val="000000"/>
          <w:sz w:val="24"/>
          <w:szCs w:val="24"/>
          <w:lang w:val="en-ZA" w:eastAsia="en-ZA"/>
        </w:rPr>
        <w:t>’s</w:t>
      </w:r>
      <w:r w:rsidR="00B03B44" w:rsidRPr="006F5A8D">
        <w:rPr>
          <w:rFonts w:ascii="Arial" w:eastAsia="Times New Roman" w:hAnsi="Arial" w:cs="Arial"/>
          <w:color w:val="000000"/>
          <w:sz w:val="24"/>
          <w:szCs w:val="24"/>
          <w:lang w:val="en-ZA" w:eastAsia="en-ZA"/>
        </w:rPr>
        <w:t xml:space="preserve"> governance of their</w:t>
      </w:r>
      <w:r w:rsidR="00A83E94" w:rsidRPr="006F5A8D">
        <w:rPr>
          <w:rFonts w:ascii="Arial" w:eastAsia="Times New Roman" w:hAnsi="Arial" w:cs="Arial"/>
          <w:color w:val="000000"/>
          <w:sz w:val="24"/>
          <w:szCs w:val="24"/>
          <w:lang w:val="en-ZA" w:eastAsia="en-ZA"/>
        </w:rPr>
        <w:t xml:space="preserve"> affairs.</w:t>
      </w:r>
      <w:r w:rsidR="0041182B" w:rsidRPr="006F5A8D">
        <w:rPr>
          <w:rFonts w:ascii="Arial" w:eastAsia="Times New Roman" w:hAnsi="Arial" w:cs="Arial"/>
          <w:color w:val="000000"/>
          <w:sz w:val="24"/>
          <w:szCs w:val="24"/>
          <w:lang w:val="en-ZA" w:eastAsia="en-ZA"/>
        </w:rPr>
        <w:t xml:space="preserve"> It affords them authority </w:t>
      </w:r>
      <w:r w:rsidR="008C195A" w:rsidRPr="006F5A8D">
        <w:rPr>
          <w:rFonts w:ascii="Arial" w:eastAsia="Times New Roman" w:hAnsi="Arial" w:cs="Arial"/>
          <w:color w:val="000000"/>
          <w:sz w:val="24"/>
          <w:szCs w:val="24"/>
          <w:lang w:val="en-ZA" w:eastAsia="en-ZA"/>
        </w:rPr>
        <w:t>over</w:t>
      </w:r>
      <w:r w:rsidR="0041182B" w:rsidRPr="006F5A8D">
        <w:rPr>
          <w:rFonts w:ascii="Arial" w:eastAsia="Times New Roman" w:hAnsi="Arial" w:cs="Arial"/>
          <w:color w:val="000000"/>
          <w:sz w:val="24"/>
          <w:szCs w:val="24"/>
          <w:lang w:val="en-ZA" w:eastAsia="en-ZA"/>
        </w:rPr>
        <w:t xml:space="preserve"> their property</w:t>
      </w:r>
      <w:r w:rsidR="001A5DD8" w:rsidRPr="006F5A8D">
        <w:rPr>
          <w:rFonts w:ascii="Arial" w:eastAsia="Times New Roman" w:hAnsi="Arial" w:cs="Arial"/>
          <w:color w:val="000000"/>
          <w:sz w:val="24"/>
          <w:szCs w:val="24"/>
          <w:lang w:val="en-ZA" w:eastAsia="en-ZA"/>
        </w:rPr>
        <w:t xml:space="preserve"> and arrangement thereto. Erasmus AJA </w:t>
      </w:r>
      <w:r w:rsidR="00DF6FAA" w:rsidRPr="006F5A8D">
        <w:rPr>
          <w:rFonts w:ascii="Arial" w:eastAsia="Times New Roman" w:hAnsi="Arial" w:cs="Arial"/>
          <w:color w:val="000000"/>
          <w:sz w:val="24"/>
          <w:szCs w:val="24"/>
          <w:lang w:val="en-ZA" w:eastAsia="en-ZA"/>
        </w:rPr>
        <w:t xml:space="preserve">puts this position as follows in </w:t>
      </w:r>
      <w:r w:rsidR="0000486D" w:rsidRPr="006F5A8D">
        <w:rPr>
          <w:rFonts w:ascii="Arial" w:eastAsia="Times New Roman" w:hAnsi="Arial" w:cs="Arial"/>
          <w:i/>
          <w:iCs/>
          <w:color w:val="000000"/>
          <w:sz w:val="24"/>
          <w:szCs w:val="24"/>
          <w:lang w:val="en-ZA" w:eastAsia="en-ZA"/>
        </w:rPr>
        <w:t>BoE Trust Limited NO &amp; others</w:t>
      </w:r>
      <w:r w:rsidR="0000486D" w:rsidRPr="006F5A8D">
        <w:rPr>
          <w:rStyle w:val="FootnoteReference"/>
          <w:rFonts w:ascii="Arial" w:eastAsia="Times New Roman" w:hAnsi="Arial" w:cs="Arial"/>
          <w:i/>
          <w:iCs/>
          <w:color w:val="000000"/>
          <w:sz w:val="24"/>
          <w:szCs w:val="24"/>
          <w:lang w:val="en-ZA" w:eastAsia="en-ZA"/>
        </w:rPr>
        <w:footnoteReference w:id="12"/>
      </w:r>
      <w:r w:rsidR="00DF6FAA" w:rsidRPr="006F5A8D">
        <w:rPr>
          <w:rFonts w:ascii="Arial" w:eastAsia="Times New Roman" w:hAnsi="Arial" w:cs="Arial"/>
          <w:i/>
          <w:iCs/>
          <w:color w:val="000000"/>
          <w:sz w:val="24"/>
          <w:szCs w:val="24"/>
          <w:lang w:val="en-ZA" w:eastAsia="en-ZA"/>
        </w:rPr>
        <w:t>:</w:t>
      </w:r>
    </w:p>
    <w:p w14:paraId="078BF77D" w14:textId="77777777" w:rsidR="008D6D72" w:rsidRPr="006F5A8D" w:rsidRDefault="008D6D72" w:rsidP="00CB3F35">
      <w:pPr>
        <w:spacing w:after="0" w:line="360" w:lineRule="auto"/>
        <w:jc w:val="both"/>
        <w:rPr>
          <w:rFonts w:ascii="Arial" w:eastAsia="Times New Roman" w:hAnsi="Arial" w:cs="Arial"/>
          <w:color w:val="000000"/>
          <w:sz w:val="24"/>
          <w:szCs w:val="24"/>
          <w:lang w:val="en-ZA" w:eastAsia="en-ZA"/>
        </w:rPr>
      </w:pPr>
    </w:p>
    <w:p w14:paraId="1FA22937" w14:textId="77777777" w:rsidR="008D6D72" w:rsidRPr="00CB3F35" w:rsidRDefault="008D6D72" w:rsidP="00CB3F35">
      <w:pPr>
        <w:spacing w:after="0" w:line="360" w:lineRule="auto"/>
        <w:ind w:left="720"/>
        <w:jc w:val="both"/>
        <w:rPr>
          <w:rFonts w:ascii="Arial" w:hAnsi="Arial" w:cs="Arial"/>
          <w:color w:val="000000"/>
        </w:rPr>
      </w:pPr>
      <w:r w:rsidRPr="00CB3F35">
        <w:rPr>
          <w:rFonts w:ascii="Arial" w:hAnsi="Arial" w:cs="Arial"/>
          <w:color w:val="000000"/>
        </w:rPr>
        <w:t>‘Section 25(1) of the Constitution provides that no one may be deprived of</w:t>
      </w:r>
      <w:r w:rsidRPr="00CB3F35">
        <w:rPr>
          <w:rFonts w:ascii="Arial" w:hAnsi="Arial" w:cs="Arial"/>
          <w:color w:val="000000"/>
        </w:rPr>
        <w:br/>
        <w:t>property, except where the deprivation is done in terms of a law of general</w:t>
      </w:r>
      <w:r w:rsidRPr="00CB3F35">
        <w:rPr>
          <w:rFonts w:ascii="Arial" w:hAnsi="Arial" w:cs="Arial"/>
          <w:color w:val="000000"/>
        </w:rPr>
        <w:br/>
        <w:t xml:space="preserve">application. What is more, it entrenches the principle that no law may permit the arbitrary deprivation of property. The view that section 25 protects a person’s right to dispose of their assets as they wish, upon their death, was at least accepted in </w:t>
      </w:r>
      <w:r w:rsidRPr="00CB3F35">
        <w:rPr>
          <w:rFonts w:ascii="Arial" w:hAnsi="Arial" w:cs="Arial"/>
          <w:i/>
          <w:iCs/>
          <w:color w:val="000000"/>
        </w:rPr>
        <w:t xml:space="preserve">Minister of Education v </w:t>
      </w:r>
      <w:proofErr w:type="spellStart"/>
      <w:r w:rsidRPr="00CB3F35">
        <w:rPr>
          <w:rFonts w:ascii="Arial" w:hAnsi="Arial" w:cs="Arial"/>
          <w:i/>
          <w:iCs/>
          <w:color w:val="000000"/>
        </w:rPr>
        <w:t>Syfrets</w:t>
      </w:r>
      <w:proofErr w:type="spellEnd"/>
      <w:r w:rsidRPr="00CB3F35">
        <w:rPr>
          <w:rFonts w:ascii="Arial" w:hAnsi="Arial" w:cs="Arial"/>
          <w:color w:val="000000"/>
        </w:rPr>
        <w:t xml:space="preserve">, although no decision to this effect was made. This </w:t>
      </w:r>
      <w:proofErr w:type="gramStart"/>
      <w:r w:rsidRPr="00CB3F35">
        <w:rPr>
          <w:rFonts w:ascii="Arial" w:hAnsi="Arial" w:cs="Arial"/>
          <w:color w:val="000000"/>
        </w:rPr>
        <w:t>view,</w:t>
      </w:r>
      <w:proofErr w:type="gramEnd"/>
      <w:r w:rsidRPr="00CB3F35">
        <w:rPr>
          <w:rFonts w:ascii="Arial" w:hAnsi="Arial" w:cs="Arial"/>
          <w:color w:val="000000"/>
        </w:rPr>
        <w:t xml:space="preserve"> is to my mind, well held. For if the contrary were to obtain, a person’s death would mean that the courts, and the state, would be able to infringe a person’s property rights after he or she has passed away unbounded by the strictures which obtains while that person is still alive. It would allow the state to, in a way, benefit from someone’s death. Francois du </w:t>
      </w:r>
      <w:proofErr w:type="spellStart"/>
      <w:r w:rsidRPr="00CB3F35">
        <w:rPr>
          <w:rFonts w:ascii="Arial" w:hAnsi="Arial" w:cs="Arial"/>
          <w:color w:val="000000"/>
        </w:rPr>
        <w:t>Toit</w:t>
      </w:r>
      <w:proofErr w:type="spellEnd"/>
      <w:r w:rsidRPr="00CB3F35">
        <w:rPr>
          <w:rFonts w:ascii="Arial" w:hAnsi="Arial" w:cs="Arial"/>
          <w:color w:val="000000"/>
        </w:rPr>
        <w:t>, after having done extensive research on freedom of testation in South Africa and in other jurisdictions, states the position thus:</w:t>
      </w:r>
    </w:p>
    <w:p w14:paraId="2B13DC4D" w14:textId="77777777" w:rsidR="008D6D72" w:rsidRPr="00CB3F35" w:rsidRDefault="008D6D72" w:rsidP="00CB3F35">
      <w:pPr>
        <w:spacing w:after="0" w:line="360" w:lineRule="auto"/>
        <w:ind w:left="1440"/>
        <w:jc w:val="both"/>
        <w:rPr>
          <w:rFonts w:ascii="Arial" w:hAnsi="Arial" w:cs="Arial"/>
          <w:color w:val="000000"/>
        </w:rPr>
      </w:pPr>
      <w:r w:rsidRPr="00CB3F35">
        <w:rPr>
          <w:rFonts w:ascii="Arial" w:hAnsi="Arial" w:cs="Arial"/>
          <w:color w:val="000000"/>
        </w:rPr>
        <w:br/>
        <w:t>“Freedom of testation is considered one of the founding principles of the South African law of testate succession: a South African testator enjoys the freedom to dispose of the assets which</w:t>
      </w:r>
      <w:r w:rsidRPr="00CB3F35">
        <w:rPr>
          <w:rFonts w:ascii="Arial" w:eastAsia="Times New Roman" w:hAnsi="Arial" w:cs="Arial"/>
          <w:lang w:val="en-ZA" w:eastAsia="en-ZA"/>
        </w:rPr>
        <w:t xml:space="preserve"> </w:t>
      </w:r>
      <w:r w:rsidRPr="00CB3F35">
        <w:rPr>
          <w:rFonts w:ascii="Arial" w:hAnsi="Arial" w:cs="Arial"/>
          <w:color w:val="000000"/>
        </w:rPr>
        <w:t xml:space="preserve">form part of his or her estate upon death in any </w:t>
      </w:r>
      <w:r w:rsidRPr="00CB3F35">
        <w:rPr>
          <w:rFonts w:ascii="Arial" w:hAnsi="Arial" w:cs="Arial"/>
          <w:color w:val="000000"/>
        </w:rPr>
        <w:lastRenderedPageBreak/>
        <w:t xml:space="preserve">manner (s)he deems fit. This principle is supplemented by a second important principle, namely that South African courts are obliged to give effect to the clear intention of a testator as it appears from the testator’s will. Freedom of testation is further enhanced by the fact that private ownership and the concomitant right of an owner to dispose of the property owned (the </w:t>
      </w:r>
      <w:proofErr w:type="spellStart"/>
      <w:r w:rsidRPr="00CB3F35">
        <w:rPr>
          <w:rFonts w:ascii="Arial" w:hAnsi="Arial" w:cs="Arial"/>
          <w:color w:val="000000"/>
        </w:rPr>
        <w:t>ius</w:t>
      </w:r>
      <w:proofErr w:type="spellEnd"/>
      <w:r w:rsidRPr="00CB3F35">
        <w:rPr>
          <w:rFonts w:ascii="Arial" w:hAnsi="Arial" w:cs="Arial"/>
          <w:color w:val="000000"/>
        </w:rPr>
        <w:t xml:space="preserve"> </w:t>
      </w:r>
      <w:proofErr w:type="spellStart"/>
      <w:r w:rsidRPr="00CB3F35">
        <w:rPr>
          <w:rFonts w:ascii="Arial" w:hAnsi="Arial" w:cs="Arial"/>
          <w:color w:val="000000"/>
        </w:rPr>
        <w:t>disponendi</w:t>
      </w:r>
      <w:proofErr w:type="spellEnd"/>
      <w:r w:rsidRPr="00CB3F35">
        <w:rPr>
          <w:rFonts w:ascii="Arial" w:hAnsi="Arial" w:cs="Arial"/>
          <w:color w:val="000000"/>
        </w:rPr>
        <w:t>) constitute basic tenets of the South African law of property. An owner’s power of disposition includes disposal upon death by any of the means recognized by the law, including a last will. The acknowledgement of private ownership and the power of disposition of an owner therefore serve as a sound foundation for the recognition of private succession as well as freedom of testation in South African law.”</w:t>
      </w:r>
      <w:r w:rsidRPr="00CB3F35">
        <w:rPr>
          <w:rStyle w:val="FootnoteReference"/>
          <w:rFonts w:ascii="Arial" w:hAnsi="Arial" w:cs="Arial"/>
          <w:color w:val="000000"/>
        </w:rPr>
        <w:footnoteReference w:id="13"/>
      </w:r>
    </w:p>
    <w:p w14:paraId="33F74E17" w14:textId="77777777" w:rsidR="008D6D72" w:rsidRPr="00CB3F35" w:rsidRDefault="008D6D72" w:rsidP="00CB3F35">
      <w:pPr>
        <w:spacing w:after="0" w:line="360" w:lineRule="auto"/>
        <w:jc w:val="both"/>
        <w:rPr>
          <w:rFonts w:ascii="Arial" w:hAnsi="Arial" w:cs="Arial"/>
          <w:color w:val="000000"/>
        </w:rPr>
      </w:pPr>
    </w:p>
    <w:p w14:paraId="317B9336" w14:textId="77777777" w:rsidR="008D6D72" w:rsidRPr="00CB3F35" w:rsidRDefault="008D6D72" w:rsidP="00CB3F35">
      <w:pPr>
        <w:spacing w:after="0" w:line="360" w:lineRule="auto"/>
        <w:ind w:left="720"/>
        <w:jc w:val="both"/>
        <w:rPr>
          <w:rFonts w:ascii="Arial" w:hAnsi="Arial" w:cs="Arial"/>
          <w:color w:val="000000"/>
        </w:rPr>
      </w:pPr>
      <w:r w:rsidRPr="00CB3F35">
        <w:rPr>
          <w:rFonts w:ascii="Arial" w:hAnsi="Arial" w:cs="Arial"/>
          <w:color w:val="000000"/>
        </w:rPr>
        <w:t>‘Indeed, not to give due recognition to freedom of testation, will, to my</w:t>
      </w:r>
      <w:r w:rsidRPr="00CB3F35">
        <w:rPr>
          <w:rFonts w:ascii="Arial" w:hAnsi="Arial" w:cs="Arial"/>
          <w:color w:val="000000"/>
        </w:rPr>
        <w:br/>
        <w:t>mind, also fly in the face of the founding constitutional principle of human</w:t>
      </w:r>
      <w:r w:rsidRPr="00CB3F35">
        <w:rPr>
          <w:rFonts w:ascii="Arial" w:hAnsi="Arial" w:cs="Arial"/>
          <w:color w:val="000000"/>
        </w:rPr>
        <w:br/>
        <w:t>dignity. The right to dignity allows the living, and the dying, the peace of mind of knowing that their last wishes would be respected after they have passed away.</w:t>
      </w:r>
    </w:p>
    <w:p w14:paraId="0A987A48" w14:textId="77777777" w:rsidR="008D6D72" w:rsidRPr="006F5A8D" w:rsidRDefault="008D6D72"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250DB867" w14:textId="052B34FB" w:rsidR="009C3D40" w:rsidRPr="0094632D" w:rsidRDefault="001445B3"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b/>
          <w:bCs/>
          <w:kern w:val="25"/>
          <w:sz w:val="24"/>
          <w:szCs w:val="24"/>
          <w:lang w:val="en-ZA"/>
        </w:rPr>
      </w:pPr>
      <w:r w:rsidRPr="0094632D">
        <w:rPr>
          <w:rFonts w:ascii="Arial" w:eastAsia="Times New Roman" w:hAnsi="Arial" w:cs="Arial"/>
          <w:b/>
          <w:bCs/>
          <w:kern w:val="25"/>
          <w:sz w:val="24"/>
          <w:szCs w:val="24"/>
          <w:lang w:val="en-ZA"/>
        </w:rPr>
        <w:t xml:space="preserve">Did the 2014 </w:t>
      </w:r>
      <w:proofErr w:type="gramStart"/>
      <w:r w:rsidRPr="0094632D">
        <w:rPr>
          <w:rFonts w:ascii="Arial" w:eastAsia="Times New Roman" w:hAnsi="Arial" w:cs="Arial"/>
          <w:b/>
          <w:bCs/>
          <w:kern w:val="25"/>
          <w:sz w:val="24"/>
          <w:szCs w:val="24"/>
          <w:lang w:val="en-ZA"/>
        </w:rPr>
        <w:t>Will</w:t>
      </w:r>
      <w:proofErr w:type="gramEnd"/>
      <w:r w:rsidRPr="0094632D">
        <w:rPr>
          <w:rFonts w:ascii="Arial" w:eastAsia="Times New Roman" w:hAnsi="Arial" w:cs="Arial"/>
          <w:b/>
          <w:bCs/>
          <w:kern w:val="25"/>
          <w:sz w:val="24"/>
          <w:szCs w:val="24"/>
          <w:lang w:val="en-ZA"/>
        </w:rPr>
        <w:t xml:space="preserve"> revoke the 2011 Will?</w:t>
      </w:r>
    </w:p>
    <w:p w14:paraId="5BA5ED43" w14:textId="77777777" w:rsidR="008D6D72" w:rsidRPr="0094632D" w:rsidRDefault="008D6D72"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6BD6006B" w14:textId="10255410" w:rsidR="00412BB3" w:rsidRPr="00C80B02" w:rsidRDefault="0071230D"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color w:val="FF0000"/>
          <w:kern w:val="25"/>
          <w:sz w:val="24"/>
          <w:szCs w:val="24"/>
          <w:lang w:val="en-ZA"/>
        </w:rPr>
      </w:pPr>
      <w:r w:rsidRPr="00015A89">
        <w:rPr>
          <w:rFonts w:ascii="Arial" w:eastAsia="Times New Roman" w:hAnsi="Arial" w:cs="Arial"/>
          <w:kern w:val="25"/>
          <w:sz w:val="24"/>
          <w:szCs w:val="24"/>
          <w:lang w:val="en-ZA"/>
        </w:rPr>
        <w:t>The nub of the applicant’s case is that the 201</w:t>
      </w:r>
      <w:r w:rsidR="0094632D" w:rsidRPr="00015A89">
        <w:rPr>
          <w:rFonts w:ascii="Arial" w:eastAsia="Times New Roman" w:hAnsi="Arial" w:cs="Arial"/>
          <w:kern w:val="25"/>
          <w:sz w:val="24"/>
          <w:szCs w:val="24"/>
          <w:lang w:val="en-ZA"/>
        </w:rPr>
        <w:t>1 is the final Will</w:t>
      </w:r>
      <w:r w:rsidR="00262AF3" w:rsidRPr="00015A89">
        <w:rPr>
          <w:rFonts w:ascii="Arial" w:eastAsia="Times New Roman" w:hAnsi="Arial" w:cs="Arial"/>
          <w:kern w:val="25"/>
          <w:sz w:val="24"/>
          <w:szCs w:val="24"/>
          <w:lang w:val="en-ZA"/>
        </w:rPr>
        <w:t xml:space="preserve"> as far as the </w:t>
      </w:r>
      <w:proofErr w:type="spellStart"/>
      <w:r w:rsidR="00262AF3" w:rsidRPr="00015A89">
        <w:rPr>
          <w:rFonts w:ascii="Arial" w:eastAsia="Times New Roman" w:hAnsi="Arial" w:cs="Arial"/>
          <w:kern w:val="25"/>
          <w:sz w:val="24"/>
          <w:szCs w:val="24"/>
          <w:lang w:val="en-ZA"/>
        </w:rPr>
        <w:t>Kagiso</w:t>
      </w:r>
      <w:proofErr w:type="spellEnd"/>
      <w:r w:rsidR="00262AF3" w:rsidRPr="00015A89">
        <w:rPr>
          <w:rFonts w:ascii="Arial" w:eastAsia="Times New Roman" w:hAnsi="Arial" w:cs="Arial"/>
          <w:kern w:val="25"/>
          <w:sz w:val="24"/>
          <w:szCs w:val="24"/>
          <w:lang w:val="en-ZA"/>
        </w:rPr>
        <w:t xml:space="preserve"> Property is concern. The applicant </w:t>
      </w:r>
      <w:r w:rsidR="00601E1E" w:rsidRPr="00015A89">
        <w:rPr>
          <w:rFonts w:ascii="Arial" w:eastAsia="Times New Roman" w:hAnsi="Arial" w:cs="Arial"/>
          <w:kern w:val="25"/>
          <w:sz w:val="24"/>
          <w:szCs w:val="24"/>
          <w:lang w:val="en-ZA"/>
        </w:rPr>
        <w:t>avers</w:t>
      </w:r>
      <w:r w:rsidR="00262AF3" w:rsidRPr="00015A89">
        <w:rPr>
          <w:rFonts w:ascii="Arial" w:eastAsia="Times New Roman" w:hAnsi="Arial" w:cs="Arial"/>
          <w:kern w:val="25"/>
          <w:sz w:val="24"/>
          <w:szCs w:val="24"/>
          <w:lang w:val="en-ZA"/>
        </w:rPr>
        <w:t xml:space="preserve"> that </w:t>
      </w:r>
      <w:r w:rsidR="00ED6D7E">
        <w:rPr>
          <w:rFonts w:ascii="Arial" w:eastAsia="Times New Roman" w:hAnsi="Arial" w:cs="Arial"/>
          <w:kern w:val="25"/>
          <w:sz w:val="24"/>
          <w:szCs w:val="24"/>
          <w:lang w:val="en-ZA"/>
        </w:rPr>
        <w:t>the</w:t>
      </w:r>
      <w:r w:rsidR="00AA1338" w:rsidRPr="00015A89">
        <w:rPr>
          <w:rFonts w:ascii="Arial" w:eastAsia="Times New Roman" w:hAnsi="Arial" w:cs="Arial"/>
          <w:kern w:val="25"/>
          <w:sz w:val="24"/>
          <w:szCs w:val="24"/>
          <w:lang w:val="en-ZA"/>
        </w:rPr>
        <w:t xml:space="preserve"> </w:t>
      </w:r>
      <w:r w:rsidR="00262AF3" w:rsidRPr="00015A89">
        <w:rPr>
          <w:rFonts w:ascii="Arial" w:eastAsia="Times New Roman" w:hAnsi="Arial" w:cs="Arial"/>
          <w:kern w:val="25"/>
          <w:sz w:val="24"/>
          <w:szCs w:val="24"/>
          <w:lang w:val="en-ZA"/>
        </w:rPr>
        <w:t xml:space="preserve">fact that the 2014 Will </w:t>
      </w:r>
      <w:r w:rsidR="00601E1E" w:rsidRPr="00015A89">
        <w:rPr>
          <w:rFonts w:ascii="Arial" w:eastAsia="Times New Roman" w:hAnsi="Arial" w:cs="Arial"/>
          <w:kern w:val="25"/>
          <w:sz w:val="24"/>
          <w:szCs w:val="24"/>
          <w:lang w:val="en-ZA"/>
        </w:rPr>
        <w:t>is silent</w:t>
      </w:r>
      <w:r w:rsidR="00262AF3" w:rsidRPr="00015A89">
        <w:rPr>
          <w:rFonts w:ascii="Arial" w:eastAsia="Times New Roman" w:hAnsi="Arial" w:cs="Arial"/>
          <w:kern w:val="25"/>
          <w:sz w:val="24"/>
          <w:szCs w:val="24"/>
          <w:lang w:val="en-ZA"/>
        </w:rPr>
        <w:t xml:space="preserve"> </w:t>
      </w:r>
      <w:r w:rsidR="00AA1338" w:rsidRPr="00015A89">
        <w:rPr>
          <w:rFonts w:ascii="Arial" w:eastAsia="Times New Roman" w:hAnsi="Arial" w:cs="Arial"/>
          <w:kern w:val="25"/>
          <w:sz w:val="24"/>
          <w:szCs w:val="24"/>
          <w:lang w:val="en-ZA"/>
        </w:rPr>
        <w:t xml:space="preserve">on the </w:t>
      </w:r>
      <w:proofErr w:type="spellStart"/>
      <w:r w:rsidR="00AA1338" w:rsidRPr="00015A89">
        <w:rPr>
          <w:rFonts w:ascii="Arial" w:eastAsia="Times New Roman" w:hAnsi="Arial" w:cs="Arial"/>
          <w:kern w:val="25"/>
          <w:sz w:val="24"/>
          <w:szCs w:val="24"/>
          <w:lang w:val="en-ZA"/>
        </w:rPr>
        <w:t>Kagiso</w:t>
      </w:r>
      <w:proofErr w:type="spellEnd"/>
      <w:r w:rsidR="00AA1338" w:rsidRPr="00015A89">
        <w:rPr>
          <w:rFonts w:ascii="Arial" w:eastAsia="Times New Roman" w:hAnsi="Arial" w:cs="Arial"/>
          <w:kern w:val="25"/>
          <w:sz w:val="24"/>
          <w:szCs w:val="24"/>
          <w:lang w:val="en-ZA"/>
        </w:rPr>
        <w:t xml:space="preserve"> Property</w:t>
      </w:r>
      <w:r w:rsidR="00ED6D7E">
        <w:rPr>
          <w:rFonts w:ascii="Arial" w:eastAsia="Times New Roman" w:hAnsi="Arial" w:cs="Arial"/>
          <w:kern w:val="25"/>
          <w:sz w:val="24"/>
          <w:szCs w:val="24"/>
          <w:lang w:val="en-ZA"/>
        </w:rPr>
        <w:t xml:space="preserve"> which was bequeathed by the deceased in 2011</w:t>
      </w:r>
      <w:r w:rsidR="00601E1E" w:rsidRPr="00015A89">
        <w:rPr>
          <w:rFonts w:ascii="Arial" w:eastAsia="Times New Roman" w:hAnsi="Arial" w:cs="Arial"/>
          <w:kern w:val="25"/>
          <w:sz w:val="24"/>
          <w:szCs w:val="24"/>
          <w:lang w:val="en-ZA"/>
        </w:rPr>
        <w:t xml:space="preserve">, </w:t>
      </w:r>
      <w:r w:rsidR="00A77965">
        <w:rPr>
          <w:rFonts w:ascii="Arial" w:eastAsia="Times New Roman" w:hAnsi="Arial" w:cs="Arial"/>
          <w:kern w:val="25"/>
          <w:sz w:val="24"/>
          <w:szCs w:val="24"/>
          <w:lang w:val="en-ZA"/>
        </w:rPr>
        <w:t>t</w:t>
      </w:r>
      <w:r w:rsidR="00601E1E" w:rsidRPr="00015A89">
        <w:rPr>
          <w:rFonts w:ascii="Arial" w:eastAsia="Times New Roman" w:hAnsi="Arial" w:cs="Arial"/>
          <w:kern w:val="25"/>
          <w:sz w:val="24"/>
          <w:szCs w:val="24"/>
          <w:lang w:val="en-ZA"/>
        </w:rPr>
        <w:t>he</w:t>
      </w:r>
      <w:r w:rsidR="00A77965">
        <w:rPr>
          <w:rFonts w:ascii="Arial" w:eastAsia="Times New Roman" w:hAnsi="Arial" w:cs="Arial"/>
          <w:kern w:val="25"/>
          <w:sz w:val="24"/>
          <w:szCs w:val="24"/>
          <w:lang w:val="en-ZA"/>
        </w:rPr>
        <w:t>refore</w:t>
      </w:r>
      <w:r w:rsidR="00601E1E" w:rsidRPr="00015A89">
        <w:rPr>
          <w:rFonts w:ascii="Arial" w:eastAsia="Times New Roman" w:hAnsi="Arial" w:cs="Arial"/>
          <w:kern w:val="25"/>
          <w:sz w:val="24"/>
          <w:szCs w:val="24"/>
          <w:lang w:val="en-ZA"/>
        </w:rPr>
        <w:t xml:space="preserve"> </w:t>
      </w:r>
      <w:r w:rsidR="00A77965">
        <w:rPr>
          <w:rFonts w:ascii="Arial" w:eastAsia="Times New Roman" w:hAnsi="Arial" w:cs="Arial"/>
          <w:kern w:val="25"/>
          <w:sz w:val="24"/>
          <w:szCs w:val="24"/>
          <w:lang w:val="en-ZA"/>
        </w:rPr>
        <w:t xml:space="preserve">the </w:t>
      </w:r>
      <w:r w:rsidR="00601E1E" w:rsidRPr="00015A89">
        <w:rPr>
          <w:rFonts w:ascii="Arial" w:eastAsia="Times New Roman" w:hAnsi="Arial" w:cs="Arial"/>
          <w:kern w:val="25"/>
          <w:sz w:val="24"/>
          <w:szCs w:val="24"/>
          <w:lang w:val="en-ZA"/>
        </w:rPr>
        <w:t xml:space="preserve">2011 </w:t>
      </w:r>
      <w:r w:rsidR="00A77965">
        <w:rPr>
          <w:rFonts w:ascii="Arial" w:eastAsia="Times New Roman" w:hAnsi="Arial" w:cs="Arial"/>
          <w:kern w:val="25"/>
          <w:sz w:val="24"/>
          <w:szCs w:val="24"/>
          <w:lang w:val="en-ZA"/>
        </w:rPr>
        <w:t xml:space="preserve">Will </w:t>
      </w:r>
      <w:r w:rsidR="00601E1E" w:rsidRPr="00015A89">
        <w:rPr>
          <w:rFonts w:ascii="Arial" w:eastAsia="Times New Roman" w:hAnsi="Arial" w:cs="Arial"/>
          <w:kern w:val="25"/>
          <w:sz w:val="24"/>
          <w:szCs w:val="24"/>
          <w:lang w:val="en-ZA"/>
        </w:rPr>
        <w:t>must be regarded as a final Will of the deceased regarding the</w:t>
      </w:r>
      <w:r w:rsidR="00ED6D7E">
        <w:rPr>
          <w:rFonts w:ascii="Arial" w:eastAsia="Times New Roman" w:hAnsi="Arial" w:cs="Arial"/>
          <w:kern w:val="25"/>
          <w:sz w:val="24"/>
          <w:szCs w:val="24"/>
          <w:lang w:val="en-ZA"/>
        </w:rPr>
        <w:t xml:space="preserve"> </w:t>
      </w:r>
      <w:proofErr w:type="spellStart"/>
      <w:r w:rsidR="00ED6D7E">
        <w:rPr>
          <w:rFonts w:ascii="Arial" w:eastAsia="Times New Roman" w:hAnsi="Arial" w:cs="Arial"/>
          <w:kern w:val="25"/>
          <w:sz w:val="24"/>
          <w:szCs w:val="24"/>
          <w:lang w:val="en-ZA"/>
        </w:rPr>
        <w:t>Kagiso</w:t>
      </w:r>
      <w:proofErr w:type="spellEnd"/>
      <w:r w:rsidR="00601E1E" w:rsidRPr="00015A89">
        <w:rPr>
          <w:rFonts w:ascii="Arial" w:eastAsia="Times New Roman" w:hAnsi="Arial" w:cs="Arial"/>
          <w:kern w:val="25"/>
          <w:sz w:val="24"/>
          <w:szCs w:val="24"/>
          <w:lang w:val="en-ZA"/>
        </w:rPr>
        <w:t xml:space="preserve"> </w:t>
      </w:r>
      <w:r w:rsidR="00A77965">
        <w:rPr>
          <w:rFonts w:ascii="Arial" w:eastAsia="Times New Roman" w:hAnsi="Arial" w:cs="Arial"/>
          <w:kern w:val="25"/>
          <w:sz w:val="24"/>
          <w:szCs w:val="24"/>
          <w:lang w:val="en-ZA"/>
        </w:rPr>
        <w:t>P</w:t>
      </w:r>
      <w:r w:rsidR="00601E1E" w:rsidRPr="00015A89">
        <w:rPr>
          <w:rFonts w:ascii="Arial" w:eastAsia="Times New Roman" w:hAnsi="Arial" w:cs="Arial"/>
          <w:kern w:val="25"/>
          <w:sz w:val="24"/>
          <w:szCs w:val="24"/>
          <w:lang w:val="en-ZA"/>
        </w:rPr>
        <w:t>roperty</w:t>
      </w:r>
      <w:r w:rsidR="00AA1338" w:rsidRPr="00015A89">
        <w:rPr>
          <w:rFonts w:ascii="Arial" w:eastAsia="Times New Roman" w:hAnsi="Arial" w:cs="Arial"/>
          <w:kern w:val="25"/>
          <w:sz w:val="24"/>
          <w:szCs w:val="24"/>
          <w:lang w:val="en-ZA"/>
        </w:rPr>
        <w:t xml:space="preserve">. Simply put, </w:t>
      </w:r>
      <w:r w:rsidR="00034160" w:rsidRPr="00015A89">
        <w:rPr>
          <w:rFonts w:ascii="Arial" w:eastAsia="Times New Roman" w:hAnsi="Arial" w:cs="Arial"/>
          <w:kern w:val="25"/>
          <w:sz w:val="24"/>
          <w:szCs w:val="24"/>
          <w:lang w:val="en-ZA"/>
        </w:rPr>
        <w:t>her case</w:t>
      </w:r>
      <w:r w:rsidR="00AA1338" w:rsidRPr="00015A89">
        <w:rPr>
          <w:rFonts w:ascii="Arial" w:eastAsia="Times New Roman" w:hAnsi="Arial" w:cs="Arial"/>
          <w:kern w:val="25"/>
          <w:sz w:val="24"/>
          <w:szCs w:val="24"/>
          <w:lang w:val="en-ZA"/>
        </w:rPr>
        <w:t xml:space="preserve"> is </w:t>
      </w:r>
      <w:r w:rsidR="00034160" w:rsidRPr="00015A89">
        <w:rPr>
          <w:rFonts w:ascii="Arial" w:eastAsia="Times New Roman" w:hAnsi="Arial" w:cs="Arial"/>
          <w:kern w:val="25"/>
          <w:sz w:val="24"/>
          <w:szCs w:val="24"/>
          <w:lang w:val="en-ZA"/>
        </w:rPr>
        <w:t>that the</w:t>
      </w:r>
      <w:r w:rsidR="00601E1E" w:rsidRPr="00015A89">
        <w:rPr>
          <w:rFonts w:ascii="Arial" w:eastAsia="Times New Roman" w:hAnsi="Arial" w:cs="Arial"/>
          <w:kern w:val="25"/>
          <w:sz w:val="24"/>
          <w:szCs w:val="24"/>
          <w:lang w:val="en-ZA"/>
        </w:rPr>
        <w:t xml:space="preserve"> </w:t>
      </w:r>
      <w:proofErr w:type="spellStart"/>
      <w:r w:rsidR="00601E1E" w:rsidRPr="00015A89">
        <w:rPr>
          <w:rFonts w:ascii="Arial" w:eastAsia="Times New Roman" w:hAnsi="Arial" w:cs="Arial"/>
          <w:kern w:val="25"/>
          <w:sz w:val="24"/>
          <w:szCs w:val="24"/>
          <w:lang w:val="en-ZA"/>
        </w:rPr>
        <w:t>Kagiso</w:t>
      </w:r>
      <w:proofErr w:type="spellEnd"/>
      <w:r w:rsidR="00601E1E" w:rsidRPr="00015A89">
        <w:rPr>
          <w:rFonts w:ascii="Arial" w:eastAsia="Times New Roman" w:hAnsi="Arial" w:cs="Arial"/>
          <w:kern w:val="25"/>
          <w:sz w:val="24"/>
          <w:szCs w:val="24"/>
          <w:lang w:val="en-ZA"/>
        </w:rPr>
        <w:t xml:space="preserve"> </w:t>
      </w:r>
      <w:r w:rsidR="00A77965">
        <w:rPr>
          <w:rFonts w:ascii="Arial" w:eastAsia="Times New Roman" w:hAnsi="Arial" w:cs="Arial"/>
          <w:kern w:val="25"/>
          <w:sz w:val="24"/>
          <w:szCs w:val="24"/>
          <w:lang w:val="en-ZA"/>
        </w:rPr>
        <w:t>P</w:t>
      </w:r>
      <w:r w:rsidR="00601E1E" w:rsidRPr="00015A89">
        <w:rPr>
          <w:rFonts w:ascii="Arial" w:eastAsia="Times New Roman" w:hAnsi="Arial" w:cs="Arial"/>
          <w:kern w:val="25"/>
          <w:sz w:val="24"/>
          <w:szCs w:val="24"/>
          <w:lang w:val="en-ZA"/>
        </w:rPr>
        <w:t>roperty must not be regarded as a residue but the Executor and Master must regard the 2011 Will as</w:t>
      </w:r>
      <w:r w:rsidR="00ED6D7E">
        <w:rPr>
          <w:rFonts w:ascii="Arial" w:eastAsia="Times New Roman" w:hAnsi="Arial" w:cs="Arial"/>
          <w:kern w:val="25"/>
          <w:sz w:val="24"/>
          <w:szCs w:val="24"/>
          <w:lang w:val="en-ZA"/>
        </w:rPr>
        <w:t xml:space="preserve"> the final will in as</w:t>
      </w:r>
      <w:r w:rsidR="00601E1E" w:rsidRPr="00015A89">
        <w:rPr>
          <w:rFonts w:ascii="Arial" w:eastAsia="Times New Roman" w:hAnsi="Arial" w:cs="Arial"/>
          <w:kern w:val="25"/>
          <w:sz w:val="24"/>
          <w:szCs w:val="24"/>
          <w:lang w:val="en-ZA"/>
        </w:rPr>
        <w:t xml:space="preserve"> far as her inheritance is concern. </w:t>
      </w:r>
      <w:r w:rsidR="00EF4A1C">
        <w:rPr>
          <w:rFonts w:ascii="Arial" w:eastAsia="Times New Roman" w:hAnsi="Arial" w:cs="Arial"/>
          <w:kern w:val="25"/>
          <w:sz w:val="24"/>
          <w:szCs w:val="24"/>
          <w:lang w:val="en-ZA"/>
        </w:rPr>
        <w:t>There is no merit in the applicant’s argument.</w:t>
      </w:r>
      <w:r w:rsidR="00AA1338" w:rsidRPr="00015A89">
        <w:rPr>
          <w:rFonts w:ascii="Arial" w:eastAsia="Times New Roman" w:hAnsi="Arial" w:cs="Arial"/>
          <w:kern w:val="25"/>
          <w:sz w:val="24"/>
          <w:szCs w:val="24"/>
          <w:lang w:val="en-ZA"/>
        </w:rPr>
        <w:t xml:space="preserve"> </w:t>
      </w:r>
      <w:r w:rsidR="00034160" w:rsidRPr="00015A89">
        <w:rPr>
          <w:rFonts w:ascii="Arial" w:eastAsia="Times New Roman" w:hAnsi="Arial" w:cs="Arial"/>
          <w:kern w:val="25"/>
          <w:sz w:val="24"/>
          <w:szCs w:val="24"/>
          <w:lang w:val="en-ZA"/>
        </w:rPr>
        <w:t>It is clear from the language used</w:t>
      </w:r>
      <w:r w:rsidR="00703429" w:rsidRPr="00015A89">
        <w:rPr>
          <w:rFonts w:ascii="Arial" w:eastAsia="Times New Roman" w:hAnsi="Arial" w:cs="Arial"/>
          <w:kern w:val="25"/>
          <w:sz w:val="24"/>
          <w:szCs w:val="24"/>
          <w:lang w:val="en-ZA"/>
        </w:rPr>
        <w:t xml:space="preserve"> in the </w:t>
      </w:r>
      <w:r w:rsidR="00015A89" w:rsidRPr="00015A89">
        <w:rPr>
          <w:rFonts w:ascii="Arial" w:eastAsia="Times New Roman" w:hAnsi="Arial" w:cs="Arial"/>
          <w:kern w:val="25"/>
          <w:sz w:val="24"/>
          <w:szCs w:val="24"/>
          <w:lang w:val="en-ZA"/>
        </w:rPr>
        <w:t>2014</w:t>
      </w:r>
      <w:r w:rsidR="00A77965">
        <w:rPr>
          <w:rFonts w:ascii="Arial" w:eastAsia="Times New Roman" w:hAnsi="Arial" w:cs="Arial"/>
          <w:kern w:val="25"/>
          <w:sz w:val="24"/>
          <w:szCs w:val="24"/>
          <w:lang w:val="en-ZA"/>
        </w:rPr>
        <w:t xml:space="preserve"> Will</w:t>
      </w:r>
      <w:r w:rsidR="00015A89" w:rsidRPr="00015A89">
        <w:rPr>
          <w:rFonts w:ascii="Arial" w:eastAsia="Times New Roman" w:hAnsi="Arial" w:cs="Arial"/>
          <w:kern w:val="25"/>
          <w:sz w:val="24"/>
          <w:szCs w:val="24"/>
          <w:lang w:val="en-ZA"/>
        </w:rPr>
        <w:t xml:space="preserve"> that</w:t>
      </w:r>
      <w:r w:rsidR="00034160" w:rsidRPr="00015A89">
        <w:rPr>
          <w:rFonts w:ascii="Arial" w:eastAsia="Times New Roman" w:hAnsi="Arial" w:cs="Arial"/>
          <w:kern w:val="25"/>
          <w:sz w:val="24"/>
          <w:szCs w:val="24"/>
          <w:lang w:val="en-ZA"/>
        </w:rPr>
        <w:t xml:space="preserve"> the deceased intended to revoke all the wills and codicils</w:t>
      </w:r>
      <w:r w:rsidR="00703429" w:rsidRPr="00015A89">
        <w:rPr>
          <w:rFonts w:ascii="Arial" w:eastAsia="Times New Roman" w:hAnsi="Arial" w:cs="Arial"/>
          <w:kern w:val="25"/>
          <w:sz w:val="24"/>
          <w:szCs w:val="24"/>
          <w:lang w:val="en-ZA"/>
        </w:rPr>
        <w:t xml:space="preserve"> made by him and the 2014 replaced all wills and codicil he previously made including the 2011 Wil</w:t>
      </w:r>
      <w:r w:rsidR="00015A89">
        <w:rPr>
          <w:rFonts w:ascii="Arial" w:eastAsia="Times New Roman" w:hAnsi="Arial" w:cs="Arial"/>
          <w:kern w:val="25"/>
          <w:sz w:val="24"/>
          <w:szCs w:val="24"/>
          <w:lang w:val="en-ZA"/>
        </w:rPr>
        <w:t>l.</w:t>
      </w:r>
      <w:r w:rsidR="00EF4A1C">
        <w:rPr>
          <w:rFonts w:ascii="Arial" w:eastAsia="Times New Roman" w:hAnsi="Arial" w:cs="Arial"/>
          <w:kern w:val="25"/>
          <w:sz w:val="24"/>
          <w:szCs w:val="24"/>
          <w:lang w:val="en-ZA"/>
        </w:rPr>
        <w:t xml:space="preserve"> I have already alluded to the differences </w:t>
      </w:r>
      <w:r w:rsidR="007A3544">
        <w:rPr>
          <w:rFonts w:ascii="Arial" w:eastAsia="Times New Roman" w:hAnsi="Arial" w:cs="Arial"/>
          <w:kern w:val="25"/>
          <w:sz w:val="24"/>
          <w:szCs w:val="24"/>
          <w:lang w:val="en-ZA"/>
        </w:rPr>
        <w:t xml:space="preserve">between the 2011 and the 2014 Wills. In the 2014 Will, the deceased appointed his children as heirs and he bequeathed cash to them as their inheritance. The deceased also named </w:t>
      </w:r>
      <w:proofErr w:type="spellStart"/>
      <w:r w:rsidR="007A3544">
        <w:rPr>
          <w:rFonts w:ascii="Arial" w:eastAsia="Times New Roman" w:hAnsi="Arial" w:cs="Arial"/>
          <w:kern w:val="25"/>
          <w:sz w:val="24"/>
          <w:szCs w:val="24"/>
          <w:lang w:val="en-ZA"/>
        </w:rPr>
        <w:lastRenderedPageBreak/>
        <w:t>Nomsombuluko</w:t>
      </w:r>
      <w:proofErr w:type="spellEnd"/>
      <w:r w:rsidR="007A3544">
        <w:rPr>
          <w:rFonts w:ascii="Arial" w:eastAsia="Times New Roman" w:hAnsi="Arial" w:cs="Arial"/>
          <w:kern w:val="25"/>
          <w:sz w:val="24"/>
          <w:szCs w:val="24"/>
          <w:lang w:val="en-ZA"/>
        </w:rPr>
        <w:t xml:space="preserve"> </w:t>
      </w:r>
      <w:proofErr w:type="spellStart"/>
      <w:r w:rsidR="007A3544">
        <w:rPr>
          <w:rFonts w:ascii="Arial" w:eastAsia="Times New Roman" w:hAnsi="Arial" w:cs="Arial"/>
          <w:kern w:val="25"/>
          <w:sz w:val="24"/>
          <w:szCs w:val="24"/>
          <w:lang w:val="en-ZA"/>
        </w:rPr>
        <w:t>Ndlovu</w:t>
      </w:r>
      <w:proofErr w:type="spellEnd"/>
      <w:r w:rsidR="007A3544">
        <w:rPr>
          <w:rFonts w:ascii="Arial" w:eastAsia="Times New Roman" w:hAnsi="Arial" w:cs="Arial"/>
          <w:kern w:val="25"/>
          <w:sz w:val="24"/>
          <w:szCs w:val="24"/>
          <w:lang w:val="en-ZA"/>
        </w:rPr>
        <w:t xml:space="preserve"> as one of his heirs and he bequeathed cash to her too. Ms </w:t>
      </w:r>
      <w:proofErr w:type="spellStart"/>
      <w:r w:rsidR="007A3544">
        <w:rPr>
          <w:rFonts w:ascii="Arial" w:eastAsia="Times New Roman" w:hAnsi="Arial" w:cs="Arial"/>
          <w:kern w:val="25"/>
          <w:sz w:val="24"/>
          <w:szCs w:val="24"/>
          <w:lang w:val="en-ZA"/>
        </w:rPr>
        <w:t>Nomsombuluko</w:t>
      </w:r>
      <w:proofErr w:type="spellEnd"/>
      <w:r w:rsidR="007A3544">
        <w:rPr>
          <w:rFonts w:ascii="Arial" w:eastAsia="Times New Roman" w:hAnsi="Arial" w:cs="Arial"/>
          <w:kern w:val="25"/>
          <w:sz w:val="24"/>
          <w:szCs w:val="24"/>
          <w:lang w:val="en-ZA"/>
        </w:rPr>
        <w:t xml:space="preserve"> </w:t>
      </w:r>
      <w:proofErr w:type="spellStart"/>
      <w:r w:rsidR="007A3544">
        <w:rPr>
          <w:rFonts w:ascii="Arial" w:eastAsia="Times New Roman" w:hAnsi="Arial" w:cs="Arial"/>
          <w:kern w:val="25"/>
          <w:sz w:val="24"/>
          <w:szCs w:val="24"/>
          <w:lang w:val="en-ZA"/>
        </w:rPr>
        <w:t>Ndlovu</w:t>
      </w:r>
      <w:proofErr w:type="spellEnd"/>
      <w:r w:rsidR="007A3544">
        <w:rPr>
          <w:rFonts w:ascii="Arial" w:eastAsia="Times New Roman" w:hAnsi="Arial" w:cs="Arial"/>
          <w:kern w:val="25"/>
          <w:sz w:val="24"/>
          <w:szCs w:val="24"/>
          <w:lang w:val="en-ZA"/>
        </w:rPr>
        <w:t xml:space="preserve"> is one of his children’s </w:t>
      </w:r>
      <w:r w:rsidR="00CC4527">
        <w:rPr>
          <w:rFonts w:ascii="Arial" w:eastAsia="Times New Roman" w:hAnsi="Arial" w:cs="Arial"/>
          <w:kern w:val="25"/>
          <w:sz w:val="24"/>
          <w:szCs w:val="24"/>
          <w:lang w:val="en-ZA"/>
        </w:rPr>
        <w:t>mothers.</w:t>
      </w:r>
      <w:r w:rsidR="007A3544">
        <w:rPr>
          <w:rFonts w:ascii="Arial" w:eastAsia="Times New Roman" w:hAnsi="Arial" w:cs="Arial"/>
          <w:kern w:val="25"/>
          <w:sz w:val="24"/>
          <w:szCs w:val="24"/>
          <w:lang w:val="en-ZA"/>
        </w:rPr>
        <w:t xml:space="preserve"> He then bequeathed the residue of the estate to his late wife Thelma </w:t>
      </w:r>
      <w:proofErr w:type="spellStart"/>
      <w:r w:rsidR="007A3544">
        <w:rPr>
          <w:rFonts w:ascii="Arial" w:eastAsia="Times New Roman" w:hAnsi="Arial" w:cs="Arial"/>
          <w:kern w:val="25"/>
          <w:sz w:val="24"/>
          <w:szCs w:val="24"/>
          <w:lang w:val="en-ZA"/>
        </w:rPr>
        <w:t>Thembi</w:t>
      </w:r>
      <w:proofErr w:type="spellEnd"/>
      <w:r w:rsidR="007A3544">
        <w:rPr>
          <w:rFonts w:ascii="Arial" w:eastAsia="Times New Roman" w:hAnsi="Arial" w:cs="Arial"/>
          <w:kern w:val="25"/>
          <w:sz w:val="24"/>
          <w:szCs w:val="24"/>
          <w:lang w:val="en-ZA"/>
        </w:rPr>
        <w:t xml:space="preserve"> </w:t>
      </w:r>
      <w:proofErr w:type="spellStart"/>
      <w:r w:rsidR="00CC4527">
        <w:rPr>
          <w:rFonts w:ascii="Arial" w:eastAsia="Times New Roman" w:hAnsi="Arial" w:cs="Arial"/>
          <w:kern w:val="25"/>
          <w:sz w:val="24"/>
          <w:szCs w:val="24"/>
          <w:lang w:val="en-ZA"/>
        </w:rPr>
        <w:t>Dladla</w:t>
      </w:r>
      <w:proofErr w:type="spellEnd"/>
      <w:r w:rsidR="00CC4527">
        <w:rPr>
          <w:rFonts w:ascii="Arial" w:eastAsia="Times New Roman" w:hAnsi="Arial" w:cs="Arial"/>
          <w:kern w:val="25"/>
          <w:sz w:val="24"/>
          <w:szCs w:val="24"/>
          <w:lang w:val="en-ZA"/>
        </w:rPr>
        <w:t xml:space="preserve">. At the time of executing this will Thelma was still alive. </w:t>
      </w:r>
      <w:r w:rsidR="00524B13">
        <w:rPr>
          <w:rFonts w:ascii="Arial" w:eastAsia="Times New Roman" w:hAnsi="Arial" w:cs="Arial"/>
          <w:kern w:val="25"/>
          <w:sz w:val="24"/>
          <w:szCs w:val="24"/>
          <w:lang w:val="en-ZA"/>
        </w:rPr>
        <w:t>It seems to me that the deceased knew exactly what residue of the estate meant at the time of the execution of the 2014 Will. He named his heirs and the people he wanted to give inheritance and the applicant is not one of them unfortunately.</w:t>
      </w:r>
    </w:p>
    <w:p w14:paraId="0316A4C9" w14:textId="77777777" w:rsidR="00C80B02" w:rsidRPr="00273F04" w:rsidRDefault="00C80B02" w:rsidP="00C80B02">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color w:val="FF0000"/>
          <w:kern w:val="25"/>
          <w:sz w:val="24"/>
          <w:szCs w:val="24"/>
          <w:lang w:val="en-ZA"/>
        </w:rPr>
      </w:pPr>
    </w:p>
    <w:p w14:paraId="0EB40F1D" w14:textId="7927013A" w:rsidR="00273F04" w:rsidRPr="00273F04" w:rsidRDefault="00273F04" w:rsidP="00C80B02">
      <w:pPr>
        <w:spacing w:line="360" w:lineRule="auto"/>
        <w:rPr>
          <w:rFonts w:ascii="Arial" w:eastAsia="Times New Roman" w:hAnsi="Arial" w:cs="Arial"/>
          <w:color w:val="FF0000"/>
          <w:kern w:val="25"/>
          <w:sz w:val="24"/>
          <w:szCs w:val="24"/>
          <w:lang w:val="en-ZA"/>
        </w:rPr>
      </w:pPr>
      <w:r>
        <w:rPr>
          <w:rFonts w:ascii="Arial" w:eastAsia="Times New Roman" w:hAnsi="Arial" w:cs="Arial"/>
          <w:kern w:val="25"/>
          <w:sz w:val="24"/>
          <w:szCs w:val="24"/>
          <w:lang w:val="en-ZA"/>
        </w:rPr>
        <w:t xml:space="preserve">In my </w:t>
      </w:r>
      <w:r w:rsidR="00C80B02">
        <w:rPr>
          <w:rFonts w:ascii="Arial" w:eastAsia="Times New Roman" w:hAnsi="Arial" w:cs="Arial"/>
          <w:kern w:val="25"/>
          <w:sz w:val="24"/>
          <w:szCs w:val="24"/>
          <w:lang w:val="en-ZA"/>
        </w:rPr>
        <w:t>view,</w:t>
      </w:r>
      <w:r>
        <w:rPr>
          <w:rFonts w:ascii="Arial" w:eastAsia="Times New Roman" w:hAnsi="Arial" w:cs="Arial"/>
          <w:kern w:val="25"/>
          <w:sz w:val="24"/>
          <w:szCs w:val="24"/>
          <w:lang w:val="en-ZA"/>
        </w:rPr>
        <w:t xml:space="preserve"> </w:t>
      </w:r>
      <w:r w:rsidR="00C80B02">
        <w:rPr>
          <w:rFonts w:ascii="Arial" w:hAnsi="Arial" w:cs="Arial"/>
          <w:sz w:val="24"/>
          <w:szCs w:val="24"/>
          <w:lang w:val="en-ZA"/>
        </w:rPr>
        <w:t>the</w:t>
      </w:r>
      <w:r w:rsidR="00C80B02" w:rsidRPr="0096217C">
        <w:rPr>
          <w:rFonts w:ascii="Arial" w:hAnsi="Arial" w:cs="Arial"/>
          <w:sz w:val="24"/>
          <w:szCs w:val="24"/>
          <w:lang w:val="en-ZA"/>
        </w:rPr>
        <w:t xml:space="preserve"> 2014</w:t>
      </w:r>
      <w:r w:rsidR="00C80B02">
        <w:rPr>
          <w:rFonts w:ascii="Arial" w:hAnsi="Arial" w:cs="Arial"/>
          <w:sz w:val="24"/>
          <w:szCs w:val="24"/>
          <w:lang w:val="en-ZA"/>
        </w:rPr>
        <w:t xml:space="preserve"> Will</w:t>
      </w:r>
      <w:r w:rsidR="00C80B02" w:rsidRPr="0096217C">
        <w:rPr>
          <w:rFonts w:ascii="Arial" w:hAnsi="Arial" w:cs="Arial"/>
          <w:sz w:val="24"/>
          <w:szCs w:val="24"/>
          <w:lang w:val="en-ZA"/>
        </w:rPr>
        <w:t xml:space="preserve"> is not even remotely similar to the 2011 Will. </w:t>
      </w:r>
      <w:r w:rsidR="00C80B02">
        <w:rPr>
          <w:rFonts w:ascii="Arial" w:hAnsi="Arial" w:cs="Arial"/>
          <w:sz w:val="24"/>
          <w:szCs w:val="24"/>
          <w:lang w:val="en-ZA"/>
        </w:rPr>
        <w:t>I</w:t>
      </w:r>
      <w:r w:rsidR="00C80B02" w:rsidRPr="0096217C">
        <w:rPr>
          <w:rFonts w:ascii="Arial" w:hAnsi="Arial" w:cs="Arial"/>
          <w:sz w:val="24"/>
          <w:szCs w:val="24"/>
          <w:lang w:val="en-ZA"/>
        </w:rPr>
        <w:t>t is a radical departure in character from the 2011 Wil</w:t>
      </w:r>
      <w:r w:rsidR="00C80B02">
        <w:rPr>
          <w:rFonts w:ascii="Arial" w:hAnsi="Arial" w:cs="Arial"/>
          <w:sz w:val="24"/>
          <w:szCs w:val="24"/>
          <w:lang w:val="en-ZA"/>
        </w:rPr>
        <w:t xml:space="preserve">l. </w:t>
      </w:r>
    </w:p>
    <w:p w14:paraId="2A6C55E5" w14:textId="2EF8645C" w:rsidR="00273F04" w:rsidRDefault="00273F04" w:rsidP="00273F04">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color w:val="FF0000"/>
          <w:kern w:val="25"/>
          <w:sz w:val="24"/>
          <w:szCs w:val="24"/>
          <w:lang w:val="en-ZA"/>
        </w:rPr>
      </w:pPr>
    </w:p>
    <w:p w14:paraId="0A2EE2F5" w14:textId="77777777" w:rsidR="00273F04" w:rsidRPr="00273F04" w:rsidRDefault="00273F04" w:rsidP="00273F04">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color w:val="FF0000"/>
          <w:kern w:val="25"/>
          <w:sz w:val="24"/>
          <w:szCs w:val="24"/>
          <w:lang w:val="en-ZA"/>
        </w:rPr>
      </w:pPr>
    </w:p>
    <w:p w14:paraId="4965916A" w14:textId="77777777" w:rsidR="00126C61" w:rsidRPr="00EF4A1C" w:rsidRDefault="00126C61"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color w:val="FF0000"/>
          <w:kern w:val="25"/>
          <w:sz w:val="24"/>
          <w:szCs w:val="24"/>
          <w:lang w:val="en-ZA"/>
        </w:rPr>
      </w:pPr>
    </w:p>
    <w:p w14:paraId="3C43840A" w14:textId="55579EEA" w:rsidR="00126C61" w:rsidRPr="00126C61" w:rsidRDefault="00DB7751"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color w:val="FF0000"/>
          <w:kern w:val="25"/>
          <w:sz w:val="24"/>
          <w:szCs w:val="24"/>
          <w:lang w:val="en-ZA"/>
        </w:rPr>
      </w:pPr>
      <w:r>
        <w:rPr>
          <w:rFonts w:ascii="Arial" w:eastAsia="Times New Roman" w:hAnsi="Arial" w:cs="Arial"/>
          <w:kern w:val="25"/>
          <w:sz w:val="24"/>
          <w:szCs w:val="24"/>
          <w:lang w:val="en-ZA"/>
        </w:rPr>
        <w:t>Regarding the Freedom of testation as a constitutionally protected right ;</w:t>
      </w:r>
      <w:proofErr w:type="spellStart"/>
      <w:r w:rsidR="00126C61" w:rsidRPr="00126C61">
        <w:rPr>
          <w:rFonts w:ascii="Arial" w:eastAsia="Times New Roman" w:hAnsi="Arial" w:cs="Arial"/>
          <w:kern w:val="25"/>
          <w:sz w:val="24"/>
          <w:szCs w:val="24"/>
          <w:lang w:val="en-ZA"/>
        </w:rPr>
        <w:t>Mhlantla</w:t>
      </w:r>
      <w:proofErr w:type="spellEnd"/>
      <w:r w:rsidR="00126C61" w:rsidRPr="00126C61">
        <w:rPr>
          <w:rFonts w:ascii="Arial" w:eastAsia="Times New Roman" w:hAnsi="Arial" w:cs="Arial"/>
          <w:kern w:val="25"/>
          <w:sz w:val="24"/>
          <w:szCs w:val="24"/>
          <w:lang w:val="en-ZA"/>
        </w:rPr>
        <w:t xml:space="preserve"> J said in </w:t>
      </w:r>
      <w:r w:rsidR="00126C61" w:rsidRPr="00126C61">
        <w:rPr>
          <w:rFonts w:ascii="Arial" w:hAnsi="Arial" w:cs="Arial"/>
          <w:i/>
          <w:sz w:val="24"/>
          <w:szCs w:val="24"/>
        </w:rPr>
        <w:t>Wilkinson and Another v Crawford N.O. and Others</w:t>
      </w:r>
      <w:r w:rsidR="00126C61">
        <w:rPr>
          <w:rStyle w:val="FootnoteReference"/>
          <w:rFonts w:ascii="Arial" w:hAnsi="Arial" w:cs="Arial"/>
          <w:i/>
          <w:sz w:val="24"/>
          <w:szCs w:val="24"/>
        </w:rPr>
        <w:footnoteReference w:id="14"/>
      </w:r>
      <w:r w:rsidR="00126C61" w:rsidRPr="00126C61">
        <w:t xml:space="preserve"> </w:t>
      </w:r>
      <w:r w:rsidR="00126C61">
        <w:t xml:space="preserve"> </w:t>
      </w:r>
    </w:p>
    <w:p w14:paraId="40842C26" w14:textId="77777777" w:rsidR="00126C61" w:rsidRPr="00126C61" w:rsidRDefault="00126C61"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color w:val="FF0000"/>
          <w:kern w:val="25"/>
          <w:sz w:val="24"/>
          <w:szCs w:val="24"/>
          <w:lang w:val="en-ZA"/>
        </w:rPr>
      </w:pPr>
    </w:p>
    <w:p w14:paraId="2A9C50C8" w14:textId="26212B14" w:rsidR="00015A89" w:rsidRPr="0062466D" w:rsidRDefault="00126C61"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09"/>
        <w:jc w:val="both"/>
        <w:outlineLvl w:val="0"/>
        <w:rPr>
          <w:rFonts w:ascii="Arial" w:hAnsi="Arial" w:cs="Arial"/>
        </w:rPr>
      </w:pPr>
      <w:r w:rsidRPr="00CB3F35">
        <w:rPr>
          <w:rFonts w:ascii="Arial" w:eastAsia="Times New Roman" w:hAnsi="Arial" w:cs="Arial"/>
          <w:kern w:val="25"/>
          <w:lang w:val="en-ZA"/>
        </w:rPr>
        <w:t>“</w:t>
      </w:r>
      <w:r w:rsidR="00EF4A1C" w:rsidRPr="0062466D">
        <w:rPr>
          <w:rFonts w:ascii="Arial" w:hAnsi="Arial" w:cs="Arial"/>
        </w:rPr>
        <w:t>Freedom of testation itself is constitutionally protected as it implicates the rights to property, dignity and privacy. This Court has acknowledged that freedom of testation “is fundamental to testate succession”</w:t>
      </w:r>
    </w:p>
    <w:p w14:paraId="439E0167" w14:textId="77777777" w:rsidR="00126C61" w:rsidRPr="00CB3F35" w:rsidRDefault="00126C61" w:rsidP="00CB3F35">
      <w:pPr>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p>
    <w:p w14:paraId="33DDD233" w14:textId="2751FBEC" w:rsidR="00FE66B0" w:rsidRPr="00FE66B0" w:rsidRDefault="00EF462D" w:rsidP="0062466D">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With regard to the allegation that it was not the intention of the </w:t>
      </w:r>
      <w:r w:rsidR="00D56959" w:rsidRPr="006F5A8D">
        <w:rPr>
          <w:rFonts w:ascii="Arial" w:eastAsia="Times New Roman" w:hAnsi="Arial" w:cs="Arial"/>
          <w:kern w:val="25"/>
          <w:sz w:val="24"/>
          <w:szCs w:val="24"/>
          <w:lang w:val="en-ZA"/>
        </w:rPr>
        <w:t>testator to revoke the 2011 Will</w:t>
      </w:r>
      <w:r w:rsidR="00191306" w:rsidRPr="006F5A8D">
        <w:rPr>
          <w:rFonts w:ascii="Arial" w:eastAsia="Times New Roman" w:hAnsi="Arial" w:cs="Arial"/>
          <w:kern w:val="25"/>
          <w:sz w:val="24"/>
          <w:szCs w:val="24"/>
          <w:lang w:val="en-ZA"/>
        </w:rPr>
        <w:t xml:space="preserve">, it bears to mention that </w:t>
      </w:r>
      <w:r w:rsidR="006B2B85">
        <w:rPr>
          <w:rFonts w:ascii="Arial" w:eastAsia="Times New Roman" w:hAnsi="Arial" w:cs="Arial"/>
          <w:kern w:val="25"/>
          <w:sz w:val="24"/>
          <w:szCs w:val="24"/>
          <w:lang w:val="en-ZA"/>
        </w:rPr>
        <w:t>unlike the first Will</w:t>
      </w:r>
      <w:r w:rsidR="0072638B">
        <w:rPr>
          <w:rFonts w:ascii="Arial" w:eastAsia="Times New Roman" w:hAnsi="Arial" w:cs="Arial"/>
          <w:kern w:val="25"/>
          <w:sz w:val="24"/>
          <w:szCs w:val="24"/>
          <w:lang w:val="en-ZA"/>
        </w:rPr>
        <w:t xml:space="preserve">, </w:t>
      </w:r>
      <w:r w:rsidR="00191306" w:rsidRPr="006F5A8D">
        <w:rPr>
          <w:rFonts w:ascii="Arial" w:eastAsia="Times New Roman" w:hAnsi="Arial" w:cs="Arial"/>
          <w:kern w:val="25"/>
          <w:sz w:val="24"/>
          <w:szCs w:val="24"/>
          <w:lang w:val="en-ZA"/>
        </w:rPr>
        <w:t>this Will had a</w:t>
      </w:r>
      <w:r w:rsidR="0072638B">
        <w:rPr>
          <w:rFonts w:ascii="Arial" w:eastAsia="Times New Roman" w:hAnsi="Arial" w:cs="Arial"/>
          <w:kern w:val="25"/>
          <w:sz w:val="24"/>
          <w:szCs w:val="24"/>
          <w:lang w:val="en-ZA"/>
        </w:rPr>
        <w:t xml:space="preserve">n amendments and alteration </w:t>
      </w:r>
      <w:proofErr w:type="gramStart"/>
      <w:r w:rsidR="0072638B">
        <w:rPr>
          <w:rFonts w:ascii="Arial" w:eastAsia="Times New Roman" w:hAnsi="Arial" w:cs="Arial"/>
          <w:kern w:val="25"/>
          <w:sz w:val="24"/>
          <w:szCs w:val="24"/>
          <w:lang w:val="en-ZA"/>
        </w:rPr>
        <w:t xml:space="preserve">clause </w:t>
      </w:r>
      <w:r w:rsidR="00191306" w:rsidRPr="006F5A8D">
        <w:rPr>
          <w:rFonts w:ascii="Arial" w:eastAsia="Times New Roman" w:hAnsi="Arial" w:cs="Arial"/>
          <w:kern w:val="25"/>
          <w:sz w:val="24"/>
          <w:szCs w:val="24"/>
          <w:lang w:val="en-ZA"/>
        </w:rPr>
        <w:t xml:space="preserve"> where</w:t>
      </w:r>
      <w:proofErr w:type="gramEnd"/>
      <w:r w:rsidR="00191306" w:rsidRPr="006F5A8D">
        <w:rPr>
          <w:rFonts w:ascii="Arial" w:eastAsia="Times New Roman" w:hAnsi="Arial" w:cs="Arial"/>
          <w:kern w:val="25"/>
          <w:sz w:val="24"/>
          <w:szCs w:val="24"/>
          <w:lang w:val="en-ZA"/>
        </w:rPr>
        <w:t xml:space="preserve"> the </w:t>
      </w:r>
      <w:r w:rsidR="00FE66B0">
        <w:rPr>
          <w:rFonts w:ascii="Arial" w:eastAsia="Times New Roman" w:hAnsi="Arial" w:cs="Arial"/>
          <w:kern w:val="25"/>
          <w:sz w:val="24"/>
          <w:szCs w:val="24"/>
          <w:lang w:val="en-ZA"/>
        </w:rPr>
        <w:t>testator</w:t>
      </w:r>
      <w:r w:rsidR="00191306" w:rsidRPr="006F5A8D">
        <w:rPr>
          <w:rFonts w:ascii="Arial" w:eastAsia="Times New Roman" w:hAnsi="Arial" w:cs="Arial"/>
          <w:kern w:val="25"/>
          <w:sz w:val="24"/>
          <w:szCs w:val="24"/>
          <w:lang w:val="en-ZA"/>
        </w:rPr>
        <w:t xml:space="preserve"> reserved the right to</w:t>
      </w:r>
      <w:r w:rsidR="00A77965">
        <w:rPr>
          <w:rFonts w:ascii="Arial" w:eastAsia="Times New Roman" w:hAnsi="Arial" w:cs="Arial"/>
          <w:kern w:val="25"/>
          <w:sz w:val="24"/>
          <w:szCs w:val="24"/>
          <w:lang w:val="en-ZA"/>
        </w:rPr>
        <w:t>,</w:t>
      </w:r>
      <w:r w:rsidR="00191306" w:rsidRPr="006F5A8D">
        <w:rPr>
          <w:rFonts w:ascii="Arial" w:eastAsia="Times New Roman" w:hAnsi="Arial" w:cs="Arial"/>
          <w:kern w:val="25"/>
          <w:sz w:val="24"/>
          <w:szCs w:val="24"/>
          <w:lang w:val="en-ZA"/>
        </w:rPr>
        <w:t xml:space="preserve"> at any time</w:t>
      </w:r>
      <w:r w:rsidR="00A77965">
        <w:rPr>
          <w:rFonts w:ascii="Arial" w:eastAsia="Times New Roman" w:hAnsi="Arial" w:cs="Arial"/>
          <w:kern w:val="25"/>
          <w:sz w:val="24"/>
          <w:szCs w:val="24"/>
          <w:lang w:val="en-ZA"/>
        </w:rPr>
        <w:t>,</w:t>
      </w:r>
      <w:r w:rsidR="00191306" w:rsidRPr="006F5A8D">
        <w:rPr>
          <w:rFonts w:ascii="Arial" w:eastAsia="Times New Roman" w:hAnsi="Arial" w:cs="Arial"/>
          <w:kern w:val="25"/>
          <w:sz w:val="24"/>
          <w:szCs w:val="24"/>
          <w:lang w:val="en-ZA"/>
        </w:rPr>
        <w:t xml:space="preserve"> </w:t>
      </w:r>
      <w:r w:rsidR="00191306" w:rsidRPr="006F5A8D">
        <w:rPr>
          <w:rFonts w:ascii="Arial" w:eastAsia="Times New Roman" w:hAnsi="Arial" w:cs="Arial"/>
          <w:i/>
          <w:iCs/>
          <w:kern w:val="25"/>
          <w:sz w:val="24"/>
          <w:szCs w:val="24"/>
          <w:lang w:val="en-ZA"/>
        </w:rPr>
        <w:t>‘revoke or alter this will by a new will or adding any codicil, and such will or codicil signed by him in the presence of two competent witnesses signing as such in the presence of each shall be of full force and effect’.</w:t>
      </w:r>
    </w:p>
    <w:p w14:paraId="5FD5B901" w14:textId="77777777" w:rsidR="00FE66B0" w:rsidRPr="00CB3F35" w:rsidRDefault="00FE66B0" w:rsidP="00CB3F35">
      <w:pPr>
        <w:jc w:val="both"/>
        <w:rPr>
          <w:rFonts w:ascii="Arial" w:eastAsia="Times New Roman" w:hAnsi="Arial" w:cs="Arial"/>
          <w:kern w:val="25"/>
          <w:sz w:val="24"/>
          <w:szCs w:val="24"/>
          <w:lang w:val="en-ZA"/>
        </w:rPr>
      </w:pPr>
    </w:p>
    <w:p w14:paraId="3E823CCF" w14:textId="54BC6C20" w:rsidR="00191306" w:rsidRDefault="00DB7751" w:rsidP="0062466D">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Pr>
          <w:rFonts w:ascii="Arial" w:eastAsia="Times New Roman" w:hAnsi="Arial" w:cs="Arial"/>
          <w:kern w:val="25"/>
          <w:sz w:val="24"/>
          <w:szCs w:val="24"/>
          <w:lang w:val="en-ZA"/>
        </w:rPr>
        <w:t xml:space="preserve">Even if the 2011 </w:t>
      </w:r>
      <w:r w:rsidR="00ED6D7E">
        <w:rPr>
          <w:rFonts w:ascii="Arial" w:eastAsia="Times New Roman" w:hAnsi="Arial" w:cs="Arial"/>
          <w:kern w:val="25"/>
          <w:sz w:val="24"/>
          <w:szCs w:val="24"/>
          <w:lang w:val="en-ZA"/>
        </w:rPr>
        <w:t>Will did</w:t>
      </w:r>
      <w:r>
        <w:rPr>
          <w:rFonts w:ascii="Arial" w:eastAsia="Times New Roman" w:hAnsi="Arial" w:cs="Arial"/>
          <w:kern w:val="25"/>
          <w:sz w:val="24"/>
          <w:szCs w:val="24"/>
          <w:lang w:val="en-ZA"/>
        </w:rPr>
        <w:t xml:space="preserve"> not contain the Revocation </w:t>
      </w:r>
      <w:r w:rsidR="00BF42AF">
        <w:rPr>
          <w:rFonts w:ascii="Arial" w:eastAsia="Times New Roman" w:hAnsi="Arial" w:cs="Arial"/>
          <w:kern w:val="25"/>
          <w:sz w:val="24"/>
          <w:szCs w:val="24"/>
          <w:lang w:val="en-ZA"/>
        </w:rPr>
        <w:t>Clause,</w:t>
      </w:r>
      <w:r w:rsidR="003616AD" w:rsidRPr="006F5A8D">
        <w:rPr>
          <w:rFonts w:ascii="Arial" w:eastAsia="Times New Roman" w:hAnsi="Arial" w:cs="Arial"/>
          <w:kern w:val="25"/>
          <w:sz w:val="24"/>
          <w:szCs w:val="24"/>
          <w:lang w:val="en-ZA"/>
        </w:rPr>
        <w:t xml:space="preserve"> the 2014 Will had its own</w:t>
      </w:r>
      <w:r>
        <w:rPr>
          <w:rFonts w:ascii="Arial" w:eastAsia="Times New Roman" w:hAnsi="Arial" w:cs="Arial"/>
          <w:kern w:val="25"/>
          <w:sz w:val="24"/>
          <w:szCs w:val="24"/>
          <w:lang w:val="en-ZA"/>
        </w:rPr>
        <w:t xml:space="preserve"> </w:t>
      </w:r>
      <w:r w:rsidR="00BF42AF">
        <w:rPr>
          <w:rFonts w:ascii="Arial" w:eastAsia="Times New Roman" w:hAnsi="Arial" w:cs="Arial"/>
          <w:kern w:val="25"/>
          <w:sz w:val="24"/>
          <w:szCs w:val="24"/>
          <w:lang w:val="en-ZA"/>
        </w:rPr>
        <w:t>clear</w:t>
      </w:r>
      <w:r w:rsidR="00BF42AF" w:rsidRPr="006F5A8D">
        <w:rPr>
          <w:rFonts w:ascii="Arial" w:eastAsia="Times New Roman" w:hAnsi="Arial" w:cs="Arial"/>
          <w:kern w:val="25"/>
          <w:sz w:val="24"/>
          <w:szCs w:val="24"/>
          <w:lang w:val="en-ZA"/>
        </w:rPr>
        <w:t xml:space="preserve"> preamble</w:t>
      </w:r>
      <w:r w:rsidR="00EF7328" w:rsidRPr="006F5A8D">
        <w:rPr>
          <w:rFonts w:ascii="Arial" w:eastAsia="Times New Roman" w:hAnsi="Arial" w:cs="Arial"/>
          <w:kern w:val="25"/>
          <w:sz w:val="24"/>
          <w:szCs w:val="24"/>
          <w:lang w:val="en-ZA"/>
        </w:rPr>
        <w:t xml:space="preserve"> </w:t>
      </w:r>
      <w:r>
        <w:rPr>
          <w:rFonts w:ascii="Arial" w:eastAsia="Times New Roman" w:hAnsi="Arial" w:cs="Arial"/>
          <w:kern w:val="25"/>
          <w:sz w:val="24"/>
          <w:szCs w:val="24"/>
          <w:lang w:val="en-ZA"/>
        </w:rPr>
        <w:t xml:space="preserve">different to that </w:t>
      </w:r>
      <w:r w:rsidR="00BF42AF">
        <w:rPr>
          <w:rFonts w:ascii="Arial" w:eastAsia="Times New Roman" w:hAnsi="Arial" w:cs="Arial"/>
          <w:kern w:val="25"/>
          <w:sz w:val="24"/>
          <w:szCs w:val="24"/>
          <w:lang w:val="en-ZA"/>
        </w:rPr>
        <w:t xml:space="preserve">of </w:t>
      </w:r>
      <w:r w:rsidR="00BF42AF" w:rsidRPr="006F5A8D">
        <w:rPr>
          <w:rFonts w:ascii="Arial" w:eastAsia="Times New Roman" w:hAnsi="Arial" w:cs="Arial"/>
          <w:kern w:val="25"/>
          <w:sz w:val="24"/>
          <w:szCs w:val="24"/>
          <w:lang w:val="en-ZA"/>
        </w:rPr>
        <w:t>2011</w:t>
      </w:r>
      <w:r w:rsidR="00EF7328" w:rsidRPr="006F5A8D">
        <w:rPr>
          <w:rFonts w:ascii="Arial" w:eastAsia="Times New Roman" w:hAnsi="Arial" w:cs="Arial"/>
          <w:kern w:val="25"/>
          <w:sz w:val="24"/>
          <w:szCs w:val="24"/>
          <w:lang w:val="en-ZA"/>
        </w:rPr>
        <w:t xml:space="preserve"> Will. It states, </w:t>
      </w:r>
      <w:r w:rsidR="00EF7328" w:rsidRPr="00CB3F35">
        <w:rPr>
          <w:rFonts w:ascii="Arial" w:eastAsia="Times New Roman" w:hAnsi="Arial" w:cs="Arial"/>
          <w:i/>
          <w:kern w:val="25"/>
          <w:sz w:val="24"/>
          <w:szCs w:val="24"/>
          <w:lang w:val="en-ZA"/>
        </w:rPr>
        <w:t>‘I, the undersi</w:t>
      </w:r>
      <w:r w:rsidR="006B2B85">
        <w:rPr>
          <w:rFonts w:ascii="Arial" w:eastAsia="Times New Roman" w:hAnsi="Arial" w:cs="Arial"/>
          <w:i/>
          <w:kern w:val="25"/>
          <w:sz w:val="24"/>
          <w:szCs w:val="24"/>
          <w:lang w:val="en-ZA"/>
        </w:rPr>
        <w:t xml:space="preserve">gned </w:t>
      </w:r>
      <w:proofErr w:type="spellStart"/>
      <w:r w:rsidR="006B2B85">
        <w:rPr>
          <w:rFonts w:ascii="Arial" w:eastAsia="Times New Roman" w:hAnsi="Arial" w:cs="Arial"/>
          <w:i/>
          <w:kern w:val="25"/>
          <w:sz w:val="24"/>
          <w:szCs w:val="24"/>
          <w:lang w:val="en-ZA"/>
        </w:rPr>
        <w:t>Madlala</w:t>
      </w:r>
      <w:proofErr w:type="spellEnd"/>
      <w:r w:rsidR="006B2B85">
        <w:rPr>
          <w:rFonts w:ascii="Arial" w:eastAsia="Times New Roman" w:hAnsi="Arial" w:cs="Arial"/>
          <w:i/>
          <w:kern w:val="25"/>
          <w:sz w:val="24"/>
          <w:szCs w:val="24"/>
          <w:lang w:val="en-ZA"/>
        </w:rPr>
        <w:t xml:space="preserve"> (ID […]</w:t>
      </w:r>
      <w:r w:rsidR="00EF7328" w:rsidRPr="00CB3F35">
        <w:rPr>
          <w:rFonts w:ascii="Arial" w:eastAsia="Times New Roman" w:hAnsi="Arial" w:cs="Arial"/>
          <w:i/>
          <w:kern w:val="25"/>
          <w:sz w:val="24"/>
          <w:szCs w:val="24"/>
          <w:lang w:val="en-ZA"/>
        </w:rPr>
        <w:t xml:space="preserve">) Married in of community of property, hereby revoke all wills and codicils </w:t>
      </w:r>
      <w:r w:rsidR="00EF7328" w:rsidRPr="00CB3F35">
        <w:rPr>
          <w:rFonts w:ascii="Arial" w:eastAsia="Times New Roman" w:hAnsi="Arial" w:cs="Arial"/>
          <w:i/>
          <w:kern w:val="25"/>
          <w:sz w:val="24"/>
          <w:szCs w:val="24"/>
          <w:lang w:val="en-ZA"/>
        </w:rPr>
        <w:lastRenderedPageBreak/>
        <w:t>previously made by me and declare this to be my will.’</w:t>
      </w:r>
      <w:r w:rsidR="00EF7328" w:rsidRPr="006F5A8D">
        <w:rPr>
          <w:rFonts w:ascii="Arial" w:eastAsia="Times New Roman" w:hAnsi="Arial" w:cs="Arial"/>
          <w:kern w:val="25"/>
          <w:sz w:val="24"/>
          <w:szCs w:val="24"/>
          <w:lang w:val="en-ZA"/>
        </w:rPr>
        <w:t xml:space="preserve"> </w:t>
      </w:r>
      <w:r w:rsidR="009D2789" w:rsidRPr="006F5A8D">
        <w:rPr>
          <w:rFonts w:ascii="Arial" w:eastAsia="Times New Roman" w:hAnsi="Arial" w:cs="Arial"/>
          <w:kern w:val="25"/>
          <w:sz w:val="24"/>
          <w:szCs w:val="24"/>
          <w:lang w:val="en-ZA"/>
        </w:rPr>
        <w:t>Th</w:t>
      </w:r>
      <w:r w:rsidR="009D0270" w:rsidRPr="006F5A8D">
        <w:rPr>
          <w:rFonts w:ascii="Arial" w:eastAsia="Times New Roman" w:hAnsi="Arial" w:cs="Arial"/>
          <w:kern w:val="25"/>
          <w:sz w:val="24"/>
          <w:szCs w:val="24"/>
          <w:lang w:val="en-ZA"/>
        </w:rPr>
        <w:t>is provision carries no margin of error</w:t>
      </w:r>
      <w:r w:rsidR="00FE66B0">
        <w:rPr>
          <w:rFonts w:ascii="Arial" w:eastAsia="Times New Roman" w:hAnsi="Arial" w:cs="Arial"/>
          <w:kern w:val="25"/>
          <w:sz w:val="24"/>
          <w:szCs w:val="24"/>
          <w:lang w:val="en-ZA"/>
        </w:rPr>
        <w:t xml:space="preserve"> to sustain finding contrary to </w:t>
      </w:r>
      <w:r w:rsidR="00E44856" w:rsidRPr="006F5A8D">
        <w:rPr>
          <w:rFonts w:ascii="Arial" w:eastAsia="Times New Roman" w:hAnsi="Arial" w:cs="Arial"/>
          <w:kern w:val="25"/>
          <w:sz w:val="24"/>
          <w:szCs w:val="24"/>
          <w:lang w:val="en-ZA"/>
        </w:rPr>
        <w:t xml:space="preserve">the </w:t>
      </w:r>
      <w:r w:rsidR="00624028" w:rsidRPr="006F5A8D">
        <w:rPr>
          <w:rFonts w:ascii="Arial" w:eastAsia="Times New Roman" w:hAnsi="Arial" w:cs="Arial"/>
          <w:kern w:val="25"/>
          <w:sz w:val="24"/>
          <w:szCs w:val="24"/>
          <w:lang w:val="en-ZA"/>
        </w:rPr>
        <w:t>testator intention</w:t>
      </w:r>
      <w:r w:rsidR="00FE66B0">
        <w:rPr>
          <w:rFonts w:ascii="Arial" w:eastAsia="Times New Roman" w:hAnsi="Arial" w:cs="Arial"/>
          <w:kern w:val="25"/>
          <w:sz w:val="24"/>
          <w:szCs w:val="24"/>
          <w:lang w:val="en-ZA"/>
        </w:rPr>
        <w:t xml:space="preserve">. </w:t>
      </w:r>
      <w:r w:rsidR="00412BB3" w:rsidRPr="006F5A8D">
        <w:rPr>
          <w:rFonts w:ascii="Arial" w:eastAsia="Times New Roman" w:hAnsi="Arial" w:cs="Arial"/>
          <w:kern w:val="25"/>
          <w:sz w:val="24"/>
          <w:szCs w:val="24"/>
          <w:lang w:val="en-ZA"/>
        </w:rPr>
        <w:t xml:space="preserve"> </w:t>
      </w:r>
    </w:p>
    <w:p w14:paraId="35F6C1A8" w14:textId="77777777" w:rsidR="001076A9" w:rsidRPr="00CB3F35" w:rsidRDefault="001076A9" w:rsidP="00CB3F35">
      <w:pPr>
        <w:spacing w:line="360" w:lineRule="auto"/>
        <w:jc w:val="both"/>
        <w:rPr>
          <w:rFonts w:ascii="Arial" w:eastAsia="Times New Roman" w:hAnsi="Arial" w:cs="Arial"/>
          <w:kern w:val="25"/>
          <w:sz w:val="24"/>
          <w:szCs w:val="24"/>
          <w:lang w:val="en-ZA"/>
        </w:rPr>
      </w:pPr>
    </w:p>
    <w:p w14:paraId="4A43616C" w14:textId="2637BBA6" w:rsidR="00F23CC4" w:rsidRPr="006F5A8D" w:rsidRDefault="001076A9"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testator in the 2014 Will as in </w:t>
      </w:r>
      <w:r w:rsidR="00686022" w:rsidRPr="006F5A8D">
        <w:rPr>
          <w:rFonts w:ascii="Arial" w:eastAsia="Times New Roman" w:hAnsi="Arial" w:cs="Arial"/>
          <w:kern w:val="25"/>
          <w:sz w:val="24"/>
          <w:szCs w:val="24"/>
          <w:lang w:val="en-ZA"/>
        </w:rPr>
        <w:t>2011 W</w:t>
      </w:r>
      <w:r w:rsidRPr="006F5A8D">
        <w:rPr>
          <w:rFonts w:ascii="Arial" w:eastAsia="Times New Roman" w:hAnsi="Arial" w:cs="Arial"/>
          <w:kern w:val="25"/>
          <w:sz w:val="24"/>
          <w:szCs w:val="24"/>
          <w:lang w:val="en-ZA"/>
        </w:rPr>
        <w:t xml:space="preserve">ill dealt with residue. In the </w:t>
      </w:r>
      <w:r w:rsidR="00686022" w:rsidRPr="006F5A8D">
        <w:rPr>
          <w:rFonts w:ascii="Arial" w:eastAsia="Times New Roman" w:hAnsi="Arial" w:cs="Arial"/>
          <w:kern w:val="25"/>
          <w:sz w:val="24"/>
          <w:szCs w:val="24"/>
          <w:lang w:val="en-ZA"/>
        </w:rPr>
        <w:t xml:space="preserve">2011 Will </w:t>
      </w:r>
      <w:r w:rsidRPr="006F5A8D">
        <w:rPr>
          <w:rFonts w:ascii="Arial" w:eastAsia="Times New Roman" w:hAnsi="Arial" w:cs="Arial"/>
          <w:kern w:val="25"/>
          <w:sz w:val="24"/>
          <w:szCs w:val="24"/>
          <w:lang w:val="en-ZA"/>
        </w:rPr>
        <w:t xml:space="preserve">he appointed Thelma </w:t>
      </w:r>
      <w:proofErr w:type="spellStart"/>
      <w:r w:rsidRPr="006F5A8D">
        <w:rPr>
          <w:rFonts w:ascii="Arial" w:eastAsia="Times New Roman" w:hAnsi="Arial" w:cs="Arial"/>
          <w:kern w:val="25"/>
          <w:sz w:val="24"/>
          <w:szCs w:val="24"/>
          <w:lang w:val="en-ZA"/>
        </w:rPr>
        <w:t>Madlala</w:t>
      </w:r>
      <w:proofErr w:type="spellEnd"/>
      <w:r w:rsidRPr="006F5A8D">
        <w:rPr>
          <w:rFonts w:ascii="Arial" w:eastAsia="Times New Roman" w:hAnsi="Arial" w:cs="Arial"/>
          <w:kern w:val="25"/>
          <w:sz w:val="24"/>
          <w:szCs w:val="24"/>
          <w:lang w:val="en-ZA"/>
        </w:rPr>
        <w:t xml:space="preserve"> as heir </w:t>
      </w:r>
      <w:r w:rsidRPr="00DB7751">
        <w:rPr>
          <w:rFonts w:ascii="Arial" w:eastAsia="Times New Roman" w:hAnsi="Arial" w:cs="Arial"/>
          <w:kern w:val="25"/>
          <w:sz w:val="24"/>
          <w:szCs w:val="24"/>
          <w:lang w:val="en-ZA"/>
        </w:rPr>
        <w:t xml:space="preserve">and he bequeathed the residue </w:t>
      </w:r>
      <w:r w:rsidRPr="006F5A8D">
        <w:rPr>
          <w:rFonts w:ascii="Arial" w:eastAsia="Times New Roman" w:hAnsi="Arial" w:cs="Arial"/>
          <w:kern w:val="25"/>
          <w:sz w:val="24"/>
          <w:szCs w:val="24"/>
          <w:lang w:val="en-ZA"/>
        </w:rPr>
        <w:t xml:space="preserve">of the estate to </w:t>
      </w:r>
      <w:r w:rsidR="00DB7751">
        <w:rPr>
          <w:rFonts w:ascii="Arial" w:eastAsia="Times New Roman" w:hAnsi="Arial" w:cs="Arial"/>
          <w:kern w:val="25"/>
          <w:sz w:val="24"/>
          <w:szCs w:val="24"/>
          <w:lang w:val="en-ZA"/>
        </w:rPr>
        <w:t>her.</w:t>
      </w:r>
      <w:r w:rsidR="00BF42AF">
        <w:rPr>
          <w:rFonts w:ascii="Arial" w:eastAsia="Times New Roman" w:hAnsi="Arial" w:cs="Arial"/>
          <w:kern w:val="25"/>
          <w:sz w:val="24"/>
          <w:szCs w:val="24"/>
          <w:lang w:val="en-ZA"/>
        </w:rPr>
        <w:t xml:space="preserve"> It is clear from these wills that the testator’s intention was for his spouse Thelma </w:t>
      </w:r>
      <w:proofErr w:type="spellStart"/>
      <w:r w:rsidR="00BF42AF">
        <w:rPr>
          <w:rFonts w:ascii="Arial" w:eastAsia="Times New Roman" w:hAnsi="Arial" w:cs="Arial"/>
          <w:kern w:val="25"/>
          <w:sz w:val="24"/>
          <w:szCs w:val="24"/>
          <w:lang w:val="en-ZA"/>
        </w:rPr>
        <w:t>Thandi</w:t>
      </w:r>
      <w:proofErr w:type="spellEnd"/>
      <w:r w:rsidR="00BF42AF">
        <w:rPr>
          <w:rFonts w:ascii="Arial" w:eastAsia="Times New Roman" w:hAnsi="Arial" w:cs="Arial"/>
          <w:kern w:val="25"/>
          <w:sz w:val="24"/>
          <w:szCs w:val="24"/>
          <w:lang w:val="en-ZA"/>
        </w:rPr>
        <w:t xml:space="preserve"> </w:t>
      </w:r>
      <w:proofErr w:type="spellStart"/>
      <w:r w:rsidR="004E6E18">
        <w:rPr>
          <w:rFonts w:ascii="Arial" w:eastAsia="Times New Roman" w:hAnsi="Arial" w:cs="Arial"/>
          <w:kern w:val="25"/>
          <w:sz w:val="24"/>
          <w:szCs w:val="24"/>
          <w:lang w:val="en-ZA"/>
        </w:rPr>
        <w:t>Madlala</w:t>
      </w:r>
      <w:proofErr w:type="spellEnd"/>
      <w:r w:rsidR="004E6E18">
        <w:rPr>
          <w:rFonts w:ascii="Arial" w:eastAsia="Times New Roman" w:hAnsi="Arial" w:cs="Arial"/>
          <w:kern w:val="25"/>
          <w:sz w:val="24"/>
          <w:szCs w:val="24"/>
          <w:lang w:val="en-ZA"/>
        </w:rPr>
        <w:t xml:space="preserve"> to </w:t>
      </w:r>
      <w:r w:rsidR="0022533B">
        <w:rPr>
          <w:rFonts w:ascii="Arial" w:eastAsia="Times New Roman" w:hAnsi="Arial" w:cs="Arial"/>
          <w:kern w:val="25"/>
          <w:sz w:val="24"/>
          <w:szCs w:val="24"/>
          <w:lang w:val="en-ZA"/>
        </w:rPr>
        <w:t xml:space="preserve">inherit the unspecified assets. The deceased have other properties in Gauteng and in </w:t>
      </w:r>
      <w:proofErr w:type="spellStart"/>
      <w:r w:rsidR="0022533B">
        <w:rPr>
          <w:rFonts w:ascii="Arial" w:eastAsia="Times New Roman" w:hAnsi="Arial" w:cs="Arial"/>
          <w:kern w:val="25"/>
          <w:sz w:val="24"/>
          <w:szCs w:val="24"/>
          <w:lang w:val="en-ZA"/>
        </w:rPr>
        <w:t>KwaZulu</w:t>
      </w:r>
      <w:proofErr w:type="spellEnd"/>
      <w:r w:rsidR="0022533B">
        <w:rPr>
          <w:rFonts w:ascii="Arial" w:eastAsia="Times New Roman" w:hAnsi="Arial" w:cs="Arial"/>
          <w:kern w:val="25"/>
          <w:sz w:val="24"/>
          <w:szCs w:val="24"/>
          <w:lang w:val="en-ZA"/>
        </w:rPr>
        <w:t xml:space="preserve"> Natal according to the attached </w:t>
      </w:r>
      <w:r w:rsidR="001765C6">
        <w:rPr>
          <w:rFonts w:ascii="Arial" w:eastAsia="Times New Roman" w:hAnsi="Arial" w:cs="Arial"/>
          <w:kern w:val="25"/>
          <w:sz w:val="24"/>
          <w:szCs w:val="24"/>
          <w:lang w:val="en-ZA"/>
        </w:rPr>
        <w:t xml:space="preserve">First and Final Liquidation and Distribution Account of the Estate of the deceased. He had not specified these assets. In 2014 Will he does not specify these assets but state that the residue is bequeathed to his spouse Thelma </w:t>
      </w:r>
      <w:proofErr w:type="spellStart"/>
      <w:r w:rsidR="001765C6">
        <w:rPr>
          <w:rFonts w:ascii="Arial" w:eastAsia="Times New Roman" w:hAnsi="Arial" w:cs="Arial"/>
          <w:kern w:val="25"/>
          <w:sz w:val="24"/>
          <w:szCs w:val="24"/>
          <w:lang w:val="en-ZA"/>
        </w:rPr>
        <w:t>Thandi</w:t>
      </w:r>
      <w:proofErr w:type="spellEnd"/>
      <w:r w:rsidR="001765C6">
        <w:rPr>
          <w:rFonts w:ascii="Arial" w:eastAsia="Times New Roman" w:hAnsi="Arial" w:cs="Arial"/>
          <w:kern w:val="25"/>
          <w:sz w:val="24"/>
          <w:szCs w:val="24"/>
          <w:lang w:val="en-ZA"/>
        </w:rPr>
        <w:t xml:space="preserve"> </w:t>
      </w:r>
      <w:proofErr w:type="spellStart"/>
      <w:r w:rsidR="001765C6">
        <w:rPr>
          <w:rFonts w:ascii="Arial" w:eastAsia="Times New Roman" w:hAnsi="Arial" w:cs="Arial"/>
          <w:kern w:val="25"/>
          <w:sz w:val="24"/>
          <w:szCs w:val="24"/>
          <w:lang w:val="en-ZA"/>
        </w:rPr>
        <w:t>Madlala</w:t>
      </w:r>
      <w:proofErr w:type="spellEnd"/>
      <w:r w:rsidR="001765C6">
        <w:rPr>
          <w:rFonts w:ascii="Arial" w:eastAsia="Times New Roman" w:hAnsi="Arial" w:cs="Arial"/>
          <w:kern w:val="25"/>
          <w:sz w:val="24"/>
          <w:szCs w:val="24"/>
          <w:lang w:val="en-ZA"/>
        </w:rPr>
        <w:t>.</w:t>
      </w:r>
    </w:p>
    <w:p w14:paraId="15FD3A2A" w14:textId="77777777" w:rsidR="00F23CC4" w:rsidRPr="00CB3F35" w:rsidRDefault="00F23CC4" w:rsidP="00CB3F35">
      <w:pPr>
        <w:spacing w:line="360" w:lineRule="auto"/>
        <w:jc w:val="both"/>
        <w:rPr>
          <w:rFonts w:ascii="Arial" w:eastAsia="Times New Roman" w:hAnsi="Arial" w:cs="Arial"/>
          <w:kern w:val="25"/>
          <w:sz w:val="24"/>
          <w:szCs w:val="24"/>
          <w:lang w:val="en-ZA"/>
        </w:rPr>
      </w:pPr>
    </w:p>
    <w:p w14:paraId="7909CF5F" w14:textId="5BBB2359" w:rsidR="0083181B" w:rsidRDefault="00F23CC4" w:rsidP="00CB3F35">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C25C95">
        <w:rPr>
          <w:rFonts w:ascii="Arial" w:eastAsia="Times New Roman" w:hAnsi="Arial" w:cs="Arial"/>
          <w:kern w:val="25"/>
          <w:sz w:val="24"/>
          <w:szCs w:val="24"/>
          <w:lang w:val="en-ZA"/>
        </w:rPr>
        <w:t>The applicant attached JD14 to show the testator’s intention that he intended for her to inherit the house</w:t>
      </w:r>
      <w:r w:rsidR="00BF42AF">
        <w:rPr>
          <w:rFonts w:ascii="Arial" w:eastAsia="Times New Roman" w:hAnsi="Arial" w:cs="Arial"/>
          <w:kern w:val="25"/>
          <w:sz w:val="24"/>
          <w:szCs w:val="24"/>
          <w:lang w:val="en-ZA"/>
        </w:rPr>
        <w:t>.</w:t>
      </w:r>
      <w:r w:rsidR="00BF42AF" w:rsidRPr="00C25C95">
        <w:rPr>
          <w:rFonts w:ascii="Arial" w:eastAsia="Times New Roman" w:hAnsi="Arial" w:cs="Arial"/>
          <w:kern w:val="25"/>
          <w:sz w:val="24"/>
          <w:szCs w:val="24"/>
          <w:lang w:val="en-ZA"/>
        </w:rPr>
        <w:t xml:space="preserve"> The</w:t>
      </w:r>
      <w:r w:rsidRPr="00C25C95">
        <w:rPr>
          <w:rFonts w:ascii="Arial" w:eastAsia="Times New Roman" w:hAnsi="Arial" w:cs="Arial"/>
          <w:kern w:val="25"/>
          <w:sz w:val="24"/>
          <w:szCs w:val="24"/>
          <w:lang w:val="en-ZA"/>
        </w:rPr>
        <w:t xml:space="preserve"> JD14 was allegedly deposed in the police station </w:t>
      </w:r>
      <w:r w:rsidR="00BF42AF" w:rsidRPr="00C25C95">
        <w:rPr>
          <w:rFonts w:ascii="Arial" w:eastAsia="Times New Roman" w:hAnsi="Arial" w:cs="Arial"/>
          <w:kern w:val="25"/>
          <w:sz w:val="24"/>
          <w:szCs w:val="24"/>
          <w:lang w:val="en-ZA"/>
        </w:rPr>
        <w:t>before the</w:t>
      </w:r>
      <w:r w:rsidR="00C25C95" w:rsidRPr="00C25C95">
        <w:rPr>
          <w:rFonts w:ascii="Arial" w:eastAsia="Times New Roman" w:hAnsi="Arial" w:cs="Arial"/>
          <w:kern w:val="25"/>
          <w:sz w:val="24"/>
          <w:szCs w:val="24"/>
          <w:lang w:val="en-ZA"/>
        </w:rPr>
        <w:t xml:space="preserve"> 2011 Will was drafted </w:t>
      </w:r>
      <w:r w:rsidRPr="00C25C95">
        <w:rPr>
          <w:rFonts w:ascii="Arial" w:eastAsia="Times New Roman" w:hAnsi="Arial" w:cs="Arial"/>
          <w:kern w:val="25"/>
          <w:sz w:val="24"/>
          <w:szCs w:val="24"/>
          <w:lang w:val="en-ZA"/>
        </w:rPr>
        <w:t xml:space="preserve">on 16 April 2011. </w:t>
      </w:r>
      <w:r w:rsidR="004E6E18">
        <w:rPr>
          <w:rFonts w:ascii="Arial" w:eastAsia="Times New Roman" w:hAnsi="Arial" w:cs="Arial"/>
          <w:kern w:val="25"/>
          <w:sz w:val="24"/>
          <w:szCs w:val="24"/>
          <w:lang w:val="en-ZA"/>
        </w:rPr>
        <w:t>The 2011 Will was revoked by 2014 Will.</w:t>
      </w:r>
    </w:p>
    <w:p w14:paraId="05B74A7A" w14:textId="77777777" w:rsidR="00FB0D0A" w:rsidRPr="00CB3F35" w:rsidRDefault="00FB0D0A" w:rsidP="00CB3F35">
      <w:pPr>
        <w:pStyle w:val="ListParagraph"/>
        <w:jc w:val="both"/>
        <w:rPr>
          <w:rFonts w:ascii="Arial" w:eastAsia="Times New Roman" w:hAnsi="Arial" w:cs="Arial"/>
          <w:kern w:val="25"/>
          <w:sz w:val="24"/>
          <w:szCs w:val="24"/>
          <w:lang w:val="en-ZA"/>
        </w:rPr>
      </w:pPr>
    </w:p>
    <w:p w14:paraId="2678FC82" w14:textId="77777777" w:rsidR="00FB0D0A" w:rsidRPr="00C25C95" w:rsidRDefault="00FB0D0A"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72EC6D2D" w14:textId="35480585" w:rsidR="00196ED1" w:rsidRPr="006F5A8D" w:rsidRDefault="00196ED1" w:rsidP="0062466D">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 xml:space="preserve">The language used in the 2014 </w:t>
      </w:r>
      <w:r w:rsidR="00FB0D0A">
        <w:rPr>
          <w:rFonts w:ascii="Arial" w:eastAsia="Times New Roman" w:hAnsi="Arial" w:cs="Arial"/>
          <w:kern w:val="25"/>
          <w:sz w:val="24"/>
          <w:szCs w:val="24"/>
          <w:lang w:val="en-ZA"/>
        </w:rPr>
        <w:t>W</w:t>
      </w:r>
      <w:r w:rsidRPr="006F5A8D">
        <w:rPr>
          <w:rFonts w:ascii="Arial" w:eastAsia="Times New Roman" w:hAnsi="Arial" w:cs="Arial"/>
          <w:kern w:val="25"/>
          <w:sz w:val="24"/>
          <w:szCs w:val="24"/>
          <w:lang w:val="en-ZA"/>
        </w:rPr>
        <w:t xml:space="preserve">ill clearly shows that the deceased never intended the applicant to inherit from his estate and I must give effect to that. </w:t>
      </w:r>
      <w:r w:rsidR="003153A9" w:rsidRPr="006F5A8D">
        <w:rPr>
          <w:rFonts w:ascii="Arial" w:eastAsia="Times New Roman" w:hAnsi="Arial" w:cs="Arial"/>
          <w:kern w:val="25"/>
          <w:sz w:val="24"/>
          <w:szCs w:val="24"/>
          <w:lang w:val="en-ZA"/>
        </w:rPr>
        <w:t xml:space="preserve">Brooms J words in </w:t>
      </w:r>
      <w:r w:rsidR="003153A9" w:rsidRPr="006F5A8D">
        <w:rPr>
          <w:rFonts w:ascii="Arial" w:eastAsia="Times New Roman" w:hAnsi="Arial" w:cs="Arial"/>
          <w:i/>
          <w:iCs/>
          <w:kern w:val="25"/>
          <w:sz w:val="24"/>
          <w:szCs w:val="24"/>
          <w:lang w:val="en-ZA"/>
        </w:rPr>
        <w:t>Price v The Master and others</w:t>
      </w:r>
      <w:r w:rsidR="00E44856" w:rsidRPr="006F5A8D">
        <w:rPr>
          <w:rStyle w:val="FootnoteReference"/>
          <w:rFonts w:ascii="Arial" w:eastAsia="Times New Roman" w:hAnsi="Arial" w:cs="Arial"/>
          <w:i/>
          <w:iCs/>
          <w:kern w:val="25"/>
          <w:sz w:val="24"/>
          <w:szCs w:val="24"/>
          <w:lang w:val="en-ZA"/>
        </w:rPr>
        <w:footnoteReference w:id="15"/>
      </w:r>
      <w:r w:rsidR="003153A9" w:rsidRPr="006F5A8D">
        <w:rPr>
          <w:rFonts w:ascii="Arial" w:eastAsia="Times New Roman" w:hAnsi="Arial" w:cs="Arial"/>
          <w:i/>
          <w:iCs/>
          <w:kern w:val="25"/>
          <w:sz w:val="24"/>
          <w:szCs w:val="24"/>
          <w:lang w:val="en-ZA"/>
        </w:rPr>
        <w:t xml:space="preserve"> </w:t>
      </w:r>
      <w:r w:rsidR="003153A9" w:rsidRPr="006F5A8D">
        <w:rPr>
          <w:rFonts w:ascii="Arial" w:eastAsia="Times New Roman" w:hAnsi="Arial" w:cs="Arial"/>
          <w:kern w:val="25"/>
          <w:sz w:val="24"/>
          <w:szCs w:val="24"/>
          <w:lang w:val="en-ZA"/>
        </w:rPr>
        <w:t>[1982] 2 All SA 147 N</w:t>
      </w:r>
      <w:r w:rsidR="00E44856" w:rsidRPr="006F5A8D">
        <w:rPr>
          <w:rFonts w:ascii="Arial" w:eastAsia="Times New Roman" w:hAnsi="Arial" w:cs="Arial"/>
          <w:kern w:val="25"/>
          <w:sz w:val="24"/>
          <w:szCs w:val="24"/>
          <w:lang w:val="en-ZA"/>
        </w:rPr>
        <w:t xml:space="preserve"> </w:t>
      </w:r>
      <w:r w:rsidR="00A978FD" w:rsidRPr="006F5A8D">
        <w:rPr>
          <w:rFonts w:ascii="Arial" w:eastAsia="Times New Roman" w:hAnsi="Arial" w:cs="Arial"/>
          <w:kern w:val="25"/>
          <w:sz w:val="24"/>
          <w:szCs w:val="24"/>
          <w:lang w:val="en-ZA"/>
        </w:rPr>
        <w:t xml:space="preserve">are </w:t>
      </w:r>
      <w:r w:rsidR="00E44856" w:rsidRPr="006F5A8D">
        <w:rPr>
          <w:rFonts w:ascii="Arial" w:eastAsia="Times New Roman" w:hAnsi="Arial" w:cs="Arial"/>
          <w:kern w:val="25"/>
          <w:sz w:val="24"/>
          <w:szCs w:val="24"/>
          <w:lang w:val="en-ZA"/>
        </w:rPr>
        <w:t>apposite</w:t>
      </w:r>
      <w:r w:rsidR="004577DE" w:rsidRPr="006F5A8D">
        <w:rPr>
          <w:rFonts w:ascii="Arial" w:eastAsia="Times New Roman" w:hAnsi="Arial" w:cs="Arial"/>
          <w:kern w:val="25"/>
          <w:sz w:val="24"/>
          <w:szCs w:val="24"/>
          <w:lang w:val="en-ZA"/>
        </w:rPr>
        <w:t>:</w:t>
      </w:r>
    </w:p>
    <w:p w14:paraId="5F279B64" w14:textId="77777777" w:rsidR="00196ED1" w:rsidRPr="006F5A8D" w:rsidRDefault="00196ED1" w:rsidP="0062466D">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73253980" w14:textId="223AB444" w:rsidR="00196ED1" w:rsidRPr="00CB3F35" w:rsidRDefault="00FB0D0A" w:rsidP="0062466D">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09"/>
        <w:jc w:val="both"/>
        <w:outlineLvl w:val="0"/>
        <w:rPr>
          <w:rFonts w:ascii="Arial" w:hAnsi="Arial" w:cs="Arial"/>
          <w:color w:val="000000"/>
        </w:rPr>
      </w:pPr>
      <w:r w:rsidRPr="00CB3F35">
        <w:rPr>
          <w:rFonts w:ascii="Arial" w:hAnsi="Arial" w:cs="Arial"/>
          <w:color w:val="000000"/>
        </w:rPr>
        <w:t>“</w:t>
      </w:r>
      <w:r w:rsidR="00196ED1" w:rsidRPr="00CB3F35">
        <w:rPr>
          <w:rFonts w:ascii="Arial" w:hAnsi="Arial" w:cs="Arial"/>
          <w:color w:val="000000"/>
        </w:rPr>
        <w:t>In a situation such as this where there are two wills, the terms of which are to some extent identical, but in the main they differ and each of which deals with the entire estate, I have great difficulty in appreciating how they can be reconciled. I have no doubt that they cannot stand together and that the later must be construed as impliedly revoking the earlier… This view accords with the general rule state</w:t>
      </w:r>
      <w:r w:rsidR="00196ED1" w:rsidRPr="00CB3F35">
        <w:rPr>
          <w:rFonts w:ascii="Arial" w:hAnsi="Arial" w:cs="Arial"/>
        </w:rPr>
        <w:t xml:space="preserve">d by GARDINER, J.P. in </w:t>
      </w:r>
      <w:proofErr w:type="spellStart"/>
      <w:r w:rsidR="00196ED1" w:rsidRPr="00CB3F35">
        <w:rPr>
          <w:rFonts w:ascii="Arial" w:hAnsi="Arial" w:cs="Arial"/>
          <w:i/>
          <w:iCs/>
        </w:rPr>
        <w:t>Vimpany</w:t>
      </w:r>
      <w:proofErr w:type="spellEnd"/>
      <w:r w:rsidR="00196ED1" w:rsidRPr="00CB3F35">
        <w:rPr>
          <w:rFonts w:ascii="Arial" w:hAnsi="Arial" w:cs="Arial"/>
          <w:i/>
          <w:iCs/>
        </w:rPr>
        <w:t xml:space="preserve"> </w:t>
      </w:r>
      <w:r w:rsidR="00196ED1" w:rsidRPr="00CB3F35">
        <w:rPr>
          <w:rFonts w:ascii="Arial" w:hAnsi="Arial" w:cs="Arial"/>
        </w:rPr>
        <w:t xml:space="preserve">v. </w:t>
      </w:r>
      <w:proofErr w:type="spellStart"/>
      <w:r w:rsidR="00196ED1" w:rsidRPr="00CB3F35">
        <w:rPr>
          <w:rFonts w:ascii="Arial" w:hAnsi="Arial" w:cs="Arial"/>
          <w:i/>
          <w:iCs/>
        </w:rPr>
        <w:t>Attridge</w:t>
      </w:r>
      <w:proofErr w:type="spellEnd"/>
      <w:r w:rsidR="00196ED1" w:rsidRPr="00CB3F35">
        <w:rPr>
          <w:rFonts w:ascii="Arial" w:hAnsi="Arial" w:cs="Arial"/>
          <w:i/>
          <w:iCs/>
        </w:rPr>
        <w:t xml:space="preserve"> </w:t>
      </w:r>
      <w:r w:rsidR="00196ED1" w:rsidRPr="00CB3F35">
        <w:rPr>
          <w:rFonts w:ascii="Arial" w:hAnsi="Arial" w:cs="Arial"/>
        </w:rPr>
        <w:t xml:space="preserve">1927 CPD 113 at 115: </w:t>
      </w:r>
      <w:r w:rsidR="00196ED1" w:rsidRPr="00CB3F35">
        <w:rPr>
          <w:rFonts w:ascii="Arial" w:hAnsi="Arial" w:cs="Arial"/>
          <w:color w:val="000000"/>
        </w:rPr>
        <w:t xml:space="preserve">"Each of these wills disposed of the whole of his estate, and the one is wholly in conflict with the other. Each was what the Roman lawyers would call a </w:t>
      </w:r>
      <w:proofErr w:type="spellStart"/>
      <w:r w:rsidR="00196ED1" w:rsidRPr="00CB3F35">
        <w:rPr>
          <w:rFonts w:ascii="Arial" w:hAnsi="Arial" w:cs="Arial"/>
          <w:i/>
          <w:iCs/>
          <w:color w:val="000000"/>
        </w:rPr>
        <w:t>testamentum</w:t>
      </w:r>
      <w:proofErr w:type="spellEnd"/>
      <w:r w:rsidR="00196ED1" w:rsidRPr="00CB3F35">
        <w:rPr>
          <w:rFonts w:ascii="Arial" w:hAnsi="Arial" w:cs="Arial"/>
          <w:i/>
          <w:iCs/>
          <w:color w:val="000000"/>
        </w:rPr>
        <w:t xml:space="preserve"> </w:t>
      </w:r>
      <w:proofErr w:type="spellStart"/>
      <w:r w:rsidR="00196ED1" w:rsidRPr="00CB3F35">
        <w:rPr>
          <w:rFonts w:ascii="Arial" w:hAnsi="Arial" w:cs="Arial"/>
          <w:i/>
          <w:iCs/>
          <w:color w:val="000000"/>
        </w:rPr>
        <w:t>perfectum</w:t>
      </w:r>
      <w:proofErr w:type="spellEnd"/>
      <w:r w:rsidR="00196ED1" w:rsidRPr="00CB3F35">
        <w:rPr>
          <w:rFonts w:ascii="Arial" w:hAnsi="Arial" w:cs="Arial"/>
          <w:i/>
          <w:iCs/>
          <w:color w:val="000000"/>
        </w:rPr>
        <w:t xml:space="preserve">. </w:t>
      </w:r>
      <w:r w:rsidR="00196ED1" w:rsidRPr="00CB3F35">
        <w:rPr>
          <w:rFonts w:ascii="Arial" w:hAnsi="Arial" w:cs="Arial"/>
          <w:color w:val="000000"/>
        </w:rPr>
        <w:t xml:space="preserve">In such circumstances, according to the law of Rome and also of South Africa, the later will would ordinarily operate as a </w:t>
      </w:r>
      <w:r w:rsidR="00196ED1" w:rsidRPr="00CB3F35">
        <w:rPr>
          <w:rFonts w:ascii="Arial" w:hAnsi="Arial" w:cs="Arial"/>
          <w:color w:val="000000"/>
        </w:rPr>
        <w:lastRenderedPageBreak/>
        <w:t>revocation of the earlier, even in the absence of a clause of revocation.”</w:t>
      </w:r>
    </w:p>
    <w:p w14:paraId="23DBE1DF" w14:textId="77777777" w:rsidR="00196ED1" w:rsidRPr="006F5A8D" w:rsidRDefault="00196ED1"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709"/>
        <w:jc w:val="both"/>
        <w:outlineLvl w:val="0"/>
        <w:rPr>
          <w:rFonts w:ascii="Arial" w:hAnsi="Arial" w:cs="Arial"/>
          <w:color w:val="000000"/>
          <w:sz w:val="24"/>
          <w:szCs w:val="24"/>
        </w:rPr>
      </w:pPr>
    </w:p>
    <w:p w14:paraId="670A4184" w14:textId="5D17CA94" w:rsidR="001765C6" w:rsidRPr="00CA63E8" w:rsidRDefault="00C80B02" w:rsidP="00CA63E8">
      <w:pPr>
        <w:pStyle w:val="ListParagraph"/>
        <w:widowControl w:val="0"/>
        <w:numPr>
          <w:ilvl w:val="0"/>
          <w:numId w:val="14"/>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firstLine="0"/>
        <w:jc w:val="both"/>
        <w:outlineLvl w:val="0"/>
        <w:rPr>
          <w:rFonts w:ascii="Arial" w:eastAsia="Times New Roman" w:hAnsi="Arial" w:cs="Arial"/>
          <w:kern w:val="25"/>
          <w:sz w:val="24"/>
          <w:szCs w:val="24"/>
          <w:lang w:val="en-ZA"/>
        </w:rPr>
      </w:pPr>
      <w:r>
        <w:rPr>
          <w:rFonts w:ascii="Arial" w:hAnsi="Arial" w:cs="Arial"/>
          <w:sz w:val="24"/>
          <w:szCs w:val="24"/>
          <w:lang w:val="en-ZA"/>
        </w:rPr>
        <w:t xml:space="preserve">In my </w:t>
      </w:r>
      <w:r w:rsidR="0022533B">
        <w:rPr>
          <w:rFonts w:ascii="Arial" w:hAnsi="Arial" w:cs="Arial"/>
          <w:sz w:val="24"/>
          <w:szCs w:val="24"/>
          <w:lang w:val="en-ZA"/>
        </w:rPr>
        <w:t>view,</w:t>
      </w:r>
      <w:r>
        <w:rPr>
          <w:rFonts w:ascii="Arial" w:hAnsi="Arial" w:cs="Arial"/>
          <w:sz w:val="24"/>
          <w:szCs w:val="24"/>
          <w:lang w:val="en-ZA"/>
        </w:rPr>
        <w:t xml:space="preserve"> </w:t>
      </w:r>
      <w:r w:rsidR="0022533B">
        <w:rPr>
          <w:rFonts w:ascii="Arial" w:hAnsi="Arial" w:cs="Arial"/>
          <w:sz w:val="24"/>
          <w:szCs w:val="24"/>
          <w:lang w:val="en-ZA"/>
        </w:rPr>
        <w:t>t</w:t>
      </w:r>
      <w:r w:rsidR="00944DEC" w:rsidRPr="0096217C">
        <w:rPr>
          <w:rFonts w:ascii="Arial" w:hAnsi="Arial" w:cs="Arial"/>
          <w:sz w:val="24"/>
          <w:szCs w:val="24"/>
          <w:lang w:val="en-ZA"/>
        </w:rPr>
        <w:t>he 2014</w:t>
      </w:r>
      <w:r w:rsidR="00FB0D0A">
        <w:rPr>
          <w:rFonts w:ascii="Arial" w:hAnsi="Arial" w:cs="Arial"/>
          <w:sz w:val="24"/>
          <w:szCs w:val="24"/>
          <w:lang w:val="en-ZA"/>
        </w:rPr>
        <w:t xml:space="preserve"> Will</w:t>
      </w:r>
      <w:r w:rsidR="00944DEC" w:rsidRPr="0096217C">
        <w:rPr>
          <w:rFonts w:ascii="Arial" w:hAnsi="Arial" w:cs="Arial"/>
          <w:sz w:val="24"/>
          <w:szCs w:val="24"/>
          <w:lang w:val="en-ZA"/>
        </w:rPr>
        <w:t xml:space="preserve"> </w:t>
      </w:r>
      <w:r>
        <w:rPr>
          <w:rFonts w:ascii="Arial" w:hAnsi="Arial" w:cs="Arial"/>
          <w:sz w:val="24"/>
          <w:szCs w:val="24"/>
          <w:lang w:val="en-ZA"/>
        </w:rPr>
        <w:t xml:space="preserve">revoked the 2011 </w:t>
      </w:r>
      <w:r w:rsidR="0022533B">
        <w:rPr>
          <w:rFonts w:ascii="Arial" w:hAnsi="Arial" w:cs="Arial"/>
          <w:sz w:val="24"/>
          <w:szCs w:val="24"/>
          <w:lang w:val="en-ZA"/>
        </w:rPr>
        <w:t xml:space="preserve">Will. The administrator of Estate and the third respondent </w:t>
      </w:r>
      <w:r w:rsidR="001765C6">
        <w:rPr>
          <w:rFonts w:ascii="Arial" w:hAnsi="Arial" w:cs="Arial"/>
          <w:sz w:val="24"/>
          <w:szCs w:val="24"/>
          <w:lang w:val="en-ZA"/>
        </w:rPr>
        <w:t>were</w:t>
      </w:r>
      <w:r w:rsidR="0022533B">
        <w:rPr>
          <w:rFonts w:ascii="Arial" w:hAnsi="Arial" w:cs="Arial"/>
          <w:sz w:val="24"/>
          <w:szCs w:val="24"/>
          <w:lang w:val="en-ZA"/>
        </w:rPr>
        <w:t xml:space="preserve"> correct to regard the </w:t>
      </w:r>
      <w:proofErr w:type="spellStart"/>
      <w:r w:rsidR="0022533B">
        <w:rPr>
          <w:rFonts w:ascii="Arial" w:hAnsi="Arial" w:cs="Arial"/>
          <w:sz w:val="24"/>
          <w:szCs w:val="24"/>
          <w:lang w:val="en-ZA"/>
        </w:rPr>
        <w:t>Kagiso</w:t>
      </w:r>
      <w:proofErr w:type="spellEnd"/>
      <w:r w:rsidR="0022533B">
        <w:rPr>
          <w:rFonts w:ascii="Arial" w:hAnsi="Arial" w:cs="Arial"/>
          <w:sz w:val="24"/>
          <w:szCs w:val="24"/>
          <w:lang w:val="en-ZA"/>
        </w:rPr>
        <w:t xml:space="preserve"> Property as</w:t>
      </w:r>
      <w:r w:rsidR="001765C6">
        <w:rPr>
          <w:rFonts w:ascii="Arial" w:hAnsi="Arial" w:cs="Arial"/>
          <w:sz w:val="24"/>
          <w:szCs w:val="24"/>
          <w:lang w:val="en-ZA"/>
        </w:rPr>
        <w:t xml:space="preserve"> a</w:t>
      </w:r>
      <w:r w:rsidR="0022533B">
        <w:rPr>
          <w:rFonts w:ascii="Arial" w:hAnsi="Arial" w:cs="Arial"/>
          <w:sz w:val="24"/>
          <w:szCs w:val="24"/>
          <w:lang w:val="en-ZA"/>
        </w:rPr>
        <w:t xml:space="preserve"> residue of the estate.</w:t>
      </w:r>
    </w:p>
    <w:p w14:paraId="2B9D5451" w14:textId="77777777" w:rsidR="0096217C" w:rsidRPr="0096217C" w:rsidRDefault="0096217C"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p>
    <w:p w14:paraId="1536538C" w14:textId="0312EDEF" w:rsidR="00196ED1" w:rsidRPr="00B40C2D" w:rsidRDefault="00196ED1" w:rsidP="00CB3F35">
      <w:pPr>
        <w:spacing w:line="360" w:lineRule="auto"/>
        <w:jc w:val="both"/>
        <w:rPr>
          <w:rFonts w:ascii="Arial" w:hAnsi="Arial" w:cs="Arial"/>
          <w:b/>
          <w:bCs/>
          <w:sz w:val="24"/>
          <w:szCs w:val="24"/>
          <w:lang w:val="en-ZA"/>
        </w:rPr>
      </w:pPr>
      <w:r w:rsidRPr="00B40C2D">
        <w:rPr>
          <w:rFonts w:ascii="Arial" w:hAnsi="Arial" w:cs="Arial"/>
          <w:b/>
          <w:bCs/>
          <w:sz w:val="24"/>
          <w:szCs w:val="24"/>
        </w:rPr>
        <w:t>ORDER</w:t>
      </w:r>
    </w:p>
    <w:p w14:paraId="64870275" w14:textId="6353B999" w:rsidR="00196ED1" w:rsidRPr="006F5A8D" w:rsidRDefault="00B61241"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eastAsia="Times New Roman" w:hAnsi="Arial" w:cs="Arial"/>
          <w:kern w:val="25"/>
          <w:sz w:val="24"/>
          <w:szCs w:val="24"/>
          <w:lang w:val="en-ZA"/>
        </w:rPr>
      </w:pPr>
      <w:r w:rsidRPr="006F5A8D">
        <w:rPr>
          <w:rFonts w:ascii="Arial" w:hAnsi="Arial" w:cs="Arial"/>
          <w:sz w:val="24"/>
          <w:szCs w:val="24"/>
        </w:rPr>
        <w:t>In the</w:t>
      </w:r>
      <w:r w:rsidR="00196ED1" w:rsidRPr="006F5A8D">
        <w:rPr>
          <w:rFonts w:ascii="Arial" w:hAnsi="Arial" w:cs="Arial"/>
          <w:sz w:val="24"/>
          <w:szCs w:val="24"/>
        </w:rPr>
        <w:t xml:space="preserve"> result, the following order is made</w:t>
      </w:r>
      <w:r w:rsidR="009F10CD" w:rsidRPr="006F5A8D">
        <w:rPr>
          <w:rFonts w:ascii="Arial" w:hAnsi="Arial" w:cs="Arial"/>
          <w:sz w:val="24"/>
          <w:szCs w:val="24"/>
        </w:rPr>
        <w:t>:</w:t>
      </w:r>
    </w:p>
    <w:p w14:paraId="19E8D18B" w14:textId="77777777" w:rsidR="009F10CD" w:rsidRPr="006F5A8D" w:rsidRDefault="009F10CD" w:rsidP="00CB3F35">
      <w:pPr>
        <w:pStyle w:val="ListParagraph"/>
        <w:widowControl w:val="0"/>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0"/>
        <w:jc w:val="both"/>
        <w:outlineLvl w:val="0"/>
        <w:rPr>
          <w:rFonts w:ascii="Arial" w:hAnsi="Arial" w:cs="Arial"/>
          <w:sz w:val="24"/>
          <w:szCs w:val="24"/>
        </w:rPr>
      </w:pPr>
    </w:p>
    <w:p w14:paraId="41146EAC" w14:textId="550C7BEE" w:rsidR="00AA2610" w:rsidRPr="006F5A8D" w:rsidRDefault="009F10CD" w:rsidP="00CB3F35">
      <w:pPr>
        <w:pStyle w:val="ListParagraph"/>
        <w:widowControl w:val="0"/>
        <w:numPr>
          <w:ilvl w:val="0"/>
          <w:numId w:val="25"/>
        </w:numPr>
        <w:tabs>
          <w:tab w:val="left" w:pos="709"/>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jc w:val="both"/>
        <w:outlineLvl w:val="0"/>
        <w:rPr>
          <w:rFonts w:ascii="Arial" w:eastAsia="Times New Roman" w:hAnsi="Arial" w:cs="Arial"/>
          <w:kern w:val="25"/>
          <w:sz w:val="24"/>
          <w:szCs w:val="24"/>
          <w:lang w:val="en-ZA"/>
        </w:rPr>
      </w:pPr>
      <w:r w:rsidRPr="006F5A8D">
        <w:rPr>
          <w:rFonts w:ascii="Arial" w:eastAsia="Times New Roman" w:hAnsi="Arial" w:cs="Arial"/>
          <w:kern w:val="25"/>
          <w:sz w:val="24"/>
          <w:szCs w:val="24"/>
          <w:lang w:val="en-ZA"/>
        </w:rPr>
        <w:t>The application is dismissed with costs.</w:t>
      </w:r>
    </w:p>
    <w:p w14:paraId="2DD29FF0" w14:textId="77777777" w:rsidR="00AA2610" w:rsidRPr="006F5A8D" w:rsidRDefault="00AA2610" w:rsidP="00CB3F35">
      <w:pPr>
        <w:tabs>
          <w:tab w:val="left" w:pos="680"/>
        </w:tabs>
        <w:spacing w:after="0" w:line="360" w:lineRule="auto"/>
        <w:jc w:val="both"/>
        <w:rPr>
          <w:rFonts w:ascii="Arial" w:eastAsia="Times New Roman" w:hAnsi="Arial" w:cs="Arial"/>
          <w:sz w:val="24"/>
          <w:szCs w:val="24"/>
          <w:lang w:val="en-ZA"/>
        </w:rPr>
      </w:pPr>
    </w:p>
    <w:p w14:paraId="43136586" w14:textId="77777777" w:rsidR="007F0849" w:rsidRPr="006F5A8D" w:rsidRDefault="007F0849" w:rsidP="00CB3F35">
      <w:pPr>
        <w:spacing w:after="0" w:line="360" w:lineRule="auto"/>
        <w:jc w:val="both"/>
        <w:rPr>
          <w:rFonts w:ascii="Arial" w:eastAsia="Times New Roman" w:hAnsi="Arial" w:cs="Arial"/>
          <w:b/>
          <w:bCs/>
          <w:sz w:val="24"/>
          <w:szCs w:val="24"/>
          <w:lang w:val="en-ZA"/>
        </w:rPr>
      </w:pPr>
      <w:r w:rsidRPr="006F5A8D">
        <w:rPr>
          <w:rFonts w:ascii="Arial" w:eastAsia="Times New Roman" w:hAnsi="Arial" w:cs="Arial"/>
          <w:b/>
          <w:bCs/>
          <w:sz w:val="24"/>
          <w:szCs w:val="24"/>
          <w:lang w:val="en-ZA"/>
        </w:rPr>
        <w:t>_____________________</w:t>
      </w:r>
    </w:p>
    <w:p w14:paraId="5A2A9327" w14:textId="7149F96A" w:rsidR="007F0849" w:rsidRPr="006F5A8D" w:rsidRDefault="007F0849" w:rsidP="00CB3F35">
      <w:pPr>
        <w:spacing w:after="0" w:line="360" w:lineRule="auto"/>
        <w:jc w:val="both"/>
        <w:rPr>
          <w:rFonts w:ascii="Arial" w:eastAsia="Times New Roman" w:hAnsi="Arial" w:cs="Arial"/>
          <w:b/>
          <w:bCs/>
          <w:sz w:val="24"/>
          <w:szCs w:val="24"/>
          <w:lang w:val="en-ZA"/>
        </w:rPr>
      </w:pPr>
      <w:r w:rsidRPr="006F5A8D">
        <w:rPr>
          <w:rFonts w:ascii="Arial" w:eastAsia="Times New Roman" w:hAnsi="Arial" w:cs="Arial"/>
          <w:b/>
          <w:bCs/>
          <w:sz w:val="24"/>
          <w:szCs w:val="24"/>
          <w:lang w:val="en-ZA"/>
        </w:rPr>
        <w:t xml:space="preserve">FLATELA </w:t>
      </w:r>
      <w:r w:rsidR="009F10CD" w:rsidRPr="006F5A8D">
        <w:rPr>
          <w:rFonts w:ascii="Arial" w:eastAsia="Times New Roman" w:hAnsi="Arial" w:cs="Arial"/>
          <w:b/>
          <w:bCs/>
          <w:sz w:val="24"/>
          <w:szCs w:val="24"/>
          <w:lang w:val="en-ZA"/>
        </w:rPr>
        <w:t>L</w:t>
      </w:r>
    </w:p>
    <w:p w14:paraId="2E5C3854" w14:textId="77777777" w:rsidR="007F0849" w:rsidRPr="006F5A8D" w:rsidRDefault="007F0849" w:rsidP="00CB3F35">
      <w:pPr>
        <w:spacing w:after="0" w:line="360" w:lineRule="auto"/>
        <w:jc w:val="both"/>
        <w:rPr>
          <w:rFonts w:ascii="Arial" w:eastAsia="Times New Roman" w:hAnsi="Arial" w:cs="Arial"/>
          <w:b/>
          <w:bCs/>
          <w:sz w:val="24"/>
          <w:szCs w:val="24"/>
          <w:lang w:val="en-ZA"/>
        </w:rPr>
      </w:pPr>
      <w:r w:rsidRPr="006F5A8D">
        <w:rPr>
          <w:rFonts w:ascii="Arial" w:eastAsia="Times New Roman" w:hAnsi="Arial" w:cs="Arial"/>
          <w:b/>
          <w:bCs/>
          <w:sz w:val="24"/>
          <w:szCs w:val="24"/>
          <w:lang w:val="en-ZA"/>
        </w:rPr>
        <w:t>ACTING JUDGE OF THE HIGH COURT</w:t>
      </w:r>
    </w:p>
    <w:p w14:paraId="11E2B7E9" w14:textId="77777777" w:rsidR="009F10CD" w:rsidRPr="006F5A8D" w:rsidRDefault="009F10CD" w:rsidP="0062466D">
      <w:pPr>
        <w:spacing w:after="0" w:line="360" w:lineRule="auto"/>
        <w:jc w:val="both"/>
        <w:rPr>
          <w:rFonts w:ascii="Arial" w:eastAsia="Times New Roman" w:hAnsi="Arial" w:cs="Arial"/>
          <w:i/>
          <w:sz w:val="24"/>
          <w:szCs w:val="24"/>
          <w:lang w:val="en-ZA"/>
        </w:rPr>
      </w:pPr>
    </w:p>
    <w:p w14:paraId="22E9BD58" w14:textId="268AE5C7" w:rsidR="007F0849" w:rsidRPr="006F5A8D" w:rsidRDefault="007F0849" w:rsidP="00CB3F35">
      <w:pPr>
        <w:spacing w:after="0" w:line="360" w:lineRule="auto"/>
        <w:jc w:val="both"/>
        <w:rPr>
          <w:rFonts w:ascii="Arial" w:eastAsia="Times New Roman" w:hAnsi="Arial" w:cs="Arial"/>
          <w:iCs/>
          <w:sz w:val="24"/>
          <w:szCs w:val="24"/>
          <w:lang w:val="en-ZA"/>
        </w:rPr>
      </w:pPr>
      <w:r w:rsidRPr="006F5A8D">
        <w:rPr>
          <w:rFonts w:ascii="Arial" w:eastAsia="Times New Roman" w:hAnsi="Arial" w:cs="Arial"/>
          <w:i/>
          <w:sz w:val="24"/>
          <w:szCs w:val="24"/>
          <w:lang w:val="en-ZA"/>
        </w:rPr>
        <w:t>This Judgment was handed down electronically by circulation to the parties’ and or parties</w:t>
      </w:r>
      <w:r w:rsidR="006F5A8D" w:rsidRPr="006F5A8D">
        <w:rPr>
          <w:rFonts w:ascii="Arial" w:eastAsia="Times New Roman" w:hAnsi="Arial" w:cs="Arial"/>
          <w:i/>
          <w:sz w:val="24"/>
          <w:szCs w:val="24"/>
          <w:lang w:val="en-ZA"/>
        </w:rPr>
        <w:t>’</w:t>
      </w:r>
      <w:r w:rsidRPr="006F5A8D">
        <w:rPr>
          <w:rFonts w:ascii="Arial" w:eastAsia="Times New Roman" w:hAnsi="Arial" w:cs="Arial"/>
          <w:i/>
          <w:sz w:val="24"/>
          <w:szCs w:val="24"/>
          <w:lang w:val="en-ZA"/>
        </w:rPr>
        <w:t xml:space="preserve"> representatives by email and by </w:t>
      </w:r>
      <w:bookmarkStart w:id="0" w:name="_GoBack"/>
      <w:bookmarkEnd w:id="0"/>
      <w:r w:rsidRPr="006F5A8D">
        <w:rPr>
          <w:rFonts w:ascii="Arial" w:eastAsia="Times New Roman" w:hAnsi="Arial" w:cs="Arial"/>
          <w:i/>
          <w:sz w:val="24"/>
          <w:szCs w:val="24"/>
          <w:lang w:val="en-ZA"/>
        </w:rPr>
        <w:t xml:space="preserve">being uploaded to </w:t>
      </w:r>
      <w:proofErr w:type="spellStart"/>
      <w:r w:rsidRPr="006F5A8D">
        <w:rPr>
          <w:rFonts w:ascii="Arial" w:eastAsia="Times New Roman" w:hAnsi="Arial" w:cs="Arial"/>
          <w:i/>
          <w:sz w:val="24"/>
          <w:szCs w:val="24"/>
          <w:lang w:val="en-ZA"/>
        </w:rPr>
        <w:t>CaseLines</w:t>
      </w:r>
      <w:proofErr w:type="spellEnd"/>
      <w:r w:rsidRPr="006F5A8D">
        <w:rPr>
          <w:rFonts w:ascii="Arial" w:eastAsia="Times New Roman" w:hAnsi="Arial" w:cs="Arial"/>
          <w:i/>
          <w:sz w:val="24"/>
          <w:szCs w:val="24"/>
          <w:lang w:val="en-ZA"/>
        </w:rPr>
        <w:t>. The date and time for the hand down is d</w:t>
      </w:r>
      <w:r w:rsidR="00AF2987" w:rsidRPr="006F5A8D">
        <w:rPr>
          <w:rFonts w:ascii="Arial" w:eastAsia="Times New Roman" w:hAnsi="Arial" w:cs="Arial"/>
          <w:i/>
          <w:sz w:val="24"/>
          <w:szCs w:val="24"/>
          <w:lang w:val="en-ZA"/>
        </w:rPr>
        <w:t xml:space="preserve">eemed to be 10h00 on </w:t>
      </w:r>
      <w:r w:rsidR="006F5A8D" w:rsidRPr="006F5A8D">
        <w:rPr>
          <w:rFonts w:ascii="Arial" w:eastAsia="Times New Roman" w:hAnsi="Arial" w:cs="Arial"/>
          <w:iCs/>
          <w:sz w:val="24"/>
          <w:szCs w:val="24"/>
          <w:lang w:val="en-ZA"/>
        </w:rPr>
        <w:t>2</w:t>
      </w:r>
      <w:r w:rsidR="00F6025B">
        <w:rPr>
          <w:rFonts w:ascii="Arial" w:eastAsia="Times New Roman" w:hAnsi="Arial" w:cs="Arial"/>
          <w:iCs/>
          <w:sz w:val="24"/>
          <w:szCs w:val="24"/>
          <w:lang w:val="en-ZA"/>
        </w:rPr>
        <w:t>5</w:t>
      </w:r>
      <w:r w:rsidR="006F5A8D" w:rsidRPr="006F5A8D">
        <w:rPr>
          <w:rFonts w:ascii="Arial" w:eastAsia="Times New Roman" w:hAnsi="Arial" w:cs="Arial"/>
          <w:iCs/>
          <w:sz w:val="24"/>
          <w:szCs w:val="24"/>
          <w:lang w:val="en-ZA"/>
        </w:rPr>
        <w:t xml:space="preserve"> January 2022.</w:t>
      </w:r>
    </w:p>
    <w:p w14:paraId="7C118FBD" w14:textId="77777777" w:rsidR="007F0849" w:rsidRPr="006F5A8D" w:rsidRDefault="007F0849" w:rsidP="00CB3F35">
      <w:pPr>
        <w:spacing w:after="0" w:line="360" w:lineRule="auto"/>
        <w:jc w:val="both"/>
        <w:rPr>
          <w:rFonts w:ascii="Arial" w:eastAsia="Times New Roman" w:hAnsi="Arial" w:cs="Arial"/>
          <w:sz w:val="24"/>
          <w:szCs w:val="24"/>
          <w:lang w:val="en-ZA"/>
        </w:rPr>
      </w:pPr>
    </w:p>
    <w:p w14:paraId="48C43D65" w14:textId="60FDE7B5" w:rsidR="007F0849" w:rsidRPr="00A36BA4" w:rsidRDefault="00AF2987" w:rsidP="00CB3F35">
      <w:pPr>
        <w:spacing w:after="0" w:line="360" w:lineRule="auto"/>
        <w:jc w:val="both"/>
        <w:rPr>
          <w:rFonts w:ascii="Arial" w:eastAsia="Times New Roman" w:hAnsi="Arial" w:cs="Arial"/>
          <w:sz w:val="24"/>
          <w:szCs w:val="24"/>
          <w:lang w:val="en-ZA"/>
        </w:rPr>
      </w:pPr>
      <w:r w:rsidRPr="006F5A8D">
        <w:rPr>
          <w:rFonts w:ascii="Arial" w:eastAsia="Times New Roman" w:hAnsi="Arial" w:cs="Arial"/>
          <w:sz w:val="24"/>
          <w:szCs w:val="24"/>
          <w:lang w:val="en-ZA"/>
        </w:rPr>
        <w:t>Date of</w:t>
      </w:r>
      <w:r w:rsidRPr="00A36BA4">
        <w:rPr>
          <w:rFonts w:ascii="Arial" w:eastAsia="Times New Roman" w:hAnsi="Arial" w:cs="Arial"/>
          <w:sz w:val="24"/>
          <w:szCs w:val="24"/>
          <w:lang w:val="en-ZA"/>
        </w:rPr>
        <w:t xml:space="preserve"> Hearing:</w:t>
      </w:r>
      <w:r w:rsidRPr="00A36BA4">
        <w:rPr>
          <w:rFonts w:ascii="Arial" w:eastAsia="Times New Roman" w:hAnsi="Arial" w:cs="Arial"/>
          <w:sz w:val="24"/>
          <w:szCs w:val="24"/>
          <w:lang w:val="en-ZA"/>
        </w:rPr>
        <w:tab/>
      </w:r>
      <w:r w:rsidRPr="00A36BA4">
        <w:rPr>
          <w:rFonts w:ascii="Arial" w:eastAsia="Times New Roman" w:hAnsi="Arial" w:cs="Arial"/>
          <w:sz w:val="24"/>
          <w:szCs w:val="24"/>
          <w:lang w:val="en-ZA"/>
        </w:rPr>
        <w:tab/>
        <w:t>13</w:t>
      </w:r>
      <w:r w:rsidR="007F0849" w:rsidRPr="00A36BA4">
        <w:rPr>
          <w:rFonts w:ascii="Arial" w:eastAsia="Times New Roman" w:hAnsi="Arial" w:cs="Arial"/>
          <w:sz w:val="24"/>
          <w:szCs w:val="24"/>
          <w:lang w:val="en-ZA"/>
        </w:rPr>
        <w:t xml:space="preserve"> </w:t>
      </w:r>
      <w:r w:rsidRPr="00A36BA4">
        <w:rPr>
          <w:rFonts w:ascii="Arial" w:eastAsia="Times New Roman" w:hAnsi="Arial" w:cs="Arial"/>
          <w:sz w:val="24"/>
          <w:szCs w:val="24"/>
          <w:lang w:val="en-ZA"/>
        </w:rPr>
        <w:t xml:space="preserve">October </w:t>
      </w:r>
      <w:r w:rsidR="007F0849" w:rsidRPr="00A36BA4">
        <w:rPr>
          <w:rFonts w:ascii="Arial" w:eastAsia="Times New Roman" w:hAnsi="Arial" w:cs="Arial"/>
          <w:sz w:val="24"/>
          <w:szCs w:val="24"/>
          <w:lang w:val="en-ZA"/>
        </w:rPr>
        <w:t>2021</w:t>
      </w:r>
    </w:p>
    <w:p w14:paraId="2B742FB9" w14:textId="76D4C30F" w:rsidR="007F0849" w:rsidRDefault="007F0849" w:rsidP="00CB3F35">
      <w:pPr>
        <w:spacing w:after="0" w:line="240" w:lineRule="auto"/>
        <w:jc w:val="both"/>
        <w:rPr>
          <w:rFonts w:ascii="Arial" w:eastAsia="Times New Roman" w:hAnsi="Arial" w:cs="Arial"/>
          <w:sz w:val="24"/>
          <w:szCs w:val="24"/>
          <w:lang w:val="en-ZA"/>
        </w:rPr>
      </w:pPr>
      <w:r w:rsidRPr="00A36BA4">
        <w:rPr>
          <w:rFonts w:ascii="Arial" w:eastAsia="Times New Roman" w:hAnsi="Arial" w:cs="Arial"/>
          <w:sz w:val="24"/>
          <w:szCs w:val="24"/>
          <w:lang w:val="en-ZA"/>
        </w:rPr>
        <w:t>Date of Judgment:</w:t>
      </w:r>
      <w:r w:rsidRPr="00A36BA4">
        <w:rPr>
          <w:rFonts w:ascii="Arial" w:eastAsia="Times New Roman" w:hAnsi="Arial" w:cs="Arial"/>
          <w:sz w:val="24"/>
          <w:szCs w:val="24"/>
          <w:lang w:val="en-ZA"/>
        </w:rPr>
        <w:tab/>
      </w:r>
      <w:r w:rsidRPr="00A36BA4">
        <w:rPr>
          <w:rFonts w:ascii="Arial" w:eastAsia="Times New Roman" w:hAnsi="Arial" w:cs="Arial"/>
          <w:sz w:val="24"/>
          <w:szCs w:val="24"/>
          <w:lang w:val="en-ZA"/>
        </w:rPr>
        <w:tab/>
      </w:r>
      <w:r w:rsidR="00142394" w:rsidRPr="00A36BA4">
        <w:rPr>
          <w:rFonts w:ascii="Arial" w:eastAsia="Times New Roman" w:hAnsi="Arial" w:cs="Arial"/>
          <w:sz w:val="24"/>
          <w:szCs w:val="24"/>
          <w:lang w:val="en-ZA"/>
        </w:rPr>
        <w:t>2</w:t>
      </w:r>
      <w:r w:rsidR="00F6025B">
        <w:rPr>
          <w:rFonts w:ascii="Arial" w:eastAsia="Times New Roman" w:hAnsi="Arial" w:cs="Arial"/>
          <w:sz w:val="24"/>
          <w:szCs w:val="24"/>
          <w:lang w:val="en-ZA"/>
        </w:rPr>
        <w:t>5</w:t>
      </w:r>
      <w:r w:rsidR="00142394" w:rsidRPr="00A36BA4">
        <w:rPr>
          <w:rFonts w:ascii="Arial" w:eastAsia="Times New Roman" w:hAnsi="Arial" w:cs="Arial"/>
          <w:sz w:val="24"/>
          <w:szCs w:val="24"/>
          <w:lang w:val="en-ZA"/>
        </w:rPr>
        <w:t xml:space="preserve"> January</w:t>
      </w:r>
      <w:r w:rsidRPr="00A36BA4">
        <w:rPr>
          <w:rFonts w:ascii="Arial" w:eastAsia="Times New Roman" w:hAnsi="Arial" w:cs="Arial"/>
          <w:sz w:val="24"/>
          <w:szCs w:val="24"/>
          <w:lang w:val="en-ZA"/>
        </w:rPr>
        <w:t xml:space="preserve"> 202</w:t>
      </w:r>
      <w:r w:rsidR="006F5A8D">
        <w:rPr>
          <w:rFonts w:ascii="Arial" w:eastAsia="Times New Roman" w:hAnsi="Arial" w:cs="Arial"/>
          <w:sz w:val="24"/>
          <w:szCs w:val="24"/>
          <w:lang w:val="en-ZA"/>
        </w:rPr>
        <w:t>2</w:t>
      </w:r>
    </w:p>
    <w:p w14:paraId="696BA429" w14:textId="77777777" w:rsidR="001010D8" w:rsidRPr="00A36BA4" w:rsidRDefault="001010D8" w:rsidP="00CB3F35">
      <w:pPr>
        <w:spacing w:after="0" w:line="240" w:lineRule="auto"/>
        <w:jc w:val="both"/>
        <w:rPr>
          <w:rFonts w:ascii="Arial" w:eastAsia="Times New Roman" w:hAnsi="Arial" w:cs="Arial"/>
          <w:sz w:val="24"/>
          <w:szCs w:val="24"/>
          <w:lang w:val="en-ZA"/>
        </w:rPr>
      </w:pPr>
    </w:p>
    <w:p w14:paraId="2357927E" w14:textId="12526803" w:rsidR="007F0849" w:rsidRPr="00A36BA4" w:rsidRDefault="007F0849" w:rsidP="00CB3F35">
      <w:pPr>
        <w:tabs>
          <w:tab w:val="left" w:pos="720"/>
          <w:tab w:val="left" w:pos="1440"/>
          <w:tab w:val="left" w:pos="2160"/>
          <w:tab w:val="left" w:pos="2880"/>
          <w:tab w:val="left" w:pos="3694"/>
        </w:tabs>
        <w:spacing w:after="0" w:line="240" w:lineRule="auto"/>
        <w:jc w:val="both"/>
        <w:rPr>
          <w:rFonts w:ascii="Arial" w:eastAsia="Times New Roman" w:hAnsi="Arial" w:cs="Arial"/>
          <w:sz w:val="24"/>
          <w:szCs w:val="24"/>
          <w:lang w:val="en-ZA"/>
        </w:rPr>
      </w:pPr>
      <w:r w:rsidRPr="00A36BA4">
        <w:rPr>
          <w:rFonts w:ascii="Arial" w:eastAsia="Times New Roman" w:hAnsi="Arial" w:cs="Arial"/>
          <w:sz w:val="24"/>
          <w:szCs w:val="24"/>
          <w:lang w:val="en-ZA"/>
        </w:rPr>
        <w:t>A</w:t>
      </w:r>
      <w:r w:rsidR="003D3830" w:rsidRPr="00A36BA4">
        <w:rPr>
          <w:rFonts w:ascii="Arial" w:eastAsia="Times New Roman" w:hAnsi="Arial" w:cs="Arial"/>
          <w:sz w:val="24"/>
          <w:szCs w:val="24"/>
          <w:lang w:val="en-ZA"/>
        </w:rPr>
        <w:t>pplicants’ Counsel:</w:t>
      </w:r>
      <w:r w:rsidR="003D3830" w:rsidRPr="00A36BA4">
        <w:rPr>
          <w:rFonts w:ascii="Arial" w:eastAsia="Times New Roman" w:hAnsi="Arial" w:cs="Arial"/>
          <w:sz w:val="24"/>
          <w:szCs w:val="24"/>
          <w:lang w:val="en-ZA"/>
        </w:rPr>
        <w:tab/>
      </w:r>
      <w:proofErr w:type="spellStart"/>
      <w:r w:rsidR="00B40C2D">
        <w:rPr>
          <w:rFonts w:ascii="Arial" w:eastAsia="Times New Roman" w:hAnsi="Arial" w:cs="Arial"/>
          <w:sz w:val="24"/>
          <w:szCs w:val="24"/>
          <w:lang w:val="en-ZA"/>
        </w:rPr>
        <w:t>Adv</w:t>
      </w:r>
      <w:proofErr w:type="spellEnd"/>
      <w:r w:rsidR="00B40C2D">
        <w:rPr>
          <w:rFonts w:ascii="Arial" w:eastAsia="Times New Roman" w:hAnsi="Arial" w:cs="Arial"/>
          <w:sz w:val="24"/>
          <w:szCs w:val="24"/>
          <w:lang w:val="en-ZA"/>
        </w:rPr>
        <w:t xml:space="preserve"> </w:t>
      </w:r>
      <w:proofErr w:type="spellStart"/>
      <w:r w:rsidR="00B40C2D">
        <w:rPr>
          <w:rFonts w:ascii="Arial" w:eastAsia="Times New Roman" w:hAnsi="Arial" w:cs="Arial"/>
          <w:sz w:val="24"/>
          <w:szCs w:val="24"/>
          <w:lang w:val="en-ZA"/>
        </w:rPr>
        <w:t>Jabu</w:t>
      </w:r>
      <w:proofErr w:type="spellEnd"/>
      <w:r w:rsidR="00B40C2D">
        <w:rPr>
          <w:rFonts w:ascii="Arial" w:eastAsia="Times New Roman" w:hAnsi="Arial" w:cs="Arial"/>
          <w:sz w:val="24"/>
          <w:szCs w:val="24"/>
          <w:lang w:val="en-ZA"/>
        </w:rPr>
        <w:t xml:space="preserve"> J </w:t>
      </w:r>
      <w:proofErr w:type="spellStart"/>
      <w:r w:rsidR="00B40C2D">
        <w:rPr>
          <w:rFonts w:ascii="Arial" w:eastAsia="Times New Roman" w:hAnsi="Arial" w:cs="Arial"/>
          <w:sz w:val="24"/>
          <w:szCs w:val="24"/>
          <w:lang w:val="en-ZA"/>
        </w:rPr>
        <w:t>Mabaso</w:t>
      </w:r>
      <w:proofErr w:type="spellEnd"/>
      <w:r w:rsidR="00196ED1">
        <w:rPr>
          <w:rFonts w:ascii="Arial" w:eastAsia="Times New Roman" w:hAnsi="Arial" w:cs="Arial"/>
          <w:sz w:val="24"/>
          <w:szCs w:val="24"/>
          <w:lang w:val="en-ZA"/>
        </w:rPr>
        <w:tab/>
      </w:r>
    </w:p>
    <w:p w14:paraId="719BADC8" w14:textId="725EC048" w:rsidR="007F0849" w:rsidRPr="00A36BA4" w:rsidRDefault="007F0849" w:rsidP="00CB3F35">
      <w:pPr>
        <w:spacing w:after="0" w:line="240" w:lineRule="auto"/>
        <w:jc w:val="both"/>
        <w:rPr>
          <w:rFonts w:ascii="Arial" w:eastAsia="Times New Roman" w:hAnsi="Arial" w:cs="Arial"/>
          <w:sz w:val="24"/>
          <w:szCs w:val="24"/>
          <w:lang w:val="en-ZA"/>
        </w:rPr>
      </w:pPr>
      <w:r w:rsidRPr="00A36BA4">
        <w:rPr>
          <w:rFonts w:ascii="Arial" w:eastAsia="Times New Roman" w:hAnsi="Arial" w:cs="Arial"/>
          <w:sz w:val="24"/>
          <w:szCs w:val="24"/>
          <w:lang w:val="en-ZA"/>
        </w:rPr>
        <w:t>Instructed by:</w:t>
      </w:r>
      <w:r w:rsidRPr="00A36BA4">
        <w:rPr>
          <w:rFonts w:ascii="Arial" w:eastAsia="Times New Roman" w:hAnsi="Arial" w:cs="Arial"/>
          <w:sz w:val="24"/>
          <w:szCs w:val="24"/>
          <w:lang w:val="en-ZA"/>
        </w:rPr>
        <w:tab/>
      </w:r>
      <w:r w:rsidRPr="00A36BA4">
        <w:rPr>
          <w:rFonts w:ascii="Arial" w:eastAsia="Times New Roman" w:hAnsi="Arial" w:cs="Arial"/>
          <w:sz w:val="24"/>
          <w:szCs w:val="24"/>
          <w:lang w:val="en-ZA"/>
        </w:rPr>
        <w:tab/>
      </w:r>
      <w:proofErr w:type="spellStart"/>
      <w:r w:rsidR="00B40C2D">
        <w:rPr>
          <w:rFonts w:ascii="Arial" w:eastAsia="Times New Roman" w:hAnsi="Arial" w:cs="Arial"/>
          <w:sz w:val="24"/>
          <w:szCs w:val="24"/>
          <w:lang w:val="en-ZA"/>
        </w:rPr>
        <w:t>Frans</w:t>
      </w:r>
      <w:proofErr w:type="spellEnd"/>
      <w:r w:rsidR="00B40C2D">
        <w:rPr>
          <w:rFonts w:ascii="Arial" w:eastAsia="Times New Roman" w:hAnsi="Arial" w:cs="Arial"/>
          <w:sz w:val="24"/>
          <w:szCs w:val="24"/>
          <w:lang w:val="en-ZA"/>
        </w:rPr>
        <w:t xml:space="preserve"> </w:t>
      </w:r>
      <w:proofErr w:type="spellStart"/>
      <w:r w:rsidR="00B40C2D">
        <w:rPr>
          <w:rFonts w:ascii="Arial" w:eastAsia="Times New Roman" w:hAnsi="Arial" w:cs="Arial"/>
          <w:sz w:val="24"/>
          <w:szCs w:val="24"/>
          <w:lang w:val="en-ZA"/>
        </w:rPr>
        <w:t>Mashele</w:t>
      </w:r>
      <w:proofErr w:type="spellEnd"/>
      <w:r w:rsidR="00B40C2D">
        <w:rPr>
          <w:rFonts w:ascii="Arial" w:eastAsia="Times New Roman" w:hAnsi="Arial" w:cs="Arial"/>
          <w:sz w:val="24"/>
          <w:szCs w:val="24"/>
          <w:lang w:val="en-ZA"/>
        </w:rPr>
        <w:t xml:space="preserve"> Incorporated</w:t>
      </w:r>
    </w:p>
    <w:p w14:paraId="2D2CB171" w14:textId="77777777" w:rsidR="00B40C2D" w:rsidRDefault="00B40C2D" w:rsidP="00CB3F35">
      <w:pPr>
        <w:spacing w:after="0" w:line="240" w:lineRule="auto"/>
        <w:jc w:val="both"/>
        <w:rPr>
          <w:rFonts w:ascii="Arial" w:eastAsia="Times New Roman" w:hAnsi="Arial" w:cs="Arial"/>
          <w:sz w:val="24"/>
          <w:szCs w:val="24"/>
          <w:lang w:val="en-ZA"/>
        </w:rPr>
      </w:pPr>
    </w:p>
    <w:p w14:paraId="748583FD" w14:textId="5E2E0194" w:rsidR="007F0849" w:rsidRPr="00A36BA4" w:rsidRDefault="007F0849" w:rsidP="00CB3F35">
      <w:pPr>
        <w:spacing w:after="0" w:line="240" w:lineRule="auto"/>
        <w:jc w:val="both"/>
        <w:rPr>
          <w:rFonts w:ascii="Arial" w:eastAsia="Times New Roman" w:hAnsi="Arial" w:cs="Arial"/>
          <w:sz w:val="24"/>
          <w:szCs w:val="24"/>
          <w:lang w:val="en-ZA"/>
        </w:rPr>
      </w:pPr>
      <w:r w:rsidRPr="00A36BA4">
        <w:rPr>
          <w:rFonts w:ascii="Arial" w:eastAsia="Times New Roman" w:hAnsi="Arial" w:cs="Arial"/>
          <w:sz w:val="24"/>
          <w:szCs w:val="24"/>
          <w:lang w:val="en-ZA"/>
        </w:rPr>
        <w:t>Res</w:t>
      </w:r>
      <w:r w:rsidR="003D3830" w:rsidRPr="00A36BA4">
        <w:rPr>
          <w:rFonts w:ascii="Arial" w:eastAsia="Times New Roman" w:hAnsi="Arial" w:cs="Arial"/>
          <w:sz w:val="24"/>
          <w:szCs w:val="24"/>
          <w:lang w:val="en-ZA"/>
        </w:rPr>
        <w:t>pondent’s Counsel:</w:t>
      </w:r>
      <w:r w:rsidR="003D3830" w:rsidRPr="00A36BA4">
        <w:rPr>
          <w:rFonts w:ascii="Arial" w:eastAsia="Times New Roman" w:hAnsi="Arial" w:cs="Arial"/>
          <w:sz w:val="24"/>
          <w:szCs w:val="24"/>
          <w:lang w:val="en-ZA"/>
        </w:rPr>
        <w:tab/>
      </w:r>
      <w:r w:rsidR="00FB0D0A">
        <w:rPr>
          <w:rFonts w:ascii="Arial" w:eastAsia="Times New Roman" w:hAnsi="Arial" w:cs="Arial"/>
          <w:sz w:val="24"/>
          <w:szCs w:val="24"/>
          <w:lang w:val="en-ZA"/>
        </w:rPr>
        <w:t xml:space="preserve">  </w:t>
      </w:r>
      <w:proofErr w:type="spellStart"/>
      <w:r w:rsidR="001010D8">
        <w:rPr>
          <w:rFonts w:ascii="Arial" w:eastAsia="Times New Roman" w:hAnsi="Arial" w:cs="Arial"/>
          <w:sz w:val="24"/>
          <w:szCs w:val="24"/>
          <w:lang w:val="en-ZA"/>
        </w:rPr>
        <w:t>Adv</w:t>
      </w:r>
      <w:proofErr w:type="spellEnd"/>
      <w:r w:rsidR="001010D8">
        <w:rPr>
          <w:rFonts w:ascii="Arial" w:eastAsia="Times New Roman" w:hAnsi="Arial" w:cs="Arial"/>
          <w:sz w:val="24"/>
          <w:szCs w:val="24"/>
          <w:lang w:val="en-ZA"/>
        </w:rPr>
        <w:t xml:space="preserve"> </w:t>
      </w:r>
      <w:r w:rsidR="00BF42AF">
        <w:rPr>
          <w:rFonts w:ascii="Arial" w:eastAsia="Times New Roman" w:hAnsi="Arial" w:cs="Arial"/>
          <w:sz w:val="24"/>
          <w:szCs w:val="24"/>
          <w:lang w:val="en-ZA"/>
        </w:rPr>
        <w:t xml:space="preserve">R </w:t>
      </w:r>
      <w:proofErr w:type="spellStart"/>
      <w:r w:rsidR="00BF42AF">
        <w:rPr>
          <w:rFonts w:ascii="Arial" w:eastAsia="Times New Roman" w:hAnsi="Arial" w:cs="Arial"/>
          <w:sz w:val="24"/>
          <w:szCs w:val="24"/>
          <w:lang w:val="en-ZA"/>
        </w:rPr>
        <w:t>Mthembu</w:t>
      </w:r>
      <w:proofErr w:type="spellEnd"/>
    </w:p>
    <w:p w14:paraId="48807B5C" w14:textId="25FF7611" w:rsidR="007F0849" w:rsidRPr="00A36BA4" w:rsidRDefault="007F0849"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outlineLvl w:val="0"/>
        <w:rPr>
          <w:rFonts w:ascii="Arial" w:eastAsia="Times New Roman" w:hAnsi="Arial" w:cs="Arial"/>
          <w:bCs/>
          <w:kern w:val="25"/>
          <w:sz w:val="24"/>
          <w:szCs w:val="24"/>
          <w:lang w:val="en-ZA"/>
        </w:rPr>
      </w:pPr>
      <w:r w:rsidRPr="00A36BA4">
        <w:rPr>
          <w:rFonts w:ascii="Arial" w:eastAsia="Times New Roman" w:hAnsi="Arial" w:cs="Arial"/>
          <w:bCs/>
          <w:kern w:val="25"/>
          <w:sz w:val="24"/>
          <w:szCs w:val="24"/>
          <w:lang w:val="en-ZA"/>
        </w:rPr>
        <w:t xml:space="preserve">Instructed by:        </w:t>
      </w:r>
      <w:r w:rsidR="00FB0D0A">
        <w:rPr>
          <w:rFonts w:ascii="Arial" w:eastAsia="Times New Roman" w:hAnsi="Arial" w:cs="Arial"/>
          <w:bCs/>
          <w:kern w:val="25"/>
          <w:sz w:val="24"/>
          <w:szCs w:val="24"/>
          <w:lang w:val="en-ZA"/>
        </w:rPr>
        <w:tab/>
      </w:r>
      <w:r w:rsidR="00B40C2D">
        <w:rPr>
          <w:rFonts w:ascii="Arial" w:eastAsia="Times New Roman" w:hAnsi="Arial" w:cs="Arial"/>
          <w:bCs/>
          <w:kern w:val="25"/>
          <w:sz w:val="24"/>
          <w:szCs w:val="24"/>
          <w:lang w:val="en-ZA"/>
        </w:rPr>
        <w:t xml:space="preserve">S E </w:t>
      </w:r>
      <w:proofErr w:type="spellStart"/>
      <w:r w:rsidR="00B40C2D">
        <w:rPr>
          <w:rFonts w:ascii="Arial" w:eastAsia="Times New Roman" w:hAnsi="Arial" w:cs="Arial"/>
          <w:bCs/>
          <w:kern w:val="25"/>
          <w:sz w:val="24"/>
          <w:szCs w:val="24"/>
          <w:lang w:val="en-ZA"/>
        </w:rPr>
        <w:t>D</w:t>
      </w:r>
      <w:r w:rsidR="001010D8">
        <w:rPr>
          <w:rFonts w:ascii="Arial" w:eastAsia="Times New Roman" w:hAnsi="Arial" w:cs="Arial"/>
          <w:bCs/>
          <w:kern w:val="25"/>
          <w:sz w:val="24"/>
          <w:szCs w:val="24"/>
          <w:lang w:val="en-ZA"/>
        </w:rPr>
        <w:t>ube</w:t>
      </w:r>
      <w:proofErr w:type="spellEnd"/>
      <w:r w:rsidR="001010D8">
        <w:rPr>
          <w:rFonts w:ascii="Arial" w:eastAsia="Times New Roman" w:hAnsi="Arial" w:cs="Arial"/>
          <w:bCs/>
          <w:kern w:val="25"/>
          <w:sz w:val="24"/>
          <w:szCs w:val="24"/>
          <w:lang w:val="en-ZA"/>
        </w:rPr>
        <w:t xml:space="preserve"> Attorneys </w:t>
      </w:r>
    </w:p>
    <w:p w14:paraId="0B8D57A1" w14:textId="4BE0748B" w:rsidR="00AF2987" w:rsidRPr="00A36BA4" w:rsidRDefault="003D3830"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outlineLvl w:val="0"/>
        <w:rPr>
          <w:rFonts w:ascii="Arial" w:eastAsia="Times New Roman" w:hAnsi="Arial" w:cs="Arial"/>
          <w:bCs/>
          <w:kern w:val="25"/>
          <w:sz w:val="24"/>
          <w:szCs w:val="24"/>
          <w:lang w:val="en-ZA"/>
        </w:rPr>
      </w:pPr>
      <w:r w:rsidRPr="00A36BA4">
        <w:rPr>
          <w:rFonts w:ascii="Arial" w:eastAsia="Times New Roman" w:hAnsi="Arial" w:cs="Arial"/>
          <w:bCs/>
          <w:kern w:val="25"/>
          <w:sz w:val="24"/>
          <w:szCs w:val="24"/>
          <w:lang w:val="en-ZA"/>
        </w:rPr>
        <w:t xml:space="preserve">  </w:t>
      </w:r>
    </w:p>
    <w:p w14:paraId="1AFCD2A6" w14:textId="4AE63322" w:rsidR="00AF2987" w:rsidRPr="00A36BA4" w:rsidRDefault="00AF2987"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outlineLvl w:val="0"/>
        <w:rPr>
          <w:rFonts w:ascii="Arial" w:eastAsia="Times New Roman" w:hAnsi="Arial" w:cs="Arial"/>
          <w:bCs/>
          <w:kern w:val="25"/>
          <w:sz w:val="24"/>
          <w:szCs w:val="24"/>
          <w:lang w:val="en-ZA"/>
        </w:rPr>
      </w:pPr>
      <w:r w:rsidRPr="00A36BA4">
        <w:rPr>
          <w:rFonts w:ascii="Arial" w:eastAsia="Times New Roman" w:hAnsi="Arial" w:cs="Arial"/>
          <w:bCs/>
          <w:kern w:val="25"/>
          <w:sz w:val="24"/>
          <w:szCs w:val="24"/>
          <w:lang w:val="en-ZA"/>
        </w:rPr>
        <w:t xml:space="preserve">        </w:t>
      </w:r>
    </w:p>
    <w:p w14:paraId="5C901F87" w14:textId="77777777" w:rsidR="007F0849" w:rsidRPr="00A36BA4" w:rsidRDefault="007F0849"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ind w:left="862" w:hanging="862"/>
        <w:jc w:val="both"/>
        <w:outlineLvl w:val="0"/>
        <w:rPr>
          <w:rFonts w:ascii="Arial" w:eastAsia="Times New Roman" w:hAnsi="Arial" w:cs="Arial"/>
          <w:bCs/>
          <w:kern w:val="25"/>
          <w:sz w:val="24"/>
          <w:szCs w:val="24"/>
          <w:lang w:val="en-ZA"/>
        </w:rPr>
      </w:pPr>
    </w:p>
    <w:sectPr w:rsidR="007F0849" w:rsidRPr="00A36B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E1619" w14:textId="77777777" w:rsidR="006637E3" w:rsidRDefault="006637E3">
      <w:pPr>
        <w:spacing w:after="0" w:line="240" w:lineRule="auto"/>
      </w:pPr>
      <w:r>
        <w:separator/>
      </w:r>
    </w:p>
  </w:endnote>
  <w:endnote w:type="continuationSeparator" w:id="0">
    <w:p w14:paraId="08B9026B" w14:textId="77777777" w:rsidR="006637E3" w:rsidRDefault="0066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93793"/>
      <w:docPartObj>
        <w:docPartGallery w:val="Page Numbers (Bottom of Page)"/>
        <w:docPartUnique/>
      </w:docPartObj>
    </w:sdtPr>
    <w:sdtEndPr>
      <w:rPr>
        <w:noProof/>
      </w:rPr>
    </w:sdtEndPr>
    <w:sdtContent>
      <w:p w14:paraId="0401C5AA" w14:textId="3B86E5AA" w:rsidR="00097513" w:rsidRDefault="00097513">
        <w:pPr>
          <w:pStyle w:val="Footer"/>
          <w:jc w:val="right"/>
        </w:pPr>
        <w:r>
          <w:fldChar w:fldCharType="begin"/>
        </w:r>
        <w:r>
          <w:instrText xml:space="preserve"> PAGE   \* MERGEFORMAT </w:instrText>
        </w:r>
        <w:r>
          <w:fldChar w:fldCharType="separate"/>
        </w:r>
        <w:r w:rsidR="006B2B85">
          <w:rPr>
            <w:noProof/>
          </w:rPr>
          <w:t>1</w:t>
        </w:r>
        <w:r>
          <w:rPr>
            <w:noProof/>
          </w:rPr>
          <w:fldChar w:fldCharType="end"/>
        </w:r>
      </w:p>
    </w:sdtContent>
  </w:sdt>
  <w:p w14:paraId="5E090A41" w14:textId="77777777" w:rsidR="00097513" w:rsidRPr="00097513" w:rsidRDefault="00097513">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30F75" w14:textId="77777777" w:rsidR="006637E3" w:rsidRDefault="006637E3" w:rsidP="00CF1792">
      <w:pPr>
        <w:spacing w:after="0" w:line="240" w:lineRule="auto"/>
      </w:pPr>
      <w:r>
        <w:separator/>
      </w:r>
    </w:p>
  </w:footnote>
  <w:footnote w:type="continuationSeparator" w:id="0">
    <w:p w14:paraId="7F5715DA" w14:textId="77777777" w:rsidR="006637E3" w:rsidRDefault="006637E3" w:rsidP="00CF1792">
      <w:pPr>
        <w:spacing w:after="0" w:line="240" w:lineRule="auto"/>
      </w:pPr>
      <w:r>
        <w:continuationSeparator/>
      </w:r>
    </w:p>
  </w:footnote>
  <w:footnote w:id="1">
    <w:p w14:paraId="47B65BDE" w14:textId="546121D9" w:rsidR="001B19A2" w:rsidRPr="00CB3F35" w:rsidRDefault="001B19A2" w:rsidP="00CB3F3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jc w:val="both"/>
        <w:outlineLvl w:val="0"/>
        <w:rPr>
          <w:rFonts w:ascii="Arial" w:hAnsi="Arial" w:cs="Arial"/>
          <w:lang w:val="en-ZA"/>
        </w:rPr>
      </w:pPr>
      <w:r w:rsidRPr="00CB3F35">
        <w:rPr>
          <w:rStyle w:val="FootnoteReference"/>
          <w:rFonts w:ascii="Arial" w:hAnsi="Arial" w:cs="Arial"/>
          <w:sz w:val="20"/>
          <w:szCs w:val="20"/>
        </w:rPr>
        <w:footnoteRef/>
      </w:r>
      <w:r w:rsidRPr="00CB3F35">
        <w:rPr>
          <w:rFonts w:ascii="Arial" w:hAnsi="Arial" w:cs="Arial"/>
          <w:sz w:val="20"/>
          <w:szCs w:val="20"/>
        </w:rPr>
        <w:t xml:space="preserve"> </w:t>
      </w:r>
      <w:proofErr w:type="spellStart"/>
      <w:proofErr w:type="gramStart"/>
      <w:r w:rsidRPr="00CB3F35">
        <w:rPr>
          <w:rFonts w:ascii="Arial" w:hAnsi="Arial" w:cs="Arial"/>
          <w:i/>
          <w:iCs/>
          <w:sz w:val="20"/>
          <w:szCs w:val="20"/>
        </w:rPr>
        <w:t>Plascon</w:t>
      </w:r>
      <w:proofErr w:type="spellEnd"/>
      <w:r w:rsidRPr="00CB3F35">
        <w:rPr>
          <w:rFonts w:ascii="Arial" w:hAnsi="Arial" w:cs="Arial"/>
          <w:i/>
          <w:iCs/>
          <w:sz w:val="20"/>
          <w:szCs w:val="20"/>
        </w:rPr>
        <w:t xml:space="preserve">-Evans Paints (TVL) Ltd. v Van </w:t>
      </w:r>
      <w:proofErr w:type="spellStart"/>
      <w:r w:rsidRPr="00CB3F35">
        <w:rPr>
          <w:rFonts w:ascii="Arial" w:hAnsi="Arial" w:cs="Arial"/>
          <w:i/>
          <w:iCs/>
          <w:sz w:val="20"/>
          <w:szCs w:val="20"/>
        </w:rPr>
        <w:t>Riebeck</w:t>
      </w:r>
      <w:proofErr w:type="spellEnd"/>
      <w:r w:rsidRPr="00CB3F35">
        <w:rPr>
          <w:rFonts w:ascii="Arial" w:hAnsi="Arial" w:cs="Arial"/>
          <w:i/>
          <w:iCs/>
          <w:sz w:val="20"/>
          <w:szCs w:val="20"/>
        </w:rPr>
        <w:t xml:space="preserve"> Paints (Pty) Ltd</w:t>
      </w:r>
      <w:r w:rsidR="00A36BA4" w:rsidRPr="00CB3F35">
        <w:rPr>
          <w:rFonts w:ascii="Arial" w:hAnsi="Arial" w:cs="Arial"/>
          <w:sz w:val="20"/>
          <w:szCs w:val="20"/>
        </w:rPr>
        <w:t xml:space="preserve"> </w:t>
      </w:r>
      <w:r w:rsidRPr="00CB3F35">
        <w:rPr>
          <w:rFonts w:ascii="Arial" w:hAnsi="Arial" w:cs="Arial"/>
          <w:sz w:val="20"/>
          <w:szCs w:val="20"/>
        </w:rPr>
        <w:t>(53 of 1984) [1984] ZASCA 51</w:t>
      </w:r>
      <w:r w:rsidR="00DB062A" w:rsidRPr="00CB3F35">
        <w:rPr>
          <w:rFonts w:ascii="Arial" w:hAnsi="Arial" w:cs="Arial"/>
          <w:sz w:val="20"/>
          <w:szCs w:val="20"/>
        </w:rPr>
        <w:t xml:space="preserve">, </w:t>
      </w:r>
      <w:proofErr w:type="spellStart"/>
      <w:r w:rsidR="00DB062A" w:rsidRPr="00CB3F35">
        <w:rPr>
          <w:rFonts w:ascii="Arial" w:hAnsi="Arial" w:cs="Arial"/>
          <w:sz w:val="20"/>
          <w:szCs w:val="20"/>
        </w:rPr>
        <w:t>para</w:t>
      </w:r>
      <w:proofErr w:type="spellEnd"/>
      <w:r w:rsidR="00DB062A" w:rsidRPr="00CB3F35">
        <w:rPr>
          <w:rFonts w:ascii="Arial" w:hAnsi="Arial" w:cs="Arial"/>
          <w:sz w:val="20"/>
          <w:szCs w:val="20"/>
        </w:rPr>
        <w:t xml:space="preserve"> 8 to 9.</w:t>
      </w:r>
      <w:proofErr w:type="gramEnd"/>
    </w:p>
  </w:footnote>
  <w:footnote w:id="2">
    <w:p w14:paraId="60DFB18F" w14:textId="178B4662" w:rsidR="00615990" w:rsidRPr="00CB3F35" w:rsidRDefault="00615990" w:rsidP="00CB3F35">
      <w:pPr>
        <w:pStyle w:val="FootnoteText"/>
        <w:jc w:val="both"/>
        <w:rPr>
          <w:rFonts w:ascii="Arial" w:hAnsi="Arial" w:cs="Arial"/>
        </w:rPr>
      </w:pPr>
      <w:r w:rsidRPr="00CB3F35">
        <w:rPr>
          <w:rStyle w:val="FootnoteReference"/>
          <w:rFonts w:ascii="Arial" w:hAnsi="Arial" w:cs="Arial"/>
        </w:rPr>
        <w:footnoteRef/>
      </w:r>
      <w:r w:rsidRPr="00CB3F35">
        <w:rPr>
          <w:rFonts w:ascii="Arial" w:hAnsi="Arial" w:cs="Arial"/>
        </w:rPr>
        <w:t xml:space="preserve"> Para 8.1 of the Founding affidavit</w:t>
      </w:r>
    </w:p>
  </w:footnote>
  <w:footnote w:id="3">
    <w:p w14:paraId="0CD3E86B" w14:textId="75AA195A" w:rsidR="00615990" w:rsidRPr="00CB3F35" w:rsidRDefault="00615990" w:rsidP="00CB3F35">
      <w:pPr>
        <w:pStyle w:val="FootnoteText"/>
        <w:jc w:val="both"/>
        <w:rPr>
          <w:rFonts w:ascii="Arial" w:hAnsi="Arial" w:cs="Arial"/>
        </w:rPr>
      </w:pPr>
      <w:r w:rsidRPr="00CB3F35">
        <w:rPr>
          <w:rStyle w:val="FootnoteReference"/>
          <w:rFonts w:ascii="Arial" w:hAnsi="Arial" w:cs="Arial"/>
        </w:rPr>
        <w:footnoteRef/>
      </w:r>
      <w:r w:rsidRPr="00CB3F35">
        <w:rPr>
          <w:rFonts w:ascii="Arial" w:hAnsi="Arial" w:cs="Arial"/>
        </w:rPr>
        <w:t xml:space="preserve"> Para 8.2 of the founding affidavit</w:t>
      </w:r>
    </w:p>
  </w:footnote>
  <w:footnote w:id="4">
    <w:p w14:paraId="52DCE28D" w14:textId="32E49902" w:rsidR="005260C3" w:rsidRPr="00CB3F35" w:rsidRDefault="005260C3" w:rsidP="00CB3F35">
      <w:pPr>
        <w:pStyle w:val="FootnoteText"/>
        <w:jc w:val="both"/>
        <w:rPr>
          <w:rFonts w:ascii="Arial" w:hAnsi="Arial" w:cs="Arial"/>
        </w:rPr>
      </w:pPr>
      <w:r w:rsidRPr="00CB3F35">
        <w:rPr>
          <w:rStyle w:val="FootnoteReference"/>
          <w:rFonts w:ascii="Arial" w:hAnsi="Arial" w:cs="Arial"/>
        </w:rPr>
        <w:footnoteRef/>
      </w:r>
      <w:r w:rsidRPr="00CB3F35">
        <w:rPr>
          <w:rFonts w:ascii="Arial" w:hAnsi="Arial" w:cs="Arial"/>
        </w:rPr>
        <w:t xml:space="preserve"> Para 7.5 of the founding affidavit</w:t>
      </w:r>
    </w:p>
  </w:footnote>
  <w:footnote w:id="5">
    <w:p w14:paraId="7F69FF9C" w14:textId="4F04A444" w:rsidR="00615990" w:rsidRPr="00CB3F35" w:rsidRDefault="00615990" w:rsidP="00CB3F35">
      <w:pPr>
        <w:pStyle w:val="FootnoteText"/>
        <w:jc w:val="both"/>
        <w:rPr>
          <w:rFonts w:ascii="Arial" w:hAnsi="Arial" w:cs="Arial"/>
        </w:rPr>
      </w:pPr>
      <w:r w:rsidRPr="00CB3F35">
        <w:rPr>
          <w:rStyle w:val="FootnoteReference"/>
          <w:rFonts w:ascii="Arial" w:hAnsi="Arial" w:cs="Arial"/>
        </w:rPr>
        <w:footnoteRef/>
      </w:r>
      <w:r w:rsidRPr="00CB3F35">
        <w:rPr>
          <w:rFonts w:ascii="Arial" w:hAnsi="Arial" w:cs="Arial"/>
        </w:rPr>
        <w:t xml:space="preserve"> Para 8.3 of the founding affidavit</w:t>
      </w:r>
    </w:p>
  </w:footnote>
  <w:footnote w:id="6">
    <w:p w14:paraId="7CDEEB11" w14:textId="44E85729" w:rsidR="006055B4" w:rsidRPr="00CB3F35" w:rsidRDefault="006055B4" w:rsidP="00CB3F35">
      <w:pPr>
        <w:pStyle w:val="FootnoteText"/>
        <w:jc w:val="both"/>
        <w:rPr>
          <w:rFonts w:ascii="Arial" w:hAnsi="Arial" w:cs="Arial"/>
        </w:rPr>
      </w:pPr>
      <w:r w:rsidRPr="00CB3F35">
        <w:rPr>
          <w:rStyle w:val="FootnoteReference"/>
          <w:rFonts w:ascii="Arial" w:hAnsi="Arial" w:cs="Arial"/>
        </w:rPr>
        <w:footnoteRef/>
      </w:r>
      <w:r w:rsidRPr="00CB3F35">
        <w:rPr>
          <w:rFonts w:ascii="Arial" w:hAnsi="Arial" w:cs="Arial"/>
        </w:rPr>
        <w:t xml:space="preserve"> Para 7.4 of the founding affidavit </w:t>
      </w:r>
    </w:p>
  </w:footnote>
  <w:footnote w:id="7">
    <w:p w14:paraId="5F28D562" w14:textId="2D5C5A19" w:rsidR="0041388D" w:rsidRPr="00CB3F35" w:rsidRDefault="0041388D" w:rsidP="00CB3F35">
      <w:pPr>
        <w:pStyle w:val="FootnoteText"/>
        <w:jc w:val="both"/>
        <w:rPr>
          <w:rFonts w:ascii="Arial" w:hAnsi="Arial" w:cs="Arial"/>
        </w:rPr>
      </w:pPr>
      <w:r w:rsidRPr="00CB3F35">
        <w:rPr>
          <w:rStyle w:val="FootnoteReference"/>
          <w:rFonts w:ascii="Arial" w:hAnsi="Arial" w:cs="Arial"/>
        </w:rPr>
        <w:footnoteRef/>
      </w:r>
      <w:r w:rsidRPr="00CB3F35">
        <w:rPr>
          <w:rFonts w:ascii="Arial" w:hAnsi="Arial" w:cs="Arial"/>
        </w:rPr>
        <w:t xml:space="preserve"> </w:t>
      </w:r>
      <w:r w:rsidRPr="00CB3F35">
        <w:rPr>
          <w:rFonts w:ascii="Arial" w:hAnsi="Arial" w:cs="Arial"/>
          <w:i/>
          <w:lang w:val="af-ZA"/>
        </w:rPr>
        <w:t>Robertson v Robertson’s Executors</w:t>
      </w:r>
      <w:r w:rsidRPr="00CB3F35">
        <w:rPr>
          <w:rFonts w:ascii="Arial" w:hAnsi="Arial" w:cs="Arial"/>
          <w:lang w:val="af-ZA"/>
        </w:rPr>
        <w:t xml:space="preserve"> 1914 AD 503 at 507; </w:t>
      </w:r>
      <w:r w:rsidRPr="00CB3F35">
        <w:rPr>
          <w:rFonts w:ascii="Arial" w:hAnsi="Arial" w:cs="Arial"/>
          <w:i/>
          <w:lang w:val="af-ZA"/>
        </w:rPr>
        <w:t xml:space="preserve">Cuming v Cuming </w:t>
      </w:r>
      <w:r w:rsidRPr="00CB3F35">
        <w:rPr>
          <w:rFonts w:ascii="Arial" w:hAnsi="Arial" w:cs="Arial"/>
          <w:lang w:val="af-ZA"/>
        </w:rPr>
        <w:t>1945 AD 201 at 206</w:t>
      </w:r>
      <w:r w:rsidRPr="00CB3F35">
        <w:rPr>
          <w:rFonts w:ascii="Arial" w:hAnsi="Arial" w:cs="Arial"/>
          <w:i/>
          <w:lang w:val="af-ZA"/>
        </w:rPr>
        <w:t xml:space="preserve">; Cohen NO v Roetz NO </w:t>
      </w:r>
      <w:r w:rsidRPr="00CB3F35">
        <w:rPr>
          <w:rFonts w:ascii="Arial" w:hAnsi="Arial" w:cs="Arial"/>
          <w:lang w:val="af-ZA"/>
        </w:rPr>
        <w:t>1992 (1) SA 629 (A) at 639A.</w:t>
      </w:r>
    </w:p>
  </w:footnote>
  <w:footnote w:id="8">
    <w:p w14:paraId="3C8EE738" w14:textId="77777777" w:rsidR="0041388D" w:rsidRPr="00CB3F35" w:rsidRDefault="0041388D" w:rsidP="00CB3F35">
      <w:pPr>
        <w:pStyle w:val="FootnoteText"/>
        <w:jc w:val="both"/>
        <w:rPr>
          <w:rFonts w:ascii="Arial" w:hAnsi="Arial" w:cs="Arial"/>
        </w:rPr>
      </w:pPr>
      <w:r w:rsidRPr="00CB3F35">
        <w:rPr>
          <w:rStyle w:val="FootnoteReference"/>
          <w:rFonts w:ascii="Arial" w:hAnsi="Arial" w:cs="Arial"/>
          <w:i/>
          <w:lang w:val="af-ZA"/>
        </w:rPr>
        <w:footnoteRef/>
      </w:r>
      <w:r w:rsidRPr="00CB3F35">
        <w:rPr>
          <w:rFonts w:ascii="Arial" w:hAnsi="Arial" w:cs="Arial"/>
          <w:i/>
          <w:lang w:val="af-ZA"/>
        </w:rPr>
        <w:t xml:space="preserve"> </w:t>
      </w:r>
      <w:r w:rsidRPr="00CB3F35">
        <w:rPr>
          <w:rFonts w:ascii="Arial" w:hAnsi="Arial" w:cs="Arial"/>
          <w:i/>
          <w:lang w:val="af-ZA"/>
        </w:rPr>
        <w:t xml:space="preserve">Ex </w:t>
      </w:r>
      <w:r w:rsidRPr="00CB3F35">
        <w:rPr>
          <w:rFonts w:ascii="Arial" w:hAnsi="Arial" w:cs="Arial"/>
          <w:i/>
          <w:lang w:val="af-ZA"/>
        </w:rPr>
        <w:t>parte</w:t>
      </w:r>
      <w:r w:rsidRPr="00CB3F35">
        <w:rPr>
          <w:rFonts w:ascii="Arial" w:hAnsi="Arial" w:cs="Arial"/>
          <w:lang w:val="af-ZA"/>
        </w:rPr>
        <w:t xml:space="preserve"> </w:t>
      </w:r>
      <w:r w:rsidRPr="00CB3F35">
        <w:rPr>
          <w:rFonts w:ascii="Arial" w:hAnsi="Arial" w:cs="Arial"/>
          <w:i/>
          <w:lang w:val="af-ZA"/>
        </w:rPr>
        <w:t xml:space="preserve">Adams </w:t>
      </w:r>
      <w:r w:rsidRPr="00CB3F35">
        <w:rPr>
          <w:rFonts w:ascii="Arial" w:hAnsi="Arial" w:cs="Arial"/>
          <w:lang w:val="af-ZA"/>
        </w:rPr>
        <w:t>1946 CPD 267 at 268.</w:t>
      </w:r>
    </w:p>
  </w:footnote>
  <w:footnote w:id="9">
    <w:p w14:paraId="1C9424DB" w14:textId="69DFA33C" w:rsidR="001627C4" w:rsidRPr="00CB3F35" w:rsidRDefault="001627C4" w:rsidP="00CB3F35">
      <w:pPr>
        <w:pStyle w:val="FootnoteText"/>
        <w:jc w:val="both"/>
        <w:rPr>
          <w:rFonts w:ascii="Arial" w:hAnsi="Arial" w:cs="Arial"/>
          <w:lang w:val="en-ZA"/>
        </w:rPr>
      </w:pPr>
      <w:r w:rsidRPr="00CB3F35">
        <w:rPr>
          <w:rStyle w:val="FootnoteReference"/>
          <w:rFonts w:ascii="Arial" w:hAnsi="Arial" w:cs="Arial"/>
        </w:rPr>
        <w:footnoteRef/>
      </w:r>
      <w:r w:rsidRPr="00CB3F35">
        <w:rPr>
          <w:rFonts w:ascii="Arial" w:hAnsi="Arial" w:cs="Arial"/>
        </w:rPr>
        <w:t xml:space="preserve"> </w:t>
      </w:r>
      <w:proofErr w:type="spellStart"/>
      <w:proofErr w:type="gramStart"/>
      <w:r w:rsidRPr="00CB3F35">
        <w:rPr>
          <w:rFonts w:ascii="Arial" w:hAnsi="Arial" w:cs="Arial"/>
          <w:i/>
          <w:iCs/>
        </w:rPr>
        <w:t>Raubenheimer</w:t>
      </w:r>
      <w:proofErr w:type="spellEnd"/>
      <w:r w:rsidRPr="00CB3F35">
        <w:rPr>
          <w:rFonts w:ascii="Arial" w:hAnsi="Arial" w:cs="Arial"/>
          <w:i/>
          <w:iCs/>
        </w:rPr>
        <w:t xml:space="preserve"> v </w:t>
      </w:r>
      <w:proofErr w:type="spellStart"/>
      <w:r w:rsidRPr="00CB3F35">
        <w:rPr>
          <w:rFonts w:ascii="Arial" w:hAnsi="Arial" w:cs="Arial"/>
          <w:i/>
          <w:iCs/>
        </w:rPr>
        <w:t>Raubenheimer</w:t>
      </w:r>
      <w:proofErr w:type="spellEnd"/>
      <w:r w:rsidRPr="00CB3F35">
        <w:rPr>
          <w:rFonts w:ascii="Arial" w:hAnsi="Arial" w:cs="Arial"/>
        </w:rPr>
        <w:t xml:space="preserve"> (560/2011) [2012] ZASCA 97</w:t>
      </w:r>
      <w:r w:rsidR="00E00B79" w:rsidRPr="00CB3F35">
        <w:rPr>
          <w:rFonts w:ascii="Arial" w:hAnsi="Arial" w:cs="Arial"/>
        </w:rPr>
        <w:t xml:space="preserve">, </w:t>
      </w:r>
      <w:proofErr w:type="spellStart"/>
      <w:r w:rsidR="00E00B79" w:rsidRPr="00CB3F35">
        <w:rPr>
          <w:rFonts w:ascii="Arial" w:hAnsi="Arial" w:cs="Arial"/>
        </w:rPr>
        <w:t>para</w:t>
      </w:r>
      <w:proofErr w:type="spellEnd"/>
      <w:r w:rsidR="00E00B79" w:rsidRPr="00CB3F35">
        <w:rPr>
          <w:rFonts w:ascii="Arial" w:hAnsi="Arial" w:cs="Arial"/>
        </w:rPr>
        <w:t xml:space="preserve"> 23.</w:t>
      </w:r>
      <w:proofErr w:type="gramEnd"/>
    </w:p>
  </w:footnote>
  <w:footnote w:id="10">
    <w:p w14:paraId="51492848" w14:textId="77777777" w:rsidR="0041388D" w:rsidRPr="00CB3F35" w:rsidRDefault="0041388D" w:rsidP="00CB3F35">
      <w:pPr>
        <w:pStyle w:val="FootnoteText"/>
        <w:jc w:val="both"/>
        <w:rPr>
          <w:rFonts w:ascii="Arial" w:hAnsi="Arial" w:cs="Arial"/>
        </w:rPr>
      </w:pPr>
      <w:r w:rsidRPr="00CB3F35">
        <w:rPr>
          <w:rStyle w:val="FootnoteReference"/>
          <w:rFonts w:ascii="Arial" w:hAnsi="Arial" w:cs="Arial"/>
        </w:rPr>
        <w:footnoteRef/>
      </w:r>
      <w:r w:rsidRPr="00CB3F35">
        <w:rPr>
          <w:rFonts w:ascii="Arial" w:hAnsi="Arial" w:cs="Arial"/>
        </w:rPr>
        <w:t xml:space="preserve"> Per </w:t>
      </w:r>
      <w:proofErr w:type="spellStart"/>
      <w:r w:rsidRPr="00CB3F35">
        <w:rPr>
          <w:rFonts w:ascii="Arial" w:hAnsi="Arial" w:cs="Arial"/>
        </w:rPr>
        <w:t>Steyn</w:t>
      </w:r>
      <w:proofErr w:type="spellEnd"/>
      <w:r w:rsidRPr="00CB3F35">
        <w:rPr>
          <w:rFonts w:ascii="Arial" w:hAnsi="Arial" w:cs="Arial"/>
        </w:rPr>
        <w:t xml:space="preserve"> J in </w:t>
      </w:r>
      <w:r w:rsidRPr="00CB3F35">
        <w:rPr>
          <w:rFonts w:ascii="Arial" w:hAnsi="Arial" w:cs="Arial"/>
          <w:i/>
        </w:rPr>
        <w:t xml:space="preserve">Masters </w:t>
      </w:r>
      <w:proofErr w:type="gramStart"/>
      <w:r w:rsidRPr="00CB3F35">
        <w:rPr>
          <w:rFonts w:ascii="Arial" w:hAnsi="Arial" w:cs="Arial"/>
          <w:i/>
        </w:rPr>
        <w:t>v</w:t>
      </w:r>
      <w:proofErr w:type="gramEnd"/>
      <w:r w:rsidRPr="00CB3F35">
        <w:rPr>
          <w:rFonts w:ascii="Arial" w:hAnsi="Arial" w:cs="Arial"/>
          <w:i/>
        </w:rPr>
        <w:t xml:space="preserve"> Estate Cooper </w:t>
      </w:r>
      <w:r w:rsidRPr="00CB3F35">
        <w:rPr>
          <w:rFonts w:ascii="Arial" w:hAnsi="Arial" w:cs="Arial"/>
        </w:rPr>
        <w:t>1954 (1) SA 140 (C) at 143H-144A.</w:t>
      </w:r>
    </w:p>
  </w:footnote>
  <w:footnote w:id="11">
    <w:p w14:paraId="7DDA5243" w14:textId="2272F632" w:rsidR="00E00B79" w:rsidRPr="00CB3F35" w:rsidRDefault="00E00B79" w:rsidP="00CB3F35">
      <w:pPr>
        <w:pStyle w:val="FootnoteText"/>
        <w:jc w:val="both"/>
        <w:rPr>
          <w:rFonts w:ascii="Arial" w:hAnsi="Arial" w:cs="Arial"/>
          <w:lang w:val="en-ZA"/>
        </w:rPr>
      </w:pPr>
      <w:r w:rsidRPr="00CB3F35">
        <w:rPr>
          <w:rStyle w:val="FootnoteReference"/>
          <w:rFonts w:ascii="Arial" w:hAnsi="Arial" w:cs="Arial"/>
        </w:rPr>
        <w:footnoteRef/>
      </w:r>
      <w:r w:rsidRPr="00CB3F35">
        <w:rPr>
          <w:rFonts w:ascii="Arial" w:hAnsi="Arial" w:cs="Arial"/>
        </w:rPr>
        <w:t xml:space="preserve"> </w:t>
      </w:r>
      <w:r w:rsidRPr="00CB3F35">
        <w:rPr>
          <w:rFonts w:ascii="Arial" w:hAnsi="Arial" w:cs="Arial"/>
          <w:bCs/>
          <w:i/>
          <w:lang w:val="af-ZA"/>
        </w:rPr>
        <w:t xml:space="preserve">Pienaar v Master of the Free State High Court </w:t>
      </w:r>
      <w:r w:rsidRPr="00CB3F35">
        <w:rPr>
          <w:rFonts w:ascii="Arial" w:hAnsi="Arial" w:cs="Arial"/>
          <w:bCs/>
          <w:lang w:val="af-ZA"/>
        </w:rPr>
        <w:t>(579/10) [2011] ZASCA112</w:t>
      </w:r>
    </w:p>
  </w:footnote>
  <w:footnote w:id="12">
    <w:p w14:paraId="33313557" w14:textId="7A036CDC" w:rsidR="0000486D" w:rsidRPr="00CB3F35" w:rsidRDefault="0000486D" w:rsidP="00CB3F35">
      <w:pPr>
        <w:pStyle w:val="FootnoteText"/>
        <w:jc w:val="both"/>
        <w:rPr>
          <w:rFonts w:ascii="Arial" w:hAnsi="Arial" w:cs="Arial"/>
          <w:lang w:val="en-ZA"/>
        </w:rPr>
      </w:pPr>
      <w:r w:rsidRPr="00CB3F35">
        <w:rPr>
          <w:rStyle w:val="FootnoteReference"/>
          <w:rFonts w:ascii="Arial" w:hAnsi="Arial" w:cs="Arial"/>
        </w:rPr>
        <w:footnoteRef/>
      </w:r>
      <w:r w:rsidRPr="00CB3F35">
        <w:rPr>
          <w:rFonts w:ascii="Arial" w:hAnsi="Arial" w:cs="Arial"/>
        </w:rPr>
        <w:t xml:space="preserve"> </w:t>
      </w:r>
      <w:r w:rsidRPr="00CB3F35">
        <w:rPr>
          <w:rFonts w:ascii="Arial" w:eastAsia="Times New Roman" w:hAnsi="Arial" w:cs="Arial"/>
          <w:i/>
          <w:iCs/>
          <w:color w:val="000000"/>
          <w:lang w:val="en-ZA" w:eastAsia="en-ZA"/>
        </w:rPr>
        <w:t xml:space="preserve">BoE Trust Limited NO &amp; others </w:t>
      </w:r>
      <w:r w:rsidRPr="00CB3F35">
        <w:rPr>
          <w:rFonts w:ascii="Arial" w:eastAsia="Times New Roman" w:hAnsi="Arial" w:cs="Arial"/>
          <w:color w:val="000000"/>
          <w:lang w:val="en-ZA" w:eastAsia="en-ZA"/>
        </w:rPr>
        <w:t>(846/11) [2012] ZASCA 147</w:t>
      </w:r>
    </w:p>
  </w:footnote>
  <w:footnote w:id="13">
    <w:p w14:paraId="6CCB43B3" w14:textId="77777777" w:rsidR="008D6D72" w:rsidRPr="00CB3F35" w:rsidRDefault="008D6D72" w:rsidP="00CB3F35">
      <w:pPr>
        <w:pStyle w:val="FootnoteText"/>
        <w:jc w:val="both"/>
        <w:rPr>
          <w:rFonts w:ascii="Arial" w:hAnsi="Arial" w:cs="Arial"/>
          <w:lang w:val="en-ZA"/>
        </w:rPr>
      </w:pPr>
      <w:r w:rsidRPr="00CB3F35">
        <w:rPr>
          <w:rStyle w:val="FootnoteReference"/>
          <w:rFonts w:ascii="Arial" w:hAnsi="Arial" w:cs="Arial"/>
        </w:rPr>
        <w:footnoteRef/>
      </w:r>
      <w:r w:rsidRPr="00CB3F35">
        <w:rPr>
          <w:rFonts w:ascii="Arial" w:hAnsi="Arial" w:cs="Arial"/>
        </w:rPr>
        <w:t xml:space="preserve"> </w:t>
      </w:r>
      <w:r w:rsidRPr="00CB3F35">
        <w:rPr>
          <w:rFonts w:ascii="Arial" w:hAnsi="Arial" w:cs="Arial"/>
          <w:color w:val="000000"/>
        </w:rPr>
        <w:t xml:space="preserve">F du </w:t>
      </w:r>
      <w:proofErr w:type="spellStart"/>
      <w:r w:rsidRPr="00CB3F35">
        <w:rPr>
          <w:rFonts w:ascii="Arial" w:hAnsi="Arial" w:cs="Arial"/>
          <w:color w:val="000000"/>
        </w:rPr>
        <w:t>Toit</w:t>
      </w:r>
      <w:proofErr w:type="spellEnd"/>
      <w:r w:rsidRPr="00CB3F35">
        <w:rPr>
          <w:rFonts w:ascii="Arial" w:hAnsi="Arial" w:cs="Arial"/>
          <w:color w:val="000000"/>
        </w:rPr>
        <w:t xml:space="preserve"> ‘The constitutionally bound dead hand? The impact of the constitutional rights and principles on</w:t>
      </w:r>
      <w:r w:rsidRPr="00CB3F35">
        <w:rPr>
          <w:rFonts w:ascii="Arial" w:hAnsi="Arial" w:cs="Arial"/>
          <w:color w:val="000000"/>
        </w:rPr>
        <w:br/>
        <w:t xml:space="preserve">freedom of testation in South African law’ 2001 </w:t>
      </w:r>
      <w:proofErr w:type="spellStart"/>
      <w:r w:rsidRPr="00CB3F35">
        <w:rPr>
          <w:rFonts w:ascii="Arial" w:hAnsi="Arial" w:cs="Arial"/>
          <w:i/>
          <w:iCs/>
          <w:color w:val="000000"/>
        </w:rPr>
        <w:t>Stell</w:t>
      </w:r>
      <w:proofErr w:type="spellEnd"/>
      <w:r w:rsidRPr="00CB3F35">
        <w:rPr>
          <w:rFonts w:ascii="Arial" w:hAnsi="Arial" w:cs="Arial"/>
          <w:i/>
          <w:iCs/>
          <w:color w:val="000000"/>
        </w:rPr>
        <w:t xml:space="preserve"> LR </w:t>
      </w:r>
      <w:r w:rsidRPr="00CB3F35">
        <w:rPr>
          <w:rFonts w:ascii="Arial" w:hAnsi="Arial" w:cs="Arial"/>
          <w:color w:val="000000"/>
        </w:rPr>
        <w:t>222 at 224</w:t>
      </w:r>
    </w:p>
  </w:footnote>
  <w:footnote w:id="14">
    <w:p w14:paraId="223E5935" w14:textId="2FD98649" w:rsidR="00126C61" w:rsidRPr="00CB3F35" w:rsidRDefault="00126C61" w:rsidP="00CB3F35">
      <w:pPr>
        <w:pStyle w:val="FootnoteText"/>
        <w:jc w:val="both"/>
        <w:rPr>
          <w:rFonts w:ascii="Arial" w:hAnsi="Arial" w:cs="Arial"/>
        </w:rPr>
      </w:pPr>
      <w:r w:rsidRPr="00CB3F35">
        <w:rPr>
          <w:rStyle w:val="FootnoteReference"/>
          <w:rFonts w:ascii="Arial" w:hAnsi="Arial" w:cs="Arial"/>
        </w:rPr>
        <w:footnoteRef/>
      </w:r>
      <w:r w:rsidRPr="00CB3F35">
        <w:rPr>
          <w:rFonts w:ascii="Arial" w:hAnsi="Arial" w:cs="Arial"/>
        </w:rPr>
        <w:t xml:space="preserve"> [2021] ZACC</w:t>
      </w:r>
    </w:p>
  </w:footnote>
  <w:footnote w:id="15">
    <w:p w14:paraId="6C31EEC5" w14:textId="5BEAD3A1" w:rsidR="00E44856" w:rsidRPr="00E44856" w:rsidRDefault="00E44856" w:rsidP="00CB3F35">
      <w:pPr>
        <w:pStyle w:val="FootnoteText"/>
        <w:jc w:val="both"/>
        <w:rPr>
          <w:lang w:val="en-ZA"/>
        </w:rPr>
      </w:pPr>
      <w:r w:rsidRPr="00CB3F35">
        <w:rPr>
          <w:rStyle w:val="FootnoteReference"/>
          <w:rFonts w:ascii="Arial" w:hAnsi="Arial" w:cs="Arial"/>
        </w:rPr>
        <w:footnoteRef/>
      </w:r>
      <w:r w:rsidRPr="00CB3F35">
        <w:rPr>
          <w:rFonts w:ascii="Arial" w:hAnsi="Arial" w:cs="Arial"/>
        </w:rPr>
        <w:t xml:space="preserve"> </w:t>
      </w:r>
      <w:r w:rsidRPr="00CB3F35">
        <w:rPr>
          <w:rFonts w:ascii="Arial" w:eastAsia="Times New Roman" w:hAnsi="Arial" w:cs="Arial"/>
          <w:i/>
          <w:iCs/>
          <w:kern w:val="25"/>
          <w:lang w:val="en-ZA"/>
        </w:rPr>
        <w:t xml:space="preserve">Price v The Master and others </w:t>
      </w:r>
      <w:r w:rsidRPr="00CB3F35">
        <w:rPr>
          <w:rFonts w:ascii="Arial" w:eastAsia="Times New Roman" w:hAnsi="Arial" w:cs="Arial"/>
          <w:kern w:val="25"/>
          <w:lang w:val="en-ZA"/>
        </w:rPr>
        <w:t>[1982] 2 All SA 147 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A44"/>
    <w:multiLevelType w:val="multilevel"/>
    <w:tmpl w:val="EB441B3E"/>
    <w:lvl w:ilvl="0">
      <w:start w:val="15"/>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395077F"/>
    <w:multiLevelType w:val="multilevel"/>
    <w:tmpl w:val="81F2A25C"/>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5A7A26"/>
    <w:multiLevelType w:val="hybridMultilevel"/>
    <w:tmpl w:val="E104E532"/>
    <w:lvl w:ilvl="0" w:tplc="3CC80E0E">
      <w:start w:val="1"/>
      <w:numFmt w:val="decimal"/>
      <w:pStyle w:val="JUDGMENTNUMBERED"/>
      <w:lvlText w:val="[%1]"/>
      <w:lvlJc w:val="left"/>
      <w:pPr>
        <w:ind w:left="1040" w:hanging="360"/>
      </w:pPr>
      <w:rPr>
        <w:rFonts w:ascii="Times New Roman" w:hAnsi="Times New Roman" w:cs="Times New Roman" w:hint="default"/>
        <w:i w:val="0"/>
        <w:caps w:val="0"/>
        <w:strike w:val="0"/>
        <w:dstrike w:val="0"/>
        <w:shadow w:val="0"/>
        <w:emboss w:val="0"/>
        <w:imprint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825B02"/>
    <w:multiLevelType w:val="multilevel"/>
    <w:tmpl w:val="48A2C716"/>
    <w:lvl w:ilvl="0">
      <w:start w:val="6"/>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03B48E8"/>
    <w:multiLevelType w:val="multilevel"/>
    <w:tmpl w:val="5B3A4AE2"/>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55800D6"/>
    <w:multiLevelType w:val="multilevel"/>
    <w:tmpl w:val="94F0606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C55924"/>
    <w:multiLevelType w:val="multilevel"/>
    <w:tmpl w:val="2C422AF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ECB06ED"/>
    <w:multiLevelType w:val="hybridMultilevel"/>
    <w:tmpl w:val="6D4C64E6"/>
    <w:lvl w:ilvl="0" w:tplc="28A83CF4">
      <w:start w:val="1"/>
      <w:numFmt w:val="lowerLetter"/>
      <w:pStyle w:val="List1"/>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F5A0468"/>
    <w:multiLevelType w:val="multilevel"/>
    <w:tmpl w:val="8CC266D0"/>
    <w:lvl w:ilvl="0">
      <w:start w:val="12"/>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97084F"/>
    <w:multiLevelType w:val="hybridMultilevel"/>
    <w:tmpl w:val="013C9898"/>
    <w:lvl w:ilvl="0" w:tplc="F8904C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E862A4"/>
    <w:multiLevelType w:val="multilevel"/>
    <w:tmpl w:val="15583FEA"/>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C56A60"/>
    <w:multiLevelType w:val="multilevel"/>
    <w:tmpl w:val="52F4D4EE"/>
    <w:lvl w:ilvl="0">
      <w:start w:val="14"/>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5A601E3"/>
    <w:multiLevelType w:val="multilevel"/>
    <w:tmpl w:val="11E60A02"/>
    <w:lvl w:ilvl="0">
      <w:start w:val="1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E5F21CE"/>
    <w:multiLevelType w:val="multilevel"/>
    <w:tmpl w:val="07C453BC"/>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35176437"/>
    <w:multiLevelType w:val="hybridMultilevel"/>
    <w:tmpl w:val="837CA5D6"/>
    <w:lvl w:ilvl="0" w:tplc="5F6AFAA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96E61D1"/>
    <w:multiLevelType w:val="multilevel"/>
    <w:tmpl w:val="010C8D54"/>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nsid w:val="39E137CF"/>
    <w:multiLevelType w:val="multilevel"/>
    <w:tmpl w:val="602AA5A4"/>
    <w:lvl w:ilvl="0">
      <w:start w:val="3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464025"/>
    <w:multiLevelType w:val="multilevel"/>
    <w:tmpl w:val="FFF02C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223E8A"/>
    <w:multiLevelType w:val="hybridMultilevel"/>
    <w:tmpl w:val="2F728A00"/>
    <w:lvl w:ilvl="0" w:tplc="7242BC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A8930F1"/>
    <w:multiLevelType w:val="multilevel"/>
    <w:tmpl w:val="744AC3F2"/>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F211D7"/>
    <w:multiLevelType w:val="hybridMultilevel"/>
    <w:tmpl w:val="FF7A9CA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F1E7382"/>
    <w:multiLevelType w:val="multilevel"/>
    <w:tmpl w:val="00B224C2"/>
    <w:lvl w:ilvl="0">
      <w:start w:val="5"/>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50440AB0"/>
    <w:multiLevelType w:val="hybridMultilevel"/>
    <w:tmpl w:val="4434CBE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53523F89"/>
    <w:multiLevelType w:val="multilevel"/>
    <w:tmpl w:val="18A01F4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9264484"/>
    <w:multiLevelType w:val="hybridMultilevel"/>
    <w:tmpl w:val="3690A978"/>
    <w:lvl w:ilvl="0" w:tplc="D9FE78C8">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02373A3"/>
    <w:multiLevelType w:val="hybridMultilevel"/>
    <w:tmpl w:val="4AE6E38C"/>
    <w:lvl w:ilvl="0" w:tplc="0808749A">
      <w:start w:val="1"/>
      <w:numFmt w:val="upp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0335A55"/>
    <w:multiLevelType w:val="multilevel"/>
    <w:tmpl w:val="DF267066"/>
    <w:lvl w:ilvl="0">
      <w:start w:val="1"/>
      <w:numFmt w:val="decimal"/>
      <w:pStyle w:val="JudgmentStyle"/>
      <w:lvlText w:val="[%1]"/>
      <w:lvlJc w:val="left"/>
      <w:pPr>
        <w:ind w:left="567" w:hanging="567"/>
      </w:pPr>
      <w:rPr>
        <w:rFonts w:ascii="Arial" w:hAnsi="Arial" w:cs="Times New Roman" w:hint="default"/>
        <w:b w:val="0"/>
        <w:i w:val="0"/>
        <w:color w:val="auto"/>
        <w:sz w:val="24"/>
      </w:rPr>
    </w:lvl>
    <w:lvl w:ilvl="1">
      <w:start w:val="1"/>
      <w:numFmt w:val="decimal"/>
      <w:lvlText w:val="[%1.%2]"/>
      <w:lvlJc w:val="left"/>
      <w:pPr>
        <w:ind w:left="1418" w:hanging="851"/>
      </w:pPr>
      <w:rPr>
        <w:rFonts w:ascii="Arial" w:hAnsi="Arial" w:cs="Times New Roman" w:hint="default"/>
        <w:sz w:val="24"/>
      </w:rPr>
    </w:lvl>
    <w:lvl w:ilvl="2">
      <w:start w:val="1"/>
      <w:numFmt w:val="none"/>
      <w:lvlText w:val="%3"/>
      <w:lvlJc w:val="left"/>
      <w:pPr>
        <w:ind w:left="1418" w:hanging="851"/>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3">
      <w:start w:val="1"/>
      <w:numFmt w:val="decimal"/>
      <w:lvlText w:val="(%4)"/>
      <w:lvlJc w:val="left"/>
      <w:pPr>
        <w:ind w:left="2126" w:hanging="567"/>
      </w:pPr>
      <w:rPr>
        <w:rFonts w:cs="Times New Roman"/>
      </w:rPr>
    </w:lvl>
    <w:lvl w:ilvl="4">
      <w:start w:val="1"/>
      <w:numFmt w:val="lowerLetter"/>
      <w:lvlText w:val="(%5)"/>
      <w:lvlJc w:val="left"/>
      <w:pPr>
        <w:ind w:left="2835" w:hanging="567"/>
      </w:pPr>
      <w:rPr>
        <w:rFonts w:cs="Times New Roman"/>
      </w:rPr>
    </w:lvl>
    <w:lvl w:ilvl="5">
      <w:start w:val="1"/>
      <w:numFmt w:val="lowerRoman"/>
      <w:lvlText w:val="(%6)"/>
      <w:lvlJc w:val="left"/>
      <w:pPr>
        <w:ind w:left="7767" w:hanging="567"/>
      </w:pPr>
      <w:rPr>
        <w:rFonts w:cs="Times New Roman"/>
      </w:rPr>
    </w:lvl>
    <w:lvl w:ilvl="6">
      <w:start w:val="1"/>
      <w:numFmt w:val="decimal"/>
      <w:lvlText w:val="%7."/>
      <w:lvlJc w:val="left"/>
      <w:pPr>
        <w:ind w:left="9207" w:hanging="567"/>
      </w:pPr>
      <w:rPr>
        <w:rFonts w:cs="Times New Roman"/>
      </w:rPr>
    </w:lvl>
    <w:lvl w:ilvl="7">
      <w:start w:val="1"/>
      <w:numFmt w:val="lowerLetter"/>
      <w:lvlText w:val="%8."/>
      <w:lvlJc w:val="left"/>
      <w:pPr>
        <w:ind w:left="10647" w:hanging="567"/>
      </w:pPr>
      <w:rPr>
        <w:rFonts w:cs="Times New Roman"/>
      </w:rPr>
    </w:lvl>
    <w:lvl w:ilvl="8">
      <w:start w:val="1"/>
      <w:numFmt w:val="lowerRoman"/>
      <w:lvlText w:val="%9."/>
      <w:lvlJc w:val="left"/>
      <w:pPr>
        <w:ind w:left="12087" w:hanging="567"/>
      </w:pPr>
      <w:rPr>
        <w:rFonts w:cs="Times New Roman"/>
      </w:rPr>
    </w:lvl>
  </w:abstractNum>
  <w:abstractNum w:abstractNumId="27">
    <w:nsid w:val="63A03B46"/>
    <w:multiLevelType w:val="hybridMultilevel"/>
    <w:tmpl w:val="5AD6550E"/>
    <w:lvl w:ilvl="0" w:tplc="511E5BAA">
      <w:start w:val="1"/>
      <w:numFmt w:val="decimal"/>
      <w:lvlText w:val="[%1]"/>
      <w:lvlJc w:val="left"/>
      <w:pPr>
        <w:ind w:left="2138" w:hanging="360"/>
      </w:pPr>
      <w:rPr>
        <w:rFonts w:hint="default"/>
        <w:color w:val="auto"/>
      </w:rPr>
    </w:lvl>
    <w:lvl w:ilvl="1" w:tplc="1C090019">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8">
    <w:nsid w:val="6400184E"/>
    <w:multiLevelType w:val="multilevel"/>
    <w:tmpl w:val="4232FE02"/>
    <w:lvl w:ilvl="0">
      <w:start w:val="36"/>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5715224"/>
    <w:multiLevelType w:val="hybridMultilevel"/>
    <w:tmpl w:val="FF7A9CA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81058AA"/>
    <w:multiLevelType w:val="hybridMultilevel"/>
    <w:tmpl w:val="3AD80174"/>
    <w:lvl w:ilvl="0" w:tplc="5A060DEA">
      <w:start w:val="1"/>
      <w:numFmt w:val="decimal"/>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8"/>
  </w:num>
  <w:num w:numId="5">
    <w:abstractNumId w:val="15"/>
  </w:num>
  <w:num w:numId="6">
    <w:abstractNumId w:val="6"/>
  </w:num>
  <w:num w:numId="7">
    <w:abstractNumId w:val="23"/>
  </w:num>
  <w:num w:numId="8">
    <w:abstractNumId w:val="13"/>
  </w:num>
  <w:num w:numId="9">
    <w:abstractNumId w:val="22"/>
  </w:num>
  <w:num w:numId="10">
    <w:abstractNumId w:val="14"/>
  </w:num>
  <w:num w:numId="11">
    <w:abstractNumId w:val="24"/>
  </w:num>
  <w:num w:numId="12">
    <w:abstractNumId w:val="25"/>
  </w:num>
  <w:num w:numId="13">
    <w:abstractNumId w:val="9"/>
  </w:num>
  <w:num w:numId="14">
    <w:abstractNumId w:val="27"/>
  </w:num>
  <w:num w:numId="15">
    <w:abstractNumId w:val="17"/>
  </w:num>
  <w:num w:numId="16">
    <w:abstractNumId w:val="1"/>
  </w:num>
  <w:num w:numId="17">
    <w:abstractNumId w:val="4"/>
  </w:num>
  <w:num w:numId="18">
    <w:abstractNumId w:val="5"/>
  </w:num>
  <w:num w:numId="19">
    <w:abstractNumId w:val="8"/>
  </w:num>
  <w:num w:numId="20">
    <w:abstractNumId w:val="10"/>
  </w:num>
  <w:num w:numId="21">
    <w:abstractNumId w:val="0"/>
  </w:num>
  <w:num w:numId="22">
    <w:abstractNumId w:val="20"/>
  </w:num>
  <w:num w:numId="23">
    <w:abstractNumId w:val="16"/>
  </w:num>
  <w:num w:numId="24">
    <w:abstractNumId w:val="28"/>
  </w:num>
  <w:num w:numId="25">
    <w:abstractNumId w:val="30"/>
  </w:num>
  <w:num w:numId="26">
    <w:abstractNumId w:val="21"/>
  </w:num>
  <w:num w:numId="27">
    <w:abstractNumId w:val="3"/>
  </w:num>
  <w:num w:numId="28">
    <w:abstractNumId w:val="12"/>
  </w:num>
  <w:num w:numId="29">
    <w:abstractNumId w:val="19"/>
  </w:num>
  <w:num w:numId="30">
    <w:abstractNumId w:val="11"/>
  </w:num>
  <w:num w:numId="3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D3"/>
    <w:rsid w:val="000017AE"/>
    <w:rsid w:val="00002A56"/>
    <w:rsid w:val="00003F8C"/>
    <w:rsid w:val="00004597"/>
    <w:rsid w:val="0000486D"/>
    <w:rsid w:val="00004D5E"/>
    <w:rsid w:val="00013688"/>
    <w:rsid w:val="000147C8"/>
    <w:rsid w:val="00015A89"/>
    <w:rsid w:val="00024D60"/>
    <w:rsid w:val="00026A83"/>
    <w:rsid w:val="0002795E"/>
    <w:rsid w:val="0003400F"/>
    <w:rsid w:val="00034160"/>
    <w:rsid w:val="00035266"/>
    <w:rsid w:val="00044F3A"/>
    <w:rsid w:val="0004633E"/>
    <w:rsid w:val="000474D7"/>
    <w:rsid w:val="0004783E"/>
    <w:rsid w:val="00047ECD"/>
    <w:rsid w:val="00050C42"/>
    <w:rsid w:val="0005174A"/>
    <w:rsid w:val="00056755"/>
    <w:rsid w:val="00056DDE"/>
    <w:rsid w:val="00061A45"/>
    <w:rsid w:val="00070DF9"/>
    <w:rsid w:val="00071B96"/>
    <w:rsid w:val="000720B3"/>
    <w:rsid w:val="00072F8C"/>
    <w:rsid w:val="000819AA"/>
    <w:rsid w:val="000824E2"/>
    <w:rsid w:val="00082E99"/>
    <w:rsid w:val="000836DE"/>
    <w:rsid w:val="0008422B"/>
    <w:rsid w:val="000852A5"/>
    <w:rsid w:val="00086E37"/>
    <w:rsid w:val="000910D8"/>
    <w:rsid w:val="00091493"/>
    <w:rsid w:val="0009292D"/>
    <w:rsid w:val="000929BC"/>
    <w:rsid w:val="00095B5C"/>
    <w:rsid w:val="00097513"/>
    <w:rsid w:val="000976ED"/>
    <w:rsid w:val="000B19C4"/>
    <w:rsid w:val="000B36AD"/>
    <w:rsid w:val="000C6DDB"/>
    <w:rsid w:val="000D08B8"/>
    <w:rsid w:val="000E07AA"/>
    <w:rsid w:val="000E1412"/>
    <w:rsid w:val="000E2396"/>
    <w:rsid w:val="000E4594"/>
    <w:rsid w:val="000E5384"/>
    <w:rsid w:val="000F1950"/>
    <w:rsid w:val="000F1B88"/>
    <w:rsid w:val="000F2270"/>
    <w:rsid w:val="000F5DFD"/>
    <w:rsid w:val="000F6F56"/>
    <w:rsid w:val="0010039E"/>
    <w:rsid w:val="00100CB4"/>
    <w:rsid w:val="001010D8"/>
    <w:rsid w:val="00103956"/>
    <w:rsid w:val="0010488B"/>
    <w:rsid w:val="001076A9"/>
    <w:rsid w:val="001100B9"/>
    <w:rsid w:val="0011416A"/>
    <w:rsid w:val="00114215"/>
    <w:rsid w:val="00114BFB"/>
    <w:rsid w:val="00126C61"/>
    <w:rsid w:val="00130DBE"/>
    <w:rsid w:val="001334D3"/>
    <w:rsid w:val="00135758"/>
    <w:rsid w:val="001359CC"/>
    <w:rsid w:val="001413AE"/>
    <w:rsid w:val="00142394"/>
    <w:rsid w:val="00143FD1"/>
    <w:rsid w:val="001445B3"/>
    <w:rsid w:val="00145BCE"/>
    <w:rsid w:val="00150AF8"/>
    <w:rsid w:val="00155EA5"/>
    <w:rsid w:val="00156EB1"/>
    <w:rsid w:val="00160ED9"/>
    <w:rsid w:val="001627C4"/>
    <w:rsid w:val="00164807"/>
    <w:rsid w:val="001650BA"/>
    <w:rsid w:val="001664F9"/>
    <w:rsid w:val="001765C6"/>
    <w:rsid w:val="0017737F"/>
    <w:rsid w:val="001813CC"/>
    <w:rsid w:val="00191306"/>
    <w:rsid w:val="00193ABA"/>
    <w:rsid w:val="00196925"/>
    <w:rsid w:val="00196ED1"/>
    <w:rsid w:val="001A525B"/>
    <w:rsid w:val="001A5DD8"/>
    <w:rsid w:val="001B19A2"/>
    <w:rsid w:val="001B262D"/>
    <w:rsid w:val="001B2D97"/>
    <w:rsid w:val="001B6B56"/>
    <w:rsid w:val="001D2FA1"/>
    <w:rsid w:val="001D55D7"/>
    <w:rsid w:val="001D715D"/>
    <w:rsid w:val="001D7507"/>
    <w:rsid w:val="001E2796"/>
    <w:rsid w:val="001E2EF7"/>
    <w:rsid w:val="001E626C"/>
    <w:rsid w:val="001E74B2"/>
    <w:rsid w:val="001F0B95"/>
    <w:rsid w:val="001F295B"/>
    <w:rsid w:val="001F389C"/>
    <w:rsid w:val="001F7225"/>
    <w:rsid w:val="00206F3E"/>
    <w:rsid w:val="00210951"/>
    <w:rsid w:val="002148EB"/>
    <w:rsid w:val="0021634C"/>
    <w:rsid w:val="0022218E"/>
    <w:rsid w:val="00224C4A"/>
    <w:rsid w:val="0022533B"/>
    <w:rsid w:val="00230238"/>
    <w:rsid w:val="00231B1C"/>
    <w:rsid w:val="00236C46"/>
    <w:rsid w:val="00237095"/>
    <w:rsid w:val="002376C0"/>
    <w:rsid w:val="00241C66"/>
    <w:rsid w:val="00243D55"/>
    <w:rsid w:val="00244155"/>
    <w:rsid w:val="00244233"/>
    <w:rsid w:val="00252914"/>
    <w:rsid w:val="00255F66"/>
    <w:rsid w:val="00260FC7"/>
    <w:rsid w:val="00262AF3"/>
    <w:rsid w:val="002648A3"/>
    <w:rsid w:val="00271211"/>
    <w:rsid w:val="002737FF"/>
    <w:rsid w:val="00273F04"/>
    <w:rsid w:val="00275DB7"/>
    <w:rsid w:val="0027668E"/>
    <w:rsid w:val="00280872"/>
    <w:rsid w:val="00280DE5"/>
    <w:rsid w:val="00281EEF"/>
    <w:rsid w:val="002840C3"/>
    <w:rsid w:val="0029028A"/>
    <w:rsid w:val="00291E66"/>
    <w:rsid w:val="002963CF"/>
    <w:rsid w:val="002966BE"/>
    <w:rsid w:val="00296F4B"/>
    <w:rsid w:val="002A28AC"/>
    <w:rsid w:val="002A3870"/>
    <w:rsid w:val="002A3AC6"/>
    <w:rsid w:val="002A4785"/>
    <w:rsid w:val="002A7A75"/>
    <w:rsid w:val="002B039B"/>
    <w:rsid w:val="002B28FA"/>
    <w:rsid w:val="002C1BE9"/>
    <w:rsid w:val="002C307D"/>
    <w:rsid w:val="002C4BD6"/>
    <w:rsid w:val="002C6A25"/>
    <w:rsid w:val="002D0F63"/>
    <w:rsid w:val="002D18D6"/>
    <w:rsid w:val="002D38A2"/>
    <w:rsid w:val="002D7D53"/>
    <w:rsid w:val="002E18FE"/>
    <w:rsid w:val="002E7208"/>
    <w:rsid w:val="002E79F8"/>
    <w:rsid w:val="00313CB0"/>
    <w:rsid w:val="00314765"/>
    <w:rsid w:val="003153A9"/>
    <w:rsid w:val="00323885"/>
    <w:rsid w:val="00324819"/>
    <w:rsid w:val="00324A61"/>
    <w:rsid w:val="00331909"/>
    <w:rsid w:val="00333590"/>
    <w:rsid w:val="003336A0"/>
    <w:rsid w:val="003342A3"/>
    <w:rsid w:val="003343C7"/>
    <w:rsid w:val="003421D3"/>
    <w:rsid w:val="00347DD2"/>
    <w:rsid w:val="00352438"/>
    <w:rsid w:val="00357006"/>
    <w:rsid w:val="00360FEE"/>
    <w:rsid w:val="003616AD"/>
    <w:rsid w:val="003633A4"/>
    <w:rsid w:val="003651CC"/>
    <w:rsid w:val="00370C4A"/>
    <w:rsid w:val="00371679"/>
    <w:rsid w:val="00372109"/>
    <w:rsid w:val="00372194"/>
    <w:rsid w:val="00372C93"/>
    <w:rsid w:val="003733E6"/>
    <w:rsid w:val="00375F86"/>
    <w:rsid w:val="00376A8B"/>
    <w:rsid w:val="00382491"/>
    <w:rsid w:val="00384BFB"/>
    <w:rsid w:val="0038504C"/>
    <w:rsid w:val="00387F98"/>
    <w:rsid w:val="003907B4"/>
    <w:rsid w:val="00395EFC"/>
    <w:rsid w:val="00396695"/>
    <w:rsid w:val="003A1B8A"/>
    <w:rsid w:val="003B4DDF"/>
    <w:rsid w:val="003C463C"/>
    <w:rsid w:val="003C54FF"/>
    <w:rsid w:val="003C5D64"/>
    <w:rsid w:val="003C5DC9"/>
    <w:rsid w:val="003D3830"/>
    <w:rsid w:val="003D5A16"/>
    <w:rsid w:val="003D6371"/>
    <w:rsid w:val="003D6710"/>
    <w:rsid w:val="003D6DA5"/>
    <w:rsid w:val="003D7DE4"/>
    <w:rsid w:val="003E27D3"/>
    <w:rsid w:val="003E5BE2"/>
    <w:rsid w:val="003F3290"/>
    <w:rsid w:val="003F3C02"/>
    <w:rsid w:val="003F62E1"/>
    <w:rsid w:val="003F63F2"/>
    <w:rsid w:val="00402E26"/>
    <w:rsid w:val="00407481"/>
    <w:rsid w:val="00407B9E"/>
    <w:rsid w:val="0041182B"/>
    <w:rsid w:val="00412BB3"/>
    <w:rsid w:val="0041388D"/>
    <w:rsid w:val="00415405"/>
    <w:rsid w:val="0042762F"/>
    <w:rsid w:val="00431B72"/>
    <w:rsid w:val="00436461"/>
    <w:rsid w:val="0044217D"/>
    <w:rsid w:val="00447107"/>
    <w:rsid w:val="004577DE"/>
    <w:rsid w:val="00460C53"/>
    <w:rsid w:val="00463C24"/>
    <w:rsid w:val="004645E8"/>
    <w:rsid w:val="00464D6D"/>
    <w:rsid w:val="004754A4"/>
    <w:rsid w:val="004825B5"/>
    <w:rsid w:val="004868AD"/>
    <w:rsid w:val="00486939"/>
    <w:rsid w:val="00492723"/>
    <w:rsid w:val="00493FCF"/>
    <w:rsid w:val="0049796D"/>
    <w:rsid w:val="004A3AE7"/>
    <w:rsid w:val="004A415A"/>
    <w:rsid w:val="004A5A12"/>
    <w:rsid w:val="004A6E19"/>
    <w:rsid w:val="004A75E5"/>
    <w:rsid w:val="004B0450"/>
    <w:rsid w:val="004B1BD3"/>
    <w:rsid w:val="004B73A5"/>
    <w:rsid w:val="004C15CC"/>
    <w:rsid w:val="004C32D1"/>
    <w:rsid w:val="004D1399"/>
    <w:rsid w:val="004E050E"/>
    <w:rsid w:val="004E0AC6"/>
    <w:rsid w:val="004E57B4"/>
    <w:rsid w:val="004E6E18"/>
    <w:rsid w:val="004F27D3"/>
    <w:rsid w:val="00500DF1"/>
    <w:rsid w:val="00503D12"/>
    <w:rsid w:val="00505084"/>
    <w:rsid w:val="00506D3C"/>
    <w:rsid w:val="005133FE"/>
    <w:rsid w:val="00513D64"/>
    <w:rsid w:val="005148FA"/>
    <w:rsid w:val="00514C58"/>
    <w:rsid w:val="00515791"/>
    <w:rsid w:val="00523C18"/>
    <w:rsid w:val="00524B13"/>
    <w:rsid w:val="005260C3"/>
    <w:rsid w:val="00532409"/>
    <w:rsid w:val="00534A6E"/>
    <w:rsid w:val="00534F2B"/>
    <w:rsid w:val="00537EBD"/>
    <w:rsid w:val="00541042"/>
    <w:rsid w:val="00541614"/>
    <w:rsid w:val="005459DC"/>
    <w:rsid w:val="00547AB4"/>
    <w:rsid w:val="00553884"/>
    <w:rsid w:val="00554605"/>
    <w:rsid w:val="0055662F"/>
    <w:rsid w:val="00560752"/>
    <w:rsid w:val="005615EA"/>
    <w:rsid w:val="00562F39"/>
    <w:rsid w:val="00566BCA"/>
    <w:rsid w:val="005833C3"/>
    <w:rsid w:val="005852E8"/>
    <w:rsid w:val="00592E24"/>
    <w:rsid w:val="00593C77"/>
    <w:rsid w:val="00594394"/>
    <w:rsid w:val="005960BD"/>
    <w:rsid w:val="005A4BCA"/>
    <w:rsid w:val="005A5150"/>
    <w:rsid w:val="005B0898"/>
    <w:rsid w:val="005B0CEB"/>
    <w:rsid w:val="005B1365"/>
    <w:rsid w:val="005B3730"/>
    <w:rsid w:val="005B549B"/>
    <w:rsid w:val="005C155C"/>
    <w:rsid w:val="005C2EEE"/>
    <w:rsid w:val="005C5325"/>
    <w:rsid w:val="005C7EB5"/>
    <w:rsid w:val="005D0E4C"/>
    <w:rsid w:val="005D2E9B"/>
    <w:rsid w:val="005D36E9"/>
    <w:rsid w:val="005D3909"/>
    <w:rsid w:val="005D5C1D"/>
    <w:rsid w:val="005E1922"/>
    <w:rsid w:val="005E32D1"/>
    <w:rsid w:val="005E3EE1"/>
    <w:rsid w:val="005E4E4F"/>
    <w:rsid w:val="005E6BA4"/>
    <w:rsid w:val="005E755E"/>
    <w:rsid w:val="005E7E2E"/>
    <w:rsid w:val="005F1F8C"/>
    <w:rsid w:val="005F5920"/>
    <w:rsid w:val="005F5B99"/>
    <w:rsid w:val="005F6D60"/>
    <w:rsid w:val="006010CE"/>
    <w:rsid w:val="00601E1E"/>
    <w:rsid w:val="00602B6D"/>
    <w:rsid w:val="006055B4"/>
    <w:rsid w:val="0061420A"/>
    <w:rsid w:val="00615990"/>
    <w:rsid w:val="0061737E"/>
    <w:rsid w:val="0062022E"/>
    <w:rsid w:val="006230D5"/>
    <w:rsid w:val="00624028"/>
    <w:rsid w:val="0062466D"/>
    <w:rsid w:val="0062684A"/>
    <w:rsid w:val="006270C0"/>
    <w:rsid w:val="00630477"/>
    <w:rsid w:val="006310D7"/>
    <w:rsid w:val="00641899"/>
    <w:rsid w:val="00644C83"/>
    <w:rsid w:val="0065304B"/>
    <w:rsid w:val="006564A8"/>
    <w:rsid w:val="006566D7"/>
    <w:rsid w:val="00656F24"/>
    <w:rsid w:val="00657868"/>
    <w:rsid w:val="006637E3"/>
    <w:rsid w:val="00664957"/>
    <w:rsid w:val="00665AFF"/>
    <w:rsid w:val="00666116"/>
    <w:rsid w:val="0067732E"/>
    <w:rsid w:val="006775CD"/>
    <w:rsid w:val="00684B8E"/>
    <w:rsid w:val="00686022"/>
    <w:rsid w:val="00692AFF"/>
    <w:rsid w:val="00693D15"/>
    <w:rsid w:val="00695E0A"/>
    <w:rsid w:val="00697BAB"/>
    <w:rsid w:val="006A114C"/>
    <w:rsid w:val="006B0939"/>
    <w:rsid w:val="006B2B85"/>
    <w:rsid w:val="006B41F3"/>
    <w:rsid w:val="006C2CF0"/>
    <w:rsid w:val="006C57C6"/>
    <w:rsid w:val="006C6683"/>
    <w:rsid w:val="006D0356"/>
    <w:rsid w:val="006D2A9B"/>
    <w:rsid w:val="006D30DD"/>
    <w:rsid w:val="006D5031"/>
    <w:rsid w:val="006E1440"/>
    <w:rsid w:val="006F179B"/>
    <w:rsid w:val="006F38BE"/>
    <w:rsid w:val="006F5A8D"/>
    <w:rsid w:val="006F6BA4"/>
    <w:rsid w:val="00701109"/>
    <w:rsid w:val="00703429"/>
    <w:rsid w:val="00703ECF"/>
    <w:rsid w:val="00704408"/>
    <w:rsid w:val="00707B0B"/>
    <w:rsid w:val="0071036B"/>
    <w:rsid w:val="007115AB"/>
    <w:rsid w:val="0071230D"/>
    <w:rsid w:val="00714510"/>
    <w:rsid w:val="00717CFD"/>
    <w:rsid w:val="00721A52"/>
    <w:rsid w:val="00725A9F"/>
    <w:rsid w:val="0072638B"/>
    <w:rsid w:val="007275DE"/>
    <w:rsid w:val="00732086"/>
    <w:rsid w:val="00735EEE"/>
    <w:rsid w:val="00742577"/>
    <w:rsid w:val="00742F14"/>
    <w:rsid w:val="00743A2E"/>
    <w:rsid w:val="00750382"/>
    <w:rsid w:val="00751710"/>
    <w:rsid w:val="007531FC"/>
    <w:rsid w:val="00754EA0"/>
    <w:rsid w:val="00755966"/>
    <w:rsid w:val="00761A63"/>
    <w:rsid w:val="0076225C"/>
    <w:rsid w:val="007628CD"/>
    <w:rsid w:val="007677C9"/>
    <w:rsid w:val="00775F51"/>
    <w:rsid w:val="00777F11"/>
    <w:rsid w:val="007803C9"/>
    <w:rsid w:val="0078055B"/>
    <w:rsid w:val="00782672"/>
    <w:rsid w:val="00791C42"/>
    <w:rsid w:val="00793091"/>
    <w:rsid w:val="00795878"/>
    <w:rsid w:val="007958A5"/>
    <w:rsid w:val="00796F80"/>
    <w:rsid w:val="007A2F8E"/>
    <w:rsid w:val="007A3544"/>
    <w:rsid w:val="007A363F"/>
    <w:rsid w:val="007A581B"/>
    <w:rsid w:val="007A77B7"/>
    <w:rsid w:val="007B239A"/>
    <w:rsid w:val="007B253F"/>
    <w:rsid w:val="007B359C"/>
    <w:rsid w:val="007B3F4B"/>
    <w:rsid w:val="007B4913"/>
    <w:rsid w:val="007C0B38"/>
    <w:rsid w:val="007C12FB"/>
    <w:rsid w:val="007C1395"/>
    <w:rsid w:val="007D03E3"/>
    <w:rsid w:val="007D0729"/>
    <w:rsid w:val="007D5783"/>
    <w:rsid w:val="007D6FE4"/>
    <w:rsid w:val="007D7637"/>
    <w:rsid w:val="007E37EA"/>
    <w:rsid w:val="007E6128"/>
    <w:rsid w:val="007F04E5"/>
    <w:rsid w:val="007F0849"/>
    <w:rsid w:val="007F2785"/>
    <w:rsid w:val="00806064"/>
    <w:rsid w:val="00806896"/>
    <w:rsid w:val="00806909"/>
    <w:rsid w:val="00820004"/>
    <w:rsid w:val="00820D6F"/>
    <w:rsid w:val="008231EB"/>
    <w:rsid w:val="00824422"/>
    <w:rsid w:val="00825E14"/>
    <w:rsid w:val="0082623A"/>
    <w:rsid w:val="008264F0"/>
    <w:rsid w:val="00826521"/>
    <w:rsid w:val="00826840"/>
    <w:rsid w:val="0083181B"/>
    <w:rsid w:val="008319A3"/>
    <w:rsid w:val="00832B77"/>
    <w:rsid w:val="0083543E"/>
    <w:rsid w:val="008369A8"/>
    <w:rsid w:val="00836B4C"/>
    <w:rsid w:val="0084096A"/>
    <w:rsid w:val="00841E69"/>
    <w:rsid w:val="00842FD3"/>
    <w:rsid w:val="00845018"/>
    <w:rsid w:val="00846E9D"/>
    <w:rsid w:val="00856E7B"/>
    <w:rsid w:val="00857BDF"/>
    <w:rsid w:val="00862D16"/>
    <w:rsid w:val="00863791"/>
    <w:rsid w:val="008665FB"/>
    <w:rsid w:val="008672D2"/>
    <w:rsid w:val="0087147F"/>
    <w:rsid w:val="0087249C"/>
    <w:rsid w:val="00874088"/>
    <w:rsid w:val="00876863"/>
    <w:rsid w:val="00890C30"/>
    <w:rsid w:val="0089111F"/>
    <w:rsid w:val="00893914"/>
    <w:rsid w:val="008A0719"/>
    <w:rsid w:val="008A4159"/>
    <w:rsid w:val="008A7E5C"/>
    <w:rsid w:val="008B3454"/>
    <w:rsid w:val="008B3584"/>
    <w:rsid w:val="008B3FBE"/>
    <w:rsid w:val="008B4B25"/>
    <w:rsid w:val="008B5661"/>
    <w:rsid w:val="008B74D7"/>
    <w:rsid w:val="008C0787"/>
    <w:rsid w:val="008C195A"/>
    <w:rsid w:val="008C20E4"/>
    <w:rsid w:val="008C2D01"/>
    <w:rsid w:val="008C31F6"/>
    <w:rsid w:val="008C344C"/>
    <w:rsid w:val="008C3988"/>
    <w:rsid w:val="008C3E86"/>
    <w:rsid w:val="008C6B5C"/>
    <w:rsid w:val="008C7101"/>
    <w:rsid w:val="008D0AD2"/>
    <w:rsid w:val="008D4E44"/>
    <w:rsid w:val="008D6D72"/>
    <w:rsid w:val="008E4CF6"/>
    <w:rsid w:val="008E5106"/>
    <w:rsid w:val="008F16DD"/>
    <w:rsid w:val="008F1F1D"/>
    <w:rsid w:val="008F2268"/>
    <w:rsid w:val="00905EA9"/>
    <w:rsid w:val="00906636"/>
    <w:rsid w:val="00906A29"/>
    <w:rsid w:val="0091170A"/>
    <w:rsid w:val="00913B61"/>
    <w:rsid w:val="009145E8"/>
    <w:rsid w:val="009204B0"/>
    <w:rsid w:val="00921013"/>
    <w:rsid w:val="00921C80"/>
    <w:rsid w:val="009245A7"/>
    <w:rsid w:val="009261C3"/>
    <w:rsid w:val="009312E2"/>
    <w:rsid w:val="00936E28"/>
    <w:rsid w:val="00940791"/>
    <w:rsid w:val="00942CCD"/>
    <w:rsid w:val="0094483D"/>
    <w:rsid w:val="00944DEC"/>
    <w:rsid w:val="0094632D"/>
    <w:rsid w:val="00947D92"/>
    <w:rsid w:val="009522C4"/>
    <w:rsid w:val="0095281D"/>
    <w:rsid w:val="00960A1A"/>
    <w:rsid w:val="0096217C"/>
    <w:rsid w:val="009625D9"/>
    <w:rsid w:val="00964362"/>
    <w:rsid w:val="00964B94"/>
    <w:rsid w:val="00965D09"/>
    <w:rsid w:val="00967620"/>
    <w:rsid w:val="00976889"/>
    <w:rsid w:val="00981C99"/>
    <w:rsid w:val="0098212A"/>
    <w:rsid w:val="00982404"/>
    <w:rsid w:val="00983C20"/>
    <w:rsid w:val="00983C64"/>
    <w:rsid w:val="00983D80"/>
    <w:rsid w:val="00987298"/>
    <w:rsid w:val="009874D8"/>
    <w:rsid w:val="0099267C"/>
    <w:rsid w:val="009A699B"/>
    <w:rsid w:val="009C0FD3"/>
    <w:rsid w:val="009C3D40"/>
    <w:rsid w:val="009C7BAE"/>
    <w:rsid w:val="009D0270"/>
    <w:rsid w:val="009D2789"/>
    <w:rsid w:val="009D43B5"/>
    <w:rsid w:val="009D4E74"/>
    <w:rsid w:val="009D757F"/>
    <w:rsid w:val="009E24A0"/>
    <w:rsid w:val="009E2665"/>
    <w:rsid w:val="009E6D3D"/>
    <w:rsid w:val="009F08C1"/>
    <w:rsid w:val="009F10CD"/>
    <w:rsid w:val="009F16CE"/>
    <w:rsid w:val="009F2AC0"/>
    <w:rsid w:val="009F7D31"/>
    <w:rsid w:val="00A0638C"/>
    <w:rsid w:val="00A0671C"/>
    <w:rsid w:val="00A12071"/>
    <w:rsid w:val="00A14161"/>
    <w:rsid w:val="00A21B83"/>
    <w:rsid w:val="00A225E1"/>
    <w:rsid w:val="00A22637"/>
    <w:rsid w:val="00A30741"/>
    <w:rsid w:val="00A30BBC"/>
    <w:rsid w:val="00A30F67"/>
    <w:rsid w:val="00A36987"/>
    <w:rsid w:val="00A36BA4"/>
    <w:rsid w:val="00A40ECA"/>
    <w:rsid w:val="00A43CC8"/>
    <w:rsid w:val="00A509C9"/>
    <w:rsid w:val="00A52C2C"/>
    <w:rsid w:val="00A5306C"/>
    <w:rsid w:val="00A55274"/>
    <w:rsid w:val="00A66A79"/>
    <w:rsid w:val="00A70433"/>
    <w:rsid w:val="00A71C71"/>
    <w:rsid w:val="00A77965"/>
    <w:rsid w:val="00A81180"/>
    <w:rsid w:val="00A8189B"/>
    <w:rsid w:val="00A83E94"/>
    <w:rsid w:val="00A84935"/>
    <w:rsid w:val="00A86348"/>
    <w:rsid w:val="00A94547"/>
    <w:rsid w:val="00A95BA6"/>
    <w:rsid w:val="00A978FD"/>
    <w:rsid w:val="00AA1338"/>
    <w:rsid w:val="00AA1893"/>
    <w:rsid w:val="00AA2610"/>
    <w:rsid w:val="00AA3146"/>
    <w:rsid w:val="00AA3418"/>
    <w:rsid w:val="00AC14E0"/>
    <w:rsid w:val="00AC60E5"/>
    <w:rsid w:val="00AC6541"/>
    <w:rsid w:val="00AD20A8"/>
    <w:rsid w:val="00AD2291"/>
    <w:rsid w:val="00AD61C8"/>
    <w:rsid w:val="00AE280B"/>
    <w:rsid w:val="00AE3E0E"/>
    <w:rsid w:val="00AE54F5"/>
    <w:rsid w:val="00AE74D9"/>
    <w:rsid w:val="00AF2987"/>
    <w:rsid w:val="00AF31A0"/>
    <w:rsid w:val="00AF392C"/>
    <w:rsid w:val="00AF6856"/>
    <w:rsid w:val="00AF7918"/>
    <w:rsid w:val="00AF7B20"/>
    <w:rsid w:val="00B00D8E"/>
    <w:rsid w:val="00B03B44"/>
    <w:rsid w:val="00B07462"/>
    <w:rsid w:val="00B100E1"/>
    <w:rsid w:val="00B10517"/>
    <w:rsid w:val="00B10E59"/>
    <w:rsid w:val="00B13828"/>
    <w:rsid w:val="00B15F8E"/>
    <w:rsid w:val="00B16729"/>
    <w:rsid w:val="00B17BDA"/>
    <w:rsid w:val="00B2793D"/>
    <w:rsid w:val="00B3154F"/>
    <w:rsid w:val="00B31D4A"/>
    <w:rsid w:val="00B3602A"/>
    <w:rsid w:val="00B40C2D"/>
    <w:rsid w:val="00B44C2B"/>
    <w:rsid w:val="00B45AB9"/>
    <w:rsid w:val="00B468AB"/>
    <w:rsid w:val="00B53332"/>
    <w:rsid w:val="00B542F7"/>
    <w:rsid w:val="00B54666"/>
    <w:rsid w:val="00B556EA"/>
    <w:rsid w:val="00B56A16"/>
    <w:rsid w:val="00B61241"/>
    <w:rsid w:val="00B66F4B"/>
    <w:rsid w:val="00B704B8"/>
    <w:rsid w:val="00B724D2"/>
    <w:rsid w:val="00B72D48"/>
    <w:rsid w:val="00B76787"/>
    <w:rsid w:val="00B85624"/>
    <w:rsid w:val="00B8607A"/>
    <w:rsid w:val="00B87F1C"/>
    <w:rsid w:val="00B94D6C"/>
    <w:rsid w:val="00B97DDE"/>
    <w:rsid w:val="00BA1738"/>
    <w:rsid w:val="00BA43DD"/>
    <w:rsid w:val="00BA5B61"/>
    <w:rsid w:val="00BB1643"/>
    <w:rsid w:val="00BB38C5"/>
    <w:rsid w:val="00BB73B1"/>
    <w:rsid w:val="00BB7F7D"/>
    <w:rsid w:val="00BC18D9"/>
    <w:rsid w:val="00BC2440"/>
    <w:rsid w:val="00BC6896"/>
    <w:rsid w:val="00BC6DB9"/>
    <w:rsid w:val="00BC79E6"/>
    <w:rsid w:val="00BD46AE"/>
    <w:rsid w:val="00BD473B"/>
    <w:rsid w:val="00BD6B20"/>
    <w:rsid w:val="00BD713A"/>
    <w:rsid w:val="00BE101C"/>
    <w:rsid w:val="00BE6EA0"/>
    <w:rsid w:val="00BF04FE"/>
    <w:rsid w:val="00BF1311"/>
    <w:rsid w:val="00BF208A"/>
    <w:rsid w:val="00BF2B82"/>
    <w:rsid w:val="00BF42AF"/>
    <w:rsid w:val="00BF4FDA"/>
    <w:rsid w:val="00C045D0"/>
    <w:rsid w:val="00C0646D"/>
    <w:rsid w:val="00C066E9"/>
    <w:rsid w:val="00C07387"/>
    <w:rsid w:val="00C115F8"/>
    <w:rsid w:val="00C156B9"/>
    <w:rsid w:val="00C16E56"/>
    <w:rsid w:val="00C207BD"/>
    <w:rsid w:val="00C25C95"/>
    <w:rsid w:val="00C3014C"/>
    <w:rsid w:val="00C331D3"/>
    <w:rsid w:val="00C40018"/>
    <w:rsid w:val="00C432F4"/>
    <w:rsid w:val="00C45F01"/>
    <w:rsid w:val="00C47B18"/>
    <w:rsid w:val="00C52917"/>
    <w:rsid w:val="00C53FB6"/>
    <w:rsid w:val="00C6154B"/>
    <w:rsid w:val="00C624D2"/>
    <w:rsid w:val="00C64F5F"/>
    <w:rsid w:val="00C71427"/>
    <w:rsid w:val="00C731AD"/>
    <w:rsid w:val="00C73E6B"/>
    <w:rsid w:val="00C74E55"/>
    <w:rsid w:val="00C75E98"/>
    <w:rsid w:val="00C80B02"/>
    <w:rsid w:val="00C845A7"/>
    <w:rsid w:val="00C91BB7"/>
    <w:rsid w:val="00C95603"/>
    <w:rsid w:val="00C96997"/>
    <w:rsid w:val="00C97D87"/>
    <w:rsid w:val="00CA1F2B"/>
    <w:rsid w:val="00CA615D"/>
    <w:rsid w:val="00CA63E8"/>
    <w:rsid w:val="00CB1227"/>
    <w:rsid w:val="00CB3F35"/>
    <w:rsid w:val="00CB4621"/>
    <w:rsid w:val="00CB59B8"/>
    <w:rsid w:val="00CB7D91"/>
    <w:rsid w:val="00CC1794"/>
    <w:rsid w:val="00CC27D3"/>
    <w:rsid w:val="00CC4527"/>
    <w:rsid w:val="00CE55CA"/>
    <w:rsid w:val="00CE614D"/>
    <w:rsid w:val="00CE76DE"/>
    <w:rsid w:val="00CF1792"/>
    <w:rsid w:val="00CF2399"/>
    <w:rsid w:val="00CF242C"/>
    <w:rsid w:val="00CF64E9"/>
    <w:rsid w:val="00CF79C1"/>
    <w:rsid w:val="00D004CD"/>
    <w:rsid w:val="00D05EEB"/>
    <w:rsid w:val="00D10B3B"/>
    <w:rsid w:val="00D10C5A"/>
    <w:rsid w:val="00D17000"/>
    <w:rsid w:val="00D211E7"/>
    <w:rsid w:val="00D22F4D"/>
    <w:rsid w:val="00D30B1E"/>
    <w:rsid w:val="00D328B0"/>
    <w:rsid w:val="00D34182"/>
    <w:rsid w:val="00D34D37"/>
    <w:rsid w:val="00D45819"/>
    <w:rsid w:val="00D5552E"/>
    <w:rsid w:val="00D55FAC"/>
    <w:rsid w:val="00D562C1"/>
    <w:rsid w:val="00D564E9"/>
    <w:rsid w:val="00D56959"/>
    <w:rsid w:val="00D60990"/>
    <w:rsid w:val="00D6351B"/>
    <w:rsid w:val="00D64B77"/>
    <w:rsid w:val="00D765D5"/>
    <w:rsid w:val="00D8775A"/>
    <w:rsid w:val="00D918F0"/>
    <w:rsid w:val="00D937BD"/>
    <w:rsid w:val="00D94A4B"/>
    <w:rsid w:val="00D94FBE"/>
    <w:rsid w:val="00DA0EA5"/>
    <w:rsid w:val="00DA25AF"/>
    <w:rsid w:val="00DA4BDE"/>
    <w:rsid w:val="00DA52E0"/>
    <w:rsid w:val="00DB062A"/>
    <w:rsid w:val="00DB0821"/>
    <w:rsid w:val="00DB1125"/>
    <w:rsid w:val="00DB4FA5"/>
    <w:rsid w:val="00DB6CEE"/>
    <w:rsid w:val="00DB7751"/>
    <w:rsid w:val="00DC1725"/>
    <w:rsid w:val="00DC5AC2"/>
    <w:rsid w:val="00DC79D8"/>
    <w:rsid w:val="00DD08E2"/>
    <w:rsid w:val="00DD0A38"/>
    <w:rsid w:val="00DD4B66"/>
    <w:rsid w:val="00DD6DBF"/>
    <w:rsid w:val="00DF080C"/>
    <w:rsid w:val="00DF322B"/>
    <w:rsid w:val="00DF6DBA"/>
    <w:rsid w:val="00DF6FAA"/>
    <w:rsid w:val="00E00B79"/>
    <w:rsid w:val="00E02829"/>
    <w:rsid w:val="00E0750A"/>
    <w:rsid w:val="00E13071"/>
    <w:rsid w:val="00E140BA"/>
    <w:rsid w:val="00E20512"/>
    <w:rsid w:val="00E21C73"/>
    <w:rsid w:val="00E22086"/>
    <w:rsid w:val="00E221CF"/>
    <w:rsid w:val="00E2278B"/>
    <w:rsid w:val="00E27154"/>
    <w:rsid w:val="00E30E15"/>
    <w:rsid w:val="00E31ABE"/>
    <w:rsid w:val="00E32FFA"/>
    <w:rsid w:val="00E40173"/>
    <w:rsid w:val="00E4072D"/>
    <w:rsid w:val="00E4117A"/>
    <w:rsid w:val="00E42997"/>
    <w:rsid w:val="00E44856"/>
    <w:rsid w:val="00E454E9"/>
    <w:rsid w:val="00E472AA"/>
    <w:rsid w:val="00E52BB5"/>
    <w:rsid w:val="00E55A66"/>
    <w:rsid w:val="00E55A6C"/>
    <w:rsid w:val="00E66D32"/>
    <w:rsid w:val="00E733D0"/>
    <w:rsid w:val="00E734C2"/>
    <w:rsid w:val="00E7480D"/>
    <w:rsid w:val="00E82B07"/>
    <w:rsid w:val="00E83E17"/>
    <w:rsid w:val="00E85623"/>
    <w:rsid w:val="00E86A6E"/>
    <w:rsid w:val="00E86B7B"/>
    <w:rsid w:val="00E87353"/>
    <w:rsid w:val="00E92A81"/>
    <w:rsid w:val="00E931D1"/>
    <w:rsid w:val="00E934DB"/>
    <w:rsid w:val="00EA3964"/>
    <w:rsid w:val="00EA3D9F"/>
    <w:rsid w:val="00EB0DDE"/>
    <w:rsid w:val="00EB4945"/>
    <w:rsid w:val="00EB6B77"/>
    <w:rsid w:val="00EB7D50"/>
    <w:rsid w:val="00EB7E58"/>
    <w:rsid w:val="00EC5441"/>
    <w:rsid w:val="00ED522E"/>
    <w:rsid w:val="00ED5AC1"/>
    <w:rsid w:val="00ED6D7E"/>
    <w:rsid w:val="00EE049A"/>
    <w:rsid w:val="00EE47F7"/>
    <w:rsid w:val="00EF2346"/>
    <w:rsid w:val="00EF2FC2"/>
    <w:rsid w:val="00EF3678"/>
    <w:rsid w:val="00EF446F"/>
    <w:rsid w:val="00EF462D"/>
    <w:rsid w:val="00EF4A1C"/>
    <w:rsid w:val="00EF64F9"/>
    <w:rsid w:val="00EF7328"/>
    <w:rsid w:val="00F018C5"/>
    <w:rsid w:val="00F02280"/>
    <w:rsid w:val="00F064E0"/>
    <w:rsid w:val="00F07098"/>
    <w:rsid w:val="00F16F10"/>
    <w:rsid w:val="00F210AE"/>
    <w:rsid w:val="00F21D12"/>
    <w:rsid w:val="00F23CC4"/>
    <w:rsid w:val="00F25EB5"/>
    <w:rsid w:val="00F303FB"/>
    <w:rsid w:val="00F31C4B"/>
    <w:rsid w:val="00F32971"/>
    <w:rsid w:val="00F334FF"/>
    <w:rsid w:val="00F3631B"/>
    <w:rsid w:val="00F4307F"/>
    <w:rsid w:val="00F43382"/>
    <w:rsid w:val="00F45E44"/>
    <w:rsid w:val="00F50199"/>
    <w:rsid w:val="00F55622"/>
    <w:rsid w:val="00F6025B"/>
    <w:rsid w:val="00F700B7"/>
    <w:rsid w:val="00F72216"/>
    <w:rsid w:val="00F74F6A"/>
    <w:rsid w:val="00F75F64"/>
    <w:rsid w:val="00F7610E"/>
    <w:rsid w:val="00F8617D"/>
    <w:rsid w:val="00F92861"/>
    <w:rsid w:val="00FA34C5"/>
    <w:rsid w:val="00FA522E"/>
    <w:rsid w:val="00FA66A2"/>
    <w:rsid w:val="00FB0081"/>
    <w:rsid w:val="00FB0D0A"/>
    <w:rsid w:val="00FB4348"/>
    <w:rsid w:val="00FB51B7"/>
    <w:rsid w:val="00FB612B"/>
    <w:rsid w:val="00FC254E"/>
    <w:rsid w:val="00FC3D9B"/>
    <w:rsid w:val="00FC4054"/>
    <w:rsid w:val="00FC5750"/>
    <w:rsid w:val="00FD179A"/>
    <w:rsid w:val="00FD395F"/>
    <w:rsid w:val="00FD435E"/>
    <w:rsid w:val="00FD4BE0"/>
    <w:rsid w:val="00FE07BF"/>
    <w:rsid w:val="00FE66B0"/>
    <w:rsid w:val="00FF3C50"/>
    <w:rsid w:val="00FF3CCC"/>
    <w:rsid w:val="00FF6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F04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B19A2"/>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D3"/>
    <w:pPr>
      <w:ind w:left="720"/>
      <w:contextualSpacing/>
    </w:pPr>
  </w:style>
  <w:style w:type="paragraph" w:styleId="BalloonText">
    <w:name w:val="Balloon Text"/>
    <w:basedOn w:val="Normal"/>
    <w:link w:val="BalloonTextChar"/>
    <w:uiPriority w:val="99"/>
    <w:semiHidden/>
    <w:unhideWhenUsed/>
    <w:rsid w:val="00244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33"/>
    <w:rPr>
      <w:rFonts w:ascii="Segoe UI" w:hAnsi="Segoe UI" w:cs="Segoe UI"/>
      <w:sz w:val="18"/>
      <w:szCs w:val="18"/>
    </w:rPr>
  </w:style>
  <w:style w:type="paragraph" w:styleId="FootnoteText">
    <w:name w:val="footnote text"/>
    <w:aliases w:val="(NECG) Footnote Text,ALTS FOOTNOTE,AR Footnote Text,Char Char Char,Footnote Text Char Char,Footnote Text Char Char Char Char Char,Footnote Text Char Char1 Char Char,Footnote Text Char1 Char Char,Footnote text Char,Footnote Reference1,Ref"/>
    <w:basedOn w:val="Normal"/>
    <w:link w:val="FootnoteTextChar"/>
    <w:uiPriority w:val="99"/>
    <w:unhideWhenUsed/>
    <w:qFormat/>
    <w:rsid w:val="00CF1792"/>
    <w:pPr>
      <w:spacing w:after="0" w:line="240" w:lineRule="auto"/>
    </w:pPr>
    <w:rPr>
      <w:sz w:val="20"/>
      <w:szCs w:val="20"/>
    </w:rPr>
  </w:style>
  <w:style w:type="character" w:customStyle="1" w:styleId="FootnoteTextChar">
    <w:name w:val="Footnote Text Char"/>
    <w:aliases w:val="(NECG) Footnote Text Char,ALTS FOOTNOTE Char,AR Footnote Text Char,Char Char Char Char,Footnote Text Char Char Char,Footnote Text Char Char Char Char Char Char,Footnote Text Char Char1 Char Char Char,Footnote Text Char1 Char Char Char"/>
    <w:basedOn w:val="DefaultParagraphFont"/>
    <w:link w:val="FootnoteText"/>
    <w:uiPriority w:val="99"/>
    <w:qFormat/>
    <w:rsid w:val="00CF1792"/>
    <w:rPr>
      <w:sz w:val="20"/>
      <w:szCs w:val="20"/>
    </w:rPr>
  </w:style>
  <w:style w:type="character" w:styleId="FootnoteReference">
    <w:name w:val="footnote reference"/>
    <w:aliases w:val="fr,de nota al pie,註腳內容,Footnotes refss,Appel note de bas de page,(NECG) Footnote Reference,Footnote Reference + Superscript,Footnote symbol,Style 12,Footnote Reference in text,Footnote Reference Superscript,o,Style 4,Footnote"/>
    <w:basedOn w:val="DefaultParagraphFont"/>
    <w:uiPriority w:val="99"/>
    <w:unhideWhenUsed/>
    <w:qFormat/>
    <w:rsid w:val="00CF1792"/>
    <w:rPr>
      <w:vertAlign w:val="superscript"/>
    </w:rPr>
  </w:style>
  <w:style w:type="paragraph" w:styleId="BodyText">
    <w:name w:val="Body Text"/>
    <w:basedOn w:val="Normal"/>
    <w:link w:val="BodyTextChar"/>
    <w:uiPriority w:val="1"/>
    <w:qFormat/>
    <w:rsid w:val="00FD395F"/>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FD395F"/>
    <w:rPr>
      <w:rFonts w:ascii="Arial MT" w:eastAsia="Arial MT" w:hAnsi="Arial MT" w:cs="Arial MT"/>
    </w:rPr>
  </w:style>
  <w:style w:type="paragraph" w:customStyle="1" w:styleId="JudgmentStyle">
    <w:name w:val="Judgment Style"/>
    <w:basedOn w:val="ListParagraph"/>
    <w:rsid w:val="0061737E"/>
    <w:pPr>
      <w:numPr>
        <w:numId w:val="1"/>
      </w:numPr>
      <w:tabs>
        <w:tab w:val="num" w:pos="360"/>
      </w:tabs>
      <w:spacing w:before="240" w:after="120" w:line="240" w:lineRule="auto"/>
      <w:ind w:left="720" w:right="567" w:firstLine="0"/>
      <w:contextualSpacing w:val="0"/>
      <w:jc w:val="both"/>
    </w:pPr>
    <w:rPr>
      <w:rFonts w:ascii="Arial" w:eastAsia="Times New Roman" w:hAnsi="Arial" w:cs="Times New Roman"/>
      <w:sz w:val="24"/>
      <w:szCs w:val="24"/>
      <w:lang w:val="en-ZA"/>
    </w:rPr>
  </w:style>
  <w:style w:type="character" w:styleId="Emphasis">
    <w:name w:val="Emphasis"/>
    <w:basedOn w:val="DefaultParagraphFont"/>
    <w:uiPriority w:val="20"/>
    <w:qFormat/>
    <w:rsid w:val="00AD2291"/>
    <w:rPr>
      <w:i/>
      <w:iCs/>
    </w:rPr>
  </w:style>
  <w:style w:type="character" w:customStyle="1" w:styleId="fontstyle01">
    <w:name w:val="fontstyle01"/>
    <w:basedOn w:val="DefaultParagraphFont"/>
    <w:rsid w:val="00CE55CA"/>
    <w:rPr>
      <w:rFonts w:ascii="Arial" w:hAnsi="Arial" w:cs="Arial" w:hint="default"/>
      <w:b w:val="0"/>
      <w:bCs w:val="0"/>
      <w:i w:val="0"/>
      <w:iCs w:val="0"/>
      <w:color w:val="000000"/>
      <w:sz w:val="24"/>
      <w:szCs w:val="24"/>
    </w:rPr>
  </w:style>
  <w:style w:type="character" w:customStyle="1" w:styleId="fontstyle21">
    <w:name w:val="fontstyle21"/>
    <w:basedOn w:val="DefaultParagraphFont"/>
    <w:rsid w:val="00CE55CA"/>
    <w:rPr>
      <w:rFonts w:ascii="Arial" w:hAnsi="Arial" w:cs="Arial" w:hint="default"/>
      <w:b/>
      <w:bCs/>
      <w:i/>
      <w:iCs/>
      <w:color w:val="000000"/>
      <w:sz w:val="24"/>
      <w:szCs w:val="24"/>
    </w:rPr>
  </w:style>
  <w:style w:type="character" w:customStyle="1" w:styleId="fontstyle31">
    <w:name w:val="fontstyle31"/>
    <w:basedOn w:val="DefaultParagraphFont"/>
    <w:rsid w:val="00CE55CA"/>
    <w:rPr>
      <w:rFonts w:ascii="Arial" w:hAnsi="Arial" w:cs="Arial" w:hint="default"/>
      <w:b w:val="0"/>
      <w:bCs w:val="0"/>
      <w:i/>
      <w:iCs/>
      <w:color w:val="000000"/>
      <w:sz w:val="22"/>
      <w:szCs w:val="22"/>
    </w:rPr>
  </w:style>
  <w:style w:type="character" w:customStyle="1" w:styleId="Heading2Char">
    <w:name w:val="Heading 2 Char"/>
    <w:basedOn w:val="DefaultParagraphFont"/>
    <w:link w:val="Heading2"/>
    <w:uiPriority w:val="9"/>
    <w:rsid w:val="007F04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5C5325"/>
    <w:pPr>
      <w:spacing w:after="0" w:line="240" w:lineRule="auto"/>
    </w:pPr>
    <w:rPr>
      <w:rFonts w:eastAsiaTheme="minorEastAsia"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6A83"/>
    <w:rPr>
      <w:rFonts w:cs="Times New Roman"/>
      <w:color w:val="0000FF"/>
      <w:u w:val="single"/>
    </w:rPr>
  </w:style>
  <w:style w:type="paragraph" w:customStyle="1" w:styleId="western">
    <w:name w:val="western"/>
    <w:basedOn w:val="Normal"/>
    <w:rsid w:val="00026A83"/>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JUDGMENTNUMBERED">
    <w:name w:val="JUDGMENT NUMBERED"/>
    <w:basedOn w:val="Normal"/>
    <w:next w:val="Normal"/>
    <w:link w:val="JUDGMENTNUMBEREDChar"/>
    <w:qFormat/>
    <w:rsid w:val="0083543E"/>
    <w:pPr>
      <w:numPr>
        <w:numId w:val="2"/>
      </w:numPr>
      <w:tabs>
        <w:tab w:val="left" w:pos="680"/>
      </w:tabs>
      <w:spacing w:after="0" w:line="480" w:lineRule="auto"/>
      <w:jc w:val="both"/>
    </w:pPr>
    <w:rPr>
      <w:rFonts w:ascii="Times New Roman" w:eastAsia="Times New Roman" w:hAnsi="Times New Roman" w:cs="Times New Roman"/>
      <w:sz w:val="26"/>
      <w:lang w:val="en-ZA"/>
    </w:rPr>
  </w:style>
  <w:style w:type="paragraph" w:customStyle="1" w:styleId="List1">
    <w:name w:val="List1"/>
    <w:basedOn w:val="JUDGMENTNUMBERED"/>
    <w:qFormat/>
    <w:rsid w:val="0083543E"/>
    <w:pPr>
      <w:numPr>
        <w:numId w:val="3"/>
      </w:numPr>
      <w:ind w:left="1440" w:hanging="720"/>
    </w:pPr>
  </w:style>
  <w:style w:type="character" w:customStyle="1" w:styleId="JUDGMENTNUMBEREDChar">
    <w:name w:val="JUDGMENT NUMBERED Char"/>
    <w:basedOn w:val="DefaultParagraphFont"/>
    <w:link w:val="JUDGMENTNUMBERED"/>
    <w:locked/>
    <w:rsid w:val="0083543E"/>
    <w:rPr>
      <w:rFonts w:ascii="Times New Roman" w:eastAsia="Times New Roman" w:hAnsi="Times New Roman" w:cs="Times New Roman"/>
      <w:sz w:val="26"/>
      <w:lang w:val="en-ZA"/>
    </w:rPr>
  </w:style>
  <w:style w:type="paragraph" w:styleId="Header">
    <w:name w:val="header"/>
    <w:basedOn w:val="Normal"/>
    <w:link w:val="HeaderChar"/>
    <w:uiPriority w:val="99"/>
    <w:unhideWhenUsed/>
    <w:rsid w:val="00097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13"/>
  </w:style>
  <w:style w:type="paragraph" w:styleId="Footer">
    <w:name w:val="footer"/>
    <w:basedOn w:val="Normal"/>
    <w:link w:val="FooterChar"/>
    <w:uiPriority w:val="99"/>
    <w:unhideWhenUsed/>
    <w:rsid w:val="00097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13"/>
  </w:style>
  <w:style w:type="paragraph" w:styleId="Revision">
    <w:name w:val="Revision"/>
    <w:hidden/>
    <w:uiPriority w:val="99"/>
    <w:semiHidden/>
    <w:rsid w:val="00E4117A"/>
    <w:pPr>
      <w:spacing w:after="0" w:line="240" w:lineRule="auto"/>
    </w:pPr>
  </w:style>
  <w:style w:type="paragraph" w:customStyle="1" w:styleId="JUDGMENTCONTINUED">
    <w:name w:val="JUDGMENT CONTINUED"/>
    <w:basedOn w:val="JUDGMENTNUMBERED"/>
    <w:next w:val="JUDGMENTNUMBERED"/>
    <w:qFormat/>
    <w:rsid w:val="004645E8"/>
    <w:pPr>
      <w:numPr>
        <w:numId w:val="0"/>
      </w:numPr>
      <w:tabs>
        <w:tab w:val="clear" w:pos="680"/>
      </w:tabs>
      <w:spacing w:line="360" w:lineRule="auto"/>
    </w:pPr>
  </w:style>
  <w:style w:type="paragraph" w:customStyle="1" w:styleId="HEADING">
    <w:name w:val="HEADING"/>
    <w:basedOn w:val="JUDGMENTNUMBERED"/>
    <w:next w:val="JUDGMENTNUMBERED"/>
    <w:link w:val="HEADINGChar"/>
    <w:qFormat/>
    <w:rsid w:val="004645E8"/>
    <w:pPr>
      <w:keepNext/>
      <w:numPr>
        <w:numId w:val="0"/>
      </w:numPr>
      <w:tabs>
        <w:tab w:val="clear" w:pos="680"/>
      </w:tabs>
      <w:spacing w:after="120" w:line="360" w:lineRule="auto"/>
    </w:pPr>
    <w:rPr>
      <w:i/>
    </w:rPr>
  </w:style>
  <w:style w:type="character" w:customStyle="1" w:styleId="HEADINGChar">
    <w:name w:val="HEADING Char"/>
    <w:link w:val="HEADING"/>
    <w:locked/>
    <w:rsid w:val="004645E8"/>
    <w:rPr>
      <w:rFonts w:ascii="Times New Roman" w:eastAsia="Times New Roman" w:hAnsi="Times New Roman" w:cs="Times New Roman"/>
      <w:i/>
      <w:sz w:val="26"/>
      <w:lang w:val="en-ZA"/>
    </w:rPr>
  </w:style>
  <w:style w:type="character" w:customStyle="1" w:styleId="FootnoteTextChar1">
    <w:name w:val="Footnote Text Char1"/>
    <w:locked/>
    <w:rsid w:val="00E2278B"/>
    <w:rPr>
      <w:rFonts w:ascii="Arial" w:hAnsi="Arial"/>
      <w:lang w:val="en-ZA" w:eastAsia="en-US"/>
    </w:rPr>
  </w:style>
  <w:style w:type="character" w:customStyle="1" w:styleId="Heading3Char">
    <w:name w:val="Heading 3 Char"/>
    <w:basedOn w:val="DefaultParagraphFont"/>
    <w:link w:val="Heading3"/>
    <w:uiPriority w:val="9"/>
    <w:rsid w:val="001B19A2"/>
    <w:rPr>
      <w:rFonts w:ascii="Times New Roman" w:eastAsia="Times New Roman" w:hAnsi="Times New Roman" w:cs="Times New Roman"/>
      <w:b/>
      <w:bCs/>
      <w:sz w:val="27"/>
      <w:szCs w:val="27"/>
      <w:lang w:val="en-ZA" w:eastAsia="en-ZA"/>
    </w:rPr>
  </w:style>
  <w:style w:type="paragraph" w:customStyle="1" w:styleId="QUOTEINFOOTNOTE">
    <w:name w:val="QUOTE IN FOOTNOTE"/>
    <w:basedOn w:val="Normal"/>
    <w:next w:val="Normal"/>
    <w:qFormat/>
    <w:rsid w:val="00EF4A1C"/>
    <w:pPr>
      <w:spacing w:after="120" w:line="240" w:lineRule="auto"/>
      <w:ind w:left="720" w:right="720"/>
      <w:jc w:val="both"/>
    </w:pPr>
    <w:rPr>
      <w:rFonts w:ascii="Times New Roman" w:eastAsia="Times New Roman" w:hAnsi="Times New Roman" w:cs="Times New Roman"/>
      <w:sz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F04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B19A2"/>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D3"/>
    <w:pPr>
      <w:ind w:left="720"/>
      <w:contextualSpacing/>
    </w:pPr>
  </w:style>
  <w:style w:type="paragraph" w:styleId="BalloonText">
    <w:name w:val="Balloon Text"/>
    <w:basedOn w:val="Normal"/>
    <w:link w:val="BalloonTextChar"/>
    <w:uiPriority w:val="99"/>
    <w:semiHidden/>
    <w:unhideWhenUsed/>
    <w:rsid w:val="00244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33"/>
    <w:rPr>
      <w:rFonts w:ascii="Segoe UI" w:hAnsi="Segoe UI" w:cs="Segoe UI"/>
      <w:sz w:val="18"/>
      <w:szCs w:val="18"/>
    </w:rPr>
  </w:style>
  <w:style w:type="paragraph" w:styleId="FootnoteText">
    <w:name w:val="footnote text"/>
    <w:aliases w:val="(NECG) Footnote Text,ALTS FOOTNOTE,AR Footnote Text,Char Char Char,Footnote Text Char Char,Footnote Text Char Char Char Char Char,Footnote Text Char Char1 Char Char,Footnote Text Char1 Char Char,Footnote text Char,Footnote Reference1,Ref"/>
    <w:basedOn w:val="Normal"/>
    <w:link w:val="FootnoteTextChar"/>
    <w:uiPriority w:val="99"/>
    <w:unhideWhenUsed/>
    <w:qFormat/>
    <w:rsid w:val="00CF1792"/>
    <w:pPr>
      <w:spacing w:after="0" w:line="240" w:lineRule="auto"/>
    </w:pPr>
    <w:rPr>
      <w:sz w:val="20"/>
      <w:szCs w:val="20"/>
    </w:rPr>
  </w:style>
  <w:style w:type="character" w:customStyle="1" w:styleId="FootnoteTextChar">
    <w:name w:val="Footnote Text Char"/>
    <w:aliases w:val="(NECG) Footnote Text Char,ALTS FOOTNOTE Char,AR Footnote Text Char,Char Char Char Char,Footnote Text Char Char Char,Footnote Text Char Char Char Char Char Char,Footnote Text Char Char1 Char Char Char,Footnote Text Char1 Char Char Char"/>
    <w:basedOn w:val="DefaultParagraphFont"/>
    <w:link w:val="FootnoteText"/>
    <w:uiPriority w:val="99"/>
    <w:qFormat/>
    <w:rsid w:val="00CF1792"/>
    <w:rPr>
      <w:sz w:val="20"/>
      <w:szCs w:val="20"/>
    </w:rPr>
  </w:style>
  <w:style w:type="character" w:styleId="FootnoteReference">
    <w:name w:val="footnote reference"/>
    <w:aliases w:val="fr,de nota al pie,註腳內容,Footnotes refss,Appel note de bas de page,(NECG) Footnote Reference,Footnote Reference + Superscript,Footnote symbol,Style 12,Footnote Reference in text,Footnote Reference Superscript,o,Style 4,Footnote"/>
    <w:basedOn w:val="DefaultParagraphFont"/>
    <w:uiPriority w:val="99"/>
    <w:unhideWhenUsed/>
    <w:qFormat/>
    <w:rsid w:val="00CF1792"/>
    <w:rPr>
      <w:vertAlign w:val="superscript"/>
    </w:rPr>
  </w:style>
  <w:style w:type="paragraph" w:styleId="BodyText">
    <w:name w:val="Body Text"/>
    <w:basedOn w:val="Normal"/>
    <w:link w:val="BodyTextChar"/>
    <w:uiPriority w:val="1"/>
    <w:qFormat/>
    <w:rsid w:val="00FD395F"/>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FD395F"/>
    <w:rPr>
      <w:rFonts w:ascii="Arial MT" w:eastAsia="Arial MT" w:hAnsi="Arial MT" w:cs="Arial MT"/>
    </w:rPr>
  </w:style>
  <w:style w:type="paragraph" w:customStyle="1" w:styleId="JudgmentStyle">
    <w:name w:val="Judgment Style"/>
    <w:basedOn w:val="ListParagraph"/>
    <w:rsid w:val="0061737E"/>
    <w:pPr>
      <w:numPr>
        <w:numId w:val="1"/>
      </w:numPr>
      <w:tabs>
        <w:tab w:val="num" w:pos="360"/>
      </w:tabs>
      <w:spacing w:before="240" w:after="120" w:line="240" w:lineRule="auto"/>
      <w:ind w:left="720" w:right="567" w:firstLine="0"/>
      <w:contextualSpacing w:val="0"/>
      <w:jc w:val="both"/>
    </w:pPr>
    <w:rPr>
      <w:rFonts w:ascii="Arial" w:eastAsia="Times New Roman" w:hAnsi="Arial" w:cs="Times New Roman"/>
      <w:sz w:val="24"/>
      <w:szCs w:val="24"/>
      <w:lang w:val="en-ZA"/>
    </w:rPr>
  </w:style>
  <w:style w:type="character" w:styleId="Emphasis">
    <w:name w:val="Emphasis"/>
    <w:basedOn w:val="DefaultParagraphFont"/>
    <w:uiPriority w:val="20"/>
    <w:qFormat/>
    <w:rsid w:val="00AD2291"/>
    <w:rPr>
      <w:i/>
      <w:iCs/>
    </w:rPr>
  </w:style>
  <w:style w:type="character" w:customStyle="1" w:styleId="fontstyle01">
    <w:name w:val="fontstyle01"/>
    <w:basedOn w:val="DefaultParagraphFont"/>
    <w:rsid w:val="00CE55CA"/>
    <w:rPr>
      <w:rFonts w:ascii="Arial" w:hAnsi="Arial" w:cs="Arial" w:hint="default"/>
      <w:b w:val="0"/>
      <w:bCs w:val="0"/>
      <w:i w:val="0"/>
      <w:iCs w:val="0"/>
      <w:color w:val="000000"/>
      <w:sz w:val="24"/>
      <w:szCs w:val="24"/>
    </w:rPr>
  </w:style>
  <w:style w:type="character" w:customStyle="1" w:styleId="fontstyle21">
    <w:name w:val="fontstyle21"/>
    <w:basedOn w:val="DefaultParagraphFont"/>
    <w:rsid w:val="00CE55CA"/>
    <w:rPr>
      <w:rFonts w:ascii="Arial" w:hAnsi="Arial" w:cs="Arial" w:hint="default"/>
      <w:b/>
      <w:bCs/>
      <w:i/>
      <w:iCs/>
      <w:color w:val="000000"/>
      <w:sz w:val="24"/>
      <w:szCs w:val="24"/>
    </w:rPr>
  </w:style>
  <w:style w:type="character" w:customStyle="1" w:styleId="fontstyle31">
    <w:name w:val="fontstyle31"/>
    <w:basedOn w:val="DefaultParagraphFont"/>
    <w:rsid w:val="00CE55CA"/>
    <w:rPr>
      <w:rFonts w:ascii="Arial" w:hAnsi="Arial" w:cs="Arial" w:hint="default"/>
      <w:b w:val="0"/>
      <w:bCs w:val="0"/>
      <w:i/>
      <w:iCs/>
      <w:color w:val="000000"/>
      <w:sz w:val="22"/>
      <w:szCs w:val="22"/>
    </w:rPr>
  </w:style>
  <w:style w:type="character" w:customStyle="1" w:styleId="Heading2Char">
    <w:name w:val="Heading 2 Char"/>
    <w:basedOn w:val="DefaultParagraphFont"/>
    <w:link w:val="Heading2"/>
    <w:uiPriority w:val="9"/>
    <w:rsid w:val="007F04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5C5325"/>
    <w:pPr>
      <w:spacing w:after="0" w:line="240" w:lineRule="auto"/>
    </w:pPr>
    <w:rPr>
      <w:rFonts w:eastAsiaTheme="minorEastAsia" w:cs="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6A83"/>
    <w:rPr>
      <w:rFonts w:cs="Times New Roman"/>
      <w:color w:val="0000FF"/>
      <w:u w:val="single"/>
    </w:rPr>
  </w:style>
  <w:style w:type="paragraph" w:customStyle="1" w:styleId="western">
    <w:name w:val="western"/>
    <w:basedOn w:val="Normal"/>
    <w:rsid w:val="00026A83"/>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JUDGMENTNUMBERED">
    <w:name w:val="JUDGMENT NUMBERED"/>
    <w:basedOn w:val="Normal"/>
    <w:next w:val="Normal"/>
    <w:link w:val="JUDGMENTNUMBEREDChar"/>
    <w:qFormat/>
    <w:rsid w:val="0083543E"/>
    <w:pPr>
      <w:numPr>
        <w:numId w:val="2"/>
      </w:numPr>
      <w:tabs>
        <w:tab w:val="left" w:pos="680"/>
      </w:tabs>
      <w:spacing w:after="0" w:line="480" w:lineRule="auto"/>
      <w:jc w:val="both"/>
    </w:pPr>
    <w:rPr>
      <w:rFonts w:ascii="Times New Roman" w:eastAsia="Times New Roman" w:hAnsi="Times New Roman" w:cs="Times New Roman"/>
      <w:sz w:val="26"/>
      <w:lang w:val="en-ZA"/>
    </w:rPr>
  </w:style>
  <w:style w:type="paragraph" w:customStyle="1" w:styleId="List1">
    <w:name w:val="List1"/>
    <w:basedOn w:val="JUDGMENTNUMBERED"/>
    <w:qFormat/>
    <w:rsid w:val="0083543E"/>
    <w:pPr>
      <w:numPr>
        <w:numId w:val="3"/>
      </w:numPr>
      <w:ind w:left="1440" w:hanging="720"/>
    </w:pPr>
  </w:style>
  <w:style w:type="character" w:customStyle="1" w:styleId="JUDGMENTNUMBEREDChar">
    <w:name w:val="JUDGMENT NUMBERED Char"/>
    <w:basedOn w:val="DefaultParagraphFont"/>
    <w:link w:val="JUDGMENTNUMBERED"/>
    <w:locked/>
    <w:rsid w:val="0083543E"/>
    <w:rPr>
      <w:rFonts w:ascii="Times New Roman" w:eastAsia="Times New Roman" w:hAnsi="Times New Roman" w:cs="Times New Roman"/>
      <w:sz w:val="26"/>
      <w:lang w:val="en-ZA"/>
    </w:rPr>
  </w:style>
  <w:style w:type="paragraph" w:styleId="Header">
    <w:name w:val="header"/>
    <w:basedOn w:val="Normal"/>
    <w:link w:val="HeaderChar"/>
    <w:uiPriority w:val="99"/>
    <w:unhideWhenUsed/>
    <w:rsid w:val="00097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13"/>
  </w:style>
  <w:style w:type="paragraph" w:styleId="Footer">
    <w:name w:val="footer"/>
    <w:basedOn w:val="Normal"/>
    <w:link w:val="FooterChar"/>
    <w:uiPriority w:val="99"/>
    <w:unhideWhenUsed/>
    <w:rsid w:val="00097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13"/>
  </w:style>
  <w:style w:type="paragraph" w:styleId="Revision">
    <w:name w:val="Revision"/>
    <w:hidden/>
    <w:uiPriority w:val="99"/>
    <w:semiHidden/>
    <w:rsid w:val="00E4117A"/>
    <w:pPr>
      <w:spacing w:after="0" w:line="240" w:lineRule="auto"/>
    </w:pPr>
  </w:style>
  <w:style w:type="paragraph" w:customStyle="1" w:styleId="JUDGMENTCONTINUED">
    <w:name w:val="JUDGMENT CONTINUED"/>
    <w:basedOn w:val="JUDGMENTNUMBERED"/>
    <w:next w:val="JUDGMENTNUMBERED"/>
    <w:qFormat/>
    <w:rsid w:val="004645E8"/>
    <w:pPr>
      <w:numPr>
        <w:numId w:val="0"/>
      </w:numPr>
      <w:tabs>
        <w:tab w:val="clear" w:pos="680"/>
      </w:tabs>
      <w:spacing w:line="360" w:lineRule="auto"/>
    </w:pPr>
  </w:style>
  <w:style w:type="paragraph" w:customStyle="1" w:styleId="HEADING">
    <w:name w:val="HEADING"/>
    <w:basedOn w:val="JUDGMENTNUMBERED"/>
    <w:next w:val="JUDGMENTNUMBERED"/>
    <w:link w:val="HEADINGChar"/>
    <w:qFormat/>
    <w:rsid w:val="004645E8"/>
    <w:pPr>
      <w:keepNext/>
      <w:numPr>
        <w:numId w:val="0"/>
      </w:numPr>
      <w:tabs>
        <w:tab w:val="clear" w:pos="680"/>
      </w:tabs>
      <w:spacing w:after="120" w:line="360" w:lineRule="auto"/>
    </w:pPr>
    <w:rPr>
      <w:i/>
    </w:rPr>
  </w:style>
  <w:style w:type="character" w:customStyle="1" w:styleId="HEADINGChar">
    <w:name w:val="HEADING Char"/>
    <w:link w:val="HEADING"/>
    <w:locked/>
    <w:rsid w:val="004645E8"/>
    <w:rPr>
      <w:rFonts w:ascii="Times New Roman" w:eastAsia="Times New Roman" w:hAnsi="Times New Roman" w:cs="Times New Roman"/>
      <w:i/>
      <w:sz w:val="26"/>
      <w:lang w:val="en-ZA"/>
    </w:rPr>
  </w:style>
  <w:style w:type="character" w:customStyle="1" w:styleId="FootnoteTextChar1">
    <w:name w:val="Footnote Text Char1"/>
    <w:locked/>
    <w:rsid w:val="00E2278B"/>
    <w:rPr>
      <w:rFonts w:ascii="Arial" w:hAnsi="Arial"/>
      <w:lang w:val="en-ZA" w:eastAsia="en-US"/>
    </w:rPr>
  </w:style>
  <w:style w:type="character" w:customStyle="1" w:styleId="Heading3Char">
    <w:name w:val="Heading 3 Char"/>
    <w:basedOn w:val="DefaultParagraphFont"/>
    <w:link w:val="Heading3"/>
    <w:uiPriority w:val="9"/>
    <w:rsid w:val="001B19A2"/>
    <w:rPr>
      <w:rFonts w:ascii="Times New Roman" w:eastAsia="Times New Roman" w:hAnsi="Times New Roman" w:cs="Times New Roman"/>
      <w:b/>
      <w:bCs/>
      <w:sz w:val="27"/>
      <w:szCs w:val="27"/>
      <w:lang w:val="en-ZA" w:eastAsia="en-ZA"/>
    </w:rPr>
  </w:style>
  <w:style w:type="paragraph" w:customStyle="1" w:styleId="QUOTEINFOOTNOTE">
    <w:name w:val="QUOTE IN FOOTNOTE"/>
    <w:basedOn w:val="Normal"/>
    <w:next w:val="Normal"/>
    <w:qFormat/>
    <w:rsid w:val="00EF4A1C"/>
    <w:pPr>
      <w:spacing w:after="120" w:line="240" w:lineRule="auto"/>
      <w:ind w:left="720" w:right="720"/>
      <w:jc w:val="both"/>
    </w:pPr>
    <w:rPr>
      <w:rFonts w:ascii="Times New Roman" w:eastAsia="Times New Roman" w:hAnsi="Times New Roman" w:cs="Times New Roman"/>
      <w:sz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9377">
      <w:bodyDiv w:val="1"/>
      <w:marLeft w:val="0"/>
      <w:marRight w:val="0"/>
      <w:marTop w:val="0"/>
      <w:marBottom w:val="0"/>
      <w:divBdr>
        <w:top w:val="none" w:sz="0" w:space="0" w:color="auto"/>
        <w:left w:val="none" w:sz="0" w:space="0" w:color="auto"/>
        <w:bottom w:val="none" w:sz="0" w:space="0" w:color="auto"/>
        <w:right w:val="none" w:sz="0" w:space="0" w:color="auto"/>
      </w:divBdr>
    </w:div>
    <w:div w:id="664089869">
      <w:bodyDiv w:val="1"/>
      <w:marLeft w:val="0"/>
      <w:marRight w:val="0"/>
      <w:marTop w:val="0"/>
      <w:marBottom w:val="0"/>
      <w:divBdr>
        <w:top w:val="none" w:sz="0" w:space="0" w:color="auto"/>
        <w:left w:val="none" w:sz="0" w:space="0" w:color="auto"/>
        <w:bottom w:val="none" w:sz="0" w:space="0" w:color="auto"/>
        <w:right w:val="none" w:sz="0" w:space="0" w:color="auto"/>
      </w:divBdr>
    </w:div>
    <w:div w:id="735737036">
      <w:bodyDiv w:val="1"/>
      <w:marLeft w:val="0"/>
      <w:marRight w:val="0"/>
      <w:marTop w:val="0"/>
      <w:marBottom w:val="0"/>
      <w:divBdr>
        <w:top w:val="none" w:sz="0" w:space="0" w:color="auto"/>
        <w:left w:val="none" w:sz="0" w:space="0" w:color="auto"/>
        <w:bottom w:val="none" w:sz="0" w:space="0" w:color="auto"/>
        <w:right w:val="none" w:sz="0" w:space="0" w:color="auto"/>
      </w:divBdr>
    </w:div>
    <w:div w:id="758524379">
      <w:bodyDiv w:val="1"/>
      <w:marLeft w:val="0"/>
      <w:marRight w:val="0"/>
      <w:marTop w:val="0"/>
      <w:marBottom w:val="0"/>
      <w:divBdr>
        <w:top w:val="none" w:sz="0" w:space="0" w:color="auto"/>
        <w:left w:val="none" w:sz="0" w:space="0" w:color="auto"/>
        <w:bottom w:val="none" w:sz="0" w:space="0" w:color="auto"/>
        <w:right w:val="none" w:sz="0" w:space="0" w:color="auto"/>
      </w:divBdr>
    </w:div>
    <w:div w:id="927227469">
      <w:bodyDiv w:val="1"/>
      <w:marLeft w:val="0"/>
      <w:marRight w:val="0"/>
      <w:marTop w:val="0"/>
      <w:marBottom w:val="0"/>
      <w:divBdr>
        <w:top w:val="none" w:sz="0" w:space="0" w:color="auto"/>
        <w:left w:val="none" w:sz="0" w:space="0" w:color="auto"/>
        <w:bottom w:val="none" w:sz="0" w:space="0" w:color="auto"/>
        <w:right w:val="none" w:sz="0" w:space="0" w:color="auto"/>
      </w:divBdr>
    </w:div>
    <w:div w:id="1094788844">
      <w:bodyDiv w:val="1"/>
      <w:marLeft w:val="0"/>
      <w:marRight w:val="0"/>
      <w:marTop w:val="0"/>
      <w:marBottom w:val="0"/>
      <w:divBdr>
        <w:top w:val="none" w:sz="0" w:space="0" w:color="auto"/>
        <w:left w:val="none" w:sz="0" w:space="0" w:color="auto"/>
        <w:bottom w:val="none" w:sz="0" w:space="0" w:color="auto"/>
        <w:right w:val="none" w:sz="0" w:space="0" w:color="auto"/>
      </w:divBdr>
    </w:div>
    <w:div w:id="15017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BB00-8982-4310-9A81-11C34E93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Ushialind Reddy</dc:creator>
  <cp:lastModifiedBy>Inge Papp</cp:lastModifiedBy>
  <cp:revision>2</cp:revision>
  <cp:lastPrinted>2022-01-25T09:28:00Z</cp:lastPrinted>
  <dcterms:created xsi:type="dcterms:W3CDTF">2022-03-03T14:10:00Z</dcterms:created>
  <dcterms:modified xsi:type="dcterms:W3CDTF">2022-03-03T14:10:00Z</dcterms:modified>
</cp:coreProperties>
</file>